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51" w:rsidRPr="005E6E91" w:rsidRDefault="00346051" w:rsidP="00346051">
      <w:pPr>
        <w:spacing w:before="71"/>
        <w:ind w:left="1671"/>
        <w:rPr>
          <w:rFonts w:ascii="Arial" w:hAnsi="Arial"/>
          <w:b/>
          <w:i/>
          <w:sz w:val="21"/>
          <w:lang w:val="es-SV"/>
        </w:rPr>
      </w:pPr>
      <w:r w:rsidRPr="005E6E91">
        <w:rPr>
          <w:rFonts w:ascii="Arial" w:hAnsi="Arial"/>
          <w:b/>
          <w:i/>
          <w:color w:val="0000FF"/>
          <w:sz w:val="21"/>
          <w:lang w:val="es-SV"/>
        </w:rPr>
        <w:t>Versión Pública de información confidencial Art. 30 LAIP</w:t>
      </w:r>
    </w:p>
    <w:p w:rsidR="00346051" w:rsidRPr="005E6E91" w:rsidRDefault="00346051" w:rsidP="00346051">
      <w:pPr>
        <w:spacing w:before="1"/>
        <w:ind w:left="240" w:right="258"/>
        <w:jc w:val="center"/>
        <w:rPr>
          <w:rFonts w:ascii="Arial" w:hAnsi="Arial"/>
          <w:b/>
          <w:i/>
          <w:sz w:val="21"/>
          <w:lang w:val="es-SV"/>
        </w:rPr>
      </w:pPr>
      <w:r w:rsidRPr="005E6E91">
        <w:rPr>
          <w:rFonts w:ascii="Arial" w:hAnsi="Arial"/>
          <w:b/>
          <w:i/>
          <w:color w:val="0000FF"/>
          <w:sz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346051" w:rsidRPr="00346051" w:rsidRDefault="00346051">
      <w:pPr>
        <w:ind w:left="-120"/>
        <w:jc w:val="center"/>
        <w:rPr>
          <w:rFonts w:asciiTheme="majorHAnsi" w:hAnsiTheme="majorHAnsi" w:cs="Calibri"/>
          <w:b/>
          <w:bCs/>
          <w:sz w:val="22"/>
          <w:szCs w:val="22"/>
          <w:lang w:val="es-SV"/>
        </w:rPr>
      </w:pPr>
    </w:p>
    <w:p w:rsidR="00412101" w:rsidRDefault="00C11551">
      <w:pPr>
        <w:ind w:left="-120"/>
        <w:jc w:val="center"/>
        <w:rPr>
          <w:rFonts w:asciiTheme="majorHAnsi" w:hAnsiTheme="majorHAnsi" w:cs="Calibri"/>
          <w:b/>
          <w:bCs/>
          <w:sz w:val="22"/>
          <w:szCs w:val="22"/>
          <w:lang w:val="es-MX"/>
        </w:rPr>
      </w:pPr>
      <w:r>
        <w:rPr>
          <w:rFonts w:asciiTheme="majorHAnsi" w:hAnsiTheme="majorHAnsi" w:cs="Calibri"/>
          <w:b/>
          <w:bCs/>
          <w:sz w:val="22"/>
          <w:szCs w:val="22"/>
          <w:lang w:val="es-MX"/>
        </w:rPr>
        <w:t xml:space="preserve">CONTRATO MAG LG No 001/2018 </w:t>
      </w:r>
    </w:p>
    <w:p w:rsidR="00412101" w:rsidRDefault="004014CA">
      <w:pPr>
        <w:jc w:val="center"/>
      </w:pPr>
      <w:r>
        <w:rPr>
          <w:rFonts w:asciiTheme="majorHAnsi" w:hAnsiTheme="majorHAnsi" w:cs="Calibri"/>
          <w:b/>
          <w:bCs/>
          <w:sz w:val="22"/>
          <w:szCs w:val="22"/>
          <w:lang w:val="es-MX"/>
        </w:rPr>
        <w:t>“SUMINISTRO DE AGUA PURIFICADA PARA EL MAG Y SUS DEPENDENCIAS”</w:t>
      </w:r>
    </w:p>
    <w:p w:rsidR="00412101" w:rsidRDefault="00412101">
      <w:pPr>
        <w:spacing w:line="360" w:lineRule="auto"/>
        <w:rPr>
          <w:rFonts w:asciiTheme="minorHAnsi" w:hAnsiTheme="minorHAnsi" w:cstheme="minorHAnsi"/>
          <w:sz w:val="21"/>
          <w:szCs w:val="21"/>
          <w:lang w:val="es-MX"/>
        </w:rPr>
      </w:pPr>
    </w:p>
    <w:p w:rsidR="00412101" w:rsidRDefault="00C11551">
      <w:pPr>
        <w:spacing w:line="360" w:lineRule="auto"/>
        <w:jc w:val="both"/>
      </w:pPr>
      <w:r>
        <w:rPr>
          <w:rFonts w:asciiTheme="majorHAnsi" w:hAnsiTheme="majorHAnsi" w:cstheme="minorHAnsi"/>
          <w:sz w:val="22"/>
          <w:szCs w:val="22"/>
        </w:rPr>
        <w:t>Nosotros</w:t>
      </w:r>
      <w:r>
        <w:rPr>
          <w:rFonts w:asciiTheme="majorHAnsi" w:hAnsiTheme="majorHAnsi" w:cs="Arial"/>
          <w:sz w:val="22"/>
          <w:szCs w:val="22"/>
        </w:rPr>
        <w:t xml:space="preserve">: </w:t>
      </w:r>
      <w:r>
        <w:rPr>
          <w:rFonts w:asciiTheme="majorHAnsi" w:hAnsiTheme="majorHAnsi" w:cs="Tahoma"/>
          <w:b/>
          <w:sz w:val="22"/>
          <w:szCs w:val="22"/>
          <w:lang w:val="es-MX"/>
        </w:rPr>
        <w:t>WALTER ULISES MENJÍVAR DÍAZ</w:t>
      </w:r>
      <w:r>
        <w:rPr>
          <w:rFonts w:asciiTheme="majorHAnsi" w:hAnsiTheme="majorHAnsi" w:cs="Tahoma"/>
          <w:sz w:val="22"/>
          <w:szCs w:val="22"/>
          <w:lang w:val="es-MX"/>
        </w:rPr>
        <w:t xml:space="preserve">, </w:t>
      </w:r>
      <w:r w:rsidR="00346051" w:rsidRPr="00346051">
        <w:rPr>
          <w:rFonts w:asciiTheme="majorHAnsi" w:hAnsiTheme="majorHAnsi" w:cs="Tahoma"/>
          <w:sz w:val="22"/>
          <w:szCs w:val="22"/>
          <w:highlight w:val="black"/>
          <w:lang w:val="es-MX"/>
        </w:rPr>
        <w:t>xxxxxxxxxxxxxxxxxxxxxxxxxxxxxxxxxxxx</w:t>
      </w:r>
      <w:r w:rsidR="00346051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>
        <w:rPr>
          <w:rFonts w:asciiTheme="majorHAnsi" w:hAnsiTheme="majorHAnsi" w:cs="Tahoma"/>
          <w:sz w:val="22"/>
          <w:szCs w:val="22"/>
          <w:lang w:val="es-MX"/>
        </w:rPr>
        <w:t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ó “EL MAG”</w:t>
      </w:r>
      <w:r>
        <w:rPr>
          <w:rFonts w:asciiTheme="majorHAnsi" w:hAnsiTheme="majorHAnsi" w:cs="Tahoma"/>
          <w:sz w:val="22"/>
          <w:szCs w:val="22"/>
        </w:rPr>
        <w:t xml:space="preserve">, con Número de Identificación Tributaria cero seiscientos catorce- cero diez mil ciento treinta y uno- cero cero seis- nueve;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y por otra parte </w:t>
      </w:r>
      <w:r>
        <w:rPr>
          <w:rFonts w:asciiTheme="majorHAnsi" w:hAnsiTheme="majorHAnsi" w:cstheme="minorHAnsi"/>
          <w:b/>
          <w:sz w:val="22"/>
          <w:szCs w:val="22"/>
        </w:rPr>
        <w:t>SONIA ESMERALDA NAVARRETE MONZON</w:t>
      </w:r>
      <w:r>
        <w:rPr>
          <w:rFonts w:asciiTheme="majorHAnsi" w:hAnsiTheme="majorHAnsi" w:cstheme="minorHAnsi"/>
          <w:sz w:val="22"/>
          <w:szCs w:val="22"/>
        </w:rPr>
        <w:t>,</w:t>
      </w:r>
      <w:r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346051" w:rsidRPr="00346051">
        <w:rPr>
          <w:rFonts w:asciiTheme="majorHAnsi" w:hAnsiTheme="majorHAnsi" w:cs="Tahoma"/>
          <w:sz w:val="22"/>
          <w:szCs w:val="22"/>
          <w:highlight w:val="black"/>
          <w:lang w:val="es-MX"/>
        </w:rPr>
        <w:t>xxxxxxxxxxxxxxxxxxxxxxxxxxxxxxxxxxxx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, actuando en mi calidad de Gerente y representante judicial y extrajudicial de la sociedad </w:t>
      </w:r>
      <w:r w:rsidRPr="004014CA">
        <w:rPr>
          <w:rFonts w:asciiTheme="majorHAnsi" w:hAnsiTheme="majorHAnsi" w:cstheme="minorHAnsi"/>
          <w:b/>
          <w:sz w:val="22"/>
          <w:szCs w:val="22"/>
          <w:lang w:val="es-SV"/>
        </w:rPr>
        <w:t>“LA CONSTANCIA, LIMITADA DE CAPITAL VARIABLE”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, que puede abreviarse </w:t>
      </w:r>
      <w:r w:rsidRPr="004014CA">
        <w:rPr>
          <w:rFonts w:asciiTheme="majorHAnsi" w:hAnsiTheme="majorHAnsi" w:cstheme="minorHAnsi"/>
          <w:b/>
          <w:sz w:val="22"/>
          <w:szCs w:val="22"/>
          <w:lang w:val="es-SV"/>
        </w:rPr>
        <w:t>LA CONSTANCIA, LTDA DE C.V.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, persona jurídica del domicilio de </w:t>
      </w:r>
      <w:r w:rsidR="00346051" w:rsidRPr="00346051">
        <w:rPr>
          <w:rFonts w:asciiTheme="majorHAnsi" w:hAnsiTheme="majorHAnsi" w:cs="Tahoma"/>
          <w:sz w:val="22"/>
          <w:szCs w:val="22"/>
          <w:highlight w:val="black"/>
          <w:lang w:val="es-MX"/>
        </w:rPr>
        <w:t>xxxxxxxxxxxxxxxxxxxxxxxxxxxxxxxxxxxx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, con Número de Identificación Tributaria </w:t>
      </w:r>
      <w:r w:rsidR="00346051" w:rsidRPr="00346051">
        <w:rPr>
          <w:rFonts w:asciiTheme="majorHAnsi" w:hAnsiTheme="majorHAnsi" w:cs="Tahoma"/>
          <w:sz w:val="22"/>
          <w:szCs w:val="22"/>
          <w:highlight w:val="black"/>
          <w:lang w:val="es-MX"/>
        </w:rPr>
        <w:t>xxxxxxxxxxxxxxxxxxxxxxxxxxxxxxxxxxxx</w:t>
      </w:r>
      <w:r w:rsidR="00346051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que en transcurso del presente instrumento me denominaré "LA CONTRATISTA"; y en los caracteres dichos </w:t>
      </w:r>
      <w:r>
        <w:rPr>
          <w:rFonts w:asciiTheme="majorHAnsi" w:hAnsiTheme="majorHAnsi" w:cstheme="minorHAnsi"/>
          <w:b/>
          <w:bCs/>
          <w:sz w:val="22"/>
          <w:szCs w:val="22"/>
        </w:rPr>
        <w:t>MANIFESTAMOS</w:t>
      </w:r>
      <w:r>
        <w:rPr>
          <w:rFonts w:asciiTheme="majorHAnsi" w:hAnsiTheme="majorHAnsi" w:cstheme="minorHAnsi"/>
          <w:sz w:val="22"/>
          <w:szCs w:val="22"/>
        </w:rPr>
        <w:t>: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Que hemos acordado otorgar el presente </w:t>
      </w:r>
      <w:r w:rsidRPr="004014CA">
        <w:rPr>
          <w:rFonts w:asciiTheme="majorHAnsi" w:hAnsiTheme="majorHAnsi" w:cstheme="minorHAnsi"/>
          <w:bCs/>
          <w:sz w:val="22"/>
          <w:szCs w:val="22"/>
          <w:lang w:val="es-SV"/>
        </w:rPr>
        <w:t xml:space="preserve">contrato proveniente </w:t>
      </w:r>
      <w:r>
        <w:rPr>
          <w:rFonts w:asciiTheme="majorHAnsi" w:hAnsiTheme="majorHAnsi" w:cstheme="minorHAnsi"/>
          <w:sz w:val="22"/>
          <w:szCs w:val="22"/>
        </w:rPr>
        <w:t xml:space="preserve">del proceso de </w:t>
      </w:r>
      <w:r>
        <w:rPr>
          <w:rFonts w:asciiTheme="majorHAnsi" w:hAnsiTheme="majorHAnsi" w:cstheme="minorHAnsi"/>
          <w:b/>
          <w:sz w:val="22"/>
          <w:szCs w:val="22"/>
        </w:rPr>
        <w:t>LIBRE GESTION N° 004/2018 MAG</w:t>
      </w:r>
      <w:r>
        <w:rPr>
          <w:rFonts w:asciiTheme="majorHAnsi" w:hAnsiTheme="majorHAnsi" w:cstheme="minorHAnsi"/>
          <w:sz w:val="22"/>
          <w:szCs w:val="22"/>
        </w:rPr>
        <w:t xml:space="preserve">, denominado </w:t>
      </w:r>
      <w:r>
        <w:rPr>
          <w:rFonts w:asciiTheme="majorHAnsi" w:hAnsiTheme="majorHAnsi" w:cstheme="minorHAnsi"/>
          <w:b/>
          <w:sz w:val="22"/>
          <w:szCs w:val="22"/>
        </w:rPr>
        <w:t>“SUMINISTRO DE AGUA PURIFICADA PARA EL MAG Y SUS DEPENDENCIAS”,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de conformidad con la Ley de Adquisiciones y Contrataciones de la Administración Pública, LACAP y su Reglamento, y en especial con las obligaciones, condiciones y pactos siguientes: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I.- OBJETO DEL CONTRATO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El objeto del presente contrato es el </w:t>
      </w:r>
      <w:r>
        <w:rPr>
          <w:rFonts w:asciiTheme="majorHAnsi" w:hAnsiTheme="majorHAnsi" w:cstheme="minorHAnsi"/>
          <w:b/>
          <w:sz w:val="22"/>
          <w:szCs w:val="22"/>
        </w:rPr>
        <w:t>“SUMINISTRO DE AGUA PURIFICADA PARA EL MAG Y SUS DEPENDENCIAS”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>, según el siguiente detalle:</w:t>
      </w:r>
    </w:p>
    <w:tbl>
      <w:tblPr>
        <w:tblpPr w:leftFromText="141" w:rightFromText="141" w:vertAnchor="text" w:horzAnchor="margin" w:tblpY="81"/>
        <w:tblW w:w="92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A0"/>
      </w:tblPr>
      <w:tblGrid>
        <w:gridCol w:w="1771"/>
        <w:gridCol w:w="2127"/>
        <w:gridCol w:w="1701"/>
        <w:gridCol w:w="2126"/>
        <w:gridCol w:w="1559"/>
      </w:tblGrid>
      <w:tr w:rsidR="00412101">
        <w:trPr>
          <w:trHeight w:val="311"/>
        </w:trPr>
        <w:tc>
          <w:tcPr>
            <w:tcW w:w="92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DIRECCIÓN GENERAL DE SANIDAD VEGETAL  RUBRO 1</w:t>
            </w:r>
          </w:p>
        </w:tc>
      </w:tr>
      <w:tr w:rsidR="00412101">
        <w:trPr>
          <w:trHeight w:val="478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Zona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Cantidad. Garrafón 5 galones.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Frigoríficos en comodato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Precio Unitario US$ Con IVA Incluido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Precio total US$ Con IVA Incluido  </w:t>
            </w:r>
          </w:p>
        </w:tc>
      </w:tr>
      <w:tr w:rsidR="00412101">
        <w:trPr>
          <w:trHeight w:val="328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OCCIDENTAL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1,644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1.40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2,301.60</w:t>
            </w:r>
          </w:p>
        </w:tc>
      </w:tr>
      <w:tr w:rsidR="00412101">
        <w:trPr>
          <w:trHeight w:val="234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CENTRAL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3,180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1.40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4,452.00</w:t>
            </w:r>
          </w:p>
        </w:tc>
      </w:tr>
      <w:tr w:rsidR="00412101">
        <w:trPr>
          <w:trHeight w:val="234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PARACENTRAL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893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1.40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1,250.20</w:t>
            </w:r>
          </w:p>
        </w:tc>
      </w:tr>
      <w:tr w:rsidR="00412101">
        <w:trPr>
          <w:trHeight w:val="312"/>
        </w:trPr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ORIENTAL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2,121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1.40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2,969.40</w:t>
            </w:r>
          </w:p>
        </w:tc>
      </w:tr>
      <w:tr w:rsidR="00412101">
        <w:trPr>
          <w:trHeight w:val="282"/>
        </w:trPr>
        <w:tc>
          <w:tcPr>
            <w:tcW w:w="177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MONTO TOTAL CON IVA  INCLUIDO</w:t>
            </w:r>
          </w:p>
        </w:tc>
        <w:tc>
          <w:tcPr>
            <w:tcW w:w="212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                                                  10,973.20</w:t>
            </w:r>
          </w:p>
        </w:tc>
      </w:tr>
    </w:tbl>
    <w:p w:rsidR="00412101" w:rsidRDefault="00412101">
      <w:pPr>
        <w:spacing w:line="360" w:lineRule="auto"/>
        <w:jc w:val="both"/>
        <w:rPr>
          <w:rFonts w:asciiTheme="majorHAnsi" w:hAnsiTheme="majorHAnsi" w:cstheme="minorHAnsi"/>
          <w:sz w:val="21"/>
          <w:szCs w:val="21"/>
          <w:lang w:val="en-US"/>
        </w:rPr>
      </w:pPr>
    </w:p>
    <w:tbl>
      <w:tblPr>
        <w:tblpPr w:leftFromText="141" w:rightFromText="141" w:vertAnchor="text" w:horzAnchor="margin" w:tblpY="198"/>
        <w:tblW w:w="92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A0"/>
      </w:tblPr>
      <w:tblGrid>
        <w:gridCol w:w="2590"/>
        <w:gridCol w:w="2160"/>
        <w:gridCol w:w="1499"/>
        <w:gridCol w:w="1982"/>
        <w:gridCol w:w="1053"/>
      </w:tblGrid>
      <w:tr w:rsidR="00412101">
        <w:trPr>
          <w:trHeight w:val="321"/>
        </w:trPr>
        <w:tc>
          <w:tcPr>
            <w:tcW w:w="92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pt-BR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pt-BR"/>
              </w:rPr>
              <w:t>SEDE- SANTA TECLA, CENDEPESCA, DGFCR, DGG  RUBRO 2</w:t>
            </w:r>
          </w:p>
        </w:tc>
      </w:tr>
      <w:tr w:rsidR="00412101">
        <w:trPr>
          <w:trHeight w:val="478"/>
        </w:trPr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lastRenderedPageBreak/>
              <w:t>Zona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Cantidad. Garrafón 5 galones.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Frigoríficos en comodato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Precio Unitario US$ Con IVA Incluido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Precio total US$ Con IVA Incluido</w:t>
            </w:r>
          </w:p>
        </w:tc>
      </w:tr>
      <w:tr w:rsidR="00412101">
        <w:trPr>
          <w:trHeight w:val="234"/>
        </w:trPr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CENTRAL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22,918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67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1.40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32,085.20</w:t>
            </w:r>
          </w:p>
        </w:tc>
      </w:tr>
      <w:tr w:rsidR="00412101">
        <w:trPr>
          <w:trHeight w:val="234"/>
        </w:trPr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PARACENTRAL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0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1.40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0.00</w:t>
            </w:r>
          </w:p>
        </w:tc>
      </w:tr>
      <w:tr w:rsidR="00412101">
        <w:trPr>
          <w:trHeight w:val="386"/>
        </w:trPr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ORIENTAL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1,000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1.40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1,400.00</w:t>
            </w:r>
          </w:p>
        </w:tc>
      </w:tr>
      <w:tr w:rsidR="00412101">
        <w:trPr>
          <w:trHeight w:val="395"/>
        </w:trPr>
        <w:tc>
          <w:tcPr>
            <w:tcW w:w="25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MONTO TOTAL CON IVA INCLUIDO</w:t>
            </w:r>
          </w:p>
        </w:tc>
        <w:tc>
          <w:tcPr>
            <w:tcW w:w="216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center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23,918</w:t>
            </w:r>
          </w:p>
        </w:tc>
        <w:tc>
          <w:tcPr>
            <w:tcW w:w="149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center"/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 </w:t>
            </w:r>
          </w:p>
        </w:tc>
        <w:tc>
          <w:tcPr>
            <w:tcW w:w="303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                                                           33,485.20</w:t>
            </w:r>
          </w:p>
        </w:tc>
      </w:tr>
      <w:tr w:rsidR="00412101">
        <w:trPr>
          <w:trHeight w:val="310"/>
        </w:trPr>
        <w:tc>
          <w:tcPr>
            <w:tcW w:w="6249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</w:tcPr>
          <w:p w:rsidR="00412101" w:rsidRDefault="00C11551">
            <w:pPr>
              <w:spacing w:line="240" w:lineRule="atLeast"/>
              <w:jc w:val="right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DIRECCIÓN GENERAL DE SANIDAD VEGETAL RUBRO 1  </w:t>
            </w:r>
          </w:p>
        </w:tc>
        <w:tc>
          <w:tcPr>
            <w:tcW w:w="303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spacing w:line="240" w:lineRule="atLeast"/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                                                           10,973.20</w:t>
            </w:r>
          </w:p>
        </w:tc>
      </w:tr>
      <w:tr w:rsidR="00412101">
        <w:trPr>
          <w:trHeight w:val="221"/>
        </w:trPr>
        <w:tc>
          <w:tcPr>
            <w:tcW w:w="6249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</w:tcPr>
          <w:p w:rsidR="00412101" w:rsidRDefault="00C11551">
            <w:pPr>
              <w:spacing w:line="240" w:lineRule="atLeast"/>
              <w:jc w:val="right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pt-BR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pt-BR"/>
              </w:rPr>
              <w:t>SEDE- SANTA TECLA, CENDEPESCA, DGFCR, DGG RUBRO 2</w:t>
            </w:r>
          </w:p>
        </w:tc>
        <w:tc>
          <w:tcPr>
            <w:tcW w:w="303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</w:tcPr>
          <w:p w:rsidR="00412101" w:rsidRDefault="00C11551">
            <w:pPr>
              <w:pStyle w:val="Textoindependiente"/>
              <w:spacing w:line="240" w:lineRule="atLeast"/>
              <w:jc w:val="both"/>
              <w:rPr>
                <w:rFonts w:ascii="Palatino Linotype" w:hAnsi="Palatino Linotype" w:cs="Palatino Linotype"/>
                <w:b/>
                <w:bCs/>
                <w:sz w:val="14"/>
                <w:szCs w:val="14"/>
                <w:highlight w:val="yellow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pt-BR"/>
              </w:rPr>
              <w:t xml:space="preserve">                                                            </w:t>
            </w: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33,485.20</w:t>
            </w:r>
          </w:p>
        </w:tc>
      </w:tr>
      <w:tr w:rsidR="00412101">
        <w:trPr>
          <w:trHeight w:val="302"/>
        </w:trPr>
        <w:tc>
          <w:tcPr>
            <w:tcW w:w="6249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jc w:val="right"/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>TOTALOFERTADO CON IVA INCLUIDO</w:t>
            </w:r>
          </w:p>
        </w:tc>
        <w:tc>
          <w:tcPr>
            <w:tcW w:w="3035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412101" w:rsidRDefault="00C11551">
            <w:pP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</w:pPr>
            <w:r>
              <w:rPr>
                <w:rFonts w:ascii="Palatino Linotype" w:hAnsi="Palatino Linotype" w:cs="Palatino Linotype"/>
                <w:b/>
                <w:bCs/>
                <w:sz w:val="14"/>
                <w:szCs w:val="14"/>
                <w:lang w:val="es-SV"/>
              </w:rPr>
              <w:t xml:space="preserve">                                                            44,458.40                                  </w:t>
            </w:r>
          </w:p>
        </w:tc>
      </w:tr>
    </w:tbl>
    <w:p w:rsidR="00412101" w:rsidRDefault="00412101">
      <w:pPr>
        <w:spacing w:line="360" w:lineRule="auto"/>
        <w:jc w:val="both"/>
        <w:rPr>
          <w:rFonts w:cs="Arial"/>
          <w:b/>
          <w:i/>
          <w:sz w:val="16"/>
          <w:szCs w:val="16"/>
        </w:rPr>
      </w:pPr>
    </w:p>
    <w:p w:rsidR="00412101" w:rsidRDefault="00C11551">
      <w:pPr>
        <w:spacing w:line="360" w:lineRule="auto"/>
        <w:jc w:val="both"/>
      </w:pPr>
      <w:r w:rsidRPr="004014CA">
        <w:rPr>
          <w:rFonts w:asciiTheme="majorHAnsi" w:hAnsiTheme="majorHAnsi" w:cstheme="minorHAnsi"/>
          <w:sz w:val="22"/>
          <w:szCs w:val="22"/>
          <w:lang w:val="es-SV"/>
        </w:rPr>
        <w:t>El suministro de los bienes objeto del presente contrato, será de conformidad a lo establecido en la cláusula IV Forma y Plazo de Entrega y Recepción, del presente contrato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. A efecto de garantizar el cumplimiento del objeto del presente contrato, </w:t>
      </w:r>
      <w:r>
        <w:rPr>
          <w:rFonts w:asciiTheme="majorHAnsi" w:hAnsiTheme="majorHAnsi" w:cstheme="minorHAnsi"/>
          <w:b/>
          <w:bCs/>
          <w:sz w:val="22"/>
          <w:szCs w:val="22"/>
          <w:lang w:val="es-SV"/>
        </w:rPr>
        <w:t>“EL MAG</w:t>
      </w:r>
      <w:r>
        <w:rPr>
          <w:rFonts w:asciiTheme="majorHAnsi" w:hAnsiTheme="majorHAnsi" w:cstheme="minorHAnsi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necesarias a efecto de salvaguardar los intereses que persigue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>.</w:t>
      </w:r>
      <w:r w:rsidR="00C122F3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II.- PRECIO Y FORMA DE PAGO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>. E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l precio total del presente contrato es por la cantidad de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>CUARENTA Y CUATRO MIL CUATROCIENTOS CINCUENTA Y OCHO DÓLARES CON CUARENTA CENTAVOS DE DÓLAR DE LOS ESTADOS UNIDOS DE AMERICA, (US$44,458.40)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, el cual incluye el Impuesto a la Transferencia de Bienes Muebles y a la Prestación de Servicios (IVA). </w:t>
      </w:r>
      <w:r w:rsidR="00C122F3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>
        <w:rPr>
          <w:rFonts w:asciiTheme="majorHAnsi" w:hAnsiTheme="majorHAnsi" w:cstheme="minorHAnsi"/>
          <w:sz w:val="22"/>
          <w:szCs w:val="22"/>
          <w:lang w:val="es-SV"/>
        </w:rPr>
        <w:t>EL MAG efectuará el pago dentro de un plazo no mayor de treinta días calendario, contados a partir del recibo a satisfacción de los bienes por parte del administrador de contrato y de la presentación de l</w:t>
      </w:r>
      <w:r w:rsidR="00EE48CE">
        <w:rPr>
          <w:rFonts w:asciiTheme="majorHAnsi" w:hAnsiTheme="majorHAnsi" w:cstheme="minorHAnsi"/>
          <w:sz w:val="22"/>
          <w:szCs w:val="22"/>
          <w:lang w:val="es-SV"/>
        </w:rPr>
        <w:t>as facturas de consumidor final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 a nombre de la </w:t>
      </w:r>
      <w:r w:rsidR="00C122F3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>
        <w:rPr>
          <w:rFonts w:asciiTheme="majorHAnsi" w:hAnsiTheme="majorHAnsi" w:cstheme="minorHAnsi"/>
          <w:b/>
          <w:sz w:val="22"/>
          <w:szCs w:val="22"/>
          <w:lang w:val="es-SV"/>
        </w:rPr>
        <w:t>PAGADURÍA AUXILIAR FONDO DE ACTIVIDADES ESPECIALES/DIRECCIÓN GENERAL DE SANIDAD VEGETAL Y ANIMAL (DGSVA)</w:t>
      </w:r>
      <w:r>
        <w:rPr>
          <w:rFonts w:asciiTheme="majorHAnsi" w:hAnsiTheme="majorHAnsi" w:cstheme="minorHAnsi"/>
          <w:sz w:val="22"/>
          <w:szCs w:val="22"/>
          <w:lang w:val="es-SV"/>
        </w:rPr>
        <w:t>;</w:t>
      </w:r>
      <w:r w:rsidR="00EE48CE">
        <w:rPr>
          <w:rFonts w:asciiTheme="majorHAnsi" w:hAnsiTheme="majorHAnsi" w:cstheme="minorHAnsi"/>
          <w:sz w:val="22"/>
          <w:szCs w:val="22"/>
          <w:lang w:val="es-SV"/>
        </w:rPr>
        <w:t xml:space="preserve">  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según lo detallado en el cuadro de la cláusula I del presente contrato, y las actas de recepción respectivas, dichos documentos deberán estar firmados por el administrador de contrato, que recibió a satisfacción el suministro,  </w:t>
      </w:r>
      <w:r w:rsidRPr="004014CA">
        <w:rPr>
          <w:rFonts w:asciiTheme="majorHAnsi" w:hAnsiTheme="majorHAnsi" w:cs="Arial"/>
          <w:sz w:val="22"/>
          <w:szCs w:val="22"/>
          <w:lang w:val="es-SV"/>
        </w:rPr>
        <w:t>y por ser la Dirección solicitante Agente de Retención, de dicho pago se retendrá el uno por ciento en concepto de anticipo del Impuesto a la Transferencia de Bienes Muebles y a la Prestación de Servicios (IVA), según Resolución emitida por el Ministerio de Hacienda Número: Doce mil trescientos uno- NEX- dos mil ciento sesenta y tres- dos mil siete, a la Dirección General de Sanidad Vegetal y Animal.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 Los pagos serán realizados mediante el Sistema de Cuenta Única del Tesoro Público, por la Dirección General de Tesorería del Ministerio de Hacienda a la cuenta siguiente: 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nombre de la cuenta: </w:t>
      </w:r>
      <w:r w:rsidRPr="0011529A">
        <w:rPr>
          <w:rFonts w:asciiTheme="majorHAnsi" w:hAnsiTheme="majorHAnsi" w:cs="Calibri"/>
          <w:bCs/>
          <w:sz w:val="22"/>
          <w:szCs w:val="22"/>
          <w:lang w:val="es-SV"/>
        </w:rPr>
        <w:t>LA CONSTANCIA LIMITADA DE C.V.</w:t>
      </w:r>
      <w:r w:rsidRPr="0011529A">
        <w:rPr>
          <w:rFonts w:asciiTheme="majorHAnsi" w:hAnsiTheme="majorHAnsi" w:cs="Calibri"/>
          <w:sz w:val="22"/>
          <w:szCs w:val="22"/>
          <w:lang w:val="es-SV"/>
        </w:rPr>
        <w:t xml:space="preserve">; número de la cuenta: </w:t>
      </w:r>
      <w:r w:rsidR="00346051" w:rsidRPr="00346051">
        <w:rPr>
          <w:rFonts w:asciiTheme="majorHAnsi" w:hAnsiTheme="majorHAnsi" w:cs="Tahoma"/>
          <w:sz w:val="22"/>
          <w:szCs w:val="22"/>
          <w:highlight w:val="black"/>
          <w:lang w:val="es-MX"/>
        </w:rPr>
        <w:t>xxxxxxxxxxxxxxxxxxxxxxxxxxxxxxxxxxxx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 cuyo titular es “LA CONTRATISTA”,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>y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 la cual fue previamente designada por ésta, </w:t>
      </w:r>
      <w:r>
        <w:rPr>
          <w:rFonts w:asciiTheme="majorHAnsi" w:hAnsiTheme="majorHAnsi"/>
          <w:sz w:val="22"/>
          <w:szCs w:val="22"/>
        </w:rPr>
        <w:t xml:space="preserve">de conformidad con lo </w:t>
      </w:r>
      <w:r>
        <w:rPr>
          <w:rFonts w:asciiTheme="majorHAnsi" w:hAnsiTheme="majorHAnsi"/>
          <w:sz w:val="22"/>
          <w:szCs w:val="22"/>
        </w:rPr>
        <w:lastRenderedPageBreak/>
        <w:t>establecido en los artículos sesenta, sesenta y uno, sesenta y dos, sesenta y tres y setenta de la Ley Orgánica de Administración Financiera del Estado y artículos setenta y cinco y setenta y seis de su reglamento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III.- VIGENCIA DEL CONTRATO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</w:t>
      </w:r>
      <w:r>
        <w:rPr>
          <w:rFonts w:asciiTheme="majorHAnsi" w:hAnsiTheme="majorHAnsi" w:cs="Calibri"/>
          <w:sz w:val="22"/>
          <w:szCs w:val="22"/>
          <w:lang w:val="es-SV"/>
        </w:rPr>
        <w:t>El plazo de vigencia del presente contrato será de TRESCIENTOS SESENTA Y TRES días calendario</w:t>
      </w:r>
      <w:r w:rsidR="00F91C97">
        <w:rPr>
          <w:rFonts w:asciiTheme="majorHAnsi" w:hAnsiTheme="majorHAnsi" w:cs="Calibri"/>
          <w:sz w:val="22"/>
          <w:szCs w:val="22"/>
          <w:lang w:val="es-SV"/>
        </w:rPr>
        <w:t>,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 contados a partir de la suscripción del presente contrato hasta el treinta y uno de diciembre de dos mil dieciocho</w:t>
      </w:r>
      <w:r>
        <w:rPr>
          <w:rFonts w:asciiTheme="majorHAnsi" w:hAnsiTheme="majorHAnsi" w:cs="Arial"/>
          <w:sz w:val="22"/>
          <w:szCs w:val="22"/>
        </w:rPr>
        <w:t xml:space="preserve">. </w:t>
      </w:r>
      <w:r>
        <w:rPr>
          <w:rFonts w:asciiTheme="majorHAnsi" w:hAnsiTheme="majorHAnsi" w:cstheme="minorHAnsi"/>
          <w:sz w:val="22"/>
          <w:szCs w:val="22"/>
          <w:lang w:val="es-MX"/>
        </w:rPr>
        <w:t xml:space="preserve">Se podrá prorrogar el plazo del contrato de conformidad con lo regulado en la LACAP y su Reglamento.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IV.- FORMA Y PLAZO DE ENTREGA Y RECEPCIÓN</w:t>
      </w:r>
      <w:r w:rsidRPr="004014CA">
        <w:rPr>
          <w:rFonts w:asciiTheme="majorHAnsi" w:hAnsiTheme="majorHAnsi" w:cstheme="minorHAnsi"/>
          <w:bCs/>
          <w:sz w:val="22"/>
          <w:szCs w:val="22"/>
          <w:lang w:val="es-SV"/>
        </w:rPr>
        <w:t>.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Pr="004014CA">
        <w:rPr>
          <w:rFonts w:asciiTheme="majorHAnsi" w:hAnsiTheme="majorHAnsi" w:cs="Calibri"/>
          <w:sz w:val="22"/>
          <w:szCs w:val="22"/>
          <w:lang w:val="es-SV"/>
        </w:rPr>
        <w:t xml:space="preserve">De conformidad con el artículo cuarenta y cuatro letra j) de la LACAP, el suministro objeto del presente contrato será proporcionado por LA CONTRATISTA en los lugares, cantidades y plazos 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indicados por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 xml:space="preserve">EL MAG, 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según lo convenido con el Administrador de contrato y la calendarización elaborada para este efecto, la cual debe incluir por lo menos número de visitas y cantidad de producto a entregar,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>“LA CONTRATISTA”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 tendrá cuidado en no proporcionar cantidades adicionales a las contratadas sin la correspondiente modificativa de contrato,</w:t>
      </w:r>
      <w:r w:rsidRPr="004014CA">
        <w:rPr>
          <w:rFonts w:asciiTheme="majorHAnsi" w:hAnsiTheme="majorHAnsi" w:cs="Calibri"/>
          <w:sz w:val="22"/>
          <w:szCs w:val="22"/>
          <w:lang w:val="es-SV"/>
        </w:rPr>
        <w:t xml:space="preserve"> caso contrario los excedentes no serán pagados; todo de conformidad con las especificaciones técnicas Anexo número dos del proceso de Libre Gestión Número CERO CERO CUATRO/DOS MIL DIECIOCHO MAG </w:t>
      </w:r>
      <w:r>
        <w:rPr>
          <w:rFonts w:asciiTheme="majorHAnsi" w:hAnsiTheme="majorHAnsi" w:cs="Calibri"/>
          <w:sz w:val="22"/>
          <w:szCs w:val="22"/>
          <w:lang w:val="es-SV"/>
        </w:rPr>
        <w:t>y la oferta de LA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 xml:space="preserve"> </w:t>
      </w:r>
      <w:r w:rsidRPr="004014CA">
        <w:rPr>
          <w:rFonts w:asciiTheme="majorHAnsi" w:hAnsiTheme="majorHAnsi" w:cs="Calibri"/>
          <w:sz w:val="22"/>
          <w:szCs w:val="22"/>
          <w:lang w:val="es-SV"/>
        </w:rPr>
        <w:t xml:space="preserve">CONTRATISTA 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el plazo para la entrega del suministro iniciará a partir de la fecha establecida en la orden de pedido concluyendo el treinta y uno de diciembre del presente año. </w:t>
      </w:r>
      <w:r w:rsidRPr="004014CA">
        <w:rPr>
          <w:rFonts w:asciiTheme="majorHAnsi" w:hAnsiTheme="majorHAnsi" w:cs="Calibri"/>
          <w:sz w:val="22"/>
          <w:szCs w:val="22"/>
          <w:lang w:val="es-SV"/>
        </w:rPr>
        <w:t xml:space="preserve">La recepción del suministro </w:t>
      </w:r>
      <w:r>
        <w:rPr>
          <w:rFonts w:asciiTheme="majorHAnsi" w:hAnsiTheme="majorHAnsi" w:cs="Calibri"/>
          <w:sz w:val="22"/>
          <w:szCs w:val="22"/>
          <w:lang w:val="es-MX"/>
        </w:rPr>
        <w:t>objeto del presente contrato</w:t>
      </w:r>
      <w:r w:rsidRPr="004014CA">
        <w:rPr>
          <w:rFonts w:asciiTheme="majorHAnsi" w:hAnsiTheme="majorHAnsi" w:cs="Calibri"/>
          <w:sz w:val="22"/>
          <w:szCs w:val="22"/>
          <w:lang w:val="es-SV"/>
        </w:rPr>
        <w:t xml:space="preserve"> se efectuará de conformidad con lo ofertado y a lo establecido en el artículo ciento veintiuno de la LACAP.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V.- OBLIGACIONES DE EL MAG. EL MAG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deberá hacer el pago de los bienes detallados en la cláusula I de este contrato con recursos provenientes del Fondo de Actividades Especiales de la Dirección General de Sanidad Vegetal y Animal (DGSVA).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VI.- ADMINISTRACIÓN DEL CONTRATO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El delegado del titular del MAG, mediante Acuerdo Ejecutivo en el Ramo de Agricultura y Ganadería número </w:t>
      </w:r>
      <w:r>
        <w:rPr>
          <w:rFonts w:asciiTheme="majorHAnsi" w:hAnsiTheme="majorHAnsi" w:cs="Calibri"/>
          <w:sz w:val="22"/>
          <w:szCs w:val="22"/>
          <w:lang w:val="es-SV"/>
        </w:rPr>
        <w:t>seiscientos cincuenta y seis de fecha cuatro de diciembre de dos mil diecisiete, nombra como Administrador de contrato a Elmer Eduardo López Bonilla, Jefe de la División de Logística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, de la Oficina General de Administración; o a quien lo sustituya en el cargo por cualquier circunstancia. </w:t>
      </w:r>
      <w:r>
        <w:rPr>
          <w:rFonts w:asciiTheme="majorHAnsi" w:hAnsiTheme="majorHAnsi" w:cstheme="minorHAnsi"/>
          <w:sz w:val="22"/>
          <w:szCs w:val="22"/>
        </w:rPr>
        <w:t xml:space="preserve">Serán funciones del administrador de contrato: a) Ser el representante de EL MAG en el desarrollo y ejecución del contrato así como emitir la orden de pedido de conformidad a los plazos normados en el contrato; b) Dar seguimiento a la ejecución de este contrato, y efectuar directamente los reclamos por escrito a </w:t>
      </w:r>
      <w:r w:rsidR="006E1A63">
        <w:rPr>
          <w:rFonts w:asciiTheme="majorHAnsi" w:hAnsiTheme="majorHAnsi" w:cstheme="minorHAnsi"/>
          <w:sz w:val="22"/>
          <w:szCs w:val="22"/>
        </w:rPr>
        <w:t>“LA CONTRATISTA”</w:t>
      </w:r>
      <w:r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 xml:space="preserve">en caso de incumplimiento; c) Hacer reportes de cualquier deficiencia en el desarrollo del contrato y remitir cuando corresponda, al titular a través de la Oficina de Adquisiciones y Contrataciones Institucional del MAG, el respectivo informe para los efectos </w:t>
      </w:r>
      <w:r>
        <w:rPr>
          <w:rFonts w:asciiTheme="majorHAnsi" w:hAnsiTheme="majorHAnsi" w:cstheme="minorHAnsi"/>
          <w:sz w:val="22"/>
          <w:szCs w:val="22"/>
        </w:rPr>
        <w:lastRenderedPageBreak/>
        <w:t>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) </w:t>
      </w:r>
      <w:r>
        <w:rPr>
          <w:rFonts w:asciiTheme="majorHAnsi" w:hAnsiTheme="majorHAnsi" w:cstheme="minorHAnsi"/>
          <w:sz w:val="22"/>
          <w:szCs w:val="22"/>
        </w:rPr>
        <w:t>La elaboración de las actas de recepción respectivas, conforme a lo establecido en el Art. 77 RELACAP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; </w:t>
      </w:r>
      <w:r>
        <w:rPr>
          <w:rFonts w:asciiTheme="majorHAnsi" w:hAnsiTheme="majorHAnsi" w:cstheme="minorHAnsi"/>
          <w:sz w:val="22"/>
          <w:szCs w:val="22"/>
        </w:rPr>
        <w:t xml:space="preserve">g) Remitir a la OACI copia del acta de recepción tres días hábiles posteriores a la recepción de los bienes; h) Evaluar el desempeño de LA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esa oficina proceda a su devolución conforme al Art. 82- BIS literal “h” de la LACAP; j) Remitir copia a la OACI de toda gestión que realicen en el ejercicio de sus funciones como administrador de contrato conforme al Art. 42 Inc.3 del RELACAP; k) Cumplir con cualquier otra función que le corresponda de acuerdo al contrato y demás documentos contractuales o que les sean asignadas por “EL MAG”, así 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Pública.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VII.- CESIÓN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Queda expresamente prohibido a </w:t>
      </w:r>
      <w:r w:rsidR="006E1A63">
        <w:rPr>
          <w:rFonts w:asciiTheme="majorHAnsi" w:hAnsiTheme="majorHAnsi" w:cstheme="minorHAnsi"/>
          <w:b/>
          <w:bCs/>
          <w:sz w:val="22"/>
          <w:szCs w:val="22"/>
          <w:lang w:val="es-SV"/>
        </w:rPr>
        <w:t>“LA CONTRATISTA”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traspasar o ceder a cualquier título los derechos y obligaciones que emanan del presente contrato. La transgresión de esta disposición dará lugar a la caducidad del contrato. </w:t>
      </w:r>
      <w:r w:rsidRPr="006E1A63">
        <w:rPr>
          <w:rFonts w:asciiTheme="majorHAnsi" w:hAnsiTheme="majorHAnsi" w:cstheme="minorHAnsi"/>
          <w:b/>
          <w:bCs/>
          <w:sz w:val="22"/>
          <w:szCs w:val="22"/>
          <w:lang w:val="es-SV"/>
        </w:rPr>
        <w:t>VIII.- GARANTÍA</w:t>
      </w:r>
      <w:r w:rsidRPr="006E1A63">
        <w:rPr>
          <w:rFonts w:asciiTheme="majorHAnsi" w:hAnsiTheme="majorHAnsi" w:cstheme="minorHAnsi"/>
          <w:sz w:val="22"/>
          <w:szCs w:val="22"/>
          <w:lang w:val="es-SV"/>
        </w:rPr>
        <w:t xml:space="preserve">.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Para garantizar el cumplimiento de las obligaciones emanadas del presente contrato </w:t>
      </w:r>
      <w:r w:rsidR="006E1A63">
        <w:rPr>
          <w:rFonts w:asciiTheme="majorHAnsi" w:hAnsiTheme="majorHAnsi" w:cstheme="minorHAnsi"/>
          <w:sz w:val="22"/>
          <w:szCs w:val="22"/>
          <w:lang w:val="es-SV"/>
        </w:rPr>
        <w:t xml:space="preserve">“LA CONTRATISTA”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se obliga a presentar a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EL MAG,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en un plazo no mayor de diez días hábiles contados a partir de la fecha en que reciba la copia del contrato debidamente legalizado, una garantía de cumplimiento de contrato, por un monto de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>CUATRO MIL CUATROCIENTOS CUARENTA Y CINCO DÓLARES CON OCHENTA Y CUATRO CENTAVOS DE DÓLAR DE LOS ESTADOS UNIDOS DE AMÉRICA (US$ 4,445.84)</w:t>
      </w:r>
      <w:r w:rsidRPr="004014CA">
        <w:rPr>
          <w:rFonts w:asciiTheme="majorHAnsi" w:hAnsiTheme="majorHAnsi" w:cstheme="minorHAnsi"/>
          <w:b/>
          <w:sz w:val="22"/>
          <w:szCs w:val="22"/>
          <w:lang w:val="es-SV"/>
        </w:rPr>
        <w:t>,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equivalente al diez por ciento del monto de contrato. Dicha garantía deberá tener una vigencia de </w:t>
      </w:r>
      <w:r>
        <w:rPr>
          <w:rFonts w:asciiTheme="majorHAnsi" w:hAnsiTheme="majorHAnsi" w:cs="Calibri"/>
          <w:sz w:val="22"/>
          <w:szCs w:val="22"/>
          <w:lang w:val="es-SV"/>
        </w:rPr>
        <w:t>CUATROCIENTOS VEINTITRES días calendario contados a partir de la suscripción del presente contrato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, de conformidad con lo establecido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lastRenderedPageBreak/>
        <w:t xml:space="preserve">en las bases de licitación y en el Art. 35 de la LACAP. Si no se presentare tal garantía en el plazo establecido, se tendrá por caducado el presente contrato y se entenderá que </w:t>
      </w:r>
      <w:r w:rsidR="006E1A63">
        <w:rPr>
          <w:rFonts w:asciiTheme="majorHAnsi" w:hAnsiTheme="majorHAnsi" w:cstheme="minorHAnsi"/>
          <w:sz w:val="22"/>
          <w:szCs w:val="22"/>
          <w:lang w:val="es-SV"/>
        </w:rPr>
        <w:t>“LA CONTRATISTA”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ha desistido de su oferta, sin detrimento de la acción que le compete a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EL MAG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, para reclamar los daños y perjuicios resultantes.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IX.- INCUMPLIMIENTO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En caso de mora de </w:t>
      </w:r>
      <w:r w:rsidR="006E1A63">
        <w:rPr>
          <w:rFonts w:asciiTheme="majorHAnsi" w:hAnsiTheme="majorHAnsi" w:cstheme="minorHAnsi"/>
          <w:b/>
          <w:bCs/>
          <w:sz w:val="22"/>
          <w:szCs w:val="22"/>
          <w:lang w:val="es-SV"/>
        </w:rPr>
        <w:t>“LA CONTRATISTA”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X.- CADUCIDAD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LA CONTRATISTA entregue bienes de una calidad inferior o en diferentes condiciones de lo ofertado.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XI.- PLAZO DE RECLAMOS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A partir de la recepción formal de los bienes objeto de este contrato,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EL MAG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tendrá un plazo de diez días hábiles para efectuar cualquier reclamo relacionado con el suministro. </w:t>
      </w:r>
      <w:r w:rsidR="00C83336">
        <w:rPr>
          <w:rFonts w:asciiTheme="majorHAnsi" w:hAnsiTheme="majorHAnsi" w:cstheme="minorHAnsi"/>
          <w:sz w:val="22"/>
          <w:szCs w:val="22"/>
          <w:lang w:val="es-SV"/>
        </w:rPr>
        <w:t>LA CONTRATISTA</w:t>
      </w:r>
      <w:r>
        <w:rPr>
          <w:rFonts w:asciiTheme="majorHAnsi" w:hAnsiTheme="majorHAnsi" w:cstheme="minorHAnsi"/>
          <w:sz w:val="22"/>
          <w:szCs w:val="22"/>
        </w:rPr>
        <w:t xml:space="preserve"> deberá reponer o cumplir a satisfacción del MAG dentro del plazo establecido en la nota de reclamo; si </w:t>
      </w:r>
      <w:r w:rsidR="00C83336">
        <w:rPr>
          <w:rFonts w:asciiTheme="majorHAnsi" w:hAnsiTheme="majorHAnsi" w:cstheme="minorHAnsi"/>
          <w:sz w:val="22"/>
          <w:szCs w:val="22"/>
        </w:rPr>
        <w:t>LA CONTRATISTA</w:t>
      </w:r>
      <w:r>
        <w:rPr>
          <w:rFonts w:asciiTheme="majorHAnsi" w:hAnsiTheme="majorHAnsi" w:cstheme="minorHAnsi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>
        <w:rPr>
          <w:rFonts w:asciiTheme="majorHAnsi" w:hAnsiTheme="majorHAnsi" w:cs="Tahoma"/>
          <w:b/>
          <w:sz w:val="22"/>
          <w:szCs w:val="22"/>
        </w:rPr>
        <w:t xml:space="preserve">XII.- </w:t>
      </w:r>
      <w:r>
        <w:rPr>
          <w:rFonts w:asciiTheme="majorHAnsi" w:hAnsiTheme="majorHAnsi"/>
          <w:b/>
          <w:sz w:val="22"/>
          <w:szCs w:val="22"/>
        </w:rPr>
        <w:t>MODIFICACIONES, PRORROGAS Y PROHIBICIONES EN EL CONTRATO.</w:t>
      </w:r>
      <w:r>
        <w:rPr>
          <w:rFonts w:asciiTheme="majorHAnsi" w:hAnsiTheme="majorHAnsi" w:cs="Arial"/>
          <w:bCs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“La Contratista”, debiendo estar conforme a las condiciones establecidas en los artículos ochenta y tres A, ochenta y tres B de la LACAP, y artículo veintitrés literal “K” del RELACAP. Si en cualquier momento durante la ejecución del contrato “LA CONTRATISTA” encontrase impedimentos para la prestación del suministro, notificará con prontitud y por escrito al MAG, e indicara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“El Contratante” y por “La Contratista”, de conformidad a lo establecido en los artículos ochenta y seis y noventa y dos inciso segundo de la LACAP, así como los artículos setenta y seis y ochenta y tres del </w:t>
      </w:r>
      <w:r>
        <w:rPr>
          <w:rFonts w:asciiTheme="majorHAnsi" w:hAnsiTheme="majorHAnsi"/>
          <w:sz w:val="22"/>
          <w:szCs w:val="22"/>
        </w:rPr>
        <w:lastRenderedPageBreak/>
        <w:t>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“El Contratante” y por “La Contratista”.</w:t>
      </w:r>
      <w:r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Pr="005846A2">
        <w:rPr>
          <w:rFonts w:asciiTheme="majorHAnsi" w:hAnsiTheme="majorHAnsi" w:cstheme="minorHAnsi"/>
          <w:b/>
          <w:bCs/>
          <w:sz w:val="22"/>
          <w:szCs w:val="22"/>
          <w:lang w:val="es-SV"/>
        </w:rPr>
        <w:t>XIII.- DOCUMENTOS CONTRACTUALES.</w:t>
      </w:r>
      <w:r w:rsidRPr="005846A2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Forman parte integrante del presente contrato los siguientes documentos: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>a)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 la carta de invitación y documentos anexos al proceso de Libre Gestión Número</w:t>
      </w:r>
      <w:r>
        <w:rPr>
          <w:rFonts w:asciiTheme="majorHAnsi" w:hAnsiTheme="majorHAnsi" w:cs="Calibri"/>
          <w:sz w:val="22"/>
          <w:szCs w:val="22"/>
          <w:lang w:val="es-SV" w:eastAsia="es-SV"/>
        </w:rPr>
        <w:t xml:space="preserve"> cero cero cuatro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/dos mil dieciocho MAG;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>b)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 oferta de LA CONTRATISTA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>; c)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 cuadro comparativo de ofertas;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>d)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 orden de pedido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 xml:space="preserve">e) 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garantía de cumplimiento de contrato; </w:t>
      </w:r>
      <w:r>
        <w:rPr>
          <w:rFonts w:asciiTheme="majorHAnsi" w:hAnsiTheme="majorHAnsi" w:cs="Calibri"/>
          <w:b/>
          <w:bCs/>
          <w:sz w:val="22"/>
          <w:szCs w:val="22"/>
          <w:lang w:val="es-SV"/>
        </w:rPr>
        <w:t>f)</w:t>
      </w:r>
      <w:r>
        <w:rPr>
          <w:rFonts w:asciiTheme="majorHAnsi" w:hAnsiTheme="majorHAnsi" w:cs="Calibri"/>
          <w:sz w:val="22"/>
          <w:szCs w:val="22"/>
          <w:lang w:val="es-SV"/>
        </w:rPr>
        <w:t xml:space="preserve"> resoluciones modificativas si las hubiere; y otros documentos que emanaren del presente contrato los cuales son complementarios entre sí y se interpretarán en forma conjunta. En caso de discrepancia entre alguno de los documentos contractuales y este contrato, prevalecerá el contrato.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XIV.- INTERPRETACIÓN DEL CONTRATO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De conformidad con el artículo ochenta y cuatro incisos primero y segundo de la Ley de Adquisiciones y Contrataciones de la Administración Pública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EL MAG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="008606FB">
        <w:rPr>
          <w:rFonts w:asciiTheme="majorHAnsi" w:hAnsiTheme="majorHAnsi" w:cstheme="minorHAnsi"/>
          <w:b/>
          <w:bCs/>
          <w:sz w:val="22"/>
          <w:szCs w:val="22"/>
          <w:lang w:val="es-SV"/>
        </w:rPr>
        <w:t>LA CONTRATISTA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expresamente acepta tal disposición y se obliga a dar estricto cumplimiento a las instrucciones que al respecto dicte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EL MAG,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las cuales le serán comunicadas por medio del administrador de contrato.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XV.- FUERZA MAYOR O CASO FORTUITO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XVI.- SOLUCIÓN DE CONFLICTOS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>.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="Tahoma"/>
          <w:sz w:val="22"/>
          <w:szCs w:val="22"/>
        </w:rPr>
        <w:t xml:space="preserve"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 w:rsidRPr="00D61E23">
        <w:rPr>
          <w:rFonts w:asciiTheme="majorHAnsi" w:hAnsiTheme="majorHAnsi" w:cstheme="minorHAnsi"/>
          <w:b/>
          <w:bCs/>
          <w:sz w:val="22"/>
          <w:szCs w:val="22"/>
          <w:lang w:val="es-SV"/>
        </w:rPr>
        <w:t>XVII.- TERMINACIÓN BILATERAL</w:t>
      </w:r>
      <w:r w:rsidRPr="00D61E23">
        <w:rPr>
          <w:rFonts w:asciiTheme="majorHAnsi" w:hAnsiTheme="majorHAnsi" w:cstheme="minorHAnsi"/>
          <w:sz w:val="22"/>
          <w:szCs w:val="22"/>
          <w:lang w:val="es-SV"/>
        </w:rPr>
        <w:t xml:space="preserve">.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Las partes contratantes podrán de conformidad con el 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lastRenderedPageBreak/>
        <w:t xml:space="preserve">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 w:rsidRPr="00D61E23">
        <w:rPr>
          <w:rFonts w:asciiTheme="majorHAnsi" w:hAnsiTheme="majorHAnsi" w:cstheme="minorHAnsi"/>
          <w:b/>
          <w:bCs/>
          <w:sz w:val="22"/>
          <w:szCs w:val="22"/>
          <w:lang w:val="es-SV"/>
        </w:rPr>
        <w:t>XVIII. DOMICILIO ESPECIAL</w:t>
      </w:r>
      <w:r w:rsidRPr="00D61E23">
        <w:rPr>
          <w:rFonts w:asciiTheme="majorHAnsi" w:hAnsiTheme="majorHAnsi" w:cstheme="minorHAnsi"/>
          <w:bCs/>
          <w:sz w:val="22"/>
          <w:szCs w:val="22"/>
          <w:lang w:val="es-SV"/>
        </w:rPr>
        <w:t xml:space="preserve">. </w:t>
      </w:r>
      <w:r w:rsidRPr="004014CA">
        <w:rPr>
          <w:rFonts w:asciiTheme="majorHAnsi" w:hAnsiTheme="majorHAnsi" w:cstheme="minorHAnsi"/>
          <w:bCs/>
          <w:sz w:val="22"/>
          <w:szCs w:val="22"/>
          <w:lang w:val="es-SV"/>
        </w:rPr>
        <w:t xml:space="preserve">Para los efectos jurisdiccionales de este contrato, las partes señalan como domicilio especial el de la ciudad de Santa Tecla, departamento de La Libertad, a la competencia de cuyos tribunales se someten. </w:t>
      </w:r>
      <w:r>
        <w:rPr>
          <w:rFonts w:asciiTheme="majorHAnsi" w:hAnsiTheme="majorHAnsi" w:cs="Tahoma"/>
          <w:b/>
          <w:sz w:val="22"/>
          <w:szCs w:val="22"/>
        </w:rPr>
        <w:t xml:space="preserve">XIX.- </w:t>
      </w:r>
      <w:r>
        <w:rPr>
          <w:rFonts w:asciiTheme="majorHAnsi" w:hAnsiTheme="majorHAnsi" w:cs="Arial"/>
          <w:b/>
          <w:sz w:val="22"/>
          <w:szCs w:val="22"/>
        </w:rPr>
        <w:t>CUMPLIMIENTO POR PARTE DE LA CONTRATISTA CON LA NORMATIVA QUE PROHÍBE EL TRABAJO INFANTIL Y PROTECCIÓN DE LA PERSONA ADOLESCENTE TRABAJADORA.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 incumplimiento por parte de la contratista a la normativa que prohíbe el trabajo infantil y de  protección de la persona adolescente trabajadora, se deberá tramitar el procedimiento sancionatorio que dispone el art. 160 de la LACAP para determinar el cometimiento o no durante la ejecución del contrato de la conducta tipificada como causal de inhabilitación en el Art. 158 Romano V  literal b) de la LACAP,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se remitiere a procedimiento sancionatorio, y en éste último caso deberá finalizar el procedimiento para conocer la resolución final.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XX.- NOTIFICACIONES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. Todas las notificaciones referentes a la ejecución de este contrato, serán válidas solamente cuando sean hechas por escrito a </w:t>
      </w:r>
      <w:r w:rsidRPr="004014CA">
        <w:rPr>
          <w:rFonts w:asciiTheme="majorHAnsi" w:hAnsiTheme="majorHAnsi" w:cstheme="minorHAnsi"/>
          <w:b/>
          <w:bCs/>
          <w:sz w:val="22"/>
          <w:szCs w:val="22"/>
          <w:lang w:val="es-SV"/>
        </w:rPr>
        <w:t>EL MAG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a través del administrador de contrato, en las oficinas de MAG/SEDE, ubicadas en final Primera Avenida Norte y Trece Calle Oriente, Avenida Manuel Gallardo, Santa Tecla, departamento de La Libertad, y a </w:t>
      </w:r>
      <w:r w:rsidR="00EB41C6">
        <w:rPr>
          <w:rFonts w:asciiTheme="majorHAnsi" w:hAnsiTheme="majorHAnsi" w:cstheme="minorHAnsi"/>
          <w:b/>
          <w:bCs/>
          <w:sz w:val="22"/>
          <w:szCs w:val="22"/>
          <w:lang w:val="es-SV"/>
        </w:rPr>
        <w:t xml:space="preserve">LA CONTRATISTA </w:t>
      </w:r>
      <w:r w:rsidR="00EB41C6" w:rsidRPr="00EB41C6">
        <w:rPr>
          <w:rFonts w:asciiTheme="majorHAnsi" w:hAnsiTheme="majorHAnsi" w:cstheme="minorHAnsi"/>
          <w:bCs/>
          <w:sz w:val="22"/>
          <w:szCs w:val="22"/>
          <w:lang w:val="es-SV"/>
        </w:rPr>
        <w:t>a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r w:rsidRPr="004014CA">
        <w:rPr>
          <w:rFonts w:asciiTheme="majorHAnsi" w:hAnsiTheme="majorHAnsi" w:cs="Calibri"/>
          <w:sz w:val="22"/>
          <w:szCs w:val="22"/>
          <w:lang w:val="es-SV"/>
        </w:rPr>
        <w:t xml:space="preserve">través de Sonia Esmeralda Navarrete Monzón, </w:t>
      </w:r>
      <w:r w:rsidR="00346051" w:rsidRPr="00346051">
        <w:rPr>
          <w:rFonts w:asciiTheme="majorHAnsi" w:hAnsiTheme="majorHAnsi" w:cs="Tahoma"/>
          <w:sz w:val="22"/>
          <w:szCs w:val="22"/>
          <w:highlight w:val="black"/>
          <w:lang w:val="es-MX"/>
        </w:rPr>
        <w:t>xxxxxxxxxxxxxxxxxxxxxxxxx</w:t>
      </w:r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 </w:t>
      </w:r>
      <w:bookmarkStart w:id="0" w:name="_GoBack"/>
      <w:bookmarkEnd w:id="0"/>
      <w:r w:rsidRPr="004014CA">
        <w:rPr>
          <w:rFonts w:asciiTheme="majorHAnsi" w:hAnsiTheme="majorHAnsi" w:cstheme="minorHAnsi"/>
          <w:sz w:val="22"/>
          <w:szCs w:val="22"/>
          <w:lang w:val="es-SV"/>
        </w:rPr>
        <w:t xml:space="preserve">Así nos expresamos los otorgantes, quienes enterados y conscientes de los términos y efectos legales del presente contrato, por convenir así a los intereses de nuestros representados, ratificamos su contenido, en fe de lo cual firmamos, en la ciudad de Santa Tecla, a los tres días del mes de enero de dos mil dieciocho.             </w:t>
      </w:r>
    </w:p>
    <w:p w:rsidR="00412101" w:rsidRPr="004014CA" w:rsidRDefault="00412101">
      <w:pPr>
        <w:spacing w:line="360" w:lineRule="auto"/>
        <w:jc w:val="both"/>
        <w:rPr>
          <w:rFonts w:asciiTheme="majorHAnsi" w:hAnsiTheme="majorHAnsi" w:cstheme="minorHAnsi"/>
          <w:sz w:val="22"/>
          <w:szCs w:val="22"/>
          <w:lang w:val="es-SV"/>
        </w:rPr>
      </w:pPr>
    </w:p>
    <w:p w:rsidR="00412101" w:rsidRPr="004014CA" w:rsidRDefault="00412101">
      <w:pPr>
        <w:spacing w:line="360" w:lineRule="auto"/>
        <w:jc w:val="both"/>
        <w:rPr>
          <w:rFonts w:ascii="Bookman Old Style" w:hAnsi="Bookman Old Style" w:cstheme="minorHAnsi"/>
          <w:sz w:val="21"/>
          <w:szCs w:val="21"/>
          <w:lang w:val="es-SV"/>
        </w:rPr>
      </w:pPr>
    </w:p>
    <w:p w:rsidR="00412101" w:rsidRDefault="00412101">
      <w:pPr>
        <w:tabs>
          <w:tab w:val="left" w:pos="360"/>
        </w:tabs>
        <w:spacing w:line="360" w:lineRule="auto"/>
        <w:jc w:val="both"/>
        <w:rPr>
          <w:rFonts w:ascii="Bookman Old Style" w:hAnsi="Bookman Old Style" w:cstheme="minorHAnsi"/>
          <w:sz w:val="21"/>
          <w:szCs w:val="21"/>
        </w:rPr>
      </w:pPr>
    </w:p>
    <w:p w:rsidR="005846A2" w:rsidRDefault="005846A2">
      <w:pPr>
        <w:tabs>
          <w:tab w:val="left" w:pos="360"/>
        </w:tabs>
        <w:spacing w:line="360" w:lineRule="auto"/>
        <w:jc w:val="both"/>
        <w:rPr>
          <w:rFonts w:ascii="Bookman Old Style" w:hAnsi="Bookman Old Style" w:cstheme="minorHAnsi"/>
          <w:sz w:val="21"/>
          <w:szCs w:val="21"/>
        </w:rPr>
      </w:pPr>
    </w:p>
    <w:p w:rsidR="005846A2" w:rsidRDefault="005846A2">
      <w:pPr>
        <w:tabs>
          <w:tab w:val="left" w:pos="360"/>
        </w:tabs>
        <w:spacing w:line="360" w:lineRule="auto"/>
        <w:jc w:val="both"/>
        <w:rPr>
          <w:rFonts w:ascii="Bookman Old Style" w:hAnsi="Bookman Old Style" w:cstheme="minorHAnsi"/>
          <w:sz w:val="21"/>
          <w:szCs w:val="21"/>
        </w:rPr>
      </w:pPr>
    </w:p>
    <w:p w:rsidR="00412101" w:rsidRDefault="00412101">
      <w:pPr>
        <w:tabs>
          <w:tab w:val="left" w:pos="360"/>
        </w:tabs>
        <w:spacing w:line="360" w:lineRule="auto"/>
        <w:jc w:val="both"/>
        <w:rPr>
          <w:rFonts w:ascii="Bookman Old Style" w:hAnsi="Bookman Old Style" w:cstheme="minorHAnsi"/>
          <w:sz w:val="21"/>
          <w:szCs w:val="21"/>
        </w:rPr>
      </w:pPr>
    </w:p>
    <w:p w:rsidR="00412101" w:rsidRDefault="00412101">
      <w:pPr>
        <w:tabs>
          <w:tab w:val="left" w:pos="360"/>
        </w:tabs>
        <w:spacing w:line="360" w:lineRule="auto"/>
        <w:jc w:val="both"/>
        <w:rPr>
          <w:rFonts w:ascii="Bookman Old Style" w:hAnsi="Bookman Old Style" w:cstheme="minorHAnsi"/>
          <w:sz w:val="21"/>
          <w:szCs w:val="21"/>
        </w:rPr>
      </w:pPr>
    </w:p>
    <w:p w:rsidR="00412101" w:rsidRDefault="00C11551">
      <w:pPr>
        <w:jc w:val="both"/>
        <w:outlineLvl w:val="0"/>
        <w:rPr>
          <w:rFonts w:ascii="Bookman Old Style" w:hAnsi="Bookman Old Style" w:cs="Arial"/>
          <w:sz w:val="16"/>
          <w:szCs w:val="16"/>
          <w:lang w:val="pt-BR"/>
        </w:rPr>
      </w:pPr>
      <w:r>
        <w:rPr>
          <w:rFonts w:ascii="Bookman Old Style" w:hAnsi="Bookman Old Style" w:cs="Arial"/>
          <w:sz w:val="16"/>
          <w:szCs w:val="16"/>
          <w:lang w:val="es-SV"/>
        </w:rPr>
        <w:t xml:space="preserve"> </w:t>
      </w:r>
      <w:r>
        <w:rPr>
          <w:rFonts w:ascii="Bookman Old Style" w:hAnsi="Bookman Old Style" w:cs="Arial"/>
          <w:sz w:val="16"/>
          <w:szCs w:val="16"/>
          <w:lang w:val="pt-BR"/>
        </w:rPr>
        <w:t>___________________________________________</w:t>
      </w:r>
      <w:r>
        <w:rPr>
          <w:rFonts w:ascii="Bookman Old Style" w:hAnsi="Bookman Old Style" w:cs="Arial"/>
          <w:sz w:val="16"/>
          <w:szCs w:val="16"/>
          <w:lang w:val="pt-BR"/>
        </w:rPr>
        <w:tab/>
      </w:r>
      <w:r>
        <w:rPr>
          <w:rFonts w:ascii="Bookman Old Style" w:hAnsi="Bookman Old Style" w:cs="Arial"/>
          <w:sz w:val="16"/>
          <w:szCs w:val="16"/>
          <w:lang w:val="pt-BR"/>
        </w:rPr>
        <w:tab/>
      </w:r>
      <w:r>
        <w:rPr>
          <w:rFonts w:ascii="Bookman Old Style" w:hAnsi="Bookman Old Style" w:cs="Arial"/>
          <w:sz w:val="16"/>
          <w:szCs w:val="16"/>
          <w:lang w:val="pt-BR"/>
        </w:rPr>
        <w:tab/>
        <w:t>___________________________________________</w:t>
      </w:r>
    </w:p>
    <w:p w:rsidR="00412101" w:rsidRDefault="00C11551">
      <w:pPr>
        <w:jc w:val="both"/>
        <w:outlineLvl w:val="0"/>
        <w:rPr>
          <w:rFonts w:asciiTheme="majorHAnsi" w:hAnsiTheme="majorHAnsi" w:cs="Arial"/>
          <w:b/>
          <w:sz w:val="14"/>
          <w:szCs w:val="14"/>
          <w:lang w:val="pt-BR"/>
        </w:rPr>
      </w:pPr>
      <w:r>
        <w:rPr>
          <w:rFonts w:asciiTheme="majorHAnsi" w:hAnsiTheme="majorHAnsi" w:cs="Arial"/>
          <w:b/>
          <w:sz w:val="14"/>
          <w:szCs w:val="14"/>
          <w:lang w:val="pt-BR"/>
        </w:rPr>
        <w:t xml:space="preserve">               WALTER ULISES MENJIVAR DIAZ     </w:t>
      </w:r>
      <w:r>
        <w:rPr>
          <w:rFonts w:asciiTheme="majorHAnsi" w:hAnsiTheme="majorHAnsi" w:cs="Arial"/>
          <w:b/>
          <w:sz w:val="14"/>
          <w:szCs w:val="14"/>
          <w:lang w:val="pt-BR"/>
        </w:rPr>
        <w:tab/>
      </w:r>
      <w:r>
        <w:rPr>
          <w:rFonts w:asciiTheme="majorHAnsi" w:hAnsiTheme="majorHAnsi" w:cs="Arial"/>
          <w:b/>
          <w:sz w:val="14"/>
          <w:szCs w:val="14"/>
          <w:lang w:val="pt-BR"/>
        </w:rPr>
        <w:tab/>
        <w:t xml:space="preserve">   </w:t>
      </w:r>
      <w:r>
        <w:rPr>
          <w:rFonts w:asciiTheme="majorHAnsi" w:hAnsiTheme="majorHAnsi" w:cs="Arial"/>
          <w:b/>
          <w:sz w:val="14"/>
          <w:szCs w:val="14"/>
          <w:lang w:val="pt-BR"/>
        </w:rPr>
        <w:tab/>
      </w:r>
      <w:r>
        <w:rPr>
          <w:rFonts w:asciiTheme="majorHAnsi" w:hAnsiTheme="majorHAnsi" w:cs="Arial"/>
          <w:b/>
          <w:sz w:val="14"/>
          <w:szCs w:val="14"/>
          <w:lang w:val="pt-BR"/>
        </w:rPr>
        <w:tab/>
        <w:t xml:space="preserve">         </w:t>
      </w:r>
      <w:r>
        <w:rPr>
          <w:rFonts w:asciiTheme="majorHAnsi" w:hAnsiTheme="majorHAnsi" w:cstheme="minorHAnsi"/>
          <w:b/>
          <w:sz w:val="14"/>
          <w:szCs w:val="14"/>
          <w:lang w:val="pt-BR"/>
        </w:rPr>
        <w:t>SONIA ESMERALDA NAVARRETE MONZON</w:t>
      </w:r>
    </w:p>
    <w:p w:rsidR="00412101" w:rsidRDefault="00C11551">
      <w:pPr>
        <w:jc w:val="both"/>
        <w:rPr>
          <w:rFonts w:asciiTheme="majorHAnsi" w:hAnsiTheme="majorHAnsi" w:cs="Tahoma"/>
          <w:b/>
          <w:sz w:val="14"/>
          <w:szCs w:val="14"/>
          <w:lang w:eastAsia="ar-SA"/>
        </w:rPr>
      </w:pPr>
      <w:r>
        <w:rPr>
          <w:rFonts w:asciiTheme="majorHAnsi" w:hAnsiTheme="majorHAnsi" w:cs="Arial"/>
          <w:b/>
          <w:sz w:val="14"/>
          <w:szCs w:val="14"/>
          <w:lang w:val="pt-BR"/>
        </w:rPr>
        <w:t xml:space="preserve"> </w:t>
      </w:r>
      <w:r>
        <w:rPr>
          <w:rFonts w:asciiTheme="majorHAnsi" w:hAnsiTheme="majorHAnsi" w:cs="Tahoma"/>
          <w:b/>
          <w:sz w:val="14"/>
          <w:szCs w:val="14"/>
          <w:lang w:val="pt-BR" w:eastAsia="ar-SA"/>
        </w:rPr>
        <w:t xml:space="preserve">    </w:t>
      </w:r>
      <w:r>
        <w:rPr>
          <w:rFonts w:asciiTheme="majorHAnsi" w:hAnsiTheme="majorHAnsi" w:cs="Tahoma"/>
          <w:b/>
          <w:sz w:val="14"/>
          <w:szCs w:val="14"/>
          <w:lang w:eastAsia="ar-SA"/>
        </w:rPr>
        <w:t>“AUTORIZADO POR ACUERDO EJECUTIVO                                                                                                “LA CONTRATISTA”</w:t>
      </w:r>
    </w:p>
    <w:p w:rsidR="00412101" w:rsidRDefault="00C11551">
      <w:pPr>
        <w:suppressAutoHyphens/>
        <w:jc w:val="both"/>
        <w:rPr>
          <w:rFonts w:asciiTheme="majorHAnsi" w:hAnsiTheme="majorHAnsi" w:cs="Tahoma"/>
          <w:b/>
          <w:sz w:val="14"/>
          <w:szCs w:val="14"/>
          <w:lang w:eastAsia="ar-SA"/>
        </w:rPr>
      </w:pPr>
      <w:r>
        <w:rPr>
          <w:rFonts w:asciiTheme="majorHAnsi" w:hAnsiTheme="majorHAnsi" w:cs="Tahoma"/>
          <w:b/>
          <w:sz w:val="14"/>
          <w:szCs w:val="14"/>
          <w:lang w:eastAsia="ar-SA"/>
        </w:rPr>
        <w:t>EN EL RAMO DE AGRICULTURA Y GANADERIA N°. 605</w:t>
      </w:r>
    </w:p>
    <w:p w:rsidR="00412101" w:rsidRDefault="00C11551">
      <w:pPr>
        <w:jc w:val="both"/>
        <w:outlineLvl w:val="0"/>
        <w:rPr>
          <w:rFonts w:asciiTheme="majorHAnsi" w:hAnsiTheme="majorHAnsi" w:cs="Tahoma"/>
          <w:b/>
          <w:sz w:val="14"/>
          <w:szCs w:val="14"/>
          <w:lang w:eastAsia="ar-SA"/>
        </w:rPr>
      </w:pPr>
      <w:r>
        <w:rPr>
          <w:rFonts w:asciiTheme="majorHAnsi" w:hAnsiTheme="majorHAnsi" w:cs="Tahoma"/>
          <w:b/>
          <w:sz w:val="14"/>
          <w:szCs w:val="14"/>
          <w:lang w:eastAsia="ar-SA"/>
        </w:rPr>
        <w:t xml:space="preserve">         DE FECHA 03 DE SEPTIEMBRE DE 2015”    </w:t>
      </w:r>
    </w:p>
    <w:p w:rsidR="00412101" w:rsidRDefault="00412101">
      <w:pPr>
        <w:tabs>
          <w:tab w:val="left" w:pos="360"/>
        </w:tabs>
        <w:spacing w:line="360" w:lineRule="auto"/>
        <w:ind w:firstLine="708"/>
        <w:jc w:val="both"/>
        <w:rPr>
          <w:rFonts w:asciiTheme="majorHAnsi" w:hAnsiTheme="majorHAnsi" w:cstheme="minorHAnsi"/>
          <w:sz w:val="14"/>
          <w:szCs w:val="14"/>
        </w:rPr>
      </w:pPr>
    </w:p>
    <w:p w:rsidR="00346051" w:rsidRPr="005E6E91" w:rsidRDefault="00346051" w:rsidP="00346051">
      <w:pPr>
        <w:spacing w:before="71"/>
        <w:ind w:left="1671"/>
        <w:rPr>
          <w:rFonts w:ascii="Arial" w:hAnsi="Arial"/>
          <w:b/>
          <w:i/>
          <w:sz w:val="21"/>
          <w:lang w:val="es-SV"/>
        </w:rPr>
      </w:pPr>
      <w:r w:rsidRPr="005E6E91">
        <w:rPr>
          <w:rFonts w:ascii="Arial" w:hAnsi="Arial"/>
          <w:b/>
          <w:i/>
          <w:color w:val="0000FF"/>
          <w:sz w:val="21"/>
          <w:lang w:val="es-SV"/>
        </w:rPr>
        <w:t>Versión Pública de información confidencial Art. 30 LAIP</w:t>
      </w:r>
    </w:p>
    <w:p w:rsidR="00346051" w:rsidRPr="005E6E91" w:rsidRDefault="00346051" w:rsidP="00346051">
      <w:pPr>
        <w:spacing w:before="1"/>
        <w:ind w:left="240" w:right="258"/>
        <w:jc w:val="center"/>
        <w:rPr>
          <w:rFonts w:ascii="Arial" w:hAnsi="Arial"/>
          <w:b/>
          <w:i/>
          <w:sz w:val="21"/>
          <w:lang w:val="es-SV"/>
        </w:rPr>
      </w:pPr>
      <w:r w:rsidRPr="005E6E91">
        <w:rPr>
          <w:rFonts w:ascii="Arial" w:hAnsi="Arial"/>
          <w:b/>
          <w:i/>
          <w:color w:val="0000FF"/>
          <w:sz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346051" w:rsidRPr="005E6E91" w:rsidSect="000B7E0D">
      <w:footerReference w:type="default" r:id="rId6"/>
      <w:pgSz w:w="12240" w:h="15840"/>
      <w:pgMar w:top="1417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AC6" w:rsidRDefault="00F64AC6">
      <w:r>
        <w:separator/>
      </w:r>
    </w:p>
  </w:endnote>
  <w:endnote w:type="continuationSeparator" w:id="1">
    <w:p w:rsidR="00F64AC6" w:rsidRDefault="00F64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140079"/>
      <w:docPartObj>
        <w:docPartGallery w:val="Page Numbers (Bottom of Page)"/>
        <w:docPartUnique/>
      </w:docPartObj>
    </w:sdtPr>
    <w:sdtContent>
      <w:p w:rsidR="00412101" w:rsidRDefault="000B7E0D">
        <w:pPr>
          <w:pStyle w:val="Piedepgina"/>
          <w:jc w:val="center"/>
        </w:pPr>
        <w:r>
          <w:fldChar w:fldCharType="begin"/>
        </w:r>
        <w:r w:rsidR="00C11551">
          <w:instrText>PAGE</w:instrText>
        </w:r>
        <w:r>
          <w:fldChar w:fldCharType="separate"/>
        </w:r>
        <w:r w:rsidR="00B269E4">
          <w:rPr>
            <w:noProof/>
          </w:rPr>
          <w:t>7</w:t>
        </w:r>
        <w:r>
          <w:fldChar w:fldCharType="end"/>
        </w:r>
      </w:p>
    </w:sdtContent>
  </w:sdt>
  <w:p w:rsidR="00412101" w:rsidRDefault="004121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AC6" w:rsidRDefault="00F64AC6">
      <w:r>
        <w:separator/>
      </w:r>
    </w:p>
  </w:footnote>
  <w:footnote w:type="continuationSeparator" w:id="1">
    <w:p w:rsidR="00F64AC6" w:rsidRDefault="00F64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101"/>
    <w:rsid w:val="000271C9"/>
    <w:rsid w:val="000B7E0D"/>
    <w:rsid w:val="0011529A"/>
    <w:rsid w:val="00170CD0"/>
    <w:rsid w:val="001A0B2B"/>
    <w:rsid w:val="00216DC6"/>
    <w:rsid w:val="00346051"/>
    <w:rsid w:val="003B3411"/>
    <w:rsid w:val="004014CA"/>
    <w:rsid w:val="00412101"/>
    <w:rsid w:val="00465778"/>
    <w:rsid w:val="005846A2"/>
    <w:rsid w:val="00690C01"/>
    <w:rsid w:val="006E1A63"/>
    <w:rsid w:val="00750AEC"/>
    <w:rsid w:val="008606FB"/>
    <w:rsid w:val="009E7ED5"/>
    <w:rsid w:val="009F61F0"/>
    <w:rsid w:val="00A03BC9"/>
    <w:rsid w:val="00A63388"/>
    <w:rsid w:val="00B269E4"/>
    <w:rsid w:val="00B808B8"/>
    <w:rsid w:val="00B94420"/>
    <w:rsid w:val="00C11551"/>
    <w:rsid w:val="00C122F3"/>
    <w:rsid w:val="00C83336"/>
    <w:rsid w:val="00D61E23"/>
    <w:rsid w:val="00DD453B"/>
    <w:rsid w:val="00E91FA7"/>
    <w:rsid w:val="00EB41C6"/>
    <w:rsid w:val="00EE48CE"/>
    <w:rsid w:val="00F64AC6"/>
    <w:rsid w:val="00F91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10E11"/>
    <w:pPr>
      <w:keepNext/>
      <w:jc w:val="center"/>
      <w:outlineLvl w:val="0"/>
    </w:pPr>
    <w:rPr>
      <w:b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110E11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szCs w:val="20"/>
      <w:lang w:val="en-US"/>
    </w:rPr>
  </w:style>
  <w:style w:type="paragraph" w:styleId="Ttulo3">
    <w:name w:val="heading 3"/>
    <w:basedOn w:val="Normal"/>
    <w:next w:val="Normal"/>
    <w:link w:val="Ttulo3Car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110E11"/>
    <w:pPr>
      <w:keepNext/>
      <w:ind w:left="705" w:hanging="705"/>
      <w:jc w:val="both"/>
      <w:outlineLvl w:val="3"/>
    </w:pPr>
    <w:rPr>
      <w:rFonts w:ascii="Tahoma" w:hAnsi="Tahoma"/>
      <w:b/>
      <w:bCs/>
      <w:sz w:val="16"/>
      <w:szCs w:val="20"/>
    </w:rPr>
  </w:style>
  <w:style w:type="paragraph" w:styleId="Ttulo5">
    <w:name w:val="heading 5"/>
    <w:basedOn w:val="Normal"/>
    <w:next w:val="Normal"/>
    <w:link w:val="Ttulo5Car"/>
    <w:qFormat/>
    <w:rsid w:val="00110E11"/>
    <w:pPr>
      <w:keepNext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ar"/>
    <w:qFormat/>
    <w:rsid w:val="00110E11"/>
    <w:pPr>
      <w:keepNext/>
      <w:jc w:val="center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link w:val="Ttulo7Car"/>
    <w:qFormat/>
    <w:rsid w:val="00110E11"/>
    <w:pPr>
      <w:keepNext/>
      <w:jc w:val="center"/>
      <w:outlineLvl w:val="6"/>
    </w:pPr>
    <w:rPr>
      <w:rFonts w:ascii="Arial Narrow" w:hAnsi="Arial Narrow" w:cs="Tahoma"/>
      <w:b/>
      <w:bCs/>
      <w:sz w:val="22"/>
      <w:szCs w:val="12"/>
    </w:rPr>
  </w:style>
  <w:style w:type="paragraph" w:styleId="Ttulo8">
    <w:name w:val="heading 8"/>
    <w:basedOn w:val="Normal"/>
    <w:next w:val="Normal"/>
    <w:link w:val="Ttulo8Car"/>
    <w:qFormat/>
    <w:rsid w:val="00110E11"/>
    <w:pPr>
      <w:keepNext/>
      <w:jc w:val="center"/>
      <w:outlineLvl w:val="7"/>
    </w:pPr>
    <w:rPr>
      <w:rFonts w:ascii="Arial" w:hAnsi="Arial" w:cs="Arial"/>
      <w:b/>
      <w:bCs/>
      <w:sz w:val="16"/>
      <w:szCs w:val="14"/>
    </w:rPr>
  </w:style>
  <w:style w:type="paragraph" w:styleId="Ttulo9">
    <w:name w:val="heading 9"/>
    <w:basedOn w:val="Normal"/>
    <w:next w:val="Normal"/>
    <w:link w:val="Ttulo9Car"/>
    <w:qFormat/>
    <w:rsid w:val="00110E11"/>
    <w:pPr>
      <w:keepNext/>
      <w:jc w:val="center"/>
      <w:outlineLvl w:val="8"/>
    </w:pPr>
    <w:rPr>
      <w:rFonts w:ascii="Arial Narrow" w:eastAsia="Arial Unicode MS" w:hAnsi="Arial Narrow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qFormat/>
    <w:rsid w:val="00AC1204"/>
    <w:rPr>
      <w:rFonts w:ascii="Times New Roman Bold" w:eastAsia="Times New Roman" w:hAnsi="Times New Roman Bold" w:cs="Times New Roman"/>
      <w:b/>
      <w:sz w:val="28"/>
      <w:szCs w:val="20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AC12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E77E1D"/>
  </w:style>
  <w:style w:type="character" w:customStyle="1" w:styleId="object">
    <w:name w:val="object"/>
    <w:basedOn w:val="Fuentedeprrafopredeter"/>
    <w:qFormat/>
    <w:rsid w:val="00E77E1D"/>
  </w:style>
  <w:style w:type="character" w:customStyle="1" w:styleId="TextodegloboCar">
    <w:name w:val="Texto de globo Car"/>
    <w:basedOn w:val="Fuentedeprrafopredeter"/>
    <w:link w:val="Textodeglobo"/>
    <w:qFormat/>
    <w:rsid w:val="008B683D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qFormat/>
    <w:rsid w:val="00180E9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180E9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80E9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qFormat/>
    <w:rsid w:val="009C02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qFormat/>
    <w:rsid w:val="00110E11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qFormat/>
    <w:rsid w:val="00110E11"/>
    <w:rPr>
      <w:rFonts w:ascii="Comic Sans MS" w:eastAsia="Times New Roman" w:hAnsi="Comic Sans MS" w:cs="Times New Roman"/>
      <w:b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qFormat/>
    <w:rsid w:val="00110E11"/>
    <w:rPr>
      <w:rFonts w:ascii="Tahoma" w:eastAsia="Times New Roman" w:hAnsi="Tahoma" w:cs="Times New Roman"/>
      <w:b/>
      <w:bCs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qFormat/>
    <w:rsid w:val="00110E1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qFormat/>
    <w:rsid w:val="00110E11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qFormat/>
    <w:rsid w:val="00110E11"/>
    <w:rPr>
      <w:rFonts w:ascii="Arial Narrow" w:eastAsia="Times New Roman" w:hAnsi="Arial Narrow" w:cs="Tahoma"/>
      <w:b/>
      <w:bCs/>
      <w:szCs w:val="12"/>
      <w:lang w:val="es-ES" w:eastAsia="es-ES"/>
    </w:rPr>
  </w:style>
  <w:style w:type="character" w:customStyle="1" w:styleId="Ttulo8Car">
    <w:name w:val="Título 8 Car"/>
    <w:basedOn w:val="Fuentedeprrafopredeter"/>
    <w:link w:val="Ttulo8"/>
    <w:qFormat/>
    <w:rsid w:val="00110E11"/>
    <w:rPr>
      <w:rFonts w:ascii="Arial" w:eastAsia="Times New Roman" w:hAnsi="Arial" w:cs="Arial"/>
      <w:b/>
      <w:bCs/>
      <w:sz w:val="16"/>
      <w:szCs w:val="14"/>
      <w:lang w:val="es-ES" w:eastAsia="es-ES"/>
    </w:rPr>
  </w:style>
  <w:style w:type="character" w:customStyle="1" w:styleId="Ttulo9Car">
    <w:name w:val="Título 9 Car"/>
    <w:basedOn w:val="Fuentedeprrafopredeter"/>
    <w:link w:val="Ttulo9"/>
    <w:qFormat/>
    <w:rsid w:val="00110E11"/>
    <w:rPr>
      <w:rFonts w:ascii="Arial Narrow" w:eastAsia="Arial Unicode MS" w:hAnsi="Arial Narrow" w:cs="Arial"/>
      <w:b/>
      <w:bCs/>
      <w:sz w:val="18"/>
      <w:szCs w:val="18"/>
      <w:lang w:val="es-ES" w:eastAsia="es-ES"/>
    </w:rPr>
  </w:style>
  <w:style w:type="character" w:customStyle="1" w:styleId="WW8Num1z0">
    <w:name w:val="WW8Num1z0"/>
    <w:qFormat/>
    <w:rsid w:val="00110E11"/>
    <w:rPr>
      <w:rFonts w:ascii="Symbol" w:hAnsi="Symbol" w:cs="Symbol"/>
    </w:rPr>
  </w:style>
  <w:style w:type="character" w:customStyle="1" w:styleId="WW8Num1z1">
    <w:name w:val="WW8Num1z1"/>
    <w:qFormat/>
    <w:rsid w:val="00110E11"/>
    <w:rPr>
      <w:rFonts w:ascii="Courier New" w:hAnsi="Courier New" w:cs="Courier New"/>
    </w:rPr>
  </w:style>
  <w:style w:type="character" w:customStyle="1" w:styleId="WW8Num1z2">
    <w:name w:val="WW8Num1z2"/>
    <w:qFormat/>
    <w:rsid w:val="00110E11"/>
    <w:rPr>
      <w:rFonts w:ascii="Wingdings" w:hAnsi="Wingdings" w:cs="Wingdings"/>
    </w:rPr>
  </w:style>
  <w:style w:type="character" w:customStyle="1" w:styleId="WW8Num2z0">
    <w:name w:val="WW8Num2z0"/>
    <w:qFormat/>
    <w:rsid w:val="00110E11"/>
    <w:rPr>
      <w:rFonts w:ascii="Symbol" w:hAnsi="Symbol" w:cs="Symbol"/>
    </w:rPr>
  </w:style>
  <w:style w:type="character" w:customStyle="1" w:styleId="WW8Num2z1">
    <w:name w:val="WW8Num2z1"/>
    <w:qFormat/>
    <w:rsid w:val="00110E11"/>
    <w:rPr>
      <w:rFonts w:ascii="Courier New" w:hAnsi="Courier New" w:cs="Courier New"/>
    </w:rPr>
  </w:style>
  <w:style w:type="character" w:customStyle="1" w:styleId="WW8Num2z2">
    <w:name w:val="WW8Num2z2"/>
    <w:qFormat/>
    <w:rsid w:val="00110E11"/>
    <w:rPr>
      <w:rFonts w:ascii="Wingdings" w:hAnsi="Wingdings" w:cs="Wingdings"/>
    </w:rPr>
  </w:style>
  <w:style w:type="character" w:customStyle="1" w:styleId="WW8Num3z0">
    <w:name w:val="WW8Num3z0"/>
    <w:qFormat/>
    <w:rsid w:val="00110E11"/>
  </w:style>
  <w:style w:type="character" w:customStyle="1" w:styleId="WW8Num4z0">
    <w:name w:val="WW8Num4z0"/>
    <w:qFormat/>
    <w:rsid w:val="00110E11"/>
  </w:style>
  <w:style w:type="character" w:customStyle="1" w:styleId="WW8Num5z0">
    <w:name w:val="WW8Num5z0"/>
    <w:qFormat/>
    <w:rsid w:val="00110E11"/>
    <w:rPr>
      <w:b w:val="0"/>
    </w:rPr>
  </w:style>
  <w:style w:type="character" w:customStyle="1" w:styleId="WW8Num5z1">
    <w:name w:val="WW8Num5z1"/>
    <w:qFormat/>
    <w:rsid w:val="00110E11"/>
  </w:style>
  <w:style w:type="character" w:customStyle="1" w:styleId="WW8Num5z2">
    <w:name w:val="WW8Num5z2"/>
    <w:qFormat/>
    <w:rsid w:val="00110E11"/>
  </w:style>
  <w:style w:type="character" w:customStyle="1" w:styleId="WW8Num5z3">
    <w:name w:val="WW8Num5z3"/>
    <w:qFormat/>
    <w:rsid w:val="00110E11"/>
  </w:style>
  <w:style w:type="character" w:customStyle="1" w:styleId="WW8Num5z4">
    <w:name w:val="WW8Num5z4"/>
    <w:qFormat/>
    <w:rsid w:val="00110E11"/>
  </w:style>
  <w:style w:type="character" w:customStyle="1" w:styleId="WW8Num5z5">
    <w:name w:val="WW8Num5z5"/>
    <w:qFormat/>
    <w:rsid w:val="00110E11"/>
  </w:style>
  <w:style w:type="character" w:customStyle="1" w:styleId="WW8Num5z6">
    <w:name w:val="WW8Num5z6"/>
    <w:qFormat/>
    <w:rsid w:val="00110E11"/>
  </w:style>
  <w:style w:type="character" w:customStyle="1" w:styleId="WW8Num5z7">
    <w:name w:val="WW8Num5z7"/>
    <w:qFormat/>
    <w:rsid w:val="00110E11"/>
  </w:style>
  <w:style w:type="character" w:customStyle="1" w:styleId="WW8Num5z8">
    <w:name w:val="WW8Num5z8"/>
    <w:qFormat/>
    <w:rsid w:val="00110E11"/>
  </w:style>
  <w:style w:type="character" w:customStyle="1" w:styleId="WW8Num6z0">
    <w:name w:val="WW8Num6z0"/>
    <w:qFormat/>
    <w:rsid w:val="00110E11"/>
  </w:style>
  <w:style w:type="character" w:customStyle="1" w:styleId="WW8Num6z1">
    <w:name w:val="WW8Num6z1"/>
    <w:qFormat/>
    <w:rsid w:val="00110E11"/>
  </w:style>
  <w:style w:type="character" w:customStyle="1" w:styleId="WW8Num6z2">
    <w:name w:val="WW8Num6z2"/>
    <w:qFormat/>
    <w:rsid w:val="00110E11"/>
  </w:style>
  <w:style w:type="character" w:customStyle="1" w:styleId="WW8Num6z3">
    <w:name w:val="WW8Num6z3"/>
    <w:qFormat/>
    <w:rsid w:val="00110E11"/>
  </w:style>
  <w:style w:type="character" w:customStyle="1" w:styleId="WW8Num6z4">
    <w:name w:val="WW8Num6z4"/>
    <w:qFormat/>
    <w:rsid w:val="00110E11"/>
  </w:style>
  <w:style w:type="character" w:customStyle="1" w:styleId="WW8Num6z5">
    <w:name w:val="WW8Num6z5"/>
    <w:qFormat/>
    <w:rsid w:val="00110E11"/>
  </w:style>
  <w:style w:type="character" w:customStyle="1" w:styleId="WW8Num6z6">
    <w:name w:val="WW8Num6z6"/>
    <w:qFormat/>
    <w:rsid w:val="00110E11"/>
  </w:style>
  <w:style w:type="character" w:customStyle="1" w:styleId="WW8Num6z7">
    <w:name w:val="WW8Num6z7"/>
    <w:qFormat/>
    <w:rsid w:val="00110E11"/>
  </w:style>
  <w:style w:type="character" w:customStyle="1" w:styleId="WW8Num6z8">
    <w:name w:val="WW8Num6z8"/>
    <w:qFormat/>
    <w:rsid w:val="00110E11"/>
  </w:style>
  <w:style w:type="character" w:customStyle="1" w:styleId="WW8Num7z0">
    <w:name w:val="WW8Num7z0"/>
    <w:qFormat/>
    <w:rsid w:val="00110E11"/>
  </w:style>
  <w:style w:type="character" w:customStyle="1" w:styleId="WW8Num8z0">
    <w:name w:val="WW8Num8z0"/>
    <w:qFormat/>
    <w:rsid w:val="00110E11"/>
  </w:style>
  <w:style w:type="character" w:customStyle="1" w:styleId="WW8Num9z0">
    <w:name w:val="WW8Num9z0"/>
    <w:qFormat/>
    <w:rsid w:val="00110E11"/>
  </w:style>
  <w:style w:type="character" w:customStyle="1" w:styleId="WW8Num10z0">
    <w:name w:val="WW8Num10z0"/>
    <w:qFormat/>
    <w:rsid w:val="00110E11"/>
  </w:style>
  <w:style w:type="character" w:customStyle="1" w:styleId="WW8Num11z0">
    <w:name w:val="WW8Num11z0"/>
    <w:qFormat/>
    <w:rsid w:val="00110E11"/>
  </w:style>
  <w:style w:type="character" w:customStyle="1" w:styleId="WW8Num11z1">
    <w:name w:val="WW8Num11z1"/>
    <w:qFormat/>
    <w:rsid w:val="00110E11"/>
  </w:style>
  <w:style w:type="character" w:customStyle="1" w:styleId="WW8Num11z2">
    <w:name w:val="WW8Num11z2"/>
    <w:qFormat/>
    <w:rsid w:val="00110E11"/>
  </w:style>
  <w:style w:type="character" w:customStyle="1" w:styleId="WW8Num11z3">
    <w:name w:val="WW8Num11z3"/>
    <w:qFormat/>
    <w:rsid w:val="00110E11"/>
  </w:style>
  <w:style w:type="character" w:customStyle="1" w:styleId="WW8Num11z4">
    <w:name w:val="WW8Num11z4"/>
    <w:qFormat/>
    <w:rsid w:val="00110E11"/>
  </w:style>
  <w:style w:type="character" w:customStyle="1" w:styleId="WW8Num11z5">
    <w:name w:val="WW8Num11z5"/>
    <w:qFormat/>
    <w:rsid w:val="00110E11"/>
  </w:style>
  <w:style w:type="character" w:customStyle="1" w:styleId="WW8Num11z6">
    <w:name w:val="WW8Num11z6"/>
    <w:qFormat/>
    <w:rsid w:val="00110E11"/>
  </w:style>
  <w:style w:type="character" w:customStyle="1" w:styleId="WW8Num11z7">
    <w:name w:val="WW8Num11z7"/>
    <w:qFormat/>
    <w:rsid w:val="00110E11"/>
  </w:style>
  <w:style w:type="character" w:customStyle="1" w:styleId="WW8Num11z8">
    <w:name w:val="WW8Num11z8"/>
    <w:qFormat/>
    <w:rsid w:val="00110E11"/>
  </w:style>
  <w:style w:type="character" w:customStyle="1" w:styleId="WW8Num12z0">
    <w:name w:val="WW8Num12z0"/>
    <w:qFormat/>
    <w:rsid w:val="00110E11"/>
  </w:style>
  <w:style w:type="character" w:customStyle="1" w:styleId="WW8Num12z1">
    <w:name w:val="WW8Num12z1"/>
    <w:qFormat/>
    <w:rsid w:val="00110E11"/>
  </w:style>
  <w:style w:type="character" w:customStyle="1" w:styleId="WW8Num12z2">
    <w:name w:val="WW8Num12z2"/>
    <w:qFormat/>
    <w:rsid w:val="00110E11"/>
  </w:style>
  <w:style w:type="character" w:customStyle="1" w:styleId="WW8Num12z3">
    <w:name w:val="WW8Num12z3"/>
    <w:qFormat/>
    <w:rsid w:val="00110E11"/>
  </w:style>
  <w:style w:type="character" w:customStyle="1" w:styleId="WW8Num12z4">
    <w:name w:val="WW8Num12z4"/>
    <w:qFormat/>
    <w:rsid w:val="00110E11"/>
  </w:style>
  <w:style w:type="character" w:customStyle="1" w:styleId="WW8Num12z5">
    <w:name w:val="WW8Num12z5"/>
    <w:qFormat/>
    <w:rsid w:val="00110E11"/>
  </w:style>
  <w:style w:type="character" w:customStyle="1" w:styleId="WW8Num12z6">
    <w:name w:val="WW8Num12z6"/>
    <w:qFormat/>
    <w:rsid w:val="00110E11"/>
  </w:style>
  <w:style w:type="character" w:customStyle="1" w:styleId="WW8Num12z7">
    <w:name w:val="WW8Num12z7"/>
    <w:qFormat/>
    <w:rsid w:val="00110E11"/>
  </w:style>
  <w:style w:type="character" w:customStyle="1" w:styleId="WW8Num12z8">
    <w:name w:val="WW8Num12z8"/>
    <w:qFormat/>
    <w:rsid w:val="00110E11"/>
  </w:style>
  <w:style w:type="character" w:customStyle="1" w:styleId="WW8Num13z0">
    <w:name w:val="WW8Num13z0"/>
    <w:qFormat/>
    <w:rsid w:val="00110E11"/>
  </w:style>
  <w:style w:type="character" w:customStyle="1" w:styleId="WW8Num14z0">
    <w:name w:val="WW8Num14z0"/>
    <w:qFormat/>
    <w:rsid w:val="00110E11"/>
  </w:style>
  <w:style w:type="character" w:customStyle="1" w:styleId="WW8Num14z1">
    <w:name w:val="WW8Num14z1"/>
    <w:qFormat/>
    <w:rsid w:val="00110E11"/>
  </w:style>
  <w:style w:type="character" w:customStyle="1" w:styleId="WW8Num14z2">
    <w:name w:val="WW8Num14z2"/>
    <w:qFormat/>
    <w:rsid w:val="00110E11"/>
  </w:style>
  <w:style w:type="character" w:customStyle="1" w:styleId="WW8Num14z3">
    <w:name w:val="WW8Num14z3"/>
    <w:qFormat/>
    <w:rsid w:val="00110E11"/>
  </w:style>
  <w:style w:type="character" w:customStyle="1" w:styleId="WW8Num14z4">
    <w:name w:val="WW8Num14z4"/>
    <w:qFormat/>
    <w:rsid w:val="00110E11"/>
  </w:style>
  <w:style w:type="character" w:customStyle="1" w:styleId="WW8Num14z5">
    <w:name w:val="WW8Num14z5"/>
    <w:qFormat/>
    <w:rsid w:val="00110E11"/>
  </w:style>
  <w:style w:type="character" w:customStyle="1" w:styleId="WW8Num14z6">
    <w:name w:val="WW8Num14z6"/>
    <w:qFormat/>
    <w:rsid w:val="00110E11"/>
  </w:style>
  <w:style w:type="character" w:customStyle="1" w:styleId="WW8Num14z7">
    <w:name w:val="WW8Num14z7"/>
    <w:qFormat/>
    <w:rsid w:val="00110E11"/>
  </w:style>
  <w:style w:type="character" w:customStyle="1" w:styleId="WW8Num14z8">
    <w:name w:val="WW8Num14z8"/>
    <w:qFormat/>
    <w:rsid w:val="00110E11"/>
  </w:style>
  <w:style w:type="character" w:customStyle="1" w:styleId="WW8Num15z0">
    <w:name w:val="WW8Num15z0"/>
    <w:qFormat/>
    <w:rsid w:val="00110E11"/>
  </w:style>
  <w:style w:type="character" w:customStyle="1" w:styleId="WW8Num16z0">
    <w:name w:val="WW8Num16z0"/>
    <w:qFormat/>
    <w:rsid w:val="00110E11"/>
  </w:style>
  <w:style w:type="character" w:customStyle="1" w:styleId="WW8Num17z0">
    <w:name w:val="WW8Num17z0"/>
    <w:qFormat/>
    <w:rsid w:val="00110E11"/>
  </w:style>
  <w:style w:type="character" w:customStyle="1" w:styleId="WW8Num18z0">
    <w:name w:val="WW8Num18z0"/>
    <w:qFormat/>
    <w:rsid w:val="00110E11"/>
  </w:style>
  <w:style w:type="character" w:customStyle="1" w:styleId="WW8Num18z1">
    <w:name w:val="WW8Num18z1"/>
    <w:qFormat/>
    <w:rsid w:val="00110E11"/>
  </w:style>
  <w:style w:type="character" w:customStyle="1" w:styleId="WW8Num18z2">
    <w:name w:val="WW8Num18z2"/>
    <w:qFormat/>
    <w:rsid w:val="00110E11"/>
  </w:style>
  <w:style w:type="character" w:customStyle="1" w:styleId="WW8Num18z3">
    <w:name w:val="WW8Num18z3"/>
    <w:qFormat/>
    <w:rsid w:val="00110E11"/>
  </w:style>
  <w:style w:type="character" w:customStyle="1" w:styleId="WW8Num18z4">
    <w:name w:val="WW8Num18z4"/>
    <w:qFormat/>
    <w:rsid w:val="00110E11"/>
  </w:style>
  <w:style w:type="character" w:customStyle="1" w:styleId="WW8Num18z5">
    <w:name w:val="WW8Num18z5"/>
    <w:qFormat/>
    <w:rsid w:val="00110E11"/>
  </w:style>
  <w:style w:type="character" w:customStyle="1" w:styleId="WW8Num18z6">
    <w:name w:val="WW8Num18z6"/>
    <w:qFormat/>
    <w:rsid w:val="00110E11"/>
  </w:style>
  <w:style w:type="character" w:customStyle="1" w:styleId="WW8Num18z7">
    <w:name w:val="WW8Num18z7"/>
    <w:qFormat/>
    <w:rsid w:val="00110E11"/>
  </w:style>
  <w:style w:type="character" w:customStyle="1" w:styleId="WW8Num18z8">
    <w:name w:val="WW8Num18z8"/>
    <w:qFormat/>
    <w:rsid w:val="00110E11"/>
  </w:style>
  <w:style w:type="character" w:customStyle="1" w:styleId="WW8Num19z0">
    <w:name w:val="WW8Num19z0"/>
    <w:qFormat/>
    <w:rsid w:val="00110E11"/>
  </w:style>
  <w:style w:type="character" w:customStyle="1" w:styleId="WW8Num19z1">
    <w:name w:val="WW8Num19z1"/>
    <w:qFormat/>
    <w:rsid w:val="00110E11"/>
  </w:style>
  <w:style w:type="character" w:customStyle="1" w:styleId="WW8Num19z2">
    <w:name w:val="WW8Num19z2"/>
    <w:qFormat/>
    <w:rsid w:val="00110E11"/>
  </w:style>
  <w:style w:type="character" w:customStyle="1" w:styleId="WW8Num19z3">
    <w:name w:val="WW8Num19z3"/>
    <w:qFormat/>
    <w:rsid w:val="00110E11"/>
  </w:style>
  <w:style w:type="character" w:customStyle="1" w:styleId="WW8Num19z4">
    <w:name w:val="WW8Num19z4"/>
    <w:qFormat/>
    <w:rsid w:val="00110E11"/>
  </w:style>
  <w:style w:type="character" w:customStyle="1" w:styleId="WW8Num19z5">
    <w:name w:val="WW8Num19z5"/>
    <w:qFormat/>
    <w:rsid w:val="00110E11"/>
  </w:style>
  <w:style w:type="character" w:customStyle="1" w:styleId="WW8Num19z6">
    <w:name w:val="WW8Num19z6"/>
    <w:qFormat/>
    <w:rsid w:val="00110E11"/>
  </w:style>
  <w:style w:type="character" w:customStyle="1" w:styleId="WW8Num19z7">
    <w:name w:val="WW8Num19z7"/>
    <w:qFormat/>
    <w:rsid w:val="00110E11"/>
  </w:style>
  <w:style w:type="character" w:customStyle="1" w:styleId="WW8Num19z8">
    <w:name w:val="WW8Num19z8"/>
    <w:qFormat/>
    <w:rsid w:val="00110E11"/>
  </w:style>
  <w:style w:type="character" w:customStyle="1" w:styleId="WW8Num20z0">
    <w:name w:val="WW8Num20z0"/>
    <w:qFormat/>
    <w:rsid w:val="00110E11"/>
  </w:style>
  <w:style w:type="character" w:customStyle="1" w:styleId="WW8Num21z0">
    <w:name w:val="WW8Num21z0"/>
    <w:qFormat/>
    <w:rsid w:val="00110E11"/>
  </w:style>
  <w:style w:type="character" w:customStyle="1" w:styleId="WW8Num22z0">
    <w:name w:val="WW8Num22z0"/>
    <w:qFormat/>
    <w:rsid w:val="00110E11"/>
  </w:style>
  <w:style w:type="character" w:customStyle="1" w:styleId="WW8Num22z2">
    <w:name w:val="WW8Num22z2"/>
    <w:qFormat/>
    <w:rsid w:val="00110E11"/>
  </w:style>
  <w:style w:type="character" w:customStyle="1" w:styleId="WW8Num22z3">
    <w:name w:val="WW8Num22z3"/>
    <w:qFormat/>
    <w:rsid w:val="00110E11"/>
  </w:style>
  <w:style w:type="character" w:customStyle="1" w:styleId="WW8Num22z4">
    <w:name w:val="WW8Num22z4"/>
    <w:qFormat/>
    <w:rsid w:val="00110E11"/>
  </w:style>
  <w:style w:type="character" w:customStyle="1" w:styleId="WW8Num22z5">
    <w:name w:val="WW8Num22z5"/>
    <w:qFormat/>
    <w:rsid w:val="00110E11"/>
  </w:style>
  <w:style w:type="character" w:customStyle="1" w:styleId="WW8Num22z6">
    <w:name w:val="WW8Num22z6"/>
    <w:qFormat/>
    <w:rsid w:val="00110E11"/>
  </w:style>
  <w:style w:type="character" w:customStyle="1" w:styleId="WW8Num22z7">
    <w:name w:val="WW8Num22z7"/>
    <w:qFormat/>
    <w:rsid w:val="00110E11"/>
  </w:style>
  <w:style w:type="character" w:customStyle="1" w:styleId="WW8Num22z8">
    <w:name w:val="WW8Num22z8"/>
    <w:qFormat/>
    <w:rsid w:val="00110E11"/>
  </w:style>
  <w:style w:type="character" w:customStyle="1" w:styleId="WW8Num23z0">
    <w:name w:val="WW8Num23z0"/>
    <w:qFormat/>
    <w:rsid w:val="00110E11"/>
  </w:style>
  <w:style w:type="character" w:customStyle="1" w:styleId="WW8Num24z0">
    <w:name w:val="WW8Num24z0"/>
    <w:qFormat/>
    <w:rsid w:val="00110E11"/>
  </w:style>
  <w:style w:type="character" w:customStyle="1" w:styleId="WW8Num24z1">
    <w:name w:val="WW8Num24z1"/>
    <w:qFormat/>
    <w:rsid w:val="00110E11"/>
  </w:style>
  <w:style w:type="character" w:customStyle="1" w:styleId="WW8Num25z0">
    <w:name w:val="WW8Num25z0"/>
    <w:qFormat/>
    <w:rsid w:val="00110E11"/>
  </w:style>
  <w:style w:type="character" w:customStyle="1" w:styleId="WW8Num26z0">
    <w:name w:val="WW8Num26z0"/>
    <w:qFormat/>
    <w:rsid w:val="00110E11"/>
  </w:style>
  <w:style w:type="character" w:customStyle="1" w:styleId="WW8Num26z1">
    <w:name w:val="WW8Num26z1"/>
    <w:qFormat/>
    <w:rsid w:val="00110E11"/>
  </w:style>
  <w:style w:type="character" w:customStyle="1" w:styleId="WW8Num26z2">
    <w:name w:val="WW8Num26z2"/>
    <w:qFormat/>
    <w:rsid w:val="00110E11"/>
  </w:style>
  <w:style w:type="character" w:customStyle="1" w:styleId="WW8Num26z3">
    <w:name w:val="WW8Num26z3"/>
    <w:qFormat/>
    <w:rsid w:val="00110E11"/>
  </w:style>
  <w:style w:type="character" w:customStyle="1" w:styleId="WW8Num26z4">
    <w:name w:val="WW8Num26z4"/>
    <w:qFormat/>
    <w:rsid w:val="00110E11"/>
  </w:style>
  <w:style w:type="character" w:customStyle="1" w:styleId="WW8Num26z5">
    <w:name w:val="WW8Num26z5"/>
    <w:qFormat/>
    <w:rsid w:val="00110E11"/>
  </w:style>
  <w:style w:type="character" w:customStyle="1" w:styleId="WW8Num26z6">
    <w:name w:val="WW8Num26z6"/>
    <w:qFormat/>
    <w:rsid w:val="00110E11"/>
  </w:style>
  <w:style w:type="character" w:customStyle="1" w:styleId="WW8Num26z7">
    <w:name w:val="WW8Num26z7"/>
    <w:qFormat/>
    <w:rsid w:val="00110E11"/>
  </w:style>
  <w:style w:type="character" w:customStyle="1" w:styleId="WW8Num26z8">
    <w:name w:val="WW8Num26z8"/>
    <w:qFormat/>
    <w:rsid w:val="00110E11"/>
  </w:style>
  <w:style w:type="character" w:customStyle="1" w:styleId="WW8Num27z0">
    <w:name w:val="WW8Num27z0"/>
    <w:qFormat/>
    <w:rsid w:val="00110E11"/>
  </w:style>
  <w:style w:type="character" w:customStyle="1" w:styleId="WW8Num28z0">
    <w:name w:val="WW8Num28z0"/>
    <w:qFormat/>
    <w:rsid w:val="00110E11"/>
  </w:style>
  <w:style w:type="character" w:customStyle="1" w:styleId="WW8Num28z1">
    <w:name w:val="WW8Num28z1"/>
    <w:qFormat/>
    <w:rsid w:val="00110E11"/>
  </w:style>
  <w:style w:type="character" w:customStyle="1" w:styleId="WW8Num28z2">
    <w:name w:val="WW8Num28z2"/>
    <w:qFormat/>
    <w:rsid w:val="00110E11"/>
  </w:style>
  <w:style w:type="character" w:customStyle="1" w:styleId="WW8Num28z3">
    <w:name w:val="WW8Num28z3"/>
    <w:qFormat/>
    <w:rsid w:val="00110E11"/>
  </w:style>
  <w:style w:type="character" w:customStyle="1" w:styleId="WW8Num28z4">
    <w:name w:val="WW8Num28z4"/>
    <w:qFormat/>
    <w:rsid w:val="00110E11"/>
  </w:style>
  <w:style w:type="character" w:customStyle="1" w:styleId="WW8Num28z5">
    <w:name w:val="WW8Num28z5"/>
    <w:qFormat/>
    <w:rsid w:val="00110E11"/>
  </w:style>
  <w:style w:type="character" w:customStyle="1" w:styleId="WW8Num28z6">
    <w:name w:val="WW8Num28z6"/>
    <w:qFormat/>
    <w:rsid w:val="00110E11"/>
  </w:style>
  <w:style w:type="character" w:customStyle="1" w:styleId="WW8Num28z7">
    <w:name w:val="WW8Num28z7"/>
    <w:qFormat/>
    <w:rsid w:val="00110E11"/>
  </w:style>
  <w:style w:type="character" w:customStyle="1" w:styleId="WW8Num28z8">
    <w:name w:val="WW8Num28z8"/>
    <w:qFormat/>
    <w:rsid w:val="00110E11"/>
  </w:style>
  <w:style w:type="character" w:customStyle="1" w:styleId="Fuentedeprrafopredeter1">
    <w:name w:val="Fuente de párrafo predeter.1"/>
    <w:qFormat/>
    <w:rsid w:val="00110E11"/>
  </w:style>
  <w:style w:type="character" w:customStyle="1" w:styleId="CarCar">
    <w:name w:val="Car Car"/>
    <w:basedOn w:val="Fuentedeprrafopredeter1"/>
    <w:qFormat/>
    <w:rsid w:val="00110E11"/>
    <w:rPr>
      <w:lang w:val="es-ES" w:eastAsia="ar-SA" w:bidi="ar-SA"/>
    </w:rPr>
  </w:style>
  <w:style w:type="character" w:styleId="Nmerodepgina">
    <w:name w:val="page number"/>
    <w:basedOn w:val="Fuentedeprrafopredeter1"/>
    <w:qFormat/>
    <w:rsid w:val="00110E11"/>
  </w:style>
  <w:style w:type="character" w:customStyle="1" w:styleId="Refdecomentario1">
    <w:name w:val="Ref. de comentario1"/>
    <w:basedOn w:val="Fuentedeprrafopredeter1"/>
    <w:qFormat/>
    <w:rsid w:val="00110E11"/>
    <w:rPr>
      <w:sz w:val="16"/>
      <w:szCs w:val="16"/>
    </w:rPr>
  </w:style>
  <w:style w:type="character" w:customStyle="1" w:styleId="TextoindependienteCarCar">
    <w:name w:val="Texto independiente Car Car"/>
    <w:basedOn w:val="Fuentedeprrafopredeter1"/>
    <w:qFormat/>
    <w:rsid w:val="00110E11"/>
    <w:rPr>
      <w:sz w:val="24"/>
      <w:szCs w:val="24"/>
      <w:lang w:val="es-ES" w:eastAsia="ar-SA" w:bidi="ar-S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110E1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110E11"/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110E11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110E11"/>
    <w:rPr>
      <w:rFonts w:ascii="Times New Roman" w:eastAsia="Times New Roman" w:hAnsi="Times New Roman" w:cs="Times New Roman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110E11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qFormat/>
    <w:rsid w:val="00110E11"/>
    <w:rPr>
      <w:rFonts w:ascii="Univers" w:eastAsia="Times New Roman" w:hAnsi="Univers" w:cs="Times New Roman"/>
      <w:sz w:val="24"/>
      <w:szCs w:val="20"/>
      <w:lang w:val="en-US" w:eastAsia="es-ES"/>
    </w:rPr>
  </w:style>
  <w:style w:type="character" w:customStyle="1" w:styleId="TtuloCar">
    <w:name w:val="Título Car"/>
    <w:basedOn w:val="Fuentedeprrafopredeter"/>
    <w:link w:val="Ttulo10"/>
    <w:qFormat/>
    <w:rsid w:val="00110E11"/>
    <w:rPr>
      <w:rFonts w:ascii="Arial Narrow" w:eastAsia="Times New Roman" w:hAnsi="Arial Narrow" w:cs="Times New Roman"/>
      <w:b/>
      <w:bCs/>
      <w:szCs w:val="24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rsid w:val="00110E11"/>
    <w:rPr>
      <w:color w:val="0000FF"/>
      <w:u w:val="single"/>
    </w:rPr>
  </w:style>
  <w:style w:type="character" w:customStyle="1" w:styleId="ListParagraphChar">
    <w:name w:val="List Paragraph Char"/>
    <w:link w:val="Prrafodelista1"/>
    <w:qFormat/>
    <w:locked/>
    <w:rsid w:val="00110E11"/>
    <w:rPr>
      <w:rFonts w:ascii="Calibri" w:eastAsia="Calibri" w:hAnsi="Calibri" w:cs="Times New Roman"/>
      <w:sz w:val="20"/>
      <w:szCs w:val="20"/>
      <w:lang w:val="es-ES" w:eastAsia="es-ES"/>
    </w:rPr>
  </w:style>
  <w:style w:type="character" w:customStyle="1" w:styleId="featbullets">
    <w:name w:val="featbullets"/>
    <w:qFormat/>
    <w:rsid w:val="00110E11"/>
  </w:style>
  <w:style w:type="character" w:customStyle="1" w:styleId="fulfillmentsystemid">
    <w:name w:val="fulfillmentsystemid"/>
    <w:basedOn w:val="Fuentedeprrafopredeter"/>
    <w:qFormat/>
    <w:rsid w:val="00110E11"/>
    <w:rPr>
      <w:rFonts w:cs="Times New Roman"/>
    </w:rPr>
  </w:style>
  <w:style w:type="character" w:styleId="Hipervnculovisitado">
    <w:name w:val="FollowedHyperlink"/>
    <w:basedOn w:val="Fuentedeprrafopredeter"/>
    <w:uiPriority w:val="99"/>
    <w:unhideWhenUsed/>
    <w:qFormat/>
    <w:rsid w:val="00110E11"/>
    <w:rPr>
      <w:color w:val="800080"/>
      <w:u w:val="single"/>
    </w:rPr>
  </w:style>
  <w:style w:type="character" w:customStyle="1" w:styleId="ListLabel1">
    <w:name w:val="ListLabel 1"/>
    <w:qFormat/>
    <w:rsid w:val="000B7E0D"/>
    <w:rPr>
      <w:b w:val="0"/>
    </w:rPr>
  </w:style>
  <w:style w:type="character" w:customStyle="1" w:styleId="ListLabel2">
    <w:name w:val="ListLabel 2"/>
    <w:qFormat/>
    <w:rsid w:val="000B7E0D"/>
    <w:rPr>
      <w:b w:val="0"/>
      <w:i w:val="0"/>
      <w:color w:val="00000A"/>
    </w:rPr>
  </w:style>
  <w:style w:type="character" w:customStyle="1" w:styleId="ListLabel3">
    <w:name w:val="ListLabel 3"/>
    <w:qFormat/>
    <w:rsid w:val="000B7E0D"/>
    <w:rPr>
      <w:rFonts w:eastAsia="Times New Roman" w:cs="Times New Roman"/>
    </w:rPr>
  </w:style>
  <w:style w:type="character" w:customStyle="1" w:styleId="ListLabel4">
    <w:name w:val="ListLabel 4"/>
    <w:qFormat/>
    <w:rsid w:val="000B7E0D"/>
    <w:rPr>
      <w:color w:val="00000A"/>
    </w:rPr>
  </w:style>
  <w:style w:type="character" w:customStyle="1" w:styleId="ListLabel5">
    <w:name w:val="ListLabel 5"/>
    <w:qFormat/>
    <w:rsid w:val="000B7E0D"/>
    <w:rPr>
      <w:b w:val="0"/>
      <w:i w:val="0"/>
      <w:caps w:val="0"/>
      <w:smallCaps w:val="0"/>
      <w:strike w:val="0"/>
      <w:dstrike w:val="0"/>
      <w:vanish w:val="0"/>
      <w:color w:val="00000A"/>
      <w:position w:val="0"/>
      <w:sz w:val="24"/>
      <w:vertAlign w:val="baseline"/>
    </w:rPr>
  </w:style>
  <w:style w:type="character" w:customStyle="1" w:styleId="ListLabel6">
    <w:name w:val="ListLabel 6"/>
    <w:qFormat/>
    <w:rsid w:val="000B7E0D"/>
    <w:rPr>
      <w:b w:val="0"/>
    </w:rPr>
  </w:style>
  <w:style w:type="character" w:customStyle="1" w:styleId="ListLabel7">
    <w:name w:val="ListLabel 7"/>
    <w:qFormat/>
    <w:rsid w:val="000B7E0D"/>
    <w:rPr>
      <w:b w:val="0"/>
    </w:rPr>
  </w:style>
  <w:style w:type="character" w:customStyle="1" w:styleId="ListLabel8">
    <w:name w:val="ListLabel 8"/>
    <w:qFormat/>
    <w:rsid w:val="000B7E0D"/>
    <w:rPr>
      <w:rFonts w:eastAsia="Times New Roman"/>
    </w:rPr>
  </w:style>
  <w:style w:type="paragraph" w:customStyle="1" w:styleId="Ttulo10">
    <w:name w:val="Título1"/>
    <w:basedOn w:val="Normal"/>
    <w:next w:val="Textoindependiente"/>
    <w:link w:val="TtuloCar"/>
    <w:qFormat/>
    <w:rsid w:val="000B7E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110E11"/>
    <w:pPr>
      <w:suppressAutoHyphens/>
      <w:spacing w:after="120"/>
    </w:pPr>
    <w:rPr>
      <w:lang w:eastAsia="ar-SA"/>
    </w:rPr>
  </w:style>
  <w:style w:type="paragraph" w:styleId="Lista">
    <w:name w:val="List"/>
    <w:basedOn w:val="Textoindependiente"/>
    <w:rsid w:val="00110E11"/>
    <w:rPr>
      <w:rFonts w:cs="Mangal"/>
    </w:rPr>
  </w:style>
  <w:style w:type="paragraph" w:styleId="Epgrafe">
    <w:name w:val="caption"/>
    <w:basedOn w:val="Normal"/>
    <w:qFormat/>
    <w:rsid w:val="000B7E0D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110E11"/>
    <w:pPr>
      <w:suppressLineNumbers/>
      <w:suppressAutoHyphens/>
    </w:pPr>
    <w:rPr>
      <w:rFonts w:ascii="Bookman Old Style" w:hAnsi="Bookman Old Style" w:cs="Mangal"/>
      <w:i/>
      <w:szCs w:val="20"/>
      <w:lang w:eastAsia="ar-SA"/>
    </w:rPr>
  </w:style>
  <w:style w:type="paragraph" w:styleId="Piedepgina">
    <w:name w:val="footer"/>
    <w:basedOn w:val="Normal"/>
    <w:link w:val="PiedepginaCar"/>
    <w:rsid w:val="00AC1204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nhideWhenUsed/>
    <w:qFormat/>
    <w:rsid w:val="008B683D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180E98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nhideWhenUsed/>
    <w:qFormat/>
    <w:rsid w:val="00180E98"/>
    <w:rPr>
      <w:b/>
      <w:bCs/>
    </w:rPr>
  </w:style>
  <w:style w:type="paragraph" w:styleId="Encabezado">
    <w:name w:val="header"/>
    <w:basedOn w:val="Normal"/>
    <w:link w:val="EncabezadoCar"/>
    <w:unhideWhenUsed/>
    <w:rsid w:val="009C0237"/>
    <w:pPr>
      <w:tabs>
        <w:tab w:val="center" w:pos="4419"/>
        <w:tab w:val="right" w:pos="8838"/>
      </w:tabs>
    </w:pPr>
  </w:style>
  <w:style w:type="paragraph" w:customStyle="1" w:styleId="Encabezado1">
    <w:name w:val="Encabezado1"/>
    <w:basedOn w:val="Normal"/>
    <w:qFormat/>
    <w:rsid w:val="00110E11"/>
    <w:pPr>
      <w:keepNext/>
      <w:suppressAutoHyphens/>
      <w:spacing w:before="240" w:after="120"/>
    </w:pPr>
    <w:rPr>
      <w:rFonts w:ascii="Arial" w:eastAsia="Microsoft YaHei" w:hAnsi="Arial" w:cs="Mangal"/>
      <w:i/>
      <w:sz w:val="28"/>
      <w:szCs w:val="28"/>
      <w:lang w:eastAsia="ar-SA"/>
    </w:rPr>
  </w:style>
  <w:style w:type="paragraph" w:customStyle="1" w:styleId="Etiqueta">
    <w:name w:val="Etiqueta"/>
    <w:basedOn w:val="Normal"/>
    <w:qFormat/>
    <w:rsid w:val="00110E11"/>
    <w:pPr>
      <w:suppressLineNumbers/>
      <w:suppressAutoHyphens/>
      <w:spacing w:before="120" w:after="120"/>
    </w:pPr>
    <w:rPr>
      <w:rFonts w:ascii="Bookman Old Style" w:hAnsi="Bookman Old Style" w:cs="Mangal"/>
      <w:i/>
      <w:iCs/>
      <w:lang w:eastAsia="ar-SA"/>
    </w:rPr>
  </w:style>
  <w:style w:type="paragraph" w:customStyle="1" w:styleId="Head21">
    <w:name w:val="Head 2.1"/>
    <w:basedOn w:val="Normal"/>
    <w:qFormat/>
    <w:rsid w:val="00110E11"/>
    <w:pPr>
      <w:suppressAutoHyphens/>
      <w:jc w:val="center"/>
    </w:pPr>
    <w:rPr>
      <w:rFonts w:ascii="Times New Roman Bold" w:hAnsi="Times New Roman Bold" w:cs="Times New Roman Bold"/>
      <w:b/>
      <w:szCs w:val="20"/>
      <w:lang w:val="en-US" w:eastAsia="ar-SA"/>
    </w:rPr>
  </w:style>
  <w:style w:type="paragraph" w:styleId="Sangradetextonormal">
    <w:name w:val="Body Text Indent"/>
    <w:basedOn w:val="Normal"/>
    <w:link w:val="SangradetextonormalCar"/>
    <w:rsid w:val="00110E11"/>
    <w:pPr>
      <w:tabs>
        <w:tab w:val="left" w:pos="9000"/>
      </w:tabs>
      <w:suppressAutoHyphens/>
      <w:spacing w:line="360" w:lineRule="auto"/>
      <w:ind w:left="180"/>
    </w:pPr>
    <w:rPr>
      <w:rFonts w:ascii="Arial" w:hAnsi="Arial" w:cs="Arial"/>
      <w:szCs w:val="20"/>
      <w:lang w:eastAsia="ar-SA"/>
    </w:rPr>
  </w:style>
  <w:style w:type="paragraph" w:customStyle="1" w:styleId="Textocomentario1">
    <w:name w:val="Texto comentario1"/>
    <w:basedOn w:val="Normal"/>
    <w:qFormat/>
    <w:rsid w:val="00110E11"/>
    <w:pPr>
      <w:suppressAutoHyphens/>
    </w:pPr>
    <w:rPr>
      <w:rFonts w:ascii="Bookman Old Style" w:hAnsi="Bookman Old Style" w:cs="Bookman Old Style"/>
      <w:i/>
      <w:sz w:val="20"/>
      <w:szCs w:val="20"/>
      <w:lang w:eastAsia="ar-SA"/>
    </w:rPr>
  </w:style>
  <w:style w:type="paragraph" w:customStyle="1" w:styleId="Contenidodelatabla">
    <w:name w:val="Contenido de la tabla"/>
    <w:basedOn w:val="Normal"/>
    <w:qFormat/>
    <w:rsid w:val="00110E11"/>
    <w:pPr>
      <w:suppressLineNumbers/>
      <w:suppressAutoHyphens/>
    </w:pPr>
    <w:rPr>
      <w:rFonts w:ascii="Bookman Old Style" w:hAnsi="Bookman Old Style" w:cs="Bookman Old Style"/>
      <w:i/>
      <w:szCs w:val="20"/>
      <w:lang w:eastAsia="ar-SA"/>
    </w:rPr>
  </w:style>
  <w:style w:type="paragraph" w:customStyle="1" w:styleId="Encabezadodelatabla">
    <w:name w:val="Encabezado de la tabla"/>
    <w:basedOn w:val="Contenidodelatabla"/>
    <w:qFormat/>
    <w:rsid w:val="00110E11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qFormat/>
    <w:rsid w:val="00110E11"/>
  </w:style>
  <w:style w:type="paragraph" w:styleId="NormalWeb">
    <w:name w:val="Normal (Web)"/>
    <w:basedOn w:val="Normal"/>
    <w:uiPriority w:val="99"/>
    <w:unhideWhenUsed/>
    <w:qFormat/>
    <w:rsid w:val="00110E11"/>
    <w:pPr>
      <w:spacing w:beforeAutospacing="1" w:afterAutospacing="1"/>
    </w:pPr>
    <w:rPr>
      <w:lang w:val="es-SV" w:eastAsia="es-SV"/>
    </w:rPr>
  </w:style>
  <w:style w:type="paragraph" w:styleId="Textoindependiente2">
    <w:name w:val="Body Text 2"/>
    <w:basedOn w:val="Normal"/>
    <w:link w:val="Textoindependiente2Car"/>
    <w:qFormat/>
    <w:rsid w:val="00110E11"/>
    <w:pPr>
      <w:jc w:val="center"/>
    </w:pPr>
    <w:rPr>
      <w:b/>
      <w:bCs/>
      <w:sz w:val="20"/>
      <w:szCs w:val="20"/>
      <w:lang w:val="es-MX"/>
    </w:rPr>
  </w:style>
  <w:style w:type="paragraph" w:styleId="Sangra2detindependiente">
    <w:name w:val="Body Text Indent 2"/>
    <w:basedOn w:val="Normal"/>
    <w:link w:val="Sangra2detindependienteCar"/>
    <w:qFormat/>
    <w:rsid w:val="00110E11"/>
    <w:pPr>
      <w:ind w:left="360" w:hanging="360"/>
      <w:jc w:val="both"/>
    </w:pPr>
    <w:rPr>
      <w:sz w:val="18"/>
      <w:szCs w:val="20"/>
    </w:rPr>
  </w:style>
  <w:style w:type="paragraph" w:styleId="Textoindependiente3">
    <w:name w:val="Body Text 3"/>
    <w:basedOn w:val="Normal"/>
    <w:link w:val="Textoindependiente3Car"/>
    <w:qFormat/>
    <w:rsid w:val="00110E11"/>
    <w:rPr>
      <w:b/>
      <w:bCs/>
      <w:sz w:val="18"/>
    </w:rPr>
  </w:style>
  <w:style w:type="paragraph" w:styleId="Textonotaalfinal">
    <w:name w:val="endnote text"/>
    <w:basedOn w:val="Normal"/>
    <w:link w:val="TextonotaalfinalCar"/>
    <w:qFormat/>
    <w:rsid w:val="00110E11"/>
    <w:rPr>
      <w:rFonts w:ascii="Univers" w:hAnsi="Univers"/>
      <w:szCs w:val="20"/>
      <w:lang w:val="en-US"/>
    </w:rPr>
  </w:style>
  <w:style w:type="paragraph" w:customStyle="1" w:styleId="xl58">
    <w:name w:val="xl58"/>
    <w:basedOn w:val="Normal"/>
    <w:qFormat/>
    <w:rsid w:val="00110E11"/>
    <w:pPr>
      <w:pBdr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styleId="Ttulo">
    <w:name w:val="Title"/>
    <w:basedOn w:val="Normal"/>
    <w:qFormat/>
    <w:rsid w:val="00110E11"/>
    <w:pPr>
      <w:jc w:val="center"/>
    </w:pPr>
    <w:rPr>
      <w:rFonts w:ascii="Arial Narrow" w:hAnsi="Arial Narrow"/>
      <w:b/>
      <w:bCs/>
      <w:sz w:val="22"/>
    </w:rPr>
  </w:style>
  <w:style w:type="paragraph" w:customStyle="1" w:styleId="xl25">
    <w:name w:val="xl25"/>
    <w:basedOn w:val="Normal"/>
    <w:qFormat/>
    <w:rsid w:val="00110E11"/>
    <w:pPr>
      <w:pBdr>
        <w:top w:val="single" w:sz="4" w:space="0" w:color="00000A"/>
        <w:lef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qFormat/>
    <w:rsid w:val="00110E11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qFormat/>
    <w:rsid w:val="00110E11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qFormat/>
    <w:rsid w:val="00110E11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</w:rPr>
  </w:style>
  <w:style w:type="paragraph" w:customStyle="1" w:styleId="xl31">
    <w:name w:val="xl31"/>
    <w:basedOn w:val="Normal"/>
    <w:qFormat/>
    <w:rsid w:val="00110E11"/>
    <w:pPr>
      <w:pBdr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2">
    <w:name w:val="xl32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35">
    <w:name w:val="xl35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qFormat/>
    <w:rsid w:val="00110E11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qFormat/>
    <w:rsid w:val="00110E11"/>
    <w:pPr>
      <w:pBdr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qFormat/>
    <w:rsid w:val="00110E11"/>
    <w:pPr>
      <w:pBdr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qFormat/>
    <w:rsid w:val="00110E11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qFormat/>
    <w:rsid w:val="00110E11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qFormat/>
    <w:rsid w:val="00110E11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49">
    <w:name w:val="xl49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0">
    <w:name w:val="xl50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51">
    <w:name w:val="xl51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52">
    <w:name w:val="xl52"/>
    <w:basedOn w:val="Normal"/>
    <w:qFormat/>
    <w:rsid w:val="00110E11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qFormat/>
    <w:rsid w:val="00110E11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qFormat/>
    <w:rsid w:val="00110E11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0">
    <w:name w:val="xl60"/>
    <w:basedOn w:val="Normal"/>
    <w:qFormat/>
    <w:rsid w:val="00110E11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1">
    <w:name w:val="xl61"/>
    <w:basedOn w:val="Normal"/>
    <w:qFormat/>
    <w:rsid w:val="00110E11"/>
    <w:pPr>
      <w:pBdr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2">
    <w:name w:val="xl62"/>
    <w:basedOn w:val="Normal"/>
    <w:qFormat/>
    <w:rsid w:val="00110E11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3">
    <w:name w:val="xl63"/>
    <w:basedOn w:val="Normal"/>
    <w:qFormat/>
    <w:rsid w:val="00110E11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4">
    <w:name w:val="xl64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5">
    <w:name w:val="xl65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7">
    <w:name w:val="xl67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9">
    <w:name w:val="xl69"/>
    <w:basedOn w:val="Normal"/>
    <w:qFormat/>
    <w:rsid w:val="00110E11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0">
    <w:name w:val="xl70"/>
    <w:basedOn w:val="Normal"/>
    <w:qFormat/>
    <w:rsid w:val="00110E11"/>
    <w:pPr>
      <w:pBdr>
        <w:top w:val="single" w:sz="8" w:space="0" w:color="00000A"/>
        <w:left w:val="single" w:sz="4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qFormat/>
    <w:rsid w:val="00110E11"/>
    <w:pPr>
      <w:pBdr>
        <w:top w:val="single" w:sz="4" w:space="0" w:color="00000A"/>
        <w:left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Normal"/>
    <w:qFormat/>
    <w:rsid w:val="00110E11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Prrafodelista1">
    <w:name w:val="Párrafo de lista1"/>
    <w:basedOn w:val="Normal"/>
    <w:link w:val="ListParagraphChar"/>
    <w:qFormat/>
    <w:rsid w:val="00110E1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Estilo">
    <w:name w:val="Estilo"/>
    <w:qFormat/>
    <w:rsid w:val="00110E11"/>
    <w:pPr>
      <w:widowControl w:val="0"/>
    </w:pPr>
    <w:rPr>
      <w:rFonts w:ascii="Times New Roman" w:eastAsia="Times New Roman" w:hAnsi="Times New Roman" w:cs="Times New Roman"/>
      <w:sz w:val="24"/>
      <w:szCs w:val="24"/>
      <w:lang w:val="es-ES" w:eastAsia="es-SV"/>
    </w:rPr>
  </w:style>
  <w:style w:type="paragraph" w:styleId="Prrafodelista">
    <w:name w:val="List Paragraph"/>
    <w:basedOn w:val="Normal"/>
    <w:qFormat/>
    <w:rsid w:val="00110E11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xl75">
    <w:name w:val="xl75"/>
    <w:basedOn w:val="Normal"/>
    <w:qFormat/>
    <w:rsid w:val="00110E11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C0C0C0"/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val="es-SV" w:eastAsia="es-SV"/>
    </w:rPr>
  </w:style>
  <w:style w:type="paragraph" w:customStyle="1" w:styleId="xl76">
    <w:name w:val="xl76"/>
    <w:basedOn w:val="Normal"/>
    <w:qFormat/>
    <w:rsid w:val="00110E11"/>
    <w:pPr>
      <w:spacing w:beforeAutospacing="1" w:afterAutospacing="1"/>
    </w:pPr>
    <w:rPr>
      <w:rFonts w:ascii="Arial Narrow" w:hAnsi="Arial Narrow"/>
      <w:sz w:val="16"/>
      <w:szCs w:val="16"/>
      <w:lang w:val="es-SV" w:eastAsia="es-SV"/>
    </w:rPr>
  </w:style>
  <w:style w:type="paragraph" w:customStyle="1" w:styleId="xl77">
    <w:name w:val="xl77"/>
    <w:basedOn w:val="Normal"/>
    <w:qFormat/>
    <w:rsid w:val="00110E11"/>
    <w:pPr>
      <w:spacing w:beforeAutospacing="1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78">
    <w:name w:val="xl78"/>
    <w:basedOn w:val="Normal"/>
    <w:qFormat/>
    <w:rsid w:val="00110E11"/>
    <w:pPr>
      <w:spacing w:beforeAutospacing="1" w:afterAutospacing="1"/>
      <w:jc w:val="center"/>
      <w:textAlignment w:val="center"/>
    </w:pPr>
    <w:rPr>
      <w:sz w:val="18"/>
      <w:szCs w:val="18"/>
      <w:lang w:val="es-SV" w:eastAsia="es-SV"/>
    </w:rPr>
  </w:style>
  <w:style w:type="paragraph" w:customStyle="1" w:styleId="xl79">
    <w:name w:val="xl79"/>
    <w:basedOn w:val="Normal"/>
    <w:qFormat/>
    <w:rsid w:val="00110E11"/>
    <w:pPr>
      <w:spacing w:beforeAutospacing="1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80">
    <w:name w:val="xl80"/>
    <w:basedOn w:val="Normal"/>
    <w:qFormat/>
    <w:rsid w:val="00110E11"/>
    <w:pPr>
      <w:spacing w:beforeAutospacing="1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81">
    <w:name w:val="xl81"/>
    <w:basedOn w:val="Normal"/>
    <w:qFormat/>
    <w:rsid w:val="00110E11"/>
    <w:pPr>
      <w:spacing w:beforeAutospacing="1" w:afterAutospacing="1"/>
    </w:pPr>
    <w:rPr>
      <w:sz w:val="18"/>
      <w:szCs w:val="18"/>
      <w:lang w:val="es-SV" w:eastAsia="es-SV"/>
    </w:rPr>
  </w:style>
  <w:style w:type="paragraph" w:customStyle="1" w:styleId="xl82">
    <w:name w:val="xl82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3">
    <w:name w:val="xl83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4">
    <w:name w:val="xl84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85">
    <w:name w:val="xl85"/>
    <w:basedOn w:val="Normal"/>
    <w:qFormat/>
    <w:rsid w:val="00110E11"/>
    <w:pPr>
      <w:pBdr>
        <w:top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6">
    <w:name w:val="xl86"/>
    <w:basedOn w:val="Normal"/>
    <w:qFormat/>
    <w:rsid w:val="00110E11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paragraph" w:customStyle="1" w:styleId="xl87">
    <w:name w:val="xl87"/>
    <w:basedOn w:val="Normal"/>
    <w:qFormat/>
    <w:rsid w:val="00110E1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88">
    <w:name w:val="xl88"/>
    <w:basedOn w:val="Normal"/>
    <w:qFormat/>
    <w:rsid w:val="00110E11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89">
    <w:name w:val="xl89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6"/>
      <w:szCs w:val="16"/>
      <w:lang w:val="es-SV" w:eastAsia="es-SV"/>
    </w:rPr>
  </w:style>
  <w:style w:type="paragraph" w:customStyle="1" w:styleId="xl90">
    <w:name w:val="xl90"/>
    <w:basedOn w:val="Normal"/>
    <w:qFormat/>
    <w:rsid w:val="00110E11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C0C0C0"/>
      <w:spacing w:beforeAutospacing="1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val="es-SV" w:eastAsia="es-SV"/>
    </w:rPr>
  </w:style>
  <w:style w:type="paragraph" w:customStyle="1" w:styleId="xl91">
    <w:name w:val="xl91"/>
    <w:basedOn w:val="Normal"/>
    <w:qFormat/>
    <w:rsid w:val="00110E11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92">
    <w:name w:val="xl92"/>
    <w:basedOn w:val="Normal"/>
    <w:qFormat/>
    <w:rsid w:val="00110E11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93">
    <w:name w:val="xl93"/>
    <w:basedOn w:val="Normal"/>
    <w:qFormat/>
    <w:rsid w:val="00110E11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94">
    <w:name w:val="xl94"/>
    <w:basedOn w:val="Normal"/>
    <w:qFormat/>
    <w:rsid w:val="00110E11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C0C0C0"/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SV" w:eastAsia="es-SV"/>
    </w:rPr>
  </w:style>
  <w:style w:type="paragraph" w:customStyle="1" w:styleId="xl95">
    <w:name w:val="xl95"/>
    <w:basedOn w:val="Normal"/>
    <w:qFormat/>
    <w:rsid w:val="00110E11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C0C0C0"/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SV" w:eastAsia="es-SV"/>
    </w:rPr>
  </w:style>
  <w:style w:type="paragraph" w:customStyle="1" w:styleId="xl96">
    <w:name w:val="xl96"/>
    <w:basedOn w:val="Normal"/>
    <w:qFormat/>
    <w:rsid w:val="00110E11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paragraph" w:customStyle="1" w:styleId="xl97">
    <w:name w:val="xl97"/>
    <w:basedOn w:val="Normal"/>
    <w:qFormat/>
    <w:rsid w:val="00110E11"/>
    <w:pPr>
      <w:pBdr>
        <w:top w:val="single" w:sz="8" w:space="0" w:color="00000A"/>
        <w:bottom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3107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jcalderon</dc:creator>
  <dc:description/>
  <cp:lastModifiedBy>evelyn.mendez</cp:lastModifiedBy>
  <cp:revision>3</cp:revision>
  <cp:lastPrinted>2018-02-22T18:02:00Z</cp:lastPrinted>
  <dcterms:created xsi:type="dcterms:W3CDTF">2018-06-25T19:51:00Z</dcterms:created>
  <dcterms:modified xsi:type="dcterms:W3CDTF">2018-07-04T15:41:00Z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