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6D" w:rsidRDefault="00D1616D" w:rsidP="00D1616D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D1616D" w:rsidRPr="007A0B7C" w:rsidRDefault="00D1616D" w:rsidP="00D1616D">
      <w:pPr>
        <w:jc w:val="center"/>
        <w:rPr>
          <w:rFonts w:cs="Bookman Old Style"/>
          <w:i w:val="0"/>
          <w:sz w:val="22"/>
          <w:szCs w:val="22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D1616D" w:rsidRDefault="00D1616D" w:rsidP="00F53BB0">
      <w:pPr>
        <w:pStyle w:val="Ttulo"/>
        <w:tabs>
          <w:tab w:val="left" w:pos="1968"/>
        </w:tabs>
        <w:rPr>
          <w:rFonts w:asciiTheme="majorHAnsi" w:hAnsiTheme="majorHAnsi" w:cs="Calibri"/>
          <w:szCs w:val="22"/>
        </w:rPr>
      </w:pPr>
    </w:p>
    <w:p w:rsidR="000A46F9" w:rsidRPr="003451D7" w:rsidRDefault="000A46F9" w:rsidP="00F53BB0">
      <w:pPr>
        <w:pStyle w:val="Ttulo"/>
        <w:tabs>
          <w:tab w:val="left" w:pos="1968"/>
        </w:tabs>
        <w:rPr>
          <w:rFonts w:asciiTheme="majorHAnsi" w:hAnsiTheme="majorHAnsi" w:cs="Calibri"/>
          <w:szCs w:val="22"/>
        </w:rPr>
      </w:pPr>
      <w:r w:rsidRPr="003451D7">
        <w:rPr>
          <w:rFonts w:asciiTheme="majorHAnsi" w:hAnsiTheme="majorHAnsi" w:cs="Calibri"/>
          <w:szCs w:val="22"/>
        </w:rPr>
        <w:t xml:space="preserve">CONTRATO MAG </w:t>
      </w:r>
      <w:r w:rsidR="004B0370">
        <w:rPr>
          <w:rFonts w:asciiTheme="majorHAnsi" w:hAnsiTheme="majorHAnsi" w:cs="Calibri"/>
          <w:szCs w:val="22"/>
        </w:rPr>
        <w:t xml:space="preserve">LG </w:t>
      </w:r>
      <w:r w:rsidRPr="003451D7">
        <w:rPr>
          <w:rFonts w:asciiTheme="majorHAnsi" w:hAnsiTheme="majorHAnsi" w:cs="Calibri"/>
          <w:szCs w:val="22"/>
        </w:rPr>
        <w:t xml:space="preserve">No. </w:t>
      </w:r>
      <w:r w:rsidR="005035DD" w:rsidRPr="003451D7">
        <w:rPr>
          <w:rFonts w:asciiTheme="majorHAnsi" w:hAnsiTheme="majorHAnsi" w:cs="Calibri"/>
          <w:szCs w:val="22"/>
        </w:rPr>
        <w:t>035/2017</w:t>
      </w:r>
    </w:p>
    <w:p w:rsidR="000A46F9" w:rsidRPr="003451D7" w:rsidRDefault="000A46F9" w:rsidP="00F53BB0">
      <w:pPr>
        <w:pStyle w:val="Head21"/>
        <w:suppressAutoHyphens w:val="0"/>
        <w:rPr>
          <w:rFonts w:asciiTheme="majorHAnsi" w:hAnsiTheme="majorHAnsi" w:cs="Calibri"/>
          <w:b w:val="0"/>
          <w:sz w:val="22"/>
          <w:szCs w:val="22"/>
        </w:rPr>
      </w:pPr>
      <w:r w:rsidRPr="003451D7">
        <w:rPr>
          <w:rFonts w:asciiTheme="majorHAnsi" w:hAnsiTheme="majorHAnsi" w:cs="Calibri"/>
          <w:sz w:val="22"/>
          <w:szCs w:val="22"/>
        </w:rPr>
        <w:t>“SERVICIO DE ENLACE DE DATOS E INTERNET PYMES PARA EL MAG Y SUS DEPENDENCIAS”</w:t>
      </w:r>
    </w:p>
    <w:p w:rsidR="000A46F9" w:rsidRPr="003451D7" w:rsidRDefault="000A46F9" w:rsidP="008735CA">
      <w:pPr>
        <w:jc w:val="center"/>
        <w:rPr>
          <w:rFonts w:asciiTheme="majorHAnsi" w:eastAsia="Arial Unicode MS" w:hAnsiTheme="majorHAnsi" w:cs="Calibri"/>
          <w:i w:val="0"/>
          <w:sz w:val="22"/>
          <w:szCs w:val="22"/>
        </w:rPr>
      </w:pPr>
    </w:p>
    <w:p w:rsidR="005035DD" w:rsidRPr="003451D7" w:rsidRDefault="005035DD" w:rsidP="004E09DE">
      <w:pPr>
        <w:spacing w:line="360" w:lineRule="auto"/>
        <w:jc w:val="both"/>
        <w:rPr>
          <w:rFonts w:asciiTheme="majorHAnsi" w:hAnsiTheme="majorHAnsi" w:cs="Arial"/>
          <w:i w:val="0"/>
          <w:sz w:val="22"/>
          <w:szCs w:val="22"/>
        </w:rPr>
      </w:pPr>
    </w:p>
    <w:p w:rsidR="000A46F9" w:rsidRPr="003451D7" w:rsidRDefault="005035DD" w:rsidP="004E09DE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ES_tradnl"/>
        </w:rPr>
      </w:pPr>
      <w:r w:rsidRPr="003451D7">
        <w:rPr>
          <w:rFonts w:asciiTheme="majorHAnsi" w:hAnsiTheme="majorHAnsi" w:cs="Arial"/>
          <w:i w:val="0"/>
          <w:sz w:val="22"/>
          <w:szCs w:val="22"/>
        </w:rPr>
        <w:t xml:space="preserve">Nosotros, </w:t>
      </w:r>
      <w:r w:rsidRPr="003451D7">
        <w:rPr>
          <w:rFonts w:asciiTheme="majorHAnsi" w:hAnsiTheme="majorHAnsi" w:cs="Arial"/>
          <w:b/>
          <w:i w:val="0"/>
          <w:sz w:val="22"/>
          <w:szCs w:val="22"/>
        </w:rPr>
        <w:t>WALTER ULISES MENJÍVAR DÍAZ</w:t>
      </w:r>
      <w:r w:rsidRPr="003451D7">
        <w:rPr>
          <w:rFonts w:asciiTheme="majorHAnsi" w:hAnsiTheme="majorHAnsi" w:cs="Arial"/>
          <w:i w:val="0"/>
          <w:sz w:val="22"/>
          <w:szCs w:val="22"/>
        </w:rPr>
        <w:t xml:space="preserve">, </w:t>
      </w:r>
      <w:r w:rsidR="00D1616D" w:rsidRPr="003C7557">
        <w:rPr>
          <w:rFonts w:ascii="Cambria Math" w:hAnsi="Cambria Math" w:cs="Tahoma"/>
          <w:b/>
          <w:sz w:val="21"/>
          <w:szCs w:val="21"/>
          <w:highlight w:val="black"/>
          <w:lang w:val="es-MX"/>
        </w:rPr>
        <w:t>XXXXXXXXXXXXXXXXXXXXXXXXXXXXXXXXXXXX</w:t>
      </w:r>
      <w:r w:rsidR="00D1616D" w:rsidRPr="00162C10">
        <w:rPr>
          <w:rFonts w:ascii="Cambria Math" w:hAnsi="Cambria Math" w:cs="Tahoma"/>
          <w:b/>
          <w:sz w:val="21"/>
          <w:szCs w:val="21"/>
          <w:lang w:val="es-MX"/>
        </w:rPr>
        <w:t xml:space="preserve"> </w:t>
      </w:r>
      <w:r w:rsidRPr="003451D7">
        <w:rPr>
          <w:rFonts w:asciiTheme="majorHAnsi" w:hAnsiTheme="majorHAnsi" w:cs="Arial"/>
          <w:i w:val="0"/>
          <w:sz w:val="22"/>
          <w:szCs w:val="22"/>
        </w:rPr>
        <w:t xml:space="preserve">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“EL CONTRATANTE” o “EL MAG”, institución del domicilio de Santa Tecla, departamento de La Libertad, con número de identificación tributaria cero seiscientos catorce- cero diez mil ciento treinta y uno- cero cero seis- nueve; y por otra </w:t>
      </w:r>
      <w:r w:rsidRPr="00605A83">
        <w:rPr>
          <w:rFonts w:asciiTheme="majorHAnsi" w:hAnsiTheme="majorHAnsi" w:cs="Arial"/>
          <w:i w:val="0"/>
          <w:sz w:val="22"/>
          <w:szCs w:val="22"/>
        </w:rPr>
        <w:t xml:space="preserve">parte </w:t>
      </w:r>
      <w:r w:rsidR="000A46F9" w:rsidRPr="00605A83">
        <w:rPr>
          <w:rFonts w:asciiTheme="majorHAnsi" w:hAnsiTheme="majorHAnsi" w:cs="Calibri"/>
          <w:b/>
          <w:i w:val="0"/>
          <w:sz w:val="22"/>
          <w:szCs w:val="22"/>
        </w:rPr>
        <w:t>CARLOS MAURICIO DORATT MARINERO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 xml:space="preserve">, </w:t>
      </w:r>
      <w:r w:rsidR="00D1616D" w:rsidRPr="003C7557">
        <w:rPr>
          <w:rFonts w:ascii="Cambria Math" w:hAnsi="Cambria Math" w:cs="Tahoma"/>
          <w:b/>
          <w:sz w:val="21"/>
          <w:szCs w:val="21"/>
          <w:highlight w:val="black"/>
          <w:lang w:val="es-MX"/>
        </w:rPr>
        <w:t>XXXXXXXXXXXXXXXXXXXXXXXXXXXXXXXXXXXXXXXXXXXXX</w:t>
      </w:r>
      <w:r w:rsidR="00D1616D" w:rsidRPr="00162C10">
        <w:rPr>
          <w:rFonts w:ascii="Cambria Math" w:hAnsi="Cambria Math" w:cs="Tahoma"/>
          <w:b/>
          <w:sz w:val="21"/>
          <w:szCs w:val="21"/>
          <w:lang w:val="es-MX"/>
        </w:rPr>
        <w:t xml:space="preserve"> 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 xml:space="preserve">actuando en mi calidad de apoderado especial de la sociedad </w:t>
      </w:r>
      <w:r w:rsidR="000A46F9" w:rsidRPr="00605A83">
        <w:rPr>
          <w:rFonts w:asciiTheme="majorHAnsi" w:hAnsiTheme="majorHAnsi" w:cs="Calibri"/>
          <w:b/>
          <w:i w:val="0"/>
          <w:sz w:val="22"/>
          <w:szCs w:val="22"/>
        </w:rPr>
        <w:t>TELECOMODA, SOCIEDAD ANÓNIMA DE CAPITAL VARIABLE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 xml:space="preserve">, que puede abreviarse </w:t>
      </w:r>
      <w:r w:rsidR="000A46F9" w:rsidRPr="00605A83">
        <w:rPr>
          <w:rFonts w:asciiTheme="majorHAnsi" w:hAnsiTheme="majorHAnsi" w:cs="Calibri"/>
          <w:b/>
          <w:i w:val="0"/>
          <w:sz w:val="22"/>
          <w:szCs w:val="22"/>
        </w:rPr>
        <w:t>TELECOMODA, S.A. DE C.V.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 xml:space="preserve">, de nacionalidad salvadoreña, persona jurídica del domicilio de San Salvador, con número de identificación tributaria cero seiscientos catorce - cero veinte mil setecientos noventa y nueve - ciento dos - uno, que en el transcurso del presente instrumento </w:t>
      </w:r>
      <w:r w:rsidR="004B0370">
        <w:rPr>
          <w:rFonts w:asciiTheme="majorHAnsi" w:hAnsiTheme="majorHAnsi" w:cs="Calibri"/>
          <w:i w:val="0"/>
          <w:sz w:val="22"/>
          <w:szCs w:val="22"/>
        </w:rPr>
        <w:t>m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>e denominar</w:t>
      </w:r>
      <w:r w:rsidR="004B0370">
        <w:rPr>
          <w:rFonts w:asciiTheme="majorHAnsi" w:hAnsiTheme="majorHAnsi" w:cs="Calibri"/>
          <w:i w:val="0"/>
          <w:sz w:val="22"/>
          <w:szCs w:val="22"/>
        </w:rPr>
        <w:t>é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 xml:space="preserve"> "</w:t>
      </w:r>
      <w:r w:rsidR="003049DC" w:rsidRPr="00605A83">
        <w:rPr>
          <w:rFonts w:asciiTheme="majorHAnsi" w:hAnsiTheme="majorHAnsi" w:cs="Calibri"/>
          <w:i w:val="0"/>
          <w:sz w:val="22"/>
          <w:szCs w:val="22"/>
        </w:rPr>
        <w:t>LA CONTRATISTA</w:t>
      </w:r>
      <w:r w:rsidR="000A46F9" w:rsidRPr="00605A83">
        <w:rPr>
          <w:rFonts w:asciiTheme="majorHAnsi" w:hAnsiTheme="majorHAnsi" w:cs="Calibri"/>
          <w:i w:val="0"/>
          <w:sz w:val="22"/>
          <w:szCs w:val="22"/>
        </w:rPr>
        <w:t>" y</w:t>
      </w:r>
      <w:r w:rsidR="000A46F9" w:rsidRPr="003451D7">
        <w:rPr>
          <w:rFonts w:asciiTheme="majorHAnsi" w:hAnsiTheme="majorHAnsi" w:cs="Calibri"/>
          <w:i w:val="0"/>
          <w:sz w:val="22"/>
          <w:szCs w:val="22"/>
        </w:rPr>
        <w:t xml:space="preserve"> en los caracteres antes dichos 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</w:rPr>
        <w:t>MANIFESTAMOS</w:t>
      </w:r>
      <w:r w:rsidR="000A46F9" w:rsidRPr="003451D7">
        <w:rPr>
          <w:rFonts w:asciiTheme="majorHAnsi" w:hAnsiTheme="majorHAnsi" w:cs="Calibri"/>
          <w:i w:val="0"/>
          <w:sz w:val="22"/>
          <w:szCs w:val="22"/>
        </w:rPr>
        <w:t xml:space="preserve">: </w:t>
      </w:r>
      <w:r w:rsidR="000A46F9" w:rsidRPr="003451D7">
        <w:rPr>
          <w:rFonts w:asciiTheme="majorHAnsi" w:hAnsiTheme="majorHAnsi" w:cs="Calibri"/>
          <w:i w:val="0"/>
          <w:sz w:val="22"/>
          <w:szCs w:val="22"/>
          <w:lang w:val="es-ES_tradnl"/>
        </w:rPr>
        <w:t xml:space="preserve">Que hemos acordado otorgar el presente contrato de </w:t>
      </w:r>
      <w:r w:rsidR="000A46F9" w:rsidRPr="003451D7">
        <w:rPr>
          <w:rFonts w:asciiTheme="majorHAnsi" w:eastAsia="Arial Unicode MS" w:hAnsiTheme="majorHAnsi" w:cs="Calibri"/>
          <w:i w:val="0"/>
          <w:sz w:val="22"/>
          <w:szCs w:val="22"/>
        </w:rPr>
        <w:t>“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</w:rPr>
        <w:t>SERVICIO DE ENLACE DE DATOS E INTERNET PYMES PARA EL MAG Y SUS DEPENDENCIAS</w:t>
      </w:r>
      <w:r w:rsidR="000A46F9" w:rsidRPr="003451D7">
        <w:rPr>
          <w:rFonts w:asciiTheme="majorHAnsi" w:eastAsia="Arial Unicode MS" w:hAnsiTheme="majorHAnsi" w:cs="Calibri"/>
          <w:i w:val="0"/>
          <w:sz w:val="22"/>
          <w:szCs w:val="22"/>
        </w:rPr>
        <w:t>”,</w:t>
      </w:r>
      <w:r w:rsidR="000A46F9" w:rsidRPr="003451D7">
        <w:rPr>
          <w:rFonts w:asciiTheme="majorHAnsi" w:hAnsiTheme="majorHAnsi" w:cs="Calibri"/>
          <w:i w:val="0"/>
          <w:sz w:val="22"/>
          <w:szCs w:val="22"/>
          <w:lang w:val="es-ES_tradnl"/>
        </w:rPr>
        <w:t xml:space="preserve"> a favor y a satisfacción del Ministerio de Agricultura y Ganadería, </w:t>
      </w:r>
      <w:r w:rsidR="000A46F9" w:rsidRPr="003451D7">
        <w:rPr>
          <w:rFonts w:asciiTheme="majorHAnsi" w:hAnsiTheme="majorHAnsi" w:cs="Calibri"/>
          <w:i w:val="0"/>
          <w:sz w:val="22"/>
          <w:szCs w:val="22"/>
        </w:rPr>
        <w:t xml:space="preserve">en virtud de lo establecido en las bases del proceso de </w:t>
      </w:r>
      <w:r w:rsidR="003451D7" w:rsidRPr="003451D7">
        <w:rPr>
          <w:rFonts w:asciiTheme="majorHAnsi" w:hAnsiTheme="majorHAnsi" w:cs="Calibri"/>
          <w:i w:val="0"/>
          <w:sz w:val="22"/>
          <w:szCs w:val="22"/>
        </w:rPr>
        <w:t>Libre Gestión</w:t>
      </w:r>
      <w:r w:rsidR="003451D7" w:rsidRPr="003451D7">
        <w:rPr>
          <w:rFonts w:asciiTheme="majorHAnsi" w:hAnsiTheme="majorHAnsi" w:cs="Calibri"/>
          <w:b/>
          <w:i w:val="0"/>
          <w:sz w:val="22"/>
          <w:szCs w:val="22"/>
        </w:rPr>
        <w:t xml:space="preserve"> 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</w:rPr>
        <w:t xml:space="preserve">NÚMERO CERO CERO </w:t>
      </w:r>
      <w:r w:rsidR="00753CED" w:rsidRPr="003451D7">
        <w:rPr>
          <w:rFonts w:asciiTheme="majorHAnsi" w:hAnsiTheme="majorHAnsi" w:cs="Calibri"/>
          <w:b/>
          <w:i w:val="0"/>
          <w:sz w:val="22"/>
          <w:szCs w:val="22"/>
        </w:rPr>
        <w:t>UNO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</w:rPr>
        <w:t>/DOS MIL DIECI</w:t>
      </w:r>
      <w:r w:rsidR="00753CED" w:rsidRPr="003451D7">
        <w:rPr>
          <w:rFonts w:asciiTheme="majorHAnsi" w:hAnsiTheme="majorHAnsi" w:cs="Calibri"/>
          <w:b/>
          <w:i w:val="0"/>
          <w:sz w:val="22"/>
          <w:szCs w:val="22"/>
        </w:rPr>
        <w:t>OCHO- MAG</w:t>
      </w:r>
      <w:r w:rsidR="000A46F9" w:rsidRPr="003451D7">
        <w:rPr>
          <w:rFonts w:asciiTheme="majorHAnsi" w:hAnsiTheme="majorHAnsi" w:cs="Calibri"/>
          <w:i w:val="0"/>
          <w:sz w:val="22"/>
          <w:szCs w:val="22"/>
        </w:rPr>
        <w:t xml:space="preserve">, denominado 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</w:rPr>
        <w:t>"SERVICIO DE ENLACE DE DATOS E INTERNET PYMES PARA EL MAG Y SUS DEPENDENCIAS"</w:t>
      </w:r>
      <w:r w:rsidR="000A46F9" w:rsidRPr="003451D7">
        <w:rPr>
          <w:rFonts w:asciiTheme="majorHAnsi" w:hAnsiTheme="majorHAnsi" w:cs="Calibri"/>
          <w:i w:val="0"/>
          <w:sz w:val="22"/>
          <w:szCs w:val="22"/>
        </w:rPr>
        <w:t>, y se regirá de conformidad con lo establecido en la Ley de Adquisiciones y Contrataciones de la Administración Pública (LACAP) y su Reglamento</w:t>
      </w:r>
      <w:r w:rsidR="000A46F9" w:rsidRPr="003451D7">
        <w:rPr>
          <w:rFonts w:asciiTheme="majorHAnsi" w:hAnsiTheme="majorHAnsi" w:cs="Calibri"/>
          <w:i w:val="0"/>
          <w:sz w:val="22"/>
          <w:szCs w:val="22"/>
          <w:lang w:val="es-ES_tradnl"/>
        </w:rPr>
        <w:t xml:space="preserve">, y en especial a las obligaciones, especificaciones y pactos siguientes: 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  <w:lang w:val="es-ES_tradnl"/>
        </w:rPr>
        <w:t>I. OBJETO DEL CONTRATO</w:t>
      </w:r>
      <w:r w:rsidR="000A46F9" w:rsidRPr="003451D7">
        <w:rPr>
          <w:rFonts w:asciiTheme="majorHAnsi" w:hAnsiTheme="majorHAnsi" w:cs="Calibri"/>
          <w:i w:val="0"/>
          <w:sz w:val="22"/>
          <w:szCs w:val="22"/>
          <w:lang w:val="es-ES_tradnl"/>
        </w:rPr>
        <w:t>. El objeto del presente contrato es la prestación del “</w:t>
      </w:r>
      <w:r w:rsidR="000A46F9" w:rsidRPr="003451D7">
        <w:rPr>
          <w:rFonts w:asciiTheme="majorHAnsi" w:hAnsiTheme="majorHAnsi" w:cs="Calibri"/>
          <w:b/>
          <w:i w:val="0"/>
          <w:sz w:val="22"/>
          <w:szCs w:val="22"/>
        </w:rPr>
        <w:t>SERVICIO DE ENLACE DE DATOS E INTERNET PYMES PARA EL MAG Y SUS DEPENDENCIAS</w:t>
      </w:r>
      <w:r w:rsidR="000A46F9" w:rsidRPr="003451D7">
        <w:rPr>
          <w:rFonts w:asciiTheme="majorHAnsi" w:eastAsia="Arial Unicode MS" w:hAnsiTheme="majorHAnsi" w:cs="Calibri"/>
          <w:i w:val="0"/>
          <w:sz w:val="22"/>
          <w:szCs w:val="22"/>
        </w:rPr>
        <w:t>”</w:t>
      </w:r>
      <w:r w:rsidR="000A46F9" w:rsidRPr="003451D7">
        <w:rPr>
          <w:rFonts w:asciiTheme="majorHAnsi" w:hAnsiTheme="majorHAnsi" w:cs="Calibri"/>
          <w:i w:val="0"/>
          <w:sz w:val="22"/>
          <w:szCs w:val="22"/>
          <w:lang w:val="es-ES_tradnl"/>
        </w:rPr>
        <w:t>, según el siguiente detalle:</w:t>
      </w:r>
    </w:p>
    <w:p w:rsidR="003451D7" w:rsidRPr="0073099E" w:rsidRDefault="003451D7" w:rsidP="004E09DE">
      <w:pPr>
        <w:spacing w:line="360" w:lineRule="auto"/>
        <w:jc w:val="both"/>
        <w:rPr>
          <w:rFonts w:ascii="Palatino Linotype" w:hAnsi="Palatino Linotype" w:cs="Calibri"/>
          <w:i w:val="0"/>
          <w:sz w:val="20"/>
          <w:lang w:val="es-ES_tradnl"/>
        </w:rPr>
      </w:pPr>
    </w:p>
    <w:tbl>
      <w:tblPr>
        <w:tblW w:w="9962" w:type="dxa"/>
        <w:tblInd w:w="-294" w:type="dxa"/>
        <w:tblCellMar>
          <w:left w:w="70" w:type="dxa"/>
          <w:right w:w="70" w:type="dxa"/>
        </w:tblCellMar>
        <w:tblLook w:val="04A0"/>
      </w:tblPr>
      <w:tblGrid>
        <w:gridCol w:w="1135"/>
        <w:gridCol w:w="3118"/>
        <w:gridCol w:w="1314"/>
        <w:gridCol w:w="1460"/>
        <w:gridCol w:w="1701"/>
        <w:gridCol w:w="1234"/>
      </w:tblGrid>
      <w:tr w:rsidR="001B3304" w:rsidRPr="003451D7" w:rsidTr="003451D7">
        <w:trPr>
          <w:trHeight w:val="1425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1B3304" w:rsidRPr="003451D7" w:rsidRDefault="001B3304" w:rsidP="001B3304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lastRenderedPageBreak/>
              <w:t>DESCRIPCIÓN DEL SERVICIO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B3304" w:rsidRPr="003451D7" w:rsidRDefault="001B3304" w:rsidP="001B3304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(1) COSTO DE INSTALACIÓN US$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B3304" w:rsidRPr="003451D7" w:rsidRDefault="001B3304" w:rsidP="001B3304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(2) COSTO MENSUAL US$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B3304" w:rsidRPr="003451D7" w:rsidRDefault="001B3304" w:rsidP="001B3304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(3) COSTO POR 12 MESES S/IVA US$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1B3304" w:rsidRPr="003451D7" w:rsidRDefault="001B3304" w:rsidP="003451D7">
            <w:pPr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(1)+ (3) COSTO DE SERVICIO POR 12 MESES MÁ</w:t>
            </w:r>
            <w:r w:rsid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S</w:t>
            </w: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 xml:space="preserve"> INSTALACIÓN S/IVA US$</w:t>
            </w:r>
          </w:p>
        </w:tc>
      </w:tr>
      <w:tr w:rsidR="001B3304" w:rsidRPr="003451D7" w:rsidTr="003451D7">
        <w:trPr>
          <w:trHeight w:val="73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jc w:val="center"/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>Servicio de Internet ancho de banda de 1 Mbps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966A8">
            <w:pPr>
              <w:ind w:left="-353" w:firstLine="353"/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        -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139.00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31,692.00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     31,692.00 </w:t>
            </w:r>
          </w:p>
        </w:tc>
      </w:tr>
      <w:tr w:rsidR="001B3304" w:rsidRPr="003451D7" w:rsidTr="003451D7">
        <w:trPr>
          <w:trHeight w:val="66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jc w:val="center"/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>Servicio de Internet ancho de banda de 2 Mbps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        -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179.00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17,184.00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     17,184.00 </w:t>
            </w:r>
          </w:p>
        </w:tc>
      </w:tr>
      <w:tr w:rsidR="001B3304" w:rsidRPr="003451D7" w:rsidTr="003451D7">
        <w:trPr>
          <w:trHeight w:val="4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SUB TOTAL US$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 xml:space="preserve">      48,876.00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 xml:space="preserve">               48,876.00 </w:t>
            </w:r>
          </w:p>
        </w:tc>
      </w:tr>
      <w:tr w:rsidR="001B3304" w:rsidRPr="003451D7" w:rsidTr="003451D7">
        <w:trPr>
          <w:trHeight w:val="870"/>
        </w:trPr>
        <w:tc>
          <w:tcPr>
            <w:tcW w:w="8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>5% Impuesto de la Ley de Contribución Especial para la Seguridad Ciudadana y Convivencia (CESC)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       2,443.80 </w:t>
            </w:r>
          </w:p>
        </w:tc>
      </w:tr>
      <w:tr w:rsidR="001B3304" w:rsidRPr="003451D7" w:rsidTr="003451D7">
        <w:trPr>
          <w:trHeight w:val="495"/>
        </w:trPr>
        <w:tc>
          <w:tcPr>
            <w:tcW w:w="8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>13% IVA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i w:val="0"/>
                <w:color w:val="000000"/>
                <w:sz w:val="16"/>
                <w:szCs w:val="16"/>
                <w:lang w:eastAsia="es-SV"/>
              </w:rPr>
              <w:t xml:space="preserve">                 6,353.88 </w:t>
            </w:r>
          </w:p>
        </w:tc>
      </w:tr>
      <w:tr w:rsidR="001B3304" w:rsidRPr="003451D7" w:rsidTr="003451D7">
        <w:trPr>
          <w:trHeight w:val="675"/>
        </w:trPr>
        <w:tc>
          <w:tcPr>
            <w:tcW w:w="872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>TOTAL CON IVA Y CESC INCLUIDO (12 MESES) US$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3304" w:rsidRPr="003451D7" w:rsidRDefault="001B3304" w:rsidP="001B3304">
            <w:pPr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</w:pPr>
            <w:r w:rsidRPr="003451D7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SV"/>
              </w:rPr>
              <w:t xml:space="preserve">               57,673.68 </w:t>
            </w:r>
          </w:p>
        </w:tc>
      </w:tr>
    </w:tbl>
    <w:p w:rsidR="000A46F9" w:rsidRPr="0073099E" w:rsidRDefault="000A46F9" w:rsidP="000D10DF">
      <w:pPr>
        <w:pStyle w:val="Head21"/>
        <w:suppressAutoHyphens w:val="0"/>
        <w:spacing w:line="360" w:lineRule="auto"/>
        <w:jc w:val="both"/>
        <w:rPr>
          <w:rFonts w:ascii="Palatino Linotype" w:hAnsi="Palatino Linotype" w:cs="Calibri"/>
          <w:b w:val="0"/>
          <w:sz w:val="20"/>
          <w:lang w:val="es-ES"/>
        </w:rPr>
      </w:pPr>
    </w:p>
    <w:p w:rsidR="000A46F9" w:rsidRPr="003451D7" w:rsidRDefault="000A46F9" w:rsidP="000D10DF">
      <w:pPr>
        <w:pStyle w:val="Head21"/>
        <w:suppressAutoHyphens w:val="0"/>
        <w:spacing w:line="360" w:lineRule="auto"/>
        <w:jc w:val="both"/>
        <w:rPr>
          <w:rFonts w:asciiTheme="majorHAnsi" w:hAnsiTheme="majorHAnsi" w:cs="Calibri"/>
          <w:b w:val="0"/>
          <w:sz w:val="22"/>
          <w:szCs w:val="22"/>
        </w:rPr>
      </w:pPr>
      <w:r w:rsidRPr="003451D7">
        <w:rPr>
          <w:rFonts w:asciiTheme="majorHAnsi" w:hAnsiTheme="majorHAnsi" w:cs="Calibri"/>
          <w:b w:val="0"/>
          <w:sz w:val="22"/>
          <w:szCs w:val="22"/>
          <w:lang w:val="es-ES"/>
        </w:rPr>
        <w:t>El servicio objeto del presente contrato será prestado de conformidad con lo establecido en la cláusula IV. FORMA DE PRESTACIÓN Y RECEPCIÓN DEL SERVICIO del presente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>. A efecto de garantizar el cumplimiento del presente contrato, “EL CONTRATANTE” deberá realizar todas las gestiones de control en los aspectos material, técnico</w:t>
      </w:r>
      <w:r w:rsidR="004B0370">
        <w:rPr>
          <w:rFonts w:asciiTheme="majorHAnsi" w:hAnsiTheme="majorHAnsi" w:cs="Calibri"/>
          <w:b w:val="0"/>
          <w:sz w:val="22"/>
          <w:szCs w:val="22"/>
        </w:rPr>
        <w:t>,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financiero, legal y contable que razonablemente considere necesarias a efecto de salvaguardar los intereses que persigue. </w:t>
      </w:r>
      <w:r w:rsidRPr="003451D7">
        <w:rPr>
          <w:rFonts w:asciiTheme="majorHAnsi" w:hAnsiTheme="majorHAnsi" w:cs="Calibri"/>
          <w:sz w:val="22"/>
          <w:szCs w:val="22"/>
        </w:rPr>
        <w:t>II. PRECIO Y FORMA DE PAGO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El precio total por el servicio mencionado en la cláusula I de este contrato es la cantidad de </w:t>
      </w:r>
      <w:r w:rsidR="001B3304" w:rsidRPr="003451D7">
        <w:rPr>
          <w:rFonts w:asciiTheme="majorHAnsi" w:hAnsiTheme="majorHAnsi" w:cs="Calibri"/>
          <w:sz w:val="22"/>
          <w:szCs w:val="22"/>
          <w:lang w:val="es-MX"/>
        </w:rPr>
        <w:t>CINCUENTA Y SIETE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 MIL </w:t>
      </w:r>
      <w:r w:rsidR="001B3304" w:rsidRPr="003451D7">
        <w:rPr>
          <w:rFonts w:asciiTheme="majorHAnsi" w:hAnsiTheme="majorHAnsi" w:cs="Calibri"/>
          <w:sz w:val="22"/>
          <w:szCs w:val="22"/>
          <w:lang w:val="es-MX"/>
        </w:rPr>
        <w:t>SEISCIENTOS SETENTA Y TRES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 DÓLARES CON </w:t>
      </w:r>
      <w:r w:rsidR="001B3304" w:rsidRPr="003451D7">
        <w:rPr>
          <w:rFonts w:asciiTheme="majorHAnsi" w:hAnsiTheme="majorHAnsi" w:cs="Calibri"/>
          <w:sz w:val="22"/>
          <w:szCs w:val="22"/>
          <w:lang w:val="es-MX"/>
        </w:rPr>
        <w:t>SESENTA Y OCHO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 CENTAVOS DE DÓLAR DE LOS ESTADOS UNIDOS DE AMÉRICA (US$</w:t>
      </w:r>
      <w:r w:rsidR="001B3304" w:rsidRPr="003451D7">
        <w:rPr>
          <w:rFonts w:asciiTheme="majorHAnsi" w:hAnsiTheme="majorHAnsi" w:cs="Calibri"/>
          <w:sz w:val="22"/>
          <w:szCs w:val="22"/>
          <w:lang w:val="es-MX"/>
        </w:rPr>
        <w:t>57,673.68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>),</w:t>
      </w:r>
      <w:r w:rsidRPr="003451D7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el cual incluye el Impuesto a la Transferencia de Bienes Muebles y a la Prestación de Servicios (IVA) y a la Contribución Especial para la Seguridad Ciudadana y Convivencia, pagaderos por medio de doce cuotas mensuales posteriores a la finalización de cada uno de los meses comprendidos en el plazo </w:t>
      </w:r>
      <w:r w:rsidR="003B3D10">
        <w:rPr>
          <w:rFonts w:asciiTheme="majorHAnsi" w:hAnsiTheme="majorHAnsi" w:cs="Calibri"/>
          <w:b w:val="0"/>
          <w:sz w:val="22"/>
          <w:szCs w:val="22"/>
        </w:rPr>
        <w:t>de vigencia del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, cada cuota por un monto de </w:t>
      </w:r>
      <w:r w:rsidRPr="003451D7">
        <w:rPr>
          <w:rFonts w:asciiTheme="majorHAnsi" w:hAnsiTheme="majorHAnsi" w:cs="Calibri"/>
          <w:sz w:val="22"/>
          <w:szCs w:val="22"/>
        </w:rPr>
        <w:t xml:space="preserve">CUATRO MIL </w:t>
      </w:r>
      <w:r w:rsidR="001B3304" w:rsidRPr="003451D7">
        <w:rPr>
          <w:rFonts w:asciiTheme="majorHAnsi" w:hAnsiTheme="majorHAnsi" w:cs="Calibri"/>
          <w:sz w:val="22"/>
          <w:szCs w:val="22"/>
        </w:rPr>
        <w:t>OCHOCIENTOS SEIS</w:t>
      </w:r>
      <w:r w:rsidRPr="003451D7">
        <w:rPr>
          <w:rFonts w:asciiTheme="majorHAnsi" w:hAnsiTheme="majorHAnsi" w:cs="Calibri"/>
          <w:sz w:val="22"/>
          <w:szCs w:val="22"/>
        </w:rPr>
        <w:t xml:space="preserve"> DÓLARES CON </w:t>
      </w:r>
      <w:r w:rsidR="001B3304" w:rsidRPr="003451D7">
        <w:rPr>
          <w:rFonts w:asciiTheme="majorHAnsi" w:hAnsiTheme="majorHAnsi" w:cs="Calibri"/>
          <w:sz w:val="22"/>
          <w:szCs w:val="22"/>
        </w:rPr>
        <w:t>CATORCE</w:t>
      </w:r>
      <w:r w:rsidRPr="003451D7">
        <w:rPr>
          <w:rFonts w:asciiTheme="majorHAnsi" w:hAnsiTheme="majorHAnsi" w:cs="Calibri"/>
          <w:sz w:val="22"/>
          <w:szCs w:val="22"/>
        </w:rPr>
        <w:t xml:space="preserve"> CENTAVOS DE DÓLAR DE LOS ESTADOS UNIDOS DE AMÉRICA (US$4,</w:t>
      </w:r>
      <w:r w:rsidR="001B3304" w:rsidRPr="003451D7">
        <w:rPr>
          <w:rFonts w:asciiTheme="majorHAnsi" w:hAnsiTheme="majorHAnsi" w:cs="Calibri"/>
          <w:sz w:val="22"/>
          <w:szCs w:val="22"/>
        </w:rPr>
        <w:t>806.14</w:t>
      </w:r>
      <w:r w:rsidRPr="003451D7">
        <w:rPr>
          <w:rFonts w:asciiTheme="majorHAnsi" w:hAnsiTheme="majorHAnsi" w:cs="Calibri"/>
          <w:sz w:val="22"/>
          <w:szCs w:val="22"/>
        </w:rPr>
        <w:t xml:space="preserve">). </w:t>
      </w:r>
      <w:r w:rsidRPr="003451D7">
        <w:rPr>
          <w:rFonts w:asciiTheme="majorHAnsi" w:hAnsiTheme="majorHAnsi" w:cs="Calibri"/>
          <w:b w:val="0"/>
          <w:sz w:val="22"/>
          <w:szCs w:val="22"/>
        </w:rPr>
        <w:t>E</w:t>
      </w:r>
      <w:r w:rsidR="004B0370">
        <w:rPr>
          <w:rFonts w:asciiTheme="majorHAnsi" w:hAnsiTheme="majorHAnsi" w:cs="Calibri"/>
          <w:b w:val="0"/>
          <w:sz w:val="22"/>
          <w:szCs w:val="22"/>
        </w:rPr>
        <w:t>L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MAG pagar</w:t>
      </w:r>
      <w:r w:rsidR="004B0370">
        <w:rPr>
          <w:rFonts w:asciiTheme="majorHAnsi" w:hAnsiTheme="majorHAnsi" w:cs="Calibri"/>
          <w:b w:val="0"/>
          <w:sz w:val="22"/>
          <w:szCs w:val="22"/>
        </w:rPr>
        <w:t>á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los servicios objeto del presente contrato, dentro de un plazo no mayor a </w:t>
      </w:r>
      <w:r w:rsidR="001B3304" w:rsidRPr="003451D7">
        <w:rPr>
          <w:rFonts w:asciiTheme="majorHAnsi" w:hAnsiTheme="majorHAnsi" w:cs="Calibri"/>
          <w:b w:val="0"/>
          <w:sz w:val="22"/>
          <w:szCs w:val="22"/>
        </w:rPr>
        <w:t>treinta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días calendario contados a partir de la presentación del respectivo comprobante de Crédito Fiscal a nombre de </w:t>
      </w:r>
      <w:r w:rsidR="003B3D10" w:rsidRPr="003B3D10">
        <w:rPr>
          <w:rFonts w:asciiTheme="majorHAnsi" w:hAnsiTheme="majorHAnsi" w:cs="Calibri"/>
          <w:sz w:val="22"/>
          <w:szCs w:val="22"/>
        </w:rPr>
        <w:t>PAGADURÍA AUXILIAR DEL FONDO DE ACTIVIDADES ESPECIALES DE LA DIRECCIÓN GENERAL DE SANIDAD VEGETAL Y ANIMAL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, reportes de consumo y actas de recepción respectivas. Dichos documentos deberán </w:t>
      </w:r>
      <w:r w:rsidRPr="003451D7">
        <w:rPr>
          <w:rFonts w:asciiTheme="majorHAnsi" w:hAnsiTheme="majorHAnsi" w:cs="Calibri"/>
          <w:b w:val="0"/>
          <w:sz w:val="22"/>
          <w:szCs w:val="22"/>
        </w:rPr>
        <w:lastRenderedPageBreak/>
        <w:t xml:space="preserve">estar firmados por el </w:t>
      </w:r>
      <w:r w:rsidR="00394261">
        <w:rPr>
          <w:rFonts w:asciiTheme="majorHAnsi" w:hAnsiTheme="majorHAnsi" w:cs="Calibri"/>
          <w:b w:val="0"/>
          <w:sz w:val="22"/>
          <w:szCs w:val="22"/>
        </w:rPr>
        <w:t>administrador de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en los cuales debe hacer constar que recibió a satisfacción el servicio, y por ser la Dirección General de Sanidad Vegetal y Animal agente de retención, de dicho pago se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retendrá el uno por ciento (1%) en concepto de anticipo del Impuesto a la Transferencia de Bienes Muebles y a la Prestación de Servicios (IVA), según resolución emitida por el Ministerio de Hacienda</w:t>
      </w:r>
      <w:r w:rsidR="003049DC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.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El pago será realizado mediante el Sistema de Cuenta Única del Tesoro Público, por la Dirección General de Tesorería del Ministerio de Hacienda, a la cuenta </w:t>
      </w:r>
      <w:r w:rsidR="00D1616D" w:rsidRPr="003C7557">
        <w:rPr>
          <w:rFonts w:ascii="Cambria Math" w:hAnsi="Cambria Math" w:cs="Tahoma"/>
          <w:b w:val="0"/>
          <w:sz w:val="21"/>
          <w:szCs w:val="21"/>
          <w:highlight w:val="black"/>
          <w:lang w:val="es-MX"/>
        </w:rPr>
        <w:t>XXXXXXXXXXXXXXXXXXXXXXXXXXXXXXXXXXXXXXXXXXXXX</w:t>
      </w:r>
      <w:r w:rsidRPr="003049DC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cuyo titular es </w:t>
      </w:r>
      <w:r w:rsidR="003049DC">
        <w:rPr>
          <w:rFonts w:asciiTheme="majorHAnsi" w:hAnsiTheme="majorHAnsi" w:cs="Calibri"/>
          <w:b w:val="0"/>
          <w:sz w:val="22"/>
          <w:szCs w:val="22"/>
          <w:lang w:val="es-SV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, </w:t>
      </w:r>
      <w:r w:rsidR="00E03AD7">
        <w:rPr>
          <w:rFonts w:asciiTheme="majorHAnsi" w:hAnsiTheme="majorHAnsi" w:cs="Calibri"/>
          <w:b w:val="0"/>
          <w:sz w:val="22"/>
          <w:szCs w:val="22"/>
          <w:lang w:val="es-SV"/>
        </w:rPr>
        <w:t>la cual fue previamente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designada </w:t>
      </w:r>
      <w:r w:rsidR="00E03A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por ésta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>de conformidad a lo establecido en los artículos 60, 61, 62, 63 y 70 de la Ley AFI y artículos 75 y 76 de su Reglamento.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 xml:space="preserve">III. </w:t>
      </w:r>
      <w:r w:rsidR="00482C81">
        <w:rPr>
          <w:rFonts w:asciiTheme="majorHAnsi" w:hAnsiTheme="majorHAnsi" w:cs="Calibri"/>
          <w:sz w:val="22"/>
          <w:szCs w:val="22"/>
        </w:rPr>
        <w:t>VIGENCIA DEL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El plazo de vigencia del presente contrato será de </w:t>
      </w:r>
      <w:r w:rsidRPr="003451D7">
        <w:rPr>
          <w:rFonts w:asciiTheme="majorHAnsi" w:hAnsiTheme="majorHAnsi" w:cs="Calibri"/>
          <w:sz w:val="22"/>
          <w:szCs w:val="22"/>
        </w:rPr>
        <w:t>DOCE MESES</w:t>
      </w:r>
      <w:r w:rsidRPr="003451D7">
        <w:rPr>
          <w:rFonts w:asciiTheme="majorHAnsi" w:hAnsiTheme="majorHAnsi" w:cs="Calibri"/>
          <w:b w:val="0"/>
          <w:sz w:val="22"/>
          <w:szCs w:val="22"/>
        </w:rPr>
        <w:t>, comprendidos a partir d</w:t>
      </w:r>
      <w:r w:rsidR="001B3304" w:rsidRPr="003451D7">
        <w:rPr>
          <w:rFonts w:asciiTheme="majorHAnsi" w:hAnsiTheme="majorHAnsi" w:cs="Calibri"/>
          <w:b w:val="0"/>
          <w:sz w:val="22"/>
          <w:szCs w:val="22"/>
        </w:rPr>
        <w:t xml:space="preserve">el 1 de enero </w:t>
      </w:r>
      <w:r w:rsidR="00482C81">
        <w:rPr>
          <w:rFonts w:asciiTheme="majorHAnsi" w:hAnsiTheme="majorHAnsi" w:cs="Calibri"/>
          <w:b w:val="0"/>
          <w:sz w:val="22"/>
          <w:szCs w:val="22"/>
        </w:rPr>
        <w:t xml:space="preserve">de dos mil dieciocho </w:t>
      </w:r>
      <w:r w:rsidR="001B3304" w:rsidRPr="003451D7">
        <w:rPr>
          <w:rFonts w:asciiTheme="majorHAnsi" w:hAnsiTheme="majorHAnsi" w:cs="Calibri"/>
          <w:b w:val="0"/>
          <w:sz w:val="22"/>
          <w:szCs w:val="22"/>
        </w:rPr>
        <w:t>al 31 de diciembre de</w:t>
      </w:r>
      <w:r w:rsidR="00C60D05" w:rsidRPr="003451D7">
        <w:rPr>
          <w:rFonts w:asciiTheme="majorHAnsi" w:hAnsiTheme="majorHAnsi" w:cs="Calibri"/>
          <w:b w:val="0"/>
          <w:sz w:val="22"/>
          <w:szCs w:val="22"/>
        </w:rPr>
        <w:t xml:space="preserve"> 2018</w:t>
      </w:r>
      <w:r w:rsidRPr="003451D7">
        <w:rPr>
          <w:rFonts w:asciiTheme="majorHAnsi" w:hAnsiTheme="majorHAnsi" w:cs="Calibri"/>
          <w:b w:val="0"/>
          <w:sz w:val="22"/>
          <w:szCs w:val="22"/>
          <w:lang w:val="es-MX"/>
        </w:rPr>
        <w:t>.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  <w:lang w:val="es-MX"/>
        </w:rPr>
        <w:t>Se podrá prorrogar el plazo del contrato de conformidad con la LACAP y su reglamento.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IV. FORMA DE PRESTACIÓN Y RECEPCIÓN DEL SERVICIO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</w:t>
      </w:r>
      <w:r w:rsidR="001966A8"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</w:rPr>
        <w:t>De conformidad con el artículo cuarenta y cuatro letra j) de la Ley de Adquisiciones y Contrataciones de la Administr</w:t>
      </w:r>
      <w:r w:rsidR="003C5BAE">
        <w:rPr>
          <w:rFonts w:asciiTheme="majorHAnsi" w:hAnsiTheme="majorHAnsi" w:cs="Calibri"/>
          <w:b w:val="0"/>
          <w:sz w:val="22"/>
          <w:szCs w:val="22"/>
        </w:rPr>
        <w:t>ación Pública, su reglamento, la invitación del proceso y t</w:t>
      </w:r>
      <w:r w:rsidR="001966A8" w:rsidRPr="003451D7">
        <w:rPr>
          <w:rFonts w:asciiTheme="majorHAnsi" w:hAnsiTheme="majorHAnsi" w:cs="Calibri"/>
          <w:b w:val="0"/>
          <w:sz w:val="22"/>
          <w:szCs w:val="22"/>
        </w:rPr>
        <w:t>érminos</w:t>
      </w:r>
      <w:r w:rsidR="003C5BAE">
        <w:rPr>
          <w:rFonts w:asciiTheme="majorHAnsi" w:hAnsiTheme="majorHAnsi" w:cs="Calibri"/>
          <w:b w:val="0"/>
          <w:sz w:val="22"/>
          <w:szCs w:val="22"/>
        </w:rPr>
        <w:t xml:space="preserve"> de r</w:t>
      </w:r>
      <w:r w:rsidR="00C60D05" w:rsidRPr="003451D7">
        <w:rPr>
          <w:rFonts w:asciiTheme="majorHAnsi" w:hAnsiTheme="majorHAnsi" w:cs="Calibri"/>
          <w:b w:val="0"/>
          <w:sz w:val="22"/>
          <w:szCs w:val="22"/>
        </w:rPr>
        <w:t>eferencia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  <w:lang w:eastAsia="es-SV"/>
        </w:rPr>
        <w:t>establecid</w:t>
      </w:r>
      <w:r w:rsidR="00C60D05" w:rsidRPr="003451D7">
        <w:rPr>
          <w:rFonts w:asciiTheme="majorHAnsi" w:hAnsiTheme="majorHAnsi" w:cs="Calibri"/>
          <w:b w:val="0"/>
          <w:sz w:val="22"/>
          <w:szCs w:val="22"/>
          <w:lang w:eastAsia="es-SV"/>
        </w:rPr>
        <w:t>o</w:t>
      </w:r>
      <w:r w:rsidRPr="003451D7">
        <w:rPr>
          <w:rFonts w:asciiTheme="majorHAnsi" w:hAnsiTheme="majorHAnsi" w:cs="Calibri"/>
          <w:b w:val="0"/>
          <w:sz w:val="22"/>
          <w:szCs w:val="22"/>
          <w:lang w:eastAsia="es-SV"/>
        </w:rPr>
        <w:t xml:space="preserve">s en el proceso de </w:t>
      </w:r>
      <w:r w:rsidRPr="003451D7">
        <w:rPr>
          <w:rFonts w:asciiTheme="majorHAnsi" w:hAnsiTheme="majorHAnsi" w:cs="Calibri"/>
          <w:b w:val="0"/>
          <w:bCs/>
          <w:noProof/>
          <w:sz w:val="22"/>
          <w:szCs w:val="22"/>
          <w:lang w:eastAsia="es-SV"/>
        </w:rPr>
        <w:t xml:space="preserve">libre gestión </w:t>
      </w:r>
      <w:r w:rsidR="003C5BAE">
        <w:rPr>
          <w:rFonts w:asciiTheme="majorHAnsi" w:hAnsiTheme="majorHAnsi" w:cs="Calibri"/>
          <w:b w:val="0"/>
          <w:bCs/>
          <w:noProof/>
          <w:sz w:val="22"/>
          <w:szCs w:val="22"/>
          <w:lang w:eastAsia="es-SV"/>
        </w:rPr>
        <w:t>antes referido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, </w:t>
      </w:r>
      <w:r w:rsidRPr="003451D7">
        <w:rPr>
          <w:rFonts w:asciiTheme="majorHAnsi" w:hAnsiTheme="majorHAnsi" w:cs="Calibri"/>
          <w:b w:val="0"/>
          <w:sz w:val="22"/>
          <w:szCs w:val="22"/>
          <w:lang w:eastAsia="es-SV"/>
        </w:rPr>
        <w:t>el servicio objeto del presente contrato será pres</w:t>
      </w:r>
      <w:r w:rsidR="003C5BAE">
        <w:rPr>
          <w:rFonts w:asciiTheme="majorHAnsi" w:hAnsiTheme="majorHAnsi" w:cs="Calibri"/>
          <w:b w:val="0"/>
          <w:sz w:val="22"/>
          <w:szCs w:val="22"/>
          <w:lang w:eastAsia="es-SV"/>
        </w:rPr>
        <w:t>t</w:t>
      </w:r>
      <w:r w:rsidRPr="003451D7">
        <w:rPr>
          <w:rFonts w:asciiTheme="majorHAnsi" w:hAnsiTheme="majorHAnsi" w:cs="Calibri"/>
          <w:b w:val="0"/>
          <w:sz w:val="22"/>
          <w:szCs w:val="22"/>
          <w:lang w:eastAsia="es-SV"/>
        </w:rPr>
        <w:t>ado de conformidad con lo ofertado</w:t>
      </w:r>
      <w:r w:rsidR="003C5BAE">
        <w:rPr>
          <w:rFonts w:asciiTheme="majorHAnsi" w:hAnsiTheme="majorHAnsi" w:cs="Calibri"/>
          <w:b w:val="0"/>
          <w:sz w:val="22"/>
          <w:szCs w:val="22"/>
          <w:lang w:eastAsia="es-SV"/>
        </w:rPr>
        <w:t xml:space="preserve"> y en el plazo fijado por el mismo y de conformidad con lo solicitado por EL CONTRATANTE en el Anexo número dos de los términos de referencia, a partir de la orden de inicio emitida por el administrador de contrato</w:t>
      </w:r>
      <w:r w:rsidRPr="003451D7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. </w:t>
      </w:r>
      <w:r w:rsidR="003049DC" w:rsidRPr="00E46E28">
        <w:rPr>
          <w:rFonts w:asciiTheme="majorHAnsi" w:hAnsiTheme="majorHAnsi" w:cs="Calibri"/>
          <w:b w:val="0"/>
          <w:sz w:val="22"/>
          <w:szCs w:val="22"/>
          <w:lang w:val="es-MX"/>
        </w:rPr>
        <w:t>LA CONTRATISTA</w:t>
      </w:r>
      <w:r w:rsidRPr="00E46E28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brindará asistencia técnica tanto en la implementación, instalación y aclaraciones adicionales después de la instalación como son: reportes, facturación y atención a posibles fallas y uso del nivel de escalamiento, por medio de sus unidades de atención especializadas, denominados NOC (Network Operations Center) o HelpDesk, garantizando así el perfecto funcionamiento del servicio y asegurando la confidencialidad de la información transmitida a través de la red montada. </w:t>
      </w:r>
      <w:r w:rsidR="003049DC" w:rsidRPr="00E46E28">
        <w:rPr>
          <w:rFonts w:asciiTheme="majorHAnsi" w:hAnsiTheme="majorHAnsi" w:cs="Calibri"/>
          <w:b w:val="0"/>
          <w:sz w:val="22"/>
          <w:szCs w:val="22"/>
          <w:lang w:val="es-MX"/>
        </w:rPr>
        <w:t>LA CONTRATISTA</w:t>
      </w:r>
      <w:r w:rsidRPr="00E46E28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está obligad</w:t>
      </w:r>
      <w:r w:rsidR="00E03AD7">
        <w:rPr>
          <w:rFonts w:asciiTheme="majorHAnsi" w:hAnsiTheme="majorHAnsi" w:cs="Calibri"/>
          <w:b w:val="0"/>
          <w:sz w:val="22"/>
          <w:szCs w:val="22"/>
          <w:lang w:val="es-MX"/>
        </w:rPr>
        <w:t>a</w:t>
      </w:r>
      <w:r w:rsidRPr="00E46E28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a brindar asesoría a EL CONTRATANTE para logra</w:t>
      </w:r>
      <w:r w:rsidR="00E03AD7">
        <w:rPr>
          <w:rFonts w:asciiTheme="majorHAnsi" w:hAnsiTheme="majorHAnsi" w:cs="Calibri"/>
          <w:b w:val="0"/>
          <w:sz w:val="22"/>
          <w:szCs w:val="22"/>
          <w:lang w:val="es-MX"/>
        </w:rPr>
        <w:t>r</w:t>
      </w:r>
      <w:r w:rsidRPr="00E46E28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un mejor aprovechamiento de los servicios. </w:t>
      </w:r>
      <w:r w:rsidR="003049DC" w:rsidRPr="00E46E28">
        <w:rPr>
          <w:rFonts w:asciiTheme="majorHAnsi" w:hAnsiTheme="majorHAnsi" w:cs="Calibri"/>
          <w:b w:val="0"/>
          <w:sz w:val="22"/>
          <w:szCs w:val="22"/>
          <w:lang w:val="es-MX"/>
        </w:rPr>
        <w:t>LA CONTRATISTA</w:t>
      </w:r>
      <w:r w:rsidRPr="00E46E28">
        <w:rPr>
          <w:rFonts w:asciiTheme="majorHAnsi" w:hAnsiTheme="majorHAnsi" w:cs="Calibri"/>
          <w:b w:val="0"/>
          <w:sz w:val="22"/>
          <w:szCs w:val="22"/>
          <w:lang w:val="es-MX"/>
        </w:rPr>
        <w:t xml:space="preserve"> no podrá modificar el precio del servicio durante la vigencia del presente contrato, debiendo prestar el servicio objeto del mismo de conformidad con lo ofertado a satisfacción de EL CONTRATANTE.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 </w:t>
      </w:r>
      <w:r w:rsidR="00E46E28">
        <w:rPr>
          <w:rFonts w:asciiTheme="majorHAnsi" w:hAnsiTheme="majorHAnsi" w:cs="Calibri"/>
          <w:sz w:val="22"/>
          <w:szCs w:val="22"/>
          <w:lang w:val="es-MX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V. OBLIGACIONES DE “EL CONTRATANTE”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“EL CONTRATANTE” deberá hacer el pago por el servicio detallado en la cláusula I, con recursos provenientes del Fondo de Actividades Especiales de la Dirección General de Sanidad Vegetal y Animal. </w:t>
      </w:r>
      <w:r w:rsidRPr="003451D7">
        <w:rPr>
          <w:rFonts w:asciiTheme="majorHAnsi" w:hAnsiTheme="majorHAnsi" w:cs="Calibri"/>
          <w:sz w:val="22"/>
          <w:szCs w:val="22"/>
          <w:lang w:val="es-SV"/>
        </w:rPr>
        <w:t>VI. ADMINISTRACIÓN DEL CONTRATO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>.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El </w:t>
      </w:r>
      <w:r w:rsidR="00E46E28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del</w:t>
      </w:r>
      <w:r w:rsidR="00E03AD7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e</w:t>
      </w:r>
      <w:r w:rsidR="00E46E28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gado del titular del MAG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, mediante acuerdo ejecutivo en el ramo de Agricultura y Ganadería número</w:t>
      </w:r>
      <w:r w:rsidRPr="003451D7">
        <w:rPr>
          <w:rFonts w:asciiTheme="majorHAnsi" w:hAnsiTheme="majorHAnsi" w:cs="Calibri"/>
          <w:b w:val="0"/>
          <w:bCs/>
          <w:iCs/>
          <w:noProof/>
          <w:sz w:val="22"/>
          <w:szCs w:val="22"/>
          <w:lang w:val="es-SV"/>
        </w:rPr>
        <w:t xml:space="preserve"> </w:t>
      </w:r>
      <w:r w:rsidR="00E46E28" w:rsidRPr="003451D7">
        <w:rPr>
          <w:rFonts w:asciiTheme="majorHAnsi" w:hAnsiTheme="majorHAnsi" w:cs="Calibri"/>
          <w:b w:val="0"/>
          <w:bCs/>
          <w:iCs/>
          <w:noProof/>
          <w:sz w:val="22"/>
          <w:szCs w:val="22"/>
          <w:lang w:val="es-SV"/>
        </w:rPr>
        <w:t>quinientos setenta y cuatro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, </w:t>
      </w:r>
      <w:r w:rsidR="00E46E28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 xml:space="preserve">de fecha veintisiete de octubre </w:t>
      </w:r>
      <w:r w:rsidR="00E46E28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lastRenderedPageBreak/>
        <w:t xml:space="preserve">de dos mil diecisiete, 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</w:rPr>
        <w:t xml:space="preserve">nombró como administrador del presente contrato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>a</w:t>
      </w:r>
      <w:r w:rsidR="00E46E28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="00C57DFC" w:rsidRPr="003451D7">
        <w:rPr>
          <w:rFonts w:asciiTheme="majorHAnsi" w:hAnsiTheme="majorHAnsi" w:cs="Calibri"/>
          <w:b w:val="0"/>
          <w:sz w:val="22"/>
          <w:szCs w:val="22"/>
          <w:lang w:val="es-SV"/>
        </w:rPr>
        <w:t>Denys Alexander Pérez Alarcón</w:t>
      </w:r>
      <w:r w:rsidR="00E46E28">
        <w:rPr>
          <w:rFonts w:asciiTheme="majorHAnsi" w:hAnsiTheme="majorHAnsi" w:cs="Calibri"/>
          <w:b w:val="0"/>
          <w:sz w:val="22"/>
          <w:szCs w:val="22"/>
          <w:lang w:val="es-SV"/>
        </w:rPr>
        <w:t>,</w:t>
      </w:r>
      <w:r w:rsidR="00C60D05"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</w:t>
      </w:r>
      <w:r w:rsidR="00C57DFC"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Jefe de División de Informática,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>de la Oficina General de Administración</w:t>
      </w:r>
      <w:r w:rsidR="00C60D05" w:rsidRPr="003451D7">
        <w:rPr>
          <w:rFonts w:asciiTheme="majorHAnsi" w:hAnsiTheme="majorHAnsi" w:cs="Calibri"/>
          <w:b w:val="0"/>
          <w:sz w:val="22"/>
          <w:szCs w:val="22"/>
          <w:lang w:val="es-SV"/>
        </w:rPr>
        <w:t>,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del Ministerio de Agricultura y Ganadería</w:t>
      </w:r>
      <w:r w:rsidRPr="003451D7">
        <w:rPr>
          <w:rFonts w:asciiTheme="majorHAnsi" w:hAnsiTheme="majorHAnsi" w:cs="Calibri"/>
          <w:b w:val="0"/>
          <w:bCs/>
          <w:noProof/>
          <w:sz w:val="22"/>
          <w:szCs w:val="22"/>
        </w:rPr>
        <w:t xml:space="preserve">; </w:t>
      </w:r>
      <w:r w:rsidR="00E46E28">
        <w:rPr>
          <w:rFonts w:asciiTheme="majorHAnsi" w:hAnsiTheme="majorHAnsi" w:cs="Calibri"/>
          <w:b w:val="0"/>
          <w:bCs/>
          <w:noProof/>
          <w:sz w:val="22"/>
          <w:szCs w:val="22"/>
        </w:rPr>
        <w:t xml:space="preserve">o a quien lo </w:t>
      </w:r>
      <w:r w:rsidRPr="003451D7">
        <w:rPr>
          <w:rFonts w:asciiTheme="majorHAnsi" w:hAnsiTheme="majorHAnsi" w:cs="Calibri"/>
          <w:b w:val="0"/>
          <w:bCs/>
          <w:noProof/>
          <w:sz w:val="22"/>
          <w:szCs w:val="22"/>
        </w:rPr>
        <w:t>sustituya en el cargo</w:t>
      </w:r>
      <w:r w:rsidR="00E46E28">
        <w:rPr>
          <w:rFonts w:asciiTheme="majorHAnsi" w:hAnsiTheme="majorHAnsi" w:cs="Calibri"/>
          <w:b w:val="0"/>
          <w:bCs/>
          <w:noProof/>
          <w:sz w:val="22"/>
          <w:szCs w:val="22"/>
        </w:rPr>
        <w:t xml:space="preserve"> por cualquier circunstancia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,</w:t>
      </w:r>
      <w:r w:rsidRPr="003451D7">
        <w:rPr>
          <w:rFonts w:asciiTheme="majorHAnsi" w:hAnsiTheme="majorHAnsi" w:cs="Calibri"/>
          <w:b w:val="0"/>
          <w:bCs/>
          <w:noProof/>
          <w:sz w:val="22"/>
          <w:szCs w:val="22"/>
        </w:rPr>
        <w:t xml:space="preserve"> a fin de dar continuidad a la ejecución del contrato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  <w:lang w:val="es-SV"/>
        </w:rPr>
        <w:t>.</w:t>
      </w:r>
      <w:r w:rsidRPr="003451D7">
        <w:rPr>
          <w:rFonts w:asciiTheme="majorHAnsi" w:hAnsiTheme="majorHAnsi" w:cs="Calibri"/>
          <w:b w:val="0"/>
          <w:bCs/>
          <w:sz w:val="22"/>
          <w:szCs w:val="22"/>
        </w:rPr>
        <w:t xml:space="preserve"> Serán funciones del </w:t>
      </w:r>
      <w:r w:rsidR="00394261">
        <w:rPr>
          <w:rFonts w:asciiTheme="majorHAnsi" w:hAnsiTheme="majorHAnsi" w:cs="Calibri"/>
          <w:b w:val="0"/>
          <w:bCs/>
          <w:sz w:val="22"/>
          <w:szCs w:val="22"/>
        </w:rPr>
        <w:t>administrador de contrato</w:t>
      </w:r>
      <w:r w:rsidRPr="003451D7">
        <w:rPr>
          <w:rFonts w:asciiTheme="majorHAnsi" w:hAnsiTheme="majorHAnsi" w:cs="Calibri"/>
          <w:b w:val="0"/>
          <w:bCs/>
          <w:sz w:val="22"/>
          <w:szCs w:val="22"/>
        </w:rPr>
        <w:t xml:space="preserve"> las siguientes: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a)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Ser el representante del Ministerio en el desarrollo y ejecución del contrato; </w:t>
      </w:r>
      <w:r w:rsidRPr="003451D7">
        <w:rPr>
          <w:rFonts w:asciiTheme="majorHAnsi" w:hAnsiTheme="majorHAnsi" w:cs="Calibri"/>
          <w:sz w:val="22"/>
          <w:szCs w:val="22"/>
        </w:rPr>
        <w:t>b)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Dar seguimiento a la ejecución del contrato y efectuar directamente los reclamos por escrito a “</w:t>
      </w:r>
      <w:r w:rsidR="00916B9A">
        <w:rPr>
          <w:rFonts w:asciiTheme="majorHAnsi" w:hAnsiTheme="majorHAnsi" w:cs="Calibri"/>
          <w:b w:val="0"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bCs/>
          <w:sz w:val="22"/>
          <w:szCs w:val="22"/>
        </w:rPr>
        <w:t xml:space="preserve">”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en caso de incumplimiento; </w:t>
      </w:r>
      <w:r w:rsidRPr="003451D7">
        <w:rPr>
          <w:rFonts w:asciiTheme="majorHAnsi" w:hAnsiTheme="majorHAnsi" w:cs="Calibri"/>
          <w:bCs/>
          <w:iCs/>
          <w:sz w:val="22"/>
          <w:szCs w:val="22"/>
        </w:rPr>
        <w:t>c)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d)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Emitir dictamen sobre la procedencia o no, de cualquier modificación</w:t>
      </w:r>
      <w:r w:rsidR="00916B9A">
        <w:rPr>
          <w:rFonts w:asciiTheme="majorHAnsi" w:hAnsiTheme="majorHAnsi" w:cs="Calibri"/>
          <w:b w:val="0"/>
          <w:sz w:val="22"/>
          <w:szCs w:val="22"/>
        </w:rPr>
        <w:t xml:space="preserve"> o prórroga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al contrato, en caso de ser procedente, deberá realizar la gestión respectiva, ante la OACI/MAG, previo al vencimiento del plazo, proporcionando toda la documentación de respaldo necesaria para su tramitación, </w:t>
      </w:r>
      <w:r w:rsidRPr="003451D7">
        <w:rPr>
          <w:rFonts w:asciiTheme="majorHAnsi" w:hAnsiTheme="majorHAnsi" w:cs="Calibri"/>
          <w:sz w:val="22"/>
          <w:szCs w:val="22"/>
        </w:rPr>
        <w:t>e)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La elaboración del acta de recepción respectiva, de conformidad a lo estipulado en el artículo 77 RELACAP;</w:t>
      </w:r>
      <w:r w:rsidRPr="003451D7">
        <w:rPr>
          <w:rFonts w:asciiTheme="majorHAnsi" w:hAnsiTheme="majorHAnsi" w:cs="Calibri"/>
          <w:sz w:val="22"/>
          <w:szCs w:val="22"/>
        </w:rPr>
        <w:t xml:space="preserve"> f)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bCs/>
          <w:iCs/>
          <w:sz w:val="22"/>
          <w:szCs w:val="22"/>
        </w:rPr>
        <w:t xml:space="preserve">Remitir a la OACI copia del acta de recepción, a más tardar tres días hábiles posteriores a la recepción; </w:t>
      </w:r>
      <w:r w:rsidRPr="003451D7">
        <w:rPr>
          <w:rFonts w:asciiTheme="majorHAnsi" w:hAnsiTheme="majorHAnsi" w:cs="Calibri"/>
          <w:sz w:val="22"/>
          <w:szCs w:val="22"/>
          <w:lang w:val="es-SV"/>
        </w:rPr>
        <w:t>g)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Evaluar el desempeño de “</w:t>
      </w:r>
      <w:r w:rsidR="003049DC">
        <w:rPr>
          <w:rFonts w:asciiTheme="majorHAnsi" w:hAnsiTheme="majorHAnsi" w:cs="Calibri"/>
          <w:b w:val="0"/>
          <w:sz w:val="22"/>
          <w:szCs w:val="22"/>
          <w:lang w:val="es-SV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”, mediante el formulario respectivo, en un plazo máximo de ocho (8) días hábiles a la emisión del acta de recepción total o </w:t>
      </w:r>
      <w:r w:rsidR="00916B9A">
        <w:rPr>
          <w:rFonts w:asciiTheme="majorHAnsi" w:hAnsiTheme="majorHAnsi" w:cs="Calibri"/>
          <w:b w:val="0"/>
          <w:sz w:val="22"/>
          <w:szCs w:val="22"/>
          <w:lang w:val="es-SV"/>
        </w:rPr>
        <w:t>parcial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, evaluación que deberá ser enviada a la OACI en un tiempo máximo de dos (2) días hábiles posteriores a la fecha de la evaluación; </w:t>
      </w:r>
      <w:r w:rsidRPr="003451D7">
        <w:rPr>
          <w:rFonts w:asciiTheme="majorHAnsi" w:hAnsiTheme="majorHAnsi" w:cs="Calibri"/>
          <w:sz w:val="22"/>
          <w:szCs w:val="22"/>
          <w:lang w:val="es-SV"/>
        </w:rPr>
        <w:t>h)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Informar a la OACI sobre el vencimiento de las garantías, en un periodo no mayor de ocho (8) días hábiles posteriores a su vencimiento, a fin de que esa Oficina proceda a su devolución conforme al Art. 82–Bis letra h) de la LACAP; </w:t>
      </w:r>
      <w:r w:rsidRPr="003451D7">
        <w:rPr>
          <w:rFonts w:asciiTheme="majorHAnsi" w:hAnsiTheme="majorHAnsi" w:cs="Calibri"/>
          <w:sz w:val="22"/>
          <w:szCs w:val="22"/>
          <w:lang w:val="es-SV"/>
        </w:rPr>
        <w:t>i)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Remitir copia a la OACI de toda gestión que realice en el ejercicio de sus funciones como administrador de contrato conforme al Art. 42 Inc. 3 RELACAP; </w:t>
      </w:r>
      <w:r w:rsidRPr="003451D7">
        <w:rPr>
          <w:rFonts w:asciiTheme="majorHAnsi" w:hAnsiTheme="majorHAnsi" w:cs="Calibri"/>
          <w:sz w:val="22"/>
          <w:szCs w:val="22"/>
          <w:lang w:val="es-SV"/>
        </w:rPr>
        <w:t>j)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 Cumplir con cualquier otra función que le corresponda de acuerdo al contrato y demás documentos contractuales o que le sean asignadas por “EL MAG” así como también con las demás funciones establecidas en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los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 xml:space="preserve">Arts. 19, 82–Bis y 129 de la Ley de Adquisiciones y Contrataciones de la Administración </w:t>
      </w:r>
      <w:r w:rsidR="00993A4C">
        <w:rPr>
          <w:rFonts w:asciiTheme="majorHAnsi" w:hAnsiTheme="majorHAnsi" w:cs="Calibri"/>
          <w:b w:val="0"/>
          <w:sz w:val="22"/>
          <w:szCs w:val="22"/>
          <w:lang w:val="es-SV"/>
        </w:rPr>
        <w:t>P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>ública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(LACAP), 74, 75 Inc. 2, y 81 RELACAP, </w:t>
      </w:r>
      <w:r w:rsidRPr="003451D7">
        <w:rPr>
          <w:rFonts w:asciiTheme="majorHAnsi" w:hAnsiTheme="majorHAnsi" w:cs="Calibri"/>
          <w:b w:val="0"/>
          <w:sz w:val="22"/>
          <w:szCs w:val="22"/>
          <w:lang w:val="es-SV"/>
        </w:rPr>
        <w:t>y demás disposiciones aplicables de la Ley de Adquisiciones y Contrataciones de la Administración Pública, su Reglamento y Manual de Procedimientos para el Ciclo de Gestión de Adquisiciones y Contrataciones de las Instituciones de la Administración Pública.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VII. CESIÓN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Queda expresamente prohibido a </w:t>
      </w:r>
      <w:r w:rsidR="009430A3" w:rsidRPr="003451D7">
        <w:rPr>
          <w:rFonts w:asciiTheme="majorHAnsi" w:hAnsiTheme="majorHAnsi" w:cs="Calibri"/>
          <w:b w:val="0"/>
          <w:sz w:val="22"/>
          <w:szCs w:val="22"/>
        </w:rPr>
        <w:fldChar w:fldCharType="begin"/>
      </w:r>
      <w:r w:rsidRPr="003451D7">
        <w:rPr>
          <w:rFonts w:asciiTheme="majorHAnsi" w:hAnsiTheme="majorHAnsi" w:cs="Calibri"/>
          <w:b w:val="0"/>
          <w:sz w:val="22"/>
          <w:szCs w:val="22"/>
        </w:rPr>
        <w:instrText xml:space="preserve"> MERGEFIELD "Forma_como_se_denominara_el_Proveedor" </w:instrText>
      </w:r>
      <w:r w:rsidR="009430A3" w:rsidRPr="003451D7">
        <w:rPr>
          <w:rFonts w:asciiTheme="majorHAnsi" w:hAnsiTheme="majorHAnsi" w:cs="Calibri"/>
          <w:b w:val="0"/>
          <w:sz w:val="22"/>
          <w:szCs w:val="22"/>
        </w:rPr>
        <w:fldChar w:fldCharType="separate"/>
      </w:r>
      <w:r w:rsidRPr="003451D7">
        <w:rPr>
          <w:rFonts w:asciiTheme="majorHAnsi" w:hAnsiTheme="majorHAnsi" w:cs="Calibri"/>
          <w:b w:val="0"/>
          <w:noProof/>
          <w:sz w:val="22"/>
          <w:szCs w:val="22"/>
        </w:rPr>
        <w:t>"</w:t>
      </w:r>
      <w:r w:rsidR="003049DC">
        <w:rPr>
          <w:rFonts w:asciiTheme="majorHAnsi" w:hAnsiTheme="majorHAnsi" w:cs="Calibri"/>
          <w:b w:val="0"/>
          <w:noProof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noProof/>
          <w:sz w:val="22"/>
          <w:szCs w:val="22"/>
        </w:rPr>
        <w:t>"</w:t>
      </w:r>
      <w:r w:rsidR="009430A3" w:rsidRPr="003451D7">
        <w:rPr>
          <w:rFonts w:asciiTheme="majorHAnsi" w:hAnsiTheme="majorHAnsi" w:cs="Calibri"/>
          <w:b w:val="0"/>
          <w:sz w:val="22"/>
          <w:szCs w:val="22"/>
        </w:rPr>
        <w:fldChar w:fldCharType="end"/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traspasar o ceder a cualquier título los derechos y obligaciones que emanan del presente contrato</w:t>
      </w:r>
      <w:r w:rsidRPr="003451D7">
        <w:rPr>
          <w:rFonts w:asciiTheme="majorHAnsi" w:hAnsiTheme="majorHAnsi" w:cs="Calibri"/>
          <w:sz w:val="22"/>
          <w:szCs w:val="22"/>
        </w:rPr>
        <w:t xml:space="preserve">.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La transgresión de esta </w:t>
      </w:r>
      <w:r w:rsidRPr="003451D7">
        <w:rPr>
          <w:rFonts w:asciiTheme="majorHAnsi" w:hAnsiTheme="majorHAnsi" w:cs="Calibri"/>
          <w:b w:val="0"/>
          <w:sz w:val="22"/>
          <w:szCs w:val="22"/>
        </w:rPr>
        <w:lastRenderedPageBreak/>
        <w:t xml:space="preserve">disposición dará lugar a la caducidad del contrato, procediéndose además a hacer efectiva la garantía de cumplimiento de contrato. </w:t>
      </w:r>
      <w:r w:rsidRPr="003451D7">
        <w:rPr>
          <w:rFonts w:asciiTheme="majorHAnsi" w:hAnsiTheme="majorHAnsi" w:cs="Calibri"/>
          <w:sz w:val="22"/>
          <w:szCs w:val="22"/>
        </w:rPr>
        <w:t>VIII. GARANTÍA</w:t>
      </w:r>
      <w:r w:rsidRPr="003451D7">
        <w:rPr>
          <w:rFonts w:asciiTheme="majorHAnsi" w:hAnsiTheme="majorHAnsi" w:cs="Calibri"/>
          <w:b w:val="0"/>
          <w:sz w:val="22"/>
          <w:szCs w:val="22"/>
        </w:rPr>
        <w:t>. Para garantizar el cumplimiento de las obligaciones emanadas del presente contrato “</w:t>
      </w:r>
      <w:r w:rsidR="003049DC">
        <w:rPr>
          <w:rFonts w:asciiTheme="majorHAnsi" w:hAnsiTheme="majorHAnsi" w:cs="Calibri"/>
          <w:b w:val="0"/>
          <w:noProof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”, se obliga a presentar a “EL CONTRATANTE” en un plazo no mayor de diez (10) días hábiles, contados a partir de la fecha en que reciba copia del presente contrato debidamente legalizado, una GARANTÍA DE CUMPLIMIENTO DE CONTRATO por un valor de 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CINCO MIL </w:t>
      </w:r>
      <w:r w:rsidR="00C60D05" w:rsidRPr="003451D7">
        <w:rPr>
          <w:rFonts w:asciiTheme="majorHAnsi" w:hAnsiTheme="majorHAnsi" w:cs="Calibri"/>
          <w:sz w:val="22"/>
          <w:szCs w:val="22"/>
          <w:lang w:val="es-MX"/>
        </w:rPr>
        <w:t>SETECIENTOS SESENTA Y SIETE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 DÓLARES CON </w:t>
      </w:r>
      <w:r w:rsidR="00C60D05" w:rsidRPr="003451D7">
        <w:rPr>
          <w:rFonts w:asciiTheme="majorHAnsi" w:hAnsiTheme="majorHAnsi" w:cs="Calibri"/>
          <w:sz w:val="22"/>
          <w:szCs w:val="22"/>
          <w:lang w:val="es-MX"/>
        </w:rPr>
        <w:t>TREINTA Y SIETE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 xml:space="preserve"> CENTAVOS DE DÓLAR DE LOS ESTADOS UNIDOS DE AMÉRICA (US$5,</w:t>
      </w:r>
      <w:r w:rsidR="00C60D05" w:rsidRPr="003451D7">
        <w:rPr>
          <w:rFonts w:asciiTheme="majorHAnsi" w:hAnsiTheme="majorHAnsi" w:cs="Calibri"/>
          <w:sz w:val="22"/>
          <w:szCs w:val="22"/>
          <w:lang w:val="es-MX"/>
        </w:rPr>
        <w:t>767.37</w:t>
      </w:r>
      <w:r w:rsidRPr="003451D7">
        <w:rPr>
          <w:rFonts w:asciiTheme="majorHAnsi" w:hAnsiTheme="majorHAnsi" w:cs="Calibri"/>
          <w:sz w:val="22"/>
          <w:szCs w:val="22"/>
          <w:lang w:val="es-MX"/>
        </w:rPr>
        <w:t>)</w:t>
      </w:r>
      <w:r w:rsidRPr="003451D7">
        <w:rPr>
          <w:rFonts w:asciiTheme="majorHAnsi" w:hAnsiTheme="majorHAnsi" w:cs="Calibri"/>
          <w:b w:val="0"/>
          <w:sz w:val="22"/>
          <w:szCs w:val="22"/>
          <w:lang w:val="es-MX"/>
        </w:rPr>
        <w:t>,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equivalente al diez por ciento del valor total del contrato, emitida a favor del Ministerio de Agricultura y Ganadería, por un banco, compañía de seguros o sociedad afianzadora debidamente autorizados por la Superintendencia del Sistema Financiero</w:t>
      </w:r>
      <w:r w:rsidR="001729B5">
        <w:rPr>
          <w:rFonts w:asciiTheme="majorHAnsi" w:hAnsiTheme="majorHAnsi" w:cs="Calibri"/>
          <w:b w:val="0"/>
          <w:sz w:val="22"/>
          <w:szCs w:val="22"/>
        </w:rPr>
        <w:t xml:space="preserve"> para operar en El Salvador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, </w:t>
      </w:r>
      <w:r w:rsidR="00766B13">
        <w:rPr>
          <w:rFonts w:asciiTheme="majorHAnsi" w:hAnsiTheme="majorHAnsi" w:cs="Calibri"/>
          <w:b w:val="0"/>
          <w:sz w:val="22"/>
          <w:szCs w:val="22"/>
        </w:rPr>
        <w:t xml:space="preserve">se aceptarán como garantías, las establecidas en la Ley del Sistema de Garantías Reciprocas de la Micro, Pequeña y Mediana Empresa Rural y Urbana, se podrán utilizar otros instrumentos que aseguren el cumplimiento del contrato tal como lo establece el artículo treinta y dos de la LACAP, previa consulta al MAG,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la cual deberá tener una vigencia </w:t>
      </w:r>
      <w:r w:rsidR="00993A4C">
        <w:rPr>
          <w:rFonts w:asciiTheme="majorHAnsi" w:hAnsiTheme="majorHAnsi" w:cs="Calibri"/>
          <w:b w:val="0"/>
          <w:sz w:val="22"/>
          <w:szCs w:val="22"/>
        </w:rPr>
        <w:t>de</w:t>
      </w:r>
      <w:r w:rsidR="00766B13">
        <w:rPr>
          <w:rFonts w:asciiTheme="majorHAnsi" w:hAnsiTheme="majorHAnsi" w:cs="Calibri"/>
          <w:b w:val="0"/>
          <w:sz w:val="22"/>
          <w:szCs w:val="22"/>
        </w:rPr>
        <w:t xml:space="preserve"> CUATROCIENTOS VEINTICINCO</w:t>
      </w:r>
      <w:r w:rsidR="00766B13"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días </w:t>
      </w:r>
      <w:r w:rsidR="00766B13">
        <w:rPr>
          <w:rFonts w:asciiTheme="majorHAnsi" w:hAnsiTheme="majorHAnsi" w:cs="Calibri"/>
          <w:b w:val="0"/>
          <w:sz w:val="22"/>
          <w:szCs w:val="22"/>
        </w:rPr>
        <w:t>contados a partir del uno de enero de dos mil dieciocho.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Si no se presentare tal garantía en el plazo establecido se tendrá por caducado el presente contrato y se entenderá que “</w:t>
      </w:r>
      <w:r w:rsidR="003049DC">
        <w:rPr>
          <w:rFonts w:asciiTheme="majorHAnsi" w:hAnsiTheme="majorHAnsi" w:cs="Calibri"/>
          <w:b w:val="0"/>
          <w:noProof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>” ha desistido de su oferta</w:t>
      </w:r>
      <w:r w:rsidR="00A3619B">
        <w:rPr>
          <w:rFonts w:asciiTheme="majorHAnsi" w:hAnsiTheme="majorHAnsi" w:cs="Calibri"/>
          <w:b w:val="0"/>
          <w:sz w:val="22"/>
          <w:szCs w:val="22"/>
        </w:rPr>
        <w:t xml:space="preserve">, </w:t>
      </w:r>
      <w:r w:rsidR="00A3619B" w:rsidRPr="00A3619B">
        <w:rPr>
          <w:rFonts w:asciiTheme="majorHAnsi" w:hAnsiTheme="majorHAnsi" w:cs="Tahoma"/>
          <w:b w:val="0"/>
          <w:sz w:val="22"/>
          <w:szCs w:val="22"/>
        </w:rPr>
        <w:t xml:space="preserve">sin detrimento de la acción que le compete a </w:t>
      </w:r>
      <w:r w:rsidR="00A3619B" w:rsidRPr="00A3619B">
        <w:rPr>
          <w:rFonts w:asciiTheme="majorHAnsi" w:hAnsiTheme="majorHAnsi" w:cs="Tahoma"/>
          <w:b w:val="0"/>
          <w:bCs/>
          <w:sz w:val="22"/>
          <w:szCs w:val="22"/>
        </w:rPr>
        <w:t>EL MAG</w:t>
      </w:r>
      <w:r w:rsidR="00A3619B" w:rsidRPr="00A3619B">
        <w:rPr>
          <w:rFonts w:asciiTheme="majorHAnsi" w:hAnsiTheme="majorHAnsi" w:cs="Tahoma"/>
          <w:b w:val="0"/>
          <w:sz w:val="22"/>
          <w:szCs w:val="22"/>
        </w:rPr>
        <w:t>, para reclamar los daños y perjuicios resultantes.</w:t>
      </w:r>
      <w:r w:rsidR="00A3619B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IX. INCUMPLIMIENTO</w:t>
      </w:r>
      <w:r w:rsidRPr="003451D7">
        <w:rPr>
          <w:rFonts w:asciiTheme="majorHAnsi" w:hAnsiTheme="majorHAnsi" w:cs="Calibri"/>
          <w:b w:val="0"/>
          <w:sz w:val="22"/>
          <w:szCs w:val="22"/>
        </w:rPr>
        <w:t>. En caso de mora de “</w:t>
      </w:r>
      <w:r w:rsidR="003049DC">
        <w:rPr>
          <w:rFonts w:asciiTheme="majorHAnsi" w:hAnsiTheme="majorHAnsi" w:cs="Calibri"/>
          <w:b w:val="0"/>
          <w:noProof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” en el cumplimiento de las obligaciones emanadas del presente contrato se le aplicarán las multas establecidas en artículo ochenta y cinco de la Ley de Adquisiciones y Contrataciones de la Administración Pública. </w:t>
      </w:r>
      <w:r w:rsidRPr="003451D7">
        <w:rPr>
          <w:rFonts w:asciiTheme="majorHAnsi" w:hAnsiTheme="majorHAnsi" w:cs="Calibri"/>
          <w:sz w:val="22"/>
          <w:szCs w:val="22"/>
        </w:rPr>
        <w:t>X. CADUCIDAD</w:t>
      </w:r>
      <w:r w:rsidRPr="003451D7">
        <w:rPr>
          <w:rFonts w:asciiTheme="majorHAnsi" w:hAnsiTheme="majorHAnsi" w:cs="Calibri"/>
          <w:b w:val="0"/>
          <w:sz w:val="22"/>
          <w:szCs w:val="22"/>
        </w:rPr>
        <w:t>. Además de las causas de caducidad establecidas en el artículo noventa y cuatro de la LACAP y en otras leyes vigentes, serán causales de caducidad y “EL CONTRATANTE” podrá dar por terminado el contrato, sin responsabilidad alguna de su parte, cuando “</w:t>
      </w:r>
      <w:r w:rsidR="003049DC">
        <w:rPr>
          <w:rFonts w:asciiTheme="majorHAnsi" w:hAnsiTheme="majorHAnsi" w:cs="Calibri"/>
          <w:b w:val="0"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”: </w:t>
      </w:r>
      <w:r w:rsidRPr="003451D7">
        <w:rPr>
          <w:rFonts w:asciiTheme="majorHAnsi" w:hAnsiTheme="majorHAnsi" w:cs="Calibri"/>
          <w:sz w:val="22"/>
          <w:szCs w:val="22"/>
        </w:rPr>
        <w:t>a)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preste servicios de inferior calidad o en diferentes condiciones de lo ofertado; y, </w:t>
      </w:r>
      <w:r w:rsidRPr="003451D7">
        <w:rPr>
          <w:rFonts w:asciiTheme="majorHAnsi" w:hAnsiTheme="majorHAnsi" w:cs="Calibri"/>
          <w:sz w:val="22"/>
          <w:szCs w:val="22"/>
        </w:rPr>
        <w:t>b)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traspase o ceda a cualquier título los derechos y obligaciones que emanan del presente contrato. </w:t>
      </w:r>
      <w:r w:rsidR="008D11D9">
        <w:rPr>
          <w:rFonts w:ascii="Cambria" w:hAnsi="Cambria" w:cs="Calibri"/>
          <w:sz w:val="22"/>
          <w:szCs w:val="22"/>
        </w:rPr>
        <w:t xml:space="preserve">XI. MODIFICACIONES, PRÓRROGAS Y PROHIBICIONES. </w:t>
      </w:r>
      <w:r w:rsidR="008D11D9">
        <w:rPr>
          <w:rFonts w:ascii="Cambria" w:hAnsi="Cambria" w:cs="Calibri"/>
          <w:b w:val="0"/>
          <w:sz w:val="22"/>
          <w:szCs w:val="22"/>
        </w:rPr>
        <w:t xml:space="preserve">EL MAG podrá modificar el contrato en ejecución, de común acuerdo entre las partes, respecto al objeto, monto y plazo del mismo, siguiendo el procedimiento establecido en la LACAP. Para ello EL MAG autorizará la modificación mediante resolución razonada; el correspondiente instrumento modificativo que se genere será firmado por EL MAG y LA CONTRATISTA, debiendo estar conforme a las condiciones establecidas en los artículos ochenta y tres - A y ochenta y tres - B de la LACAP, y artículo veintitrés, letra k), del RELACAP. Si en cualquier </w:t>
      </w:r>
      <w:r w:rsidR="008D11D9">
        <w:rPr>
          <w:rFonts w:ascii="Cambria" w:hAnsi="Cambria" w:cs="Calibri"/>
          <w:b w:val="0"/>
          <w:sz w:val="22"/>
          <w:szCs w:val="22"/>
        </w:rPr>
        <w:lastRenderedPageBreak/>
        <w:t>momento durante la ejecución del contrato, LA CONTRATISTA encontrase impedimentos para el cumplimiento de sus obligaciones, notificará inmediatamente y por escrito a EL MAG, e indicará la naturaleza de la demora, sus causas y su posible duración; después de recibir la notificación, EL MAG evaluará la situación y podrá prorrogar el plazo. En este caso, la prórroga se hará mediante modificación al contrato, la cual será autorizada por EL MAG mediante resolución razonada; y el instrumento modificativo será firmado también por EL MAG y LA CONTRATISTA, de conformidad con lo establecido en los artículos ochenta y seis y noventa y dos, inciso segundo, de la LACAP, así como con los artículos setenta y seis y ochenta y tres del RELACAP. El contrato podrá prorrogarse una sola vez, por un período igual o menor al pactado inicialmente, para lo cual deberá seguirse lo establecido en el artículo ochenta y tres de la LACAP y artículo setenta y cinco del RELACAP; la prórroga será autorizada mediante resolución razonada por EL MAG y el instrumento de prórroga será firmado por el MAG y LA CONTRATISTA</w:t>
      </w:r>
      <w:r w:rsidR="008D11D9">
        <w:rPr>
          <w:rFonts w:ascii="Cambria" w:hAnsi="Cambria" w:cs="Calibri"/>
          <w:b w:val="0"/>
          <w:sz w:val="22"/>
          <w:szCs w:val="22"/>
          <w:lang w:val="es-SV"/>
        </w:rPr>
        <w:t>.</w:t>
      </w:r>
      <w:r w:rsidR="008D11D9">
        <w:rPr>
          <w:rFonts w:ascii="Calibri" w:hAnsi="Calibri" w:cs="Calibri"/>
          <w:b w:val="0"/>
          <w:sz w:val="20"/>
          <w:lang w:val="es-SV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XII. DOCUMENTOS CONTRACTUALES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Forman parte integrante del presente contrato los siguientes documentos: </w:t>
      </w:r>
      <w:r w:rsidRPr="003451D7">
        <w:rPr>
          <w:rFonts w:asciiTheme="majorHAnsi" w:hAnsiTheme="majorHAnsi" w:cs="Calibri"/>
          <w:sz w:val="22"/>
          <w:szCs w:val="22"/>
        </w:rPr>
        <w:t>a)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La invitación al proceso de libre gestión </w:t>
      </w:r>
      <w:r w:rsidR="008D11D9">
        <w:rPr>
          <w:rFonts w:asciiTheme="majorHAnsi" w:hAnsiTheme="majorHAnsi" w:cs="Calibri"/>
          <w:b w:val="0"/>
          <w:sz w:val="22"/>
          <w:szCs w:val="22"/>
        </w:rPr>
        <w:t>N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úmero cero cero </w:t>
      </w:r>
      <w:r w:rsidR="00C60D05" w:rsidRPr="003451D7">
        <w:rPr>
          <w:rFonts w:asciiTheme="majorHAnsi" w:hAnsiTheme="majorHAnsi" w:cs="Calibri"/>
          <w:b w:val="0"/>
          <w:sz w:val="22"/>
          <w:szCs w:val="22"/>
        </w:rPr>
        <w:t>uno</w:t>
      </w:r>
      <w:r w:rsidRPr="003451D7">
        <w:rPr>
          <w:rFonts w:asciiTheme="majorHAnsi" w:hAnsiTheme="majorHAnsi" w:cs="Calibri"/>
          <w:b w:val="0"/>
          <w:sz w:val="22"/>
          <w:szCs w:val="22"/>
        </w:rPr>
        <w:t>/dos mil dieci</w:t>
      </w:r>
      <w:r w:rsidR="00C60D05" w:rsidRPr="003451D7">
        <w:rPr>
          <w:rFonts w:asciiTheme="majorHAnsi" w:hAnsiTheme="majorHAnsi" w:cs="Calibri"/>
          <w:b w:val="0"/>
          <w:sz w:val="22"/>
          <w:szCs w:val="22"/>
        </w:rPr>
        <w:t>ocho</w:t>
      </w:r>
      <w:r w:rsidR="008D11D9" w:rsidRPr="008D11D9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="008D11D9">
        <w:rPr>
          <w:rFonts w:asciiTheme="majorHAnsi" w:hAnsiTheme="majorHAnsi" w:cs="Calibri"/>
          <w:b w:val="0"/>
          <w:sz w:val="22"/>
          <w:szCs w:val="22"/>
        </w:rPr>
        <w:t>MAG</w:t>
      </w:r>
      <w:r w:rsidRPr="003451D7">
        <w:rPr>
          <w:rFonts w:asciiTheme="majorHAnsi" w:hAnsiTheme="majorHAnsi" w:cs="Calibri"/>
          <w:b w:val="0"/>
          <w:sz w:val="22"/>
          <w:szCs w:val="22"/>
        </w:rPr>
        <w:t>;</w:t>
      </w:r>
      <w:r w:rsidRPr="003451D7">
        <w:rPr>
          <w:rFonts w:asciiTheme="majorHAnsi" w:hAnsiTheme="majorHAnsi" w:cs="Calibri"/>
          <w:sz w:val="22"/>
          <w:szCs w:val="22"/>
        </w:rPr>
        <w:t xml:space="preserve"> b) </w:t>
      </w:r>
      <w:r w:rsidRPr="003451D7">
        <w:rPr>
          <w:rFonts w:asciiTheme="majorHAnsi" w:hAnsiTheme="majorHAnsi" w:cs="Calibri"/>
          <w:b w:val="0"/>
          <w:sz w:val="22"/>
          <w:szCs w:val="22"/>
        </w:rPr>
        <w:t>Oferta presentada</w:t>
      </w:r>
      <w:r w:rsidRPr="003451D7">
        <w:rPr>
          <w:rFonts w:asciiTheme="majorHAnsi" w:hAnsiTheme="majorHAnsi" w:cs="Calibri"/>
          <w:b w:val="0"/>
          <w:color w:val="0000FF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por </w:t>
      </w:r>
      <w:r w:rsidR="003049DC">
        <w:rPr>
          <w:rFonts w:asciiTheme="majorHAnsi" w:hAnsiTheme="majorHAnsi" w:cs="Calibri"/>
          <w:b w:val="0"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; </w:t>
      </w:r>
      <w:r w:rsidRPr="003451D7">
        <w:rPr>
          <w:rFonts w:asciiTheme="majorHAnsi" w:hAnsiTheme="majorHAnsi" w:cs="Calibri"/>
          <w:sz w:val="22"/>
          <w:szCs w:val="22"/>
        </w:rPr>
        <w:t xml:space="preserve">c) 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Adendas; </w:t>
      </w:r>
      <w:r w:rsidRPr="003451D7">
        <w:rPr>
          <w:rFonts w:asciiTheme="majorHAnsi" w:hAnsiTheme="majorHAnsi" w:cs="Calibri"/>
          <w:sz w:val="22"/>
          <w:szCs w:val="22"/>
        </w:rPr>
        <w:t>d)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Cuadro Explicativo de</w:t>
      </w:r>
      <w:r w:rsidR="008D11D9">
        <w:rPr>
          <w:rFonts w:asciiTheme="majorHAnsi" w:hAnsiTheme="majorHAnsi" w:cs="Calibri"/>
          <w:b w:val="0"/>
          <w:sz w:val="22"/>
          <w:szCs w:val="22"/>
        </w:rPr>
        <w:t xml:space="preserve"> Ofertas y Resolución de adjudicación del proceso; </w:t>
      </w:r>
      <w:r w:rsidRPr="003451D7">
        <w:rPr>
          <w:rFonts w:asciiTheme="majorHAnsi" w:hAnsiTheme="majorHAnsi" w:cs="Calibri"/>
          <w:sz w:val="22"/>
          <w:szCs w:val="22"/>
        </w:rPr>
        <w:t>e)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Garantías; </w:t>
      </w:r>
      <w:r w:rsidRPr="003451D7">
        <w:rPr>
          <w:rFonts w:asciiTheme="majorHAnsi" w:hAnsiTheme="majorHAnsi" w:cs="Calibri"/>
          <w:sz w:val="22"/>
          <w:szCs w:val="22"/>
        </w:rPr>
        <w:t>f)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Resoluci</w:t>
      </w:r>
      <w:r w:rsidR="008D11D9">
        <w:rPr>
          <w:rFonts w:asciiTheme="majorHAnsi" w:hAnsiTheme="majorHAnsi" w:cs="Calibri"/>
          <w:b w:val="0"/>
          <w:sz w:val="22"/>
          <w:szCs w:val="22"/>
        </w:rPr>
        <w:t xml:space="preserve">ones </w:t>
      </w:r>
      <w:r w:rsidRPr="003451D7">
        <w:rPr>
          <w:rFonts w:asciiTheme="majorHAnsi" w:hAnsiTheme="majorHAnsi" w:cs="Calibri"/>
          <w:b w:val="0"/>
          <w:sz w:val="22"/>
          <w:szCs w:val="22"/>
        </w:rPr>
        <w:t>modificativa</w:t>
      </w:r>
      <w:r w:rsidR="008D11D9">
        <w:rPr>
          <w:rFonts w:asciiTheme="majorHAnsi" w:hAnsiTheme="majorHAnsi" w:cs="Calibri"/>
          <w:b w:val="0"/>
          <w:sz w:val="22"/>
          <w:szCs w:val="22"/>
        </w:rPr>
        <w:t>s si las hubiere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; y </w:t>
      </w:r>
      <w:r w:rsidRPr="003451D7">
        <w:rPr>
          <w:rFonts w:asciiTheme="majorHAnsi" w:hAnsiTheme="majorHAnsi" w:cs="Calibri"/>
          <w:sz w:val="22"/>
          <w:szCs w:val="22"/>
        </w:rPr>
        <w:t>g)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Otros documentos que emanaren del presente contrato los cuales son complementarios entre sí y se interpretarán en forma conjunta.</w:t>
      </w:r>
      <w:r w:rsidR="008D11D9">
        <w:rPr>
          <w:rFonts w:asciiTheme="majorHAnsi" w:hAnsiTheme="majorHAnsi" w:cs="Calibri"/>
          <w:b w:val="0"/>
          <w:sz w:val="22"/>
          <w:szCs w:val="22"/>
        </w:rPr>
        <w:t xml:space="preserve"> En caso de discrepancia entre alguno de los documentos contractuales y este contrato prevalecerá el contrato.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Calibri"/>
          <w:sz w:val="22"/>
          <w:szCs w:val="22"/>
        </w:rPr>
        <w:t>XIII. INTERPRETACIÓN DEL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>. De conformidad con el artículo ochenta y cuatro incisos uno y dos de la Ley de Adquisiciones y Contrataciones de la Administración Pública, “EL CONTRATANTE”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“</w:t>
      </w:r>
      <w:r w:rsidR="003049DC">
        <w:rPr>
          <w:rFonts w:asciiTheme="majorHAnsi" w:hAnsiTheme="majorHAnsi" w:cs="Calibri"/>
          <w:b w:val="0"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” expresamente acepta tal disposición y se obliga a dar estricto cumplimiento a las instrucciones que al respecto dicte “EL CONTRATANTE” las cuales le serán comunicadas por medio del </w:t>
      </w:r>
      <w:r w:rsidR="00394261">
        <w:rPr>
          <w:rFonts w:asciiTheme="majorHAnsi" w:hAnsiTheme="majorHAnsi" w:cs="Calibri"/>
          <w:b w:val="0"/>
          <w:sz w:val="22"/>
          <w:szCs w:val="22"/>
        </w:rPr>
        <w:t>administrador de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</w:t>
      </w:r>
      <w:r w:rsidRPr="003451D7">
        <w:rPr>
          <w:rFonts w:asciiTheme="majorHAnsi" w:hAnsiTheme="majorHAnsi" w:cs="Calibri"/>
          <w:sz w:val="22"/>
          <w:szCs w:val="22"/>
        </w:rPr>
        <w:t>XIV. FUERZA MAYOR O CASO FORTUITO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Para los efectos de este contrato, “fuerza mayor o caso fortuito”, significa un evento que escapa al control de uno de los contratantes y el cual hace que el cumplimiento de las obligaciones contractuales de esa parte resulte imposible o </w:t>
      </w:r>
      <w:r w:rsidRPr="003451D7">
        <w:rPr>
          <w:rFonts w:asciiTheme="majorHAnsi" w:hAnsiTheme="majorHAnsi" w:cs="Calibri"/>
          <w:b w:val="0"/>
          <w:sz w:val="22"/>
          <w:szCs w:val="22"/>
        </w:rPr>
        <w:lastRenderedPageBreak/>
        <w:t xml:space="preserve">impráctico en atención a las circunstancias. Esto incluye, pero no se limita a guerra, motines, disturbios civiles, terremoto, incendio, explosión, inundación, u otras condiciones climáticas adversas, huelgas, cierres empresariales, u otras acciones similares. </w:t>
      </w:r>
      <w:r w:rsidRPr="003451D7">
        <w:rPr>
          <w:rFonts w:asciiTheme="majorHAnsi" w:hAnsiTheme="majorHAnsi" w:cs="Calibri"/>
          <w:sz w:val="22"/>
          <w:szCs w:val="22"/>
        </w:rPr>
        <w:t>XV. SOLUCIÓN DE CONFLICTOS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</w:t>
      </w:r>
      <w:r w:rsidR="003F320C">
        <w:rPr>
          <w:rFonts w:ascii="Cambria" w:hAnsi="Cambria" w:cs="Tahoma"/>
          <w:b w:val="0"/>
          <w:sz w:val="22"/>
          <w:szCs w:val="22"/>
        </w:rPr>
        <w:t xml:space="preserve">Cualquier conflicto que surja con motivo de la interpretación o ejecución del contrato, se resolverá en primer lugar por arreglo directo entre “Los Contratantes”, de conformidad al procedimiento establecido en la LACAP; intentado y agotado el Arreglo Directo entre “Los Contratantes” y si el litigio o controversia persistiere, se acudirá a los tribunales comunes. </w:t>
      </w:r>
      <w:r w:rsidRPr="003451D7">
        <w:rPr>
          <w:rFonts w:asciiTheme="majorHAnsi" w:hAnsiTheme="majorHAnsi" w:cs="Calibri"/>
          <w:sz w:val="22"/>
          <w:szCs w:val="22"/>
        </w:rPr>
        <w:t>XVI. TERMINACIÓN BILATERAL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Los 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Pr="003451D7">
        <w:rPr>
          <w:rFonts w:asciiTheme="majorHAnsi" w:hAnsiTheme="majorHAnsi" w:cs="Calibri"/>
          <w:sz w:val="22"/>
          <w:szCs w:val="22"/>
        </w:rPr>
        <w:t>XVII. DOMICILIO ESPECIAL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Para los efectos jurisdiccionales de este contrato “Los Contratantes” señalan como domicilio especial la ciudad de Santa Tecla, departamento de La Libertad, a la competencia de cuyos tribunales se someten. </w:t>
      </w:r>
      <w:r w:rsidRPr="00394261">
        <w:rPr>
          <w:rFonts w:asciiTheme="majorHAnsi" w:hAnsiTheme="majorHAnsi" w:cs="Tahoma"/>
          <w:sz w:val="22"/>
          <w:szCs w:val="22"/>
        </w:rPr>
        <w:t>XVIII.</w:t>
      </w:r>
      <w:r w:rsidRPr="003451D7">
        <w:rPr>
          <w:rFonts w:asciiTheme="majorHAnsi" w:hAnsiTheme="majorHAnsi" w:cs="Tahoma"/>
          <w:b w:val="0"/>
          <w:sz w:val="22"/>
          <w:szCs w:val="22"/>
        </w:rPr>
        <w:t xml:space="preserve"> </w:t>
      </w:r>
      <w:r w:rsidRPr="003451D7">
        <w:rPr>
          <w:rFonts w:asciiTheme="majorHAnsi" w:hAnsiTheme="majorHAnsi" w:cs="Arial"/>
          <w:sz w:val="22"/>
          <w:szCs w:val="22"/>
        </w:rPr>
        <w:t xml:space="preserve">CUMPLIMIENTO POR PARTE DE </w:t>
      </w:r>
      <w:r w:rsidR="003049DC">
        <w:rPr>
          <w:rFonts w:asciiTheme="majorHAnsi" w:hAnsiTheme="majorHAnsi" w:cs="Arial"/>
          <w:sz w:val="22"/>
          <w:szCs w:val="22"/>
        </w:rPr>
        <w:t>LA CONTRATISTA</w:t>
      </w:r>
      <w:r w:rsidRPr="003451D7">
        <w:rPr>
          <w:rFonts w:asciiTheme="majorHAnsi" w:hAnsiTheme="majorHAnsi" w:cs="Arial"/>
          <w:sz w:val="22"/>
          <w:szCs w:val="22"/>
        </w:rPr>
        <w:t xml:space="preserve"> CON LA NORMATIVA QUE PROHÍBE EL TRABAJO INFANTIL Y PROTECCIÓN DE LA PERSONA ADOLESCENTE TRABAJADORA</w:t>
      </w:r>
      <w:r w:rsidRPr="003451D7">
        <w:rPr>
          <w:rFonts w:asciiTheme="majorHAnsi" w:hAnsiTheme="majorHAnsi" w:cs="Arial"/>
          <w:b w:val="0"/>
          <w:sz w:val="22"/>
          <w:szCs w:val="22"/>
        </w:rPr>
        <w:t xml:space="preserve">. </w:t>
      </w:r>
      <w:r w:rsidRPr="003451D7">
        <w:rPr>
          <w:rFonts w:asciiTheme="majorHAnsi" w:hAnsiTheme="majorHAnsi" w:cs="Arial"/>
          <w:b w:val="0"/>
          <w:sz w:val="22"/>
          <w:szCs w:val="22"/>
          <w:lang w:val="es-SV"/>
        </w:rPr>
        <w:t>Si durante la ejecución del contrato se comprobare por la Dirección General de Inspección de Trabajo del Ministerio de Trabajo y Previsión Social,  incumplimiento por parte de</w:t>
      </w:r>
      <w:r w:rsidR="008B2CCB">
        <w:rPr>
          <w:rFonts w:asciiTheme="majorHAnsi" w:hAnsiTheme="majorHAnsi" w:cs="Arial"/>
          <w:b w:val="0"/>
          <w:sz w:val="22"/>
          <w:szCs w:val="22"/>
          <w:lang w:val="es-SV"/>
        </w:rPr>
        <w:t xml:space="preserve"> </w:t>
      </w:r>
      <w:r w:rsidRPr="003451D7">
        <w:rPr>
          <w:rFonts w:asciiTheme="majorHAnsi" w:hAnsiTheme="majorHAnsi" w:cs="Arial"/>
          <w:b w:val="0"/>
          <w:sz w:val="22"/>
          <w:szCs w:val="22"/>
          <w:lang w:val="es-SV"/>
        </w:rPr>
        <w:t>l</w:t>
      </w:r>
      <w:r w:rsidR="008B2CCB">
        <w:rPr>
          <w:rFonts w:asciiTheme="majorHAnsi" w:hAnsiTheme="majorHAnsi" w:cs="Arial"/>
          <w:b w:val="0"/>
          <w:sz w:val="22"/>
          <w:szCs w:val="22"/>
          <w:lang w:val="es-SV"/>
        </w:rPr>
        <w:t>a</w:t>
      </w:r>
      <w:r w:rsidRPr="003451D7">
        <w:rPr>
          <w:rFonts w:asciiTheme="majorHAnsi" w:hAnsiTheme="majorHAnsi" w:cs="Arial"/>
          <w:b w:val="0"/>
          <w:sz w:val="22"/>
          <w:szCs w:val="22"/>
          <w:lang w:val="es-SV"/>
        </w:rPr>
        <w:t xml:space="preserve">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</w:t>
      </w:r>
      <w:r w:rsidR="00394261">
        <w:rPr>
          <w:rFonts w:asciiTheme="majorHAnsi" w:hAnsiTheme="majorHAnsi" w:cs="Arial"/>
          <w:b w:val="0"/>
          <w:sz w:val="22"/>
          <w:szCs w:val="22"/>
          <w:lang w:val="es-SV"/>
        </w:rPr>
        <w:t xml:space="preserve">. </w:t>
      </w:r>
      <w:r w:rsidRPr="003451D7">
        <w:rPr>
          <w:rFonts w:asciiTheme="majorHAnsi" w:hAnsiTheme="majorHAnsi" w:cs="Calibri"/>
          <w:sz w:val="22"/>
          <w:szCs w:val="22"/>
        </w:rPr>
        <w:t>XIX. NOTIFICACIONES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Todas las notificaciones referentes a la ejecución de este contrato, serán válidas solamente cuando sean hechas por escrito a “EL CONTRATANTE” a través </w:t>
      </w:r>
      <w:r w:rsidRPr="003451D7">
        <w:rPr>
          <w:rFonts w:asciiTheme="majorHAnsi" w:hAnsiTheme="majorHAnsi" w:cs="Calibri"/>
          <w:b w:val="0"/>
          <w:noProof/>
          <w:sz w:val="22"/>
          <w:szCs w:val="22"/>
        </w:rPr>
        <w:t xml:space="preserve">del </w:t>
      </w:r>
      <w:r w:rsidR="00394261">
        <w:rPr>
          <w:rFonts w:asciiTheme="majorHAnsi" w:hAnsiTheme="majorHAnsi" w:cs="Calibri"/>
          <w:b w:val="0"/>
          <w:noProof/>
          <w:sz w:val="22"/>
          <w:szCs w:val="22"/>
        </w:rPr>
        <w:t>administrador de contrato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 en </w:t>
      </w:r>
      <w:r w:rsidRPr="003451D7">
        <w:rPr>
          <w:rFonts w:asciiTheme="majorHAnsi" w:hAnsiTheme="majorHAnsi" w:cs="Calibri"/>
          <w:b w:val="0"/>
          <w:noProof/>
          <w:sz w:val="22"/>
          <w:szCs w:val="22"/>
        </w:rPr>
        <w:t xml:space="preserve">la oficina del MAG/SEDE ubicada en Final Primera Avenida Norte y trece calle Oriente, Avenida Manuel Gallardo, Santa Tecla, </w:t>
      </w:r>
      <w:r w:rsidR="008B2CCB">
        <w:rPr>
          <w:rFonts w:asciiTheme="majorHAnsi" w:hAnsiTheme="majorHAnsi" w:cs="Calibri"/>
          <w:b w:val="0"/>
          <w:noProof/>
          <w:sz w:val="22"/>
          <w:szCs w:val="22"/>
        </w:rPr>
        <w:t>d</w:t>
      </w:r>
      <w:r w:rsidRPr="003451D7">
        <w:rPr>
          <w:rFonts w:asciiTheme="majorHAnsi" w:hAnsiTheme="majorHAnsi" w:cs="Calibri"/>
          <w:b w:val="0"/>
          <w:noProof/>
          <w:sz w:val="22"/>
          <w:szCs w:val="22"/>
        </w:rPr>
        <w:t xml:space="preserve">epartamento de La Libertad </w:t>
      </w:r>
      <w:r w:rsidRPr="003451D7">
        <w:rPr>
          <w:rFonts w:asciiTheme="majorHAnsi" w:hAnsiTheme="majorHAnsi" w:cs="Calibri"/>
          <w:b w:val="0"/>
          <w:sz w:val="22"/>
          <w:szCs w:val="22"/>
        </w:rPr>
        <w:t>y a “</w:t>
      </w:r>
      <w:r w:rsidR="003049DC">
        <w:rPr>
          <w:rFonts w:asciiTheme="majorHAnsi" w:hAnsiTheme="majorHAnsi" w:cs="Calibri"/>
          <w:b w:val="0"/>
          <w:noProof/>
          <w:sz w:val="22"/>
          <w:szCs w:val="22"/>
        </w:rPr>
        <w:t>LA CONTRATISTA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” a través del señor </w:t>
      </w:r>
      <w:r w:rsidR="00D1616D" w:rsidRPr="003C7557">
        <w:rPr>
          <w:rFonts w:ascii="Cambria Math" w:hAnsi="Cambria Math" w:cs="Tahoma"/>
          <w:b w:val="0"/>
          <w:sz w:val="21"/>
          <w:szCs w:val="21"/>
          <w:highlight w:val="black"/>
          <w:lang w:val="es-MX"/>
        </w:rPr>
        <w:lastRenderedPageBreak/>
        <w:t>XXXXXXXXXXXXXXXXXXXXXXXXXXXXXXXXXXXXXXXXXXXXX</w:t>
      </w:r>
      <w:r w:rsidRPr="003451D7">
        <w:rPr>
          <w:rFonts w:asciiTheme="majorHAnsi" w:hAnsiTheme="majorHAnsi" w:cs="Calibri"/>
          <w:b w:val="0"/>
          <w:sz w:val="22"/>
          <w:szCs w:val="22"/>
        </w:rPr>
        <w:t xml:space="preserve">. Así nos expresamos los otorgantes, quienes enterados y conscientes de los términos y efectos legales del presente contrato, por convenir así a los intereses de nuestros representados, ratificamos su contenido, en fe de lo cual firmamos en la ciudad de Santa Tecla, departamento de La Libertad, a </w:t>
      </w:r>
      <w:r w:rsidRPr="00345DB1">
        <w:rPr>
          <w:rFonts w:asciiTheme="majorHAnsi" w:hAnsiTheme="majorHAnsi" w:cs="Calibri"/>
          <w:b w:val="0"/>
          <w:sz w:val="22"/>
          <w:szCs w:val="22"/>
        </w:rPr>
        <w:t xml:space="preserve">los </w:t>
      </w:r>
      <w:r w:rsidR="00E3034E" w:rsidRPr="00345DB1">
        <w:rPr>
          <w:rFonts w:asciiTheme="majorHAnsi" w:hAnsiTheme="majorHAnsi" w:cs="Calibri"/>
          <w:b w:val="0"/>
          <w:sz w:val="22"/>
          <w:szCs w:val="22"/>
        </w:rPr>
        <w:t xml:space="preserve">veintidós </w:t>
      </w:r>
      <w:r w:rsidRPr="00345DB1">
        <w:rPr>
          <w:rFonts w:asciiTheme="majorHAnsi" w:hAnsiTheme="majorHAnsi" w:cs="Calibri"/>
          <w:b w:val="0"/>
          <w:sz w:val="22"/>
          <w:szCs w:val="22"/>
        </w:rPr>
        <w:t>días del mes de diciembre de dos mil diecis</w:t>
      </w:r>
      <w:r w:rsidR="00720599" w:rsidRPr="00345DB1">
        <w:rPr>
          <w:rFonts w:asciiTheme="majorHAnsi" w:hAnsiTheme="majorHAnsi" w:cs="Calibri"/>
          <w:b w:val="0"/>
          <w:sz w:val="22"/>
          <w:szCs w:val="22"/>
        </w:rPr>
        <w:t>iete</w:t>
      </w:r>
      <w:r w:rsidRPr="00345DB1">
        <w:rPr>
          <w:rFonts w:asciiTheme="majorHAnsi" w:hAnsiTheme="majorHAnsi" w:cs="Calibri"/>
          <w:b w:val="0"/>
          <w:sz w:val="22"/>
          <w:szCs w:val="22"/>
        </w:rPr>
        <w:t>.</w:t>
      </w:r>
    </w:p>
    <w:p w:rsidR="000A46F9" w:rsidRPr="003451D7" w:rsidRDefault="000A46F9" w:rsidP="00177CDB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ES_tradnl"/>
        </w:rPr>
      </w:pPr>
    </w:p>
    <w:p w:rsidR="000A46F9" w:rsidRPr="003451D7" w:rsidRDefault="000A46F9" w:rsidP="00177CDB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ES_tradnl"/>
        </w:rPr>
      </w:pPr>
    </w:p>
    <w:p w:rsidR="008D4AA2" w:rsidRDefault="008D4AA2" w:rsidP="00177CDB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ES_tradnl"/>
        </w:rPr>
      </w:pPr>
      <w:bookmarkStart w:id="0" w:name="_GoBack"/>
      <w:bookmarkEnd w:id="0"/>
    </w:p>
    <w:p w:rsidR="008D4AA2" w:rsidRPr="003451D7" w:rsidRDefault="008D4AA2" w:rsidP="00177CDB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ES_tradnl"/>
        </w:rPr>
      </w:pPr>
    </w:p>
    <w:p w:rsidR="000A46F9" w:rsidRPr="003451D7" w:rsidRDefault="00394261" w:rsidP="00177CDB">
      <w:pPr>
        <w:spacing w:line="360" w:lineRule="auto"/>
        <w:jc w:val="both"/>
        <w:rPr>
          <w:rFonts w:asciiTheme="majorHAnsi" w:hAnsiTheme="majorHAnsi" w:cs="Calibri"/>
          <w:i w:val="0"/>
          <w:sz w:val="22"/>
          <w:szCs w:val="22"/>
          <w:lang w:val="es-ES_tradnl"/>
        </w:rPr>
      </w:pPr>
      <w:r>
        <w:rPr>
          <w:rFonts w:asciiTheme="majorHAnsi" w:hAnsiTheme="majorHAnsi" w:cs="Calibri"/>
          <w:i w:val="0"/>
          <w:sz w:val="22"/>
          <w:szCs w:val="22"/>
          <w:lang w:val="es-ES_tradnl"/>
        </w:rPr>
        <w:t>_________________________________________________                          ____________________________________________</w:t>
      </w:r>
    </w:p>
    <w:p w:rsidR="000A46F9" w:rsidRPr="00394261" w:rsidRDefault="00394261" w:rsidP="00047680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>
        <w:rPr>
          <w:rFonts w:asciiTheme="majorHAnsi" w:hAnsiTheme="majorHAnsi" w:cs="Calibri"/>
          <w:b/>
          <w:i w:val="0"/>
          <w:sz w:val="16"/>
          <w:szCs w:val="16"/>
        </w:rPr>
        <w:t xml:space="preserve">             </w:t>
      </w:r>
      <w:r w:rsidRPr="00394261">
        <w:rPr>
          <w:rFonts w:asciiTheme="majorHAnsi" w:hAnsiTheme="majorHAnsi" w:cs="Calibri"/>
          <w:b/>
          <w:i w:val="0"/>
          <w:sz w:val="16"/>
          <w:szCs w:val="16"/>
        </w:rPr>
        <w:t>WALTER ULISES MENJÍVAR DÍAZ                                                                                 CARLOS MAURICIO DORATT MARINERO</w:t>
      </w:r>
    </w:p>
    <w:p w:rsidR="000A46F9" w:rsidRPr="00394261" w:rsidRDefault="00394261" w:rsidP="00047680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>
        <w:rPr>
          <w:rFonts w:asciiTheme="majorHAnsi" w:hAnsiTheme="majorHAnsi" w:cs="Calibri"/>
          <w:b/>
          <w:i w:val="0"/>
          <w:sz w:val="16"/>
          <w:szCs w:val="16"/>
        </w:rPr>
        <w:t xml:space="preserve"> </w:t>
      </w:r>
      <w:r w:rsidRPr="00394261">
        <w:rPr>
          <w:rFonts w:asciiTheme="majorHAnsi" w:hAnsiTheme="majorHAnsi" w:cs="Calibri"/>
          <w:b/>
          <w:i w:val="0"/>
          <w:sz w:val="16"/>
          <w:szCs w:val="16"/>
        </w:rPr>
        <w:t xml:space="preserve">AUTORIZADO POR ACUERDO EJECUTIVO EN EL                                 </w:t>
      </w:r>
      <w:r>
        <w:rPr>
          <w:rFonts w:asciiTheme="majorHAnsi" w:hAnsiTheme="majorHAnsi" w:cs="Calibri"/>
          <w:b/>
          <w:i w:val="0"/>
          <w:sz w:val="16"/>
          <w:szCs w:val="16"/>
        </w:rPr>
        <w:t xml:space="preserve">                                                </w:t>
      </w:r>
      <w:r w:rsidRPr="00394261">
        <w:rPr>
          <w:rFonts w:asciiTheme="majorHAnsi" w:hAnsiTheme="majorHAnsi" w:cs="Calibri"/>
          <w:b/>
          <w:i w:val="0"/>
          <w:sz w:val="16"/>
          <w:szCs w:val="16"/>
        </w:rPr>
        <w:t xml:space="preserve">   LA CONTRATISTA</w:t>
      </w:r>
    </w:p>
    <w:p w:rsidR="000A46F9" w:rsidRPr="00394261" w:rsidRDefault="00394261" w:rsidP="00047680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 w:rsidRPr="00394261">
        <w:rPr>
          <w:rFonts w:asciiTheme="majorHAnsi" w:hAnsiTheme="majorHAnsi" w:cs="Calibri"/>
          <w:b/>
          <w:i w:val="0"/>
          <w:sz w:val="16"/>
          <w:szCs w:val="16"/>
        </w:rPr>
        <w:t xml:space="preserve">RAMO DE AGRICULTURA Y GANADERÍA N° 605, </w:t>
      </w:r>
    </w:p>
    <w:p w:rsidR="00394261" w:rsidRPr="00394261" w:rsidRDefault="00394261" w:rsidP="00394261">
      <w:pPr>
        <w:jc w:val="both"/>
        <w:outlineLvl w:val="0"/>
        <w:rPr>
          <w:rFonts w:asciiTheme="majorHAnsi" w:hAnsiTheme="majorHAnsi" w:cs="Calibri"/>
          <w:b/>
          <w:i w:val="0"/>
          <w:sz w:val="16"/>
          <w:szCs w:val="16"/>
        </w:rPr>
      </w:pPr>
      <w:r>
        <w:rPr>
          <w:rFonts w:asciiTheme="majorHAnsi" w:hAnsiTheme="majorHAnsi" w:cs="Calibri"/>
          <w:b/>
          <w:i w:val="0"/>
          <w:sz w:val="16"/>
          <w:szCs w:val="16"/>
        </w:rPr>
        <w:t xml:space="preserve">          </w:t>
      </w:r>
      <w:r w:rsidRPr="00394261">
        <w:rPr>
          <w:rFonts w:asciiTheme="majorHAnsi" w:hAnsiTheme="majorHAnsi" w:cs="Calibri"/>
          <w:b/>
          <w:i w:val="0"/>
          <w:sz w:val="16"/>
          <w:szCs w:val="16"/>
        </w:rPr>
        <w:t xml:space="preserve">DE FECHA 3 DE SEPTIEMBRE DE 2015 </w:t>
      </w:r>
      <w:r w:rsidRPr="00394261">
        <w:rPr>
          <w:rFonts w:asciiTheme="majorHAnsi" w:hAnsiTheme="majorHAnsi" w:cs="Calibri"/>
          <w:b/>
          <w:i w:val="0"/>
          <w:sz w:val="16"/>
          <w:szCs w:val="16"/>
        </w:rPr>
        <w:tab/>
      </w:r>
    </w:p>
    <w:p w:rsidR="000A46F9" w:rsidRDefault="000A46F9" w:rsidP="00945A84">
      <w:pPr>
        <w:spacing w:line="360" w:lineRule="auto"/>
        <w:jc w:val="both"/>
        <w:rPr>
          <w:rFonts w:ascii="Palatino Linotype" w:hAnsi="Palatino Linotype" w:cs="Calibri"/>
          <w:i w:val="0"/>
          <w:sz w:val="18"/>
          <w:szCs w:val="18"/>
        </w:rPr>
      </w:pPr>
    </w:p>
    <w:p w:rsidR="00D1616D" w:rsidRDefault="00D1616D" w:rsidP="00945A84">
      <w:pPr>
        <w:spacing w:line="360" w:lineRule="auto"/>
        <w:jc w:val="both"/>
        <w:rPr>
          <w:rFonts w:ascii="Palatino Linotype" w:hAnsi="Palatino Linotype" w:cs="Calibri"/>
          <w:i w:val="0"/>
          <w:sz w:val="18"/>
          <w:szCs w:val="18"/>
        </w:rPr>
      </w:pPr>
    </w:p>
    <w:p w:rsidR="00D1616D" w:rsidRDefault="00D1616D" w:rsidP="00945A84">
      <w:pPr>
        <w:spacing w:line="360" w:lineRule="auto"/>
        <w:jc w:val="both"/>
        <w:rPr>
          <w:rFonts w:ascii="Palatino Linotype" w:hAnsi="Palatino Linotype" w:cs="Calibri"/>
          <w:i w:val="0"/>
          <w:sz w:val="18"/>
          <w:szCs w:val="18"/>
        </w:rPr>
      </w:pPr>
    </w:p>
    <w:p w:rsidR="00D1616D" w:rsidRDefault="00D1616D" w:rsidP="00D1616D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D1616D" w:rsidRPr="007A0B7C" w:rsidRDefault="00D1616D" w:rsidP="00D1616D">
      <w:pPr>
        <w:jc w:val="center"/>
        <w:rPr>
          <w:rFonts w:cs="Bookman Old Style"/>
          <w:i w:val="0"/>
          <w:sz w:val="22"/>
          <w:szCs w:val="22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sectPr w:rsidR="00D1616D" w:rsidRPr="007A0B7C" w:rsidSect="00386B46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B3F" w:rsidRDefault="00732B3F">
      <w:r>
        <w:separator/>
      </w:r>
    </w:p>
  </w:endnote>
  <w:endnote w:type="continuationSeparator" w:id="1">
    <w:p w:rsidR="00732B3F" w:rsidRDefault="0073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D5" w:rsidRDefault="009430A3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6FD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76FD5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F76FD5" w:rsidRDefault="00F76FD5" w:rsidP="00177CD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D5" w:rsidRDefault="009430A3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6FD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6786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F76FD5" w:rsidRDefault="00F76FD5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F76FD5" w:rsidRDefault="00F76FD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B3F" w:rsidRDefault="00732B3F">
      <w:r>
        <w:separator/>
      </w:r>
    </w:p>
  </w:footnote>
  <w:footnote w:type="continuationSeparator" w:id="1">
    <w:p w:rsidR="00732B3F" w:rsidRDefault="0073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D5" w:rsidRDefault="00F76FD5">
    <w:pPr>
      <w:pStyle w:val="Encabezad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CDB"/>
    <w:rsid w:val="000005A9"/>
    <w:rsid w:val="00001B20"/>
    <w:rsid w:val="00003FCB"/>
    <w:rsid w:val="00005517"/>
    <w:rsid w:val="0000561A"/>
    <w:rsid w:val="00010D7C"/>
    <w:rsid w:val="00016D5E"/>
    <w:rsid w:val="000245D8"/>
    <w:rsid w:val="000264FF"/>
    <w:rsid w:val="00027EFF"/>
    <w:rsid w:val="00030E57"/>
    <w:rsid w:val="000330C3"/>
    <w:rsid w:val="00036036"/>
    <w:rsid w:val="00036D91"/>
    <w:rsid w:val="0004435F"/>
    <w:rsid w:val="000466C1"/>
    <w:rsid w:val="00047680"/>
    <w:rsid w:val="0005573B"/>
    <w:rsid w:val="00057BE6"/>
    <w:rsid w:val="00057FD4"/>
    <w:rsid w:val="000613AB"/>
    <w:rsid w:val="00063F6B"/>
    <w:rsid w:val="00072538"/>
    <w:rsid w:val="00074773"/>
    <w:rsid w:val="00074872"/>
    <w:rsid w:val="000840BC"/>
    <w:rsid w:val="000841B4"/>
    <w:rsid w:val="00086C4A"/>
    <w:rsid w:val="0009359E"/>
    <w:rsid w:val="0009440C"/>
    <w:rsid w:val="000A46F9"/>
    <w:rsid w:val="000B5E69"/>
    <w:rsid w:val="000B6A15"/>
    <w:rsid w:val="000C45DF"/>
    <w:rsid w:val="000C62EB"/>
    <w:rsid w:val="000D10DF"/>
    <w:rsid w:val="000D4026"/>
    <w:rsid w:val="000F19D9"/>
    <w:rsid w:val="000F4F12"/>
    <w:rsid w:val="000F590B"/>
    <w:rsid w:val="000F716A"/>
    <w:rsid w:val="001045E9"/>
    <w:rsid w:val="00104799"/>
    <w:rsid w:val="00116786"/>
    <w:rsid w:val="00126A90"/>
    <w:rsid w:val="00130A90"/>
    <w:rsid w:val="00132006"/>
    <w:rsid w:val="001516CF"/>
    <w:rsid w:val="001539A7"/>
    <w:rsid w:val="00153E95"/>
    <w:rsid w:val="00155B23"/>
    <w:rsid w:val="00156A05"/>
    <w:rsid w:val="00156A1F"/>
    <w:rsid w:val="00161947"/>
    <w:rsid w:val="0016325E"/>
    <w:rsid w:val="0017053B"/>
    <w:rsid w:val="001729B5"/>
    <w:rsid w:val="00175FB6"/>
    <w:rsid w:val="001765CE"/>
    <w:rsid w:val="00177CDB"/>
    <w:rsid w:val="00182F92"/>
    <w:rsid w:val="001903E2"/>
    <w:rsid w:val="00190FD7"/>
    <w:rsid w:val="001914D9"/>
    <w:rsid w:val="00192CEB"/>
    <w:rsid w:val="00194B57"/>
    <w:rsid w:val="001966A8"/>
    <w:rsid w:val="00197AAA"/>
    <w:rsid w:val="001A02E6"/>
    <w:rsid w:val="001A1AF2"/>
    <w:rsid w:val="001A64B9"/>
    <w:rsid w:val="001B3304"/>
    <w:rsid w:val="001B33C5"/>
    <w:rsid w:val="001B4FF1"/>
    <w:rsid w:val="001C128F"/>
    <w:rsid w:val="001C7379"/>
    <w:rsid w:val="001C7B6D"/>
    <w:rsid w:val="001E197A"/>
    <w:rsid w:val="001E319F"/>
    <w:rsid w:val="001E5565"/>
    <w:rsid w:val="001E5AFF"/>
    <w:rsid w:val="001F2E06"/>
    <w:rsid w:val="00201D7B"/>
    <w:rsid w:val="00206AC4"/>
    <w:rsid w:val="00206E3F"/>
    <w:rsid w:val="00211B95"/>
    <w:rsid w:val="002143E0"/>
    <w:rsid w:val="002162EB"/>
    <w:rsid w:val="0022412D"/>
    <w:rsid w:val="00226287"/>
    <w:rsid w:val="0023031A"/>
    <w:rsid w:val="0023440A"/>
    <w:rsid w:val="0024386F"/>
    <w:rsid w:val="00247478"/>
    <w:rsid w:val="0025658F"/>
    <w:rsid w:val="00260E1B"/>
    <w:rsid w:val="002648C9"/>
    <w:rsid w:val="00264DF6"/>
    <w:rsid w:val="0026552A"/>
    <w:rsid w:val="00265AA4"/>
    <w:rsid w:val="00267051"/>
    <w:rsid w:val="00267FE3"/>
    <w:rsid w:val="002718CE"/>
    <w:rsid w:val="00276345"/>
    <w:rsid w:val="002767B3"/>
    <w:rsid w:val="0027793D"/>
    <w:rsid w:val="0028102C"/>
    <w:rsid w:val="002835A9"/>
    <w:rsid w:val="00286733"/>
    <w:rsid w:val="00290711"/>
    <w:rsid w:val="00290DA7"/>
    <w:rsid w:val="002970EA"/>
    <w:rsid w:val="0029747D"/>
    <w:rsid w:val="002A62D8"/>
    <w:rsid w:val="002B121C"/>
    <w:rsid w:val="002B6BED"/>
    <w:rsid w:val="002C130F"/>
    <w:rsid w:val="002C6598"/>
    <w:rsid w:val="002D136B"/>
    <w:rsid w:val="002D24AD"/>
    <w:rsid w:val="002D2D52"/>
    <w:rsid w:val="002D538D"/>
    <w:rsid w:val="002E293F"/>
    <w:rsid w:val="002E4955"/>
    <w:rsid w:val="002F0A94"/>
    <w:rsid w:val="002F28E0"/>
    <w:rsid w:val="002F42C9"/>
    <w:rsid w:val="003039C3"/>
    <w:rsid w:val="00303DC1"/>
    <w:rsid w:val="003049DC"/>
    <w:rsid w:val="0030701D"/>
    <w:rsid w:val="00307C9E"/>
    <w:rsid w:val="00314EE8"/>
    <w:rsid w:val="00321D4F"/>
    <w:rsid w:val="00326F2C"/>
    <w:rsid w:val="0032755D"/>
    <w:rsid w:val="00342328"/>
    <w:rsid w:val="003424F8"/>
    <w:rsid w:val="003451D7"/>
    <w:rsid w:val="00345C4A"/>
    <w:rsid w:val="00345DB1"/>
    <w:rsid w:val="00346DE8"/>
    <w:rsid w:val="00347A80"/>
    <w:rsid w:val="0035063F"/>
    <w:rsid w:val="003603F3"/>
    <w:rsid w:val="00363C7F"/>
    <w:rsid w:val="00372C11"/>
    <w:rsid w:val="00373909"/>
    <w:rsid w:val="0038207D"/>
    <w:rsid w:val="003864E8"/>
    <w:rsid w:val="00386B46"/>
    <w:rsid w:val="00394261"/>
    <w:rsid w:val="003A36FE"/>
    <w:rsid w:val="003A4E76"/>
    <w:rsid w:val="003A630A"/>
    <w:rsid w:val="003A7C0B"/>
    <w:rsid w:val="003B3D10"/>
    <w:rsid w:val="003B3DC9"/>
    <w:rsid w:val="003C2BBE"/>
    <w:rsid w:val="003C5BAE"/>
    <w:rsid w:val="003C69AE"/>
    <w:rsid w:val="003D2A0C"/>
    <w:rsid w:val="003D3D47"/>
    <w:rsid w:val="003D5AAC"/>
    <w:rsid w:val="003D74CD"/>
    <w:rsid w:val="003E4BF8"/>
    <w:rsid w:val="003F045F"/>
    <w:rsid w:val="003F0C01"/>
    <w:rsid w:val="003F1CA3"/>
    <w:rsid w:val="003F320C"/>
    <w:rsid w:val="003F7B00"/>
    <w:rsid w:val="00400B6F"/>
    <w:rsid w:val="00404EA2"/>
    <w:rsid w:val="004063D8"/>
    <w:rsid w:val="00413FC1"/>
    <w:rsid w:val="00415E97"/>
    <w:rsid w:val="00421E81"/>
    <w:rsid w:val="00425E24"/>
    <w:rsid w:val="00426200"/>
    <w:rsid w:val="004322B4"/>
    <w:rsid w:val="00433745"/>
    <w:rsid w:val="00440AC0"/>
    <w:rsid w:val="00442AAA"/>
    <w:rsid w:val="00452414"/>
    <w:rsid w:val="004565DE"/>
    <w:rsid w:val="004570A7"/>
    <w:rsid w:val="00463413"/>
    <w:rsid w:val="004733CA"/>
    <w:rsid w:val="00474195"/>
    <w:rsid w:val="004819F1"/>
    <w:rsid w:val="00482C81"/>
    <w:rsid w:val="0048329E"/>
    <w:rsid w:val="00484826"/>
    <w:rsid w:val="004865E1"/>
    <w:rsid w:val="00492BF1"/>
    <w:rsid w:val="00493703"/>
    <w:rsid w:val="00497B33"/>
    <w:rsid w:val="00497FAB"/>
    <w:rsid w:val="004A2E93"/>
    <w:rsid w:val="004A6361"/>
    <w:rsid w:val="004B0370"/>
    <w:rsid w:val="004B3361"/>
    <w:rsid w:val="004C6F95"/>
    <w:rsid w:val="004D16E5"/>
    <w:rsid w:val="004D1980"/>
    <w:rsid w:val="004D2F07"/>
    <w:rsid w:val="004D5DD6"/>
    <w:rsid w:val="004D7568"/>
    <w:rsid w:val="004E09DE"/>
    <w:rsid w:val="004E1CDA"/>
    <w:rsid w:val="004E2A5B"/>
    <w:rsid w:val="004E7595"/>
    <w:rsid w:val="004F1EBB"/>
    <w:rsid w:val="004F30A9"/>
    <w:rsid w:val="004F49CC"/>
    <w:rsid w:val="004F629B"/>
    <w:rsid w:val="004F7033"/>
    <w:rsid w:val="00500699"/>
    <w:rsid w:val="005035DD"/>
    <w:rsid w:val="00503C40"/>
    <w:rsid w:val="005109F5"/>
    <w:rsid w:val="0051363F"/>
    <w:rsid w:val="00516665"/>
    <w:rsid w:val="00517C7F"/>
    <w:rsid w:val="00520BCD"/>
    <w:rsid w:val="0052490F"/>
    <w:rsid w:val="0052681D"/>
    <w:rsid w:val="005270C1"/>
    <w:rsid w:val="0053213E"/>
    <w:rsid w:val="00535A16"/>
    <w:rsid w:val="0054392E"/>
    <w:rsid w:val="00544E25"/>
    <w:rsid w:val="005470D4"/>
    <w:rsid w:val="005529CE"/>
    <w:rsid w:val="00562BF5"/>
    <w:rsid w:val="005632A3"/>
    <w:rsid w:val="005634D2"/>
    <w:rsid w:val="00565C4F"/>
    <w:rsid w:val="0056722E"/>
    <w:rsid w:val="00567D2D"/>
    <w:rsid w:val="0057042C"/>
    <w:rsid w:val="00571073"/>
    <w:rsid w:val="00574F66"/>
    <w:rsid w:val="00577903"/>
    <w:rsid w:val="0058550A"/>
    <w:rsid w:val="00593587"/>
    <w:rsid w:val="00594C3E"/>
    <w:rsid w:val="0059685A"/>
    <w:rsid w:val="00596C5C"/>
    <w:rsid w:val="005A6A34"/>
    <w:rsid w:val="005B1028"/>
    <w:rsid w:val="005B2971"/>
    <w:rsid w:val="005B68D3"/>
    <w:rsid w:val="005D0447"/>
    <w:rsid w:val="005D146B"/>
    <w:rsid w:val="005D4503"/>
    <w:rsid w:val="005D6456"/>
    <w:rsid w:val="005E0D93"/>
    <w:rsid w:val="005E32CE"/>
    <w:rsid w:val="005E3A36"/>
    <w:rsid w:val="005F14F0"/>
    <w:rsid w:val="005F1EAF"/>
    <w:rsid w:val="005F5EF1"/>
    <w:rsid w:val="005F797D"/>
    <w:rsid w:val="00602491"/>
    <w:rsid w:val="00604993"/>
    <w:rsid w:val="00604F2F"/>
    <w:rsid w:val="00605A83"/>
    <w:rsid w:val="00612964"/>
    <w:rsid w:val="00617071"/>
    <w:rsid w:val="006179FC"/>
    <w:rsid w:val="00621F7E"/>
    <w:rsid w:val="0062416C"/>
    <w:rsid w:val="00627C7D"/>
    <w:rsid w:val="00637900"/>
    <w:rsid w:val="0064275A"/>
    <w:rsid w:val="00644596"/>
    <w:rsid w:val="006461BF"/>
    <w:rsid w:val="00650DA9"/>
    <w:rsid w:val="00653BBE"/>
    <w:rsid w:val="00664C6C"/>
    <w:rsid w:val="00665373"/>
    <w:rsid w:val="00676F40"/>
    <w:rsid w:val="00676F65"/>
    <w:rsid w:val="00677263"/>
    <w:rsid w:val="00680374"/>
    <w:rsid w:val="00680E87"/>
    <w:rsid w:val="00681BD4"/>
    <w:rsid w:val="00683D89"/>
    <w:rsid w:val="00684D30"/>
    <w:rsid w:val="00685783"/>
    <w:rsid w:val="00687AE5"/>
    <w:rsid w:val="00693C56"/>
    <w:rsid w:val="006A0F71"/>
    <w:rsid w:val="006A3021"/>
    <w:rsid w:val="006A4A8D"/>
    <w:rsid w:val="006A575F"/>
    <w:rsid w:val="006B1024"/>
    <w:rsid w:val="006B1AF0"/>
    <w:rsid w:val="006B1E62"/>
    <w:rsid w:val="006B259A"/>
    <w:rsid w:val="006B4DDC"/>
    <w:rsid w:val="006B6A42"/>
    <w:rsid w:val="006C2DA5"/>
    <w:rsid w:val="006D118B"/>
    <w:rsid w:val="006D7267"/>
    <w:rsid w:val="006E21B6"/>
    <w:rsid w:val="006E61A5"/>
    <w:rsid w:val="006E73BC"/>
    <w:rsid w:val="006F08E4"/>
    <w:rsid w:val="006F3605"/>
    <w:rsid w:val="00702C21"/>
    <w:rsid w:val="00704F3D"/>
    <w:rsid w:val="00710795"/>
    <w:rsid w:val="007118E1"/>
    <w:rsid w:val="00712DF1"/>
    <w:rsid w:val="00720599"/>
    <w:rsid w:val="00727644"/>
    <w:rsid w:val="0073099E"/>
    <w:rsid w:val="007314F9"/>
    <w:rsid w:val="00732B3F"/>
    <w:rsid w:val="00740364"/>
    <w:rsid w:val="00741CFA"/>
    <w:rsid w:val="00744B27"/>
    <w:rsid w:val="0075063F"/>
    <w:rsid w:val="00753CED"/>
    <w:rsid w:val="007565A5"/>
    <w:rsid w:val="00757F30"/>
    <w:rsid w:val="00761090"/>
    <w:rsid w:val="00763687"/>
    <w:rsid w:val="007643D9"/>
    <w:rsid w:val="007661AD"/>
    <w:rsid w:val="00766B13"/>
    <w:rsid w:val="00774DAF"/>
    <w:rsid w:val="00777439"/>
    <w:rsid w:val="007826B5"/>
    <w:rsid w:val="00783114"/>
    <w:rsid w:val="007947EA"/>
    <w:rsid w:val="00795C8A"/>
    <w:rsid w:val="007A11EC"/>
    <w:rsid w:val="007A6E6E"/>
    <w:rsid w:val="007C1D9B"/>
    <w:rsid w:val="007C23C6"/>
    <w:rsid w:val="007C3F8B"/>
    <w:rsid w:val="007D0A1A"/>
    <w:rsid w:val="007D2D9E"/>
    <w:rsid w:val="007D3EB3"/>
    <w:rsid w:val="007D73A0"/>
    <w:rsid w:val="007E032F"/>
    <w:rsid w:val="007E2763"/>
    <w:rsid w:val="007F5994"/>
    <w:rsid w:val="007F7DEB"/>
    <w:rsid w:val="00802EC7"/>
    <w:rsid w:val="008053B5"/>
    <w:rsid w:val="00805899"/>
    <w:rsid w:val="00812F92"/>
    <w:rsid w:val="00815E37"/>
    <w:rsid w:val="008165FD"/>
    <w:rsid w:val="00821109"/>
    <w:rsid w:val="00821C1A"/>
    <w:rsid w:val="008249E5"/>
    <w:rsid w:val="008252C3"/>
    <w:rsid w:val="00825D6F"/>
    <w:rsid w:val="0083028C"/>
    <w:rsid w:val="00830C2C"/>
    <w:rsid w:val="008405EB"/>
    <w:rsid w:val="00843513"/>
    <w:rsid w:val="00843F96"/>
    <w:rsid w:val="00844927"/>
    <w:rsid w:val="00846C48"/>
    <w:rsid w:val="008477E7"/>
    <w:rsid w:val="008529C4"/>
    <w:rsid w:val="00853392"/>
    <w:rsid w:val="008533CB"/>
    <w:rsid w:val="00853A60"/>
    <w:rsid w:val="00854445"/>
    <w:rsid w:val="00855278"/>
    <w:rsid w:val="00855628"/>
    <w:rsid w:val="00863335"/>
    <w:rsid w:val="008668D9"/>
    <w:rsid w:val="00872625"/>
    <w:rsid w:val="008735CA"/>
    <w:rsid w:val="00873F67"/>
    <w:rsid w:val="008746A8"/>
    <w:rsid w:val="00894660"/>
    <w:rsid w:val="008A1524"/>
    <w:rsid w:val="008A674F"/>
    <w:rsid w:val="008B0349"/>
    <w:rsid w:val="008B2C3F"/>
    <w:rsid w:val="008B2CCB"/>
    <w:rsid w:val="008C055B"/>
    <w:rsid w:val="008C0AF6"/>
    <w:rsid w:val="008C1382"/>
    <w:rsid w:val="008C22D3"/>
    <w:rsid w:val="008D11D9"/>
    <w:rsid w:val="008D4AA2"/>
    <w:rsid w:val="008D57A4"/>
    <w:rsid w:val="008D6A53"/>
    <w:rsid w:val="008D70C8"/>
    <w:rsid w:val="008D7665"/>
    <w:rsid w:val="008E319B"/>
    <w:rsid w:val="008E630A"/>
    <w:rsid w:val="008E700B"/>
    <w:rsid w:val="008E77BB"/>
    <w:rsid w:val="008F0787"/>
    <w:rsid w:val="008F6E2F"/>
    <w:rsid w:val="008F7622"/>
    <w:rsid w:val="00900F76"/>
    <w:rsid w:val="0090329C"/>
    <w:rsid w:val="0090380E"/>
    <w:rsid w:val="00904825"/>
    <w:rsid w:val="00906955"/>
    <w:rsid w:val="00911100"/>
    <w:rsid w:val="00912DC8"/>
    <w:rsid w:val="009164DD"/>
    <w:rsid w:val="00916B9A"/>
    <w:rsid w:val="00921842"/>
    <w:rsid w:val="009345B6"/>
    <w:rsid w:val="0093505C"/>
    <w:rsid w:val="0093635C"/>
    <w:rsid w:val="0093716E"/>
    <w:rsid w:val="009428C5"/>
    <w:rsid w:val="009430A3"/>
    <w:rsid w:val="00945A84"/>
    <w:rsid w:val="00950E0D"/>
    <w:rsid w:val="00960117"/>
    <w:rsid w:val="009627C1"/>
    <w:rsid w:val="00965D3D"/>
    <w:rsid w:val="0097696F"/>
    <w:rsid w:val="00976CCD"/>
    <w:rsid w:val="00984E54"/>
    <w:rsid w:val="00986521"/>
    <w:rsid w:val="00986F1F"/>
    <w:rsid w:val="00987825"/>
    <w:rsid w:val="00992030"/>
    <w:rsid w:val="00993A4C"/>
    <w:rsid w:val="00994697"/>
    <w:rsid w:val="00995874"/>
    <w:rsid w:val="009A2936"/>
    <w:rsid w:val="009B3206"/>
    <w:rsid w:val="009B6EDA"/>
    <w:rsid w:val="009C06A5"/>
    <w:rsid w:val="009C31B5"/>
    <w:rsid w:val="009C6443"/>
    <w:rsid w:val="009C7626"/>
    <w:rsid w:val="009D02E2"/>
    <w:rsid w:val="009D0416"/>
    <w:rsid w:val="009D3A6B"/>
    <w:rsid w:val="009E111C"/>
    <w:rsid w:val="009E46B3"/>
    <w:rsid w:val="009E59AD"/>
    <w:rsid w:val="009F46AA"/>
    <w:rsid w:val="009F620E"/>
    <w:rsid w:val="00A02EB3"/>
    <w:rsid w:val="00A04192"/>
    <w:rsid w:val="00A1432D"/>
    <w:rsid w:val="00A25D53"/>
    <w:rsid w:val="00A30546"/>
    <w:rsid w:val="00A31AE5"/>
    <w:rsid w:val="00A34AEF"/>
    <w:rsid w:val="00A35C87"/>
    <w:rsid w:val="00A3619B"/>
    <w:rsid w:val="00A54D52"/>
    <w:rsid w:val="00A578FC"/>
    <w:rsid w:val="00A60C77"/>
    <w:rsid w:val="00A617F8"/>
    <w:rsid w:val="00A618C1"/>
    <w:rsid w:val="00A61C8B"/>
    <w:rsid w:val="00A61CC3"/>
    <w:rsid w:val="00A624DE"/>
    <w:rsid w:val="00A6505B"/>
    <w:rsid w:val="00A77194"/>
    <w:rsid w:val="00A77650"/>
    <w:rsid w:val="00A939B5"/>
    <w:rsid w:val="00AA08B4"/>
    <w:rsid w:val="00AA7570"/>
    <w:rsid w:val="00AB3755"/>
    <w:rsid w:val="00AB5BBC"/>
    <w:rsid w:val="00AB611B"/>
    <w:rsid w:val="00AC68FD"/>
    <w:rsid w:val="00AC6B7B"/>
    <w:rsid w:val="00AC6DBE"/>
    <w:rsid w:val="00AD01D4"/>
    <w:rsid w:val="00AD2618"/>
    <w:rsid w:val="00AD3E9C"/>
    <w:rsid w:val="00AD46EB"/>
    <w:rsid w:val="00AD4EB7"/>
    <w:rsid w:val="00AE4499"/>
    <w:rsid w:val="00AF655E"/>
    <w:rsid w:val="00B018D5"/>
    <w:rsid w:val="00B1109E"/>
    <w:rsid w:val="00B12E60"/>
    <w:rsid w:val="00B16A24"/>
    <w:rsid w:val="00B16B73"/>
    <w:rsid w:val="00B1791E"/>
    <w:rsid w:val="00B22312"/>
    <w:rsid w:val="00B338B2"/>
    <w:rsid w:val="00B343D4"/>
    <w:rsid w:val="00B350A1"/>
    <w:rsid w:val="00B41430"/>
    <w:rsid w:val="00B4284F"/>
    <w:rsid w:val="00B44B52"/>
    <w:rsid w:val="00B44BC3"/>
    <w:rsid w:val="00B44E82"/>
    <w:rsid w:val="00B46179"/>
    <w:rsid w:val="00B51BDE"/>
    <w:rsid w:val="00B5767E"/>
    <w:rsid w:val="00B646D3"/>
    <w:rsid w:val="00B6620E"/>
    <w:rsid w:val="00B70EF5"/>
    <w:rsid w:val="00B71651"/>
    <w:rsid w:val="00B725DB"/>
    <w:rsid w:val="00B760BA"/>
    <w:rsid w:val="00B76E0C"/>
    <w:rsid w:val="00B77809"/>
    <w:rsid w:val="00B77C44"/>
    <w:rsid w:val="00B77DB4"/>
    <w:rsid w:val="00B804B5"/>
    <w:rsid w:val="00B85945"/>
    <w:rsid w:val="00B8611B"/>
    <w:rsid w:val="00B87699"/>
    <w:rsid w:val="00B91FA0"/>
    <w:rsid w:val="00B9278B"/>
    <w:rsid w:val="00BA09BA"/>
    <w:rsid w:val="00BA51CA"/>
    <w:rsid w:val="00BA66D7"/>
    <w:rsid w:val="00BB24A3"/>
    <w:rsid w:val="00BB3E7E"/>
    <w:rsid w:val="00BB7281"/>
    <w:rsid w:val="00BB7C1C"/>
    <w:rsid w:val="00BB7ECB"/>
    <w:rsid w:val="00BC05CE"/>
    <w:rsid w:val="00BC34B0"/>
    <w:rsid w:val="00BC43D9"/>
    <w:rsid w:val="00BC4948"/>
    <w:rsid w:val="00BD43C7"/>
    <w:rsid w:val="00BD635E"/>
    <w:rsid w:val="00BE68C0"/>
    <w:rsid w:val="00BF10DB"/>
    <w:rsid w:val="00BF4478"/>
    <w:rsid w:val="00BF61A3"/>
    <w:rsid w:val="00BF6809"/>
    <w:rsid w:val="00BF6E12"/>
    <w:rsid w:val="00BF6F22"/>
    <w:rsid w:val="00BF7586"/>
    <w:rsid w:val="00BF7F33"/>
    <w:rsid w:val="00C00CCF"/>
    <w:rsid w:val="00C07237"/>
    <w:rsid w:val="00C123A3"/>
    <w:rsid w:val="00C24675"/>
    <w:rsid w:val="00C30644"/>
    <w:rsid w:val="00C33427"/>
    <w:rsid w:val="00C33F47"/>
    <w:rsid w:val="00C35EE9"/>
    <w:rsid w:val="00C36F55"/>
    <w:rsid w:val="00C3789A"/>
    <w:rsid w:val="00C41B29"/>
    <w:rsid w:val="00C42C03"/>
    <w:rsid w:val="00C446E1"/>
    <w:rsid w:val="00C45FD7"/>
    <w:rsid w:val="00C479C8"/>
    <w:rsid w:val="00C54AA2"/>
    <w:rsid w:val="00C57542"/>
    <w:rsid w:val="00C57DFC"/>
    <w:rsid w:val="00C6003D"/>
    <w:rsid w:val="00C60281"/>
    <w:rsid w:val="00C60D05"/>
    <w:rsid w:val="00C70E60"/>
    <w:rsid w:val="00C71F88"/>
    <w:rsid w:val="00C72C7C"/>
    <w:rsid w:val="00C74856"/>
    <w:rsid w:val="00C75564"/>
    <w:rsid w:val="00C77567"/>
    <w:rsid w:val="00C843E9"/>
    <w:rsid w:val="00C93D59"/>
    <w:rsid w:val="00C93D8F"/>
    <w:rsid w:val="00C94CCE"/>
    <w:rsid w:val="00CA39B7"/>
    <w:rsid w:val="00CB02A4"/>
    <w:rsid w:val="00CB2589"/>
    <w:rsid w:val="00CB2ED0"/>
    <w:rsid w:val="00CB7F86"/>
    <w:rsid w:val="00CC13C7"/>
    <w:rsid w:val="00CC2C09"/>
    <w:rsid w:val="00CC4589"/>
    <w:rsid w:val="00CC68E9"/>
    <w:rsid w:val="00CD39C1"/>
    <w:rsid w:val="00CE07FA"/>
    <w:rsid w:val="00CE1411"/>
    <w:rsid w:val="00CE1C19"/>
    <w:rsid w:val="00CE31C2"/>
    <w:rsid w:val="00CE33EA"/>
    <w:rsid w:val="00CE42A6"/>
    <w:rsid w:val="00CE656A"/>
    <w:rsid w:val="00CE7899"/>
    <w:rsid w:val="00CF3E93"/>
    <w:rsid w:val="00CF550B"/>
    <w:rsid w:val="00D03280"/>
    <w:rsid w:val="00D054E7"/>
    <w:rsid w:val="00D14A05"/>
    <w:rsid w:val="00D1616D"/>
    <w:rsid w:val="00D20E17"/>
    <w:rsid w:val="00D30512"/>
    <w:rsid w:val="00D35135"/>
    <w:rsid w:val="00D37DE3"/>
    <w:rsid w:val="00D402A3"/>
    <w:rsid w:val="00D421BD"/>
    <w:rsid w:val="00D43AD1"/>
    <w:rsid w:val="00D43E5E"/>
    <w:rsid w:val="00D451CE"/>
    <w:rsid w:val="00D476DF"/>
    <w:rsid w:val="00D53115"/>
    <w:rsid w:val="00D54186"/>
    <w:rsid w:val="00D54BDE"/>
    <w:rsid w:val="00D54F55"/>
    <w:rsid w:val="00D5582E"/>
    <w:rsid w:val="00D60BE5"/>
    <w:rsid w:val="00D712E0"/>
    <w:rsid w:val="00D744FE"/>
    <w:rsid w:val="00D77128"/>
    <w:rsid w:val="00D82271"/>
    <w:rsid w:val="00D85B36"/>
    <w:rsid w:val="00D91338"/>
    <w:rsid w:val="00DA2EE6"/>
    <w:rsid w:val="00DB15E0"/>
    <w:rsid w:val="00DB3517"/>
    <w:rsid w:val="00DB3825"/>
    <w:rsid w:val="00DB53FD"/>
    <w:rsid w:val="00DB7F39"/>
    <w:rsid w:val="00DD30EB"/>
    <w:rsid w:val="00DD6652"/>
    <w:rsid w:val="00DD7259"/>
    <w:rsid w:val="00DF4D89"/>
    <w:rsid w:val="00DF7310"/>
    <w:rsid w:val="00E019D3"/>
    <w:rsid w:val="00E038F3"/>
    <w:rsid w:val="00E03AD7"/>
    <w:rsid w:val="00E07624"/>
    <w:rsid w:val="00E07C92"/>
    <w:rsid w:val="00E14524"/>
    <w:rsid w:val="00E21BA1"/>
    <w:rsid w:val="00E24F0F"/>
    <w:rsid w:val="00E26229"/>
    <w:rsid w:val="00E3034E"/>
    <w:rsid w:val="00E3398C"/>
    <w:rsid w:val="00E41544"/>
    <w:rsid w:val="00E44B27"/>
    <w:rsid w:val="00E46E28"/>
    <w:rsid w:val="00E5150E"/>
    <w:rsid w:val="00E51576"/>
    <w:rsid w:val="00E61030"/>
    <w:rsid w:val="00E61F79"/>
    <w:rsid w:val="00E63507"/>
    <w:rsid w:val="00E7193E"/>
    <w:rsid w:val="00E73024"/>
    <w:rsid w:val="00E738D4"/>
    <w:rsid w:val="00E8106B"/>
    <w:rsid w:val="00E85140"/>
    <w:rsid w:val="00E92146"/>
    <w:rsid w:val="00E92D11"/>
    <w:rsid w:val="00EA05F7"/>
    <w:rsid w:val="00EB1F08"/>
    <w:rsid w:val="00EB281B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6A13"/>
    <w:rsid w:val="00EE1871"/>
    <w:rsid w:val="00EE2277"/>
    <w:rsid w:val="00EE43F1"/>
    <w:rsid w:val="00EE4F77"/>
    <w:rsid w:val="00EF0A5B"/>
    <w:rsid w:val="00EF10BB"/>
    <w:rsid w:val="00EF16BD"/>
    <w:rsid w:val="00F00C7C"/>
    <w:rsid w:val="00F01EEB"/>
    <w:rsid w:val="00F0302C"/>
    <w:rsid w:val="00F030AC"/>
    <w:rsid w:val="00F033E1"/>
    <w:rsid w:val="00F038A4"/>
    <w:rsid w:val="00F05CA5"/>
    <w:rsid w:val="00F06CD0"/>
    <w:rsid w:val="00F126F8"/>
    <w:rsid w:val="00F206B3"/>
    <w:rsid w:val="00F23527"/>
    <w:rsid w:val="00F23682"/>
    <w:rsid w:val="00F24132"/>
    <w:rsid w:val="00F27ED0"/>
    <w:rsid w:val="00F34A02"/>
    <w:rsid w:val="00F34B09"/>
    <w:rsid w:val="00F372DF"/>
    <w:rsid w:val="00F41CEC"/>
    <w:rsid w:val="00F526C0"/>
    <w:rsid w:val="00F53BB0"/>
    <w:rsid w:val="00F6622A"/>
    <w:rsid w:val="00F717AA"/>
    <w:rsid w:val="00F730AC"/>
    <w:rsid w:val="00F76125"/>
    <w:rsid w:val="00F76FD5"/>
    <w:rsid w:val="00F8567B"/>
    <w:rsid w:val="00F873C9"/>
    <w:rsid w:val="00F9300E"/>
    <w:rsid w:val="00F93DE3"/>
    <w:rsid w:val="00F9507D"/>
    <w:rsid w:val="00FA0CB6"/>
    <w:rsid w:val="00FA1C1C"/>
    <w:rsid w:val="00FA4D71"/>
    <w:rsid w:val="00FB07BD"/>
    <w:rsid w:val="00FB0D1F"/>
    <w:rsid w:val="00FB6CD4"/>
    <w:rsid w:val="00FC1D40"/>
    <w:rsid w:val="00FC4E26"/>
    <w:rsid w:val="00FD5592"/>
    <w:rsid w:val="00FD6FA9"/>
    <w:rsid w:val="00FD7D95"/>
    <w:rsid w:val="00FE1508"/>
    <w:rsid w:val="00FE1764"/>
    <w:rsid w:val="00FE3FAD"/>
    <w:rsid w:val="00FF0B97"/>
    <w:rsid w:val="00FF1285"/>
    <w:rsid w:val="00FF4AE7"/>
    <w:rsid w:val="00FF636B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szCs w:val="20"/>
      <w:lang w:val="es-SV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link w:val="Ttulo4Car"/>
    <w:uiPriority w:val="99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link w:val="Ttulo6Car"/>
    <w:uiPriority w:val="99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link w:val="Ttulo8Car"/>
    <w:uiPriority w:val="99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2F70"/>
    <w:rPr>
      <w:rFonts w:asciiTheme="majorHAnsi" w:eastAsiaTheme="majorEastAsia" w:hAnsiTheme="majorHAnsi" w:cstheme="majorBidi"/>
      <w:b/>
      <w:bCs/>
      <w:i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F70"/>
    <w:rPr>
      <w:rFonts w:asciiTheme="majorHAnsi" w:eastAsiaTheme="majorEastAsia" w:hAnsiTheme="majorHAnsi" w:cstheme="majorBidi"/>
      <w:b/>
      <w:bCs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2F70"/>
    <w:rPr>
      <w:rFonts w:asciiTheme="majorHAnsi" w:eastAsiaTheme="majorEastAsia" w:hAnsiTheme="majorHAnsi" w:cstheme="majorBidi"/>
      <w:b/>
      <w:bCs/>
      <w:i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F70"/>
    <w:rPr>
      <w:rFonts w:asciiTheme="minorHAnsi" w:eastAsiaTheme="minorEastAsia" w:hAnsiTheme="minorHAnsi" w:cstheme="minorBidi"/>
      <w:b/>
      <w:bCs/>
      <w:i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2F70"/>
    <w:rPr>
      <w:rFonts w:asciiTheme="minorHAnsi" w:eastAsiaTheme="minorEastAsia" w:hAnsiTheme="minorHAnsi" w:cstheme="minorBidi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2F70"/>
    <w:rPr>
      <w:rFonts w:asciiTheme="minorHAnsi" w:eastAsiaTheme="minorEastAsia" w:hAnsiTheme="minorHAnsi" w:cstheme="minorBidi"/>
      <w:b/>
      <w:bCs/>
      <w:i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2F70"/>
    <w:rPr>
      <w:rFonts w:asciiTheme="minorHAnsi" w:eastAsiaTheme="minorEastAsia" w:hAnsiTheme="minorHAnsi" w:cstheme="minorBidi"/>
      <w:i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2F70"/>
    <w:rPr>
      <w:rFonts w:asciiTheme="minorHAnsi" w:eastAsiaTheme="minorEastAsia" w:hAnsiTheme="minorHAnsi" w:cstheme="minorBidi"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2F70"/>
    <w:rPr>
      <w:rFonts w:asciiTheme="majorHAnsi" w:eastAsiaTheme="majorEastAsia" w:hAnsiTheme="majorHAnsi" w:cstheme="majorBidi"/>
      <w:i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72F70"/>
    <w:rPr>
      <w:rFonts w:ascii="Bookman Old Style" w:hAnsi="Bookman Old Style"/>
      <w:i/>
      <w:sz w:val="24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177CDB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177CDB"/>
    <w:pPr>
      <w:jc w:val="center"/>
    </w:pPr>
    <w:rPr>
      <w:rFonts w:ascii="Arial" w:hAnsi="Arial"/>
      <w:b/>
      <w:i w:val="0"/>
      <w:sz w:val="22"/>
    </w:rPr>
  </w:style>
  <w:style w:type="character" w:customStyle="1" w:styleId="TtuloCar">
    <w:name w:val="Título Car"/>
    <w:basedOn w:val="Fuentedeprrafopredeter"/>
    <w:link w:val="Ttulo"/>
    <w:uiPriority w:val="10"/>
    <w:rsid w:val="00172F70"/>
    <w:rPr>
      <w:rFonts w:asciiTheme="majorHAnsi" w:eastAsiaTheme="majorEastAsia" w:hAnsiTheme="majorHAnsi" w:cstheme="majorBidi"/>
      <w:b/>
      <w:bCs/>
      <w:i/>
      <w:kern w:val="28"/>
      <w:sz w:val="32"/>
      <w:szCs w:val="32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177C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2F70"/>
    <w:rPr>
      <w:rFonts w:ascii="Bookman Old Style" w:hAnsi="Bookman Old Style"/>
      <w:i/>
      <w:sz w:val="24"/>
      <w:szCs w:val="20"/>
      <w:lang w:val="es-SV" w:eastAsia="es-ES"/>
    </w:rPr>
  </w:style>
  <w:style w:type="paragraph" w:customStyle="1" w:styleId="Head21">
    <w:name w:val="Head 2.1"/>
    <w:basedOn w:val="Normal"/>
    <w:uiPriority w:val="99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4E09DE"/>
    <w:pPr>
      <w:jc w:val="center"/>
    </w:pPr>
    <w:rPr>
      <w:rFonts w:ascii="Arial" w:hAnsi="Arial"/>
      <w:b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72F70"/>
    <w:rPr>
      <w:rFonts w:ascii="Bookman Old Style" w:hAnsi="Bookman Old Style"/>
      <w:i/>
      <w:sz w:val="24"/>
      <w:szCs w:val="20"/>
      <w:lang w:val="es-SV" w:eastAsia="es-ES"/>
    </w:rPr>
  </w:style>
  <w:style w:type="table" w:styleId="Tablaconcuadrcula">
    <w:name w:val="Table Grid"/>
    <w:basedOn w:val="Tablanormal"/>
    <w:uiPriority w:val="99"/>
    <w:rsid w:val="004E09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156A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70"/>
    <w:rPr>
      <w:i/>
      <w:sz w:val="0"/>
      <w:szCs w:val="0"/>
      <w:lang w:val="es-SV" w:eastAsia="es-ES"/>
    </w:rPr>
  </w:style>
  <w:style w:type="character" w:styleId="Refdecomentario">
    <w:name w:val="annotation reference"/>
    <w:basedOn w:val="Fuentedeprrafopredeter"/>
    <w:uiPriority w:val="99"/>
    <w:semiHidden/>
    <w:rsid w:val="006461BF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461B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2F70"/>
    <w:rPr>
      <w:rFonts w:ascii="Bookman Old Style" w:hAnsi="Bookman Old Style"/>
      <w:i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461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2F70"/>
    <w:rPr>
      <w:rFonts w:ascii="Bookman Old Style" w:hAnsi="Bookman Old Style"/>
      <w:b/>
      <w:bCs/>
      <w:i/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72F70"/>
    <w:rPr>
      <w:rFonts w:ascii="Bookman Old Style" w:hAnsi="Bookman Old Style"/>
      <w:i/>
      <w:sz w:val="24"/>
      <w:szCs w:val="20"/>
      <w:lang w:val="es-SV" w:eastAsia="es-ES"/>
    </w:rPr>
  </w:style>
  <w:style w:type="paragraph" w:styleId="Textoindependiente2">
    <w:name w:val="Body Text 2"/>
    <w:basedOn w:val="Normal"/>
    <w:link w:val="Textoindependiente2Car"/>
    <w:uiPriority w:val="99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2F70"/>
    <w:rPr>
      <w:rFonts w:ascii="Bookman Old Style" w:hAnsi="Bookman Old Style"/>
      <w:i/>
      <w:sz w:val="24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2F70"/>
    <w:rPr>
      <w:rFonts w:ascii="Bookman Old Style" w:hAnsi="Bookman Old Style"/>
      <w:i/>
      <w:sz w:val="24"/>
      <w:szCs w:val="20"/>
      <w:lang w:val="es-SV" w:eastAsia="es-ES"/>
    </w:rPr>
  </w:style>
  <w:style w:type="paragraph" w:styleId="Textoindependiente3">
    <w:name w:val="Body Text 3"/>
    <w:basedOn w:val="Normal"/>
    <w:link w:val="Textoindependiente3Car"/>
    <w:uiPriority w:val="99"/>
    <w:rsid w:val="000D4026"/>
    <w:rPr>
      <w:rFonts w:ascii="Times New Roman" w:hAnsi="Times New Roman"/>
      <w:b/>
      <w:bCs/>
      <w:i w:val="0"/>
      <w:sz w:val="1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72F70"/>
    <w:rPr>
      <w:rFonts w:ascii="Bookman Old Style" w:hAnsi="Bookman Old Style"/>
      <w:i/>
      <w:sz w:val="16"/>
      <w:szCs w:val="16"/>
      <w:lang w:val="es-SV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0D4026"/>
    <w:rPr>
      <w:rFonts w:ascii="Univers" w:hAnsi="Univers"/>
      <w:sz w:val="24"/>
      <w:lang w:val="es-ES_tradnl" w:eastAsia="es-ES"/>
    </w:rPr>
  </w:style>
  <w:style w:type="paragraph" w:customStyle="1" w:styleId="xl58">
    <w:name w:val="xl58"/>
    <w:basedOn w:val="Normal"/>
    <w:uiPriority w:val="99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uiPriority w:val="99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uiPriority w:val="99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uiPriority w:val="99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uiPriority w:val="99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uiPriority w:val="99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uiPriority w:val="99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uiPriority w:val="99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uiPriority w:val="99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uiPriority w:val="99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uiPriority w:val="99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uiPriority w:val="99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uiPriority w:val="99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uiPriority w:val="99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uiPriority w:val="99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uiPriority w:val="99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uiPriority w:val="99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basedOn w:val="Fuentedeprrafopredeter"/>
    <w:uiPriority w:val="99"/>
    <w:rsid w:val="000D4026"/>
    <w:rPr>
      <w:rFonts w:cs="Times New Roman"/>
      <w:color w:val="0000FF"/>
      <w:u w:val="single"/>
    </w:rPr>
  </w:style>
  <w:style w:type="paragraph" w:customStyle="1" w:styleId="Sangra3detindependiente1">
    <w:name w:val="Sangría 3 de t. independiente1"/>
    <w:basedOn w:val="Normal"/>
    <w:rsid w:val="008D4AA2"/>
    <w:pPr>
      <w:suppressAutoHyphens/>
      <w:spacing w:after="120"/>
      <w:ind w:left="283"/>
    </w:pPr>
    <w:rPr>
      <w:rFonts w:cs="Bookman Old Style"/>
      <w:sz w:val="16"/>
      <w:szCs w:val="16"/>
      <w:lang w:val="es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5D9D2-8FDC-4DC4-8051-065C0B5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3157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 No</vt:lpstr>
    </vt:vector>
  </TitlesOfParts>
  <Company>mag</Company>
  <LinksUpToDate>false</LinksUpToDate>
  <CharactersWithSpaces>20482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 No</dc:title>
  <dc:subject/>
  <dc:creator>dorys.coto</dc:creator>
  <cp:keywords/>
  <dc:description/>
  <cp:lastModifiedBy>evelyn.mendez</cp:lastModifiedBy>
  <cp:revision>4</cp:revision>
  <cp:lastPrinted>2018-03-01T14:37:00Z</cp:lastPrinted>
  <dcterms:created xsi:type="dcterms:W3CDTF">2018-04-17T17:22:00Z</dcterms:created>
  <dcterms:modified xsi:type="dcterms:W3CDTF">2018-06-28T17:56:00Z</dcterms:modified>
</cp:coreProperties>
</file>