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D2" w:rsidRDefault="00E35F74">
      <w:pPr>
        <w:spacing w:line="559" w:lineRule="auto"/>
        <w:jc w:val="center"/>
        <w:rPr>
          <w:rFonts w:ascii="Verdana" w:hAnsi="Verdana"/>
          <w:b/>
          <w:color w:val="000000"/>
          <w:spacing w:val="-20"/>
          <w:sz w:val="20"/>
          <w:lang w:val="es-ES"/>
        </w:rPr>
      </w:pPr>
      <w:bookmarkStart w:id="0" w:name="_GoBack"/>
      <w:bookmarkEnd w:id="0"/>
      <w:r>
        <w:rPr>
          <w:noProof/>
          <w:lang w:val="es-SV" w:eastAsia="es-SV"/>
        </w:rPr>
        <mc:AlternateContent>
          <mc:Choice Requires="wps">
            <w:drawing>
              <wp:anchor distT="0" distB="0" distL="0" distR="0" simplePos="0" relativeHeight="251654144" behindDoc="1" locked="0" layoutInCell="1" allowOverlap="1">
                <wp:simplePos x="0" y="0"/>
                <wp:positionH relativeFrom="column">
                  <wp:posOffset>0</wp:posOffset>
                </wp:positionH>
                <wp:positionV relativeFrom="paragraph">
                  <wp:posOffset>8138160</wp:posOffset>
                </wp:positionV>
                <wp:extent cx="5829300" cy="108585"/>
                <wp:effectExtent l="0" t="3810" r="0" b="1905"/>
                <wp:wrapSquare wrapText="bothSides"/>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187" w:lineRule="auto"/>
                              <w:jc w:val="center"/>
                              <w:rPr>
                                <w:rFonts w:ascii="Verdana" w:hAnsi="Verdana"/>
                                <w:color w:val="000000"/>
                                <w:sz w:val="18"/>
                                <w:lang w:val="es-ES"/>
                              </w:rPr>
                            </w:pPr>
                            <w:r>
                              <w:rPr>
                                <w:rFonts w:ascii="Verdana" w:hAnsi="Verdana"/>
                                <w:color w:val="000000"/>
                                <w:sz w:val="18"/>
                                <w:lang w:val="es-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0;margin-top:640.8pt;width:459pt;height:8.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dsQIAAKkFAAAOAAAAZHJzL2Uyb0RvYy54bWysVFtvmzAUfp+0/2D5nXIppIBKqjaEaVJ3&#10;kbo9Vw6YYA1sZjuBbtp/37EJSdpp0rSNB+tgH3/n8n0+1zdj16I9lYoJnmH/wsOI8lJUjG8z/PlT&#10;4cQYKU14RVrBaYafqMI3y9evroc+pYFoRFtRiQCEq3ToM9xo3aeuq8qGdkRdiJ5yOKyF7IiGX7l1&#10;K0kGQO9aN/C8hTsIWfVSlFQp2M2nQ7y0+HVNS/2hrhXVqM0w5KbtKu26Mau7vCbpVpK+YeUhDfIX&#10;WXSEcQh6hMqJJmgn2S9QHSulUKLWF6XoXFHXrKS2BqjG915U89CQntpaoDmqP7ZJ/T/Y8v3+o0Ss&#10;Au4CjDjpgKPH0YPvUdnuDL1KwemhBzc93okRPG2lqr8X5ReFuFg1hG/prZRiaCipIDvf9NU9u2r4&#10;UKkyIJvhnaggCtlpYYHGWnamddAMBOjA0tORGTpqVMJmFAfJpQdHJZz5XhzFkQ1B0vl2L5V+Q0WH&#10;jJFhCcxbdLK/V9pkQ9LZxQTjomBta9lv+bMNcJx2IDZcNWcmC0vm98RL1vE6Dp0wWKyd0Mtz57ZY&#10;hc6i8K+i/DJfrXL/h4nrh2nDqopyE2YWlh/+GXEHiU+SOEpLiZZVBs6kpOR2s2ol2hMQdmG/Q0PO&#10;3NznadgmQC0vSvKD0LsLEqdYxFdOWISRk1x5seP5yV2y8MIkzIvnJd0zTv+9JDRkOImCaBLTb2sz&#10;UgTiJwbPaiNpxzSMjpZ1GY6PTiQ1ElzzylKrCWsn+6wVJv1TK4DumWgrWKPRSa163IyAYoS7EdUT&#10;SFcKUBaIEOYdGI2Q3zAaYHZkWH3dEUkxat9ykL8ZNLMhZ2MzG4SXcDXDGqPJXOlpIO16ybYNIE8P&#10;jItbeCI1s+o9ZXF4WDAPbBGH2WUGzvm/9TpN2OVPAAAA//8DAFBLAwQUAAYACAAAACEASePnWd0A&#10;AAAKAQAADwAAAGRycy9kb3ducmV2LnhtbEyPQU+DQBCF7yb9D5sx8WYXekBAlqZp9GRipHjwuLBT&#10;IGVnkd22+O+dnvQ433t5816xXewoLjj7wZGCeB2BQGqdGahT8Fm/PqYgfNBk9OgIFfygh225uit0&#10;btyVKrwcQic4hHyuFfQhTLmUvu3Rar92ExJrRzdbHficO2lmfeVwO8pNFCXS6oH4Q68n3PfYng5n&#10;q2D3RdXL8P3efFTHaqjrLKK35KTUw/2yewYRcAl/ZrjV5+pQcqfGncl4MSrgIYHpJo0TEKxnccqo&#10;uaEsfQJZFvL/hPIXAAD//wMAUEsBAi0AFAAGAAgAAAAhALaDOJL+AAAA4QEAABMAAAAAAAAAAAAA&#10;AAAAAAAAAFtDb250ZW50X1R5cGVzXS54bWxQSwECLQAUAAYACAAAACEAOP0h/9YAAACUAQAACwAA&#10;AAAAAAAAAAAAAAAvAQAAX3JlbHMvLnJlbHNQSwECLQAUAAYACAAAACEAjdW43bECAACpBQAADgAA&#10;AAAAAAAAAAAAAAAuAgAAZHJzL2Uyb0RvYy54bWxQSwECLQAUAAYACAAAACEASePnWd0AAAAKAQAA&#10;DwAAAAAAAAAAAAAAAAALBQAAZHJzL2Rvd25yZXYueG1sUEsFBgAAAAAEAAQA8wAAABUGAAAAAA==&#10;" filled="f" stroked="f">
                <v:textbox inset="0,0,0,0">
                  <w:txbxContent>
                    <w:p w:rsidR="00FD43D2" w:rsidRDefault="00E35F74">
                      <w:pPr>
                        <w:spacing w:line="187" w:lineRule="auto"/>
                        <w:jc w:val="center"/>
                        <w:rPr>
                          <w:rFonts w:ascii="Verdana" w:hAnsi="Verdana"/>
                          <w:color w:val="000000"/>
                          <w:sz w:val="18"/>
                          <w:lang w:val="es-ES"/>
                        </w:rPr>
                      </w:pPr>
                      <w:r>
                        <w:rPr>
                          <w:rFonts w:ascii="Verdana" w:hAnsi="Verdana"/>
                          <w:color w:val="000000"/>
                          <w:sz w:val="18"/>
                          <w:lang w:val="es-ES"/>
                        </w:rPr>
                        <w:t>1</w:t>
                      </w:r>
                    </w:p>
                  </w:txbxContent>
                </v:textbox>
                <w10:wrap type="square"/>
              </v:shape>
            </w:pict>
          </mc:Fallback>
        </mc:AlternateContent>
      </w:r>
      <w:r>
        <w:rPr>
          <w:rFonts w:ascii="Verdana" w:hAnsi="Verdana"/>
          <w:b/>
          <w:color w:val="000000"/>
          <w:spacing w:val="-20"/>
          <w:sz w:val="20"/>
          <w:lang w:val="es-ES"/>
        </w:rPr>
        <w:t xml:space="preserve">CONTRATO DE CONSULTORIA No. 03/2017 </w:t>
      </w:r>
      <w:r>
        <w:rPr>
          <w:rFonts w:ascii="Verdana" w:hAnsi="Verdana"/>
          <w:b/>
          <w:color w:val="000000"/>
          <w:spacing w:val="-20"/>
          <w:sz w:val="20"/>
          <w:lang w:val="es-ES"/>
        </w:rPr>
        <w:br/>
      </w:r>
      <w:r>
        <w:rPr>
          <w:rFonts w:ascii="Verdana" w:hAnsi="Verdana"/>
          <w:b/>
          <w:color w:val="000000"/>
          <w:spacing w:val="-22"/>
          <w:sz w:val="20"/>
          <w:lang w:val="es-ES"/>
        </w:rPr>
        <w:t xml:space="preserve">LIBRE GESTIÓN No. L.G. 099/2017 </w:t>
      </w:r>
      <w:r>
        <w:rPr>
          <w:rFonts w:ascii="Verdana" w:hAnsi="Verdana"/>
          <w:b/>
          <w:color w:val="000000"/>
          <w:spacing w:val="-22"/>
          <w:sz w:val="20"/>
          <w:lang w:val="es-ES"/>
        </w:rPr>
        <w:br/>
      </w:r>
      <w:r>
        <w:rPr>
          <w:rFonts w:ascii="Verdana" w:hAnsi="Verdana"/>
          <w:b/>
          <w:color w:val="000000"/>
          <w:spacing w:val="-21"/>
          <w:sz w:val="20"/>
          <w:lang w:val="es-ES"/>
        </w:rPr>
        <w:t>"SERVICIOS DE AUDITORIA EXTERNA Y FISCAL PARA EL AÑO 2017"</w:t>
      </w:r>
    </w:p>
    <w:p w:rsidR="00FD43D2" w:rsidRDefault="00E35F74">
      <w:pPr>
        <w:spacing w:before="540" w:line="398" w:lineRule="auto"/>
        <w:jc w:val="both"/>
        <w:rPr>
          <w:rFonts w:ascii="Verdana" w:hAnsi="Verdana"/>
          <w:b/>
          <w:color w:val="000000"/>
          <w:spacing w:val="-4"/>
          <w:sz w:val="20"/>
          <w:lang w:val="es-ES"/>
        </w:rPr>
      </w:pPr>
      <w:r>
        <w:rPr>
          <w:rFonts w:ascii="Verdana" w:hAnsi="Verdana"/>
          <w:b/>
          <w:color w:val="000000"/>
          <w:spacing w:val="-4"/>
          <w:sz w:val="20"/>
          <w:lang w:val="es-ES"/>
        </w:rPr>
        <w:t xml:space="preserve">NOSOTROS: </w:t>
      </w:r>
      <w:r>
        <w:rPr>
          <w:rFonts w:ascii="Verdana" w:hAnsi="Verdana"/>
          <w:color w:val="000000"/>
          <w:spacing w:val="-4"/>
          <w:sz w:val="18"/>
          <w:lang w:val="es-ES"/>
        </w:rPr>
        <w:t xml:space="preserve">por una parte </w:t>
      </w:r>
      <w:r>
        <w:rPr>
          <w:rFonts w:ascii="Tahoma" w:hAnsi="Tahoma"/>
          <w:b/>
          <w:color w:val="000000"/>
          <w:spacing w:val="-4"/>
          <w:sz w:val="18"/>
          <w:lang w:val="es-ES"/>
        </w:rPr>
        <w:t xml:space="preserve">MARTA CECIBEL LAU MARQUEZ, </w:t>
      </w:r>
      <w:r>
        <w:rPr>
          <w:rFonts w:ascii="Verdana" w:hAnsi="Verdana"/>
          <w:color w:val="000000"/>
          <w:spacing w:val="-4"/>
          <w:sz w:val="18"/>
          <w:lang w:val="es-ES"/>
        </w:rPr>
        <w:t xml:space="preserve">conocida también por </w:t>
      </w:r>
      <w:r>
        <w:rPr>
          <w:rFonts w:ascii="Tahoma" w:hAnsi="Tahoma"/>
          <w:b/>
          <w:color w:val="000000"/>
          <w:spacing w:val="-4"/>
          <w:sz w:val="18"/>
          <w:lang w:val="es-ES"/>
        </w:rPr>
        <w:t xml:space="preserve">CECIBEL LAU, </w:t>
      </w:r>
      <w:r>
        <w:rPr>
          <w:rFonts w:ascii="Verdana" w:hAnsi="Verdana"/>
          <w:color w:val="000000"/>
          <w:spacing w:val="-4"/>
          <w:sz w:val="18"/>
          <w:lang w:val="es-ES"/>
        </w:rPr>
        <w:t xml:space="preserve">mayor </w:t>
      </w:r>
      <w:r>
        <w:rPr>
          <w:rFonts w:ascii="Verdana" w:hAnsi="Verdana"/>
          <w:color w:val="000000"/>
          <w:spacing w:val="-5"/>
          <w:sz w:val="18"/>
          <w:lang w:val="es-ES"/>
        </w:rPr>
        <w:t xml:space="preserve">de edad, Licenciada en Administración de Empresas, del domicilio de esta ciudad y del de Santa Ana, </w:t>
      </w:r>
      <w:r>
        <w:rPr>
          <w:rFonts w:ascii="Verdana" w:hAnsi="Verdana"/>
          <w:color w:val="000000"/>
          <w:sz w:val="18"/>
          <w:lang w:val="es-ES"/>
        </w:rPr>
        <w:t xml:space="preserve">Departamento de Santa Ana, con Documento Único de Identidad Número cero tres cuatro tres cero </w:t>
      </w:r>
      <w:r>
        <w:rPr>
          <w:rFonts w:ascii="Verdana" w:hAnsi="Verdana"/>
          <w:color w:val="000000"/>
          <w:spacing w:val="-3"/>
          <w:sz w:val="18"/>
          <w:lang w:val="es-ES"/>
        </w:rPr>
        <w:t>cinco ocho ocho- cero, actuando en mi calidad de Presidenta de</w:t>
      </w:r>
      <w:r>
        <w:rPr>
          <w:rFonts w:ascii="Verdana" w:hAnsi="Verdana"/>
          <w:color w:val="000000"/>
          <w:spacing w:val="-3"/>
          <w:sz w:val="18"/>
          <w:lang w:val="es-ES"/>
        </w:rPr>
        <w:t xml:space="preserve"> la Junta Directiva y Representante Legal </w:t>
      </w:r>
      <w:r>
        <w:rPr>
          <w:rFonts w:ascii="Verdana" w:hAnsi="Verdana"/>
          <w:color w:val="000000"/>
          <w:spacing w:val="-4"/>
          <w:sz w:val="18"/>
          <w:lang w:val="es-ES"/>
        </w:rPr>
        <w:t xml:space="preserve">del Centro Internacional de Ferias y Convenciones de El Salvador, que en adelante puede denominarse </w:t>
      </w:r>
      <w:r>
        <w:rPr>
          <w:rFonts w:ascii="Verdana" w:hAnsi="Verdana"/>
          <w:color w:val="000000"/>
          <w:spacing w:val="-3"/>
          <w:sz w:val="18"/>
          <w:lang w:val="es-ES"/>
        </w:rPr>
        <w:t xml:space="preserve">Centro de Ferias y Convenciones, CIFCO y/o El Contratante, Institución de Derecho Público, de este </w:t>
      </w:r>
      <w:r>
        <w:rPr>
          <w:rFonts w:ascii="Verdana" w:hAnsi="Verdana"/>
          <w:color w:val="000000"/>
          <w:spacing w:val="-2"/>
          <w:sz w:val="18"/>
          <w:lang w:val="es-ES"/>
        </w:rPr>
        <w:t xml:space="preserve">domicilio, con </w:t>
      </w:r>
      <w:r>
        <w:rPr>
          <w:rFonts w:ascii="Verdana" w:hAnsi="Verdana"/>
          <w:color w:val="000000"/>
          <w:spacing w:val="-2"/>
          <w:sz w:val="18"/>
          <w:lang w:val="es-ES"/>
        </w:rPr>
        <w:t>Número de Identificación Tributaria cero seis uno cuatro- dos cuatro cero dos cero siete-</w:t>
      </w:r>
      <w:r>
        <w:rPr>
          <w:rFonts w:ascii="Verdana" w:hAnsi="Verdana"/>
          <w:color w:val="000000"/>
          <w:spacing w:val="-3"/>
          <w:sz w:val="18"/>
          <w:lang w:val="es-ES"/>
        </w:rPr>
        <w:t xml:space="preserve">uno cero uno- cero; personería que acredito ser legítima y suficiente para otorgar este tipo de contratos </w:t>
      </w:r>
      <w:r>
        <w:rPr>
          <w:rFonts w:ascii="Verdana" w:hAnsi="Verdana"/>
          <w:color w:val="000000"/>
          <w:spacing w:val="-4"/>
          <w:sz w:val="18"/>
          <w:lang w:val="es-ES"/>
        </w:rPr>
        <w:t xml:space="preserve">tal cual consta en </w:t>
      </w:r>
      <w:r>
        <w:rPr>
          <w:rFonts w:ascii="Tahoma" w:hAnsi="Tahoma"/>
          <w:b/>
          <w:color w:val="000000"/>
          <w:spacing w:val="-4"/>
          <w:sz w:val="18"/>
          <w:lang w:val="es-ES"/>
        </w:rPr>
        <w:t xml:space="preserve">a) </w:t>
      </w:r>
      <w:r>
        <w:rPr>
          <w:rFonts w:ascii="Verdana" w:hAnsi="Verdana"/>
          <w:color w:val="000000"/>
          <w:spacing w:val="-4"/>
          <w:sz w:val="18"/>
          <w:lang w:val="es-ES"/>
        </w:rPr>
        <w:t>Ejemplar del Diario Oficial Número trei</w:t>
      </w:r>
      <w:r>
        <w:rPr>
          <w:rFonts w:ascii="Verdana" w:hAnsi="Verdana"/>
          <w:color w:val="000000"/>
          <w:spacing w:val="-4"/>
          <w:sz w:val="18"/>
          <w:lang w:val="es-ES"/>
        </w:rPr>
        <w:t xml:space="preserve">nta y uno, Tomo trescientos setenta y cuatro, </w:t>
      </w:r>
      <w:r>
        <w:rPr>
          <w:rFonts w:ascii="Verdana" w:hAnsi="Verdana"/>
          <w:color w:val="000000"/>
          <w:spacing w:val="-5"/>
          <w:sz w:val="18"/>
          <w:lang w:val="es-ES"/>
        </w:rPr>
        <w:t xml:space="preserve">de fecha quince de febrero de dos mil siete, en el cual consta el Decreto Legislativo doscientos veinte, de </w:t>
      </w:r>
      <w:r>
        <w:rPr>
          <w:rFonts w:ascii="Verdana" w:hAnsi="Verdana"/>
          <w:color w:val="000000"/>
          <w:spacing w:val="-6"/>
          <w:sz w:val="18"/>
          <w:lang w:val="es-ES"/>
        </w:rPr>
        <w:t xml:space="preserve">fecha diecinueve de enero de dos mil siete, que da origen a la Ley del Centro Internacional de Ferias </w:t>
      </w:r>
      <w:r>
        <w:rPr>
          <w:rFonts w:ascii="Verdana" w:hAnsi="Verdana"/>
          <w:color w:val="000000"/>
          <w:spacing w:val="-6"/>
          <w:sz w:val="18"/>
          <w:lang w:val="es-ES"/>
        </w:rPr>
        <w:t xml:space="preserve">y </w:t>
      </w:r>
      <w:r>
        <w:rPr>
          <w:rFonts w:ascii="Verdana" w:hAnsi="Verdana"/>
          <w:color w:val="000000"/>
          <w:spacing w:val="-3"/>
          <w:sz w:val="18"/>
          <w:lang w:val="es-ES"/>
        </w:rPr>
        <w:t xml:space="preserve">Convenciones de El Salvador, en cuyo texto se establece, en su artículo cuatro, que la administración de </w:t>
      </w:r>
      <w:r>
        <w:rPr>
          <w:rFonts w:ascii="Verdana" w:hAnsi="Verdana"/>
          <w:color w:val="000000"/>
          <w:spacing w:val="-2"/>
          <w:sz w:val="18"/>
          <w:lang w:val="es-ES"/>
        </w:rPr>
        <w:t xml:space="preserve">la Institución estará confiada a una Junta Directiva integrada por un Presidente y cinco Directores </w:t>
      </w:r>
      <w:r>
        <w:rPr>
          <w:rFonts w:ascii="Verdana" w:hAnsi="Verdana"/>
          <w:color w:val="000000"/>
          <w:spacing w:val="-3"/>
          <w:sz w:val="18"/>
          <w:lang w:val="es-ES"/>
        </w:rPr>
        <w:t>propietarios, y el primero de estos será nombrado</w:t>
      </w:r>
      <w:r>
        <w:rPr>
          <w:rFonts w:ascii="Verdana" w:hAnsi="Verdana"/>
          <w:color w:val="000000"/>
          <w:spacing w:val="-3"/>
          <w:sz w:val="18"/>
          <w:lang w:val="es-ES"/>
        </w:rPr>
        <w:t xml:space="preserve"> por el Presidente de la República, por un período de </w:t>
      </w:r>
      <w:r>
        <w:rPr>
          <w:rFonts w:ascii="Verdana" w:hAnsi="Verdana"/>
          <w:color w:val="000000"/>
          <w:spacing w:val="-1"/>
          <w:sz w:val="18"/>
          <w:lang w:val="es-ES"/>
        </w:rPr>
        <w:t xml:space="preserve">cinco años, al que le corresponde la Representación Legal de la institución; y </w:t>
      </w:r>
      <w:r>
        <w:rPr>
          <w:rFonts w:ascii="Verdana" w:hAnsi="Verdana"/>
          <w:b/>
          <w:color w:val="000000"/>
          <w:spacing w:val="-1"/>
          <w:sz w:val="20"/>
          <w:lang w:val="es-ES"/>
        </w:rPr>
        <w:t xml:space="preserve">b) </w:t>
      </w:r>
      <w:r>
        <w:rPr>
          <w:rFonts w:ascii="Verdana" w:hAnsi="Verdana"/>
          <w:color w:val="000000"/>
          <w:spacing w:val="-1"/>
          <w:sz w:val="18"/>
          <w:lang w:val="es-ES"/>
        </w:rPr>
        <w:t xml:space="preserve">Acuerdo Ejecutivo </w:t>
      </w:r>
      <w:r>
        <w:rPr>
          <w:rFonts w:ascii="Verdana" w:hAnsi="Verdana"/>
          <w:color w:val="000000"/>
          <w:spacing w:val="-3"/>
          <w:sz w:val="18"/>
          <w:lang w:val="es-ES"/>
        </w:rPr>
        <w:t>número treinta y cuatro de fecha dos de junio del dos mil catorce, publicado en el Diario Oficial núme</w:t>
      </w:r>
      <w:r>
        <w:rPr>
          <w:rFonts w:ascii="Verdana" w:hAnsi="Verdana"/>
          <w:color w:val="000000"/>
          <w:spacing w:val="-3"/>
          <w:sz w:val="18"/>
          <w:lang w:val="es-ES"/>
        </w:rPr>
        <w:t xml:space="preserve">ro </w:t>
      </w:r>
      <w:r>
        <w:rPr>
          <w:rFonts w:ascii="Verdana" w:hAnsi="Verdana"/>
          <w:color w:val="000000"/>
          <w:spacing w:val="-2"/>
          <w:sz w:val="18"/>
          <w:lang w:val="es-ES"/>
        </w:rPr>
        <w:t xml:space="preserve">cien, Tomo cuatrocientos tres de la misma féCha, en el cual consta que fui nombrada Presidenta de la </w:t>
      </w:r>
      <w:r>
        <w:rPr>
          <w:rFonts w:ascii="Verdana" w:hAnsi="Verdana"/>
          <w:color w:val="000000"/>
          <w:spacing w:val="-4"/>
          <w:sz w:val="18"/>
          <w:lang w:val="es-ES"/>
        </w:rPr>
        <w:t xml:space="preserve">Junta Directiva de la institución en mención para un período legal de funciones que finaliza el ocho de </w:t>
      </w:r>
      <w:r>
        <w:rPr>
          <w:rFonts w:ascii="Verdana" w:hAnsi="Verdana"/>
          <w:color w:val="000000"/>
          <w:sz w:val="18"/>
          <w:lang w:val="es-ES"/>
        </w:rPr>
        <w:t xml:space="preserve">noviembre de dos mil diecisiete, por lo cual me </w:t>
      </w:r>
      <w:r>
        <w:rPr>
          <w:rFonts w:ascii="Verdana" w:hAnsi="Verdana"/>
          <w:color w:val="000000"/>
          <w:sz w:val="18"/>
          <w:lang w:val="es-ES"/>
        </w:rPr>
        <w:t xml:space="preserve">encuentro facultada para la firma de este tipo de </w:t>
      </w:r>
      <w:r>
        <w:rPr>
          <w:rFonts w:ascii="Verdana" w:hAnsi="Verdana"/>
          <w:color w:val="000000"/>
          <w:spacing w:val="-5"/>
          <w:sz w:val="18"/>
          <w:lang w:val="es-ES"/>
        </w:rPr>
        <w:t xml:space="preserve">contratos en los términos que adelante se expresan; y c) la certificación de Acta de Reunión Ordinaria de </w:t>
      </w:r>
      <w:r>
        <w:rPr>
          <w:rFonts w:ascii="Verdana" w:hAnsi="Verdana"/>
          <w:color w:val="000000"/>
          <w:spacing w:val="-3"/>
          <w:sz w:val="18"/>
          <w:lang w:val="es-ES"/>
        </w:rPr>
        <w:t>Junta Directiva número trece, de fecha seis de julio de dos mil dieciséis, Punto cuarto, Numeral Uno</w:t>
      </w:r>
      <w:r>
        <w:rPr>
          <w:rFonts w:ascii="Verdana" w:hAnsi="Verdana"/>
          <w:color w:val="000000"/>
          <w:spacing w:val="-3"/>
          <w:sz w:val="18"/>
          <w:lang w:val="es-ES"/>
        </w:rPr>
        <w:t xml:space="preserve">, por </w:t>
      </w:r>
      <w:r>
        <w:rPr>
          <w:rFonts w:ascii="Verdana" w:hAnsi="Verdana"/>
          <w:color w:val="000000"/>
          <w:spacing w:val="3"/>
          <w:sz w:val="18"/>
          <w:lang w:val="es-ES"/>
        </w:rPr>
        <w:t xml:space="preserve">la cual la Junta Directiva aprobó la contratación y otorgamiento del presente instrumento, de </w:t>
      </w:r>
      <w:r>
        <w:rPr>
          <w:rFonts w:ascii="Verdana" w:hAnsi="Verdana"/>
          <w:color w:val="000000"/>
          <w:spacing w:val="-3"/>
          <w:sz w:val="18"/>
          <w:lang w:val="es-ES"/>
        </w:rPr>
        <w:t xml:space="preserve">conformidad al art. 30, de La Ley de CIFCO; expedido el día siete de julio de dos mil dieciséis, por el </w:t>
      </w:r>
      <w:r>
        <w:rPr>
          <w:rFonts w:ascii="Verdana" w:hAnsi="Verdana"/>
          <w:color w:val="000000"/>
          <w:spacing w:val="-4"/>
          <w:sz w:val="18"/>
          <w:lang w:val="es-ES"/>
        </w:rPr>
        <w:t xml:space="preserve">Gerente Legal del Centro Internacional de Ferias y Convenciones de El Salvador; institución que en el transcurso del presente instrumento se denominará "EL </w:t>
      </w:r>
      <w:r>
        <w:rPr>
          <w:rFonts w:ascii="Tahoma" w:hAnsi="Tahoma"/>
          <w:b/>
          <w:color w:val="000000"/>
          <w:spacing w:val="-4"/>
          <w:sz w:val="18"/>
          <w:lang w:val="es-ES"/>
        </w:rPr>
        <w:t xml:space="preserve">CONTRATANTE"; </w:t>
      </w:r>
      <w:r>
        <w:rPr>
          <w:rFonts w:ascii="Verdana" w:hAnsi="Verdana"/>
          <w:color w:val="000000"/>
          <w:spacing w:val="-4"/>
          <w:sz w:val="18"/>
          <w:lang w:val="es-ES"/>
        </w:rPr>
        <w:t xml:space="preserve">y por otra parte, la Licenciada </w:t>
      </w:r>
      <w:r>
        <w:rPr>
          <w:rFonts w:ascii="Verdana" w:hAnsi="Verdana"/>
          <w:color w:val="000000"/>
          <w:sz w:val="18"/>
          <w:lang w:val="es-ES"/>
        </w:rPr>
        <w:t>MELIDA ALCIRA LOZANO URQUILLA, mayor de edad, Master e</w:t>
      </w:r>
      <w:r>
        <w:rPr>
          <w:rFonts w:ascii="Verdana" w:hAnsi="Verdana"/>
          <w:color w:val="000000"/>
          <w:sz w:val="18"/>
          <w:lang w:val="es-ES"/>
        </w:rPr>
        <w:t xml:space="preserve">n Administración de Empresas, del </w:t>
      </w:r>
      <w:r>
        <w:rPr>
          <w:rFonts w:ascii="Verdana" w:hAnsi="Verdana"/>
          <w:color w:val="000000"/>
          <w:spacing w:val="-1"/>
          <w:sz w:val="18"/>
          <w:lang w:val="es-ES"/>
        </w:rPr>
        <w:t xml:space="preserve">domicilio de Mejicanos, de este departamento, con Documento Único de Identidad número cero cero </w:t>
      </w:r>
      <w:r>
        <w:rPr>
          <w:rFonts w:ascii="Verdana" w:hAnsi="Verdana"/>
          <w:color w:val="000000"/>
          <w:spacing w:val="-3"/>
          <w:sz w:val="18"/>
          <w:lang w:val="es-ES"/>
        </w:rPr>
        <w:t>cero siete cuatro siete dos seis- ocho, con Número de identificación Tributaria uno cero cero nueve- uno</w:t>
      </w:r>
    </w:p>
    <w:p w:rsidR="00FD43D2" w:rsidRPr="00E35F74" w:rsidRDefault="00FD43D2">
      <w:pPr>
        <w:rPr>
          <w:lang w:val="es-SV"/>
        </w:rPr>
        <w:sectPr w:rsidR="00FD43D2" w:rsidRPr="00E35F74">
          <w:pgSz w:w="12240" w:h="15840"/>
          <w:pgMar w:top="2098" w:right="1468" w:bottom="596" w:left="1532" w:header="720" w:footer="720" w:gutter="0"/>
          <w:cols w:space="720"/>
        </w:sectPr>
      </w:pPr>
    </w:p>
    <w:p w:rsidR="00FD43D2" w:rsidRDefault="00E35F74">
      <w:pPr>
        <w:spacing w:line="400" w:lineRule="auto"/>
        <w:jc w:val="both"/>
        <w:rPr>
          <w:rFonts w:ascii="Tahoma" w:hAnsi="Tahoma"/>
          <w:color w:val="000000"/>
          <w:spacing w:val="17"/>
          <w:sz w:val="18"/>
          <w:lang w:val="es-ES"/>
        </w:rPr>
      </w:pPr>
      <w:r>
        <w:rPr>
          <w:noProof/>
          <w:lang w:val="es-SV" w:eastAsia="es-SV"/>
        </w:rPr>
        <w:lastRenderedPageBreak/>
        <mc:AlternateContent>
          <mc:Choice Requires="wps">
            <w:drawing>
              <wp:anchor distT="0" distB="0" distL="0" distR="0" simplePos="0" relativeHeight="251655168" behindDoc="1" locked="0" layoutInCell="1" allowOverlap="1">
                <wp:simplePos x="0" y="0"/>
                <wp:positionH relativeFrom="column">
                  <wp:posOffset>0</wp:posOffset>
                </wp:positionH>
                <wp:positionV relativeFrom="paragraph">
                  <wp:posOffset>8138160</wp:posOffset>
                </wp:positionV>
                <wp:extent cx="5829300" cy="107950"/>
                <wp:effectExtent l="0" t="3810" r="0" b="254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187" w:lineRule="auto"/>
                              <w:jc w:val="center"/>
                              <w:rPr>
                                <w:rFonts w:ascii="Tahoma" w:hAnsi="Tahoma"/>
                                <w:color w:val="000000"/>
                                <w:sz w:val="18"/>
                                <w:lang w:val="es-ES"/>
                              </w:rPr>
                            </w:pPr>
                            <w:r>
                              <w:rPr>
                                <w:rFonts w:ascii="Tahoma" w:hAnsi="Tahoma"/>
                                <w:color w:val="000000"/>
                                <w:sz w:val="18"/>
                                <w:lang w:val="es-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640.8pt;width:459pt;height:8.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0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2PESQs9eqCDRmsxoNiUp+9UAlb3HdjpAa7B1KaqujtRfFeIi01N+J6upBR9TUkJ4fnmpfvs6Yij&#10;DMiu/yRKcEMOWligoZKtqR1UAwE6tOnx3BoTSgGXsyiIrz1QFaDzvUU8s71zSTK97qTSH6hokRFS&#10;LKH1Fp0c75Q20ZBkMjHOuMhZ09j2N/zFBRiON+AbnhqdicJ28yn24m20jUInDOZbJ/SyzFnlm9CZ&#10;5/5ill1nm03m/zJ+/TCpWVlSbtxMzPLDP+vcieMjJ87cUqJhpYEzISm5320aiY4EmJ3bz9YcNBcz&#10;92UYtgiQy6uU/CD01kHs5PNo4YR5OHPihRc5nh+v47kXxmGWv0zpjnH67ymhPsXxLJiNZLoE/So3&#10;z35vcyNJyzTsjoa1KY7ORiQxFNzy0rZWE9aM8rNSmPAvpYB2T422hDUcHdmqh90wjsY0BztRPgKD&#10;pQCCARdh74FQC/kTox52SIrVjwORFKPmI4cpMAtnEuQk7CaB8AKeplhjNIobPS6mQyfZvgbkcc64&#10;WMGkVMyS2IzUGMVpvmAv2FxOO8wsnuf/1uqyaZe/AQAA//8DAFBLAwQUAAYACAAAACEAEWMFjt0A&#10;AAAKAQAADwAAAGRycy9kb3ducmV2LnhtbEyPwW6DMBBE75X6D9ZG6q0x5ICAYqIoak+VqhJy6NHg&#10;DaDgNcVOQv++m1N73Dej2Zliu9hRXHH2gyMF8ToCgdQ6M1Cn4Fi/PacgfNBk9OgIFfygh235+FDo&#10;3LgbVXg9hE5wCPlcK+hDmHIpfduj1X7tJiTWTm62OvA5d9LM+sbhdpSbKEqk1QPxh15PuO+xPR8u&#10;VsHui6rX4fuj+axO1VDXWUTvyVmpp9WyewERcAl/ZrjX5+pQcqfGXch4MSrgIYHpJo0TEKxnccqo&#10;uaMsTUCWhfw/ofwFAAD//wMAUEsBAi0AFAAGAAgAAAAhALaDOJL+AAAA4QEAABMAAAAAAAAAAAAA&#10;AAAAAAAAAFtDb250ZW50X1R5cGVzXS54bWxQSwECLQAUAAYACAAAACEAOP0h/9YAAACUAQAACwAA&#10;AAAAAAAAAAAAAAAvAQAAX3JlbHMvLnJlbHNQSwECLQAUAAYACAAAACEAEEd/9LECAACxBQAADgAA&#10;AAAAAAAAAAAAAAAuAgAAZHJzL2Uyb0RvYy54bWxQSwECLQAUAAYACAAAACEAEWMFjt0AAAAKAQAA&#10;DwAAAAAAAAAAAAAAAAALBQAAZHJzL2Rvd25yZXYueG1sUEsFBgAAAAAEAAQA8wAAABUGAAAAAA==&#10;" filled="f" stroked="f">
                <v:textbox inset="0,0,0,0">
                  <w:txbxContent>
                    <w:p w:rsidR="00FD43D2" w:rsidRDefault="00E35F74">
                      <w:pPr>
                        <w:spacing w:line="187" w:lineRule="auto"/>
                        <w:jc w:val="center"/>
                        <w:rPr>
                          <w:rFonts w:ascii="Tahoma" w:hAnsi="Tahoma"/>
                          <w:color w:val="000000"/>
                          <w:sz w:val="18"/>
                          <w:lang w:val="es-ES"/>
                        </w:rPr>
                      </w:pPr>
                      <w:r>
                        <w:rPr>
                          <w:rFonts w:ascii="Tahoma" w:hAnsi="Tahoma"/>
                          <w:color w:val="000000"/>
                          <w:sz w:val="18"/>
                          <w:lang w:val="es-ES"/>
                        </w:rPr>
                        <w:t>2</w:t>
                      </w:r>
                    </w:p>
                  </w:txbxContent>
                </v:textbox>
                <w10:wrap type="square"/>
              </v:shape>
            </w:pict>
          </mc:Fallback>
        </mc:AlternateContent>
      </w:r>
      <w:r>
        <w:rPr>
          <w:rFonts w:ascii="Tahoma" w:hAnsi="Tahoma"/>
          <w:color w:val="000000"/>
          <w:spacing w:val="17"/>
          <w:sz w:val="18"/>
          <w:lang w:val="es-ES"/>
        </w:rPr>
        <w:t xml:space="preserve">nueve </w:t>
      </w:r>
      <w:r>
        <w:rPr>
          <w:rFonts w:ascii="Tahoma" w:hAnsi="Tahoma"/>
          <w:color w:val="000000"/>
          <w:spacing w:val="17"/>
          <w:sz w:val="18"/>
          <w:lang w:val="es-ES"/>
        </w:rPr>
        <w:t xml:space="preserve">uno dos siete cuatro- uno cero dos- uno; actuando en calidad de Apoderada General </w:t>
      </w:r>
      <w:r>
        <w:rPr>
          <w:rFonts w:ascii="Tahoma" w:hAnsi="Tahoma"/>
          <w:color w:val="000000"/>
          <w:spacing w:val="10"/>
          <w:sz w:val="18"/>
          <w:lang w:val="es-ES"/>
        </w:rPr>
        <w:t xml:space="preserve">Administrativa de la Sociedad "BMM &amp; ASOCIADOS, SOCIEDAD ANONIMA DE CAPITAL VARIABLE", que </w:t>
      </w:r>
      <w:r>
        <w:rPr>
          <w:rFonts w:ascii="Tahoma" w:hAnsi="Tahoma"/>
          <w:color w:val="000000"/>
          <w:spacing w:val="8"/>
          <w:sz w:val="18"/>
          <w:lang w:val="es-ES"/>
        </w:rPr>
        <w:t>se abrevia "BMM &amp;</w:t>
      </w:r>
      <w:r>
        <w:rPr>
          <w:rFonts w:ascii="Tahoma" w:hAnsi="Tahoma"/>
          <w:color w:val="000000"/>
          <w:spacing w:val="8"/>
          <w:sz w:val="18"/>
          <w:lang w:val="es-ES"/>
        </w:rPr>
        <w:t xml:space="preserve"> ASOCIADOS, S.A. DE C.V.", con Número de Identificación Tributaria cero seis uno </w:t>
      </w:r>
      <w:r>
        <w:rPr>
          <w:rFonts w:ascii="Tahoma" w:hAnsi="Tahoma"/>
          <w:color w:val="000000"/>
          <w:spacing w:val="9"/>
          <w:sz w:val="18"/>
          <w:lang w:val="es-ES"/>
        </w:rPr>
        <w:t xml:space="preserve">cuatro- cero siete cero dos cero seis- uno cero uno- cuatro, de nacionalidad Salvadoreña, del domicilio </w:t>
      </w:r>
      <w:r>
        <w:rPr>
          <w:rFonts w:ascii="Tahoma" w:hAnsi="Tahoma"/>
          <w:color w:val="000000"/>
          <w:spacing w:val="4"/>
          <w:sz w:val="18"/>
          <w:lang w:val="es-ES"/>
        </w:rPr>
        <w:t>de San Salvador, departamento de San Salvador y de plazo indeterminado;</w:t>
      </w:r>
      <w:r>
        <w:rPr>
          <w:rFonts w:ascii="Tahoma" w:hAnsi="Tahoma"/>
          <w:color w:val="000000"/>
          <w:spacing w:val="4"/>
          <w:sz w:val="18"/>
          <w:lang w:val="es-ES"/>
        </w:rPr>
        <w:t xml:space="preserve"> cuya personería es legítima y </w:t>
      </w:r>
      <w:r>
        <w:rPr>
          <w:rFonts w:ascii="Tahoma" w:hAnsi="Tahoma"/>
          <w:color w:val="000000"/>
          <w:spacing w:val="10"/>
          <w:sz w:val="18"/>
          <w:lang w:val="es-ES"/>
        </w:rPr>
        <w:t xml:space="preserve">suficiente de acuerdo al Testimonio de la Escritura Pública del Poder General Administrativo otorgado </w:t>
      </w:r>
      <w:r>
        <w:rPr>
          <w:rFonts w:ascii="Tahoma" w:hAnsi="Tahoma"/>
          <w:color w:val="000000"/>
          <w:spacing w:val="15"/>
          <w:sz w:val="18"/>
          <w:lang w:val="es-ES"/>
        </w:rPr>
        <w:t xml:space="preserve">por la Licenciada </w:t>
      </w:r>
      <w:r>
        <w:rPr>
          <w:rFonts w:ascii="Tahoma" w:hAnsi="Tahoma"/>
          <w:b/>
          <w:color w:val="000000"/>
          <w:spacing w:val="15"/>
          <w:sz w:val="18"/>
          <w:lang w:val="es-ES"/>
        </w:rPr>
        <w:t xml:space="preserve">WENDY GUADALUPE MENJIVAR DlAZ, </w:t>
      </w:r>
      <w:r>
        <w:rPr>
          <w:rFonts w:ascii="Tahoma" w:hAnsi="Tahoma"/>
          <w:color w:val="000000"/>
          <w:spacing w:val="15"/>
          <w:sz w:val="18"/>
          <w:lang w:val="es-ES"/>
        </w:rPr>
        <w:t xml:space="preserve">Administrador Único Propietaria y </w:t>
      </w:r>
      <w:r>
        <w:rPr>
          <w:rFonts w:ascii="Tahoma" w:hAnsi="Tahoma"/>
          <w:color w:val="000000"/>
          <w:spacing w:val="5"/>
          <w:sz w:val="18"/>
          <w:lang w:val="es-ES"/>
        </w:rPr>
        <w:t>Representante Legal de.la Sociedad Colec</w:t>
      </w:r>
      <w:r>
        <w:rPr>
          <w:rFonts w:ascii="Tahoma" w:hAnsi="Tahoma"/>
          <w:color w:val="000000"/>
          <w:spacing w:val="5"/>
          <w:sz w:val="18"/>
          <w:lang w:val="es-ES"/>
        </w:rPr>
        <w:t xml:space="preserve">tiva Profesional "BMM &amp; ASOCIADOS, SOCIEDAD ANONIMA DE CAPITAL VARIABLE", que se abrevia "BMM &amp; ASOCIADOS, S.A. DE C.V.", en esa calidad y en esta ciudad, a </w:t>
      </w:r>
      <w:r>
        <w:rPr>
          <w:rFonts w:ascii="Tahoma" w:hAnsi="Tahoma"/>
          <w:color w:val="000000"/>
          <w:spacing w:val="7"/>
          <w:sz w:val="18"/>
          <w:lang w:val="es-ES"/>
        </w:rPr>
        <w:t>las siete horas y veinte minutos del día nueve de febrero de dos mil diecisiete, en los oficios not</w:t>
      </w:r>
      <w:r>
        <w:rPr>
          <w:rFonts w:ascii="Tahoma" w:hAnsi="Tahoma"/>
          <w:color w:val="000000"/>
          <w:spacing w:val="7"/>
          <w:sz w:val="18"/>
          <w:lang w:val="es-ES"/>
        </w:rPr>
        <w:t xml:space="preserve">ariales de </w:t>
      </w:r>
      <w:r>
        <w:rPr>
          <w:rFonts w:ascii="Tahoma" w:hAnsi="Tahoma"/>
          <w:color w:val="000000"/>
          <w:spacing w:val="11"/>
          <w:sz w:val="18"/>
          <w:lang w:val="es-ES"/>
        </w:rPr>
        <w:t xml:space="preserve">la Licenciada Marina Fidelicia Granados de Solano; la cual se encuentra inscrita en el Registro de </w:t>
      </w:r>
      <w:r>
        <w:rPr>
          <w:rFonts w:ascii="Tahoma" w:hAnsi="Tahoma"/>
          <w:color w:val="000000"/>
          <w:spacing w:val="12"/>
          <w:sz w:val="18"/>
          <w:lang w:val="es-ES"/>
        </w:rPr>
        <w:t xml:space="preserve">Comercio al número CINCUENTA Y OCHO del Libro UN MIL OCHOCIENTOS DOS, del Registro de </w:t>
      </w:r>
      <w:r>
        <w:rPr>
          <w:rFonts w:ascii="Tahoma" w:hAnsi="Tahoma"/>
          <w:color w:val="000000"/>
          <w:spacing w:val="9"/>
          <w:sz w:val="18"/>
          <w:lang w:val="es-ES"/>
        </w:rPr>
        <w:t xml:space="preserve">Sociedades, por la cual se le faculta para otorgar instrumentos como el presente. En dicho poder se dio fe de la existencia de la sociedad así como de la personería con que actúa la administradora Única </w:t>
      </w:r>
      <w:r>
        <w:rPr>
          <w:rFonts w:ascii="Tahoma" w:hAnsi="Tahoma"/>
          <w:color w:val="000000"/>
          <w:spacing w:val="6"/>
          <w:sz w:val="18"/>
          <w:lang w:val="es-ES"/>
        </w:rPr>
        <w:t>Propietaria; por lo cual estoy plenamente facultada p</w:t>
      </w:r>
      <w:r>
        <w:rPr>
          <w:rFonts w:ascii="Tahoma" w:hAnsi="Tahoma"/>
          <w:color w:val="000000"/>
          <w:spacing w:val="6"/>
          <w:sz w:val="18"/>
          <w:lang w:val="es-ES"/>
        </w:rPr>
        <w:t xml:space="preserve">ara otorgar actos como el presente; que en este </w:t>
      </w:r>
      <w:r>
        <w:rPr>
          <w:rFonts w:ascii="Tahoma" w:hAnsi="Tahoma"/>
          <w:color w:val="000000"/>
          <w:spacing w:val="8"/>
          <w:sz w:val="18"/>
          <w:lang w:val="es-ES"/>
        </w:rPr>
        <w:t xml:space="preserve">instrumento me denominaré el CONTRATISTA, y en las calidades antes expresadas, </w:t>
      </w:r>
      <w:r>
        <w:rPr>
          <w:rFonts w:ascii="Tahoma" w:hAnsi="Tahoma"/>
          <w:b/>
          <w:color w:val="000000"/>
          <w:spacing w:val="8"/>
          <w:sz w:val="18"/>
          <w:lang w:val="es-ES"/>
        </w:rPr>
        <w:t xml:space="preserve">MANIFESTAMOS: </w:t>
      </w:r>
      <w:r>
        <w:rPr>
          <w:rFonts w:ascii="Tahoma" w:hAnsi="Tahoma"/>
          <w:color w:val="000000"/>
          <w:spacing w:val="8"/>
          <w:sz w:val="18"/>
          <w:lang w:val="es-ES"/>
        </w:rPr>
        <w:t xml:space="preserve">Que hemos acordado otorgar y en efecto otorgamos, proveniente del proceso de Libre Gestión Número </w:t>
      </w:r>
      <w:r>
        <w:rPr>
          <w:rFonts w:ascii="Tahoma" w:hAnsi="Tahoma"/>
          <w:b/>
          <w:color w:val="000000"/>
          <w:sz w:val="18"/>
          <w:lang w:val="es-ES"/>
        </w:rPr>
        <w:t xml:space="preserve">L.G. 099/2017, </w:t>
      </w:r>
      <w:r>
        <w:rPr>
          <w:rFonts w:ascii="Tahoma" w:hAnsi="Tahoma"/>
          <w:color w:val="000000"/>
          <w:sz w:val="18"/>
          <w:lang w:val="es-ES"/>
        </w:rPr>
        <w:t>de</w:t>
      </w:r>
      <w:r>
        <w:rPr>
          <w:rFonts w:ascii="Tahoma" w:hAnsi="Tahoma"/>
          <w:color w:val="000000"/>
          <w:sz w:val="18"/>
          <w:lang w:val="es-ES"/>
        </w:rPr>
        <w:t xml:space="preserve">nominado </w:t>
      </w:r>
      <w:r>
        <w:rPr>
          <w:rFonts w:ascii="Tahoma" w:hAnsi="Tahoma"/>
          <w:b/>
          <w:color w:val="000000"/>
          <w:sz w:val="18"/>
          <w:lang w:val="es-ES"/>
        </w:rPr>
        <w:t xml:space="preserve">"SERVICIOS DE AUDITORIA EXTERNA Y FISCAL PARA EL AÑO 2017", </w:t>
      </w:r>
      <w:r>
        <w:rPr>
          <w:rFonts w:ascii="Tahoma" w:hAnsi="Tahoma"/>
          <w:color w:val="000000"/>
          <w:sz w:val="18"/>
          <w:lang w:val="es-ES"/>
        </w:rPr>
        <w:t xml:space="preserve">el </w:t>
      </w:r>
      <w:r>
        <w:rPr>
          <w:rFonts w:ascii="Tahoma" w:hAnsi="Tahoma"/>
          <w:color w:val="000000"/>
          <w:spacing w:val="4"/>
          <w:sz w:val="18"/>
          <w:lang w:val="es-ES"/>
        </w:rPr>
        <w:t xml:space="preserve">presente contrato de servicios de auditoría externa y fiscal, de conformidad a la Ley de Adquisiciones y </w:t>
      </w:r>
      <w:r>
        <w:rPr>
          <w:rFonts w:ascii="Tahoma" w:hAnsi="Tahoma"/>
          <w:color w:val="000000"/>
          <w:spacing w:val="8"/>
          <w:sz w:val="18"/>
          <w:lang w:val="es-ES"/>
        </w:rPr>
        <w:t>Contrataciones de la Administración Pública, que en adelante se denominará LACA</w:t>
      </w:r>
      <w:r>
        <w:rPr>
          <w:rFonts w:ascii="Tahoma" w:hAnsi="Tahoma"/>
          <w:color w:val="000000"/>
          <w:spacing w:val="8"/>
          <w:sz w:val="18"/>
          <w:lang w:val="es-ES"/>
        </w:rPr>
        <w:t xml:space="preserve">P, su Reglamento que </w:t>
      </w:r>
      <w:r>
        <w:rPr>
          <w:rFonts w:ascii="Tahoma" w:hAnsi="Tahoma"/>
          <w:color w:val="000000"/>
          <w:spacing w:val="4"/>
          <w:sz w:val="18"/>
          <w:lang w:val="es-ES"/>
        </w:rPr>
        <w:t xml:space="preserve">en adelante se denominará RELACAP, y a las cláusulas que se detallan a continuación: I) </w:t>
      </w:r>
      <w:r>
        <w:rPr>
          <w:rFonts w:ascii="Tahoma" w:hAnsi="Tahoma"/>
          <w:b/>
          <w:color w:val="000000"/>
          <w:spacing w:val="4"/>
          <w:sz w:val="18"/>
          <w:lang w:val="es-ES"/>
        </w:rPr>
        <w:t xml:space="preserve">OBJETO DEL </w:t>
      </w:r>
      <w:r>
        <w:rPr>
          <w:rFonts w:ascii="Tahoma" w:hAnsi="Tahoma"/>
          <w:b/>
          <w:color w:val="000000"/>
          <w:spacing w:val="8"/>
          <w:sz w:val="18"/>
          <w:lang w:val="es-ES"/>
        </w:rPr>
        <w:t xml:space="preserve">CONTRATO: </w:t>
      </w:r>
      <w:r>
        <w:rPr>
          <w:rFonts w:ascii="Tahoma" w:hAnsi="Tahoma"/>
          <w:color w:val="000000"/>
          <w:spacing w:val="8"/>
          <w:sz w:val="18"/>
          <w:lang w:val="es-ES"/>
        </w:rPr>
        <w:t xml:space="preserve">El contratista se compromete a suministrar los "Servicios de Auditoria Externa y Fiscal para </w:t>
      </w:r>
      <w:r>
        <w:rPr>
          <w:rFonts w:ascii="Tahoma" w:hAnsi="Tahoma"/>
          <w:color w:val="000000"/>
          <w:spacing w:val="4"/>
          <w:sz w:val="18"/>
          <w:lang w:val="es-ES"/>
        </w:rPr>
        <w:t xml:space="preserve">el Año 2017". </w:t>
      </w:r>
      <w:r>
        <w:rPr>
          <w:rFonts w:ascii="Tahoma" w:hAnsi="Tahoma"/>
          <w:b/>
          <w:color w:val="000000"/>
          <w:spacing w:val="4"/>
          <w:sz w:val="18"/>
          <w:lang w:val="es-ES"/>
        </w:rPr>
        <w:t>II) DOCUMENTOS CONT</w:t>
      </w:r>
      <w:r>
        <w:rPr>
          <w:rFonts w:ascii="Tahoma" w:hAnsi="Tahoma"/>
          <w:b/>
          <w:color w:val="000000"/>
          <w:spacing w:val="4"/>
          <w:sz w:val="18"/>
          <w:lang w:val="es-ES"/>
        </w:rPr>
        <w:t xml:space="preserve">RACTUALES: </w:t>
      </w:r>
      <w:r>
        <w:rPr>
          <w:rFonts w:ascii="Tahoma" w:hAnsi="Tahoma"/>
          <w:color w:val="000000"/>
          <w:spacing w:val="4"/>
          <w:sz w:val="18"/>
          <w:lang w:val="es-ES"/>
        </w:rPr>
        <w:t xml:space="preserve">Forman parte integral del contrato los siguientes </w:t>
      </w:r>
      <w:r>
        <w:rPr>
          <w:rFonts w:ascii="Tahoma" w:hAnsi="Tahoma"/>
          <w:color w:val="000000"/>
          <w:spacing w:val="10"/>
          <w:sz w:val="18"/>
          <w:lang w:val="es-ES"/>
        </w:rPr>
        <w:t xml:space="preserve">documentos: Solicitud o Requerimiento de compra, Términos de Referencia, cuadro comparativo de </w:t>
      </w:r>
      <w:r>
        <w:rPr>
          <w:rFonts w:ascii="Tahoma" w:hAnsi="Tahoma"/>
          <w:color w:val="000000"/>
          <w:spacing w:val="6"/>
          <w:sz w:val="18"/>
          <w:lang w:val="es-ES"/>
        </w:rPr>
        <w:t xml:space="preserve">ofertas, Oferta, Garantía de Cumplimiento de Contrato y otros documentos que emanaren del presente </w:t>
      </w:r>
      <w:r>
        <w:rPr>
          <w:rFonts w:ascii="Tahoma" w:hAnsi="Tahoma"/>
          <w:color w:val="000000"/>
          <w:spacing w:val="5"/>
          <w:sz w:val="18"/>
          <w:lang w:val="es-ES"/>
        </w:rPr>
        <w:t xml:space="preserve">contrato, los cuales son complementarios entre sí y serán interpretados en forma conjunta, en caso de </w:t>
      </w:r>
      <w:r>
        <w:rPr>
          <w:rFonts w:ascii="Tahoma" w:hAnsi="Tahoma"/>
          <w:color w:val="000000"/>
          <w:spacing w:val="4"/>
          <w:sz w:val="18"/>
          <w:lang w:val="es-ES"/>
        </w:rPr>
        <w:t xml:space="preserve">discrepancia entre alguno de los documentos contractuales y este contrato, prevalecerá el contrato. </w:t>
      </w:r>
      <w:r>
        <w:rPr>
          <w:rFonts w:ascii="Tahoma" w:hAnsi="Tahoma"/>
          <w:b/>
          <w:color w:val="000000"/>
          <w:spacing w:val="4"/>
          <w:sz w:val="18"/>
          <w:lang w:val="es-ES"/>
        </w:rPr>
        <w:t xml:space="preserve">III) </w:t>
      </w:r>
      <w:r>
        <w:rPr>
          <w:rFonts w:ascii="Tahoma" w:hAnsi="Tahoma"/>
          <w:b/>
          <w:color w:val="000000"/>
          <w:spacing w:val="5"/>
          <w:sz w:val="18"/>
          <w:lang w:val="es-ES"/>
        </w:rPr>
        <w:t xml:space="preserve">FUENTE DE LOS RECURSOS, PRECIO Y FORMA DE PAGO: </w:t>
      </w:r>
      <w:r>
        <w:rPr>
          <w:rFonts w:ascii="Tahoma" w:hAnsi="Tahoma"/>
          <w:color w:val="000000"/>
          <w:spacing w:val="5"/>
          <w:sz w:val="18"/>
          <w:lang w:val="es-ES"/>
        </w:rPr>
        <w:t>L</w:t>
      </w:r>
      <w:r>
        <w:rPr>
          <w:rFonts w:ascii="Tahoma" w:hAnsi="Tahoma"/>
          <w:color w:val="000000"/>
          <w:spacing w:val="5"/>
          <w:sz w:val="18"/>
          <w:lang w:val="es-ES"/>
        </w:rPr>
        <w:t xml:space="preserve">as obligaciones emanadas del presente </w:t>
      </w:r>
      <w:r>
        <w:rPr>
          <w:rFonts w:ascii="Tahoma" w:hAnsi="Tahoma"/>
          <w:color w:val="000000"/>
          <w:spacing w:val="4"/>
          <w:sz w:val="18"/>
          <w:lang w:val="es-ES"/>
        </w:rPr>
        <w:t xml:space="preserve">instrumento serán cubiertas con cargo a Fondos Propios, para lo cual se ha verificado la correspondiente </w:t>
      </w:r>
      <w:r>
        <w:rPr>
          <w:rFonts w:ascii="Tahoma" w:hAnsi="Tahoma"/>
          <w:color w:val="000000"/>
          <w:spacing w:val="8"/>
          <w:sz w:val="18"/>
          <w:lang w:val="es-ES"/>
        </w:rPr>
        <w:t xml:space="preserve">asignación presupuestaria. El contratante se compromete a cancelar al contratista la cantidad total de </w:t>
      </w:r>
      <w:r>
        <w:rPr>
          <w:rFonts w:ascii="Tahoma" w:hAnsi="Tahoma"/>
          <w:b/>
          <w:color w:val="000000"/>
          <w:spacing w:val="-1"/>
          <w:sz w:val="18"/>
          <w:lang w:val="es-ES"/>
        </w:rPr>
        <w:t>Tres Mil S</w:t>
      </w:r>
      <w:r>
        <w:rPr>
          <w:rFonts w:ascii="Tahoma" w:hAnsi="Tahoma"/>
          <w:b/>
          <w:color w:val="000000"/>
          <w:spacing w:val="-1"/>
          <w:sz w:val="18"/>
          <w:lang w:val="es-ES"/>
        </w:rPr>
        <w:t xml:space="preserve">etecientos 00/100 dólares de los Estados Unidos de América (US$ 3,700.00), incluyendo IVA. </w:t>
      </w:r>
      <w:r>
        <w:rPr>
          <w:rFonts w:ascii="Tahoma" w:hAnsi="Tahoma"/>
          <w:color w:val="000000"/>
          <w:spacing w:val="2"/>
          <w:sz w:val="18"/>
          <w:lang w:val="es-ES"/>
        </w:rPr>
        <w:t xml:space="preserve">Los pagos se realizarán de la siguiente manera: </w:t>
      </w:r>
      <w:r>
        <w:rPr>
          <w:rFonts w:ascii="Tahoma" w:hAnsi="Tahoma"/>
          <w:b/>
          <w:color w:val="000000"/>
          <w:spacing w:val="2"/>
          <w:sz w:val="18"/>
          <w:lang w:val="es-ES"/>
        </w:rPr>
        <w:t xml:space="preserve">a) Auditoría Fiscal: </w:t>
      </w:r>
      <w:r>
        <w:rPr>
          <w:rFonts w:ascii="Tahoma" w:hAnsi="Tahoma"/>
          <w:color w:val="000000"/>
          <w:spacing w:val="2"/>
          <w:sz w:val="18"/>
          <w:lang w:val="es-ES"/>
        </w:rPr>
        <w:t xml:space="preserve">La cantidad de </w:t>
      </w:r>
      <w:r>
        <w:rPr>
          <w:rFonts w:ascii="Tahoma" w:hAnsi="Tahoma"/>
          <w:b/>
          <w:color w:val="000000"/>
          <w:spacing w:val="2"/>
          <w:sz w:val="18"/>
          <w:lang w:val="es-ES"/>
        </w:rPr>
        <w:t xml:space="preserve">Un Mil Ochocientos </w:t>
      </w:r>
      <w:r>
        <w:rPr>
          <w:rFonts w:ascii="Tahoma" w:hAnsi="Tahoma"/>
          <w:b/>
          <w:color w:val="000000"/>
          <w:spacing w:val="1"/>
          <w:sz w:val="18"/>
          <w:lang w:val="es-ES"/>
        </w:rPr>
        <w:t>Cincuenta 00/100 dólares de los Estados Unidos de América (US$</w:t>
      </w:r>
      <w:r>
        <w:rPr>
          <w:rFonts w:ascii="Tahoma" w:hAnsi="Tahoma"/>
          <w:b/>
          <w:color w:val="000000"/>
          <w:spacing w:val="1"/>
          <w:sz w:val="18"/>
          <w:lang w:val="es-ES"/>
        </w:rPr>
        <w:t xml:space="preserve"> 1,850.00), incluyendo IVA. </w:t>
      </w:r>
      <w:r>
        <w:rPr>
          <w:rFonts w:ascii="Tahoma" w:hAnsi="Tahoma"/>
          <w:color w:val="000000"/>
          <w:spacing w:val="1"/>
          <w:sz w:val="18"/>
          <w:lang w:val="es-ES"/>
        </w:rPr>
        <w:t xml:space="preserve">Estos </w:t>
      </w:r>
      <w:r>
        <w:rPr>
          <w:rFonts w:ascii="Tahoma" w:hAnsi="Tahoma"/>
          <w:color w:val="000000"/>
          <w:spacing w:val="7"/>
          <w:sz w:val="18"/>
          <w:lang w:val="es-ES"/>
        </w:rPr>
        <w:t>serán cancelados en cuatro cuotas del 25 % cada una, contra la presentación de carta gerencia de cada</w:t>
      </w:r>
    </w:p>
    <w:p w:rsidR="00FD43D2" w:rsidRPr="00E35F74" w:rsidRDefault="00FD43D2">
      <w:pPr>
        <w:rPr>
          <w:lang w:val="es-SV"/>
        </w:rPr>
        <w:sectPr w:rsidR="00FD43D2" w:rsidRPr="00E35F74">
          <w:pgSz w:w="12240" w:h="15840"/>
          <w:pgMar w:top="2098" w:right="1465" w:bottom="596" w:left="1535" w:header="720" w:footer="720" w:gutter="0"/>
          <w:cols w:space="720"/>
        </w:sectPr>
      </w:pPr>
    </w:p>
    <w:p w:rsidR="00FD43D2" w:rsidRDefault="00E35F74">
      <w:pPr>
        <w:spacing w:line="400" w:lineRule="auto"/>
        <w:ind w:firstLine="72"/>
        <w:jc w:val="both"/>
        <w:rPr>
          <w:rFonts w:ascii="Verdana" w:hAnsi="Verdana"/>
          <w:color w:val="000000"/>
          <w:spacing w:val="1"/>
          <w:sz w:val="18"/>
          <w:lang w:val="es-ES"/>
        </w:rPr>
      </w:pPr>
      <w:r>
        <w:rPr>
          <w:noProof/>
          <w:lang w:val="es-SV" w:eastAsia="es-SV"/>
        </w:rPr>
        <w:lastRenderedPageBreak/>
        <mc:AlternateContent>
          <mc:Choice Requires="wps">
            <w:drawing>
              <wp:anchor distT="0" distB="0" distL="0" distR="0" simplePos="0" relativeHeight="251656192" behindDoc="1" locked="0" layoutInCell="1" allowOverlap="1">
                <wp:simplePos x="0" y="0"/>
                <wp:positionH relativeFrom="column">
                  <wp:posOffset>0</wp:posOffset>
                </wp:positionH>
                <wp:positionV relativeFrom="paragraph">
                  <wp:posOffset>8146415</wp:posOffset>
                </wp:positionV>
                <wp:extent cx="5861050" cy="108585"/>
                <wp:effectExtent l="0" t="2540" r="0" b="3175"/>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211" w:lineRule="auto"/>
                              <w:jc w:val="center"/>
                              <w:rPr>
                                <w:rFonts w:ascii="Arial" w:hAnsi="Arial"/>
                                <w:color w:val="000000"/>
                                <w:sz w:val="17"/>
                                <w:lang w:val="es-ES"/>
                              </w:rPr>
                            </w:pPr>
                            <w:r>
                              <w:rPr>
                                <w:rFonts w:ascii="Arial" w:hAnsi="Arial"/>
                                <w:color w:val="000000"/>
                                <w:sz w:val="17"/>
                                <w:lang w:val="es-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0;margin-top:641.45pt;width:461.5pt;height:8.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SorwIAALE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oHdQHk466NEDHTW6FSOKTXmGXqXgdd+Dnx5hG1wtVdXfifKbQlysGsK39EZKMTSUVJCeb266Z1cn&#10;HGVANsNHUUEYstPCAo217EztoBoI0CGPx2NrTColbEbxwvciOCrhzPfiKI5sCJLOt3up9HsqOmSM&#10;DEtovUUn+zulTTYknV1MMC4K1ra2/S1/tgGO0w7EhqvmzGRhu/mUeMk6XsehEwaLtRN6ee7cFKvQ&#10;WRT+ZZS/y1er3P9p4vph2rCqotyEmZXlh3/WuYPGJ00ctaVEyyoDZ1JScrtZtRLtCSi7sN+hIGdu&#10;7vM0bBGAywtKfhB6t0HiFIv40gmLMHKSSy92PD+5TRZemIR58ZzSHeP03ymhIcNJFESTmH7LzbPf&#10;a24k7ZiG2dGyLsPx0YmkRoJrXtnWasLayT4rhUn/VApo99xoK1ij0UmtetyM9mkEJroR80ZUj6Bg&#10;KUBgoEWYe2A0Qv7AaIAZkmH1fUckxaj9wOEVgIueDTkbm9kgvISrGdYYTeZKT4Np10u2bQB5emdc&#10;3MBLqZkV8SmLw/uCuWC5HGaYGTzn/9brNGmXvwAAAP//AwBQSwMEFAAGAAgAAAAhALNJXz7eAAAA&#10;CgEAAA8AAABkcnMvZG93bnJldi54bWxMj8FOwzAQRO9I/IO1SNyoTSpVTYhTVQhOSIg0PXB0km1i&#10;NV6H2G3D37Oc2uO+Gc3O5JvZDeKMU7CeNDwvFAikxreWOg376v1pDSJEQ60ZPKGGXwywKe7vcpO1&#10;/kIlnnexExxCITMa+hjHTMrQ9OhMWPgRibWDn5yJfE6dbCdz4XA3yESplXTGEn/ozYivPTbH3clp&#10;2H5T+WZ/Puuv8lDaqkoVfayOWj8+zNsXEBHneDXDf32uDgV3qv2J2iAGDTwkMk3WSQqC9TRZMqoZ&#10;LZVSIItc3k4o/gAAAP//AwBQSwECLQAUAAYACAAAACEAtoM4kv4AAADhAQAAEwAAAAAAAAAAAAAA&#10;AAAAAAAAW0NvbnRlbnRfVHlwZXNdLnhtbFBLAQItABQABgAIAAAAIQA4/SH/1gAAAJQBAAALAAAA&#10;AAAAAAAAAAAAAC8BAABfcmVscy8ucmVsc1BLAQItABQABgAIAAAAIQBw8fSorwIAALEFAAAOAAAA&#10;AAAAAAAAAAAAAC4CAABkcnMvZTJvRG9jLnhtbFBLAQItABQABgAIAAAAIQCzSV8+3gAAAAoBAAAP&#10;AAAAAAAAAAAAAAAAAAkFAABkcnMvZG93bnJldi54bWxQSwUGAAAAAAQABADzAAAAFAYAAAAA&#10;" filled="f" stroked="f">
                <v:textbox inset="0,0,0,0">
                  <w:txbxContent>
                    <w:p w:rsidR="00FD43D2" w:rsidRDefault="00E35F74">
                      <w:pPr>
                        <w:spacing w:line="211" w:lineRule="auto"/>
                        <w:jc w:val="center"/>
                        <w:rPr>
                          <w:rFonts w:ascii="Arial" w:hAnsi="Arial"/>
                          <w:color w:val="000000"/>
                          <w:sz w:val="17"/>
                          <w:lang w:val="es-ES"/>
                        </w:rPr>
                      </w:pPr>
                      <w:r>
                        <w:rPr>
                          <w:rFonts w:ascii="Arial" w:hAnsi="Arial"/>
                          <w:color w:val="000000"/>
                          <w:sz w:val="17"/>
                          <w:lang w:val="es-ES"/>
                        </w:rPr>
                        <w:t>3</w:t>
                      </w:r>
                    </w:p>
                  </w:txbxContent>
                </v:textbox>
                <w10:wrap type="square"/>
              </v:shape>
            </w:pict>
          </mc:Fallback>
        </mc:AlternateContent>
      </w:r>
      <w:r>
        <w:rPr>
          <w:rFonts w:ascii="Verdana" w:hAnsi="Verdana"/>
          <w:color w:val="000000"/>
          <w:spacing w:val="1"/>
          <w:sz w:val="18"/>
          <w:lang w:val="es-ES"/>
        </w:rPr>
        <w:t xml:space="preserve">uno de los trimestres. </w:t>
      </w:r>
      <w:r>
        <w:rPr>
          <w:rFonts w:ascii="Arial" w:hAnsi="Arial"/>
          <w:b/>
          <w:color w:val="000000"/>
          <w:spacing w:val="1"/>
          <w:sz w:val="19"/>
          <w:lang w:val="es-ES"/>
        </w:rPr>
        <w:t xml:space="preserve">b) Auditoría Externa: </w:t>
      </w:r>
      <w:r>
        <w:rPr>
          <w:rFonts w:ascii="Verdana" w:hAnsi="Verdana"/>
          <w:color w:val="000000"/>
          <w:spacing w:val="1"/>
          <w:sz w:val="18"/>
          <w:lang w:val="es-ES"/>
        </w:rPr>
        <w:t xml:space="preserve">La cantidad de </w:t>
      </w:r>
      <w:r>
        <w:rPr>
          <w:rFonts w:ascii="Arial" w:hAnsi="Arial"/>
          <w:b/>
          <w:color w:val="000000"/>
          <w:spacing w:val="1"/>
          <w:sz w:val="19"/>
          <w:lang w:val="es-ES"/>
        </w:rPr>
        <w:t xml:space="preserve">Un Mil Ochocientos Cincuenta 00/100 </w:t>
      </w:r>
      <w:r>
        <w:rPr>
          <w:rFonts w:ascii="Arial" w:hAnsi="Arial"/>
          <w:b/>
          <w:color w:val="000000"/>
          <w:spacing w:val="-4"/>
          <w:sz w:val="19"/>
          <w:lang w:val="es-ES"/>
        </w:rPr>
        <w:t xml:space="preserve">dólares de los Estados Unidos de América (US$ 1,850.00), incluyendo IVA. </w:t>
      </w:r>
      <w:r>
        <w:rPr>
          <w:rFonts w:ascii="Verdana" w:hAnsi="Verdana"/>
          <w:color w:val="000000"/>
          <w:spacing w:val="-4"/>
          <w:sz w:val="18"/>
          <w:lang w:val="es-ES"/>
        </w:rPr>
        <w:t xml:space="preserve">Estos serán cancelados de la </w:t>
      </w:r>
      <w:r>
        <w:rPr>
          <w:rFonts w:ascii="Verdana" w:hAnsi="Verdana"/>
          <w:color w:val="000000"/>
          <w:spacing w:val="-2"/>
          <w:sz w:val="18"/>
          <w:lang w:val="es-ES"/>
        </w:rPr>
        <w:t xml:space="preserve">siguiente forma: Evaluación del Control Interno, 20%; primer Informe de Auditoría Financiera, 25%; </w:t>
      </w:r>
      <w:r>
        <w:rPr>
          <w:rFonts w:ascii="Verdana" w:hAnsi="Verdana"/>
          <w:color w:val="000000"/>
          <w:spacing w:val="-4"/>
          <w:sz w:val="18"/>
          <w:lang w:val="es-ES"/>
        </w:rPr>
        <w:t xml:space="preserve">segundo Informe de Auditoría Financiera, 25% y el informe final, 30%. Los pagos se realizarán en el Área </w:t>
      </w:r>
      <w:r>
        <w:rPr>
          <w:rFonts w:ascii="Verdana" w:hAnsi="Verdana"/>
          <w:color w:val="000000"/>
          <w:spacing w:val="-2"/>
          <w:sz w:val="18"/>
          <w:lang w:val="es-ES"/>
        </w:rPr>
        <w:t>de Tesorería, de la Gerencia Administrativa Financiera, dentro de un plazo máximo de treinta días calendarios, después de haber retirado el Quedan corr</w:t>
      </w:r>
      <w:r>
        <w:rPr>
          <w:rFonts w:ascii="Verdana" w:hAnsi="Verdana"/>
          <w:color w:val="000000"/>
          <w:spacing w:val="-2"/>
          <w:sz w:val="18"/>
          <w:lang w:val="es-ES"/>
        </w:rPr>
        <w:t xml:space="preserve">espondiente, previa presentación de copia de </w:t>
      </w:r>
      <w:r>
        <w:rPr>
          <w:rFonts w:ascii="Verdana" w:hAnsi="Verdana"/>
          <w:color w:val="000000"/>
          <w:spacing w:val="-1"/>
          <w:sz w:val="18"/>
          <w:lang w:val="es-ES"/>
        </w:rPr>
        <w:t xml:space="preserve">contrato, acta de recepción original, copia de Compromiso Presupuestario y Comprobante de Crédito </w:t>
      </w:r>
      <w:r>
        <w:rPr>
          <w:rFonts w:ascii="Verdana" w:hAnsi="Verdana"/>
          <w:color w:val="000000"/>
          <w:spacing w:val="-2"/>
          <w:sz w:val="18"/>
          <w:lang w:val="es-ES"/>
        </w:rPr>
        <w:t xml:space="preserve">Fiscal, en el cual se establecerá el número y fecha del contrato, consignando el descuento del uno por </w:t>
      </w:r>
      <w:r>
        <w:rPr>
          <w:rFonts w:ascii="Verdana" w:hAnsi="Verdana"/>
          <w:color w:val="000000"/>
          <w:sz w:val="18"/>
          <w:lang w:val="es-ES"/>
        </w:rPr>
        <w:t>ciento (1%</w:t>
      </w:r>
      <w:r>
        <w:rPr>
          <w:rFonts w:ascii="Verdana" w:hAnsi="Verdana"/>
          <w:color w:val="000000"/>
          <w:sz w:val="18"/>
          <w:lang w:val="es-ES"/>
        </w:rPr>
        <w:t xml:space="preserve">), en concepto de retención del Impuesto a la Transferencia de Bienes Muebles y a la </w:t>
      </w:r>
      <w:r>
        <w:rPr>
          <w:rFonts w:ascii="Verdana" w:hAnsi="Verdana"/>
          <w:color w:val="000000"/>
          <w:spacing w:val="-3"/>
          <w:sz w:val="18"/>
          <w:lang w:val="es-ES"/>
        </w:rPr>
        <w:t xml:space="preserve">Prestación de Servicios, de conformidad a lo establecido en el Articulo ciento sesenta y dos inciso tercero </w:t>
      </w:r>
      <w:r>
        <w:rPr>
          <w:rFonts w:ascii="Verdana" w:hAnsi="Verdana"/>
          <w:color w:val="000000"/>
          <w:spacing w:val="-2"/>
          <w:sz w:val="18"/>
          <w:lang w:val="es-ES"/>
        </w:rPr>
        <w:t>del Código Tributario y Resolución 12301-NEX-2219-2007 de las d</w:t>
      </w:r>
      <w:r>
        <w:rPr>
          <w:rFonts w:ascii="Verdana" w:hAnsi="Verdana"/>
          <w:color w:val="000000"/>
          <w:spacing w:val="-2"/>
          <w:sz w:val="18"/>
          <w:lang w:val="es-ES"/>
        </w:rPr>
        <w:t xml:space="preserve">iez horas cinco minutos del día cuatro </w:t>
      </w:r>
      <w:r>
        <w:rPr>
          <w:rFonts w:ascii="Verdana" w:hAnsi="Verdana"/>
          <w:color w:val="000000"/>
          <w:spacing w:val="-8"/>
          <w:sz w:val="18"/>
          <w:lang w:val="es-ES"/>
        </w:rPr>
        <w:t xml:space="preserve">de diciembre de dos mil siete, de la Dirección General de Impuestos Interno. </w:t>
      </w:r>
      <w:r>
        <w:rPr>
          <w:rFonts w:ascii="Arial" w:hAnsi="Arial"/>
          <w:b/>
          <w:color w:val="000000"/>
          <w:spacing w:val="-8"/>
          <w:sz w:val="19"/>
          <w:lang w:val="es-ES"/>
        </w:rPr>
        <w:t xml:space="preserve">IV) PLAZO DE CONTRATO Y </w:t>
      </w:r>
      <w:r>
        <w:rPr>
          <w:rFonts w:ascii="Arial" w:hAnsi="Arial"/>
          <w:b/>
          <w:color w:val="000000"/>
          <w:spacing w:val="-4"/>
          <w:sz w:val="19"/>
          <w:lang w:val="es-ES"/>
        </w:rPr>
        <w:t xml:space="preserve">VIGENCIA: </w:t>
      </w:r>
      <w:r>
        <w:rPr>
          <w:rFonts w:ascii="Verdana" w:hAnsi="Verdana"/>
          <w:color w:val="000000"/>
          <w:spacing w:val="-4"/>
          <w:sz w:val="18"/>
          <w:lang w:val="es-ES"/>
        </w:rPr>
        <w:t xml:space="preserve">El plazo de ejecución de las obligaciones emanadas del presente contrato será de doce (12) </w:t>
      </w:r>
      <w:r>
        <w:rPr>
          <w:rFonts w:ascii="Verdana" w:hAnsi="Verdana"/>
          <w:color w:val="000000"/>
          <w:spacing w:val="-3"/>
          <w:sz w:val="18"/>
          <w:lang w:val="es-ES"/>
        </w:rPr>
        <w:t>meses, comprend</w:t>
      </w:r>
      <w:r>
        <w:rPr>
          <w:rFonts w:ascii="Verdana" w:hAnsi="Verdana"/>
          <w:color w:val="000000"/>
          <w:spacing w:val="-3"/>
          <w:sz w:val="18"/>
          <w:lang w:val="es-ES"/>
        </w:rPr>
        <w:t xml:space="preserve">idos del primero de junio de dos mil diecisiete al treinta y uno de mayo de dos mil </w:t>
      </w:r>
      <w:r>
        <w:rPr>
          <w:rFonts w:ascii="Verdana" w:hAnsi="Verdana"/>
          <w:color w:val="000000"/>
          <w:spacing w:val="-2"/>
          <w:sz w:val="18"/>
          <w:lang w:val="es-ES"/>
        </w:rPr>
        <w:t xml:space="preserve">dieciocho. </w:t>
      </w:r>
      <w:r>
        <w:rPr>
          <w:rFonts w:ascii="Arial" w:hAnsi="Arial"/>
          <w:b/>
          <w:color w:val="000000"/>
          <w:spacing w:val="-2"/>
          <w:sz w:val="19"/>
          <w:lang w:val="es-ES"/>
        </w:rPr>
        <w:t xml:space="preserve">V) GARANTÍA: </w:t>
      </w:r>
      <w:r>
        <w:rPr>
          <w:rFonts w:ascii="Verdana" w:hAnsi="Verdana"/>
          <w:color w:val="000000"/>
          <w:spacing w:val="-2"/>
          <w:sz w:val="18"/>
          <w:lang w:val="es-ES"/>
        </w:rPr>
        <w:t xml:space="preserve">Para garantizar el cumplimiento de las obligaciones derivadas del presente </w:t>
      </w:r>
      <w:r>
        <w:rPr>
          <w:rFonts w:ascii="Verdana" w:hAnsi="Verdana"/>
          <w:color w:val="000000"/>
          <w:spacing w:val="1"/>
          <w:sz w:val="18"/>
          <w:lang w:val="es-ES"/>
        </w:rPr>
        <w:t>contrato, el contratista otorgará a favor del Centro Internacional de Fer</w:t>
      </w:r>
      <w:r>
        <w:rPr>
          <w:rFonts w:ascii="Verdana" w:hAnsi="Verdana"/>
          <w:color w:val="000000"/>
          <w:spacing w:val="1"/>
          <w:sz w:val="18"/>
          <w:lang w:val="es-ES"/>
        </w:rPr>
        <w:t xml:space="preserve">ias y Convenciones de El </w:t>
      </w:r>
      <w:r>
        <w:rPr>
          <w:rFonts w:ascii="Verdana" w:hAnsi="Verdana"/>
          <w:color w:val="000000"/>
          <w:spacing w:val="-2"/>
          <w:sz w:val="18"/>
          <w:lang w:val="es-ES"/>
        </w:rPr>
        <w:t xml:space="preserve">Salvador, una </w:t>
      </w:r>
      <w:r>
        <w:rPr>
          <w:rFonts w:ascii="Arial" w:hAnsi="Arial"/>
          <w:b/>
          <w:color w:val="000000"/>
          <w:spacing w:val="-2"/>
          <w:sz w:val="19"/>
          <w:lang w:val="es-ES"/>
        </w:rPr>
        <w:t xml:space="preserve">Garantía de Cumplimiento de Contrato, </w:t>
      </w:r>
      <w:r>
        <w:rPr>
          <w:rFonts w:ascii="Verdana" w:hAnsi="Verdana"/>
          <w:color w:val="000000"/>
          <w:spacing w:val="-2"/>
          <w:sz w:val="18"/>
          <w:lang w:val="es-ES"/>
        </w:rPr>
        <w:t xml:space="preserve">de conformidad al artículo treinta y cinco de la </w:t>
      </w:r>
      <w:r>
        <w:rPr>
          <w:rFonts w:ascii="Verdana" w:hAnsi="Verdana"/>
          <w:color w:val="000000"/>
          <w:spacing w:val="-3"/>
          <w:sz w:val="18"/>
          <w:lang w:val="es-ES"/>
        </w:rPr>
        <w:t xml:space="preserve">LACAP, equivalente al diez por ciento (10 %) del valor contratado; la cual tendrá una vigencia de trece </w:t>
      </w:r>
      <w:r>
        <w:rPr>
          <w:rFonts w:ascii="Verdana" w:hAnsi="Verdana"/>
          <w:color w:val="000000"/>
          <w:spacing w:val="2"/>
          <w:sz w:val="18"/>
          <w:lang w:val="es-ES"/>
        </w:rPr>
        <w:t xml:space="preserve">meses, contados a partir de la fecha de inicio del contrato y deberá entregarse a la Unidad de </w:t>
      </w:r>
      <w:r>
        <w:rPr>
          <w:rFonts w:ascii="Verdana" w:hAnsi="Verdana"/>
          <w:color w:val="000000"/>
          <w:spacing w:val="-2"/>
          <w:sz w:val="18"/>
          <w:lang w:val="es-ES"/>
        </w:rPr>
        <w:t xml:space="preserve">Adquisiciones y Contrataciones Institucional del Centro Internacional de Ferias y Convenciones de El </w:t>
      </w:r>
      <w:r>
        <w:rPr>
          <w:rFonts w:ascii="Verdana" w:hAnsi="Verdana"/>
          <w:color w:val="000000"/>
          <w:spacing w:val="6"/>
          <w:sz w:val="18"/>
          <w:lang w:val="es-ES"/>
        </w:rPr>
        <w:t>Salvador, dentro de ocho (8) días hábiles, después de la fec</w:t>
      </w:r>
      <w:r>
        <w:rPr>
          <w:rFonts w:ascii="Verdana" w:hAnsi="Verdana"/>
          <w:color w:val="000000"/>
          <w:spacing w:val="6"/>
          <w:sz w:val="18"/>
          <w:lang w:val="es-ES"/>
        </w:rPr>
        <w:t xml:space="preserve">ha de entrega del contrato. </w:t>
      </w:r>
      <w:r>
        <w:rPr>
          <w:rFonts w:ascii="Arial" w:hAnsi="Arial"/>
          <w:b/>
          <w:color w:val="000000"/>
          <w:spacing w:val="6"/>
          <w:sz w:val="19"/>
          <w:lang w:val="es-ES"/>
        </w:rPr>
        <w:t xml:space="preserve">VI) </w:t>
      </w:r>
      <w:r>
        <w:rPr>
          <w:rFonts w:ascii="Arial" w:hAnsi="Arial"/>
          <w:b/>
          <w:color w:val="000000"/>
          <w:spacing w:val="-2"/>
          <w:sz w:val="19"/>
          <w:lang w:val="es-ES"/>
        </w:rPr>
        <w:t xml:space="preserve">ADMINISTRACIÓN DEL CONTRATO: </w:t>
      </w:r>
      <w:r>
        <w:rPr>
          <w:rFonts w:ascii="Verdana" w:hAnsi="Verdana"/>
          <w:color w:val="000000"/>
          <w:spacing w:val="-2"/>
          <w:sz w:val="18"/>
          <w:lang w:val="es-ES"/>
        </w:rPr>
        <w:t xml:space="preserve">El seguimiento al cumplimiento de las obligaciones contractuales </w:t>
      </w:r>
      <w:r>
        <w:rPr>
          <w:rFonts w:ascii="Verdana" w:hAnsi="Verdana"/>
          <w:color w:val="000000"/>
          <w:spacing w:val="-3"/>
          <w:sz w:val="18"/>
          <w:lang w:val="es-ES"/>
        </w:rPr>
        <w:t xml:space="preserve">estará a cargo del Gerente Administrativo Financiero de CIFCO, quien fungirá como Administrador de </w:t>
      </w:r>
      <w:r>
        <w:rPr>
          <w:rFonts w:ascii="Verdana" w:hAnsi="Verdana"/>
          <w:color w:val="000000"/>
          <w:sz w:val="18"/>
          <w:lang w:val="es-ES"/>
        </w:rPr>
        <w:t>Contrato, teniendo como atribuc</w:t>
      </w:r>
      <w:r>
        <w:rPr>
          <w:rFonts w:ascii="Verdana" w:hAnsi="Verdana"/>
          <w:color w:val="000000"/>
          <w:sz w:val="18"/>
          <w:lang w:val="es-ES"/>
        </w:rPr>
        <w:t xml:space="preserve">iones las establecidas en los artículos ochenta y dos Bis y ciento </w:t>
      </w:r>
      <w:r>
        <w:rPr>
          <w:rFonts w:ascii="Verdana" w:hAnsi="Verdana"/>
          <w:color w:val="000000"/>
          <w:spacing w:val="-1"/>
          <w:sz w:val="18"/>
          <w:lang w:val="es-ES"/>
        </w:rPr>
        <w:t xml:space="preserve">veintinueve de la LACAP; cuarenta y dos inciso tercero, setenta y cuatro, setenta y cuatro, setenta y </w:t>
      </w:r>
      <w:r>
        <w:rPr>
          <w:rFonts w:ascii="Verdana" w:hAnsi="Verdana"/>
          <w:color w:val="000000"/>
          <w:sz w:val="18"/>
          <w:lang w:val="es-ES"/>
        </w:rPr>
        <w:t xml:space="preserve">siete, ochenta y ochenta y uno del RELACAP. </w:t>
      </w:r>
      <w:r>
        <w:rPr>
          <w:rFonts w:ascii="Arial" w:hAnsi="Arial"/>
          <w:b/>
          <w:color w:val="000000"/>
          <w:sz w:val="19"/>
          <w:lang w:val="es-ES"/>
        </w:rPr>
        <w:t xml:space="preserve">VII) PROHIBICIÓN TRABAJO </w:t>
      </w:r>
      <w:r>
        <w:rPr>
          <w:rFonts w:ascii="Arial" w:hAnsi="Arial"/>
          <w:b/>
          <w:color w:val="000000"/>
          <w:sz w:val="21"/>
          <w:lang w:val="es-ES"/>
        </w:rPr>
        <w:t xml:space="preserve">INFANTIL: </w:t>
      </w:r>
      <w:r>
        <w:rPr>
          <w:rFonts w:ascii="Tahoma" w:hAnsi="Tahoma"/>
          <w:color w:val="000000"/>
          <w:sz w:val="19"/>
          <w:lang w:val="es-ES"/>
        </w:rPr>
        <w:t>Si duran</w:t>
      </w:r>
      <w:r>
        <w:rPr>
          <w:rFonts w:ascii="Tahoma" w:hAnsi="Tahoma"/>
          <w:color w:val="000000"/>
          <w:sz w:val="19"/>
          <w:lang w:val="es-ES"/>
        </w:rPr>
        <w:t xml:space="preserve">te la </w:t>
      </w:r>
      <w:r>
        <w:rPr>
          <w:rFonts w:ascii="Tahoma" w:hAnsi="Tahoma"/>
          <w:color w:val="000000"/>
          <w:spacing w:val="12"/>
          <w:sz w:val="19"/>
          <w:lang w:val="es-ES"/>
        </w:rPr>
        <w:t xml:space="preserve">ejecución del contrato se comprobare por la Dirección General de Inspección de Trabajo del </w:t>
      </w:r>
      <w:r>
        <w:rPr>
          <w:rFonts w:ascii="Tahoma" w:hAnsi="Tahoma"/>
          <w:color w:val="000000"/>
          <w:spacing w:val="11"/>
          <w:sz w:val="19"/>
          <w:lang w:val="es-ES"/>
        </w:rPr>
        <w:t xml:space="preserve">Ministerio de Trabajo y Previsión Social, incumplimiento por parte del contratista a la normativa </w:t>
      </w:r>
      <w:r>
        <w:rPr>
          <w:rFonts w:ascii="Tahoma" w:hAnsi="Tahoma"/>
          <w:color w:val="000000"/>
          <w:spacing w:val="8"/>
          <w:sz w:val="19"/>
          <w:lang w:val="es-ES"/>
        </w:rPr>
        <w:t xml:space="preserve">que prohibe el trabajo infantil y de protección de la persona adolescente trabajadora, se deberá tramitar el procedimiento sancionatorio que dispone el art. 160 de la LACAP para determinar el </w:t>
      </w:r>
      <w:r>
        <w:rPr>
          <w:rFonts w:ascii="Tahoma" w:hAnsi="Tahoma"/>
          <w:color w:val="000000"/>
          <w:spacing w:val="10"/>
          <w:sz w:val="19"/>
          <w:lang w:val="es-ES"/>
        </w:rPr>
        <w:t>cometimiento o no durante la ejecución del contrato de la conduc</w:t>
      </w:r>
      <w:r>
        <w:rPr>
          <w:rFonts w:ascii="Tahoma" w:hAnsi="Tahoma"/>
          <w:color w:val="000000"/>
          <w:spacing w:val="10"/>
          <w:sz w:val="19"/>
          <w:lang w:val="es-ES"/>
        </w:rPr>
        <w:t xml:space="preserve">ta tipificada como causal de inhabilitación en el art. 158 Romano V Literal b) de la LACAP relativa a la invocación de hechos </w:t>
      </w:r>
      <w:r>
        <w:rPr>
          <w:rFonts w:ascii="Tahoma" w:hAnsi="Tahoma"/>
          <w:color w:val="000000"/>
          <w:spacing w:val="17"/>
          <w:sz w:val="19"/>
          <w:lang w:val="es-ES"/>
        </w:rPr>
        <w:t xml:space="preserve">falsos para obtener la adjudicación de la contratación. Se entenderá por comprobado el </w:t>
      </w:r>
      <w:r>
        <w:rPr>
          <w:rFonts w:ascii="Tahoma" w:hAnsi="Tahoma"/>
          <w:color w:val="000000"/>
          <w:spacing w:val="16"/>
          <w:sz w:val="19"/>
          <w:lang w:val="es-ES"/>
        </w:rPr>
        <w:t xml:space="preserve">incumplimiento a la normativa por parte de </w:t>
      </w:r>
      <w:r>
        <w:rPr>
          <w:rFonts w:ascii="Tahoma" w:hAnsi="Tahoma"/>
          <w:color w:val="000000"/>
          <w:spacing w:val="16"/>
          <w:sz w:val="19"/>
          <w:lang w:val="es-ES"/>
        </w:rPr>
        <w:t>la Dirección General de Inspección de Trabajo,</w:t>
      </w:r>
    </w:p>
    <w:p w:rsidR="00FD43D2" w:rsidRPr="00E35F74" w:rsidRDefault="00FD43D2">
      <w:pPr>
        <w:rPr>
          <w:lang w:val="es-SV"/>
        </w:rPr>
        <w:sectPr w:rsidR="00FD43D2" w:rsidRPr="00E35F74">
          <w:pgSz w:w="12240" w:h="15840"/>
          <w:pgMar w:top="2098" w:right="1415" w:bottom="583" w:left="1535" w:header="720" w:footer="720" w:gutter="0"/>
          <w:cols w:space="720"/>
        </w:sectPr>
      </w:pPr>
    </w:p>
    <w:p w:rsidR="00FD43D2" w:rsidRDefault="00E35F74">
      <w:pPr>
        <w:spacing w:line="398" w:lineRule="auto"/>
        <w:ind w:right="72"/>
        <w:jc w:val="both"/>
        <w:rPr>
          <w:rFonts w:ascii="Arial" w:hAnsi="Arial"/>
          <w:b/>
          <w:color w:val="000000"/>
          <w:spacing w:val="-2"/>
          <w:sz w:val="21"/>
          <w:lang w:val="es-ES"/>
        </w:rPr>
      </w:pPr>
      <w:r>
        <w:rPr>
          <w:noProof/>
          <w:lang w:val="es-SV" w:eastAsia="es-SV"/>
        </w:rPr>
        <w:lastRenderedPageBreak/>
        <mc:AlternateContent>
          <mc:Choice Requires="wps">
            <w:drawing>
              <wp:anchor distT="0" distB="0" distL="0" distR="0" simplePos="0" relativeHeight="251657216" behindDoc="1" locked="0" layoutInCell="1" allowOverlap="1">
                <wp:simplePos x="0" y="0"/>
                <wp:positionH relativeFrom="column">
                  <wp:posOffset>0</wp:posOffset>
                </wp:positionH>
                <wp:positionV relativeFrom="paragraph">
                  <wp:posOffset>8149590</wp:posOffset>
                </wp:positionV>
                <wp:extent cx="5861050" cy="99060"/>
                <wp:effectExtent l="0" t="0" r="0"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192" w:lineRule="auto"/>
                              <w:jc w:val="center"/>
                              <w:rPr>
                                <w:rFonts w:ascii="Tahoma" w:hAnsi="Tahoma"/>
                                <w:b/>
                                <w:color w:val="000000"/>
                                <w:sz w:val="16"/>
                                <w:lang w:val="es-ES"/>
                              </w:rPr>
                            </w:pPr>
                            <w:r>
                              <w:rPr>
                                <w:rFonts w:ascii="Tahoma" w:hAnsi="Tahoma"/>
                                <w:b/>
                                <w:color w:val="000000"/>
                                <w:sz w:val="16"/>
                                <w:lang w:val="es-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0;margin-top:641.7pt;width:461.5pt;height:7.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F0sQIAAK8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Y4x4qQFih7ooNFaDGhhqtN3KgGn+w7c9ADbwLLNVHV3oviuEBebmvA9XUkp+pqSEqLzzU332dUR&#10;RxmQXf9JlPAMOWhhgYZKtqZ0UAwE6MDS45kZE0oBm/Mo9L05HBVwFsdeaJlzSTJd7qTSH6hokTFS&#10;LIF4C06Od0qbYEgyuZi3uMhZ01jyG/5iAxzHHXgarpozE4Tl8in24m20jQInmIVbJ/CyzFnlm8AJ&#10;c38xz66zzSbzf5l3/SCpWVlSbp6ZdOUHf8bbSeGjIs7KUqJhpYEzISm5320aiY4EdJ3bz5YcTi5u&#10;7sswbBEgl1cp+bPAW89iJw+jhRPkwdyJF17keH68jkMviIMsf5nSHeP031NCPRA5n81HLV2CfpWb&#10;Z7+3uZGkZRomR8PaFEdnJ5IYBW55aanVhDWj/awUJvxLKYDuiWirVyPRUax62A22Ma6nNtiJ8hEE&#10;LAUIDKQIUw+MWsifGPUwQVKsfhyIpBg1Hzk0gRk3kyEnYzcZhBdwNcUao9Hc6HEsHTrJ9jUgj23G&#10;xQoapWJWxKajxihO7QVTweZymmBm7Dz/t16XObv8DQAA//8DAFBLAwQUAAYACAAAACEA+bszRN4A&#10;AAAKAQAADwAAAGRycy9kb3ducmV2LnhtbEyPwU7DMBBE70j8g7VI3KhDiqomxKkqBCckRBoOHJ14&#10;m1iN1yF22/D3bE/0uG9GszPFZnaDOOEUrCcFj4sEBFLrjaVOwVf99rAGEaImowdPqOAXA2zK25tC&#10;58afqcLTLnaCQyjkWkEf45hLGdoenQ4LPyKxtveT05HPqZNm0mcOd4NMk2QlnbbEH3o94kuP7WF3&#10;dAq231S92p+P5rPaV7aus4TeVwel7u/m7TOIiHP8N8OlPleHkjs1/kgmiEEBD4lM0/XyCQTrWbpk&#10;1FxQliUgy0JeTyj/AAAA//8DAFBLAQItABQABgAIAAAAIQC2gziS/gAAAOEBAAATAAAAAAAAAAAA&#10;AAAAAAAAAABbQ29udGVudF9UeXBlc10ueG1sUEsBAi0AFAAGAAgAAAAhADj9If/WAAAAlAEAAAsA&#10;AAAAAAAAAAAAAAAALwEAAF9yZWxzLy5yZWxzUEsBAi0AFAAGAAgAAAAhAM4KAXSxAgAArwUAAA4A&#10;AAAAAAAAAAAAAAAALgIAAGRycy9lMm9Eb2MueG1sUEsBAi0AFAAGAAgAAAAhAPm7M0TeAAAACgEA&#10;AA8AAAAAAAAAAAAAAAAACwUAAGRycy9kb3ducmV2LnhtbFBLBQYAAAAABAAEAPMAAAAWBgAAAAA=&#10;" filled="f" stroked="f">
                <v:textbox inset="0,0,0,0">
                  <w:txbxContent>
                    <w:p w:rsidR="00FD43D2" w:rsidRDefault="00E35F74">
                      <w:pPr>
                        <w:spacing w:line="192" w:lineRule="auto"/>
                        <w:jc w:val="center"/>
                        <w:rPr>
                          <w:rFonts w:ascii="Tahoma" w:hAnsi="Tahoma"/>
                          <w:b/>
                          <w:color w:val="000000"/>
                          <w:sz w:val="16"/>
                          <w:lang w:val="es-ES"/>
                        </w:rPr>
                      </w:pPr>
                      <w:r>
                        <w:rPr>
                          <w:rFonts w:ascii="Tahoma" w:hAnsi="Tahoma"/>
                          <w:b/>
                          <w:color w:val="000000"/>
                          <w:sz w:val="16"/>
                          <w:lang w:val="es-ES"/>
                        </w:rPr>
                        <w:t>4</w:t>
                      </w:r>
                    </w:p>
                  </w:txbxContent>
                </v:textbox>
                <w10:wrap type="square"/>
              </v:shape>
            </w:pict>
          </mc:Fallback>
        </mc:AlternateContent>
      </w:r>
      <w:r>
        <w:rPr>
          <w:rFonts w:ascii="Arial" w:hAnsi="Arial"/>
          <w:b/>
          <w:color w:val="000000"/>
          <w:spacing w:val="-2"/>
          <w:sz w:val="21"/>
          <w:lang w:val="es-ES"/>
        </w:rPr>
        <w:t xml:space="preserve">durante el trámite de re inspección se determina que hubo subsanación por haber cometido </w:t>
      </w:r>
      <w:r>
        <w:rPr>
          <w:rFonts w:ascii="Arial" w:hAnsi="Arial"/>
          <w:b/>
          <w:color w:val="000000"/>
          <w:spacing w:val="-3"/>
          <w:sz w:val="21"/>
          <w:lang w:val="es-ES"/>
        </w:rPr>
        <w:t xml:space="preserve">una infracción, o por el contrario se remitiere a procedimiento sancionatorio, y en éste último </w:t>
      </w:r>
      <w:r>
        <w:rPr>
          <w:rFonts w:ascii="Arial" w:hAnsi="Arial"/>
          <w:b/>
          <w:color w:val="000000"/>
          <w:spacing w:val="2"/>
          <w:sz w:val="21"/>
          <w:lang w:val="es-ES"/>
        </w:rPr>
        <w:t xml:space="preserve">caso deberá finalizar el procedimiento para conocer la resolución final. </w:t>
      </w:r>
      <w:r>
        <w:rPr>
          <w:rFonts w:ascii="Arial" w:hAnsi="Arial"/>
          <w:b/>
          <w:color w:val="000000"/>
          <w:spacing w:val="2"/>
          <w:sz w:val="19"/>
          <w:lang w:val="es-ES"/>
        </w:rPr>
        <w:t xml:space="preserve">VIII) ACTAS DE </w:t>
      </w:r>
      <w:r>
        <w:rPr>
          <w:rFonts w:ascii="Arial" w:hAnsi="Arial"/>
          <w:b/>
          <w:color w:val="000000"/>
          <w:spacing w:val="10"/>
          <w:sz w:val="19"/>
          <w:lang w:val="es-ES"/>
        </w:rPr>
        <w:t xml:space="preserve">RECEPCIÓN: </w:t>
      </w:r>
      <w:r>
        <w:rPr>
          <w:rFonts w:ascii="Tahoma" w:hAnsi="Tahoma"/>
          <w:color w:val="000000"/>
          <w:spacing w:val="10"/>
          <w:sz w:val="18"/>
          <w:lang w:val="es-ES"/>
        </w:rPr>
        <w:t xml:space="preserve">Corresponderá al Administrador del Contrato en coordinación con el contratista, la </w:t>
      </w:r>
      <w:r>
        <w:rPr>
          <w:rFonts w:ascii="Tahoma" w:hAnsi="Tahoma"/>
          <w:color w:val="000000"/>
          <w:spacing w:val="8"/>
          <w:sz w:val="18"/>
          <w:lang w:val="es-ES"/>
        </w:rPr>
        <w:t>elaboración y firma de las actas de recepción definitivas, las cuales cont</w:t>
      </w:r>
      <w:r>
        <w:rPr>
          <w:rFonts w:ascii="Tahoma" w:hAnsi="Tahoma"/>
          <w:color w:val="000000"/>
          <w:spacing w:val="8"/>
          <w:sz w:val="18"/>
          <w:lang w:val="es-ES"/>
        </w:rPr>
        <w:t xml:space="preserve">endrán como mínimo lo que </w:t>
      </w:r>
      <w:r>
        <w:rPr>
          <w:rFonts w:ascii="Tahoma" w:hAnsi="Tahoma"/>
          <w:color w:val="000000"/>
          <w:spacing w:val="5"/>
          <w:sz w:val="18"/>
          <w:lang w:val="es-ES"/>
        </w:rPr>
        <w:t xml:space="preserve">establece el artículo setenta y siete del RELACAP. </w:t>
      </w:r>
      <w:r>
        <w:rPr>
          <w:rFonts w:ascii="Arial" w:hAnsi="Arial"/>
          <w:b/>
          <w:color w:val="000000"/>
          <w:spacing w:val="5"/>
          <w:sz w:val="19"/>
          <w:lang w:val="es-ES"/>
        </w:rPr>
        <w:t xml:space="preserve">IX) MODIFICACIÓN: </w:t>
      </w:r>
      <w:r>
        <w:rPr>
          <w:rFonts w:ascii="Tahoma" w:hAnsi="Tahoma"/>
          <w:color w:val="000000"/>
          <w:spacing w:val="5"/>
          <w:sz w:val="18"/>
          <w:lang w:val="es-ES"/>
        </w:rPr>
        <w:t xml:space="preserve">El presente contrato podrá ser modificado o ampliado en sus plazos y vigencia antes del vencimiento de su plazo, de conformidad a lo </w:t>
      </w:r>
      <w:r>
        <w:rPr>
          <w:rFonts w:ascii="Tahoma" w:hAnsi="Tahoma"/>
          <w:color w:val="000000"/>
          <w:spacing w:val="12"/>
          <w:sz w:val="18"/>
          <w:lang w:val="es-ES"/>
        </w:rPr>
        <w:t>establecido en los artículos</w:t>
      </w:r>
      <w:r>
        <w:rPr>
          <w:rFonts w:ascii="Tahoma" w:hAnsi="Tahoma"/>
          <w:color w:val="000000"/>
          <w:spacing w:val="12"/>
          <w:sz w:val="18"/>
          <w:lang w:val="es-ES"/>
        </w:rPr>
        <w:t xml:space="preserve"> ochenta y tres A y B de la LACAP, debiendo emitir el contratante la </w:t>
      </w:r>
      <w:r>
        <w:rPr>
          <w:rFonts w:ascii="Tahoma" w:hAnsi="Tahoma"/>
          <w:color w:val="000000"/>
          <w:spacing w:val="7"/>
          <w:sz w:val="18"/>
          <w:lang w:val="es-ES"/>
        </w:rPr>
        <w:t xml:space="preserve">correspondiente resolución, modificativa, debiendo el contratista en caso de ser necesario modificar o </w:t>
      </w:r>
      <w:r>
        <w:rPr>
          <w:rFonts w:ascii="Tahoma" w:hAnsi="Tahoma"/>
          <w:color w:val="000000"/>
          <w:spacing w:val="8"/>
          <w:sz w:val="18"/>
          <w:lang w:val="es-ES"/>
        </w:rPr>
        <w:t xml:space="preserve">ampliar los plazos y montos de la Garantía de Cumplimiento de Contrato según lo indique el contratante </w:t>
      </w:r>
      <w:r>
        <w:rPr>
          <w:rFonts w:ascii="Tahoma" w:hAnsi="Tahoma"/>
          <w:color w:val="000000"/>
          <w:spacing w:val="5"/>
          <w:sz w:val="18"/>
          <w:lang w:val="es-ES"/>
        </w:rPr>
        <w:t xml:space="preserve">y formará parte integral de este contrato. </w:t>
      </w:r>
      <w:r>
        <w:rPr>
          <w:rFonts w:ascii="Arial" w:hAnsi="Arial"/>
          <w:b/>
          <w:color w:val="000000"/>
          <w:spacing w:val="5"/>
          <w:sz w:val="19"/>
          <w:lang w:val="es-ES"/>
        </w:rPr>
        <w:t xml:space="preserve">X) CESIÓN: </w:t>
      </w:r>
      <w:r>
        <w:rPr>
          <w:rFonts w:ascii="Tahoma" w:hAnsi="Tahoma"/>
          <w:color w:val="000000"/>
          <w:spacing w:val="5"/>
          <w:sz w:val="18"/>
          <w:lang w:val="es-ES"/>
        </w:rPr>
        <w:t xml:space="preserve">Salvo autorización expresa del Centro Internacional </w:t>
      </w:r>
      <w:r>
        <w:rPr>
          <w:rFonts w:ascii="Tahoma" w:hAnsi="Tahoma"/>
          <w:color w:val="000000"/>
          <w:spacing w:val="6"/>
          <w:sz w:val="18"/>
          <w:lang w:val="es-ES"/>
        </w:rPr>
        <w:t>de Ferias y Convenciones de El Salvador, la con</w:t>
      </w:r>
      <w:r>
        <w:rPr>
          <w:rFonts w:ascii="Tahoma" w:hAnsi="Tahoma"/>
          <w:color w:val="000000"/>
          <w:spacing w:val="6"/>
          <w:sz w:val="18"/>
          <w:lang w:val="es-ES"/>
        </w:rPr>
        <w:t xml:space="preserve">tratista no podrá transferir o ceder a ningún título, los </w:t>
      </w:r>
      <w:r>
        <w:rPr>
          <w:rFonts w:ascii="Tahoma" w:hAnsi="Tahoma"/>
          <w:color w:val="000000"/>
          <w:spacing w:val="7"/>
          <w:sz w:val="18"/>
          <w:lang w:val="es-ES"/>
        </w:rPr>
        <w:t xml:space="preserve">derechos y obligaciones que emanan del presente contrato. La transferencia ❑ cesión efectuada sin la </w:t>
      </w:r>
      <w:r>
        <w:rPr>
          <w:rFonts w:ascii="Tahoma" w:hAnsi="Tahoma"/>
          <w:color w:val="000000"/>
          <w:spacing w:val="11"/>
          <w:sz w:val="18"/>
          <w:lang w:val="es-ES"/>
        </w:rPr>
        <w:t xml:space="preserve">autorización antes referida dará lugar a la caducidad del contrato, procediéndose además a hacer </w:t>
      </w:r>
      <w:r>
        <w:rPr>
          <w:rFonts w:ascii="Tahoma" w:hAnsi="Tahoma"/>
          <w:color w:val="000000"/>
          <w:spacing w:val="6"/>
          <w:sz w:val="18"/>
          <w:lang w:val="es-ES"/>
        </w:rPr>
        <w:t xml:space="preserve">efectiva la garantía de cumplimiento de contrato. </w:t>
      </w:r>
      <w:r>
        <w:rPr>
          <w:rFonts w:ascii="Arial" w:hAnsi="Arial"/>
          <w:b/>
          <w:color w:val="000000"/>
          <w:spacing w:val="6"/>
          <w:sz w:val="19"/>
          <w:lang w:val="es-ES"/>
        </w:rPr>
        <w:t xml:space="preserve">XI) CONFIDENCIALIDAD: </w:t>
      </w:r>
      <w:r>
        <w:rPr>
          <w:rFonts w:ascii="Tahoma" w:hAnsi="Tahoma"/>
          <w:color w:val="000000"/>
          <w:spacing w:val="6"/>
          <w:sz w:val="18"/>
          <w:lang w:val="es-ES"/>
        </w:rPr>
        <w:t xml:space="preserve">El contratista se compromete </w:t>
      </w:r>
      <w:r>
        <w:rPr>
          <w:rFonts w:ascii="Tahoma" w:hAnsi="Tahoma"/>
          <w:color w:val="000000"/>
          <w:spacing w:val="7"/>
          <w:sz w:val="18"/>
          <w:lang w:val="es-ES"/>
        </w:rPr>
        <w:t xml:space="preserve">a guardar la confidencialidad de toda información revelada por el contratante, independientemente del </w:t>
      </w:r>
      <w:r>
        <w:rPr>
          <w:rFonts w:ascii="Tahoma" w:hAnsi="Tahoma"/>
          <w:color w:val="000000"/>
          <w:spacing w:val="4"/>
          <w:sz w:val="18"/>
          <w:lang w:val="es-ES"/>
        </w:rPr>
        <w:t>medio empleado para transmitirla, ya sea en forma ver</w:t>
      </w:r>
      <w:r>
        <w:rPr>
          <w:rFonts w:ascii="Tahoma" w:hAnsi="Tahoma"/>
          <w:color w:val="000000"/>
          <w:spacing w:val="4"/>
          <w:sz w:val="18"/>
          <w:lang w:val="es-ES"/>
        </w:rPr>
        <w:t xml:space="preserve">bal o escrita, y se compromete a no revelar dicha información a terceras personas, salvo que el contratante lo autorice en forma escrita. El contratista se </w:t>
      </w:r>
      <w:r>
        <w:rPr>
          <w:rFonts w:ascii="Tahoma" w:hAnsi="Tahoma"/>
          <w:color w:val="000000"/>
          <w:spacing w:val="8"/>
          <w:sz w:val="18"/>
          <w:lang w:val="es-ES"/>
        </w:rPr>
        <w:t xml:space="preserve">compromete a hacer del conocimiento únicamente la información que sea estrictamente indispensable </w:t>
      </w:r>
      <w:r>
        <w:rPr>
          <w:rFonts w:ascii="Tahoma" w:hAnsi="Tahoma"/>
          <w:color w:val="000000"/>
          <w:spacing w:val="7"/>
          <w:sz w:val="18"/>
          <w:lang w:val="es-ES"/>
        </w:rPr>
        <w:t>pa</w:t>
      </w:r>
      <w:r>
        <w:rPr>
          <w:rFonts w:ascii="Tahoma" w:hAnsi="Tahoma"/>
          <w:color w:val="000000"/>
          <w:spacing w:val="7"/>
          <w:sz w:val="18"/>
          <w:lang w:val="es-ES"/>
        </w:rPr>
        <w:t xml:space="preserve">ra la ejecución encomendada y manejar la reserva de la misma, estableciendo las medidas necesarias </w:t>
      </w:r>
      <w:r>
        <w:rPr>
          <w:rFonts w:ascii="Tahoma" w:hAnsi="Tahoma"/>
          <w:color w:val="000000"/>
          <w:spacing w:val="9"/>
          <w:sz w:val="18"/>
          <w:lang w:val="es-ES"/>
        </w:rPr>
        <w:t xml:space="preserve">para asegurar que la información revelada por el contratante se mantenga con carácter confidencial y </w:t>
      </w:r>
      <w:r>
        <w:rPr>
          <w:rFonts w:ascii="Tahoma" w:hAnsi="Tahoma"/>
          <w:color w:val="000000"/>
          <w:spacing w:val="8"/>
          <w:sz w:val="18"/>
          <w:lang w:val="es-ES"/>
        </w:rPr>
        <w:t xml:space="preserve">que no se utilice para ningún otro fin. </w:t>
      </w:r>
      <w:r>
        <w:rPr>
          <w:rFonts w:ascii="Arial" w:hAnsi="Arial"/>
          <w:b/>
          <w:color w:val="000000"/>
          <w:spacing w:val="8"/>
          <w:sz w:val="19"/>
          <w:lang w:val="es-ES"/>
        </w:rPr>
        <w:t xml:space="preserve">XII) SANCIONES: </w:t>
      </w:r>
      <w:r>
        <w:rPr>
          <w:rFonts w:ascii="Tahoma" w:hAnsi="Tahoma"/>
          <w:color w:val="000000"/>
          <w:spacing w:val="8"/>
          <w:sz w:val="18"/>
          <w:lang w:val="es-ES"/>
        </w:rPr>
        <w:t xml:space="preserve">En caso de incumplimiento el contratista </w:t>
      </w:r>
      <w:r>
        <w:rPr>
          <w:rFonts w:ascii="Tahoma" w:hAnsi="Tahoma"/>
          <w:color w:val="000000"/>
          <w:spacing w:val="10"/>
          <w:sz w:val="18"/>
          <w:lang w:val="es-ES"/>
        </w:rPr>
        <w:t xml:space="preserve">expresamente se somete a las sanciones qué emanarende la LACAP ya sea imposición de multa por </w:t>
      </w:r>
      <w:r>
        <w:rPr>
          <w:rFonts w:ascii="Tahoma" w:hAnsi="Tahoma"/>
          <w:color w:val="000000"/>
          <w:spacing w:val="5"/>
          <w:sz w:val="18"/>
          <w:lang w:val="es-ES"/>
        </w:rPr>
        <w:t xml:space="preserve">mora, inhabilitación, extinción, las que serán impuestas siguiendo el debido proceso por el contratante, a </w:t>
      </w:r>
      <w:r>
        <w:rPr>
          <w:rFonts w:ascii="Tahoma" w:hAnsi="Tahoma"/>
          <w:color w:val="000000"/>
          <w:spacing w:val="1"/>
          <w:sz w:val="18"/>
          <w:lang w:val="es-ES"/>
        </w:rPr>
        <w:t>cuya competenc</w:t>
      </w:r>
      <w:r>
        <w:rPr>
          <w:rFonts w:ascii="Tahoma" w:hAnsi="Tahoma"/>
          <w:color w:val="000000"/>
          <w:spacing w:val="1"/>
          <w:sz w:val="18"/>
          <w:lang w:val="es-ES"/>
        </w:rPr>
        <w:t xml:space="preserve">ia se somete para efectos de su imposición. </w:t>
      </w:r>
      <w:r>
        <w:rPr>
          <w:rFonts w:ascii="Arial" w:hAnsi="Arial"/>
          <w:b/>
          <w:color w:val="000000"/>
          <w:spacing w:val="1"/>
          <w:sz w:val="19"/>
          <w:lang w:val="es-ES"/>
        </w:rPr>
        <w:t xml:space="preserve">XIII) TERMINACIÓN BILATERAL. </w:t>
      </w:r>
      <w:r>
        <w:rPr>
          <w:rFonts w:ascii="Tahoma" w:hAnsi="Tahoma"/>
          <w:color w:val="000000"/>
          <w:spacing w:val="1"/>
          <w:sz w:val="18"/>
          <w:lang w:val="es-ES"/>
        </w:rPr>
        <w:t xml:space="preserve">Las partes </w:t>
      </w:r>
      <w:r>
        <w:rPr>
          <w:rFonts w:ascii="Tahoma" w:hAnsi="Tahoma"/>
          <w:color w:val="000000"/>
          <w:spacing w:val="11"/>
          <w:sz w:val="18"/>
          <w:lang w:val="es-ES"/>
        </w:rPr>
        <w:t xml:space="preserve">contratantes podrán acordar la extinción de las obligaciones contractuales en cualquier momento, </w:t>
      </w:r>
      <w:r>
        <w:rPr>
          <w:rFonts w:ascii="Tahoma" w:hAnsi="Tahoma"/>
          <w:color w:val="000000"/>
          <w:spacing w:val="7"/>
          <w:sz w:val="18"/>
          <w:lang w:val="es-ES"/>
        </w:rPr>
        <w:t>siempre y cuando no concurra otra causa de terminación imputable al contrat</w:t>
      </w:r>
      <w:r>
        <w:rPr>
          <w:rFonts w:ascii="Tahoma" w:hAnsi="Tahoma"/>
          <w:color w:val="000000"/>
          <w:spacing w:val="7"/>
          <w:sz w:val="18"/>
          <w:lang w:val="es-ES"/>
        </w:rPr>
        <w:t xml:space="preserve">ista y que por razones de </w:t>
      </w:r>
      <w:r>
        <w:rPr>
          <w:rFonts w:ascii="Tahoma" w:hAnsi="Tahoma"/>
          <w:color w:val="000000"/>
          <w:spacing w:val="9"/>
          <w:sz w:val="18"/>
          <w:lang w:val="es-ES"/>
        </w:rPr>
        <w:t xml:space="preserve">interés público hagan innecesario o inconveniente la vigencia del contrato, sin más responsabilidad que </w:t>
      </w:r>
      <w:r>
        <w:rPr>
          <w:rFonts w:ascii="Tahoma" w:hAnsi="Tahoma"/>
          <w:color w:val="000000"/>
          <w:spacing w:val="4"/>
          <w:sz w:val="18"/>
          <w:lang w:val="es-ES"/>
        </w:rPr>
        <w:t xml:space="preserve">la que corresponda al servicio parcialmente ejecutado. </w:t>
      </w:r>
      <w:r>
        <w:rPr>
          <w:rFonts w:ascii="Arial" w:hAnsi="Arial"/>
          <w:b/>
          <w:color w:val="000000"/>
          <w:spacing w:val="4"/>
          <w:sz w:val="19"/>
          <w:lang w:val="es-ES"/>
        </w:rPr>
        <w:t xml:space="preserve">XIV) SOLUCIÓN DE CONFLICTOS: </w:t>
      </w:r>
      <w:r>
        <w:rPr>
          <w:rFonts w:ascii="Tahoma" w:hAnsi="Tahoma"/>
          <w:color w:val="000000"/>
          <w:spacing w:val="4"/>
          <w:sz w:val="18"/>
          <w:lang w:val="es-ES"/>
        </w:rPr>
        <w:t xml:space="preserve">En caso de </w:t>
      </w:r>
      <w:r>
        <w:rPr>
          <w:rFonts w:ascii="Tahoma" w:hAnsi="Tahoma"/>
          <w:color w:val="000000"/>
          <w:spacing w:val="7"/>
          <w:sz w:val="18"/>
          <w:lang w:val="es-ES"/>
        </w:rPr>
        <w:t xml:space="preserve">conflicto ambas partes se someten a sede judicial señalando para tal efecto como domicilio especial la </w:t>
      </w:r>
      <w:r>
        <w:rPr>
          <w:rFonts w:ascii="Tahoma" w:hAnsi="Tahoma"/>
          <w:color w:val="000000"/>
          <w:spacing w:val="8"/>
          <w:sz w:val="18"/>
          <w:lang w:val="es-ES"/>
        </w:rPr>
        <w:t xml:space="preserve">ciudad de San salvador, a la competencia de cuyos tribunales se someten; en caso de embargo a el </w:t>
      </w:r>
      <w:r>
        <w:rPr>
          <w:rFonts w:ascii="Tahoma" w:hAnsi="Tahoma"/>
          <w:color w:val="000000"/>
          <w:spacing w:val="7"/>
          <w:sz w:val="18"/>
          <w:lang w:val="es-ES"/>
        </w:rPr>
        <w:t>contratista, el contratante nombrará al depositario de l</w:t>
      </w:r>
      <w:r>
        <w:rPr>
          <w:rFonts w:ascii="Tahoma" w:hAnsi="Tahoma"/>
          <w:color w:val="000000"/>
          <w:spacing w:val="7"/>
          <w:sz w:val="18"/>
          <w:lang w:val="es-ES"/>
        </w:rPr>
        <w:t xml:space="preserve">os bienes que se le embargaren a el contratista, </w:t>
      </w:r>
      <w:r>
        <w:rPr>
          <w:rFonts w:ascii="Tahoma" w:hAnsi="Tahoma"/>
          <w:color w:val="000000"/>
          <w:spacing w:val="9"/>
          <w:sz w:val="18"/>
          <w:lang w:val="es-ES"/>
        </w:rPr>
        <w:t xml:space="preserve">quien releva al contratante de la obligación de rendir fianza y cuentas, comprometiéndose el contratista </w:t>
      </w:r>
      <w:r>
        <w:rPr>
          <w:rFonts w:ascii="Tahoma" w:hAnsi="Tahoma"/>
          <w:color w:val="000000"/>
          <w:spacing w:val="7"/>
          <w:sz w:val="18"/>
          <w:lang w:val="es-ES"/>
        </w:rPr>
        <w:t xml:space="preserve">a pagar los gastos ocasionados, inclusive los personales aunque no hubiere condenación en costas. </w:t>
      </w:r>
      <w:r>
        <w:rPr>
          <w:rFonts w:ascii="Arial" w:hAnsi="Arial"/>
          <w:b/>
          <w:color w:val="000000"/>
          <w:spacing w:val="7"/>
          <w:sz w:val="19"/>
          <w:lang w:val="es-ES"/>
        </w:rPr>
        <w:t>XV)</w:t>
      </w:r>
    </w:p>
    <w:p w:rsidR="00FD43D2" w:rsidRDefault="00FD43D2">
      <w:pPr>
        <w:sectPr w:rsidR="00FD43D2">
          <w:pgSz w:w="12240" w:h="15840"/>
          <w:pgMar w:top="2100" w:right="1422" w:bottom="576" w:left="1528" w:header="720" w:footer="720" w:gutter="0"/>
          <w:cols w:space="720"/>
        </w:sectPr>
      </w:pPr>
    </w:p>
    <w:p w:rsidR="00FD43D2" w:rsidRDefault="00E35F74">
      <w:pPr>
        <w:spacing w:after="792" w:line="398" w:lineRule="auto"/>
        <w:ind w:right="72"/>
        <w:jc w:val="both"/>
        <w:rPr>
          <w:rFonts w:ascii="Arial" w:hAnsi="Arial"/>
          <w:b/>
          <w:color w:val="000000"/>
          <w:spacing w:val="2"/>
          <w:sz w:val="19"/>
          <w:lang w:val="es-ES"/>
        </w:rPr>
      </w:pPr>
      <w:r>
        <w:rPr>
          <w:rFonts w:ascii="Arial" w:hAnsi="Arial"/>
          <w:b/>
          <w:color w:val="000000"/>
          <w:spacing w:val="2"/>
          <w:sz w:val="19"/>
          <w:lang w:val="es-ES"/>
        </w:rPr>
        <w:lastRenderedPageBreak/>
        <w:t xml:space="preserve">INTERPRETACIÓN DEL CONTRATO: </w:t>
      </w:r>
      <w:r>
        <w:rPr>
          <w:rFonts w:ascii="Tahoma" w:hAnsi="Tahoma"/>
          <w:color w:val="000000"/>
          <w:spacing w:val="2"/>
          <w:sz w:val="18"/>
          <w:lang w:val="es-ES"/>
        </w:rPr>
        <w:t xml:space="preserve">El Centro Internacional de Ferias y Convenciones de El Salvador se </w:t>
      </w:r>
      <w:r>
        <w:rPr>
          <w:rFonts w:ascii="Tahoma" w:hAnsi="Tahoma"/>
          <w:color w:val="000000"/>
          <w:spacing w:val="8"/>
          <w:sz w:val="18"/>
          <w:lang w:val="es-ES"/>
        </w:rPr>
        <w:t>reserva la facultad de interpretar el presente contrato, de conformidad a la Constitución de la República, la LACAP, el RELACAP, demás legislación ap</w:t>
      </w:r>
      <w:r>
        <w:rPr>
          <w:rFonts w:ascii="Tahoma" w:hAnsi="Tahoma"/>
          <w:color w:val="000000"/>
          <w:spacing w:val="8"/>
          <w:sz w:val="18"/>
          <w:lang w:val="es-ES"/>
        </w:rPr>
        <w:t xml:space="preserve">licable, y los Principios Generales del Derecho Administrativo </w:t>
      </w:r>
      <w:r>
        <w:rPr>
          <w:rFonts w:ascii="Tahoma" w:hAnsi="Tahoma"/>
          <w:color w:val="000000"/>
          <w:spacing w:val="3"/>
          <w:sz w:val="18"/>
          <w:lang w:val="es-ES"/>
        </w:rPr>
        <w:t xml:space="preserve">y de la forma que más convenga a los intereses de El Centro Internacional de Ferias y Convenciones de El </w:t>
      </w:r>
      <w:r>
        <w:rPr>
          <w:rFonts w:ascii="Tahoma" w:hAnsi="Tahoma"/>
          <w:color w:val="000000"/>
          <w:spacing w:val="5"/>
          <w:sz w:val="18"/>
          <w:lang w:val="es-ES"/>
        </w:rPr>
        <w:t xml:space="preserve">Salvador, con respecto a la prestación objeto del presente instrumento, pudiendo en tal </w:t>
      </w:r>
      <w:r>
        <w:rPr>
          <w:rFonts w:ascii="Tahoma" w:hAnsi="Tahoma"/>
          <w:color w:val="000000"/>
          <w:spacing w:val="5"/>
          <w:sz w:val="18"/>
          <w:lang w:val="es-ES"/>
        </w:rPr>
        <w:t xml:space="preserve">caso girar las </w:t>
      </w:r>
      <w:r>
        <w:rPr>
          <w:rFonts w:ascii="Tahoma" w:hAnsi="Tahoma"/>
          <w:color w:val="000000"/>
          <w:spacing w:val="4"/>
          <w:sz w:val="18"/>
          <w:lang w:val="es-ES"/>
        </w:rPr>
        <w:t xml:space="preserve">instrucciones por escrito que al respecto considere convenientes. La contratista expresamente acepta tal </w:t>
      </w:r>
      <w:r>
        <w:rPr>
          <w:rFonts w:ascii="Tahoma" w:hAnsi="Tahoma"/>
          <w:color w:val="000000"/>
          <w:spacing w:val="6"/>
          <w:sz w:val="18"/>
          <w:lang w:val="es-ES"/>
        </w:rPr>
        <w:t xml:space="preserve">disposición y se obliga a dar estricto cumplimiento a las instrucciones que al respecto dicte El Centro </w:t>
      </w:r>
      <w:r>
        <w:rPr>
          <w:rFonts w:ascii="Tahoma" w:hAnsi="Tahoma"/>
          <w:color w:val="000000"/>
          <w:spacing w:val="3"/>
          <w:sz w:val="18"/>
          <w:lang w:val="es-ES"/>
        </w:rPr>
        <w:t xml:space="preserve">Internacional de Ferias•y Convenciones de El Salvador. </w:t>
      </w:r>
      <w:r>
        <w:rPr>
          <w:rFonts w:ascii="Arial" w:hAnsi="Arial"/>
          <w:b/>
          <w:color w:val="000000"/>
          <w:spacing w:val="3"/>
          <w:sz w:val="19"/>
          <w:lang w:val="es-ES"/>
        </w:rPr>
        <w:t xml:space="preserve">XVI) MARCO LEGAL: </w:t>
      </w:r>
      <w:r>
        <w:rPr>
          <w:rFonts w:ascii="Tahoma" w:hAnsi="Tahoma"/>
          <w:color w:val="000000"/>
          <w:spacing w:val="3"/>
          <w:sz w:val="18"/>
          <w:lang w:val="es-ES"/>
        </w:rPr>
        <w:t xml:space="preserve">El presente contrato queda </w:t>
      </w:r>
      <w:r>
        <w:rPr>
          <w:rFonts w:ascii="Tahoma" w:hAnsi="Tahoma"/>
          <w:color w:val="000000"/>
          <w:spacing w:val="6"/>
          <w:sz w:val="18"/>
          <w:lang w:val="es-ES"/>
        </w:rPr>
        <w:t xml:space="preserve">sometido en todo a la LACAP, RELACAP, la Constitución de la República, y en forma subsidiaria a las Leyes </w:t>
      </w:r>
      <w:r>
        <w:rPr>
          <w:rFonts w:ascii="Tahoma" w:hAnsi="Tahoma"/>
          <w:color w:val="000000"/>
          <w:spacing w:val="4"/>
          <w:sz w:val="18"/>
          <w:lang w:val="es-ES"/>
        </w:rPr>
        <w:t xml:space="preserve">de la República de El Salvador, aplicables a este </w:t>
      </w:r>
      <w:r>
        <w:rPr>
          <w:rFonts w:ascii="Tahoma" w:hAnsi="Tahoma"/>
          <w:color w:val="000000"/>
          <w:spacing w:val="4"/>
          <w:sz w:val="18"/>
          <w:lang w:val="es-ES"/>
        </w:rPr>
        <w:t xml:space="preserve">contrato. </w:t>
      </w:r>
      <w:r>
        <w:rPr>
          <w:rFonts w:ascii="Arial" w:hAnsi="Arial"/>
          <w:b/>
          <w:color w:val="000000"/>
          <w:spacing w:val="4"/>
          <w:sz w:val="19"/>
          <w:lang w:val="es-ES"/>
        </w:rPr>
        <w:t xml:space="preserve">XVII) NOTIFICACIONES. </w:t>
      </w:r>
      <w:r>
        <w:rPr>
          <w:rFonts w:ascii="Tahoma" w:hAnsi="Tahoma"/>
          <w:color w:val="000000"/>
          <w:spacing w:val="4"/>
          <w:sz w:val="18"/>
          <w:lang w:val="es-ES"/>
        </w:rPr>
        <w:t xml:space="preserve">El contratante señala </w:t>
      </w:r>
      <w:r>
        <w:rPr>
          <w:rFonts w:ascii="Tahoma" w:hAnsi="Tahoma"/>
          <w:color w:val="000000"/>
          <w:spacing w:val="10"/>
          <w:sz w:val="18"/>
          <w:lang w:val="es-ES"/>
        </w:rPr>
        <w:t xml:space="preserve">como lugar para recibir notificaciones en la Unidad de Adquisiciones y Contrataciones Institucional, </w:t>
      </w:r>
      <w:r>
        <w:rPr>
          <w:rFonts w:ascii="Tahoma" w:hAnsi="Tahoma"/>
          <w:color w:val="000000"/>
          <w:spacing w:val="8"/>
          <w:sz w:val="18"/>
          <w:lang w:val="es-ES"/>
        </w:rPr>
        <w:t>ubicada en Avenida La Revolución No. 222, Colonia San Benito, San Salvador y el contratista señala pa</w:t>
      </w:r>
      <w:r>
        <w:rPr>
          <w:rFonts w:ascii="Tahoma" w:hAnsi="Tahoma"/>
          <w:color w:val="000000"/>
          <w:spacing w:val="8"/>
          <w:sz w:val="18"/>
          <w:lang w:val="es-ES"/>
        </w:rPr>
        <w:t xml:space="preserve">ra </w:t>
      </w:r>
      <w:r>
        <w:rPr>
          <w:rFonts w:ascii="Tahoma" w:hAnsi="Tahoma"/>
          <w:color w:val="000000"/>
          <w:spacing w:val="11"/>
          <w:sz w:val="18"/>
          <w:lang w:val="es-ES"/>
        </w:rPr>
        <w:t xml:space="preserve">el mismo efecto la siguiente dirección, Cuarenta y Siete Avenida Norte y Primera Calle Poniente, </w:t>
      </w:r>
      <w:r>
        <w:rPr>
          <w:rFonts w:ascii="Tahoma" w:hAnsi="Tahoma"/>
          <w:color w:val="000000"/>
          <w:spacing w:val="6"/>
          <w:sz w:val="18"/>
          <w:lang w:val="es-ES"/>
        </w:rPr>
        <w:t xml:space="preserve">Condominio Villas de Normandía, Local 4-8 Primer Nivel, Colonia Flor Blanca, San Salvador. Todas las </w:t>
      </w:r>
      <w:r>
        <w:rPr>
          <w:rFonts w:ascii="Tahoma" w:hAnsi="Tahoma"/>
          <w:color w:val="000000"/>
          <w:spacing w:val="9"/>
          <w:sz w:val="18"/>
          <w:lang w:val="es-ES"/>
        </w:rPr>
        <w:t>notificaciones referentes a la ejecución de este contra</w:t>
      </w:r>
      <w:r>
        <w:rPr>
          <w:rFonts w:ascii="Tahoma" w:hAnsi="Tahoma"/>
          <w:color w:val="000000"/>
          <w:spacing w:val="9"/>
          <w:sz w:val="18"/>
          <w:lang w:val="es-ES"/>
        </w:rPr>
        <w:t xml:space="preserve">to serán válidas solamente cuando sean hechas por escrito en las direcciones que las partes han señalado. En fe de lo cual leemos todo lo escrito, ratificamos y suscribimos el presente contrato, en la ciudad de San Salvador, Departamento de San </w:t>
      </w:r>
      <w:r>
        <w:rPr>
          <w:rFonts w:ascii="Tahoma" w:hAnsi="Tahoma"/>
          <w:color w:val="000000"/>
          <w:spacing w:val="6"/>
          <w:sz w:val="18"/>
          <w:lang w:val="es-ES"/>
        </w:rPr>
        <w:t>Salvador, a</w:t>
      </w:r>
      <w:r>
        <w:rPr>
          <w:rFonts w:ascii="Tahoma" w:hAnsi="Tahoma"/>
          <w:color w:val="000000"/>
          <w:spacing w:val="6"/>
          <w:sz w:val="18"/>
          <w:lang w:val="es-ES"/>
        </w:rPr>
        <w:t xml:space="preserve"> los treinta y un días del mes de mayo del año dos mil diecisiete.</w:t>
      </w:r>
    </w:p>
    <w:p w:rsidR="00FD43D2" w:rsidRDefault="00FD43D2">
      <w:pPr>
        <w:sectPr w:rsidR="00FD43D2">
          <w:pgSz w:w="12240" w:h="15840"/>
          <w:pgMar w:top="2060" w:right="1476" w:bottom="1404" w:left="1474" w:header="720" w:footer="720" w:gutter="0"/>
          <w:cols w:space="720"/>
        </w:sectPr>
      </w:pPr>
    </w:p>
    <w:p w:rsidR="00FD43D2" w:rsidRDefault="00E35F74">
      <w:pPr>
        <w:spacing w:before="864" w:line="629" w:lineRule="exact"/>
        <w:jc w:val="center"/>
        <w:rPr>
          <w:rFonts w:ascii="Arial" w:hAnsi="Arial"/>
          <w:b/>
          <w:color w:val="000000"/>
          <w:spacing w:val="126"/>
          <w:w w:val="85"/>
          <w:sz w:val="23"/>
          <w:lang w:val="es-ES"/>
        </w:rPr>
      </w:pPr>
      <w:r>
        <w:rPr>
          <w:noProof/>
          <w:lang w:val="es-SV" w:eastAsia="es-SV"/>
        </w:rPr>
        <w:lastRenderedPageBreak/>
        <mc:AlternateContent>
          <mc:Choice Requires="wps">
            <w:drawing>
              <wp:anchor distT="0" distB="0" distL="0" distR="0" simplePos="0" relativeHeight="251658240" behindDoc="1" locked="0" layoutInCell="1" allowOverlap="1">
                <wp:simplePos x="0" y="0"/>
                <wp:positionH relativeFrom="page">
                  <wp:posOffset>932180</wp:posOffset>
                </wp:positionH>
                <wp:positionV relativeFrom="page">
                  <wp:posOffset>6012815</wp:posOffset>
                </wp:positionV>
                <wp:extent cx="2416810" cy="1485900"/>
                <wp:effectExtent l="0" t="2540" r="381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FD43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73.4pt;margin-top:473.45pt;width:190.3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CC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RiIErQDih7YaNCtHFFkqzP0OgWn+x7czAjbwLLLVPd3svymkZDrhoodu1FKDg2jFUQX2pv+k6sT&#10;jrYg2+GjrOAZujfSAY216mzpoBgI0IGlxxMzNpQSNhckjOIQjko4C0m8TALHnU/T+XqvtHnPZIes&#10;kWEF1Dt4erjTxoZD09nFviZkwdvW0d+KZxvgOO3A43DVntkwHJs/kyDZxJuYeGQRbTwS5Ll3U6yJ&#10;FxXh5TJ/l6/XefjLvhuStOFVxYR9ZlZWSP6MuaPGJ02ctKVlyysLZ0PSarddtwodKCi7cJ8rOpyc&#10;3fznYbgiQC4vUgoXJLhdJF4RxZceKcjSSy6D2AvC5DaJApKQvHie0h0X7N9TQkOGk+ViOanpHPSL&#10;3AL3vc6Nph03MDta3oF4T040tRrciMpRayhvJ/tJKWz451IA3TPRTrFWpJNczbgdXWuQuRG2snoE&#10;CSsJAgMxwtwDo5HqB0YDzJAM6+97qhhG7QcBbWAHzmyo2djOBhUlXM2wwWgy12YaTPte8V0DyFOj&#10;CXkDrVJzJ2LbU1MUxwaDueByOc4wO3ie/juv86Rd/QYAAP//AwBQSwMEFAAGAAgAAAAhANjlsaPg&#10;AAAADAEAAA8AAABkcnMvZG93bnJldi54bWxMjzFPwzAUhHck/oP1KrFRu1UITRqnqhBMSIg0DIxO&#10;7CZW4+cQu2349zwmGE93uvuu2M1uYBczBetRwmopgBlsvbbYSfioX+43wEJUqNXg0Uj4NgF25e1N&#10;oXLtr1iZyyF2jEow5EpCH+OYcx7a3jgVln40SN7RT05FklPH9aSuVO4GvhYi5U5ZpIVejeapN+3p&#10;cHYS9p9YPduvt+a9Ola2rjOBr+lJyrvFvN8Ci2aOf2H4xSd0KImp8WfUgQ2kk5TQo4QsSTNglHhY&#10;PybAGrJWG5EBLwv+/0T5AwAA//8DAFBLAQItABQABgAIAAAAIQC2gziS/gAAAOEBAAATAAAAAAAA&#10;AAAAAAAAAAAAAABbQ29udGVudF9UeXBlc10ueG1sUEsBAi0AFAAGAAgAAAAhADj9If/WAAAAlAEA&#10;AAsAAAAAAAAAAAAAAAAALwEAAF9yZWxzLy5yZWxzUEsBAi0AFAAGAAgAAAAhAKHq0IKyAgAAsQUA&#10;AA4AAAAAAAAAAAAAAAAALgIAAGRycy9lMm9Eb2MueG1sUEsBAi0AFAAGAAgAAAAhANjlsaPgAAAA&#10;DAEAAA8AAAAAAAAAAAAAAAAADAUAAGRycy9kb3ducmV2LnhtbFBLBQYAAAAABAAEAPMAAAAZBgAA&#10;AAA=&#10;" filled="f" stroked="f">
                <v:textbox inset="0,0,0,0">
                  <w:txbxContent>
                    <w:p w:rsidR="00FD43D2" w:rsidRDefault="00FD43D2"/>
                  </w:txbxContent>
                </v:textbox>
                <w10:wrap type="square" anchorx="page" anchory="page"/>
              </v:shape>
            </w:pict>
          </mc:Fallback>
        </mc:AlternateContent>
      </w:r>
      <w:r>
        <w:rPr>
          <w:noProof/>
          <w:lang w:val="es-SV" w:eastAsia="es-SV"/>
        </w:rPr>
        <w:drawing>
          <wp:anchor distT="0" distB="0" distL="0" distR="0" simplePos="0" relativeHeight="251653120" behindDoc="1" locked="0" layoutInCell="1" allowOverlap="1">
            <wp:simplePos x="0" y="0"/>
            <wp:positionH relativeFrom="page">
              <wp:posOffset>932180</wp:posOffset>
            </wp:positionH>
            <wp:positionV relativeFrom="page">
              <wp:posOffset>6012815</wp:posOffset>
            </wp:positionV>
            <wp:extent cx="2308860" cy="1024255"/>
            <wp:effectExtent l="0" t="0" r="0" b="0"/>
            <wp:wrapThrough wrapText="bothSides">
              <wp:wrapPolygon edited="0">
                <wp:start x="0" y="0"/>
                <wp:lineTo x="0" y="21602"/>
                <wp:lineTo x="13710" y="21602"/>
                <wp:lineTo x="13710" y="17785"/>
                <wp:lineTo x="21600" y="17785"/>
                <wp:lineTo x="21600"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2308860" cy="1024255"/>
                    </a:xfrm>
                    <a:prstGeom prst="rect">
                      <a:avLst/>
                    </a:prstGeom>
                  </pic:spPr>
                </pic:pic>
              </a:graphicData>
            </a:graphic>
          </wp:anchor>
        </w:drawing>
      </w:r>
      <w:r>
        <w:rPr>
          <w:noProof/>
          <w:lang w:val="es-SV" w:eastAsia="es-SV"/>
        </w:rPr>
        <mc:AlternateContent>
          <mc:Choice Requires="wps">
            <w:drawing>
              <wp:anchor distT="0" distB="0" distL="0" distR="0" simplePos="0" relativeHeight="251659264" behindDoc="1" locked="0" layoutInCell="1" allowOverlap="1">
                <wp:simplePos x="0" y="0"/>
                <wp:positionH relativeFrom="page">
                  <wp:posOffset>2400300</wp:posOffset>
                </wp:positionH>
                <wp:positionV relativeFrom="page">
                  <wp:posOffset>6856095</wp:posOffset>
                </wp:positionV>
                <wp:extent cx="102870" cy="187325"/>
                <wp:effectExtent l="0" t="0" r="1905"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after="72" w:line="188" w:lineRule="exact"/>
                              <w:rPr>
                                <w:rFonts w:ascii="Tahoma" w:hAnsi="Tahoma"/>
                                <w:b/>
                                <w:color w:val="1D287F"/>
                                <w:spacing w:val="-33"/>
                                <w:sz w:val="10"/>
                                <w:vertAlign w:val="superscript"/>
                                <w:lang w:val="es-ES"/>
                              </w:rPr>
                            </w:pPr>
                            <w:r>
                              <w:rPr>
                                <w:rFonts w:ascii="Tahoma" w:hAnsi="Tahoma"/>
                                <w:b/>
                                <w:color w:val="1D287F"/>
                                <w:spacing w:val="-33"/>
                                <w:sz w:val="10"/>
                                <w:vertAlign w:val="superscript"/>
                                <w:lang w:val="es-ES"/>
                              </w:rPr>
                              <w:t>1</w:t>
                            </w:r>
                            <w:r>
                              <w:rPr>
                                <w:rFonts w:ascii="Arial" w:hAnsi="Arial"/>
                                <w:b/>
                                <w:color w:val="1D287F"/>
                                <w:spacing w:val="-33"/>
                                <w:w w:val="55"/>
                                <w:sz w:val="19"/>
                                <w:lang w:val="es-ES"/>
                              </w:rPr>
                              <w:t>1-</w:t>
                            </w:r>
                            <w:r>
                              <w:rPr>
                                <w:rFonts w:ascii="Tahoma" w:hAnsi="Tahoma"/>
                                <w:b/>
                                <w:color w:val="1D287F"/>
                                <w:spacing w:val="-33"/>
                                <w:sz w:val="19"/>
                                <w:vertAlign w:val="superscript"/>
                                <w:lang w:val="es-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89pt;margin-top:539.85pt;width:8.1pt;height:14.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sHsQIAAK8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7zAiJMWWvRAB43WYkAzU52+UwkY3Xdgpge4hi7bTFV3J4rvCnGxqQnf05WUoq8pKQGdb166z56O&#10;fpRxsus/iRLCkIMW1tFQydaUDoqBwDt06fHcGQOlMCG9IFqApgCVHy2uA4vNJcn0uJNKf6CiRUZI&#10;sYTGW+fkeKe0AUOSycTE4iJnTWOb3/AXF2A43kBoeGp0BoTt5VPsxdtoG4VOGMy3TuhlmbPKN6Ez&#10;z/3FLLvONpvM/2Xi+mFSs7Kk3ISZeOWHf9a3E8NHRpyZpUTDSuPOQFJyv9s0Eh0J8Dq3ny05aC5m&#10;7ksYtgiQy6uU/CD01kHs5PNo4YR5OHPihRc5nh+v47kXxmGWv0zpjnH67ymhPsXxDPpo07mAfpWb&#10;Z7+3uZGkZRo2R8PaFEdnI5IYBm55aVurCWtG+VkpDPxLKaDdU6MtXw1FR7LqYTfYwTiPwU6Uj0Bg&#10;KYBgwEXYeiDUQv7EqIcNkmL140Akxaj5yGEIzLqZBDkJu0kgvICnKdYYjeJGj2vp0Em2r8HzOGZc&#10;rGBQKmZJbCZqRHEaL9gKNpfTBjNr5/m/tbrs2eVvAAAA//8DAFBLAwQUAAYACAAAACEA+yxOD+IA&#10;AAANAQAADwAAAGRycy9kb3ducmV2LnhtbEyPwU7DMBBE70j8g7VI3KjdFDVNiFNVCE5IiDQcODqx&#10;m1iN1yF22/D3LKdy3JnR7JtiO7uBnc0UrEcJy4UAZrD12mIn4bN+fdgAC1GhVoNHI+HHBNiWtzeF&#10;yrW/YGXO+9gxKsGQKwl9jGPOeWh741RY+NEgeQc/ORXpnDquJ3WhcjfwRIg1d8oifejVaJ570x73&#10;Jydh94XVi/1+bz6qQ2XrOhP4tj5KeX83756ARTPHaxj+8AkdSmJq/Al1YIOEVbqhLZEMkWYpMIqs&#10;sscEWEPSUmQJ8LLg/1eUvwAAAP//AwBQSwECLQAUAAYACAAAACEAtoM4kv4AAADhAQAAEwAAAAAA&#10;AAAAAAAAAAAAAAAAW0NvbnRlbnRfVHlwZXNdLnhtbFBLAQItABQABgAIAAAAIQA4/SH/1gAAAJQB&#10;AAALAAAAAAAAAAAAAAAAAC8BAABfcmVscy8ucmVsc1BLAQItABQABgAIAAAAIQDSKTsHsQIAAK8F&#10;AAAOAAAAAAAAAAAAAAAAAC4CAABkcnMvZTJvRG9jLnhtbFBLAQItABQABgAIAAAAIQD7LE4P4gAA&#10;AA0BAAAPAAAAAAAAAAAAAAAAAAsFAABkcnMvZG93bnJldi54bWxQSwUGAAAAAAQABADzAAAAGgYA&#10;AAAA&#10;" filled="f" stroked="f">
                <v:textbox inset="0,0,0,0">
                  <w:txbxContent>
                    <w:p w:rsidR="00FD43D2" w:rsidRDefault="00E35F74">
                      <w:pPr>
                        <w:spacing w:after="72" w:line="188" w:lineRule="exact"/>
                        <w:rPr>
                          <w:rFonts w:ascii="Tahoma" w:hAnsi="Tahoma"/>
                          <w:b/>
                          <w:color w:val="1D287F"/>
                          <w:spacing w:val="-33"/>
                          <w:sz w:val="10"/>
                          <w:vertAlign w:val="superscript"/>
                          <w:lang w:val="es-ES"/>
                        </w:rPr>
                      </w:pPr>
                      <w:r>
                        <w:rPr>
                          <w:rFonts w:ascii="Tahoma" w:hAnsi="Tahoma"/>
                          <w:b/>
                          <w:color w:val="1D287F"/>
                          <w:spacing w:val="-33"/>
                          <w:sz w:val="10"/>
                          <w:vertAlign w:val="superscript"/>
                          <w:lang w:val="es-ES"/>
                        </w:rPr>
                        <w:t>1</w:t>
                      </w:r>
                      <w:r>
                        <w:rPr>
                          <w:rFonts w:ascii="Arial" w:hAnsi="Arial"/>
                          <w:b/>
                          <w:color w:val="1D287F"/>
                          <w:spacing w:val="-33"/>
                          <w:w w:val="55"/>
                          <w:sz w:val="19"/>
                          <w:lang w:val="es-ES"/>
                        </w:rPr>
                        <w:t>1-</w:t>
                      </w:r>
                      <w:r>
                        <w:rPr>
                          <w:rFonts w:ascii="Tahoma" w:hAnsi="Tahoma"/>
                          <w:b/>
                          <w:color w:val="1D287F"/>
                          <w:spacing w:val="-33"/>
                          <w:sz w:val="19"/>
                          <w:vertAlign w:val="superscript"/>
                          <w:lang w:val="es-ES"/>
                        </w:rPr>
                        <w:t>1</w:t>
                      </w:r>
                    </w:p>
                  </w:txbxContent>
                </v:textbox>
                <w10:wrap type="square" anchorx="page" anchory="page"/>
              </v:shape>
            </w:pict>
          </mc:Fallback>
        </mc:AlternateContent>
      </w:r>
      <w:r>
        <w:rPr>
          <w:noProof/>
          <w:lang w:val="es-SV" w:eastAsia="es-SV"/>
        </w:rPr>
        <mc:AlternateContent>
          <mc:Choice Requires="wps">
            <w:drawing>
              <wp:anchor distT="0" distB="0" distL="0" distR="0" simplePos="0" relativeHeight="251660288" behindDoc="1" locked="0" layoutInCell="1" allowOverlap="1">
                <wp:simplePos x="0" y="0"/>
                <wp:positionH relativeFrom="page">
                  <wp:posOffset>932180</wp:posOffset>
                </wp:positionH>
                <wp:positionV relativeFrom="page">
                  <wp:posOffset>7043420</wp:posOffset>
                </wp:positionV>
                <wp:extent cx="2416810" cy="455295"/>
                <wp:effectExtent l="0" t="4445" r="381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221" w:lineRule="exact"/>
                              <w:ind w:left="648"/>
                              <w:jc w:val="center"/>
                              <w:rPr>
                                <w:rFonts w:ascii="Tahoma" w:hAnsi="Tahoma"/>
                                <w:b/>
                                <w:color w:val="000000"/>
                                <w:spacing w:val="-9"/>
                                <w:sz w:val="17"/>
                                <w:lang w:val="es-ES"/>
                              </w:rPr>
                            </w:pPr>
                            <w:r>
                              <w:rPr>
                                <w:rFonts w:ascii="Tahoma" w:hAnsi="Tahoma"/>
                                <w:b/>
                                <w:color w:val="000000"/>
                                <w:spacing w:val="-9"/>
                                <w:sz w:val="17"/>
                                <w:lang w:val="es-ES"/>
                              </w:rPr>
                              <w:t xml:space="preserve">LICDA. MARTA CECIBEL LAU MÁRQUEZ </w:t>
                            </w:r>
                            <w:r>
                              <w:rPr>
                                <w:rFonts w:ascii="Tahoma" w:hAnsi="Tahoma"/>
                                <w:b/>
                                <w:color w:val="000000"/>
                                <w:spacing w:val="-9"/>
                                <w:sz w:val="17"/>
                                <w:lang w:val="es-ES"/>
                              </w:rPr>
                              <w:br/>
                            </w:r>
                            <w:r>
                              <w:rPr>
                                <w:rFonts w:ascii="Tahoma" w:hAnsi="Tahoma"/>
                                <w:b/>
                                <w:color w:val="000000"/>
                                <w:spacing w:val="-16"/>
                                <w:sz w:val="17"/>
                                <w:lang w:val="es-ES"/>
                              </w:rPr>
                              <w:t>PRESIDENTA</w:t>
                            </w:r>
                          </w:p>
                          <w:p w:rsidR="00FD43D2" w:rsidRDefault="00E35F74">
                            <w:pPr>
                              <w:spacing w:before="72" w:line="212" w:lineRule="exact"/>
                              <w:jc w:val="center"/>
                              <w:rPr>
                                <w:rFonts w:ascii="Tahoma" w:hAnsi="Tahoma"/>
                                <w:b/>
                                <w:color w:val="000000"/>
                                <w:spacing w:val="-14"/>
                                <w:sz w:val="17"/>
                                <w:lang w:val="es-ES"/>
                              </w:rPr>
                            </w:pPr>
                            <w:r>
                              <w:rPr>
                                <w:rFonts w:ascii="Tahoma" w:hAnsi="Tahoma"/>
                                <w:b/>
                                <w:color w:val="000000"/>
                                <w:spacing w:val="-14"/>
                                <w:sz w:val="17"/>
                                <w:lang w:val="es-ES"/>
                              </w:rPr>
                              <w:t>- CIFC0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73.4pt;margin-top:554.6pt;width:190.3pt;height:35.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9nrgIAALA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4x4qSHFt3TSaMbMaHQVGccVAZOdwO46Qm2ocuWqRpuRfVVIS7WLeE7ei2lGFtKasjONzfds6sz&#10;jjIg2/GDqCEM2WthgaZG9qZ0UAwE6NClh1NnTCoVbAahHyc+HFVwFkZRkEY2BMmW24NU+h0VPTJG&#10;jiV03qKTw63SJhuSLS4mGBcl6zrb/Y4/2QDHeQdiw1VzZrKwzfyReukm2SShEwbxxgm9onCuy3Xo&#10;xKV/GRVvivW68H+auH6YtayuKTdhFmH54Z817ijxWRInaSnRsdrAmZSU3G3XnUQHAsIu7XcsyJmb&#10;+zQNWwTg8oySH4TeTZA6ZZxcOmEZRk566SWO56c3aeyFaViUTyndMk7/nRIac5xGQTSL6bfcPPu9&#10;5EaynmkYHR3rc5ycnEhmJLjhtW2tJqyb7bNSmPQfSwHtXhptBWs0OqtVT9vp+DIAzIh5K+oHULAU&#10;IDDQIow9MFohv2M0wgjJsfq2J5Ji1L3n8ArMvFkMuRjbxSC8gqs51hjN5lrPc2k/SLZrAXl+Z1xc&#10;w0tpmBXxYxbH9wVjwXI5jjAzd87/rdfjoF39AgAA//8DAFBLAwQUAAYACAAAACEALYN4XuEAAAAN&#10;AQAADwAAAGRycy9kb3ducmV2LnhtbEyPwU7DMBBE70j8g7VI3KjdqIQmxKkqBCckRBoOHJ3YTazG&#10;6xC7bfh7tid629kdzb4pNrMb2MlMwXqUsFwIYAZbry12Er7qt4c1sBAVajV4NBJ+TYBNeXtTqFz7&#10;M1bmtIsdoxAMuZLQxzjmnIe2N06FhR8N0m3vJ6ciyanjelJnCncDT4RIuVMW6UOvRvPSm/awOzoJ&#10;22+sXu3PR/NZ7Stb15nA9/Qg5f3dvH0GFs0c/81wwSd0KImp8UfUgQ2kVymhRxqWIkuAkeUxeVoB&#10;ay6rtciAlwW/blH+AQAA//8DAFBLAQItABQABgAIAAAAIQC2gziS/gAAAOEBAAATAAAAAAAAAAAA&#10;AAAAAAAAAABbQ29udGVudF9UeXBlc10ueG1sUEsBAi0AFAAGAAgAAAAhADj9If/WAAAAlAEAAAsA&#10;AAAAAAAAAAAAAAAALwEAAF9yZWxzLy5yZWxzUEsBAi0AFAAGAAgAAAAhAFx1r2euAgAAsAUAAA4A&#10;AAAAAAAAAAAAAAAALgIAAGRycy9lMm9Eb2MueG1sUEsBAi0AFAAGAAgAAAAhAC2DeF7hAAAADQEA&#10;AA8AAAAAAAAAAAAAAAAACAUAAGRycy9kb3ducmV2LnhtbFBLBQYAAAAABAAEAPMAAAAWBgAAAAA=&#10;" filled="f" stroked="f">
                <v:textbox inset="0,0,0,0">
                  <w:txbxContent>
                    <w:p w:rsidR="00FD43D2" w:rsidRDefault="00E35F74">
                      <w:pPr>
                        <w:spacing w:line="221" w:lineRule="exact"/>
                        <w:ind w:left="648"/>
                        <w:jc w:val="center"/>
                        <w:rPr>
                          <w:rFonts w:ascii="Tahoma" w:hAnsi="Tahoma"/>
                          <w:b/>
                          <w:color w:val="000000"/>
                          <w:spacing w:val="-9"/>
                          <w:sz w:val="17"/>
                          <w:lang w:val="es-ES"/>
                        </w:rPr>
                      </w:pPr>
                      <w:r>
                        <w:rPr>
                          <w:rFonts w:ascii="Tahoma" w:hAnsi="Tahoma"/>
                          <w:b/>
                          <w:color w:val="000000"/>
                          <w:spacing w:val="-9"/>
                          <w:sz w:val="17"/>
                          <w:lang w:val="es-ES"/>
                        </w:rPr>
                        <w:t xml:space="preserve">LICDA. MARTA CECIBEL LAU MÁRQUEZ </w:t>
                      </w:r>
                      <w:r>
                        <w:rPr>
                          <w:rFonts w:ascii="Tahoma" w:hAnsi="Tahoma"/>
                          <w:b/>
                          <w:color w:val="000000"/>
                          <w:spacing w:val="-9"/>
                          <w:sz w:val="17"/>
                          <w:lang w:val="es-ES"/>
                        </w:rPr>
                        <w:br/>
                      </w:r>
                      <w:r>
                        <w:rPr>
                          <w:rFonts w:ascii="Tahoma" w:hAnsi="Tahoma"/>
                          <w:b/>
                          <w:color w:val="000000"/>
                          <w:spacing w:val="-16"/>
                          <w:sz w:val="17"/>
                          <w:lang w:val="es-ES"/>
                        </w:rPr>
                        <w:t>PRESIDENTA</w:t>
                      </w:r>
                    </w:p>
                    <w:p w:rsidR="00FD43D2" w:rsidRDefault="00E35F74">
                      <w:pPr>
                        <w:spacing w:before="72" w:line="212" w:lineRule="exact"/>
                        <w:jc w:val="center"/>
                        <w:rPr>
                          <w:rFonts w:ascii="Tahoma" w:hAnsi="Tahoma"/>
                          <w:b/>
                          <w:color w:val="000000"/>
                          <w:spacing w:val="-14"/>
                          <w:sz w:val="17"/>
                          <w:lang w:val="es-ES"/>
                        </w:rPr>
                      </w:pPr>
                      <w:r>
                        <w:rPr>
                          <w:rFonts w:ascii="Tahoma" w:hAnsi="Tahoma"/>
                          <w:b/>
                          <w:color w:val="000000"/>
                          <w:spacing w:val="-14"/>
                          <w:sz w:val="17"/>
                          <w:lang w:val="es-ES"/>
                        </w:rPr>
                        <w:t>- CIFC0</w:t>
                      </w:r>
                    </w:p>
                  </w:txbxContent>
                </v:textbox>
                <w10:wrap type="square" anchorx="page" anchory="page"/>
              </v:shape>
            </w:pict>
          </mc:Fallback>
        </mc:AlternateContent>
      </w:r>
      <w:r>
        <w:rPr>
          <w:noProof/>
          <w:lang w:val="es-SV" w:eastAsia="es-SV"/>
        </w:rPr>
        <mc:AlternateContent>
          <mc:Choice Requires="wps">
            <w:drawing>
              <wp:anchor distT="0" distB="0" distL="0" distR="0" simplePos="0" relativeHeight="251661312" behindDoc="1" locked="0" layoutInCell="1" allowOverlap="1">
                <wp:simplePos x="0" y="0"/>
                <wp:positionH relativeFrom="page">
                  <wp:posOffset>2503170</wp:posOffset>
                </wp:positionH>
                <wp:positionV relativeFrom="page">
                  <wp:posOffset>6856095</wp:posOffset>
                </wp:positionV>
                <wp:extent cx="845820" cy="180975"/>
                <wp:effectExtent l="0" t="0" r="3810" b="190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285" w:lineRule="exact"/>
                              <w:ind w:right="170"/>
                            </w:pPr>
                            <w:r>
                              <w:rPr>
                                <w:noProof/>
                                <w:lang w:val="es-SV" w:eastAsia="es-SV"/>
                              </w:rPr>
                              <w:drawing>
                                <wp:inline distT="0" distB="0" distL="0" distR="0">
                                  <wp:extent cx="737870" cy="18097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737870" cy="1809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197.1pt;margin-top:539.85pt;width:66.6pt;height:1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AH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NC1qU7fqQSc7jtw0wNsQ5ctU9XdieKrQlxsasL3dC2l6GtKSsjONzfdi6sj&#10;jjIgu/6DKCEMOWhhgYZKtqZ0UAwE6NClx3NnTCoFbEbhLArgpIAjP/LixcxGIMl0uZNKv6OiRcZI&#10;sYTGW3ByvFPaJEOSycXE4iJnTWOb3/BnG+A47kBouGrOTBK2lz9iL95G2yh0wmC+dUIvy5x1vgmd&#10;ee4vZtl1ttlk/k8T1w+TmpUl5SbMpCs//LO+nRQ+KuKsLCUaVho4k5KS+92mkehIQNe5/U4FuXBz&#10;n6dhiwBcXlDyg9C7DWInn0cLJ8zDmRMvvMjx/Pg2nnthHGb5c0p3jNN/p4T6FMezYDZq6bfcPPu9&#10;5kaSlmmYHA1rQR1nJ5IYBW55aVurCWtG+6IUJv2nUkC7p0ZbvRqJjmLVw26wD2Nhohst70T5CAKW&#10;AgQGWoSpB0Yt5HeMepggKVbfDkRSjJr3HB6BGTeTISdjNxmEF3A1xRqj0dzocSwdOsn2NSCPz4yL&#10;NTyUilkRP2Vxel4wFSyX0wQzY+fy33o9zdnVLwAAAP//AwBQSwMEFAAGAAgAAAAhAHsKLEziAAAA&#10;DQEAAA8AAABkcnMvZG93bnJldi54bWxMj8FOwzAMhu9IvENkJG4sWRnrWppOE4ITEqIrB45pk7XR&#10;Gqc02VbeHnOCo/1/+v252M5uYGczBetRwnIhgBlsvbbYSfioX+42wEJUqNXg0Uj4NgG25fVVoXLt&#10;L1iZ8z52jEow5EpCH+OYcx7a3jgVFn40SNnBT05FGqeO60ldqNwNPBFizZ2ySBd6NZqn3rTH/clJ&#10;2H1i9Wy/3pr36lDZus4Evq6PUt7ezLtHYNHM8Q+GX31Sh5KcGn9CHdgg4T5bJYRSINIsBUbIQ5Ku&#10;gDW0WopNArws+P8vyh8AAAD//wMAUEsBAi0AFAAGAAgAAAAhALaDOJL+AAAA4QEAABMAAAAAAAAA&#10;AAAAAAAAAAAAAFtDb250ZW50X1R5cGVzXS54bWxQSwECLQAUAAYACAAAACEAOP0h/9YAAACUAQAA&#10;CwAAAAAAAAAAAAAAAAAvAQAAX3JlbHMvLnJlbHNQSwECLQAUAAYACAAAACEAQfagB68CAACvBQAA&#10;DgAAAAAAAAAAAAAAAAAuAgAAZHJzL2Uyb0RvYy54bWxQSwECLQAUAAYACAAAACEAewosTOIAAAAN&#10;AQAADwAAAAAAAAAAAAAAAAAJBQAAZHJzL2Rvd25yZXYueG1sUEsFBgAAAAAEAAQA8wAAABgGAAAA&#10;AA==&#10;" filled="f" stroked="f">
                <v:textbox inset="0,0,0,0">
                  <w:txbxContent>
                    <w:p w:rsidR="00FD43D2" w:rsidRDefault="00E35F74">
                      <w:pPr>
                        <w:spacing w:line="285" w:lineRule="exact"/>
                        <w:ind w:right="170"/>
                      </w:pPr>
                      <w:r>
                        <w:rPr>
                          <w:noProof/>
                          <w:lang w:val="es-SV" w:eastAsia="es-SV"/>
                        </w:rPr>
                        <w:drawing>
                          <wp:inline distT="0" distB="0" distL="0" distR="0">
                            <wp:extent cx="737870" cy="18097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737870" cy="180975"/>
                                    </a:xfrm>
                                    <a:prstGeom prst="rect">
                                      <a:avLst/>
                                    </a:prstGeom>
                                  </pic:spPr>
                                </pic:pic>
                              </a:graphicData>
                            </a:graphic>
                          </wp:inline>
                        </w:drawing>
                      </w:r>
                    </w:p>
                  </w:txbxContent>
                </v:textbox>
                <w10:wrap type="square" anchorx="page" anchory="page"/>
              </v:shape>
            </w:pict>
          </mc:Fallback>
        </mc:AlternateContent>
      </w:r>
      <w:r>
        <w:rPr>
          <w:noProof/>
          <w:lang w:val="es-SV" w:eastAsia="es-SV"/>
        </w:rPr>
        <mc:AlternateContent>
          <mc:Choice Requires="wps">
            <w:drawing>
              <wp:anchor distT="0" distB="0" distL="0" distR="0" simplePos="0" relativeHeight="251662336" behindDoc="1" locked="0" layoutInCell="1" allowOverlap="1">
                <wp:simplePos x="0" y="0"/>
                <wp:positionH relativeFrom="column">
                  <wp:posOffset>-3287395</wp:posOffset>
                </wp:positionH>
                <wp:positionV relativeFrom="paragraph">
                  <wp:posOffset>3465195</wp:posOffset>
                </wp:positionV>
                <wp:extent cx="5907405" cy="10541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D2" w:rsidRDefault="00E35F74">
                            <w:pPr>
                              <w:spacing w:line="192" w:lineRule="auto"/>
                              <w:ind w:left="4536"/>
                              <w:rPr>
                                <w:rFonts w:ascii="Tahoma" w:hAnsi="Tahoma"/>
                                <w:b/>
                                <w:color w:val="000000"/>
                                <w:sz w:val="17"/>
                                <w:lang w:val="es-ES"/>
                              </w:rPr>
                            </w:pPr>
                            <w:r>
                              <w:rPr>
                                <w:rFonts w:ascii="Tahoma" w:hAnsi="Tahoma"/>
                                <w:b/>
                                <w:color w:val="000000"/>
                                <w:sz w:val="17"/>
                                <w:lang w:val="es-E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258.85pt;margin-top:272.85pt;width:465.15pt;height:8.3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j1swIAALA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AEScdUPRIR43uxIgCU52hVyk4PfTgpkfYBpZtpqq/F+U3hbhYN4Tv6K2UYmgoqSA639x0n12d&#10;cJQB2Q4fRQXPkL0WFmisZWdKB8VAgA4sPZ2YMaGUsBkl3jL0IoxKOPO9KPQtdS5J59u9VPo9FR0y&#10;RoYlMG/RyeFeaRMNSWcX8xgXBWtby37LLzbAcdqBt+GqOTNRWDJ/Jl6yiTdx6ITBYuOEXp47t8U6&#10;dBaFv4zyd/l6nfu/zLt+mDasqig3z8zC8sM/I+4o8UkSJ2kp0bLKwJmQlNxt161EBwLCLuxnaw4n&#10;Zzf3MgxbBMjlRUp+EHp3QeIUi3jphEUYOcnSix3PT+6ShRcmYV5cpnTPOP33lNCQ4SQKoklM56Bf&#10;5ObZ73VuJO2YhtHRsi7D8cmJpEaCG15ZajVh7WQ/K4UJ/1wKoHsm2grWaHRSqx63o+2MeO6Draie&#10;QMFSgMBApjD2wGiE/IHRACMkw+r7nkiKUfuBQxeYeTMbcja2s0F4CVczrDGazLWe5tK+l2zXAPLU&#10;Z1zcQqfUzIrYtNQUxbG/YCzYXI4jzMyd5//W6zxoV78BAAD//wMAUEsDBBQABgAIAAAAIQDJL7uJ&#10;4gAAAAwBAAAPAAAAZHJzL2Rvd25yZXYueG1sTI89T8MwEIZ3JP6DdUhsrZPQpCXEqSoEExIiDUNH&#10;J3YTq/E5xG4b/j3HBNt9PHrvuWI724Fd9OSNQwHxMgKmsXXKYCfgs35dbID5IFHJwaEW8K09bMvb&#10;m0Lmyl2x0pd96BiFoM+lgD6EMefct7220i/dqJF2RzdZGaidOq4meaVwO/AkijJupUG60MtRP/e6&#10;Pe3PVsDugNWL+XpvPqpjZer6McK37CTE/d28ewIW9Bz+YPjVJ3UoyalxZ1SeDQIWabxeEysgXaVU&#10;ELKKkwxYQ5MseQBeFvz/E+UPAAAA//8DAFBLAQItABQABgAIAAAAIQC2gziS/gAAAOEBAAATAAAA&#10;AAAAAAAAAAAAAAAAAABbQ29udGVudF9UeXBlc10ueG1sUEsBAi0AFAAGAAgAAAAhADj9If/WAAAA&#10;lAEAAAsAAAAAAAAAAAAAAAAALwEAAF9yZWxzLy5yZWxzUEsBAi0AFAAGAAgAAAAhAPNWiPWzAgAA&#10;sAUAAA4AAAAAAAAAAAAAAAAALgIAAGRycy9lMm9Eb2MueG1sUEsBAi0AFAAGAAgAAAAhAMkvu4ni&#10;AAAADAEAAA8AAAAAAAAAAAAAAAAADQUAAGRycy9kb3ducmV2LnhtbFBLBQYAAAAABAAEAPMAAAAc&#10;BgAAAAA=&#10;" filled="f" stroked="f">
                <v:textbox inset="0,0,0,0">
                  <w:txbxContent>
                    <w:p w:rsidR="00FD43D2" w:rsidRDefault="00E35F74">
                      <w:pPr>
                        <w:spacing w:line="192" w:lineRule="auto"/>
                        <w:ind w:left="4536"/>
                        <w:rPr>
                          <w:rFonts w:ascii="Tahoma" w:hAnsi="Tahoma"/>
                          <w:b/>
                          <w:color w:val="000000"/>
                          <w:sz w:val="17"/>
                          <w:lang w:val="es-ES"/>
                        </w:rPr>
                      </w:pPr>
                      <w:r>
                        <w:rPr>
                          <w:rFonts w:ascii="Tahoma" w:hAnsi="Tahoma"/>
                          <w:b/>
                          <w:color w:val="000000"/>
                          <w:sz w:val="17"/>
                          <w:lang w:val="es-ES"/>
                        </w:rPr>
                        <w:t>5</w:t>
                      </w:r>
                    </w:p>
                  </w:txbxContent>
                </v:textbox>
                <w10:wrap type="square"/>
              </v:shape>
            </w:pict>
          </mc:Fallback>
        </mc:AlternateContent>
      </w:r>
      <w:r>
        <w:rPr>
          <w:rFonts w:ascii="Arial" w:hAnsi="Arial"/>
          <w:b/>
          <w:color w:val="000000"/>
          <w:spacing w:val="126"/>
          <w:w w:val="85"/>
          <w:sz w:val="23"/>
          <w:lang w:val="es-ES"/>
        </w:rPr>
        <w:t>■</w:t>
      </w:r>
      <w:r>
        <w:rPr>
          <w:rFonts w:ascii="Tahoma" w:hAnsi="Tahoma"/>
          <w:b/>
          <w:color w:val="000000"/>
          <w:spacing w:val="126"/>
          <w:sz w:val="17"/>
          <w:lang w:val="es-ES"/>
        </w:rPr>
        <w:t>/"</w:t>
      </w:r>
    </w:p>
    <w:p w:rsidR="00FD43D2" w:rsidRDefault="00E35F74">
      <w:pPr>
        <w:tabs>
          <w:tab w:val="right" w:pos="1185"/>
          <w:tab w:val="right" w:pos="1959"/>
        </w:tabs>
        <w:spacing w:line="362" w:lineRule="exact"/>
        <w:ind w:left="720"/>
        <w:rPr>
          <w:rFonts w:ascii="Tahoma" w:hAnsi="Tahoma"/>
          <w:b/>
          <w:color w:val="000000"/>
          <w:sz w:val="17"/>
          <w:lang w:val="es-ES"/>
        </w:rPr>
      </w:pPr>
      <w:r>
        <w:rPr>
          <w:rFonts w:ascii="Tahoma" w:hAnsi="Tahoma"/>
          <w:b/>
          <w:color w:val="000000"/>
          <w:sz w:val="17"/>
          <w:lang w:val="es-ES"/>
        </w:rPr>
        <w:tab/>
      </w:r>
      <w:r>
        <w:rPr>
          <w:rFonts w:ascii="Tahoma" w:hAnsi="Tahoma"/>
          <w:b/>
          <w:color w:val="000000"/>
          <w:spacing w:val="-12"/>
          <w:sz w:val="17"/>
          <w:lang w:val="es-ES"/>
        </w:rPr>
        <w:t>fIDI-A</w:t>
      </w:r>
      <w:r>
        <w:rPr>
          <w:rFonts w:ascii="Arial" w:hAnsi="Arial"/>
          <w:b/>
          <w:color w:val="FFFFFF"/>
          <w:spacing w:val="-12"/>
          <w:w w:val="80"/>
          <w:sz w:val="15"/>
          <w:shd w:val="solid" w:color="FFFFFF" w:fill="FFFFFF"/>
          <w:lang w:val="es-ES"/>
        </w:rPr>
        <w:tab/>
      </w:r>
      <w:r>
        <w:rPr>
          <w:rFonts w:ascii="Arial" w:hAnsi="Arial"/>
          <w:b/>
          <w:color w:val="FFFFFF"/>
          <w:w w:val="80"/>
          <w:sz w:val="15"/>
          <w:shd w:val="solid" w:color="FFFFFF" w:fill="FFFFFF"/>
          <w:lang w:val="es-ES"/>
        </w:rPr>
        <w:t>1</w:t>
      </w:r>
    </w:p>
    <w:p w:rsidR="00FD43D2" w:rsidRDefault="00E35F74">
      <w:pPr>
        <w:rPr>
          <w:rFonts w:ascii="Tahoma" w:hAnsi="Tahoma"/>
          <w:b/>
          <w:color w:val="000000"/>
          <w:sz w:val="17"/>
          <w:lang w:val="es-ES"/>
        </w:rPr>
      </w:pPr>
      <w:r>
        <w:rPr>
          <w:rFonts w:ascii="Tahoma" w:hAnsi="Tahoma"/>
          <w:b/>
          <w:color w:val="000000"/>
          <w:sz w:val="17"/>
          <w:lang w:val="es-ES"/>
        </w:rPr>
        <w:t>LICDA.</w:t>
      </w:r>
    </w:p>
    <w:p w:rsidR="00FD43D2" w:rsidRDefault="00E35F74">
      <w:pPr>
        <w:tabs>
          <w:tab w:val="right" w:pos="1185"/>
          <w:tab w:val="left" w:pos="2607"/>
        </w:tabs>
        <w:spacing w:line="104" w:lineRule="exact"/>
        <w:ind w:left="864"/>
        <w:rPr>
          <w:rFonts w:ascii="Tahoma" w:hAnsi="Tahoma"/>
          <w:b/>
          <w:color w:val="000000"/>
          <w:sz w:val="17"/>
          <w:lang w:val="es-ES"/>
        </w:rPr>
      </w:pPr>
      <w:r>
        <w:rPr>
          <w:rFonts w:ascii="Tahoma" w:hAnsi="Tahoma"/>
          <w:b/>
          <w:color w:val="000000"/>
          <w:sz w:val="17"/>
          <w:lang w:val="es-ES"/>
        </w:rPr>
        <w:tab/>
        <w:t>IDA</w:t>
      </w:r>
      <w:r>
        <w:rPr>
          <w:rFonts w:ascii="Tahoma" w:hAnsi="Tahoma"/>
          <w:b/>
          <w:color w:val="000000"/>
          <w:sz w:val="17"/>
          <w:lang w:val="es-ES"/>
        </w:rPr>
        <w:tab/>
        <w:t>URQUILLA</w:t>
      </w:r>
    </w:p>
    <w:p w:rsidR="00FD43D2" w:rsidRDefault="00E35F74">
      <w:pPr>
        <w:spacing w:before="72" w:line="165" w:lineRule="exact"/>
        <w:ind w:left="1152"/>
        <w:rPr>
          <w:rFonts w:ascii="Tahoma" w:hAnsi="Tahoma"/>
          <w:b/>
          <w:color w:val="000000"/>
          <w:sz w:val="17"/>
          <w:lang w:val="es-ES"/>
        </w:rPr>
      </w:pPr>
      <w:r>
        <w:rPr>
          <w:rFonts w:ascii="Tahoma" w:hAnsi="Tahoma"/>
          <w:b/>
          <w:color w:val="000000"/>
          <w:sz w:val="17"/>
          <w:lang w:val="es-ES"/>
        </w:rPr>
        <w:t>APODERADA</w:t>
      </w:r>
    </w:p>
    <w:p w:rsidR="00FD43D2" w:rsidRDefault="00E35F74">
      <w:pPr>
        <w:spacing w:before="72" w:after="144" w:line="212" w:lineRule="exact"/>
        <w:ind w:left="360"/>
        <w:rPr>
          <w:rFonts w:ascii="Tahoma" w:hAnsi="Tahoma"/>
          <w:b/>
          <w:color w:val="000000"/>
          <w:spacing w:val="-4"/>
          <w:sz w:val="17"/>
          <w:lang w:val="es-ES"/>
        </w:rPr>
      </w:pPr>
      <w:r>
        <w:rPr>
          <w:rFonts w:ascii="Tahoma" w:hAnsi="Tahoma"/>
          <w:b/>
          <w:color w:val="000000"/>
          <w:spacing w:val="-4"/>
          <w:sz w:val="17"/>
          <w:lang w:val="es-ES"/>
        </w:rPr>
        <w:t>BMM &amp; ASOCIADOS, S.A. DE C.V.</w:t>
      </w:r>
    </w:p>
    <w:p w:rsidR="00FD43D2" w:rsidRDefault="00E35F74">
      <w:pPr>
        <w:ind w:left="2304"/>
      </w:pPr>
      <w:r>
        <w:rPr>
          <w:noProof/>
          <w:lang w:val="es-SV" w:eastAsia="es-SV"/>
        </w:rPr>
        <w:drawing>
          <wp:inline distT="0" distB="0" distL="0" distR="0">
            <wp:extent cx="1134110" cy="113411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1134110" cy="1134110"/>
                    </a:xfrm>
                    <a:prstGeom prst="rect">
                      <a:avLst/>
                    </a:prstGeom>
                  </pic:spPr>
                </pic:pic>
              </a:graphicData>
            </a:graphic>
          </wp:inline>
        </w:drawing>
      </w:r>
    </w:p>
    <w:sectPr w:rsidR="00FD43D2">
      <w:type w:val="continuous"/>
      <w:pgSz w:w="12240" w:h="15840"/>
      <w:pgMar w:top="2060" w:right="1409" w:bottom="1404" w:left="66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ahoma">
    <w:charset w:val="00"/>
    <w:pitch w:val="variable"/>
    <w:family w:val="swiss"/>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D2"/>
    <w:rsid w:val="00E35F74"/>
    <w:rsid w:val="00FD43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2298</Words>
  <Characters>12643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Martinez</dc:creator>
  <cp:lastModifiedBy>Walter Martinez</cp:lastModifiedBy>
  <cp:revision>2</cp:revision>
  <dcterms:created xsi:type="dcterms:W3CDTF">2017-11-29T16:14:00Z</dcterms:created>
  <dcterms:modified xsi:type="dcterms:W3CDTF">2017-11-29T16:14:00Z</dcterms:modified>
</cp:coreProperties>
</file>