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42" w:rsidRDefault="00A43CD8">
      <w:pPr>
        <w:pStyle w:val="Cuerpodeltexto20"/>
        <w:shd w:val="clear" w:color="auto" w:fill="auto"/>
        <w:spacing w:before="132"/>
        <w:ind w:firstLine="0"/>
      </w:pPr>
      <w:r>
        <w:t>"SERVICIOS PROFESIONALES DE COLABORADORES JURIDICOS EN EL MARCO DEL CUMPLIMIENTO DEL CONVENIO ENTRE EL MINISTERIO DE GOBERNACION Y DESARROLLO TERRITORIAL Y EL INSTITUTO SALVADOREÑO DE TRANSFORMACION AGRARIA"</w:t>
      </w:r>
    </w:p>
    <w:p w:rsidR="00B31742" w:rsidRDefault="00A43CD8">
      <w:pPr>
        <w:pStyle w:val="Cuerpodeltexto20"/>
        <w:shd w:val="clear" w:color="auto" w:fill="auto"/>
        <w:spacing w:before="0" w:after="233"/>
        <w:ind w:firstLine="0"/>
      </w:pPr>
      <w:r>
        <w:t>No. MG-033/2017</w:t>
      </w:r>
    </w:p>
    <w:p w:rsidR="00B31742" w:rsidRDefault="00A43CD8">
      <w:pPr>
        <w:pStyle w:val="Cuerpodeltexto0"/>
        <w:shd w:val="clear" w:color="auto" w:fill="auto"/>
        <w:spacing w:before="0"/>
        <w:ind w:left="20" w:right="20"/>
      </w:pPr>
      <w:r>
        <w:t xml:space="preserve">Nosotros, </w:t>
      </w:r>
      <w:r w:rsidR="00F156EF">
        <w:rPr>
          <w:rStyle w:val="CuerpodeltextoNegrita"/>
        </w:rPr>
        <w:t>XXXXXXXXXXXXXXXXXXXXXXXXXXXXXXXXX</w:t>
      </w:r>
      <w:r>
        <w:t xml:space="preserve">, de </w:t>
      </w:r>
      <w:r w:rsidR="00FB3295">
        <w:t>XXXXXXXXXXX</w:t>
      </w:r>
      <w:r>
        <w:t xml:space="preserve"> de edad, </w:t>
      </w:r>
      <w:r w:rsidR="00FB3295">
        <w:t>XXXXXXXXX</w:t>
      </w:r>
      <w:r>
        <w:t xml:space="preserve">, </w:t>
      </w:r>
      <w:r w:rsidR="00FB3295">
        <w:t>XXXXXXXXXXXXX</w:t>
      </w:r>
      <w:r>
        <w:t xml:space="preserve">, con Documento Único de Identidad número: </w:t>
      </w:r>
      <w:r w:rsidR="00FB3295">
        <w:t>XXXXXXXXXXXXXXX</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Pr>
          <w:rStyle w:val="CuerpodeltextoNegrita"/>
        </w:rPr>
        <w:t xml:space="preserve">"EL MINISTERIO"; y </w:t>
      </w:r>
      <w:r w:rsidR="00FB3295">
        <w:rPr>
          <w:rStyle w:val="CuerpodeltextoNegrita"/>
        </w:rPr>
        <w:t>XXXXXXXXXXXXXXXXXXXXX</w:t>
      </w:r>
      <w:r>
        <w:t xml:space="preserve">, de </w:t>
      </w:r>
      <w:r w:rsidR="00FB3295">
        <w:t>XXXXXXXXXXXXXXXXXXXXXXXXXXXXXXXX</w:t>
      </w:r>
      <w:r w:rsidR="008C2DEA">
        <w:t xml:space="preserve"> </w:t>
      </w:r>
      <w:r>
        <w:t xml:space="preserve">actuando en carácter personal y que en lo sucesivo de este instrumento me denominaré </w:t>
      </w:r>
      <w:r>
        <w:rPr>
          <w:rStyle w:val="CuerpodeltextoNegrita"/>
        </w:rPr>
        <w:t>"EL CONTRATISTA</w:t>
      </w:r>
      <w:r>
        <w:t xml:space="preserve">", por lo que convenimos en celebrar y al efecto así lo hacemos, con base en el proceso de </w:t>
      </w:r>
      <w:r>
        <w:rPr>
          <w:rStyle w:val="CuerpodeltextoNegrita"/>
        </w:rPr>
        <w:t xml:space="preserve">LIBRE GESTIÓN </w:t>
      </w:r>
      <w:r>
        <w:t xml:space="preserve">denominado </w:t>
      </w:r>
      <w:r>
        <w:rPr>
          <w:rStyle w:val="CuerpodeltextoNegrita"/>
        </w:rPr>
        <w:t>"CONTRATACION DE SERVICIOS PROFESIONALES DE COLABORADORES JURIDICOS EN EL MARCO DEL CUMPLIMIENTO DEL CONVENIO ENTRE EL MINISTERIO DE GOBERNACION Y DESARROLLO TERRITORIAL Y EL INSTITUTO SALVADOREÑO DE TRANSFORMACION AGRARIA"</w:t>
      </w:r>
      <w:r>
        <w:t>, promovido por el Ministerio de Gobernación y Desarrollo Territorial y en la Recomendación de Adjudicación de fecha</w:t>
      </w:r>
    </w:p>
    <w:p w:rsidR="00B31742" w:rsidRDefault="00A43CD8" w:rsidP="00FB3295">
      <w:pPr>
        <w:pStyle w:val="Cuerpodeltexto0"/>
        <w:shd w:val="clear" w:color="auto" w:fill="auto"/>
        <w:tabs>
          <w:tab w:val="left" w:pos="4441"/>
        </w:tabs>
        <w:spacing w:before="0" w:line="427" w:lineRule="exact"/>
        <w:ind w:left="20" w:right="20"/>
      </w:pPr>
      <w:r>
        <w:t xml:space="preserve">veinticuatro de abril dos mil diecisiete, emitida por el Comité de Evaluación de Ofertas del referido proceso, y suscrito por la Licenciada María del Carmen </w:t>
      </w:r>
      <w:proofErr w:type="spellStart"/>
      <w:r>
        <w:t>Nuñez</w:t>
      </w:r>
      <w:proofErr w:type="spellEnd"/>
      <w:r>
        <w:t xml:space="preserve"> Recinos, dándole cumplimiento al Acuerdo Número UNO, expedido por el Órgano Ejecutivo en el Ramo de Gobernación y Desarrollo Territorial, con fecha cuatro de enero de dos mil diecisiete; el siguiente Contrato de </w:t>
      </w:r>
      <w:r>
        <w:rPr>
          <w:rStyle w:val="CuerpodeltextoNegrita"/>
        </w:rPr>
        <w:t xml:space="preserve">"SERVICIOS PROFESIONALES DE COLABORADORES JURIDICOS EN EL MARCO DEL CUMPLIMIENTO DEL CONVENIO ENTRE EL MINISTERIO DE GOBERNACION Y DESARROLLO TERRITORIAL Y EL INSTITUTO SALVADOREÑO DE TRANSFORMACION </w:t>
      </w:r>
      <w:r>
        <w:rPr>
          <w:rStyle w:val="CuerpodeltextoNegrita"/>
        </w:rPr>
        <w:lastRenderedPageBreak/>
        <w:t>AGRARIA"</w:t>
      </w:r>
      <w:r>
        <w:t xml:space="preserve">, de conformidad a la Constitución de la República, a la LACAP, a su Reglamento y en especial a las obligaciones, condiciones, pactos y renuncias siguientes: </w:t>
      </w:r>
      <w:r>
        <w:rPr>
          <w:rStyle w:val="CuerpodeltextoNegrita0"/>
        </w:rPr>
        <w:t>CLÁUSULA PRIMERA: OBJETO Y ALCANCE</w:t>
      </w:r>
      <w:r>
        <w:rPr>
          <w:rStyle w:val="CuerpodeltextoNegrita"/>
        </w:rPr>
        <w:t xml:space="preserve"> </w:t>
      </w:r>
      <w:r>
        <w:rPr>
          <w:rStyle w:val="CuerpodeltextoNegrita0"/>
        </w:rPr>
        <w:t>DEL CONTRATO.</w:t>
      </w:r>
      <w:r>
        <w:rPr>
          <w:rStyle w:val="CuerpodeltextoNegrita"/>
        </w:rPr>
        <w:t xml:space="preserve"> </w:t>
      </w:r>
      <w:r>
        <w:t xml:space="preserve">EL CONTRATISTA se compromete a prestar sus servicios Profesionales de Colaboradores Jurídicos para fortalecer las distintas unidades y departamentos del ISTA, a efecto de robustecer la capacidad operativa e incorporar los Veteranos y Excombatientes a los distintos programas de transferencia de tierra, según convenio entre el Ministerio de Gobernación y Desarrollo Territorial y el Instituto Salvadoreño de Transformación Agraria en atención al Art. 9 de la Ley de Beneficios y prestaciones sociales para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Pr>
          <w:rStyle w:val="CuerpodeltextoNegrita0"/>
        </w:rPr>
        <w:t>CLÁUSULA SEGUNDA:</w:t>
      </w:r>
      <w:r>
        <w:rPr>
          <w:rStyle w:val="CuerpodeltextoNegrita0"/>
        </w:rPr>
        <w:tab/>
        <w:t>DOCUMENTOS CONTRACTUALES.</w:t>
      </w:r>
      <w:r>
        <w:rPr>
          <w:rStyle w:val="CuerpodeltextoNegrita"/>
        </w:rPr>
        <w:t xml:space="preserve"> </w:t>
      </w:r>
      <w:r>
        <w:t>Los</w:t>
      </w:r>
      <w:r w:rsidR="00FB3295">
        <w:t xml:space="preserve"> </w:t>
      </w:r>
      <w:r>
        <w:t xml:space="preserve">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veinticuatro de abril de dos mil diecisiete; d) El Acuerdo Ejecutivo número VEINTICINCO, emitido por el Órgano Ejecutivo en el Ramo de Gobernación y Desarrollo Territorial, en fecha veinticuatro de abril de dos mil diecisiete, e) Cualquier otro documento que emanare del presente Instrumento. En caso de controversia entre estos documentos y el contrato prevalecerá éste último. </w:t>
      </w:r>
      <w:r>
        <w:rPr>
          <w:rStyle w:val="CuerpodeltextoNegrita0"/>
        </w:rPr>
        <w:t>CLÁUSULA TERCERA: PLAZO Y LUGAR DE ENTREGA.</w:t>
      </w:r>
      <w:r>
        <w:rPr>
          <w:rStyle w:val="CuerpodeltextoNegrita"/>
        </w:rPr>
        <w:t xml:space="preserve"> PLAZO DE</w:t>
      </w:r>
      <w:r w:rsidR="00FB3295">
        <w:t xml:space="preserve"> </w:t>
      </w:r>
      <w:bookmarkStart w:id="0" w:name="_GoBack"/>
      <w:bookmarkEnd w:id="0"/>
      <w:r>
        <w:rPr>
          <w:rStyle w:val="CuerpodeltextoNegrita"/>
        </w:rPr>
        <w:t>VIGENCIA Y DE PRESTACION DEL SERVICIO</w:t>
      </w:r>
      <w:r>
        <w:t xml:space="preserve">: El plazo para prestar el Servicio será a partir de la emisión de la Orden de Inicio emitida por el Administrador del Contrato hasta el treinta y uno de diciembre de dos mil diecisiete. </w:t>
      </w:r>
      <w:r>
        <w:rPr>
          <w:rStyle w:val="CuerpodeltextoNegrita"/>
        </w:rPr>
        <w:t>LUGAR DE PRESTACIÓN DEL SERVICIO</w:t>
      </w:r>
      <w:r>
        <w:t xml:space="preserve">: El servicio será realizado en la Unidad de Atención a Veteranos y Excombatientes, ubicada en el nivel 5, del Ministerio de Gobernación y Desarrollo Territorial, en final quince </w:t>
      </w:r>
      <w:proofErr w:type="gramStart"/>
      <w:r>
        <w:t>avenida</w:t>
      </w:r>
      <w:proofErr w:type="gramEnd"/>
      <w:r>
        <w:t xml:space="preserve"> norte y novena calle poniente, San Salvador. </w:t>
      </w:r>
      <w:r>
        <w:rPr>
          <w:rStyle w:val="CuerpodeltextoNegrita0"/>
        </w:rPr>
        <w:t>CLÁUSULA CUARTA: PRECIO Y FORMA DE PAGO</w:t>
      </w:r>
      <w:r>
        <w:rPr>
          <w:rStyle w:val="Cuerpodeltexto1"/>
        </w:rPr>
        <w:t>.</w:t>
      </w:r>
      <w:r>
        <w:t xml:space="preserve"> El monto total por los Servicios profesionales de Colaborador Jurídico en el marco del cumplimiento del Convenio entre el Ministerio de Gobernación y Desarrollo Territorial y el Instituto Salvadoreño de Transformación Agraria, es por la cantidad de hasta </w:t>
      </w:r>
      <w:r>
        <w:rPr>
          <w:rStyle w:val="CuerpodeltextoNegrita"/>
        </w:rPr>
        <w:t>SIETE MIL SETECIENTOS TRECE DOLARES DE LOS ESTADOS UNIDOS DE AMERICA (US $7,713.00)</w:t>
      </w:r>
      <w:r>
        <w:t xml:space="preserve">, </w:t>
      </w:r>
      <w:r>
        <w:lastRenderedPageBreak/>
        <w:t xml:space="preserve">valor que incluye el Impuesto a la Transferencia de Bienes Muebles y a la Prestación de Servicios, y una cuota mensual de </w:t>
      </w:r>
      <w:r>
        <w:rPr>
          <w:rStyle w:val="CuerpodeltextoNegrita"/>
        </w:rPr>
        <w:t xml:space="preserve">OCHOCIENTOS CINCUENTA Y SIETE DOLARES DE LOS ESTADOS UNIDOS DE AMERICA (US $857.00), </w:t>
      </w:r>
      <w:r>
        <w:t>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w:t>
      </w:r>
    </w:p>
    <w:p w:rsidR="00B31742" w:rsidRDefault="00A43CD8">
      <w:pPr>
        <w:pStyle w:val="Cuerpodeltexto0"/>
        <w:shd w:val="clear" w:color="auto" w:fill="auto"/>
        <w:spacing w:before="0" w:line="210" w:lineRule="exact"/>
        <w:ind w:right="20"/>
        <w:jc w:val="right"/>
      </w:pPr>
      <w:r>
        <w:t>3</w:t>
      </w:r>
    </w:p>
    <w:p w:rsidR="00B31742" w:rsidRDefault="00A43CD8">
      <w:pPr>
        <w:pStyle w:val="Cuerpodeltexto0"/>
        <w:shd w:val="clear" w:color="auto" w:fill="auto"/>
        <w:tabs>
          <w:tab w:val="center" w:pos="7292"/>
          <w:tab w:val="left" w:pos="8492"/>
        </w:tabs>
        <w:spacing w:before="0" w:line="427" w:lineRule="exact"/>
        <w:ind w:left="20" w:right="20"/>
      </w:pPr>
      <w:proofErr w:type="gramStart"/>
      <w:r>
        <w:t>de</w:t>
      </w:r>
      <w:proofErr w:type="gramEnd"/>
      <w:r>
        <w:t xml:space="preserve"> los Estados Unidos de América que se presente al cobro, en cumplimiento a lo que dispone el Artículo 162 del Código Tributario. </w:t>
      </w:r>
      <w:r>
        <w:rPr>
          <w:rStyle w:val="CuerpodeltextoNegrita0"/>
        </w:rPr>
        <w:t>CLÁUSULA QUINTA: PROVISIÓN DE</w:t>
      </w:r>
      <w:r>
        <w:rPr>
          <w:rStyle w:val="CuerpodeltextoNegrita"/>
        </w:rPr>
        <w:t xml:space="preserve"> </w:t>
      </w:r>
      <w:r>
        <w:rPr>
          <w:rStyle w:val="CuerpodeltextoNegrita0"/>
        </w:rPr>
        <w:t>PAGO</w:t>
      </w:r>
      <w:r>
        <w:rPr>
          <w:rStyle w:val="Cuerpodeltexto1"/>
        </w:rPr>
        <w:t>.</w:t>
      </w:r>
      <w:r>
        <w:t xml:space="preserve"> El gasto indicado será cancelado con cargo a la disponibilidad presupuestaria certificada por la Unidad Financiera Institucional, para el presente proceso, en el correspondiente requerimiento. </w:t>
      </w:r>
      <w:r>
        <w:rPr>
          <w:rStyle w:val="CuerpodeltextoNegrita0"/>
        </w:rPr>
        <w:t>CLÁUSULA SEXTA:</w:t>
      </w:r>
      <w:r>
        <w:rPr>
          <w:rStyle w:val="CuerpodeltextoNegrita0"/>
        </w:rPr>
        <w:tab/>
        <w:t>OBLIGACIONES</w:t>
      </w:r>
      <w:r>
        <w:rPr>
          <w:rStyle w:val="CuerpodeltextoNegrita0"/>
        </w:rPr>
        <w:tab/>
        <w:t>DE EL</w:t>
      </w:r>
    </w:p>
    <w:p w:rsidR="00B31742" w:rsidRDefault="00A43CD8">
      <w:pPr>
        <w:pStyle w:val="Cuerpodeltexto0"/>
        <w:shd w:val="clear" w:color="auto" w:fill="auto"/>
        <w:spacing w:before="0" w:line="427" w:lineRule="exact"/>
        <w:ind w:left="20" w:right="20"/>
      </w:pPr>
      <w:r>
        <w:rPr>
          <w:rStyle w:val="CuerpodeltextoNegrita0"/>
        </w:rPr>
        <w:t>CONTRATISTA</w:t>
      </w:r>
      <w:r>
        <w:rPr>
          <w:rStyle w:val="Cuerpodeltexto1"/>
        </w:rPr>
        <w:t>.</w:t>
      </w:r>
      <w:r>
        <w:t xml:space="preserve"> EL CONTRATISTA en forma expresa y terminante se obliga a proporcionar el servicio objeto del presente Contrato, de acuerdo a lo consignado en este Instrumento, debiendo estar conforme a lo establecido en la Oferta Técnico-Económica presentada por EL CONTRATISTA y las especificaciones y condiciones establecidos en los Términos de Referencia. </w:t>
      </w:r>
      <w:r>
        <w:rPr>
          <w:rStyle w:val="CuerpodeltextoNegrita0"/>
        </w:rPr>
        <w:t>CLÁUSULA SÉPTIMA: COMPROMISOS DE EL MINISTERIO</w:t>
      </w:r>
      <w:r>
        <w:rPr>
          <w:rStyle w:val="CuerpodeltextoNegrita"/>
        </w:rPr>
        <w:t xml:space="preserve"> </w:t>
      </w:r>
      <w:r>
        <w:rPr>
          <w:rStyle w:val="CuerpodeltextoNegrita0"/>
        </w:rPr>
        <w:t>Y PLAZO DE RECLAMOS</w:t>
      </w:r>
      <w:r>
        <w:rPr>
          <w:rStyle w:val="CuerpodeltextoNegrita"/>
        </w:rPr>
        <w:t xml:space="preserve">. </w:t>
      </w:r>
      <w:r>
        <w:t xml:space="preserve">EL MINISTERIO se obliga a proporcionar a EL CONTRATISTA, la colaboración e información necesaria que permita el normal desarrollo de las actividades producto de este Contrato, y si durante el plazo de ejecución </w:t>
      </w:r>
      <w:r>
        <w:lastRenderedPageBreak/>
        <w:t xml:space="preserve">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Negrita0"/>
        </w:rPr>
        <w:t>CLÁUSULA OCTAVA:</w:t>
      </w:r>
      <w:r>
        <w:rPr>
          <w:rStyle w:val="CuerpodeltextoNegrita"/>
        </w:rPr>
        <w:t xml:space="preserve"> </w:t>
      </w:r>
      <w:r>
        <w:rPr>
          <w:rStyle w:val="CuerpodeltextoNegrita0"/>
        </w:rPr>
        <w:t>SANCIONES</w:t>
      </w:r>
      <w:r>
        <w:rPr>
          <w:rStyle w:val="Cuerpodeltexto1"/>
        </w:rPr>
        <w:t>.</w:t>
      </w:r>
      <w: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w:t>
      </w:r>
    </w:p>
    <w:p w:rsidR="00B31742" w:rsidRDefault="00A43CD8">
      <w:pPr>
        <w:pStyle w:val="Cuerpodeltexto0"/>
        <w:shd w:val="clear" w:color="auto" w:fill="auto"/>
        <w:spacing w:before="0" w:line="210" w:lineRule="exact"/>
        <w:ind w:right="20"/>
        <w:jc w:val="right"/>
      </w:pPr>
      <w:r>
        <w:t>4</w:t>
      </w:r>
    </w:p>
    <w:p w:rsidR="00B31742" w:rsidRDefault="00A43CD8">
      <w:pPr>
        <w:pStyle w:val="Cuerpodeltexto0"/>
        <w:shd w:val="clear" w:color="auto" w:fill="auto"/>
        <w:spacing w:before="0" w:line="427" w:lineRule="exact"/>
        <w:ind w:right="20"/>
      </w:pPr>
      <w:proofErr w:type="gramStart"/>
      <w:r>
        <w:t>a</w:t>
      </w:r>
      <w:proofErr w:type="gramEnd"/>
      <w:r>
        <w:t xml:space="preserve"> la terminación del Contrato, sin perjuicio de la responsabilidad que le corresponda a EL CONTRATISTA por su incumplimiento. </w:t>
      </w:r>
      <w:r>
        <w:rPr>
          <w:rStyle w:val="CuerpodeltextoNegrita0"/>
        </w:rPr>
        <w:t>CLÁUSULA NOVENA: MODIFICACIÓN Y</w:t>
      </w:r>
      <w:r>
        <w:rPr>
          <w:rStyle w:val="CuerpodeltextoNegrita"/>
        </w:rPr>
        <w:t xml:space="preserve"> </w:t>
      </w:r>
      <w:r>
        <w:rPr>
          <w:rStyle w:val="CuerpodeltextoNegrita0"/>
        </w:rPr>
        <w:t>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CASO</w:t>
      </w:r>
      <w:r>
        <w:rPr>
          <w:rStyle w:val="CuerpodeltextoNegrita"/>
        </w:rPr>
        <w:t xml:space="preserve"> </w:t>
      </w:r>
      <w:r>
        <w:rPr>
          <w:rStyle w:val="CuerpodeltextoNegrita0"/>
        </w:rPr>
        <w:t>FORTUITO O FUERZA MAYOR</w:t>
      </w:r>
      <w:r>
        <w:rPr>
          <w:rStyle w:val="Cuerpodeltexto1"/>
        </w:rPr>
        <w:t>.</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w:t>
      </w:r>
      <w:r>
        <w:lastRenderedPageBreak/>
        <w:t xml:space="preserve">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Pr>
          <w:rStyle w:val="CuerpodeltextoNegrita0"/>
        </w:rPr>
        <w:t>CLÁUSULA</w:t>
      </w:r>
      <w:r>
        <w:rPr>
          <w:rStyle w:val="CuerpodeltextoNegrita"/>
        </w:rPr>
        <w:t xml:space="preserve"> </w:t>
      </w:r>
      <w:r>
        <w:rPr>
          <w:rStyle w:val="CuerpodeltextoNegrita0"/>
        </w:rPr>
        <w:t>DÉCIMA PRIMERA: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
        </w:rPr>
        <w:t>CLÁUSULA DÉCIMA SEGUNDA: INTERPRETACIÓN DEL CONTRATO</w:t>
      </w:r>
      <w:r>
        <w:t>. EL</w:t>
      </w:r>
    </w:p>
    <w:p w:rsidR="00B31742" w:rsidRDefault="00A43CD8">
      <w:pPr>
        <w:pStyle w:val="Cuerpodeltexto0"/>
        <w:shd w:val="clear" w:color="auto" w:fill="auto"/>
        <w:spacing w:before="0" w:line="210" w:lineRule="exact"/>
      </w:pPr>
      <w:r>
        <w:t>MINISTERIO se reserva la facultad de interpretar el presente Contrato de conformidad a la</w:t>
      </w:r>
    </w:p>
    <w:p w:rsidR="00B31742" w:rsidRDefault="00A43CD8">
      <w:pPr>
        <w:pStyle w:val="Cuerpodeltexto0"/>
        <w:shd w:val="clear" w:color="auto" w:fill="auto"/>
        <w:spacing w:before="0" w:line="427" w:lineRule="exact"/>
        <w:ind w:left="20" w:right="20"/>
      </w:pPr>
      <w:r>
        <w:t xml:space="preserve">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TERCERA: SOLUCIÓN DE</w:t>
      </w:r>
      <w:r>
        <w:rPr>
          <w:rStyle w:val="CuerpodeltextoNegrita"/>
        </w:rPr>
        <w:t xml:space="preserve"> </w:t>
      </w:r>
      <w:r>
        <w:rPr>
          <w:rStyle w:val="CuerpodeltextoNegrita0"/>
        </w:rPr>
        <w:t>CONFLICTOS</w:t>
      </w:r>
      <w:r>
        <w:rPr>
          <w:rStyle w:val="Cuerpodeltexto1"/>
        </w:rPr>
        <w:t>.</w:t>
      </w:r>
      <w:r>
        <w:t xml:space="preserve"> Toda duda, discrepancia o conflicto que surgiere entre las partes durante la ejecución de este Contrato se resolverá de acuerdo a lo establecido en el Título VIII de la LACAP. </w:t>
      </w:r>
      <w:r>
        <w:rPr>
          <w:rStyle w:val="CuerpodeltextoNegrita0"/>
        </w:rPr>
        <w:t>CLÁUSULA DÉCIMA CUARTA: TERMINACIÓN DEL CONTRATO</w:t>
      </w:r>
      <w:r>
        <w:rPr>
          <w:rStyle w:val="Cuerpodeltexto1"/>
        </w:rPr>
        <w:t>.</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 QUINTA: LEGISLACIÓN</w:t>
      </w:r>
      <w:r>
        <w:rPr>
          <w:rStyle w:val="CuerpodeltextoNegrita"/>
        </w:rPr>
        <w:t xml:space="preserve"> </w:t>
      </w:r>
      <w:r>
        <w:rPr>
          <w:rStyle w:val="CuerpodeltextoNegrita0"/>
        </w:rPr>
        <w:t>APLICABLE</w:t>
      </w:r>
      <w:r>
        <w:rPr>
          <w:rStyle w:val="Cuerpodeltexto1"/>
        </w:rPr>
        <w:t>.</w:t>
      </w:r>
      <w:r>
        <w:t xml:space="preserve"> Las partes se someten a la legislación vigente de la República de El Salvador. </w:t>
      </w:r>
      <w:r>
        <w:rPr>
          <w:rStyle w:val="CuerpodeltextoNegrita0"/>
        </w:rPr>
        <w:t xml:space="preserve">CLAUSULA DECIMA SEXTA: </w:t>
      </w:r>
      <w:r>
        <w:rPr>
          <w:rStyle w:val="CuerpodeltextoNegrita0"/>
        </w:rPr>
        <w:lastRenderedPageBreak/>
        <w:t>CONDICIONES DE PREVENCION Y ERRADICACION</w:t>
      </w:r>
      <w:r>
        <w:rPr>
          <w:rStyle w:val="CuerpodeltextoNegrita"/>
        </w:rPr>
        <w:t xml:space="preserve"> </w:t>
      </w:r>
      <w:r>
        <w:rPr>
          <w:rStyle w:val="CuerpodeltextoNegrita0"/>
        </w:rPr>
        <w:t>DEL TRABAJO INFANTIL</w:t>
      </w:r>
      <w: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B31742" w:rsidRDefault="00A43CD8">
      <w:pPr>
        <w:pStyle w:val="Cuerpodeltexto0"/>
        <w:shd w:val="clear" w:color="auto" w:fill="auto"/>
        <w:spacing w:before="0" w:line="427" w:lineRule="exact"/>
        <w:ind w:right="20"/>
        <w:jc w:val="right"/>
      </w:pPr>
      <w:r>
        <w:t>6</w:t>
      </w:r>
    </w:p>
    <w:p w:rsidR="00B31742" w:rsidRDefault="00A43CD8">
      <w:pPr>
        <w:pStyle w:val="Cuerpodeltexto20"/>
        <w:shd w:val="clear" w:color="auto" w:fill="auto"/>
        <w:spacing w:before="0" w:after="24" w:line="210" w:lineRule="exact"/>
        <w:ind w:firstLine="0"/>
        <w:jc w:val="both"/>
      </w:pPr>
      <w:r>
        <w:t>CLÁUSULA DÉCIMA SEPTIMA: NOTIFICACIONES</w:t>
      </w:r>
      <w:r>
        <w:rPr>
          <w:rStyle w:val="Cuerpodeltexto2Sinnegrita"/>
        </w:rPr>
        <w:t>. Todas las notificaciones entre las</w:t>
      </w:r>
    </w:p>
    <w:p w:rsidR="00B31742" w:rsidRDefault="00A43CD8">
      <w:pPr>
        <w:pStyle w:val="Cuerpodeltexto0"/>
        <w:shd w:val="clear" w:color="auto" w:fill="auto"/>
        <w:spacing w:before="0" w:after="1635" w:line="427" w:lineRule="exact"/>
        <w:ind w:right="20"/>
      </w:pPr>
      <w:proofErr w:type="gramStart"/>
      <w:r>
        <w:t>partes</w:t>
      </w:r>
      <w:proofErr w:type="gramEnd"/>
      <w:r>
        <w:t xml:space="preserve">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w:t>
      </w:r>
      <w:r w:rsidR="00F156EF">
        <w:t>XXXXXXXXXXXXXXXXXXXXXXXXXXXXXXXXXXXXXXXXXXXX</w:t>
      </w:r>
      <w:r>
        <w:t>. En fe de lo cual firmamos el presente Contrato, en la ciudad de San Salvador, a los veinticuatro días del mes de abril de dos mil diecisiete.</w:t>
      </w:r>
    </w:p>
    <w:p w:rsidR="00B31742" w:rsidRDefault="00B31742" w:rsidP="00F156EF">
      <w:pPr>
        <w:pStyle w:val="Cuerpodeltexto20"/>
        <w:shd w:val="clear" w:color="auto" w:fill="auto"/>
        <w:spacing w:before="0"/>
        <w:ind w:right="720" w:firstLine="0"/>
        <w:jc w:val="left"/>
      </w:pPr>
    </w:p>
    <w:sectPr w:rsidR="00B31742">
      <w:type w:val="continuous"/>
      <w:pgSz w:w="12240" w:h="16838"/>
      <w:pgMar w:top="1577" w:right="1437" w:bottom="1807" w:left="14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69" w:rsidRDefault="007C4E69">
      <w:r>
        <w:separator/>
      </w:r>
    </w:p>
  </w:endnote>
  <w:endnote w:type="continuationSeparator" w:id="0">
    <w:p w:rsidR="007C4E69" w:rsidRDefault="007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69" w:rsidRDefault="007C4E69"/>
  </w:footnote>
  <w:footnote w:type="continuationSeparator" w:id="0">
    <w:p w:rsidR="007C4E69" w:rsidRDefault="007C4E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31742"/>
    <w:rsid w:val="00584FDD"/>
    <w:rsid w:val="007C4E69"/>
    <w:rsid w:val="008C2DEA"/>
    <w:rsid w:val="00A43CD8"/>
    <w:rsid w:val="00B31742"/>
    <w:rsid w:val="00F156EF"/>
    <w:rsid w:val="00FB32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21"/>
      <w:szCs w:val="21"/>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360" w:line="422" w:lineRule="exact"/>
      <w:jc w:val="both"/>
    </w:pPr>
    <w:rPr>
      <w:rFonts w:ascii="Book Antiqua" w:eastAsia="Book Antiqua" w:hAnsi="Book Antiqua" w:cs="Book Antiqu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21"/>
      <w:szCs w:val="21"/>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360" w:line="422" w:lineRule="exact"/>
      <w:jc w:val="both"/>
    </w:pPr>
    <w:rPr>
      <w:rFonts w:ascii="Book Antiqua" w:eastAsia="Book Antiqua" w:hAnsi="Book Antiqua" w:cs="Book Antiqu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2381</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dcterms:created xsi:type="dcterms:W3CDTF">2018-01-03T17:37:00Z</dcterms:created>
  <dcterms:modified xsi:type="dcterms:W3CDTF">2018-01-03T17:37:00Z</dcterms:modified>
</cp:coreProperties>
</file>