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00A" w:rsidRDefault="00D9400A" w:rsidP="00D13248">
      <w:pPr>
        <w:jc w:val="both"/>
        <w:outlineLvl w:val="0"/>
        <w:rPr>
          <w:rFonts w:ascii="Calibri" w:hAnsi="Calibri" w:cs="Calibri"/>
          <w:b/>
          <w:sz w:val="16"/>
          <w:szCs w:val="16"/>
        </w:rPr>
      </w:pPr>
      <w:bookmarkStart w:id="0" w:name="_GoBack"/>
      <w:bookmarkEnd w:id="0"/>
    </w:p>
    <w:p w:rsidR="00D9400A" w:rsidRDefault="00D9400A" w:rsidP="00D13248">
      <w:pPr>
        <w:spacing w:line="360"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D9400A" w:rsidRPr="00D13248" w:rsidRDefault="00D9400A" w:rsidP="00227185">
      <w:pPr>
        <w:pStyle w:val="Ttulo3"/>
        <w:tabs>
          <w:tab w:val="left" w:pos="360"/>
        </w:tabs>
        <w:rPr>
          <w:rFonts w:ascii="Bookman Old Style" w:hAnsi="Bookman Old Style" w:cs="Calibri"/>
          <w:sz w:val="20"/>
          <w:lang w:val="es-ES"/>
        </w:rPr>
      </w:pPr>
    </w:p>
    <w:p w:rsidR="00D9400A" w:rsidRPr="00227185" w:rsidRDefault="00D9400A" w:rsidP="00227185">
      <w:pPr>
        <w:pStyle w:val="Ttulo3"/>
        <w:tabs>
          <w:tab w:val="left" w:pos="360"/>
        </w:tabs>
        <w:rPr>
          <w:rFonts w:ascii="Bookman Old Style" w:hAnsi="Bookman Old Style" w:cs="Calibri"/>
          <w:sz w:val="20"/>
          <w:lang w:val="es-ES_tradnl"/>
        </w:rPr>
      </w:pPr>
      <w:r w:rsidRPr="00227185">
        <w:rPr>
          <w:rFonts w:ascii="Bookman Old Style" w:hAnsi="Bookman Old Style" w:cs="Calibri"/>
          <w:sz w:val="20"/>
          <w:lang w:val="es-ES_tradnl"/>
        </w:rPr>
        <w:t>CONTRATO MAG-BCIE No.</w:t>
      </w:r>
      <w:r>
        <w:rPr>
          <w:rFonts w:ascii="Bookman Old Style" w:hAnsi="Bookman Old Style" w:cs="Calibri"/>
          <w:sz w:val="20"/>
          <w:lang w:val="es-ES_tradnl"/>
        </w:rPr>
        <w:t xml:space="preserve"> 021</w:t>
      </w:r>
      <w:r w:rsidRPr="00227185">
        <w:rPr>
          <w:rFonts w:ascii="Bookman Old Style" w:hAnsi="Bookman Old Style" w:cs="Calibri"/>
          <w:sz w:val="20"/>
          <w:lang w:val="es-ES_tradnl"/>
        </w:rPr>
        <w:t>/2016</w:t>
      </w:r>
    </w:p>
    <w:p w:rsidR="00D9400A" w:rsidRPr="00227185" w:rsidRDefault="00D9400A" w:rsidP="00227185">
      <w:pPr>
        <w:pStyle w:val="Ttulo3"/>
        <w:tabs>
          <w:tab w:val="left" w:pos="360"/>
        </w:tabs>
        <w:rPr>
          <w:rFonts w:ascii="Bookman Old Style" w:hAnsi="Bookman Old Style" w:cs="Calibri"/>
          <w:sz w:val="20"/>
          <w:lang w:val="es-ES_tradnl"/>
        </w:rPr>
      </w:pPr>
      <w:r w:rsidRPr="00227185">
        <w:rPr>
          <w:rFonts w:ascii="Bookman Old Style" w:hAnsi="Bookman Old Style" w:cs="Calibri"/>
          <w:sz w:val="20"/>
          <w:lang w:val="es-ES_tradnl"/>
        </w:rPr>
        <w:t xml:space="preserve">SUMINISTRO DE </w:t>
      </w:r>
      <w:r w:rsidRPr="00227185">
        <w:rPr>
          <w:rFonts w:ascii="Bookman Old Style" w:hAnsi="Bookman Old Style" w:cs="Calibri"/>
          <w:sz w:val="20"/>
          <w:lang w:val="es-SV"/>
        </w:rPr>
        <w:t>MAQUINARIA Y EQUIPOS VARIOS, EQUIPO MÉDICO Y DE LABORATORIO</w:t>
      </w:r>
    </w:p>
    <w:p w:rsidR="00D9400A" w:rsidRPr="00227185" w:rsidRDefault="00D9400A" w:rsidP="004512CA">
      <w:pPr>
        <w:spacing w:line="360" w:lineRule="auto"/>
        <w:jc w:val="both"/>
        <w:rPr>
          <w:rFonts w:ascii="Bookman Old Style" w:hAnsi="Bookman Old Style" w:cs="Calibri"/>
          <w:sz w:val="20"/>
          <w:szCs w:val="20"/>
        </w:rPr>
      </w:pPr>
    </w:p>
    <w:p w:rsidR="00D9400A" w:rsidRPr="00F5377F" w:rsidRDefault="00D9400A" w:rsidP="004512CA">
      <w:pPr>
        <w:spacing w:line="360" w:lineRule="auto"/>
        <w:jc w:val="both"/>
        <w:rPr>
          <w:rFonts w:ascii="Bookman Old Style" w:hAnsi="Bookman Old Style" w:cs="Calibri"/>
          <w:sz w:val="21"/>
          <w:szCs w:val="21"/>
          <w:lang w:val="es-ES_tradnl"/>
        </w:rPr>
      </w:pPr>
      <w:r w:rsidRPr="00F5377F">
        <w:rPr>
          <w:rFonts w:ascii="Bookman Old Style" w:hAnsi="Bookman Old Style" w:cs="Calibri"/>
          <w:sz w:val="21"/>
          <w:szCs w:val="21"/>
        </w:rPr>
        <w:t xml:space="preserve">Nosotros, </w:t>
      </w:r>
      <w:r w:rsidRPr="00F5377F">
        <w:rPr>
          <w:rFonts w:ascii="Bookman Old Style" w:hAnsi="Bookman Old Style" w:cs="Calibri"/>
          <w:b/>
          <w:sz w:val="21"/>
          <w:szCs w:val="21"/>
          <w:lang w:val="es-MX"/>
        </w:rPr>
        <w:t xml:space="preserve">WALTER ULISES MENJÍVAR DÍAZ, </w:t>
      </w:r>
      <w:r w:rsidRPr="00D13248">
        <w:rPr>
          <w:rFonts w:ascii="Bookman Old Style" w:hAnsi="Bookman Old Style" w:cs="Calibri"/>
          <w:sz w:val="21"/>
          <w:szCs w:val="21"/>
          <w:highlight w:val="black"/>
          <w:lang w:val="es-MX"/>
        </w:rPr>
        <w:t>de</w:t>
      </w:r>
      <w:r w:rsidR="00BE262D">
        <w:rPr>
          <w:rFonts w:ascii="Bookman Old Style" w:hAnsi="Bookman Old Style" w:cs="Calibri"/>
          <w:sz w:val="21"/>
          <w:szCs w:val="21"/>
          <w:highlight w:val="black"/>
          <w:lang w:val="es-MX"/>
        </w:rPr>
        <w:t>***************************************</w:t>
      </w:r>
      <w:r w:rsidRPr="00D13248">
        <w:rPr>
          <w:rFonts w:ascii="Bookman Old Style" w:hAnsi="Bookman Old Style" w:cs="Calibri"/>
          <w:sz w:val="21"/>
          <w:szCs w:val="21"/>
          <w:highlight w:val="black"/>
          <w:lang w:val="es-MX"/>
        </w:rPr>
        <w:t>;</w:t>
      </w:r>
      <w:r w:rsidRPr="00F5377F">
        <w:rPr>
          <w:rFonts w:ascii="Bookman Old Style" w:hAnsi="Bookman Old Style" w:cs="Calibri"/>
          <w:sz w:val="21"/>
          <w:szCs w:val="21"/>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Pr="00F5377F">
        <w:rPr>
          <w:rFonts w:ascii="Bookman Old Style" w:hAnsi="Bookman Old Style" w:cs="Calibri"/>
          <w:b/>
          <w:sz w:val="21"/>
          <w:szCs w:val="21"/>
          <w:lang w:val="es-MX"/>
        </w:rPr>
        <w:t xml:space="preserve">“EL CONTRATANTE” o “EL MAG”, </w:t>
      </w:r>
      <w:r w:rsidRPr="00F5377F">
        <w:rPr>
          <w:rFonts w:ascii="Bookman Old Style" w:hAnsi="Bookman Old Style" w:cs="Calibri"/>
          <w:sz w:val="21"/>
          <w:szCs w:val="21"/>
          <w:lang w:val="es-MX"/>
        </w:rPr>
        <w:t>institución del domicilio de Santa Tecla, departamento de La Libertad, con número de identificación tributaria cero seiscientos catorce- cero diez mil ciento treinta y uno- cero cero seis- nueve</w:t>
      </w:r>
      <w:r w:rsidRPr="00F5377F">
        <w:rPr>
          <w:rFonts w:ascii="Bookman Old Style" w:hAnsi="Bookman Old Style" w:cs="Calibri"/>
          <w:sz w:val="21"/>
          <w:szCs w:val="21"/>
        </w:rPr>
        <w:t xml:space="preserve">; </w:t>
      </w:r>
      <w:r w:rsidRPr="00F5377F">
        <w:rPr>
          <w:rFonts w:ascii="Bookman Old Style" w:hAnsi="Bookman Old Style" w:cs="Calibri"/>
          <w:sz w:val="21"/>
          <w:szCs w:val="21"/>
          <w:lang w:val="es-ES_tradnl"/>
        </w:rPr>
        <w:t xml:space="preserve">y por otra parte el señor </w:t>
      </w:r>
      <w:r w:rsidRPr="00F5377F">
        <w:rPr>
          <w:rFonts w:ascii="Bookman Old Style" w:hAnsi="Bookman Old Style" w:cs="Calibri"/>
          <w:b/>
          <w:sz w:val="21"/>
          <w:szCs w:val="21"/>
          <w:lang w:val="es-ES_tradnl"/>
        </w:rPr>
        <w:t>JORGE ALBERTO CARTAGENA ESCOBAR</w:t>
      </w:r>
      <w:r w:rsidRPr="00F5377F">
        <w:rPr>
          <w:rFonts w:ascii="Bookman Old Style" w:hAnsi="Bookman Old Style" w:cs="Calibri"/>
          <w:sz w:val="21"/>
          <w:szCs w:val="21"/>
          <w:lang w:val="es-ES_tradnl"/>
        </w:rPr>
        <w:t>,</w:t>
      </w:r>
      <w:r w:rsidRPr="00F5377F">
        <w:rPr>
          <w:rFonts w:ascii="Bookman Old Style" w:hAnsi="Bookman Old Style" w:cs="Calibri"/>
          <w:b/>
          <w:sz w:val="21"/>
          <w:szCs w:val="21"/>
        </w:rPr>
        <w:t xml:space="preserve"> </w:t>
      </w:r>
      <w:r w:rsidR="00BE262D">
        <w:rPr>
          <w:rFonts w:ascii="Bookman Old Style" w:hAnsi="Bookman Old Style" w:cs="Calibri"/>
          <w:sz w:val="21"/>
          <w:szCs w:val="21"/>
          <w:highlight w:val="black"/>
          <w:lang w:val="es-ES_tradnl"/>
        </w:rPr>
        <w:t>*****************************************************************************</w:t>
      </w:r>
      <w:r w:rsidRPr="00D13248">
        <w:rPr>
          <w:rFonts w:ascii="Bookman Old Style" w:hAnsi="Bookman Old Style" w:cs="Calibri"/>
          <w:sz w:val="21"/>
          <w:szCs w:val="21"/>
          <w:highlight w:val="black"/>
          <w:lang w:val="es-ES_tradnl"/>
        </w:rPr>
        <w:t>;</w:t>
      </w:r>
      <w:r w:rsidRPr="00F5377F">
        <w:rPr>
          <w:rFonts w:ascii="Bookman Old Style" w:hAnsi="Bookman Old Style" w:cs="Calibri"/>
          <w:sz w:val="21"/>
          <w:szCs w:val="21"/>
          <w:lang w:val="es-ES_tradnl"/>
        </w:rPr>
        <w:t xml:space="preserve"> actuando en mi carácter de administrador único de la sociedad </w:t>
      </w:r>
      <w:r w:rsidRPr="00F5377F">
        <w:rPr>
          <w:rFonts w:ascii="Bookman Old Style" w:hAnsi="Bookman Old Style" w:cs="Calibri"/>
          <w:b/>
          <w:sz w:val="21"/>
          <w:szCs w:val="21"/>
          <w:lang w:val="es-ES_tradnl"/>
        </w:rPr>
        <w:t>SISTEMAS ESPECIALIZADOS CENTROAMERICANOS, SOCIEDAD ANÓNIMA DE CAPITAL VARIABLE</w:t>
      </w:r>
      <w:r w:rsidRPr="00F5377F">
        <w:rPr>
          <w:rFonts w:ascii="Bookman Old Style" w:hAnsi="Bookman Old Style" w:cs="Calibri"/>
          <w:sz w:val="21"/>
          <w:szCs w:val="21"/>
          <w:lang w:val="es-ES_tradnl"/>
        </w:rPr>
        <w:t xml:space="preserve">, que puede abreviarse </w:t>
      </w:r>
      <w:r w:rsidRPr="00F5377F">
        <w:rPr>
          <w:rFonts w:ascii="Bookman Old Style" w:hAnsi="Bookman Old Style" w:cs="Calibri"/>
          <w:b/>
          <w:sz w:val="21"/>
          <w:szCs w:val="21"/>
          <w:lang w:val="es-ES_tradnl"/>
        </w:rPr>
        <w:t>SESCA, S.A. DE C.V.</w:t>
      </w:r>
      <w:r w:rsidRPr="00F5377F">
        <w:rPr>
          <w:rFonts w:ascii="Bookman Old Style" w:hAnsi="Bookman Old Style" w:cs="Calibri"/>
          <w:sz w:val="21"/>
          <w:szCs w:val="21"/>
          <w:lang w:val="es-ES_tradnl"/>
        </w:rPr>
        <w:t xml:space="preserve">, persona jurídica del domicilio de Antiguo Cuscatlán, departamento de La Libertad, con número de identificación tributaria cero seiscientos catorce-cero setenta mil trescientos dos-ciento dos-cuatro, que en transcurso del presente instrumento me denominaré </w:t>
      </w:r>
      <w:r w:rsidRPr="00F5377F">
        <w:rPr>
          <w:rFonts w:ascii="Bookman Old Style" w:hAnsi="Bookman Old Style" w:cs="Calibri"/>
          <w:b/>
          <w:sz w:val="21"/>
          <w:szCs w:val="21"/>
          <w:lang w:val="es-ES_tradnl"/>
        </w:rPr>
        <w:t>"EL CONTRATISTA"</w:t>
      </w:r>
      <w:r w:rsidRPr="00F5377F">
        <w:rPr>
          <w:rFonts w:ascii="Bookman Old Style" w:hAnsi="Bookman Old Style" w:cs="Calibri"/>
          <w:sz w:val="21"/>
          <w:szCs w:val="21"/>
          <w:lang w:val="es-ES_tradnl"/>
        </w:rPr>
        <w:t xml:space="preserve">; y en los caracteres dichos </w:t>
      </w:r>
      <w:r w:rsidRPr="00F5377F">
        <w:rPr>
          <w:rFonts w:ascii="Bookman Old Style" w:hAnsi="Bookman Old Style" w:cs="Calibri"/>
          <w:b/>
          <w:bCs/>
          <w:sz w:val="21"/>
          <w:szCs w:val="21"/>
        </w:rPr>
        <w:t>MANIFESTAMOS</w:t>
      </w:r>
      <w:r w:rsidRPr="00F5377F">
        <w:rPr>
          <w:rFonts w:ascii="Bookman Old Style" w:hAnsi="Bookman Old Style" w:cs="Calibri"/>
          <w:sz w:val="21"/>
          <w:szCs w:val="21"/>
        </w:rPr>
        <w:t>:</w:t>
      </w:r>
      <w:r w:rsidRPr="00F5377F">
        <w:rPr>
          <w:rFonts w:ascii="Bookman Old Style" w:hAnsi="Bookman Old Style" w:cs="Calibri"/>
          <w:sz w:val="21"/>
          <w:szCs w:val="21"/>
          <w:lang w:val="es-ES_tradnl"/>
        </w:rPr>
        <w:t xml:space="preserve"> Que hemos acordado otorgar el presente </w:t>
      </w:r>
      <w:r w:rsidRPr="00F5377F">
        <w:rPr>
          <w:rFonts w:ascii="Bookman Old Style" w:hAnsi="Bookman Old Style" w:cs="Calibri"/>
          <w:bCs/>
          <w:sz w:val="21"/>
          <w:szCs w:val="21"/>
          <w:lang w:val="es-ES_tradnl"/>
        </w:rPr>
        <w:t xml:space="preserve">contrato para el </w:t>
      </w:r>
      <w:r w:rsidRPr="00F5377F">
        <w:rPr>
          <w:rFonts w:ascii="Bookman Old Style" w:hAnsi="Bookman Old Style" w:cs="Calibri"/>
          <w:b/>
          <w:sz w:val="21"/>
          <w:szCs w:val="21"/>
          <w:lang w:val="es-ES_tradnl"/>
        </w:rPr>
        <w:t xml:space="preserve">“SUMINISTRO DE </w:t>
      </w:r>
      <w:r w:rsidRPr="00F5377F">
        <w:rPr>
          <w:rFonts w:ascii="Bookman Old Style" w:hAnsi="Bookman Old Style" w:cs="Calibri"/>
          <w:b/>
          <w:sz w:val="21"/>
          <w:szCs w:val="21"/>
        </w:rPr>
        <w:t>MAQUINARIA Y EQUIPOS VARIOS, EQUIPO MÉDICO Y DE LABORATORIO</w:t>
      </w:r>
      <w:r w:rsidRPr="00F5377F">
        <w:rPr>
          <w:rFonts w:ascii="Bookman Old Style" w:hAnsi="Bookman Old Style" w:cs="Calibri"/>
          <w:b/>
          <w:sz w:val="21"/>
          <w:szCs w:val="21"/>
          <w:lang w:val="es-ES_tradnl"/>
        </w:rPr>
        <w:t xml:space="preserve">”, </w:t>
      </w:r>
      <w:r w:rsidRPr="00F5377F">
        <w:rPr>
          <w:rFonts w:ascii="Bookman Old Style" w:hAnsi="Bookman Old Style" w:cs="Arial"/>
          <w:iCs/>
          <w:sz w:val="21"/>
          <w:szCs w:val="21"/>
        </w:rPr>
        <w:t xml:space="preserve">a favor y a satisfacción del </w:t>
      </w:r>
      <w:r w:rsidRPr="00F5377F">
        <w:rPr>
          <w:rFonts w:ascii="Bookman Old Style" w:hAnsi="Bookman Old Style" w:cs="Calibri"/>
          <w:iCs/>
          <w:sz w:val="21"/>
          <w:szCs w:val="21"/>
        </w:rPr>
        <w:t>Ministerio de Agricultura y Ganadería, en virtud de lo establecido</w:t>
      </w:r>
      <w:r w:rsidRPr="00F5377F">
        <w:rPr>
          <w:rFonts w:ascii="Bookman Old Style" w:hAnsi="Bookman Old Style" w:cs="Calibri"/>
          <w:i/>
          <w:iCs/>
          <w:sz w:val="21"/>
          <w:szCs w:val="21"/>
        </w:rPr>
        <w:t xml:space="preserve"> </w:t>
      </w:r>
      <w:r w:rsidRPr="00F5377F">
        <w:rPr>
          <w:rFonts w:ascii="Bookman Old Style" w:hAnsi="Bookman Old Style" w:cs="Calibri"/>
          <w:iCs/>
          <w:sz w:val="21"/>
          <w:szCs w:val="21"/>
        </w:rPr>
        <w:t>en las bases del proceso</w:t>
      </w:r>
      <w:r w:rsidRPr="00F5377F">
        <w:rPr>
          <w:rFonts w:ascii="Bookman Old Style" w:hAnsi="Bookman Old Style" w:cs="Calibri"/>
          <w:bCs/>
          <w:sz w:val="21"/>
          <w:szCs w:val="21"/>
          <w:lang w:val="es-ES_tradnl"/>
        </w:rPr>
        <w:t xml:space="preserve"> </w:t>
      </w:r>
      <w:r w:rsidRPr="00F5377F">
        <w:rPr>
          <w:rFonts w:ascii="Bookman Old Style" w:hAnsi="Bookman Old Style" w:cs="Calibri"/>
          <w:sz w:val="21"/>
          <w:szCs w:val="21"/>
        </w:rPr>
        <w:t xml:space="preserve">de </w:t>
      </w:r>
      <w:r w:rsidRPr="00F5377F">
        <w:rPr>
          <w:rFonts w:ascii="Bookman Old Style" w:hAnsi="Bookman Old Style" w:cs="Calibri"/>
          <w:b/>
          <w:sz w:val="21"/>
          <w:szCs w:val="21"/>
        </w:rPr>
        <w:t>LICITACIÓN PÚBLICA INTERNACIONAL DE BIENES LPI - CERO SIETE/DOS MIL QUINCE-MAG-BCIE</w:t>
      </w:r>
      <w:r w:rsidRPr="00F5377F">
        <w:rPr>
          <w:rFonts w:ascii="Bookman Old Style" w:hAnsi="Bookman Old Style" w:cs="Calibri"/>
          <w:sz w:val="21"/>
          <w:szCs w:val="21"/>
        </w:rPr>
        <w:t>, denominada “</w:t>
      </w:r>
      <w:r w:rsidRPr="00F5377F">
        <w:rPr>
          <w:rFonts w:ascii="Bookman Old Style" w:hAnsi="Bookman Old Style" w:cs="Calibri"/>
          <w:b/>
          <w:sz w:val="21"/>
          <w:szCs w:val="21"/>
        </w:rPr>
        <w:t xml:space="preserve">SUMINISTRO DE MAQUINARIA, EQUIPOS VARIOS, EQUIPO MÉDICO Y DE LABORATORIO”, </w:t>
      </w:r>
      <w:r w:rsidRPr="00F5377F">
        <w:rPr>
          <w:rFonts w:ascii="Bookman Old Style" w:hAnsi="Bookman Old Style" w:cs="Calibri"/>
          <w:iCs/>
          <w:sz w:val="21"/>
          <w:szCs w:val="21"/>
        </w:rPr>
        <w:t xml:space="preserve">y de conformidad al contrato de préstamo número dos mil setenta y siete, suscrito entre el Estado de El Salvador y el Banco Centroamericano de Integración Económica (BCIE), el día cuatro de mayo del dos mil doce, y publicado en el Diario Oficial número doscientos treinta y nueve, tomo trescientos noventa y siete, de fecha veinte de diciembre de dos mil doce, y </w:t>
      </w:r>
      <w:r w:rsidRPr="00F5377F">
        <w:rPr>
          <w:rFonts w:ascii="Bookman Old Style" w:hAnsi="Bookman Old Style"/>
          <w:sz w:val="21"/>
          <w:szCs w:val="21"/>
        </w:rPr>
        <w:t>la Política para la Obtención de Bienes, Obras Servicios y Consultorías con Recursos del BCIE, las Normas para Aplicación de la Política para la Obtención de Bienes, Obras Servicios y Consultorías (BCIE)</w:t>
      </w:r>
      <w:r w:rsidRPr="00F5377F">
        <w:rPr>
          <w:rFonts w:ascii="Bookman Old Style" w:hAnsi="Bookman Old Style" w:cs="Calibri"/>
          <w:iCs/>
          <w:sz w:val="21"/>
          <w:szCs w:val="21"/>
        </w:rPr>
        <w:t xml:space="preserve"> y supletoriamente por la Ley de Adquisiciones y </w:t>
      </w:r>
      <w:r w:rsidRPr="00F5377F">
        <w:rPr>
          <w:rFonts w:ascii="Bookman Old Style" w:hAnsi="Bookman Old Style" w:cs="Calibri"/>
          <w:iCs/>
          <w:sz w:val="21"/>
          <w:szCs w:val="21"/>
        </w:rPr>
        <w:lastRenderedPageBreak/>
        <w:t xml:space="preserve">Contrataciones de la Administración Pública, LACAP y su Reglamento, y en especial con las obligaciones, condiciones y pactos siguientes: </w:t>
      </w:r>
      <w:r w:rsidRPr="00F5377F">
        <w:rPr>
          <w:rFonts w:ascii="Bookman Old Style" w:hAnsi="Bookman Old Style" w:cs="Calibri"/>
          <w:b/>
          <w:iCs/>
          <w:sz w:val="21"/>
          <w:szCs w:val="21"/>
        </w:rPr>
        <w:t>I.- OBJETO DEL CONTRATO</w:t>
      </w:r>
      <w:r w:rsidRPr="00F5377F">
        <w:rPr>
          <w:rFonts w:ascii="Bookman Old Style" w:hAnsi="Bookman Old Style" w:cs="Calibri"/>
          <w:iCs/>
          <w:sz w:val="21"/>
          <w:szCs w:val="21"/>
        </w:rPr>
        <w:t xml:space="preserve">. El objeto del presente contrato es de </w:t>
      </w:r>
      <w:r w:rsidRPr="00F5377F">
        <w:rPr>
          <w:rFonts w:ascii="Bookman Old Style" w:hAnsi="Bookman Old Style" w:cs="Calibri"/>
          <w:b/>
          <w:sz w:val="21"/>
          <w:szCs w:val="21"/>
          <w:lang w:val="es-ES_tradnl"/>
        </w:rPr>
        <w:t xml:space="preserve">“SUMINISTRO DE </w:t>
      </w:r>
      <w:r w:rsidRPr="00F5377F">
        <w:rPr>
          <w:rFonts w:ascii="Bookman Old Style" w:hAnsi="Bookman Old Style" w:cs="Calibri"/>
          <w:b/>
          <w:sz w:val="21"/>
          <w:szCs w:val="21"/>
        </w:rPr>
        <w:t>MAQUINARIA Y EQUIPOS VARIOS, EQUIPO MÉDICO Y DE LABORATORIO</w:t>
      </w:r>
      <w:r w:rsidRPr="00F5377F">
        <w:rPr>
          <w:rFonts w:ascii="Bookman Old Style" w:hAnsi="Bookman Old Style" w:cs="Calibri"/>
          <w:b/>
          <w:sz w:val="21"/>
          <w:szCs w:val="21"/>
          <w:lang w:val="es-ES_tradnl"/>
        </w:rPr>
        <w:t>”</w:t>
      </w:r>
      <w:r w:rsidRPr="00F5377F">
        <w:rPr>
          <w:rFonts w:ascii="Bookman Old Style" w:hAnsi="Bookman Old Style" w:cs="Calibri"/>
          <w:sz w:val="21"/>
          <w:szCs w:val="21"/>
          <w:lang w:val="es-ES_tradnl"/>
        </w:rPr>
        <w:t>, según el siguiente detalle:</w:t>
      </w:r>
    </w:p>
    <w:p w:rsidR="00D9400A" w:rsidRPr="00227185" w:rsidRDefault="00D9400A" w:rsidP="004512CA">
      <w:pPr>
        <w:spacing w:line="360" w:lineRule="auto"/>
        <w:jc w:val="both"/>
        <w:rPr>
          <w:rFonts w:ascii="Bookman Old Style" w:hAnsi="Bookman Old Style" w:cs="Calibri"/>
          <w:b/>
          <w:sz w:val="20"/>
          <w:szCs w:val="20"/>
          <w:lang w:val="es-ES_tradnl"/>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604"/>
        <w:gridCol w:w="929"/>
        <w:gridCol w:w="688"/>
        <w:gridCol w:w="1890"/>
        <w:gridCol w:w="992"/>
        <w:gridCol w:w="1276"/>
        <w:gridCol w:w="1333"/>
        <w:gridCol w:w="1219"/>
      </w:tblGrid>
      <w:tr w:rsidR="00D9400A" w:rsidRPr="00227185" w:rsidTr="008678ED">
        <w:trPr>
          <w:trHeight w:val="404"/>
        </w:trPr>
        <w:tc>
          <w:tcPr>
            <w:tcW w:w="604" w:type="dxa"/>
            <w:shd w:val="clear" w:color="000000" w:fill="EEECE1"/>
            <w:vAlign w:val="center"/>
          </w:tcPr>
          <w:p w:rsidR="00D9400A" w:rsidRPr="007C5132" w:rsidRDefault="00D9400A" w:rsidP="00FA0D77">
            <w:pPr>
              <w:jc w:val="center"/>
              <w:rPr>
                <w:rFonts w:ascii="Calibri" w:hAnsi="Calibri" w:cs="Calibri"/>
                <w:b/>
                <w:sz w:val="16"/>
                <w:szCs w:val="16"/>
              </w:rPr>
            </w:pPr>
            <w:r w:rsidRPr="007C5132">
              <w:rPr>
                <w:rFonts w:ascii="Calibri" w:hAnsi="Calibri" w:cs="Calibri"/>
                <w:b/>
                <w:sz w:val="16"/>
                <w:szCs w:val="16"/>
              </w:rPr>
              <w:t>No. Correl</w:t>
            </w:r>
          </w:p>
        </w:tc>
        <w:tc>
          <w:tcPr>
            <w:tcW w:w="929" w:type="dxa"/>
            <w:shd w:val="clear" w:color="000000" w:fill="EEECE1"/>
            <w:vAlign w:val="center"/>
          </w:tcPr>
          <w:p w:rsidR="00D9400A" w:rsidRPr="007C5132" w:rsidRDefault="00D9400A" w:rsidP="00FA0D77">
            <w:pPr>
              <w:jc w:val="center"/>
              <w:rPr>
                <w:rFonts w:ascii="Calibri" w:hAnsi="Calibri" w:cs="Calibri"/>
                <w:b/>
                <w:sz w:val="16"/>
                <w:szCs w:val="16"/>
              </w:rPr>
            </w:pPr>
            <w:r w:rsidRPr="007C5132">
              <w:rPr>
                <w:rFonts w:ascii="Calibri" w:hAnsi="Calibri" w:cs="Calibri"/>
                <w:b/>
                <w:sz w:val="16"/>
                <w:szCs w:val="16"/>
              </w:rPr>
              <w:t>Cadena</w:t>
            </w:r>
          </w:p>
        </w:tc>
        <w:tc>
          <w:tcPr>
            <w:tcW w:w="688" w:type="dxa"/>
            <w:shd w:val="clear" w:color="000000" w:fill="EEECE1"/>
            <w:vAlign w:val="center"/>
          </w:tcPr>
          <w:p w:rsidR="00D9400A" w:rsidRPr="007C5132" w:rsidRDefault="00D9400A" w:rsidP="00FA0D77">
            <w:pPr>
              <w:jc w:val="center"/>
              <w:rPr>
                <w:rFonts w:ascii="Calibri" w:hAnsi="Calibri" w:cs="Calibri"/>
                <w:b/>
                <w:sz w:val="16"/>
                <w:szCs w:val="16"/>
              </w:rPr>
            </w:pPr>
            <w:r w:rsidRPr="007C5132">
              <w:rPr>
                <w:rFonts w:ascii="Calibri" w:hAnsi="Calibri" w:cs="Calibri"/>
                <w:b/>
                <w:sz w:val="16"/>
                <w:szCs w:val="16"/>
              </w:rPr>
              <w:t>No. de Ítem</w:t>
            </w:r>
          </w:p>
        </w:tc>
        <w:tc>
          <w:tcPr>
            <w:tcW w:w="1890" w:type="dxa"/>
            <w:shd w:val="clear" w:color="000000" w:fill="EEECE1"/>
            <w:vAlign w:val="center"/>
          </w:tcPr>
          <w:p w:rsidR="00D9400A" w:rsidRPr="007C5132" w:rsidRDefault="00D9400A" w:rsidP="00FA0D77">
            <w:pPr>
              <w:jc w:val="center"/>
              <w:rPr>
                <w:rFonts w:ascii="Calibri" w:hAnsi="Calibri" w:cs="Calibri"/>
                <w:b/>
                <w:sz w:val="16"/>
                <w:szCs w:val="16"/>
              </w:rPr>
            </w:pPr>
            <w:r w:rsidRPr="007C5132">
              <w:rPr>
                <w:rFonts w:ascii="Calibri" w:hAnsi="Calibri" w:cs="Calibri"/>
                <w:b/>
                <w:sz w:val="16"/>
                <w:szCs w:val="16"/>
              </w:rPr>
              <w:t>Producto adjudicado según oferta</w:t>
            </w:r>
          </w:p>
        </w:tc>
        <w:tc>
          <w:tcPr>
            <w:tcW w:w="992" w:type="dxa"/>
            <w:shd w:val="clear" w:color="000000" w:fill="EEECE1"/>
            <w:vAlign w:val="center"/>
          </w:tcPr>
          <w:p w:rsidR="00D9400A" w:rsidRPr="007C5132" w:rsidRDefault="00D9400A" w:rsidP="00FA0D77">
            <w:pPr>
              <w:jc w:val="center"/>
              <w:rPr>
                <w:rFonts w:ascii="Calibri" w:hAnsi="Calibri" w:cs="Calibri"/>
                <w:b/>
                <w:sz w:val="16"/>
                <w:szCs w:val="16"/>
              </w:rPr>
            </w:pPr>
            <w:r w:rsidRPr="007C5132">
              <w:rPr>
                <w:rFonts w:ascii="Calibri" w:hAnsi="Calibri" w:cs="Calibri"/>
                <w:b/>
                <w:sz w:val="16"/>
                <w:szCs w:val="16"/>
              </w:rPr>
              <w:t>Unidad</w:t>
            </w:r>
          </w:p>
        </w:tc>
        <w:tc>
          <w:tcPr>
            <w:tcW w:w="1276" w:type="dxa"/>
            <w:shd w:val="clear" w:color="000000" w:fill="EEECE1"/>
            <w:vAlign w:val="center"/>
          </w:tcPr>
          <w:p w:rsidR="00D9400A" w:rsidRPr="007C5132" w:rsidRDefault="00D9400A" w:rsidP="00FA0D77">
            <w:pPr>
              <w:jc w:val="center"/>
              <w:rPr>
                <w:rFonts w:ascii="Calibri" w:hAnsi="Calibri" w:cs="Calibri"/>
                <w:b/>
                <w:sz w:val="16"/>
                <w:szCs w:val="16"/>
              </w:rPr>
            </w:pPr>
            <w:r w:rsidRPr="007C5132">
              <w:rPr>
                <w:rFonts w:ascii="Calibri" w:hAnsi="Calibri" w:cs="Calibri"/>
                <w:b/>
                <w:sz w:val="16"/>
                <w:szCs w:val="16"/>
              </w:rPr>
              <w:t>Cantidad</w:t>
            </w:r>
          </w:p>
        </w:tc>
        <w:tc>
          <w:tcPr>
            <w:tcW w:w="1333" w:type="dxa"/>
            <w:shd w:val="clear" w:color="000000" w:fill="EEECE1"/>
            <w:vAlign w:val="center"/>
          </w:tcPr>
          <w:p w:rsidR="00D9400A" w:rsidRPr="007C5132" w:rsidRDefault="00D9400A" w:rsidP="00FA0D77">
            <w:pPr>
              <w:jc w:val="center"/>
              <w:rPr>
                <w:rFonts w:ascii="Calibri" w:hAnsi="Calibri" w:cs="Calibri"/>
                <w:b/>
                <w:sz w:val="16"/>
                <w:szCs w:val="16"/>
              </w:rPr>
            </w:pPr>
            <w:r w:rsidRPr="007C5132">
              <w:rPr>
                <w:rFonts w:ascii="Calibri" w:hAnsi="Calibri" w:cs="Calibri"/>
                <w:b/>
                <w:sz w:val="16"/>
                <w:szCs w:val="16"/>
              </w:rPr>
              <w:t>Precio Unitario s/IVA</w:t>
            </w:r>
          </w:p>
        </w:tc>
        <w:tc>
          <w:tcPr>
            <w:tcW w:w="1219" w:type="dxa"/>
            <w:shd w:val="clear" w:color="000000" w:fill="EEECE1"/>
            <w:vAlign w:val="center"/>
          </w:tcPr>
          <w:p w:rsidR="00D9400A" w:rsidRPr="007C5132" w:rsidRDefault="00D9400A" w:rsidP="00FA0D77">
            <w:pPr>
              <w:jc w:val="center"/>
              <w:rPr>
                <w:rFonts w:ascii="Calibri" w:hAnsi="Calibri" w:cs="Calibri"/>
                <w:b/>
                <w:sz w:val="16"/>
                <w:szCs w:val="16"/>
              </w:rPr>
            </w:pPr>
            <w:r w:rsidRPr="007C5132">
              <w:rPr>
                <w:rFonts w:ascii="Calibri" w:hAnsi="Calibri" w:cs="Calibri"/>
                <w:b/>
                <w:sz w:val="16"/>
                <w:szCs w:val="16"/>
              </w:rPr>
              <w:t>Monto total s/IVA</w:t>
            </w:r>
          </w:p>
        </w:tc>
      </w:tr>
      <w:tr w:rsidR="00D9400A" w:rsidRPr="00227185" w:rsidTr="008678ED">
        <w:trPr>
          <w:trHeight w:val="450"/>
        </w:trPr>
        <w:tc>
          <w:tcPr>
            <w:tcW w:w="604" w:type="dxa"/>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1</w:t>
            </w:r>
          </w:p>
        </w:tc>
        <w:tc>
          <w:tcPr>
            <w:tcW w:w="929" w:type="dxa"/>
            <w:vMerge w:val="restart"/>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Acuícola</w:t>
            </w:r>
          </w:p>
        </w:tc>
        <w:tc>
          <w:tcPr>
            <w:tcW w:w="688" w:type="dxa"/>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1</w:t>
            </w:r>
          </w:p>
        </w:tc>
        <w:tc>
          <w:tcPr>
            <w:tcW w:w="1890" w:type="dxa"/>
            <w:vAlign w:val="center"/>
          </w:tcPr>
          <w:p w:rsidR="00D9400A" w:rsidRPr="007C5132" w:rsidRDefault="00D9400A" w:rsidP="00FA0D77">
            <w:pPr>
              <w:jc w:val="both"/>
              <w:rPr>
                <w:rFonts w:ascii="Calibri" w:hAnsi="Calibri" w:cs="Calibri"/>
                <w:sz w:val="16"/>
                <w:szCs w:val="16"/>
              </w:rPr>
            </w:pPr>
            <w:r w:rsidRPr="007C5132">
              <w:rPr>
                <w:rFonts w:ascii="Calibri" w:hAnsi="Calibri" w:cs="Calibri"/>
                <w:sz w:val="16"/>
                <w:szCs w:val="16"/>
              </w:rPr>
              <w:t>Aireadores de paleta con motor de combustión</w:t>
            </w:r>
          </w:p>
        </w:tc>
        <w:tc>
          <w:tcPr>
            <w:tcW w:w="992" w:type="dxa"/>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Unidad</w:t>
            </w:r>
          </w:p>
        </w:tc>
        <w:tc>
          <w:tcPr>
            <w:tcW w:w="1276" w:type="dxa"/>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4</w:t>
            </w:r>
          </w:p>
        </w:tc>
        <w:tc>
          <w:tcPr>
            <w:tcW w:w="1333" w:type="dxa"/>
            <w:vAlign w:val="center"/>
          </w:tcPr>
          <w:p w:rsidR="00D9400A" w:rsidRPr="007C5132" w:rsidRDefault="00D9400A" w:rsidP="003E467F">
            <w:pPr>
              <w:jc w:val="right"/>
              <w:rPr>
                <w:rFonts w:ascii="Calibri" w:hAnsi="Calibri" w:cs="Calibri"/>
                <w:sz w:val="16"/>
                <w:szCs w:val="16"/>
              </w:rPr>
            </w:pPr>
            <w:r w:rsidRPr="007C5132">
              <w:rPr>
                <w:rFonts w:ascii="Calibri" w:hAnsi="Calibri" w:cs="Calibri"/>
                <w:sz w:val="16"/>
                <w:szCs w:val="16"/>
              </w:rPr>
              <w:t xml:space="preserve"> $        4,250.00 </w:t>
            </w:r>
          </w:p>
        </w:tc>
        <w:tc>
          <w:tcPr>
            <w:tcW w:w="1219" w:type="dxa"/>
            <w:vAlign w:val="center"/>
          </w:tcPr>
          <w:p w:rsidR="00D9400A" w:rsidRPr="007C5132" w:rsidRDefault="00D9400A" w:rsidP="003E467F">
            <w:pPr>
              <w:jc w:val="right"/>
              <w:rPr>
                <w:rFonts w:ascii="Calibri" w:hAnsi="Calibri" w:cs="Calibri"/>
                <w:sz w:val="16"/>
                <w:szCs w:val="16"/>
              </w:rPr>
            </w:pPr>
            <w:r w:rsidRPr="007C5132">
              <w:rPr>
                <w:rFonts w:ascii="Calibri" w:hAnsi="Calibri" w:cs="Calibri"/>
                <w:sz w:val="16"/>
                <w:szCs w:val="16"/>
              </w:rPr>
              <w:t xml:space="preserve">$     17,000.00 </w:t>
            </w:r>
          </w:p>
        </w:tc>
      </w:tr>
      <w:tr w:rsidR="00D9400A" w:rsidRPr="00227185" w:rsidTr="008678ED">
        <w:trPr>
          <w:trHeight w:val="373"/>
        </w:trPr>
        <w:tc>
          <w:tcPr>
            <w:tcW w:w="604" w:type="dxa"/>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2</w:t>
            </w:r>
          </w:p>
        </w:tc>
        <w:tc>
          <w:tcPr>
            <w:tcW w:w="929" w:type="dxa"/>
            <w:vMerge/>
            <w:vAlign w:val="center"/>
          </w:tcPr>
          <w:p w:rsidR="00D9400A" w:rsidRPr="007C5132" w:rsidRDefault="00D9400A" w:rsidP="00FA0D77">
            <w:pPr>
              <w:rPr>
                <w:rFonts w:ascii="Calibri" w:hAnsi="Calibri" w:cs="Calibri"/>
                <w:sz w:val="16"/>
                <w:szCs w:val="16"/>
              </w:rPr>
            </w:pPr>
          </w:p>
        </w:tc>
        <w:tc>
          <w:tcPr>
            <w:tcW w:w="688" w:type="dxa"/>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2</w:t>
            </w:r>
          </w:p>
        </w:tc>
        <w:tc>
          <w:tcPr>
            <w:tcW w:w="1890" w:type="dxa"/>
            <w:vAlign w:val="center"/>
          </w:tcPr>
          <w:p w:rsidR="00D9400A" w:rsidRPr="007C5132" w:rsidRDefault="00D9400A" w:rsidP="00FA0D77">
            <w:pPr>
              <w:jc w:val="both"/>
              <w:rPr>
                <w:rFonts w:ascii="Calibri" w:hAnsi="Calibri" w:cs="Calibri"/>
                <w:sz w:val="16"/>
                <w:szCs w:val="16"/>
              </w:rPr>
            </w:pPr>
            <w:r w:rsidRPr="007C5132">
              <w:rPr>
                <w:rFonts w:ascii="Calibri" w:hAnsi="Calibri" w:cs="Calibri"/>
                <w:sz w:val="16"/>
                <w:szCs w:val="16"/>
              </w:rPr>
              <w:t>Aireadores de 4 paletas</w:t>
            </w:r>
          </w:p>
        </w:tc>
        <w:tc>
          <w:tcPr>
            <w:tcW w:w="992" w:type="dxa"/>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Unidad</w:t>
            </w:r>
          </w:p>
        </w:tc>
        <w:tc>
          <w:tcPr>
            <w:tcW w:w="1276" w:type="dxa"/>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12</w:t>
            </w:r>
          </w:p>
        </w:tc>
        <w:tc>
          <w:tcPr>
            <w:tcW w:w="1333" w:type="dxa"/>
            <w:vAlign w:val="center"/>
          </w:tcPr>
          <w:p w:rsidR="00D9400A" w:rsidRPr="007C5132" w:rsidRDefault="00D9400A" w:rsidP="003E467F">
            <w:pPr>
              <w:jc w:val="right"/>
              <w:rPr>
                <w:rFonts w:ascii="Calibri" w:hAnsi="Calibri" w:cs="Calibri"/>
                <w:sz w:val="16"/>
                <w:szCs w:val="16"/>
              </w:rPr>
            </w:pPr>
            <w:r w:rsidRPr="007C5132">
              <w:rPr>
                <w:rFonts w:ascii="Calibri" w:hAnsi="Calibri" w:cs="Calibri"/>
                <w:sz w:val="16"/>
                <w:szCs w:val="16"/>
              </w:rPr>
              <w:t xml:space="preserve"> $        1,200.00 </w:t>
            </w:r>
          </w:p>
        </w:tc>
        <w:tc>
          <w:tcPr>
            <w:tcW w:w="1219" w:type="dxa"/>
            <w:vAlign w:val="center"/>
          </w:tcPr>
          <w:p w:rsidR="00D9400A" w:rsidRPr="007C5132" w:rsidRDefault="00D9400A" w:rsidP="003E467F">
            <w:pPr>
              <w:jc w:val="right"/>
              <w:rPr>
                <w:rFonts w:ascii="Calibri" w:hAnsi="Calibri" w:cs="Calibri"/>
                <w:sz w:val="16"/>
                <w:szCs w:val="16"/>
              </w:rPr>
            </w:pPr>
            <w:r w:rsidRPr="007C5132">
              <w:rPr>
                <w:rFonts w:ascii="Calibri" w:hAnsi="Calibri" w:cs="Calibri"/>
                <w:sz w:val="16"/>
                <w:szCs w:val="16"/>
              </w:rPr>
              <w:t xml:space="preserve">$     14,400.00 </w:t>
            </w:r>
          </w:p>
        </w:tc>
      </w:tr>
      <w:tr w:rsidR="00D9400A" w:rsidRPr="00227185" w:rsidTr="008678ED">
        <w:trPr>
          <w:trHeight w:val="424"/>
        </w:trPr>
        <w:tc>
          <w:tcPr>
            <w:tcW w:w="604" w:type="dxa"/>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3</w:t>
            </w:r>
          </w:p>
        </w:tc>
        <w:tc>
          <w:tcPr>
            <w:tcW w:w="929" w:type="dxa"/>
            <w:vMerge/>
            <w:vAlign w:val="center"/>
          </w:tcPr>
          <w:p w:rsidR="00D9400A" w:rsidRPr="007C5132" w:rsidRDefault="00D9400A" w:rsidP="00FA0D77">
            <w:pPr>
              <w:rPr>
                <w:rFonts w:ascii="Calibri" w:hAnsi="Calibri" w:cs="Calibri"/>
                <w:sz w:val="16"/>
                <w:szCs w:val="16"/>
              </w:rPr>
            </w:pPr>
          </w:p>
        </w:tc>
        <w:tc>
          <w:tcPr>
            <w:tcW w:w="688" w:type="dxa"/>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11</w:t>
            </w:r>
          </w:p>
        </w:tc>
        <w:tc>
          <w:tcPr>
            <w:tcW w:w="1890" w:type="dxa"/>
            <w:vAlign w:val="center"/>
          </w:tcPr>
          <w:p w:rsidR="00D9400A" w:rsidRPr="007C5132" w:rsidRDefault="00D9400A" w:rsidP="00FA0D77">
            <w:pPr>
              <w:jc w:val="both"/>
              <w:rPr>
                <w:rFonts w:ascii="Calibri" w:hAnsi="Calibri" w:cs="Calibri"/>
                <w:sz w:val="16"/>
                <w:szCs w:val="16"/>
              </w:rPr>
            </w:pPr>
            <w:r w:rsidRPr="007C5132">
              <w:rPr>
                <w:rFonts w:ascii="Calibri" w:hAnsi="Calibri" w:cs="Calibri"/>
                <w:sz w:val="16"/>
                <w:szCs w:val="16"/>
              </w:rPr>
              <w:t>Estanques rectangulares de geomembrana de polietileno de alta densidad (HDPE)</w:t>
            </w:r>
          </w:p>
        </w:tc>
        <w:tc>
          <w:tcPr>
            <w:tcW w:w="992" w:type="dxa"/>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Metros cuadrados</w:t>
            </w:r>
          </w:p>
        </w:tc>
        <w:tc>
          <w:tcPr>
            <w:tcW w:w="1276" w:type="dxa"/>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1,400</w:t>
            </w:r>
          </w:p>
        </w:tc>
        <w:tc>
          <w:tcPr>
            <w:tcW w:w="1333" w:type="dxa"/>
            <w:vAlign w:val="center"/>
          </w:tcPr>
          <w:p w:rsidR="00D9400A" w:rsidRPr="007C5132" w:rsidRDefault="00D9400A" w:rsidP="003E467F">
            <w:pPr>
              <w:jc w:val="right"/>
              <w:rPr>
                <w:rFonts w:ascii="Calibri" w:hAnsi="Calibri" w:cs="Calibri"/>
                <w:sz w:val="16"/>
                <w:szCs w:val="16"/>
              </w:rPr>
            </w:pPr>
            <w:r w:rsidRPr="007C5132">
              <w:rPr>
                <w:rFonts w:ascii="Calibri" w:hAnsi="Calibri" w:cs="Calibri"/>
                <w:sz w:val="16"/>
                <w:szCs w:val="16"/>
              </w:rPr>
              <w:t xml:space="preserve"> $             </w:t>
            </w:r>
            <w:smartTag w:uri="urn:schemas-microsoft-com:office:smarttags" w:element="time">
              <w:smartTagPr>
                <w:attr w:name="Hour" w:val="15"/>
                <w:attr w:name="Minute" w:val="30"/>
              </w:smartTagPr>
              <w:r w:rsidRPr="007C5132">
                <w:rPr>
                  <w:rFonts w:ascii="Calibri" w:hAnsi="Calibri" w:cs="Calibri"/>
                  <w:sz w:val="16"/>
                  <w:szCs w:val="16"/>
                </w:rPr>
                <w:t>15.30</w:t>
              </w:r>
            </w:smartTag>
            <w:r w:rsidRPr="007C5132">
              <w:rPr>
                <w:rFonts w:ascii="Calibri" w:hAnsi="Calibri" w:cs="Calibri"/>
                <w:sz w:val="16"/>
                <w:szCs w:val="16"/>
              </w:rPr>
              <w:t xml:space="preserve"> </w:t>
            </w:r>
          </w:p>
        </w:tc>
        <w:tc>
          <w:tcPr>
            <w:tcW w:w="1219" w:type="dxa"/>
            <w:vAlign w:val="center"/>
          </w:tcPr>
          <w:p w:rsidR="00D9400A" w:rsidRPr="007C5132" w:rsidRDefault="00D9400A" w:rsidP="003E467F">
            <w:pPr>
              <w:jc w:val="right"/>
              <w:rPr>
                <w:rFonts w:ascii="Calibri" w:hAnsi="Calibri" w:cs="Calibri"/>
                <w:sz w:val="16"/>
                <w:szCs w:val="16"/>
              </w:rPr>
            </w:pPr>
            <w:r w:rsidRPr="007C5132">
              <w:rPr>
                <w:rFonts w:ascii="Calibri" w:hAnsi="Calibri" w:cs="Calibri"/>
                <w:sz w:val="16"/>
                <w:szCs w:val="16"/>
              </w:rPr>
              <w:t xml:space="preserve">$     21,420.00 </w:t>
            </w:r>
          </w:p>
        </w:tc>
      </w:tr>
      <w:tr w:rsidR="00D9400A" w:rsidRPr="00227185" w:rsidTr="008678ED">
        <w:trPr>
          <w:trHeight w:val="262"/>
        </w:trPr>
        <w:tc>
          <w:tcPr>
            <w:tcW w:w="604" w:type="dxa"/>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4</w:t>
            </w:r>
          </w:p>
        </w:tc>
        <w:tc>
          <w:tcPr>
            <w:tcW w:w="929" w:type="dxa"/>
            <w:vMerge/>
            <w:vAlign w:val="center"/>
          </w:tcPr>
          <w:p w:rsidR="00D9400A" w:rsidRPr="007C5132" w:rsidRDefault="00D9400A" w:rsidP="00FA0D77">
            <w:pPr>
              <w:rPr>
                <w:rFonts w:ascii="Calibri" w:hAnsi="Calibri" w:cs="Calibri"/>
                <w:sz w:val="16"/>
                <w:szCs w:val="16"/>
              </w:rPr>
            </w:pPr>
          </w:p>
        </w:tc>
        <w:tc>
          <w:tcPr>
            <w:tcW w:w="688" w:type="dxa"/>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12</w:t>
            </w:r>
          </w:p>
        </w:tc>
        <w:tc>
          <w:tcPr>
            <w:tcW w:w="1890" w:type="dxa"/>
            <w:vAlign w:val="center"/>
          </w:tcPr>
          <w:p w:rsidR="00D9400A" w:rsidRPr="007C5132" w:rsidRDefault="00D9400A" w:rsidP="00FA0D77">
            <w:pPr>
              <w:jc w:val="both"/>
              <w:rPr>
                <w:rFonts w:ascii="Calibri" w:hAnsi="Calibri" w:cs="Calibri"/>
                <w:sz w:val="16"/>
                <w:szCs w:val="16"/>
              </w:rPr>
            </w:pPr>
            <w:r w:rsidRPr="007C5132">
              <w:rPr>
                <w:rFonts w:ascii="Calibri" w:hAnsi="Calibri" w:cs="Calibri"/>
                <w:sz w:val="16"/>
                <w:szCs w:val="16"/>
              </w:rPr>
              <w:t>Estanque circular</w:t>
            </w:r>
          </w:p>
        </w:tc>
        <w:tc>
          <w:tcPr>
            <w:tcW w:w="992" w:type="dxa"/>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Unidad</w:t>
            </w:r>
          </w:p>
        </w:tc>
        <w:tc>
          <w:tcPr>
            <w:tcW w:w="1276" w:type="dxa"/>
            <w:vAlign w:val="center"/>
          </w:tcPr>
          <w:p w:rsidR="00D9400A" w:rsidRPr="007C5132" w:rsidRDefault="00D9400A" w:rsidP="00FA0D77">
            <w:pPr>
              <w:jc w:val="center"/>
              <w:rPr>
                <w:rFonts w:ascii="Calibri" w:hAnsi="Calibri" w:cs="Calibri"/>
                <w:sz w:val="16"/>
                <w:szCs w:val="16"/>
              </w:rPr>
            </w:pPr>
            <w:r w:rsidRPr="007C5132">
              <w:rPr>
                <w:rFonts w:ascii="Calibri" w:hAnsi="Calibri" w:cs="Calibri"/>
                <w:sz w:val="16"/>
                <w:szCs w:val="16"/>
              </w:rPr>
              <w:t>6</w:t>
            </w:r>
          </w:p>
        </w:tc>
        <w:tc>
          <w:tcPr>
            <w:tcW w:w="1333" w:type="dxa"/>
            <w:vAlign w:val="center"/>
          </w:tcPr>
          <w:p w:rsidR="00D9400A" w:rsidRPr="007C5132" w:rsidRDefault="00D9400A" w:rsidP="003E467F">
            <w:pPr>
              <w:jc w:val="right"/>
              <w:rPr>
                <w:rFonts w:ascii="Calibri" w:hAnsi="Calibri" w:cs="Calibri"/>
                <w:sz w:val="16"/>
                <w:szCs w:val="16"/>
              </w:rPr>
            </w:pPr>
            <w:r w:rsidRPr="007C5132">
              <w:rPr>
                <w:rFonts w:ascii="Calibri" w:hAnsi="Calibri" w:cs="Calibri"/>
                <w:sz w:val="16"/>
                <w:szCs w:val="16"/>
              </w:rPr>
              <w:t xml:space="preserve"> $        8,630.00 </w:t>
            </w:r>
          </w:p>
        </w:tc>
        <w:tc>
          <w:tcPr>
            <w:tcW w:w="1219" w:type="dxa"/>
            <w:vAlign w:val="center"/>
          </w:tcPr>
          <w:p w:rsidR="00D9400A" w:rsidRPr="007C5132" w:rsidRDefault="00D9400A" w:rsidP="003E467F">
            <w:pPr>
              <w:jc w:val="right"/>
              <w:rPr>
                <w:rFonts w:ascii="Calibri" w:hAnsi="Calibri" w:cs="Calibri"/>
                <w:sz w:val="16"/>
                <w:szCs w:val="16"/>
              </w:rPr>
            </w:pPr>
            <w:r w:rsidRPr="007C5132">
              <w:rPr>
                <w:rFonts w:ascii="Calibri" w:hAnsi="Calibri" w:cs="Calibri"/>
                <w:sz w:val="16"/>
                <w:szCs w:val="16"/>
              </w:rPr>
              <w:t xml:space="preserve">$     51,780.00 </w:t>
            </w:r>
          </w:p>
        </w:tc>
      </w:tr>
      <w:tr w:rsidR="00D9400A" w:rsidRPr="00227185" w:rsidTr="008678ED">
        <w:trPr>
          <w:trHeight w:val="252"/>
        </w:trPr>
        <w:tc>
          <w:tcPr>
            <w:tcW w:w="7712" w:type="dxa"/>
            <w:gridSpan w:val="7"/>
            <w:vAlign w:val="center"/>
          </w:tcPr>
          <w:p w:rsidR="00D9400A" w:rsidRPr="007C5132" w:rsidRDefault="00D9400A" w:rsidP="003E467F">
            <w:pPr>
              <w:jc w:val="right"/>
              <w:rPr>
                <w:rFonts w:ascii="Calibri" w:hAnsi="Calibri" w:cs="Calibri"/>
                <w:sz w:val="16"/>
                <w:szCs w:val="16"/>
              </w:rPr>
            </w:pPr>
            <w:r w:rsidRPr="007C5132">
              <w:rPr>
                <w:rFonts w:ascii="Calibri" w:hAnsi="Calibri" w:cs="Calibri"/>
                <w:sz w:val="16"/>
                <w:szCs w:val="16"/>
              </w:rPr>
              <w:t xml:space="preserve">Sub-total </w:t>
            </w:r>
          </w:p>
        </w:tc>
        <w:tc>
          <w:tcPr>
            <w:tcW w:w="1219" w:type="dxa"/>
            <w:vAlign w:val="center"/>
          </w:tcPr>
          <w:p w:rsidR="00D9400A" w:rsidRPr="007C5132" w:rsidRDefault="00D9400A" w:rsidP="003E467F">
            <w:pPr>
              <w:jc w:val="right"/>
              <w:rPr>
                <w:rFonts w:ascii="Calibri" w:hAnsi="Calibri" w:cs="Calibri"/>
                <w:sz w:val="16"/>
                <w:szCs w:val="16"/>
              </w:rPr>
            </w:pPr>
            <w:r w:rsidRPr="007C5132">
              <w:rPr>
                <w:rFonts w:ascii="Calibri" w:hAnsi="Calibri" w:cs="Calibri"/>
                <w:sz w:val="16"/>
                <w:szCs w:val="16"/>
              </w:rPr>
              <w:t>104,600.00</w:t>
            </w:r>
          </w:p>
        </w:tc>
      </w:tr>
      <w:tr w:rsidR="00D9400A" w:rsidRPr="00227185" w:rsidTr="008678ED">
        <w:trPr>
          <w:trHeight w:val="252"/>
        </w:trPr>
        <w:tc>
          <w:tcPr>
            <w:tcW w:w="7712" w:type="dxa"/>
            <w:gridSpan w:val="7"/>
            <w:vAlign w:val="center"/>
          </w:tcPr>
          <w:p w:rsidR="00D9400A" w:rsidRPr="007C5132" w:rsidRDefault="00D9400A" w:rsidP="003E467F">
            <w:pPr>
              <w:jc w:val="right"/>
              <w:rPr>
                <w:rFonts w:ascii="Calibri" w:hAnsi="Calibri" w:cs="Calibri"/>
                <w:sz w:val="16"/>
                <w:szCs w:val="16"/>
              </w:rPr>
            </w:pPr>
            <w:r w:rsidRPr="007C5132">
              <w:rPr>
                <w:rFonts w:ascii="Calibri" w:hAnsi="Calibri" w:cs="Calibri"/>
                <w:sz w:val="16"/>
                <w:szCs w:val="16"/>
              </w:rPr>
              <w:t>IVA (13%)</w:t>
            </w:r>
          </w:p>
        </w:tc>
        <w:tc>
          <w:tcPr>
            <w:tcW w:w="1219" w:type="dxa"/>
            <w:vAlign w:val="center"/>
          </w:tcPr>
          <w:p w:rsidR="00D9400A" w:rsidRPr="007C5132" w:rsidRDefault="00D9400A" w:rsidP="003E467F">
            <w:pPr>
              <w:jc w:val="right"/>
              <w:rPr>
                <w:rFonts w:ascii="Calibri" w:hAnsi="Calibri" w:cs="Calibri"/>
                <w:sz w:val="16"/>
                <w:szCs w:val="16"/>
              </w:rPr>
            </w:pPr>
            <w:r w:rsidRPr="007C5132">
              <w:rPr>
                <w:rFonts w:ascii="Calibri" w:hAnsi="Calibri" w:cs="Calibri"/>
                <w:sz w:val="16"/>
                <w:szCs w:val="16"/>
              </w:rPr>
              <w:t xml:space="preserve"> $    13,598.00 </w:t>
            </w:r>
          </w:p>
        </w:tc>
      </w:tr>
      <w:tr w:rsidR="00D9400A" w:rsidRPr="00227185" w:rsidTr="008678ED">
        <w:trPr>
          <w:trHeight w:val="269"/>
        </w:trPr>
        <w:tc>
          <w:tcPr>
            <w:tcW w:w="7712" w:type="dxa"/>
            <w:gridSpan w:val="7"/>
            <w:vAlign w:val="center"/>
          </w:tcPr>
          <w:p w:rsidR="00D9400A" w:rsidRPr="007C5132" w:rsidRDefault="00D9400A" w:rsidP="009E2E1D">
            <w:pPr>
              <w:jc w:val="right"/>
              <w:rPr>
                <w:rFonts w:ascii="Calibri" w:hAnsi="Calibri" w:cs="Calibri"/>
                <w:b/>
                <w:sz w:val="16"/>
                <w:szCs w:val="16"/>
              </w:rPr>
            </w:pPr>
            <w:r w:rsidRPr="007C5132">
              <w:rPr>
                <w:rFonts w:ascii="Calibri" w:hAnsi="Calibri" w:cs="Calibri"/>
                <w:b/>
                <w:sz w:val="16"/>
                <w:szCs w:val="16"/>
              </w:rPr>
              <w:t>Monto total con IVA</w:t>
            </w:r>
          </w:p>
        </w:tc>
        <w:tc>
          <w:tcPr>
            <w:tcW w:w="1219" w:type="dxa"/>
            <w:vAlign w:val="center"/>
          </w:tcPr>
          <w:p w:rsidR="00D9400A" w:rsidRPr="007C5132" w:rsidRDefault="00D9400A" w:rsidP="003E467F">
            <w:pPr>
              <w:jc w:val="right"/>
              <w:rPr>
                <w:rFonts w:ascii="Calibri" w:hAnsi="Calibri" w:cs="Calibri"/>
                <w:b/>
                <w:sz w:val="16"/>
                <w:szCs w:val="16"/>
              </w:rPr>
            </w:pPr>
            <w:r w:rsidRPr="007C5132">
              <w:rPr>
                <w:rFonts w:ascii="Calibri" w:hAnsi="Calibri" w:cs="Calibri"/>
                <w:b/>
                <w:sz w:val="16"/>
                <w:szCs w:val="16"/>
              </w:rPr>
              <w:t xml:space="preserve">$   118,198.00 </w:t>
            </w:r>
          </w:p>
        </w:tc>
      </w:tr>
    </w:tbl>
    <w:p w:rsidR="00D9400A" w:rsidRPr="00227185" w:rsidRDefault="00D9400A" w:rsidP="004512CA">
      <w:pPr>
        <w:spacing w:line="360" w:lineRule="auto"/>
        <w:jc w:val="both"/>
        <w:rPr>
          <w:rFonts w:ascii="Bookman Old Style" w:hAnsi="Bookman Old Style" w:cs="Calibri"/>
          <w:b/>
          <w:sz w:val="20"/>
          <w:szCs w:val="20"/>
        </w:rPr>
      </w:pPr>
    </w:p>
    <w:p w:rsidR="00D9400A" w:rsidRPr="00F5377F" w:rsidRDefault="00D9400A" w:rsidP="004512CA">
      <w:pPr>
        <w:spacing w:line="360" w:lineRule="auto"/>
        <w:jc w:val="both"/>
        <w:rPr>
          <w:rFonts w:ascii="Bookman Old Style" w:hAnsi="Bookman Old Style" w:cs="Calibri"/>
          <w:sz w:val="21"/>
          <w:szCs w:val="21"/>
          <w:lang w:val="es-SV"/>
        </w:rPr>
      </w:pPr>
      <w:r w:rsidRPr="00F5377F">
        <w:rPr>
          <w:rFonts w:ascii="Bookman Old Style" w:hAnsi="Bookman Old Style"/>
          <w:sz w:val="21"/>
          <w:szCs w:val="21"/>
        </w:rPr>
        <w:t xml:space="preserve">El suministro de los bienes objeto del presente contrato, será de conformidad a lo establecido en la cláusula IV Forma y Plazo de Entrega y Recepción, del presente contrato. A efecto de garantizar el cumplimiento del objeto del presente contrato, “EL MAG” podrá realizar todas las gestiones de control en los aspectos material, técnico, financiero, legal y contable, que razonablemente considere necesarios a efecto de salvaguardar los intereses que persigue. </w:t>
      </w:r>
      <w:r w:rsidRPr="00F5377F">
        <w:rPr>
          <w:rFonts w:ascii="Bookman Old Style" w:hAnsi="Bookman Old Style"/>
          <w:b/>
          <w:sz w:val="21"/>
          <w:szCs w:val="21"/>
        </w:rPr>
        <w:t>II.- PRECIO Y FORMA DE PAGO</w:t>
      </w:r>
      <w:r w:rsidRPr="00F5377F">
        <w:rPr>
          <w:rFonts w:ascii="Bookman Old Style" w:hAnsi="Bookman Old Style"/>
          <w:sz w:val="21"/>
          <w:szCs w:val="21"/>
        </w:rPr>
        <w:t xml:space="preserve">. El precio total por el suministro de los bienes objeto del presente contrato es por la cantidad de </w:t>
      </w:r>
      <w:r w:rsidRPr="00F5377F">
        <w:rPr>
          <w:rFonts w:ascii="Bookman Old Style" w:hAnsi="Bookman Old Style" w:cs="Calibri"/>
          <w:b/>
          <w:sz w:val="21"/>
          <w:szCs w:val="21"/>
          <w:lang w:val="es-SV"/>
        </w:rPr>
        <w:t>CIENTO DIECIOCHO MIL CIENTO NOVENTA Y OCHO DÓLARES DE LOS ESTADOS UNIDOS DE AMÉRICA (US$ 118,198.00)</w:t>
      </w:r>
      <w:r w:rsidRPr="00F5377F">
        <w:rPr>
          <w:rFonts w:ascii="Bookman Old Style" w:hAnsi="Bookman Old Style" w:cs="Calibri"/>
          <w:sz w:val="21"/>
          <w:szCs w:val="21"/>
          <w:lang w:val="es-SV"/>
        </w:rPr>
        <w:t xml:space="preserve">, cantidad que incluye el Impuesto a la Transferencia de Bienes Muebles y a la Prestación de Servicios (IVA). El MAG pagará a EL CONTRATISTA el suministro de los bienes, </w:t>
      </w:r>
      <w:r w:rsidRPr="00F5377F">
        <w:rPr>
          <w:rFonts w:ascii="Bookman Old Style" w:hAnsi="Bookman Old Style"/>
          <w:bCs/>
          <w:sz w:val="21"/>
          <w:szCs w:val="21"/>
        </w:rPr>
        <w:t xml:space="preserve">posterior a la entrega de bienes y de conformidad con lo ofertado y contratado y siempre que estos sean recibidos a entera satisfacción por parte </w:t>
      </w:r>
      <w:r w:rsidRPr="00F5377F">
        <w:rPr>
          <w:rFonts w:ascii="Bookman Old Style" w:hAnsi="Bookman Old Style" w:cs="Calibri"/>
          <w:sz w:val="21"/>
          <w:szCs w:val="21"/>
          <w:lang w:val="es-SV"/>
        </w:rPr>
        <w:t xml:space="preserve">del administrador de contrato, </w:t>
      </w:r>
      <w:r w:rsidRPr="00F5377F">
        <w:rPr>
          <w:rFonts w:ascii="Bookman Old Style" w:hAnsi="Bookman Old Style"/>
          <w:bCs/>
          <w:sz w:val="21"/>
          <w:szCs w:val="21"/>
        </w:rPr>
        <w:t>el pago se realizará en</w:t>
      </w:r>
      <w:r w:rsidRPr="00F5377F">
        <w:rPr>
          <w:rFonts w:ascii="Bookman Old Style" w:hAnsi="Bookman Old Style" w:cs="Calibri"/>
          <w:sz w:val="21"/>
          <w:szCs w:val="21"/>
          <w:lang w:val="es-SV"/>
        </w:rPr>
        <w:t xml:space="preserve"> dólares de los Estados Unidos de América, en un plazo aproximado de sesenta días hábiles contados a partir de la fecha de presentación de las facturas correspondientes en la Oficina Financiera Institucional de EL MAG. El pago será realizado mediante el Sistema de Cuenta Única del Tesoro Público, por la Dirección General de Tesorería del Ministerio de Hacienda a la cuenta siguiente: </w:t>
      </w:r>
      <w:r w:rsidRPr="00F5377F">
        <w:rPr>
          <w:rFonts w:ascii="Bookman Old Style" w:hAnsi="Bookman Old Style" w:cs="Calibri"/>
          <w:sz w:val="21"/>
          <w:szCs w:val="21"/>
          <w:lang w:val="es-ES_tradnl"/>
        </w:rPr>
        <w:t xml:space="preserve">cuenta corriente número </w:t>
      </w:r>
      <w:r w:rsidR="00BE262D">
        <w:rPr>
          <w:rFonts w:ascii="Bookman Old Style" w:hAnsi="Bookman Old Style" w:cs="Calibri"/>
          <w:sz w:val="21"/>
          <w:szCs w:val="21"/>
          <w:highlight w:val="black"/>
          <w:lang w:val="es-ES_tradnl"/>
        </w:rPr>
        <w:t>**************************************************************</w:t>
      </w:r>
      <w:r w:rsidRPr="00D13248">
        <w:rPr>
          <w:rFonts w:ascii="Bookman Old Style" w:hAnsi="Bookman Old Style" w:cs="Calibri"/>
          <w:sz w:val="21"/>
          <w:szCs w:val="21"/>
          <w:highlight w:val="black"/>
          <w:lang w:val="es-ES_tradnl"/>
        </w:rPr>
        <w:t>E</w:t>
      </w:r>
      <w:r w:rsidRPr="00F5377F">
        <w:rPr>
          <w:rFonts w:ascii="Bookman Old Style" w:hAnsi="Bookman Old Style" w:cs="Calibri"/>
          <w:sz w:val="21"/>
          <w:szCs w:val="21"/>
          <w:lang w:val="es-ES_tradnl"/>
        </w:rPr>
        <w:t xml:space="preserve">, del </w:t>
      </w:r>
      <w:r w:rsidR="00BE262D">
        <w:rPr>
          <w:rFonts w:ascii="Bookman Old Style" w:hAnsi="Bookman Old Style" w:cs="Calibri"/>
          <w:sz w:val="21"/>
          <w:szCs w:val="21"/>
          <w:highlight w:val="black"/>
          <w:lang w:val="es-ES_tradnl"/>
        </w:rPr>
        <w:t>************************************</w:t>
      </w:r>
      <w:r w:rsidRPr="00D13248">
        <w:rPr>
          <w:rFonts w:ascii="Bookman Old Style" w:hAnsi="Bookman Old Style" w:cs="Calibri"/>
          <w:sz w:val="21"/>
          <w:szCs w:val="21"/>
          <w:highlight w:val="black"/>
          <w:lang w:val="es-ES_tradnl"/>
        </w:rPr>
        <w:t>.,</w:t>
      </w:r>
      <w:r w:rsidRPr="00F5377F">
        <w:rPr>
          <w:rFonts w:ascii="Bookman Old Style" w:hAnsi="Bookman Old Style" w:cs="Calibri"/>
          <w:sz w:val="21"/>
          <w:szCs w:val="21"/>
          <w:lang w:val="es-ES_tradnl"/>
        </w:rPr>
        <w:t xml:space="preserve"> cuyo titular es “EL CONTRATISTA”, y</w:t>
      </w:r>
      <w:r w:rsidRPr="00F5377F">
        <w:rPr>
          <w:rFonts w:ascii="Bookman Old Style" w:hAnsi="Bookman Old Style" w:cs="Calibri"/>
          <w:sz w:val="21"/>
          <w:szCs w:val="21"/>
          <w:lang w:val="es-SV"/>
        </w:rPr>
        <w:t xml:space="preserve"> la cual fue previamente designada por éste, </w:t>
      </w:r>
      <w:r w:rsidRPr="00F5377F">
        <w:rPr>
          <w:rFonts w:ascii="Bookman Old Style" w:hAnsi="Bookman Old Style"/>
          <w:sz w:val="21"/>
          <w:szCs w:val="21"/>
        </w:rPr>
        <w:t xml:space="preserve">de conformidad con lo establecido en los artículos </w:t>
      </w:r>
      <w:r w:rsidRPr="00F5377F">
        <w:rPr>
          <w:rFonts w:ascii="Bookman Old Style" w:hAnsi="Bookman Old Style"/>
          <w:sz w:val="21"/>
          <w:szCs w:val="21"/>
        </w:rPr>
        <w:lastRenderedPageBreak/>
        <w:t>sesenta, sesenta y uno, sesenta y dos, sesenta y tres y setenta de la Ley Orgánica de Administración Financiera del Estado y artículos setenta y cinco y setenta y seis de su reglamento</w:t>
      </w:r>
      <w:r w:rsidRPr="00F5377F">
        <w:rPr>
          <w:rFonts w:ascii="Bookman Old Style" w:hAnsi="Bookman Old Style" w:cs="Calibri"/>
          <w:sz w:val="21"/>
          <w:szCs w:val="21"/>
          <w:lang w:val="es-SV"/>
        </w:rPr>
        <w:t>. Para efecto de pago, EL CONTRATISTA presentará facturas de cobro a nombre del PLAN DE AGRICULTURA FAMILIAR BCIE LT CERO UNO ENCADENAMIENTO PRODUCTIVO (</w:t>
      </w:r>
      <w:r w:rsidRPr="00F5377F">
        <w:rPr>
          <w:rFonts w:ascii="Bookman Old Style" w:hAnsi="Bookman Old Style"/>
          <w:sz w:val="21"/>
          <w:szCs w:val="21"/>
          <w:lang w:val="es-SV"/>
        </w:rPr>
        <w:t>PROY. 5562)</w:t>
      </w:r>
      <w:r w:rsidRPr="00F5377F">
        <w:rPr>
          <w:rFonts w:ascii="Bookman Old Style" w:hAnsi="Bookman Old Style" w:cs="Calibri"/>
          <w:sz w:val="21"/>
          <w:szCs w:val="21"/>
          <w:lang w:val="es-SV"/>
        </w:rPr>
        <w:t xml:space="preserve"> y acta de recepción original emitida por el administrador de contrato, y por ser la dirección solicitante agente de retención, del pago referido se retendrá el uno por ciento en concepto de anticipo del Impuesto a la Transferencia de Bienes Muebles y a la Prestación de Servicios (IVA), según resolución emitida por el Ministerio de Hacienda. </w:t>
      </w:r>
      <w:r w:rsidRPr="00F5377F">
        <w:rPr>
          <w:rFonts w:ascii="Bookman Old Style" w:hAnsi="Bookman Old Style" w:cs="Calibri"/>
          <w:b/>
          <w:bCs/>
          <w:sz w:val="21"/>
          <w:szCs w:val="21"/>
          <w:lang w:val="es-ES_tradnl"/>
        </w:rPr>
        <w:t>III.- PLAZO DEL CONTRATO</w:t>
      </w:r>
      <w:r w:rsidRPr="00F5377F">
        <w:rPr>
          <w:rFonts w:ascii="Bookman Old Style" w:hAnsi="Bookman Old Style" w:cs="Calibri"/>
          <w:sz w:val="21"/>
          <w:szCs w:val="21"/>
          <w:lang w:val="es-ES_tradnl"/>
        </w:rPr>
        <w:t xml:space="preserve">. El plazo del presente contrato será de </w:t>
      </w:r>
      <w:r w:rsidRPr="00F5377F">
        <w:rPr>
          <w:rFonts w:ascii="Bookman Old Style" w:hAnsi="Bookman Old Style" w:cs="Calibri"/>
          <w:b/>
          <w:sz w:val="21"/>
          <w:szCs w:val="21"/>
          <w:lang w:val="es-ES_tradnl"/>
        </w:rPr>
        <w:t>CIENTO OCHENTA DÍAS CALENDARIO</w:t>
      </w:r>
      <w:r w:rsidRPr="00F5377F">
        <w:rPr>
          <w:rFonts w:ascii="Bookman Old Style" w:hAnsi="Bookman Old Style" w:cs="Calibri"/>
          <w:sz w:val="21"/>
          <w:szCs w:val="21"/>
          <w:lang w:val="es-ES_tradnl"/>
        </w:rPr>
        <w:t xml:space="preserve">, contados a partir de la fecha de su suscripción del presente contrato, el cual </w:t>
      </w:r>
      <w:r w:rsidRPr="00F5377F">
        <w:rPr>
          <w:rFonts w:ascii="Bookman Old Style" w:hAnsi="Bookman Old Style" w:cs="Calibri"/>
          <w:sz w:val="21"/>
          <w:szCs w:val="21"/>
          <w:lang w:val="es-MX"/>
        </w:rPr>
        <w:t xml:space="preserve">podrá ser prorrogado de conformidad con lo regulado en la LACAP y su Reglamento. </w:t>
      </w:r>
      <w:r w:rsidRPr="00F5377F">
        <w:rPr>
          <w:rFonts w:ascii="Bookman Old Style" w:hAnsi="Bookman Old Style" w:cs="Calibri"/>
          <w:b/>
          <w:bCs/>
          <w:sz w:val="21"/>
          <w:szCs w:val="21"/>
          <w:lang w:val="es-ES_tradnl"/>
        </w:rPr>
        <w:t>IV.- FORMA Y PLAZO DE ENTREGA Y RECEPCIÓN.</w:t>
      </w:r>
      <w:r w:rsidRPr="00F5377F">
        <w:rPr>
          <w:rFonts w:ascii="Bookman Old Style" w:hAnsi="Bookman Old Style" w:cs="Calibri"/>
          <w:sz w:val="21"/>
          <w:szCs w:val="21"/>
          <w:lang w:val="es-ES_tradnl"/>
        </w:rPr>
        <w:t xml:space="preserve"> De conformidad con el artículo cuarenta y cuatro letra j) de la LACAP y con las bases del proceso; los bienes objeto del presente contrato serán suministrados por </w:t>
      </w:r>
      <w:r w:rsidRPr="00F5377F">
        <w:rPr>
          <w:rFonts w:ascii="Bookman Old Style" w:hAnsi="Bookman Old Style" w:cs="Calibri"/>
          <w:b/>
          <w:bCs/>
          <w:sz w:val="21"/>
          <w:szCs w:val="21"/>
          <w:lang w:val="es-ES_tradnl"/>
        </w:rPr>
        <w:t xml:space="preserve">EL CONTRATISTA </w:t>
      </w:r>
      <w:r w:rsidRPr="00F5377F">
        <w:rPr>
          <w:rFonts w:ascii="Bookman Old Style" w:hAnsi="Bookman Old Style" w:cs="Calibri"/>
          <w:sz w:val="21"/>
          <w:szCs w:val="21"/>
          <w:lang w:val="es-ES_tradnl"/>
        </w:rPr>
        <w:t xml:space="preserve">a </w:t>
      </w:r>
      <w:r w:rsidRPr="00F5377F">
        <w:rPr>
          <w:rFonts w:ascii="Bookman Old Style" w:hAnsi="Bookman Old Style" w:cs="Calibri"/>
          <w:b/>
          <w:bCs/>
          <w:sz w:val="21"/>
          <w:szCs w:val="21"/>
          <w:lang w:val="es-ES_tradnl"/>
        </w:rPr>
        <w:t xml:space="preserve">EL MAG, </w:t>
      </w:r>
      <w:r w:rsidRPr="00F5377F">
        <w:rPr>
          <w:rFonts w:ascii="Bookman Old Style" w:hAnsi="Bookman Old Style" w:cs="Calibri"/>
          <w:sz w:val="21"/>
          <w:szCs w:val="21"/>
          <w:lang w:val="es-ES_tradnl"/>
        </w:rPr>
        <w:t xml:space="preserve">en un plazo máximo de  SESENTA DÍAS CALENDARIO posteriores a la emisión de la orden de pedido por parte del administrador de contrato siempre y cuando </w:t>
      </w:r>
      <w:r w:rsidRPr="00F5377F">
        <w:rPr>
          <w:rFonts w:ascii="Bookman Old Style" w:hAnsi="Bookman Old Style"/>
          <w:sz w:val="21"/>
          <w:szCs w:val="21"/>
        </w:rPr>
        <w:t>“EL CONTRATISTA” haya   recibido una copia del contrato debidamente legalizado</w:t>
      </w:r>
      <w:r w:rsidRPr="00F5377F">
        <w:rPr>
          <w:rFonts w:ascii="Bookman Old Style" w:hAnsi="Bookman Old Style" w:cs="Calibri"/>
          <w:sz w:val="21"/>
          <w:szCs w:val="21"/>
          <w:lang w:val="es-ES_tradnl"/>
        </w:rPr>
        <w:t>, la recepción se efectuará de conformidad con las especificaciones técnicas ofertadas y a lo establecido en el artículo ciento veintiuno de la Ley de Adquisiciones y Contrataciones de la Administración Pública. Las entregas se realizaran conforme a los plazos y lugares detallados en el cuadro siguiente:</w:t>
      </w:r>
    </w:p>
    <w:p w:rsidR="00D9400A" w:rsidRPr="00F8494C" w:rsidRDefault="00D9400A" w:rsidP="00DD62B8">
      <w:pPr>
        <w:tabs>
          <w:tab w:val="left" w:pos="426"/>
        </w:tabs>
        <w:rPr>
          <w:rFonts w:ascii="Calibri" w:hAnsi="Calibri" w:cs="Calibri"/>
          <w:b/>
          <w:sz w:val="16"/>
          <w:szCs w:val="16"/>
          <w:u w:val="single"/>
          <w:lang w:val="es-ES_tradnl"/>
        </w:rPr>
      </w:pPr>
      <w:r w:rsidRPr="00F8494C">
        <w:rPr>
          <w:rFonts w:ascii="Calibri" w:hAnsi="Calibri" w:cs="Calibri"/>
          <w:b/>
          <w:sz w:val="16"/>
          <w:szCs w:val="16"/>
          <w:u w:val="single"/>
          <w:lang w:val="es-ES_tradnl"/>
        </w:rPr>
        <w:t>CADENA ACUÍCOLA</w:t>
      </w:r>
    </w:p>
    <w:p w:rsidR="00D9400A" w:rsidRPr="00227185" w:rsidRDefault="00D9400A" w:rsidP="00DD62B8">
      <w:pPr>
        <w:tabs>
          <w:tab w:val="left" w:pos="426"/>
        </w:tabs>
        <w:rPr>
          <w:rFonts w:ascii="Bookman Old Style" w:hAnsi="Bookman Old Style" w:cs="Calibri"/>
          <w:b/>
          <w:sz w:val="20"/>
          <w:szCs w:val="20"/>
          <w:u w:val="single"/>
          <w:lang w:val="es-ES_tradnl"/>
        </w:rPr>
      </w:pPr>
    </w:p>
    <w:tbl>
      <w:tblPr>
        <w:tblW w:w="89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709"/>
        <w:gridCol w:w="2268"/>
        <w:gridCol w:w="992"/>
        <w:gridCol w:w="2127"/>
        <w:gridCol w:w="2126"/>
        <w:gridCol w:w="735"/>
      </w:tblGrid>
      <w:tr w:rsidR="00D9400A" w:rsidRPr="00D51F5B" w:rsidTr="005A16D4">
        <w:trPr>
          <w:trHeight w:val="404"/>
        </w:trPr>
        <w:tc>
          <w:tcPr>
            <w:tcW w:w="709" w:type="dxa"/>
            <w:shd w:val="clear" w:color="000000" w:fill="EEECE1"/>
            <w:vAlign w:val="center"/>
          </w:tcPr>
          <w:p w:rsidR="00D9400A" w:rsidRPr="00D51F5B" w:rsidRDefault="00D9400A" w:rsidP="00132FC3">
            <w:pPr>
              <w:jc w:val="center"/>
              <w:rPr>
                <w:rFonts w:ascii="Calibri" w:hAnsi="Calibri" w:cs="Calibri"/>
                <w:b/>
                <w:bCs/>
                <w:sz w:val="16"/>
                <w:szCs w:val="16"/>
              </w:rPr>
            </w:pPr>
            <w:r w:rsidRPr="00D51F5B">
              <w:rPr>
                <w:rFonts w:ascii="Calibri" w:hAnsi="Calibri" w:cs="Calibri"/>
                <w:b/>
                <w:bCs/>
                <w:sz w:val="16"/>
                <w:szCs w:val="16"/>
              </w:rPr>
              <w:t>No. de Ítem</w:t>
            </w:r>
          </w:p>
        </w:tc>
        <w:tc>
          <w:tcPr>
            <w:tcW w:w="2268" w:type="dxa"/>
            <w:shd w:val="clear" w:color="000000" w:fill="EEECE1"/>
            <w:vAlign w:val="center"/>
          </w:tcPr>
          <w:p w:rsidR="00D9400A" w:rsidRPr="00D51F5B" w:rsidRDefault="00D9400A" w:rsidP="00132FC3">
            <w:pPr>
              <w:jc w:val="center"/>
              <w:rPr>
                <w:rFonts w:ascii="Calibri" w:hAnsi="Calibri" w:cs="Calibri"/>
                <w:b/>
                <w:bCs/>
                <w:sz w:val="16"/>
                <w:szCs w:val="16"/>
              </w:rPr>
            </w:pPr>
            <w:r w:rsidRPr="00D51F5B">
              <w:rPr>
                <w:rFonts w:ascii="Calibri" w:hAnsi="Calibri" w:cs="Calibri"/>
                <w:b/>
                <w:bCs/>
                <w:sz w:val="16"/>
                <w:szCs w:val="16"/>
              </w:rPr>
              <w:t>Producto adjudicado según oferta</w:t>
            </w:r>
          </w:p>
        </w:tc>
        <w:tc>
          <w:tcPr>
            <w:tcW w:w="992" w:type="dxa"/>
            <w:shd w:val="clear" w:color="000000" w:fill="EEECE1"/>
            <w:vAlign w:val="center"/>
          </w:tcPr>
          <w:p w:rsidR="00D9400A" w:rsidRPr="00D51F5B" w:rsidRDefault="00D9400A" w:rsidP="00132FC3">
            <w:pPr>
              <w:jc w:val="center"/>
              <w:rPr>
                <w:rFonts w:ascii="Calibri" w:hAnsi="Calibri" w:cs="Calibri"/>
                <w:b/>
                <w:bCs/>
                <w:sz w:val="16"/>
                <w:szCs w:val="16"/>
              </w:rPr>
            </w:pPr>
            <w:r w:rsidRPr="00D51F5B">
              <w:rPr>
                <w:rFonts w:ascii="Calibri" w:hAnsi="Calibri" w:cs="Calibri"/>
                <w:b/>
                <w:bCs/>
                <w:sz w:val="16"/>
                <w:szCs w:val="16"/>
              </w:rPr>
              <w:t>Unidad</w:t>
            </w:r>
          </w:p>
        </w:tc>
        <w:tc>
          <w:tcPr>
            <w:tcW w:w="2127" w:type="dxa"/>
            <w:shd w:val="clear" w:color="000000" w:fill="EEECE1"/>
            <w:vAlign w:val="center"/>
          </w:tcPr>
          <w:p w:rsidR="00D9400A" w:rsidRPr="00D51F5B" w:rsidRDefault="00D9400A" w:rsidP="00132FC3">
            <w:pPr>
              <w:jc w:val="center"/>
              <w:rPr>
                <w:rFonts w:ascii="Calibri" w:hAnsi="Calibri" w:cs="Calibri"/>
                <w:b/>
                <w:bCs/>
                <w:sz w:val="16"/>
                <w:szCs w:val="16"/>
              </w:rPr>
            </w:pPr>
            <w:r w:rsidRPr="00D51F5B">
              <w:rPr>
                <w:rFonts w:ascii="Calibri" w:hAnsi="Calibri" w:cs="Calibri"/>
                <w:b/>
                <w:bCs/>
                <w:sz w:val="16"/>
                <w:szCs w:val="16"/>
              </w:rPr>
              <w:t>Lugar de entrega</w:t>
            </w:r>
          </w:p>
        </w:tc>
        <w:tc>
          <w:tcPr>
            <w:tcW w:w="2126" w:type="dxa"/>
            <w:shd w:val="clear" w:color="000000" w:fill="EEECE1"/>
            <w:vAlign w:val="center"/>
          </w:tcPr>
          <w:p w:rsidR="00D9400A" w:rsidRPr="00D51F5B" w:rsidRDefault="00D9400A" w:rsidP="00132FC3">
            <w:pPr>
              <w:jc w:val="center"/>
              <w:rPr>
                <w:rFonts w:ascii="Calibri" w:hAnsi="Calibri" w:cs="Calibri"/>
                <w:b/>
                <w:bCs/>
                <w:sz w:val="16"/>
                <w:szCs w:val="16"/>
              </w:rPr>
            </w:pPr>
            <w:r w:rsidRPr="00D51F5B">
              <w:rPr>
                <w:rFonts w:ascii="Calibri" w:hAnsi="Calibri" w:cs="Calibri"/>
                <w:b/>
                <w:bCs/>
                <w:sz w:val="16"/>
                <w:szCs w:val="16"/>
              </w:rPr>
              <w:t xml:space="preserve">Plazo de entrega </w:t>
            </w:r>
          </w:p>
        </w:tc>
        <w:tc>
          <w:tcPr>
            <w:tcW w:w="735" w:type="dxa"/>
            <w:shd w:val="clear" w:color="000000" w:fill="EEECE1"/>
            <w:vAlign w:val="center"/>
          </w:tcPr>
          <w:p w:rsidR="00D9400A" w:rsidRPr="00D51F5B" w:rsidRDefault="00D9400A" w:rsidP="00132FC3">
            <w:pPr>
              <w:jc w:val="center"/>
              <w:rPr>
                <w:rFonts w:ascii="Calibri" w:hAnsi="Calibri" w:cs="Calibri"/>
                <w:b/>
                <w:bCs/>
                <w:sz w:val="16"/>
                <w:szCs w:val="16"/>
              </w:rPr>
            </w:pPr>
            <w:r w:rsidRPr="00D51F5B">
              <w:rPr>
                <w:rFonts w:ascii="Calibri" w:hAnsi="Calibri" w:cs="Calibri"/>
                <w:b/>
                <w:bCs/>
                <w:sz w:val="16"/>
                <w:szCs w:val="16"/>
              </w:rPr>
              <w:t>Cantidad</w:t>
            </w:r>
          </w:p>
        </w:tc>
      </w:tr>
      <w:tr w:rsidR="00D9400A" w:rsidRPr="00D51F5B" w:rsidTr="005A16D4">
        <w:trPr>
          <w:trHeight w:val="450"/>
        </w:trPr>
        <w:tc>
          <w:tcPr>
            <w:tcW w:w="709" w:type="dxa"/>
            <w:vAlign w:val="center"/>
          </w:tcPr>
          <w:p w:rsidR="00D9400A" w:rsidRPr="00D51F5B" w:rsidRDefault="00D9400A" w:rsidP="00132FC3">
            <w:pPr>
              <w:jc w:val="center"/>
              <w:rPr>
                <w:rFonts w:ascii="Calibri" w:hAnsi="Calibri" w:cs="Calibri"/>
                <w:sz w:val="16"/>
                <w:szCs w:val="16"/>
              </w:rPr>
            </w:pPr>
            <w:r w:rsidRPr="00D51F5B">
              <w:rPr>
                <w:rFonts w:ascii="Calibri" w:hAnsi="Calibri" w:cs="Calibri"/>
                <w:sz w:val="16"/>
                <w:szCs w:val="16"/>
              </w:rPr>
              <w:t>1</w:t>
            </w:r>
          </w:p>
        </w:tc>
        <w:tc>
          <w:tcPr>
            <w:tcW w:w="2268" w:type="dxa"/>
            <w:vAlign w:val="center"/>
          </w:tcPr>
          <w:p w:rsidR="00D9400A" w:rsidRPr="00D51F5B" w:rsidRDefault="00D9400A" w:rsidP="00132FC3">
            <w:pPr>
              <w:jc w:val="both"/>
              <w:rPr>
                <w:rFonts w:ascii="Calibri" w:hAnsi="Calibri" w:cs="Calibri"/>
                <w:sz w:val="16"/>
                <w:szCs w:val="16"/>
              </w:rPr>
            </w:pPr>
            <w:r w:rsidRPr="00D51F5B">
              <w:rPr>
                <w:rFonts w:ascii="Calibri" w:hAnsi="Calibri" w:cs="Calibri"/>
                <w:sz w:val="16"/>
                <w:szCs w:val="16"/>
              </w:rPr>
              <w:t>Aireadores de paleta con motor de combustión</w:t>
            </w:r>
          </w:p>
        </w:tc>
        <w:tc>
          <w:tcPr>
            <w:tcW w:w="992" w:type="dxa"/>
            <w:vAlign w:val="center"/>
          </w:tcPr>
          <w:p w:rsidR="00D9400A" w:rsidRPr="00D51F5B" w:rsidRDefault="00D9400A" w:rsidP="00132FC3">
            <w:pPr>
              <w:jc w:val="center"/>
              <w:rPr>
                <w:rFonts w:ascii="Calibri" w:hAnsi="Calibri" w:cs="Calibri"/>
                <w:sz w:val="16"/>
                <w:szCs w:val="16"/>
              </w:rPr>
            </w:pPr>
            <w:r w:rsidRPr="00D51F5B">
              <w:rPr>
                <w:rFonts w:ascii="Calibri" w:hAnsi="Calibri" w:cs="Calibri"/>
                <w:sz w:val="16"/>
                <w:szCs w:val="16"/>
              </w:rPr>
              <w:t>Unidad</w:t>
            </w:r>
          </w:p>
        </w:tc>
        <w:tc>
          <w:tcPr>
            <w:tcW w:w="2127" w:type="dxa"/>
            <w:vAlign w:val="center"/>
          </w:tcPr>
          <w:p w:rsidR="00D9400A" w:rsidRPr="00D51F5B" w:rsidRDefault="00D9400A" w:rsidP="00132FC3">
            <w:pPr>
              <w:jc w:val="both"/>
              <w:rPr>
                <w:rFonts w:ascii="Calibri" w:hAnsi="Calibri" w:cs="Calibri"/>
                <w:sz w:val="16"/>
                <w:szCs w:val="16"/>
              </w:rPr>
            </w:pPr>
            <w:r w:rsidRPr="00D51F5B">
              <w:rPr>
                <w:rFonts w:ascii="Calibri" w:hAnsi="Calibri" w:cs="Calibri"/>
                <w:sz w:val="16"/>
                <w:szCs w:val="16"/>
              </w:rPr>
              <w:t>Estación Acuícola de Santa Cruz Porrillo, Km. 73, carretera El Litoral, Tecoluca, San Vicente</w:t>
            </w:r>
          </w:p>
        </w:tc>
        <w:tc>
          <w:tcPr>
            <w:tcW w:w="2126" w:type="dxa"/>
            <w:vAlign w:val="center"/>
          </w:tcPr>
          <w:p w:rsidR="00D9400A" w:rsidRPr="00D51F5B" w:rsidRDefault="00D9400A" w:rsidP="00132FC3">
            <w:pPr>
              <w:jc w:val="both"/>
              <w:rPr>
                <w:rFonts w:ascii="Calibri" w:hAnsi="Calibri" w:cs="Calibri"/>
                <w:sz w:val="16"/>
                <w:szCs w:val="16"/>
              </w:rPr>
            </w:pPr>
            <w:r w:rsidRPr="00D51F5B">
              <w:rPr>
                <w:rFonts w:ascii="Calibri" w:hAnsi="Calibri" w:cs="Calibri"/>
                <w:sz w:val="16"/>
                <w:szCs w:val="16"/>
              </w:rPr>
              <w:t>Una sola entrega sesenta (60) días calendario posteriores a la emisión de la orden de pedido</w:t>
            </w:r>
          </w:p>
        </w:tc>
        <w:tc>
          <w:tcPr>
            <w:tcW w:w="735" w:type="dxa"/>
            <w:vAlign w:val="center"/>
          </w:tcPr>
          <w:p w:rsidR="00D9400A" w:rsidRPr="00D51F5B" w:rsidRDefault="00D9400A" w:rsidP="00132FC3">
            <w:pPr>
              <w:jc w:val="center"/>
              <w:rPr>
                <w:rFonts w:ascii="Calibri" w:hAnsi="Calibri" w:cs="Calibri"/>
                <w:sz w:val="16"/>
                <w:szCs w:val="16"/>
              </w:rPr>
            </w:pPr>
            <w:r w:rsidRPr="00D51F5B">
              <w:rPr>
                <w:rFonts w:ascii="Calibri" w:hAnsi="Calibri" w:cs="Calibri"/>
                <w:sz w:val="16"/>
                <w:szCs w:val="16"/>
              </w:rPr>
              <w:t>4</w:t>
            </w:r>
          </w:p>
        </w:tc>
      </w:tr>
      <w:tr w:rsidR="00D9400A" w:rsidRPr="00D51F5B" w:rsidTr="005A16D4">
        <w:trPr>
          <w:trHeight w:val="373"/>
        </w:trPr>
        <w:tc>
          <w:tcPr>
            <w:tcW w:w="709" w:type="dxa"/>
            <w:vAlign w:val="center"/>
          </w:tcPr>
          <w:p w:rsidR="00D9400A" w:rsidRPr="00D51F5B" w:rsidRDefault="00D9400A" w:rsidP="00132FC3">
            <w:pPr>
              <w:jc w:val="center"/>
              <w:rPr>
                <w:rFonts w:ascii="Calibri" w:hAnsi="Calibri" w:cs="Calibri"/>
                <w:sz w:val="16"/>
                <w:szCs w:val="16"/>
              </w:rPr>
            </w:pPr>
            <w:r w:rsidRPr="00D51F5B">
              <w:rPr>
                <w:rFonts w:ascii="Calibri" w:hAnsi="Calibri" w:cs="Calibri"/>
                <w:sz w:val="16"/>
                <w:szCs w:val="16"/>
              </w:rPr>
              <w:t>2</w:t>
            </w:r>
          </w:p>
        </w:tc>
        <w:tc>
          <w:tcPr>
            <w:tcW w:w="2268" w:type="dxa"/>
            <w:vAlign w:val="center"/>
          </w:tcPr>
          <w:p w:rsidR="00D9400A" w:rsidRPr="00D51F5B" w:rsidRDefault="00D9400A" w:rsidP="00132FC3">
            <w:pPr>
              <w:jc w:val="both"/>
              <w:rPr>
                <w:rFonts w:ascii="Calibri" w:hAnsi="Calibri" w:cs="Calibri"/>
                <w:sz w:val="16"/>
                <w:szCs w:val="16"/>
              </w:rPr>
            </w:pPr>
            <w:r w:rsidRPr="00D51F5B">
              <w:rPr>
                <w:rFonts w:ascii="Calibri" w:hAnsi="Calibri" w:cs="Calibri"/>
                <w:sz w:val="16"/>
                <w:szCs w:val="16"/>
              </w:rPr>
              <w:t>Aireadores de 4 paletas</w:t>
            </w:r>
          </w:p>
        </w:tc>
        <w:tc>
          <w:tcPr>
            <w:tcW w:w="992" w:type="dxa"/>
            <w:vAlign w:val="center"/>
          </w:tcPr>
          <w:p w:rsidR="00D9400A" w:rsidRPr="00D51F5B" w:rsidRDefault="00D9400A" w:rsidP="00132FC3">
            <w:pPr>
              <w:jc w:val="center"/>
              <w:rPr>
                <w:rFonts w:ascii="Calibri" w:hAnsi="Calibri" w:cs="Calibri"/>
                <w:sz w:val="16"/>
                <w:szCs w:val="16"/>
              </w:rPr>
            </w:pPr>
            <w:r w:rsidRPr="00D51F5B">
              <w:rPr>
                <w:rFonts w:ascii="Calibri" w:hAnsi="Calibri" w:cs="Calibri"/>
                <w:sz w:val="16"/>
                <w:szCs w:val="16"/>
              </w:rPr>
              <w:t>Unidad</w:t>
            </w:r>
          </w:p>
        </w:tc>
        <w:tc>
          <w:tcPr>
            <w:tcW w:w="2127" w:type="dxa"/>
            <w:vAlign w:val="center"/>
          </w:tcPr>
          <w:p w:rsidR="00D9400A" w:rsidRPr="00D51F5B" w:rsidRDefault="00D9400A" w:rsidP="00132FC3">
            <w:pPr>
              <w:jc w:val="both"/>
              <w:rPr>
                <w:rFonts w:ascii="Calibri" w:hAnsi="Calibri" w:cs="Calibri"/>
                <w:sz w:val="16"/>
                <w:szCs w:val="16"/>
              </w:rPr>
            </w:pPr>
            <w:r w:rsidRPr="00D51F5B">
              <w:rPr>
                <w:rFonts w:ascii="Calibri" w:hAnsi="Calibri" w:cs="Calibri"/>
                <w:sz w:val="16"/>
                <w:szCs w:val="16"/>
              </w:rPr>
              <w:t>Estación Acuícola de Santa Cruz Porrillo, Km. 73, carretera El Litoral, Tecoluca, San Vicente</w:t>
            </w:r>
          </w:p>
        </w:tc>
        <w:tc>
          <w:tcPr>
            <w:tcW w:w="2126" w:type="dxa"/>
            <w:vAlign w:val="center"/>
          </w:tcPr>
          <w:p w:rsidR="00D9400A" w:rsidRPr="00D51F5B" w:rsidRDefault="00D9400A" w:rsidP="00132FC3">
            <w:pPr>
              <w:jc w:val="both"/>
              <w:rPr>
                <w:rFonts w:ascii="Calibri" w:hAnsi="Calibri" w:cs="Calibri"/>
                <w:sz w:val="16"/>
                <w:szCs w:val="16"/>
              </w:rPr>
            </w:pPr>
            <w:r w:rsidRPr="00D51F5B">
              <w:rPr>
                <w:rFonts w:ascii="Calibri" w:hAnsi="Calibri" w:cs="Calibri"/>
                <w:sz w:val="16"/>
                <w:szCs w:val="16"/>
              </w:rPr>
              <w:t>Una sola entrega sesenta (60) días calendario posteriores a la emisión de la orden de pedido</w:t>
            </w:r>
          </w:p>
        </w:tc>
        <w:tc>
          <w:tcPr>
            <w:tcW w:w="735" w:type="dxa"/>
            <w:vAlign w:val="center"/>
          </w:tcPr>
          <w:p w:rsidR="00D9400A" w:rsidRPr="00D51F5B" w:rsidRDefault="00D9400A" w:rsidP="00132FC3">
            <w:pPr>
              <w:jc w:val="center"/>
              <w:rPr>
                <w:rFonts w:ascii="Calibri" w:hAnsi="Calibri" w:cs="Calibri"/>
                <w:sz w:val="16"/>
                <w:szCs w:val="16"/>
              </w:rPr>
            </w:pPr>
            <w:r w:rsidRPr="00D51F5B">
              <w:rPr>
                <w:rFonts w:ascii="Calibri" w:hAnsi="Calibri" w:cs="Calibri"/>
                <w:sz w:val="16"/>
                <w:szCs w:val="16"/>
              </w:rPr>
              <w:t>12</w:t>
            </w:r>
          </w:p>
        </w:tc>
      </w:tr>
      <w:tr w:rsidR="00D9400A" w:rsidRPr="00D51F5B" w:rsidTr="005A16D4">
        <w:trPr>
          <w:trHeight w:val="424"/>
        </w:trPr>
        <w:tc>
          <w:tcPr>
            <w:tcW w:w="709" w:type="dxa"/>
            <w:vAlign w:val="center"/>
          </w:tcPr>
          <w:p w:rsidR="00D9400A" w:rsidRPr="00D51F5B" w:rsidRDefault="00D9400A" w:rsidP="00132FC3">
            <w:pPr>
              <w:jc w:val="center"/>
              <w:rPr>
                <w:rFonts w:ascii="Calibri" w:hAnsi="Calibri" w:cs="Calibri"/>
                <w:sz w:val="16"/>
                <w:szCs w:val="16"/>
              </w:rPr>
            </w:pPr>
            <w:r w:rsidRPr="00D51F5B">
              <w:rPr>
                <w:rFonts w:ascii="Calibri" w:hAnsi="Calibri" w:cs="Calibri"/>
                <w:sz w:val="16"/>
                <w:szCs w:val="16"/>
              </w:rPr>
              <w:t>11</w:t>
            </w:r>
          </w:p>
        </w:tc>
        <w:tc>
          <w:tcPr>
            <w:tcW w:w="2268" w:type="dxa"/>
            <w:vAlign w:val="center"/>
          </w:tcPr>
          <w:p w:rsidR="00D9400A" w:rsidRPr="00D51F5B" w:rsidRDefault="00D9400A" w:rsidP="00132FC3">
            <w:pPr>
              <w:jc w:val="both"/>
              <w:rPr>
                <w:rFonts w:ascii="Calibri" w:hAnsi="Calibri" w:cs="Calibri"/>
                <w:sz w:val="16"/>
                <w:szCs w:val="16"/>
              </w:rPr>
            </w:pPr>
            <w:r w:rsidRPr="00D51F5B">
              <w:rPr>
                <w:rFonts w:ascii="Calibri" w:hAnsi="Calibri" w:cs="Calibri"/>
                <w:sz w:val="16"/>
                <w:szCs w:val="16"/>
              </w:rPr>
              <w:t>Estanques rectangulares de geomembrana de polietileno de alta densidad (HDPE)</w:t>
            </w:r>
          </w:p>
        </w:tc>
        <w:tc>
          <w:tcPr>
            <w:tcW w:w="992" w:type="dxa"/>
            <w:vAlign w:val="center"/>
          </w:tcPr>
          <w:p w:rsidR="00D9400A" w:rsidRPr="00D51F5B" w:rsidRDefault="00D9400A" w:rsidP="00132FC3">
            <w:pPr>
              <w:jc w:val="center"/>
              <w:rPr>
                <w:rFonts w:ascii="Calibri" w:hAnsi="Calibri" w:cs="Calibri"/>
                <w:sz w:val="16"/>
                <w:szCs w:val="16"/>
              </w:rPr>
            </w:pPr>
            <w:r w:rsidRPr="00D51F5B">
              <w:rPr>
                <w:rFonts w:ascii="Calibri" w:hAnsi="Calibri" w:cs="Calibri"/>
                <w:sz w:val="16"/>
                <w:szCs w:val="16"/>
              </w:rPr>
              <w:t>Metros cuadrados</w:t>
            </w:r>
          </w:p>
        </w:tc>
        <w:tc>
          <w:tcPr>
            <w:tcW w:w="2127" w:type="dxa"/>
            <w:vAlign w:val="center"/>
          </w:tcPr>
          <w:p w:rsidR="00D9400A" w:rsidRPr="00D51F5B" w:rsidRDefault="00D9400A" w:rsidP="00132FC3">
            <w:pPr>
              <w:jc w:val="both"/>
              <w:rPr>
                <w:rFonts w:ascii="Calibri" w:hAnsi="Calibri" w:cs="Calibri"/>
                <w:sz w:val="16"/>
                <w:szCs w:val="16"/>
              </w:rPr>
            </w:pPr>
            <w:r w:rsidRPr="00D51F5B">
              <w:rPr>
                <w:rFonts w:ascii="Calibri" w:hAnsi="Calibri" w:cs="Calibri"/>
                <w:sz w:val="16"/>
                <w:szCs w:val="16"/>
              </w:rPr>
              <w:t>Cooperativa Obraje Nuevo, cantón Obraje Nuevo, San Pablo Tacachico, La Libertad</w:t>
            </w:r>
          </w:p>
        </w:tc>
        <w:tc>
          <w:tcPr>
            <w:tcW w:w="2126" w:type="dxa"/>
            <w:vAlign w:val="center"/>
          </w:tcPr>
          <w:p w:rsidR="00D9400A" w:rsidRPr="00D51F5B" w:rsidRDefault="00D9400A" w:rsidP="00132FC3">
            <w:pPr>
              <w:jc w:val="both"/>
              <w:rPr>
                <w:rFonts w:ascii="Calibri" w:hAnsi="Calibri" w:cs="Calibri"/>
                <w:sz w:val="16"/>
                <w:szCs w:val="16"/>
              </w:rPr>
            </w:pPr>
            <w:r w:rsidRPr="00D51F5B">
              <w:rPr>
                <w:rFonts w:ascii="Calibri" w:hAnsi="Calibri" w:cs="Calibri"/>
                <w:sz w:val="16"/>
                <w:szCs w:val="16"/>
              </w:rPr>
              <w:t>Una sola entrega cuarenta y cinco (45) días calendario posteriores a la emisión de la orden de pedido</w:t>
            </w:r>
          </w:p>
        </w:tc>
        <w:tc>
          <w:tcPr>
            <w:tcW w:w="735" w:type="dxa"/>
            <w:vAlign w:val="center"/>
          </w:tcPr>
          <w:p w:rsidR="00D9400A" w:rsidRPr="00D51F5B" w:rsidRDefault="00D9400A" w:rsidP="00132FC3">
            <w:pPr>
              <w:jc w:val="center"/>
              <w:rPr>
                <w:rFonts w:ascii="Calibri" w:hAnsi="Calibri" w:cs="Calibri"/>
                <w:sz w:val="16"/>
                <w:szCs w:val="16"/>
              </w:rPr>
            </w:pPr>
            <w:r w:rsidRPr="00D51F5B">
              <w:rPr>
                <w:rFonts w:ascii="Calibri" w:hAnsi="Calibri" w:cs="Calibri"/>
                <w:sz w:val="16"/>
                <w:szCs w:val="16"/>
              </w:rPr>
              <w:t>1,400</w:t>
            </w:r>
          </w:p>
        </w:tc>
      </w:tr>
      <w:tr w:rsidR="00D9400A" w:rsidRPr="00D51F5B" w:rsidTr="005A16D4">
        <w:trPr>
          <w:trHeight w:val="262"/>
        </w:trPr>
        <w:tc>
          <w:tcPr>
            <w:tcW w:w="709" w:type="dxa"/>
            <w:vAlign w:val="center"/>
          </w:tcPr>
          <w:p w:rsidR="00D9400A" w:rsidRPr="00D51F5B" w:rsidRDefault="00D9400A" w:rsidP="00132FC3">
            <w:pPr>
              <w:jc w:val="center"/>
              <w:rPr>
                <w:rFonts w:ascii="Calibri" w:hAnsi="Calibri" w:cs="Calibri"/>
                <w:sz w:val="16"/>
                <w:szCs w:val="16"/>
              </w:rPr>
            </w:pPr>
            <w:r w:rsidRPr="00D51F5B">
              <w:rPr>
                <w:rFonts w:ascii="Calibri" w:hAnsi="Calibri" w:cs="Calibri"/>
                <w:sz w:val="16"/>
                <w:szCs w:val="16"/>
              </w:rPr>
              <w:t>12</w:t>
            </w:r>
          </w:p>
        </w:tc>
        <w:tc>
          <w:tcPr>
            <w:tcW w:w="2268" w:type="dxa"/>
            <w:vAlign w:val="center"/>
          </w:tcPr>
          <w:p w:rsidR="00D9400A" w:rsidRPr="00D51F5B" w:rsidRDefault="00D9400A" w:rsidP="00132FC3">
            <w:pPr>
              <w:jc w:val="both"/>
              <w:rPr>
                <w:rFonts w:ascii="Calibri" w:hAnsi="Calibri" w:cs="Calibri"/>
                <w:sz w:val="16"/>
                <w:szCs w:val="16"/>
              </w:rPr>
            </w:pPr>
            <w:r w:rsidRPr="00D51F5B">
              <w:rPr>
                <w:rFonts w:ascii="Calibri" w:hAnsi="Calibri" w:cs="Calibri"/>
                <w:sz w:val="16"/>
                <w:szCs w:val="16"/>
              </w:rPr>
              <w:t>Estanque circular</w:t>
            </w:r>
          </w:p>
        </w:tc>
        <w:tc>
          <w:tcPr>
            <w:tcW w:w="992" w:type="dxa"/>
            <w:vAlign w:val="center"/>
          </w:tcPr>
          <w:p w:rsidR="00D9400A" w:rsidRPr="00D51F5B" w:rsidRDefault="00D9400A" w:rsidP="00132FC3">
            <w:pPr>
              <w:jc w:val="center"/>
              <w:rPr>
                <w:rFonts w:ascii="Calibri" w:hAnsi="Calibri" w:cs="Calibri"/>
                <w:sz w:val="16"/>
                <w:szCs w:val="16"/>
              </w:rPr>
            </w:pPr>
            <w:r w:rsidRPr="00D51F5B">
              <w:rPr>
                <w:rFonts w:ascii="Calibri" w:hAnsi="Calibri" w:cs="Calibri"/>
                <w:sz w:val="16"/>
                <w:szCs w:val="16"/>
              </w:rPr>
              <w:t>Unidad</w:t>
            </w:r>
          </w:p>
        </w:tc>
        <w:tc>
          <w:tcPr>
            <w:tcW w:w="2127" w:type="dxa"/>
            <w:vAlign w:val="center"/>
          </w:tcPr>
          <w:p w:rsidR="00D9400A" w:rsidRPr="00D51F5B" w:rsidRDefault="00D9400A" w:rsidP="00132FC3">
            <w:pPr>
              <w:jc w:val="both"/>
              <w:rPr>
                <w:rFonts w:ascii="Calibri" w:hAnsi="Calibri" w:cs="Calibri"/>
                <w:sz w:val="16"/>
                <w:szCs w:val="16"/>
              </w:rPr>
            </w:pPr>
            <w:r w:rsidRPr="00D51F5B">
              <w:rPr>
                <w:rFonts w:ascii="Calibri" w:hAnsi="Calibri" w:cs="Calibri"/>
                <w:sz w:val="16"/>
                <w:szCs w:val="16"/>
              </w:rPr>
              <w:t>Cooperativa Puerto Casona, cantón Salinas del Potrero, Jiquilisco, Usulután</w:t>
            </w:r>
          </w:p>
        </w:tc>
        <w:tc>
          <w:tcPr>
            <w:tcW w:w="2126" w:type="dxa"/>
            <w:vAlign w:val="center"/>
          </w:tcPr>
          <w:p w:rsidR="00D9400A" w:rsidRPr="00D51F5B" w:rsidRDefault="00D9400A" w:rsidP="00132FC3">
            <w:pPr>
              <w:jc w:val="both"/>
              <w:rPr>
                <w:rFonts w:ascii="Calibri" w:hAnsi="Calibri" w:cs="Calibri"/>
                <w:sz w:val="16"/>
                <w:szCs w:val="16"/>
              </w:rPr>
            </w:pPr>
            <w:r w:rsidRPr="00D51F5B">
              <w:rPr>
                <w:rFonts w:ascii="Calibri" w:hAnsi="Calibri" w:cs="Calibri"/>
                <w:sz w:val="16"/>
                <w:szCs w:val="16"/>
              </w:rPr>
              <w:t xml:space="preserve"> Una sola entrega sesenta (60) días calendario posteriores a la emisión de la orden de pedido</w:t>
            </w:r>
          </w:p>
        </w:tc>
        <w:tc>
          <w:tcPr>
            <w:tcW w:w="735" w:type="dxa"/>
            <w:vAlign w:val="center"/>
          </w:tcPr>
          <w:p w:rsidR="00D9400A" w:rsidRPr="00D51F5B" w:rsidRDefault="00D9400A" w:rsidP="00132FC3">
            <w:pPr>
              <w:jc w:val="center"/>
              <w:rPr>
                <w:rFonts w:ascii="Calibri" w:hAnsi="Calibri" w:cs="Calibri"/>
                <w:sz w:val="16"/>
                <w:szCs w:val="16"/>
              </w:rPr>
            </w:pPr>
            <w:r w:rsidRPr="00D51F5B">
              <w:rPr>
                <w:rFonts w:ascii="Calibri" w:hAnsi="Calibri" w:cs="Calibri"/>
                <w:sz w:val="16"/>
                <w:szCs w:val="16"/>
              </w:rPr>
              <w:t>6</w:t>
            </w:r>
          </w:p>
        </w:tc>
      </w:tr>
    </w:tbl>
    <w:p w:rsidR="00D9400A" w:rsidRPr="00D51F5B" w:rsidRDefault="00D9400A" w:rsidP="005A16D4">
      <w:pPr>
        <w:tabs>
          <w:tab w:val="left" w:pos="426"/>
        </w:tabs>
        <w:jc w:val="both"/>
        <w:rPr>
          <w:rFonts w:ascii="Calibri" w:hAnsi="Calibri" w:cs="Calibri"/>
          <w:sz w:val="16"/>
          <w:szCs w:val="16"/>
          <w:lang w:val="es-ES_tradnl"/>
        </w:rPr>
      </w:pPr>
    </w:p>
    <w:p w:rsidR="00D9400A" w:rsidRPr="00F5377F" w:rsidRDefault="00D9400A" w:rsidP="004512CA">
      <w:pPr>
        <w:spacing w:line="360" w:lineRule="auto"/>
        <w:jc w:val="both"/>
        <w:rPr>
          <w:rFonts w:ascii="Bookman Old Style" w:hAnsi="Bookman Old Style" w:cs="Calibri"/>
          <w:sz w:val="21"/>
          <w:szCs w:val="21"/>
          <w:lang w:val="es-ES_tradnl"/>
        </w:rPr>
      </w:pPr>
      <w:r w:rsidRPr="00F5377F">
        <w:rPr>
          <w:rFonts w:ascii="Bookman Old Style" w:hAnsi="Bookman Old Style" w:cs="Calibri"/>
          <w:b/>
          <w:bCs/>
          <w:sz w:val="21"/>
          <w:szCs w:val="21"/>
          <w:lang w:val="es-ES_tradnl"/>
        </w:rPr>
        <w:t xml:space="preserve">V.- OBLIGACIONES DE EL MAG. </w:t>
      </w:r>
      <w:r w:rsidRPr="00F5377F">
        <w:rPr>
          <w:rFonts w:ascii="Bookman Old Style" w:hAnsi="Bookman Old Style"/>
          <w:sz w:val="21"/>
          <w:szCs w:val="21"/>
        </w:rPr>
        <w:t xml:space="preserve">EL MAG deberá hacer el pago de los bienes, detallados en la cláusula I, de este contrato a través de fondos provenientes de los </w:t>
      </w:r>
      <w:r w:rsidRPr="00F5377F">
        <w:rPr>
          <w:rFonts w:ascii="Bookman Old Style" w:hAnsi="Bookman Old Style"/>
          <w:sz w:val="21"/>
          <w:szCs w:val="21"/>
        </w:rPr>
        <w:lastRenderedPageBreak/>
        <w:t>Préstamos Externos–Organismo Financiero BCIE y Fondos de contrapartida GOES.</w:t>
      </w:r>
      <w:r w:rsidRPr="00F5377F">
        <w:rPr>
          <w:rFonts w:ascii="Bookman Old Style" w:hAnsi="Bookman Old Style" w:cs="Calibri"/>
          <w:sz w:val="21"/>
          <w:szCs w:val="21"/>
          <w:lang w:val="es-ES_tradnl"/>
        </w:rPr>
        <w:t xml:space="preserve"> </w:t>
      </w:r>
      <w:r w:rsidRPr="00F5377F">
        <w:rPr>
          <w:rFonts w:ascii="Bookman Old Style" w:hAnsi="Bookman Old Style" w:cs="Calibri"/>
          <w:b/>
          <w:bCs/>
          <w:sz w:val="21"/>
          <w:szCs w:val="21"/>
          <w:lang w:val="es-ES_tradnl"/>
        </w:rPr>
        <w:t>VI.- ADMINISTRACIÓN DEL CONTRATO</w:t>
      </w:r>
      <w:r w:rsidRPr="00F5377F">
        <w:rPr>
          <w:rFonts w:ascii="Bookman Old Style" w:hAnsi="Bookman Old Style" w:cs="Calibri"/>
          <w:sz w:val="21"/>
          <w:szCs w:val="21"/>
          <w:lang w:val="es-ES_tradnl"/>
        </w:rPr>
        <w:t xml:space="preserve">. </w:t>
      </w:r>
      <w:r w:rsidRPr="00F5377F">
        <w:rPr>
          <w:rFonts w:ascii="Bookman Old Style" w:hAnsi="Bookman Old Style" w:cs="Calibri"/>
          <w:sz w:val="21"/>
          <w:szCs w:val="21"/>
          <w:lang w:val="es-SV"/>
        </w:rPr>
        <w:t xml:space="preserve">El Director General de Administración y Finanzas, delegado del </w:t>
      </w:r>
      <w:r w:rsidRPr="00F5377F">
        <w:rPr>
          <w:rFonts w:ascii="Bookman Old Style" w:hAnsi="Bookman Old Style"/>
          <w:sz w:val="21"/>
          <w:szCs w:val="21"/>
        </w:rPr>
        <w:t>Titular del MAG, mediante Acuerdo Ejecutivo en el Ramo de Agricultura y Ganadería, número setecientos cuarenta y cinco de fecha veintitrés de octubre de dos mil quince, nombró como Administradores del contrato a al ingeniero Alberto Jerónimo Olivares Menay,  Coordinador de la Cadena Acuícola, Ingeniero Franklin Januario García Rodríguez, Coordinador de la Cadena de Granos Básicos y al Ingeniero José Adalberto Hernández Alvarenga, Coordinador de la Cadena Láctea, de la Dirección General de Desarrollo Rural, o a quienes los sustituyan en el cargo por cualquier circunstancia. Serán funciones de los administradores del contrato: a) Ser el representante del EL MAG en el desarrollo y ejecución del contrato, así como emitir la orden de pedido de conformidad a los plazos normados en el contrato; b) Dar seguimiento a la ejecución de este contrato, y efectuar directamente los reclamos por escrito a  “E</w:t>
      </w:r>
      <w:r w:rsidR="009E7252" w:rsidRPr="00F5377F">
        <w:rPr>
          <w:rFonts w:ascii="Bookman Old Style" w:hAnsi="Bookman Old Style"/>
          <w:sz w:val="21"/>
          <w:szCs w:val="21"/>
        </w:rPr>
        <w:fldChar w:fldCharType="begin"/>
      </w:r>
      <w:r w:rsidRPr="00F5377F">
        <w:rPr>
          <w:rFonts w:ascii="Bookman Old Style" w:hAnsi="Bookman Old Style"/>
          <w:sz w:val="21"/>
          <w:szCs w:val="21"/>
        </w:rPr>
        <w:instrText xml:space="preserve"> MERGEFIELD "Forma_como_se_denominara_el_Proveedor" </w:instrText>
      </w:r>
      <w:r w:rsidR="009E7252" w:rsidRPr="00F5377F">
        <w:rPr>
          <w:rFonts w:ascii="Bookman Old Style" w:hAnsi="Bookman Old Style"/>
          <w:sz w:val="21"/>
          <w:szCs w:val="21"/>
        </w:rPr>
        <w:fldChar w:fldCharType="separate"/>
      </w:r>
      <w:r w:rsidRPr="00F5377F">
        <w:rPr>
          <w:rFonts w:ascii="Bookman Old Style" w:hAnsi="Bookman Old Style"/>
          <w:sz w:val="21"/>
          <w:szCs w:val="21"/>
        </w:rPr>
        <w:t>L  CONTRATISTA</w:t>
      </w:r>
      <w:r w:rsidR="009E7252" w:rsidRPr="00F5377F">
        <w:rPr>
          <w:rFonts w:ascii="Bookman Old Style" w:hAnsi="Bookman Old Style"/>
          <w:sz w:val="21"/>
          <w:szCs w:val="21"/>
        </w:rPr>
        <w:fldChar w:fldCharType="end"/>
      </w:r>
      <w:r w:rsidRPr="00F5377F">
        <w:rPr>
          <w:rFonts w:ascii="Bookman Old Style" w:hAnsi="Bookman Old Style"/>
          <w:sz w:val="21"/>
          <w:szCs w:val="21"/>
        </w:rPr>
        <w:t xml:space="preserve">”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al contrato, en caso de ser procedente, deberá realizar la gestión respectiva, ante la OACI/MAG, previo al vencimiento del plazo, proporcionando toda la documentación de respaldo necesaria para su tramitación, f) La elaboración de las actas de recepción respectivas, conforme a lo estipulado en el artículo 77 RELACAP;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del contrato conforme al Art. 42 Inc. 3 del RELACAP; k) Cumplir con cualquier otra función que le corresponda de acuerdo al contrato y demás documentos contractuales o que le sean </w:t>
      </w:r>
      <w:r w:rsidRPr="00F5377F">
        <w:rPr>
          <w:rFonts w:ascii="Bookman Old Style" w:hAnsi="Bookman Old Style"/>
          <w:sz w:val="21"/>
          <w:szCs w:val="21"/>
        </w:rPr>
        <w:lastRenderedPageBreak/>
        <w:t>asignadas por “EL MAG” así como también con las demás funciones establecidas en los Arts. 19, 82–Bis y 122 de la LACAP, 74, 75 Inc. 2, 81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F5377F">
        <w:rPr>
          <w:rFonts w:ascii="Bookman Old Style" w:hAnsi="Bookman Old Style" w:cs="Calibri"/>
          <w:sz w:val="21"/>
          <w:szCs w:val="21"/>
        </w:rPr>
        <w:t xml:space="preserve"> </w:t>
      </w:r>
      <w:r w:rsidRPr="00F5377F">
        <w:rPr>
          <w:rFonts w:ascii="Bookman Old Style" w:hAnsi="Bookman Old Style"/>
          <w:b/>
          <w:sz w:val="21"/>
          <w:szCs w:val="21"/>
        </w:rPr>
        <w:t>VII.- CESIÓN</w:t>
      </w:r>
      <w:r w:rsidRPr="00F5377F">
        <w:rPr>
          <w:rFonts w:ascii="Bookman Old Style" w:hAnsi="Bookman Old Style"/>
          <w:sz w:val="21"/>
          <w:szCs w:val="21"/>
        </w:rPr>
        <w:t>. Queda expresamente prohibido a “LA CONTRATISTA” traspasar o ceder a cualquier título los derechos y obligaciones que emanan del presente contrato. La transgresión de esta disposición dará lugar a la caducidad del contrato.</w:t>
      </w:r>
      <w:r w:rsidRPr="00F5377F">
        <w:rPr>
          <w:rFonts w:ascii="Bookman Old Style" w:hAnsi="Bookman Old Style" w:cs="Calibri"/>
          <w:sz w:val="21"/>
          <w:szCs w:val="21"/>
          <w:lang w:val="es-ES_tradnl"/>
        </w:rPr>
        <w:t xml:space="preserve"> </w:t>
      </w:r>
      <w:r w:rsidRPr="00F5377F">
        <w:rPr>
          <w:rFonts w:ascii="Bookman Old Style" w:hAnsi="Bookman Old Style" w:cs="Calibri"/>
          <w:b/>
          <w:bCs/>
          <w:sz w:val="21"/>
          <w:szCs w:val="21"/>
          <w:lang w:val="es-ES_tradnl"/>
        </w:rPr>
        <w:t>VIII.- GARANTÍA</w:t>
      </w:r>
      <w:r w:rsidRPr="00F5377F">
        <w:rPr>
          <w:rFonts w:ascii="Bookman Old Style" w:hAnsi="Bookman Old Style" w:cs="Calibri"/>
          <w:sz w:val="21"/>
          <w:szCs w:val="21"/>
          <w:lang w:val="es-ES_tradnl"/>
        </w:rPr>
        <w:t xml:space="preserve">. Para garantizar el cumplimiento de las obligaciones emanadas del presente contrato </w:t>
      </w:r>
      <w:r w:rsidRPr="00F5377F">
        <w:rPr>
          <w:rFonts w:ascii="Bookman Old Style" w:hAnsi="Bookman Old Style" w:cs="Calibri"/>
          <w:b/>
          <w:bCs/>
          <w:sz w:val="21"/>
          <w:szCs w:val="21"/>
          <w:lang w:val="es-ES_tradnl"/>
        </w:rPr>
        <w:t>“</w:t>
      </w:r>
      <w:r w:rsidR="009E7252" w:rsidRPr="00F5377F">
        <w:rPr>
          <w:rFonts w:ascii="Bookman Old Style" w:hAnsi="Bookman Old Style" w:cs="Calibri"/>
          <w:b/>
          <w:bCs/>
          <w:sz w:val="21"/>
          <w:szCs w:val="21"/>
          <w:lang w:val="es-ES_tradnl"/>
        </w:rPr>
        <w:fldChar w:fldCharType="begin"/>
      </w:r>
      <w:r w:rsidRPr="00F5377F">
        <w:rPr>
          <w:rFonts w:ascii="Bookman Old Style" w:hAnsi="Bookman Old Style" w:cs="Calibri"/>
          <w:b/>
          <w:bCs/>
          <w:sz w:val="21"/>
          <w:szCs w:val="21"/>
          <w:lang w:val="es-ES_tradnl"/>
        </w:rPr>
        <w:instrText xml:space="preserve"> MERGEFIELD "Forma_como_se_denominara_el_Proveedor" </w:instrText>
      </w:r>
      <w:r w:rsidR="009E7252" w:rsidRPr="00F5377F">
        <w:rPr>
          <w:rFonts w:ascii="Bookman Old Style" w:hAnsi="Bookman Old Style" w:cs="Calibri"/>
          <w:b/>
          <w:bCs/>
          <w:sz w:val="21"/>
          <w:szCs w:val="21"/>
          <w:lang w:val="es-ES_tradnl"/>
        </w:rPr>
        <w:fldChar w:fldCharType="separate"/>
      </w:r>
      <w:r w:rsidRPr="00F5377F">
        <w:rPr>
          <w:rFonts w:ascii="Bookman Old Style" w:hAnsi="Bookman Old Style" w:cs="Calibri"/>
          <w:b/>
          <w:bCs/>
          <w:noProof/>
          <w:sz w:val="21"/>
          <w:szCs w:val="21"/>
          <w:lang w:val="es-ES_tradnl"/>
        </w:rPr>
        <w:t>EL CONTRATISTA</w:t>
      </w:r>
      <w:r w:rsidR="009E7252" w:rsidRPr="00F5377F">
        <w:rPr>
          <w:rFonts w:ascii="Bookman Old Style" w:hAnsi="Bookman Old Style" w:cs="Calibri"/>
          <w:b/>
          <w:bCs/>
          <w:sz w:val="21"/>
          <w:szCs w:val="21"/>
          <w:lang w:val="es-ES_tradnl"/>
        </w:rPr>
        <w:fldChar w:fldCharType="end"/>
      </w:r>
      <w:r w:rsidRPr="00F5377F">
        <w:rPr>
          <w:rFonts w:ascii="Bookman Old Style" w:hAnsi="Bookman Old Style" w:cs="Calibri"/>
          <w:b/>
          <w:bCs/>
          <w:sz w:val="21"/>
          <w:szCs w:val="21"/>
          <w:lang w:val="es-ES_tradnl"/>
        </w:rPr>
        <w:t>”</w:t>
      </w:r>
      <w:r w:rsidRPr="00F5377F">
        <w:rPr>
          <w:rFonts w:ascii="Bookman Old Style" w:hAnsi="Bookman Old Style" w:cs="Calibri"/>
          <w:sz w:val="21"/>
          <w:szCs w:val="21"/>
          <w:lang w:val="es-ES_tradnl"/>
        </w:rPr>
        <w:t xml:space="preserve"> se obliga a presentar a </w:t>
      </w:r>
      <w:r w:rsidRPr="00F5377F">
        <w:rPr>
          <w:rFonts w:ascii="Bookman Old Style" w:hAnsi="Bookman Old Style" w:cs="Calibri"/>
          <w:b/>
          <w:bCs/>
          <w:sz w:val="21"/>
          <w:szCs w:val="21"/>
          <w:lang w:val="es-ES_tradnl"/>
        </w:rPr>
        <w:t>EL MAG,</w:t>
      </w:r>
      <w:r w:rsidRPr="00F5377F">
        <w:rPr>
          <w:rFonts w:ascii="Bookman Old Style" w:hAnsi="Bookman Old Style" w:cs="Calibri"/>
          <w:sz w:val="21"/>
          <w:szCs w:val="21"/>
          <w:lang w:val="es-ES_tradnl"/>
        </w:rPr>
        <w:t xml:space="preserve"> las siguientes garantías: </w:t>
      </w:r>
      <w:r w:rsidRPr="00F5377F">
        <w:rPr>
          <w:rFonts w:ascii="Bookman Old Style" w:hAnsi="Bookman Old Style" w:cs="Calibri"/>
          <w:b/>
          <w:sz w:val="21"/>
          <w:szCs w:val="21"/>
          <w:lang w:val="es-ES_tradnl"/>
        </w:rPr>
        <w:t>a) GARANTÍA DE CUMPLIMIENTO DE CONTRATO</w:t>
      </w:r>
      <w:r w:rsidRPr="00F5377F">
        <w:rPr>
          <w:rFonts w:ascii="Bookman Old Style" w:hAnsi="Bookman Old Style" w:cs="Calibri"/>
          <w:b/>
          <w:sz w:val="21"/>
          <w:szCs w:val="21"/>
        </w:rPr>
        <w:t xml:space="preserve"> </w:t>
      </w:r>
      <w:r w:rsidRPr="00F5377F">
        <w:rPr>
          <w:rFonts w:ascii="Bookman Old Style" w:hAnsi="Bookman Old Style" w:cs="Calibri"/>
          <w:sz w:val="21"/>
          <w:szCs w:val="21"/>
        </w:rPr>
        <w:t>un monto de</w:t>
      </w:r>
      <w:r w:rsidRPr="00F5377F">
        <w:rPr>
          <w:rFonts w:ascii="Bookman Old Style" w:hAnsi="Bookman Old Style"/>
          <w:sz w:val="21"/>
          <w:szCs w:val="21"/>
        </w:rPr>
        <w:t xml:space="preserve"> </w:t>
      </w:r>
      <w:r w:rsidRPr="00F5377F">
        <w:rPr>
          <w:rFonts w:ascii="Bookman Old Style" w:hAnsi="Bookman Old Style" w:cs="Calibri"/>
          <w:b/>
          <w:sz w:val="21"/>
          <w:szCs w:val="21"/>
          <w:lang w:val="es-ES_tradnl"/>
        </w:rPr>
        <w:t>VEINTITRÉS MIL SEISCIENTOS TREINTA Y NUEVE DÓLARES CON SESENTA CENTAVOS DE DÓLAR DE LOS ESTADOS UNIDOS DE AMÉRICA,</w:t>
      </w:r>
      <w:r w:rsidRPr="00F5377F">
        <w:rPr>
          <w:rFonts w:ascii="Bookman Old Style" w:hAnsi="Bookman Old Style" w:cs="Calibri"/>
          <w:sz w:val="21"/>
          <w:szCs w:val="21"/>
          <w:lang w:val="es-ES_tradnl"/>
        </w:rPr>
        <w:t xml:space="preserve"> equivalente al veinte por ciento del monto de contrato. Dicha garantía deberá ser presentada </w:t>
      </w:r>
      <w:r w:rsidRPr="00F5377F">
        <w:rPr>
          <w:rFonts w:ascii="Bookman Old Style" w:hAnsi="Bookman Old Style" w:cs="Calibri"/>
          <w:sz w:val="21"/>
          <w:szCs w:val="21"/>
        </w:rPr>
        <w:t xml:space="preserve">en un plazo no mayor de ocho días calendario, contados a partir de la fecha en que EL CONTRATISTA reciba copia del contrato debidamente legalizado,  la cual deberá de tener una vigencia de </w:t>
      </w:r>
      <w:r w:rsidRPr="00F5377F">
        <w:rPr>
          <w:rFonts w:ascii="Bookman Old Style" w:hAnsi="Bookman Old Style" w:cs="Calibri"/>
          <w:sz w:val="21"/>
          <w:szCs w:val="21"/>
          <w:lang w:val="es-ES_tradnl"/>
        </w:rPr>
        <w:t>DOSCIENTOS CUARENTA DÍAS CALENDARIO, contados a partir de la fecha de suscripción del presente contrato,</w:t>
      </w:r>
      <w:r w:rsidRPr="00F5377F">
        <w:rPr>
          <w:rFonts w:ascii="Bookman Old Style" w:hAnsi="Bookman Old Style"/>
          <w:sz w:val="21"/>
          <w:szCs w:val="21"/>
        </w:rPr>
        <w:t xml:space="preserve"> garantía que podrá ser una fianza emitida a favor del MAG por un banco, compañía de seguros o sociedad afianzadora debidamente autorizada por la Superintendencia del Sistema Financiero para operar en El Salvador, dicha g</w:t>
      </w:r>
      <w:r w:rsidRPr="00F5377F">
        <w:rPr>
          <w:rFonts w:ascii="Bookman Old Style" w:hAnsi="Bookman Old Style" w:cs="Arial"/>
          <w:sz w:val="21"/>
          <w:szCs w:val="21"/>
        </w:rPr>
        <w:t>arantía deberá ser emitida a favor del Gobierno y Estado de El Salvador en el Ramo de Agricultura y Ganadería</w:t>
      </w:r>
      <w:r w:rsidRPr="00F5377F">
        <w:rPr>
          <w:rFonts w:ascii="Bookman Old Style" w:hAnsi="Bookman Old Style" w:cs="Calibri"/>
          <w:sz w:val="21"/>
          <w:szCs w:val="21"/>
          <w:lang w:val="es-ES_tradnl"/>
        </w:rPr>
        <w:t>.</w:t>
      </w:r>
      <w:r w:rsidRPr="00F5377F">
        <w:rPr>
          <w:rFonts w:ascii="Bookman Old Style" w:hAnsi="Bookman Old Style"/>
          <w:sz w:val="21"/>
          <w:szCs w:val="21"/>
        </w:rPr>
        <w:t xml:space="preserve"> Si no se presentare tal garantía en el plazo establecido se tendrá por caducado el presente contrato y se entenderá que “EL CONTRATISTA” ha desistido de su oferta, sin detrimento de la acción que le compete a </w:t>
      </w:r>
      <w:r w:rsidRPr="00F5377F">
        <w:rPr>
          <w:rFonts w:ascii="Bookman Old Style" w:hAnsi="Bookman Old Style"/>
          <w:bCs/>
          <w:sz w:val="21"/>
          <w:szCs w:val="21"/>
        </w:rPr>
        <w:t>EL MAG</w:t>
      </w:r>
      <w:r w:rsidRPr="00F5377F">
        <w:rPr>
          <w:rFonts w:ascii="Bookman Old Style" w:hAnsi="Bookman Old Style"/>
          <w:sz w:val="21"/>
          <w:szCs w:val="21"/>
        </w:rPr>
        <w:t>, para reclamar los daños y perjuicios resultantes;</w:t>
      </w:r>
      <w:r w:rsidRPr="00F5377F">
        <w:rPr>
          <w:rFonts w:ascii="Bookman Old Style" w:hAnsi="Bookman Old Style" w:cs="Calibri"/>
          <w:sz w:val="21"/>
          <w:szCs w:val="21"/>
          <w:lang w:val="es-ES_tradnl"/>
        </w:rPr>
        <w:t xml:space="preserve"> </w:t>
      </w:r>
      <w:r w:rsidRPr="00F5377F">
        <w:rPr>
          <w:rFonts w:ascii="Bookman Old Style" w:hAnsi="Bookman Old Style" w:cs="Calibri"/>
          <w:b/>
          <w:sz w:val="21"/>
          <w:szCs w:val="21"/>
          <w:lang w:val="es-ES_tradnl"/>
        </w:rPr>
        <w:t>b) GARANTÍA DE BUEN SERVICIO, FUNCIONAMIENTO O CALIDAD DE LOS BIENES</w:t>
      </w:r>
      <w:r w:rsidRPr="00F5377F">
        <w:rPr>
          <w:rFonts w:ascii="Bookman Old Style" w:hAnsi="Bookman Old Style" w:cs="Calibri"/>
          <w:sz w:val="21"/>
          <w:szCs w:val="21"/>
          <w:lang w:val="es-ES_tradnl"/>
        </w:rPr>
        <w:t xml:space="preserve">, </w:t>
      </w:r>
      <w:r w:rsidRPr="00F5377F">
        <w:rPr>
          <w:rFonts w:ascii="Bookman Old Style" w:hAnsi="Bookman Old Style" w:cs="Tahoma"/>
          <w:sz w:val="21"/>
          <w:szCs w:val="21"/>
        </w:rPr>
        <w:t>De conformidad con lo dispuesto en los artículos 31 y 37 BIS de la LACAP P</w:t>
      </w:r>
      <w:r w:rsidRPr="00F5377F">
        <w:rPr>
          <w:rFonts w:ascii="Bookman Old Style" w:hAnsi="Bookman Old Style"/>
          <w:sz w:val="21"/>
          <w:szCs w:val="21"/>
        </w:rPr>
        <w:t xml:space="preserve">ara asegurar que EL CONTRATISTA responderá por el buen funcionamiento o calidad de los bienes que le sean imputables durante el periodo que se establezca en el contrato, el contratista deberá presentar un garantía de buen servicio, funcionamiento o calidad de los Bienes, el plazo de vigencia de la garantía se contará a partir de la recepción definitiva de los bienes o servicios. Dicha garantía, deberá ser presentada en la OACI del MAG en un plazo de diez días calendario posteriores a la fecha del acta de recepción final, por un monto equivalente al DIEZ (10%) por ciento del monto final del contrato, con una vigencia de UN AÑO, contado a </w:t>
      </w:r>
      <w:r w:rsidRPr="00F5377F">
        <w:rPr>
          <w:rFonts w:ascii="Bookman Old Style" w:hAnsi="Bookman Old Style"/>
          <w:sz w:val="21"/>
          <w:szCs w:val="21"/>
        </w:rPr>
        <w:lastRenderedPageBreak/>
        <w:t>partir de la fecha del acta de recepción definitiva de los bienes. Dicha garantía podrá ser Fianza emitidas por Sociedades Afianzadoras, Aseguradoras o Instituciones Bancarias Nacionales o extranjeras, siempre y cuando lo hicieren por medio de alguna de las instituciones del Sistema Financiero Salvadoreño, actuando como entidad confirmadora de la emisión, Art. 32 inciso último de la LACAP. La Sociedades Afianzadoras, Aseguradoras o Instituciones Bancarias Nacionales que emitan las referidas fianzas deberán estar autorizadas por la Superintendencia del Sistema Financiero de El Salvador. Dicha g</w:t>
      </w:r>
      <w:r w:rsidRPr="00F5377F">
        <w:rPr>
          <w:rFonts w:ascii="Bookman Old Style" w:hAnsi="Bookman Old Style" w:cs="Arial"/>
          <w:sz w:val="21"/>
          <w:szCs w:val="21"/>
        </w:rPr>
        <w:t>arantía deberá ser emitida a favor del Gobierno y Estado de El Salvador en el Ramo de Agricultura y Ganadería</w:t>
      </w:r>
      <w:r w:rsidRPr="00F5377F">
        <w:rPr>
          <w:rFonts w:ascii="Bookman Old Style" w:hAnsi="Bookman Old Style" w:cs="Calibri"/>
          <w:sz w:val="21"/>
          <w:szCs w:val="21"/>
          <w:lang w:val="es-ES_tradnl"/>
        </w:rPr>
        <w:t>. Si durante el período de vigencia de esta garantía se llegase a presentar algún problema relacionado con el buen funcionamiento o calidad de los bienes contratado, imputable a EL CONTRATISTA, éste queda obligado a responder por cualquier falla o desperfecto, sin importar cuál sea el origen de estas, excluyendo de esta responsabilidad únicamente aquellos vinculados al mal manejo u operación inadecuada.</w:t>
      </w:r>
      <w:r w:rsidRPr="00F5377F">
        <w:rPr>
          <w:rFonts w:ascii="Bookman Old Style" w:hAnsi="Bookman Old Style" w:cs="Calibri"/>
          <w:b/>
          <w:sz w:val="21"/>
          <w:szCs w:val="21"/>
          <w:lang w:val="es-ES_tradnl"/>
        </w:rPr>
        <w:t xml:space="preserve"> </w:t>
      </w:r>
      <w:r w:rsidRPr="00F5377F">
        <w:rPr>
          <w:rFonts w:ascii="Bookman Old Style" w:hAnsi="Bookman Old Style" w:cs="Calibri"/>
          <w:sz w:val="21"/>
          <w:szCs w:val="21"/>
          <w:lang w:val="es-ES_tradnl"/>
        </w:rPr>
        <w:t>Esta garantía se hará efectiva siempre que la Unidad Requirente, a través del administrador del contrato, reporte por escrito su inconformidad con el suministro contratado y recibido, dentro de los criterios o parámetros mencionados anteriormente, debiendo el contratista por su parte, dar respuesta a dichos reclamos en un período no mayor de CINCO días hábiles. En caso de incumplimiento por parte del Contratista, de no subsanar los desperfectos reclamados por el MAG, se hará efectiva esta garantía.</w:t>
      </w:r>
      <w:r w:rsidRPr="00F5377F">
        <w:rPr>
          <w:rFonts w:ascii="Bookman Old Style" w:hAnsi="Bookman Old Style" w:cs="Calibri"/>
          <w:b/>
          <w:sz w:val="21"/>
          <w:szCs w:val="21"/>
          <w:lang w:val="es-ES_tradnl"/>
        </w:rPr>
        <w:t xml:space="preserve"> </w:t>
      </w:r>
      <w:r w:rsidRPr="00F5377F">
        <w:rPr>
          <w:rFonts w:ascii="Bookman Old Style" w:hAnsi="Bookman Old Style"/>
          <w:b/>
          <w:sz w:val="21"/>
          <w:szCs w:val="21"/>
        </w:rPr>
        <w:t>IX.- INCUMPLIMIENTO.</w:t>
      </w:r>
      <w:r w:rsidRPr="00F5377F">
        <w:rPr>
          <w:rFonts w:ascii="Bookman Old Style" w:hAnsi="Bookman Old Style"/>
          <w:sz w:val="21"/>
          <w:szCs w:val="21"/>
        </w:rPr>
        <w:t xml:space="preserve"> En caso de mora de “EL CONTRATISTA” en el cumplimiento de las obligaciones emanadas del presente contrato se le aplicarán las multas establecidas en el artículo ochenta y cinco de la Ley de Adquisiciones y Contrataciones de la Administración Pública. </w:t>
      </w:r>
      <w:r w:rsidRPr="00F5377F">
        <w:rPr>
          <w:rFonts w:ascii="Bookman Old Style" w:hAnsi="Bookman Old Style"/>
          <w:b/>
          <w:sz w:val="21"/>
          <w:szCs w:val="21"/>
        </w:rPr>
        <w:t>X.- CADUCIDAD.</w:t>
      </w:r>
      <w:r w:rsidRPr="00F5377F">
        <w:rPr>
          <w:rFonts w:ascii="Bookman Old Style" w:hAnsi="Bookman Old Style"/>
          <w:sz w:val="21"/>
          <w:szCs w:val="21"/>
        </w:rPr>
        <w:t xml:space="preserve"> Serán causales de caducidad las establecidas en los literales a) y b) del artículo noventa y cuatro de la Ley de Adquisiciones y Contrataciones de la Administración Pública. </w:t>
      </w:r>
      <w:r w:rsidRPr="00F5377F">
        <w:rPr>
          <w:rFonts w:ascii="Bookman Old Style" w:hAnsi="Bookman Old Style"/>
          <w:b/>
          <w:sz w:val="21"/>
          <w:szCs w:val="21"/>
        </w:rPr>
        <w:t>XI.- PLAZO DE RECLAMOS.</w:t>
      </w:r>
      <w:r w:rsidRPr="00F5377F">
        <w:rPr>
          <w:rFonts w:ascii="Bookman Old Style" w:hAnsi="Bookman Old Style"/>
          <w:sz w:val="21"/>
          <w:szCs w:val="21"/>
        </w:rPr>
        <w:t xml:space="preserve"> A partir de la recepción formal de los bienes objeto de este contrato, EL MAG tendrá un plazo de diez días hábiles para efectuar cualquier reclamo relacionado con el suministro. “EL CONTRATISTA” deberá reponer o cumplir a satisfacción del MAG dentro del plazo establecido en la nota de reclamo, si EL CONTRATISTA no subsana los defectos comprobados se tendrá por incumplido el contrato y se le hará efectiva la garantía de cumplimiento de contrato o se procederá a la imposición de sanciones o en su caso se dará por caducado el contrato sin responsabilidad para EL MAG. </w:t>
      </w:r>
      <w:r w:rsidRPr="00F5377F">
        <w:rPr>
          <w:rFonts w:ascii="Bookman Old Style" w:hAnsi="Bookman Old Style" w:cs="Arial"/>
          <w:b/>
          <w:bCs/>
          <w:sz w:val="21"/>
          <w:szCs w:val="21"/>
        </w:rPr>
        <w:t>XII.-</w:t>
      </w:r>
      <w:r w:rsidRPr="00F5377F">
        <w:rPr>
          <w:rFonts w:ascii="Bookman Old Style" w:hAnsi="Bookman Old Style" w:cs="Arial"/>
          <w:b/>
          <w:bCs/>
          <w:i/>
          <w:sz w:val="21"/>
          <w:szCs w:val="21"/>
        </w:rPr>
        <w:t xml:space="preserve"> </w:t>
      </w:r>
      <w:r w:rsidRPr="00F5377F">
        <w:rPr>
          <w:rFonts w:ascii="Bookman Old Style" w:hAnsi="Bookman Old Style"/>
          <w:b/>
          <w:sz w:val="21"/>
          <w:szCs w:val="21"/>
        </w:rPr>
        <w:t>MODIFICACIONES, PRORROGAS Y PROHIBICIONES EN EL CONTRATO.</w:t>
      </w:r>
      <w:r w:rsidRPr="00F5377F">
        <w:rPr>
          <w:rFonts w:ascii="Bookman Old Style" w:hAnsi="Bookman Old Style" w:cs="Arial"/>
          <w:bCs/>
          <w:color w:val="0000FF"/>
          <w:sz w:val="21"/>
          <w:szCs w:val="21"/>
        </w:rPr>
        <w:t xml:space="preserve"> </w:t>
      </w:r>
      <w:r w:rsidRPr="00F5377F">
        <w:rPr>
          <w:rFonts w:ascii="Bookman Old Style" w:hAnsi="Bookman Old Style"/>
          <w:sz w:val="21"/>
          <w:szCs w:val="21"/>
        </w:rPr>
        <w:t xml:space="preserve">“EL MAG”, podrá modificar el contrato en </w:t>
      </w:r>
      <w:r w:rsidRPr="00F5377F">
        <w:rPr>
          <w:rFonts w:ascii="Bookman Old Style" w:hAnsi="Bookman Old Style"/>
          <w:sz w:val="21"/>
          <w:szCs w:val="21"/>
        </w:rPr>
        <w:lastRenderedPageBreak/>
        <w:t>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Contratante” y por “El Contratista”, debiendo estar conforme a las condiciones establecidas en los artículos ochenta y tres A, ochenta y tres B de la LACAP, y artículo veintitrés literal “K” del RELACAP. Si en cualquier momento durante la ejecución del contrato “El Contratista” encontrase impedimentos para la prestación del suministro, notificará con prontitud y por escrito al MAG, e indicara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“El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Contratante” y por “El Contratista”</w:t>
      </w:r>
      <w:r w:rsidRPr="00F5377F">
        <w:rPr>
          <w:rFonts w:ascii="Bookman Old Style" w:hAnsi="Bookman Old Style" w:cs="Arial"/>
          <w:bCs/>
          <w:sz w:val="21"/>
          <w:szCs w:val="21"/>
        </w:rPr>
        <w:t>;</w:t>
      </w:r>
      <w:r w:rsidRPr="00F5377F">
        <w:rPr>
          <w:rFonts w:ascii="Bookman Old Style" w:hAnsi="Bookman Old Style" w:cs="Arial"/>
          <w:b/>
          <w:bCs/>
          <w:sz w:val="21"/>
          <w:szCs w:val="21"/>
        </w:rPr>
        <w:t xml:space="preserve"> </w:t>
      </w:r>
      <w:r w:rsidRPr="00F5377F">
        <w:rPr>
          <w:rFonts w:ascii="Bookman Old Style" w:hAnsi="Bookman Old Style" w:cs="Calibri"/>
          <w:b/>
          <w:bCs/>
          <w:sz w:val="21"/>
          <w:szCs w:val="21"/>
          <w:lang w:val="es-ES_tradnl"/>
        </w:rPr>
        <w:t>XIII.- DOCUMENTOS CONTRACTUALES.</w:t>
      </w:r>
      <w:r w:rsidRPr="00F5377F">
        <w:rPr>
          <w:rFonts w:ascii="Bookman Old Style" w:hAnsi="Bookman Old Style" w:cs="Calibri"/>
          <w:sz w:val="21"/>
          <w:szCs w:val="21"/>
          <w:lang w:val="es-ES_tradnl"/>
        </w:rPr>
        <w:t xml:space="preserve"> Forman parte integrante del presente contrato los siguientes documentos: a. Bases del proceso de licitación pública Internacional de bienes LPI-CERO SIETE/DOS MIL QUINCE-MAG-BCIE, denominada "Suministro de </w:t>
      </w:r>
      <w:r w:rsidRPr="00F5377F">
        <w:rPr>
          <w:rFonts w:ascii="Bookman Old Style" w:hAnsi="Bookman Old Style" w:cs="Calibri"/>
          <w:sz w:val="21"/>
          <w:szCs w:val="21"/>
        </w:rPr>
        <w:t>Maquinaria, Equipos Varios, Equipo Médico y de Laboratorio</w:t>
      </w:r>
      <w:r w:rsidRPr="00F5377F">
        <w:rPr>
          <w:rFonts w:ascii="Bookman Old Style" w:hAnsi="Bookman Old Style" w:cs="Calibri"/>
          <w:sz w:val="21"/>
          <w:szCs w:val="21"/>
          <w:lang w:val="es-ES_tradnl"/>
        </w:rPr>
        <w:t xml:space="preserve">"; b. Enmienda N° 1 a las Bases de la Licitación Pública Internacional LPI N° CERO SIETE/DOS MIL QUINCE MAG-BCIE; c. Oferta del contratista de fecha once de noviembre de dos mil quince; d. Resolución de adjudicación; e. Garantías; f. Resolución modificativa; y otros documentos que emanaren del presente contrato. Los cuales son complementarios entre sí y se interpretarán en forma conjunta. </w:t>
      </w:r>
      <w:r w:rsidRPr="00F5377F">
        <w:rPr>
          <w:rFonts w:ascii="Bookman Old Style" w:hAnsi="Bookman Old Style" w:cs="Palatino Linotype"/>
          <w:b/>
          <w:bCs/>
          <w:sz w:val="21"/>
          <w:szCs w:val="21"/>
        </w:rPr>
        <w:t>XIV.- INTERPRETACIÓN DEL CONTRATO</w:t>
      </w:r>
      <w:r w:rsidRPr="00F5377F">
        <w:rPr>
          <w:rFonts w:ascii="Bookman Old Style" w:hAnsi="Bookman Old Style" w:cs="Palatino Linotype"/>
          <w:b/>
          <w:sz w:val="21"/>
          <w:szCs w:val="21"/>
        </w:rPr>
        <w:t>.</w:t>
      </w:r>
      <w:r w:rsidRPr="00F5377F">
        <w:rPr>
          <w:rFonts w:ascii="Bookman Old Style" w:hAnsi="Bookman Old Style" w:cs="Palatino Linotype"/>
          <w:sz w:val="21"/>
          <w:szCs w:val="21"/>
        </w:rPr>
        <w:t xml:space="preserve"> De conformidad con el artículo ochenta y cuatro incisos primero y segundo de la Ley de Adquisiciones y Contrataciones de la Administración Pública EL MAG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w:t>
      </w:r>
      <w:r w:rsidRPr="00F5377F">
        <w:rPr>
          <w:rFonts w:ascii="Bookman Old Style" w:hAnsi="Bookman Old Style" w:cs="Palatino Linotype"/>
          <w:sz w:val="21"/>
          <w:szCs w:val="21"/>
        </w:rPr>
        <w:lastRenderedPageBreak/>
        <w:t>pretende satisfacer de forma directa o indirecta con la prestación objeto del presente instrumento, pudiendo en tal caso girar las instrucciones por escrito que al respecto considere convenientes. “</w:t>
      </w:r>
      <w:r w:rsidR="009E7252" w:rsidRPr="00F5377F">
        <w:rPr>
          <w:rFonts w:ascii="Bookman Old Style" w:hAnsi="Bookman Old Style" w:cs="Palatino Linotype"/>
          <w:sz w:val="21"/>
          <w:szCs w:val="21"/>
        </w:rPr>
        <w:fldChar w:fldCharType="begin"/>
      </w:r>
      <w:r w:rsidRPr="00F5377F">
        <w:rPr>
          <w:rFonts w:ascii="Bookman Old Style" w:hAnsi="Bookman Old Style" w:cs="Palatino Linotype"/>
          <w:sz w:val="21"/>
          <w:szCs w:val="21"/>
        </w:rPr>
        <w:instrText xml:space="preserve"> MERGEFIELD "Forma_como_se_denominara_el_Proveedor" </w:instrText>
      </w:r>
      <w:r w:rsidR="009E7252" w:rsidRPr="00F5377F">
        <w:rPr>
          <w:rFonts w:ascii="Bookman Old Style" w:hAnsi="Bookman Old Style" w:cs="Palatino Linotype"/>
          <w:sz w:val="21"/>
          <w:szCs w:val="21"/>
        </w:rPr>
        <w:fldChar w:fldCharType="separate"/>
      </w:r>
      <w:r w:rsidRPr="00F5377F">
        <w:rPr>
          <w:rFonts w:ascii="Bookman Old Style" w:hAnsi="Bookman Old Style" w:cs="Palatino Linotype"/>
          <w:noProof/>
          <w:sz w:val="21"/>
          <w:szCs w:val="21"/>
        </w:rPr>
        <w:t>LA CONTRATISTA</w:t>
      </w:r>
      <w:r w:rsidR="009E7252" w:rsidRPr="00F5377F">
        <w:rPr>
          <w:rFonts w:ascii="Bookman Old Style" w:hAnsi="Bookman Old Style" w:cs="Palatino Linotype"/>
          <w:sz w:val="21"/>
          <w:szCs w:val="21"/>
        </w:rPr>
        <w:fldChar w:fldCharType="end"/>
      </w:r>
      <w:r w:rsidRPr="00F5377F">
        <w:rPr>
          <w:rFonts w:ascii="Bookman Old Style" w:hAnsi="Bookman Old Style" w:cs="Palatino Linotype"/>
          <w:sz w:val="21"/>
          <w:szCs w:val="21"/>
        </w:rPr>
        <w:t xml:space="preserve">” expresamente acepta tal disposición y se obliga a dar estricto cumplimiento a las instrucciones que al respecto dicte EL MAG, las cuales le serán comunicadas por medio de los administradores del contrato. </w:t>
      </w:r>
      <w:r w:rsidRPr="00F5377F">
        <w:rPr>
          <w:rFonts w:ascii="Bookman Old Style" w:hAnsi="Bookman Old Style" w:cs="Tahoma"/>
          <w:b/>
          <w:sz w:val="21"/>
          <w:szCs w:val="21"/>
        </w:rPr>
        <w:t>XV. FUERZA MAYOR O CASO FORTUITO.</w:t>
      </w:r>
      <w:r w:rsidRPr="00F5377F">
        <w:rPr>
          <w:rFonts w:ascii="Bookman Old Style" w:hAnsi="Bookman Old Style" w:cs="Tahoma"/>
          <w:sz w:val="21"/>
          <w:szCs w:val="21"/>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F5377F">
        <w:rPr>
          <w:rFonts w:ascii="Bookman Old Style" w:hAnsi="Bookman Old Style" w:cs="Tahoma"/>
          <w:b/>
          <w:sz w:val="21"/>
          <w:szCs w:val="21"/>
        </w:rPr>
        <w:t>XVI. SOLUCIÓN DE CONFLICTOS.</w:t>
      </w:r>
      <w:r w:rsidRPr="00F5377F">
        <w:rPr>
          <w:rFonts w:ascii="Bookman Old Style" w:hAnsi="Bookman Old Style" w:cs="Tahoma"/>
          <w:sz w:val="21"/>
          <w:szCs w:val="21"/>
        </w:rPr>
        <w:t xml:space="preserve"> Para resolver las diferencias o conflictos que surgieren durante la ejecución del contrato, se acudirá a los tribunales comunes. </w:t>
      </w:r>
      <w:r w:rsidRPr="00F5377F">
        <w:rPr>
          <w:rFonts w:ascii="Bookman Old Style" w:hAnsi="Bookman Old Style" w:cs="Tahoma"/>
          <w:b/>
          <w:sz w:val="21"/>
          <w:szCs w:val="21"/>
        </w:rPr>
        <w:t>XVII. TERMINACIÓN BILATERAL.</w:t>
      </w:r>
      <w:r w:rsidRPr="00F5377F">
        <w:rPr>
          <w:rFonts w:ascii="Bookman Old Style" w:hAnsi="Bookman Old Style" w:cs="Tahoma"/>
          <w:sz w:val="21"/>
          <w:szCs w:val="21"/>
        </w:rPr>
        <w:t xml:space="preserve"> Las partes contratantes podrán, de 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F5377F">
        <w:rPr>
          <w:rFonts w:ascii="Bookman Old Style" w:hAnsi="Bookman Old Style" w:cs="Tahoma"/>
          <w:b/>
          <w:sz w:val="21"/>
          <w:szCs w:val="21"/>
        </w:rPr>
        <w:t>XVIII. DOMICILIO ESPECIAL.</w:t>
      </w:r>
      <w:r w:rsidRPr="00F5377F">
        <w:rPr>
          <w:rFonts w:ascii="Bookman Old Style" w:hAnsi="Bookman Old Style" w:cs="Tahoma"/>
          <w:sz w:val="21"/>
          <w:szCs w:val="21"/>
        </w:rPr>
        <w:t xml:space="preserve"> Para los efectos jurisdiccionales de este contrato las partes señalan como domicilio especial la ciudad de Santa Tecla, departamento de La Libertad, a la competencia de cuyos tribunales se someten. </w:t>
      </w:r>
      <w:r w:rsidRPr="00F5377F">
        <w:rPr>
          <w:rFonts w:ascii="Bookman Old Style" w:hAnsi="Bookman Old Style" w:cs="Tahoma"/>
          <w:b/>
          <w:sz w:val="21"/>
          <w:szCs w:val="21"/>
        </w:rPr>
        <w:t xml:space="preserve">XIX. </w:t>
      </w:r>
      <w:r w:rsidRPr="00F5377F">
        <w:rPr>
          <w:rFonts w:ascii="Bookman Old Style" w:hAnsi="Bookman Old Style" w:cs="Arial"/>
          <w:b/>
          <w:sz w:val="21"/>
          <w:szCs w:val="21"/>
        </w:rPr>
        <w:t>CUMPLIMIENTO POR PARTE DE LA CONTRATISTA CON LA NORMATIVA QUE PROHÍBE EL TRABAJO INFANTIL Y PROTECCIÓN DE LA PERSONA ADOLESCENTE TRABAJADORA.</w:t>
      </w:r>
      <w:r w:rsidRPr="00F5377F">
        <w:rPr>
          <w:rFonts w:ascii="Bookman Old Style" w:hAnsi="Bookman Old Style" w:cs="Arial"/>
          <w:sz w:val="21"/>
          <w:szCs w:val="21"/>
        </w:rPr>
        <w:t xml:space="preserve"> </w:t>
      </w:r>
      <w:r w:rsidRPr="00F5377F">
        <w:rPr>
          <w:rFonts w:ascii="Bookman Old Style" w:hAnsi="Bookman Old Style" w:cs="Arial"/>
          <w:sz w:val="21"/>
          <w:szCs w:val="21"/>
          <w:lang w:val="es-SV"/>
        </w:rPr>
        <w:t xml:space="preserve">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w:t>
      </w:r>
      <w:r w:rsidRPr="00F5377F">
        <w:rPr>
          <w:rFonts w:ascii="Bookman Old Style" w:hAnsi="Bookman Old Style" w:cs="Arial"/>
          <w:sz w:val="21"/>
          <w:szCs w:val="21"/>
          <w:lang w:val="es-SV"/>
        </w:rPr>
        <w:lastRenderedPageBreak/>
        <w:t>contrario se remitiere a procedimiento sancionatorio, y en éste último caso deberá finalizar el procedimiento para conocer la resolución final.</w:t>
      </w:r>
      <w:r w:rsidRPr="00F5377F">
        <w:rPr>
          <w:rFonts w:ascii="Bookman Old Style" w:hAnsi="Bookman Old Style" w:cs="Tahoma"/>
          <w:sz w:val="21"/>
          <w:szCs w:val="21"/>
        </w:rPr>
        <w:t xml:space="preserve"> </w:t>
      </w:r>
      <w:r w:rsidRPr="00F5377F">
        <w:rPr>
          <w:rFonts w:ascii="Bookman Old Style" w:hAnsi="Bookman Old Style"/>
          <w:b/>
          <w:iCs/>
          <w:sz w:val="21"/>
          <w:szCs w:val="21"/>
        </w:rPr>
        <w:t>XX.- NOTIFICACIONES</w:t>
      </w:r>
      <w:r w:rsidRPr="00F5377F">
        <w:rPr>
          <w:rFonts w:ascii="Bookman Old Style" w:hAnsi="Bookman Old Style"/>
          <w:iCs/>
          <w:sz w:val="21"/>
          <w:szCs w:val="21"/>
        </w:rPr>
        <w:t xml:space="preserve">. Todas las notificaciones referentes a la ejecución de este contrato, serán válidas solamente cuando sean hechas por escrito a EL MAG </w:t>
      </w:r>
      <w:r w:rsidRPr="00F5377F">
        <w:rPr>
          <w:rFonts w:ascii="Palatino Linotype" w:hAnsi="Palatino Linotype" w:cs="Calibri"/>
          <w:sz w:val="21"/>
          <w:szCs w:val="21"/>
          <w:lang w:val="es-ES_tradnl"/>
        </w:rPr>
        <w:t xml:space="preserve">a través de los administradores de contrato, en la Dirección de Desarrollo Rural, ubicada en Final Primera Avenida Norte y Trece Calle Oriente, Avenida Manuel Gallardo, municipio de Santa Tecla, departamento de La Libertad; </w:t>
      </w:r>
      <w:r w:rsidRPr="00F5377F">
        <w:rPr>
          <w:rFonts w:ascii="Bookman Old Style" w:hAnsi="Bookman Old Style"/>
          <w:iCs/>
          <w:sz w:val="21"/>
          <w:szCs w:val="21"/>
        </w:rPr>
        <w:t xml:space="preserve"> </w:t>
      </w:r>
      <w:r w:rsidRPr="00F5377F">
        <w:rPr>
          <w:rFonts w:ascii="Bookman Old Style" w:hAnsi="Bookman Old Style" w:cs="Tahoma"/>
          <w:sz w:val="21"/>
          <w:szCs w:val="21"/>
        </w:rPr>
        <w:t xml:space="preserve">y a </w:t>
      </w:r>
      <w:r w:rsidRPr="00F5377F">
        <w:rPr>
          <w:rFonts w:ascii="Bookman Old Style" w:hAnsi="Bookman Old Style" w:cs="Tahoma"/>
          <w:b/>
          <w:bCs/>
          <w:sz w:val="21"/>
          <w:szCs w:val="21"/>
        </w:rPr>
        <w:t>“</w:t>
      </w:r>
      <w:r w:rsidRPr="00F5377F">
        <w:rPr>
          <w:rFonts w:ascii="Bookman Old Style" w:hAnsi="Bookman Old Style" w:cs="Tahoma"/>
          <w:b/>
          <w:sz w:val="21"/>
          <w:szCs w:val="21"/>
        </w:rPr>
        <w:t>LA CONTRATISTA</w:t>
      </w:r>
      <w:r w:rsidRPr="00F5377F">
        <w:rPr>
          <w:rFonts w:ascii="Bookman Old Style" w:hAnsi="Bookman Old Style" w:cs="Tahoma"/>
          <w:b/>
          <w:bCs/>
          <w:sz w:val="21"/>
          <w:szCs w:val="21"/>
        </w:rPr>
        <w:t>”</w:t>
      </w:r>
      <w:r w:rsidRPr="00F5377F">
        <w:rPr>
          <w:rFonts w:ascii="Bookman Old Style" w:hAnsi="Bookman Old Style" w:cs="Tahoma"/>
          <w:sz w:val="21"/>
          <w:szCs w:val="21"/>
        </w:rPr>
        <w:t xml:space="preserve"> a través </w:t>
      </w:r>
      <w:r w:rsidRPr="00F5377F">
        <w:rPr>
          <w:rFonts w:ascii="Bookman Old Style" w:hAnsi="Bookman Old Style" w:cs="Calibri"/>
          <w:sz w:val="21"/>
          <w:szCs w:val="21"/>
          <w:lang w:val="es-ES_tradnl"/>
        </w:rPr>
        <w:t xml:space="preserve">del señor Jorge Alberto Cartagena Escobar, en </w:t>
      </w:r>
      <w:r w:rsidRPr="00D13248">
        <w:rPr>
          <w:rFonts w:ascii="Bookman Old Style" w:hAnsi="Bookman Old Style" w:cs="Calibri"/>
          <w:sz w:val="21"/>
          <w:szCs w:val="21"/>
          <w:highlight w:val="black"/>
          <w:lang w:val="es-ES_tradnl"/>
        </w:rPr>
        <w:t xml:space="preserve">17 </w:t>
      </w:r>
      <w:r w:rsidR="00BE262D">
        <w:rPr>
          <w:rFonts w:ascii="Bookman Old Style" w:hAnsi="Bookman Old Style" w:cs="Calibri"/>
          <w:sz w:val="21"/>
          <w:szCs w:val="21"/>
          <w:highlight w:val="black"/>
          <w:lang w:val="es-ES_tradnl"/>
        </w:rPr>
        <w:t>***************************************************************************</w:t>
      </w:r>
      <w:r w:rsidRPr="00D13248">
        <w:rPr>
          <w:rFonts w:ascii="Bookman Old Style" w:hAnsi="Bookman Old Style" w:cs="Calibri"/>
          <w:sz w:val="21"/>
          <w:szCs w:val="21"/>
          <w:highlight w:val="black"/>
          <w:lang w:val="es-ES_tradnl"/>
        </w:rPr>
        <w:t>or.</w:t>
      </w:r>
      <w:r w:rsidRPr="00F5377F">
        <w:rPr>
          <w:rFonts w:ascii="Bookman Old Style" w:hAnsi="Bookman Old Style" w:cs="Calibri"/>
          <w:sz w:val="21"/>
          <w:szCs w:val="21"/>
          <w:lang w:val="es-ES_tradnl"/>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un días del mes de noviembre de dos mil dieciséis.             </w:t>
      </w:r>
    </w:p>
    <w:p w:rsidR="00D9400A" w:rsidRDefault="00D9400A" w:rsidP="004512CA">
      <w:pPr>
        <w:tabs>
          <w:tab w:val="left" w:pos="360"/>
        </w:tabs>
        <w:spacing w:line="360" w:lineRule="auto"/>
        <w:jc w:val="both"/>
        <w:rPr>
          <w:rFonts w:ascii="Bookman Old Style" w:hAnsi="Bookman Old Style" w:cs="Calibri"/>
          <w:sz w:val="20"/>
          <w:szCs w:val="20"/>
        </w:rPr>
      </w:pPr>
    </w:p>
    <w:p w:rsidR="00D9400A" w:rsidRDefault="00D9400A" w:rsidP="004512CA">
      <w:pPr>
        <w:tabs>
          <w:tab w:val="left" w:pos="360"/>
        </w:tabs>
        <w:spacing w:line="360" w:lineRule="auto"/>
        <w:jc w:val="both"/>
        <w:rPr>
          <w:rFonts w:ascii="Bookman Old Style" w:hAnsi="Bookman Old Style" w:cs="Calibri"/>
          <w:sz w:val="20"/>
          <w:szCs w:val="20"/>
        </w:rPr>
      </w:pPr>
    </w:p>
    <w:p w:rsidR="00D9400A" w:rsidRDefault="00D9400A" w:rsidP="004512CA">
      <w:pPr>
        <w:tabs>
          <w:tab w:val="left" w:pos="360"/>
        </w:tabs>
        <w:spacing w:line="360" w:lineRule="auto"/>
        <w:jc w:val="both"/>
        <w:rPr>
          <w:rFonts w:ascii="Bookman Old Style" w:hAnsi="Bookman Old Style" w:cs="Calibri"/>
          <w:sz w:val="20"/>
          <w:szCs w:val="20"/>
        </w:rPr>
      </w:pPr>
    </w:p>
    <w:p w:rsidR="00D9400A" w:rsidRDefault="00D9400A" w:rsidP="004512CA">
      <w:pPr>
        <w:tabs>
          <w:tab w:val="left" w:pos="360"/>
        </w:tabs>
        <w:spacing w:line="360" w:lineRule="auto"/>
        <w:jc w:val="both"/>
        <w:rPr>
          <w:rFonts w:ascii="Bookman Old Style" w:hAnsi="Bookman Old Style" w:cs="Calibri"/>
          <w:sz w:val="20"/>
          <w:szCs w:val="20"/>
        </w:rPr>
      </w:pPr>
    </w:p>
    <w:p w:rsidR="00D9400A" w:rsidRDefault="00D9400A" w:rsidP="004512CA">
      <w:pPr>
        <w:tabs>
          <w:tab w:val="left" w:pos="360"/>
        </w:tabs>
        <w:spacing w:line="360" w:lineRule="auto"/>
        <w:jc w:val="both"/>
        <w:rPr>
          <w:rFonts w:ascii="Bookman Old Style" w:hAnsi="Bookman Old Style" w:cs="Calibri"/>
          <w:sz w:val="20"/>
          <w:szCs w:val="20"/>
        </w:rPr>
      </w:pPr>
    </w:p>
    <w:p w:rsidR="00D9400A" w:rsidRPr="005A5A58" w:rsidRDefault="00D9400A" w:rsidP="005A5A58">
      <w:pPr>
        <w:tabs>
          <w:tab w:val="left" w:pos="360"/>
        </w:tabs>
        <w:jc w:val="both"/>
        <w:rPr>
          <w:rFonts w:ascii="Bookman Old Style" w:hAnsi="Bookman Old Style" w:cs="Calibri"/>
          <w:sz w:val="20"/>
          <w:szCs w:val="20"/>
          <w:lang w:val="pt-BR"/>
        </w:rPr>
      </w:pPr>
      <w:r w:rsidRPr="005A5A58">
        <w:rPr>
          <w:rFonts w:ascii="Bookman Old Style" w:hAnsi="Bookman Old Style" w:cs="Calibri"/>
          <w:sz w:val="20"/>
          <w:szCs w:val="20"/>
          <w:lang w:val="pt-BR"/>
        </w:rPr>
        <w:t>___________________________________                         ___________________________________</w:t>
      </w:r>
    </w:p>
    <w:p w:rsidR="00D9400A" w:rsidRPr="00D03CEF" w:rsidRDefault="00D9400A" w:rsidP="005A5A58">
      <w:pPr>
        <w:jc w:val="both"/>
        <w:outlineLvl w:val="0"/>
        <w:rPr>
          <w:rFonts w:ascii="Calibri" w:hAnsi="Calibri" w:cs="Calibri"/>
          <w:b/>
          <w:caps/>
          <w:sz w:val="16"/>
          <w:szCs w:val="16"/>
          <w:lang w:val="pt-BR"/>
        </w:rPr>
      </w:pPr>
      <w:r w:rsidRPr="005A5A58">
        <w:rPr>
          <w:rFonts w:ascii="Bookman Old Style" w:hAnsi="Bookman Old Style" w:cs="Calibri"/>
          <w:b/>
          <w:sz w:val="20"/>
          <w:szCs w:val="20"/>
          <w:lang w:val="pt-BR"/>
        </w:rPr>
        <w:t xml:space="preserve">           </w:t>
      </w:r>
      <w:r w:rsidRPr="00D03CEF">
        <w:rPr>
          <w:rFonts w:ascii="Calibri" w:hAnsi="Calibri" w:cs="Calibri"/>
          <w:b/>
          <w:caps/>
          <w:sz w:val="16"/>
          <w:szCs w:val="16"/>
          <w:lang w:val="pt-BR"/>
        </w:rPr>
        <w:t>Walter Ulises Menjívar Díaz                                                                                 Jorge Alberto Cartagena Escobar</w:t>
      </w:r>
    </w:p>
    <w:p w:rsidR="00D9400A" w:rsidRPr="005A5A58" w:rsidRDefault="00D9400A" w:rsidP="005A5A58">
      <w:pPr>
        <w:jc w:val="both"/>
        <w:outlineLvl w:val="0"/>
        <w:rPr>
          <w:rFonts w:ascii="Calibri" w:hAnsi="Calibri" w:cs="Calibri"/>
          <w:b/>
          <w:sz w:val="16"/>
          <w:szCs w:val="16"/>
        </w:rPr>
      </w:pPr>
      <w:r w:rsidRPr="005A5A58">
        <w:rPr>
          <w:rFonts w:ascii="Calibri" w:hAnsi="Calibri" w:cs="Calibri"/>
          <w:b/>
          <w:sz w:val="16"/>
          <w:szCs w:val="16"/>
        </w:rPr>
        <w:t xml:space="preserve">Autorizado por acuerdo ejecutivo en el ramo de Agricultura                                   </w:t>
      </w:r>
      <w:r>
        <w:rPr>
          <w:rFonts w:ascii="Calibri" w:hAnsi="Calibri" w:cs="Calibri"/>
          <w:b/>
          <w:sz w:val="16"/>
          <w:szCs w:val="16"/>
        </w:rPr>
        <w:t xml:space="preserve">                              </w:t>
      </w:r>
      <w:r w:rsidRPr="005A5A58">
        <w:rPr>
          <w:rFonts w:ascii="Calibri" w:hAnsi="Calibri" w:cs="Calibri"/>
          <w:b/>
          <w:sz w:val="16"/>
          <w:szCs w:val="16"/>
        </w:rPr>
        <w:t xml:space="preserve">  EL CONTRATISTA</w:t>
      </w:r>
    </w:p>
    <w:p w:rsidR="00D9400A" w:rsidRPr="005A5A58" w:rsidRDefault="00D9400A" w:rsidP="005A5A58">
      <w:pPr>
        <w:jc w:val="both"/>
        <w:outlineLvl w:val="0"/>
        <w:rPr>
          <w:rFonts w:ascii="Calibri" w:hAnsi="Calibri" w:cs="Calibri"/>
          <w:b/>
          <w:sz w:val="16"/>
          <w:szCs w:val="16"/>
        </w:rPr>
      </w:pPr>
      <w:r>
        <w:rPr>
          <w:rFonts w:ascii="Calibri" w:hAnsi="Calibri" w:cs="Calibri"/>
          <w:b/>
          <w:sz w:val="16"/>
          <w:szCs w:val="16"/>
        </w:rPr>
        <w:t xml:space="preserve">   </w:t>
      </w:r>
      <w:r w:rsidRPr="005A5A58">
        <w:rPr>
          <w:rFonts w:ascii="Calibri" w:hAnsi="Calibri" w:cs="Calibri"/>
          <w:b/>
          <w:sz w:val="16"/>
          <w:szCs w:val="16"/>
        </w:rPr>
        <w:t xml:space="preserve">y Ganadería N° 605, de fecha 3 de septiembre de 2015 </w:t>
      </w:r>
      <w:r w:rsidRPr="005A5A58">
        <w:rPr>
          <w:rFonts w:ascii="Calibri" w:hAnsi="Calibri" w:cs="Calibri"/>
          <w:b/>
          <w:sz w:val="16"/>
          <w:szCs w:val="16"/>
        </w:rPr>
        <w:tab/>
      </w:r>
    </w:p>
    <w:p w:rsidR="00D9400A" w:rsidRDefault="00D9400A" w:rsidP="005A5A58">
      <w:pPr>
        <w:jc w:val="both"/>
        <w:outlineLvl w:val="0"/>
        <w:rPr>
          <w:rFonts w:ascii="Calibri" w:hAnsi="Calibri" w:cs="Calibri"/>
          <w:b/>
          <w:sz w:val="16"/>
          <w:szCs w:val="16"/>
        </w:rPr>
      </w:pPr>
    </w:p>
    <w:p w:rsidR="00D9400A" w:rsidRDefault="00D9400A" w:rsidP="005A5A58">
      <w:pPr>
        <w:jc w:val="both"/>
        <w:outlineLvl w:val="0"/>
        <w:rPr>
          <w:rFonts w:ascii="Calibri" w:hAnsi="Calibri" w:cs="Calibri"/>
          <w:b/>
          <w:sz w:val="16"/>
          <w:szCs w:val="16"/>
        </w:rPr>
      </w:pPr>
    </w:p>
    <w:p w:rsidR="00D9400A" w:rsidRDefault="00D9400A" w:rsidP="00D13248">
      <w:pPr>
        <w:jc w:val="both"/>
        <w:outlineLvl w:val="0"/>
        <w:rPr>
          <w:rFonts w:ascii="Calibri" w:hAnsi="Calibri" w:cs="Calibri"/>
          <w:b/>
          <w:sz w:val="16"/>
          <w:szCs w:val="16"/>
        </w:rPr>
      </w:pPr>
    </w:p>
    <w:p w:rsidR="00D9400A" w:rsidRDefault="00D9400A" w:rsidP="00D13248">
      <w:pPr>
        <w:spacing w:line="360" w:lineRule="auto"/>
        <w:jc w:val="center"/>
        <w:rPr>
          <w:rFonts w:ascii="Arial" w:hAnsi="Arial" w:cs="Arial"/>
          <w:b/>
          <w:bCs/>
          <w:i/>
          <w:color w:val="0000FF"/>
          <w:sz w:val="21"/>
          <w:szCs w:val="21"/>
        </w:rPr>
      </w:pPr>
      <w:r>
        <w:rPr>
          <w:rFonts w:ascii="Arial" w:hAnsi="Arial" w:cs="Arial"/>
          <w:b/>
          <w:bCs/>
          <w:i/>
          <w:color w:val="0000FF"/>
          <w:sz w:val="21"/>
          <w:szCs w:val="21"/>
        </w:rPr>
        <w:t>Versión Pública de información confidencial Art. 30 LAIP</w:t>
      </w:r>
    </w:p>
    <w:p w:rsidR="00D9400A" w:rsidRDefault="00D9400A" w:rsidP="00D13248">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es de carácter confidencial conforme a los artículos 6 letra “a” y 24 letra “c” de la Ley del Acceso a la Información Pública)    </w:t>
      </w:r>
    </w:p>
    <w:p w:rsidR="00D9400A" w:rsidRDefault="00D9400A" w:rsidP="005A5A58">
      <w:pPr>
        <w:jc w:val="both"/>
        <w:outlineLvl w:val="0"/>
        <w:rPr>
          <w:rFonts w:ascii="Calibri" w:hAnsi="Calibri" w:cs="Calibri"/>
          <w:b/>
          <w:sz w:val="16"/>
          <w:szCs w:val="16"/>
        </w:rPr>
      </w:pPr>
    </w:p>
    <w:p w:rsidR="00D9400A" w:rsidRDefault="00D9400A" w:rsidP="005A5A58">
      <w:pPr>
        <w:jc w:val="both"/>
        <w:outlineLvl w:val="0"/>
        <w:rPr>
          <w:rFonts w:ascii="Calibri" w:hAnsi="Calibri" w:cs="Calibri"/>
          <w:b/>
          <w:sz w:val="16"/>
          <w:szCs w:val="16"/>
        </w:rPr>
      </w:pPr>
    </w:p>
    <w:sectPr w:rsidR="00D9400A"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67A5" w:rsidRDefault="003467A5" w:rsidP="009C0237">
      <w:r>
        <w:separator/>
      </w:r>
    </w:p>
  </w:endnote>
  <w:endnote w:type="continuationSeparator" w:id="1">
    <w:p w:rsidR="003467A5" w:rsidRDefault="003467A5"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00A" w:rsidRPr="003945EB" w:rsidRDefault="009E7252">
    <w:pPr>
      <w:pStyle w:val="Piedepgina"/>
      <w:jc w:val="center"/>
      <w:rPr>
        <w:b/>
        <w:sz w:val="18"/>
      </w:rPr>
    </w:pPr>
    <w:r w:rsidRPr="003945EB">
      <w:rPr>
        <w:b/>
        <w:sz w:val="18"/>
      </w:rPr>
      <w:fldChar w:fldCharType="begin"/>
    </w:r>
    <w:r w:rsidR="00D9400A" w:rsidRPr="003945EB">
      <w:rPr>
        <w:b/>
        <w:sz w:val="18"/>
      </w:rPr>
      <w:instrText>PAGE   \* MERGEFORMAT</w:instrText>
    </w:r>
    <w:r w:rsidRPr="003945EB">
      <w:rPr>
        <w:b/>
        <w:sz w:val="18"/>
      </w:rPr>
      <w:fldChar w:fldCharType="separate"/>
    </w:r>
    <w:r w:rsidR="00BE262D">
      <w:rPr>
        <w:b/>
        <w:noProof/>
        <w:sz w:val="18"/>
      </w:rPr>
      <w:t>9</w:t>
    </w:r>
    <w:r w:rsidRPr="003945EB">
      <w:rPr>
        <w:b/>
        <w:sz w:val="18"/>
      </w:rPr>
      <w:fldChar w:fldCharType="end"/>
    </w:r>
  </w:p>
  <w:p w:rsidR="00D9400A" w:rsidRDefault="00D9400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67A5" w:rsidRDefault="003467A5" w:rsidP="009C0237">
      <w:r>
        <w:separator/>
      </w:r>
    </w:p>
  </w:footnote>
  <w:footnote w:type="continuationSeparator" w:id="1">
    <w:p w:rsidR="003467A5" w:rsidRDefault="003467A5"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rPr>
    </w:lvl>
    <w:lvl w:ilvl="1" w:tplc="9DE84C6A">
      <w:start w:val="1"/>
      <w:numFmt w:val="upperLetter"/>
      <w:lvlText w:val="%2)"/>
      <w:lvlJc w:val="left"/>
      <w:pPr>
        <w:tabs>
          <w:tab w:val="num" w:pos="900"/>
        </w:tabs>
        <w:ind w:left="900" w:hanging="360"/>
      </w:pPr>
      <w:rPr>
        <w:rFonts w:cs="Times New Roman" w:hint="default"/>
        <w:b w:val="0"/>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i w:val="0"/>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0340"/>
    <w:rsid w:val="00001A93"/>
    <w:rsid w:val="00004D32"/>
    <w:rsid w:val="00006996"/>
    <w:rsid w:val="00006D29"/>
    <w:rsid w:val="0000730F"/>
    <w:rsid w:val="000157C4"/>
    <w:rsid w:val="00020564"/>
    <w:rsid w:val="000241CC"/>
    <w:rsid w:val="00026C8B"/>
    <w:rsid w:val="00026CC4"/>
    <w:rsid w:val="00026D69"/>
    <w:rsid w:val="00032F49"/>
    <w:rsid w:val="00032F88"/>
    <w:rsid w:val="000341DE"/>
    <w:rsid w:val="00037E60"/>
    <w:rsid w:val="00042238"/>
    <w:rsid w:val="00056AA4"/>
    <w:rsid w:val="00064755"/>
    <w:rsid w:val="00072A74"/>
    <w:rsid w:val="000739D8"/>
    <w:rsid w:val="000741B1"/>
    <w:rsid w:val="00074F08"/>
    <w:rsid w:val="000754DB"/>
    <w:rsid w:val="00080654"/>
    <w:rsid w:val="0008259D"/>
    <w:rsid w:val="0008501E"/>
    <w:rsid w:val="00092875"/>
    <w:rsid w:val="00093ECA"/>
    <w:rsid w:val="00095DAA"/>
    <w:rsid w:val="000B5BD4"/>
    <w:rsid w:val="000B679E"/>
    <w:rsid w:val="000C18B2"/>
    <w:rsid w:val="000D43C5"/>
    <w:rsid w:val="000D7D65"/>
    <w:rsid w:val="000E7C12"/>
    <w:rsid w:val="0010147C"/>
    <w:rsid w:val="001023EE"/>
    <w:rsid w:val="00102709"/>
    <w:rsid w:val="00104E74"/>
    <w:rsid w:val="001104FD"/>
    <w:rsid w:val="00110E11"/>
    <w:rsid w:val="00111408"/>
    <w:rsid w:val="00113369"/>
    <w:rsid w:val="00113415"/>
    <w:rsid w:val="00114392"/>
    <w:rsid w:val="00114B08"/>
    <w:rsid w:val="00116996"/>
    <w:rsid w:val="00121E4A"/>
    <w:rsid w:val="00126350"/>
    <w:rsid w:val="001317BB"/>
    <w:rsid w:val="00132FC3"/>
    <w:rsid w:val="00134D62"/>
    <w:rsid w:val="00135CD4"/>
    <w:rsid w:val="00146F31"/>
    <w:rsid w:val="0015396A"/>
    <w:rsid w:val="0015450D"/>
    <w:rsid w:val="00162F00"/>
    <w:rsid w:val="00163290"/>
    <w:rsid w:val="00173045"/>
    <w:rsid w:val="00174D60"/>
    <w:rsid w:val="00180E98"/>
    <w:rsid w:val="00183DE9"/>
    <w:rsid w:val="00190D13"/>
    <w:rsid w:val="00191014"/>
    <w:rsid w:val="0019472B"/>
    <w:rsid w:val="00195FBE"/>
    <w:rsid w:val="00197ABD"/>
    <w:rsid w:val="001A0DEF"/>
    <w:rsid w:val="001A7657"/>
    <w:rsid w:val="001B0AD6"/>
    <w:rsid w:val="001C3118"/>
    <w:rsid w:val="001D133D"/>
    <w:rsid w:val="001D7251"/>
    <w:rsid w:val="001D7D26"/>
    <w:rsid w:val="001E0803"/>
    <w:rsid w:val="002013F6"/>
    <w:rsid w:val="00201F0D"/>
    <w:rsid w:val="00204193"/>
    <w:rsid w:val="002044F9"/>
    <w:rsid w:val="002048A9"/>
    <w:rsid w:val="002054DB"/>
    <w:rsid w:val="00205575"/>
    <w:rsid w:val="002145C3"/>
    <w:rsid w:val="0021664C"/>
    <w:rsid w:val="00224657"/>
    <w:rsid w:val="00227185"/>
    <w:rsid w:val="00231765"/>
    <w:rsid w:val="002335DC"/>
    <w:rsid w:val="00243FF1"/>
    <w:rsid w:val="00245B49"/>
    <w:rsid w:val="0024629A"/>
    <w:rsid w:val="00253B21"/>
    <w:rsid w:val="00254BDA"/>
    <w:rsid w:val="00264D34"/>
    <w:rsid w:val="00267282"/>
    <w:rsid w:val="00274B89"/>
    <w:rsid w:val="002862CF"/>
    <w:rsid w:val="002963AD"/>
    <w:rsid w:val="002A5BC2"/>
    <w:rsid w:val="002A70D0"/>
    <w:rsid w:val="002B3A0E"/>
    <w:rsid w:val="002B3C7B"/>
    <w:rsid w:val="002B6D2F"/>
    <w:rsid w:val="002B7BD3"/>
    <w:rsid w:val="002B7D36"/>
    <w:rsid w:val="002C6B2B"/>
    <w:rsid w:val="002D18A0"/>
    <w:rsid w:val="002E23B5"/>
    <w:rsid w:val="002E4460"/>
    <w:rsid w:val="002F1FF6"/>
    <w:rsid w:val="00310E5D"/>
    <w:rsid w:val="0032096A"/>
    <w:rsid w:val="00333688"/>
    <w:rsid w:val="00334F75"/>
    <w:rsid w:val="00340CF0"/>
    <w:rsid w:val="003414BB"/>
    <w:rsid w:val="00342A42"/>
    <w:rsid w:val="00342F7B"/>
    <w:rsid w:val="003467A5"/>
    <w:rsid w:val="00350CC8"/>
    <w:rsid w:val="00353B4A"/>
    <w:rsid w:val="003562CF"/>
    <w:rsid w:val="00360AA6"/>
    <w:rsid w:val="003635A1"/>
    <w:rsid w:val="0036373B"/>
    <w:rsid w:val="0036674C"/>
    <w:rsid w:val="003700CA"/>
    <w:rsid w:val="00373FFB"/>
    <w:rsid w:val="003813A5"/>
    <w:rsid w:val="00381C08"/>
    <w:rsid w:val="00383DD4"/>
    <w:rsid w:val="00391995"/>
    <w:rsid w:val="00392860"/>
    <w:rsid w:val="0039439C"/>
    <w:rsid w:val="003945EB"/>
    <w:rsid w:val="00396FFA"/>
    <w:rsid w:val="003A32F7"/>
    <w:rsid w:val="003A7E10"/>
    <w:rsid w:val="003B346C"/>
    <w:rsid w:val="003B347D"/>
    <w:rsid w:val="003C5F21"/>
    <w:rsid w:val="003C754C"/>
    <w:rsid w:val="003C7744"/>
    <w:rsid w:val="003D0E89"/>
    <w:rsid w:val="003D67D9"/>
    <w:rsid w:val="003E467F"/>
    <w:rsid w:val="003E719C"/>
    <w:rsid w:val="0040014B"/>
    <w:rsid w:val="00402D4F"/>
    <w:rsid w:val="00402F24"/>
    <w:rsid w:val="00404828"/>
    <w:rsid w:val="004078A0"/>
    <w:rsid w:val="00420690"/>
    <w:rsid w:val="00422FF9"/>
    <w:rsid w:val="00423388"/>
    <w:rsid w:val="00423C59"/>
    <w:rsid w:val="004311D5"/>
    <w:rsid w:val="004313D7"/>
    <w:rsid w:val="00432391"/>
    <w:rsid w:val="00435C6C"/>
    <w:rsid w:val="004433C5"/>
    <w:rsid w:val="00444260"/>
    <w:rsid w:val="00445739"/>
    <w:rsid w:val="0044586A"/>
    <w:rsid w:val="00447AAA"/>
    <w:rsid w:val="00450A0D"/>
    <w:rsid w:val="004512CA"/>
    <w:rsid w:val="00451E67"/>
    <w:rsid w:val="004538E4"/>
    <w:rsid w:val="00454BAB"/>
    <w:rsid w:val="00466E57"/>
    <w:rsid w:val="00470E18"/>
    <w:rsid w:val="00476135"/>
    <w:rsid w:val="00487C6F"/>
    <w:rsid w:val="00490327"/>
    <w:rsid w:val="004925CD"/>
    <w:rsid w:val="00492E41"/>
    <w:rsid w:val="00493974"/>
    <w:rsid w:val="00495A43"/>
    <w:rsid w:val="00495ECD"/>
    <w:rsid w:val="004A0B97"/>
    <w:rsid w:val="004A33F6"/>
    <w:rsid w:val="004A6434"/>
    <w:rsid w:val="004B4453"/>
    <w:rsid w:val="004C2E0F"/>
    <w:rsid w:val="004C6209"/>
    <w:rsid w:val="004C6322"/>
    <w:rsid w:val="004C6B53"/>
    <w:rsid w:val="004D132C"/>
    <w:rsid w:val="004D1C76"/>
    <w:rsid w:val="004D49AB"/>
    <w:rsid w:val="004F251E"/>
    <w:rsid w:val="00510EC8"/>
    <w:rsid w:val="0051350F"/>
    <w:rsid w:val="0052684B"/>
    <w:rsid w:val="00535138"/>
    <w:rsid w:val="00544621"/>
    <w:rsid w:val="00547420"/>
    <w:rsid w:val="00557540"/>
    <w:rsid w:val="005710BD"/>
    <w:rsid w:val="005720A6"/>
    <w:rsid w:val="00575F82"/>
    <w:rsid w:val="00576C18"/>
    <w:rsid w:val="00577DEF"/>
    <w:rsid w:val="00583A21"/>
    <w:rsid w:val="005852BE"/>
    <w:rsid w:val="0059128F"/>
    <w:rsid w:val="00591FE5"/>
    <w:rsid w:val="00593A85"/>
    <w:rsid w:val="00593FD5"/>
    <w:rsid w:val="00596867"/>
    <w:rsid w:val="005A07AA"/>
    <w:rsid w:val="005A16D4"/>
    <w:rsid w:val="005A375E"/>
    <w:rsid w:val="005A5A58"/>
    <w:rsid w:val="005A62DE"/>
    <w:rsid w:val="005A7494"/>
    <w:rsid w:val="005B2B31"/>
    <w:rsid w:val="005B36ED"/>
    <w:rsid w:val="005C4333"/>
    <w:rsid w:val="005D0F88"/>
    <w:rsid w:val="005D2D4F"/>
    <w:rsid w:val="005D3340"/>
    <w:rsid w:val="005E765E"/>
    <w:rsid w:val="005F325B"/>
    <w:rsid w:val="005F4DBF"/>
    <w:rsid w:val="005F64E8"/>
    <w:rsid w:val="00601C1A"/>
    <w:rsid w:val="00601DAF"/>
    <w:rsid w:val="00606935"/>
    <w:rsid w:val="00610EB6"/>
    <w:rsid w:val="00614A6C"/>
    <w:rsid w:val="00621922"/>
    <w:rsid w:val="00623702"/>
    <w:rsid w:val="00625107"/>
    <w:rsid w:val="00626407"/>
    <w:rsid w:val="00634CB2"/>
    <w:rsid w:val="00635316"/>
    <w:rsid w:val="00637D5E"/>
    <w:rsid w:val="0064644F"/>
    <w:rsid w:val="006533A7"/>
    <w:rsid w:val="006569A2"/>
    <w:rsid w:val="00663F25"/>
    <w:rsid w:val="006672CF"/>
    <w:rsid w:val="0067504E"/>
    <w:rsid w:val="006841D7"/>
    <w:rsid w:val="00685114"/>
    <w:rsid w:val="00690ED5"/>
    <w:rsid w:val="006A0139"/>
    <w:rsid w:val="006A094A"/>
    <w:rsid w:val="006A7F07"/>
    <w:rsid w:val="006B3E3F"/>
    <w:rsid w:val="006B5DB4"/>
    <w:rsid w:val="006B79B5"/>
    <w:rsid w:val="006C3265"/>
    <w:rsid w:val="006C54CA"/>
    <w:rsid w:val="006C6DF6"/>
    <w:rsid w:val="006C7D75"/>
    <w:rsid w:val="006D0F86"/>
    <w:rsid w:val="006D76E5"/>
    <w:rsid w:val="006E2E99"/>
    <w:rsid w:val="006F0D17"/>
    <w:rsid w:val="006F2D49"/>
    <w:rsid w:val="006F3147"/>
    <w:rsid w:val="006F3FB4"/>
    <w:rsid w:val="006F6B15"/>
    <w:rsid w:val="006F7F3B"/>
    <w:rsid w:val="0071062A"/>
    <w:rsid w:val="00713EAD"/>
    <w:rsid w:val="00723C7C"/>
    <w:rsid w:val="00734354"/>
    <w:rsid w:val="007344FB"/>
    <w:rsid w:val="00735132"/>
    <w:rsid w:val="00743013"/>
    <w:rsid w:val="00745249"/>
    <w:rsid w:val="007570E1"/>
    <w:rsid w:val="00762467"/>
    <w:rsid w:val="007649B1"/>
    <w:rsid w:val="0077268A"/>
    <w:rsid w:val="00774BAE"/>
    <w:rsid w:val="007877E8"/>
    <w:rsid w:val="007917B9"/>
    <w:rsid w:val="00794AAE"/>
    <w:rsid w:val="007977A8"/>
    <w:rsid w:val="007A000E"/>
    <w:rsid w:val="007A0DDC"/>
    <w:rsid w:val="007A5E02"/>
    <w:rsid w:val="007A6B9D"/>
    <w:rsid w:val="007B26AD"/>
    <w:rsid w:val="007B79EC"/>
    <w:rsid w:val="007C44E0"/>
    <w:rsid w:val="007C5132"/>
    <w:rsid w:val="007C60DC"/>
    <w:rsid w:val="007C7D59"/>
    <w:rsid w:val="007D0F45"/>
    <w:rsid w:val="007D2D80"/>
    <w:rsid w:val="007D3A4E"/>
    <w:rsid w:val="007D54C8"/>
    <w:rsid w:val="007D67AF"/>
    <w:rsid w:val="007E1C3E"/>
    <w:rsid w:val="007E35D7"/>
    <w:rsid w:val="007E4911"/>
    <w:rsid w:val="007F14BF"/>
    <w:rsid w:val="008011E0"/>
    <w:rsid w:val="00801C2A"/>
    <w:rsid w:val="0081525D"/>
    <w:rsid w:val="00816BC7"/>
    <w:rsid w:val="0082216B"/>
    <w:rsid w:val="00822AA4"/>
    <w:rsid w:val="0083357F"/>
    <w:rsid w:val="008345FA"/>
    <w:rsid w:val="008369E8"/>
    <w:rsid w:val="00840BF8"/>
    <w:rsid w:val="00845F75"/>
    <w:rsid w:val="00847EDC"/>
    <w:rsid w:val="0086131F"/>
    <w:rsid w:val="00863541"/>
    <w:rsid w:val="008678DF"/>
    <w:rsid w:val="008678ED"/>
    <w:rsid w:val="008749E2"/>
    <w:rsid w:val="00876D10"/>
    <w:rsid w:val="00877B02"/>
    <w:rsid w:val="00897837"/>
    <w:rsid w:val="008B051C"/>
    <w:rsid w:val="008B1B6E"/>
    <w:rsid w:val="008B4EDF"/>
    <w:rsid w:val="008B5111"/>
    <w:rsid w:val="008B5FC7"/>
    <w:rsid w:val="008B683D"/>
    <w:rsid w:val="008D1214"/>
    <w:rsid w:val="008D6013"/>
    <w:rsid w:val="008E2280"/>
    <w:rsid w:val="008E2C5C"/>
    <w:rsid w:val="008E7BE1"/>
    <w:rsid w:val="008F5D83"/>
    <w:rsid w:val="00900EFE"/>
    <w:rsid w:val="009025B9"/>
    <w:rsid w:val="00902CB2"/>
    <w:rsid w:val="0090507C"/>
    <w:rsid w:val="009058C3"/>
    <w:rsid w:val="009062A3"/>
    <w:rsid w:val="00912538"/>
    <w:rsid w:val="009246BD"/>
    <w:rsid w:val="00925569"/>
    <w:rsid w:val="009337BD"/>
    <w:rsid w:val="009413E9"/>
    <w:rsid w:val="0094711C"/>
    <w:rsid w:val="00953FDA"/>
    <w:rsid w:val="009550D1"/>
    <w:rsid w:val="0095598A"/>
    <w:rsid w:val="009560B0"/>
    <w:rsid w:val="00963F49"/>
    <w:rsid w:val="0096621B"/>
    <w:rsid w:val="00970C20"/>
    <w:rsid w:val="009745C2"/>
    <w:rsid w:val="00974E62"/>
    <w:rsid w:val="0097515E"/>
    <w:rsid w:val="00975BCC"/>
    <w:rsid w:val="00976E3E"/>
    <w:rsid w:val="0098225E"/>
    <w:rsid w:val="00991FE4"/>
    <w:rsid w:val="00992697"/>
    <w:rsid w:val="00996D30"/>
    <w:rsid w:val="009A2CA3"/>
    <w:rsid w:val="009B526D"/>
    <w:rsid w:val="009C0237"/>
    <w:rsid w:val="009C02D3"/>
    <w:rsid w:val="009C2D5A"/>
    <w:rsid w:val="009C7F45"/>
    <w:rsid w:val="009D641F"/>
    <w:rsid w:val="009E0B7B"/>
    <w:rsid w:val="009E2E1D"/>
    <w:rsid w:val="009E4C21"/>
    <w:rsid w:val="009E7252"/>
    <w:rsid w:val="009F0B3D"/>
    <w:rsid w:val="009F6ECD"/>
    <w:rsid w:val="009F7870"/>
    <w:rsid w:val="00A04E4F"/>
    <w:rsid w:val="00A0543E"/>
    <w:rsid w:val="00A10331"/>
    <w:rsid w:val="00A1120A"/>
    <w:rsid w:val="00A14862"/>
    <w:rsid w:val="00A24107"/>
    <w:rsid w:val="00A30BC7"/>
    <w:rsid w:val="00A33A66"/>
    <w:rsid w:val="00A33FAB"/>
    <w:rsid w:val="00A36BA8"/>
    <w:rsid w:val="00A37AE5"/>
    <w:rsid w:val="00A4516F"/>
    <w:rsid w:val="00A4601D"/>
    <w:rsid w:val="00A53779"/>
    <w:rsid w:val="00A66712"/>
    <w:rsid w:val="00A74E12"/>
    <w:rsid w:val="00A91AFA"/>
    <w:rsid w:val="00A94DB4"/>
    <w:rsid w:val="00A95811"/>
    <w:rsid w:val="00AA788C"/>
    <w:rsid w:val="00AB10F4"/>
    <w:rsid w:val="00AB3B55"/>
    <w:rsid w:val="00AC07DB"/>
    <w:rsid w:val="00AC0C49"/>
    <w:rsid w:val="00AC1204"/>
    <w:rsid w:val="00AC1DE4"/>
    <w:rsid w:val="00AC28BB"/>
    <w:rsid w:val="00AC2F73"/>
    <w:rsid w:val="00AC418F"/>
    <w:rsid w:val="00AC6F04"/>
    <w:rsid w:val="00AD5C92"/>
    <w:rsid w:val="00AF29DE"/>
    <w:rsid w:val="00AF41A9"/>
    <w:rsid w:val="00AF6618"/>
    <w:rsid w:val="00AF6F26"/>
    <w:rsid w:val="00B03F27"/>
    <w:rsid w:val="00B0537E"/>
    <w:rsid w:val="00B12948"/>
    <w:rsid w:val="00B14E24"/>
    <w:rsid w:val="00B2313B"/>
    <w:rsid w:val="00B244D5"/>
    <w:rsid w:val="00B3255F"/>
    <w:rsid w:val="00B4088D"/>
    <w:rsid w:val="00B54B13"/>
    <w:rsid w:val="00B55CE1"/>
    <w:rsid w:val="00B613BD"/>
    <w:rsid w:val="00B6288C"/>
    <w:rsid w:val="00B65403"/>
    <w:rsid w:val="00B6544B"/>
    <w:rsid w:val="00B7123F"/>
    <w:rsid w:val="00B71589"/>
    <w:rsid w:val="00B71B47"/>
    <w:rsid w:val="00B8171A"/>
    <w:rsid w:val="00B829FD"/>
    <w:rsid w:val="00B83E78"/>
    <w:rsid w:val="00B858B2"/>
    <w:rsid w:val="00B92E0C"/>
    <w:rsid w:val="00BA0AC4"/>
    <w:rsid w:val="00BA6644"/>
    <w:rsid w:val="00BA72EB"/>
    <w:rsid w:val="00BC2404"/>
    <w:rsid w:val="00BD354A"/>
    <w:rsid w:val="00BD7860"/>
    <w:rsid w:val="00BE262D"/>
    <w:rsid w:val="00BE48C0"/>
    <w:rsid w:val="00BE75F4"/>
    <w:rsid w:val="00BF6EDE"/>
    <w:rsid w:val="00C00FB7"/>
    <w:rsid w:val="00C0622C"/>
    <w:rsid w:val="00C07264"/>
    <w:rsid w:val="00C07713"/>
    <w:rsid w:val="00C15464"/>
    <w:rsid w:val="00C20BAB"/>
    <w:rsid w:val="00C312C6"/>
    <w:rsid w:val="00C32A45"/>
    <w:rsid w:val="00C34DA5"/>
    <w:rsid w:val="00C41F1E"/>
    <w:rsid w:val="00C42BE3"/>
    <w:rsid w:val="00C44A5E"/>
    <w:rsid w:val="00C44FE4"/>
    <w:rsid w:val="00C46773"/>
    <w:rsid w:val="00C51AD7"/>
    <w:rsid w:val="00C5618A"/>
    <w:rsid w:val="00C66714"/>
    <w:rsid w:val="00C70D48"/>
    <w:rsid w:val="00C70FA2"/>
    <w:rsid w:val="00C715C7"/>
    <w:rsid w:val="00C80714"/>
    <w:rsid w:val="00C95565"/>
    <w:rsid w:val="00CA0435"/>
    <w:rsid w:val="00CA51B7"/>
    <w:rsid w:val="00CB0AB1"/>
    <w:rsid w:val="00CB1782"/>
    <w:rsid w:val="00CB202D"/>
    <w:rsid w:val="00CC0ECD"/>
    <w:rsid w:val="00CC2EA5"/>
    <w:rsid w:val="00CC4036"/>
    <w:rsid w:val="00CD0966"/>
    <w:rsid w:val="00CD0CFF"/>
    <w:rsid w:val="00CD11C7"/>
    <w:rsid w:val="00CD7A01"/>
    <w:rsid w:val="00CE020D"/>
    <w:rsid w:val="00CE35CE"/>
    <w:rsid w:val="00CE4096"/>
    <w:rsid w:val="00CF039E"/>
    <w:rsid w:val="00CF1855"/>
    <w:rsid w:val="00CF56CC"/>
    <w:rsid w:val="00CF65AC"/>
    <w:rsid w:val="00D0197A"/>
    <w:rsid w:val="00D03CEF"/>
    <w:rsid w:val="00D0581C"/>
    <w:rsid w:val="00D060BE"/>
    <w:rsid w:val="00D13248"/>
    <w:rsid w:val="00D2127B"/>
    <w:rsid w:val="00D2512A"/>
    <w:rsid w:val="00D34F51"/>
    <w:rsid w:val="00D37C10"/>
    <w:rsid w:val="00D40B68"/>
    <w:rsid w:val="00D47519"/>
    <w:rsid w:val="00D51F5B"/>
    <w:rsid w:val="00D54799"/>
    <w:rsid w:val="00D54874"/>
    <w:rsid w:val="00D57E9F"/>
    <w:rsid w:val="00D6100E"/>
    <w:rsid w:val="00D611B8"/>
    <w:rsid w:val="00D6377A"/>
    <w:rsid w:val="00D644D6"/>
    <w:rsid w:val="00D76716"/>
    <w:rsid w:val="00D80D11"/>
    <w:rsid w:val="00D87BE0"/>
    <w:rsid w:val="00D9400A"/>
    <w:rsid w:val="00D96407"/>
    <w:rsid w:val="00D9756B"/>
    <w:rsid w:val="00DA71A2"/>
    <w:rsid w:val="00DA7EBA"/>
    <w:rsid w:val="00DB1EB2"/>
    <w:rsid w:val="00DC23F3"/>
    <w:rsid w:val="00DD0A53"/>
    <w:rsid w:val="00DD62B8"/>
    <w:rsid w:val="00DE3A1D"/>
    <w:rsid w:val="00DE46AE"/>
    <w:rsid w:val="00DE753C"/>
    <w:rsid w:val="00E03918"/>
    <w:rsid w:val="00E064C8"/>
    <w:rsid w:val="00E06991"/>
    <w:rsid w:val="00E11D10"/>
    <w:rsid w:val="00E30129"/>
    <w:rsid w:val="00E315EE"/>
    <w:rsid w:val="00E40F73"/>
    <w:rsid w:val="00E41FE0"/>
    <w:rsid w:val="00E42148"/>
    <w:rsid w:val="00E421E0"/>
    <w:rsid w:val="00E4253D"/>
    <w:rsid w:val="00E45C6C"/>
    <w:rsid w:val="00E53230"/>
    <w:rsid w:val="00E53EF8"/>
    <w:rsid w:val="00E60343"/>
    <w:rsid w:val="00E625FF"/>
    <w:rsid w:val="00E720C4"/>
    <w:rsid w:val="00E7538E"/>
    <w:rsid w:val="00E77E1D"/>
    <w:rsid w:val="00E80E9A"/>
    <w:rsid w:val="00E81208"/>
    <w:rsid w:val="00E81609"/>
    <w:rsid w:val="00E81AE0"/>
    <w:rsid w:val="00E83CA5"/>
    <w:rsid w:val="00E83E81"/>
    <w:rsid w:val="00EB37EC"/>
    <w:rsid w:val="00EB54C1"/>
    <w:rsid w:val="00EB6BBF"/>
    <w:rsid w:val="00EC0A6C"/>
    <w:rsid w:val="00EC389F"/>
    <w:rsid w:val="00EC4B84"/>
    <w:rsid w:val="00EC6840"/>
    <w:rsid w:val="00EC7ADB"/>
    <w:rsid w:val="00ED0CA7"/>
    <w:rsid w:val="00ED4476"/>
    <w:rsid w:val="00EE075F"/>
    <w:rsid w:val="00EE2045"/>
    <w:rsid w:val="00EE6371"/>
    <w:rsid w:val="00EE746B"/>
    <w:rsid w:val="00EF65A1"/>
    <w:rsid w:val="00EF7639"/>
    <w:rsid w:val="00F00A6C"/>
    <w:rsid w:val="00F018DB"/>
    <w:rsid w:val="00F04B8D"/>
    <w:rsid w:val="00F160C5"/>
    <w:rsid w:val="00F174D1"/>
    <w:rsid w:val="00F17CF5"/>
    <w:rsid w:val="00F203A0"/>
    <w:rsid w:val="00F2525C"/>
    <w:rsid w:val="00F3785F"/>
    <w:rsid w:val="00F408ED"/>
    <w:rsid w:val="00F41C76"/>
    <w:rsid w:val="00F500B3"/>
    <w:rsid w:val="00F5377F"/>
    <w:rsid w:val="00F54EA5"/>
    <w:rsid w:val="00F55E50"/>
    <w:rsid w:val="00F5743E"/>
    <w:rsid w:val="00F656FA"/>
    <w:rsid w:val="00F713DA"/>
    <w:rsid w:val="00F72EB2"/>
    <w:rsid w:val="00F752C1"/>
    <w:rsid w:val="00F75BB3"/>
    <w:rsid w:val="00F77BD3"/>
    <w:rsid w:val="00F846F9"/>
    <w:rsid w:val="00F8494C"/>
    <w:rsid w:val="00F86496"/>
    <w:rsid w:val="00FA0D77"/>
    <w:rsid w:val="00FA2CD1"/>
    <w:rsid w:val="00FB2C7A"/>
    <w:rsid w:val="00FB5441"/>
    <w:rsid w:val="00FC1F84"/>
    <w:rsid w:val="00FD2066"/>
    <w:rsid w:val="00FD765A"/>
    <w:rsid w:val="00FD79A0"/>
    <w:rsid w:val="00FE07EB"/>
    <w:rsid w:val="00FE4236"/>
    <w:rsid w:val="00FF0004"/>
    <w:rsid w:val="00FF1289"/>
    <w:rsid w:val="00FF40F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b/>
      <w:szCs w:val="20"/>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uiPriority w:val="99"/>
    <w:qFormat/>
    <w:rsid w:val="00110E11"/>
    <w:pPr>
      <w:keepNext/>
      <w:jc w:val="center"/>
      <w:outlineLvl w:val="4"/>
    </w:pPr>
    <w:rPr>
      <w:szCs w:val="20"/>
    </w:rPr>
  </w:style>
  <w:style w:type="paragraph" w:styleId="Ttulo6">
    <w:name w:val="heading 6"/>
    <w:basedOn w:val="Normal"/>
    <w:next w:val="Normal"/>
    <w:link w:val="Ttulo6Car"/>
    <w:uiPriority w:val="99"/>
    <w:qFormat/>
    <w:rsid w:val="00110E11"/>
    <w:pPr>
      <w:keepNext/>
      <w:jc w:val="center"/>
      <w:outlineLvl w:val="5"/>
    </w:pPr>
    <w:rPr>
      <w:b/>
      <w:bCs/>
      <w:sz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uiPriority w:val="99"/>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Times New Roman"/>
      <w:b/>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w:b/>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imes New Roman"/>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Tahoma"/>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eastAsia="Arial Unicode MS" w:hAnsi="Arial Narrow" w:cs="Arial"/>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rPr>
      <w:rFonts w:cs="Mangal"/>
    </w:rPr>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rsid w:val="00110E11"/>
    <w:rPr>
      <w:rFonts w:ascii="Univers" w:hAnsi="Univers"/>
      <w:szCs w:val="20"/>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Times New Roman"/>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uiPriority w:val="99"/>
    <w:qFormat/>
    <w:rsid w:val="00110E11"/>
    <w:pPr>
      <w:jc w:val="center"/>
    </w:pPr>
    <w:rPr>
      <w:rFonts w:ascii="Arial Narrow" w:hAnsi="Arial Narrow"/>
      <w:b/>
      <w:bCs/>
      <w:sz w:val="22"/>
    </w:rPr>
  </w:style>
  <w:style w:type="character" w:customStyle="1" w:styleId="TtuloCar">
    <w:name w:val="Título Car"/>
    <w:basedOn w:val="Fuentedeprrafopredeter"/>
    <w:link w:val="Ttulo"/>
    <w:uiPriority w:val="99"/>
    <w:locked/>
    <w:rsid w:val="00110E11"/>
    <w:rPr>
      <w:rFonts w:ascii="Arial Narrow" w:hAnsi="Arial Narrow" w:cs="Times New Roman"/>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uiPriority w:val="99"/>
    <w:locked/>
    <w:rsid w:val="00110E11"/>
    <w:rPr>
      <w:rFonts w:ascii="Calibri"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8369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21230449">
      <w:marLeft w:val="0"/>
      <w:marRight w:val="0"/>
      <w:marTop w:val="0"/>
      <w:marBottom w:val="0"/>
      <w:divBdr>
        <w:top w:val="none" w:sz="0" w:space="0" w:color="auto"/>
        <w:left w:val="none" w:sz="0" w:space="0" w:color="auto"/>
        <w:bottom w:val="none" w:sz="0" w:space="0" w:color="auto"/>
        <w:right w:val="none" w:sz="0" w:space="0" w:color="auto"/>
      </w:divBdr>
    </w:div>
    <w:div w:id="621230450">
      <w:marLeft w:val="0"/>
      <w:marRight w:val="0"/>
      <w:marTop w:val="0"/>
      <w:marBottom w:val="0"/>
      <w:divBdr>
        <w:top w:val="none" w:sz="0" w:space="0" w:color="auto"/>
        <w:left w:val="none" w:sz="0" w:space="0" w:color="auto"/>
        <w:bottom w:val="none" w:sz="0" w:space="0" w:color="auto"/>
        <w:right w:val="none" w:sz="0" w:space="0" w:color="auto"/>
      </w:divBdr>
    </w:div>
    <w:div w:id="621230451">
      <w:marLeft w:val="0"/>
      <w:marRight w:val="0"/>
      <w:marTop w:val="0"/>
      <w:marBottom w:val="0"/>
      <w:divBdr>
        <w:top w:val="none" w:sz="0" w:space="0" w:color="auto"/>
        <w:left w:val="none" w:sz="0" w:space="0" w:color="auto"/>
        <w:bottom w:val="none" w:sz="0" w:space="0" w:color="auto"/>
        <w:right w:val="none" w:sz="0" w:space="0" w:color="auto"/>
      </w:divBdr>
    </w:div>
    <w:div w:id="621230452">
      <w:marLeft w:val="0"/>
      <w:marRight w:val="0"/>
      <w:marTop w:val="0"/>
      <w:marBottom w:val="0"/>
      <w:divBdr>
        <w:top w:val="none" w:sz="0" w:space="0" w:color="auto"/>
        <w:left w:val="none" w:sz="0" w:space="0" w:color="auto"/>
        <w:bottom w:val="none" w:sz="0" w:space="0" w:color="auto"/>
        <w:right w:val="none" w:sz="0" w:space="0" w:color="auto"/>
      </w:divBdr>
    </w:div>
    <w:div w:id="621230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3689</Words>
  <Characters>20290</Characters>
  <Application>Microsoft Office Word</Application>
  <DocSecurity>0</DocSecurity>
  <Lines>169</Lines>
  <Paragraphs>47</Paragraphs>
  <ScaleCrop>false</ScaleCrop>
  <Company>Hewlett-Packard Company</Company>
  <LinksUpToDate>false</LinksUpToDate>
  <CharactersWithSpaces>23932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MAG-BCIE No</dc:title>
  <dc:subject/>
  <dc:creator>jcalderon</dc:creator>
  <cp:keywords/>
  <dc:description/>
  <cp:lastModifiedBy>mirna.elias</cp:lastModifiedBy>
  <cp:revision>4</cp:revision>
  <cp:lastPrinted>2016-10-25T15:38:00Z</cp:lastPrinted>
  <dcterms:created xsi:type="dcterms:W3CDTF">2016-11-17T16:09:00Z</dcterms:created>
  <dcterms:modified xsi:type="dcterms:W3CDTF">2017-05-19T16:44:00Z</dcterms:modified>
</cp:coreProperties>
</file>