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010D6" w:rsidRDefault="007010D6" w:rsidP="00F70F63">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7010D6" w:rsidRDefault="007010D6" w:rsidP="000D2D55">
      <w:pPr>
        <w:pStyle w:val="Ttulo3"/>
        <w:rPr>
          <w:rFonts w:ascii="Bookman Old Style" w:hAnsi="Bookman Old Style" w:cs="Tahoma"/>
          <w:sz w:val="20"/>
          <w:lang w:val="es-ES_tradnl"/>
        </w:rPr>
      </w:pPr>
    </w:p>
    <w:p w:rsidR="007010D6" w:rsidRPr="00045FE6" w:rsidRDefault="007010D6" w:rsidP="0001754D">
      <w:pPr>
        <w:pStyle w:val="Ttulo3"/>
        <w:rPr>
          <w:rFonts w:ascii="Calibri" w:hAnsi="Calibri" w:cs="Tahoma"/>
          <w:sz w:val="22"/>
          <w:szCs w:val="22"/>
          <w:lang w:val="es-ES_tradnl"/>
        </w:rPr>
      </w:pPr>
      <w:r w:rsidRPr="00045FE6">
        <w:rPr>
          <w:rFonts w:ascii="Calibri" w:hAnsi="Calibri" w:cs="Tahoma"/>
          <w:sz w:val="22"/>
          <w:szCs w:val="22"/>
          <w:lang w:val="es-ES_tradnl"/>
        </w:rPr>
        <w:t>CONTRATO MAG-No. 127/2016</w:t>
      </w:r>
    </w:p>
    <w:p w:rsidR="007010D6" w:rsidRPr="00045FE6" w:rsidRDefault="007010D6" w:rsidP="0001754D">
      <w:pPr>
        <w:pStyle w:val="Head21"/>
        <w:suppressAutoHyphens w:val="0"/>
        <w:rPr>
          <w:rFonts w:ascii="Calibri" w:hAnsi="Calibri" w:cs="Tahoma"/>
          <w:sz w:val="22"/>
          <w:szCs w:val="22"/>
        </w:rPr>
      </w:pPr>
      <w:r w:rsidRPr="00045FE6">
        <w:rPr>
          <w:rFonts w:ascii="Calibri" w:hAnsi="Calibri" w:cs="Tahoma"/>
          <w:sz w:val="22"/>
          <w:szCs w:val="22"/>
        </w:rPr>
        <w:t>“</w:t>
      </w:r>
      <w:r w:rsidR="00911230" w:rsidRPr="00045FE6">
        <w:rPr>
          <w:rFonts w:ascii="Calibri" w:hAnsi="Calibri" w:cs="Tahoma"/>
          <w:sz w:val="22"/>
          <w:szCs w:val="22"/>
        </w:rPr>
        <w:fldChar w:fldCharType="begin"/>
      </w:r>
      <w:r w:rsidRPr="00045FE6">
        <w:rPr>
          <w:rFonts w:ascii="Calibri" w:hAnsi="Calibri" w:cs="Tahoma"/>
          <w:sz w:val="22"/>
          <w:szCs w:val="22"/>
        </w:rPr>
        <w:instrText xml:space="preserve"> MERGEFIELD "Nombre_del_Contrato" </w:instrText>
      </w:r>
      <w:r w:rsidR="00911230" w:rsidRPr="00045FE6">
        <w:rPr>
          <w:rFonts w:ascii="Calibri" w:hAnsi="Calibri" w:cs="Tahoma"/>
          <w:sz w:val="22"/>
          <w:szCs w:val="22"/>
        </w:rPr>
        <w:fldChar w:fldCharType="separate"/>
      </w:r>
      <w:r w:rsidRPr="00045FE6">
        <w:rPr>
          <w:rFonts w:ascii="Calibri" w:hAnsi="Calibri" w:cs="Tahoma"/>
          <w:sz w:val="22"/>
          <w:szCs w:val="22"/>
        </w:rPr>
        <w:t>SUMINISTRO DE EQUIPOS MÉDICOS, REACTIVOS, MATERIALES E INSTRUMENTAL PARA LABORATORIO"</w:t>
      </w:r>
      <w:r w:rsidR="00911230" w:rsidRPr="00045FE6">
        <w:rPr>
          <w:rFonts w:ascii="Calibri" w:hAnsi="Calibri" w:cs="Tahoma"/>
          <w:sz w:val="22"/>
          <w:szCs w:val="22"/>
        </w:rPr>
        <w:fldChar w:fldCharType="end"/>
      </w:r>
    </w:p>
    <w:p w:rsidR="007010D6" w:rsidRPr="00045FE6" w:rsidRDefault="007010D6" w:rsidP="009B7D1E">
      <w:pPr>
        <w:rPr>
          <w:rFonts w:ascii="Calibri" w:hAnsi="Calibri"/>
          <w:sz w:val="22"/>
          <w:szCs w:val="22"/>
          <w:lang w:val="es-ES_tradnl"/>
        </w:rPr>
      </w:pPr>
    </w:p>
    <w:p w:rsidR="007010D6" w:rsidRPr="00045FE6" w:rsidRDefault="007010D6" w:rsidP="009B7D1E">
      <w:pPr>
        <w:rPr>
          <w:rFonts w:ascii="Calibri" w:hAnsi="Calibri"/>
          <w:sz w:val="22"/>
          <w:szCs w:val="22"/>
          <w:lang w:val="es-ES_tradnl"/>
        </w:rPr>
      </w:pPr>
    </w:p>
    <w:p w:rsidR="007010D6" w:rsidRDefault="007010D6" w:rsidP="00B81960">
      <w:pPr>
        <w:spacing w:line="360" w:lineRule="auto"/>
        <w:jc w:val="both"/>
        <w:rPr>
          <w:rFonts w:ascii="Calibri" w:hAnsi="Calibri" w:cs="Tahoma"/>
          <w:i w:val="0"/>
          <w:sz w:val="22"/>
          <w:szCs w:val="22"/>
        </w:rPr>
      </w:pPr>
      <w:r w:rsidRPr="00045FE6">
        <w:rPr>
          <w:rFonts w:ascii="Calibri" w:hAnsi="Calibri" w:cs="Tahoma"/>
          <w:i w:val="0"/>
          <w:sz w:val="22"/>
          <w:szCs w:val="22"/>
        </w:rPr>
        <w:t xml:space="preserve">Nosotros, </w:t>
      </w:r>
      <w:r w:rsidRPr="00045FE6">
        <w:rPr>
          <w:rFonts w:ascii="Calibri" w:hAnsi="Calibri" w:cs="Arial"/>
          <w:b/>
          <w:i w:val="0"/>
          <w:sz w:val="22"/>
          <w:szCs w:val="22"/>
        </w:rPr>
        <w:t>DOUGLAS ARQUIMIDES MELENDEZ RUIZ</w:t>
      </w:r>
      <w:r w:rsidR="00B81960">
        <w:rPr>
          <w:rFonts w:ascii="Calibri" w:hAnsi="Calibri" w:cs="Arial"/>
          <w:b/>
          <w:i w:val="0"/>
          <w:sz w:val="22"/>
          <w:szCs w:val="22"/>
        </w:rPr>
        <w:t xml:space="preserve">, </w:t>
      </w:r>
      <w:r w:rsidRPr="00B81960">
        <w:rPr>
          <w:rFonts w:ascii="Calibri" w:hAnsi="Calibri" w:cs="Arial"/>
          <w:i w:val="0"/>
          <w:sz w:val="22"/>
          <w:szCs w:val="22"/>
          <w:highlight w:val="black"/>
        </w:rPr>
        <w:t xml:space="preserve">, </w:t>
      </w:r>
      <w:r w:rsidR="00B81960" w:rsidRPr="00B81960">
        <w:rPr>
          <w:rFonts w:ascii="Calibri" w:hAnsi="Calibri" w:cs="Arial"/>
          <w:i w:val="0"/>
          <w:sz w:val="22"/>
          <w:szCs w:val="22"/>
          <w:highlight w:val="black"/>
        </w:rPr>
        <w:t>******************************************</w:t>
      </w:r>
      <w:r w:rsidRPr="00045FE6">
        <w:rPr>
          <w:rFonts w:ascii="Calibri" w:hAnsi="Calibri" w:cs="Arial"/>
          <w:i w:val="0"/>
          <w:sz w:val="22"/>
          <w:szCs w:val="22"/>
        </w:rPr>
        <w:t xml:space="preserve"> actuando en nombre y representación del Estado y Gobierno de El Salvador, </w:t>
      </w:r>
      <w:r w:rsidRPr="00045FE6">
        <w:rPr>
          <w:rFonts w:ascii="Calibri" w:hAnsi="Calibri" w:cs="Times New Roman"/>
          <w:i w:val="0"/>
          <w:sz w:val="22"/>
          <w:szCs w:val="22"/>
        </w:rPr>
        <w:t xml:space="preserve">específicamente </w:t>
      </w:r>
      <w:r w:rsidRPr="00045FE6">
        <w:rPr>
          <w:rFonts w:ascii="Calibri" w:hAnsi="Calibri"/>
          <w:i w:val="0"/>
          <w:sz w:val="22"/>
          <w:szCs w:val="22"/>
          <w:lang w:val="es-SV"/>
        </w:rPr>
        <w:t>del  Ministerio de Agricultura y Ganadería, Institución con Número de Identificación Tributaria cero seiscientos catorce- cero diez mil ciento treinta y uno- cero cero seis- nueve, en mi carácter de Fiscal General</w:t>
      </w:r>
      <w:r w:rsidRPr="00045FE6">
        <w:rPr>
          <w:rFonts w:ascii="Calibri" w:hAnsi="Calibri" w:cs="Times New Roman"/>
          <w:i w:val="0"/>
          <w:sz w:val="22"/>
          <w:szCs w:val="22"/>
        </w:rPr>
        <w:t xml:space="preserve"> de la República </w:t>
      </w:r>
      <w:r w:rsidRPr="00045FE6">
        <w:rPr>
          <w:rFonts w:ascii="Calibri" w:hAnsi="Calibri" w:cs="Tahoma"/>
          <w:i w:val="0"/>
          <w:sz w:val="22"/>
          <w:szCs w:val="22"/>
        </w:rPr>
        <w:t xml:space="preserve">y que en el transcurso de este instrumento me denominaré </w:t>
      </w:r>
      <w:r w:rsidRPr="00045FE6">
        <w:rPr>
          <w:rFonts w:ascii="Calibri" w:hAnsi="Calibri" w:cs="Tahoma"/>
          <w:b/>
          <w:i w:val="0"/>
          <w:sz w:val="22"/>
          <w:szCs w:val="22"/>
        </w:rPr>
        <w:t xml:space="preserve">“EL CONTRATANTE </w:t>
      </w:r>
      <w:r w:rsidRPr="00045FE6">
        <w:rPr>
          <w:rFonts w:ascii="Calibri" w:hAnsi="Calibri" w:cs="Tahoma"/>
          <w:i w:val="0"/>
          <w:sz w:val="22"/>
          <w:szCs w:val="22"/>
        </w:rPr>
        <w:t>ó</w:t>
      </w:r>
      <w:r w:rsidRPr="00045FE6">
        <w:rPr>
          <w:rFonts w:ascii="Calibri" w:hAnsi="Calibri" w:cs="Tahoma"/>
          <w:b/>
          <w:i w:val="0"/>
          <w:sz w:val="22"/>
          <w:szCs w:val="22"/>
        </w:rPr>
        <w:t xml:space="preserve"> EL MAG”</w:t>
      </w:r>
      <w:r w:rsidRPr="00045FE6">
        <w:rPr>
          <w:rFonts w:ascii="Calibri" w:hAnsi="Calibri" w:cs="Tahoma"/>
          <w:i w:val="0"/>
          <w:sz w:val="22"/>
          <w:szCs w:val="22"/>
        </w:rPr>
        <w:t>,</w:t>
      </w:r>
      <w:r w:rsidRPr="00045FE6">
        <w:rPr>
          <w:rFonts w:ascii="Calibri" w:hAnsi="Calibri" w:cs="Arial"/>
          <w:i w:val="0"/>
          <w:sz w:val="22"/>
          <w:szCs w:val="22"/>
        </w:rPr>
        <w:t xml:space="preserve"> </w:t>
      </w:r>
      <w:r w:rsidRPr="00045FE6">
        <w:rPr>
          <w:rFonts w:ascii="Calibri" w:hAnsi="Calibri" w:cs="Tahoma"/>
          <w:i w:val="0"/>
          <w:sz w:val="22"/>
          <w:szCs w:val="22"/>
        </w:rPr>
        <w:t xml:space="preserve">y por otra </w:t>
      </w:r>
      <w:r w:rsidRPr="00045FE6">
        <w:rPr>
          <w:rFonts w:ascii="Calibri" w:hAnsi="Calibri" w:cs="Tahoma"/>
          <w:b/>
          <w:i w:val="0"/>
          <w:sz w:val="22"/>
          <w:szCs w:val="22"/>
        </w:rPr>
        <w:t xml:space="preserve">FRANCISCO ARMANDO CRUZ ESQUIVEL, </w:t>
      </w:r>
      <w:r w:rsidR="00B81960" w:rsidRPr="00B81960">
        <w:rPr>
          <w:rFonts w:ascii="Calibri" w:hAnsi="Calibri" w:cs="Tahoma"/>
          <w:i w:val="0"/>
          <w:sz w:val="22"/>
          <w:szCs w:val="22"/>
          <w:highlight w:val="black"/>
        </w:rPr>
        <w:t>*/*************************************************************</w:t>
      </w:r>
      <w:r w:rsidRPr="00045FE6">
        <w:rPr>
          <w:rFonts w:ascii="Calibri" w:hAnsi="Calibri" w:cs="Tahoma"/>
          <w:i w:val="0"/>
          <w:sz w:val="22"/>
          <w:szCs w:val="22"/>
        </w:rPr>
        <w:t xml:space="preserve"> actuando en mi calidad de Secretario de la Junta Directiva de la Sociedad </w:t>
      </w:r>
      <w:r w:rsidRPr="00045FE6">
        <w:rPr>
          <w:rFonts w:ascii="Calibri" w:hAnsi="Calibri" w:cs="Tahoma"/>
          <w:b/>
          <w:i w:val="0"/>
          <w:sz w:val="22"/>
          <w:szCs w:val="22"/>
        </w:rPr>
        <w:t xml:space="preserve">EQUIPOS, INSTRUMENTOS Y TECNOLOGIA, SOCIEDAD ANONIMA DE CAPITAL VARIABLE, </w:t>
      </w:r>
      <w:r w:rsidRPr="00045FE6">
        <w:rPr>
          <w:rFonts w:ascii="Calibri" w:hAnsi="Calibri" w:cs="Tahoma"/>
          <w:i w:val="0"/>
          <w:sz w:val="22"/>
          <w:szCs w:val="22"/>
        </w:rPr>
        <w:t xml:space="preserve">que se abrevia </w:t>
      </w:r>
      <w:r w:rsidRPr="00045FE6">
        <w:rPr>
          <w:rFonts w:ascii="Calibri" w:hAnsi="Calibri" w:cs="Tahoma"/>
          <w:b/>
          <w:i w:val="0"/>
          <w:sz w:val="22"/>
          <w:szCs w:val="22"/>
        </w:rPr>
        <w:t>“EQUITEC, S.A. DE C.V.”,</w:t>
      </w:r>
      <w:r w:rsidRPr="00045FE6">
        <w:rPr>
          <w:rFonts w:ascii="Calibri" w:hAnsi="Calibri" w:cs="Tahoma"/>
          <w:i w:val="0"/>
          <w:sz w:val="22"/>
          <w:szCs w:val="22"/>
        </w:rPr>
        <w:t xml:space="preserve"> sociedad del domicilio </w:t>
      </w:r>
      <w:r w:rsidR="00B81960" w:rsidRPr="00B81960">
        <w:rPr>
          <w:rFonts w:ascii="Calibri" w:hAnsi="Calibri" w:cs="Tahoma"/>
          <w:i w:val="0"/>
          <w:sz w:val="22"/>
          <w:szCs w:val="22"/>
          <w:highlight w:val="black"/>
        </w:rPr>
        <w:t>******************************************************</w:t>
      </w:r>
      <w:r w:rsidR="00B81960">
        <w:rPr>
          <w:rFonts w:ascii="Calibri" w:hAnsi="Calibri" w:cs="Tahoma"/>
          <w:i w:val="0"/>
          <w:sz w:val="22"/>
          <w:szCs w:val="22"/>
        </w:rPr>
        <w:t xml:space="preserve"> </w:t>
      </w:r>
      <w:r w:rsidRPr="00045FE6">
        <w:rPr>
          <w:rFonts w:ascii="Calibri" w:hAnsi="Calibri" w:cs="Tahoma"/>
          <w:i w:val="0"/>
          <w:sz w:val="22"/>
          <w:szCs w:val="22"/>
        </w:rPr>
        <w:t xml:space="preserve">que en el transcurso del presente instrumento me denominaré </w:t>
      </w:r>
      <w:r w:rsidRPr="00045FE6">
        <w:rPr>
          <w:rFonts w:ascii="Calibri" w:hAnsi="Calibri" w:cs="Tahoma"/>
          <w:b/>
          <w:i w:val="0"/>
          <w:sz w:val="22"/>
          <w:szCs w:val="22"/>
        </w:rPr>
        <w:t xml:space="preserve">“LA CONTRATISTA”; </w:t>
      </w:r>
      <w:r w:rsidRPr="00045FE6">
        <w:rPr>
          <w:rFonts w:ascii="Calibri" w:hAnsi="Calibri" w:cs="Tahoma"/>
          <w:i w:val="0"/>
          <w:sz w:val="22"/>
          <w:szCs w:val="22"/>
        </w:rPr>
        <w:t xml:space="preserve">y en los caracteres dichos </w:t>
      </w:r>
      <w:r w:rsidRPr="00045FE6">
        <w:rPr>
          <w:rFonts w:ascii="Calibri" w:hAnsi="Calibri" w:cs="Tahoma"/>
          <w:b/>
          <w:i w:val="0"/>
          <w:sz w:val="22"/>
          <w:szCs w:val="22"/>
        </w:rPr>
        <w:t>MANIFESTAMOS:</w:t>
      </w:r>
      <w:r w:rsidRPr="00045FE6">
        <w:rPr>
          <w:rFonts w:ascii="Calibri" w:hAnsi="Calibri" w:cs="Tahoma"/>
          <w:i w:val="0"/>
          <w:sz w:val="22"/>
          <w:szCs w:val="22"/>
        </w:rPr>
        <w:t xml:space="preserve"> Que hemos  acordado otorgar el presente Contrato proveniente del proceso de </w:t>
      </w:r>
      <w:r w:rsidRPr="00045FE6">
        <w:rPr>
          <w:rFonts w:ascii="Calibri" w:hAnsi="Calibri" w:cs="Tahoma"/>
          <w:b/>
          <w:i w:val="0"/>
          <w:sz w:val="22"/>
          <w:szCs w:val="22"/>
        </w:rPr>
        <w:t>LICITACION ABIERTA DR-CAFTA-LA N° 012/2016-MAG,</w:t>
      </w:r>
      <w:r w:rsidRPr="00045FE6">
        <w:rPr>
          <w:rFonts w:ascii="Calibri" w:hAnsi="Calibri" w:cs="Tahoma"/>
          <w:i w:val="0"/>
          <w:sz w:val="22"/>
          <w:szCs w:val="22"/>
        </w:rPr>
        <w:t xml:space="preserve"> denominada: </w:t>
      </w:r>
      <w:r w:rsidRPr="00045FE6">
        <w:rPr>
          <w:rFonts w:ascii="Calibri" w:hAnsi="Calibri" w:cs="Tahoma"/>
          <w:b/>
          <w:i w:val="0"/>
          <w:sz w:val="22"/>
          <w:szCs w:val="22"/>
        </w:rPr>
        <w:t>“SUMINISTRO DE EQUIPOS MEDICOS, REACTIVOS, MATERIAL</w:t>
      </w:r>
      <w:r>
        <w:rPr>
          <w:rFonts w:ascii="Calibri" w:hAnsi="Calibri" w:cs="Tahoma"/>
          <w:b/>
          <w:i w:val="0"/>
          <w:sz w:val="22"/>
          <w:szCs w:val="22"/>
        </w:rPr>
        <w:t>ES</w:t>
      </w:r>
      <w:r w:rsidRPr="00045FE6">
        <w:rPr>
          <w:rFonts w:ascii="Calibri" w:hAnsi="Calibri" w:cs="Tahoma"/>
          <w:b/>
          <w:i w:val="0"/>
          <w:sz w:val="22"/>
          <w:szCs w:val="22"/>
        </w:rPr>
        <w:t xml:space="preserve"> E INSTRUMENTAL PARA LABORATORIO”</w:t>
      </w:r>
      <w:r w:rsidRPr="00045FE6">
        <w:rPr>
          <w:rFonts w:ascii="Calibri" w:hAnsi="Calibri" w:cs="Tahoma"/>
          <w:i w:val="0"/>
          <w:sz w:val="22"/>
          <w:szCs w:val="22"/>
        </w:rPr>
        <w:t xml:space="preserve">, de conformidad con el Tratado de Libre Comercio de Estados Unidos de América- Centroamérica- Republica Dominicana (TLC-DR-CAFTA), la Ley de Adquisiciones y Contrataciones de la Administración Pública, LACAP y su Reglamento, y en especial con las obligaciones, condiciones y pactos siguientes: </w:t>
      </w:r>
      <w:r w:rsidRPr="00045FE6">
        <w:rPr>
          <w:rFonts w:ascii="Calibri" w:hAnsi="Calibri" w:cs="Tahoma"/>
          <w:b/>
          <w:i w:val="0"/>
          <w:sz w:val="22"/>
          <w:szCs w:val="22"/>
        </w:rPr>
        <w:t>I.- OBJETO DEL CONTRATO</w:t>
      </w:r>
      <w:r w:rsidRPr="00045FE6">
        <w:rPr>
          <w:rFonts w:ascii="Calibri" w:hAnsi="Calibri" w:cs="Tahoma"/>
          <w:i w:val="0"/>
          <w:sz w:val="22"/>
          <w:szCs w:val="22"/>
        </w:rPr>
        <w:t xml:space="preserve">. El objeto del presente contrato es el </w:t>
      </w:r>
      <w:r w:rsidRPr="00045FE6">
        <w:rPr>
          <w:rFonts w:ascii="Calibri" w:hAnsi="Calibri" w:cs="Tahoma"/>
          <w:b/>
          <w:i w:val="0"/>
          <w:sz w:val="22"/>
          <w:szCs w:val="22"/>
        </w:rPr>
        <w:t>“SUMINISTRO DE EQUIPOS MEDICOS, REACTIVOS, MATERIAL</w:t>
      </w:r>
      <w:r>
        <w:rPr>
          <w:rFonts w:ascii="Calibri" w:hAnsi="Calibri" w:cs="Tahoma"/>
          <w:b/>
          <w:i w:val="0"/>
          <w:sz w:val="22"/>
          <w:szCs w:val="22"/>
        </w:rPr>
        <w:t>ES</w:t>
      </w:r>
      <w:r w:rsidRPr="00045FE6">
        <w:rPr>
          <w:rFonts w:ascii="Calibri" w:hAnsi="Calibri" w:cs="Tahoma"/>
          <w:b/>
          <w:i w:val="0"/>
          <w:sz w:val="22"/>
          <w:szCs w:val="22"/>
        </w:rPr>
        <w:t xml:space="preserve"> E INSTRUMENTAL PARA LABORATORIO”</w:t>
      </w:r>
      <w:r w:rsidRPr="00045FE6">
        <w:rPr>
          <w:rFonts w:ascii="Calibri" w:hAnsi="Calibri" w:cs="Tahoma"/>
          <w:i w:val="0"/>
          <w:sz w:val="22"/>
          <w:szCs w:val="22"/>
        </w:rPr>
        <w:t>, según el siguiente detalle:</w:t>
      </w:r>
    </w:p>
    <w:p w:rsidR="007010D6" w:rsidRPr="00045FE6" w:rsidRDefault="007010D6" w:rsidP="007852C6">
      <w:pPr>
        <w:spacing w:line="360" w:lineRule="auto"/>
        <w:ind w:right="-286"/>
        <w:jc w:val="both"/>
        <w:rPr>
          <w:rFonts w:ascii="Calibri" w:hAnsi="Calibri" w:cs="Tahoma"/>
          <w:i w:val="0"/>
          <w:sz w:val="22"/>
          <w:szCs w:val="22"/>
        </w:rPr>
      </w:pPr>
    </w:p>
    <w:tbl>
      <w:tblPr>
        <w:tblW w:w="9500" w:type="dxa"/>
        <w:tblInd w:w="55" w:type="dxa"/>
        <w:tblCellMar>
          <w:left w:w="70" w:type="dxa"/>
          <w:right w:w="70" w:type="dxa"/>
        </w:tblCellMar>
        <w:tblLook w:val="00A0"/>
      </w:tblPr>
      <w:tblGrid>
        <w:gridCol w:w="762"/>
        <w:gridCol w:w="3760"/>
        <w:gridCol w:w="975"/>
        <w:gridCol w:w="677"/>
        <w:gridCol w:w="1291"/>
        <w:gridCol w:w="980"/>
        <w:gridCol w:w="1055"/>
      </w:tblGrid>
      <w:tr w:rsidR="007010D6" w:rsidRPr="005C6C3D" w:rsidTr="007D16C8">
        <w:trPr>
          <w:trHeight w:val="633"/>
          <w:tblHeader/>
        </w:trPr>
        <w:tc>
          <w:tcPr>
            <w:tcW w:w="762" w:type="dxa"/>
            <w:tcBorders>
              <w:top w:val="single" w:sz="4" w:space="0" w:color="auto"/>
              <w:left w:val="single" w:sz="4" w:space="0" w:color="auto"/>
              <w:bottom w:val="single" w:sz="4" w:space="0" w:color="auto"/>
              <w:right w:val="single" w:sz="4" w:space="0" w:color="auto"/>
            </w:tcBorders>
            <w:shd w:val="clear" w:color="000000" w:fill="C0C0C0"/>
            <w:vAlign w:val="center"/>
          </w:tcPr>
          <w:p w:rsidR="007010D6" w:rsidRPr="001E120A" w:rsidRDefault="007010D6" w:rsidP="007D16C8">
            <w:pPr>
              <w:jc w:val="center"/>
              <w:rPr>
                <w:rFonts w:ascii="Calibri" w:hAnsi="Calibri" w:cs="Arial"/>
                <w:b/>
                <w:bCs/>
                <w:i w:val="0"/>
                <w:sz w:val="14"/>
                <w:szCs w:val="14"/>
              </w:rPr>
            </w:pPr>
            <w:r w:rsidRPr="001E120A">
              <w:rPr>
                <w:rFonts w:ascii="Calibri" w:hAnsi="Calibri" w:cs="Arial"/>
                <w:b/>
                <w:bCs/>
                <w:i w:val="0"/>
                <w:sz w:val="14"/>
                <w:szCs w:val="14"/>
              </w:rPr>
              <w:t>No. de Renglón</w:t>
            </w:r>
          </w:p>
        </w:tc>
        <w:tc>
          <w:tcPr>
            <w:tcW w:w="3760" w:type="dxa"/>
            <w:tcBorders>
              <w:top w:val="single" w:sz="4" w:space="0" w:color="auto"/>
              <w:left w:val="nil"/>
              <w:bottom w:val="single" w:sz="4" w:space="0" w:color="auto"/>
              <w:right w:val="single" w:sz="4" w:space="0" w:color="auto"/>
            </w:tcBorders>
            <w:shd w:val="clear" w:color="000000" w:fill="C0C0C0"/>
            <w:vAlign w:val="center"/>
          </w:tcPr>
          <w:p w:rsidR="007010D6" w:rsidRPr="001E120A" w:rsidRDefault="007010D6" w:rsidP="007D16C8">
            <w:pPr>
              <w:jc w:val="center"/>
              <w:rPr>
                <w:rFonts w:ascii="Calibri" w:hAnsi="Calibri" w:cs="Arial"/>
                <w:b/>
                <w:bCs/>
                <w:i w:val="0"/>
                <w:sz w:val="14"/>
                <w:szCs w:val="14"/>
              </w:rPr>
            </w:pPr>
            <w:r w:rsidRPr="001E120A">
              <w:rPr>
                <w:rFonts w:ascii="Calibri" w:hAnsi="Calibri" w:cs="Arial"/>
                <w:b/>
                <w:bCs/>
                <w:i w:val="0"/>
                <w:sz w:val="14"/>
                <w:szCs w:val="14"/>
              </w:rPr>
              <w:t>Descripción de los bienes</w:t>
            </w:r>
          </w:p>
        </w:tc>
        <w:tc>
          <w:tcPr>
            <w:tcW w:w="975" w:type="dxa"/>
            <w:tcBorders>
              <w:top w:val="single" w:sz="4" w:space="0" w:color="auto"/>
              <w:left w:val="nil"/>
              <w:bottom w:val="single" w:sz="4" w:space="0" w:color="auto"/>
              <w:right w:val="single" w:sz="4" w:space="0" w:color="auto"/>
            </w:tcBorders>
            <w:shd w:val="clear" w:color="000000" w:fill="C0C0C0"/>
            <w:vAlign w:val="center"/>
          </w:tcPr>
          <w:p w:rsidR="007010D6" w:rsidRPr="001E120A" w:rsidRDefault="007010D6" w:rsidP="007D16C8">
            <w:pPr>
              <w:jc w:val="center"/>
              <w:rPr>
                <w:rFonts w:ascii="Calibri" w:hAnsi="Calibri" w:cs="Arial"/>
                <w:b/>
                <w:bCs/>
                <w:i w:val="0"/>
                <w:sz w:val="14"/>
                <w:szCs w:val="14"/>
              </w:rPr>
            </w:pPr>
            <w:r w:rsidRPr="001E120A">
              <w:rPr>
                <w:rFonts w:ascii="Calibri" w:hAnsi="Calibri" w:cs="Arial"/>
                <w:b/>
                <w:bCs/>
                <w:i w:val="0"/>
                <w:sz w:val="14"/>
                <w:szCs w:val="14"/>
              </w:rPr>
              <w:t>Unidad de Medida</w:t>
            </w:r>
          </w:p>
        </w:tc>
        <w:tc>
          <w:tcPr>
            <w:tcW w:w="677" w:type="dxa"/>
            <w:tcBorders>
              <w:top w:val="single" w:sz="4" w:space="0" w:color="auto"/>
              <w:left w:val="nil"/>
              <w:bottom w:val="single" w:sz="4" w:space="0" w:color="auto"/>
              <w:right w:val="single" w:sz="4" w:space="0" w:color="auto"/>
            </w:tcBorders>
            <w:shd w:val="clear" w:color="000000" w:fill="C0C0C0"/>
            <w:vAlign w:val="center"/>
          </w:tcPr>
          <w:p w:rsidR="007010D6" w:rsidRPr="001E120A" w:rsidRDefault="007010D6" w:rsidP="007D16C8">
            <w:pPr>
              <w:jc w:val="center"/>
              <w:rPr>
                <w:rFonts w:ascii="Calibri" w:hAnsi="Calibri" w:cs="Arial"/>
                <w:b/>
                <w:bCs/>
                <w:i w:val="0"/>
                <w:sz w:val="14"/>
                <w:szCs w:val="14"/>
              </w:rPr>
            </w:pPr>
            <w:r w:rsidRPr="001E120A">
              <w:rPr>
                <w:rFonts w:ascii="Calibri" w:hAnsi="Calibri" w:cs="Arial"/>
                <w:b/>
                <w:bCs/>
                <w:i w:val="0"/>
                <w:sz w:val="14"/>
                <w:szCs w:val="14"/>
              </w:rPr>
              <w:t>Cant.</w:t>
            </w:r>
          </w:p>
        </w:tc>
        <w:tc>
          <w:tcPr>
            <w:tcW w:w="1291" w:type="dxa"/>
            <w:tcBorders>
              <w:top w:val="single" w:sz="4" w:space="0" w:color="auto"/>
              <w:left w:val="nil"/>
              <w:bottom w:val="single" w:sz="4" w:space="0" w:color="auto"/>
              <w:right w:val="single" w:sz="4" w:space="0" w:color="auto"/>
            </w:tcBorders>
            <w:shd w:val="clear" w:color="000000" w:fill="C0C0C0"/>
            <w:vAlign w:val="center"/>
          </w:tcPr>
          <w:p w:rsidR="007010D6" w:rsidRPr="001E120A" w:rsidRDefault="007010D6" w:rsidP="007D16C8">
            <w:pPr>
              <w:jc w:val="center"/>
              <w:rPr>
                <w:rFonts w:ascii="Calibri" w:hAnsi="Calibri" w:cs="Arial"/>
                <w:b/>
                <w:bCs/>
                <w:i w:val="0"/>
                <w:sz w:val="14"/>
                <w:szCs w:val="14"/>
              </w:rPr>
            </w:pPr>
            <w:r w:rsidRPr="001E120A">
              <w:rPr>
                <w:rFonts w:ascii="Calibri" w:hAnsi="Calibri" w:cs="Arial"/>
                <w:b/>
                <w:bCs/>
                <w:i w:val="0"/>
                <w:sz w:val="14"/>
                <w:szCs w:val="14"/>
              </w:rPr>
              <w:t>Marca</w:t>
            </w:r>
          </w:p>
        </w:tc>
        <w:tc>
          <w:tcPr>
            <w:tcW w:w="980" w:type="dxa"/>
            <w:tcBorders>
              <w:top w:val="single" w:sz="4" w:space="0" w:color="auto"/>
              <w:left w:val="nil"/>
              <w:bottom w:val="single" w:sz="4" w:space="0" w:color="auto"/>
              <w:right w:val="single" w:sz="4" w:space="0" w:color="auto"/>
            </w:tcBorders>
            <w:shd w:val="clear" w:color="000000" w:fill="C0C0C0"/>
            <w:vAlign w:val="center"/>
          </w:tcPr>
          <w:p w:rsidR="007010D6" w:rsidRPr="001E120A" w:rsidRDefault="007010D6" w:rsidP="007D16C8">
            <w:pPr>
              <w:jc w:val="center"/>
              <w:rPr>
                <w:rFonts w:ascii="Calibri" w:hAnsi="Calibri" w:cs="Arial"/>
                <w:b/>
                <w:bCs/>
                <w:i w:val="0"/>
                <w:sz w:val="14"/>
                <w:szCs w:val="14"/>
              </w:rPr>
            </w:pPr>
            <w:r w:rsidRPr="001E120A">
              <w:rPr>
                <w:rFonts w:ascii="Calibri" w:hAnsi="Calibri" w:cs="Arial"/>
                <w:b/>
                <w:bCs/>
                <w:i w:val="0"/>
                <w:sz w:val="14"/>
                <w:szCs w:val="14"/>
              </w:rPr>
              <w:t>Precio Unitario (US$)</w:t>
            </w:r>
          </w:p>
        </w:tc>
        <w:tc>
          <w:tcPr>
            <w:tcW w:w="1055" w:type="dxa"/>
            <w:tcBorders>
              <w:top w:val="single" w:sz="4" w:space="0" w:color="auto"/>
              <w:left w:val="nil"/>
              <w:bottom w:val="single" w:sz="4" w:space="0" w:color="auto"/>
              <w:right w:val="single" w:sz="4" w:space="0" w:color="auto"/>
            </w:tcBorders>
            <w:shd w:val="clear" w:color="000000" w:fill="C0C0C0"/>
            <w:vAlign w:val="center"/>
          </w:tcPr>
          <w:p w:rsidR="007010D6" w:rsidRPr="001E120A" w:rsidRDefault="007010D6" w:rsidP="007D16C8">
            <w:pPr>
              <w:jc w:val="center"/>
              <w:rPr>
                <w:rFonts w:ascii="Calibri" w:hAnsi="Calibri" w:cs="Arial"/>
                <w:b/>
                <w:bCs/>
                <w:i w:val="0"/>
                <w:sz w:val="14"/>
                <w:szCs w:val="14"/>
              </w:rPr>
            </w:pPr>
            <w:r w:rsidRPr="001E120A">
              <w:rPr>
                <w:rFonts w:ascii="Calibri" w:hAnsi="Calibri" w:cs="Arial"/>
                <w:b/>
                <w:bCs/>
                <w:i w:val="0"/>
                <w:sz w:val="14"/>
                <w:szCs w:val="14"/>
              </w:rPr>
              <w:t>Total (US$)</w:t>
            </w:r>
          </w:p>
        </w:tc>
      </w:tr>
      <w:tr w:rsidR="007010D6" w:rsidRPr="005C6C3D" w:rsidTr="007D16C8">
        <w:trPr>
          <w:trHeight w:val="430"/>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7010D6" w:rsidRPr="001E120A" w:rsidRDefault="007010D6" w:rsidP="007D16C8">
            <w:pPr>
              <w:rPr>
                <w:rFonts w:ascii="Calibri" w:hAnsi="Calibri" w:cs="Arial"/>
                <w:b/>
                <w:bCs/>
                <w:i w:val="0"/>
                <w:sz w:val="14"/>
                <w:szCs w:val="14"/>
              </w:rPr>
            </w:pPr>
            <w:r w:rsidRPr="001E120A">
              <w:rPr>
                <w:rFonts w:ascii="Calibri" w:hAnsi="Calibri" w:cs="Arial"/>
                <w:b/>
                <w:bCs/>
                <w:i w:val="0"/>
                <w:sz w:val="14"/>
                <w:szCs w:val="14"/>
              </w:rPr>
              <w:t>LOTE No. 4 - DIRECCIÓN GENERAL DE SANIDAD VEGETAL  / FONDO DE ACTIVIDADES ESPECIALES (DGSVA)/COMPROBANTE DE CRÉDITO FISCAL A NOMBRE DE PAGADURÍA AUXILIAR DEL FONDO DE ACTIVIDADES ESPECIALES DE LA DIRECCIÓN GENERAL DE SANIDAD VEGETAL Y ANIMAL-DGSVA</w:t>
            </w:r>
          </w:p>
        </w:tc>
      </w:tr>
      <w:tr w:rsidR="007010D6" w:rsidRPr="005C6C3D" w:rsidTr="007D16C8">
        <w:trPr>
          <w:trHeight w:val="647"/>
        </w:trPr>
        <w:tc>
          <w:tcPr>
            <w:tcW w:w="762" w:type="dxa"/>
            <w:tcBorders>
              <w:top w:val="single" w:sz="4" w:space="0" w:color="auto"/>
              <w:left w:val="single" w:sz="4" w:space="0" w:color="auto"/>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7</w:t>
            </w:r>
          </w:p>
        </w:tc>
        <w:tc>
          <w:tcPr>
            <w:tcW w:w="3760" w:type="dxa"/>
            <w:tcBorders>
              <w:top w:val="single" w:sz="4" w:space="0" w:color="auto"/>
              <w:left w:val="nil"/>
              <w:bottom w:val="single" w:sz="4" w:space="0" w:color="auto"/>
              <w:right w:val="single" w:sz="4" w:space="0" w:color="auto"/>
            </w:tcBorders>
            <w:vAlign w:val="center"/>
          </w:tcPr>
          <w:p w:rsidR="007010D6" w:rsidRPr="001E120A" w:rsidRDefault="007010D6" w:rsidP="007D16C8">
            <w:pPr>
              <w:rPr>
                <w:rFonts w:ascii="Calibri" w:hAnsi="Calibri" w:cs="Arial"/>
                <w:i w:val="0"/>
                <w:sz w:val="14"/>
                <w:szCs w:val="14"/>
              </w:rPr>
            </w:pPr>
            <w:r w:rsidRPr="001E120A">
              <w:rPr>
                <w:rFonts w:ascii="Calibri" w:hAnsi="Calibri" w:cs="Arial"/>
                <w:i w:val="0"/>
                <w:sz w:val="14"/>
                <w:szCs w:val="14"/>
              </w:rPr>
              <w:t xml:space="preserve">MANGO DE BISTURI: Mango para Bisturi No. 4, economico, para hoja </w:t>
            </w:r>
            <w:smartTag w:uri="urn:schemas-microsoft-com:office:smarttags" w:element="metricconverter">
              <w:smartTagPr>
                <w:attr w:name="ProductID" w:val="20 a"/>
              </w:smartTagPr>
              <w:r w:rsidRPr="001E120A">
                <w:rPr>
                  <w:rFonts w:ascii="Calibri" w:hAnsi="Calibri" w:cs="Arial"/>
                  <w:i w:val="0"/>
                  <w:sz w:val="14"/>
                  <w:szCs w:val="14"/>
                </w:rPr>
                <w:t>20 a</w:t>
              </w:r>
            </w:smartTag>
            <w:r w:rsidRPr="001E120A">
              <w:rPr>
                <w:rFonts w:ascii="Calibri" w:hAnsi="Calibri" w:cs="Arial"/>
                <w:i w:val="0"/>
                <w:sz w:val="14"/>
                <w:szCs w:val="14"/>
              </w:rPr>
              <w:t xml:space="preserve"> 24, con garantia de fabrica de 1 año contra desperfectos de fabricacion; Catalogo AG-014-00</w:t>
            </w:r>
          </w:p>
        </w:tc>
        <w:tc>
          <w:tcPr>
            <w:tcW w:w="975" w:type="dxa"/>
            <w:tcBorders>
              <w:top w:val="single" w:sz="4" w:space="0" w:color="auto"/>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Unidad</w:t>
            </w:r>
          </w:p>
        </w:tc>
        <w:tc>
          <w:tcPr>
            <w:tcW w:w="677" w:type="dxa"/>
            <w:tcBorders>
              <w:top w:val="single" w:sz="4" w:space="0" w:color="auto"/>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2</w:t>
            </w:r>
          </w:p>
        </w:tc>
        <w:tc>
          <w:tcPr>
            <w:tcW w:w="1291" w:type="dxa"/>
            <w:tcBorders>
              <w:top w:val="single" w:sz="4" w:space="0" w:color="auto"/>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CM Instrumente / Alemania</w:t>
            </w:r>
          </w:p>
        </w:tc>
        <w:tc>
          <w:tcPr>
            <w:tcW w:w="980" w:type="dxa"/>
            <w:tcBorders>
              <w:top w:val="single" w:sz="4" w:space="0" w:color="auto"/>
              <w:left w:val="nil"/>
              <w:bottom w:val="single" w:sz="4" w:space="0" w:color="auto"/>
              <w:right w:val="single" w:sz="4" w:space="0" w:color="auto"/>
            </w:tcBorders>
            <w:noWrap/>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3.50</w:t>
            </w:r>
          </w:p>
        </w:tc>
        <w:tc>
          <w:tcPr>
            <w:tcW w:w="1055" w:type="dxa"/>
            <w:tcBorders>
              <w:top w:val="single" w:sz="4" w:space="0" w:color="auto"/>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7.00</w:t>
            </w:r>
          </w:p>
        </w:tc>
      </w:tr>
      <w:tr w:rsidR="007010D6" w:rsidRPr="005C6C3D" w:rsidTr="007D16C8">
        <w:trPr>
          <w:trHeight w:val="203"/>
        </w:trPr>
        <w:tc>
          <w:tcPr>
            <w:tcW w:w="844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7010D6" w:rsidRPr="001E120A" w:rsidRDefault="007010D6" w:rsidP="007D16C8">
            <w:pPr>
              <w:jc w:val="center"/>
              <w:rPr>
                <w:rFonts w:ascii="Calibri" w:hAnsi="Calibri" w:cs="Arial"/>
                <w:b/>
                <w:bCs/>
                <w:i w:val="0"/>
                <w:sz w:val="14"/>
                <w:szCs w:val="14"/>
              </w:rPr>
            </w:pPr>
            <w:r w:rsidRPr="001E120A">
              <w:rPr>
                <w:rFonts w:ascii="Calibri" w:hAnsi="Calibri" w:cs="Arial"/>
                <w:b/>
                <w:bCs/>
                <w:i w:val="0"/>
                <w:sz w:val="14"/>
                <w:szCs w:val="14"/>
              </w:rPr>
              <w:t>TOTAL LOTE No. 4</w:t>
            </w:r>
          </w:p>
        </w:tc>
        <w:tc>
          <w:tcPr>
            <w:tcW w:w="1055" w:type="dxa"/>
            <w:tcBorders>
              <w:top w:val="nil"/>
              <w:left w:val="nil"/>
              <w:bottom w:val="single" w:sz="4" w:space="0" w:color="auto"/>
              <w:right w:val="single" w:sz="4" w:space="0" w:color="auto"/>
            </w:tcBorders>
            <w:shd w:val="clear" w:color="000000" w:fill="FFFFFF"/>
            <w:vAlign w:val="center"/>
          </w:tcPr>
          <w:p w:rsidR="007010D6" w:rsidRPr="001E120A" w:rsidRDefault="007010D6" w:rsidP="007D16C8">
            <w:pPr>
              <w:jc w:val="center"/>
              <w:rPr>
                <w:rFonts w:ascii="Calibri" w:hAnsi="Calibri" w:cs="Arial"/>
                <w:b/>
                <w:bCs/>
                <w:i w:val="0"/>
                <w:sz w:val="14"/>
                <w:szCs w:val="14"/>
              </w:rPr>
            </w:pPr>
            <w:r w:rsidRPr="001E120A">
              <w:rPr>
                <w:rFonts w:ascii="Calibri" w:hAnsi="Calibri" w:cs="Arial"/>
                <w:b/>
                <w:bCs/>
                <w:i w:val="0"/>
                <w:sz w:val="14"/>
                <w:szCs w:val="14"/>
              </w:rPr>
              <w:t>7.00</w:t>
            </w:r>
          </w:p>
        </w:tc>
      </w:tr>
      <w:tr w:rsidR="007010D6" w:rsidRPr="005C6C3D" w:rsidTr="007D16C8">
        <w:trPr>
          <w:trHeight w:val="319"/>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7010D6" w:rsidRPr="001E120A" w:rsidRDefault="007010D6" w:rsidP="007D16C8">
            <w:pPr>
              <w:rPr>
                <w:rFonts w:ascii="Calibri" w:hAnsi="Calibri" w:cs="Arial"/>
                <w:b/>
                <w:bCs/>
                <w:i w:val="0"/>
                <w:sz w:val="14"/>
                <w:szCs w:val="14"/>
              </w:rPr>
            </w:pPr>
            <w:r w:rsidRPr="001E120A">
              <w:rPr>
                <w:rFonts w:ascii="Calibri" w:hAnsi="Calibri" w:cs="Arial"/>
                <w:b/>
                <w:bCs/>
                <w:i w:val="0"/>
                <w:sz w:val="14"/>
                <w:szCs w:val="14"/>
              </w:rPr>
              <w:t>LOTE No. 9 - DIRECCIÓN GENERAL DE GANADERIA</w:t>
            </w:r>
          </w:p>
        </w:tc>
      </w:tr>
      <w:tr w:rsidR="007010D6" w:rsidRPr="005C6C3D" w:rsidTr="007D16C8">
        <w:trPr>
          <w:trHeight w:val="747"/>
        </w:trPr>
        <w:tc>
          <w:tcPr>
            <w:tcW w:w="762" w:type="dxa"/>
            <w:tcBorders>
              <w:top w:val="nil"/>
              <w:left w:val="single" w:sz="4" w:space="0" w:color="auto"/>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1</w:t>
            </w:r>
          </w:p>
        </w:tc>
        <w:tc>
          <w:tcPr>
            <w:tcW w:w="3760" w:type="dxa"/>
            <w:tcBorders>
              <w:top w:val="nil"/>
              <w:left w:val="nil"/>
              <w:bottom w:val="single" w:sz="4" w:space="0" w:color="auto"/>
              <w:right w:val="single" w:sz="4" w:space="0" w:color="auto"/>
            </w:tcBorders>
            <w:vAlign w:val="center"/>
          </w:tcPr>
          <w:p w:rsidR="007010D6" w:rsidRPr="001E120A" w:rsidRDefault="007010D6" w:rsidP="007D16C8">
            <w:pPr>
              <w:rPr>
                <w:rFonts w:ascii="Calibri" w:hAnsi="Calibri" w:cs="Arial"/>
                <w:i w:val="0"/>
                <w:sz w:val="14"/>
                <w:szCs w:val="14"/>
              </w:rPr>
            </w:pPr>
            <w:r w:rsidRPr="001E120A">
              <w:rPr>
                <w:rFonts w:ascii="Calibri" w:hAnsi="Calibri" w:cs="Arial"/>
                <w:i w:val="0"/>
                <w:sz w:val="14"/>
                <w:szCs w:val="14"/>
              </w:rPr>
              <w:t>TIJERA CURVA PUNTA AGUDA/ROMA. Tijera Quirurgica Curva Punta Doble Roma y Aguda, de 14.5 cms, de Acero Inoxidable; catálogo AI-111-14</w:t>
            </w:r>
          </w:p>
        </w:tc>
        <w:tc>
          <w:tcPr>
            <w:tcW w:w="975" w:type="dxa"/>
            <w:tcBorders>
              <w:top w:val="nil"/>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Unidad</w:t>
            </w:r>
          </w:p>
        </w:tc>
        <w:tc>
          <w:tcPr>
            <w:tcW w:w="677" w:type="dxa"/>
            <w:tcBorders>
              <w:top w:val="nil"/>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35</w:t>
            </w:r>
          </w:p>
        </w:tc>
        <w:tc>
          <w:tcPr>
            <w:tcW w:w="1291" w:type="dxa"/>
            <w:tcBorders>
              <w:top w:val="nil"/>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CM Instrumente / Alemania</w:t>
            </w:r>
          </w:p>
        </w:tc>
        <w:tc>
          <w:tcPr>
            <w:tcW w:w="980" w:type="dxa"/>
            <w:tcBorders>
              <w:top w:val="nil"/>
              <w:left w:val="nil"/>
              <w:bottom w:val="single" w:sz="4" w:space="0" w:color="auto"/>
              <w:right w:val="single" w:sz="4" w:space="0" w:color="auto"/>
            </w:tcBorders>
            <w:noWrap/>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14.15</w:t>
            </w:r>
          </w:p>
        </w:tc>
        <w:tc>
          <w:tcPr>
            <w:tcW w:w="1055" w:type="dxa"/>
            <w:tcBorders>
              <w:top w:val="nil"/>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495.25</w:t>
            </w:r>
          </w:p>
        </w:tc>
      </w:tr>
      <w:tr w:rsidR="007010D6" w:rsidRPr="005C6C3D" w:rsidTr="007D16C8">
        <w:trPr>
          <w:trHeight w:val="1931"/>
        </w:trPr>
        <w:tc>
          <w:tcPr>
            <w:tcW w:w="762" w:type="dxa"/>
            <w:tcBorders>
              <w:top w:val="single" w:sz="4" w:space="0" w:color="auto"/>
              <w:left w:val="single" w:sz="4" w:space="0" w:color="auto"/>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lastRenderedPageBreak/>
              <w:t>4</w:t>
            </w:r>
          </w:p>
        </w:tc>
        <w:tc>
          <w:tcPr>
            <w:tcW w:w="3760" w:type="dxa"/>
            <w:tcBorders>
              <w:top w:val="single" w:sz="4" w:space="0" w:color="auto"/>
              <w:left w:val="nil"/>
              <w:bottom w:val="single" w:sz="4" w:space="0" w:color="auto"/>
              <w:right w:val="single" w:sz="4" w:space="0" w:color="auto"/>
            </w:tcBorders>
            <w:vAlign w:val="center"/>
          </w:tcPr>
          <w:p w:rsidR="007010D6" w:rsidRPr="001E120A" w:rsidRDefault="007010D6" w:rsidP="007D16C8">
            <w:pPr>
              <w:rPr>
                <w:rFonts w:ascii="Calibri" w:hAnsi="Calibri" w:cs="Arial"/>
                <w:i w:val="0"/>
                <w:sz w:val="14"/>
                <w:szCs w:val="14"/>
              </w:rPr>
            </w:pPr>
            <w:r w:rsidRPr="001E120A">
              <w:rPr>
                <w:rFonts w:ascii="Calibri" w:hAnsi="Calibri" w:cs="Arial"/>
                <w:i w:val="0"/>
                <w:sz w:val="14"/>
                <w:szCs w:val="14"/>
              </w:rPr>
              <w:t xml:space="preserve">ESTUCHE DE DISECCION, Anatomico, de Acero Inoxidable. Que Incluye: Estuche de acero inoxidable  en forma de caja para guardar los instrumentos de </w:t>
            </w:r>
            <w:smartTag w:uri="urn:schemas-microsoft-com:office:smarttags" w:element="metricconverter">
              <w:smartTagPr>
                <w:attr w:name="ProductID" w:val="3,5 cm"/>
              </w:smartTagPr>
              <w:smartTag w:uri="urn:schemas-microsoft-com:office:smarttags" w:element="time">
                <w:smartTagPr>
                  <w:attr w:name="Hour" w:val="16"/>
                  <w:attr w:name="Minute" w:val="50"/>
                </w:smartTagPr>
                <w:r w:rsidRPr="001E120A">
                  <w:rPr>
                    <w:rFonts w:ascii="Calibri" w:hAnsi="Calibri" w:cs="Arial"/>
                    <w:i w:val="0"/>
                    <w:sz w:val="14"/>
                    <w:szCs w:val="14"/>
                  </w:rPr>
                  <w:t>16,50</w:t>
                </w:r>
              </w:smartTag>
              <w:r w:rsidRPr="001E120A">
                <w:rPr>
                  <w:rFonts w:ascii="Calibri" w:hAnsi="Calibri" w:cs="Arial"/>
                  <w:i w:val="0"/>
                  <w:sz w:val="14"/>
                  <w:szCs w:val="14"/>
                </w:rPr>
                <w:t xml:space="preserve"> cm</w:t>
              </w:r>
            </w:smartTag>
            <w:r w:rsidRPr="001E120A">
              <w:rPr>
                <w:rFonts w:ascii="Calibri" w:hAnsi="Calibri" w:cs="Arial"/>
                <w:i w:val="0"/>
                <w:sz w:val="14"/>
                <w:szCs w:val="14"/>
              </w:rPr>
              <w:t xml:space="preserve"> de largo x </w:t>
            </w:r>
            <w:smartTag w:uri="urn:schemas-microsoft-com:office:smarttags" w:element="metricconverter">
              <w:smartTagPr>
                <w:attr w:name="ProductID" w:val="3,5 cm"/>
              </w:smartTagPr>
              <w:r w:rsidRPr="001E120A">
                <w:rPr>
                  <w:rFonts w:ascii="Calibri" w:hAnsi="Calibri" w:cs="Arial"/>
                  <w:i w:val="0"/>
                  <w:sz w:val="14"/>
                  <w:szCs w:val="14"/>
                </w:rPr>
                <w:t>8,5 cm</w:t>
              </w:r>
            </w:smartTag>
            <w:r w:rsidRPr="001E120A">
              <w:rPr>
                <w:rFonts w:ascii="Calibri" w:hAnsi="Calibri" w:cs="Arial"/>
                <w:i w:val="0"/>
                <w:sz w:val="14"/>
                <w:szCs w:val="14"/>
              </w:rPr>
              <w:t xml:space="preserve"> de ancho y </w:t>
            </w:r>
            <w:smartTag w:uri="urn:schemas-microsoft-com:office:smarttags" w:element="metricconverter">
              <w:smartTagPr>
                <w:attr w:name="ProductID" w:val="3,5 cm"/>
              </w:smartTagPr>
              <w:r w:rsidRPr="001E120A">
                <w:rPr>
                  <w:rFonts w:ascii="Calibri" w:hAnsi="Calibri" w:cs="Arial"/>
                  <w:i w:val="0"/>
                  <w:sz w:val="14"/>
                  <w:szCs w:val="14"/>
                </w:rPr>
                <w:t>3,5 cm</w:t>
              </w:r>
            </w:smartTag>
            <w:r w:rsidRPr="001E120A">
              <w:rPr>
                <w:rFonts w:ascii="Calibri" w:hAnsi="Calibri" w:cs="Arial"/>
                <w:i w:val="0"/>
                <w:sz w:val="14"/>
                <w:szCs w:val="14"/>
              </w:rPr>
              <w:t xml:space="preserve"> de alto, catalogo II-210-16; 1 Tijera Curva Punta Roma/Aguda de 14.5 cms, catalogo AI-111-14;  1 Tijera Recta Punta Roma/Aguda de 14.5 cms, catalogo AI-110-14; 1 Pinza con Garra 1 x 2 dientes,  14.5 cms, catalogo BA-210-14 ; 1 Pinza sin Garra 14.5 cms, catalogo BA-012-14 ;1 Mango para Bisturi No. 4,  catalogo AG-014-00; 10 Hojas de Bisturi No. 36,catalogo AG-316-00; 2 Pinzas Hemostaticas Rectas Rochester-Pean de 14 cms, catalogo BC-130-14; 1 Estilete Doyen de 14 cms, catalogo CA-111-14</w:t>
            </w:r>
          </w:p>
        </w:tc>
        <w:tc>
          <w:tcPr>
            <w:tcW w:w="975" w:type="dxa"/>
            <w:tcBorders>
              <w:top w:val="single" w:sz="4" w:space="0" w:color="auto"/>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Set</w:t>
            </w:r>
          </w:p>
        </w:tc>
        <w:tc>
          <w:tcPr>
            <w:tcW w:w="677" w:type="dxa"/>
            <w:tcBorders>
              <w:top w:val="single" w:sz="4" w:space="0" w:color="auto"/>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17</w:t>
            </w:r>
          </w:p>
        </w:tc>
        <w:tc>
          <w:tcPr>
            <w:tcW w:w="1291" w:type="dxa"/>
            <w:tcBorders>
              <w:top w:val="single" w:sz="4" w:space="0" w:color="auto"/>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CM Instrumente / Alemania</w:t>
            </w:r>
          </w:p>
        </w:tc>
        <w:tc>
          <w:tcPr>
            <w:tcW w:w="980" w:type="dxa"/>
            <w:tcBorders>
              <w:top w:val="single" w:sz="4" w:space="0" w:color="auto"/>
              <w:left w:val="nil"/>
              <w:bottom w:val="single" w:sz="4" w:space="0" w:color="auto"/>
              <w:right w:val="single" w:sz="4" w:space="0" w:color="auto"/>
            </w:tcBorders>
            <w:noWrap/>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108.00</w:t>
            </w:r>
          </w:p>
        </w:tc>
        <w:tc>
          <w:tcPr>
            <w:tcW w:w="1055" w:type="dxa"/>
            <w:tcBorders>
              <w:top w:val="single" w:sz="4" w:space="0" w:color="auto"/>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1,836.00</w:t>
            </w:r>
          </w:p>
        </w:tc>
      </w:tr>
      <w:tr w:rsidR="007010D6" w:rsidRPr="005C6C3D" w:rsidTr="007D16C8">
        <w:trPr>
          <w:trHeight w:val="324"/>
        </w:trPr>
        <w:tc>
          <w:tcPr>
            <w:tcW w:w="844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7010D6" w:rsidRPr="001E120A" w:rsidRDefault="007010D6" w:rsidP="007D16C8">
            <w:pPr>
              <w:jc w:val="right"/>
              <w:rPr>
                <w:rFonts w:ascii="Calibri" w:hAnsi="Calibri" w:cs="Arial"/>
                <w:b/>
                <w:bCs/>
                <w:i w:val="0"/>
                <w:sz w:val="14"/>
                <w:szCs w:val="14"/>
              </w:rPr>
            </w:pPr>
            <w:r w:rsidRPr="001E120A">
              <w:rPr>
                <w:rFonts w:ascii="Calibri" w:hAnsi="Calibri" w:cs="Arial"/>
                <w:b/>
                <w:bCs/>
                <w:i w:val="0"/>
                <w:sz w:val="14"/>
                <w:szCs w:val="14"/>
              </w:rPr>
              <w:t>TOTAL LOTE No. 9</w:t>
            </w:r>
          </w:p>
        </w:tc>
        <w:tc>
          <w:tcPr>
            <w:tcW w:w="1055" w:type="dxa"/>
            <w:tcBorders>
              <w:top w:val="single" w:sz="4" w:space="0" w:color="auto"/>
              <w:left w:val="nil"/>
              <w:bottom w:val="single" w:sz="4" w:space="0" w:color="auto"/>
              <w:right w:val="single" w:sz="4" w:space="0" w:color="auto"/>
            </w:tcBorders>
            <w:shd w:val="clear" w:color="000000" w:fill="FFFFFF"/>
            <w:vAlign w:val="center"/>
          </w:tcPr>
          <w:p w:rsidR="007010D6" w:rsidRPr="001E120A" w:rsidRDefault="007010D6" w:rsidP="007D16C8">
            <w:pPr>
              <w:jc w:val="center"/>
              <w:rPr>
                <w:rFonts w:ascii="Calibri" w:hAnsi="Calibri" w:cs="Arial"/>
                <w:b/>
                <w:bCs/>
                <w:i w:val="0"/>
                <w:sz w:val="14"/>
                <w:szCs w:val="14"/>
              </w:rPr>
            </w:pPr>
            <w:r w:rsidRPr="001E120A">
              <w:rPr>
                <w:rFonts w:ascii="Calibri" w:hAnsi="Calibri" w:cs="Arial"/>
                <w:b/>
                <w:bCs/>
                <w:i w:val="0"/>
                <w:sz w:val="14"/>
                <w:szCs w:val="14"/>
              </w:rPr>
              <w:t>2,331.25</w:t>
            </w:r>
          </w:p>
        </w:tc>
      </w:tr>
      <w:tr w:rsidR="007010D6" w:rsidRPr="005C6C3D" w:rsidTr="007D16C8">
        <w:trPr>
          <w:trHeight w:val="465"/>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7010D6" w:rsidRPr="001E120A" w:rsidRDefault="007010D6" w:rsidP="007D16C8">
            <w:pPr>
              <w:rPr>
                <w:rFonts w:ascii="Calibri" w:hAnsi="Calibri" w:cs="Arial"/>
                <w:b/>
                <w:bCs/>
                <w:i w:val="0"/>
                <w:sz w:val="14"/>
                <w:szCs w:val="14"/>
              </w:rPr>
            </w:pPr>
            <w:r w:rsidRPr="001E120A">
              <w:rPr>
                <w:rFonts w:ascii="Calibri" w:hAnsi="Calibri" w:cs="Arial"/>
                <w:b/>
                <w:bCs/>
                <w:i w:val="0"/>
                <w:sz w:val="14"/>
                <w:szCs w:val="14"/>
              </w:rPr>
              <w:t>LOTE No. 12 - DIRECCIÓN GENERAL DE GANADERIA / FONDO DE ACTIVIDADES ESPECIALES (DGSVA)/COMPROBANTE DE CRÉDITO FISCAL A NOMBRE DE PAGADURÍA AUXILIAR DEL FONDO DE ACTIVIDADES ESPECIALES DE LA DIRECCIÓN GENERAL DE SANIDAD VEGETAL Y ANIMAL-DGSVA</w:t>
            </w:r>
          </w:p>
        </w:tc>
      </w:tr>
      <w:tr w:rsidR="007010D6" w:rsidRPr="005C6C3D" w:rsidTr="007D16C8">
        <w:trPr>
          <w:trHeight w:val="818"/>
        </w:trPr>
        <w:tc>
          <w:tcPr>
            <w:tcW w:w="762" w:type="dxa"/>
            <w:tcBorders>
              <w:top w:val="nil"/>
              <w:left w:val="single" w:sz="4" w:space="0" w:color="auto"/>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113</w:t>
            </w:r>
          </w:p>
        </w:tc>
        <w:tc>
          <w:tcPr>
            <w:tcW w:w="3760" w:type="dxa"/>
            <w:tcBorders>
              <w:top w:val="nil"/>
              <w:left w:val="nil"/>
              <w:bottom w:val="single" w:sz="4" w:space="0" w:color="auto"/>
              <w:right w:val="single" w:sz="4" w:space="0" w:color="auto"/>
            </w:tcBorders>
            <w:vAlign w:val="center"/>
          </w:tcPr>
          <w:p w:rsidR="007010D6" w:rsidRPr="001E120A" w:rsidRDefault="007010D6" w:rsidP="007D16C8">
            <w:pPr>
              <w:rPr>
                <w:rFonts w:ascii="Calibri" w:hAnsi="Calibri" w:cs="Arial"/>
                <w:i w:val="0"/>
                <w:sz w:val="14"/>
                <w:szCs w:val="14"/>
              </w:rPr>
            </w:pPr>
            <w:r w:rsidRPr="001E120A">
              <w:rPr>
                <w:rFonts w:ascii="Calibri" w:hAnsi="Calibri" w:cs="Arial"/>
                <w:i w:val="0"/>
                <w:sz w:val="14"/>
                <w:szCs w:val="14"/>
              </w:rPr>
              <w:t>PRUEBA RAPIDA PETRIFILM PARA RECUENTO DE ENTEROBACTERIAS. Fecha de vencimiento no menor a 1 año. Se Incluye: Certificado de Calidad y Hoja de Seguridad del Producto, Catalogo 6421</w:t>
            </w:r>
          </w:p>
        </w:tc>
        <w:tc>
          <w:tcPr>
            <w:tcW w:w="975" w:type="dxa"/>
            <w:tcBorders>
              <w:top w:val="nil"/>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lang w:val="pt-BR"/>
              </w:rPr>
            </w:pPr>
            <w:r w:rsidRPr="001E120A">
              <w:rPr>
                <w:rFonts w:ascii="Calibri" w:hAnsi="Calibri" w:cs="Arial"/>
                <w:i w:val="0"/>
                <w:sz w:val="14"/>
                <w:szCs w:val="14"/>
                <w:lang w:val="pt-BR"/>
              </w:rPr>
              <w:t>Bolsa o paquete de 25 unidades</w:t>
            </w:r>
          </w:p>
        </w:tc>
        <w:tc>
          <w:tcPr>
            <w:tcW w:w="677" w:type="dxa"/>
            <w:tcBorders>
              <w:top w:val="nil"/>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30</w:t>
            </w:r>
          </w:p>
        </w:tc>
        <w:tc>
          <w:tcPr>
            <w:tcW w:w="1291" w:type="dxa"/>
            <w:tcBorders>
              <w:top w:val="nil"/>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3M/USA</w:t>
            </w:r>
          </w:p>
        </w:tc>
        <w:tc>
          <w:tcPr>
            <w:tcW w:w="980" w:type="dxa"/>
            <w:tcBorders>
              <w:top w:val="nil"/>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 xml:space="preserve">38.00 </w:t>
            </w:r>
          </w:p>
        </w:tc>
        <w:tc>
          <w:tcPr>
            <w:tcW w:w="1055" w:type="dxa"/>
            <w:tcBorders>
              <w:top w:val="nil"/>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1,140.00</w:t>
            </w:r>
          </w:p>
        </w:tc>
      </w:tr>
      <w:tr w:rsidR="007010D6" w:rsidRPr="005C6C3D" w:rsidTr="007D16C8">
        <w:trPr>
          <w:trHeight w:val="969"/>
        </w:trPr>
        <w:tc>
          <w:tcPr>
            <w:tcW w:w="762" w:type="dxa"/>
            <w:tcBorders>
              <w:top w:val="single" w:sz="4" w:space="0" w:color="auto"/>
              <w:left w:val="single" w:sz="4" w:space="0" w:color="auto"/>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114</w:t>
            </w:r>
          </w:p>
        </w:tc>
        <w:tc>
          <w:tcPr>
            <w:tcW w:w="3760" w:type="dxa"/>
            <w:tcBorders>
              <w:top w:val="single" w:sz="4" w:space="0" w:color="auto"/>
              <w:left w:val="nil"/>
              <w:bottom w:val="single" w:sz="4" w:space="0" w:color="auto"/>
              <w:right w:val="single" w:sz="4" w:space="0" w:color="auto"/>
            </w:tcBorders>
            <w:vAlign w:val="center"/>
          </w:tcPr>
          <w:p w:rsidR="007010D6" w:rsidRPr="001E120A" w:rsidRDefault="007010D6" w:rsidP="007D16C8">
            <w:pPr>
              <w:rPr>
                <w:rFonts w:ascii="Calibri" w:hAnsi="Calibri" w:cs="Arial"/>
                <w:i w:val="0"/>
                <w:sz w:val="14"/>
                <w:szCs w:val="14"/>
              </w:rPr>
            </w:pPr>
            <w:r w:rsidRPr="001E120A">
              <w:rPr>
                <w:rFonts w:ascii="Calibri" w:hAnsi="Calibri" w:cs="Arial"/>
                <w:i w:val="0"/>
                <w:sz w:val="14"/>
                <w:szCs w:val="14"/>
              </w:rPr>
              <w:t>PRUEBA PETRIFILM PARA RECUENTO RAPIDO DE STAPHILOCOCCUS AUREUS. Prueba Rapida apra el Recuento de Staphilococcus Aureus. AOAC Metodos 2003.07/2003.08/2003.11. Fecha de vencimiento no menor a 1 año. Se Incluye: Certificado de Calidad y Hoja de Seguridad del Producto, Catalogo 6491</w:t>
            </w:r>
          </w:p>
        </w:tc>
        <w:tc>
          <w:tcPr>
            <w:tcW w:w="975" w:type="dxa"/>
            <w:tcBorders>
              <w:top w:val="single" w:sz="4" w:space="0" w:color="auto"/>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lang w:val="pt-BR"/>
              </w:rPr>
            </w:pPr>
            <w:r w:rsidRPr="001E120A">
              <w:rPr>
                <w:rFonts w:ascii="Calibri" w:hAnsi="Calibri" w:cs="Arial"/>
                <w:i w:val="0"/>
                <w:sz w:val="14"/>
                <w:szCs w:val="14"/>
                <w:lang w:val="pt-BR"/>
              </w:rPr>
              <w:t>Bolsa o paquete de 25 unidades</w:t>
            </w:r>
          </w:p>
        </w:tc>
        <w:tc>
          <w:tcPr>
            <w:tcW w:w="677" w:type="dxa"/>
            <w:tcBorders>
              <w:top w:val="single" w:sz="4" w:space="0" w:color="auto"/>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50</w:t>
            </w:r>
          </w:p>
        </w:tc>
        <w:tc>
          <w:tcPr>
            <w:tcW w:w="1291" w:type="dxa"/>
            <w:tcBorders>
              <w:top w:val="single" w:sz="4" w:space="0" w:color="auto"/>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3M/USA</w:t>
            </w:r>
          </w:p>
        </w:tc>
        <w:tc>
          <w:tcPr>
            <w:tcW w:w="980" w:type="dxa"/>
            <w:tcBorders>
              <w:top w:val="single" w:sz="4" w:space="0" w:color="auto"/>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 xml:space="preserve">43.25 </w:t>
            </w:r>
          </w:p>
        </w:tc>
        <w:tc>
          <w:tcPr>
            <w:tcW w:w="1055" w:type="dxa"/>
            <w:tcBorders>
              <w:top w:val="single" w:sz="4" w:space="0" w:color="auto"/>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2,162.50</w:t>
            </w:r>
          </w:p>
        </w:tc>
      </w:tr>
      <w:tr w:rsidR="007010D6" w:rsidRPr="005C6C3D" w:rsidTr="007D16C8">
        <w:trPr>
          <w:trHeight w:val="1116"/>
        </w:trPr>
        <w:tc>
          <w:tcPr>
            <w:tcW w:w="762" w:type="dxa"/>
            <w:tcBorders>
              <w:top w:val="single" w:sz="4" w:space="0" w:color="auto"/>
              <w:left w:val="single" w:sz="4" w:space="0" w:color="auto"/>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115</w:t>
            </w:r>
          </w:p>
        </w:tc>
        <w:tc>
          <w:tcPr>
            <w:tcW w:w="3760" w:type="dxa"/>
            <w:tcBorders>
              <w:top w:val="single" w:sz="4" w:space="0" w:color="auto"/>
              <w:left w:val="nil"/>
              <w:bottom w:val="single" w:sz="4" w:space="0" w:color="auto"/>
              <w:right w:val="single" w:sz="4" w:space="0" w:color="auto"/>
            </w:tcBorders>
            <w:vAlign w:val="center"/>
          </w:tcPr>
          <w:p w:rsidR="007010D6" w:rsidRPr="001E120A" w:rsidRDefault="007010D6" w:rsidP="007D16C8">
            <w:pPr>
              <w:rPr>
                <w:rFonts w:ascii="Calibri" w:hAnsi="Calibri" w:cs="Arial"/>
                <w:i w:val="0"/>
                <w:sz w:val="14"/>
                <w:szCs w:val="14"/>
              </w:rPr>
            </w:pPr>
            <w:r w:rsidRPr="001E120A">
              <w:rPr>
                <w:rFonts w:ascii="Calibri" w:hAnsi="Calibri" w:cs="Arial"/>
                <w:i w:val="0"/>
                <w:sz w:val="14"/>
                <w:szCs w:val="14"/>
              </w:rPr>
              <w:t>PRUEBA RAPIDA PETRIFILM PARA RECUENTO DE E.COLI/COLIFORMES. Prueba Rapida para el Recuento de E.Coli/Coliformes , para ser leidas en Lector de Placas 3M, Modelo 6899. AOAC Metodos 991.14. Fecha de vencimiento no menor a 1 año. Se Incluye: Certificado de Calidad y Hoja de Seguridad del Producto, Catalogo 6414</w:t>
            </w:r>
          </w:p>
        </w:tc>
        <w:tc>
          <w:tcPr>
            <w:tcW w:w="975" w:type="dxa"/>
            <w:tcBorders>
              <w:top w:val="single" w:sz="4" w:space="0" w:color="auto"/>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lang w:val="pt-BR"/>
              </w:rPr>
            </w:pPr>
            <w:r w:rsidRPr="001E120A">
              <w:rPr>
                <w:rFonts w:ascii="Calibri" w:hAnsi="Calibri" w:cs="Arial"/>
                <w:i w:val="0"/>
                <w:sz w:val="14"/>
                <w:szCs w:val="14"/>
                <w:lang w:val="pt-BR"/>
              </w:rPr>
              <w:t>Bolsa o paquete de 25 unidades</w:t>
            </w:r>
          </w:p>
        </w:tc>
        <w:tc>
          <w:tcPr>
            <w:tcW w:w="677" w:type="dxa"/>
            <w:tcBorders>
              <w:top w:val="single" w:sz="4" w:space="0" w:color="auto"/>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200</w:t>
            </w:r>
          </w:p>
        </w:tc>
        <w:tc>
          <w:tcPr>
            <w:tcW w:w="1291" w:type="dxa"/>
            <w:tcBorders>
              <w:top w:val="single" w:sz="4" w:space="0" w:color="auto"/>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3M/USA</w:t>
            </w:r>
          </w:p>
        </w:tc>
        <w:tc>
          <w:tcPr>
            <w:tcW w:w="980" w:type="dxa"/>
            <w:tcBorders>
              <w:top w:val="single" w:sz="4" w:space="0" w:color="auto"/>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 xml:space="preserve">41.80 </w:t>
            </w:r>
          </w:p>
        </w:tc>
        <w:tc>
          <w:tcPr>
            <w:tcW w:w="1055" w:type="dxa"/>
            <w:tcBorders>
              <w:top w:val="single" w:sz="4" w:space="0" w:color="auto"/>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8,360.00</w:t>
            </w:r>
          </w:p>
        </w:tc>
      </w:tr>
      <w:tr w:rsidR="007010D6" w:rsidRPr="005C6C3D" w:rsidTr="007D16C8">
        <w:trPr>
          <w:trHeight w:val="961"/>
        </w:trPr>
        <w:tc>
          <w:tcPr>
            <w:tcW w:w="762" w:type="dxa"/>
            <w:tcBorders>
              <w:top w:val="nil"/>
              <w:left w:val="single" w:sz="4" w:space="0" w:color="auto"/>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116</w:t>
            </w:r>
          </w:p>
        </w:tc>
        <w:tc>
          <w:tcPr>
            <w:tcW w:w="3760" w:type="dxa"/>
            <w:tcBorders>
              <w:top w:val="nil"/>
              <w:left w:val="nil"/>
              <w:bottom w:val="single" w:sz="4" w:space="0" w:color="auto"/>
              <w:right w:val="single" w:sz="4" w:space="0" w:color="auto"/>
            </w:tcBorders>
            <w:vAlign w:val="center"/>
          </w:tcPr>
          <w:p w:rsidR="007010D6" w:rsidRPr="001E120A" w:rsidRDefault="007010D6" w:rsidP="007D16C8">
            <w:pPr>
              <w:rPr>
                <w:rFonts w:ascii="Calibri" w:hAnsi="Calibri" w:cs="Arial"/>
                <w:i w:val="0"/>
                <w:sz w:val="14"/>
                <w:szCs w:val="14"/>
              </w:rPr>
            </w:pPr>
            <w:r w:rsidRPr="001E120A">
              <w:rPr>
                <w:rFonts w:ascii="Calibri" w:hAnsi="Calibri" w:cs="Arial"/>
                <w:i w:val="0"/>
                <w:sz w:val="14"/>
                <w:szCs w:val="14"/>
              </w:rPr>
              <w:t>PRUEBA RAPIDA PETRIFILM PARA RECUENTO DE AEROBIOS MESOFILOS, para ser leidas en Lector de Placas 3M, Modelo 6899. Con Aprobaciones AOAC Metodo 990.12. Fecha de vencimiento no menor a 1 año. Se Incluye: Certificado de Calidad y Hoja de Seguridad del Producto, Catalogo 6406</w:t>
            </w:r>
          </w:p>
        </w:tc>
        <w:tc>
          <w:tcPr>
            <w:tcW w:w="975" w:type="dxa"/>
            <w:tcBorders>
              <w:top w:val="nil"/>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lang w:val="pt-BR"/>
              </w:rPr>
            </w:pPr>
            <w:r w:rsidRPr="001E120A">
              <w:rPr>
                <w:rFonts w:ascii="Calibri" w:hAnsi="Calibri" w:cs="Arial"/>
                <w:i w:val="0"/>
                <w:sz w:val="14"/>
                <w:szCs w:val="14"/>
                <w:lang w:val="pt-BR"/>
              </w:rPr>
              <w:t>Bolsa o paquete de 50 unidades</w:t>
            </w:r>
          </w:p>
        </w:tc>
        <w:tc>
          <w:tcPr>
            <w:tcW w:w="677" w:type="dxa"/>
            <w:tcBorders>
              <w:top w:val="nil"/>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40</w:t>
            </w:r>
          </w:p>
        </w:tc>
        <w:tc>
          <w:tcPr>
            <w:tcW w:w="1291" w:type="dxa"/>
            <w:tcBorders>
              <w:top w:val="nil"/>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3M/USA</w:t>
            </w:r>
          </w:p>
        </w:tc>
        <w:tc>
          <w:tcPr>
            <w:tcW w:w="980" w:type="dxa"/>
            <w:tcBorders>
              <w:top w:val="nil"/>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 xml:space="preserve">44.25 </w:t>
            </w:r>
          </w:p>
        </w:tc>
        <w:tc>
          <w:tcPr>
            <w:tcW w:w="1055" w:type="dxa"/>
            <w:tcBorders>
              <w:top w:val="nil"/>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1,770.00</w:t>
            </w:r>
          </w:p>
        </w:tc>
      </w:tr>
      <w:tr w:rsidR="007010D6" w:rsidRPr="005C6C3D" w:rsidTr="007D16C8">
        <w:trPr>
          <w:trHeight w:val="987"/>
        </w:trPr>
        <w:tc>
          <w:tcPr>
            <w:tcW w:w="762" w:type="dxa"/>
            <w:tcBorders>
              <w:top w:val="single" w:sz="4" w:space="0" w:color="auto"/>
              <w:left w:val="single" w:sz="4" w:space="0" w:color="auto"/>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117</w:t>
            </w:r>
          </w:p>
        </w:tc>
        <w:tc>
          <w:tcPr>
            <w:tcW w:w="3760" w:type="dxa"/>
            <w:tcBorders>
              <w:top w:val="single" w:sz="4" w:space="0" w:color="auto"/>
              <w:left w:val="nil"/>
              <w:bottom w:val="single" w:sz="4" w:space="0" w:color="auto"/>
              <w:right w:val="single" w:sz="4" w:space="0" w:color="auto"/>
            </w:tcBorders>
            <w:vAlign w:val="center"/>
          </w:tcPr>
          <w:p w:rsidR="007010D6" w:rsidRPr="001E120A" w:rsidRDefault="007010D6" w:rsidP="007D16C8">
            <w:pPr>
              <w:rPr>
                <w:rFonts w:ascii="Calibri" w:hAnsi="Calibri" w:cs="Arial"/>
                <w:i w:val="0"/>
                <w:sz w:val="14"/>
                <w:szCs w:val="14"/>
              </w:rPr>
            </w:pPr>
            <w:r w:rsidRPr="001E120A">
              <w:rPr>
                <w:rFonts w:ascii="Calibri" w:hAnsi="Calibri" w:cs="Arial"/>
                <w:i w:val="0"/>
                <w:sz w:val="14"/>
                <w:szCs w:val="14"/>
              </w:rPr>
              <w:t>PRUEBA PETRIFILM PARA RECUENTO DE HONGOS Y LEVADURAS. Pruebas Rapidas para el Recuento de Hongos y Levaduras, lectura 5 dias.  AOAC Metodo 997.02. Fecha de vencimiento no menor a 1 año. Se Incluye: Certificado de Calidad y Hoja de Seguridad del Producto, Catalogo 6417</w:t>
            </w:r>
          </w:p>
        </w:tc>
        <w:tc>
          <w:tcPr>
            <w:tcW w:w="975" w:type="dxa"/>
            <w:tcBorders>
              <w:top w:val="single" w:sz="4" w:space="0" w:color="auto"/>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lang w:val="pt-BR"/>
              </w:rPr>
            </w:pPr>
            <w:r w:rsidRPr="001E120A">
              <w:rPr>
                <w:rFonts w:ascii="Calibri" w:hAnsi="Calibri" w:cs="Arial"/>
                <w:i w:val="0"/>
                <w:sz w:val="14"/>
                <w:szCs w:val="14"/>
                <w:lang w:val="pt-BR"/>
              </w:rPr>
              <w:t>Bolsa o paquete de 50 unidades</w:t>
            </w:r>
          </w:p>
        </w:tc>
        <w:tc>
          <w:tcPr>
            <w:tcW w:w="677" w:type="dxa"/>
            <w:tcBorders>
              <w:top w:val="single" w:sz="4" w:space="0" w:color="auto"/>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5</w:t>
            </w:r>
          </w:p>
        </w:tc>
        <w:tc>
          <w:tcPr>
            <w:tcW w:w="1291" w:type="dxa"/>
            <w:tcBorders>
              <w:top w:val="single" w:sz="4" w:space="0" w:color="auto"/>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3M/USA</w:t>
            </w:r>
          </w:p>
        </w:tc>
        <w:tc>
          <w:tcPr>
            <w:tcW w:w="980" w:type="dxa"/>
            <w:tcBorders>
              <w:top w:val="single" w:sz="4" w:space="0" w:color="auto"/>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 xml:space="preserve">56.85 </w:t>
            </w:r>
          </w:p>
        </w:tc>
        <w:tc>
          <w:tcPr>
            <w:tcW w:w="1055" w:type="dxa"/>
            <w:tcBorders>
              <w:top w:val="single" w:sz="4" w:space="0" w:color="auto"/>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284.25</w:t>
            </w:r>
          </w:p>
        </w:tc>
      </w:tr>
      <w:tr w:rsidR="007010D6" w:rsidRPr="005C6C3D" w:rsidTr="007D16C8">
        <w:trPr>
          <w:trHeight w:val="632"/>
        </w:trPr>
        <w:tc>
          <w:tcPr>
            <w:tcW w:w="762" w:type="dxa"/>
            <w:tcBorders>
              <w:top w:val="single" w:sz="4" w:space="0" w:color="auto"/>
              <w:left w:val="single" w:sz="4" w:space="0" w:color="auto"/>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166</w:t>
            </w:r>
          </w:p>
        </w:tc>
        <w:tc>
          <w:tcPr>
            <w:tcW w:w="3760" w:type="dxa"/>
            <w:tcBorders>
              <w:top w:val="single" w:sz="4" w:space="0" w:color="auto"/>
              <w:left w:val="nil"/>
              <w:bottom w:val="single" w:sz="4" w:space="0" w:color="auto"/>
              <w:right w:val="single" w:sz="4" w:space="0" w:color="auto"/>
            </w:tcBorders>
            <w:vAlign w:val="center"/>
          </w:tcPr>
          <w:p w:rsidR="007010D6" w:rsidRPr="001E120A" w:rsidRDefault="007010D6" w:rsidP="007D16C8">
            <w:pPr>
              <w:rPr>
                <w:rFonts w:ascii="Calibri" w:hAnsi="Calibri" w:cs="Arial"/>
                <w:i w:val="0"/>
                <w:sz w:val="14"/>
                <w:szCs w:val="14"/>
              </w:rPr>
            </w:pPr>
            <w:r w:rsidRPr="001E120A">
              <w:rPr>
                <w:rFonts w:ascii="Calibri" w:hAnsi="Calibri" w:cs="Arial"/>
                <w:i w:val="0"/>
                <w:sz w:val="14"/>
                <w:szCs w:val="14"/>
              </w:rPr>
              <w:t>INDICADOR BIOLOGICO RAPIDO A VAPOR. Lectura a 3 horas. Incluye Certificado de Calidad y Hoja de Seguridad del Producto.</w:t>
            </w:r>
            <w:r w:rsidRPr="001E120A">
              <w:rPr>
                <w:rFonts w:ascii="Calibri" w:hAnsi="Calibri" w:cs="Arial"/>
                <w:i w:val="0"/>
                <w:sz w:val="14"/>
                <w:szCs w:val="14"/>
              </w:rPr>
              <w:br/>
              <w:t>Fecha de vencimiento no menor a 1 año.</w:t>
            </w:r>
          </w:p>
        </w:tc>
        <w:tc>
          <w:tcPr>
            <w:tcW w:w="975" w:type="dxa"/>
            <w:tcBorders>
              <w:top w:val="single" w:sz="4" w:space="0" w:color="auto"/>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Caja de 50 unidades</w:t>
            </w:r>
          </w:p>
        </w:tc>
        <w:tc>
          <w:tcPr>
            <w:tcW w:w="677" w:type="dxa"/>
            <w:tcBorders>
              <w:top w:val="single" w:sz="4" w:space="0" w:color="auto"/>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30</w:t>
            </w:r>
          </w:p>
        </w:tc>
        <w:tc>
          <w:tcPr>
            <w:tcW w:w="1291" w:type="dxa"/>
            <w:tcBorders>
              <w:top w:val="single" w:sz="4" w:space="0" w:color="auto"/>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3M / USA, CANADÁ</w:t>
            </w:r>
          </w:p>
        </w:tc>
        <w:tc>
          <w:tcPr>
            <w:tcW w:w="980" w:type="dxa"/>
            <w:tcBorders>
              <w:top w:val="single" w:sz="4" w:space="0" w:color="auto"/>
              <w:left w:val="nil"/>
              <w:bottom w:val="single" w:sz="4" w:space="0" w:color="auto"/>
              <w:right w:val="single" w:sz="4" w:space="0" w:color="auto"/>
            </w:tcBorders>
            <w:noWrap/>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240.95</w:t>
            </w:r>
          </w:p>
        </w:tc>
        <w:tc>
          <w:tcPr>
            <w:tcW w:w="1055" w:type="dxa"/>
            <w:tcBorders>
              <w:top w:val="single" w:sz="4" w:space="0" w:color="auto"/>
              <w:left w:val="nil"/>
              <w:bottom w:val="single" w:sz="4" w:space="0" w:color="auto"/>
              <w:right w:val="single" w:sz="4" w:space="0" w:color="auto"/>
            </w:tcBorders>
            <w:vAlign w:val="center"/>
          </w:tcPr>
          <w:p w:rsidR="007010D6" w:rsidRPr="001E120A" w:rsidRDefault="007010D6" w:rsidP="007D16C8">
            <w:pPr>
              <w:jc w:val="center"/>
              <w:rPr>
                <w:rFonts w:ascii="Calibri" w:hAnsi="Calibri" w:cs="Arial"/>
                <w:i w:val="0"/>
                <w:sz w:val="14"/>
                <w:szCs w:val="14"/>
              </w:rPr>
            </w:pPr>
            <w:r w:rsidRPr="001E120A">
              <w:rPr>
                <w:rFonts w:ascii="Calibri" w:hAnsi="Calibri" w:cs="Arial"/>
                <w:i w:val="0"/>
                <w:sz w:val="14"/>
                <w:szCs w:val="14"/>
              </w:rPr>
              <w:t>7,228.50</w:t>
            </w:r>
          </w:p>
        </w:tc>
      </w:tr>
      <w:tr w:rsidR="007010D6" w:rsidRPr="005C6C3D" w:rsidTr="007D16C8">
        <w:trPr>
          <w:trHeight w:val="284"/>
        </w:trPr>
        <w:tc>
          <w:tcPr>
            <w:tcW w:w="844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7010D6" w:rsidRPr="001E120A" w:rsidRDefault="007010D6" w:rsidP="007D16C8">
            <w:pPr>
              <w:jc w:val="right"/>
              <w:rPr>
                <w:rFonts w:ascii="Calibri" w:hAnsi="Calibri" w:cs="Arial"/>
                <w:b/>
                <w:bCs/>
                <w:i w:val="0"/>
                <w:sz w:val="14"/>
                <w:szCs w:val="14"/>
              </w:rPr>
            </w:pPr>
            <w:r w:rsidRPr="001E120A">
              <w:rPr>
                <w:rFonts w:ascii="Calibri" w:hAnsi="Calibri" w:cs="Arial"/>
                <w:b/>
                <w:bCs/>
                <w:i w:val="0"/>
                <w:sz w:val="14"/>
                <w:szCs w:val="14"/>
              </w:rPr>
              <w:t>TOTAL LOTE No. 12</w:t>
            </w:r>
          </w:p>
        </w:tc>
        <w:tc>
          <w:tcPr>
            <w:tcW w:w="1055" w:type="dxa"/>
            <w:tcBorders>
              <w:top w:val="nil"/>
              <w:left w:val="nil"/>
              <w:bottom w:val="single" w:sz="4" w:space="0" w:color="auto"/>
              <w:right w:val="single" w:sz="4" w:space="0" w:color="auto"/>
            </w:tcBorders>
            <w:shd w:val="clear" w:color="000000" w:fill="FFFFFF"/>
            <w:vAlign w:val="center"/>
          </w:tcPr>
          <w:p w:rsidR="007010D6" w:rsidRPr="001E120A" w:rsidRDefault="007010D6" w:rsidP="007D16C8">
            <w:pPr>
              <w:jc w:val="center"/>
              <w:rPr>
                <w:rFonts w:ascii="Calibri" w:hAnsi="Calibri" w:cs="Arial"/>
                <w:b/>
                <w:bCs/>
                <w:i w:val="0"/>
                <w:sz w:val="14"/>
                <w:szCs w:val="14"/>
              </w:rPr>
            </w:pPr>
            <w:r w:rsidRPr="001E120A">
              <w:rPr>
                <w:rFonts w:ascii="Calibri" w:hAnsi="Calibri" w:cs="Arial"/>
                <w:b/>
                <w:bCs/>
                <w:i w:val="0"/>
                <w:sz w:val="14"/>
                <w:szCs w:val="14"/>
              </w:rPr>
              <w:t>20,945.25</w:t>
            </w:r>
          </w:p>
        </w:tc>
      </w:tr>
      <w:tr w:rsidR="007010D6" w:rsidRPr="005C6C3D" w:rsidTr="007D16C8">
        <w:trPr>
          <w:trHeight w:val="284"/>
        </w:trPr>
        <w:tc>
          <w:tcPr>
            <w:tcW w:w="844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7010D6" w:rsidRPr="001E120A" w:rsidRDefault="007010D6" w:rsidP="007D16C8">
            <w:pPr>
              <w:jc w:val="right"/>
              <w:rPr>
                <w:rFonts w:ascii="Calibri" w:hAnsi="Calibri" w:cs="Arial"/>
                <w:b/>
                <w:bCs/>
                <w:i w:val="0"/>
                <w:sz w:val="14"/>
                <w:szCs w:val="14"/>
              </w:rPr>
            </w:pPr>
            <w:r w:rsidRPr="001E120A">
              <w:rPr>
                <w:rFonts w:ascii="Calibri" w:hAnsi="Calibri" w:cs="Arial"/>
                <w:b/>
                <w:bCs/>
                <w:i w:val="0"/>
                <w:sz w:val="14"/>
                <w:szCs w:val="14"/>
              </w:rPr>
              <w:t xml:space="preserve">MONTO TOTAL </w:t>
            </w:r>
          </w:p>
        </w:tc>
        <w:tc>
          <w:tcPr>
            <w:tcW w:w="1055" w:type="dxa"/>
            <w:tcBorders>
              <w:top w:val="nil"/>
              <w:left w:val="nil"/>
              <w:bottom w:val="single" w:sz="4" w:space="0" w:color="auto"/>
              <w:right w:val="single" w:sz="4" w:space="0" w:color="auto"/>
            </w:tcBorders>
            <w:shd w:val="clear" w:color="000000" w:fill="FFFFFF"/>
            <w:vAlign w:val="center"/>
          </w:tcPr>
          <w:p w:rsidR="007010D6" w:rsidRPr="001E120A" w:rsidRDefault="007010D6" w:rsidP="007D16C8">
            <w:pPr>
              <w:jc w:val="center"/>
              <w:rPr>
                <w:rFonts w:ascii="Calibri" w:hAnsi="Calibri" w:cs="Arial"/>
                <w:b/>
                <w:bCs/>
                <w:i w:val="0"/>
                <w:sz w:val="14"/>
                <w:szCs w:val="14"/>
              </w:rPr>
            </w:pPr>
            <w:r w:rsidRPr="001E120A">
              <w:rPr>
                <w:rFonts w:ascii="Calibri" w:hAnsi="Calibri" w:cs="Arial"/>
                <w:b/>
                <w:bCs/>
                <w:i w:val="0"/>
                <w:sz w:val="14"/>
                <w:szCs w:val="14"/>
              </w:rPr>
              <w:t>23,283.50</w:t>
            </w:r>
          </w:p>
        </w:tc>
      </w:tr>
      <w:tr w:rsidR="007010D6" w:rsidRPr="005C6C3D" w:rsidTr="007D16C8">
        <w:trPr>
          <w:trHeight w:val="284"/>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7010D6" w:rsidRPr="001E120A" w:rsidRDefault="007010D6" w:rsidP="007D16C8">
            <w:pPr>
              <w:jc w:val="both"/>
              <w:rPr>
                <w:rFonts w:ascii="Calibri" w:hAnsi="Calibri" w:cs="Arial"/>
                <w:b/>
                <w:bCs/>
                <w:i w:val="0"/>
                <w:sz w:val="14"/>
                <w:szCs w:val="14"/>
              </w:rPr>
            </w:pPr>
            <w:r w:rsidRPr="001E120A">
              <w:rPr>
                <w:rFonts w:ascii="Calibri" w:hAnsi="Calibri" w:cs="Arial"/>
                <w:b/>
                <w:bCs/>
                <w:i w:val="0"/>
                <w:sz w:val="14"/>
                <w:szCs w:val="14"/>
              </w:rPr>
              <w:t xml:space="preserve">Lugar de entrega: bodega de la Dirección General de Sanidad Vegetal (DGSV), ubicada en Cantón El Matazano, Soyapango, departamento de San Salvador   </w:t>
            </w:r>
          </w:p>
        </w:tc>
      </w:tr>
    </w:tbl>
    <w:p w:rsidR="007010D6" w:rsidRDefault="007010D6" w:rsidP="007852C6">
      <w:pPr>
        <w:spacing w:line="360" w:lineRule="auto"/>
        <w:ind w:right="-286"/>
        <w:jc w:val="both"/>
        <w:rPr>
          <w:rFonts w:ascii="Palatino Linotype" w:hAnsi="Palatino Linotype" w:cs="Tahoma"/>
          <w:i w:val="0"/>
          <w:sz w:val="14"/>
          <w:szCs w:val="14"/>
        </w:rPr>
      </w:pPr>
    </w:p>
    <w:p w:rsidR="007010D6" w:rsidRPr="00045FE6" w:rsidRDefault="007010D6" w:rsidP="007852C6">
      <w:pPr>
        <w:spacing w:line="360" w:lineRule="auto"/>
        <w:ind w:right="-286"/>
        <w:jc w:val="both"/>
        <w:rPr>
          <w:rFonts w:ascii="Calibri" w:hAnsi="Calibri" w:cs="Tahoma"/>
          <w:i w:val="0"/>
          <w:color w:val="FF0000"/>
          <w:sz w:val="22"/>
          <w:szCs w:val="22"/>
        </w:rPr>
      </w:pPr>
      <w:r w:rsidRPr="00045FE6">
        <w:rPr>
          <w:rFonts w:ascii="Calibri" w:hAnsi="Calibri" w:cs="Tahoma"/>
          <w:i w:val="0"/>
          <w:sz w:val="22"/>
          <w:szCs w:val="22"/>
        </w:rPr>
        <w:t xml:space="preserve">El suministro de los bienes objeto del presente contrato, será de conformidad a lo establecido en la cláusula IV Forma y Plazo de Entrega y Recepción, del presente contrato. A efecto de garantizar el cumplimiento del objeto del presente contrato, </w:t>
      </w:r>
      <w:r w:rsidRPr="00045FE6">
        <w:rPr>
          <w:rFonts w:ascii="Calibri" w:hAnsi="Calibri" w:cs="Tahoma"/>
          <w:b/>
          <w:bCs/>
          <w:i w:val="0"/>
          <w:sz w:val="22"/>
          <w:szCs w:val="22"/>
        </w:rPr>
        <w:t>“</w:t>
      </w:r>
      <w:r w:rsidRPr="00045FE6">
        <w:rPr>
          <w:rFonts w:ascii="Calibri" w:hAnsi="Calibri" w:cs="Tahoma"/>
          <w:b/>
          <w:i w:val="0"/>
          <w:sz w:val="22"/>
          <w:szCs w:val="22"/>
        </w:rPr>
        <w:t>EL MAG</w:t>
      </w:r>
      <w:r w:rsidRPr="00045FE6">
        <w:rPr>
          <w:rFonts w:ascii="Calibri" w:hAnsi="Calibri" w:cs="Tahoma"/>
          <w:i w:val="0"/>
          <w:sz w:val="22"/>
          <w:szCs w:val="22"/>
        </w:rPr>
        <w:t xml:space="preserve">” podrá realizar todas las gestiones de control en los aspectos material, técnico, financiero, legal y contable, que razonablemente considere necesarios a efecto de salvaguardar los intereses que persigue. </w:t>
      </w:r>
      <w:r w:rsidRPr="00045FE6">
        <w:rPr>
          <w:rFonts w:ascii="Calibri" w:hAnsi="Calibri" w:cs="Tahoma"/>
          <w:b/>
          <w:i w:val="0"/>
          <w:sz w:val="22"/>
          <w:szCs w:val="22"/>
        </w:rPr>
        <w:t>II.- PRECIO Y FORMA DE PAGO</w:t>
      </w:r>
      <w:r w:rsidRPr="00045FE6">
        <w:rPr>
          <w:rFonts w:ascii="Calibri" w:hAnsi="Calibri" w:cs="Tahoma"/>
          <w:i w:val="0"/>
          <w:sz w:val="22"/>
          <w:szCs w:val="22"/>
        </w:rPr>
        <w:t xml:space="preserve">. El precio total del presente contrato es por la cantidad de </w:t>
      </w:r>
      <w:r w:rsidR="00911230" w:rsidRPr="00045FE6">
        <w:rPr>
          <w:rFonts w:ascii="Calibri" w:hAnsi="Calibri" w:cs="Tahoma"/>
          <w:b/>
          <w:i w:val="0"/>
          <w:sz w:val="22"/>
          <w:szCs w:val="22"/>
          <w:lang w:val="es-ES_tradnl"/>
        </w:rPr>
        <w:fldChar w:fldCharType="begin"/>
      </w:r>
      <w:r w:rsidRPr="00045FE6">
        <w:rPr>
          <w:rFonts w:ascii="Calibri" w:hAnsi="Calibri" w:cs="Tahoma"/>
          <w:b/>
          <w:i w:val="0"/>
          <w:sz w:val="22"/>
          <w:szCs w:val="22"/>
          <w:lang w:val="es-ES_tradnl"/>
        </w:rPr>
        <w:instrText xml:space="preserve"> MERGEFIELD "Precio_del_Contrato_en_letras" </w:instrText>
      </w:r>
      <w:r w:rsidR="00911230" w:rsidRPr="00045FE6">
        <w:rPr>
          <w:rFonts w:ascii="Calibri" w:hAnsi="Calibri" w:cs="Tahoma"/>
          <w:b/>
          <w:i w:val="0"/>
          <w:sz w:val="22"/>
          <w:szCs w:val="22"/>
          <w:lang w:val="es-ES_tradnl"/>
        </w:rPr>
        <w:fldChar w:fldCharType="separate"/>
      </w:r>
      <w:r w:rsidRPr="00045FE6">
        <w:rPr>
          <w:rFonts w:ascii="Calibri" w:hAnsi="Calibri" w:cs="Tahoma"/>
          <w:b/>
          <w:i w:val="0"/>
          <w:sz w:val="22"/>
          <w:szCs w:val="22"/>
          <w:lang w:val="es-ES_tradnl"/>
        </w:rPr>
        <w:t xml:space="preserve">VEINTITRÉS MIL DOSCIENTOS OCHENTA Y TRES DÓLARES CON CINCUENTA CENTAVOS DE DÓLAR DE LOS </w:t>
      </w:r>
      <w:r w:rsidRPr="00045FE6">
        <w:rPr>
          <w:rFonts w:ascii="Calibri" w:hAnsi="Calibri" w:cs="Tahoma"/>
          <w:b/>
          <w:i w:val="0"/>
          <w:sz w:val="22"/>
          <w:szCs w:val="22"/>
          <w:lang w:val="es-ES_tradnl"/>
        </w:rPr>
        <w:lastRenderedPageBreak/>
        <w:t>ESTADOS UNIDOS DE AMÉRICA</w:t>
      </w:r>
      <w:r w:rsidR="00911230" w:rsidRPr="00045FE6">
        <w:rPr>
          <w:rFonts w:ascii="Calibri" w:hAnsi="Calibri" w:cs="Tahoma"/>
          <w:b/>
          <w:i w:val="0"/>
          <w:sz w:val="22"/>
          <w:szCs w:val="22"/>
          <w:lang w:val="es-ES_tradnl"/>
        </w:rPr>
        <w:fldChar w:fldCharType="end"/>
      </w:r>
      <w:r w:rsidRPr="00045FE6">
        <w:rPr>
          <w:rFonts w:ascii="Calibri" w:hAnsi="Calibri" w:cs="Tahoma"/>
          <w:b/>
          <w:i w:val="0"/>
          <w:sz w:val="22"/>
          <w:szCs w:val="22"/>
          <w:lang w:val="es-ES_tradnl"/>
        </w:rPr>
        <w:t xml:space="preserve"> (US$</w:t>
      </w:r>
      <w:r w:rsidRPr="00045FE6">
        <w:rPr>
          <w:rFonts w:ascii="Calibri" w:hAnsi="Calibri" w:cs="Arial"/>
          <w:b/>
          <w:bCs/>
          <w:i w:val="0"/>
          <w:sz w:val="22"/>
          <w:szCs w:val="22"/>
        </w:rPr>
        <w:t>23,283.50</w:t>
      </w:r>
      <w:r w:rsidRPr="00045FE6">
        <w:rPr>
          <w:rFonts w:ascii="Calibri" w:hAnsi="Calibri" w:cs="Tahoma"/>
          <w:b/>
          <w:i w:val="0"/>
          <w:sz w:val="22"/>
          <w:szCs w:val="22"/>
          <w:lang w:val="es-ES_tradnl"/>
        </w:rPr>
        <w:t>)</w:t>
      </w:r>
      <w:r w:rsidRPr="00045FE6">
        <w:rPr>
          <w:rFonts w:ascii="Calibri" w:hAnsi="Calibri" w:cs="Tahoma"/>
          <w:i w:val="0"/>
          <w:sz w:val="22"/>
          <w:szCs w:val="22"/>
          <w:lang w:val="es-ES_tradnl"/>
        </w:rPr>
        <w:t xml:space="preserve">, </w:t>
      </w:r>
      <w:r w:rsidRPr="00045FE6">
        <w:rPr>
          <w:rFonts w:ascii="Calibri" w:hAnsi="Calibri" w:cs="Tahoma"/>
          <w:i w:val="0"/>
          <w:sz w:val="22"/>
          <w:szCs w:val="22"/>
        </w:rPr>
        <w:t xml:space="preserve">el cual incluye el Impuesto a la Transferencia de Bienes Muebles y a la Prestación de Servicios (IVA). </w:t>
      </w:r>
      <w:r w:rsidRPr="00045FE6">
        <w:rPr>
          <w:rFonts w:ascii="Calibri" w:hAnsi="Calibri" w:cs="Tahoma"/>
          <w:i w:val="0"/>
          <w:sz w:val="22"/>
          <w:szCs w:val="22"/>
          <w:lang w:val="es-ES_tradnl"/>
        </w:rPr>
        <w:t xml:space="preserve">EL MAG podrá efectuar el pago dentro de un lapso de </w:t>
      </w:r>
      <w:r w:rsidRPr="00045FE6">
        <w:rPr>
          <w:rFonts w:ascii="Calibri" w:hAnsi="Calibri" w:cs="Tahoma"/>
          <w:b/>
          <w:i w:val="0"/>
          <w:sz w:val="22"/>
          <w:szCs w:val="22"/>
          <w:lang w:val="es-ES_tradnl"/>
        </w:rPr>
        <w:t>treinta días calendario</w:t>
      </w:r>
      <w:r w:rsidRPr="00045FE6">
        <w:rPr>
          <w:rFonts w:ascii="Calibri" w:hAnsi="Calibri" w:cs="Tahoma"/>
          <w:i w:val="0"/>
          <w:sz w:val="22"/>
          <w:szCs w:val="22"/>
          <w:lang w:val="es-ES_tradnl"/>
        </w:rPr>
        <w:t xml:space="preserve">, posteriores al </w:t>
      </w:r>
      <w:r w:rsidRPr="00045FE6">
        <w:rPr>
          <w:rFonts w:ascii="Calibri" w:hAnsi="Calibri" w:cs="Tahoma"/>
          <w:i w:val="0"/>
          <w:sz w:val="22"/>
          <w:szCs w:val="22"/>
        </w:rPr>
        <w:t>recibo a satisfacción de los bienes por parte de los administradores del Contrato y de la presentación de los Comprobantes de Crédito Fiscal</w:t>
      </w:r>
      <w:r w:rsidRPr="00045FE6">
        <w:rPr>
          <w:rFonts w:ascii="Calibri" w:hAnsi="Calibri" w:cs="Tahoma"/>
          <w:i w:val="0"/>
          <w:sz w:val="22"/>
          <w:szCs w:val="22"/>
          <w:lang w:val="es-ES_tradnl"/>
        </w:rPr>
        <w:t xml:space="preserve"> a nombre de: PAGADURIA AUXILIAR FONDO DE ACTIVIDADES ESPECIALES/DIRECCION GENERAL DE SANIDAD VEGETAL Y ANIMAL (DGSVA) y de las actas de recepción respectivas</w:t>
      </w:r>
      <w:r w:rsidRPr="00045FE6">
        <w:rPr>
          <w:rFonts w:ascii="Calibri" w:hAnsi="Calibri" w:cs="Tahoma"/>
          <w:i w:val="0"/>
          <w:color w:val="0000FF"/>
          <w:sz w:val="22"/>
          <w:szCs w:val="22"/>
          <w:lang w:val="es-ES_tradnl"/>
        </w:rPr>
        <w:t xml:space="preserve"> </w:t>
      </w:r>
      <w:r w:rsidRPr="00045FE6">
        <w:rPr>
          <w:rFonts w:ascii="Calibri" w:hAnsi="Calibri" w:cs="Tahoma"/>
          <w:i w:val="0"/>
          <w:sz w:val="22"/>
          <w:szCs w:val="22"/>
          <w:lang w:val="es-ES_tradnl"/>
        </w:rPr>
        <w:t xml:space="preserve">las cuales deberán estar firmadas por los administradores del contrato de las dependencias del MAG que recibieron a satisfacción los bienes; y por ser la Dirección solicitante agente de Retención, de dicho pago se retendrá el uno por ciento en concepto de anticipo del Impuesto a la Transferencia de Bienes Muebles y a la  Prestación de  Servicios (IVA), según Resoluciones  emitidas por el Ministerio de Hacienda Números: </w:t>
      </w:r>
      <w:r w:rsidR="00911230" w:rsidRPr="00045FE6">
        <w:rPr>
          <w:rFonts w:ascii="Calibri" w:hAnsi="Calibri" w:cs="Tahoma"/>
          <w:i w:val="0"/>
          <w:sz w:val="22"/>
          <w:szCs w:val="22"/>
          <w:lang w:val="es-ES_tradnl"/>
        </w:rPr>
        <w:fldChar w:fldCharType="begin"/>
      </w:r>
      <w:r w:rsidRPr="00045FE6">
        <w:rPr>
          <w:rFonts w:ascii="Calibri" w:hAnsi="Calibri" w:cs="Tahoma"/>
          <w:i w:val="0"/>
          <w:sz w:val="22"/>
          <w:szCs w:val="22"/>
          <w:lang w:val="es-ES_tradnl"/>
        </w:rPr>
        <w:instrText xml:space="preserve"> MERGEFIELD "RESOLUCIONES_MH" </w:instrText>
      </w:r>
      <w:r w:rsidR="00911230" w:rsidRPr="00045FE6">
        <w:rPr>
          <w:rFonts w:ascii="Calibri" w:hAnsi="Calibri" w:cs="Tahoma"/>
          <w:i w:val="0"/>
          <w:sz w:val="22"/>
          <w:szCs w:val="22"/>
          <w:lang w:val="es-ES_tradnl"/>
        </w:rPr>
        <w:fldChar w:fldCharType="separate"/>
      </w:r>
      <w:r w:rsidRPr="00045FE6">
        <w:rPr>
          <w:rFonts w:ascii="Calibri" w:hAnsi="Calibri" w:cs="Tahoma"/>
          <w:i w:val="0"/>
          <w:sz w:val="22"/>
          <w:szCs w:val="22"/>
          <w:lang w:val="es-ES_tradnl"/>
        </w:rPr>
        <w:t>Doce mil trescientos uno- NEX- dos mil ciento sesenta y tres- dos mil siete</w:t>
      </w:r>
      <w:r w:rsidR="00911230" w:rsidRPr="00045FE6">
        <w:rPr>
          <w:rFonts w:ascii="Calibri" w:hAnsi="Calibri" w:cs="Tahoma"/>
          <w:i w:val="0"/>
          <w:sz w:val="22"/>
          <w:szCs w:val="22"/>
          <w:lang w:val="es-ES_tradnl"/>
        </w:rPr>
        <w:fldChar w:fldCharType="end"/>
      </w:r>
      <w:r w:rsidRPr="00045FE6">
        <w:rPr>
          <w:rFonts w:ascii="Calibri" w:hAnsi="Calibri" w:cs="Tahoma"/>
          <w:i w:val="0"/>
          <w:sz w:val="22"/>
          <w:szCs w:val="22"/>
          <w:lang w:val="es-ES_tradnl"/>
        </w:rPr>
        <w:t xml:space="preserve">, a la Dirección General de Sanidad Vegetal. Siempre y cuando la Dirección General de Tesorería del Ministerio de Hacienda, haya realizado la transferencia correspondiente, los pagos serán realizados mediante el Sistema de Cuenta Única del Tesoro Público, efectuadas por la Dirección General de Tesorería del Ministerio de Hacienda a la Cuenta corriente número </w:t>
      </w:r>
      <w:r w:rsidR="00B81960" w:rsidRPr="00B81960">
        <w:rPr>
          <w:rFonts w:ascii="Calibri" w:hAnsi="Calibri" w:cs="Tahoma"/>
          <w:i w:val="0"/>
          <w:caps/>
          <w:sz w:val="22"/>
          <w:szCs w:val="22"/>
          <w:highlight w:val="black"/>
          <w:lang w:val="es-ES_tradnl"/>
        </w:rPr>
        <w:t>**********************************************</w:t>
      </w:r>
      <w:r w:rsidRPr="00045FE6">
        <w:rPr>
          <w:rFonts w:ascii="Calibri" w:hAnsi="Calibri" w:cs="Tahoma"/>
          <w:i w:val="0"/>
          <w:sz w:val="22"/>
          <w:szCs w:val="22"/>
          <w:lang w:val="es-ES_tradnl"/>
        </w:rPr>
        <w:t xml:space="preserve">, del Banco </w:t>
      </w:r>
      <w:r w:rsidR="00B81960" w:rsidRPr="00B81960">
        <w:rPr>
          <w:rFonts w:ascii="Calibri" w:hAnsi="Calibri" w:cs="Tahoma"/>
          <w:i w:val="0"/>
          <w:sz w:val="22"/>
          <w:szCs w:val="22"/>
          <w:highlight w:val="black"/>
          <w:lang w:val="es-ES_tradnl"/>
        </w:rPr>
        <w:t>************</w:t>
      </w:r>
      <w:r w:rsidRPr="00045FE6">
        <w:rPr>
          <w:rFonts w:ascii="Calibri" w:hAnsi="Calibri" w:cs="Tahoma"/>
          <w:i w:val="0"/>
          <w:sz w:val="22"/>
          <w:szCs w:val="22"/>
          <w:lang w:val="es-ES_tradnl"/>
        </w:rPr>
        <w:t xml:space="preserve"> cuyo titular es LA CONTRATISTA, la cual fue previamente designada por esta, de conformidad con lo establecido en los Artículos sesenta, sesenta y uno, sesenta y dos, sesenta y tres y setenta de la Ley AFI y Artículos setenta y cinco y setenta y seis de su Reglamento, </w:t>
      </w:r>
      <w:r w:rsidRPr="00045FE6">
        <w:rPr>
          <w:rFonts w:ascii="Calibri" w:hAnsi="Calibri" w:cs="Tahoma"/>
          <w:b/>
          <w:i w:val="0"/>
          <w:sz w:val="22"/>
          <w:szCs w:val="22"/>
        </w:rPr>
        <w:t>III.- VIGENCIA DEL CONTRATO</w:t>
      </w:r>
      <w:r w:rsidRPr="00045FE6">
        <w:rPr>
          <w:rFonts w:ascii="Calibri" w:hAnsi="Calibri" w:cs="Tahoma"/>
          <w:i w:val="0"/>
          <w:sz w:val="22"/>
          <w:szCs w:val="22"/>
        </w:rPr>
        <w:t xml:space="preserve">. La vigencia del presente contrato será a partir de la fecha de su suscripción hasta el treinta y uno de diciembre de dos mil dieciséis. Se podrá prorrogar el plazo del contrato de conformidad con la LACAP y su Reglamento. </w:t>
      </w:r>
      <w:r w:rsidRPr="00045FE6">
        <w:rPr>
          <w:rFonts w:ascii="Calibri" w:hAnsi="Calibri" w:cs="Tahoma"/>
          <w:b/>
          <w:i w:val="0"/>
          <w:sz w:val="22"/>
          <w:szCs w:val="22"/>
        </w:rPr>
        <w:t>IV.- FORMA Y PLAZO DE ENTREGA Y RECEPCIÓN</w:t>
      </w:r>
      <w:r w:rsidRPr="00045FE6">
        <w:rPr>
          <w:rFonts w:ascii="Calibri" w:hAnsi="Calibri" w:cs="Tahoma"/>
          <w:b/>
          <w:bCs/>
          <w:i w:val="0"/>
          <w:sz w:val="22"/>
          <w:szCs w:val="22"/>
        </w:rPr>
        <w:t>.</w:t>
      </w:r>
      <w:r w:rsidRPr="00045FE6">
        <w:rPr>
          <w:rFonts w:ascii="Calibri" w:hAnsi="Calibri" w:cs="Tahoma"/>
          <w:i w:val="0"/>
          <w:sz w:val="22"/>
          <w:szCs w:val="22"/>
        </w:rPr>
        <w:t xml:space="preserve"> </w:t>
      </w:r>
      <w:r w:rsidRPr="00045FE6">
        <w:rPr>
          <w:rFonts w:ascii="Calibri" w:hAnsi="Calibri" w:cs="Tahoma"/>
          <w:i w:val="0"/>
          <w:sz w:val="22"/>
          <w:szCs w:val="22"/>
          <w:lang w:val="es-ES_tradnl"/>
        </w:rPr>
        <w:t xml:space="preserve">De conformidad con el artículo cuarenta y cuatro letra j) de la Ley de Adquisiciones y Contrataciones de la Administración Pública y con las bases de licitación; los bienes objeto del presente contrato serán suministrados por </w:t>
      </w:r>
      <w:r w:rsidR="00911230" w:rsidRPr="00045FE6">
        <w:rPr>
          <w:rFonts w:ascii="Calibri" w:hAnsi="Calibri" w:cs="Tahoma"/>
          <w:bCs/>
          <w:i w:val="0"/>
          <w:sz w:val="22"/>
          <w:szCs w:val="22"/>
          <w:lang w:val="es-ES_tradnl"/>
        </w:rPr>
        <w:fldChar w:fldCharType="begin"/>
      </w:r>
      <w:r w:rsidRPr="00045FE6">
        <w:rPr>
          <w:rFonts w:ascii="Calibri" w:hAnsi="Calibri" w:cs="Tahoma"/>
          <w:bCs/>
          <w:i w:val="0"/>
          <w:sz w:val="22"/>
          <w:szCs w:val="22"/>
          <w:lang w:val="es-ES_tradnl"/>
        </w:rPr>
        <w:instrText xml:space="preserve"> MERGEFIELD "Forma_como_se_denominara_el_Proveedor" </w:instrText>
      </w:r>
      <w:r w:rsidR="00911230" w:rsidRPr="00045FE6">
        <w:rPr>
          <w:rFonts w:ascii="Calibri" w:hAnsi="Calibri" w:cs="Tahoma"/>
          <w:bCs/>
          <w:i w:val="0"/>
          <w:sz w:val="22"/>
          <w:szCs w:val="22"/>
          <w:lang w:val="es-ES_tradnl"/>
        </w:rPr>
        <w:fldChar w:fldCharType="separate"/>
      </w:r>
      <w:r w:rsidRPr="00045FE6">
        <w:rPr>
          <w:rFonts w:ascii="Calibri" w:hAnsi="Calibri" w:cs="Tahoma"/>
          <w:bCs/>
          <w:i w:val="0"/>
          <w:noProof/>
          <w:sz w:val="22"/>
          <w:szCs w:val="22"/>
          <w:lang w:val="es-ES_tradnl"/>
        </w:rPr>
        <w:t>LA CONTRATISTA</w:t>
      </w:r>
      <w:r w:rsidR="00911230" w:rsidRPr="00045FE6">
        <w:rPr>
          <w:rFonts w:ascii="Calibri" w:hAnsi="Calibri" w:cs="Tahoma"/>
          <w:bCs/>
          <w:i w:val="0"/>
          <w:sz w:val="22"/>
          <w:szCs w:val="22"/>
          <w:lang w:val="es-ES_tradnl"/>
        </w:rPr>
        <w:fldChar w:fldCharType="end"/>
      </w:r>
      <w:r w:rsidRPr="00045FE6">
        <w:rPr>
          <w:rFonts w:ascii="Calibri" w:hAnsi="Calibri" w:cs="Tahoma"/>
          <w:i w:val="0"/>
          <w:sz w:val="22"/>
          <w:szCs w:val="22"/>
          <w:lang w:val="es-ES_tradnl"/>
        </w:rPr>
        <w:t xml:space="preserve"> a </w:t>
      </w:r>
      <w:r w:rsidRPr="00045FE6">
        <w:rPr>
          <w:rFonts w:ascii="Calibri" w:hAnsi="Calibri" w:cs="Tahoma"/>
          <w:bCs/>
          <w:i w:val="0"/>
          <w:sz w:val="22"/>
          <w:szCs w:val="22"/>
          <w:lang w:val="es-ES_tradnl"/>
        </w:rPr>
        <w:t>EL MAG</w:t>
      </w:r>
      <w:r w:rsidRPr="00045FE6">
        <w:rPr>
          <w:rFonts w:ascii="Calibri" w:hAnsi="Calibri" w:cs="Tahoma"/>
          <w:b/>
          <w:bCs/>
          <w:i w:val="0"/>
          <w:sz w:val="22"/>
          <w:szCs w:val="22"/>
          <w:lang w:val="es-ES_tradnl"/>
        </w:rPr>
        <w:t xml:space="preserve"> </w:t>
      </w:r>
      <w:r w:rsidRPr="00045FE6">
        <w:rPr>
          <w:rFonts w:ascii="Calibri" w:hAnsi="Calibri" w:cs="Tahoma"/>
          <w:i w:val="0"/>
          <w:sz w:val="22"/>
          <w:szCs w:val="22"/>
          <w:lang w:val="es-ES_tradnl"/>
        </w:rPr>
        <w:t xml:space="preserve">en el plazo de CUARENTA Y CINCO DIAS hábiles contados a partir de la fecha establecida en la Orden de pedido, emitida por parte </w:t>
      </w:r>
      <w:r w:rsidR="00911230" w:rsidRPr="00045FE6">
        <w:rPr>
          <w:rFonts w:ascii="Calibri" w:hAnsi="Calibri" w:cs="Tahoma"/>
          <w:i w:val="0"/>
          <w:sz w:val="22"/>
          <w:szCs w:val="22"/>
          <w:lang w:val="es-ES_tradnl"/>
        </w:rPr>
        <w:fldChar w:fldCharType="begin"/>
      </w:r>
      <w:r w:rsidRPr="00045FE6">
        <w:rPr>
          <w:rFonts w:ascii="Calibri" w:hAnsi="Calibri" w:cs="Tahoma"/>
          <w:i w:val="0"/>
          <w:sz w:val="22"/>
          <w:szCs w:val="22"/>
          <w:lang w:val="es-ES_tradnl"/>
        </w:rPr>
        <w:instrText xml:space="preserve"> MERGEFIELD "Administrador_o_Administradores" </w:instrText>
      </w:r>
      <w:r w:rsidR="00911230" w:rsidRPr="00045FE6">
        <w:rPr>
          <w:rFonts w:ascii="Calibri" w:hAnsi="Calibri" w:cs="Tahoma"/>
          <w:i w:val="0"/>
          <w:sz w:val="22"/>
          <w:szCs w:val="22"/>
          <w:lang w:val="es-ES_tradnl"/>
        </w:rPr>
        <w:fldChar w:fldCharType="separate"/>
      </w:r>
      <w:r w:rsidRPr="00045FE6">
        <w:rPr>
          <w:rFonts w:ascii="Calibri" w:hAnsi="Calibri" w:cs="Tahoma"/>
          <w:i w:val="0"/>
          <w:sz w:val="22"/>
          <w:szCs w:val="22"/>
          <w:lang w:val="es-ES_tradnl"/>
        </w:rPr>
        <w:t>de los administradores</w:t>
      </w:r>
      <w:r w:rsidR="00911230" w:rsidRPr="00045FE6">
        <w:rPr>
          <w:rFonts w:ascii="Calibri" w:hAnsi="Calibri" w:cs="Tahoma"/>
          <w:i w:val="0"/>
          <w:sz w:val="22"/>
          <w:szCs w:val="22"/>
          <w:lang w:val="es-ES_tradnl"/>
        </w:rPr>
        <w:fldChar w:fldCharType="end"/>
      </w:r>
      <w:r w:rsidRPr="00045FE6">
        <w:rPr>
          <w:rFonts w:ascii="Calibri" w:hAnsi="Calibri" w:cs="Tahoma"/>
          <w:i w:val="0"/>
          <w:sz w:val="22"/>
          <w:szCs w:val="22"/>
          <w:lang w:val="es-ES_tradnl"/>
        </w:rPr>
        <w:t xml:space="preserve"> del contrato, dicha orden deberá estar acompañada cuando amerite del permiso original emitido por el Ministerio de Defensa Nacional; una vez que </w:t>
      </w:r>
      <w:r w:rsidR="00911230" w:rsidRPr="00045FE6">
        <w:rPr>
          <w:rFonts w:ascii="Calibri" w:hAnsi="Calibri" w:cs="Tahoma"/>
          <w:i w:val="0"/>
          <w:sz w:val="22"/>
          <w:szCs w:val="22"/>
          <w:lang w:val="es-ES_tradnl"/>
        </w:rPr>
        <w:fldChar w:fldCharType="begin"/>
      </w:r>
      <w:r w:rsidRPr="00045FE6">
        <w:rPr>
          <w:rFonts w:ascii="Calibri" w:hAnsi="Calibri" w:cs="Tahoma"/>
          <w:i w:val="0"/>
          <w:sz w:val="22"/>
          <w:szCs w:val="22"/>
          <w:lang w:val="es-ES_tradnl"/>
        </w:rPr>
        <w:instrText xml:space="preserve"> MERGEFIELD "Forma_como_se_denominara_el_Proveedor" </w:instrText>
      </w:r>
      <w:r w:rsidR="00911230" w:rsidRPr="00045FE6">
        <w:rPr>
          <w:rFonts w:ascii="Calibri" w:hAnsi="Calibri" w:cs="Tahoma"/>
          <w:i w:val="0"/>
          <w:sz w:val="22"/>
          <w:szCs w:val="22"/>
          <w:lang w:val="es-ES_tradnl"/>
        </w:rPr>
        <w:fldChar w:fldCharType="separate"/>
      </w:r>
      <w:r w:rsidRPr="00045FE6">
        <w:rPr>
          <w:rFonts w:ascii="Calibri" w:hAnsi="Calibri" w:cs="Tahoma"/>
          <w:i w:val="0"/>
          <w:noProof/>
          <w:sz w:val="22"/>
          <w:szCs w:val="22"/>
          <w:lang w:val="es-ES_tradnl"/>
        </w:rPr>
        <w:t>LA CONTRATISTA</w:t>
      </w:r>
      <w:r w:rsidR="00911230" w:rsidRPr="00045FE6">
        <w:rPr>
          <w:rFonts w:ascii="Calibri" w:hAnsi="Calibri" w:cs="Tahoma"/>
          <w:i w:val="0"/>
          <w:sz w:val="22"/>
          <w:szCs w:val="22"/>
          <w:lang w:val="es-ES_tradnl"/>
        </w:rPr>
        <w:fldChar w:fldCharType="end"/>
      </w:r>
      <w:r w:rsidRPr="00045FE6">
        <w:rPr>
          <w:rFonts w:ascii="Calibri" w:hAnsi="Calibri" w:cs="Tahoma"/>
          <w:i w:val="0"/>
          <w:sz w:val="22"/>
          <w:szCs w:val="22"/>
          <w:lang w:val="es-ES_tradnl"/>
        </w:rPr>
        <w:t xml:space="preserve"> haya recibido una copia del contrato debidamente legalizado, la recepción se efectuará de conformidad con lo ofertado y a lo establecido en el artículo ciento veintiuno de la Ley de Adquisiciones y Contrataciones de la Administración Pública. El suministro de los bienes </w:t>
      </w:r>
      <w:r w:rsidRPr="00045FE6">
        <w:rPr>
          <w:rFonts w:ascii="Calibri" w:hAnsi="Calibri" w:cs="Tahoma"/>
          <w:i w:val="0"/>
          <w:sz w:val="22"/>
          <w:szCs w:val="22"/>
          <w:lang w:val="es-MX"/>
        </w:rPr>
        <w:t xml:space="preserve">objeto del presente contrato serán </w:t>
      </w:r>
      <w:r w:rsidRPr="00045FE6">
        <w:rPr>
          <w:rFonts w:ascii="Calibri" w:hAnsi="Calibri" w:cs="Tahoma"/>
          <w:i w:val="0"/>
          <w:sz w:val="22"/>
          <w:szCs w:val="22"/>
          <w:lang w:val="es-ES_tradnl"/>
        </w:rPr>
        <w:t>suministrado mediante entregas parciales de conformidad con lo ofertado y conforme a los requerimientos del o los administradores de contrato, dichos bienes serán entregados en los lugares establecidos en los cuadros detallados en la cláusula uno del presente contrato</w:t>
      </w:r>
      <w:r w:rsidRPr="00045FE6">
        <w:rPr>
          <w:rFonts w:ascii="Calibri" w:hAnsi="Calibri" w:cs="Calibri"/>
          <w:i w:val="0"/>
          <w:sz w:val="22"/>
          <w:szCs w:val="22"/>
          <w:lang w:val="es-ES_tradnl"/>
        </w:rPr>
        <w:t>. Para los casos en que proceda la contratista deberá incluir el certificado de calidad y hoja de seguridad de cada producto (MSDS).</w:t>
      </w:r>
      <w:r w:rsidRPr="00045FE6">
        <w:rPr>
          <w:rFonts w:ascii="Calibri" w:hAnsi="Calibri" w:cs="Tahoma"/>
          <w:i w:val="0"/>
          <w:sz w:val="22"/>
          <w:szCs w:val="22"/>
        </w:rPr>
        <w:t xml:space="preserve"> </w:t>
      </w:r>
      <w:r w:rsidRPr="00045FE6">
        <w:rPr>
          <w:rFonts w:ascii="Calibri" w:hAnsi="Calibri" w:cs="Tahoma"/>
          <w:b/>
          <w:i w:val="0"/>
          <w:sz w:val="22"/>
          <w:szCs w:val="22"/>
        </w:rPr>
        <w:t xml:space="preserve">V.- OBLIGACIONES DE EL MAG. </w:t>
      </w:r>
      <w:r w:rsidRPr="00045FE6">
        <w:rPr>
          <w:rFonts w:ascii="Calibri" w:hAnsi="Calibri" w:cs="Tahoma"/>
          <w:i w:val="0"/>
          <w:sz w:val="22"/>
          <w:szCs w:val="22"/>
        </w:rPr>
        <w:t>EL MAG</w:t>
      </w:r>
      <w:r w:rsidRPr="00045FE6">
        <w:rPr>
          <w:rFonts w:ascii="Calibri" w:hAnsi="Calibri" w:cs="Tahoma"/>
          <w:b/>
          <w:i w:val="0"/>
          <w:sz w:val="22"/>
          <w:szCs w:val="22"/>
        </w:rPr>
        <w:t xml:space="preserve"> </w:t>
      </w:r>
      <w:r w:rsidRPr="00045FE6">
        <w:rPr>
          <w:rFonts w:ascii="Calibri" w:hAnsi="Calibri" w:cs="Tahoma"/>
          <w:i w:val="0"/>
          <w:sz w:val="22"/>
          <w:szCs w:val="22"/>
        </w:rPr>
        <w:t xml:space="preserve">deberá hacer el pago de los bienes, detallados en la cláusula I, de este </w:t>
      </w:r>
      <w:r w:rsidRPr="00045FE6">
        <w:rPr>
          <w:rFonts w:ascii="Calibri" w:hAnsi="Calibri" w:cs="Tahoma"/>
          <w:i w:val="0"/>
          <w:sz w:val="22"/>
          <w:szCs w:val="22"/>
        </w:rPr>
        <w:lastRenderedPageBreak/>
        <w:t xml:space="preserve">contrato a través del Fondo de Actividades Especiales de la Dirección General de Sanidad Vegetal y Animal (DGSVA). </w:t>
      </w:r>
      <w:r w:rsidRPr="00045FE6">
        <w:rPr>
          <w:rFonts w:ascii="Calibri" w:hAnsi="Calibri" w:cs="Tahoma"/>
          <w:b/>
          <w:i w:val="0"/>
          <w:sz w:val="22"/>
          <w:szCs w:val="22"/>
        </w:rPr>
        <w:t>VI.-ADMINISTRACIÓN DEL CONTRATO</w:t>
      </w:r>
      <w:r w:rsidRPr="00045FE6">
        <w:rPr>
          <w:rFonts w:ascii="Calibri" w:hAnsi="Calibri" w:cs="Tahoma"/>
          <w:i w:val="0"/>
          <w:sz w:val="22"/>
          <w:szCs w:val="22"/>
        </w:rPr>
        <w:t xml:space="preserve">. El delegado del Titular del MAG, mediante Acuerdo Ejecutivo en el Ramo de Agricultura y Ganadería Número: trescientos sesenta y tres de fecha veintinueve de junio de dos mil dieciséis, nombró como Administradores del contrato a las siguientes personas: ingeniera Lidia Rosalía Nuila Nuila, Técnico en Acuicultura, ingeniera Flor de María Urrutia Araujo, Técnico analista de semillas, ingeniero Francisco Salvador Fuentes Cordero, Técnico de la División de Vigilancia y Certificación de Producción Agrícola, Ingeniera Anakely Romero de Huezo, Técnico de Laboratorio de Diagnostico Vegetal, ingeniero Douglas Arsenio Navarro Montes, Jefe de la División de Vigilancia y Certificación de Producción Agrícola; ingeniero Raúl Alfonso Pérez Díaz, Técnico de Certificación Fitosanitaria; Licenciada Zaida Cristela Lazo Gutiérrez, Jefe de la Red Laboratorios de Diagnostico Veterinario, señor José Carlos Monroy Gutiérrez, Técnico DIPOA/DGG; doctora Karen Margarita Sermeño Vides, Encargada de la Unidad del Sistema de Información de Vigilancia Epidemiológica y Técnico Veterinario de la Unidad de Sanidad Avícola de la Dirección General de Ganadería, doctor José Francisco Morales Martínez, Encargado Área de Rastreabilidad de Animales; licenciada Ana Mariela Valladares Cortez, Coordinadora del Área de Prevención y Control Zoosanitario; ingeniero Marlon René Alvarado Villatoro, Coordinador Técnico Agropecuario; del Ministerio de Agricultura y Ganadería, o a quienes los sustituyan en el cargo por cualquier circunstancia. Serán funciones de los administradores del contrato: </w:t>
      </w:r>
      <w:r w:rsidRPr="00045FE6">
        <w:rPr>
          <w:rFonts w:ascii="Calibri" w:hAnsi="Calibri"/>
          <w:i w:val="0"/>
          <w:sz w:val="22"/>
          <w:szCs w:val="22"/>
        </w:rPr>
        <w:t>a) Ser los representantes de EL MAG en el desarrollo y ejecución del contrato así como emitir la Orden de Pedido de conformidad a los plazos normados en el contrato; b) Dar seguimiento a la ejecución de este contrato, y efectuar directamente los reclamos por escrito a “</w:t>
      </w:r>
      <w:r w:rsidR="00911230" w:rsidRPr="00045FE6">
        <w:rPr>
          <w:rFonts w:ascii="Calibri" w:hAnsi="Calibri"/>
          <w:b/>
          <w:bCs/>
          <w:i w:val="0"/>
          <w:sz w:val="22"/>
          <w:szCs w:val="22"/>
        </w:rPr>
        <w:fldChar w:fldCharType="begin"/>
      </w:r>
      <w:r w:rsidRPr="00045FE6">
        <w:rPr>
          <w:rFonts w:ascii="Calibri" w:hAnsi="Calibri"/>
          <w:b/>
          <w:bCs/>
          <w:i w:val="0"/>
          <w:sz w:val="22"/>
          <w:szCs w:val="22"/>
        </w:rPr>
        <w:instrText xml:space="preserve"> MERGEFIELD "Forma_como_se_denominara_el_Proveedor" </w:instrText>
      </w:r>
      <w:r w:rsidR="00911230" w:rsidRPr="00045FE6">
        <w:rPr>
          <w:rFonts w:ascii="Calibri" w:hAnsi="Calibri"/>
          <w:b/>
          <w:bCs/>
          <w:i w:val="0"/>
          <w:sz w:val="22"/>
          <w:szCs w:val="22"/>
        </w:rPr>
        <w:fldChar w:fldCharType="separate"/>
      </w:r>
      <w:r w:rsidRPr="00045FE6">
        <w:rPr>
          <w:rFonts w:ascii="Calibri" w:hAnsi="Calibri"/>
          <w:b/>
          <w:bCs/>
          <w:i w:val="0"/>
          <w:noProof/>
          <w:sz w:val="22"/>
          <w:szCs w:val="22"/>
        </w:rPr>
        <w:t>LA CONTRATISTA</w:t>
      </w:r>
      <w:r w:rsidR="00911230" w:rsidRPr="00045FE6">
        <w:rPr>
          <w:rFonts w:ascii="Calibri" w:hAnsi="Calibri"/>
          <w:b/>
          <w:bCs/>
          <w:i w:val="0"/>
          <w:sz w:val="22"/>
          <w:szCs w:val="22"/>
        </w:rPr>
        <w:fldChar w:fldCharType="end"/>
      </w:r>
      <w:r w:rsidRPr="00045FE6">
        <w:rPr>
          <w:rFonts w:ascii="Calibri" w:hAnsi="Calibri"/>
          <w:b/>
          <w:bCs/>
          <w:i w:val="0"/>
          <w:sz w:val="22"/>
          <w:szCs w:val="22"/>
        </w:rPr>
        <w:t xml:space="preserve">” </w:t>
      </w:r>
      <w:r w:rsidRPr="00045FE6">
        <w:rPr>
          <w:rFonts w:ascii="Calibri" w:hAnsi="Calibri"/>
          <w:i w:val="0"/>
          <w:sz w:val="22"/>
          <w:szCs w:val="22"/>
        </w:rPr>
        <w:t>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Pr="00045FE6">
        <w:rPr>
          <w:rFonts w:ascii="Calibri" w:hAnsi="Calibri"/>
          <w:i w:val="0"/>
          <w:sz w:val="22"/>
          <w:szCs w:val="22"/>
          <w:lang w:val="es-ES_tradnl"/>
        </w:rPr>
        <w:t xml:space="preserve">) </w:t>
      </w:r>
      <w:r w:rsidRPr="00045FE6">
        <w:rPr>
          <w:rFonts w:ascii="Calibri" w:hAnsi="Calibri"/>
          <w:i w:val="0"/>
          <w:sz w:val="22"/>
          <w:szCs w:val="22"/>
        </w:rPr>
        <w:t>La elaboración de las Actas de Recepción respectivas, conforme a lo establecido en el Art. 77 RELACAP</w:t>
      </w:r>
      <w:r w:rsidRPr="00045FE6">
        <w:rPr>
          <w:rFonts w:ascii="Calibri" w:hAnsi="Calibri"/>
          <w:i w:val="0"/>
          <w:sz w:val="22"/>
          <w:szCs w:val="22"/>
          <w:lang w:val="es-ES_tradnl"/>
        </w:rPr>
        <w:t>;</w:t>
      </w:r>
      <w:r w:rsidRPr="00045FE6">
        <w:rPr>
          <w:rFonts w:ascii="Calibri" w:hAnsi="Calibri"/>
          <w:i w:val="0"/>
          <w:sz w:val="22"/>
          <w:szCs w:val="22"/>
        </w:rPr>
        <w:t xml:space="preserve"> g) Remitir a la OACI Copia del Acta de Recepción tres días hábiles posteriores a la recepción de los bienes; h) Evaluar el desempeño de LA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ésta Oficina proceda a su </w:t>
      </w:r>
      <w:r w:rsidRPr="00045FE6">
        <w:rPr>
          <w:rFonts w:ascii="Calibri" w:hAnsi="Calibri"/>
          <w:i w:val="0"/>
          <w:sz w:val="22"/>
          <w:szCs w:val="22"/>
        </w:rPr>
        <w:lastRenderedPageBreak/>
        <w:t>devolución  conforme al Art.82- BIS literal “h” de la LACAP; j) Remitir Copia a la OACI de toda gestión que realicen en el ejercicio de sus funciones como Administradores de Contrato conforme al Art. 42 Inc.3 del RELACAP; k) Cumplir con cualquier otra función que les corresponda de acuerdo al contrato y demás documentos contractuales o que les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045FE6">
        <w:rPr>
          <w:rFonts w:ascii="Calibri" w:hAnsi="Calibri"/>
          <w:sz w:val="22"/>
          <w:szCs w:val="22"/>
        </w:rPr>
        <w:t xml:space="preserve"> </w:t>
      </w:r>
      <w:r w:rsidRPr="00045FE6">
        <w:rPr>
          <w:rFonts w:ascii="Calibri" w:hAnsi="Calibri" w:cs="Tahoma"/>
          <w:b/>
          <w:i w:val="0"/>
          <w:sz w:val="22"/>
          <w:szCs w:val="22"/>
        </w:rPr>
        <w:t>VII.- CESIÓN</w:t>
      </w:r>
      <w:r w:rsidRPr="00045FE6">
        <w:rPr>
          <w:rFonts w:ascii="Calibri" w:hAnsi="Calibri" w:cs="Tahoma"/>
          <w:i w:val="0"/>
          <w:sz w:val="22"/>
          <w:szCs w:val="22"/>
        </w:rPr>
        <w:t xml:space="preserve">. Queda expresamente prohibido a </w:t>
      </w:r>
      <w:r w:rsidRPr="00045FE6">
        <w:rPr>
          <w:rFonts w:ascii="Calibri" w:hAnsi="Calibri" w:cs="Tahoma"/>
          <w:b/>
          <w:i w:val="0"/>
          <w:sz w:val="22"/>
          <w:szCs w:val="22"/>
        </w:rPr>
        <w:t>“LA CONTRATISTA”</w:t>
      </w:r>
      <w:r w:rsidRPr="00045FE6">
        <w:rPr>
          <w:rFonts w:ascii="Calibri" w:hAnsi="Calibri" w:cs="Tahoma"/>
          <w:i w:val="0"/>
          <w:sz w:val="22"/>
          <w:szCs w:val="22"/>
        </w:rPr>
        <w:t xml:space="preserve"> traspasar o ceder a cualquier título los derechos y obligaciones que emanan del presente contrato. La transgresión de esta disposición dará lugar a la caducidad del contrato. </w:t>
      </w:r>
      <w:r w:rsidRPr="00045FE6">
        <w:rPr>
          <w:rFonts w:ascii="Calibri" w:hAnsi="Calibri" w:cs="Tahoma"/>
          <w:b/>
          <w:i w:val="0"/>
          <w:sz w:val="22"/>
          <w:szCs w:val="22"/>
        </w:rPr>
        <w:t>VIII.- GARANTÍA</w:t>
      </w:r>
      <w:r w:rsidRPr="00045FE6">
        <w:rPr>
          <w:rFonts w:ascii="Calibri" w:hAnsi="Calibri" w:cs="Tahoma"/>
          <w:i w:val="0"/>
          <w:sz w:val="22"/>
          <w:szCs w:val="22"/>
        </w:rPr>
        <w:t xml:space="preserve">. Para garantizar el cumplimiento de las obligaciones emanadas del presente contrato </w:t>
      </w:r>
      <w:r w:rsidRPr="00045FE6">
        <w:rPr>
          <w:rFonts w:ascii="Calibri" w:hAnsi="Calibri" w:cs="Tahoma"/>
          <w:b/>
          <w:bCs/>
          <w:i w:val="0"/>
          <w:sz w:val="22"/>
          <w:szCs w:val="22"/>
        </w:rPr>
        <w:t>“</w:t>
      </w:r>
      <w:r w:rsidRPr="00045FE6">
        <w:rPr>
          <w:rFonts w:ascii="Calibri" w:hAnsi="Calibri" w:cs="Tahoma"/>
          <w:b/>
          <w:i w:val="0"/>
          <w:sz w:val="22"/>
          <w:szCs w:val="22"/>
        </w:rPr>
        <w:t>LA CONTRATISTA</w:t>
      </w:r>
      <w:r w:rsidRPr="00045FE6">
        <w:rPr>
          <w:rFonts w:ascii="Calibri" w:hAnsi="Calibri" w:cs="Tahoma"/>
          <w:b/>
          <w:bCs/>
          <w:i w:val="0"/>
          <w:sz w:val="22"/>
          <w:szCs w:val="22"/>
        </w:rPr>
        <w:t>”</w:t>
      </w:r>
      <w:r w:rsidRPr="00045FE6">
        <w:rPr>
          <w:rFonts w:ascii="Calibri" w:hAnsi="Calibri" w:cs="Tahoma"/>
          <w:i w:val="0"/>
          <w:sz w:val="22"/>
          <w:szCs w:val="22"/>
        </w:rPr>
        <w:t xml:space="preserve"> se obliga a presentar a </w:t>
      </w:r>
      <w:r w:rsidRPr="00045FE6">
        <w:rPr>
          <w:rFonts w:ascii="Calibri" w:hAnsi="Calibri" w:cs="Tahoma"/>
          <w:b/>
          <w:bCs/>
          <w:i w:val="0"/>
          <w:sz w:val="22"/>
          <w:szCs w:val="22"/>
        </w:rPr>
        <w:t>EL MAG</w:t>
      </w:r>
      <w:r w:rsidRPr="00045FE6">
        <w:rPr>
          <w:rFonts w:ascii="Calibri" w:hAnsi="Calibri" w:cs="Tahoma"/>
          <w:i w:val="0"/>
          <w:sz w:val="22"/>
          <w:szCs w:val="22"/>
        </w:rPr>
        <w:t xml:space="preserve"> una GARANTIA DE CUMPLIMIENTO DE CONTRATO, en un plazo no mayor de diez días hábiles contados a partir de la fecha en que reciba la copia del contrato debidamente legalizado, una garantía de cumplimiento de contrato por un monto de </w:t>
      </w:r>
      <w:r w:rsidR="00911230" w:rsidRPr="00045FE6">
        <w:rPr>
          <w:rFonts w:ascii="Calibri" w:hAnsi="Calibri" w:cs="Tahoma"/>
          <w:b/>
          <w:i w:val="0"/>
          <w:sz w:val="22"/>
          <w:szCs w:val="22"/>
          <w:lang w:val="es-ES_tradnl"/>
        </w:rPr>
        <w:fldChar w:fldCharType="begin"/>
      </w:r>
      <w:r w:rsidRPr="00045FE6">
        <w:rPr>
          <w:rFonts w:ascii="Calibri" w:hAnsi="Calibri" w:cs="Tahoma"/>
          <w:b/>
          <w:i w:val="0"/>
          <w:sz w:val="22"/>
          <w:szCs w:val="22"/>
          <w:lang w:val="es-ES_tradnl"/>
        </w:rPr>
        <w:instrText xml:space="preserve"> MERGEFIELD "Monto_de_la_Garantia_de_Cumplimiento_de_" </w:instrText>
      </w:r>
      <w:r w:rsidR="00911230" w:rsidRPr="00045FE6">
        <w:rPr>
          <w:rFonts w:ascii="Calibri" w:hAnsi="Calibri" w:cs="Tahoma"/>
          <w:b/>
          <w:i w:val="0"/>
          <w:sz w:val="22"/>
          <w:szCs w:val="22"/>
          <w:lang w:val="es-ES_tradnl"/>
        </w:rPr>
        <w:fldChar w:fldCharType="separate"/>
      </w:r>
      <w:r w:rsidRPr="00045FE6">
        <w:rPr>
          <w:rFonts w:ascii="Calibri" w:hAnsi="Calibri" w:cs="Tahoma"/>
          <w:b/>
          <w:i w:val="0"/>
          <w:noProof/>
          <w:sz w:val="22"/>
          <w:szCs w:val="22"/>
          <w:lang w:val="es-ES_tradnl"/>
        </w:rPr>
        <w:t>DOS MIL TRESCIENTOS VEINTIOCHO DÓLARES CON TREINTA Y CINCO CENTAVOS DE DÓLAR DE LOS ESTADOS UNIDOS DE AMÉRICA</w:t>
      </w:r>
      <w:r w:rsidR="00911230" w:rsidRPr="00045FE6">
        <w:rPr>
          <w:rFonts w:ascii="Calibri" w:hAnsi="Calibri" w:cs="Tahoma"/>
          <w:b/>
          <w:i w:val="0"/>
          <w:sz w:val="22"/>
          <w:szCs w:val="22"/>
          <w:lang w:val="es-ES_tradnl"/>
        </w:rPr>
        <w:fldChar w:fldCharType="end"/>
      </w:r>
      <w:r w:rsidRPr="00045FE6">
        <w:rPr>
          <w:rFonts w:ascii="Calibri" w:hAnsi="Calibri" w:cs="Tahoma"/>
          <w:b/>
          <w:i w:val="0"/>
          <w:sz w:val="22"/>
          <w:szCs w:val="22"/>
          <w:lang w:val="es-ES_tradnl"/>
        </w:rPr>
        <w:t xml:space="preserve"> </w:t>
      </w:r>
      <w:r w:rsidRPr="00045FE6">
        <w:rPr>
          <w:rFonts w:ascii="Calibri" w:hAnsi="Calibri" w:cs="Tahoma"/>
          <w:b/>
          <w:bCs/>
          <w:i w:val="0"/>
          <w:sz w:val="22"/>
          <w:szCs w:val="22"/>
          <w:lang w:val="es-ES_tradnl"/>
        </w:rPr>
        <w:t xml:space="preserve">(US$2,328.35), </w:t>
      </w:r>
      <w:r w:rsidRPr="00045FE6">
        <w:rPr>
          <w:rFonts w:ascii="Calibri" w:hAnsi="Calibri" w:cs="Tahoma"/>
          <w:i w:val="0"/>
          <w:sz w:val="22"/>
          <w:szCs w:val="22"/>
        </w:rPr>
        <w:t>equivalente al diez por ciento del monto del contrato. Dicha garantía deberá exceder en sesenta días el plazo de vigencia del contrato</w:t>
      </w:r>
      <w:r w:rsidRPr="00045FE6">
        <w:rPr>
          <w:rFonts w:ascii="Calibri" w:hAnsi="Calibri" w:cs="Tahoma"/>
          <w:i w:val="0"/>
          <w:sz w:val="22"/>
          <w:szCs w:val="22"/>
          <w:shd w:val="clear" w:color="auto" w:fill="FFFFFF"/>
        </w:rPr>
        <w:t xml:space="preserve">, </w:t>
      </w:r>
      <w:r w:rsidRPr="00045FE6">
        <w:rPr>
          <w:rFonts w:ascii="Calibri" w:hAnsi="Calibri" w:cs="Tahoma"/>
          <w:i w:val="0"/>
          <w:sz w:val="22"/>
          <w:szCs w:val="22"/>
        </w:rPr>
        <w:t>contados a partir de la suscripción del mismo, de conformidad con lo establecido en las bases de licitación y en el Art. 35 de la LACAP. Si no se presentare tal garantía en el plazo establecido se tendrá por caducado el presente contrato y se entenderá que “</w:t>
      </w:r>
      <w:r w:rsidRPr="00045FE6">
        <w:rPr>
          <w:rFonts w:ascii="Calibri" w:hAnsi="Calibri" w:cs="Tahoma"/>
          <w:b/>
          <w:i w:val="0"/>
          <w:sz w:val="22"/>
          <w:szCs w:val="22"/>
        </w:rPr>
        <w:t>LA CONTRATISTA</w:t>
      </w:r>
      <w:r w:rsidRPr="00045FE6">
        <w:rPr>
          <w:rFonts w:ascii="Calibri" w:hAnsi="Calibri" w:cs="Tahoma"/>
          <w:i w:val="0"/>
          <w:sz w:val="22"/>
          <w:szCs w:val="22"/>
        </w:rPr>
        <w:t xml:space="preserve">” ha desistido de su oferta, haciéndose efectiva la garantía de mantenimiento de oferta, sin detrimento de la acción que le compete a EL MAG, para reclamar los daños y perjuicios resultantes.  </w:t>
      </w:r>
      <w:r w:rsidRPr="00045FE6">
        <w:rPr>
          <w:rFonts w:ascii="Calibri" w:hAnsi="Calibri" w:cs="Tahoma"/>
          <w:b/>
          <w:i w:val="0"/>
          <w:sz w:val="22"/>
          <w:szCs w:val="22"/>
        </w:rPr>
        <w:t>IX.- INCUMPLIMIENTO</w:t>
      </w:r>
      <w:r w:rsidRPr="00045FE6">
        <w:rPr>
          <w:rFonts w:ascii="Calibri" w:hAnsi="Calibri" w:cs="Tahoma"/>
          <w:i w:val="0"/>
          <w:sz w:val="22"/>
          <w:szCs w:val="22"/>
        </w:rPr>
        <w:t xml:space="preserve">. En caso de mora de </w:t>
      </w:r>
      <w:r w:rsidRPr="00045FE6">
        <w:rPr>
          <w:rFonts w:ascii="Calibri" w:hAnsi="Calibri" w:cs="Tahoma"/>
          <w:b/>
          <w:bCs/>
          <w:i w:val="0"/>
          <w:sz w:val="22"/>
          <w:szCs w:val="22"/>
        </w:rPr>
        <w:t>“</w:t>
      </w:r>
      <w:r w:rsidRPr="00045FE6">
        <w:rPr>
          <w:rFonts w:ascii="Calibri" w:hAnsi="Calibri" w:cs="Tahoma"/>
          <w:b/>
          <w:i w:val="0"/>
          <w:sz w:val="22"/>
          <w:szCs w:val="22"/>
        </w:rPr>
        <w:t>LA CONTRATISTA</w:t>
      </w:r>
      <w:r w:rsidRPr="00045FE6">
        <w:rPr>
          <w:rFonts w:ascii="Calibri" w:hAnsi="Calibri" w:cs="Tahoma"/>
          <w:b/>
          <w:bCs/>
          <w:i w:val="0"/>
          <w:sz w:val="22"/>
          <w:szCs w:val="22"/>
        </w:rPr>
        <w:t>”</w:t>
      </w:r>
      <w:r w:rsidRPr="00045FE6">
        <w:rPr>
          <w:rFonts w:ascii="Calibri" w:hAnsi="Calibri" w:cs="Tahoma"/>
          <w:i w:val="0"/>
          <w:sz w:val="22"/>
          <w:szCs w:val="22"/>
        </w:rPr>
        <w:t xml:space="preserve"> en el cumplimiento de las obligaciones emanadas del presente contrato se le aplicarán las multas establecidas en el artículo ochenta y cinco de la Ley de Adquisiciones y Contrataciones de la Administración Pública.</w:t>
      </w:r>
      <w:r w:rsidRPr="00045FE6">
        <w:rPr>
          <w:rFonts w:ascii="Calibri" w:hAnsi="Calibri" w:cs="Tahoma"/>
          <w:i w:val="0"/>
          <w:color w:val="FF0000"/>
          <w:sz w:val="22"/>
          <w:szCs w:val="22"/>
        </w:rPr>
        <w:t xml:space="preserve"> </w:t>
      </w:r>
      <w:r w:rsidRPr="00045FE6">
        <w:rPr>
          <w:rFonts w:ascii="Calibri" w:hAnsi="Calibri" w:cs="Tahoma"/>
          <w:b/>
          <w:i w:val="0"/>
          <w:sz w:val="22"/>
          <w:szCs w:val="22"/>
        </w:rPr>
        <w:t>X.- CADUCIDAD</w:t>
      </w:r>
      <w:r w:rsidRPr="00045FE6">
        <w:rPr>
          <w:rFonts w:ascii="Calibri" w:hAnsi="Calibri" w:cs="Tahoma"/>
          <w:i w:val="0"/>
          <w:color w:val="0000FF"/>
          <w:sz w:val="22"/>
          <w:szCs w:val="22"/>
        </w:rPr>
        <w:t xml:space="preserve">. </w:t>
      </w:r>
      <w:r w:rsidRPr="00045FE6">
        <w:rPr>
          <w:rFonts w:ascii="Calibri" w:hAnsi="Calibri" w:cs="Tahoma"/>
          <w:i w:val="0"/>
          <w:sz w:val="22"/>
          <w:szCs w:val="22"/>
        </w:rPr>
        <w:t>Además de las causas de caducidad establecidas en el Artículo NOVENTA Y CUATRO de la LACAP y en otras leyes vigentes, serán causales de caducidad y “EL CONTRATANTE” podrá dar por terminado el Contrato, sin responsabilidad alguna de su parte cuando: a) Por entregar bienes de una inferior calidad o en diferentes condiciones de lo ofertado y b) traspasar o ceder a cualquier título los derechos y obligaciones que emanan del presente contrato</w:t>
      </w:r>
      <w:r w:rsidRPr="00045FE6">
        <w:rPr>
          <w:rFonts w:ascii="Calibri" w:hAnsi="Calibri"/>
          <w:i w:val="0"/>
          <w:color w:val="0000FF"/>
          <w:sz w:val="22"/>
          <w:szCs w:val="22"/>
        </w:rPr>
        <w:t>.</w:t>
      </w:r>
      <w:r w:rsidRPr="00045FE6">
        <w:rPr>
          <w:rFonts w:ascii="Calibri" w:hAnsi="Calibri" w:cs="Tahoma"/>
          <w:i w:val="0"/>
          <w:sz w:val="22"/>
          <w:szCs w:val="22"/>
        </w:rPr>
        <w:t xml:space="preserve"> </w:t>
      </w:r>
      <w:r w:rsidRPr="00045FE6">
        <w:rPr>
          <w:rFonts w:ascii="Calibri" w:hAnsi="Calibri" w:cs="Tahoma"/>
          <w:b/>
          <w:i w:val="0"/>
          <w:sz w:val="22"/>
          <w:szCs w:val="22"/>
        </w:rPr>
        <w:t>XI.- PLAZO DE RECLAMOS</w:t>
      </w:r>
      <w:r w:rsidRPr="00045FE6">
        <w:rPr>
          <w:rFonts w:ascii="Calibri" w:hAnsi="Calibri" w:cs="Tahoma"/>
          <w:i w:val="0"/>
          <w:sz w:val="22"/>
          <w:szCs w:val="22"/>
        </w:rPr>
        <w:t xml:space="preserve">. A partir de la recepción formal de los bienes objeto de este contrato, </w:t>
      </w:r>
      <w:r w:rsidRPr="00045FE6">
        <w:rPr>
          <w:rFonts w:ascii="Calibri" w:hAnsi="Calibri" w:cs="Tahoma"/>
          <w:b/>
          <w:i w:val="0"/>
          <w:sz w:val="22"/>
          <w:szCs w:val="22"/>
        </w:rPr>
        <w:t xml:space="preserve">EL MAG </w:t>
      </w:r>
      <w:r w:rsidRPr="00045FE6">
        <w:rPr>
          <w:rFonts w:ascii="Calibri" w:hAnsi="Calibri" w:cs="Tahoma"/>
          <w:i w:val="0"/>
          <w:sz w:val="22"/>
          <w:szCs w:val="22"/>
        </w:rPr>
        <w:t>tendrá un plazo de diez días hábiles para efectuar cualquier reclamo relacionado con el suministro. “</w:t>
      </w:r>
      <w:r w:rsidR="00911230" w:rsidRPr="00045FE6">
        <w:rPr>
          <w:rFonts w:ascii="Calibri" w:hAnsi="Calibri" w:cs="Tahoma"/>
          <w:b/>
          <w:i w:val="0"/>
          <w:sz w:val="22"/>
          <w:szCs w:val="22"/>
        </w:rPr>
        <w:fldChar w:fldCharType="begin"/>
      </w:r>
      <w:r w:rsidRPr="00045FE6">
        <w:rPr>
          <w:rFonts w:ascii="Calibri" w:hAnsi="Calibri" w:cs="Tahoma"/>
          <w:b/>
          <w:i w:val="0"/>
          <w:sz w:val="22"/>
          <w:szCs w:val="22"/>
        </w:rPr>
        <w:instrText xml:space="preserve"> MERGEFIELD "Forma_como_se_denominara_el_Proveedor" </w:instrText>
      </w:r>
      <w:r w:rsidR="00911230" w:rsidRPr="00045FE6">
        <w:rPr>
          <w:rFonts w:ascii="Calibri" w:hAnsi="Calibri" w:cs="Tahoma"/>
          <w:b/>
          <w:i w:val="0"/>
          <w:sz w:val="22"/>
          <w:szCs w:val="22"/>
        </w:rPr>
        <w:fldChar w:fldCharType="separate"/>
      </w:r>
      <w:r w:rsidRPr="00045FE6">
        <w:rPr>
          <w:rFonts w:ascii="Calibri" w:hAnsi="Calibri" w:cs="Tahoma"/>
          <w:b/>
          <w:i w:val="0"/>
          <w:sz w:val="22"/>
          <w:szCs w:val="22"/>
        </w:rPr>
        <w:t>LA CONTRATISTA</w:t>
      </w:r>
      <w:r w:rsidR="00911230" w:rsidRPr="00045FE6">
        <w:rPr>
          <w:rFonts w:ascii="Calibri" w:hAnsi="Calibri" w:cs="Tahoma"/>
          <w:b/>
          <w:i w:val="0"/>
          <w:sz w:val="22"/>
          <w:szCs w:val="22"/>
        </w:rPr>
        <w:fldChar w:fldCharType="end"/>
      </w:r>
      <w:r w:rsidRPr="00045FE6">
        <w:rPr>
          <w:rFonts w:ascii="Calibri" w:hAnsi="Calibri" w:cs="Tahoma"/>
          <w:i w:val="0"/>
          <w:sz w:val="22"/>
          <w:szCs w:val="22"/>
        </w:rPr>
        <w:t xml:space="preserve">” deberá reponer o cumplir a satisfacción del MAG dentro del plazo establecido en la nota de reclamo, si </w:t>
      </w:r>
      <w:r w:rsidR="00911230" w:rsidRPr="00045FE6">
        <w:rPr>
          <w:rFonts w:ascii="Calibri" w:hAnsi="Calibri" w:cs="Tahoma"/>
          <w:b/>
          <w:i w:val="0"/>
          <w:sz w:val="22"/>
          <w:szCs w:val="22"/>
        </w:rPr>
        <w:fldChar w:fldCharType="begin"/>
      </w:r>
      <w:r w:rsidRPr="00045FE6">
        <w:rPr>
          <w:rFonts w:ascii="Calibri" w:hAnsi="Calibri" w:cs="Tahoma"/>
          <w:b/>
          <w:i w:val="0"/>
          <w:sz w:val="22"/>
          <w:szCs w:val="22"/>
        </w:rPr>
        <w:instrText xml:space="preserve"> MERGEFIELD "Forma_como_se_denominara_el_Proveedor" </w:instrText>
      </w:r>
      <w:r w:rsidR="00911230" w:rsidRPr="00045FE6">
        <w:rPr>
          <w:rFonts w:ascii="Calibri" w:hAnsi="Calibri" w:cs="Tahoma"/>
          <w:b/>
          <w:i w:val="0"/>
          <w:sz w:val="22"/>
          <w:szCs w:val="22"/>
        </w:rPr>
        <w:fldChar w:fldCharType="separate"/>
      </w:r>
      <w:r w:rsidRPr="00045FE6">
        <w:rPr>
          <w:rFonts w:ascii="Calibri" w:hAnsi="Calibri" w:cs="Tahoma"/>
          <w:b/>
          <w:i w:val="0"/>
          <w:sz w:val="22"/>
          <w:szCs w:val="22"/>
        </w:rPr>
        <w:t>LA CONTRATISTA</w:t>
      </w:r>
      <w:r w:rsidR="00911230" w:rsidRPr="00045FE6">
        <w:rPr>
          <w:rFonts w:ascii="Calibri" w:hAnsi="Calibri" w:cs="Tahoma"/>
          <w:b/>
          <w:i w:val="0"/>
          <w:sz w:val="22"/>
          <w:szCs w:val="22"/>
        </w:rPr>
        <w:fldChar w:fldCharType="end"/>
      </w:r>
      <w:r w:rsidRPr="00045FE6">
        <w:rPr>
          <w:rFonts w:ascii="Calibri" w:hAnsi="Calibri" w:cs="Tahoma"/>
          <w:i w:val="0"/>
          <w:sz w:val="22"/>
          <w:szCs w:val="22"/>
        </w:rPr>
        <w:t xml:space="preserve"> no subsana los defectos comprobados se tendrá por incumplido el contrato y se le hará efectiva la garantía de cumplimiento de contrato o se procederá a la imposición de sanciones o en su caso se dará por </w:t>
      </w:r>
      <w:r w:rsidRPr="00045FE6">
        <w:rPr>
          <w:rFonts w:ascii="Calibri" w:hAnsi="Calibri" w:cs="Tahoma"/>
          <w:i w:val="0"/>
          <w:sz w:val="22"/>
          <w:szCs w:val="22"/>
        </w:rPr>
        <w:lastRenderedPageBreak/>
        <w:t>caducado el contrato sin responsabilidad para EL MAG.  Esta disposición no inhibe de reclamaciones que pudieren hacerse sobre la buena calidad del suministro</w:t>
      </w:r>
      <w:r w:rsidRPr="00045FE6">
        <w:rPr>
          <w:rFonts w:ascii="Calibri" w:hAnsi="Calibri"/>
          <w:i w:val="0"/>
          <w:color w:val="0000FF"/>
          <w:sz w:val="22"/>
          <w:szCs w:val="22"/>
          <w:lang w:val="es-ES_tradnl"/>
        </w:rPr>
        <w:t xml:space="preserve">. </w:t>
      </w:r>
      <w:r w:rsidRPr="00045FE6">
        <w:rPr>
          <w:rFonts w:ascii="Calibri" w:hAnsi="Calibri" w:cs="Arial"/>
          <w:b/>
          <w:bCs/>
          <w:i w:val="0"/>
          <w:sz w:val="22"/>
          <w:szCs w:val="22"/>
        </w:rPr>
        <w:t xml:space="preserve">XII.- </w:t>
      </w:r>
      <w:r w:rsidRPr="00045FE6">
        <w:rPr>
          <w:rFonts w:ascii="Calibri" w:hAnsi="Calibri"/>
          <w:b/>
          <w:i w:val="0"/>
          <w:sz w:val="22"/>
          <w:szCs w:val="22"/>
        </w:rPr>
        <w:t>MODIFICACIONES, PRORROGAS Y PROHIBICIONES EN EL CONTRATO.</w:t>
      </w:r>
      <w:r w:rsidRPr="00045FE6">
        <w:rPr>
          <w:rFonts w:ascii="Calibri" w:hAnsi="Calibri" w:cs="Arial"/>
          <w:bCs/>
          <w:i w:val="0"/>
          <w:color w:val="0000FF"/>
          <w:sz w:val="22"/>
          <w:szCs w:val="22"/>
        </w:rPr>
        <w:t xml:space="preserve"> </w:t>
      </w:r>
      <w:r w:rsidRPr="00045FE6">
        <w:rPr>
          <w:rFonts w:ascii="Calibri" w:hAnsi="Calibri"/>
          <w:i w:val="0"/>
          <w:sz w:val="22"/>
          <w:szCs w:val="22"/>
        </w:rPr>
        <w:t>“EL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Fiscal General de la República 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Fiscal General de la República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Fiscal General de la República y por “LA CONTRATISTA”</w:t>
      </w:r>
      <w:r w:rsidRPr="00045FE6">
        <w:rPr>
          <w:rFonts w:ascii="Calibri" w:hAnsi="Calibri" w:cs="Arial"/>
          <w:bCs/>
          <w:i w:val="0"/>
          <w:sz w:val="22"/>
          <w:szCs w:val="22"/>
        </w:rPr>
        <w:t xml:space="preserve">. </w:t>
      </w:r>
      <w:r w:rsidRPr="00045FE6">
        <w:rPr>
          <w:rFonts w:ascii="Calibri" w:hAnsi="Calibri" w:cs="Tahoma"/>
          <w:b/>
          <w:i w:val="0"/>
          <w:sz w:val="22"/>
          <w:szCs w:val="22"/>
        </w:rPr>
        <w:t>XIII.- DOCUMENTOS CONTRACTUALES</w:t>
      </w:r>
      <w:r w:rsidRPr="00045FE6">
        <w:rPr>
          <w:rFonts w:ascii="Calibri" w:hAnsi="Calibri" w:cs="Tahoma"/>
          <w:b/>
          <w:bCs/>
          <w:i w:val="0"/>
          <w:sz w:val="22"/>
          <w:szCs w:val="22"/>
        </w:rPr>
        <w:t>.</w:t>
      </w:r>
      <w:r w:rsidRPr="00045FE6">
        <w:rPr>
          <w:rFonts w:ascii="Calibri" w:hAnsi="Calibri" w:cs="Tahoma"/>
          <w:i w:val="0"/>
          <w:sz w:val="22"/>
          <w:szCs w:val="22"/>
        </w:rPr>
        <w:t xml:space="preserve"> </w:t>
      </w:r>
      <w:r w:rsidRPr="00045FE6">
        <w:rPr>
          <w:rFonts w:ascii="Calibri" w:hAnsi="Calibri" w:cs="Tahoma"/>
          <w:i w:val="0"/>
          <w:sz w:val="22"/>
          <w:szCs w:val="22"/>
          <w:lang w:val="es-ES_tradnl"/>
        </w:rPr>
        <w:t xml:space="preserve">Forman parte integrante del presente contrato los siguientes documentos: a. Bases del proceso de </w:t>
      </w:r>
      <w:r w:rsidR="00911230" w:rsidRPr="00045FE6">
        <w:rPr>
          <w:rFonts w:ascii="Calibri" w:hAnsi="Calibri" w:cs="Tahoma"/>
          <w:i w:val="0"/>
          <w:sz w:val="22"/>
          <w:szCs w:val="22"/>
          <w:lang w:val="es-ES_tradnl"/>
        </w:rPr>
        <w:fldChar w:fldCharType="begin"/>
      </w:r>
      <w:r w:rsidRPr="00045FE6">
        <w:rPr>
          <w:rFonts w:ascii="Calibri" w:hAnsi="Calibri" w:cs="Tahoma"/>
          <w:i w:val="0"/>
          <w:sz w:val="22"/>
          <w:szCs w:val="22"/>
          <w:lang w:val="es-ES_tradnl"/>
        </w:rPr>
        <w:instrText xml:space="preserve"> MERGEFIELD "Nombre_y_Numero_del_proceso_si_es_contra" </w:instrText>
      </w:r>
      <w:r w:rsidR="00911230" w:rsidRPr="00045FE6">
        <w:rPr>
          <w:rFonts w:ascii="Calibri" w:hAnsi="Calibri" w:cs="Tahoma"/>
          <w:i w:val="0"/>
          <w:sz w:val="22"/>
          <w:szCs w:val="22"/>
          <w:lang w:val="es-ES_tradnl"/>
        </w:rPr>
        <w:fldChar w:fldCharType="separate"/>
      </w:r>
      <w:r w:rsidRPr="00045FE6">
        <w:rPr>
          <w:rFonts w:ascii="Calibri" w:hAnsi="Calibri" w:cs="Tahoma"/>
          <w:i w:val="0"/>
          <w:noProof/>
          <w:sz w:val="22"/>
          <w:szCs w:val="22"/>
          <w:lang w:val="es-ES_tradnl"/>
        </w:rPr>
        <w:t>Licitación Abierta DR-CAFTA-LA Número 012/2016-MAG</w:t>
      </w:r>
      <w:r w:rsidR="00911230" w:rsidRPr="00045FE6">
        <w:rPr>
          <w:rFonts w:ascii="Calibri" w:hAnsi="Calibri" w:cs="Tahoma"/>
          <w:i w:val="0"/>
          <w:sz w:val="22"/>
          <w:szCs w:val="22"/>
          <w:lang w:val="es-ES_tradnl"/>
        </w:rPr>
        <w:fldChar w:fldCharType="end"/>
      </w:r>
      <w:r w:rsidRPr="00045FE6">
        <w:rPr>
          <w:rFonts w:ascii="Calibri" w:hAnsi="Calibri" w:cs="Tahoma"/>
          <w:i w:val="0"/>
          <w:sz w:val="22"/>
          <w:szCs w:val="22"/>
          <w:lang w:val="es-ES_tradnl"/>
        </w:rPr>
        <w:t>; b. Nota Aclaratoria N° 1  de fecha 22 de julio de dos mil dieciséis; c. Oferta de fecha</w:t>
      </w:r>
      <w:r w:rsidRPr="00045FE6">
        <w:rPr>
          <w:rFonts w:ascii="Calibri" w:hAnsi="Calibri" w:cs="Tahoma"/>
          <w:i w:val="0"/>
          <w:noProof/>
          <w:sz w:val="22"/>
          <w:szCs w:val="22"/>
          <w:lang w:val="es-ES_tradnl"/>
        </w:rPr>
        <w:t xml:space="preserve"> ocho de agosto de dos mil dieciséis</w:t>
      </w:r>
      <w:r w:rsidRPr="00045FE6">
        <w:rPr>
          <w:rFonts w:ascii="Calibri" w:hAnsi="Calibri" w:cs="Tahoma"/>
          <w:i w:val="0"/>
          <w:sz w:val="22"/>
          <w:szCs w:val="22"/>
          <w:lang w:val="es-ES_tradnl"/>
        </w:rPr>
        <w:t>; d. Resolución de adjudicación; e. Garantía;</w:t>
      </w:r>
      <w:r w:rsidRPr="00045FE6">
        <w:rPr>
          <w:rFonts w:ascii="Calibri" w:hAnsi="Calibri" w:cs="Tahoma"/>
          <w:i w:val="0"/>
          <w:sz w:val="22"/>
          <w:szCs w:val="22"/>
        </w:rPr>
        <w:t xml:space="preserve"> f. Resoluciones Modificativas</w:t>
      </w:r>
      <w:r w:rsidRPr="00045FE6">
        <w:rPr>
          <w:rFonts w:ascii="Calibri" w:hAnsi="Calibri" w:cs="Tahoma"/>
          <w:i w:val="0"/>
          <w:sz w:val="22"/>
          <w:szCs w:val="22"/>
          <w:lang w:val="es-ES_tradnl"/>
        </w:rPr>
        <w:t xml:space="preserve"> y otros documentos que emanaren del presente contrato. Los cuales son complementarios entre si y se interpretaran en forma conjunta.</w:t>
      </w:r>
      <w:r w:rsidRPr="00045FE6">
        <w:rPr>
          <w:rFonts w:ascii="Calibri" w:hAnsi="Calibri" w:cs="Tahoma"/>
          <w:i w:val="0"/>
          <w:sz w:val="22"/>
          <w:szCs w:val="22"/>
        </w:rPr>
        <w:t xml:space="preserve"> </w:t>
      </w:r>
      <w:r w:rsidRPr="00045FE6">
        <w:rPr>
          <w:rFonts w:ascii="Calibri" w:hAnsi="Calibri" w:cs="Tahoma"/>
          <w:b/>
          <w:i w:val="0"/>
          <w:sz w:val="22"/>
          <w:szCs w:val="22"/>
        </w:rPr>
        <w:t>XIV.- INTERPRETACIÓN DEL CONTRATO</w:t>
      </w:r>
      <w:r w:rsidRPr="00045FE6">
        <w:rPr>
          <w:rFonts w:ascii="Calibri" w:hAnsi="Calibri" w:cs="Tahoma"/>
          <w:i w:val="0"/>
          <w:sz w:val="22"/>
          <w:szCs w:val="22"/>
        </w:rPr>
        <w:t xml:space="preserve">. De conformidad con el artículo ochenta y cuatro incisos primero y segundo de la Ley de Adquisiciones y Contrataciones de la Administración Pública </w:t>
      </w:r>
      <w:r w:rsidRPr="00045FE6">
        <w:rPr>
          <w:rFonts w:ascii="Calibri" w:hAnsi="Calibri" w:cs="Tahoma"/>
          <w:b/>
          <w:i w:val="0"/>
          <w:sz w:val="22"/>
          <w:szCs w:val="22"/>
        </w:rPr>
        <w:t>EL MAG</w:t>
      </w:r>
      <w:r w:rsidRPr="00045FE6">
        <w:rPr>
          <w:rFonts w:ascii="Calibri" w:hAnsi="Calibri" w:cs="Tahoma"/>
          <w:i w:val="0"/>
          <w:sz w:val="22"/>
          <w:szCs w:val="22"/>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045FE6">
        <w:rPr>
          <w:rFonts w:ascii="Calibri" w:hAnsi="Calibri" w:cs="Tahoma"/>
          <w:b/>
          <w:bCs/>
          <w:i w:val="0"/>
          <w:sz w:val="22"/>
          <w:szCs w:val="22"/>
        </w:rPr>
        <w:t>“</w:t>
      </w:r>
      <w:r w:rsidRPr="00045FE6">
        <w:rPr>
          <w:rFonts w:ascii="Calibri" w:hAnsi="Calibri" w:cs="Tahoma"/>
          <w:b/>
          <w:i w:val="0"/>
          <w:sz w:val="22"/>
          <w:szCs w:val="22"/>
        </w:rPr>
        <w:t>LA CONTRATISTA”</w:t>
      </w:r>
      <w:r w:rsidRPr="00045FE6">
        <w:rPr>
          <w:rFonts w:ascii="Calibri" w:hAnsi="Calibri" w:cs="Tahoma"/>
          <w:i w:val="0"/>
          <w:sz w:val="22"/>
          <w:szCs w:val="22"/>
        </w:rPr>
        <w:t xml:space="preserve"> expresamente acepta tal disposición y se obliga a dar estricto cumplimiento a las instrucciones que al respecto dicte </w:t>
      </w:r>
      <w:r w:rsidRPr="00045FE6">
        <w:rPr>
          <w:rFonts w:ascii="Calibri" w:hAnsi="Calibri" w:cs="Tahoma"/>
          <w:b/>
          <w:i w:val="0"/>
          <w:sz w:val="22"/>
          <w:szCs w:val="22"/>
        </w:rPr>
        <w:t>EL MAG</w:t>
      </w:r>
      <w:r w:rsidRPr="00045FE6">
        <w:rPr>
          <w:rFonts w:ascii="Calibri" w:hAnsi="Calibri" w:cs="Tahoma"/>
          <w:i w:val="0"/>
          <w:sz w:val="22"/>
          <w:szCs w:val="22"/>
        </w:rPr>
        <w:t xml:space="preserve"> las cuales le serán comunicadas por medio de los Administradores del Contrato. </w:t>
      </w:r>
      <w:r w:rsidRPr="00045FE6">
        <w:rPr>
          <w:rFonts w:ascii="Calibri" w:hAnsi="Calibri" w:cs="Tahoma"/>
          <w:b/>
          <w:i w:val="0"/>
          <w:sz w:val="22"/>
          <w:szCs w:val="22"/>
        </w:rPr>
        <w:t>XV.- FUERZA MAYOR O CASO FORTUITO.</w:t>
      </w:r>
      <w:r w:rsidRPr="00045FE6">
        <w:rPr>
          <w:rFonts w:ascii="Calibri" w:hAnsi="Calibri" w:cs="Tahoma"/>
          <w:i w:val="0"/>
          <w:sz w:val="22"/>
          <w:szCs w:val="22"/>
        </w:rPr>
        <w:t xml:space="preserve"> En situaciones de caso </w:t>
      </w:r>
      <w:r w:rsidRPr="00045FE6">
        <w:rPr>
          <w:rFonts w:ascii="Calibri" w:hAnsi="Calibri" w:cs="Tahoma"/>
          <w:i w:val="0"/>
          <w:sz w:val="22"/>
          <w:szCs w:val="22"/>
        </w:rPr>
        <w:lastRenderedPageBreak/>
        <w:t xml:space="preserve">fortuito o fuerza mayor y de conformidad con el artículo ochenta y seis de la Ley de Adquisiciones y Contrataciones de la Administración Pública, </w:t>
      </w:r>
      <w:r w:rsidRPr="00045FE6">
        <w:rPr>
          <w:rFonts w:ascii="Calibri" w:hAnsi="Calibri" w:cs="Tahoma"/>
          <w:b/>
          <w:bCs/>
          <w:i w:val="0"/>
          <w:sz w:val="22"/>
          <w:szCs w:val="22"/>
        </w:rPr>
        <w:t>“</w:t>
      </w:r>
      <w:r w:rsidRPr="00045FE6">
        <w:rPr>
          <w:rFonts w:ascii="Calibri" w:hAnsi="Calibri" w:cs="Tahoma"/>
          <w:b/>
          <w:i w:val="0"/>
          <w:sz w:val="22"/>
          <w:szCs w:val="22"/>
        </w:rPr>
        <w:t>LA CONTRATISTA”</w:t>
      </w:r>
      <w:r w:rsidRPr="00045FE6">
        <w:rPr>
          <w:rFonts w:ascii="Calibri" w:hAnsi="Calibri" w:cs="Tahoma"/>
          <w:i w:val="0"/>
          <w:sz w:val="22"/>
          <w:szCs w:val="22"/>
        </w:rPr>
        <w:t xml:space="preserve">,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045FE6">
        <w:rPr>
          <w:rFonts w:ascii="Calibri" w:hAnsi="Calibri" w:cs="Tahoma"/>
          <w:b/>
          <w:i w:val="0"/>
          <w:sz w:val="22"/>
          <w:szCs w:val="22"/>
        </w:rPr>
        <w:t>XVI.- SOLUCIÓN DE CONFLICTOS</w:t>
      </w:r>
      <w:r w:rsidRPr="00045FE6">
        <w:rPr>
          <w:rFonts w:ascii="Calibri" w:hAnsi="Calibri" w:cs="Tahoma"/>
          <w:i w:val="0"/>
          <w:sz w:val="22"/>
          <w:szCs w:val="22"/>
        </w:rPr>
        <w:t>. Para resolver las diferencias o conflictos que surgieren durante la ejecución del contrato, se acudirá a los tribunales comunes.</w:t>
      </w:r>
      <w:r w:rsidRPr="00045FE6">
        <w:rPr>
          <w:rFonts w:ascii="Calibri" w:hAnsi="Calibri" w:cs="Tahoma"/>
          <w:i w:val="0"/>
          <w:sz w:val="22"/>
          <w:szCs w:val="22"/>
          <w:lang w:val="es-ES_tradnl"/>
        </w:rPr>
        <w:t xml:space="preserve"> </w:t>
      </w:r>
      <w:r w:rsidRPr="00045FE6">
        <w:rPr>
          <w:rFonts w:ascii="Calibri" w:hAnsi="Calibri" w:cs="Tahoma"/>
          <w:b/>
          <w:i w:val="0"/>
          <w:sz w:val="22"/>
          <w:szCs w:val="22"/>
        </w:rPr>
        <w:t>XVII.- TERMINACIÓN BILATERAL</w:t>
      </w:r>
      <w:r w:rsidRPr="00045FE6">
        <w:rPr>
          <w:rFonts w:ascii="Calibri" w:hAnsi="Calibri" w:cs="Tahoma"/>
          <w:i w:val="0"/>
          <w:sz w:val="22"/>
          <w:szCs w:val="22"/>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045FE6">
        <w:rPr>
          <w:rFonts w:ascii="Calibri" w:hAnsi="Calibri" w:cs="Tahoma"/>
          <w:b/>
          <w:i w:val="0"/>
          <w:sz w:val="22"/>
          <w:szCs w:val="22"/>
        </w:rPr>
        <w:t>XVIII.- DOMICILIO ESPECIAL</w:t>
      </w:r>
      <w:r w:rsidRPr="00045FE6">
        <w:rPr>
          <w:rFonts w:ascii="Calibri" w:hAnsi="Calibri" w:cs="Tahoma"/>
          <w:i w:val="0"/>
          <w:sz w:val="22"/>
          <w:szCs w:val="22"/>
        </w:rPr>
        <w:t xml:space="preserve">. Para los efectos jurisdiccionales de este contrato las partes señalan como domicilio especial el de la ciudad de Santa Tecla, a la competencia de cuyos tribunales se someten. </w:t>
      </w:r>
      <w:r w:rsidRPr="00045FE6">
        <w:rPr>
          <w:rFonts w:ascii="Calibri" w:hAnsi="Calibri" w:cs="Tahoma"/>
          <w:b/>
          <w:i w:val="0"/>
          <w:sz w:val="22"/>
          <w:szCs w:val="22"/>
        </w:rPr>
        <w:t xml:space="preserve">XIX.- </w:t>
      </w:r>
      <w:r w:rsidRPr="00045FE6">
        <w:rPr>
          <w:rFonts w:ascii="Calibri" w:hAnsi="Calibri" w:cs="Calibri"/>
          <w:b/>
          <w:bCs/>
          <w:i w:val="0"/>
          <w:sz w:val="22"/>
          <w:szCs w:val="22"/>
          <w:lang w:val="es-ES_tradnl"/>
        </w:rPr>
        <w:t xml:space="preserve">CUMPLIMIENTO POR PARTE DE LA CONTRATISTA DE LA NORMATIVA QUE PROHÍBE EL TRABAJO INFANTIL Y BRINDA PROTECCIÓN A LA PERSONA ADOLESCENTE TRABAJADORA. </w:t>
      </w:r>
      <w:r w:rsidRPr="00045FE6">
        <w:rPr>
          <w:rFonts w:ascii="Calibri" w:hAnsi="Calibri" w:cs="Calibri"/>
          <w:i w:val="0"/>
          <w:sz w:val="22"/>
          <w:szCs w:val="22"/>
          <w:lang w:val="es-ES_tradnl"/>
        </w:rPr>
        <w:t xml:space="preserve">Si durante la ejecución el contrato se comprobare por la Dirección General de Inspección de Trabajo del Ministerio de Trabajo y Previsión Social, incumplimiento por parte de EL SUPERVISOR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Pr="00045FE6">
        <w:rPr>
          <w:rFonts w:ascii="Calibri" w:hAnsi="Calibri" w:cs="Calibri"/>
          <w:b/>
          <w:i w:val="0"/>
          <w:sz w:val="22"/>
          <w:szCs w:val="22"/>
          <w:lang w:val="es-ES_tradnl"/>
        </w:rPr>
        <w:t>XX.-</w:t>
      </w:r>
      <w:r w:rsidRPr="00045FE6">
        <w:rPr>
          <w:rFonts w:ascii="Calibri" w:hAnsi="Calibri" w:cs="Calibri"/>
          <w:i w:val="0"/>
          <w:sz w:val="22"/>
          <w:szCs w:val="22"/>
          <w:lang w:val="es-ES_tradnl"/>
        </w:rPr>
        <w:t xml:space="preserve"> </w:t>
      </w:r>
      <w:r w:rsidRPr="00045FE6">
        <w:rPr>
          <w:rFonts w:ascii="Calibri" w:hAnsi="Calibri" w:cs="Tahoma"/>
          <w:b/>
          <w:i w:val="0"/>
          <w:sz w:val="22"/>
          <w:szCs w:val="22"/>
        </w:rPr>
        <w:t>NOTIFICACIONES</w:t>
      </w:r>
      <w:r w:rsidRPr="00045FE6">
        <w:rPr>
          <w:rFonts w:ascii="Calibri" w:hAnsi="Calibri" w:cs="Tahoma"/>
          <w:i w:val="0"/>
          <w:sz w:val="22"/>
          <w:szCs w:val="22"/>
        </w:rPr>
        <w:t xml:space="preserve">. Todas las notificaciones referentes a la ejecución de este contrato, serán válidas solamente cuando sean hechas por escrito a </w:t>
      </w:r>
      <w:r w:rsidRPr="00045FE6">
        <w:rPr>
          <w:rFonts w:ascii="Calibri" w:hAnsi="Calibri" w:cs="Tahoma"/>
          <w:b/>
          <w:i w:val="0"/>
          <w:sz w:val="22"/>
          <w:szCs w:val="22"/>
        </w:rPr>
        <w:t>EL MAG</w:t>
      </w:r>
      <w:r w:rsidRPr="00045FE6">
        <w:rPr>
          <w:rFonts w:ascii="Calibri" w:hAnsi="Calibri" w:cs="Tahoma"/>
          <w:i w:val="0"/>
          <w:sz w:val="22"/>
          <w:szCs w:val="22"/>
          <w:shd w:val="clear" w:color="auto" w:fill="FFFFFF"/>
        </w:rPr>
        <w:t xml:space="preserve"> a través de los administradores del Contrato en las oficinas de la Dirección General de Sanidad Vegetal y Animal, ubicadas en Cantón El Matazano, Soyapango, departamento de San Salvador, </w:t>
      </w:r>
      <w:r w:rsidRPr="00045FE6">
        <w:rPr>
          <w:rFonts w:ascii="Calibri" w:hAnsi="Calibri" w:cs="Tahoma"/>
          <w:i w:val="0"/>
          <w:sz w:val="22"/>
          <w:szCs w:val="22"/>
        </w:rPr>
        <w:t xml:space="preserve">y a </w:t>
      </w:r>
      <w:r w:rsidRPr="00045FE6">
        <w:rPr>
          <w:rFonts w:ascii="Calibri" w:hAnsi="Calibri" w:cs="Tahoma"/>
          <w:b/>
          <w:bCs/>
          <w:i w:val="0"/>
          <w:sz w:val="22"/>
          <w:szCs w:val="22"/>
        </w:rPr>
        <w:t>“</w:t>
      </w:r>
      <w:r w:rsidRPr="00045FE6">
        <w:rPr>
          <w:rFonts w:ascii="Calibri" w:hAnsi="Calibri" w:cs="Tahoma"/>
          <w:b/>
          <w:i w:val="0"/>
          <w:sz w:val="22"/>
          <w:szCs w:val="22"/>
        </w:rPr>
        <w:t>LA CONTRATISTA</w:t>
      </w:r>
      <w:r w:rsidRPr="00045FE6">
        <w:rPr>
          <w:rFonts w:ascii="Calibri" w:hAnsi="Calibri" w:cs="Tahoma"/>
          <w:b/>
          <w:bCs/>
          <w:i w:val="0"/>
          <w:sz w:val="22"/>
          <w:szCs w:val="22"/>
        </w:rPr>
        <w:t>”</w:t>
      </w:r>
      <w:r w:rsidRPr="00045FE6">
        <w:rPr>
          <w:rFonts w:ascii="Calibri" w:hAnsi="Calibri" w:cs="Tahoma"/>
          <w:i w:val="0"/>
          <w:sz w:val="22"/>
          <w:szCs w:val="22"/>
        </w:rPr>
        <w:t xml:space="preserve"> a través del señor Francisco Armando Cruz Esquivel </w:t>
      </w:r>
      <w:r w:rsidR="00B81960" w:rsidRPr="00B81960">
        <w:rPr>
          <w:rFonts w:ascii="Calibri" w:hAnsi="Calibri" w:cs="Tahoma"/>
          <w:i w:val="0"/>
          <w:sz w:val="22"/>
          <w:szCs w:val="22"/>
          <w:highlight w:val="black"/>
        </w:rPr>
        <w:lastRenderedPageBreak/>
        <w:t>*****************************************************</w:t>
      </w:r>
      <w:r w:rsidRPr="00045FE6">
        <w:rPr>
          <w:rFonts w:ascii="Calibri" w:hAnsi="Calibri" w:cs="Tahoma"/>
          <w:i w:val="0"/>
          <w:sz w:val="22"/>
          <w:szCs w:val="22"/>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 Salvador, a los veinte días del mes de octubre de dos mil dieciséis.                                                                                                 </w:t>
      </w:r>
    </w:p>
    <w:p w:rsidR="007010D6" w:rsidRPr="00661A36" w:rsidRDefault="007010D6" w:rsidP="007852C6">
      <w:pPr>
        <w:spacing w:line="360" w:lineRule="auto"/>
        <w:jc w:val="right"/>
        <w:rPr>
          <w:rFonts w:cs="Tahoma"/>
          <w:i w:val="0"/>
          <w:sz w:val="21"/>
          <w:szCs w:val="21"/>
        </w:rPr>
      </w:pPr>
      <w:r w:rsidRPr="00661A36">
        <w:rPr>
          <w:rFonts w:cs="Tahoma"/>
          <w:b/>
          <w:i w:val="0"/>
          <w:sz w:val="21"/>
          <w:szCs w:val="21"/>
        </w:rPr>
        <w:t xml:space="preserve">                                                                                                             </w:t>
      </w:r>
    </w:p>
    <w:p w:rsidR="007010D6" w:rsidRPr="00661A36" w:rsidRDefault="007010D6" w:rsidP="007852C6">
      <w:pPr>
        <w:spacing w:line="360" w:lineRule="auto"/>
        <w:jc w:val="both"/>
        <w:rPr>
          <w:rFonts w:cs="Tahoma"/>
          <w:i w:val="0"/>
          <w:sz w:val="21"/>
          <w:szCs w:val="21"/>
        </w:rPr>
      </w:pPr>
    </w:p>
    <w:p w:rsidR="007010D6" w:rsidRPr="00661A36" w:rsidRDefault="007010D6" w:rsidP="007852C6">
      <w:pPr>
        <w:spacing w:line="360" w:lineRule="auto"/>
        <w:jc w:val="both"/>
        <w:rPr>
          <w:rFonts w:cs="Tahoma"/>
          <w:i w:val="0"/>
          <w:sz w:val="21"/>
          <w:szCs w:val="21"/>
        </w:rPr>
      </w:pPr>
    </w:p>
    <w:p w:rsidR="007010D6" w:rsidRPr="00870D85" w:rsidRDefault="007010D6" w:rsidP="007852C6">
      <w:pPr>
        <w:spacing w:line="360" w:lineRule="auto"/>
        <w:jc w:val="both"/>
        <w:rPr>
          <w:rFonts w:cs="Tahoma"/>
          <w:i w:val="0"/>
          <w:sz w:val="21"/>
          <w:szCs w:val="21"/>
        </w:rPr>
      </w:pPr>
    </w:p>
    <w:p w:rsidR="007010D6" w:rsidRDefault="007010D6" w:rsidP="007852C6">
      <w:pPr>
        <w:spacing w:line="360" w:lineRule="auto"/>
        <w:jc w:val="both"/>
        <w:rPr>
          <w:rFonts w:cs="Tahoma"/>
          <w:i w:val="0"/>
          <w:sz w:val="21"/>
          <w:szCs w:val="21"/>
        </w:rPr>
      </w:pPr>
    </w:p>
    <w:p w:rsidR="007010D6" w:rsidRPr="00870D85" w:rsidRDefault="007010D6" w:rsidP="007852C6">
      <w:pPr>
        <w:spacing w:line="360" w:lineRule="auto"/>
        <w:jc w:val="both"/>
        <w:rPr>
          <w:rFonts w:cs="Tahoma"/>
          <w:i w:val="0"/>
          <w:sz w:val="21"/>
          <w:szCs w:val="21"/>
        </w:rPr>
      </w:pPr>
    </w:p>
    <w:p w:rsidR="007010D6" w:rsidRPr="00045FE6" w:rsidRDefault="007010D6" w:rsidP="00037246">
      <w:pPr>
        <w:spacing w:line="360" w:lineRule="auto"/>
        <w:jc w:val="both"/>
        <w:rPr>
          <w:rFonts w:ascii="Calibri" w:hAnsi="Calibri" w:cs="Tahoma"/>
          <w:b/>
          <w:i w:val="0"/>
          <w:sz w:val="16"/>
          <w:szCs w:val="16"/>
          <w:lang w:val="pt-BR"/>
        </w:rPr>
      </w:pPr>
      <w:r w:rsidRPr="00045FE6">
        <w:rPr>
          <w:rFonts w:ascii="Calibri" w:hAnsi="Calibri" w:cs="Tahoma"/>
          <w:i w:val="0"/>
          <w:sz w:val="16"/>
          <w:szCs w:val="16"/>
          <w:lang w:val="es-SV"/>
        </w:rPr>
        <w:t xml:space="preserve">        </w:t>
      </w:r>
      <w:r w:rsidRPr="00045FE6">
        <w:rPr>
          <w:rFonts w:ascii="Calibri" w:hAnsi="Calibri" w:cs="Tahoma"/>
          <w:i w:val="0"/>
          <w:sz w:val="16"/>
          <w:szCs w:val="16"/>
          <w:lang w:val="pt-BR"/>
        </w:rPr>
        <w:t>_____</w:t>
      </w:r>
      <w:r w:rsidRPr="00045FE6">
        <w:rPr>
          <w:rFonts w:ascii="Calibri" w:hAnsi="Calibri" w:cs="Tahoma"/>
          <w:b/>
          <w:i w:val="0"/>
          <w:sz w:val="16"/>
          <w:szCs w:val="16"/>
          <w:lang w:val="pt-BR"/>
        </w:rPr>
        <w:t>_______________________________________________                _______________________________________________</w:t>
      </w:r>
    </w:p>
    <w:p w:rsidR="007010D6" w:rsidRPr="00045FE6" w:rsidRDefault="007010D6" w:rsidP="00037246">
      <w:pPr>
        <w:jc w:val="both"/>
        <w:rPr>
          <w:rFonts w:ascii="Calibri" w:hAnsi="Calibri" w:cs="Tahoma"/>
          <w:b/>
          <w:i w:val="0"/>
          <w:sz w:val="16"/>
          <w:szCs w:val="16"/>
          <w:lang w:val="pt-BR"/>
        </w:rPr>
      </w:pPr>
      <w:r w:rsidRPr="00045FE6">
        <w:rPr>
          <w:rFonts w:ascii="Calibri" w:hAnsi="Calibri" w:cs="Tahoma"/>
          <w:b/>
          <w:i w:val="0"/>
          <w:sz w:val="16"/>
          <w:szCs w:val="16"/>
          <w:lang w:val="pt-BR"/>
        </w:rPr>
        <w:t xml:space="preserve">    </w:t>
      </w:r>
      <w:r>
        <w:rPr>
          <w:rFonts w:ascii="Calibri" w:hAnsi="Calibri" w:cs="Tahoma"/>
          <w:b/>
          <w:i w:val="0"/>
          <w:sz w:val="16"/>
          <w:szCs w:val="16"/>
          <w:lang w:val="pt-BR"/>
        </w:rPr>
        <w:t xml:space="preserve">         </w:t>
      </w:r>
      <w:r w:rsidRPr="00045FE6">
        <w:rPr>
          <w:rFonts w:ascii="Calibri" w:hAnsi="Calibri" w:cs="Tahoma"/>
          <w:b/>
          <w:i w:val="0"/>
          <w:sz w:val="16"/>
          <w:szCs w:val="16"/>
          <w:lang w:val="pt-BR"/>
        </w:rPr>
        <w:t xml:space="preserve">         DOUGLAS ARQUIMIDES MELENDEZ RUIZ                     </w:t>
      </w:r>
      <w:r>
        <w:rPr>
          <w:rFonts w:ascii="Calibri" w:hAnsi="Calibri" w:cs="Tahoma"/>
          <w:b/>
          <w:i w:val="0"/>
          <w:sz w:val="16"/>
          <w:szCs w:val="16"/>
          <w:lang w:val="pt-BR"/>
        </w:rPr>
        <w:t xml:space="preserve">                              </w:t>
      </w:r>
      <w:r w:rsidRPr="00045FE6">
        <w:rPr>
          <w:rFonts w:ascii="Calibri" w:hAnsi="Calibri" w:cs="Tahoma"/>
          <w:b/>
          <w:i w:val="0"/>
          <w:sz w:val="16"/>
          <w:szCs w:val="16"/>
          <w:lang w:val="pt-BR"/>
        </w:rPr>
        <w:t xml:space="preserve">     FRANCISCO ARMANDO CRUZ ESQUIVEL</w:t>
      </w:r>
    </w:p>
    <w:p w:rsidR="007010D6" w:rsidRPr="00045FE6" w:rsidRDefault="007010D6" w:rsidP="00037246">
      <w:pPr>
        <w:jc w:val="both"/>
        <w:rPr>
          <w:rFonts w:ascii="Calibri" w:hAnsi="Calibri" w:cs="Tahoma"/>
          <w:i w:val="0"/>
          <w:sz w:val="16"/>
          <w:szCs w:val="16"/>
        </w:rPr>
      </w:pPr>
      <w:r w:rsidRPr="00C20FC4">
        <w:rPr>
          <w:rFonts w:ascii="Calibri" w:hAnsi="Calibri" w:cs="Tahoma"/>
          <w:b/>
          <w:i w:val="0"/>
          <w:sz w:val="16"/>
          <w:szCs w:val="16"/>
          <w:lang w:val="pt-BR"/>
        </w:rPr>
        <w:t xml:space="preserve">                          </w:t>
      </w:r>
      <w:r w:rsidRPr="00045FE6">
        <w:rPr>
          <w:rFonts w:ascii="Calibri" w:hAnsi="Calibri" w:cs="Tahoma"/>
          <w:b/>
          <w:i w:val="0"/>
          <w:sz w:val="16"/>
          <w:szCs w:val="16"/>
        </w:rPr>
        <w:t xml:space="preserve">“FISCAL GENERAL DE LA REPUBLICA”                             </w:t>
      </w:r>
      <w:r>
        <w:rPr>
          <w:rFonts w:ascii="Calibri" w:hAnsi="Calibri" w:cs="Tahoma"/>
          <w:b/>
          <w:i w:val="0"/>
          <w:sz w:val="16"/>
          <w:szCs w:val="16"/>
        </w:rPr>
        <w:t xml:space="preserve">                                     </w:t>
      </w:r>
      <w:r w:rsidRPr="00045FE6">
        <w:rPr>
          <w:rFonts w:ascii="Calibri" w:hAnsi="Calibri" w:cs="Tahoma"/>
          <w:b/>
          <w:i w:val="0"/>
          <w:sz w:val="16"/>
          <w:szCs w:val="16"/>
        </w:rPr>
        <w:t xml:space="preserve">        “LA CONTRATISTA”</w:t>
      </w:r>
    </w:p>
    <w:p w:rsidR="007010D6" w:rsidRPr="00870D85" w:rsidRDefault="007010D6" w:rsidP="00251D9E">
      <w:pPr>
        <w:jc w:val="both"/>
        <w:rPr>
          <w:rFonts w:cs="Tahoma"/>
          <w:b/>
          <w:i w:val="0"/>
          <w:sz w:val="21"/>
          <w:szCs w:val="21"/>
        </w:rPr>
      </w:pPr>
      <w:r w:rsidRPr="00870D85">
        <w:rPr>
          <w:rFonts w:cs="Tahoma"/>
          <w:i w:val="0"/>
          <w:sz w:val="21"/>
          <w:szCs w:val="21"/>
        </w:rPr>
        <w:t xml:space="preserve">               </w:t>
      </w:r>
    </w:p>
    <w:p w:rsidR="007010D6" w:rsidRDefault="007010D6" w:rsidP="00037246">
      <w:pPr>
        <w:spacing w:line="360" w:lineRule="auto"/>
        <w:jc w:val="both"/>
        <w:rPr>
          <w:rFonts w:ascii="Calibri" w:hAnsi="Calibri" w:cs="Tahoma"/>
          <w:i w:val="0"/>
          <w:sz w:val="22"/>
          <w:szCs w:val="22"/>
        </w:rPr>
      </w:pPr>
    </w:p>
    <w:p w:rsidR="007010D6" w:rsidRDefault="007010D6" w:rsidP="00F70F63">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7010D6" w:rsidRDefault="007010D6" w:rsidP="00F70F63">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7010D6" w:rsidRDefault="007010D6" w:rsidP="00F70F63">
      <w:pPr>
        <w:jc w:val="both"/>
        <w:outlineLvl w:val="0"/>
        <w:rPr>
          <w:rFonts w:ascii="Palatino Linotype" w:hAnsi="Palatino Linotype" w:cs="Palatino Linotype"/>
          <w:b/>
          <w:bCs/>
          <w:sz w:val="18"/>
          <w:szCs w:val="18"/>
        </w:rPr>
      </w:pPr>
    </w:p>
    <w:sectPr w:rsidR="007010D6" w:rsidSect="0097308C">
      <w:footerReference w:type="even" r:id="rId7"/>
      <w:footerReference w:type="default" r:id="rId8"/>
      <w:pgSz w:w="12240" w:h="15840"/>
      <w:pgMar w:top="1418" w:right="1183" w:bottom="1418" w:left="1276"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717" w:rsidRDefault="00DD1717">
      <w:r>
        <w:separator/>
      </w:r>
    </w:p>
  </w:endnote>
  <w:endnote w:type="continuationSeparator" w:id="1">
    <w:p w:rsidR="00DD1717" w:rsidRDefault="00DD17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0D6" w:rsidRDefault="00911230" w:rsidP="00A03D15">
    <w:pPr>
      <w:pStyle w:val="Piedepgina"/>
      <w:framePr w:wrap="around" w:vAnchor="text" w:hAnchor="margin" w:xAlign="center" w:y="1"/>
      <w:rPr>
        <w:rStyle w:val="Nmerodepgina"/>
      </w:rPr>
    </w:pPr>
    <w:r>
      <w:rPr>
        <w:rStyle w:val="Nmerodepgina"/>
      </w:rPr>
      <w:fldChar w:fldCharType="begin"/>
    </w:r>
    <w:r w:rsidR="007010D6">
      <w:rPr>
        <w:rStyle w:val="Nmerodepgina"/>
      </w:rPr>
      <w:instrText xml:space="preserve">PAGE  </w:instrText>
    </w:r>
    <w:r>
      <w:rPr>
        <w:rStyle w:val="Nmerodepgina"/>
      </w:rPr>
      <w:fldChar w:fldCharType="end"/>
    </w:r>
  </w:p>
  <w:p w:rsidR="007010D6" w:rsidRDefault="007010D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0D6" w:rsidRDefault="00911230" w:rsidP="00A03D15">
    <w:pPr>
      <w:pStyle w:val="Piedepgina"/>
      <w:framePr w:wrap="around" w:vAnchor="text" w:hAnchor="margin" w:xAlign="center" w:y="1"/>
      <w:rPr>
        <w:rStyle w:val="Nmerodepgina"/>
      </w:rPr>
    </w:pPr>
    <w:r>
      <w:rPr>
        <w:rStyle w:val="Nmerodepgina"/>
      </w:rPr>
      <w:fldChar w:fldCharType="begin"/>
    </w:r>
    <w:r w:rsidR="007010D6">
      <w:rPr>
        <w:rStyle w:val="Nmerodepgina"/>
      </w:rPr>
      <w:instrText xml:space="preserve">PAGE  </w:instrText>
    </w:r>
    <w:r>
      <w:rPr>
        <w:rStyle w:val="Nmerodepgina"/>
      </w:rPr>
      <w:fldChar w:fldCharType="separate"/>
    </w:r>
    <w:r w:rsidR="00B81960">
      <w:rPr>
        <w:rStyle w:val="Nmerodepgina"/>
        <w:noProof/>
      </w:rPr>
      <w:t>8</w:t>
    </w:r>
    <w:r>
      <w:rPr>
        <w:rStyle w:val="Nmerodepgina"/>
      </w:rPr>
      <w:fldChar w:fldCharType="end"/>
    </w:r>
  </w:p>
  <w:p w:rsidR="007010D6" w:rsidRDefault="00911230">
    <w:pPr>
      <w:pStyle w:val="Piedepgina"/>
      <w:ind w:right="360"/>
    </w:pPr>
    <w:r w:rsidRPr="00911230">
      <w:rPr>
        <w:noProof/>
        <w:lang w:val="en-US" w:eastAsia="en-US"/>
      </w:rPr>
      <w:pict>
        <v:shapetype id="_x0000_t202" coordsize="21600,21600" o:spt="202" path="m,l,21600r21600,l21600,xe">
          <v:stroke joinstyle="miter"/>
          <v:path gradientshapeok="t" o:connecttype="rect"/>
        </v:shapetype>
        <v:shape id="Text Box 1" o:spid="_x0000_s2049" type="#_x0000_t202" style="position:absolute;margin-left:535.6pt;margin-top:.05pt;width:10pt;height:11.5pt;z-index:1;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" stroked="f">
          <v:fill opacity="0"/>
          <v:textbox inset="0,0,0,0">
            <w:txbxContent>
              <w:p w:rsidR="007010D6" w:rsidRDefault="007010D6" w:rsidP="00B7462E"/>
              <w:p w:rsidR="007010D6" w:rsidRPr="00B7462E" w:rsidRDefault="007010D6" w:rsidP="00B7462E"/>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717" w:rsidRDefault="00DD1717">
      <w:r>
        <w:separator/>
      </w:r>
    </w:p>
  </w:footnote>
  <w:footnote w:type="continuationSeparator" w:id="1">
    <w:p w:rsidR="00DD1717" w:rsidRDefault="00DD17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mirrorMargins/>
  <w:stylePaneFormatFilter w:val="000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1298"/>
    <w:rsid w:val="00000216"/>
    <w:rsid w:val="00001852"/>
    <w:rsid w:val="00001E5C"/>
    <w:rsid w:val="00004AA1"/>
    <w:rsid w:val="000055C9"/>
    <w:rsid w:val="00005E9C"/>
    <w:rsid w:val="00007B0A"/>
    <w:rsid w:val="000112FF"/>
    <w:rsid w:val="00011D46"/>
    <w:rsid w:val="0001754D"/>
    <w:rsid w:val="000230D8"/>
    <w:rsid w:val="000339EA"/>
    <w:rsid w:val="00037246"/>
    <w:rsid w:val="00045FE6"/>
    <w:rsid w:val="00053A3F"/>
    <w:rsid w:val="0008659D"/>
    <w:rsid w:val="000A01E3"/>
    <w:rsid w:val="000B254E"/>
    <w:rsid w:val="000B6C00"/>
    <w:rsid w:val="000C38C3"/>
    <w:rsid w:val="000C4A58"/>
    <w:rsid w:val="000D2D55"/>
    <w:rsid w:val="000E6E27"/>
    <w:rsid w:val="000F10BA"/>
    <w:rsid w:val="000F285B"/>
    <w:rsid w:val="000F475B"/>
    <w:rsid w:val="00101A83"/>
    <w:rsid w:val="00103FB8"/>
    <w:rsid w:val="00112163"/>
    <w:rsid w:val="00112316"/>
    <w:rsid w:val="001139E4"/>
    <w:rsid w:val="001160F1"/>
    <w:rsid w:val="00122760"/>
    <w:rsid w:val="0013735A"/>
    <w:rsid w:val="0015107A"/>
    <w:rsid w:val="0015735A"/>
    <w:rsid w:val="00165698"/>
    <w:rsid w:val="00165C53"/>
    <w:rsid w:val="00173F24"/>
    <w:rsid w:val="00175ADA"/>
    <w:rsid w:val="001804E4"/>
    <w:rsid w:val="001928C2"/>
    <w:rsid w:val="001A04EA"/>
    <w:rsid w:val="001A090B"/>
    <w:rsid w:val="001A3F8F"/>
    <w:rsid w:val="001A6B1C"/>
    <w:rsid w:val="001A6CD9"/>
    <w:rsid w:val="001C07AB"/>
    <w:rsid w:val="001C13D8"/>
    <w:rsid w:val="001C4B4A"/>
    <w:rsid w:val="001D2D73"/>
    <w:rsid w:val="001E0643"/>
    <w:rsid w:val="001E120A"/>
    <w:rsid w:val="001E2672"/>
    <w:rsid w:val="001E4E58"/>
    <w:rsid w:val="001E5420"/>
    <w:rsid w:val="001F2C14"/>
    <w:rsid w:val="001F6AC7"/>
    <w:rsid w:val="00213DC8"/>
    <w:rsid w:val="00220025"/>
    <w:rsid w:val="00223B36"/>
    <w:rsid w:val="00232E61"/>
    <w:rsid w:val="00245C3A"/>
    <w:rsid w:val="00247142"/>
    <w:rsid w:val="00251D9E"/>
    <w:rsid w:val="00260AE9"/>
    <w:rsid w:val="002678E7"/>
    <w:rsid w:val="00272D0C"/>
    <w:rsid w:val="00281038"/>
    <w:rsid w:val="00283FCB"/>
    <w:rsid w:val="00287FB7"/>
    <w:rsid w:val="00292104"/>
    <w:rsid w:val="00294772"/>
    <w:rsid w:val="00294B5F"/>
    <w:rsid w:val="00297F06"/>
    <w:rsid w:val="002A2B8E"/>
    <w:rsid w:val="002A3894"/>
    <w:rsid w:val="002A3C0E"/>
    <w:rsid w:val="002B51D7"/>
    <w:rsid w:val="002C57E1"/>
    <w:rsid w:val="002D104C"/>
    <w:rsid w:val="002E21B6"/>
    <w:rsid w:val="002E3B99"/>
    <w:rsid w:val="002E6523"/>
    <w:rsid w:val="002F7520"/>
    <w:rsid w:val="003128D1"/>
    <w:rsid w:val="0031751E"/>
    <w:rsid w:val="003221F0"/>
    <w:rsid w:val="00324CAF"/>
    <w:rsid w:val="00326767"/>
    <w:rsid w:val="0032716D"/>
    <w:rsid w:val="00327942"/>
    <w:rsid w:val="00346F75"/>
    <w:rsid w:val="00347D09"/>
    <w:rsid w:val="00351165"/>
    <w:rsid w:val="00352E5A"/>
    <w:rsid w:val="00367AA1"/>
    <w:rsid w:val="00372F88"/>
    <w:rsid w:val="00374913"/>
    <w:rsid w:val="00374D17"/>
    <w:rsid w:val="0038008E"/>
    <w:rsid w:val="00380DFB"/>
    <w:rsid w:val="00390FA3"/>
    <w:rsid w:val="0039656A"/>
    <w:rsid w:val="003A318F"/>
    <w:rsid w:val="003B2B1E"/>
    <w:rsid w:val="003B590F"/>
    <w:rsid w:val="003B7542"/>
    <w:rsid w:val="003D2FE2"/>
    <w:rsid w:val="003D3071"/>
    <w:rsid w:val="003D455F"/>
    <w:rsid w:val="003D63F5"/>
    <w:rsid w:val="003E4EBB"/>
    <w:rsid w:val="003E6A85"/>
    <w:rsid w:val="003F22E2"/>
    <w:rsid w:val="003F299B"/>
    <w:rsid w:val="003F58BA"/>
    <w:rsid w:val="0040549D"/>
    <w:rsid w:val="004059BC"/>
    <w:rsid w:val="00410790"/>
    <w:rsid w:val="004126E8"/>
    <w:rsid w:val="00415970"/>
    <w:rsid w:val="00415FE4"/>
    <w:rsid w:val="0042794E"/>
    <w:rsid w:val="00432A3F"/>
    <w:rsid w:val="004540DD"/>
    <w:rsid w:val="004630D6"/>
    <w:rsid w:val="004648A1"/>
    <w:rsid w:val="00472F73"/>
    <w:rsid w:val="00476C9A"/>
    <w:rsid w:val="004770D0"/>
    <w:rsid w:val="00486662"/>
    <w:rsid w:val="004870A9"/>
    <w:rsid w:val="0049248F"/>
    <w:rsid w:val="004937F0"/>
    <w:rsid w:val="004D5E4E"/>
    <w:rsid w:val="004E1AD3"/>
    <w:rsid w:val="004E3900"/>
    <w:rsid w:val="004E637D"/>
    <w:rsid w:val="004F205E"/>
    <w:rsid w:val="004F3DBF"/>
    <w:rsid w:val="00502328"/>
    <w:rsid w:val="00502F4A"/>
    <w:rsid w:val="005057BC"/>
    <w:rsid w:val="00511401"/>
    <w:rsid w:val="00512E90"/>
    <w:rsid w:val="00527151"/>
    <w:rsid w:val="005354CB"/>
    <w:rsid w:val="00535880"/>
    <w:rsid w:val="00537CC3"/>
    <w:rsid w:val="005471BA"/>
    <w:rsid w:val="00554738"/>
    <w:rsid w:val="00557585"/>
    <w:rsid w:val="005605E1"/>
    <w:rsid w:val="005724EA"/>
    <w:rsid w:val="005C1B01"/>
    <w:rsid w:val="005C6C3D"/>
    <w:rsid w:val="005C6E24"/>
    <w:rsid w:val="005D0670"/>
    <w:rsid w:val="005D38A0"/>
    <w:rsid w:val="005E2025"/>
    <w:rsid w:val="005E56C2"/>
    <w:rsid w:val="005F0498"/>
    <w:rsid w:val="005F04D8"/>
    <w:rsid w:val="005F3D5B"/>
    <w:rsid w:val="006025C3"/>
    <w:rsid w:val="006225B1"/>
    <w:rsid w:val="006446C4"/>
    <w:rsid w:val="00651829"/>
    <w:rsid w:val="00651835"/>
    <w:rsid w:val="00653ECC"/>
    <w:rsid w:val="00661A36"/>
    <w:rsid w:val="00662660"/>
    <w:rsid w:val="00675C7B"/>
    <w:rsid w:val="00693E58"/>
    <w:rsid w:val="00695591"/>
    <w:rsid w:val="006A17E1"/>
    <w:rsid w:val="006A6C5F"/>
    <w:rsid w:val="006B7AA4"/>
    <w:rsid w:val="006D28FD"/>
    <w:rsid w:val="006E42C2"/>
    <w:rsid w:val="006F1957"/>
    <w:rsid w:val="006F7A73"/>
    <w:rsid w:val="007010D6"/>
    <w:rsid w:val="00702320"/>
    <w:rsid w:val="00707F6B"/>
    <w:rsid w:val="007206A8"/>
    <w:rsid w:val="00733033"/>
    <w:rsid w:val="00735757"/>
    <w:rsid w:val="00764CB2"/>
    <w:rsid w:val="007768F7"/>
    <w:rsid w:val="007852C6"/>
    <w:rsid w:val="007A7D4D"/>
    <w:rsid w:val="007C379A"/>
    <w:rsid w:val="007D0CBE"/>
    <w:rsid w:val="007D16C8"/>
    <w:rsid w:val="007E4E2A"/>
    <w:rsid w:val="007E5229"/>
    <w:rsid w:val="00802000"/>
    <w:rsid w:val="00810F17"/>
    <w:rsid w:val="0081114D"/>
    <w:rsid w:val="00816476"/>
    <w:rsid w:val="008324B1"/>
    <w:rsid w:val="00844E04"/>
    <w:rsid w:val="0084760C"/>
    <w:rsid w:val="00847E00"/>
    <w:rsid w:val="00855E3A"/>
    <w:rsid w:val="008604B1"/>
    <w:rsid w:val="0086053B"/>
    <w:rsid w:val="00861C68"/>
    <w:rsid w:val="00862A14"/>
    <w:rsid w:val="00870D85"/>
    <w:rsid w:val="00873EDC"/>
    <w:rsid w:val="008753B1"/>
    <w:rsid w:val="00884432"/>
    <w:rsid w:val="008A200C"/>
    <w:rsid w:val="008A23D2"/>
    <w:rsid w:val="008A6E53"/>
    <w:rsid w:val="008B2C8E"/>
    <w:rsid w:val="008B3C44"/>
    <w:rsid w:val="008B52D0"/>
    <w:rsid w:val="008D502F"/>
    <w:rsid w:val="008D6340"/>
    <w:rsid w:val="008E6E83"/>
    <w:rsid w:val="00904CF9"/>
    <w:rsid w:val="009057BE"/>
    <w:rsid w:val="00911230"/>
    <w:rsid w:val="0092176C"/>
    <w:rsid w:val="0092203A"/>
    <w:rsid w:val="00925329"/>
    <w:rsid w:val="00927934"/>
    <w:rsid w:val="0094024C"/>
    <w:rsid w:val="009428B6"/>
    <w:rsid w:val="0097308C"/>
    <w:rsid w:val="00973470"/>
    <w:rsid w:val="00976EC7"/>
    <w:rsid w:val="009845BC"/>
    <w:rsid w:val="00996B85"/>
    <w:rsid w:val="009A3855"/>
    <w:rsid w:val="009A4876"/>
    <w:rsid w:val="009B34DB"/>
    <w:rsid w:val="009B47FA"/>
    <w:rsid w:val="009B57DE"/>
    <w:rsid w:val="009B7D1E"/>
    <w:rsid w:val="009C0722"/>
    <w:rsid w:val="009C1E6C"/>
    <w:rsid w:val="009C6F1F"/>
    <w:rsid w:val="009D2709"/>
    <w:rsid w:val="009D46BF"/>
    <w:rsid w:val="009E37FE"/>
    <w:rsid w:val="009E5AB6"/>
    <w:rsid w:val="009F4E96"/>
    <w:rsid w:val="00A03D15"/>
    <w:rsid w:val="00A04BB0"/>
    <w:rsid w:val="00A0577A"/>
    <w:rsid w:val="00A13326"/>
    <w:rsid w:val="00A16679"/>
    <w:rsid w:val="00A25370"/>
    <w:rsid w:val="00A25436"/>
    <w:rsid w:val="00A255D5"/>
    <w:rsid w:val="00A348A3"/>
    <w:rsid w:val="00A40764"/>
    <w:rsid w:val="00A423D3"/>
    <w:rsid w:val="00A427C1"/>
    <w:rsid w:val="00A51190"/>
    <w:rsid w:val="00A52B56"/>
    <w:rsid w:val="00A537C7"/>
    <w:rsid w:val="00A54A27"/>
    <w:rsid w:val="00A62466"/>
    <w:rsid w:val="00A64CAB"/>
    <w:rsid w:val="00A80107"/>
    <w:rsid w:val="00A85AB8"/>
    <w:rsid w:val="00A9149C"/>
    <w:rsid w:val="00A95137"/>
    <w:rsid w:val="00AA60BA"/>
    <w:rsid w:val="00AB22EB"/>
    <w:rsid w:val="00AB562F"/>
    <w:rsid w:val="00AD2DA0"/>
    <w:rsid w:val="00AF7ED4"/>
    <w:rsid w:val="00B06BE5"/>
    <w:rsid w:val="00B23882"/>
    <w:rsid w:val="00B24151"/>
    <w:rsid w:val="00B25E73"/>
    <w:rsid w:val="00B3107A"/>
    <w:rsid w:val="00B368DE"/>
    <w:rsid w:val="00B36D54"/>
    <w:rsid w:val="00B42A70"/>
    <w:rsid w:val="00B502D1"/>
    <w:rsid w:val="00B5197A"/>
    <w:rsid w:val="00B55E1B"/>
    <w:rsid w:val="00B61BB1"/>
    <w:rsid w:val="00B62C13"/>
    <w:rsid w:val="00B7344D"/>
    <w:rsid w:val="00B7462E"/>
    <w:rsid w:val="00B753D8"/>
    <w:rsid w:val="00B77C98"/>
    <w:rsid w:val="00B81960"/>
    <w:rsid w:val="00B8757D"/>
    <w:rsid w:val="00B95997"/>
    <w:rsid w:val="00BC226D"/>
    <w:rsid w:val="00BC604B"/>
    <w:rsid w:val="00BD151B"/>
    <w:rsid w:val="00C00264"/>
    <w:rsid w:val="00C17CA1"/>
    <w:rsid w:val="00C20FC4"/>
    <w:rsid w:val="00C330A5"/>
    <w:rsid w:val="00C425E7"/>
    <w:rsid w:val="00C50FB2"/>
    <w:rsid w:val="00C51298"/>
    <w:rsid w:val="00C51ED5"/>
    <w:rsid w:val="00C63133"/>
    <w:rsid w:val="00C848BF"/>
    <w:rsid w:val="00C87D89"/>
    <w:rsid w:val="00C949E6"/>
    <w:rsid w:val="00CA2DCC"/>
    <w:rsid w:val="00CB2194"/>
    <w:rsid w:val="00CB5B74"/>
    <w:rsid w:val="00CB6401"/>
    <w:rsid w:val="00CC4675"/>
    <w:rsid w:val="00CC76EA"/>
    <w:rsid w:val="00CD1BCE"/>
    <w:rsid w:val="00CD3559"/>
    <w:rsid w:val="00CE69E0"/>
    <w:rsid w:val="00CF1A72"/>
    <w:rsid w:val="00CF4881"/>
    <w:rsid w:val="00CF72C6"/>
    <w:rsid w:val="00D00BD2"/>
    <w:rsid w:val="00D00F35"/>
    <w:rsid w:val="00D01721"/>
    <w:rsid w:val="00D017FE"/>
    <w:rsid w:val="00D114B1"/>
    <w:rsid w:val="00D13E53"/>
    <w:rsid w:val="00D266BB"/>
    <w:rsid w:val="00D35678"/>
    <w:rsid w:val="00D36C19"/>
    <w:rsid w:val="00D51F58"/>
    <w:rsid w:val="00D629ED"/>
    <w:rsid w:val="00D6484C"/>
    <w:rsid w:val="00D67CBB"/>
    <w:rsid w:val="00D81D93"/>
    <w:rsid w:val="00D8796C"/>
    <w:rsid w:val="00D92030"/>
    <w:rsid w:val="00D92D3A"/>
    <w:rsid w:val="00DA3908"/>
    <w:rsid w:val="00DB2BF6"/>
    <w:rsid w:val="00DB3D3C"/>
    <w:rsid w:val="00DB466C"/>
    <w:rsid w:val="00DC34BA"/>
    <w:rsid w:val="00DC5227"/>
    <w:rsid w:val="00DC72D6"/>
    <w:rsid w:val="00DD1717"/>
    <w:rsid w:val="00DD28C3"/>
    <w:rsid w:val="00DD4CB0"/>
    <w:rsid w:val="00DD63F7"/>
    <w:rsid w:val="00DE6EF7"/>
    <w:rsid w:val="00E01143"/>
    <w:rsid w:val="00E14043"/>
    <w:rsid w:val="00E237B0"/>
    <w:rsid w:val="00E36DBD"/>
    <w:rsid w:val="00E47E9C"/>
    <w:rsid w:val="00E53841"/>
    <w:rsid w:val="00E54202"/>
    <w:rsid w:val="00E544D8"/>
    <w:rsid w:val="00E603FC"/>
    <w:rsid w:val="00E620F5"/>
    <w:rsid w:val="00E63EA4"/>
    <w:rsid w:val="00E65824"/>
    <w:rsid w:val="00E91CA8"/>
    <w:rsid w:val="00E92156"/>
    <w:rsid w:val="00E94E3F"/>
    <w:rsid w:val="00EA0167"/>
    <w:rsid w:val="00EB003D"/>
    <w:rsid w:val="00EB1AF6"/>
    <w:rsid w:val="00EB5668"/>
    <w:rsid w:val="00EE5825"/>
    <w:rsid w:val="00EF038A"/>
    <w:rsid w:val="00EF05B7"/>
    <w:rsid w:val="00EF14D9"/>
    <w:rsid w:val="00EF26D1"/>
    <w:rsid w:val="00EF2AEC"/>
    <w:rsid w:val="00EF5D1C"/>
    <w:rsid w:val="00EF6FC5"/>
    <w:rsid w:val="00F0345A"/>
    <w:rsid w:val="00F066B3"/>
    <w:rsid w:val="00F2599A"/>
    <w:rsid w:val="00F311A6"/>
    <w:rsid w:val="00F47EE3"/>
    <w:rsid w:val="00F6163E"/>
    <w:rsid w:val="00F636AD"/>
    <w:rsid w:val="00F70F63"/>
    <w:rsid w:val="00F831B4"/>
    <w:rsid w:val="00F945E4"/>
    <w:rsid w:val="00FA1F4F"/>
    <w:rsid w:val="00FA4320"/>
    <w:rsid w:val="00FB06B0"/>
    <w:rsid w:val="00FC33FD"/>
    <w:rsid w:val="00FC4E8D"/>
    <w:rsid w:val="00FD6530"/>
    <w:rsid w:val="00FD753D"/>
    <w:rsid w:val="00FE14E4"/>
    <w:rsid w:val="00FE7549"/>
    <w:rsid w:val="00FF2EEE"/>
    <w:rsid w:val="00FF4332"/>
    <w:rsid w:val="00FF54CD"/>
    <w:rsid w:val="00FF776F"/>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BD"/>
    <w:pPr>
      <w:suppressAutoHyphens/>
    </w:pPr>
    <w:rPr>
      <w:rFonts w:ascii="Bookman Old Style" w:hAnsi="Bookman Old Style" w:cs="Bookman Old Style"/>
      <w:i/>
      <w:sz w:val="24"/>
      <w:lang w:val="es-ES" w:eastAsia="ar-SA"/>
    </w:rPr>
  </w:style>
  <w:style w:type="paragraph" w:styleId="Ttulo3">
    <w:name w:val="heading 3"/>
    <w:basedOn w:val="Normal"/>
    <w:next w:val="Normal"/>
    <w:link w:val="Ttulo3Car"/>
    <w:uiPriority w:val="99"/>
    <w:qFormat/>
    <w:rsid w:val="00E36DBD"/>
    <w:pPr>
      <w:tabs>
        <w:tab w:val="num" w:pos="720"/>
      </w:tabs>
      <w:ind w:left="720" w:hanging="720"/>
      <w:jc w:val="center"/>
      <w:outlineLvl w:val="2"/>
    </w:pPr>
    <w:rPr>
      <w:rFonts w:ascii="Times New Roman Bold" w:hAnsi="Times New Roman Bold" w:cs="Times New Roman Bold"/>
      <w:b/>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5F2132"/>
    <w:rPr>
      <w:rFonts w:ascii="Cambria" w:eastAsia="Times New Roman" w:hAnsi="Cambria" w:cs="Times New Roman"/>
      <w:b/>
      <w:bCs/>
      <w:i/>
      <w:sz w:val="26"/>
      <w:szCs w:val="26"/>
      <w:lang w:val="es-ES" w:eastAsia="ar-SA"/>
    </w:rPr>
  </w:style>
  <w:style w:type="character" w:customStyle="1" w:styleId="WW8Num1z0">
    <w:name w:val="WW8Num1z0"/>
    <w:uiPriority w:val="99"/>
    <w:rsid w:val="00E36DBD"/>
    <w:rPr>
      <w:rFonts w:ascii="Symbol" w:hAnsi="Symbol"/>
    </w:rPr>
  </w:style>
  <w:style w:type="character" w:customStyle="1" w:styleId="WW8Num1z1">
    <w:name w:val="WW8Num1z1"/>
    <w:uiPriority w:val="99"/>
    <w:rsid w:val="00E36DBD"/>
    <w:rPr>
      <w:rFonts w:ascii="Courier New" w:hAnsi="Courier New"/>
    </w:rPr>
  </w:style>
  <w:style w:type="character" w:customStyle="1" w:styleId="WW8Num1z2">
    <w:name w:val="WW8Num1z2"/>
    <w:uiPriority w:val="99"/>
    <w:rsid w:val="00E36DBD"/>
    <w:rPr>
      <w:rFonts w:ascii="Wingdings" w:hAnsi="Wingdings"/>
    </w:rPr>
  </w:style>
  <w:style w:type="character" w:customStyle="1" w:styleId="WW8Num2z0">
    <w:name w:val="WW8Num2z0"/>
    <w:uiPriority w:val="99"/>
    <w:rsid w:val="00E36DBD"/>
    <w:rPr>
      <w:rFonts w:ascii="Symbol" w:hAnsi="Symbol"/>
    </w:rPr>
  </w:style>
  <w:style w:type="character" w:customStyle="1" w:styleId="WW8Num2z1">
    <w:name w:val="WW8Num2z1"/>
    <w:uiPriority w:val="99"/>
    <w:rsid w:val="00E36DBD"/>
    <w:rPr>
      <w:rFonts w:ascii="Courier New" w:hAnsi="Courier New"/>
    </w:rPr>
  </w:style>
  <w:style w:type="character" w:customStyle="1" w:styleId="WW8Num2z2">
    <w:name w:val="WW8Num2z2"/>
    <w:uiPriority w:val="99"/>
    <w:rsid w:val="00E36DBD"/>
    <w:rPr>
      <w:rFonts w:ascii="Wingdings" w:hAnsi="Wingdings"/>
    </w:rPr>
  </w:style>
  <w:style w:type="character" w:customStyle="1" w:styleId="WW8Num3z0">
    <w:name w:val="WW8Num3z0"/>
    <w:uiPriority w:val="99"/>
    <w:rsid w:val="00E36DBD"/>
  </w:style>
  <w:style w:type="character" w:customStyle="1" w:styleId="WW8Num4z0">
    <w:name w:val="WW8Num4z0"/>
    <w:uiPriority w:val="99"/>
    <w:rsid w:val="00E36DBD"/>
  </w:style>
  <w:style w:type="character" w:customStyle="1" w:styleId="WW8Num5z0">
    <w:name w:val="WW8Num5z0"/>
    <w:uiPriority w:val="99"/>
    <w:rsid w:val="00E36DBD"/>
  </w:style>
  <w:style w:type="character" w:customStyle="1" w:styleId="WW8Num5z1">
    <w:name w:val="WW8Num5z1"/>
    <w:uiPriority w:val="99"/>
    <w:rsid w:val="00E36DBD"/>
  </w:style>
  <w:style w:type="character" w:customStyle="1" w:styleId="WW8Num5z2">
    <w:name w:val="WW8Num5z2"/>
    <w:uiPriority w:val="99"/>
    <w:rsid w:val="00E36DBD"/>
  </w:style>
  <w:style w:type="character" w:customStyle="1" w:styleId="WW8Num5z3">
    <w:name w:val="WW8Num5z3"/>
    <w:uiPriority w:val="99"/>
    <w:rsid w:val="00E36DBD"/>
  </w:style>
  <w:style w:type="character" w:customStyle="1" w:styleId="WW8Num5z4">
    <w:name w:val="WW8Num5z4"/>
    <w:uiPriority w:val="99"/>
    <w:rsid w:val="00E36DBD"/>
  </w:style>
  <w:style w:type="character" w:customStyle="1" w:styleId="WW8Num5z5">
    <w:name w:val="WW8Num5z5"/>
    <w:uiPriority w:val="99"/>
    <w:rsid w:val="00E36DBD"/>
  </w:style>
  <w:style w:type="character" w:customStyle="1" w:styleId="WW8Num5z6">
    <w:name w:val="WW8Num5z6"/>
    <w:uiPriority w:val="99"/>
    <w:rsid w:val="00E36DBD"/>
  </w:style>
  <w:style w:type="character" w:customStyle="1" w:styleId="WW8Num5z7">
    <w:name w:val="WW8Num5z7"/>
    <w:uiPriority w:val="99"/>
    <w:rsid w:val="00E36DBD"/>
  </w:style>
  <w:style w:type="character" w:customStyle="1" w:styleId="WW8Num5z8">
    <w:name w:val="WW8Num5z8"/>
    <w:uiPriority w:val="99"/>
    <w:rsid w:val="00E36DBD"/>
  </w:style>
  <w:style w:type="character" w:customStyle="1" w:styleId="WW8Num6z0">
    <w:name w:val="WW8Num6z0"/>
    <w:uiPriority w:val="99"/>
    <w:rsid w:val="00E36DBD"/>
  </w:style>
  <w:style w:type="character" w:customStyle="1" w:styleId="WW8Num6z1">
    <w:name w:val="WW8Num6z1"/>
    <w:uiPriority w:val="99"/>
    <w:rsid w:val="00E36DBD"/>
  </w:style>
  <w:style w:type="character" w:customStyle="1" w:styleId="WW8Num6z2">
    <w:name w:val="WW8Num6z2"/>
    <w:uiPriority w:val="99"/>
    <w:rsid w:val="00E36DBD"/>
  </w:style>
  <w:style w:type="character" w:customStyle="1" w:styleId="WW8Num6z3">
    <w:name w:val="WW8Num6z3"/>
    <w:uiPriority w:val="99"/>
    <w:rsid w:val="00E36DBD"/>
  </w:style>
  <w:style w:type="character" w:customStyle="1" w:styleId="WW8Num6z4">
    <w:name w:val="WW8Num6z4"/>
    <w:uiPriority w:val="99"/>
    <w:rsid w:val="00E36DBD"/>
  </w:style>
  <w:style w:type="character" w:customStyle="1" w:styleId="WW8Num6z5">
    <w:name w:val="WW8Num6z5"/>
    <w:uiPriority w:val="99"/>
    <w:rsid w:val="00E36DBD"/>
  </w:style>
  <w:style w:type="character" w:customStyle="1" w:styleId="WW8Num6z6">
    <w:name w:val="WW8Num6z6"/>
    <w:uiPriority w:val="99"/>
    <w:rsid w:val="00E36DBD"/>
  </w:style>
  <w:style w:type="character" w:customStyle="1" w:styleId="WW8Num6z7">
    <w:name w:val="WW8Num6z7"/>
    <w:uiPriority w:val="99"/>
    <w:rsid w:val="00E36DBD"/>
  </w:style>
  <w:style w:type="character" w:customStyle="1" w:styleId="WW8Num6z8">
    <w:name w:val="WW8Num6z8"/>
    <w:uiPriority w:val="99"/>
    <w:rsid w:val="00E36DBD"/>
  </w:style>
  <w:style w:type="character" w:customStyle="1" w:styleId="WW8Num7z0">
    <w:name w:val="WW8Num7z0"/>
    <w:uiPriority w:val="99"/>
    <w:rsid w:val="00E36DBD"/>
  </w:style>
  <w:style w:type="character" w:customStyle="1" w:styleId="WW8Num8z0">
    <w:name w:val="WW8Num8z0"/>
    <w:uiPriority w:val="99"/>
    <w:rsid w:val="00E36DBD"/>
  </w:style>
  <w:style w:type="character" w:customStyle="1" w:styleId="WW8Num9z0">
    <w:name w:val="WW8Num9z0"/>
    <w:uiPriority w:val="99"/>
    <w:rsid w:val="00E36DBD"/>
  </w:style>
  <w:style w:type="character" w:customStyle="1" w:styleId="WW8Num10z0">
    <w:name w:val="WW8Num10z0"/>
    <w:uiPriority w:val="99"/>
    <w:rsid w:val="00E36DBD"/>
  </w:style>
  <w:style w:type="character" w:customStyle="1" w:styleId="WW8Num11z0">
    <w:name w:val="WW8Num11z0"/>
    <w:uiPriority w:val="99"/>
    <w:rsid w:val="00E36DBD"/>
  </w:style>
  <w:style w:type="character" w:customStyle="1" w:styleId="WW8Num11z1">
    <w:name w:val="WW8Num11z1"/>
    <w:uiPriority w:val="99"/>
    <w:rsid w:val="00E36DBD"/>
  </w:style>
  <w:style w:type="character" w:customStyle="1" w:styleId="WW8Num11z2">
    <w:name w:val="WW8Num11z2"/>
    <w:uiPriority w:val="99"/>
    <w:rsid w:val="00E36DBD"/>
  </w:style>
  <w:style w:type="character" w:customStyle="1" w:styleId="WW8Num11z3">
    <w:name w:val="WW8Num11z3"/>
    <w:uiPriority w:val="99"/>
    <w:rsid w:val="00E36DBD"/>
  </w:style>
  <w:style w:type="character" w:customStyle="1" w:styleId="WW8Num11z4">
    <w:name w:val="WW8Num11z4"/>
    <w:uiPriority w:val="99"/>
    <w:rsid w:val="00E36DBD"/>
  </w:style>
  <w:style w:type="character" w:customStyle="1" w:styleId="WW8Num11z5">
    <w:name w:val="WW8Num11z5"/>
    <w:uiPriority w:val="99"/>
    <w:rsid w:val="00E36DBD"/>
  </w:style>
  <w:style w:type="character" w:customStyle="1" w:styleId="WW8Num11z6">
    <w:name w:val="WW8Num11z6"/>
    <w:uiPriority w:val="99"/>
    <w:rsid w:val="00E36DBD"/>
  </w:style>
  <w:style w:type="character" w:customStyle="1" w:styleId="WW8Num11z7">
    <w:name w:val="WW8Num11z7"/>
    <w:uiPriority w:val="99"/>
    <w:rsid w:val="00E36DBD"/>
  </w:style>
  <w:style w:type="character" w:customStyle="1" w:styleId="WW8Num11z8">
    <w:name w:val="WW8Num11z8"/>
    <w:uiPriority w:val="99"/>
    <w:rsid w:val="00E36DBD"/>
  </w:style>
  <w:style w:type="character" w:customStyle="1" w:styleId="WW8Num12z0">
    <w:name w:val="WW8Num12z0"/>
    <w:uiPriority w:val="99"/>
    <w:rsid w:val="00E36DBD"/>
  </w:style>
  <w:style w:type="character" w:customStyle="1" w:styleId="WW8Num12z1">
    <w:name w:val="WW8Num12z1"/>
    <w:uiPriority w:val="99"/>
    <w:rsid w:val="00E36DBD"/>
  </w:style>
  <w:style w:type="character" w:customStyle="1" w:styleId="WW8Num12z2">
    <w:name w:val="WW8Num12z2"/>
    <w:uiPriority w:val="99"/>
    <w:rsid w:val="00E36DBD"/>
  </w:style>
  <w:style w:type="character" w:customStyle="1" w:styleId="WW8Num12z3">
    <w:name w:val="WW8Num12z3"/>
    <w:uiPriority w:val="99"/>
    <w:rsid w:val="00E36DBD"/>
  </w:style>
  <w:style w:type="character" w:customStyle="1" w:styleId="WW8Num12z4">
    <w:name w:val="WW8Num12z4"/>
    <w:uiPriority w:val="99"/>
    <w:rsid w:val="00E36DBD"/>
  </w:style>
  <w:style w:type="character" w:customStyle="1" w:styleId="WW8Num12z5">
    <w:name w:val="WW8Num12z5"/>
    <w:uiPriority w:val="99"/>
    <w:rsid w:val="00E36DBD"/>
  </w:style>
  <w:style w:type="character" w:customStyle="1" w:styleId="WW8Num12z6">
    <w:name w:val="WW8Num12z6"/>
    <w:uiPriority w:val="99"/>
    <w:rsid w:val="00E36DBD"/>
  </w:style>
  <w:style w:type="character" w:customStyle="1" w:styleId="WW8Num12z7">
    <w:name w:val="WW8Num12z7"/>
    <w:uiPriority w:val="99"/>
    <w:rsid w:val="00E36DBD"/>
  </w:style>
  <w:style w:type="character" w:customStyle="1" w:styleId="WW8Num12z8">
    <w:name w:val="WW8Num12z8"/>
    <w:uiPriority w:val="99"/>
    <w:rsid w:val="00E36DBD"/>
  </w:style>
  <w:style w:type="character" w:customStyle="1" w:styleId="WW8Num13z0">
    <w:name w:val="WW8Num13z0"/>
    <w:uiPriority w:val="99"/>
    <w:rsid w:val="00E36DBD"/>
  </w:style>
  <w:style w:type="character" w:customStyle="1" w:styleId="WW8Num14z0">
    <w:name w:val="WW8Num14z0"/>
    <w:uiPriority w:val="99"/>
    <w:rsid w:val="00E36DBD"/>
  </w:style>
  <w:style w:type="character" w:customStyle="1" w:styleId="WW8Num14z1">
    <w:name w:val="WW8Num14z1"/>
    <w:uiPriority w:val="99"/>
    <w:rsid w:val="00E36DBD"/>
  </w:style>
  <w:style w:type="character" w:customStyle="1" w:styleId="WW8Num14z2">
    <w:name w:val="WW8Num14z2"/>
    <w:uiPriority w:val="99"/>
    <w:rsid w:val="00E36DBD"/>
  </w:style>
  <w:style w:type="character" w:customStyle="1" w:styleId="WW8Num14z3">
    <w:name w:val="WW8Num14z3"/>
    <w:uiPriority w:val="99"/>
    <w:rsid w:val="00E36DBD"/>
  </w:style>
  <w:style w:type="character" w:customStyle="1" w:styleId="WW8Num14z4">
    <w:name w:val="WW8Num14z4"/>
    <w:uiPriority w:val="99"/>
    <w:rsid w:val="00E36DBD"/>
  </w:style>
  <w:style w:type="character" w:customStyle="1" w:styleId="WW8Num14z5">
    <w:name w:val="WW8Num14z5"/>
    <w:uiPriority w:val="99"/>
    <w:rsid w:val="00E36DBD"/>
  </w:style>
  <w:style w:type="character" w:customStyle="1" w:styleId="WW8Num14z6">
    <w:name w:val="WW8Num14z6"/>
    <w:uiPriority w:val="99"/>
    <w:rsid w:val="00E36DBD"/>
  </w:style>
  <w:style w:type="character" w:customStyle="1" w:styleId="WW8Num14z7">
    <w:name w:val="WW8Num14z7"/>
    <w:uiPriority w:val="99"/>
    <w:rsid w:val="00E36DBD"/>
  </w:style>
  <w:style w:type="character" w:customStyle="1" w:styleId="WW8Num14z8">
    <w:name w:val="WW8Num14z8"/>
    <w:uiPriority w:val="99"/>
    <w:rsid w:val="00E36DBD"/>
  </w:style>
  <w:style w:type="character" w:customStyle="1" w:styleId="WW8Num15z0">
    <w:name w:val="WW8Num15z0"/>
    <w:uiPriority w:val="99"/>
    <w:rsid w:val="00E36DBD"/>
  </w:style>
  <w:style w:type="character" w:customStyle="1" w:styleId="WW8Num16z0">
    <w:name w:val="WW8Num16z0"/>
    <w:uiPriority w:val="99"/>
    <w:rsid w:val="00E36DBD"/>
  </w:style>
  <w:style w:type="character" w:customStyle="1" w:styleId="WW8Num17z0">
    <w:name w:val="WW8Num17z0"/>
    <w:uiPriority w:val="99"/>
    <w:rsid w:val="00E36DBD"/>
  </w:style>
  <w:style w:type="character" w:customStyle="1" w:styleId="WW8Num18z0">
    <w:name w:val="WW8Num18z0"/>
    <w:uiPriority w:val="99"/>
    <w:rsid w:val="00E36DBD"/>
  </w:style>
  <w:style w:type="character" w:customStyle="1" w:styleId="WW8Num18z1">
    <w:name w:val="WW8Num18z1"/>
    <w:uiPriority w:val="99"/>
    <w:rsid w:val="00E36DBD"/>
  </w:style>
  <w:style w:type="character" w:customStyle="1" w:styleId="WW8Num18z2">
    <w:name w:val="WW8Num18z2"/>
    <w:uiPriority w:val="99"/>
    <w:rsid w:val="00E36DBD"/>
  </w:style>
  <w:style w:type="character" w:customStyle="1" w:styleId="WW8Num18z3">
    <w:name w:val="WW8Num18z3"/>
    <w:uiPriority w:val="99"/>
    <w:rsid w:val="00E36DBD"/>
  </w:style>
  <w:style w:type="character" w:customStyle="1" w:styleId="WW8Num18z4">
    <w:name w:val="WW8Num18z4"/>
    <w:uiPriority w:val="99"/>
    <w:rsid w:val="00E36DBD"/>
  </w:style>
  <w:style w:type="character" w:customStyle="1" w:styleId="WW8Num18z5">
    <w:name w:val="WW8Num18z5"/>
    <w:uiPriority w:val="99"/>
    <w:rsid w:val="00E36DBD"/>
  </w:style>
  <w:style w:type="character" w:customStyle="1" w:styleId="WW8Num18z6">
    <w:name w:val="WW8Num18z6"/>
    <w:uiPriority w:val="99"/>
    <w:rsid w:val="00E36DBD"/>
  </w:style>
  <w:style w:type="character" w:customStyle="1" w:styleId="WW8Num18z7">
    <w:name w:val="WW8Num18z7"/>
    <w:uiPriority w:val="99"/>
    <w:rsid w:val="00E36DBD"/>
  </w:style>
  <w:style w:type="character" w:customStyle="1" w:styleId="WW8Num18z8">
    <w:name w:val="WW8Num18z8"/>
    <w:uiPriority w:val="99"/>
    <w:rsid w:val="00E36DBD"/>
  </w:style>
  <w:style w:type="character" w:customStyle="1" w:styleId="WW8Num19z0">
    <w:name w:val="WW8Num19z0"/>
    <w:uiPriority w:val="99"/>
    <w:rsid w:val="00E36DBD"/>
  </w:style>
  <w:style w:type="character" w:customStyle="1" w:styleId="WW8Num19z1">
    <w:name w:val="WW8Num19z1"/>
    <w:uiPriority w:val="99"/>
    <w:rsid w:val="00E36DBD"/>
  </w:style>
  <w:style w:type="character" w:customStyle="1" w:styleId="WW8Num19z2">
    <w:name w:val="WW8Num19z2"/>
    <w:uiPriority w:val="99"/>
    <w:rsid w:val="00E36DBD"/>
  </w:style>
  <w:style w:type="character" w:customStyle="1" w:styleId="WW8Num19z3">
    <w:name w:val="WW8Num19z3"/>
    <w:uiPriority w:val="99"/>
    <w:rsid w:val="00E36DBD"/>
  </w:style>
  <w:style w:type="character" w:customStyle="1" w:styleId="WW8Num19z4">
    <w:name w:val="WW8Num19z4"/>
    <w:uiPriority w:val="99"/>
    <w:rsid w:val="00E36DBD"/>
  </w:style>
  <w:style w:type="character" w:customStyle="1" w:styleId="WW8Num19z5">
    <w:name w:val="WW8Num19z5"/>
    <w:uiPriority w:val="99"/>
    <w:rsid w:val="00E36DBD"/>
  </w:style>
  <w:style w:type="character" w:customStyle="1" w:styleId="WW8Num19z6">
    <w:name w:val="WW8Num19z6"/>
    <w:uiPriority w:val="99"/>
    <w:rsid w:val="00E36DBD"/>
  </w:style>
  <w:style w:type="character" w:customStyle="1" w:styleId="WW8Num19z7">
    <w:name w:val="WW8Num19z7"/>
    <w:uiPriority w:val="99"/>
    <w:rsid w:val="00E36DBD"/>
  </w:style>
  <w:style w:type="character" w:customStyle="1" w:styleId="WW8Num19z8">
    <w:name w:val="WW8Num19z8"/>
    <w:uiPriority w:val="99"/>
    <w:rsid w:val="00E36DBD"/>
  </w:style>
  <w:style w:type="character" w:customStyle="1" w:styleId="WW8Num20z0">
    <w:name w:val="WW8Num20z0"/>
    <w:uiPriority w:val="99"/>
    <w:rsid w:val="00E36DBD"/>
  </w:style>
  <w:style w:type="character" w:customStyle="1" w:styleId="WW8Num21z0">
    <w:name w:val="WW8Num21z0"/>
    <w:uiPriority w:val="99"/>
    <w:rsid w:val="00E36DBD"/>
  </w:style>
  <w:style w:type="character" w:customStyle="1" w:styleId="WW8Num22z0">
    <w:name w:val="WW8Num22z0"/>
    <w:uiPriority w:val="99"/>
    <w:rsid w:val="00E36DBD"/>
  </w:style>
  <w:style w:type="character" w:customStyle="1" w:styleId="WW8Num22z2">
    <w:name w:val="WW8Num22z2"/>
    <w:uiPriority w:val="99"/>
    <w:rsid w:val="00E36DBD"/>
  </w:style>
  <w:style w:type="character" w:customStyle="1" w:styleId="WW8Num22z3">
    <w:name w:val="WW8Num22z3"/>
    <w:uiPriority w:val="99"/>
    <w:rsid w:val="00E36DBD"/>
  </w:style>
  <w:style w:type="character" w:customStyle="1" w:styleId="WW8Num22z4">
    <w:name w:val="WW8Num22z4"/>
    <w:uiPriority w:val="99"/>
    <w:rsid w:val="00E36DBD"/>
  </w:style>
  <w:style w:type="character" w:customStyle="1" w:styleId="WW8Num22z5">
    <w:name w:val="WW8Num22z5"/>
    <w:uiPriority w:val="99"/>
    <w:rsid w:val="00E36DBD"/>
  </w:style>
  <w:style w:type="character" w:customStyle="1" w:styleId="WW8Num22z6">
    <w:name w:val="WW8Num22z6"/>
    <w:uiPriority w:val="99"/>
    <w:rsid w:val="00E36DBD"/>
  </w:style>
  <w:style w:type="character" w:customStyle="1" w:styleId="WW8Num22z7">
    <w:name w:val="WW8Num22z7"/>
    <w:uiPriority w:val="99"/>
    <w:rsid w:val="00E36DBD"/>
  </w:style>
  <w:style w:type="character" w:customStyle="1" w:styleId="WW8Num22z8">
    <w:name w:val="WW8Num22z8"/>
    <w:uiPriority w:val="99"/>
    <w:rsid w:val="00E36DBD"/>
  </w:style>
  <w:style w:type="character" w:customStyle="1" w:styleId="WW8Num23z0">
    <w:name w:val="WW8Num23z0"/>
    <w:uiPriority w:val="99"/>
    <w:rsid w:val="00E36DBD"/>
  </w:style>
  <w:style w:type="character" w:customStyle="1" w:styleId="WW8Num24z0">
    <w:name w:val="WW8Num24z0"/>
    <w:uiPriority w:val="99"/>
    <w:rsid w:val="00E36DBD"/>
  </w:style>
  <w:style w:type="character" w:customStyle="1" w:styleId="WW8Num24z1">
    <w:name w:val="WW8Num24z1"/>
    <w:uiPriority w:val="99"/>
    <w:rsid w:val="00E36DBD"/>
  </w:style>
  <w:style w:type="character" w:customStyle="1" w:styleId="WW8Num25z0">
    <w:name w:val="WW8Num25z0"/>
    <w:uiPriority w:val="99"/>
    <w:rsid w:val="00E36DBD"/>
  </w:style>
  <w:style w:type="character" w:customStyle="1" w:styleId="WW8Num26z0">
    <w:name w:val="WW8Num26z0"/>
    <w:uiPriority w:val="99"/>
    <w:rsid w:val="00E36DBD"/>
  </w:style>
  <w:style w:type="character" w:customStyle="1" w:styleId="WW8Num26z1">
    <w:name w:val="WW8Num26z1"/>
    <w:uiPriority w:val="99"/>
    <w:rsid w:val="00E36DBD"/>
  </w:style>
  <w:style w:type="character" w:customStyle="1" w:styleId="WW8Num26z2">
    <w:name w:val="WW8Num26z2"/>
    <w:uiPriority w:val="99"/>
    <w:rsid w:val="00E36DBD"/>
  </w:style>
  <w:style w:type="character" w:customStyle="1" w:styleId="WW8Num26z3">
    <w:name w:val="WW8Num26z3"/>
    <w:uiPriority w:val="99"/>
    <w:rsid w:val="00E36DBD"/>
  </w:style>
  <w:style w:type="character" w:customStyle="1" w:styleId="WW8Num26z4">
    <w:name w:val="WW8Num26z4"/>
    <w:uiPriority w:val="99"/>
    <w:rsid w:val="00E36DBD"/>
  </w:style>
  <w:style w:type="character" w:customStyle="1" w:styleId="WW8Num26z5">
    <w:name w:val="WW8Num26z5"/>
    <w:uiPriority w:val="99"/>
    <w:rsid w:val="00E36DBD"/>
  </w:style>
  <w:style w:type="character" w:customStyle="1" w:styleId="WW8Num26z6">
    <w:name w:val="WW8Num26z6"/>
    <w:uiPriority w:val="99"/>
    <w:rsid w:val="00E36DBD"/>
  </w:style>
  <w:style w:type="character" w:customStyle="1" w:styleId="WW8Num26z7">
    <w:name w:val="WW8Num26z7"/>
    <w:uiPriority w:val="99"/>
    <w:rsid w:val="00E36DBD"/>
  </w:style>
  <w:style w:type="character" w:customStyle="1" w:styleId="WW8Num26z8">
    <w:name w:val="WW8Num26z8"/>
    <w:uiPriority w:val="99"/>
    <w:rsid w:val="00E36DBD"/>
  </w:style>
  <w:style w:type="character" w:customStyle="1" w:styleId="WW8Num27z0">
    <w:name w:val="WW8Num27z0"/>
    <w:uiPriority w:val="99"/>
    <w:rsid w:val="00E36DBD"/>
  </w:style>
  <w:style w:type="character" w:customStyle="1" w:styleId="WW8Num28z0">
    <w:name w:val="WW8Num28z0"/>
    <w:uiPriority w:val="99"/>
    <w:rsid w:val="00E36DBD"/>
  </w:style>
  <w:style w:type="character" w:customStyle="1" w:styleId="WW8Num28z1">
    <w:name w:val="WW8Num28z1"/>
    <w:uiPriority w:val="99"/>
    <w:rsid w:val="00E36DBD"/>
  </w:style>
  <w:style w:type="character" w:customStyle="1" w:styleId="WW8Num28z2">
    <w:name w:val="WW8Num28z2"/>
    <w:uiPriority w:val="99"/>
    <w:rsid w:val="00E36DBD"/>
  </w:style>
  <w:style w:type="character" w:customStyle="1" w:styleId="WW8Num28z3">
    <w:name w:val="WW8Num28z3"/>
    <w:uiPriority w:val="99"/>
    <w:rsid w:val="00E36DBD"/>
  </w:style>
  <w:style w:type="character" w:customStyle="1" w:styleId="WW8Num28z4">
    <w:name w:val="WW8Num28z4"/>
    <w:uiPriority w:val="99"/>
    <w:rsid w:val="00E36DBD"/>
  </w:style>
  <w:style w:type="character" w:customStyle="1" w:styleId="WW8Num28z5">
    <w:name w:val="WW8Num28z5"/>
    <w:uiPriority w:val="99"/>
    <w:rsid w:val="00E36DBD"/>
  </w:style>
  <w:style w:type="character" w:customStyle="1" w:styleId="WW8Num28z6">
    <w:name w:val="WW8Num28z6"/>
    <w:uiPriority w:val="99"/>
    <w:rsid w:val="00E36DBD"/>
  </w:style>
  <w:style w:type="character" w:customStyle="1" w:styleId="WW8Num28z7">
    <w:name w:val="WW8Num28z7"/>
    <w:uiPriority w:val="99"/>
    <w:rsid w:val="00E36DBD"/>
  </w:style>
  <w:style w:type="character" w:customStyle="1" w:styleId="WW8Num28z8">
    <w:name w:val="WW8Num28z8"/>
    <w:uiPriority w:val="99"/>
    <w:rsid w:val="00E36DBD"/>
  </w:style>
  <w:style w:type="character" w:customStyle="1" w:styleId="Fuentedeprrafopredeter1">
    <w:name w:val="Fuente de párrafo predeter.1"/>
    <w:uiPriority w:val="99"/>
    <w:rsid w:val="00E36DBD"/>
  </w:style>
  <w:style w:type="character" w:customStyle="1" w:styleId="CarCar">
    <w:name w:val="Car Car"/>
    <w:basedOn w:val="Fuentedeprrafopredeter1"/>
    <w:uiPriority w:val="99"/>
    <w:rsid w:val="00E36DBD"/>
    <w:rPr>
      <w:rFonts w:cs="Times New Roman"/>
      <w:lang w:val="es-ES" w:eastAsia="ar-SA" w:bidi="ar-SA"/>
    </w:rPr>
  </w:style>
  <w:style w:type="character" w:styleId="Nmerodepgina">
    <w:name w:val="page number"/>
    <w:basedOn w:val="Fuentedeprrafopredeter1"/>
    <w:uiPriority w:val="99"/>
    <w:rsid w:val="00E36DBD"/>
    <w:rPr>
      <w:rFonts w:cs="Times New Roman"/>
    </w:rPr>
  </w:style>
  <w:style w:type="character" w:customStyle="1" w:styleId="Refdecomentario1">
    <w:name w:val="Ref. de comentario1"/>
    <w:basedOn w:val="Fuentedeprrafopredeter1"/>
    <w:uiPriority w:val="99"/>
    <w:rsid w:val="00E36DBD"/>
    <w:rPr>
      <w:rFonts w:cs="Times New Roman"/>
      <w:sz w:val="16"/>
      <w:szCs w:val="16"/>
    </w:rPr>
  </w:style>
  <w:style w:type="character" w:customStyle="1" w:styleId="TextoindependienteCarCar">
    <w:name w:val="Texto independiente Car Car"/>
    <w:basedOn w:val="Fuentedeprrafopredeter1"/>
    <w:uiPriority w:val="99"/>
    <w:rsid w:val="00E36DBD"/>
    <w:rPr>
      <w:rFonts w:cs="Times New Roman"/>
      <w:sz w:val="24"/>
      <w:szCs w:val="24"/>
      <w:lang w:val="es-ES" w:eastAsia="ar-SA" w:bidi="ar-SA"/>
    </w:rPr>
  </w:style>
  <w:style w:type="paragraph" w:customStyle="1" w:styleId="Encabezado1">
    <w:name w:val="Encabezado1"/>
    <w:basedOn w:val="Normal"/>
    <w:next w:val="Textoindependiente"/>
    <w:uiPriority w:val="99"/>
    <w:rsid w:val="00E36DBD"/>
    <w:pPr>
      <w:keepNext/>
      <w:spacing w:before="240" w:after="120"/>
    </w:pPr>
    <w:rPr>
      <w:rFonts w:ascii="Arial" w:eastAsia="Microsoft YaHei" w:hAnsi="Arial" w:cs="Mangal"/>
      <w:sz w:val="28"/>
      <w:szCs w:val="28"/>
    </w:rPr>
  </w:style>
  <w:style w:type="paragraph" w:styleId="Textoindependiente">
    <w:name w:val="Body Text"/>
    <w:basedOn w:val="Normal"/>
    <w:link w:val="TextoindependienteCar"/>
    <w:uiPriority w:val="99"/>
    <w:rsid w:val="00E36DBD"/>
    <w:pPr>
      <w:spacing w:after="120"/>
    </w:pPr>
    <w:rPr>
      <w:rFonts w:ascii="Times New Roman" w:hAnsi="Times New Roman" w:cs="Times New Roman"/>
      <w:i w:val="0"/>
      <w:szCs w:val="24"/>
    </w:rPr>
  </w:style>
  <w:style w:type="character" w:customStyle="1" w:styleId="TextoindependienteCar">
    <w:name w:val="Texto independiente Car"/>
    <w:basedOn w:val="Fuentedeprrafopredeter"/>
    <w:link w:val="Textoindependiente"/>
    <w:uiPriority w:val="99"/>
    <w:semiHidden/>
    <w:rsid w:val="005F2132"/>
    <w:rPr>
      <w:rFonts w:ascii="Bookman Old Style" w:hAnsi="Bookman Old Style" w:cs="Bookman Old Style"/>
      <w:i/>
      <w:sz w:val="24"/>
      <w:szCs w:val="20"/>
      <w:lang w:val="es-ES" w:eastAsia="ar-SA"/>
    </w:rPr>
  </w:style>
  <w:style w:type="paragraph" w:styleId="Lista">
    <w:name w:val="List"/>
    <w:basedOn w:val="Textoindependiente"/>
    <w:uiPriority w:val="99"/>
    <w:rsid w:val="00E36DBD"/>
    <w:rPr>
      <w:rFonts w:cs="Mangal"/>
    </w:rPr>
  </w:style>
  <w:style w:type="paragraph" w:customStyle="1" w:styleId="Etiqueta">
    <w:name w:val="Etiqueta"/>
    <w:basedOn w:val="Normal"/>
    <w:uiPriority w:val="99"/>
    <w:rsid w:val="00E36DBD"/>
    <w:pPr>
      <w:suppressLineNumbers/>
      <w:spacing w:before="120" w:after="120"/>
    </w:pPr>
    <w:rPr>
      <w:rFonts w:cs="Mangal"/>
      <w:iCs/>
      <w:szCs w:val="24"/>
    </w:rPr>
  </w:style>
  <w:style w:type="paragraph" w:customStyle="1" w:styleId="ndice">
    <w:name w:val="Índice"/>
    <w:basedOn w:val="Normal"/>
    <w:uiPriority w:val="99"/>
    <w:rsid w:val="00E36DBD"/>
    <w:pPr>
      <w:suppressLineNumbers/>
    </w:pPr>
    <w:rPr>
      <w:rFonts w:cs="Mangal"/>
    </w:rPr>
  </w:style>
  <w:style w:type="paragraph" w:customStyle="1" w:styleId="Head21">
    <w:name w:val="Head 2.1"/>
    <w:basedOn w:val="Normal"/>
    <w:uiPriority w:val="99"/>
    <w:rsid w:val="00E36DBD"/>
    <w:pPr>
      <w:jc w:val="center"/>
    </w:pPr>
    <w:rPr>
      <w:rFonts w:ascii="Times New Roman Bold" w:hAnsi="Times New Roman Bold" w:cs="Times New Roman Bold"/>
      <w:b/>
      <w:i w:val="0"/>
      <w:lang w:val="es-ES_tradnl"/>
    </w:rPr>
  </w:style>
  <w:style w:type="paragraph" w:styleId="Sangradetextonormal">
    <w:name w:val="Body Text Indent"/>
    <w:basedOn w:val="Normal"/>
    <w:link w:val="SangradetextonormalCar"/>
    <w:uiPriority w:val="99"/>
    <w:rsid w:val="00E36DBD"/>
    <w:pPr>
      <w:tabs>
        <w:tab w:val="left" w:pos="9000"/>
      </w:tabs>
      <w:spacing w:line="360" w:lineRule="auto"/>
      <w:ind w:left="180"/>
    </w:pPr>
    <w:rPr>
      <w:rFonts w:ascii="Arial" w:hAnsi="Arial" w:cs="Arial"/>
      <w:i w:val="0"/>
    </w:rPr>
  </w:style>
  <w:style w:type="character" w:customStyle="1" w:styleId="SangradetextonormalCar">
    <w:name w:val="Sangría de texto normal Car"/>
    <w:basedOn w:val="Fuentedeprrafopredeter"/>
    <w:link w:val="Sangradetextonormal"/>
    <w:uiPriority w:val="99"/>
    <w:semiHidden/>
    <w:rsid w:val="005F2132"/>
    <w:rPr>
      <w:rFonts w:ascii="Bookman Old Style" w:hAnsi="Bookman Old Style" w:cs="Bookman Old Style"/>
      <w:i/>
      <w:sz w:val="24"/>
      <w:szCs w:val="20"/>
      <w:lang w:val="es-ES" w:eastAsia="ar-SA"/>
    </w:rPr>
  </w:style>
  <w:style w:type="paragraph" w:styleId="Piedepgina">
    <w:name w:val="footer"/>
    <w:basedOn w:val="Normal"/>
    <w:link w:val="PiedepginaCar"/>
    <w:uiPriority w:val="99"/>
    <w:rsid w:val="00E36DBD"/>
    <w:pPr>
      <w:tabs>
        <w:tab w:val="center" w:pos="4320"/>
        <w:tab w:val="right" w:pos="8640"/>
      </w:tabs>
    </w:pPr>
    <w:rPr>
      <w:rFonts w:ascii="Times New Roman" w:hAnsi="Times New Roman" w:cs="Times New Roman"/>
      <w:i w:val="0"/>
      <w:sz w:val="20"/>
    </w:rPr>
  </w:style>
  <w:style w:type="character" w:customStyle="1" w:styleId="PiedepginaCar">
    <w:name w:val="Pie de página Car"/>
    <w:basedOn w:val="Fuentedeprrafopredeter"/>
    <w:link w:val="Piedepgina"/>
    <w:uiPriority w:val="99"/>
    <w:semiHidden/>
    <w:rsid w:val="005F2132"/>
    <w:rPr>
      <w:rFonts w:ascii="Bookman Old Style" w:hAnsi="Bookman Old Style" w:cs="Bookman Old Style"/>
      <w:i/>
      <w:sz w:val="24"/>
      <w:szCs w:val="20"/>
      <w:lang w:val="es-ES" w:eastAsia="ar-SA"/>
    </w:rPr>
  </w:style>
  <w:style w:type="paragraph" w:customStyle="1" w:styleId="Textocomentario1">
    <w:name w:val="Texto comentario1"/>
    <w:basedOn w:val="Normal"/>
    <w:uiPriority w:val="99"/>
    <w:rsid w:val="00E36DBD"/>
    <w:rPr>
      <w:sz w:val="20"/>
    </w:rPr>
  </w:style>
  <w:style w:type="paragraph" w:styleId="Textocomentario">
    <w:name w:val="annotation text"/>
    <w:basedOn w:val="Normal"/>
    <w:link w:val="TextocomentarioCar"/>
    <w:uiPriority w:val="99"/>
    <w:semiHidden/>
    <w:rsid w:val="00651829"/>
    <w:rPr>
      <w:sz w:val="20"/>
    </w:rPr>
  </w:style>
  <w:style w:type="character" w:customStyle="1" w:styleId="TextocomentarioCar">
    <w:name w:val="Texto comentario Car"/>
    <w:basedOn w:val="Fuentedeprrafopredeter"/>
    <w:link w:val="Textocomentario"/>
    <w:uiPriority w:val="99"/>
    <w:semiHidden/>
    <w:rsid w:val="005F2132"/>
    <w:rPr>
      <w:rFonts w:ascii="Bookman Old Style" w:hAnsi="Bookman Old Style" w:cs="Bookman Old Style"/>
      <w:i/>
      <w:sz w:val="20"/>
      <w:szCs w:val="20"/>
      <w:lang w:val="es-ES" w:eastAsia="ar-SA"/>
    </w:rPr>
  </w:style>
  <w:style w:type="paragraph" w:styleId="Asuntodelcomentario">
    <w:name w:val="annotation subject"/>
    <w:basedOn w:val="Textocomentario1"/>
    <w:next w:val="Textocomentario1"/>
    <w:link w:val="AsuntodelcomentarioCar"/>
    <w:uiPriority w:val="99"/>
    <w:rsid w:val="00E36DBD"/>
    <w:rPr>
      <w:b/>
      <w:bCs/>
    </w:rPr>
  </w:style>
  <w:style w:type="character" w:customStyle="1" w:styleId="AsuntodelcomentarioCar">
    <w:name w:val="Asunto del comentario Car"/>
    <w:basedOn w:val="TextocomentarioCar"/>
    <w:link w:val="Asuntodelcomentario"/>
    <w:uiPriority w:val="99"/>
    <w:semiHidden/>
    <w:rsid w:val="005F2132"/>
    <w:rPr>
      <w:b/>
      <w:bCs/>
    </w:rPr>
  </w:style>
  <w:style w:type="paragraph" w:styleId="Textodeglobo">
    <w:name w:val="Balloon Text"/>
    <w:basedOn w:val="Normal"/>
    <w:link w:val="TextodegloboCar"/>
    <w:uiPriority w:val="99"/>
    <w:rsid w:val="00E36DBD"/>
    <w:rPr>
      <w:rFonts w:ascii="Tahoma" w:hAnsi="Tahoma" w:cs="Tahoma"/>
      <w:sz w:val="16"/>
      <w:szCs w:val="16"/>
    </w:rPr>
  </w:style>
  <w:style w:type="character" w:customStyle="1" w:styleId="TextodegloboCar">
    <w:name w:val="Texto de globo Car"/>
    <w:basedOn w:val="Fuentedeprrafopredeter"/>
    <w:link w:val="Textodeglobo"/>
    <w:uiPriority w:val="99"/>
    <w:semiHidden/>
    <w:rsid w:val="005F2132"/>
    <w:rPr>
      <w:rFonts w:cs="Bookman Old Style"/>
      <w:i/>
      <w:sz w:val="0"/>
      <w:szCs w:val="0"/>
      <w:lang w:val="es-ES" w:eastAsia="ar-SA"/>
    </w:rPr>
  </w:style>
  <w:style w:type="paragraph" w:customStyle="1" w:styleId="Contenidodelatabla">
    <w:name w:val="Contenido de la tabla"/>
    <w:basedOn w:val="Normal"/>
    <w:uiPriority w:val="99"/>
    <w:rsid w:val="00E36DBD"/>
    <w:pPr>
      <w:suppressLineNumbers/>
    </w:pPr>
  </w:style>
  <w:style w:type="paragraph" w:customStyle="1" w:styleId="Encabezadodelatabla">
    <w:name w:val="Encabezado de la tabla"/>
    <w:basedOn w:val="Contenidodelatabla"/>
    <w:uiPriority w:val="99"/>
    <w:rsid w:val="00E36DBD"/>
    <w:pPr>
      <w:jc w:val="center"/>
    </w:pPr>
    <w:rPr>
      <w:b/>
      <w:bCs/>
    </w:rPr>
  </w:style>
  <w:style w:type="paragraph" w:customStyle="1" w:styleId="Contenidodelmarco">
    <w:name w:val="Contenido del marco"/>
    <w:basedOn w:val="Textoindependiente"/>
    <w:uiPriority w:val="99"/>
    <w:rsid w:val="00E36DBD"/>
  </w:style>
  <w:style w:type="paragraph" w:styleId="Encabezado">
    <w:name w:val="header"/>
    <w:basedOn w:val="Normal"/>
    <w:link w:val="EncabezadoCar"/>
    <w:uiPriority w:val="99"/>
    <w:rsid w:val="00E36DBD"/>
    <w:pPr>
      <w:suppressLineNumbers/>
      <w:tabs>
        <w:tab w:val="center" w:pos="4986"/>
        <w:tab w:val="right" w:pos="9972"/>
      </w:tabs>
    </w:pPr>
  </w:style>
  <w:style w:type="character" w:customStyle="1" w:styleId="EncabezadoCar">
    <w:name w:val="Encabezado Car"/>
    <w:basedOn w:val="Fuentedeprrafopredeter"/>
    <w:link w:val="Encabezado"/>
    <w:uiPriority w:val="99"/>
    <w:semiHidden/>
    <w:rsid w:val="005F2132"/>
    <w:rPr>
      <w:rFonts w:ascii="Bookman Old Style" w:hAnsi="Bookman Old Style" w:cs="Bookman Old Style"/>
      <w:i/>
      <w:sz w:val="24"/>
      <w:szCs w:val="20"/>
      <w:lang w:val="es-ES" w:eastAsia="ar-SA"/>
    </w:rPr>
  </w:style>
  <w:style w:type="character" w:styleId="Refdecomentario">
    <w:name w:val="annotation reference"/>
    <w:basedOn w:val="Fuentedeprrafopredeter"/>
    <w:uiPriority w:val="99"/>
    <w:semiHidden/>
    <w:rsid w:val="00651829"/>
    <w:rPr>
      <w:rFonts w:cs="Times New Roman"/>
      <w:sz w:val="16"/>
      <w:szCs w:val="16"/>
    </w:rPr>
  </w:style>
</w:styles>
</file>

<file path=word/webSettings.xml><?xml version="1.0" encoding="utf-8"?>
<w:webSettings xmlns:r="http://schemas.openxmlformats.org/officeDocument/2006/relationships" xmlns:w="http://schemas.openxmlformats.org/wordprocessingml/2006/main">
  <w:divs>
    <w:div w:id="850992343">
      <w:marLeft w:val="0"/>
      <w:marRight w:val="0"/>
      <w:marTop w:val="0"/>
      <w:marBottom w:val="0"/>
      <w:divBdr>
        <w:top w:val="none" w:sz="0" w:space="0" w:color="auto"/>
        <w:left w:val="none" w:sz="0" w:space="0" w:color="auto"/>
        <w:bottom w:val="none" w:sz="0" w:space="0" w:color="auto"/>
        <w:right w:val="none" w:sz="0" w:space="0" w:color="auto"/>
      </w:divBdr>
    </w:div>
    <w:div w:id="850992344">
      <w:marLeft w:val="0"/>
      <w:marRight w:val="0"/>
      <w:marTop w:val="0"/>
      <w:marBottom w:val="0"/>
      <w:divBdr>
        <w:top w:val="none" w:sz="0" w:space="0" w:color="auto"/>
        <w:left w:val="none" w:sz="0" w:space="0" w:color="auto"/>
        <w:bottom w:val="none" w:sz="0" w:space="0" w:color="auto"/>
        <w:right w:val="none" w:sz="0" w:space="0" w:color="auto"/>
      </w:divBdr>
    </w:div>
    <w:div w:id="850992345">
      <w:marLeft w:val="0"/>
      <w:marRight w:val="0"/>
      <w:marTop w:val="0"/>
      <w:marBottom w:val="0"/>
      <w:divBdr>
        <w:top w:val="none" w:sz="0" w:space="0" w:color="auto"/>
        <w:left w:val="none" w:sz="0" w:space="0" w:color="auto"/>
        <w:bottom w:val="none" w:sz="0" w:space="0" w:color="auto"/>
        <w:right w:val="none" w:sz="0" w:space="0" w:color="auto"/>
      </w:divBdr>
    </w:div>
    <w:div w:id="850992346">
      <w:marLeft w:val="0"/>
      <w:marRight w:val="0"/>
      <w:marTop w:val="0"/>
      <w:marBottom w:val="0"/>
      <w:divBdr>
        <w:top w:val="none" w:sz="0" w:space="0" w:color="auto"/>
        <w:left w:val="none" w:sz="0" w:space="0" w:color="auto"/>
        <w:bottom w:val="none" w:sz="0" w:space="0" w:color="auto"/>
        <w:right w:val="none" w:sz="0" w:space="0" w:color="auto"/>
      </w:divBdr>
    </w:div>
    <w:div w:id="850992347">
      <w:marLeft w:val="0"/>
      <w:marRight w:val="0"/>
      <w:marTop w:val="0"/>
      <w:marBottom w:val="0"/>
      <w:divBdr>
        <w:top w:val="none" w:sz="0" w:space="0" w:color="auto"/>
        <w:left w:val="none" w:sz="0" w:space="0" w:color="auto"/>
        <w:bottom w:val="none" w:sz="0" w:space="0" w:color="auto"/>
        <w:right w:val="none" w:sz="0" w:space="0" w:color="auto"/>
      </w:divBdr>
    </w:div>
    <w:div w:id="850992348">
      <w:marLeft w:val="0"/>
      <w:marRight w:val="0"/>
      <w:marTop w:val="0"/>
      <w:marBottom w:val="0"/>
      <w:divBdr>
        <w:top w:val="none" w:sz="0" w:space="0" w:color="auto"/>
        <w:left w:val="none" w:sz="0" w:space="0" w:color="auto"/>
        <w:bottom w:val="none" w:sz="0" w:space="0" w:color="auto"/>
        <w:right w:val="none" w:sz="0" w:space="0" w:color="auto"/>
      </w:divBdr>
    </w:div>
    <w:div w:id="8509923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3879</Words>
  <Characters>21340</Characters>
  <Application>Microsoft Office Word</Application>
  <DocSecurity>0</DocSecurity>
  <Lines>177</Lines>
  <Paragraphs>50</Paragraphs>
  <ScaleCrop>false</ScaleCrop>
  <Company>mag</Company>
  <LinksUpToDate>false</LinksUpToDate>
  <CharactersWithSpaces>25169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dorys.coto</dc:creator>
  <cp:keywords/>
  <dc:description/>
  <cp:lastModifiedBy>mirna.elias</cp:lastModifiedBy>
  <cp:revision>4</cp:revision>
  <cp:lastPrinted>2016-11-28T19:40:00Z</cp:lastPrinted>
  <dcterms:created xsi:type="dcterms:W3CDTF">2016-12-16T16:02:00Z</dcterms:created>
  <dcterms:modified xsi:type="dcterms:W3CDTF">2017-05-18T20:46:00Z</dcterms:modified>
</cp:coreProperties>
</file>