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EF" w:rsidRPr="002C4019" w:rsidRDefault="009C22EF" w:rsidP="009C22EF">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25383A" w:rsidRDefault="009C22EF" w:rsidP="009C22EF">
      <w:pPr>
        <w:pStyle w:val="Ttulo3"/>
        <w:shd w:val="clear" w:color="auto" w:fill="FFFFFF"/>
        <w:rPr>
          <w:rFonts w:ascii="Arial" w:hAnsi="Arial" w:cs="Arial"/>
          <w:color w:val="0000FF"/>
          <w:sz w:val="21"/>
          <w:szCs w:val="21"/>
        </w:rPr>
      </w:pPr>
      <w:r w:rsidRPr="002C4019">
        <w:rPr>
          <w:rFonts w:ascii="Arial" w:hAnsi="Arial" w:cs="Arial"/>
          <w:color w:val="0000FF"/>
          <w:sz w:val="21"/>
          <w:szCs w:val="21"/>
        </w:rPr>
        <w:t>(La información suprimida es de carácter confidencial conforme a los artículos 6 letra “a” y 24 letras “c” de la Ley del Acceso a la Información Pública)</w:t>
      </w:r>
    </w:p>
    <w:p w:rsidR="009C22EF" w:rsidRPr="009C22EF" w:rsidRDefault="009C22EF" w:rsidP="009C22EF">
      <w:pPr>
        <w:rPr>
          <w:rFonts w:eastAsia="Arial Unicode MS"/>
        </w:rPr>
      </w:pPr>
    </w:p>
    <w:p w:rsidR="0025383A" w:rsidRPr="00A53F8F" w:rsidRDefault="0025383A" w:rsidP="00BA1EB1">
      <w:pPr>
        <w:pStyle w:val="Ttulo3"/>
        <w:shd w:val="clear" w:color="auto" w:fill="FFFFFF"/>
        <w:rPr>
          <w:rFonts w:ascii="Bookman Old Style" w:eastAsia="Arial Unicode MS" w:hAnsi="Bookman Old Style" w:cs="Arial Unicode MS"/>
          <w:sz w:val="22"/>
          <w:szCs w:val="22"/>
          <w:lang w:val="es-SV"/>
        </w:rPr>
      </w:pPr>
      <w:r w:rsidRPr="00A53F8F">
        <w:rPr>
          <w:rFonts w:ascii="Bookman Old Style" w:eastAsia="Arial Unicode MS" w:hAnsi="Bookman Old Style" w:cs="Arial Unicode MS"/>
          <w:sz w:val="22"/>
          <w:szCs w:val="22"/>
          <w:lang w:val="es-SV"/>
        </w:rPr>
        <w:t xml:space="preserve">CONTRATO MAG </w:t>
      </w:r>
      <w:r w:rsidRPr="00A53F8F">
        <w:rPr>
          <w:rFonts w:ascii="Bookman Old Style" w:eastAsia="Arial Unicode MS" w:hAnsi="Bookman Old Style" w:cs="Arial Unicode MS"/>
          <w:noProof/>
          <w:sz w:val="22"/>
          <w:szCs w:val="22"/>
          <w:lang w:val="es-SV"/>
        </w:rPr>
        <w:t>No. 08</w:t>
      </w:r>
      <w:r>
        <w:rPr>
          <w:rFonts w:ascii="Bookman Old Style" w:eastAsia="Arial Unicode MS" w:hAnsi="Bookman Old Style" w:cs="Arial Unicode MS"/>
          <w:noProof/>
          <w:sz w:val="22"/>
          <w:szCs w:val="22"/>
          <w:lang w:val="es-SV"/>
        </w:rPr>
        <w:t>1</w:t>
      </w:r>
      <w:r w:rsidRPr="00A53F8F">
        <w:rPr>
          <w:rFonts w:ascii="Bookman Old Style" w:eastAsia="Arial Unicode MS" w:hAnsi="Bookman Old Style" w:cs="Arial Unicode MS"/>
          <w:noProof/>
          <w:sz w:val="22"/>
          <w:szCs w:val="22"/>
          <w:lang w:val="es-SV"/>
        </w:rPr>
        <w:t>/ 2016</w:t>
      </w:r>
    </w:p>
    <w:p w:rsidR="0025383A" w:rsidRPr="00A53F8F" w:rsidRDefault="0025383A" w:rsidP="00BA1EB1">
      <w:pPr>
        <w:pStyle w:val="Ttulo3"/>
        <w:shd w:val="clear" w:color="auto" w:fill="FFFFFF"/>
        <w:rPr>
          <w:rFonts w:ascii="Bookman Old Style" w:eastAsia="Arial Unicode MS" w:hAnsi="Bookman Old Style" w:cs="Arial Unicode MS"/>
          <w:b w:val="0"/>
          <w:sz w:val="22"/>
          <w:szCs w:val="22"/>
          <w:lang w:val="es-SV"/>
        </w:rPr>
      </w:pPr>
      <w:r w:rsidRPr="00A53F8F">
        <w:rPr>
          <w:rFonts w:ascii="Bookman Old Style" w:eastAsia="Arial Unicode MS" w:hAnsi="Bookman Old Style" w:cs="Arial Unicode MS"/>
          <w:sz w:val="22"/>
          <w:szCs w:val="22"/>
          <w:lang w:val="es-SV"/>
        </w:rPr>
        <w:t>“VERIFICADORES PARA LA ENTREGA DE PAQUETES ALIMENTICIOS</w:t>
      </w:r>
      <w:r w:rsidRPr="00A53F8F">
        <w:rPr>
          <w:rFonts w:ascii="Bookman Old Style" w:eastAsia="Arial Unicode MS" w:hAnsi="Bookman Old Style" w:cs="Arial Unicode MS"/>
          <w:b w:val="0"/>
          <w:sz w:val="22"/>
          <w:szCs w:val="22"/>
          <w:lang w:val="es-SV"/>
        </w:rPr>
        <w:t>”</w:t>
      </w:r>
    </w:p>
    <w:p w:rsidR="0025383A" w:rsidRPr="00A53F8F" w:rsidRDefault="0025383A" w:rsidP="00BA1EB1">
      <w:pPr>
        <w:pStyle w:val="Head21"/>
        <w:suppressAutoHyphens w:val="0"/>
        <w:spacing w:line="360" w:lineRule="auto"/>
        <w:rPr>
          <w:rFonts w:ascii="Bookman Old Style" w:eastAsia="Arial Unicode MS" w:hAnsi="Bookman Old Style" w:cs="Arial Unicode MS"/>
          <w:b w:val="0"/>
          <w:sz w:val="22"/>
          <w:szCs w:val="22"/>
          <w:lang w:val="es-SV"/>
        </w:rPr>
      </w:pPr>
    </w:p>
    <w:p w:rsidR="0025383A" w:rsidRPr="00A53F8F" w:rsidRDefault="0025383A" w:rsidP="00EC435D">
      <w:pPr>
        <w:spacing w:line="300" w:lineRule="auto"/>
        <w:jc w:val="both"/>
        <w:rPr>
          <w:rFonts w:ascii="Bookman Old Style" w:eastAsia="Arial Unicode MS" w:hAnsi="Bookman Old Style" w:cs="Arial Unicode MS"/>
          <w:sz w:val="22"/>
          <w:szCs w:val="22"/>
          <w:lang w:val="es-SV"/>
        </w:rPr>
      </w:pPr>
      <w:r w:rsidRPr="00A53F8F">
        <w:rPr>
          <w:rFonts w:ascii="Bookman Old Style" w:eastAsia="Arial Unicode MS" w:hAnsi="Bookman Old Style" w:cs="Arial Unicode MS"/>
          <w:sz w:val="22"/>
          <w:szCs w:val="22"/>
        </w:rPr>
        <w:t xml:space="preserve">Nosotros, </w:t>
      </w:r>
      <w:r w:rsidRPr="00A53F8F">
        <w:rPr>
          <w:rFonts w:ascii="Bookman Old Style" w:eastAsia="Arial Unicode MS" w:hAnsi="Bookman Old Style" w:cs="Arial Unicode MS"/>
          <w:b/>
          <w:sz w:val="22"/>
          <w:szCs w:val="22"/>
          <w:lang w:val="es-MX"/>
        </w:rPr>
        <w:t>WALTER ULISES MENJÍVAR DÍAZ</w:t>
      </w:r>
      <w:r w:rsidRPr="00A53F8F">
        <w:rPr>
          <w:rFonts w:ascii="Bookman Old Style" w:eastAsia="Arial Unicode MS" w:hAnsi="Bookman Old Style" w:cs="Arial Unicode MS"/>
          <w:sz w:val="22"/>
          <w:szCs w:val="22"/>
          <w:lang w:val="es-MX"/>
        </w:rPr>
        <w:t xml:space="preserve">, </w:t>
      </w:r>
      <w:r w:rsidR="009C22EF">
        <w:rPr>
          <w:highlight w:val="black"/>
        </w:rPr>
        <w:t>Xxxxxxxxxxxxxxxxxxxxxxxxxxxxxx</w:t>
      </w:r>
      <w:r w:rsidR="009C22EF" w:rsidRPr="002C4019">
        <w:rPr>
          <w:highlight w:val="black"/>
        </w:rPr>
        <w:t>x</w:t>
      </w:r>
      <w:r w:rsidRPr="00A53F8F">
        <w:rPr>
          <w:rFonts w:ascii="Bookman Old Style" w:eastAsia="Arial Unicode MS" w:hAnsi="Bookman Old Style" w:cs="Arial Unicode MS"/>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A53F8F">
        <w:rPr>
          <w:rFonts w:ascii="Bookman Old Style" w:eastAsia="Arial Unicode MS" w:hAnsi="Bookman Old Style" w:cs="Arial Unicode MS"/>
          <w:sz w:val="22"/>
          <w:szCs w:val="22"/>
        </w:rPr>
        <w:t>, con Número de Identificación Tributaria cero seiscientos catorce- cero diez mil ciento treinta y uno- cero cero seis- nueve; y por otra parte</w:t>
      </w:r>
      <w:r w:rsidRPr="00A53F8F">
        <w:rPr>
          <w:rFonts w:ascii="Bookman Old Style" w:eastAsia="Arial Unicode MS" w:hAnsi="Bookman Old Style" w:cs="Arial Unicode MS"/>
          <w:sz w:val="22"/>
          <w:szCs w:val="22"/>
          <w:lang w:val="es-SV"/>
        </w:rPr>
        <w:t xml:space="preserve"> </w:t>
      </w:r>
      <w:r w:rsidRPr="00631247">
        <w:rPr>
          <w:rFonts w:ascii="Bookman Old Style" w:eastAsia="Arial Unicode MS" w:hAnsi="Bookman Old Style" w:cs="Arial Unicode MS"/>
          <w:b/>
          <w:sz w:val="22"/>
          <w:szCs w:val="22"/>
          <w:lang w:val="es-SV"/>
        </w:rPr>
        <w:t>MADELINE SARAI MATAMOROS AREVALO</w:t>
      </w:r>
      <w:r w:rsidRPr="00631247">
        <w:rPr>
          <w:rFonts w:ascii="Bookman Old Style" w:eastAsia="Arial Unicode MS" w:hAnsi="Bookman Old Style" w:cs="Arial Unicode MS"/>
          <w:sz w:val="22"/>
          <w:szCs w:val="22"/>
          <w:lang w:val="es-SV"/>
        </w:rPr>
        <w:t>,</w:t>
      </w:r>
      <w:r w:rsidR="009C22EF" w:rsidRPr="009C22EF">
        <w:rPr>
          <w:highlight w:val="black"/>
        </w:rPr>
        <w:t xml:space="preserve"> </w:t>
      </w:r>
      <w:r w:rsidR="009C22EF" w:rsidRPr="002C4019">
        <w:rPr>
          <w:highlight w:val="black"/>
        </w:rPr>
        <w:t>Xxxxxxxxxxxxxxxxxxxxxxxxxxxxxxxxx</w:t>
      </w:r>
      <w:r w:rsidRPr="00631247">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actuando en mi carácter personal, que en el transcurso del presente instrumento me denominare </w:t>
      </w:r>
      <w:r w:rsidRPr="00A53F8F">
        <w:rPr>
          <w:rFonts w:ascii="Bookman Old Style" w:eastAsia="Arial Unicode MS" w:hAnsi="Bookman Old Style" w:cs="Arial Unicode MS"/>
          <w:b/>
          <w:sz w:val="22"/>
          <w:szCs w:val="22"/>
        </w:rPr>
        <w:t>“LA CONSULTORA"</w:t>
      </w:r>
      <w:r w:rsidRPr="00A53F8F">
        <w:rPr>
          <w:rFonts w:ascii="Bookman Old Style" w:eastAsia="Arial Unicode MS" w:hAnsi="Bookman Old Style" w:cs="Arial Unicode MS"/>
          <w:snapToGrid w:val="0"/>
          <w:sz w:val="22"/>
          <w:szCs w:val="22"/>
          <w:lang w:val="es-SV"/>
        </w:rPr>
        <w:t xml:space="preserve"> </w:t>
      </w:r>
      <w:r w:rsidRPr="00A53F8F">
        <w:rPr>
          <w:rFonts w:ascii="Bookman Old Style" w:eastAsia="Arial Unicode MS" w:hAnsi="Bookman Old Style" w:cs="Arial Unicode MS"/>
          <w:sz w:val="22"/>
          <w:szCs w:val="22"/>
          <w:lang w:val="es-SV"/>
        </w:rPr>
        <w:t xml:space="preserve">y en los caracteres dichos </w:t>
      </w:r>
      <w:r w:rsidRPr="00A53F8F">
        <w:rPr>
          <w:rFonts w:ascii="Bookman Old Style" w:eastAsia="Arial Unicode MS" w:hAnsi="Bookman Old Style" w:cs="Arial Unicode MS"/>
          <w:b/>
          <w:bCs/>
          <w:sz w:val="22"/>
          <w:szCs w:val="22"/>
          <w:lang w:val="es-SV"/>
        </w:rPr>
        <w:t xml:space="preserve">MANIFESTAMOS: </w:t>
      </w:r>
      <w:r w:rsidRPr="00A53F8F">
        <w:rPr>
          <w:rFonts w:ascii="Bookman Old Style" w:eastAsia="Arial Unicode MS" w:hAnsi="Bookman Old Style" w:cs="Arial Unicode MS"/>
          <w:sz w:val="22"/>
          <w:szCs w:val="22"/>
          <w:lang w:val="es-SV"/>
        </w:rPr>
        <w:t xml:space="preserve">Que hemos acordado otorgar el presente </w:t>
      </w:r>
      <w:r w:rsidRPr="00A53F8F">
        <w:rPr>
          <w:rFonts w:ascii="Bookman Old Style" w:eastAsia="Arial Unicode MS" w:hAnsi="Bookman Old Style" w:cs="Arial Unicode MS"/>
          <w:bCs/>
          <w:sz w:val="22"/>
          <w:szCs w:val="22"/>
          <w:lang w:val="es-SV"/>
        </w:rPr>
        <w:t xml:space="preserve">Contrato de </w:t>
      </w:r>
      <w:r w:rsidRPr="00A53F8F">
        <w:rPr>
          <w:rFonts w:ascii="Bookman Old Style" w:eastAsia="Arial Unicode MS" w:hAnsi="Bookman Old Style" w:cs="Arial Unicode MS"/>
          <w:sz w:val="22"/>
          <w:szCs w:val="22"/>
          <w:lang w:val="es-SV"/>
        </w:rPr>
        <w:t>servicio  de</w:t>
      </w:r>
      <w:r w:rsidRPr="00A53F8F">
        <w:rPr>
          <w:rFonts w:ascii="Bookman Old Style" w:eastAsia="Arial Unicode MS" w:hAnsi="Bookman Old Style" w:cs="Arial Unicode MS"/>
          <w:b/>
          <w:sz w:val="22"/>
          <w:szCs w:val="22"/>
          <w:lang w:val="es-SV"/>
        </w:rPr>
        <w:t xml:space="preserve"> VERIFICADORES PARA LA ENTREGA DE PAQUETES ALIMENTICIOS</w:t>
      </w:r>
      <w:r w:rsidRPr="00A53F8F">
        <w:rPr>
          <w:rFonts w:ascii="Bookman Old Style" w:eastAsia="Arial Unicode MS" w:hAnsi="Bookman Old Style" w:cs="Arial Unicode MS"/>
          <w:b/>
          <w:bCs/>
          <w:sz w:val="22"/>
          <w:szCs w:val="22"/>
          <w:lang w:val="es-SV"/>
        </w:rPr>
        <w:t>,</w:t>
      </w:r>
      <w:r w:rsidRPr="00A53F8F">
        <w:rPr>
          <w:rFonts w:ascii="Bookman Old Style" w:eastAsia="Arial Unicode MS" w:hAnsi="Bookman Old Style" w:cs="Arial Unicode MS"/>
          <w:sz w:val="22"/>
          <w:szCs w:val="22"/>
          <w:lang w:val="es-SV"/>
        </w:rPr>
        <w:t xml:space="preserve"> a favor del Ministerio de Agricultura y Ganadería, </w:t>
      </w:r>
      <w:r w:rsidRPr="00A53F8F">
        <w:rPr>
          <w:rFonts w:ascii="Bookman Old Style" w:eastAsia="Arial Unicode MS" w:hAnsi="Bookman Old Style" w:cs="Arial Unicode MS"/>
          <w:sz w:val="22"/>
          <w:szCs w:val="22"/>
          <w:lang w:val="es-SV" w:eastAsia="es-SV"/>
        </w:rPr>
        <w:t>en virtud de lo</w:t>
      </w:r>
      <w:r w:rsidRPr="00A53F8F">
        <w:rPr>
          <w:rFonts w:ascii="Bookman Old Style" w:eastAsia="Arial Unicode MS" w:hAnsi="Bookman Old Style" w:cs="Arial Unicode MS"/>
          <w:sz w:val="22"/>
          <w:szCs w:val="22"/>
        </w:rPr>
        <w:t xml:space="preserve"> establecido </w:t>
      </w:r>
      <w:r w:rsidRPr="00A53F8F">
        <w:rPr>
          <w:rFonts w:ascii="Bookman Old Style" w:eastAsia="Arial Unicode MS" w:hAnsi="Bookman Old Style" w:cs="Arial Unicode MS"/>
          <w:sz w:val="22"/>
          <w:szCs w:val="22"/>
          <w:lang w:val="es-SV" w:eastAsia="es-SV"/>
        </w:rPr>
        <w:t xml:space="preserve">en el proceso por </w:t>
      </w:r>
      <w:r w:rsidRPr="00A53F8F">
        <w:rPr>
          <w:rFonts w:ascii="Bookman Old Style" w:eastAsia="Arial Unicode MS" w:hAnsi="Bookman Old Style" w:cs="Arial Unicode MS"/>
          <w:b/>
          <w:bCs/>
          <w:noProof/>
          <w:sz w:val="22"/>
          <w:szCs w:val="22"/>
          <w:lang w:val="es-SV"/>
        </w:rPr>
        <w:t>Libre Gestión MAG No. 032/2016</w:t>
      </w:r>
      <w:r w:rsidRPr="00A53F8F">
        <w:rPr>
          <w:rFonts w:ascii="Bookman Old Style" w:eastAsia="Arial Unicode MS" w:hAnsi="Bookman Old Style" w:cs="Arial Unicode MS"/>
          <w:b/>
          <w:bCs/>
          <w:sz w:val="22"/>
          <w:szCs w:val="22"/>
          <w:lang w:val="es-SV"/>
        </w:rPr>
        <w:t xml:space="preserve"> </w:t>
      </w:r>
      <w:r w:rsidRPr="00A53F8F">
        <w:rPr>
          <w:rFonts w:ascii="Bookman Old Style" w:eastAsia="Arial Unicode MS" w:hAnsi="Bookman Old Style" w:cs="Arial Unicode MS"/>
          <w:bCs/>
          <w:sz w:val="22"/>
          <w:szCs w:val="22"/>
          <w:lang w:val="es-SV"/>
        </w:rPr>
        <w:t xml:space="preserve">denominado </w:t>
      </w:r>
      <w:r w:rsidRPr="00A53F8F">
        <w:rPr>
          <w:rFonts w:ascii="Bookman Old Style" w:eastAsia="Arial Unicode MS" w:hAnsi="Bookman Old Style" w:cs="Arial Unicode MS"/>
          <w:b/>
          <w:bCs/>
          <w:sz w:val="22"/>
          <w:szCs w:val="22"/>
          <w:lang w:val="es-SV"/>
        </w:rPr>
        <w:t>“</w:t>
      </w:r>
      <w:r w:rsidRPr="00A53F8F">
        <w:rPr>
          <w:rFonts w:ascii="Bookman Old Style" w:eastAsia="Arial Unicode MS" w:hAnsi="Bookman Old Style" w:cs="Arial Unicode MS"/>
          <w:b/>
          <w:sz w:val="22"/>
          <w:szCs w:val="22"/>
          <w:lang w:val="es-SV"/>
        </w:rPr>
        <w:t xml:space="preserve">VERIFICADORES PARA LA ENTREGA DE PAQUETES ALIMENTICIOS”, </w:t>
      </w:r>
      <w:r w:rsidRPr="00A53F8F">
        <w:rPr>
          <w:rFonts w:ascii="Bookman Old Style" w:eastAsia="Arial Unicode MS" w:hAnsi="Bookman Old Style" w:cs="Arial Unicode MS"/>
          <w:sz w:val="22"/>
          <w:szCs w:val="22"/>
        </w:rPr>
        <w:t xml:space="preserve">cuadro comparativo de ofertas de fecha once de mayo de dos mil dieciséis, y </w:t>
      </w:r>
      <w:r w:rsidRPr="00A53F8F">
        <w:rPr>
          <w:rFonts w:ascii="Bookman Old Style" w:eastAsia="Arial Unicode MS" w:hAnsi="Bookman Old Style" w:cs="Arial Unicode MS"/>
          <w:sz w:val="22"/>
          <w:szCs w:val="22"/>
          <w:lang w:val="es-SV"/>
        </w:rPr>
        <w:t xml:space="preserve">de conformidad con la Ley de Adquisiciones y Contrataciones de la Administración Pública, LACAP y su Reglamento, y en especial con las obligaciones, condiciones y pactos siguientes: </w:t>
      </w:r>
      <w:r w:rsidRPr="00A53F8F">
        <w:rPr>
          <w:rFonts w:ascii="Bookman Old Style" w:eastAsia="Arial Unicode MS" w:hAnsi="Bookman Old Style" w:cs="Arial Unicode MS"/>
          <w:b/>
          <w:bCs/>
          <w:sz w:val="22"/>
          <w:szCs w:val="22"/>
          <w:lang w:val="es-SV"/>
        </w:rPr>
        <w:t>I. OBJETO DEL CONTRATO</w:t>
      </w:r>
      <w:r w:rsidRPr="00A53F8F">
        <w:rPr>
          <w:rFonts w:ascii="Bookman Old Style" w:eastAsia="Arial Unicode MS" w:hAnsi="Bookman Old Style" w:cs="Arial Unicode MS"/>
          <w:sz w:val="22"/>
          <w:szCs w:val="22"/>
          <w:lang w:val="es-SV"/>
        </w:rPr>
        <w:t>. El objeto del presente contrato es la prestación del servicio de</w:t>
      </w:r>
      <w:r w:rsidRPr="00A53F8F">
        <w:rPr>
          <w:rFonts w:ascii="Bookman Old Style" w:eastAsia="Arial Unicode MS" w:hAnsi="Bookman Old Style" w:cs="Arial Unicode MS"/>
          <w:b/>
          <w:sz w:val="22"/>
          <w:szCs w:val="22"/>
          <w:lang w:val="es-SV"/>
        </w:rPr>
        <w:t xml:space="preserve"> VERIFICADORES PARA LA ENTREGA DE PAQUETES ALIMENTICIOS</w:t>
      </w:r>
      <w:r w:rsidRPr="00A53F8F">
        <w:rPr>
          <w:rFonts w:ascii="Bookman Old Style" w:eastAsia="Arial Unicode MS" w:hAnsi="Bookman Old Style" w:cs="Arial Unicode MS"/>
          <w:b/>
          <w:noProof/>
          <w:sz w:val="22"/>
          <w:szCs w:val="22"/>
          <w:lang w:val="es-SV"/>
        </w:rPr>
        <w:t xml:space="preserve">. </w:t>
      </w:r>
      <w:r w:rsidRPr="00A53F8F">
        <w:rPr>
          <w:rFonts w:ascii="Bookman Old Style" w:eastAsia="Arial Unicode MS" w:hAnsi="Bookman Old Style" w:cs="Arial Unicode MS"/>
          <w:noProof/>
          <w:sz w:val="22"/>
          <w:szCs w:val="22"/>
          <w:lang w:val="es-SV"/>
        </w:rPr>
        <w:t>L</w:t>
      </w:r>
      <w:r w:rsidRPr="00A53F8F">
        <w:rPr>
          <w:rFonts w:ascii="Bookman Old Style" w:eastAsia="Arial Unicode MS" w:hAnsi="Bookman Old Style" w:cs="Arial Unicode MS"/>
          <w:sz w:val="22"/>
          <w:szCs w:val="22"/>
          <w:lang w:val="es-SV"/>
        </w:rPr>
        <w:t xml:space="preserve">os servicios objeto del presente contrato, serán prestados de conformidad a lo establecido en la Cláusula IV. FORMA Y LUGAR DE PRESTACION DE LOS SERVICIOS del presente contrato. A efecto de garantizar el cumplimiento del mismo, “EL MAG” deberá realizar todas las gestiones de control en los aspectos material, técnico, financiero, legal y contable que razonablemente considere necesarios a efecto de salvaguardar los intereses que persigue. </w:t>
      </w:r>
      <w:r w:rsidRPr="00A53F8F">
        <w:rPr>
          <w:rFonts w:ascii="Bookman Old Style" w:eastAsia="Arial Unicode MS" w:hAnsi="Bookman Old Style" w:cs="Arial Unicode MS"/>
          <w:b/>
          <w:sz w:val="22"/>
          <w:szCs w:val="22"/>
          <w:lang w:val="es-SV"/>
        </w:rPr>
        <w:t>II.</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HONORARIOS Y FORMA DE PAGO</w:t>
      </w:r>
      <w:r w:rsidRPr="00A53F8F">
        <w:rPr>
          <w:rFonts w:ascii="Bookman Old Style" w:eastAsia="Arial Unicode MS" w:hAnsi="Bookman Old Style" w:cs="Arial Unicode MS"/>
          <w:sz w:val="22"/>
          <w:szCs w:val="22"/>
          <w:lang w:val="es-SV"/>
        </w:rPr>
        <w:t xml:space="preserve">. Los honorarios que EL MAG pagará a LA CONSULTORA por los servicios de consultoría objeto del presente contrato serán por un monto total de </w:t>
      </w:r>
      <w:r w:rsidRPr="00A53F8F">
        <w:rPr>
          <w:rFonts w:ascii="Bookman Old Style" w:eastAsia="Arial Unicode MS" w:hAnsi="Bookman Old Style" w:cs="Arial Unicode MS"/>
          <w:b/>
          <w:sz w:val="22"/>
          <w:szCs w:val="22"/>
        </w:rPr>
        <w:t>DOSCIENTOS SETENTA Y CINCO DÓLARES</w:t>
      </w:r>
      <w:r w:rsidRPr="00A53F8F">
        <w:rPr>
          <w:rFonts w:ascii="Bookman Old Style" w:eastAsia="Arial Unicode MS" w:hAnsi="Bookman Old Style" w:cs="Arial Unicode MS"/>
          <w:b/>
          <w:bCs/>
          <w:sz w:val="22"/>
          <w:szCs w:val="22"/>
        </w:rPr>
        <w:t xml:space="preserve"> DE LOS ESTADOS UNIDOS DE AMÉRICA</w:t>
      </w:r>
      <w:r w:rsidRPr="00A53F8F">
        <w:rPr>
          <w:rFonts w:ascii="Bookman Old Style" w:eastAsia="Arial Unicode MS" w:hAnsi="Bookman Old Style" w:cs="Arial Unicode MS"/>
          <w:b/>
          <w:sz w:val="22"/>
          <w:szCs w:val="22"/>
        </w:rPr>
        <w:t xml:space="preserve"> (US$275.00)</w:t>
      </w:r>
      <w:r w:rsidRPr="00A53F8F">
        <w:rPr>
          <w:rFonts w:ascii="Bookman Old Style" w:eastAsia="Arial Unicode MS" w:hAnsi="Bookman Old Style" w:cs="Arial Unicode MS"/>
          <w:sz w:val="22"/>
          <w:szCs w:val="22"/>
        </w:rPr>
        <w:t xml:space="preserve">, Exento de </w:t>
      </w:r>
      <w:r w:rsidRPr="00A53F8F">
        <w:rPr>
          <w:rFonts w:ascii="Bookman Old Style" w:eastAsia="Arial Unicode MS" w:hAnsi="Bookman Old Style" w:cs="Arial Unicode MS"/>
          <w:sz w:val="22"/>
          <w:szCs w:val="22"/>
          <w:lang w:val="es-ES_tradnl"/>
        </w:rPr>
        <w:t xml:space="preserve">IVA, el que será cancelado </w:t>
      </w:r>
      <w:r w:rsidRPr="00A53F8F">
        <w:rPr>
          <w:rFonts w:ascii="Bookman Old Style" w:eastAsia="Arial Unicode MS" w:hAnsi="Bookman Old Style" w:cs="Arial Unicode MS"/>
          <w:noProof/>
          <w:sz w:val="22"/>
          <w:szCs w:val="22"/>
        </w:rPr>
        <w:t xml:space="preserve">mediante un único pago, en el plazo de treinta dias hábiles, </w:t>
      </w:r>
      <w:r w:rsidRPr="00A53F8F">
        <w:rPr>
          <w:rFonts w:ascii="Bookman Old Style" w:eastAsia="Arial Unicode MS" w:hAnsi="Bookman Old Style" w:cs="Arial Unicode MS"/>
          <w:sz w:val="22"/>
          <w:szCs w:val="22"/>
          <w:lang w:val="es-ES_tradnl"/>
        </w:rPr>
        <w:t>si el servicio se ha realizado de acuerdo a lo programado en los Términos de Referencia y</w:t>
      </w:r>
      <w:r w:rsidRPr="00A53F8F">
        <w:rPr>
          <w:rFonts w:ascii="Bookman Old Style" w:eastAsia="Arial Unicode MS" w:hAnsi="Bookman Old Style" w:cs="Arial Unicode MS"/>
          <w:noProof/>
          <w:sz w:val="22"/>
          <w:szCs w:val="22"/>
        </w:rPr>
        <w:t xml:space="preserve"> previa presentacion de </w:t>
      </w:r>
      <w:r w:rsidRPr="00A53F8F">
        <w:rPr>
          <w:rFonts w:ascii="Bookman Old Style" w:eastAsia="Arial Unicode MS" w:hAnsi="Bookman Old Style" w:cs="Arial Unicode MS"/>
          <w:sz w:val="22"/>
          <w:szCs w:val="22"/>
          <w:lang w:val="es-ES_tradnl"/>
        </w:rPr>
        <w:t xml:space="preserve">la siguiente documentación: 1- La consultora deberá presentar informe final de trabajo con todos los productos realizados durante el periodo de contratación el cual deberá contar con la aprobación ó Visto Bueno por parte del Administrador del Contrato y del Director General de Economía Agropecuaria; </w:t>
      </w:r>
      <w:r w:rsidRPr="00A53F8F">
        <w:rPr>
          <w:rFonts w:ascii="Bookman Old Style" w:eastAsia="Arial Unicode MS" w:hAnsi="Bookman Old Style" w:cs="Arial Unicode MS"/>
          <w:sz w:val="22"/>
          <w:szCs w:val="22"/>
        </w:rPr>
        <w:t>2-</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sz w:val="22"/>
          <w:szCs w:val="22"/>
        </w:rPr>
        <w:t xml:space="preserve">Recibo para pago a nombre de COOPERACIÓN BCIE, CORREDOR SECO (PROYECTO 40775), dicho documento </w:t>
      </w:r>
      <w:r w:rsidRPr="00A53F8F">
        <w:rPr>
          <w:rFonts w:ascii="Bookman Old Style" w:eastAsia="Arial Unicode MS" w:hAnsi="Bookman Old Style" w:cs="Arial Unicode MS"/>
          <w:sz w:val="22"/>
          <w:szCs w:val="22"/>
        </w:rPr>
        <w:lastRenderedPageBreak/>
        <w:t xml:space="preserve">deberá contener nombre, firma y sello de recibido del administrador del contrato y constancia de haber recibido a satisfacción el servicio y firma del Director General de Economía Agropecuaria, además deberá contener </w:t>
      </w:r>
      <w:r w:rsidRPr="00A53F8F">
        <w:rPr>
          <w:rFonts w:ascii="Bookman Old Style" w:eastAsia="Arial Unicode MS" w:hAnsi="Bookman Old Style" w:cs="Arial Unicode MS"/>
          <w:sz w:val="22"/>
          <w:szCs w:val="22"/>
          <w:lang w:val="es-ES_tradnl"/>
        </w:rPr>
        <w:t>nombre, firma, dirección particular, número de teléfono, y número de documento único de identidad de la consultora</w:t>
      </w:r>
      <w:r w:rsidRPr="00A53F8F">
        <w:rPr>
          <w:rFonts w:ascii="Bookman Old Style" w:eastAsia="Arial Unicode MS" w:hAnsi="Bookman Old Style" w:cs="Arial Unicode MS"/>
          <w:sz w:val="22"/>
          <w:szCs w:val="22"/>
        </w:rPr>
        <w:t>. El pago será realizado</w:t>
      </w:r>
      <w:r w:rsidRPr="00A53F8F">
        <w:rPr>
          <w:rFonts w:ascii="Bookman Old Style" w:eastAsia="Arial Unicode MS" w:hAnsi="Bookman Old Style" w:cs="Arial Unicode MS"/>
          <w:sz w:val="22"/>
          <w:szCs w:val="22"/>
          <w:lang w:val="es-ES_tradnl"/>
        </w:rPr>
        <w:t xml:space="preserve"> mediante el Sistema de Cuenta Única del Tesoro Público por la Dirección General de Tesorería del Ministerio de Hacienda a la cuenta siguiente: número de la cuenta:</w:t>
      </w:r>
      <w:r w:rsidR="009C22EF">
        <w:rPr>
          <w:rFonts w:ascii="Bookman Old Style" w:eastAsia="Arial Unicode MS" w:hAnsi="Bookman Old Style" w:cs="Arial Unicode MS"/>
          <w:sz w:val="22"/>
          <w:szCs w:val="22"/>
          <w:lang w:val="es-ES_tradnl"/>
        </w:rPr>
        <w:t xml:space="preserve"> </w:t>
      </w:r>
      <w:r w:rsidR="009C22EF" w:rsidRPr="002C4019">
        <w:rPr>
          <w:highlight w:val="black"/>
        </w:rPr>
        <w:t>Xxxxxxxxxxxxxxxxxxxxxxxxxxxxxxxxx</w:t>
      </w:r>
      <w:r w:rsidRPr="00A53F8F">
        <w:rPr>
          <w:rFonts w:ascii="Bookman Old Style" w:eastAsia="Arial Unicode MS" w:hAnsi="Bookman Old Style" w:cs="Arial Unicode MS"/>
          <w:sz w:val="22"/>
          <w:szCs w:val="22"/>
          <w:lang w:val="es-ES_tradnl"/>
        </w:rPr>
        <w:t>, cuyo titular es “LA CONSULTORA”, la cual fue previamente designada por éste, de conformidad a lo establecido en los artículos 60, 61, 62, 63 y 70 de la Ley Orgánica de Administración Financiera del Estado y artículos 75 y 76 de su Reglamento</w:t>
      </w:r>
      <w:r w:rsidRPr="00A53F8F">
        <w:rPr>
          <w:rFonts w:ascii="Bookman Old Style" w:eastAsia="Arial Unicode MS" w:hAnsi="Bookman Old Style" w:cs="Arial Unicode MS"/>
          <w:sz w:val="22"/>
          <w:szCs w:val="22"/>
        </w:rPr>
        <w:t xml:space="preserve">, de dicho pago se retendrá el diez por ciento en concepto del Impuesto sobre la renta. </w:t>
      </w:r>
      <w:r w:rsidRPr="00A53F8F">
        <w:rPr>
          <w:rFonts w:ascii="Bookman Old Style" w:eastAsia="Arial Unicode MS" w:hAnsi="Bookman Old Style" w:cs="Arial Unicode MS"/>
          <w:sz w:val="22"/>
          <w:szCs w:val="22"/>
          <w:lang w:val="es-ES_tradnl"/>
        </w:rPr>
        <w:t xml:space="preserve">En base al Artículo veintiocho de la </w:t>
      </w:r>
      <w:r w:rsidRPr="00A53F8F">
        <w:rPr>
          <w:rFonts w:ascii="Bookman Old Style" w:eastAsia="Arial Unicode MS" w:hAnsi="Bookman Old Style" w:cs="Arial Unicode MS"/>
          <w:bCs/>
          <w:sz w:val="22"/>
          <w:szCs w:val="22"/>
        </w:rPr>
        <w:t>Ley de Impuesto a La Transferencia de Bienes Muebles y a la Prestación de Servicios.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Las retenciones sujetas a los honorarios, serán las establecidas en artículo 156 del Código Tributario.</w:t>
      </w:r>
      <w:r w:rsidRPr="00A53F8F">
        <w:rPr>
          <w:rFonts w:ascii="Bookman Old Style" w:eastAsia="Arial Unicode MS" w:hAnsi="Bookman Old Style" w:cs="Arial Unicode MS"/>
          <w:bCs/>
          <w:sz w:val="22"/>
          <w:szCs w:val="22"/>
        </w:rPr>
        <w:t xml:space="preserve"> </w:t>
      </w:r>
      <w:r w:rsidRPr="00A53F8F">
        <w:rPr>
          <w:rFonts w:ascii="Bookman Old Style" w:eastAsia="Arial Unicode MS" w:hAnsi="Bookman Old Style" w:cs="Arial Unicode MS"/>
          <w:b/>
          <w:sz w:val="22"/>
          <w:szCs w:val="22"/>
          <w:lang w:val="es-SV"/>
        </w:rPr>
        <w:t>III. PLAZO</w:t>
      </w:r>
      <w:r w:rsidRPr="00A53F8F">
        <w:rPr>
          <w:rFonts w:ascii="Bookman Old Style" w:eastAsia="Arial Unicode MS" w:hAnsi="Bookman Old Style" w:cs="Arial Unicode MS"/>
          <w:sz w:val="22"/>
          <w:szCs w:val="22"/>
          <w:lang w:val="es-SV"/>
        </w:rPr>
        <w:t xml:space="preserve">. El plazo de vigencia del presente contrato será de </w:t>
      </w:r>
      <w:r w:rsidRPr="00A53F8F">
        <w:rPr>
          <w:rFonts w:ascii="Bookman Old Style" w:eastAsia="Arial Unicode MS" w:hAnsi="Bookman Old Style" w:cs="Arial Unicode MS"/>
          <w:b/>
          <w:sz w:val="22"/>
          <w:szCs w:val="22"/>
          <w:lang w:val="es-SV"/>
        </w:rPr>
        <w:t>UN MES</w:t>
      </w:r>
      <w:r w:rsidRPr="00A53F8F">
        <w:rPr>
          <w:rFonts w:ascii="Bookman Old Style" w:eastAsia="Arial Unicode MS" w:hAnsi="Bookman Old Style" w:cs="Arial Unicode MS"/>
          <w:sz w:val="22"/>
          <w:szCs w:val="22"/>
          <w:lang w:val="es-SV"/>
        </w:rPr>
        <w:t xml:space="preserve"> contado a partir de la fecha indicada en la orden de inicio, emitida por parte del Administrador de Contrato. </w:t>
      </w:r>
      <w:r w:rsidRPr="00A53F8F">
        <w:rPr>
          <w:rFonts w:ascii="Bookman Old Style" w:eastAsia="Arial Unicode MS" w:hAnsi="Bookman Old Style" w:cs="Arial Unicode MS"/>
          <w:sz w:val="22"/>
          <w:szCs w:val="22"/>
        </w:rPr>
        <w:t xml:space="preserve">Plazo que podrá ser prorrogado de conformidad a la LACAP y a lo estipulado en este contrato. </w:t>
      </w:r>
      <w:r w:rsidRPr="00A53F8F">
        <w:rPr>
          <w:rFonts w:ascii="Bookman Old Style" w:eastAsia="Arial Unicode MS" w:hAnsi="Bookman Old Style" w:cs="Arial Unicode MS"/>
          <w:b/>
          <w:sz w:val="22"/>
          <w:szCs w:val="22"/>
          <w:lang w:val="es-SV"/>
        </w:rPr>
        <w:t>IV. FORMA Y LUGAR DE PRESTACIÓN DE LOS SERVICIOS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se compromete a proporcionar los servicios objeto del presente contrato cumpliendo con los objetivos, funciones y productos esperados tal y como se establecieron en los términos de referencia adjuntos a la invitación; además se compromete a</w:t>
      </w:r>
      <w:r w:rsidRPr="00A53F8F">
        <w:rPr>
          <w:rFonts w:ascii="Bookman Old Style" w:eastAsia="Arial Unicode MS" w:hAnsi="Bookman Old Style" w:cs="Arial Unicode MS"/>
          <w:color w:val="0000FF"/>
          <w:sz w:val="22"/>
          <w:szCs w:val="22"/>
          <w:lang w:val="es-SV"/>
        </w:rPr>
        <w:t xml:space="preserve"> </w:t>
      </w:r>
      <w:r w:rsidRPr="00A53F8F">
        <w:rPr>
          <w:rFonts w:ascii="Bookman Old Style" w:eastAsia="Arial Unicode MS" w:hAnsi="Bookman Old Style" w:cs="Arial Unicode MS"/>
          <w:sz w:val="22"/>
          <w:szCs w:val="22"/>
          <w:lang w:val="es-SV"/>
        </w:rPr>
        <w:t xml:space="preserve">prestar sus servicios en un mínimo de ocho horas diarias y en el tiempo adicional que fuese necesario. Los servicios objeto del presente contrato serán desarrollados </w:t>
      </w:r>
      <w:r w:rsidRPr="00A53F8F">
        <w:rPr>
          <w:rFonts w:ascii="Bookman Old Style" w:eastAsia="Arial Unicode MS" w:hAnsi="Bookman Old Style" w:cs="Arial Unicode MS"/>
          <w:strike/>
          <w:sz w:val="22"/>
          <w:szCs w:val="22"/>
          <w:lang w:val="es-SV"/>
        </w:rPr>
        <w:t>e</w:t>
      </w:r>
      <w:r w:rsidRPr="00A53F8F">
        <w:rPr>
          <w:rFonts w:ascii="Bookman Old Style" w:eastAsia="Arial Unicode MS" w:hAnsi="Bookman Old Style" w:cs="Arial Unicode MS"/>
          <w:sz w:val="22"/>
          <w:szCs w:val="22"/>
          <w:lang w:val="es-SV"/>
        </w:rPr>
        <w:t>n el centro de distribución del departamento que le sea asignado. La recepción del servicio de la consultoría a que se refiere el objeto de este contrato, se efectuará de conformidad con lo establecido en el artículo cuarenta y cuatro literal j) de la Ley de Adquisiciones y Contrataciones de la Administración Pública.</w:t>
      </w:r>
      <w:r w:rsidRPr="00A53F8F">
        <w:rPr>
          <w:rFonts w:ascii="Bookman Old Style" w:eastAsia="Arial Unicode MS" w:hAnsi="Bookman Old Style" w:cs="Arial Unicode MS"/>
          <w:b/>
          <w:sz w:val="22"/>
          <w:szCs w:val="22"/>
          <w:lang w:val="es-SV"/>
        </w:rPr>
        <w:t xml:space="preserve"> V. OBLIGACIONES DE “EL CONTRATANTE”. </w:t>
      </w:r>
      <w:r w:rsidRPr="00A53F8F">
        <w:rPr>
          <w:rFonts w:ascii="Bookman Old Style" w:eastAsia="Arial Unicode MS" w:hAnsi="Bookman Old Style" w:cs="Arial Unicode MS"/>
          <w:sz w:val="22"/>
          <w:szCs w:val="22"/>
          <w:lang w:val="es-SV"/>
        </w:rPr>
        <w:t xml:space="preserve">“EL CONTRATANTE” hará el pago de los honorarios del servicio de consultoría objeto de este contrato con recursos provenientes de Donaciones (PERE COOPERACIÓN). </w:t>
      </w:r>
      <w:r w:rsidRPr="00A53F8F">
        <w:rPr>
          <w:rFonts w:ascii="Bookman Old Style" w:eastAsia="Arial Unicode MS" w:hAnsi="Bookman Old Style" w:cs="Arial Unicode MS"/>
          <w:sz w:val="22"/>
          <w:szCs w:val="22"/>
          <w:lang w:eastAsia="ar-SA"/>
        </w:rPr>
        <w:t xml:space="preserve">Asimismo, </w:t>
      </w:r>
      <w:r w:rsidRPr="00A53F8F">
        <w:rPr>
          <w:rFonts w:ascii="Bookman Old Style" w:eastAsia="Arial Unicode MS" w:hAnsi="Bookman Old Style" w:cs="Arial Unicode MS"/>
          <w:sz w:val="22"/>
          <w:szCs w:val="22"/>
          <w:shd w:val="clear" w:color="auto" w:fill="FFFFFF"/>
          <w:lang w:eastAsia="ar-SA"/>
        </w:rPr>
        <w:t xml:space="preserve">el CONTRATANTE y LA CONSULTORA, declaran que las obligaciones establecidas en el presente contrato, no constituye una relación de trabajo, por tanto no conceden a LA CONSULTORA, ningún derecho para reclamarle al CONTRATANTE prestaciones laborales de ningún tipo. </w:t>
      </w:r>
      <w:r w:rsidRPr="00A53F8F">
        <w:rPr>
          <w:rFonts w:ascii="Bookman Old Style" w:eastAsia="Arial Unicode MS" w:hAnsi="Bookman Old Style" w:cs="Arial Unicode MS"/>
          <w:sz w:val="22"/>
          <w:szCs w:val="22"/>
        </w:rPr>
        <w:t>La firma sola de este instrumento no crea relación laboral entre los contratantes</w:t>
      </w:r>
      <w:r w:rsidRPr="00A53F8F">
        <w:rPr>
          <w:rFonts w:ascii="Bookman Old Style" w:eastAsia="Arial Unicode MS" w:hAnsi="Bookman Old Style" w:cs="Arial Unicode MS"/>
          <w:sz w:val="22"/>
          <w:szCs w:val="22"/>
          <w:lang w:eastAsia="ar-SA"/>
        </w:rPr>
        <w:t xml:space="preserve">. </w:t>
      </w:r>
      <w:r w:rsidRPr="00A53F8F">
        <w:rPr>
          <w:rFonts w:ascii="Bookman Old Style" w:eastAsia="Arial Unicode MS" w:hAnsi="Bookman Old Style" w:cs="Arial Unicode MS"/>
          <w:b/>
          <w:iCs/>
          <w:sz w:val="22"/>
          <w:szCs w:val="22"/>
          <w:lang w:val="es-SV"/>
        </w:rPr>
        <w:t>VI. ADMINISTRACIÓN DEL CONTRATO</w:t>
      </w:r>
      <w:r w:rsidRPr="00A53F8F">
        <w:rPr>
          <w:rFonts w:ascii="Bookman Old Style" w:eastAsia="Arial Unicode MS" w:hAnsi="Bookman Old Style" w:cs="Arial Unicode MS"/>
          <w:iCs/>
          <w:sz w:val="22"/>
          <w:szCs w:val="22"/>
          <w:lang w:val="es-SV"/>
        </w:rPr>
        <w:t xml:space="preserve">. </w:t>
      </w:r>
      <w:r w:rsidRPr="00A53F8F">
        <w:rPr>
          <w:rFonts w:ascii="Bookman Old Style" w:eastAsia="Arial Unicode MS" w:hAnsi="Bookman Old Style" w:cs="Arial Unicode MS"/>
          <w:bCs/>
          <w:iCs/>
          <w:sz w:val="22"/>
          <w:szCs w:val="22"/>
          <w:lang w:val="es-SV"/>
        </w:rPr>
        <w:t>El delegado del Titular del MAG, mediante Acuerdo Ejecutivo en</w:t>
      </w:r>
      <w:r w:rsidRPr="00A53F8F">
        <w:rPr>
          <w:rFonts w:ascii="Bookman Old Style" w:eastAsia="Arial Unicode MS" w:hAnsi="Bookman Old Style" w:cs="Arial Unicode MS"/>
          <w:sz w:val="22"/>
          <w:szCs w:val="22"/>
          <w:lang w:val="es-SV"/>
        </w:rPr>
        <w:t xml:space="preserve"> el Ramo de Agricultura y Ganadería</w:t>
      </w:r>
      <w:r w:rsidRPr="00A53F8F">
        <w:rPr>
          <w:rFonts w:ascii="Bookman Old Style" w:eastAsia="Arial Unicode MS" w:hAnsi="Bookman Old Style" w:cs="Arial Unicode MS"/>
          <w:bCs/>
          <w:iCs/>
          <w:sz w:val="22"/>
          <w:szCs w:val="22"/>
          <w:lang w:val="es-SV"/>
        </w:rPr>
        <w:t xml:space="preserve"> Número Ciento Ochenta y Uno de fecha siete de abril de dos mil dieciséis, nombra como Administrador del Contrato, al Ingeniero Jorge Alberto Arévalo Mejía, Coordinador Nacional de la Entrega de Insumos Agrícolas</w:t>
      </w:r>
      <w:r w:rsidRPr="00A53F8F">
        <w:rPr>
          <w:rFonts w:ascii="Bookman Old Style" w:eastAsia="Arial Unicode MS" w:hAnsi="Bookman Old Style" w:cs="Arial Unicode MS"/>
          <w:bCs/>
          <w:iCs/>
          <w:color w:val="0000FF"/>
          <w:sz w:val="22"/>
          <w:szCs w:val="22"/>
          <w:lang w:val="es-SV"/>
        </w:rPr>
        <w:t xml:space="preserve"> </w:t>
      </w:r>
      <w:r w:rsidRPr="00A53F8F">
        <w:rPr>
          <w:rFonts w:ascii="Bookman Old Style" w:eastAsia="Arial Unicode MS" w:hAnsi="Bookman Old Style" w:cs="Arial Unicode MS"/>
          <w:bCs/>
          <w:iCs/>
          <w:sz w:val="22"/>
          <w:szCs w:val="22"/>
          <w:lang w:val="es-SV"/>
        </w:rPr>
        <w:t xml:space="preserve">de la Dirección General de Economía Agropecuaria, o a quien lo sustituya en el cargo por cualquier circunstancia. Serán funciones </w:t>
      </w:r>
      <w:r w:rsidRPr="00A53F8F">
        <w:rPr>
          <w:rFonts w:ascii="Bookman Old Style" w:eastAsia="Arial Unicode MS" w:hAnsi="Bookman Old Style" w:cs="Arial Unicode MS"/>
          <w:sz w:val="22"/>
          <w:szCs w:val="22"/>
        </w:rPr>
        <w:t xml:space="preserve">a) Ser el representante del Ministerio en el desarrollo y ejecución del contrato así como emitir la Orden de inicio de conformidad a los plazos normados en el contrato; b) Dar seguimiento a la ejecución del contrato, y efectuar </w:t>
      </w:r>
      <w:r w:rsidRPr="00A53F8F">
        <w:rPr>
          <w:rFonts w:ascii="Bookman Old Style" w:eastAsia="Arial Unicode MS" w:hAnsi="Bookman Old Style" w:cs="Arial Unicode MS"/>
          <w:sz w:val="22"/>
          <w:szCs w:val="22"/>
        </w:rPr>
        <w:lastRenderedPageBreak/>
        <w:t>directamente los reclamos por escrito a “LA CONSULTORA</w:t>
      </w:r>
      <w:r w:rsidRPr="00A53F8F">
        <w:rPr>
          <w:rFonts w:ascii="Bookman Old Style" w:eastAsia="Arial Unicode MS" w:hAnsi="Bookman Old Style" w:cs="Arial Unicode MS"/>
          <w:bCs/>
          <w:sz w:val="22"/>
          <w:szCs w:val="22"/>
        </w:rPr>
        <w:t xml:space="preserve">” </w:t>
      </w:r>
      <w:r w:rsidRPr="00A53F8F">
        <w:rPr>
          <w:rFonts w:ascii="Bookman Old Style" w:eastAsia="Arial Unicode MS" w:hAnsi="Bookman Old Style" w:cs="Arial Unicode MS"/>
          <w:sz w:val="22"/>
          <w:szCs w:val="22"/>
        </w:rPr>
        <w:t xml:space="preserve">en caso de incumplimiento; </w:t>
      </w:r>
      <w:r w:rsidRPr="00A53F8F">
        <w:rPr>
          <w:rFonts w:ascii="Bookman Old Style" w:eastAsia="Arial Unicode MS" w:hAnsi="Bookman Old Style" w:cs="Arial Unicode MS"/>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A53F8F">
        <w:rPr>
          <w:rFonts w:ascii="Bookman Old Style" w:eastAsia="Arial Unicode MS" w:hAnsi="Bookman Old Style" w:cs="Arial Unicode MS"/>
          <w:sz w:val="22"/>
          <w:szCs w:val="22"/>
        </w:rPr>
        <w:t xml:space="preserve"> d</w:t>
      </w:r>
      <w:r w:rsidRPr="00A53F8F">
        <w:rPr>
          <w:rFonts w:ascii="Bookman Old Style" w:eastAsia="Arial Unicode MS" w:hAnsi="Bookman Old Style" w:cs="Arial Unicode MS"/>
          <w:sz w:val="22"/>
          <w:szCs w:val="22"/>
          <w:lang w:val="es-ES_tradnl"/>
        </w:rPr>
        <w:t xml:space="preserve">) Emitir dictamen sobre la procedencia o no, de </w:t>
      </w:r>
      <w:r w:rsidRPr="00A53F8F">
        <w:rPr>
          <w:rFonts w:ascii="Bookman Old Style" w:eastAsia="Arial Unicode MS" w:hAnsi="Bookman Old Style" w:cs="Arial Unicode MS"/>
          <w:sz w:val="22"/>
          <w:szCs w:val="22"/>
        </w:rPr>
        <w:t xml:space="preserve">cualquier modificación o prórroga al contrato, y en caso de ser procedente, deberá realizar la gestión respectiva en tiempo y forma ante la OACI/MAG, previo al vencimiento del plazo, proporcionando toda la documentación de respaldo necesaria para su tramitación, e) </w:t>
      </w:r>
      <w:r w:rsidRPr="00A53F8F">
        <w:rPr>
          <w:rFonts w:ascii="Bookman Old Style" w:eastAsia="Arial Unicode MS" w:hAnsi="Bookman Old Style" w:cs="Arial Unicode MS"/>
          <w:sz w:val="22"/>
          <w:szCs w:val="22"/>
          <w:lang w:val="es-ES_tradnl"/>
        </w:rPr>
        <w:t>La elaboración de las Actas de Recepción respectivas Art. 77 RELACAP;</w:t>
      </w:r>
      <w:r w:rsidRPr="00A53F8F">
        <w:rPr>
          <w:rFonts w:ascii="Bookman Old Style" w:eastAsia="Arial Unicode MS" w:hAnsi="Bookman Old Style" w:cs="Arial Unicode MS"/>
          <w:sz w:val="22"/>
          <w:szCs w:val="22"/>
        </w:rPr>
        <w:t xml:space="preserve"> f) </w:t>
      </w:r>
      <w:r w:rsidRPr="00A53F8F">
        <w:rPr>
          <w:rFonts w:ascii="Bookman Old Style" w:eastAsia="Arial Unicode MS" w:hAnsi="Bookman Old Style" w:cs="Arial Unicode MS"/>
          <w:bCs/>
          <w:iCs/>
          <w:sz w:val="22"/>
          <w:szCs w:val="22"/>
        </w:rPr>
        <w:t xml:space="preserve">Remitir a la OACI Copia del Acta de Recepción tres días hábiles posteriores a la recepción; </w:t>
      </w:r>
      <w:r w:rsidRPr="00A53F8F">
        <w:rPr>
          <w:rFonts w:ascii="Bookman Old Style" w:eastAsia="Arial Unicode MS" w:hAnsi="Bookman Old Style" w:cs="Arial Unicode MS"/>
          <w:sz w:val="22"/>
          <w:szCs w:val="22"/>
          <w:lang w:val="es-SV"/>
        </w:rPr>
        <w:t xml:space="preserve">g)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periodo no mayor de ocho días hábiles posteriores a su vencimiento, a fin de que esta Oficina proceda a su devolución Art.82- BIS literal “h” LACAP; i) Remitir Copia a la OACI de toda gestión que realice en el ejercicio de sus funciones como Administrador de Contrato Art. 42 Inc.3 RELACAP; j) Cumplir con cualquier otra función que le corresponda de acuerdo al contrato y demás documentos contractuales o que le sean asignadas por “EL MAG” así como también con las demás funciones establecidas en </w:t>
      </w:r>
      <w:r w:rsidRPr="00A53F8F">
        <w:rPr>
          <w:rFonts w:ascii="Bookman Old Style" w:eastAsia="Arial Unicode MS" w:hAnsi="Bookman Old Style" w:cs="Arial Unicode MS"/>
          <w:sz w:val="22"/>
          <w:szCs w:val="22"/>
        </w:rPr>
        <w:t xml:space="preserve">los </w:t>
      </w:r>
      <w:r w:rsidRPr="00A53F8F">
        <w:rPr>
          <w:rFonts w:ascii="Bookman Old Style" w:eastAsia="Arial Unicode MS" w:hAnsi="Bookman Old Style" w:cs="Arial Unicode MS"/>
          <w:sz w:val="22"/>
          <w:szCs w:val="22"/>
          <w:lang w:val="es-SV"/>
        </w:rPr>
        <w:t>Artículos 19, 82-Bis y 129 de la Ley de Adquisiciones y Contrataciones de la Administración pública</w:t>
      </w:r>
      <w:r w:rsidRPr="00A53F8F">
        <w:rPr>
          <w:rFonts w:ascii="Bookman Old Style" w:eastAsia="Arial Unicode MS" w:hAnsi="Bookman Old Style" w:cs="Arial Unicode MS"/>
          <w:sz w:val="22"/>
          <w:szCs w:val="22"/>
        </w:rPr>
        <w:t xml:space="preserve"> (LACAP), 74, 75 Inc.2, 81 RELACAP, </w:t>
      </w:r>
      <w:r w:rsidRPr="00A53F8F">
        <w:rPr>
          <w:rFonts w:ascii="Bookman Old Style" w:eastAsia="Arial Unicode MS" w:hAnsi="Bookman Old Style" w:cs="Arial Unicode MS"/>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A53F8F">
        <w:rPr>
          <w:rFonts w:ascii="Bookman Old Style" w:eastAsia="Arial Unicode MS" w:hAnsi="Bookman Old Style" w:cs="Arial Unicode MS"/>
          <w:i/>
          <w:sz w:val="22"/>
          <w:szCs w:val="22"/>
          <w:lang w:val="es-SV"/>
        </w:rPr>
        <w:t xml:space="preserve"> </w:t>
      </w:r>
      <w:r w:rsidRPr="00A53F8F">
        <w:rPr>
          <w:rFonts w:ascii="Bookman Old Style" w:eastAsia="Arial Unicode MS" w:hAnsi="Bookman Old Style" w:cs="Arial Unicode MS"/>
          <w:b/>
          <w:sz w:val="22"/>
          <w:szCs w:val="22"/>
          <w:lang w:val="es-SV"/>
        </w:rPr>
        <w:t>VII.</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CESIÓN</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Queda expresamente prohibido a </w:t>
      </w:r>
      <w:r w:rsidRPr="00A53F8F">
        <w:rPr>
          <w:rFonts w:ascii="Bookman Old Style" w:eastAsia="Arial Unicode MS" w:hAnsi="Bookman Old Style" w:cs="Arial Unicode MS"/>
          <w:b/>
          <w:bCs/>
          <w:sz w:val="22"/>
          <w:szCs w:val="22"/>
        </w:rPr>
        <w:t>“LA CONSULTORA”</w:t>
      </w:r>
      <w:r w:rsidRPr="00A53F8F">
        <w:rPr>
          <w:rFonts w:ascii="Bookman Old Style" w:eastAsia="Arial Unicode MS" w:hAnsi="Bookman Old Style" w:cs="Arial Unicode MS"/>
          <w:sz w:val="22"/>
          <w:szCs w:val="22"/>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A53F8F">
        <w:rPr>
          <w:rFonts w:ascii="Bookman Old Style" w:eastAsia="Arial Unicode MS" w:hAnsi="Bookman Old Style" w:cs="Arial Unicode MS"/>
          <w:b/>
          <w:sz w:val="22"/>
          <w:szCs w:val="22"/>
        </w:rPr>
        <w:t>.</w:t>
      </w:r>
      <w:r w:rsidRPr="00A53F8F">
        <w:rPr>
          <w:rFonts w:ascii="Bookman Old Style" w:eastAsia="Arial Unicode MS" w:hAnsi="Bookman Old Style" w:cs="Arial Unicode MS"/>
          <w:b/>
          <w:i/>
          <w:sz w:val="22"/>
          <w:szCs w:val="22"/>
        </w:rPr>
        <w:t xml:space="preserve"> </w:t>
      </w:r>
      <w:r w:rsidRPr="00A53F8F">
        <w:rPr>
          <w:rFonts w:ascii="Bookman Old Style" w:eastAsia="Arial Unicode MS" w:hAnsi="Bookman Old Style" w:cs="Arial Unicode MS"/>
          <w:b/>
          <w:sz w:val="22"/>
          <w:szCs w:val="22"/>
          <w:lang w:val="es-SV"/>
        </w:rPr>
        <w:t>VIII. GARANTÍA.</w:t>
      </w:r>
      <w:r w:rsidRPr="00A53F8F">
        <w:rPr>
          <w:rFonts w:ascii="Bookman Old Style" w:eastAsia="Arial Unicode MS" w:hAnsi="Bookman Old Style" w:cs="Arial Unicode MS"/>
          <w:sz w:val="22"/>
          <w:szCs w:val="22"/>
          <w:lang w:val="es-SV"/>
        </w:rPr>
        <w:t xml:space="preserve"> Para garantizar el cumplimiento de las obligaciones emanadas del presente contrato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se obliga a presentar a </w:t>
      </w:r>
      <w:r w:rsidRPr="00A53F8F">
        <w:rPr>
          <w:rFonts w:ascii="Bookman Old Style" w:eastAsia="Arial Unicode MS" w:hAnsi="Bookman Old Style" w:cs="Arial Unicode MS"/>
          <w:b/>
          <w:bCs/>
          <w:sz w:val="22"/>
          <w:szCs w:val="22"/>
          <w:lang w:val="es-SV"/>
        </w:rPr>
        <w:t>EL MAG,</w:t>
      </w:r>
      <w:r w:rsidRPr="00A53F8F">
        <w:rPr>
          <w:rFonts w:ascii="Bookman Old Style" w:eastAsia="Arial Unicode MS" w:hAnsi="Bookman Old Style" w:cs="Arial Unicode MS"/>
          <w:sz w:val="22"/>
          <w:szCs w:val="22"/>
          <w:lang w:val="es-SV"/>
        </w:rPr>
        <w:t xml:space="preserve"> en un plazo no mayor de diez días hábiles, contados a partir de la fecha en que reciba el presente contrato debidamente legalizado, una garantía de cumplimiento de contrato por un valor de</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bCs/>
          <w:noProof/>
          <w:sz w:val="22"/>
          <w:szCs w:val="22"/>
        </w:rPr>
        <w:t>VEINTISIETE DOLARES CON CINCUENTA CENTAVOS DE DÓLAR DE LOS ESTADOS UNIDOS DE AMÉRICA</w:t>
      </w:r>
      <w:r w:rsidRPr="00A53F8F">
        <w:rPr>
          <w:rFonts w:ascii="Bookman Old Style" w:eastAsia="Arial Unicode MS" w:hAnsi="Bookman Old Style" w:cs="Arial Unicode MS"/>
          <w:b/>
          <w:sz w:val="22"/>
          <w:szCs w:val="22"/>
        </w:rPr>
        <w:t xml:space="preserve"> (US$27.5</w:t>
      </w:r>
      <w:r w:rsidRPr="00A53F8F">
        <w:rPr>
          <w:rFonts w:ascii="Bookman Old Style" w:eastAsia="Arial Unicode MS" w:hAnsi="Bookman Old Style" w:cs="Arial Unicode MS"/>
          <w:b/>
          <w:noProof/>
          <w:sz w:val="22"/>
          <w:szCs w:val="22"/>
        </w:rPr>
        <w:t>0</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sz w:val="22"/>
          <w:szCs w:val="22"/>
          <w:lang w:val="es-SV"/>
        </w:rPr>
        <w:t xml:space="preserve">equivalente al diez por ciento (10%) del precio total del contrato, la cual podrá ser emitida por un Banco o Compañía Afianzadora debidamente autorizados por la Superintendencia del Sistema Financiero de El Salvador, también se podrán utilizar otros instrumentos que aseguren el cumplimiento de este contrato tal como lo establece el artículo 32 de la LACAP. El plazo de vigencia de dicha garantía deberá de ser de TRES MESES contados a partir de la fecha establecida en la orden de inicio, de </w:t>
      </w:r>
      <w:r w:rsidRPr="00A53F8F">
        <w:rPr>
          <w:rFonts w:ascii="Bookman Old Style" w:eastAsia="Arial Unicode MS" w:hAnsi="Bookman Old Style" w:cs="Arial Unicode MS"/>
          <w:sz w:val="22"/>
          <w:szCs w:val="22"/>
          <w:lang w:val="es-SV"/>
        </w:rPr>
        <w:lastRenderedPageBreak/>
        <w:t xml:space="preserve">conformidad con lo establecido en las bases del proceso y la carta de invitación y en el Art. 35 de la LACAP. Si no se presentare tal garantía en el plazo establecido se tendrá por caducado el presente contrato y se entenderá que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sz w:val="22"/>
          <w:szCs w:val="22"/>
          <w:lang w:val="es-SV"/>
        </w:rPr>
        <w:t xml:space="preserve">ha desistido de su oferta, sin detrimento de la acción que le compete a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para reclamar los daños y perjuicios resultantes; esta garantía será devuelta a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una vez que haya concluido el plazo de vigencia y no exista reclamo alguno de parte de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Cualquier ampliación del plazo o del valor del contrato, causará igual efecto en la garantía. </w:t>
      </w:r>
      <w:r w:rsidRPr="00A53F8F">
        <w:rPr>
          <w:rFonts w:ascii="Bookman Old Style" w:eastAsia="Arial Unicode MS" w:hAnsi="Bookman Old Style" w:cs="Arial Unicode MS"/>
          <w:b/>
          <w:sz w:val="22"/>
          <w:szCs w:val="22"/>
          <w:lang w:val="es-SV"/>
        </w:rPr>
        <w:t>I</w:t>
      </w:r>
      <w:r w:rsidRPr="00A53F8F">
        <w:rPr>
          <w:rFonts w:ascii="Bookman Old Style" w:eastAsia="Arial Unicode MS" w:hAnsi="Bookman Old Style" w:cs="Arial Unicode MS"/>
          <w:b/>
          <w:bCs/>
          <w:sz w:val="22"/>
          <w:szCs w:val="22"/>
          <w:lang w:val="es-SV"/>
        </w:rPr>
        <w:t>X. SUPERVISIÓN, VIGILANCIA Y APROBACIÓN DE INFORMES.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Cs/>
          <w:sz w:val="22"/>
          <w:szCs w:val="22"/>
          <w:lang w:val="es-SV"/>
        </w:rPr>
        <w:t xml:space="preserve">La Supervisión del servicio estará a cargo del Administrador del Contrato quien emitirá Visto Bueno a los informes presentados y se asegurará que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sz w:val="22"/>
          <w:szCs w:val="22"/>
          <w:lang w:val="es-SV"/>
        </w:rPr>
        <w:t>cumpla</w:t>
      </w:r>
      <w:r w:rsidRPr="00A53F8F">
        <w:rPr>
          <w:rFonts w:ascii="Bookman Old Style" w:eastAsia="Arial Unicode MS" w:hAnsi="Bookman Old Style" w:cs="Arial Unicode MS"/>
          <w:bCs/>
          <w:sz w:val="22"/>
          <w:szCs w:val="22"/>
          <w:lang w:val="es-SV"/>
        </w:rPr>
        <w:t xml:space="preserve">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notificara por escrito a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bCs/>
          <w:sz w:val="22"/>
          <w:szCs w:val="22"/>
          <w:lang w:val="es-SV"/>
        </w:rPr>
        <w:t xml:space="preserve">dentro de los tres días hábiles posteriores a la entrega de dichos informes, </w:t>
      </w:r>
      <w:r w:rsidRPr="00A53F8F">
        <w:rPr>
          <w:rFonts w:ascii="Bookman Old Style" w:eastAsia="Arial Unicode MS" w:hAnsi="Bookman Old Style" w:cs="Arial Unicode MS"/>
          <w:b/>
          <w:bCs/>
          <w:sz w:val="22"/>
          <w:szCs w:val="22"/>
          <w:lang w:val="es-SV"/>
        </w:rPr>
        <w:t xml:space="preserve">LA CONSULTORA </w:t>
      </w:r>
      <w:r w:rsidRPr="00A53F8F">
        <w:rPr>
          <w:rFonts w:ascii="Bookman Old Style" w:eastAsia="Arial Unicode MS" w:hAnsi="Bookman Old Style" w:cs="Arial Unicode MS"/>
          <w:sz w:val="22"/>
          <w:szCs w:val="22"/>
          <w:lang w:val="es-SV"/>
        </w:rPr>
        <w:t>se</w:t>
      </w:r>
      <w:r w:rsidRPr="00A53F8F">
        <w:rPr>
          <w:rFonts w:ascii="Bookman Old Style" w:eastAsia="Arial Unicode MS" w:hAnsi="Bookman Old Style" w:cs="Arial Unicode MS"/>
          <w:bCs/>
          <w:sz w:val="22"/>
          <w:szCs w:val="22"/>
          <w:lang w:val="es-SV"/>
        </w:rPr>
        <w:t xml:space="preserve"> compromete a superar las observaciones realizadas dentro de los dos días hábiles posteriores a la notificación de las mismas el tiempo que implique hacer la subsanación del informe observado, será contabilizado dentro del tiempo contractual de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b/>
          <w:bCs/>
          <w:sz w:val="22"/>
          <w:szCs w:val="22"/>
          <w:lang w:val="es-SV"/>
        </w:rPr>
        <w:t xml:space="preserve">El </w:t>
      </w:r>
      <w:r w:rsidRPr="00A53F8F">
        <w:rPr>
          <w:rFonts w:ascii="Bookman Old Style" w:eastAsia="Arial Unicode MS" w:hAnsi="Bookman Old Style" w:cs="Arial Unicode MS"/>
          <w:b/>
          <w:sz w:val="22"/>
          <w:szCs w:val="22"/>
          <w:lang w:val="es-SV"/>
        </w:rPr>
        <w:t>CONTRATANTE</w:t>
      </w:r>
      <w:r w:rsidRPr="00A53F8F">
        <w:rPr>
          <w:rFonts w:ascii="Bookman Old Style" w:eastAsia="Arial Unicode MS" w:hAnsi="Bookman Old Style" w:cs="Arial Unicode MS"/>
          <w:bCs/>
          <w:sz w:val="22"/>
          <w:szCs w:val="22"/>
          <w:lang w:val="es-SV"/>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Contrato, el informe se dará por aceptado; en tal caso </w:t>
      </w:r>
      <w:r w:rsidRPr="00A53F8F">
        <w:rPr>
          <w:rFonts w:ascii="Bookman Old Style" w:eastAsia="Arial Unicode MS" w:hAnsi="Bookman Old Style" w:cs="Arial Unicode MS"/>
          <w:b/>
          <w:bCs/>
          <w:sz w:val="22"/>
          <w:szCs w:val="22"/>
          <w:lang w:val="es-SV"/>
        </w:rPr>
        <w:t>EL CONTRATANTE</w:t>
      </w:r>
      <w:r w:rsidRPr="00A53F8F">
        <w:rPr>
          <w:rFonts w:ascii="Bookman Old Style" w:eastAsia="Arial Unicode MS" w:hAnsi="Bookman Old Style" w:cs="Arial Unicode MS"/>
          <w:bCs/>
          <w:sz w:val="22"/>
          <w:szCs w:val="22"/>
          <w:lang w:val="es-SV"/>
        </w:rPr>
        <w:t xml:space="preserve"> podrá proceder con el trámite de pago. </w:t>
      </w:r>
      <w:r w:rsidRPr="00A53F8F">
        <w:rPr>
          <w:rFonts w:ascii="Bookman Old Style" w:eastAsia="Arial Unicode MS" w:hAnsi="Bookman Old Style" w:cs="Arial Unicode MS"/>
          <w:b/>
          <w:sz w:val="22"/>
          <w:szCs w:val="22"/>
          <w:lang w:val="es-SV"/>
        </w:rPr>
        <w:t>X</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b/>
          <w:bCs/>
          <w:sz w:val="22"/>
          <w:szCs w:val="22"/>
        </w:rPr>
        <w:t>SANCIONES</w:t>
      </w:r>
      <w:r w:rsidRPr="00A53F8F">
        <w:rPr>
          <w:rFonts w:ascii="Bookman Old Style" w:eastAsia="Arial Unicode MS" w:hAnsi="Bookman Old Style" w:cs="Arial Unicode MS"/>
          <w:b/>
          <w:sz w:val="22"/>
          <w:szCs w:val="22"/>
        </w:rPr>
        <w:t>.</w:t>
      </w:r>
      <w:r w:rsidRPr="00A53F8F">
        <w:rPr>
          <w:rFonts w:ascii="Bookman Old Style" w:eastAsia="Arial Unicode MS" w:hAnsi="Bookman Old Style" w:cs="Arial Unicode MS"/>
          <w:sz w:val="22"/>
          <w:szCs w:val="22"/>
        </w:rPr>
        <w:t xml:space="preserve"> En caso de incumplimiento por parte de </w:t>
      </w:r>
      <w:r w:rsidRPr="00A53F8F">
        <w:rPr>
          <w:rFonts w:ascii="Bookman Old Style" w:eastAsia="Arial Unicode MS" w:hAnsi="Bookman Old Style" w:cs="Arial Unicode MS"/>
          <w:b/>
          <w:bCs/>
          <w:sz w:val="22"/>
          <w:szCs w:val="22"/>
        </w:rPr>
        <w:t xml:space="preserve">“LA CONSULTORA”, </w:t>
      </w:r>
      <w:r w:rsidRPr="00A53F8F">
        <w:rPr>
          <w:rFonts w:ascii="Bookman Old Style" w:eastAsia="Arial Unicode MS" w:hAnsi="Bookman Old Style" w:cs="Arial Unicode MS"/>
          <w:bCs/>
          <w:sz w:val="22"/>
          <w:szCs w:val="22"/>
        </w:rPr>
        <w:t>éste</w:t>
      </w:r>
      <w:r w:rsidRPr="00A53F8F">
        <w:rPr>
          <w:rFonts w:ascii="Bookman Old Style" w:eastAsia="Arial Unicode MS" w:hAnsi="Bookman Old Style" w:cs="Arial Unicode MS"/>
          <w:sz w:val="22"/>
          <w:szCs w:val="22"/>
        </w:rPr>
        <w:t xml:space="preserve"> expresamente se somete a las sanciones que correspondan, según lo establecido en la LACAP, siguiendo el debido proceso, para efectos de su imposición. </w:t>
      </w:r>
      <w:r w:rsidRPr="00A53F8F">
        <w:rPr>
          <w:rFonts w:ascii="Bookman Old Style" w:eastAsia="Arial Unicode MS" w:hAnsi="Bookman Old Style" w:cs="Arial Unicode MS"/>
          <w:b/>
          <w:bCs/>
          <w:sz w:val="22"/>
          <w:szCs w:val="22"/>
        </w:rPr>
        <w:t xml:space="preserve">XI. TERMINACIÓN DE CONTRATO </w:t>
      </w:r>
      <w:r w:rsidRPr="00A53F8F">
        <w:rPr>
          <w:rFonts w:ascii="Bookman Old Style" w:eastAsia="Arial Unicode MS" w:hAnsi="Bookman Old Style" w:cs="Arial Unicode MS"/>
          <w:spacing w:val="-3"/>
          <w:sz w:val="22"/>
          <w:szCs w:val="22"/>
        </w:rPr>
        <w:t xml:space="preserve">El </w:t>
      </w:r>
      <w:r w:rsidRPr="00A53F8F">
        <w:rPr>
          <w:rFonts w:ascii="Bookman Old Style" w:eastAsia="Arial Unicode MS" w:hAnsi="Bookman Old Style" w:cs="Arial Unicode MS"/>
          <w:b/>
          <w:spacing w:val="-3"/>
          <w:sz w:val="22"/>
          <w:szCs w:val="22"/>
        </w:rPr>
        <w:t>MAG,</w:t>
      </w:r>
      <w:r w:rsidRPr="00A53F8F">
        <w:rPr>
          <w:rFonts w:ascii="Bookman Old Style" w:eastAsia="Arial Unicode MS" w:hAnsi="Bookman Old Style" w:cs="Arial Unicode MS"/>
          <w:spacing w:val="-3"/>
          <w:sz w:val="22"/>
          <w:szCs w:val="22"/>
        </w:rPr>
        <w:t xml:space="preserve"> podrá dar por terminado el contrato sin responsabilidad alguna de su parte cuando ocurra cualquiera de las situaciones siguientes</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bCs/>
          <w:sz w:val="22"/>
          <w:szCs w:val="22"/>
        </w:rPr>
        <w:t xml:space="preserve"> 1-</w:t>
      </w:r>
      <w:r w:rsidRPr="00A53F8F">
        <w:rPr>
          <w:rFonts w:ascii="Bookman Old Style" w:eastAsia="Arial Unicode MS" w:hAnsi="Bookman Old Style" w:cs="Arial Unicode MS"/>
          <w:b/>
          <w:bCs/>
          <w:sz w:val="22"/>
          <w:szCs w:val="22"/>
        </w:rPr>
        <w:t xml:space="preserve"> </w:t>
      </w:r>
      <w:r w:rsidRPr="00A53F8F">
        <w:rPr>
          <w:rFonts w:ascii="Bookman Old Style" w:eastAsia="Arial Unicode MS" w:hAnsi="Bookman Old Style" w:cs="Arial Unicode MS"/>
          <w:bCs/>
          <w:sz w:val="22"/>
          <w:szCs w:val="22"/>
        </w:rPr>
        <w:t>Por común acuerdo de las partes; 2- A solicitud de una de las partes, por motivos de fuerza mayor, debidamente justificados que afectaren significativamente la ejecución del Contrato</w:t>
      </w:r>
      <w:r w:rsidRPr="00A53F8F">
        <w:rPr>
          <w:rFonts w:ascii="Bookman Old Style" w:eastAsia="Arial Unicode MS" w:hAnsi="Bookman Old Style" w:cs="Arial Unicode MS"/>
          <w:bCs/>
          <w:color w:val="0000FF"/>
          <w:sz w:val="22"/>
          <w:szCs w:val="22"/>
        </w:rPr>
        <w:t xml:space="preserve"> </w:t>
      </w:r>
      <w:r w:rsidRPr="00A53F8F">
        <w:rPr>
          <w:rFonts w:ascii="Bookman Old Style" w:eastAsia="Arial Unicode MS" w:hAnsi="Bookman Old Style" w:cs="Arial Unicode MS"/>
          <w:bCs/>
          <w:sz w:val="22"/>
          <w:szCs w:val="22"/>
        </w:rPr>
        <w:t xml:space="preserve">y aceptados por la otra parte. 3- </w:t>
      </w:r>
      <w:r w:rsidRPr="00A53F8F">
        <w:rPr>
          <w:rFonts w:ascii="Bookman Old Style" w:eastAsia="Arial Unicode MS" w:hAnsi="Bookman Old Style" w:cs="Arial Unicode MS"/>
          <w:sz w:val="22"/>
          <w:szCs w:val="22"/>
        </w:rPr>
        <w:t>Por entregar servicios de una inferior calidad o en diferentes condiciones de lo ofertado ó que a consideración de la Dirección General de Economía Agropecuaria o del Administrador de Contrato, LA CONSULTORA preste servicios deficientes o fuera de los plazos establecidos, o si LA CONSULTORA ocasionara daños a los bienes del MAG asignados para el desempeño de sus funciones y 4) traspasar o ceder a cualquier título los derechos y obligaciones que emanan del presente contrato,</w:t>
      </w:r>
      <w:r w:rsidRPr="00A53F8F">
        <w:rPr>
          <w:rFonts w:ascii="Bookman Old Style" w:eastAsia="Arial Unicode MS" w:hAnsi="Bookman Old Style" w:cs="Arial Unicode MS"/>
          <w:b/>
          <w:bCs/>
          <w:sz w:val="22"/>
          <w:szCs w:val="22"/>
        </w:rPr>
        <w:t xml:space="preserve"> </w:t>
      </w:r>
      <w:r w:rsidRPr="00A53F8F">
        <w:rPr>
          <w:rFonts w:ascii="Bookman Old Style" w:eastAsia="Arial Unicode MS" w:hAnsi="Bookman Old Style" w:cs="Arial Unicode MS"/>
          <w:bCs/>
          <w:sz w:val="22"/>
          <w:szCs w:val="22"/>
        </w:rPr>
        <w:t>ade</w:t>
      </w:r>
      <w:r w:rsidRPr="00A53F8F">
        <w:rPr>
          <w:rFonts w:ascii="Bookman Old Style" w:eastAsia="Arial Unicode MS" w:hAnsi="Bookman Old Style" w:cs="Arial Unicode MS"/>
          <w:sz w:val="22"/>
          <w:szCs w:val="22"/>
        </w:rPr>
        <w:t>más de las causas de caducidad establecidas en el Artículo</w:t>
      </w:r>
      <w:r w:rsidRPr="00A53F8F">
        <w:rPr>
          <w:rFonts w:ascii="Bookman Old Style" w:eastAsia="Arial Unicode MS" w:hAnsi="Bookman Old Style" w:cs="Arial Unicode MS"/>
          <w:b/>
          <w:sz w:val="22"/>
          <w:szCs w:val="22"/>
        </w:rPr>
        <w:t xml:space="preserve"> NOVENTA Y CUATRO </w:t>
      </w:r>
      <w:r w:rsidRPr="00A53F8F">
        <w:rPr>
          <w:rFonts w:ascii="Bookman Old Style" w:eastAsia="Arial Unicode MS" w:hAnsi="Bookman Old Style" w:cs="Arial Unicode MS"/>
          <w:sz w:val="22"/>
          <w:szCs w:val="22"/>
        </w:rPr>
        <w:t>de la</w:t>
      </w:r>
      <w:r w:rsidRPr="00A53F8F">
        <w:rPr>
          <w:rFonts w:ascii="Bookman Old Style" w:eastAsia="Arial Unicode MS" w:hAnsi="Bookman Old Style" w:cs="Arial Unicode MS"/>
          <w:b/>
          <w:sz w:val="22"/>
          <w:szCs w:val="22"/>
        </w:rPr>
        <w:t xml:space="preserve"> LACAP</w:t>
      </w:r>
      <w:r w:rsidRPr="00A53F8F">
        <w:rPr>
          <w:rFonts w:ascii="Bookman Old Style" w:eastAsia="Arial Unicode MS" w:hAnsi="Bookman Old Style" w:cs="Arial Unicode MS"/>
          <w:sz w:val="22"/>
          <w:szCs w:val="22"/>
        </w:rPr>
        <w:t xml:space="preserve"> y en otras leyes vigentes. </w:t>
      </w:r>
      <w:r w:rsidRPr="00A53F8F">
        <w:rPr>
          <w:rFonts w:ascii="Bookman Old Style" w:eastAsia="Arial Unicode MS" w:hAnsi="Bookman Old Style" w:cs="Arial Unicode MS"/>
          <w:b/>
          <w:sz w:val="22"/>
          <w:szCs w:val="22"/>
          <w:lang w:val="es-SV"/>
        </w:rPr>
        <w:t>XII. MODIFICACIÓN.</w:t>
      </w:r>
      <w:r w:rsidRPr="00A53F8F">
        <w:rPr>
          <w:rFonts w:ascii="Bookman Old Style" w:eastAsia="Arial Unicode MS" w:hAnsi="Bookman Old Style" w:cs="Arial Unicode MS"/>
          <w:sz w:val="22"/>
          <w:szCs w:val="22"/>
        </w:rPr>
        <w:t xml:space="preserve"> De común acuerdo entre las partes, el presente contrato podrá ser modificado de conformidad a lo establecido en los artículos ochenta y tres A y B de la LACAP. En tal caso, </w:t>
      </w:r>
      <w:r w:rsidRPr="00A53F8F">
        <w:rPr>
          <w:rFonts w:ascii="Bookman Old Style" w:eastAsia="Arial Unicode MS" w:hAnsi="Bookman Old Style" w:cs="Arial Unicode MS"/>
          <w:bCs/>
          <w:sz w:val="22"/>
          <w:szCs w:val="22"/>
        </w:rPr>
        <w:t xml:space="preserve">EL </w:t>
      </w:r>
      <w:r w:rsidRPr="00A53F8F">
        <w:rPr>
          <w:rFonts w:ascii="Bookman Old Style" w:eastAsia="Arial Unicode MS" w:hAnsi="Bookman Old Style" w:cs="Arial Unicode MS"/>
          <w:bCs/>
          <w:sz w:val="22"/>
          <w:szCs w:val="22"/>
        </w:rPr>
        <w:lastRenderedPageBreak/>
        <w:t>MAG</w:t>
      </w:r>
      <w:r w:rsidRPr="00A53F8F">
        <w:rPr>
          <w:rFonts w:ascii="Bookman Old Style" w:eastAsia="Arial Unicode MS" w:hAnsi="Bookman Old Style" w:cs="Arial Unicode MS"/>
          <w:sz w:val="22"/>
          <w:szCs w:val="22"/>
        </w:rPr>
        <w:t xml:space="preserve"> emitirá la correspondiente resolución modificativa, la cual se relacionará en el instrumento modificativo que será firmado por </w:t>
      </w:r>
      <w:r w:rsidRPr="00A53F8F">
        <w:rPr>
          <w:rFonts w:ascii="Bookman Old Style" w:eastAsia="Arial Unicode MS" w:hAnsi="Bookman Old Style" w:cs="Arial Unicode MS"/>
          <w:b/>
          <w:sz w:val="22"/>
          <w:szCs w:val="22"/>
        </w:rPr>
        <w:t xml:space="preserve">EL CONTRATANTE  </w:t>
      </w:r>
      <w:r w:rsidRPr="00A53F8F">
        <w:rPr>
          <w:rFonts w:ascii="Bookman Old Style" w:eastAsia="Arial Unicode MS" w:hAnsi="Bookman Old Style" w:cs="Arial Unicode MS"/>
          <w:sz w:val="22"/>
          <w:szCs w:val="22"/>
        </w:rPr>
        <w:t xml:space="preserve">y por </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bCs/>
          <w:sz w:val="22"/>
          <w:szCs w:val="22"/>
        </w:rPr>
        <w:t>XIII. PRORROGA.-</w:t>
      </w:r>
      <w:r w:rsidRPr="00A53F8F">
        <w:rPr>
          <w:rFonts w:ascii="Bookman Old Style" w:eastAsia="Arial Unicode MS" w:hAnsi="Bookman Old Style" w:cs="Arial Unicode MS"/>
          <w:bCs/>
          <w:sz w:val="22"/>
          <w:szCs w:val="22"/>
        </w:rPr>
        <w:t xml:space="preserve"> Previo al vencimiento del plazo del presente contrato, éste podrá ser prorrogado de conformidad a lo establecido en el artículo ochenta y tres de la LACAP y setenta y cinco RELACAP;</w:t>
      </w:r>
      <w:r w:rsidRPr="00A53F8F">
        <w:rPr>
          <w:rFonts w:ascii="Bookman Old Style" w:eastAsia="Arial Unicode MS" w:hAnsi="Bookman Old Style" w:cs="Arial Unicode MS"/>
          <w:sz w:val="22"/>
          <w:szCs w:val="22"/>
        </w:rPr>
        <w:t xml:space="preserve"> en tal caso,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emitirá la correspondiente resolución de prórroga, la cual se relacionará en el instrumento de prórroga que será firmado por </w:t>
      </w:r>
      <w:r w:rsidRPr="00A53F8F">
        <w:rPr>
          <w:rFonts w:ascii="Bookman Old Style" w:eastAsia="Arial Unicode MS" w:hAnsi="Bookman Old Style" w:cs="Arial Unicode MS"/>
          <w:b/>
          <w:sz w:val="22"/>
          <w:szCs w:val="22"/>
        </w:rPr>
        <w:t>EL CONTRATANTE</w:t>
      </w:r>
      <w:r w:rsidRPr="00A53F8F">
        <w:rPr>
          <w:rFonts w:ascii="Bookman Old Style" w:eastAsia="Arial Unicode MS" w:hAnsi="Bookman Old Style" w:cs="Arial Unicode MS"/>
          <w:sz w:val="22"/>
          <w:szCs w:val="22"/>
        </w:rPr>
        <w:t xml:space="preserve"> y por </w:t>
      </w:r>
      <w:r w:rsidRPr="00A53F8F">
        <w:rPr>
          <w:rFonts w:ascii="Bookman Old Style" w:eastAsia="Arial Unicode MS" w:hAnsi="Bookman Old Style" w:cs="Arial Unicode MS"/>
          <w:b/>
          <w:bCs/>
          <w:sz w:val="22"/>
          <w:szCs w:val="22"/>
        </w:rPr>
        <w:t xml:space="preserve">“LA CONSULTORA”.  </w:t>
      </w:r>
      <w:r w:rsidRPr="00A53F8F">
        <w:rPr>
          <w:rFonts w:ascii="Bookman Old Style" w:eastAsia="Arial Unicode MS" w:hAnsi="Bookman Old Style" w:cs="Arial Unicode MS"/>
          <w:b/>
          <w:sz w:val="22"/>
          <w:szCs w:val="22"/>
          <w:lang w:val="es-SV"/>
        </w:rPr>
        <w:t>XIV.</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DOCUMENTOS CONTRACTUALES.</w:t>
      </w:r>
      <w:r w:rsidRPr="00A53F8F">
        <w:rPr>
          <w:rFonts w:ascii="Bookman Old Style" w:eastAsia="Arial Unicode MS" w:hAnsi="Bookman Old Style" w:cs="Arial Unicode MS"/>
          <w:sz w:val="22"/>
          <w:szCs w:val="22"/>
          <w:lang w:val="es-SV"/>
        </w:rPr>
        <w:t xml:space="preserve"> Forman parte integrante del presente contrato los siguientes documentos: a) La Carta de Invitación al proceso de Libre Gestión, MAG</w:t>
      </w:r>
      <w:r w:rsidRPr="00A53F8F">
        <w:rPr>
          <w:rFonts w:ascii="Bookman Old Style" w:eastAsia="Arial Unicode MS" w:hAnsi="Bookman Old Style" w:cs="Arial Unicode MS"/>
          <w:b/>
          <w:sz w:val="22"/>
          <w:szCs w:val="22"/>
          <w:lang w:val="es-SV"/>
        </w:rPr>
        <w:t>,</w:t>
      </w:r>
      <w:r w:rsidRPr="00A53F8F">
        <w:rPr>
          <w:rFonts w:ascii="Bookman Old Style" w:eastAsia="Arial Unicode MS" w:hAnsi="Bookman Old Style" w:cs="Arial Unicode MS"/>
          <w:sz w:val="22"/>
          <w:szCs w:val="22"/>
          <w:lang w:val="es-SV"/>
        </w:rPr>
        <w:t xml:space="preserve"> adjunto con los Términos de Referencia; b) La oferta de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de fecha treinta de marzo de dos mil dieciséis; c) cuadro comparativo de ofertas; d) orden de inicio; e) La garantía de cumplimiento de contrato; f) Resoluciones modificativas, si las hubieran; g) Consultas; h) Aclaraciones; i) enmiendas; y otros documentos que emanaren del presente contrato</w:t>
      </w:r>
      <w:r w:rsidRPr="00A53F8F">
        <w:rPr>
          <w:rFonts w:ascii="Bookman Old Style" w:eastAsia="Arial Unicode MS" w:hAnsi="Bookman Old Style" w:cs="Arial Unicode MS"/>
          <w:bCs/>
          <w:sz w:val="22"/>
          <w:szCs w:val="22"/>
          <w:lang w:val="es-SV"/>
        </w:rPr>
        <w:t>, l</w:t>
      </w:r>
      <w:r w:rsidRPr="00A53F8F">
        <w:rPr>
          <w:rFonts w:ascii="Bookman Old Style" w:eastAsia="Arial Unicode MS" w:hAnsi="Bookman Old Style" w:cs="Arial Unicode MS"/>
          <w:sz w:val="22"/>
          <w:szCs w:val="22"/>
          <w:lang w:val="es-SV"/>
        </w:rPr>
        <w:t>os cuales son complementarios entre si y se interpretaran en forma conjunta.</w:t>
      </w:r>
      <w:r w:rsidRPr="00A53F8F">
        <w:rPr>
          <w:rFonts w:ascii="Bookman Old Style" w:eastAsia="Arial Unicode MS" w:hAnsi="Bookman Old Style" w:cs="Arial Unicode MS"/>
          <w:bCs/>
          <w:sz w:val="22"/>
          <w:szCs w:val="22"/>
          <w:lang w:val="es-SV"/>
        </w:rPr>
        <w:t xml:space="preserve"> </w:t>
      </w:r>
      <w:r w:rsidRPr="00A53F8F">
        <w:rPr>
          <w:rFonts w:ascii="Bookman Old Style" w:eastAsia="Arial Unicode MS" w:hAnsi="Bookman Old Style" w:cs="Arial Unicode MS"/>
          <w:b/>
          <w:sz w:val="22"/>
          <w:szCs w:val="22"/>
          <w:lang w:val="es-SV"/>
        </w:rPr>
        <w:t>XV. INTERPRETACIÓN</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DEL CONTRATO</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De conformidad con el artículo ochenta y cuatro incisos primero y segundo de la Ley de Adquisiciones y Contrataciones de la Administración Pública,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se reserva el derecho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expresamente acepta tal disposición y se obliga a dar estricto cumplimiento a las instrucciones que al respecto dicte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las cuales le serán comunicadas por medio del Administrador del Contrato.</w:t>
      </w:r>
      <w:r w:rsidRPr="00A53F8F">
        <w:rPr>
          <w:rFonts w:ascii="Bookman Old Style" w:eastAsia="Arial Unicode MS" w:hAnsi="Bookman Old Style" w:cs="Arial Unicode MS"/>
          <w:i/>
          <w:sz w:val="22"/>
          <w:szCs w:val="22"/>
        </w:rPr>
        <w:t xml:space="preserve"> </w:t>
      </w:r>
      <w:r w:rsidRPr="00A53F8F">
        <w:rPr>
          <w:rFonts w:ascii="Bookman Old Style" w:eastAsia="Arial Unicode MS" w:hAnsi="Bookman Old Style" w:cs="Arial Unicode MS"/>
          <w:b/>
          <w:sz w:val="22"/>
          <w:szCs w:val="22"/>
          <w:lang w:val="es-SV"/>
        </w:rPr>
        <w:t>XVI. MODIFICACIÓN UNILATERAL</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Queda convenido por ambas partes que cuando el interés público lo hiciera necesario, sea por necesidades nuevas, causas imprevistas u otras circunstancias, “EL MAG” podrá modificar de forma unilateral el presente contrato, previa notificación a </w:t>
      </w:r>
      <w:r w:rsidRPr="00A53F8F">
        <w:rPr>
          <w:rFonts w:ascii="Bookman Old Style" w:eastAsia="Arial Unicode MS" w:hAnsi="Bookman Old Style" w:cs="Arial Unicode MS"/>
          <w:b/>
          <w:sz w:val="22"/>
          <w:szCs w:val="22"/>
          <w:lang w:val="es-SV"/>
        </w:rPr>
        <w:t xml:space="preserve">“LA CONSULTORA ”, </w:t>
      </w:r>
      <w:r w:rsidRPr="00A53F8F">
        <w:rPr>
          <w:rFonts w:ascii="Bookman Old Style" w:eastAsia="Arial Unicode MS" w:hAnsi="Bookman Old Style" w:cs="Arial Unicode MS"/>
          <w:sz w:val="22"/>
          <w:szCs w:val="22"/>
        </w:rPr>
        <w:t xml:space="preserve">la cual se relacionará en el instrumento modificativo que será firmado por </w:t>
      </w:r>
      <w:r w:rsidRPr="00A53F8F">
        <w:rPr>
          <w:rFonts w:ascii="Bookman Old Style" w:eastAsia="Arial Unicode MS" w:hAnsi="Bookman Old Style" w:cs="Arial Unicode MS"/>
          <w:b/>
          <w:sz w:val="22"/>
          <w:szCs w:val="22"/>
        </w:rPr>
        <w:t>EL CONTRATANTE</w:t>
      </w:r>
      <w:r w:rsidRPr="00A53F8F">
        <w:rPr>
          <w:rFonts w:ascii="Bookman Old Style" w:eastAsia="Arial Unicode MS" w:hAnsi="Bookman Old Style" w:cs="Arial Unicode MS"/>
          <w:sz w:val="22"/>
          <w:szCs w:val="22"/>
        </w:rPr>
        <w:t xml:space="preserve"> y por </w:t>
      </w:r>
      <w:r w:rsidRPr="00A53F8F">
        <w:rPr>
          <w:rFonts w:ascii="Bookman Old Style" w:eastAsia="Arial Unicode MS" w:hAnsi="Bookman Old Style" w:cs="Arial Unicode MS"/>
          <w:b/>
          <w:sz w:val="22"/>
          <w:szCs w:val="22"/>
        </w:rPr>
        <w:t>“LA CONSULTORA ”.</w:t>
      </w:r>
      <w:r w:rsidRPr="00A53F8F">
        <w:rPr>
          <w:rFonts w:ascii="Bookman Old Style" w:eastAsia="Arial Unicode MS" w:hAnsi="Bookman Old Style" w:cs="Arial Unicode MS"/>
          <w:sz w:val="22"/>
          <w:szCs w:val="22"/>
        </w:rPr>
        <w:t xml:space="preserve"> Se entiende que no será modificable de forma sustancial el objeto del mismo.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tendrá la potestad de aceptar la modificación de acuerdo a sus intereses.</w:t>
      </w:r>
      <w:r w:rsidRPr="00A53F8F">
        <w:rPr>
          <w:rFonts w:ascii="Bookman Old Style" w:eastAsia="Arial Unicode MS" w:hAnsi="Bookman Old Style" w:cs="Arial Unicode MS"/>
          <w:i/>
          <w:sz w:val="22"/>
          <w:szCs w:val="22"/>
          <w:lang w:val="es-SV"/>
        </w:rPr>
        <w:t xml:space="preserve"> </w:t>
      </w:r>
      <w:r w:rsidRPr="00A53F8F">
        <w:rPr>
          <w:rFonts w:ascii="Bookman Old Style" w:eastAsia="Arial Unicode MS" w:hAnsi="Bookman Old Style" w:cs="Arial Unicode MS"/>
          <w:b/>
          <w:sz w:val="22"/>
          <w:szCs w:val="22"/>
          <w:lang w:val="es-SV"/>
        </w:rPr>
        <w:t>XVII. FUERZA MAYOR O CASO FORTUITO</w:t>
      </w:r>
      <w:r w:rsidRPr="00A53F8F">
        <w:rPr>
          <w:rFonts w:ascii="Bookman Old Style" w:eastAsia="Arial Unicode MS" w:hAnsi="Bookman Old Style" w:cs="Arial Unicode MS"/>
          <w:sz w:val="22"/>
          <w:szCs w:val="22"/>
          <w:lang w:val="es-SV"/>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A53F8F">
        <w:rPr>
          <w:rFonts w:ascii="Bookman Old Style" w:eastAsia="Arial Unicode MS" w:hAnsi="Bookman Old Style" w:cs="Arial Unicode MS"/>
          <w:b/>
          <w:sz w:val="22"/>
          <w:szCs w:val="22"/>
          <w:lang w:val="es-SV"/>
        </w:rPr>
        <w:t xml:space="preserve">XVIII. </w:t>
      </w:r>
      <w:r w:rsidRPr="00A53F8F">
        <w:rPr>
          <w:rFonts w:ascii="Bookman Old Style" w:eastAsia="Arial Unicode MS" w:hAnsi="Bookman Old Style" w:cs="Arial Unicode MS"/>
          <w:b/>
          <w:bCs/>
          <w:sz w:val="22"/>
          <w:szCs w:val="22"/>
          <w:lang w:val="es-SV"/>
        </w:rPr>
        <w:t>SOLUCIÓN DE CONFLICTOS</w:t>
      </w:r>
      <w:r w:rsidRPr="00A53F8F">
        <w:rPr>
          <w:rFonts w:ascii="Bookman Old Style" w:eastAsia="Arial Unicode MS" w:hAnsi="Bookman Old Style" w:cs="Arial Unicode MS"/>
          <w:bCs/>
          <w:sz w:val="22"/>
          <w:szCs w:val="22"/>
          <w:lang w:val="es-SV"/>
        </w:rPr>
        <w:t>.</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Para resolver las diferencias o conflictos que surgieren durante la ejecución del </w:t>
      </w:r>
      <w:r w:rsidRPr="00A53F8F">
        <w:rPr>
          <w:rFonts w:ascii="Bookman Old Style" w:eastAsia="Arial Unicode MS" w:hAnsi="Bookman Old Style" w:cs="Arial Unicode MS"/>
          <w:sz w:val="22"/>
          <w:szCs w:val="22"/>
        </w:rPr>
        <w:lastRenderedPageBreak/>
        <w:t>contrato, se acudirá en primera instancia al arreglo directo y en caso de no lograr acuerdo, se resolverá ante los tribunales comunes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XIX. TERMINACIÓN BILATERAL.</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53F8F">
        <w:rPr>
          <w:rFonts w:ascii="Bookman Old Style" w:eastAsia="Arial Unicode MS" w:hAnsi="Bookman Old Style" w:cs="Arial Unicode MS"/>
          <w:b/>
          <w:sz w:val="22"/>
          <w:szCs w:val="22"/>
          <w:lang w:val="es-SV"/>
        </w:rPr>
        <w:t>XX. DOMICILIO ESPECIAL</w:t>
      </w:r>
      <w:r w:rsidRPr="00A53F8F">
        <w:rPr>
          <w:rFonts w:ascii="Bookman Old Style" w:eastAsia="Arial Unicode MS" w:hAnsi="Bookman Old Style" w:cs="Arial Unicode MS"/>
          <w:sz w:val="22"/>
          <w:szCs w:val="22"/>
          <w:lang w:val="es-SV"/>
        </w:rPr>
        <w:t xml:space="preserve">. Para los efectos jurisdiccionales de este contrato las partes señalan como domicilio especial la ciudad de Santa Tecla, departamento de La Libertad, a la competencia de cuyos tribunales se someten expresamente. </w:t>
      </w:r>
      <w:r w:rsidRPr="00A53F8F">
        <w:rPr>
          <w:rFonts w:ascii="Bookman Old Style" w:eastAsia="Arial Unicode MS" w:hAnsi="Bookman Old Style" w:cs="Arial Unicode MS"/>
          <w:b/>
          <w:sz w:val="22"/>
          <w:szCs w:val="22"/>
          <w:lang w:val="es-SV"/>
        </w:rPr>
        <w:t>XXI. DE LA PROPIEDAD DE</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LOS DOCUMENTOS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será el propietario de la información correspondiente a los productos que se generen durante el desarrollo de las actividades del servicio objeto del  presente contrato, la cual es considerada confidencial por parte de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debiendo entregarla totalmente al contratante previo al pago final de este contrato.</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sz w:val="22"/>
          <w:szCs w:val="22"/>
        </w:rPr>
        <w:t>XXII</w:t>
      </w:r>
      <w:r w:rsidRPr="00A53F8F">
        <w:rPr>
          <w:rFonts w:ascii="Bookman Old Style" w:eastAsia="Arial Unicode MS" w:hAnsi="Bookman Old Style" w:cs="Arial Unicode MS"/>
          <w:b/>
          <w:color w:val="0000FF"/>
          <w:sz w:val="22"/>
          <w:szCs w:val="22"/>
        </w:rPr>
        <w:t>.-</w:t>
      </w:r>
      <w:r w:rsidRPr="00A53F8F">
        <w:rPr>
          <w:rFonts w:ascii="Bookman Old Style" w:eastAsia="Arial Unicode MS" w:hAnsi="Bookman Old Style" w:cs="Arial Unicode MS"/>
          <w:b/>
          <w:sz w:val="22"/>
          <w:szCs w:val="22"/>
          <w:lang w:val="es-SV"/>
        </w:rPr>
        <w:t xml:space="preserve"> NOTIFICACIONES</w:t>
      </w:r>
      <w:r w:rsidRPr="00A53F8F">
        <w:rPr>
          <w:rFonts w:ascii="Bookman Old Style" w:eastAsia="Arial Unicode MS" w:hAnsi="Bookman Old Style" w:cs="Arial Unicode MS"/>
          <w:sz w:val="22"/>
          <w:szCs w:val="22"/>
          <w:lang w:val="es-SV"/>
        </w:rPr>
        <w:t xml:space="preserve">. Todas las notificaciones referentes a la ejecución de este contrato, serán válidas solamente cuando sean hechas por escrito a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a través del Administrador del Contrato en </w:t>
      </w:r>
      <w:r w:rsidRPr="00A53F8F">
        <w:rPr>
          <w:rFonts w:ascii="Bookman Old Style" w:eastAsia="Arial Unicode MS" w:hAnsi="Bookman Old Style" w:cs="Arial Unicode MS"/>
          <w:sz w:val="22"/>
          <w:szCs w:val="22"/>
        </w:rPr>
        <w:t xml:space="preserve">a </w:t>
      </w:r>
      <w:r w:rsidRPr="00A53F8F">
        <w:rPr>
          <w:rFonts w:ascii="Bookman Old Style" w:eastAsia="Arial Unicode MS" w:hAnsi="Bookman Old Style" w:cs="Arial Unicode MS"/>
          <w:noProof/>
          <w:sz w:val="22"/>
          <w:szCs w:val="22"/>
        </w:rPr>
        <w:t>las oficinas de MAG/SEDE ubicadas en Final Primera Avenida Norte y trece calle Oriente, Avenida Manuel Gallardo, Santa Tecla, Departamento de La Libert</w:t>
      </w:r>
      <w:r w:rsidRPr="00A53F8F">
        <w:rPr>
          <w:rFonts w:ascii="Bookman Old Style" w:eastAsia="Arial Unicode MS" w:hAnsi="Bookman Old Style" w:cs="Arial Unicode MS"/>
          <w:i/>
          <w:noProof/>
          <w:sz w:val="22"/>
          <w:szCs w:val="22"/>
        </w:rPr>
        <w:t>ad</w:t>
      </w:r>
      <w:r w:rsidRPr="00A53F8F">
        <w:rPr>
          <w:rFonts w:ascii="Bookman Old Style" w:eastAsia="Arial Unicode MS" w:hAnsi="Bookman Old Style" w:cs="Arial Unicode MS"/>
          <w:sz w:val="22"/>
          <w:szCs w:val="22"/>
          <w:lang w:val="es-SV"/>
        </w:rPr>
        <w:t>, y a “LA CONSULTORA”</w:t>
      </w:r>
      <w:r w:rsidR="009C22EF" w:rsidRPr="009C22EF">
        <w:rPr>
          <w:highlight w:val="black"/>
        </w:rPr>
        <w:t xml:space="preserve"> </w:t>
      </w:r>
      <w:r w:rsidR="009C22EF" w:rsidRPr="002C4019">
        <w:rPr>
          <w:highlight w:val="black"/>
        </w:rPr>
        <w:t>Xxxxxxxxxxxxxxxxxxxxxxxxxxxxxxxxx</w:t>
      </w:r>
      <w:r w:rsidRPr="00A53F8F">
        <w:rPr>
          <w:rFonts w:ascii="Bookman Old Style" w:eastAsia="Arial Unicode MS" w:hAnsi="Bookman Old Style" w:cs="Arial Unicode MS"/>
          <w:sz w:val="22"/>
          <w:szCs w:val="22"/>
        </w:rPr>
        <w:t>.</w:t>
      </w:r>
      <w:r w:rsidRPr="00A53F8F">
        <w:rPr>
          <w:rFonts w:ascii="Bookman Old Style" w:eastAsia="Arial Unicode MS" w:hAnsi="Bookman Old Style" w:cs="Arial Unicode MS"/>
          <w:noProof/>
          <w:color w:val="FF0000"/>
          <w:sz w:val="22"/>
          <w:szCs w:val="22"/>
        </w:rPr>
        <w:t xml:space="preserve"> </w:t>
      </w:r>
      <w:r w:rsidRPr="00A53F8F">
        <w:rPr>
          <w:rFonts w:ascii="Bookman Old Style" w:eastAsia="Arial Unicode MS" w:hAnsi="Bookman Old Style" w:cs="Arial Unicode MS"/>
          <w:noProof/>
          <w:sz w:val="22"/>
          <w:szCs w:val="22"/>
        </w:rPr>
        <w:t>A</w:t>
      </w:r>
      <w:r w:rsidRPr="00A53F8F">
        <w:rPr>
          <w:rFonts w:ascii="Bookman Old Style" w:eastAsia="Arial Unicode MS" w:hAnsi="Bookman Old Style" w:cs="Arial Unicode MS"/>
          <w:sz w:val="22"/>
          <w:szCs w:val="22"/>
          <w:lang w:val="es-SV"/>
        </w:rPr>
        <w:t xml:space="preserve">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w:t>
      </w:r>
      <w:r w:rsidRPr="00FA3C00">
        <w:rPr>
          <w:rFonts w:ascii="Bookman Old Style" w:eastAsia="Arial Unicode MS" w:hAnsi="Bookman Old Style" w:cs="Arial Unicode MS"/>
          <w:sz w:val="22"/>
          <w:szCs w:val="22"/>
          <w:lang w:val="es-SV"/>
        </w:rPr>
        <w:t>Libertad, a los veinte días del mes de mayo del</w:t>
      </w:r>
      <w:r w:rsidRPr="00A53F8F">
        <w:rPr>
          <w:rFonts w:ascii="Bookman Old Style" w:eastAsia="Arial Unicode MS" w:hAnsi="Bookman Old Style" w:cs="Arial Unicode MS"/>
          <w:sz w:val="22"/>
          <w:szCs w:val="22"/>
          <w:lang w:val="es-SV"/>
        </w:rPr>
        <w:t xml:space="preserve"> año dos mil dieciséis.</w:t>
      </w:r>
    </w:p>
    <w:p w:rsidR="0025383A" w:rsidRPr="00A53F8F" w:rsidRDefault="0025383A" w:rsidP="00EC435D">
      <w:pPr>
        <w:spacing w:line="300" w:lineRule="auto"/>
        <w:jc w:val="both"/>
        <w:rPr>
          <w:rFonts w:ascii="Bookman Old Style" w:eastAsia="Arial Unicode MS" w:hAnsi="Bookman Old Style" w:cs="Arial Unicode MS"/>
          <w:sz w:val="22"/>
          <w:szCs w:val="22"/>
          <w:lang w:val="es-SV"/>
        </w:rPr>
      </w:pPr>
    </w:p>
    <w:p w:rsidR="0025383A" w:rsidRPr="00A53F8F" w:rsidRDefault="0025383A" w:rsidP="00EC435D">
      <w:pPr>
        <w:spacing w:line="300" w:lineRule="auto"/>
        <w:jc w:val="both"/>
        <w:rPr>
          <w:rFonts w:ascii="Bookman Old Style" w:eastAsia="Arial Unicode MS" w:hAnsi="Bookman Old Style" w:cs="Arial Unicode MS"/>
          <w:sz w:val="22"/>
          <w:szCs w:val="22"/>
          <w:lang w:val="es-SV"/>
        </w:rPr>
      </w:pPr>
    </w:p>
    <w:p w:rsidR="0025383A" w:rsidRDefault="0025383A" w:rsidP="00BA1EB1">
      <w:pPr>
        <w:spacing w:line="360" w:lineRule="auto"/>
        <w:jc w:val="both"/>
        <w:rPr>
          <w:rFonts w:ascii="Bookman Old Style" w:eastAsia="Arial Unicode MS" w:hAnsi="Bookman Old Style" w:cs="Arial Unicode MS"/>
          <w:sz w:val="22"/>
          <w:szCs w:val="22"/>
          <w:lang w:val="es-SV"/>
        </w:rPr>
      </w:pPr>
    </w:p>
    <w:p w:rsidR="0025383A" w:rsidRPr="00A53F8F" w:rsidRDefault="0025383A" w:rsidP="00BA1EB1">
      <w:pPr>
        <w:spacing w:line="360" w:lineRule="auto"/>
        <w:jc w:val="both"/>
        <w:rPr>
          <w:rFonts w:ascii="Bookman Old Style" w:eastAsia="Arial Unicode MS" w:hAnsi="Bookman Old Style" w:cs="Arial Unicode MS"/>
          <w:sz w:val="22"/>
          <w:szCs w:val="22"/>
          <w:lang w:val="es-SV"/>
        </w:rPr>
      </w:pPr>
    </w:p>
    <w:p w:rsidR="0025383A" w:rsidRPr="00A53F8F" w:rsidRDefault="0025383A" w:rsidP="00BA1EB1">
      <w:pPr>
        <w:spacing w:line="360" w:lineRule="auto"/>
        <w:jc w:val="both"/>
        <w:rPr>
          <w:rFonts w:ascii="Bookman Old Style" w:eastAsia="Arial Unicode MS" w:hAnsi="Bookman Old Style" w:cs="Arial Unicode MS"/>
          <w:b/>
          <w:sz w:val="22"/>
          <w:szCs w:val="22"/>
          <w:lang w:val="es-SV"/>
        </w:rPr>
      </w:pP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 xml:space="preserve">                                                    </w:t>
      </w:r>
    </w:p>
    <w:p w:rsidR="0025383A" w:rsidRPr="00CE3975" w:rsidRDefault="0025383A" w:rsidP="002D24C3">
      <w:pPr>
        <w:spacing w:line="360" w:lineRule="auto"/>
        <w:jc w:val="both"/>
        <w:rPr>
          <w:rFonts w:ascii="Bookman Old Style" w:hAnsi="Bookman Old Style" w:cs="Tahoma"/>
          <w:b/>
          <w:sz w:val="12"/>
          <w:szCs w:val="12"/>
          <w:lang w:val="pt-BR"/>
        </w:rPr>
      </w:pPr>
      <w:r w:rsidRPr="00CE3975">
        <w:rPr>
          <w:rFonts w:ascii="Bookman Old Style" w:hAnsi="Bookman Old Style" w:cs="Tahoma"/>
          <w:b/>
          <w:sz w:val="12"/>
          <w:szCs w:val="12"/>
          <w:lang w:val="pt-BR"/>
        </w:rPr>
        <w:t>____________________________________________________</w:t>
      </w:r>
      <w:r w:rsidRPr="00CE3975">
        <w:rPr>
          <w:rFonts w:ascii="Bookman Old Style" w:hAnsi="Bookman Old Style" w:cs="Tahoma"/>
          <w:b/>
          <w:sz w:val="12"/>
          <w:szCs w:val="12"/>
          <w:lang w:val="pt-BR"/>
        </w:rPr>
        <w:tab/>
        <w:t xml:space="preserve">                    </w:t>
      </w:r>
      <w:r>
        <w:rPr>
          <w:rFonts w:ascii="Bookman Old Style" w:hAnsi="Bookman Old Style" w:cs="Tahoma"/>
          <w:b/>
          <w:sz w:val="12"/>
          <w:szCs w:val="12"/>
          <w:lang w:val="pt-BR"/>
        </w:rPr>
        <w:t xml:space="preserve">  </w:t>
      </w:r>
      <w:r w:rsidRPr="00CE3975">
        <w:rPr>
          <w:rFonts w:ascii="Bookman Old Style" w:hAnsi="Bookman Old Style" w:cs="Tahoma"/>
          <w:b/>
          <w:sz w:val="12"/>
          <w:szCs w:val="12"/>
          <w:lang w:val="pt-BR"/>
        </w:rPr>
        <w:t xml:space="preserve">    _____________________________________________________</w:t>
      </w:r>
    </w:p>
    <w:p w:rsidR="0025383A" w:rsidRPr="00084EC6" w:rsidRDefault="0025383A" w:rsidP="002D24C3">
      <w:pPr>
        <w:jc w:val="both"/>
        <w:rPr>
          <w:rFonts w:ascii="Bookman Old Style" w:hAnsi="Bookman Old Style" w:cs="Tahoma"/>
          <w:b/>
          <w:sz w:val="12"/>
          <w:szCs w:val="12"/>
          <w:lang w:val="pt-BR"/>
        </w:rPr>
      </w:pPr>
      <w:r w:rsidRPr="00CE3975">
        <w:rPr>
          <w:rFonts w:ascii="Bookman Old Style" w:hAnsi="Bookman Old Style" w:cs="Tahoma"/>
          <w:b/>
          <w:sz w:val="12"/>
          <w:szCs w:val="12"/>
          <w:lang w:val="pt-BR"/>
        </w:rPr>
        <w:t xml:space="preserve">             </w:t>
      </w:r>
      <w:r w:rsidRPr="00084EC6">
        <w:rPr>
          <w:rFonts w:ascii="Bookman Old Style" w:hAnsi="Bookman Old Style" w:cs="Tahoma"/>
          <w:b/>
          <w:iCs/>
          <w:sz w:val="12"/>
          <w:szCs w:val="12"/>
          <w:lang w:val="pt-BR"/>
        </w:rPr>
        <w:t>WALTER ULISES MENJÍVAR DÍAZ</w:t>
      </w:r>
      <w:r w:rsidRPr="00084EC6">
        <w:rPr>
          <w:rFonts w:ascii="Bookman Old Style" w:hAnsi="Bookman Old Style" w:cs="Tahoma"/>
          <w:b/>
          <w:sz w:val="12"/>
          <w:szCs w:val="12"/>
          <w:lang w:val="pt-BR"/>
        </w:rPr>
        <w:t xml:space="preserve">                    </w:t>
      </w:r>
      <w:r w:rsidRPr="00084EC6">
        <w:rPr>
          <w:rFonts w:ascii="Bookman Old Style" w:hAnsi="Bookman Old Style" w:cs="Tahoma"/>
          <w:b/>
          <w:sz w:val="12"/>
          <w:szCs w:val="12"/>
          <w:lang w:val="pt-BR"/>
        </w:rPr>
        <w:tab/>
        <w:t xml:space="preserve">                       </w:t>
      </w:r>
      <w:r>
        <w:rPr>
          <w:rFonts w:ascii="Bookman Old Style" w:hAnsi="Bookman Old Style" w:cs="Tahoma"/>
          <w:b/>
          <w:sz w:val="12"/>
          <w:szCs w:val="12"/>
          <w:lang w:val="pt-BR"/>
        </w:rPr>
        <w:t xml:space="preserve"> </w:t>
      </w:r>
      <w:r w:rsidRPr="00084EC6">
        <w:rPr>
          <w:rFonts w:ascii="Bookman Old Style" w:hAnsi="Bookman Old Style" w:cs="Tahoma"/>
          <w:b/>
          <w:sz w:val="12"/>
          <w:szCs w:val="12"/>
          <w:lang w:val="pt-BR"/>
        </w:rPr>
        <w:t xml:space="preserve">      </w:t>
      </w:r>
      <w:r>
        <w:rPr>
          <w:rFonts w:ascii="Bookman Old Style" w:hAnsi="Bookman Old Style" w:cs="Tahoma"/>
          <w:b/>
          <w:sz w:val="12"/>
          <w:szCs w:val="12"/>
          <w:lang w:val="pt-BR"/>
        </w:rPr>
        <w:t>MADELINE SARAI MATAMOROS AREVALO</w:t>
      </w:r>
    </w:p>
    <w:p w:rsidR="0025383A" w:rsidRPr="00CE3975" w:rsidRDefault="0025383A" w:rsidP="002D24C3">
      <w:pPr>
        <w:jc w:val="both"/>
        <w:rPr>
          <w:rFonts w:ascii="Bookman Old Style" w:hAnsi="Bookman Old Style" w:cs="Tahoma"/>
          <w:b/>
          <w:sz w:val="12"/>
          <w:szCs w:val="12"/>
          <w:lang w:val="es-SV"/>
        </w:rPr>
      </w:pPr>
      <w:r w:rsidRPr="00CE3975">
        <w:rPr>
          <w:rFonts w:ascii="Bookman Old Style" w:hAnsi="Bookman Old Style" w:cs="Tahoma"/>
          <w:b/>
          <w:sz w:val="12"/>
          <w:szCs w:val="12"/>
          <w:lang w:val="es-SV"/>
        </w:rPr>
        <w:t>MADELINE SARAI MATAMOROS AREVALO                                                                  “LA CONSULTORA”</w:t>
      </w:r>
    </w:p>
    <w:p w:rsidR="0025383A" w:rsidRPr="002D24C3" w:rsidRDefault="0025383A" w:rsidP="002D24C3">
      <w:pPr>
        <w:jc w:val="both"/>
        <w:rPr>
          <w:rFonts w:ascii="Bookman Old Style" w:hAnsi="Bookman Old Style" w:cs="Tahoma"/>
          <w:i/>
          <w:sz w:val="12"/>
          <w:szCs w:val="12"/>
          <w:lang w:val="es-SV" w:eastAsia="ar-SA"/>
        </w:rPr>
      </w:pPr>
      <w:r w:rsidRPr="00CE3975">
        <w:rPr>
          <w:rFonts w:ascii="Bookman Old Style" w:hAnsi="Bookman Old Style" w:cs="Tahoma"/>
          <w:b/>
          <w:i/>
          <w:sz w:val="12"/>
          <w:szCs w:val="12"/>
          <w:lang w:val="es-SV" w:eastAsia="ar-SA"/>
        </w:rPr>
        <w:t xml:space="preserve">       </w:t>
      </w:r>
      <w:r w:rsidRPr="002D24C3">
        <w:rPr>
          <w:rFonts w:ascii="Bookman Old Style" w:hAnsi="Bookman Old Style" w:cs="Tahoma"/>
          <w:b/>
          <w:i/>
          <w:sz w:val="12"/>
          <w:szCs w:val="12"/>
          <w:lang w:eastAsia="ar-SA"/>
        </w:rPr>
        <w:t xml:space="preserve">“AUTORIZADO POR ACUERDO EJECUTIVO                                    </w:t>
      </w:r>
      <w:r w:rsidRPr="00A53F8F">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p>
    <w:p w:rsidR="0025383A" w:rsidRPr="002D24C3" w:rsidRDefault="0025383A" w:rsidP="002D24C3">
      <w:pPr>
        <w:suppressAutoHyphens/>
        <w:jc w:val="both"/>
        <w:rPr>
          <w:rFonts w:ascii="Bookman Old Style" w:hAnsi="Bookman Old Style" w:cs="Tahoma"/>
          <w:i/>
          <w:sz w:val="12"/>
          <w:szCs w:val="12"/>
          <w:lang w:val="es-SV" w:eastAsia="ar-SA"/>
        </w:rPr>
      </w:pPr>
      <w:r w:rsidRPr="002D24C3">
        <w:rPr>
          <w:rFonts w:ascii="Bookman Old Style" w:hAnsi="Bookman Old Style" w:cs="Tahoma"/>
          <w:b/>
          <w:i/>
          <w:sz w:val="12"/>
          <w:szCs w:val="12"/>
          <w:lang w:eastAsia="ar-SA"/>
        </w:rPr>
        <w:t xml:space="preserve">EN EL RAMO DE AGRICULTURA Y GANADERIA N°. 605 </w:t>
      </w:r>
    </w:p>
    <w:p w:rsidR="0025383A" w:rsidRPr="002D24C3" w:rsidRDefault="0025383A" w:rsidP="002D24C3">
      <w:pPr>
        <w:jc w:val="both"/>
        <w:outlineLvl w:val="0"/>
        <w:rPr>
          <w:rFonts w:ascii="Bookman Old Style" w:hAnsi="Bookman Old Style" w:cs="Tahoma"/>
          <w:i/>
          <w:sz w:val="12"/>
          <w:szCs w:val="12"/>
          <w:lang w:eastAsia="ar-SA"/>
        </w:rPr>
      </w:pPr>
      <w:r w:rsidRPr="002D24C3">
        <w:rPr>
          <w:rFonts w:ascii="Bookman Old Style" w:hAnsi="Bookman Old Style" w:cs="Tahoma"/>
          <w:b/>
          <w:i/>
          <w:sz w:val="12"/>
          <w:szCs w:val="12"/>
          <w:lang w:eastAsia="ar-SA"/>
        </w:rPr>
        <w:t xml:space="preserve">        DE FECHA 03 DE SEPTIEMBRE DE 2015”    </w:t>
      </w:r>
    </w:p>
    <w:p w:rsidR="0025383A" w:rsidRPr="00A53F8F" w:rsidRDefault="0025383A" w:rsidP="00BA1EB1">
      <w:pPr>
        <w:spacing w:line="360" w:lineRule="auto"/>
        <w:jc w:val="both"/>
        <w:rPr>
          <w:rFonts w:ascii="Bookman Old Style" w:eastAsia="Arial Unicode MS" w:hAnsi="Bookman Old Style" w:cs="Arial Unicode MS"/>
          <w:b/>
          <w:sz w:val="22"/>
          <w:szCs w:val="22"/>
        </w:rPr>
      </w:pPr>
    </w:p>
    <w:sectPr w:rsidR="0025383A" w:rsidRPr="00A53F8F" w:rsidSect="00BA1EB1">
      <w:footerReference w:type="default" r:id="rId6"/>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E1" w:rsidRDefault="003019E1" w:rsidP="00BA1EB1">
      <w:r>
        <w:separator/>
      </w:r>
    </w:p>
  </w:endnote>
  <w:endnote w:type="continuationSeparator" w:id="1">
    <w:p w:rsidR="003019E1" w:rsidRDefault="003019E1" w:rsidP="00BA1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3A" w:rsidRDefault="00D90112">
    <w:pPr>
      <w:pStyle w:val="Piedepgina"/>
      <w:jc w:val="right"/>
    </w:pPr>
    <w:fldSimple w:instr=" PAGE   \* MERGEFORMAT ">
      <w:r w:rsidR="009C22EF">
        <w:rPr>
          <w:noProof/>
        </w:rPr>
        <w:t>6</w:t>
      </w:r>
    </w:fldSimple>
  </w:p>
  <w:p w:rsidR="0025383A" w:rsidRDefault="002538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E1" w:rsidRDefault="003019E1" w:rsidP="00BA1EB1">
      <w:r>
        <w:separator/>
      </w:r>
    </w:p>
  </w:footnote>
  <w:footnote w:type="continuationSeparator" w:id="1">
    <w:p w:rsidR="003019E1" w:rsidRDefault="003019E1" w:rsidP="00BA1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B1"/>
    <w:rsid w:val="0000418A"/>
    <w:rsid w:val="00020B4C"/>
    <w:rsid w:val="0002373D"/>
    <w:rsid w:val="00040788"/>
    <w:rsid w:val="00062AB3"/>
    <w:rsid w:val="000646E8"/>
    <w:rsid w:val="00067753"/>
    <w:rsid w:val="00084EC6"/>
    <w:rsid w:val="00085943"/>
    <w:rsid w:val="00090E18"/>
    <w:rsid w:val="00095A96"/>
    <w:rsid w:val="000B6697"/>
    <w:rsid w:val="000C24DA"/>
    <w:rsid w:val="000D2CB2"/>
    <w:rsid w:val="000E114D"/>
    <w:rsid w:val="000E460E"/>
    <w:rsid w:val="000F0464"/>
    <w:rsid w:val="00102500"/>
    <w:rsid w:val="0011097D"/>
    <w:rsid w:val="00112FEB"/>
    <w:rsid w:val="00124153"/>
    <w:rsid w:val="00124AD9"/>
    <w:rsid w:val="00140CE7"/>
    <w:rsid w:val="00145196"/>
    <w:rsid w:val="00154726"/>
    <w:rsid w:val="0016088C"/>
    <w:rsid w:val="00163B6B"/>
    <w:rsid w:val="00181809"/>
    <w:rsid w:val="001866B0"/>
    <w:rsid w:val="001A5D04"/>
    <w:rsid w:val="001B5C24"/>
    <w:rsid w:val="001B6786"/>
    <w:rsid w:val="001C1FF0"/>
    <w:rsid w:val="001C3F14"/>
    <w:rsid w:val="001E686E"/>
    <w:rsid w:val="001F56FC"/>
    <w:rsid w:val="0020138B"/>
    <w:rsid w:val="00201852"/>
    <w:rsid w:val="0022711F"/>
    <w:rsid w:val="00231008"/>
    <w:rsid w:val="0023371E"/>
    <w:rsid w:val="0025383A"/>
    <w:rsid w:val="00267FE7"/>
    <w:rsid w:val="00272B6C"/>
    <w:rsid w:val="00276EE5"/>
    <w:rsid w:val="00281ACF"/>
    <w:rsid w:val="00287946"/>
    <w:rsid w:val="00287EC4"/>
    <w:rsid w:val="0029754C"/>
    <w:rsid w:val="002A5CB3"/>
    <w:rsid w:val="002C5A30"/>
    <w:rsid w:val="002D24C3"/>
    <w:rsid w:val="002D477F"/>
    <w:rsid w:val="002D6D53"/>
    <w:rsid w:val="002E1EB8"/>
    <w:rsid w:val="002E270B"/>
    <w:rsid w:val="002E4BDC"/>
    <w:rsid w:val="002E6C92"/>
    <w:rsid w:val="002E6F5E"/>
    <w:rsid w:val="002F2146"/>
    <w:rsid w:val="002F7BB6"/>
    <w:rsid w:val="003019E1"/>
    <w:rsid w:val="0033425E"/>
    <w:rsid w:val="00334867"/>
    <w:rsid w:val="00343DB0"/>
    <w:rsid w:val="00383E03"/>
    <w:rsid w:val="00387368"/>
    <w:rsid w:val="00394805"/>
    <w:rsid w:val="00395814"/>
    <w:rsid w:val="003A3A80"/>
    <w:rsid w:val="003B3421"/>
    <w:rsid w:val="003B5BA5"/>
    <w:rsid w:val="003B621F"/>
    <w:rsid w:val="003C028F"/>
    <w:rsid w:val="003C04DE"/>
    <w:rsid w:val="003C31E4"/>
    <w:rsid w:val="003E6CF1"/>
    <w:rsid w:val="00405A80"/>
    <w:rsid w:val="0041407F"/>
    <w:rsid w:val="004148E7"/>
    <w:rsid w:val="004212F3"/>
    <w:rsid w:val="004249A9"/>
    <w:rsid w:val="00426BE8"/>
    <w:rsid w:val="00430018"/>
    <w:rsid w:val="0043318D"/>
    <w:rsid w:val="00435697"/>
    <w:rsid w:val="00442D93"/>
    <w:rsid w:val="00446AF7"/>
    <w:rsid w:val="00451D9C"/>
    <w:rsid w:val="004645C7"/>
    <w:rsid w:val="004724BB"/>
    <w:rsid w:val="00481B4D"/>
    <w:rsid w:val="004835F8"/>
    <w:rsid w:val="00491AE1"/>
    <w:rsid w:val="00494914"/>
    <w:rsid w:val="004A6842"/>
    <w:rsid w:val="004B44DF"/>
    <w:rsid w:val="004B63FF"/>
    <w:rsid w:val="004C15FA"/>
    <w:rsid w:val="004C6C95"/>
    <w:rsid w:val="004D3A89"/>
    <w:rsid w:val="004D73DE"/>
    <w:rsid w:val="004E446A"/>
    <w:rsid w:val="00503CCC"/>
    <w:rsid w:val="00505124"/>
    <w:rsid w:val="00525858"/>
    <w:rsid w:val="0053256F"/>
    <w:rsid w:val="0054516E"/>
    <w:rsid w:val="00545D2D"/>
    <w:rsid w:val="00546030"/>
    <w:rsid w:val="00553BE0"/>
    <w:rsid w:val="0056631B"/>
    <w:rsid w:val="0057712A"/>
    <w:rsid w:val="005A007E"/>
    <w:rsid w:val="005B54FB"/>
    <w:rsid w:val="005C133D"/>
    <w:rsid w:val="005C35D7"/>
    <w:rsid w:val="005C79BB"/>
    <w:rsid w:val="005D0B8E"/>
    <w:rsid w:val="005E1775"/>
    <w:rsid w:val="00601749"/>
    <w:rsid w:val="006048A2"/>
    <w:rsid w:val="006151FE"/>
    <w:rsid w:val="00616679"/>
    <w:rsid w:val="00616FDD"/>
    <w:rsid w:val="006211A8"/>
    <w:rsid w:val="00624528"/>
    <w:rsid w:val="00631247"/>
    <w:rsid w:val="006369C7"/>
    <w:rsid w:val="006435D3"/>
    <w:rsid w:val="00652896"/>
    <w:rsid w:val="006573B3"/>
    <w:rsid w:val="00660CDD"/>
    <w:rsid w:val="00665621"/>
    <w:rsid w:val="0068376B"/>
    <w:rsid w:val="00684C21"/>
    <w:rsid w:val="00687E9E"/>
    <w:rsid w:val="00693D4D"/>
    <w:rsid w:val="006964D2"/>
    <w:rsid w:val="00696521"/>
    <w:rsid w:val="006B7F51"/>
    <w:rsid w:val="006C006A"/>
    <w:rsid w:val="006D217A"/>
    <w:rsid w:val="006D7125"/>
    <w:rsid w:val="006D79FC"/>
    <w:rsid w:val="006E4CA6"/>
    <w:rsid w:val="006E7F11"/>
    <w:rsid w:val="00711AA1"/>
    <w:rsid w:val="00717E02"/>
    <w:rsid w:val="00724846"/>
    <w:rsid w:val="00727D8A"/>
    <w:rsid w:val="007405EC"/>
    <w:rsid w:val="00741C11"/>
    <w:rsid w:val="0074659F"/>
    <w:rsid w:val="00751CDF"/>
    <w:rsid w:val="007534C0"/>
    <w:rsid w:val="00764044"/>
    <w:rsid w:val="007722AC"/>
    <w:rsid w:val="00781ECA"/>
    <w:rsid w:val="00787FC3"/>
    <w:rsid w:val="007A5215"/>
    <w:rsid w:val="007B6A07"/>
    <w:rsid w:val="007E12E5"/>
    <w:rsid w:val="007F0EF3"/>
    <w:rsid w:val="007F6939"/>
    <w:rsid w:val="00800467"/>
    <w:rsid w:val="0081379E"/>
    <w:rsid w:val="00824178"/>
    <w:rsid w:val="00834EB0"/>
    <w:rsid w:val="00840443"/>
    <w:rsid w:val="008539B9"/>
    <w:rsid w:val="00865A9D"/>
    <w:rsid w:val="008901D7"/>
    <w:rsid w:val="0089066A"/>
    <w:rsid w:val="00894062"/>
    <w:rsid w:val="00897FC2"/>
    <w:rsid w:val="008A1DD4"/>
    <w:rsid w:val="008A236F"/>
    <w:rsid w:val="008B187F"/>
    <w:rsid w:val="008B3BF1"/>
    <w:rsid w:val="008B4F97"/>
    <w:rsid w:val="008C4370"/>
    <w:rsid w:val="008D07D6"/>
    <w:rsid w:val="008D57C9"/>
    <w:rsid w:val="008E69A0"/>
    <w:rsid w:val="008F0696"/>
    <w:rsid w:val="008F58F2"/>
    <w:rsid w:val="0090632D"/>
    <w:rsid w:val="009244E7"/>
    <w:rsid w:val="00933962"/>
    <w:rsid w:val="009503E0"/>
    <w:rsid w:val="00964877"/>
    <w:rsid w:val="009A11FC"/>
    <w:rsid w:val="009B1E54"/>
    <w:rsid w:val="009B61F6"/>
    <w:rsid w:val="009C22EF"/>
    <w:rsid w:val="009C5F2B"/>
    <w:rsid w:val="009C6008"/>
    <w:rsid w:val="009C711C"/>
    <w:rsid w:val="009D4576"/>
    <w:rsid w:val="00A00D1B"/>
    <w:rsid w:val="00A01AD1"/>
    <w:rsid w:val="00A03D91"/>
    <w:rsid w:val="00A10404"/>
    <w:rsid w:val="00A109E5"/>
    <w:rsid w:val="00A2514D"/>
    <w:rsid w:val="00A354D6"/>
    <w:rsid w:val="00A53F8F"/>
    <w:rsid w:val="00A650AF"/>
    <w:rsid w:val="00A66405"/>
    <w:rsid w:val="00A66A5F"/>
    <w:rsid w:val="00A71BAC"/>
    <w:rsid w:val="00A737AC"/>
    <w:rsid w:val="00A854E7"/>
    <w:rsid w:val="00A91ED6"/>
    <w:rsid w:val="00A97825"/>
    <w:rsid w:val="00A97DB5"/>
    <w:rsid w:val="00AA07DD"/>
    <w:rsid w:val="00AA2DFF"/>
    <w:rsid w:val="00AA613E"/>
    <w:rsid w:val="00AB7058"/>
    <w:rsid w:val="00AD1F8D"/>
    <w:rsid w:val="00AD7511"/>
    <w:rsid w:val="00AD7653"/>
    <w:rsid w:val="00AE2B83"/>
    <w:rsid w:val="00AE527E"/>
    <w:rsid w:val="00AE7AB1"/>
    <w:rsid w:val="00B0044E"/>
    <w:rsid w:val="00B077A3"/>
    <w:rsid w:val="00B10FB0"/>
    <w:rsid w:val="00B148E5"/>
    <w:rsid w:val="00B31403"/>
    <w:rsid w:val="00B328AE"/>
    <w:rsid w:val="00B50E95"/>
    <w:rsid w:val="00B80CEF"/>
    <w:rsid w:val="00B935DF"/>
    <w:rsid w:val="00BA0599"/>
    <w:rsid w:val="00BA082A"/>
    <w:rsid w:val="00BA1EB1"/>
    <w:rsid w:val="00BA49D4"/>
    <w:rsid w:val="00BB550E"/>
    <w:rsid w:val="00BC5443"/>
    <w:rsid w:val="00BF67DA"/>
    <w:rsid w:val="00C05BDA"/>
    <w:rsid w:val="00C0766A"/>
    <w:rsid w:val="00C100D5"/>
    <w:rsid w:val="00C10E56"/>
    <w:rsid w:val="00C20EBB"/>
    <w:rsid w:val="00C32F88"/>
    <w:rsid w:val="00C33CA8"/>
    <w:rsid w:val="00C36E81"/>
    <w:rsid w:val="00C37AD4"/>
    <w:rsid w:val="00C606D1"/>
    <w:rsid w:val="00C679D1"/>
    <w:rsid w:val="00C84671"/>
    <w:rsid w:val="00CB2151"/>
    <w:rsid w:val="00CB79E9"/>
    <w:rsid w:val="00CC0751"/>
    <w:rsid w:val="00CC5EEA"/>
    <w:rsid w:val="00CD57BC"/>
    <w:rsid w:val="00CE20A6"/>
    <w:rsid w:val="00CE3975"/>
    <w:rsid w:val="00CF06A7"/>
    <w:rsid w:val="00CF236E"/>
    <w:rsid w:val="00CF4DA0"/>
    <w:rsid w:val="00D019A9"/>
    <w:rsid w:val="00D06125"/>
    <w:rsid w:val="00D114AE"/>
    <w:rsid w:val="00D13B91"/>
    <w:rsid w:val="00D31726"/>
    <w:rsid w:val="00D36699"/>
    <w:rsid w:val="00D5185F"/>
    <w:rsid w:val="00D5210E"/>
    <w:rsid w:val="00D66250"/>
    <w:rsid w:val="00D85D7F"/>
    <w:rsid w:val="00D90112"/>
    <w:rsid w:val="00D974A9"/>
    <w:rsid w:val="00DA0DF9"/>
    <w:rsid w:val="00DA46A8"/>
    <w:rsid w:val="00DB4810"/>
    <w:rsid w:val="00DB5345"/>
    <w:rsid w:val="00DC41B4"/>
    <w:rsid w:val="00E02D0F"/>
    <w:rsid w:val="00E0428B"/>
    <w:rsid w:val="00E060D8"/>
    <w:rsid w:val="00E07DC4"/>
    <w:rsid w:val="00E16101"/>
    <w:rsid w:val="00E16AD0"/>
    <w:rsid w:val="00E24BE4"/>
    <w:rsid w:val="00E3313B"/>
    <w:rsid w:val="00E400A7"/>
    <w:rsid w:val="00E42F38"/>
    <w:rsid w:val="00E44086"/>
    <w:rsid w:val="00E46765"/>
    <w:rsid w:val="00E67F00"/>
    <w:rsid w:val="00E70BB5"/>
    <w:rsid w:val="00E821F0"/>
    <w:rsid w:val="00E91753"/>
    <w:rsid w:val="00E95CE9"/>
    <w:rsid w:val="00EB4BC4"/>
    <w:rsid w:val="00EC3934"/>
    <w:rsid w:val="00EC435D"/>
    <w:rsid w:val="00ED1520"/>
    <w:rsid w:val="00ED37E0"/>
    <w:rsid w:val="00EE070A"/>
    <w:rsid w:val="00EF3160"/>
    <w:rsid w:val="00F05E27"/>
    <w:rsid w:val="00F236AD"/>
    <w:rsid w:val="00F27559"/>
    <w:rsid w:val="00F326C6"/>
    <w:rsid w:val="00F451B6"/>
    <w:rsid w:val="00F64991"/>
    <w:rsid w:val="00F77AC2"/>
    <w:rsid w:val="00F80E70"/>
    <w:rsid w:val="00FA3C00"/>
    <w:rsid w:val="00FB4A95"/>
    <w:rsid w:val="00FC3B33"/>
    <w:rsid w:val="00FC6B1A"/>
    <w:rsid w:val="00FD3621"/>
    <w:rsid w:val="00FD4773"/>
    <w:rsid w:val="00FF52BE"/>
    <w:rsid w:val="00FF7AE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B1"/>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A1EB1"/>
    <w:pPr>
      <w:suppressAutoHyphens/>
      <w:jc w:val="center"/>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A1EB1"/>
    <w:rPr>
      <w:rFonts w:ascii="Cambria" w:hAnsi="Cambria" w:cs="Times New Roman"/>
      <w:b/>
      <w:bCs/>
      <w:sz w:val="26"/>
      <w:szCs w:val="26"/>
      <w:lang w:eastAsia="es-ES"/>
    </w:rPr>
  </w:style>
  <w:style w:type="paragraph" w:customStyle="1" w:styleId="Head21">
    <w:name w:val="Head 2.1"/>
    <w:basedOn w:val="Normal"/>
    <w:uiPriority w:val="99"/>
    <w:rsid w:val="00BA1EB1"/>
    <w:pPr>
      <w:suppressAutoHyphens/>
      <w:jc w:val="center"/>
    </w:pPr>
    <w:rPr>
      <w:rFonts w:ascii="Times New Roman Bold" w:hAnsi="Times New Roman Bold"/>
      <w:b/>
      <w:szCs w:val="20"/>
      <w:lang w:val="es-ES_tradnl"/>
    </w:rPr>
  </w:style>
  <w:style w:type="paragraph" w:styleId="Encabezado">
    <w:name w:val="header"/>
    <w:basedOn w:val="Normal"/>
    <w:link w:val="EncabezadoCar"/>
    <w:uiPriority w:val="99"/>
    <w:semiHidden/>
    <w:rsid w:val="00BA1EB1"/>
    <w:pPr>
      <w:tabs>
        <w:tab w:val="center" w:pos="4252"/>
        <w:tab w:val="right" w:pos="8504"/>
      </w:tabs>
    </w:pPr>
  </w:style>
  <w:style w:type="character" w:customStyle="1" w:styleId="EncabezadoCar">
    <w:name w:val="Encabezado Car"/>
    <w:basedOn w:val="Fuentedeprrafopredeter"/>
    <w:link w:val="Encabezado"/>
    <w:uiPriority w:val="99"/>
    <w:semiHidden/>
    <w:locked/>
    <w:rsid w:val="00BA1EB1"/>
    <w:rPr>
      <w:rFonts w:ascii="Times New Roman" w:hAnsi="Times New Roman" w:cs="Times New Roman"/>
      <w:sz w:val="24"/>
      <w:szCs w:val="24"/>
      <w:lang w:eastAsia="es-ES"/>
    </w:rPr>
  </w:style>
  <w:style w:type="paragraph" w:styleId="Piedepgina">
    <w:name w:val="footer"/>
    <w:basedOn w:val="Normal"/>
    <w:link w:val="PiedepginaCar"/>
    <w:uiPriority w:val="99"/>
    <w:rsid w:val="00BA1EB1"/>
    <w:pPr>
      <w:tabs>
        <w:tab w:val="center" w:pos="4252"/>
        <w:tab w:val="right" w:pos="8504"/>
      </w:tabs>
    </w:pPr>
  </w:style>
  <w:style w:type="character" w:customStyle="1" w:styleId="PiedepginaCar">
    <w:name w:val="Pie de página Car"/>
    <w:basedOn w:val="Fuentedeprrafopredeter"/>
    <w:link w:val="Piedepgina"/>
    <w:uiPriority w:val="99"/>
    <w:locked/>
    <w:rsid w:val="00BA1EB1"/>
    <w:rPr>
      <w:rFonts w:ascii="Times New Roman" w:hAnsi="Times New Roman" w:cs="Times New Roman"/>
      <w:sz w:val="24"/>
      <w:szCs w:val="24"/>
      <w:lang w:eastAsia="es-ES"/>
    </w:rPr>
  </w:style>
  <w:style w:type="character" w:styleId="Refdecomentario">
    <w:name w:val="annotation reference"/>
    <w:basedOn w:val="Fuentedeprrafopredeter"/>
    <w:uiPriority w:val="99"/>
    <w:semiHidden/>
    <w:rsid w:val="00A97DB5"/>
    <w:rPr>
      <w:rFonts w:cs="Times New Roman"/>
      <w:sz w:val="16"/>
      <w:szCs w:val="16"/>
    </w:rPr>
  </w:style>
  <w:style w:type="paragraph" w:styleId="Textocomentario">
    <w:name w:val="annotation text"/>
    <w:basedOn w:val="Normal"/>
    <w:link w:val="TextocomentarioCar"/>
    <w:uiPriority w:val="99"/>
    <w:semiHidden/>
    <w:rsid w:val="00A97DB5"/>
    <w:rPr>
      <w:sz w:val="20"/>
      <w:szCs w:val="20"/>
    </w:rPr>
  </w:style>
  <w:style w:type="character" w:customStyle="1" w:styleId="TextocomentarioCar">
    <w:name w:val="Texto comentario Car"/>
    <w:basedOn w:val="Fuentedeprrafopredeter"/>
    <w:link w:val="Textocomentario"/>
    <w:uiPriority w:val="99"/>
    <w:semiHidden/>
    <w:locked/>
    <w:rsid w:val="004645C7"/>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A97DB5"/>
    <w:rPr>
      <w:b/>
      <w:bCs/>
    </w:rPr>
  </w:style>
  <w:style w:type="character" w:customStyle="1" w:styleId="AsuntodelcomentarioCar">
    <w:name w:val="Asunto del comentario Car"/>
    <w:basedOn w:val="TextocomentarioCar"/>
    <w:link w:val="Asuntodelcomentario"/>
    <w:uiPriority w:val="99"/>
    <w:semiHidden/>
    <w:locked/>
    <w:rsid w:val="004645C7"/>
    <w:rPr>
      <w:b/>
      <w:bCs/>
    </w:rPr>
  </w:style>
  <w:style w:type="paragraph" w:styleId="Textodeglobo">
    <w:name w:val="Balloon Text"/>
    <w:basedOn w:val="Normal"/>
    <w:link w:val="TextodegloboCar"/>
    <w:uiPriority w:val="99"/>
    <w:semiHidden/>
    <w:rsid w:val="00A97DB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45C7"/>
    <w:rPr>
      <w:rFonts w:ascii="Times New Roman" w:hAnsi="Times New Roman" w:cs="Times New Roman"/>
      <w:sz w:val="2"/>
      <w:lang w:val="es-ES" w:eastAsia="es-ES"/>
    </w:rPr>
  </w:style>
</w:styles>
</file>

<file path=word/webSettings.xml><?xml version="1.0" encoding="utf-8"?>
<w:webSettings xmlns:r="http://schemas.openxmlformats.org/officeDocument/2006/relationships" xmlns:w="http://schemas.openxmlformats.org/wordprocessingml/2006/main">
  <w:divs>
    <w:div w:id="275908862">
      <w:marLeft w:val="0"/>
      <w:marRight w:val="0"/>
      <w:marTop w:val="0"/>
      <w:marBottom w:val="0"/>
      <w:divBdr>
        <w:top w:val="none" w:sz="0" w:space="0" w:color="auto"/>
        <w:left w:val="none" w:sz="0" w:space="0" w:color="auto"/>
        <w:bottom w:val="none" w:sz="0" w:space="0" w:color="auto"/>
        <w:right w:val="none" w:sz="0" w:space="0" w:color="auto"/>
      </w:divBdr>
    </w:div>
    <w:div w:id="275908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2948</Words>
  <Characters>16218</Characters>
  <Application>Microsoft Office Word</Application>
  <DocSecurity>0</DocSecurity>
  <Lines>135</Lines>
  <Paragraphs>38</Paragraphs>
  <ScaleCrop>false</ScaleCrop>
  <Company/>
  <LinksUpToDate>false</LinksUpToDate>
  <CharactersWithSpaces>19128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mirian.lara</dc:creator>
  <cp:keywords/>
  <dc:description/>
  <cp:lastModifiedBy>evelyn.mendez</cp:lastModifiedBy>
  <cp:revision>4</cp:revision>
  <cp:lastPrinted>2016-05-27T19:52:00Z</cp:lastPrinted>
  <dcterms:created xsi:type="dcterms:W3CDTF">2016-06-02T14:16:00Z</dcterms:created>
  <dcterms:modified xsi:type="dcterms:W3CDTF">2016-09-19T20:59:00Z</dcterms:modified>
</cp:coreProperties>
</file>