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E5" w:rsidRPr="00480A40" w:rsidRDefault="0052084E" w:rsidP="003A6F57">
      <w:pPr>
        <w:pStyle w:val="Ttulo"/>
        <w:spacing w:line="360" w:lineRule="auto"/>
        <w:rPr>
          <w:rFonts w:ascii="Arial Narrow" w:hAnsi="Arial Narrow"/>
          <w:sz w:val="14"/>
          <w:szCs w:val="14"/>
        </w:rPr>
      </w:pPr>
      <w:r w:rsidRPr="000C7955">
        <w:rPr>
          <w:rFonts w:ascii="Arial Narrow" w:hAnsi="Arial Narrow"/>
          <w:b w:val="0"/>
          <w:noProof/>
          <w:sz w:val="22"/>
          <w:szCs w:val="22"/>
          <w:lang w:val="es-SV" w:eastAsia="es-SV"/>
        </w:rPr>
        <w:drawing>
          <wp:inline distT="0" distB="0" distL="0" distR="0" wp14:anchorId="074B8218" wp14:editId="76CA9122">
            <wp:extent cx="2247900" cy="7810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781050"/>
                    </a:xfrm>
                    <a:prstGeom prst="rect">
                      <a:avLst/>
                    </a:prstGeom>
                    <a:noFill/>
                    <a:ln>
                      <a:noFill/>
                    </a:ln>
                  </pic:spPr>
                </pic:pic>
              </a:graphicData>
            </a:graphic>
          </wp:inline>
        </w:drawing>
      </w:r>
    </w:p>
    <w:p w:rsidR="0028518E" w:rsidRPr="00DD637A" w:rsidRDefault="00190049" w:rsidP="00FF5F6C">
      <w:pPr>
        <w:pStyle w:val="Ttulo"/>
        <w:rPr>
          <w:rFonts w:ascii="Arial Narrow" w:hAnsi="Arial Narrow"/>
          <w:i/>
          <w:sz w:val="14"/>
          <w:szCs w:val="14"/>
        </w:rPr>
      </w:pPr>
      <w:bookmarkStart w:id="0" w:name="_GoBack"/>
      <w:r w:rsidRPr="00DD637A">
        <w:rPr>
          <w:rFonts w:ascii="Arial Narrow" w:hAnsi="Arial Narrow"/>
          <w:i/>
          <w:sz w:val="14"/>
          <w:szCs w:val="14"/>
        </w:rPr>
        <w:t>Administración Nacional de Acueductos y Alcantarillados</w:t>
      </w:r>
    </w:p>
    <w:p w:rsidR="0028518E" w:rsidRPr="00DD637A" w:rsidRDefault="00190049" w:rsidP="00FF5F6C">
      <w:pPr>
        <w:jc w:val="center"/>
        <w:rPr>
          <w:rFonts w:ascii="Arial Narrow" w:hAnsi="Arial Narrow" w:cs="Arial"/>
          <w:b/>
          <w:i/>
          <w:sz w:val="14"/>
          <w:szCs w:val="14"/>
          <w:lang w:val="es-MX"/>
        </w:rPr>
      </w:pPr>
      <w:r w:rsidRPr="00DD637A">
        <w:rPr>
          <w:rFonts w:ascii="Arial Narrow" w:hAnsi="Arial Narrow" w:cs="Arial"/>
          <w:b/>
          <w:i/>
          <w:sz w:val="14"/>
          <w:szCs w:val="14"/>
          <w:lang w:val="es-MX"/>
        </w:rPr>
        <w:t>San Salvador, El Salvador, C.A</w:t>
      </w:r>
      <w:r w:rsidR="0028518E" w:rsidRPr="00DD637A">
        <w:rPr>
          <w:rFonts w:ascii="Arial Narrow" w:hAnsi="Arial Narrow" w:cs="Arial"/>
          <w:b/>
          <w:i/>
          <w:sz w:val="14"/>
          <w:szCs w:val="14"/>
          <w:lang w:val="es-MX"/>
        </w:rPr>
        <w:t>.</w:t>
      </w:r>
    </w:p>
    <w:bookmarkEnd w:id="0"/>
    <w:p w:rsidR="002C45C8" w:rsidRPr="000C7955" w:rsidRDefault="002C45C8" w:rsidP="00FF5F6C">
      <w:pPr>
        <w:pStyle w:val="Ttulo2"/>
        <w:spacing w:line="240" w:lineRule="auto"/>
        <w:jc w:val="both"/>
        <w:rPr>
          <w:rFonts w:ascii="Arial Narrow" w:hAnsi="Arial Narrow" w:cs="Arial"/>
          <w:b w:val="0"/>
          <w:sz w:val="22"/>
          <w:szCs w:val="22"/>
        </w:rPr>
      </w:pPr>
    </w:p>
    <w:p w:rsidR="002C45C8" w:rsidRPr="000C7955" w:rsidRDefault="002C45C8" w:rsidP="00FF5F6C">
      <w:pPr>
        <w:pStyle w:val="Ttulo2"/>
        <w:spacing w:line="240" w:lineRule="auto"/>
        <w:jc w:val="both"/>
        <w:rPr>
          <w:rFonts w:ascii="Arial Narrow" w:hAnsi="Arial Narrow" w:cs="Arial"/>
          <w:sz w:val="22"/>
          <w:szCs w:val="22"/>
        </w:rPr>
      </w:pPr>
    </w:p>
    <w:p w:rsidR="005129D9" w:rsidRPr="000C7955" w:rsidRDefault="005129D9" w:rsidP="00FF5F6C">
      <w:pPr>
        <w:pStyle w:val="Ttulo2"/>
        <w:spacing w:line="240" w:lineRule="auto"/>
        <w:jc w:val="both"/>
        <w:rPr>
          <w:rFonts w:ascii="Arial Narrow" w:hAnsi="Arial Narrow" w:cs="Arial"/>
          <w:sz w:val="22"/>
          <w:szCs w:val="22"/>
          <w:lang w:val="pt-BR"/>
        </w:rPr>
      </w:pPr>
      <w:r w:rsidRPr="000C7955">
        <w:rPr>
          <w:rFonts w:ascii="Arial Narrow" w:hAnsi="Arial Narrow" w:cs="Arial"/>
          <w:sz w:val="22"/>
          <w:szCs w:val="22"/>
          <w:lang w:val="pt-BR"/>
        </w:rPr>
        <w:t xml:space="preserve">CONTRATO DE </w:t>
      </w:r>
      <w:r w:rsidR="00027DF5" w:rsidRPr="000C7955">
        <w:rPr>
          <w:rFonts w:ascii="Arial Narrow" w:hAnsi="Arial Narrow" w:cs="Arial"/>
          <w:sz w:val="22"/>
          <w:szCs w:val="22"/>
          <w:lang w:val="pt-BR"/>
        </w:rPr>
        <w:t>SERVICIO</w:t>
      </w:r>
      <w:r w:rsidRPr="000C7955">
        <w:rPr>
          <w:rFonts w:ascii="Arial Narrow" w:hAnsi="Arial Narrow" w:cs="Arial"/>
          <w:sz w:val="22"/>
          <w:szCs w:val="22"/>
          <w:lang w:val="pt-BR"/>
        </w:rPr>
        <w:t xml:space="preserve"> N°</w:t>
      </w:r>
      <w:r w:rsidR="00225D7A" w:rsidRPr="000C7955">
        <w:rPr>
          <w:rFonts w:ascii="Arial Narrow" w:hAnsi="Arial Narrow" w:cs="Arial"/>
          <w:sz w:val="22"/>
          <w:szCs w:val="22"/>
          <w:lang w:val="pt-BR"/>
        </w:rPr>
        <w:t>46/2016</w:t>
      </w:r>
    </w:p>
    <w:p w:rsidR="005129D9" w:rsidRPr="000C7955" w:rsidRDefault="0088083F" w:rsidP="00FF5F6C">
      <w:pPr>
        <w:jc w:val="both"/>
        <w:rPr>
          <w:rFonts w:ascii="Arial Narrow" w:hAnsi="Arial Narrow" w:cs="Arial"/>
          <w:b/>
          <w:sz w:val="22"/>
          <w:szCs w:val="22"/>
          <w:lang w:val="pt-BR"/>
        </w:rPr>
      </w:pPr>
      <w:r w:rsidRPr="000C7955">
        <w:rPr>
          <w:rFonts w:ascii="Arial Narrow" w:hAnsi="Arial Narrow" w:cs="Arial"/>
          <w:b/>
          <w:sz w:val="22"/>
          <w:szCs w:val="22"/>
          <w:lang w:val="pt-BR"/>
        </w:rPr>
        <w:t xml:space="preserve">LIBRE GESTIÓN N° </w:t>
      </w:r>
      <w:r w:rsidR="00225D7A" w:rsidRPr="000C7955">
        <w:rPr>
          <w:rFonts w:ascii="Arial Narrow" w:hAnsi="Arial Narrow" w:cs="Arial"/>
          <w:b/>
          <w:sz w:val="22"/>
          <w:szCs w:val="22"/>
          <w:lang w:val="pt-BR"/>
        </w:rPr>
        <w:t>66/2016</w:t>
      </w:r>
    </w:p>
    <w:p w:rsidR="00B071EB" w:rsidRPr="000C7955" w:rsidRDefault="00851DD5" w:rsidP="00FF5F6C">
      <w:pPr>
        <w:jc w:val="both"/>
        <w:rPr>
          <w:rFonts w:ascii="Arial Narrow" w:hAnsi="Arial Narrow" w:cs="Arial"/>
          <w:b/>
          <w:sz w:val="22"/>
          <w:szCs w:val="22"/>
        </w:rPr>
      </w:pPr>
      <w:r w:rsidRPr="000C7955">
        <w:rPr>
          <w:rFonts w:ascii="Arial Narrow" w:hAnsi="Arial Narrow" w:cs="Arial"/>
          <w:b/>
          <w:sz w:val="22"/>
          <w:szCs w:val="22"/>
        </w:rPr>
        <w:t xml:space="preserve">ACTA NÚMERO </w:t>
      </w:r>
      <w:r w:rsidR="00225D7A" w:rsidRPr="000C7955">
        <w:rPr>
          <w:rFonts w:ascii="Arial Narrow" w:hAnsi="Arial Narrow" w:cs="Arial"/>
          <w:b/>
          <w:sz w:val="22"/>
          <w:szCs w:val="22"/>
        </w:rPr>
        <w:t xml:space="preserve">25 </w:t>
      </w:r>
      <w:r w:rsidRPr="000C7955">
        <w:rPr>
          <w:rFonts w:ascii="Arial Narrow" w:hAnsi="Arial Narrow" w:cs="Arial"/>
          <w:b/>
          <w:sz w:val="22"/>
          <w:szCs w:val="22"/>
        </w:rPr>
        <w:t>DE FECHA</w:t>
      </w:r>
      <w:r w:rsidR="00E4605A" w:rsidRPr="000C7955">
        <w:rPr>
          <w:rFonts w:ascii="Arial Narrow" w:hAnsi="Arial Narrow" w:cs="Arial"/>
          <w:b/>
          <w:sz w:val="22"/>
          <w:szCs w:val="22"/>
        </w:rPr>
        <w:t xml:space="preserve"> </w:t>
      </w:r>
      <w:r w:rsidR="00225D7A" w:rsidRPr="000C7955">
        <w:rPr>
          <w:rFonts w:ascii="Arial Narrow" w:hAnsi="Arial Narrow" w:cs="Arial"/>
          <w:b/>
          <w:sz w:val="22"/>
          <w:szCs w:val="22"/>
        </w:rPr>
        <w:t>13 DE MAYO DE 2016</w:t>
      </w:r>
    </w:p>
    <w:p w:rsidR="00E4605A" w:rsidRPr="000C7955" w:rsidRDefault="00E4605A" w:rsidP="003A6F57">
      <w:pPr>
        <w:spacing w:line="360" w:lineRule="auto"/>
        <w:jc w:val="both"/>
        <w:rPr>
          <w:rFonts w:ascii="Arial Narrow" w:hAnsi="Arial Narrow" w:cs="Arial"/>
          <w:b/>
          <w:sz w:val="22"/>
          <w:szCs w:val="22"/>
          <w:lang w:val="es-MX"/>
        </w:rPr>
      </w:pPr>
    </w:p>
    <w:p w:rsidR="005A3BFA" w:rsidRPr="000C7955" w:rsidRDefault="00465CED" w:rsidP="003A6F57">
      <w:pPr>
        <w:autoSpaceDE w:val="0"/>
        <w:autoSpaceDN w:val="0"/>
        <w:adjustRightInd w:val="0"/>
        <w:spacing w:after="120" w:line="360" w:lineRule="auto"/>
        <w:jc w:val="both"/>
        <w:rPr>
          <w:rFonts w:ascii="Arial Narrow" w:hAnsi="Arial Narrow" w:cs="Arial"/>
          <w:sz w:val="22"/>
          <w:szCs w:val="22"/>
        </w:rPr>
      </w:pPr>
      <w:r w:rsidRPr="000C7955">
        <w:rPr>
          <w:rFonts w:ascii="Arial Narrow" w:hAnsi="Arial Narrow" w:cs="Tahoma"/>
          <w:bCs/>
          <w:sz w:val="22"/>
          <w:szCs w:val="22"/>
        </w:rPr>
        <w:t xml:space="preserve">Nosotros: </w:t>
      </w:r>
      <w:r w:rsidRPr="000C7955">
        <w:rPr>
          <w:rFonts w:ascii="Arial Narrow" w:hAnsi="Arial Narrow" w:cs="Tahoma"/>
          <w:b/>
          <w:bCs/>
          <w:sz w:val="22"/>
          <w:szCs w:val="22"/>
        </w:rPr>
        <w:t>MARCO ANTONIO FORTÍN HUEZO</w:t>
      </w:r>
      <w:r w:rsidRPr="000C7955">
        <w:rPr>
          <w:rFonts w:ascii="Arial Narrow" w:hAnsi="Arial Narrow" w:cs="Tahoma"/>
          <w:bCs/>
          <w:sz w:val="22"/>
          <w:szCs w:val="22"/>
        </w:rPr>
        <w:t xml:space="preserve">, </w:t>
      </w:r>
      <w:r w:rsidRPr="000C7955">
        <w:rPr>
          <w:rFonts w:ascii="Arial Narrow" w:hAnsi="Arial Narrow" w:cs="Tahoma"/>
          <w:sz w:val="22"/>
          <w:szCs w:val="22"/>
        </w:rPr>
        <w:t xml:space="preserve">de cincuenta y </w:t>
      </w:r>
      <w:r w:rsidR="00D82368" w:rsidRPr="000C7955">
        <w:rPr>
          <w:rFonts w:ascii="Arial Narrow" w:hAnsi="Arial Narrow" w:cs="Tahoma"/>
          <w:sz w:val="22"/>
          <w:szCs w:val="22"/>
        </w:rPr>
        <w:t>s</w:t>
      </w:r>
      <w:r w:rsidR="009D7B08" w:rsidRPr="000C7955">
        <w:rPr>
          <w:rFonts w:ascii="Arial Narrow" w:hAnsi="Arial Narrow" w:cs="Tahoma"/>
          <w:sz w:val="22"/>
          <w:szCs w:val="22"/>
        </w:rPr>
        <w:t>iete</w:t>
      </w:r>
      <w:r w:rsidRPr="000C7955">
        <w:rPr>
          <w:rFonts w:ascii="Arial Narrow" w:hAnsi="Arial Narrow" w:cs="Tahoma"/>
          <w:sz w:val="22"/>
          <w:szCs w:val="22"/>
        </w:rPr>
        <w:t xml:space="preserve"> años de edad, Empresario, </w:t>
      </w:r>
      <w:r w:rsidR="00F247C1" w:rsidRPr="000C7955">
        <w:rPr>
          <w:rFonts w:ascii="Arial Narrow" w:hAnsi="Arial Narrow" w:cs="Tahoma"/>
          <w:sz w:val="22"/>
          <w:szCs w:val="22"/>
        </w:rPr>
        <w:t>del Domicilio de San Salvador</w:t>
      </w:r>
      <w:r w:rsidRPr="000C7955">
        <w:rPr>
          <w:rFonts w:ascii="Arial Narrow" w:hAnsi="Arial Narrow" w:cs="Tahoma"/>
          <w:sz w:val="22"/>
          <w:szCs w:val="22"/>
        </w:rPr>
        <w:t xml:space="preserve">,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0C7955">
        <w:rPr>
          <w:rFonts w:ascii="Arial Narrow" w:hAnsi="Arial Narrow" w:cs="Tahoma"/>
          <w:sz w:val="22"/>
          <w:szCs w:val="22"/>
        </w:rPr>
        <w:t>cero</w:t>
      </w:r>
      <w:proofErr w:type="spellEnd"/>
      <w:r w:rsidRPr="000C7955">
        <w:rPr>
          <w:rFonts w:ascii="Arial Narrow" w:hAnsi="Arial Narrow" w:cs="Tahoma"/>
          <w:sz w:val="22"/>
          <w:szCs w:val="22"/>
        </w:rPr>
        <w:t xml:space="preserve"> uno – cinco, actuando en mi carácter de Presidente de la Junta de Gobierno</w:t>
      </w:r>
      <w:r w:rsidR="0042637D" w:rsidRPr="000C7955">
        <w:rPr>
          <w:rFonts w:ascii="Arial Narrow" w:hAnsi="Arial Narrow" w:cs="Arial"/>
          <w:sz w:val="22"/>
          <w:szCs w:val="22"/>
        </w:rPr>
        <w:t xml:space="preserve">, en nombre y representación legal de la ADMINISTRACIÓN NACIONAL DE ACUEDUCTOS Y ALCANTARILLADOS que se abrevia ANDA, Institución Autónoma de Servicio Público, de este domicilio, con Tarjeta de Identificación Tributaria número cero seiscientos catorce - doscientos diez mil ciento veintitrés - cero </w:t>
      </w:r>
      <w:proofErr w:type="spellStart"/>
      <w:r w:rsidR="0042637D" w:rsidRPr="000C7955">
        <w:rPr>
          <w:rFonts w:ascii="Arial Narrow" w:hAnsi="Arial Narrow" w:cs="Arial"/>
          <w:sz w:val="22"/>
          <w:szCs w:val="22"/>
        </w:rPr>
        <w:t>cero</w:t>
      </w:r>
      <w:proofErr w:type="spellEnd"/>
      <w:r w:rsidR="0042637D" w:rsidRPr="000C7955">
        <w:rPr>
          <w:rFonts w:ascii="Arial Narrow" w:hAnsi="Arial Narrow" w:cs="Arial"/>
          <w:sz w:val="22"/>
          <w:szCs w:val="22"/>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00B969AC" w:rsidRPr="000C7955">
        <w:rPr>
          <w:rFonts w:ascii="Arial Narrow" w:hAnsi="Arial Narrow" w:cs="Arial"/>
          <w:sz w:val="22"/>
          <w:szCs w:val="22"/>
        </w:rPr>
        <w:t>La Institución Contratante o ANDA</w:t>
      </w:r>
      <w:r w:rsidR="0042637D" w:rsidRPr="000C7955">
        <w:rPr>
          <w:rFonts w:ascii="Arial Narrow" w:hAnsi="Arial Narrow" w:cs="Arial"/>
          <w:sz w:val="22"/>
          <w:szCs w:val="22"/>
        </w:rPr>
        <w:t>”</w:t>
      </w:r>
      <w:r w:rsidR="005129D9" w:rsidRPr="000C7955">
        <w:rPr>
          <w:rFonts w:ascii="Arial Narrow" w:hAnsi="Arial Narrow" w:cs="Arial"/>
          <w:sz w:val="22"/>
          <w:szCs w:val="22"/>
        </w:rPr>
        <w:t xml:space="preserve">; </w:t>
      </w:r>
      <w:r w:rsidR="00A51A86" w:rsidRPr="000C7955">
        <w:rPr>
          <w:rFonts w:ascii="Arial Narrow" w:hAnsi="Arial Narrow" w:cs="Arial"/>
          <w:sz w:val="22"/>
          <w:szCs w:val="22"/>
        </w:rPr>
        <w:t xml:space="preserve">y </w:t>
      </w:r>
      <w:r w:rsidR="00A51A86" w:rsidRPr="000C7955">
        <w:rPr>
          <w:rFonts w:ascii="Arial Narrow" w:hAnsi="Arial Narrow" w:cs="Arial"/>
          <w:b/>
          <w:sz w:val="22"/>
          <w:szCs w:val="22"/>
        </w:rPr>
        <w:t>DAVID VELÁSQUEZ GÓMEZ</w:t>
      </w:r>
      <w:r w:rsidR="00A51A86" w:rsidRPr="000C7955">
        <w:rPr>
          <w:rFonts w:ascii="Arial Narrow" w:hAnsi="Arial Narrow" w:cs="Arial"/>
          <w:sz w:val="22"/>
          <w:szCs w:val="22"/>
        </w:rPr>
        <w:t xml:space="preserve">, de cincuenta y </w:t>
      </w:r>
      <w:r w:rsidR="00D21AEC">
        <w:rPr>
          <w:rFonts w:ascii="Arial Narrow" w:hAnsi="Arial Narrow" w:cs="Arial"/>
          <w:sz w:val="22"/>
          <w:szCs w:val="22"/>
        </w:rPr>
        <w:t>cinco</w:t>
      </w:r>
      <w:r w:rsidR="00A51A86" w:rsidRPr="000C7955">
        <w:rPr>
          <w:rFonts w:ascii="Arial Narrow" w:hAnsi="Arial Narrow" w:cs="Arial"/>
          <w:sz w:val="22"/>
          <w:szCs w:val="22"/>
        </w:rPr>
        <w:t xml:space="preserve"> años de edad, Licenciado en Contaduría Pública, del domicilio del Municipio de San Salvador, Departamento de San Salvador, con Documento Único de Identidad número cero dos millones doscientos ochenta y seis mil setecientos veintitrés - dos, con Tarjeta de Identificación Número cero ciento ocho – cero veintiún mil sesenta - cero </w:t>
      </w:r>
      <w:proofErr w:type="spellStart"/>
      <w:r w:rsidR="00A51A86" w:rsidRPr="000C7955">
        <w:rPr>
          <w:rFonts w:ascii="Arial Narrow" w:hAnsi="Arial Narrow" w:cs="Arial"/>
          <w:sz w:val="22"/>
          <w:szCs w:val="22"/>
        </w:rPr>
        <w:t>cero</w:t>
      </w:r>
      <w:proofErr w:type="spellEnd"/>
      <w:r w:rsidR="00A51A86" w:rsidRPr="000C7955">
        <w:rPr>
          <w:rFonts w:ascii="Arial Narrow" w:hAnsi="Arial Narrow" w:cs="Arial"/>
          <w:sz w:val="22"/>
          <w:szCs w:val="22"/>
        </w:rPr>
        <w:t xml:space="preserve"> uno - cero, actuando en calidad de Administrador Único Propietario y Representante Legal de la Sociedad</w:t>
      </w:r>
      <w:r w:rsidR="00A51A86" w:rsidRPr="000C7955">
        <w:rPr>
          <w:rFonts w:ascii="Arial Narrow" w:hAnsi="Arial Narrow" w:cs="Arial"/>
          <w:spacing w:val="-3"/>
          <w:sz w:val="22"/>
          <w:szCs w:val="22"/>
        </w:rPr>
        <w:t xml:space="preserve"> </w:t>
      </w:r>
      <w:r w:rsidR="00A51A86" w:rsidRPr="000C7955">
        <w:rPr>
          <w:rFonts w:ascii="Arial Narrow" w:hAnsi="Arial Narrow" w:cs="Arial"/>
          <w:b/>
          <w:spacing w:val="-3"/>
          <w:sz w:val="22"/>
          <w:szCs w:val="22"/>
        </w:rPr>
        <w:t>VELASQUEZ GRANADOS Y COMPAÑIA</w:t>
      </w:r>
      <w:r w:rsidR="00A51A86" w:rsidRPr="000C7955">
        <w:rPr>
          <w:rFonts w:ascii="Arial Narrow" w:hAnsi="Arial Narrow" w:cs="Arial"/>
          <w:sz w:val="22"/>
          <w:szCs w:val="22"/>
        </w:rPr>
        <w:t>,</w:t>
      </w:r>
      <w:r w:rsidR="00A51A86" w:rsidRPr="000C7955">
        <w:rPr>
          <w:rFonts w:ascii="Arial Narrow" w:hAnsi="Arial Narrow" w:cs="Arial"/>
          <w:b/>
          <w:sz w:val="22"/>
          <w:szCs w:val="22"/>
        </w:rPr>
        <w:t xml:space="preserve"> </w:t>
      </w:r>
      <w:r w:rsidR="00A51A86" w:rsidRPr="000C7955">
        <w:rPr>
          <w:rFonts w:ascii="Arial Narrow" w:hAnsi="Arial Narrow" w:cs="Arial"/>
          <w:sz w:val="22"/>
          <w:szCs w:val="22"/>
        </w:rPr>
        <w:t>Sociedad de naturaleza Colectiva Profesional, de Nacionalidad Salvadoreña, del domicilio del Municipio y Departamento de San Salvador, con Tarjeta de Identificación Tributaria Número cero seiscientos catorce – ciento sesenta mil seiscientos uno – ciento dos - nueve y con Registro de Contribuyente del Impuesto a la Transferencia de Bienes Muebles y a la Prestación de Servicios Número ciento treinta y dos mil noventa y siete - cero</w:t>
      </w:r>
      <w:r w:rsidR="005129D9" w:rsidRPr="000C7955">
        <w:rPr>
          <w:rFonts w:ascii="Arial Narrow" w:hAnsi="Arial Narrow" w:cs="Arial"/>
          <w:sz w:val="22"/>
          <w:szCs w:val="22"/>
        </w:rPr>
        <w:t xml:space="preserve">; quien en lo sucesivo de este instrumento me denominaré </w:t>
      </w:r>
      <w:r w:rsidR="005129D9" w:rsidRPr="000C7955">
        <w:rPr>
          <w:rFonts w:ascii="Arial Narrow" w:hAnsi="Arial Narrow" w:cs="Arial"/>
          <w:b/>
          <w:sz w:val="22"/>
          <w:szCs w:val="22"/>
        </w:rPr>
        <w:t>“El Contratista</w:t>
      </w:r>
      <w:r w:rsidR="00C6124C" w:rsidRPr="000C7955">
        <w:rPr>
          <w:rFonts w:ascii="Arial Narrow" w:hAnsi="Arial Narrow" w:cs="Arial"/>
          <w:b/>
          <w:sz w:val="22"/>
          <w:szCs w:val="22"/>
        </w:rPr>
        <w:t xml:space="preserve"> o la firma auditora</w:t>
      </w:r>
      <w:r w:rsidR="005129D9" w:rsidRPr="000C7955">
        <w:rPr>
          <w:rFonts w:ascii="Arial Narrow" w:hAnsi="Arial Narrow" w:cs="Arial"/>
          <w:b/>
          <w:sz w:val="22"/>
          <w:szCs w:val="22"/>
        </w:rPr>
        <w:t>”</w:t>
      </w:r>
      <w:r w:rsidR="005129D9" w:rsidRPr="000C7955">
        <w:rPr>
          <w:rFonts w:ascii="Arial Narrow" w:hAnsi="Arial Narrow" w:cs="Arial"/>
          <w:sz w:val="22"/>
          <w:szCs w:val="22"/>
        </w:rPr>
        <w:t xml:space="preserve">, convenimos en celebrar el presente </w:t>
      </w:r>
      <w:r w:rsidR="005129D9" w:rsidRPr="000C7955">
        <w:rPr>
          <w:rFonts w:ascii="Arial Narrow" w:hAnsi="Arial Narrow" w:cs="Arial"/>
          <w:b/>
          <w:sz w:val="22"/>
          <w:szCs w:val="22"/>
        </w:rPr>
        <w:t>CONTRATO DE SERVICIO</w:t>
      </w:r>
      <w:r w:rsidR="005129D9" w:rsidRPr="000C7955">
        <w:rPr>
          <w:rFonts w:ascii="Arial Narrow" w:hAnsi="Arial Narrow" w:cs="Arial"/>
          <w:sz w:val="22"/>
          <w:szCs w:val="22"/>
        </w:rPr>
        <w:t xml:space="preserve">, derivado </w:t>
      </w:r>
      <w:r w:rsidR="0088083F" w:rsidRPr="000C7955">
        <w:rPr>
          <w:rFonts w:ascii="Arial Narrow" w:hAnsi="Arial Narrow" w:cs="Arial"/>
          <w:sz w:val="22"/>
          <w:szCs w:val="22"/>
        </w:rPr>
        <w:t xml:space="preserve">del Proceso de Libre Gestión </w:t>
      </w:r>
      <w:r w:rsidR="005129D9" w:rsidRPr="000C7955">
        <w:rPr>
          <w:rFonts w:ascii="Arial Narrow" w:hAnsi="Arial Narrow" w:cs="Arial"/>
          <w:sz w:val="22"/>
          <w:szCs w:val="22"/>
        </w:rPr>
        <w:t>número</w:t>
      </w:r>
      <w:r w:rsidR="00C6124C" w:rsidRPr="000C7955">
        <w:rPr>
          <w:rFonts w:ascii="Arial Narrow" w:hAnsi="Arial Narrow" w:cs="Arial"/>
          <w:sz w:val="22"/>
          <w:szCs w:val="22"/>
        </w:rPr>
        <w:t xml:space="preserve"> 66/2016</w:t>
      </w:r>
      <w:r w:rsidR="005129D9" w:rsidRPr="000C7955">
        <w:rPr>
          <w:rFonts w:ascii="Arial Narrow" w:hAnsi="Arial Narrow" w:cs="Arial"/>
          <w:sz w:val="22"/>
          <w:szCs w:val="22"/>
        </w:rPr>
        <w:t xml:space="preserve"> denominada “</w:t>
      </w:r>
      <w:r w:rsidR="00C6124C" w:rsidRPr="000C7955">
        <w:rPr>
          <w:rFonts w:ascii="Arial Narrow" w:hAnsi="Arial Narrow" w:cs="Arial"/>
          <w:b/>
          <w:bCs/>
          <w:sz w:val="22"/>
          <w:szCs w:val="22"/>
        </w:rPr>
        <w:t>SERVICIOS DE AUDITORÍA EXTERNA PARA LA EMISIÓN DE DICTAMEN E INFORME FISCAL DE LA INSTITUCIÓN, CORRESPONDIENTE AL EJERCICIO 2016</w:t>
      </w:r>
      <w:r w:rsidR="005129D9" w:rsidRPr="000C7955">
        <w:rPr>
          <w:rFonts w:ascii="Arial Narrow" w:hAnsi="Arial Narrow" w:cs="Arial"/>
          <w:sz w:val="22"/>
          <w:szCs w:val="22"/>
        </w:rPr>
        <w:t>”,</w:t>
      </w:r>
      <w:r w:rsidR="00255005" w:rsidRPr="000C7955">
        <w:rPr>
          <w:rFonts w:ascii="Arial Narrow" w:hAnsi="Arial Narrow" w:cs="Arial"/>
          <w:sz w:val="22"/>
          <w:szCs w:val="22"/>
        </w:rPr>
        <w:t xml:space="preserve"> </w:t>
      </w:r>
      <w:r w:rsidR="009F2446" w:rsidRPr="000C7955">
        <w:rPr>
          <w:rFonts w:ascii="Arial Narrow" w:hAnsi="Arial Narrow" w:cs="Arial"/>
          <w:sz w:val="22"/>
          <w:szCs w:val="22"/>
        </w:rPr>
        <w:t xml:space="preserve">el cual se regulará conforme a las disposiciones de la Ley de Adquisiciones y Contrataciones de la </w:t>
      </w:r>
      <w:r w:rsidR="009F2446" w:rsidRPr="000C7955">
        <w:rPr>
          <w:rFonts w:ascii="Arial Narrow" w:hAnsi="Arial Narrow" w:cs="Arial"/>
          <w:sz w:val="22"/>
          <w:szCs w:val="22"/>
        </w:rPr>
        <w:lastRenderedPageBreak/>
        <w:t xml:space="preserve">Administración Pública que en adelante se denominará LACAP, Reglamento del mismo cuerpo Legal, </w:t>
      </w:r>
      <w:r w:rsidR="0088083F" w:rsidRPr="000C7955">
        <w:rPr>
          <w:rFonts w:ascii="Arial Narrow" w:hAnsi="Arial Narrow" w:cs="Arial"/>
          <w:sz w:val="22"/>
          <w:szCs w:val="22"/>
        </w:rPr>
        <w:t>Términos de Referencia</w:t>
      </w:r>
      <w:r w:rsidR="009F2446" w:rsidRPr="000C7955">
        <w:rPr>
          <w:rFonts w:ascii="Arial Narrow" w:hAnsi="Arial Narrow" w:cs="Arial"/>
          <w:sz w:val="22"/>
          <w:szCs w:val="22"/>
        </w:rPr>
        <w:t xml:space="preserve"> y en especial a las obligaciones, condiciones y pactos establecidos en las siguientes cláusulas </w:t>
      </w:r>
      <w:r w:rsidR="009F2446" w:rsidRPr="000C7955">
        <w:rPr>
          <w:rFonts w:ascii="Arial Narrow" w:hAnsi="Arial Narrow" w:cs="Arial"/>
          <w:b/>
          <w:sz w:val="22"/>
          <w:szCs w:val="22"/>
        </w:rPr>
        <w:t>PRIMERA:</w:t>
      </w:r>
      <w:r w:rsidR="00221A70" w:rsidRPr="000C7955">
        <w:rPr>
          <w:rFonts w:ascii="Arial Narrow" w:hAnsi="Arial Narrow" w:cs="Arial"/>
          <w:b/>
          <w:sz w:val="22"/>
          <w:szCs w:val="22"/>
        </w:rPr>
        <w:t xml:space="preserve"> 1)</w:t>
      </w:r>
      <w:r w:rsidR="009F2446" w:rsidRPr="000C7955">
        <w:rPr>
          <w:rFonts w:ascii="Arial Narrow" w:hAnsi="Arial Narrow" w:cs="Arial"/>
          <w:b/>
          <w:sz w:val="22"/>
          <w:szCs w:val="22"/>
        </w:rPr>
        <w:t xml:space="preserve"> OBJETO DEL CONTRATO</w:t>
      </w:r>
      <w:r w:rsidR="009F2446" w:rsidRPr="000C7955">
        <w:rPr>
          <w:rFonts w:ascii="Arial Narrow" w:hAnsi="Arial Narrow" w:cs="Arial"/>
          <w:sz w:val="22"/>
          <w:szCs w:val="22"/>
        </w:rPr>
        <w:t>. El objeto del presente contrato es la prestación de</w:t>
      </w:r>
      <w:r w:rsidR="00C6124C" w:rsidRPr="000C7955">
        <w:rPr>
          <w:rFonts w:ascii="Arial Narrow" w:hAnsi="Arial Narrow" w:cs="Arial"/>
          <w:sz w:val="22"/>
          <w:szCs w:val="22"/>
        </w:rPr>
        <w:t xml:space="preserve"> </w:t>
      </w:r>
      <w:r w:rsidR="00C6124C" w:rsidRPr="000C7955">
        <w:rPr>
          <w:rFonts w:ascii="Arial Narrow" w:hAnsi="Arial Narrow" w:cs="Arial"/>
          <w:b/>
          <w:bCs/>
          <w:sz w:val="22"/>
          <w:szCs w:val="22"/>
        </w:rPr>
        <w:t xml:space="preserve">SERVICIOS DE AUDITORÍA EXTERNA PARA LA EMISIÓN DE DICTAMEN E INFORME FISCAL DE LA INSTITUCIÓN, CORRESPONDIENTE AL EJERCICIO 2016, </w:t>
      </w:r>
      <w:r w:rsidR="009F2446" w:rsidRPr="000C7955">
        <w:rPr>
          <w:rFonts w:ascii="Arial Narrow" w:hAnsi="Arial Narrow" w:cs="Arial"/>
          <w:sz w:val="22"/>
          <w:szCs w:val="22"/>
        </w:rPr>
        <w:t xml:space="preserve"> </w:t>
      </w:r>
      <w:r w:rsidR="009F2446" w:rsidRPr="000C7955">
        <w:rPr>
          <w:rFonts w:ascii="Arial Narrow" w:hAnsi="Arial Narrow" w:cs="Arial"/>
          <w:sz w:val="22"/>
          <w:szCs w:val="22"/>
          <w:u w:val="single"/>
        </w:rPr>
        <w:t xml:space="preserve">El cual será ejecutado por el Contratista de acuerdo a las condiciones y especificaciones técnicas contenidas en </w:t>
      </w:r>
      <w:r w:rsidR="00221A70" w:rsidRPr="000C7955">
        <w:rPr>
          <w:rFonts w:ascii="Arial Narrow" w:hAnsi="Arial Narrow" w:cs="Arial"/>
          <w:sz w:val="22"/>
          <w:szCs w:val="22"/>
          <w:u w:val="single"/>
        </w:rPr>
        <w:t xml:space="preserve">los </w:t>
      </w:r>
      <w:r w:rsidR="00E354EC" w:rsidRPr="000C7955">
        <w:rPr>
          <w:rFonts w:ascii="Arial Narrow" w:hAnsi="Arial Narrow" w:cs="Arial"/>
          <w:sz w:val="22"/>
          <w:szCs w:val="22"/>
          <w:u w:val="single"/>
        </w:rPr>
        <w:t>Términos</w:t>
      </w:r>
      <w:r w:rsidR="00221A70" w:rsidRPr="000C7955">
        <w:rPr>
          <w:rFonts w:ascii="Arial Narrow" w:hAnsi="Arial Narrow" w:cs="Arial"/>
          <w:sz w:val="22"/>
          <w:szCs w:val="22"/>
          <w:u w:val="single"/>
        </w:rPr>
        <w:t xml:space="preserve"> de Referencia de la Libre Gestión Número 66/2016</w:t>
      </w:r>
      <w:r w:rsidR="00AF2E80" w:rsidRPr="000C7955">
        <w:rPr>
          <w:rFonts w:ascii="Arial Narrow" w:hAnsi="Arial Narrow" w:cs="Arial"/>
          <w:sz w:val="22"/>
          <w:szCs w:val="22"/>
          <w:u w:val="single"/>
        </w:rPr>
        <w:t>_</w:t>
      </w:r>
      <w:r w:rsidR="009F2446" w:rsidRPr="000C7955">
        <w:rPr>
          <w:rFonts w:ascii="Arial Narrow" w:hAnsi="Arial Narrow" w:cs="Arial"/>
          <w:sz w:val="22"/>
          <w:szCs w:val="22"/>
          <w:u w:val="single"/>
        </w:rPr>
        <w:t xml:space="preserve"> y su oferta</w:t>
      </w:r>
      <w:r w:rsidR="00221A70" w:rsidRPr="000C7955">
        <w:rPr>
          <w:rFonts w:ascii="Arial Narrow" w:hAnsi="Arial Narrow" w:cs="Arial"/>
          <w:b/>
          <w:sz w:val="22"/>
          <w:szCs w:val="22"/>
        </w:rPr>
        <w:t>. 2) ALCANCE DE LA AUDITORIA</w:t>
      </w:r>
      <w:r w:rsidR="00221A70" w:rsidRPr="000C7955">
        <w:rPr>
          <w:rFonts w:ascii="Arial Narrow" w:hAnsi="Arial Narrow" w:cs="Arial"/>
          <w:sz w:val="22"/>
          <w:szCs w:val="22"/>
        </w:rPr>
        <w:t>: El Servicio de Auditoría, Comprenderá la verificación del cumplimiento de las obligaciones tributarias por parte de la Institución, durante el período comprendido entre el 1 de Enero y el 31 de Diciembre de 2016, de conformidad con Normas Internacionales de Auditoría aplicables a auditorías de cumplimiento, Código Tributario, leyes tributarias y sus respectivos reglamentos, y a lo establecido por el Consejo de Vigilancia de la Profesión de la Contaduría Pública y Auditoría y la Ley Reguladora del Ejercicio de la Contaduría, siempre que no contradigan las normas tributarias, y otros que el auditor estime conveniente de acuerdo a su juicio profesional.</w:t>
      </w:r>
      <w:r w:rsidR="001E1FF7" w:rsidRPr="000C7955">
        <w:rPr>
          <w:rFonts w:ascii="Arial Narrow" w:hAnsi="Arial Narrow" w:cs="Arial"/>
          <w:sz w:val="22"/>
          <w:szCs w:val="22"/>
        </w:rPr>
        <w:t xml:space="preserve"> </w:t>
      </w:r>
      <w:r w:rsidR="001E1FF7" w:rsidRPr="00BB2CF3">
        <w:rPr>
          <w:rFonts w:ascii="Arial Narrow" w:hAnsi="Arial Narrow" w:cs="Arial"/>
          <w:b/>
          <w:sz w:val="22"/>
          <w:szCs w:val="22"/>
        </w:rPr>
        <w:t>3)</w:t>
      </w:r>
      <w:r w:rsidR="001E1FF7" w:rsidRPr="000C7955">
        <w:rPr>
          <w:rFonts w:ascii="Arial Narrow" w:hAnsi="Arial Narrow" w:cs="Arial"/>
          <w:sz w:val="22"/>
          <w:szCs w:val="22"/>
        </w:rPr>
        <w:t xml:space="preserve"> </w:t>
      </w:r>
      <w:r w:rsidR="00F519A9" w:rsidRPr="000C7955">
        <w:rPr>
          <w:rFonts w:ascii="Arial Narrow" w:hAnsi="Arial Narrow" w:cs="Arial"/>
          <w:b/>
          <w:sz w:val="22"/>
          <w:szCs w:val="22"/>
        </w:rPr>
        <w:t>CONTENIDO DEL DICTAMEN E INFORME FISCAL</w:t>
      </w:r>
      <w:r w:rsidR="003A69A5" w:rsidRPr="000C7955">
        <w:rPr>
          <w:rFonts w:ascii="Arial Narrow" w:hAnsi="Arial Narrow" w:cs="Arial"/>
          <w:b/>
          <w:sz w:val="22"/>
          <w:szCs w:val="22"/>
        </w:rPr>
        <w:t xml:space="preserve">: A) </w:t>
      </w:r>
      <w:r w:rsidR="001E1FF7" w:rsidRPr="000C7955">
        <w:rPr>
          <w:rFonts w:ascii="Arial Narrow" w:hAnsi="Arial Narrow" w:cs="Arial"/>
          <w:sz w:val="22"/>
          <w:szCs w:val="22"/>
        </w:rPr>
        <w:t>El contenido del Dictamen Fiscal e Informe Fiscal, será de conformidad a lo establecido en el Código Tributario, Reglamento para la aplicación del mismo y a la Guía para la  Elaboració</w:t>
      </w:r>
      <w:r w:rsidR="002323A1" w:rsidRPr="000C7955">
        <w:rPr>
          <w:rFonts w:ascii="Arial Narrow" w:hAnsi="Arial Narrow" w:cs="Arial"/>
          <w:sz w:val="22"/>
          <w:szCs w:val="22"/>
        </w:rPr>
        <w:t xml:space="preserve">n del Dictamen e Informe Fiscal; B) </w:t>
      </w:r>
      <w:r w:rsidR="001E1FF7" w:rsidRPr="000C7955">
        <w:rPr>
          <w:rFonts w:ascii="Arial Narrow" w:hAnsi="Arial Narrow" w:cs="Arial"/>
          <w:sz w:val="22"/>
          <w:szCs w:val="22"/>
        </w:rPr>
        <w:t>El Dictamen Fiscal e Informe Fiscal se dirigirá a la Administración Tributaria, con copia a la Gerencia de la Unidad Financiera Institucional de la Administración Nacional de Acueductos y Alcantarillados ANDA, como administradora del contrato; acompañado de cinco (5) ejemplares (originales) y además una (1) copia en medio magnético.</w:t>
      </w:r>
      <w:r w:rsidR="002323A1" w:rsidRPr="000C7955">
        <w:rPr>
          <w:rFonts w:ascii="Arial Narrow" w:hAnsi="Arial Narrow" w:cs="Arial"/>
          <w:sz w:val="22"/>
          <w:szCs w:val="22"/>
        </w:rPr>
        <w:t xml:space="preserve"> </w:t>
      </w:r>
      <w:r w:rsidR="001E1FF7" w:rsidRPr="000C7955">
        <w:rPr>
          <w:rFonts w:ascii="Arial Narrow" w:hAnsi="Arial Narrow" w:cs="Arial"/>
          <w:b/>
          <w:sz w:val="22"/>
          <w:szCs w:val="22"/>
        </w:rPr>
        <w:t>TIPOS DE INFORME.</w:t>
      </w:r>
      <w:r w:rsidR="007E3644" w:rsidRPr="000C7955">
        <w:rPr>
          <w:rFonts w:ascii="Arial Narrow" w:hAnsi="Arial Narrow" w:cs="Arial"/>
          <w:b/>
          <w:sz w:val="22"/>
          <w:szCs w:val="22"/>
        </w:rPr>
        <w:t xml:space="preserve"> </w:t>
      </w:r>
      <w:r w:rsidR="001E1FF7" w:rsidRPr="000C7955">
        <w:rPr>
          <w:rFonts w:ascii="Arial Narrow" w:hAnsi="Arial Narrow" w:cs="Arial"/>
          <w:sz w:val="22"/>
          <w:szCs w:val="22"/>
        </w:rPr>
        <w:t>La firma de auditoría emitirá informes que contengan las opiniones, conclusiones y recomendaciones específicas requeridas de acuerdo al cumplimiento del alcance de la auditoría.  Los informes a presentar serán los siguientes:</w:t>
      </w:r>
      <w:r w:rsidR="007E3644" w:rsidRPr="000C7955">
        <w:rPr>
          <w:rFonts w:ascii="Arial Narrow" w:hAnsi="Arial Narrow" w:cs="Arial"/>
          <w:sz w:val="22"/>
          <w:szCs w:val="22"/>
        </w:rPr>
        <w:t xml:space="preserve"> a) </w:t>
      </w:r>
      <w:r w:rsidR="001E1FF7" w:rsidRPr="000C7955">
        <w:rPr>
          <w:rFonts w:ascii="Arial Narrow" w:hAnsi="Arial Narrow" w:cs="Arial"/>
          <w:b/>
          <w:sz w:val="22"/>
          <w:szCs w:val="22"/>
          <w:u w:val="single"/>
        </w:rPr>
        <w:t>Informe de Seguimiento</w:t>
      </w:r>
      <w:r w:rsidR="001E1FF7" w:rsidRPr="000C7955">
        <w:rPr>
          <w:rFonts w:ascii="Arial Narrow" w:hAnsi="Arial Narrow" w:cs="Arial"/>
          <w:b/>
          <w:sz w:val="22"/>
          <w:szCs w:val="22"/>
        </w:rPr>
        <w:t xml:space="preserve"> </w:t>
      </w:r>
      <w:r w:rsidR="007E3644" w:rsidRPr="000C7955">
        <w:rPr>
          <w:rFonts w:ascii="Arial Narrow" w:hAnsi="Arial Narrow" w:cs="Arial"/>
          <w:b/>
          <w:sz w:val="22"/>
          <w:szCs w:val="22"/>
        </w:rPr>
        <w:t xml:space="preserve"> </w:t>
      </w:r>
      <w:r w:rsidR="001E1FF7" w:rsidRPr="000C7955">
        <w:rPr>
          <w:rFonts w:ascii="Arial Narrow" w:hAnsi="Arial Narrow" w:cs="Arial"/>
          <w:sz w:val="22"/>
          <w:szCs w:val="22"/>
        </w:rPr>
        <w:t xml:space="preserve">La firma deberá presentar a la Honorable Junta de Gobierno, a través de la Gerencia de la Unidad Financiera Institucional de la ANDA, un informe del seguimiento de las observaciones determinadas por auditorías fiscales de ejercicios anteriores, para lo cual deberá incluir toda la información y consultas que hubieren sido requeridas.  Para  este informe no se presentaran avances y se presentará en original y cinco (5) copias. </w:t>
      </w:r>
      <w:r w:rsidR="003E0C52" w:rsidRPr="000C7955">
        <w:rPr>
          <w:rFonts w:ascii="Arial Narrow" w:hAnsi="Arial Narrow" w:cs="Arial"/>
          <w:sz w:val="22"/>
          <w:szCs w:val="22"/>
        </w:rPr>
        <w:t xml:space="preserve"> </w:t>
      </w:r>
      <w:r w:rsidR="001E1FF7" w:rsidRPr="000C7955">
        <w:rPr>
          <w:rFonts w:ascii="Arial Narrow" w:hAnsi="Arial Narrow" w:cs="Arial"/>
          <w:sz w:val="22"/>
          <w:szCs w:val="22"/>
        </w:rPr>
        <w:t>Este informe se entregará  durante el cuarto mes del desarrollo de la Auditoría, contados a partir de</w:t>
      </w:r>
      <w:r w:rsidR="003E0C52" w:rsidRPr="000C7955">
        <w:rPr>
          <w:rFonts w:ascii="Arial Narrow" w:hAnsi="Arial Narrow" w:cs="Arial"/>
          <w:sz w:val="22"/>
          <w:szCs w:val="22"/>
        </w:rPr>
        <w:t xml:space="preserve"> la fecha de la orden de inicio; </w:t>
      </w:r>
      <w:r w:rsidR="003E0C52" w:rsidRPr="000C7955">
        <w:rPr>
          <w:rFonts w:ascii="Arial Narrow" w:hAnsi="Arial Narrow" w:cs="Arial"/>
          <w:b/>
          <w:sz w:val="22"/>
          <w:szCs w:val="22"/>
        </w:rPr>
        <w:t xml:space="preserve">b) </w:t>
      </w:r>
      <w:r w:rsidR="001E1FF7" w:rsidRPr="000C7955">
        <w:rPr>
          <w:rFonts w:ascii="Arial Narrow" w:hAnsi="Arial Narrow" w:cs="Arial"/>
          <w:b/>
          <w:sz w:val="22"/>
          <w:szCs w:val="22"/>
          <w:u w:val="single"/>
        </w:rPr>
        <w:t>Informes de Avance (Cartas de Gerencia)</w:t>
      </w:r>
      <w:r w:rsidR="003E0C52" w:rsidRPr="00575953">
        <w:rPr>
          <w:rFonts w:ascii="Arial Narrow" w:hAnsi="Arial Narrow" w:cs="Arial"/>
          <w:b/>
          <w:sz w:val="22"/>
          <w:szCs w:val="22"/>
        </w:rPr>
        <w:t>:</w:t>
      </w:r>
      <w:r w:rsidR="003E0C52" w:rsidRPr="00544F4F">
        <w:rPr>
          <w:rFonts w:ascii="Arial Narrow" w:hAnsi="Arial Narrow" w:cs="Arial"/>
          <w:b/>
          <w:sz w:val="22"/>
          <w:szCs w:val="22"/>
        </w:rPr>
        <w:t xml:space="preserve"> </w:t>
      </w:r>
      <w:r w:rsidR="001E1FF7" w:rsidRPr="000C7955">
        <w:rPr>
          <w:rFonts w:ascii="Arial Narrow" w:hAnsi="Arial Narrow" w:cs="Arial"/>
          <w:sz w:val="22"/>
          <w:szCs w:val="22"/>
        </w:rPr>
        <w:t>La Firma  deberá  presentar a la Honorable Junta de Gobierno, a través de la Gerencia de la Unidad Financiera Institucional de la ANDA, un Informe de Avance preliminar denominado Carta de Gerencia, la cual deberá contener los resultados de la evaluación de todos los componentes relacionados con el desarrollo de la auditoría fiscal, de la siguiente forma: Una Carta de Gerencia al finalizar la evaluación del primer semestre (enero – junio de 2016), la cual será presentada en el tercer mes contado a partir de la fecha de la orden de inicio. Una Carta de Gerencia al finalizar el tercer trimestre  (Julio – Septiembre de 2016), la cual será presentada en el sexto mes contado a partir de</w:t>
      </w:r>
      <w:r w:rsidR="003E0C52" w:rsidRPr="000C7955">
        <w:rPr>
          <w:rFonts w:ascii="Arial Narrow" w:hAnsi="Arial Narrow" w:cs="Arial"/>
          <w:sz w:val="22"/>
          <w:szCs w:val="22"/>
        </w:rPr>
        <w:t xml:space="preserve"> la fecha </w:t>
      </w:r>
      <w:r w:rsidR="003E0C52" w:rsidRPr="000C7955">
        <w:rPr>
          <w:rFonts w:ascii="Arial Narrow" w:hAnsi="Arial Narrow" w:cs="Arial"/>
          <w:sz w:val="22"/>
          <w:szCs w:val="22"/>
        </w:rPr>
        <w:lastRenderedPageBreak/>
        <w:t xml:space="preserve">de la orden de inicio; </w:t>
      </w:r>
      <w:r w:rsidR="001E1FF7" w:rsidRPr="000C7955">
        <w:rPr>
          <w:rFonts w:ascii="Arial Narrow" w:hAnsi="Arial Narrow" w:cs="Arial"/>
          <w:sz w:val="22"/>
          <w:szCs w:val="22"/>
        </w:rPr>
        <w:t>Una Carta de Gerencia al finalizar la evaluación del cuarto trimestre (Octubre – Diciembre de 2016), la cual deberá ser presentada por separado o junto al informe borrador.</w:t>
      </w:r>
      <w:r w:rsidR="00D04485" w:rsidRPr="000C7955">
        <w:rPr>
          <w:rFonts w:ascii="Arial Narrow" w:hAnsi="Arial Narrow" w:cs="Arial"/>
          <w:sz w:val="22"/>
          <w:szCs w:val="22"/>
        </w:rPr>
        <w:t xml:space="preserve"> </w:t>
      </w:r>
      <w:r w:rsidR="001E1FF7" w:rsidRPr="000C7955">
        <w:rPr>
          <w:rFonts w:ascii="Arial Narrow" w:hAnsi="Arial Narrow" w:cs="Arial"/>
          <w:sz w:val="22"/>
          <w:szCs w:val="22"/>
        </w:rPr>
        <w:t xml:space="preserve">Además deberá incluir toda la información y consultas que hubieren sido requeridas. Estos informes deberán de emitirse en original y cinco (5) copias, deberá mostrar la cantidad de trabajo concluido, los datos recabados  y deberán incluir un informe con relación al personal empleado con el tiempo y las actividades realizadas por cada uno de ellos. Además cada avance deberá ser discutido con las áreas responsables e incluir las causas, comentarios y la documentación de soporte cuando aplique. Lo anterior se deberá realizar previo a la entrega del avance </w:t>
      </w:r>
      <w:r w:rsidR="00B01640" w:rsidRPr="000C7955">
        <w:rPr>
          <w:rFonts w:ascii="Arial Narrow" w:hAnsi="Arial Narrow" w:cs="Arial"/>
          <w:sz w:val="22"/>
          <w:szCs w:val="22"/>
        </w:rPr>
        <w:t xml:space="preserve">definitivo; c) </w:t>
      </w:r>
      <w:r w:rsidR="001E1FF7" w:rsidRPr="000C7955">
        <w:rPr>
          <w:rFonts w:ascii="Arial Narrow" w:hAnsi="Arial Narrow" w:cs="Arial"/>
          <w:b/>
          <w:sz w:val="22"/>
          <w:szCs w:val="22"/>
          <w:u w:val="single"/>
        </w:rPr>
        <w:t>Informe Preliminar (Borrador):</w:t>
      </w:r>
      <w:r w:rsidR="001C7B65" w:rsidRPr="000C7955">
        <w:rPr>
          <w:rFonts w:ascii="Arial Narrow" w:hAnsi="Arial Narrow" w:cs="Arial"/>
          <w:b/>
          <w:sz w:val="22"/>
          <w:szCs w:val="22"/>
          <w:u w:val="single"/>
        </w:rPr>
        <w:t xml:space="preserve"> </w:t>
      </w:r>
      <w:r w:rsidR="001E1FF7" w:rsidRPr="000C7955">
        <w:rPr>
          <w:rFonts w:ascii="Arial Narrow" w:hAnsi="Arial Narrow" w:cs="Arial"/>
          <w:sz w:val="22"/>
          <w:szCs w:val="22"/>
        </w:rPr>
        <w:t>Una vez concluido el desarrollo de la auditoría, la Firma de Auditoría Externa presentará en un plazo de quince (15) días hábiles después de haber recibido los Estados Financieros definitivos al 31 de diciembre de 2016 el informe preliminar (borrador) en original y cinco copias (5), conteniendo el trabajo realizado, resultados obtenidos y recomendaciones, el cual deberá ser sometido a la Gerencia de la Unidad Financiera Institucional para su revisión y análisis, la ANDA tendrá un plazo de diez (10) días hábiles para hacer y comunicar las observaciones pertinentes si las hubiere, y para pre</w:t>
      </w:r>
      <w:r w:rsidR="001C7B65" w:rsidRPr="000C7955">
        <w:rPr>
          <w:rFonts w:ascii="Arial Narrow" w:hAnsi="Arial Narrow" w:cs="Arial"/>
          <w:sz w:val="22"/>
          <w:szCs w:val="22"/>
        </w:rPr>
        <w:t xml:space="preserve">sentar las causas y comentarios; </w:t>
      </w:r>
      <w:r w:rsidR="001C7B65" w:rsidRPr="000C7955">
        <w:rPr>
          <w:rFonts w:ascii="Arial Narrow" w:hAnsi="Arial Narrow" w:cs="Arial"/>
          <w:b/>
          <w:sz w:val="22"/>
          <w:szCs w:val="22"/>
        </w:rPr>
        <w:t xml:space="preserve">d) </w:t>
      </w:r>
      <w:r w:rsidR="001E1FF7" w:rsidRPr="000C7955">
        <w:rPr>
          <w:rFonts w:ascii="Arial Narrow" w:hAnsi="Arial Narrow" w:cs="Arial"/>
          <w:b/>
          <w:sz w:val="22"/>
          <w:szCs w:val="22"/>
          <w:u w:val="single"/>
        </w:rPr>
        <w:t>Informe Final:</w:t>
      </w:r>
      <w:r w:rsidR="002063FF" w:rsidRPr="000C7955">
        <w:rPr>
          <w:rFonts w:ascii="Arial Narrow" w:hAnsi="Arial Narrow" w:cs="Arial"/>
          <w:b/>
          <w:sz w:val="22"/>
          <w:szCs w:val="22"/>
          <w:u w:val="single"/>
        </w:rPr>
        <w:t xml:space="preserve"> </w:t>
      </w:r>
      <w:r w:rsidR="001E1FF7" w:rsidRPr="000C7955">
        <w:rPr>
          <w:rFonts w:ascii="Arial Narrow" w:hAnsi="Arial Narrow" w:cs="Arial"/>
          <w:sz w:val="22"/>
          <w:szCs w:val="22"/>
        </w:rPr>
        <w:t>Después de ser revisado, discutido y haber presentado las causas y comentarios en el Informe y Dictamen Fiscal Preliminar la firma de Auditoría entregará el Informe y Dictamen Fiscal final en un plazo que no exceda del 31 de mayo de 2017 y la ANDA en un plazo de cinco (5) días hábiles dará por recibido a satisfacción y se procederá a la Aceptación del Informe Final conforme a los términos</w:t>
      </w:r>
      <w:r w:rsidR="002063FF" w:rsidRPr="000C7955">
        <w:rPr>
          <w:rFonts w:ascii="Arial Narrow" w:hAnsi="Arial Narrow" w:cs="Arial"/>
          <w:sz w:val="22"/>
          <w:szCs w:val="22"/>
        </w:rPr>
        <w:t xml:space="preserve"> de Referencia de la Libre Gestión Número 66/2016</w:t>
      </w:r>
      <w:r w:rsidR="001E1FF7" w:rsidRPr="000C7955">
        <w:rPr>
          <w:rFonts w:ascii="Arial Narrow" w:hAnsi="Arial Narrow" w:cs="Arial"/>
          <w:sz w:val="22"/>
          <w:szCs w:val="22"/>
        </w:rPr>
        <w:t xml:space="preserve"> y por ende a la finalización de los servicios, de conformidad con lo estipulado en el contrato.</w:t>
      </w:r>
      <w:r w:rsidR="002063FF" w:rsidRPr="000C7955">
        <w:rPr>
          <w:rFonts w:ascii="Arial Narrow" w:hAnsi="Arial Narrow" w:cs="Arial"/>
          <w:sz w:val="22"/>
          <w:szCs w:val="22"/>
        </w:rPr>
        <w:t xml:space="preserve"> </w:t>
      </w:r>
      <w:r w:rsidR="001E1FF7" w:rsidRPr="000C7955">
        <w:rPr>
          <w:rFonts w:ascii="Arial Narrow" w:hAnsi="Arial Narrow" w:cs="Arial"/>
          <w:sz w:val="22"/>
          <w:szCs w:val="22"/>
        </w:rPr>
        <w:t>La ANDA se reserva el derecho de solicitar información adicional o complementaria relacionada con los servicios sin que esto de a la Firma derecho a pagos adicionales</w:t>
      </w:r>
      <w:r w:rsidR="0063308B" w:rsidRPr="000C7955">
        <w:rPr>
          <w:rFonts w:ascii="Arial Narrow" w:hAnsi="Arial Narrow" w:cs="Arial"/>
          <w:sz w:val="22"/>
          <w:szCs w:val="22"/>
        </w:rPr>
        <w:t xml:space="preserve">; y e) </w:t>
      </w:r>
      <w:r w:rsidR="001E1FF7" w:rsidRPr="000C7955">
        <w:rPr>
          <w:rFonts w:ascii="Arial Narrow" w:hAnsi="Arial Narrow" w:cs="Arial"/>
          <w:b/>
          <w:sz w:val="22"/>
          <w:szCs w:val="22"/>
          <w:u w:val="single"/>
        </w:rPr>
        <w:t>Correcciones a los informes.</w:t>
      </w:r>
      <w:r w:rsidR="0063308B" w:rsidRPr="000C7955">
        <w:rPr>
          <w:rFonts w:ascii="Arial Narrow" w:hAnsi="Arial Narrow" w:cs="Arial"/>
          <w:b/>
          <w:sz w:val="22"/>
          <w:szCs w:val="22"/>
          <w:u w:val="single"/>
        </w:rPr>
        <w:t xml:space="preserve"> </w:t>
      </w:r>
      <w:r w:rsidR="001E1FF7" w:rsidRPr="000C7955">
        <w:rPr>
          <w:rFonts w:ascii="Arial Narrow" w:hAnsi="Arial Narrow" w:cs="Arial"/>
          <w:sz w:val="22"/>
          <w:szCs w:val="22"/>
        </w:rPr>
        <w:t xml:space="preserve">Durante la vigencia del </w:t>
      </w:r>
      <w:r w:rsidR="00B37759" w:rsidRPr="000C7955">
        <w:rPr>
          <w:rFonts w:ascii="Arial Narrow" w:hAnsi="Arial Narrow" w:cs="Arial"/>
          <w:sz w:val="22"/>
          <w:szCs w:val="22"/>
        </w:rPr>
        <w:t xml:space="preserve">presente </w:t>
      </w:r>
      <w:r w:rsidR="001E1FF7" w:rsidRPr="000C7955">
        <w:rPr>
          <w:rFonts w:ascii="Arial Narrow" w:hAnsi="Arial Narrow" w:cs="Arial"/>
          <w:sz w:val="22"/>
          <w:szCs w:val="22"/>
        </w:rPr>
        <w:t>Contrato hasta la Aceptación Final del Informe de los Servicios de Auditoría Fiscal, la Firma deberá someter a la Honorable Junta de Gobierno a través de la Gerencia de la Unidad Financiera Institucional, el informe de seguimiento, los informes de avance mensual, el informe preliminar (borrador) y el Informe y Dictamen Fiscal Final, para que se establezca si los servicios han sido realizados de conformidad a las estipulaciones del Contrato. Si esta declara que los servicios no están conformes con los requerimientos establecidos, la firma deberá sin tardanza corregirlos sin costo para la ANDA.</w:t>
      </w:r>
      <w:r w:rsidR="004C2631" w:rsidRPr="000C7955">
        <w:rPr>
          <w:rFonts w:ascii="Arial Narrow" w:hAnsi="Arial Narrow" w:cs="Arial"/>
          <w:sz w:val="22"/>
          <w:szCs w:val="22"/>
        </w:rPr>
        <w:t xml:space="preserve"> </w:t>
      </w:r>
      <w:r w:rsidR="001E1FF7" w:rsidRPr="000C7955">
        <w:rPr>
          <w:rFonts w:ascii="Arial Narrow" w:hAnsi="Arial Narrow" w:cs="Arial"/>
          <w:sz w:val="22"/>
          <w:szCs w:val="22"/>
        </w:rPr>
        <w:t>De no cumplirse los plazos establecidos para la presentación de los informes solicitados, se sancionará de con</w:t>
      </w:r>
      <w:r w:rsidR="004C2631" w:rsidRPr="000C7955">
        <w:rPr>
          <w:rFonts w:ascii="Arial Narrow" w:hAnsi="Arial Narrow" w:cs="Arial"/>
          <w:sz w:val="22"/>
          <w:szCs w:val="22"/>
        </w:rPr>
        <w:t xml:space="preserve">formidad al Art. 85 de la LACAP. </w:t>
      </w:r>
      <w:r w:rsidR="001E1FF7" w:rsidRPr="000C7955">
        <w:rPr>
          <w:rFonts w:ascii="Arial Narrow" w:hAnsi="Arial Narrow" w:cs="Arial"/>
          <w:sz w:val="22"/>
          <w:szCs w:val="22"/>
        </w:rPr>
        <w:t>Los Informes generados como producto de la presente Auditoría, se dirigirán a la Honorable Junta de Gobierno de la Administración Nacional de Acueductos y Alcantarillados ANDA, con copia a la Gerencia de la Unidad Financiera Institucional, acompañado de cinco (5) ejemplares originales y además una (1) copia en medio magnético. Previo a ser remitidos deberán ser discutidos con las áreas involucradas y se deberán incluir las causas, comentarios y documentación</w:t>
      </w:r>
      <w:r w:rsidR="00EE3B37" w:rsidRPr="000C7955">
        <w:rPr>
          <w:rFonts w:ascii="Arial Narrow" w:hAnsi="Arial Narrow" w:cs="Arial"/>
          <w:sz w:val="22"/>
          <w:szCs w:val="22"/>
        </w:rPr>
        <w:t xml:space="preserve"> si hubiera que éstas presenten; </w:t>
      </w:r>
      <w:r w:rsidR="00EE3B37" w:rsidRPr="000C7955">
        <w:rPr>
          <w:rFonts w:ascii="Arial Narrow" w:hAnsi="Arial Narrow" w:cs="Arial"/>
          <w:b/>
          <w:sz w:val="22"/>
          <w:szCs w:val="22"/>
        </w:rPr>
        <w:t xml:space="preserve">4) </w:t>
      </w:r>
      <w:r w:rsidR="00EE3B37" w:rsidRPr="000C7955">
        <w:rPr>
          <w:rFonts w:ascii="Arial Narrow" w:hAnsi="Arial Narrow"/>
          <w:b/>
          <w:sz w:val="22"/>
          <w:szCs w:val="22"/>
        </w:rPr>
        <w:t>CONFIDENCIALIDAD DE LA INFORMACIÓN</w:t>
      </w:r>
      <w:r w:rsidR="00EE3B37" w:rsidRPr="000C7955">
        <w:rPr>
          <w:rFonts w:ascii="Arial Narrow" w:hAnsi="Arial Narrow"/>
          <w:sz w:val="22"/>
          <w:szCs w:val="22"/>
        </w:rPr>
        <w:t xml:space="preserve">: </w:t>
      </w:r>
      <w:r w:rsidR="00027081" w:rsidRPr="000C7955">
        <w:rPr>
          <w:rFonts w:ascii="Arial Narrow" w:hAnsi="Arial Narrow" w:cs="Arial"/>
          <w:sz w:val="22"/>
          <w:szCs w:val="22"/>
        </w:rPr>
        <w:t xml:space="preserve">La Firma de Auditoría, sus representantes y </w:t>
      </w:r>
      <w:r w:rsidR="00027081" w:rsidRPr="000C7955">
        <w:rPr>
          <w:rFonts w:ascii="Arial Narrow" w:hAnsi="Arial Narrow" w:cs="Arial"/>
          <w:sz w:val="22"/>
          <w:szCs w:val="22"/>
        </w:rPr>
        <w:lastRenderedPageBreak/>
        <w:t>empleados están obligados a no entregar o revelar información a la cual tienen acceso en la ejecución del Contrato, a menos que sea expresamente autorizado por escrito por la ANDA o que por ley sea establecido. De contravenir esta disposición la ANDA tomará contra la firma de auditoría l</w:t>
      </w:r>
      <w:r w:rsidR="008C6BCE" w:rsidRPr="000C7955">
        <w:rPr>
          <w:rFonts w:ascii="Arial Narrow" w:hAnsi="Arial Narrow" w:cs="Arial"/>
          <w:sz w:val="22"/>
          <w:szCs w:val="22"/>
        </w:rPr>
        <w:t xml:space="preserve">as acciones legales pertinentes; </w:t>
      </w:r>
      <w:r w:rsidR="008C6BCE" w:rsidRPr="000C7955">
        <w:rPr>
          <w:rFonts w:ascii="Arial Narrow" w:hAnsi="Arial Narrow" w:cs="Arial"/>
          <w:b/>
          <w:sz w:val="22"/>
          <w:szCs w:val="22"/>
        </w:rPr>
        <w:t>5)</w:t>
      </w:r>
      <w:r w:rsidR="008C6BCE" w:rsidRPr="000C7955">
        <w:rPr>
          <w:rFonts w:ascii="Arial Narrow" w:hAnsi="Arial Narrow" w:cs="Arial"/>
          <w:sz w:val="22"/>
          <w:szCs w:val="22"/>
        </w:rPr>
        <w:t xml:space="preserve"> </w:t>
      </w:r>
      <w:r w:rsidR="00887726" w:rsidRPr="000C7955">
        <w:rPr>
          <w:rFonts w:ascii="Arial Narrow" w:hAnsi="Arial Narrow" w:cs="Arial"/>
          <w:b/>
          <w:sz w:val="22"/>
          <w:szCs w:val="22"/>
        </w:rPr>
        <w:t xml:space="preserve">RESPONSABILIDADES CONTRATISTA O FIRMA AUTIDORA: </w:t>
      </w:r>
      <w:r w:rsidR="00887726" w:rsidRPr="000C7955">
        <w:rPr>
          <w:rFonts w:ascii="Arial Narrow" w:hAnsi="Arial Narrow" w:cs="Arial"/>
          <w:sz w:val="22"/>
          <w:szCs w:val="22"/>
        </w:rPr>
        <w:t xml:space="preserve">Dentro de las responsabilidades del contratista o la firma auditora, sin limitarse a ellas, las siguientes: a) </w:t>
      </w:r>
      <w:r w:rsidR="00F9715F" w:rsidRPr="000C7955">
        <w:rPr>
          <w:rFonts w:ascii="Arial Narrow" w:hAnsi="Arial Narrow" w:cs="Arial"/>
          <w:sz w:val="22"/>
          <w:szCs w:val="22"/>
        </w:rPr>
        <w:t>Emitir el Dictamen e Informe Fiscal conforme a lo dispuesto en el</w:t>
      </w:r>
      <w:r w:rsidR="00887726" w:rsidRPr="000C7955">
        <w:rPr>
          <w:rFonts w:ascii="Arial Narrow" w:hAnsi="Arial Narrow" w:cs="Arial"/>
          <w:sz w:val="22"/>
          <w:szCs w:val="22"/>
        </w:rPr>
        <w:t xml:space="preserve"> Art. 132 del Código Tributario; b) </w:t>
      </w:r>
      <w:r w:rsidR="00F9715F" w:rsidRPr="000C7955">
        <w:rPr>
          <w:rFonts w:ascii="Arial Narrow" w:hAnsi="Arial Narrow" w:cs="Arial"/>
          <w:sz w:val="22"/>
          <w:szCs w:val="22"/>
        </w:rPr>
        <w:t>Guardar la más absoluta independencia de criterio con respecto a la institución</w:t>
      </w:r>
      <w:r w:rsidR="00887726" w:rsidRPr="000C7955">
        <w:rPr>
          <w:rFonts w:ascii="Arial Narrow" w:hAnsi="Arial Narrow" w:cs="Arial"/>
          <w:sz w:val="22"/>
          <w:szCs w:val="22"/>
        </w:rPr>
        <w:t xml:space="preserve">; c) </w:t>
      </w:r>
      <w:r w:rsidR="00F9715F" w:rsidRPr="000C7955">
        <w:rPr>
          <w:rFonts w:ascii="Arial Narrow" w:hAnsi="Arial Narrow" w:cs="Arial"/>
          <w:sz w:val="22"/>
          <w:szCs w:val="22"/>
        </w:rPr>
        <w:t>Estudiar y evaluar el sistema de control interno, relacionando el fiel cumplimiento de las obligaciones tributarias</w:t>
      </w:r>
      <w:r w:rsidR="00985127" w:rsidRPr="000C7955">
        <w:rPr>
          <w:rFonts w:ascii="Arial Narrow" w:hAnsi="Arial Narrow" w:cs="Arial"/>
          <w:sz w:val="22"/>
          <w:szCs w:val="22"/>
        </w:rPr>
        <w:t xml:space="preserve">; d) </w:t>
      </w:r>
      <w:r w:rsidR="00F9715F" w:rsidRPr="000C7955">
        <w:rPr>
          <w:rFonts w:ascii="Arial Narrow" w:hAnsi="Arial Narrow" w:cs="Arial"/>
          <w:sz w:val="22"/>
          <w:szCs w:val="22"/>
        </w:rPr>
        <w:t>Reflejar en el Dictamen e Informe Fiscal la realidad financiera y la situación tributaria, conforme a los Principios de Contabilidad que establezca el Consejo de Vigilancia de la Profesión de la Contaduría Pública y Auditoría y las leyes tributarias</w:t>
      </w:r>
      <w:r w:rsidR="00985127" w:rsidRPr="000C7955">
        <w:rPr>
          <w:rFonts w:ascii="Arial Narrow" w:hAnsi="Arial Narrow" w:cs="Arial"/>
          <w:sz w:val="22"/>
          <w:szCs w:val="22"/>
        </w:rPr>
        <w:t xml:space="preserve">; e) </w:t>
      </w:r>
      <w:r w:rsidR="00F9715F" w:rsidRPr="000C7955">
        <w:rPr>
          <w:rFonts w:ascii="Arial Narrow" w:hAnsi="Arial Narrow" w:cs="Arial"/>
          <w:sz w:val="22"/>
          <w:szCs w:val="22"/>
        </w:rPr>
        <w:t>Auditar los procedimientos administrativos, financieros y contables y su incidencia en el cumplimien</w:t>
      </w:r>
      <w:r w:rsidR="00985127" w:rsidRPr="000C7955">
        <w:rPr>
          <w:rFonts w:ascii="Arial Narrow" w:hAnsi="Arial Narrow" w:cs="Arial"/>
          <w:sz w:val="22"/>
          <w:szCs w:val="22"/>
        </w:rPr>
        <w:t xml:space="preserve">to de la legislación tributaria; f) </w:t>
      </w:r>
      <w:r w:rsidR="00F9715F" w:rsidRPr="000C7955">
        <w:rPr>
          <w:rFonts w:ascii="Arial Narrow" w:hAnsi="Arial Narrow" w:cs="Arial"/>
          <w:sz w:val="22"/>
          <w:szCs w:val="22"/>
        </w:rPr>
        <w:t>Garantizar que lo expresado en el Dictamen e Informe Fiscal, esté respaldado con los asientos contables en libros legalizados y registros auxiliares, que conforme a las leyes tributarias, leyes especiales y a la técnica contable, debe llevar el sujeto pasivo, así como la documentación que sustenta dichos registros</w:t>
      </w:r>
      <w:r w:rsidR="00985127" w:rsidRPr="000C7955">
        <w:rPr>
          <w:rFonts w:ascii="Arial Narrow" w:hAnsi="Arial Narrow" w:cs="Arial"/>
          <w:sz w:val="22"/>
          <w:szCs w:val="22"/>
        </w:rPr>
        <w:t xml:space="preserve">; g) </w:t>
      </w:r>
      <w:r w:rsidR="00F9715F" w:rsidRPr="000C7955">
        <w:rPr>
          <w:rFonts w:ascii="Arial Narrow" w:hAnsi="Arial Narrow" w:cs="Arial"/>
          <w:sz w:val="22"/>
          <w:szCs w:val="22"/>
        </w:rPr>
        <w:t>Atender los requerimientos que formule la Administración Tributaria, suministrando dentro de los plazos que ésta le señale, la información solicitada relacionada con el Dictamen e Informe Fiscal, incluyendo los papeles de trabajo</w:t>
      </w:r>
      <w:r w:rsidR="00985127" w:rsidRPr="000C7955">
        <w:rPr>
          <w:rFonts w:ascii="Arial Narrow" w:hAnsi="Arial Narrow" w:cs="Arial"/>
          <w:sz w:val="22"/>
          <w:szCs w:val="22"/>
        </w:rPr>
        <w:t xml:space="preserve">; h) </w:t>
      </w:r>
      <w:r w:rsidR="00F9715F" w:rsidRPr="000C7955">
        <w:rPr>
          <w:rFonts w:ascii="Arial Narrow" w:hAnsi="Arial Narrow" w:cs="Arial"/>
          <w:sz w:val="22"/>
          <w:szCs w:val="22"/>
        </w:rPr>
        <w:t>Presentar a la Honorable Junta de Gobierno, informe sobre la situación fiscal, el cual incluirá observaciones y/o recomendaciones que a su juicio sean convenientes, con base a la auditoría practicada</w:t>
      </w:r>
      <w:r w:rsidR="00985127" w:rsidRPr="000C7955">
        <w:rPr>
          <w:rFonts w:ascii="Arial Narrow" w:hAnsi="Arial Narrow" w:cs="Arial"/>
          <w:sz w:val="22"/>
          <w:szCs w:val="22"/>
        </w:rPr>
        <w:t xml:space="preserve">; e i) </w:t>
      </w:r>
      <w:r w:rsidR="00F9715F" w:rsidRPr="000C7955">
        <w:rPr>
          <w:rFonts w:ascii="Arial Narrow" w:hAnsi="Arial Narrow" w:cs="Arial"/>
          <w:sz w:val="22"/>
          <w:szCs w:val="22"/>
        </w:rPr>
        <w:t>Remitir Dictamen e Informe Fiscal a la Administración Tributaria en el plazo establecido según el Artículo 134 del Código Tributario vigente</w:t>
      </w:r>
      <w:r w:rsidR="000A2BA7" w:rsidRPr="000C7955">
        <w:rPr>
          <w:rFonts w:ascii="Arial Narrow" w:hAnsi="Arial Narrow" w:cs="Arial"/>
          <w:sz w:val="22"/>
          <w:szCs w:val="22"/>
        </w:rPr>
        <w:t xml:space="preserve">; </w:t>
      </w:r>
      <w:r w:rsidR="000A2BA7" w:rsidRPr="000C7955">
        <w:rPr>
          <w:rFonts w:ascii="Arial Narrow" w:hAnsi="Arial Narrow" w:cs="Arial"/>
          <w:b/>
          <w:sz w:val="22"/>
          <w:szCs w:val="22"/>
        </w:rPr>
        <w:t xml:space="preserve">6) RESULTADOS ESPERADOS:  </w:t>
      </w:r>
      <w:r w:rsidR="000A2BA7" w:rsidRPr="000C7955">
        <w:rPr>
          <w:rFonts w:ascii="Arial Narrow" w:hAnsi="Arial Narrow" w:cs="Arial"/>
          <w:sz w:val="22"/>
          <w:szCs w:val="22"/>
        </w:rPr>
        <w:t xml:space="preserve">Los resultados esperados de la auditoría, </w:t>
      </w:r>
      <w:r w:rsidR="009C13C2">
        <w:rPr>
          <w:rFonts w:ascii="Arial Narrow" w:hAnsi="Arial Narrow" w:cs="Arial"/>
          <w:sz w:val="22"/>
          <w:szCs w:val="22"/>
        </w:rPr>
        <w:t>deberán</w:t>
      </w:r>
      <w:r w:rsidR="000A2BA7" w:rsidRPr="000C7955">
        <w:rPr>
          <w:rFonts w:ascii="Arial Narrow" w:hAnsi="Arial Narrow" w:cs="Arial"/>
          <w:sz w:val="22"/>
          <w:szCs w:val="22"/>
        </w:rPr>
        <w:t xml:space="preserve"> ser presentados de conformidad a los lineamientos establecidos por la Administración Tributaria: </w:t>
      </w:r>
      <w:r w:rsidR="000A2BA7" w:rsidRPr="000C7955">
        <w:rPr>
          <w:rFonts w:ascii="Arial Narrow" w:hAnsi="Arial Narrow" w:cs="Arial"/>
          <w:b/>
          <w:sz w:val="22"/>
          <w:szCs w:val="22"/>
        </w:rPr>
        <w:t>1)</w:t>
      </w:r>
      <w:r w:rsidR="000A2BA7" w:rsidRPr="000C7955">
        <w:rPr>
          <w:rFonts w:ascii="Arial Narrow" w:hAnsi="Arial Narrow" w:cs="Arial"/>
          <w:sz w:val="22"/>
          <w:szCs w:val="22"/>
        </w:rPr>
        <w:t xml:space="preserve"> Los auditores deben reportar tanto las evidencias de incumplimiento de carácter formal y sustantivo, así como la posible existencia de actos ilegales, irregularidades y/o indicios de presunto fraude; </w:t>
      </w:r>
      <w:r w:rsidR="000A2BA7" w:rsidRPr="000C7955">
        <w:rPr>
          <w:rFonts w:ascii="Arial Narrow" w:hAnsi="Arial Narrow" w:cs="Arial"/>
          <w:b/>
          <w:sz w:val="22"/>
          <w:szCs w:val="22"/>
        </w:rPr>
        <w:t>2)</w:t>
      </w:r>
      <w:r w:rsidR="000A2BA7" w:rsidRPr="000C7955">
        <w:rPr>
          <w:rFonts w:ascii="Arial Narrow" w:hAnsi="Arial Narrow" w:cs="Arial"/>
          <w:sz w:val="22"/>
          <w:szCs w:val="22"/>
        </w:rPr>
        <w:t xml:space="preserve"> Deben dejar establecidos con precisión la naturaleza y alcance del examen, el grado de responsabilidad que el auditor asume, así como su opinión sobre la información fiscal. Cuando el auditor emite su opinión de “</w:t>
      </w:r>
      <w:r w:rsidR="000A2BA7" w:rsidRPr="000C7955">
        <w:rPr>
          <w:rFonts w:ascii="Arial Narrow" w:hAnsi="Arial Narrow" w:cs="Arial"/>
          <w:smallCaps/>
          <w:sz w:val="22"/>
          <w:szCs w:val="22"/>
        </w:rPr>
        <w:t>no cumplimiento”</w:t>
      </w:r>
      <w:r w:rsidR="000A2BA7" w:rsidRPr="000C7955">
        <w:rPr>
          <w:rFonts w:ascii="Arial Narrow" w:hAnsi="Arial Narrow" w:cs="Arial"/>
          <w:sz w:val="22"/>
          <w:szCs w:val="22"/>
        </w:rPr>
        <w:t xml:space="preserve">, debe establecer de manera clara e informativa las razones para ello; y </w:t>
      </w:r>
      <w:r w:rsidR="000A2BA7" w:rsidRPr="000C7955">
        <w:rPr>
          <w:rFonts w:ascii="Arial Narrow" w:hAnsi="Arial Narrow" w:cs="Arial"/>
          <w:b/>
          <w:sz w:val="22"/>
          <w:szCs w:val="22"/>
        </w:rPr>
        <w:t>3)</w:t>
      </w:r>
      <w:r w:rsidR="000A2BA7" w:rsidRPr="000C7955">
        <w:rPr>
          <w:rFonts w:ascii="Arial Narrow" w:hAnsi="Arial Narrow" w:cs="Arial"/>
          <w:sz w:val="22"/>
          <w:szCs w:val="22"/>
        </w:rPr>
        <w:t xml:space="preserve"> Del Dictamen e Informe generado producto de la auditoría, deberá presentar </w:t>
      </w:r>
      <w:r w:rsidR="000A2BA7" w:rsidRPr="000C7955">
        <w:rPr>
          <w:rFonts w:ascii="Arial Narrow" w:hAnsi="Arial Narrow" w:cs="Arial"/>
          <w:smallCaps/>
          <w:sz w:val="22"/>
          <w:szCs w:val="22"/>
        </w:rPr>
        <w:t>cinco</w:t>
      </w:r>
      <w:r w:rsidR="000A2BA7" w:rsidRPr="000C7955">
        <w:rPr>
          <w:rFonts w:ascii="Arial Narrow" w:hAnsi="Arial Narrow" w:cs="Arial"/>
          <w:sz w:val="22"/>
          <w:szCs w:val="22"/>
        </w:rPr>
        <w:t xml:space="preserve"> (5) ejemplares completos en forma original y además una copia en medio </w:t>
      </w:r>
      <w:proofErr w:type="gramStart"/>
      <w:r w:rsidR="000A2BA7" w:rsidRPr="000C7955">
        <w:rPr>
          <w:rFonts w:ascii="Arial Narrow" w:hAnsi="Arial Narrow" w:cs="Arial"/>
          <w:sz w:val="22"/>
          <w:szCs w:val="22"/>
        </w:rPr>
        <w:t>magnético</w:t>
      </w:r>
      <w:proofErr w:type="gramEnd"/>
      <w:r w:rsidR="000A2BA7" w:rsidRPr="000C7955">
        <w:rPr>
          <w:rFonts w:ascii="Arial Narrow" w:hAnsi="Arial Narrow" w:cs="Arial"/>
          <w:sz w:val="22"/>
          <w:szCs w:val="22"/>
        </w:rPr>
        <w:t xml:space="preserve">. </w:t>
      </w:r>
      <w:r w:rsidR="009F2446" w:rsidRPr="000C7955">
        <w:rPr>
          <w:rFonts w:ascii="Arial Narrow" w:hAnsi="Arial Narrow" w:cs="Arial"/>
          <w:sz w:val="22"/>
          <w:szCs w:val="22"/>
        </w:rPr>
        <w:t>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001B527C" w:rsidRPr="000C7955">
        <w:rPr>
          <w:rFonts w:ascii="Arial Narrow" w:hAnsi="Arial Narrow" w:cs="Arial"/>
          <w:sz w:val="22"/>
          <w:szCs w:val="22"/>
        </w:rPr>
        <w:t xml:space="preserve"> </w:t>
      </w:r>
      <w:r w:rsidR="001B527C" w:rsidRPr="000C7955">
        <w:rPr>
          <w:rFonts w:ascii="Arial Narrow" w:hAnsi="Arial Narrow" w:cs="Arial"/>
          <w:b/>
          <w:sz w:val="22"/>
          <w:szCs w:val="22"/>
        </w:rPr>
        <w:t>7)</w:t>
      </w:r>
      <w:r w:rsidR="009F2446" w:rsidRPr="000C7955">
        <w:rPr>
          <w:rFonts w:ascii="Arial Narrow" w:hAnsi="Arial Narrow" w:cs="Arial"/>
          <w:sz w:val="22"/>
          <w:szCs w:val="22"/>
        </w:rPr>
        <w:t xml:space="preserve"> </w:t>
      </w:r>
      <w:r w:rsidR="009D6E45" w:rsidRPr="000C7955">
        <w:rPr>
          <w:rFonts w:ascii="Arial Narrow" w:hAnsi="Arial Narrow" w:cs="Arial"/>
          <w:b/>
          <w:sz w:val="22"/>
          <w:szCs w:val="22"/>
          <w:lang w:val="es-MX"/>
        </w:rPr>
        <w:t>ADMINISTRADOR DEL CONTRATO</w:t>
      </w:r>
      <w:r w:rsidR="009D6E45" w:rsidRPr="000C7955">
        <w:rPr>
          <w:rFonts w:ascii="Arial Narrow" w:hAnsi="Arial Narrow" w:cs="Arial"/>
          <w:sz w:val="22"/>
          <w:szCs w:val="22"/>
          <w:lang w:val="es-MX"/>
        </w:rPr>
        <w:t xml:space="preserve">: La administración del presente Contrato por parte de ANDA, </w:t>
      </w:r>
      <w:r w:rsidR="009D6E45" w:rsidRPr="000C7955">
        <w:rPr>
          <w:rFonts w:ascii="Arial Narrow" w:hAnsi="Arial Narrow" w:cs="Arial"/>
          <w:sz w:val="22"/>
          <w:szCs w:val="22"/>
          <w:lang w:val="es-MX"/>
        </w:rPr>
        <w:lastRenderedPageBreak/>
        <w:t xml:space="preserve">estará a cargo del </w:t>
      </w:r>
      <w:r w:rsidR="00FD66B2" w:rsidRPr="000C7955">
        <w:rPr>
          <w:rFonts w:ascii="Arial Narrow" w:hAnsi="Arial Narrow" w:cs="Arial"/>
          <w:sz w:val="22"/>
          <w:szCs w:val="22"/>
        </w:rPr>
        <w:t>Gerente de la Unidad Financiera Institucional</w:t>
      </w:r>
      <w:r w:rsidR="009D6E45" w:rsidRPr="000C7955">
        <w:rPr>
          <w:rFonts w:ascii="Arial Narrow" w:hAnsi="Arial Narrow" w:cs="Arial"/>
          <w:sz w:val="22"/>
          <w:szCs w:val="22"/>
          <w:lang w:val="es-MX"/>
        </w:rPr>
        <w:t xml:space="preserve"> o la persona que él designe, quien tendrá la responsabilidad de verificar que se cumplan todas las condiciones establecidas en este contrato y demás documentos contractuales. </w:t>
      </w:r>
      <w:r w:rsidR="009D6E45" w:rsidRPr="000C7955">
        <w:rPr>
          <w:rFonts w:ascii="Arial Narrow" w:hAnsi="Arial Narrow" w:cs="Arial"/>
          <w:b/>
          <w:sz w:val="22"/>
          <w:szCs w:val="22"/>
          <w:lang w:val="es-MX"/>
        </w:rPr>
        <w:t>SUPERVISOR DEL CONTRATO</w:t>
      </w:r>
      <w:r w:rsidR="009D6E45" w:rsidRPr="000C7955">
        <w:rPr>
          <w:rFonts w:ascii="Arial Narrow" w:hAnsi="Arial Narrow" w:cs="Arial"/>
          <w:sz w:val="22"/>
          <w:szCs w:val="22"/>
          <w:lang w:val="es-MX"/>
        </w:rPr>
        <w:t xml:space="preserve">. </w:t>
      </w:r>
      <w:r w:rsidR="009D6E45" w:rsidRPr="000C7955">
        <w:rPr>
          <w:rFonts w:ascii="Arial Narrow" w:hAnsi="Arial Narrow" w:cs="Arial"/>
          <w:sz w:val="22"/>
          <w:szCs w:val="22"/>
        </w:rPr>
        <w:t xml:space="preserve">El supervisor, será la persona designada por el administrador del mismo. Los nombramientos de administrador y supervisor del presente contrato, deberán ser remitidos a la UACI, a más tardar dos días hábiles después de recibido el presente contrato. </w:t>
      </w:r>
      <w:r w:rsidR="007E1020" w:rsidRPr="000C7955">
        <w:rPr>
          <w:rFonts w:ascii="Arial Narrow" w:hAnsi="Arial Narrow" w:cs="Arial"/>
          <w:sz w:val="22"/>
          <w:szCs w:val="22"/>
        </w:rPr>
        <w:t xml:space="preserve"> </w:t>
      </w:r>
      <w:r w:rsidR="007E1020" w:rsidRPr="000C7955">
        <w:rPr>
          <w:rFonts w:ascii="Arial Narrow" w:hAnsi="Arial Narrow" w:cs="Arial"/>
          <w:b/>
          <w:sz w:val="22"/>
          <w:szCs w:val="22"/>
        </w:rPr>
        <w:t>SEGUNDA: DOCUMENTOS CONTRACTUALES</w:t>
      </w:r>
      <w:r w:rsidR="007E1020" w:rsidRPr="000C7955">
        <w:rPr>
          <w:rFonts w:ascii="Arial Narrow" w:hAnsi="Arial Narrow" w:cs="Arial"/>
          <w:sz w:val="22"/>
          <w:szCs w:val="22"/>
        </w:rPr>
        <w:t xml:space="preserve">. Forman parte integral del presente contrato los documentos siguientes: a) </w:t>
      </w:r>
      <w:r w:rsidR="00FF2971" w:rsidRPr="000C7955">
        <w:rPr>
          <w:rFonts w:ascii="Arial Narrow" w:hAnsi="Arial Narrow" w:cs="Arial"/>
          <w:sz w:val="22"/>
          <w:szCs w:val="22"/>
        </w:rPr>
        <w:t xml:space="preserve">Los documentos de petición del servicio; b) </w:t>
      </w:r>
      <w:r w:rsidR="00F56AAC" w:rsidRPr="000C7955">
        <w:rPr>
          <w:rFonts w:ascii="Arial Narrow" w:hAnsi="Arial Narrow" w:cs="Arial"/>
          <w:sz w:val="22"/>
          <w:szCs w:val="22"/>
        </w:rPr>
        <w:t>Los Términos de Referencia de la Libre Gestión Número 66/2016</w:t>
      </w:r>
      <w:r w:rsidR="007E1020" w:rsidRPr="000C7955">
        <w:rPr>
          <w:rFonts w:ascii="Arial Narrow" w:hAnsi="Arial Narrow" w:cs="Arial"/>
          <w:sz w:val="22"/>
          <w:szCs w:val="22"/>
        </w:rPr>
        <w:t xml:space="preserve">; </w:t>
      </w:r>
      <w:r w:rsidR="00FF2971" w:rsidRPr="000C7955">
        <w:rPr>
          <w:rFonts w:ascii="Arial Narrow" w:hAnsi="Arial Narrow" w:cs="Arial"/>
          <w:sz w:val="22"/>
          <w:szCs w:val="22"/>
        </w:rPr>
        <w:t>c</w:t>
      </w:r>
      <w:r w:rsidR="007E1020" w:rsidRPr="000C7955">
        <w:rPr>
          <w:rFonts w:ascii="Arial Narrow" w:hAnsi="Arial Narrow" w:cs="Arial"/>
          <w:sz w:val="22"/>
          <w:szCs w:val="22"/>
        </w:rPr>
        <w:t xml:space="preserve">) La oferta del contratista y sus documentos; </w:t>
      </w:r>
      <w:r w:rsidR="005E7880" w:rsidRPr="000C7955">
        <w:rPr>
          <w:rFonts w:ascii="Arial Narrow" w:hAnsi="Arial Narrow" w:cs="Arial"/>
          <w:sz w:val="22"/>
          <w:szCs w:val="22"/>
        </w:rPr>
        <w:t>d</w:t>
      </w:r>
      <w:r w:rsidR="007E1020" w:rsidRPr="000C7955">
        <w:rPr>
          <w:rFonts w:ascii="Arial Narrow" w:hAnsi="Arial Narrow" w:cs="Arial"/>
          <w:sz w:val="22"/>
          <w:szCs w:val="22"/>
        </w:rPr>
        <w:t xml:space="preserve">) </w:t>
      </w:r>
      <w:r w:rsidR="00FF2971" w:rsidRPr="000C7955">
        <w:rPr>
          <w:rFonts w:ascii="Arial Narrow" w:hAnsi="Arial Narrow" w:cs="Arial"/>
          <w:sz w:val="22"/>
          <w:szCs w:val="22"/>
        </w:rPr>
        <w:t xml:space="preserve">El Acta Número </w:t>
      </w:r>
      <w:r w:rsidR="00F56AAC" w:rsidRPr="000C7955">
        <w:rPr>
          <w:rFonts w:ascii="Arial Narrow" w:hAnsi="Arial Narrow" w:cs="Arial"/>
          <w:sz w:val="22"/>
          <w:szCs w:val="22"/>
        </w:rPr>
        <w:t>25</w:t>
      </w:r>
      <w:r w:rsidR="00FF2971" w:rsidRPr="000C7955">
        <w:rPr>
          <w:rFonts w:ascii="Arial Narrow" w:hAnsi="Arial Narrow" w:cs="Arial"/>
          <w:sz w:val="22"/>
          <w:szCs w:val="22"/>
        </w:rPr>
        <w:t xml:space="preserve">, de fecha </w:t>
      </w:r>
      <w:r w:rsidR="00F56AAC" w:rsidRPr="000C7955">
        <w:rPr>
          <w:rFonts w:ascii="Arial Narrow" w:hAnsi="Arial Narrow" w:cs="Arial"/>
          <w:sz w:val="22"/>
          <w:szCs w:val="22"/>
        </w:rPr>
        <w:t xml:space="preserve">13 de mayo </w:t>
      </w:r>
      <w:r w:rsidR="00FF2971" w:rsidRPr="000C7955">
        <w:rPr>
          <w:rFonts w:ascii="Arial Narrow" w:hAnsi="Arial Narrow" w:cs="Arial"/>
          <w:sz w:val="22"/>
          <w:szCs w:val="22"/>
        </w:rPr>
        <w:t>del presente año, que contiene la</w:t>
      </w:r>
      <w:r w:rsidR="007E1020" w:rsidRPr="000C7955">
        <w:rPr>
          <w:rFonts w:ascii="Arial Narrow" w:hAnsi="Arial Narrow" w:cs="Arial"/>
          <w:sz w:val="22"/>
          <w:szCs w:val="22"/>
        </w:rPr>
        <w:t xml:space="preserve"> Resolución de Adjudicación</w:t>
      </w:r>
      <w:r w:rsidR="00FF2971" w:rsidRPr="000C7955">
        <w:rPr>
          <w:rFonts w:ascii="Arial Narrow" w:hAnsi="Arial Narrow" w:cs="Arial"/>
          <w:sz w:val="22"/>
          <w:szCs w:val="22"/>
        </w:rPr>
        <w:t xml:space="preserve"> emitida por la </w:t>
      </w:r>
      <w:r w:rsidR="0043340F" w:rsidRPr="000C7955">
        <w:rPr>
          <w:rFonts w:ascii="Arial Narrow" w:hAnsi="Arial Narrow" w:cs="Arial"/>
          <w:sz w:val="22"/>
          <w:szCs w:val="22"/>
        </w:rPr>
        <w:t>Comisión de Libre Gestión</w:t>
      </w:r>
      <w:r w:rsidR="00FF2971" w:rsidRPr="000C7955">
        <w:rPr>
          <w:rFonts w:ascii="Arial Narrow" w:hAnsi="Arial Narrow" w:cs="Arial"/>
          <w:sz w:val="22"/>
          <w:szCs w:val="22"/>
        </w:rPr>
        <w:t xml:space="preserve"> de ANDA</w:t>
      </w:r>
      <w:r w:rsidR="007E1020" w:rsidRPr="000C7955">
        <w:rPr>
          <w:rFonts w:ascii="Arial Narrow" w:hAnsi="Arial Narrow" w:cs="Arial"/>
          <w:sz w:val="22"/>
          <w:szCs w:val="22"/>
        </w:rPr>
        <w:t xml:space="preserve">; </w:t>
      </w:r>
      <w:r w:rsidR="005E7880" w:rsidRPr="000C7955">
        <w:rPr>
          <w:rFonts w:ascii="Arial Narrow" w:hAnsi="Arial Narrow" w:cs="Arial"/>
          <w:sz w:val="22"/>
          <w:szCs w:val="22"/>
        </w:rPr>
        <w:t>e</w:t>
      </w:r>
      <w:r w:rsidR="007E1020" w:rsidRPr="000C7955">
        <w:rPr>
          <w:rFonts w:ascii="Arial Narrow" w:hAnsi="Arial Narrow" w:cs="Arial"/>
          <w:sz w:val="22"/>
          <w:szCs w:val="22"/>
        </w:rPr>
        <w:t xml:space="preserve">)  </w:t>
      </w:r>
      <w:r w:rsidR="00FF2971" w:rsidRPr="000C7955">
        <w:rPr>
          <w:rFonts w:ascii="Arial Narrow" w:hAnsi="Arial Narrow" w:cs="Arial"/>
          <w:sz w:val="22"/>
          <w:szCs w:val="22"/>
        </w:rPr>
        <w:t>L</w:t>
      </w:r>
      <w:r w:rsidR="007E1020" w:rsidRPr="000C7955">
        <w:rPr>
          <w:rFonts w:ascii="Arial Narrow" w:hAnsi="Arial Narrow" w:cs="Arial"/>
          <w:sz w:val="22"/>
          <w:szCs w:val="22"/>
        </w:rPr>
        <w:t xml:space="preserve">as Resoluciones Modificativas que se suscriban respecto de este contrato; y </w:t>
      </w:r>
      <w:r w:rsidR="005E7880" w:rsidRPr="000C7955">
        <w:rPr>
          <w:rFonts w:ascii="Arial Narrow" w:hAnsi="Arial Narrow" w:cs="Arial"/>
          <w:sz w:val="22"/>
          <w:szCs w:val="22"/>
        </w:rPr>
        <w:t>f</w:t>
      </w:r>
      <w:r w:rsidR="007E1020" w:rsidRPr="000C7955">
        <w:rPr>
          <w:rFonts w:ascii="Arial Narrow" w:hAnsi="Arial Narrow" w:cs="Arial"/>
          <w:sz w:val="22"/>
          <w:szCs w:val="22"/>
        </w:rPr>
        <w:t>) la</w:t>
      </w:r>
      <w:r w:rsidR="00004066" w:rsidRPr="000C7955">
        <w:rPr>
          <w:rFonts w:ascii="Arial Narrow" w:hAnsi="Arial Narrow" w:cs="Arial"/>
          <w:sz w:val="22"/>
          <w:szCs w:val="22"/>
        </w:rPr>
        <w:t>s</w:t>
      </w:r>
      <w:r w:rsidR="007E1020" w:rsidRPr="000C7955">
        <w:rPr>
          <w:rFonts w:ascii="Arial Narrow" w:hAnsi="Arial Narrow" w:cs="Arial"/>
          <w:sz w:val="22"/>
          <w:szCs w:val="22"/>
        </w:rPr>
        <w:t xml:space="preserve"> </w:t>
      </w:r>
      <w:r w:rsidR="007B5A1A" w:rsidRPr="000C7955">
        <w:rPr>
          <w:rFonts w:ascii="Arial Narrow" w:hAnsi="Arial Narrow" w:cs="Arial"/>
          <w:sz w:val="22"/>
          <w:szCs w:val="22"/>
        </w:rPr>
        <w:t>G</w:t>
      </w:r>
      <w:r w:rsidR="007E1020" w:rsidRPr="000C7955">
        <w:rPr>
          <w:rFonts w:ascii="Arial Narrow" w:hAnsi="Arial Narrow" w:cs="Arial"/>
          <w:sz w:val="22"/>
          <w:szCs w:val="22"/>
        </w:rPr>
        <w:t>arantía</w:t>
      </w:r>
      <w:r w:rsidR="00004066" w:rsidRPr="000C7955">
        <w:rPr>
          <w:rFonts w:ascii="Arial Narrow" w:hAnsi="Arial Narrow" w:cs="Arial"/>
          <w:sz w:val="22"/>
          <w:szCs w:val="22"/>
        </w:rPr>
        <w:t>s</w:t>
      </w:r>
      <w:r w:rsidR="007E1020" w:rsidRPr="000C7955">
        <w:rPr>
          <w:rFonts w:ascii="Arial Narrow" w:hAnsi="Arial Narrow" w:cs="Arial"/>
          <w:sz w:val="22"/>
          <w:szCs w:val="22"/>
        </w:rPr>
        <w:t xml:space="preserve">. En caso de controversia entre los documentos contractuales y este Contrato, prevalecerán los términos pactados en este último. </w:t>
      </w:r>
      <w:r w:rsidR="007E1020" w:rsidRPr="000C7955">
        <w:rPr>
          <w:rFonts w:ascii="Arial Narrow" w:hAnsi="Arial Narrow" w:cs="Arial"/>
          <w:b/>
          <w:sz w:val="22"/>
          <w:szCs w:val="22"/>
        </w:rPr>
        <w:t>TERCERA: PLAZO.</w:t>
      </w:r>
      <w:r w:rsidR="007E1020" w:rsidRPr="000C7955">
        <w:rPr>
          <w:rFonts w:ascii="Arial Narrow" w:hAnsi="Arial Narrow" w:cs="Arial"/>
          <w:sz w:val="22"/>
          <w:szCs w:val="22"/>
        </w:rPr>
        <w:t xml:space="preserve"> </w:t>
      </w:r>
      <w:r w:rsidR="00D7734E" w:rsidRPr="000C7955">
        <w:rPr>
          <w:rFonts w:ascii="Arial Narrow" w:hAnsi="Arial Narrow" w:cs="Arial"/>
          <w:sz w:val="22"/>
          <w:szCs w:val="22"/>
        </w:rPr>
        <w:t xml:space="preserve"> </w:t>
      </w:r>
      <w:r w:rsidR="00555D89" w:rsidRPr="000C7955">
        <w:rPr>
          <w:rFonts w:ascii="Arial Narrow" w:hAnsi="Arial Narrow" w:cs="Arial"/>
          <w:sz w:val="22"/>
          <w:szCs w:val="22"/>
        </w:rPr>
        <w:t>El plazo para la prestación del servicio de Auditoría está dirigido a las operaciones efectuadas entre el período comprendido del 1 de enero al 31 de diciembre de 2016 y el plazo para su ejecución será a partir de la fecha de la orden de inicio respectiva (previo a que el contratista reciba la copia certificada por Notario del presente contrato) hasta el 31 de mayo de 2017.</w:t>
      </w:r>
      <w:r w:rsidR="00D7734E" w:rsidRPr="000C7955">
        <w:rPr>
          <w:rFonts w:ascii="Arial Narrow" w:hAnsi="Arial Narrow" w:cs="Arial"/>
          <w:sz w:val="22"/>
          <w:szCs w:val="22"/>
        </w:rPr>
        <w:t xml:space="preserve"> </w:t>
      </w:r>
      <w:r w:rsidR="00555D89" w:rsidRPr="000C7955">
        <w:rPr>
          <w:rFonts w:ascii="Arial Narrow" w:hAnsi="Arial Narrow" w:cs="Arial"/>
          <w:sz w:val="22"/>
          <w:szCs w:val="22"/>
        </w:rPr>
        <w:t>Dicho contrato se dará por finalizado hasta que el contratista entregue el Dictamen e Informe Fiscal final junto con las copias requeridas y ANDA dé por aceptados los mismos.</w:t>
      </w:r>
      <w:r w:rsidR="00D7734E" w:rsidRPr="000C7955">
        <w:rPr>
          <w:rFonts w:ascii="Arial Narrow" w:hAnsi="Arial Narrow" w:cs="Arial"/>
          <w:sz w:val="22"/>
          <w:szCs w:val="22"/>
        </w:rPr>
        <w:t xml:space="preserve"> </w:t>
      </w:r>
      <w:r w:rsidR="00555D89" w:rsidRPr="000C7955">
        <w:rPr>
          <w:rFonts w:ascii="Arial Narrow" w:hAnsi="Arial Narrow" w:cs="Arial"/>
          <w:sz w:val="22"/>
          <w:szCs w:val="22"/>
        </w:rPr>
        <w:t xml:space="preserve">El Dictamen e Informe Fiscal que emita el Auditor, deberá ser presentado por la Contratista a la Administración Tributaria a más tardar el 31 de mayo de 2017, tal como lo establece el artículo 134 del Código Tributario. El documento antes citado deberá ser entregado al Administrador del Contrato para su revisión y/u observaciones, al menos con diez días hábiles de antelación al plazo de entrega ante la Administración Tributaria. </w:t>
      </w:r>
      <w:r w:rsidR="00D7734E" w:rsidRPr="000C7955">
        <w:rPr>
          <w:rFonts w:ascii="Arial Narrow" w:hAnsi="Arial Narrow" w:cs="Arial"/>
          <w:sz w:val="22"/>
          <w:szCs w:val="22"/>
        </w:rPr>
        <w:t xml:space="preserve"> </w:t>
      </w:r>
      <w:r w:rsidR="00555D89" w:rsidRPr="000C7955">
        <w:rPr>
          <w:rFonts w:ascii="Arial Narrow" w:hAnsi="Arial Narrow" w:cs="Arial"/>
          <w:sz w:val="22"/>
          <w:szCs w:val="22"/>
        </w:rPr>
        <w:t xml:space="preserve">Durante el plazo del </w:t>
      </w:r>
      <w:r w:rsidR="0060089E" w:rsidRPr="000C7955">
        <w:rPr>
          <w:rFonts w:ascii="Arial Narrow" w:hAnsi="Arial Narrow" w:cs="Arial"/>
          <w:sz w:val="22"/>
          <w:szCs w:val="22"/>
        </w:rPr>
        <w:t xml:space="preserve">presente </w:t>
      </w:r>
      <w:r w:rsidR="00555D89" w:rsidRPr="000C7955">
        <w:rPr>
          <w:rFonts w:ascii="Arial Narrow" w:hAnsi="Arial Narrow" w:cs="Arial"/>
          <w:sz w:val="22"/>
          <w:szCs w:val="22"/>
        </w:rPr>
        <w:t xml:space="preserve">contrato previo a la entrega del Dictamen e Informe Fiscal final, </w:t>
      </w:r>
      <w:r w:rsidR="00AD483E">
        <w:rPr>
          <w:rFonts w:ascii="Arial Narrow" w:hAnsi="Arial Narrow" w:cs="Arial"/>
          <w:sz w:val="22"/>
          <w:szCs w:val="22"/>
        </w:rPr>
        <w:t>la Firma</w:t>
      </w:r>
      <w:r w:rsidR="00555D89" w:rsidRPr="000C7955">
        <w:rPr>
          <w:rFonts w:ascii="Arial Narrow" w:hAnsi="Arial Narrow" w:cs="Arial"/>
          <w:sz w:val="22"/>
          <w:szCs w:val="22"/>
        </w:rPr>
        <w:t xml:space="preserve"> </w:t>
      </w:r>
      <w:r w:rsidR="00AD483E">
        <w:rPr>
          <w:rFonts w:ascii="Arial Narrow" w:hAnsi="Arial Narrow" w:cs="Arial"/>
          <w:sz w:val="22"/>
          <w:szCs w:val="22"/>
        </w:rPr>
        <w:t xml:space="preserve">Auditora </w:t>
      </w:r>
      <w:r w:rsidR="00555D89" w:rsidRPr="000C7955">
        <w:rPr>
          <w:rFonts w:ascii="Arial Narrow" w:hAnsi="Arial Narrow" w:cs="Arial"/>
          <w:sz w:val="22"/>
          <w:szCs w:val="22"/>
        </w:rPr>
        <w:t xml:space="preserve">hará visitas concurrentes para verificar las operaciones realizadas durante el período y presentará las Cartas de Gerencia respectivas, con el fin de detectar la existencia de errores en las aplicaciones realizadas. El plazo del Contrato podrá prorrogarse de conformidad a lo dispuesto en los artículos 83, 86 y 92 inciso segundo de la LACAP, y a las necesidades de ANDA, previa aprobación de la Junta de Gobierno. </w:t>
      </w:r>
      <w:r w:rsidR="007E1020" w:rsidRPr="000C7955">
        <w:rPr>
          <w:rFonts w:ascii="Arial Narrow" w:hAnsi="Arial Narrow" w:cs="Arial"/>
          <w:b/>
          <w:sz w:val="22"/>
          <w:szCs w:val="22"/>
        </w:rPr>
        <w:t>CUARTA: PRECIO</w:t>
      </w:r>
      <w:r w:rsidR="00FF2971" w:rsidRPr="000C7955">
        <w:rPr>
          <w:rFonts w:ascii="Arial Narrow" w:hAnsi="Arial Narrow" w:cs="Arial"/>
          <w:sz w:val="22"/>
          <w:szCs w:val="22"/>
        </w:rPr>
        <w:t>.</w:t>
      </w:r>
      <w:r w:rsidR="007E1020" w:rsidRPr="000C7955">
        <w:rPr>
          <w:rFonts w:ascii="Arial Narrow" w:hAnsi="Arial Narrow" w:cs="Arial"/>
          <w:sz w:val="22"/>
          <w:szCs w:val="22"/>
        </w:rPr>
        <w:t xml:space="preserve"> El precio total por el servicio objeto del presente contrato asciende a la suma de </w:t>
      </w:r>
      <w:r w:rsidR="007D5A04" w:rsidRPr="006E46B8">
        <w:rPr>
          <w:rFonts w:ascii="Arial Narrow" w:hAnsi="Arial Narrow" w:cs="Arial"/>
          <w:b/>
          <w:sz w:val="22"/>
          <w:szCs w:val="22"/>
        </w:rPr>
        <w:t xml:space="preserve">SEIS MIL </w:t>
      </w:r>
      <w:r w:rsidR="000C4B35" w:rsidRPr="006E46B8">
        <w:rPr>
          <w:rFonts w:ascii="Arial Narrow" w:hAnsi="Arial Narrow" w:cs="Arial"/>
          <w:b/>
          <w:sz w:val="22"/>
          <w:szCs w:val="22"/>
        </w:rPr>
        <w:t xml:space="preserve">DÓLARES DE LOS ESTADOS UNIDOS DE AMÉRICA </w:t>
      </w:r>
      <w:r w:rsidR="007E1020" w:rsidRPr="006E46B8">
        <w:rPr>
          <w:rFonts w:ascii="Arial Narrow" w:hAnsi="Arial Narrow" w:cs="Arial"/>
          <w:b/>
          <w:sz w:val="22"/>
          <w:szCs w:val="22"/>
        </w:rPr>
        <w:t>( $</w:t>
      </w:r>
      <w:r w:rsidR="007D5A04" w:rsidRPr="006E46B8">
        <w:rPr>
          <w:rFonts w:ascii="Arial Narrow" w:hAnsi="Arial Narrow" w:cs="Arial"/>
          <w:b/>
          <w:sz w:val="22"/>
          <w:szCs w:val="22"/>
        </w:rPr>
        <w:t>6,000.00</w:t>
      </w:r>
      <w:r w:rsidR="007E1020" w:rsidRPr="006E46B8">
        <w:rPr>
          <w:rFonts w:ascii="Arial Narrow" w:hAnsi="Arial Narrow" w:cs="Arial"/>
          <w:b/>
          <w:sz w:val="22"/>
          <w:szCs w:val="22"/>
        </w:rPr>
        <w:t>)</w:t>
      </w:r>
      <w:r w:rsidR="007E1020" w:rsidRPr="000C7955">
        <w:rPr>
          <w:rFonts w:ascii="Arial Narrow" w:hAnsi="Arial Narrow" w:cs="Arial"/>
          <w:sz w:val="22"/>
          <w:szCs w:val="22"/>
        </w:rPr>
        <w:t>, que incluye el Impuesto a la Transferencia de Bienes Muebles y a la Prestación de Servicios</w:t>
      </w:r>
      <w:r w:rsidR="0003433A" w:rsidRPr="000C7955">
        <w:rPr>
          <w:rFonts w:ascii="Arial Narrow" w:hAnsi="Arial Narrow" w:cs="Arial"/>
          <w:sz w:val="22"/>
          <w:szCs w:val="22"/>
        </w:rPr>
        <w:t>.</w:t>
      </w:r>
      <w:r w:rsidR="00FF2971" w:rsidRPr="000C7955">
        <w:rPr>
          <w:rFonts w:ascii="Arial Narrow" w:hAnsi="Arial Narrow" w:cs="Arial"/>
          <w:sz w:val="22"/>
          <w:szCs w:val="22"/>
        </w:rPr>
        <w:t xml:space="preserve"> </w:t>
      </w:r>
      <w:r w:rsidR="00FF2971" w:rsidRPr="000C7955">
        <w:rPr>
          <w:rFonts w:ascii="Arial Narrow" w:hAnsi="Arial Narrow" w:cs="Arial"/>
          <w:b/>
          <w:sz w:val="22"/>
          <w:szCs w:val="22"/>
        </w:rPr>
        <w:t>QUINTA: FORMA DE PAGO.</w:t>
      </w:r>
      <w:r w:rsidR="00A91872" w:rsidRPr="000C7955">
        <w:rPr>
          <w:rFonts w:ascii="Arial Narrow" w:hAnsi="Arial Narrow" w:cs="Arial"/>
          <w:b/>
          <w:sz w:val="22"/>
          <w:szCs w:val="22"/>
        </w:rPr>
        <w:t xml:space="preserve"> </w:t>
      </w:r>
      <w:r w:rsidR="00A91872" w:rsidRPr="000C7955">
        <w:rPr>
          <w:rFonts w:ascii="Arial Narrow" w:hAnsi="Arial Narrow" w:cs="Arial"/>
          <w:sz w:val="22"/>
          <w:szCs w:val="22"/>
        </w:rPr>
        <w:t>El pago será realizado en dólares de los Estados Unidos de América (US$), en el Departamento de Tesorería de la Unidad Financiera Institucional (UFI), en un plazo de 30 días calendario, posteriores a la presentación de la documentación siguiente:</w:t>
      </w:r>
      <w:r w:rsidR="000767DD" w:rsidRPr="000C7955">
        <w:rPr>
          <w:rFonts w:ascii="Arial Narrow" w:hAnsi="Arial Narrow" w:cs="Arial"/>
          <w:sz w:val="22"/>
          <w:szCs w:val="22"/>
        </w:rPr>
        <w:t xml:space="preserve"> a) </w:t>
      </w:r>
      <w:r w:rsidR="00A91872" w:rsidRPr="000C7955">
        <w:rPr>
          <w:rFonts w:ascii="Arial Narrow" w:hAnsi="Arial Narrow" w:cstheme="minorHAnsi"/>
          <w:sz w:val="22"/>
          <w:szCs w:val="22"/>
          <w:lang w:eastAsia="es-SV"/>
        </w:rPr>
        <w:t>-Copia del contrato certificada por Notario, (</w:t>
      </w:r>
      <w:r w:rsidR="000767DD" w:rsidRPr="000C7955">
        <w:rPr>
          <w:rFonts w:ascii="Arial Narrow" w:hAnsi="Arial Narrow" w:cstheme="minorHAnsi"/>
          <w:sz w:val="22"/>
          <w:szCs w:val="22"/>
          <w:lang w:eastAsia="es-SV"/>
        </w:rPr>
        <w:t xml:space="preserve">únicamente para el primer pago); b) </w:t>
      </w:r>
      <w:r w:rsidR="00A91872" w:rsidRPr="000C7955">
        <w:rPr>
          <w:rFonts w:ascii="Arial Narrow" w:hAnsi="Arial Narrow" w:cs="Arial"/>
          <w:sz w:val="22"/>
          <w:szCs w:val="22"/>
          <w:lang w:eastAsia="es-SV"/>
        </w:rPr>
        <w:t>Comprobante de Crédito Fiscal</w:t>
      </w:r>
      <w:r w:rsidR="000767DD" w:rsidRPr="000C7955">
        <w:rPr>
          <w:rFonts w:ascii="Arial Narrow" w:hAnsi="Arial Narrow" w:cs="Arial"/>
          <w:sz w:val="22"/>
          <w:szCs w:val="22"/>
          <w:lang w:eastAsia="es-SV"/>
        </w:rPr>
        <w:t xml:space="preserve">; c) </w:t>
      </w:r>
      <w:r w:rsidR="00A91872" w:rsidRPr="000C7955">
        <w:rPr>
          <w:rFonts w:ascii="Arial Narrow" w:hAnsi="Arial Narrow" w:cs="Arial"/>
          <w:sz w:val="22"/>
          <w:szCs w:val="22"/>
          <w:lang w:eastAsia="es-SV"/>
        </w:rPr>
        <w:t>Actas Recepción o Cartas de Satisfacción</w:t>
      </w:r>
      <w:r w:rsidR="000767DD" w:rsidRPr="000C7955">
        <w:rPr>
          <w:rFonts w:ascii="Arial Narrow" w:hAnsi="Arial Narrow" w:cs="Arial"/>
          <w:sz w:val="22"/>
          <w:szCs w:val="22"/>
          <w:lang w:eastAsia="es-SV"/>
        </w:rPr>
        <w:t xml:space="preserve"> del Servicio prestado; d) </w:t>
      </w:r>
      <w:r w:rsidR="00A91872" w:rsidRPr="000C7955">
        <w:rPr>
          <w:rFonts w:ascii="Arial Narrow" w:hAnsi="Arial Narrow" w:cs="Arial"/>
          <w:sz w:val="22"/>
          <w:szCs w:val="22"/>
          <w:lang w:eastAsia="es-SV"/>
        </w:rPr>
        <w:t>Anexando los informes solicitados</w:t>
      </w:r>
      <w:r w:rsidR="000767DD" w:rsidRPr="000C7955">
        <w:rPr>
          <w:rFonts w:ascii="Arial Narrow" w:hAnsi="Arial Narrow" w:cs="Arial"/>
          <w:sz w:val="22"/>
          <w:szCs w:val="22"/>
          <w:lang w:eastAsia="es-SV"/>
        </w:rPr>
        <w:t xml:space="preserve">. </w:t>
      </w:r>
      <w:r w:rsidR="00A91872" w:rsidRPr="000C7955">
        <w:rPr>
          <w:rFonts w:ascii="Arial Narrow" w:hAnsi="Arial Narrow" w:cs="Arial"/>
          <w:sz w:val="22"/>
          <w:szCs w:val="22"/>
        </w:rPr>
        <w:t xml:space="preserve">Los pagos se efectuarán de forma parcial según el siguiente detalle: </w:t>
      </w:r>
      <w:r w:rsidR="000767DD" w:rsidRPr="000C7955">
        <w:rPr>
          <w:rFonts w:ascii="Arial Narrow" w:hAnsi="Arial Narrow" w:cs="Arial"/>
          <w:sz w:val="22"/>
          <w:szCs w:val="22"/>
        </w:rPr>
        <w:t xml:space="preserve">PRIMER PAGO: </w:t>
      </w:r>
      <w:r w:rsidR="00A91872" w:rsidRPr="000C7955">
        <w:rPr>
          <w:rFonts w:ascii="Arial Narrow" w:hAnsi="Arial Narrow" w:cs="Arial"/>
          <w:sz w:val="22"/>
          <w:szCs w:val="22"/>
        </w:rPr>
        <w:lastRenderedPageBreak/>
        <w:t xml:space="preserve">Presentación del Informe de Planificación de la Auditoría: </w:t>
      </w:r>
      <w:r w:rsidR="002E78BA" w:rsidRPr="000C7955">
        <w:rPr>
          <w:rFonts w:ascii="Arial Narrow" w:hAnsi="Arial Narrow" w:cs="Arial"/>
          <w:sz w:val="22"/>
          <w:szCs w:val="22"/>
        </w:rPr>
        <w:t>el veinte por ciento (</w:t>
      </w:r>
      <w:r w:rsidR="00A91872" w:rsidRPr="000C7955">
        <w:rPr>
          <w:rFonts w:ascii="Arial Narrow" w:hAnsi="Arial Narrow" w:cs="Arial"/>
          <w:sz w:val="22"/>
          <w:szCs w:val="22"/>
        </w:rPr>
        <w:t>20%</w:t>
      </w:r>
      <w:r w:rsidR="002E78BA" w:rsidRPr="000C7955">
        <w:rPr>
          <w:rFonts w:ascii="Arial Narrow" w:hAnsi="Arial Narrow" w:cs="Arial"/>
          <w:sz w:val="22"/>
          <w:szCs w:val="22"/>
        </w:rPr>
        <w:t>)</w:t>
      </w:r>
      <w:r w:rsidR="000767DD" w:rsidRPr="000C7955">
        <w:rPr>
          <w:rFonts w:ascii="Arial Narrow" w:hAnsi="Arial Narrow" w:cs="Arial"/>
          <w:sz w:val="22"/>
          <w:szCs w:val="22"/>
        </w:rPr>
        <w:t xml:space="preserve">; SEGUNDO PAGO: </w:t>
      </w:r>
      <w:r w:rsidR="00A91872" w:rsidRPr="000C7955">
        <w:rPr>
          <w:rFonts w:ascii="Arial Narrow" w:hAnsi="Arial Narrow" w:cs="Arial"/>
          <w:sz w:val="22"/>
          <w:szCs w:val="22"/>
        </w:rPr>
        <w:t xml:space="preserve">Entrega de borrador de informe: </w:t>
      </w:r>
      <w:r w:rsidR="002E78BA" w:rsidRPr="000C7955">
        <w:rPr>
          <w:rFonts w:ascii="Arial Narrow" w:hAnsi="Arial Narrow" w:cs="Arial"/>
          <w:sz w:val="22"/>
          <w:szCs w:val="22"/>
        </w:rPr>
        <w:t>Cuarenta por Ciento (</w:t>
      </w:r>
      <w:r w:rsidR="00A91872" w:rsidRPr="000C7955">
        <w:rPr>
          <w:rFonts w:ascii="Arial Narrow" w:hAnsi="Arial Narrow" w:cs="Arial"/>
          <w:sz w:val="22"/>
          <w:szCs w:val="22"/>
        </w:rPr>
        <w:t>40%</w:t>
      </w:r>
      <w:r w:rsidR="002E78BA" w:rsidRPr="000C7955">
        <w:rPr>
          <w:rFonts w:ascii="Arial Narrow" w:hAnsi="Arial Narrow" w:cs="Arial"/>
          <w:sz w:val="22"/>
          <w:szCs w:val="22"/>
        </w:rPr>
        <w:t>)</w:t>
      </w:r>
      <w:r w:rsidR="000767DD" w:rsidRPr="000C7955">
        <w:rPr>
          <w:rFonts w:ascii="Arial Narrow" w:hAnsi="Arial Narrow" w:cs="Arial"/>
          <w:sz w:val="22"/>
          <w:szCs w:val="22"/>
        </w:rPr>
        <w:t xml:space="preserve">; TERCER PAGO: </w:t>
      </w:r>
      <w:r w:rsidR="00A91872" w:rsidRPr="000C7955">
        <w:rPr>
          <w:rFonts w:ascii="Arial Narrow" w:hAnsi="Arial Narrow" w:cs="Arial"/>
          <w:sz w:val="22"/>
          <w:szCs w:val="22"/>
        </w:rPr>
        <w:t xml:space="preserve">Informes finales presentados al Ministerio de Hacienda y a la Institución: </w:t>
      </w:r>
      <w:r w:rsidR="002E78BA" w:rsidRPr="000C7955">
        <w:rPr>
          <w:rFonts w:ascii="Arial Narrow" w:hAnsi="Arial Narrow" w:cs="Arial"/>
          <w:sz w:val="22"/>
          <w:szCs w:val="22"/>
        </w:rPr>
        <w:t>Cuarenta por Ciento (</w:t>
      </w:r>
      <w:r w:rsidR="00A91872" w:rsidRPr="000C7955">
        <w:rPr>
          <w:rFonts w:ascii="Arial Narrow" w:hAnsi="Arial Narrow" w:cs="Arial"/>
          <w:sz w:val="22"/>
          <w:szCs w:val="22"/>
        </w:rPr>
        <w:t>40%</w:t>
      </w:r>
      <w:r w:rsidR="002E78BA" w:rsidRPr="000C7955">
        <w:rPr>
          <w:rFonts w:ascii="Arial Narrow" w:hAnsi="Arial Narrow" w:cs="Arial"/>
          <w:sz w:val="22"/>
          <w:szCs w:val="22"/>
        </w:rPr>
        <w:t xml:space="preserve">). </w:t>
      </w:r>
      <w:r w:rsidR="00FF2971" w:rsidRPr="000C7955">
        <w:rPr>
          <w:rFonts w:ascii="Arial Narrow" w:hAnsi="Arial Narrow" w:cs="Arial"/>
          <w:sz w:val="22"/>
          <w:szCs w:val="22"/>
        </w:rPr>
        <w:t xml:space="preserve"> </w:t>
      </w:r>
      <w:r w:rsidR="00FF2971" w:rsidRPr="000C7955">
        <w:rPr>
          <w:rFonts w:ascii="Arial Narrow" w:hAnsi="Arial Narrow" w:cs="Arial"/>
          <w:b/>
          <w:sz w:val="22"/>
          <w:szCs w:val="22"/>
        </w:rPr>
        <w:t>SEX</w:t>
      </w:r>
      <w:r w:rsidR="007E1020" w:rsidRPr="000C7955">
        <w:rPr>
          <w:rFonts w:ascii="Arial Narrow" w:hAnsi="Arial Narrow" w:cs="Arial"/>
          <w:b/>
          <w:sz w:val="22"/>
          <w:szCs w:val="22"/>
        </w:rPr>
        <w:t>TA:</w:t>
      </w:r>
      <w:r w:rsidR="00FF2971" w:rsidRPr="000C7955">
        <w:rPr>
          <w:rFonts w:ascii="Arial Narrow" w:hAnsi="Arial Narrow" w:cs="Arial"/>
          <w:b/>
          <w:sz w:val="22"/>
          <w:szCs w:val="22"/>
        </w:rPr>
        <w:t xml:space="preserve"> </w:t>
      </w:r>
      <w:r w:rsidR="007E1020" w:rsidRPr="000C7955">
        <w:rPr>
          <w:rFonts w:ascii="Arial Narrow" w:hAnsi="Arial Narrow" w:cs="Arial"/>
          <w:b/>
          <w:sz w:val="22"/>
          <w:szCs w:val="22"/>
        </w:rPr>
        <w:t>COMPROMISO PRESUPUESTARIO</w:t>
      </w:r>
      <w:r w:rsidR="007E1020" w:rsidRPr="000C7955">
        <w:rPr>
          <w:rFonts w:ascii="Arial Narrow" w:hAnsi="Arial Narrow" w:cs="Arial"/>
          <w:sz w:val="22"/>
          <w:szCs w:val="22"/>
        </w:rPr>
        <w:t xml:space="preserve">. </w:t>
      </w:r>
      <w:r w:rsidR="007E1020" w:rsidRPr="000C7955">
        <w:rPr>
          <w:rFonts w:ascii="Arial Narrow" w:hAnsi="Arial Narrow" w:cs="Arial"/>
          <w:bCs/>
          <w:sz w:val="22"/>
          <w:szCs w:val="22"/>
        </w:rPr>
        <w:t>L</w:t>
      </w:r>
      <w:r w:rsidR="007E1020" w:rsidRPr="000C7955">
        <w:rPr>
          <w:rFonts w:ascii="Arial Narrow" w:hAnsi="Arial Narrow" w:cs="Arial"/>
          <w:sz w:val="22"/>
          <w:szCs w:val="22"/>
        </w:rPr>
        <w:t xml:space="preserve">a institución contratante hace constar que el importe del presente contrato se hará con aplicación a las cifras presupuestarias </w:t>
      </w:r>
      <w:r w:rsidR="00A91872" w:rsidRPr="000C7955">
        <w:rPr>
          <w:rFonts w:ascii="Arial Narrow" w:hAnsi="Arial Narrow" w:cs="Arial"/>
          <w:sz w:val="22"/>
          <w:szCs w:val="22"/>
        </w:rPr>
        <w:t xml:space="preserve">correspondientes. </w:t>
      </w:r>
      <w:r w:rsidR="007F1359" w:rsidRPr="000C7955">
        <w:rPr>
          <w:rFonts w:ascii="Arial Narrow" w:hAnsi="Arial Narrow" w:cs="Arial"/>
          <w:b/>
          <w:sz w:val="22"/>
          <w:szCs w:val="22"/>
        </w:rPr>
        <w:t xml:space="preserve">SÉPTIMA: GARANTÍAS. </w:t>
      </w:r>
      <w:r w:rsidR="007F1359" w:rsidRPr="000C7955">
        <w:rPr>
          <w:rFonts w:ascii="Arial Narrow" w:hAnsi="Arial Narrow"/>
          <w:sz w:val="22"/>
          <w:szCs w:val="22"/>
        </w:rPr>
        <w:t>Para Garantizar</w:t>
      </w:r>
      <w:r w:rsidR="007F1359" w:rsidRPr="000C7955">
        <w:rPr>
          <w:rFonts w:ascii="Arial Narrow" w:hAnsi="Arial Narrow"/>
          <w:b/>
          <w:sz w:val="22"/>
          <w:szCs w:val="22"/>
        </w:rPr>
        <w:t xml:space="preserve"> </w:t>
      </w:r>
      <w:r w:rsidR="007F1359" w:rsidRPr="000C7955">
        <w:rPr>
          <w:rFonts w:ascii="Arial Narrow" w:hAnsi="Arial Narrow"/>
          <w:sz w:val="22"/>
          <w:szCs w:val="22"/>
        </w:rPr>
        <w:t xml:space="preserve">el cumplimiento de todas las obligaciones emanadas del presente contrato, el contratista se obliga a presentar a la Institución Contratante las garantías siguientes: </w:t>
      </w:r>
      <w:r w:rsidR="007F1359" w:rsidRPr="000C7955">
        <w:rPr>
          <w:rFonts w:ascii="Arial Narrow" w:hAnsi="Arial Narrow"/>
          <w:b/>
          <w:sz w:val="22"/>
          <w:szCs w:val="22"/>
        </w:rPr>
        <w:t xml:space="preserve">a) GARANTÍA DE CUMPLIMIENTO DE CONTRATO. </w:t>
      </w:r>
      <w:r w:rsidR="007F1359" w:rsidRPr="000C7955">
        <w:rPr>
          <w:rFonts w:ascii="Arial Narrow" w:hAnsi="Arial Narrow" w:cs="Arial"/>
          <w:sz w:val="22"/>
          <w:szCs w:val="22"/>
        </w:rPr>
        <w:t xml:space="preserve">El contratista se obliga a presentar a la Institución Contratante dentro del plazo de </w:t>
      </w:r>
      <w:r w:rsidR="007F1359" w:rsidRPr="000C7955">
        <w:rPr>
          <w:rFonts w:ascii="Arial Narrow" w:hAnsi="Arial Narrow" w:cs="Arial"/>
          <w:b/>
          <w:sz w:val="22"/>
          <w:szCs w:val="22"/>
          <w:u w:val="single"/>
        </w:rPr>
        <w:t>OCHO DÍAS HÁBILES</w:t>
      </w:r>
      <w:r w:rsidR="007F1359" w:rsidRPr="000C7955">
        <w:rPr>
          <w:rFonts w:ascii="Arial Narrow" w:hAnsi="Arial Narrow" w:cs="Arial"/>
          <w:b/>
          <w:sz w:val="22"/>
          <w:szCs w:val="22"/>
        </w:rPr>
        <w:t xml:space="preserve"> </w:t>
      </w:r>
      <w:r w:rsidR="007F1359" w:rsidRPr="000C7955">
        <w:rPr>
          <w:rFonts w:ascii="Arial Narrow" w:hAnsi="Arial Narrow" w:cs="Arial"/>
          <w:sz w:val="22"/>
          <w:szCs w:val="22"/>
        </w:rPr>
        <w:t xml:space="preserve">posteriores al recibo de éste contrato certificado por Notario, una fianza o garantía bancaria o cheque certificado o de caja equivalente al </w:t>
      </w:r>
      <w:r w:rsidR="001C3602" w:rsidRPr="000C7955">
        <w:rPr>
          <w:rFonts w:ascii="Arial Narrow" w:hAnsi="Arial Narrow" w:cs="Arial"/>
          <w:sz w:val="22"/>
          <w:szCs w:val="22"/>
        </w:rPr>
        <w:t xml:space="preserve">DIEZ POR CIENTO </w:t>
      </w:r>
      <w:r w:rsidR="007F1359" w:rsidRPr="000C7955">
        <w:rPr>
          <w:rFonts w:ascii="Arial Narrow" w:hAnsi="Arial Narrow" w:cs="Arial"/>
          <w:sz w:val="22"/>
          <w:szCs w:val="22"/>
        </w:rPr>
        <w:t>(1</w:t>
      </w:r>
      <w:r w:rsidR="001C3602" w:rsidRPr="000C7955">
        <w:rPr>
          <w:rFonts w:ascii="Arial Narrow" w:hAnsi="Arial Narrow" w:cs="Arial"/>
          <w:sz w:val="22"/>
          <w:szCs w:val="22"/>
        </w:rPr>
        <w:t>0</w:t>
      </w:r>
      <w:r w:rsidR="007F1359" w:rsidRPr="000C7955">
        <w:rPr>
          <w:rFonts w:ascii="Arial Narrow" w:hAnsi="Arial Narrow" w:cs="Arial"/>
          <w:sz w:val="22"/>
          <w:szCs w:val="22"/>
        </w:rPr>
        <w:t>%), del valor total del contrato, que garantice que cumplirá con el servicio objeto de éste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7F1359" w:rsidRPr="000C7955">
        <w:rPr>
          <w:rFonts w:ascii="Arial Narrow" w:hAnsi="Arial Narrow"/>
          <w:sz w:val="22"/>
          <w:szCs w:val="22"/>
        </w:rPr>
        <w:t xml:space="preserve">. </w:t>
      </w:r>
      <w:r w:rsidR="007F1359" w:rsidRPr="000C7955">
        <w:rPr>
          <w:rFonts w:ascii="Arial Narrow" w:hAnsi="Arial Narrow"/>
          <w:b/>
          <w:sz w:val="22"/>
          <w:szCs w:val="22"/>
        </w:rPr>
        <w:t xml:space="preserve">b) GARANTÍA DE BUEN SERVICIO. </w:t>
      </w:r>
      <w:r w:rsidR="007F1359" w:rsidRPr="000C7955">
        <w:rPr>
          <w:rFonts w:ascii="Arial Narrow" w:hAnsi="Arial Narrow"/>
          <w:sz w:val="22"/>
          <w:szCs w:val="22"/>
        </w:rPr>
        <w:t xml:space="preserve">El contratista deberá presentar a satisfacción de ANDA, </w:t>
      </w:r>
      <w:r w:rsidR="007F1359" w:rsidRPr="000C7955">
        <w:rPr>
          <w:rFonts w:ascii="Arial Narrow" w:hAnsi="Arial Narrow"/>
          <w:sz w:val="22"/>
          <w:szCs w:val="22"/>
          <w:lang w:val="es-SV"/>
        </w:rPr>
        <w:t xml:space="preserve">dentro del plazo de </w:t>
      </w:r>
      <w:r w:rsidR="007F1359" w:rsidRPr="000C7955">
        <w:rPr>
          <w:rFonts w:ascii="Arial Narrow" w:hAnsi="Arial Narrow"/>
          <w:b/>
          <w:sz w:val="22"/>
          <w:szCs w:val="22"/>
          <w:u w:val="single"/>
          <w:lang w:val="es-SV"/>
        </w:rPr>
        <w:t>OCHO DÍAS HÁBILES</w:t>
      </w:r>
      <w:r w:rsidR="007F1359" w:rsidRPr="000C7955">
        <w:rPr>
          <w:rFonts w:ascii="Arial Narrow" w:hAnsi="Arial Narrow"/>
          <w:sz w:val="22"/>
          <w:szCs w:val="22"/>
          <w:lang w:val="es-SV"/>
        </w:rPr>
        <w:t xml:space="preserve"> posteriores a la fecha en que haya efectuado la entrega del informe final y recibido el Acta de Recepción final del mismo, </w:t>
      </w:r>
      <w:r w:rsidR="007F1359" w:rsidRPr="000C7955">
        <w:rPr>
          <w:rFonts w:ascii="Arial Narrow" w:hAnsi="Arial Narrow"/>
          <w:sz w:val="22"/>
          <w:szCs w:val="22"/>
        </w:rPr>
        <w:t>una fianza o garantía bancaria o cheque certificado o de caja equivalente al</w:t>
      </w:r>
      <w:r w:rsidR="007F1359" w:rsidRPr="000C7955">
        <w:rPr>
          <w:rFonts w:ascii="Arial Narrow" w:hAnsi="Arial Narrow"/>
          <w:sz w:val="22"/>
          <w:szCs w:val="22"/>
          <w:lang w:val="es-SV"/>
        </w:rPr>
        <w:t xml:space="preserve"> DIEZ POR CIENTO (10%) del monto final contratado, para  asegurar que responderá por cualquier reclamo que le sea imputable como consecuencia de un deficiente Servicio. La vigencia de esta garantía será de UN AÑO contado a partir de la fecha de la recepción del Informe final. </w:t>
      </w:r>
      <w:r w:rsidR="00A12745" w:rsidRPr="000C7955">
        <w:rPr>
          <w:rFonts w:ascii="Arial Narrow" w:hAnsi="Arial Narrow" w:cs="Arial"/>
          <w:sz w:val="22"/>
          <w:szCs w:val="22"/>
        </w:rPr>
        <w:t>ANDA únicamente aceptará Fianzas o Cheques Certificados emitidas (os) por una Institución Bancaria, Compañía Aseguradora, Afianzadora o Sociedades de Garantía Recíproca, debidamente autorizada por la Superintendencia del Sistema Financiero de El Salvador y que cuenten con calificación de Riesgo categoría desde A hasta AAA, emitida por la Superintendencia de Valores; o institución Bancaria Estatal.</w:t>
      </w:r>
      <w:r w:rsidR="00F0620A" w:rsidRPr="000C7955">
        <w:rPr>
          <w:rFonts w:ascii="Arial Narrow" w:hAnsi="Arial Narrow" w:cs="Arial"/>
          <w:b/>
          <w:sz w:val="22"/>
          <w:szCs w:val="22"/>
        </w:rPr>
        <w:t xml:space="preserve"> </w:t>
      </w:r>
      <w:r w:rsidR="0003433A" w:rsidRPr="000C7955">
        <w:rPr>
          <w:rFonts w:ascii="Arial Narrow" w:hAnsi="Arial Narrow" w:cs="Arial"/>
          <w:b/>
          <w:sz w:val="22"/>
          <w:szCs w:val="22"/>
        </w:rPr>
        <w:t xml:space="preserve"> </w:t>
      </w:r>
      <w:r w:rsidR="001105CD" w:rsidRPr="000C7955">
        <w:rPr>
          <w:rFonts w:ascii="Arial Narrow" w:hAnsi="Arial Narrow" w:cs="Arial"/>
          <w:b/>
          <w:sz w:val="22"/>
          <w:szCs w:val="22"/>
        </w:rPr>
        <w:t>OCTAV</w:t>
      </w:r>
      <w:r w:rsidR="007E1020" w:rsidRPr="000C7955">
        <w:rPr>
          <w:rFonts w:ascii="Arial Narrow" w:hAnsi="Arial Narrow" w:cs="Arial"/>
          <w:b/>
          <w:bCs/>
          <w:sz w:val="22"/>
          <w:szCs w:val="22"/>
        </w:rPr>
        <w:t>A</w:t>
      </w:r>
      <w:r w:rsidR="007E1020" w:rsidRPr="000C7955">
        <w:rPr>
          <w:rFonts w:ascii="Arial Narrow" w:hAnsi="Arial Narrow" w:cs="Arial"/>
          <w:b/>
          <w:sz w:val="22"/>
          <w:szCs w:val="22"/>
        </w:rPr>
        <w:t>: PROHIBICIONES.</w:t>
      </w:r>
      <w:r w:rsidR="007E1020" w:rsidRPr="000C7955">
        <w:rPr>
          <w:rFonts w:ascii="Arial Narrow" w:hAnsi="Arial Narrow" w:cs="Arial"/>
          <w:sz w:val="22"/>
          <w:szCs w:val="22"/>
        </w:rPr>
        <w:t xml:space="preserve"> Queda expresamente prohibido al contratista traspasar o ceder a cualquier titulo los derechos y obligaciones </w:t>
      </w:r>
      <w:r w:rsidR="001105CD" w:rsidRPr="000C7955">
        <w:rPr>
          <w:rFonts w:ascii="Arial Narrow" w:hAnsi="Arial Narrow" w:cs="Arial"/>
          <w:sz w:val="22"/>
          <w:szCs w:val="22"/>
        </w:rPr>
        <w:t>derivados</w:t>
      </w:r>
      <w:r w:rsidR="007E1020" w:rsidRPr="000C7955">
        <w:rPr>
          <w:rFonts w:ascii="Arial Narrow" w:hAnsi="Arial Narrow" w:cs="Arial"/>
          <w:sz w:val="22"/>
          <w:szCs w:val="22"/>
        </w:rPr>
        <w:t xml:space="preserve"> del presente contrato, así como subcontratar</w:t>
      </w:r>
      <w:r w:rsidR="00DA1275" w:rsidRPr="000C7955">
        <w:rPr>
          <w:rFonts w:ascii="Arial Narrow" w:hAnsi="Arial Narrow" w:cs="Arial"/>
          <w:sz w:val="22"/>
          <w:szCs w:val="22"/>
        </w:rPr>
        <w:t xml:space="preserve"> no habiendo cumplido los requisitos establecidos en los Art. 89, 90 y 91 de la LACAP.</w:t>
      </w:r>
      <w:r w:rsidR="007E1020" w:rsidRPr="000C7955">
        <w:rPr>
          <w:rFonts w:ascii="Arial Narrow" w:hAnsi="Arial Narrow" w:cs="Arial"/>
          <w:sz w:val="22"/>
          <w:szCs w:val="22"/>
        </w:rPr>
        <w:t xml:space="preserve"> La transgresión de esta disposición además de las causales comprendidas en el artículo 94 de la LACAP, dará lugar a la caducidad del contrato procediéndose a hacer efectiva la Garantía de Cumplimiento de Contrato. </w:t>
      </w:r>
      <w:r w:rsidR="00F94499" w:rsidRPr="000C7955">
        <w:rPr>
          <w:rFonts w:ascii="Arial Narrow" w:hAnsi="Arial Narrow" w:cs="Arial"/>
          <w:b/>
          <w:sz w:val="22"/>
          <w:szCs w:val="22"/>
        </w:rPr>
        <w:t>NOVENA</w:t>
      </w:r>
      <w:r w:rsidR="005A3BFA" w:rsidRPr="00D14DD0">
        <w:rPr>
          <w:rFonts w:ascii="Arial Narrow" w:hAnsi="Arial Narrow" w:cs="Arial"/>
          <w:b/>
          <w:sz w:val="22"/>
          <w:szCs w:val="22"/>
        </w:rPr>
        <w:t xml:space="preserve">: </w:t>
      </w:r>
      <w:r w:rsidR="00D14DD0" w:rsidRPr="00D14DD0">
        <w:rPr>
          <w:rFonts w:ascii="Arial Narrow" w:hAnsi="Arial Narrow" w:cs="Calibri"/>
          <w:b/>
          <w:sz w:val="22"/>
          <w:szCs w:val="22"/>
        </w:rPr>
        <w:t>MULTAS POR MORA Y SANCIONES</w:t>
      </w:r>
      <w:proofErr w:type="gramStart"/>
      <w:r w:rsidR="00D14DD0" w:rsidRPr="00D14DD0">
        <w:rPr>
          <w:rFonts w:ascii="Arial Narrow" w:hAnsi="Arial Narrow" w:cs="Calibri"/>
          <w:b/>
          <w:sz w:val="22"/>
          <w:szCs w:val="22"/>
        </w:rPr>
        <w:t xml:space="preserve">: </w:t>
      </w:r>
      <w:r w:rsidR="00D14DD0" w:rsidRPr="00D14DD0">
        <w:rPr>
          <w:rFonts w:ascii="Arial Narrow" w:hAnsi="Arial Narrow" w:cs="Arial"/>
          <w:b/>
          <w:sz w:val="22"/>
          <w:szCs w:val="22"/>
        </w:rPr>
        <w:t xml:space="preserve"> I</w:t>
      </w:r>
      <w:proofErr w:type="gramEnd"/>
      <w:r w:rsidR="00D14DD0" w:rsidRPr="00D14DD0">
        <w:rPr>
          <w:rFonts w:ascii="Arial Narrow" w:hAnsi="Arial Narrow" w:cs="Arial"/>
          <w:b/>
          <w:sz w:val="22"/>
          <w:szCs w:val="22"/>
        </w:rPr>
        <w:t xml:space="preserve">) MULTAS:  </w:t>
      </w:r>
      <w:r w:rsidR="00D14DD0" w:rsidRPr="00D14DD0">
        <w:rPr>
          <w:rFonts w:ascii="Arial Narrow" w:hAnsi="Arial Narrow" w:cs="Arial"/>
          <w:sz w:val="22"/>
          <w:szCs w:val="22"/>
        </w:rPr>
        <w:t xml:space="preserve">En caso de mora en el cumplimiento del presente contrato por parte del Contratista, se aplicará lo dispuesto en el artículo 85 de la LACAP. </w:t>
      </w:r>
      <w:r w:rsidR="00D14DD0" w:rsidRPr="00D14DD0">
        <w:rPr>
          <w:rFonts w:ascii="Arial Narrow" w:hAnsi="Arial Narrow" w:cs="Arial"/>
          <w:b/>
          <w:sz w:val="22"/>
          <w:szCs w:val="22"/>
        </w:rPr>
        <w:t xml:space="preserve">II) </w:t>
      </w:r>
      <w:r w:rsidR="00D14DD0" w:rsidRPr="00D14DD0">
        <w:rPr>
          <w:rFonts w:ascii="Arial Narrow" w:hAnsi="Arial Narrow" w:cs="Calibri"/>
          <w:b/>
          <w:sz w:val="22"/>
          <w:szCs w:val="22"/>
        </w:rPr>
        <w:t xml:space="preserve">SANCION POR CONTRATAR NIÑAS Y NIÑOS, ADOLESCENTES DEBAJO DE LA EDAD </w:t>
      </w:r>
      <w:r w:rsidR="00D14DD0" w:rsidRPr="00D14DD0">
        <w:rPr>
          <w:rFonts w:ascii="Arial Narrow" w:hAnsi="Arial Narrow" w:cs="Calibri"/>
          <w:b/>
          <w:sz w:val="22"/>
          <w:szCs w:val="22"/>
        </w:rPr>
        <w:lastRenderedPageBreak/>
        <w:t>MINIMA:</w:t>
      </w:r>
      <w:r w:rsidR="00D14DD0" w:rsidRPr="00D14DD0">
        <w:rPr>
          <w:rFonts w:ascii="Arial Narrow" w:hAnsi="Arial Narrow" w:cs="Calibri"/>
          <w:sz w:val="22"/>
          <w:szCs w:val="22"/>
        </w:rPr>
        <w:t xml:space="preserve"> </w:t>
      </w:r>
      <w:r w:rsidR="00D14DD0" w:rsidRPr="00D14DD0">
        <w:rPr>
          <w:rFonts w:ascii="Arial Narrow" w:hAnsi="Arial Narrow" w:cs="Calibri"/>
          <w:iCs/>
          <w:sz w:val="22"/>
          <w:szCs w:val="22"/>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5A3BFA" w:rsidRPr="000C7955">
        <w:rPr>
          <w:rFonts w:ascii="Arial Narrow" w:hAnsi="Arial Narrow" w:cs="Arial"/>
          <w:sz w:val="22"/>
          <w:szCs w:val="22"/>
        </w:rPr>
        <w:t xml:space="preserve">. </w:t>
      </w:r>
      <w:r w:rsidR="005A3BFA" w:rsidRPr="000C7955">
        <w:rPr>
          <w:rFonts w:ascii="Arial Narrow" w:hAnsi="Arial Narrow" w:cs="Arial"/>
          <w:b/>
          <w:sz w:val="22"/>
          <w:szCs w:val="22"/>
        </w:rPr>
        <w:t>DÉCIMA</w:t>
      </w:r>
      <w:r w:rsidR="006C7C9E" w:rsidRPr="000C7955">
        <w:rPr>
          <w:rFonts w:ascii="Arial Narrow" w:hAnsi="Arial Narrow" w:cs="Arial"/>
          <w:b/>
          <w:sz w:val="22"/>
          <w:szCs w:val="22"/>
        </w:rPr>
        <w:t>:</w:t>
      </w:r>
      <w:r w:rsidR="005A3BFA" w:rsidRPr="000C7955">
        <w:rPr>
          <w:rFonts w:ascii="Arial Narrow" w:hAnsi="Arial Narrow" w:cs="Arial"/>
          <w:b/>
          <w:sz w:val="22"/>
          <w:szCs w:val="22"/>
        </w:rPr>
        <w:t xml:space="preserve"> I. MODIFICACIÓN CONTRACTUAL</w:t>
      </w:r>
      <w:r w:rsidR="005A3BFA" w:rsidRPr="000C7955">
        <w:rPr>
          <w:rFonts w:ascii="Arial Narrow" w:hAnsi="Arial Narrow" w:cs="Arial"/>
          <w:sz w:val="22"/>
          <w:szCs w:val="22"/>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005A3BFA" w:rsidRPr="000C7955">
        <w:rPr>
          <w:rFonts w:ascii="Arial Narrow" w:hAnsi="Arial Narrow" w:cs="Arial"/>
          <w:b/>
          <w:sz w:val="22"/>
          <w:szCs w:val="22"/>
        </w:rPr>
        <w:t>II.</w:t>
      </w:r>
      <w:r w:rsidR="005A3BFA" w:rsidRPr="000C7955">
        <w:rPr>
          <w:rFonts w:ascii="Arial Narrow" w:hAnsi="Arial Narrow" w:cs="Arial"/>
          <w:sz w:val="22"/>
          <w:szCs w:val="22"/>
        </w:rPr>
        <w:t xml:space="preserve"> </w:t>
      </w:r>
      <w:r w:rsidR="005A3BFA" w:rsidRPr="000C7955">
        <w:rPr>
          <w:rFonts w:ascii="Arial Narrow" w:hAnsi="Arial Narrow" w:cs="Arial"/>
          <w:b/>
          <w:sz w:val="22"/>
          <w:szCs w:val="22"/>
        </w:rPr>
        <w:t>MODIFICACIÓN POR CASO FORTUITO O FUERZA MAYOR</w:t>
      </w:r>
      <w:r w:rsidR="005A3BFA" w:rsidRPr="000C7955">
        <w:rPr>
          <w:rFonts w:ascii="Arial Narrow" w:hAnsi="Arial Narrow" w:cs="Arial"/>
          <w:sz w:val="22"/>
          <w:szCs w:val="22"/>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5A3BFA" w:rsidRPr="000C7955">
        <w:rPr>
          <w:rFonts w:ascii="Arial Narrow" w:hAnsi="Arial Narrow" w:cs="Arial"/>
          <w:b/>
          <w:sz w:val="22"/>
          <w:szCs w:val="22"/>
        </w:rPr>
        <w:t>III. MODIFICACIÓN UNILATERAL</w:t>
      </w:r>
      <w:r w:rsidR="005A3BFA" w:rsidRPr="000C7955">
        <w:rPr>
          <w:rFonts w:ascii="Arial Narrow" w:hAnsi="Arial Narrow" w:cs="Arial"/>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5A3BFA" w:rsidRPr="000C7955">
        <w:rPr>
          <w:rFonts w:ascii="Arial Narrow" w:hAnsi="Arial Narrow" w:cs="Arial"/>
          <w:b/>
          <w:sz w:val="22"/>
          <w:szCs w:val="22"/>
        </w:rPr>
        <w:t xml:space="preserve">DÉCIMA </w:t>
      </w:r>
      <w:r w:rsidR="006C7C9E" w:rsidRPr="000C7955">
        <w:rPr>
          <w:rFonts w:ascii="Arial Narrow" w:hAnsi="Arial Narrow" w:cs="Arial"/>
          <w:b/>
          <w:sz w:val="22"/>
          <w:szCs w:val="22"/>
        </w:rPr>
        <w:t>PRIMERA:</w:t>
      </w:r>
      <w:r w:rsidR="005A3BFA" w:rsidRPr="000C7955">
        <w:rPr>
          <w:rFonts w:ascii="Arial Narrow" w:hAnsi="Arial Narrow" w:cs="Arial"/>
          <w:b/>
          <w:sz w:val="22"/>
          <w:szCs w:val="22"/>
        </w:rPr>
        <w:t xml:space="preserve"> EXTINCIÓN DEL CONTRATO.</w:t>
      </w:r>
      <w:r w:rsidR="005A3BFA" w:rsidRPr="000C7955">
        <w:rPr>
          <w:rFonts w:ascii="Arial Narrow" w:hAnsi="Arial Narrow" w:cs="Arial"/>
          <w:sz w:val="22"/>
          <w:szCs w:val="22"/>
        </w:rPr>
        <w:t xml:space="preserve"> El contrato podrá extinguirse por las causales siguientes: a) Por la caducidad; b) Por mutuo acuerdo de las partes contratantes; c) Por revocación; d) Por rescate; y e) Por las demás causas que se determinen contractualmente. Todo de conformidad con lo establecido en el Capítulo IV del Titulo V de la LACAP. </w:t>
      </w:r>
      <w:r w:rsidR="005A3BFA" w:rsidRPr="000C7955">
        <w:rPr>
          <w:rFonts w:ascii="Arial Narrow" w:hAnsi="Arial Narrow" w:cs="Arial"/>
          <w:b/>
          <w:sz w:val="22"/>
          <w:szCs w:val="22"/>
        </w:rPr>
        <w:t xml:space="preserve">DÉCIMA </w:t>
      </w:r>
      <w:r w:rsidR="006C7C9E" w:rsidRPr="000C7955">
        <w:rPr>
          <w:rFonts w:ascii="Arial Narrow" w:hAnsi="Arial Narrow" w:cs="Arial"/>
          <w:b/>
          <w:sz w:val="22"/>
          <w:szCs w:val="22"/>
        </w:rPr>
        <w:t>SEGUNDA</w:t>
      </w:r>
      <w:r w:rsidR="005A3BFA" w:rsidRPr="000C7955">
        <w:rPr>
          <w:rFonts w:ascii="Arial Narrow" w:hAnsi="Arial Narrow" w:cs="Arial"/>
          <w:b/>
          <w:sz w:val="22"/>
          <w:szCs w:val="22"/>
        </w:rPr>
        <w:t xml:space="preserve">: TERMINACIÓN </w:t>
      </w:r>
      <w:r w:rsidR="0071364E" w:rsidRPr="000C7955">
        <w:rPr>
          <w:rFonts w:ascii="Arial Narrow" w:hAnsi="Arial Narrow" w:cs="Arial"/>
          <w:b/>
          <w:sz w:val="22"/>
          <w:szCs w:val="22"/>
        </w:rPr>
        <w:t>POR MUTUO ACUERDO DE LAS PARTES CONTRATANTES</w:t>
      </w:r>
      <w:r w:rsidR="005A3BFA" w:rsidRPr="000C7955">
        <w:rPr>
          <w:rFonts w:ascii="Arial Narrow" w:hAnsi="Arial Narrow" w:cs="Arial"/>
          <w:b/>
          <w:sz w:val="22"/>
          <w:szCs w:val="22"/>
        </w:rPr>
        <w:t>.</w:t>
      </w:r>
      <w:r w:rsidR="005A3BFA" w:rsidRPr="000C7955">
        <w:rPr>
          <w:rFonts w:ascii="Arial Narrow" w:hAnsi="Arial Narrow" w:cs="Arial"/>
          <w:sz w:val="22"/>
          <w:szCs w:val="22"/>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5A3BFA" w:rsidRPr="000C7955">
        <w:rPr>
          <w:rFonts w:ascii="Arial Narrow" w:hAnsi="Arial Narrow" w:cs="Arial"/>
          <w:b/>
          <w:sz w:val="22"/>
          <w:szCs w:val="22"/>
        </w:rPr>
        <w:t xml:space="preserve">DÉCIMA </w:t>
      </w:r>
      <w:r w:rsidR="006C7C9E" w:rsidRPr="000C7955">
        <w:rPr>
          <w:rFonts w:ascii="Arial Narrow" w:hAnsi="Arial Narrow" w:cs="Arial"/>
          <w:b/>
          <w:sz w:val="22"/>
          <w:szCs w:val="22"/>
        </w:rPr>
        <w:t>TERCERA</w:t>
      </w:r>
      <w:r w:rsidR="005A3BFA" w:rsidRPr="000C7955">
        <w:rPr>
          <w:rFonts w:ascii="Arial Narrow" w:hAnsi="Arial Narrow" w:cs="Arial"/>
          <w:b/>
          <w:sz w:val="22"/>
          <w:szCs w:val="22"/>
        </w:rPr>
        <w:t xml:space="preserve">: </w:t>
      </w:r>
      <w:r w:rsidR="006E677B" w:rsidRPr="000C7955">
        <w:rPr>
          <w:rFonts w:ascii="Arial Narrow" w:hAnsi="Arial Narrow" w:cs="Arial"/>
          <w:b/>
          <w:sz w:val="22"/>
          <w:szCs w:val="22"/>
        </w:rPr>
        <w:t>SOLUCIÓN DE CONTROVERSIAS.</w:t>
      </w:r>
      <w:r w:rsidR="006E677B" w:rsidRPr="000C7955">
        <w:rPr>
          <w:rFonts w:ascii="Arial Narrow" w:hAnsi="Arial Narrow" w:cs="Arial"/>
          <w:sz w:val="22"/>
          <w:szCs w:val="22"/>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w:t>
      </w:r>
      <w:r w:rsidR="006E677B" w:rsidRPr="000C7955">
        <w:rPr>
          <w:rFonts w:ascii="Arial Narrow" w:hAnsi="Arial Narrow" w:cs="Arial"/>
          <w:sz w:val="22"/>
          <w:szCs w:val="22"/>
        </w:rPr>
        <w:lastRenderedPageBreak/>
        <w:t>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5A3BFA" w:rsidRPr="000C7955">
        <w:rPr>
          <w:rFonts w:ascii="Arial Narrow" w:hAnsi="Arial Narrow" w:cs="Arial"/>
          <w:sz w:val="22"/>
          <w:szCs w:val="22"/>
        </w:rPr>
        <w:t xml:space="preserve">. </w:t>
      </w:r>
      <w:r w:rsidR="005A3BFA" w:rsidRPr="000C7955">
        <w:rPr>
          <w:rFonts w:ascii="Arial Narrow" w:hAnsi="Arial Narrow" w:cs="Arial"/>
          <w:b/>
          <w:sz w:val="22"/>
          <w:szCs w:val="22"/>
        </w:rPr>
        <w:t xml:space="preserve">DÉCIMA </w:t>
      </w:r>
      <w:r w:rsidR="006C7C9E" w:rsidRPr="000C7955">
        <w:rPr>
          <w:rFonts w:ascii="Arial Narrow" w:hAnsi="Arial Narrow" w:cs="Arial"/>
          <w:b/>
          <w:sz w:val="22"/>
          <w:szCs w:val="22"/>
        </w:rPr>
        <w:t>CUARTA</w:t>
      </w:r>
      <w:r w:rsidR="005A3BFA" w:rsidRPr="000C7955">
        <w:rPr>
          <w:rFonts w:ascii="Arial Narrow" w:hAnsi="Arial Narrow" w:cs="Arial"/>
          <w:b/>
          <w:sz w:val="22"/>
          <w:szCs w:val="22"/>
        </w:rPr>
        <w:t>: JURISDICCIÓN Y LEGISLACIÓN APLICABLE.</w:t>
      </w:r>
      <w:r w:rsidR="005A3BFA" w:rsidRPr="000C7955">
        <w:rPr>
          <w:rFonts w:ascii="Arial Narrow" w:hAnsi="Arial Narrow" w:cs="Arial"/>
          <w:sz w:val="22"/>
          <w:szCs w:val="22"/>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5A3BFA" w:rsidRPr="000C7955">
        <w:rPr>
          <w:rFonts w:ascii="Arial Narrow" w:hAnsi="Arial Narrow" w:cs="Arial"/>
          <w:b/>
          <w:sz w:val="22"/>
          <w:szCs w:val="22"/>
        </w:rPr>
        <w:t xml:space="preserve">DÉCIMA </w:t>
      </w:r>
      <w:r w:rsidR="00CC4583" w:rsidRPr="000C7955">
        <w:rPr>
          <w:rFonts w:ascii="Arial Narrow" w:hAnsi="Arial Narrow" w:cs="Arial"/>
          <w:b/>
          <w:sz w:val="22"/>
          <w:szCs w:val="22"/>
        </w:rPr>
        <w:t>QUINTA</w:t>
      </w:r>
      <w:r w:rsidR="005A3BFA" w:rsidRPr="000C7955">
        <w:rPr>
          <w:rFonts w:ascii="Arial Narrow" w:hAnsi="Arial Narrow" w:cs="Arial"/>
          <w:b/>
          <w:sz w:val="22"/>
          <w:szCs w:val="22"/>
        </w:rPr>
        <w:t>: NOTIFICACIONES.</w:t>
      </w:r>
      <w:r w:rsidR="005A3BFA" w:rsidRPr="000C7955">
        <w:rPr>
          <w:rFonts w:ascii="Arial Narrow" w:hAnsi="Arial Narrow" w:cs="Arial"/>
          <w:sz w:val="22"/>
          <w:szCs w:val="22"/>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w:t>
      </w:r>
      <w:r w:rsidR="00B93908">
        <w:rPr>
          <w:rFonts w:ascii="Arial Narrow" w:hAnsi="Arial Narrow" w:cs="Arial"/>
          <w:sz w:val="22"/>
          <w:szCs w:val="22"/>
        </w:rPr>
        <w:t xml:space="preserve"> Avenida Sierra Nevada, Número 846, Colonia </w:t>
      </w:r>
      <w:proofErr w:type="spellStart"/>
      <w:r w:rsidR="00B93908">
        <w:rPr>
          <w:rFonts w:ascii="Arial Narrow" w:hAnsi="Arial Narrow" w:cs="Arial"/>
          <w:sz w:val="22"/>
          <w:szCs w:val="22"/>
        </w:rPr>
        <w:t>MIramonte</w:t>
      </w:r>
      <w:proofErr w:type="spellEnd"/>
      <w:r w:rsidR="00B93908">
        <w:rPr>
          <w:rFonts w:ascii="Arial Narrow" w:hAnsi="Arial Narrow" w:cs="Arial"/>
          <w:sz w:val="22"/>
          <w:szCs w:val="22"/>
        </w:rPr>
        <w:t xml:space="preserve">, San Salvador. </w:t>
      </w:r>
      <w:r w:rsidR="005A3BFA" w:rsidRPr="000C7955">
        <w:rPr>
          <w:rFonts w:ascii="Arial Narrow" w:hAnsi="Arial Narrow" w:cs="Arial"/>
          <w:sz w:val="22"/>
          <w:szCs w:val="22"/>
        </w:rPr>
        <w:t xml:space="preserve">  En fe de lo cual firmamos éste contrato en la ciudad de San Salvador, a los </w:t>
      </w:r>
      <w:r w:rsidR="00B93908">
        <w:rPr>
          <w:rFonts w:ascii="Arial Narrow" w:hAnsi="Arial Narrow" w:cs="Arial"/>
          <w:sz w:val="22"/>
          <w:szCs w:val="22"/>
        </w:rPr>
        <w:t xml:space="preserve"> veintiséis </w:t>
      </w:r>
      <w:r w:rsidR="005A3BFA" w:rsidRPr="000C7955">
        <w:rPr>
          <w:rFonts w:ascii="Arial Narrow" w:hAnsi="Arial Narrow" w:cs="Arial"/>
          <w:sz w:val="22"/>
          <w:szCs w:val="22"/>
        </w:rPr>
        <w:t xml:space="preserve">días del mes de </w:t>
      </w:r>
      <w:r w:rsidR="00B93908">
        <w:rPr>
          <w:rFonts w:ascii="Arial Narrow" w:hAnsi="Arial Narrow" w:cs="Arial"/>
          <w:sz w:val="22"/>
          <w:szCs w:val="22"/>
        </w:rPr>
        <w:t xml:space="preserve">mayo de dos mil dieciséis. </w:t>
      </w:r>
    </w:p>
    <w:p w:rsidR="005A3BFA" w:rsidRDefault="005A3BFA" w:rsidP="003A6F57">
      <w:pPr>
        <w:spacing w:line="360" w:lineRule="auto"/>
        <w:jc w:val="both"/>
        <w:rPr>
          <w:rFonts w:ascii="Arial Narrow" w:hAnsi="Arial Narrow" w:cs="Arial"/>
          <w:sz w:val="22"/>
          <w:szCs w:val="22"/>
        </w:rPr>
      </w:pPr>
    </w:p>
    <w:p w:rsidR="00004271" w:rsidRDefault="00004271" w:rsidP="003A6F57">
      <w:pPr>
        <w:spacing w:line="360" w:lineRule="auto"/>
        <w:jc w:val="both"/>
        <w:rPr>
          <w:rFonts w:ascii="Arial Narrow" w:hAnsi="Arial Narrow" w:cs="Arial"/>
          <w:sz w:val="22"/>
          <w:szCs w:val="22"/>
        </w:rPr>
      </w:pPr>
    </w:p>
    <w:p w:rsidR="000D2694" w:rsidRDefault="000D2694" w:rsidP="003A6F57">
      <w:pPr>
        <w:spacing w:line="360" w:lineRule="auto"/>
        <w:jc w:val="both"/>
        <w:rPr>
          <w:rFonts w:ascii="Arial Narrow" w:hAnsi="Arial Narrow" w:cs="Arial"/>
          <w:sz w:val="22"/>
          <w:szCs w:val="22"/>
        </w:rPr>
      </w:pPr>
    </w:p>
    <w:p w:rsidR="00004271" w:rsidRPr="000C7955" w:rsidRDefault="00004271" w:rsidP="003A6F57">
      <w:pPr>
        <w:spacing w:line="360" w:lineRule="auto"/>
        <w:jc w:val="both"/>
        <w:rPr>
          <w:rFonts w:ascii="Arial Narrow" w:hAnsi="Arial Narrow" w:cs="Arial"/>
          <w:sz w:val="22"/>
          <w:szCs w:val="22"/>
        </w:rPr>
      </w:pPr>
    </w:p>
    <w:p w:rsidR="005A3BFA" w:rsidRPr="000C7955" w:rsidRDefault="005A3BFA" w:rsidP="003A6F57">
      <w:pPr>
        <w:spacing w:line="360" w:lineRule="auto"/>
        <w:jc w:val="both"/>
        <w:rPr>
          <w:rFonts w:ascii="Arial Narrow" w:hAnsi="Arial Narrow" w:cs="Arial"/>
          <w:sz w:val="22"/>
          <w:szCs w:val="22"/>
        </w:rPr>
      </w:pPr>
    </w:p>
    <w:tbl>
      <w:tblPr>
        <w:tblW w:w="0" w:type="auto"/>
        <w:jc w:val="center"/>
        <w:tblInd w:w="-252" w:type="dxa"/>
        <w:tblLook w:val="01E0" w:firstRow="1" w:lastRow="1" w:firstColumn="1" w:lastColumn="1" w:noHBand="0" w:noVBand="0"/>
      </w:tblPr>
      <w:tblGrid>
        <w:gridCol w:w="4949"/>
        <w:gridCol w:w="4591"/>
      </w:tblGrid>
      <w:tr w:rsidR="00542B2F" w:rsidRPr="000C7955" w:rsidTr="00F875E1">
        <w:trPr>
          <w:jc w:val="center"/>
        </w:trPr>
        <w:tc>
          <w:tcPr>
            <w:tcW w:w="4949" w:type="dxa"/>
            <w:shd w:val="clear" w:color="auto" w:fill="auto"/>
          </w:tcPr>
          <w:p w:rsidR="00542B2F" w:rsidRPr="000C7955" w:rsidRDefault="00542B2F" w:rsidP="00F875E1">
            <w:pPr>
              <w:pStyle w:val="Textoindependiente2"/>
              <w:spacing w:line="240" w:lineRule="auto"/>
              <w:jc w:val="center"/>
              <w:rPr>
                <w:rFonts w:ascii="Arial Narrow" w:hAnsi="Arial Narrow" w:cs="Arial"/>
                <w:sz w:val="22"/>
                <w:szCs w:val="22"/>
                <w:lang w:val="pt-BR"/>
              </w:rPr>
            </w:pPr>
            <w:r w:rsidRPr="000C7955">
              <w:rPr>
                <w:rFonts w:ascii="Arial Narrow" w:hAnsi="Arial Narrow" w:cs="Arial"/>
                <w:sz w:val="22"/>
                <w:szCs w:val="22"/>
              </w:rPr>
              <w:t xml:space="preserve">Marco Antonio Fortín </w:t>
            </w:r>
            <w:proofErr w:type="spellStart"/>
            <w:r w:rsidRPr="000C7955">
              <w:rPr>
                <w:rFonts w:ascii="Arial Narrow" w:hAnsi="Arial Narrow" w:cs="Arial"/>
                <w:sz w:val="22"/>
                <w:szCs w:val="22"/>
              </w:rPr>
              <w:t>Huezo</w:t>
            </w:r>
            <w:proofErr w:type="spellEnd"/>
          </w:p>
          <w:p w:rsidR="00542B2F" w:rsidRPr="000C7955" w:rsidRDefault="00542B2F" w:rsidP="00F875E1">
            <w:pPr>
              <w:pStyle w:val="Textoindependiente2"/>
              <w:spacing w:line="240" w:lineRule="auto"/>
              <w:jc w:val="center"/>
              <w:rPr>
                <w:rFonts w:ascii="Arial Narrow" w:hAnsi="Arial Narrow" w:cs="Arial"/>
                <w:sz w:val="22"/>
                <w:szCs w:val="22"/>
                <w:lang w:val="pt-BR"/>
              </w:rPr>
            </w:pPr>
            <w:r w:rsidRPr="000C7955">
              <w:rPr>
                <w:rFonts w:ascii="Arial Narrow" w:hAnsi="Arial Narrow" w:cs="Arial"/>
                <w:sz w:val="22"/>
                <w:szCs w:val="22"/>
                <w:lang w:val="pt-BR"/>
              </w:rPr>
              <w:t>Presidente -</w:t>
            </w:r>
            <w:proofErr w:type="gramStart"/>
            <w:r w:rsidRPr="000C7955">
              <w:rPr>
                <w:rFonts w:ascii="Arial Narrow" w:hAnsi="Arial Narrow" w:cs="Arial"/>
                <w:sz w:val="22"/>
                <w:szCs w:val="22"/>
                <w:lang w:val="pt-BR"/>
              </w:rPr>
              <w:t xml:space="preserve">  </w:t>
            </w:r>
            <w:proofErr w:type="gramEnd"/>
            <w:r w:rsidRPr="000C7955">
              <w:rPr>
                <w:rFonts w:ascii="Arial Narrow" w:hAnsi="Arial Narrow" w:cs="Arial"/>
                <w:sz w:val="22"/>
                <w:szCs w:val="22"/>
                <w:lang w:val="pt-BR"/>
              </w:rPr>
              <w:t>ANDA</w:t>
            </w:r>
          </w:p>
        </w:tc>
        <w:tc>
          <w:tcPr>
            <w:tcW w:w="4591" w:type="dxa"/>
            <w:shd w:val="clear" w:color="auto" w:fill="auto"/>
          </w:tcPr>
          <w:p w:rsidR="00542B2F" w:rsidRPr="000C7955" w:rsidRDefault="00542B2F" w:rsidP="00F875E1">
            <w:pPr>
              <w:pStyle w:val="Textoindependiente2"/>
              <w:spacing w:line="240" w:lineRule="auto"/>
              <w:jc w:val="center"/>
              <w:rPr>
                <w:rFonts w:ascii="Arial Narrow" w:hAnsi="Arial Narrow" w:cs="Arial"/>
                <w:sz w:val="22"/>
                <w:szCs w:val="22"/>
                <w:lang w:val="pt-BR"/>
              </w:rPr>
            </w:pPr>
            <w:r w:rsidRPr="000C7955">
              <w:rPr>
                <w:rFonts w:ascii="Arial Narrow" w:hAnsi="Arial Narrow" w:cs="Arial"/>
                <w:sz w:val="22"/>
                <w:szCs w:val="22"/>
                <w:lang w:val="pt-BR"/>
              </w:rPr>
              <w:t>David Velásquez Gómez</w:t>
            </w:r>
          </w:p>
          <w:p w:rsidR="00542B2F" w:rsidRPr="000C7955" w:rsidRDefault="00542B2F" w:rsidP="00F875E1">
            <w:pPr>
              <w:pStyle w:val="Textoindependiente2"/>
              <w:spacing w:line="240" w:lineRule="auto"/>
              <w:jc w:val="center"/>
              <w:rPr>
                <w:rFonts w:ascii="Arial Narrow" w:hAnsi="Arial Narrow" w:cs="Arial"/>
                <w:sz w:val="22"/>
                <w:szCs w:val="22"/>
                <w:lang w:val="pt-BR"/>
              </w:rPr>
            </w:pPr>
            <w:proofErr w:type="spellStart"/>
            <w:r w:rsidRPr="000C7955">
              <w:rPr>
                <w:rFonts w:ascii="Arial Narrow" w:hAnsi="Arial Narrow" w:cs="Arial"/>
                <w:sz w:val="22"/>
                <w:szCs w:val="22"/>
                <w:lang w:val="pt-BR"/>
              </w:rPr>
              <w:t>Contratista</w:t>
            </w:r>
            <w:proofErr w:type="spellEnd"/>
          </w:p>
        </w:tc>
      </w:tr>
    </w:tbl>
    <w:p w:rsidR="005A3BFA" w:rsidRPr="000C7955" w:rsidRDefault="005A3BFA" w:rsidP="003A6F57">
      <w:pPr>
        <w:spacing w:line="360" w:lineRule="auto"/>
        <w:jc w:val="both"/>
        <w:rPr>
          <w:rFonts w:ascii="Arial Narrow" w:hAnsi="Arial Narrow" w:cs="Arial"/>
          <w:sz w:val="22"/>
          <w:szCs w:val="22"/>
        </w:rPr>
      </w:pPr>
    </w:p>
    <w:p w:rsidR="007E1020" w:rsidRDefault="007E1020" w:rsidP="003A6F57">
      <w:pPr>
        <w:spacing w:line="360" w:lineRule="auto"/>
        <w:jc w:val="both"/>
        <w:rPr>
          <w:rFonts w:ascii="Arial Narrow" w:hAnsi="Arial Narrow" w:cs="Arial"/>
          <w:sz w:val="22"/>
          <w:szCs w:val="22"/>
        </w:rPr>
      </w:pPr>
    </w:p>
    <w:p w:rsidR="00E432D8" w:rsidRPr="000C7955" w:rsidRDefault="00E432D8" w:rsidP="003A6F57">
      <w:pPr>
        <w:spacing w:line="360" w:lineRule="auto"/>
        <w:jc w:val="both"/>
        <w:rPr>
          <w:rFonts w:ascii="Arial Narrow" w:hAnsi="Arial Narrow" w:cs="Arial"/>
          <w:sz w:val="22"/>
          <w:szCs w:val="22"/>
        </w:rPr>
      </w:pPr>
    </w:p>
    <w:p w:rsidR="00B8700F" w:rsidRPr="000C7955" w:rsidRDefault="00947D3B" w:rsidP="003A6F57">
      <w:pPr>
        <w:spacing w:line="360" w:lineRule="auto"/>
        <w:jc w:val="both"/>
        <w:rPr>
          <w:rFonts w:ascii="Arial Narrow" w:hAnsi="Arial Narrow" w:cs="Arial"/>
          <w:sz w:val="22"/>
          <w:szCs w:val="22"/>
        </w:rPr>
      </w:pPr>
      <w:r w:rsidRPr="000C7955">
        <w:rPr>
          <w:rFonts w:ascii="Arial Narrow" w:hAnsi="Arial Narrow" w:cs="Arial"/>
          <w:sz w:val="22"/>
          <w:szCs w:val="22"/>
        </w:rPr>
        <w:t xml:space="preserve">En la ciudad y departamento de San Salvador, a las </w:t>
      </w:r>
      <w:r w:rsidR="00542B2F">
        <w:rPr>
          <w:rFonts w:ascii="Arial Narrow" w:hAnsi="Arial Narrow" w:cs="Arial"/>
          <w:sz w:val="22"/>
          <w:szCs w:val="22"/>
        </w:rPr>
        <w:t xml:space="preserve">diez </w:t>
      </w:r>
      <w:r w:rsidRPr="000C7955">
        <w:rPr>
          <w:rFonts w:ascii="Arial Narrow" w:hAnsi="Arial Narrow" w:cs="Arial"/>
          <w:sz w:val="22"/>
          <w:szCs w:val="22"/>
        </w:rPr>
        <w:t xml:space="preserve">horas con </w:t>
      </w:r>
      <w:r w:rsidR="00542B2F">
        <w:rPr>
          <w:rFonts w:ascii="Arial Narrow" w:hAnsi="Arial Narrow" w:cs="Arial"/>
          <w:sz w:val="22"/>
          <w:szCs w:val="22"/>
        </w:rPr>
        <w:t xml:space="preserve">cincuenta y dos </w:t>
      </w:r>
      <w:r w:rsidRPr="000C7955">
        <w:rPr>
          <w:rFonts w:ascii="Arial Narrow" w:hAnsi="Arial Narrow" w:cs="Arial"/>
          <w:sz w:val="22"/>
          <w:szCs w:val="22"/>
        </w:rPr>
        <w:t>minutos del día</w:t>
      </w:r>
      <w:r w:rsidR="00542B2F">
        <w:rPr>
          <w:rFonts w:ascii="Arial Narrow" w:hAnsi="Arial Narrow" w:cs="Arial"/>
          <w:sz w:val="22"/>
          <w:szCs w:val="22"/>
        </w:rPr>
        <w:t xml:space="preserve"> veintiséis de mayo de dos mil dieciséis. </w:t>
      </w:r>
      <w:r w:rsidRPr="000C7955">
        <w:rPr>
          <w:rFonts w:ascii="Arial Narrow" w:hAnsi="Arial Narrow" w:cs="Arial"/>
          <w:sz w:val="22"/>
          <w:szCs w:val="22"/>
        </w:rPr>
        <w:t xml:space="preserve"> Ante Mí, MARILENA DUARTE URRUTIA, Notario, de éste domicilio, comparecen los señores: </w:t>
      </w:r>
      <w:r w:rsidR="001F7BC7" w:rsidRPr="003F1CFE">
        <w:rPr>
          <w:rFonts w:ascii="Arial Narrow" w:hAnsi="Arial Narrow" w:cs="Tahoma"/>
          <w:b/>
          <w:sz w:val="22"/>
          <w:szCs w:val="22"/>
        </w:rPr>
        <w:t>MARCO ANTONIO FORTÍN HUEZO</w:t>
      </w:r>
      <w:r w:rsidR="001F7BC7" w:rsidRPr="000C7955">
        <w:rPr>
          <w:rFonts w:ascii="Arial Narrow" w:hAnsi="Arial Narrow" w:cs="Tahoma"/>
          <w:sz w:val="22"/>
          <w:szCs w:val="22"/>
        </w:rPr>
        <w:t xml:space="preserve">, de cincuenta y </w:t>
      </w:r>
      <w:r w:rsidR="00E02E28" w:rsidRPr="000C7955">
        <w:rPr>
          <w:rFonts w:ascii="Arial Narrow" w:hAnsi="Arial Narrow" w:cs="Tahoma"/>
          <w:sz w:val="22"/>
          <w:szCs w:val="22"/>
        </w:rPr>
        <w:t>siete</w:t>
      </w:r>
      <w:r w:rsidR="001F7BC7" w:rsidRPr="000C7955">
        <w:rPr>
          <w:rFonts w:ascii="Arial Narrow" w:hAnsi="Arial Narrow" w:cs="Tahoma"/>
          <w:sz w:val="22"/>
          <w:szCs w:val="22"/>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001F7BC7" w:rsidRPr="000C7955">
        <w:rPr>
          <w:rFonts w:ascii="Arial Narrow" w:hAnsi="Arial Narrow" w:cs="Tahoma"/>
          <w:sz w:val="22"/>
          <w:szCs w:val="22"/>
        </w:rPr>
        <w:t>cero</w:t>
      </w:r>
      <w:proofErr w:type="spellEnd"/>
      <w:r w:rsidR="001F7BC7" w:rsidRPr="000C7955">
        <w:rPr>
          <w:rFonts w:ascii="Arial Narrow" w:hAnsi="Arial Narrow" w:cs="Tahoma"/>
          <w:sz w:val="22"/>
          <w:szCs w:val="22"/>
        </w:rPr>
        <w:t xml:space="preserve"> uno – cinco</w:t>
      </w:r>
      <w:r w:rsidRPr="000C7955">
        <w:rPr>
          <w:rFonts w:ascii="Arial Narrow" w:hAnsi="Arial Narrow" w:cs="Arial"/>
          <w:sz w:val="22"/>
          <w:szCs w:val="22"/>
        </w:rPr>
        <w:t xml:space="preserve">, en su calidad de Presidente de la Junta de Gobierno y Representante Legal de la ADMINISTRACIÓN NACIONAL DE </w:t>
      </w:r>
      <w:r w:rsidRPr="000C7955">
        <w:rPr>
          <w:rFonts w:ascii="Arial Narrow" w:hAnsi="Arial Narrow" w:cs="Arial"/>
          <w:sz w:val="22"/>
          <w:szCs w:val="22"/>
        </w:rPr>
        <w:lastRenderedPageBreak/>
        <w:t xml:space="preserve">ACUEDUCTOS Y ALCANTARILLADOS, que se abrevia ANDA, institución Autónoma de Servicio Público, de éste domicilio, con Tarjeta de Identificación Tributaria Número cero seiscientos catorce-doscientos diez mil ciento veintitrés - cero </w:t>
      </w:r>
      <w:proofErr w:type="spellStart"/>
      <w:r w:rsidRPr="000C7955">
        <w:rPr>
          <w:rFonts w:ascii="Arial Narrow" w:hAnsi="Arial Narrow" w:cs="Arial"/>
          <w:sz w:val="22"/>
          <w:szCs w:val="22"/>
        </w:rPr>
        <w:t>cero</w:t>
      </w:r>
      <w:proofErr w:type="spellEnd"/>
      <w:r w:rsidRPr="000C7955">
        <w:rPr>
          <w:rFonts w:ascii="Arial Narrow" w:hAnsi="Arial Narrow" w:cs="Arial"/>
          <w:sz w:val="22"/>
          <w:szCs w:val="22"/>
        </w:rPr>
        <w:t xml:space="preserve"> cinco - nueve; con Registro de Contribuyente del Impuesto a la Transferencia de Bienes Muebles y a la Prestación de Servicios número treinta y dos mil ochocientos cuatro - nueve; personería que al final relacionaré; </w:t>
      </w:r>
      <w:r w:rsidR="00CE455B" w:rsidRPr="000C7955">
        <w:rPr>
          <w:rFonts w:ascii="Arial Narrow" w:hAnsi="Arial Narrow" w:cs="Arial"/>
          <w:sz w:val="22"/>
          <w:szCs w:val="22"/>
        </w:rPr>
        <w:t xml:space="preserve">y </w:t>
      </w:r>
      <w:r w:rsidR="00CE455B" w:rsidRPr="000C7955">
        <w:rPr>
          <w:rFonts w:ascii="Arial Narrow" w:hAnsi="Arial Narrow" w:cs="Arial"/>
          <w:b/>
          <w:sz w:val="22"/>
          <w:szCs w:val="22"/>
        </w:rPr>
        <w:t>DAVID VELÁSQUEZ GÓMEZ</w:t>
      </w:r>
      <w:r w:rsidR="00CE455B" w:rsidRPr="000C7955">
        <w:rPr>
          <w:rFonts w:ascii="Arial Narrow" w:hAnsi="Arial Narrow" w:cs="Arial"/>
          <w:sz w:val="22"/>
          <w:szCs w:val="22"/>
        </w:rPr>
        <w:t xml:space="preserve">, de cincuenta y </w:t>
      </w:r>
      <w:r w:rsidR="00F11F3F">
        <w:rPr>
          <w:rFonts w:ascii="Arial Narrow" w:hAnsi="Arial Narrow" w:cs="Arial"/>
          <w:sz w:val="22"/>
          <w:szCs w:val="22"/>
        </w:rPr>
        <w:t xml:space="preserve">cinco </w:t>
      </w:r>
      <w:r w:rsidR="00CE455B" w:rsidRPr="000C7955">
        <w:rPr>
          <w:rFonts w:ascii="Arial Narrow" w:hAnsi="Arial Narrow" w:cs="Arial"/>
          <w:sz w:val="22"/>
          <w:szCs w:val="22"/>
        </w:rPr>
        <w:t xml:space="preserve">años de edad, Licenciado en Contaduría Pública, del domicilio del Municipio de San Salvador, Departamento de San Salvador, a quien </w:t>
      </w:r>
      <w:r w:rsidR="00D16E55">
        <w:rPr>
          <w:rFonts w:ascii="Arial Narrow" w:hAnsi="Arial Narrow" w:cs="Arial"/>
          <w:sz w:val="22"/>
          <w:szCs w:val="22"/>
        </w:rPr>
        <w:t>no</w:t>
      </w:r>
      <w:r w:rsidR="00CE455B" w:rsidRPr="000C7955">
        <w:rPr>
          <w:rFonts w:ascii="Arial Narrow" w:hAnsi="Arial Narrow" w:cs="Arial"/>
          <w:sz w:val="22"/>
          <w:szCs w:val="22"/>
        </w:rPr>
        <w:t xml:space="preserve"> conozco </w:t>
      </w:r>
      <w:r w:rsidR="00D16E55">
        <w:rPr>
          <w:rFonts w:ascii="Arial Narrow" w:hAnsi="Arial Narrow" w:cs="Arial"/>
          <w:sz w:val="22"/>
          <w:szCs w:val="22"/>
        </w:rPr>
        <w:t>pero</w:t>
      </w:r>
      <w:r w:rsidR="00CE455B" w:rsidRPr="000C7955">
        <w:rPr>
          <w:rFonts w:ascii="Arial Narrow" w:hAnsi="Arial Narrow" w:cs="Arial"/>
          <w:sz w:val="22"/>
          <w:szCs w:val="22"/>
        </w:rPr>
        <w:t xml:space="preserve"> identifico por medio de su Documento Único de Identidad número cero dos millones doscientos ochenta y seis mil setecientos veintitrés - dos, con Tarjeta de Identificación Número cero ciento ocho – cero veintiún mil sesenta . cero </w:t>
      </w:r>
      <w:proofErr w:type="spellStart"/>
      <w:r w:rsidR="00CE455B" w:rsidRPr="000C7955">
        <w:rPr>
          <w:rFonts w:ascii="Arial Narrow" w:hAnsi="Arial Narrow" w:cs="Arial"/>
          <w:sz w:val="22"/>
          <w:szCs w:val="22"/>
        </w:rPr>
        <w:t>cero</w:t>
      </w:r>
      <w:proofErr w:type="spellEnd"/>
      <w:r w:rsidR="00CE455B" w:rsidRPr="000C7955">
        <w:rPr>
          <w:rFonts w:ascii="Arial Narrow" w:hAnsi="Arial Narrow" w:cs="Arial"/>
          <w:sz w:val="22"/>
          <w:szCs w:val="22"/>
        </w:rPr>
        <w:t xml:space="preserve"> uno - cero, actuando en calidad de Administrador Único Propietario y Representante Legal</w:t>
      </w:r>
      <w:r w:rsidR="00CE455B" w:rsidRPr="000C7955">
        <w:rPr>
          <w:rFonts w:ascii="Arial Narrow" w:hAnsi="Arial Narrow" w:cs="Arial"/>
          <w:b/>
          <w:sz w:val="22"/>
          <w:szCs w:val="22"/>
        </w:rPr>
        <w:t xml:space="preserve"> </w:t>
      </w:r>
      <w:r w:rsidR="00CE455B" w:rsidRPr="000C7955">
        <w:rPr>
          <w:rFonts w:ascii="Arial Narrow" w:hAnsi="Arial Narrow" w:cs="Arial"/>
          <w:sz w:val="22"/>
          <w:szCs w:val="22"/>
        </w:rPr>
        <w:t>de la Sociedad</w:t>
      </w:r>
      <w:r w:rsidR="00CE455B" w:rsidRPr="000C7955">
        <w:rPr>
          <w:rFonts w:ascii="Arial Narrow" w:hAnsi="Arial Narrow" w:cs="Arial"/>
          <w:spacing w:val="-3"/>
          <w:sz w:val="22"/>
          <w:szCs w:val="22"/>
        </w:rPr>
        <w:t xml:space="preserve"> </w:t>
      </w:r>
      <w:r w:rsidR="00CE455B" w:rsidRPr="000C7955">
        <w:rPr>
          <w:rFonts w:ascii="Arial Narrow" w:hAnsi="Arial Narrow" w:cs="Arial"/>
          <w:b/>
          <w:spacing w:val="-3"/>
          <w:sz w:val="22"/>
          <w:szCs w:val="22"/>
        </w:rPr>
        <w:t>VELASQUEZ GRANADOS Y COMPAÑIA</w:t>
      </w:r>
      <w:r w:rsidR="00CE455B" w:rsidRPr="000C7955">
        <w:rPr>
          <w:rFonts w:ascii="Arial Narrow" w:hAnsi="Arial Narrow" w:cs="Arial"/>
          <w:sz w:val="22"/>
          <w:szCs w:val="22"/>
        </w:rPr>
        <w:t>,</w:t>
      </w:r>
      <w:r w:rsidR="00CE455B" w:rsidRPr="000C7955">
        <w:rPr>
          <w:rFonts w:ascii="Arial Narrow" w:hAnsi="Arial Narrow" w:cs="Arial"/>
          <w:b/>
          <w:sz w:val="22"/>
          <w:szCs w:val="22"/>
        </w:rPr>
        <w:t xml:space="preserve"> </w:t>
      </w:r>
      <w:r w:rsidR="00CE455B" w:rsidRPr="000C7955">
        <w:rPr>
          <w:rFonts w:ascii="Arial Narrow" w:hAnsi="Arial Narrow" w:cs="Arial"/>
          <w:sz w:val="22"/>
          <w:szCs w:val="22"/>
        </w:rPr>
        <w:t>Sociedad de naturaleza Colectiva Profesional, de Nacionalidad Salvadoreña, del domicilio del Municipio y Departamento de San Salvador, con Tarjeta de Identificación Tributaria Número cero seiscientos catorce – ciento sesenta mil seiscientos uno – ciento dos - nueve y con Registro de Contribuyente del Impuesto a la Transferencia de Bienes Muebles y a la Prestación de Servicios Número ciento treinta y dos mil noventa y siete - cero</w:t>
      </w:r>
      <w:r w:rsidRPr="000C7955">
        <w:rPr>
          <w:rFonts w:ascii="Arial Narrow" w:hAnsi="Arial Narrow" w:cs="Arial"/>
          <w:sz w:val="22"/>
          <w:szCs w:val="22"/>
        </w:rPr>
        <w:t xml:space="preserve">, personería que al final diré; y </w:t>
      </w:r>
      <w:r w:rsidRPr="003F1CFE">
        <w:rPr>
          <w:rFonts w:ascii="Arial Narrow" w:hAnsi="Arial Narrow" w:cs="Arial"/>
          <w:b/>
          <w:sz w:val="22"/>
          <w:szCs w:val="22"/>
        </w:rPr>
        <w:t>ME DICEN</w:t>
      </w:r>
      <w:r w:rsidRPr="000C7955">
        <w:rPr>
          <w:rFonts w:ascii="Arial Narrow" w:hAnsi="Arial Narrow" w:cs="Arial"/>
          <w:sz w:val="22"/>
          <w:szCs w:val="22"/>
        </w:rPr>
        <w:t xml:space="preserve">: que reconocen como suyas las firmas que anteceden, así como los términos, pactos, obligaciones y condiciones consignadas en el anterior documento que contiene un </w:t>
      </w:r>
      <w:r w:rsidRPr="000C7955">
        <w:rPr>
          <w:rFonts w:ascii="Arial Narrow" w:hAnsi="Arial Narrow" w:cs="Arial"/>
          <w:bCs/>
          <w:sz w:val="22"/>
          <w:szCs w:val="22"/>
        </w:rPr>
        <w:t xml:space="preserve">CONTRATO DE </w:t>
      </w:r>
      <w:r w:rsidR="00645904" w:rsidRPr="000C7955">
        <w:rPr>
          <w:rFonts w:ascii="Arial Narrow" w:hAnsi="Arial Narrow" w:cs="Arial"/>
          <w:bCs/>
          <w:sz w:val="22"/>
          <w:szCs w:val="22"/>
        </w:rPr>
        <w:t xml:space="preserve">SERVICIO </w:t>
      </w:r>
      <w:r w:rsidRPr="000C7955">
        <w:rPr>
          <w:rFonts w:ascii="Arial Narrow" w:hAnsi="Arial Narrow" w:cs="Arial"/>
          <w:sz w:val="22"/>
          <w:szCs w:val="22"/>
        </w:rPr>
        <w:t xml:space="preserve"> </w:t>
      </w:r>
      <w:r w:rsidR="001140BF" w:rsidRPr="000C7955">
        <w:rPr>
          <w:rFonts w:ascii="Arial Narrow" w:hAnsi="Arial Narrow" w:cs="Arial"/>
          <w:sz w:val="22"/>
          <w:szCs w:val="22"/>
        </w:rPr>
        <w:t xml:space="preserve">derivado del proceso de Libre Gestión Número </w:t>
      </w:r>
      <w:r w:rsidR="00645904" w:rsidRPr="000C7955">
        <w:rPr>
          <w:rFonts w:ascii="Arial Narrow" w:hAnsi="Arial Narrow" w:cs="Arial"/>
          <w:sz w:val="22"/>
          <w:szCs w:val="22"/>
        </w:rPr>
        <w:t>Sesenta  y Seis/Dos Mil Dieciséis</w:t>
      </w:r>
      <w:r w:rsidRPr="000C7955">
        <w:rPr>
          <w:rFonts w:ascii="Arial Narrow" w:hAnsi="Arial Narrow" w:cs="Arial"/>
          <w:sz w:val="22"/>
          <w:szCs w:val="22"/>
        </w:rPr>
        <w:t>, denominada “</w:t>
      </w:r>
      <w:r w:rsidR="008C5F78" w:rsidRPr="000C7955">
        <w:rPr>
          <w:rFonts w:ascii="Arial Narrow" w:hAnsi="Arial Narrow" w:cs="Arial"/>
          <w:b/>
          <w:bCs/>
          <w:sz w:val="22"/>
          <w:szCs w:val="22"/>
        </w:rPr>
        <w:t>SERVICIOS DE AUDITORÍA EXTERNA PARA LA EMISIÓN DE DICTAMEN E INFORME FISCAL DE LA INSTITUCIÓN, CORRESPONDIENTE AL EJERCICIO DOS MIL DIECISÉIS</w:t>
      </w:r>
      <w:r w:rsidRPr="000C7955">
        <w:rPr>
          <w:rFonts w:ascii="Arial Narrow" w:hAnsi="Arial Narrow" w:cs="Arial"/>
          <w:sz w:val="22"/>
          <w:szCs w:val="22"/>
        </w:rPr>
        <w:t>”; por medio del cual el segundo de los comparecientes en el carácter indicado, se ha obligado a</w:t>
      </w:r>
      <w:r w:rsidR="008C5F78" w:rsidRPr="000C7955">
        <w:rPr>
          <w:rFonts w:ascii="Arial Narrow" w:hAnsi="Arial Narrow" w:cs="Arial"/>
          <w:sz w:val="22"/>
          <w:szCs w:val="22"/>
        </w:rPr>
        <w:t xml:space="preserve"> prestar los </w:t>
      </w:r>
      <w:r w:rsidRPr="000C7955">
        <w:rPr>
          <w:rFonts w:ascii="Arial Narrow" w:hAnsi="Arial Narrow" w:cs="Arial"/>
          <w:sz w:val="22"/>
          <w:szCs w:val="22"/>
        </w:rPr>
        <w:t xml:space="preserve"> </w:t>
      </w:r>
      <w:r w:rsidR="008C5F78" w:rsidRPr="000C7955">
        <w:rPr>
          <w:rFonts w:ascii="Arial Narrow" w:hAnsi="Arial Narrow" w:cs="Arial"/>
          <w:b/>
          <w:bCs/>
          <w:sz w:val="22"/>
          <w:szCs w:val="22"/>
        </w:rPr>
        <w:t>SERVICIOS DE AUDITORÍA EXTERNA PARA LA EMISIÓN DE DICTAMEN E INFORME FISCAL DE LA INSTITUCIÓN, CORRESPONDIENTE AL EJERCICIO DOS MIL DIECISÉIS</w:t>
      </w:r>
      <w:r w:rsidRPr="000C7955">
        <w:rPr>
          <w:rFonts w:ascii="Arial Narrow" w:hAnsi="Arial Narrow" w:cs="Arial"/>
          <w:sz w:val="22"/>
          <w:szCs w:val="22"/>
        </w:rPr>
        <w:t xml:space="preserve">, de acuerdo a lo descrito en la cláusula primera del referido contrato, todo de conformidad a los Términos de Referencia (Condiciones y Especificaciones Técnicas) establecidos previamente en </w:t>
      </w:r>
      <w:r w:rsidR="001140BF" w:rsidRPr="000C7955">
        <w:rPr>
          <w:rFonts w:ascii="Arial Narrow" w:hAnsi="Arial Narrow" w:cs="Arial"/>
          <w:sz w:val="22"/>
          <w:szCs w:val="22"/>
        </w:rPr>
        <w:t xml:space="preserve">el Proceso de Libre Gestión </w:t>
      </w:r>
      <w:r w:rsidRPr="000C7955">
        <w:rPr>
          <w:rFonts w:ascii="Arial Narrow" w:hAnsi="Arial Narrow" w:cs="Arial"/>
          <w:sz w:val="22"/>
          <w:szCs w:val="22"/>
        </w:rPr>
        <w:t xml:space="preserve">Número </w:t>
      </w:r>
      <w:r w:rsidR="008C5F78" w:rsidRPr="000C7955">
        <w:rPr>
          <w:rFonts w:ascii="Arial Narrow" w:hAnsi="Arial Narrow" w:cs="Arial"/>
          <w:sz w:val="22"/>
          <w:szCs w:val="22"/>
        </w:rPr>
        <w:t>Sesenta y Seis/Dos Mil Dieciséis</w:t>
      </w:r>
      <w:r w:rsidRPr="000C7955">
        <w:rPr>
          <w:rFonts w:ascii="Arial Narrow" w:hAnsi="Arial Narrow" w:cs="Arial"/>
          <w:sz w:val="22"/>
          <w:szCs w:val="22"/>
        </w:rPr>
        <w:t xml:space="preserve"> y precios contenidos en la oferta del Contratista. El precio total por </w:t>
      </w:r>
      <w:r w:rsidR="00A14ACA" w:rsidRPr="000C7955">
        <w:rPr>
          <w:rFonts w:ascii="Arial Narrow" w:hAnsi="Arial Narrow" w:cs="Arial"/>
          <w:sz w:val="22"/>
          <w:szCs w:val="22"/>
        </w:rPr>
        <w:t>el Servicio</w:t>
      </w:r>
      <w:r w:rsidRPr="000C7955">
        <w:rPr>
          <w:rFonts w:ascii="Arial Narrow" w:hAnsi="Arial Narrow" w:cs="Arial"/>
          <w:sz w:val="22"/>
          <w:szCs w:val="22"/>
        </w:rPr>
        <w:t xml:space="preserve"> objeto del presente</w:t>
      </w:r>
      <w:r w:rsidR="00A14ACA" w:rsidRPr="000C7955">
        <w:rPr>
          <w:rFonts w:ascii="Arial Narrow" w:hAnsi="Arial Narrow" w:cs="Arial"/>
          <w:sz w:val="22"/>
          <w:szCs w:val="22"/>
        </w:rPr>
        <w:t xml:space="preserve"> contrato</w:t>
      </w:r>
      <w:r w:rsidRPr="000C7955">
        <w:rPr>
          <w:rFonts w:ascii="Arial Narrow" w:hAnsi="Arial Narrow" w:cs="Arial"/>
          <w:sz w:val="22"/>
          <w:szCs w:val="22"/>
        </w:rPr>
        <w:t xml:space="preserve"> se fija en la cantidad de </w:t>
      </w:r>
      <w:r w:rsidR="00DF579E" w:rsidRPr="000C7955">
        <w:rPr>
          <w:rFonts w:ascii="Arial Narrow" w:hAnsi="Arial Narrow" w:cs="Arial"/>
          <w:sz w:val="22"/>
          <w:szCs w:val="22"/>
        </w:rPr>
        <w:t>SEIS MIL DÓLARES DE  LOS ESTADOS UNIDOS DE AMÉRICA</w:t>
      </w:r>
      <w:r w:rsidRPr="000C7955">
        <w:rPr>
          <w:rFonts w:ascii="Arial Narrow" w:hAnsi="Arial Narrow" w:cs="Arial"/>
          <w:sz w:val="22"/>
          <w:szCs w:val="22"/>
        </w:rPr>
        <w:t xml:space="preserve">, que incluye el Impuesto a la Transferencia de Bienes Muebles y a la Prestación de Servicios; y que será cancelado de acuerdo a lo estipulado en la cláusula quinta del mencionado contrato. </w:t>
      </w:r>
      <w:r w:rsidR="00DC2987" w:rsidRPr="000C7955">
        <w:rPr>
          <w:rFonts w:ascii="Arial Narrow" w:hAnsi="Arial Narrow" w:cs="Arial"/>
          <w:sz w:val="22"/>
          <w:szCs w:val="22"/>
        </w:rPr>
        <w:t xml:space="preserve">El plazo para la prestación del servicio de Auditoría está dirigido a las operaciones efectuadas entre el período comprendido del uno de enero al treinta y uno de diciembre de dos mil dieciséis y el plazo para su ejecución será a partir de la fecha de la orden de inicio respectiva (previo a que el contratista reciba la copia certificada por Notario del presente contrato) hasta el </w:t>
      </w:r>
      <w:r w:rsidR="00D907E4" w:rsidRPr="000C7955">
        <w:rPr>
          <w:rFonts w:ascii="Arial Narrow" w:hAnsi="Arial Narrow" w:cs="Arial"/>
          <w:sz w:val="22"/>
          <w:szCs w:val="22"/>
        </w:rPr>
        <w:t>treinta y uno de mayo de dos mil diecisiete</w:t>
      </w:r>
      <w:r w:rsidR="00CD436C" w:rsidRPr="000C7955">
        <w:rPr>
          <w:rFonts w:ascii="Arial Narrow" w:hAnsi="Arial Narrow" w:cs="Arial"/>
          <w:sz w:val="22"/>
          <w:szCs w:val="22"/>
        </w:rPr>
        <w:t>, tal como lo establece la cláusula Tercera del Contrato de Servicio en comento.</w:t>
      </w:r>
      <w:r w:rsidR="00A14ACA" w:rsidRPr="000C7955">
        <w:rPr>
          <w:rFonts w:ascii="Arial Narrow" w:hAnsi="Arial Narrow" w:cs="Arial"/>
          <w:sz w:val="22"/>
          <w:szCs w:val="22"/>
        </w:rPr>
        <w:t xml:space="preserve">. </w:t>
      </w:r>
      <w:r w:rsidRPr="000C7955">
        <w:rPr>
          <w:rFonts w:ascii="Arial Narrow" w:hAnsi="Arial Narrow" w:cs="Arial"/>
          <w:sz w:val="22"/>
          <w:szCs w:val="22"/>
        </w:rPr>
        <w:t xml:space="preserve">Así se expresaron los otorgantes, a quienes expliqué los efectos legales de la presenta Acta Notarial que consta de </w:t>
      </w:r>
      <w:r w:rsidR="003877A9">
        <w:rPr>
          <w:rFonts w:ascii="Arial Narrow" w:hAnsi="Arial Narrow" w:cs="Arial"/>
          <w:sz w:val="22"/>
          <w:szCs w:val="22"/>
        </w:rPr>
        <w:t xml:space="preserve">tres </w:t>
      </w:r>
      <w:r w:rsidRPr="000C7955">
        <w:rPr>
          <w:rFonts w:ascii="Arial Narrow" w:hAnsi="Arial Narrow" w:cs="Arial"/>
          <w:sz w:val="22"/>
          <w:szCs w:val="22"/>
        </w:rPr>
        <w:t xml:space="preserve">hojas útiles, y </w:t>
      </w:r>
      <w:r w:rsidRPr="000C7955">
        <w:rPr>
          <w:rFonts w:ascii="Arial Narrow" w:hAnsi="Arial Narrow" w:cs="Arial"/>
          <w:sz w:val="22"/>
          <w:szCs w:val="22"/>
        </w:rPr>
        <w:lastRenderedPageBreak/>
        <w:t xml:space="preserve">Yo, la Suscrita Notario DOY FE: a) 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 c) de ser legítimas y suficientes las personerías de los comparecientes, por haber tenido a la vista: I) Por la Administración Nacional de Acueductos y Alcantarillados: </w:t>
      </w:r>
      <w:r w:rsidRPr="000C7955">
        <w:rPr>
          <w:rFonts w:ascii="Arial Narrow" w:hAnsi="Arial Narrow" w:cs="Arial"/>
          <w:sz w:val="22"/>
          <w:szCs w:val="22"/>
          <w:lang w:val="es-MX"/>
        </w:rPr>
        <w:t xml:space="preserve">i)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0C7955">
        <w:rPr>
          <w:rFonts w:ascii="Arial Narrow" w:hAnsi="Arial Narrow" w:cs="Arial"/>
          <w:sz w:val="22"/>
          <w:szCs w:val="22"/>
        </w:rPr>
        <w:t>ADMINISTRACIÓN NACIONAL DE ACUEDUCTOS Y ALCANTARILLADOS</w:t>
      </w:r>
      <w:r w:rsidRPr="000C7955">
        <w:rPr>
          <w:rFonts w:ascii="Arial Narrow" w:hAnsi="Arial Narrow" w:cs="Arial"/>
          <w:sz w:val="22"/>
          <w:szCs w:val="22"/>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0C7955">
        <w:rPr>
          <w:rFonts w:ascii="Arial Narrow" w:hAnsi="Arial Narrow" w:cs="Arial"/>
          <w:snapToGrid w:val="0"/>
          <w:sz w:val="22"/>
          <w:szCs w:val="22"/>
          <w:lang w:val="es-MX"/>
        </w:rPr>
        <w:t xml:space="preserve">; </w:t>
      </w:r>
      <w:r w:rsidRPr="000C7955">
        <w:rPr>
          <w:rFonts w:ascii="Arial Narrow" w:hAnsi="Arial Narrow" w:cs="Arial"/>
          <w:sz w:val="22"/>
          <w:szCs w:val="22"/>
          <w:lang w:val="es-MX"/>
        </w:rPr>
        <w:t xml:space="preserve">ii) </w:t>
      </w:r>
      <w:r w:rsidR="006B61F1" w:rsidRPr="000C7955">
        <w:rPr>
          <w:rFonts w:ascii="Arial Narrow" w:hAnsi="Arial Narrow"/>
          <w:snapToGrid w:val="0"/>
          <w:sz w:val="22"/>
          <w:szCs w:val="22"/>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6B61F1" w:rsidRPr="000C7955">
        <w:rPr>
          <w:rFonts w:ascii="Arial Narrow" w:hAnsi="Arial Narrow"/>
          <w:snapToGrid w:val="0"/>
          <w:sz w:val="22"/>
          <w:szCs w:val="22"/>
          <w:lang w:val="es-MX"/>
        </w:rPr>
        <w:t>Huezo</w:t>
      </w:r>
      <w:proofErr w:type="spellEnd"/>
      <w:r w:rsidR="006B61F1" w:rsidRPr="000C7955">
        <w:rPr>
          <w:rFonts w:ascii="Arial Narrow" w:hAnsi="Arial Narrow"/>
          <w:snapToGrid w:val="0"/>
          <w:sz w:val="22"/>
          <w:szCs w:val="22"/>
          <w:lang w:val="es-MX"/>
        </w:rPr>
        <w:t>, Presidente de la Junta de Gobierno de la Administración Nacional de Acueductos y Alcantarillados - ANDA, para un período legal de funciones de DOS AÑOS a partir del día veintiocho de julio de dos mil quince</w:t>
      </w:r>
      <w:r w:rsidR="006B61F1" w:rsidRPr="000C7955">
        <w:rPr>
          <w:rFonts w:ascii="Arial Narrow" w:hAnsi="Arial Narrow" w:cs="Tahoma"/>
          <w:sz w:val="22"/>
          <w:szCs w:val="22"/>
          <w:lang w:val="es-MX"/>
        </w:rPr>
        <w:t>;</w:t>
      </w:r>
      <w:r w:rsidRPr="000C7955">
        <w:rPr>
          <w:rFonts w:ascii="Arial Narrow" w:hAnsi="Arial Narrow" w:cs="Arial"/>
          <w:sz w:val="22"/>
          <w:szCs w:val="22"/>
          <w:lang w:val="es-MX"/>
        </w:rPr>
        <w:t>;</w:t>
      </w:r>
      <w:r w:rsidRPr="000C7955">
        <w:rPr>
          <w:rFonts w:ascii="Arial Narrow" w:hAnsi="Arial Narrow" w:cs="Arial"/>
          <w:snapToGrid w:val="0"/>
          <w:sz w:val="22"/>
          <w:szCs w:val="22"/>
          <w:lang w:val="es-MX"/>
        </w:rPr>
        <w:t xml:space="preserve"> iii) Acta número </w:t>
      </w:r>
      <w:r w:rsidR="00AD34E2" w:rsidRPr="000C7955">
        <w:rPr>
          <w:rFonts w:ascii="Arial Narrow" w:hAnsi="Arial Narrow" w:cs="Arial"/>
          <w:snapToGrid w:val="0"/>
          <w:sz w:val="22"/>
          <w:szCs w:val="22"/>
          <w:lang w:val="es-MX"/>
        </w:rPr>
        <w:t xml:space="preserve">Veinticinco, de fecha trece de mayo de dos mil dieciséis, </w:t>
      </w:r>
      <w:r w:rsidRPr="000C7955">
        <w:rPr>
          <w:rFonts w:ascii="Arial Narrow" w:hAnsi="Arial Narrow" w:cs="Arial"/>
          <w:snapToGrid w:val="0"/>
          <w:sz w:val="22"/>
          <w:szCs w:val="22"/>
          <w:lang w:val="es-MX"/>
        </w:rPr>
        <w:t xml:space="preserve">tomado </w:t>
      </w:r>
      <w:r w:rsidR="00AD34E2" w:rsidRPr="000C7955">
        <w:rPr>
          <w:rFonts w:ascii="Arial Narrow" w:hAnsi="Arial Narrow" w:cs="Arial"/>
          <w:snapToGrid w:val="0"/>
          <w:sz w:val="22"/>
          <w:szCs w:val="22"/>
          <w:lang w:val="es-MX"/>
        </w:rPr>
        <w:t xml:space="preserve">por la Comisión de Libre Gestión, </w:t>
      </w:r>
      <w:r w:rsidRPr="000C7955">
        <w:rPr>
          <w:rFonts w:ascii="Arial Narrow" w:hAnsi="Arial Narrow" w:cs="Arial"/>
          <w:snapToGrid w:val="0"/>
          <w:sz w:val="22"/>
          <w:szCs w:val="22"/>
          <w:lang w:val="es-MX"/>
        </w:rPr>
        <w:t xml:space="preserve"> que contiene la Resolución de Adjudicación, por medio de la cual se autoriza al señor Presidente de la Administración Nacional de Acueductos y Alcantarillados, ANDA, para firmar el contrato que se reconoce por medio de la presente Acta Notarial; </w:t>
      </w:r>
      <w:r w:rsidR="00B8700F" w:rsidRPr="000C7955">
        <w:rPr>
          <w:rFonts w:ascii="Arial Narrow" w:hAnsi="Arial Narrow" w:cs="Arial"/>
          <w:snapToGrid w:val="0"/>
          <w:sz w:val="22"/>
          <w:szCs w:val="22"/>
          <w:lang w:val="es-MX"/>
        </w:rPr>
        <w:t xml:space="preserve">II) Por </w:t>
      </w:r>
      <w:r w:rsidR="00B8700F" w:rsidRPr="000C7955">
        <w:rPr>
          <w:rFonts w:ascii="Arial Narrow" w:hAnsi="Arial Narrow" w:cs="Arial"/>
          <w:b/>
          <w:snapToGrid w:val="0"/>
          <w:sz w:val="22"/>
          <w:szCs w:val="22"/>
          <w:lang w:val="es-MX"/>
        </w:rPr>
        <w:t>VELÁSQUEZ GRANADOS Y COMPAÑÍA</w:t>
      </w:r>
      <w:r w:rsidR="00B8700F" w:rsidRPr="000C7955">
        <w:rPr>
          <w:rFonts w:ascii="Arial Narrow" w:hAnsi="Arial Narrow" w:cs="Arial"/>
          <w:sz w:val="22"/>
          <w:szCs w:val="22"/>
        </w:rPr>
        <w:t xml:space="preserve">: i) Testimonio de la Escritura Pública de Constitución, de dicha Sociedad, abreviadamente VELÁSQUEZ GRANADOS Y CIA, Sociedad de Naturaleza Colectiva Profesional, de Nacionalidad Salvadoreña y en consecuencia, la responsabilidad de sus socios es ilimitada y solidaria entre ellos y la Sociedad en lo que respecta a las obligaciones de la Sociedad, del domicilio de San Salvador, Departamento de San Salvador. otorgada en la ciudad de San Salvador, a las quince horas del día dieciséis de junio de dos mil uno, ante los oficios notariales de Edgar Adolfo Escobar Chacón, inscrita en el Registro de Comercio el día tres de julio de dos mil uno, al Número </w:t>
      </w:r>
      <w:r w:rsidR="008C1732" w:rsidRPr="000C7955">
        <w:rPr>
          <w:rFonts w:ascii="Arial Narrow" w:hAnsi="Arial Narrow" w:cs="Arial"/>
          <w:sz w:val="22"/>
          <w:szCs w:val="22"/>
        </w:rPr>
        <w:t xml:space="preserve">CERO </w:t>
      </w:r>
      <w:proofErr w:type="spellStart"/>
      <w:r w:rsidR="008C1732" w:rsidRPr="000C7955">
        <w:rPr>
          <w:rFonts w:ascii="Arial Narrow" w:hAnsi="Arial Narrow" w:cs="Arial"/>
          <w:sz w:val="22"/>
          <w:szCs w:val="22"/>
        </w:rPr>
        <w:t>CERO</w:t>
      </w:r>
      <w:proofErr w:type="spellEnd"/>
      <w:r w:rsidR="008C1732" w:rsidRPr="000C7955">
        <w:rPr>
          <w:rFonts w:ascii="Arial Narrow" w:hAnsi="Arial Narrow" w:cs="Arial"/>
          <w:sz w:val="22"/>
          <w:szCs w:val="22"/>
        </w:rPr>
        <w:t xml:space="preserve"> </w:t>
      </w:r>
      <w:proofErr w:type="spellStart"/>
      <w:r w:rsidR="008C1732" w:rsidRPr="000C7955">
        <w:rPr>
          <w:rFonts w:ascii="Arial Narrow" w:hAnsi="Arial Narrow" w:cs="Arial"/>
          <w:sz w:val="22"/>
          <w:szCs w:val="22"/>
        </w:rPr>
        <w:t>CERO</w:t>
      </w:r>
      <w:proofErr w:type="spellEnd"/>
      <w:r w:rsidR="008C1732" w:rsidRPr="000C7955">
        <w:rPr>
          <w:rFonts w:ascii="Arial Narrow" w:hAnsi="Arial Narrow" w:cs="Arial"/>
          <w:sz w:val="22"/>
          <w:szCs w:val="22"/>
        </w:rPr>
        <w:t xml:space="preserve"> SESENTA </w:t>
      </w:r>
      <w:r w:rsidR="00B8700F" w:rsidRPr="000C7955">
        <w:rPr>
          <w:rFonts w:ascii="Arial Narrow" w:hAnsi="Arial Narrow" w:cs="Arial"/>
          <w:sz w:val="22"/>
          <w:szCs w:val="22"/>
        </w:rPr>
        <w:t xml:space="preserve">Y </w:t>
      </w:r>
      <w:r w:rsidR="008C1732" w:rsidRPr="000C7955">
        <w:rPr>
          <w:rFonts w:ascii="Arial Narrow" w:hAnsi="Arial Narrow" w:cs="Arial"/>
          <w:sz w:val="22"/>
          <w:szCs w:val="22"/>
        </w:rPr>
        <w:t>DOS</w:t>
      </w:r>
      <w:r w:rsidR="0046734C">
        <w:rPr>
          <w:rFonts w:ascii="Arial Narrow" w:hAnsi="Arial Narrow" w:cs="Arial"/>
          <w:sz w:val="22"/>
          <w:szCs w:val="22"/>
        </w:rPr>
        <w:t>,</w:t>
      </w:r>
      <w:r w:rsidR="008C1732" w:rsidRPr="000C7955">
        <w:rPr>
          <w:rFonts w:ascii="Arial Narrow" w:hAnsi="Arial Narrow" w:cs="Arial"/>
          <w:sz w:val="22"/>
          <w:szCs w:val="22"/>
        </w:rPr>
        <w:t xml:space="preserve"> </w:t>
      </w:r>
      <w:r w:rsidR="0046734C">
        <w:rPr>
          <w:rFonts w:ascii="Arial Narrow" w:hAnsi="Arial Narrow" w:cs="Arial"/>
          <w:sz w:val="22"/>
          <w:szCs w:val="22"/>
        </w:rPr>
        <w:t>d</w:t>
      </w:r>
      <w:r w:rsidR="0046734C" w:rsidRPr="000C7955">
        <w:rPr>
          <w:rFonts w:ascii="Arial Narrow" w:hAnsi="Arial Narrow" w:cs="Arial"/>
          <w:sz w:val="22"/>
          <w:szCs w:val="22"/>
        </w:rPr>
        <w:t xml:space="preserve">el Libro </w:t>
      </w:r>
      <w:r w:rsidR="008C1732" w:rsidRPr="000C7955">
        <w:rPr>
          <w:rFonts w:ascii="Arial Narrow" w:hAnsi="Arial Narrow" w:cs="Arial"/>
          <w:sz w:val="22"/>
          <w:szCs w:val="22"/>
        </w:rPr>
        <w:t xml:space="preserve">UN MIL SEISCIENTOS VEINTISIETE </w:t>
      </w:r>
      <w:r w:rsidR="00B8700F" w:rsidRPr="000C7955">
        <w:rPr>
          <w:rFonts w:ascii="Arial Narrow" w:hAnsi="Arial Narrow" w:cs="Arial"/>
          <w:sz w:val="22"/>
          <w:szCs w:val="22"/>
        </w:rPr>
        <w:t xml:space="preserve">del Registro de Sociedades; de la que consta que su denominación, naturaleza y domicilio son los ya mencionados; que su plazo es indeterminado; que entre sus finalidades está la prestación de Servicios Profesionales como Contadores Públicos, consultores y Asesores, en consecuencia proporcionará servicios de auditoria externa y materias conexas, así como otorgar contratos como el presente; que </w:t>
      </w:r>
      <w:r w:rsidR="00B8700F" w:rsidRPr="000C7955">
        <w:rPr>
          <w:rFonts w:ascii="Arial Narrow" w:hAnsi="Arial Narrow" w:cs="Arial"/>
          <w:sz w:val="22"/>
          <w:szCs w:val="22"/>
        </w:rPr>
        <w:lastRenderedPageBreak/>
        <w:t xml:space="preserve">la Administración de la Sociedad está confiada al Administrador Único propietario, David Velásquez Gómez, o su respectivo Suplente, que podrá ser designado por la Junta General de Socios, que la Representación Legal, Judicial y Extrajudicial de la sociedad y el uso de la firma social corresponde al Administrador Único Propietario, quien está facultado para otorgar actos y contratos como el presente; y ii) </w:t>
      </w:r>
      <w:r w:rsidR="00B8700F" w:rsidRPr="000C7955">
        <w:rPr>
          <w:rFonts w:ascii="Arial Narrow" w:hAnsi="Arial Narrow"/>
          <w:bCs/>
          <w:sz w:val="22"/>
          <w:szCs w:val="22"/>
        </w:rPr>
        <w:t xml:space="preserve">Credencial de Elección de Administrador Único Propietario y Suplente de la Sociedad  VELÁSQUEZ GRANADOS Y COMPAÑÍA, celebrada en la ciudad de San Salvador, a las nueve horas del día </w:t>
      </w:r>
      <w:r w:rsidR="00E90843">
        <w:rPr>
          <w:rFonts w:ascii="Arial Narrow" w:hAnsi="Arial Narrow"/>
          <w:bCs/>
          <w:sz w:val="22"/>
          <w:szCs w:val="22"/>
        </w:rPr>
        <w:t>dieciséis de diciembre de dos mil quince</w:t>
      </w:r>
      <w:r w:rsidR="00B8700F" w:rsidRPr="000C7955">
        <w:rPr>
          <w:rFonts w:ascii="Arial Narrow" w:hAnsi="Arial Narrow"/>
          <w:bCs/>
          <w:sz w:val="22"/>
          <w:szCs w:val="22"/>
        </w:rPr>
        <w:t xml:space="preserve">, inscrita en el Registro de Comercio el día </w:t>
      </w:r>
      <w:r w:rsidR="00E90843">
        <w:rPr>
          <w:rFonts w:ascii="Arial Narrow" w:hAnsi="Arial Narrow"/>
          <w:bCs/>
          <w:sz w:val="22"/>
          <w:szCs w:val="22"/>
        </w:rPr>
        <w:t>ocho de febrero de dos mil dieciséis</w:t>
      </w:r>
      <w:r w:rsidR="00B8700F" w:rsidRPr="000C7955">
        <w:rPr>
          <w:rFonts w:ascii="Arial Narrow" w:hAnsi="Arial Narrow"/>
          <w:bCs/>
          <w:sz w:val="22"/>
          <w:szCs w:val="22"/>
        </w:rPr>
        <w:t xml:space="preserve">, al Número </w:t>
      </w:r>
      <w:r w:rsidR="00E90843">
        <w:rPr>
          <w:rFonts w:ascii="Arial Narrow" w:hAnsi="Arial Narrow"/>
          <w:bCs/>
          <w:sz w:val="22"/>
          <w:szCs w:val="22"/>
        </w:rPr>
        <w:t xml:space="preserve">Trece </w:t>
      </w:r>
      <w:r w:rsidR="00B8700F" w:rsidRPr="000C7955">
        <w:rPr>
          <w:rFonts w:ascii="Arial Narrow" w:hAnsi="Arial Narrow"/>
          <w:bCs/>
          <w:sz w:val="22"/>
          <w:szCs w:val="22"/>
        </w:rPr>
        <w:t xml:space="preserve">del Libro </w:t>
      </w:r>
      <w:r w:rsidR="00E90843">
        <w:rPr>
          <w:rFonts w:ascii="Arial Narrow" w:hAnsi="Arial Narrow"/>
          <w:bCs/>
          <w:sz w:val="22"/>
          <w:szCs w:val="22"/>
        </w:rPr>
        <w:t xml:space="preserve">Tres Mil Quinientos Cuarenta y Uno </w:t>
      </w:r>
      <w:r w:rsidR="00B8700F" w:rsidRPr="000C7955">
        <w:rPr>
          <w:rFonts w:ascii="Arial Narrow" w:hAnsi="Arial Narrow"/>
          <w:bCs/>
          <w:sz w:val="22"/>
          <w:szCs w:val="22"/>
        </w:rPr>
        <w:t>del Registro de Sociedades, en la cual consta, que</w:t>
      </w:r>
      <w:r w:rsidR="001B60C4">
        <w:rPr>
          <w:rFonts w:ascii="Arial Narrow" w:hAnsi="Arial Narrow"/>
          <w:bCs/>
          <w:sz w:val="22"/>
          <w:szCs w:val="22"/>
        </w:rPr>
        <w:t xml:space="preserve"> el</w:t>
      </w:r>
      <w:r w:rsidR="00B8700F" w:rsidRPr="000C7955">
        <w:rPr>
          <w:rFonts w:ascii="Arial Narrow" w:hAnsi="Arial Narrow"/>
          <w:bCs/>
          <w:sz w:val="22"/>
          <w:szCs w:val="22"/>
        </w:rPr>
        <w:t xml:space="preserve"> compareciente fue electo en el cargo de Administrador Único Propietario de la Sociedad VELÁSQUEZ GRANADOS Y COMPAÑÍA</w:t>
      </w:r>
      <w:r w:rsidR="00C6156E">
        <w:rPr>
          <w:rFonts w:ascii="Arial Narrow" w:hAnsi="Arial Narrow"/>
          <w:bCs/>
          <w:sz w:val="22"/>
          <w:szCs w:val="22"/>
        </w:rPr>
        <w:t xml:space="preserve">, </w:t>
      </w:r>
      <w:r w:rsidR="001B60C4">
        <w:rPr>
          <w:rFonts w:ascii="Arial Narrow" w:hAnsi="Arial Narrow"/>
          <w:bCs/>
          <w:sz w:val="22"/>
          <w:szCs w:val="22"/>
        </w:rPr>
        <w:t>dicho nombramiento durará mientras no sea revocado por acuerdo unánime de los demás socios</w:t>
      </w:r>
      <w:r w:rsidR="001B60C4">
        <w:rPr>
          <w:rFonts w:ascii="Arial Narrow" w:hAnsi="Arial Narrow"/>
          <w:bCs/>
          <w:sz w:val="22"/>
          <w:szCs w:val="22"/>
        </w:rPr>
        <w:t xml:space="preserve">, </w:t>
      </w:r>
      <w:r w:rsidR="00C6156E">
        <w:rPr>
          <w:rFonts w:ascii="Arial Narrow" w:hAnsi="Arial Narrow"/>
          <w:bCs/>
          <w:sz w:val="22"/>
          <w:szCs w:val="22"/>
        </w:rPr>
        <w:t xml:space="preserve">de conformidad a lo que establece el romano X, de la Escritura Pública de Constitución de la Sociedad, </w:t>
      </w:r>
      <w:r w:rsidR="00B8700F" w:rsidRPr="000C7955">
        <w:rPr>
          <w:rFonts w:ascii="Arial Narrow" w:hAnsi="Arial Narrow"/>
          <w:bCs/>
          <w:sz w:val="22"/>
          <w:szCs w:val="22"/>
        </w:rPr>
        <w:t xml:space="preserve">por lo que se encuentra vigente su nombramiento. </w:t>
      </w:r>
      <w:r w:rsidR="00B8700F" w:rsidRPr="000C7955">
        <w:rPr>
          <w:rFonts w:ascii="Arial Narrow" w:hAnsi="Arial Narrow" w:cs="Arial"/>
          <w:sz w:val="22"/>
          <w:szCs w:val="22"/>
        </w:rPr>
        <w:t xml:space="preserve"> Y leído que hube íntegramente en un solo acto sin interrupción todo lo escrito, manifiestan su conformidad, ratifican su contenido y firmamos. </w:t>
      </w:r>
      <w:r w:rsidR="00B8700F" w:rsidRPr="000C7955">
        <w:rPr>
          <w:rFonts w:ascii="Arial Narrow" w:hAnsi="Arial Narrow" w:cs="Arial"/>
          <w:b/>
          <w:sz w:val="22"/>
          <w:szCs w:val="22"/>
        </w:rPr>
        <w:t>DOY FE</w:t>
      </w:r>
      <w:r w:rsidR="00B8700F" w:rsidRPr="000C7955">
        <w:rPr>
          <w:rFonts w:ascii="Arial Narrow" w:hAnsi="Arial Narrow" w:cs="Arial"/>
          <w:sz w:val="22"/>
          <w:szCs w:val="22"/>
        </w:rPr>
        <w:t xml:space="preserve">. </w:t>
      </w:r>
    </w:p>
    <w:p w:rsidR="00B8700F" w:rsidRPr="000C7955" w:rsidRDefault="00B8700F" w:rsidP="003A6F57">
      <w:pPr>
        <w:pStyle w:val="Textoindependiente2"/>
        <w:rPr>
          <w:rFonts w:ascii="Arial Narrow" w:hAnsi="Arial Narrow" w:cs="Arial"/>
          <w:b w:val="0"/>
          <w:sz w:val="22"/>
          <w:szCs w:val="22"/>
        </w:rPr>
      </w:pPr>
    </w:p>
    <w:p w:rsidR="00B8700F" w:rsidRPr="000C7955" w:rsidRDefault="00B8700F" w:rsidP="003A6F57">
      <w:pPr>
        <w:pStyle w:val="Textoindependiente2"/>
        <w:rPr>
          <w:rFonts w:ascii="Arial Narrow" w:hAnsi="Arial Narrow" w:cs="Arial"/>
          <w:b w:val="0"/>
          <w:sz w:val="22"/>
          <w:szCs w:val="22"/>
        </w:rPr>
      </w:pPr>
    </w:p>
    <w:p w:rsidR="00B8700F" w:rsidRPr="000C7955" w:rsidRDefault="00B8700F" w:rsidP="003A6F57">
      <w:pPr>
        <w:pStyle w:val="Textoindependiente2"/>
        <w:rPr>
          <w:rFonts w:ascii="Arial Narrow" w:hAnsi="Arial Narrow" w:cs="Arial"/>
          <w:b w:val="0"/>
          <w:sz w:val="22"/>
          <w:szCs w:val="22"/>
        </w:rPr>
      </w:pPr>
    </w:p>
    <w:p w:rsidR="00BF3EEA" w:rsidRPr="000C7955" w:rsidRDefault="00BF3EEA" w:rsidP="003A6F57">
      <w:pPr>
        <w:pStyle w:val="Textoindependiente2"/>
        <w:rPr>
          <w:rFonts w:ascii="Arial Narrow" w:hAnsi="Arial Narrow" w:cs="Arial"/>
          <w:b w:val="0"/>
          <w:sz w:val="22"/>
          <w:szCs w:val="22"/>
        </w:rPr>
      </w:pPr>
    </w:p>
    <w:p w:rsidR="00BF3EEA" w:rsidRPr="000C7955" w:rsidRDefault="00BF3EEA" w:rsidP="003A6F57">
      <w:pPr>
        <w:pStyle w:val="Textoindependiente2"/>
        <w:rPr>
          <w:rFonts w:ascii="Arial Narrow" w:hAnsi="Arial Narrow" w:cs="Arial"/>
          <w:b w:val="0"/>
          <w:sz w:val="22"/>
          <w:szCs w:val="22"/>
        </w:rPr>
      </w:pPr>
    </w:p>
    <w:p w:rsidR="00B8700F" w:rsidRPr="000C7955" w:rsidRDefault="00B8700F" w:rsidP="003A6F57">
      <w:pPr>
        <w:pStyle w:val="Textoindependiente2"/>
        <w:rPr>
          <w:rFonts w:ascii="Arial Narrow" w:hAnsi="Arial Narrow" w:cs="Arial"/>
          <w:b w:val="0"/>
          <w:sz w:val="22"/>
          <w:szCs w:val="22"/>
        </w:rPr>
      </w:pPr>
    </w:p>
    <w:tbl>
      <w:tblPr>
        <w:tblW w:w="0" w:type="auto"/>
        <w:jc w:val="center"/>
        <w:tblInd w:w="-252" w:type="dxa"/>
        <w:tblLook w:val="01E0" w:firstRow="1" w:lastRow="1" w:firstColumn="1" w:lastColumn="1" w:noHBand="0" w:noVBand="0"/>
      </w:tblPr>
      <w:tblGrid>
        <w:gridCol w:w="4949"/>
        <w:gridCol w:w="4591"/>
      </w:tblGrid>
      <w:tr w:rsidR="000C7955" w:rsidRPr="000C7955" w:rsidTr="005828C8">
        <w:trPr>
          <w:jc w:val="center"/>
        </w:trPr>
        <w:tc>
          <w:tcPr>
            <w:tcW w:w="4949" w:type="dxa"/>
            <w:shd w:val="clear" w:color="auto" w:fill="auto"/>
          </w:tcPr>
          <w:p w:rsidR="00B8700F" w:rsidRPr="000C7955" w:rsidRDefault="00B8700F" w:rsidP="008B7C60">
            <w:pPr>
              <w:pStyle w:val="Textoindependiente2"/>
              <w:spacing w:line="240" w:lineRule="auto"/>
              <w:jc w:val="center"/>
              <w:rPr>
                <w:rFonts w:ascii="Arial Narrow" w:hAnsi="Arial Narrow" w:cs="Arial"/>
                <w:sz w:val="22"/>
                <w:szCs w:val="22"/>
                <w:lang w:val="pt-BR"/>
              </w:rPr>
            </w:pPr>
            <w:r w:rsidRPr="000C7955">
              <w:rPr>
                <w:rFonts w:ascii="Arial Narrow" w:hAnsi="Arial Narrow" w:cs="Arial"/>
                <w:sz w:val="22"/>
                <w:szCs w:val="22"/>
              </w:rPr>
              <w:t xml:space="preserve">Marco Antonio Fortín </w:t>
            </w:r>
            <w:proofErr w:type="spellStart"/>
            <w:r w:rsidRPr="000C7955">
              <w:rPr>
                <w:rFonts w:ascii="Arial Narrow" w:hAnsi="Arial Narrow" w:cs="Arial"/>
                <w:sz w:val="22"/>
                <w:szCs w:val="22"/>
              </w:rPr>
              <w:t>Huezo</w:t>
            </w:r>
            <w:proofErr w:type="spellEnd"/>
          </w:p>
          <w:p w:rsidR="00B8700F" w:rsidRPr="000C7955" w:rsidRDefault="00B8700F" w:rsidP="008B7C60">
            <w:pPr>
              <w:pStyle w:val="Textoindependiente2"/>
              <w:spacing w:line="240" w:lineRule="auto"/>
              <w:jc w:val="center"/>
              <w:rPr>
                <w:rFonts w:ascii="Arial Narrow" w:hAnsi="Arial Narrow" w:cs="Arial"/>
                <w:sz w:val="22"/>
                <w:szCs w:val="22"/>
                <w:lang w:val="pt-BR"/>
              </w:rPr>
            </w:pPr>
            <w:r w:rsidRPr="000C7955">
              <w:rPr>
                <w:rFonts w:ascii="Arial Narrow" w:hAnsi="Arial Narrow" w:cs="Arial"/>
                <w:sz w:val="22"/>
                <w:szCs w:val="22"/>
                <w:lang w:val="pt-BR"/>
              </w:rPr>
              <w:t>Presidente -</w:t>
            </w:r>
            <w:proofErr w:type="gramStart"/>
            <w:r w:rsidRPr="000C7955">
              <w:rPr>
                <w:rFonts w:ascii="Arial Narrow" w:hAnsi="Arial Narrow" w:cs="Arial"/>
                <w:sz w:val="22"/>
                <w:szCs w:val="22"/>
                <w:lang w:val="pt-BR"/>
              </w:rPr>
              <w:t xml:space="preserve">  </w:t>
            </w:r>
            <w:proofErr w:type="gramEnd"/>
            <w:r w:rsidRPr="000C7955">
              <w:rPr>
                <w:rFonts w:ascii="Arial Narrow" w:hAnsi="Arial Narrow" w:cs="Arial"/>
                <w:sz w:val="22"/>
                <w:szCs w:val="22"/>
                <w:lang w:val="pt-BR"/>
              </w:rPr>
              <w:t>ANDA</w:t>
            </w:r>
          </w:p>
        </w:tc>
        <w:tc>
          <w:tcPr>
            <w:tcW w:w="4591" w:type="dxa"/>
            <w:shd w:val="clear" w:color="auto" w:fill="auto"/>
          </w:tcPr>
          <w:p w:rsidR="00B8700F" w:rsidRPr="000C7955" w:rsidRDefault="00B8700F" w:rsidP="008B7C60">
            <w:pPr>
              <w:pStyle w:val="Textoindependiente2"/>
              <w:spacing w:line="240" w:lineRule="auto"/>
              <w:jc w:val="center"/>
              <w:rPr>
                <w:rFonts w:ascii="Arial Narrow" w:hAnsi="Arial Narrow" w:cs="Arial"/>
                <w:sz w:val="22"/>
                <w:szCs w:val="22"/>
                <w:lang w:val="pt-BR"/>
              </w:rPr>
            </w:pPr>
            <w:r w:rsidRPr="000C7955">
              <w:rPr>
                <w:rFonts w:ascii="Arial Narrow" w:hAnsi="Arial Narrow" w:cs="Arial"/>
                <w:sz w:val="22"/>
                <w:szCs w:val="22"/>
                <w:lang w:val="pt-BR"/>
              </w:rPr>
              <w:t>David Velásquez Gómez</w:t>
            </w:r>
          </w:p>
          <w:p w:rsidR="00B8700F" w:rsidRPr="000C7955" w:rsidRDefault="00B8700F" w:rsidP="008B7C60">
            <w:pPr>
              <w:pStyle w:val="Textoindependiente2"/>
              <w:spacing w:line="240" w:lineRule="auto"/>
              <w:jc w:val="center"/>
              <w:rPr>
                <w:rFonts w:ascii="Arial Narrow" w:hAnsi="Arial Narrow" w:cs="Arial"/>
                <w:sz w:val="22"/>
                <w:szCs w:val="22"/>
                <w:lang w:val="pt-BR"/>
              </w:rPr>
            </w:pPr>
            <w:proofErr w:type="spellStart"/>
            <w:r w:rsidRPr="000C7955">
              <w:rPr>
                <w:rFonts w:ascii="Arial Narrow" w:hAnsi="Arial Narrow" w:cs="Arial"/>
                <w:sz w:val="22"/>
                <w:szCs w:val="22"/>
                <w:lang w:val="pt-BR"/>
              </w:rPr>
              <w:t>Contratista</w:t>
            </w:r>
            <w:proofErr w:type="spellEnd"/>
          </w:p>
        </w:tc>
      </w:tr>
    </w:tbl>
    <w:p w:rsidR="00B8700F" w:rsidRPr="000C7955" w:rsidRDefault="00B8700F" w:rsidP="003A6F57">
      <w:pPr>
        <w:pStyle w:val="Textoindependiente2"/>
        <w:rPr>
          <w:rFonts w:ascii="Arial Narrow" w:hAnsi="Arial Narrow" w:cs="Arial"/>
          <w:sz w:val="22"/>
          <w:szCs w:val="22"/>
          <w:lang w:val="pt-BR"/>
        </w:rPr>
      </w:pPr>
    </w:p>
    <w:p w:rsidR="00B8700F" w:rsidRPr="000C7955" w:rsidRDefault="00B8700F" w:rsidP="003A6F57">
      <w:pPr>
        <w:pStyle w:val="Textoindependiente2"/>
        <w:rPr>
          <w:rFonts w:ascii="Arial Narrow" w:hAnsi="Arial Narrow"/>
          <w:b w:val="0"/>
          <w:sz w:val="22"/>
          <w:szCs w:val="22"/>
        </w:rPr>
      </w:pPr>
    </w:p>
    <w:p w:rsidR="007A10E9" w:rsidRPr="000C7955" w:rsidRDefault="007A10E9" w:rsidP="003A6F57">
      <w:pPr>
        <w:spacing w:line="360" w:lineRule="auto"/>
        <w:jc w:val="both"/>
        <w:rPr>
          <w:rFonts w:ascii="Arial Narrow" w:hAnsi="Arial Narrow"/>
          <w:b/>
          <w:sz w:val="22"/>
          <w:szCs w:val="22"/>
        </w:rPr>
      </w:pPr>
    </w:p>
    <w:sectPr w:rsidR="007A10E9" w:rsidRPr="000C7955" w:rsidSect="00AD6DA4">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1A1" w:rsidRDefault="002B01A1" w:rsidP="003F6A71">
      <w:pPr>
        <w:pStyle w:val="Textoindependiente2"/>
      </w:pPr>
      <w:r>
        <w:separator/>
      </w:r>
    </w:p>
  </w:endnote>
  <w:endnote w:type="continuationSeparator" w:id="0">
    <w:p w:rsidR="002B01A1" w:rsidRDefault="002B01A1"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62" w:rsidRDefault="00B46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6F62" w:rsidRDefault="00B46F6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62" w:rsidRDefault="00B46F62">
    <w:pPr>
      <w:pStyle w:val="Piedepgina"/>
      <w:framePr w:wrap="around" w:vAnchor="text" w:hAnchor="margin" w:xAlign="right" w:y="1"/>
      <w:rPr>
        <w:rStyle w:val="Nmerodepgina"/>
      </w:rPr>
    </w:pPr>
  </w:p>
  <w:p w:rsidR="00B46F62" w:rsidRDefault="00B46F6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DD637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1A1" w:rsidRDefault="002B01A1" w:rsidP="003F6A71">
      <w:pPr>
        <w:pStyle w:val="Textoindependiente2"/>
      </w:pPr>
      <w:r>
        <w:separator/>
      </w:r>
    </w:p>
  </w:footnote>
  <w:footnote w:type="continuationSeparator" w:id="0">
    <w:p w:rsidR="002B01A1" w:rsidRDefault="002B01A1"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523D3E"/>
    <w:multiLevelType w:val="hybridMultilevel"/>
    <w:tmpl w:val="5E00B204"/>
    <w:lvl w:ilvl="0" w:tplc="440A0015">
      <w:start w:val="1"/>
      <w:numFmt w:val="upp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nsid w:val="11B32EC6"/>
    <w:multiLevelType w:val="hybridMultilevel"/>
    <w:tmpl w:val="97FACA44"/>
    <w:lvl w:ilvl="0" w:tplc="A76A27B2">
      <w:start w:val="1"/>
      <w:numFmt w:val="upperRoman"/>
      <w:lvlText w:val="%1)"/>
      <w:lvlJc w:val="left"/>
      <w:pPr>
        <w:tabs>
          <w:tab w:val="num" w:pos="1080"/>
        </w:tabs>
        <w:ind w:left="1080" w:hanging="720"/>
      </w:pPr>
      <w:rPr>
        <w:rFonts w:hint="default"/>
      </w:rPr>
    </w:lvl>
    <w:lvl w:ilvl="1" w:tplc="392E28D0" w:tentative="1">
      <w:start w:val="1"/>
      <w:numFmt w:val="lowerLetter"/>
      <w:lvlText w:val="%2."/>
      <w:lvlJc w:val="left"/>
      <w:pPr>
        <w:tabs>
          <w:tab w:val="num" w:pos="1440"/>
        </w:tabs>
        <w:ind w:left="1440" w:hanging="360"/>
      </w:pPr>
    </w:lvl>
    <w:lvl w:ilvl="2" w:tplc="405462E4" w:tentative="1">
      <w:start w:val="1"/>
      <w:numFmt w:val="lowerRoman"/>
      <w:lvlText w:val="%3."/>
      <w:lvlJc w:val="right"/>
      <w:pPr>
        <w:tabs>
          <w:tab w:val="num" w:pos="2160"/>
        </w:tabs>
        <w:ind w:left="2160" w:hanging="180"/>
      </w:pPr>
    </w:lvl>
    <w:lvl w:ilvl="3" w:tplc="3AAE95CC" w:tentative="1">
      <w:start w:val="1"/>
      <w:numFmt w:val="decimal"/>
      <w:lvlText w:val="%4."/>
      <w:lvlJc w:val="left"/>
      <w:pPr>
        <w:tabs>
          <w:tab w:val="num" w:pos="2880"/>
        </w:tabs>
        <w:ind w:left="2880" w:hanging="360"/>
      </w:pPr>
    </w:lvl>
    <w:lvl w:ilvl="4" w:tplc="6026F8B8" w:tentative="1">
      <w:start w:val="1"/>
      <w:numFmt w:val="lowerLetter"/>
      <w:lvlText w:val="%5."/>
      <w:lvlJc w:val="left"/>
      <w:pPr>
        <w:tabs>
          <w:tab w:val="num" w:pos="3600"/>
        </w:tabs>
        <w:ind w:left="3600" w:hanging="360"/>
      </w:pPr>
    </w:lvl>
    <w:lvl w:ilvl="5" w:tplc="3456479E" w:tentative="1">
      <w:start w:val="1"/>
      <w:numFmt w:val="lowerRoman"/>
      <w:lvlText w:val="%6."/>
      <w:lvlJc w:val="right"/>
      <w:pPr>
        <w:tabs>
          <w:tab w:val="num" w:pos="4320"/>
        </w:tabs>
        <w:ind w:left="4320" w:hanging="180"/>
      </w:pPr>
    </w:lvl>
    <w:lvl w:ilvl="6" w:tplc="D826DD98" w:tentative="1">
      <w:start w:val="1"/>
      <w:numFmt w:val="decimal"/>
      <w:lvlText w:val="%7."/>
      <w:lvlJc w:val="left"/>
      <w:pPr>
        <w:tabs>
          <w:tab w:val="num" w:pos="5040"/>
        </w:tabs>
        <w:ind w:left="5040" w:hanging="360"/>
      </w:pPr>
    </w:lvl>
    <w:lvl w:ilvl="7" w:tplc="9CF4ED9A" w:tentative="1">
      <w:start w:val="1"/>
      <w:numFmt w:val="lowerLetter"/>
      <w:lvlText w:val="%8."/>
      <w:lvlJc w:val="left"/>
      <w:pPr>
        <w:tabs>
          <w:tab w:val="num" w:pos="5760"/>
        </w:tabs>
        <w:ind w:left="5760" w:hanging="360"/>
      </w:pPr>
    </w:lvl>
    <w:lvl w:ilvl="8" w:tplc="D8F85B34" w:tentative="1">
      <w:start w:val="1"/>
      <w:numFmt w:val="lowerRoman"/>
      <w:lvlText w:val="%9."/>
      <w:lvlJc w:val="right"/>
      <w:pPr>
        <w:tabs>
          <w:tab w:val="num" w:pos="6480"/>
        </w:tabs>
        <w:ind w:left="6480" w:hanging="180"/>
      </w:pPr>
    </w:lvl>
  </w:abstractNum>
  <w:abstractNum w:abstractNumId="4">
    <w:nsid w:val="1B8A2101"/>
    <w:multiLevelType w:val="hybridMultilevel"/>
    <w:tmpl w:val="11E49B1E"/>
    <w:lvl w:ilvl="0" w:tplc="C0B8060C">
      <w:start w:val="1"/>
      <w:numFmt w:val="upperRoman"/>
      <w:lvlText w:val="%1)"/>
      <w:lvlJc w:val="left"/>
      <w:pPr>
        <w:tabs>
          <w:tab w:val="num" w:pos="1080"/>
        </w:tabs>
        <w:ind w:left="1080" w:hanging="720"/>
      </w:pPr>
      <w:rPr>
        <w:rFonts w:hint="default"/>
      </w:rPr>
    </w:lvl>
    <w:lvl w:ilvl="1" w:tplc="712E817C" w:tentative="1">
      <w:start w:val="1"/>
      <w:numFmt w:val="lowerLetter"/>
      <w:lvlText w:val="%2."/>
      <w:lvlJc w:val="left"/>
      <w:pPr>
        <w:tabs>
          <w:tab w:val="num" w:pos="1440"/>
        </w:tabs>
        <w:ind w:left="1440" w:hanging="360"/>
      </w:pPr>
    </w:lvl>
    <w:lvl w:ilvl="2" w:tplc="F10E3946" w:tentative="1">
      <w:start w:val="1"/>
      <w:numFmt w:val="lowerRoman"/>
      <w:lvlText w:val="%3."/>
      <w:lvlJc w:val="right"/>
      <w:pPr>
        <w:tabs>
          <w:tab w:val="num" w:pos="2160"/>
        </w:tabs>
        <w:ind w:left="2160" w:hanging="180"/>
      </w:pPr>
    </w:lvl>
    <w:lvl w:ilvl="3" w:tplc="87A408C6" w:tentative="1">
      <w:start w:val="1"/>
      <w:numFmt w:val="decimal"/>
      <w:lvlText w:val="%4."/>
      <w:lvlJc w:val="left"/>
      <w:pPr>
        <w:tabs>
          <w:tab w:val="num" w:pos="2880"/>
        </w:tabs>
        <w:ind w:left="2880" w:hanging="360"/>
      </w:pPr>
    </w:lvl>
    <w:lvl w:ilvl="4" w:tplc="18DC34DE" w:tentative="1">
      <w:start w:val="1"/>
      <w:numFmt w:val="lowerLetter"/>
      <w:lvlText w:val="%5."/>
      <w:lvlJc w:val="left"/>
      <w:pPr>
        <w:tabs>
          <w:tab w:val="num" w:pos="3600"/>
        </w:tabs>
        <w:ind w:left="3600" w:hanging="360"/>
      </w:pPr>
    </w:lvl>
    <w:lvl w:ilvl="5" w:tplc="9BD84C92" w:tentative="1">
      <w:start w:val="1"/>
      <w:numFmt w:val="lowerRoman"/>
      <w:lvlText w:val="%6."/>
      <w:lvlJc w:val="right"/>
      <w:pPr>
        <w:tabs>
          <w:tab w:val="num" w:pos="4320"/>
        </w:tabs>
        <w:ind w:left="4320" w:hanging="180"/>
      </w:pPr>
    </w:lvl>
    <w:lvl w:ilvl="6" w:tplc="FD5AF730" w:tentative="1">
      <w:start w:val="1"/>
      <w:numFmt w:val="decimal"/>
      <w:lvlText w:val="%7."/>
      <w:lvlJc w:val="left"/>
      <w:pPr>
        <w:tabs>
          <w:tab w:val="num" w:pos="5040"/>
        </w:tabs>
        <w:ind w:left="5040" w:hanging="360"/>
      </w:pPr>
    </w:lvl>
    <w:lvl w:ilvl="7" w:tplc="753056A6" w:tentative="1">
      <w:start w:val="1"/>
      <w:numFmt w:val="lowerLetter"/>
      <w:lvlText w:val="%8."/>
      <w:lvlJc w:val="left"/>
      <w:pPr>
        <w:tabs>
          <w:tab w:val="num" w:pos="5760"/>
        </w:tabs>
        <w:ind w:left="5760" w:hanging="360"/>
      </w:pPr>
    </w:lvl>
    <w:lvl w:ilvl="8" w:tplc="BA90B39E" w:tentative="1">
      <w:start w:val="1"/>
      <w:numFmt w:val="lowerRoman"/>
      <w:lvlText w:val="%9."/>
      <w:lvlJc w:val="right"/>
      <w:pPr>
        <w:tabs>
          <w:tab w:val="num" w:pos="6480"/>
        </w:tabs>
        <w:ind w:left="6480" w:hanging="180"/>
      </w:pPr>
    </w:lvl>
  </w:abstractNum>
  <w:abstractNum w:abstractNumId="5">
    <w:nsid w:val="31A961F7"/>
    <w:multiLevelType w:val="hybridMultilevel"/>
    <w:tmpl w:val="DA7C50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5D1E87"/>
    <w:multiLevelType w:val="multilevel"/>
    <w:tmpl w:val="A9688D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upp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D424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610716BD"/>
    <w:multiLevelType w:val="singleLevel"/>
    <w:tmpl w:val="0C0A0001"/>
    <w:lvl w:ilvl="0">
      <w:start w:val="1"/>
      <w:numFmt w:val="bullet"/>
      <w:lvlText w:val=""/>
      <w:lvlJc w:val="left"/>
      <w:pPr>
        <w:tabs>
          <w:tab w:val="num" w:pos="644"/>
        </w:tabs>
        <w:ind w:left="644" w:hanging="360"/>
      </w:pPr>
      <w:rPr>
        <w:rFonts w:ascii="Symbol" w:hAnsi="Symbol" w:hint="default"/>
      </w:rPr>
    </w:lvl>
  </w:abstractNum>
  <w:abstractNum w:abstractNumId="9">
    <w:nsid w:val="7B971224"/>
    <w:multiLevelType w:val="hybridMultilevel"/>
    <w:tmpl w:val="80662742"/>
    <w:lvl w:ilvl="0" w:tplc="440A000F">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 w:numId="8">
    <w:abstractNumId w:val="9"/>
  </w:num>
  <w:num w:numId="9">
    <w:abstractNumId w:val="8"/>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03A44"/>
    <w:rsid w:val="00004066"/>
    <w:rsid w:val="00004271"/>
    <w:rsid w:val="00012A8B"/>
    <w:rsid w:val="00027081"/>
    <w:rsid w:val="00027DF5"/>
    <w:rsid w:val="0003433A"/>
    <w:rsid w:val="00035AE5"/>
    <w:rsid w:val="00037EAB"/>
    <w:rsid w:val="00040138"/>
    <w:rsid w:val="00045B2D"/>
    <w:rsid w:val="000467CD"/>
    <w:rsid w:val="00047993"/>
    <w:rsid w:val="00054C19"/>
    <w:rsid w:val="00057F86"/>
    <w:rsid w:val="000676F6"/>
    <w:rsid w:val="000724B2"/>
    <w:rsid w:val="00075570"/>
    <w:rsid w:val="00075E5F"/>
    <w:rsid w:val="000767DD"/>
    <w:rsid w:val="0008262B"/>
    <w:rsid w:val="00090BF4"/>
    <w:rsid w:val="00090DDC"/>
    <w:rsid w:val="00092DB9"/>
    <w:rsid w:val="00095F9A"/>
    <w:rsid w:val="000A2BA7"/>
    <w:rsid w:val="000C4B35"/>
    <w:rsid w:val="000C7955"/>
    <w:rsid w:val="000D0156"/>
    <w:rsid w:val="000D2694"/>
    <w:rsid w:val="000E3374"/>
    <w:rsid w:val="000E3DA8"/>
    <w:rsid w:val="001064E2"/>
    <w:rsid w:val="001105CD"/>
    <w:rsid w:val="00111E6B"/>
    <w:rsid w:val="001140BF"/>
    <w:rsid w:val="0012122C"/>
    <w:rsid w:val="00140125"/>
    <w:rsid w:val="00140212"/>
    <w:rsid w:val="00140A18"/>
    <w:rsid w:val="00156FE9"/>
    <w:rsid w:val="001678B6"/>
    <w:rsid w:val="00176D76"/>
    <w:rsid w:val="0018072B"/>
    <w:rsid w:val="00180808"/>
    <w:rsid w:val="001835A4"/>
    <w:rsid w:val="00190049"/>
    <w:rsid w:val="0019414A"/>
    <w:rsid w:val="001B2EA1"/>
    <w:rsid w:val="001B4C7A"/>
    <w:rsid w:val="001B527C"/>
    <w:rsid w:val="001B60C4"/>
    <w:rsid w:val="001B7934"/>
    <w:rsid w:val="001C3602"/>
    <w:rsid w:val="001C7B65"/>
    <w:rsid w:val="001D5925"/>
    <w:rsid w:val="001E1FF7"/>
    <w:rsid w:val="001E580C"/>
    <w:rsid w:val="001F4F7F"/>
    <w:rsid w:val="001F5C57"/>
    <w:rsid w:val="001F739D"/>
    <w:rsid w:val="001F7BC7"/>
    <w:rsid w:val="002063FF"/>
    <w:rsid w:val="002127E7"/>
    <w:rsid w:val="00221A70"/>
    <w:rsid w:val="00225D7A"/>
    <w:rsid w:val="00227BEE"/>
    <w:rsid w:val="00231769"/>
    <w:rsid w:val="002323A1"/>
    <w:rsid w:val="002375C3"/>
    <w:rsid w:val="00237BFA"/>
    <w:rsid w:val="00255005"/>
    <w:rsid w:val="00255543"/>
    <w:rsid w:val="00256024"/>
    <w:rsid w:val="0028518E"/>
    <w:rsid w:val="002A1CBA"/>
    <w:rsid w:val="002A403B"/>
    <w:rsid w:val="002A403E"/>
    <w:rsid w:val="002A6C4E"/>
    <w:rsid w:val="002B01A1"/>
    <w:rsid w:val="002B14D0"/>
    <w:rsid w:val="002C2A8F"/>
    <w:rsid w:val="002C3480"/>
    <w:rsid w:val="002C45C8"/>
    <w:rsid w:val="002C7E04"/>
    <w:rsid w:val="002D1DE2"/>
    <w:rsid w:val="002D4F9C"/>
    <w:rsid w:val="002E5DDC"/>
    <w:rsid w:val="002E6686"/>
    <w:rsid w:val="002E78BA"/>
    <w:rsid w:val="002E79DA"/>
    <w:rsid w:val="002E7B30"/>
    <w:rsid w:val="002F751D"/>
    <w:rsid w:val="00317E3F"/>
    <w:rsid w:val="003375FF"/>
    <w:rsid w:val="003410FC"/>
    <w:rsid w:val="0034626B"/>
    <w:rsid w:val="00381E7C"/>
    <w:rsid w:val="00382F1A"/>
    <w:rsid w:val="003877A9"/>
    <w:rsid w:val="00395396"/>
    <w:rsid w:val="00396AC2"/>
    <w:rsid w:val="003A234A"/>
    <w:rsid w:val="003A69A5"/>
    <w:rsid w:val="003A6E7F"/>
    <w:rsid w:val="003A6F57"/>
    <w:rsid w:val="003B023E"/>
    <w:rsid w:val="003C2330"/>
    <w:rsid w:val="003C62A6"/>
    <w:rsid w:val="003E0C52"/>
    <w:rsid w:val="003E5A3F"/>
    <w:rsid w:val="003F1CFE"/>
    <w:rsid w:val="003F6A71"/>
    <w:rsid w:val="003F6D42"/>
    <w:rsid w:val="00402FDD"/>
    <w:rsid w:val="0040783A"/>
    <w:rsid w:val="00411C19"/>
    <w:rsid w:val="00423172"/>
    <w:rsid w:val="0042637D"/>
    <w:rsid w:val="0043340F"/>
    <w:rsid w:val="00437B5C"/>
    <w:rsid w:val="00450E3E"/>
    <w:rsid w:val="00465CED"/>
    <w:rsid w:val="0046734C"/>
    <w:rsid w:val="00475491"/>
    <w:rsid w:val="00475694"/>
    <w:rsid w:val="004771C8"/>
    <w:rsid w:val="00480A40"/>
    <w:rsid w:val="0048318E"/>
    <w:rsid w:val="00485384"/>
    <w:rsid w:val="004A0EAC"/>
    <w:rsid w:val="004A4044"/>
    <w:rsid w:val="004B2C64"/>
    <w:rsid w:val="004C2631"/>
    <w:rsid w:val="004D0F58"/>
    <w:rsid w:val="004D2478"/>
    <w:rsid w:val="004D67BC"/>
    <w:rsid w:val="004E2B1C"/>
    <w:rsid w:val="004E4B5D"/>
    <w:rsid w:val="004E579F"/>
    <w:rsid w:val="004E7DEF"/>
    <w:rsid w:val="004F0BB6"/>
    <w:rsid w:val="00511076"/>
    <w:rsid w:val="005129D9"/>
    <w:rsid w:val="00515B33"/>
    <w:rsid w:val="0052084E"/>
    <w:rsid w:val="00520DBA"/>
    <w:rsid w:val="00521881"/>
    <w:rsid w:val="005232ED"/>
    <w:rsid w:val="00532231"/>
    <w:rsid w:val="00533F65"/>
    <w:rsid w:val="0054085D"/>
    <w:rsid w:val="00542B2F"/>
    <w:rsid w:val="00544F4F"/>
    <w:rsid w:val="00555D89"/>
    <w:rsid w:val="00564173"/>
    <w:rsid w:val="0057028C"/>
    <w:rsid w:val="00575953"/>
    <w:rsid w:val="00584064"/>
    <w:rsid w:val="005A1ABD"/>
    <w:rsid w:val="005A3BFA"/>
    <w:rsid w:val="005B7E29"/>
    <w:rsid w:val="005C202F"/>
    <w:rsid w:val="005C24A7"/>
    <w:rsid w:val="005D1E03"/>
    <w:rsid w:val="005D452D"/>
    <w:rsid w:val="005E6D18"/>
    <w:rsid w:val="005E7880"/>
    <w:rsid w:val="005F431C"/>
    <w:rsid w:val="0060089E"/>
    <w:rsid w:val="00600AA0"/>
    <w:rsid w:val="00604B7D"/>
    <w:rsid w:val="006102AA"/>
    <w:rsid w:val="00610B8D"/>
    <w:rsid w:val="00625DDB"/>
    <w:rsid w:val="0063308B"/>
    <w:rsid w:val="00635590"/>
    <w:rsid w:val="00645904"/>
    <w:rsid w:val="00674370"/>
    <w:rsid w:val="006902E1"/>
    <w:rsid w:val="0069761F"/>
    <w:rsid w:val="006A55A6"/>
    <w:rsid w:val="006B0945"/>
    <w:rsid w:val="006B3059"/>
    <w:rsid w:val="006B61F1"/>
    <w:rsid w:val="006C70B0"/>
    <w:rsid w:val="006C7C9E"/>
    <w:rsid w:val="006E1FF7"/>
    <w:rsid w:val="006E46B8"/>
    <w:rsid w:val="006E677B"/>
    <w:rsid w:val="006F5853"/>
    <w:rsid w:val="00702A6C"/>
    <w:rsid w:val="00713636"/>
    <w:rsid w:val="0071364E"/>
    <w:rsid w:val="007201A4"/>
    <w:rsid w:val="00723C25"/>
    <w:rsid w:val="00726DCC"/>
    <w:rsid w:val="00727284"/>
    <w:rsid w:val="0073334E"/>
    <w:rsid w:val="00750F3C"/>
    <w:rsid w:val="00775972"/>
    <w:rsid w:val="007806A6"/>
    <w:rsid w:val="007864B9"/>
    <w:rsid w:val="007A0322"/>
    <w:rsid w:val="007A0736"/>
    <w:rsid w:val="007A10E9"/>
    <w:rsid w:val="007A38A9"/>
    <w:rsid w:val="007B5A1A"/>
    <w:rsid w:val="007C2BFA"/>
    <w:rsid w:val="007D5A04"/>
    <w:rsid w:val="007D5FBB"/>
    <w:rsid w:val="007D6881"/>
    <w:rsid w:val="007E1020"/>
    <w:rsid w:val="007E3644"/>
    <w:rsid w:val="007F1359"/>
    <w:rsid w:val="00817939"/>
    <w:rsid w:val="008253E0"/>
    <w:rsid w:val="00827CC9"/>
    <w:rsid w:val="008317A3"/>
    <w:rsid w:val="00843DDC"/>
    <w:rsid w:val="00847081"/>
    <w:rsid w:val="00850C65"/>
    <w:rsid w:val="00851DD5"/>
    <w:rsid w:val="00877E00"/>
    <w:rsid w:val="0088083F"/>
    <w:rsid w:val="00887726"/>
    <w:rsid w:val="00890B50"/>
    <w:rsid w:val="00895186"/>
    <w:rsid w:val="008A2A80"/>
    <w:rsid w:val="008B5433"/>
    <w:rsid w:val="008B7C60"/>
    <w:rsid w:val="008C1732"/>
    <w:rsid w:val="008C2334"/>
    <w:rsid w:val="008C5F78"/>
    <w:rsid w:val="008C6BCE"/>
    <w:rsid w:val="008D11AE"/>
    <w:rsid w:val="008D53FE"/>
    <w:rsid w:val="00902A32"/>
    <w:rsid w:val="009114DA"/>
    <w:rsid w:val="00913962"/>
    <w:rsid w:val="0091581C"/>
    <w:rsid w:val="00920D48"/>
    <w:rsid w:val="00923848"/>
    <w:rsid w:val="00927754"/>
    <w:rsid w:val="00943182"/>
    <w:rsid w:val="00947D3B"/>
    <w:rsid w:val="00954721"/>
    <w:rsid w:val="009605A3"/>
    <w:rsid w:val="0096532B"/>
    <w:rsid w:val="00965796"/>
    <w:rsid w:val="0096697B"/>
    <w:rsid w:val="009712A7"/>
    <w:rsid w:val="00972E93"/>
    <w:rsid w:val="00985127"/>
    <w:rsid w:val="00987355"/>
    <w:rsid w:val="00991451"/>
    <w:rsid w:val="00995DAF"/>
    <w:rsid w:val="009A0231"/>
    <w:rsid w:val="009A46F8"/>
    <w:rsid w:val="009C13C2"/>
    <w:rsid w:val="009D6E45"/>
    <w:rsid w:val="009D7B08"/>
    <w:rsid w:val="009E269C"/>
    <w:rsid w:val="009E3599"/>
    <w:rsid w:val="009E5B76"/>
    <w:rsid w:val="009E62F2"/>
    <w:rsid w:val="009F2446"/>
    <w:rsid w:val="009F2DFB"/>
    <w:rsid w:val="00A0680A"/>
    <w:rsid w:val="00A07C2B"/>
    <w:rsid w:val="00A11E0C"/>
    <w:rsid w:val="00A12745"/>
    <w:rsid w:val="00A14ACA"/>
    <w:rsid w:val="00A42ED1"/>
    <w:rsid w:val="00A51A86"/>
    <w:rsid w:val="00A56393"/>
    <w:rsid w:val="00A60DFA"/>
    <w:rsid w:val="00A6437E"/>
    <w:rsid w:val="00A76112"/>
    <w:rsid w:val="00A81B96"/>
    <w:rsid w:val="00A86F6A"/>
    <w:rsid w:val="00A903A2"/>
    <w:rsid w:val="00A91872"/>
    <w:rsid w:val="00AB0044"/>
    <w:rsid w:val="00AC1A72"/>
    <w:rsid w:val="00AC5BE5"/>
    <w:rsid w:val="00AC5F2A"/>
    <w:rsid w:val="00AD34E2"/>
    <w:rsid w:val="00AD43C4"/>
    <w:rsid w:val="00AD483E"/>
    <w:rsid w:val="00AD6DA4"/>
    <w:rsid w:val="00AE4EEA"/>
    <w:rsid w:val="00AF1304"/>
    <w:rsid w:val="00AF2E80"/>
    <w:rsid w:val="00AF7BFE"/>
    <w:rsid w:val="00B01640"/>
    <w:rsid w:val="00B071EB"/>
    <w:rsid w:val="00B1436E"/>
    <w:rsid w:val="00B21CC0"/>
    <w:rsid w:val="00B249AC"/>
    <w:rsid w:val="00B2679E"/>
    <w:rsid w:val="00B27047"/>
    <w:rsid w:val="00B30C70"/>
    <w:rsid w:val="00B31D8F"/>
    <w:rsid w:val="00B3604B"/>
    <w:rsid w:val="00B37759"/>
    <w:rsid w:val="00B40AFB"/>
    <w:rsid w:val="00B44D8D"/>
    <w:rsid w:val="00B46F62"/>
    <w:rsid w:val="00B8700F"/>
    <w:rsid w:val="00B93908"/>
    <w:rsid w:val="00B969AC"/>
    <w:rsid w:val="00BA0B63"/>
    <w:rsid w:val="00BA180D"/>
    <w:rsid w:val="00BA4B61"/>
    <w:rsid w:val="00BA6B1D"/>
    <w:rsid w:val="00BB1E54"/>
    <w:rsid w:val="00BB2CF3"/>
    <w:rsid w:val="00BC70CA"/>
    <w:rsid w:val="00BD24E8"/>
    <w:rsid w:val="00BF1707"/>
    <w:rsid w:val="00BF3EEA"/>
    <w:rsid w:val="00C025FB"/>
    <w:rsid w:val="00C039E5"/>
    <w:rsid w:val="00C06518"/>
    <w:rsid w:val="00C07296"/>
    <w:rsid w:val="00C14C9F"/>
    <w:rsid w:val="00C2239D"/>
    <w:rsid w:val="00C30578"/>
    <w:rsid w:val="00C36860"/>
    <w:rsid w:val="00C53C78"/>
    <w:rsid w:val="00C606F5"/>
    <w:rsid w:val="00C6124C"/>
    <w:rsid w:val="00C6156E"/>
    <w:rsid w:val="00C8375C"/>
    <w:rsid w:val="00C837FD"/>
    <w:rsid w:val="00C9204F"/>
    <w:rsid w:val="00C92A07"/>
    <w:rsid w:val="00C93C8C"/>
    <w:rsid w:val="00C9411A"/>
    <w:rsid w:val="00C962E9"/>
    <w:rsid w:val="00CA402D"/>
    <w:rsid w:val="00CB5A06"/>
    <w:rsid w:val="00CC194B"/>
    <w:rsid w:val="00CC4583"/>
    <w:rsid w:val="00CC787C"/>
    <w:rsid w:val="00CD00B7"/>
    <w:rsid w:val="00CD1840"/>
    <w:rsid w:val="00CD436C"/>
    <w:rsid w:val="00CD4FB6"/>
    <w:rsid w:val="00CE091A"/>
    <w:rsid w:val="00CE0D7E"/>
    <w:rsid w:val="00CE455B"/>
    <w:rsid w:val="00CF5386"/>
    <w:rsid w:val="00D04485"/>
    <w:rsid w:val="00D10C83"/>
    <w:rsid w:val="00D14DD0"/>
    <w:rsid w:val="00D16E55"/>
    <w:rsid w:val="00D21AEC"/>
    <w:rsid w:val="00D24453"/>
    <w:rsid w:val="00D36E13"/>
    <w:rsid w:val="00D44D49"/>
    <w:rsid w:val="00D724EF"/>
    <w:rsid w:val="00D742C2"/>
    <w:rsid w:val="00D7734E"/>
    <w:rsid w:val="00D82368"/>
    <w:rsid w:val="00D907E4"/>
    <w:rsid w:val="00DA1275"/>
    <w:rsid w:val="00DC06A5"/>
    <w:rsid w:val="00DC2987"/>
    <w:rsid w:val="00DC6608"/>
    <w:rsid w:val="00DD0330"/>
    <w:rsid w:val="00DD3FAD"/>
    <w:rsid w:val="00DD637A"/>
    <w:rsid w:val="00DF0E61"/>
    <w:rsid w:val="00DF481A"/>
    <w:rsid w:val="00DF579E"/>
    <w:rsid w:val="00E02E28"/>
    <w:rsid w:val="00E051D2"/>
    <w:rsid w:val="00E26707"/>
    <w:rsid w:val="00E26726"/>
    <w:rsid w:val="00E34EFE"/>
    <w:rsid w:val="00E354EC"/>
    <w:rsid w:val="00E37901"/>
    <w:rsid w:val="00E432D8"/>
    <w:rsid w:val="00E45611"/>
    <w:rsid w:val="00E4605A"/>
    <w:rsid w:val="00E5359F"/>
    <w:rsid w:val="00E5684A"/>
    <w:rsid w:val="00E62861"/>
    <w:rsid w:val="00E66004"/>
    <w:rsid w:val="00E74579"/>
    <w:rsid w:val="00E82C20"/>
    <w:rsid w:val="00E90352"/>
    <w:rsid w:val="00E90843"/>
    <w:rsid w:val="00E939B4"/>
    <w:rsid w:val="00EB7176"/>
    <w:rsid w:val="00EC6923"/>
    <w:rsid w:val="00EE3B37"/>
    <w:rsid w:val="00EE736D"/>
    <w:rsid w:val="00EF2FB2"/>
    <w:rsid w:val="00EF694D"/>
    <w:rsid w:val="00EF7FB8"/>
    <w:rsid w:val="00F0620A"/>
    <w:rsid w:val="00F11F3F"/>
    <w:rsid w:val="00F21DD5"/>
    <w:rsid w:val="00F247C1"/>
    <w:rsid w:val="00F25151"/>
    <w:rsid w:val="00F322A5"/>
    <w:rsid w:val="00F35CB6"/>
    <w:rsid w:val="00F37776"/>
    <w:rsid w:val="00F42F90"/>
    <w:rsid w:val="00F519A9"/>
    <w:rsid w:val="00F53BFA"/>
    <w:rsid w:val="00F54689"/>
    <w:rsid w:val="00F56AAC"/>
    <w:rsid w:val="00F572EF"/>
    <w:rsid w:val="00F63F0F"/>
    <w:rsid w:val="00F648FB"/>
    <w:rsid w:val="00F677B0"/>
    <w:rsid w:val="00F76967"/>
    <w:rsid w:val="00F77982"/>
    <w:rsid w:val="00F83200"/>
    <w:rsid w:val="00F922BD"/>
    <w:rsid w:val="00F9300E"/>
    <w:rsid w:val="00F94499"/>
    <w:rsid w:val="00F9715F"/>
    <w:rsid w:val="00FA0003"/>
    <w:rsid w:val="00FA7202"/>
    <w:rsid w:val="00FB4D7E"/>
    <w:rsid w:val="00FC4057"/>
    <w:rsid w:val="00FC5AFC"/>
    <w:rsid w:val="00FD66B2"/>
    <w:rsid w:val="00FE58A3"/>
    <w:rsid w:val="00FF1FED"/>
    <w:rsid w:val="00FF2971"/>
    <w:rsid w:val="00FF394B"/>
    <w:rsid w:val="00FF5F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52084E"/>
    <w:rPr>
      <w:rFonts w:ascii="Tahoma" w:hAnsi="Tahoma" w:cs="Tahoma"/>
      <w:sz w:val="16"/>
      <w:szCs w:val="16"/>
    </w:rPr>
  </w:style>
  <w:style w:type="character" w:customStyle="1" w:styleId="TextodegloboCar">
    <w:name w:val="Texto de globo Car"/>
    <w:basedOn w:val="Fuentedeprrafopredeter"/>
    <w:link w:val="Textodeglobo"/>
    <w:rsid w:val="0052084E"/>
    <w:rPr>
      <w:rFonts w:ascii="Tahoma" w:hAnsi="Tahoma" w:cs="Tahoma"/>
      <w:sz w:val="16"/>
      <w:szCs w:val="16"/>
      <w:lang w:val="es-ES" w:eastAsia="es-ES"/>
    </w:rPr>
  </w:style>
  <w:style w:type="paragraph" w:styleId="Sangradetextonormal">
    <w:name w:val="Body Text Indent"/>
    <w:basedOn w:val="Normal"/>
    <w:link w:val="SangradetextonormalCar"/>
    <w:uiPriority w:val="99"/>
    <w:unhideWhenUsed/>
    <w:rsid w:val="001E1FF7"/>
    <w:pPr>
      <w:spacing w:after="120" w:line="276" w:lineRule="auto"/>
      <w:ind w:left="283"/>
    </w:pPr>
    <w:rPr>
      <w:rFonts w:asciiTheme="minorHAnsi" w:eastAsiaTheme="minorHAnsi" w:hAnsiTheme="minorHAnsi" w:cstheme="minorBidi"/>
      <w:sz w:val="22"/>
      <w:szCs w:val="22"/>
      <w:lang w:val="es-SV" w:eastAsia="en-US"/>
    </w:rPr>
  </w:style>
  <w:style w:type="character" w:customStyle="1" w:styleId="SangradetextonormalCar">
    <w:name w:val="Sangría de texto normal Car"/>
    <w:basedOn w:val="Fuentedeprrafopredeter"/>
    <w:link w:val="Sangradetextonormal"/>
    <w:uiPriority w:val="99"/>
    <w:rsid w:val="001E1FF7"/>
    <w:rPr>
      <w:rFonts w:asciiTheme="minorHAnsi" w:eastAsiaTheme="minorHAnsi" w:hAnsiTheme="minorHAnsi" w:cstheme="minorBidi"/>
      <w:sz w:val="22"/>
      <w:szCs w:val="22"/>
      <w:lang w:eastAsia="en-US"/>
    </w:rPr>
  </w:style>
  <w:style w:type="paragraph" w:customStyle="1" w:styleId="WW-Textoindependiente2">
    <w:name w:val="WW-Texto independiente 2"/>
    <w:basedOn w:val="Normal"/>
    <w:rsid w:val="001E1FF7"/>
    <w:pPr>
      <w:suppressAutoHyphens/>
      <w:jc w:val="both"/>
    </w:pPr>
    <w:rPr>
      <w:sz w:val="31"/>
      <w:szCs w:val="20"/>
      <w:lang w:val="de-DE"/>
    </w:rPr>
  </w:style>
  <w:style w:type="paragraph" w:styleId="Prrafodelista">
    <w:name w:val="List Paragraph"/>
    <w:basedOn w:val="Normal"/>
    <w:uiPriority w:val="34"/>
    <w:qFormat/>
    <w:rsid w:val="00F9715F"/>
    <w:pPr>
      <w:spacing w:after="200" w:line="276" w:lineRule="auto"/>
      <w:ind w:left="720"/>
      <w:contextualSpacing/>
    </w:pPr>
    <w:rPr>
      <w:rFonts w:asciiTheme="minorHAnsi" w:eastAsiaTheme="minorHAnsi" w:hAnsiTheme="minorHAnsi" w:cstheme="minorBidi"/>
      <w:sz w:val="22"/>
      <w:szCs w:val="22"/>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52084E"/>
    <w:rPr>
      <w:rFonts w:ascii="Tahoma" w:hAnsi="Tahoma" w:cs="Tahoma"/>
      <w:sz w:val="16"/>
      <w:szCs w:val="16"/>
    </w:rPr>
  </w:style>
  <w:style w:type="character" w:customStyle="1" w:styleId="TextodegloboCar">
    <w:name w:val="Texto de globo Car"/>
    <w:basedOn w:val="Fuentedeprrafopredeter"/>
    <w:link w:val="Textodeglobo"/>
    <w:rsid w:val="0052084E"/>
    <w:rPr>
      <w:rFonts w:ascii="Tahoma" w:hAnsi="Tahoma" w:cs="Tahoma"/>
      <w:sz w:val="16"/>
      <w:szCs w:val="16"/>
      <w:lang w:val="es-ES" w:eastAsia="es-ES"/>
    </w:rPr>
  </w:style>
  <w:style w:type="paragraph" w:styleId="Sangradetextonormal">
    <w:name w:val="Body Text Indent"/>
    <w:basedOn w:val="Normal"/>
    <w:link w:val="SangradetextonormalCar"/>
    <w:uiPriority w:val="99"/>
    <w:unhideWhenUsed/>
    <w:rsid w:val="001E1FF7"/>
    <w:pPr>
      <w:spacing w:after="120" w:line="276" w:lineRule="auto"/>
      <w:ind w:left="283"/>
    </w:pPr>
    <w:rPr>
      <w:rFonts w:asciiTheme="minorHAnsi" w:eastAsiaTheme="minorHAnsi" w:hAnsiTheme="minorHAnsi" w:cstheme="minorBidi"/>
      <w:sz w:val="22"/>
      <w:szCs w:val="22"/>
      <w:lang w:val="es-SV" w:eastAsia="en-US"/>
    </w:rPr>
  </w:style>
  <w:style w:type="character" w:customStyle="1" w:styleId="SangradetextonormalCar">
    <w:name w:val="Sangría de texto normal Car"/>
    <w:basedOn w:val="Fuentedeprrafopredeter"/>
    <w:link w:val="Sangradetextonormal"/>
    <w:uiPriority w:val="99"/>
    <w:rsid w:val="001E1FF7"/>
    <w:rPr>
      <w:rFonts w:asciiTheme="minorHAnsi" w:eastAsiaTheme="minorHAnsi" w:hAnsiTheme="minorHAnsi" w:cstheme="minorBidi"/>
      <w:sz w:val="22"/>
      <w:szCs w:val="22"/>
      <w:lang w:eastAsia="en-US"/>
    </w:rPr>
  </w:style>
  <w:style w:type="paragraph" w:customStyle="1" w:styleId="WW-Textoindependiente2">
    <w:name w:val="WW-Texto independiente 2"/>
    <w:basedOn w:val="Normal"/>
    <w:rsid w:val="001E1FF7"/>
    <w:pPr>
      <w:suppressAutoHyphens/>
      <w:jc w:val="both"/>
    </w:pPr>
    <w:rPr>
      <w:sz w:val="31"/>
      <w:szCs w:val="20"/>
      <w:lang w:val="de-DE"/>
    </w:rPr>
  </w:style>
  <w:style w:type="paragraph" w:styleId="Prrafodelista">
    <w:name w:val="List Paragraph"/>
    <w:basedOn w:val="Normal"/>
    <w:uiPriority w:val="34"/>
    <w:qFormat/>
    <w:rsid w:val="00F9715F"/>
    <w:pPr>
      <w:spacing w:after="200" w:line="276" w:lineRule="auto"/>
      <w:ind w:left="720"/>
      <w:contextualSpacing/>
    </w:pPr>
    <w:rPr>
      <w:rFonts w:asciiTheme="minorHAnsi" w:eastAsiaTheme="minorHAnsi" w:hAnsiTheme="minorHAnsi" w:cstheme="minorBid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85699">
      <w:bodyDiv w:val="1"/>
      <w:marLeft w:val="0"/>
      <w:marRight w:val="0"/>
      <w:marTop w:val="0"/>
      <w:marBottom w:val="0"/>
      <w:divBdr>
        <w:top w:val="none" w:sz="0" w:space="0" w:color="auto"/>
        <w:left w:val="none" w:sz="0" w:space="0" w:color="auto"/>
        <w:bottom w:val="none" w:sz="0" w:space="0" w:color="auto"/>
        <w:right w:val="none" w:sz="0" w:space="0" w:color="auto"/>
      </w:divBdr>
    </w:div>
    <w:div w:id="887230960">
      <w:bodyDiv w:val="1"/>
      <w:marLeft w:val="0"/>
      <w:marRight w:val="0"/>
      <w:marTop w:val="0"/>
      <w:marBottom w:val="0"/>
      <w:divBdr>
        <w:top w:val="none" w:sz="0" w:space="0" w:color="auto"/>
        <w:left w:val="none" w:sz="0" w:space="0" w:color="auto"/>
        <w:bottom w:val="none" w:sz="0" w:space="0" w:color="auto"/>
        <w:right w:val="none" w:sz="0" w:space="0" w:color="auto"/>
      </w:divBdr>
    </w:div>
    <w:div w:id="1351563877">
      <w:bodyDiv w:val="1"/>
      <w:marLeft w:val="0"/>
      <w:marRight w:val="0"/>
      <w:marTop w:val="0"/>
      <w:marBottom w:val="0"/>
      <w:divBdr>
        <w:top w:val="none" w:sz="0" w:space="0" w:color="auto"/>
        <w:left w:val="none" w:sz="0" w:space="0" w:color="auto"/>
        <w:bottom w:val="none" w:sz="0" w:space="0" w:color="auto"/>
        <w:right w:val="none" w:sz="0" w:space="0" w:color="auto"/>
      </w:divBdr>
    </w:div>
    <w:div w:id="15184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323C-2855-479D-B8F5-342E21C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11</Pages>
  <Words>5357</Words>
  <Characters>29028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cp:lastModifiedBy>Sara Guadalupe Chavez Gonzalez</cp:lastModifiedBy>
  <cp:revision>170</cp:revision>
  <cp:lastPrinted>2016-05-18T14:36:00Z</cp:lastPrinted>
  <dcterms:created xsi:type="dcterms:W3CDTF">2016-05-16T18:05:00Z</dcterms:created>
  <dcterms:modified xsi:type="dcterms:W3CDTF">2016-05-26T17:34:00Z</dcterms:modified>
</cp:coreProperties>
</file>