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1E" w:rsidRDefault="00DB521E" w:rsidP="00DB521E">
      <w:pPr>
        <w:spacing w:line="360" w:lineRule="auto"/>
        <w:ind w:left="-142"/>
        <w:jc w:val="center"/>
        <w:rPr>
          <w:rFonts w:ascii="Book Antiqua" w:hAnsi="Book Antiqua"/>
          <w:i/>
          <w:sz w:val="23"/>
          <w:szCs w:val="23"/>
        </w:rPr>
      </w:pPr>
      <w:r>
        <w:rPr>
          <w:b/>
          <w:noProof/>
          <w:sz w:val="22"/>
          <w:szCs w:val="22"/>
          <w:lang w:val="es-SV" w:eastAsia="es-SV"/>
        </w:rPr>
        <w:drawing>
          <wp:inline distT="0" distB="0" distL="0" distR="0" wp14:anchorId="746D17B3" wp14:editId="18332012">
            <wp:extent cx="1693627" cy="898498"/>
            <wp:effectExtent l="0" t="0" r="1905" b="0"/>
            <wp:docPr id="1" name="Imagen 1"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5914"/>
                    <a:stretch/>
                  </pic:blipFill>
                  <pic:spPr bwMode="auto">
                    <a:xfrm>
                      <a:off x="0" y="0"/>
                      <a:ext cx="1694815" cy="899128"/>
                    </a:xfrm>
                    <a:prstGeom prst="rect">
                      <a:avLst/>
                    </a:prstGeom>
                    <a:noFill/>
                    <a:ln>
                      <a:noFill/>
                    </a:ln>
                    <a:extLst>
                      <a:ext uri="{53640926-AAD7-44D8-BBD7-CCE9431645EC}">
                        <a14:shadowObscured xmlns:a14="http://schemas.microsoft.com/office/drawing/2010/main"/>
                      </a:ext>
                    </a:extLst>
                  </pic:spPr>
                </pic:pic>
              </a:graphicData>
            </a:graphic>
          </wp:inline>
        </w:drawing>
      </w:r>
      <w:r>
        <w:rPr>
          <w:b/>
          <w:sz w:val="21"/>
          <w:szCs w:val="21"/>
        </w:rPr>
        <w:br w:type="textWrapping" w:clear="all"/>
      </w:r>
      <w:r>
        <w:rPr>
          <w:b/>
          <w:noProof/>
          <w:sz w:val="22"/>
          <w:szCs w:val="22"/>
          <w:lang w:val="es-SV" w:eastAsia="es-SV"/>
        </w:rPr>
        <mc:AlternateContent>
          <mc:Choice Requires="wps">
            <w:drawing>
              <wp:inline distT="0" distB="0" distL="0" distR="0" wp14:anchorId="7C6217B2" wp14:editId="5A33FA9A">
                <wp:extent cx="4364990" cy="413467"/>
                <wp:effectExtent l="0" t="0" r="16510" b="24765"/>
                <wp:docPr id="3" name="3 Rectángulo redondeado"/>
                <wp:cNvGraphicFramePr/>
                <a:graphic xmlns:a="http://schemas.openxmlformats.org/drawingml/2006/main">
                  <a:graphicData uri="http://schemas.microsoft.com/office/word/2010/wordprocessingShape">
                    <wps:wsp>
                      <wps:cNvSpPr/>
                      <wps:spPr>
                        <a:xfrm>
                          <a:off x="0" y="0"/>
                          <a:ext cx="4364990" cy="413467"/>
                        </a:xfrm>
                        <a:prstGeom prst="round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4F1D" w:rsidRPr="002E3C10" w:rsidRDefault="00924F1D" w:rsidP="00DB521E">
                            <w:pPr>
                              <w:pStyle w:val="Ttulo"/>
                              <w:spacing w:line="276" w:lineRule="auto"/>
                              <w:rPr>
                                <w:rFonts w:ascii="Garamond" w:hAnsi="Garamond" w:cs="Times New Roman"/>
                                <w:sz w:val="18"/>
                                <w:szCs w:val="18"/>
                              </w:rPr>
                            </w:pPr>
                            <w:r w:rsidRPr="002E3C10">
                              <w:rPr>
                                <w:rFonts w:ascii="Garamond" w:hAnsi="Garamond" w:cs="Times New Roman"/>
                                <w:sz w:val="18"/>
                                <w:szCs w:val="18"/>
                              </w:rPr>
                              <w:t>Administración Nacional de Acueductos y Alcantarillados</w:t>
                            </w:r>
                          </w:p>
                          <w:p w:rsidR="00924F1D" w:rsidRPr="002E3C10" w:rsidRDefault="00924F1D" w:rsidP="00DB521E">
                            <w:pPr>
                              <w:spacing w:line="276" w:lineRule="auto"/>
                              <w:jc w:val="center"/>
                              <w:rPr>
                                <w:rFonts w:ascii="Garamond" w:hAnsi="Garamond"/>
                                <w:b/>
                                <w:sz w:val="18"/>
                                <w:szCs w:val="18"/>
                                <w:lang w:val="es-MX"/>
                              </w:rPr>
                            </w:pPr>
                            <w:r w:rsidRPr="002E3C10">
                              <w:rPr>
                                <w:rFonts w:ascii="Garamond" w:hAnsi="Garamond"/>
                                <w:b/>
                                <w:sz w:val="18"/>
                                <w:szCs w:val="18"/>
                                <w:lang w:val="es-MX"/>
                              </w:rPr>
                              <w:t>San Salvador, El Salvador, C.A.</w:t>
                            </w:r>
                          </w:p>
                          <w:p w:rsidR="00924F1D" w:rsidRDefault="00924F1D" w:rsidP="00DB52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3 Rectángulo redondeado" o:spid="_x0000_s1026" style="width:343.7pt;height:3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" fillcolor="white [3201]" strokecolor="black [3213]" strokeweight="1.25pt">
                <v:textbox>
                  <w:txbxContent>
                    <w:p w:rsidR="00924F1D" w:rsidRPr="002E3C10" w:rsidRDefault="00924F1D" w:rsidP="00DB521E">
                      <w:pPr>
                        <w:pStyle w:val="Ttulo"/>
                        <w:spacing w:line="276" w:lineRule="auto"/>
                        <w:rPr>
                          <w:rFonts w:ascii="Garamond" w:hAnsi="Garamond" w:cs="Times New Roman"/>
                          <w:sz w:val="18"/>
                          <w:szCs w:val="18"/>
                        </w:rPr>
                      </w:pPr>
                      <w:r w:rsidRPr="002E3C10">
                        <w:rPr>
                          <w:rFonts w:ascii="Garamond" w:hAnsi="Garamond" w:cs="Times New Roman"/>
                          <w:sz w:val="18"/>
                          <w:szCs w:val="18"/>
                        </w:rPr>
                        <w:t>Administración Nacional de Acueductos y Alcantarillados</w:t>
                      </w:r>
                    </w:p>
                    <w:p w:rsidR="00924F1D" w:rsidRPr="002E3C10" w:rsidRDefault="00924F1D" w:rsidP="00DB521E">
                      <w:pPr>
                        <w:spacing w:line="276" w:lineRule="auto"/>
                        <w:jc w:val="center"/>
                        <w:rPr>
                          <w:rFonts w:ascii="Garamond" w:hAnsi="Garamond"/>
                          <w:b/>
                          <w:sz w:val="18"/>
                          <w:szCs w:val="18"/>
                          <w:lang w:val="es-MX"/>
                        </w:rPr>
                      </w:pPr>
                      <w:r w:rsidRPr="002E3C10">
                        <w:rPr>
                          <w:rFonts w:ascii="Garamond" w:hAnsi="Garamond"/>
                          <w:b/>
                          <w:sz w:val="18"/>
                          <w:szCs w:val="18"/>
                          <w:lang w:val="es-MX"/>
                        </w:rPr>
                        <w:t>San Salvador, El Salvador, C.A.</w:t>
                      </w:r>
                    </w:p>
                    <w:p w:rsidR="00924F1D" w:rsidRDefault="00924F1D" w:rsidP="00DB521E">
                      <w:pPr>
                        <w:jc w:val="center"/>
                      </w:pPr>
                    </w:p>
                  </w:txbxContent>
                </v:textbox>
                <w10:anchorlock/>
              </v:roundrect>
            </w:pict>
          </mc:Fallback>
        </mc:AlternateContent>
      </w:r>
    </w:p>
    <w:p w:rsidR="00DB521E" w:rsidRDefault="00DB521E" w:rsidP="00DB521E">
      <w:pPr>
        <w:pStyle w:val="Ttulo"/>
        <w:spacing w:line="360" w:lineRule="auto"/>
        <w:rPr>
          <w:rFonts w:ascii="Times New Roman" w:hAnsi="Times New Roman" w:cs="Times New Roman"/>
          <w:i/>
          <w:sz w:val="14"/>
          <w:szCs w:val="14"/>
        </w:rPr>
      </w:pPr>
    </w:p>
    <w:p w:rsidR="00DB521E" w:rsidRPr="00924F1D" w:rsidRDefault="00FB6A5C" w:rsidP="00DB521E">
      <w:pPr>
        <w:pStyle w:val="Ttulo2"/>
        <w:tabs>
          <w:tab w:val="center" w:pos="4627"/>
        </w:tabs>
        <w:spacing w:line="240" w:lineRule="auto"/>
        <w:jc w:val="left"/>
        <w:rPr>
          <w:bCs/>
          <w:sz w:val="22"/>
          <w:szCs w:val="22"/>
        </w:rPr>
      </w:pPr>
      <w:r w:rsidRPr="00924F1D">
        <w:rPr>
          <w:bCs/>
          <w:sz w:val="22"/>
          <w:szCs w:val="22"/>
        </w:rPr>
        <w:t>CONTRATO DE SUMINISTRO NÚMERO 20/2016</w:t>
      </w:r>
    </w:p>
    <w:p w:rsidR="00DB521E" w:rsidRPr="00924F1D" w:rsidRDefault="00FB6A5C" w:rsidP="00DB521E">
      <w:pPr>
        <w:tabs>
          <w:tab w:val="left" w:pos="5454"/>
        </w:tabs>
        <w:rPr>
          <w:b/>
          <w:bCs/>
          <w:sz w:val="22"/>
          <w:szCs w:val="22"/>
        </w:rPr>
      </w:pPr>
      <w:r w:rsidRPr="00924F1D">
        <w:rPr>
          <w:b/>
          <w:bCs/>
          <w:sz w:val="22"/>
          <w:szCs w:val="22"/>
        </w:rPr>
        <w:t>LICITACIÓN PÚBLICA NÚMERO LP-06/2016</w:t>
      </w:r>
    </w:p>
    <w:p w:rsidR="00DB521E" w:rsidRPr="00924F1D" w:rsidRDefault="00FB6A5C" w:rsidP="00DB521E">
      <w:pPr>
        <w:ind w:right="74"/>
        <w:rPr>
          <w:b/>
          <w:bCs/>
          <w:sz w:val="22"/>
          <w:szCs w:val="22"/>
        </w:rPr>
      </w:pPr>
      <w:r w:rsidRPr="00924F1D">
        <w:rPr>
          <w:b/>
          <w:bCs/>
          <w:sz w:val="22"/>
          <w:szCs w:val="22"/>
        </w:rPr>
        <w:t>ACTA NÚMERO 8, ACUERDO NÚMERO 6.1.2</w:t>
      </w:r>
    </w:p>
    <w:p w:rsidR="00DB521E" w:rsidRPr="00924F1D" w:rsidRDefault="00FB6A5C" w:rsidP="00DB521E">
      <w:pPr>
        <w:pStyle w:val="Ttulo"/>
        <w:jc w:val="left"/>
        <w:rPr>
          <w:rFonts w:ascii="Times New Roman" w:hAnsi="Times New Roman" w:cs="Times New Roman"/>
          <w:sz w:val="22"/>
          <w:szCs w:val="22"/>
        </w:rPr>
      </w:pPr>
      <w:r w:rsidRPr="00924F1D">
        <w:rPr>
          <w:rFonts w:ascii="Times New Roman" w:hAnsi="Times New Roman" w:cs="Times New Roman"/>
          <w:sz w:val="22"/>
          <w:szCs w:val="22"/>
        </w:rPr>
        <w:t>DE FECHA 11 DE FEBRERO DE 2016.</w:t>
      </w:r>
    </w:p>
    <w:p w:rsidR="00DB521E" w:rsidRDefault="00DB521E" w:rsidP="008E2BAC">
      <w:pPr>
        <w:pStyle w:val="Ttulo"/>
        <w:jc w:val="both"/>
        <w:rPr>
          <w:rFonts w:ascii="Times New Roman" w:hAnsi="Times New Roman" w:cs="Times New Roman"/>
          <w:sz w:val="22"/>
          <w:szCs w:val="22"/>
          <w:lang w:val="es-MX"/>
        </w:rPr>
      </w:pPr>
    </w:p>
    <w:p w:rsidR="002E3C10" w:rsidRPr="00924F1D" w:rsidRDefault="002E3C10" w:rsidP="008E2BAC">
      <w:pPr>
        <w:pStyle w:val="Ttulo"/>
        <w:jc w:val="both"/>
        <w:rPr>
          <w:rFonts w:ascii="Times New Roman" w:hAnsi="Times New Roman" w:cs="Times New Roman"/>
          <w:sz w:val="22"/>
          <w:szCs w:val="22"/>
          <w:lang w:val="es-MX"/>
        </w:rPr>
      </w:pPr>
    </w:p>
    <w:p w:rsidR="00DB521E" w:rsidRPr="00924F1D" w:rsidRDefault="00DB521E" w:rsidP="00DB521E">
      <w:pPr>
        <w:spacing w:line="360" w:lineRule="auto"/>
        <w:jc w:val="both"/>
        <w:rPr>
          <w:sz w:val="22"/>
          <w:szCs w:val="22"/>
        </w:rPr>
      </w:pPr>
      <w:r w:rsidRPr="00924F1D">
        <w:rPr>
          <w:bCs/>
          <w:sz w:val="22"/>
          <w:szCs w:val="22"/>
        </w:rPr>
        <w:t>Nosotros:</w:t>
      </w:r>
      <w:r w:rsidRPr="00924F1D">
        <w:rPr>
          <w:b/>
          <w:bCs/>
          <w:sz w:val="22"/>
          <w:szCs w:val="22"/>
        </w:rPr>
        <w:t xml:space="preserve"> MARCO ANTONIO FORTÍN HUEZO, </w:t>
      </w:r>
      <w:r w:rsidRPr="00924F1D">
        <w:rPr>
          <w:sz w:val="22"/>
          <w:szCs w:val="22"/>
        </w:rPr>
        <w:t xml:space="preserve">de cincuenta y </w:t>
      </w:r>
      <w:r w:rsidR="009A051E" w:rsidRPr="00924F1D">
        <w:rPr>
          <w:sz w:val="22"/>
          <w:szCs w:val="22"/>
        </w:rPr>
        <w:t>siete</w:t>
      </w:r>
      <w:r w:rsidRPr="00924F1D">
        <w:rPr>
          <w:sz w:val="22"/>
          <w:szCs w:val="22"/>
        </w:rPr>
        <w:t xml:space="preserve"> años de edad, Empresario, del domicilio de la ciudad y Departamento de San Salvador, con Documento Único de Identidad Número cero un millón ochocientos setenta y nueve mil ochocientos cuarenta y siete- uno, y con Tarjeta de Identificación Tributaria Número  nueve mil quinientos uno – doscientos mil novecientos cincuenta y ocho – cero </w:t>
      </w:r>
      <w:proofErr w:type="spellStart"/>
      <w:r w:rsidRPr="00924F1D">
        <w:rPr>
          <w:sz w:val="22"/>
          <w:szCs w:val="22"/>
        </w:rPr>
        <w:t>cero</w:t>
      </w:r>
      <w:proofErr w:type="spellEnd"/>
      <w:r w:rsidRPr="00924F1D">
        <w:rPr>
          <w:sz w:val="22"/>
          <w:szCs w:val="22"/>
        </w:rPr>
        <w:t xml:space="preserve"> uno– cinco, actuando en mi carácter de Presidente de la Junta de Gobierno, en nombre y representación legal de la </w:t>
      </w:r>
      <w:r w:rsidRPr="00924F1D">
        <w:rPr>
          <w:b/>
          <w:bCs/>
          <w:sz w:val="22"/>
          <w:szCs w:val="22"/>
        </w:rPr>
        <w:t>ADMINISTRACION NACIONAL DE ACUEDUCTOS Y ALCANTARILLADOS,</w:t>
      </w:r>
      <w:r w:rsidRPr="00924F1D">
        <w:rPr>
          <w:sz w:val="22"/>
          <w:szCs w:val="22"/>
        </w:rPr>
        <w:t xml:space="preserve"> que puede abreviarse </w:t>
      </w:r>
      <w:r w:rsidRPr="00924F1D">
        <w:rPr>
          <w:b/>
          <w:bCs/>
          <w:sz w:val="22"/>
          <w:szCs w:val="22"/>
        </w:rPr>
        <w:t>ANDA,</w:t>
      </w:r>
      <w:r w:rsidRPr="00924F1D">
        <w:rPr>
          <w:sz w:val="22"/>
          <w:szCs w:val="22"/>
        </w:rPr>
        <w:t xml:space="preserve"> Institución Autónoma, de Servicio Público, de este domicilio, con Tarjeta de Identificación Tributaria número cero seiscientos catorce - doscientos diez mil ciento veintitrés - cero </w:t>
      </w:r>
      <w:proofErr w:type="spellStart"/>
      <w:r w:rsidRPr="00924F1D">
        <w:rPr>
          <w:sz w:val="22"/>
          <w:szCs w:val="22"/>
        </w:rPr>
        <w:t>cero</w:t>
      </w:r>
      <w:proofErr w:type="spellEnd"/>
      <w:r w:rsidRPr="00924F1D">
        <w:rPr>
          <w:sz w:val="22"/>
          <w:szCs w:val="22"/>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Pr="00924F1D">
        <w:rPr>
          <w:b/>
          <w:sz w:val="22"/>
          <w:szCs w:val="22"/>
        </w:rPr>
        <w:t>“</w:t>
      </w:r>
      <w:r w:rsidR="002F1F82" w:rsidRPr="00924F1D">
        <w:rPr>
          <w:b/>
          <w:sz w:val="22"/>
          <w:szCs w:val="22"/>
        </w:rPr>
        <w:t xml:space="preserve">LA INSTITUCIÓN CONTRATANTE </w:t>
      </w:r>
      <w:r w:rsidRPr="00924F1D">
        <w:rPr>
          <w:b/>
          <w:sz w:val="22"/>
          <w:szCs w:val="22"/>
        </w:rPr>
        <w:t>o ANDA”</w:t>
      </w:r>
      <w:r w:rsidRPr="00924F1D">
        <w:rPr>
          <w:sz w:val="22"/>
          <w:szCs w:val="22"/>
        </w:rPr>
        <w:t xml:space="preserve"> y</w:t>
      </w:r>
      <w:r w:rsidR="002F1F82" w:rsidRPr="00924F1D">
        <w:rPr>
          <w:sz w:val="22"/>
          <w:szCs w:val="22"/>
        </w:rPr>
        <w:t xml:space="preserve"> </w:t>
      </w:r>
      <w:r w:rsidR="002F1F82" w:rsidRPr="00924F1D">
        <w:rPr>
          <w:b/>
          <w:sz w:val="22"/>
          <w:szCs w:val="22"/>
        </w:rPr>
        <w:t>ANA BETTY MIRA ORTIZ</w:t>
      </w:r>
      <w:r w:rsidRPr="00924F1D">
        <w:rPr>
          <w:sz w:val="22"/>
          <w:szCs w:val="22"/>
        </w:rPr>
        <w:t xml:space="preserve">, de </w:t>
      </w:r>
      <w:r w:rsidR="00170E0E" w:rsidRPr="00924F1D">
        <w:rPr>
          <w:sz w:val="22"/>
          <w:szCs w:val="22"/>
        </w:rPr>
        <w:t>cuarenta y cuatro</w:t>
      </w:r>
      <w:r w:rsidRPr="00924F1D">
        <w:rPr>
          <w:sz w:val="22"/>
          <w:szCs w:val="22"/>
        </w:rPr>
        <w:t xml:space="preserve"> años de edad, </w:t>
      </w:r>
      <w:r w:rsidR="00170E0E" w:rsidRPr="00924F1D">
        <w:rPr>
          <w:sz w:val="22"/>
          <w:szCs w:val="22"/>
        </w:rPr>
        <w:t>Administrador</w:t>
      </w:r>
      <w:r w:rsidRPr="00924F1D">
        <w:rPr>
          <w:sz w:val="22"/>
          <w:szCs w:val="22"/>
        </w:rPr>
        <w:t>,</w:t>
      </w:r>
      <w:r w:rsidRPr="00924F1D">
        <w:rPr>
          <w:i/>
          <w:color w:val="FF0000"/>
          <w:sz w:val="22"/>
          <w:szCs w:val="22"/>
        </w:rPr>
        <w:t xml:space="preserve"> </w:t>
      </w:r>
      <w:r w:rsidRPr="00924F1D">
        <w:rPr>
          <w:bCs/>
          <w:sz w:val="22"/>
          <w:szCs w:val="22"/>
        </w:rPr>
        <w:t>de Nacionalidad Salvadoreña,</w:t>
      </w:r>
      <w:r w:rsidRPr="00924F1D">
        <w:rPr>
          <w:i/>
          <w:sz w:val="22"/>
          <w:szCs w:val="22"/>
        </w:rPr>
        <w:t xml:space="preserve"> </w:t>
      </w:r>
      <w:r w:rsidRPr="00924F1D">
        <w:rPr>
          <w:sz w:val="22"/>
          <w:szCs w:val="22"/>
        </w:rPr>
        <w:t xml:space="preserve">del domicilio de </w:t>
      </w:r>
      <w:r w:rsidR="00170E0E" w:rsidRPr="00924F1D">
        <w:rPr>
          <w:sz w:val="22"/>
          <w:szCs w:val="22"/>
        </w:rPr>
        <w:t>Nejapa</w:t>
      </w:r>
      <w:r w:rsidRPr="00924F1D">
        <w:rPr>
          <w:sz w:val="22"/>
          <w:szCs w:val="22"/>
        </w:rPr>
        <w:t xml:space="preserve">, Departamento de </w:t>
      </w:r>
      <w:r w:rsidR="00170E0E" w:rsidRPr="00924F1D">
        <w:rPr>
          <w:sz w:val="22"/>
          <w:szCs w:val="22"/>
        </w:rPr>
        <w:t>San Salvador</w:t>
      </w:r>
      <w:r w:rsidRPr="00924F1D">
        <w:rPr>
          <w:sz w:val="22"/>
          <w:szCs w:val="22"/>
        </w:rPr>
        <w:t>, con</w:t>
      </w:r>
      <w:r w:rsidR="00170E0E" w:rsidRPr="00924F1D">
        <w:rPr>
          <w:sz w:val="22"/>
          <w:szCs w:val="22"/>
        </w:rPr>
        <w:t xml:space="preserve"> mi</w:t>
      </w:r>
      <w:r w:rsidRPr="00924F1D">
        <w:rPr>
          <w:sz w:val="22"/>
          <w:szCs w:val="22"/>
        </w:rPr>
        <w:t xml:space="preserve"> Documento Único de Identidad número</w:t>
      </w:r>
      <w:r w:rsidR="00170E0E" w:rsidRPr="00924F1D">
        <w:rPr>
          <w:sz w:val="22"/>
          <w:szCs w:val="22"/>
        </w:rPr>
        <w:t xml:space="preserve"> cero un millón setecientos doce mil ciento treinta y </w:t>
      </w:r>
      <w:r w:rsidR="008D66D6" w:rsidRPr="00924F1D">
        <w:rPr>
          <w:sz w:val="22"/>
          <w:szCs w:val="22"/>
        </w:rPr>
        <w:t>nueve</w:t>
      </w:r>
      <w:r w:rsidR="00170E0E" w:rsidRPr="00924F1D">
        <w:rPr>
          <w:sz w:val="22"/>
          <w:szCs w:val="22"/>
        </w:rPr>
        <w:t xml:space="preserve"> – seis</w:t>
      </w:r>
      <w:r w:rsidRPr="00924F1D">
        <w:rPr>
          <w:sz w:val="22"/>
          <w:szCs w:val="22"/>
        </w:rPr>
        <w:t>, y con Tarjeta de Identificación Tributaria Número</w:t>
      </w:r>
      <w:r w:rsidR="008174AE" w:rsidRPr="00924F1D">
        <w:rPr>
          <w:sz w:val="22"/>
          <w:szCs w:val="22"/>
        </w:rPr>
        <w:t xml:space="preserve"> cero seiscientos catorce – trescientos mil setecientos setenta y uno – ciento ocho – dos</w:t>
      </w:r>
      <w:r w:rsidRPr="00924F1D">
        <w:rPr>
          <w:sz w:val="22"/>
          <w:szCs w:val="22"/>
        </w:rPr>
        <w:t xml:space="preserve">; actuando en mi calidad de </w:t>
      </w:r>
      <w:r w:rsidR="005F22F5" w:rsidRPr="00924F1D">
        <w:rPr>
          <w:sz w:val="22"/>
          <w:szCs w:val="22"/>
        </w:rPr>
        <w:t>Apoderada Administrativo Especial</w:t>
      </w:r>
      <w:r w:rsidRPr="00924F1D">
        <w:rPr>
          <w:sz w:val="22"/>
          <w:szCs w:val="22"/>
        </w:rPr>
        <w:t xml:space="preserve"> de la Sociedad</w:t>
      </w:r>
      <w:r w:rsidRPr="00924F1D">
        <w:rPr>
          <w:spacing w:val="-3"/>
          <w:sz w:val="22"/>
          <w:szCs w:val="22"/>
        </w:rPr>
        <w:t xml:space="preserve"> </w:t>
      </w:r>
      <w:r w:rsidRPr="00924F1D">
        <w:rPr>
          <w:b/>
          <w:spacing w:val="-3"/>
          <w:sz w:val="22"/>
          <w:szCs w:val="22"/>
        </w:rPr>
        <w:t>INGENIERÍA DE HIDROCARBUROS,</w:t>
      </w:r>
      <w:r w:rsidRPr="00924F1D">
        <w:rPr>
          <w:spacing w:val="-3"/>
          <w:sz w:val="22"/>
          <w:szCs w:val="22"/>
        </w:rPr>
        <w:t xml:space="preserve"> </w:t>
      </w:r>
      <w:r w:rsidRPr="00924F1D">
        <w:rPr>
          <w:b/>
          <w:spacing w:val="-3"/>
          <w:sz w:val="22"/>
          <w:szCs w:val="22"/>
        </w:rPr>
        <w:t>SOCIEDAD ANÓNIMA DE CAPITAL VARIABLE</w:t>
      </w:r>
      <w:r w:rsidRPr="00924F1D">
        <w:rPr>
          <w:spacing w:val="-3"/>
          <w:sz w:val="22"/>
          <w:szCs w:val="22"/>
        </w:rPr>
        <w:t xml:space="preserve">, que se abrevia </w:t>
      </w:r>
      <w:r w:rsidRPr="00924F1D">
        <w:rPr>
          <w:b/>
          <w:spacing w:val="-3"/>
          <w:sz w:val="22"/>
          <w:szCs w:val="22"/>
        </w:rPr>
        <w:t>INGEHI</w:t>
      </w:r>
      <w:r w:rsidRPr="00924F1D">
        <w:rPr>
          <w:spacing w:val="-3"/>
          <w:sz w:val="22"/>
          <w:szCs w:val="22"/>
        </w:rPr>
        <w:t xml:space="preserve">, </w:t>
      </w:r>
      <w:r w:rsidRPr="00924F1D">
        <w:rPr>
          <w:b/>
          <w:spacing w:val="-3"/>
          <w:sz w:val="22"/>
          <w:szCs w:val="22"/>
        </w:rPr>
        <w:t>S.A. DE C.V.</w:t>
      </w:r>
      <w:r w:rsidRPr="00924F1D">
        <w:rPr>
          <w:sz w:val="22"/>
          <w:szCs w:val="22"/>
        </w:rPr>
        <w:t>,</w:t>
      </w:r>
      <w:r w:rsidR="005F22F5" w:rsidRPr="00924F1D">
        <w:rPr>
          <w:sz w:val="22"/>
          <w:szCs w:val="22"/>
        </w:rPr>
        <w:t xml:space="preserve"> de Nacionalidad Salvadoreña, del domicilio en la ciudad y departamento de San Salvador,</w:t>
      </w:r>
      <w:r w:rsidRPr="00924F1D">
        <w:rPr>
          <w:sz w:val="22"/>
          <w:szCs w:val="22"/>
        </w:rPr>
        <w:t xml:space="preserve"> con Tarjeta de Identificación Tributaria Número cero seiscientos catorce – doscientos cuarenta mil setecientos nueve – ciento dos – ocho; y con Registro de Contribuyente del Impuesto a la Transferencia de Bienes Muebles y a la Prestación de Servicios </w:t>
      </w:r>
      <w:r w:rsidRPr="00924F1D">
        <w:rPr>
          <w:sz w:val="22"/>
          <w:szCs w:val="22"/>
        </w:rPr>
        <w:lastRenderedPageBreak/>
        <w:t xml:space="preserve">Número ciento noventa y cinco mil cuatrocientos ocho – cero; quien en lo sucesivo de este instrumento me denominaré </w:t>
      </w:r>
      <w:r w:rsidR="00016454" w:rsidRPr="00924F1D">
        <w:rPr>
          <w:b/>
          <w:sz w:val="22"/>
          <w:szCs w:val="22"/>
        </w:rPr>
        <w:t>“EL SUMINISTRANTE</w:t>
      </w:r>
      <w:r w:rsidRPr="00924F1D">
        <w:rPr>
          <w:b/>
          <w:sz w:val="22"/>
          <w:szCs w:val="22"/>
        </w:rPr>
        <w:t>”</w:t>
      </w:r>
      <w:r w:rsidRPr="00924F1D">
        <w:rPr>
          <w:sz w:val="22"/>
          <w:szCs w:val="22"/>
        </w:rPr>
        <w:t xml:space="preserve">, convenimos en celebrar el presente </w:t>
      </w:r>
      <w:r w:rsidRPr="00924F1D">
        <w:rPr>
          <w:b/>
          <w:bCs/>
          <w:sz w:val="22"/>
          <w:szCs w:val="22"/>
        </w:rPr>
        <w:t>CONTRATO DE SUMINISTRO</w:t>
      </w:r>
      <w:r w:rsidRPr="00924F1D">
        <w:rPr>
          <w:sz w:val="22"/>
          <w:szCs w:val="22"/>
        </w:rPr>
        <w:t xml:space="preserve">, derivado de la Licitación Pública Número </w:t>
      </w:r>
      <w:r w:rsidR="006412E7" w:rsidRPr="00924F1D">
        <w:rPr>
          <w:sz w:val="22"/>
          <w:szCs w:val="22"/>
        </w:rPr>
        <w:t>LP-06/2016</w:t>
      </w:r>
      <w:r w:rsidRPr="00924F1D">
        <w:rPr>
          <w:sz w:val="22"/>
          <w:szCs w:val="22"/>
        </w:rPr>
        <w:t xml:space="preserve">, denominada </w:t>
      </w:r>
      <w:r w:rsidRPr="00924F1D">
        <w:rPr>
          <w:b/>
          <w:sz w:val="22"/>
          <w:szCs w:val="22"/>
        </w:rPr>
        <w:t>“</w:t>
      </w:r>
      <w:r w:rsidR="00C23798" w:rsidRPr="00924F1D">
        <w:rPr>
          <w:b/>
          <w:sz w:val="22"/>
          <w:szCs w:val="22"/>
        </w:rPr>
        <w:t>SUMINISTRO DE VALES DE COMBUSTIBLE PARA EL CONSUMO DE LAS DIFERENTES DEPENDENCIAS DE LA INSTITUCIÓN, AÑO DOS MIL DIECISÉIS</w:t>
      </w:r>
      <w:r w:rsidRPr="00924F1D">
        <w:rPr>
          <w:b/>
          <w:sz w:val="22"/>
          <w:szCs w:val="22"/>
        </w:rPr>
        <w:t>”</w:t>
      </w:r>
      <w:r w:rsidRPr="00924F1D">
        <w:rPr>
          <w:sz w:val="22"/>
          <w:szCs w:val="22"/>
        </w:rPr>
        <w:t xml:space="preserve">, el cual se regulará conforme a las disposiciones de la Ley de Adquisiciones y Contrataciones de la Administración Pública que </w:t>
      </w:r>
      <w:proofErr w:type="spellStart"/>
      <w:r w:rsidRPr="00924F1D">
        <w:rPr>
          <w:sz w:val="22"/>
          <w:szCs w:val="22"/>
        </w:rPr>
        <w:t>e</w:t>
      </w:r>
      <w:r w:rsidR="00CC531E" w:rsidRPr="00924F1D">
        <w:rPr>
          <w:sz w:val="22"/>
          <w:szCs w:val="22"/>
        </w:rPr>
        <w:t>v</w:t>
      </w:r>
      <w:r w:rsidRPr="00924F1D">
        <w:rPr>
          <w:sz w:val="22"/>
          <w:szCs w:val="22"/>
        </w:rPr>
        <w:t>n</w:t>
      </w:r>
      <w:proofErr w:type="spellEnd"/>
      <w:r w:rsidRPr="00924F1D">
        <w:rPr>
          <w:sz w:val="22"/>
          <w:szCs w:val="22"/>
        </w:rPr>
        <w:t xml:space="preserve"> adelante se denominará LACAP, Reglamento del mismo cuerpo legal, Bases de Licitación para esta contratación y en especial a las obligaciones, condiciones y pactos establecidos en las siguientes cláusulas: </w:t>
      </w:r>
      <w:r w:rsidRPr="00924F1D">
        <w:rPr>
          <w:b/>
          <w:sz w:val="22"/>
          <w:szCs w:val="22"/>
        </w:rPr>
        <w:t>PRIMERA: OBJETO DEL CONTRATO.</w:t>
      </w:r>
      <w:r w:rsidRPr="00924F1D">
        <w:rPr>
          <w:sz w:val="22"/>
          <w:szCs w:val="22"/>
        </w:rPr>
        <w:t xml:space="preserve"> El </w:t>
      </w:r>
      <w:r w:rsidR="00D444A1" w:rsidRPr="00924F1D">
        <w:rPr>
          <w:sz w:val="22"/>
          <w:szCs w:val="22"/>
        </w:rPr>
        <w:t>Suministrante</w:t>
      </w:r>
      <w:r w:rsidRPr="00924F1D">
        <w:rPr>
          <w:sz w:val="22"/>
          <w:szCs w:val="22"/>
        </w:rPr>
        <w:t xml:space="preserve"> se compromete a </w:t>
      </w:r>
      <w:r w:rsidRPr="00924F1D">
        <w:rPr>
          <w:b/>
          <w:sz w:val="22"/>
          <w:szCs w:val="22"/>
        </w:rPr>
        <w:t xml:space="preserve">SUMINISTRAR </w:t>
      </w:r>
      <w:r w:rsidR="00954D5B" w:rsidRPr="00924F1D">
        <w:rPr>
          <w:b/>
          <w:sz w:val="22"/>
          <w:szCs w:val="22"/>
        </w:rPr>
        <w:t xml:space="preserve">CIENTO DOCE MIL </w:t>
      </w:r>
      <w:r w:rsidRPr="00924F1D">
        <w:rPr>
          <w:b/>
          <w:sz w:val="22"/>
          <w:szCs w:val="22"/>
        </w:rPr>
        <w:t>VALES DE COMBUSTIBLE PARA EL CONSUMO DE LAS DIFERENTES DEPENDENCIAS DE LA INSTITUCIÓN,</w:t>
      </w:r>
      <w:r w:rsidR="00D66787" w:rsidRPr="00924F1D">
        <w:rPr>
          <w:b/>
          <w:sz w:val="22"/>
          <w:szCs w:val="22"/>
        </w:rPr>
        <w:t xml:space="preserve"> AÑO DOS MIL DIECISÉIS</w:t>
      </w:r>
      <w:r w:rsidR="00D66787" w:rsidRPr="00924F1D">
        <w:rPr>
          <w:sz w:val="22"/>
          <w:szCs w:val="22"/>
        </w:rPr>
        <w:t>,</w:t>
      </w:r>
      <w:r w:rsidRPr="00924F1D">
        <w:rPr>
          <w:b/>
          <w:sz w:val="22"/>
          <w:szCs w:val="22"/>
        </w:rPr>
        <w:t xml:space="preserve"> </w:t>
      </w:r>
      <w:r w:rsidRPr="00924F1D">
        <w:rPr>
          <w:sz w:val="22"/>
          <w:szCs w:val="22"/>
        </w:rPr>
        <w:t xml:space="preserve">bajo las condiciones, cantidades y especificaciones técnicas establecidas en las Bases de Licitación para la presente contratación, y el </w:t>
      </w:r>
      <w:r w:rsidRPr="00924F1D">
        <w:rPr>
          <w:sz w:val="22"/>
          <w:szCs w:val="22"/>
          <w:lang w:val="es-MX"/>
        </w:rPr>
        <w:t xml:space="preserve">Acta Número </w:t>
      </w:r>
      <w:r w:rsidR="006D5645" w:rsidRPr="00924F1D">
        <w:rPr>
          <w:sz w:val="22"/>
          <w:szCs w:val="22"/>
          <w:lang w:val="es-MX"/>
        </w:rPr>
        <w:t>OCHO</w:t>
      </w:r>
      <w:r w:rsidR="00ED205D" w:rsidRPr="00924F1D">
        <w:rPr>
          <w:sz w:val="22"/>
          <w:szCs w:val="22"/>
          <w:lang w:val="es-MX"/>
        </w:rPr>
        <w:t>,</w:t>
      </w:r>
      <w:r w:rsidRPr="00924F1D">
        <w:rPr>
          <w:sz w:val="22"/>
          <w:szCs w:val="22"/>
          <w:lang w:val="es-MX"/>
        </w:rPr>
        <w:t xml:space="preserve"> Acuerdo Número</w:t>
      </w:r>
      <w:r w:rsidR="006D5645" w:rsidRPr="00924F1D">
        <w:rPr>
          <w:sz w:val="22"/>
          <w:szCs w:val="22"/>
          <w:lang w:val="es-MX"/>
        </w:rPr>
        <w:t xml:space="preserve"> SEIS punto UNO punto DOS</w:t>
      </w:r>
      <w:r w:rsidR="00ED205D" w:rsidRPr="00924F1D">
        <w:rPr>
          <w:sz w:val="22"/>
          <w:szCs w:val="22"/>
          <w:lang w:val="es-MX"/>
        </w:rPr>
        <w:t>,</w:t>
      </w:r>
      <w:r w:rsidRPr="00924F1D">
        <w:rPr>
          <w:sz w:val="22"/>
          <w:szCs w:val="22"/>
          <w:lang w:val="es-MX"/>
        </w:rPr>
        <w:t xml:space="preserve"> de Fecha </w:t>
      </w:r>
      <w:r w:rsidR="006D5645" w:rsidRPr="00924F1D">
        <w:rPr>
          <w:sz w:val="22"/>
          <w:szCs w:val="22"/>
          <w:lang w:val="es-MX"/>
        </w:rPr>
        <w:t>11</w:t>
      </w:r>
      <w:r w:rsidRPr="00924F1D">
        <w:rPr>
          <w:sz w:val="22"/>
          <w:szCs w:val="22"/>
          <w:lang w:val="es-MX"/>
        </w:rPr>
        <w:t xml:space="preserve"> de</w:t>
      </w:r>
      <w:r w:rsidR="00ED205D" w:rsidRPr="00924F1D">
        <w:rPr>
          <w:sz w:val="22"/>
          <w:szCs w:val="22"/>
          <w:lang w:val="es-MX"/>
        </w:rPr>
        <w:t xml:space="preserve"> </w:t>
      </w:r>
      <w:r w:rsidR="006D5645" w:rsidRPr="00924F1D">
        <w:rPr>
          <w:sz w:val="22"/>
          <w:szCs w:val="22"/>
          <w:lang w:val="es-MX"/>
        </w:rPr>
        <w:t>febrero</w:t>
      </w:r>
      <w:r w:rsidRPr="00924F1D">
        <w:rPr>
          <w:sz w:val="22"/>
          <w:szCs w:val="22"/>
          <w:lang w:val="es-MX"/>
        </w:rPr>
        <w:t xml:space="preserve"> d</w:t>
      </w:r>
      <w:r w:rsidR="00ED205D" w:rsidRPr="00924F1D">
        <w:rPr>
          <w:sz w:val="22"/>
          <w:szCs w:val="22"/>
          <w:lang w:val="es-MX"/>
        </w:rPr>
        <w:t xml:space="preserve">el año </w:t>
      </w:r>
      <w:r w:rsidR="006D5645" w:rsidRPr="00924F1D">
        <w:rPr>
          <w:sz w:val="22"/>
          <w:szCs w:val="22"/>
          <w:lang w:val="es-MX"/>
        </w:rPr>
        <w:t>2016</w:t>
      </w:r>
      <w:r w:rsidR="00ED205D" w:rsidRPr="00924F1D">
        <w:rPr>
          <w:sz w:val="22"/>
          <w:szCs w:val="22"/>
          <w:lang w:val="es-MX"/>
        </w:rPr>
        <w:t xml:space="preserve">, </w:t>
      </w:r>
      <w:r w:rsidRPr="00924F1D">
        <w:rPr>
          <w:sz w:val="22"/>
          <w:szCs w:val="22"/>
          <w:lang w:val="es-MX"/>
        </w:rPr>
        <w:t xml:space="preserve">emitido por la Junta de Gobierno de la Institución contratante, </w:t>
      </w:r>
      <w:r w:rsidRPr="00924F1D">
        <w:rPr>
          <w:sz w:val="22"/>
          <w:szCs w:val="22"/>
        </w:rPr>
        <w:t xml:space="preserve">según se detalla a continuación: </w:t>
      </w:r>
    </w:p>
    <w:p w:rsidR="006104A5" w:rsidRPr="00B14A11" w:rsidRDefault="006104A5" w:rsidP="00576BFC">
      <w:pPr>
        <w:jc w:val="both"/>
        <w:rPr>
          <w:sz w:val="21"/>
          <w:szCs w:val="21"/>
        </w:rPr>
      </w:pPr>
    </w:p>
    <w:tbl>
      <w:tblPr>
        <w:tblW w:w="935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18"/>
        <w:gridCol w:w="1417"/>
        <w:gridCol w:w="1560"/>
        <w:gridCol w:w="1701"/>
        <w:gridCol w:w="1559"/>
        <w:gridCol w:w="1701"/>
      </w:tblGrid>
      <w:tr w:rsidR="007673A1" w:rsidRPr="00576BFC" w:rsidTr="00A57360">
        <w:trPr>
          <w:trHeight w:val="369"/>
        </w:trPr>
        <w:tc>
          <w:tcPr>
            <w:tcW w:w="1418" w:type="dxa"/>
            <w:vMerge w:val="restart"/>
            <w:shd w:val="clear" w:color="auto" w:fill="F2F2F2" w:themeFill="background1" w:themeFillShade="F2"/>
            <w:vAlign w:val="center"/>
          </w:tcPr>
          <w:p w:rsidR="006104A5" w:rsidRPr="00576BFC" w:rsidRDefault="006104A5" w:rsidP="00CC531E">
            <w:pPr>
              <w:autoSpaceDE w:val="0"/>
              <w:autoSpaceDN w:val="0"/>
              <w:adjustRightInd w:val="0"/>
              <w:ind w:left="-108" w:right="-55"/>
              <w:jc w:val="center"/>
              <w:outlineLvl w:val="0"/>
              <w:rPr>
                <w:b/>
                <w:sz w:val="18"/>
                <w:szCs w:val="18"/>
                <w:lang w:val="es-ES_tradnl"/>
              </w:rPr>
            </w:pPr>
            <w:bookmarkStart w:id="0" w:name="_Toc346718383"/>
            <w:r w:rsidRPr="00576BFC">
              <w:rPr>
                <w:b/>
                <w:sz w:val="18"/>
                <w:szCs w:val="18"/>
                <w:lang w:val="es-ES_tradnl"/>
              </w:rPr>
              <w:t>SUMINISTRO</w:t>
            </w:r>
            <w:bookmarkEnd w:id="0"/>
          </w:p>
        </w:tc>
        <w:tc>
          <w:tcPr>
            <w:tcW w:w="1417" w:type="dxa"/>
            <w:shd w:val="clear" w:color="auto" w:fill="F2F2F2" w:themeFill="background1" w:themeFillShade="F2"/>
            <w:vAlign w:val="center"/>
          </w:tcPr>
          <w:p w:rsidR="006104A5" w:rsidRPr="00576BFC" w:rsidRDefault="006104A5" w:rsidP="00CC531E">
            <w:pPr>
              <w:autoSpaceDE w:val="0"/>
              <w:autoSpaceDN w:val="0"/>
              <w:adjustRightInd w:val="0"/>
              <w:ind w:right="42"/>
              <w:jc w:val="center"/>
              <w:outlineLvl w:val="0"/>
              <w:rPr>
                <w:b/>
                <w:sz w:val="18"/>
                <w:szCs w:val="18"/>
                <w:lang w:val="es-ES_tradnl"/>
              </w:rPr>
            </w:pPr>
            <w:bookmarkStart w:id="1" w:name="_Toc346718384"/>
            <w:r w:rsidRPr="00576BFC">
              <w:rPr>
                <w:b/>
                <w:sz w:val="18"/>
                <w:szCs w:val="18"/>
                <w:lang w:val="es-ES_tradnl"/>
              </w:rPr>
              <w:t>A</w:t>
            </w:r>
            <w:bookmarkEnd w:id="1"/>
          </w:p>
        </w:tc>
        <w:tc>
          <w:tcPr>
            <w:tcW w:w="1560" w:type="dxa"/>
            <w:shd w:val="clear" w:color="auto" w:fill="F2F2F2" w:themeFill="background1" w:themeFillShade="F2"/>
            <w:vAlign w:val="center"/>
          </w:tcPr>
          <w:p w:rsidR="006104A5" w:rsidRPr="00576BFC" w:rsidRDefault="006104A5" w:rsidP="00CC531E">
            <w:pPr>
              <w:autoSpaceDE w:val="0"/>
              <w:autoSpaceDN w:val="0"/>
              <w:adjustRightInd w:val="0"/>
              <w:ind w:right="42"/>
              <w:jc w:val="center"/>
              <w:outlineLvl w:val="0"/>
              <w:rPr>
                <w:b/>
                <w:sz w:val="18"/>
                <w:szCs w:val="18"/>
                <w:lang w:val="es-ES_tradnl"/>
              </w:rPr>
            </w:pPr>
            <w:bookmarkStart w:id="2" w:name="_Toc346718385"/>
            <w:r w:rsidRPr="00576BFC">
              <w:rPr>
                <w:b/>
                <w:sz w:val="18"/>
                <w:szCs w:val="18"/>
                <w:lang w:val="es-ES_tradnl"/>
              </w:rPr>
              <w:t>B</w:t>
            </w:r>
            <w:bookmarkEnd w:id="2"/>
          </w:p>
        </w:tc>
        <w:tc>
          <w:tcPr>
            <w:tcW w:w="1701" w:type="dxa"/>
            <w:shd w:val="clear" w:color="auto" w:fill="F2F2F2" w:themeFill="background1" w:themeFillShade="F2"/>
            <w:vAlign w:val="center"/>
          </w:tcPr>
          <w:p w:rsidR="006104A5" w:rsidRPr="00576BFC" w:rsidRDefault="006104A5" w:rsidP="00CC531E">
            <w:pPr>
              <w:autoSpaceDE w:val="0"/>
              <w:autoSpaceDN w:val="0"/>
              <w:adjustRightInd w:val="0"/>
              <w:ind w:right="42"/>
              <w:jc w:val="center"/>
              <w:outlineLvl w:val="0"/>
              <w:rPr>
                <w:b/>
                <w:sz w:val="18"/>
                <w:szCs w:val="18"/>
                <w:lang w:val="es-ES_tradnl"/>
              </w:rPr>
            </w:pPr>
            <w:bookmarkStart w:id="3" w:name="_Toc346718386"/>
            <w:r w:rsidRPr="00576BFC">
              <w:rPr>
                <w:b/>
                <w:sz w:val="18"/>
                <w:szCs w:val="18"/>
                <w:lang w:val="es-ES_tradnl"/>
              </w:rPr>
              <w:t>C</w:t>
            </w:r>
            <w:bookmarkEnd w:id="3"/>
          </w:p>
        </w:tc>
        <w:tc>
          <w:tcPr>
            <w:tcW w:w="1559" w:type="dxa"/>
            <w:shd w:val="clear" w:color="auto" w:fill="F2F2F2" w:themeFill="background1" w:themeFillShade="F2"/>
            <w:vAlign w:val="center"/>
          </w:tcPr>
          <w:p w:rsidR="006104A5" w:rsidRPr="00576BFC" w:rsidRDefault="006104A5" w:rsidP="003B318F">
            <w:pPr>
              <w:autoSpaceDE w:val="0"/>
              <w:autoSpaceDN w:val="0"/>
              <w:adjustRightInd w:val="0"/>
              <w:ind w:right="42"/>
              <w:jc w:val="center"/>
              <w:outlineLvl w:val="0"/>
              <w:rPr>
                <w:b/>
                <w:sz w:val="18"/>
                <w:szCs w:val="18"/>
                <w:lang w:val="es-ES_tradnl"/>
              </w:rPr>
            </w:pPr>
            <w:r w:rsidRPr="00576BFC">
              <w:rPr>
                <w:b/>
                <w:sz w:val="18"/>
                <w:szCs w:val="18"/>
                <w:lang w:val="es-ES_tradnl"/>
              </w:rPr>
              <w:t>B-C</w:t>
            </w:r>
          </w:p>
        </w:tc>
        <w:tc>
          <w:tcPr>
            <w:tcW w:w="1701" w:type="dxa"/>
            <w:shd w:val="clear" w:color="auto" w:fill="F2F2F2" w:themeFill="background1" w:themeFillShade="F2"/>
            <w:vAlign w:val="center"/>
          </w:tcPr>
          <w:p w:rsidR="006104A5" w:rsidRPr="00576BFC" w:rsidRDefault="006104A5" w:rsidP="00CC531E">
            <w:pPr>
              <w:autoSpaceDE w:val="0"/>
              <w:autoSpaceDN w:val="0"/>
              <w:adjustRightInd w:val="0"/>
              <w:ind w:right="42"/>
              <w:jc w:val="center"/>
              <w:outlineLvl w:val="0"/>
              <w:rPr>
                <w:b/>
                <w:sz w:val="18"/>
                <w:szCs w:val="18"/>
                <w:lang w:val="es-ES_tradnl"/>
              </w:rPr>
            </w:pPr>
            <w:bookmarkStart w:id="4" w:name="_Toc346718388"/>
            <w:r w:rsidRPr="00576BFC">
              <w:rPr>
                <w:b/>
                <w:sz w:val="18"/>
                <w:szCs w:val="18"/>
                <w:lang w:val="es-ES_tradnl"/>
              </w:rPr>
              <w:t>A X C</w:t>
            </w:r>
            <w:bookmarkEnd w:id="4"/>
          </w:p>
        </w:tc>
      </w:tr>
      <w:tr w:rsidR="007673A1" w:rsidRPr="00576BFC" w:rsidTr="00A57360">
        <w:trPr>
          <w:trHeight w:val="912"/>
        </w:trPr>
        <w:tc>
          <w:tcPr>
            <w:tcW w:w="1418" w:type="dxa"/>
            <w:vMerge/>
            <w:shd w:val="clear" w:color="auto" w:fill="F2F2F2" w:themeFill="background1" w:themeFillShade="F2"/>
          </w:tcPr>
          <w:p w:rsidR="006104A5" w:rsidRPr="00576BFC" w:rsidRDefault="006104A5" w:rsidP="00CC531E">
            <w:pPr>
              <w:autoSpaceDE w:val="0"/>
              <w:autoSpaceDN w:val="0"/>
              <w:adjustRightInd w:val="0"/>
              <w:ind w:right="42"/>
              <w:jc w:val="center"/>
              <w:outlineLvl w:val="0"/>
              <w:rPr>
                <w:b/>
                <w:sz w:val="18"/>
                <w:szCs w:val="18"/>
                <w:lang w:val="es-ES_tradnl"/>
              </w:rPr>
            </w:pPr>
          </w:p>
        </w:tc>
        <w:tc>
          <w:tcPr>
            <w:tcW w:w="1417" w:type="dxa"/>
            <w:shd w:val="clear" w:color="auto" w:fill="F2F2F2" w:themeFill="background1" w:themeFillShade="F2"/>
            <w:vAlign w:val="center"/>
          </w:tcPr>
          <w:p w:rsidR="006104A5" w:rsidRPr="00576BFC" w:rsidRDefault="006104A5" w:rsidP="007673A1">
            <w:pPr>
              <w:autoSpaceDE w:val="0"/>
              <w:autoSpaceDN w:val="0"/>
              <w:adjustRightInd w:val="0"/>
              <w:ind w:right="42"/>
              <w:jc w:val="center"/>
              <w:outlineLvl w:val="0"/>
              <w:rPr>
                <w:b/>
                <w:sz w:val="18"/>
                <w:szCs w:val="18"/>
                <w:lang w:val="es-ES_tradnl"/>
              </w:rPr>
            </w:pPr>
            <w:bookmarkStart w:id="5" w:name="_Toc346718389"/>
            <w:r w:rsidRPr="00576BFC">
              <w:rPr>
                <w:b/>
                <w:sz w:val="18"/>
                <w:szCs w:val="18"/>
                <w:lang w:val="es-ES_tradnl"/>
              </w:rPr>
              <w:t>CANTIDAD DE CUPONES</w:t>
            </w:r>
            <w:bookmarkEnd w:id="5"/>
          </w:p>
        </w:tc>
        <w:tc>
          <w:tcPr>
            <w:tcW w:w="1560" w:type="dxa"/>
            <w:shd w:val="clear" w:color="auto" w:fill="F2F2F2" w:themeFill="background1" w:themeFillShade="F2"/>
            <w:vAlign w:val="center"/>
          </w:tcPr>
          <w:p w:rsidR="006104A5" w:rsidRPr="00576BFC" w:rsidRDefault="006104A5" w:rsidP="00CC531E">
            <w:pPr>
              <w:autoSpaceDE w:val="0"/>
              <w:autoSpaceDN w:val="0"/>
              <w:adjustRightInd w:val="0"/>
              <w:ind w:right="42"/>
              <w:jc w:val="center"/>
              <w:outlineLvl w:val="0"/>
              <w:rPr>
                <w:b/>
                <w:sz w:val="18"/>
                <w:szCs w:val="18"/>
                <w:lang w:val="es-ES_tradnl"/>
              </w:rPr>
            </w:pPr>
            <w:bookmarkStart w:id="6" w:name="_Toc346718390"/>
            <w:r w:rsidRPr="00576BFC">
              <w:rPr>
                <w:b/>
                <w:sz w:val="18"/>
                <w:szCs w:val="18"/>
                <w:lang w:val="es-ES_tradnl"/>
              </w:rPr>
              <w:t>VALOR NOMINAL POR CUPÓN</w:t>
            </w:r>
            <w:bookmarkEnd w:id="6"/>
          </w:p>
        </w:tc>
        <w:tc>
          <w:tcPr>
            <w:tcW w:w="1701" w:type="dxa"/>
            <w:shd w:val="clear" w:color="auto" w:fill="F2F2F2" w:themeFill="background1" w:themeFillShade="F2"/>
            <w:vAlign w:val="center"/>
          </w:tcPr>
          <w:p w:rsidR="006104A5" w:rsidRPr="00576BFC" w:rsidRDefault="006104A5" w:rsidP="000C1BDD">
            <w:pPr>
              <w:autoSpaceDE w:val="0"/>
              <w:autoSpaceDN w:val="0"/>
              <w:adjustRightInd w:val="0"/>
              <w:ind w:right="42"/>
              <w:jc w:val="center"/>
              <w:outlineLvl w:val="0"/>
              <w:rPr>
                <w:b/>
                <w:sz w:val="18"/>
                <w:szCs w:val="18"/>
                <w:lang w:val="es-ES_tradnl"/>
              </w:rPr>
            </w:pPr>
            <w:bookmarkStart w:id="7" w:name="_Toc346718391"/>
            <w:r w:rsidRPr="00576BFC">
              <w:rPr>
                <w:b/>
                <w:sz w:val="18"/>
                <w:szCs w:val="18"/>
                <w:lang w:val="es-ES_tradnl"/>
              </w:rPr>
              <w:t>VALOR POR CUPÓN</w:t>
            </w:r>
            <w:bookmarkEnd w:id="7"/>
            <w:r w:rsidR="007673A1" w:rsidRPr="00576BFC">
              <w:rPr>
                <w:b/>
                <w:sz w:val="18"/>
                <w:szCs w:val="18"/>
                <w:lang w:val="es-ES_tradnl"/>
              </w:rPr>
              <w:t xml:space="preserve"> ($)</w:t>
            </w:r>
          </w:p>
        </w:tc>
        <w:tc>
          <w:tcPr>
            <w:tcW w:w="1559" w:type="dxa"/>
            <w:shd w:val="clear" w:color="auto" w:fill="F2F2F2" w:themeFill="background1" w:themeFillShade="F2"/>
            <w:vAlign w:val="center"/>
          </w:tcPr>
          <w:p w:rsidR="006104A5" w:rsidRPr="00576BFC" w:rsidRDefault="00D533FF" w:rsidP="007673A1">
            <w:pPr>
              <w:autoSpaceDE w:val="0"/>
              <w:autoSpaceDN w:val="0"/>
              <w:adjustRightInd w:val="0"/>
              <w:ind w:right="42"/>
              <w:jc w:val="center"/>
              <w:outlineLvl w:val="0"/>
              <w:rPr>
                <w:b/>
                <w:sz w:val="18"/>
                <w:szCs w:val="18"/>
                <w:lang w:val="es-ES_tradnl"/>
              </w:rPr>
            </w:pPr>
            <w:r w:rsidRPr="00576BFC">
              <w:rPr>
                <w:b/>
                <w:sz w:val="18"/>
                <w:szCs w:val="18"/>
                <w:lang w:val="es-ES_tradnl"/>
              </w:rPr>
              <w:t>DESCUENTO POR CUPÓN</w:t>
            </w:r>
          </w:p>
        </w:tc>
        <w:tc>
          <w:tcPr>
            <w:tcW w:w="1701" w:type="dxa"/>
            <w:shd w:val="clear" w:color="auto" w:fill="F2F2F2" w:themeFill="background1" w:themeFillShade="F2"/>
            <w:vAlign w:val="center"/>
          </w:tcPr>
          <w:p w:rsidR="006104A5" w:rsidRPr="00576BFC" w:rsidRDefault="006104A5" w:rsidP="00FF4B13">
            <w:pPr>
              <w:autoSpaceDE w:val="0"/>
              <w:autoSpaceDN w:val="0"/>
              <w:adjustRightInd w:val="0"/>
              <w:ind w:right="42"/>
              <w:jc w:val="center"/>
              <w:outlineLvl w:val="0"/>
              <w:rPr>
                <w:b/>
                <w:sz w:val="18"/>
                <w:szCs w:val="18"/>
                <w:lang w:val="es-ES_tradnl"/>
              </w:rPr>
            </w:pPr>
            <w:bookmarkStart w:id="8" w:name="_Toc346718394"/>
            <w:r w:rsidRPr="00576BFC">
              <w:rPr>
                <w:b/>
                <w:sz w:val="18"/>
                <w:szCs w:val="18"/>
                <w:lang w:val="es-ES_tradnl"/>
              </w:rPr>
              <w:t>MONTO TOTAL (INCLUYE DESCUENTO, IVA Y FOVIAL)</w:t>
            </w:r>
            <w:bookmarkEnd w:id="8"/>
          </w:p>
        </w:tc>
      </w:tr>
      <w:tr w:rsidR="007673A1" w:rsidRPr="00F74D4C" w:rsidTr="00833341">
        <w:trPr>
          <w:trHeight w:val="445"/>
        </w:trPr>
        <w:tc>
          <w:tcPr>
            <w:tcW w:w="1418" w:type="dxa"/>
            <w:shd w:val="clear" w:color="auto" w:fill="auto"/>
            <w:vAlign w:val="center"/>
          </w:tcPr>
          <w:p w:rsidR="007673A1" w:rsidRPr="00FF4B13" w:rsidRDefault="007673A1" w:rsidP="00EF5F4B">
            <w:pPr>
              <w:autoSpaceDE w:val="0"/>
              <w:autoSpaceDN w:val="0"/>
              <w:adjustRightInd w:val="0"/>
              <w:ind w:left="-108" w:right="-55"/>
              <w:jc w:val="center"/>
              <w:outlineLvl w:val="0"/>
              <w:rPr>
                <w:b/>
                <w:sz w:val="19"/>
                <w:szCs w:val="19"/>
                <w:lang w:val="es-ES_tradnl"/>
              </w:rPr>
            </w:pPr>
            <w:r w:rsidRPr="00FF4B13">
              <w:rPr>
                <w:b/>
                <w:sz w:val="19"/>
                <w:szCs w:val="19"/>
                <w:lang w:val="es-ES_tradnl"/>
              </w:rPr>
              <w:t>DIESEL</w:t>
            </w:r>
          </w:p>
        </w:tc>
        <w:tc>
          <w:tcPr>
            <w:tcW w:w="1417" w:type="dxa"/>
            <w:shd w:val="clear" w:color="auto" w:fill="auto"/>
            <w:vAlign w:val="center"/>
          </w:tcPr>
          <w:p w:rsidR="007673A1" w:rsidRPr="00722397" w:rsidRDefault="007673A1" w:rsidP="00EF5F4B">
            <w:pPr>
              <w:autoSpaceDE w:val="0"/>
              <w:autoSpaceDN w:val="0"/>
              <w:adjustRightInd w:val="0"/>
              <w:ind w:left="-108" w:right="-55"/>
              <w:jc w:val="center"/>
              <w:outlineLvl w:val="0"/>
              <w:rPr>
                <w:sz w:val="19"/>
                <w:szCs w:val="19"/>
                <w:lang w:val="es-ES_tradnl"/>
              </w:rPr>
            </w:pPr>
            <w:r w:rsidRPr="00722397">
              <w:rPr>
                <w:sz w:val="19"/>
                <w:szCs w:val="19"/>
                <w:lang w:val="es-ES_tradnl"/>
              </w:rPr>
              <w:t>88,000</w:t>
            </w:r>
          </w:p>
        </w:tc>
        <w:tc>
          <w:tcPr>
            <w:tcW w:w="1560" w:type="dxa"/>
            <w:shd w:val="clear" w:color="auto" w:fill="auto"/>
            <w:vAlign w:val="center"/>
          </w:tcPr>
          <w:p w:rsidR="007673A1" w:rsidRPr="00722397" w:rsidRDefault="007673A1" w:rsidP="00EF5F4B">
            <w:pPr>
              <w:autoSpaceDE w:val="0"/>
              <w:autoSpaceDN w:val="0"/>
              <w:adjustRightInd w:val="0"/>
              <w:ind w:left="-108" w:right="-55"/>
              <w:jc w:val="center"/>
              <w:outlineLvl w:val="0"/>
              <w:rPr>
                <w:sz w:val="19"/>
                <w:szCs w:val="19"/>
                <w:lang w:val="es-ES_tradnl"/>
              </w:rPr>
            </w:pPr>
            <w:r w:rsidRPr="00722397">
              <w:rPr>
                <w:sz w:val="19"/>
                <w:szCs w:val="19"/>
                <w:lang w:val="es-ES_tradnl"/>
              </w:rPr>
              <w:t>$10.00</w:t>
            </w:r>
          </w:p>
        </w:tc>
        <w:tc>
          <w:tcPr>
            <w:tcW w:w="1701" w:type="dxa"/>
            <w:shd w:val="clear" w:color="auto" w:fill="auto"/>
            <w:vAlign w:val="center"/>
          </w:tcPr>
          <w:p w:rsidR="007673A1" w:rsidRPr="00722397" w:rsidRDefault="007673A1" w:rsidP="00EF5F4B">
            <w:pPr>
              <w:autoSpaceDE w:val="0"/>
              <w:autoSpaceDN w:val="0"/>
              <w:adjustRightInd w:val="0"/>
              <w:ind w:left="-108" w:right="-55"/>
              <w:jc w:val="center"/>
              <w:outlineLvl w:val="0"/>
              <w:rPr>
                <w:sz w:val="19"/>
                <w:szCs w:val="19"/>
                <w:lang w:val="es-ES_tradnl"/>
              </w:rPr>
            </w:pPr>
            <w:r w:rsidRPr="00722397">
              <w:rPr>
                <w:sz w:val="19"/>
                <w:szCs w:val="19"/>
                <w:lang w:val="es-ES_tradnl"/>
              </w:rPr>
              <w:t>$9.96</w:t>
            </w:r>
          </w:p>
        </w:tc>
        <w:tc>
          <w:tcPr>
            <w:tcW w:w="1559" w:type="dxa"/>
            <w:vAlign w:val="center"/>
          </w:tcPr>
          <w:p w:rsidR="007673A1" w:rsidRPr="00722397" w:rsidRDefault="007673A1" w:rsidP="00CC531E">
            <w:pPr>
              <w:autoSpaceDE w:val="0"/>
              <w:autoSpaceDN w:val="0"/>
              <w:adjustRightInd w:val="0"/>
              <w:ind w:left="-108" w:right="-55"/>
              <w:jc w:val="center"/>
              <w:outlineLvl w:val="0"/>
              <w:rPr>
                <w:sz w:val="19"/>
                <w:szCs w:val="19"/>
                <w:lang w:val="es-ES_tradnl"/>
              </w:rPr>
            </w:pPr>
            <w:r w:rsidRPr="00722397">
              <w:rPr>
                <w:sz w:val="19"/>
                <w:szCs w:val="19"/>
                <w:lang w:val="es-ES_tradnl"/>
              </w:rPr>
              <w:t>$0.04</w:t>
            </w:r>
          </w:p>
        </w:tc>
        <w:tc>
          <w:tcPr>
            <w:tcW w:w="1701" w:type="dxa"/>
            <w:shd w:val="clear" w:color="auto" w:fill="auto"/>
            <w:vAlign w:val="center"/>
          </w:tcPr>
          <w:p w:rsidR="007673A1" w:rsidRPr="00722397" w:rsidRDefault="00483EC5" w:rsidP="00EF5F4B">
            <w:pPr>
              <w:autoSpaceDE w:val="0"/>
              <w:autoSpaceDN w:val="0"/>
              <w:adjustRightInd w:val="0"/>
              <w:ind w:left="-108" w:right="-55"/>
              <w:jc w:val="center"/>
              <w:outlineLvl w:val="0"/>
              <w:rPr>
                <w:sz w:val="19"/>
                <w:szCs w:val="19"/>
                <w:lang w:val="es-ES_tradnl"/>
              </w:rPr>
            </w:pPr>
            <w:r w:rsidRPr="00722397">
              <w:rPr>
                <w:sz w:val="19"/>
                <w:szCs w:val="19"/>
                <w:lang w:val="es-ES_tradnl"/>
              </w:rPr>
              <w:t>$876,480.00</w:t>
            </w:r>
          </w:p>
        </w:tc>
      </w:tr>
      <w:tr w:rsidR="007673A1" w:rsidRPr="00F74D4C" w:rsidTr="00833341">
        <w:trPr>
          <w:trHeight w:val="543"/>
        </w:trPr>
        <w:tc>
          <w:tcPr>
            <w:tcW w:w="1418" w:type="dxa"/>
            <w:shd w:val="clear" w:color="auto" w:fill="auto"/>
            <w:vAlign w:val="center"/>
          </w:tcPr>
          <w:p w:rsidR="007673A1" w:rsidRPr="00FF4B13" w:rsidRDefault="007673A1" w:rsidP="00EF5F4B">
            <w:pPr>
              <w:autoSpaceDE w:val="0"/>
              <w:autoSpaceDN w:val="0"/>
              <w:adjustRightInd w:val="0"/>
              <w:ind w:left="-108" w:right="-55"/>
              <w:jc w:val="center"/>
              <w:outlineLvl w:val="0"/>
              <w:rPr>
                <w:b/>
                <w:sz w:val="19"/>
                <w:szCs w:val="19"/>
                <w:lang w:val="es-ES_tradnl"/>
              </w:rPr>
            </w:pPr>
            <w:r w:rsidRPr="00FF4B13">
              <w:rPr>
                <w:b/>
                <w:sz w:val="19"/>
                <w:szCs w:val="19"/>
                <w:lang w:val="es-ES_tradnl"/>
              </w:rPr>
              <w:t>GASOLINA REGULAR</w:t>
            </w:r>
          </w:p>
        </w:tc>
        <w:tc>
          <w:tcPr>
            <w:tcW w:w="1417" w:type="dxa"/>
            <w:shd w:val="clear" w:color="auto" w:fill="auto"/>
            <w:vAlign w:val="center"/>
          </w:tcPr>
          <w:p w:rsidR="007673A1" w:rsidRPr="00722397" w:rsidRDefault="007673A1" w:rsidP="00EF5F4B">
            <w:pPr>
              <w:autoSpaceDE w:val="0"/>
              <w:autoSpaceDN w:val="0"/>
              <w:adjustRightInd w:val="0"/>
              <w:ind w:left="-108" w:right="-55"/>
              <w:jc w:val="center"/>
              <w:outlineLvl w:val="0"/>
              <w:rPr>
                <w:sz w:val="19"/>
                <w:szCs w:val="19"/>
                <w:lang w:val="es-ES_tradnl"/>
              </w:rPr>
            </w:pPr>
            <w:r w:rsidRPr="00722397">
              <w:rPr>
                <w:sz w:val="19"/>
                <w:szCs w:val="19"/>
                <w:lang w:val="es-ES_tradnl"/>
              </w:rPr>
              <w:t>24,000</w:t>
            </w:r>
          </w:p>
        </w:tc>
        <w:tc>
          <w:tcPr>
            <w:tcW w:w="1560" w:type="dxa"/>
            <w:shd w:val="clear" w:color="auto" w:fill="auto"/>
            <w:vAlign w:val="center"/>
          </w:tcPr>
          <w:p w:rsidR="007673A1" w:rsidRPr="00722397" w:rsidRDefault="007673A1" w:rsidP="00EF5F4B">
            <w:pPr>
              <w:autoSpaceDE w:val="0"/>
              <w:autoSpaceDN w:val="0"/>
              <w:adjustRightInd w:val="0"/>
              <w:ind w:left="-108" w:right="-55"/>
              <w:jc w:val="center"/>
              <w:outlineLvl w:val="0"/>
              <w:rPr>
                <w:sz w:val="19"/>
                <w:szCs w:val="19"/>
                <w:lang w:val="es-ES_tradnl"/>
              </w:rPr>
            </w:pPr>
            <w:r w:rsidRPr="00722397">
              <w:rPr>
                <w:sz w:val="19"/>
                <w:szCs w:val="19"/>
                <w:lang w:val="es-ES_tradnl"/>
              </w:rPr>
              <w:t>$5.00</w:t>
            </w:r>
          </w:p>
        </w:tc>
        <w:tc>
          <w:tcPr>
            <w:tcW w:w="1701" w:type="dxa"/>
            <w:shd w:val="clear" w:color="auto" w:fill="auto"/>
            <w:vAlign w:val="center"/>
          </w:tcPr>
          <w:p w:rsidR="007673A1" w:rsidRPr="00722397" w:rsidRDefault="007673A1" w:rsidP="00EF5F4B">
            <w:pPr>
              <w:autoSpaceDE w:val="0"/>
              <w:autoSpaceDN w:val="0"/>
              <w:adjustRightInd w:val="0"/>
              <w:ind w:left="-108" w:right="-55"/>
              <w:jc w:val="center"/>
              <w:outlineLvl w:val="0"/>
              <w:rPr>
                <w:sz w:val="19"/>
                <w:szCs w:val="19"/>
                <w:lang w:val="es-ES_tradnl"/>
              </w:rPr>
            </w:pPr>
            <w:r w:rsidRPr="00722397">
              <w:rPr>
                <w:sz w:val="19"/>
                <w:szCs w:val="19"/>
                <w:lang w:val="es-ES_tradnl"/>
              </w:rPr>
              <w:t>$4.98</w:t>
            </w:r>
          </w:p>
        </w:tc>
        <w:tc>
          <w:tcPr>
            <w:tcW w:w="1559" w:type="dxa"/>
            <w:vAlign w:val="center"/>
          </w:tcPr>
          <w:p w:rsidR="007673A1" w:rsidRPr="00722397" w:rsidRDefault="007673A1" w:rsidP="00CC531E">
            <w:pPr>
              <w:autoSpaceDE w:val="0"/>
              <w:autoSpaceDN w:val="0"/>
              <w:adjustRightInd w:val="0"/>
              <w:ind w:left="-108" w:right="-55"/>
              <w:jc w:val="center"/>
              <w:outlineLvl w:val="0"/>
              <w:rPr>
                <w:sz w:val="19"/>
                <w:szCs w:val="19"/>
                <w:lang w:val="es-ES_tradnl"/>
              </w:rPr>
            </w:pPr>
            <w:r w:rsidRPr="00722397">
              <w:rPr>
                <w:sz w:val="19"/>
                <w:szCs w:val="19"/>
                <w:lang w:val="es-ES_tradnl"/>
              </w:rPr>
              <w:t>$0.02</w:t>
            </w:r>
          </w:p>
        </w:tc>
        <w:tc>
          <w:tcPr>
            <w:tcW w:w="1701" w:type="dxa"/>
            <w:shd w:val="clear" w:color="auto" w:fill="auto"/>
            <w:vAlign w:val="center"/>
          </w:tcPr>
          <w:p w:rsidR="007673A1" w:rsidRPr="00722397" w:rsidRDefault="00483EC5" w:rsidP="00EF5F4B">
            <w:pPr>
              <w:autoSpaceDE w:val="0"/>
              <w:autoSpaceDN w:val="0"/>
              <w:adjustRightInd w:val="0"/>
              <w:ind w:left="-108" w:right="-55"/>
              <w:jc w:val="center"/>
              <w:outlineLvl w:val="0"/>
              <w:rPr>
                <w:sz w:val="19"/>
                <w:szCs w:val="19"/>
                <w:lang w:val="es-ES_tradnl"/>
              </w:rPr>
            </w:pPr>
            <w:r w:rsidRPr="00722397">
              <w:rPr>
                <w:sz w:val="19"/>
                <w:szCs w:val="19"/>
                <w:lang w:val="es-ES_tradnl"/>
              </w:rPr>
              <w:t>$119,520.00</w:t>
            </w:r>
          </w:p>
        </w:tc>
      </w:tr>
      <w:tr w:rsidR="00FF4B13" w:rsidRPr="00F74D4C" w:rsidTr="00A57360">
        <w:trPr>
          <w:trHeight w:val="404"/>
        </w:trPr>
        <w:tc>
          <w:tcPr>
            <w:tcW w:w="7655" w:type="dxa"/>
            <w:gridSpan w:val="5"/>
            <w:shd w:val="clear" w:color="auto" w:fill="F2F2F2" w:themeFill="background1" w:themeFillShade="F2"/>
            <w:vAlign w:val="center"/>
          </w:tcPr>
          <w:p w:rsidR="00FF4B13" w:rsidRPr="00FF4B13" w:rsidRDefault="00FF4B13" w:rsidP="00FF4B13">
            <w:pPr>
              <w:autoSpaceDE w:val="0"/>
              <w:autoSpaceDN w:val="0"/>
              <w:adjustRightInd w:val="0"/>
              <w:ind w:right="42"/>
              <w:jc w:val="right"/>
              <w:outlineLvl w:val="0"/>
              <w:rPr>
                <w:b/>
                <w:sz w:val="19"/>
                <w:szCs w:val="19"/>
                <w:lang w:val="es-ES_tradnl"/>
              </w:rPr>
            </w:pPr>
            <w:r w:rsidRPr="00FF4B13">
              <w:rPr>
                <w:b/>
                <w:sz w:val="19"/>
                <w:szCs w:val="19"/>
                <w:lang w:val="es-ES_tradnl"/>
              </w:rPr>
              <w:t>TOTALES</w:t>
            </w:r>
          </w:p>
        </w:tc>
        <w:tc>
          <w:tcPr>
            <w:tcW w:w="1701" w:type="dxa"/>
            <w:shd w:val="clear" w:color="auto" w:fill="F2F2F2" w:themeFill="background1" w:themeFillShade="F2"/>
            <w:vAlign w:val="center"/>
          </w:tcPr>
          <w:p w:rsidR="00FF4B13" w:rsidRPr="00FF4B13" w:rsidRDefault="00FF4B13" w:rsidP="00483EC5">
            <w:pPr>
              <w:autoSpaceDE w:val="0"/>
              <w:autoSpaceDN w:val="0"/>
              <w:adjustRightInd w:val="0"/>
              <w:ind w:left="-108" w:right="-55"/>
              <w:jc w:val="center"/>
              <w:outlineLvl w:val="0"/>
              <w:rPr>
                <w:b/>
                <w:sz w:val="19"/>
                <w:szCs w:val="19"/>
                <w:lang w:val="es-ES_tradnl"/>
              </w:rPr>
            </w:pPr>
            <w:r w:rsidRPr="00FF4B13">
              <w:rPr>
                <w:b/>
                <w:sz w:val="19"/>
                <w:szCs w:val="19"/>
                <w:lang w:val="es-ES_tradnl"/>
              </w:rPr>
              <w:t>$996,000.00</w:t>
            </w:r>
          </w:p>
        </w:tc>
      </w:tr>
    </w:tbl>
    <w:p w:rsidR="00DB521E" w:rsidRPr="00F74D4C" w:rsidRDefault="00DB521E" w:rsidP="00576BFC">
      <w:pPr>
        <w:tabs>
          <w:tab w:val="left" w:pos="0"/>
        </w:tabs>
        <w:jc w:val="both"/>
        <w:rPr>
          <w:sz w:val="21"/>
          <w:szCs w:val="21"/>
        </w:rPr>
      </w:pPr>
    </w:p>
    <w:p w:rsidR="00DB521E" w:rsidRDefault="00DB521E" w:rsidP="00DB521E">
      <w:pPr>
        <w:tabs>
          <w:tab w:val="left" w:pos="0"/>
        </w:tabs>
        <w:spacing w:line="360" w:lineRule="auto"/>
        <w:jc w:val="both"/>
        <w:rPr>
          <w:sz w:val="21"/>
          <w:szCs w:val="21"/>
        </w:rPr>
      </w:pPr>
      <w:r w:rsidRPr="0082187F">
        <w:rPr>
          <w:sz w:val="21"/>
          <w:szCs w:val="21"/>
        </w:rPr>
        <w:t xml:space="preserve">A continuación se detallan las cantidades de cupones de combustible diesel y gasolina: </w:t>
      </w:r>
    </w:p>
    <w:tbl>
      <w:tblPr>
        <w:tblW w:w="935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7"/>
        <w:gridCol w:w="5017"/>
        <w:gridCol w:w="1701"/>
        <w:gridCol w:w="1701"/>
      </w:tblGrid>
      <w:tr w:rsidR="00422F7E" w:rsidRPr="00422F7E" w:rsidTr="00A57360">
        <w:trPr>
          <w:trHeight w:val="579"/>
        </w:trPr>
        <w:tc>
          <w:tcPr>
            <w:tcW w:w="937" w:type="dxa"/>
            <w:vMerge w:val="restart"/>
            <w:shd w:val="clear" w:color="auto" w:fill="F2F2F2" w:themeFill="background1" w:themeFillShade="F2"/>
            <w:vAlign w:val="center"/>
          </w:tcPr>
          <w:p w:rsidR="00422F7E" w:rsidRPr="00576BFC" w:rsidRDefault="00422F7E" w:rsidP="003B318F">
            <w:pPr>
              <w:tabs>
                <w:tab w:val="left" w:pos="0"/>
              </w:tabs>
              <w:spacing w:line="276" w:lineRule="auto"/>
              <w:jc w:val="center"/>
              <w:rPr>
                <w:b/>
                <w:bCs/>
                <w:sz w:val="18"/>
                <w:szCs w:val="18"/>
                <w:lang w:val="es-ES_tradnl"/>
              </w:rPr>
            </w:pPr>
            <w:r w:rsidRPr="00576BFC">
              <w:rPr>
                <w:b/>
                <w:bCs/>
                <w:sz w:val="18"/>
                <w:szCs w:val="18"/>
                <w:lang w:val="es-ES_tradnl"/>
              </w:rPr>
              <w:t>ÁREA</w:t>
            </w:r>
          </w:p>
        </w:tc>
        <w:tc>
          <w:tcPr>
            <w:tcW w:w="5017" w:type="dxa"/>
            <w:vMerge w:val="restart"/>
            <w:shd w:val="clear" w:color="auto" w:fill="F2F2F2" w:themeFill="background1" w:themeFillShade="F2"/>
            <w:vAlign w:val="center"/>
          </w:tcPr>
          <w:p w:rsidR="00422F7E" w:rsidRPr="00576BFC" w:rsidRDefault="00422F7E" w:rsidP="003B318F">
            <w:pPr>
              <w:tabs>
                <w:tab w:val="left" w:pos="0"/>
              </w:tabs>
              <w:spacing w:line="276" w:lineRule="auto"/>
              <w:jc w:val="center"/>
              <w:rPr>
                <w:b/>
                <w:bCs/>
                <w:sz w:val="18"/>
                <w:szCs w:val="18"/>
                <w:lang w:val="es-ES_tradnl"/>
              </w:rPr>
            </w:pPr>
            <w:r w:rsidRPr="00576BFC">
              <w:rPr>
                <w:b/>
                <w:bCs/>
                <w:sz w:val="18"/>
                <w:szCs w:val="18"/>
                <w:lang w:val="es-ES_tradnl"/>
              </w:rPr>
              <w:t>RE</w:t>
            </w:r>
            <w:r w:rsidR="003D2205" w:rsidRPr="00576BFC">
              <w:rPr>
                <w:b/>
                <w:bCs/>
                <w:sz w:val="18"/>
                <w:szCs w:val="18"/>
                <w:lang w:val="es-ES_tradnl"/>
              </w:rPr>
              <w:t>GIÓ</w:t>
            </w:r>
            <w:r w:rsidRPr="00576BFC">
              <w:rPr>
                <w:b/>
                <w:bCs/>
                <w:sz w:val="18"/>
                <w:szCs w:val="18"/>
                <w:lang w:val="es-ES_tradnl"/>
              </w:rPr>
              <w:t>N O AREA A SUMINISTRAR</w:t>
            </w:r>
          </w:p>
        </w:tc>
        <w:tc>
          <w:tcPr>
            <w:tcW w:w="3402" w:type="dxa"/>
            <w:gridSpan w:val="2"/>
            <w:shd w:val="clear" w:color="auto" w:fill="F2F2F2" w:themeFill="background1" w:themeFillShade="F2"/>
            <w:vAlign w:val="center"/>
          </w:tcPr>
          <w:p w:rsidR="00422F7E" w:rsidRPr="00576BFC" w:rsidRDefault="00422F7E" w:rsidP="003B318F">
            <w:pPr>
              <w:tabs>
                <w:tab w:val="left" w:pos="0"/>
              </w:tabs>
              <w:spacing w:line="276" w:lineRule="auto"/>
              <w:jc w:val="center"/>
              <w:rPr>
                <w:b/>
                <w:bCs/>
                <w:sz w:val="18"/>
                <w:szCs w:val="18"/>
                <w:lang w:val="es-ES_tradnl"/>
              </w:rPr>
            </w:pPr>
            <w:r w:rsidRPr="00576BFC">
              <w:rPr>
                <w:b/>
                <w:bCs/>
                <w:sz w:val="18"/>
                <w:szCs w:val="18"/>
                <w:lang w:val="es-ES_tradnl"/>
              </w:rPr>
              <w:t>CANTIDAD DE CUPONES OFERTADOS</w:t>
            </w:r>
          </w:p>
        </w:tc>
      </w:tr>
      <w:tr w:rsidR="00422F7E" w:rsidRPr="00422F7E" w:rsidTr="00A57360">
        <w:trPr>
          <w:trHeight w:val="559"/>
        </w:trPr>
        <w:tc>
          <w:tcPr>
            <w:tcW w:w="937" w:type="dxa"/>
            <w:vMerge/>
            <w:shd w:val="clear" w:color="auto" w:fill="F2F2F2" w:themeFill="background1" w:themeFillShade="F2"/>
            <w:vAlign w:val="center"/>
          </w:tcPr>
          <w:p w:rsidR="00422F7E" w:rsidRPr="00576BFC" w:rsidRDefault="00422F7E" w:rsidP="00422F7E">
            <w:pPr>
              <w:tabs>
                <w:tab w:val="left" w:pos="0"/>
              </w:tabs>
              <w:spacing w:line="360" w:lineRule="auto"/>
              <w:jc w:val="center"/>
              <w:rPr>
                <w:b/>
                <w:bCs/>
                <w:sz w:val="18"/>
                <w:szCs w:val="18"/>
                <w:lang w:val="es-ES_tradnl"/>
              </w:rPr>
            </w:pPr>
          </w:p>
        </w:tc>
        <w:tc>
          <w:tcPr>
            <w:tcW w:w="5017" w:type="dxa"/>
            <w:vMerge/>
            <w:shd w:val="clear" w:color="auto" w:fill="F2F2F2" w:themeFill="background1" w:themeFillShade="F2"/>
            <w:vAlign w:val="center"/>
          </w:tcPr>
          <w:p w:rsidR="00422F7E" w:rsidRPr="00576BFC" w:rsidRDefault="00422F7E" w:rsidP="00422F7E">
            <w:pPr>
              <w:tabs>
                <w:tab w:val="left" w:pos="0"/>
              </w:tabs>
              <w:spacing w:line="360" w:lineRule="auto"/>
              <w:jc w:val="center"/>
              <w:rPr>
                <w:b/>
                <w:bCs/>
                <w:sz w:val="18"/>
                <w:szCs w:val="18"/>
                <w:lang w:val="es-ES_tradnl"/>
              </w:rPr>
            </w:pPr>
          </w:p>
        </w:tc>
        <w:tc>
          <w:tcPr>
            <w:tcW w:w="1701" w:type="dxa"/>
            <w:shd w:val="clear" w:color="auto" w:fill="F2F2F2" w:themeFill="background1" w:themeFillShade="F2"/>
            <w:vAlign w:val="center"/>
          </w:tcPr>
          <w:p w:rsidR="00422F7E" w:rsidRPr="00576BFC" w:rsidRDefault="00422F7E" w:rsidP="003B318F">
            <w:pPr>
              <w:tabs>
                <w:tab w:val="left" w:pos="0"/>
              </w:tabs>
              <w:spacing w:line="276" w:lineRule="auto"/>
              <w:jc w:val="center"/>
              <w:rPr>
                <w:b/>
                <w:bCs/>
                <w:sz w:val="18"/>
                <w:szCs w:val="18"/>
                <w:lang w:val="es-ES_tradnl"/>
              </w:rPr>
            </w:pPr>
            <w:r w:rsidRPr="00576BFC">
              <w:rPr>
                <w:b/>
                <w:bCs/>
                <w:sz w:val="18"/>
                <w:szCs w:val="18"/>
                <w:lang w:val="es-ES_tradnl"/>
              </w:rPr>
              <w:t>DIESEL</w:t>
            </w:r>
          </w:p>
        </w:tc>
        <w:tc>
          <w:tcPr>
            <w:tcW w:w="1701" w:type="dxa"/>
            <w:shd w:val="clear" w:color="auto" w:fill="F2F2F2" w:themeFill="background1" w:themeFillShade="F2"/>
            <w:vAlign w:val="center"/>
          </w:tcPr>
          <w:p w:rsidR="00422F7E" w:rsidRPr="00576BFC" w:rsidRDefault="00422F7E" w:rsidP="003B318F">
            <w:pPr>
              <w:tabs>
                <w:tab w:val="left" w:pos="0"/>
              </w:tabs>
              <w:spacing w:line="276" w:lineRule="auto"/>
              <w:jc w:val="center"/>
              <w:rPr>
                <w:b/>
                <w:bCs/>
                <w:sz w:val="18"/>
                <w:szCs w:val="18"/>
                <w:lang w:val="es-ES_tradnl"/>
              </w:rPr>
            </w:pPr>
            <w:r w:rsidRPr="00576BFC">
              <w:rPr>
                <w:b/>
                <w:bCs/>
                <w:sz w:val="18"/>
                <w:szCs w:val="18"/>
                <w:lang w:val="es-ES_tradnl"/>
              </w:rPr>
              <w:t>GASOLINA REGULAR</w:t>
            </w:r>
          </w:p>
        </w:tc>
      </w:tr>
      <w:tr w:rsidR="00422F7E" w:rsidRPr="00422F7E" w:rsidTr="00A57360">
        <w:tc>
          <w:tcPr>
            <w:tcW w:w="937"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1</w:t>
            </w:r>
          </w:p>
        </w:tc>
        <w:tc>
          <w:tcPr>
            <w:tcW w:w="5017" w:type="dxa"/>
            <w:vAlign w:val="center"/>
          </w:tcPr>
          <w:p w:rsidR="00422F7E" w:rsidRPr="00576BFC" w:rsidRDefault="00422F7E" w:rsidP="00A57360">
            <w:pPr>
              <w:tabs>
                <w:tab w:val="left" w:pos="0"/>
              </w:tabs>
              <w:spacing w:line="276" w:lineRule="auto"/>
              <w:jc w:val="both"/>
              <w:rPr>
                <w:bCs/>
                <w:sz w:val="18"/>
                <w:szCs w:val="18"/>
                <w:lang w:val="es-ES_tradnl"/>
              </w:rPr>
            </w:pPr>
            <w:r w:rsidRPr="00576BFC">
              <w:rPr>
                <w:bCs/>
                <w:sz w:val="18"/>
                <w:szCs w:val="18"/>
                <w:lang w:val="es-ES_tradnl"/>
              </w:rPr>
              <w:t>Gerencia de Servicios Generales y Patrimonio. (Edificio Central, Edificio Comercial y Presidencia)</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7,040</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960</w:t>
            </w:r>
          </w:p>
        </w:tc>
      </w:tr>
      <w:tr w:rsidR="00422F7E" w:rsidRPr="00422F7E" w:rsidTr="00A57360">
        <w:tc>
          <w:tcPr>
            <w:tcW w:w="937"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2</w:t>
            </w:r>
          </w:p>
        </w:tc>
        <w:tc>
          <w:tcPr>
            <w:tcW w:w="5017" w:type="dxa"/>
            <w:vAlign w:val="center"/>
          </w:tcPr>
          <w:p w:rsidR="00422F7E" w:rsidRPr="00576BFC" w:rsidRDefault="00422F7E" w:rsidP="00A57360">
            <w:pPr>
              <w:tabs>
                <w:tab w:val="left" w:pos="0"/>
              </w:tabs>
              <w:spacing w:line="276" w:lineRule="auto"/>
              <w:jc w:val="both"/>
              <w:rPr>
                <w:bCs/>
                <w:sz w:val="18"/>
                <w:szCs w:val="18"/>
                <w:lang w:val="es-ES_tradnl"/>
              </w:rPr>
            </w:pPr>
            <w:r w:rsidRPr="00576BFC">
              <w:rPr>
                <w:bCs/>
                <w:sz w:val="18"/>
                <w:szCs w:val="18"/>
                <w:lang w:val="es-ES_tradnl"/>
              </w:rPr>
              <w:t>Subdirección de Ingeniería y Proyectos</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1,760</w:t>
            </w:r>
          </w:p>
        </w:tc>
        <w:tc>
          <w:tcPr>
            <w:tcW w:w="1701" w:type="dxa"/>
            <w:vAlign w:val="center"/>
          </w:tcPr>
          <w:p w:rsidR="00422F7E" w:rsidRPr="00576BFC" w:rsidRDefault="00A57360" w:rsidP="00A57360">
            <w:pPr>
              <w:tabs>
                <w:tab w:val="left" w:pos="0"/>
              </w:tabs>
              <w:spacing w:line="360" w:lineRule="auto"/>
              <w:jc w:val="center"/>
              <w:rPr>
                <w:bCs/>
                <w:sz w:val="18"/>
                <w:szCs w:val="18"/>
                <w:lang w:val="es-ES_tradnl"/>
              </w:rPr>
            </w:pPr>
            <w:r w:rsidRPr="00576BFC">
              <w:rPr>
                <w:bCs/>
                <w:sz w:val="18"/>
                <w:szCs w:val="18"/>
                <w:lang w:val="es-ES_tradnl"/>
              </w:rPr>
              <w:t>__________</w:t>
            </w:r>
          </w:p>
        </w:tc>
      </w:tr>
      <w:tr w:rsidR="00422F7E" w:rsidRPr="00422F7E" w:rsidTr="00A57360">
        <w:trPr>
          <w:trHeight w:val="289"/>
        </w:trPr>
        <w:tc>
          <w:tcPr>
            <w:tcW w:w="937"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3</w:t>
            </w:r>
          </w:p>
        </w:tc>
        <w:tc>
          <w:tcPr>
            <w:tcW w:w="5017" w:type="dxa"/>
            <w:vAlign w:val="center"/>
          </w:tcPr>
          <w:p w:rsidR="00422F7E" w:rsidRPr="00576BFC" w:rsidRDefault="00422F7E" w:rsidP="00A57360">
            <w:pPr>
              <w:tabs>
                <w:tab w:val="left" w:pos="0"/>
              </w:tabs>
              <w:spacing w:line="276" w:lineRule="auto"/>
              <w:jc w:val="both"/>
              <w:rPr>
                <w:bCs/>
                <w:sz w:val="18"/>
                <w:szCs w:val="18"/>
                <w:lang w:val="es-ES_tradnl"/>
              </w:rPr>
            </w:pPr>
            <w:r w:rsidRPr="00576BFC">
              <w:rPr>
                <w:bCs/>
                <w:sz w:val="18"/>
                <w:szCs w:val="18"/>
                <w:lang w:val="es-ES_tradnl"/>
              </w:rPr>
              <w:t>Gerencia de Mantenimiento Electromecánico</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5,280</w:t>
            </w:r>
          </w:p>
        </w:tc>
        <w:tc>
          <w:tcPr>
            <w:tcW w:w="1701" w:type="dxa"/>
            <w:vAlign w:val="center"/>
          </w:tcPr>
          <w:p w:rsidR="00422F7E" w:rsidRPr="00576BFC" w:rsidRDefault="00A57360" w:rsidP="00A57360">
            <w:pPr>
              <w:tabs>
                <w:tab w:val="left" w:pos="0"/>
              </w:tabs>
              <w:spacing w:line="360" w:lineRule="auto"/>
              <w:jc w:val="center"/>
              <w:rPr>
                <w:bCs/>
                <w:sz w:val="18"/>
                <w:szCs w:val="18"/>
                <w:lang w:val="es-ES_tradnl"/>
              </w:rPr>
            </w:pPr>
            <w:r w:rsidRPr="00576BFC">
              <w:rPr>
                <w:bCs/>
                <w:sz w:val="18"/>
                <w:szCs w:val="18"/>
                <w:lang w:val="es-ES_tradnl"/>
              </w:rPr>
              <w:t>__________</w:t>
            </w:r>
          </w:p>
        </w:tc>
      </w:tr>
      <w:tr w:rsidR="00422F7E" w:rsidRPr="00422F7E" w:rsidTr="00A57360">
        <w:trPr>
          <w:trHeight w:val="289"/>
        </w:trPr>
        <w:tc>
          <w:tcPr>
            <w:tcW w:w="937"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4</w:t>
            </w:r>
          </w:p>
        </w:tc>
        <w:tc>
          <w:tcPr>
            <w:tcW w:w="5017" w:type="dxa"/>
            <w:vAlign w:val="center"/>
          </w:tcPr>
          <w:p w:rsidR="00422F7E" w:rsidRPr="00576BFC" w:rsidRDefault="00422F7E" w:rsidP="00A57360">
            <w:pPr>
              <w:tabs>
                <w:tab w:val="left" w:pos="0"/>
              </w:tabs>
              <w:spacing w:line="276" w:lineRule="auto"/>
              <w:jc w:val="both"/>
              <w:rPr>
                <w:bCs/>
                <w:sz w:val="18"/>
                <w:szCs w:val="18"/>
                <w:lang w:val="es-ES_tradnl"/>
              </w:rPr>
            </w:pPr>
            <w:r w:rsidRPr="00576BFC">
              <w:rPr>
                <w:bCs/>
                <w:sz w:val="18"/>
                <w:szCs w:val="18"/>
                <w:lang w:val="es-ES_tradnl"/>
              </w:rPr>
              <w:t>Unidad de Investigación e Hidrogeología</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4,400</w:t>
            </w:r>
          </w:p>
        </w:tc>
        <w:tc>
          <w:tcPr>
            <w:tcW w:w="1701" w:type="dxa"/>
            <w:vAlign w:val="center"/>
          </w:tcPr>
          <w:p w:rsidR="00422F7E" w:rsidRPr="00576BFC" w:rsidRDefault="00A57360" w:rsidP="00A57360">
            <w:pPr>
              <w:tabs>
                <w:tab w:val="left" w:pos="0"/>
              </w:tabs>
              <w:spacing w:line="360" w:lineRule="auto"/>
              <w:jc w:val="center"/>
              <w:rPr>
                <w:bCs/>
                <w:sz w:val="18"/>
                <w:szCs w:val="18"/>
                <w:lang w:val="es-ES_tradnl"/>
              </w:rPr>
            </w:pPr>
            <w:r w:rsidRPr="00576BFC">
              <w:rPr>
                <w:bCs/>
                <w:sz w:val="18"/>
                <w:szCs w:val="18"/>
                <w:lang w:val="es-ES_tradnl"/>
              </w:rPr>
              <w:t>__________</w:t>
            </w:r>
          </w:p>
        </w:tc>
      </w:tr>
      <w:tr w:rsidR="00422F7E" w:rsidRPr="00422F7E" w:rsidTr="00A57360">
        <w:trPr>
          <w:trHeight w:val="289"/>
        </w:trPr>
        <w:tc>
          <w:tcPr>
            <w:tcW w:w="937"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lastRenderedPageBreak/>
              <w:t>5</w:t>
            </w:r>
          </w:p>
        </w:tc>
        <w:tc>
          <w:tcPr>
            <w:tcW w:w="5017" w:type="dxa"/>
            <w:vAlign w:val="center"/>
          </w:tcPr>
          <w:p w:rsidR="00422F7E" w:rsidRPr="00576BFC" w:rsidRDefault="00422F7E" w:rsidP="00A57360">
            <w:pPr>
              <w:tabs>
                <w:tab w:val="left" w:pos="0"/>
              </w:tabs>
              <w:spacing w:line="276" w:lineRule="auto"/>
              <w:jc w:val="both"/>
              <w:rPr>
                <w:bCs/>
                <w:sz w:val="18"/>
                <w:szCs w:val="18"/>
                <w:lang w:val="es-ES_tradnl"/>
              </w:rPr>
            </w:pPr>
            <w:r w:rsidRPr="00576BFC">
              <w:rPr>
                <w:bCs/>
                <w:sz w:val="18"/>
                <w:szCs w:val="18"/>
                <w:lang w:val="es-ES_tradnl"/>
              </w:rPr>
              <w:t>Unidad de Seguridad</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880</w:t>
            </w:r>
          </w:p>
        </w:tc>
        <w:tc>
          <w:tcPr>
            <w:tcW w:w="1701" w:type="dxa"/>
            <w:vAlign w:val="center"/>
          </w:tcPr>
          <w:p w:rsidR="00422F7E" w:rsidRPr="00576BFC" w:rsidRDefault="00A57360" w:rsidP="00A57360">
            <w:pPr>
              <w:tabs>
                <w:tab w:val="left" w:pos="0"/>
              </w:tabs>
              <w:spacing w:line="360" w:lineRule="auto"/>
              <w:jc w:val="center"/>
              <w:rPr>
                <w:bCs/>
                <w:sz w:val="18"/>
                <w:szCs w:val="18"/>
                <w:lang w:val="es-ES_tradnl"/>
              </w:rPr>
            </w:pPr>
            <w:r w:rsidRPr="00576BFC">
              <w:rPr>
                <w:bCs/>
                <w:sz w:val="18"/>
                <w:szCs w:val="18"/>
                <w:lang w:val="es-ES_tradnl"/>
              </w:rPr>
              <w:t>__________</w:t>
            </w:r>
          </w:p>
        </w:tc>
      </w:tr>
      <w:tr w:rsidR="00422F7E" w:rsidRPr="00422F7E" w:rsidTr="00A57360">
        <w:trPr>
          <w:trHeight w:val="289"/>
        </w:trPr>
        <w:tc>
          <w:tcPr>
            <w:tcW w:w="937"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6</w:t>
            </w:r>
          </w:p>
        </w:tc>
        <w:tc>
          <w:tcPr>
            <w:tcW w:w="5017" w:type="dxa"/>
            <w:vAlign w:val="center"/>
          </w:tcPr>
          <w:p w:rsidR="00422F7E" w:rsidRPr="00576BFC" w:rsidRDefault="00422F7E" w:rsidP="00A57360">
            <w:pPr>
              <w:tabs>
                <w:tab w:val="left" w:pos="0"/>
              </w:tabs>
              <w:spacing w:line="276" w:lineRule="auto"/>
              <w:jc w:val="both"/>
              <w:rPr>
                <w:bCs/>
                <w:sz w:val="18"/>
                <w:szCs w:val="18"/>
                <w:lang w:val="es-ES_tradnl"/>
              </w:rPr>
            </w:pPr>
            <w:r w:rsidRPr="00576BFC">
              <w:rPr>
                <w:bCs/>
                <w:sz w:val="18"/>
                <w:szCs w:val="18"/>
                <w:lang w:val="es-ES_tradnl"/>
              </w:rPr>
              <w:t>Dirección Técnica</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880</w:t>
            </w:r>
          </w:p>
        </w:tc>
        <w:tc>
          <w:tcPr>
            <w:tcW w:w="1701" w:type="dxa"/>
            <w:vAlign w:val="center"/>
          </w:tcPr>
          <w:p w:rsidR="00422F7E" w:rsidRPr="00576BFC" w:rsidRDefault="00A57360" w:rsidP="00A57360">
            <w:pPr>
              <w:tabs>
                <w:tab w:val="left" w:pos="0"/>
              </w:tabs>
              <w:spacing w:line="360" w:lineRule="auto"/>
              <w:jc w:val="center"/>
              <w:rPr>
                <w:bCs/>
                <w:sz w:val="18"/>
                <w:szCs w:val="18"/>
                <w:lang w:val="es-ES_tradnl"/>
              </w:rPr>
            </w:pPr>
            <w:r w:rsidRPr="00576BFC">
              <w:rPr>
                <w:bCs/>
                <w:sz w:val="18"/>
                <w:szCs w:val="18"/>
                <w:lang w:val="es-ES_tradnl"/>
              </w:rPr>
              <w:t>__________</w:t>
            </w:r>
          </w:p>
        </w:tc>
      </w:tr>
      <w:tr w:rsidR="00422F7E" w:rsidRPr="00422F7E" w:rsidTr="00A57360">
        <w:trPr>
          <w:trHeight w:val="289"/>
        </w:trPr>
        <w:tc>
          <w:tcPr>
            <w:tcW w:w="937"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7</w:t>
            </w:r>
          </w:p>
        </w:tc>
        <w:tc>
          <w:tcPr>
            <w:tcW w:w="5017" w:type="dxa"/>
            <w:vAlign w:val="center"/>
          </w:tcPr>
          <w:p w:rsidR="00422F7E" w:rsidRPr="00576BFC" w:rsidRDefault="00422F7E" w:rsidP="00A57360">
            <w:pPr>
              <w:tabs>
                <w:tab w:val="left" w:pos="0"/>
              </w:tabs>
              <w:spacing w:line="276" w:lineRule="auto"/>
              <w:jc w:val="both"/>
              <w:rPr>
                <w:bCs/>
                <w:sz w:val="18"/>
                <w:szCs w:val="18"/>
                <w:lang w:val="es-ES_tradnl"/>
              </w:rPr>
            </w:pPr>
            <w:r w:rsidRPr="00576BFC">
              <w:rPr>
                <w:bCs/>
                <w:sz w:val="18"/>
                <w:szCs w:val="18"/>
                <w:lang w:val="es-ES_tradnl"/>
              </w:rPr>
              <w:t>Región Metropolitana</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20,240</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9,840</w:t>
            </w:r>
          </w:p>
        </w:tc>
      </w:tr>
      <w:tr w:rsidR="00422F7E" w:rsidRPr="00422F7E" w:rsidTr="00A57360">
        <w:trPr>
          <w:trHeight w:val="289"/>
        </w:trPr>
        <w:tc>
          <w:tcPr>
            <w:tcW w:w="937"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8</w:t>
            </w:r>
          </w:p>
        </w:tc>
        <w:tc>
          <w:tcPr>
            <w:tcW w:w="5017" w:type="dxa"/>
            <w:vAlign w:val="center"/>
          </w:tcPr>
          <w:p w:rsidR="00422F7E" w:rsidRPr="00576BFC" w:rsidRDefault="00422F7E" w:rsidP="00A57360">
            <w:pPr>
              <w:tabs>
                <w:tab w:val="left" w:pos="0"/>
              </w:tabs>
              <w:spacing w:line="276" w:lineRule="auto"/>
              <w:jc w:val="both"/>
              <w:rPr>
                <w:bCs/>
                <w:sz w:val="18"/>
                <w:szCs w:val="18"/>
                <w:lang w:val="es-ES_tradnl"/>
              </w:rPr>
            </w:pPr>
            <w:r w:rsidRPr="00576BFC">
              <w:rPr>
                <w:bCs/>
                <w:sz w:val="18"/>
                <w:szCs w:val="18"/>
                <w:lang w:val="es-ES_tradnl"/>
              </w:rPr>
              <w:t>Región Central</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21,120</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7,680</w:t>
            </w:r>
          </w:p>
        </w:tc>
      </w:tr>
      <w:tr w:rsidR="00422F7E" w:rsidRPr="00422F7E" w:rsidTr="00A57360">
        <w:trPr>
          <w:trHeight w:val="289"/>
        </w:trPr>
        <w:tc>
          <w:tcPr>
            <w:tcW w:w="937"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9</w:t>
            </w:r>
          </w:p>
        </w:tc>
        <w:tc>
          <w:tcPr>
            <w:tcW w:w="5017" w:type="dxa"/>
            <w:vAlign w:val="center"/>
          </w:tcPr>
          <w:p w:rsidR="00422F7E" w:rsidRPr="00576BFC" w:rsidRDefault="00422F7E" w:rsidP="00A57360">
            <w:pPr>
              <w:tabs>
                <w:tab w:val="left" w:pos="0"/>
              </w:tabs>
              <w:spacing w:line="276" w:lineRule="auto"/>
              <w:jc w:val="both"/>
              <w:rPr>
                <w:bCs/>
                <w:sz w:val="18"/>
                <w:szCs w:val="18"/>
                <w:lang w:val="es-ES_tradnl"/>
              </w:rPr>
            </w:pPr>
            <w:r w:rsidRPr="00576BFC">
              <w:rPr>
                <w:bCs/>
                <w:sz w:val="18"/>
                <w:szCs w:val="18"/>
                <w:lang w:val="es-ES_tradnl"/>
              </w:rPr>
              <w:t>Región Occidental</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14,960</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3,360</w:t>
            </w:r>
          </w:p>
        </w:tc>
      </w:tr>
      <w:tr w:rsidR="00422F7E" w:rsidRPr="00422F7E" w:rsidTr="00A57360">
        <w:trPr>
          <w:trHeight w:val="289"/>
        </w:trPr>
        <w:tc>
          <w:tcPr>
            <w:tcW w:w="937"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10</w:t>
            </w:r>
          </w:p>
        </w:tc>
        <w:tc>
          <w:tcPr>
            <w:tcW w:w="5017" w:type="dxa"/>
            <w:vAlign w:val="center"/>
          </w:tcPr>
          <w:p w:rsidR="00422F7E" w:rsidRPr="00576BFC" w:rsidRDefault="00422F7E" w:rsidP="00A57360">
            <w:pPr>
              <w:tabs>
                <w:tab w:val="left" w:pos="0"/>
              </w:tabs>
              <w:spacing w:line="276" w:lineRule="auto"/>
              <w:jc w:val="both"/>
              <w:rPr>
                <w:bCs/>
                <w:sz w:val="18"/>
                <w:szCs w:val="18"/>
                <w:lang w:val="es-ES_tradnl"/>
              </w:rPr>
            </w:pPr>
            <w:r w:rsidRPr="00576BFC">
              <w:rPr>
                <w:bCs/>
                <w:sz w:val="18"/>
                <w:szCs w:val="18"/>
                <w:lang w:val="es-ES_tradnl"/>
              </w:rPr>
              <w:t>Región Oriental</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11,440</w:t>
            </w:r>
          </w:p>
        </w:tc>
        <w:tc>
          <w:tcPr>
            <w:tcW w:w="1701" w:type="dxa"/>
            <w:vAlign w:val="center"/>
          </w:tcPr>
          <w:p w:rsidR="00422F7E" w:rsidRPr="00576BFC" w:rsidRDefault="00422F7E" w:rsidP="00A57360">
            <w:pPr>
              <w:tabs>
                <w:tab w:val="left" w:pos="0"/>
              </w:tabs>
              <w:spacing w:line="360" w:lineRule="auto"/>
              <w:jc w:val="center"/>
              <w:rPr>
                <w:bCs/>
                <w:sz w:val="18"/>
                <w:szCs w:val="18"/>
                <w:lang w:val="es-ES_tradnl"/>
              </w:rPr>
            </w:pPr>
            <w:r w:rsidRPr="00576BFC">
              <w:rPr>
                <w:bCs/>
                <w:sz w:val="18"/>
                <w:szCs w:val="18"/>
                <w:lang w:val="es-ES_tradnl"/>
              </w:rPr>
              <w:t>2,160</w:t>
            </w:r>
          </w:p>
        </w:tc>
      </w:tr>
      <w:tr w:rsidR="00422F7E" w:rsidRPr="00422F7E" w:rsidTr="00A57360">
        <w:tc>
          <w:tcPr>
            <w:tcW w:w="5954" w:type="dxa"/>
            <w:gridSpan w:val="2"/>
            <w:shd w:val="clear" w:color="auto" w:fill="F2F2F2" w:themeFill="background1" w:themeFillShade="F2"/>
            <w:vAlign w:val="center"/>
          </w:tcPr>
          <w:p w:rsidR="00422F7E" w:rsidRPr="00576BFC" w:rsidRDefault="00422F7E" w:rsidP="00B7244F">
            <w:pPr>
              <w:tabs>
                <w:tab w:val="left" w:pos="0"/>
              </w:tabs>
              <w:spacing w:line="360" w:lineRule="auto"/>
              <w:jc w:val="right"/>
              <w:rPr>
                <w:b/>
                <w:bCs/>
                <w:sz w:val="18"/>
                <w:szCs w:val="18"/>
                <w:lang w:val="es-ES_tradnl"/>
              </w:rPr>
            </w:pPr>
            <w:r w:rsidRPr="00576BFC">
              <w:rPr>
                <w:b/>
                <w:bCs/>
                <w:sz w:val="18"/>
                <w:szCs w:val="18"/>
                <w:lang w:val="es-ES_tradnl"/>
              </w:rPr>
              <w:t>TOTAL SUMINISTRO</w:t>
            </w:r>
          </w:p>
        </w:tc>
        <w:tc>
          <w:tcPr>
            <w:tcW w:w="1701" w:type="dxa"/>
            <w:shd w:val="clear" w:color="auto" w:fill="F2F2F2" w:themeFill="background1" w:themeFillShade="F2"/>
            <w:vAlign w:val="center"/>
          </w:tcPr>
          <w:p w:rsidR="00422F7E" w:rsidRPr="00576BFC" w:rsidRDefault="00422F7E" w:rsidP="00A57360">
            <w:pPr>
              <w:tabs>
                <w:tab w:val="left" w:pos="0"/>
              </w:tabs>
              <w:spacing w:line="360" w:lineRule="auto"/>
              <w:jc w:val="center"/>
              <w:rPr>
                <w:b/>
                <w:bCs/>
                <w:sz w:val="18"/>
                <w:szCs w:val="18"/>
                <w:lang w:val="es-ES_tradnl"/>
              </w:rPr>
            </w:pPr>
            <w:r w:rsidRPr="00576BFC">
              <w:rPr>
                <w:b/>
                <w:bCs/>
                <w:sz w:val="18"/>
                <w:szCs w:val="18"/>
                <w:lang w:val="es-ES_tradnl"/>
              </w:rPr>
              <w:t>88,000</w:t>
            </w:r>
          </w:p>
        </w:tc>
        <w:tc>
          <w:tcPr>
            <w:tcW w:w="1701" w:type="dxa"/>
            <w:shd w:val="clear" w:color="auto" w:fill="F2F2F2" w:themeFill="background1" w:themeFillShade="F2"/>
            <w:vAlign w:val="center"/>
          </w:tcPr>
          <w:p w:rsidR="00422F7E" w:rsidRPr="00576BFC" w:rsidRDefault="00422F7E" w:rsidP="00A57360">
            <w:pPr>
              <w:tabs>
                <w:tab w:val="left" w:pos="0"/>
              </w:tabs>
              <w:spacing w:line="360" w:lineRule="auto"/>
              <w:jc w:val="center"/>
              <w:rPr>
                <w:b/>
                <w:bCs/>
                <w:sz w:val="18"/>
                <w:szCs w:val="18"/>
                <w:lang w:val="es-ES_tradnl"/>
              </w:rPr>
            </w:pPr>
            <w:r w:rsidRPr="00576BFC">
              <w:rPr>
                <w:b/>
                <w:bCs/>
                <w:sz w:val="18"/>
                <w:szCs w:val="18"/>
                <w:lang w:val="es-ES_tradnl"/>
              </w:rPr>
              <w:t>24,000</w:t>
            </w:r>
          </w:p>
        </w:tc>
      </w:tr>
    </w:tbl>
    <w:p w:rsidR="00422F7E" w:rsidRPr="00594DE2" w:rsidRDefault="00422F7E" w:rsidP="00DB521E">
      <w:pPr>
        <w:tabs>
          <w:tab w:val="left" w:pos="0"/>
        </w:tabs>
        <w:spacing w:line="360" w:lineRule="auto"/>
        <w:jc w:val="both"/>
        <w:rPr>
          <w:sz w:val="16"/>
          <w:szCs w:val="16"/>
        </w:rPr>
      </w:pPr>
    </w:p>
    <w:p w:rsidR="00DB521E" w:rsidRPr="00924F1D" w:rsidRDefault="00DB521E" w:rsidP="00DB521E">
      <w:pPr>
        <w:tabs>
          <w:tab w:val="left" w:pos="0"/>
        </w:tabs>
        <w:spacing w:line="360" w:lineRule="auto"/>
        <w:jc w:val="both"/>
        <w:rPr>
          <w:sz w:val="22"/>
          <w:szCs w:val="22"/>
        </w:rPr>
      </w:pPr>
      <w:r w:rsidRPr="00924F1D">
        <w:rPr>
          <w:sz w:val="22"/>
          <w:szCs w:val="22"/>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r w:rsidR="00D444A1" w:rsidRPr="00924F1D">
        <w:rPr>
          <w:sz w:val="22"/>
          <w:szCs w:val="22"/>
        </w:rPr>
        <w:t>Suministrante</w:t>
      </w:r>
      <w:r w:rsidRPr="00924F1D">
        <w:rPr>
          <w:sz w:val="22"/>
          <w:szCs w:val="22"/>
        </w:rPr>
        <w:t xml:space="preserve"> garantiza que entregará el suministro adjudicado de la misma calidad, o de mejores especificaciones a las originalmente ofertadas. </w:t>
      </w:r>
      <w:r w:rsidRPr="00924F1D">
        <w:rPr>
          <w:b/>
          <w:sz w:val="22"/>
          <w:szCs w:val="22"/>
          <w:lang w:val="es-MX"/>
        </w:rPr>
        <w:t>ADMINISTRADOR DEL CONTRATO:</w:t>
      </w:r>
      <w:r w:rsidRPr="00924F1D">
        <w:rPr>
          <w:sz w:val="22"/>
          <w:szCs w:val="22"/>
          <w:lang w:val="es-MX"/>
        </w:rPr>
        <w:t xml:space="preserve"> </w:t>
      </w:r>
      <w:r w:rsidR="0066490E" w:rsidRPr="00924F1D">
        <w:rPr>
          <w:sz w:val="22"/>
          <w:szCs w:val="22"/>
          <w:lang w:val="es-MX"/>
        </w:rPr>
        <w:t xml:space="preserve">De conformidad con el Acta número </w:t>
      </w:r>
      <w:r w:rsidR="00515769" w:rsidRPr="00924F1D">
        <w:rPr>
          <w:sz w:val="22"/>
          <w:szCs w:val="22"/>
          <w:lang w:val="es-MX"/>
        </w:rPr>
        <w:t>OCHO</w:t>
      </w:r>
      <w:r w:rsidR="0066490E" w:rsidRPr="00924F1D">
        <w:rPr>
          <w:sz w:val="22"/>
          <w:szCs w:val="22"/>
          <w:lang w:val="es-MX"/>
        </w:rPr>
        <w:t xml:space="preserve">, Acuerdo número </w:t>
      </w:r>
      <w:r w:rsidR="00515769" w:rsidRPr="00924F1D">
        <w:rPr>
          <w:sz w:val="22"/>
          <w:szCs w:val="22"/>
          <w:lang w:val="es-MX"/>
        </w:rPr>
        <w:t>SEIS punto UNO punto DOS</w:t>
      </w:r>
      <w:r w:rsidR="0066490E" w:rsidRPr="00924F1D">
        <w:rPr>
          <w:sz w:val="22"/>
          <w:szCs w:val="22"/>
          <w:lang w:val="es-MX"/>
        </w:rPr>
        <w:t xml:space="preserve">, tomado en Sesión Ordinaria celebrada el día </w:t>
      </w:r>
      <w:r w:rsidR="00515769" w:rsidRPr="00924F1D">
        <w:rPr>
          <w:sz w:val="22"/>
          <w:szCs w:val="22"/>
          <w:lang w:val="es-MX"/>
        </w:rPr>
        <w:t>once d</w:t>
      </w:r>
      <w:r w:rsidR="0066490E" w:rsidRPr="00924F1D">
        <w:rPr>
          <w:sz w:val="22"/>
          <w:szCs w:val="22"/>
          <w:lang w:val="es-MX"/>
        </w:rPr>
        <w:t xml:space="preserve">e </w:t>
      </w:r>
      <w:r w:rsidR="00515769" w:rsidRPr="00924F1D">
        <w:rPr>
          <w:sz w:val="22"/>
          <w:szCs w:val="22"/>
          <w:lang w:val="es-MX"/>
        </w:rPr>
        <w:t>febrero</w:t>
      </w:r>
      <w:r w:rsidR="0066490E" w:rsidRPr="00924F1D">
        <w:rPr>
          <w:sz w:val="22"/>
          <w:szCs w:val="22"/>
          <w:lang w:val="es-MX"/>
        </w:rPr>
        <w:t xml:space="preserve"> del año dos mil </w:t>
      </w:r>
      <w:r w:rsidR="00A15D26" w:rsidRPr="00924F1D">
        <w:rPr>
          <w:sz w:val="22"/>
          <w:szCs w:val="22"/>
          <w:lang w:val="es-MX"/>
        </w:rPr>
        <w:t>dieciséis</w:t>
      </w:r>
      <w:r w:rsidR="0066490E" w:rsidRPr="00924F1D">
        <w:rPr>
          <w:sz w:val="22"/>
          <w:szCs w:val="22"/>
          <w:lang w:val="es-MX"/>
        </w:rPr>
        <w:t>, emitido por la Junta de Gobierno de ANDA, la Administración del presente Contrato por parte de ANDA, estará a cargo del</w:t>
      </w:r>
      <w:r w:rsidR="0066490E" w:rsidRPr="00924F1D">
        <w:rPr>
          <w:sz w:val="22"/>
          <w:szCs w:val="22"/>
          <w:lang w:val="es-SV"/>
        </w:rPr>
        <w:t xml:space="preserve"> </w:t>
      </w:r>
      <w:r w:rsidR="00A15D26" w:rsidRPr="00924F1D">
        <w:rPr>
          <w:sz w:val="22"/>
          <w:szCs w:val="22"/>
          <w:lang w:val="es-SV"/>
        </w:rPr>
        <w:t xml:space="preserve">Gerente de Servicios Generales </w:t>
      </w:r>
      <w:r w:rsidR="002D0A29" w:rsidRPr="00924F1D">
        <w:rPr>
          <w:sz w:val="22"/>
          <w:szCs w:val="22"/>
          <w:lang w:val="es-SV"/>
        </w:rPr>
        <w:t>y Patrimonio</w:t>
      </w:r>
      <w:r w:rsidR="0066490E" w:rsidRPr="00924F1D">
        <w:rPr>
          <w:sz w:val="22"/>
          <w:szCs w:val="22"/>
          <w:lang w:val="es-SV"/>
        </w:rPr>
        <w:t>:</w:t>
      </w:r>
      <w:r w:rsidR="0066490E" w:rsidRPr="00924F1D">
        <w:rPr>
          <w:sz w:val="22"/>
          <w:szCs w:val="22"/>
          <w:lang w:val="es-MX"/>
        </w:rPr>
        <w:t xml:space="preserve"> Quien tendrá la responsabilidad </w:t>
      </w:r>
      <w:r w:rsidR="00974B9A" w:rsidRPr="00924F1D">
        <w:rPr>
          <w:sz w:val="22"/>
          <w:szCs w:val="22"/>
          <w:lang w:val="es-MX"/>
        </w:rPr>
        <w:t>de verificar que se cumplan todas</w:t>
      </w:r>
      <w:r w:rsidR="0066490E" w:rsidRPr="00924F1D">
        <w:rPr>
          <w:sz w:val="22"/>
          <w:szCs w:val="22"/>
          <w:lang w:val="es-MX"/>
        </w:rPr>
        <w:t xml:space="preserve"> l</w:t>
      </w:r>
      <w:r w:rsidR="00974B9A" w:rsidRPr="00924F1D">
        <w:rPr>
          <w:sz w:val="22"/>
          <w:szCs w:val="22"/>
          <w:lang w:val="es-MX"/>
        </w:rPr>
        <w:t>as</w:t>
      </w:r>
      <w:r w:rsidR="0066490E" w:rsidRPr="00924F1D">
        <w:rPr>
          <w:sz w:val="22"/>
          <w:szCs w:val="22"/>
          <w:lang w:val="es-MX"/>
        </w:rPr>
        <w:t xml:space="preserve"> </w:t>
      </w:r>
      <w:r w:rsidR="00974B9A" w:rsidRPr="00924F1D">
        <w:rPr>
          <w:sz w:val="22"/>
          <w:szCs w:val="22"/>
          <w:lang w:val="es-MX"/>
        </w:rPr>
        <w:t>obligaciones</w:t>
      </w:r>
      <w:r w:rsidR="00974B9A" w:rsidRPr="00924F1D">
        <w:rPr>
          <w:sz w:val="22"/>
          <w:szCs w:val="22"/>
        </w:rPr>
        <w:t xml:space="preserve"> contractuales, a través del seguimiento del contrato en todos los aspectos administrativos, financieros, legales y técnicos, gestionar los pagos y llevar el control de vencimiento de Garantías </w:t>
      </w:r>
      <w:r w:rsidR="0066490E" w:rsidRPr="00924F1D">
        <w:rPr>
          <w:sz w:val="22"/>
          <w:szCs w:val="22"/>
          <w:lang w:val="es-MX"/>
        </w:rPr>
        <w:t xml:space="preserve">y demás documentos contractuales. </w:t>
      </w:r>
      <w:r w:rsidR="0066490E" w:rsidRPr="00924F1D">
        <w:rPr>
          <w:sz w:val="22"/>
          <w:szCs w:val="22"/>
          <w:lang w:val="es-SV"/>
        </w:rPr>
        <w:t>Asimismo darle el cumplimiento a lo establecido en el Art. 82 Bis de la LACAP, y además cualquier otro trámite pertinente con la presente contratación.</w:t>
      </w:r>
      <w:r w:rsidR="00174A89" w:rsidRPr="00924F1D">
        <w:rPr>
          <w:sz w:val="22"/>
          <w:szCs w:val="22"/>
          <w:lang w:val="es-SV"/>
        </w:rPr>
        <w:t xml:space="preserve"> </w:t>
      </w:r>
      <w:r w:rsidRPr="00924F1D">
        <w:rPr>
          <w:b/>
          <w:sz w:val="22"/>
          <w:szCs w:val="22"/>
        </w:rPr>
        <w:t>SEGUNDA</w:t>
      </w:r>
      <w:r w:rsidRPr="00924F1D">
        <w:rPr>
          <w:sz w:val="22"/>
          <w:szCs w:val="22"/>
        </w:rPr>
        <w:t xml:space="preserve">: </w:t>
      </w:r>
      <w:r w:rsidRPr="00924F1D">
        <w:rPr>
          <w:b/>
          <w:sz w:val="22"/>
          <w:szCs w:val="22"/>
        </w:rPr>
        <w:t>DOCUMENTOS CONTRACTUALES</w:t>
      </w:r>
      <w:r w:rsidRPr="00924F1D">
        <w:rPr>
          <w:sz w:val="22"/>
          <w:szCs w:val="22"/>
        </w:rPr>
        <w:t xml:space="preserve">. Forman parte integral del presente contrato los documentos siguientes: </w:t>
      </w:r>
      <w:r w:rsidRPr="00924F1D">
        <w:rPr>
          <w:b/>
          <w:sz w:val="22"/>
          <w:szCs w:val="22"/>
        </w:rPr>
        <w:t>a)</w:t>
      </w:r>
      <w:r w:rsidRPr="00924F1D">
        <w:rPr>
          <w:sz w:val="22"/>
          <w:szCs w:val="22"/>
        </w:rPr>
        <w:t xml:space="preserve"> Los documentos de petición del Suministro; </w:t>
      </w:r>
      <w:r w:rsidRPr="00924F1D">
        <w:rPr>
          <w:b/>
          <w:sz w:val="22"/>
          <w:szCs w:val="22"/>
        </w:rPr>
        <w:t>b)</w:t>
      </w:r>
      <w:r w:rsidRPr="00924F1D">
        <w:rPr>
          <w:sz w:val="22"/>
          <w:szCs w:val="22"/>
        </w:rPr>
        <w:t xml:space="preserve"> Las bases de Licitación Pública Número</w:t>
      </w:r>
      <w:r w:rsidR="00174A89" w:rsidRPr="00924F1D">
        <w:rPr>
          <w:sz w:val="22"/>
          <w:szCs w:val="22"/>
        </w:rPr>
        <w:t xml:space="preserve"> LP-06/2</w:t>
      </w:r>
      <w:r w:rsidRPr="00924F1D">
        <w:rPr>
          <w:sz w:val="22"/>
          <w:szCs w:val="22"/>
        </w:rPr>
        <w:t>01</w:t>
      </w:r>
      <w:r w:rsidR="00174A89" w:rsidRPr="00924F1D">
        <w:rPr>
          <w:sz w:val="22"/>
          <w:szCs w:val="22"/>
        </w:rPr>
        <w:t>6</w:t>
      </w:r>
      <w:r w:rsidRPr="00924F1D">
        <w:rPr>
          <w:sz w:val="22"/>
          <w:szCs w:val="22"/>
        </w:rPr>
        <w:t>;</w:t>
      </w:r>
      <w:r w:rsidRPr="00924F1D">
        <w:rPr>
          <w:b/>
          <w:sz w:val="22"/>
          <w:szCs w:val="22"/>
        </w:rPr>
        <w:t xml:space="preserve"> c)</w:t>
      </w:r>
      <w:r w:rsidRPr="00924F1D">
        <w:rPr>
          <w:sz w:val="22"/>
          <w:szCs w:val="22"/>
        </w:rPr>
        <w:t xml:space="preserve"> Las adendas a las bases de la licitación en su caso, si las hubiese; </w:t>
      </w:r>
      <w:r w:rsidRPr="00924F1D">
        <w:rPr>
          <w:b/>
          <w:sz w:val="22"/>
          <w:szCs w:val="22"/>
        </w:rPr>
        <w:t>d)</w:t>
      </w:r>
      <w:r w:rsidRPr="00924F1D">
        <w:rPr>
          <w:sz w:val="22"/>
          <w:szCs w:val="22"/>
        </w:rPr>
        <w:t xml:space="preserve"> La oferta del </w:t>
      </w:r>
      <w:r w:rsidR="00D444A1" w:rsidRPr="00924F1D">
        <w:rPr>
          <w:sz w:val="22"/>
          <w:szCs w:val="22"/>
        </w:rPr>
        <w:t>Suministrante</w:t>
      </w:r>
      <w:r w:rsidRPr="00924F1D">
        <w:rPr>
          <w:sz w:val="22"/>
          <w:szCs w:val="22"/>
        </w:rPr>
        <w:t xml:space="preserve"> y sus documentos; </w:t>
      </w:r>
      <w:r w:rsidRPr="00924F1D">
        <w:rPr>
          <w:b/>
          <w:sz w:val="22"/>
          <w:szCs w:val="22"/>
        </w:rPr>
        <w:t>e)</w:t>
      </w:r>
      <w:r w:rsidRPr="00924F1D">
        <w:rPr>
          <w:sz w:val="22"/>
          <w:szCs w:val="22"/>
        </w:rPr>
        <w:t xml:space="preserve"> El Acta Número </w:t>
      </w:r>
      <w:r w:rsidR="00B37CDC" w:rsidRPr="00924F1D">
        <w:rPr>
          <w:sz w:val="22"/>
          <w:szCs w:val="22"/>
        </w:rPr>
        <w:t>8,</w:t>
      </w:r>
      <w:r w:rsidRPr="00924F1D">
        <w:rPr>
          <w:sz w:val="22"/>
          <w:szCs w:val="22"/>
        </w:rPr>
        <w:t xml:space="preserve"> Acuerdo Número </w:t>
      </w:r>
      <w:r w:rsidR="00B37CDC" w:rsidRPr="00924F1D">
        <w:rPr>
          <w:sz w:val="22"/>
          <w:szCs w:val="22"/>
        </w:rPr>
        <w:t>6.1.2</w:t>
      </w:r>
      <w:r w:rsidRPr="00924F1D">
        <w:rPr>
          <w:sz w:val="22"/>
          <w:szCs w:val="22"/>
        </w:rPr>
        <w:t xml:space="preserve">, de fecha </w:t>
      </w:r>
      <w:r w:rsidR="00B37CDC" w:rsidRPr="00924F1D">
        <w:rPr>
          <w:sz w:val="22"/>
          <w:szCs w:val="22"/>
        </w:rPr>
        <w:t>11</w:t>
      </w:r>
      <w:r w:rsidRPr="00924F1D">
        <w:rPr>
          <w:sz w:val="22"/>
          <w:szCs w:val="22"/>
        </w:rPr>
        <w:t xml:space="preserve"> de </w:t>
      </w:r>
      <w:r w:rsidR="00B37CDC" w:rsidRPr="00924F1D">
        <w:rPr>
          <w:sz w:val="22"/>
          <w:szCs w:val="22"/>
        </w:rPr>
        <w:t>febrero</w:t>
      </w:r>
      <w:r w:rsidRPr="00924F1D">
        <w:rPr>
          <w:sz w:val="22"/>
          <w:szCs w:val="22"/>
        </w:rPr>
        <w:t xml:space="preserve"> del año </w:t>
      </w:r>
      <w:r w:rsidR="00B37CDC" w:rsidRPr="00924F1D">
        <w:rPr>
          <w:sz w:val="22"/>
          <w:szCs w:val="22"/>
        </w:rPr>
        <w:t>2016,</w:t>
      </w:r>
      <w:r w:rsidRPr="00924F1D">
        <w:rPr>
          <w:sz w:val="22"/>
          <w:szCs w:val="22"/>
        </w:rPr>
        <w:t xml:space="preserve"> que contiene la Resolución de Adjudicación</w:t>
      </w:r>
      <w:r w:rsidR="00C00C23" w:rsidRPr="00924F1D">
        <w:rPr>
          <w:sz w:val="22"/>
          <w:szCs w:val="22"/>
        </w:rPr>
        <w:t xml:space="preserve"> de la Licitación Pública No LP-06/2016</w:t>
      </w:r>
      <w:r w:rsidRPr="00924F1D">
        <w:rPr>
          <w:sz w:val="22"/>
          <w:szCs w:val="22"/>
        </w:rPr>
        <w:t xml:space="preserve"> emitida por la Junta de Gobierno de ANDA; </w:t>
      </w:r>
      <w:r w:rsidRPr="00924F1D">
        <w:rPr>
          <w:b/>
          <w:sz w:val="22"/>
          <w:szCs w:val="22"/>
        </w:rPr>
        <w:t>f)</w:t>
      </w:r>
      <w:r w:rsidRPr="00924F1D">
        <w:rPr>
          <w:sz w:val="22"/>
          <w:szCs w:val="22"/>
        </w:rPr>
        <w:t xml:space="preserve"> Las Resoluciones Modificativas que se suscriban respecto de este contrato, en su caso; y </w:t>
      </w:r>
      <w:r w:rsidRPr="00924F1D">
        <w:rPr>
          <w:b/>
          <w:sz w:val="22"/>
          <w:szCs w:val="22"/>
        </w:rPr>
        <w:t>g)</w:t>
      </w:r>
      <w:r w:rsidRPr="00924F1D">
        <w:rPr>
          <w:sz w:val="22"/>
          <w:szCs w:val="22"/>
        </w:rPr>
        <w:t xml:space="preserve"> </w:t>
      </w:r>
      <w:r w:rsidR="00F77592" w:rsidRPr="00924F1D">
        <w:rPr>
          <w:sz w:val="22"/>
          <w:szCs w:val="22"/>
        </w:rPr>
        <w:t>L</w:t>
      </w:r>
      <w:r w:rsidRPr="00924F1D">
        <w:rPr>
          <w:sz w:val="22"/>
          <w:szCs w:val="22"/>
        </w:rPr>
        <w:t xml:space="preserve">a Garantía. En caso de controversia entre los documentos contractuales y este Contrato, prevalecerán los términos pactados en este último. </w:t>
      </w:r>
      <w:r w:rsidRPr="00924F1D">
        <w:rPr>
          <w:b/>
          <w:sz w:val="22"/>
          <w:szCs w:val="22"/>
        </w:rPr>
        <w:t>TERCERA</w:t>
      </w:r>
      <w:r w:rsidRPr="00924F1D">
        <w:rPr>
          <w:sz w:val="22"/>
          <w:szCs w:val="22"/>
        </w:rPr>
        <w:t xml:space="preserve">: </w:t>
      </w:r>
      <w:r w:rsidRPr="00924F1D">
        <w:rPr>
          <w:b/>
          <w:sz w:val="22"/>
          <w:szCs w:val="22"/>
        </w:rPr>
        <w:t xml:space="preserve">PLAZO. </w:t>
      </w:r>
      <w:r w:rsidRPr="00924F1D">
        <w:rPr>
          <w:sz w:val="22"/>
          <w:szCs w:val="22"/>
        </w:rPr>
        <w:t xml:space="preserve">El </w:t>
      </w:r>
      <w:r w:rsidR="00D444A1" w:rsidRPr="00924F1D">
        <w:rPr>
          <w:sz w:val="22"/>
          <w:szCs w:val="22"/>
        </w:rPr>
        <w:t>Suministrante</w:t>
      </w:r>
      <w:r w:rsidRPr="00924F1D">
        <w:rPr>
          <w:sz w:val="22"/>
          <w:szCs w:val="22"/>
        </w:rPr>
        <w:t xml:space="preserve"> se obliga a entregar el Suministro objeto del presente contrato a partir del día siguiente en que reciba la </w:t>
      </w:r>
      <w:r w:rsidR="006243C7" w:rsidRPr="00924F1D">
        <w:rPr>
          <w:sz w:val="22"/>
          <w:szCs w:val="22"/>
        </w:rPr>
        <w:t>c</w:t>
      </w:r>
      <w:r w:rsidRPr="00924F1D">
        <w:rPr>
          <w:sz w:val="22"/>
          <w:szCs w:val="22"/>
        </w:rPr>
        <w:t xml:space="preserve">opia </w:t>
      </w:r>
      <w:r w:rsidR="006243C7" w:rsidRPr="00924F1D">
        <w:rPr>
          <w:sz w:val="22"/>
          <w:szCs w:val="22"/>
        </w:rPr>
        <w:t>c</w:t>
      </w:r>
      <w:r w:rsidRPr="00924F1D">
        <w:rPr>
          <w:sz w:val="22"/>
          <w:szCs w:val="22"/>
        </w:rPr>
        <w:t xml:space="preserve">ertificada por Notario del presente Contrato, </w:t>
      </w:r>
      <w:r w:rsidRPr="00924F1D">
        <w:rPr>
          <w:b/>
          <w:sz w:val="22"/>
          <w:szCs w:val="22"/>
          <w:u w:val="single"/>
        </w:rPr>
        <w:t>hasta el 31 de diciembre de 201</w:t>
      </w:r>
      <w:r w:rsidR="008603A2" w:rsidRPr="00924F1D">
        <w:rPr>
          <w:b/>
          <w:sz w:val="22"/>
          <w:szCs w:val="22"/>
          <w:u w:val="single"/>
        </w:rPr>
        <w:t>6</w:t>
      </w:r>
      <w:r w:rsidRPr="00924F1D">
        <w:rPr>
          <w:sz w:val="22"/>
          <w:szCs w:val="22"/>
        </w:rPr>
        <w:t xml:space="preserve">, obligándose a cumplir con las condiciones establecidas en los documentos </w:t>
      </w:r>
      <w:r w:rsidRPr="00924F1D">
        <w:rPr>
          <w:sz w:val="22"/>
          <w:szCs w:val="22"/>
        </w:rPr>
        <w:lastRenderedPageBreak/>
        <w:t xml:space="preserve">contractuales referidos en la cláusula segunda. El plazo podrá prorrogarse de acuerdo a lo dispuesto en los artículos 86 y 92 </w:t>
      </w:r>
      <w:proofErr w:type="gramStart"/>
      <w:r w:rsidRPr="00924F1D">
        <w:rPr>
          <w:sz w:val="22"/>
          <w:szCs w:val="22"/>
        </w:rPr>
        <w:t>inciso</w:t>
      </w:r>
      <w:proofErr w:type="gramEnd"/>
      <w:r w:rsidRPr="00924F1D">
        <w:rPr>
          <w:sz w:val="22"/>
          <w:szCs w:val="22"/>
        </w:rPr>
        <w:t xml:space="preserve"> 2° de la LACAP. </w:t>
      </w:r>
      <w:r w:rsidRPr="00924F1D">
        <w:rPr>
          <w:b/>
          <w:sz w:val="22"/>
          <w:szCs w:val="22"/>
        </w:rPr>
        <w:t>CUARTA</w:t>
      </w:r>
      <w:r w:rsidRPr="00924F1D">
        <w:rPr>
          <w:sz w:val="22"/>
          <w:szCs w:val="22"/>
        </w:rPr>
        <w:t>:</w:t>
      </w:r>
      <w:r w:rsidRPr="00924F1D">
        <w:rPr>
          <w:b/>
          <w:sz w:val="22"/>
          <w:szCs w:val="22"/>
        </w:rPr>
        <w:t xml:space="preserve"> PRECIO.</w:t>
      </w:r>
      <w:r w:rsidRPr="00924F1D">
        <w:rPr>
          <w:sz w:val="22"/>
          <w:szCs w:val="22"/>
        </w:rPr>
        <w:t xml:space="preserve"> El precio total por el suministro objeto del presente contrato asciende a la suma de </w:t>
      </w:r>
      <w:r w:rsidR="008603A2" w:rsidRPr="00924F1D">
        <w:rPr>
          <w:b/>
          <w:sz w:val="22"/>
          <w:szCs w:val="22"/>
        </w:rPr>
        <w:t xml:space="preserve">NOVECIENTOS NOVENTA Y SEIS MIL </w:t>
      </w:r>
      <w:r w:rsidRPr="00924F1D">
        <w:rPr>
          <w:b/>
          <w:sz w:val="22"/>
          <w:szCs w:val="22"/>
        </w:rPr>
        <w:t>DÓLARES DE LOS ESTADOS UNIDOS DE AMÉRICA (US$</w:t>
      </w:r>
      <w:r w:rsidR="008603A2" w:rsidRPr="00924F1D">
        <w:rPr>
          <w:b/>
          <w:sz w:val="22"/>
          <w:szCs w:val="22"/>
        </w:rPr>
        <w:t>996,000.00</w:t>
      </w:r>
      <w:r w:rsidRPr="00924F1D">
        <w:rPr>
          <w:b/>
          <w:sz w:val="22"/>
          <w:szCs w:val="22"/>
        </w:rPr>
        <w:t>)</w:t>
      </w:r>
      <w:r w:rsidRPr="00924F1D">
        <w:rPr>
          <w:sz w:val="22"/>
          <w:szCs w:val="22"/>
        </w:rPr>
        <w:t>, que incluye el Impuesto a la Transferencia de Bienes Muebles y a la Prestación de Servicios.</w:t>
      </w:r>
      <w:r w:rsidRPr="00924F1D">
        <w:rPr>
          <w:b/>
          <w:sz w:val="22"/>
          <w:szCs w:val="22"/>
        </w:rPr>
        <w:t xml:space="preserve"> QUINTA: LUGAR Y FORMA DE PAGO: </w:t>
      </w:r>
      <w:r w:rsidRPr="00924F1D">
        <w:rPr>
          <w:sz w:val="22"/>
          <w:szCs w:val="22"/>
        </w:rPr>
        <w:t xml:space="preserve">La Institución Contratante realizará el pago del Suministro de la siguiente manera: El monto total del contrato será pagado en dólares de los Estados Unidos de América (US$), en un plazo no mayor de 30 días calendarios, posteriores a la presentación de la documentación establecida en las condiciones de pago en la Gerencia Financiera ubicada en el Edificio Central de ANDA, San Salvador. </w:t>
      </w:r>
      <w:r w:rsidRPr="00924F1D">
        <w:rPr>
          <w:b/>
          <w:sz w:val="22"/>
          <w:szCs w:val="22"/>
        </w:rPr>
        <w:t xml:space="preserve">CONDICIONES DE PAGO: 1. </w:t>
      </w:r>
      <w:r w:rsidRPr="00924F1D">
        <w:rPr>
          <w:sz w:val="22"/>
          <w:szCs w:val="22"/>
        </w:rPr>
        <w:t>Se</w:t>
      </w:r>
      <w:r w:rsidR="00D444A1" w:rsidRPr="00924F1D">
        <w:rPr>
          <w:sz w:val="22"/>
          <w:szCs w:val="22"/>
        </w:rPr>
        <w:t>gún las entregas realizadas, el Suministrante</w:t>
      </w:r>
      <w:r w:rsidRPr="00924F1D">
        <w:rPr>
          <w:sz w:val="22"/>
          <w:szCs w:val="22"/>
        </w:rPr>
        <w:t xml:space="preserve"> presentará los siguientes documentos: </w:t>
      </w:r>
      <w:r w:rsidRPr="00924F1D">
        <w:rPr>
          <w:b/>
          <w:sz w:val="22"/>
          <w:szCs w:val="22"/>
        </w:rPr>
        <w:t>a)</w:t>
      </w:r>
      <w:r w:rsidRPr="00924F1D">
        <w:rPr>
          <w:sz w:val="22"/>
          <w:szCs w:val="22"/>
        </w:rPr>
        <w:t xml:space="preserve"> comprobantes de Venta de Cupones; </w:t>
      </w:r>
      <w:r w:rsidRPr="00924F1D">
        <w:rPr>
          <w:b/>
          <w:sz w:val="22"/>
          <w:szCs w:val="22"/>
        </w:rPr>
        <w:t>b)</w:t>
      </w:r>
      <w:r w:rsidRPr="00924F1D">
        <w:rPr>
          <w:sz w:val="22"/>
          <w:szCs w:val="22"/>
        </w:rPr>
        <w:t xml:space="preserve"> copia del presente contrato (solo para el primer pago); </w:t>
      </w:r>
      <w:r w:rsidRPr="00924F1D">
        <w:rPr>
          <w:b/>
          <w:sz w:val="22"/>
          <w:szCs w:val="22"/>
        </w:rPr>
        <w:t>c)</w:t>
      </w:r>
      <w:r w:rsidRPr="00924F1D">
        <w:rPr>
          <w:sz w:val="22"/>
          <w:szCs w:val="22"/>
        </w:rPr>
        <w:t xml:space="preserve"> copia del Acta de recepción parcial o final de los Cupones recibidos. </w:t>
      </w:r>
      <w:r w:rsidRPr="00924F1D">
        <w:rPr>
          <w:b/>
          <w:sz w:val="22"/>
          <w:szCs w:val="22"/>
        </w:rPr>
        <w:t>2.</w:t>
      </w:r>
      <w:r w:rsidRPr="00924F1D">
        <w:rPr>
          <w:sz w:val="22"/>
          <w:szCs w:val="22"/>
        </w:rPr>
        <w:t xml:space="preserve"> El pago del suministro se realizará parcialmente de acuerdo a entregas recibidas, y según lo solicitado por la Institución</w:t>
      </w:r>
      <w:r w:rsidR="00852BBC" w:rsidRPr="00924F1D">
        <w:rPr>
          <w:sz w:val="22"/>
          <w:szCs w:val="22"/>
        </w:rPr>
        <w:t xml:space="preserve"> Contratante</w:t>
      </w:r>
      <w:r w:rsidRPr="00924F1D">
        <w:rPr>
          <w:sz w:val="22"/>
          <w:szCs w:val="22"/>
        </w:rPr>
        <w:t xml:space="preserve">; mediante transferencia bancaria, posterior a la emisión del quedan el </w:t>
      </w:r>
      <w:r w:rsidR="00D444A1" w:rsidRPr="00924F1D">
        <w:rPr>
          <w:sz w:val="22"/>
          <w:szCs w:val="22"/>
        </w:rPr>
        <w:t>Suministrante</w:t>
      </w:r>
      <w:r w:rsidRPr="00924F1D">
        <w:rPr>
          <w:sz w:val="22"/>
          <w:szCs w:val="22"/>
        </w:rPr>
        <w:t xml:space="preserve"> deberá proporcionar el número de cuenta del banco en el cual ANDA podrá depositarle el pago. </w:t>
      </w:r>
      <w:r w:rsidRPr="00924F1D">
        <w:rPr>
          <w:b/>
          <w:sz w:val="22"/>
          <w:szCs w:val="22"/>
        </w:rPr>
        <w:t>SEXTA</w:t>
      </w:r>
      <w:r w:rsidRPr="00924F1D">
        <w:rPr>
          <w:sz w:val="22"/>
          <w:szCs w:val="22"/>
        </w:rPr>
        <w:t>:</w:t>
      </w:r>
      <w:r w:rsidRPr="00924F1D">
        <w:rPr>
          <w:b/>
          <w:sz w:val="22"/>
          <w:szCs w:val="22"/>
        </w:rPr>
        <w:t xml:space="preserve"> PLAZO Y </w:t>
      </w:r>
      <w:r w:rsidRPr="00924F1D">
        <w:rPr>
          <w:b/>
          <w:bCs/>
          <w:sz w:val="22"/>
          <w:szCs w:val="22"/>
        </w:rPr>
        <w:t>LUGAR DE ENTREGA</w:t>
      </w:r>
      <w:r w:rsidRPr="00924F1D">
        <w:rPr>
          <w:b/>
          <w:sz w:val="22"/>
          <w:szCs w:val="22"/>
        </w:rPr>
        <w:t xml:space="preserve"> </w:t>
      </w:r>
      <w:r w:rsidRPr="00924F1D">
        <w:rPr>
          <w:sz w:val="22"/>
          <w:szCs w:val="22"/>
        </w:rPr>
        <w:t>De conformidad a lo que se determina Numeral 5</w:t>
      </w:r>
      <w:r w:rsidR="007831E8" w:rsidRPr="00924F1D">
        <w:rPr>
          <w:sz w:val="22"/>
          <w:szCs w:val="22"/>
        </w:rPr>
        <w:t xml:space="preserve"> “PLAZO Y LUGAR DE ENTREGA”</w:t>
      </w:r>
      <w:r w:rsidRPr="00924F1D">
        <w:rPr>
          <w:sz w:val="22"/>
          <w:szCs w:val="22"/>
        </w:rPr>
        <w:t xml:space="preserve"> de la Parte V “</w:t>
      </w:r>
      <w:r w:rsidR="005950E0" w:rsidRPr="00924F1D">
        <w:rPr>
          <w:sz w:val="22"/>
          <w:szCs w:val="22"/>
        </w:rPr>
        <w:t>DESCRIPCIÓN Y ESPECIFICACIONES TÉCNICAS</w:t>
      </w:r>
      <w:r w:rsidRPr="00924F1D">
        <w:rPr>
          <w:sz w:val="22"/>
          <w:szCs w:val="22"/>
        </w:rPr>
        <w:t>” de las Bases de Licitación</w:t>
      </w:r>
      <w:r w:rsidR="007831E8" w:rsidRPr="00924F1D">
        <w:rPr>
          <w:sz w:val="22"/>
          <w:szCs w:val="22"/>
        </w:rPr>
        <w:t xml:space="preserve"> para presente contratación</w:t>
      </w:r>
      <w:r w:rsidRPr="00924F1D">
        <w:rPr>
          <w:sz w:val="22"/>
          <w:szCs w:val="22"/>
        </w:rPr>
        <w:t xml:space="preserve">, el </w:t>
      </w:r>
      <w:r w:rsidR="00D444A1" w:rsidRPr="00924F1D">
        <w:rPr>
          <w:sz w:val="22"/>
          <w:szCs w:val="22"/>
        </w:rPr>
        <w:t>Suministrante</w:t>
      </w:r>
      <w:r w:rsidRPr="00924F1D">
        <w:rPr>
          <w:sz w:val="22"/>
          <w:szCs w:val="22"/>
        </w:rPr>
        <w:t xml:space="preserve"> se obliga a entregar el suministro objeto del presente contrato </w:t>
      </w:r>
      <w:r w:rsidRPr="00924F1D">
        <w:rPr>
          <w:sz w:val="22"/>
          <w:szCs w:val="22"/>
          <w:lang w:val="es-ES_tradnl"/>
        </w:rPr>
        <w:t xml:space="preserve">mediante entrega </w:t>
      </w:r>
      <w:r w:rsidR="009078CD" w:rsidRPr="00924F1D">
        <w:rPr>
          <w:sz w:val="22"/>
          <w:szCs w:val="22"/>
          <w:lang w:val="es-ES_tradnl"/>
        </w:rPr>
        <w:t xml:space="preserve">MENSUAL </w:t>
      </w:r>
      <w:r w:rsidRPr="00924F1D">
        <w:rPr>
          <w:sz w:val="22"/>
          <w:szCs w:val="22"/>
          <w:lang w:val="es-ES_tradnl"/>
        </w:rPr>
        <w:t xml:space="preserve">o </w:t>
      </w:r>
      <w:r w:rsidR="009078CD" w:rsidRPr="00924F1D">
        <w:rPr>
          <w:sz w:val="22"/>
          <w:szCs w:val="22"/>
          <w:lang w:val="es-ES_tradnl"/>
        </w:rPr>
        <w:t xml:space="preserve">SEGÚN NECESIDAD </w:t>
      </w:r>
      <w:r w:rsidRPr="00924F1D">
        <w:rPr>
          <w:sz w:val="22"/>
          <w:szCs w:val="22"/>
          <w:lang w:val="es-ES_tradnl"/>
        </w:rPr>
        <w:t>de la Institución</w:t>
      </w:r>
      <w:r w:rsidR="009078CD" w:rsidRPr="00924F1D">
        <w:rPr>
          <w:sz w:val="22"/>
          <w:szCs w:val="22"/>
          <w:lang w:val="es-ES_tradnl"/>
        </w:rPr>
        <w:t xml:space="preserve"> Contratante</w:t>
      </w:r>
      <w:r w:rsidRPr="00924F1D">
        <w:rPr>
          <w:sz w:val="22"/>
          <w:szCs w:val="22"/>
        </w:rPr>
        <w:t>, después de recibida la copia del presente Contrato, debidamente certificada por Notario. El lugar de entrega del suministro objeto del presente contrato, será en las oficinas de</w:t>
      </w:r>
      <w:r w:rsidR="009078CD" w:rsidRPr="00924F1D">
        <w:rPr>
          <w:sz w:val="22"/>
          <w:szCs w:val="22"/>
        </w:rPr>
        <w:t>l</w:t>
      </w:r>
      <w:r w:rsidRPr="00924F1D">
        <w:rPr>
          <w:sz w:val="22"/>
          <w:szCs w:val="22"/>
        </w:rPr>
        <w:t xml:space="preserve"> </w:t>
      </w:r>
      <w:r w:rsidR="009078CD" w:rsidRPr="00924F1D">
        <w:rPr>
          <w:sz w:val="22"/>
          <w:szCs w:val="22"/>
        </w:rPr>
        <w:t>Suministrante.</w:t>
      </w:r>
      <w:r w:rsidR="00206EDE" w:rsidRPr="00924F1D">
        <w:rPr>
          <w:sz w:val="22"/>
          <w:szCs w:val="22"/>
        </w:rPr>
        <w:t xml:space="preserve"> </w:t>
      </w:r>
      <w:r w:rsidRPr="00924F1D">
        <w:rPr>
          <w:sz w:val="22"/>
          <w:szCs w:val="22"/>
        </w:rPr>
        <w:t xml:space="preserve">Si el </w:t>
      </w:r>
      <w:r w:rsidR="00D444A1" w:rsidRPr="00924F1D">
        <w:rPr>
          <w:sz w:val="22"/>
          <w:szCs w:val="22"/>
        </w:rPr>
        <w:t>Suministrante</w:t>
      </w:r>
      <w:r w:rsidRPr="00924F1D">
        <w:rPr>
          <w:sz w:val="22"/>
          <w:szCs w:val="22"/>
        </w:rPr>
        <w:t xml:space="preserve"> no suministrara el producto en su totalidad dentro del plazo indicado, </w:t>
      </w:r>
      <w:r w:rsidR="00432F1C" w:rsidRPr="00924F1D">
        <w:rPr>
          <w:sz w:val="22"/>
          <w:szCs w:val="22"/>
        </w:rPr>
        <w:t xml:space="preserve">se hará constar en el (las) Acta(s) respectiva. </w:t>
      </w:r>
      <w:r w:rsidRPr="00924F1D">
        <w:rPr>
          <w:sz w:val="22"/>
          <w:szCs w:val="22"/>
        </w:rPr>
        <w:t xml:space="preserve">ANDA podrá, sin perjuicio de otros derechos que pudiese tener de acuerdo al </w:t>
      </w:r>
      <w:r w:rsidR="009078CD" w:rsidRPr="00924F1D">
        <w:rPr>
          <w:sz w:val="22"/>
          <w:szCs w:val="22"/>
        </w:rPr>
        <w:t xml:space="preserve">presente </w:t>
      </w:r>
      <w:r w:rsidRPr="00924F1D">
        <w:rPr>
          <w:sz w:val="22"/>
          <w:szCs w:val="22"/>
        </w:rPr>
        <w:t>Contrato, deducir del valor de los suministros no entregados, en concepto de daños y perjuicios, un porcentaje del mismo por cada día de retraso de acuerdo a lo establecido en el Art. 85 de la</w:t>
      </w:r>
      <w:r w:rsidR="004C4175" w:rsidRPr="00924F1D">
        <w:rPr>
          <w:sz w:val="22"/>
          <w:szCs w:val="22"/>
        </w:rPr>
        <w:t xml:space="preserve"> LACAP</w:t>
      </w:r>
      <w:r w:rsidRPr="00924F1D">
        <w:rPr>
          <w:sz w:val="22"/>
          <w:szCs w:val="22"/>
        </w:rPr>
        <w:t>, hasta el porcentaje máximo</w:t>
      </w:r>
      <w:r w:rsidR="00985CE2" w:rsidRPr="00924F1D">
        <w:rPr>
          <w:sz w:val="22"/>
          <w:szCs w:val="22"/>
        </w:rPr>
        <w:t xml:space="preserve"> de deducción, con respecto al</w:t>
      </w:r>
      <w:r w:rsidRPr="00924F1D">
        <w:rPr>
          <w:sz w:val="22"/>
          <w:szCs w:val="22"/>
        </w:rPr>
        <w:t xml:space="preserve"> valor total del </w:t>
      </w:r>
      <w:r w:rsidR="00C77955" w:rsidRPr="00924F1D">
        <w:rPr>
          <w:sz w:val="22"/>
          <w:szCs w:val="22"/>
        </w:rPr>
        <w:t>presente c</w:t>
      </w:r>
      <w:r w:rsidRPr="00924F1D">
        <w:rPr>
          <w:sz w:val="22"/>
          <w:szCs w:val="22"/>
        </w:rPr>
        <w:t>ontrato, que también se indica en el precitado Artículo. Una vez que se llegue a dicho máximo, ANDA podrá dar por revocado el contrato.</w:t>
      </w:r>
      <w:r w:rsidRPr="00924F1D">
        <w:rPr>
          <w:b/>
          <w:sz w:val="22"/>
          <w:szCs w:val="22"/>
        </w:rPr>
        <w:t xml:space="preserve"> </w:t>
      </w:r>
      <w:r w:rsidRPr="00924F1D">
        <w:rPr>
          <w:sz w:val="22"/>
          <w:szCs w:val="22"/>
        </w:rPr>
        <w:t xml:space="preserve">La recepción del suministro se efectuará de conformidad a lo que establece el Art. 121 de la LACAP. De comprobarse defectos en la entrega del suministro el </w:t>
      </w:r>
      <w:r w:rsidR="00D444A1" w:rsidRPr="00924F1D">
        <w:rPr>
          <w:sz w:val="22"/>
          <w:szCs w:val="22"/>
        </w:rPr>
        <w:t>Suministrante</w:t>
      </w:r>
      <w:r w:rsidRPr="00924F1D">
        <w:rPr>
          <w:sz w:val="22"/>
          <w:szCs w:val="22"/>
        </w:rPr>
        <w:t xml:space="preserve"> dispondrá del plazo de diez días hábiles contad</w:t>
      </w:r>
      <w:r w:rsidR="002F0DF4" w:rsidRPr="00924F1D">
        <w:rPr>
          <w:sz w:val="22"/>
          <w:szCs w:val="22"/>
        </w:rPr>
        <w:t>os a partir de la recepción</w:t>
      </w:r>
      <w:r w:rsidRPr="00924F1D">
        <w:rPr>
          <w:sz w:val="22"/>
          <w:szCs w:val="22"/>
        </w:rPr>
        <w:t xml:space="preserve"> </w:t>
      </w:r>
      <w:r w:rsidR="002F0DF4" w:rsidRPr="00924F1D">
        <w:rPr>
          <w:sz w:val="22"/>
          <w:szCs w:val="22"/>
        </w:rPr>
        <w:t>para cumplir a satisfacción y en caso contrario, además, se hará valer la garantía de cumplimiento de contrato.</w:t>
      </w:r>
      <w:r w:rsidR="00CE054A" w:rsidRPr="00924F1D">
        <w:rPr>
          <w:sz w:val="22"/>
          <w:szCs w:val="22"/>
        </w:rPr>
        <w:t xml:space="preserve"> </w:t>
      </w:r>
      <w:r w:rsidR="00CE054A" w:rsidRPr="00924F1D">
        <w:rPr>
          <w:b/>
          <w:sz w:val="22"/>
          <w:szCs w:val="22"/>
        </w:rPr>
        <w:t>SÉ</w:t>
      </w:r>
      <w:r w:rsidRPr="00924F1D">
        <w:rPr>
          <w:b/>
          <w:sz w:val="22"/>
          <w:szCs w:val="22"/>
        </w:rPr>
        <w:t>PTIMA: COMPROMISO PRESUPUESTARIO.</w:t>
      </w:r>
      <w:r w:rsidRPr="00924F1D">
        <w:rPr>
          <w:sz w:val="22"/>
          <w:szCs w:val="22"/>
        </w:rPr>
        <w:t xml:space="preserve"> </w:t>
      </w:r>
      <w:r w:rsidR="0063135B" w:rsidRPr="00924F1D">
        <w:rPr>
          <w:sz w:val="22"/>
          <w:szCs w:val="22"/>
          <w:lang w:val="es-SV"/>
        </w:rPr>
        <w:t xml:space="preserve">La Institución Contratante hace constar que el </w:t>
      </w:r>
      <w:r w:rsidR="0063135B" w:rsidRPr="00924F1D">
        <w:rPr>
          <w:sz w:val="22"/>
          <w:szCs w:val="22"/>
          <w:lang w:val="es-SV"/>
        </w:rPr>
        <w:lastRenderedPageBreak/>
        <w:t xml:space="preserve">importe del presente contrato se hará con aplicación a las cifras presupuestarias correspondientes. </w:t>
      </w:r>
      <w:r w:rsidRPr="00924F1D">
        <w:rPr>
          <w:b/>
          <w:sz w:val="22"/>
          <w:szCs w:val="22"/>
        </w:rPr>
        <w:t xml:space="preserve">OCTAVA: GARANTIA DE CUMPLIMIENTO DE CONTRATO. </w:t>
      </w:r>
      <w:r w:rsidRPr="00924F1D">
        <w:rPr>
          <w:sz w:val="22"/>
          <w:szCs w:val="22"/>
        </w:rPr>
        <w:t xml:space="preserve">El </w:t>
      </w:r>
      <w:r w:rsidR="00D444A1" w:rsidRPr="00924F1D">
        <w:rPr>
          <w:sz w:val="22"/>
          <w:szCs w:val="22"/>
        </w:rPr>
        <w:t>Suministrante</w:t>
      </w:r>
      <w:r w:rsidRPr="00924F1D">
        <w:rPr>
          <w:sz w:val="22"/>
          <w:szCs w:val="22"/>
        </w:rPr>
        <w:t xml:space="preserve"> se obliga a presentar a la </w:t>
      </w:r>
      <w:r w:rsidR="005F7340" w:rsidRPr="00924F1D">
        <w:rPr>
          <w:sz w:val="22"/>
          <w:szCs w:val="22"/>
        </w:rPr>
        <w:t xml:space="preserve">Institución Contratante </w:t>
      </w:r>
      <w:r w:rsidRPr="00924F1D">
        <w:rPr>
          <w:sz w:val="22"/>
          <w:szCs w:val="22"/>
        </w:rPr>
        <w:t xml:space="preserve">dentro del plazo de OCHO </w:t>
      </w:r>
      <w:r w:rsidR="00325A84" w:rsidRPr="00924F1D">
        <w:rPr>
          <w:sz w:val="22"/>
          <w:szCs w:val="22"/>
        </w:rPr>
        <w:t xml:space="preserve">(8) </w:t>
      </w:r>
      <w:r w:rsidRPr="00924F1D">
        <w:rPr>
          <w:sz w:val="22"/>
          <w:szCs w:val="22"/>
        </w:rPr>
        <w:t>DÍAS HÁBILES posteriores al recibo d</w:t>
      </w:r>
      <w:r w:rsidR="00DE2CD3" w:rsidRPr="00924F1D">
        <w:rPr>
          <w:sz w:val="22"/>
          <w:szCs w:val="22"/>
        </w:rPr>
        <w:t>e</w:t>
      </w:r>
      <w:r w:rsidR="00A52453" w:rsidRPr="00924F1D">
        <w:rPr>
          <w:sz w:val="22"/>
          <w:szCs w:val="22"/>
        </w:rPr>
        <w:t xml:space="preserve"> la copia de</w:t>
      </w:r>
      <w:r w:rsidR="00DE2CD3" w:rsidRPr="00924F1D">
        <w:rPr>
          <w:sz w:val="22"/>
          <w:szCs w:val="22"/>
        </w:rPr>
        <w:t xml:space="preserve"> é</w:t>
      </w:r>
      <w:r w:rsidRPr="00924F1D">
        <w:rPr>
          <w:sz w:val="22"/>
          <w:szCs w:val="22"/>
        </w:rPr>
        <w:t xml:space="preserve">ste contrato certificado por Notario, una fianza o garantía bancaria o cheque certificado equivalente al QUINCE POR CIENTO (15%), del valor total del contrato, que garantice que cumplirá con la total entrega del suministro objeto de este contrato en el plazo establecido en la </w:t>
      </w:r>
      <w:r w:rsidR="00DB6D9D" w:rsidRPr="00924F1D">
        <w:rPr>
          <w:sz w:val="22"/>
          <w:szCs w:val="22"/>
        </w:rPr>
        <w:t xml:space="preserve">cláusula tercera </w:t>
      </w:r>
      <w:r w:rsidRPr="00924F1D">
        <w:rPr>
          <w:sz w:val="22"/>
          <w:szCs w:val="22"/>
        </w:rPr>
        <w:t xml:space="preserve">y que será entregado y recibido a entera satisfacción de la Institución </w:t>
      </w:r>
      <w:r w:rsidR="00D2209C" w:rsidRPr="00924F1D">
        <w:rPr>
          <w:sz w:val="22"/>
          <w:szCs w:val="22"/>
        </w:rPr>
        <w:t>Cont</w:t>
      </w:r>
      <w:r w:rsidRPr="00924F1D">
        <w:rPr>
          <w:sz w:val="22"/>
          <w:szCs w:val="22"/>
        </w:rPr>
        <w:t xml:space="preserve">ratante. Esta Garantía se incrementará en la misma proporción en que el valor del contrato llegase a aumentar y su vigencia será igual al plazo contractual más CIENTO CINCUENTA DÍAS CALENDARIO, adicionales. La no presentación de esta garantía en el plazo indicado, dará lugar a la aplicación del literal a) del Artículo 94 de la LACAP </w:t>
      </w:r>
      <w:r w:rsidR="00D444A1" w:rsidRPr="00924F1D">
        <w:rPr>
          <w:sz w:val="22"/>
          <w:szCs w:val="22"/>
        </w:rPr>
        <w:t>y se entenderá que el Suministrante</w:t>
      </w:r>
      <w:r w:rsidRPr="00924F1D">
        <w:rPr>
          <w:sz w:val="22"/>
          <w:szCs w:val="22"/>
        </w:rPr>
        <w:t xml:space="preserve"> ha desistido de su oferta, haciéndose efectiva la Garantía de Mantenimiento de Oferta, sin detrimento de la acción que le compete a la institución contratante para reclamar los daños y perjuicios resultantes. </w:t>
      </w:r>
      <w:r w:rsidR="00A22306" w:rsidRPr="00924F1D">
        <w:rPr>
          <w:sz w:val="22"/>
          <w:szCs w:val="22"/>
        </w:rPr>
        <w:t xml:space="preserve">La </w:t>
      </w:r>
      <w:r w:rsidR="00A22306" w:rsidRPr="00924F1D">
        <w:rPr>
          <w:b/>
          <w:sz w:val="22"/>
          <w:szCs w:val="22"/>
        </w:rPr>
        <w:t>ANDA</w:t>
      </w:r>
      <w:r w:rsidR="00A22306" w:rsidRPr="00924F1D">
        <w:rPr>
          <w:sz w:val="22"/>
          <w:szCs w:val="22"/>
        </w:rPr>
        <w:t xml:space="preserve"> únicamente aceptará Fianza emitida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 y que sean aceptadas por la Institución Contratante, </w:t>
      </w:r>
      <w:r w:rsidR="00A22306" w:rsidRPr="00924F1D">
        <w:rPr>
          <w:sz w:val="22"/>
          <w:szCs w:val="22"/>
          <w:u w:val="single"/>
        </w:rPr>
        <w:t>las que deberán ser presentadas a la UACI de ANDA para su debida revisión juntamente con DOS COPIAS CERTIFICADAS POR NOTARIO</w:t>
      </w:r>
      <w:r w:rsidR="00A22306" w:rsidRPr="00924F1D">
        <w:rPr>
          <w:sz w:val="22"/>
          <w:szCs w:val="22"/>
        </w:rPr>
        <w:t>.</w:t>
      </w:r>
      <w:r w:rsidR="00A22306" w:rsidRPr="00924F1D">
        <w:rPr>
          <w:sz w:val="22"/>
          <w:szCs w:val="22"/>
          <w:lang w:val="es-SV"/>
        </w:rPr>
        <w:t xml:space="preserve"> </w:t>
      </w:r>
      <w:r w:rsidRPr="00924F1D">
        <w:rPr>
          <w:b/>
          <w:sz w:val="22"/>
          <w:szCs w:val="22"/>
        </w:rPr>
        <w:t>NOVENA: PROHIBICIONES.</w:t>
      </w:r>
      <w:r w:rsidR="00E45F1B" w:rsidRPr="00924F1D">
        <w:rPr>
          <w:sz w:val="22"/>
          <w:szCs w:val="22"/>
          <w:lang w:val="es-SV"/>
        </w:rPr>
        <w:t xml:space="preserve"> Queda expresamente prohibido al Suministrante traspasar o ceder a cualquier título los derechos y obligaciones derivados del presente contrato, así como subcontratar. No habiendo cumplido lo establecido en los artículos 89, 90 y 91 de la LACAP. La transgresión de esta disposición, dará lugar a la caducidad del contrato procediéndose a hacer efectiva la Garantía de Cumplimiento de Contrato</w:t>
      </w:r>
      <w:r w:rsidRPr="00924F1D">
        <w:rPr>
          <w:sz w:val="22"/>
          <w:szCs w:val="22"/>
        </w:rPr>
        <w:t>.</w:t>
      </w:r>
      <w:r w:rsidRPr="00924F1D">
        <w:rPr>
          <w:b/>
          <w:sz w:val="22"/>
          <w:szCs w:val="22"/>
        </w:rPr>
        <w:t xml:space="preserve"> DÉCIMA: MULTAS POR MORA. </w:t>
      </w:r>
      <w:r w:rsidRPr="00924F1D">
        <w:rPr>
          <w:sz w:val="22"/>
          <w:szCs w:val="22"/>
        </w:rPr>
        <w:t xml:space="preserve">En caso de mora en el cumplimiento del presente contrato por parte del </w:t>
      </w:r>
      <w:r w:rsidR="00D444A1" w:rsidRPr="00924F1D">
        <w:rPr>
          <w:sz w:val="22"/>
          <w:szCs w:val="22"/>
        </w:rPr>
        <w:t>Suministrante</w:t>
      </w:r>
      <w:r w:rsidRPr="00924F1D">
        <w:rPr>
          <w:sz w:val="22"/>
          <w:szCs w:val="22"/>
        </w:rPr>
        <w:t xml:space="preserve">, se aplicará lo dispuesto en el artículo 85 de la LACAP. </w:t>
      </w:r>
      <w:r w:rsidRPr="00924F1D">
        <w:rPr>
          <w:b/>
          <w:bCs/>
          <w:sz w:val="22"/>
          <w:szCs w:val="22"/>
        </w:rPr>
        <w:t xml:space="preserve">DÉCIMA PRIMERA: I. MODIFICACIÓN CONTRACTUAL. </w:t>
      </w:r>
      <w:r w:rsidRPr="00924F1D">
        <w:rPr>
          <w:sz w:val="22"/>
          <w:szCs w:val="22"/>
        </w:rPr>
        <w:t xml:space="preserve">Las partes de mutuo acuerdo podrán modificar el contrato, siempre y cuando fueren causas justificables de acuerdo al ordenamiento jurídico vigente y que estas no sean contrarias a los términos de referencia y especificaciones técnicas. </w:t>
      </w:r>
      <w:r w:rsidRPr="00924F1D">
        <w:rPr>
          <w:b/>
          <w:bCs/>
          <w:sz w:val="22"/>
          <w:szCs w:val="22"/>
        </w:rPr>
        <w:t>II.</w:t>
      </w:r>
      <w:r w:rsidRPr="00924F1D">
        <w:rPr>
          <w:sz w:val="22"/>
          <w:szCs w:val="22"/>
        </w:rPr>
        <w:t xml:space="preserve"> </w:t>
      </w:r>
      <w:r w:rsidRPr="00924F1D">
        <w:rPr>
          <w:b/>
          <w:bCs/>
          <w:sz w:val="22"/>
          <w:szCs w:val="22"/>
        </w:rPr>
        <w:t>MODIFICACIÓN POR CASO FORTUITO O FUERZA MAYOR.</w:t>
      </w:r>
      <w:r w:rsidRPr="00924F1D">
        <w:rPr>
          <w:sz w:val="22"/>
          <w:szCs w:val="22"/>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w:t>
      </w:r>
      <w:r w:rsidRPr="00924F1D">
        <w:rPr>
          <w:sz w:val="22"/>
          <w:szCs w:val="22"/>
        </w:rPr>
        <w:lastRenderedPageBreak/>
        <w:t xml:space="preserve">cumplir con el plazo. </w:t>
      </w:r>
      <w:r w:rsidRPr="00924F1D">
        <w:rPr>
          <w:b/>
          <w:bCs/>
          <w:sz w:val="22"/>
          <w:szCs w:val="22"/>
        </w:rPr>
        <w:t xml:space="preserve">III. MODIFICACIÓN UNILATERAL. </w:t>
      </w:r>
      <w:r w:rsidRPr="00924F1D">
        <w:rPr>
          <w:sz w:val="22"/>
          <w:szCs w:val="22"/>
        </w:rPr>
        <w:t xml:space="preserve">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924F1D">
        <w:rPr>
          <w:b/>
          <w:sz w:val="22"/>
          <w:szCs w:val="22"/>
        </w:rPr>
        <w:t>DÉCIMA SEGUNDA</w:t>
      </w:r>
      <w:r w:rsidRPr="00924F1D">
        <w:rPr>
          <w:sz w:val="22"/>
          <w:szCs w:val="22"/>
        </w:rPr>
        <w:t xml:space="preserve">. </w:t>
      </w:r>
      <w:r w:rsidRPr="00924F1D">
        <w:rPr>
          <w:b/>
          <w:sz w:val="22"/>
          <w:szCs w:val="22"/>
        </w:rPr>
        <w:t xml:space="preserve">EXTINCIÓN DEL CONTRATO. </w:t>
      </w:r>
      <w:r w:rsidR="00194B0C" w:rsidRPr="00924F1D">
        <w:rPr>
          <w:sz w:val="22"/>
          <w:szCs w:val="22"/>
          <w:lang w:val="es-SV"/>
        </w:rPr>
        <w:t xml:space="preserve">El contrato podrá extinguirse por las causales siguientes: </w:t>
      </w:r>
      <w:r w:rsidR="00194B0C" w:rsidRPr="00924F1D">
        <w:rPr>
          <w:b/>
          <w:sz w:val="22"/>
          <w:szCs w:val="22"/>
          <w:lang w:val="es-SV"/>
        </w:rPr>
        <w:t>a)</w:t>
      </w:r>
      <w:r w:rsidR="00194B0C" w:rsidRPr="00924F1D">
        <w:rPr>
          <w:sz w:val="22"/>
          <w:szCs w:val="22"/>
          <w:lang w:val="es-SV"/>
        </w:rPr>
        <w:t xml:space="preserve"> Por la caducidad; </w:t>
      </w:r>
      <w:r w:rsidR="00194B0C" w:rsidRPr="00924F1D">
        <w:rPr>
          <w:b/>
          <w:sz w:val="22"/>
          <w:szCs w:val="22"/>
          <w:lang w:val="es-SV"/>
        </w:rPr>
        <w:t>b)</w:t>
      </w:r>
      <w:r w:rsidR="00194B0C" w:rsidRPr="00924F1D">
        <w:rPr>
          <w:sz w:val="22"/>
          <w:szCs w:val="22"/>
          <w:lang w:val="es-SV"/>
        </w:rPr>
        <w:t xml:space="preserve"> Por mutuo acuerdo de las partes contratantes; </w:t>
      </w:r>
      <w:r w:rsidR="00194B0C" w:rsidRPr="00924F1D">
        <w:rPr>
          <w:b/>
          <w:sz w:val="22"/>
          <w:szCs w:val="22"/>
          <w:lang w:val="es-SV"/>
        </w:rPr>
        <w:t>c)</w:t>
      </w:r>
      <w:r w:rsidR="00194B0C" w:rsidRPr="00924F1D">
        <w:rPr>
          <w:sz w:val="22"/>
          <w:szCs w:val="22"/>
          <w:lang w:val="es-SV"/>
        </w:rPr>
        <w:t xml:space="preserve"> Por revocación; </w:t>
      </w:r>
      <w:r w:rsidR="00194B0C" w:rsidRPr="00924F1D">
        <w:rPr>
          <w:b/>
          <w:sz w:val="22"/>
          <w:szCs w:val="22"/>
          <w:lang w:val="es-SV"/>
        </w:rPr>
        <w:t>d)</w:t>
      </w:r>
      <w:r w:rsidR="00194B0C" w:rsidRPr="00924F1D">
        <w:rPr>
          <w:sz w:val="22"/>
          <w:szCs w:val="22"/>
          <w:lang w:val="es-SV"/>
        </w:rPr>
        <w:t xml:space="preserve"> Por las demás causas que se determinen contractualmente. Todo de conformidad con lo establecido en el Capítulo IV del Título V de la LACAP. </w:t>
      </w:r>
      <w:r w:rsidRPr="00924F1D">
        <w:rPr>
          <w:b/>
          <w:sz w:val="22"/>
          <w:szCs w:val="22"/>
        </w:rPr>
        <w:t xml:space="preserve">DÉCIMA TERCERA: TERMINACIÓN </w:t>
      </w:r>
      <w:r w:rsidR="003613C6" w:rsidRPr="00924F1D">
        <w:rPr>
          <w:b/>
          <w:sz w:val="22"/>
          <w:szCs w:val="22"/>
        </w:rPr>
        <w:t xml:space="preserve">POR MUTUO ACUERDO. </w:t>
      </w:r>
      <w:r w:rsidRPr="00924F1D">
        <w:rPr>
          <w:sz w:val="22"/>
          <w:szCs w:val="22"/>
        </w:rPr>
        <w:t xml:space="preserve">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Pr="00924F1D">
        <w:rPr>
          <w:b/>
          <w:sz w:val="22"/>
          <w:szCs w:val="22"/>
        </w:rPr>
        <w:t>DÉCIMA CUARTA:</w:t>
      </w:r>
      <w:r w:rsidRPr="00924F1D">
        <w:rPr>
          <w:sz w:val="22"/>
          <w:szCs w:val="22"/>
        </w:rPr>
        <w:t xml:space="preserve"> </w:t>
      </w:r>
      <w:r w:rsidRPr="00924F1D">
        <w:rPr>
          <w:b/>
          <w:sz w:val="22"/>
          <w:szCs w:val="22"/>
        </w:rPr>
        <w:t xml:space="preserve">SOLUCIÓN DE CONTROVERSIAS. </w:t>
      </w:r>
      <w:r w:rsidRPr="00924F1D">
        <w:rPr>
          <w:sz w:val="22"/>
          <w:szCs w:val="22"/>
        </w:rPr>
        <w:t xml:space="preserve">Toda controversia que surgiere durante la ejecución del presente contrato entre la Institución Contratante y El </w:t>
      </w:r>
      <w:r w:rsidR="00D444A1" w:rsidRPr="00924F1D">
        <w:rPr>
          <w:sz w:val="22"/>
          <w:szCs w:val="22"/>
        </w:rPr>
        <w:t>Suministrante</w:t>
      </w:r>
      <w:r w:rsidRPr="00924F1D">
        <w:rPr>
          <w:sz w:val="22"/>
          <w:szCs w:val="22"/>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Pr="00924F1D">
        <w:rPr>
          <w:b/>
          <w:sz w:val="22"/>
          <w:szCs w:val="22"/>
        </w:rPr>
        <w:t>DÉCIMA QUINTA:</w:t>
      </w:r>
      <w:r w:rsidRPr="00924F1D">
        <w:rPr>
          <w:sz w:val="22"/>
          <w:szCs w:val="22"/>
        </w:rPr>
        <w:t xml:space="preserve"> </w:t>
      </w:r>
      <w:r w:rsidRPr="00924F1D">
        <w:rPr>
          <w:b/>
          <w:sz w:val="22"/>
          <w:szCs w:val="22"/>
        </w:rPr>
        <w:t>JURISDICCIÓN Y LEGISLACIÓN APLICABLE.</w:t>
      </w:r>
      <w:r w:rsidRPr="00924F1D">
        <w:rPr>
          <w:sz w:val="22"/>
          <w:szCs w:val="22"/>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Pr="00924F1D">
        <w:rPr>
          <w:b/>
          <w:sz w:val="22"/>
          <w:szCs w:val="22"/>
        </w:rPr>
        <w:t>DÉCIMA SEXTA:</w:t>
      </w:r>
      <w:r w:rsidRPr="00924F1D">
        <w:rPr>
          <w:sz w:val="22"/>
          <w:szCs w:val="22"/>
        </w:rPr>
        <w:t xml:space="preserve"> </w:t>
      </w:r>
      <w:r w:rsidRPr="00924F1D">
        <w:rPr>
          <w:b/>
          <w:sz w:val="22"/>
          <w:szCs w:val="22"/>
        </w:rPr>
        <w:t xml:space="preserve">NOTIFICACIONES. </w:t>
      </w:r>
      <w:r w:rsidRPr="00924F1D">
        <w:rPr>
          <w:sz w:val="22"/>
          <w:szCs w:val="22"/>
        </w:rPr>
        <w:t>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w:t>
      </w:r>
      <w:r w:rsidR="00D444A1" w:rsidRPr="00924F1D">
        <w:rPr>
          <w:sz w:val="22"/>
          <w:szCs w:val="22"/>
        </w:rPr>
        <w:t>, San Salvador; y El Suministrante</w:t>
      </w:r>
      <w:r w:rsidRPr="00924F1D">
        <w:rPr>
          <w:sz w:val="22"/>
          <w:szCs w:val="22"/>
        </w:rPr>
        <w:t xml:space="preserve"> en Calle los Abetos Número 7, </w:t>
      </w:r>
      <w:r w:rsidRPr="00924F1D">
        <w:rPr>
          <w:sz w:val="22"/>
          <w:szCs w:val="22"/>
        </w:rPr>
        <w:lastRenderedPageBreak/>
        <w:t xml:space="preserve">Colonia San Francisco, San Salvador, En fe de lo cual firmamos éste contrato en la ciudad de San Salvador, a los </w:t>
      </w:r>
      <w:r w:rsidR="00C86D69">
        <w:rPr>
          <w:sz w:val="22"/>
          <w:szCs w:val="22"/>
        </w:rPr>
        <w:t xml:space="preserve">diecisiete </w:t>
      </w:r>
      <w:r w:rsidRPr="00924F1D">
        <w:rPr>
          <w:sz w:val="22"/>
          <w:szCs w:val="22"/>
        </w:rPr>
        <w:t xml:space="preserve">días del mes de </w:t>
      </w:r>
      <w:r w:rsidR="00C86D69">
        <w:rPr>
          <w:sz w:val="22"/>
          <w:szCs w:val="22"/>
        </w:rPr>
        <w:t>marzo</w:t>
      </w:r>
      <w:r w:rsidRPr="00924F1D">
        <w:rPr>
          <w:sz w:val="22"/>
          <w:szCs w:val="22"/>
        </w:rPr>
        <w:t xml:space="preserve"> de dos mil </w:t>
      </w:r>
      <w:r w:rsidR="00DA6721" w:rsidRPr="00924F1D">
        <w:rPr>
          <w:sz w:val="22"/>
          <w:szCs w:val="22"/>
        </w:rPr>
        <w:t>dieciséis</w:t>
      </w:r>
      <w:r w:rsidRPr="00924F1D">
        <w:rPr>
          <w:sz w:val="22"/>
          <w:szCs w:val="22"/>
        </w:rPr>
        <w:t>.</w:t>
      </w:r>
    </w:p>
    <w:p w:rsidR="00924F1D" w:rsidRDefault="00924F1D" w:rsidP="00DB521E">
      <w:pPr>
        <w:tabs>
          <w:tab w:val="left" w:pos="0"/>
        </w:tabs>
        <w:spacing w:line="360" w:lineRule="auto"/>
        <w:jc w:val="both"/>
        <w:rPr>
          <w:sz w:val="22"/>
          <w:szCs w:val="22"/>
        </w:rPr>
      </w:pPr>
    </w:p>
    <w:p w:rsidR="00924F1D" w:rsidRPr="00924F1D" w:rsidRDefault="00924F1D" w:rsidP="00DB521E">
      <w:pPr>
        <w:tabs>
          <w:tab w:val="left" w:pos="0"/>
        </w:tabs>
        <w:spacing w:line="360" w:lineRule="auto"/>
        <w:jc w:val="both"/>
        <w:rPr>
          <w:sz w:val="22"/>
          <w:szCs w:val="22"/>
        </w:rPr>
      </w:pPr>
    </w:p>
    <w:p w:rsidR="00924F1D" w:rsidRPr="00924F1D" w:rsidRDefault="00924F1D" w:rsidP="00DB521E">
      <w:pPr>
        <w:tabs>
          <w:tab w:val="left" w:pos="0"/>
        </w:tabs>
        <w:spacing w:line="360" w:lineRule="auto"/>
        <w:jc w:val="both"/>
        <w:rPr>
          <w:sz w:val="22"/>
          <w:szCs w:val="22"/>
        </w:rPr>
      </w:pPr>
    </w:p>
    <w:p w:rsidR="00924F1D" w:rsidRDefault="00924F1D" w:rsidP="00DB521E">
      <w:pPr>
        <w:tabs>
          <w:tab w:val="left" w:pos="0"/>
        </w:tabs>
        <w:spacing w:line="360" w:lineRule="auto"/>
        <w:jc w:val="both"/>
        <w:rPr>
          <w:sz w:val="22"/>
          <w:szCs w:val="22"/>
        </w:rPr>
      </w:pPr>
    </w:p>
    <w:p w:rsidR="008A654C" w:rsidRPr="00924F1D" w:rsidRDefault="008A654C" w:rsidP="00DB521E">
      <w:pPr>
        <w:tabs>
          <w:tab w:val="left" w:pos="0"/>
        </w:tabs>
        <w:spacing w:line="360" w:lineRule="auto"/>
        <w:jc w:val="both"/>
        <w:rPr>
          <w:sz w:val="22"/>
          <w:szCs w:val="22"/>
        </w:rPr>
      </w:pPr>
      <w:bookmarkStart w:id="9" w:name="_GoBack"/>
      <w:bookmarkEnd w:id="9"/>
    </w:p>
    <w:tbl>
      <w:tblPr>
        <w:tblW w:w="0" w:type="auto"/>
        <w:tblLook w:val="01E0" w:firstRow="1" w:lastRow="1" w:firstColumn="1" w:lastColumn="1" w:noHBand="0" w:noVBand="0"/>
      </w:tblPr>
      <w:tblGrid>
        <w:gridCol w:w="4697"/>
        <w:gridCol w:w="4697"/>
      </w:tblGrid>
      <w:tr w:rsidR="00DB521E" w:rsidRPr="00924F1D" w:rsidTr="00CC531E">
        <w:tc>
          <w:tcPr>
            <w:tcW w:w="4697" w:type="dxa"/>
            <w:shd w:val="clear" w:color="auto" w:fill="auto"/>
          </w:tcPr>
          <w:p w:rsidR="00DB521E" w:rsidRPr="00924F1D" w:rsidRDefault="00DB521E" w:rsidP="00CC531E">
            <w:pPr>
              <w:pStyle w:val="Textoindependiente2"/>
              <w:spacing w:line="240" w:lineRule="auto"/>
              <w:jc w:val="center"/>
              <w:rPr>
                <w:sz w:val="22"/>
                <w:szCs w:val="22"/>
              </w:rPr>
            </w:pPr>
            <w:r w:rsidRPr="00924F1D">
              <w:rPr>
                <w:sz w:val="22"/>
                <w:szCs w:val="22"/>
              </w:rPr>
              <w:t>Marco Antonio Fortín Huezo</w:t>
            </w:r>
          </w:p>
          <w:p w:rsidR="00DB521E" w:rsidRPr="00924F1D" w:rsidRDefault="00DB521E" w:rsidP="00CC531E">
            <w:pPr>
              <w:pStyle w:val="Textoindependiente2"/>
              <w:spacing w:line="240" w:lineRule="auto"/>
              <w:jc w:val="center"/>
              <w:rPr>
                <w:sz w:val="22"/>
                <w:szCs w:val="22"/>
              </w:rPr>
            </w:pPr>
            <w:r w:rsidRPr="00924F1D">
              <w:rPr>
                <w:sz w:val="22"/>
                <w:szCs w:val="22"/>
              </w:rPr>
              <w:t>Presidente</w:t>
            </w:r>
            <w:r w:rsidR="00DA6721" w:rsidRPr="00924F1D">
              <w:rPr>
                <w:sz w:val="22"/>
                <w:szCs w:val="22"/>
              </w:rPr>
              <w:t xml:space="preserve"> – ANDA</w:t>
            </w:r>
          </w:p>
        </w:tc>
        <w:tc>
          <w:tcPr>
            <w:tcW w:w="4697" w:type="dxa"/>
            <w:shd w:val="clear" w:color="auto" w:fill="auto"/>
          </w:tcPr>
          <w:p w:rsidR="00DB521E" w:rsidRPr="00924F1D" w:rsidRDefault="00DA6721" w:rsidP="00CC531E">
            <w:pPr>
              <w:pStyle w:val="Textoindependiente2"/>
              <w:spacing w:line="240" w:lineRule="auto"/>
              <w:jc w:val="center"/>
              <w:rPr>
                <w:sz w:val="22"/>
                <w:szCs w:val="22"/>
              </w:rPr>
            </w:pPr>
            <w:r w:rsidRPr="00924F1D">
              <w:rPr>
                <w:sz w:val="22"/>
                <w:szCs w:val="22"/>
              </w:rPr>
              <w:t>Ana Betty Mira Ortiz</w:t>
            </w:r>
          </w:p>
          <w:p w:rsidR="00DB521E" w:rsidRPr="00924F1D" w:rsidRDefault="00DA6721" w:rsidP="00696BBB">
            <w:pPr>
              <w:pStyle w:val="Textoindependiente2"/>
              <w:spacing w:line="240" w:lineRule="auto"/>
              <w:jc w:val="center"/>
              <w:rPr>
                <w:sz w:val="22"/>
                <w:szCs w:val="22"/>
              </w:rPr>
            </w:pPr>
            <w:r w:rsidRPr="00924F1D">
              <w:rPr>
                <w:sz w:val="22"/>
                <w:szCs w:val="22"/>
              </w:rPr>
              <w:t>Suministrante</w:t>
            </w:r>
          </w:p>
        </w:tc>
      </w:tr>
    </w:tbl>
    <w:p w:rsidR="00210A12" w:rsidRPr="00924F1D" w:rsidRDefault="00210A12" w:rsidP="00DB521E">
      <w:pPr>
        <w:pStyle w:val="Textoindependiente2"/>
        <w:tabs>
          <w:tab w:val="left" w:pos="3060"/>
        </w:tabs>
        <w:ind w:left="-180" w:right="74"/>
        <w:rPr>
          <w:b w:val="0"/>
          <w:sz w:val="22"/>
          <w:szCs w:val="22"/>
        </w:rPr>
      </w:pPr>
    </w:p>
    <w:p w:rsidR="004D630B" w:rsidRDefault="00DB521E" w:rsidP="004D630B">
      <w:pPr>
        <w:pStyle w:val="Textoindependiente2"/>
        <w:tabs>
          <w:tab w:val="left" w:pos="3060"/>
        </w:tabs>
        <w:ind w:left="-180" w:right="74"/>
        <w:rPr>
          <w:sz w:val="22"/>
          <w:szCs w:val="22"/>
          <w:lang w:val="es-ES_tradnl"/>
        </w:rPr>
      </w:pPr>
      <w:r w:rsidRPr="00924F1D">
        <w:rPr>
          <w:b w:val="0"/>
          <w:sz w:val="22"/>
          <w:szCs w:val="22"/>
        </w:rPr>
        <w:t xml:space="preserve">En la ciudad y departamento de San Salvador, a las </w:t>
      </w:r>
      <w:r w:rsidR="00AC59C3">
        <w:rPr>
          <w:b w:val="0"/>
          <w:sz w:val="22"/>
          <w:szCs w:val="22"/>
        </w:rPr>
        <w:t xml:space="preserve">ocho </w:t>
      </w:r>
      <w:r w:rsidRPr="00924F1D">
        <w:rPr>
          <w:b w:val="0"/>
          <w:sz w:val="22"/>
          <w:szCs w:val="22"/>
        </w:rPr>
        <w:t xml:space="preserve">horas </w:t>
      </w:r>
      <w:r w:rsidR="00AC59C3">
        <w:rPr>
          <w:b w:val="0"/>
          <w:sz w:val="22"/>
          <w:szCs w:val="22"/>
        </w:rPr>
        <w:t xml:space="preserve">con veintiocho minutos </w:t>
      </w:r>
      <w:r w:rsidRPr="00924F1D">
        <w:rPr>
          <w:b w:val="0"/>
          <w:sz w:val="22"/>
          <w:szCs w:val="22"/>
        </w:rPr>
        <w:t xml:space="preserve">del día </w:t>
      </w:r>
      <w:r w:rsidR="00AC59C3">
        <w:rPr>
          <w:b w:val="0"/>
          <w:sz w:val="22"/>
          <w:szCs w:val="22"/>
        </w:rPr>
        <w:t xml:space="preserve">diecisiete de marzo de dos mil </w:t>
      </w:r>
      <w:r w:rsidR="00696BBB" w:rsidRPr="00924F1D">
        <w:rPr>
          <w:b w:val="0"/>
          <w:sz w:val="22"/>
          <w:szCs w:val="22"/>
        </w:rPr>
        <w:t>dieciséis</w:t>
      </w:r>
      <w:r w:rsidRPr="00924F1D">
        <w:rPr>
          <w:b w:val="0"/>
          <w:sz w:val="22"/>
          <w:szCs w:val="22"/>
        </w:rPr>
        <w:t xml:space="preserve">. Ante Mí, </w:t>
      </w:r>
      <w:r w:rsidRPr="00924F1D">
        <w:rPr>
          <w:sz w:val="22"/>
          <w:szCs w:val="22"/>
        </w:rPr>
        <w:t>MARILENA DUARTE URRUTIA,</w:t>
      </w:r>
      <w:r w:rsidRPr="00924F1D">
        <w:rPr>
          <w:b w:val="0"/>
          <w:sz w:val="22"/>
          <w:szCs w:val="22"/>
        </w:rPr>
        <w:t xml:space="preserve"> Notario, de éste domicilio, comparecen los señores:</w:t>
      </w:r>
      <w:r w:rsidRPr="00924F1D">
        <w:rPr>
          <w:sz w:val="22"/>
          <w:szCs w:val="22"/>
        </w:rPr>
        <w:t xml:space="preserve"> MARCO ANTONIO FORTÍN HUEZO</w:t>
      </w:r>
      <w:r w:rsidRPr="00924F1D">
        <w:rPr>
          <w:b w:val="0"/>
          <w:sz w:val="22"/>
          <w:szCs w:val="22"/>
        </w:rPr>
        <w:t>, de cincuenta y s</w:t>
      </w:r>
      <w:r w:rsidR="0008224B" w:rsidRPr="00924F1D">
        <w:rPr>
          <w:b w:val="0"/>
          <w:sz w:val="22"/>
          <w:szCs w:val="22"/>
        </w:rPr>
        <w:t>iete</w:t>
      </w:r>
      <w:r w:rsidRPr="00924F1D">
        <w:rPr>
          <w:b w:val="0"/>
          <w:sz w:val="22"/>
          <w:szCs w:val="22"/>
        </w:rPr>
        <w:t xml:space="preserve"> años de edad, Empresario, del domicilio de la ciudad y Departamento de San Salvador, a quien conozco e identifico por medio de su Documento Único de Identidad Número cero un millón ochocientos setenta y nueve mil ochocientos cuarenta y siete - uno, y con Tarjeta de Identificación Tributaria Número nueve mil quinientos uno – doscientos mil novecientos cincuenta y ocho – cero </w:t>
      </w:r>
      <w:proofErr w:type="spellStart"/>
      <w:r w:rsidRPr="00924F1D">
        <w:rPr>
          <w:b w:val="0"/>
          <w:sz w:val="22"/>
          <w:szCs w:val="22"/>
        </w:rPr>
        <w:t>cero</w:t>
      </w:r>
      <w:proofErr w:type="spellEnd"/>
      <w:r w:rsidRPr="00924F1D">
        <w:rPr>
          <w:b w:val="0"/>
          <w:sz w:val="22"/>
          <w:szCs w:val="22"/>
        </w:rPr>
        <w:t xml:space="preserve"> uno – cinco, en su calidad de Presidente de la Junta de Gobierno y Representante Legal de la </w:t>
      </w:r>
      <w:r w:rsidRPr="00924F1D">
        <w:rPr>
          <w:sz w:val="22"/>
          <w:szCs w:val="22"/>
        </w:rPr>
        <w:t>ADMINISTRACIÓN NACIONAL DE ACUEDUCTOS Y ALCANTARILLADOS</w:t>
      </w:r>
      <w:r w:rsidRPr="00924F1D">
        <w:rPr>
          <w:b w:val="0"/>
          <w:sz w:val="22"/>
          <w:szCs w:val="22"/>
        </w:rPr>
        <w:t xml:space="preserve">, que se abrevia </w:t>
      </w:r>
      <w:r w:rsidRPr="00924F1D">
        <w:rPr>
          <w:sz w:val="22"/>
          <w:szCs w:val="22"/>
        </w:rPr>
        <w:t>ANDA</w:t>
      </w:r>
      <w:r w:rsidRPr="00924F1D">
        <w:rPr>
          <w:b w:val="0"/>
          <w:sz w:val="22"/>
          <w:szCs w:val="22"/>
        </w:rPr>
        <w:t xml:space="preserve">, Institución Autónoma de Servicio Público, de éste domicilio, con Tarjeta de Identificación Tributaria Número cero seiscientos catorce-doscientos diez mil ciento veintitrés - cero </w:t>
      </w:r>
      <w:proofErr w:type="spellStart"/>
      <w:r w:rsidRPr="00924F1D">
        <w:rPr>
          <w:b w:val="0"/>
          <w:sz w:val="22"/>
          <w:szCs w:val="22"/>
        </w:rPr>
        <w:t>cero</w:t>
      </w:r>
      <w:proofErr w:type="spellEnd"/>
      <w:r w:rsidRPr="00924F1D">
        <w:rPr>
          <w:b w:val="0"/>
          <w:sz w:val="22"/>
          <w:szCs w:val="22"/>
        </w:rPr>
        <w:t xml:space="preserve"> cinco - nueve; con Registro de Contribuyente del Impuesto a la Transferencia de Bienes Muebles y a la Prestación de Servicios número treinta y dos mil ochocientos cuatro - nueve; personería que al final relacionaré; y </w:t>
      </w:r>
      <w:r w:rsidR="00C76302" w:rsidRPr="00924F1D">
        <w:rPr>
          <w:b w:val="0"/>
          <w:sz w:val="22"/>
          <w:szCs w:val="22"/>
        </w:rPr>
        <w:t xml:space="preserve">por otra parte </w:t>
      </w:r>
      <w:r w:rsidR="00C76302" w:rsidRPr="00924F1D">
        <w:rPr>
          <w:sz w:val="22"/>
          <w:szCs w:val="22"/>
        </w:rPr>
        <w:t>ANA BETTY MIRA ORTIZ</w:t>
      </w:r>
      <w:r w:rsidR="00C76302" w:rsidRPr="00924F1D">
        <w:rPr>
          <w:b w:val="0"/>
          <w:sz w:val="22"/>
          <w:szCs w:val="22"/>
        </w:rPr>
        <w:t>, de cuarenta y cuatro años de edad, Administrador,</w:t>
      </w:r>
      <w:r w:rsidR="00C76302" w:rsidRPr="00924F1D">
        <w:rPr>
          <w:b w:val="0"/>
          <w:i/>
          <w:sz w:val="22"/>
          <w:szCs w:val="22"/>
        </w:rPr>
        <w:t xml:space="preserve"> </w:t>
      </w:r>
      <w:r w:rsidR="00C76302" w:rsidRPr="00924F1D">
        <w:rPr>
          <w:b w:val="0"/>
          <w:sz w:val="22"/>
          <w:szCs w:val="22"/>
        </w:rPr>
        <w:t>de Nacionalidad Salvadoreña,</w:t>
      </w:r>
      <w:r w:rsidR="00C76302" w:rsidRPr="00924F1D">
        <w:rPr>
          <w:b w:val="0"/>
          <w:i/>
          <w:sz w:val="22"/>
          <w:szCs w:val="22"/>
        </w:rPr>
        <w:t xml:space="preserve"> </w:t>
      </w:r>
      <w:r w:rsidR="00C76302" w:rsidRPr="00924F1D">
        <w:rPr>
          <w:b w:val="0"/>
          <w:sz w:val="22"/>
          <w:szCs w:val="22"/>
        </w:rPr>
        <w:t xml:space="preserve">del domicilio de Nejapa, Departamento de San Salvador, a quien no conozco pero identifico por medio de su Documento Único de Identidad número cero un millón setecientos doce mil ciento treinta y nueve – seis, y con Tarjeta de Identificación Tributaria Número cero seiscientos catorce – trescientos mil setecientos setenta y uno – ciento ocho – dos; actuando </w:t>
      </w:r>
      <w:r w:rsidR="009E0456" w:rsidRPr="00924F1D">
        <w:rPr>
          <w:b w:val="0"/>
          <w:sz w:val="22"/>
          <w:szCs w:val="22"/>
        </w:rPr>
        <w:t>su</w:t>
      </w:r>
      <w:r w:rsidR="00C76302" w:rsidRPr="00924F1D">
        <w:rPr>
          <w:b w:val="0"/>
          <w:sz w:val="22"/>
          <w:szCs w:val="22"/>
        </w:rPr>
        <w:t xml:space="preserve"> calidad de Apoderada Administrativo Especial de la Sociedad </w:t>
      </w:r>
      <w:r w:rsidR="00C76302" w:rsidRPr="00924F1D">
        <w:rPr>
          <w:sz w:val="22"/>
          <w:szCs w:val="22"/>
        </w:rPr>
        <w:t>INGENIERÍA DE HIDROCARBUROS, SOCIEDAD ANÓNIMA DE CAPITAL VARIABLE</w:t>
      </w:r>
      <w:r w:rsidR="00C76302" w:rsidRPr="00924F1D">
        <w:rPr>
          <w:b w:val="0"/>
          <w:sz w:val="22"/>
          <w:szCs w:val="22"/>
        </w:rPr>
        <w:t xml:space="preserve">, que se abrevia </w:t>
      </w:r>
      <w:r w:rsidR="00C76302" w:rsidRPr="00924F1D">
        <w:rPr>
          <w:sz w:val="22"/>
          <w:szCs w:val="22"/>
        </w:rPr>
        <w:t>INGEHI, S.A. DE C.V.</w:t>
      </w:r>
      <w:r w:rsidR="00C76302" w:rsidRPr="00924F1D">
        <w:rPr>
          <w:b w:val="0"/>
          <w:sz w:val="22"/>
          <w:szCs w:val="22"/>
        </w:rPr>
        <w:t>,</w:t>
      </w:r>
      <w:r w:rsidR="00607814" w:rsidRPr="00924F1D">
        <w:rPr>
          <w:b w:val="0"/>
          <w:sz w:val="22"/>
          <w:szCs w:val="22"/>
        </w:rPr>
        <w:t xml:space="preserve"> de Nacionalidad Salvadoreña, del domicilio en la ciudad y departamento de San Salvador</w:t>
      </w:r>
      <w:r w:rsidR="00E95337" w:rsidRPr="00924F1D">
        <w:rPr>
          <w:b w:val="0"/>
          <w:sz w:val="22"/>
          <w:szCs w:val="22"/>
        </w:rPr>
        <w:t>,</w:t>
      </w:r>
      <w:r w:rsidR="00C76302" w:rsidRPr="00924F1D">
        <w:rPr>
          <w:b w:val="0"/>
          <w:sz w:val="22"/>
          <w:szCs w:val="22"/>
        </w:rPr>
        <w:t xml:space="preserve"> </w:t>
      </w:r>
      <w:r w:rsidRPr="00924F1D">
        <w:rPr>
          <w:b w:val="0"/>
          <w:spacing w:val="-3"/>
          <w:sz w:val="22"/>
          <w:szCs w:val="22"/>
        </w:rPr>
        <w:t xml:space="preserve">con Tarjeta de Identificación Tributaria Número cero seiscientos catorce – doscientos cuarenta mil setecientos nueve – ciento dos – ocho; y con Registro de Contribuyente del Impuesto a la Transferencia de Bienes Muebles y a la Prestación de Servicios Número ciento noventa y cinco </w:t>
      </w:r>
      <w:r w:rsidRPr="00924F1D">
        <w:rPr>
          <w:b w:val="0"/>
          <w:spacing w:val="-3"/>
          <w:sz w:val="22"/>
          <w:szCs w:val="22"/>
        </w:rPr>
        <w:lastRenderedPageBreak/>
        <w:t>mil cuatrocientos ocho – cero</w:t>
      </w:r>
      <w:r w:rsidRPr="00924F1D">
        <w:rPr>
          <w:b w:val="0"/>
          <w:sz w:val="22"/>
          <w:szCs w:val="22"/>
        </w:rPr>
        <w:t xml:space="preserve">, personería que al final diré; y </w:t>
      </w:r>
      <w:r w:rsidRPr="00924F1D">
        <w:rPr>
          <w:sz w:val="22"/>
          <w:szCs w:val="22"/>
        </w:rPr>
        <w:t>ME DICEN:</w:t>
      </w:r>
      <w:r w:rsidRPr="00924F1D">
        <w:rPr>
          <w:b w:val="0"/>
          <w:sz w:val="22"/>
          <w:szCs w:val="22"/>
        </w:rPr>
        <w:t xml:space="preserve"> que reconocen como suyas las firmas que anteceden, así como los términos, pactos, obligaciones y condiciones consignadas en el anterior documento que contiene un </w:t>
      </w:r>
      <w:r w:rsidRPr="00924F1D">
        <w:rPr>
          <w:bCs w:val="0"/>
          <w:sz w:val="22"/>
          <w:szCs w:val="22"/>
        </w:rPr>
        <w:t>CONTRATO DE SUMINISTRO</w:t>
      </w:r>
      <w:r w:rsidRPr="00924F1D">
        <w:rPr>
          <w:sz w:val="22"/>
          <w:szCs w:val="22"/>
        </w:rPr>
        <w:t xml:space="preserve"> </w:t>
      </w:r>
      <w:r w:rsidRPr="00924F1D">
        <w:rPr>
          <w:b w:val="0"/>
          <w:sz w:val="22"/>
          <w:szCs w:val="22"/>
        </w:rPr>
        <w:t xml:space="preserve">Número </w:t>
      </w:r>
      <w:r w:rsidR="00A87321" w:rsidRPr="00924F1D">
        <w:rPr>
          <w:b w:val="0"/>
          <w:sz w:val="22"/>
          <w:szCs w:val="22"/>
        </w:rPr>
        <w:t>Veinte</w:t>
      </w:r>
      <w:r w:rsidRPr="00924F1D">
        <w:rPr>
          <w:b w:val="0"/>
          <w:sz w:val="22"/>
          <w:szCs w:val="22"/>
        </w:rPr>
        <w:t xml:space="preserve">/Dos Mil </w:t>
      </w:r>
      <w:r w:rsidR="00A87321" w:rsidRPr="00924F1D">
        <w:rPr>
          <w:b w:val="0"/>
          <w:sz w:val="22"/>
          <w:szCs w:val="22"/>
        </w:rPr>
        <w:t>Dieciséis</w:t>
      </w:r>
      <w:r w:rsidRPr="00924F1D">
        <w:rPr>
          <w:b w:val="0"/>
          <w:sz w:val="22"/>
          <w:szCs w:val="22"/>
        </w:rPr>
        <w:t xml:space="preserve">, derivado de la Licitación Pública Número </w:t>
      </w:r>
      <w:r w:rsidR="00A87321" w:rsidRPr="00924F1D">
        <w:rPr>
          <w:b w:val="0"/>
          <w:sz w:val="22"/>
          <w:szCs w:val="22"/>
        </w:rPr>
        <w:t>LP-Cero Seis/Dos Mil Dieciséis</w:t>
      </w:r>
      <w:r w:rsidRPr="00924F1D">
        <w:rPr>
          <w:b w:val="0"/>
          <w:sz w:val="22"/>
          <w:szCs w:val="22"/>
        </w:rPr>
        <w:t>, denominada: “</w:t>
      </w:r>
      <w:r w:rsidR="00DA272D" w:rsidRPr="00924F1D">
        <w:rPr>
          <w:b w:val="0"/>
          <w:sz w:val="22"/>
          <w:szCs w:val="22"/>
        </w:rPr>
        <w:t>SUMINISTRO DE VALES DE COMBUSTIBLE PARA EL CONSUMO DE LAS DIFERENTES DEPENDENCIAS DE LA INSTITUCIÓN, AÑO DOS MIL DIECISÉIS</w:t>
      </w:r>
      <w:r w:rsidRPr="00924F1D">
        <w:rPr>
          <w:b w:val="0"/>
          <w:sz w:val="22"/>
          <w:szCs w:val="22"/>
        </w:rPr>
        <w:t>”; por medio del cual el segundo de los comparecientes en el carácter indicado, se ha obligado a</w:t>
      </w:r>
      <w:r w:rsidR="00DA272D" w:rsidRPr="00924F1D">
        <w:rPr>
          <w:bCs w:val="0"/>
          <w:sz w:val="22"/>
          <w:szCs w:val="22"/>
        </w:rPr>
        <w:t xml:space="preserve"> </w:t>
      </w:r>
      <w:r w:rsidR="00DA272D" w:rsidRPr="00924F1D">
        <w:rPr>
          <w:b w:val="0"/>
          <w:sz w:val="22"/>
          <w:szCs w:val="22"/>
        </w:rPr>
        <w:t>SUMINISTRAR CIENTO DOCE MIL VALES DE COMBUSTIBLE PARA EL CONSUMO DE LAS DIFERENTES DEPENDENCIAS DE LA INSTITUCIÓN, AÑO DOS MIL DIECISÉIS</w:t>
      </w:r>
      <w:r w:rsidRPr="00924F1D">
        <w:rPr>
          <w:b w:val="0"/>
          <w:sz w:val="22"/>
          <w:szCs w:val="22"/>
        </w:rPr>
        <w:t>, de acuerdo a lo descrito en la cláusula primera del referido contrato, todo de conformidad a las Especificaciones Técnicas, previamente definidas en las Bases de Licitación</w:t>
      </w:r>
      <w:r w:rsidR="00700328" w:rsidRPr="00924F1D">
        <w:rPr>
          <w:b w:val="0"/>
          <w:sz w:val="22"/>
          <w:szCs w:val="22"/>
        </w:rPr>
        <w:t xml:space="preserve"> para la referida contratación</w:t>
      </w:r>
      <w:r w:rsidRPr="00924F1D">
        <w:rPr>
          <w:b w:val="0"/>
          <w:sz w:val="22"/>
          <w:szCs w:val="22"/>
        </w:rPr>
        <w:t xml:space="preserve">, y precios contenidos en la oferta del </w:t>
      </w:r>
      <w:r w:rsidR="00D444A1" w:rsidRPr="00924F1D">
        <w:rPr>
          <w:b w:val="0"/>
          <w:sz w:val="22"/>
          <w:szCs w:val="22"/>
        </w:rPr>
        <w:t>suministrante</w:t>
      </w:r>
      <w:r w:rsidRPr="00924F1D">
        <w:rPr>
          <w:b w:val="0"/>
          <w:sz w:val="22"/>
          <w:szCs w:val="22"/>
        </w:rPr>
        <w:t>. El precio total del suministro objeto del contrato se fija en la cantidad de</w:t>
      </w:r>
      <w:r w:rsidR="00CE2209" w:rsidRPr="00924F1D">
        <w:rPr>
          <w:bCs w:val="0"/>
          <w:sz w:val="22"/>
          <w:szCs w:val="22"/>
        </w:rPr>
        <w:t xml:space="preserve"> </w:t>
      </w:r>
      <w:r w:rsidR="00CE2209" w:rsidRPr="00924F1D">
        <w:rPr>
          <w:b w:val="0"/>
          <w:sz w:val="22"/>
          <w:szCs w:val="22"/>
        </w:rPr>
        <w:t>NOVECIENTOS NOVENTA Y SEIS MIL DÓLARES DE LOS ESTADOS UNIDOS DE AMÉRICA</w:t>
      </w:r>
      <w:r w:rsidRPr="00924F1D">
        <w:rPr>
          <w:b w:val="0"/>
          <w:sz w:val="22"/>
          <w:szCs w:val="22"/>
        </w:rPr>
        <w:t xml:space="preserve">, que incluye el Impuesto a la Transferencia de Bienes Muebles y a la Prestación de Servicios; y que será cancelado de acuerdo a lo estipulado en la cláusula </w:t>
      </w:r>
      <w:r w:rsidR="0066354B" w:rsidRPr="00924F1D">
        <w:rPr>
          <w:b w:val="0"/>
          <w:sz w:val="22"/>
          <w:szCs w:val="22"/>
        </w:rPr>
        <w:t>QUINTA</w:t>
      </w:r>
      <w:r w:rsidRPr="00924F1D">
        <w:rPr>
          <w:b w:val="0"/>
          <w:sz w:val="22"/>
          <w:szCs w:val="22"/>
        </w:rPr>
        <w:t xml:space="preserve"> del mencionado contrato. El plazo para la entrega del suministro inicia a partir del día siguiente en que </w:t>
      </w:r>
      <w:r w:rsidR="00B80F4A" w:rsidRPr="00924F1D">
        <w:rPr>
          <w:b w:val="0"/>
          <w:sz w:val="22"/>
          <w:szCs w:val="22"/>
        </w:rPr>
        <w:t>e</w:t>
      </w:r>
      <w:r w:rsidRPr="00924F1D">
        <w:rPr>
          <w:b w:val="0"/>
          <w:sz w:val="22"/>
          <w:szCs w:val="22"/>
        </w:rPr>
        <w:t xml:space="preserve">l </w:t>
      </w:r>
      <w:r w:rsidR="00D444A1" w:rsidRPr="00924F1D">
        <w:rPr>
          <w:b w:val="0"/>
          <w:sz w:val="22"/>
          <w:szCs w:val="22"/>
        </w:rPr>
        <w:t>Suministrante</w:t>
      </w:r>
      <w:r w:rsidRPr="00924F1D">
        <w:rPr>
          <w:b w:val="0"/>
          <w:sz w:val="22"/>
          <w:szCs w:val="22"/>
        </w:rPr>
        <w:t xml:space="preserve"> reciba la Copia Certificada por Notario del Contrato</w:t>
      </w:r>
      <w:r w:rsidR="00B80F4A" w:rsidRPr="00924F1D">
        <w:rPr>
          <w:b w:val="0"/>
          <w:sz w:val="22"/>
          <w:szCs w:val="22"/>
        </w:rPr>
        <w:t xml:space="preserve"> en referencia</w:t>
      </w:r>
      <w:r w:rsidRPr="00924F1D">
        <w:rPr>
          <w:b w:val="0"/>
          <w:sz w:val="22"/>
          <w:szCs w:val="22"/>
        </w:rPr>
        <w:t xml:space="preserve">, hasta el </w:t>
      </w:r>
      <w:r w:rsidR="00A113AB" w:rsidRPr="00924F1D">
        <w:rPr>
          <w:b w:val="0"/>
          <w:sz w:val="22"/>
          <w:szCs w:val="22"/>
        </w:rPr>
        <w:t xml:space="preserve">treinta y uno </w:t>
      </w:r>
      <w:r w:rsidRPr="00924F1D">
        <w:rPr>
          <w:b w:val="0"/>
          <w:sz w:val="22"/>
          <w:szCs w:val="22"/>
        </w:rPr>
        <w:t xml:space="preserve">de diciembre de dos mil </w:t>
      </w:r>
      <w:r w:rsidR="00A113AB" w:rsidRPr="00924F1D">
        <w:rPr>
          <w:b w:val="0"/>
          <w:sz w:val="22"/>
          <w:szCs w:val="22"/>
        </w:rPr>
        <w:t>dieciséis</w:t>
      </w:r>
      <w:r w:rsidRPr="00924F1D">
        <w:rPr>
          <w:b w:val="0"/>
          <w:sz w:val="22"/>
          <w:szCs w:val="22"/>
        </w:rPr>
        <w:t xml:space="preserve">. Así se expresaron los otorgantes, a quienes expliqué los efectos legales de la presenta </w:t>
      </w:r>
      <w:r w:rsidR="0013241E" w:rsidRPr="00924F1D">
        <w:rPr>
          <w:b w:val="0"/>
          <w:sz w:val="22"/>
          <w:szCs w:val="22"/>
        </w:rPr>
        <w:t xml:space="preserve">Acta Notarial que consta de </w:t>
      </w:r>
      <w:r w:rsidR="0049474F">
        <w:rPr>
          <w:b w:val="0"/>
          <w:sz w:val="22"/>
          <w:szCs w:val="22"/>
        </w:rPr>
        <w:t>dos</w:t>
      </w:r>
      <w:r w:rsidRPr="00924F1D">
        <w:rPr>
          <w:b w:val="0"/>
          <w:sz w:val="22"/>
          <w:szCs w:val="22"/>
        </w:rPr>
        <w:t xml:space="preserve"> hojas útiles, y Yo, la Suscrita Notario </w:t>
      </w:r>
      <w:r w:rsidRPr="00924F1D">
        <w:rPr>
          <w:sz w:val="22"/>
          <w:szCs w:val="22"/>
        </w:rPr>
        <w:t>DOY FE:</w:t>
      </w:r>
      <w:r w:rsidRPr="00924F1D">
        <w:rPr>
          <w:b w:val="0"/>
          <w:sz w:val="22"/>
          <w:szCs w:val="22"/>
        </w:rPr>
        <w:t xml:space="preserve"> </w:t>
      </w:r>
      <w:r w:rsidRPr="00924F1D">
        <w:rPr>
          <w:sz w:val="22"/>
          <w:szCs w:val="22"/>
        </w:rPr>
        <w:t xml:space="preserve">a) </w:t>
      </w:r>
      <w:r w:rsidRPr="00924F1D">
        <w:rPr>
          <w:b w:val="0"/>
          <w:sz w:val="22"/>
          <w:szCs w:val="22"/>
        </w:rPr>
        <w:t>de que las firmas puestas al final del anterior documento son auténticas por haber sido reconocidas por los comparecientes a mi presencia;</w:t>
      </w:r>
      <w:r w:rsidRPr="00924F1D">
        <w:rPr>
          <w:sz w:val="22"/>
          <w:szCs w:val="22"/>
        </w:rPr>
        <w:t xml:space="preserve"> b) </w:t>
      </w:r>
      <w:r w:rsidRPr="00924F1D">
        <w:rPr>
          <w:b w:val="0"/>
          <w:sz w:val="22"/>
          <w:szCs w:val="22"/>
        </w:rPr>
        <w:t xml:space="preserve">de que los comparecientes declaran reconocer las obligaciones derivadas del expresado contrato, así como todo el contenido de dicho documento; </w:t>
      </w:r>
      <w:r w:rsidRPr="00924F1D">
        <w:rPr>
          <w:sz w:val="22"/>
          <w:szCs w:val="22"/>
        </w:rPr>
        <w:t xml:space="preserve">c) </w:t>
      </w:r>
      <w:r w:rsidRPr="00924F1D">
        <w:rPr>
          <w:b w:val="0"/>
          <w:sz w:val="22"/>
          <w:szCs w:val="22"/>
        </w:rPr>
        <w:t xml:space="preserve">de ser legítimas y suficientes las personerías de los comparecientes, por haber tenido a la vista: </w:t>
      </w:r>
      <w:r w:rsidR="00F02E3F" w:rsidRPr="00924F1D">
        <w:rPr>
          <w:sz w:val="22"/>
          <w:szCs w:val="22"/>
          <w:lang w:val="es-SV"/>
        </w:rPr>
        <w:t>I)</w:t>
      </w:r>
      <w:r w:rsidR="00F02E3F" w:rsidRPr="00924F1D">
        <w:rPr>
          <w:b w:val="0"/>
          <w:sz w:val="22"/>
          <w:szCs w:val="22"/>
          <w:lang w:val="es-SV"/>
        </w:rPr>
        <w:t xml:space="preserve"> Por la </w:t>
      </w:r>
      <w:r w:rsidR="00F02E3F" w:rsidRPr="00924F1D">
        <w:rPr>
          <w:sz w:val="22"/>
          <w:szCs w:val="22"/>
          <w:lang w:val="es-SV"/>
        </w:rPr>
        <w:t>ADMINISTRACIÓN NACIONAL DE ACUEDUCTOS Y ALCANTARILLADOS</w:t>
      </w:r>
      <w:r w:rsidR="00F02E3F" w:rsidRPr="00924F1D">
        <w:rPr>
          <w:b w:val="0"/>
          <w:sz w:val="22"/>
          <w:szCs w:val="22"/>
          <w:lang w:val="es-SV"/>
        </w:rPr>
        <w:t xml:space="preserve">: </w:t>
      </w:r>
      <w:r w:rsidR="004D630B" w:rsidRPr="00924F1D">
        <w:rPr>
          <w:sz w:val="22"/>
          <w:szCs w:val="22"/>
        </w:rPr>
        <w:t>i)</w:t>
      </w:r>
      <w:r w:rsidR="004D630B" w:rsidRPr="00924F1D">
        <w:rPr>
          <w:sz w:val="22"/>
          <w:szCs w:val="22"/>
          <w:lang w:val="es-MX"/>
        </w:rPr>
        <w:t xml:space="preserve"> </w:t>
      </w:r>
      <w:r w:rsidR="004D630B" w:rsidRPr="00924F1D">
        <w:rPr>
          <w:b w:val="0"/>
          <w:sz w:val="22"/>
          <w:szCs w:val="22"/>
          <w:lang w:val="es-MX"/>
        </w:rPr>
        <w:t xml:space="preserve">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ADMINISTRACIÒN NACIONAL DE ACUEDUCTOS Y ALCANTARILLADOS, ANDA; como una Institución Autónoma de Servicio Público, con personalidad jurídica y de este domicilio, estipulándose que el Presidente de la Junta de Gobierno tendrá la representación Judicial y Extrajudicial de la misma, quien comprobará su personería con la trascripción de su nombramiento; </w:t>
      </w:r>
      <w:r w:rsidR="004D630B" w:rsidRPr="00924F1D">
        <w:rPr>
          <w:sz w:val="22"/>
          <w:szCs w:val="22"/>
          <w:lang w:val="es-MX"/>
        </w:rPr>
        <w:t>ii)</w:t>
      </w:r>
      <w:r w:rsidR="004D630B" w:rsidRPr="00924F1D">
        <w:rPr>
          <w:b w:val="0"/>
          <w:sz w:val="22"/>
          <w:szCs w:val="22"/>
          <w:lang w:val="es-MX"/>
        </w:rPr>
        <w:t xml:space="preserve"> </w:t>
      </w:r>
      <w:r w:rsidR="004D630B" w:rsidRPr="00924F1D">
        <w:rPr>
          <w:b w:val="0"/>
          <w:sz w:val="22"/>
          <w:szCs w:val="22"/>
        </w:rPr>
        <w:t xml:space="preserve">Trascripción del Acuerdo de la Presidencia de la República Número TRESCIENTOS SETENTA Y SEIS, de fecha catorce de julio de dos mil quince, publicado en el Diario Oficial Número CIENTO </w:t>
      </w:r>
      <w:r w:rsidR="004D630B" w:rsidRPr="00924F1D">
        <w:rPr>
          <w:b w:val="0"/>
          <w:sz w:val="22"/>
          <w:szCs w:val="22"/>
        </w:rPr>
        <w:lastRenderedPageBreak/>
        <w:t xml:space="preserve">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el período legal de funciones que finaliza el día veintiocho de Julio del año dos mil diecisiete; </w:t>
      </w:r>
      <w:r w:rsidR="004D630B" w:rsidRPr="00924F1D">
        <w:rPr>
          <w:sz w:val="22"/>
          <w:szCs w:val="22"/>
          <w:lang w:val="es-MX"/>
        </w:rPr>
        <w:t>iii)</w:t>
      </w:r>
      <w:r w:rsidR="004D630B" w:rsidRPr="00924F1D">
        <w:rPr>
          <w:b w:val="0"/>
          <w:sz w:val="22"/>
          <w:szCs w:val="22"/>
          <w:lang w:val="es-MX"/>
        </w:rPr>
        <w:t xml:space="preserve"> Acta número</w:t>
      </w:r>
      <w:r w:rsidR="00EC0011">
        <w:rPr>
          <w:b w:val="0"/>
          <w:sz w:val="22"/>
          <w:szCs w:val="22"/>
          <w:lang w:val="es-MX"/>
        </w:rPr>
        <w:t xml:space="preserve"> OCHO,</w:t>
      </w:r>
      <w:r w:rsidR="004D630B" w:rsidRPr="00924F1D">
        <w:rPr>
          <w:b w:val="0"/>
          <w:sz w:val="22"/>
          <w:szCs w:val="22"/>
          <w:lang w:val="es-MX"/>
        </w:rPr>
        <w:t xml:space="preserve"> Acuerdo número </w:t>
      </w:r>
      <w:r w:rsidR="00EC0011">
        <w:rPr>
          <w:b w:val="0"/>
          <w:sz w:val="22"/>
          <w:szCs w:val="22"/>
          <w:lang w:val="es-MX"/>
        </w:rPr>
        <w:t>SEIS</w:t>
      </w:r>
      <w:r w:rsidR="004D630B" w:rsidRPr="00924F1D">
        <w:rPr>
          <w:b w:val="0"/>
          <w:sz w:val="22"/>
          <w:szCs w:val="22"/>
          <w:lang w:val="es-MX"/>
        </w:rPr>
        <w:t xml:space="preserve"> punto </w:t>
      </w:r>
      <w:r w:rsidR="00EC0011">
        <w:rPr>
          <w:b w:val="0"/>
          <w:sz w:val="22"/>
          <w:szCs w:val="22"/>
          <w:lang w:val="es-MX"/>
        </w:rPr>
        <w:t>UNO</w:t>
      </w:r>
      <w:r w:rsidR="004D630B" w:rsidRPr="00924F1D">
        <w:rPr>
          <w:b w:val="0"/>
          <w:sz w:val="22"/>
          <w:szCs w:val="22"/>
          <w:lang w:val="es-MX"/>
        </w:rPr>
        <w:t xml:space="preserve"> punto </w:t>
      </w:r>
      <w:r w:rsidR="00EC0011">
        <w:rPr>
          <w:b w:val="0"/>
          <w:sz w:val="22"/>
          <w:szCs w:val="22"/>
          <w:lang w:val="es-MX"/>
        </w:rPr>
        <w:t>DOS</w:t>
      </w:r>
      <w:r w:rsidR="004D630B" w:rsidRPr="00924F1D">
        <w:rPr>
          <w:b w:val="0"/>
          <w:sz w:val="22"/>
          <w:szCs w:val="22"/>
          <w:lang w:val="es-MX"/>
        </w:rPr>
        <w:t xml:space="preserve">, tomado en Sesión Ordinaria celebrada el día </w:t>
      </w:r>
      <w:r w:rsidR="00EC0011">
        <w:rPr>
          <w:b w:val="0"/>
          <w:sz w:val="22"/>
          <w:szCs w:val="22"/>
          <w:lang w:val="es-MX"/>
        </w:rPr>
        <w:t>once</w:t>
      </w:r>
      <w:r w:rsidR="004D630B" w:rsidRPr="00924F1D">
        <w:rPr>
          <w:b w:val="0"/>
          <w:sz w:val="22"/>
          <w:szCs w:val="22"/>
          <w:lang w:val="es-MX"/>
        </w:rPr>
        <w:t xml:space="preserve"> de </w:t>
      </w:r>
      <w:r w:rsidR="00EC0011">
        <w:rPr>
          <w:b w:val="0"/>
          <w:sz w:val="22"/>
          <w:szCs w:val="22"/>
          <w:lang w:val="es-MX"/>
        </w:rPr>
        <w:t>febrero</w:t>
      </w:r>
      <w:r w:rsidR="004D630B" w:rsidRPr="00924F1D">
        <w:rPr>
          <w:b w:val="0"/>
          <w:sz w:val="22"/>
          <w:szCs w:val="22"/>
          <w:lang w:val="es-MX"/>
        </w:rPr>
        <w:t xml:space="preserve"> de dos mil dieciséis, emitido por la Junta de Gobierno, que contiene la Resolución de Adjudicación de la Licitación Pública Número LP-C</w:t>
      </w:r>
      <w:r w:rsidR="007E11E4" w:rsidRPr="00924F1D">
        <w:rPr>
          <w:b w:val="0"/>
          <w:sz w:val="22"/>
          <w:szCs w:val="22"/>
          <w:lang w:val="es-MX"/>
        </w:rPr>
        <w:t>ero Seis</w:t>
      </w:r>
      <w:r w:rsidR="004D630B" w:rsidRPr="00924F1D">
        <w:rPr>
          <w:b w:val="0"/>
          <w:sz w:val="22"/>
          <w:szCs w:val="22"/>
          <w:lang w:val="es-MX"/>
        </w:rPr>
        <w:t xml:space="preserve">/Dos Mil </w:t>
      </w:r>
      <w:r w:rsidR="007E11E4" w:rsidRPr="00924F1D">
        <w:rPr>
          <w:b w:val="0"/>
          <w:sz w:val="22"/>
          <w:szCs w:val="22"/>
          <w:lang w:val="es-MX"/>
        </w:rPr>
        <w:t>Dieciséis</w:t>
      </w:r>
      <w:r w:rsidR="004D630B" w:rsidRPr="00924F1D">
        <w:rPr>
          <w:b w:val="0"/>
          <w:sz w:val="22"/>
          <w:szCs w:val="22"/>
          <w:lang w:val="es-MX"/>
        </w:rPr>
        <w:t xml:space="preserve">, por medio de la cual se autoriza al señor Presidente de la Administración Nacional de Acueductos y Alcantarillados, ANDA, para firmar el contrato que se reconoce por medio de la presente Acta Notarial; </w:t>
      </w:r>
      <w:r w:rsidR="004D630B" w:rsidRPr="00924F1D">
        <w:rPr>
          <w:sz w:val="22"/>
          <w:szCs w:val="22"/>
          <w:lang w:val="es-MX"/>
        </w:rPr>
        <w:t>II)</w:t>
      </w:r>
      <w:r w:rsidR="004D630B" w:rsidRPr="00924F1D">
        <w:rPr>
          <w:b w:val="0"/>
          <w:sz w:val="22"/>
          <w:szCs w:val="22"/>
          <w:lang w:val="es-MX"/>
        </w:rPr>
        <w:t xml:space="preserve"> Por Sociedad</w:t>
      </w:r>
      <w:r w:rsidR="00B66291" w:rsidRPr="00924F1D">
        <w:rPr>
          <w:b w:val="0"/>
          <w:bCs w:val="0"/>
          <w:sz w:val="22"/>
          <w:szCs w:val="22"/>
        </w:rPr>
        <w:t xml:space="preserve"> </w:t>
      </w:r>
      <w:r w:rsidR="00B66291" w:rsidRPr="00924F1D">
        <w:rPr>
          <w:sz w:val="22"/>
          <w:szCs w:val="22"/>
        </w:rPr>
        <w:t>INGENIERÍA DE HIDROCARBUROS, SOCIEDAD ANÓNIMA DE CAPITAL VARIABLE</w:t>
      </w:r>
      <w:r w:rsidR="00B66291" w:rsidRPr="00924F1D">
        <w:rPr>
          <w:b w:val="0"/>
          <w:sz w:val="22"/>
          <w:szCs w:val="22"/>
        </w:rPr>
        <w:t xml:space="preserve">, que se abrevia </w:t>
      </w:r>
      <w:r w:rsidR="00B66291" w:rsidRPr="00924F1D">
        <w:rPr>
          <w:sz w:val="22"/>
          <w:szCs w:val="22"/>
        </w:rPr>
        <w:t>INGEHI, S.A. DE C.V.</w:t>
      </w:r>
      <w:r w:rsidR="004D630B" w:rsidRPr="00924F1D">
        <w:rPr>
          <w:b w:val="0"/>
          <w:sz w:val="22"/>
          <w:szCs w:val="22"/>
        </w:rPr>
        <w:t xml:space="preserve">: </w:t>
      </w:r>
      <w:r w:rsidR="004D630B" w:rsidRPr="00924F1D">
        <w:rPr>
          <w:sz w:val="22"/>
          <w:szCs w:val="22"/>
        </w:rPr>
        <w:t>i)</w:t>
      </w:r>
      <w:r w:rsidR="004D630B" w:rsidRPr="00924F1D">
        <w:rPr>
          <w:b w:val="0"/>
          <w:sz w:val="22"/>
          <w:szCs w:val="22"/>
          <w:lang w:val="es-MX"/>
        </w:rPr>
        <w:t xml:space="preserve"> Testimonio de la Escritura Pública de Poder Administrativo Especial, otorgado en la ciudad de San Salvador, a las </w:t>
      </w:r>
      <w:r w:rsidR="003107AD" w:rsidRPr="00924F1D">
        <w:rPr>
          <w:b w:val="0"/>
          <w:sz w:val="22"/>
          <w:szCs w:val="22"/>
          <w:lang w:val="es-MX"/>
        </w:rPr>
        <w:t>diecisiete</w:t>
      </w:r>
      <w:r w:rsidR="004D630B" w:rsidRPr="00924F1D">
        <w:rPr>
          <w:b w:val="0"/>
          <w:sz w:val="22"/>
          <w:szCs w:val="22"/>
          <w:lang w:val="es-MX"/>
        </w:rPr>
        <w:t xml:space="preserve"> horas del día </w:t>
      </w:r>
      <w:r w:rsidR="003107AD" w:rsidRPr="00924F1D">
        <w:rPr>
          <w:b w:val="0"/>
          <w:sz w:val="22"/>
          <w:szCs w:val="22"/>
          <w:lang w:val="es-MX"/>
        </w:rPr>
        <w:t xml:space="preserve">veintiséis </w:t>
      </w:r>
      <w:r w:rsidR="004D630B" w:rsidRPr="00924F1D">
        <w:rPr>
          <w:b w:val="0"/>
          <w:sz w:val="22"/>
          <w:szCs w:val="22"/>
          <w:lang w:val="es-MX"/>
        </w:rPr>
        <w:t xml:space="preserve">de </w:t>
      </w:r>
      <w:r w:rsidR="003107AD" w:rsidRPr="00924F1D">
        <w:rPr>
          <w:b w:val="0"/>
          <w:sz w:val="22"/>
          <w:szCs w:val="22"/>
          <w:lang w:val="es-MX"/>
        </w:rPr>
        <w:t>mayo</w:t>
      </w:r>
      <w:r w:rsidR="004D630B" w:rsidRPr="00924F1D">
        <w:rPr>
          <w:b w:val="0"/>
          <w:sz w:val="22"/>
          <w:szCs w:val="22"/>
          <w:lang w:val="es-MX"/>
        </w:rPr>
        <w:t xml:space="preserve"> de</w:t>
      </w:r>
      <w:r w:rsidR="003107AD" w:rsidRPr="00924F1D">
        <w:rPr>
          <w:b w:val="0"/>
          <w:sz w:val="22"/>
          <w:szCs w:val="22"/>
          <w:lang w:val="es-MX"/>
        </w:rPr>
        <w:t>l año</w:t>
      </w:r>
      <w:r w:rsidR="004D630B" w:rsidRPr="00924F1D">
        <w:rPr>
          <w:b w:val="0"/>
          <w:sz w:val="22"/>
          <w:szCs w:val="22"/>
          <w:lang w:val="es-MX"/>
        </w:rPr>
        <w:t xml:space="preserve"> dos mil </w:t>
      </w:r>
      <w:r w:rsidR="003107AD" w:rsidRPr="00924F1D">
        <w:rPr>
          <w:b w:val="0"/>
          <w:sz w:val="22"/>
          <w:szCs w:val="22"/>
          <w:lang w:val="es-MX"/>
        </w:rPr>
        <w:t>quince</w:t>
      </w:r>
      <w:r w:rsidR="004D630B" w:rsidRPr="00924F1D">
        <w:rPr>
          <w:b w:val="0"/>
          <w:sz w:val="22"/>
          <w:szCs w:val="22"/>
          <w:lang w:val="es-MX"/>
        </w:rPr>
        <w:t>, ante los oficios notariales de</w:t>
      </w:r>
      <w:r w:rsidR="003107AD" w:rsidRPr="00924F1D">
        <w:rPr>
          <w:b w:val="0"/>
          <w:sz w:val="22"/>
          <w:szCs w:val="22"/>
          <w:lang w:val="es-MX"/>
        </w:rPr>
        <w:t xml:space="preserve"> Nelson Guillermo Cruz Rodríguez</w:t>
      </w:r>
      <w:r w:rsidR="004D630B" w:rsidRPr="00924F1D">
        <w:rPr>
          <w:b w:val="0"/>
          <w:sz w:val="22"/>
          <w:szCs w:val="22"/>
          <w:lang w:val="es-MX"/>
        </w:rPr>
        <w:t xml:space="preserve">, inscrito en el Registro de Comercio el día </w:t>
      </w:r>
      <w:r w:rsidR="003107AD" w:rsidRPr="00924F1D">
        <w:rPr>
          <w:b w:val="0"/>
          <w:sz w:val="22"/>
          <w:szCs w:val="22"/>
          <w:lang w:val="es-MX"/>
        </w:rPr>
        <w:t>dos</w:t>
      </w:r>
      <w:r w:rsidR="004D630B" w:rsidRPr="00924F1D">
        <w:rPr>
          <w:b w:val="0"/>
          <w:sz w:val="22"/>
          <w:szCs w:val="22"/>
          <w:lang w:val="es-MX"/>
        </w:rPr>
        <w:t xml:space="preserve"> de </w:t>
      </w:r>
      <w:r w:rsidR="003107AD" w:rsidRPr="00924F1D">
        <w:rPr>
          <w:b w:val="0"/>
          <w:sz w:val="22"/>
          <w:szCs w:val="22"/>
          <w:lang w:val="es-MX"/>
        </w:rPr>
        <w:t>junio</w:t>
      </w:r>
      <w:r w:rsidR="004D630B" w:rsidRPr="00924F1D">
        <w:rPr>
          <w:b w:val="0"/>
          <w:sz w:val="22"/>
          <w:szCs w:val="22"/>
          <w:lang w:val="es-MX"/>
        </w:rPr>
        <w:t xml:space="preserve"> de dos mil </w:t>
      </w:r>
      <w:r w:rsidR="003107AD" w:rsidRPr="00924F1D">
        <w:rPr>
          <w:b w:val="0"/>
          <w:sz w:val="22"/>
          <w:szCs w:val="22"/>
          <w:lang w:val="es-MX"/>
        </w:rPr>
        <w:t>quince</w:t>
      </w:r>
      <w:r w:rsidR="004D630B" w:rsidRPr="00924F1D">
        <w:rPr>
          <w:b w:val="0"/>
          <w:sz w:val="22"/>
          <w:szCs w:val="22"/>
          <w:lang w:val="es-MX"/>
        </w:rPr>
        <w:t xml:space="preserve">, al Número </w:t>
      </w:r>
      <w:r w:rsidR="003107AD" w:rsidRPr="00924F1D">
        <w:rPr>
          <w:b w:val="0"/>
          <w:sz w:val="22"/>
          <w:szCs w:val="22"/>
          <w:lang w:val="es-MX"/>
        </w:rPr>
        <w:t>CINCUENTA Y TRES</w:t>
      </w:r>
      <w:r w:rsidR="00B15FEC" w:rsidRPr="00924F1D">
        <w:rPr>
          <w:b w:val="0"/>
          <w:sz w:val="22"/>
          <w:szCs w:val="22"/>
          <w:lang w:val="es-MX"/>
        </w:rPr>
        <w:t>,</w:t>
      </w:r>
      <w:r w:rsidR="004D630B" w:rsidRPr="00924F1D">
        <w:rPr>
          <w:b w:val="0"/>
          <w:sz w:val="22"/>
          <w:szCs w:val="22"/>
          <w:lang w:val="es-MX"/>
        </w:rPr>
        <w:t xml:space="preserve"> del Libro UN MIL </w:t>
      </w:r>
      <w:r w:rsidR="00B15FEC" w:rsidRPr="00924F1D">
        <w:rPr>
          <w:b w:val="0"/>
          <w:sz w:val="22"/>
          <w:szCs w:val="22"/>
          <w:lang w:val="es-MX"/>
        </w:rPr>
        <w:t xml:space="preserve">SETECIENTOS </w:t>
      </w:r>
      <w:r w:rsidR="004D630B" w:rsidRPr="00924F1D">
        <w:rPr>
          <w:b w:val="0"/>
          <w:sz w:val="22"/>
          <w:szCs w:val="22"/>
          <w:lang w:val="es-MX"/>
        </w:rPr>
        <w:t>del Registro de otros Contratos Mercantiles; de la que consta que el</w:t>
      </w:r>
      <w:r w:rsidR="005B5291" w:rsidRPr="00924F1D">
        <w:rPr>
          <w:b w:val="0"/>
          <w:sz w:val="22"/>
          <w:szCs w:val="22"/>
          <w:lang w:val="es-MX"/>
        </w:rPr>
        <w:t xml:space="preserve"> señor Omar Heriberto Cordero Landaverde</w:t>
      </w:r>
      <w:r w:rsidR="004D630B" w:rsidRPr="00924F1D">
        <w:rPr>
          <w:b w:val="0"/>
          <w:sz w:val="22"/>
          <w:szCs w:val="22"/>
          <w:lang w:val="es-MX"/>
        </w:rPr>
        <w:t xml:space="preserve">, en su calidad de Administrador Único Propietario y Representante Legal de la Sociedad </w:t>
      </w:r>
      <w:r w:rsidR="00226FF3" w:rsidRPr="00924F1D">
        <w:rPr>
          <w:b w:val="0"/>
          <w:sz w:val="22"/>
          <w:szCs w:val="22"/>
          <w:lang w:val="es-MX"/>
        </w:rPr>
        <w:t>INGEHI</w:t>
      </w:r>
      <w:r w:rsidR="004D630B" w:rsidRPr="00924F1D">
        <w:rPr>
          <w:b w:val="0"/>
          <w:sz w:val="22"/>
          <w:szCs w:val="22"/>
          <w:lang w:val="es-SV"/>
        </w:rPr>
        <w:t>, S.A. DE C.V.</w:t>
      </w:r>
      <w:r w:rsidR="004D630B" w:rsidRPr="00924F1D">
        <w:rPr>
          <w:b w:val="0"/>
          <w:sz w:val="22"/>
          <w:szCs w:val="22"/>
          <w:lang w:val="es-MX"/>
        </w:rPr>
        <w:t>, confirió Poder amplio y suficiente a favor de la compareciente, facultándola para otorgar contratos como el presente, en dicho poder el notario autorizante dio fe de la existencia legal de la Sociedad y de la personería jurídica del Representante Legal de la misma. Y leído que hube íntegramente en un solo acto sin interrupción todo lo escrito, manifiestan su conformidad, ratifican su contenido y firmamos.</w:t>
      </w:r>
      <w:r w:rsidR="004D630B" w:rsidRPr="00924F1D">
        <w:rPr>
          <w:b w:val="0"/>
          <w:sz w:val="22"/>
          <w:szCs w:val="22"/>
          <w:lang w:val="es-ES_tradnl"/>
        </w:rPr>
        <w:t xml:space="preserve"> </w:t>
      </w:r>
      <w:r w:rsidR="004D630B" w:rsidRPr="00924F1D">
        <w:rPr>
          <w:sz w:val="22"/>
          <w:szCs w:val="22"/>
          <w:lang w:val="es-ES_tradnl"/>
        </w:rPr>
        <w:t>DOY FE.</w:t>
      </w:r>
    </w:p>
    <w:p w:rsidR="009C6DA7" w:rsidRDefault="009C6DA7" w:rsidP="004D630B">
      <w:pPr>
        <w:pStyle w:val="Textoindependiente2"/>
        <w:tabs>
          <w:tab w:val="left" w:pos="3060"/>
        </w:tabs>
        <w:ind w:left="-180" w:right="74"/>
        <w:rPr>
          <w:sz w:val="22"/>
          <w:szCs w:val="22"/>
          <w:lang w:val="es-ES_tradnl"/>
        </w:rPr>
      </w:pPr>
    </w:p>
    <w:p w:rsidR="002E3C10" w:rsidRDefault="002E3C10" w:rsidP="004D630B">
      <w:pPr>
        <w:pStyle w:val="Textoindependiente2"/>
        <w:tabs>
          <w:tab w:val="left" w:pos="3060"/>
        </w:tabs>
        <w:ind w:left="-180" w:right="74"/>
        <w:rPr>
          <w:sz w:val="22"/>
          <w:szCs w:val="22"/>
          <w:lang w:val="es-ES_tradnl"/>
        </w:rPr>
      </w:pPr>
    </w:p>
    <w:p w:rsidR="008C52F6" w:rsidRDefault="008C52F6" w:rsidP="004D630B">
      <w:pPr>
        <w:pStyle w:val="Textoindependiente2"/>
        <w:tabs>
          <w:tab w:val="left" w:pos="3060"/>
        </w:tabs>
        <w:ind w:left="-180" w:right="74"/>
        <w:rPr>
          <w:sz w:val="22"/>
          <w:szCs w:val="22"/>
          <w:lang w:val="es-ES_tradnl"/>
        </w:rPr>
      </w:pPr>
    </w:p>
    <w:p w:rsidR="002E3C10" w:rsidRDefault="002E3C10" w:rsidP="004D630B">
      <w:pPr>
        <w:pStyle w:val="Textoindependiente2"/>
        <w:tabs>
          <w:tab w:val="left" w:pos="3060"/>
        </w:tabs>
        <w:ind w:left="-180" w:right="74"/>
        <w:rPr>
          <w:sz w:val="22"/>
          <w:szCs w:val="22"/>
          <w:lang w:val="es-ES_tradnl"/>
        </w:rPr>
      </w:pPr>
    </w:p>
    <w:tbl>
      <w:tblPr>
        <w:tblW w:w="0" w:type="auto"/>
        <w:tblInd w:w="-252" w:type="dxa"/>
        <w:tblLook w:val="01E0" w:firstRow="1" w:lastRow="1" w:firstColumn="1" w:lastColumn="1" w:noHBand="0" w:noVBand="0"/>
      </w:tblPr>
      <w:tblGrid>
        <w:gridCol w:w="4949"/>
        <w:gridCol w:w="4591"/>
      </w:tblGrid>
      <w:tr w:rsidR="00DB521E" w:rsidRPr="00924F1D" w:rsidTr="00CC531E">
        <w:tc>
          <w:tcPr>
            <w:tcW w:w="4949" w:type="dxa"/>
            <w:shd w:val="clear" w:color="auto" w:fill="auto"/>
          </w:tcPr>
          <w:p w:rsidR="00DB521E" w:rsidRPr="00924F1D" w:rsidRDefault="00DB521E" w:rsidP="00CC531E">
            <w:pPr>
              <w:pStyle w:val="Textoindependiente2"/>
              <w:spacing w:line="240" w:lineRule="auto"/>
              <w:jc w:val="center"/>
              <w:rPr>
                <w:sz w:val="22"/>
                <w:szCs w:val="22"/>
                <w:lang w:val="pt-BR"/>
              </w:rPr>
            </w:pPr>
            <w:r w:rsidRPr="00924F1D">
              <w:rPr>
                <w:sz w:val="22"/>
                <w:szCs w:val="22"/>
              </w:rPr>
              <w:t xml:space="preserve"> Marco Antonio Fortín Huezo</w:t>
            </w:r>
            <w:r w:rsidRPr="00924F1D">
              <w:rPr>
                <w:sz w:val="22"/>
                <w:szCs w:val="22"/>
                <w:lang w:val="pt-BR"/>
              </w:rPr>
              <w:t xml:space="preserve"> </w:t>
            </w:r>
          </w:p>
          <w:p w:rsidR="00DB521E" w:rsidRPr="00924F1D" w:rsidRDefault="000E6BD0" w:rsidP="00CC531E">
            <w:pPr>
              <w:pStyle w:val="Textoindependiente2"/>
              <w:spacing w:line="240" w:lineRule="auto"/>
              <w:jc w:val="center"/>
              <w:rPr>
                <w:sz w:val="22"/>
                <w:szCs w:val="22"/>
                <w:lang w:val="pt-BR"/>
              </w:rPr>
            </w:pPr>
            <w:r w:rsidRPr="00924F1D">
              <w:rPr>
                <w:sz w:val="22"/>
                <w:szCs w:val="22"/>
                <w:lang w:val="pt-BR"/>
              </w:rPr>
              <w:t xml:space="preserve">Presidente - </w:t>
            </w:r>
            <w:r w:rsidR="00DB521E" w:rsidRPr="00924F1D">
              <w:rPr>
                <w:sz w:val="22"/>
                <w:szCs w:val="22"/>
                <w:lang w:val="pt-BR"/>
              </w:rPr>
              <w:t>ANDA</w:t>
            </w:r>
          </w:p>
        </w:tc>
        <w:tc>
          <w:tcPr>
            <w:tcW w:w="4591" w:type="dxa"/>
            <w:shd w:val="clear" w:color="auto" w:fill="auto"/>
          </w:tcPr>
          <w:p w:rsidR="000E6BD0" w:rsidRPr="00924F1D" w:rsidRDefault="000E6BD0" w:rsidP="000E6BD0">
            <w:pPr>
              <w:pStyle w:val="Textoindependiente2"/>
              <w:spacing w:line="240" w:lineRule="auto"/>
              <w:jc w:val="center"/>
              <w:rPr>
                <w:sz w:val="22"/>
                <w:szCs w:val="22"/>
              </w:rPr>
            </w:pPr>
            <w:r w:rsidRPr="00924F1D">
              <w:rPr>
                <w:sz w:val="22"/>
                <w:szCs w:val="22"/>
              </w:rPr>
              <w:t>Ana Betty Mira Ortiz</w:t>
            </w:r>
          </w:p>
          <w:p w:rsidR="00DB521E" w:rsidRPr="00924F1D" w:rsidRDefault="000E6BD0" w:rsidP="00CC531E">
            <w:pPr>
              <w:pStyle w:val="Textoindependiente2"/>
              <w:spacing w:line="240" w:lineRule="auto"/>
              <w:jc w:val="center"/>
              <w:rPr>
                <w:sz w:val="22"/>
                <w:szCs w:val="22"/>
              </w:rPr>
            </w:pPr>
            <w:r w:rsidRPr="00924F1D">
              <w:rPr>
                <w:sz w:val="22"/>
                <w:szCs w:val="22"/>
              </w:rPr>
              <w:t>Suministrante</w:t>
            </w:r>
            <w:r w:rsidR="00DB521E" w:rsidRPr="00924F1D">
              <w:rPr>
                <w:sz w:val="22"/>
                <w:szCs w:val="22"/>
              </w:rPr>
              <w:t xml:space="preserve"> </w:t>
            </w:r>
          </w:p>
        </w:tc>
      </w:tr>
    </w:tbl>
    <w:p w:rsidR="00AC508F" w:rsidRPr="00924F1D" w:rsidRDefault="00AC508F" w:rsidP="008F1109">
      <w:pPr>
        <w:rPr>
          <w:sz w:val="22"/>
          <w:szCs w:val="22"/>
        </w:rPr>
      </w:pPr>
    </w:p>
    <w:sectPr w:rsidR="00AC508F" w:rsidRPr="00924F1D" w:rsidSect="00CC531E">
      <w:headerReference w:type="default" r:id="rId8"/>
      <w:footerReference w:type="even" r:id="rId9"/>
      <w:footerReference w:type="default" r:id="rId10"/>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F1D" w:rsidRDefault="00924F1D" w:rsidP="00DB521E">
      <w:r>
        <w:separator/>
      </w:r>
    </w:p>
  </w:endnote>
  <w:endnote w:type="continuationSeparator" w:id="0">
    <w:p w:rsidR="00924F1D" w:rsidRDefault="00924F1D" w:rsidP="00DB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1D" w:rsidRDefault="00924F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24F1D" w:rsidRDefault="00924F1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1D" w:rsidRDefault="00924F1D">
    <w:pPr>
      <w:pStyle w:val="Piedepgina"/>
      <w:framePr w:wrap="around" w:vAnchor="text" w:hAnchor="margin" w:xAlign="right" w:y="1"/>
      <w:rPr>
        <w:rStyle w:val="Nmerodepgina"/>
      </w:rPr>
    </w:pPr>
  </w:p>
  <w:p w:rsidR="00924F1D" w:rsidRDefault="00924F1D">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8A654C">
      <w:rPr>
        <w:noProof/>
      </w:rPr>
      <w:t>9</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F1D" w:rsidRDefault="00924F1D" w:rsidP="00DB521E">
      <w:r>
        <w:separator/>
      </w:r>
    </w:p>
  </w:footnote>
  <w:footnote w:type="continuationSeparator" w:id="0">
    <w:p w:rsidR="00924F1D" w:rsidRDefault="00924F1D" w:rsidP="00DB5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1D" w:rsidRPr="004E1AB7" w:rsidRDefault="00924F1D" w:rsidP="00E33B17">
    <w:pPr>
      <w:pStyle w:val="Ttulo2"/>
      <w:tabs>
        <w:tab w:val="center" w:pos="4627"/>
      </w:tabs>
      <w:spacing w:line="240" w:lineRule="auto"/>
      <w:jc w:val="right"/>
      <w:rPr>
        <w:rFonts w:asciiTheme="majorHAnsi" w:hAnsiTheme="majorHAnsi"/>
        <w:b w:val="0"/>
        <w:bCs/>
        <w:sz w:val="12"/>
        <w:szCs w:val="12"/>
      </w:rPr>
    </w:pPr>
    <w:r w:rsidRPr="004E1AB7">
      <w:rPr>
        <w:rFonts w:asciiTheme="majorHAnsi" w:hAnsiTheme="majorHAnsi"/>
        <w:b w:val="0"/>
        <w:bCs/>
        <w:sz w:val="12"/>
        <w:szCs w:val="12"/>
      </w:rPr>
      <w:t>CONTRATO DE SUMINISTRO NÚMERO 20/2016</w:t>
    </w:r>
  </w:p>
  <w:p w:rsidR="00924F1D" w:rsidRPr="004E1AB7" w:rsidRDefault="00924F1D" w:rsidP="00E33B17">
    <w:pPr>
      <w:tabs>
        <w:tab w:val="left" w:pos="5454"/>
      </w:tabs>
      <w:jc w:val="right"/>
      <w:rPr>
        <w:rFonts w:asciiTheme="majorHAnsi" w:hAnsiTheme="majorHAnsi"/>
        <w:bCs/>
        <w:sz w:val="12"/>
        <w:szCs w:val="12"/>
      </w:rPr>
    </w:pPr>
    <w:r w:rsidRPr="004E1AB7">
      <w:rPr>
        <w:rFonts w:asciiTheme="majorHAnsi" w:hAnsiTheme="majorHAnsi"/>
        <w:bCs/>
        <w:sz w:val="12"/>
        <w:szCs w:val="12"/>
      </w:rPr>
      <w:t>LICITACIÓN PÚBLICA NÚMERO LP-06/2016</w:t>
    </w:r>
  </w:p>
  <w:p w:rsidR="00924F1D" w:rsidRPr="004E1AB7" w:rsidRDefault="00924F1D" w:rsidP="00E33B17">
    <w:pPr>
      <w:ind w:right="74"/>
      <w:jc w:val="right"/>
      <w:rPr>
        <w:rFonts w:asciiTheme="majorHAnsi" w:hAnsiTheme="majorHAnsi"/>
        <w:bCs/>
        <w:sz w:val="12"/>
        <w:szCs w:val="12"/>
      </w:rPr>
    </w:pPr>
    <w:r w:rsidRPr="004E1AB7">
      <w:rPr>
        <w:rFonts w:asciiTheme="majorHAnsi" w:hAnsiTheme="majorHAnsi"/>
        <w:bCs/>
        <w:sz w:val="12"/>
        <w:szCs w:val="12"/>
      </w:rPr>
      <w:t>ACTA NÚMERO 8, ACUERDO NÚMERO 6.1.2</w:t>
    </w:r>
  </w:p>
  <w:p w:rsidR="00924F1D" w:rsidRPr="004E1AB7" w:rsidRDefault="00924F1D" w:rsidP="00E33B17">
    <w:pPr>
      <w:pStyle w:val="Ttulo"/>
      <w:jc w:val="right"/>
      <w:rPr>
        <w:rFonts w:asciiTheme="majorHAnsi" w:hAnsiTheme="majorHAnsi" w:cs="Times New Roman"/>
        <w:b w:val="0"/>
        <w:sz w:val="12"/>
        <w:szCs w:val="12"/>
      </w:rPr>
    </w:pPr>
    <w:r w:rsidRPr="004E1AB7">
      <w:rPr>
        <w:rFonts w:asciiTheme="majorHAnsi" w:hAnsiTheme="majorHAnsi" w:cs="Times New Roman"/>
        <w:b w:val="0"/>
        <w:sz w:val="12"/>
        <w:szCs w:val="12"/>
      </w:rPr>
      <w:t>DE FECHA 11 DE FEBRERO DE 2016.</w:t>
    </w:r>
  </w:p>
  <w:p w:rsidR="00924F1D" w:rsidRDefault="00924F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1E"/>
    <w:rsid w:val="00007CF8"/>
    <w:rsid w:val="00016454"/>
    <w:rsid w:val="00043D61"/>
    <w:rsid w:val="0008224B"/>
    <w:rsid w:val="000C1BDD"/>
    <w:rsid w:val="000E5A39"/>
    <w:rsid w:val="000E6BD0"/>
    <w:rsid w:val="0013241E"/>
    <w:rsid w:val="00161C0A"/>
    <w:rsid w:val="00170E0E"/>
    <w:rsid w:val="00174A89"/>
    <w:rsid w:val="00194B0C"/>
    <w:rsid w:val="001D6D96"/>
    <w:rsid w:val="001E1E6D"/>
    <w:rsid w:val="00206EDE"/>
    <w:rsid w:val="00210A12"/>
    <w:rsid w:val="00226FF3"/>
    <w:rsid w:val="00242AA6"/>
    <w:rsid w:val="00246D14"/>
    <w:rsid w:val="00253EA0"/>
    <w:rsid w:val="002A4354"/>
    <w:rsid w:val="002D0A29"/>
    <w:rsid w:val="002E3C10"/>
    <w:rsid w:val="002F0DF4"/>
    <w:rsid w:val="002F1F82"/>
    <w:rsid w:val="003107AD"/>
    <w:rsid w:val="00325A84"/>
    <w:rsid w:val="003613C6"/>
    <w:rsid w:val="00382BEE"/>
    <w:rsid w:val="003B318F"/>
    <w:rsid w:val="003D2205"/>
    <w:rsid w:val="003E35B1"/>
    <w:rsid w:val="003E7410"/>
    <w:rsid w:val="00422F7E"/>
    <w:rsid w:val="00432F1C"/>
    <w:rsid w:val="00447DE4"/>
    <w:rsid w:val="00483EC5"/>
    <w:rsid w:val="0049474F"/>
    <w:rsid w:val="004A0F96"/>
    <w:rsid w:val="004C1A3C"/>
    <w:rsid w:val="004C4175"/>
    <w:rsid w:val="004D630B"/>
    <w:rsid w:val="004E1AB7"/>
    <w:rsid w:val="00515769"/>
    <w:rsid w:val="00520502"/>
    <w:rsid w:val="005643A8"/>
    <w:rsid w:val="00576BFC"/>
    <w:rsid w:val="00594DE2"/>
    <w:rsid w:val="005950E0"/>
    <w:rsid w:val="005B5291"/>
    <w:rsid w:val="005B6741"/>
    <w:rsid w:val="005E7623"/>
    <w:rsid w:val="005F22F5"/>
    <w:rsid w:val="005F7340"/>
    <w:rsid w:val="00607814"/>
    <w:rsid w:val="006104A5"/>
    <w:rsid w:val="0061327E"/>
    <w:rsid w:val="006243C7"/>
    <w:rsid w:val="006305AC"/>
    <w:rsid w:val="0063135B"/>
    <w:rsid w:val="00633AE1"/>
    <w:rsid w:val="006412E7"/>
    <w:rsid w:val="0066354B"/>
    <w:rsid w:val="0066490E"/>
    <w:rsid w:val="00696BBB"/>
    <w:rsid w:val="006D3938"/>
    <w:rsid w:val="006D5645"/>
    <w:rsid w:val="006F2D50"/>
    <w:rsid w:val="00700328"/>
    <w:rsid w:val="00722397"/>
    <w:rsid w:val="00746DE1"/>
    <w:rsid w:val="007673A1"/>
    <w:rsid w:val="007831E8"/>
    <w:rsid w:val="007A4656"/>
    <w:rsid w:val="007E11E4"/>
    <w:rsid w:val="008174AE"/>
    <w:rsid w:val="00833341"/>
    <w:rsid w:val="00852BBC"/>
    <w:rsid w:val="008603A2"/>
    <w:rsid w:val="00893663"/>
    <w:rsid w:val="008A654C"/>
    <w:rsid w:val="008C52F6"/>
    <w:rsid w:val="008D66D6"/>
    <w:rsid w:val="008E2BAC"/>
    <w:rsid w:val="008F1109"/>
    <w:rsid w:val="009078CD"/>
    <w:rsid w:val="00924F1D"/>
    <w:rsid w:val="0095142B"/>
    <w:rsid w:val="00954D5B"/>
    <w:rsid w:val="00961C42"/>
    <w:rsid w:val="00974B9A"/>
    <w:rsid w:val="00985CE2"/>
    <w:rsid w:val="009A051E"/>
    <w:rsid w:val="009A3795"/>
    <w:rsid w:val="009C6DA7"/>
    <w:rsid w:val="009E0456"/>
    <w:rsid w:val="00A113AB"/>
    <w:rsid w:val="00A12A05"/>
    <w:rsid w:val="00A15D26"/>
    <w:rsid w:val="00A22306"/>
    <w:rsid w:val="00A3784B"/>
    <w:rsid w:val="00A52453"/>
    <w:rsid w:val="00A57360"/>
    <w:rsid w:val="00A740C0"/>
    <w:rsid w:val="00A87321"/>
    <w:rsid w:val="00AC508F"/>
    <w:rsid w:val="00AC59C3"/>
    <w:rsid w:val="00B15FEC"/>
    <w:rsid w:val="00B37CDC"/>
    <w:rsid w:val="00B66291"/>
    <w:rsid w:val="00B7244F"/>
    <w:rsid w:val="00B77182"/>
    <w:rsid w:val="00B80F4A"/>
    <w:rsid w:val="00BC792A"/>
    <w:rsid w:val="00BD3851"/>
    <w:rsid w:val="00C00C23"/>
    <w:rsid w:val="00C23798"/>
    <w:rsid w:val="00C26949"/>
    <w:rsid w:val="00C365F3"/>
    <w:rsid w:val="00C54DB0"/>
    <w:rsid w:val="00C76302"/>
    <w:rsid w:val="00C77955"/>
    <w:rsid w:val="00C86D69"/>
    <w:rsid w:val="00CC531E"/>
    <w:rsid w:val="00CE054A"/>
    <w:rsid w:val="00CE2209"/>
    <w:rsid w:val="00CF1C30"/>
    <w:rsid w:val="00CF68F5"/>
    <w:rsid w:val="00D13DF6"/>
    <w:rsid w:val="00D2209C"/>
    <w:rsid w:val="00D444A1"/>
    <w:rsid w:val="00D519CE"/>
    <w:rsid w:val="00D533FF"/>
    <w:rsid w:val="00D66787"/>
    <w:rsid w:val="00DA272D"/>
    <w:rsid w:val="00DA6721"/>
    <w:rsid w:val="00DB521E"/>
    <w:rsid w:val="00DB6D9D"/>
    <w:rsid w:val="00DE2CD3"/>
    <w:rsid w:val="00DE4730"/>
    <w:rsid w:val="00E33B17"/>
    <w:rsid w:val="00E43379"/>
    <w:rsid w:val="00E45F1B"/>
    <w:rsid w:val="00E57460"/>
    <w:rsid w:val="00E95337"/>
    <w:rsid w:val="00EC0011"/>
    <w:rsid w:val="00ED205D"/>
    <w:rsid w:val="00ED5539"/>
    <w:rsid w:val="00EF5F4B"/>
    <w:rsid w:val="00F02E3F"/>
    <w:rsid w:val="00F04173"/>
    <w:rsid w:val="00F77592"/>
    <w:rsid w:val="00FB6A5C"/>
    <w:rsid w:val="00FC14E0"/>
    <w:rsid w:val="00FD4D75"/>
    <w:rsid w:val="00FF10E0"/>
    <w:rsid w:val="00FF49F2"/>
    <w:rsid w:val="00FF4B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21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DB521E"/>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B521E"/>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DB521E"/>
    <w:pPr>
      <w:tabs>
        <w:tab w:val="center" w:pos="4252"/>
        <w:tab w:val="right" w:pos="8504"/>
      </w:tabs>
    </w:pPr>
  </w:style>
  <w:style w:type="character" w:customStyle="1" w:styleId="PiedepginaCar">
    <w:name w:val="Pie de página Car"/>
    <w:basedOn w:val="Fuentedeprrafopredeter"/>
    <w:link w:val="Piedepgina"/>
    <w:rsid w:val="00DB52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B521E"/>
  </w:style>
  <w:style w:type="paragraph" w:styleId="Encabezado">
    <w:name w:val="header"/>
    <w:basedOn w:val="Normal"/>
    <w:link w:val="EncabezadoCar"/>
    <w:rsid w:val="00DB521E"/>
    <w:pPr>
      <w:tabs>
        <w:tab w:val="center" w:pos="4252"/>
        <w:tab w:val="right" w:pos="8504"/>
      </w:tabs>
    </w:pPr>
  </w:style>
  <w:style w:type="character" w:customStyle="1" w:styleId="EncabezadoCar">
    <w:name w:val="Encabezado Car"/>
    <w:basedOn w:val="Fuentedeprrafopredeter"/>
    <w:link w:val="Encabezado"/>
    <w:rsid w:val="00DB521E"/>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DB521E"/>
    <w:pPr>
      <w:spacing w:line="360" w:lineRule="auto"/>
      <w:jc w:val="both"/>
    </w:pPr>
    <w:rPr>
      <w:b/>
      <w:bCs/>
    </w:rPr>
  </w:style>
  <w:style w:type="character" w:customStyle="1" w:styleId="Textoindependiente2Car">
    <w:name w:val="Texto independiente 2 Car"/>
    <w:basedOn w:val="Fuentedeprrafopredeter"/>
    <w:link w:val="Textoindependiente2"/>
    <w:rsid w:val="00DB521E"/>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DB521E"/>
    <w:pPr>
      <w:jc w:val="center"/>
    </w:pPr>
    <w:rPr>
      <w:rFonts w:ascii="Arial" w:hAnsi="Arial" w:cs="Arial"/>
      <w:b/>
    </w:rPr>
  </w:style>
  <w:style w:type="character" w:customStyle="1" w:styleId="TtuloCar">
    <w:name w:val="Título Car"/>
    <w:basedOn w:val="Fuentedeprrafopredeter"/>
    <w:link w:val="Ttulo"/>
    <w:rsid w:val="00DB521E"/>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DB521E"/>
    <w:rPr>
      <w:rFonts w:ascii="Tahoma" w:hAnsi="Tahoma" w:cs="Tahoma"/>
      <w:sz w:val="16"/>
      <w:szCs w:val="16"/>
    </w:rPr>
  </w:style>
  <w:style w:type="character" w:customStyle="1" w:styleId="TextodegloboCar">
    <w:name w:val="Texto de globo Car"/>
    <w:basedOn w:val="Fuentedeprrafopredeter"/>
    <w:link w:val="Textodeglobo"/>
    <w:uiPriority w:val="99"/>
    <w:semiHidden/>
    <w:rsid w:val="00DB521E"/>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21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DB521E"/>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B521E"/>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DB521E"/>
    <w:pPr>
      <w:tabs>
        <w:tab w:val="center" w:pos="4252"/>
        <w:tab w:val="right" w:pos="8504"/>
      </w:tabs>
    </w:pPr>
  </w:style>
  <w:style w:type="character" w:customStyle="1" w:styleId="PiedepginaCar">
    <w:name w:val="Pie de página Car"/>
    <w:basedOn w:val="Fuentedeprrafopredeter"/>
    <w:link w:val="Piedepgina"/>
    <w:rsid w:val="00DB52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B521E"/>
  </w:style>
  <w:style w:type="paragraph" w:styleId="Encabezado">
    <w:name w:val="header"/>
    <w:basedOn w:val="Normal"/>
    <w:link w:val="EncabezadoCar"/>
    <w:rsid w:val="00DB521E"/>
    <w:pPr>
      <w:tabs>
        <w:tab w:val="center" w:pos="4252"/>
        <w:tab w:val="right" w:pos="8504"/>
      </w:tabs>
    </w:pPr>
  </w:style>
  <w:style w:type="character" w:customStyle="1" w:styleId="EncabezadoCar">
    <w:name w:val="Encabezado Car"/>
    <w:basedOn w:val="Fuentedeprrafopredeter"/>
    <w:link w:val="Encabezado"/>
    <w:rsid w:val="00DB521E"/>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DB521E"/>
    <w:pPr>
      <w:spacing w:line="360" w:lineRule="auto"/>
      <w:jc w:val="both"/>
    </w:pPr>
    <w:rPr>
      <w:b/>
      <w:bCs/>
    </w:rPr>
  </w:style>
  <w:style w:type="character" w:customStyle="1" w:styleId="Textoindependiente2Car">
    <w:name w:val="Texto independiente 2 Car"/>
    <w:basedOn w:val="Fuentedeprrafopredeter"/>
    <w:link w:val="Textoindependiente2"/>
    <w:rsid w:val="00DB521E"/>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DB521E"/>
    <w:pPr>
      <w:jc w:val="center"/>
    </w:pPr>
    <w:rPr>
      <w:rFonts w:ascii="Arial" w:hAnsi="Arial" w:cs="Arial"/>
      <w:b/>
    </w:rPr>
  </w:style>
  <w:style w:type="character" w:customStyle="1" w:styleId="TtuloCar">
    <w:name w:val="Título Car"/>
    <w:basedOn w:val="Fuentedeprrafopredeter"/>
    <w:link w:val="Ttulo"/>
    <w:rsid w:val="00DB521E"/>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DB521E"/>
    <w:rPr>
      <w:rFonts w:ascii="Tahoma" w:hAnsi="Tahoma" w:cs="Tahoma"/>
      <w:sz w:val="16"/>
      <w:szCs w:val="16"/>
    </w:rPr>
  </w:style>
  <w:style w:type="character" w:customStyle="1" w:styleId="TextodegloboCar">
    <w:name w:val="Texto de globo Car"/>
    <w:basedOn w:val="Fuentedeprrafopredeter"/>
    <w:link w:val="Textodeglobo"/>
    <w:uiPriority w:val="99"/>
    <w:semiHidden/>
    <w:rsid w:val="00DB521E"/>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3684</Words>
  <Characters>20263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23900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17</cp:revision>
  <dcterms:created xsi:type="dcterms:W3CDTF">2016-03-17T21:08:00Z</dcterms:created>
  <dcterms:modified xsi:type="dcterms:W3CDTF">2016-03-18T14:15:00Z</dcterms:modified>
</cp:coreProperties>
</file>