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EE3" w:rsidRPr="00234EE3" w:rsidRDefault="00234EE3" w:rsidP="00234EE3">
      <w:pPr>
        <w:spacing w:line="360" w:lineRule="auto"/>
        <w:jc w:val="center"/>
        <w:rPr>
          <w:rFonts w:ascii="Arial" w:hAnsi="Arial" w:cs="Arial"/>
          <w:bCs/>
          <w:i w:val="0"/>
          <w:color w:val="0000FF"/>
          <w:sz w:val="21"/>
          <w:szCs w:val="21"/>
        </w:rPr>
      </w:pPr>
      <w:r w:rsidRPr="00234EE3">
        <w:rPr>
          <w:rFonts w:ascii="Arial" w:hAnsi="Arial" w:cs="Arial"/>
          <w:bCs/>
          <w:i w:val="0"/>
          <w:color w:val="0000FF"/>
          <w:sz w:val="21"/>
          <w:szCs w:val="21"/>
        </w:rPr>
        <w:t>Versión Pública de información confidencial Art. 30 LAIP</w:t>
      </w:r>
    </w:p>
    <w:p w:rsidR="00234EE3" w:rsidRPr="00234EE3" w:rsidRDefault="00234EE3" w:rsidP="00234EE3">
      <w:pPr>
        <w:spacing w:line="360" w:lineRule="auto"/>
        <w:jc w:val="center"/>
        <w:rPr>
          <w:rFonts w:ascii="Arial" w:hAnsi="Arial" w:cs="Arial"/>
          <w:bCs/>
          <w:i w:val="0"/>
          <w:color w:val="0000FF"/>
          <w:sz w:val="21"/>
          <w:szCs w:val="21"/>
        </w:rPr>
      </w:pPr>
      <w:r w:rsidRPr="00234EE3">
        <w:rPr>
          <w:rFonts w:ascii="Arial" w:hAnsi="Arial" w:cs="Arial"/>
          <w:bCs/>
          <w:i w:val="0"/>
          <w:color w:val="0000FF"/>
          <w:sz w:val="21"/>
          <w:szCs w:val="21"/>
        </w:rPr>
        <w:t>(La informac</w:t>
      </w:r>
      <w:r>
        <w:rPr>
          <w:rFonts w:ascii="Arial" w:hAnsi="Arial" w:cs="Arial"/>
          <w:bCs/>
          <w:i w:val="0"/>
          <w:color w:val="0000FF"/>
          <w:sz w:val="21"/>
          <w:szCs w:val="21"/>
        </w:rPr>
        <w:t>ión suprimida en la pagina 1 y 7</w:t>
      </w:r>
      <w:r w:rsidRPr="00234EE3">
        <w:rPr>
          <w:rFonts w:ascii="Arial" w:hAnsi="Arial" w:cs="Arial"/>
          <w:bCs/>
          <w:i w:val="0"/>
          <w:color w:val="0000FF"/>
          <w:sz w:val="21"/>
          <w:szCs w:val="21"/>
        </w:rPr>
        <w:t xml:space="preserve">, es de carácter confidencial conforme a los artículos 6 letra “a” y 24 letra “c” de la Ley del Acceso a la Información Pública)    </w:t>
      </w:r>
    </w:p>
    <w:p w:rsidR="00940B94" w:rsidRPr="00234EE3" w:rsidRDefault="00940B94" w:rsidP="003F22FD">
      <w:pPr>
        <w:suppressAutoHyphens/>
        <w:spacing w:line="276" w:lineRule="auto"/>
        <w:jc w:val="center"/>
        <w:rPr>
          <w:rFonts w:cs="Tahoma"/>
          <w:i w:val="0"/>
          <w:sz w:val="20"/>
          <w:lang w:eastAsia="ar-SA"/>
        </w:rPr>
      </w:pPr>
    </w:p>
    <w:p w:rsidR="00940B94" w:rsidRPr="00DB47B8" w:rsidRDefault="00940B94" w:rsidP="003F22FD">
      <w:pPr>
        <w:suppressAutoHyphens/>
        <w:spacing w:line="276" w:lineRule="auto"/>
        <w:jc w:val="center"/>
        <w:rPr>
          <w:rFonts w:cs="Tahoma"/>
          <w:i w:val="0"/>
          <w:sz w:val="20"/>
          <w:highlight w:val="yellow"/>
          <w:lang w:val="es-MX" w:eastAsia="ar-SA"/>
        </w:rPr>
      </w:pPr>
      <w:r w:rsidRPr="00DB47B8">
        <w:rPr>
          <w:rFonts w:cs="Tahoma"/>
          <w:i w:val="0"/>
          <w:sz w:val="20"/>
          <w:lang w:val="es-MX" w:eastAsia="ar-SA"/>
        </w:rPr>
        <w:t>CONTRATO MAG No.071/2015</w:t>
      </w:r>
    </w:p>
    <w:p w:rsidR="00940B94" w:rsidRPr="00DB47B8" w:rsidRDefault="00940B94" w:rsidP="003F22FD">
      <w:pPr>
        <w:suppressAutoHyphens/>
        <w:spacing w:line="276" w:lineRule="auto"/>
        <w:jc w:val="center"/>
        <w:rPr>
          <w:rFonts w:cs="Tahoma"/>
          <w:i w:val="0"/>
          <w:sz w:val="20"/>
          <w:highlight w:val="yellow"/>
          <w:lang w:val="es-MX" w:eastAsia="ar-SA"/>
        </w:rPr>
      </w:pPr>
      <w:r w:rsidRPr="00DB47B8">
        <w:rPr>
          <w:rFonts w:cs="Tahoma"/>
          <w:i w:val="0"/>
          <w:sz w:val="20"/>
          <w:lang w:val="es-MX" w:eastAsia="ar-SA"/>
        </w:rPr>
        <w:t>“</w:t>
      </w:r>
      <w:r w:rsidRPr="00DB47B8">
        <w:rPr>
          <w:rFonts w:cs="Arial"/>
          <w:bCs/>
          <w:i w:val="0"/>
          <w:sz w:val="20"/>
          <w:lang w:val="es-MX" w:eastAsia="ar-SA"/>
        </w:rPr>
        <w:t xml:space="preserve">SERVICIOS DE IMPLEMENTACION Y SOPORTE PARA HERRAMIENTA DE INTELIGENCIA DE NEGOCIOS </w:t>
      </w:r>
      <w:r>
        <w:rPr>
          <w:rFonts w:cs="Arial"/>
          <w:bCs/>
          <w:i w:val="0"/>
          <w:sz w:val="20"/>
          <w:lang w:val="es-MX" w:eastAsia="ar-SA"/>
        </w:rPr>
        <w:t xml:space="preserve">Y </w:t>
      </w:r>
      <w:r w:rsidRPr="00DB47B8">
        <w:rPr>
          <w:rFonts w:cs="Arial"/>
          <w:bCs/>
          <w:i w:val="0"/>
          <w:sz w:val="20"/>
          <w:lang w:val="es-MX" w:eastAsia="ar-SA"/>
        </w:rPr>
        <w:t>SOPORTE PARA SERVIDOR DE APLICACIONES DEL MAG”</w:t>
      </w:r>
    </w:p>
    <w:p w:rsidR="00940B94" w:rsidRPr="00DB47B8" w:rsidRDefault="00940B94" w:rsidP="00017BBA">
      <w:pPr>
        <w:pStyle w:val="Ttulo"/>
        <w:spacing w:line="360" w:lineRule="auto"/>
        <w:rPr>
          <w:rFonts w:ascii="Bookman Old Style" w:hAnsi="Bookman Old Style" w:cs="Tahoma"/>
          <w:b w:val="0"/>
          <w:sz w:val="20"/>
          <w:szCs w:val="20"/>
          <w:highlight w:val="yellow"/>
        </w:rPr>
      </w:pPr>
    </w:p>
    <w:p w:rsidR="00940B94" w:rsidRPr="00D4166C" w:rsidRDefault="00940B94" w:rsidP="005664E5">
      <w:pPr>
        <w:spacing w:line="360" w:lineRule="auto"/>
        <w:jc w:val="both"/>
        <w:rPr>
          <w:rFonts w:cs="Tahoma"/>
          <w:b w:val="0"/>
          <w:i w:val="0"/>
          <w:sz w:val="20"/>
          <w:highlight w:val="black"/>
          <w:lang w:val="es-MX"/>
        </w:rPr>
      </w:pPr>
      <w:r w:rsidRPr="00DB47B8">
        <w:rPr>
          <w:rFonts w:cs="Tahoma"/>
          <w:b w:val="0"/>
          <w:i w:val="0"/>
          <w:sz w:val="20"/>
          <w:lang w:val="es-ES"/>
        </w:rPr>
        <w:t xml:space="preserve">Nosotros, </w:t>
      </w:r>
      <w:r w:rsidRPr="00DB47B8">
        <w:rPr>
          <w:rFonts w:cs="Tahoma"/>
          <w:i w:val="0"/>
          <w:sz w:val="20"/>
          <w:lang w:val="es-MX"/>
        </w:rPr>
        <w:t>WALTER ULISES MENJÍVAR DÍAZ</w:t>
      </w:r>
      <w:r w:rsidRPr="00DB47B8">
        <w:rPr>
          <w:rFonts w:cs="Tahoma"/>
          <w:b w:val="0"/>
          <w:i w:val="0"/>
          <w:sz w:val="20"/>
          <w:lang w:val="es-MX"/>
        </w:rPr>
        <w:t>,</w:t>
      </w:r>
      <w:r>
        <w:rPr>
          <w:rFonts w:cs="Tahoma"/>
          <w:b w:val="0"/>
          <w:i w:val="0"/>
          <w:sz w:val="20"/>
          <w:lang w:val="es-MX"/>
        </w:rPr>
        <w:t xml:space="preserve"> </w:t>
      </w:r>
      <w:proofErr w:type="spellStart"/>
      <w:r w:rsidRPr="00D4166C">
        <w:rPr>
          <w:rFonts w:cs="Tahoma"/>
          <w:b w:val="0"/>
          <w:i w:val="0"/>
          <w:sz w:val="20"/>
          <w:highlight w:val="black"/>
          <w:lang w:val="es-MX"/>
        </w:rPr>
        <w:t>xxxxxxxxxxxxxxxxxxxxxxxxxxxxxxxxxxxxx</w:t>
      </w:r>
      <w:proofErr w:type="spellEnd"/>
    </w:p>
    <w:p w:rsidR="00940B94" w:rsidRPr="00D4166C" w:rsidRDefault="00940B94" w:rsidP="005664E5">
      <w:pPr>
        <w:spacing w:line="360" w:lineRule="auto"/>
        <w:jc w:val="both"/>
        <w:rPr>
          <w:rFonts w:cs="Tahoma"/>
          <w:b w:val="0"/>
          <w:i w:val="0"/>
          <w:sz w:val="20"/>
          <w:highlight w:val="black"/>
        </w:rPr>
      </w:pPr>
      <w:r w:rsidRPr="00D4166C">
        <w:rPr>
          <w:rFonts w:cs="Tahoma"/>
          <w:b w:val="0"/>
          <w:i w:val="0"/>
          <w:sz w:val="20"/>
          <w:highlight w:val="black"/>
          <w:lang w:val="es-MX"/>
        </w:rPr>
        <w:t>xxxxxxxxxxxxxxxxxxxxxxxxxxxxxxxxxxxxxxxxxxxxxxxxxxxxxxxxxxxxxxxxxxxxxxxxxxxxxxxxxxxxxxxxxxxxxxxxxxxxx</w:t>
      </w:r>
      <w:r w:rsidRPr="00DB47B8">
        <w:rPr>
          <w:rFonts w:cs="Tahoma"/>
          <w:b w:val="0"/>
          <w:i w:val="0"/>
          <w:sz w:val="20"/>
          <w:lang w:val="es-MX"/>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“EL CONTRATANTE” ó “EL MAG”</w:t>
      </w:r>
      <w:r w:rsidRPr="00DB47B8">
        <w:rPr>
          <w:rFonts w:cs="Tahoma"/>
          <w:b w:val="0"/>
          <w:i w:val="0"/>
          <w:sz w:val="20"/>
          <w:lang w:val="es-ES"/>
        </w:rPr>
        <w:t xml:space="preserve">, con Número de Identificación Tributaria cero seiscientos catorce- cero diez mil ciento treinta y uno- cero </w:t>
      </w:r>
      <w:proofErr w:type="spellStart"/>
      <w:r w:rsidRPr="00DB47B8">
        <w:rPr>
          <w:rFonts w:cs="Tahoma"/>
          <w:b w:val="0"/>
          <w:i w:val="0"/>
          <w:sz w:val="20"/>
          <w:lang w:val="es-ES"/>
        </w:rPr>
        <w:t>cero</w:t>
      </w:r>
      <w:proofErr w:type="spellEnd"/>
      <w:r w:rsidRPr="00DB47B8">
        <w:rPr>
          <w:rFonts w:cs="Tahoma"/>
          <w:b w:val="0"/>
          <w:i w:val="0"/>
          <w:sz w:val="20"/>
          <w:lang w:val="es-ES"/>
        </w:rPr>
        <w:t xml:space="preserve"> seis- nueve; y por otra parte el señor</w:t>
      </w:r>
      <w:r w:rsidRPr="00DB47B8">
        <w:rPr>
          <w:rFonts w:cs="Tahoma"/>
          <w:b w:val="0"/>
          <w:i w:val="0"/>
          <w:sz w:val="20"/>
        </w:rPr>
        <w:t xml:space="preserve">, </w:t>
      </w:r>
      <w:r w:rsidRPr="00DB47B8">
        <w:rPr>
          <w:rFonts w:cs="Tahoma"/>
          <w:i w:val="0"/>
          <w:sz w:val="20"/>
        </w:rPr>
        <w:t>JOEL LLAGUNO BARRES</w:t>
      </w:r>
      <w:r>
        <w:rPr>
          <w:rFonts w:cs="Tahoma"/>
          <w:b w:val="0"/>
          <w:i w:val="0"/>
          <w:sz w:val="20"/>
        </w:rPr>
        <w:t xml:space="preserve">, </w:t>
      </w:r>
      <w:proofErr w:type="spellStart"/>
      <w:r w:rsidRPr="00D4166C">
        <w:rPr>
          <w:rFonts w:cs="Tahoma"/>
          <w:b w:val="0"/>
          <w:i w:val="0"/>
          <w:sz w:val="20"/>
          <w:highlight w:val="black"/>
        </w:rPr>
        <w:t>xxxxxxxxxxxxxxxxxxxxxxxxxxxxxxxxxxxxx</w:t>
      </w:r>
      <w:proofErr w:type="spellEnd"/>
    </w:p>
    <w:p w:rsidR="00940B94" w:rsidRPr="00DB47B8" w:rsidRDefault="00940B94" w:rsidP="005664E5">
      <w:pPr>
        <w:spacing w:line="360" w:lineRule="auto"/>
        <w:jc w:val="both"/>
        <w:rPr>
          <w:rFonts w:cs="Arial"/>
          <w:b w:val="0"/>
          <w:i w:val="0"/>
          <w:sz w:val="20"/>
          <w:lang w:val="es-ES_tradnl"/>
        </w:rPr>
      </w:pPr>
      <w:r w:rsidRPr="00D4166C">
        <w:rPr>
          <w:rFonts w:cs="Tahoma"/>
          <w:b w:val="0"/>
          <w:i w:val="0"/>
          <w:sz w:val="20"/>
          <w:highlight w:val="black"/>
        </w:rPr>
        <w:t>xxxxxxxxxxxxxxxxxxxxxxxxxxxxxxxxxxxxxxxxxxxxxxxxxxxxxxxxxxxxxxxxxxxxxxxxxxxxxxxxxxxxxxxxxxxxxxxxxxxxxxxxxx</w:t>
      </w:r>
      <w:r>
        <w:rPr>
          <w:rFonts w:cs="Tahoma"/>
          <w:b w:val="0"/>
          <w:i w:val="0"/>
          <w:sz w:val="20"/>
        </w:rPr>
        <w:t xml:space="preserve"> </w:t>
      </w:r>
      <w:r w:rsidRPr="00DB47B8">
        <w:rPr>
          <w:rFonts w:cs="Tahoma"/>
          <w:b w:val="0"/>
          <w:i w:val="0"/>
          <w:sz w:val="20"/>
        </w:rPr>
        <w:t xml:space="preserve">en mi calidad de Administrador Único Propietario de la Sociedad </w:t>
      </w:r>
      <w:r w:rsidRPr="00DB47B8">
        <w:rPr>
          <w:rFonts w:cs="Tahoma"/>
          <w:i w:val="0"/>
          <w:sz w:val="20"/>
        </w:rPr>
        <w:t>“ACTIVE IT CORP, SOCIEDAD ANONIMA DE CAPITAL VARIABLE”</w:t>
      </w:r>
      <w:r w:rsidRPr="00DB47B8">
        <w:rPr>
          <w:rFonts w:cs="Tahoma"/>
          <w:b w:val="0"/>
          <w:i w:val="0"/>
          <w:sz w:val="20"/>
        </w:rPr>
        <w:t xml:space="preserve"> que puede abreviarse </w:t>
      </w:r>
      <w:r w:rsidRPr="00DB47B8">
        <w:rPr>
          <w:rFonts w:cs="Tahoma"/>
          <w:i w:val="0"/>
          <w:sz w:val="20"/>
        </w:rPr>
        <w:t>“ACTIVE IT CORP, S.A. DE C.V.”</w:t>
      </w:r>
      <w:r w:rsidRPr="00DB47B8">
        <w:rPr>
          <w:rFonts w:cs="Tahoma"/>
          <w:b w:val="0"/>
          <w:i w:val="0"/>
          <w:sz w:val="20"/>
        </w:rPr>
        <w:t xml:space="preserve">, sociedad del domicilio de San Salvador, con Número de Identificación Tributaria cero seiscientos catorce-doscientos diez mil seiscientos trece-ciento uno-seis; que en el transcurso del presente instrumento me denominaré "EL CONSULTOR", y en los caracteres dichos </w:t>
      </w:r>
      <w:r w:rsidRPr="00DB47B8">
        <w:rPr>
          <w:rFonts w:cs="Tahoma"/>
          <w:i w:val="0"/>
          <w:sz w:val="20"/>
        </w:rPr>
        <w:t>MANIFESTAMOS</w:t>
      </w:r>
      <w:r w:rsidRPr="00DB47B8">
        <w:rPr>
          <w:rFonts w:cs="Tahoma"/>
          <w:b w:val="0"/>
          <w:i w:val="0"/>
          <w:sz w:val="20"/>
        </w:rPr>
        <w:t>: que hemos acordado otorgar el presente contrato de "</w:t>
      </w:r>
      <w:r w:rsidRPr="00DB47B8">
        <w:rPr>
          <w:rFonts w:cs="Tahoma"/>
          <w:i w:val="0"/>
          <w:sz w:val="20"/>
        </w:rPr>
        <w:t>SERVICIO DE IMPLEMENTACION Y SOPORTE PARA HERRAMIENTA DE INTELIGENCIA DE NEGOCIOS Y SOPORTE PARA SERVIDOR DE APLICACIONES DEL MAG</w:t>
      </w:r>
      <w:r w:rsidRPr="00DB47B8">
        <w:rPr>
          <w:rFonts w:cs="Tahoma"/>
          <w:b w:val="0"/>
          <w:i w:val="0"/>
          <w:sz w:val="20"/>
        </w:rPr>
        <w:t xml:space="preserve">", a favor y a satisfacción del Ministerio de Agricultura y Ganadería, en virtud de lo establecido en los </w:t>
      </w:r>
      <w:r w:rsidRPr="00DB47B8">
        <w:rPr>
          <w:rFonts w:cs="Arial"/>
          <w:b w:val="0"/>
          <w:i w:val="0"/>
          <w:sz w:val="20"/>
          <w:lang w:val="es-ES"/>
        </w:rPr>
        <w:t>documentos de invitación</w:t>
      </w:r>
      <w:r>
        <w:rPr>
          <w:rFonts w:cs="Arial"/>
          <w:b w:val="0"/>
          <w:i w:val="0"/>
          <w:sz w:val="20"/>
          <w:lang w:val="es-ES"/>
        </w:rPr>
        <w:t xml:space="preserve"> y</w:t>
      </w:r>
      <w:r w:rsidRPr="00DB47B8">
        <w:rPr>
          <w:rFonts w:cs="Arial"/>
          <w:b w:val="0"/>
          <w:i w:val="0"/>
          <w:sz w:val="20"/>
          <w:lang w:val="es-ES"/>
        </w:rPr>
        <w:t xml:space="preserve"> los términos de referencia del proceso</w:t>
      </w:r>
      <w:r w:rsidRPr="00DB47B8">
        <w:rPr>
          <w:rFonts w:cs="Tahoma"/>
          <w:b w:val="0"/>
          <w:i w:val="0"/>
          <w:sz w:val="20"/>
        </w:rPr>
        <w:t xml:space="preserve"> por </w:t>
      </w:r>
      <w:r>
        <w:rPr>
          <w:rFonts w:cs="Tahoma"/>
          <w:i w:val="0"/>
          <w:sz w:val="20"/>
        </w:rPr>
        <w:t>LIBRE GESTIÓ</w:t>
      </w:r>
      <w:r w:rsidRPr="00DB47B8">
        <w:rPr>
          <w:rFonts w:cs="Tahoma"/>
          <w:i w:val="0"/>
          <w:sz w:val="20"/>
        </w:rPr>
        <w:t>N N°. 113/2015-MAG</w:t>
      </w:r>
      <w:r w:rsidRPr="00DB47B8">
        <w:rPr>
          <w:rFonts w:cs="Tahoma"/>
          <w:b w:val="0"/>
          <w:i w:val="0"/>
          <w:sz w:val="20"/>
        </w:rPr>
        <w:t xml:space="preserve"> denominado </w:t>
      </w:r>
      <w:r>
        <w:rPr>
          <w:rFonts w:cs="Tahoma"/>
          <w:i w:val="0"/>
          <w:sz w:val="20"/>
        </w:rPr>
        <w:t>“SERVICIOS DE IMPLEMENTACIÓ</w:t>
      </w:r>
      <w:r w:rsidRPr="00DB47B8">
        <w:rPr>
          <w:rFonts w:cs="Tahoma"/>
          <w:i w:val="0"/>
          <w:sz w:val="20"/>
        </w:rPr>
        <w:t>N Y SOPORTE DE BASE DE DATOS, SOPORTE PARA HERRAMIENTA DE INTELIGENCIA DE NEGOCIOS Y SOPORTE PARA SERVIDOR DE APLICACIONES DEL MAG”</w:t>
      </w:r>
      <w:r w:rsidRPr="00DB47B8">
        <w:rPr>
          <w:rFonts w:cs="Tahoma"/>
          <w:b w:val="0"/>
          <w:i w:val="0"/>
          <w:sz w:val="20"/>
        </w:rPr>
        <w:t>, de conformidad con la Ley de Adquisiciones y Contrataciones de la Administración Pública y su Reglamento, que en adelante se denominarán respectivamente LACAP y RELACAP, y en especial con las obligaciones, condiciones y pactos siguientes:</w:t>
      </w:r>
      <w:r w:rsidRPr="00DB47B8">
        <w:rPr>
          <w:rFonts w:cs="Tahoma"/>
          <w:b w:val="0"/>
          <w:sz w:val="20"/>
        </w:rPr>
        <w:t xml:space="preserve"> </w:t>
      </w:r>
      <w:r w:rsidRPr="00DB47B8">
        <w:rPr>
          <w:rFonts w:cs="Arial"/>
          <w:i w:val="0"/>
          <w:sz w:val="20"/>
        </w:rPr>
        <w:t>I. OBJETO DEL CONTRATO</w:t>
      </w:r>
      <w:r w:rsidRPr="00DB47B8">
        <w:rPr>
          <w:rFonts w:cs="Arial"/>
          <w:b w:val="0"/>
          <w:i w:val="0"/>
          <w:sz w:val="20"/>
        </w:rPr>
        <w:t xml:space="preserve">. El objeto del presente </w:t>
      </w:r>
      <w:r w:rsidRPr="00DB47B8">
        <w:rPr>
          <w:rFonts w:cs="Arial"/>
          <w:b w:val="0"/>
          <w:i w:val="0"/>
          <w:sz w:val="20"/>
        </w:rPr>
        <w:lastRenderedPageBreak/>
        <w:t xml:space="preserve">contrato es la prestación </w:t>
      </w:r>
      <w:r w:rsidRPr="00DB47B8">
        <w:rPr>
          <w:rFonts w:cs="Arial"/>
          <w:b w:val="0"/>
          <w:i w:val="0"/>
          <w:iCs/>
          <w:sz w:val="20"/>
        </w:rPr>
        <w:t xml:space="preserve">del </w:t>
      </w:r>
      <w:r w:rsidRPr="00DB47B8">
        <w:rPr>
          <w:rFonts w:cs="Tahoma"/>
          <w:i w:val="0"/>
          <w:sz w:val="20"/>
        </w:rPr>
        <w:t xml:space="preserve">“SERVICIOS DE IMPLEMENTACION Y SOPORTE PARA HERRAMIENTA DE INTELIGENCIA DE NEGOCIOS Y SOPORTE PARA SERVIDOR DE APLICACIONES DEL MAG”,  </w:t>
      </w:r>
      <w:r w:rsidRPr="00DB47B8">
        <w:rPr>
          <w:rFonts w:cs="Tahoma"/>
          <w:b w:val="0"/>
          <w:i w:val="0"/>
          <w:sz w:val="20"/>
        </w:rPr>
        <w:t xml:space="preserve">según oferta presentada por EL CONSULTOR el día nueve de octubre de dos mil quince. </w:t>
      </w:r>
      <w:r w:rsidRPr="00DB47B8">
        <w:rPr>
          <w:rFonts w:cs="Arial"/>
          <w:b w:val="0"/>
          <w:i w:val="0"/>
          <w:sz w:val="20"/>
        </w:rPr>
        <w:t>Los servicios</w:t>
      </w:r>
      <w:r w:rsidRPr="00DB47B8">
        <w:rPr>
          <w:rFonts w:cs="Arial"/>
          <w:b w:val="0"/>
          <w:i w:val="0"/>
          <w:sz w:val="20"/>
          <w:lang w:val="es-ES_tradnl"/>
        </w:rPr>
        <w:t xml:space="preserve"> objeto del presente contrato, serán prestados de conformidad a lo establecido en la </w:t>
      </w:r>
      <w:r w:rsidRPr="00DB47B8">
        <w:rPr>
          <w:rFonts w:cs="Arial"/>
          <w:b w:val="0"/>
          <w:i w:val="0"/>
          <w:sz w:val="20"/>
        </w:rPr>
        <w:t>Cláusula IV</w:t>
      </w:r>
      <w:r w:rsidRPr="00DB47B8">
        <w:rPr>
          <w:rFonts w:cs="Tahoma"/>
          <w:b w:val="0"/>
          <w:i w:val="0"/>
          <w:sz w:val="20"/>
        </w:rPr>
        <w:t xml:space="preserve">. </w:t>
      </w:r>
      <w:r w:rsidRPr="00DB47B8">
        <w:rPr>
          <w:rFonts w:cs="Arial"/>
          <w:b w:val="0"/>
          <w:i w:val="0"/>
          <w:caps/>
          <w:sz w:val="20"/>
        </w:rPr>
        <w:t>Forma y Lugar de Prestación de los Servicios</w:t>
      </w:r>
      <w:r w:rsidRPr="00DB47B8">
        <w:rPr>
          <w:rFonts w:cs="Arial"/>
          <w:b w:val="0"/>
          <w:i w:val="0"/>
          <w:sz w:val="20"/>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persigue. </w:t>
      </w:r>
      <w:r w:rsidRPr="00DB47B8">
        <w:rPr>
          <w:rFonts w:cs="Arial"/>
          <w:i w:val="0"/>
          <w:sz w:val="20"/>
        </w:rPr>
        <w:t>II. HONORARIOS Y FORMA DE PAGO</w:t>
      </w:r>
      <w:r w:rsidRPr="00DB47B8">
        <w:rPr>
          <w:rFonts w:cs="Arial"/>
          <w:b w:val="0"/>
          <w:i w:val="0"/>
          <w:sz w:val="20"/>
        </w:rPr>
        <w:t xml:space="preserve">. Los honorarios que EL MAG pagará a EL CONSULTOR por los servicios de consultoría objeto del presente contrato son por </w:t>
      </w:r>
      <w:r w:rsidRPr="00DB47B8">
        <w:rPr>
          <w:rFonts w:cs="Arial"/>
          <w:i w:val="0"/>
          <w:sz w:val="20"/>
        </w:rPr>
        <w:t>DIECINUEVE MIL SETECIENTOS SETENTA Y CINCO</w:t>
      </w:r>
      <w:r w:rsidRPr="00DB47B8">
        <w:rPr>
          <w:rFonts w:cs="Arial"/>
          <w:b w:val="0"/>
          <w:i w:val="0"/>
          <w:sz w:val="20"/>
        </w:rPr>
        <w:t xml:space="preserve"> </w:t>
      </w:r>
      <w:r w:rsidRPr="00DB47B8">
        <w:rPr>
          <w:rFonts w:cs="Arial"/>
          <w:i w:val="0"/>
          <w:sz w:val="20"/>
        </w:rPr>
        <w:t>DÓLARES</w:t>
      </w:r>
      <w:r w:rsidRPr="00DB47B8">
        <w:rPr>
          <w:rFonts w:cs="Arial"/>
          <w:bCs/>
          <w:i w:val="0"/>
          <w:sz w:val="20"/>
        </w:rPr>
        <w:t xml:space="preserve"> DE LOS ESTADOS UNIDOS DE AMÉRICA</w:t>
      </w:r>
      <w:r w:rsidRPr="00DB47B8">
        <w:rPr>
          <w:rFonts w:cs="Arial"/>
          <w:i w:val="0"/>
          <w:sz w:val="20"/>
        </w:rPr>
        <w:t xml:space="preserve"> (US$19,775.00)</w:t>
      </w:r>
      <w:r w:rsidRPr="00DB47B8">
        <w:rPr>
          <w:rFonts w:cs="Arial"/>
          <w:b w:val="0"/>
          <w:i w:val="0"/>
          <w:sz w:val="20"/>
        </w:rPr>
        <w:t xml:space="preserve">, </w:t>
      </w:r>
      <w:r w:rsidRPr="00DB47B8">
        <w:rPr>
          <w:rFonts w:cs="Arial"/>
          <w:b w:val="0"/>
          <w:i w:val="0"/>
          <w:sz w:val="20"/>
          <w:lang w:val="es-ES_tradnl"/>
        </w:rPr>
        <w:t>el cual incluye el Impuesto a la Transferencia de Bienes Muebles y a la Prestación de Servicios (IVA). El pago por los servicios profesionales será cancelado por</w:t>
      </w:r>
      <w:r>
        <w:rPr>
          <w:rFonts w:cs="Arial"/>
          <w:b w:val="0"/>
          <w:i w:val="0"/>
          <w:sz w:val="20"/>
          <w:lang w:val="es-ES_tradnl"/>
        </w:rPr>
        <w:t xml:space="preserve"> los</w:t>
      </w:r>
      <w:r w:rsidRPr="00DB47B8">
        <w:rPr>
          <w:rFonts w:cs="Arial"/>
          <w:b w:val="0"/>
          <w:i w:val="0"/>
          <w:sz w:val="20"/>
          <w:lang w:val="es-ES_tradnl"/>
        </w:rPr>
        <w:t xml:space="preserve"> rubro de la siguiente manera: a) Un pago </w:t>
      </w:r>
      <w:r>
        <w:rPr>
          <w:rFonts w:cs="Arial"/>
          <w:b w:val="0"/>
          <w:i w:val="0"/>
          <w:sz w:val="20"/>
          <w:lang w:val="es-ES_tradnl"/>
        </w:rPr>
        <w:t xml:space="preserve">equivalente al </w:t>
      </w:r>
      <w:r w:rsidRPr="00DB47B8">
        <w:rPr>
          <w:rFonts w:cs="Arial"/>
          <w:b w:val="0"/>
          <w:i w:val="0"/>
          <w:sz w:val="20"/>
          <w:lang w:val="es-ES_tradnl"/>
        </w:rPr>
        <w:t>cuarenta por ciento</w:t>
      </w:r>
      <w:r>
        <w:rPr>
          <w:rFonts w:cs="Arial"/>
          <w:b w:val="0"/>
          <w:i w:val="0"/>
          <w:sz w:val="20"/>
          <w:lang w:val="es-ES_tradnl"/>
        </w:rPr>
        <w:t xml:space="preserve"> del monto total del contrato, a ser cancelado</w:t>
      </w:r>
      <w:r w:rsidRPr="00DB47B8">
        <w:rPr>
          <w:rFonts w:cs="Arial"/>
          <w:b w:val="0"/>
          <w:i w:val="0"/>
          <w:sz w:val="20"/>
          <w:lang w:val="es-ES_tradnl"/>
        </w:rPr>
        <w:t xml:space="preserve"> luego de </w:t>
      </w:r>
      <w:r>
        <w:rPr>
          <w:rFonts w:cs="Arial"/>
          <w:b w:val="0"/>
          <w:i w:val="0"/>
          <w:sz w:val="20"/>
          <w:lang w:val="es-ES_tradnl"/>
        </w:rPr>
        <w:t xml:space="preserve">la </w:t>
      </w:r>
      <w:r w:rsidRPr="00DB47B8">
        <w:rPr>
          <w:rFonts w:cs="Arial"/>
          <w:b w:val="0"/>
          <w:i w:val="0"/>
          <w:sz w:val="20"/>
          <w:lang w:val="es-ES_tradnl"/>
        </w:rPr>
        <w:t>presentación de documento de resultado de diagnóstico y documentación de instalación, configuración e implementación de solución, así como de inducción, y  b</w:t>
      </w:r>
      <w:r w:rsidRPr="001C4FD8">
        <w:rPr>
          <w:rFonts w:cs="Arial"/>
          <w:b w:val="0"/>
          <w:i w:val="0"/>
          <w:sz w:val="20"/>
          <w:lang w:val="es-ES_tradnl"/>
        </w:rPr>
        <w:t xml:space="preserve">) </w:t>
      </w:r>
      <w:r w:rsidRPr="001C4FD8">
        <w:rPr>
          <w:rFonts w:cs="Arial"/>
          <w:b w:val="0"/>
          <w:i w:val="0"/>
          <w:sz w:val="21"/>
          <w:szCs w:val="21"/>
          <w:lang w:val="es-ES_tradnl"/>
        </w:rPr>
        <w:t xml:space="preserve">Cuatro pagos equivalentes al quince por ciento del valor del contrato a </w:t>
      </w:r>
      <w:r w:rsidRPr="000430EE">
        <w:rPr>
          <w:rFonts w:cs="Arial"/>
          <w:b w:val="0"/>
          <w:i w:val="0"/>
          <w:sz w:val="21"/>
          <w:szCs w:val="21"/>
          <w:lang w:val="es-ES_tradnl"/>
        </w:rPr>
        <w:t>ser cancelado</w:t>
      </w:r>
      <w:r>
        <w:rPr>
          <w:rFonts w:cs="Arial"/>
          <w:b w:val="0"/>
          <w:i w:val="0"/>
          <w:sz w:val="21"/>
          <w:szCs w:val="21"/>
          <w:lang w:val="es-ES_tradnl"/>
        </w:rPr>
        <w:t>s,</w:t>
      </w:r>
      <w:r w:rsidRPr="00DB47B8">
        <w:rPr>
          <w:rFonts w:cs="Arial"/>
          <w:b w:val="0"/>
          <w:i w:val="0"/>
          <w:sz w:val="20"/>
          <w:lang w:val="es-ES_tradnl"/>
        </w:rPr>
        <w:t xml:space="preserve"> luego de presentación de hojas de servicio de cada una de las cuatro visitas programadas de mantenimiento preventivo. EL MAG pagará al “CONSULTOR”, el servicio objeto del presente contrato, dentro de un plazo no mayor de sesenta días hábiles contados a partir de la fecha de presentación del comprobante de crédito fiscal correspondiente a nombre de </w:t>
      </w:r>
      <w:r>
        <w:rPr>
          <w:rFonts w:cs="Arial"/>
          <w:b w:val="0"/>
          <w:i w:val="0"/>
          <w:sz w:val="20"/>
          <w:lang w:val="es-ES_tradnl"/>
        </w:rPr>
        <w:t>PAGADURÍ</w:t>
      </w:r>
      <w:r w:rsidRPr="00DB47B8">
        <w:rPr>
          <w:rFonts w:cs="Arial"/>
          <w:b w:val="0"/>
          <w:i w:val="0"/>
          <w:sz w:val="20"/>
          <w:lang w:val="es-ES_tradnl"/>
        </w:rPr>
        <w:t xml:space="preserve">A AUXILIAR FAES/DGSVA. Dichos documentos deberán estar firmados por el administrador del contrato, que recibió a satisfacción el servicio y por ser la Dirección General de Sanidad Vegetal y Animal agente de retención, de dichos pagos se retendrá el uno por ciento en concepto de anticipo del Impuesto a la Transferencia de Bienes Muebles y a la Prestación de Servicios (IVA), según resolución emitida por el Ministerio de Hacienda. </w:t>
      </w:r>
      <w:r w:rsidRPr="00DB47B8">
        <w:rPr>
          <w:rFonts w:cs="Arial"/>
          <w:b w:val="0"/>
          <w:i w:val="0"/>
          <w:sz w:val="20"/>
        </w:rPr>
        <w:t>El pago será realizado</w:t>
      </w:r>
      <w:r w:rsidRPr="00DB47B8">
        <w:rPr>
          <w:rFonts w:cs="Arial"/>
          <w:b w:val="0"/>
          <w:i w:val="0"/>
          <w:sz w:val="20"/>
          <w:lang w:val="es-ES_tradnl"/>
        </w:rPr>
        <w:t xml:space="preserve"> mediante el Sistema de Cuenta Única del Tesoro Público por la Dirección General de Tesorería del Ministerio de Hacienda a la cuenta siguiente: número de la cuenta: cero uno- cero </w:t>
      </w:r>
      <w:proofErr w:type="spellStart"/>
      <w:r w:rsidRPr="00DB47B8">
        <w:rPr>
          <w:rFonts w:cs="Arial"/>
          <w:b w:val="0"/>
          <w:i w:val="0"/>
          <w:sz w:val="20"/>
          <w:lang w:val="es-ES_tradnl"/>
        </w:rPr>
        <w:t>cero</w:t>
      </w:r>
      <w:proofErr w:type="spellEnd"/>
      <w:r w:rsidRPr="00DB47B8">
        <w:rPr>
          <w:rFonts w:cs="Arial"/>
          <w:b w:val="0"/>
          <w:i w:val="0"/>
          <w:sz w:val="20"/>
          <w:lang w:val="es-ES_tradnl"/>
        </w:rPr>
        <w:t xml:space="preserve"> uno-cero cero </w:t>
      </w:r>
      <w:proofErr w:type="spellStart"/>
      <w:r w:rsidRPr="00DB47B8">
        <w:rPr>
          <w:rFonts w:cs="Arial"/>
          <w:b w:val="0"/>
          <w:i w:val="0"/>
          <w:sz w:val="20"/>
          <w:lang w:val="es-ES_tradnl"/>
        </w:rPr>
        <w:t>cero</w:t>
      </w:r>
      <w:proofErr w:type="spellEnd"/>
      <w:r w:rsidRPr="00DB47B8">
        <w:rPr>
          <w:rFonts w:cs="Arial"/>
          <w:b w:val="0"/>
          <w:i w:val="0"/>
          <w:sz w:val="20"/>
          <w:lang w:val="es-ES_tradnl"/>
        </w:rPr>
        <w:t xml:space="preserve"> seis cero cuatro-uno; tipo de cuenta: Corriente; nombre del banco: BANCO INDUSTRIAL, cuyo titular es “EL CONSULTOR”, la cual fue previamente designada por éste, de conformidad a lo establecido en los artículos 60, 61, 62, 63 y 70 de la Ley Orgánica de Administración Financiera del Estado y artículos 75 y 76 de su Reglamento</w:t>
      </w:r>
      <w:r w:rsidRPr="00DB47B8">
        <w:rPr>
          <w:rFonts w:cs="Arial"/>
          <w:b w:val="0"/>
          <w:i w:val="0"/>
          <w:sz w:val="20"/>
        </w:rPr>
        <w:t>.</w:t>
      </w:r>
      <w:r w:rsidRPr="00DB47B8">
        <w:rPr>
          <w:rFonts w:cs="Arial"/>
          <w:b w:val="0"/>
          <w:i w:val="0"/>
          <w:sz w:val="20"/>
          <w:lang w:val="es-ES_tradnl"/>
        </w:rPr>
        <w:t xml:space="preserve"> </w:t>
      </w:r>
      <w:r w:rsidRPr="00DB47B8">
        <w:rPr>
          <w:rFonts w:cs="Arial"/>
          <w:i w:val="0"/>
          <w:sz w:val="20"/>
        </w:rPr>
        <w:t>III. PLAZO</w:t>
      </w:r>
      <w:r w:rsidRPr="00DB47B8">
        <w:rPr>
          <w:rFonts w:cs="Arial"/>
          <w:b w:val="0"/>
          <w:i w:val="0"/>
          <w:sz w:val="20"/>
        </w:rPr>
        <w:t xml:space="preserve">. El plazo del presente contrato será de </w:t>
      </w:r>
      <w:r w:rsidRPr="00DB47B8">
        <w:rPr>
          <w:rFonts w:cs="Arial"/>
          <w:i w:val="0"/>
          <w:sz w:val="20"/>
        </w:rPr>
        <w:t>DOCE MESES</w:t>
      </w:r>
      <w:r w:rsidRPr="00DB47B8">
        <w:rPr>
          <w:rFonts w:cs="Arial"/>
          <w:b w:val="0"/>
          <w:i w:val="0"/>
          <w:sz w:val="20"/>
        </w:rPr>
        <w:t xml:space="preserve">, contados a partir de la </w:t>
      </w:r>
      <w:r w:rsidRPr="00DB47B8">
        <w:rPr>
          <w:rFonts w:cs="Arial"/>
          <w:b w:val="0"/>
          <w:i w:val="0"/>
          <w:sz w:val="20"/>
        </w:rPr>
        <w:lastRenderedPageBreak/>
        <w:t xml:space="preserve">emisión de la orden de inicio por parte del administrador del contrato, pudiendo prorrogarse tal plazo de conformidad a la LACAP y a lo estipulado en este contrato. </w:t>
      </w:r>
      <w:r w:rsidRPr="00DB47B8">
        <w:rPr>
          <w:rFonts w:cs="Arial"/>
          <w:i w:val="0"/>
          <w:sz w:val="20"/>
        </w:rPr>
        <w:t xml:space="preserve">IV. </w:t>
      </w:r>
      <w:r w:rsidRPr="00DB47B8">
        <w:rPr>
          <w:rFonts w:cs="Arial"/>
          <w:i w:val="0"/>
          <w:caps/>
          <w:sz w:val="20"/>
        </w:rPr>
        <w:t>Forma y Lugar de Prestación de los Servicios</w:t>
      </w:r>
      <w:r w:rsidRPr="00DB47B8">
        <w:rPr>
          <w:rFonts w:cs="Arial"/>
          <w:b w:val="0"/>
          <w:i w:val="0"/>
          <w:sz w:val="20"/>
        </w:rPr>
        <w:t xml:space="preserve">. Los servicios objeto de esta consultoría serán prestados por El Consultor, quien desarrollará sus actividades en las instalaciones de la División de Informática del Ministerio de Agricultura y Ganadería, ubicado en Final Primera Avenida Norte, trece calle oriente y Avenida Manuel Gallardo, Santa Tecla, departamento de La Libertad. La recepción del servicio de la consultoría a que se refiere el objeto de este contrato se efectuará de conformidad con lo establecido en el artículo cuarenta y cuatro, literal j) de la LACAP. </w:t>
      </w:r>
      <w:r w:rsidRPr="00DB47B8">
        <w:rPr>
          <w:rFonts w:cs="Arial"/>
          <w:i w:val="0"/>
          <w:sz w:val="20"/>
        </w:rPr>
        <w:t>V. OBLIGACIONES DE “EL CONTRATANTE”</w:t>
      </w:r>
      <w:r w:rsidRPr="00DB47B8">
        <w:rPr>
          <w:rFonts w:cs="Arial"/>
          <w:b w:val="0"/>
          <w:i w:val="0"/>
          <w:sz w:val="20"/>
        </w:rPr>
        <w:t>. “El CONTRATANTE” hará el pago de los honorarios del servicio de consultoría con recursos provenientes del Fondo de Actividades Especiales de la Dirección General de Sanidad Vegetal y Animal. FAES/DGSVA.</w:t>
      </w:r>
      <w:r w:rsidRPr="00DB47B8">
        <w:rPr>
          <w:rFonts w:cs="Arial"/>
          <w:b w:val="0"/>
          <w:i w:val="0"/>
          <w:sz w:val="20"/>
          <w:lang w:val="es-ES_tradnl"/>
        </w:rPr>
        <w:t xml:space="preserve"> </w:t>
      </w:r>
      <w:r w:rsidRPr="00DB47B8">
        <w:rPr>
          <w:rFonts w:cs="Arial"/>
          <w:bCs/>
          <w:i w:val="0"/>
          <w:sz w:val="20"/>
          <w:lang w:val="es-ES_tradnl"/>
        </w:rPr>
        <w:t xml:space="preserve">VI. </w:t>
      </w:r>
      <w:r w:rsidRPr="00DB47B8">
        <w:rPr>
          <w:rFonts w:cs="Arial"/>
          <w:i w:val="0"/>
          <w:sz w:val="20"/>
        </w:rPr>
        <w:t>ADMINISTRADOR DEL CONTRATO.</w:t>
      </w:r>
      <w:r w:rsidRPr="00DB47B8">
        <w:rPr>
          <w:rFonts w:cs="Arial"/>
          <w:b w:val="0"/>
          <w:i w:val="0"/>
          <w:sz w:val="20"/>
        </w:rPr>
        <w:t xml:space="preserve"> El Titular del MAG, mediante Acuerdo Ejecutivo en el Ramo de Agricultura y Ganadería número Seiscientos noventa y tres </w:t>
      </w:r>
      <w:r w:rsidRPr="00DB47B8">
        <w:rPr>
          <w:rFonts w:eastAsia="Arial Unicode MS" w:cs="Arial"/>
          <w:b w:val="0"/>
          <w:i w:val="0"/>
          <w:sz w:val="20"/>
        </w:rPr>
        <w:t xml:space="preserve"> de fecha siete de octubre de dos mil quince, nombró administrador del presente contrato al Ingeniero </w:t>
      </w:r>
      <w:proofErr w:type="spellStart"/>
      <w:r w:rsidRPr="00DB47B8">
        <w:rPr>
          <w:rFonts w:eastAsia="Arial Unicode MS" w:cs="Arial"/>
          <w:b w:val="0"/>
          <w:i w:val="0"/>
          <w:sz w:val="20"/>
        </w:rPr>
        <w:t>Denys</w:t>
      </w:r>
      <w:proofErr w:type="spellEnd"/>
      <w:r w:rsidRPr="00DB47B8">
        <w:rPr>
          <w:rFonts w:eastAsia="Arial Unicode MS" w:cs="Arial"/>
          <w:b w:val="0"/>
          <w:i w:val="0"/>
          <w:sz w:val="20"/>
        </w:rPr>
        <w:t xml:space="preserve"> Alexander Pérez Alarcón, Jefe de la División de Informática de la Oficina General de Administración del Ministerio de Agricultura y Ganadería, </w:t>
      </w:r>
      <w:r w:rsidRPr="00DB47B8">
        <w:rPr>
          <w:rFonts w:cs="Arial"/>
          <w:b w:val="0"/>
          <w:bCs/>
          <w:i w:val="0"/>
          <w:sz w:val="20"/>
        </w:rPr>
        <w:t xml:space="preserve">o a quien la sustituya en el cargo por cualquier circunstancia. Serán funciones del administrador </w:t>
      </w:r>
      <w:r w:rsidRPr="00DB47B8">
        <w:rPr>
          <w:rFonts w:cs="Arial"/>
          <w:b w:val="0"/>
          <w:i w:val="0"/>
          <w:sz w:val="20"/>
        </w:rPr>
        <w:t>del contrato: a) ser representante del Ministerio en el desarrollo y ejecución del contrato; b) dar seguimiento a la ejecución del contrato, y efectuar directamente los reclamos por escrito a “EL</w:t>
      </w:r>
      <w:r w:rsidR="004473BF" w:rsidRPr="00DB47B8">
        <w:rPr>
          <w:rFonts w:cs="Arial"/>
          <w:b w:val="0"/>
          <w:bCs/>
          <w:i w:val="0"/>
          <w:sz w:val="20"/>
        </w:rPr>
        <w:fldChar w:fldCharType="begin"/>
      </w:r>
      <w:r w:rsidRPr="00DB47B8">
        <w:rPr>
          <w:rFonts w:cs="Arial"/>
          <w:b w:val="0"/>
          <w:bCs/>
          <w:i w:val="0"/>
          <w:sz w:val="20"/>
        </w:rPr>
        <w:instrText xml:space="preserve"> MERGEFIELD "Forma_como_se_denominara_el_Proveedor" </w:instrText>
      </w:r>
      <w:r w:rsidR="004473BF" w:rsidRPr="00DB47B8">
        <w:rPr>
          <w:rFonts w:cs="Arial"/>
          <w:b w:val="0"/>
          <w:bCs/>
          <w:i w:val="0"/>
          <w:sz w:val="20"/>
        </w:rPr>
        <w:fldChar w:fldCharType="separate"/>
      </w:r>
      <w:r w:rsidRPr="00DB47B8">
        <w:rPr>
          <w:rFonts w:cs="Arial"/>
          <w:b w:val="0"/>
          <w:bCs/>
          <w:i w:val="0"/>
          <w:noProof/>
          <w:sz w:val="20"/>
        </w:rPr>
        <w:t xml:space="preserve"> CONSULTOR</w:t>
      </w:r>
      <w:r w:rsidR="004473BF" w:rsidRPr="00DB47B8">
        <w:rPr>
          <w:rFonts w:cs="Arial"/>
          <w:b w:val="0"/>
          <w:bCs/>
          <w:i w:val="0"/>
          <w:sz w:val="20"/>
        </w:rPr>
        <w:fldChar w:fldCharType="end"/>
      </w:r>
      <w:r w:rsidRPr="00DB47B8">
        <w:rPr>
          <w:rFonts w:cs="Arial"/>
          <w:b w:val="0"/>
          <w:bCs/>
          <w:i w:val="0"/>
          <w:sz w:val="20"/>
        </w:rPr>
        <w:t xml:space="preserve">” </w:t>
      </w:r>
      <w:r w:rsidRPr="00DB47B8">
        <w:rPr>
          <w:rFonts w:cs="Arial"/>
          <w:b w:val="0"/>
          <w:i w:val="0"/>
          <w:sz w:val="20"/>
        </w:rPr>
        <w:t xml:space="preserve">en caso de incumplimiento; </w:t>
      </w:r>
      <w:r w:rsidRPr="00DB47B8">
        <w:rPr>
          <w:rFonts w:cs="Arial"/>
          <w:b w:val="0"/>
          <w:bCs/>
          <w:i w:val="0"/>
          <w:iCs/>
          <w:sz w:val="20"/>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DB47B8">
        <w:rPr>
          <w:rFonts w:cs="Arial"/>
          <w:b w:val="0"/>
          <w:i w:val="0"/>
          <w:sz w:val="20"/>
        </w:rPr>
        <w:t xml:space="preserve"> d) </w:t>
      </w:r>
      <w:r w:rsidRPr="00DB47B8">
        <w:rPr>
          <w:rFonts w:cs="Arial"/>
          <w:b w:val="0"/>
          <w:bCs/>
          <w:i w:val="0"/>
          <w:sz w:val="20"/>
        </w:rPr>
        <w:t>verificar que se realice el servicio según lo establecido en la cláusula cuatro del presente contrato, verificando no sobrepasar los montos adjudicados</w:t>
      </w:r>
      <w:r w:rsidRPr="00DB47B8">
        <w:rPr>
          <w:rFonts w:cs="Arial"/>
          <w:b w:val="0"/>
          <w:i w:val="0"/>
          <w:sz w:val="20"/>
        </w:rPr>
        <w:t>; e</w:t>
      </w:r>
      <w:r w:rsidRPr="00DB47B8">
        <w:rPr>
          <w:rFonts w:cs="Arial"/>
          <w:b w:val="0"/>
          <w:i w:val="0"/>
          <w:sz w:val="20"/>
          <w:lang w:val="es-ES_tradnl"/>
        </w:rPr>
        <w:t xml:space="preserve">) emitir dictamen sobre la procedencia o no, de </w:t>
      </w:r>
      <w:r w:rsidRPr="00DB47B8">
        <w:rPr>
          <w:rFonts w:cs="Arial"/>
          <w:b w:val="0"/>
          <w:i w:val="0"/>
          <w:sz w:val="20"/>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DB47B8">
        <w:rPr>
          <w:rFonts w:cs="Arial"/>
          <w:b w:val="0"/>
          <w:i w:val="0"/>
          <w:sz w:val="20"/>
          <w:lang w:val="es-ES_tradnl"/>
        </w:rPr>
        <w:t>la elaboración de las actas de recepción respectivas Art. 77 RELACAP; g)</w:t>
      </w:r>
      <w:r w:rsidRPr="00DB47B8">
        <w:rPr>
          <w:rFonts w:cs="Arial"/>
          <w:b w:val="0"/>
          <w:i w:val="0"/>
          <w:sz w:val="20"/>
        </w:rPr>
        <w:t xml:space="preserve"> </w:t>
      </w:r>
      <w:r w:rsidRPr="00DB47B8">
        <w:rPr>
          <w:rFonts w:cs="Arial"/>
          <w:b w:val="0"/>
          <w:bCs/>
          <w:i w:val="0"/>
          <w:iCs/>
          <w:sz w:val="20"/>
        </w:rPr>
        <w:t xml:space="preserve">remitir a la OACI copia del acta de recepción tres días hábiles posteriores a la recepción; </w:t>
      </w:r>
      <w:r w:rsidRPr="00DB47B8">
        <w:rPr>
          <w:rFonts w:cs="Arial"/>
          <w:b w:val="0"/>
          <w:i w:val="0"/>
          <w:sz w:val="20"/>
        </w:rPr>
        <w:t xml:space="preserve">h) evaluar el desempeño de EL CONSULTOR,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w:t>
      </w:r>
      <w:r w:rsidRPr="00DB47B8">
        <w:rPr>
          <w:rFonts w:cs="Arial"/>
          <w:b w:val="0"/>
          <w:i w:val="0"/>
          <w:sz w:val="20"/>
        </w:rPr>
        <w:lastRenderedPageBreak/>
        <w:t>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DB47B8">
        <w:rPr>
          <w:rFonts w:cs="Arial"/>
          <w:b w:val="0"/>
          <w:sz w:val="20"/>
        </w:rPr>
        <w:t xml:space="preserve"> </w:t>
      </w:r>
      <w:r w:rsidRPr="00DB47B8">
        <w:rPr>
          <w:rFonts w:cs="Arial"/>
          <w:i w:val="0"/>
          <w:sz w:val="20"/>
        </w:rPr>
        <w:t>VII. CESIÓN</w:t>
      </w:r>
      <w:r w:rsidRPr="00DB47B8">
        <w:rPr>
          <w:rFonts w:cs="Arial"/>
          <w:b w:val="0"/>
          <w:i w:val="0"/>
          <w:sz w:val="20"/>
        </w:rPr>
        <w:t xml:space="preserve">. Queda expresamente prohibido a EL CONSULTOR traspasar o ceder a cualquier título los derechos y obligaciones que emanan del presente contrato. </w:t>
      </w:r>
      <w:r w:rsidRPr="00DB47B8">
        <w:rPr>
          <w:rFonts w:cs="Arial"/>
          <w:b w:val="0"/>
          <w:i w:val="0"/>
          <w:sz w:val="20"/>
          <w:lang w:val="es-ES_tradnl"/>
        </w:rPr>
        <w:t>La transgresión</w:t>
      </w:r>
      <w:r w:rsidRPr="00DB47B8">
        <w:rPr>
          <w:rFonts w:cs="Arial"/>
          <w:b w:val="0"/>
          <w:i w:val="0"/>
          <w:sz w:val="20"/>
        </w:rPr>
        <w:t xml:space="preserve"> de esta disposición dará lugar a la caducidad del contrato. </w:t>
      </w:r>
      <w:r w:rsidRPr="00DB47B8">
        <w:rPr>
          <w:rFonts w:cs="Arial"/>
          <w:i w:val="0"/>
          <w:sz w:val="20"/>
        </w:rPr>
        <w:t>VIII. GARANTÍAS</w:t>
      </w:r>
      <w:r w:rsidRPr="00DB47B8">
        <w:rPr>
          <w:rFonts w:cs="Arial"/>
          <w:b w:val="0"/>
          <w:i w:val="0"/>
          <w:sz w:val="20"/>
        </w:rPr>
        <w:t xml:space="preserve">. Para garantizar el cumplimiento de las obligaciones emanadas del presente contrato, EL CONSULTOR se obliga a presentar a EL MAG en un plazo no mayor de diez días hábiles después de recibir copia de este contrato debidamente legalizado, una Garantía de Cumplimiento de Contrato, por un monto de </w:t>
      </w:r>
      <w:r w:rsidRPr="00DB47B8">
        <w:rPr>
          <w:rFonts w:cs="Arial"/>
          <w:i w:val="0"/>
          <w:sz w:val="20"/>
        </w:rPr>
        <w:t>UN MI</w:t>
      </w:r>
      <w:r>
        <w:rPr>
          <w:rFonts w:cs="Arial"/>
          <w:i w:val="0"/>
          <w:sz w:val="20"/>
        </w:rPr>
        <w:t>L NOVECIENTOS SETENTA Y SIETE DÓ</w:t>
      </w:r>
      <w:r w:rsidRPr="00DB47B8">
        <w:rPr>
          <w:rFonts w:cs="Arial"/>
          <w:i w:val="0"/>
          <w:sz w:val="20"/>
        </w:rPr>
        <w:t>LARES CON CINCUENTA CENTAVOS DE DÓ</w:t>
      </w:r>
      <w:r>
        <w:rPr>
          <w:rFonts w:cs="Arial"/>
          <w:i w:val="0"/>
          <w:sz w:val="20"/>
        </w:rPr>
        <w:t>LAR DE LOS ESTADOS UNIDOS DE AMÉ</w:t>
      </w:r>
      <w:r w:rsidRPr="00DB47B8">
        <w:rPr>
          <w:rFonts w:cs="Arial"/>
          <w:i w:val="0"/>
          <w:sz w:val="20"/>
        </w:rPr>
        <w:t>RICA (US$1,977.50),</w:t>
      </w:r>
      <w:r w:rsidRPr="00DB47B8">
        <w:rPr>
          <w:rFonts w:cs="Arial"/>
          <w:b w:val="0"/>
          <w:i w:val="0"/>
          <w:sz w:val="20"/>
        </w:rPr>
        <w:t xml:space="preserve"> equivalente al diez por ciento del monto total del contrato,</w:t>
      </w:r>
      <w:r w:rsidRPr="00DB47B8">
        <w:rPr>
          <w:rFonts w:cs="Tahoma"/>
          <w:b w:val="0"/>
          <w:i w:val="0"/>
          <w:sz w:val="20"/>
        </w:rPr>
        <w:t xml:space="preserve"> la cual puede ser una fianza emitida a favor del MAG por un banco, compañía de seguros o sociedad afianzadora debidamente autorizados por la Superintendencia del Sistema Financiero para operar en El Salvador, dicha garantía </w:t>
      </w:r>
      <w:r w:rsidRPr="00DB47B8">
        <w:rPr>
          <w:rFonts w:cs="Arial"/>
          <w:b w:val="0"/>
          <w:i w:val="0"/>
          <w:sz w:val="20"/>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Pr="00DB47B8">
        <w:rPr>
          <w:rFonts w:cs="Tahoma"/>
          <w:b w:val="0"/>
          <w:i w:val="0"/>
          <w:sz w:val="20"/>
        </w:rPr>
        <w:t xml:space="preserve">Si no se presentare tal garantía en el plazo establecido se tendrá por caducado el presente contrato y se entenderá que </w:t>
      </w:r>
      <w:r w:rsidRPr="00DB47B8">
        <w:rPr>
          <w:rFonts w:cs="Tahoma"/>
          <w:b w:val="0"/>
          <w:i w:val="0"/>
          <w:noProof/>
          <w:sz w:val="20"/>
        </w:rPr>
        <w:t>EL CONSULTOR</w:t>
      </w:r>
      <w:r w:rsidRPr="00DB47B8">
        <w:rPr>
          <w:rFonts w:cs="Tahoma"/>
          <w:b w:val="0"/>
          <w:i w:val="0"/>
          <w:sz w:val="20"/>
        </w:rPr>
        <w:t xml:space="preserve"> ha desistido de su oferta, sin detrimento de la acción que le compete al CONTRATANTE para reclamar los daños y perjuicios resultantes. Esta garantía será devuelta a EL CONSULTOR una vez que haya concluido el plazo de vigencia y no exista reclamo alguno de parte de EL CONTRATANTE. Cualquier ampliación del plazo o del valor del contrato, causará igual efecto en la obligación de presentar garantía. </w:t>
      </w:r>
      <w:r w:rsidRPr="00DB47B8">
        <w:rPr>
          <w:rFonts w:cs="Tahoma"/>
          <w:i w:val="0"/>
          <w:sz w:val="20"/>
        </w:rPr>
        <w:t>IX. SUPERVISIÓN, VIGILANCIA Y APROBACIÓN DE INFORMES</w:t>
      </w:r>
      <w:r w:rsidRPr="00DB47B8">
        <w:rPr>
          <w:rFonts w:cs="Tahoma"/>
          <w:b w:val="0"/>
          <w:i w:val="0"/>
          <w:sz w:val="20"/>
        </w:rPr>
        <w:t xml:space="preserve">. La supervisión de la consultoría estará a cargo del Ingeniero </w:t>
      </w:r>
      <w:proofErr w:type="spellStart"/>
      <w:r w:rsidRPr="00DB47B8">
        <w:rPr>
          <w:rFonts w:cs="Tahoma"/>
          <w:b w:val="0"/>
          <w:i w:val="0"/>
          <w:sz w:val="20"/>
        </w:rPr>
        <w:t>Denys</w:t>
      </w:r>
      <w:proofErr w:type="spellEnd"/>
      <w:r w:rsidRPr="00DB47B8">
        <w:rPr>
          <w:rFonts w:cs="Tahoma"/>
          <w:b w:val="0"/>
          <w:i w:val="0"/>
          <w:sz w:val="20"/>
        </w:rPr>
        <w:t xml:space="preserve"> Alexander Pérez Alarcón, del MAG, en su </w:t>
      </w:r>
      <w:r w:rsidRPr="00DB47B8">
        <w:rPr>
          <w:rFonts w:cs="Tahoma"/>
          <w:b w:val="0"/>
          <w:i w:val="0"/>
          <w:sz w:val="20"/>
        </w:rPr>
        <w:lastRenderedPageBreak/>
        <w:t xml:space="preserve">calidad de administrador del contrato, quien dará el visto bueno a los informes de ejecución y se asegurará de que EL CONSULTOR cumpla con los requisitos y tiempos de presentación previamente definidos, así como que los informes cumplan con los términos de referencia, los cuales serán aprobados por el referido funcionario. En caso de existir observaciones a los informes presentados, el administrador del contrato notificará por escrito a EL CONSULTOR, dentro de los tres días hábiles posteriores a la entrega de dichos informes; EL CONSULTOR se compromete a superar las observaciones realizadas dentro de los dos días hábiles posteriores a la notificación de las mismas. El tiempo que implique hacer la subsanación del informe observado será contabilizado dentro del tiempo contractual de EL CONSULTOR. EL CONTRATANTE, consecuentemente, no recibirá y no analizará nuevos informes hasta que se haya aprobado el informe observado anteriormente. Si transcurridos cinco días hábiles después de la presentación del informe y no se hubieren tenido observaciones por escrito de parte del administrador del contrato, el informe se dará por aceptado; en tal caso, EL CONTRATANTE podrá proceder con el trámite de pago.  </w:t>
      </w:r>
      <w:r w:rsidRPr="00DB47B8">
        <w:rPr>
          <w:rFonts w:cs="Arial"/>
          <w:bCs/>
          <w:i w:val="0"/>
          <w:sz w:val="20"/>
        </w:rPr>
        <w:t>X. SANCIONES</w:t>
      </w:r>
      <w:r w:rsidRPr="00DB47B8">
        <w:rPr>
          <w:rFonts w:cs="Arial"/>
          <w:b w:val="0"/>
          <w:bCs/>
          <w:i w:val="0"/>
          <w:sz w:val="20"/>
        </w:rPr>
        <w:t xml:space="preserve">. En caso de incumplimiento de EL CONSULTOR, éste se somete expresamente a las sanciones que emanaren de la LACAP, ya sea imposición de multa por mora, inhabilitación o extinción, las cuales serán impuestas siguiendo el debido proceso. </w:t>
      </w:r>
      <w:r w:rsidRPr="00DB47B8">
        <w:rPr>
          <w:rFonts w:cs="Arial"/>
          <w:bCs/>
          <w:i w:val="0"/>
          <w:sz w:val="20"/>
        </w:rPr>
        <w:t>XI. CADUCIDAD.</w:t>
      </w:r>
      <w:r w:rsidRPr="00DB47B8">
        <w:rPr>
          <w:rFonts w:cs="Arial"/>
          <w:b w:val="0"/>
          <w:i w:val="0"/>
          <w:sz w:val="20"/>
        </w:rPr>
        <w:t xml:space="preserve"> Además de las causas de caducidad establecidas en el artículo noventa y cuatro de la LACAP y  en otras leyes vigentes; serán causales de caducidad y “EL CONTRATANTE” podrá dar por terminado el contrato, sin responsabilidad alguna de su parte, cuando EL CONSULTOR: a) Por entregar servicios de una inferior calidad o en diferentes condiciones de lo ofertado; y b) Traspasar o ceder a cualquier título los derechos y obligaciones que emanan del presente contrato.</w:t>
      </w:r>
      <w:r w:rsidRPr="00DB47B8">
        <w:rPr>
          <w:rFonts w:cs="Arial"/>
          <w:b w:val="0"/>
          <w:i w:val="0"/>
          <w:color w:val="FF0000"/>
          <w:sz w:val="20"/>
        </w:rPr>
        <w:t xml:space="preserve"> </w:t>
      </w:r>
      <w:r w:rsidRPr="00DB47B8">
        <w:rPr>
          <w:rFonts w:cs="Arial"/>
          <w:i w:val="0"/>
          <w:sz w:val="20"/>
          <w:lang w:val="es-ES_tradnl"/>
        </w:rPr>
        <w:t xml:space="preserve">XII. MODIFICACIÓN. </w:t>
      </w:r>
      <w:r w:rsidRPr="00DB47B8">
        <w:rPr>
          <w:rFonts w:cs="Arial"/>
          <w:b w:val="0"/>
          <w:i w:val="0"/>
          <w:sz w:val="20"/>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DB47B8">
        <w:rPr>
          <w:rFonts w:cs="Arial"/>
          <w:i w:val="0"/>
          <w:sz w:val="20"/>
          <w:lang w:val="es-ES_tradnl"/>
        </w:rPr>
        <w:t xml:space="preserve">XIII. PRÓRROGA. </w:t>
      </w:r>
      <w:r w:rsidRPr="00DB47B8">
        <w:rPr>
          <w:rFonts w:cs="Arial"/>
          <w:b w:val="0"/>
          <w:i w:val="0"/>
          <w:sz w:val="20"/>
          <w:lang w:val="es-ES_tradnl"/>
        </w:rPr>
        <w:t>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EL CONSULTOR</w:t>
      </w:r>
      <w:r w:rsidRPr="00DB47B8">
        <w:rPr>
          <w:rFonts w:cs="Arial"/>
          <w:i w:val="0"/>
          <w:sz w:val="20"/>
          <w:lang w:val="es-ES_tradnl"/>
        </w:rPr>
        <w:t>. XIV. DOCUMENTOS CONTRACTUALES</w:t>
      </w:r>
      <w:r w:rsidRPr="00DB47B8">
        <w:rPr>
          <w:rFonts w:cs="Arial"/>
          <w:b w:val="0"/>
          <w:i w:val="0"/>
          <w:sz w:val="20"/>
          <w:lang w:val="es-ES_tradnl"/>
        </w:rPr>
        <w:t xml:space="preserve">. Forman parte integrante del presente contrato los siguientes documentos: a) la carta de invitación al proceso de libre gestión </w:t>
      </w:r>
      <w:r w:rsidRPr="00DB47B8">
        <w:rPr>
          <w:rFonts w:cs="Arial"/>
          <w:b w:val="0"/>
          <w:i w:val="0"/>
          <w:sz w:val="20"/>
        </w:rPr>
        <w:t>número</w:t>
      </w:r>
      <w:r>
        <w:rPr>
          <w:rFonts w:cs="Arial"/>
          <w:b w:val="0"/>
          <w:i w:val="0"/>
          <w:sz w:val="20"/>
        </w:rPr>
        <w:t xml:space="preserve"> </w:t>
      </w:r>
      <w:r w:rsidRPr="00DB47B8">
        <w:rPr>
          <w:rFonts w:cs="Arial"/>
          <w:b w:val="0"/>
          <w:i w:val="0"/>
          <w:sz w:val="20"/>
          <w:lang w:eastAsia="es-SV"/>
        </w:rPr>
        <w:t>113</w:t>
      </w:r>
      <w:r w:rsidRPr="00DB47B8">
        <w:rPr>
          <w:rFonts w:cs="Arial"/>
          <w:b w:val="0"/>
          <w:i w:val="0"/>
          <w:sz w:val="20"/>
        </w:rPr>
        <w:t>/2015- MAG</w:t>
      </w:r>
      <w:r w:rsidRPr="00DB47B8">
        <w:rPr>
          <w:rFonts w:cs="Arial"/>
          <w:b w:val="0"/>
          <w:i w:val="0"/>
          <w:sz w:val="20"/>
          <w:lang w:val="es-ES_tradnl"/>
        </w:rPr>
        <w:t>, de fecha treinta de septiembre de dos mil quince; b)</w:t>
      </w:r>
      <w:r>
        <w:rPr>
          <w:rFonts w:cs="Arial"/>
          <w:b w:val="0"/>
          <w:i w:val="0"/>
          <w:sz w:val="20"/>
          <w:lang w:val="es-ES_tradnl"/>
        </w:rPr>
        <w:t xml:space="preserve"> Nota Aclaratoria </w:t>
      </w:r>
      <w:r>
        <w:rPr>
          <w:rFonts w:cs="Arial"/>
          <w:b w:val="0"/>
          <w:i w:val="0"/>
          <w:sz w:val="20"/>
          <w:lang w:val="es-ES_tradnl"/>
        </w:rPr>
        <w:lastRenderedPageBreak/>
        <w:t>Nú</w:t>
      </w:r>
      <w:r w:rsidRPr="00DB47B8">
        <w:rPr>
          <w:rFonts w:cs="Arial"/>
          <w:b w:val="0"/>
          <w:i w:val="0"/>
          <w:sz w:val="20"/>
          <w:lang w:val="es-ES_tradnl"/>
        </w:rPr>
        <w:t xml:space="preserve">mero Uno de fecha siete de octubre de dos mil quince, c) oferta de EL CONSULTOR de fecha nueve de octubre de dos mil quince; c) Cuadro Comparativo de oferta; d) orden de inicio, e) garantía de cumplimiento del contrato; f) resoluciones modificativas; y g) otros documentos que emanaren del presente contrato los cuales son complementarios entre sí y se interpretarán en forma conjunta. </w:t>
      </w:r>
      <w:r w:rsidRPr="00DB47B8">
        <w:rPr>
          <w:rFonts w:cs="Arial"/>
          <w:i w:val="0"/>
          <w:sz w:val="20"/>
          <w:lang w:val="es-ES_tradnl"/>
        </w:rPr>
        <w:t>XV. INTERPRETACIÓN DEL CONTRATO</w:t>
      </w:r>
      <w:r w:rsidRPr="00DB47B8">
        <w:rPr>
          <w:rFonts w:cs="Arial"/>
          <w:b w:val="0"/>
          <w:i w:val="0"/>
          <w:sz w:val="20"/>
          <w:lang w:val="es-ES_tradnl"/>
        </w:rPr>
        <w:t xml:space="preserve">. </w:t>
      </w:r>
      <w:r w:rsidRPr="00DB47B8">
        <w:rPr>
          <w:rFonts w:cs="Tahoma"/>
          <w:b w:val="0"/>
          <w:i w:val="0"/>
          <w:sz w:val="20"/>
        </w:rPr>
        <w:t>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CONSULTOR expresamente acepta tal disposición y se obliga a dar estricto cumplimiento a las instrucciones que al respecto dicte EL CONTRATANTE las cuales le serán comunicadas por medio del administrador del contrato.</w:t>
      </w:r>
      <w:r w:rsidRPr="00DB47B8">
        <w:rPr>
          <w:rFonts w:cs="Arial"/>
          <w:b w:val="0"/>
          <w:i w:val="0"/>
          <w:sz w:val="20"/>
          <w:lang w:val="es-ES_tradnl"/>
        </w:rPr>
        <w:t xml:space="preserve"> </w:t>
      </w:r>
      <w:r w:rsidRPr="00DB47B8">
        <w:rPr>
          <w:rFonts w:cs="Arial"/>
          <w:i w:val="0"/>
          <w:sz w:val="20"/>
          <w:lang w:val="es-ES_tradnl"/>
        </w:rPr>
        <w:t>XVI. FUERZA MAYOR O CASO FORTUITO</w:t>
      </w:r>
      <w:r w:rsidRPr="00DB47B8">
        <w:rPr>
          <w:rFonts w:cs="Arial"/>
          <w:b w:val="0"/>
          <w:sz w:val="20"/>
          <w:lang w:val="es-ES_tradnl"/>
        </w:rPr>
        <w:t>.</w:t>
      </w:r>
      <w:r w:rsidRPr="00DB47B8">
        <w:rPr>
          <w:rFonts w:cs="Tahoma"/>
          <w:b w:val="0"/>
          <w:sz w:val="20"/>
        </w:rPr>
        <w:t xml:space="preserve"> </w:t>
      </w:r>
      <w:r w:rsidRPr="00DB47B8">
        <w:rPr>
          <w:rFonts w:cs="Tahoma"/>
          <w:b w:val="0"/>
          <w:i w:val="0"/>
          <w:sz w:val="20"/>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DB47B8">
        <w:rPr>
          <w:rFonts w:cs="Arial"/>
          <w:b w:val="0"/>
          <w:i w:val="0"/>
          <w:sz w:val="20"/>
          <w:lang w:val="es-ES_tradnl"/>
        </w:rPr>
        <w:t xml:space="preserve"> </w:t>
      </w:r>
      <w:r w:rsidRPr="00DB47B8">
        <w:rPr>
          <w:rFonts w:cs="Arial"/>
          <w:bCs/>
          <w:i w:val="0"/>
          <w:sz w:val="20"/>
        </w:rPr>
        <w:t>XVII. SOLUCIÓN DE CONFLICTOS</w:t>
      </w:r>
      <w:r w:rsidRPr="00DB47B8">
        <w:rPr>
          <w:rFonts w:cs="Arial"/>
          <w:b w:val="0"/>
          <w:i w:val="0"/>
          <w:sz w:val="20"/>
        </w:rPr>
        <w:t xml:space="preserve">. </w:t>
      </w:r>
      <w:r w:rsidRPr="00DB47B8">
        <w:rPr>
          <w:rFonts w:cs="Tahoma"/>
          <w:b w:val="0"/>
          <w:i w:val="0"/>
          <w:sz w:val="20"/>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Pr="00DB47B8">
        <w:rPr>
          <w:rFonts w:cs="Arial"/>
          <w:b w:val="0"/>
          <w:i w:val="0"/>
          <w:sz w:val="20"/>
        </w:rPr>
        <w:t xml:space="preserve"> </w:t>
      </w:r>
      <w:r w:rsidRPr="00DB47B8">
        <w:rPr>
          <w:rFonts w:cs="Arial"/>
          <w:i w:val="0"/>
          <w:sz w:val="20"/>
          <w:lang w:val="es-ES_tradnl"/>
        </w:rPr>
        <w:t>XVIII. TERMINACIÓN BILATERAL</w:t>
      </w:r>
      <w:r w:rsidRPr="00DB47B8">
        <w:rPr>
          <w:rFonts w:cs="Arial"/>
          <w:b w:val="0"/>
          <w:i w:val="0"/>
          <w:sz w:val="20"/>
          <w:lang w:val="es-ES_tradnl"/>
        </w:rPr>
        <w:t xml:space="preserve">. </w:t>
      </w:r>
      <w:r w:rsidRPr="00DB47B8">
        <w:rPr>
          <w:rFonts w:cs="Tahoma"/>
          <w:b w:val="0"/>
          <w:i w:val="0"/>
          <w:sz w:val="20"/>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Pr="00DB47B8">
        <w:rPr>
          <w:rFonts w:cs="Tahoma"/>
          <w:b w:val="0"/>
          <w:i w:val="0"/>
          <w:sz w:val="20"/>
        </w:rPr>
        <w:t>resciliación</w:t>
      </w:r>
      <w:proofErr w:type="spellEnd"/>
      <w:r w:rsidRPr="00DB47B8">
        <w:rPr>
          <w:rFonts w:cs="Tahoma"/>
          <w:b w:val="0"/>
          <w:i w:val="0"/>
          <w:sz w:val="20"/>
        </w:rPr>
        <w:t xml:space="preserve"> en un plazo no mayor de ocho días hábiles de notificada tal resolución. </w:t>
      </w:r>
      <w:r w:rsidRPr="00DB47B8">
        <w:rPr>
          <w:rFonts w:cs="Tahoma"/>
          <w:i w:val="0"/>
          <w:sz w:val="20"/>
        </w:rPr>
        <w:t>IX. DOMICILIO ESPECIAL</w:t>
      </w:r>
      <w:r w:rsidRPr="00DB47B8">
        <w:rPr>
          <w:rFonts w:cs="Tahoma"/>
          <w:b w:val="0"/>
          <w:i w:val="0"/>
          <w:sz w:val="20"/>
        </w:rPr>
        <w:t xml:space="preserve">. Para los efectos jurisdiccionales de este contrato las partes señalan como domicilio especial la ciudad de Santa Tecla, departamento de La Libertad, a la competencia de cuyos tribunales se someten. </w:t>
      </w:r>
      <w:r w:rsidRPr="00DB47B8">
        <w:rPr>
          <w:rFonts w:cs="Arial"/>
          <w:i w:val="0"/>
          <w:sz w:val="20"/>
          <w:lang w:val="es-ES_tradnl"/>
        </w:rPr>
        <w:t xml:space="preserve">XX. DE LA PROPIEDAD DE LOS DOCUMENTOS. </w:t>
      </w:r>
      <w:r w:rsidRPr="00DB47B8">
        <w:rPr>
          <w:rFonts w:cs="Arial"/>
          <w:b w:val="0"/>
          <w:i w:val="0"/>
          <w:sz w:val="20"/>
          <w:lang w:val="es-ES_tradnl"/>
        </w:rPr>
        <w:t xml:space="preserve">El CONTRATANTE será el propietario de la información correspondiente a los productos que se generen durante el desarrollo de las actividades </w:t>
      </w:r>
      <w:r w:rsidRPr="00DB47B8">
        <w:rPr>
          <w:rFonts w:cs="Arial"/>
          <w:b w:val="0"/>
          <w:i w:val="0"/>
          <w:sz w:val="20"/>
          <w:lang w:val="es-ES_tradnl"/>
        </w:rPr>
        <w:lastRenderedPageBreak/>
        <w:t xml:space="preserve">de la consultoría objeto del presente contrato, la cual es considerada confidencial por parte de EL CONSULTOR, debiendo entregarla totalmente a EL CONTRATANTE previo al pago de los honorarios de este contrato. </w:t>
      </w:r>
      <w:r w:rsidRPr="00DB47B8">
        <w:rPr>
          <w:rFonts w:cs="Arial"/>
          <w:i w:val="0"/>
          <w:sz w:val="20"/>
          <w:lang w:val="es-ES_tradnl"/>
        </w:rPr>
        <w:t>XII. NOTIFICACIONES</w:t>
      </w:r>
      <w:r w:rsidRPr="00DB47B8">
        <w:rPr>
          <w:rFonts w:cs="Arial"/>
          <w:b w:val="0"/>
          <w:i w:val="0"/>
          <w:sz w:val="20"/>
          <w:lang w:val="es-ES_tradnl"/>
        </w:rPr>
        <w:t xml:space="preserve">. </w:t>
      </w:r>
      <w:r w:rsidRPr="00DB47B8">
        <w:rPr>
          <w:rFonts w:cs="Tahoma"/>
          <w:b w:val="0"/>
          <w:i w:val="0"/>
          <w:sz w:val="20"/>
        </w:rPr>
        <w:t xml:space="preserve">Todas las notificaciones referentes a la ejecución de este contrato, serán válidas solamente cuando sean hechas por escrito a EL CONTRATANTE, a través </w:t>
      </w:r>
      <w:r w:rsidRPr="00DB47B8">
        <w:rPr>
          <w:rFonts w:cs="Tahoma"/>
          <w:b w:val="0"/>
          <w:i w:val="0"/>
          <w:noProof/>
          <w:sz w:val="20"/>
        </w:rPr>
        <w:t>del administrador</w:t>
      </w:r>
      <w:r w:rsidRPr="00DB47B8">
        <w:rPr>
          <w:rFonts w:cs="Tahoma"/>
          <w:b w:val="0"/>
          <w:i w:val="0"/>
          <w:sz w:val="20"/>
        </w:rPr>
        <w:t xml:space="preserve"> del contrato en las </w:t>
      </w:r>
      <w:r w:rsidRPr="00DB47B8">
        <w:rPr>
          <w:rFonts w:cs="Tahoma"/>
          <w:b w:val="0"/>
          <w:i w:val="0"/>
          <w:noProof/>
          <w:sz w:val="20"/>
        </w:rPr>
        <w:t xml:space="preserve">oficinas del Ministerio de Agricultura y Ganadería, ubicadas en final Primera Avenida Norte y Trece Calle Oriente, Avenida Manuel Gallardo, municipio de Santa Tecla, departamento de La Libertad, </w:t>
      </w:r>
      <w:r w:rsidRPr="00DB47B8">
        <w:rPr>
          <w:rFonts w:cs="Arial"/>
          <w:b w:val="0"/>
          <w:i w:val="0"/>
          <w:sz w:val="20"/>
          <w:lang w:val="es-ES_tradnl"/>
        </w:rPr>
        <w:t>y a EL CONSULTOR, a travé</w:t>
      </w:r>
      <w:r>
        <w:rPr>
          <w:rFonts w:cs="Arial"/>
          <w:b w:val="0"/>
          <w:i w:val="0"/>
          <w:sz w:val="20"/>
          <w:lang w:val="es-ES_tradnl"/>
        </w:rPr>
        <w:t xml:space="preserve">s del señor Joel </w:t>
      </w:r>
      <w:proofErr w:type="spellStart"/>
      <w:r>
        <w:rPr>
          <w:rFonts w:cs="Arial"/>
          <w:b w:val="0"/>
          <w:i w:val="0"/>
          <w:sz w:val="20"/>
          <w:lang w:val="es-ES_tradnl"/>
        </w:rPr>
        <w:t>Llaguno</w:t>
      </w:r>
      <w:proofErr w:type="spellEnd"/>
      <w:r>
        <w:rPr>
          <w:rFonts w:cs="Arial"/>
          <w:b w:val="0"/>
          <w:i w:val="0"/>
          <w:sz w:val="20"/>
          <w:lang w:val="es-ES_tradnl"/>
        </w:rPr>
        <w:t xml:space="preserve"> Barres</w:t>
      </w:r>
      <w:r w:rsidRPr="00DB47B8">
        <w:rPr>
          <w:rFonts w:cs="Arial"/>
          <w:b w:val="0"/>
          <w:i w:val="0"/>
          <w:sz w:val="20"/>
          <w:lang w:val="es-ES_tradnl"/>
        </w:rPr>
        <w:t>.</w:t>
      </w:r>
      <w:r>
        <w:rPr>
          <w:rFonts w:cs="Arial"/>
          <w:b w:val="0"/>
          <w:i w:val="0"/>
          <w:sz w:val="20"/>
          <w:lang w:val="es-ES_tradnl"/>
        </w:rPr>
        <w:t xml:space="preserve"> </w:t>
      </w:r>
      <w:proofErr w:type="spellStart"/>
      <w:r w:rsidRPr="00D4166C">
        <w:rPr>
          <w:rFonts w:cs="Arial"/>
          <w:b w:val="0"/>
          <w:i w:val="0"/>
          <w:sz w:val="20"/>
          <w:highlight w:val="black"/>
          <w:lang w:val="es-ES_tradnl"/>
        </w:rPr>
        <w:t>xxxxxxxxxxxxxxxxxxxxxxxxxxxxxxxxxxxxxxxxxxxxxxxxxxxxxxxxx</w:t>
      </w:r>
      <w:proofErr w:type="spellEnd"/>
      <w:r w:rsidRPr="00DB47B8">
        <w:rPr>
          <w:rFonts w:cs="Arial"/>
          <w:b w:val="0"/>
          <w:i w:val="0"/>
          <w:sz w:val="20"/>
          <w:lang w:val="es-ES_tradnl"/>
        </w:rPr>
        <w:t xml:space="preserve"> Así nos expresamos los </w:t>
      </w:r>
      <w:r w:rsidRPr="00DB47B8">
        <w:rPr>
          <w:rFonts w:cs="Arial"/>
          <w:b w:val="0"/>
          <w:i w:val="0"/>
          <w:sz w:val="20"/>
        </w:rPr>
        <w:t>otorgantes,</w:t>
      </w:r>
      <w:r w:rsidRPr="00DB47B8">
        <w:rPr>
          <w:rFonts w:cs="Arial"/>
          <w:b w:val="0"/>
          <w:i w:val="0"/>
          <w:sz w:val="20"/>
          <w:lang w:val="es-ES_tradnl"/>
        </w:rPr>
        <w:t xml:space="preserve"> quienes enterados y conscientes de los términos y efectos legales del presente contrato, por convenir así a los intereses de nuestros representados, ratificamos su contenido, en </w:t>
      </w:r>
      <w:proofErr w:type="spellStart"/>
      <w:r w:rsidRPr="00DB47B8">
        <w:rPr>
          <w:rFonts w:cs="Arial"/>
          <w:b w:val="0"/>
          <w:i w:val="0"/>
          <w:sz w:val="20"/>
          <w:lang w:val="es-ES_tradnl"/>
        </w:rPr>
        <w:t>fé</w:t>
      </w:r>
      <w:proofErr w:type="spellEnd"/>
      <w:r w:rsidRPr="00DB47B8">
        <w:rPr>
          <w:rFonts w:cs="Arial"/>
          <w:b w:val="0"/>
          <w:i w:val="0"/>
          <w:sz w:val="20"/>
          <w:lang w:val="es-ES_tradnl"/>
        </w:rPr>
        <w:t xml:space="preserve"> de lo cual firmamos en la ciudad de Santa Tecla, departamento de La Libertad, a los </w:t>
      </w:r>
      <w:r>
        <w:rPr>
          <w:rFonts w:cs="Arial"/>
          <w:b w:val="0"/>
          <w:i w:val="0"/>
          <w:sz w:val="20"/>
          <w:lang w:val="es-ES_tradnl"/>
        </w:rPr>
        <w:t>tres</w:t>
      </w:r>
      <w:r w:rsidRPr="00DB47B8">
        <w:rPr>
          <w:rFonts w:cs="Arial"/>
          <w:b w:val="0"/>
          <w:i w:val="0"/>
          <w:sz w:val="20"/>
          <w:lang w:val="es-ES_tradnl"/>
        </w:rPr>
        <w:t xml:space="preserve"> días del mes de diciembre del año dos mil quince.</w:t>
      </w:r>
    </w:p>
    <w:p w:rsidR="00940B94" w:rsidRPr="00DB47B8" w:rsidRDefault="00940B94" w:rsidP="00017BBA">
      <w:pPr>
        <w:pStyle w:val="Ttulo"/>
        <w:spacing w:line="360" w:lineRule="auto"/>
        <w:jc w:val="both"/>
        <w:rPr>
          <w:rFonts w:ascii="Bookman Old Style" w:hAnsi="Bookman Old Style" w:cs="Tahoma"/>
          <w:b w:val="0"/>
          <w:sz w:val="20"/>
          <w:szCs w:val="20"/>
          <w:lang w:val="es-SV"/>
        </w:rPr>
      </w:pPr>
    </w:p>
    <w:p w:rsidR="00940B94" w:rsidRPr="00DB47B8" w:rsidRDefault="00940B94" w:rsidP="001F4DE6">
      <w:pPr>
        <w:spacing w:line="360" w:lineRule="auto"/>
        <w:jc w:val="both"/>
        <w:rPr>
          <w:rFonts w:cs="Arial"/>
          <w:i w:val="0"/>
          <w:sz w:val="20"/>
        </w:rPr>
      </w:pPr>
      <w:r w:rsidRPr="00DB47B8">
        <w:rPr>
          <w:rFonts w:cs="Arial"/>
          <w:i w:val="0"/>
          <w:sz w:val="20"/>
        </w:rPr>
        <w:softHyphen/>
      </w:r>
      <w:r w:rsidRPr="00DB47B8">
        <w:rPr>
          <w:rFonts w:cs="Arial"/>
          <w:i w:val="0"/>
          <w:sz w:val="20"/>
        </w:rPr>
        <w:softHyphen/>
      </w:r>
      <w:r w:rsidRPr="00DB47B8">
        <w:rPr>
          <w:rFonts w:cs="Arial"/>
          <w:i w:val="0"/>
          <w:sz w:val="20"/>
        </w:rPr>
        <w:softHyphen/>
      </w:r>
      <w:r w:rsidRPr="00DB47B8">
        <w:rPr>
          <w:rFonts w:cs="Arial"/>
          <w:i w:val="0"/>
          <w:sz w:val="20"/>
        </w:rPr>
        <w:softHyphen/>
      </w:r>
      <w:r w:rsidRPr="00DB47B8">
        <w:rPr>
          <w:rFonts w:cs="Arial"/>
          <w:i w:val="0"/>
          <w:sz w:val="20"/>
        </w:rPr>
        <w:softHyphen/>
      </w:r>
      <w:r w:rsidRPr="00DB47B8">
        <w:rPr>
          <w:rFonts w:cs="Arial"/>
          <w:i w:val="0"/>
          <w:sz w:val="20"/>
        </w:rPr>
        <w:softHyphen/>
      </w:r>
      <w:r w:rsidRPr="00DB47B8">
        <w:rPr>
          <w:rFonts w:cs="Arial"/>
          <w:i w:val="0"/>
          <w:sz w:val="20"/>
        </w:rPr>
        <w:softHyphen/>
      </w:r>
      <w:r w:rsidRPr="00DB47B8">
        <w:rPr>
          <w:rFonts w:cs="Arial"/>
          <w:i w:val="0"/>
          <w:sz w:val="20"/>
        </w:rPr>
        <w:softHyphen/>
      </w:r>
      <w:r w:rsidRPr="00DB47B8">
        <w:rPr>
          <w:rFonts w:cs="Arial"/>
          <w:i w:val="0"/>
          <w:sz w:val="20"/>
        </w:rPr>
        <w:softHyphen/>
      </w:r>
      <w:r w:rsidRPr="00DB47B8">
        <w:rPr>
          <w:rFonts w:cs="Arial"/>
          <w:i w:val="0"/>
          <w:sz w:val="20"/>
        </w:rPr>
        <w:softHyphen/>
      </w:r>
      <w:r w:rsidRPr="00DB47B8">
        <w:rPr>
          <w:rFonts w:cs="Arial"/>
          <w:i w:val="0"/>
          <w:sz w:val="20"/>
        </w:rPr>
        <w:softHyphen/>
      </w:r>
      <w:r w:rsidRPr="00DB47B8">
        <w:rPr>
          <w:rFonts w:cs="Arial"/>
          <w:i w:val="0"/>
          <w:sz w:val="20"/>
        </w:rPr>
        <w:softHyphen/>
      </w:r>
      <w:r w:rsidRPr="00DB47B8">
        <w:rPr>
          <w:rFonts w:cs="Arial"/>
          <w:i w:val="0"/>
          <w:sz w:val="20"/>
        </w:rPr>
        <w:softHyphen/>
      </w:r>
      <w:r w:rsidRPr="00DB47B8">
        <w:rPr>
          <w:rFonts w:cs="Arial"/>
          <w:i w:val="0"/>
          <w:sz w:val="20"/>
        </w:rPr>
        <w:softHyphen/>
      </w:r>
      <w:r w:rsidRPr="00DB47B8">
        <w:rPr>
          <w:rFonts w:cs="Arial"/>
          <w:i w:val="0"/>
          <w:sz w:val="20"/>
        </w:rPr>
        <w:softHyphen/>
      </w:r>
      <w:r w:rsidRPr="00DB47B8">
        <w:rPr>
          <w:rFonts w:cs="Arial"/>
          <w:i w:val="0"/>
          <w:sz w:val="20"/>
        </w:rPr>
        <w:softHyphen/>
      </w:r>
      <w:r w:rsidRPr="00DB47B8">
        <w:rPr>
          <w:rFonts w:cs="Arial"/>
          <w:i w:val="0"/>
          <w:sz w:val="20"/>
        </w:rPr>
        <w:softHyphen/>
      </w:r>
      <w:r w:rsidRPr="00DB47B8">
        <w:rPr>
          <w:rFonts w:cs="Arial"/>
          <w:i w:val="0"/>
          <w:sz w:val="20"/>
        </w:rPr>
        <w:softHyphen/>
      </w:r>
      <w:r w:rsidRPr="00DB47B8">
        <w:rPr>
          <w:rFonts w:cs="Arial"/>
          <w:i w:val="0"/>
          <w:sz w:val="20"/>
        </w:rPr>
        <w:softHyphen/>
      </w:r>
      <w:r w:rsidRPr="00DB47B8">
        <w:rPr>
          <w:rFonts w:cs="Arial"/>
          <w:i w:val="0"/>
          <w:sz w:val="20"/>
        </w:rPr>
        <w:softHyphen/>
      </w:r>
      <w:r w:rsidRPr="00DB47B8">
        <w:rPr>
          <w:rFonts w:cs="Arial"/>
          <w:i w:val="0"/>
          <w:sz w:val="20"/>
        </w:rPr>
        <w:softHyphen/>
      </w:r>
      <w:r w:rsidRPr="00DB47B8">
        <w:rPr>
          <w:rFonts w:cs="Arial"/>
          <w:i w:val="0"/>
          <w:sz w:val="20"/>
        </w:rPr>
        <w:softHyphen/>
      </w:r>
    </w:p>
    <w:p w:rsidR="00940B94" w:rsidRPr="00DB47B8" w:rsidRDefault="00940B94" w:rsidP="001F4DE6">
      <w:pPr>
        <w:spacing w:line="360" w:lineRule="auto"/>
        <w:jc w:val="both"/>
        <w:rPr>
          <w:rFonts w:cs="Arial"/>
          <w:i w:val="0"/>
          <w:sz w:val="20"/>
          <w:highlight w:val="yellow"/>
        </w:rPr>
      </w:pPr>
    </w:p>
    <w:p w:rsidR="00940B94" w:rsidRPr="00DB47B8" w:rsidRDefault="00940B94" w:rsidP="001F4DE6">
      <w:pPr>
        <w:spacing w:line="360" w:lineRule="auto"/>
        <w:jc w:val="both"/>
        <w:rPr>
          <w:rFonts w:cs="Arial"/>
          <w:i w:val="0"/>
          <w:sz w:val="20"/>
          <w:highlight w:val="yellow"/>
        </w:rPr>
      </w:pPr>
    </w:p>
    <w:p w:rsidR="00940B94" w:rsidRPr="00DB47B8" w:rsidRDefault="00940B94" w:rsidP="001F4DE6">
      <w:pPr>
        <w:spacing w:line="360" w:lineRule="auto"/>
        <w:jc w:val="both"/>
        <w:rPr>
          <w:rFonts w:cs="Arial"/>
          <w:i w:val="0"/>
          <w:sz w:val="20"/>
          <w:highlight w:val="yellow"/>
        </w:rPr>
      </w:pPr>
    </w:p>
    <w:p w:rsidR="00940B94" w:rsidRPr="00DB47B8" w:rsidRDefault="00940B94" w:rsidP="008868AC">
      <w:pPr>
        <w:jc w:val="both"/>
        <w:rPr>
          <w:rFonts w:cs="Tahoma"/>
          <w:i w:val="0"/>
          <w:sz w:val="20"/>
        </w:rPr>
      </w:pPr>
      <w:r>
        <w:rPr>
          <w:rFonts w:cs="Tahoma"/>
          <w:i w:val="0"/>
          <w:sz w:val="20"/>
        </w:rPr>
        <w:t xml:space="preserve">  </w:t>
      </w:r>
      <w:r w:rsidRPr="00DB47B8">
        <w:rPr>
          <w:rFonts w:cs="Tahoma"/>
          <w:i w:val="0"/>
          <w:sz w:val="20"/>
        </w:rPr>
        <w:t>_________________________________</w:t>
      </w:r>
      <w:r w:rsidRPr="00DB47B8">
        <w:rPr>
          <w:rFonts w:cs="Tahoma"/>
          <w:i w:val="0"/>
          <w:sz w:val="20"/>
        </w:rPr>
        <w:tab/>
        <w:t xml:space="preserve">                 _________________________________________</w:t>
      </w:r>
    </w:p>
    <w:p w:rsidR="00940B94" w:rsidRPr="00DB47B8" w:rsidRDefault="00940B94" w:rsidP="008868AC">
      <w:pPr>
        <w:jc w:val="both"/>
        <w:rPr>
          <w:rFonts w:cs="Tahoma"/>
          <w:b w:val="0"/>
          <w:i w:val="0"/>
          <w:sz w:val="14"/>
          <w:szCs w:val="14"/>
        </w:rPr>
      </w:pPr>
      <w:r w:rsidRPr="00DB47B8">
        <w:rPr>
          <w:rFonts w:cs="Tahoma"/>
          <w:i w:val="0"/>
          <w:sz w:val="14"/>
          <w:szCs w:val="14"/>
        </w:rPr>
        <w:t xml:space="preserve">             </w:t>
      </w:r>
      <w:r w:rsidRPr="00DB47B8">
        <w:rPr>
          <w:rFonts w:cs="Tahoma"/>
          <w:i w:val="0"/>
          <w:iCs/>
          <w:sz w:val="14"/>
          <w:szCs w:val="14"/>
        </w:rPr>
        <w:t xml:space="preserve">Walter Ulises </w:t>
      </w:r>
      <w:proofErr w:type="spellStart"/>
      <w:r w:rsidRPr="00DB47B8">
        <w:rPr>
          <w:rFonts w:cs="Tahoma"/>
          <w:i w:val="0"/>
          <w:iCs/>
          <w:sz w:val="14"/>
          <w:szCs w:val="14"/>
        </w:rPr>
        <w:t>Menjívar</w:t>
      </w:r>
      <w:proofErr w:type="spellEnd"/>
      <w:r w:rsidRPr="00DB47B8">
        <w:rPr>
          <w:rFonts w:cs="Tahoma"/>
          <w:i w:val="0"/>
          <w:iCs/>
          <w:sz w:val="14"/>
          <w:szCs w:val="14"/>
        </w:rPr>
        <w:t xml:space="preserve"> Díaz</w:t>
      </w:r>
      <w:r w:rsidRPr="00DB47B8">
        <w:rPr>
          <w:rFonts w:cs="Tahoma"/>
          <w:i w:val="0"/>
          <w:sz w:val="14"/>
          <w:szCs w:val="14"/>
        </w:rPr>
        <w:t xml:space="preserve">                    </w:t>
      </w:r>
      <w:r w:rsidRPr="00DB47B8">
        <w:rPr>
          <w:rFonts w:cs="Tahoma"/>
          <w:i w:val="0"/>
          <w:sz w:val="14"/>
          <w:szCs w:val="14"/>
        </w:rPr>
        <w:tab/>
        <w:t xml:space="preserve">                          </w:t>
      </w:r>
      <w:r>
        <w:rPr>
          <w:rFonts w:cs="Tahoma"/>
          <w:i w:val="0"/>
          <w:sz w:val="14"/>
          <w:szCs w:val="14"/>
        </w:rPr>
        <w:t xml:space="preserve"> </w:t>
      </w:r>
      <w:r w:rsidRPr="00DB47B8">
        <w:rPr>
          <w:rFonts w:cs="Tahoma"/>
          <w:i w:val="0"/>
          <w:sz w:val="14"/>
          <w:szCs w:val="14"/>
        </w:rPr>
        <w:t xml:space="preserve"> </w:t>
      </w:r>
      <w:r w:rsidRPr="00DB47B8">
        <w:rPr>
          <w:rFonts w:cs="Arial"/>
          <w:i w:val="0"/>
          <w:sz w:val="14"/>
          <w:szCs w:val="14"/>
        </w:rPr>
        <w:t xml:space="preserve">Joel </w:t>
      </w:r>
      <w:proofErr w:type="spellStart"/>
      <w:r w:rsidRPr="00DB47B8">
        <w:rPr>
          <w:rFonts w:cs="Arial"/>
          <w:i w:val="0"/>
          <w:sz w:val="14"/>
          <w:szCs w:val="14"/>
        </w:rPr>
        <w:t>Llaguno</w:t>
      </w:r>
      <w:proofErr w:type="spellEnd"/>
      <w:r w:rsidRPr="00DB47B8">
        <w:rPr>
          <w:rFonts w:cs="Arial"/>
          <w:i w:val="0"/>
          <w:sz w:val="14"/>
          <w:szCs w:val="14"/>
        </w:rPr>
        <w:t xml:space="preserve"> Barres</w:t>
      </w:r>
    </w:p>
    <w:p w:rsidR="00940B94" w:rsidRPr="00DB47B8" w:rsidRDefault="00940B94" w:rsidP="0055385E">
      <w:pPr>
        <w:jc w:val="both"/>
        <w:rPr>
          <w:rFonts w:cs="Tahoma"/>
          <w:b w:val="0"/>
          <w:sz w:val="14"/>
          <w:szCs w:val="14"/>
          <w:lang w:eastAsia="ar-SA"/>
        </w:rPr>
      </w:pPr>
      <w:r w:rsidRPr="00DB47B8">
        <w:rPr>
          <w:rFonts w:cs="Tahoma"/>
          <w:sz w:val="14"/>
          <w:szCs w:val="14"/>
          <w:lang w:eastAsia="ar-SA"/>
        </w:rPr>
        <w:t xml:space="preserve">       </w:t>
      </w:r>
      <w:r w:rsidRPr="00DB47B8">
        <w:rPr>
          <w:rFonts w:cs="Tahoma"/>
          <w:sz w:val="14"/>
          <w:szCs w:val="14"/>
          <w:lang w:val="es-ES" w:eastAsia="ar-SA"/>
        </w:rPr>
        <w:t xml:space="preserve">“AUTORIZADO POR ACUERDO EJECUTIVO                                    </w:t>
      </w:r>
      <w:r>
        <w:rPr>
          <w:rFonts w:cs="Tahoma"/>
          <w:sz w:val="14"/>
          <w:szCs w:val="14"/>
          <w:lang w:val="es-ES" w:eastAsia="ar-SA"/>
        </w:rPr>
        <w:t xml:space="preserve">          </w:t>
      </w:r>
      <w:r w:rsidRPr="00DB47B8">
        <w:rPr>
          <w:rFonts w:cs="Tahoma"/>
          <w:sz w:val="14"/>
          <w:szCs w:val="14"/>
          <w:lang w:val="es-ES" w:eastAsia="ar-SA"/>
        </w:rPr>
        <w:t xml:space="preserve"> “EL CONSULTOR”</w:t>
      </w:r>
    </w:p>
    <w:p w:rsidR="00940B94" w:rsidRPr="00DB47B8" w:rsidRDefault="00940B94" w:rsidP="0055385E">
      <w:pPr>
        <w:suppressAutoHyphens/>
        <w:jc w:val="both"/>
        <w:rPr>
          <w:rFonts w:cs="Tahoma"/>
          <w:b w:val="0"/>
          <w:sz w:val="14"/>
          <w:szCs w:val="14"/>
          <w:lang w:eastAsia="ar-SA"/>
        </w:rPr>
      </w:pPr>
      <w:r w:rsidRPr="00DB47B8">
        <w:rPr>
          <w:rFonts w:cs="Tahoma"/>
          <w:sz w:val="14"/>
          <w:szCs w:val="14"/>
          <w:lang w:val="es-ES" w:eastAsia="ar-SA"/>
        </w:rPr>
        <w:t>EN EL RAMO DE AGRICULTURA Y GANADERIA N°. 605</w:t>
      </w:r>
      <w:r>
        <w:rPr>
          <w:rFonts w:cs="Tahoma"/>
          <w:sz w:val="14"/>
          <w:szCs w:val="14"/>
          <w:lang w:val="es-ES" w:eastAsia="ar-SA"/>
        </w:rPr>
        <w:t xml:space="preserve"> </w:t>
      </w:r>
    </w:p>
    <w:p w:rsidR="00940B94" w:rsidRPr="00DB47B8" w:rsidRDefault="00940B94" w:rsidP="0055385E">
      <w:pPr>
        <w:jc w:val="both"/>
        <w:outlineLvl w:val="0"/>
        <w:rPr>
          <w:rFonts w:cs="Tahoma"/>
          <w:b w:val="0"/>
          <w:sz w:val="14"/>
          <w:szCs w:val="14"/>
          <w:lang w:val="es-ES" w:eastAsia="ar-SA"/>
        </w:rPr>
      </w:pPr>
      <w:r w:rsidRPr="00DB47B8">
        <w:rPr>
          <w:rFonts w:cs="Tahoma"/>
          <w:sz w:val="14"/>
          <w:szCs w:val="14"/>
          <w:lang w:val="es-ES" w:eastAsia="ar-SA"/>
        </w:rPr>
        <w:t xml:space="preserve">        DE FECHA </w:t>
      </w:r>
      <w:smartTag w:uri="urn:schemas-microsoft-com:office:smarttags" w:element="date">
        <w:smartTagPr>
          <w:attr w:name="ls" w:val="trans"/>
          <w:attr w:name="Month" w:val="9"/>
          <w:attr w:name="Day" w:val="03"/>
          <w:attr w:name="Year" w:val="2015"/>
        </w:smartTagPr>
        <w:r w:rsidRPr="00DB47B8">
          <w:rPr>
            <w:rFonts w:cs="Tahoma"/>
            <w:sz w:val="14"/>
            <w:szCs w:val="14"/>
            <w:lang w:val="es-ES" w:eastAsia="ar-SA"/>
          </w:rPr>
          <w:t xml:space="preserve">03 DE SEPTIEMBRE DE </w:t>
        </w:r>
        <w:smartTag w:uri="urn:schemas-microsoft-com:office:smarttags" w:element="metricconverter">
          <w:smartTagPr>
            <w:attr w:name="ProductID" w:val="2015”"/>
          </w:smartTagPr>
          <w:r w:rsidRPr="00DB47B8">
            <w:rPr>
              <w:rFonts w:cs="Tahoma"/>
              <w:sz w:val="14"/>
              <w:szCs w:val="14"/>
              <w:lang w:val="es-ES" w:eastAsia="ar-SA"/>
            </w:rPr>
            <w:t>2015</w:t>
          </w:r>
        </w:smartTag>
        <w:r w:rsidRPr="00DB47B8">
          <w:rPr>
            <w:rFonts w:cs="Tahoma"/>
            <w:sz w:val="14"/>
            <w:szCs w:val="14"/>
            <w:lang w:val="es-ES" w:eastAsia="ar-SA"/>
          </w:rPr>
          <w:t>”</w:t>
        </w:r>
      </w:smartTag>
      <w:r w:rsidRPr="00DB47B8">
        <w:rPr>
          <w:rFonts w:cs="Tahoma"/>
          <w:sz w:val="14"/>
          <w:szCs w:val="14"/>
          <w:lang w:val="es-ES" w:eastAsia="ar-SA"/>
        </w:rPr>
        <w:t xml:space="preserve">    </w:t>
      </w:r>
    </w:p>
    <w:p w:rsidR="00940B94" w:rsidRDefault="00940B94" w:rsidP="00234EE3">
      <w:pPr>
        <w:jc w:val="both"/>
        <w:rPr>
          <w:rFonts w:ascii="Arial" w:hAnsi="Arial" w:cs="Arial"/>
          <w:b w:val="0"/>
          <w:bCs/>
          <w:i w:val="0"/>
          <w:color w:val="0000FF"/>
          <w:sz w:val="21"/>
          <w:szCs w:val="21"/>
        </w:rPr>
      </w:pPr>
      <w:r w:rsidRPr="00DB47B8">
        <w:rPr>
          <w:rFonts w:cs="Tahoma"/>
          <w:i w:val="0"/>
          <w:sz w:val="14"/>
          <w:szCs w:val="14"/>
        </w:rPr>
        <w:tab/>
        <w:t xml:space="preserve">                </w:t>
      </w:r>
      <w:r w:rsidRPr="00DB47B8">
        <w:rPr>
          <w:rFonts w:cs="Tahoma"/>
          <w:i w:val="0"/>
          <w:sz w:val="14"/>
          <w:szCs w:val="14"/>
        </w:rPr>
        <w:tab/>
        <w:t xml:space="preserve">         </w:t>
      </w:r>
      <w:r w:rsidRPr="00DB47B8">
        <w:rPr>
          <w:rFonts w:cs="Tahoma"/>
          <w:i w:val="0"/>
          <w:sz w:val="14"/>
          <w:szCs w:val="14"/>
        </w:rPr>
        <w:tab/>
      </w:r>
      <w:r w:rsidRPr="00DB47B8">
        <w:rPr>
          <w:rFonts w:cs="Tahoma"/>
          <w:i w:val="0"/>
          <w:sz w:val="20"/>
        </w:rPr>
        <w:t xml:space="preserve">          </w:t>
      </w:r>
    </w:p>
    <w:p w:rsidR="00940B94" w:rsidRDefault="00940B94" w:rsidP="00D4166C">
      <w:pPr>
        <w:tabs>
          <w:tab w:val="left" w:pos="9180"/>
        </w:tabs>
        <w:jc w:val="center"/>
      </w:pPr>
    </w:p>
    <w:p w:rsidR="00940B94" w:rsidRDefault="00940B94" w:rsidP="00D4166C">
      <w:pPr>
        <w:tabs>
          <w:tab w:val="left" w:pos="9180"/>
        </w:tabs>
        <w:jc w:val="center"/>
      </w:pPr>
    </w:p>
    <w:sectPr w:rsidR="00940B94"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51BC" w:rsidRDefault="006451BC">
      <w:r>
        <w:separator/>
      </w:r>
    </w:p>
  </w:endnote>
  <w:endnote w:type="continuationSeparator" w:id="0">
    <w:p w:rsidR="006451BC" w:rsidRDefault="006451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B94" w:rsidRDefault="004473BF" w:rsidP="00C100C7">
    <w:pPr>
      <w:pStyle w:val="Piedepgina"/>
      <w:framePr w:wrap="around" w:vAnchor="text" w:hAnchor="margin" w:xAlign="center" w:y="1"/>
      <w:rPr>
        <w:rStyle w:val="Nmerodepgina"/>
      </w:rPr>
    </w:pPr>
    <w:r>
      <w:rPr>
        <w:rStyle w:val="Nmerodepgina"/>
      </w:rPr>
      <w:fldChar w:fldCharType="begin"/>
    </w:r>
    <w:r w:rsidR="00940B94">
      <w:rPr>
        <w:rStyle w:val="Nmerodepgina"/>
      </w:rPr>
      <w:instrText xml:space="preserve">PAGE  </w:instrText>
    </w:r>
    <w:r>
      <w:rPr>
        <w:rStyle w:val="Nmerodepgina"/>
      </w:rPr>
      <w:fldChar w:fldCharType="end"/>
    </w:r>
  </w:p>
  <w:p w:rsidR="00940B94" w:rsidRDefault="00940B94">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B94" w:rsidRPr="006664AB" w:rsidRDefault="004473BF">
    <w:pPr>
      <w:pStyle w:val="Piedepgina"/>
      <w:jc w:val="right"/>
      <w:rPr>
        <w:rFonts w:ascii="Amazone BT" w:hAnsi="Amazone BT"/>
        <w:i w:val="0"/>
        <w:sz w:val="16"/>
        <w:szCs w:val="16"/>
      </w:rPr>
    </w:pPr>
    <w:r w:rsidRPr="006664AB">
      <w:rPr>
        <w:rFonts w:ascii="Amazone BT" w:hAnsi="Amazone BT"/>
        <w:i w:val="0"/>
        <w:sz w:val="16"/>
        <w:szCs w:val="16"/>
      </w:rPr>
      <w:fldChar w:fldCharType="begin"/>
    </w:r>
    <w:r w:rsidR="00940B94"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234EE3" w:rsidRPr="00234EE3">
      <w:rPr>
        <w:rFonts w:ascii="Amazone BT" w:hAnsi="Amazone BT"/>
        <w:noProof/>
        <w:sz w:val="16"/>
        <w:szCs w:val="16"/>
        <w:lang w:val="es-ES"/>
      </w:rPr>
      <w:t>1</w:t>
    </w:r>
    <w:r w:rsidRPr="006664AB">
      <w:rPr>
        <w:rFonts w:ascii="Amazone BT" w:hAnsi="Amazone BT"/>
        <w:i w:val="0"/>
        <w:sz w:val="16"/>
        <w:szCs w:val="16"/>
      </w:rPr>
      <w:fldChar w:fldCharType="end"/>
    </w:r>
  </w:p>
  <w:p w:rsidR="00940B94" w:rsidRDefault="00940B94">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51BC" w:rsidRDefault="006451BC">
      <w:r>
        <w:separator/>
      </w:r>
    </w:p>
  </w:footnote>
  <w:footnote w:type="continuationSeparator" w:id="0">
    <w:p w:rsidR="006451BC" w:rsidRDefault="006451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15000"/>
    <w:rsid w:val="00017BBA"/>
    <w:rsid w:val="000230FD"/>
    <w:rsid w:val="00024623"/>
    <w:rsid w:val="00031B7E"/>
    <w:rsid w:val="00036206"/>
    <w:rsid w:val="00036AF4"/>
    <w:rsid w:val="0004135A"/>
    <w:rsid w:val="000430EE"/>
    <w:rsid w:val="0004365A"/>
    <w:rsid w:val="0004797D"/>
    <w:rsid w:val="00051112"/>
    <w:rsid w:val="000533C0"/>
    <w:rsid w:val="000538CF"/>
    <w:rsid w:val="00055D8C"/>
    <w:rsid w:val="00070D2E"/>
    <w:rsid w:val="00071352"/>
    <w:rsid w:val="000748D2"/>
    <w:rsid w:val="00085660"/>
    <w:rsid w:val="00090185"/>
    <w:rsid w:val="00091C34"/>
    <w:rsid w:val="00092A2A"/>
    <w:rsid w:val="00095EF7"/>
    <w:rsid w:val="000A0B13"/>
    <w:rsid w:val="000A133A"/>
    <w:rsid w:val="000A1A83"/>
    <w:rsid w:val="000A21C8"/>
    <w:rsid w:val="000A7B88"/>
    <w:rsid w:val="000B50B8"/>
    <w:rsid w:val="000B5211"/>
    <w:rsid w:val="000B5DD3"/>
    <w:rsid w:val="000B7A02"/>
    <w:rsid w:val="000C307F"/>
    <w:rsid w:val="000D13F4"/>
    <w:rsid w:val="000D3FC1"/>
    <w:rsid w:val="000E2EFA"/>
    <w:rsid w:val="000E4EC3"/>
    <w:rsid w:val="000E790E"/>
    <w:rsid w:val="000F02F8"/>
    <w:rsid w:val="000F03CE"/>
    <w:rsid w:val="000F1B3C"/>
    <w:rsid w:val="000F2F6F"/>
    <w:rsid w:val="000F49C0"/>
    <w:rsid w:val="00105528"/>
    <w:rsid w:val="00114C14"/>
    <w:rsid w:val="00117393"/>
    <w:rsid w:val="00132992"/>
    <w:rsid w:val="00140F84"/>
    <w:rsid w:val="001425F9"/>
    <w:rsid w:val="00142B26"/>
    <w:rsid w:val="001450B0"/>
    <w:rsid w:val="00146004"/>
    <w:rsid w:val="0014720E"/>
    <w:rsid w:val="00151442"/>
    <w:rsid w:val="0015194A"/>
    <w:rsid w:val="00151BE8"/>
    <w:rsid w:val="0015255C"/>
    <w:rsid w:val="00155368"/>
    <w:rsid w:val="00161C54"/>
    <w:rsid w:val="00175BC4"/>
    <w:rsid w:val="00183722"/>
    <w:rsid w:val="00184D2E"/>
    <w:rsid w:val="001A00FA"/>
    <w:rsid w:val="001A1C83"/>
    <w:rsid w:val="001B0A78"/>
    <w:rsid w:val="001B21D7"/>
    <w:rsid w:val="001B28CF"/>
    <w:rsid w:val="001B5D57"/>
    <w:rsid w:val="001C1629"/>
    <w:rsid w:val="001C4FD8"/>
    <w:rsid w:val="001D1B49"/>
    <w:rsid w:val="001D54CF"/>
    <w:rsid w:val="001E2421"/>
    <w:rsid w:val="001E3C43"/>
    <w:rsid w:val="001E5C58"/>
    <w:rsid w:val="001E7E56"/>
    <w:rsid w:val="001F37D0"/>
    <w:rsid w:val="001F4DE6"/>
    <w:rsid w:val="00200DB1"/>
    <w:rsid w:val="0020439E"/>
    <w:rsid w:val="00204733"/>
    <w:rsid w:val="00206C2F"/>
    <w:rsid w:val="00213999"/>
    <w:rsid w:val="00223D0D"/>
    <w:rsid w:val="00234EE3"/>
    <w:rsid w:val="00235B2E"/>
    <w:rsid w:val="00237F7F"/>
    <w:rsid w:val="00254DE4"/>
    <w:rsid w:val="002551C4"/>
    <w:rsid w:val="00256802"/>
    <w:rsid w:val="00256D25"/>
    <w:rsid w:val="002574B2"/>
    <w:rsid w:val="0026544F"/>
    <w:rsid w:val="00273D60"/>
    <w:rsid w:val="0027542B"/>
    <w:rsid w:val="00275ACA"/>
    <w:rsid w:val="0027649B"/>
    <w:rsid w:val="00281B7D"/>
    <w:rsid w:val="00287D2B"/>
    <w:rsid w:val="00290108"/>
    <w:rsid w:val="00291C84"/>
    <w:rsid w:val="0029394B"/>
    <w:rsid w:val="002943E9"/>
    <w:rsid w:val="00294FCD"/>
    <w:rsid w:val="00296289"/>
    <w:rsid w:val="002A0E08"/>
    <w:rsid w:val="002B2AE7"/>
    <w:rsid w:val="002B2FE7"/>
    <w:rsid w:val="002B5AEC"/>
    <w:rsid w:val="002B6284"/>
    <w:rsid w:val="002C0B70"/>
    <w:rsid w:val="002C0BA7"/>
    <w:rsid w:val="002C0D98"/>
    <w:rsid w:val="002C122D"/>
    <w:rsid w:val="002D42FC"/>
    <w:rsid w:val="002E02AE"/>
    <w:rsid w:val="002E16CB"/>
    <w:rsid w:val="002E48DE"/>
    <w:rsid w:val="002E6A1B"/>
    <w:rsid w:val="00307568"/>
    <w:rsid w:val="00315E26"/>
    <w:rsid w:val="00331260"/>
    <w:rsid w:val="00332B2D"/>
    <w:rsid w:val="0033300E"/>
    <w:rsid w:val="00333723"/>
    <w:rsid w:val="00336596"/>
    <w:rsid w:val="003418DC"/>
    <w:rsid w:val="003443A4"/>
    <w:rsid w:val="00350013"/>
    <w:rsid w:val="00352B1D"/>
    <w:rsid w:val="00353285"/>
    <w:rsid w:val="00354A5C"/>
    <w:rsid w:val="00356BAA"/>
    <w:rsid w:val="003571F8"/>
    <w:rsid w:val="00360051"/>
    <w:rsid w:val="003620D6"/>
    <w:rsid w:val="003630F5"/>
    <w:rsid w:val="0037318D"/>
    <w:rsid w:val="00375A9D"/>
    <w:rsid w:val="003813C3"/>
    <w:rsid w:val="00393249"/>
    <w:rsid w:val="003A0556"/>
    <w:rsid w:val="003A3199"/>
    <w:rsid w:val="003A7845"/>
    <w:rsid w:val="003B1BC5"/>
    <w:rsid w:val="003B48E4"/>
    <w:rsid w:val="003C1E7C"/>
    <w:rsid w:val="003C2317"/>
    <w:rsid w:val="003C4C8E"/>
    <w:rsid w:val="003C5D40"/>
    <w:rsid w:val="003E02D3"/>
    <w:rsid w:val="003E2210"/>
    <w:rsid w:val="003E29FC"/>
    <w:rsid w:val="003E6968"/>
    <w:rsid w:val="003E72E3"/>
    <w:rsid w:val="003F22FD"/>
    <w:rsid w:val="003F637A"/>
    <w:rsid w:val="003F7E7E"/>
    <w:rsid w:val="00403B85"/>
    <w:rsid w:val="004040F6"/>
    <w:rsid w:val="00405EEB"/>
    <w:rsid w:val="0040644E"/>
    <w:rsid w:val="004124FB"/>
    <w:rsid w:val="0041260D"/>
    <w:rsid w:val="0041360B"/>
    <w:rsid w:val="00414A07"/>
    <w:rsid w:val="00414CC1"/>
    <w:rsid w:val="00432197"/>
    <w:rsid w:val="00433104"/>
    <w:rsid w:val="004408D8"/>
    <w:rsid w:val="00441FE1"/>
    <w:rsid w:val="0044427B"/>
    <w:rsid w:val="00447341"/>
    <w:rsid w:val="004473BF"/>
    <w:rsid w:val="00455C21"/>
    <w:rsid w:val="00463732"/>
    <w:rsid w:val="004652C8"/>
    <w:rsid w:val="004665D0"/>
    <w:rsid w:val="004667B0"/>
    <w:rsid w:val="00470866"/>
    <w:rsid w:val="00480F71"/>
    <w:rsid w:val="004835A9"/>
    <w:rsid w:val="00493153"/>
    <w:rsid w:val="0049375C"/>
    <w:rsid w:val="00493ABC"/>
    <w:rsid w:val="00497969"/>
    <w:rsid w:val="004A1C3B"/>
    <w:rsid w:val="004B08C7"/>
    <w:rsid w:val="004C18DF"/>
    <w:rsid w:val="004C746B"/>
    <w:rsid w:val="004D0E02"/>
    <w:rsid w:val="004D23F2"/>
    <w:rsid w:val="004D4FE6"/>
    <w:rsid w:val="004D7845"/>
    <w:rsid w:val="004D7F0A"/>
    <w:rsid w:val="004E0680"/>
    <w:rsid w:val="004E1602"/>
    <w:rsid w:val="004E5827"/>
    <w:rsid w:val="004F1039"/>
    <w:rsid w:val="004F2081"/>
    <w:rsid w:val="004F24E2"/>
    <w:rsid w:val="004F2AA7"/>
    <w:rsid w:val="004F450C"/>
    <w:rsid w:val="004F7AB4"/>
    <w:rsid w:val="00513B33"/>
    <w:rsid w:val="0051793B"/>
    <w:rsid w:val="0053575C"/>
    <w:rsid w:val="00536512"/>
    <w:rsid w:val="0055385E"/>
    <w:rsid w:val="005550F0"/>
    <w:rsid w:val="005664E5"/>
    <w:rsid w:val="005667D9"/>
    <w:rsid w:val="005778D3"/>
    <w:rsid w:val="005818BD"/>
    <w:rsid w:val="00584CB6"/>
    <w:rsid w:val="005854F2"/>
    <w:rsid w:val="00585C2B"/>
    <w:rsid w:val="005862C1"/>
    <w:rsid w:val="00590D2F"/>
    <w:rsid w:val="00591F14"/>
    <w:rsid w:val="0059281D"/>
    <w:rsid w:val="00597DB7"/>
    <w:rsid w:val="005B3E56"/>
    <w:rsid w:val="005C1393"/>
    <w:rsid w:val="005C201C"/>
    <w:rsid w:val="005C26A4"/>
    <w:rsid w:val="005C3242"/>
    <w:rsid w:val="005D467F"/>
    <w:rsid w:val="005D72B9"/>
    <w:rsid w:val="005E025F"/>
    <w:rsid w:val="005E1E05"/>
    <w:rsid w:val="005E64C6"/>
    <w:rsid w:val="005F5279"/>
    <w:rsid w:val="005F56C8"/>
    <w:rsid w:val="00603693"/>
    <w:rsid w:val="00611401"/>
    <w:rsid w:val="00611873"/>
    <w:rsid w:val="00613F91"/>
    <w:rsid w:val="0061586A"/>
    <w:rsid w:val="00624FF6"/>
    <w:rsid w:val="006362B4"/>
    <w:rsid w:val="00640046"/>
    <w:rsid w:val="006409E4"/>
    <w:rsid w:val="006451BC"/>
    <w:rsid w:val="006465E4"/>
    <w:rsid w:val="0065268E"/>
    <w:rsid w:val="00654059"/>
    <w:rsid w:val="006554BA"/>
    <w:rsid w:val="0066352C"/>
    <w:rsid w:val="006650AD"/>
    <w:rsid w:val="006664AB"/>
    <w:rsid w:val="0067145A"/>
    <w:rsid w:val="00671A67"/>
    <w:rsid w:val="00683B50"/>
    <w:rsid w:val="00691FFE"/>
    <w:rsid w:val="00693447"/>
    <w:rsid w:val="00696EE8"/>
    <w:rsid w:val="006A2B76"/>
    <w:rsid w:val="006B0D10"/>
    <w:rsid w:val="006B42C6"/>
    <w:rsid w:val="006C2941"/>
    <w:rsid w:val="006C4DDC"/>
    <w:rsid w:val="006D475F"/>
    <w:rsid w:val="006D5D58"/>
    <w:rsid w:val="006D7784"/>
    <w:rsid w:val="006E0400"/>
    <w:rsid w:val="006E0DB6"/>
    <w:rsid w:val="006E2438"/>
    <w:rsid w:val="006E360B"/>
    <w:rsid w:val="006F0AC3"/>
    <w:rsid w:val="006F2F07"/>
    <w:rsid w:val="006F78FB"/>
    <w:rsid w:val="00701C04"/>
    <w:rsid w:val="00705C52"/>
    <w:rsid w:val="00710338"/>
    <w:rsid w:val="00710A74"/>
    <w:rsid w:val="007158AF"/>
    <w:rsid w:val="00715A63"/>
    <w:rsid w:val="007251C0"/>
    <w:rsid w:val="00731855"/>
    <w:rsid w:val="00733E11"/>
    <w:rsid w:val="0073519F"/>
    <w:rsid w:val="0073581C"/>
    <w:rsid w:val="00736F19"/>
    <w:rsid w:val="007407A3"/>
    <w:rsid w:val="007422E3"/>
    <w:rsid w:val="00743757"/>
    <w:rsid w:val="0075271D"/>
    <w:rsid w:val="007548D5"/>
    <w:rsid w:val="00757B5D"/>
    <w:rsid w:val="007613DE"/>
    <w:rsid w:val="007656DF"/>
    <w:rsid w:val="00765B74"/>
    <w:rsid w:val="00766022"/>
    <w:rsid w:val="0076655B"/>
    <w:rsid w:val="00770B17"/>
    <w:rsid w:val="007772C8"/>
    <w:rsid w:val="0077775C"/>
    <w:rsid w:val="00786A0D"/>
    <w:rsid w:val="00786CD0"/>
    <w:rsid w:val="00793D87"/>
    <w:rsid w:val="00794AA6"/>
    <w:rsid w:val="007A0364"/>
    <w:rsid w:val="007A1FAC"/>
    <w:rsid w:val="007A4A6F"/>
    <w:rsid w:val="007A6D33"/>
    <w:rsid w:val="007A749A"/>
    <w:rsid w:val="007A7D84"/>
    <w:rsid w:val="007B412E"/>
    <w:rsid w:val="007C1D2D"/>
    <w:rsid w:val="007C6C92"/>
    <w:rsid w:val="007D2B70"/>
    <w:rsid w:val="007E1A8C"/>
    <w:rsid w:val="007E341A"/>
    <w:rsid w:val="007F1007"/>
    <w:rsid w:val="007F7ECE"/>
    <w:rsid w:val="00802B6E"/>
    <w:rsid w:val="008034BC"/>
    <w:rsid w:val="0080576C"/>
    <w:rsid w:val="00806AE5"/>
    <w:rsid w:val="008100D1"/>
    <w:rsid w:val="00813576"/>
    <w:rsid w:val="00813CBD"/>
    <w:rsid w:val="00817426"/>
    <w:rsid w:val="00827A98"/>
    <w:rsid w:val="00833BB4"/>
    <w:rsid w:val="008343B9"/>
    <w:rsid w:val="00842CEE"/>
    <w:rsid w:val="0084375A"/>
    <w:rsid w:val="00845CD6"/>
    <w:rsid w:val="0084694E"/>
    <w:rsid w:val="0085193E"/>
    <w:rsid w:val="0085254A"/>
    <w:rsid w:val="00854544"/>
    <w:rsid w:val="0085531D"/>
    <w:rsid w:val="00856F2D"/>
    <w:rsid w:val="00857340"/>
    <w:rsid w:val="00857ED5"/>
    <w:rsid w:val="00861B3F"/>
    <w:rsid w:val="008666B8"/>
    <w:rsid w:val="00874E56"/>
    <w:rsid w:val="0088268A"/>
    <w:rsid w:val="00882A44"/>
    <w:rsid w:val="008845C7"/>
    <w:rsid w:val="00884F38"/>
    <w:rsid w:val="0088517D"/>
    <w:rsid w:val="0088620C"/>
    <w:rsid w:val="008868AC"/>
    <w:rsid w:val="008903C2"/>
    <w:rsid w:val="0089073A"/>
    <w:rsid w:val="008913D6"/>
    <w:rsid w:val="00895F16"/>
    <w:rsid w:val="008A22B4"/>
    <w:rsid w:val="008A5204"/>
    <w:rsid w:val="008B62DC"/>
    <w:rsid w:val="008B6BC4"/>
    <w:rsid w:val="008C6270"/>
    <w:rsid w:val="008C6941"/>
    <w:rsid w:val="008D0338"/>
    <w:rsid w:val="008D04DA"/>
    <w:rsid w:val="008D6932"/>
    <w:rsid w:val="008D76C6"/>
    <w:rsid w:val="008D7AD4"/>
    <w:rsid w:val="008E0B15"/>
    <w:rsid w:val="008E3F44"/>
    <w:rsid w:val="008E476D"/>
    <w:rsid w:val="008E78DA"/>
    <w:rsid w:val="008F2813"/>
    <w:rsid w:val="008F2FBA"/>
    <w:rsid w:val="008F50E8"/>
    <w:rsid w:val="00903C75"/>
    <w:rsid w:val="0090471A"/>
    <w:rsid w:val="0090541D"/>
    <w:rsid w:val="0091397E"/>
    <w:rsid w:val="009142ED"/>
    <w:rsid w:val="00914E5A"/>
    <w:rsid w:val="009170CD"/>
    <w:rsid w:val="00925733"/>
    <w:rsid w:val="00926037"/>
    <w:rsid w:val="00926242"/>
    <w:rsid w:val="0092647B"/>
    <w:rsid w:val="009318A4"/>
    <w:rsid w:val="00933D94"/>
    <w:rsid w:val="009374A5"/>
    <w:rsid w:val="00937E0C"/>
    <w:rsid w:val="00940B94"/>
    <w:rsid w:val="00943F1A"/>
    <w:rsid w:val="0095522E"/>
    <w:rsid w:val="00955C23"/>
    <w:rsid w:val="009578E7"/>
    <w:rsid w:val="00967908"/>
    <w:rsid w:val="00981805"/>
    <w:rsid w:val="009850CE"/>
    <w:rsid w:val="00985633"/>
    <w:rsid w:val="00987206"/>
    <w:rsid w:val="00990F0D"/>
    <w:rsid w:val="00991381"/>
    <w:rsid w:val="009A0B80"/>
    <w:rsid w:val="009A4C01"/>
    <w:rsid w:val="009B149E"/>
    <w:rsid w:val="009B1B8D"/>
    <w:rsid w:val="009B3519"/>
    <w:rsid w:val="009B5D5E"/>
    <w:rsid w:val="009B6B90"/>
    <w:rsid w:val="009B76D8"/>
    <w:rsid w:val="009B7A2A"/>
    <w:rsid w:val="009C4F36"/>
    <w:rsid w:val="009D03AB"/>
    <w:rsid w:val="009D2BFB"/>
    <w:rsid w:val="00A01BE1"/>
    <w:rsid w:val="00A02B84"/>
    <w:rsid w:val="00A10CEA"/>
    <w:rsid w:val="00A112A4"/>
    <w:rsid w:val="00A12923"/>
    <w:rsid w:val="00A130E3"/>
    <w:rsid w:val="00A16576"/>
    <w:rsid w:val="00A2214A"/>
    <w:rsid w:val="00A2287B"/>
    <w:rsid w:val="00A3052F"/>
    <w:rsid w:val="00A40354"/>
    <w:rsid w:val="00A47E97"/>
    <w:rsid w:val="00A5066E"/>
    <w:rsid w:val="00A52418"/>
    <w:rsid w:val="00A53B92"/>
    <w:rsid w:val="00A56B13"/>
    <w:rsid w:val="00A56DA1"/>
    <w:rsid w:val="00A65FAC"/>
    <w:rsid w:val="00A7055F"/>
    <w:rsid w:val="00A7130A"/>
    <w:rsid w:val="00A80560"/>
    <w:rsid w:val="00A813D7"/>
    <w:rsid w:val="00A907DE"/>
    <w:rsid w:val="00A908D0"/>
    <w:rsid w:val="00A97BC7"/>
    <w:rsid w:val="00A97D2E"/>
    <w:rsid w:val="00AA64B5"/>
    <w:rsid w:val="00AB00EA"/>
    <w:rsid w:val="00AB2301"/>
    <w:rsid w:val="00AB3FC8"/>
    <w:rsid w:val="00AB5CAC"/>
    <w:rsid w:val="00AB7064"/>
    <w:rsid w:val="00AC272D"/>
    <w:rsid w:val="00AC34C4"/>
    <w:rsid w:val="00AC6B5E"/>
    <w:rsid w:val="00AD0925"/>
    <w:rsid w:val="00AD6D04"/>
    <w:rsid w:val="00AE40F3"/>
    <w:rsid w:val="00AE56D8"/>
    <w:rsid w:val="00AF2909"/>
    <w:rsid w:val="00B02838"/>
    <w:rsid w:val="00B04300"/>
    <w:rsid w:val="00B11BEA"/>
    <w:rsid w:val="00B12B14"/>
    <w:rsid w:val="00B147AE"/>
    <w:rsid w:val="00B16D43"/>
    <w:rsid w:val="00B1778C"/>
    <w:rsid w:val="00B20990"/>
    <w:rsid w:val="00B40EEA"/>
    <w:rsid w:val="00B41279"/>
    <w:rsid w:val="00B42A79"/>
    <w:rsid w:val="00B52947"/>
    <w:rsid w:val="00B60DF0"/>
    <w:rsid w:val="00B6664F"/>
    <w:rsid w:val="00B77765"/>
    <w:rsid w:val="00B8499F"/>
    <w:rsid w:val="00B90F74"/>
    <w:rsid w:val="00B91A45"/>
    <w:rsid w:val="00BA3B9F"/>
    <w:rsid w:val="00BB0825"/>
    <w:rsid w:val="00BB0D1F"/>
    <w:rsid w:val="00BD0D0B"/>
    <w:rsid w:val="00BD4C8C"/>
    <w:rsid w:val="00BD5BA3"/>
    <w:rsid w:val="00BE3360"/>
    <w:rsid w:val="00BE6CCD"/>
    <w:rsid w:val="00BF4FE6"/>
    <w:rsid w:val="00C01644"/>
    <w:rsid w:val="00C021F0"/>
    <w:rsid w:val="00C038A2"/>
    <w:rsid w:val="00C06587"/>
    <w:rsid w:val="00C07363"/>
    <w:rsid w:val="00C100C7"/>
    <w:rsid w:val="00C13A96"/>
    <w:rsid w:val="00C24761"/>
    <w:rsid w:val="00C30BB3"/>
    <w:rsid w:val="00C35579"/>
    <w:rsid w:val="00C40D79"/>
    <w:rsid w:val="00C413E0"/>
    <w:rsid w:val="00C43F85"/>
    <w:rsid w:val="00C44761"/>
    <w:rsid w:val="00C44ED0"/>
    <w:rsid w:val="00C50BF7"/>
    <w:rsid w:val="00C564DA"/>
    <w:rsid w:val="00C62F63"/>
    <w:rsid w:val="00C70487"/>
    <w:rsid w:val="00C73BCA"/>
    <w:rsid w:val="00C740EB"/>
    <w:rsid w:val="00C772B7"/>
    <w:rsid w:val="00C8760D"/>
    <w:rsid w:val="00C9016D"/>
    <w:rsid w:val="00C920A1"/>
    <w:rsid w:val="00C9250B"/>
    <w:rsid w:val="00CA3630"/>
    <w:rsid w:val="00CA608D"/>
    <w:rsid w:val="00CA6A63"/>
    <w:rsid w:val="00CB47B8"/>
    <w:rsid w:val="00CB5B0D"/>
    <w:rsid w:val="00CC196C"/>
    <w:rsid w:val="00CD0182"/>
    <w:rsid w:val="00CD6E39"/>
    <w:rsid w:val="00CF4AAF"/>
    <w:rsid w:val="00CF5406"/>
    <w:rsid w:val="00CF5733"/>
    <w:rsid w:val="00D01D0A"/>
    <w:rsid w:val="00D01D95"/>
    <w:rsid w:val="00D05702"/>
    <w:rsid w:val="00D13D41"/>
    <w:rsid w:val="00D1468D"/>
    <w:rsid w:val="00D14D9D"/>
    <w:rsid w:val="00D17EA0"/>
    <w:rsid w:val="00D20DA0"/>
    <w:rsid w:val="00D27133"/>
    <w:rsid w:val="00D272C2"/>
    <w:rsid w:val="00D317AF"/>
    <w:rsid w:val="00D32023"/>
    <w:rsid w:val="00D33361"/>
    <w:rsid w:val="00D335A3"/>
    <w:rsid w:val="00D35262"/>
    <w:rsid w:val="00D3577F"/>
    <w:rsid w:val="00D35CE7"/>
    <w:rsid w:val="00D4166C"/>
    <w:rsid w:val="00D47C0C"/>
    <w:rsid w:val="00D54BB7"/>
    <w:rsid w:val="00D56F1E"/>
    <w:rsid w:val="00D66A30"/>
    <w:rsid w:val="00D72E26"/>
    <w:rsid w:val="00D807A3"/>
    <w:rsid w:val="00D825EF"/>
    <w:rsid w:val="00D87953"/>
    <w:rsid w:val="00D97B45"/>
    <w:rsid w:val="00DA23F7"/>
    <w:rsid w:val="00DB1A12"/>
    <w:rsid w:val="00DB25CD"/>
    <w:rsid w:val="00DB47B8"/>
    <w:rsid w:val="00DB595A"/>
    <w:rsid w:val="00DC2221"/>
    <w:rsid w:val="00DC3B23"/>
    <w:rsid w:val="00DC694D"/>
    <w:rsid w:val="00DD0D84"/>
    <w:rsid w:val="00DD1589"/>
    <w:rsid w:val="00DD19DC"/>
    <w:rsid w:val="00DD28C9"/>
    <w:rsid w:val="00DD2B46"/>
    <w:rsid w:val="00DD4DAE"/>
    <w:rsid w:val="00DE0E40"/>
    <w:rsid w:val="00DE6B3C"/>
    <w:rsid w:val="00DF0493"/>
    <w:rsid w:val="00DF16CE"/>
    <w:rsid w:val="00DF3CD0"/>
    <w:rsid w:val="00DF6F15"/>
    <w:rsid w:val="00DF718E"/>
    <w:rsid w:val="00E04919"/>
    <w:rsid w:val="00E04CA8"/>
    <w:rsid w:val="00E054ED"/>
    <w:rsid w:val="00E0697E"/>
    <w:rsid w:val="00E13964"/>
    <w:rsid w:val="00E16C97"/>
    <w:rsid w:val="00E268CF"/>
    <w:rsid w:val="00E30BB3"/>
    <w:rsid w:val="00E32770"/>
    <w:rsid w:val="00E37873"/>
    <w:rsid w:val="00E41AFA"/>
    <w:rsid w:val="00E47242"/>
    <w:rsid w:val="00E50914"/>
    <w:rsid w:val="00E5502A"/>
    <w:rsid w:val="00E61FEF"/>
    <w:rsid w:val="00E62E20"/>
    <w:rsid w:val="00E741B5"/>
    <w:rsid w:val="00E900A4"/>
    <w:rsid w:val="00E91930"/>
    <w:rsid w:val="00E92CE5"/>
    <w:rsid w:val="00EA1CA5"/>
    <w:rsid w:val="00EA3517"/>
    <w:rsid w:val="00EA37C1"/>
    <w:rsid w:val="00EB32EE"/>
    <w:rsid w:val="00EC00DF"/>
    <w:rsid w:val="00EC5251"/>
    <w:rsid w:val="00EC6E13"/>
    <w:rsid w:val="00ED0E0B"/>
    <w:rsid w:val="00ED20DD"/>
    <w:rsid w:val="00ED2B36"/>
    <w:rsid w:val="00ED41E8"/>
    <w:rsid w:val="00ED5BA7"/>
    <w:rsid w:val="00EE02F3"/>
    <w:rsid w:val="00EE05AE"/>
    <w:rsid w:val="00EE17DD"/>
    <w:rsid w:val="00EE34C9"/>
    <w:rsid w:val="00EE35DA"/>
    <w:rsid w:val="00EE6B13"/>
    <w:rsid w:val="00EF25FE"/>
    <w:rsid w:val="00EF2DDD"/>
    <w:rsid w:val="00EF3D59"/>
    <w:rsid w:val="00EF6D9C"/>
    <w:rsid w:val="00F14E12"/>
    <w:rsid w:val="00F205AD"/>
    <w:rsid w:val="00F22B1F"/>
    <w:rsid w:val="00F25A22"/>
    <w:rsid w:val="00F444EE"/>
    <w:rsid w:val="00F4520B"/>
    <w:rsid w:val="00F5015F"/>
    <w:rsid w:val="00F619F0"/>
    <w:rsid w:val="00F65EB6"/>
    <w:rsid w:val="00F66120"/>
    <w:rsid w:val="00F7300A"/>
    <w:rsid w:val="00F76695"/>
    <w:rsid w:val="00F87890"/>
    <w:rsid w:val="00F87F51"/>
    <w:rsid w:val="00F93B37"/>
    <w:rsid w:val="00FA29C0"/>
    <w:rsid w:val="00FA5BF1"/>
    <w:rsid w:val="00FB365A"/>
    <w:rsid w:val="00FB4F8B"/>
    <w:rsid w:val="00FB5295"/>
    <w:rsid w:val="00FC0821"/>
    <w:rsid w:val="00FC18AE"/>
    <w:rsid w:val="00FC5BDB"/>
    <w:rsid w:val="00FD43D6"/>
    <w:rsid w:val="00FD6289"/>
    <w:rsid w:val="00FD7B8D"/>
    <w:rsid w:val="00FE41E9"/>
    <w:rsid w:val="00FE4F13"/>
    <w:rsid w:val="00FE68E8"/>
    <w:rsid w:val="00FF1995"/>
    <w:rsid w:val="00FF26EA"/>
    <w:rsid w:val="00FF4FAE"/>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C9016D"/>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C9016D"/>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9016D"/>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C9016D"/>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C9016D"/>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C9016D"/>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C9016D"/>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C9016D"/>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C9016D"/>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divs>
    <w:div w:id="1562860506">
      <w:marLeft w:val="0"/>
      <w:marRight w:val="0"/>
      <w:marTop w:val="0"/>
      <w:marBottom w:val="0"/>
      <w:divBdr>
        <w:top w:val="none" w:sz="0" w:space="0" w:color="auto"/>
        <w:left w:val="none" w:sz="0" w:space="0" w:color="auto"/>
        <w:bottom w:val="none" w:sz="0" w:space="0" w:color="auto"/>
        <w:right w:val="none" w:sz="0" w:space="0" w:color="auto"/>
      </w:divBdr>
    </w:div>
    <w:div w:id="1562860507">
      <w:marLeft w:val="0"/>
      <w:marRight w:val="0"/>
      <w:marTop w:val="0"/>
      <w:marBottom w:val="0"/>
      <w:divBdr>
        <w:top w:val="none" w:sz="0" w:space="0" w:color="auto"/>
        <w:left w:val="none" w:sz="0" w:space="0" w:color="auto"/>
        <w:bottom w:val="none" w:sz="0" w:space="0" w:color="auto"/>
        <w:right w:val="none" w:sz="0" w:space="0" w:color="auto"/>
      </w:divBdr>
    </w:div>
    <w:div w:id="1562860508">
      <w:marLeft w:val="0"/>
      <w:marRight w:val="0"/>
      <w:marTop w:val="0"/>
      <w:marBottom w:val="0"/>
      <w:divBdr>
        <w:top w:val="none" w:sz="0" w:space="0" w:color="auto"/>
        <w:left w:val="none" w:sz="0" w:space="0" w:color="auto"/>
        <w:bottom w:val="none" w:sz="0" w:space="0" w:color="auto"/>
        <w:right w:val="none" w:sz="0" w:space="0" w:color="auto"/>
      </w:divBdr>
    </w:div>
    <w:div w:id="160329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2911</Words>
  <Characters>16012</Characters>
  <Application>Microsoft Office Word</Application>
  <DocSecurity>0</DocSecurity>
  <Lines>133</Lines>
  <Paragraphs>37</Paragraphs>
  <ScaleCrop>false</ScaleCrop>
  <Company>The houze!</Company>
  <LinksUpToDate>false</LinksUpToDate>
  <CharactersWithSpaces>18886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MAG</cp:lastModifiedBy>
  <cp:revision>5</cp:revision>
  <cp:lastPrinted>2015-12-17T21:10:00Z</cp:lastPrinted>
  <dcterms:created xsi:type="dcterms:W3CDTF">2016-02-18T15:39:00Z</dcterms:created>
  <dcterms:modified xsi:type="dcterms:W3CDTF">2016-03-07T20:08:00Z</dcterms:modified>
</cp:coreProperties>
</file>