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D7" w:rsidRDefault="007878D7" w:rsidP="007878D7">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C14725" w:rsidRDefault="007878D7" w:rsidP="00C14725">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C14725">
        <w:rPr>
          <w:rFonts w:ascii="Arial" w:hAnsi="Arial" w:cs="Arial"/>
          <w:b/>
          <w:bCs/>
          <w:color w:val="0000FF"/>
          <w:sz w:val="21"/>
          <w:szCs w:val="21"/>
        </w:rPr>
        <w:t>en la primera y última página de  este contrato)</w:t>
      </w:r>
    </w:p>
    <w:p w:rsidR="007878D7" w:rsidRPr="003E1E26" w:rsidRDefault="007878D7" w:rsidP="007878D7">
      <w:pPr>
        <w:jc w:val="center"/>
        <w:rPr>
          <w:rFonts w:ascii="Arial" w:hAnsi="Arial" w:cs="Arial"/>
          <w:b/>
          <w:bCs/>
          <w:color w:val="0000FF"/>
          <w:sz w:val="21"/>
          <w:szCs w:val="21"/>
        </w:rPr>
      </w:pPr>
    </w:p>
    <w:p w:rsidR="005E424C" w:rsidRDefault="005E424C" w:rsidP="00631429">
      <w:pPr>
        <w:pStyle w:val="Subttulo"/>
        <w:spacing w:line="360" w:lineRule="auto"/>
        <w:outlineLvl w:val="0"/>
        <w:rPr>
          <w:rFonts w:ascii="Calibri" w:hAnsi="Calibri" w:cs="Calibri"/>
          <w:sz w:val="22"/>
          <w:szCs w:val="22"/>
        </w:rPr>
      </w:pPr>
    </w:p>
    <w:p w:rsidR="005E424C" w:rsidRPr="00157D55" w:rsidRDefault="005E424C" w:rsidP="00631429">
      <w:pPr>
        <w:pStyle w:val="Subttulo"/>
        <w:spacing w:line="360" w:lineRule="auto"/>
        <w:outlineLvl w:val="0"/>
        <w:rPr>
          <w:rFonts w:ascii="Calibri" w:hAnsi="Calibri" w:cs="Calibri"/>
          <w:sz w:val="22"/>
          <w:szCs w:val="22"/>
        </w:rPr>
      </w:pPr>
      <w:r w:rsidRPr="00157D55">
        <w:rPr>
          <w:rFonts w:ascii="Calibri" w:hAnsi="Calibri" w:cs="Calibri"/>
          <w:sz w:val="22"/>
          <w:szCs w:val="22"/>
        </w:rPr>
        <w:t xml:space="preserve">Contrato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-BCIE-N° 007/2015</w:t>
      </w:r>
    </w:p>
    <w:p w:rsidR="005E424C" w:rsidRPr="00157D55" w:rsidRDefault="005E424C" w:rsidP="00631429">
      <w:pPr>
        <w:autoSpaceDE w:val="0"/>
        <w:autoSpaceDN w:val="0"/>
        <w:adjustRightInd w:val="0"/>
        <w:spacing w:line="360" w:lineRule="auto"/>
        <w:jc w:val="center"/>
        <w:rPr>
          <w:rFonts w:ascii="Calibri" w:hAnsi="Calibri" w:cs="Calibri"/>
          <w:b/>
          <w:bCs/>
          <w:sz w:val="22"/>
          <w:szCs w:val="22"/>
          <w:lang w:val="es-ES" w:eastAsia="es-ES"/>
        </w:rPr>
      </w:pPr>
      <w:r w:rsidRPr="00157D55">
        <w:rPr>
          <w:rFonts w:ascii="Calibri" w:hAnsi="Calibri" w:cs="Calibri"/>
          <w:b/>
          <w:bCs/>
          <w:sz w:val="22"/>
          <w:szCs w:val="22"/>
          <w:lang w:val="es-ES"/>
        </w:rPr>
        <w:tab/>
      </w:r>
      <w:r w:rsidRPr="00157D55">
        <w:rPr>
          <w:rFonts w:ascii="Calibri" w:hAnsi="Calibri" w:cs="Calibri"/>
          <w:b/>
          <w:bCs/>
          <w:sz w:val="22"/>
          <w:szCs w:val="22"/>
          <w:lang w:val="es-ES" w:eastAsia="es-ES"/>
        </w:rPr>
        <w:t>“</w:t>
      </w:r>
      <w:r w:rsidRPr="00157D55">
        <w:rPr>
          <w:rFonts w:ascii="Calibri" w:hAnsi="Calibri" w:cs="Calibri"/>
          <w:b/>
          <w:bCs/>
          <w:sz w:val="22"/>
          <w:szCs w:val="22"/>
        </w:rPr>
        <w:t>SUMINISTRO DE SEMILLA MEJORADA DE FRIJOL ROJO</w:t>
      </w:r>
      <w:r w:rsidRPr="00157D55">
        <w:rPr>
          <w:rFonts w:ascii="Calibri" w:hAnsi="Calibri" w:cs="Calibri"/>
          <w:b/>
          <w:bCs/>
          <w:sz w:val="22"/>
          <w:szCs w:val="22"/>
          <w:lang w:val="es-ES" w:eastAsia="es-ES"/>
        </w:rPr>
        <w:t>”</w:t>
      </w:r>
    </w:p>
    <w:p w:rsidR="005E424C" w:rsidRDefault="005E424C" w:rsidP="0063142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2"/>
          <w:szCs w:val="22"/>
          <w:lang w:val="es-ES" w:eastAsia="es-ES"/>
        </w:rPr>
      </w:pPr>
    </w:p>
    <w:p w:rsidR="005E424C" w:rsidRPr="00157D55" w:rsidRDefault="005E424C" w:rsidP="0063142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2"/>
          <w:szCs w:val="22"/>
          <w:lang w:val="es-ES" w:eastAsia="es-ES"/>
        </w:rPr>
      </w:pPr>
      <w:r w:rsidRPr="00157D55">
        <w:rPr>
          <w:rFonts w:ascii="Calibri" w:hAnsi="Calibri" w:cs="Calibri"/>
          <w:sz w:val="22"/>
          <w:szCs w:val="22"/>
          <w:lang w:val="es-ES" w:eastAsia="es-ES"/>
        </w:rPr>
        <w:t>Nosotros</w:t>
      </w:r>
      <w:r>
        <w:rPr>
          <w:rFonts w:ascii="Calibri" w:hAnsi="Calibri" w:cs="Calibri"/>
          <w:sz w:val="22"/>
          <w:szCs w:val="22"/>
          <w:lang w:val="es-ES" w:eastAsia="es-ES"/>
        </w:rPr>
        <w:t>,</w:t>
      </w:r>
      <w:r w:rsidRPr="00157D55">
        <w:rPr>
          <w:sz w:val="22"/>
          <w:szCs w:val="22"/>
        </w:rPr>
        <w:t xml:space="preserve"> </w:t>
      </w:r>
      <w:r w:rsidRPr="00157D55">
        <w:rPr>
          <w:rFonts w:ascii="Calibri" w:hAnsi="Calibri" w:cs="Calibri"/>
          <w:b/>
          <w:bCs/>
          <w:sz w:val="22"/>
          <w:szCs w:val="22"/>
          <w:lang w:val="es-ES" w:eastAsia="es-ES"/>
        </w:rPr>
        <w:t>ORESTES FREDESMAN ORTEZ ANDRADE</w:t>
      </w:r>
      <w:r w:rsidRPr="00157D55">
        <w:rPr>
          <w:rFonts w:ascii="Calibri" w:hAnsi="Calibri" w:cs="Calibri"/>
          <w:sz w:val="22"/>
          <w:szCs w:val="22"/>
          <w:lang w:val="es-ES" w:eastAsia="es-ES"/>
        </w:rPr>
        <w:t xml:space="preserve">, </w:t>
      </w:r>
      <w:r w:rsidR="00AD65F7">
        <w:rPr>
          <w:rFonts w:ascii="Calibri" w:hAnsi="Calibri" w:cs="Calibri"/>
          <w:sz w:val="22"/>
          <w:szCs w:val="22"/>
          <w:lang w:val="es-ES" w:eastAsia="es-ES"/>
        </w:rPr>
        <w:t xml:space="preserve">  </w:t>
      </w:r>
      <w:r w:rsidR="00AD65F7" w:rsidRPr="00EA0943">
        <w:rPr>
          <w:highlight w:val="black"/>
          <w:lang w:val="es-SV"/>
        </w:rPr>
        <w:t xml:space="preserve">U I , </w:t>
      </w:r>
      <w:r w:rsidR="00AD65F7">
        <w:rPr>
          <w:highlight w:val="black"/>
          <w:lang w:val="es-SV"/>
        </w:rPr>
        <w:t xml:space="preserve">                            </w:t>
      </w:r>
      <w:r w:rsidR="00AD65F7" w:rsidRPr="00EA0943">
        <w:rPr>
          <w:highlight w:val="black"/>
          <w:lang w:val="es-SV"/>
        </w:rPr>
        <w:t xml:space="preserve"> domicili</w:t>
      </w:r>
      <w:r w:rsidR="00AD65F7">
        <w:rPr>
          <w:rFonts w:ascii="Calibri" w:hAnsi="Calibri" w:cs="Calibri"/>
          <w:sz w:val="22"/>
          <w:szCs w:val="22"/>
          <w:lang w:val="es-ES" w:eastAsia="es-ES"/>
        </w:rPr>
        <w:t xml:space="preserve">  </w:t>
      </w:r>
      <w:r w:rsidRPr="00157D55">
        <w:rPr>
          <w:rFonts w:ascii="Calibri" w:hAnsi="Calibri" w:cs="Calibri"/>
          <w:sz w:val="22"/>
          <w:szCs w:val="22"/>
          <w:lang w:val="es-ES" w:eastAsia="es-ES"/>
        </w:rPr>
        <w:t xml:space="preserve">actuando en mi calidad de </w:t>
      </w:r>
      <w:r w:rsidRPr="00157D55">
        <w:rPr>
          <w:rFonts w:ascii="Calibri" w:hAnsi="Calibri" w:cs="Calibri"/>
          <w:b/>
          <w:bCs/>
          <w:sz w:val="22"/>
          <w:szCs w:val="22"/>
          <w:lang w:val="es-ES" w:eastAsia="es-ES"/>
        </w:rPr>
        <w:t>MINISTRO DE AGRICULTURA Y GANADERÍA</w:t>
      </w:r>
      <w:r w:rsidRPr="00157D55">
        <w:rPr>
          <w:rFonts w:ascii="Calibri" w:hAnsi="Calibri" w:cs="Calibri"/>
          <w:sz w:val="22"/>
          <w:szCs w:val="22"/>
          <w:lang w:val="es-ES" w:eastAsia="es-ES"/>
        </w:rPr>
        <w:t xml:space="preserve">, institución del domicilio de Santa Tecla, departamento de La Libertad, con número de identificación tributaria cero seiscientos catorce - cero diez mil ciento treinta y uno - cero cero seis - nueve, y que en el transcurso de este instrumento me denominaré “EL CONTRATANTE o EL </w:t>
      </w:r>
      <w:smartTag w:uri="urn:schemas-microsoft-com:office:smarttags" w:element="stockticker">
        <w:r w:rsidRPr="00157D55">
          <w:rPr>
            <w:rFonts w:ascii="Calibri" w:hAnsi="Calibri" w:cs="Calibri"/>
            <w:sz w:val="22"/>
            <w:szCs w:val="22"/>
            <w:lang w:val="es-ES" w:eastAsia="es-ES"/>
          </w:rPr>
          <w:t>MAG</w:t>
        </w:r>
      </w:smartTag>
      <w:r w:rsidRPr="00157D55">
        <w:rPr>
          <w:rFonts w:ascii="Calibri" w:hAnsi="Calibri" w:cs="Calibri"/>
          <w:sz w:val="22"/>
          <w:szCs w:val="22"/>
          <w:lang w:val="es-ES" w:eastAsia="es-ES"/>
        </w:rPr>
        <w:t xml:space="preserve">”; y por otra parte </w:t>
      </w:r>
      <w:r w:rsidRPr="00157D55">
        <w:rPr>
          <w:rFonts w:ascii="Calibri" w:hAnsi="Calibri" w:cs="Calibri"/>
          <w:b/>
          <w:bCs/>
          <w:sz w:val="22"/>
          <w:szCs w:val="22"/>
          <w:lang w:val="es-ES" w:eastAsia="es-ES"/>
        </w:rPr>
        <w:t>JULIO ALFONSO FAJARDO SALINAS</w:t>
      </w:r>
      <w:r w:rsidRPr="00157D55">
        <w:rPr>
          <w:rFonts w:ascii="Calibri" w:hAnsi="Calibri" w:cs="Calibri"/>
          <w:sz w:val="22"/>
          <w:szCs w:val="22"/>
          <w:lang w:val="es-ES" w:eastAsia="es-ES"/>
        </w:rPr>
        <w:t>,</w:t>
      </w:r>
      <w:r w:rsidR="00AD65F7">
        <w:rPr>
          <w:rFonts w:ascii="Calibri" w:hAnsi="Calibri" w:cs="Calibri"/>
          <w:sz w:val="22"/>
          <w:szCs w:val="22"/>
          <w:lang w:val="es-ES" w:eastAsia="es-ES"/>
        </w:rPr>
        <w:t xml:space="preserve"> </w:t>
      </w:r>
      <w:r w:rsidR="00AD65F7" w:rsidRPr="00EA0943">
        <w:rPr>
          <w:highlight w:val="black"/>
          <w:lang w:val="es-SV"/>
        </w:rPr>
        <w:t xml:space="preserve">U I , </w:t>
      </w:r>
      <w:r w:rsidR="00AD65F7">
        <w:rPr>
          <w:highlight w:val="black"/>
          <w:lang w:val="es-SV"/>
        </w:rPr>
        <w:t xml:space="preserve">                            </w:t>
      </w:r>
      <w:r w:rsidR="00AD65F7" w:rsidRPr="00EA0943">
        <w:rPr>
          <w:highlight w:val="black"/>
          <w:lang w:val="es-SV"/>
        </w:rPr>
        <w:t xml:space="preserve"> domicili</w:t>
      </w:r>
      <w:r w:rsidR="00AD65F7">
        <w:rPr>
          <w:rFonts w:ascii="Calibri" w:hAnsi="Calibri" w:cs="Calibri"/>
          <w:sz w:val="22"/>
          <w:szCs w:val="22"/>
          <w:lang w:val="es-ES" w:eastAsia="es-ES"/>
        </w:rPr>
        <w:t xml:space="preserve"> </w:t>
      </w:r>
      <w:r w:rsidRPr="00157D55">
        <w:rPr>
          <w:rFonts w:ascii="Calibri" w:hAnsi="Calibri" w:cs="Calibri"/>
          <w:sz w:val="22"/>
          <w:szCs w:val="22"/>
          <w:lang w:val="es-ES" w:eastAsia="es-ES"/>
        </w:rPr>
        <w:t xml:space="preserve"> que en el transcurso del presente instrumento me denominaré “EL CONTRATISTA”; y en los caracteres dichos MANIFESTAMOS: Que hemos acordado otorgar el presente contrato de “</w:t>
      </w:r>
      <w:r w:rsidRPr="00157D55">
        <w:rPr>
          <w:rFonts w:ascii="Calibri" w:hAnsi="Calibri" w:cs="Calibri"/>
          <w:b/>
          <w:bCs/>
          <w:sz w:val="22"/>
          <w:szCs w:val="22"/>
          <w:lang w:val="es-ES" w:eastAsia="es-ES"/>
        </w:rPr>
        <w:t>SUMINISTRO DE SEMILLA MEJORADA DE FRIJOL ROJO</w:t>
      </w:r>
      <w:r w:rsidRPr="00157D55">
        <w:rPr>
          <w:rFonts w:ascii="Calibri" w:hAnsi="Calibri" w:cs="Calibri"/>
          <w:sz w:val="22"/>
          <w:szCs w:val="22"/>
          <w:lang w:val="es-ES" w:eastAsia="es-ES"/>
        </w:rPr>
        <w:t xml:space="preserve">", a favor y a satisfacción del Ministerio de Agricultura y Ganadería, en virtud de lo establecido en las bases del proceso de licitación pública internacional 01/2015 - </w:t>
      </w:r>
      <w:smartTag w:uri="urn:schemas-microsoft-com:office:smarttags" w:element="stockticker">
        <w:r w:rsidRPr="00157D55">
          <w:rPr>
            <w:rFonts w:ascii="Calibri" w:hAnsi="Calibri" w:cs="Calibri"/>
            <w:sz w:val="22"/>
            <w:szCs w:val="22"/>
            <w:lang w:val="es-ES" w:eastAsia="es-ES"/>
          </w:rPr>
          <w:t>MAG</w:t>
        </w:r>
      </w:smartTag>
      <w:r w:rsidRPr="00157D55">
        <w:rPr>
          <w:rFonts w:ascii="Calibri" w:hAnsi="Calibri" w:cs="Calibri"/>
          <w:sz w:val="22"/>
          <w:szCs w:val="22"/>
          <w:lang w:val="es-ES" w:eastAsia="es-ES"/>
        </w:rPr>
        <w:t xml:space="preserve"> - BCIE, denominada "Suministro de Semilla Mejorada de Frijol", 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157D55">
        <w:rPr>
          <w:rFonts w:ascii="Calibri" w:hAnsi="Calibri" w:cs="Calibri"/>
          <w:sz w:val="22"/>
          <w:szCs w:val="22"/>
        </w:rPr>
        <w:t>las Políticas para la Obtención de Bienes, Obras Servicios y Consultorías con Recursos del BCIE y las Normas para Aplicación de la Política para la Obtención de Bienes, Obras Servicios y Consultorías (BCIE)</w:t>
      </w:r>
      <w:r w:rsidRPr="00157D55">
        <w:rPr>
          <w:rFonts w:ascii="Calibri" w:hAnsi="Calibri" w:cs="Calibri"/>
          <w:sz w:val="22"/>
          <w:szCs w:val="22"/>
          <w:lang w:val="es-ES" w:eastAsia="es-ES"/>
        </w:rPr>
        <w:t xml:space="preserve"> y supletoriamente por la Ley de Adquisiciones y Contrataciones de la Administración Pública, LACAP y su Reglamento, y en especial con las obligaciones, condiciones y pactos siguientes: I.- OBJETO </w:t>
      </w:r>
      <w:smartTag w:uri="urn:schemas-microsoft-com:office:smarttags" w:element="stockticker">
        <w:r w:rsidRPr="00157D55">
          <w:rPr>
            <w:rFonts w:ascii="Calibri" w:hAnsi="Calibri" w:cs="Calibri"/>
            <w:sz w:val="22"/>
            <w:szCs w:val="22"/>
            <w:lang w:val="es-ES" w:eastAsia="es-ES"/>
          </w:rPr>
          <w:t>DEL</w:t>
        </w:r>
      </w:smartTag>
      <w:r w:rsidRPr="00157D55">
        <w:rPr>
          <w:rFonts w:ascii="Calibri" w:hAnsi="Calibri" w:cs="Calibri"/>
          <w:sz w:val="22"/>
          <w:szCs w:val="22"/>
          <w:lang w:val="es-ES" w:eastAsia="es-ES"/>
        </w:rPr>
        <w:t xml:space="preserve"> CONTRATO. El objeto del presente contrato es el “SUMINISTRO DE SEMILLA DE FRIJOL ROJO", según el siguiente detalle:</w:t>
      </w:r>
    </w:p>
    <w:p w:rsidR="005E424C" w:rsidRPr="00157D55" w:rsidRDefault="005E424C" w:rsidP="0063142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2"/>
          <w:szCs w:val="22"/>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161"/>
      </w:tblGrid>
      <w:tr w:rsidR="005E424C" w:rsidRPr="00157D55">
        <w:tc>
          <w:tcPr>
            <w:tcW w:w="2161" w:type="dxa"/>
            <w:shd w:val="clear" w:color="auto" w:fill="DAEEF3"/>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lang w:val="es-ES" w:eastAsia="es-ES"/>
              </w:rPr>
            </w:pPr>
            <w:r w:rsidRPr="006168DE">
              <w:rPr>
                <w:rFonts w:ascii="Calibri" w:hAnsi="Calibri" w:cs="Calibri"/>
                <w:b/>
                <w:bCs/>
                <w:sz w:val="22"/>
                <w:szCs w:val="22"/>
                <w:lang w:val="es-ES" w:eastAsia="es-ES"/>
              </w:rPr>
              <w:t>Variedad adjudicada</w:t>
            </w:r>
          </w:p>
        </w:tc>
        <w:tc>
          <w:tcPr>
            <w:tcW w:w="2161" w:type="dxa"/>
            <w:shd w:val="clear" w:color="auto" w:fill="DAEEF3"/>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lang w:val="es-ES" w:eastAsia="es-ES"/>
              </w:rPr>
            </w:pPr>
            <w:r w:rsidRPr="006168DE">
              <w:rPr>
                <w:rFonts w:ascii="Calibri" w:hAnsi="Calibri" w:cs="Calibri"/>
                <w:b/>
                <w:bCs/>
                <w:sz w:val="22"/>
                <w:szCs w:val="22"/>
                <w:lang w:val="es-ES" w:eastAsia="es-ES"/>
              </w:rPr>
              <w:t>Número de quintales adjudicados</w:t>
            </w:r>
          </w:p>
        </w:tc>
        <w:tc>
          <w:tcPr>
            <w:tcW w:w="2161" w:type="dxa"/>
            <w:shd w:val="clear" w:color="auto" w:fill="DAEEF3"/>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lang w:val="es-ES" w:eastAsia="es-ES"/>
              </w:rPr>
            </w:pPr>
            <w:r w:rsidRPr="006168DE">
              <w:rPr>
                <w:rFonts w:ascii="Calibri" w:hAnsi="Calibri" w:cs="Calibri"/>
                <w:b/>
                <w:bCs/>
                <w:sz w:val="22"/>
                <w:szCs w:val="22"/>
                <w:lang w:val="es-ES" w:eastAsia="es-ES"/>
              </w:rPr>
              <w:t>Precio por quintal</w:t>
            </w:r>
          </w:p>
        </w:tc>
        <w:tc>
          <w:tcPr>
            <w:tcW w:w="2161" w:type="dxa"/>
            <w:shd w:val="clear" w:color="auto" w:fill="DAEEF3"/>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lang w:val="es-ES" w:eastAsia="es-ES"/>
              </w:rPr>
            </w:pPr>
            <w:r w:rsidRPr="006168DE">
              <w:rPr>
                <w:rFonts w:ascii="Calibri" w:hAnsi="Calibri" w:cs="Calibri"/>
                <w:b/>
                <w:bCs/>
                <w:sz w:val="22"/>
                <w:szCs w:val="22"/>
                <w:lang w:val="es-ES" w:eastAsia="es-ES"/>
              </w:rPr>
              <w:t>Monto total adjudicado</w:t>
            </w:r>
          </w:p>
        </w:tc>
      </w:tr>
      <w:tr w:rsidR="005E424C" w:rsidRPr="00157D55">
        <w:tc>
          <w:tcPr>
            <w:tcW w:w="2161" w:type="dxa"/>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lang w:val="es-ES" w:eastAsia="es-ES"/>
              </w:rPr>
            </w:pPr>
            <w:r w:rsidRPr="006168DE">
              <w:rPr>
                <w:rFonts w:ascii="Calibri" w:hAnsi="Calibri" w:cs="Calibri"/>
                <w:sz w:val="22"/>
                <w:szCs w:val="22"/>
                <w:lang w:val="es-ES" w:eastAsia="es-ES"/>
              </w:rPr>
              <w:t>Centa: Pipil</w:t>
            </w:r>
          </w:p>
        </w:tc>
        <w:tc>
          <w:tcPr>
            <w:tcW w:w="2161" w:type="dxa"/>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lang w:val="es-ES" w:eastAsia="es-ES"/>
              </w:rPr>
            </w:pPr>
            <w:r w:rsidRPr="006168DE">
              <w:rPr>
                <w:rFonts w:ascii="Calibri" w:hAnsi="Calibri" w:cs="Calibri"/>
                <w:sz w:val="22"/>
                <w:szCs w:val="22"/>
                <w:lang w:val="es-ES" w:eastAsia="es-ES"/>
              </w:rPr>
              <w:t>200</w:t>
            </w:r>
          </w:p>
        </w:tc>
        <w:tc>
          <w:tcPr>
            <w:tcW w:w="2161" w:type="dxa"/>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lang w:val="es-ES" w:eastAsia="es-ES"/>
              </w:rPr>
            </w:pPr>
            <w:r w:rsidRPr="006168DE">
              <w:rPr>
                <w:rFonts w:ascii="Calibri" w:hAnsi="Calibri" w:cs="Calibri"/>
                <w:sz w:val="22"/>
                <w:szCs w:val="22"/>
                <w:lang w:val="es-ES" w:eastAsia="es-ES"/>
              </w:rPr>
              <w:t>US$ 120.00</w:t>
            </w:r>
          </w:p>
        </w:tc>
        <w:tc>
          <w:tcPr>
            <w:tcW w:w="2161" w:type="dxa"/>
          </w:tcPr>
          <w:p w:rsidR="005E424C" w:rsidRPr="006168DE" w:rsidRDefault="005E424C" w:rsidP="006168D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lang w:val="es-ES" w:eastAsia="es-ES"/>
              </w:rPr>
            </w:pPr>
            <w:r w:rsidRPr="006168DE">
              <w:rPr>
                <w:rFonts w:ascii="Calibri" w:hAnsi="Calibri" w:cs="Calibri"/>
                <w:sz w:val="22"/>
                <w:szCs w:val="22"/>
                <w:lang w:val="es-ES" w:eastAsia="es-ES"/>
              </w:rPr>
              <w:t>US$ 24,000.00</w:t>
            </w:r>
          </w:p>
        </w:tc>
      </w:tr>
    </w:tbl>
    <w:p w:rsidR="005E424C" w:rsidRPr="00157D55" w:rsidRDefault="005E424C" w:rsidP="0063142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2"/>
          <w:szCs w:val="22"/>
          <w:lang w:val="es-ES" w:eastAsia="es-ES"/>
        </w:rPr>
      </w:pPr>
    </w:p>
    <w:p w:rsidR="005E424C" w:rsidRPr="00157D55" w:rsidRDefault="005E424C" w:rsidP="00631429">
      <w:pPr>
        <w:autoSpaceDE w:val="0"/>
        <w:autoSpaceDN w:val="0"/>
        <w:adjustRightInd w:val="0"/>
        <w:spacing w:line="360" w:lineRule="auto"/>
        <w:rPr>
          <w:rFonts w:ascii="Calibri" w:hAnsi="Calibri" w:cs="Calibri"/>
          <w:sz w:val="22"/>
          <w:szCs w:val="22"/>
          <w:lang w:val="es-ES" w:eastAsia="es-ES"/>
        </w:rPr>
      </w:pPr>
      <w:r w:rsidRPr="00157D55">
        <w:rPr>
          <w:rFonts w:ascii="Calibri" w:hAnsi="Calibri" w:cs="Calibri"/>
          <w:sz w:val="22"/>
          <w:szCs w:val="22"/>
        </w:rPr>
        <w:lastRenderedPageBreak/>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podrá realizar todas las gestiones de control en los aspectos material, técnico, financiero, legal y contable, que razonablemente considere necesarios a efecto de salvaguardar los intereses que persigue. II.- PRECIO Y FORMA DE PAGO. El precio total por el suministro de los bienes objeto del presente contrato es por la cantidad de </w:t>
      </w:r>
      <w:r w:rsidRPr="00157D55">
        <w:rPr>
          <w:rFonts w:ascii="Calibri" w:hAnsi="Calibri" w:cs="Calibri"/>
          <w:b/>
          <w:bCs/>
          <w:sz w:val="22"/>
          <w:szCs w:val="22"/>
        </w:rPr>
        <w:t xml:space="preserve">VEINTICUATRO </w:t>
      </w:r>
      <w:smartTag w:uri="urn:schemas-microsoft-com:office:smarttags" w:element="stockticker">
        <w:r w:rsidRPr="00157D55">
          <w:rPr>
            <w:rFonts w:ascii="Calibri" w:hAnsi="Calibri" w:cs="Calibri"/>
            <w:b/>
            <w:bCs/>
            <w:sz w:val="22"/>
            <w:szCs w:val="22"/>
          </w:rPr>
          <w:t>MIL</w:t>
        </w:r>
      </w:smartTag>
      <w:r w:rsidRPr="00157D55">
        <w:rPr>
          <w:rFonts w:ascii="Calibri" w:hAnsi="Calibri" w:cs="Calibri"/>
          <w:b/>
          <w:bCs/>
          <w:sz w:val="22"/>
          <w:szCs w:val="22"/>
        </w:rPr>
        <w:t xml:space="preserve"> DÓLARES DE LOS ESTADOS UNIDOS DE AMÉRICA</w:t>
      </w:r>
      <w:r w:rsidRPr="00157D55">
        <w:rPr>
          <w:rFonts w:ascii="Calibri" w:hAnsi="Calibri" w:cs="Calibri"/>
          <w:sz w:val="22"/>
          <w:szCs w:val="22"/>
        </w:rPr>
        <w:t xml:space="preserve"> </w:t>
      </w:r>
      <w:r w:rsidRPr="00157D55">
        <w:rPr>
          <w:rFonts w:ascii="Calibri" w:hAnsi="Calibri" w:cs="Calibri"/>
          <w:b/>
          <w:bCs/>
          <w:sz w:val="22"/>
          <w:szCs w:val="22"/>
        </w:rPr>
        <w:t>(US$24,000.00)</w:t>
      </w:r>
      <w:r w:rsidRPr="00157D55">
        <w:rPr>
          <w:rFonts w:ascii="Calibri" w:hAnsi="Calibri" w:cs="Calibri"/>
          <w:sz w:val="22"/>
          <w:szCs w:val="22"/>
        </w:rPr>
        <w:t xml:space="preserve">,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efectuará el pago dentro de un plazo de aproximadamente sesenta días hábiles contados a partir del recibo a satisfacción de los bienes por parte del administrador del contrato y de la presentación de la factura de consumidor final a la Oficina Financiera Institucional, a nombre del proyecto: PROGRAMA </w:t>
      </w:r>
      <w:smartTag w:uri="urn:schemas-microsoft-com:office:smarttags" w:element="stockticker">
        <w:r w:rsidRPr="00157D55">
          <w:rPr>
            <w:rFonts w:ascii="Calibri" w:hAnsi="Calibri" w:cs="Calibri"/>
            <w:sz w:val="22"/>
            <w:szCs w:val="22"/>
          </w:rPr>
          <w:t>PLAN</w:t>
        </w:r>
      </w:smartTag>
      <w:r w:rsidRPr="00157D55">
        <w:rPr>
          <w:rFonts w:ascii="Calibri" w:hAnsi="Calibri" w:cs="Calibri"/>
          <w:sz w:val="22"/>
          <w:szCs w:val="22"/>
        </w:rPr>
        <w:t xml:space="preserve"> DE AGRICULTURA</w:t>
      </w:r>
      <w:r>
        <w:rPr>
          <w:rFonts w:ascii="Calibri" w:hAnsi="Calibri" w:cs="Calibri"/>
          <w:sz w:val="22"/>
          <w:szCs w:val="22"/>
        </w:rPr>
        <w:t xml:space="preserve"> FAMILIAR</w:t>
      </w:r>
      <w:r w:rsidRPr="00157D55">
        <w:rPr>
          <w:rFonts w:ascii="Calibri" w:hAnsi="Calibri" w:cs="Calibri"/>
          <w:sz w:val="22"/>
          <w:szCs w:val="22"/>
        </w:rPr>
        <w:t xml:space="preserve"> Y EMPRENDEDURISMO RURAL PARA LA SEGURIDAD ALIMENTARIA Y NUTRICIONAL (PAAF), LÍNEA DE TRABAJO 01 - SEGURIDAD ALIMENTARIA Y NUTRICIONAL. El pago será realizado por la Dirección General de Tesorería del Ministerio de Hacienda mediante el Sistema de Cuenta Única del Tesoro Público, a la cuenta previamente designada por el contratista, de conformidad con lo establecido en los artículos sesenta, sesenta y uno, sesenta y dos, sesenta y tres y setenta de la Ley AFI y artículos setenta y cinco y setenta y seis de su reglamento. </w:t>
      </w:r>
      <w:smartTag w:uri="urn:schemas-microsoft-com:office:smarttags" w:element="stockticker">
        <w:r w:rsidRPr="00157D55">
          <w:rPr>
            <w:rFonts w:ascii="Calibri" w:hAnsi="Calibri" w:cs="Calibri"/>
            <w:sz w:val="22"/>
            <w:szCs w:val="22"/>
          </w:rPr>
          <w:t>III</w:t>
        </w:r>
      </w:smartTag>
      <w:r w:rsidRPr="00157D55">
        <w:rPr>
          <w:rFonts w:ascii="Calibri" w:hAnsi="Calibri" w:cs="Calibri"/>
          <w:sz w:val="22"/>
          <w:szCs w:val="22"/>
        </w:rPr>
        <w:t xml:space="preserve">.- PLAZO </w:t>
      </w:r>
      <w:smartTag w:uri="urn:schemas-microsoft-com:office:smarttags" w:element="stockticker">
        <w:r w:rsidRPr="00157D55">
          <w:rPr>
            <w:rFonts w:ascii="Calibri" w:hAnsi="Calibri" w:cs="Calibri"/>
            <w:sz w:val="22"/>
            <w:szCs w:val="22"/>
          </w:rPr>
          <w:t>DEL</w:t>
        </w:r>
      </w:smartTag>
      <w:r w:rsidRPr="00157D55">
        <w:rPr>
          <w:rFonts w:ascii="Calibri" w:hAnsi="Calibri" w:cs="Calibri"/>
          <w:sz w:val="22"/>
          <w:szCs w:val="22"/>
        </w:rPr>
        <w:t xml:space="preserve"> CONTRATO. El plazo del presente contrato será de CIENTO OCHENTA DÍAS CALENDARIO,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bases de la licitación, las Políticas y No</w:t>
      </w:r>
      <w:r>
        <w:rPr>
          <w:rFonts w:ascii="Calibri" w:hAnsi="Calibri" w:cs="Calibri"/>
          <w:sz w:val="22"/>
          <w:szCs w:val="22"/>
        </w:rPr>
        <w:t>r</w:t>
      </w:r>
      <w:r w:rsidRPr="00157D55">
        <w:rPr>
          <w:rFonts w:ascii="Calibri" w:hAnsi="Calibri" w:cs="Calibri"/>
          <w:sz w:val="22"/>
          <w:szCs w:val="22"/>
        </w:rPr>
        <w:t xml:space="preserve">mas del BCIE, la LACAP y su Reglamento. IV.- FORMA Y PLAZO DE ENTREGA Y RECEPCIÓN. De conformidad con el artículo cuarenta y cuatro letra j) de la Ley de Adquisiciones y Contrataciones de la Administración Pública y con las bases de licitación; los bienes objeto del presente contrato serán suministrados por “EL CONTRATISTA” a 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en el plazo indicado en la Sección </w:t>
      </w:r>
      <w:smartTag w:uri="urn:schemas-microsoft-com:office:smarttags" w:element="stockticker">
        <w:r w:rsidRPr="00157D55">
          <w:rPr>
            <w:rFonts w:ascii="Calibri" w:hAnsi="Calibri" w:cs="Calibri"/>
            <w:sz w:val="22"/>
            <w:szCs w:val="22"/>
          </w:rPr>
          <w:t>III</w:t>
        </w:r>
      </w:smartTag>
      <w:r w:rsidRPr="00157D55">
        <w:rPr>
          <w:rFonts w:ascii="Calibri" w:hAnsi="Calibri" w:cs="Calibri"/>
          <w:sz w:val="22"/>
          <w:szCs w:val="22"/>
        </w:rPr>
        <w:t xml:space="preserve">, número 1.1 de las bases de la licitación y la resolución de fecha doce de junio de dos mil quince; la recepción se efectuará de conformidad con lo ofertado y a lo establecido en el artículo ciento veintiuno de la Ley de Adquisiciones y </w:t>
      </w:r>
      <w:r w:rsidRPr="00157D55">
        <w:rPr>
          <w:rFonts w:ascii="Calibri" w:hAnsi="Calibri" w:cs="Calibri"/>
          <w:sz w:val="22"/>
          <w:szCs w:val="22"/>
        </w:rPr>
        <w:lastRenderedPageBreak/>
        <w:t xml:space="preserve">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V.- OBLIGACIONES DE EL CONTRATANTE. 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deberá hacer el pago de los bienes detallados en la cláusula I de este contrato, con fondos provenientes del </w:t>
      </w:r>
      <w:r w:rsidRPr="00157D55">
        <w:rPr>
          <w:rFonts w:ascii="Calibri" w:hAnsi="Calibri" w:cs="Calibri"/>
          <w:sz w:val="22"/>
          <w:szCs w:val="22"/>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157D55">
        <w:rPr>
          <w:rFonts w:ascii="Calibri" w:hAnsi="Calibri" w:cs="Calibri"/>
          <w:sz w:val="22"/>
          <w:szCs w:val="22"/>
        </w:rPr>
        <w:t xml:space="preserve">. VI.-ADMINISTRACIÓN </w:t>
      </w:r>
      <w:smartTag w:uri="urn:schemas-microsoft-com:office:smarttags" w:element="stockticker">
        <w:r w:rsidRPr="00157D55">
          <w:rPr>
            <w:rFonts w:ascii="Calibri" w:hAnsi="Calibri" w:cs="Calibri"/>
            <w:sz w:val="22"/>
            <w:szCs w:val="22"/>
          </w:rPr>
          <w:t>DEL</w:t>
        </w:r>
      </w:smartTag>
      <w:r w:rsidRPr="00157D55">
        <w:rPr>
          <w:rFonts w:ascii="Calibri" w:hAnsi="Calibri" w:cs="Calibri"/>
          <w:sz w:val="22"/>
          <w:szCs w:val="22"/>
        </w:rPr>
        <w:t xml:space="preserve"> CONTRATO. El Titular del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mediante Acuerdo Ejecutivo en el Ramo de Agricultura y Ganadería número trescientos siete, de fecha cinco de mayo del presente año, nombra como administrador del contrato al ingeniero Jorge Alberto Arévalo Mejía, Coordinador Nacional de la Entrega de Insumos Agrícolas, Dirección General de Economía Agropecuaria, o a quien lo sustituya en el cargo por cualquier circunstancia. Serán funciones del administrador del contrato: a) ser el representante del Ministerio en el desarrollo y ejecución del contrato así como emitir la orden de pedido; b) dar seguimiento a la ejecución del contrato, y efectuar directamente los reclamos a “EL CONTRATISTA” en caso de incumplimiento; c) hacer reportes de cualquier deficiencia en el desarrollo del contrato y remitir cuando corresponda, al Titular a través de la Oficina de Adquisiciones y Contrataciones Institucional del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w:t>
      </w:r>
      <w:smartTag w:uri="urn:schemas-microsoft-com:office:smarttags" w:element="stockticker">
        <w:r w:rsidRPr="00157D55">
          <w:rPr>
            <w:rFonts w:ascii="Calibri" w:hAnsi="Calibri" w:cs="Calibri"/>
            <w:sz w:val="22"/>
            <w:szCs w:val="22"/>
          </w:rPr>
          <w:t>BIS</w:t>
        </w:r>
      </w:smartTag>
      <w:r w:rsidRPr="00157D55">
        <w:rPr>
          <w:rFonts w:ascii="Calibri" w:hAnsi="Calibri" w:cs="Calibri"/>
          <w:sz w:val="22"/>
          <w:szCs w:val="22"/>
        </w:rPr>
        <w:t xml:space="preserve">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w:t>
      </w:r>
      <w:smartTag w:uri="urn:schemas-microsoft-com:office:smarttags" w:element="stockticker">
        <w:r w:rsidRPr="00157D55">
          <w:rPr>
            <w:rFonts w:ascii="Calibri" w:hAnsi="Calibri" w:cs="Calibri"/>
            <w:sz w:val="22"/>
            <w:szCs w:val="22"/>
          </w:rPr>
          <w:t>MAG</w:t>
        </w:r>
      </w:smartTag>
      <w:r w:rsidRPr="00157D55">
        <w:rPr>
          <w:rFonts w:ascii="Calibri" w:hAnsi="Calibri" w:cs="Calibri"/>
          <w:sz w:val="22"/>
          <w:szCs w:val="22"/>
        </w:rPr>
        <w:t xml:space="preserve">” así como también con las demás funciones establecidas en los artículos 19 y 82-Bis de la Ley de Adquisiciones y Contrataciones de la Administración pública (LACAP), y en el instructivo UNAC No. 02/2009 sobre “Normas para el seguimiento de los Contratos”, emitido por la Unidad Normativa de Adquisiciones y Contrataciones de la Administración Pública y demás disposiciones aplicables del Reglamento de la Ley de </w:t>
      </w:r>
      <w:r w:rsidRPr="00157D55">
        <w:rPr>
          <w:rFonts w:ascii="Calibri" w:hAnsi="Calibri" w:cs="Calibri"/>
          <w:sz w:val="22"/>
          <w:szCs w:val="22"/>
        </w:rPr>
        <w:lastRenderedPageBreak/>
        <w:t xml:space="preserve">Adquisiciones y Contrataciones de la Administración Pública. VII.- CESIÓN. Queda expresamente prohibido a “EL CONTRATISTA” traspasar o ceder a cualquier título los derechos y obligaciones que emanan del presente contrato. La transgresión de esta disposición dará lugar a la caducidad del contrato. VIII.- GARANTÍAS. Para garantizar el cumplimiento de las obligaciones emanadas del presente contrato “EL CONTRATISTA” se obliga a presentar a EL MAG en un plazo no mayor de ocho días calendario contados a partir de la fecha en que reciba la copia del contrato debidamente legalizado, una garantía de cumplimiento de contrato por un monto de DOS MIL CUATROCIENTOS DÓLARES DE LOS ESTADOS UNIDOS DE AMÉRICA (US$2,400.00), equivalentes al diez por ciento del monto del contrato. Dicha garantía deberá tener una de vigencia de DOSCIENTOS CUARENTA DÍAS CALENDARIO, contados a partir de la suscripción del presente contrato, de conformidad con lo establecido en las bases de licitación y en los artículos 31 y 37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IX.- INCUMPLIMIENTO. En caso de mora de “EL CONTRATISTA” en el cumplimiento de las obligaciones emanadas del presente contrato se le aplicarán las multas establecidas en el artículo ochenta y cinco de la Ley de Adquisiciones y Contrataciones de la Administración Pública. X.- CADUCIDAD. Serán causales de caducidad las establecidas en los literales a) y b) del artículo noventa y cuatro de la Ley de Adquisiciones y Contrataciones de la Administración Pública. XI.- PLAZO DE RECLAMOS.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XII.- MODIFICACIÓN. De común acuerdo entre las partes, el presente contrato podrá ser modificado de conformidad con la Ley. En tal caso, EL MAG emitirá la correspondiente resolución modificativa, la cual se relacionará en el instrumento modificativo que será firmado por ambas partes. XIII.- DOCUMENTOS CONTRACTUALES. Forman parte integrante del presente contrato los siguientes documentos: a) bases del proceso de la licitación pública internacional de bienes LPI - 01/2015 - MAG - BCIE, denominada "Suministro de Semilla Mejorada de Frijol Rojo"; b) enmienda número uno a la licitación pública internacional de bienes LPI 01/2015 - MAG - BCIE, de fecha veintiséis de febrero de dos mil quince; c) oferta de El Contratista de fecha dieciséis de marzo </w:t>
      </w:r>
      <w:r w:rsidRPr="00157D55">
        <w:rPr>
          <w:rFonts w:ascii="Calibri" w:hAnsi="Calibri" w:cs="Calibri"/>
          <w:sz w:val="22"/>
          <w:szCs w:val="22"/>
        </w:rPr>
        <w:lastRenderedPageBreak/>
        <w:t xml:space="preserve">de dos mil quince; e) resolución de adjudicación; f) garantía de cumplimiento de contrato; g) Resolución modificativa; y otros documentos que emanaren del presente contrato, los cuales son complementarios entre sí y se interpretarán en forma conjunta. XIV.- INTERPRETACIÓN DEL CONTRATO.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157D55">
        <w:rPr>
          <w:rFonts w:ascii="Calibri" w:hAnsi="Calibri" w:cs="Calibri"/>
          <w:sz w:val="22"/>
          <w:szCs w:val="22"/>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XV.- MODIFICACIÓN UNILATERAL. Queda convenido por ambas partes que cuando el interés 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ambas partes. Se entiende que no será modificable de forma sustancial el objeto del mismo. XVI.- FUERZA MAYOR O CASO FORTUITO.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XVII.- SOLUCIÓN DE CONFLICTOS.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XVIII.- TERMINACIÓN BILATERAL. Las partes contratantes podrán de conformidad con el artículo noventa y cinco de la Ley de Adquisiciones y Contrataciones de la Administración Pública, dar por terminada bilateralmente la relación </w:t>
      </w:r>
      <w:r w:rsidRPr="00157D55">
        <w:rPr>
          <w:rFonts w:ascii="Calibri" w:hAnsi="Calibri" w:cs="Calibri"/>
          <w:sz w:val="22"/>
          <w:szCs w:val="22"/>
          <w:lang w:val="es-ES" w:eastAsia="es-ES"/>
        </w:rPr>
        <w:lastRenderedPageBreak/>
        <w:t xml:space="preserve">jurídica que emana del presente contrato, debiendo en tal caso emitirse la resolución correspondiente y otorgarse el instrumento de resciliación en un plazo no mayor de ocho días hábiles de notificada tal resolución. XIX.- DOMICILIO ESPECIAL. Para los efectos jurisdiccionales de este contrato las partes señalan como domicilio especial el de la ciudad de Santa Tecla, departamento de La Libertad, a la competencia de cuyos tribunales se someten. XX.- NOTIFICACIONES. Todas las notificaciones referentes a la ejecución de este contrato, serán válidas solamente cuando sean hechas por escrito a EL MAG a través del administrador del contrato en </w:t>
      </w:r>
      <w:r w:rsidRPr="00157D55">
        <w:rPr>
          <w:rFonts w:ascii="Calibri" w:hAnsi="Calibri" w:cs="Calibri"/>
          <w:sz w:val="22"/>
          <w:szCs w:val="22"/>
          <w:lang w:val="es-SV" w:eastAsia="es-ES"/>
        </w:rPr>
        <w:t>oficinas de MAG/SEDE ubicadas en final Primera Avenida Norte y Trece Calle Oriente, Avenida Manuel Gallardo, municipio de Santa Tecla, departamento de La Libertad</w:t>
      </w:r>
      <w:r w:rsidRPr="00157D55">
        <w:rPr>
          <w:rFonts w:ascii="Calibri" w:hAnsi="Calibri" w:cs="Calibri"/>
          <w:sz w:val="22"/>
          <w:szCs w:val="22"/>
          <w:lang w:val="es-ES" w:eastAsia="es-ES"/>
        </w:rPr>
        <w:t>, y a “EL CONTRATISTA” a través de Julio Alfonso Fajardo Salinas</w:t>
      </w:r>
      <w:r w:rsidR="007878D7">
        <w:rPr>
          <w:rFonts w:ascii="Calibri" w:hAnsi="Calibri" w:cs="Calibri"/>
          <w:sz w:val="22"/>
          <w:szCs w:val="22"/>
          <w:lang w:val="es-ES" w:eastAsia="es-ES"/>
        </w:rPr>
        <w:t xml:space="preserve"> </w:t>
      </w:r>
      <w:r w:rsidR="007878D7" w:rsidRPr="007878D7">
        <w:rPr>
          <w:highlight w:val="black"/>
        </w:rPr>
        <w:t xml:space="preserve"> </w:t>
      </w:r>
      <w:r w:rsidR="007878D7" w:rsidRPr="00C7342A">
        <w:rPr>
          <w:highlight w:val="black"/>
        </w:rPr>
        <w:t>XX</w:t>
      </w:r>
      <w:r w:rsidR="007878D7">
        <w:rPr>
          <w:highlight w:val="black"/>
        </w:rPr>
        <w:t xml:space="preserve">XXXXXXDUI y domicilio. </w:t>
      </w:r>
      <w:r w:rsidRPr="00157D55">
        <w:rPr>
          <w:rFonts w:ascii="Calibri" w:hAnsi="Calibri" w:cs="Calibri"/>
          <w:sz w:val="22"/>
          <w:szCs w:val="22"/>
          <w:lang w:val="es-ES" w:eastAsia="es-ES"/>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veintiséis días del mes de junio de dos mil quince.</w:t>
      </w:r>
    </w:p>
    <w:p w:rsidR="005E424C" w:rsidRPr="00157D55" w:rsidRDefault="005E424C" w:rsidP="00631429">
      <w:pPr>
        <w:autoSpaceDE w:val="0"/>
        <w:autoSpaceDN w:val="0"/>
        <w:adjustRightInd w:val="0"/>
        <w:spacing w:line="360" w:lineRule="auto"/>
        <w:jc w:val="left"/>
        <w:rPr>
          <w:rFonts w:ascii="Calibri" w:hAnsi="Calibri" w:cs="Calibri"/>
          <w:sz w:val="22"/>
          <w:szCs w:val="22"/>
          <w:lang w:val="es-ES" w:eastAsia="es-ES"/>
        </w:rPr>
      </w:pPr>
    </w:p>
    <w:p w:rsidR="005E424C" w:rsidRPr="00157D55" w:rsidRDefault="005E424C" w:rsidP="00631429">
      <w:pPr>
        <w:autoSpaceDE w:val="0"/>
        <w:autoSpaceDN w:val="0"/>
        <w:adjustRightInd w:val="0"/>
        <w:spacing w:line="360" w:lineRule="auto"/>
        <w:jc w:val="left"/>
        <w:rPr>
          <w:rFonts w:ascii="Calibri" w:hAnsi="Calibri" w:cs="Calibri"/>
          <w:sz w:val="22"/>
          <w:szCs w:val="22"/>
          <w:lang w:val="es-ES" w:eastAsia="es-ES"/>
        </w:rPr>
      </w:pPr>
    </w:p>
    <w:p w:rsidR="005E424C" w:rsidRPr="00157D55" w:rsidRDefault="005E424C" w:rsidP="00631429">
      <w:pPr>
        <w:autoSpaceDE w:val="0"/>
        <w:autoSpaceDN w:val="0"/>
        <w:adjustRightInd w:val="0"/>
        <w:spacing w:line="360" w:lineRule="auto"/>
        <w:jc w:val="left"/>
        <w:rPr>
          <w:rFonts w:ascii="Calibri" w:hAnsi="Calibri" w:cs="Calibri"/>
          <w:sz w:val="22"/>
          <w:szCs w:val="22"/>
          <w:lang w:val="es-ES" w:eastAsia="es-ES"/>
        </w:rPr>
      </w:pPr>
    </w:p>
    <w:p w:rsidR="005E424C" w:rsidRPr="00157D55" w:rsidRDefault="005E424C" w:rsidP="00631429">
      <w:pPr>
        <w:autoSpaceDE w:val="0"/>
        <w:autoSpaceDN w:val="0"/>
        <w:adjustRightInd w:val="0"/>
        <w:spacing w:line="360" w:lineRule="auto"/>
        <w:jc w:val="left"/>
        <w:rPr>
          <w:rFonts w:ascii="Calibri" w:hAnsi="Calibri" w:cs="Calibri"/>
          <w:sz w:val="22"/>
          <w:szCs w:val="22"/>
          <w:lang w:val="es-ES" w:eastAsia="es-ES"/>
        </w:rPr>
      </w:pPr>
      <w:r w:rsidRPr="00157D55">
        <w:rPr>
          <w:rFonts w:ascii="Calibri" w:hAnsi="Calibri" w:cs="Calibri"/>
          <w:sz w:val="22"/>
          <w:szCs w:val="22"/>
          <w:lang w:val="es-ES" w:eastAsia="es-ES"/>
        </w:rPr>
        <w:t>EL CONTRATANTE</w:t>
      </w:r>
      <w:r w:rsidRPr="00157D55">
        <w:rPr>
          <w:rFonts w:ascii="Calibri" w:hAnsi="Calibri" w:cs="Calibri"/>
          <w:sz w:val="22"/>
          <w:szCs w:val="22"/>
          <w:lang w:val="es-ES" w:eastAsia="es-ES"/>
        </w:rPr>
        <w:tab/>
      </w:r>
      <w:r w:rsidRPr="00157D55">
        <w:rPr>
          <w:rFonts w:ascii="Calibri" w:hAnsi="Calibri" w:cs="Calibri"/>
          <w:sz w:val="22"/>
          <w:szCs w:val="22"/>
          <w:lang w:val="es-ES" w:eastAsia="es-ES"/>
        </w:rPr>
        <w:tab/>
      </w:r>
      <w:r w:rsidRPr="00157D55">
        <w:rPr>
          <w:rFonts w:ascii="Calibri" w:hAnsi="Calibri" w:cs="Calibri"/>
          <w:sz w:val="22"/>
          <w:szCs w:val="22"/>
          <w:lang w:val="es-ES" w:eastAsia="es-ES"/>
        </w:rPr>
        <w:tab/>
      </w:r>
      <w:r w:rsidRPr="00157D55">
        <w:rPr>
          <w:rFonts w:ascii="Calibri" w:hAnsi="Calibri" w:cs="Calibri"/>
          <w:sz w:val="22"/>
          <w:szCs w:val="22"/>
          <w:lang w:val="es-ES" w:eastAsia="es-ES"/>
        </w:rPr>
        <w:tab/>
      </w:r>
      <w:r w:rsidRPr="00157D55">
        <w:rPr>
          <w:rFonts w:ascii="Calibri" w:hAnsi="Calibri" w:cs="Calibri"/>
          <w:sz w:val="22"/>
          <w:szCs w:val="22"/>
          <w:lang w:val="es-ES" w:eastAsia="es-ES"/>
        </w:rPr>
        <w:tab/>
      </w:r>
      <w:r w:rsidRPr="00157D55">
        <w:rPr>
          <w:rFonts w:ascii="Calibri" w:hAnsi="Calibri" w:cs="Calibri"/>
          <w:sz w:val="22"/>
          <w:szCs w:val="22"/>
          <w:lang w:val="es-ES" w:eastAsia="es-ES"/>
        </w:rPr>
        <w:tab/>
        <w:t xml:space="preserve">EL CONTRATISTA </w:t>
      </w:r>
    </w:p>
    <w:p w:rsidR="005E424C" w:rsidRDefault="005E424C" w:rsidP="00A21500">
      <w:pPr>
        <w:autoSpaceDE w:val="0"/>
        <w:autoSpaceDN w:val="0"/>
        <w:adjustRightInd w:val="0"/>
        <w:jc w:val="center"/>
        <w:rPr>
          <w:rFonts w:ascii="Bookman Old Style" w:hAnsi="Bookman Old Style" w:cs="Bookman Old Style"/>
          <w:b/>
          <w:bCs/>
          <w:sz w:val="20"/>
          <w:szCs w:val="20"/>
        </w:rPr>
      </w:pPr>
      <w:r>
        <w:rPr>
          <w:rFonts w:ascii="Arial" w:hAnsi="Arial" w:cs="Arial"/>
          <w:b/>
          <w:bCs/>
          <w:color w:val="0000FF"/>
          <w:sz w:val="21"/>
          <w:szCs w:val="21"/>
          <w:lang w:eastAsia="es-SV"/>
        </w:rPr>
        <w:t>Versión Pública de información confidencial Art. 30 LAIP</w:t>
      </w:r>
    </w:p>
    <w:p w:rsidR="005E424C" w:rsidRPr="00A21500" w:rsidRDefault="005E424C" w:rsidP="00631429">
      <w:pPr>
        <w:autoSpaceDE w:val="0"/>
        <w:autoSpaceDN w:val="0"/>
        <w:adjustRightInd w:val="0"/>
        <w:spacing w:line="360" w:lineRule="auto"/>
        <w:jc w:val="left"/>
        <w:rPr>
          <w:rFonts w:ascii="Calibri" w:hAnsi="Calibri" w:cs="Calibri"/>
          <w:sz w:val="22"/>
          <w:szCs w:val="22"/>
          <w:lang w:eastAsia="es-ES"/>
        </w:rPr>
      </w:pPr>
    </w:p>
    <w:sectPr w:rsidR="005E424C" w:rsidRPr="00A21500" w:rsidSect="0062356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B35" w:rsidRDefault="00207B35" w:rsidP="00F57890">
      <w:r>
        <w:separator/>
      </w:r>
    </w:p>
  </w:endnote>
  <w:endnote w:type="continuationSeparator" w:id="1">
    <w:p w:rsidR="00207B35" w:rsidRDefault="00207B35"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4C" w:rsidRDefault="00415AF1">
    <w:pPr>
      <w:pStyle w:val="Piedepgina"/>
      <w:jc w:val="right"/>
    </w:pPr>
    <w:fldSimple w:instr=" PAGE   \* MERGEFORMAT ">
      <w:r w:rsidR="00C14725">
        <w:rPr>
          <w:noProof/>
        </w:rPr>
        <w:t>1</w:t>
      </w:r>
    </w:fldSimple>
  </w:p>
  <w:p w:rsidR="005E424C" w:rsidRDefault="005E42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B35" w:rsidRDefault="00207B35" w:rsidP="00F57890">
      <w:r>
        <w:separator/>
      </w:r>
    </w:p>
  </w:footnote>
  <w:footnote w:type="continuationSeparator" w:id="1">
    <w:p w:rsidR="00207B35" w:rsidRDefault="00207B35"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23C66"/>
    <w:rsid w:val="00035014"/>
    <w:rsid w:val="00096A29"/>
    <w:rsid w:val="000E3768"/>
    <w:rsid w:val="000F2A67"/>
    <w:rsid w:val="00121616"/>
    <w:rsid w:val="00157D55"/>
    <w:rsid w:val="001642B8"/>
    <w:rsid w:val="00183D14"/>
    <w:rsid w:val="001848C9"/>
    <w:rsid w:val="001E1D26"/>
    <w:rsid w:val="00207B35"/>
    <w:rsid w:val="00231975"/>
    <w:rsid w:val="00243CC1"/>
    <w:rsid w:val="00263BE5"/>
    <w:rsid w:val="002C304A"/>
    <w:rsid w:val="003201A8"/>
    <w:rsid w:val="003320CC"/>
    <w:rsid w:val="003463D6"/>
    <w:rsid w:val="00362E8F"/>
    <w:rsid w:val="00381BD0"/>
    <w:rsid w:val="003A6ABF"/>
    <w:rsid w:val="003B3A61"/>
    <w:rsid w:val="003F6242"/>
    <w:rsid w:val="00415AF1"/>
    <w:rsid w:val="0046133B"/>
    <w:rsid w:val="004E15BF"/>
    <w:rsid w:val="00537DDD"/>
    <w:rsid w:val="005B7EE3"/>
    <w:rsid w:val="005C7A42"/>
    <w:rsid w:val="005D2438"/>
    <w:rsid w:val="005E424C"/>
    <w:rsid w:val="005E7CC7"/>
    <w:rsid w:val="005F79B1"/>
    <w:rsid w:val="006168DE"/>
    <w:rsid w:val="00623565"/>
    <w:rsid w:val="00627182"/>
    <w:rsid w:val="00631429"/>
    <w:rsid w:val="006A3C26"/>
    <w:rsid w:val="006C1733"/>
    <w:rsid w:val="006D68B7"/>
    <w:rsid w:val="006D76C6"/>
    <w:rsid w:val="006E333B"/>
    <w:rsid w:val="00756CEF"/>
    <w:rsid w:val="007657D0"/>
    <w:rsid w:val="007878D7"/>
    <w:rsid w:val="007D3792"/>
    <w:rsid w:val="007E3C60"/>
    <w:rsid w:val="00801132"/>
    <w:rsid w:val="008152A5"/>
    <w:rsid w:val="008504A6"/>
    <w:rsid w:val="00852E10"/>
    <w:rsid w:val="00892529"/>
    <w:rsid w:val="008A0061"/>
    <w:rsid w:val="008D67BA"/>
    <w:rsid w:val="008D7373"/>
    <w:rsid w:val="008F423A"/>
    <w:rsid w:val="0090078C"/>
    <w:rsid w:val="0090619F"/>
    <w:rsid w:val="0090670A"/>
    <w:rsid w:val="009236C2"/>
    <w:rsid w:val="009435D4"/>
    <w:rsid w:val="009677F4"/>
    <w:rsid w:val="00991AA2"/>
    <w:rsid w:val="009C0B4F"/>
    <w:rsid w:val="009D1F12"/>
    <w:rsid w:val="009D223E"/>
    <w:rsid w:val="009E2538"/>
    <w:rsid w:val="00A00DF0"/>
    <w:rsid w:val="00A17CA9"/>
    <w:rsid w:val="00A21500"/>
    <w:rsid w:val="00A35C05"/>
    <w:rsid w:val="00A47247"/>
    <w:rsid w:val="00A7353B"/>
    <w:rsid w:val="00AD65F7"/>
    <w:rsid w:val="00B116A4"/>
    <w:rsid w:val="00B42350"/>
    <w:rsid w:val="00B633B5"/>
    <w:rsid w:val="00BA48F0"/>
    <w:rsid w:val="00BE1121"/>
    <w:rsid w:val="00C0194F"/>
    <w:rsid w:val="00C13DFD"/>
    <w:rsid w:val="00C14725"/>
    <w:rsid w:val="00C32507"/>
    <w:rsid w:val="00C927C2"/>
    <w:rsid w:val="00CD75CC"/>
    <w:rsid w:val="00D00481"/>
    <w:rsid w:val="00D45228"/>
    <w:rsid w:val="00D456A1"/>
    <w:rsid w:val="00D73B22"/>
    <w:rsid w:val="00E06309"/>
    <w:rsid w:val="00E94BA1"/>
    <w:rsid w:val="00EA693F"/>
    <w:rsid w:val="00EE3A8C"/>
    <w:rsid w:val="00F57890"/>
    <w:rsid w:val="00F62AAC"/>
    <w:rsid w:val="00F64438"/>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F57890"/>
    <w:pPr>
      <w:tabs>
        <w:tab w:val="center" w:pos="4419"/>
        <w:tab w:val="right" w:pos="8838"/>
      </w:tabs>
    </w:pPr>
  </w:style>
  <w:style w:type="character" w:customStyle="1" w:styleId="EncabezadoCar">
    <w:name w:val="Encabezado Car"/>
    <w:basedOn w:val="Fuentedeprrafopredeter"/>
    <w:link w:val="Encabezado"/>
    <w:uiPriority w:val="99"/>
    <w:semiHidden/>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316225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2537</Words>
  <Characters>13957</Characters>
  <Application>Microsoft Office Word</Application>
  <DocSecurity>0</DocSecurity>
  <Lines>116</Lines>
  <Paragraphs>32</Paragraphs>
  <ScaleCrop>false</ScaleCrop>
  <Company> </Company>
  <LinksUpToDate>false</LinksUpToDate>
  <CharactersWithSpaces>16462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5</cp:revision>
  <cp:lastPrinted>2015-07-10T15:12:00Z</cp:lastPrinted>
  <dcterms:created xsi:type="dcterms:W3CDTF">2015-09-30T02:12:00Z</dcterms:created>
  <dcterms:modified xsi:type="dcterms:W3CDTF">2016-03-01T16:23:00Z</dcterms:modified>
</cp:coreProperties>
</file>