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A1" w:rsidRDefault="00C57DA1" w:rsidP="00C57DA1">
      <w:pPr>
        <w:jc w:val="center"/>
        <w:rPr>
          <w:rFonts w:ascii="Arial" w:hAnsi="Arial" w:cs="Arial"/>
          <w:b/>
          <w:bCs/>
          <w:color w:val="0000FF"/>
          <w:sz w:val="21"/>
          <w:szCs w:val="21"/>
        </w:rPr>
      </w:pPr>
      <w:r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:rsidR="00C57DA1" w:rsidRDefault="00C57DA1" w:rsidP="00C57DA1">
      <w:pPr>
        <w:jc w:val="center"/>
      </w:pPr>
      <w:r>
        <w:rPr>
          <w:rFonts w:ascii="Arial" w:hAnsi="Arial" w:cs="Arial"/>
          <w:b/>
          <w:bCs/>
          <w:color w:val="0000FF"/>
          <w:sz w:val="21"/>
          <w:szCs w:val="21"/>
        </w:rPr>
        <w:t>(La información suprimida es de carácter confidencial conforme a los artículos 6 letra “a” y 24 letras “c” de la Ley del Acceso a la Información Pública, en la</w:t>
      </w:r>
      <w:r w:rsidR="00C1226C">
        <w:rPr>
          <w:rFonts w:ascii="Arial" w:hAnsi="Arial" w:cs="Arial"/>
          <w:b/>
          <w:bCs/>
          <w:color w:val="0000FF"/>
          <w:sz w:val="21"/>
          <w:szCs w:val="21"/>
        </w:rPr>
        <w:t>s</w:t>
      </w:r>
      <w:r>
        <w:rPr>
          <w:rFonts w:ascii="Arial" w:hAnsi="Arial" w:cs="Arial"/>
          <w:b/>
          <w:bCs/>
          <w:color w:val="0000FF"/>
          <w:sz w:val="21"/>
          <w:szCs w:val="21"/>
        </w:rPr>
        <w:t xml:space="preserve"> primera</w:t>
      </w:r>
      <w:r w:rsidR="00C1226C">
        <w:rPr>
          <w:rFonts w:ascii="Arial" w:hAnsi="Arial" w:cs="Arial"/>
          <w:b/>
          <w:bCs/>
          <w:color w:val="0000FF"/>
          <w:sz w:val="21"/>
          <w:szCs w:val="21"/>
        </w:rPr>
        <w:t>s</w:t>
      </w:r>
      <w:r>
        <w:rPr>
          <w:rFonts w:ascii="Arial" w:hAnsi="Arial" w:cs="Arial"/>
          <w:b/>
          <w:bCs/>
          <w:color w:val="0000FF"/>
          <w:sz w:val="21"/>
          <w:szCs w:val="21"/>
        </w:rPr>
        <w:t>, y última página de este contrato)</w:t>
      </w:r>
    </w:p>
    <w:p w:rsidR="00C57DA1" w:rsidRPr="00C1226C" w:rsidRDefault="00C57DA1" w:rsidP="004512CA">
      <w:pPr>
        <w:pStyle w:val="Ttulo3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  <w:lang w:val="es-ES"/>
        </w:rPr>
      </w:pPr>
    </w:p>
    <w:p w:rsidR="000256FF" w:rsidRPr="001A0DEF" w:rsidRDefault="000256FF" w:rsidP="004512CA">
      <w:pPr>
        <w:pStyle w:val="Ttulo3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  <w:lang w:val="es-ES_tradnl"/>
        </w:rPr>
      </w:pPr>
      <w:r w:rsidRPr="001A0DEF">
        <w:rPr>
          <w:rFonts w:ascii="Times New Roman" w:hAnsi="Times New Roman"/>
          <w:sz w:val="24"/>
          <w:szCs w:val="24"/>
          <w:lang w:val="es-ES_tradnl"/>
        </w:rPr>
        <w:t>CONTRATO MAG-No. 021/2015</w:t>
      </w:r>
    </w:p>
    <w:p w:rsidR="000256FF" w:rsidRPr="001A0DEF" w:rsidRDefault="000256FF" w:rsidP="004512CA">
      <w:pPr>
        <w:pStyle w:val="Ttulo3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  <w:lang w:val="es-ES_tradnl"/>
        </w:rPr>
      </w:pPr>
      <w:r w:rsidRPr="001A0DEF">
        <w:rPr>
          <w:rFonts w:ascii="Times New Roman" w:hAnsi="Times New Roman"/>
          <w:sz w:val="24"/>
          <w:szCs w:val="24"/>
          <w:lang w:val="es-ES_tradnl"/>
        </w:rPr>
        <w:t>“SUMINISTRO DE FERTILIZANTE 16-20-</w:t>
      </w:r>
      <w:smartTag w:uri="urn:schemas-microsoft-com:office:smarttags" w:element="metricconverter">
        <w:smartTagPr>
          <w:attr w:name="ProductID" w:val="0”"/>
        </w:smartTagPr>
        <w:r w:rsidRPr="001A0DEF">
          <w:rPr>
            <w:rFonts w:ascii="Times New Roman" w:hAnsi="Times New Roman"/>
            <w:sz w:val="24"/>
            <w:szCs w:val="24"/>
            <w:lang w:val="es-ES_tradnl"/>
          </w:rPr>
          <w:t>0”</w:t>
        </w:r>
      </w:smartTag>
    </w:p>
    <w:p w:rsidR="000256FF" w:rsidRPr="001A0DEF" w:rsidRDefault="000256FF" w:rsidP="004512CA">
      <w:pPr>
        <w:spacing w:line="360" w:lineRule="auto"/>
        <w:rPr>
          <w:lang w:val="es-ES_tradnl"/>
        </w:rPr>
      </w:pPr>
    </w:p>
    <w:p w:rsidR="000256FF" w:rsidRPr="001A0DEF" w:rsidRDefault="000256FF" w:rsidP="004512CA">
      <w:pPr>
        <w:spacing w:line="360" w:lineRule="auto"/>
        <w:jc w:val="both"/>
        <w:rPr>
          <w:lang w:val="es-ES_tradnl"/>
        </w:rPr>
      </w:pPr>
      <w:r w:rsidRPr="001A0DEF">
        <w:t xml:space="preserve">Nosotros, </w:t>
      </w:r>
      <w:r w:rsidR="00DA2560" w:rsidRPr="001A0DEF">
        <w:rPr>
          <w:b/>
        </w:rPr>
        <w:fldChar w:fldCharType="begin"/>
      </w:r>
      <w:r w:rsidRPr="001A0DEF">
        <w:rPr>
          <w:b/>
        </w:rPr>
        <w:instrText xml:space="preserve"> MERGEFIELD "Nombre_del_Fiscal_o_persona_que_firma_po" </w:instrText>
      </w:r>
      <w:r w:rsidR="00DA2560" w:rsidRPr="001A0DEF">
        <w:rPr>
          <w:b/>
        </w:rPr>
        <w:fldChar w:fldCharType="separate"/>
      </w:r>
      <w:r w:rsidRPr="001A0DEF">
        <w:rPr>
          <w:b/>
          <w:noProof/>
        </w:rPr>
        <w:t>LUÍS ANTONIO MARTÍNEZ GONZÁLEZ</w:t>
      </w:r>
      <w:r w:rsidR="00DA2560" w:rsidRPr="001A0DEF">
        <w:rPr>
          <w:b/>
        </w:rPr>
        <w:fldChar w:fldCharType="end"/>
      </w:r>
      <w:r w:rsidRPr="001A0DEF">
        <w:rPr>
          <w:b/>
        </w:rPr>
        <w:t>,</w:t>
      </w:r>
      <w:r w:rsidR="00C57DA1">
        <w:rPr>
          <w:b/>
        </w:rPr>
        <w:t xml:space="preserve"> </w:t>
      </w:r>
      <w:r w:rsidR="00C57DA1" w:rsidRPr="00F0544D">
        <w:rPr>
          <w:highlight w:val="black"/>
        </w:rPr>
        <w:t>XXXXXXXXXXXXXXXXX</w:t>
      </w:r>
      <w:r w:rsidRPr="001A0DEF">
        <w:rPr>
          <w:lang w:val="es-ES_tradnl"/>
        </w:rPr>
        <w:t xml:space="preserve"> </w:t>
      </w:r>
      <w:r w:rsidR="00DA2560" w:rsidRPr="001A0DEF">
        <w:rPr>
          <w:lang w:val="es-ES_tradnl"/>
        </w:rPr>
        <w:fldChar w:fldCharType="begin"/>
      </w:r>
      <w:r w:rsidRPr="001A0DEF">
        <w:rPr>
          <w:lang w:val="es-ES_tradnl"/>
        </w:rPr>
        <w:instrText xml:space="preserve"> MERGEFIELD "Generales_de_la_persona_que_Firma_por_el" </w:instrText>
      </w:r>
      <w:r w:rsidR="00DA2560" w:rsidRPr="001A0DEF">
        <w:rPr>
          <w:lang w:val="es-ES_tradnl"/>
        </w:rPr>
        <w:fldChar w:fldCharType="separate"/>
      </w:r>
      <w:r w:rsidRPr="001A0DEF">
        <w:rPr>
          <w:noProof/>
          <w:lang w:val="es-ES_tradnl"/>
        </w:rPr>
        <w:t xml:space="preserve"> actuando en nombre y representación del Estado y Gobierno de El Salvador, específicamente del Ministerio del Agricultura y Ganadería, en carácter de Fiscal General de la República, y que en el transcurso de este instrumento me denominaré </w:t>
      </w:r>
      <w:r w:rsidRPr="001A0DEF">
        <w:rPr>
          <w:b/>
          <w:noProof/>
          <w:lang w:val="es-ES_tradnl"/>
        </w:rPr>
        <w:t>“EL CONTRATANTE ó</w:t>
      </w:r>
      <w:r w:rsidRPr="001A0DEF">
        <w:rPr>
          <w:noProof/>
          <w:lang w:val="es-ES_tradnl"/>
        </w:rPr>
        <w:t xml:space="preserve"> </w:t>
      </w:r>
      <w:r w:rsidRPr="001A0DEF">
        <w:rPr>
          <w:b/>
          <w:noProof/>
          <w:lang w:val="es-ES_tradnl"/>
        </w:rPr>
        <w:t>EL MAG</w:t>
      </w:r>
      <w:r w:rsidRPr="001A0DEF">
        <w:rPr>
          <w:noProof/>
          <w:lang w:val="es-ES_tradnl"/>
        </w:rPr>
        <w:t>” con Número de Identificación Tributaria cero seiscientos catorce- cero diez mil ciento treinta y uno- cero cero seis- nueve;</w:t>
      </w:r>
      <w:r w:rsidR="00DA2560" w:rsidRPr="001A0DEF">
        <w:rPr>
          <w:lang w:val="es-ES_tradnl"/>
        </w:rPr>
        <w:fldChar w:fldCharType="end"/>
      </w:r>
      <w:r w:rsidRPr="001A0DEF">
        <w:rPr>
          <w:lang w:val="es-ES_tradnl"/>
        </w:rPr>
        <w:t xml:space="preserve"> y por otra parte</w:t>
      </w:r>
      <w:r w:rsidRPr="001A0DEF">
        <w:t xml:space="preserve"> </w:t>
      </w:r>
      <w:r w:rsidRPr="001A0DEF">
        <w:rPr>
          <w:b/>
          <w:noProof/>
        </w:rPr>
        <w:t>OSCAR ERNESTO HENRÍQUEZ FIGUEROA</w:t>
      </w:r>
      <w:r w:rsidRPr="001A0DEF">
        <w:t xml:space="preserve">, </w:t>
      </w:r>
      <w:r w:rsidR="00C57DA1" w:rsidRPr="00F0544D">
        <w:rPr>
          <w:highlight w:val="black"/>
        </w:rPr>
        <w:t>XXXXXXXXXXXXXXXXX</w:t>
      </w:r>
      <w:r w:rsidR="00C57DA1" w:rsidRPr="001A0DEF">
        <w:rPr>
          <w:lang w:val="es-ES_tradnl"/>
        </w:rPr>
        <w:t xml:space="preserve"> </w:t>
      </w:r>
      <w:r w:rsidRPr="001A0DEF">
        <w:rPr>
          <w:lang w:val="es-ES_tradnl"/>
        </w:rPr>
        <w:t>actuando en mi carácter de Presidente de la Junta Directiva y Representante Legal de la Sociedad</w:t>
      </w:r>
      <w:r w:rsidRPr="001A0DEF">
        <w:rPr>
          <w:b/>
        </w:rPr>
        <w:t xml:space="preserve"> PRODUCTOS AGROQUÍMICOS DE CENTROAMÉRICA, S.A</w:t>
      </w:r>
      <w:r w:rsidRPr="001A0DEF">
        <w:t xml:space="preserve">., </w:t>
      </w:r>
      <w:r w:rsidRPr="001A0DEF">
        <w:rPr>
          <w:lang w:val="es-ES_tradnl"/>
        </w:rPr>
        <w:t>que puede abreviarse</w:t>
      </w:r>
      <w:r w:rsidRPr="001A0DEF">
        <w:t xml:space="preserve"> </w:t>
      </w:r>
      <w:r w:rsidRPr="001A0DEF">
        <w:rPr>
          <w:b/>
        </w:rPr>
        <w:t>PROAGRO, S.A.</w:t>
      </w:r>
      <w:r w:rsidRPr="001A0DEF">
        <w:t xml:space="preserve"> </w:t>
      </w:r>
      <w:r w:rsidR="00C57DA1">
        <w:t xml:space="preserve"> </w:t>
      </w:r>
      <w:r w:rsidR="00C57DA1" w:rsidRPr="00F0544D">
        <w:rPr>
          <w:highlight w:val="black"/>
        </w:rPr>
        <w:t>XXXXXXXXXXXXXXXXX</w:t>
      </w:r>
      <w:r w:rsidR="00C57DA1" w:rsidRPr="001A0DEF">
        <w:rPr>
          <w:lang w:val="es-ES_tradnl"/>
        </w:rPr>
        <w:t xml:space="preserve"> </w:t>
      </w:r>
      <w:r w:rsidRPr="001A0DEF">
        <w:rPr>
          <w:lang w:val="es-ES_tradnl"/>
        </w:rPr>
        <w:t>que en el transcurso del presente instrumento me denominaré</w:t>
      </w:r>
      <w:r w:rsidRPr="001A0DEF">
        <w:rPr>
          <w:b/>
        </w:rPr>
        <w:t xml:space="preserve"> </w:t>
      </w:r>
      <w:r w:rsidRPr="001A0DEF">
        <w:t>“</w:t>
      </w:r>
      <w:fldSimple w:instr=" MERGEFIELD &quot;Forma_como_se_denominara_el_Proveedor&quot; ">
        <w:r w:rsidRPr="001A0DEF">
          <w:rPr>
            <w:noProof/>
          </w:rPr>
          <w:t>EL CONTRATISTA</w:t>
        </w:r>
      </w:fldSimple>
      <w:r w:rsidRPr="001A0DEF">
        <w:t>”</w:t>
      </w:r>
      <w:r w:rsidRPr="001A0DEF">
        <w:rPr>
          <w:snapToGrid w:val="0"/>
        </w:rPr>
        <w:t>;</w:t>
      </w:r>
      <w:r w:rsidRPr="001A0DEF">
        <w:t xml:space="preserve"> y en los caracteres dichos </w:t>
      </w:r>
      <w:r w:rsidRPr="001A0DEF">
        <w:rPr>
          <w:b/>
          <w:bCs/>
        </w:rPr>
        <w:t>MANIFESTAMOS</w:t>
      </w:r>
      <w:r w:rsidRPr="001A0DEF">
        <w:t>:</w:t>
      </w:r>
      <w:r w:rsidRPr="001A0DEF">
        <w:rPr>
          <w:lang w:val="es-ES_tradnl"/>
        </w:rPr>
        <w:t xml:space="preserve"> Que hemos acordado otorgar el presente </w:t>
      </w:r>
      <w:r w:rsidRPr="001A0DEF">
        <w:rPr>
          <w:bCs/>
          <w:lang w:val="es-ES_tradnl"/>
        </w:rPr>
        <w:t>contrato</w:t>
      </w:r>
      <w:r w:rsidRPr="001A0DEF">
        <w:rPr>
          <w:b/>
          <w:bCs/>
          <w:lang w:val="es-ES_tradnl"/>
        </w:rPr>
        <w:t xml:space="preserve"> </w:t>
      </w:r>
      <w:r w:rsidRPr="001A0DEF">
        <w:rPr>
          <w:bCs/>
          <w:lang w:val="es-ES_tradnl"/>
        </w:rPr>
        <w:t xml:space="preserve">proveniente </w:t>
      </w:r>
      <w:r w:rsidRPr="001A0DEF">
        <w:t xml:space="preserve">del proceso de </w:t>
      </w:r>
      <w:r w:rsidRPr="001A0DEF">
        <w:rPr>
          <w:b/>
        </w:rPr>
        <w:t>LICITACIÓN ABIERTA DR-CAFTA-LA-No.002/2015-MAG</w:t>
      </w:r>
      <w:r w:rsidRPr="001A0DEF">
        <w:t>,</w:t>
      </w:r>
      <w:r w:rsidRPr="001A0DEF">
        <w:rPr>
          <w:color w:val="0000FF"/>
        </w:rPr>
        <w:t xml:space="preserve"> </w:t>
      </w:r>
      <w:r w:rsidRPr="001A0DEF">
        <w:t>denominado: “</w:t>
      </w:r>
      <w:r w:rsidRPr="001A0DEF">
        <w:rPr>
          <w:b/>
        </w:rPr>
        <w:t>SUMINISTRO DE FERTILIZANTE 16-20-</w:t>
      </w:r>
      <w:smartTag w:uri="urn:schemas-microsoft-com:office:smarttags" w:element="metricconverter">
        <w:smartTagPr>
          <w:attr w:name="ProductID" w:val="0”"/>
        </w:smartTagPr>
        <w:r w:rsidRPr="001A0DEF">
          <w:rPr>
            <w:b/>
          </w:rPr>
          <w:t>0”</w:t>
        </w:r>
      </w:smartTag>
      <w:r w:rsidRPr="001A0DEF">
        <w:rPr>
          <w:b/>
        </w:rPr>
        <w:t>,</w:t>
      </w:r>
      <w:r w:rsidRPr="001A0DEF">
        <w:rPr>
          <w:lang w:val="es-ES_tradnl"/>
        </w:rPr>
        <w:t xml:space="preserve"> de conformidad con </w:t>
      </w:r>
      <w:r w:rsidRPr="001A0DEF">
        <w:rPr>
          <w:lang w:val="es-MX"/>
        </w:rPr>
        <w:t>el Tratado de Libre Comercio de Estados Unidos de América-Centroamérica–República Dominicana (TLC-DR-CAFTA)</w:t>
      </w:r>
      <w:r w:rsidRPr="001A0DEF">
        <w:rPr>
          <w:lang w:val="es-ES_tradnl"/>
        </w:rPr>
        <w:t xml:space="preserve">, la Ley de Adquisiciones y Contrataciones de la Administración Pública, LACAP y su Reglamento, y en especial con las obligaciones, condiciones y pactos siguientes: </w:t>
      </w:r>
      <w:r w:rsidRPr="001A0DEF">
        <w:rPr>
          <w:b/>
          <w:bCs/>
          <w:lang w:val="es-ES_tradnl"/>
        </w:rPr>
        <w:t>I.- OBJETO DEL CONTRATO</w:t>
      </w:r>
      <w:r w:rsidRPr="001A0DEF">
        <w:rPr>
          <w:lang w:val="es-ES_tradnl"/>
        </w:rPr>
        <w:t xml:space="preserve">. El objeto del presente contrato es el </w:t>
      </w:r>
      <w:r w:rsidRPr="001A0DEF">
        <w:rPr>
          <w:b/>
          <w:lang w:val="es-ES_tradnl"/>
        </w:rPr>
        <w:t>“SUMINISTRO DE FERTILIZANTE 16-20-</w:t>
      </w:r>
      <w:smartTag w:uri="urn:schemas-microsoft-com:office:smarttags" w:element="metricconverter">
        <w:smartTagPr>
          <w:attr w:name="ProductID" w:val="0”"/>
        </w:smartTagPr>
        <w:r w:rsidRPr="001A0DEF">
          <w:rPr>
            <w:b/>
            <w:lang w:val="es-ES_tradnl"/>
          </w:rPr>
          <w:t>0”</w:t>
        </w:r>
      </w:smartTag>
      <w:r w:rsidRPr="001A0DEF">
        <w:rPr>
          <w:lang w:val="es-ES_tradnl"/>
        </w:rPr>
        <w:t>, según el siguiente detalle: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67"/>
        <w:gridCol w:w="1812"/>
        <w:gridCol w:w="1137"/>
        <w:gridCol w:w="924"/>
        <w:gridCol w:w="971"/>
        <w:gridCol w:w="1154"/>
        <w:gridCol w:w="1424"/>
      </w:tblGrid>
      <w:tr w:rsidR="000256FF" w:rsidRPr="001A0DEF" w:rsidTr="007E35D7">
        <w:trPr>
          <w:trHeight w:val="888"/>
        </w:trPr>
        <w:tc>
          <w:tcPr>
            <w:tcW w:w="8789" w:type="dxa"/>
            <w:gridSpan w:val="7"/>
            <w:vAlign w:val="center"/>
          </w:tcPr>
          <w:p w:rsidR="000256FF" w:rsidRPr="001A0DEF" w:rsidRDefault="000256FF" w:rsidP="004512CA">
            <w:pPr>
              <w:jc w:val="center"/>
              <w:rPr>
                <w:b/>
                <w:sz w:val="23"/>
                <w:szCs w:val="23"/>
              </w:rPr>
            </w:pPr>
            <w:r w:rsidRPr="001A0DEF">
              <w:rPr>
                <w:b/>
                <w:sz w:val="23"/>
                <w:szCs w:val="23"/>
              </w:rPr>
              <w:t>Fondo del Presupuesto General del MAG/ Dirección General de Economía Agropecuaria/ Factura de Consumidor Final a nombre de MAG-Dirección General de Economía Agropecuaria- Abastecimiento y Seguridad Alimentaria.</w:t>
            </w:r>
          </w:p>
        </w:tc>
      </w:tr>
      <w:tr w:rsidR="000256FF" w:rsidRPr="001A0DEF" w:rsidTr="00435C6C">
        <w:trPr>
          <w:trHeight w:val="888"/>
        </w:trPr>
        <w:tc>
          <w:tcPr>
            <w:tcW w:w="1367" w:type="dxa"/>
            <w:vAlign w:val="center"/>
          </w:tcPr>
          <w:p w:rsidR="000256FF" w:rsidRPr="001A0DEF" w:rsidRDefault="000256FF" w:rsidP="004512CA">
            <w:pPr>
              <w:jc w:val="center"/>
              <w:rPr>
                <w:b/>
                <w:sz w:val="23"/>
                <w:szCs w:val="23"/>
              </w:rPr>
            </w:pPr>
            <w:r w:rsidRPr="001A0DEF">
              <w:rPr>
                <w:b/>
                <w:sz w:val="23"/>
                <w:szCs w:val="23"/>
              </w:rPr>
              <w:t>Región Adjudicada</w:t>
            </w:r>
          </w:p>
        </w:tc>
        <w:tc>
          <w:tcPr>
            <w:tcW w:w="1812" w:type="dxa"/>
            <w:vAlign w:val="center"/>
          </w:tcPr>
          <w:p w:rsidR="000256FF" w:rsidRPr="001A0DEF" w:rsidRDefault="000256FF" w:rsidP="004512CA">
            <w:pPr>
              <w:jc w:val="center"/>
              <w:rPr>
                <w:b/>
                <w:sz w:val="23"/>
                <w:szCs w:val="23"/>
              </w:rPr>
            </w:pPr>
            <w:r w:rsidRPr="001A0DEF">
              <w:rPr>
                <w:b/>
                <w:sz w:val="23"/>
                <w:szCs w:val="23"/>
              </w:rPr>
              <w:t>Descripción</w:t>
            </w:r>
          </w:p>
        </w:tc>
        <w:tc>
          <w:tcPr>
            <w:tcW w:w="1137" w:type="dxa"/>
            <w:vAlign w:val="center"/>
          </w:tcPr>
          <w:p w:rsidR="000256FF" w:rsidRPr="001A0DEF" w:rsidRDefault="000256FF" w:rsidP="004512CA">
            <w:pPr>
              <w:jc w:val="center"/>
              <w:rPr>
                <w:b/>
                <w:sz w:val="23"/>
                <w:szCs w:val="23"/>
              </w:rPr>
            </w:pPr>
            <w:r w:rsidRPr="001A0DEF">
              <w:rPr>
                <w:b/>
                <w:sz w:val="23"/>
                <w:szCs w:val="23"/>
              </w:rPr>
              <w:t>Cantidad</w:t>
            </w:r>
          </w:p>
        </w:tc>
        <w:tc>
          <w:tcPr>
            <w:tcW w:w="924" w:type="dxa"/>
            <w:vAlign w:val="center"/>
          </w:tcPr>
          <w:p w:rsidR="000256FF" w:rsidRPr="001A0DEF" w:rsidRDefault="000256FF" w:rsidP="004512CA">
            <w:pPr>
              <w:jc w:val="center"/>
              <w:rPr>
                <w:b/>
                <w:sz w:val="23"/>
                <w:szCs w:val="23"/>
              </w:rPr>
            </w:pPr>
            <w:r w:rsidRPr="001A0DEF">
              <w:rPr>
                <w:b/>
                <w:sz w:val="23"/>
                <w:szCs w:val="23"/>
              </w:rPr>
              <w:t>Marca</w:t>
            </w:r>
          </w:p>
        </w:tc>
        <w:tc>
          <w:tcPr>
            <w:tcW w:w="971" w:type="dxa"/>
            <w:vAlign w:val="center"/>
          </w:tcPr>
          <w:p w:rsidR="000256FF" w:rsidRPr="001A0DEF" w:rsidRDefault="000256FF" w:rsidP="004512CA">
            <w:pPr>
              <w:jc w:val="center"/>
              <w:rPr>
                <w:b/>
                <w:sz w:val="23"/>
                <w:szCs w:val="23"/>
              </w:rPr>
            </w:pPr>
            <w:r w:rsidRPr="001A0DEF">
              <w:rPr>
                <w:b/>
                <w:sz w:val="23"/>
                <w:szCs w:val="23"/>
              </w:rPr>
              <w:t>Unidad de Medida</w:t>
            </w:r>
          </w:p>
        </w:tc>
        <w:tc>
          <w:tcPr>
            <w:tcW w:w="1154" w:type="dxa"/>
            <w:vAlign w:val="center"/>
          </w:tcPr>
          <w:p w:rsidR="000256FF" w:rsidRPr="001A0DEF" w:rsidRDefault="000256FF" w:rsidP="004512CA">
            <w:pPr>
              <w:jc w:val="center"/>
              <w:rPr>
                <w:b/>
                <w:sz w:val="23"/>
                <w:szCs w:val="23"/>
              </w:rPr>
            </w:pPr>
            <w:r w:rsidRPr="001A0DEF">
              <w:rPr>
                <w:b/>
                <w:sz w:val="23"/>
                <w:szCs w:val="23"/>
              </w:rPr>
              <w:t>Precio Unitario US$ sin IVA</w:t>
            </w:r>
          </w:p>
        </w:tc>
        <w:tc>
          <w:tcPr>
            <w:tcW w:w="1424" w:type="dxa"/>
            <w:vAlign w:val="center"/>
          </w:tcPr>
          <w:p w:rsidR="000256FF" w:rsidRPr="001A0DEF" w:rsidRDefault="000256FF" w:rsidP="004512CA">
            <w:pPr>
              <w:jc w:val="center"/>
              <w:rPr>
                <w:b/>
                <w:sz w:val="23"/>
                <w:szCs w:val="23"/>
              </w:rPr>
            </w:pPr>
            <w:r w:rsidRPr="001A0DEF">
              <w:rPr>
                <w:b/>
                <w:sz w:val="23"/>
                <w:szCs w:val="23"/>
              </w:rPr>
              <w:t>Precio Total US$ sin IVA</w:t>
            </w:r>
          </w:p>
        </w:tc>
      </w:tr>
      <w:tr w:rsidR="000256FF" w:rsidRPr="001A0DEF" w:rsidTr="00435C6C">
        <w:trPr>
          <w:trHeight w:val="560"/>
        </w:trPr>
        <w:tc>
          <w:tcPr>
            <w:tcW w:w="1367" w:type="dxa"/>
            <w:vAlign w:val="center"/>
          </w:tcPr>
          <w:p w:rsidR="000256FF" w:rsidRPr="001A0DEF" w:rsidRDefault="000256FF" w:rsidP="004512CA">
            <w:pPr>
              <w:jc w:val="center"/>
              <w:rPr>
                <w:sz w:val="23"/>
                <w:szCs w:val="23"/>
              </w:rPr>
            </w:pPr>
            <w:r w:rsidRPr="001A0DEF">
              <w:rPr>
                <w:sz w:val="23"/>
                <w:szCs w:val="23"/>
              </w:rPr>
              <w:lastRenderedPageBreak/>
              <w:t>Región I</w:t>
            </w:r>
          </w:p>
        </w:tc>
        <w:tc>
          <w:tcPr>
            <w:tcW w:w="1812" w:type="dxa"/>
            <w:vAlign w:val="center"/>
          </w:tcPr>
          <w:p w:rsidR="000256FF" w:rsidRPr="001A0DEF" w:rsidRDefault="000256FF" w:rsidP="004512CA">
            <w:pPr>
              <w:jc w:val="center"/>
              <w:rPr>
                <w:sz w:val="23"/>
                <w:szCs w:val="23"/>
              </w:rPr>
            </w:pPr>
            <w:r w:rsidRPr="001A0DEF">
              <w:rPr>
                <w:sz w:val="23"/>
                <w:szCs w:val="23"/>
              </w:rPr>
              <w:t>Mezcla Física 16-20-0</w:t>
            </w:r>
          </w:p>
        </w:tc>
        <w:tc>
          <w:tcPr>
            <w:tcW w:w="1137" w:type="dxa"/>
            <w:vAlign w:val="center"/>
          </w:tcPr>
          <w:p w:rsidR="000256FF" w:rsidRPr="001A0DEF" w:rsidRDefault="000256FF" w:rsidP="004512CA">
            <w:pPr>
              <w:jc w:val="center"/>
              <w:rPr>
                <w:sz w:val="23"/>
                <w:szCs w:val="23"/>
              </w:rPr>
            </w:pPr>
            <w:r w:rsidRPr="001A0DEF">
              <w:rPr>
                <w:sz w:val="23"/>
                <w:szCs w:val="23"/>
              </w:rPr>
              <w:t>74,253</w:t>
            </w:r>
          </w:p>
        </w:tc>
        <w:tc>
          <w:tcPr>
            <w:tcW w:w="924" w:type="dxa"/>
            <w:vAlign w:val="center"/>
          </w:tcPr>
          <w:p w:rsidR="000256FF" w:rsidRPr="001A0DEF" w:rsidRDefault="000256FF" w:rsidP="004512CA">
            <w:pPr>
              <w:jc w:val="center"/>
              <w:rPr>
                <w:sz w:val="23"/>
                <w:szCs w:val="23"/>
              </w:rPr>
            </w:pPr>
            <w:r w:rsidRPr="001A0DEF">
              <w:rPr>
                <w:sz w:val="23"/>
                <w:szCs w:val="23"/>
              </w:rPr>
              <w:t>Fertica</w:t>
            </w:r>
          </w:p>
        </w:tc>
        <w:tc>
          <w:tcPr>
            <w:tcW w:w="971" w:type="dxa"/>
            <w:vAlign w:val="center"/>
          </w:tcPr>
          <w:p w:rsidR="000256FF" w:rsidRPr="001A0DEF" w:rsidRDefault="000256FF" w:rsidP="004512CA">
            <w:pPr>
              <w:jc w:val="center"/>
              <w:rPr>
                <w:sz w:val="23"/>
                <w:szCs w:val="23"/>
              </w:rPr>
            </w:pPr>
            <w:r w:rsidRPr="001A0DEF">
              <w:rPr>
                <w:sz w:val="23"/>
                <w:szCs w:val="23"/>
              </w:rPr>
              <w:t>45 kgs.</w:t>
            </w:r>
          </w:p>
        </w:tc>
        <w:tc>
          <w:tcPr>
            <w:tcW w:w="1154" w:type="dxa"/>
            <w:vAlign w:val="center"/>
          </w:tcPr>
          <w:p w:rsidR="000256FF" w:rsidRPr="001A0DEF" w:rsidRDefault="000256FF" w:rsidP="004512CA">
            <w:pPr>
              <w:jc w:val="center"/>
              <w:rPr>
                <w:sz w:val="23"/>
                <w:szCs w:val="23"/>
              </w:rPr>
            </w:pPr>
            <w:r w:rsidRPr="001A0DEF">
              <w:rPr>
                <w:sz w:val="23"/>
                <w:szCs w:val="23"/>
              </w:rPr>
              <w:t>17.80</w:t>
            </w:r>
          </w:p>
        </w:tc>
        <w:tc>
          <w:tcPr>
            <w:tcW w:w="1424" w:type="dxa"/>
            <w:vAlign w:val="center"/>
          </w:tcPr>
          <w:p w:rsidR="000256FF" w:rsidRPr="001A0DEF" w:rsidRDefault="000256FF" w:rsidP="004512CA">
            <w:pPr>
              <w:jc w:val="right"/>
              <w:rPr>
                <w:sz w:val="23"/>
                <w:szCs w:val="23"/>
              </w:rPr>
            </w:pPr>
            <w:r w:rsidRPr="001A0DEF">
              <w:rPr>
                <w:sz w:val="23"/>
                <w:szCs w:val="23"/>
              </w:rPr>
              <w:t>1,321,703.40</w:t>
            </w:r>
          </w:p>
        </w:tc>
      </w:tr>
      <w:tr w:rsidR="000256FF" w:rsidRPr="001A0DEF" w:rsidTr="00435C6C">
        <w:trPr>
          <w:trHeight w:val="580"/>
        </w:trPr>
        <w:tc>
          <w:tcPr>
            <w:tcW w:w="1367" w:type="dxa"/>
            <w:vAlign w:val="center"/>
          </w:tcPr>
          <w:p w:rsidR="000256FF" w:rsidRPr="001A0DEF" w:rsidRDefault="000256FF" w:rsidP="004512CA">
            <w:pPr>
              <w:jc w:val="center"/>
              <w:rPr>
                <w:sz w:val="23"/>
                <w:szCs w:val="23"/>
              </w:rPr>
            </w:pPr>
            <w:r w:rsidRPr="001A0DEF">
              <w:rPr>
                <w:sz w:val="23"/>
                <w:szCs w:val="23"/>
              </w:rPr>
              <w:t>Región III</w:t>
            </w:r>
          </w:p>
        </w:tc>
        <w:tc>
          <w:tcPr>
            <w:tcW w:w="1812" w:type="dxa"/>
            <w:vAlign w:val="center"/>
          </w:tcPr>
          <w:p w:rsidR="000256FF" w:rsidRPr="001A0DEF" w:rsidRDefault="000256FF" w:rsidP="004512CA">
            <w:pPr>
              <w:jc w:val="center"/>
              <w:rPr>
                <w:sz w:val="23"/>
                <w:szCs w:val="23"/>
              </w:rPr>
            </w:pPr>
            <w:r w:rsidRPr="001A0DEF">
              <w:rPr>
                <w:sz w:val="23"/>
                <w:szCs w:val="23"/>
              </w:rPr>
              <w:t>Mezcla Física 16-20-0</w:t>
            </w:r>
          </w:p>
        </w:tc>
        <w:tc>
          <w:tcPr>
            <w:tcW w:w="1137" w:type="dxa"/>
            <w:vAlign w:val="center"/>
          </w:tcPr>
          <w:p w:rsidR="000256FF" w:rsidRPr="001A0DEF" w:rsidRDefault="000256FF" w:rsidP="004512CA">
            <w:pPr>
              <w:jc w:val="center"/>
              <w:rPr>
                <w:sz w:val="23"/>
                <w:szCs w:val="23"/>
              </w:rPr>
            </w:pPr>
            <w:r w:rsidRPr="001A0DEF">
              <w:rPr>
                <w:sz w:val="23"/>
                <w:szCs w:val="23"/>
              </w:rPr>
              <w:t>87,192</w:t>
            </w:r>
          </w:p>
        </w:tc>
        <w:tc>
          <w:tcPr>
            <w:tcW w:w="924" w:type="dxa"/>
            <w:vAlign w:val="center"/>
          </w:tcPr>
          <w:p w:rsidR="000256FF" w:rsidRPr="001A0DEF" w:rsidRDefault="000256FF" w:rsidP="004512CA">
            <w:pPr>
              <w:jc w:val="center"/>
              <w:rPr>
                <w:sz w:val="23"/>
                <w:szCs w:val="23"/>
              </w:rPr>
            </w:pPr>
            <w:r w:rsidRPr="001A0DEF">
              <w:rPr>
                <w:sz w:val="23"/>
                <w:szCs w:val="23"/>
              </w:rPr>
              <w:t>Fertica</w:t>
            </w:r>
          </w:p>
        </w:tc>
        <w:tc>
          <w:tcPr>
            <w:tcW w:w="971" w:type="dxa"/>
            <w:vAlign w:val="center"/>
          </w:tcPr>
          <w:p w:rsidR="000256FF" w:rsidRPr="001A0DEF" w:rsidRDefault="000256FF" w:rsidP="004512CA">
            <w:pPr>
              <w:jc w:val="center"/>
              <w:rPr>
                <w:sz w:val="23"/>
                <w:szCs w:val="23"/>
              </w:rPr>
            </w:pPr>
            <w:r w:rsidRPr="001A0DEF">
              <w:rPr>
                <w:sz w:val="23"/>
                <w:szCs w:val="23"/>
              </w:rPr>
              <w:t>45 kgs.</w:t>
            </w:r>
          </w:p>
        </w:tc>
        <w:tc>
          <w:tcPr>
            <w:tcW w:w="1154" w:type="dxa"/>
            <w:vAlign w:val="center"/>
          </w:tcPr>
          <w:p w:rsidR="000256FF" w:rsidRPr="001A0DEF" w:rsidRDefault="000256FF" w:rsidP="004512CA">
            <w:pPr>
              <w:jc w:val="center"/>
              <w:rPr>
                <w:sz w:val="23"/>
                <w:szCs w:val="23"/>
              </w:rPr>
            </w:pPr>
            <w:r w:rsidRPr="001A0DEF">
              <w:rPr>
                <w:sz w:val="23"/>
                <w:szCs w:val="23"/>
              </w:rPr>
              <w:t>18.10</w:t>
            </w:r>
          </w:p>
        </w:tc>
        <w:tc>
          <w:tcPr>
            <w:tcW w:w="1424" w:type="dxa"/>
            <w:vAlign w:val="center"/>
          </w:tcPr>
          <w:p w:rsidR="000256FF" w:rsidRPr="001A0DEF" w:rsidRDefault="000256FF" w:rsidP="004512CA">
            <w:pPr>
              <w:jc w:val="right"/>
              <w:rPr>
                <w:sz w:val="23"/>
                <w:szCs w:val="23"/>
              </w:rPr>
            </w:pPr>
            <w:r w:rsidRPr="001A0DEF">
              <w:rPr>
                <w:sz w:val="23"/>
                <w:szCs w:val="23"/>
              </w:rPr>
              <w:t>1,578,175.20</w:t>
            </w:r>
          </w:p>
        </w:tc>
      </w:tr>
      <w:tr w:rsidR="000256FF" w:rsidRPr="001A0DEF" w:rsidTr="00435C6C">
        <w:trPr>
          <w:trHeight w:val="392"/>
        </w:trPr>
        <w:tc>
          <w:tcPr>
            <w:tcW w:w="3179" w:type="dxa"/>
            <w:gridSpan w:val="2"/>
            <w:vAlign w:val="center"/>
          </w:tcPr>
          <w:p w:rsidR="000256FF" w:rsidRPr="001A0DEF" w:rsidRDefault="000256FF" w:rsidP="004512CA">
            <w:pPr>
              <w:jc w:val="center"/>
              <w:rPr>
                <w:b/>
                <w:sz w:val="23"/>
                <w:szCs w:val="23"/>
              </w:rPr>
            </w:pPr>
            <w:r w:rsidRPr="001A0DEF">
              <w:rPr>
                <w:b/>
                <w:sz w:val="23"/>
                <w:szCs w:val="23"/>
              </w:rPr>
              <w:t>Totales</w:t>
            </w:r>
          </w:p>
        </w:tc>
        <w:tc>
          <w:tcPr>
            <w:tcW w:w="1137" w:type="dxa"/>
            <w:vAlign w:val="center"/>
          </w:tcPr>
          <w:p w:rsidR="000256FF" w:rsidRPr="001A0DEF" w:rsidRDefault="000256FF" w:rsidP="004512CA">
            <w:pPr>
              <w:jc w:val="center"/>
              <w:rPr>
                <w:b/>
                <w:sz w:val="23"/>
                <w:szCs w:val="23"/>
              </w:rPr>
            </w:pPr>
            <w:r w:rsidRPr="001A0DEF">
              <w:rPr>
                <w:b/>
                <w:sz w:val="23"/>
                <w:szCs w:val="23"/>
              </w:rPr>
              <w:t>161,445</w:t>
            </w:r>
          </w:p>
        </w:tc>
        <w:tc>
          <w:tcPr>
            <w:tcW w:w="924" w:type="dxa"/>
            <w:vAlign w:val="center"/>
          </w:tcPr>
          <w:p w:rsidR="000256FF" w:rsidRPr="001A0DEF" w:rsidRDefault="000256FF" w:rsidP="004512CA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971" w:type="dxa"/>
          </w:tcPr>
          <w:p w:rsidR="000256FF" w:rsidRPr="001A0DEF" w:rsidRDefault="000256FF" w:rsidP="004512CA">
            <w:pPr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154" w:type="dxa"/>
          </w:tcPr>
          <w:p w:rsidR="000256FF" w:rsidRPr="001A0DEF" w:rsidRDefault="000256FF" w:rsidP="004512CA">
            <w:pPr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1424" w:type="dxa"/>
            <w:vAlign w:val="center"/>
          </w:tcPr>
          <w:p w:rsidR="000256FF" w:rsidRPr="001A0DEF" w:rsidRDefault="000256FF" w:rsidP="004512CA">
            <w:pPr>
              <w:jc w:val="right"/>
              <w:rPr>
                <w:b/>
                <w:sz w:val="23"/>
                <w:szCs w:val="23"/>
              </w:rPr>
            </w:pPr>
            <w:r w:rsidRPr="001A0DEF">
              <w:rPr>
                <w:b/>
                <w:sz w:val="23"/>
                <w:szCs w:val="23"/>
              </w:rPr>
              <w:t>2,899,878.60</w:t>
            </w:r>
          </w:p>
        </w:tc>
      </w:tr>
    </w:tbl>
    <w:p w:rsidR="000256FF" w:rsidRPr="001A0DEF" w:rsidRDefault="000256FF" w:rsidP="004512CA">
      <w:pPr>
        <w:spacing w:line="360" w:lineRule="auto"/>
        <w:jc w:val="both"/>
        <w:rPr>
          <w:sz w:val="23"/>
          <w:szCs w:val="23"/>
          <w:lang w:val="es-ES_tradnl"/>
        </w:rPr>
      </w:pPr>
    </w:p>
    <w:p w:rsidR="000256FF" w:rsidRPr="001A0DEF" w:rsidRDefault="000256FF" w:rsidP="004512CA">
      <w:pPr>
        <w:spacing w:line="360" w:lineRule="auto"/>
        <w:jc w:val="both"/>
        <w:rPr>
          <w:rFonts w:eastAsia="Arial Unicode MS"/>
        </w:rPr>
      </w:pPr>
      <w:r w:rsidRPr="001A0DEF">
        <w:rPr>
          <w:lang w:val="es-ES_tradnl"/>
        </w:rPr>
        <w:t>El suministro de los bienes objeto del presente contrato, será de conformidad a lo establecido en la cláusula IV Forma y Plazo de Entrega y Recepción, del presente contrato</w:t>
      </w:r>
      <w:r w:rsidRPr="001A0DEF">
        <w:rPr>
          <w:lang w:val="es-SV"/>
        </w:rPr>
        <w:t xml:space="preserve">. A efecto de garantizar el cumplimiento del objeto del presente contrato, </w:t>
      </w:r>
      <w:r w:rsidRPr="001A0DEF">
        <w:rPr>
          <w:b/>
          <w:bCs/>
          <w:lang w:val="es-SV"/>
        </w:rPr>
        <w:t>“EL MAG</w:t>
      </w:r>
      <w:r w:rsidRPr="001A0DEF">
        <w:rPr>
          <w:lang w:val="es-SV"/>
        </w:rPr>
        <w:t>” podrá realizar todas las gestiones de control en los aspectos material, técnico, financiero, legal y contable, que razonablemente considere necesarios a efecto de salvaguardar los intereses que persigue</w:t>
      </w:r>
      <w:r w:rsidRPr="001A0DEF">
        <w:rPr>
          <w:lang w:val="es-ES_tradnl"/>
        </w:rPr>
        <w:t xml:space="preserve">. </w:t>
      </w:r>
      <w:r w:rsidRPr="001A0DEF">
        <w:rPr>
          <w:b/>
          <w:bCs/>
          <w:lang w:val="es-ES_tradnl"/>
        </w:rPr>
        <w:t>II.- PRECIO Y FORMA DE PAGO</w:t>
      </w:r>
      <w:r w:rsidRPr="001A0DEF">
        <w:rPr>
          <w:lang w:val="es-ES_tradnl"/>
        </w:rPr>
        <w:t>. E</w:t>
      </w:r>
      <w:r w:rsidRPr="001A0DEF">
        <w:rPr>
          <w:lang w:val="es-SV"/>
        </w:rPr>
        <w:t xml:space="preserve">l precio total del presente contrato es por la cantidad de </w:t>
      </w:r>
      <w:r w:rsidRPr="001A0DEF">
        <w:rPr>
          <w:b/>
          <w:lang w:val="es-SV"/>
        </w:rPr>
        <w:t>DOS MILLONES OCHOCIENTOS NOVENTA Y NUEVE MIL OCHOCIENTOS SETENTA Y OCHO DOLARES CON SESENTA CENTAVOS DE DÓLAR DE LOS ESTADOS UNIDOS DE AMÉRICA (US$2,899,878.60)</w:t>
      </w:r>
      <w:r w:rsidRPr="001A0DEF">
        <w:rPr>
          <w:lang w:val="es-SV"/>
        </w:rPr>
        <w:t xml:space="preserve">, el cual se encuentra  exento del Impuesto a la Transferencia de Bienes Muebles y a la Prestación de Servicios (IVA), en virtud de “las Disposiciones Especiales y Transitorias para la exoneración al Ministerio de Agricultura y Ganadería del pago del Impuesto a la Transferencia de Bienes Muebles y a la Prestación de Servicios, en las Operaciones de Compra de Semilla Mejorada de Frijol, Semilla Certificada de Maíz e Insumos Agrícolas, en el marco del Programa de Agricultura Familiar y de Paquetes Agrícolas”, aprobado mediante Decreto Legislativo número Novecientos de fecha doce de diciembre de dos mil catorce, publicado en el Diario Oficial Número doscientos treinta y ocho, Tomo cuatrocientos cinco de fecha diecinueve de diciembre de dos mil catorce. EL MAG efectuará el pago dentro de un plazo no mayor de sesenta días hábiles, contados a partir del recibo a satisfacción de los bienes por parte </w:t>
      </w:r>
      <w:r w:rsidR="00DA2560" w:rsidRPr="001A0DEF">
        <w:rPr>
          <w:lang w:val="es-SV"/>
        </w:rPr>
        <w:fldChar w:fldCharType="begin"/>
      </w:r>
      <w:r w:rsidRPr="001A0DEF">
        <w:rPr>
          <w:lang w:val="es-SV"/>
        </w:rPr>
        <w:instrText xml:space="preserve"> MERGEFIELD "Administrador_o_Administradores" </w:instrText>
      </w:r>
      <w:r w:rsidR="00DA2560" w:rsidRPr="001A0DEF">
        <w:rPr>
          <w:lang w:val="es-SV"/>
        </w:rPr>
        <w:fldChar w:fldCharType="separate"/>
      </w:r>
      <w:r w:rsidRPr="001A0DEF">
        <w:rPr>
          <w:lang w:val="es-SV"/>
        </w:rPr>
        <w:t>de la administrador</w:t>
      </w:r>
      <w:r w:rsidR="00DA2560" w:rsidRPr="001A0DEF">
        <w:rPr>
          <w:lang w:val="es-SV"/>
        </w:rPr>
        <w:fldChar w:fldCharType="end"/>
      </w:r>
      <w:r w:rsidRPr="001A0DEF">
        <w:rPr>
          <w:lang w:val="es-SV"/>
        </w:rPr>
        <w:t xml:space="preserve">a del Contrato y de la presentación de las facturas de consumidor final a nombre de MAG-DGEA-ABASTECIMIENTO Y SEGURIDAD ALIMENTARIA. El pago será realizado mediante el Sistema de Cuenta Única del Tesoro Público, realizada por la Dirección General de Tesorería del Ministerio de Hacienda a la cuenta siguiente: </w:t>
      </w:r>
      <w:r w:rsidRPr="001A0DEF">
        <w:rPr>
          <w:lang w:val="es-ES_tradnl"/>
        </w:rPr>
        <w:t xml:space="preserve">Cuenta Corriente  Número: </w:t>
      </w:r>
      <w:r w:rsidR="00C57DA1" w:rsidRPr="00F0544D">
        <w:rPr>
          <w:highlight w:val="black"/>
        </w:rPr>
        <w:t>XXXXXXXXXXXXXXXXX</w:t>
      </w:r>
      <w:r w:rsidR="00C57DA1" w:rsidRPr="001A0DEF">
        <w:rPr>
          <w:lang w:val="es-ES_tradnl"/>
        </w:rPr>
        <w:t xml:space="preserve"> </w:t>
      </w:r>
      <w:r w:rsidRPr="001A0DEF">
        <w:rPr>
          <w:lang w:val="es-ES_tradnl"/>
        </w:rPr>
        <w:t>cuyo titular es “EL CONTRATISTA”</w:t>
      </w:r>
      <w:r w:rsidRPr="001A0DEF">
        <w:rPr>
          <w:lang w:val="es-SV"/>
        </w:rPr>
        <w:t xml:space="preserve"> la cual fue previamente designada por éste, de conformidad con lo establecido en los Artículos 60, 61, </w:t>
      </w:r>
      <w:r w:rsidRPr="001A0DEF">
        <w:rPr>
          <w:lang w:val="es-SV"/>
        </w:rPr>
        <w:lastRenderedPageBreak/>
        <w:t xml:space="preserve">62, 63, y 70 de la Ley AFI y Artículos 75 y 76 de su Reglamento. </w:t>
      </w:r>
      <w:r w:rsidRPr="001A0DEF">
        <w:rPr>
          <w:b/>
          <w:bCs/>
          <w:lang w:val="es-ES_tradnl"/>
        </w:rPr>
        <w:t>III.- PLAZO DEL CONTRATO</w:t>
      </w:r>
      <w:r w:rsidRPr="001A0DEF">
        <w:rPr>
          <w:lang w:val="es-ES_tradnl"/>
        </w:rPr>
        <w:t xml:space="preserve">. El plazo del presente contrato será de ciento ochenta días calendario, contados a partir de la fecha de suscripción de este contrato. </w:t>
      </w:r>
      <w:r w:rsidRPr="001A0DEF">
        <w:rPr>
          <w:lang w:val="es-MX"/>
        </w:rPr>
        <w:t xml:space="preserve">Se podrá prorrogar el plazo del contrato de conformidad con lo regulado en la LACAP y su Reglamento. </w:t>
      </w:r>
      <w:r w:rsidRPr="001A0DEF">
        <w:rPr>
          <w:b/>
          <w:bCs/>
          <w:lang w:val="es-ES_tradnl"/>
        </w:rPr>
        <w:t>IV.- FORMA Y PLAZO DE ENTREGA Y RECEPCIÓN.</w:t>
      </w:r>
      <w:r w:rsidRPr="001A0DEF">
        <w:rPr>
          <w:lang w:val="es-ES_tradnl"/>
        </w:rPr>
        <w:t xml:space="preserve"> De conformidad con el artículo cuarenta y cuatro letra j) de la LACAP y con las bases de licitación; los bienes objeto del presente contrato serán suministrados por </w:t>
      </w:r>
      <w:r w:rsidRPr="001A0DEF">
        <w:rPr>
          <w:b/>
          <w:bCs/>
          <w:lang w:val="es-ES_tradnl"/>
        </w:rPr>
        <w:t>“</w:t>
      </w:r>
      <w:r w:rsidR="00DA2560" w:rsidRPr="001A0DEF">
        <w:rPr>
          <w:b/>
          <w:bCs/>
          <w:lang w:val="es-ES_tradnl"/>
        </w:rPr>
        <w:fldChar w:fldCharType="begin"/>
      </w:r>
      <w:r w:rsidRPr="001A0DEF">
        <w:rPr>
          <w:b/>
          <w:bCs/>
          <w:lang w:val="es-ES_tradnl"/>
        </w:rPr>
        <w:instrText xml:space="preserve"> MERGEFIELD "Forma_como_se_denominara_el_Proveedor" </w:instrText>
      </w:r>
      <w:r w:rsidR="00DA2560" w:rsidRPr="001A0DEF">
        <w:rPr>
          <w:b/>
          <w:bCs/>
          <w:lang w:val="es-ES_tradnl"/>
        </w:rPr>
        <w:fldChar w:fldCharType="separate"/>
      </w:r>
      <w:r w:rsidRPr="001A0DEF">
        <w:rPr>
          <w:b/>
          <w:bCs/>
          <w:noProof/>
          <w:lang w:val="es-ES_tradnl"/>
        </w:rPr>
        <w:t>EL CONTRATISTA</w:t>
      </w:r>
      <w:r w:rsidR="00DA2560" w:rsidRPr="001A0DEF">
        <w:rPr>
          <w:b/>
          <w:bCs/>
          <w:lang w:val="es-ES_tradnl"/>
        </w:rPr>
        <w:fldChar w:fldCharType="end"/>
      </w:r>
      <w:r w:rsidRPr="001A0DEF">
        <w:rPr>
          <w:b/>
          <w:bCs/>
          <w:lang w:val="es-ES_tradnl"/>
        </w:rPr>
        <w:t>”</w:t>
      </w:r>
      <w:r w:rsidRPr="001A0DEF">
        <w:rPr>
          <w:lang w:val="es-ES_tradnl"/>
        </w:rPr>
        <w:t xml:space="preserve"> a </w:t>
      </w:r>
      <w:r w:rsidRPr="001A0DEF">
        <w:rPr>
          <w:b/>
          <w:bCs/>
          <w:lang w:val="es-ES_tradnl"/>
        </w:rPr>
        <w:t xml:space="preserve">EL MAG, </w:t>
      </w:r>
      <w:r w:rsidRPr="001A0DEF">
        <w:rPr>
          <w:lang w:val="es-ES_tradnl"/>
        </w:rPr>
        <w:t>en el período comprendido del treinta de marzo al veintisiete de abril de dos mil quince</w:t>
      </w:r>
      <w:r w:rsidRPr="001A0DEF">
        <w:rPr>
          <w:rFonts w:eastAsia="Arial Unicode MS"/>
        </w:rPr>
        <w:t>, conforme la oferta presentada el día</w:t>
      </w:r>
      <w:r w:rsidRPr="001A0DEF">
        <w:rPr>
          <w:b/>
          <w:bCs/>
          <w:lang w:val="es-ES_tradnl"/>
        </w:rPr>
        <w:t xml:space="preserve"> </w:t>
      </w:r>
      <w:r w:rsidRPr="001A0DEF">
        <w:rPr>
          <w:rFonts w:eastAsia="Arial Unicode MS"/>
        </w:rPr>
        <w:t xml:space="preserve">dieciséis de febrero de dos mil quince, luego de la emisión de la orden de pedido emitida por la Administradora del contrato, de la siguiente manera: </w:t>
      </w:r>
    </w:p>
    <w:p w:rsidR="000256FF" w:rsidRPr="001A0DEF" w:rsidRDefault="000256FF" w:rsidP="004512CA">
      <w:pPr>
        <w:spacing w:line="360" w:lineRule="auto"/>
        <w:jc w:val="both"/>
        <w:rPr>
          <w:rFonts w:eastAsia="Arial Unicode MS"/>
          <w:sz w:val="23"/>
          <w:szCs w:val="23"/>
        </w:rPr>
      </w:pPr>
    </w:p>
    <w:tbl>
      <w:tblPr>
        <w:tblW w:w="8907" w:type="dxa"/>
        <w:tblInd w:w="55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725"/>
        <w:gridCol w:w="1276"/>
        <w:gridCol w:w="1134"/>
        <w:gridCol w:w="1275"/>
        <w:gridCol w:w="2268"/>
        <w:gridCol w:w="1237"/>
        <w:gridCol w:w="992"/>
      </w:tblGrid>
      <w:tr w:rsidR="000256FF" w:rsidRPr="001A0DEF" w:rsidTr="005A375E">
        <w:trPr>
          <w:trHeight w:val="845"/>
          <w:tblHeader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56FF" w:rsidRPr="001A0DEF" w:rsidRDefault="000256FF">
            <w:pPr>
              <w:jc w:val="center"/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  <w:r w:rsidRPr="001A0DEF">
              <w:rPr>
                <w:rFonts w:cs="Arial"/>
                <w:b/>
                <w:bCs/>
                <w:color w:val="000000"/>
                <w:sz w:val="13"/>
                <w:szCs w:val="13"/>
              </w:rPr>
              <w:t>REGIÓN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56FF" w:rsidRPr="001A0DEF" w:rsidRDefault="000256FF">
            <w:pPr>
              <w:jc w:val="center"/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  <w:r w:rsidRPr="001A0DEF">
              <w:rPr>
                <w:rFonts w:cs="Arial"/>
                <w:b/>
                <w:bCs/>
                <w:color w:val="000000"/>
                <w:sz w:val="13"/>
                <w:szCs w:val="13"/>
              </w:rPr>
              <w:t>DEPARTAMENTO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56FF" w:rsidRPr="001A0DEF" w:rsidRDefault="000256FF">
            <w:pPr>
              <w:jc w:val="center"/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  <w:r w:rsidRPr="001A0DEF">
              <w:rPr>
                <w:rFonts w:cs="Arial"/>
                <w:b/>
                <w:bCs/>
                <w:color w:val="000000"/>
                <w:sz w:val="13"/>
                <w:szCs w:val="13"/>
              </w:rPr>
              <w:t>MUNICIPIO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56FF" w:rsidRPr="001A0DEF" w:rsidRDefault="000256FF">
            <w:pPr>
              <w:jc w:val="center"/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  <w:r w:rsidRPr="001A0DEF">
              <w:rPr>
                <w:rFonts w:cs="Arial"/>
                <w:b/>
                <w:bCs/>
                <w:color w:val="000000"/>
                <w:sz w:val="13"/>
                <w:szCs w:val="13"/>
              </w:rPr>
              <w:t>NOMBRE DE BODEGA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56FF" w:rsidRPr="001A0DEF" w:rsidRDefault="000256FF">
            <w:pPr>
              <w:jc w:val="center"/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  <w:r w:rsidRPr="001A0DEF">
              <w:rPr>
                <w:rFonts w:cs="Arial"/>
                <w:b/>
                <w:bCs/>
                <w:color w:val="000000"/>
                <w:sz w:val="13"/>
                <w:szCs w:val="13"/>
              </w:rPr>
              <w:t>DIRECCIÓN EXACTA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56FF" w:rsidRPr="001A0DEF" w:rsidRDefault="000256FF">
            <w:pPr>
              <w:jc w:val="center"/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  <w:r w:rsidRPr="001A0DEF">
              <w:rPr>
                <w:rFonts w:cs="Arial"/>
                <w:b/>
                <w:bCs/>
                <w:color w:val="000000"/>
                <w:sz w:val="13"/>
                <w:szCs w:val="13"/>
              </w:rPr>
              <w:t xml:space="preserve">FECHA FINAL MÁXIMA DE ENTREGA </w:t>
            </w:r>
            <w:r w:rsidRPr="001A0DEF">
              <w:rPr>
                <w:rFonts w:cs="Arial"/>
                <w:b/>
                <w:bCs/>
                <w:color w:val="000000"/>
                <w:sz w:val="13"/>
                <w:szCs w:val="13"/>
              </w:rPr>
              <w:br/>
              <w:t>(100% EN BODEGAS MAG)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56FF" w:rsidRPr="001A0DEF" w:rsidRDefault="000256FF">
            <w:pPr>
              <w:jc w:val="center"/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  <w:r w:rsidRPr="001A0DEF">
              <w:rPr>
                <w:rFonts w:cs="Arial"/>
                <w:b/>
                <w:bCs/>
                <w:color w:val="000000"/>
                <w:sz w:val="13"/>
                <w:szCs w:val="13"/>
              </w:rPr>
              <w:t xml:space="preserve">CANTIDAD SACOS DE </w:t>
            </w:r>
            <w:smartTag w:uri="urn:schemas-microsoft-com:office:smarttags" w:element="metricconverter">
              <w:smartTagPr>
                <w:attr w:name="ProductID" w:val="100 LBS"/>
              </w:smartTagPr>
              <w:r w:rsidRPr="001A0DEF">
                <w:rPr>
                  <w:rFonts w:cs="Arial"/>
                  <w:b/>
                  <w:bCs/>
                  <w:color w:val="000000"/>
                  <w:sz w:val="13"/>
                  <w:szCs w:val="13"/>
                </w:rPr>
                <w:t>100 LBS</w:t>
              </w:r>
            </w:smartTag>
            <w:r w:rsidRPr="001A0DEF">
              <w:rPr>
                <w:rFonts w:cs="Arial"/>
                <w:b/>
                <w:bCs/>
                <w:color w:val="000000"/>
                <w:sz w:val="13"/>
                <w:szCs w:val="13"/>
              </w:rPr>
              <w:t xml:space="preserve">. o </w:t>
            </w:r>
            <w:smartTag w:uri="urn:schemas-microsoft-com:office:smarttags" w:element="metricconverter">
              <w:smartTagPr>
                <w:attr w:name="ProductID" w:val="45 KG"/>
              </w:smartTagPr>
              <w:r w:rsidRPr="001A0DEF">
                <w:rPr>
                  <w:rFonts w:cs="Arial"/>
                  <w:b/>
                  <w:bCs/>
                  <w:color w:val="000000"/>
                  <w:sz w:val="13"/>
                  <w:szCs w:val="13"/>
                </w:rPr>
                <w:t>45 KG</w:t>
              </w:r>
            </w:smartTag>
            <w:r w:rsidRPr="001A0DEF">
              <w:rPr>
                <w:rFonts w:cs="Arial"/>
                <w:b/>
                <w:bCs/>
                <w:color w:val="000000"/>
                <w:sz w:val="13"/>
                <w:szCs w:val="13"/>
              </w:rPr>
              <w:t>.</w:t>
            </w:r>
          </w:p>
        </w:tc>
      </w:tr>
      <w:tr w:rsidR="000256FF" w:rsidRPr="001A0DEF" w:rsidTr="005A375E">
        <w:trPr>
          <w:trHeight w:val="36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Ahuachapán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AHUACHAPAN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BODEGA AHUACHAPAN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KM 112, CARRETERA A FRONTERA LAS CHINAMAS, OFICINAS REGIONALES DE CENTA AHUACHAPAN, AHUACHAPAN.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30 de marzo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7,479</w:t>
            </w:r>
          </w:p>
        </w:tc>
      </w:tr>
      <w:tr w:rsidR="000256FF" w:rsidRPr="001A0DEF" w:rsidTr="005A375E">
        <w:trPr>
          <w:trHeight w:val="54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Santa 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CHALCHUAPA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BODEGA CHALCHUAPA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INCAFE CHALCHUAPA CONTIGUO AL BALNEARIO EL TRAPICHE, CHALCHUAPA, SANTA ANA.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30 de marzo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7,619</w:t>
            </w:r>
          </w:p>
        </w:tc>
      </w:tr>
      <w:tr w:rsidR="000256FF" w:rsidRPr="001A0DEF" w:rsidTr="005A375E">
        <w:trPr>
          <w:trHeight w:val="72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Sonsonate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IZALCO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BODEGA IZALCO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PARROQUIA NUESTRA SEÑORA DE LA ASUNCIÓN, AVENIDA. MORAZÁN, FRENTE AL PARQUE TOMAS, IZALCO, SONSONATE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30 de marzo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7,801</w:t>
            </w:r>
          </w:p>
        </w:tc>
      </w:tr>
      <w:tr w:rsidR="000256FF" w:rsidRPr="001A0DEF" w:rsidTr="005A375E">
        <w:trPr>
          <w:trHeight w:val="54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Sonsonate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NAHUIZALCO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BODEGA NAHUIZALCO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 w:rsidP="005A375E">
            <w:pPr>
              <w:rPr>
                <w:rFonts w:ascii="Calibri" w:hAnsi="Calibri"/>
                <w:color w:val="000000"/>
                <w:sz w:val="16"/>
                <w:szCs w:val="16"/>
                <w:lang w:val="pt-BR"/>
              </w:rPr>
            </w:pPr>
            <w:smartTag w:uri="urn:schemas-microsoft-com:office:smarttags" w:element="metricconverter">
              <w:smartTagPr>
                <w:attr w:name="ProductID" w:val="1 KM"/>
              </w:smartTagPr>
              <w:r w:rsidRPr="001A0DEF">
                <w:rPr>
                  <w:rFonts w:ascii="Calibri" w:hAnsi="Calibri"/>
                  <w:color w:val="000000"/>
                  <w:sz w:val="16"/>
                  <w:szCs w:val="16"/>
                  <w:lang w:val="pt-BR"/>
                </w:rPr>
                <w:t>1 KM</w:t>
              </w:r>
            </w:smartTag>
            <w:r w:rsidRPr="001A0DEF">
              <w:rPr>
                <w:rFonts w:ascii="Calibri" w:hAnsi="Calibri"/>
                <w:color w:val="000000"/>
                <w:sz w:val="16"/>
                <w:szCs w:val="16"/>
                <w:lang w:val="pt-BR"/>
              </w:rPr>
              <w:t xml:space="preserve">. ANTES DE ENTRADA A NAHUIZALCO, CENTRO COMERCIAL, SONSONATE, NAHUIZALCO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30 de marzo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4,711</w:t>
            </w:r>
          </w:p>
        </w:tc>
      </w:tr>
      <w:tr w:rsidR="000256FF" w:rsidRPr="001A0DEF" w:rsidTr="005A375E">
        <w:trPr>
          <w:trHeight w:val="54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Sonsonate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SAN JULIÁN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BODEGA SAN JULIÁN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BENEFICIO COOPERATIVA CANTÓN LOS LAGARTOS, SAN JULIÁN, SONSONATE.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30 de marzo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6,308</w:t>
            </w:r>
          </w:p>
        </w:tc>
      </w:tr>
      <w:tr w:rsidR="000256FF" w:rsidRPr="001A0DEF" w:rsidTr="005A375E">
        <w:trPr>
          <w:trHeight w:val="54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Sonsonate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SANTA CATARINA MASAHUAT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BODEGA SANTA CATARINA MASAHUAT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UNA CUADRA AL SUR DE ALCALDÍA MUNICIPAL SANTA CATARINA MASAHUAT, GIMNASIO, SANTA CATARINA MASAHUAT, SONSONATE.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30 de marzo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5,406</w:t>
            </w:r>
          </w:p>
        </w:tc>
      </w:tr>
      <w:tr w:rsidR="000256FF" w:rsidRPr="001A0DEF" w:rsidTr="005A375E">
        <w:trPr>
          <w:trHeight w:val="72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Sonsonate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SONSONATE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BODEGA SONSONATE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DESTACAMENTO MILITAR N° 6, CALLE ANTIGUA A SISIMITEPEC, COL 14 DE DICIEMBRE, SONSONATE, SONSONATE.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30 de marzo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5,839</w:t>
            </w:r>
          </w:p>
        </w:tc>
      </w:tr>
      <w:tr w:rsidR="000256FF" w:rsidRPr="001A0DEF" w:rsidTr="005A375E">
        <w:trPr>
          <w:trHeight w:val="36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Ahuachapán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TACUBA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BODEGA TACUBA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BARRIO EL CENTRO, COLONIA SAN FRANCISCO, INSTALACIONES DE "CECOAS", TACUBA, AHUACHAPAN.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30 de marzo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4,368</w:t>
            </w:r>
          </w:p>
        </w:tc>
      </w:tr>
      <w:tr w:rsidR="000256FF" w:rsidRPr="001A0DEF" w:rsidTr="005A375E">
        <w:trPr>
          <w:trHeight w:val="36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Ahuachapán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TURIN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BODEGA TURIN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2° AV. NORTE Y 1° AVE ORIENTE N°5 TURIN, TURIN, AHUACHAPAN.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30 de marzo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5,309</w:t>
            </w:r>
          </w:p>
        </w:tc>
      </w:tr>
      <w:tr w:rsidR="000256FF" w:rsidRPr="001A0DEF" w:rsidTr="005A375E">
        <w:trPr>
          <w:trHeight w:val="36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Santa 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SANTA ANA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BODEGA SANTA 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rPr>
                <w:rFonts w:ascii="Calibri" w:hAnsi="Calibri"/>
                <w:color w:val="000000"/>
                <w:sz w:val="16"/>
                <w:szCs w:val="16"/>
                <w:lang w:val="pt-BR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  <w:lang w:val="pt-BR"/>
              </w:rPr>
              <w:t xml:space="preserve">KM 68 CARRETERA A CHALCHUAPA OFICINA DE EX </w:t>
            </w:r>
            <w:r w:rsidRPr="001A0DEF">
              <w:rPr>
                <w:rFonts w:ascii="Calibri" w:hAnsi="Calibri"/>
                <w:color w:val="000000"/>
                <w:sz w:val="16"/>
                <w:szCs w:val="16"/>
                <w:lang w:val="pt-BR"/>
              </w:rPr>
              <w:lastRenderedPageBreak/>
              <w:t>IRA, SANTA ANA.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30 de marzo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8,455</w:t>
            </w:r>
          </w:p>
        </w:tc>
      </w:tr>
      <w:tr w:rsidR="000256FF" w:rsidRPr="001A0DEF" w:rsidTr="005A375E">
        <w:trPr>
          <w:trHeight w:val="54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 xml:space="preserve">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Santa 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TEXISTEPEQUE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BODEGA TEXISTEPEQUE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 w:rsidP="005A375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KM 82 CARRETERA A METAPAN EX OFICINAS CENTA TEXISTEPEQUE, TEXISTEPEQUE, SANTA ANA.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30 de marzo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5,244</w:t>
            </w:r>
          </w:p>
        </w:tc>
      </w:tr>
      <w:tr w:rsidR="000256FF" w:rsidRPr="001A0DEF" w:rsidTr="005A375E">
        <w:trPr>
          <w:trHeight w:val="36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Santa 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METAPAN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BODEGA METAPAN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INSTALACIONES DE LA ASOCIACIÓN GANADERA DE METAPAN, UBICADA ATRÁS DEL ESTADIO CALERO SUAREZ DE METAPAN, METAPAN, SANTA ANA.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30 de marzo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5,714</w:t>
            </w:r>
          </w:p>
        </w:tc>
      </w:tr>
      <w:tr w:rsidR="000256FF" w:rsidRPr="001A0DEF" w:rsidTr="005A375E">
        <w:trPr>
          <w:trHeight w:val="36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Cuscatlan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SAN RAFAEL CEDROS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BODEGA SAN RAFAEL CEDROS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BODEGA DEL BFA, CARRETERA A ILOBASCO CANTÓN CEDRO COLORADO, KM 46, SAN RAFAEL CEDROS, CUSCATLAN.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30 de marzo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14,331</w:t>
            </w:r>
          </w:p>
        </w:tc>
      </w:tr>
      <w:tr w:rsidR="000256FF" w:rsidRPr="001A0DEF" w:rsidTr="005A375E">
        <w:trPr>
          <w:trHeight w:val="36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La Paz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EL ROSARIO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 xml:space="preserve">BODEGA EL ROSARIO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CARRETERA LITORAL, CONTIGUO A ANDA Y MERCADO NUEVO, EL ROSARIO, LA PAZ.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27 de abril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9,582</w:t>
            </w:r>
          </w:p>
        </w:tc>
      </w:tr>
      <w:tr w:rsidR="000256FF" w:rsidRPr="001A0DEF" w:rsidTr="005A375E">
        <w:trPr>
          <w:trHeight w:val="36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Cabañas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GUACOTECTI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BODEGA GUACOTECTI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CARRETERA A SENSUNTEPEQUE, KM 80, OFICINA DE CENTA GUACOTECTI, GUACOTECTI, CABAÑAS.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27 de abril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7,476</w:t>
            </w:r>
          </w:p>
        </w:tc>
      </w:tr>
      <w:tr w:rsidR="000256FF" w:rsidRPr="001A0DEF" w:rsidTr="005A375E">
        <w:trPr>
          <w:trHeight w:val="36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Cuscatlán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SAN BARTOLOME PERULAPÍA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BODEGA SAN BARTOLOME PERULAPÍA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COLONIA LA VIRTUD, KM. 23 CARRETERA A SUCHITOTO, SAN BARTOLOMÉ PERULAPÍA, CUSCATLAN.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27 de abril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3,861</w:t>
            </w:r>
          </w:p>
        </w:tc>
      </w:tr>
      <w:tr w:rsidR="000256FF" w:rsidRPr="001A0DEF" w:rsidTr="005A375E">
        <w:trPr>
          <w:trHeight w:val="36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Cuscatlán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SAN ESTEBAN CATARINA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BODEGA SAN ESTEBAN CATARINA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CALLE DR. ADRIÁN GARCÍA, Barrio. EL CARMEN Y CALLE EL CERRO, SAN ESTEBAN CATARINA, SAN VICENTE.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27 de abril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6,053</w:t>
            </w:r>
          </w:p>
        </w:tc>
      </w:tr>
      <w:tr w:rsidR="000256FF" w:rsidRPr="001A0DEF" w:rsidTr="005A375E">
        <w:trPr>
          <w:trHeight w:val="36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San Vicente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SAN ILDEFONSO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BODEGA SAN ILDEFONSO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CALLE PRINCIPAL, Bo EL CENTRO, SALÓN PARROQUIAL, SAN ILDEFONSO, SAN VICENTE.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27 de abril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3,613</w:t>
            </w:r>
          </w:p>
        </w:tc>
      </w:tr>
      <w:tr w:rsidR="000256FF" w:rsidRPr="001A0DEF" w:rsidTr="005A375E">
        <w:trPr>
          <w:trHeight w:val="36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La Paz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SAN JUAN TEPEZONTES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BODEGA SAN JUAN TEPEZONTES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PARROQUIA SAN JUAN TEPEZONTES, CONTIGUO A ALCALDÍA MUNICIPAL, SAN JUAN TEPEZONTES, LA PAZ.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27 de abril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3,251</w:t>
            </w:r>
          </w:p>
        </w:tc>
      </w:tr>
      <w:tr w:rsidR="000256FF" w:rsidRPr="001A0DEF" w:rsidTr="005A375E">
        <w:trPr>
          <w:trHeight w:val="36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Cuscatlán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SAN PEDRO PERULAPAN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BODEGA SAN PEDRO PERULAPAN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CARRETERA PANAMERICANA, KM 23, CANTÓN EL ESPINO, CASA COMUNAL, CALLE A HUILTEPEQUE, SAN PEDRO PERULAPAN.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27 de abril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4,834</w:t>
            </w:r>
          </w:p>
        </w:tc>
      </w:tr>
      <w:tr w:rsidR="000256FF" w:rsidRPr="001A0DEF" w:rsidTr="005A375E">
        <w:trPr>
          <w:trHeight w:val="36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San Vicente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SAN VICENTE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BODEGA SAN VICENTE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CARRETERA PANAMERICANA 200 MTS AL SUR DEL DESVÍO A APASTEPEQUE, EN LAS INSTALACIONES DEL EX -IRA SAN VICENTE, SAN VICENTE.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27 de abril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4,862</w:t>
            </w:r>
          </w:p>
        </w:tc>
      </w:tr>
      <w:tr w:rsidR="000256FF" w:rsidRPr="001A0DEF" w:rsidTr="005A375E">
        <w:trPr>
          <w:trHeight w:val="36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Cuscatlán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SANTA CRUZ MICHAPA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BODEGA SANTA CRUZ MICHAPA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CALLE PRINCIPAL A SANTA CLARA, CONTIGUO A KINDER VICENTE DE PAUL, SANTA CRUZ MICHAPA, CUSCATLÁN.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27 de abril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7,057</w:t>
            </w:r>
          </w:p>
        </w:tc>
      </w:tr>
      <w:tr w:rsidR="000256FF" w:rsidRPr="001A0DEF" w:rsidTr="005A375E">
        <w:trPr>
          <w:trHeight w:val="36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Cuscatlán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SUCHITOTO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BODEGA SUCHITOTO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OFICINA DE CORDES, KM 47, CANTÓN LA BERMUDA, CARRETERA A SUCHITOTO, CUSCATLAN.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27 de abril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4,727</w:t>
            </w:r>
          </w:p>
        </w:tc>
      </w:tr>
      <w:tr w:rsidR="000256FF" w:rsidRPr="001A0DEF" w:rsidTr="005A375E">
        <w:trPr>
          <w:trHeight w:val="36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San Vicente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TECOLUCA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BODEGA TECOLUCA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CALLE PRINCIPAL FRENTE A PNC, TECOLUCA, SAN VICENTE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27 de abril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4,215</w:t>
            </w:r>
          </w:p>
        </w:tc>
      </w:tr>
      <w:tr w:rsidR="000256FF" w:rsidRPr="001A0DEF" w:rsidTr="005A375E">
        <w:trPr>
          <w:trHeight w:val="36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San Vicente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VERAPAZ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BODEGA VERAPAZ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 w:rsidP="001023E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 xml:space="preserve">1a AVE. NORTE, BARRIO EL CALVARIO, CONTIGUO A IGLESIA AMIGOS DE ISRAEL, UNA </w:t>
            </w: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CUADRA DE LA ALCALDÍA MUNICIPAL DE VERAPAZ.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27 de abril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4,247</w:t>
            </w:r>
          </w:p>
        </w:tc>
      </w:tr>
      <w:tr w:rsidR="000256FF" w:rsidRPr="001A0DEF" w:rsidTr="005A375E">
        <w:trPr>
          <w:trHeight w:val="36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 xml:space="preserve">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La Paz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ZACATECOLU-CA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BODEGA ZACATECOLUCA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CALLE RAFAEL OSORIO Y 6ta AV. NORTE, DESTACAMENTO MILITAR No9, ZACATECOLUCA, LA PAZ.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27 de abril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6FF" w:rsidRPr="001A0DEF" w:rsidRDefault="000256F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9,083</w:t>
            </w:r>
          </w:p>
        </w:tc>
      </w:tr>
      <w:tr w:rsidR="000256FF" w:rsidRPr="001A0DEF" w:rsidTr="005A375E">
        <w:trPr>
          <w:trHeight w:val="300"/>
        </w:trPr>
        <w:tc>
          <w:tcPr>
            <w:tcW w:w="7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6FF" w:rsidRPr="001A0DEF" w:rsidRDefault="000256F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0DEF">
              <w:rPr>
                <w:rFonts w:ascii="Calibri" w:hAnsi="Calibri"/>
                <w:b/>
                <w:color w:val="000000"/>
                <w:sz w:val="16"/>
                <w:szCs w:val="16"/>
              </w:rPr>
              <w:t>161,445</w:t>
            </w:r>
          </w:p>
        </w:tc>
      </w:tr>
    </w:tbl>
    <w:p w:rsidR="000256FF" w:rsidRPr="001A0DEF" w:rsidRDefault="000256FF" w:rsidP="004512CA">
      <w:pPr>
        <w:spacing w:line="360" w:lineRule="auto"/>
        <w:jc w:val="both"/>
        <w:rPr>
          <w:rFonts w:eastAsia="Arial Unicode MS"/>
          <w:sz w:val="23"/>
          <w:szCs w:val="23"/>
        </w:rPr>
      </w:pPr>
    </w:p>
    <w:p w:rsidR="000256FF" w:rsidRPr="001A0DEF" w:rsidRDefault="000256FF" w:rsidP="004512CA">
      <w:pPr>
        <w:spacing w:line="360" w:lineRule="auto"/>
        <w:jc w:val="both"/>
        <w:rPr>
          <w:b/>
          <w:bCs/>
          <w:lang w:val="es-ES_tradnl"/>
        </w:rPr>
      </w:pPr>
      <w:r w:rsidRPr="001A0DEF">
        <w:rPr>
          <w:lang w:val="es-ES_tradnl"/>
        </w:rPr>
        <w:t>La recepción se efectuará de conformidad con lo ofertado y a lo establecido en el artículo ciento veintiuno de la Ley de Adquisiciones y Contrataciones de la Administración Pública</w:t>
      </w:r>
      <w:r w:rsidRPr="001A0DEF">
        <w:rPr>
          <w:rFonts w:eastAsia="Arial Unicode MS"/>
        </w:rPr>
        <w:t>;</w:t>
      </w:r>
      <w:r w:rsidRPr="001A0DEF">
        <w:rPr>
          <w:lang w:val="es-MX"/>
        </w:rPr>
        <w:t xml:space="preserve"> </w:t>
      </w:r>
      <w:r w:rsidRPr="001A0DEF">
        <w:rPr>
          <w:b/>
          <w:bCs/>
          <w:lang w:val="es-ES_tradnl"/>
        </w:rPr>
        <w:t>V.- OBLIGACIONES DE EL MAG. EL MAG</w:t>
      </w:r>
      <w:r w:rsidRPr="001A0DEF">
        <w:rPr>
          <w:lang w:val="es-ES_tradnl"/>
        </w:rPr>
        <w:t xml:space="preserve"> deberá hacer el pago de los bienes detallados en la cláusula I de este contrato, a través del </w:t>
      </w:r>
      <w:r w:rsidRPr="001A0DEF">
        <w:t>fondo del Presupuesto General del MAG/Dirección General de Economía Agropecuaria (DGEA)</w:t>
      </w:r>
      <w:r w:rsidRPr="001A0DEF">
        <w:rPr>
          <w:lang w:val="es-ES_tradnl"/>
        </w:rPr>
        <w:t xml:space="preserve">; </w:t>
      </w:r>
      <w:r w:rsidRPr="001A0DEF">
        <w:rPr>
          <w:b/>
          <w:bCs/>
          <w:lang w:val="es-ES_tradnl"/>
        </w:rPr>
        <w:t>VI.-ADMINISTRACIÓN DEL CONTRATO</w:t>
      </w:r>
      <w:r w:rsidRPr="001A0DEF">
        <w:rPr>
          <w:lang w:val="es-ES_tradnl"/>
        </w:rPr>
        <w:t xml:space="preserve">. </w:t>
      </w:r>
      <w:r w:rsidRPr="001A0DEF">
        <w:rPr>
          <w:lang w:val="es-SV"/>
        </w:rPr>
        <w:t xml:space="preserve">El Titular del MAG, mediante Acuerdo Ejecutivo en el Ramo de Agricultura y Ganadería Número: cuarenta y cuatro, de fecha veintiocho de enero de dos mil quince, nombró como Administradora del Contrato </w:t>
      </w:r>
      <w:r w:rsidRPr="001A0DEF">
        <w:t xml:space="preserve">a la licenciada Susana Carolina Álvarez, con cargo de Coordinadora Nacional de entrega de paquetes agrícolas, en calidad de Adhonorem Interina de la Dirección General de Economía Agropecuaria, o a quien la sustituya en el cargo por cualquier circunstancia. Serán funciones </w:t>
      </w:r>
      <w:fldSimple w:instr=" MERGEFIELD &quot;Administrador_o_Administradores&quot; ">
        <w:r w:rsidRPr="001A0DEF">
          <w:rPr>
            <w:noProof/>
          </w:rPr>
          <w:t>de la administrador</w:t>
        </w:r>
      </w:fldSimple>
      <w:r w:rsidRPr="001A0DEF">
        <w:t>a del Contrato: a) Ser la representante de EL MAG en el desarrollo y ejecución del contrato así como emitir la Orden de Pedido de conformidad a los plazos normados en el contrato; b) Dar seguimiento a la ejecución de este contrato, y efectuar directamente los reclamos por escrito a “</w:t>
      </w:r>
      <w:r w:rsidR="00DA2560" w:rsidRPr="001A0DEF">
        <w:rPr>
          <w:b/>
          <w:bCs/>
        </w:rPr>
        <w:fldChar w:fldCharType="begin"/>
      </w:r>
      <w:r w:rsidRPr="001A0DEF">
        <w:rPr>
          <w:b/>
          <w:bCs/>
        </w:rPr>
        <w:instrText xml:space="preserve"> MERGEFIELD "Forma_como_se_denominara_el_Proveedor" </w:instrText>
      </w:r>
      <w:r w:rsidR="00DA2560" w:rsidRPr="001A0DEF">
        <w:rPr>
          <w:b/>
          <w:bCs/>
        </w:rPr>
        <w:fldChar w:fldCharType="separate"/>
      </w:r>
      <w:r w:rsidRPr="001A0DEF">
        <w:rPr>
          <w:b/>
          <w:bCs/>
          <w:noProof/>
        </w:rPr>
        <w:t>EL CONTRATISTA</w:t>
      </w:r>
      <w:r w:rsidR="00DA2560" w:rsidRPr="001A0DEF">
        <w:rPr>
          <w:b/>
          <w:bCs/>
        </w:rPr>
        <w:fldChar w:fldCharType="end"/>
      </w:r>
      <w:r w:rsidRPr="001A0DEF">
        <w:rPr>
          <w:b/>
          <w:bCs/>
        </w:rPr>
        <w:t xml:space="preserve">” </w:t>
      </w:r>
      <w:r w:rsidRPr="001A0DEF">
        <w:t>en caso de incumplimiento; c)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Arts. 160 LACAP y 80 RELACAP; d) Realizar los pedidos del suministro de bienes según las necesidades, verificando no sobrepasar los montos adjudicados; e) Emitir dictamen sobre la procedencia o no, de cualquier modificación o prórroga al contrato, en caso de ser procedente, deberá realizar la gestión respectiva, ante la OACI/MAG, previo al vencimiento del plazo, proporcionando toda la documentación de respaldo necesaria para su tramitación; f</w:t>
      </w:r>
      <w:r w:rsidRPr="001A0DEF">
        <w:rPr>
          <w:lang w:val="es-ES_tradnl"/>
        </w:rPr>
        <w:t xml:space="preserve">) </w:t>
      </w:r>
      <w:r w:rsidRPr="001A0DEF">
        <w:t>La elaboración de las Actas de Recepción respectivas, conforme a lo establecido en el Art. 77 RELACAP</w:t>
      </w:r>
      <w:r w:rsidRPr="001A0DEF">
        <w:rPr>
          <w:lang w:val="es-ES_tradnl"/>
        </w:rPr>
        <w:t>;</w:t>
      </w:r>
      <w:r w:rsidRPr="001A0DEF">
        <w:t xml:space="preserve"> g) Remitir a la OACI Copia del Acta de Recepción </w:t>
      </w:r>
      <w:r w:rsidRPr="001A0DEF">
        <w:lastRenderedPageBreak/>
        <w:t xml:space="preserve">tres días hábiles posteriores a la recepción de los bienes; h) Evaluar el desempeño de EL CONTRATISTA, mediante el formulario respectivo, en un plazo máximo de ocho días hábiles a la emisión del acta de recepción total o definitiva, evaluación que deberá ser enviada a la OACI en un tiempo máximo de dos días hábiles posteriores a la fecha de la evaluación; i) Informar a la OACI sobre el vencimiento de las garantías, en un período no mayor de ocho días hábiles posteriores a su vencimiento, a fin de que ésta Oficina proceda a su devolución  conforme al Art.82- BIS literal “h” de la LACAP; j) Remitir Copia a la OACI de toda gestión que realice en el ejercicio de sus funciones como Administradora de Contrato conforme al Art. 42 Inc.3 del RELACAP; k) Cumplir con cualquier otra función que le corresponda de acuerdo al contrato y demás documentos contractuales o que le sean asignadas por “EL MAG”, así como también con las demás funciones establecidas en los Artículos 19, 82-Bis y 122 de la LACAP, 74, 75 Inc.2, 81 del RELACAP, y demás disposiciones aplicables de la Ley de Adquisiciones y  Contrataciones de la Administración Pública, su Reglamento y Manual de procedimientos para el ciclo de Gestión de Adquisiciones y Contrataciones de las Instituciones de la Administración Pública. </w:t>
      </w:r>
      <w:r w:rsidRPr="001A0DEF">
        <w:rPr>
          <w:b/>
          <w:bCs/>
          <w:lang w:val="es-ES_tradnl"/>
        </w:rPr>
        <w:t>VII.- CESIÓN</w:t>
      </w:r>
      <w:r w:rsidRPr="001A0DEF">
        <w:rPr>
          <w:lang w:val="es-ES_tradnl"/>
        </w:rPr>
        <w:t xml:space="preserve">. Queda expresamente prohibido a </w:t>
      </w:r>
      <w:r w:rsidRPr="001A0DEF">
        <w:rPr>
          <w:b/>
          <w:bCs/>
          <w:lang w:val="es-ES_tradnl"/>
        </w:rPr>
        <w:t>“</w:t>
      </w:r>
      <w:r w:rsidR="00DA2560" w:rsidRPr="001A0DEF">
        <w:rPr>
          <w:b/>
          <w:bCs/>
          <w:lang w:val="es-ES_tradnl"/>
        </w:rPr>
        <w:fldChar w:fldCharType="begin"/>
      </w:r>
      <w:r w:rsidRPr="001A0DEF">
        <w:rPr>
          <w:b/>
          <w:bCs/>
          <w:lang w:val="es-ES_tradnl"/>
        </w:rPr>
        <w:instrText xml:space="preserve"> MERGEFIELD "Forma_como_se_denominara_el_Proveedor" </w:instrText>
      </w:r>
      <w:r w:rsidR="00DA2560" w:rsidRPr="001A0DEF">
        <w:rPr>
          <w:b/>
          <w:bCs/>
          <w:lang w:val="es-ES_tradnl"/>
        </w:rPr>
        <w:fldChar w:fldCharType="separate"/>
      </w:r>
      <w:r w:rsidRPr="001A0DEF">
        <w:rPr>
          <w:b/>
          <w:bCs/>
          <w:noProof/>
          <w:lang w:val="es-ES_tradnl"/>
        </w:rPr>
        <w:t>EL CONTRATISTA</w:t>
      </w:r>
      <w:r w:rsidR="00DA2560" w:rsidRPr="001A0DEF">
        <w:rPr>
          <w:b/>
          <w:bCs/>
          <w:lang w:val="es-ES_tradnl"/>
        </w:rPr>
        <w:fldChar w:fldCharType="end"/>
      </w:r>
      <w:r w:rsidRPr="001A0DEF">
        <w:rPr>
          <w:lang w:val="es-ES_tradnl"/>
        </w:rPr>
        <w:t xml:space="preserve">” traspasar o ceder a cualquier título los derechos y obligaciones que emanan del presente contrato. La transgresión de esta disposición dará lugar a la caducidad del contrato. </w:t>
      </w:r>
      <w:r w:rsidRPr="001A0DEF">
        <w:rPr>
          <w:b/>
          <w:bCs/>
          <w:lang w:val="es-ES_tradnl"/>
        </w:rPr>
        <w:t>VIII.- GARANTÍA</w:t>
      </w:r>
      <w:r w:rsidRPr="001A0DEF">
        <w:rPr>
          <w:lang w:val="es-ES_tradnl"/>
        </w:rPr>
        <w:t xml:space="preserve">. Para garantizar el cumplimiento de las obligaciones emanadas del presente contrato </w:t>
      </w:r>
      <w:r w:rsidRPr="001A0DEF">
        <w:rPr>
          <w:b/>
          <w:bCs/>
          <w:lang w:val="es-ES_tradnl"/>
        </w:rPr>
        <w:t>“</w:t>
      </w:r>
      <w:r w:rsidR="00DA2560" w:rsidRPr="001A0DEF">
        <w:rPr>
          <w:b/>
          <w:bCs/>
          <w:lang w:val="es-ES_tradnl"/>
        </w:rPr>
        <w:fldChar w:fldCharType="begin"/>
      </w:r>
      <w:r w:rsidRPr="001A0DEF">
        <w:rPr>
          <w:b/>
          <w:bCs/>
          <w:lang w:val="es-ES_tradnl"/>
        </w:rPr>
        <w:instrText xml:space="preserve"> MERGEFIELD "Forma_como_se_denominara_el_Proveedor" </w:instrText>
      </w:r>
      <w:r w:rsidR="00DA2560" w:rsidRPr="001A0DEF">
        <w:rPr>
          <w:b/>
          <w:bCs/>
          <w:lang w:val="es-ES_tradnl"/>
        </w:rPr>
        <w:fldChar w:fldCharType="separate"/>
      </w:r>
      <w:r w:rsidRPr="001A0DEF">
        <w:rPr>
          <w:b/>
          <w:bCs/>
          <w:noProof/>
          <w:lang w:val="es-ES_tradnl"/>
        </w:rPr>
        <w:t>EL CONTRATISTA</w:t>
      </w:r>
      <w:r w:rsidR="00DA2560" w:rsidRPr="001A0DEF">
        <w:rPr>
          <w:b/>
          <w:bCs/>
          <w:lang w:val="es-ES_tradnl"/>
        </w:rPr>
        <w:fldChar w:fldCharType="end"/>
      </w:r>
      <w:r w:rsidRPr="001A0DEF">
        <w:rPr>
          <w:b/>
          <w:bCs/>
          <w:lang w:val="es-ES_tradnl"/>
        </w:rPr>
        <w:t>”</w:t>
      </w:r>
      <w:r w:rsidRPr="001A0DEF">
        <w:rPr>
          <w:lang w:val="es-ES_tradnl"/>
        </w:rPr>
        <w:t xml:space="preserve"> se obliga a presentar a </w:t>
      </w:r>
      <w:r w:rsidRPr="001A0DEF">
        <w:rPr>
          <w:b/>
          <w:bCs/>
          <w:lang w:val="es-ES_tradnl"/>
        </w:rPr>
        <w:t>EL MAG,</w:t>
      </w:r>
      <w:r w:rsidRPr="001A0DEF">
        <w:rPr>
          <w:lang w:val="es-ES_tradnl"/>
        </w:rPr>
        <w:t xml:space="preserve"> en un plazo no mayor de diez días hábiles contados a partir de la fecha en que reciba la copia de contrato debidamente legalizado, una garantía de cumplimiento de contrato, por un monto de </w:t>
      </w:r>
      <w:r w:rsidRPr="001A0DEF">
        <w:rPr>
          <w:b/>
          <w:lang w:val="es-ES_tradnl"/>
        </w:rPr>
        <w:t>DOSCIENTOS OCHENTA Y NUEVE MIL NOVECIENTOS OCHENTA Y SIETE DÓLARES CON OCHENTA Y SEIS CENTAVOS DE DÓLAR DE LOS ESTADOS UNIDOS DE AMÉRICA (US$289,987.86),</w:t>
      </w:r>
      <w:r w:rsidRPr="001A0DEF">
        <w:rPr>
          <w:lang w:val="es-ES_tradnl"/>
        </w:rPr>
        <w:t xml:space="preserve"> equivalente al diez por ciento del monto de contrato. Dicha garantía deberá tener una vigencia de doscientos cuarenta días calendario, contados a partir de la fecha de suscripción del presente contrato, y finalizar el diecinueve de noviembre de dos mil quince,  de conformidad con lo establecido en las bases de licitación y en el Art. 35 de la LACAP. Si no se presentare tal garantía en el plazo establecido, se tendrá por caducado el presente contrato y se entenderá que “</w:t>
      </w:r>
      <w:r w:rsidR="00DA2560" w:rsidRPr="001A0DEF">
        <w:rPr>
          <w:b/>
          <w:bCs/>
          <w:lang w:val="es-ES_tradnl"/>
        </w:rPr>
        <w:fldChar w:fldCharType="begin"/>
      </w:r>
      <w:r w:rsidRPr="001A0DEF">
        <w:rPr>
          <w:b/>
          <w:bCs/>
          <w:lang w:val="es-ES_tradnl"/>
        </w:rPr>
        <w:instrText xml:space="preserve"> MERGEFIELD "Forma_como_se_denominara_el_Proveedor" </w:instrText>
      </w:r>
      <w:r w:rsidR="00DA2560" w:rsidRPr="001A0DEF">
        <w:rPr>
          <w:b/>
          <w:bCs/>
          <w:lang w:val="es-ES_tradnl"/>
        </w:rPr>
        <w:fldChar w:fldCharType="separate"/>
      </w:r>
      <w:r w:rsidRPr="001A0DEF">
        <w:rPr>
          <w:b/>
          <w:bCs/>
          <w:noProof/>
          <w:lang w:val="es-ES_tradnl"/>
        </w:rPr>
        <w:t>EL CONTRATISTA</w:t>
      </w:r>
      <w:r w:rsidR="00DA2560" w:rsidRPr="001A0DEF">
        <w:rPr>
          <w:b/>
          <w:bCs/>
          <w:lang w:val="es-ES_tradnl"/>
        </w:rPr>
        <w:fldChar w:fldCharType="end"/>
      </w:r>
      <w:r w:rsidRPr="001A0DEF">
        <w:rPr>
          <w:lang w:val="es-ES_tradnl"/>
        </w:rPr>
        <w:t xml:space="preserve">” ha desistido de su oferta, haciéndose efectiva la garantía de </w:t>
      </w:r>
      <w:r w:rsidRPr="001A0DEF">
        <w:rPr>
          <w:lang w:val="es-ES_tradnl"/>
        </w:rPr>
        <w:lastRenderedPageBreak/>
        <w:t xml:space="preserve">mantenimiento de oferta, sin detrimento de la acción que le compete a </w:t>
      </w:r>
      <w:r w:rsidRPr="001A0DEF">
        <w:rPr>
          <w:b/>
          <w:bCs/>
          <w:lang w:val="es-ES_tradnl"/>
        </w:rPr>
        <w:t>EL MAG</w:t>
      </w:r>
      <w:r w:rsidRPr="001A0DEF">
        <w:rPr>
          <w:lang w:val="es-ES_tradnl"/>
        </w:rPr>
        <w:t xml:space="preserve">, para reclamar los daños y perjuicios resultantes. </w:t>
      </w:r>
      <w:r w:rsidRPr="001A0DEF">
        <w:rPr>
          <w:b/>
          <w:bCs/>
          <w:lang w:val="es-ES_tradnl"/>
        </w:rPr>
        <w:t>IX.- INCUMPLIMIENTO</w:t>
      </w:r>
      <w:r w:rsidRPr="001A0DEF">
        <w:rPr>
          <w:lang w:val="es-ES_tradnl"/>
        </w:rPr>
        <w:t xml:space="preserve">. En caso de mora de </w:t>
      </w:r>
      <w:r w:rsidRPr="001A0DEF">
        <w:rPr>
          <w:b/>
          <w:bCs/>
          <w:lang w:val="es-ES_tradnl"/>
        </w:rPr>
        <w:t>“</w:t>
      </w:r>
      <w:r w:rsidR="00DA2560" w:rsidRPr="001A0DEF">
        <w:rPr>
          <w:b/>
          <w:bCs/>
          <w:lang w:val="es-ES_tradnl"/>
        </w:rPr>
        <w:fldChar w:fldCharType="begin"/>
      </w:r>
      <w:r w:rsidRPr="001A0DEF">
        <w:rPr>
          <w:b/>
          <w:bCs/>
          <w:lang w:val="es-ES_tradnl"/>
        </w:rPr>
        <w:instrText xml:space="preserve"> MERGEFIELD "Forma_como_se_denominara_el_Proveedor" </w:instrText>
      </w:r>
      <w:r w:rsidR="00DA2560" w:rsidRPr="001A0DEF">
        <w:rPr>
          <w:b/>
          <w:bCs/>
          <w:lang w:val="es-ES_tradnl"/>
        </w:rPr>
        <w:fldChar w:fldCharType="separate"/>
      </w:r>
      <w:r w:rsidRPr="001A0DEF">
        <w:rPr>
          <w:b/>
          <w:bCs/>
          <w:noProof/>
          <w:lang w:val="es-ES_tradnl"/>
        </w:rPr>
        <w:t>EL CONTRATISTA</w:t>
      </w:r>
      <w:r w:rsidR="00DA2560" w:rsidRPr="001A0DEF">
        <w:rPr>
          <w:b/>
          <w:bCs/>
          <w:lang w:val="es-ES_tradnl"/>
        </w:rPr>
        <w:fldChar w:fldCharType="end"/>
      </w:r>
      <w:r w:rsidRPr="001A0DEF">
        <w:rPr>
          <w:b/>
          <w:bCs/>
          <w:lang w:val="es-ES_tradnl"/>
        </w:rPr>
        <w:t>”</w:t>
      </w:r>
      <w:r w:rsidRPr="001A0DEF">
        <w:rPr>
          <w:lang w:val="es-ES_tradnl"/>
        </w:rPr>
        <w:t xml:space="preserve"> en el cumplimiento de las obligaciones emanadas del presente contrato se le aplicarán las multas establecidas en el artículo ochenta y cinco de la Ley de Adquisiciones y Contrataciones de la Administración Pública. </w:t>
      </w:r>
      <w:r w:rsidRPr="001A0DEF">
        <w:rPr>
          <w:b/>
          <w:bCs/>
          <w:lang w:val="es-ES_tradnl"/>
        </w:rPr>
        <w:t>X.- CADUCIDAD</w:t>
      </w:r>
      <w:r w:rsidRPr="001A0DEF">
        <w:rPr>
          <w:lang w:val="es-ES_tradnl"/>
        </w:rPr>
        <w:t xml:space="preserve">. Serán causales de caducidad las establecidas en los literales a) y b) del artículo noventa y cuatro de la Ley de Adquisiciones y Contrataciones de la Administración Pública; también será causal de caducidad, pudiendo “EL CONTRATANTE” dar por terminado el Contrato, sin responsabilidad alguna de su parte cuando EL CONTRATISTA entregue bienes de una calidad inferior o en diferentes condiciones de lo ofertado. </w:t>
      </w:r>
      <w:r w:rsidRPr="001A0DEF">
        <w:rPr>
          <w:b/>
          <w:bCs/>
          <w:lang w:val="es-ES_tradnl"/>
        </w:rPr>
        <w:t>XI.- PLAZO DE RECLAMOS</w:t>
      </w:r>
      <w:r w:rsidRPr="001A0DEF">
        <w:rPr>
          <w:lang w:val="es-ES_tradnl"/>
        </w:rPr>
        <w:t xml:space="preserve">. A partir de la recepción formal de los bienes objeto de este contrato, </w:t>
      </w:r>
      <w:r w:rsidRPr="001A0DEF">
        <w:rPr>
          <w:b/>
          <w:bCs/>
          <w:lang w:val="es-ES_tradnl"/>
        </w:rPr>
        <w:t>EL MAG</w:t>
      </w:r>
      <w:r w:rsidRPr="001A0DEF">
        <w:rPr>
          <w:lang w:val="es-ES_tradnl"/>
        </w:rPr>
        <w:t xml:space="preserve"> tendrá un plazo de diez días hábiles para efectuar cualquier reclamo relacionado con el suministro. “</w:t>
      </w:r>
      <w:r w:rsidR="00DA2560" w:rsidRPr="001A0DEF">
        <w:rPr>
          <w:b/>
        </w:rPr>
        <w:fldChar w:fldCharType="begin"/>
      </w:r>
      <w:r w:rsidRPr="001A0DEF">
        <w:rPr>
          <w:b/>
        </w:rPr>
        <w:instrText xml:space="preserve"> MERGEFIELD "Forma_como_se_denominara_el_Proveedor" </w:instrText>
      </w:r>
      <w:r w:rsidR="00DA2560" w:rsidRPr="001A0DEF">
        <w:rPr>
          <w:b/>
        </w:rPr>
        <w:fldChar w:fldCharType="separate"/>
      </w:r>
      <w:r w:rsidRPr="001A0DEF">
        <w:rPr>
          <w:b/>
          <w:noProof/>
        </w:rPr>
        <w:t>EL CONTRATISTA</w:t>
      </w:r>
      <w:r w:rsidR="00DA2560" w:rsidRPr="001A0DEF">
        <w:rPr>
          <w:b/>
        </w:rPr>
        <w:fldChar w:fldCharType="end"/>
      </w:r>
      <w:r w:rsidRPr="001A0DEF">
        <w:t xml:space="preserve">” deberá reponer o cumplir a satisfacción del MAG dentro del plazo establecido en la nota de reclamo; si </w:t>
      </w:r>
      <w:fldSimple w:instr=" MERGEFIELD &quot;Forma_como_se_denominara_el_Proveedor&quot; ">
        <w:r w:rsidRPr="001A0DEF">
          <w:rPr>
            <w:noProof/>
          </w:rPr>
          <w:t>EL CONTRATISTA</w:t>
        </w:r>
      </w:fldSimple>
      <w:r w:rsidRPr="001A0DEF">
        <w:t xml:space="preserve"> no subsana los defectos comprobados, se tendrá por incumplido el contrato y se le hará efectiva la garantía de cumplimiento de contrato, se procederá a la imposición de sanciones, o en su caso, se dará por caducado el contrato sin responsabilidad para EL MAG.</w:t>
      </w:r>
      <w:r w:rsidRPr="001A0DEF">
        <w:rPr>
          <w:lang w:val="es-ES_tradnl"/>
        </w:rPr>
        <w:t xml:space="preserve"> </w:t>
      </w:r>
      <w:r w:rsidRPr="001A0DEF">
        <w:rPr>
          <w:b/>
          <w:bCs/>
          <w:lang w:val="es-ES_tradnl"/>
        </w:rPr>
        <w:t>XII.- MODIFICACIÓN.</w:t>
      </w:r>
      <w:r w:rsidRPr="001A0DEF">
        <w:rPr>
          <w:lang w:val="es-ES_tradnl"/>
        </w:rPr>
        <w:t xml:space="preserve"> De común acuerdo entre las partes, el presente contrato podrá ser modificado de conformidad con la Ley. En tal caso, </w:t>
      </w:r>
      <w:r w:rsidRPr="001A0DEF">
        <w:rPr>
          <w:b/>
          <w:bCs/>
          <w:lang w:val="es-ES_tradnl"/>
        </w:rPr>
        <w:t>EL MAG</w:t>
      </w:r>
      <w:r w:rsidRPr="001A0DEF">
        <w:rPr>
          <w:lang w:val="es-ES_tradnl"/>
        </w:rPr>
        <w:t xml:space="preserve"> emitirá la correspondiente resolución modificativa, la cual se relacionará en el instrumento modificativo que será firmado por el señor Fiscal General de la República </w:t>
      </w:r>
      <w:r w:rsidRPr="001A0DEF">
        <w:rPr>
          <w:lang w:val="es-SV"/>
        </w:rPr>
        <w:t>y por “</w:t>
      </w:r>
      <w:r w:rsidR="00DA2560" w:rsidRPr="001A0DEF">
        <w:rPr>
          <w:lang w:val="es-SV"/>
        </w:rPr>
        <w:fldChar w:fldCharType="begin"/>
      </w:r>
      <w:r w:rsidRPr="001A0DEF">
        <w:rPr>
          <w:lang w:val="es-SV"/>
        </w:rPr>
        <w:instrText xml:space="preserve"> MERGEFIELD "Forma_como_se_denominara_el_Proveedor" </w:instrText>
      </w:r>
      <w:r w:rsidR="00DA2560" w:rsidRPr="001A0DEF">
        <w:rPr>
          <w:lang w:val="es-SV"/>
        </w:rPr>
        <w:fldChar w:fldCharType="separate"/>
      </w:r>
      <w:r w:rsidRPr="001A0DEF">
        <w:rPr>
          <w:noProof/>
          <w:lang w:val="es-SV"/>
        </w:rPr>
        <w:t>EL CONTRATISTA</w:t>
      </w:r>
      <w:r w:rsidR="00DA2560" w:rsidRPr="001A0DEF">
        <w:rPr>
          <w:lang w:val="es-SV"/>
        </w:rPr>
        <w:fldChar w:fldCharType="end"/>
      </w:r>
      <w:r w:rsidRPr="001A0DEF">
        <w:rPr>
          <w:lang w:val="es-SV"/>
        </w:rPr>
        <w:t>.”</w:t>
      </w:r>
      <w:r w:rsidRPr="001A0DEF">
        <w:rPr>
          <w:lang w:val="es-ES_tradnl"/>
        </w:rPr>
        <w:t xml:space="preserve"> </w:t>
      </w:r>
      <w:r w:rsidRPr="001A0DEF">
        <w:rPr>
          <w:b/>
          <w:bCs/>
          <w:lang w:val="es-ES_tradnl"/>
        </w:rPr>
        <w:t>XIII.- DOCUMENTOS CONTRACTUALES.</w:t>
      </w:r>
      <w:r w:rsidRPr="001A0DEF">
        <w:rPr>
          <w:lang w:val="es-ES_tradnl"/>
        </w:rPr>
        <w:t xml:space="preserve"> Forman parte integrante del presente contrato los siguientes documentos: a. Bases del proceso de </w:t>
      </w:r>
      <w:r w:rsidR="00DA2560" w:rsidRPr="001A0DEF">
        <w:rPr>
          <w:lang w:val="es-ES_tradnl"/>
        </w:rPr>
        <w:fldChar w:fldCharType="begin"/>
      </w:r>
      <w:r w:rsidRPr="001A0DEF">
        <w:rPr>
          <w:lang w:val="es-ES_tradnl"/>
        </w:rPr>
        <w:instrText xml:space="preserve"> MERGEFIELD "Nombre_y_Numero_del_proceso_si_es_contra" </w:instrText>
      </w:r>
      <w:r w:rsidR="00DA2560" w:rsidRPr="001A0DEF">
        <w:rPr>
          <w:lang w:val="es-ES_tradnl"/>
        </w:rPr>
        <w:fldChar w:fldCharType="separate"/>
      </w:r>
      <w:r w:rsidRPr="001A0DEF">
        <w:rPr>
          <w:noProof/>
          <w:lang w:val="es-ES_tradnl"/>
        </w:rPr>
        <w:t>LICITACIÓN ABIERTA DR-CAFTA-LA-NÚMERO 002/2015-MAG</w:t>
      </w:r>
      <w:r w:rsidR="00DA2560" w:rsidRPr="001A0DEF">
        <w:rPr>
          <w:lang w:val="es-ES_tradnl"/>
        </w:rPr>
        <w:fldChar w:fldCharType="end"/>
      </w:r>
      <w:r w:rsidRPr="001A0DEF">
        <w:rPr>
          <w:lang w:val="es-ES_tradnl"/>
        </w:rPr>
        <w:t xml:space="preserve"> “SUMINISTRO DE FERTILIZANTE 16-20-0”; b. Nota aclaratoria y adenda de fecha veintinueve de enero de dos mil quince; c. Oferta de fecha dieciséis de febrero de dos mil quince; d. Resolución de adjudicación; e. Garantía; f. Resolución modificativa; y otros documentos que emanaren del presente contrato. Los cuales son complementarios entre si y se interpretaran en forma conjunta. </w:t>
      </w:r>
      <w:r w:rsidRPr="001A0DEF">
        <w:rPr>
          <w:b/>
          <w:bCs/>
          <w:lang w:val="es-ES_tradnl"/>
        </w:rPr>
        <w:t>XIV.- INTERPRETACIÓN DEL CONTRATO</w:t>
      </w:r>
      <w:r w:rsidRPr="001A0DEF">
        <w:rPr>
          <w:lang w:val="es-ES_tradnl"/>
        </w:rPr>
        <w:t xml:space="preserve">. De conformidad con el artículo ochenta y cuatro incisos primero y segundo de la Ley de Adquisiciones y Contrataciones de la Administración Pública </w:t>
      </w:r>
      <w:r w:rsidRPr="001A0DEF">
        <w:rPr>
          <w:b/>
          <w:bCs/>
          <w:lang w:val="es-ES_tradnl"/>
        </w:rPr>
        <w:t>EL MAG</w:t>
      </w:r>
      <w:r w:rsidRPr="001A0DEF">
        <w:rPr>
          <w:lang w:val="es-ES_tradnl"/>
        </w:rPr>
        <w:t xml:space="preserve"> se reserva la facultad de interpretar el presente contrato </w:t>
      </w:r>
      <w:r w:rsidRPr="001A0DEF">
        <w:rPr>
          <w:lang w:val="es-ES_tradnl"/>
        </w:rPr>
        <w:lastRenderedPageBreak/>
        <w:t xml:space="preserve">de conformidad con la Constitución de la República, la Ley de Adquisiciones y Contrataciones de la Administración Pública, demás legislación aplicable y los Principios Generales del Derecho Administrativo y de la forma que más convenga al interés público que se pretende satisfacer de forma directa o indirecta con la prestación objeto del presente instrumento, pudiendo en tal caso girar las instrucciones por escrito que al respecto considere convenientes. </w:t>
      </w:r>
      <w:r w:rsidRPr="001A0DEF">
        <w:rPr>
          <w:b/>
          <w:bCs/>
          <w:lang w:val="es-ES_tradnl"/>
        </w:rPr>
        <w:t>“</w:t>
      </w:r>
      <w:r w:rsidR="00DA2560" w:rsidRPr="001A0DEF">
        <w:rPr>
          <w:b/>
          <w:bCs/>
          <w:lang w:val="es-ES_tradnl"/>
        </w:rPr>
        <w:fldChar w:fldCharType="begin"/>
      </w:r>
      <w:r w:rsidRPr="001A0DEF">
        <w:rPr>
          <w:b/>
          <w:bCs/>
          <w:lang w:val="es-ES_tradnl"/>
        </w:rPr>
        <w:instrText xml:space="preserve"> MERGEFIELD "Forma_como_se_denominara_el_Proveedor" </w:instrText>
      </w:r>
      <w:r w:rsidR="00DA2560" w:rsidRPr="001A0DEF">
        <w:rPr>
          <w:b/>
          <w:bCs/>
          <w:lang w:val="es-ES_tradnl"/>
        </w:rPr>
        <w:fldChar w:fldCharType="separate"/>
      </w:r>
      <w:r w:rsidRPr="001A0DEF">
        <w:rPr>
          <w:b/>
          <w:bCs/>
          <w:noProof/>
          <w:lang w:val="es-ES_tradnl"/>
        </w:rPr>
        <w:t>EL CONTRATISTA</w:t>
      </w:r>
      <w:r w:rsidR="00DA2560" w:rsidRPr="001A0DEF">
        <w:rPr>
          <w:b/>
          <w:bCs/>
          <w:lang w:val="es-ES_tradnl"/>
        </w:rPr>
        <w:fldChar w:fldCharType="end"/>
      </w:r>
      <w:r w:rsidRPr="001A0DEF">
        <w:rPr>
          <w:b/>
          <w:lang w:val="es-ES_tradnl"/>
        </w:rPr>
        <w:t>”</w:t>
      </w:r>
      <w:r w:rsidRPr="001A0DEF">
        <w:rPr>
          <w:lang w:val="es-ES_tradnl"/>
        </w:rPr>
        <w:t xml:space="preserve"> expresamente acepta tal disposición y se obliga a dar estricto cumplimiento a las instrucciones que al respecto dicte </w:t>
      </w:r>
      <w:r w:rsidRPr="001A0DEF">
        <w:rPr>
          <w:b/>
          <w:bCs/>
          <w:lang w:val="es-ES_tradnl"/>
        </w:rPr>
        <w:t>EL MAG,</w:t>
      </w:r>
      <w:r w:rsidRPr="001A0DEF">
        <w:rPr>
          <w:lang w:val="es-ES_tradnl"/>
        </w:rPr>
        <w:t xml:space="preserve"> las cuales le serán comunicadas por medio de la Administradora del Contrato. </w:t>
      </w:r>
      <w:r w:rsidRPr="001A0DEF">
        <w:rPr>
          <w:b/>
          <w:bCs/>
          <w:lang w:val="es-ES_tradnl"/>
        </w:rPr>
        <w:t>XV.- MODIFICACIÓN UNILATERAL</w:t>
      </w:r>
      <w:r w:rsidRPr="001A0DEF">
        <w:rPr>
          <w:lang w:val="es-ES_tradnl"/>
        </w:rPr>
        <w:t xml:space="preserve">. </w:t>
      </w:r>
      <w:r w:rsidRPr="001A0DEF">
        <w:rPr>
          <w:noProof/>
        </w:rPr>
        <w:t xml:space="preserve">Queda convenido por ambas partes que cuando el interés público lo hiciera necesario, sea por necesidades nuevas, causas imprevistas u otras circunstancias, </w:t>
      </w:r>
      <w:r w:rsidRPr="001A0DEF">
        <w:rPr>
          <w:b/>
          <w:noProof/>
        </w:rPr>
        <w:t xml:space="preserve">“EL MAG” </w:t>
      </w:r>
      <w:r w:rsidRPr="001A0DEF">
        <w:t>podrá modificar de forma unilateral el presente contrato,</w:t>
      </w:r>
      <w:r w:rsidRPr="001A0DEF">
        <w:rPr>
          <w:b/>
        </w:rPr>
        <w:t xml:space="preserve"> </w:t>
      </w:r>
      <w:r w:rsidRPr="001A0DEF">
        <w:t xml:space="preserve">la cual se relacionará en el instrumento modificativo que será firmado por el señor Fiscal General de la República y por </w:t>
      </w:r>
      <w:fldSimple w:instr=" MERGEFIELD  Forma_como_se_denominara_el_Proveedor \* Caps ">
        <w:r w:rsidRPr="001A0DEF">
          <w:rPr>
            <w:noProof/>
          </w:rPr>
          <w:t>El Contratista</w:t>
        </w:r>
      </w:fldSimple>
      <w:r w:rsidRPr="001A0DEF">
        <w:t>. El contrato no será modificable de forma sustancial en cuanto al objeto del mismo</w:t>
      </w:r>
      <w:r w:rsidRPr="001A0DEF">
        <w:rPr>
          <w:lang w:val="es-ES_tradnl"/>
        </w:rPr>
        <w:t xml:space="preserve">. </w:t>
      </w:r>
      <w:r w:rsidRPr="001A0DEF">
        <w:rPr>
          <w:b/>
          <w:bCs/>
          <w:lang w:val="es-ES_tradnl"/>
        </w:rPr>
        <w:t>XVI.- FUERZA MAYOR O CASO FORTUITO</w:t>
      </w:r>
      <w:r w:rsidRPr="001A0DEF">
        <w:rPr>
          <w:lang w:val="es-ES_tradnl"/>
        </w:rPr>
        <w:t xml:space="preserve">. En situaciones de caso fortuito o fuerza mayor y de conformidad con el artículo ochenta y seis de la Ley de Adquisiciones y Contrataciones de la Administración Pública, </w:t>
      </w:r>
      <w:r w:rsidRPr="001A0DEF">
        <w:rPr>
          <w:b/>
          <w:bCs/>
          <w:lang w:val="es-ES_tradnl"/>
        </w:rPr>
        <w:t>“</w:t>
      </w:r>
      <w:r w:rsidR="00DA2560" w:rsidRPr="001A0DEF">
        <w:rPr>
          <w:b/>
          <w:bCs/>
          <w:lang w:val="es-ES_tradnl"/>
        </w:rPr>
        <w:fldChar w:fldCharType="begin"/>
      </w:r>
      <w:r w:rsidRPr="001A0DEF">
        <w:rPr>
          <w:b/>
          <w:bCs/>
          <w:lang w:val="es-ES_tradnl"/>
        </w:rPr>
        <w:instrText xml:space="preserve"> MERGEFIELD "Forma_como_se_denominara_el_Proveedor" </w:instrText>
      </w:r>
      <w:r w:rsidR="00DA2560" w:rsidRPr="001A0DEF">
        <w:rPr>
          <w:b/>
          <w:bCs/>
          <w:lang w:val="es-ES_tradnl"/>
        </w:rPr>
        <w:fldChar w:fldCharType="separate"/>
      </w:r>
      <w:r w:rsidRPr="001A0DEF">
        <w:rPr>
          <w:b/>
          <w:bCs/>
          <w:noProof/>
          <w:lang w:val="es-ES_tradnl"/>
        </w:rPr>
        <w:t>EL CONTRATISTA</w:t>
      </w:r>
      <w:r w:rsidR="00DA2560" w:rsidRPr="001A0DEF">
        <w:rPr>
          <w:b/>
          <w:bCs/>
          <w:lang w:val="es-ES_tradnl"/>
        </w:rPr>
        <w:fldChar w:fldCharType="end"/>
      </w:r>
      <w:r w:rsidRPr="001A0DEF">
        <w:rPr>
          <w:b/>
          <w:lang w:val="es-ES_tradnl"/>
        </w:rPr>
        <w:t>”</w:t>
      </w:r>
      <w:r w:rsidRPr="001A0DEF">
        <w:rPr>
          <w:lang w:val="es-ES_tradnl"/>
        </w:rPr>
        <w:t xml:space="preserve"> previa justificación y entrega de la prórroga de la garantía cuando  podrá solicitar una prórroga del plazo de cumplimiento de las obligaciones objeto del presente contrato</w:t>
      </w:r>
      <w:r w:rsidRPr="001A0DEF">
        <w:rPr>
          <w:lang w:val="es-SV"/>
        </w:rPr>
        <w:t xml:space="preserve">. </w:t>
      </w:r>
      <w:r w:rsidRPr="001A0DEF">
        <w:rPr>
          <w:lang w:val="es-ES_tradnl"/>
        </w:rPr>
        <w:t xml:space="preserve">Para los efectos de este contrato, “fuerza mayor o caso fortuito”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adversas, huelgas, cierres empresariales u otras acciones similares. </w:t>
      </w:r>
      <w:r w:rsidRPr="001A0DEF">
        <w:rPr>
          <w:b/>
          <w:bCs/>
          <w:lang w:val="es-ES_tradnl"/>
        </w:rPr>
        <w:t>XVII.- SOLUCIÓN DE CONFLICTOS</w:t>
      </w:r>
      <w:r w:rsidRPr="001A0DEF">
        <w:rPr>
          <w:lang w:val="es-ES_tradnl"/>
        </w:rPr>
        <w:t>.</w:t>
      </w:r>
      <w:r w:rsidRPr="001A0DEF">
        <w:t xml:space="preserve"> Para resolver las diferencias o conflictos que surgieren durante la ejecución del contrato, se acudirá a los tribunales comunes.</w:t>
      </w:r>
      <w:r w:rsidRPr="001A0DEF">
        <w:rPr>
          <w:lang w:val="es-ES_tradnl"/>
        </w:rPr>
        <w:t xml:space="preserve"> </w:t>
      </w:r>
      <w:r w:rsidRPr="001A0DEF">
        <w:rPr>
          <w:b/>
          <w:bCs/>
          <w:lang w:val="es-ES_tradnl"/>
        </w:rPr>
        <w:t>XVIII.- TERMINACIÓN BILATERAL</w:t>
      </w:r>
      <w:r w:rsidRPr="001A0DEF">
        <w:rPr>
          <w:lang w:val="es-ES_tradnl"/>
        </w:rPr>
        <w:t xml:space="preserve">. Las partes contratantes podrán de conformidad con el artículo noventa y cinco de la Ley de Adquisiciones y Contrataciones de la Administración Pública, dar por terminada bilateralmente la relación jurídica que emana del presente contrato, debiendo en tal caso emitirse la resolución correspondiente y otorgarse el instrumento de resciliación, en un plazo no mayor de ocho días hábiles de notificada tal resolución. </w:t>
      </w:r>
      <w:r w:rsidRPr="001A0DEF">
        <w:rPr>
          <w:b/>
          <w:bCs/>
          <w:lang w:val="es-ES_tradnl"/>
        </w:rPr>
        <w:t xml:space="preserve">XIX.- </w:t>
      </w:r>
      <w:r w:rsidRPr="001A0DEF">
        <w:rPr>
          <w:b/>
          <w:bCs/>
          <w:lang w:val="es-ES_tradnl"/>
        </w:rPr>
        <w:lastRenderedPageBreak/>
        <w:t>NOTIFICACIONES</w:t>
      </w:r>
      <w:r w:rsidRPr="001A0DEF">
        <w:rPr>
          <w:lang w:val="es-ES_tradnl"/>
        </w:rPr>
        <w:t xml:space="preserve">. Todas las notificaciones referentes a la ejecución de este contrato, serán válidas solamente cuando sean hechas por escrito a </w:t>
      </w:r>
      <w:r w:rsidRPr="001A0DEF">
        <w:rPr>
          <w:b/>
          <w:bCs/>
          <w:lang w:val="es-ES_tradnl"/>
        </w:rPr>
        <w:t>EL MAG</w:t>
      </w:r>
      <w:r w:rsidRPr="001A0DEF">
        <w:rPr>
          <w:lang w:val="es-ES_tradnl"/>
        </w:rPr>
        <w:t xml:space="preserve"> a través de </w:t>
      </w:r>
      <w:r w:rsidR="00DA2560" w:rsidRPr="001A0DEF">
        <w:rPr>
          <w:lang w:val="es-ES_tradnl"/>
        </w:rPr>
        <w:fldChar w:fldCharType="begin"/>
      </w:r>
      <w:r w:rsidRPr="001A0DEF">
        <w:rPr>
          <w:lang w:val="es-ES_tradnl"/>
        </w:rPr>
        <w:instrText xml:space="preserve"> MERGEFIELD "Administrador_o_Administradores" </w:instrText>
      </w:r>
      <w:r w:rsidR="00DA2560" w:rsidRPr="001A0DEF">
        <w:rPr>
          <w:lang w:val="es-ES_tradnl"/>
        </w:rPr>
        <w:fldChar w:fldCharType="separate"/>
      </w:r>
      <w:r w:rsidRPr="001A0DEF">
        <w:rPr>
          <w:noProof/>
          <w:lang w:val="es-ES_tradnl"/>
        </w:rPr>
        <w:t xml:space="preserve">la administradora </w:t>
      </w:r>
      <w:r w:rsidR="00DA2560" w:rsidRPr="001A0DEF">
        <w:rPr>
          <w:lang w:val="es-ES_tradnl"/>
        </w:rPr>
        <w:fldChar w:fldCharType="end"/>
      </w:r>
      <w:r w:rsidRPr="001A0DEF">
        <w:rPr>
          <w:lang w:val="es-ES_tradnl"/>
        </w:rPr>
        <w:t>del Contrato,</w:t>
      </w:r>
      <w:r w:rsidR="00DA2560" w:rsidRPr="001A0DEF">
        <w:rPr>
          <w:lang w:val="es-ES_tradnl"/>
        </w:rPr>
        <w:fldChar w:fldCharType="begin"/>
      </w:r>
      <w:r w:rsidRPr="001A0DEF">
        <w:rPr>
          <w:lang w:val="es-ES_tradnl"/>
        </w:rPr>
        <w:instrText xml:space="preserve"> MERGEFIELD "Lugar_de_notificacion_para_el_Administra" </w:instrText>
      </w:r>
      <w:r w:rsidR="00DA2560" w:rsidRPr="001A0DEF">
        <w:rPr>
          <w:lang w:val="es-ES_tradnl"/>
        </w:rPr>
        <w:fldChar w:fldCharType="separate"/>
      </w:r>
      <w:r w:rsidRPr="001A0DEF">
        <w:rPr>
          <w:noProof/>
          <w:lang w:val="es-ES_tradnl"/>
        </w:rPr>
        <w:t xml:space="preserve"> </w:t>
      </w:r>
      <w:r w:rsidR="00DA2560" w:rsidRPr="001A0DEF">
        <w:rPr>
          <w:lang w:val="es-ES_tradnl"/>
        </w:rPr>
        <w:fldChar w:fldCharType="begin"/>
      </w:r>
      <w:r w:rsidRPr="001A0DEF">
        <w:rPr>
          <w:lang w:val="es-ES_tradnl"/>
        </w:rPr>
        <w:instrText xml:space="preserve"> MERGEFIELD "Lugar_de_notificacion_para_el_Administra" </w:instrText>
      </w:r>
      <w:r w:rsidR="00DA2560" w:rsidRPr="001A0DEF">
        <w:rPr>
          <w:lang w:val="es-ES_tradnl"/>
        </w:rPr>
        <w:fldChar w:fldCharType="separate"/>
      </w:r>
      <w:r w:rsidRPr="001A0DEF">
        <w:rPr>
          <w:noProof/>
          <w:lang w:val="es-ES_tradnl"/>
        </w:rPr>
        <w:t>en la Secretaría de Estado del MAG, ubicada en Final de la Primera Avenida Norte, Trece Calle Oriente y Avenida Manuel Gallardo, Santa Tecla, departamento de La Libertad</w:t>
      </w:r>
      <w:r w:rsidR="00DA2560" w:rsidRPr="001A0DEF">
        <w:rPr>
          <w:lang w:val="es-ES_tradnl"/>
        </w:rPr>
        <w:fldChar w:fldCharType="end"/>
      </w:r>
      <w:r w:rsidR="00DA2560" w:rsidRPr="001A0DEF">
        <w:rPr>
          <w:lang w:val="es-ES_tradnl"/>
        </w:rPr>
        <w:fldChar w:fldCharType="end"/>
      </w:r>
      <w:r w:rsidRPr="001A0DEF">
        <w:rPr>
          <w:lang w:val="es-ES_tradnl"/>
        </w:rPr>
        <w:t xml:space="preserve"> y a </w:t>
      </w:r>
      <w:r w:rsidRPr="001A0DEF">
        <w:rPr>
          <w:b/>
          <w:bCs/>
          <w:lang w:val="es-ES_tradnl"/>
        </w:rPr>
        <w:t>“</w:t>
      </w:r>
      <w:r w:rsidR="00DA2560" w:rsidRPr="001A0DEF">
        <w:rPr>
          <w:b/>
          <w:bCs/>
          <w:lang w:val="es-ES_tradnl"/>
        </w:rPr>
        <w:fldChar w:fldCharType="begin"/>
      </w:r>
      <w:r w:rsidRPr="001A0DEF">
        <w:rPr>
          <w:b/>
          <w:bCs/>
          <w:lang w:val="es-ES_tradnl"/>
        </w:rPr>
        <w:instrText xml:space="preserve"> MERGEFIELD "Forma_como_se_denominara_el_Proveedor" </w:instrText>
      </w:r>
      <w:r w:rsidR="00DA2560" w:rsidRPr="001A0DEF">
        <w:rPr>
          <w:b/>
          <w:bCs/>
          <w:lang w:val="es-ES_tradnl"/>
        </w:rPr>
        <w:fldChar w:fldCharType="separate"/>
      </w:r>
      <w:r w:rsidRPr="001A0DEF">
        <w:rPr>
          <w:b/>
          <w:bCs/>
          <w:noProof/>
          <w:lang w:val="es-ES_tradnl"/>
        </w:rPr>
        <w:t>EL CONTRATISTA</w:t>
      </w:r>
      <w:r w:rsidR="00DA2560" w:rsidRPr="001A0DEF">
        <w:rPr>
          <w:b/>
          <w:bCs/>
          <w:lang w:val="es-ES_tradnl"/>
        </w:rPr>
        <w:fldChar w:fldCharType="end"/>
      </w:r>
      <w:r w:rsidRPr="001A0DEF">
        <w:rPr>
          <w:b/>
          <w:bCs/>
          <w:lang w:val="es-ES_tradnl"/>
        </w:rPr>
        <w:t>”</w:t>
      </w:r>
      <w:r w:rsidRPr="001A0DEF">
        <w:rPr>
          <w:lang w:val="es-ES_tradnl"/>
        </w:rPr>
        <w:t xml:space="preserve"> a través del señor</w:t>
      </w:r>
      <w:r w:rsidRPr="001A0DEF">
        <w:rPr>
          <w:b/>
          <w:noProof/>
        </w:rPr>
        <w:t xml:space="preserve"> </w:t>
      </w:r>
      <w:r w:rsidRPr="001A0DEF">
        <w:rPr>
          <w:noProof/>
        </w:rPr>
        <w:t>Oscar Ernesto Henríquez Figueroa</w:t>
      </w:r>
      <w:r w:rsidR="00C57DA1">
        <w:rPr>
          <w:lang w:val="es-ES_tradnl"/>
        </w:rPr>
        <w:t xml:space="preserve"> </w:t>
      </w:r>
      <w:r w:rsidR="00C57DA1" w:rsidRPr="00F0544D">
        <w:rPr>
          <w:highlight w:val="black"/>
        </w:rPr>
        <w:t>XXXXXXXXXXXXXXXXX</w:t>
      </w:r>
      <w:r w:rsidRPr="001A0DEF">
        <w:rPr>
          <w:lang w:val="es-ES_tradnl"/>
        </w:rPr>
        <w:t xml:space="preserve"> . Así nos expresamos los otorgantes, quienes enterados y conscientes de los términos y efectos legales del presente contrato, por convenir así a los intereses de nuestros representados, ratificamos su contenido, en fe de lo cual firmamos, en la ciudad de San Salvador, a los veinticinco días del mes de marzo de </w:t>
      </w:r>
      <w:r w:rsidR="00DA2560" w:rsidRPr="001A0DEF">
        <w:rPr>
          <w:lang w:val="es-ES_tradnl"/>
        </w:rPr>
        <w:fldChar w:fldCharType="begin"/>
      </w:r>
      <w:r w:rsidRPr="001A0DEF">
        <w:rPr>
          <w:lang w:val="es-ES_tradnl"/>
        </w:rPr>
        <w:instrText xml:space="preserve"> MERGEFIELD "año_de_Suscripcion" </w:instrText>
      </w:r>
      <w:r w:rsidR="00DA2560" w:rsidRPr="001A0DEF">
        <w:rPr>
          <w:lang w:val="es-ES_tradnl"/>
        </w:rPr>
        <w:fldChar w:fldCharType="separate"/>
      </w:r>
      <w:r w:rsidRPr="001A0DEF">
        <w:rPr>
          <w:noProof/>
          <w:lang w:val="es-ES_tradnl"/>
        </w:rPr>
        <w:t xml:space="preserve">dos mil </w:t>
      </w:r>
      <w:r w:rsidR="00DA2560" w:rsidRPr="001A0DEF">
        <w:rPr>
          <w:lang w:val="es-ES_tradnl"/>
        </w:rPr>
        <w:fldChar w:fldCharType="end"/>
      </w:r>
      <w:r w:rsidRPr="001A0DEF">
        <w:rPr>
          <w:lang w:val="es-ES_tradnl"/>
        </w:rPr>
        <w:t xml:space="preserve">quince.             </w:t>
      </w:r>
    </w:p>
    <w:p w:rsidR="000256FF" w:rsidRPr="001A0DEF" w:rsidRDefault="000256FF" w:rsidP="004512CA">
      <w:pPr>
        <w:spacing w:line="360" w:lineRule="auto"/>
        <w:jc w:val="both"/>
        <w:rPr>
          <w:lang w:val="es-ES_tradnl"/>
        </w:rPr>
      </w:pPr>
    </w:p>
    <w:p w:rsidR="000256FF" w:rsidRPr="001A0DEF" w:rsidRDefault="000256FF" w:rsidP="004512CA">
      <w:pPr>
        <w:tabs>
          <w:tab w:val="left" w:pos="360"/>
        </w:tabs>
        <w:spacing w:line="360" w:lineRule="auto"/>
        <w:jc w:val="both"/>
      </w:pPr>
    </w:p>
    <w:p w:rsidR="000256FF" w:rsidRPr="001A0DEF" w:rsidRDefault="000256FF" w:rsidP="004512CA">
      <w:pPr>
        <w:tabs>
          <w:tab w:val="left" w:pos="360"/>
        </w:tabs>
        <w:spacing w:line="360" w:lineRule="auto"/>
        <w:jc w:val="both"/>
      </w:pPr>
    </w:p>
    <w:p w:rsidR="000256FF" w:rsidRPr="001A0DEF" w:rsidRDefault="000256FF" w:rsidP="004512CA">
      <w:pPr>
        <w:tabs>
          <w:tab w:val="left" w:pos="360"/>
        </w:tabs>
        <w:spacing w:line="360" w:lineRule="auto"/>
        <w:jc w:val="both"/>
        <w:rPr>
          <w:lang w:val="es-ES_tradnl"/>
        </w:rPr>
      </w:pPr>
    </w:p>
    <w:p w:rsidR="000256FF" w:rsidRPr="001A0DEF" w:rsidRDefault="000256FF" w:rsidP="004512CA">
      <w:pPr>
        <w:tabs>
          <w:tab w:val="left" w:pos="360"/>
        </w:tabs>
        <w:spacing w:line="360" w:lineRule="auto"/>
        <w:ind w:firstLine="708"/>
        <w:jc w:val="both"/>
        <w:rPr>
          <w:lang w:val="es-ES_tradnl"/>
        </w:rPr>
      </w:pPr>
    </w:p>
    <w:p w:rsidR="000256FF" w:rsidRPr="001A0DEF" w:rsidRDefault="000256FF" w:rsidP="004512CA">
      <w:pPr>
        <w:tabs>
          <w:tab w:val="left" w:pos="360"/>
        </w:tabs>
        <w:spacing w:line="360" w:lineRule="auto"/>
        <w:ind w:firstLine="708"/>
        <w:jc w:val="both"/>
        <w:rPr>
          <w:lang w:val="es-ES_tradnl"/>
        </w:rPr>
      </w:pPr>
    </w:p>
    <w:p w:rsidR="000256FF" w:rsidRPr="001A0DEF" w:rsidRDefault="000256FF" w:rsidP="004512CA">
      <w:pPr>
        <w:tabs>
          <w:tab w:val="left" w:pos="360"/>
        </w:tabs>
        <w:spacing w:line="360" w:lineRule="auto"/>
        <w:ind w:firstLine="708"/>
        <w:jc w:val="both"/>
        <w:rPr>
          <w:lang w:val="es-ES_tradnl"/>
        </w:rPr>
      </w:pPr>
    </w:p>
    <w:p w:rsidR="000256FF" w:rsidRPr="001A0DEF" w:rsidRDefault="000256FF" w:rsidP="00B613BD">
      <w:pPr>
        <w:tabs>
          <w:tab w:val="left" w:pos="360"/>
        </w:tabs>
        <w:spacing w:line="360" w:lineRule="auto"/>
        <w:jc w:val="both"/>
        <w:rPr>
          <w:sz w:val="20"/>
          <w:szCs w:val="20"/>
        </w:rPr>
      </w:pPr>
      <w:r w:rsidRPr="001A0DEF">
        <w:rPr>
          <w:sz w:val="20"/>
          <w:szCs w:val="20"/>
        </w:rPr>
        <w:t xml:space="preserve">   __________________________________                          ______________________________________</w:t>
      </w:r>
    </w:p>
    <w:p w:rsidR="000256FF" w:rsidRPr="001A0DEF" w:rsidRDefault="000256FF" w:rsidP="00353B4A">
      <w:pPr>
        <w:tabs>
          <w:tab w:val="left" w:pos="360"/>
        </w:tabs>
        <w:jc w:val="both"/>
        <w:rPr>
          <w:bCs/>
          <w:sz w:val="20"/>
          <w:szCs w:val="20"/>
        </w:rPr>
      </w:pPr>
      <w:r w:rsidRPr="001A0DEF">
        <w:rPr>
          <w:sz w:val="20"/>
          <w:szCs w:val="20"/>
        </w:rPr>
        <w:t xml:space="preserve">   </w:t>
      </w:r>
      <w:r w:rsidR="00DA2560" w:rsidRPr="001A0DEF">
        <w:rPr>
          <w:sz w:val="20"/>
          <w:szCs w:val="20"/>
        </w:rPr>
        <w:fldChar w:fldCharType="begin"/>
      </w:r>
      <w:r w:rsidRPr="001A0DEF">
        <w:rPr>
          <w:sz w:val="20"/>
          <w:szCs w:val="20"/>
        </w:rPr>
        <w:instrText xml:space="preserve"> MERGEFIELD "Nombre_del_Fiscal_o_persona_que_firma_po" </w:instrText>
      </w:r>
      <w:r w:rsidR="00DA2560" w:rsidRPr="001A0DEF">
        <w:rPr>
          <w:sz w:val="20"/>
          <w:szCs w:val="20"/>
        </w:rPr>
        <w:fldChar w:fldCharType="separate"/>
      </w:r>
      <w:r w:rsidRPr="001A0DEF">
        <w:rPr>
          <w:sz w:val="20"/>
          <w:szCs w:val="20"/>
        </w:rPr>
        <w:t>LUÍS ANTONIO MARTÍNEZ GONZÁLEZ</w:t>
      </w:r>
      <w:r w:rsidR="00DA2560" w:rsidRPr="001A0DEF">
        <w:rPr>
          <w:sz w:val="20"/>
          <w:szCs w:val="20"/>
        </w:rPr>
        <w:fldChar w:fldCharType="end"/>
      </w:r>
      <w:r w:rsidRPr="001A0DEF">
        <w:rPr>
          <w:bCs/>
          <w:sz w:val="20"/>
          <w:szCs w:val="20"/>
        </w:rPr>
        <w:t xml:space="preserve">                        </w:t>
      </w:r>
      <w:r w:rsidRPr="001A0DEF">
        <w:rPr>
          <w:bCs/>
          <w:snapToGrid w:val="0"/>
          <w:sz w:val="20"/>
          <w:szCs w:val="20"/>
          <w:lang w:val="es-ES_tradnl"/>
        </w:rPr>
        <w:t>OSCAR ERNESTO HENRÍQUEZ FIGUEROA</w:t>
      </w:r>
    </w:p>
    <w:p w:rsidR="000256FF" w:rsidRPr="001A0DEF" w:rsidRDefault="000256FF" w:rsidP="00353B4A">
      <w:pPr>
        <w:tabs>
          <w:tab w:val="left" w:pos="360"/>
        </w:tabs>
        <w:jc w:val="both"/>
        <w:rPr>
          <w:sz w:val="20"/>
          <w:szCs w:val="20"/>
        </w:rPr>
      </w:pPr>
      <w:r w:rsidRPr="001A0DEF">
        <w:rPr>
          <w:sz w:val="20"/>
          <w:szCs w:val="20"/>
        </w:rPr>
        <w:t xml:space="preserve">     FISCAL GENERAL DE LA REPUBLICA     </w:t>
      </w:r>
      <w:r w:rsidRPr="001A0DEF">
        <w:rPr>
          <w:sz w:val="20"/>
          <w:szCs w:val="20"/>
        </w:rPr>
        <w:tab/>
        <w:t xml:space="preserve">                                “EL CONTRATISTA”</w:t>
      </w:r>
    </w:p>
    <w:p w:rsidR="000256FF" w:rsidRDefault="000256FF" w:rsidP="004512CA">
      <w:pPr>
        <w:tabs>
          <w:tab w:val="left" w:pos="360"/>
        </w:tabs>
        <w:spacing w:line="360" w:lineRule="auto"/>
        <w:jc w:val="both"/>
        <w:rPr>
          <w:color w:val="FF0000"/>
        </w:rPr>
      </w:pPr>
    </w:p>
    <w:p w:rsidR="000256FF" w:rsidRDefault="000256FF" w:rsidP="004512CA">
      <w:pPr>
        <w:tabs>
          <w:tab w:val="left" w:pos="360"/>
        </w:tabs>
        <w:spacing w:line="360" w:lineRule="auto"/>
        <w:jc w:val="both"/>
        <w:rPr>
          <w:color w:val="FF0000"/>
        </w:rPr>
      </w:pPr>
    </w:p>
    <w:p w:rsidR="000256FF" w:rsidRPr="001A0DEF" w:rsidRDefault="000256FF" w:rsidP="004512CA">
      <w:pPr>
        <w:tabs>
          <w:tab w:val="left" w:pos="360"/>
        </w:tabs>
        <w:spacing w:line="360" w:lineRule="auto"/>
        <w:jc w:val="both"/>
        <w:rPr>
          <w:color w:val="FF0000"/>
        </w:rPr>
      </w:pPr>
      <w:r>
        <w:rPr>
          <w:rFonts w:ascii="CenturyGothic,Bold" w:hAnsi="CenturyGothic,Bold" w:cs="CenturyGothic,Bold"/>
          <w:b/>
          <w:bCs/>
          <w:color w:val="0000FF"/>
          <w:sz w:val="21"/>
          <w:szCs w:val="21"/>
        </w:rPr>
        <w:t>Versión Pública de información confidencial Art. 30 LAIP</w:t>
      </w:r>
    </w:p>
    <w:sectPr w:rsidR="000256FF" w:rsidRPr="001A0DEF" w:rsidSect="00C44FE4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60A" w:rsidRDefault="000F660A" w:rsidP="009C0237">
      <w:r>
        <w:separator/>
      </w:r>
    </w:p>
  </w:endnote>
  <w:endnote w:type="continuationSeparator" w:id="1">
    <w:p w:rsidR="000F660A" w:rsidRDefault="000F660A" w:rsidP="009C0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Gothic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6FF" w:rsidRDefault="00DA2560">
    <w:pPr>
      <w:pStyle w:val="Piedepgina"/>
      <w:jc w:val="center"/>
    </w:pPr>
    <w:fldSimple w:instr="PAGE   \* MERGEFORMAT">
      <w:r w:rsidR="00C1226C">
        <w:rPr>
          <w:noProof/>
        </w:rPr>
        <w:t>1</w:t>
      </w:r>
    </w:fldSimple>
  </w:p>
  <w:p w:rsidR="000256FF" w:rsidRDefault="000256F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60A" w:rsidRDefault="000F660A" w:rsidP="009C0237">
      <w:r>
        <w:separator/>
      </w:r>
    </w:p>
  </w:footnote>
  <w:footnote w:type="continuationSeparator" w:id="1">
    <w:p w:rsidR="000F660A" w:rsidRDefault="000F660A" w:rsidP="009C02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1204"/>
    <w:rsid w:val="00006D29"/>
    <w:rsid w:val="000256FF"/>
    <w:rsid w:val="000341DE"/>
    <w:rsid w:val="00037E60"/>
    <w:rsid w:val="00042238"/>
    <w:rsid w:val="000739D8"/>
    <w:rsid w:val="000754DB"/>
    <w:rsid w:val="0008501E"/>
    <w:rsid w:val="00095DAA"/>
    <w:rsid w:val="000B5BD4"/>
    <w:rsid w:val="000B679E"/>
    <w:rsid w:val="000D43C5"/>
    <w:rsid w:val="000F660A"/>
    <w:rsid w:val="001023EE"/>
    <w:rsid w:val="00121E4A"/>
    <w:rsid w:val="00146F31"/>
    <w:rsid w:val="0015396A"/>
    <w:rsid w:val="00162F00"/>
    <w:rsid w:val="00180E98"/>
    <w:rsid w:val="0019472B"/>
    <w:rsid w:val="00197ABD"/>
    <w:rsid w:val="001A0DEF"/>
    <w:rsid w:val="001A7657"/>
    <w:rsid w:val="001C3118"/>
    <w:rsid w:val="001E0803"/>
    <w:rsid w:val="00204193"/>
    <w:rsid w:val="002048A9"/>
    <w:rsid w:val="00205575"/>
    <w:rsid w:val="002145C3"/>
    <w:rsid w:val="0021664C"/>
    <w:rsid w:val="00224657"/>
    <w:rsid w:val="00254BDA"/>
    <w:rsid w:val="00264D34"/>
    <w:rsid w:val="00267282"/>
    <w:rsid w:val="002862CF"/>
    <w:rsid w:val="002A5BC2"/>
    <w:rsid w:val="002C6B2B"/>
    <w:rsid w:val="002D18A0"/>
    <w:rsid w:val="002F1FF6"/>
    <w:rsid w:val="00342A42"/>
    <w:rsid w:val="00353B4A"/>
    <w:rsid w:val="00373FFB"/>
    <w:rsid w:val="003813A5"/>
    <w:rsid w:val="00381C08"/>
    <w:rsid w:val="00391995"/>
    <w:rsid w:val="004313D7"/>
    <w:rsid w:val="00435C6C"/>
    <w:rsid w:val="00444260"/>
    <w:rsid w:val="00445739"/>
    <w:rsid w:val="0044586A"/>
    <w:rsid w:val="004512CA"/>
    <w:rsid w:val="00470E18"/>
    <w:rsid w:val="00487C6F"/>
    <w:rsid w:val="004925CD"/>
    <w:rsid w:val="00492E41"/>
    <w:rsid w:val="00495A43"/>
    <w:rsid w:val="004C6B53"/>
    <w:rsid w:val="0052684B"/>
    <w:rsid w:val="005710BD"/>
    <w:rsid w:val="00575F82"/>
    <w:rsid w:val="00583A21"/>
    <w:rsid w:val="005852BE"/>
    <w:rsid w:val="005A375E"/>
    <w:rsid w:val="005C4333"/>
    <w:rsid w:val="005D2D4F"/>
    <w:rsid w:val="005F325B"/>
    <w:rsid w:val="005F4DBF"/>
    <w:rsid w:val="00626407"/>
    <w:rsid w:val="00637D5E"/>
    <w:rsid w:val="006569A2"/>
    <w:rsid w:val="00663F25"/>
    <w:rsid w:val="006A7F07"/>
    <w:rsid w:val="006B5DB4"/>
    <w:rsid w:val="006D0D09"/>
    <w:rsid w:val="006D0F86"/>
    <w:rsid w:val="006E2E99"/>
    <w:rsid w:val="007344FB"/>
    <w:rsid w:val="007917B9"/>
    <w:rsid w:val="00794AAE"/>
    <w:rsid w:val="007A000E"/>
    <w:rsid w:val="007A0DDC"/>
    <w:rsid w:val="007A5E02"/>
    <w:rsid w:val="007A6B9D"/>
    <w:rsid w:val="007C44E0"/>
    <w:rsid w:val="007E35D7"/>
    <w:rsid w:val="008011E0"/>
    <w:rsid w:val="008678DF"/>
    <w:rsid w:val="008749E2"/>
    <w:rsid w:val="00875116"/>
    <w:rsid w:val="008B5FC7"/>
    <w:rsid w:val="008B683D"/>
    <w:rsid w:val="008E7BE1"/>
    <w:rsid w:val="009025B9"/>
    <w:rsid w:val="009337BD"/>
    <w:rsid w:val="0094711C"/>
    <w:rsid w:val="0096621B"/>
    <w:rsid w:val="0097515E"/>
    <w:rsid w:val="00975BCC"/>
    <w:rsid w:val="00991FE4"/>
    <w:rsid w:val="009B526D"/>
    <w:rsid w:val="009C0237"/>
    <w:rsid w:val="009F6ECD"/>
    <w:rsid w:val="009F7870"/>
    <w:rsid w:val="00A029DC"/>
    <w:rsid w:val="00A04E4F"/>
    <w:rsid w:val="00A0543E"/>
    <w:rsid w:val="00A10331"/>
    <w:rsid w:val="00A1120A"/>
    <w:rsid w:val="00A4601D"/>
    <w:rsid w:val="00A66712"/>
    <w:rsid w:val="00A95811"/>
    <w:rsid w:val="00AB3B55"/>
    <w:rsid w:val="00AC1204"/>
    <w:rsid w:val="00AC6F04"/>
    <w:rsid w:val="00AD5C92"/>
    <w:rsid w:val="00AF6F26"/>
    <w:rsid w:val="00B613BD"/>
    <w:rsid w:val="00B6288C"/>
    <w:rsid w:val="00B7123F"/>
    <w:rsid w:val="00B829FD"/>
    <w:rsid w:val="00B92E0C"/>
    <w:rsid w:val="00BA0AC4"/>
    <w:rsid w:val="00BA51EE"/>
    <w:rsid w:val="00BA6644"/>
    <w:rsid w:val="00C00FB7"/>
    <w:rsid w:val="00C1226C"/>
    <w:rsid w:val="00C34DA5"/>
    <w:rsid w:val="00C44A5E"/>
    <w:rsid w:val="00C44FE4"/>
    <w:rsid w:val="00C5618A"/>
    <w:rsid w:val="00C57DA1"/>
    <w:rsid w:val="00C66714"/>
    <w:rsid w:val="00CA4A01"/>
    <w:rsid w:val="00CC19FF"/>
    <w:rsid w:val="00CD0966"/>
    <w:rsid w:val="00CD0CFF"/>
    <w:rsid w:val="00CE020D"/>
    <w:rsid w:val="00D0197A"/>
    <w:rsid w:val="00D2512A"/>
    <w:rsid w:val="00D34F51"/>
    <w:rsid w:val="00D47519"/>
    <w:rsid w:val="00D54874"/>
    <w:rsid w:val="00D96407"/>
    <w:rsid w:val="00D9756B"/>
    <w:rsid w:val="00DA2560"/>
    <w:rsid w:val="00DA71A2"/>
    <w:rsid w:val="00DA7EBA"/>
    <w:rsid w:val="00E06991"/>
    <w:rsid w:val="00E11D10"/>
    <w:rsid w:val="00E45C6C"/>
    <w:rsid w:val="00E53EF8"/>
    <w:rsid w:val="00E720C4"/>
    <w:rsid w:val="00E77E1D"/>
    <w:rsid w:val="00E81609"/>
    <w:rsid w:val="00EB6BBF"/>
    <w:rsid w:val="00EC4B84"/>
    <w:rsid w:val="00ED4476"/>
    <w:rsid w:val="00F203A0"/>
    <w:rsid w:val="00F41C76"/>
    <w:rsid w:val="00F54EA5"/>
    <w:rsid w:val="00FA2CD1"/>
    <w:rsid w:val="00FB5441"/>
    <w:rsid w:val="00FD79A0"/>
    <w:rsid w:val="00FF1289"/>
    <w:rsid w:val="00FF4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20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AC1204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AC1204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Piedepgina">
    <w:name w:val="footer"/>
    <w:basedOn w:val="Normal"/>
    <w:link w:val="PiedepginaCar"/>
    <w:uiPriority w:val="99"/>
    <w:rsid w:val="00AC12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C1204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uiPriority w:val="99"/>
    <w:rsid w:val="00E77E1D"/>
    <w:rPr>
      <w:rFonts w:cs="Times New Roman"/>
    </w:rPr>
  </w:style>
  <w:style w:type="character" w:customStyle="1" w:styleId="object">
    <w:name w:val="object"/>
    <w:basedOn w:val="Fuentedeprrafopredeter"/>
    <w:uiPriority w:val="99"/>
    <w:rsid w:val="00E77E1D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8B68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B683D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rsid w:val="00180E98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180E9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180E98"/>
    <w:rPr>
      <w:rFonts w:ascii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80E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80E98"/>
    <w:rPr>
      <w:b/>
      <w:bCs/>
    </w:rPr>
  </w:style>
  <w:style w:type="paragraph" w:styleId="Encabezado">
    <w:name w:val="header"/>
    <w:basedOn w:val="Normal"/>
    <w:link w:val="EncabezadoCar"/>
    <w:uiPriority w:val="99"/>
    <w:rsid w:val="009C023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C0237"/>
    <w:rPr>
      <w:rFonts w:ascii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3351</Words>
  <Characters>18433</Characters>
  <Application>Microsoft Office Word</Application>
  <DocSecurity>0</DocSecurity>
  <Lines>153</Lines>
  <Paragraphs>43</Paragraphs>
  <ScaleCrop>false</ScaleCrop>
  <Company>Hewlett-Packard Company</Company>
  <LinksUpToDate>false</LinksUpToDate>
  <CharactersWithSpaces>21741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Versión Pública de información confidencial Art</dc:title>
  <dc:subject/>
  <dc:creator>jcalderon</dc:creator>
  <cp:keywords/>
  <dc:description/>
  <cp:lastModifiedBy>mgamero</cp:lastModifiedBy>
  <cp:revision>4</cp:revision>
  <cp:lastPrinted>2015-04-09T21:55:00Z</cp:lastPrinted>
  <dcterms:created xsi:type="dcterms:W3CDTF">2015-10-02T19:10:00Z</dcterms:created>
  <dcterms:modified xsi:type="dcterms:W3CDTF">2016-03-08T17:30:00Z</dcterms:modified>
</cp:coreProperties>
</file>