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0" w:type="dxa"/>
          <w:right w:w="70" w:type="dxa"/>
        </w:tblCellMar>
        <w:tblLook w:val="04A0" w:firstRow="1" w:lastRow="0" w:firstColumn="1" w:lastColumn="0" w:noHBand="0" w:noVBand="1"/>
      </w:tblPr>
      <w:tblGrid>
        <w:gridCol w:w="2838"/>
        <w:gridCol w:w="9999"/>
        <w:gridCol w:w="159"/>
      </w:tblGrid>
      <w:tr w:rsidR="00F22DF4" w:rsidRPr="00347116" w14:paraId="7BD738F1" w14:textId="77777777" w:rsidTr="009F23BA">
        <w:trPr>
          <w:gridAfter w:val="1"/>
          <w:wAfter w:w="61" w:type="pct"/>
          <w:trHeight w:val="450"/>
        </w:trPr>
        <w:tc>
          <w:tcPr>
            <w:tcW w:w="10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29A8F9" w14:textId="77777777" w:rsidR="00F22DF4" w:rsidRPr="00347116" w:rsidRDefault="00F22DF4" w:rsidP="009F23BA">
            <w:pPr>
              <w:spacing w:after="0" w:line="240" w:lineRule="auto"/>
              <w:jc w:val="center"/>
              <w:rPr>
                <w:rFonts w:ascii="Calibri Light" w:eastAsia="Times New Roman" w:hAnsi="Calibri Light" w:cs="Calibri Light"/>
                <w:b/>
                <w:bCs/>
                <w:color w:val="000000"/>
                <w:sz w:val="24"/>
                <w:szCs w:val="24"/>
                <w:lang w:eastAsia="es-SV"/>
              </w:rPr>
            </w:pPr>
            <w:r w:rsidRPr="00347116">
              <w:rPr>
                <w:rFonts w:ascii="Calibri Light" w:eastAsia="Times New Roman" w:hAnsi="Calibri Light" w:cs="Calibri Light"/>
                <w:b/>
                <w:bCs/>
                <w:color w:val="000000"/>
                <w:sz w:val="24"/>
                <w:szCs w:val="24"/>
                <w:lang w:eastAsia="es-SV"/>
              </w:rPr>
              <w:t>Actividad</w:t>
            </w:r>
          </w:p>
        </w:tc>
        <w:tc>
          <w:tcPr>
            <w:tcW w:w="38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4435F8" w14:textId="77777777" w:rsidR="00F22DF4" w:rsidRPr="00347116" w:rsidRDefault="00F22DF4" w:rsidP="009F23BA">
            <w:pPr>
              <w:spacing w:after="0" w:line="240" w:lineRule="auto"/>
              <w:jc w:val="center"/>
              <w:rPr>
                <w:rFonts w:ascii="Calibri Light" w:eastAsia="Times New Roman" w:hAnsi="Calibri Light" w:cs="Calibri Light"/>
                <w:b/>
                <w:bCs/>
                <w:color w:val="000000"/>
                <w:sz w:val="24"/>
                <w:szCs w:val="24"/>
                <w:lang w:eastAsia="es-SV"/>
              </w:rPr>
            </w:pPr>
            <w:r w:rsidRPr="00347116">
              <w:rPr>
                <w:rFonts w:ascii="Calibri Light" w:eastAsia="Times New Roman" w:hAnsi="Calibri Light" w:cs="Calibri Light"/>
                <w:b/>
                <w:bCs/>
                <w:color w:val="000000"/>
                <w:sz w:val="24"/>
                <w:szCs w:val="24"/>
                <w:lang w:eastAsia="es-SV"/>
              </w:rPr>
              <w:t>Logro</w:t>
            </w:r>
          </w:p>
        </w:tc>
      </w:tr>
      <w:tr w:rsidR="00F22DF4" w:rsidRPr="00347116" w14:paraId="0D35F790" w14:textId="77777777" w:rsidTr="009F23BA">
        <w:trPr>
          <w:trHeight w:val="300"/>
        </w:trPr>
        <w:tc>
          <w:tcPr>
            <w:tcW w:w="1092" w:type="pct"/>
            <w:vMerge/>
            <w:tcBorders>
              <w:top w:val="single" w:sz="4" w:space="0" w:color="auto"/>
              <w:left w:val="single" w:sz="4" w:space="0" w:color="auto"/>
              <w:bottom w:val="single" w:sz="4" w:space="0" w:color="auto"/>
              <w:right w:val="single" w:sz="4" w:space="0" w:color="auto"/>
            </w:tcBorders>
            <w:vAlign w:val="center"/>
            <w:hideMark/>
          </w:tcPr>
          <w:p w14:paraId="0AB06B31" w14:textId="77777777" w:rsidR="00F22DF4" w:rsidRPr="00347116" w:rsidRDefault="00F22DF4" w:rsidP="009F23BA">
            <w:pPr>
              <w:spacing w:after="0" w:line="240" w:lineRule="auto"/>
              <w:jc w:val="both"/>
              <w:rPr>
                <w:rFonts w:ascii="Calibri Light" w:eastAsia="Times New Roman" w:hAnsi="Calibri Light" w:cs="Calibri Light"/>
                <w:b/>
                <w:bCs/>
                <w:color w:val="000000"/>
                <w:sz w:val="24"/>
                <w:szCs w:val="24"/>
                <w:lang w:eastAsia="es-SV"/>
              </w:rPr>
            </w:pPr>
          </w:p>
        </w:tc>
        <w:tc>
          <w:tcPr>
            <w:tcW w:w="3847" w:type="pct"/>
            <w:vMerge/>
            <w:tcBorders>
              <w:top w:val="single" w:sz="4" w:space="0" w:color="auto"/>
              <w:left w:val="single" w:sz="4" w:space="0" w:color="auto"/>
              <w:bottom w:val="single" w:sz="4" w:space="0" w:color="auto"/>
              <w:right w:val="single" w:sz="4" w:space="0" w:color="auto"/>
            </w:tcBorders>
            <w:vAlign w:val="center"/>
            <w:hideMark/>
          </w:tcPr>
          <w:p w14:paraId="2D0CF12C" w14:textId="77777777" w:rsidR="00F22DF4" w:rsidRPr="00347116" w:rsidRDefault="00F22DF4" w:rsidP="009F23BA">
            <w:pPr>
              <w:spacing w:after="0" w:line="240" w:lineRule="auto"/>
              <w:jc w:val="both"/>
              <w:rPr>
                <w:rFonts w:ascii="Calibri Light" w:eastAsia="Times New Roman" w:hAnsi="Calibri Light" w:cs="Calibri Light"/>
                <w:b/>
                <w:bCs/>
                <w:color w:val="000000"/>
                <w:sz w:val="24"/>
                <w:szCs w:val="24"/>
                <w:lang w:eastAsia="es-SV"/>
              </w:rPr>
            </w:pPr>
          </w:p>
        </w:tc>
        <w:tc>
          <w:tcPr>
            <w:tcW w:w="61" w:type="pct"/>
            <w:tcBorders>
              <w:top w:val="nil"/>
              <w:left w:val="nil"/>
              <w:bottom w:val="nil"/>
              <w:right w:val="nil"/>
            </w:tcBorders>
            <w:shd w:val="clear" w:color="auto" w:fill="auto"/>
            <w:noWrap/>
            <w:vAlign w:val="center"/>
            <w:hideMark/>
          </w:tcPr>
          <w:p w14:paraId="648CEB91" w14:textId="77777777" w:rsidR="00F22DF4" w:rsidRPr="00347116" w:rsidRDefault="00F22DF4" w:rsidP="009F23BA">
            <w:pPr>
              <w:spacing w:after="0" w:line="240" w:lineRule="auto"/>
              <w:jc w:val="both"/>
              <w:rPr>
                <w:rFonts w:ascii="Calibri Light" w:eastAsia="Times New Roman" w:hAnsi="Calibri Light" w:cs="Calibri Light"/>
                <w:b/>
                <w:bCs/>
                <w:color w:val="000000"/>
                <w:sz w:val="24"/>
                <w:szCs w:val="24"/>
                <w:lang w:eastAsia="es-SV"/>
              </w:rPr>
            </w:pPr>
          </w:p>
        </w:tc>
      </w:tr>
      <w:tr w:rsidR="00F22DF4" w:rsidRPr="00347116" w14:paraId="16C7A764" w14:textId="77777777" w:rsidTr="009F23BA">
        <w:trPr>
          <w:trHeight w:val="1678"/>
        </w:trPr>
        <w:tc>
          <w:tcPr>
            <w:tcW w:w="1092" w:type="pct"/>
            <w:tcBorders>
              <w:top w:val="nil"/>
              <w:left w:val="single" w:sz="4" w:space="0" w:color="auto"/>
              <w:bottom w:val="single" w:sz="4" w:space="0" w:color="auto"/>
              <w:right w:val="single" w:sz="4" w:space="0" w:color="auto"/>
            </w:tcBorders>
            <w:shd w:val="clear" w:color="auto" w:fill="auto"/>
            <w:hideMark/>
          </w:tcPr>
          <w:p w14:paraId="6A6719A4" w14:textId="77777777" w:rsidR="00F22DF4" w:rsidRPr="00347116" w:rsidRDefault="00F22DF4" w:rsidP="009F23BA">
            <w:pPr>
              <w:spacing w:after="0" w:line="240" w:lineRule="auto"/>
              <w:rPr>
                <w:rFonts w:ascii="Calibri Light" w:eastAsia="Times New Roman" w:hAnsi="Calibri Light" w:cs="Calibri Light"/>
                <w:color w:val="000000"/>
                <w:sz w:val="24"/>
                <w:szCs w:val="24"/>
                <w:lang w:eastAsia="es-SV"/>
              </w:rPr>
            </w:pPr>
            <w:r w:rsidRPr="00347116">
              <w:rPr>
                <w:rFonts w:ascii="Calibri Light" w:eastAsia="Times New Roman" w:hAnsi="Calibri Light" w:cs="Calibri Light"/>
                <w:color w:val="000000"/>
                <w:sz w:val="24"/>
                <w:szCs w:val="24"/>
                <w:lang w:eastAsia="es-SV"/>
              </w:rPr>
              <w:t>Clases de computación.</w:t>
            </w:r>
          </w:p>
        </w:tc>
        <w:tc>
          <w:tcPr>
            <w:tcW w:w="3847" w:type="pct"/>
            <w:tcBorders>
              <w:top w:val="nil"/>
              <w:left w:val="nil"/>
              <w:bottom w:val="single" w:sz="4" w:space="0" w:color="auto"/>
              <w:right w:val="single" w:sz="4" w:space="0" w:color="auto"/>
            </w:tcBorders>
            <w:shd w:val="clear" w:color="auto" w:fill="auto"/>
            <w:hideMark/>
          </w:tcPr>
          <w:p w14:paraId="104F899D" w14:textId="77777777" w:rsidR="00F22DF4" w:rsidRPr="00347116" w:rsidRDefault="00F22DF4" w:rsidP="009F23BA">
            <w:pPr>
              <w:spacing w:after="0" w:line="240" w:lineRule="auto"/>
              <w:jc w:val="both"/>
              <w:rPr>
                <w:rFonts w:ascii="Calibri Light" w:eastAsia="Times New Roman" w:hAnsi="Calibri Light" w:cs="Calibri Light"/>
                <w:color w:val="000000"/>
                <w:sz w:val="24"/>
                <w:szCs w:val="24"/>
                <w:lang w:eastAsia="es-SV"/>
              </w:rPr>
            </w:pPr>
            <w:r w:rsidRPr="00347116">
              <w:rPr>
                <w:rFonts w:ascii="Calibri Light" w:eastAsia="Times New Roman" w:hAnsi="Calibri Light" w:cs="Calibri Light"/>
                <w:color w:val="000000"/>
                <w:sz w:val="24"/>
                <w:szCs w:val="24"/>
                <w:lang w:eastAsia="es-SV"/>
              </w:rPr>
              <w:t xml:space="preserve">Se desarrollo clases para que la población de Zaragoza, (Niños, Jóvenes y adultos), puedan adquirir conocimientos en el uso de equipos informáticos como lo que es Windows y Microsoft Office. El cual se han beneficiado a más de </w:t>
            </w:r>
            <w:r>
              <w:rPr>
                <w:rFonts w:ascii="Calibri Light" w:eastAsia="Times New Roman" w:hAnsi="Calibri Light" w:cs="Calibri Light"/>
                <w:color w:val="000000"/>
                <w:sz w:val="24"/>
                <w:szCs w:val="24"/>
                <w:lang w:eastAsia="es-SV"/>
              </w:rPr>
              <w:t>55</w:t>
            </w:r>
            <w:r w:rsidRPr="00347116">
              <w:rPr>
                <w:rFonts w:ascii="Calibri Light" w:eastAsia="Times New Roman" w:hAnsi="Calibri Light" w:cs="Calibri Light"/>
                <w:color w:val="000000"/>
                <w:sz w:val="24"/>
                <w:szCs w:val="24"/>
                <w:lang w:eastAsia="es-SV"/>
              </w:rPr>
              <w:t xml:space="preserve"> personas, lo que les ha permitido a los adultos y jóvenes tener más oportunidades laborales con el aprendizaje adquirido y a los niños tener un mejor desempeño en el uso de equipos para su proceso de preparación académica en sus escuelas.</w:t>
            </w:r>
            <w:r>
              <w:rPr>
                <w:rFonts w:ascii="Calibri Light" w:eastAsia="Times New Roman" w:hAnsi="Calibri Light" w:cs="Calibri Light"/>
                <w:color w:val="000000"/>
                <w:sz w:val="24"/>
                <w:szCs w:val="24"/>
                <w:lang w:eastAsia="es-SV"/>
              </w:rPr>
              <w:t xml:space="preserve"> Comprendido en los meses de noviembre y diciembre del 2022.</w:t>
            </w:r>
          </w:p>
        </w:tc>
        <w:tc>
          <w:tcPr>
            <w:tcW w:w="61" w:type="pct"/>
            <w:vAlign w:val="center"/>
            <w:hideMark/>
          </w:tcPr>
          <w:p w14:paraId="565F0820" w14:textId="77777777" w:rsidR="00F22DF4" w:rsidRPr="00347116" w:rsidRDefault="00F22DF4" w:rsidP="009F23BA">
            <w:pPr>
              <w:spacing w:after="0" w:line="240" w:lineRule="auto"/>
              <w:jc w:val="both"/>
              <w:rPr>
                <w:rFonts w:ascii="Times New Roman" w:eastAsia="Times New Roman" w:hAnsi="Times New Roman" w:cs="Times New Roman"/>
                <w:sz w:val="20"/>
                <w:szCs w:val="20"/>
                <w:lang w:eastAsia="es-SV"/>
              </w:rPr>
            </w:pPr>
          </w:p>
        </w:tc>
      </w:tr>
      <w:tr w:rsidR="00F22DF4" w:rsidRPr="00347116" w14:paraId="0AECC3AD" w14:textId="77777777" w:rsidTr="009F23BA">
        <w:trPr>
          <w:trHeight w:val="1547"/>
        </w:trPr>
        <w:tc>
          <w:tcPr>
            <w:tcW w:w="1092" w:type="pct"/>
            <w:tcBorders>
              <w:top w:val="nil"/>
              <w:left w:val="single" w:sz="4" w:space="0" w:color="auto"/>
              <w:bottom w:val="single" w:sz="4" w:space="0" w:color="auto"/>
              <w:right w:val="single" w:sz="4" w:space="0" w:color="auto"/>
            </w:tcBorders>
            <w:shd w:val="clear" w:color="auto" w:fill="auto"/>
            <w:vAlign w:val="center"/>
            <w:hideMark/>
          </w:tcPr>
          <w:p w14:paraId="046D7329" w14:textId="77777777" w:rsidR="00F22DF4" w:rsidRPr="00347116" w:rsidRDefault="00F22DF4" w:rsidP="009F23BA">
            <w:pPr>
              <w:spacing w:after="0" w:line="240" w:lineRule="auto"/>
              <w:jc w:val="both"/>
              <w:rPr>
                <w:rFonts w:ascii="Calibri Light" w:eastAsia="Times New Roman" w:hAnsi="Calibri Light" w:cs="Calibri Light"/>
                <w:color w:val="000000"/>
                <w:sz w:val="24"/>
                <w:szCs w:val="24"/>
                <w:lang w:eastAsia="es-SV"/>
              </w:rPr>
            </w:pPr>
            <w:r w:rsidRPr="00347116">
              <w:rPr>
                <w:rFonts w:ascii="Calibri Light" w:eastAsia="Times New Roman" w:hAnsi="Calibri Light" w:cs="Calibri Light"/>
                <w:color w:val="000000"/>
                <w:sz w:val="24"/>
                <w:szCs w:val="24"/>
                <w:lang w:eastAsia="es-SV"/>
              </w:rPr>
              <w:t>Sistema de cámaras de seguridad en el casco Urbano.</w:t>
            </w:r>
          </w:p>
        </w:tc>
        <w:tc>
          <w:tcPr>
            <w:tcW w:w="3847" w:type="pct"/>
            <w:tcBorders>
              <w:top w:val="nil"/>
              <w:left w:val="nil"/>
              <w:bottom w:val="single" w:sz="4" w:space="0" w:color="auto"/>
              <w:right w:val="single" w:sz="4" w:space="0" w:color="auto"/>
            </w:tcBorders>
            <w:shd w:val="clear" w:color="auto" w:fill="auto"/>
            <w:vAlign w:val="center"/>
            <w:hideMark/>
          </w:tcPr>
          <w:p w14:paraId="75E79879" w14:textId="77777777" w:rsidR="00F22DF4" w:rsidRPr="00347116" w:rsidRDefault="00F22DF4" w:rsidP="009F23BA">
            <w:pPr>
              <w:spacing w:after="0" w:line="240" w:lineRule="auto"/>
              <w:jc w:val="both"/>
              <w:rPr>
                <w:rFonts w:ascii="Calibri Light" w:eastAsia="Times New Roman" w:hAnsi="Calibri Light" w:cs="Calibri Light"/>
                <w:color w:val="000000"/>
                <w:sz w:val="24"/>
                <w:szCs w:val="24"/>
                <w:lang w:eastAsia="es-SV"/>
              </w:rPr>
            </w:pPr>
            <w:r>
              <w:rPr>
                <w:rFonts w:ascii="Calibri Light" w:eastAsia="Times New Roman" w:hAnsi="Calibri Light" w:cs="Calibri Light"/>
                <w:color w:val="000000"/>
                <w:sz w:val="24"/>
                <w:szCs w:val="24"/>
                <w:lang w:eastAsia="es-SV"/>
              </w:rPr>
              <w:t>Mantenimiento de red de cámaras de seguridad para dar un mejor servicio de seguridad a los pobladores del municipio de Zaragoza, el cual se han intervenido cámaras dañadas por lluvias, equipos en la red actualizados para mejorar la visualización de cada una de ellas.</w:t>
            </w:r>
          </w:p>
        </w:tc>
        <w:tc>
          <w:tcPr>
            <w:tcW w:w="61" w:type="pct"/>
            <w:vAlign w:val="center"/>
            <w:hideMark/>
          </w:tcPr>
          <w:p w14:paraId="50D15D15" w14:textId="77777777" w:rsidR="00F22DF4" w:rsidRPr="00347116" w:rsidRDefault="00F22DF4" w:rsidP="009F23BA">
            <w:pPr>
              <w:spacing w:after="0" w:line="240" w:lineRule="auto"/>
              <w:jc w:val="both"/>
              <w:rPr>
                <w:rFonts w:ascii="Times New Roman" w:eastAsia="Times New Roman" w:hAnsi="Times New Roman" w:cs="Times New Roman"/>
                <w:sz w:val="20"/>
                <w:szCs w:val="20"/>
                <w:lang w:eastAsia="es-SV"/>
              </w:rPr>
            </w:pPr>
          </w:p>
        </w:tc>
      </w:tr>
      <w:tr w:rsidR="00F22DF4" w:rsidRPr="00347116" w14:paraId="3316690D" w14:textId="77777777" w:rsidTr="009F23BA">
        <w:trPr>
          <w:trHeight w:val="1414"/>
        </w:trPr>
        <w:tc>
          <w:tcPr>
            <w:tcW w:w="1092" w:type="pct"/>
            <w:tcBorders>
              <w:top w:val="nil"/>
              <w:left w:val="single" w:sz="4" w:space="0" w:color="auto"/>
              <w:bottom w:val="single" w:sz="4" w:space="0" w:color="auto"/>
              <w:right w:val="single" w:sz="4" w:space="0" w:color="auto"/>
            </w:tcBorders>
            <w:shd w:val="clear" w:color="auto" w:fill="auto"/>
            <w:vAlign w:val="center"/>
            <w:hideMark/>
          </w:tcPr>
          <w:p w14:paraId="381B7D8B" w14:textId="77777777" w:rsidR="00F22DF4" w:rsidRPr="00347116" w:rsidRDefault="00F22DF4" w:rsidP="009F23BA">
            <w:pPr>
              <w:spacing w:after="0" w:line="240" w:lineRule="auto"/>
              <w:jc w:val="both"/>
              <w:rPr>
                <w:rFonts w:ascii="Calibri Light" w:eastAsia="Times New Roman" w:hAnsi="Calibri Light" w:cs="Calibri Light"/>
                <w:color w:val="000000"/>
                <w:sz w:val="24"/>
                <w:szCs w:val="24"/>
                <w:lang w:eastAsia="es-SV"/>
              </w:rPr>
            </w:pPr>
            <w:r w:rsidRPr="00347116">
              <w:rPr>
                <w:rFonts w:ascii="Calibri Light" w:eastAsia="Times New Roman" w:hAnsi="Calibri Light" w:cs="Calibri Light"/>
                <w:color w:val="000000"/>
                <w:sz w:val="24"/>
                <w:szCs w:val="24"/>
                <w:lang w:eastAsia="es-SV"/>
              </w:rPr>
              <w:t>Sistema de cámaras de seguridad interno de la municipalidad.</w:t>
            </w:r>
          </w:p>
        </w:tc>
        <w:tc>
          <w:tcPr>
            <w:tcW w:w="3847" w:type="pct"/>
            <w:tcBorders>
              <w:top w:val="nil"/>
              <w:left w:val="nil"/>
              <w:bottom w:val="single" w:sz="4" w:space="0" w:color="auto"/>
              <w:right w:val="single" w:sz="4" w:space="0" w:color="auto"/>
            </w:tcBorders>
            <w:shd w:val="clear" w:color="auto" w:fill="auto"/>
            <w:vAlign w:val="center"/>
            <w:hideMark/>
          </w:tcPr>
          <w:p w14:paraId="11AC1218" w14:textId="77777777" w:rsidR="00F22DF4" w:rsidRPr="00347116" w:rsidRDefault="00F22DF4" w:rsidP="009F23BA">
            <w:pPr>
              <w:spacing w:after="0" w:line="240" w:lineRule="auto"/>
              <w:jc w:val="both"/>
              <w:rPr>
                <w:rFonts w:ascii="Calibri Light" w:eastAsia="Times New Roman" w:hAnsi="Calibri Light" w:cs="Calibri Light"/>
                <w:color w:val="000000"/>
                <w:sz w:val="24"/>
                <w:szCs w:val="24"/>
                <w:lang w:eastAsia="es-SV"/>
              </w:rPr>
            </w:pPr>
            <w:r>
              <w:rPr>
                <w:rFonts w:ascii="Calibri Light" w:eastAsia="Times New Roman" w:hAnsi="Calibri Light" w:cs="Calibri Light"/>
                <w:color w:val="000000"/>
                <w:sz w:val="24"/>
                <w:szCs w:val="24"/>
                <w:lang w:eastAsia="es-SV"/>
              </w:rPr>
              <w:t>Mantenimiento y verificación de cámaras internas dentro de la municipalidad, con el fin de darle un mejor servicio a los contribuyentes en temas de seguridad.</w:t>
            </w:r>
          </w:p>
        </w:tc>
        <w:tc>
          <w:tcPr>
            <w:tcW w:w="61" w:type="pct"/>
            <w:vAlign w:val="center"/>
            <w:hideMark/>
          </w:tcPr>
          <w:p w14:paraId="113ED8F8" w14:textId="77777777" w:rsidR="00F22DF4" w:rsidRPr="00347116" w:rsidRDefault="00F22DF4" w:rsidP="009F23BA">
            <w:pPr>
              <w:spacing w:after="0" w:line="240" w:lineRule="auto"/>
              <w:jc w:val="both"/>
              <w:rPr>
                <w:rFonts w:ascii="Times New Roman" w:eastAsia="Times New Roman" w:hAnsi="Times New Roman" w:cs="Times New Roman"/>
                <w:sz w:val="20"/>
                <w:szCs w:val="20"/>
                <w:lang w:eastAsia="es-SV"/>
              </w:rPr>
            </w:pPr>
          </w:p>
        </w:tc>
      </w:tr>
      <w:tr w:rsidR="00F22DF4" w:rsidRPr="00347116" w14:paraId="389B84B4" w14:textId="77777777" w:rsidTr="006D3AD3">
        <w:trPr>
          <w:trHeight w:val="1575"/>
        </w:trPr>
        <w:tc>
          <w:tcPr>
            <w:tcW w:w="1092" w:type="pct"/>
            <w:tcBorders>
              <w:top w:val="nil"/>
              <w:left w:val="single" w:sz="4" w:space="0" w:color="auto"/>
              <w:bottom w:val="single" w:sz="4" w:space="0" w:color="auto"/>
              <w:right w:val="single" w:sz="4" w:space="0" w:color="auto"/>
            </w:tcBorders>
            <w:shd w:val="clear" w:color="auto" w:fill="auto"/>
            <w:vAlign w:val="center"/>
            <w:hideMark/>
          </w:tcPr>
          <w:p w14:paraId="7DC8F215" w14:textId="77777777" w:rsidR="00F22DF4" w:rsidRPr="00347116" w:rsidRDefault="00F22DF4" w:rsidP="009F23BA">
            <w:pPr>
              <w:spacing w:after="0" w:line="240" w:lineRule="auto"/>
              <w:jc w:val="both"/>
              <w:rPr>
                <w:rFonts w:ascii="Calibri Light" w:eastAsia="Times New Roman" w:hAnsi="Calibri Light" w:cs="Calibri Light"/>
                <w:color w:val="000000"/>
                <w:sz w:val="24"/>
                <w:szCs w:val="24"/>
                <w:lang w:eastAsia="es-SV"/>
              </w:rPr>
            </w:pPr>
            <w:r>
              <w:rPr>
                <w:rFonts w:ascii="Calibri Light" w:eastAsia="Times New Roman" w:hAnsi="Calibri Light" w:cs="Calibri Light"/>
                <w:color w:val="000000"/>
                <w:sz w:val="24"/>
                <w:szCs w:val="24"/>
                <w:lang w:eastAsia="es-SV"/>
              </w:rPr>
              <w:t>Mantenimiento en red interna de la municipalidad.</w:t>
            </w:r>
          </w:p>
        </w:tc>
        <w:tc>
          <w:tcPr>
            <w:tcW w:w="3847" w:type="pct"/>
            <w:tcBorders>
              <w:top w:val="nil"/>
              <w:left w:val="nil"/>
              <w:bottom w:val="single" w:sz="4" w:space="0" w:color="auto"/>
              <w:right w:val="single" w:sz="4" w:space="0" w:color="auto"/>
            </w:tcBorders>
            <w:shd w:val="clear" w:color="auto" w:fill="auto"/>
            <w:vAlign w:val="center"/>
            <w:hideMark/>
          </w:tcPr>
          <w:p w14:paraId="20FC1215" w14:textId="77777777" w:rsidR="00F22DF4" w:rsidRPr="00347116" w:rsidRDefault="00F22DF4" w:rsidP="009F23BA">
            <w:pPr>
              <w:spacing w:after="0" w:line="240" w:lineRule="auto"/>
              <w:jc w:val="both"/>
              <w:rPr>
                <w:rFonts w:ascii="Calibri Light" w:eastAsia="Times New Roman" w:hAnsi="Calibri Light" w:cs="Calibri Light"/>
                <w:color w:val="000000"/>
                <w:sz w:val="24"/>
                <w:szCs w:val="24"/>
                <w:lang w:eastAsia="es-SV"/>
              </w:rPr>
            </w:pPr>
            <w:r w:rsidRPr="00347116">
              <w:rPr>
                <w:rFonts w:ascii="Calibri Light" w:eastAsia="Times New Roman" w:hAnsi="Calibri Light" w:cs="Calibri Light"/>
                <w:color w:val="000000"/>
                <w:sz w:val="24"/>
                <w:szCs w:val="24"/>
                <w:lang w:eastAsia="es-SV"/>
              </w:rPr>
              <w:t>Se</w:t>
            </w:r>
            <w:r>
              <w:rPr>
                <w:rFonts w:ascii="Calibri Light" w:eastAsia="Times New Roman" w:hAnsi="Calibri Light" w:cs="Calibri Light"/>
                <w:color w:val="000000"/>
                <w:sz w:val="24"/>
                <w:szCs w:val="24"/>
                <w:lang w:eastAsia="es-SV"/>
              </w:rPr>
              <w:t xml:space="preserve"> han realizado cambios de equipos dañados por la antigüedad de cada uno de ellos el cual se han actualizado con el fin de darle al contribuyente el servicio de cobros, partidas, y los demás servicios que la municipalidad ofrece.</w:t>
            </w:r>
          </w:p>
        </w:tc>
        <w:tc>
          <w:tcPr>
            <w:tcW w:w="61" w:type="pct"/>
            <w:vAlign w:val="center"/>
            <w:hideMark/>
          </w:tcPr>
          <w:p w14:paraId="014E6C40" w14:textId="77777777" w:rsidR="00F22DF4" w:rsidRPr="00347116" w:rsidRDefault="00F22DF4" w:rsidP="009F23BA">
            <w:pPr>
              <w:spacing w:after="0" w:line="240" w:lineRule="auto"/>
              <w:jc w:val="both"/>
              <w:rPr>
                <w:rFonts w:ascii="Times New Roman" w:eastAsia="Times New Roman" w:hAnsi="Times New Roman" w:cs="Times New Roman"/>
                <w:sz w:val="20"/>
                <w:szCs w:val="20"/>
                <w:lang w:eastAsia="es-SV"/>
              </w:rPr>
            </w:pPr>
          </w:p>
        </w:tc>
      </w:tr>
      <w:tr w:rsidR="006D3AD3" w:rsidRPr="00347116" w14:paraId="2C150D13" w14:textId="77777777" w:rsidTr="006D3AD3">
        <w:trPr>
          <w:trHeight w:val="1575"/>
        </w:trPr>
        <w:tc>
          <w:tcPr>
            <w:tcW w:w="1092" w:type="pct"/>
            <w:tcBorders>
              <w:top w:val="single" w:sz="4" w:space="0" w:color="auto"/>
              <w:left w:val="single" w:sz="4" w:space="0" w:color="auto"/>
              <w:bottom w:val="single" w:sz="4" w:space="0" w:color="auto"/>
              <w:right w:val="single" w:sz="4" w:space="0" w:color="auto"/>
            </w:tcBorders>
            <w:shd w:val="clear" w:color="auto" w:fill="auto"/>
            <w:vAlign w:val="center"/>
          </w:tcPr>
          <w:p w14:paraId="16403C08" w14:textId="7009A5BC" w:rsidR="006D3AD3" w:rsidRDefault="006D3AD3" w:rsidP="009F23BA">
            <w:pPr>
              <w:spacing w:after="0" w:line="240" w:lineRule="auto"/>
              <w:jc w:val="both"/>
              <w:rPr>
                <w:rFonts w:ascii="Calibri Light" w:eastAsia="Times New Roman" w:hAnsi="Calibri Light" w:cs="Calibri Light"/>
                <w:color w:val="000000"/>
                <w:sz w:val="24"/>
                <w:szCs w:val="24"/>
                <w:lang w:eastAsia="es-SV"/>
              </w:rPr>
            </w:pPr>
            <w:r>
              <w:rPr>
                <w:rFonts w:ascii="Calibri Light" w:eastAsia="Times New Roman" w:hAnsi="Calibri Light" w:cs="Calibri Light"/>
                <w:color w:val="000000"/>
                <w:sz w:val="24"/>
                <w:szCs w:val="24"/>
                <w:lang w:eastAsia="es-SV"/>
              </w:rPr>
              <w:t xml:space="preserve">Soporte técnico. </w:t>
            </w:r>
          </w:p>
        </w:tc>
        <w:tc>
          <w:tcPr>
            <w:tcW w:w="3847" w:type="pct"/>
            <w:tcBorders>
              <w:top w:val="single" w:sz="4" w:space="0" w:color="auto"/>
              <w:left w:val="nil"/>
              <w:bottom w:val="single" w:sz="4" w:space="0" w:color="auto"/>
              <w:right w:val="single" w:sz="4" w:space="0" w:color="auto"/>
            </w:tcBorders>
            <w:shd w:val="clear" w:color="auto" w:fill="auto"/>
            <w:vAlign w:val="center"/>
          </w:tcPr>
          <w:p w14:paraId="394BB861" w14:textId="1B67F01A" w:rsidR="006D3AD3" w:rsidRPr="00347116" w:rsidRDefault="006D3AD3" w:rsidP="009F23BA">
            <w:pPr>
              <w:spacing w:after="0" w:line="240" w:lineRule="auto"/>
              <w:jc w:val="both"/>
              <w:rPr>
                <w:rFonts w:ascii="Calibri Light" w:eastAsia="Times New Roman" w:hAnsi="Calibri Light" w:cs="Calibri Light"/>
                <w:color w:val="000000"/>
                <w:sz w:val="24"/>
                <w:szCs w:val="24"/>
                <w:lang w:eastAsia="es-SV"/>
              </w:rPr>
            </w:pPr>
            <w:r>
              <w:rPr>
                <w:rFonts w:ascii="Calibri Light" w:eastAsia="Times New Roman" w:hAnsi="Calibri Light" w:cs="Calibri Light"/>
                <w:color w:val="000000"/>
                <w:sz w:val="24"/>
                <w:szCs w:val="24"/>
                <w:lang w:eastAsia="es-SV"/>
              </w:rPr>
              <w:t xml:space="preserve">Dar soporte técnico a todas las unidades que requieren de apoyo en problemas de tecnología dentro de las instituciones, el cual incluye mantenimiento de impresoras, mantenimiento de equipos ya sea correctivo o preventivo, con el fin de ejecutar un buen funcionamiento dentro de cada una de las unidades con equipos tecnológicos. </w:t>
            </w:r>
          </w:p>
        </w:tc>
        <w:tc>
          <w:tcPr>
            <w:tcW w:w="61" w:type="pct"/>
            <w:vAlign w:val="center"/>
          </w:tcPr>
          <w:p w14:paraId="28ED20EE" w14:textId="77777777" w:rsidR="006D3AD3" w:rsidRPr="00347116" w:rsidRDefault="006D3AD3" w:rsidP="009F23BA">
            <w:pPr>
              <w:spacing w:after="0" w:line="240" w:lineRule="auto"/>
              <w:jc w:val="both"/>
              <w:rPr>
                <w:rFonts w:ascii="Times New Roman" w:eastAsia="Times New Roman" w:hAnsi="Times New Roman" w:cs="Times New Roman"/>
                <w:sz w:val="20"/>
                <w:szCs w:val="20"/>
                <w:lang w:eastAsia="es-SV"/>
              </w:rPr>
            </w:pPr>
          </w:p>
        </w:tc>
      </w:tr>
    </w:tbl>
    <w:p w14:paraId="6CAE0DC5" w14:textId="77777777" w:rsidR="00F22DF4" w:rsidRDefault="00F22DF4"/>
    <w:sectPr w:rsidR="00F22DF4" w:rsidSect="00347116">
      <w:headerReference w:type="default" r:id="rId6"/>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03049" w14:textId="77777777" w:rsidR="00207118" w:rsidRDefault="00207118">
      <w:pPr>
        <w:spacing w:after="0" w:line="240" w:lineRule="auto"/>
      </w:pPr>
      <w:r>
        <w:separator/>
      </w:r>
    </w:p>
  </w:endnote>
  <w:endnote w:type="continuationSeparator" w:id="0">
    <w:p w14:paraId="6853AE12" w14:textId="77777777" w:rsidR="00207118" w:rsidRDefault="0020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28AD3" w14:textId="77777777" w:rsidR="00207118" w:rsidRDefault="00207118">
      <w:pPr>
        <w:spacing w:after="0" w:line="240" w:lineRule="auto"/>
      </w:pPr>
      <w:r>
        <w:separator/>
      </w:r>
    </w:p>
  </w:footnote>
  <w:footnote w:type="continuationSeparator" w:id="0">
    <w:p w14:paraId="20EBC672" w14:textId="77777777" w:rsidR="00207118" w:rsidRDefault="00207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18755" w14:textId="77777777" w:rsidR="00986F7B" w:rsidRPr="00986F7B" w:rsidRDefault="00000000" w:rsidP="00986F7B">
    <w:pPr>
      <w:pStyle w:val="Encabezado"/>
      <w:jc w:val="center"/>
      <w:rPr>
        <w:b/>
        <w:bCs/>
        <w:sz w:val="40"/>
        <w:szCs w:val="40"/>
      </w:rPr>
    </w:pPr>
    <w:r w:rsidRPr="00986F7B">
      <w:rPr>
        <w:b/>
        <w:bCs/>
        <w:sz w:val="40"/>
        <w:szCs w:val="40"/>
      </w:rPr>
      <w:t>Área de informática.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F4"/>
    <w:rsid w:val="00207118"/>
    <w:rsid w:val="00310F0E"/>
    <w:rsid w:val="00656B4C"/>
    <w:rsid w:val="006D3AD3"/>
    <w:rsid w:val="00C12E03"/>
    <w:rsid w:val="00E92B70"/>
    <w:rsid w:val="00F22DF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73BE"/>
  <w15:chartTrackingRefBased/>
  <w15:docId w15:val="{FDA15B75-8621-4613-87FA-B4E61476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D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2D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2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1484</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Villalta.</dc:creator>
  <cp:keywords/>
  <dc:description/>
  <cp:lastModifiedBy>zuleyma maldonado</cp:lastModifiedBy>
  <cp:revision>2</cp:revision>
  <dcterms:created xsi:type="dcterms:W3CDTF">2023-01-17T18:47:00Z</dcterms:created>
  <dcterms:modified xsi:type="dcterms:W3CDTF">2023-01-17T18:47:00Z</dcterms:modified>
</cp:coreProperties>
</file>