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B4C" w:rsidRDefault="006D148C" w:rsidP="003E1D81">
      <w:pPr>
        <w:spacing w:after="0" w:line="240" w:lineRule="auto"/>
        <w:jc w:val="right"/>
      </w:pPr>
      <w:bookmarkStart w:id="0" w:name="_Hlk17810078"/>
      <w:r>
        <w:t>R</w:t>
      </w:r>
      <w:r w:rsidR="00D72B4C">
        <w:t>EF</w:t>
      </w:r>
      <w:r w:rsidR="003E1D81">
        <w:t xml:space="preserve"> </w:t>
      </w:r>
      <w:r w:rsidR="00D72B4C">
        <w:t>UAIP-A00</w:t>
      </w:r>
      <w:r w:rsidR="004A48D8">
        <w:t>2</w:t>
      </w:r>
      <w:r w:rsidR="007673CD">
        <w:t>6</w:t>
      </w:r>
      <w:r w:rsidR="00D72B4C">
        <w:t>-AMZ-20</w:t>
      </w:r>
      <w:r w:rsidR="00461836">
        <w:t>20</w:t>
      </w:r>
      <w:r w:rsidR="00D72B4C">
        <w:t xml:space="preserve">                                                                                                                                                                                               Resolución</w:t>
      </w:r>
    </w:p>
    <w:p w:rsidR="00FF45C3" w:rsidRDefault="00FF45C3" w:rsidP="00FF45C3">
      <w:pPr>
        <w:jc w:val="both"/>
      </w:pPr>
      <w:r>
        <w:t xml:space="preserve">ALCALDIA MUNICIPAL DE ZARAGOZA: UNIDAD DE ACCESO A LA INFORMACIÓN PÚBLICA. En la ciudad de Zaragoza, a las </w:t>
      </w:r>
      <w:r w:rsidR="0054672C">
        <w:t>dieciocho</w:t>
      </w:r>
      <w:r w:rsidR="004D077C">
        <w:t xml:space="preserve"> </w:t>
      </w:r>
      <w:r w:rsidR="004A48D8">
        <w:t>horas</w:t>
      </w:r>
      <w:r w:rsidR="0054672C">
        <w:t xml:space="preserve"> y veinticuatro </w:t>
      </w:r>
      <w:r w:rsidR="004D077C">
        <w:t>minutos del</w:t>
      </w:r>
      <w:r>
        <w:t xml:space="preserve"> </w:t>
      </w:r>
      <w:r w:rsidR="004A0752">
        <w:t>día veintinueve</w:t>
      </w:r>
      <w:r w:rsidR="004D077C">
        <w:t xml:space="preserve"> de septiembre </w:t>
      </w:r>
      <w:r>
        <w:t xml:space="preserve">de año dos mil </w:t>
      </w:r>
      <w:r w:rsidR="00461836">
        <w:t>veinte</w:t>
      </w:r>
      <w:r>
        <w:t xml:space="preserve">. </w:t>
      </w:r>
    </w:p>
    <w:p w:rsidR="004A48D8" w:rsidRDefault="00FF45C3" w:rsidP="00FF45C3">
      <w:pPr>
        <w:jc w:val="both"/>
      </w:pPr>
      <w:r>
        <w:t>l. CONSIDERANDOS:</w:t>
      </w:r>
    </w:p>
    <w:p w:rsidR="00B66C87" w:rsidRDefault="004A48D8" w:rsidP="00FF45C3">
      <w:pPr>
        <w:jc w:val="both"/>
      </w:pPr>
      <w:r>
        <w:t xml:space="preserve"> Que, a </w:t>
      </w:r>
      <w:r w:rsidR="004A0752">
        <w:t>las doce</w:t>
      </w:r>
      <w:r w:rsidR="004D077C">
        <w:t xml:space="preserve"> horas</w:t>
      </w:r>
      <w:r w:rsidR="004A0752">
        <w:t xml:space="preserve"> y dos</w:t>
      </w:r>
      <w:r w:rsidR="00E0075A">
        <w:t xml:space="preserve"> </w:t>
      </w:r>
      <w:r w:rsidR="00FF45C3">
        <w:t>minutos, del día</w:t>
      </w:r>
      <w:r w:rsidR="004A0752">
        <w:t xml:space="preserve"> dieciséis</w:t>
      </w:r>
      <w:r w:rsidR="004D077C">
        <w:t xml:space="preserve"> de septiembre</w:t>
      </w:r>
      <w:r w:rsidR="00E0075A">
        <w:t xml:space="preserve"> de</w:t>
      </w:r>
      <w:r w:rsidR="00461836">
        <w:t>l</w:t>
      </w:r>
      <w:r w:rsidR="00B66C87">
        <w:t xml:space="preserve"> presente año</w:t>
      </w:r>
      <w:r w:rsidR="00FF45C3">
        <w:t xml:space="preserve">, se recibió Solicitud de Acceso de </w:t>
      </w:r>
      <w:r w:rsidR="004A0752">
        <w:t>Información por</w:t>
      </w:r>
      <w:r w:rsidR="00E0075A">
        <w:t xml:space="preserve"> </w:t>
      </w:r>
      <w:r w:rsidR="004D077C">
        <w:t>e</w:t>
      </w:r>
      <w:r w:rsidR="004A0752">
        <w:t xml:space="preserve">l ciudadano </w:t>
      </w:r>
      <w:r w:rsidR="00534183">
        <w:t>----------------------------------------------</w:t>
      </w:r>
      <w:r w:rsidR="004D077C">
        <w:t>, del</w:t>
      </w:r>
      <w:r w:rsidR="00FF45C3">
        <w:t xml:space="preserve"> domicilio de</w:t>
      </w:r>
      <w:r w:rsidR="00B66C87">
        <w:t xml:space="preserve"> </w:t>
      </w:r>
      <w:r w:rsidR="00534183">
        <w:t>---------------------------</w:t>
      </w:r>
      <w:r w:rsidR="00754780">
        <w:t>,</w:t>
      </w:r>
      <w:r w:rsidR="00FF45C3">
        <w:t xml:space="preserve"> Departamento de</w:t>
      </w:r>
      <w:r w:rsidR="00534183">
        <w:t xml:space="preserve"> ------------------------------------</w:t>
      </w:r>
      <w:r w:rsidR="00FF45C3">
        <w:t xml:space="preserve">, portador de su Documento Único de Identidad </w:t>
      </w:r>
      <w:r w:rsidR="00B66C87">
        <w:t xml:space="preserve">número </w:t>
      </w:r>
      <w:r w:rsidR="00534183">
        <w:t>---------------------------------</w:t>
      </w:r>
      <w:bookmarkStart w:id="1" w:name="_GoBack"/>
      <w:bookmarkEnd w:id="1"/>
      <w:r w:rsidR="004A0752">
        <w:t>, solicitando</w:t>
      </w:r>
      <w:r w:rsidR="00FF45C3">
        <w:t xml:space="preserve"> la información que se detalla a continuación:</w:t>
      </w:r>
    </w:p>
    <w:p w:rsidR="0031701C" w:rsidRDefault="0031701C" w:rsidP="0031701C">
      <w:pPr>
        <w:pStyle w:val="Prrafodelista"/>
        <w:numPr>
          <w:ilvl w:val="0"/>
          <w:numId w:val="17"/>
        </w:numPr>
        <w:jc w:val="both"/>
      </w:pPr>
      <w:r>
        <w:t>Copia simple de contrato de servicio telefónico institucional de los teléfonos de línea fija y celular de los años 2018 y 2019.</w:t>
      </w:r>
    </w:p>
    <w:p w:rsidR="0031701C" w:rsidRDefault="0031701C" w:rsidP="0031701C">
      <w:pPr>
        <w:pStyle w:val="Prrafodelista"/>
        <w:numPr>
          <w:ilvl w:val="0"/>
          <w:numId w:val="17"/>
        </w:numPr>
        <w:jc w:val="both"/>
      </w:pPr>
      <w:r>
        <w:t xml:space="preserve">Información financiera de fiestas patronales realizadas por su municipalidad en el año 2018 y 2019 que incluya fecha de realización, monto destinado para la compra de pólvora y factura que compruebe dicho costo, además de cualquier detalle de todos los costos que conllevo dicha celebración. </w:t>
      </w:r>
    </w:p>
    <w:p w:rsidR="0031701C" w:rsidRDefault="0031701C" w:rsidP="0031701C">
      <w:pPr>
        <w:pStyle w:val="Prrafodelista"/>
        <w:numPr>
          <w:ilvl w:val="0"/>
          <w:numId w:val="17"/>
        </w:numPr>
        <w:jc w:val="both"/>
      </w:pPr>
      <w:r>
        <w:t>Copia simple de bitácora de uso de todos los vehículos institucionales de 19 al 31 de diciembre de 2019.</w:t>
      </w:r>
    </w:p>
    <w:p w:rsidR="0031701C" w:rsidRDefault="0031701C" w:rsidP="0031701C">
      <w:pPr>
        <w:pStyle w:val="Prrafodelista"/>
        <w:numPr>
          <w:ilvl w:val="0"/>
          <w:numId w:val="17"/>
        </w:numPr>
        <w:jc w:val="both"/>
      </w:pPr>
      <w:r>
        <w:t>Copia simple del acuerdo de nombramiento de la persona encargada de la Gestión Documental y Archivo y acuerdo de nombramiento del oficial de información.</w:t>
      </w:r>
    </w:p>
    <w:p w:rsidR="007C72D9" w:rsidRDefault="00FF45C3" w:rsidP="0099339A">
      <w:pPr>
        <w:jc w:val="both"/>
      </w:pPr>
      <w:r>
        <w:t>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requirente de una manera oportuna y veraz.</w:t>
      </w:r>
    </w:p>
    <w:p w:rsidR="00FF45C3" w:rsidRDefault="00FF45C3" w:rsidP="007C72D9">
      <w:pPr>
        <w:ind w:left="45"/>
        <w:jc w:val="both"/>
      </w:pPr>
      <w:r>
        <w:t>Es de aclarar que la Oficial de Información es el vínculo entre el ente obligado y el solicitante, realizando las gestiones necesarias, para facilitar el acceso a la información.</w:t>
      </w:r>
    </w:p>
    <w:p w:rsidR="00D72B4C" w:rsidRPr="00446274" w:rsidRDefault="00D72B4C" w:rsidP="00FF45C3">
      <w:pPr>
        <w:jc w:val="both"/>
        <w:rPr>
          <w:b/>
          <w:bCs/>
        </w:rPr>
      </w:pPr>
      <w:r w:rsidRPr="00446274">
        <w:rPr>
          <w:b/>
          <w:bCs/>
        </w:rPr>
        <w:t>II</w:t>
      </w:r>
      <w:r w:rsidR="00FF45C3" w:rsidRPr="00446274">
        <w:rPr>
          <w:b/>
          <w:bCs/>
        </w:rPr>
        <w:t>. FUNDAMENTACIÓN</w:t>
      </w:r>
    </w:p>
    <w:p w:rsidR="00FF45C3" w:rsidRDefault="00FF45C3" w:rsidP="00FF45C3">
      <w:pPr>
        <w:jc w:val="both"/>
      </w:pPr>
      <w:r>
        <w:t xml:space="preserve"> El Derecho de Acceso a la Información Pública, tiene una condición indiscutible de derecho fundamental, anclada en el reconocimiento constitucional del Derecho a la Libertad de Expresión (Art. 6 de lo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w:t>
      </w:r>
      <w:r w:rsidR="00D72B4C">
        <w:t xml:space="preserve">administración, así como en  la rendición de cuentas sobre el destino de los recursos y fondos </w:t>
      </w:r>
      <w:r w:rsidR="00D72B4C">
        <w:lastRenderedPageBreak/>
        <w:t>públicos.</w:t>
      </w:r>
      <w:r>
        <w:t xml:space="preserve"> (Sala de lo Constitucional de la Corte Suprema de Justicia, amparo: 155-2013, del6/3/2013, y las que en él se citan: </w:t>
      </w:r>
      <w:proofErr w:type="spellStart"/>
      <w:r>
        <w:t>lnc</w:t>
      </w:r>
      <w:proofErr w:type="spellEnd"/>
      <w:r>
        <w:t xml:space="preserve">. 13-2011, del 5/12/2012; </w:t>
      </w:r>
      <w:proofErr w:type="spellStart"/>
      <w:r>
        <w:t>lnc</w:t>
      </w:r>
      <w:proofErr w:type="spellEnd"/>
      <w:r>
        <w:t xml:space="preserve">. 1-2010, del 25/8/2010; </w:t>
      </w:r>
      <w:proofErr w:type="spellStart"/>
      <w:r>
        <w:t>lnc</w:t>
      </w:r>
      <w:proofErr w:type="spellEnd"/>
      <w:r>
        <w:t xml:space="preserve">. 91-2007, del 24/9/2010.) </w:t>
      </w:r>
    </w:p>
    <w:p w:rsidR="00FF45C3" w:rsidRDefault="00FF45C3" w:rsidP="00FF45C3">
      <w:pPr>
        <w:jc w:val="both"/>
      </w:pPr>
      <w:r>
        <w:t xml:space="preserve">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público, y los funcionarios actúen bajo un régimen de transparencia. </w:t>
      </w:r>
    </w:p>
    <w:p w:rsidR="00CF16EB" w:rsidRPr="00446274" w:rsidRDefault="00CF16EB" w:rsidP="00FF45C3">
      <w:pPr>
        <w:jc w:val="both"/>
        <w:rPr>
          <w:b/>
          <w:bCs/>
        </w:rPr>
      </w:pPr>
      <w:r w:rsidRPr="00446274">
        <w:rPr>
          <w:b/>
          <w:bCs/>
        </w:rPr>
        <w:t>II</w:t>
      </w:r>
      <w:r w:rsidR="004126CC">
        <w:rPr>
          <w:b/>
          <w:bCs/>
        </w:rPr>
        <w:t xml:space="preserve">I. </w:t>
      </w:r>
      <w:r w:rsidRPr="00446274">
        <w:rPr>
          <w:b/>
          <w:bCs/>
        </w:rPr>
        <w:t>PROCEDIMIENTO DE ACCESO</w:t>
      </w:r>
    </w:p>
    <w:p w:rsidR="00C1129B" w:rsidRDefault="00CF16EB" w:rsidP="004C4F16">
      <w:pPr>
        <w:jc w:val="both"/>
      </w:pPr>
      <w:r w:rsidRPr="00CF16EB">
        <w:t>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w:t>
      </w:r>
      <w:r w:rsidR="006D148C">
        <w:t xml:space="preserve">  </w:t>
      </w:r>
    </w:p>
    <w:p w:rsidR="00650EFB" w:rsidRDefault="00C1129B" w:rsidP="00650EFB">
      <w:pPr>
        <w:jc w:val="both"/>
      </w:pPr>
      <w:r>
        <w:t>Realizando los</w:t>
      </w:r>
      <w:r w:rsidR="004C4F16">
        <w:t xml:space="preserve"> requerimientos de información a la </w:t>
      </w:r>
      <w:r w:rsidR="0099339A">
        <w:t xml:space="preserve">Unidad de </w:t>
      </w:r>
      <w:r w:rsidR="00604303">
        <w:t>Adquisiciones</w:t>
      </w:r>
      <w:r w:rsidR="0099339A">
        <w:t xml:space="preserve"> y Contrataciones Institucionales, Tesorería Municipal, Unidad de Transporte y secretaria Municipal c</w:t>
      </w:r>
      <w:r w:rsidR="00C92E6B">
        <w:t>onsistente en:</w:t>
      </w:r>
      <w:r w:rsidR="00650EFB" w:rsidRPr="00650EFB">
        <w:t xml:space="preserve"> </w:t>
      </w:r>
    </w:p>
    <w:p w:rsidR="00CA5417" w:rsidRDefault="00CA5417" w:rsidP="00CA5417">
      <w:pPr>
        <w:pStyle w:val="Prrafodelista"/>
        <w:numPr>
          <w:ilvl w:val="0"/>
          <w:numId w:val="21"/>
        </w:numPr>
        <w:jc w:val="both"/>
      </w:pPr>
      <w:r>
        <w:t>Copia simple de contrato de servicio telefónico institucional de los teléfonos de línea fija y celular de los años 2018 y 2019.</w:t>
      </w:r>
    </w:p>
    <w:p w:rsidR="00CA5417" w:rsidRDefault="00CA5417" w:rsidP="00CA5417">
      <w:pPr>
        <w:pStyle w:val="Prrafodelista"/>
        <w:numPr>
          <w:ilvl w:val="0"/>
          <w:numId w:val="21"/>
        </w:numPr>
        <w:jc w:val="both"/>
      </w:pPr>
      <w:r>
        <w:t xml:space="preserve">Información financiera de fiestas patronales realizadas por su municipalidad en el año 2018 y 2019 que incluya fecha de realización, monto destinado para la compra de pólvora y factura que compruebe dicho costo, además de cualquier detalle de todos los costos que conllevo dicha celebración. </w:t>
      </w:r>
    </w:p>
    <w:p w:rsidR="00CA5417" w:rsidRDefault="00CA5417" w:rsidP="00CA5417">
      <w:pPr>
        <w:pStyle w:val="Prrafodelista"/>
        <w:numPr>
          <w:ilvl w:val="0"/>
          <w:numId w:val="21"/>
        </w:numPr>
        <w:jc w:val="both"/>
      </w:pPr>
      <w:r>
        <w:t>Copia simple de bitácora de uso de todos los vehículos institucionales de 19 al 31 de diciembre de 2019.</w:t>
      </w:r>
    </w:p>
    <w:p w:rsidR="00CA5417" w:rsidRDefault="00CA5417" w:rsidP="00CA5417">
      <w:pPr>
        <w:pStyle w:val="Prrafodelista"/>
        <w:numPr>
          <w:ilvl w:val="0"/>
          <w:numId w:val="21"/>
        </w:numPr>
        <w:jc w:val="both"/>
      </w:pPr>
      <w:r>
        <w:t>Copia simple del acuerdo de nombramiento de la persona encargada de la Gestión Documental y Archivo y acuerdo de nombramiento del oficial de información.</w:t>
      </w:r>
    </w:p>
    <w:p w:rsidR="0099339A" w:rsidRDefault="00604303" w:rsidP="008F0275">
      <w:pPr>
        <w:jc w:val="both"/>
      </w:pPr>
      <w:r>
        <w:t>-</w:t>
      </w:r>
      <w:r w:rsidR="0099339A" w:rsidRPr="00CA5417">
        <w:rPr>
          <w:b/>
        </w:rPr>
        <w:t>Unidad de Adquisi</w:t>
      </w:r>
      <w:r w:rsidR="005F6FF1" w:rsidRPr="00CA5417">
        <w:rPr>
          <w:b/>
        </w:rPr>
        <w:t>cion</w:t>
      </w:r>
      <w:r w:rsidR="0099339A" w:rsidRPr="00CA5417">
        <w:rPr>
          <w:b/>
        </w:rPr>
        <w:t>es y Contrataciones</w:t>
      </w:r>
      <w:r w:rsidR="0099339A" w:rsidRPr="0099339A">
        <w:t xml:space="preserve"> Institucionales</w:t>
      </w:r>
      <w:r w:rsidR="0099339A">
        <w:t xml:space="preserve"> que para evacuar el requerimiento </w:t>
      </w:r>
      <w:r w:rsidR="005F6FF1" w:rsidRPr="005F6FF1">
        <w:rPr>
          <w:b/>
        </w:rPr>
        <w:t>UNO</w:t>
      </w:r>
      <w:r w:rsidR="0099339A">
        <w:t xml:space="preserve"> consistente en c</w:t>
      </w:r>
      <w:r w:rsidR="0099339A" w:rsidRPr="0099339A">
        <w:t>opia simple de contrato de servicio telefónico institucional de los teléfonos de línea fija y celular de los años 2018 y 2019.</w:t>
      </w:r>
      <w:r w:rsidR="0099339A">
        <w:t xml:space="preserve"> </w:t>
      </w:r>
    </w:p>
    <w:p w:rsidR="00604303" w:rsidRDefault="00604303" w:rsidP="00604303">
      <w:pPr>
        <w:jc w:val="both"/>
      </w:pPr>
      <w:r>
        <w:t xml:space="preserve">-Así mismo se le remitió el requerimiento de información a </w:t>
      </w:r>
      <w:r w:rsidRPr="005F6FF1">
        <w:rPr>
          <w:b/>
        </w:rPr>
        <w:t>Tesorería Municipal</w:t>
      </w:r>
      <w:r>
        <w:t xml:space="preserve"> para evacuar el requerimiento </w:t>
      </w:r>
      <w:r w:rsidRPr="005F6FF1">
        <w:rPr>
          <w:b/>
        </w:rPr>
        <w:t>DOS</w:t>
      </w:r>
      <w:r>
        <w:t xml:space="preserve"> consistente en i</w:t>
      </w:r>
      <w:r w:rsidRPr="00604303">
        <w:t>nformación financiera de fiestas patronales realizadas por su municipalidad en el año 2018 y 2019 que incluya fecha de realización, monto destinado para la compra de pólvora y factura que compruebe dicho costo, además de cualquier detalle de todos los costos que conllevo dicha celebración.</w:t>
      </w:r>
    </w:p>
    <w:p w:rsidR="00604303" w:rsidRDefault="00604303" w:rsidP="00604303">
      <w:pPr>
        <w:jc w:val="both"/>
      </w:pPr>
      <w:r>
        <w:t xml:space="preserve">-Que para dar respuesta al requerimiento </w:t>
      </w:r>
      <w:r w:rsidR="005F6FF1" w:rsidRPr="005F6FF1">
        <w:rPr>
          <w:b/>
        </w:rPr>
        <w:t>TRES</w:t>
      </w:r>
      <w:r>
        <w:t xml:space="preserve"> </w:t>
      </w:r>
      <w:r w:rsidR="005F6FF1">
        <w:t xml:space="preserve">se </w:t>
      </w:r>
      <w:r>
        <w:t xml:space="preserve">le emitió requerimiento a la </w:t>
      </w:r>
      <w:r w:rsidRPr="005F6FF1">
        <w:rPr>
          <w:b/>
        </w:rPr>
        <w:t>Unidad de Transporte</w:t>
      </w:r>
      <w:r>
        <w:t xml:space="preserve"> consistente en copia simple de uso de todos los vehículos institucionales del 19 al 31 de diciembre del 2019</w:t>
      </w:r>
    </w:p>
    <w:p w:rsidR="003751AF" w:rsidRDefault="003751AF" w:rsidP="005F6FF1">
      <w:pPr>
        <w:spacing w:after="0" w:line="240" w:lineRule="auto"/>
        <w:jc w:val="both"/>
      </w:pPr>
      <w:r>
        <w:lastRenderedPageBreak/>
        <w:t xml:space="preserve">Y que para evacuar el requerimiento </w:t>
      </w:r>
      <w:r w:rsidRPr="005F6FF1">
        <w:rPr>
          <w:b/>
        </w:rPr>
        <w:t>cuatro</w:t>
      </w:r>
      <w:r>
        <w:t xml:space="preserve"> se le emitió requerimiento a la </w:t>
      </w:r>
      <w:r w:rsidRPr="005F6FF1">
        <w:rPr>
          <w:b/>
        </w:rPr>
        <w:t>Secretaria Municipal</w:t>
      </w:r>
    </w:p>
    <w:p w:rsidR="005F6FF1" w:rsidRDefault="005F6FF1" w:rsidP="005F6FF1">
      <w:pPr>
        <w:spacing w:after="0" w:line="240" w:lineRule="auto"/>
        <w:jc w:val="both"/>
      </w:pPr>
      <w:r>
        <w:t>Consistente en c</w:t>
      </w:r>
      <w:r w:rsidRPr="005F6FF1">
        <w:t>opia simple del acuerdo de nombramiento de la persona encargada de la Gestión Documental y Archivo y acuerdo de nombramiento del oficial de información</w:t>
      </w:r>
      <w:r>
        <w:t>.</w:t>
      </w:r>
    </w:p>
    <w:p w:rsidR="005F6FF1" w:rsidRPr="00604303" w:rsidRDefault="005F6FF1" w:rsidP="005F6FF1">
      <w:pPr>
        <w:spacing w:after="0" w:line="240" w:lineRule="auto"/>
        <w:jc w:val="both"/>
      </w:pPr>
    </w:p>
    <w:p w:rsidR="001F1FCB" w:rsidRDefault="00C92E6B" w:rsidP="0099339A">
      <w:pPr>
        <w:jc w:val="both"/>
      </w:pPr>
      <w:r>
        <w:t xml:space="preserve">Obteniendo como </w:t>
      </w:r>
      <w:r w:rsidR="004126CC">
        <w:t>por parte</w:t>
      </w:r>
      <w:r w:rsidR="0099339A" w:rsidRPr="0099339A">
        <w:t xml:space="preserve"> Unidad de </w:t>
      </w:r>
      <w:r w:rsidR="0099339A" w:rsidRPr="003751AF">
        <w:rPr>
          <w:b/>
        </w:rPr>
        <w:t>Adquisi</w:t>
      </w:r>
      <w:r w:rsidR="003751AF" w:rsidRPr="003751AF">
        <w:rPr>
          <w:b/>
        </w:rPr>
        <w:t>cion</w:t>
      </w:r>
      <w:r w:rsidR="0099339A" w:rsidRPr="003751AF">
        <w:rPr>
          <w:b/>
        </w:rPr>
        <w:t>es y Contrataciones Institucionales</w:t>
      </w:r>
      <w:r w:rsidR="0099339A">
        <w:t xml:space="preserve"> </w:t>
      </w:r>
      <w:r w:rsidR="003751AF">
        <w:t xml:space="preserve">en </w:t>
      </w:r>
      <w:r w:rsidR="003751AF" w:rsidRPr="003751AF">
        <w:rPr>
          <w:b/>
        </w:rPr>
        <w:t>respuesta al requerimiento uno</w:t>
      </w:r>
      <w:r w:rsidR="003751AF">
        <w:t xml:space="preserve"> </w:t>
      </w:r>
      <w:r w:rsidR="0099339A">
        <w:t>que revisando los archivos de</w:t>
      </w:r>
      <w:r w:rsidR="001F1FCB">
        <w:t xml:space="preserve"> esta unidad durante el año 2018 se encuentra la contratación de telefonía fija y el contrato se prorrogo en las mismas condiciones para el 2019.</w:t>
      </w:r>
      <w:r w:rsidR="0099339A">
        <w:t xml:space="preserve"> </w:t>
      </w:r>
      <w:r w:rsidR="00CA5417">
        <w:t xml:space="preserve"> </w:t>
      </w:r>
      <w:r w:rsidR="00EC1109">
        <w:t>Así</w:t>
      </w:r>
      <w:r w:rsidR="00CA5417">
        <w:t xml:space="preserve"> mismo remite el contrato telefónico</w:t>
      </w:r>
      <w:r w:rsidR="00EC1109">
        <w:t xml:space="preserve"> de </w:t>
      </w:r>
      <w:r w:rsidR="00534183">
        <w:t>Celulares 2019</w:t>
      </w:r>
      <w:r w:rsidR="00EC1109">
        <w:t xml:space="preserve"> </w:t>
      </w:r>
    </w:p>
    <w:p w:rsidR="005F6FF1" w:rsidRDefault="003751AF" w:rsidP="0099339A">
      <w:pPr>
        <w:jc w:val="both"/>
      </w:pPr>
      <w:r>
        <w:t>Que en respuesta al requerimiento tres la unidad de transporte remite copia simple de bitácoras del uso de vehículos institucionales del 19 al 28 por ser la fecha ultima de trabajo en diciembre de 2019, por motivos de vacaciones de fin año.</w:t>
      </w:r>
    </w:p>
    <w:p w:rsidR="00C20453" w:rsidRDefault="00C20453" w:rsidP="0099339A">
      <w:pPr>
        <w:jc w:val="both"/>
      </w:pPr>
      <w:r>
        <w:t xml:space="preserve">Obteniendo como respuesta de la </w:t>
      </w:r>
      <w:r w:rsidRPr="00C20453">
        <w:rPr>
          <w:b/>
        </w:rPr>
        <w:t>Secretaria Municipal</w:t>
      </w:r>
      <w:r>
        <w:t xml:space="preserve"> que remite copia Simple de acuerdos de nombramiento</w:t>
      </w:r>
      <w:r w:rsidR="00A56FA7">
        <w:t>s</w:t>
      </w:r>
      <w:r>
        <w:t xml:space="preserve"> vigentes del Oficial de Gestión Documental y Archivo y del Oficial de Información</w:t>
      </w:r>
    </w:p>
    <w:p w:rsidR="00CA5417" w:rsidRDefault="001F1FCB" w:rsidP="0099339A">
      <w:pPr>
        <w:jc w:val="both"/>
      </w:pPr>
      <w:r>
        <w:t>-Que,</w:t>
      </w:r>
      <w:r w:rsidR="005F6FF1">
        <w:t xml:space="preserve"> ante la falta de respuesta de la </w:t>
      </w:r>
      <w:r w:rsidR="005F6FF1" w:rsidRPr="005F6FF1">
        <w:rPr>
          <w:b/>
        </w:rPr>
        <w:t>Unidad de Tesorería</w:t>
      </w:r>
      <w:r w:rsidR="005F6FF1">
        <w:t xml:space="preserve">, se le emite nuevamente el requerimiento de información sobre </w:t>
      </w:r>
      <w:r w:rsidR="005F6FF1" w:rsidRPr="005F6FF1">
        <w:t>información financiera de fies</w:t>
      </w:r>
      <w:r w:rsidR="005F6FF1">
        <w:t>tas patronales realizadas por la</w:t>
      </w:r>
      <w:r w:rsidR="005F6FF1" w:rsidRPr="005F6FF1">
        <w:t xml:space="preserve"> municipalidad en el año 2018 y 2019 </w:t>
      </w:r>
      <w:r w:rsidR="005F6FF1">
        <w:t>(</w:t>
      </w:r>
      <w:r w:rsidR="005F6FF1" w:rsidRPr="005F6FF1">
        <w:t>que incluya fecha de realización, monto destinado para la compra de pólvora y factura que compruebe dicho costo, además de cualquier detalle de todos los costos que conllevo dicha celebración</w:t>
      </w:r>
      <w:r w:rsidR="00CA5417">
        <w:t>)</w:t>
      </w:r>
    </w:p>
    <w:p w:rsidR="00460939" w:rsidRDefault="00C20453" w:rsidP="008F0275">
      <w:pPr>
        <w:jc w:val="both"/>
        <w:rPr>
          <w:b/>
        </w:rPr>
      </w:pPr>
      <w:r>
        <w:t xml:space="preserve">Por lo anterior expuesto y ante el vencimiento del plazo de los diez días la suscrita oficial de información  </w:t>
      </w:r>
      <w:r w:rsidR="001F1FCB">
        <w:t>hace constar que en año 2018</w:t>
      </w:r>
      <w:r>
        <w:t>, fue requerida la información consistente en copia de contrato de telefonía fija y celular del año 2018</w:t>
      </w:r>
      <w:r w:rsidR="001F1FCB">
        <w:t xml:space="preserve"> e </w:t>
      </w:r>
      <w:r w:rsidR="001F1FCB" w:rsidRPr="001F1FCB">
        <w:t>Información financiera de fiestas patronales realizadas por su</w:t>
      </w:r>
      <w:r w:rsidR="001F1FCB">
        <w:t xml:space="preserve"> municipalidad en el año 2018 .( Que </w:t>
      </w:r>
      <w:r w:rsidR="001F1FCB" w:rsidRPr="001F1FCB">
        <w:t>incluya fecha de realización, monto destinado para la compra de pólvora y factura que compruebe dicho costo, además de cualquier detalle de todos los costos que conllevo dicha celebración</w:t>
      </w:r>
      <w:r w:rsidR="001F1FCB">
        <w:t xml:space="preserve"> </w:t>
      </w:r>
      <w:r w:rsidR="001F1FCB" w:rsidRPr="001F1FCB">
        <w:rPr>
          <w:b/>
        </w:rPr>
        <w:t xml:space="preserve">la </w:t>
      </w:r>
      <w:r w:rsidRPr="001F1FCB">
        <w:rPr>
          <w:b/>
        </w:rPr>
        <w:t xml:space="preserve"> cual se encuentra publicado en el Portal de transparencia de esta </w:t>
      </w:r>
      <w:r w:rsidR="00A56FA7" w:rsidRPr="001F1FCB">
        <w:rPr>
          <w:b/>
        </w:rPr>
        <w:t>Municipalidad</w:t>
      </w:r>
      <w:r w:rsidR="001F1FCB" w:rsidRPr="001F1FCB">
        <w:rPr>
          <w:b/>
        </w:rPr>
        <w:t>https://www.transparencia.gob.sv/institutions/zaragoza-la-libertad/documents/anexos-de-solicitudes?page=2 en anexos de</w:t>
      </w:r>
      <w:r w:rsidR="001F1FCB">
        <w:rPr>
          <w:b/>
        </w:rPr>
        <w:t xml:space="preserve"> solicitudes UAIP-A0035-2018.</w:t>
      </w:r>
    </w:p>
    <w:p w:rsidR="00385E31" w:rsidRDefault="00385E31" w:rsidP="008F0275">
      <w:pPr>
        <w:jc w:val="both"/>
      </w:pPr>
      <w:r w:rsidRPr="00CA5417">
        <w:t>Por lo anteriormente expresa</w:t>
      </w:r>
      <w:r w:rsidR="00CA5417">
        <w:t>do</w:t>
      </w:r>
      <w:r w:rsidRPr="00CA5417">
        <w:t xml:space="preserve"> se le concede el acceso a la información solicitada en cuanto a los requerimientos UNO, TRES y CUATRO en su totalidad y el requerimiento DOS solo la información que se refiere al año 2018, esto por falta de respuesta de la unidad responsable</w:t>
      </w:r>
      <w:r>
        <w:rPr>
          <w:b/>
        </w:rPr>
        <w:t xml:space="preserve">. </w:t>
      </w:r>
    </w:p>
    <w:p w:rsidR="00650EFB" w:rsidRDefault="00650EFB" w:rsidP="00836B66">
      <w:pPr>
        <w:spacing w:after="0"/>
        <w:jc w:val="both"/>
      </w:pPr>
    </w:p>
    <w:p w:rsidR="00A227A4" w:rsidRPr="00A227A4" w:rsidRDefault="00B66F90" w:rsidP="00A227A4">
      <w:pPr>
        <w:jc w:val="both"/>
        <w:rPr>
          <w:rFonts w:ascii="Arial Narrow" w:hAnsi="Arial Narrow" w:cstheme="majorHAnsi"/>
          <w:sz w:val="24"/>
          <w:szCs w:val="24"/>
        </w:rPr>
      </w:pPr>
      <w:r w:rsidRPr="00A227A4">
        <w:rPr>
          <w:rFonts w:cstheme="minorHAnsi"/>
          <w:b/>
        </w:rPr>
        <w:t>POR TANTO</w:t>
      </w:r>
      <w:r w:rsidRPr="00A227A4">
        <w:rPr>
          <w:rFonts w:cstheme="minorHAnsi"/>
        </w:rPr>
        <w:t>, de conformidad a los artículos 65, 66, 69, 70, 71, 72</w:t>
      </w:r>
      <w:r w:rsidR="00A227A4" w:rsidRPr="00A227A4">
        <w:rPr>
          <w:rFonts w:cstheme="minorHAnsi"/>
        </w:rPr>
        <w:t>,</w:t>
      </w:r>
      <w:r w:rsidRPr="00A227A4">
        <w:rPr>
          <w:rFonts w:cstheme="minorHAnsi"/>
        </w:rPr>
        <w:t xml:space="preserve"> 73</w:t>
      </w:r>
      <w:r w:rsidR="00A227A4" w:rsidRPr="00A227A4">
        <w:rPr>
          <w:rFonts w:cstheme="minorHAnsi"/>
        </w:rPr>
        <w:t xml:space="preserve"> y</w:t>
      </w:r>
      <w:r w:rsidR="00A227A4" w:rsidRPr="00A227A4">
        <w:t xml:space="preserve"> </w:t>
      </w:r>
      <w:r w:rsidR="00A227A4" w:rsidRPr="00084F3B">
        <w:t>art. 54 del Reglamento de la Ley de Acceso a la Información Pública; la suscrita Oficial de Información</w:t>
      </w:r>
      <w:r w:rsidR="00A227A4">
        <w:t xml:space="preserve"> RESUELVE</w:t>
      </w:r>
    </w:p>
    <w:p w:rsidR="00581F00" w:rsidRDefault="00C12074" w:rsidP="00836B66">
      <w:pPr>
        <w:pStyle w:val="Prrafodelista"/>
        <w:numPr>
          <w:ilvl w:val="0"/>
          <w:numId w:val="11"/>
        </w:numPr>
        <w:spacing w:line="240" w:lineRule="auto"/>
        <w:jc w:val="both"/>
      </w:pPr>
      <w:r w:rsidRPr="00C12074">
        <w:t>La solicitud si cumple con todos los requisitos establecidos en el Art.66 de la Ley de Acceso a la Información Pública (LAIP) y art. 54 literal d) del Reglamento de la Ley de Acceso a la Información Pública</w:t>
      </w:r>
      <w:r w:rsidR="00601430">
        <w:t>.</w:t>
      </w:r>
    </w:p>
    <w:p w:rsidR="00385E31" w:rsidRDefault="002B5279" w:rsidP="00F92E57">
      <w:pPr>
        <w:pStyle w:val="Prrafodelista"/>
        <w:numPr>
          <w:ilvl w:val="0"/>
          <w:numId w:val="11"/>
        </w:numPr>
        <w:spacing w:after="0" w:line="240" w:lineRule="auto"/>
        <w:jc w:val="both"/>
      </w:pPr>
      <w:r>
        <w:t xml:space="preserve">Conceder </w:t>
      </w:r>
      <w:r w:rsidRPr="002B5279">
        <w:t xml:space="preserve">el acceso a la </w:t>
      </w:r>
      <w:r w:rsidR="00385E31" w:rsidRPr="002B5279">
        <w:t>i</w:t>
      </w:r>
      <w:r w:rsidR="00385E31">
        <w:t>nformación requerimientos 1,3 y 4.</w:t>
      </w:r>
    </w:p>
    <w:p w:rsidR="00F92E57" w:rsidRDefault="00385E31" w:rsidP="00F92E57">
      <w:pPr>
        <w:pStyle w:val="Prrafodelista"/>
        <w:numPr>
          <w:ilvl w:val="0"/>
          <w:numId w:val="11"/>
        </w:numPr>
        <w:spacing w:after="0" w:line="240" w:lineRule="auto"/>
        <w:jc w:val="both"/>
      </w:pPr>
      <w:r>
        <w:lastRenderedPageBreak/>
        <w:t>Que por falta de respuesta de la unidad s</w:t>
      </w:r>
      <w:r w:rsidR="00CA5417">
        <w:t>e le concede el requerimiento DOS de forma parcial</w:t>
      </w:r>
      <w:r>
        <w:t xml:space="preserve"> </w:t>
      </w:r>
    </w:p>
    <w:p w:rsidR="00385E31" w:rsidRDefault="00385E31" w:rsidP="00F92E57">
      <w:pPr>
        <w:pStyle w:val="Prrafodelista"/>
        <w:numPr>
          <w:ilvl w:val="0"/>
          <w:numId w:val="11"/>
        </w:numPr>
        <w:spacing w:after="0" w:line="240" w:lineRule="auto"/>
        <w:jc w:val="both"/>
      </w:pPr>
      <w:r>
        <w:t>Notifíquese al solicitante que le asiste el derecho de interponer recurso de apelación ante el Instituto de Acceso a la Información Publica</w:t>
      </w:r>
    </w:p>
    <w:p w:rsidR="005B12E0" w:rsidRDefault="00C12074" w:rsidP="00836B66">
      <w:pPr>
        <w:pStyle w:val="Prrafodelista"/>
        <w:numPr>
          <w:ilvl w:val="0"/>
          <w:numId w:val="11"/>
        </w:numPr>
        <w:spacing w:after="0" w:line="240" w:lineRule="auto"/>
        <w:jc w:val="both"/>
      </w:pPr>
      <w:r w:rsidRPr="00C12074">
        <w:t xml:space="preserve">Notifíquese al solicitante por el medio señalado para tal efecto. </w:t>
      </w:r>
    </w:p>
    <w:p w:rsidR="00836B66" w:rsidRDefault="00C12074" w:rsidP="00836B66">
      <w:pPr>
        <w:pStyle w:val="Prrafodelista"/>
        <w:numPr>
          <w:ilvl w:val="0"/>
          <w:numId w:val="11"/>
        </w:numPr>
        <w:spacing w:after="0" w:line="240" w:lineRule="auto"/>
        <w:jc w:val="both"/>
      </w:pPr>
      <w:r w:rsidRPr="00C12074">
        <w:t xml:space="preserve"> </w:t>
      </w:r>
      <w:r w:rsidR="005B12E0" w:rsidRPr="00C12074">
        <w:t>Archívese el expediente administrativo.</w:t>
      </w:r>
    </w:p>
    <w:p w:rsidR="00836B66" w:rsidRDefault="00836B66" w:rsidP="00F92E57">
      <w:pPr>
        <w:spacing w:after="0" w:line="240" w:lineRule="auto"/>
        <w:jc w:val="both"/>
      </w:pPr>
    </w:p>
    <w:p w:rsidR="00385E31" w:rsidRDefault="00385E31" w:rsidP="00F92E57">
      <w:pPr>
        <w:spacing w:after="0" w:line="240" w:lineRule="auto"/>
        <w:jc w:val="both"/>
      </w:pPr>
    </w:p>
    <w:p w:rsidR="00084F3B" w:rsidRDefault="00084F3B" w:rsidP="00084F3B">
      <w:pPr>
        <w:spacing w:after="0"/>
        <w:jc w:val="center"/>
      </w:pPr>
      <w:r>
        <w:t>Trinidad Guardado</w:t>
      </w:r>
    </w:p>
    <w:p w:rsidR="00084F3B" w:rsidRDefault="00084F3B" w:rsidP="00084F3B">
      <w:pPr>
        <w:spacing w:after="0"/>
        <w:jc w:val="center"/>
      </w:pPr>
      <w:r>
        <w:t>Oficial de Información</w:t>
      </w:r>
      <w:bookmarkEnd w:id="0"/>
    </w:p>
    <w:p w:rsidR="00534183" w:rsidRDefault="00534183" w:rsidP="00084F3B">
      <w:pPr>
        <w:spacing w:after="0"/>
        <w:jc w:val="center"/>
      </w:pPr>
    </w:p>
    <w:p w:rsidR="00534183" w:rsidRDefault="00534183" w:rsidP="00084F3B">
      <w:pPr>
        <w:spacing w:after="0"/>
        <w:jc w:val="center"/>
      </w:pPr>
    </w:p>
    <w:p w:rsidR="00534183" w:rsidRPr="00534183" w:rsidRDefault="00534183" w:rsidP="00534183">
      <w:pPr>
        <w:spacing w:after="0" w:line="360" w:lineRule="auto"/>
        <w:jc w:val="both"/>
        <w:rPr>
          <w:rFonts w:ascii="Calibri" w:eastAsia="Calibri" w:hAnsi="Calibri" w:cs="Times New Roman"/>
          <w:b/>
          <w:sz w:val="24"/>
          <w:szCs w:val="24"/>
        </w:rPr>
      </w:pPr>
      <w:r w:rsidRPr="00534183">
        <w:rPr>
          <w:rFonts w:ascii="Calibri" w:eastAsia="Calibri" w:hAnsi="Calibri" w:cs="Times New Roman"/>
          <w:b/>
          <w:sz w:val="24"/>
          <w:szCs w:val="24"/>
        </w:rPr>
        <w:t>La presente resolución se encuentra en versión pública de conformidad a lo establecido la Ley de Acceso a la Información Pública, por contener datos personales del en el art.30 de solicitante.</w:t>
      </w:r>
    </w:p>
    <w:p w:rsidR="00534183" w:rsidRDefault="00534183" w:rsidP="00084F3B">
      <w:pPr>
        <w:spacing w:after="0"/>
        <w:jc w:val="center"/>
      </w:pPr>
    </w:p>
    <w:sectPr w:rsidR="0053418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D4" w:rsidRDefault="002A58D4" w:rsidP="00FF45C3">
      <w:pPr>
        <w:spacing w:after="0" w:line="240" w:lineRule="auto"/>
      </w:pPr>
      <w:r>
        <w:separator/>
      </w:r>
    </w:p>
  </w:endnote>
  <w:endnote w:type="continuationSeparator" w:id="0">
    <w:p w:rsidR="002A58D4" w:rsidRDefault="002A58D4" w:rsidP="00FF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D4" w:rsidRDefault="002A58D4" w:rsidP="00FF45C3">
      <w:pPr>
        <w:spacing w:after="0" w:line="240" w:lineRule="auto"/>
      </w:pPr>
      <w:r>
        <w:separator/>
      </w:r>
    </w:p>
  </w:footnote>
  <w:footnote w:type="continuationSeparator" w:id="0">
    <w:p w:rsidR="002A58D4" w:rsidRDefault="002A58D4" w:rsidP="00FF4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5C3" w:rsidRPr="00FF45C3" w:rsidRDefault="00FF45C3" w:rsidP="00FF45C3">
    <w:pPr>
      <w:spacing w:after="0" w:line="360" w:lineRule="auto"/>
      <w:jc w:val="both"/>
      <w:rPr>
        <w:rFonts w:ascii="Tahoma" w:eastAsia="Batang" w:hAnsi="Tahoma" w:cs="Tahoma"/>
        <w:sz w:val="24"/>
        <w:szCs w:val="24"/>
      </w:rPr>
    </w:pPr>
    <w:bookmarkStart w:id="2" w:name="_Hlk513537261"/>
    <w:bookmarkStart w:id="3" w:name="_Hlk513537262"/>
    <w:bookmarkStart w:id="4" w:name="_Hlk513537263"/>
    <w:bookmarkStart w:id="5" w:name="_Hlk513537264"/>
    <w:bookmarkStart w:id="6" w:name="_Hlk535929979"/>
    <w:bookmarkStart w:id="7" w:name="_Hlk535929980"/>
    <w:bookmarkStart w:id="8" w:name="_Hlk535929981"/>
    <w:bookmarkStart w:id="9" w:name="_Hlk535929982"/>
    <w:bookmarkStart w:id="10" w:name="_Hlk535929984"/>
    <w:bookmarkStart w:id="11" w:name="_Hlk535929985"/>
    <w:bookmarkStart w:id="12" w:name="_Hlk535930058"/>
    <w:bookmarkStart w:id="13" w:name="_Hlk535930059"/>
    <w:bookmarkStart w:id="14" w:name="_Hlk535930060"/>
    <w:bookmarkStart w:id="15" w:name="_Hlk535930061"/>
    <w:r w:rsidRPr="00FF45C3">
      <w:rPr>
        <w:rFonts w:ascii="Calibri" w:eastAsia="Batang" w:hAnsi="Calibri" w:cs="Times New Roman"/>
        <w:noProof/>
        <w:lang w:eastAsia="es-SV"/>
      </w:rPr>
      <w:drawing>
        <wp:anchor distT="0" distB="0" distL="114300" distR="114300" simplePos="0" relativeHeight="251659264" behindDoc="0" locked="0" layoutInCell="1" allowOverlap="1" wp14:anchorId="336E959A" wp14:editId="346E0306">
          <wp:simplePos x="0" y="0"/>
          <wp:positionH relativeFrom="column">
            <wp:posOffset>5188585</wp:posOffset>
          </wp:positionH>
          <wp:positionV relativeFrom="paragraph">
            <wp:posOffset>-311150</wp:posOffset>
          </wp:positionV>
          <wp:extent cx="988695" cy="1206697"/>
          <wp:effectExtent l="0" t="0" r="190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3" t="4769" r="12614" b="2065"/>
                  <a:stretch/>
                </pic:blipFill>
                <pic:spPr bwMode="auto">
                  <a:xfrm>
                    <a:off x="0" y="0"/>
                    <a:ext cx="988695" cy="1206697"/>
                  </a:xfrm>
                  <a:prstGeom prst="rect">
                    <a:avLst/>
                  </a:prstGeom>
                  <a:noFill/>
                  <a:ln>
                    <a:noFill/>
                  </a:ln>
                  <a:extLst>
                    <a:ext uri="{53640926-AAD7-44D8-BBD7-CCE9431645EC}">
                      <a14:shadowObscured xmlns:a14="http://schemas.microsoft.com/office/drawing/2010/main"/>
                    </a:ext>
                  </a:extLst>
                </pic:spPr>
              </pic:pic>
            </a:graphicData>
          </a:graphic>
        </wp:anchor>
      </w:drawing>
    </w:r>
    <w:r w:rsidRPr="00FF45C3">
      <w:rPr>
        <w:rFonts w:ascii="Arial Unicode MS" w:eastAsia="Arial Unicode MS" w:hAnsi="Arial Unicode MS" w:cs="Arial Unicode MS"/>
        <w:b/>
        <w:noProof/>
        <w:color w:val="000000"/>
        <w:sz w:val="20"/>
        <w:szCs w:val="20"/>
        <w:lang w:eastAsia="es-SV"/>
      </w:rPr>
      <w:drawing>
        <wp:anchor distT="0" distB="0" distL="114300" distR="114300" simplePos="0" relativeHeight="251660288" behindDoc="0" locked="0" layoutInCell="1" allowOverlap="1" wp14:anchorId="7B76BAFE" wp14:editId="14F09CDC">
          <wp:simplePos x="0" y="0"/>
          <wp:positionH relativeFrom="column">
            <wp:posOffset>-699135</wp:posOffset>
          </wp:positionH>
          <wp:positionV relativeFrom="paragraph">
            <wp:posOffset>-230505</wp:posOffset>
          </wp:positionV>
          <wp:extent cx="923925" cy="933450"/>
          <wp:effectExtent l="0" t="0" r="9525" b="0"/>
          <wp:wrapNone/>
          <wp:docPr id="14"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14:sizeRelV relativeFrom="margin">
            <wp14:pctHeight>0</wp14:pctHeight>
          </wp14:sizeRelV>
        </wp:anchor>
      </w:drawing>
    </w:r>
  </w:p>
  <w:p w:rsidR="00FF45C3" w:rsidRPr="00FF45C3" w:rsidRDefault="00FF45C3" w:rsidP="00FF45C3">
    <w:pPr>
      <w:tabs>
        <w:tab w:val="left" w:pos="2000"/>
      </w:tabs>
      <w:spacing w:after="0" w:line="276"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ALCALDIA MUNICIPAL DE ZARAGOZA</w:t>
    </w:r>
  </w:p>
  <w:p w:rsidR="00FF45C3" w:rsidRPr="00FF45C3" w:rsidRDefault="00FF45C3" w:rsidP="00FF45C3">
    <w:pPr>
      <w:spacing w:after="0" w:line="276"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UNIDAD DE ACCESO A LA INFORMACIÓN PÚBLICA (UAIP)</w:t>
    </w:r>
  </w:p>
  <w:p w:rsidR="00FF45C3" w:rsidRPr="00FF45C3" w:rsidRDefault="00FF45C3" w:rsidP="00FF45C3">
    <w:pPr>
      <w:spacing w:after="0" w:line="276" w:lineRule="auto"/>
      <w:rPr>
        <w:rFonts w:ascii="Arial Unicode MS" w:eastAsia="Arial Unicode MS" w:hAnsi="Arial Unicode MS" w:cs="Arial Unicode MS"/>
        <w:b/>
        <w:color w:val="000000"/>
        <w:sz w:val="20"/>
        <w:szCs w:val="20"/>
        <w:lang w:eastAsia="es-ES"/>
      </w:rPr>
    </w:pPr>
    <w:r>
      <w:rPr>
        <w:rFonts w:ascii="Arial Unicode MS" w:eastAsia="Arial Unicode MS" w:hAnsi="Arial Unicode MS" w:cs="Arial Unicode MS"/>
        <w:b/>
        <w:color w:val="000000"/>
        <w:sz w:val="20"/>
        <w:szCs w:val="20"/>
        <w:lang w:eastAsia="es-ES"/>
      </w:rPr>
      <w:t xml:space="preserve">                                                  </w:t>
    </w:r>
    <w:r w:rsidRPr="00FF45C3">
      <w:rPr>
        <w:rFonts w:ascii="Arial Unicode MS" w:eastAsia="Arial Unicode MS" w:hAnsi="Arial Unicode MS" w:cs="Arial Unicode MS"/>
        <w:b/>
        <w:color w:val="000000"/>
        <w:sz w:val="20"/>
        <w:szCs w:val="20"/>
        <w:lang w:eastAsia="es-ES"/>
      </w:rPr>
      <w:t>TELÉFONO: 2349-0900</w:t>
    </w:r>
  </w:p>
  <w:p w:rsidR="00FF45C3" w:rsidRPr="00FF45C3" w:rsidRDefault="00FF45C3" w:rsidP="00FF45C3">
    <w:pPr>
      <w:tabs>
        <w:tab w:val="center" w:pos="4419"/>
        <w:tab w:val="right" w:pos="8838"/>
      </w:tabs>
      <w:spacing w:after="0" w:line="240" w:lineRule="auto"/>
      <w:rPr>
        <w:rFonts w:ascii="Arial Unicode MS" w:eastAsia="Arial Unicode MS" w:hAnsi="Arial Unicode MS" w:cs="Arial Unicode MS"/>
        <w:b/>
        <w:color w:val="0563C1"/>
        <w:sz w:val="20"/>
        <w:szCs w:val="20"/>
        <w:u w:val="single"/>
        <w:lang w:eastAsia="es-ES"/>
      </w:rPr>
    </w:pPr>
    <w:r>
      <w:rPr>
        <w:rFonts w:ascii="Calibri" w:eastAsia="Batang" w:hAnsi="Calibri" w:cs="Times New Roman"/>
      </w:rPr>
      <w:t xml:space="preserve">                                                   </w:t>
    </w:r>
    <w:hyperlink r:id="rId3" w:history="1">
      <w:r w:rsidRPr="00FF45C3">
        <w:rPr>
          <w:rStyle w:val="Hipervnculo"/>
          <w:rFonts w:ascii="Arial Unicode MS" w:eastAsia="Arial Unicode MS" w:hAnsi="Arial Unicode MS" w:cs="Arial Unicode MS"/>
          <w:b/>
          <w:sz w:val="20"/>
          <w:szCs w:val="20"/>
          <w:lang w:eastAsia="es-ES"/>
        </w:rPr>
        <w:t>informacion@zaragoza.gob.sv</w:t>
      </w:r>
    </w:hyperlink>
  </w:p>
  <w:p w:rsidR="00FF45C3" w:rsidRPr="00FF45C3" w:rsidRDefault="00FF45C3" w:rsidP="00FF45C3">
    <w:pPr>
      <w:tabs>
        <w:tab w:val="center" w:pos="4419"/>
        <w:tab w:val="right" w:pos="8838"/>
      </w:tabs>
      <w:spacing w:after="0" w:line="240" w:lineRule="auto"/>
      <w:rPr>
        <w:rFonts w:ascii="Calibri" w:eastAsia="Batang" w:hAnsi="Calibri" w:cs="Times New Roman"/>
      </w:rPr>
    </w:pPr>
    <w:r w:rsidRPr="00FF45C3">
      <w:rPr>
        <w:rFonts w:ascii="Tahoma" w:eastAsia="Batang" w:hAnsi="Tahoma" w:cs="Tahoma"/>
        <w:noProof/>
        <w:color w:val="4472C4"/>
        <w:lang w:eastAsia="es-SV"/>
      </w:rPr>
      <mc:AlternateContent>
        <mc:Choice Requires="wps">
          <w:drawing>
            <wp:anchor distT="0" distB="0" distL="114300" distR="114300" simplePos="0" relativeHeight="251661312" behindDoc="0" locked="0" layoutInCell="1" allowOverlap="1" wp14:anchorId="6DBE5DB0" wp14:editId="3B1D2ADD">
              <wp:simplePos x="0" y="0"/>
              <wp:positionH relativeFrom="column">
                <wp:posOffset>-441306</wp:posOffset>
              </wp:positionH>
              <wp:positionV relativeFrom="paragraph">
                <wp:posOffset>102026</wp:posOffset>
              </wp:positionV>
              <wp:extent cx="6583680" cy="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7424AAB" id="_x0000_t32" coordsize="21600,21600" o:spt="32" o:oned="t" path="m,l21600,21600e" filled="f">
              <v:path arrowok="t" fillok="f" o:connecttype="none"/>
              <o:lock v:ext="edit" shapetype="t"/>
            </v:shapetype>
            <v:shape id="AutoShape 2" o:spid="_x0000_s1026" type="#_x0000_t32" style="position:absolute;margin-left:-34.75pt;margin-top:8.0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" strokecolor="#70ad47" strokeweight="1.5pt">
              <v:stroke joinstyle="miter"/>
            </v:shap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309"/>
    <w:multiLevelType w:val="hybridMultilevel"/>
    <w:tmpl w:val="F3A8F93C"/>
    <w:lvl w:ilvl="0" w:tplc="440A000F">
      <w:start w:val="1"/>
      <w:numFmt w:val="decimal"/>
      <w:lvlText w:val="%1."/>
      <w:lvlJc w:val="left"/>
      <w:pPr>
        <w:ind w:left="767" w:hanging="360"/>
      </w:pPr>
    </w:lvl>
    <w:lvl w:ilvl="1" w:tplc="440A0019" w:tentative="1">
      <w:start w:val="1"/>
      <w:numFmt w:val="lowerLetter"/>
      <w:lvlText w:val="%2."/>
      <w:lvlJc w:val="left"/>
      <w:pPr>
        <w:ind w:left="1487" w:hanging="360"/>
      </w:pPr>
    </w:lvl>
    <w:lvl w:ilvl="2" w:tplc="440A001B" w:tentative="1">
      <w:start w:val="1"/>
      <w:numFmt w:val="lowerRoman"/>
      <w:lvlText w:val="%3."/>
      <w:lvlJc w:val="right"/>
      <w:pPr>
        <w:ind w:left="2207" w:hanging="180"/>
      </w:pPr>
    </w:lvl>
    <w:lvl w:ilvl="3" w:tplc="440A000F" w:tentative="1">
      <w:start w:val="1"/>
      <w:numFmt w:val="decimal"/>
      <w:lvlText w:val="%4."/>
      <w:lvlJc w:val="left"/>
      <w:pPr>
        <w:ind w:left="2927" w:hanging="360"/>
      </w:pPr>
    </w:lvl>
    <w:lvl w:ilvl="4" w:tplc="440A0019" w:tentative="1">
      <w:start w:val="1"/>
      <w:numFmt w:val="lowerLetter"/>
      <w:lvlText w:val="%5."/>
      <w:lvlJc w:val="left"/>
      <w:pPr>
        <w:ind w:left="3647" w:hanging="360"/>
      </w:pPr>
    </w:lvl>
    <w:lvl w:ilvl="5" w:tplc="440A001B" w:tentative="1">
      <w:start w:val="1"/>
      <w:numFmt w:val="lowerRoman"/>
      <w:lvlText w:val="%6."/>
      <w:lvlJc w:val="right"/>
      <w:pPr>
        <w:ind w:left="4367" w:hanging="180"/>
      </w:pPr>
    </w:lvl>
    <w:lvl w:ilvl="6" w:tplc="440A000F" w:tentative="1">
      <w:start w:val="1"/>
      <w:numFmt w:val="decimal"/>
      <w:lvlText w:val="%7."/>
      <w:lvlJc w:val="left"/>
      <w:pPr>
        <w:ind w:left="5087" w:hanging="360"/>
      </w:pPr>
    </w:lvl>
    <w:lvl w:ilvl="7" w:tplc="440A0019" w:tentative="1">
      <w:start w:val="1"/>
      <w:numFmt w:val="lowerLetter"/>
      <w:lvlText w:val="%8."/>
      <w:lvlJc w:val="left"/>
      <w:pPr>
        <w:ind w:left="5807" w:hanging="360"/>
      </w:pPr>
    </w:lvl>
    <w:lvl w:ilvl="8" w:tplc="440A001B" w:tentative="1">
      <w:start w:val="1"/>
      <w:numFmt w:val="lowerRoman"/>
      <w:lvlText w:val="%9."/>
      <w:lvlJc w:val="right"/>
      <w:pPr>
        <w:ind w:left="6527" w:hanging="180"/>
      </w:pPr>
    </w:lvl>
  </w:abstractNum>
  <w:abstractNum w:abstractNumId="1" w15:restartNumberingAfterBreak="0">
    <w:nsid w:val="0D797CA4"/>
    <w:multiLevelType w:val="hybridMultilevel"/>
    <w:tmpl w:val="006446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380095"/>
    <w:multiLevelType w:val="hybridMultilevel"/>
    <w:tmpl w:val="764CC352"/>
    <w:lvl w:ilvl="0" w:tplc="440A000B">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AAA2BE9"/>
    <w:multiLevelType w:val="hybridMultilevel"/>
    <w:tmpl w:val="82D255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55250F"/>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19370D8"/>
    <w:multiLevelType w:val="hybridMultilevel"/>
    <w:tmpl w:val="AFFA9916"/>
    <w:lvl w:ilvl="0" w:tplc="43466A3C">
      <w:start w:val="1"/>
      <w:numFmt w:val="decimal"/>
      <w:lvlText w:val="%1."/>
      <w:lvlJc w:val="left"/>
      <w:pPr>
        <w:ind w:left="40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56E4C86"/>
    <w:multiLevelType w:val="hybridMultilevel"/>
    <w:tmpl w:val="08A026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69512F4"/>
    <w:multiLevelType w:val="hybridMultilevel"/>
    <w:tmpl w:val="9E862A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9D5BF1"/>
    <w:multiLevelType w:val="hybridMultilevel"/>
    <w:tmpl w:val="E4B80F66"/>
    <w:lvl w:ilvl="0" w:tplc="43466A3C">
      <w:start w:val="1"/>
      <w:numFmt w:val="decimal"/>
      <w:lvlText w:val="%1."/>
      <w:lvlJc w:val="left"/>
      <w:pPr>
        <w:ind w:left="408" w:hanging="360"/>
      </w:pPr>
      <w:rPr>
        <w:rFonts w:hint="default"/>
      </w:rPr>
    </w:lvl>
    <w:lvl w:ilvl="1" w:tplc="440A0019" w:tentative="1">
      <w:start w:val="1"/>
      <w:numFmt w:val="lowerLetter"/>
      <w:lvlText w:val="%2."/>
      <w:lvlJc w:val="left"/>
      <w:pPr>
        <w:ind w:left="1128" w:hanging="360"/>
      </w:pPr>
    </w:lvl>
    <w:lvl w:ilvl="2" w:tplc="440A001B" w:tentative="1">
      <w:start w:val="1"/>
      <w:numFmt w:val="lowerRoman"/>
      <w:lvlText w:val="%3."/>
      <w:lvlJc w:val="right"/>
      <w:pPr>
        <w:ind w:left="1848" w:hanging="180"/>
      </w:pPr>
    </w:lvl>
    <w:lvl w:ilvl="3" w:tplc="440A000F" w:tentative="1">
      <w:start w:val="1"/>
      <w:numFmt w:val="decimal"/>
      <w:lvlText w:val="%4."/>
      <w:lvlJc w:val="left"/>
      <w:pPr>
        <w:ind w:left="2568" w:hanging="360"/>
      </w:pPr>
    </w:lvl>
    <w:lvl w:ilvl="4" w:tplc="440A0019" w:tentative="1">
      <w:start w:val="1"/>
      <w:numFmt w:val="lowerLetter"/>
      <w:lvlText w:val="%5."/>
      <w:lvlJc w:val="left"/>
      <w:pPr>
        <w:ind w:left="3288" w:hanging="360"/>
      </w:pPr>
    </w:lvl>
    <w:lvl w:ilvl="5" w:tplc="440A001B" w:tentative="1">
      <w:start w:val="1"/>
      <w:numFmt w:val="lowerRoman"/>
      <w:lvlText w:val="%6."/>
      <w:lvlJc w:val="right"/>
      <w:pPr>
        <w:ind w:left="4008" w:hanging="180"/>
      </w:pPr>
    </w:lvl>
    <w:lvl w:ilvl="6" w:tplc="440A000F" w:tentative="1">
      <w:start w:val="1"/>
      <w:numFmt w:val="decimal"/>
      <w:lvlText w:val="%7."/>
      <w:lvlJc w:val="left"/>
      <w:pPr>
        <w:ind w:left="4728" w:hanging="360"/>
      </w:pPr>
    </w:lvl>
    <w:lvl w:ilvl="7" w:tplc="440A0019" w:tentative="1">
      <w:start w:val="1"/>
      <w:numFmt w:val="lowerLetter"/>
      <w:lvlText w:val="%8."/>
      <w:lvlJc w:val="left"/>
      <w:pPr>
        <w:ind w:left="5448" w:hanging="360"/>
      </w:pPr>
    </w:lvl>
    <w:lvl w:ilvl="8" w:tplc="440A001B" w:tentative="1">
      <w:start w:val="1"/>
      <w:numFmt w:val="lowerRoman"/>
      <w:lvlText w:val="%9."/>
      <w:lvlJc w:val="right"/>
      <w:pPr>
        <w:ind w:left="6168" w:hanging="180"/>
      </w:pPr>
    </w:lvl>
  </w:abstractNum>
  <w:abstractNum w:abstractNumId="9" w15:restartNumberingAfterBreak="0">
    <w:nsid w:val="4B4421C0"/>
    <w:multiLevelType w:val="hybridMultilevel"/>
    <w:tmpl w:val="0D828DAE"/>
    <w:lvl w:ilvl="0" w:tplc="440A0001">
      <w:start w:val="1"/>
      <w:numFmt w:val="bullet"/>
      <w:lvlText w:val=""/>
      <w:lvlJc w:val="left"/>
      <w:pPr>
        <w:ind w:left="773" w:hanging="360"/>
      </w:pPr>
      <w:rPr>
        <w:rFonts w:ascii="Symbol" w:hAnsi="Symbol" w:hint="default"/>
      </w:rPr>
    </w:lvl>
    <w:lvl w:ilvl="1" w:tplc="440A0003" w:tentative="1">
      <w:start w:val="1"/>
      <w:numFmt w:val="bullet"/>
      <w:lvlText w:val="o"/>
      <w:lvlJc w:val="left"/>
      <w:pPr>
        <w:ind w:left="1493" w:hanging="360"/>
      </w:pPr>
      <w:rPr>
        <w:rFonts w:ascii="Courier New" w:hAnsi="Courier New" w:cs="Courier New" w:hint="default"/>
      </w:rPr>
    </w:lvl>
    <w:lvl w:ilvl="2" w:tplc="440A0005" w:tentative="1">
      <w:start w:val="1"/>
      <w:numFmt w:val="bullet"/>
      <w:lvlText w:val=""/>
      <w:lvlJc w:val="left"/>
      <w:pPr>
        <w:ind w:left="2213" w:hanging="360"/>
      </w:pPr>
      <w:rPr>
        <w:rFonts w:ascii="Wingdings" w:hAnsi="Wingdings" w:hint="default"/>
      </w:rPr>
    </w:lvl>
    <w:lvl w:ilvl="3" w:tplc="440A0001" w:tentative="1">
      <w:start w:val="1"/>
      <w:numFmt w:val="bullet"/>
      <w:lvlText w:val=""/>
      <w:lvlJc w:val="left"/>
      <w:pPr>
        <w:ind w:left="2933" w:hanging="360"/>
      </w:pPr>
      <w:rPr>
        <w:rFonts w:ascii="Symbol" w:hAnsi="Symbol" w:hint="default"/>
      </w:rPr>
    </w:lvl>
    <w:lvl w:ilvl="4" w:tplc="440A0003" w:tentative="1">
      <w:start w:val="1"/>
      <w:numFmt w:val="bullet"/>
      <w:lvlText w:val="o"/>
      <w:lvlJc w:val="left"/>
      <w:pPr>
        <w:ind w:left="3653" w:hanging="360"/>
      </w:pPr>
      <w:rPr>
        <w:rFonts w:ascii="Courier New" w:hAnsi="Courier New" w:cs="Courier New" w:hint="default"/>
      </w:rPr>
    </w:lvl>
    <w:lvl w:ilvl="5" w:tplc="440A0005" w:tentative="1">
      <w:start w:val="1"/>
      <w:numFmt w:val="bullet"/>
      <w:lvlText w:val=""/>
      <w:lvlJc w:val="left"/>
      <w:pPr>
        <w:ind w:left="4373" w:hanging="360"/>
      </w:pPr>
      <w:rPr>
        <w:rFonts w:ascii="Wingdings" w:hAnsi="Wingdings" w:hint="default"/>
      </w:rPr>
    </w:lvl>
    <w:lvl w:ilvl="6" w:tplc="440A0001" w:tentative="1">
      <w:start w:val="1"/>
      <w:numFmt w:val="bullet"/>
      <w:lvlText w:val=""/>
      <w:lvlJc w:val="left"/>
      <w:pPr>
        <w:ind w:left="5093" w:hanging="360"/>
      </w:pPr>
      <w:rPr>
        <w:rFonts w:ascii="Symbol" w:hAnsi="Symbol" w:hint="default"/>
      </w:rPr>
    </w:lvl>
    <w:lvl w:ilvl="7" w:tplc="440A0003" w:tentative="1">
      <w:start w:val="1"/>
      <w:numFmt w:val="bullet"/>
      <w:lvlText w:val="o"/>
      <w:lvlJc w:val="left"/>
      <w:pPr>
        <w:ind w:left="5813" w:hanging="360"/>
      </w:pPr>
      <w:rPr>
        <w:rFonts w:ascii="Courier New" w:hAnsi="Courier New" w:cs="Courier New" w:hint="default"/>
      </w:rPr>
    </w:lvl>
    <w:lvl w:ilvl="8" w:tplc="440A0005" w:tentative="1">
      <w:start w:val="1"/>
      <w:numFmt w:val="bullet"/>
      <w:lvlText w:val=""/>
      <w:lvlJc w:val="left"/>
      <w:pPr>
        <w:ind w:left="6533" w:hanging="360"/>
      </w:pPr>
      <w:rPr>
        <w:rFonts w:ascii="Wingdings" w:hAnsi="Wingdings" w:hint="default"/>
      </w:rPr>
    </w:lvl>
  </w:abstractNum>
  <w:abstractNum w:abstractNumId="10" w15:restartNumberingAfterBreak="0">
    <w:nsid w:val="4B803FB3"/>
    <w:multiLevelType w:val="hybridMultilevel"/>
    <w:tmpl w:val="FAAC26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C1C0D92"/>
    <w:multiLevelType w:val="hybridMultilevel"/>
    <w:tmpl w:val="48CC2B9C"/>
    <w:lvl w:ilvl="0" w:tplc="440A0017">
      <w:start w:val="1"/>
      <w:numFmt w:val="lowerLetter"/>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F0D67DE"/>
    <w:multiLevelType w:val="hybridMultilevel"/>
    <w:tmpl w:val="7E2E1DCC"/>
    <w:lvl w:ilvl="0" w:tplc="3258A348">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3" w15:restartNumberingAfterBreak="0">
    <w:nsid w:val="5E194008"/>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536043C"/>
    <w:multiLevelType w:val="hybridMultilevel"/>
    <w:tmpl w:val="69F422C4"/>
    <w:lvl w:ilvl="0" w:tplc="1FEE489E">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C147B97"/>
    <w:multiLevelType w:val="hybridMultilevel"/>
    <w:tmpl w:val="0D886E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C6A6E18"/>
    <w:multiLevelType w:val="hybridMultilevel"/>
    <w:tmpl w:val="98AA53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6586DF5"/>
    <w:multiLevelType w:val="hybridMultilevel"/>
    <w:tmpl w:val="4A562BE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774E3B32"/>
    <w:multiLevelType w:val="hybridMultilevel"/>
    <w:tmpl w:val="52644A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B140C71"/>
    <w:multiLevelType w:val="hybridMultilevel"/>
    <w:tmpl w:val="CE98544E"/>
    <w:lvl w:ilvl="0" w:tplc="440A000F">
      <w:start w:val="1"/>
      <w:numFmt w:val="decimal"/>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C214BEC"/>
    <w:multiLevelType w:val="hybridMultilevel"/>
    <w:tmpl w:val="A9B280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13"/>
  </w:num>
  <w:num w:numId="5">
    <w:abstractNumId w:val="4"/>
  </w:num>
  <w:num w:numId="6">
    <w:abstractNumId w:val="20"/>
  </w:num>
  <w:num w:numId="7">
    <w:abstractNumId w:val="3"/>
  </w:num>
  <w:num w:numId="8">
    <w:abstractNumId w:val="19"/>
  </w:num>
  <w:num w:numId="9">
    <w:abstractNumId w:val="7"/>
  </w:num>
  <w:num w:numId="10">
    <w:abstractNumId w:val="0"/>
  </w:num>
  <w:num w:numId="11">
    <w:abstractNumId w:val="11"/>
  </w:num>
  <w:num w:numId="12">
    <w:abstractNumId w:val="15"/>
  </w:num>
  <w:num w:numId="13">
    <w:abstractNumId w:val="17"/>
  </w:num>
  <w:num w:numId="14">
    <w:abstractNumId w:val="16"/>
  </w:num>
  <w:num w:numId="15">
    <w:abstractNumId w:val="6"/>
  </w:num>
  <w:num w:numId="16">
    <w:abstractNumId w:val="14"/>
  </w:num>
  <w:num w:numId="17">
    <w:abstractNumId w:val="18"/>
  </w:num>
  <w:num w:numId="18">
    <w:abstractNumId w:val="10"/>
  </w:num>
  <w:num w:numId="19">
    <w:abstractNumId w:val="9"/>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C3"/>
    <w:rsid w:val="00026FDC"/>
    <w:rsid w:val="00040700"/>
    <w:rsid w:val="000502AF"/>
    <w:rsid w:val="000739DB"/>
    <w:rsid w:val="00084F3B"/>
    <w:rsid w:val="00095324"/>
    <w:rsid w:val="00097720"/>
    <w:rsid w:val="000A4536"/>
    <w:rsid w:val="00113399"/>
    <w:rsid w:val="00195620"/>
    <w:rsid w:val="001F1FCB"/>
    <w:rsid w:val="00210305"/>
    <w:rsid w:val="00211354"/>
    <w:rsid w:val="0029026D"/>
    <w:rsid w:val="002A58D4"/>
    <w:rsid w:val="002B5279"/>
    <w:rsid w:val="002B6D6F"/>
    <w:rsid w:val="002D1840"/>
    <w:rsid w:val="0030320D"/>
    <w:rsid w:val="0031701C"/>
    <w:rsid w:val="003751AF"/>
    <w:rsid w:val="00385E31"/>
    <w:rsid w:val="003E1D81"/>
    <w:rsid w:val="004126CC"/>
    <w:rsid w:val="0044561D"/>
    <w:rsid w:val="00446274"/>
    <w:rsid w:val="00460939"/>
    <w:rsid w:val="00461836"/>
    <w:rsid w:val="00474795"/>
    <w:rsid w:val="00486D1E"/>
    <w:rsid w:val="004A0752"/>
    <w:rsid w:val="004A48D8"/>
    <w:rsid w:val="004B031E"/>
    <w:rsid w:val="004C4F16"/>
    <w:rsid w:val="004D077C"/>
    <w:rsid w:val="004E2130"/>
    <w:rsid w:val="00534183"/>
    <w:rsid w:val="0054672C"/>
    <w:rsid w:val="00581F00"/>
    <w:rsid w:val="005B12E0"/>
    <w:rsid w:val="005D77EA"/>
    <w:rsid w:val="005E22EC"/>
    <w:rsid w:val="005F6FF1"/>
    <w:rsid w:val="00601430"/>
    <w:rsid w:val="00604303"/>
    <w:rsid w:val="00622CC6"/>
    <w:rsid w:val="00650EFB"/>
    <w:rsid w:val="006750AB"/>
    <w:rsid w:val="0067736C"/>
    <w:rsid w:val="00691847"/>
    <w:rsid w:val="0069751D"/>
    <w:rsid w:val="006C4A02"/>
    <w:rsid w:val="006D148C"/>
    <w:rsid w:val="00741414"/>
    <w:rsid w:val="00754780"/>
    <w:rsid w:val="007673CD"/>
    <w:rsid w:val="007871F0"/>
    <w:rsid w:val="007C4073"/>
    <w:rsid w:val="007C72D9"/>
    <w:rsid w:val="007D0618"/>
    <w:rsid w:val="00836B66"/>
    <w:rsid w:val="00847E74"/>
    <w:rsid w:val="00874C53"/>
    <w:rsid w:val="00876DE9"/>
    <w:rsid w:val="00896DE2"/>
    <w:rsid w:val="008A451E"/>
    <w:rsid w:val="008C4937"/>
    <w:rsid w:val="008F0275"/>
    <w:rsid w:val="00911EAA"/>
    <w:rsid w:val="00912CC8"/>
    <w:rsid w:val="00926E9D"/>
    <w:rsid w:val="00951404"/>
    <w:rsid w:val="0097475F"/>
    <w:rsid w:val="0097769B"/>
    <w:rsid w:val="0099339A"/>
    <w:rsid w:val="009D0353"/>
    <w:rsid w:val="009F0B13"/>
    <w:rsid w:val="00A06BAC"/>
    <w:rsid w:val="00A227A4"/>
    <w:rsid w:val="00A448F0"/>
    <w:rsid w:val="00A56FA7"/>
    <w:rsid w:val="00A754AA"/>
    <w:rsid w:val="00AE09FB"/>
    <w:rsid w:val="00AF2322"/>
    <w:rsid w:val="00B028AF"/>
    <w:rsid w:val="00B66C87"/>
    <w:rsid w:val="00B66F90"/>
    <w:rsid w:val="00B91571"/>
    <w:rsid w:val="00BD4A4E"/>
    <w:rsid w:val="00C1129B"/>
    <w:rsid w:val="00C12074"/>
    <w:rsid w:val="00C20453"/>
    <w:rsid w:val="00C357BA"/>
    <w:rsid w:val="00C762AA"/>
    <w:rsid w:val="00C8416F"/>
    <w:rsid w:val="00C85A3E"/>
    <w:rsid w:val="00C92E6B"/>
    <w:rsid w:val="00CA5417"/>
    <w:rsid w:val="00CD4E95"/>
    <w:rsid w:val="00CF16EB"/>
    <w:rsid w:val="00D2291A"/>
    <w:rsid w:val="00D4443E"/>
    <w:rsid w:val="00D72B4C"/>
    <w:rsid w:val="00E0075A"/>
    <w:rsid w:val="00E045A1"/>
    <w:rsid w:val="00E24E96"/>
    <w:rsid w:val="00E553F0"/>
    <w:rsid w:val="00EC1109"/>
    <w:rsid w:val="00F44C4D"/>
    <w:rsid w:val="00F62FF0"/>
    <w:rsid w:val="00F8748B"/>
    <w:rsid w:val="00F92E57"/>
    <w:rsid w:val="00FB0BFC"/>
    <w:rsid w:val="00FC10CF"/>
    <w:rsid w:val="00FD1082"/>
    <w:rsid w:val="00FF0677"/>
    <w:rsid w:val="00FF45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F35F"/>
  <w15:chartTrackingRefBased/>
  <w15:docId w15:val="{209CCDC1-2CDE-44A8-94BB-1A8242BC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5C3"/>
  </w:style>
  <w:style w:type="paragraph" w:styleId="Piedepgina">
    <w:name w:val="footer"/>
    <w:basedOn w:val="Normal"/>
    <w:link w:val="PiedepginaCar"/>
    <w:uiPriority w:val="99"/>
    <w:unhideWhenUsed/>
    <w:rsid w:val="00FF4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5C3"/>
  </w:style>
  <w:style w:type="character" w:styleId="Hipervnculo">
    <w:name w:val="Hyperlink"/>
    <w:basedOn w:val="Fuentedeprrafopredeter"/>
    <w:uiPriority w:val="99"/>
    <w:unhideWhenUsed/>
    <w:rsid w:val="00FF45C3"/>
    <w:rPr>
      <w:color w:val="0563C1" w:themeColor="hyperlink"/>
      <w:u w:val="single"/>
    </w:rPr>
  </w:style>
  <w:style w:type="character" w:customStyle="1" w:styleId="UnresolvedMention">
    <w:name w:val="Unresolved Mention"/>
    <w:basedOn w:val="Fuentedeprrafopredeter"/>
    <w:uiPriority w:val="99"/>
    <w:semiHidden/>
    <w:unhideWhenUsed/>
    <w:rsid w:val="00FF45C3"/>
    <w:rPr>
      <w:color w:val="605E5C"/>
      <w:shd w:val="clear" w:color="auto" w:fill="E1DFDD"/>
    </w:rPr>
  </w:style>
  <w:style w:type="paragraph" w:styleId="Prrafodelista">
    <w:name w:val="List Paragraph"/>
    <w:basedOn w:val="Normal"/>
    <w:uiPriority w:val="34"/>
    <w:qFormat/>
    <w:rsid w:val="00B66C87"/>
    <w:pPr>
      <w:ind w:left="720"/>
      <w:contextualSpacing/>
    </w:pPr>
  </w:style>
  <w:style w:type="paragraph" w:styleId="Textodeglobo">
    <w:name w:val="Balloon Text"/>
    <w:basedOn w:val="Normal"/>
    <w:link w:val="TextodegloboCar"/>
    <w:uiPriority w:val="99"/>
    <w:semiHidden/>
    <w:unhideWhenUsed/>
    <w:rsid w:val="007414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7605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cp:lastPrinted>2020-10-01T00:30:00Z</cp:lastPrinted>
  <dcterms:created xsi:type="dcterms:W3CDTF">2020-10-14T16:03:00Z</dcterms:created>
  <dcterms:modified xsi:type="dcterms:W3CDTF">2020-10-14T16:03:00Z</dcterms:modified>
</cp:coreProperties>
</file>