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Zaragoza, </w:t>
      </w:r>
      <w:r>
        <w:rPr>
          <w:rFonts w:ascii="Times New Roman" w:eastAsia="Calibri" w:hAnsi="Times New Roman" w:cs="Times New Roman"/>
          <w:sz w:val="24"/>
          <w:szCs w:val="24"/>
        </w:rPr>
        <w:t>28 de julio</w:t>
      </w: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 del año 2020</w:t>
      </w:r>
    </w:p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</w:t>
      </w:r>
      <w:r w:rsidRPr="00695812">
        <w:rPr>
          <w:rFonts w:ascii="Times New Roman" w:eastAsia="Calibri" w:hAnsi="Times New Roman" w:cs="Times New Roman"/>
          <w:b/>
          <w:bCs/>
          <w:sz w:val="24"/>
          <w:szCs w:val="24"/>
        </w:rPr>
        <w:t>inexistencia de Informes finales de Auditoria del peri</w:t>
      </w:r>
      <w:r w:rsidR="004845CD">
        <w:rPr>
          <w:rFonts w:ascii="Times New Roman" w:eastAsia="Calibri" w:hAnsi="Times New Roman" w:cs="Times New Roman"/>
          <w:b/>
          <w:bCs/>
          <w:sz w:val="24"/>
          <w:szCs w:val="24"/>
        </w:rPr>
        <w:t>odo comprendido de abril a julio</w:t>
      </w:r>
      <w:bookmarkStart w:id="0" w:name="_GoBack"/>
      <w:bookmarkEnd w:id="0"/>
      <w:r w:rsidRPr="006958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2020 (interna, externa y de Corte de Cuentas)</w:t>
      </w: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 Al que se refiere el artículo </w:t>
      </w:r>
      <w:proofErr w:type="gramStart"/>
      <w:r w:rsidRPr="00695812">
        <w:rPr>
          <w:rFonts w:ascii="Times New Roman" w:eastAsia="Calibri" w:hAnsi="Times New Roman" w:cs="Times New Roman"/>
          <w:sz w:val="24"/>
          <w:szCs w:val="24"/>
        </w:rPr>
        <w:t>17  de</w:t>
      </w:r>
      <w:proofErr w:type="gramEnd"/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general se extiende la presente.</w:t>
      </w:r>
    </w:p>
    <w:p w:rsidR="00695812" w:rsidRPr="00695812" w:rsidRDefault="00695812" w:rsidP="0069581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:rsidR="00695812" w:rsidRPr="00695812" w:rsidRDefault="00695812" w:rsidP="0069581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:rsidR="00695812" w:rsidRPr="00695812" w:rsidRDefault="00695812" w:rsidP="00695812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695812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:rsidR="00695812" w:rsidRPr="00695812" w:rsidRDefault="00695812" w:rsidP="00695812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:rsidR="00695812" w:rsidRPr="00695812" w:rsidRDefault="00695812" w:rsidP="00695812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:rsidR="00695812" w:rsidRPr="00695812" w:rsidRDefault="00695812" w:rsidP="0069581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95812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p w:rsidR="00695812" w:rsidRPr="00695812" w:rsidRDefault="00695812" w:rsidP="00695812">
      <w:pPr>
        <w:rPr>
          <w:rFonts w:ascii="Calibri" w:eastAsia="Calibri" w:hAnsi="Calibri" w:cs="Times New Roman"/>
        </w:rPr>
      </w:pPr>
    </w:p>
    <w:p w:rsidR="00DD76AA" w:rsidRDefault="00DD76AA"/>
    <w:sectPr w:rsidR="00DD76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16" w:rsidRDefault="00185816">
      <w:pPr>
        <w:spacing w:after="0" w:line="240" w:lineRule="auto"/>
      </w:pPr>
      <w:r>
        <w:separator/>
      </w:r>
    </w:p>
  </w:endnote>
  <w:endnote w:type="continuationSeparator" w:id="0">
    <w:p w:rsidR="00185816" w:rsidRDefault="0018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16" w:rsidRDefault="00185816">
      <w:pPr>
        <w:spacing w:after="0" w:line="240" w:lineRule="auto"/>
      </w:pPr>
      <w:r>
        <w:separator/>
      </w:r>
    </w:p>
  </w:footnote>
  <w:footnote w:type="continuationSeparator" w:id="0">
    <w:p w:rsidR="00185816" w:rsidRDefault="0018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59" w:rsidRPr="00E04859" w:rsidRDefault="00695812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599C3B88" wp14:editId="59A4A42D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C3B2F09" wp14:editId="25883A32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E04859" w:rsidRPr="00E04859" w:rsidRDefault="00695812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E04859" w:rsidRP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D6667" wp14:editId="46BE803E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2"/>
    <w:rsid w:val="00185816"/>
    <w:rsid w:val="004845CD"/>
    <w:rsid w:val="00695812"/>
    <w:rsid w:val="00D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2DC47"/>
  <w15:chartTrackingRefBased/>
  <w15:docId w15:val="{8A2E6D8B-D47D-4731-BADA-544D768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2020-11-05T21:40:00Z</dcterms:created>
  <dcterms:modified xsi:type="dcterms:W3CDTF">2020-11-05T21:40:00Z</dcterms:modified>
</cp:coreProperties>
</file>