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eastAsia="Times New Roman" w:hAnsi="Arial" w:cs="Times New Roman"/>
          <w:sz w:val="2"/>
          <w:szCs w:val="20"/>
          <w:lang w:val="es-ES" w:eastAsia="es-ES"/>
        </w:rPr>
        <w:id w:val="-495037329"/>
        <w:docPartObj>
          <w:docPartGallery w:val="Cover Pages"/>
          <w:docPartUnique/>
        </w:docPartObj>
      </w:sdtPr>
      <w:sdtEndPr>
        <w:rPr>
          <w:color w:val="4F81BD" w:themeColor="accent1"/>
          <w:sz w:val="22"/>
        </w:rPr>
      </w:sdtEndPr>
      <w:sdtContent>
        <w:p w:rsidR="00BA580E" w:rsidRPr="00CD4705" w:rsidRDefault="00BA580E">
          <w:pPr>
            <w:pStyle w:val="Sinespaciado"/>
            <w:rPr>
              <w:sz w:val="2"/>
            </w:rPr>
          </w:pPr>
        </w:p>
        <w:p w:rsidR="00BA580E" w:rsidRPr="00CD4705" w:rsidRDefault="00BA580E">
          <w:r w:rsidRPr="00CD4705">
            <w:rPr>
              <w:noProof/>
              <w:lang w:val="es-SV" w:eastAsia="es-SV"/>
            </w:rPr>
            <mc:AlternateContent>
              <mc:Choice Requires="wps">
                <w:drawing>
                  <wp:anchor distT="0" distB="0" distL="114300" distR="114300" simplePos="0" relativeHeight="251661824" behindDoc="0" locked="0" layoutInCell="1" allowOverlap="1">
                    <wp:simplePos x="0" y="0"/>
                    <wp:positionH relativeFrom="page">
                      <wp:align>center</wp:align>
                    </wp:positionH>
                    <wp:positionV relativeFrom="margin">
                      <wp:align>top</wp:align>
                    </wp:positionV>
                    <wp:extent cx="5943600" cy="914400"/>
                    <wp:effectExtent l="0" t="0" r="0" b="3810"/>
                    <wp:wrapNone/>
                    <wp:docPr id="62" name="Cuadro de texto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BA580E" w:rsidRPr="00BA580E" w:rsidRDefault="00BA580E">
                                    <w:pPr>
                                      <w:pStyle w:val="Sinespaciado"/>
                                      <w:rPr>
                                        <w:rFonts w:asciiTheme="majorHAnsi" w:eastAsiaTheme="majorEastAsia" w:hAnsiTheme="majorHAnsi" w:cstheme="majorBidi"/>
                                        <w:caps/>
                                        <w:sz w:val="68"/>
                                        <w:szCs w:val="68"/>
                                      </w:rPr>
                                    </w:pPr>
                                    <w:r w:rsidRPr="00BA580E">
                                      <w:rPr>
                                        <w:rFonts w:asciiTheme="majorHAnsi" w:eastAsiaTheme="majorEastAsia" w:hAnsiTheme="majorHAnsi" w:cstheme="majorBidi"/>
                                        <w:caps/>
                                        <w:sz w:val="64"/>
                                        <w:szCs w:val="64"/>
                                      </w:rPr>
                                      <w:t>DISPOSICIONES GENERALES</w:t>
                                    </w:r>
                                  </w:p>
                                </w:sdtContent>
                              </w:sdt>
                              <w:p w:rsidR="00BA580E" w:rsidRPr="00BA580E" w:rsidRDefault="00751B40" w:rsidP="00BA580E">
                                <w:pPr>
                                  <w:pStyle w:val="Sinespaciado"/>
                                  <w:spacing w:before="120"/>
                                  <w:jc w:val="center"/>
                                  <w:rPr>
                                    <w:rFonts w:asciiTheme="majorHAnsi" w:hAnsiTheme="majorHAnsi"/>
                                    <w:sz w:val="36"/>
                                    <w:szCs w:val="36"/>
                                  </w:rPr>
                                </w:pPr>
                                <w:sdt>
                                  <w:sdtPr>
                                    <w:rPr>
                                      <w:rFonts w:asciiTheme="majorHAnsi" w:hAnsiTheme="majorHAnsi"/>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BA580E" w:rsidRPr="00BA580E">
                                      <w:rPr>
                                        <w:rFonts w:asciiTheme="majorHAnsi" w:hAnsiTheme="majorHAnsi"/>
                                        <w:sz w:val="36"/>
                                        <w:szCs w:val="36"/>
                                      </w:rPr>
                                      <w:t>PARA EL EJERCICIO CONTABLE DEL 01 DE ENERO AL 31 DE DICIEMBRE DEL 2020.</w:t>
                                    </w:r>
                                  </w:sdtContent>
                                </w:sdt>
                              </w:p>
                              <w:p w:rsidR="00BA580E" w:rsidRDefault="00BA58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62" o:spid="_x0000_s1026" type="#_x0000_t202" style="position:absolute;margin-left:0;margin-top:0;width:468pt;height:1in;z-index:251661824;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" filled="f" stroked="f" strokeweight=".5pt">
                    <v:textbox style="mso-fit-shape-to-text:t">
                      <w:txbxContent>
                        <w:sdt>
                          <w:sdtPr>
                            <w:rPr>
                              <w:rFonts w:asciiTheme="majorHAnsi" w:eastAsiaTheme="majorEastAsia" w:hAnsiTheme="majorHAnsi" w:cstheme="majorBidi"/>
                              <w:caps/>
                              <w:sz w:val="64"/>
                              <w:szCs w:val="6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BA580E" w:rsidRPr="00BA580E" w:rsidRDefault="00BA580E">
                              <w:pPr>
                                <w:pStyle w:val="Sinespaciado"/>
                                <w:rPr>
                                  <w:rFonts w:asciiTheme="majorHAnsi" w:eastAsiaTheme="majorEastAsia" w:hAnsiTheme="majorHAnsi" w:cstheme="majorBidi"/>
                                  <w:caps/>
                                  <w:sz w:val="68"/>
                                  <w:szCs w:val="68"/>
                                </w:rPr>
                              </w:pPr>
                              <w:r w:rsidRPr="00BA580E">
                                <w:rPr>
                                  <w:rFonts w:asciiTheme="majorHAnsi" w:eastAsiaTheme="majorEastAsia" w:hAnsiTheme="majorHAnsi" w:cstheme="majorBidi"/>
                                  <w:caps/>
                                  <w:sz w:val="64"/>
                                  <w:szCs w:val="64"/>
                                </w:rPr>
                                <w:t>DISPOSICIONES GENERALES</w:t>
                              </w:r>
                            </w:p>
                          </w:sdtContent>
                        </w:sdt>
                        <w:p w:rsidR="00BA580E" w:rsidRPr="00BA580E" w:rsidRDefault="009444DD" w:rsidP="00BA580E">
                          <w:pPr>
                            <w:pStyle w:val="Sinespaciado"/>
                            <w:spacing w:before="120"/>
                            <w:jc w:val="center"/>
                            <w:rPr>
                              <w:rFonts w:asciiTheme="majorHAnsi" w:hAnsiTheme="majorHAnsi"/>
                              <w:sz w:val="36"/>
                              <w:szCs w:val="36"/>
                            </w:rPr>
                          </w:pPr>
                          <w:sdt>
                            <w:sdtPr>
                              <w:rPr>
                                <w:rFonts w:asciiTheme="majorHAnsi" w:hAnsiTheme="majorHAnsi"/>
                                <w:sz w:val="36"/>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BA580E" w:rsidRPr="00BA580E">
                                <w:rPr>
                                  <w:rFonts w:asciiTheme="majorHAnsi" w:hAnsiTheme="majorHAnsi"/>
                                  <w:sz w:val="36"/>
                                  <w:szCs w:val="36"/>
                                </w:rPr>
                                <w:t>PARA EL EJERCICIO CONTABLE DEL 01 DE ENERO AL 31 DE DICIEMBRE DEL 2020.</w:t>
                              </w:r>
                            </w:sdtContent>
                          </w:sdt>
                        </w:p>
                        <w:p w:rsidR="00BA580E" w:rsidRDefault="00BA580E"/>
                      </w:txbxContent>
                    </v:textbox>
                    <w10:wrap anchorx="page" anchory="margin"/>
                  </v:shape>
                </w:pict>
              </mc:Fallback>
            </mc:AlternateContent>
          </w:r>
          <w:r w:rsidRPr="00CD4705">
            <w:rPr>
              <w:noProof/>
              <w:color w:val="92D050"/>
              <w:sz w:val="36"/>
              <w:szCs w:val="36"/>
              <w:lang w:val="es-SV" w:eastAsia="es-SV"/>
            </w:rPr>
            <mc:AlternateContent>
              <mc:Choice Requires="wpg">
                <w:drawing>
                  <wp:anchor distT="0" distB="0" distL="114300" distR="114300" simplePos="0" relativeHeight="251659776" behindDoc="1" locked="0" layoutInCell="1" allowOverlap="1">
                    <wp:simplePos x="0" y="0"/>
                    <mc:AlternateContent>
                      <mc:Choice Requires="wp14">
                        <wp:positionH relativeFrom="page">
                          <wp14:pctPosHOffset>22000</wp14:pctPosHOffset>
                        </wp:positionH>
                      </mc:Choice>
                      <mc:Fallback>
                        <wp:positionH relativeFrom="page">
                          <wp:posOffset>1710055</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57150" t="19050" r="74295" b="97155"/>
                    <wp:wrapNone/>
                    <wp:docPr id="63"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wps:spPr>
                            <wps:style>
                              <a:lnRef idx="1">
                                <a:schemeClr val="accent3"/>
                              </a:lnRef>
                              <a:fillRef idx="3">
                                <a:schemeClr val="accent3"/>
                              </a:fillRef>
                              <a:effectRef idx="2">
                                <a:schemeClr val="accent3"/>
                              </a:effectRef>
                              <a:fontRef idx="minor">
                                <a:schemeClr val="lt1"/>
                              </a:fontRef>
                            </wps:style>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wps:spPr>
                            <wps:style>
                              <a:lnRef idx="1">
                                <a:schemeClr val="accent3"/>
                              </a:lnRef>
                              <a:fillRef idx="3">
                                <a:schemeClr val="accent3"/>
                              </a:fillRef>
                              <a:effectRef idx="2">
                                <a:schemeClr val="accent3"/>
                              </a:effectRef>
                              <a:fontRef idx="minor">
                                <a:schemeClr val="lt1"/>
                              </a:fontRef>
                            </wps:style>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wps:spPr>
                            <wps:style>
                              <a:lnRef idx="1">
                                <a:schemeClr val="accent3"/>
                              </a:lnRef>
                              <a:fillRef idx="3">
                                <a:schemeClr val="accent3"/>
                              </a:fillRef>
                              <a:effectRef idx="2">
                                <a:schemeClr val="accent3"/>
                              </a:effectRef>
                              <a:fontRef idx="minor">
                                <a:schemeClr val="lt1"/>
                              </a:fontRef>
                            </wps:style>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wps:spPr>
                            <wps:style>
                              <a:lnRef idx="1">
                                <a:schemeClr val="accent3"/>
                              </a:lnRef>
                              <a:fillRef idx="3">
                                <a:schemeClr val="accent3"/>
                              </a:fillRef>
                              <a:effectRef idx="2">
                                <a:schemeClr val="accent3"/>
                              </a:effectRef>
                              <a:fontRef idx="minor">
                                <a:schemeClr val="lt1"/>
                              </a:fontRef>
                            </wps:style>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wps:spPr>
                            <wps:style>
                              <a:lnRef idx="1">
                                <a:schemeClr val="accent3"/>
                              </a:lnRef>
                              <a:fillRef idx="3">
                                <a:schemeClr val="accent3"/>
                              </a:fillRef>
                              <a:effectRef idx="2">
                                <a:schemeClr val="accent3"/>
                              </a:effectRef>
                              <a:fontRef idx="minor">
                                <a:schemeClr val="lt1"/>
                              </a:fontRef>
                            </wps:style>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D2C5BC" id="Grupo 2" o:spid="_x0000_s1026" style="position:absolute;margin-left:0;margin-top:0;width:432.65pt;height:448.55pt;z-index:-25165670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">
                    <o:lock v:ext="edit" aspectratio="t"/>
                    <v:shape id="Forma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" path="m4,1786l,1782,1776,r5,5l4,1786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" path="m5,2234l,2229,2229,r5,5l5,2234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" path="m9,2197l,2193,2188,r9,10l9,2197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" path="m9,1966l,1957,1952,r9,9l9,1966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" path="m,2732r,-4l2722,r5,5l,2732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4337050;0,4330700;4321175,0;4329113,7938;0,4337050" o:connectangles="0,0,0,0,0"/>
                    </v:shape>
                    <w10:wrap anchorx="page" anchory="page"/>
                  </v:group>
                </w:pict>
              </mc:Fallback>
            </mc:AlternateContent>
          </w:r>
          <w:r w:rsidRPr="00CD4705">
            <w:rPr>
              <w:noProof/>
              <w:lang w:val="es-SV" w:eastAsia="es-SV"/>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margin">
                      <wp:align>bottom</wp:align>
                    </wp:positionV>
                    <wp:extent cx="5943600" cy="374904"/>
                    <wp:effectExtent l="0" t="0" r="0" b="2540"/>
                    <wp:wrapNone/>
                    <wp:docPr id="69" name="Cuadro de texto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580E" w:rsidRDefault="00751B40">
                                <w:pPr>
                                  <w:pStyle w:val="Sinespaciado"/>
                                  <w:jc w:val="right"/>
                                  <w:rPr>
                                    <w:color w:val="4F81BD" w:themeColor="accent1"/>
                                    <w:sz w:val="36"/>
                                    <w:szCs w:val="36"/>
                                  </w:rPr>
                                </w:pPr>
                                <w:sdt>
                                  <w:sdtPr>
                                    <w:rPr>
                                      <w:sz w:val="36"/>
                                      <w:szCs w:val="36"/>
                                    </w:rPr>
                                    <w:alias w:val="Escolar"/>
                                    <w:tag w:val="Escolar"/>
                                    <w:id w:val="1850680582"/>
                                    <w:dataBinding w:prefixMappings="xmlns:ns0='http://schemas.openxmlformats.org/officeDocument/2006/extended-properties' " w:xpath="/ns0:Properties[1]/ns0:Company[1]" w:storeItemID="{6668398D-A668-4E3E-A5EB-62B293D839F1}"/>
                                    <w:text/>
                                  </w:sdtPr>
                                  <w:sdtEndPr/>
                                  <w:sdtContent>
                                    <w:r w:rsidR="00BA580E" w:rsidRPr="00BA580E">
                                      <w:rPr>
                                        <w:sz w:val="36"/>
                                        <w:szCs w:val="36"/>
                                      </w:rPr>
                                      <w:t>ALCALDIA MUNICIPAL DE ZARAGOZA</w:t>
                                    </w:r>
                                    <w:r w:rsidR="00BA580E">
                                      <w:rPr>
                                        <w:sz w:val="36"/>
                                        <w:szCs w:val="36"/>
                                      </w:rPr>
                                      <w:t>, LA LIBERTAD.</w:t>
                                    </w:r>
                                  </w:sdtContent>
                                </w:sdt>
                              </w:p>
                              <w:sdt>
                                <w:sdtPr>
                                  <w:rPr>
                                    <w:color w:val="4F81BD" w:themeColor="accent1"/>
                                    <w:sz w:val="36"/>
                                    <w:szCs w:val="36"/>
                                  </w:rPr>
                                  <w:alias w:val="Curso"/>
                                  <w:tag w:val="Curso"/>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BA580E" w:rsidRDefault="00BA580E">
                                    <w:pPr>
                                      <w:pStyle w:val="Sinespaciado"/>
                                      <w:jc w:val="right"/>
                                      <w:rPr>
                                        <w:color w:val="4F81BD" w:themeColor="accent1"/>
                                        <w:sz w:val="36"/>
                                        <w:szCs w:val="36"/>
                                      </w:rPr>
                                    </w:pPr>
                                    <w:r>
                                      <w:rPr>
                                        <w:color w:val="4F81BD"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69" o:spid="_x0000_s1027" type="#_x0000_t202" style="position:absolute;margin-left:0;margin-top:0;width:468pt;height:29.5pt;z-index:25165772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" filled="f" stroked="f" strokeweight=".5pt">
                    <v:textbox style="mso-fit-shape-to-text:t" inset="0,0,0,0">
                      <w:txbxContent>
                        <w:p w:rsidR="00BA580E" w:rsidRDefault="009444DD">
                          <w:pPr>
                            <w:pStyle w:val="Sinespaciado"/>
                            <w:jc w:val="right"/>
                            <w:rPr>
                              <w:color w:val="4F81BD" w:themeColor="accent1"/>
                              <w:sz w:val="36"/>
                              <w:szCs w:val="36"/>
                            </w:rPr>
                          </w:pPr>
                          <w:sdt>
                            <w:sdtPr>
                              <w:rPr>
                                <w:sz w:val="36"/>
                                <w:szCs w:val="36"/>
                              </w:rPr>
                              <w:alias w:val="Escolar"/>
                              <w:tag w:val="Escolar"/>
                              <w:id w:val="1850680582"/>
                              <w:dataBinding w:prefixMappings="xmlns:ns0='http://schemas.openxmlformats.org/officeDocument/2006/extended-properties' " w:xpath="/ns0:Properties[1]/ns0:Company[1]" w:storeItemID="{6668398D-A668-4E3E-A5EB-62B293D839F1}"/>
                              <w:text/>
                            </w:sdtPr>
                            <w:sdtEndPr/>
                            <w:sdtContent>
                              <w:r w:rsidR="00BA580E" w:rsidRPr="00BA580E">
                                <w:rPr>
                                  <w:sz w:val="36"/>
                                  <w:szCs w:val="36"/>
                                </w:rPr>
                                <w:t>ALCALDIA MUNICIPAL DE ZARAGOZA</w:t>
                              </w:r>
                              <w:r w:rsidR="00BA580E">
                                <w:rPr>
                                  <w:sz w:val="36"/>
                                  <w:szCs w:val="36"/>
                                </w:rPr>
                                <w:t>, LA LIBERTAD.</w:t>
                              </w:r>
                            </w:sdtContent>
                          </w:sdt>
                        </w:p>
                        <w:sdt>
                          <w:sdtPr>
                            <w:rPr>
                              <w:color w:val="4F81BD" w:themeColor="accent1"/>
                              <w:sz w:val="36"/>
                              <w:szCs w:val="36"/>
                            </w:rPr>
                            <w:alias w:val="Curso"/>
                            <w:tag w:val="Curso"/>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BA580E" w:rsidRDefault="00BA580E">
                              <w:pPr>
                                <w:pStyle w:val="Sinespaciado"/>
                                <w:jc w:val="right"/>
                                <w:rPr>
                                  <w:color w:val="4F81BD" w:themeColor="accent1"/>
                                  <w:sz w:val="36"/>
                                  <w:szCs w:val="36"/>
                                </w:rPr>
                              </w:pPr>
                              <w:r>
                                <w:rPr>
                                  <w:color w:val="4F81BD" w:themeColor="accent1"/>
                                  <w:sz w:val="36"/>
                                  <w:szCs w:val="36"/>
                                </w:rPr>
                                <w:t xml:space="preserve">     </w:t>
                              </w:r>
                            </w:p>
                          </w:sdtContent>
                        </w:sdt>
                      </w:txbxContent>
                    </v:textbox>
                    <w10:wrap anchorx="page" anchory="margin"/>
                  </v:shape>
                </w:pict>
              </mc:Fallback>
            </mc:AlternateContent>
          </w:r>
        </w:p>
        <w:p w:rsidR="00BA580E" w:rsidRPr="00CD4705" w:rsidRDefault="00933D53">
          <w:pPr>
            <w:spacing w:after="200" w:line="276" w:lineRule="auto"/>
            <w:rPr>
              <w:rFonts w:asciiTheme="minorHAnsi" w:eastAsiaTheme="minorEastAsia" w:hAnsiTheme="minorHAnsi" w:cstheme="minorBidi"/>
              <w:b/>
              <w:color w:val="4F81BD" w:themeColor="accent1"/>
              <w:sz w:val="22"/>
              <w:szCs w:val="22"/>
              <w:lang w:val="es-SV" w:eastAsia="es-SV"/>
            </w:rPr>
          </w:pPr>
          <w:r w:rsidRPr="00CD4705">
            <w:rPr>
              <w:rFonts w:asciiTheme="minorHAnsi" w:eastAsiaTheme="minorEastAsia" w:hAnsiTheme="minorHAnsi" w:cstheme="minorBidi"/>
              <w:noProof/>
              <w:color w:val="4F81BD" w:themeColor="accent1"/>
              <w:sz w:val="22"/>
              <w:szCs w:val="22"/>
              <w:lang w:val="es-SV" w:eastAsia="es-SV"/>
            </w:rPr>
            <w:drawing>
              <wp:anchor distT="0" distB="0" distL="114300" distR="114300" simplePos="0" relativeHeight="251656703" behindDoc="1" locked="0" layoutInCell="1" allowOverlap="1">
                <wp:simplePos x="0" y="0"/>
                <wp:positionH relativeFrom="column">
                  <wp:posOffset>1282065</wp:posOffset>
                </wp:positionH>
                <wp:positionV relativeFrom="paragraph">
                  <wp:posOffset>1499870</wp:posOffset>
                </wp:positionV>
                <wp:extent cx="3048000" cy="30003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LCALDI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3000375"/>
                        </a:xfrm>
                        <a:prstGeom prst="rect">
                          <a:avLst/>
                        </a:prstGeom>
                      </pic:spPr>
                    </pic:pic>
                  </a:graphicData>
                </a:graphic>
                <wp14:sizeRelH relativeFrom="margin">
                  <wp14:pctWidth>0</wp14:pctWidth>
                </wp14:sizeRelH>
                <wp14:sizeRelV relativeFrom="margin">
                  <wp14:pctHeight>0</wp14:pctHeight>
                </wp14:sizeRelV>
              </wp:anchor>
            </w:drawing>
          </w:r>
          <w:r w:rsidR="00BA580E" w:rsidRPr="00CD4705">
            <w:rPr>
              <w:rFonts w:asciiTheme="minorHAnsi" w:eastAsiaTheme="minorEastAsia" w:hAnsiTheme="minorHAnsi" w:cstheme="minorBidi"/>
              <w:color w:val="4F81BD" w:themeColor="accent1"/>
              <w:sz w:val="22"/>
              <w:szCs w:val="22"/>
              <w:lang w:val="es-SV" w:eastAsia="es-SV"/>
            </w:rPr>
            <w:br w:type="page"/>
          </w:r>
        </w:p>
      </w:sdtContent>
    </w:sdt>
    <w:p w:rsidR="00586A92" w:rsidRPr="00CD4705" w:rsidRDefault="00586A92" w:rsidP="00E474C3">
      <w:pPr>
        <w:pStyle w:val="Ttulo4"/>
        <w:spacing w:line="360" w:lineRule="auto"/>
        <w:jc w:val="both"/>
        <w:rPr>
          <w:rFonts w:ascii="Courier New" w:hAnsi="Courier New" w:cs="Courier New"/>
          <w:szCs w:val="24"/>
        </w:rPr>
      </w:pPr>
      <w:r w:rsidRPr="00CD4705">
        <w:rPr>
          <w:rFonts w:ascii="Courier New" w:hAnsi="Courier New" w:cs="Courier New"/>
          <w:szCs w:val="24"/>
        </w:rPr>
        <w:lastRenderedPageBreak/>
        <w:t xml:space="preserve">DECRETO </w:t>
      </w:r>
      <w:r w:rsidR="007967B2" w:rsidRPr="00CD4705">
        <w:rPr>
          <w:rFonts w:ascii="Courier New" w:hAnsi="Courier New" w:cs="Courier New"/>
          <w:szCs w:val="24"/>
        </w:rPr>
        <w:t>N.º</w:t>
      </w:r>
      <w:r w:rsidRPr="00CD4705">
        <w:rPr>
          <w:rFonts w:ascii="Courier New" w:hAnsi="Courier New" w:cs="Courier New"/>
          <w:szCs w:val="24"/>
        </w:rPr>
        <w:t xml:space="preserve"> 01/20</w:t>
      </w:r>
      <w:r w:rsidR="008C0B9C" w:rsidRPr="00CD4705">
        <w:rPr>
          <w:rFonts w:ascii="Courier New" w:hAnsi="Courier New" w:cs="Courier New"/>
          <w:szCs w:val="24"/>
        </w:rPr>
        <w:t>20</w:t>
      </w:r>
    </w:p>
    <w:p w:rsidR="00586A92" w:rsidRPr="00CD4705" w:rsidRDefault="007967B2" w:rsidP="00E474C3">
      <w:pPr>
        <w:spacing w:line="360" w:lineRule="auto"/>
        <w:jc w:val="both"/>
        <w:rPr>
          <w:rFonts w:ascii="Courier New" w:hAnsi="Courier New" w:cs="Courier New"/>
          <w:szCs w:val="24"/>
        </w:rPr>
      </w:pPr>
      <w:r w:rsidRPr="00CD4705">
        <w:rPr>
          <w:rFonts w:ascii="Courier New" w:hAnsi="Courier New" w:cs="Courier New"/>
          <w:szCs w:val="24"/>
        </w:rPr>
        <w:t>LA MUNICIPALIDAD DE</w:t>
      </w:r>
      <w:r w:rsidR="00586A92" w:rsidRPr="00CD4705">
        <w:rPr>
          <w:rFonts w:ascii="Courier New" w:hAnsi="Courier New" w:cs="Courier New"/>
          <w:szCs w:val="24"/>
        </w:rPr>
        <w:t xml:space="preserve"> </w:t>
      </w:r>
      <w:r w:rsidRPr="00CD4705">
        <w:rPr>
          <w:rFonts w:ascii="Courier New" w:hAnsi="Courier New" w:cs="Courier New"/>
          <w:szCs w:val="24"/>
        </w:rPr>
        <w:t>ZARAGOZA, DEPARTAMENTO</w:t>
      </w:r>
      <w:r w:rsidR="00586A92" w:rsidRPr="00CD4705">
        <w:rPr>
          <w:rFonts w:ascii="Courier New" w:hAnsi="Courier New" w:cs="Courier New"/>
          <w:szCs w:val="24"/>
        </w:rPr>
        <w:t xml:space="preserve"> DE </w:t>
      </w:r>
      <w:r w:rsidR="00B55390" w:rsidRPr="00CD4705">
        <w:rPr>
          <w:rFonts w:ascii="Courier New" w:hAnsi="Courier New" w:cs="Courier New"/>
          <w:szCs w:val="24"/>
        </w:rPr>
        <w:t>LA LIBERTAD</w:t>
      </w:r>
      <w:r w:rsidR="00586A92" w:rsidRPr="00CD4705">
        <w:rPr>
          <w:rFonts w:ascii="Courier New" w:hAnsi="Courier New" w:cs="Courier New"/>
          <w:szCs w:val="24"/>
        </w:rPr>
        <w:t xml:space="preserve">, en uso de </w:t>
      </w:r>
      <w:r w:rsidRPr="00CD4705">
        <w:rPr>
          <w:rFonts w:ascii="Courier New" w:hAnsi="Courier New" w:cs="Courier New"/>
          <w:szCs w:val="24"/>
        </w:rPr>
        <w:t>las facultades</w:t>
      </w:r>
      <w:r w:rsidR="00586A92" w:rsidRPr="00CD4705">
        <w:rPr>
          <w:rFonts w:ascii="Courier New" w:hAnsi="Courier New" w:cs="Courier New"/>
          <w:szCs w:val="24"/>
        </w:rPr>
        <w:t xml:space="preserve"> que le confiere el numeral 7 de art. 30 del Código Municipal, relacionado con el Presupuesto del Municipio; y los Arts. 3 numeral 2, 72, 73, 74, 75, 76 y 77 del mismo </w:t>
      </w:r>
      <w:r w:rsidRPr="00CD4705">
        <w:rPr>
          <w:rFonts w:ascii="Courier New" w:hAnsi="Courier New" w:cs="Courier New"/>
          <w:szCs w:val="24"/>
        </w:rPr>
        <w:t xml:space="preserve">Código. </w:t>
      </w:r>
    </w:p>
    <w:p w:rsidR="00586A92" w:rsidRPr="00CD4705" w:rsidRDefault="00586A92" w:rsidP="00E474C3">
      <w:pPr>
        <w:spacing w:line="360" w:lineRule="auto"/>
        <w:jc w:val="both"/>
        <w:rPr>
          <w:rFonts w:ascii="Courier New" w:hAnsi="Courier New" w:cs="Courier New"/>
          <w:b/>
          <w:snapToGrid w:val="0"/>
          <w:color w:val="000000"/>
          <w:szCs w:val="24"/>
        </w:rPr>
      </w:pPr>
      <w:r w:rsidRPr="00CD4705">
        <w:rPr>
          <w:rFonts w:ascii="Courier New" w:hAnsi="Courier New" w:cs="Courier New"/>
          <w:b/>
          <w:snapToGrid w:val="0"/>
          <w:color w:val="000000"/>
          <w:szCs w:val="24"/>
        </w:rPr>
        <w:t xml:space="preserve">POR </w:t>
      </w:r>
      <w:r w:rsidR="0022422A" w:rsidRPr="00CD4705">
        <w:rPr>
          <w:rFonts w:ascii="Courier New" w:hAnsi="Courier New" w:cs="Courier New"/>
          <w:b/>
          <w:snapToGrid w:val="0"/>
          <w:color w:val="000000"/>
          <w:szCs w:val="24"/>
        </w:rPr>
        <w:t>TANTO,</w:t>
      </w:r>
      <w:r w:rsidRPr="00CD4705">
        <w:rPr>
          <w:rFonts w:ascii="Courier New" w:hAnsi="Courier New" w:cs="Courier New"/>
          <w:b/>
          <w:snapToGrid w:val="0"/>
          <w:color w:val="000000"/>
          <w:szCs w:val="24"/>
        </w:rPr>
        <w:t xml:space="preserve"> DECRETA:</w:t>
      </w:r>
    </w:p>
    <w:p w:rsidR="00586A92" w:rsidRPr="00CD4705" w:rsidRDefault="00586A92" w:rsidP="00E474C3">
      <w:pPr>
        <w:spacing w:line="360" w:lineRule="auto"/>
        <w:jc w:val="both"/>
        <w:rPr>
          <w:rFonts w:ascii="Courier New" w:hAnsi="Courier New" w:cs="Courier New"/>
          <w:b/>
          <w:snapToGrid w:val="0"/>
          <w:color w:val="000000"/>
          <w:szCs w:val="24"/>
        </w:rPr>
      </w:pPr>
      <w:r w:rsidRPr="00CD4705">
        <w:rPr>
          <w:rFonts w:ascii="Courier New" w:hAnsi="Courier New" w:cs="Courier New"/>
          <w:b/>
          <w:snapToGrid w:val="0"/>
          <w:color w:val="000000"/>
          <w:szCs w:val="24"/>
        </w:rPr>
        <w:t xml:space="preserve">EL </w:t>
      </w:r>
      <w:r w:rsidR="0040752B" w:rsidRPr="00CD4705">
        <w:rPr>
          <w:rFonts w:ascii="Courier New" w:hAnsi="Courier New" w:cs="Courier New"/>
          <w:b/>
          <w:snapToGrid w:val="0"/>
          <w:color w:val="000000"/>
          <w:szCs w:val="24"/>
        </w:rPr>
        <w:t>PRESUPUESTO MUNICIPAL DE ZARAGOZA</w:t>
      </w:r>
      <w:r w:rsidR="008C0B9C" w:rsidRPr="00CD4705">
        <w:rPr>
          <w:rFonts w:ascii="Courier New" w:hAnsi="Courier New" w:cs="Courier New"/>
          <w:b/>
          <w:snapToGrid w:val="0"/>
          <w:color w:val="000000"/>
          <w:szCs w:val="24"/>
        </w:rPr>
        <w:t xml:space="preserve"> 2020</w:t>
      </w:r>
    </w:p>
    <w:p w:rsidR="00586A92" w:rsidRPr="00CD4705" w:rsidRDefault="00586A92" w:rsidP="00E474C3">
      <w:pPr>
        <w:pStyle w:val="Textoindependiente"/>
        <w:spacing w:line="360" w:lineRule="auto"/>
        <w:rPr>
          <w:rFonts w:ascii="Courier New" w:hAnsi="Courier New" w:cs="Courier New"/>
          <w:b w:val="0"/>
          <w:szCs w:val="24"/>
        </w:rPr>
      </w:pPr>
      <w:r w:rsidRPr="00CD4705">
        <w:rPr>
          <w:rFonts w:ascii="Courier New" w:hAnsi="Courier New" w:cs="Courier New"/>
          <w:b w:val="0"/>
          <w:szCs w:val="24"/>
        </w:rPr>
        <w:t xml:space="preserve">Art. 1.- </w:t>
      </w:r>
      <w:r w:rsidR="00340F2B" w:rsidRPr="00CD4705">
        <w:rPr>
          <w:rFonts w:ascii="Courier New" w:hAnsi="Courier New" w:cs="Courier New"/>
          <w:b w:val="0"/>
          <w:szCs w:val="24"/>
        </w:rPr>
        <w:t>Apruébese</w:t>
      </w:r>
      <w:r w:rsidRPr="00CD4705">
        <w:rPr>
          <w:rFonts w:ascii="Courier New" w:hAnsi="Courier New" w:cs="Courier New"/>
          <w:b w:val="0"/>
          <w:szCs w:val="24"/>
        </w:rPr>
        <w:t xml:space="preserve"> el Presupuesto de Ingresos y Egresos del Municipio de </w:t>
      </w:r>
      <w:r w:rsidR="00B55390" w:rsidRPr="00CD4705">
        <w:rPr>
          <w:rFonts w:ascii="Courier New" w:hAnsi="Courier New" w:cs="Courier New"/>
          <w:b w:val="0"/>
          <w:szCs w:val="24"/>
        </w:rPr>
        <w:t>Z</w:t>
      </w:r>
      <w:r w:rsidR="00DC18FA" w:rsidRPr="00CD4705">
        <w:rPr>
          <w:rFonts w:ascii="Courier New" w:hAnsi="Courier New" w:cs="Courier New"/>
          <w:b w:val="0"/>
          <w:szCs w:val="24"/>
        </w:rPr>
        <w:t>aragoza</w:t>
      </w:r>
      <w:r w:rsidRPr="00CD4705">
        <w:rPr>
          <w:rFonts w:ascii="Courier New" w:hAnsi="Courier New" w:cs="Courier New"/>
          <w:b w:val="0"/>
          <w:szCs w:val="24"/>
        </w:rPr>
        <w:t xml:space="preserve"> con sus Disposiciones Generales, para el ejercicio que inicia el uno de </w:t>
      </w:r>
      <w:r w:rsidR="0022457B" w:rsidRPr="00CD4705">
        <w:rPr>
          <w:rFonts w:ascii="Courier New" w:hAnsi="Courier New" w:cs="Courier New"/>
          <w:b w:val="0"/>
          <w:szCs w:val="24"/>
        </w:rPr>
        <w:t>enero</w:t>
      </w:r>
      <w:r w:rsidRPr="00CD4705">
        <w:rPr>
          <w:rFonts w:ascii="Courier New" w:hAnsi="Courier New" w:cs="Courier New"/>
          <w:b w:val="0"/>
          <w:szCs w:val="24"/>
        </w:rPr>
        <w:t xml:space="preserve"> </w:t>
      </w:r>
      <w:r w:rsidR="00B55390" w:rsidRPr="00CD4705">
        <w:rPr>
          <w:rFonts w:ascii="Courier New" w:hAnsi="Courier New" w:cs="Courier New"/>
          <w:b w:val="0"/>
          <w:szCs w:val="24"/>
        </w:rPr>
        <w:t>de 20</w:t>
      </w:r>
      <w:r w:rsidR="00AB48AC" w:rsidRPr="00CD4705">
        <w:rPr>
          <w:rFonts w:ascii="Courier New" w:hAnsi="Courier New" w:cs="Courier New"/>
          <w:b w:val="0"/>
          <w:szCs w:val="24"/>
        </w:rPr>
        <w:t>20</w:t>
      </w:r>
      <w:r w:rsidR="00B55390" w:rsidRPr="00CD4705">
        <w:rPr>
          <w:rFonts w:ascii="Courier New" w:hAnsi="Courier New" w:cs="Courier New"/>
          <w:b w:val="0"/>
          <w:szCs w:val="24"/>
        </w:rPr>
        <w:t xml:space="preserve"> </w:t>
      </w:r>
      <w:r w:rsidRPr="00CD4705">
        <w:rPr>
          <w:rFonts w:ascii="Courier New" w:hAnsi="Courier New" w:cs="Courier New"/>
          <w:b w:val="0"/>
          <w:szCs w:val="24"/>
        </w:rPr>
        <w:t>y finaliza el treinta y uno de</w:t>
      </w:r>
      <w:r w:rsidR="00B55390" w:rsidRPr="00CD4705">
        <w:rPr>
          <w:rFonts w:ascii="Courier New" w:hAnsi="Courier New" w:cs="Courier New"/>
          <w:b w:val="0"/>
          <w:szCs w:val="24"/>
        </w:rPr>
        <w:t xml:space="preserve"> </w:t>
      </w:r>
      <w:r w:rsidR="0022457B" w:rsidRPr="00CD4705">
        <w:rPr>
          <w:rFonts w:ascii="Courier New" w:hAnsi="Courier New" w:cs="Courier New"/>
          <w:b w:val="0"/>
          <w:szCs w:val="24"/>
        </w:rPr>
        <w:t>diciembre</w:t>
      </w:r>
      <w:r w:rsidR="00B55390" w:rsidRPr="00CD4705">
        <w:rPr>
          <w:rFonts w:ascii="Courier New" w:hAnsi="Courier New" w:cs="Courier New"/>
          <w:b w:val="0"/>
          <w:szCs w:val="24"/>
        </w:rPr>
        <w:t xml:space="preserve"> del año dos mil </w:t>
      </w:r>
      <w:r w:rsidR="006B03FE">
        <w:rPr>
          <w:rFonts w:ascii="Courier New" w:hAnsi="Courier New" w:cs="Courier New"/>
          <w:b w:val="0"/>
          <w:szCs w:val="24"/>
        </w:rPr>
        <w:t>veinte</w:t>
      </w:r>
      <w:r w:rsidR="0022457B" w:rsidRPr="00CD4705">
        <w:rPr>
          <w:rFonts w:ascii="Courier New" w:hAnsi="Courier New" w:cs="Courier New"/>
          <w:b w:val="0"/>
          <w:szCs w:val="24"/>
        </w:rPr>
        <w:t>.</w:t>
      </w:r>
    </w:p>
    <w:p w:rsidR="00E95CA4" w:rsidRPr="00CD4705" w:rsidRDefault="00586A92" w:rsidP="00E95CA4">
      <w:pPr>
        <w:pStyle w:val="Textoindependiente"/>
        <w:spacing w:line="360" w:lineRule="auto"/>
        <w:rPr>
          <w:rFonts w:ascii="Courier New" w:hAnsi="Courier New" w:cs="Courier New"/>
          <w:b w:val="0"/>
          <w:szCs w:val="24"/>
        </w:rPr>
      </w:pPr>
      <w:r w:rsidRPr="00CD4705">
        <w:rPr>
          <w:rFonts w:ascii="Courier New" w:hAnsi="Courier New" w:cs="Courier New"/>
          <w:b w:val="0"/>
          <w:szCs w:val="24"/>
        </w:rPr>
        <w:t>Art. 2.</w:t>
      </w:r>
      <w:r w:rsidR="0022457B" w:rsidRPr="00CD4705">
        <w:rPr>
          <w:rFonts w:ascii="Courier New" w:hAnsi="Courier New" w:cs="Courier New"/>
          <w:b w:val="0"/>
          <w:szCs w:val="24"/>
        </w:rPr>
        <w:t>- El</w:t>
      </w:r>
      <w:r w:rsidRPr="00CD4705">
        <w:rPr>
          <w:rFonts w:ascii="Courier New" w:hAnsi="Courier New" w:cs="Courier New"/>
          <w:b w:val="0"/>
          <w:szCs w:val="24"/>
        </w:rPr>
        <w:t xml:space="preserve"> presente Presupuesto se aplicará bajo la modalidad de AREAS DE GESTION, sig</w:t>
      </w:r>
      <w:r w:rsidR="0040752B" w:rsidRPr="00CD4705">
        <w:rPr>
          <w:rFonts w:ascii="Courier New" w:hAnsi="Courier New" w:cs="Courier New"/>
          <w:b w:val="0"/>
          <w:szCs w:val="24"/>
        </w:rPr>
        <w:t>uiendo las reglas aplicables de</w:t>
      </w:r>
      <w:r w:rsidRPr="00CD4705">
        <w:rPr>
          <w:rFonts w:ascii="Courier New" w:hAnsi="Courier New" w:cs="Courier New"/>
          <w:b w:val="0"/>
          <w:szCs w:val="24"/>
        </w:rPr>
        <w:t xml:space="preserve"> la Contabilidad Gubernamental, impulsado por el Ministerio de Hacienda en las municipalidades del país</w:t>
      </w:r>
      <w:r w:rsidR="00E95CA4" w:rsidRPr="00CD4705">
        <w:rPr>
          <w:rFonts w:ascii="Courier New" w:hAnsi="Courier New" w:cs="Courier New"/>
          <w:b w:val="0"/>
          <w:szCs w:val="24"/>
        </w:rPr>
        <w:t>.; y se estructura de la siguiente forma:</w:t>
      </w:r>
    </w:p>
    <w:tbl>
      <w:tblPr>
        <w:tblW w:w="8420" w:type="dxa"/>
        <w:tblInd w:w="70" w:type="dxa"/>
        <w:tblCellMar>
          <w:left w:w="70" w:type="dxa"/>
          <w:right w:w="70" w:type="dxa"/>
        </w:tblCellMar>
        <w:tblLook w:val="04A0" w:firstRow="1" w:lastRow="0" w:firstColumn="1" w:lastColumn="0" w:noHBand="0" w:noVBand="1"/>
      </w:tblPr>
      <w:tblGrid>
        <w:gridCol w:w="1720"/>
        <w:gridCol w:w="4092"/>
        <w:gridCol w:w="2608"/>
      </w:tblGrid>
      <w:tr w:rsidR="00E95CA4" w:rsidRPr="00CD4705" w:rsidTr="00655457">
        <w:trPr>
          <w:trHeight w:val="525"/>
        </w:trPr>
        <w:tc>
          <w:tcPr>
            <w:tcW w:w="8420" w:type="dxa"/>
            <w:gridSpan w:val="3"/>
            <w:tcBorders>
              <w:top w:val="nil"/>
              <w:left w:val="nil"/>
              <w:bottom w:val="nil"/>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t>PRESUPUESTO DE INGRESOS</w:t>
            </w:r>
          </w:p>
        </w:tc>
      </w:tr>
      <w:tr w:rsidR="00E95CA4" w:rsidRPr="00CD4705" w:rsidTr="00655457">
        <w:trPr>
          <w:trHeight w:val="750"/>
        </w:trPr>
        <w:tc>
          <w:tcPr>
            <w:tcW w:w="1720" w:type="dxa"/>
            <w:tcBorders>
              <w:top w:val="single" w:sz="8" w:space="0" w:color="auto"/>
              <w:left w:val="single" w:sz="8" w:space="0" w:color="auto"/>
              <w:bottom w:val="single" w:sz="8"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b/>
                <w:bCs/>
                <w:sz w:val="20"/>
                <w:lang w:val="es-SV" w:eastAsia="es-SV"/>
              </w:rPr>
            </w:pPr>
            <w:r w:rsidRPr="009B0604">
              <w:rPr>
                <w:rFonts w:ascii="Courier New" w:hAnsi="Courier New" w:cs="Courier New"/>
                <w:b/>
                <w:bCs/>
                <w:sz w:val="20"/>
                <w:lang w:val="es-SV" w:eastAsia="es-SV"/>
              </w:rPr>
              <w:t>RUBRO DE AGRUPACION</w:t>
            </w:r>
          </w:p>
        </w:tc>
        <w:tc>
          <w:tcPr>
            <w:tcW w:w="40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CA4" w:rsidRPr="009B0604" w:rsidRDefault="00E95CA4" w:rsidP="00655457">
            <w:pPr>
              <w:spacing w:line="360" w:lineRule="auto"/>
              <w:jc w:val="center"/>
              <w:rPr>
                <w:rFonts w:ascii="Courier New" w:hAnsi="Courier New" w:cs="Courier New"/>
                <w:b/>
                <w:bCs/>
                <w:sz w:val="20"/>
                <w:lang w:val="es-SV" w:eastAsia="es-SV"/>
              </w:rPr>
            </w:pPr>
            <w:r w:rsidRPr="009B0604">
              <w:rPr>
                <w:rFonts w:ascii="Courier New" w:hAnsi="Courier New" w:cs="Courier New"/>
                <w:b/>
                <w:bCs/>
                <w:sz w:val="20"/>
                <w:lang w:val="es-SV" w:eastAsia="es-SV"/>
              </w:rPr>
              <w:t>CONCEPTO</w:t>
            </w:r>
          </w:p>
        </w:tc>
        <w:tc>
          <w:tcPr>
            <w:tcW w:w="2608" w:type="dxa"/>
            <w:tcBorders>
              <w:top w:val="single" w:sz="8" w:space="0" w:color="auto"/>
              <w:left w:val="nil"/>
              <w:bottom w:val="single" w:sz="8" w:space="0" w:color="auto"/>
              <w:right w:val="single" w:sz="8" w:space="0" w:color="auto"/>
            </w:tcBorders>
            <w:shd w:val="clear" w:color="auto" w:fill="auto"/>
            <w:vAlign w:val="center"/>
            <w:hideMark/>
          </w:tcPr>
          <w:p w:rsidR="00E95CA4" w:rsidRPr="009B0604" w:rsidRDefault="00E95CA4" w:rsidP="00655457">
            <w:pPr>
              <w:spacing w:line="360" w:lineRule="auto"/>
              <w:jc w:val="center"/>
              <w:rPr>
                <w:rFonts w:ascii="Courier New" w:hAnsi="Courier New" w:cs="Courier New"/>
                <w:b/>
                <w:bCs/>
                <w:sz w:val="20"/>
                <w:lang w:val="es-SV" w:eastAsia="es-SV"/>
              </w:rPr>
            </w:pPr>
            <w:r w:rsidRPr="009B0604">
              <w:rPr>
                <w:rFonts w:ascii="Courier New" w:hAnsi="Courier New" w:cs="Courier New"/>
                <w:b/>
                <w:bCs/>
                <w:sz w:val="20"/>
                <w:lang w:val="es-SV" w:eastAsia="es-SV"/>
              </w:rPr>
              <w:t>MONTO PRESUPUESTADO</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11</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IMPUESTOS</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366,452.31</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12</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TASAS Y DERECHOS</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843,471.31</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14</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VENTA DE BIENES Y SERVICIOS</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7,093.89</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15</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ING. FINANCIEROS Y OTROS</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45,538.63</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16</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TRANSFERENCIAS CORRIENTES</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369,541.32</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22</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TRANSFERENCIAS DE CAPITAL</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1,569,988.80</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9B0604" w:rsidRDefault="009B0604" w:rsidP="009B0604">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23</w:t>
            </w:r>
          </w:p>
        </w:tc>
        <w:tc>
          <w:tcPr>
            <w:tcW w:w="4092" w:type="dxa"/>
            <w:tcBorders>
              <w:top w:val="nil"/>
              <w:left w:val="single" w:sz="8" w:space="0" w:color="auto"/>
              <w:bottom w:val="single" w:sz="4" w:space="0" w:color="auto"/>
              <w:right w:val="single" w:sz="8" w:space="0" w:color="auto"/>
            </w:tcBorders>
            <w:shd w:val="clear" w:color="auto" w:fill="auto"/>
            <w:vAlign w:val="center"/>
            <w:hideMark/>
          </w:tcPr>
          <w:p w:rsidR="00E95CA4" w:rsidRPr="009B0604" w:rsidRDefault="009B060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CUENTAS POR COBRAR DE AÑOS ANTERIORES</w:t>
            </w:r>
          </w:p>
        </w:tc>
        <w:tc>
          <w:tcPr>
            <w:tcW w:w="2608" w:type="dxa"/>
            <w:tcBorders>
              <w:top w:val="nil"/>
              <w:left w:val="nil"/>
              <w:bottom w:val="single" w:sz="4" w:space="0" w:color="auto"/>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94,425.91</w:t>
            </w:r>
          </w:p>
        </w:tc>
      </w:tr>
      <w:tr w:rsidR="00E95CA4" w:rsidRPr="00CD4705" w:rsidTr="00655457">
        <w:trPr>
          <w:trHeight w:val="499"/>
        </w:trPr>
        <w:tc>
          <w:tcPr>
            <w:tcW w:w="1720" w:type="dxa"/>
            <w:tcBorders>
              <w:top w:val="nil"/>
              <w:left w:val="single" w:sz="8" w:space="0" w:color="auto"/>
              <w:bottom w:val="nil"/>
              <w:right w:val="nil"/>
            </w:tcBorders>
            <w:shd w:val="clear" w:color="auto" w:fill="auto"/>
            <w:vAlign w:val="center"/>
            <w:hideMark/>
          </w:tcPr>
          <w:p w:rsidR="00E95CA4" w:rsidRPr="009B0604" w:rsidRDefault="00E95CA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32</w:t>
            </w:r>
          </w:p>
        </w:tc>
        <w:tc>
          <w:tcPr>
            <w:tcW w:w="4092" w:type="dxa"/>
            <w:tcBorders>
              <w:top w:val="nil"/>
              <w:left w:val="single" w:sz="8" w:space="0" w:color="auto"/>
              <w:bottom w:val="single" w:sz="8" w:space="0" w:color="auto"/>
              <w:right w:val="single" w:sz="8" w:space="0" w:color="auto"/>
            </w:tcBorders>
            <w:shd w:val="clear" w:color="auto" w:fill="auto"/>
            <w:vAlign w:val="center"/>
            <w:hideMark/>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SALDO DE AÑOS ANTERIORES</w:t>
            </w:r>
          </w:p>
        </w:tc>
        <w:tc>
          <w:tcPr>
            <w:tcW w:w="2608" w:type="dxa"/>
            <w:tcBorders>
              <w:top w:val="nil"/>
              <w:left w:val="nil"/>
              <w:bottom w:val="nil"/>
              <w:right w:val="single" w:sz="8" w:space="0" w:color="auto"/>
            </w:tcBorders>
            <w:shd w:val="clear" w:color="auto" w:fill="auto"/>
            <w:vAlign w:val="center"/>
          </w:tcPr>
          <w:p w:rsidR="00E95CA4" w:rsidRPr="009B0604" w:rsidRDefault="00E95CA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w:t>
            </w:r>
            <w:r w:rsidR="009B0604" w:rsidRPr="009B0604">
              <w:rPr>
                <w:rFonts w:ascii="Courier New" w:hAnsi="Courier New" w:cs="Courier New"/>
                <w:sz w:val="20"/>
                <w:lang w:val="es-SV" w:eastAsia="es-SV"/>
              </w:rPr>
              <w:t>46,654.48</w:t>
            </w:r>
          </w:p>
        </w:tc>
      </w:tr>
      <w:tr w:rsidR="009B0604" w:rsidRPr="00CD4705" w:rsidTr="00655457">
        <w:trPr>
          <w:trHeight w:val="499"/>
        </w:trPr>
        <w:tc>
          <w:tcPr>
            <w:tcW w:w="1720" w:type="dxa"/>
            <w:tcBorders>
              <w:top w:val="nil"/>
              <w:left w:val="single" w:sz="8" w:space="0" w:color="auto"/>
              <w:bottom w:val="nil"/>
              <w:right w:val="nil"/>
            </w:tcBorders>
            <w:shd w:val="clear" w:color="auto" w:fill="auto"/>
            <w:vAlign w:val="center"/>
          </w:tcPr>
          <w:p w:rsidR="009B0604" w:rsidRPr="009B0604" w:rsidRDefault="009B0604" w:rsidP="00655457">
            <w:pPr>
              <w:spacing w:line="360" w:lineRule="auto"/>
              <w:jc w:val="center"/>
              <w:rPr>
                <w:rFonts w:ascii="Courier New" w:hAnsi="Courier New" w:cs="Courier New"/>
                <w:sz w:val="20"/>
                <w:lang w:val="es-SV" w:eastAsia="es-SV"/>
              </w:rPr>
            </w:pPr>
            <w:r w:rsidRPr="009B0604">
              <w:rPr>
                <w:rFonts w:ascii="Courier New" w:hAnsi="Courier New" w:cs="Courier New"/>
                <w:sz w:val="20"/>
                <w:lang w:val="es-SV" w:eastAsia="es-SV"/>
              </w:rPr>
              <w:t>41</w:t>
            </w:r>
          </w:p>
        </w:tc>
        <w:tc>
          <w:tcPr>
            <w:tcW w:w="4092" w:type="dxa"/>
            <w:tcBorders>
              <w:top w:val="nil"/>
              <w:left w:val="single" w:sz="8" w:space="0" w:color="auto"/>
              <w:bottom w:val="single" w:sz="8" w:space="0" w:color="auto"/>
              <w:right w:val="single" w:sz="8" w:space="0" w:color="auto"/>
            </w:tcBorders>
            <w:shd w:val="clear" w:color="auto" w:fill="auto"/>
            <w:vAlign w:val="center"/>
          </w:tcPr>
          <w:p w:rsidR="009B0604" w:rsidRPr="009B0604" w:rsidRDefault="009B0604" w:rsidP="00655457">
            <w:pPr>
              <w:spacing w:line="360" w:lineRule="auto"/>
              <w:rPr>
                <w:rFonts w:ascii="Courier New" w:hAnsi="Courier New" w:cs="Courier New"/>
                <w:sz w:val="20"/>
                <w:lang w:val="es-SV" w:eastAsia="es-SV"/>
              </w:rPr>
            </w:pPr>
            <w:r w:rsidRPr="009B0604">
              <w:rPr>
                <w:rFonts w:ascii="Courier New" w:hAnsi="Courier New" w:cs="Courier New"/>
                <w:sz w:val="20"/>
                <w:lang w:val="es-SV" w:eastAsia="es-SV"/>
              </w:rPr>
              <w:t>INGRESO POR CONTRIB. ESPECIAL</w:t>
            </w:r>
          </w:p>
        </w:tc>
        <w:tc>
          <w:tcPr>
            <w:tcW w:w="2608" w:type="dxa"/>
            <w:tcBorders>
              <w:top w:val="nil"/>
              <w:left w:val="nil"/>
              <w:bottom w:val="nil"/>
              <w:right w:val="single" w:sz="8" w:space="0" w:color="auto"/>
            </w:tcBorders>
            <w:shd w:val="clear" w:color="auto" w:fill="auto"/>
            <w:vAlign w:val="center"/>
          </w:tcPr>
          <w:p w:rsidR="009B0604" w:rsidRPr="009B0604" w:rsidRDefault="009B0604" w:rsidP="00655457">
            <w:pPr>
              <w:spacing w:line="360" w:lineRule="auto"/>
              <w:rPr>
                <w:rFonts w:ascii="Courier New" w:hAnsi="Courier New" w:cs="Courier New"/>
                <w:sz w:val="20"/>
                <w:lang w:val="es-SV" w:eastAsia="es-SV"/>
              </w:rPr>
            </w:pPr>
            <w:r>
              <w:rPr>
                <w:rFonts w:ascii="Courier New" w:hAnsi="Courier New" w:cs="Courier New"/>
                <w:sz w:val="20"/>
                <w:lang w:val="es-SV" w:eastAsia="es-SV"/>
              </w:rPr>
              <w:t>$116,494.06</w:t>
            </w:r>
          </w:p>
        </w:tc>
      </w:tr>
      <w:tr w:rsidR="00E95CA4" w:rsidRPr="00CD4705" w:rsidTr="00655457">
        <w:trPr>
          <w:trHeight w:val="499"/>
        </w:trPr>
        <w:tc>
          <w:tcPr>
            <w:tcW w:w="5812" w:type="dxa"/>
            <w:gridSpan w:val="2"/>
            <w:tcBorders>
              <w:top w:val="single" w:sz="8" w:space="0" w:color="auto"/>
              <w:left w:val="single" w:sz="8" w:space="0" w:color="auto"/>
              <w:bottom w:val="single" w:sz="8"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t>TOTAL, INGRESOS</w:t>
            </w:r>
          </w:p>
        </w:tc>
        <w:tc>
          <w:tcPr>
            <w:tcW w:w="26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CA4" w:rsidRPr="00CD4705" w:rsidRDefault="00E95CA4" w:rsidP="00655457">
            <w:pPr>
              <w:spacing w:line="360" w:lineRule="auto"/>
              <w:rPr>
                <w:rFonts w:ascii="Courier New" w:hAnsi="Courier New" w:cs="Courier New"/>
                <w:b/>
                <w:bCs/>
                <w:szCs w:val="24"/>
                <w:u w:val="single"/>
                <w:lang w:val="es-SV" w:eastAsia="es-SV"/>
              </w:rPr>
            </w:pPr>
            <w:r w:rsidRPr="00CD4705">
              <w:rPr>
                <w:rFonts w:ascii="Courier New" w:hAnsi="Courier New" w:cs="Courier New"/>
                <w:b/>
                <w:bCs/>
                <w:szCs w:val="24"/>
                <w:u w:val="single"/>
                <w:lang w:val="es-SV" w:eastAsia="es-SV"/>
              </w:rPr>
              <w:t>$</w:t>
            </w:r>
            <w:r w:rsidR="009B0604">
              <w:rPr>
                <w:rFonts w:ascii="Courier New" w:hAnsi="Courier New" w:cs="Courier New"/>
                <w:b/>
                <w:bCs/>
                <w:szCs w:val="24"/>
                <w:u w:val="single"/>
                <w:lang w:val="es-SV" w:eastAsia="es-SV"/>
              </w:rPr>
              <w:t>3,459,660.70</w:t>
            </w:r>
          </w:p>
        </w:tc>
      </w:tr>
      <w:tr w:rsidR="00E95CA4" w:rsidRPr="00CD4705" w:rsidTr="00655457">
        <w:trPr>
          <w:trHeight w:val="255"/>
        </w:trPr>
        <w:tc>
          <w:tcPr>
            <w:tcW w:w="1720" w:type="dxa"/>
            <w:tcBorders>
              <w:top w:val="nil"/>
              <w:left w:val="nil"/>
              <w:bottom w:val="nil"/>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p>
        </w:tc>
        <w:tc>
          <w:tcPr>
            <w:tcW w:w="4092" w:type="dxa"/>
            <w:tcBorders>
              <w:top w:val="nil"/>
              <w:left w:val="nil"/>
              <w:bottom w:val="nil"/>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p>
        </w:tc>
        <w:tc>
          <w:tcPr>
            <w:tcW w:w="2608" w:type="dxa"/>
            <w:tcBorders>
              <w:top w:val="nil"/>
              <w:left w:val="nil"/>
              <w:bottom w:val="nil"/>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p>
        </w:tc>
      </w:tr>
      <w:tr w:rsidR="00E95CA4" w:rsidRPr="00CD4705" w:rsidTr="00655457">
        <w:trPr>
          <w:trHeight w:val="525"/>
        </w:trPr>
        <w:tc>
          <w:tcPr>
            <w:tcW w:w="8420" w:type="dxa"/>
            <w:gridSpan w:val="3"/>
            <w:tcBorders>
              <w:top w:val="nil"/>
              <w:left w:val="nil"/>
              <w:bottom w:val="nil"/>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lastRenderedPageBreak/>
              <w:t>PRESUPUESTO DE EGRESOS</w:t>
            </w:r>
          </w:p>
        </w:tc>
      </w:tr>
      <w:tr w:rsidR="00E95CA4" w:rsidRPr="00CD4705" w:rsidTr="00655457">
        <w:trPr>
          <w:trHeight w:val="750"/>
        </w:trPr>
        <w:tc>
          <w:tcPr>
            <w:tcW w:w="1720" w:type="dxa"/>
            <w:tcBorders>
              <w:top w:val="single" w:sz="8" w:space="0" w:color="auto"/>
              <w:left w:val="single" w:sz="8" w:space="0" w:color="auto"/>
              <w:bottom w:val="single" w:sz="8"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t>RUBRO DE AGRUPACION</w:t>
            </w:r>
          </w:p>
        </w:tc>
        <w:tc>
          <w:tcPr>
            <w:tcW w:w="4092" w:type="dxa"/>
            <w:tcBorders>
              <w:top w:val="single" w:sz="8" w:space="0" w:color="auto"/>
              <w:left w:val="single" w:sz="8" w:space="0" w:color="auto"/>
              <w:bottom w:val="single" w:sz="8"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t>CONCEPTO</w:t>
            </w:r>
          </w:p>
        </w:tc>
        <w:tc>
          <w:tcPr>
            <w:tcW w:w="26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CA4" w:rsidRPr="00CD4705" w:rsidRDefault="00E95CA4"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t>MONTO PRESUPUESTADO</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51</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REMUNERACIONES</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r w:rsidR="003D18F9">
              <w:rPr>
                <w:rFonts w:ascii="Courier New" w:hAnsi="Courier New" w:cs="Courier New"/>
                <w:szCs w:val="24"/>
                <w:lang w:val="es-SV" w:eastAsia="es-SV"/>
              </w:rPr>
              <w:t>1,386,094.29</w:t>
            </w:r>
          </w:p>
        </w:tc>
      </w:tr>
      <w:tr w:rsidR="00E95CA4" w:rsidRPr="00CD4705" w:rsidTr="00655457">
        <w:trPr>
          <w:trHeight w:val="645"/>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54</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ADQUISICION DE BIENES Y SERVICIOS</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r w:rsidR="003D18F9">
              <w:rPr>
                <w:rFonts w:ascii="Courier New" w:hAnsi="Courier New" w:cs="Courier New"/>
                <w:szCs w:val="24"/>
                <w:lang w:val="es-SV" w:eastAsia="es-SV"/>
              </w:rPr>
              <w:t>1,233,026.52</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55</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GASTOS FINANCIEROS Y OTROS</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r w:rsidR="003D18F9">
              <w:rPr>
                <w:rFonts w:ascii="Courier New" w:hAnsi="Courier New" w:cs="Courier New"/>
                <w:szCs w:val="24"/>
                <w:lang w:val="es-SV" w:eastAsia="es-SV"/>
              </w:rPr>
              <w:t>146,465.34</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56</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TRANSFERENCIAS CORRIENTES</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r w:rsidR="003D18F9">
              <w:rPr>
                <w:rFonts w:ascii="Courier New" w:hAnsi="Courier New" w:cs="Courier New"/>
                <w:szCs w:val="24"/>
                <w:lang w:val="es-SV" w:eastAsia="es-SV"/>
              </w:rPr>
              <w:t>158,100.00</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61</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INVERSIONES EN ACTIVOS FIJOS</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r w:rsidR="003D18F9">
              <w:rPr>
                <w:rFonts w:ascii="Courier New" w:hAnsi="Courier New" w:cs="Courier New"/>
                <w:szCs w:val="24"/>
                <w:lang w:val="es-SV" w:eastAsia="es-SV"/>
              </w:rPr>
              <w:t>317,485.38</w:t>
            </w:r>
          </w:p>
        </w:tc>
      </w:tr>
      <w:tr w:rsidR="00E95CA4" w:rsidRPr="00CD4705" w:rsidTr="00655457">
        <w:trPr>
          <w:trHeight w:val="499"/>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62</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TRANSFERENCIAS DE CAPITAL</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p>
        </w:tc>
      </w:tr>
      <w:tr w:rsidR="00E95CA4" w:rsidRPr="00CD4705" w:rsidTr="00655457">
        <w:trPr>
          <w:trHeight w:val="690"/>
        </w:trPr>
        <w:tc>
          <w:tcPr>
            <w:tcW w:w="1720"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71</w:t>
            </w:r>
          </w:p>
        </w:tc>
        <w:tc>
          <w:tcPr>
            <w:tcW w:w="4092" w:type="dxa"/>
            <w:tcBorders>
              <w:top w:val="nil"/>
              <w:left w:val="single" w:sz="8" w:space="0" w:color="auto"/>
              <w:bottom w:val="single" w:sz="4"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AMORTIZACION DE ENDEUDAMIENTO PUBLICO</w:t>
            </w:r>
          </w:p>
        </w:tc>
        <w:tc>
          <w:tcPr>
            <w:tcW w:w="2608" w:type="dxa"/>
            <w:tcBorders>
              <w:top w:val="nil"/>
              <w:left w:val="single" w:sz="8" w:space="0" w:color="auto"/>
              <w:bottom w:val="single" w:sz="4" w:space="0" w:color="auto"/>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r w:rsidR="003D18F9">
              <w:rPr>
                <w:rFonts w:ascii="Courier New" w:hAnsi="Courier New" w:cs="Courier New"/>
                <w:szCs w:val="24"/>
                <w:lang w:val="es-SV" w:eastAsia="es-SV"/>
              </w:rPr>
              <w:t>218,489.17</w:t>
            </w:r>
          </w:p>
        </w:tc>
      </w:tr>
      <w:tr w:rsidR="00E95CA4" w:rsidRPr="00CD4705" w:rsidTr="00655457">
        <w:trPr>
          <w:trHeight w:val="720"/>
        </w:trPr>
        <w:tc>
          <w:tcPr>
            <w:tcW w:w="1720" w:type="dxa"/>
            <w:tcBorders>
              <w:top w:val="nil"/>
              <w:left w:val="single" w:sz="8" w:space="0" w:color="auto"/>
              <w:bottom w:val="nil"/>
              <w:right w:val="nil"/>
            </w:tcBorders>
            <w:shd w:val="clear" w:color="auto" w:fill="auto"/>
            <w:vAlign w:val="center"/>
            <w:hideMark/>
          </w:tcPr>
          <w:p w:rsidR="00E95CA4" w:rsidRPr="00CD4705" w:rsidRDefault="00E95CA4" w:rsidP="00655457">
            <w:pPr>
              <w:spacing w:line="360" w:lineRule="auto"/>
              <w:jc w:val="center"/>
              <w:rPr>
                <w:rFonts w:ascii="Courier New" w:hAnsi="Courier New" w:cs="Courier New"/>
                <w:szCs w:val="24"/>
                <w:lang w:val="es-SV" w:eastAsia="es-SV"/>
              </w:rPr>
            </w:pPr>
            <w:r w:rsidRPr="00CD4705">
              <w:rPr>
                <w:rFonts w:ascii="Courier New" w:hAnsi="Courier New" w:cs="Courier New"/>
                <w:szCs w:val="24"/>
                <w:lang w:val="es-SV" w:eastAsia="es-SV"/>
              </w:rPr>
              <w:t>72</w:t>
            </w:r>
          </w:p>
        </w:tc>
        <w:tc>
          <w:tcPr>
            <w:tcW w:w="4092" w:type="dxa"/>
            <w:tcBorders>
              <w:top w:val="nil"/>
              <w:left w:val="single" w:sz="8" w:space="0" w:color="auto"/>
              <w:bottom w:val="single" w:sz="8" w:space="0" w:color="auto"/>
              <w:right w:val="nil"/>
            </w:tcBorders>
            <w:shd w:val="clear" w:color="auto" w:fill="auto"/>
            <w:vAlign w:val="center"/>
            <w:hideMark/>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CUENTAS POR PAGAR DE AÑOS ANTERIORES.</w:t>
            </w:r>
          </w:p>
        </w:tc>
        <w:tc>
          <w:tcPr>
            <w:tcW w:w="2608" w:type="dxa"/>
            <w:tcBorders>
              <w:top w:val="nil"/>
              <w:left w:val="single" w:sz="8" w:space="0" w:color="auto"/>
              <w:bottom w:val="nil"/>
              <w:right w:val="single" w:sz="8" w:space="0" w:color="auto"/>
            </w:tcBorders>
            <w:shd w:val="clear" w:color="auto" w:fill="auto"/>
            <w:vAlign w:val="center"/>
          </w:tcPr>
          <w:p w:rsidR="00E95CA4" w:rsidRPr="00CD4705" w:rsidRDefault="00E95CA4" w:rsidP="00655457">
            <w:pPr>
              <w:spacing w:line="360" w:lineRule="auto"/>
              <w:rPr>
                <w:rFonts w:ascii="Courier New" w:hAnsi="Courier New" w:cs="Courier New"/>
                <w:szCs w:val="24"/>
                <w:lang w:val="es-SV" w:eastAsia="es-SV"/>
              </w:rPr>
            </w:pPr>
            <w:r w:rsidRPr="00CD4705">
              <w:rPr>
                <w:rFonts w:ascii="Courier New" w:hAnsi="Courier New" w:cs="Courier New"/>
                <w:szCs w:val="24"/>
                <w:lang w:val="es-SV" w:eastAsia="es-SV"/>
              </w:rPr>
              <w:t>$</w:t>
            </w:r>
          </w:p>
        </w:tc>
      </w:tr>
      <w:tr w:rsidR="00E95CA4" w:rsidRPr="00CD4705" w:rsidTr="00655457">
        <w:trPr>
          <w:trHeight w:val="499"/>
        </w:trPr>
        <w:tc>
          <w:tcPr>
            <w:tcW w:w="5812" w:type="dxa"/>
            <w:gridSpan w:val="2"/>
            <w:tcBorders>
              <w:top w:val="single" w:sz="8" w:space="0" w:color="auto"/>
              <w:left w:val="single" w:sz="8" w:space="0" w:color="auto"/>
              <w:bottom w:val="single" w:sz="8" w:space="0" w:color="auto"/>
              <w:right w:val="nil"/>
            </w:tcBorders>
            <w:shd w:val="clear" w:color="auto" w:fill="auto"/>
            <w:vAlign w:val="center"/>
            <w:hideMark/>
          </w:tcPr>
          <w:p w:rsidR="00E95CA4" w:rsidRPr="00CD4705" w:rsidRDefault="003D18F9" w:rsidP="00655457">
            <w:pPr>
              <w:spacing w:line="360" w:lineRule="auto"/>
              <w:jc w:val="center"/>
              <w:rPr>
                <w:rFonts w:ascii="Courier New" w:hAnsi="Courier New" w:cs="Courier New"/>
                <w:b/>
                <w:bCs/>
                <w:szCs w:val="24"/>
                <w:lang w:val="es-SV" w:eastAsia="es-SV"/>
              </w:rPr>
            </w:pPr>
            <w:r w:rsidRPr="00CD4705">
              <w:rPr>
                <w:rFonts w:ascii="Courier New" w:hAnsi="Courier New" w:cs="Courier New"/>
                <w:b/>
                <w:bCs/>
                <w:szCs w:val="24"/>
                <w:lang w:val="es-SV" w:eastAsia="es-SV"/>
              </w:rPr>
              <w:t>TOTAL,</w:t>
            </w:r>
            <w:r w:rsidR="00E95CA4" w:rsidRPr="00CD4705">
              <w:rPr>
                <w:rFonts w:ascii="Courier New" w:hAnsi="Courier New" w:cs="Courier New"/>
                <w:b/>
                <w:bCs/>
                <w:szCs w:val="24"/>
                <w:lang w:val="es-SV" w:eastAsia="es-SV"/>
              </w:rPr>
              <w:t xml:space="preserve"> EGRESOS</w:t>
            </w:r>
          </w:p>
        </w:tc>
        <w:tc>
          <w:tcPr>
            <w:tcW w:w="26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5CA4" w:rsidRPr="00CD4705" w:rsidRDefault="00E95CA4" w:rsidP="00655457">
            <w:pPr>
              <w:spacing w:line="360" w:lineRule="auto"/>
              <w:rPr>
                <w:rFonts w:ascii="Courier New" w:hAnsi="Courier New" w:cs="Courier New"/>
                <w:b/>
                <w:bCs/>
                <w:szCs w:val="24"/>
                <w:u w:val="single"/>
                <w:lang w:val="es-SV" w:eastAsia="es-SV"/>
              </w:rPr>
            </w:pPr>
            <w:r w:rsidRPr="00CD4705">
              <w:rPr>
                <w:rFonts w:ascii="Courier New" w:hAnsi="Courier New" w:cs="Courier New"/>
                <w:b/>
                <w:bCs/>
                <w:szCs w:val="24"/>
                <w:u w:val="double"/>
                <w:lang w:val="es-SV" w:eastAsia="es-SV"/>
              </w:rPr>
              <w:t xml:space="preserve"> $</w:t>
            </w:r>
            <w:r w:rsidR="003D18F9">
              <w:rPr>
                <w:rFonts w:ascii="Courier New" w:hAnsi="Courier New" w:cs="Courier New"/>
                <w:b/>
                <w:bCs/>
                <w:szCs w:val="24"/>
                <w:u w:val="double"/>
                <w:lang w:val="es-SV" w:eastAsia="es-SV"/>
              </w:rPr>
              <w:t>3,459,660.70</w:t>
            </w:r>
          </w:p>
        </w:tc>
      </w:tr>
    </w:tbl>
    <w:p w:rsidR="00E95CA4" w:rsidRPr="00CD4705" w:rsidRDefault="00E95CA4" w:rsidP="00E95CA4">
      <w:pPr>
        <w:pStyle w:val="Textoindependiente"/>
        <w:spacing w:line="360" w:lineRule="auto"/>
        <w:rPr>
          <w:rFonts w:ascii="Courier New" w:hAnsi="Courier New" w:cs="Courier New"/>
          <w:b w:val="0"/>
          <w:szCs w:val="24"/>
        </w:rPr>
      </w:pPr>
    </w:p>
    <w:p w:rsidR="00E95CA4" w:rsidRPr="00CD4705" w:rsidRDefault="00E95CA4" w:rsidP="00E95CA4">
      <w:pPr>
        <w:pStyle w:val="Textoindependiente"/>
        <w:spacing w:line="360" w:lineRule="auto"/>
        <w:rPr>
          <w:rFonts w:ascii="Courier New" w:hAnsi="Courier New" w:cs="Courier New"/>
          <w:b w:val="0"/>
          <w:szCs w:val="24"/>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Pr>
        <w:spacing w:line="360" w:lineRule="auto"/>
        <w:rPr>
          <w:rFonts w:ascii="Courier New" w:hAnsi="Courier New" w:cs="Courier New"/>
          <w:snapToGrid w:val="0"/>
          <w:sz w:val="20"/>
        </w:rPr>
      </w:pPr>
    </w:p>
    <w:p w:rsidR="00E95CA4" w:rsidRPr="00CD4705" w:rsidRDefault="00E95CA4" w:rsidP="00E95CA4"/>
    <w:p w:rsidR="00CD4705" w:rsidRPr="00CD4705" w:rsidRDefault="00CD4705" w:rsidP="00E95CA4"/>
    <w:p w:rsidR="00CD4705" w:rsidRPr="00CD4705" w:rsidRDefault="00CD4705" w:rsidP="00E95CA4"/>
    <w:p w:rsidR="008C0B9C" w:rsidRPr="00CD4705" w:rsidRDefault="008C0B9C" w:rsidP="00E95CA4">
      <w:pPr>
        <w:pStyle w:val="Ttulo1"/>
        <w:spacing w:line="360" w:lineRule="auto"/>
        <w:jc w:val="left"/>
        <w:rPr>
          <w:rFonts w:ascii="Courier New" w:hAnsi="Courier New" w:cs="Courier New"/>
          <w:szCs w:val="24"/>
        </w:rPr>
      </w:pPr>
    </w:p>
    <w:p w:rsidR="00586A92" w:rsidRPr="00CD4705" w:rsidRDefault="00586A92" w:rsidP="00FF3FD6">
      <w:pPr>
        <w:pStyle w:val="Ttulo1"/>
        <w:spacing w:line="360" w:lineRule="auto"/>
        <w:rPr>
          <w:rFonts w:ascii="Courier New" w:hAnsi="Courier New" w:cs="Courier New"/>
          <w:szCs w:val="24"/>
        </w:rPr>
      </w:pPr>
      <w:r w:rsidRPr="00CD4705">
        <w:rPr>
          <w:rFonts w:ascii="Courier New" w:hAnsi="Courier New" w:cs="Courier New"/>
          <w:szCs w:val="24"/>
        </w:rPr>
        <w:t>DISPOSICIONES GENERALES</w:t>
      </w:r>
    </w:p>
    <w:p w:rsidR="00586A92" w:rsidRPr="00CD4705" w:rsidRDefault="00586A92" w:rsidP="00E474C3">
      <w:pPr>
        <w:spacing w:line="360" w:lineRule="auto"/>
        <w:jc w:val="both"/>
        <w:rPr>
          <w:rFonts w:ascii="Courier New" w:hAnsi="Courier New" w:cs="Courier New"/>
          <w:b/>
          <w:snapToGrid w:val="0"/>
          <w:color w:val="000000"/>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Disposiciones Fundamentales</w:t>
      </w:r>
    </w:p>
    <w:p w:rsidR="00586A92" w:rsidRPr="00CD4705" w:rsidRDefault="00586A92" w:rsidP="00E474C3">
      <w:pPr>
        <w:spacing w:line="360" w:lineRule="auto"/>
        <w:jc w:val="both"/>
        <w:rPr>
          <w:rFonts w:asciiTheme="majorHAnsi" w:hAnsiTheme="majorHAnsi" w:cs="Courier New"/>
          <w:b/>
          <w:snapToGrid w:val="0"/>
          <w:color w:val="000000"/>
          <w:szCs w:val="24"/>
        </w:rPr>
      </w:pPr>
    </w:p>
    <w:p w:rsidR="00586A92" w:rsidRPr="00CD4705" w:rsidRDefault="00586A92" w:rsidP="00E474C3">
      <w:pPr>
        <w:spacing w:line="360" w:lineRule="auto"/>
        <w:jc w:val="both"/>
        <w:rPr>
          <w:rFonts w:asciiTheme="majorHAnsi" w:hAnsiTheme="majorHAnsi" w:cs="Courier New"/>
          <w:snapToGrid w:val="0"/>
          <w:szCs w:val="24"/>
        </w:rPr>
      </w:pPr>
      <w:r w:rsidRPr="00CD4705">
        <w:rPr>
          <w:rFonts w:asciiTheme="majorHAnsi" w:hAnsiTheme="majorHAnsi" w:cs="Courier New"/>
          <w:snapToGrid w:val="0"/>
          <w:szCs w:val="24"/>
        </w:rPr>
        <w:t>Art. 3.- Las presentes disposiciones constituyen las normas complementarias para ordenar y enmarcar la ejecución del Presupuesto Municipal; las cuales se aplicarán a todas las operaciones relacionadas con los ingresos y egresos de esta Municipalidad, y que estarán bajo la responsabilidad de las unidades designadas para tal propósito, actuando cada una dentro de su área de competencia.</w:t>
      </w:r>
    </w:p>
    <w:p w:rsidR="00586A92" w:rsidRPr="00CD4705" w:rsidRDefault="00586A92" w:rsidP="00E474C3">
      <w:pPr>
        <w:spacing w:line="360" w:lineRule="auto"/>
        <w:jc w:val="both"/>
        <w:rPr>
          <w:rFonts w:asciiTheme="majorHAnsi" w:hAnsiTheme="majorHAnsi" w:cs="Courier New"/>
          <w:b/>
          <w:snapToGrid w:val="0"/>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4.- El registro y control de la ejecución del presente Presupuesto se realizará a través del Sistema de </w:t>
      </w:r>
      <w:r w:rsidR="006508C7" w:rsidRPr="00CD4705">
        <w:rPr>
          <w:rFonts w:asciiTheme="majorHAnsi" w:hAnsiTheme="majorHAnsi" w:cs="Courier New"/>
          <w:szCs w:val="24"/>
        </w:rPr>
        <w:t xml:space="preserve">Administración Financiera Municipal (SAFIM) </w:t>
      </w:r>
      <w:r w:rsidRPr="00CD4705">
        <w:rPr>
          <w:rFonts w:asciiTheme="majorHAnsi" w:hAnsiTheme="majorHAnsi" w:cs="Courier New"/>
          <w:szCs w:val="24"/>
        </w:rPr>
        <w:t>implementado por la Dirección General de Contabilidad Gubernamental del Ministerio de Hacienda, atendiendo la normativa y las disposiciones legales aplicables, para satisfacer las necesidades de información y documentación de las operaciones y facilitar el control que ejercerán tanto la Auditoría Interna, así como de la Corte de Cuentas de la República.</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 Ejecución del Presupuesto</w:t>
      </w:r>
    </w:p>
    <w:p w:rsidR="00586A92" w:rsidRPr="00CD4705" w:rsidRDefault="00586A92" w:rsidP="00E474C3">
      <w:pPr>
        <w:spacing w:line="360" w:lineRule="auto"/>
        <w:jc w:val="both"/>
        <w:rPr>
          <w:rFonts w:asciiTheme="majorHAnsi" w:hAnsiTheme="majorHAnsi" w:cs="Courier New"/>
          <w:b/>
          <w:szCs w:val="24"/>
          <w:u w:val="single"/>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5.- Las presentes Disposiciones General</w:t>
      </w:r>
      <w:r w:rsidR="00E474C3" w:rsidRPr="00CD4705">
        <w:rPr>
          <w:rFonts w:asciiTheme="majorHAnsi" w:hAnsiTheme="majorHAnsi" w:cs="Courier New"/>
          <w:szCs w:val="24"/>
        </w:rPr>
        <w:t>es</w:t>
      </w:r>
      <w:r w:rsidRPr="00CD4705">
        <w:rPr>
          <w:rFonts w:asciiTheme="majorHAnsi" w:hAnsiTheme="majorHAnsi" w:cs="Courier New"/>
          <w:szCs w:val="24"/>
        </w:rPr>
        <w:t xml:space="preserve"> son parte de los Documentos Técnicos que identifican los criterios, normas y procedimientos que regularán el proceso de ejecución presupuestaria. El Alcalde Municipal coordinará la integración de actividades, registros e información con las demás unidades administrativas y financieras, a fin de que interactúen conjuntamente en dicho proceso.</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los Créditos Presupuestos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6.- Todo compromiso legalmente adquirido disminuye un crédito presupuest</w:t>
      </w:r>
      <w:r w:rsidR="00E474C3" w:rsidRPr="00CD4705">
        <w:rPr>
          <w:rFonts w:asciiTheme="majorHAnsi" w:hAnsiTheme="majorHAnsi" w:cs="Courier New"/>
          <w:szCs w:val="24"/>
        </w:rPr>
        <w:t>ario</w:t>
      </w:r>
      <w:r w:rsidRPr="00CD4705">
        <w:rPr>
          <w:rFonts w:asciiTheme="majorHAnsi" w:hAnsiTheme="majorHAnsi" w:cs="Courier New"/>
          <w:szCs w:val="24"/>
        </w:rPr>
        <w:t>, por tanto, no se podrá incurrir en gasto alguno sin afectar un crédito presupuesto; tampoco deberá autorizarse pagos a cuenta de una asignación que estuviere agotada.</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 Administración de los Créditos Presupuestos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7.- Los créditos presupuestos se administrarán con orden y economía, no deben comprometerse sino en la medida estrictamente necesaria, para obtener un funcionamiento ordenado y económico de la administración municipal.</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Utilización de las Asignaciones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8.- Las asignaciones deberán ser utilizadas en la forma en que las haya aprobado por el Concejo Municipal.  Cada asignación deberá estar disponible solo durante el ejercicio fiscal a que corresponda, y se utilizará únicamente para los propósitos y hasta por la cantidad indicada, excepto cuando la asignación haya sido modificada por decretos legalmente aprobados. </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 una asignación de carácter general no se podrá imputar gastos para los cuales exista en el Presupuesto una asignación de carácter específico, </w:t>
      </w:r>
      <w:r w:rsidR="006352CA" w:rsidRPr="00CD4705">
        <w:rPr>
          <w:rFonts w:asciiTheme="majorHAnsi" w:hAnsiTheme="majorHAnsi" w:cs="Courier New"/>
          <w:szCs w:val="24"/>
        </w:rPr>
        <w:t>aun</w:t>
      </w:r>
      <w:r w:rsidRPr="00CD4705">
        <w:rPr>
          <w:rFonts w:asciiTheme="majorHAnsi" w:hAnsiTheme="majorHAnsi" w:cs="Courier New"/>
          <w:szCs w:val="24"/>
        </w:rPr>
        <w:t xml:space="preserve"> cuando esta última estuviere agotada.</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Las reservas de crédito constituidas estarán disponibles para los fines a que las mismas se refieran.</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Para afectar una asignación o cuota que no tenga saldo disponible, deberá previamente ser reforzada en forma legal.</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 xml:space="preserve">De los nombramientos de </w:t>
      </w:r>
      <w:r w:rsidR="006352CA" w:rsidRPr="00CD4705">
        <w:rPr>
          <w:rFonts w:asciiTheme="majorHAnsi" w:hAnsiTheme="majorHAnsi" w:cs="Courier New"/>
          <w:b/>
          <w:szCs w:val="24"/>
        </w:rPr>
        <w:t>funcionarios</w:t>
      </w:r>
      <w:r w:rsidRPr="00CD4705">
        <w:rPr>
          <w:rFonts w:asciiTheme="majorHAnsi" w:hAnsiTheme="majorHAnsi" w:cs="Courier New"/>
          <w:b/>
          <w:szCs w:val="24"/>
        </w:rPr>
        <w:t xml:space="preserve"> y Empleados y otros compromisos</w:t>
      </w:r>
      <w:r w:rsidR="006352CA" w:rsidRPr="00CD4705">
        <w:rPr>
          <w:rFonts w:asciiTheme="majorHAnsi" w:hAnsiTheme="majorHAnsi" w:cs="Courier New"/>
          <w:b/>
          <w:szCs w:val="24"/>
        </w:rPr>
        <w:t>.</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9.-  El Concejo Municipal o el Alcalde, en su caso, no podrá hacer nombramiento de funcionarios o empleados ni adquirir compromisos económicos, si no existe asignación presupuestaria que ampare el egreso o cuando ésta fuere insuficiente.  Tampoco podrá pagar con cargo a una asignación de egresos, que corresponda a otra clase de gastos. </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lastRenderedPageBreak/>
        <w:t>Los funcionarios que contravengan lo dispuesto en el inciso anterior responderán con sus bienes por los sueldos pagados o compromisos económicos adquiridos.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los Sobrantes de Autorizaciones de Gastos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10- La cantidad autorizada para una obra, trabajo o servicio es una limitación al gasto; pero no deberá utilizarse necesariamente el total autorizado.  Los sobrantes de autorizaciones de gastos no podrán invertirse en otras obras, trabajos o servicios, sin la previa autorización del Alcalde Municipal.</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Saldos pendientes de pago deben consignarse en el ejercicio siguiente</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11- Cuando una obra, proyecto o compromiso no se termine o liquide en el ejercicio del presupuesto vigente y éstos exigieren continuidad, los saldos deberán ser trasladados al presupuesto del ejercicio siguiente en las asignaciones respectivas.  Si las obras, proyectos o compromisos no requieren continuidad, el Concejo Municipal resolverá lo más conveniente.</w:t>
      </w: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b/>
      </w: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Vencimiento de Asignaciones y Cuotas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12- Los saldos provenientes de asignaciones o cuotas, al término del ejercicio fiscal, y que no tengan requerimientos o compromisos pendientes, caducarán y serán cancelados.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los Gastos Fijos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13- Para los efectos de la ejecución y control de este presupuesto, se entenderán por gastos fijos, aquellos que se pagan por duodécima parte, correspondiendo una parte a cada mes, tales como los sueldos de empleados permanentes, dietas, aportaciones patronales a instituciones de seguridad públicas y privadas, alquileres de inmuebles, servicios</w:t>
      </w:r>
      <w:r w:rsidR="00E474C3" w:rsidRPr="00CD4705">
        <w:rPr>
          <w:rFonts w:asciiTheme="majorHAnsi" w:hAnsiTheme="majorHAnsi" w:cs="Courier New"/>
          <w:szCs w:val="24"/>
        </w:rPr>
        <w:t xml:space="preserve"> básicos tales como</w:t>
      </w:r>
      <w:r w:rsidRPr="00CD4705">
        <w:rPr>
          <w:rFonts w:asciiTheme="majorHAnsi" w:hAnsiTheme="majorHAnsi" w:cs="Courier New"/>
          <w:szCs w:val="24"/>
        </w:rPr>
        <w:t xml:space="preserve"> energía eléctrica, agua potable, comunicaciones y otras contribuciones por cuotas fijas, etc.</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lastRenderedPageBreak/>
        <w:t xml:space="preserve">También constituyen gastos fijos los derivados de estos, tales como: aguinaldos y </w:t>
      </w:r>
      <w:r w:rsidR="00275D29" w:rsidRPr="00CD4705">
        <w:rPr>
          <w:rFonts w:asciiTheme="majorHAnsi" w:hAnsiTheme="majorHAnsi" w:cs="Courier New"/>
          <w:szCs w:val="24"/>
        </w:rPr>
        <w:t>vacaciones</w:t>
      </w:r>
      <w:r w:rsidRPr="00CD4705">
        <w:rPr>
          <w:rFonts w:asciiTheme="majorHAnsi" w:hAnsiTheme="majorHAnsi" w:cs="Courier New"/>
          <w:szCs w:val="24"/>
        </w:rPr>
        <w:t xml:space="preserve"> anuales al personal que tiene derecho a estas.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b/>
          <w:szCs w:val="24"/>
        </w:rPr>
        <w:t>Responsabilidad del Ordenador de Pagos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w:t>
      </w:r>
      <w:r w:rsidR="00531CF3" w:rsidRPr="00CD4705">
        <w:rPr>
          <w:rFonts w:asciiTheme="majorHAnsi" w:hAnsiTheme="majorHAnsi" w:cs="Courier New"/>
          <w:szCs w:val="24"/>
        </w:rPr>
        <w:t>4</w:t>
      </w:r>
      <w:r w:rsidRPr="00CD4705">
        <w:rPr>
          <w:rFonts w:asciiTheme="majorHAnsi" w:hAnsiTheme="majorHAnsi" w:cs="Courier New"/>
          <w:szCs w:val="24"/>
        </w:rPr>
        <w:t>- Los Funcionarios y Empleados que ordenen gastos, son responsables personalmente y con sus bienes de aquellas erogaciones que no estén comprendidas en el presupuesto, sin perjuicio de la acción penal que corresponda.</w:t>
      </w:r>
    </w:p>
    <w:p w:rsidR="00505956" w:rsidRPr="00CD4705" w:rsidRDefault="00505956" w:rsidP="00E474C3">
      <w:pPr>
        <w:spacing w:line="360" w:lineRule="auto"/>
        <w:jc w:val="both"/>
        <w:rPr>
          <w:rFonts w:asciiTheme="majorHAnsi" w:hAnsiTheme="majorHAnsi" w:cs="Courier New"/>
          <w:b/>
          <w:szCs w:val="24"/>
        </w:rPr>
      </w:pPr>
    </w:p>
    <w:p w:rsidR="00505956" w:rsidRPr="00CD4705" w:rsidRDefault="00505956" w:rsidP="00E474C3">
      <w:pPr>
        <w:spacing w:line="360" w:lineRule="auto"/>
        <w:jc w:val="both"/>
        <w:rPr>
          <w:rFonts w:asciiTheme="majorHAnsi" w:hAnsiTheme="majorHAnsi" w:cs="Courier New"/>
          <w:b/>
          <w:szCs w:val="24"/>
        </w:rPr>
      </w:pPr>
      <w:r w:rsidRPr="00CD4705">
        <w:rPr>
          <w:rFonts w:asciiTheme="majorHAnsi" w:hAnsiTheme="majorHAnsi" w:cs="Courier New"/>
          <w:b/>
          <w:szCs w:val="24"/>
        </w:rPr>
        <w:t>Informe del Alcalde:</w:t>
      </w:r>
    </w:p>
    <w:p w:rsidR="00505956" w:rsidRPr="00CD4705" w:rsidRDefault="00505956" w:rsidP="00E474C3">
      <w:pPr>
        <w:spacing w:line="360" w:lineRule="auto"/>
        <w:jc w:val="both"/>
        <w:rPr>
          <w:rFonts w:asciiTheme="majorHAnsi" w:hAnsiTheme="majorHAnsi" w:cs="Courier New"/>
          <w:szCs w:val="24"/>
        </w:rPr>
      </w:pPr>
      <w:r w:rsidRPr="00CD4705">
        <w:rPr>
          <w:rFonts w:asciiTheme="majorHAnsi" w:hAnsiTheme="majorHAnsi" w:cs="Courier New"/>
          <w:szCs w:val="24"/>
        </w:rPr>
        <w:t>Art. 15- El Alcalde dará informe mensual, al concejo municipal del estado de la ejecución presupuestaria, o en su defecto la comisión designada por el con</w:t>
      </w:r>
      <w:r w:rsidR="00A200E3" w:rsidRPr="00CD4705">
        <w:rPr>
          <w:rFonts w:asciiTheme="majorHAnsi" w:hAnsiTheme="majorHAnsi" w:cs="Courier New"/>
          <w:szCs w:val="24"/>
        </w:rPr>
        <w:t>c</w:t>
      </w:r>
      <w:r w:rsidRPr="00CD4705">
        <w:rPr>
          <w:rFonts w:asciiTheme="majorHAnsi" w:hAnsiTheme="majorHAnsi" w:cs="Courier New"/>
          <w:szCs w:val="24"/>
        </w:rPr>
        <w:t>ejo.</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 Liquidación del Presupuesto</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w:t>
      </w:r>
      <w:r w:rsidR="00505956" w:rsidRPr="00CD4705">
        <w:rPr>
          <w:rFonts w:asciiTheme="majorHAnsi" w:hAnsiTheme="majorHAnsi" w:cs="Courier New"/>
          <w:szCs w:val="24"/>
        </w:rPr>
        <w:t>6</w:t>
      </w:r>
      <w:r w:rsidRPr="00CD4705">
        <w:rPr>
          <w:rFonts w:asciiTheme="majorHAnsi" w:hAnsiTheme="majorHAnsi" w:cs="Courier New"/>
          <w:szCs w:val="24"/>
        </w:rPr>
        <w:t xml:space="preserve">- Para los créditos comprendidos con cargo al presupuesto que al treinta y uno de </w:t>
      </w:r>
      <w:r w:rsidR="00012E57" w:rsidRPr="00CD4705">
        <w:rPr>
          <w:rFonts w:asciiTheme="majorHAnsi" w:hAnsiTheme="majorHAnsi" w:cs="Courier New"/>
          <w:szCs w:val="24"/>
        </w:rPr>
        <w:t>diciembre</w:t>
      </w:r>
      <w:r w:rsidRPr="00CD4705">
        <w:rPr>
          <w:rFonts w:asciiTheme="majorHAnsi" w:hAnsiTheme="majorHAnsi" w:cs="Courier New"/>
          <w:szCs w:val="24"/>
        </w:rPr>
        <w:t xml:space="preserve"> se encuentren pendientes de pago, deberán estar constituidas y aprobadas sus reservas de créditos. La entidad deberá liquidar el presupuesto para determinar la situación financiera del ejercicio finalizado.</w:t>
      </w:r>
    </w:p>
    <w:p w:rsidR="005C6931" w:rsidRPr="00CD4705" w:rsidRDefault="005C6931" w:rsidP="00E474C3">
      <w:pPr>
        <w:spacing w:line="360" w:lineRule="auto"/>
        <w:jc w:val="both"/>
        <w:rPr>
          <w:rFonts w:asciiTheme="majorHAnsi" w:hAnsiTheme="majorHAnsi" w:cs="Courier New"/>
          <w:szCs w:val="24"/>
        </w:rPr>
      </w:pPr>
    </w:p>
    <w:p w:rsidR="005C6931" w:rsidRPr="00CD4705" w:rsidRDefault="005C6931" w:rsidP="00E474C3">
      <w:pPr>
        <w:spacing w:line="360" w:lineRule="auto"/>
        <w:jc w:val="both"/>
        <w:rPr>
          <w:rFonts w:asciiTheme="majorHAnsi" w:hAnsiTheme="majorHAnsi" w:cs="Courier New"/>
          <w:szCs w:val="24"/>
        </w:rPr>
      </w:pPr>
    </w:p>
    <w:p w:rsidR="005C6931" w:rsidRPr="00CD4705" w:rsidRDefault="005C6931"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 Evaluación del Presupuesto</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w:t>
      </w:r>
      <w:r w:rsidR="00505956" w:rsidRPr="00CD4705">
        <w:rPr>
          <w:rFonts w:asciiTheme="majorHAnsi" w:hAnsiTheme="majorHAnsi" w:cs="Courier New"/>
          <w:szCs w:val="24"/>
        </w:rPr>
        <w:t>7</w:t>
      </w:r>
      <w:r w:rsidRPr="00CD4705">
        <w:rPr>
          <w:rFonts w:asciiTheme="majorHAnsi" w:hAnsiTheme="majorHAnsi" w:cs="Courier New"/>
          <w:szCs w:val="24"/>
        </w:rPr>
        <w:t>-  El Alcalde mensualmente evaluará la aplicación y desarrollo del presupuesto; con ese objeto, las unidades ejecutoras de los programas estarán obligadas a preparar y rendir los informes de la labor realizada, de conformidad con las instrucciones recibidas por dicho funcionario, la que los verificará en la opo</w:t>
      </w:r>
      <w:r w:rsidR="00505956" w:rsidRPr="00CD4705">
        <w:rPr>
          <w:rFonts w:asciiTheme="majorHAnsi" w:hAnsiTheme="majorHAnsi" w:cs="Courier New"/>
          <w:szCs w:val="24"/>
        </w:rPr>
        <w:t>rtunidad que estimare necesaria, y se brindara información a las comisiones de</w:t>
      </w:r>
      <w:r w:rsidR="00A200E3" w:rsidRPr="00CD4705">
        <w:rPr>
          <w:rFonts w:asciiTheme="majorHAnsi" w:hAnsiTheme="majorHAnsi" w:cs="Courier New"/>
          <w:szCs w:val="24"/>
        </w:rPr>
        <w:t>l</w:t>
      </w:r>
      <w:r w:rsidR="00505956" w:rsidRPr="00CD4705">
        <w:rPr>
          <w:rFonts w:asciiTheme="majorHAnsi" w:hAnsiTheme="majorHAnsi" w:cs="Courier New"/>
          <w:szCs w:val="24"/>
        </w:rPr>
        <w:t xml:space="preserve"> concejo municipal.</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Del Fondo Circulante</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pStyle w:val="Sangradetextonormal"/>
        <w:spacing w:line="360" w:lineRule="auto"/>
        <w:jc w:val="both"/>
        <w:rPr>
          <w:rFonts w:asciiTheme="majorHAnsi" w:hAnsiTheme="majorHAnsi" w:cs="Courier New"/>
          <w:sz w:val="24"/>
          <w:szCs w:val="24"/>
        </w:rPr>
      </w:pPr>
      <w:r w:rsidRPr="00CD4705">
        <w:rPr>
          <w:rFonts w:asciiTheme="majorHAnsi" w:hAnsiTheme="majorHAnsi" w:cs="Courier New"/>
          <w:color w:val="000000" w:themeColor="text1"/>
          <w:sz w:val="24"/>
          <w:szCs w:val="24"/>
        </w:rPr>
        <w:t>Art. 1</w:t>
      </w:r>
      <w:r w:rsidR="00505956" w:rsidRPr="00CD4705">
        <w:rPr>
          <w:rFonts w:asciiTheme="majorHAnsi" w:hAnsiTheme="majorHAnsi" w:cs="Courier New"/>
          <w:color w:val="000000" w:themeColor="text1"/>
          <w:sz w:val="24"/>
          <w:szCs w:val="24"/>
        </w:rPr>
        <w:t>8</w:t>
      </w:r>
      <w:r w:rsidRPr="00CD4705">
        <w:rPr>
          <w:rFonts w:asciiTheme="majorHAnsi" w:hAnsiTheme="majorHAnsi" w:cs="Courier New"/>
          <w:color w:val="000000" w:themeColor="text1"/>
          <w:sz w:val="24"/>
          <w:szCs w:val="24"/>
        </w:rPr>
        <w:t xml:space="preserve">- Con el objeto de atender gastos de menor cuantía o de carácter urgente se crea el Fondo Circulante hasta por la cantidad de </w:t>
      </w:r>
      <w:r w:rsidR="00A51A21" w:rsidRPr="00CD4705">
        <w:rPr>
          <w:rFonts w:asciiTheme="majorHAnsi" w:hAnsiTheme="majorHAnsi" w:cs="Courier New"/>
          <w:color w:val="000000" w:themeColor="text1"/>
          <w:sz w:val="24"/>
          <w:szCs w:val="24"/>
        </w:rPr>
        <w:t xml:space="preserve">UN </w:t>
      </w:r>
      <w:r w:rsidR="001C6A04" w:rsidRPr="00CD4705">
        <w:rPr>
          <w:rFonts w:asciiTheme="majorHAnsi" w:hAnsiTheme="majorHAnsi" w:cs="Courier New"/>
          <w:color w:val="000000" w:themeColor="text1"/>
          <w:sz w:val="24"/>
          <w:szCs w:val="24"/>
        </w:rPr>
        <w:t>MIL</w:t>
      </w:r>
      <w:r w:rsidR="00321F06" w:rsidRPr="00CD4705">
        <w:rPr>
          <w:rFonts w:asciiTheme="majorHAnsi" w:hAnsiTheme="majorHAnsi" w:cs="Courier New"/>
          <w:color w:val="000000" w:themeColor="text1"/>
          <w:sz w:val="24"/>
          <w:szCs w:val="24"/>
        </w:rPr>
        <w:t xml:space="preserve"> </w:t>
      </w:r>
      <w:r w:rsidR="000F2AE0" w:rsidRPr="00CD4705">
        <w:rPr>
          <w:rFonts w:asciiTheme="majorHAnsi" w:hAnsiTheme="majorHAnsi" w:cs="Courier New"/>
          <w:color w:val="000000" w:themeColor="text1"/>
          <w:sz w:val="24"/>
          <w:szCs w:val="24"/>
        </w:rPr>
        <w:t xml:space="preserve">QUINIENTOS </w:t>
      </w:r>
      <w:r w:rsidR="00321F06" w:rsidRPr="00CD4705">
        <w:rPr>
          <w:rFonts w:asciiTheme="majorHAnsi" w:hAnsiTheme="majorHAnsi" w:cs="Courier New"/>
          <w:color w:val="000000" w:themeColor="text1"/>
          <w:sz w:val="24"/>
          <w:szCs w:val="24"/>
        </w:rPr>
        <w:t>00/</w:t>
      </w:r>
      <w:r w:rsidRPr="00CD4705">
        <w:rPr>
          <w:rFonts w:asciiTheme="majorHAnsi" w:hAnsiTheme="majorHAnsi" w:cs="Courier New"/>
          <w:color w:val="000000" w:themeColor="text1"/>
          <w:sz w:val="24"/>
          <w:szCs w:val="24"/>
        </w:rPr>
        <w:t xml:space="preserve">100 ($ </w:t>
      </w:r>
      <w:r w:rsidR="00A51A21" w:rsidRPr="00CD4705">
        <w:rPr>
          <w:rFonts w:asciiTheme="majorHAnsi" w:hAnsiTheme="majorHAnsi" w:cs="Courier New"/>
          <w:color w:val="000000" w:themeColor="text1"/>
          <w:sz w:val="24"/>
          <w:szCs w:val="24"/>
        </w:rPr>
        <w:t>1</w:t>
      </w:r>
      <w:r w:rsidR="00321F06" w:rsidRPr="00CD4705">
        <w:rPr>
          <w:rFonts w:asciiTheme="majorHAnsi" w:hAnsiTheme="majorHAnsi" w:cs="Courier New"/>
          <w:color w:val="000000" w:themeColor="text1"/>
          <w:sz w:val="24"/>
          <w:szCs w:val="24"/>
        </w:rPr>
        <w:t>,</w:t>
      </w:r>
      <w:r w:rsidR="000F2AE0" w:rsidRPr="00CD4705">
        <w:rPr>
          <w:rFonts w:asciiTheme="majorHAnsi" w:hAnsiTheme="majorHAnsi" w:cs="Courier New"/>
          <w:color w:val="000000" w:themeColor="text1"/>
          <w:sz w:val="24"/>
          <w:szCs w:val="24"/>
        </w:rPr>
        <w:t>500</w:t>
      </w:r>
      <w:r w:rsidR="00321F06" w:rsidRPr="00CD4705">
        <w:rPr>
          <w:rFonts w:asciiTheme="majorHAnsi" w:hAnsiTheme="majorHAnsi" w:cs="Courier New"/>
          <w:color w:val="000000" w:themeColor="text1"/>
          <w:sz w:val="24"/>
          <w:szCs w:val="24"/>
        </w:rPr>
        <w:t>.00</w:t>
      </w:r>
      <w:r w:rsidRPr="00CD4705">
        <w:rPr>
          <w:rFonts w:asciiTheme="majorHAnsi" w:hAnsiTheme="majorHAnsi" w:cs="Courier New"/>
          <w:color w:val="000000" w:themeColor="text1"/>
          <w:sz w:val="24"/>
          <w:szCs w:val="24"/>
        </w:rPr>
        <w:t>),</w:t>
      </w:r>
      <w:r w:rsidRPr="00CD4705">
        <w:rPr>
          <w:rFonts w:asciiTheme="majorHAnsi" w:hAnsiTheme="majorHAnsi" w:cs="Courier New"/>
          <w:sz w:val="24"/>
          <w:szCs w:val="24"/>
        </w:rPr>
        <w:t xml:space="preserve"> que servirá para la compra de materiales de oficina, informáticos, Libros, útiles de enseñanza, publicaciones, herramientas, repuestos, accesorios, materiales eléctricos, bienes de uso y consumo diversos, servicios de correo,  viáticos por comisiones interna, pasajes al interior, mantenimientos y reparaciones de bienes muebles e inmuebles, mantenimientos y reparaciones de vehículos, impresiones, publicaciones y reproducciones, atenciones sociales, equipos Informáticos, </w:t>
      </w:r>
      <w:r w:rsidR="00C4730E" w:rsidRPr="00CD4705">
        <w:rPr>
          <w:rFonts w:asciiTheme="majorHAnsi" w:hAnsiTheme="majorHAnsi" w:cs="Courier New"/>
          <w:sz w:val="24"/>
          <w:szCs w:val="24"/>
        </w:rPr>
        <w:t xml:space="preserve">atenciones oficiales, </w:t>
      </w:r>
      <w:r w:rsidRPr="00CD4705">
        <w:rPr>
          <w:rFonts w:asciiTheme="majorHAnsi" w:hAnsiTheme="majorHAnsi" w:cs="Courier New"/>
          <w:sz w:val="24"/>
          <w:szCs w:val="24"/>
        </w:rPr>
        <w:t xml:space="preserve">etc. </w:t>
      </w:r>
    </w:p>
    <w:p w:rsidR="00586A92" w:rsidRPr="00CD4705" w:rsidRDefault="00586A92" w:rsidP="00E474C3">
      <w:pPr>
        <w:pStyle w:val="Sangradetextonormal"/>
        <w:spacing w:line="360" w:lineRule="auto"/>
        <w:jc w:val="both"/>
        <w:rPr>
          <w:rFonts w:asciiTheme="majorHAnsi" w:hAnsiTheme="majorHAnsi" w:cs="Courier New"/>
          <w:sz w:val="24"/>
          <w:szCs w:val="24"/>
        </w:rPr>
      </w:pPr>
    </w:p>
    <w:p w:rsidR="0029069B"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El Fondo Circulante se formará en el mes de Enero y se liquidará al final del ejercicio presupuestario.  Los reintegros al Fondo por pagos y gastos efectuados se harán </w:t>
      </w:r>
      <w:r w:rsidR="0029069B" w:rsidRPr="00CD4705">
        <w:rPr>
          <w:rFonts w:asciiTheme="majorHAnsi" w:hAnsiTheme="majorHAnsi" w:cs="Courier New"/>
          <w:szCs w:val="24"/>
        </w:rPr>
        <w:t>como máximo dos veces al mes, previa autorización correspondiente.</w:t>
      </w:r>
    </w:p>
    <w:p w:rsidR="00586A92" w:rsidRPr="00CD4705" w:rsidRDefault="0029069B"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 </w:t>
      </w:r>
      <w:r w:rsidR="00586A92" w:rsidRPr="00CD4705">
        <w:rPr>
          <w:rFonts w:asciiTheme="majorHAnsi" w:hAnsiTheme="majorHAnsi" w:cs="Courier New"/>
          <w:szCs w:val="24"/>
        </w:rPr>
        <w:t>El Encargado del Fondo Circulante podrá hacer pagos de gastos señalados en el inciso primero de este Artículo, contra recibos</w:t>
      </w:r>
      <w:r w:rsidRPr="00CD4705">
        <w:rPr>
          <w:rFonts w:asciiTheme="majorHAnsi" w:hAnsiTheme="majorHAnsi" w:cs="Courier New"/>
          <w:szCs w:val="24"/>
        </w:rPr>
        <w:t xml:space="preserve"> </w:t>
      </w:r>
      <w:proofErr w:type="spellStart"/>
      <w:r w:rsidR="00586A92" w:rsidRPr="00CD4705">
        <w:rPr>
          <w:rFonts w:asciiTheme="majorHAnsi" w:hAnsiTheme="majorHAnsi" w:cs="Courier New"/>
          <w:szCs w:val="24"/>
        </w:rPr>
        <w:t>ó</w:t>
      </w:r>
      <w:proofErr w:type="spellEnd"/>
      <w:r w:rsidR="00586A92" w:rsidRPr="00CD4705">
        <w:rPr>
          <w:rFonts w:asciiTheme="majorHAnsi" w:hAnsiTheme="majorHAnsi" w:cs="Courier New"/>
          <w:szCs w:val="24"/>
        </w:rPr>
        <w:t xml:space="preserve"> facturas</w:t>
      </w:r>
      <w:r w:rsidRPr="00CD4705">
        <w:rPr>
          <w:rFonts w:asciiTheme="majorHAnsi" w:hAnsiTheme="majorHAnsi" w:cs="Courier New"/>
          <w:szCs w:val="24"/>
        </w:rPr>
        <w:t>,</w:t>
      </w:r>
      <w:r w:rsidR="00586A92" w:rsidRPr="00CD4705">
        <w:rPr>
          <w:rFonts w:asciiTheme="majorHAnsi" w:hAnsiTheme="majorHAnsi" w:cs="Courier New"/>
          <w:szCs w:val="24"/>
        </w:rPr>
        <w:t xml:space="preserve"> firmados por los recipientes</w:t>
      </w:r>
      <w:r w:rsidRPr="00CD4705">
        <w:rPr>
          <w:rFonts w:asciiTheme="majorHAnsi" w:hAnsiTheme="majorHAnsi" w:cs="Courier New"/>
          <w:szCs w:val="24"/>
        </w:rPr>
        <w:t>;</w:t>
      </w:r>
      <w:r w:rsidR="00586A92" w:rsidRPr="00CD4705">
        <w:rPr>
          <w:rFonts w:asciiTheme="majorHAnsi" w:hAnsiTheme="majorHAnsi" w:cs="Courier New"/>
          <w:szCs w:val="24"/>
        </w:rPr>
        <w:t xml:space="preserve"> </w:t>
      </w:r>
      <w:r w:rsidRPr="00CD4705">
        <w:rPr>
          <w:rFonts w:asciiTheme="majorHAnsi" w:hAnsiTheme="majorHAnsi" w:cs="Courier New"/>
          <w:szCs w:val="24"/>
        </w:rPr>
        <w:t xml:space="preserve">en el caso de los recibos se anexarán fotocopia de los documentos del firmante y luego </w:t>
      </w:r>
      <w:r w:rsidR="00586A92" w:rsidRPr="00CD4705">
        <w:rPr>
          <w:rFonts w:asciiTheme="majorHAnsi" w:hAnsiTheme="majorHAnsi" w:cs="Courier New"/>
          <w:szCs w:val="24"/>
        </w:rPr>
        <w:t xml:space="preserve">autorizados por el ordenador de pagos que designare </w:t>
      </w:r>
      <w:r w:rsidRPr="00CD4705">
        <w:rPr>
          <w:rFonts w:asciiTheme="majorHAnsi" w:hAnsiTheme="majorHAnsi" w:cs="Courier New"/>
          <w:szCs w:val="24"/>
        </w:rPr>
        <w:t>e</w:t>
      </w:r>
      <w:r w:rsidR="00321F06" w:rsidRPr="00CD4705">
        <w:rPr>
          <w:rFonts w:asciiTheme="majorHAnsi" w:hAnsiTheme="majorHAnsi" w:cs="Courier New"/>
          <w:szCs w:val="24"/>
        </w:rPr>
        <w:t xml:space="preserve">l </w:t>
      </w:r>
      <w:r w:rsidR="00505956" w:rsidRPr="00CD4705">
        <w:rPr>
          <w:rFonts w:asciiTheme="majorHAnsi" w:hAnsiTheme="majorHAnsi" w:cs="Courier New"/>
          <w:szCs w:val="24"/>
        </w:rPr>
        <w:t>concejo municipal, según lo establecido en el Art. 93 del código municipal</w:t>
      </w:r>
      <w:r w:rsidR="00586A92" w:rsidRPr="00CD4705">
        <w:rPr>
          <w:rFonts w:asciiTheme="majorHAnsi" w:hAnsiTheme="majorHAnsi" w:cs="Courier New"/>
          <w:szCs w:val="24"/>
        </w:rPr>
        <w:t>.</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Los recibos por viáticos y transportes deben ser firmados en concepto de recipientes, por cada uno de los funcionarios, empleados o trabajadores beneficiarios que desempeñen la comisión oficial, por la cual se autorizan los viáticos y el transporte.</w:t>
      </w:r>
      <w:r w:rsidR="00505956" w:rsidRPr="00CD4705">
        <w:rPr>
          <w:rFonts w:asciiTheme="majorHAnsi" w:hAnsiTheme="majorHAnsi" w:cs="Courier New"/>
          <w:szCs w:val="24"/>
        </w:rPr>
        <w:t xml:space="preserve"> El ordenador de pagos del fondo circulante es responsable solidario con el encargado del mismo.</w:t>
      </w:r>
    </w:p>
    <w:p w:rsidR="000B070F" w:rsidRPr="00CD4705" w:rsidRDefault="000B070F"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No es necesario Acuerdo o Resolución</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1</w:t>
      </w:r>
      <w:r w:rsidR="00304B00" w:rsidRPr="00CD4705">
        <w:rPr>
          <w:rFonts w:asciiTheme="majorHAnsi" w:hAnsiTheme="majorHAnsi" w:cs="Courier New"/>
          <w:szCs w:val="24"/>
        </w:rPr>
        <w:t>9</w:t>
      </w:r>
      <w:r w:rsidRPr="00CD4705">
        <w:rPr>
          <w:rFonts w:asciiTheme="majorHAnsi" w:hAnsiTheme="majorHAnsi" w:cs="Courier New"/>
          <w:szCs w:val="24"/>
        </w:rPr>
        <w:t>- No será necesario Acuerdo o Resolución para erogaciones en el pago de dietas de los miembros del Concejo Municipal, salarios permanentes, aguinaldos,</w:t>
      </w:r>
      <w:r w:rsidR="00473311" w:rsidRPr="00CD4705">
        <w:rPr>
          <w:rFonts w:asciiTheme="majorHAnsi" w:hAnsiTheme="majorHAnsi" w:cs="Courier New"/>
          <w:szCs w:val="24"/>
        </w:rPr>
        <w:t xml:space="preserve"> bonificaciones a </w:t>
      </w:r>
      <w:r w:rsidR="00611306" w:rsidRPr="00CD4705">
        <w:rPr>
          <w:rFonts w:asciiTheme="majorHAnsi" w:hAnsiTheme="majorHAnsi" w:cs="Courier New"/>
          <w:szCs w:val="24"/>
        </w:rPr>
        <w:t>empleados y</w:t>
      </w:r>
      <w:r w:rsidR="00473311" w:rsidRPr="00CD4705">
        <w:rPr>
          <w:rFonts w:asciiTheme="majorHAnsi" w:hAnsiTheme="majorHAnsi" w:cs="Courier New"/>
          <w:szCs w:val="24"/>
        </w:rPr>
        <w:t xml:space="preserve"> </w:t>
      </w:r>
      <w:r w:rsidR="00611306" w:rsidRPr="00CD4705">
        <w:rPr>
          <w:rFonts w:asciiTheme="majorHAnsi" w:hAnsiTheme="majorHAnsi" w:cs="Courier New"/>
          <w:szCs w:val="24"/>
        </w:rPr>
        <w:t xml:space="preserve">miembros </w:t>
      </w:r>
      <w:r w:rsidR="00473311" w:rsidRPr="00CD4705">
        <w:rPr>
          <w:rFonts w:asciiTheme="majorHAnsi" w:hAnsiTheme="majorHAnsi" w:cs="Courier New"/>
          <w:szCs w:val="24"/>
        </w:rPr>
        <w:t xml:space="preserve">del Concejo </w:t>
      </w:r>
      <w:r w:rsidR="00611306" w:rsidRPr="00CD4705">
        <w:rPr>
          <w:rFonts w:asciiTheme="majorHAnsi" w:hAnsiTheme="majorHAnsi" w:cs="Courier New"/>
          <w:szCs w:val="24"/>
        </w:rPr>
        <w:t xml:space="preserve">municipal </w:t>
      </w:r>
      <w:r w:rsidR="00473311" w:rsidRPr="00CD4705">
        <w:rPr>
          <w:rFonts w:asciiTheme="majorHAnsi" w:hAnsiTheme="majorHAnsi" w:cs="Courier New"/>
          <w:szCs w:val="24"/>
        </w:rPr>
        <w:t>en el mes de diciembre,</w:t>
      </w:r>
      <w:r w:rsidRPr="00CD4705">
        <w:rPr>
          <w:rFonts w:asciiTheme="majorHAnsi" w:hAnsiTheme="majorHAnsi" w:cs="Courier New"/>
          <w:szCs w:val="24"/>
        </w:rPr>
        <w:t xml:space="preserve"> alquileres de </w:t>
      </w:r>
      <w:r w:rsidRPr="00CD4705">
        <w:rPr>
          <w:rFonts w:asciiTheme="majorHAnsi" w:hAnsiTheme="majorHAnsi" w:cs="Courier New"/>
          <w:szCs w:val="24"/>
        </w:rPr>
        <w:lastRenderedPageBreak/>
        <w:t>inmuebles, servicios básicos, subvenciones mensuales a instituciones culturales o de beneficencia y demás gastos fijos debidamente consignados en el Presupuesto, para los cuales bastará que haya crédito presupuest</w:t>
      </w:r>
      <w:r w:rsidR="00C4730E" w:rsidRPr="00CD4705">
        <w:rPr>
          <w:rFonts w:asciiTheme="majorHAnsi" w:hAnsiTheme="majorHAnsi" w:cs="Courier New"/>
          <w:szCs w:val="24"/>
        </w:rPr>
        <w:t>ario</w:t>
      </w:r>
      <w:r w:rsidRPr="00CD4705">
        <w:rPr>
          <w:rFonts w:asciiTheme="majorHAnsi" w:hAnsiTheme="majorHAnsi" w:cs="Courier New"/>
          <w:szCs w:val="24"/>
        </w:rPr>
        <w:t xml:space="preserve"> y fondos disponibles para efectuar los pagos.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 xml:space="preserve">Prohibido Recibir Valores sin Otorgar Recibo </w:t>
      </w:r>
    </w:p>
    <w:p w:rsidR="00531CF3" w:rsidRPr="00CD4705" w:rsidRDefault="00531CF3"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w:t>
      </w:r>
      <w:r w:rsidR="00304B00" w:rsidRPr="00CD4705">
        <w:rPr>
          <w:rFonts w:asciiTheme="majorHAnsi" w:hAnsiTheme="majorHAnsi" w:cs="Courier New"/>
          <w:szCs w:val="24"/>
        </w:rPr>
        <w:t>20</w:t>
      </w:r>
      <w:r w:rsidRPr="00CD4705">
        <w:rPr>
          <w:rFonts w:asciiTheme="majorHAnsi" w:hAnsiTheme="majorHAnsi" w:cs="Courier New"/>
          <w:szCs w:val="24"/>
        </w:rPr>
        <w:t xml:space="preserve">- Se </w:t>
      </w:r>
      <w:r w:rsidR="00275D29" w:rsidRPr="00CD4705">
        <w:rPr>
          <w:rFonts w:asciiTheme="majorHAnsi" w:hAnsiTheme="majorHAnsi" w:cs="Courier New"/>
          <w:szCs w:val="24"/>
        </w:rPr>
        <w:t>prohíbe</w:t>
      </w:r>
      <w:r w:rsidRPr="00CD4705">
        <w:rPr>
          <w:rFonts w:asciiTheme="majorHAnsi" w:hAnsiTheme="majorHAnsi" w:cs="Courier New"/>
          <w:szCs w:val="24"/>
        </w:rPr>
        <w:t xml:space="preserve"> a todo funcionario o empleado, recibir valor alguno sin que se extienda el recibo correspondiente en la forma legal o cuyo pago no esté contemplado en la ley u ordenanza.  La infracción de este precepto hará incurrir al culpable en una multa que será impuesta por el Concejo Municipal de acuerdo con la gravedad de la falta.  Pudiendo el culpable ser sujeto de suspensión de labores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pStyle w:val="Ttulo2"/>
        <w:spacing w:line="360" w:lineRule="auto"/>
        <w:jc w:val="both"/>
        <w:rPr>
          <w:rFonts w:asciiTheme="majorHAnsi" w:hAnsiTheme="majorHAnsi" w:cs="Courier New"/>
          <w:szCs w:val="24"/>
        </w:rPr>
      </w:pPr>
      <w:r w:rsidRPr="00CD4705">
        <w:rPr>
          <w:rFonts w:asciiTheme="majorHAnsi" w:hAnsiTheme="majorHAnsi" w:cs="Courier New"/>
          <w:szCs w:val="24"/>
        </w:rPr>
        <w:t>Responsabilidad de los Refrendarios de Cheques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2</w:t>
      </w:r>
      <w:r w:rsidR="00304B00" w:rsidRPr="00CD4705">
        <w:rPr>
          <w:rFonts w:asciiTheme="majorHAnsi" w:hAnsiTheme="majorHAnsi" w:cs="Courier New"/>
          <w:szCs w:val="24"/>
        </w:rPr>
        <w:t>1</w:t>
      </w:r>
      <w:r w:rsidRPr="00CD4705">
        <w:rPr>
          <w:rFonts w:asciiTheme="majorHAnsi" w:hAnsiTheme="majorHAnsi" w:cs="Courier New"/>
          <w:szCs w:val="24"/>
        </w:rPr>
        <w:t xml:space="preserve">- Los refrendarios de cheques incurrirán en responsabilidad solidaria con el Tesorero o Encargado del Fondo Circulante, por el valor de los cheques que refrenden, en el caso de que no existir crédito presupuestario, estén respaldados por los comprobantes de egreso respectivo, debidamente legalizado. </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las Remuneraciones Permanente</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2</w:t>
      </w:r>
      <w:r w:rsidR="00304B00" w:rsidRPr="00CD4705">
        <w:rPr>
          <w:rFonts w:asciiTheme="majorHAnsi" w:hAnsiTheme="majorHAnsi" w:cs="Courier New"/>
          <w:szCs w:val="24"/>
        </w:rPr>
        <w:t>2</w:t>
      </w:r>
      <w:r w:rsidRPr="00CD4705">
        <w:rPr>
          <w:rFonts w:asciiTheme="majorHAnsi" w:hAnsiTheme="majorHAnsi" w:cs="Courier New"/>
          <w:szCs w:val="24"/>
        </w:rPr>
        <w:t>- Los Empleados que en el Presupuesto son considerados en la nómina de Remuneraciones Permanente se regirán por estas normas:</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a) Se entenderá que una persona ha tomado posesión de su cargo, cuando asuma los deberes y responsabilidades del mismo; y que deja de ocuparlo, en el momento en que cesa de cumplir sus deberes y de incurrir en responsabilidades con relación a su puesto oficial.</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b) Ninguna persona tomará posesión de su cargo, si no ha sido nombrada o contratada formalmente.</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lastRenderedPageBreak/>
        <w:t>c) El Alcalde o  funcionario designado al efecto, no dará posesión de su cargo a funcionarios o empleados que, teniendo obligación, no hayan caucionado a satisfacción de la Corte de Cuentas de la República.</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d) El funcionario que ordenare y el que diere posesión en las condiciones expresadas, responderá solidariamente con el nombrado por toda pérdida de bienes que sufra la Entida</w:t>
      </w:r>
      <w:r w:rsidR="00275D29" w:rsidRPr="00CD4705">
        <w:rPr>
          <w:rFonts w:asciiTheme="majorHAnsi" w:hAnsiTheme="majorHAnsi" w:cs="Courier New"/>
          <w:szCs w:val="24"/>
        </w:rPr>
        <w:t>d, en el período de la fecha de la</w:t>
      </w:r>
      <w:r w:rsidRPr="00CD4705">
        <w:rPr>
          <w:rFonts w:asciiTheme="majorHAnsi" w:hAnsiTheme="majorHAnsi" w:cs="Courier New"/>
          <w:szCs w:val="24"/>
        </w:rPr>
        <w:t xml:space="preserve"> toma de posesión incorrecta, y el de la autorización de la toma de posesión legal, por no haber caucionado a satisfacción de la expresada Corte.</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 xml:space="preserve">e) Por regla general se entenderá que el acuerdo por el cual se separa a una persona de determinado empleo, da fin a las relaciones jurídicas existentes entre la entidad y el empleado, </w:t>
      </w:r>
      <w:proofErr w:type="spellStart"/>
      <w:r w:rsidRPr="00CD4705">
        <w:rPr>
          <w:rFonts w:asciiTheme="majorHAnsi" w:hAnsiTheme="majorHAnsi" w:cs="Courier New"/>
          <w:szCs w:val="24"/>
        </w:rPr>
        <w:t>mas</w:t>
      </w:r>
      <w:proofErr w:type="spellEnd"/>
      <w:r w:rsidRPr="00CD4705">
        <w:rPr>
          <w:rFonts w:asciiTheme="majorHAnsi" w:hAnsiTheme="majorHAnsi" w:cs="Courier New"/>
          <w:szCs w:val="24"/>
        </w:rPr>
        <w:t xml:space="preserve"> si se trata de cargos que por su índole especial no pueden permanecer vacantes, sin causar perjuicios a la Administración, dichas relaciones subsistirán mientras no se presente a tomar posesión el sustituto designado legalmente, en cuyo caso debe emitirse como en posesión legal de su cargo el empleado saliente.</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Del Personal Eventual</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2</w:t>
      </w:r>
      <w:r w:rsidR="00304B00" w:rsidRPr="00CD4705">
        <w:rPr>
          <w:rFonts w:asciiTheme="majorHAnsi" w:hAnsiTheme="majorHAnsi" w:cs="Courier New"/>
          <w:szCs w:val="24"/>
        </w:rPr>
        <w:t>3</w:t>
      </w:r>
      <w:r w:rsidRPr="00CD4705">
        <w:rPr>
          <w:rFonts w:asciiTheme="majorHAnsi" w:hAnsiTheme="majorHAnsi" w:cs="Courier New"/>
          <w:szCs w:val="24"/>
        </w:rPr>
        <w:t>- Los Empleados cuyos salarios son considerados en el Presupuesto como Remuneraciones Eventuales, se refieren a los servicios de personas naturales que cumplan las siguientes condiciones: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a) Que sean de carácter profesional o técnico y no de índole administrativa;</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b) Que las labores a desempeñar por el contratista sean propias de su profesión o técnica; y</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 xml:space="preserve">c) Que </w:t>
      </w:r>
      <w:r w:rsidR="00F838E9" w:rsidRPr="00CD4705">
        <w:rPr>
          <w:rFonts w:asciiTheme="majorHAnsi" w:hAnsiTheme="majorHAnsi" w:cs="Courier New"/>
          <w:szCs w:val="24"/>
        </w:rPr>
        <w:t>aun</w:t>
      </w:r>
      <w:r w:rsidRPr="00CD4705">
        <w:rPr>
          <w:rFonts w:asciiTheme="majorHAnsi" w:hAnsiTheme="majorHAnsi" w:cs="Courier New"/>
          <w:szCs w:val="24"/>
        </w:rPr>
        <w:t xml:space="preserve"> cuando sean de carácter profesional o técnico no constituyan una actividad regular y continua dentro de la entidad contratante.</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 xml:space="preserve">d) Las personas contratadas gozarán de las prerrogativas que establecen estas Disposiciones Especiales, excepto la de licencia por beca: en este caso, será necesario que los contratados favorecidos con becas, tengan por lo menos seis meses consecutivos de trabajar para la entidad. </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lastRenderedPageBreak/>
        <w:t xml:space="preserve">e) Las remuneraciones basadas en contratos se podrán pagar por medio de planillas en la misma fecha en que se efectúe el pago de los salarios del personal permanente. </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f) Los contratos a que se refiere este Artículo no podrán firmarse por períodos que excedan del 31 de Diciembre de cada año; pero cuando las necesidades del servicio lo exijan podrán prorrogarse sólo por dos meses mientras se suscribe el nuevo contrato, de ser necesario.</w:t>
      </w:r>
    </w:p>
    <w:p w:rsidR="00586A92" w:rsidRPr="00CD4705" w:rsidRDefault="00586A92" w:rsidP="00E474C3">
      <w:pPr>
        <w:spacing w:line="360" w:lineRule="auto"/>
        <w:ind w:left="720"/>
        <w:jc w:val="both"/>
        <w:rPr>
          <w:rFonts w:asciiTheme="majorHAnsi" w:hAnsiTheme="majorHAnsi" w:cs="Courier New"/>
          <w:szCs w:val="24"/>
        </w:rPr>
      </w:pPr>
      <w:r w:rsidRPr="00CD4705">
        <w:rPr>
          <w:rFonts w:asciiTheme="majorHAnsi" w:hAnsiTheme="majorHAnsi" w:cs="Courier New"/>
          <w:szCs w:val="24"/>
        </w:rPr>
        <w:t>g) La contratación que se realice basándose en este Artículo, será estrictamente por los servicios prestados por una persona natural.</w:t>
      </w:r>
    </w:p>
    <w:p w:rsidR="00DD1A71" w:rsidRPr="00CD4705" w:rsidRDefault="00DD1A71" w:rsidP="00E474C3">
      <w:pPr>
        <w:spacing w:line="360" w:lineRule="auto"/>
        <w:ind w:left="720"/>
        <w:jc w:val="both"/>
        <w:rPr>
          <w:rFonts w:asciiTheme="majorHAnsi" w:hAnsiTheme="majorHAnsi" w:cs="Courier New"/>
          <w:b/>
          <w:szCs w:val="24"/>
        </w:rPr>
      </w:pPr>
    </w:p>
    <w:p w:rsidR="009A1A30" w:rsidRPr="00CD4705" w:rsidRDefault="009A1A30" w:rsidP="00DD1A71">
      <w:pPr>
        <w:spacing w:line="360" w:lineRule="auto"/>
        <w:ind w:left="720" w:hanging="720"/>
        <w:jc w:val="both"/>
        <w:rPr>
          <w:rFonts w:asciiTheme="majorHAnsi" w:hAnsiTheme="majorHAnsi" w:cs="Courier New"/>
          <w:b/>
          <w:szCs w:val="24"/>
        </w:rPr>
      </w:pPr>
      <w:r w:rsidRPr="00CD4705">
        <w:rPr>
          <w:rFonts w:asciiTheme="majorHAnsi" w:hAnsiTheme="majorHAnsi" w:cs="Courier New"/>
          <w:b/>
          <w:szCs w:val="24"/>
        </w:rPr>
        <w:t>G</w:t>
      </w:r>
      <w:r w:rsidR="00DD1A71" w:rsidRPr="00CD4705">
        <w:rPr>
          <w:rFonts w:asciiTheme="majorHAnsi" w:hAnsiTheme="majorHAnsi" w:cs="Courier New"/>
          <w:b/>
          <w:szCs w:val="24"/>
        </w:rPr>
        <w:t xml:space="preserve">astos de </w:t>
      </w:r>
      <w:r w:rsidRPr="00CD4705">
        <w:rPr>
          <w:rFonts w:asciiTheme="majorHAnsi" w:hAnsiTheme="majorHAnsi" w:cs="Courier New"/>
          <w:b/>
          <w:szCs w:val="24"/>
        </w:rPr>
        <w:t>R</w:t>
      </w:r>
      <w:r w:rsidR="00DD1A71" w:rsidRPr="00CD4705">
        <w:rPr>
          <w:rFonts w:asciiTheme="majorHAnsi" w:hAnsiTheme="majorHAnsi" w:cs="Courier New"/>
          <w:b/>
          <w:szCs w:val="24"/>
        </w:rPr>
        <w:t>epresentación.</w:t>
      </w:r>
    </w:p>
    <w:p w:rsidR="00F92216" w:rsidRPr="00CD4705" w:rsidRDefault="00DD1A71" w:rsidP="00DD1A71">
      <w:pPr>
        <w:spacing w:line="360" w:lineRule="auto"/>
        <w:jc w:val="both"/>
        <w:rPr>
          <w:rFonts w:asciiTheme="majorHAnsi" w:hAnsiTheme="majorHAnsi" w:cs="Courier New"/>
          <w:color w:val="FF0000"/>
          <w:szCs w:val="24"/>
        </w:rPr>
      </w:pPr>
      <w:r w:rsidRPr="00CD4705">
        <w:rPr>
          <w:rFonts w:asciiTheme="majorHAnsi" w:hAnsiTheme="majorHAnsi" w:cs="Courier New"/>
          <w:szCs w:val="24"/>
        </w:rPr>
        <w:t>Art. 2</w:t>
      </w:r>
      <w:r w:rsidR="00304B00" w:rsidRPr="00CD4705">
        <w:rPr>
          <w:rFonts w:asciiTheme="majorHAnsi" w:hAnsiTheme="majorHAnsi" w:cs="Courier New"/>
          <w:szCs w:val="24"/>
        </w:rPr>
        <w:t>4</w:t>
      </w:r>
      <w:r w:rsidRPr="00CD4705">
        <w:rPr>
          <w:rFonts w:asciiTheme="majorHAnsi" w:hAnsiTheme="majorHAnsi" w:cs="Courier New"/>
          <w:szCs w:val="24"/>
        </w:rPr>
        <w:t xml:space="preserve">.- </w:t>
      </w:r>
      <w:r w:rsidR="009A1A30" w:rsidRPr="00CD4705">
        <w:rPr>
          <w:rFonts w:asciiTheme="majorHAnsi" w:hAnsiTheme="majorHAnsi" w:cs="Courier New"/>
          <w:szCs w:val="24"/>
        </w:rPr>
        <w:t xml:space="preserve">El Alcalde representa legal y administrativamente al Municipio. Es el titular del gobierno y de la administración municipal. En tal sentido </w:t>
      </w:r>
      <w:r w:rsidR="00F92216" w:rsidRPr="00CD4705">
        <w:rPr>
          <w:rFonts w:asciiTheme="majorHAnsi" w:hAnsiTheme="majorHAnsi" w:cs="Courier New"/>
          <w:szCs w:val="24"/>
        </w:rPr>
        <w:t xml:space="preserve">El alcalde </w:t>
      </w:r>
      <w:r w:rsidR="009A1A30" w:rsidRPr="00CD4705">
        <w:rPr>
          <w:rFonts w:asciiTheme="majorHAnsi" w:hAnsiTheme="majorHAnsi" w:cs="Courier New"/>
          <w:szCs w:val="24"/>
        </w:rPr>
        <w:t>incurre en gastos de representación que le faculta la ley, para llevar a cabo actividades dentro y fuera del municipio; as</w:t>
      </w:r>
      <w:r w:rsidR="00A200E3" w:rsidRPr="00CD4705">
        <w:rPr>
          <w:rFonts w:asciiTheme="majorHAnsi" w:hAnsiTheme="majorHAnsi" w:cs="Courier New"/>
          <w:szCs w:val="24"/>
        </w:rPr>
        <w:t>í</w:t>
      </w:r>
      <w:r w:rsidR="009A1A30" w:rsidRPr="00CD4705">
        <w:rPr>
          <w:rFonts w:asciiTheme="majorHAnsi" w:hAnsiTheme="majorHAnsi" w:cs="Courier New"/>
          <w:szCs w:val="24"/>
        </w:rPr>
        <w:t xml:space="preserve"> como también el desplazamiento para el desarrollo de sus funciones y mantener las buenas relaciones con los habitantes por lo antes expuesto el alcalde </w:t>
      </w:r>
      <w:r w:rsidR="00F92216" w:rsidRPr="00CD4705">
        <w:rPr>
          <w:rFonts w:asciiTheme="majorHAnsi" w:hAnsiTheme="majorHAnsi" w:cs="Courier New"/>
          <w:szCs w:val="24"/>
        </w:rPr>
        <w:t>además de su s</w:t>
      </w:r>
      <w:r w:rsidR="00F92216" w:rsidRPr="00CD4705">
        <w:rPr>
          <w:rFonts w:asciiTheme="majorHAnsi" w:hAnsiTheme="majorHAnsi" w:cs="Courier New"/>
          <w:color w:val="000000" w:themeColor="text1"/>
          <w:szCs w:val="24"/>
        </w:rPr>
        <w:t xml:space="preserve">alario mensual podrá cobrar gastos de </w:t>
      </w:r>
      <w:r w:rsidR="00B807C1" w:rsidRPr="00CD4705">
        <w:rPr>
          <w:rFonts w:asciiTheme="majorHAnsi" w:hAnsiTheme="majorHAnsi" w:cs="Courier New"/>
          <w:color w:val="000000" w:themeColor="text1"/>
          <w:szCs w:val="24"/>
        </w:rPr>
        <w:t xml:space="preserve">representación, hasta </w:t>
      </w:r>
      <w:r w:rsidR="001C5413" w:rsidRPr="00CD4705">
        <w:rPr>
          <w:rFonts w:asciiTheme="majorHAnsi" w:hAnsiTheme="majorHAnsi" w:cs="Courier New"/>
          <w:color w:val="000000" w:themeColor="text1"/>
          <w:szCs w:val="24"/>
        </w:rPr>
        <w:t>la suma</w:t>
      </w:r>
      <w:r w:rsidR="00F92216" w:rsidRPr="00CD4705">
        <w:rPr>
          <w:rFonts w:asciiTheme="majorHAnsi" w:hAnsiTheme="majorHAnsi" w:cs="Courier New"/>
          <w:color w:val="000000" w:themeColor="text1"/>
          <w:szCs w:val="24"/>
        </w:rPr>
        <w:t xml:space="preserve"> de </w:t>
      </w:r>
      <w:r w:rsidR="003445B4" w:rsidRPr="00CD4705">
        <w:rPr>
          <w:rFonts w:asciiTheme="majorHAnsi" w:hAnsiTheme="majorHAnsi" w:cs="Courier New"/>
          <w:color w:val="000000" w:themeColor="text1"/>
          <w:szCs w:val="24"/>
        </w:rPr>
        <w:t>Mil</w:t>
      </w:r>
      <w:r w:rsidR="00631AFF" w:rsidRPr="00CD4705">
        <w:rPr>
          <w:rFonts w:asciiTheme="majorHAnsi" w:hAnsiTheme="majorHAnsi" w:cs="Courier New"/>
          <w:color w:val="000000" w:themeColor="text1"/>
          <w:szCs w:val="24"/>
        </w:rPr>
        <w:t xml:space="preserve"> </w:t>
      </w:r>
      <w:r w:rsidR="005D0314" w:rsidRPr="00CD4705">
        <w:rPr>
          <w:rFonts w:asciiTheme="majorHAnsi" w:hAnsiTheme="majorHAnsi" w:cs="Courier New"/>
          <w:color w:val="000000" w:themeColor="text1"/>
          <w:szCs w:val="24"/>
        </w:rPr>
        <w:t xml:space="preserve">QUINIENTOS </w:t>
      </w:r>
      <w:r w:rsidR="00F92216" w:rsidRPr="00CD4705">
        <w:rPr>
          <w:rFonts w:asciiTheme="majorHAnsi" w:hAnsiTheme="majorHAnsi" w:cs="Courier New"/>
          <w:color w:val="000000" w:themeColor="text1"/>
          <w:szCs w:val="24"/>
        </w:rPr>
        <w:t>00/100 Dólares USD, (</w:t>
      </w:r>
      <w:r w:rsidRPr="00CD4705">
        <w:rPr>
          <w:rFonts w:asciiTheme="majorHAnsi" w:hAnsiTheme="majorHAnsi" w:cs="Courier New"/>
          <w:color w:val="000000" w:themeColor="text1"/>
          <w:szCs w:val="24"/>
        </w:rPr>
        <w:t>$</w:t>
      </w:r>
      <w:r w:rsidR="003445B4" w:rsidRPr="00CD4705">
        <w:rPr>
          <w:rFonts w:asciiTheme="majorHAnsi" w:hAnsiTheme="majorHAnsi" w:cs="Courier New"/>
          <w:color w:val="000000" w:themeColor="text1"/>
          <w:szCs w:val="24"/>
        </w:rPr>
        <w:t>1,</w:t>
      </w:r>
      <w:r w:rsidR="005D0314" w:rsidRPr="00CD4705">
        <w:rPr>
          <w:rFonts w:asciiTheme="majorHAnsi" w:hAnsiTheme="majorHAnsi" w:cs="Courier New"/>
          <w:color w:val="000000" w:themeColor="text1"/>
          <w:szCs w:val="24"/>
        </w:rPr>
        <w:t>5</w:t>
      </w:r>
      <w:r w:rsidR="00631AFF" w:rsidRPr="00CD4705">
        <w:rPr>
          <w:rFonts w:asciiTheme="majorHAnsi" w:hAnsiTheme="majorHAnsi" w:cs="Courier New"/>
          <w:color w:val="000000" w:themeColor="text1"/>
          <w:szCs w:val="24"/>
        </w:rPr>
        <w:t>00.0</w:t>
      </w:r>
      <w:r w:rsidR="001E5C9C" w:rsidRPr="00CD4705">
        <w:rPr>
          <w:rFonts w:asciiTheme="majorHAnsi" w:hAnsiTheme="majorHAnsi" w:cs="Courier New"/>
          <w:color w:val="000000" w:themeColor="text1"/>
          <w:szCs w:val="24"/>
        </w:rPr>
        <w:t>)</w:t>
      </w:r>
    </w:p>
    <w:p w:rsidR="001C5413" w:rsidRPr="00CD4705" w:rsidRDefault="001C5413" w:rsidP="00DD1A71">
      <w:pPr>
        <w:spacing w:line="360" w:lineRule="auto"/>
        <w:jc w:val="both"/>
        <w:rPr>
          <w:rFonts w:asciiTheme="majorHAnsi" w:hAnsiTheme="majorHAnsi" w:cs="Courier New"/>
          <w:b/>
          <w:szCs w:val="24"/>
        </w:rPr>
      </w:pPr>
    </w:p>
    <w:p w:rsidR="00B807C1" w:rsidRPr="00CD4705" w:rsidRDefault="00B807C1" w:rsidP="00DD1A71">
      <w:pPr>
        <w:spacing w:line="360" w:lineRule="auto"/>
        <w:jc w:val="both"/>
        <w:rPr>
          <w:rFonts w:asciiTheme="majorHAnsi" w:hAnsiTheme="majorHAnsi" w:cs="Courier New"/>
          <w:b/>
          <w:szCs w:val="24"/>
        </w:rPr>
      </w:pPr>
      <w:r w:rsidRPr="00CD4705">
        <w:rPr>
          <w:rFonts w:asciiTheme="majorHAnsi" w:hAnsiTheme="majorHAnsi" w:cs="Courier New"/>
          <w:b/>
          <w:szCs w:val="24"/>
        </w:rPr>
        <w:t>Gastos e</w:t>
      </w:r>
      <w:r w:rsidR="00A200E3" w:rsidRPr="00CD4705">
        <w:rPr>
          <w:rFonts w:asciiTheme="majorHAnsi" w:hAnsiTheme="majorHAnsi" w:cs="Courier New"/>
          <w:b/>
          <w:szCs w:val="24"/>
        </w:rPr>
        <w:t>n</w:t>
      </w:r>
      <w:r w:rsidRPr="00CD4705">
        <w:rPr>
          <w:rFonts w:asciiTheme="majorHAnsi" w:hAnsiTheme="majorHAnsi" w:cs="Courier New"/>
          <w:b/>
          <w:szCs w:val="24"/>
        </w:rPr>
        <w:t xml:space="preserve"> </w:t>
      </w:r>
      <w:r w:rsidR="00A200E3" w:rsidRPr="00CD4705">
        <w:rPr>
          <w:rFonts w:asciiTheme="majorHAnsi" w:hAnsiTheme="majorHAnsi" w:cs="Courier New"/>
          <w:b/>
          <w:szCs w:val="24"/>
        </w:rPr>
        <w:t xml:space="preserve">viáticos y pasajes a </w:t>
      </w:r>
      <w:r w:rsidR="005A40A7" w:rsidRPr="00CD4705">
        <w:rPr>
          <w:rFonts w:asciiTheme="majorHAnsi" w:hAnsiTheme="majorHAnsi" w:cs="Courier New"/>
          <w:b/>
          <w:szCs w:val="24"/>
        </w:rPr>
        <w:t xml:space="preserve">miembros </w:t>
      </w:r>
      <w:r w:rsidRPr="00CD4705">
        <w:rPr>
          <w:rFonts w:asciiTheme="majorHAnsi" w:hAnsiTheme="majorHAnsi" w:cs="Courier New"/>
          <w:b/>
          <w:szCs w:val="24"/>
        </w:rPr>
        <w:t>el concejo</w:t>
      </w:r>
      <w:r w:rsidR="005A40A7" w:rsidRPr="00CD4705">
        <w:rPr>
          <w:rFonts w:asciiTheme="majorHAnsi" w:hAnsiTheme="majorHAnsi" w:cs="Courier New"/>
          <w:b/>
          <w:szCs w:val="24"/>
        </w:rPr>
        <w:t xml:space="preserve"> en misiones oficiales.</w:t>
      </w:r>
    </w:p>
    <w:p w:rsidR="00B807C1" w:rsidRPr="00CD4705" w:rsidRDefault="00B807C1" w:rsidP="00DD1A71">
      <w:pPr>
        <w:spacing w:line="360" w:lineRule="auto"/>
        <w:jc w:val="both"/>
        <w:rPr>
          <w:rFonts w:asciiTheme="majorHAnsi" w:hAnsiTheme="majorHAnsi" w:cs="Courier New"/>
          <w:szCs w:val="24"/>
        </w:rPr>
      </w:pPr>
      <w:r w:rsidRPr="00CD4705">
        <w:rPr>
          <w:rFonts w:asciiTheme="majorHAnsi" w:hAnsiTheme="majorHAnsi" w:cs="Courier New"/>
          <w:szCs w:val="24"/>
        </w:rPr>
        <w:t xml:space="preserve">Art. 25- Los viáticos, y </w:t>
      </w:r>
      <w:r w:rsidR="005A40A7" w:rsidRPr="00CD4705">
        <w:rPr>
          <w:rFonts w:asciiTheme="majorHAnsi" w:hAnsiTheme="majorHAnsi" w:cs="Courier New"/>
          <w:szCs w:val="24"/>
        </w:rPr>
        <w:t>pasajes</w:t>
      </w:r>
      <w:r w:rsidRPr="00CD4705">
        <w:rPr>
          <w:rFonts w:asciiTheme="majorHAnsi" w:hAnsiTheme="majorHAnsi" w:cs="Courier New"/>
          <w:szCs w:val="24"/>
        </w:rPr>
        <w:t xml:space="preserve"> </w:t>
      </w:r>
      <w:r w:rsidR="005A40A7" w:rsidRPr="00CD4705">
        <w:rPr>
          <w:rFonts w:asciiTheme="majorHAnsi" w:hAnsiTheme="majorHAnsi" w:cs="Courier New"/>
          <w:szCs w:val="24"/>
        </w:rPr>
        <w:t xml:space="preserve">a </w:t>
      </w:r>
      <w:r w:rsidRPr="00CD4705">
        <w:rPr>
          <w:rFonts w:asciiTheme="majorHAnsi" w:hAnsiTheme="majorHAnsi" w:cs="Courier New"/>
          <w:szCs w:val="24"/>
        </w:rPr>
        <w:t xml:space="preserve">regidores </w:t>
      </w:r>
      <w:r w:rsidR="005A40A7" w:rsidRPr="00CD4705">
        <w:rPr>
          <w:rFonts w:asciiTheme="majorHAnsi" w:hAnsiTheme="majorHAnsi" w:cs="Courier New"/>
          <w:szCs w:val="24"/>
        </w:rPr>
        <w:t xml:space="preserve">propietarios y suplentes </w:t>
      </w:r>
      <w:r w:rsidRPr="00CD4705">
        <w:rPr>
          <w:rFonts w:asciiTheme="majorHAnsi" w:hAnsiTheme="majorHAnsi" w:cs="Courier New"/>
          <w:szCs w:val="24"/>
        </w:rPr>
        <w:t>que viaj</w:t>
      </w:r>
      <w:r w:rsidR="005A40A7" w:rsidRPr="00CD4705">
        <w:rPr>
          <w:rFonts w:asciiTheme="majorHAnsi" w:hAnsiTheme="majorHAnsi" w:cs="Courier New"/>
          <w:szCs w:val="24"/>
        </w:rPr>
        <w:t>en</w:t>
      </w:r>
      <w:r w:rsidRPr="00CD4705">
        <w:rPr>
          <w:rFonts w:asciiTheme="majorHAnsi" w:hAnsiTheme="majorHAnsi" w:cs="Courier New"/>
          <w:szCs w:val="24"/>
        </w:rPr>
        <w:t xml:space="preserve"> en misión oficial. Dentro o fuera del país, se </w:t>
      </w:r>
      <w:r w:rsidR="001C5413" w:rsidRPr="00CD4705">
        <w:rPr>
          <w:rFonts w:asciiTheme="majorHAnsi" w:hAnsiTheme="majorHAnsi" w:cs="Courier New"/>
          <w:szCs w:val="24"/>
        </w:rPr>
        <w:t>calcularán</w:t>
      </w:r>
      <w:r w:rsidRPr="00CD4705">
        <w:rPr>
          <w:rFonts w:asciiTheme="majorHAnsi" w:hAnsiTheme="majorHAnsi" w:cs="Courier New"/>
          <w:szCs w:val="24"/>
        </w:rPr>
        <w:t xml:space="preserve"> sobre la base del sueldo mayor que indica el reglamento general de viáticos que se aplica para la Corte de Cuentas de la Republica.</w:t>
      </w:r>
    </w:p>
    <w:p w:rsidR="00B807C1" w:rsidRPr="00CD4705" w:rsidRDefault="00B807C1" w:rsidP="00E474C3">
      <w:pPr>
        <w:spacing w:line="360" w:lineRule="auto"/>
        <w:ind w:left="720"/>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las Remuneraciones Extraordinarias</w:t>
      </w:r>
      <w:r w:rsidR="00F13054" w:rsidRPr="00CD4705">
        <w:rPr>
          <w:rFonts w:asciiTheme="majorHAnsi" w:hAnsiTheme="majorHAnsi" w:cs="Courier New"/>
          <w:b/>
          <w:szCs w:val="24"/>
        </w:rPr>
        <w:t>.</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2</w:t>
      </w:r>
      <w:r w:rsidR="00B807C1" w:rsidRPr="00CD4705">
        <w:rPr>
          <w:rFonts w:asciiTheme="majorHAnsi" w:hAnsiTheme="majorHAnsi" w:cs="Courier New"/>
          <w:szCs w:val="24"/>
        </w:rPr>
        <w:t>6</w:t>
      </w:r>
      <w:r w:rsidRPr="00CD4705">
        <w:rPr>
          <w:rFonts w:asciiTheme="majorHAnsi" w:hAnsiTheme="majorHAnsi" w:cs="Courier New"/>
          <w:szCs w:val="24"/>
        </w:rPr>
        <w:t>.- Todo empleado que desarrolle actividades fuera de los horarios establecidos, siempre y cuando estén debidamente autorizadas por funcionario competente, tendrá derecho a gozar de una remuneración extraordinaria, la cual será calculada de conformidad a lo establecido en el Código de Trabajo.</w:t>
      </w:r>
    </w:p>
    <w:p w:rsidR="00586A92" w:rsidRPr="00CD4705" w:rsidRDefault="00586A92" w:rsidP="00E474C3">
      <w:pPr>
        <w:spacing w:line="360" w:lineRule="auto"/>
        <w:jc w:val="both"/>
        <w:rPr>
          <w:rFonts w:asciiTheme="majorHAnsi" w:hAnsiTheme="majorHAnsi" w:cs="Courier New"/>
          <w:szCs w:val="24"/>
        </w:rPr>
      </w:pPr>
    </w:p>
    <w:p w:rsidR="003661CA" w:rsidRDefault="003661CA"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lastRenderedPageBreak/>
        <w:t>De las Vacaciones y Aguinaldos</w:t>
      </w:r>
      <w:r w:rsidR="00F13054" w:rsidRPr="00CD4705">
        <w:rPr>
          <w:rFonts w:asciiTheme="majorHAnsi" w:hAnsiTheme="majorHAnsi" w:cs="Courier New"/>
          <w:b/>
          <w:szCs w:val="24"/>
        </w:rPr>
        <w:t>.</w:t>
      </w: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Los empleados gozarán de un aguinaldo equivalente al cien por ciento de su salario, el cual será pagadero dentro de los primeros quince días del mes de diciembre del presente año.</w:t>
      </w:r>
    </w:p>
    <w:p w:rsidR="00EF7952" w:rsidRPr="00CD4705" w:rsidRDefault="00EF795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 xml:space="preserve">Responsabilidades de </w:t>
      </w:r>
      <w:r w:rsidR="00F13054" w:rsidRPr="00CD4705">
        <w:rPr>
          <w:rFonts w:asciiTheme="majorHAnsi" w:hAnsiTheme="majorHAnsi" w:cs="Courier New"/>
          <w:b/>
          <w:szCs w:val="24"/>
        </w:rPr>
        <w:t>funcionarios</w:t>
      </w:r>
      <w:r w:rsidRPr="00CD4705">
        <w:rPr>
          <w:rFonts w:asciiTheme="majorHAnsi" w:hAnsiTheme="majorHAnsi" w:cs="Courier New"/>
          <w:b/>
          <w:szCs w:val="24"/>
        </w:rPr>
        <w:t xml:space="preserve"> y Empleados</w:t>
      </w:r>
      <w:r w:rsidR="00F13054" w:rsidRPr="00CD4705">
        <w:rPr>
          <w:rFonts w:asciiTheme="majorHAnsi" w:hAnsiTheme="majorHAnsi" w:cs="Courier New"/>
          <w:b/>
          <w:szCs w:val="24"/>
        </w:rPr>
        <w:t>.</w:t>
      </w:r>
    </w:p>
    <w:p w:rsidR="001F2EB8" w:rsidRPr="00CD4705" w:rsidRDefault="001F2EB8"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2</w:t>
      </w:r>
      <w:r w:rsidR="001C5413" w:rsidRPr="00CD4705">
        <w:rPr>
          <w:rFonts w:asciiTheme="majorHAnsi" w:hAnsiTheme="majorHAnsi" w:cs="Courier New"/>
          <w:szCs w:val="24"/>
        </w:rPr>
        <w:t>8</w:t>
      </w:r>
      <w:r w:rsidRPr="00CD4705">
        <w:rPr>
          <w:rFonts w:asciiTheme="majorHAnsi" w:hAnsiTheme="majorHAnsi" w:cs="Courier New"/>
          <w:szCs w:val="24"/>
        </w:rPr>
        <w:t>.- Todo funcionario o empleado encargado de recibir, custodiar o pagar bienes o valores municipales o cuyas atribuciones permitan o exijan su tenencia, será responsable de dolo o culpa, por la pérdida, daño, abuso, empleo o pago ilegal de ellos.  En consecuencia, será obligatoria la formulación de inventarios parciales.</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2</w:t>
      </w:r>
      <w:r w:rsidR="001C5413" w:rsidRPr="00CD4705">
        <w:rPr>
          <w:rFonts w:asciiTheme="majorHAnsi" w:hAnsiTheme="majorHAnsi" w:cs="Courier New"/>
          <w:szCs w:val="24"/>
        </w:rPr>
        <w:t>9</w:t>
      </w:r>
      <w:r w:rsidRPr="00CD4705">
        <w:rPr>
          <w:rFonts w:asciiTheme="majorHAnsi" w:hAnsiTheme="majorHAnsi" w:cs="Courier New"/>
          <w:szCs w:val="24"/>
        </w:rPr>
        <w:t>.- El funcionario o empleado que en nombre de la Municipalidad contraiga deudas o compromisos de cualquier naturaleza, en contra de las leyes y reglamentos o sin autorización legal, será exclusivamente responsable ante los acreedores correspondientes y además suspendido del ejercicio de sus funciones hasta por un mes sin goce de sueldo; en caso de reincidencia y si el hecho fuere delictuoso, será destituido. Cuando se tratare de un miembro del Concejo Municipal, éste quedará en la obligación de responder; si no cumpliere o reincidiere, el Concejo procederá a la suspensión correspondiente.</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Descuentos por llegadas tardías</w:t>
      </w:r>
      <w:r w:rsidR="001F2EB8" w:rsidRPr="00CD4705">
        <w:rPr>
          <w:rFonts w:asciiTheme="majorHAnsi" w:hAnsiTheme="majorHAnsi" w:cs="Courier New"/>
          <w:b/>
          <w:szCs w:val="24"/>
        </w:rPr>
        <w:t>.</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w:t>
      </w:r>
      <w:r w:rsidR="001C5413" w:rsidRPr="00CD4705">
        <w:rPr>
          <w:rFonts w:asciiTheme="majorHAnsi" w:hAnsiTheme="majorHAnsi" w:cs="Courier New"/>
          <w:szCs w:val="24"/>
        </w:rPr>
        <w:t>30</w:t>
      </w:r>
      <w:r w:rsidRPr="00CD4705">
        <w:rPr>
          <w:rFonts w:asciiTheme="majorHAnsi" w:hAnsiTheme="majorHAnsi" w:cs="Courier New"/>
          <w:szCs w:val="24"/>
        </w:rPr>
        <w:t>.- Los funcionarios y empleados deberán cumplir con la jornada laboral, debiendo marcar su hora de entrada y salida en el horario correspondiente; el no cumplimiento de esta disposición dará lugar a la aplicación del descuento en su salario mensual proporcional al tiempo de llegadas tardías.</w:t>
      </w:r>
    </w:p>
    <w:p w:rsidR="00EF7952" w:rsidRPr="00CD4705" w:rsidRDefault="00EF795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Viáticos</w:t>
      </w:r>
      <w:r w:rsidR="005A40A7" w:rsidRPr="00CD4705">
        <w:rPr>
          <w:rFonts w:asciiTheme="majorHAnsi" w:hAnsiTheme="majorHAnsi" w:cs="Courier New"/>
          <w:b/>
          <w:szCs w:val="24"/>
        </w:rPr>
        <w:t xml:space="preserve"> y pasajes a empleados municipales.</w:t>
      </w: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w:t>
      </w:r>
      <w:r w:rsidR="001C5413" w:rsidRPr="00CD4705">
        <w:rPr>
          <w:rFonts w:asciiTheme="majorHAnsi" w:hAnsiTheme="majorHAnsi" w:cs="Courier New"/>
          <w:szCs w:val="24"/>
        </w:rPr>
        <w:t>31</w:t>
      </w:r>
      <w:r w:rsidRPr="00CD4705">
        <w:rPr>
          <w:rFonts w:asciiTheme="majorHAnsi" w:hAnsiTheme="majorHAnsi" w:cs="Courier New"/>
          <w:szCs w:val="24"/>
        </w:rPr>
        <w:t xml:space="preserve">.- Tendrán derecho al reconocimiento y pago de viáticos todos los funcionarios, empleados o trabajadores municipales que viajen en comisión oficial, dentro o fuera del territorio nacional, debiendo fijárseles la cuota necesaria para sufragar sus gastos de </w:t>
      </w:r>
      <w:r w:rsidRPr="00CD4705">
        <w:rPr>
          <w:rFonts w:asciiTheme="majorHAnsi" w:hAnsiTheme="majorHAnsi" w:cs="Courier New"/>
          <w:szCs w:val="24"/>
        </w:rPr>
        <w:lastRenderedPageBreak/>
        <w:t>alojamiento</w:t>
      </w:r>
      <w:r w:rsidR="00EB4FCA" w:rsidRPr="00CD4705">
        <w:rPr>
          <w:rFonts w:asciiTheme="majorHAnsi" w:hAnsiTheme="majorHAnsi" w:cs="Courier New"/>
          <w:szCs w:val="24"/>
        </w:rPr>
        <w:t xml:space="preserve"> </w:t>
      </w:r>
      <w:r w:rsidRPr="00CD4705">
        <w:rPr>
          <w:rFonts w:asciiTheme="majorHAnsi" w:hAnsiTheme="majorHAnsi" w:cs="Courier New"/>
          <w:szCs w:val="24"/>
        </w:rPr>
        <w:t>y alimentación.  También tendrán derecho a que se les paguen los gastos de transporte.</w:t>
      </w:r>
    </w:p>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Los viáticos se autorizan de conformidad al detalle siguiente, incluyen pasajes, en comisiones oficiales que cumplan funcionario, empleados y demás trabajadores:</w:t>
      </w:r>
    </w:p>
    <w:p w:rsidR="00586A92" w:rsidRPr="00CD4705" w:rsidRDefault="00586A92" w:rsidP="00E474C3">
      <w:pPr>
        <w:spacing w:line="360" w:lineRule="auto"/>
        <w:jc w:val="both"/>
        <w:rPr>
          <w:rFonts w:asciiTheme="majorHAnsi" w:hAnsiTheme="majorHAnsi" w:cs="Courier New"/>
          <w:szCs w:val="24"/>
        </w:rPr>
      </w:pPr>
    </w:p>
    <w:tbl>
      <w:tblPr>
        <w:tblW w:w="0" w:type="auto"/>
        <w:tblInd w:w="1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53"/>
        <w:gridCol w:w="2793"/>
      </w:tblGrid>
      <w:tr w:rsidR="00586A92" w:rsidRPr="00CD4705" w:rsidTr="00CD4705">
        <w:trPr>
          <w:trHeight w:val="190"/>
        </w:trPr>
        <w:tc>
          <w:tcPr>
            <w:tcW w:w="3253" w:type="dxa"/>
          </w:tcPr>
          <w:p w:rsidR="00586A92" w:rsidRPr="00CD4705" w:rsidRDefault="00586A92" w:rsidP="00AF7539">
            <w:pPr>
              <w:spacing w:line="360" w:lineRule="auto"/>
              <w:jc w:val="center"/>
              <w:rPr>
                <w:rFonts w:asciiTheme="majorHAnsi" w:hAnsiTheme="majorHAnsi" w:cs="Courier New"/>
                <w:b/>
                <w:szCs w:val="24"/>
              </w:rPr>
            </w:pPr>
            <w:r w:rsidRPr="00CD4705">
              <w:rPr>
                <w:rFonts w:asciiTheme="majorHAnsi" w:hAnsiTheme="majorHAnsi" w:cs="Courier New"/>
                <w:b/>
                <w:szCs w:val="24"/>
              </w:rPr>
              <w:t>CONCEPTO</w:t>
            </w:r>
          </w:p>
        </w:tc>
        <w:tc>
          <w:tcPr>
            <w:tcW w:w="2792" w:type="dxa"/>
          </w:tcPr>
          <w:p w:rsidR="00586A92" w:rsidRPr="00CD4705" w:rsidRDefault="00586A92" w:rsidP="00270ED3">
            <w:pPr>
              <w:spacing w:line="360" w:lineRule="auto"/>
              <w:jc w:val="center"/>
              <w:rPr>
                <w:rFonts w:asciiTheme="majorHAnsi" w:hAnsiTheme="majorHAnsi" w:cs="Courier New"/>
                <w:b/>
                <w:szCs w:val="24"/>
              </w:rPr>
            </w:pPr>
            <w:r w:rsidRPr="00CD4705">
              <w:rPr>
                <w:rFonts w:asciiTheme="majorHAnsi" w:hAnsiTheme="majorHAnsi" w:cs="Courier New"/>
                <w:b/>
                <w:szCs w:val="24"/>
              </w:rPr>
              <w:t>VALOR</w:t>
            </w:r>
          </w:p>
        </w:tc>
      </w:tr>
      <w:tr w:rsidR="00586A92" w:rsidRPr="00CD4705" w:rsidTr="00CD4705">
        <w:trPr>
          <w:trHeight w:val="199"/>
        </w:trPr>
        <w:tc>
          <w:tcPr>
            <w:tcW w:w="3253" w:type="dxa"/>
          </w:tcPr>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Alimentación:</w:t>
            </w:r>
          </w:p>
        </w:tc>
        <w:tc>
          <w:tcPr>
            <w:tcW w:w="2792" w:type="dxa"/>
          </w:tcPr>
          <w:p w:rsidR="00586A92" w:rsidRPr="00CD4705" w:rsidRDefault="00EB4FCA" w:rsidP="00E474C3">
            <w:p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w:t>
            </w:r>
            <w:r w:rsidR="00173E3C" w:rsidRPr="00CD4705">
              <w:rPr>
                <w:rFonts w:asciiTheme="majorHAnsi" w:hAnsiTheme="majorHAnsi" w:cs="Courier New"/>
                <w:color w:val="000000" w:themeColor="text1"/>
                <w:szCs w:val="24"/>
              </w:rPr>
              <w:t>8</w:t>
            </w:r>
            <w:r w:rsidRPr="00CD4705">
              <w:rPr>
                <w:rFonts w:asciiTheme="majorHAnsi" w:hAnsiTheme="majorHAnsi" w:cs="Courier New"/>
                <w:color w:val="000000" w:themeColor="text1"/>
                <w:szCs w:val="24"/>
              </w:rPr>
              <w:t>.00</w:t>
            </w:r>
          </w:p>
        </w:tc>
      </w:tr>
      <w:tr w:rsidR="00586A92" w:rsidRPr="00CD4705" w:rsidTr="00CD4705">
        <w:trPr>
          <w:trHeight w:val="190"/>
        </w:trPr>
        <w:tc>
          <w:tcPr>
            <w:tcW w:w="3253" w:type="dxa"/>
          </w:tcPr>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Alojamiento</w:t>
            </w:r>
          </w:p>
        </w:tc>
        <w:tc>
          <w:tcPr>
            <w:tcW w:w="2792" w:type="dxa"/>
          </w:tcPr>
          <w:p w:rsidR="00586A92" w:rsidRPr="00CD4705" w:rsidRDefault="00586A92" w:rsidP="00E474C3">
            <w:p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$15.00</w:t>
            </w:r>
            <w:r w:rsidR="003944C0" w:rsidRPr="00CD4705">
              <w:rPr>
                <w:rFonts w:asciiTheme="majorHAnsi" w:hAnsiTheme="majorHAnsi" w:cs="Courier New"/>
                <w:color w:val="000000" w:themeColor="text1"/>
                <w:szCs w:val="24"/>
              </w:rPr>
              <w:t xml:space="preserve"> hasta $25.00</w:t>
            </w:r>
          </w:p>
        </w:tc>
      </w:tr>
      <w:tr w:rsidR="00173E3C" w:rsidRPr="00CD4705" w:rsidTr="00CD4705">
        <w:trPr>
          <w:trHeight w:val="190"/>
        </w:trPr>
        <w:tc>
          <w:tcPr>
            <w:tcW w:w="6046" w:type="dxa"/>
            <w:gridSpan w:val="2"/>
          </w:tcPr>
          <w:p w:rsidR="00173E3C" w:rsidRPr="00CD4705" w:rsidRDefault="00173E3C" w:rsidP="00173E3C">
            <w:pPr>
              <w:spacing w:line="360" w:lineRule="auto"/>
              <w:jc w:val="center"/>
              <w:rPr>
                <w:rFonts w:asciiTheme="majorHAnsi" w:hAnsiTheme="majorHAnsi" w:cs="Courier New"/>
                <w:color w:val="000000" w:themeColor="text1"/>
                <w:szCs w:val="24"/>
              </w:rPr>
            </w:pPr>
            <w:r w:rsidRPr="00CD4705">
              <w:rPr>
                <w:rFonts w:asciiTheme="majorHAnsi" w:hAnsiTheme="majorHAnsi" w:cs="Courier New"/>
                <w:b/>
                <w:szCs w:val="24"/>
              </w:rPr>
              <w:t>PASAJE:</w:t>
            </w:r>
          </w:p>
        </w:tc>
      </w:tr>
      <w:tr w:rsidR="00586A92" w:rsidRPr="00CD4705" w:rsidTr="00CD4705">
        <w:trPr>
          <w:trHeight w:val="789"/>
        </w:trPr>
        <w:tc>
          <w:tcPr>
            <w:tcW w:w="3253" w:type="dxa"/>
          </w:tcPr>
          <w:p w:rsidR="00586A92" w:rsidRPr="00CD4705" w:rsidRDefault="00473311" w:rsidP="003944C0">
            <w:pPr>
              <w:spacing w:line="360" w:lineRule="auto"/>
              <w:rPr>
                <w:rFonts w:asciiTheme="majorHAnsi" w:hAnsiTheme="majorHAnsi" w:cs="Courier New"/>
                <w:szCs w:val="24"/>
              </w:rPr>
            </w:pPr>
            <w:r w:rsidRPr="00CD4705">
              <w:rPr>
                <w:rFonts w:asciiTheme="majorHAnsi" w:hAnsiTheme="majorHAnsi" w:cs="Courier New"/>
                <w:szCs w:val="24"/>
              </w:rPr>
              <w:t>Zaragoza</w:t>
            </w:r>
            <w:r w:rsidR="00586A92" w:rsidRPr="00CD4705">
              <w:rPr>
                <w:rFonts w:asciiTheme="majorHAnsi" w:hAnsiTheme="majorHAnsi" w:cs="Courier New"/>
                <w:szCs w:val="24"/>
              </w:rPr>
              <w:t xml:space="preserve"> </w:t>
            </w:r>
            <w:r w:rsidRPr="00CD4705">
              <w:rPr>
                <w:rFonts w:asciiTheme="majorHAnsi" w:hAnsiTheme="majorHAnsi" w:cs="Courier New"/>
                <w:szCs w:val="24"/>
              </w:rPr>
              <w:t>–</w:t>
            </w:r>
            <w:r w:rsidR="00586A92" w:rsidRPr="00CD4705">
              <w:rPr>
                <w:rFonts w:asciiTheme="majorHAnsi" w:hAnsiTheme="majorHAnsi" w:cs="Courier New"/>
                <w:szCs w:val="24"/>
              </w:rPr>
              <w:t xml:space="preserve"> </w:t>
            </w:r>
            <w:r w:rsidR="003944C0" w:rsidRPr="00CD4705">
              <w:rPr>
                <w:rFonts w:asciiTheme="majorHAnsi" w:hAnsiTheme="majorHAnsi" w:cs="Courier New"/>
                <w:szCs w:val="24"/>
              </w:rPr>
              <w:t>Zona central, (santa tecla, cuidad Merliot)</w:t>
            </w:r>
          </w:p>
        </w:tc>
        <w:tc>
          <w:tcPr>
            <w:tcW w:w="2792" w:type="dxa"/>
          </w:tcPr>
          <w:p w:rsidR="00173E3C" w:rsidRPr="00CD4705" w:rsidRDefault="00173E3C" w:rsidP="003944C0">
            <w:pPr>
              <w:spacing w:line="360" w:lineRule="auto"/>
              <w:rPr>
                <w:rFonts w:asciiTheme="majorHAnsi" w:hAnsiTheme="majorHAnsi" w:cs="Courier New"/>
                <w:color w:val="000000" w:themeColor="text1"/>
                <w:szCs w:val="24"/>
              </w:rPr>
            </w:pPr>
          </w:p>
          <w:p w:rsidR="00586A92" w:rsidRPr="00CD4705" w:rsidRDefault="00586A92" w:rsidP="003944C0">
            <w:pPr>
              <w:spacing w:line="360" w:lineRule="auto"/>
              <w:rPr>
                <w:rFonts w:asciiTheme="majorHAnsi" w:hAnsiTheme="majorHAnsi" w:cs="Courier New"/>
                <w:color w:val="000000" w:themeColor="text1"/>
                <w:szCs w:val="24"/>
              </w:rPr>
            </w:pPr>
            <w:r w:rsidRPr="00CD4705">
              <w:rPr>
                <w:rFonts w:asciiTheme="majorHAnsi" w:hAnsiTheme="majorHAnsi" w:cs="Courier New"/>
                <w:color w:val="000000" w:themeColor="text1"/>
                <w:szCs w:val="24"/>
              </w:rPr>
              <w:t>$</w:t>
            </w:r>
            <w:r w:rsidR="003944C0" w:rsidRPr="00CD4705">
              <w:rPr>
                <w:rFonts w:asciiTheme="majorHAnsi" w:hAnsiTheme="majorHAnsi" w:cs="Courier New"/>
                <w:color w:val="000000" w:themeColor="text1"/>
                <w:szCs w:val="24"/>
              </w:rPr>
              <w:t>3.00</w:t>
            </w:r>
          </w:p>
        </w:tc>
      </w:tr>
      <w:tr w:rsidR="00586A92" w:rsidRPr="00CD4705" w:rsidTr="00CD4705">
        <w:trPr>
          <w:trHeight w:val="789"/>
        </w:trPr>
        <w:tc>
          <w:tcPr>
            <w:tcW w:w="3253" w:type="dxa"/>
          </w:tcPr>
          <w:p w:rsidR="00586A92" w:rsidRPr="00CD4705" w:rsidRDefault="00473311" w:rsidP="00E474C3">
            <w:pPr>
              <w:spacing w:line="360" w:lineRule="auto"/>
              <w:jc w:val="both"/>
              <w:rPr>
                <w:rFonts w:asciiTheme="majorHAnsi" w:hAnsiTheme="majorHAnsi" w:cs="Courier New"/>
                <w:szCs w:val="24"/>
              </w:rPr>
            </w:pPr>
            <w:r w:rsidRPr="00CD4705">
              <w:rPr>
                <w:rFonts w:asciiTheme="majorHAnsi" w:hAnsiTheme="majorHAnsi" w:cs="Courier New"/>
                <w:szCs w:val="24"/>
              </w:rPr>
              <w:t>Zaragoza –</w:t>
            </w:r>
            <w:r w:rsidR="003944C0" w:rsidRPr="00CD4705">
              <w:rPr>
                <w:rFonts w:asciiTheme="majorHAnsi" w:hAnsiTheme="majorHAnsi" w:cs="Courier New"/>
                <w:szCs w:val="24"/>
              </w:rPr>
              <w:t xml:space="preserve"> zona paracentral (san salvador y municipios aledaños)</w:t>
            </w:r>
          </w:p>
        </w:tc>
        <w:tc>
          <w:tcPr>
            <w:tcW w:w="2792" w:type="dxa"/>
          </w:tcPr>
          <w:p w:rsidR="00EB4FCA" w:rsidRPr="00CD4705" w:rsidRDefault="00EB4FCA" w:rsidP="00E474C3">
            <w:pPr>
              <w:spacing w:line="360" w:lineRule="auto"/>
              <w:jc w:val="both"/>
              <w:rPr>
                <w:rFonts w:asciiTheme="majorHAnsi" w:hAnsiTheme="majorHAnsi" w:cs="Courier New"/>
                <w:color w:val="000000" w:themeColor="text1"/>
                <w:szCs w:val="24"/>
              </w:rPr>
            </w:pPr>
          </w:p>
          <w:p w:rsidR="00586A92" w:rsidRPr="00CD4705" w:rsidRDefault="003944C0" w:rsidP="00E474C3">
            <w:p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$5.00</w:t>
            </w:r>
          </w:p>
        </w:tc>
      </w:tr>
      <w:tr w:rsidR="00586A92" w:rsidRPr="00CD4705" w:rsidTr="00CD4705">
        <w:trPr>
          <w:trHeight w:val="390"/>
        </w:trPr>
        <w:tc>
          <w:tcPr>
            <w:tcW w:w="3253" w:type="dxa"/>
          </w:tcPr>
          <w:p w:rsidR="00586A92" w:rsidRPr="00CD4705" w:rsidRDefault="00473311" w:rsidP="003944C0">
            <w:pPr>
              <w:spacing w:line="360" w:lineRule="auto"/>
              <w:rPr>
                <w:rFonts w:asciiTheme="majorHAnsi" w:hAnsiTheme="majorHAnsi" w:cs="Courier New"/>
                <w:szCs w:val="24"/>
              </w:rPr>
            </w:pPr>
            <w:r w:rsidRPr="00CD4705">
              <w:rPr>
                <w:rFonts w:asciiTheme="majorHAnsi" w:hAnsiTheme="majorHAnsi" w:cs="Courier New"/>
                <w:szCs w:val="24"/>
              </w:rPr>
              <w:t>Zaragoza</w:t>
            </w:r>
            <w:r w:rsidR="00586A92" w:rsidRPr="00CD4705">
              <w:rPr>
                <w:rFonts w:asciiTheme="majorHAnsi" w:hAnsiTheme="majorHAnsi" w:cs="Courier New"/>
                <w:szCs w:val="24"/>
              </w:rPr>
              <w:t xml:space="preserve"> –</w:t>
            </w:r>
            <w:r w:rsidR="003944C0" w:rsidRPr="00CD4705">
              <w:rPr>
                <w:rFonts w:asciiTheme="majorHAnsi" w:hAnsiTheme="majorHAnsi" w:cs="Courier New"/>
                <w:szCs w:val="24"/>
              </w:rPr>
              <w:t>zona occidental.</w:t>
            </w:r>
          </w:p>
        </w:tc>
        <w:tc>
          <w:tcPr>
            <w:tcW w:w="2792" w:type="dxa"/>
          </w:tcPr>
          <w:p w:rsidR="00586A92" w:rsidRPr="00CD4705" w:rsidRDefault="00586A92" w:rsidP="00E474C3">
            <w:p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w:t>
            </w:r>
            <w:r w:rsidR="003F4D03" w:rsidRPr="00CD4705">
              <w:rPr>
                <w:rFonts w:asciiTheme="majorHAnsi" w:hAnsiTheme="majorHAnsi" w:cs="Courier New"/>
                <w:color w:val="000000" w:themeColor="text1"/>
                <w:szCs w:val="24"/>
              </w:rPr>
              <w:t>7.00</w:t>
            </w:r>
          </w:p>
        </w:tc>
      </w:tr>
      <w:tr w:rsidR="00CD4705" w:rsidRPr="00CD4705" w:rsidTr="00CD4705">
        <w:trPr>
          <w:trHeight w:val="390"/>
        </w:trPr>
        <w:tc>
          <w:tcPr>
            <w:tcW w:w="6046" w:type="dxa"/>
            <w:gridSpan w:val="2"/>
          </w:tcPr>
          <w:p w:rsidR="00CD4705" w:rsidRPr="00CD4705" w:rsidRDefault="00CD4705" w:rsidP="00CD4705">
            <w:pPr>
              <w:spacing w:line="360" w:lineRule="auto"/>
              <w:jc w:val="center"/>
              <w:rPr>
                <w:rFonts w:asciiTheme="majorHAnsi" w:hAnsiTheme="majorHAnsi" w:cs="Courier New"/>
                <w:b/>
                <w:bCs/>
                <w:color w:val="000000" w:themeColor="text1"/>
                <w:szCs w:val="24"/>
              </w:rPr>
            </w:pPr>
            <w:r w:rsidRPr="00CD4705">
              <w:rPr>
                <w:rFonts w:asciiTheme="majorHAnsi" w:hAnsiTheme="majorHAnsi" w:cs="Courier New"/>
                <w:b/>
                <w:bCs/>
                <w:color w:val="000000" w:themeColor="text1"/>
                <w:szCs w:val="24"/>
              </w:rPr>
              <w:t>PAGO DE PARQUEOS</w:t>
            </w:r>
          </w:p>
        </w:tc>
      </w:tr>
      <w:tr w:rsidR="00CD4705" w:rsidRPr="00CD4705" w:rsidTr="00CD4705">
        <w:trPr>
          <w:trHeight w:val="1053"/>
        </w:trPr>
        <w:tc>
          <w:tcPr>
            <w:tcW w:w="3253" w:type="dxa"/>
          </w:tcPr>
          <w:p w:rsidR="00CD4705" w:rsidRPr="00CD4705" w:rsidRDefault="00CD4705" w:rsidP="00CD4705">
            <w:pPr>
              <w:spacing w:line="360" w:lineRule="auto"/>
              <w:rPr>
                <w:rFonts w:asciiTheme="majorHAnsi" w:hAnsiTheme="majorHAnsi" w:cs="Courier New"/>
                <w:szCs w:val="24"/>
              </w:rPr>
            </w:pPr>
            <w:r>
              <w:rPr>
                <w:rFonts w:asciiTheme="majorHAnsi" w:hAnsiTheme="majorHAnsi" w:cs="Courier New"/>
                <w:szCs w:val="24"/>
              </w:rPr>
              <w:t>Centros comerciales, instituciones, etc.</w:t>
            </w:r>
          </w:p>
        </w:tc>
        <w:tc>
          <w:tcPr>
            <w:tcW w:w="2792" w:type="dxa"/>
          </w:tcPr>
          <w:p w:rsidR="00CD4705" w:rsidRDefault="00CD4705" w:rsidP="00CD4705">
            <w:pPr>
              <w:spacing w:line="360" w:lineRule="auto"/>
              <w:rPr>
                <w:rFonts w:asciiTheme="majorHAnsi" w:hAnsiTheme="majorHAnsi" w:cs="Courier New"/>
                <w:color w:val="000000" w:themeColor="text1"/>
                <w:szCs w:val="24"/>
              </w:rPr>
            </w:pPr>
            <w:r>
              <w:rPr>
                <w:rFonts w:asciiTheme="majorHAnsi" w:hAnsiTheme="majorHAnsi" w:cs="Courier New"/>
                <w:color w:val="000000" w:themeColor="text1"/>
                <w:szCs w:val="24"/>
              </w:rPr>
              <w:t>$0.50 hasta $3.50</w:t>
            </w:r>
          </w:p>
          <w:p w:rsidR="00CD4705" w:rsidRDefault="00CD4705" w:rsidP="00CD4705">
            <w:pPr>
              <w:spacing w:line="360" w:lineRule="auto"/>
              <w:rPr>
                <w:rFonts w:asciiTheme="majorHAnsi" w:hAnsiTheme="majorHAnsi" w:cs="Courier New"/>
                <w:color w:val="000000" w:themeColor="text1"/>
                <w:szCs w:val="24"/>
              </w:rPr>
            </w:pPr>
            <w:r>
              <w:rPr>
                <w:rFonts w:asciiTheme="majorHAnsi" w:hAnsiTheme="majorHAnsi" w:cs="Courier New"/>
                <w:color w:val="000000" w:themeColor="text1"/>
                <w:szCs w:val="24"/>
              </w:rPr>
              <w:t>Según tiempo de estadía en el lugar</w:t>
            </w:r>
          </w:p>
          <w:p w:rsidR="00CD4705" w:rsidRPr="00CD4705" w:rsidRDefault="00CD4705" w:rsidP="00CD4705">
            <w:pPr>
              <w:spacing w:line="360" w:lineRule="auto"/>
              <w:rPr>
                <w:rFonts w:asciiTheme="majorHAnsi" w:hAnsiTheme="majorHAnsi" w:cs="Courier New"/>
                <w:color w:val="000000" w:themeColor="text1"/>
                <w:szCs w:val="24"/>
              </w:rPr>
            </w:pPr>
          </w:p>
        </w:tc>
      </w:tr>
    </w:tbl>
    <w:p w:rsidR="00586A92" w:rsidRPr="00CD4705" w:rsidRDefault="00586A9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Y otras misiones especiales deberán tener acuerdo específico.  Para comisiones fuera del país los fijara el Concejo Municipal</w:t>
      </w:r>
      <w:r w:rsidR="004F35A9" w:rsidRPr="00CD4705">
        <w:rPr>
          <w:rFonts w:asciiTheme="majorHAnsi" w:hAnsiTheme="majorHAnsi" w:cs="Courier New"/>
          <w:szCs w:val="24"/>
        </w:rPr>
        <w:t>,</w:t>
      </w:r>
      <w:r w:rsidRPr="00CD4705">
        <w:rPr>
          <w:rFonts w:asciiTheme="majorHAnsi" w:hAnsiTheme="majorHAnsi" w:cs="Courier New"/>
          <w:szCs w:val="24"/>
        </w:rPr>
        <w:t xml:space="preserve"> </w:t>
      </w:r>
    </w:p>
    <w:p w:rsidR="004F35A9" w:rsidRDefault="004F35A9" w:rsidP="00E474C3">
      <w:pPr>
        <w:spacing w:line="360" w:lineRule="auto"/>
        <w:jc w:val="both"/>
        <w:rPr>
          <w:rFonts w:asciiTheme="majorHAnsi" w:hAnsiTheme="majorHAnsi" w:cs="Courier New"/>
          <w:szCs w:val="24"/>
        </w:rPr>
      </w:pPr>
    </w:p>
    <w:p w:rsidR="00CD4705" w:rsidRDefault="00CD4705" w:rsidP="00E474C3">
      <w:pPr>
        <w:spacing w:line="360" w:lineRule="auto"/>
        <w:jc w:val="both"/>
        <w:rPr>
          <w:rFonts w:asciiTheme="majorHAnsi" w:hAnsiTheme="majorHAnsi" w:cs="Courier New"/>
          <w:szCs w:val="24"/>
        </w:rPr>
      </w:pPr>
    </w:p>
    <w:p w:rsidR="00CD4705" w:rsidRDefault="00CD4705" w:rsidP="00E474C3">
      <w:pPr>
        <w:spacing w:line="360" w:lineRule="auto"/>
        <w:jc w:val="both"/>
        <w:rPr>
          <w:rFonts w:asciiTheme="majorHAnsi" w:hAnsiTheme="majorHAnsi" w:cs="Courier New"/>
          <w:szCs w:val="24"/>
        </w:rPr>
      </w:pPr>
    </w:p>
    <w:p w:rsidR="00CD4705" w:rsidRPr="00CD4705" w:rsidRDefault="00CD4705" w:rsidP="00E474C3">
      <w:pPr>
        <w:spacing w:line="360" w:lineRule="auto"/>
        <w:jc w:val="both"/>
        <w:rPr>
          <w:rFonts w:asciiTheme="majorHAnsi" w:hAnsiTheme="majorHAnsi" w:cs="Courier New"/>
          <w:szCs w:val="24"/>
        </w:rPr>
      </w:pPr>
    </w:p>
    <w:p w:rsidR="004F35A9" w:rsidRPr="00CD4705" w:rsidRDefault="004F35A9"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lastRenderedPageBreak/>
        <w:t>De las Dietas de los Miembros del Concejo Municipal</w:t>
      </w:r>
    </w:p>
    <w:p w:rsidR="00586A92" w:rsidRPr="00CD4705" w:rsidRDefault="00586A92" w:rsidP="00E474C3">
      <w:pPr>
        <w:spacing w:line="360" w:lineRule="auto"/>
        <w:jc w:val="both"/>
        <w:rPr>
          <w:rFonts w:asciiTheme="majorHAnsi" w:hAnsiTheme="majorHAnsi" w:cs="Courier New"/>
          <w:b/>
          <w:szCs w:val="24"/>
        </w:rPr>
      </w:pPr>
    </w:p>
    <w:p w:rsidR="00E95CA4"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Art. </w:t>
      </w:r>
      <w:r w:rsidR="00DD1A71" w:rsidRPr="00CD4705">
        <w:rPr>
          <w:rFonts w:asciiTheme="majorHAnsi" w:hAnsiTheme="majorHAnsi" w:cs="Courier New"/>
          <w:szCs w:val="24"/>
        </w:rPr>
        <w:t>3</w:t>
      </w:r>
      <w:r w:rsidR="001C5413" w:rsidRPr="00CD4705">
        <w:rPr>
          <w:rFonts w:asciiTheme="majorHAnsi" w:hAnsiTheme="majorHAnsi" w:cs="Courier New"/>
          <w:szCs w:val="24"/>
        </w:rPr>
        <w:t>1</w:t>
      </w:r>
      <w:r w:rsidRPr="00CD4705">
        <w:rPr>
          <w:rFonts w:asciiTheme="majorHAnsi" w:hAnsiTheme="majorHAnsi" w:cs="Courier New"/>
          <w:szCs w:val="24"/>
        </w:rPr>
        <w:t>.- Los Miembros del Concejo Municipal, propietarios y suplentes, que asistan a la reunión mensual, a las que previamente sean convocados</w:t>
      </w:r>
      <w:r w:rsidR="00875BCC" w:rsidRPr="00CD4705">
        <w:rPr>
          <w:rFonts w:asciiTheme="majorHAnsi" w:hAnsiTheme="majorHAnsi" w:cs="Courier New"/>
          <w:szCs w:val="24"/>
        </w:rPr>
        <w:t xml:space="preserve"> los Concejales Propietarios y Suplentes</w:t>
      </w:r>
      <w:r w:rsidRPr="00CD4705">
        <w:rPr>
          <w:rFonts w:asciiTheme="majorHAnsi" w:hAnsiTheme="majorHAnsi" w:cs="Courier New"/>
          <w:szCs w:val="24"/>
        </w:rPr>
        <w:t xml:space="preserve">, tendrán derecho al cobro de dieta de </w:t>
      </w:r>
      <w:r w:rsidR="00CC1B22" w:rsidRPr="00CD4705">
        <w:rPr>
          <w:rFonts w:asciiTheme="majorHAnsi" w:hAnsiTheme="majorHAnsi" w:cs="Courier New"/>
          <w:szCs w:val="24"/>
        </w:rPr>
        <w:t>DOSCIENTOS DOCE 50/100</w:t>
      </w:r>
      <w:r w:rsidRPr="00CD4705">
        <w:rPr>
          <w:rFonts w:asciiTheme="majorHAnsi" w:hAnsiTheme="majorHAnsi" w:cs="Courier New"/>
          <w:szCs w:val="24"/>
        </w:rPr>
        <w:t xml:space="preserve"> ($</w:t>
      </w:r>
      <w:r w:rsidR="00CC1B22" w:rsidRPr="00CD4705">
        <w:rPr>
          <w:rFonts w:asciiTheme="majorHAnsi" w:hAnsiTheme="majorHAnsi" w:cs="Courier New"/>
          <w:szCs w:val="24"/>
        </w:rPr>
        <w:t>212.50</w:t>
      </w:r>
      <w:r w:rsidRPr="00CD4705">
        <w:rPr>
          <w:rFonts w:asciiTheme="majorHAnsi" w:hAnsiTheme="majorHAnsi" w:cs="Courier New"/>
          <w:szCs w:val="24"/>
        </w:rPr>
        <w:t>)</w:t>
      </w:r>
      <w:r w:rsidR="00875BCC" w:rsidRPr="00CD4705">
        <w:rPr>
          <w:rFonts w:asciiTheme="majorHAnsi" w:hAnsiTheme="majorHAnsi" w:cs="Courier New"/>
          <w:szCs w:val="24"/>
        </w:rPr>
        <w:t xml:space="preserve"> DOLARES DE LOS ES</w:t>
      </w:r>
      <w:r w:rsidR="003445B4" w:rsidRPr="00CD4705">
        <w:rPr>
          <w:rFonts w:asciiTheme="majorHAnsi" w:hAnsiTheme="majorHAnsi" w:cs="Courier New"/>
          <w:szCs w:val="24"/>
        </w:rPr>
        <w:t>T</w:t>
      </w:r>
      <w:r w:rsidR="00875BCC" w:rsidRPr="00CD4705">
        <w:rPr>
          <w:rFonts w:asciiTheme="majorHAnsi" w:hAnsiTheme="majorHAnsi" w:cs="Courier New"/>
          <w:szCs w:val="24"/>
        </w:rPr>
        <w:t xml:space="preserve">ADOS UNIDOS </w:t>
      </w:r>
      <w:r w:rsidR="003445B4" w:rsidRPr="00CD4705">
        <w:rPr>
          <w:rFonts w:asciiTheme="majorHAnsi" w:hAnsiTheme="majorHAnsi" w:cs="Courier New"/>
          <w:szCs w:val="24"/>
        </w:rPr>
        <w:t>AMERICA, por</w:t>
      </w:r>
      <w:r w:rsidRPr="00CD4705">
        <w:rPr>
          <w:rFonts w:asciiTheme="majorHAnsi" w:hAnsiTheme="majorHAnsi" w:cs="Courier New"/>
          <w:szCs w:val="24"/>
        </w:rPr>
        <w:t xml:space="preserve"> cada reunión</w:t>
      </w:r>
      <w:r w:rsidR="00875BCC" w:rsidRPr="00CD4705">
        <w:rPr>
          <w:rFonts w:asciiTheme="majorHAnsi" w:hAnsiTheme="majorHAnsi" w:cs="Courier New"/>
          <w:szCs w:val="24"/>
        </w:rPr>
        <w:t xml:space="preserve"> que se celebre</w:t>
      </w:r>
      <w:r w:rsidRPr="00CD4705">
        <w:rPr>
          <w:rFonts w:asciiTheme="majorHAnsi" w:hAnsiTheme="majorHAnsi" w:cs="Courier New"/>
          <w:szCs w:val="24"/>
        </w:rPr>
        <w:t>.</w:t>
      </w:r>
      <w:r w:rsidR="00875BCC" w:rsidRPr="00CD4705">
        <w:rPr>
          <w:rFonts w:asciiTheme="majorHAnsi" w:hAnsiTheme="majorHAnsi" w:cs="Courier New"/>
          <w:szCs w:val="24"/>
        </w:rPr>
        <w:t xml:space="preserve"> </w:t>
      </w:r>
      <w:r w:rsidR="00CC1B22" w:rsidRPr="00CD4705">
        <w:rPr>
          <w:rFonts w:asciiTheme="majorHAnsi" w:hAnsiTheme="majorHAnsi" w:cs="Courier New"/>
          <w:szCs w:val="24"/>
        </w:rPr>
        <w:t>Haciendo un total mensual</w:t>
      </w:r>
      <w:r w:rsidR="00817842" w:rsidRPr="00CD4705">
        <w:rPr>
          <w:rFonts w:asciiTheme="majorHAnsi" w:hAnsiTheme="majorHAnsi" w:cs="Courier New"/>
          <w:szCs w:val="24"/>
        </w:rPr>
        <w:t xml:space="preserve"> de</w:t>
      </w:r>
      <w:r w:rsidR="00CC1B22" w:rsidRPr="00CD4705">
        <w:rPr>
          <w:rFonts w:asciiTheme="majorHAnsi" w:hAnsiTheme="majorHAnsi" w:cs="Courier New"/>
          <w:szCs w:val="24"/>
        </w:rPr>
        <w:t xml:space="preserve"> </w:t>
      </w:r>
      <w:r w:rsidR="00D262C2" w:rsidRPr="00CD4705">
        <w:rPr>
          <w:rFonts w:asciiTheme="majorHAnsi" w:hAnsiTheme="majorHAnsi" w:cs="Courier New"/>
          <w:szCs w:val="24"/>
        </w:rPr>
        <w:t>OCHOCIENTOS CINCUENTA 00/100 DOLARES USD</w:t>
      </w:r>
      <w:r w:rsidR="00CC1B22" w:rsidRPr="00CD4705">
        <w:rPr>
          <w:rFonts w:asciiTheme="majorHAnsi" w:hAnsiTheme="majorHAnsi" w:cs="Courier New"/>
          <w:szCs w:val="24"/>
        </w:rPr>
        <w:t xml:space="preserve"> </w:t>
      </w:r>
      <w:r w:rsidR="00D262C2" w:rsidRPr="00CD4705">
        <w:rPr>
          <w:rFonts w:asciiTheme="majorHAnsi" w:hAnsiTheme="majorHAnsi" w:cs="Courier New"/>
          <w:szCs w:val="24"/>
        </w:rPr>
        <w:t>($850.00) si asistiera a las cuatro reuniones durante el mes.</w:t>
      </w:r>
      <w:r w:rsidR="001E5C9C" w:rsidRPr="00CD4705">
        <w:rPr>
          <w:rFonts w:asciiTheme="majorHAnsi" w:hAnsiTheme="majorHAnsi" w:cs="Courier New"/>
          <w:szCs w:val="24"/>
        </w:rPr>
        <w:t xml:space="preserve"> </w:t>
      </w:r>
      <w:r w:rsidR="004F35A9" w:rsidRPr="00CD4705">
        <w:rPr>
          <w:rFonts w:asciiTheme="majorHAnsi" w:hAnsiTheme="majorHAnsi" w:cs="Courier New"/>
          <w:szCs w:val="24"/>
        </w:rPr>
        <w:t>Además,</w:t>
      </w:r>
      <w:r w:rsidR="001E5C9C" w:rsidRPr="00CD4705">
        <w:rPr>
          <w:rFonts w:asciiTheme="majorHAnsi" w:hAnsiTheme="majorHAnsi" w:cs="Courier New"/>
          <w:szCs w:val="24"/>
        </w:rPr>
        <w:t xml:space="preserve"> queda consignado en este presupuesto la cantidad de CIE</w:t>
      </w:r>
      <w:r w:rsidR="004F35A9" w:rsidRPr="00CD4705">
        <w:rPr>
          <w:rFonts w:asciiTheme="majorHAnsi" w:hAnsiTheme="majorHAnsi" w:cs="Courier New"/>
          <w:szCs w:val="24"/>
        </w:rPr>
        <w:t xml:space="preserve">N </w:t>
      </w:r>
      <w:r w:rsidR="001E5C9C" w:rsidRPr="00CD4705">
        <w:rPr>
          <w:rFonts w:asciiTheme="majorHAnsi" w:hAnsiTheme="majorHAnsi" w:cs="Courier New"/>
          <w:szCs w:val="24"/>
        </w:rPr>
        <w:t>DOLARES 00/100 USD para cada reunión del Concejo legalmente convocados; los cuales servirán para gastos en Atenciones Oficiales</w:t>
      </w:r>
      <w:r w:rsidR="005A40A7" w:rsidRPr="00CD4705">
        <w:rPr>
          <w:rFonts w:asciiTheme="majorHAnsi" w:hAnsiTheme="majorHAnsi" w:cs="Courier New"/>
          <w:szCs w:val="24"/>
        </w:rPr>
        <w:t xml:space="preserve"> estableciendo un máximo de $</w:t>
      </w:r>
      <w:r w:rsidR="004F35A9" w:rsidRPr="00CD4705">
        <w:rPr>
          <w:rFonts w:asciiTheme="majorHAnsi" w:hAnsiTheme="majorHAnsi" w:cs="Courier New"/>
          <w:szCs w:val="24"/>
        </w:rPr>
        <w:t>400</w:t>
      </w:r>
      <w:r w:rsidR="005A40A7" w:rsidRPr="00CD4705">
        <w:rPr>
          <w:rFonts w:asciiTheme="majorHAnsi" w:hAnsiTheme="majorHAnsi" w:cs="Courier New"/>
          <w:szCs w:val="24"/>
        </w:rPr>
        <w:t>.00 mensuales</w:t>
      </w:r>
      <w:r w:rsidR="00BE167E">
        <w:rPr>
          <w:rFonts w:asciiTheme="majorHAnsi" w:hAnsiTheme="majorHAnsi" w:cs="Courier New"/>
          <w:szCs w:val="24"/>
        </w:rPr>
        <w:t xml:space="preserve">, de existir una quinta reunión se </w:t>
      </w:r>
      <w:r w:rsidR="00207496">
        <w:rPr>
          <w:rFonts w:asciiTheme="majorHAnsi" w:hAnsiTheme="majorHAnsi" w:cs="Courier New"/>
          <w:szCs w:val="24"/>
        </w:rPr>
        <w:t>desembolsarán</w:t>
      </w:r>
      <w:r w:rsidR="00BE167E">
        <w:rPr>
          <w:rFonts w:asciiTheme="majorHAnsi" w:hAnsiTheme="majorHAnsi" w:cs="Courier New"/>
          <w:szCs w:val="24"/>
        </w:rPr>
        <w:t xml:space="preserve"> otros $100 por cada reunión extraordinaria siempre utilizados para atenciones </w:t>
      </w:r>
      <w:r w:rsidR="00207496">
        <w:rPr>
          <w:rFonts w:asciiTheme="majorHAnsi" w:hAnsiTheme="majorHAnsi" w:cs="Courier New"/>
          <w:szCs w:val="24"/>
        </w:rPr>
        <w:t>oficiales, que</w:t>
      </w:r>
      <w:r w:rsidR="005A40A7" w:rsidRPr="00CD4705">
        <w:rPr>
          <w:rFonts w:asciiTheme="majorHAnsi" w:hAnsiTheme="majorHAnsi" w:cs="Courier New"/>
          <w:szCs w:val="24"/>
        </w:rPr>
        <w:t xml:space="preserve"> serán liquidados mediante facturas o recibos firmados por los recipientes</w:t>
      </w:r>
      <w:r w:rsidR="00BE167E">
        <w:rPr>
          <w:rFonts w:asciiTheme="majorHAnsi" w:hAnsiTheme="majorHAnsi" w:cs="Courier New"/>
          <w:szCs w:val="24"/>
        </w:rPr>
        <w:t xml:space="preserve">. </w:t>
      </w:r>
    </w:p>
    <w:p w:rsidR="00A92B7F" w:rsidRPr="007527E5" w:rsidRDefault="001E5C9C" w:rsidP="00E474C3">
      <w:pPr>
        <w:spacing w:line="360" w:lineRule="auto"/>
        <w:jc w:val="both"/>
        <w:rPr>
          <w:rFonts w:asciiTheme="majorHAnsi" w:hAnsiTheme="majorHAnsi" w:cs="Courier New"/>
          <w:color w:val="FF0000"/>
          <w:szCs w:val="24"/>
        </w:rPr>
      </w:pPr>
      <w:r w:rsidRPr="00CD4705">
        <w:rPr>
          <w:rFonts w:asciiTheme="majorHAnsi" w:hAnsiTheme="majorHAnsi" w:cs="Courier New"/>
          <w:szCs w:val="24"/>
        </w:rPr>
        <w:t xml:space="preserve">  </w:t>
      </w: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los contratos o suministros</w:t>
      </w:r>
    </w:p>
    <w:p w:rsidR="00586A92"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3</w:t>
      </w:r>
      <w:r w:rsidR="001C5413" w:rsidRPr="00CD4705">
        <w:rPr>
          <w:rFonts w:asciiTheme="majorHAnsi" w:hAnsiTheme="majorHAnsi" w:cs="Courier New"/>
          <w:szCs w:val="24"/>
        </w:rPr>
        <w:t>2</w:t>
      </w:r>
      <w:r w:rsidRPr="00CD4705">
        <w:rPr>
          <w:rFonts w:asciiTheme="majorHAnsi" w:hAnsiTheme="majorHAnsi" w:cs="Courier New"/>
          <w:szCs w:val="24"/>
        </w:rPr>
        <w:t>. Cuando se disponga realizar Adquisiciones y Contrataciones de Bienes y Servicios para la Municipalidad o la construcción de obras, se estará a lo dispuesto en la Ley de Adquisiciones y Contrataciones de la Administración Pública, siendo responsabilidad de dar cumplimiento a dicha normativa el Jefe de la UACI.</w:t>
      </w:r>
    </w:p>
    <w:p w:rsidR="00CA3212" w:rsidRPr="00CD4705" w:rsidRDefault="00CA3212"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De las Contribuciones o Transferencias Corrientes</w:t>
      </w:r>
    </w:p>
    <w:p w:rsidR="009C6183"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Art. 3</w:t>
      </w:r>
      <w:r w:rsidR="001C5413" w:rsidRPr="00CD4705">
        <w:rPr>
          <w:rFonts w:asciiTheme="majorHAnsi" w:hAnsiTheme="majorHAnsi" w:cs="Courier New"/>
          <w:szCs w:val="24"/>
        </w:rPr>
        <w:t>3</w:t>
      </w:r>
      <w:r w:rsidRPr="00CD4705">
        <w:rPr>
          <w:rFonts w:asciiTheme="majorHAnsi" w:hAnsiTheme="majorHAnsi" w:cs="Courier New"/>
          <w:szCs w:val="24"/>
        </w:rPr>
        <w:t xml:space="preserve">.  Según el Art. 4, Numeral 4 del Código Municipal, menciona que compete a los municipios la promoción de La Educación, La Cultura, el Deporte, La Recreación, Las Ciencias y Las Artes; Además, El Art. 30, numeral 4 del mismo Código expresa que son facultades del Concejo emitir Ordenanzas, Reglamentos y Acuerdos para normar el gobierno y la administración Municipal, </w:t>
      </w:r>
    </w:p>
    <w:p w:rsidR="009C6183" w:rsidRPr="00CD4705" w:rsidRDefault="009C6183" w:rsidP="00E474C3">
      <w:pPr>
        <w:spacing w:line="360" w:lineRule="auto"/>
        <w:jc w:val="both"/>
        <w:rPr>
          <w:rFonts w:asciiTheme="majorHAnsi" w:hAnsiTheme="majorHAnsi" w:cs="Courier New"/>
          <w:szCs w:val="24"/>
        </w:rPr>
      </w:pPr>
    </w:p>
    <w:p w:rsidR="00586A92"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el Art. 3</w:t>
      </w:r>
      <w:r w:rsidR="001C5413" w:rsidRPr="00CD4705">
        <w:rPr>
          <w:rFonts w:asciiTheme="majorHAnsi" w:hAnsiTheme="majorHAnsi" w:cs="Courier New"/>
          <w:szCs w:val="24"/>
        </w:rPr>
        <w:t>4</w:t>
      </w:r>
      <w:r w:rsidRPr="00CD4705">
        <w:rPr>
          <w:rFonts w:asciiTheme="majorHAnsi" w:hAnsiTheme="majorHAnsi" w:cs="Courier New"/>
          <w:szCs w:val="24"/>
        </w:rPr>
        <w:t>, numeral 6. Contribuir a la preservación de la salud y de los recursos naturales, fomento de la educación y la cultura, al mejoramiento económico-social y a la recreación de la comunidad. Debido a esas disposiciones el Concejo Reglamenta lo siguiente:</w:t>
      </w:r>
    </w:p>
    <w:p w:rsidR="00D20046" w:rsidRPr="00CD4705" w:rsidRDefault="00D20046" w:rsidP="00E474C3">
      <w:pPr>
        <w:spacing w:line="360" w:lineRule="auto"/>
        <w:jc w:val="both"/>
        <w:rPr>
          <w:rFonts w:asciiTheme="majorHAnsi" w:hAnsiTheme="majorHAnsi" w:cs="Courier New"/>
          <w:szCs w:val="24"/>
        </w:rPr>
      </w:pPr>
    </w:p>
    <w:p w:rsidR="00586A92" w:rsidRPr="00CD4705" w:rsidRDefault="00586A92" w:rsidP="00E474C3">
      <w:pPr>
        <w:spacing w:line="360" w:lineRule="auto"/>
        <w:jc w:val="both"/>
        <w:rPr>
          <w:rFonts w:asciiTheme="majorHAnsi" w:hAnsiTheme="majorHAnsi" w:cs="Courier New"/>
          <w:szCs w:val="24"/>
        </w:rPr>
      </w:pPr>
    </w:p>
    <w:p w:rsidR="00460B07" w:rsidRPr="00CD4705" w:rsidRDefault="00460B07" w:rsidP="00E474C3">
      <w:pPr>
        <w:spacing w:line="360" w:lineRule="auto"/>
        <w:jc w:val="both"/>
        <w:rPr>
          <w:rFonts w:asciiTheme="majorHAnsi" w:hAnsiTheme="majorHAnsi" w:cs="Courier New"/>
          <w:b/>
          <w:szCs w:val="24"/>
        </w:rPr>
      </w:pPr>
      <w:r w:rsidRPr="00CD4705">
        <w:rPr>
          <w:rFonts w:asciiTheme="majorHAnsi" w:hAnsiTheme="majorHAnsi" w:cs="Courier New"/>
          <w:b/>
          <w:szCs w:val="24"/>
        </w:rPr>
        <w:t>Subsidios para funerales</w:t>
      </w:r>
    </w:p>
    <w:p w:rsidR="007527E5" w:rsidRDefault="00460B07" w:rsidP="00E474C3">
      <w:pPr>
        <w:spacing w:line="360" w:lineRule="auto"/>
        <w:jc w:val="both"/>
        <w:rPr>
          <w:rFonts w:asciiTheme="majorHAnsi" w:hAnsiTheme="majorHAnsi" w:cs="Courier New"/>
          <w:szCs w:val="24"/>
        </w:rPr>
      </w:pPr>
      <w:r w:rsidRPr="00CD4705">
        <w:rPr>
          <w:rFonts w:asciiTheme="majorHAnsi" w:hAnsiTheme="majorHAnsi" w:cs="Courier New"/>
          <w:szCs w:val="24"/>
        </w:rPr>
        <w:t>Se podrá autorizar subsidios para funerales de las personas que fallezcan cuando se encuentren prestando sus servicios a la Municipalidad, también se podrá autorizar subsidios para funerales a personas particulares</w:t>
      </w:r>
      <w:r w:rsidR="00B55E92" w:rsidRPr="00CD4705">
        <w:rPr>
          <w:rFonts w:asciiTheme="majorHAnsi" w:hAnsiTheme="majorHAnsi" w:cs="Courier New"/>
          <w:szCs w:val="24"/>
        </w:rPr>
        <w:t xml:space="preserve"> de escasos recursos econ</w:t>
      </w:r>
      <w:r w:rsidR="0029069B" w:rsidRPr="00CD4705">
        <w:rPr>
          <w:rFonts w:asciiTheme="majorHAnsi" w:hAnsiTheme="majorHAnsi" w:cs="Courier New"/>
          <w:szCs w:val="24"/>
        </w:rPr>
        <w:t>ó</w:t>
      </w:r>
      <w:r w:rsidR="00B55E92" w:rsidRPr="00CD4705">
        <w:rPr>
          <w:rFonts w:asciiTheme="majorHAnsi" w:hAnsiTheme="majorHAnsi" w:cs="Courier New"/>
          <w:szCs w:val="24"/>
        </w:rPr>
        <w:t>micos y</w:t>
      </w:r>
      <w:r w:rsidRPr="00CD4705">
        <w:rPr>
          <w:rFonts w:asciiTheme="majorHAnsi" w:hAnsiTheme="majorHAnsi" w:cs="Courier New"/>
          <w:szCs w:val="24"/>
        </w:rPr>
        <w:t xml:space="preserve"> que </w:t>
      </w:r>
      <w:r w:rsidR="00B55E92" w:rsidRPr="00CD4705">
        <w:rPr>
          <w:rFonts w:asciiTheme="majorHAnsi" w:hAnsiTheme="majorHAnsi" w:cs="Courier New"/>
          <w:szCs w:val="24"/>
        </w:rPr>
        <w:t xml:space="preserve">residan </w:t>
      </w:r>
      <w:r w:rsidRPr="00CD4705">
        <w:rPr>
          <w:rFonts w:asciiTheme="majorHAnsi" w:hAnsiTheme="majorHAnsi" w:cs="Courier New"/>
          <w:szCs w:val="24"/>
        </w:rPr>
        <w:t>dentro del Municipio</w:t>
      </w:r>
      <w:r w:rsidR="00B55E92" w:rsidRPr="00CD4705">
        <w:rPr>
          <w:rFonts w:asciiTheme="majorHAnsi" w:hAnsiTheme="majorHAnsi" w:cs="Courier New"/>
          <w:szCs w:val="24"/>
        </w:rPr>
        <w:t>.</w:t>
      </w:r>
    </w:p>
    <w:p w:rsidR="00460B07" w:rsidRPr="00CD4705" w:rsidRDefault="00460B07"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  </w:t>
      </w:r>
    </w:p>
    <w:p w:rsidR="00817842" w:rsidRPr="00CD4705" w:rsidRDefault="00817842" w:rsidP="00E474C3">
      <w:pPr>
        <w:spacing w:line="360" w:lineRule="auto"/>
        <w:jc w:val="both"/>
        <w:rPr>
          <w:rFonts w:asciiTheme="majorHAnsi" w:hAnsiTheme="majorHAnsi" w:cs="Courier New"/>
          <w:b/>
          <w:szCs w:val="24"/>
        </w:rPr>
      </w:pPr>
      <w:r w:rsidRPr="00CD4705">
        <w:rPr>
          <w:rFonts w:asciiTheme="majorHAnsi" w:hAnsiTheme="majorHAnsi" w:cs="Courier New"/>
          <w:b/>
          <w:szCs w:val="24"/>
        </w:rPr>
        <w:t>Transferencias a Instituciones sin fines de lucro</w:t>
      </w:r>
    </w:p>
    <w:p w:rsidR="0055781C" w:rsidRPr="00CD4705" w:rsidRDefault="00586A92" w:rsidP="00E474C3">
      <w:pPr>
        <w:spacing w:line="360" w:lineRule="auto"/>
        <w:jc w:val="both"/>
        <w:rPr>
          <w:rFonts w:asciiTheme="majorHAnsi" w:hAnsiTheme="majorHAnsi" w:cs="Courier New"/>
          <w:szCs w:val="24"/>
        </w:rPr>
      </w:pPr>
      <w:r w:rsidRPr="00CD4705">
        <w:rPr>
          <w:rFonts w:asciiTheme="majorHAnsi" w:hAnsiTheme="majorHAnsi" w:cs="Courier New"/>
          <w:szCs w:val="24"/>
        </w:rPr>
        <w:t xml:space="preserve">El Concejo Municipal establece transferir una asignación mensual </w:t>
      </w:r>
      <w:r w:rsidR="0055781C" w:rsidRPr="00CD4705">
        <w:rPr>
          <w:rFonts w:asciiTheme="majorHAnsi" w:hAnsiTheme="majorHAnsi" w:cs="Courier New"/>
          <w:szCs w:val="24"/>
        </w:rPr>
        <w:t xml:space="preserve">para el sostenimiento administrativo, de las siguientes asociaciones y corporaciones </w:t>
      </w:r>
    </w:p>
    <w:p w:rsidR="003714D3" w:rsidRPr="00CD4705" w:rsidRDefault="003714D3" w:rsidP="003714D3">
      <w:pPr>
        <w:pStyle w:val="Prrafodelista"/>
        <w:spacing w:line="360" w:lineRule="auto"/>
        <w:jc w:val="both"/>
        <w:rPr>
          <w:rFonts w:asciiTheme="majorHAnsi" w:hAnsiTheme="majorHAnsi" w:cs="Courier New"/>
          <w:color w:val="000000" w:themeColor="text1"/>
          <w:szCs w:val="24"/>
        </w:rPr>
      </w:pPr>
    </w:p>
    <w:p w:rsidR="00586A92" w:rsidRPr="00CD4705" w:rsidRDefault="0055781C" w:rsidP="0055781C">
      <w:pPr>
        <w:pStyle w:val="Prrafodelista"/>
        <w:numPr>
          <w:ilvl w:val="0"/>
          <w:numId w:val="3"/>
        </w:num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Asociación Municipal de Desarrollo de Municipios de la Libertad AMUSDELI, por la cantidad de $300.00 USD S</w:t>
      </w:r>
      <w:r w:rsidR="00460B07" w:rsidRPr="00CD4705">
        <w:rPr>
          <w:rFonts w:asciiTheme="majorHAnsi" w:hAnsiTheme="majorHAnsi" w:cs="Courier New"/>
          <w:color w:val="000000" w:themeColor="text1"/>
          <w:szCs w:val="24"/>
        </w:rPr>
        <w:t xml:space="preserve">egún lo establecen los estatutos que rige la Asociación y </w:t>
      </w:r>
      <w:r w:rsidR="00586A92" w:rsidRPr="00CD4705">
        <w:rPr>
          <w:rFonts w:asciiTheme="majorHAnsi" w:hAnsiTheme="majorHAnsi" w:cs="Courier New"/>
          <w:color w:val="000000" w:themeColor="text1"/>
          <w:szCs w:val="24"/>
        </w:rPr>
        <w:t xml:space="preserve">Como comprobante de egreso la asociación emitirá un recibo </w:t>
      </w:r>
      <w:r w:rsidR="00B55E92" w:rsidRPr="00CD4705">
        <w:rPr>
          <w:rFonts w:asciiTheme="majorHAnsi" w:hAnsiTheme="majorHAnsi" w:cs="Courier New"/>
          <w:color w:val="000000" w:themeColor="text1"/>
          <w:szCs w:val="24"/>
        </w:rPr>
        <w:t>pre enumerado</w:t>
      </w:r>
      <w:r w:rsidR="00586A92" w:rsidRPr="00CD4705">
        <w:rPr>
          <w:rFonts w:asciiTheme="majorHAnsi" w:hAnsiTheme="majorHAnsi" w:cs="Courier New"/>
          <w:color w:val="000000" w:themeColor="text1"/>
          <w:szCs w:val="24"/>
        </w:rPr>
        <w:t xml:space="preserve"> a la municipalidad.</w:t>
      </w:r>
    </w:p>
    <w:p w:rsidR="006238A1" w:rsidRPr="00CD4705" w:rsidRDefault="006238A1" w:rsidP="006238A1">
      <w:pPr>
        <w:pStyle w:val="Prrafodelista"/>
        <w:spacing w:line="360" w:lineRule="auto"/>
        <w:jc w:val="both"/>
        <w:rPr>
          <w:rFonts w:asciiTheme="majorHAnsi" w:hAnsiTheme="majorHAnsi" w:cs="Courier New"/>
          <w:color w:val="000000" w:themeColor="text1"/>
          <w:szCs w:val="24"/>
        </w:rPr>
      </w:pPr>
    </w:p>
    <w:p w:rsidR="0055781C" w:rsidRPr="00CD4705" w:rsidRDefault="0055781C" w:rsidP="0055781C">
      <w:pPr>
        <w:pStyle w:val="Prrafodelista"/>
        <w:numPr>
          <w:ilvl w:val="0"/>
          <w:numId w:val="3"/>
        </w:num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Corporación de Municipalidades de la Republica de El Salvador (COMURES). Por la cantidad de $</w:t>
      </w:r>
      <w:r w:rsidR="00283B07" w:rsidRPr="00CD4705">
        <w:rPr>
          <w:rFonts w:asciiTheme="majorHAnsi" w:hAnsiTheme="majorHAnsi" w:cs="Courier New"/>
          <w:color w:val="000000" w:themeColor="text1"/>
          <w:szCs w:val="24"/>
        </w:rPr>
        <w:t>5</w:t>
      </w:r>
      <w:r w:rsidRPr="00CD4705">
        <w:rPr>
          <w:rFonts w:asciiTheme="majorHAnsi" w:hAnsiTheme="majorHAnsi" w:cs="Courier New"/>
          <w:color w:val="000000" w:themeColor="text1"/>
          <w:szCs w:val="24"/>
        </w:rPr>
        <w:t>00.00, dichas transferencias serán descontadas mediante ISDEM en las asignaciones mensuales para gastos de funcionamiento FODES 25</w:t>
      </w:r>
      <w:r w:rsidR="004F35A9" w:rsidRPr="00CD4705">
        <w:rPr>
          <w:rFonts w:asciiTheme="majorHAnsi" w:hAnsiTheme="majorHAnsi" w:cs="Courier New"/>
          <w:color w:val="000000" w:themeColor="text1"/>
          <w:szCs w:val="24"/>
        </w:rPr>
        <w:t>%</w:t>
      </w:r>
      <w:r w:rsidRPr="00CD4705">
        <w:rPr>
          <w:rFonts w:asciiTheme="majorHAnsi" w:hAnsiTheme="majorHAnsi" w:cs="Courier New"/>
          <w:color w:val="000000" w:themeColor="text1"/>
          <w:szCs w:val="24"/>
        </w:rPr>
        <w:t>, mediante recibos anexados a la nota de remisión mensual del FODES.</w:t>
      </w:r>
    </w:p>
    <w:p w:rsidR="00E56B64" w:rsidRPr="00CD0B0E" w:rsidRDefault="005B0333" w:rsidP="00E474C3">
      <w:pPr>
        <w:pStyle w:val="Prrafodelista"/>
        <w:numPr>
          <w:ilvl w:val="0"/>
          <w:numId w:val="3"/>
        </w:numPr>
        <w:spacing w:line="360" w:lineRule="auto"/>
        <w:jc w:val="both"/>
        <w:rPr>
          <w:rFonts w:asciiTheme="majorHAnsi" w:hAnsiTheme="majorHAnsi" w:cs="Courier New"/>
          <w:color w:val="000000" w:themeColor="text1"/>
          <w:szCs w:val="24"/>
        </w:rPr>
      </w:pPr>
      <w:r w:rsidRPr="00CD4705">
        <w:rPr>
          <w:rFonts w:asciiTheme="majorHAnsi" w:hAnsiTheme="majorHAnsi" w:cs="Courier New"/>
          <w:color w:val="000000" w:themeColor="text1"/>
          <w:szCs w:val="24"/>
        </w:rPr>
        <w:t xml:space="preserve">Concejo Departamental de Alcaldes </w:t>
      </w:r>
      <w:r w:rsidR="00283B07" w:rsidRPr="00CD4705">
        <w:rPr>
          <w:rFonts w:asciiTheme="majorHAnsi" w:hAnsiTheme="majorHAnsi" w:cs="Courier New"/>
          <w:color w:val="000000" w:themeColor="text1"/>
          <w:szCs w:val="24"/>
        </w:rPr>
        <w:t>(CDA). Por la cantidad de $100.00,</w:t>
      </w:r>
      <w:r w:rsidR="003714D3" w:rsidRPr="00CD4705">
        <w:rPr>
          <w:rFonts w:asciiTheme="majorHAnsi" w:hAnsiTheme="majorHAnsi" w:cs="Courier New"/>
          <w:color w:val="000000" w:themeColor="text1"/>
          <w:szCs w:val="24"/>
        </w:rPr>
        <w:t xml:space="preserve"> dichas transferencias se harán efectivas previo acuerdo municipal donde se autorice a ISDEM hacer los respectivos descuentos en las asignaciones mensuales para gastos de funcionamiento FODES 25%, mediante recibos anexados a la nota de remisión mensual del fodes.</w:t>
      </w:r>
    </w:p>
    <w:p w:rsidR="00E56B64" w:rsidRDefault="00E56B64" w:rsidP="00E474C3">
      <w:pPr>
        <w:spacing w:line="360" w:lineRule="auto"/>
        <w:jc w:val="both"/>
        <w:rPr>
          <w:rFonts w:asciiTheme="majorHAnsi" w:hAnsiTheme="majorHAnsi" w:cs="Courier New"/>
          <w:snapToGrid w:val="0"/>
          <w:color w:val="000000" w:themeColor="text1"/>
          <w:szCs w:val="24"/>
        </w:rPr>
      </w:pPr>
    </w:p>
    <w:p w:rsidR="00586A92" w:rsidRPr="00CD4705" w:rsidRDefault="00586A92" w:rsidP="00E474C3">
      <w:pPr>
        <w:spacing w:line="360" w:lineRule="auto"/>
        <w:jc w:val="both"/>
        <w:rPr>
          <w:rFonts w:asciiTheme="majorHAnsi" w:hAnsiTheme="majorHAnsi" w:cs="Courier New"/>
          <w:snapToGrid w:val="0"/>
          <w:color w:val="000000" w:themeColor="text1"/>
          <w:szCs w:val="24"/>
        </w:rPr>
      </w:pPr>
      <w:r w:rsidRPr="00CD4705">
        <w:rPr>
          <w:rFonts w:asciiTheme="majorHAnsi" w:hAnsiTheme="majorHAnsi" w:cs="Courier New"/>
          <w:snapToGrid w:val="0"/>
          <w:color w:val="000000" w:themeColor="text1"/>
          <w:szCs w:val="24"/>
        </w:rPr>
        <w:t>Art. 3</w:t>
      </w:r>
      <w:r w:rsidR="001C5413" w:rsidRPr="00CD4705">
        <w:rPr>
          <w:rFonts w:asciiTheme="majorHAnsi" w:hAnsiTheme="majorHAnsi" w:cs="Courier New"/>
          <w:snapToGrid w:val="0"/>
          <w:color w:val="000000" w:themeColor="text1"/>
          <w:szCs w:val="24"/>
        </w:rPr>
        <w:t>5</w:t>
      </w:r>
      <w:r w:rsidRPr="00CD4705">
        <w:rPr>
          <w:rFonts w:asciiTheme="majorHAnsi" w:hAnsiTheme="majorHAnsi" w:cs="Courier New"/>
          <w:snapToGrid w:val="0"/>
          <w:color w:val="000000" w:themeColor="text1"/>
          <w:szCs w:val="24"/>
        </w:rPr>
        <w:t>. El presente decreto entrará en vigencia a partir de</w:t>
      </w:r>
      <w:r w:rsidR="006145B8" w:rsidRPr="00CD4705">
        <w:rPr>
          <w:rFonts w:asciiTheme="majorHAnsi" w:hAnsiTheme="majorHAnsi" w:cs="Courier New"/>
          <w:snapToGrid w:val="0"/>
          <w:color w:val="000000" w:themeColor="text1"/>
          <w:szCs w:val="24"/>
        </w:rPr>
        <w:t>l</w:t>
      </w:r>
      <w:r w:rsidR="00F838E9" w:rsidRPr="00CD4705">
        <w:rPr>
          <w:rFonts w:asciiTheme="majorHAnsi" w:hAnsiTheme="majorHAnsi" w:cs="Courier New"/>
          <w:snapToGrid w:val="0"/>
          <w:color w:val="000000" w:themeColor="text1"/>
          <w:szCs w:val="24"/>
        </w:rPr>
        <w:t xml:space="preserve"> día siete </w:t>
      </w:r>
      <w:r w:rsidRPr="00CD4705">
        <w:rPr>
          <w:rFonts w:asciiTheme="majorHAnsi" w:hAnsiTheme="majorHAnsi" w:cs="Courier New"/>
          <w:snapToGrid w:val="0"/>
          <w:color w:val="000000" w:themeColor="text1"/>
          <w:szCs w:val="24"/>
        </w:rPr>
        <w:t xml:space="preserve">de </w:t>
      </w:r>
      <w:r w:rsidR="004933AD" w:rsidRPr="00CD4705">
        <w:rPr>
          <w:rFonts w:asciiTheme="majorHAnsi" w:hAnsiTheme="majorHAnsi" w:cs="Courier New"/>
          <w:snapToGrid w:val="0"/>
          <w:color w:val="000000" w:themeColor="text1"/>
          <w:szCs w:val="24"/>
        </w:rPr>
        <w:t>enero</w:t>
      </w:r>
      <w:r w:rsidRPr="00CD4705">
        <w:rPr>
          <w:rFonts w:asciiTheme="majorHAnsi" w:hAnsiTheme="majorHAnsi" w:cs="Courier New"/>
          <w:snapToGrid w:val="0"/>
          <w:color w:val="000000" w:themeColor="text1"/>
          <w:szCs w:val="24"/>
        </w:rPr>
        <w:t xml:space="preserve"> de</w:t>
      </w:r>
      <w:r w:rsidR="00FF1556" w:rsidRPr="00CD4705">
        <w:rPr>
          <w:rFonts w:asciiTheme="majorHAnsi" w:hAnsiTheme="majorHAnsi" w:cs="Courier New"/>
          <w:snapToGrid w:val="0"/>
          <w:color w:val="000000" w:themeColor="text1"/>
          <w:szCs w:val="24"/>
        </w:rPr>
        <w:t xml:space="preserve">l año dos mil </w:t>
      </w:r>
      <w:r w:rsidR="003714D3" w:rsidRPr="00CD4705">
        <w:rPr>
          <w:rFonts w:asciiTheme="majorHAnsi" w:hAnsiTheme="majorHAnsi" w:cs="Courier New"/>
          <w:snapToGrid w:val="0"/>
          <w:color w:val="000000" w:themeColor="text1"/>
          <w:szCs w:val="24"/>
        </w:rPr>
        <w:t>veinte</w:t>
      </w:r>
      <w:r w:rsidR="004933AD" w:rsidRPr="00CD4705">
        <w:rPr>
          <w:rFonts w:asciiTheme="majorHAnsi" w:hAnsiTheme="majorHAnsi" w:cs="Courier New"/>
          <w:snapToGrid w:val="0"/>
          <w:color w:val="000000" w:themeColor="text1"/>
          <w:szCs w:val="24"/>
        </w:rPr>
        <w:t>.</w:t>
      </w:r>
    </w:p>
    <w:p w:rsidR="003714D3" w:rsidRPr="00CD4705" w:rsidRDefault="003714D3" w:rsidP="00E474C3">
      <w:pPr>
        <w:spacing w:line="360" w:lineRule="auto"/>
        <w:jc w:val="both"/>
        <w:rPr>
          <w:rFonts w:ascii="Courier New" w:hAnsi="Courier New" w:cs="Courier New"/>
          <w:b/>
          <w:snapToGrid w:val="0"/>
          <w:color w:val="000000" w:themeColor="text1"/>
          <w:szCs w:val="24"/>
        </w:rPr>
      </w:pPr>
    </w:p>
    <w:p w:rsidR="00E95CA4" w:rsidRPr="00CD0B0E" w:rsidRDefault="00586A92" w:rsidP="00E474C3">
      <w:pPr>
        <w:spacing w:line="360" w:lineRule="auto"/>
        <w:jc w:val="both"/>
        <w:rPr>
          <w:rFonts w:ascii="Courier New" w:hAnsi="Courier New" w:cs="Courier New"/>
          <w:b/>
          <w:snapToGrid w:val="0"/>
          <w:color w:val="000000" w:themeColor="text1"/>
          <w:szCs w:val="24"/>
        </w:rPr>
      </w:pPr>
      <w:r w:rsidRPr="00CD4705">
        <w:rPr>
          <w:rFonts w:ascii="Courier New" w:hAnsi="Courier New" w:cs="Courier New"/>
          <w:b/>
          <w:snapToGrid w:val="0"/>
          <w:color w:val="000000" w:themeColor="text1"/>
          <w:szCs w:val="24"/>
        </w:rPr>
        <w:t xml:space="preserve">DADO EN LA ALCALDIA MUNICIPAL DE </w:t>
      </w:r>
      <w:r w:rsidR="00B55E92" w:rsidRPr="00CD4705">
        <w:rPr>
          <w:rFonts w:ascii="Courier New" w:hAnsi="Courier New" w:cs="Courier New"/>
          <w:b/>
          <w:snapToGrid w:val="0"/>
          <w:color w:val="000000" w:themeColor="text1"/>
          <w:szCs w:val="24"/>
        </w:rPr>
        <w:t>ZARAGOZA</w:t>
      </w:r>
      <w:r w:rsidRPr="00CD4705">
        <w:rPr>
          <w:rFonts w:ascii="Courier New" w:hAnsi="Courier New" w:cs="Courier New"/>
          <w:b/>
          <w:snapToGrid w:val="0"/>
          <w:color w:val="000000" w:themeColor="text1"/>
          <w:szCs w:val="24"/>
        </w:rPr>
        <w:t xml:space="preserve">, </w:t>
      </w:r>
      <w:r w:rsidR="00F838E9" w:rsidRPr="00CD4705">
        <w:rPr>
          <w:rFonts w:ascii="Courier New" w:hAnsi="Courier New" w:cs="Courier New"/>
          <w:b/>
          <w:snapToGrid w:val="0"/>
          <w:color w:val="000000" w:themeColor="text1"/>
          <w:szCs w:val="24"/>
        </w:rPr>
        <w:t xml:space="preserve">A LOS SIETE </w:t>
      </w:r>
      <w:r w:rsidR="0008623B" w:rsidRPr="00CD4705">
        <w:rPr>
          <w:rFonts w:ascii="Courier New" w:hAnsi="Courier New" w:cs="Courier New"/>
          <w:b/>
          <w:snapToGrid w:val="0"/>
          <w:color w:val="000000" w:themeColor="text1"/>
          <w:szCs w:val="24"/>
        </w:rPr>
        <w:t>DIAS DEL MES DE E</w:t>
      </w:r>
      <w:r w:rsidRPr="00CD4705">
        <w:rPr>
          <w:rFonts w:ascii="Courier New" w:hAnsi="Courier New" w:cs="Courier New"/>
          <w:b/>
          <w:snapToGrid w:val="0"/>
          <w:color w:val="000000" w:themeColor="text1"/>
          <w:szCs w:val="24"/>
        </w:rPr>
        <w:t xml:space="preserve">NERO </w:t>
      </w:r>
      <w:r w:rsidR="00BD2908" w:rsidRPr="00CD4705">
        <w:rPr>
          <w:rFonts w:ascii="Courier New" w:hAnsi="Courier New" w:cs="Courier New"/>
          <w:b/>
          <w:snapToGrid w:val="0"/>
          <w:color w:val="000000" w:themeColor="text1"/>
          <w:szCs w:val="24"/>
        </w:rPr>
        <w:t>DEL AÑO</w:t>
      </w:r>
      <w:r w:rsidRPr="00CD4705">
        <w:rPr>
          <w:rFonts w:ascii="Courier New" w:hAnsi="Courier New" w:cs="Courier New"/>
          <w:b/>
          <w:snapToGrid w:val="0"/>
          <w:color w:val="000000" w:themeColor="text1"/>
          <w:szCs w:val="24"/>
        </w:rPr>
        <w:t xml:space="preserve"> DOS MIL </w:t>
      </w:r>
      <w:r w:rsidR="00AA38C0" w:rsidRPr="00CD4705">
        <w:rPr>
          <w:rFonts w:ascii="Courier New" w:hAnsi="Courier New" w:cs="Courier New"/>
          <w:b/>
          <w:snapToGrid w:val="0"/>
          <w:color w:val="000000" w:themeColor="text1"/>
          <w:szCs w:val="24"/>
        </w:rPr>
        <w:t>VEINTE.</w:t>
      </w:r>
    </w:p>
    <w:p w:rsidR="00E95CA4" w:rsidRDefault="00E95CA4" w:rsidP="00E474C3">
      <w:pPr>
        <w:spacing w:line="360" w:lineRule="auto"/>
        <w:jc w:val="both"/>
        <w:rPr>
          <w:rFonts w:ascii="Courier New" w:hAnsi="Courier New" w:cs="Courier New"/>
          <w:color w:val="000000" w:themeColor="text1"/>
          <w:sz w:val="20"/>
        </w:rPr>
      </w:pPr>
    </w:p>
    <w:p w:rsidR="00EE7B34" w:rsidRPr="00CD4705" w:rsidRDefault="00EE7B34" w:rsidP="00E474C3">
      <w:pPr>
        <w:spacing w:line="360" w:lineRule="auto"/>
        <w:jc w:val="both"/>
        <w:rPr>
          <w:rFonts w:ascii="Courier New" w:hAnsi="Courier New" w:cs="Courier New"/>
          <w:color w:val="000000" w:themeColor="text1"/>
          <w:sz w:val="20"/>
        </w:rPr>
      </w:pPr>
    </w:p>
    <w:p w:rsidR="007F1DD8" w:rsidRPr="00CD4705" w:rsidRDefault="00164BB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_____________________________            ________________________________</w:t>
      </w:r>
    </w:p>
    <w:p w:rsidR="00C17A88" w:rsidRPr="00CD4705" w:rsidRDefault="004933AD" w:rsidP="00E474C3">
      <w:pPr>
        <w:spacing w:line="360" w:lineRule="auto"/>
        <w:jc w:val="both"/>
        <w:rPr>
          <w:rFonts w:ascii="Courier New" w:hAnsi="Courier New" w:cs="Courier New"/>
          <w:sz w:val="20"/>
        </w:rPr>
      </w:pPr>
      <w:r w:rsidRPr="00CD4705">
        <w:rPr>
          <w:rFonts w:ascii="Courier New" w:hAnsi="Courier New" w:cs="Courier New"/>
          <w:color w:val="000000" w:themeColor="text1"/>
          <w:sz w:val="20"/>
        </w:rPr>
        <w:t xml:space="preserve">José Antonio Martínez Salazar           </w:t>
      </w:r>
      <w:r w:rsidR="00C17A88" w:rsidRPr="00CD4705">
        <w:rPr>
          <w:rFonts w:ascii="Courier New" w:hAnsi="Courier New" w:cs="Courier New"/>
          <w:color w:val="000000" w:themeColor="text1"/>
          <w:sz w:val="20"/>
        </w:rPr>
        <w:tab/>
      </w:r>
      <w:r w:rsidRPr="00CD4705">
        <w:rPr>
          <w:rFonts w:ascii="Courier New" w:hAnsi="Courier New" w:cs="Courier New"/>
          <w:sz w:val="20"/>
        </w:rPr>
        <w:t>Rafael Cristóbal Hernández Mejía</w:t>
      </w:r>
    </w:p>
    <w:p w:rsidR="00C17A88" w:rsidRPr="00CD4705" w:rsidRDefault="009C6183" w:rsidP="00E474C3">
      <w:pPr>
        <w:spacing w:line="360" w:lineRule="auto"/>
        <w:jc w:val="both"/>
        <w:rPr>
          <w:rFonts w:ascii="Courier New" w:hAnsi="Courier New" w:cs="Courier New"/>
          <w:sz w:val="20"/>
        </w:rPr>
      </w:pPr>
      <w:r w:rsidRPr="00CD4705">
        <w:rPr>
          <w:rFonts w:ascii="Courier New" w:hAnsi="Courier New" w:cs="Courier New"/>
          <w:color w:val="000000" w:themeColor="text1"/>
          <w:sz w:val="20"/>
        </w:rPr>
        <w:t xml:space="preserve">     </w:t>
      </w:r>
      <w:r w:rsidR="00C17A88" w:rsidRPr="00CD4705">
        <w:rPr>
          <w:rFonts w:ascii="Courier New" w:hAnsi="Courier New" w:cs="Courier New"/>
          <w:color w:val="000000" w:themeColor="text1"/>
          <w:sz w:val="20"/>
        </w:rPr>
        <w:t xml:space="preserve">Alcalde Municipal.                 </w:t>
      </w:r>
      <w:r w:rsidR="005B6155" w:rsidRPr="00CD4705">
        <w:rPr>
          <w:rFonts w:ascii="Courier New" w:hAnsi="Courier New" w:cs="Courier New"/>
          <w:color w:val="000000" w:themeColor="text1"/>
          <w:sz w:val="20"/>
        </w:rPr>
        <w:t xml:space="preserve">        </w:t>
      </w:r>
      <w:r w:rsidR="00C17A88" w:rsidRPr="00CD4705">
        <w:rPr>
          <w:rFonts w:ascii="Courier New" w:hAnsi="Courier New" w:cs="Courier New"/>
          <w:sz w:val="20"/>
        </w:rPr>
        <w:t>Síndic</w:t>
      </w:r>
      <w:r w:rsidRPr="00CD4705">
        <w:rPr>
          <w:rFonts w:ascii="Courier New" w:hAnsi="Courier New" w:cs="Courier New"/>
          <w:sz w:val="20"/>
        </w:rPr>
        <w:t>o</w:t>
      </w:r>
      <w:r w:rsidR="00C17A88" w:rsidRPr="00CD4705">
        <w:rPr>
          <w:rFonts w:ascii="Courier New" w:hAnsi="Courier New" w:cs="Courier New"/>
          <w:sz w:val="20"/>
        </w:rPr>
        <w:t xml:space="preserve"> Municipal</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EF7952" w:rsidRPr="00CD4705" w:rsidRDefault="00164BB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_________________________                _____________________________</w:t>
      </w:r>
    </w:p>
    <w:p w:rsidR="00C17A88" w:rsidRPr="00CD4705" w:rsidRDefault="004933AD"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Mauricio Romero Argueta</w:t>
      </w:r>
      <w:r w:rsidR="00C17A88" w:rsidRPr="00CD4705">
        <w:rPr>
          <w:rFonts w:ascii="Courier New" w:hAnsi="Courier New" w:cs="Courier New"/>
          <w:color w:val="000000" w:themeColor="text1"/>
          <w:sz w:val="20"/>
        </w:rPr>
        <w:t xml:space="preserve">              </w:t>
      </w:r>
      <w:r w:rsidR="00C17A88" w:rsidRPr="00CD4705">
        <w:rPr>
          <w:rFonts w:ascii="Courier New" w:hAnsi="Courier New" w:cs="Courier New"/>
          <w:color w:val="000000" w:themeColor="text1"/>
          <w:sz w:val="20"/>
        </w:rPr>
        <w:tab/>
      </w:r>
      <w:r w:rsidR="005B6155" w:rsidRPr="00CD4705">
        <w:rPr>
          <w:rFonts w:ascii="Courier New" w:hAnsi="Courier New" w:cs="Courier New"/>
          <w:color w:val="000000" w:themeColor="text1"/>
          <w:sz w:val="20"/>
        </w:rPr>
        <w:t>Edgar Alexander Alemán Rivera</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Primer Regidor Propietari</w:t>
      </w:r>
      <w:r w:rsidR="005B6155" w:rsidRPr="00CD4705">
        <w:rPr>
          <w:rFonts w:ascii="Courier New" w:hAnsi="Courier New" w:cs="Courier New"/>
          <w:color w:val="000000" w:themeColor="text1"/>
          <w:sz w:val="20"/>
        </w:rPr>
        <w:t>o</w:t>
      </w:r>
      <w:r w:rsidRPr="00CD4705">
        <w:rPr>
          <w:rFonts w:ascii="Courier New" w:hAnsi="Courier New" w:cs="Courier New"/>
          <w:color w:val="000000" w:themeColor="text1"/>
          <w:sz w:val="20"/>
        </w:rPr>
        <w:t xml:space="preserve">        </w:t>
      </w:r>
      <w:r w:rsidR="005B6155" w:rsidRPr="00CD4705">
        <w:rPr>
          <w:rFonts w:ascii="Courier New" w:hAnsi="Courier New" w:cs="Courier New"/>
          <w:color w:val="000000" w:themeColor="text1"/>
          <w:sz w:val="20"/>
        </w:rPr>
        <w:t xml:space="preserve">       </w:t>
      </w:r>
      <w:r w:rsidRPr="00CD4705">
        <w:rPr>
          <w:rFonts w:ascii="Courier New" w:hAnsi="Courier New" w:cs="Courier New"/>
          <w:color w:val="000000" w:themeColor="text1"/>
          <w:sz w:val="20"/>
        </w:rPr>
        <w:t>Segund</w:t>
      </w:r>
      <w:r w:rsidR="005B6155" w:rsidRPr="00CD4705">
        <w:rPr>
          <w:rFonts w:ascii="Courier New" w:hAnsi="Courier New" w:cs="Courier New"/>
          <w:color w:val="000000" w:themeColor="text1"/>
          <w:sz w:val="20"/>
        </w:rPr>
        <w:t>o</w:t>
      </w:r>
      <w:r w:rsidRPr="00CD4705">
        <w:rPr>
          <w:rFonts w:ascii="Courier New" w:hAnsi="Courier New" w:cs="Courier New"/>
          <w:color w:val="000000" w:themeColor="text1"/>
          <w:sz w:val="20"/>
        </w:rPr>
        <w:t xml:space="preserve"> Regidor Propietari</w:t>
      </w:r>
      <w:r w:rsidR="005B6155" w:rsidRPr="00CD4705">
        <w:rPr>
          <w:rFonts w:ascii="Courier New" w:hAnsi="Courier New" w:cs="Courier New"/>
          <w:color w:val="000000" w:themeColor="text1"/>
          <w:sz w:val="20"/>
        </w:rPr>
        <w:t>o</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164BB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______________________________          _________________________</w:t>
      </w:r>
    </w:p>
    <w:p w:rsidR="00C17A88" w:rsidRPr="00CD4705" w:rsidRDefault="005B6155"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José Armando Rodríguez Barrera</w:t>
      </w:r>
      <w:r w:rsidR="00C17A88" w:rsidRPr="00CD4705">
        <w:rPr>
          <w:rFonts w:ascii="Courier New" w:hAnsi="Courier New" w:cs="Courier New"/>
          <w:color w:val="000000" w:themeColor="text1"/>
          <w:sz w:val="20"/>
        </w:rPr>
        <w:t xml:space="preserve">       </w:t>
      </w:r>
      <w:r w:rsidR="00C17A88" w:rsidRPr="00CD4705">
        <w:rPr>
          <w:rFonts w:ascii="Courier New" w:hAnsi="Courier New" w:cs="Courier New"/>
          <w:color w:val="000000" w:themeColor="text1"/>
          <w:sz w:val="20"/>
        </w:rPr>
        <w:tab/>
      </w:r>
      <w:r w:rsidRPr="00CD4705">
        <w:rPr>
          <w:rFonts w:ascii="Courier New" w:hAnsi="Courier New" w:cs="Courier New"/>
          <w:color w:val="000000" w:themeColor="text1"/>
          <w:sz w:val="20"/>
        </w:rPr>
        <w:t>Esteban Ramírez Morales</w:t>
      </w:r>
      <w:r w:rsidR="00C17A88" w:rsidRPr="00CD4705">
        <w:rPr>
          <w:rFonts w:ascii="Courier New" w:hAnsi="Courier New" w:cs="Courier New"/>
          <w:color w:val="000000" w:themeColor="text1"/>
          <w:sz w:val="20"/>
        </w:rPr>
        <w:t xml:space="preserve">                         </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 xml:space="preserve">Tercer Regidor Propietario         </w:t>
      </w:r>
      <w:r w:rsidR="005B6155" w:rsidRPr="00CD4705">
        <w:rPr>
          <w:rFonts w:ascii="Courier New" w:hAnsi="Courier New" w:cs="Courier New"/>
          <w:color w:val="000000" w:themeColor="text1"/>
          <w:sz w:val="20"/>
        </w:rPr>
        <w:t xml:space="preserve">      </w:t>
      </w:r>
      <w:r w:rsidRPr="00CD4705">
        <w:rPr>
          <w:rFonts w:ascii="Courier New" w:hAnsi="Courier New" w:cs="Courier New"/>
          <w:color w:val="000000" w:themeColor="text1"/>
          <w:sz w:val="20"/>
        </w:rPr>
        <w:t xml:space="preserve"> Cuarto Regidor Propietario</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0B070F" w:rsidRPr="00CD4705" w:rsidRDefault="00164BB9" w:rsidP="00E474C3">
      <w:pPr>
        <w:spacing w:line="360" w:lineRule="auto"/>
        <w:jc w:val="both"/>
        <w:rPr>
          <w:rFonts w:ascii="Courier New" w:hAnsi="Courier New" w:cs="Courier New"/>
          <w:sz w:val="20"/>
        </w:rPr>
      </w:pPr>
      <w:r w:rsidRPr="00CD4705">
        <w:rPr>
          <w:rFonts w:ascii="Courier New" w:hAnsi="Courier New" w:cs="Courier New"/>
          <w:sz w:val="20"/>
        </w:rPr>
        <w:t>_____________________________           _________________________</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sz w:val="20"/>
        </w:rPr>
        <w:t>Dany Wilfredo Rodríguez Reyes</w:t>
      </w:r>
      <w:r w:rsidR="005B6155" w:rsidRPr="00CD4705">
        <w:rPr>
          <w:rFonts w:ascii="Courier New" w:hAnsi="Courier New" w:cs="Courier New"/>
          <w:sz w:val="20"/>
        </w:rPr>
        <w:t xml:space="preserve"> </w:t>
      </w:r>
      <w:r w:rsidRPr="00CD4705">
        <w:rPr>
          <w:rFonts w:ascii="Courier New" w:hAnsi="Courier New" w:cs="Courier New"/>
          <w:sz w:val="20"/>
        </w:rPr>
        <w:tab/>
      </w:r>
      <w:r w:rsidR="005B6155" w:rsidRPr="00CD4705">
        <w:rPr>
          <w:rFonts w:ascii="Courier New" w:hAnsi="Courier New" w:cs="Courier New"/>
          <w:sz w:val="20"/>
        </w:rPr>
        <w:t xml:space="preserve">     </w:t>
      </w:r>
      <w:r w:rsidR="005B6155" w:rsidRPr="00CD4705">
        <w:rPr>
          <w:rFonts w:ascii="Courier New" w:hAnsi="Courier New" w:cs="Courier New"/>
          <w:color w:val="000000" w:themeColor="text1"/>
          <w:sz w:val="20"/>
        </w:rPr>
        <w:t>María Morena Reyes Platero</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sz w:val="20"/>
        </w:rPr>
        <w:t>Quinto Regidor Propietario</w:t>
      </w:r>
      <w:r w:rsidRPr="00CD4705">
        <w:rPr>
          <w:rFonts w:ascii="Courier New" w:hAnsi="Courier New" w:cs="Courier New"/>
          <w:color w:val="000000" w:themeColor="text1"/>
          <w:sz w:val="20"/>
        </w:rPr>
        <w:t xml:space="preserve">            </w:t>
      </w:r>
      <w:r w:rsidR="005B6155" w:rsidRPr="00CD4705">
        <w:rPr>
          <w:rFonts w:ascii="Courier New" w:hAnsi="Courier New" w:cs="Courier New"/>
          <w:color w:val="000000" w:themeColor="text1"/>
          <w:sz w:val="20"/>
        </w:rPr>
        <w:t xml:space="preserve">  </w:t>
      </w:r>
      <w:r w:rsidRPr="00CD4705">
        <w:rPr>
          <w:rFonts w:ascii="Courier New" w:hAnsi="Courier New" w:cs="Courier New"/>
          <w:color w:val="000000" w:themeColor="text1"/>
          <w:sz w:val="20"/>
        </w:rPr>
        <w:t>Sext</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Regidor</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Propietari</w:t>
      </w:r>
      <w:r w:rsidR="005B6155" w:rsidRPr="00CD4705">
        <w:rPr>
          <w:rFonts w:ascii="Courier New" w:hAnsi="Courier New" w:cs="Courier New"/>
          <w:color w:val="000000" w:themeColor="text1"/>
          <w:sz w:val="20"/>
        </w:rPr>
        <w:t>a</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164BB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_________________________________         _______________________</w:t>
      </w:r>
    </w:p>
    <w:p w:rsidR="00C17A88" w:rsidRPr="00CD4705" w:rsidRDefault="005B6155"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 xml:space="preserve">Verónica del Carmen Alfaro Galicias </w:t>
      </w:r>
      <w:r w:rsidR="00C17A88" w:rsidRPr="00CD4705">
        <w:rPr>
          <w:rFonts w:ascii="Courier New" w:hAnsi="Courier New" w:cs="Courier New"/>
          <w:color w:val="000000" w:themeColor="text1"/>
          <w:sz w:val="20"/>
        </w:rPr>
        <w:tab/>
      </w:r>
      <w:r w:rsidRPr="00CD4705">
        <w:rPr>
          <w:rFonts w:ascii="Courier New" w:hAnsi="Courier New" w:cs="Courier New"/>
          <w:color w:val="000000" w:themeColor="text1"/>
          <w:sz w:val="20"/>
        </w:rPr>
        <w:t>Evelio Pineda Romero</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Séptim</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regidor</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Propietari</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w:t>
      </w:r>
      <w:r w:rsidR="00DD1A71" w:rsidRPr="00CD4705">
        <w:rPr>
          <w:rFonts w:ascii="Courier New" w:hAnsi="Courier New" w:cs="Courier New"/>
          <w:color w:val="000000" w:themeColor="text1"/>
          <w:sz w:val="20"/>
        </w:rPr>
        <w:tab/>
      </w:r>
      <w:r w:rsidRPr="00CD4705">
        <w:rPr>
          <w:rFonts w:ascii="Courier New" w:hAnsi="Courier New" w:cs="Courier New"/>
          <w:color w:val="000000" w:themeColor="text1"/>
          <w:sz w:val="20"/>
        </w:rPr>
        <w:t>Octavo Regidor Propietario</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164BB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_______________________________          _________________________</w:t>
      </w:r>
    </w:p>
    <w:p w:rsidR="00C17A88" w:rsidRPr="00CD4705" w:rsidRDefault="005B6155"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Cecilia Guadalupe Mejía Miranda</w:t>
      </w:r>
      <w:r w:rsidR="00C17A88" w:rsidRPr="00CD4705">
        <w:rPr>
          <w:rFonts w:ascii="Courier New" w:hAnsi="Courier New" w:cs="Courier New"/>
          <w:color w:val="000000" w:themeColor="text1"/>
          <w:sz w:val="20"/>
        </w:rPr>
        <w:tab/>
      </w:r>
      <w:r w:rsidR="00C17A88" w:rsidRPr="00CD4705">
        <w:rPr>
          <w:rFonts w:ascii="Courier New" w:hAnsi="Courier New" w:cs="Courier New"/>
          <w:color w:val="000000" w:themeColor="text1"/>
          <w:sz w:val="20"/>
        </w:rPr>
        <w:tab/>
      </w:r>
      <w:r w:rsidR="00FF1556" w:rsidRPr="00CD4705">
        <w:rPr>
          <w:rFonts w:ascii="Courier New" w:hAnsi="Courier New" w:cs="Courier New"/>
          <w:color w:val="000000" w:themeColor="text1"/>
          <w:sz w:val="20"/>
        </w:rPr>
        <w:t xml:space="preserve"> </w:t>
      </w:r>
      <w:r w:rsidRPr="00CD4705">
        <w:rPr>
          <w:rFonts w:ascii="Courier New" w:hAnsi="Courier New" w:cs="Courier New"/>
          <w:color w:val="000000" w:themeColor="text1"/>
          <w:sz w:val="20"/>
        </w:rPr>
        <w:t>Remberto Miranda Medina</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Primer</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Regidor</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Suplente            </w:t>
      </w:r>
      <w:r w:rsidRPr="00CD4705">
        <w:rPr>
          <w:rFonts w:ascii="Courier New" w:hAnsi="Courier New" w:cs="Courier New"/>
          <w:color w:val="000000" w:themeColor="text1"/>
          <w:sz w:val="20"/>
        </w:rPr>
        <w:tab/>
        <w:t xml:space="preserve">Segundo Regidor </w:t>
      </w:r>
      <w:r w:rsidR="005B6155" w:rsidRPr="00CD4705">
        <w:rPr>
          <w:rFonts w:ascii="Courier New" w:hAnsi="Courier New" w:cs="Courier New"/>
          <w:color w:val="000000" w:themeColor="text1"/>
          <w:sz w:val="20"/>
        </w:rPr>
        <w:t>suplente</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72427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 xml:space="preserve">                                                                                                                                                                                                                                                                                                                                                                                                                                                                         </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0B070F" w:rsidRDefault="000B070F" w:rsidP="00E474C3">
      <w:pPr>
        <w:spacing w:line="360" w:lineRule="auto"/>
        <w:jc w:val="both"/>
        <w:rPr>
          <w:rFonts w:ascii="Courier New" w:hAnsi="Courier New" w:cs="Courier New"/>
          <w:color w:val="000000" w:themeColor="text1"/>
          <w:sz w:val="20"/>
        </w:rPr>
      </w:pPr>
    </w:p>
    <w:p w:rsidR="00EE7B34" w:rsidRPr="00CD4705" w:rsidRDefault="00EE7B34" w:rsidP="00E474C3">
      <w:pPr>
        <w:spacing w:line="360" w:lineRule="auto"/>
        <w:jc w:val="both"/>
        <w:rPr>
          <w:rFonts w:ascii="Courier New" w:hAnsi="Courier New" w:cs="Courier New"/>
          <w:color w:val="000000" w:themeColor="text1"/>
          <w:sz w:val="20"/>
        </w:rPr>
      </w:pPr>
    </w:p>
    <w:p w:rsidR="000B070F" w:rsidRPr="00CD4705" w:rsidRDefault="00164BB9"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_________________________               _______________________</w:t>
      </w:r>
    </w:p>
    <w:p w:rsidR="00C17A88" w:rsidRPr="00CD4705" w:rsidRDefault="005B6155"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Nubia Lisseth López Elías</w:t>
      </w:r>
      <w:r w:rsidR="00C17A88" w:rsidRPr="00CD4705">
        <w:rPr>
          <w:rFonts w:ascii="Courier New" w:hAnsi="Courier New" w:cs="Courier New"/>
          <w:color w:val="000000" w:themeColor="text1"/>
          <w:sz w:val="20"/>
        </w:rPr>
        <w:tab/>
      </w:r>
      <w:r w:rsidR="00C17A88" w:rsidRPr="00CD4705">
        <w:rPr>
          <w:rFonts w:ascii="Courier New" w:hAnsi="Courier New" w:cs="Courier New"/>
          <w:color w:val="000000" w:themeColor="text1"/>
          <w:sz w:val="20"/>
        </w:rPr>
        <w:tab/>
      </w:r>
      <w:r w:rsidR="00C17A88" w:rsidRPr="00CD4705">
        <w:rPr>
          <w:rFonts w:ascii="Courier New" w:hAnsi="Courier New" w:cs="Courier New"/>
          <w:color w:val="000000" w:themeColor="text1"/>
          <w:sz w:val="20"/>
        </w:rPr>
        <w:tab/>
      </w:r>
      <w:r w:rsidRPr="00CD4705">
        <w:rPr>
          <w:rFonts w:ascii="Courier New" w:hAnsi="Courier New" w:cs="Courier New"/>
          <w:color w:val="000000" w:themeColor="text1"/>
          <w:sz w:val="20"/>
        </w:rPr>
        <w:t>Ana Milagro Paz Peña</w:t>
      </w:r>
    </w:p>
    <w:p w:rsidR="00C17A88" w:rsidRPr="00CD4705" w:rsidRDefault="00C17A88" w:rsidP="00E474C3">
      <w:pPr>
        <w:spacing w:line="360" w:lineRule="auto"/>
        <w:jc w:val="both"/>
        <w:rPr>
          <w:rFonts w:ascii="Courier New" w:hAnsi="Courier New" w:cs="Courier New"/>
          <w:color w:val="000000" w:themeColor="text1"/>
          <w:sz w:val="20"/>
        </w:rPr>
      </w:pPr>
      <w:r w:rsidRPr="00CD4705">
        <w:rPr>
          <w:rFonts w:ascii="Courier New" w:hAnsi="Courier New" w:cs="Courier New"/>
          <w:color w:val="000000" w:themeColor="text1"/>
          <w:sz w:val="20"/>
        </w:rPr>
        <w:t>Tercer</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regidor</w:t>
      </w:r>
      <w:r w:rsidR="005B6155" w:rsidRPr="00CD4705">
        <w:rPr>
          <w:rFonts w:ascii="Courier New" w:hAnsi="Courier New" w:cs="Courier New"/>
          <w:color w:val="000000" w:themeColor="text1"/>
          <w:sz w:val="20"/>
        </w:rPr>
        <w:t>a</w:t>
      </w:r>
      <w:r w:rsidRPr="00CD4705">
        <w:rPr>
          <w:rFonts w:ascii="Courier New" w:hAnsi="Courier New" w:cs="Courier New"/>
          <w:color w:val="000000" w:themeColor="text1"/>
          <w:sz w:val="20"/>
        </w:rPr>
        <w:t xml:space="preserve"> Suplente</w:t>
      </w:r>
      <w:r w:rsidRPr="00CD4705">
        <w:rPr>
          <w:rFonts w:ascii="Courier New" w:hAnsi="Courier New" w:cs="Courier New"/>
          <w:color w:val="000000" w:themeColor="text1"/>
          <w:sz w:val="20"/>
        </w:rPr>
        <w:tab/>
      </w:r>
      <w:r w:rsidRPr="00CD4705">
        <w:rPr>
          <w:rFonts w:ascii="Courier New" w:hAnsi="Courier New" w:cs="Courier New"/>
          <w:color w:val="000000" w:themeColor="text1"/>
          <w:sz w:val="20"/>
        </w:rPr>
        <w:tab/>
      </w:r>
      <w:r w:rsidRPr="00CD4705">
        <w:rPr>
          <w:rFonts w:ascii="Courier New" w:hAnsi="Courier New" w:cs="Courier New"/>
          <w:color w:val="000000" w:themeColor="text1"/>
          <w:sz w:val="20"/>
        </w:rPr>
        <w:tab/>
        <w:t>Cuarto Regidor Suplente</w:t>
      </w: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both"/>
        <w:rPr>
          <w:rFonts w:ascii="Courier New" w:hAnsi="Courier New" w:cs="Courier New"/>
          <w:color w:val="000000" w:themeColor="text1"/>
          <w:sz w:val="20"/>
        </w:rPr>
      </w:pPr>
    </w:p>
    <w:p w:rsidR="00C17A88" w:rsidRPr="00CD4705" w:rsidRDefault="00C17A88" w:rsidP="00E474C3">
      <w:pPr>
        <w:spacing w:line="360" w:lineRule="auto"/>
        <w:jc w:val="center"/>
        <w:rPr>
          <w:rFonts w:ascii="Courier New" w:hAnsi="Courier New" w:cs="Courier New"/>
          <w:color w:val="000000" w:themeColor="text1"/>
          <w:sz w:val="20"/>
        </w:rPr>
      </w:pPr>
    </w:p>
    <w:p w:rsidR="00C17A88" w:rsidRPr="00CD4705" w:rsidRDefault="00C17A88" w:rsidP="00E474C3">
      <w:pPr>
        <w:spacing w:line="360" w:lineRule="auto"/>
        <w:jc w:val="center"/>
        <w:rPr>
          <w:rFonts w:ascii="Courier New" w:hAnsi="Courier New" w:cs="Courier New"/>
          <w:color w:val="000000" w:themeColor="text1"/>
          <w:sz w:val="20"/>
        </w:rPr>
      </w:pPr>
    </w:p>
    <w:p w:rsidR="000B070F" w:rsidRPr="00CD4705" w:rsidRDefault="000B070F" w:rsidP="00E474C3">
      <w:pPr>
        <w:spacing w:line="360" w:lineRule="auto"/>
        <w:jc w:val="center"/>
        <w:rPr>
          <w:rFonts w:ascii="Courier New" w:hAnsi="Courier New" w:cs="Courier New"/>
          <w:color w:val="000000" w:themeColor="text1"/>
          <w:sz w:val="20"/>
        </w:rPr>
      </w:pPr>
    </w:p>
    <w:p w:rsidR="007F1DD8" w:rsidRPr="00CD4705" w:rsidRDefault="00543C8D" w:rsidP="00543C8D">
      <w:pPr>
        <w:spacing w:line="360" w:lineRule="auto"/>
        <w:rPr>
          <w:rFonts w:ascii="Courier New" w:hAnsi="Courier New" w:cs="Courier New"/>
          <w:color w:val="000000" w:themeColor="text1"/>
          <w:sz w:val="20"/>
        </w:rPr>
      </w:pPr>
      <w:r w:rsidRPr="00CD4705">
        <w:rPr>
          <w:rFonts w:ascii="Courier New" w:hAnsi="Courier New" w:cs="Courier New"/>
          <w:color w:val="000000" w:themeColor="text1"/>
          <w:sz w:val="20"/>
        </w:rPr>
        <w:tab/>
      </w:r>
      <w:r w:rsidRPr="00CD4705">
        <w:rPr>
          <w:rFonts w:ascii="Courier New" w:hAnsi="Courier New" w:cs="Courier New"/>
          <w:color w:val="000000" w:themeColor="text1"/>
          <w:sz w:val="20"/>
        </w:rPr>
        <w:tab/>
      </w:r>
      <w:r w:rsidRPr="00CD4705">
        <w:rPr>
          <w:rFonts w:ascii="Courier New" w:hAnsi="Courier New" w:cs="Courier New"/>
          <w:color w:val="000000" w:themeColor="text1"/>
          <w:sz w:val="20"/>
        </w:rPr>
        <w:tab/>
      </w:r>
    </w:p>
    <w:p w:rsidR="007F1DD8" w:rsidRPr="00CD4705" w:rsidRDefault="009B1874" w:rsidP="00543C8D">
      <w:pPr>
        <w:spacing w:line="360" w:lineRule="auto"/>
        <w:rPr>
          <w:rFonts w:ascii="Courier New" w:hAnsi="Courier New" w:cs="Courier New"/>
          <w:color w:val="000000" w:themeColor="text1"/>
          <w:sz w:val="20"/>
        </w:rPr>
      </w:pPr>
      <w:r w:rsidRPr="00CD4705">
        <w:rPr>
          <w:rFonts w:ascii="Courier New" w:hAnsi="Courier New" w:cs="Courier New"/>
          <w:color w:val="000000" w:themeColor="text1"/>
          <w:sz w:val="20"/>
        </w:rPr>
        <w:t xml:space="preserve">                      _________________________________</w:t>
      </w:r>
    </w:p>
    <w:p w:rsidR="00C17A88" w:rsidRPr="00CD4705" w:rsidRDefault="005B6155" w:rsidP="007F1DD8">
      <w:pPr>
        <w:spacing w:line="360" w:lineRule="auto"/>
        <w:jc w:val="center"/>
        <w:rPr>
          <w:rFonts w:ascii="Courier New" w:hAnsi="Courier New" w:cs="Courier New"/>
          <w:color w:val="000000" w:themeColor="text1"/>
          <w:sz w:val="20"/>
        </w:rPr>
      </w:pPr>
      <w:r w:rsidRPr="00CD4705">
        <w:rPr>
          <w:rFonts w:ascii="Courier New" w:hAnsi="Courier New" w:cs="Courier New"/>
          <w:color w:val="000000" w:themeColor="text1"/>
          <w:sz w:val="20"/>
        </w:rPr>
        <w:t xml:space="preserve">Ricardo </w:t>
      </w:r>
      <w:r w:rsidR="006636D5" w:rsidRPr="00CD4705">
        <w:rPr>
          <w:rFonts w:ascii="Courier New" w:hAnsi="Courier New" w:cs="Courier New"/>
          <w:color w:val="000000" w:themeColor="text1"/>
          <w:sz w:val="20"/>
        </w:rPr>
        <w:t>Stalin Flores Cisneros</w:t>
      </w:r>
    </w:p>
    <w:p w:rsidR="008E54F0" w:rsidRPr="00F838E9" w:rsidRDefault="00C17A88" w:rsidP="00F838E9">
      <w:pPr>
        <w:spacing w:line="360" w:lineRule="auto"/>
        <w:jc w:val="center"/>
        <w:rPr>
          <w:rFonts w:ascii="Courier New" w:hAnsi="Courier New" w:cs="Courier New"/>
          <w:snapToGrid w:val="0"/>
          <w:sz w:val="20"/>
        </w:rPr>
      </w:pPr>
      <w:r w:rsidRPr="00CD4705">
        <w:rPr>
          <w:rFonts w:ascii="Courier New" w:hAnsi="Courier New" w:cs="Courier New"/>
          <w:snapToGrid w:val="0"/>
          <w:sz w:val="20"/>
        </w:rPr>
        <w:t>Secretari</w:t>
      </w:r>
      <w:r w:rsidR="006E4DD2" w:rsidRPr="00CD4705">
        <w:rPr>
          <w:rFonts w:ascii="Courier New" w:hAnsi="Courier New" w:cs="Courier New"/>
          <w:snapToGrid w:val="0"/>
          <w:sz w:val="20"/>
        </w:rPr>
        <w:t>o</w:t>
      </w:r>
      <w:r w:rsidRPr="00CD4705">
        <w:rPr>
          <w:rFonts w:ascii="Courier New" w:hAnsi="Courier New" w:cs="Courier New"/>
          <w:snapToGrid w:val="0"/>
          <w:sz w:val="20"/>
        </w:rPr>
        <w:t xml:space="preserve"> Municipal</w:t>
      </w:r>
      <w:r w:rsidR="00F838E9" w:rsidRPr="00CD4705">
        <w:rPr>
          <w:rFonts w:ascii="Courier New" w:hAnsi="Courier New" w:cs="Courier New"/>
          <w:snapToGrid w:val="0"/>
          <w:sz w:val="20"/>
        </w:rPr>
        <w:t>.</w:t>
      </w:r>
    </w:p>
    <w:p w:rsidR="008E54F0" w:rsidRPr="00E474C3" w:rsidRDefault="008E54F0" w:rsidP="008E54F0">
      <w:pPr>
        <w:pStyle w:val="Textoindependiente"/>
        <w:spacing w:line="360" w:lineRule="auto"/>
        <w:rPr>
          <w:rFonts w:ascii="Courier New" w:hAnsi="Courier New" w:cs="Courier New"/>
          <w:b w:val="0"/>
          <w:szCs w:val="24"/>
        </w:rPr>
      </w:pPr>
    </w:p>
    <w:p w:rsidR="008E54F0" w:rsidRDefault="008E54F0" w:rsidP="00543C8D">
      <w:pPr>
        <w:spacing w:line="360" w:lineRule="auto"/>
        <w:rPr>
          <w:rFonts w:ascii="Courier New" w:hAnsi="Courier New" w:cs="Courier New"/>
          <w:snapToGrid w:val="0"/>
          <w:sz w:val="20"/>
        </w:rPr>
      </w:pPr>
    </w:p>
    <w:p w:rsidR="008E54F0" w:rsidRDefault="008E54F0" w:rsidP="00543C8D">
      <w:pPr>
        <w:spacing w:line="360" w:lineRule="auto"/>
        <w:rPr>
          <w:rFonts w:ascii="Courier New" w:hAnsi="Courier New" w:cs="Courier New"/>
          <w:snapToGrid w:val="0"/>
          <w:sz w:val="20"/>
        </w:rPr>
      </w:pPr>
    </w:p>
    <w:p w:rsidR="008E54F0" w:rsidRDefault="008E54F0" w:rsidP="00543C8D">
      <w:pPr>
        <w:spacing w:line="360" w:lineRule="auto"/>
        <w:rPr>
          <w:rFonts w:ascii="Courier New" w:hAnsi="Courier New" w:cs="Courier New"/>
          <w:snapToGrid w:val="0"/>
          <w:sz w:val="20"/>
        </w:rPr>
      </w:pPr>
    </w:p>
    <w:p w:rsidR="008E54F0" w:rsidRDefault="008E54F0" w:rsidP="00543C8D">
      <w:pPr>
        <w:spacing w:line="360" w:lineRule="auto"/>
        <w:rPr>
          <w:rFonts w:ascii="Courier New" w:hAnsi="Courier New" w:cs="Courier New"/>
          <w:snapToGrid w:val="0"/>
          <w:sz w:val="20"/>
        </w:rPr>
      </w:pPr>
    </w:p>
    <w:p w:rsidR="008E54F0" w:rsidRDefault="008E54F0" w:rsidP="00543C8D">
      <w:pPr>
        <w:spacing w:line="360" w:lineRule="auto"/>
        <w:rPr>
          <w:rFonts w:ascii="Courier New" w:hAnsi="Courier New" w:cs="Courier New"/>
          <w:snapToGrid w:val="0"/>
          <w:sz w:val="20"/>
        </w:rPr>
      </w:pPr>
    </w:p>
    <w:p w:rsidR="008E54F0" w:rsidRPr="009C6183" w:rsidRDefault="008E54F0" w:rsidP="00543C8D">
      <w:pPr>
        <w:spacing w:line="360" w:lineRule="auto"/>
        <w:rPr>
          <w:rFonts w:ascii="Courier New" w:hAnsi="Courier New" w:cs="Courier New"/>
          <w:snapToGrid w:val="0"/>
          <w:sz w:val="20"/>
        </w:rPr>
      </w:pPr>
    </w:p>
    <w:sectPr w:rsidR="008E54F0" w:rsidRPr="009C6183" w:rsidSect="00464343">
      <w:pgSz w:w="12242" w:h="15842" w:code="1"/>
      <w:pgMar w:top="1418" w:right="1043" w:bottom="1418" w:left="1701" w:header="720" w:footer="720"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52A2"/>
    <w:multiLevelType w:val="hybridMultilevel"/>
    <w:tmpl w:val="00D0A17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90F514E"/>
    <w:multiLevelType w:val="hybridMultilevel"/>
    <w:tmpl w:val="C17A1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B9F04C7"/>
    <w:multiLevelType w:val="hybridMultilevel"/>
    <w:tmpl w:val="F9746270"/>
    <w:lvl w:ilvl="0" w:tplc="0C0A0017">
      <w:start w:val="1"/>
      <w:numFmt w:val="lowerLetter"/>
      <w:lvlText w:val="%1)"/>
      <w:lvlJc w:val="left"/>
      <w:pPr>
        <w:tabs>
          <w:tab w:val="num" w:pos="720"/>
        </w:tabs>
        <w:ind w:left="720" w:hanging="360"/>
      </w:pPr>
      <w:rPr>
        <w:rFonts w:hint="default"/>
      </w:rPr>
    </w:lvl>
    <w:lvl w:ilvl="1" w:tplc="BD7E2ED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92"/>
    <w:rsid w:val="00012E57"/>
    <w:rsid w:val="00036FB5"/>
    <w:rsid w:val="000470D6"/>
    <w:rsid w:val="0008623B"/>
    <w:rsid w:val="000B070F"/>
    <w:rsid w:val="000B0EE8"/>
    <w:rsid w:val="000B4C5F"/>
    <w:rsid w:val="000E27A2"/>
    <w:rsid w:val="000F2AE0"/>
    <w:rsid w:val="001369CE"/>
    <w:rsid w:val="00164BB9"/>
    <w:rsid w:val="00173E3C"/>
    <w:rsid w:val="00190B50"/>
    <w:rsid w:val="001935C7"/>
    <w:rsid w:val="001A1CB0"/>
    <w:rsid w:val="001A4074"/>
    <w:rsid w:val="001C5413"/>
    <w:rsid w:val="001C6A04"/>
    <w:rsid w:val="001C7548"/>
    <w:rsid w:val="001C7A51"/>
    <w:rsid w:val="001D634F"/>
    <w:rsid w:val="001E5C9C"/>
    <w:rsid w:val="001F2EB8"/>
    <w:rsid w:val="001F3028"/>
    <w:rsid w:val="001F51E7"/>
    <w:rsid w:val="00207496"/>
    <w:rsid w:val="00210C45"/>
    <w:rsid w:val="0022422A"/>
    <w:rsid w:val="0022457B"/>
    <w:rsid w:val="00231F41"/>
    <w:rsid w:val="00270ED3"/>
    <w:rsid w:val="00275D29"/>
    <w:rsid w:val="0028244F"/>
    <w:rsid w:val="00283B07"/>
    <w:rsid w:val="00286E86"/>
    <w:rsid w:val="0029069B"/>
    <w:rsid w:val="002C5EAA"/>
    <w:rsid w:val="00304B00"/>
    <w:rsid w:val="00321F06"/>
    <w:rsid w:val="003365E0"/>
    <w:rsid w:val="00340F2B"/>
    <w:rsid w:val="003445B4"/>
    <w:rsid w:val="003661CA"/>
    <w:rsid w:val="003714D3"/>
    <w:rsid w:val="003944C0"/>
    <w:rsid w:val="003D16A7"/>
    <w:rsid w:val="003D18F9"/>
    <w:rsid w:val="003D3A89"/>
    <w:rsid w:val="003F0C72"/>
    <w:rsid w:val="003F4D03"/>
    <w:rsid w:val="0040752B"/>
    <w:rsid w:val="00457218"/>
    <w:rsid w:val="00460B07"/>
    <w:rsid w:val="00464343"/>
    <w:rsid w:val="004677B9"/>
    <w:rsid w:val="00473311"/>
    <w:rsid w:val="004933AD"/>
    <w:rsid w:val="004C0D5C"/>
    <w:rsid w:val="004C6D4E"/>
    <w:rsid w:val="004F35A9"/>
    <w:rsid w:val="00505956"/>
    <w:rsid w:val="00531CF3"/>
    <w:rsid w:val="00536663"/>
    <w:rsid w:val="00537E69"/>
    <w:rsid w:val="00543C8D"/>
    <w:rsid w:val="0055781C"/>
    <w:rsid w:val="005733E3"/>
    <w:rsid w:val="00586A92"/>
    <w:rsid w:val="005A40A7"/>
    <w:rsid w:val="005A71D5"/>
    <w:rsid w:val="005B0333"/>
    <w:rsid w:val="005B6155"/>
    <w:rsid w:val="005C6931"/>
    <w:rsid w:val="005D0314"/>
    <w:rsid w:val="005F0E3E"/>
    <w:rsid w:val="00611306"/>
    <w:rsid w:val="006145B8"/>
    <w:rsid w:val="00614E02"/>
    <w:rsid w:val="006238A1"/>
    <w:rsid w:val="00631AFF"/>
    <w:rsid w:val="00634BDA"/>
    <w:rsid w:val="006352CA"/>
    <w:rsid w:val="006508C7"/>
    <w:rsid w:val="006636D5"/>
    <w:rsid w:val="006B03FE"/>
    <w:rsid w:val="006E44CB"/>
    <w:rsid w:val="006E4DD2"/>
    <w:rsid w:val="006E721D"/>
    <w:rsid w:val="00724279"/>
    <w:rsid w:val="007349B5"/>
    <w:rsid w:val="00751B40"/>
    <w:rsid w:val="007527E5"/>
    <w:rsid w:val="00756EE7"/>
    <w:rsid w:val="00781763"/>
    <w:rsid w:val="007967B2"/>
    <w:rsid w:val="007E06E2"/>
    <w:rsid w:val="007E660F"/>
    <w:rsid w:val="007F1DD8"/>
    <w:rsid w:val="00817842"/>
    <w:rsid w:val="00843E32"/>
    <w:rsid w:val="0086562A"/>
    <w:rsid w:val="00875BCC"/>
    <w:rsid w:val="00880A73"/>
    <w:rsid w:val="0088380C"/>
    <w:rsid w:val="008C0B9C"/>
    <w:rsid w:val="008E54F0"/>
    <w:rsid w:val="008E5696"/>
    <w:rsid w:val="009218E7"/>
    <w:rsid w:val="00930BAC"/>
    <w:rsid w:val="00933D53"/>
    <w:rsid w:val="00936786"/>
    <w:rsid w:val="009444DD"/>
    <w:rsid w:val="00972C83"/>
    <w:rsid w:val="009A1A30"/>
    <w:rsid w:val="009B0604"/>
    <w:rsid w:val="009B1874"/>
    <w:rsid w:val="009C6183"/>
    <w:rsid w:val="009E039B"/>
    <w:rsid w:val="009E261B"/>
    <w:rsid w:val="009E2FED"/>
    <w:rsid w:val="00A200E3"/>
    <w:rsid w:val="00A42AC7"/>
    <w:rsid w:val="00A51A21"/>
    <w:rsid w:val="00A56DEB"/>
    <w:rsid w:val="00A92B7F"/>
    <w:rsid w:val="00AA38C0"/>
    <w:rsid w:val="00AB209C"/>
    <w:rsid w:val="00AB48AC"/>
    <w:rsid w:val="00AF7539"/>
    <w:rsid w:val="00B04602"/>
    <w:rsid w:val="00B55390"/>
    <w:rsid w:val="00B55E92"/>
    <w:rsid w:val="00B61183"/>
    <w:rsid w:val="00B72104"/>
    <w:rsid w:val="00B807C1"/>
    <w:rsid w:val="00B837FC"/>
    <w:rsid w:val="00BA580E"/>
    <w:rsid w:val="00BD2908"/>
    <w:rsid w:val="00BE167E"/>
    <w:rsid w:val="00C17A88"/>
    <w:rsid w:val="00C33800"/>
    <w:rsid w:val="00C4730E"/>
    <w:rsid w:val="00C55B9B"/>
    <w:rsid w:val="00C604FC"/>
    <w:rsid w:val="00C81A48"/>
    <w:rsid w:val="00CA3212"/>
    <w:rsid w:val="00CC1B22"/>
    <w:rsid w:val="00CD0B0E"/>
    <w:rsid w:val="00CD4705"/>
    <w:rsid w:val="00CF1D04"/>
    <w:rsid w:val="00D20046"/>
    <w:rsid w:val="00D262C2"/>
    <w:rsid w:val="00D3798F"/>
    <w:rsid w:val="00DC18FA"/>
    <w:rsid w:val="00DD1A71"/>
    <w:rsid w:val="00E474C3"/>
    <w:rsid w:val="00E56B64"/>
    <w:rsid w:val="00E95CA4"/>
    <w:rsid w:val="00EA0897"/>
    <w:rsid w:val="00EB1270"/>
    <w:rsid w:val="00EB4FCA"/>
    <w:rsid w:val="00EC74A0"/>
    <w:rsid w:val="00ED61AA"/>
    <w:rsid w:val="00EE7907"/>
    <w:rsid w:val="00EE7B34"/>
    <w:rsid w:val="00EF7952"/>
    <w:rsid w:val="00F107B6"/>
    <w:rsid w:val="00F13054"/>
    <w:rsid w:val="00F4307E"/>
    <w:rsid w:val="00F54C1F"/>
    <w:rsid w:val="00F829A2"/>
    <w:rsid w:val="00F838E9"/>
    <w:rsid w:val="00F92216"/>
    <w:rsid w:val="00F95336"/>
    <w:rsid w:val="00FA365E"/>
    <w:rsid w:val="00FD7211"/>
    <w:rsid w:val="00FF1556"/>
    <w:rsid w:val="00FF3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C4173-F3B8-4AA7-91E5-BD9AC5B2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A92"/>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586A92"/>
    <w:pPr>
      <w:keepNext/>
      <w:jc w:val="center"/>
      <w:outlineLvl w:val="0"/>
    </w:pPr>
    <w:rPr>
      <w:rFonts w:ascii="Arial Narrow" w:hAnsi="Arial Narrow"/>
      <w:b/>
      <w:snapToGrid w:val="0"/>
      <w:color w:val="000000"/>
    </w:rPr>
  </w:style>
  <w:style w:type="paragraph" w:styleId="Ttulo2">
    <w:name w:val="heading 2"/>
    <w:basedOn w:val="Normal"/>
    <w:next w:val="Normal"/>
    <w:link w:val="Ttulo2Car"/>
    <w:qFormat/>
    <w:rsid w:val="00586A92"/>
    <w:pPr>
      <w:keepNext/>
      <w:jc w:val="right"/>
      <w:outlineLvl w:val="1"/>
    </w:pPr>
    <w:rPr>
      <w:rFonts w:ascii="Arial Narrow" w:hAnsi="Arial Narrow"/>
      <w:b/>
      <w:snapToGrid w:val="0"/>
      <w:color w:val="000000"/>
    </w:rPr>
  </w:style>
  <w:style w:type="paragraph" w:styleId="Ttulo4">
    <w:name w:val="heading 4"/>
    <w:basedOn w:val="Normal"/>
    <w:next w:val="Normal"/>
    <w:link w:val="Ttulo4Car"/>
    <w:qFormat/>
    <w:rsid w:val="00586A92"/>
    <w:pPr>
      <w:keepNext/>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6A92"/>
    <w:rPr>
      <w:rFonts w:ascii="Arial Narrow" w:eastAsia="Times New Roman" w:hAnsi="Arial Narrow" w:cs="Times New Roman"/>
      <w:b/>
      <w:snapToGrid w:val="0"/>
      <w:color w:val="000000"/>
      <w:sz w:val="24"/>
      <w:szCs w:val="20"/>
      <w:lang w:val="es-ES" w:eastAsia="es-ES"/>
    </w:rPr>
  </w:style>
  <w:style w:type="character" w:customStyle="1" w:styleId="Ttulo2Car">
    <w:name w:val="Título 2 Car"/>
    <w:basedOn w:val="Fuentedeprrafopredeter"/>
    <w:link w:val="Ttulo2"/>
    <w:rsid w:val="00586A92"/>
    <w:rPr>
      <w:rFonts w:ascii="Arial Narrow" w:eastAsia="Times New Roman" w:hAnsi="Arial Narrow" w:cs="Times New Roman"/>
      <w:b/>
      <w:snapToGrid w:val="0"/>
      <w:color w:val="000000"/>
      <w:sz w:val="24"/>
      <w:szCs w:val="20"/>
      <w:lang w:val="es-ES" w:eastAsia="es-ES"/>
    </w:rPr>
  </w:style>
  <w:style w:type="character" w:customStyle="1" w:styleId="Ttulo4Car">
    <w:name w:val="Título 4 Car"/>
    <w:basedOn w:val="Fuentedeprrafopredeter"/>
    <w:link w:val="Ttulo4"/>
    <w:rsid w:val="00586A92"/>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586A92"/>
    <w:pPr>
      <w:jc w:val="both"/>
    </w:pPr>
    <w:rPr>
      <w:b/>
      <w:snapToGrid w:val="0"/>
      <w:color w:val="000000"/>
    </w:rPr>
  </w:style>
  <w:style w:type="character" w:customStyle="1" w:styleId="TextoindependienteCar">
    <w:name w:val="Texto independiente Car"/>
    <w:basedOn w:val="Fuentedeprrafopredeter"/>
    <w:link w:val="Textoindependiente"/>
    <w:rsid w:val="00586A92"/>
    <w:rPr>
      <w:rFonts w:ascii="Arial" w:eastAsia="Times New Roman" w:hAnsi="Arial" w:cs="Times New Roman"/>
      <w:b/>
      <w:snapToGrid w:val="0"/>
      <w:color w:val="000000"/>
      <w:sz w:val="24"/>
      <w:szCs w:val="20"/>
      <w:lang w:val="es-ES" w:eastAsia="es-ES"/>
    </w:rPr>
  </w:style>
  <w:style w:type="paragraph" w:styleId="Sangradetextonormal">
    <w:name w:val="Body Text Indent"/>
    <w:basedOn w:val="Normal"/>
    <w:link w:val="SangradetextonormalCar"/>
    <w:rsid w:val="00586A92"/>
    <w:pPr>
      <w:widowControl w:val="0"/>
    </w:pPr>
    <w:rPr>
      <w:rFonts w:ascii="Roman" w:hAnsi="Roman"/>
      <w:snapToGrid w:val="0"/>
      <w:sz w:val="28"/>
    </w:rPr>
  </w:style>
  <w:style w:type="character" w:customStyle="1" w:styleId="SangradetextonormalCar">
    <w:name w:val="Sangría de texto normal Car"/>
    <w:basedOn w:val="Fuentedeprrafopredeter"/>
    <w:link w:val="Sangradetextonormal"/>
    <w:rsid w:val="00586A92"/>
    <w:rPr>
      <w:rFonts w:ascii="Roman" w:eastAsia="Times New Roman" w:hAnsi="Roman" w:cs="Times New Roman"/>
      <w:snapToGrid w:val="0"/>
      <w:sz w:val="28"/>
      <w:szCs w:val="20"/>
      <w:lang w:val="es-ES" w:eastAsia="es-ES"/>
    </w:rPr>
  </w:style>
  <w:style w:type="paragraph" w:styleId="Prrafodelista">
    <w:name w:val="List Paragraph"/>
    <w:basedOn w:val="Normal"/>
    <w:uiPriority w:val="34"/>
    <w:qFormat/>
    <w:rsid w:val="001A4074"/>
    <w:pPr>
      <w:ind w:left="720"/>
      <w:contextualSpacing/>
    </w:pPr>
  </w:style>
  <w:style w:type="character" w:styleId="Refdecomentario">
    <w:name w:val="annotation reference"/>
    <w:basedOn w:val="Fuentedeprrafopredeter"/>
    <w:uiPriority w:val="99"/>
    <w:semiHidden/>
    <w:unhideWhenUsed/>
    <w:rsid w:val="00972C83"/>
    <w:rPr>
      <w:sz w:val="16"/>
      <w:szCs w:val="16"/>
    </w:rPr>
  </w:style>
  <w:style w:type="paragraph" w:styleId="Textocomentario">
    <w:name w:val="annotation text"/>
    <w:basedOn w:val="Normal"/>
    <w:link w:val="TextocomentarioCar"/>
    <w:uiPriority w:val="99"/>
    <w:semiHidden/>
    <w:unhideWhenUsed/>
    <w:rsid w:val="00972C83"/>
    <w:rPr>
      <w:sz w:val="20"/>
    </w:rPr>
  </w:style>
  <w:style w:type="character" w:customStyle="1" w:styleId="TextocomentarioCar">
    <w:name w:val="Texto comentario Car"/>
    <w:basedOn w:val="Fuentedeprrafopredeter"/>
    <w:link w:val="Textocomentario"/>
    <w:uiPriority w:val="99"/>
    <w:semiHidden/>
    <w:rsid w:val="00972C83"/>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2C83"/>
    <w:rPr>
      <w:b/>
      <w:bCs/>
    </w:rPr>
  </w:style>
  <w:style w:type="character" w:customStyle="1" w:styleId="AsuntodelcomentarioCar">
    <w:name w:val="Asunto del comentario Car"/>
    <w:basedOn w:val="TextocomentarioCar"/>
    <w:link w:val="Asuntodelcomentario"/>
    <w:uiPriority w:val="99"/>
    <w:semiHidden/>
    <w:rsid w:val="00972C83"/>
    <w:rPr>
      <w:rFonts w:ascii="Arial" w:eastAsia="Times New Roman" w:hAnsi="Arial" w:cs="Times New Roman"/>
      <w:b/>
      <w:bCs/>
      <w:sz w:val="20"/>
      <w:szCs w:val="20"/>
      <w:lang w:val="es-ES" w:eastAsia="es-ES"/>
    </w:rPr>
  </w:style>
  <w:style w:type="paragraph" w:styleId="Textodeglobo">
    <w:name w:val="Balloon Text"/>
    <w:basedOn w:val="Normal"/>
    <w:link w:val="TextodegloboCar"/>
    <w:uiPriority w:val="99"/>
    <w:semiHidden/>
    <w:unhideWhenUsed/>
    <w:rsid w:val="00972C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2C83"/>
    <w:rPr>
      <w:rFonts w:ascii="Segoe UI" w:eastAsia="Times New Roman" w:hAnsi="Segoe UI" w:cs="Segoe UI"/>
      <w:sz w:val="18"/>
      <w:szCs w:val="18"/>
      <w:lang w:val="es-ES" w:eastAsia="es-ES"/>
    </w:rPr>
  </w:style>
  <w:style w:type="paragraph" w:styleId="Mapadeldocumento">
    <w:name w:val="Document Map"/>
    <w:basedOn w:val="Normal"/>
    <w:link w:val="MapadeldocumentoCar"/>
    <w:uiPriority w:val="99"/>
    <w:semiHidden/>
    <w:unhideWhenUsed/>
    <w:rsid w:val="00C604F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604FC"/>
    <w:rPr>
      <w:rFonts w:ascii="Tahoma" w:eastAsia="Times New Roman" w:hAnsi="Tahoma" w:cs="Tahoma"/>
      <w:sz w:val="16"/>
      <w:szCs w:val="16"/>
      <w:lang w:val="es-ES" w:eastAsia="es-ES"/>
    </w:rPr>
  </w:style>
  <w:style w:type="paragraph" w:styleId="Sinespaciado">
    <w:name w:val="No Spacing"/>
    <w:link w:val="SinespaciadoCar"/>
    <w:uiPriority w:val="1"/>
    <w:qFormat/>
    <w:rsid w:val="00464343"/>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64343"/>
    <w:rPr>
      <w:rFonts w:eastAsiaTheme="minorEastAsia"/>
      <w:lang w:eastAsia="es-SV"/>
    </w:rPr>
  </w:style>
  <w:style w:type="paragraph" w:styleId="Puesto">
    <w:name w:val="Title"/>
    <w:basedOn w:val="Normal"/>
    <w:next w:val="Normal"/>
    <w:link w:val="PuestoCar"/>
    <w:uiPriority w:val="10"/>
    <w:qFormat/>
    <w:rsid w:val="00BA580E"/>
    <w:pPr>
      <w:spacing w:line="216" w:lineRule="auto"/>
      <w:contextualSpacing/>
    </w:pPr>
    <w:rPr>
      <w:rFonts w:asciiTheme="majorHAnsi" w:eastAsiaTheme="majorEastAsia" w:hAnsiTheme="majorHAnsi" w:cstheme="majorBidi"/>
      <w:color w:val="404040" w:themeColor="text1" w:themeTint="BF"/>
      <w:spacing w:val="-10"/>
      <w:kern w:val="28"/>
      <w:sz w:val="56"/>
      <w:szCs w:val="56"/>
      <w:lang w:val="es-SV" w:eastAsia="es-SV"/>
    </w:rPr>
  </w:style>
  <w:style w:type="character" w:customStyle="1" w:styleId="PuestoCar">
    <w:name w:val="Puesto Car"/>
    <w:basedOn w:val="Fuentedeprrafopredeter"/>
    <w:link w:val="Puesto"/>
    <w:uiPriority w:val="10"/>
    <w:rsid w:val="00BA580E"/>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BA580E"/>
    <w:pPr>
      <w:numPr>
        <w:ilvl w:val="1"/>
      </w:numPr>
      <w:spacing w:after="160" w:line="259" w:lineRule="auto"/>
    </w:pPr>
    <w:rPr>
      <w:rFonts w:asciiTheme="minorHAnsi" w:eastAsiaTheme="minorEastAsia" w:hAnsiTheme="minorHAnsi"/>
      <w:color w:val="5A5A5A" w:themeColor="text1" w:themeTint="A5"/>
      <w:spacing w:val="15"/>
      <w:sz w:val="22"/>
      <w:szCs w:val="22"/>
      <w:lang w:val="es-SV" w:eastAsia="es-SV"/>
    </w:rPr>
  </w:style>
  <w:style w:type="character" w:customStyle="1" w:styleId="SubttuloCar">
    <w:name w:val="Subtítulo Car"/>
    <w:basedOn w:val="Fuentedeprrafopredeter"/>
    <w:link w:val="Subttulo"/>
    <w:uiPriority w:val="11"/>
    <w:rsid w:val="00BA580E"/>
    <w:rPr>
      <w:rFonts w:eastAsiaTheme="minorEastAsia" w:cs="Times New Roman"/>
      <w:color w:val="5A5A5A" w:themeColor="text1" w:themeTint="A5"/>
      <w:spacing w:val="15"/>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916953">
      <w:bodyDiv w:val="1"/>
      <w:marLeft w:val="0"/>
      <w:marRight w:val="0"/>
      <w:marTop w:val="0"/>
      <w:marBottom w:val="0"/>
      <w:divBdr>
        <w:top w:val="none" w:sz="0" w:space="0" w:color="auto"/>
        <w:left w:val="none" w:sz="0" w:space="0" w:color="auto"/>
        <w:bottom w:val="none" w:sz="0" w:space="0" w:color="auto"/>
        <w:right w:val="none" w:sz="0" w:space="0" w:color="auto"/>
      </w:divBdr>
    </w:div>
    <w:div w:id="19954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AÑO 2020</PublishDate>
  <Abstract/>
  <CompanyAddress>LA LIBERTAD</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9E7EDF-6AE4-4624-8016-37AD9495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3615</Words>
  <Characters>19884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DISPOSICIONES GENERALES</vt:lpstr>
    </vt:vector>
  </TitlesOfParts>
  <Company>ALCALDIA MUNICIPAL DE ZARAGOZA, LA LIBERTAD.</Company>
  <LinksUpToDate>false</LinksUpToDate>
  <CharactersWithSpaces>23453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DISPOSICIONES GENERALES</dc:title>
  <dc:subject>PARA EL EJERCICIO CONTABLE DEL 01 DE ENERO AL 31 DE DICIEMBRE DEL 2020.</dc:subject>
  <dc:creator>Secretaría</dc:creator>
  <cp:lastModifiedBy>UAIP</cp:lastModifiedBy>
  <cp:revision>2</cp:revision>
  <cp:lastPrinted>2020-01-21T17:25:00Z</cp:lastPrinted>
  <dcterms:created xsi:type="dcterms:W3CDTF">2020-06-18T21:04:00Z</dcterms:created>
  <dcterms:modified xsi:type="dcterms:W3CDTF">2020-06-18T21:04:00Z</dcterms:modified>
</cp:coreProperties>
</file>