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16AC6" w14:textId="77777777" w:rsidR="00406348" w:rsidRDefault="00905AAC" w:rsidP="00905AAC">
      <w:pPr>
        <w:jc w:val="center"/>
      </w:pPr>
      <w:r>
        <w:t>ORDENANZA DE CONTROL Y COBRO POR SERVICIOS PARA EL DESARROLLO TERRITORIAL</w:t>
      </w:r>
    </w:p>
    <w:p w14:paraId="401A2272" w14:textId="77777777" w:rsidR="00905AAC" w:rsidRDefault="00905AAC" w:rsidP="00905AAC">
      <w:pPr>
        <w:jc w:val="center"/>
      </w:pPr>
      <w:r>
        <w:t>EN EL MUNICIPIO DE ZARAGOZA, DEPARTAMENTO DE LA LIBERTAD</w:t>
      </w:r>
    </w:p>
    <w:p w14:paraId="45A83433" w14:textId="77777777" w:rsidR="00905AAC" w:rsidRDefault="00905AAC" w:rsidP="00905AAC">
      <w:pPr>
        <w:jc w:val="center"/>
      </w:pPr>
    </w:p>
    <w:p w14:paraId="60E758A0" w14:textId="77777777" w:rsidR="00905AAC" w:rsidRDefault="00905AAC" w:rsidP="00905AAC">
      <w:pPr>
        <w:jc w:val="center"/>
      </w:pPr>
      <w:r>
        <w:t>TITULO I: OBJETO DE LA ORDENAZA</w:t>
      </w:r>
    </w:p>
    <w:p w14:paraId="263FD2A2" w14:textId="77777777" w:rsidR="00905AAC" w:rsidRDefault="00905AAC" w:rsidP="00905AAC">
      <w:pPr>
        <w:jc w:val="center"/>
      </w:pPr>
      <w:r>
        <w:t>CAPITULO 1: DE LA COMPETENCIA</w:t>
      </w:r>
    </w:p>
    <w:p w14:paraId="798068E4" w14:textId="77777777" w:rsidR="00905AAC" w:rsidRPr="00396B6F" w:rsidRDefault="00905AAC" w:rsidP="00396B6F">
      <w:pPr>
        <w:spacing w:line="480" w:lineRule="auto"/>
        <w:jc w:val="both"/>
        <w:rPr>
          <w:rFonts w:ascii="Times New Roman" w:hAnsi="Times New Roman" w:cs="Times New Roman"/>
          <w:sz w:val="24"/>
          <w:szCs w:val="24"/>
        </w:rPr>
      </w:pPr>
    </w:p>
    <w:p w14:paraId="4E44DD13" w14:textId="77777777" w:rsidR="006B30F3" w:rsidRPr="00396B6F" w:rsidRDefault="00905AAC" w:rsidP="00396B6F">
      <w:pPr>
        <w:spacing w:line="480" w:lineRule="auto"/>
        <w:ind w:firstLine="708"/>
        <w:jc w:val="both"/>
        <w:rPr>
          <w:rFonts w:ascii="Times New Roman" w:hAnsi="Times New Roman" w:cs="Times New Roman"/>
          <w:sz w:val="24"/>
          <w:szCs w:val="24"/>
        </w:rPr>
      </w:pPr>
      <w:r w:rsidRPr="00396B6F">
        <w:rPr>
          <w:rFonts w:ascii="Times New Roman" w:hAnsi="Times New Roman" w:cs="Times New Roman"/>
          <w:sz w:val="24"/>
          <w:szCs w:val="24"/>
        </w:rPr>
        <w:t>Art 1.-El organismo encargado de la vigilancia, control y autorización de las actividades que se refieren al Desarrollo Territorial de los Municipios que comprenden la Asociación de Municipios de la Región La Libertad -AMUSDELL , CONFORMADA por los municipios de Panchimalco y Rosario de Moca de San Salvador y diez municipios del departamento de La Libertad: Nuevo Cuscatlán, Hui</w:t>
      </w:r>
      <w:r w:rsidR="008B4726" w:rsidRPr="00396B6F">
        <w:rPr>
          <w:rFonts w:ascii="Times New Roman" w:hAnsi="Times New Roman" w:cs="Times New Roman"/>
          <w:sz w:val="24"/>
          <w:szCs w:val="24"/>
        </w:rPr>
        <w:t>zúcar, San José Villanueva, Zaragoza, Comasagua, Tamanique, Chiltiupán, Teotepeque, Jicalapa y el puerto de La Libertad, de la cual Zaragoza es parte: será la Oficina, de Planificación de la Región La Libertad, que se denominará</w:t>
      </w:r>
      <w:r w:rsidR="006B30F3" w:rsidRPr="00396B6F">
        <w:rPr>
          <w:rFonts w:ascii="Times New Roman" w:hAnsi="Times New Roman" w:cs="Times New Roman"/>
          <w:sz w:val="24"/>
          <w:szCs w:val="24"/>
        </w:rPr>
        <w:t xml:space="preserve"> en la presente Ordenanza con las siglas OPAMUR: lo cual ha sido creada para tal fin.</w:t>
      </w:r>
    </w:p>
    <w:p w14:paraId="42E2119F" w14:textId="77777777" w:rsidR="0023576E" w:rsidRPr="00396B6F" w:rsidRDefault="006B30F3" w:rsidP="00396B6F">
      <w:pPr>
        <w:spacing w:line="480" w:lineRule="auto"/>
        <w:ind w:firstLine="708"/>
        <w:jc w:val="both"/>
        <w:rPr>
          <w:rFonts w:ascii="Times New Roman" w:hAnsi="Times New Roman" w:cs="Times New Roman"/>
          <w:sz w:val="24"/>
          <w:szCs w:val="24"/>
        </w:rPr>
      </w:pPr>
      <w:r w:rsidRPr="00396B6F">
        <w:rPr>
          <w:rFonts w:ascii="Times New Roman" w:hAnsi="Times New Roman" w:cs="Times New Roman"/>
          <w:sz w:val="24"/>
          <w:szCs w:val="24"/>
        </w:rPr>
        <w:t xml:space="preserve">Art. 2- Las funcione de vigilancia, control y autorización </w:t>
      </w:r>
      <w:r w:rsidR="008B4726" w:rsidRPr="00396B6F">
        <w:rPr>
          <w:rFonts w:ascii="Times New Roman" w:hAnsi="Times New Roman" w:cs="Times New Roman"/>
          <w:sz w:val="24"/>
          <w:szCs w:val="24"/>
        </w:rPr>
        <w:t xml:space="preserve"> </w:t>
      </w:r>
      <w:r w:rsidRPr="00396B6F">
        <w:rPr>
          <w:rFonts w:ascii="Times New Roman" w:hAnsi="Times New Roman" w:cs="Times New Roman"/>
          <w:sz w:val="24"/>
          <w:szCs w:val="24"/>
        </w:rPr>
        <w:t>a que se refiere el Artículo anterior, serán ejercidas por la OPAMUR, en base a las regulaciones establecidas en el Pan de Desarrollo Territorial de la Región La Libertad</w:t>
      </w:r>
      <w:r w:rsidR="00E400E0" w:rsidRPr="00396B6F">
        <w:rPr>
          <w:rFonts w:ascii="Times New Roman" w:hAnsi="Times New Roman" w:cs="Times New Roman"/>
          <w:sz w:val="24"/>
          <w:szCs w:val="24"/>
        </w:rPr>
        <w:t>, el Plan de Desarrollo  Territorial local, la Ley de Urbanismo y construcción y sus respetivos Reglamento, la Ordenanza Municipal Reguladora del Uso del Suelo y otras disposiciones legales de la materia-, y podrá ejercer sus funciones con la colaboración de otros Organismos Municipales, Estatales y/o entidades privadas o gremiales.</w:t>
      </w:r>
    </w:p>
    <w:p w14:paraId="75CAD3EE" w14:textId="77777777" w:rsidR="0023576E" w:rsidRPr="00396B6F" w:rsidRDefault="0023576E" w:rsidP="00396B6F">
      <w:pPr>
        <w:spacing w:line="480" w:lineRule="auto"/>
        <w:ind w:firstLine="708"/>
        <w:jc w:val="both"/>
        <w:rPr>
          <w:rFonts w:ascii="Times New Roman" w:hAnsi="Times New Roman" w:cs="Times New Roman"/>
          <w:sz w:val="24"/>
          <w:szCs w:val="24"/>
        </w:rPr>
      </w:pPr>
    </w:p>
    <w:p w14:paraId="01314322" w14:textId="77777777" w:rsidR="00905AAC" w:rsidRPr="00396B6F" w:rsidRDefault="0023576E" w:rsidP="00396B6F">
      <w:pPr>
        <w:spacing w:line="480" w:lineRule="auto"/>
        <w:ind w:firstLine="708"/>
        <w:jc w:val="both"/>
        <w:rPr>
          <w:rFonts w:ascii="Times New Roman" w:hAnsi="Times New Roman" w:cs="Times New Roman"/>
          <w:sz w:val="24"/>
          <w:szCs w:val="24"/>
        </w:rPr>
      </w:pPr>
      <w:r w:rsidRPr="00396B6F">
        <w:rPr>
          <w:rFonts w:ascii="Times New Roman" w:hAnsi="Times New Roman" w:cs="Times New Roman"/>
          <w:sz w:val="24"/>
          <w:szCs w:val="24"/>
        </w:rPr>
        <w:lastRenderedPageBreak/>
        <w:t>CAPITULO II: DE LAS DEFINICIONES</w:t>
      </w:r>
    </w:p>
    <w:p w14:paraId="59E91198" w14:textId="77777777" w:rsidR="0023576E" w:rsidRPr="00396B6F" w:rsidRDefault="0023576E" w:rsidP="00396B6F">
      <w:pPr>
        <w:spacing w:line="480" w:lineRule="auto"/>
        <w:ind w:firstLine="708"/>
        <w:jc w:val="both"/>
        <w:rPr>
          <w:rFonts w:ascii="Times New Roman" w:hAnsi="Times New Roman" w:cs="Times New Roman"/>
          <w:sz w:val="24"/>
          <w:szCs w:val="24"/>
        </w:rPr>
      </w:pPr>
    </w:p>
    <w:p w14:paraId="6CC0D42D" w14:textId="742892DD" w:rsidR="00905AAC" w:rsidRPr="00396B6F" w:rsidRDefault="0023576E" w:rsidP="00396B6F">
      <w:pPr>
        <w:spacing w:line="480" w:lineRule="auto"/>
        <w:ind w:firstLine="708"/>
        <w:jc w:val="both"/>
        <w:rPr>
          <w:rFonts w:ascii="Times New Roman" w:hAnsi="Times New Roman" w:cs="Times New Roman"/>
          <w:sz w:val="24"/>
          <w:szCs w:val="24"/>
        </w:rPr>
      </w:pPr>
      <w:r w:rsidRPr="00396B6F">
        <w:rPr>
          <w:rFonts w:ascii="Times New Roman" w:hAnsi="Times New Roman" w:cs="Times New Roman"/>
          <w:sz w:val="24"/>
          <w:szCs w:val="24"/>
        </w:rPr>
        <w:t>Art 3- Para los efectos de esta ordenanza, deberá entenderse. Calificación de lugar: Instrumento mediante el cual se define el uso de los suelos aun invulnerable, de acuerdo</w:t>
      </w:r>
      <w:r w:rsidR="006D0FEF" w:rsidRPr="00396B6F">
        <w:rPr>
          <w:rFonts w:ascii="Times New Roman" w:hAnsi="Times New Roman" w:cs="Times New Roman"/>
          <w:sz w:val="24"/>
          <w:szCs w:val="24"/>
        </w:rPr>
        <w:t xml:space="preserve"> con un plan general de zonificación y demás leyes de la materia. Línea de Construcción: Instrumento mediante el cual se señala los derechos de vía a un inmueble, de acuerdo con un plan general de vialidad y demás leyes de la materia. Factibilidad de drenajes de aguas lluvias</w:t>
      </w:r>
      <w:r w:rsidR="00396B6F">
        <w:rPr>
          <w:rFonts w:ascii="Times New Roman" w:hAnsi="Times New Roman" w:cs="Times New Roman"/>
          <w:sz w:val="24"/>
          <w:szCs w:val="24"/>
        </w:rPr>
        <w:t xml:space="preserve"> I</w:t>
      </w:r>
      <w:r w:rsidR="00240609" w:rsidRPr="00396B6F">
        <w:rPr>
          <w:rFonts w:ascii="Times New Roman" w:hAnsi="Times New Roman" w:cs="Times New Roman"/>
          <w:sz w:val="24"/>
          <w:szCs w:val="24"/>
        </w:rPr>
        <w:t xml:space="preserve">nstrumento mediante el cual se señalan la posibilidad de conexión y sitio </w:t>
      </w:r>
      <w:r w:rsidR="00DE6295" w:rsidRPr="00396B6F">
        <w:rPr>
          <w:rFonts w:ascii="Times New Roman" w:hAnsi="Times New Roman" w:cs="Times New Roman"/>
          <w:sz w:val="24"/>
          <w:szCs w:val="24"/>
        </w:rPr>
        <w:t xml:space="preserve">de descargas de las aguas lluvias a un inmueble, de acuerdos con un plan de manejo y demás leyes de la materia. Revisión vial y Zonificación: Instrumento mediante el cual se garantiza la compatibilidad y complementariedad de los usos del suelo y la integración adecuada a la red vial de acceso con las vías de circulación mayor y en general con las vías existentes. Permiso de parcelación: Instrumento mediante el cual se garantiza el cumplimento de las normas de parcelación establecidas.  Permiso </w:t>
      </w:r>
      <w:r w:rsidR="0083421B" w:rsidRPr="00396B6F">
        <w:rPr>
          <w:rFonts w:ascii="Times New Roman" w:hAnsi="Times New Roman" w:cs="Times New Roman"/>
          <w:sz w:val="24"/>
          <w:szCs w:val="24"/>
        </w:rPr>
        <w:t xml:space="preserve">de construcción: Instrumento mediante el cual se hace constar que un proyecto ha cumplido con los requisitos de diseño y de construcción </w:t>
      </w:r>
      <w:proofErr w:type="gramStart"/>
      <w:r w:rsidR="0083421B" w:rsidRPr="00396B6F">
        <w:rPr>
          <w:rFonts w:ascii="Times New Roman" w:hAnsi="Times New Roman" w:cs="Times New Roman"/>
          <w:sz w:val="24"/>
          <w:szCs w:val="24"/>
        </w:rPr>
        <w:t>establecidas  Recepción</w:t>
      </w:r>
      <w:proofErr w:type="gramEnd"/>
      <w:r w:rsidR="0083421B" w:rsidRPr="00396B6F">
        <w:rPr>
          <w:rFonts w:ascii="Times New Roman" w:hAnsi="Times New Roman" w:cs="Times New Roman"/>
          <w:sz w:val="24"/>
          <w:szCs w:val="24"/>
        </w:rPr>
        <w:t xml:space="preserve"> de  obras de parcelación: Instrumento mediante el cual se hace constar que un proyecto ha cumplido con los requisitos de diseño y de construcción establecidas. Recepción de obras de parcelación: </w:t>
      </w:r>
      <w:proofErr w:type="gramStart"/>
      <w:r w:rsidR="007076F3" w:rsidRPr="00396B6F">
        <w:rPr>
          <w:rFonts w:ascii="Times New Roman" w:hAnsi="Times New Roman" w:cs="Times New Roman"/>
          <w:sz w:val="24"/>
          <w:szCs w:val="24"/>
        </w:rPr>
        <w:t>Instrumentos  mediante</w:t>
      </w:r>
      <w:proofErr w:type="gramEnd"/>
      <w:r w:rsidR="007076F3" w:rsidRPr="00396B6F">
        <w:rPr>
          <w:rFonts w:ascii="Times New Roman" w:hAnsi="Times New Roman" w:cs="Times New Roman"/>
          <w:sz w:val="24"/>
          <w:szCs w:val="24"/>
        </w:rPr>
        <w:t xml:space="preserve"> el cual se hace constar que un proyecto ha cumplido los requisitos de diseño</w:t>
      </w:r>
      <w:r w:rsidR="00893466" w:rsidRPr="00396B6F">
        <w:rPr>
          <w:rFonts w:ascii="Times New Roman" w:hAnsi="Times New Roman" w:cs="Times New Roman"/>
          <w:sz w:val="24"/>
          <w:szCs w:val="24"/>
        </w:rPr>
        <w:t xml:space="preserve"> y construcción establecidos  en el permiso de parcelación. Recepción de obras de construcción: Instrumento mediante el cual se hace constar que un proyecto ha cumplido con los requisitos de diseño y de construcción establecidos en el permiso de construcción establecidos en el permiso de construcción. Reconsideración de trámites previos:</w:t>
      </w:r>
      <w:r w:rsidR="004F2D11" w:rsidRPr="00396B6F">
        <w:rPr>
          <w:rFonts w:ascii="Times New Roman" w:hAnsi="Times New Roman" w:cs="Times New Roman"/>
          <w:sz w:val="24"/>
          <w:szCs w:val="24"/>
        </w:rPr>
        <w:t xml:space="preserve"> Instrumento mediante el cual se </w:t>
      </w:r>
      <w:r w:rsidR="004F2D11" w:rsidRPr="00396B6F">
        <w:rPr>
          <w:rFonts w:ascii="Times New Roman" w:hAnsi="Times New Roman" w:cs="Times New Roman"/>
          <w:sz w:val="24"/>
          <w:szCs w:val="24"/>
        </w:rPr>
        <w:lastRenderedPageBreak/>
        <w:t xml:space="preserve">modifica una resolución de calificación de lugar, línea de construcción y factibilidad de servicios, producto de una apelación a los requisitos exigidos a un proyecto, interpuesta por un desarrollador de proyectos de urbanismo y </w:t>
      </w:r>
      <w:r w:rsidR="0010715F" w:rsidRPr="00396B6F">
        <w:rPr>
          <w:rFonts w:ascii="Times New Roman" w:hAnsi="Times New Roman" w:cs="Times New Roman"/>
          <w:sz w:val="24"/>
          <w:szCs w:val="24"/>
        </w:rPr>
        <w:t xml:space="preserve">construcción. Modificación de permisos: Instrumento mediante el cual se modifica una resolución de permiso de parcelación y/o construcción. Revalidación de trámites previos: Instrumento mediante el cual se extiende la vigencia por el término de un </w:t>
      </w:r>
      <w:proofErr w:type="gramStart"/>
      <w:r w:rsidR="0010715F" w:rsidRPr="00396B6F">
        <w:rPr>
          <w:rFonts w:ascii="Times New Roman" w:hAnsi="Times New Roman" w:cs="Times New Roman"/>
          <w:sz w:val="24"/>
          <w:szCs w:val="24"/>
        </w:rPr>
        <w:t>año  de</w:t>
      </w:r>
      <w:proofErr w:type="gramEnd"/>
      <w:r w:rsidR="0010715F" w:rsidRPr="00396B6F">
        <w:rPr>
          <w:rFonts w:ascii="Times New Roman" w:hAnsi="Times New Roman" w:cs="Times New Roman"/>
          <w:sz w:val="24"/>
          <w:szCs w:val="24"/>
        </w:rPr>
        <w:t xml:space="preserve"> una </w:t>
      </w:r>
      <w:r w:rsidR="001E5FA4" w:rsidRPr="00396B6F">
        <w:rPr>
          <w:rFonts w:ascii="Times New Roman" w:hAnsi="Times New Roman" w:cs="Times New Roman"/>
          <w:sz w:val="24"/>
          <w:szCs w:val="24"/>
        </w:rPr>
        <w:t xml:space="preserve">resolución de calificación de lugar, líneas de construcción y factibilidad de servicios. Revalidación de permisos: Instrumento mediante el cual se extiende la vigencia de un año de una resolución de permiso de parcelación y/o construcción. Calificación de </w:t>
      </w:r>
      <w:r w:rsidR="0032552D" w:rsidRPr="00396B6F">
        <w:rPr>
          <w:rFonts w:ascii="Times New Roman" w:hAnsi="Times New Roman" w:cs="Times New Roman"/>
          <w:sz w:val="24"/>
          <w:szCs w:val="24"/>
        </w:rPr>
        <w:t>trámites</w:t>
      </w:r>
      <w:r w:rsidR="001E5FA4" w:rsidRPr="00396B6F">
        <w:rPr>
          <w:rFonts w:ascii="Times New Roman" w:hAnsi="Times New Roman" w:cs="Times New Roman"/>
          <w:sz w:val="24"/>
          <w:szCs w:val="24"/>
        </w:rPr>
        <w:t xml:space="preserve"> </w:t>
      </w:r>
      <w:r w:rsidR="0032552D" w:rsidRPr="00396B6F">
        <w:rPr>
          <w:rFonts w:ascii="Times New Roman" w:hAnsi="Times New Roman" w:cs="Times New Roman"/>
          <w:sz w:val="24"/>
          <w:szCs w:val="24"/>
        </w:rPr>
        <w:t xml:space="preserve">previos: Instrumento mediante el cual se hace constar los términos en que fue emitida una resolución de calificación de lugar, línea de construcción y factibilidad de servicios producto de una solicitud eventual y de interés de un propietario o de un profesional responsable de un proyecto de parcelación </w:t>
      </w:r>
      <w:r w:rsidR="003C01F7" w:rsidRPr="00396B6F">
        <w:rPr>
          <w:rFonts w:ascii="Times New Roman" w:hAnsi="Times New Roman" w:cs="Times New Roman"/>
          <w:sz w:val="24"/>
          <w:szCs w:val="24"/>
        </w:rPr>
        <w:t xml:space="preserve">y/o construcción interés de una comunidad organizada o de </w:t>
      </w:r>
      <w:r w:rsidR="009551BD" w:rsidRPr="00396B6F">
        <w:rPr>
          <w:rFonts w:ascii="Times New Roman" w:hAnsi="Times New Roman" w:cs="Times New Roman"/>
          <w:sz w:val="24"/>
          <w:szCs w:val="24"/>
        </w:rPr>
        <w:t>una identidad gubernamental y/o</w:t>
      </w:r>
      <w:r w:rsidR="003C01F7" w:rsidRPr="00396B6F">
        <w:rPr>
          <w:rFonts w:ascii="Times New Roman" w:hAnsi="Times New Roman" w:cs="Times New Roman"/>
          <w:sz w:val="24"/>
          <w:szCs w:val="24"/>
        </w:rPr>
        <w:t xml:space="preserve"> municipal. Certificación de permisos: Instrumento mediante el cual se hace constar los términos en cual fue emitida una resolución de permiso de parcelación y/o construcción, producto de una </w:t>
      </w:r>
      <w:r w:rsidR="00406348" w:rsidRPr="00396B6F">
        <w:rPr>
          <w:rFonts w:ascii="Times New Roman" w:hAnsi="Times New Roman" w:cs="Times New Roman"/>
          <w:sz w:val="24"/>
          <w:szCs w:val="24"/>
        </w:rPr>
        <w:t>solicitud</w:t>
      </w:r>
      <w:r w:rsidR="003C01F7" w:rsidRPr="00396B6F">
        <w:rPr>
          <w:rFonts w:ascii="Times New Roman" w:hAnsi="Times New Roman" w:cs="Times New Roman"/>
          <w:sz w:val="24"/>
          <w:szCs w:val="24"/>
        </w:rPr>
        <w:t xml:space="preserve"> eventual y de interés de un propietario </w:t>
      </w:r>
      <w:r w:rsidR="00406348" w:rsidRPr="00396B6F">
        <w:rPr>
          <w:rFonts w:ascii="Times New Roman" w:hAnsi="Times New Roman" w:cs="Times New Roman"/>
          <w:sz w:val="24"/>
          <w:szCs w:val="24"/>
        </w:rPr>
        <w:t xml:space="preserve">o de un profesional responsable de un proyecto de parcelación y/o construcción: o de interés de una comunidad organizada o de una identidad gubernamental y/o municipal relacionada. Reposición </w:t>
      </w:r>
      <w:proofErr w:type="gramStart"/>
      <w:r w:rsidR="00406348" w:rsidRPr="00396B6F">
        <w:rPr>
          <w:rFonts w:ascii="Times New Roman" w:hAnsi="Times New Roman" w:cs="Times New Roman"/>
          <w:sz w:val="24"/>
          <w:szCs w:val="24"/>
        </w:rPr>
        <w:t>de  trámites</w:t>
      </w:r>
      <w:proofErr w:type="gramEnd"/>
      <w:r w:rsidR="00406348" w:rsidRPr="00396B6F">
        <w:rPr>
          <w:rFonts w:ascii="Times New Roman" w:hAnsi="Times New Roman" w:cs="Times New Roman"/>
          <w:sz w:val="24"/>
          <w:szCs w:val="24"/>
        </w:rPr>
        <w:t xml:space="preserve"> previos: acto de proporcionar una copia de una resolución emitida de </w:t>
      </w:r>
      <w:r w:rsidR="00406348">
        <w:rPr>
          <w:sz w:val="18"/>
        </w:rPr>
        <w:t>calificación de luga</w:t>
      </w:r>
      <w:r w:rsidR="009551BD">
        <w:rPr>
          <w:sz w:val="18"/>
        </w:rPr>
        <w:t xml:space="preserve">r, línea de construcción y factibilidad de servicios con fines de reposición por parte del profesional responsable de la resolución o del propietario. Reposición de permisos: Acto de proporcionar una copia de una resolución emitida de permiso de parcelación y/o construcción con fines de reposición, por parte del profesional responsable de la resolución o de un propietario </w:t>
      </w:r>
      <w:r w:rsidR="00C51372">
        <w:rPr>
          <w:sz w:val="18"/>
        </w:rPr>
        <w:t xml:space="preserve">autorizado. </w:t>
      </w:r>
      <w:r w:rsidR="009551BD">
        <w:rPr>
          <w:sz w:val="18"/>
        </w:rPr>
        <w:t xml:space="preserve"> </w:t>
      </w:r>
      <w:r w:rsidR="00075947">
        <w:rPr>
          <w:sz w:val="18"/>
        </w:rPr>
        <w:t xml:space="preserve">Constancia de no afectación vial: Instrumento mediante el cual se hace constar que un inmueble determinado no será afectado por ningún proyecto vial que se encuentre planificado dentro de un plan realizado por el Estado o la municipalidad correspondiente. Constancia de </w:t>
      </w:r>
      <w:r w:rsidR="00075947">
        <w:rPr>
          <w:sz w:val="18"/>
        </w:rPr>
        <w:lastRenderedPageBreak/>
        <w:t xml:space="preserve">compatibilidad: </w:t>
      </w:r>
      <w:r w:rsidR="004414E8">
        <w:rPr>
          <w:sz w:val="18"/>
        </w:rPr>
        <w:t>de uso</w:t>
      </w:r>
      <w:r w:rsidR="00075947">
        <w:rPr>
          <w:sz w:val="18"/>
        </w:rPr>
        <w:t xml:space="preserve"> Precalificación</w:t>
      </w:r>
      <w:r w:rsidR="004414E8">
        <w:rPr>
          <w:sz w:val="18"/>
        </w:rPr>
        <w:t xml:space="preserve"> de lugar : Instrumento mediante el cual se hace constar que un inmueble determinado es compatible en cuanto a los usos del suelo</w:t>
      </w:r>
      <w:r w:rsidR="00075947">
        <w:rPr>
          <w:sz w:val="18"/>
        </w:rPr>
        <w:t xml:space="preserve"> </w:t>
      </w:r>
      <w:r w:rsidR="004414E8">
        <w:rPr>
          <w:sz w:val="18"/>
        </w:rPr>
        <w:t xml:space="preserve">que se encuentren planificados dentro de un plan realizado por el Estado o la municipalidad correspondiente. Permiso de funcionamiento de construcción existente: Instrumento mediante el cual se autoriza el funcionamiento de una construcción existente de acuerdo a la compatibilidad de uso y la seguridad física de ocupación. Permiso provisional de parcelación: </w:t>
      </w:r>
      <w:r w:rsidR="00576A49">
        <w:rPr>
          <w:sz w:val="18"/>
        </w:rPr>
        <w:t>Instrumento mediante el cual se autoriza de carácter preliminar y temporal la realización de obras menores de infraestructura  para un proyecto de parcelación qu</w:t>
      </w:r>
      <w:r w:rsidR="008575FD">
        <w:rPr>
          <w:sz w:val="18"/>
        </w:rPr>
        <w:t xml:space="preserve">e cuenta con </w:t>
      </w:r>
      <w:r w:rsidR="002E1714">
        <w:rPr>
          <w:sz w:val="18"/>
        </w:rPr>
        <w:t>la factibilidad respectiva-, sin perjuicio de cumplir con lo que se disponga en el permiso de construcción correspondiente y demás leyes de la materia.</w:t>
      </w:r>
    </w:p>
    <w:p w14:paraId="3C98B5F6" w14:textId="77777777" w:rsidR="00693966" w:rsidRPr="00396B6F" w:rsidRDefault="002E1714" w:rsidP="00396B6F">
      <w:pPr>
        <w:jc w:val="both"/>
        <w:rPr>
          <w:rFonts w:ascii="Times New Roman" w:hAnsi="Times New Roman" w:cs="Times New Roman"/>
          <w:sz w:val="24"/>
          <w:szCs w:val="24"/>
        </w:rPr>
      </w:pPr>
      <w:r w:rsidRPr="00396B6F">
        <w:rPr>
          <w:rFonts w:ascii="Times New Roman" w:hAnsi="Times New Roman" w:cs="Times New Roman"/>
          <w:sz w:val="24"/>
          <w:szCs w:val="24"/>
        </w:rPr>
        <w:t xml:space="preserve">Legalización parcelación existente hasta antes de 1992 instrumento mediante el cual se incorpora a la legalidad urbanística, una parcelación desarrollada sin ninguna autorización en los periodos anteriores al año de 1992, fecha a partir de la cual se reformó la Ley y </w:t>
      </w:r>
      <w:r w:rsidR="00693966" w:rsidRPr="00396B6F">
        <w:rPr>
          <w:rFonts w:ascii="Times New Roman" w:hAnsi="Times New Roman" w:cs="Times New Roman"/>
          <w:sz w:val="24"/>
          <w:szCs w:val="24"/>
        </w:rPr>
        <w:t xml:space="preserve">Reglamento Urbanismo y Construcción para todo el país, conferida al Viceministerio de Vivienda </w:t>
      </w:r>
      <w:proofErr w:type="gramStart"/>
      <w:r w:rsidR="00693966" w:rsidRPr="00396B6F">
        <w:rPr>
          <w:rFonts w:ascii="Times New Roman" w:hAnsi="Times New Roman" w:cs="Times New Roman"/>
          <w:sz w:val="24"/>
          <w:szCs w:val="24"/>
        </w:rPr>
        <w:t>y  desarrollo</w:t>
      </w:r>
      <w:proofErr w:type="gramEnd"/>
      <w:r w:rsidR="00693966" w:rsidRPr="00396B6F">
        <w:rPr>
          <w:rFonts w:ascii="Times New Roman" w:hAnsi="Times New Roman" w:cs="Times New Roman"/>
          <w:sz w:val="24"/>
          <w:szCs w:val="24"/>
        </w:rPr>
        <w:t xml:space="preserve"> Urbano. Proyecto de interés social: Proyectos de beneficio social para fines habitacionales, educativos, de salud, o de formación social formulados y/o ejecutados por entidades gubernamentales y municipales o por entidades no gubernamentales sin fines de lucro avaladas mediante una certificación emitida por cualquiera de las dos anteriores.</w:t>
      </w:r>
    </w:p>
    <w:p w14:paraId="498982B2" w14:textId="77777777" w:rsidR="002E1714" w:rsidRPr="00396B6F" w:rsidRDefault="00942DF7" w:rsidP="00396B6F">
      <w:pPr>
        <w:jc w:val="both"/>
        <w:rPr>
          <w:rFonts w:ascii="Times New Roman" w:hAnsi="Times New Roman" w:cs="Times New Roman"/>
          <w:sz w:val="24"/>
          <w:szCs w:val="24"/>
        </w:rPr>
      </w:pPr>
      <w:r w:rsidRPr="00396B6F">
        <w:rPr>
          <w:rFonts w:ascii="Times New Roman" w:hAnsi="Times New Roman" w:cs="Times New Roman"/>
          <w:sz w:val="24"/>
          <w:szCs w:val="24"/>
        </w:rPr>
        <w:t>Permiso para habitar Centros Comerciales: Instrumento mediante el cual se autoriza la habitabilidad de un Centro Comercial previa inspección de recepción de la obra. Permiso para habitar edificios de apartamentos u oficinas: Instrumentos mediante el cual se autoriza la habitabilidad de un edificio de apartamentos u oficinas inspección de la obra.</w:t>
      </w:r>
      <w:r w:rsidR="002E1714" w:rsidRPr="00396B6F">
        <w:rPr>
          <w:rFonts w:ascii="Times New Roman" w:hAnsi="Times New Roman" w:cs="Times New Roman"/>
          <w:sz w:val="24"/>
          <w:szCs w:val="24"/>
        </w:rPr>
        <w:t xml:space="preserve"> </w:t>
      </w:r>
      <w:r w:rsidR="00B71191" w:rsidRPr="00396B6F">
        <w:rPr>
          <w:rFonts w:ascii="Times New Roman" w:hAnsi="Times New Roman" w:cs="Times New Roman"/>
          <w:sz w:val="24"/>
          <w:szCs w:val="24"/>
        </w:rPr>
        <w:t xml:space="preserve">Permiso para perforar pozos de agua potable: Instrumento mediante el cual se autoriza la perforación de pozo previa autorización del ente rector y de efectuar una inspección de la obra. Constructor: Persona natural o jurídica dedicada a la actividad empresarial de la Industria de </w:t>
      </w:r>
      <w:proofErr w:type="gramStart"/>
      <w:r w:rsidR="00B71191" w:rsidRPr="00396B6F">
        <w:rPr>
          <w:rFonts w:ascii="Times New Roman" w:hAnsi="Times New Roman" w:cs="Times New Roman"/>
          <w:sz w:val="24"/>
          <w:szCs w:val="24"/>
        </w:rPr>
        <w:t>la  construcción</w:t>
      </w:r>
      <w:proofErr w:type="gramEnd"/>
      <w:r w:rsidR="00B71191" w:rsidRPr="00396B6F">
        <w:rPr>
          <w:rFonts w:ascii="Times New Roman" w:hAnsi="Times New Roman" w:cs="Times New Roman"/>
          <w:sz w:val="24"/>
          <w:szCs w:val="24"/>
        </w:rPr>
        <w:t xml:space="preserve"> en la rama de ejecución de obras.</w:t>
      </w:r>
    </w:p>
    <w:p w14:paraId="3B67C8D2" w14:textId="77777777" w:rsidR="00B71191" w:rsidRPr="00396B6F" w:rsidRDefault="00B71191" w:rsidP="00396B6F">
      <w:pPr>
        <w:jc w:val="both"/>
        <w:rPr>
          <w:rFonts w:ascii="Times New Roman" w:hAnsi="Times New Roman" w:cs="Times New Roman"/>
          <w:sz w:val="24"/>
          <w:szCs w:val="24"/>
        </w:rPr>
      </w:pPr>
      <w:r w:rsidRPr="00396B6F">
        <w:rPr>
          <w:rFonts w:ascii="Times New Roman" w:hAnsi="Times New Roman" w:cs="Times New Roman"/>
          <w:sz w:val="24"/>
          <w:szCs w:val="24"/>
        </w:rPr>
        <w:t xml:space="preserve">Construcción: Acción y efecto de edificar o ejecutar una obra propia de la arquitectura y/o de la ingeniería. Director de la obra: Profesional, Arquitecto o Ingeniero Civil, responsable de la ejecución técnica de una construcción o urbanización. Parcelación: División en dos o más lotes del suelo rustico urbano y urbanizable. Con el fin de construir parcelas </w:t>
      </w:r>
      <w:r w:rsidR="007F17E2" w:rsidRPr="00396B6F">
        <w:rPr>
          <w:rFonts w:ascii="Times New Roman" w:hAnsi="Times New Roman" w:cs="Times New Roman"/>
          <w:sz w:val="24"/>
          <w:szCs w:val="24"/>
        </w:rPr>
        <w:t xml:space="preserve">urbanas aptas para la edificación. Planificador: Profesional Arquitecto o Ingenieros Civil responsable de la concepción de la obra de parcelación y/o construcción, en cada </w:t>
      </w:r>
      <w:proofErr w:type="gramStart"/>
      <w:r w:rsidR="007F17E2" w:rsidRPr="00396B6F">
        <w:rPr>
          <w:rFonts w:ascii="Times New Roman" w:hAnsi="Times New Roman" w:cs="Times New Roman"/>
          <w:sz w:val="24"/>
          <w:szCs w:val="24"/>
        </w:rPr>
        <w:t>una</w:t>
      </w:r>
      <w:proofErr w:type="gramEnd"/>
      <w:r w:rsidR="007F17E2" w:rsidRPr="00396B6F">
        <w:rPr>
          <w:rFonts w:ascii="Times New Roman" w:hAnsi="Times New Roman" w:cs="Times New Roman"/>
          <w:sz w:val="24"/>
          <w:szCs w:val="24"/>
        </w:rPr>
        <w:t xml:space="preserve"> de sus aspectos y de plasmaría en planos y demás documentos. Regente: Profesional Arquitecto o Ingeniero Civil, responsable de las actividades técnicas de una empresa dedicada a la construcción, parcelación supervisión y control de calidad de materiales de construcción. Suelo Urbano: Está constituido por terrenos consolidados por la edificación y que cuentan con ser </w:t>
      </w:r>
    </w:p>
    <w:p w14:paraId="178FF82F" w14:textId="77777777" w:rsidR="007F17E2" w:rsidRPr="00396B6F" w:rsidRDefault="007F17E2" w:rsidP="00396B6F">
      <w:pPr>
        <w:jc w:val="both"/>
        <w:rPr>
          <w:rFonts w:ascii="Times New Roman" w:hAnsi="Times New Roman" w:cs="Times New Roman"/>
          <w:sz w:val="24"/>
          <w:szCs w:val="24"/>
        </w:rPr>
      </w:pPr>
    </w:p>
    <w:p w14:paraId="0930D907" w14:textId="77777777" w:rsidR="007F17E2" w:rsidRPr="00396B6F" w:rsidRDefault="00D06B14" w:rsidP="00396B6F">
      <w:pPr>
        <w:jc w:val="both"/>
        <w:rPr>
          <w:rFonts w:ascii="Times New Roman" w:hAnsi="Times New Roman" w:cs="Times New Roman"/>
          <w:sz w:val="24"/>
          <w:szCs w:val="24"/>
        </w:rPr>
      </w:pPr>
      <w:r w:rsidRPr="00396B6F">
        <w:rPr>
          <w:rFonts w:ascii="Times New Roman" w:hAnsi="Times New Roman" w:cs="Times New Roman"/>
          <w:noProof/>
          <w:sz w:val="24"/>
          <w:szCs w:val="24"/>
          <w:lang w:eastAsia="es-SV"/>
        </w:rPr>
        <mc:AlternateContent>
          <mc:Choice Requires="wps">
            <w:drawing>
              <wp:anchor distT="0" distB="0" distL="114300" distR="114300" simplePos="0" relativeHeight="251655680" behindDoc="0" locked="0" layoutInCell="1" allowOverlap="1" wp14:anchorId="51E5D36F" wp14:editId="78ED258F">
                <wp:simplePos x="0" y="0"/>
                <wp:positionH relativeFrom="column">
                  <wp:posOffset>5215157</wp:posOffset>
                </wp:positionH>
                <wp:positionV relativeFrom="paragraph">
                  <wp:posOffset>8157</wp:posOffset>
                </wp:positionV>
                <wp:extent cx="386861" cy="236952"/>
                <wp:effectExtent l="0" t="0" r="13335" b="10795"/>
                <wp:wrapNone/>
                <wp:docPr id="2" name="Cuadro de texto 2"/>
                <wp:cNvGraphicFramePr/>
                <a:graphic xmlns:a="http://schemas.openxmlformats.org/drawingml/2006/main">
                  <a:graphicData uri="http://schemas.microsoft.com/office/word/2010/wordprocessingShape">
                    <wps:wsp>
                      <wps:cNvSpPr txBox="1"/>
                      <wps:spPr>
                        <a:xfrm>
                          <a:off x="0" y="0"/>
                          <a:ext cx="386861" cy="2369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CDD00" w14:textId="77777777" w:rsidR="003B72EB" w:rsidRDefault="003B72EB">
                            <w: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E5D36F" id="_x0000_t202" coordsize="21600,21600" o:spt="202" path="m,l,21600r21600,l21600,xe">
                <v:stroke joinstyle="miter"/>
                <v:path gradientshapeok="t" o:connecttype="rect"/>
              </v:shapetype>
              <v:shape id="Cuadro de texto 2" o:spid="_x0000_s1026" type="#_x0000_t202" style="position:absolute;left:0;text-align:left;margin-left:410.65pt;margin-top:.65pt;width:30.45pt;height:18.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" fillcolor="white [3201]" strokeweight=".5pt">
                <v:textbox>
                  <w:txbxContent>
                    <w:p w14:paraId="76FCDD00" w14:textId="77777777" w:rsidR="003B72EB" w:rsidRDefault="003B72EB">
                      <w:r>
                        <w:t>71</w:t>
                      </w:r>
                    </w:p>
                  </w:txbxContent>
                </v:textbox>
              </v:shape>
            </w:pict>
          </mc:Fallback>
        </mc:AlternateContent>
      </w:r>
      <w:r w:rsidR="007F17E2" w:rsidRPr="00396B6F">
        <w:rPr>
          <w:rFonts w:ascii="Times New Roman" w:hAnsi="Times New Roman" w:cs="Times New Roman"/>
          <w:sz w:val="24"/>
          <w:szCs w:val="24"/>
          <w:highlight w:val="lightGray"/>
        </w:rPr>
        <w:t>DIARIO    OFICIA</w:t>
      </w:r>
      <w:r w:rsidRPr="00396B6F">
        <w:rPr>
          <w:rFonts w:ascii="Times New Roman" w:hAnsi="Times New Roman" w:cs="Times New Roman"/>
          <w:sz w:val="24"/>
          <w:szCs w:val="24"/>
          <w:highlight w:val="lightGray"/>
        </w:rPr>
        <w:t xml:space="preserve">L. –San Salvador, 7 de </w:t>
      </w:r>
      <w:proofErr w:type="gramStart"/>
      <w:r w:rsidRPr="00396B6F">
        <w:rPr>
          <w:rFonts w:ascii="Times New Roman" w:hAnsi="Times New Roman" w:cs="Times New Roman"/>
          <w:sz w:val="24"/>
          <w:szCs w:val="24"/>
          <w:highlight w:val="lightGray"/>
        </w:rPr>
        <w:t>Noviembre</w:t>
      </w:r>
      <w:proofErr w:type="gramEnd"/>
      <w:r w:rsidRPr="00396B6F">
        <w:rPr>
          <w:rFonts w:ascii="Times New Roman" w:hAnsi="Times New Roman" w:cs="Times New Roman"/>
          <w:sz w:val="24"/>
          <w:szCs w:val="24"/>
          <w:highlight w:val="lightGray"/>
        </w:rPr>
        <w:t xml:space="preserve"> de 2008</w:t>
      </w:r>
      <w:r w:rsidRPr="00396B6F">
        <w:rPr>
          <w:rFonts w:ascii="Times New Roman" w:hAnsi="Times New Roman" w:cs="Times New Roman"/>
          <w:sz w:val="24"/>
          <w:szCs w:val="24"/>
        </w:rPr>
        <w:t xml:space="preserve"> </w:t>
      </w:r>
    </w:p>
    <w:p w14:paraId="32028CA1" w14:textId="77777777" w:rsidR="00D06B14" w:rsidRPr="00396B6F" w:rsidRDefault="00D06B14" w:rsidP="00396B6F">
      <w:pPr>
        <w:jc w:val="both"/>
        <w:rPr>
          <w:rFonts w:ascii="Times New Roman" w:hAnsi="Times New Roman" w:cs="Times New Roman"/>
          <w:sz w:val="24"/>
          <w:szCs w:val="24"/>
        </w:rPr>
      </w:pPr>
      <w:r w:rsidRPr="00396B6F">
        <w:rPr>
          <w:rFonts w:ascii="Times New Roman" w:hAnsi="Times New Roman" w:cs="Times New Roman"/>
          <w:sz w:val="24"/>
          <w:szCs w:val="24"/>
        </w:rPr>
        <w:t xml:space="preserve">Vicios de agua potable, aguas negras y energía eléctrica, o </w:t>
      </w:r>
      <w:proofErr w:type="gramStart"/>
      <w:r w:rsidRPr="00396B6F">
        <w:rPr>
          <w:rFonts w:ascii="Times New Roman" w:hAnsi="Times New Roman" w:cs="Times New Roman"/>
          <w:sz w:val="24"/>
          <w:szCs w:val="24"/>
        </w:rPr>
        <w:t>que</w:t>
      </w:r>
      <w:proofErr w:type="gramEnd"/>
      <w:r w:rsidRPr="00396B6F">
        <w:rPr>
          <w:rFonts w:ascii="Times New Roman" w:hAnsi="Times New Roman" w:cs="Times New Roman"/>
          <w:sz w:val="24"/>
          <w:szCs w:val="24"/>
        </w:rPr>
        <w:t xml:space="preserve"> careciendo de alguno de estos servicios, tengan su ordenación consolidada </w:t>
      </w:r>
      <w:r w:rsidR="00832798" w:rsidRPr="00396B6F">
        <w:rPr>
          <w:rFonts w:ascii="Times New Roman" w:hAnsi="Times New Roman" w:cs="Times New Roman"/>
          <w:sz w:val="24"/>
          <w:szCs w:val="24"/>
        </w:rPr>
        <w:t xml:space="preserve">en su mayor parte ocupada por la edificación. Suelo Urbanizable: Es el que reúne las condiciones apropiadas para ser urbanizados por responder a los objetivos y criterios considerados para cada municipio en los cuales se localizan las áreas de nueva urbanización con sus diferentes usos. Suelo No Urbanizable: está constituido por los tipos de suelo definidos en el Plan de Ordenamiento Ambiental como protegidos y no transformable salvo mediante actividades particulares específicas. Supervisor: Profesional de la Arquitectura o de la Ingeniería Civil con estudios de especialización en planificación urbana. Urbanización: Parcelación </w:t>
      </w:r>
      <w:r w:rsidR="005845F9" w:rsidRPr="00396B6F">
        <w:rPr>
          <w:rFonts w:ascii="Times New Roman" w:hAnsi="Times New Roman" w:cs="Times New Roman"/>
          <w:sz w:val="24"/>
          <w:szCs w:val="24"/>
        </w:rPr>
        <w:t>de terrenos rustico, urbano o urbanizable, que implica la construcción de accesos y de redes de distribución y recolección de fluidos de los diferentes servicios públicos.</w:t>
      </w:r>
    </w:p>
    <w:p w14:paraId="26D9C0F9" w14:textId="77777777" w:rsidR="005845F9" w:rsidRPr="00396B6F" w:rsidRDefault="005845F9" w:rsidP="00396B6F">
      <w:pPr>
        <w:jc w:val="both"/>
        <w:rPr>
          <w:rFonts w:ascii="Times New Roman" w:hAnsi="Times New Roman" w:cs="Times New Roman"/>
          <w:sz w:val="24"/>
          <w:szCs w:val="24"/>
        </w:rPr>
      </w:pPr>
    </w:p>
    <w:p w14:paraId="0ACCEB0D" w14:textId="77777777" w:rsidR="005845F9" w:rsidRPr="00396B6F" w:rsidRDefault="005845F9" w:rsidP="00396B6F">
      <w:pPr>
        <w:jc w:val="both"/>
        <w:rPr>
          <w:rFonts w:ascii="Times New Roman" w:hAnsi="Times New Roman" w:cs="Times New Roman"/>
          <w:sz w:val="24"/>
          <w:szCs w:val="24"/>
        </w:rPr>
      </w:pPr>
      <w:r w:rsidRPr="00396B6F">
        <w:rPr>
          <w:rFonts w:ascii="Times New Roman" w:hAnsi="Times New Roman" w:cs="Times New Roman"/>
          <w:sz w:val="24"/>
          <w:szCs w:val="24"/>
        </w:rPr>
        <w:t>CAPITULO III DE LA RESPONSABILIDAD DE LOS PROFECIONALES EMPRESAS PROPIETARIOS E INSTITUCIONES DE SERVICIO</w:t>
      </w:r>
    </w:p>
    <w:p w14:paraId="7261F5FC" w14:textId="77777777" w:rsidR="005845F9" w:rsidRPr="00396B6F" w:rsidRDefault="005845F9" w:rsidP="00396B6F">
      <w:pPr>
        <w:pStyle w:val="Prrafodelista"/>
        <w:numPr>
          <w:ilvl w:val="0"/>
          <w:numId w:val="1"/>
        </w:numPr>
        <w:jc w:val="both"/>
        <w:rPr>
          <w:rFonts w:ascii="Times New Roman" w:hAnsi="Times New Roman" w:cs="Times New Roman"/>
          <w:sz w:val="24"/>
          <w:szCs w:val="24"/>
        </w:rPr>
      </w:pPr>
      <w:r w:rsidRPr="00396B6F">
        <w:rPr>
          <w:rFonts w:ascii="Times New Roman" w:hAnsi="Times New Roman" w:cs="Times New Roman"/>
          <w:sz w:val="24"/>
          <w:szCs w:val="24"/>
        </w:rPr>
        <w:t>EN LA PLANIFICACION DE LAS OBRAS</w:t>
      </w:r>
    </w:p>
    <w:p w14:paraId="3326C174" w14:textId="77777777" w:rsidR="005845F9" w:rsidRPr="00396B6F" w:rsidRDefault="005845F9" w:rsidP="00396B6F">
      <w:pPr>
        <w:pStyle w:val="Prrafodelista"/>
        <w:jc w:val="both"/>
        <w:rPr>
          <w:rFonts w:ascii="Times New Roman" w:hAnsi="Times New Roman" w:cs="Times New Roman"/>
          <w:sz w:val="24"/>
          <w:szCs w:val="24"/>
        </w:rPr>
      </w:pPr>
    </w:p>
    <w:p w14:paraId="70D8512F" w14:textId="77777777" w:rsidR="005845F9" w:rsidRPr="00396B6F" w:rsidRDefault="005845F9"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 xml:space="preserve">Art 4- Toda obra pública o privada a excepción de las señaladas por la </w:t>
      </w:r>
      <w:proofErr w:type="gramStart"/>
      <w:r w:rsidRPr="00396B6F">
        <w:rPr>
          <w:rFonts w:ascii="Times New Roman" w:hAnsi="Times New Roman" w:cs="Times New Roman"/>
          <w:sz w:val="24"/>
          <w:szCs w:val="24"/>
        </w:rPr>
        <w:t>Ley  de</w:t>
      </w:r>
      <w:proofErr w:type="gramEnd"/>
      <w:r w:rsidRPr="00396B6F">
        <w:rPr>
          <w:rFonts w:ascii="Times New Roman" w:hAnsi="Times New Roman" w:cs="Times New Roman"/>
          <w:sz w:val="24"/>
          <w:szCs w:val="24"/>
        </w:rPr>
        <w:t xml:space="preserve"> Urbanismo y </w:t>
      </w:r>
      <w:r w:rsidR="0005584F" w:rsidRPr="00396B6F">
        <w:rPr>
          <w:rFonts w:ascii="Times New Roman" w:hAnsi="Times New Roman" w:cs="Times New Roman"/>
          <w:sz w:val="24"/>
          <w:szCs w:val="24"/>
        </w:rPr>
        <w:t>Construcción</w:t>
      </w:r>
      <w:r w:rsidRPr="00396B6F">
        <w:rPr>
          <w:rFonts w:ascii="Times New Roman" w:hAnsi="Times New Roman" w:cs="Times New Roman"/>
          <w:sz w:val="24"/>
          <w:szCs w:val="24"/>
        </w:rPr>
        <w:t xml:space="preserve"> para ser construida en el municipio de ZARAGOZA </w:t>
      </w:r>
      <w:r w:rsidR="0005584F" w:rsidRPr="00396B6F">
        <w:rPr>
          <w:rFonts w:ascii="Times New Roman" w:hAnsi="Times New Roman" w:cs="Times New Roman"/>
          <w:sz w:val="24"/>
          <w:szCs w:val="24"/>
        </w:rPr>
        <w:t>deberá</w:t>
      </w:r>
      <w:r w:rsidRPr="00396B6F">
        <w:rPr>
          <w:rFonts w:ascii="Times New Roman" w:hAnsi="Times New Roman" w:cs="Times New Roman"/>
          <w:sz w:val="24"/>
          <w:szCs w:val="24"/>
        </w:rPr>
        <w:t xml:space="preserve"> estar planificada por profesionales </w:t>
      </w:r>
      <w:r w:rsidR="0005584F" w:rsidRPr="00396B6F">
        <w:rPr>
          <w:rFonts w:ascii="Times New Roman" w:hAnsi="Times New Roman" w:cs="Times New Roman"/>
          <w:sz w:val="24"/>
          <w:szCs w:val="24"/>
        </w:rPr>
        <w:t>de la Ingeniería y la Arquitectura idóneos a cada área de diseño, e inscritos en el Registro Nacional de Arquitectos Ingenieros Proyectistas y Constructores.</w:t>
      </w:r>
    </w:p>
    <w:p w14:paraId="35AF744E" w14:textId="77777777" w:rsidR="0005584F" w:rsidRPr="00396B6F" w:rsidRDefault="0005584F" w:rsidP="00396B6F">
      <w:pPr>
        <w:pStyle w:val="Prrafodelista"/>
        <w:jc w:val="both"/>
        <w:rPr>
          <w:rFonts w:ascii="Times New Roman" w:hAnsi="Times New Roman" w:cs="Times New Roman"/>
          <w:sz w:val="24"/>
          <w:szCs w:val="24"/>
        </w:rPr>
      </w:pPr>
    </w:p>
    <w:p w14:paraId="270DB479" w14:textId="77777777" w:rsidR="0005584F" w:rsidRPr="00396B6F" w:rsidRDefault="0005584F"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 xml:space="preserve">Art 5- Los correspondientes planos y documentos de toda edificación a realizar deberán contener cuatro áreas de diseño: Arquitectónico </w:t>
      </w:r>
      <w:proofErr w:type="gramStart"/>
      <w:r w:rsidRPr="00396B6F">
        <w:rPr>
          <w:rFonts w:ascii="Times New Roman" w:hAnsi="Times New Roman" w:cs="Times New Roman"/>
          <w:sz w:val="24"/>
          <w:szCs w:val="24"/>
        </w:rPr>
        <w:t>estructural  eléctrico</w:t>
      </w:r>
      <w:proofErr w:type="gramEnd"/>
      <w:r w:rsidRPr="00396B6F">
        <w:rPr>
          <w:rFonts w:ascii="Times New Roman" w:hAnsi="Times New Roman" w:cs="Times New Roman"/>
          <w:sz w:val="24"/>
          <w:szCs w:val="24"/>
        </w:rPr>
        <w:t xml:space="preserve"> e hidráulico. El reglamento respectivo establecerá los casos especiales que ameriten un número diferente de áreas de diseño.</w:t>
      </w:r>
    </w:p>
    <w:p w14:paraId="53D13B28" w14:textId="77777777" w:rsidR="0005584F" w:rsidRPr="00396B6F" w:rsidRDefault="0005584F" w:rsidP="00396B6F">
      <w:pPr>
        <w:pStyle w:val="Prrafodelista"/>
        <w:jc w:val="both"/>
        <w:rPr>
          <w:rFonts w:ascii="Times New Roman" w:hAnsi="Times New Roman" w:cs="Times New Roman"/>
          <w:sz w:val="24"/>
          <w:szCs w:val="24"/>
        </w:rPr>
      </w:pPr>
    </w:p>
    <w:p w14:paraId="1CD74606" w14:textId="77777777" w:rsidR="0005584F" w:rsidRPr="00396B6F" w:rsidRDefault="0005584F"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 xml:space="preserve">Art 6- El diseño arquitectónico comprenderá la distribución espacial de las zonas áreas y recintos que conforman el </w:t>
      </w:r>
      <w:proofErr w:type="gramStart"/>
      <w:r w:rsidRPr="00396B6F">
        <w:rPr>
          <w:rFonts w:ascii="Times New Roman" w:hAnsi="Times New Roman" w:cs="Times New Roman"/>
          <w:sz w:val="24"/>
          <w:szCs w:val="24"/>
        </w:rPr>
        <w:t>edificio</w:t>
      </w:r>
      <w:proofErr w:type="gramEnd"/>
      <w:r w:rsidRPr="00396B6F">
        <w:rPr>
          <w:rFonts w:ascii="Times New Roman" w:hAnsi="Times New Roman" w:cs="Times New Roman"/>
          <w:sz w:val="24"/>
          <w:szCs w:val="24"/>
        </w:rPr>
        <w:t xml:space="preserve"> así como el diseño de todos los componentes que conforman su superestructura o sean aquellos que delimitan o que conforman recintos.</w:t>
      </w:r>
    </w:p>
    <w:p w14:paraId="09A61B84" w14:textId="77777777" w:rsidR="00376A8D" w:rsidRPr="00396B6F" w:rsidRDefault="00376A8D" w:rsidP="00396B6F">
      <w:pPr>
        <w:pStyle w:val="Prrafodelista"/>
        <w:jc w:val="both"/>
        <w:rPr>
          <w:rFonts w:ascii="Times New Roman" w:hAnsi="Times New Roman" w:cs="Times New Roman"/>
          <w:sz w:val="24"/>
          <w:szCs w:val="24"/>
        </w:rPr>
      </w:pPr>
    </w:p>
    <w:p w14:paraId="447A476F" w14:textId="77777777" w:rsidR="00376A8D" w:rsidRPr="00396B6F" w:rsidRDefault="00376A8D"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 xml:space="preserve">Art 7- El diseño estructural comprenderá el cálculo de los componentes que conforman las estructuras y la infraestructura del edificio. Es </w:t>
      </w:r>
      <w:proofErr w:type="gramStart"/>
      <w:r w:rsidRPr="00396B6F">
        <w:rPr>
          <w:rFonts w:ascii="Times New Roman" w:hAnsi="Times New Roman" w:cs="Times New Roman"/>
          <w:sz w:val="24"/>
          <w:szCs w:val="24"/>
        </w:rPr>
        <w:t>decir</w:t>
      </w:r>
      <w:proofErr w:type="gramEnd"/>
      <w:r w:rsidRPr="00396B6F">
        <w:rPr>
          <w:rFonts w:ascii="Times New Roman" w:hAnsi="Times New Roman" w:cs="Times New Roman"/>
          <w:sz w:val="24"/>
          <w:szCs w:val="24"/>
        </w:rPr>
        <w:t xml:space="preserve"> aquellos que son necesarios para soportarlo y transmitir sus cargas al suelo.</w:t>
      </w:r>
    </w:p>
    <w:p w14:paraId="221334CF" w14:textId="77777777" w:rsidR="00376A8D" w:rsidRPr="00396B6F" w:rsidRDefault="00376A8D" w:rsidP="00396B6F">
      <w:pPr>
        <w:pStyle w:val="Prrafodelista"/>
        <w:jc w:val="both"/>
        <w:rPr>
          <w:rFonts w:ascii="Times New Roman" w:hAnsi="Times New Roman" w:cs="Times New Roman"/>
          <w:sz w:val="24"/>
          <w:szCs w:val="24"/>
        </w:rPr>
      </w:pPr>
    </w:p>
    <w:p w14:paraId="55DDA79D" w14:textId="77777777" w:rsidR="0005584F" w:rsidRPr="00396B6F" w:rsidRDefault="00376A8D"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Art 8- El diseño eléctrico comprenderá el cálculo relativo al sistema de suministro. Transformación y distribución de energía eléctrica desde el punto de entrega del servicio público.</w:t>
      </w:r>
    </w:p>
    <w:p w14:paraId="337417A4" w14:textId="77777777" w:rsidR="00376A8D" w:rsidRPr="00396B6F" w:rsidRDefault="00376A8D" w:rsidP="00396B6F">
      <w:pPr>
        <w:pStyle w:val="Prrafodelista"/>
        <w:jc w:val="both"/>
        <w:rPr>
          <w:rFonts w:ascii="Times New Roman" w:hAnsi="Times New Roman" w:cs="Times New Roman"/>
          <w:sz w:val="24"/>
          <w:szCs w:val="24"/>
        </w:rPr>
      </w:pPr>
    </w:p>
    <w:p w14:paraId="07BBADBF" w14:textId="77777777" w:rsidR="00376A8D" w:rsidRPr="00396B6F" w:rsidRDefault="00376A8D"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Art 9- El diseño hidráulico comprenderá el cálculo relativo a los sistemas de agua potable el drenaje de aguas servidas y el drenaje de aguas lluvias desde el punto de conexión a las redes públicas correspondientes.</w:t>
      </w:r>
    </w:p>
    <w:p w14:paraId="46053095" w14:textId="77777777" w:rsidR="00376A8D" w:rsidRPr="00396B6F" w:rsidRDefault="00376A8D" w:rsidP="00396B6F">
      <w:pPr>
        <w:pStyle w:val="Prrafodelista"/>
        <w:jc w:val="both"/>
        <w:rPr>
          <w:rFonts w:ascii="Times New Roman" w:hAnsi="Times New Roman" w:cs="Times New Roman"/>
          <w:sz w:val="24"/>
          <w:szCs w:val="24"/>
        </w:rPr>
      </w:pPr>
    </w:p>
    <w:p w14:paraId="5025A6CF" w14:textId="77777777" w:rsidR="008C2472" w:rsidRPr="00396B6F" w:rsidRDefault="00376A8D"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Art 10- Los juegos de planos de toda parcelación a ejecutar deberán contener dos áreas básicas de diseño</w:t>
      </w:r>
      <w:r w:rsidR="008C2472" w:rsidRPr="00396B6F">
        <w:rPr>
          <w:rFonts w:ascii="Times New Roman" w:hAnsi="Times New Roman" w:cs="Times New Roman"/>
          <w:sz w:val="24"/>
          <w:szCs w:val="24"/>
        </w:rPr>
        <w:t xml:space="preserve">: la </w:t>
      </w:r>
      <w:proofErr w:type="gramStart"/>
      <w:r w:rsidR="008C2472" w:rsidRPr="00396B6F">
        <w:rPr>
          <w:rFonts w:ascii="Times New Roman" w:hAnsi="Times New Roman" w:cs="Times New Roman"/>
          <w:sz w:val="24"/>
          <w:szCs w:val="24"/>
        </w:rPr>
        <w:t>estructura urbana y la infraestructura urbana</w:t>
      </w:r>
      <w:proofErr w:type="gramEnd"/>
      <w:r w:rsidR="008C2472" w:rsidRPr="00396B6F">
        <w:rPr>
          <w:rFonts w:ascii="Times New Roman" w:hAnsi="Times New Roman" w:cs="Times New Roman"/>
          <w:sz w:val="24"/>
          <w:szCs w:val="24"/>
        </w:rPr>
        <w:t xml:space="preserve"> esta última se subdivide en el diseño civil eléctrico hidráulico: el reglamento correspondiente indicará los casos especiales que ameriten un número diferente de áreas de diseño.</w:t>
      </w:r>
    </w:p>
    <w:p w14:paraId="4F7D3581" w14:textId="77777777" w:rsidR="008C2472" w:rsidRPr="00396B6F" w:rsidRDefault="008C2472" w:rsidP="00396B6F">
      <w:pPr>
        <w:pStyle w:val="Prrafodelista"/>
        <w:jc w:val="both"/>
        <w:rPr>
          <w:rFonts w:ascii="Times New Roman" w:hAnsi="Times New Roman" w:cs="Times New Roman"/>
          <w:sz w:val="24"/>
          <w:szCs w:val="24"/>
        </w:rPr>
      </w:pPr>
    </w:p>
    <w:p w14:paraId="117A7BB2" w14:textId="77777777" w:rsidR="008C2472" w:rsidRPr="00396B6F" w:rsidRDefault="008C2472"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Art 11- El diseño de la superestructura urbana comprenderá todo lo relativo a uso del suelo y circulación vial en la infraestructura urbana el diseño civil comprenderá las obras de estabilización de suelo y obras de protección y los diseños eléctrico e hidráulico comprenderán lo relativo a dicho sistema.</w:t>
      </w:r>
    </w:p>
    <w:p w14:paraId="22E8095F" w14:textId="77777777" w:rsidR="008C2472" w:rsidRPr="00396B6F" w:rsidRDefault="008C2472" w:rsidP="00396B6F">
      <w:pPr>
        <w:pStyle w:val="Prrafodelista"/>
        <w:jc w:val="both"/>
        <w:rPr>
          <w:rFonts w:ascii="Times New Roman" w:hAnsi="Times New Roman" w:cs="Times New Roman"/>
          <w:sz w:val="24"/>
          <w:szCs w:val="24"/>
        </w:rPr>
      </w:pPr>
    </w:p>
    <w:p w14:paraId="3ABC53B5" w14:textId="77777777" w:rsidR="008C2472" w:rsidRPr="00396B6F" w:rsidRDefault="008C2472" w:rsidP="00396B6F">
      <w:pPr>
        <w:pStyle w:val="Prrafodelista"/>
        <w:jc w:val="both"/>
        <w:rPr>
          <w:rFonts w:ascii="Times New Roman" w:hAnsi="Times New Roman" w:cs="Times New Roman"/>
          <w:sz w:val="24"/>
          <w:szCs w:val="24"/>
        </w:rPr>
      </w:pPr>
      <w:r w:rsidRPr="00396B6F">
        <w:rPr>
          <w:rFonts w:ascii="Times New Roman" w:hAnsi="Times New Roman" w:cs="Times New Roman"/>
          <w:sz w:val="24"/>
          <w:szCs w:val="24"/>
        </w:rPr>
        <w:t xml:space="preserve">Art 12- Los planos y memorias de cálculo correspondientes a cada área de diseño de los proyectos deberán ser firmados y sellados por un responsable el cual deberá ser un profesional graduado de cualquiera de las universidades reconocidas por el Estado o </w:t>
      </w:r>
      <w:proofErr w:type="gramStart"/>
      <w:r w:rsidRPr="00396B6F">
        <w:rPr>
          <w:rFonts w:ascii="Times New Roman" w:hAnsi="Times New Roman" w:cs="Times New Roman"/>
          <w:sz w:val="24"/>
          <w:szCs w:val="24"/>
        </w:rPr>
        <w:t>incorporado  a</w:t>
      </w:r>
      <w:proofErr w:type="gramEnd"/>
      <w:r w:rsidRPr="00396B6F">
        <w:rPr>
          <w:rFonts w:ascii="Times New Roman" w:hAnsi="Times New Roman" w:cs="Times New Roman"/>
          <w:sz w:val="24"/>
          <w:szCs w:val="24"/>
        </w:rPr>
        <w:t xml:space="preserve"> la Universidad de El Salvador e inscrito en el Viceministerio de Vivienda y Desarrollo Urbano de acuerdo a lo establecido en el Registro Nacional de Arquitectos Ingenieros y Constructores atendido a la siguiente distinción.</w:t>
      </w:r>
    </w:p>
    <w:p w14:paraId="410649B0" w14:textId="77777777" w:rsidR="00B20A62" w:rsidRDefault="00B20A62" w:rsidP="00B20A62">
      <w:pPr>
        <w:tabs>
          <w:tab w:val="left" w:pos="1065"/>
          <w:tab w:val="center" w:pos="4419"/>
        </w:tabs>
        <w:rPr>
          <w:sz w:val="18"/>
          <w:szCs w:val="18"/>
        </w:rPr>
      </w:pPr>
    </w:p>
    <w:p w14:paraId="2945B69C" w14:textId="77777777" w:rsidR="00B20A62" w:rsidRPr="00396B6F" w:rsidRDefault="00B20A62" w:rsidP="00B20A62">
      <w:pPr>
        <w:tabs>
          <w:tab w:val="left" w:pos="1065"/>
          <w:tab w:val="center" w:pos="4419"/>
        </w:tabs>
        <w:rPr>
          <w:rFonts w:ascii="Times New Roman" w:hAnsi="Times New Roman" w:cs="Times New Roman"/>
          <w:b/>
          <w:bCs/>
          <w:sz w:val="18"/>
          <w:szCs w:val="18"/>
        </w:rPr>
      </w:pPr>
      <w:r w:rsidRPr="00396B6F">
        <w:rPr>
          <w:rFonts w:ascii="Times New Roman" w:hAnsi="Times New Roman" w:cs="Times New Roman"/>
          <w:b/>
          <w:bCs/>
          <w:sz w:val="18"/>
          <w:szCs w:val="18"/>
        </w:rPr>
        <w:t xml:space="preserve">DISEÑO DE LA EDIFICACION PROFECIONAL </w:t>
      </w:r>
    </w:p>
    <w:p w14:paraId="727B580F"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 xml:space="preserve">Arquitectónico- Arquitecto </w:t>
      </w:r>
    </w:p>
    <w:p w14:paraId="00EE2C0B"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Estructural- Ingeniero Civil y/o Estructural</w:t>
      </w:r>
    </w:p>
    <w:p w14:paraId="4C1C4763"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Eléctrico- Ingeniero Electricista</w:t>
      </w:r>
    </w:p>
    <w:p w14:paraId="73EB6CF1"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Hidráulico- Ingeniero Civil y/o Hidráulico</w:t>
      </w:r>
    </w:p>
    <w:p w14:paraId="29BF45E6"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DISEÑO URBANO PROFECIONAL</w:t>
      </w:r>
    </w:p>
    <w:p w14:paraId="29E95535"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 xml:space="preserve">Superestructura urbana-Arquitecto </w:t>
      </w:r>
    </w:p>
    <w:p w14:paraId="7776A51F"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Infraestructura Urbana: Civil –Ingeniero civil</w:t>
      </w:r>
    </w:p>
    <w:p w14:paraId="1DA9926C"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lastRenderedPageBreak/>
        <w:t xml:space="preserve">     -Eléctrico- Ingeniero Electricista</w:t>
      </w:r>
    </w:p>
    <w:p w14:paraId="0D62EBF7" w14:textId="77777777" w:rsidR="00B20A62" w:rsidRPr="00396B6F" w:rsidRDefault="00B20A62" w:rsidP="00B20A62">
      <w:pPr>
        <w:tabs>
          <w:tab w:val="left" w:pos="1065"/>
          <w:tab w:val="center" w:pos="4419"/>
        </w:tabs>
        <w:rPr>
          <w:rFonts w:ascii="Times New Roman" w:hAnsi="Times New Roman" w:cs="Times New Roman"/>
          <w:sz w:val="24"/>
          <w:szCs w:val="24"/>
        </w:rPr>
      </w:pPr>
      <w:r w:rsidRPr="00396B6F">
        <w:rPr>
          <w:rFonts w:ascii="Times New Roman" w:hAnsi="Times New Roman" w:cs="Times New Roman"/>
          <w:sz w:val="24"/>
          <w:szCs w:val="24"/>
        </w:rPr>
        <w:t xml:space="preserve">     -Hidráulico- Ingeniero Civil y/o Hidráulico  </w:t>
      </w:r>
    </w:p>
    <w:p w14:paraId="27031516" w14:textId="77777777" w:rsidR="00B20A62" w:rsidRPr="00396B6F" w:rsidRDefault="00B20A62"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13- Todo profesional que cumpla con los requisitos mencionados en el Artículo anterior está facultados para asumir ante la OPAMUR la responsabilidad profesional de su competencia en el área de la planificación </w:t>
      </w:r>
      <w:proofErr w:type="gramStart"/>
      <w:r w:rsidRPr="00396B6F">
        <w:rPr>
          <w:rFonts w:ascii="Times New Roman" w:hAnsi="Times New Roman" w:cs="Times New Roman"/>
          <w:sz w:val="24"/>
          <w:szCs w:val="24"/>
        </w:rPr>
        <w:t>de acuerdo a</w:t>
      </w:r>
      <w:proofErr w:type="gramEnd"/>
      <w:r w:rsidRPr="00396B6F">
        <w:rPr>
          <w:rFonts w:ascii="Times New Roman" w:hAnsi="Times New Roman" w:cs="Times New Roman"/>
          <w:sz w:val="24"/>
          <w:szCs w:val="24"/>
        </w:rPr>
        <w:t xml:space="preserve"> lo establecido en la Ley de Urbanismo y Construcción.</w:t>
      </w:r>
    </w:p>
    <w:p w14:paraId="3C4CA2DE" w14:textId="77777777" w:rsidR="009B3E88" w:rsidRPr="00396B6F" w:rsidRDefault="00B20A62"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14- Los profesionales </w:t>
      </w:r>
      <w:r w:rsidR="009B3E88" w:rsidRPr="00396B6F">
        <w:rPr>
          <w:rFonts w:ascii="Times New Roman" w:hAnsi="Times New Roman" w:cs="Times New Roman"/>
          <w:sz w:val="24"/>
          <w:szCs w:val="24"/>
        </w:rPr>
        <w:t xml:space="preserve">mencionados deberán presentar su credencial de diseño que les haga más expedita la tramitación de sus proyectos </w:t>
      </w:r>
      <w:proofErr w:type="gramStart"/>
      <w:r w:rsidR="009B3E88" w:rsidRPr="00396B6F">
        <w:rPr>
          <w:rFonts w:ascii="Times New Roman" w:hAnsi="Times New Roman" w:cs="Times New Roman"/>
          <w:sz w:val="24"/>
          <w:szCs w:val="24"/>
        </w:rPr>
        <w:t>de acuerdo a</w:t>
      </w:r>
      <w:proofErr w:type="gramEnd"/>
      <w:r w:rsidR="009B3E88" w:rsidRPr="00396B6F">
        <w:rPr>
          <w:rFonts w:ascii="Times New Roman" w:hAnsi="Times New Roman" w:cs="Times New Roman"/>
          <w:sz w:val="24"/>
          <w:szCs w:val="24"/>
        </w:rPr>
        <w:t xml:space="preserve"> lo establecido en la Ley de Urbanismo y Construcción.</w:t>
      </w:r>
    </w:p>
    <w:p w14:paraId="6310E920" w14:textId="77777777" w:rsidR="009B3E88" w:rsidRPr="00396B6F" w:rsidRDefault="009B3E88"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15- Todo lo relativo a las credenciales profesionales quedará establecido en el Registro Nacional de Arquitecto Ingenieros Proyectistas t Constructores. </w:t>
      </w:r>
    </w:p>
    <w:p w14:paraId="1ACC5F99" w14:textId="77777777" w:rsidR="009B3E88" w:rsidRPr="00396B6F" w:rsidRDefault="009B3E88"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16- La OPAMUR elaborará y actualizará sus propios registros de profesionales correspondientes a las áreas de diseño especificadas en el Artículo 12 de esta ordenanza </w:t>
      </w:r>
      <w:proofErr w:type="gramStart"/>
      <w:r w:rsidRPr="00396B6F">
        <w:rPr>
          <w:rFonts w:ascii="Times New Roman" w:hAnsi="Times New Roman" w:cs="Times New Roman"/>
          <w:sz w:val="24"/>
          <w:szCs w:val="24"/>
        </w:rPr>
        <w:t>basados  en</w:t>
      </w:r>
      <w:proofErr w:type="gramEnd"/>
      <w:r w:rsidRPr="00396B6F">
        <w:rPr>
          <w:rFonts w:ascii="Times New Roman" w:hAnsi="Times New Roman" w:cs="Times New Roman"/>
          <w:sz w:val="24"/>
          <w:szCs w:val="24"/>
        </w:rPr>
        <w:t xml:space="preserve"> el Registro Nacional de Arquitecto Ingenieros Proyectistas y Constructores. En los registros de la OPAMUR se llevará un record de desempeña profesional en base a una calificación de mérito por cumplimiento de responsabilidades.</w:t>
      </w:r>
    </w:p>
    <w:p w14:paraId="2D7C246F" w14:textId="77777777" w:rsidR="009B3E88" w:rsidRPr="00396B6F" w:rsidRDefault="009B3E88"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17- Todo profesional del diseño está en la obligación de respetar las normas y demás disposiciones que dicte la OPAMUR. Esta tendrá la facultad de aplicar sanciones por incumplimiento conforme lo establezca el Reglamento de la presente Ordenanza.</w:t>
      </w:r>
    </w:p>
    <w:p w14:paraId="0E8E847A" w14:textId="77777777" w:rsidR="009B3E88" w:rsidRDefault="009B3E88" w:rsidP="009B3E88">
      <w:pPr>
        <w:tabs>
          <w:tab w:val="left" w:pos="1065"/>
          <w:tab w:val="center" w:pos="4419"/>
        </w:tabs>
        <w:jc w:val="center"/>
        <w:rPr>
          <w:sz w:val="18"/>
          <w:szCs w:val="18"/>
        </w:rPr>
      </w:pPr>
    </w:p>
    <w:p w14:paraId="0C7D011C" w14:textId="77777777" w:rsidR="009B3E88" w:rsidRPr="00396B6F" w:rsidRDefault="009B3E88" w:rsidP="009B3E88">
      <w:pPr>
        <w:tabs>
          <w:tab w:val="left" w:pos="1065"/>
          <w:tab w:val="center" w:pos="4419"/>
        </w:tabs>
        <w:jc w:val="center"/>
        <w:rPr>
          <w:rFonts w:ascii="Times New Roman" w:hAnsi="Times New Roman" w:cs="Times New Roman"/>
          <w:b/>
          <w:bCs/>
          <w:sz w:val="24"/>
          <w:szCs w:val="24"/>
        </w:rPr>
      </w:pPr>
      <w:r w:rsidRPr="00396B6F">
        <w:rPr>
          <w:rFonts w:ascii="Times New Roman" w:hAnsi="Times New Roman" w:cs="Times New Roman"/>
          <w:b/>
          <w:bCs/>
          <w:sz w:val="24"/>
          <w:szCs w:val="24"/>
        </w:rPr>
        <w:t>b) EN LA CONSTRUCCION DE LAS OBRAS</w:t>
      </w:r>
    </w:p>
    <w:p w14:paraId="32A038E8" w14:textId="77777777" w:rsidR="009B3E88" w:rsidRPr="00396B6F" w:rsidRDefault="006B7B99"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lastRenderedPageBreak/>
        <w:t xml:space="preserve">Art 18- Toda obra de desarrollo urbano y/o de construcción que se realice en el Municipio de ZARAGOZA deberá ser ejecutada bajo la responsabilidad de un profesional de la Ingeniería o de la Arquitectura debidamente acreditado. Se exceptúa las construcciones de sistema mixto o similar de un solo piso techos de lámina para fines habitacionales y con áreas hasta 30 metros cuadrados de construcción las cuales podrán ser proyectadas y construidas por proyectistas técnicos o constructores. Para ambos casos se </w:t>
      </w:r>
      <w:proofErr w:type="gramStart"/>
      <w:r w:rsidRPr="00396B6F">
        <w:rPr>
          <w:rFonts w:ascii="Times New Roman" w:hAnsi="Times New Roman" w:cs="Times New Roman"/>
          <w:sz w:val="24"/>
          <w:szCs w:val="24"/>
        </w:rPr>
        <w:t>ejecutaran</w:t>
      </w:r>
      <w:proofErr w:type="gramEnd"/>
      <w:r w:rsidRPr="00396B6F">
        <w:rPr>
          <w:rFonts w:ascii="Times New Roman" w:hAnsi="Times New Roman" w:cs="Times New Roman"/>
          <w:sz w:val="24"/>
          <w:szCs w:val="24"/>
        </w:rPr>
        <w:t xml:space="preserve"> a lo establecido en la Ley y Reglamento de Urbanismo y Construcción y estar Inscritos en el registro profesional correspondiente.</w:t>
      </w:r>
    </w:p>
    <w:p w14:paraId="47B3FCCA" w14:textId="77777777" w:rsidR="006B7B99" w:rsidRPr="00396B6F" w:rsidRDefault="006B7B99"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19- Toda empresa constructora o parceladora deberá contar con un Regente Arquitecto o Ingeniero Civil debidamente inscrito en el Registro Nacional de Arquitecto Ingenieros Proyectistas y Constructores.</w:t>
      </w:r>
    </w:p>
    <w:p w14:paraId="5EF5A96C" w14:textId="77777777" w:rsidR="006B7B99" w:rsidRPr="00396B6F" w:rsidRDefault="006B7B99"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20- Toda obra en ejecución deberá contar con un </w:t>
      </w:r>
      <w:proofErr w:type="gramStart"/>
      <w:r w:rsidRPr="00396B6F">
        <w:rPr>
          <w:rFonts w:ascii="Times New Roman" w:hAnsi="Times New Roman" w:cs="Times New Roman"/>
          <w:sz w:val="24"/>
          <w:szCs w:val="24"/>
        </w:rPr>
        <w:t>Director</w:t>
      </w:r>
      <w:proofErr w:type="gramEnd"/>
      <w:r w:rsidRPr="00396B6F">
        <w:rPr>
          <w:rFonts w:ascii="Times New Roman" w:hAnsi="Times New Roman" w:cs="Times New Roman"/>
          <w:sz w:val="24"/>
          <w:szCs w:val="24"/>
        </w:rPr>
        <w:t xml:space="preserve"> de obra Arquitecto o Ingeniero Civil debidamente en el Registro profesional correspondiente quien asumirá la responsabilidad técnica de la obra. El reglamento de la presente Ordenanza </w:t>
      </w:r>
      <w:r w:rsidR="00D418CD" w:rsidRPr="00396B6F">
        <w:rPr>
          <w:rFonts w:ascii="Times New Roman" w:hAnsi="Times New Roman" w:cs="Times New Roman"/>
          <w:sz w:val="24"/>
          <w:szCs w:val="24"/>
        </w:rPr>
        <w:t xml:space="preserve">establece las obligaciones y requisitos de los </w:t>
      </w:r>
      <w:proofErr w:type="gramStart"/>
      <w:r w:rsidR="00D418CD" w:rsidRPr="00396B6F">
        <w:rPr>
          <w:rFonts w:ascii="Times New Roman" w:hAnsi="Times New Roman" w:cs="Times New Roman"/>
          <w:sz w:val="24"/>
          <w:szCs w:val="24"/>
        </w:rPr>
        <w:t>Directores</w:t>
      </w:r>
      <w:proofErr w:type="gramEnd"/>
      <w:r w:rsidR="00D418CD" w:rsidRPr="00396B6F">
        <w:rPr>
          <w:rFonts w:ascii="Times New Roman" w:hAnsi="Times New Roman" w:cs="Times New Roman"/>
          <w:sz w:val="24"/>
          <w:szCs w:val="24"/>
        </w:rPr>
        <w:t xml:space="preserve"> de obras según el tipo y magnitud de las mismas así como cuando será necesaria una dirección especializada.</w:t>
      </w:r>
    </w:p>
    <w:p w14:paraId="11717E7C" w14:textId="77777777" w:rsidR="00D418CD" w:rsidRDefault="00D418CD" w:rsidP="006B7B99">
      <w:pPr>
        <w:tabs>
          <w:tab w:val="left" w:pos="1065"/>
          <w:tab w:val="center" w:pos="4419"/>
        </w:tabs>
        <w:rPr>
          <w:sz w:val="18"/>
          <w:szCs w:val="18"/>
        </w:rPr>
      </w:pPr>
    </w:p>
    <w:p w14:paraId="1B9196D9" w14:textId="77777777" w:rsidR="00D418CD" w:rsidRPr="00396B6F" w:rsidRDefault="00D418CD"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21- En aquellos casos que estipule el Reglamento de acuerdo al tipo de complejidad de la obras la OPAMUR exigirá supervisión como requisito para comprobar la calidad de las obras de construcción y/o de reparación la cual solamente podrá ser realizada por profesionales </w:t>
      </w:r>
      <w:proofErr w:type="gramStart"/>
      <w:r w:rsidRPr="00396B6F">
        <w:rPr>
          <w:rFonts w:ascii="Times New Roman" w:hAnsi="Times New Roman" w:cs="Times New Roman"/>
          <w:sz w:val="24"/>
          <w:szCs w:val="24"/>
        </w:rPr>
        <w:t>o  empresas</w:t>
      </w:r>
      <w:proofErr w:type="gramEnd"/>
      <w:r w:rsidRPr="00396B6F">
        <w:rPr>
          <w:rFonts w:ascii="Times New Roman" w:hAnsi="Times New Roman" w:cs="Times New Roman"/>
          <w:sz w:val="24"/>
          <w:szCs w:val="24"/>
        </w:rPr>
        <w:t xml:space="preserve"> debidamente inscritas.</w:t>
      </w:r>
    </w:p>
    <w:p w14:paraId="3B54D661" w14:textId="77777777" w:rsidR="00D418CD" w:rsidRPr="00396B6F" w:rsidRDefault="00D418CD"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lastRenderedPageBreak/>
        <w:t xml:space="preserve">Art 22- Todo constructor está en la obligación de comprobar ante la OPAMUR la calidad del suelo </w:t>
      </w:r>
      <w:proofErr w:type="gramStart"/>
      <w:r w:rsidRPr="00396B6F">
        <w:rPr>
          <w:rFonts w:ascii="Times New Roman" w:hAnsi="Times New Roman" w:cs="Times New Roman"/>
          <w:sz w:val="24"/>
          <w:szCs w:val="24"/>
        </w:rPr>
        <w:t>delos</w:t>
      </w:r>
      <w:proofErr w:type="gramEnd"/>
      <w:r w:rsidRPr="00396B6F">
        <w:rPr>
          <w:rFonts w:ascii="Times New Roman" w:hAnsi="Times New Roman" w:cs="Times New Roman"/>
          <w:sz w:val="24"/>
          <w:szCs w:val="24"/>
        </w:rPr>
        <w:t xml:space="preserve"> materiales y de los procesos constructivo lo cual deberá hacerse por medio de ensayos de un laboratorio de los suelos y de materiales debidamente acreditados el cual deberá estar autorizado e inscritos por esta oficina.</w:t>
      </w:r>
    </w:p>
    <w:p w14:paraId="40B10F05" w14:textId="77777777" w:rsidR="00D418CD" w:rsidRPr="00396B6F" w:rsidRDefault="00D418CD"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23- Toda empresa dedicada al control de calidad de materiales de construcción deberá contar con un Regente profesional de la Ingeniería Civil o especialista de la materia debidamente acreditado por los organismos competentes y autorizados e inscritos por esta oficina.</w:t>
      </w:r>
    </w:p>
    <w:p w14:paraId="639A0D1A" w14:textId="77777777" w:rsidR="003670D4" w:rsidRPr="00396B6F" w:rsidRDefault="003670D4"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24- El profesional responsable de cada área de diseño recomendará el tipo de pruebas de laboratorio que deberá realizarse para asegurar la calidad de la obra </w:t>
      </w:r>
      <w:proofErr w:type="gramStart"/>
      <w:r w:rsidRPr="00396B6F">
        <w:rPr>
          <w:rFonts w:ascii="Times New Roman" w:hAnsi="Times New Roman" w:cs="Times New Roman"/>
          <w:sz w:val="24"/>
          <w:szCs w:val="24"/>
        </w:rPr>
        <w:t>de acuerdo a</w:t>
      </w:r>
      <w:proofErr w:type="gramEnd"/>
      <w:r w:rsidRPr="00396B6F">
        <w:rPr>
          <w:rFonts w:ascii="Times New Roman" w:hAnsi="Times New Roman" w:cs="Times New Roman"/>
          <w:sz w:val="24"/>
          <w:szCs w:val="24"/>
        </w:rPr>
        <w:t xml:space="preserve"> las especificaciones y normas aplicadas en el diseño.</w:t>
      </w:r>
    </w:p>
    <w:p w14:paraId="27F599EE" w14:textId="77777777" w:rsidR="003670D4" w:rsidRPr="00396B6F" w:rsidRDefault="003670D4"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25- Todo fabricante de materiales y/o incorporado de los mismos tendrá obligación de comprobar y certificar que sus materiales cumplen con las especificaciones ofrecidas para lo cual deberá contratar una empresa dedicada al control de calidad de materiales de construcción. Dichas empresas tendrán la obligación de reportar a esta Oficina los resultados.</w:t>
      </w:r>
    </w:p>
    <w:p w14:paraId="141F0021" w14:textId="77777777" w:rsidR="003670D4" w:rsidRPr="00396B6F" w:rsidRDefault="003670D4"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26- Toda persona natural o jurídica pública o privada está en la obligación de dar aviso por escrito a la OPAMUR ocho días hábiles antes de </w:t>
      </w:r>
      <w:proofErr w:type="gramStart"/>
      <w:r w:rsidRPr="00396B6F">
        <w:rPr>
          <w:rFonts w:ascii="Times New Roman" w:hAnsi="Times New Roman" w:cs="Times New Roman"/>
          <w:sz w:val="24"/>
          <w:szCs w:val="24"/>
        </w:rPr>
        <w:t>dar inicio a</w:t>
      </w:r>
      <w:proofErr w:type="gramEnd"/>
      <w:r w:rsidRPr="00396B6F">
        <w:rPr>
          <w:rFonts w:ascii="Times New Roman" w:hAnsi="Times New Roman" w:cs="Times New Roman"/>
          <w:sz w:val="24"/>
          <w:szCs w:val="24"/>
        </w:rPr>
        <w:t xml:space="preserve"> las obras autorizadas presentado a su vez el nombre y número de registro profesional responsable de las mismas.</w:t>
      </w:r>
    </w:p>
    <w:p w14:paraId="04549C1A" w14:textId="77777777" w:rsidR="003670D4" w:rsidRPr="00396B6F" w:rsidRDefault="003670D4"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27- Toda persona natural o jurídica </w:t>
      </w:r>
      <w:r w:rsidR="005D4C3B" w:rsidRPr="00396B6F">
        <w:rPr>
          <w:rFonts w:ascii="Times New Roman" w:hAnsi="Times New Roman" w:cs="Times New Roman"/>
          <w:sz w:val="24"/>
          <w:szCs w:val="24"/>
        </w:rPr>
        <w:t>pública</w:t>
      </w:r>
      <w:r w:rsidRPr="00396B6F">
        <w:rPr>
          <w:rFonts w:ascii="Times New Roman" w:hAnsi="Times New Roman" w:cs="Times New Roman"/>
          <w:sz w:val="24"/>
          <w:szCs w:val="24"/>
        </w:rPr>
        <w:t xml:space="preserve"> o privada que por cualquier motivo no pueda ejecutar una obra o proyecto autorizado por la OPAMUR deberá dar aviso por escrito a </w:t>
      </w:r>
      <w:r w:rsidR="005D4C3B" w:rsidRPr="00396B6F">
        <w:rPr>
          <w:rFonts w:ascii="Times New Roman" w:hAnsi="Times New Roman" w:cs="Times New Roman"/>
          <w:sz w:val="24"/>
          <w:szCs w:val="24"/>
        </w:rPr>
        <w:t>más</w:t>
      </w:r>
      <w:r w:rsidRPr="00396B6F">
        <w:rPr>
          <w:rFonts w:ascii="Times New Roman" w:hAnsi="Times New Roman" w:cs="Times New Roman"/>
          <w:sz w:val="24"/>
          <w:szCs w:val="24"/>
        </w:rPr>
        <w:t xml:space="preserve"> tardar un año de vigencia de la resolución de permiso de parcelación o de </w:t>
      </w:r>
      <w:r w:rsidRPr="00396B6F">
        <w:rPr>
          <w:rFonts w:ascii="Times New Roman" w:hAnsi="Times New Roman" w:cs="Times New Roman"/>
          <w:sz w:val="24"/>
          <w:szCs w:val="24"/>
        </w:rPr>
        <w:lastRenderedPageBreak/>
        <w:t xml:space="preserve">construcción para que la oficina </w:t>
      </w:r>
      <w:r w:rsidR="005D4C3B" w:rsidRPr="00396B6F">
        <w:rPr>
          <w:rFonts w:ascii="Times New Roman" w:hAnsi="Times New Roman" w:cs="Times New Roman"/>
          <w:sz w:val="24"/>
          <w:szCs w:val="24"/>
        </w:rPr>
        <w:t>pueda dar sin efecto todas las resoluciones relacionadas con el proyecto.</w:t>
      </w:r>
      <w:r w:rsidR="0086306D" w:rsidRPr="00396B6F">
        <w:rPr>
          <w:rFonts w:ascii="Times New Roman" w:hAnsi="Times New Roman" w:cs="Times New Roman"/>
          <w:sz w:val="24"/>
          <w:szCs w:val="24"/>
        </w:rPr>
        <w:t xml:space="preserve"> </w:t>
      </w:r>
    </w:p>
    <w:p w14:paraId="65EB4594" w14:textId="77777777" w:rsidR="005D4C3B" w:rsidRPr="00396B6F" w:rsidRDefault="005D4C3B" w:rsidP="00396B6F">
      <w:pPr>
        <w:tabs>
          <w:tab w:val="left" w:pos="1065"/>
          <w:tab w:val="center" w:pos="4419"/>
        </w:tabs>
        <w:spacing w:line="480" w:lineRule="auto"/>
        <w:jc w:val="both"/>
        <w:rPr>
          <w:rFonts w:ascii="Times New Roman" w:hAnsi="Times New Roman" w:cs="Times New Roman"/>
          <w:b/>
          <w:bCs/>
          <w:sz w:val="24"/>
          <w:szCs w:val="24"/>
        </w:rPr>
      </w:pPr>
    </w:p>
    <w:p w14:paraId="0DD91CBB" w14:textId="77777777" w:rsidR="005D4C3B" w:rsidRPr="00396B6F" w:rsidRDefault="005D4C3B" w:rsidP="005D4C3B">
      <w:pPr>
        <w:tabs>
          <w:tab w:val="left" w:pos="1065"/>
          <w:tab w:val="center" w:pos="4419"/>
        </w:tabs>
        <w:jc w:val="center"/>
        <w:rPr>
          <w:rFonts w:ascii="Times New Roman" w:hAnsi="Times New Roman" w:cs="Times New Roman"/>
          <w:b/>
          <w:bCs/>
          <w:sz w:val="24"/>
          <w:szCs w:val="24"/>
        </w:rPr>
      </w:pPr>
      <w:r w:rsidRPr="00396B6F">
        <w:rPr>
          <w:rFonts w:ascii="Times New Roman" w:hAnsi="Times New Roman" w:cs="Times New Roman"/>
          <w:b/>
          <w:bCs/>
          <w:sz w:val="24"/>
          <w:szCs w:val="24"/>
        </w:rPr>
        <w:t>CAPITULO IV: DE LOS TRÁMITES</w:t>
      </w:r>
    </w:p>
    <w:p w14:paraId="5D2FDCDE" w14:textId="77777777" w:rsidR="005D4C3B" w:rsidRPr="00396B6F" w:rsidRDefault="005D4C3B" w:rsidP="00396B6F">
      <w:pPr>
        <w:tabs>
          <w:tab w:val="left" w:pos="1065"/>
          <w:tab w:val="center" w:pos="4419"/>
        </w:tabs>
        <w:spacing w:line="480" w:lineRule="auto"/>
        <w:jc w:val="both"/>
        <w:rPr>
          <w:rFonts w:ascii="Times New Roman" w:hAnsi="Times New Roman" w:cs="Times New Roman"/>
          <w:sz w:val="24"/>
          <w:szCs w:val="24"/>
        </w:rPr>
      </w:pPr>
    </w:p>
    <w:p w14:paraId="10390D90" w14:textId="77777777" w:rsidR="005D4C3B" w:rsidRPr="00396B6F" w:rsidRDefault="005D4C3B"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28- Todo proyecto de parcelación y/o construcción a desarrollarse en el Municipio de ZARAGOZA deberá ceñirse a los procedimientos indicados en el Reglamento a la Ley de Urbanismo y Construcción.</w:t>
      </w:r>
    </w:p>
    <w:p w14:paraId="77CA09C7" w14:textId="77777777" w:rsidR="005D4C3B" w:rsidRPr="00396B6F" w:rsidRDefault="005D4C3B"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29- Toda persona natural o jurídica pública o privada que desee elaborar un proyecto de urbanización parcelación y/o construcción en el Municipio de Zaragoza deberá realizar los trámites siguientes:</w:t>
      </w:r>
    </w:p>
    <w:p w14:paraId="1CE6078A"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Tramite de calificación de lugar.</w:t>
      </w:r>
    </w:p>
    <w:p w14:paraId="3FBBF081"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Tramite de line de construcción.</w:t>
      </w:r>
    </w:p>
    <w:p w14:paraId="2806679F"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Tramite de factibilidad de drenajes de aguas lluvias.</w:t>
      </w:r>
    </w:p>
    <w:p w14:paraId="18C201AD"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Tramite de revisión vial y zonificación. </w:t>
      </w:r>
    </w:p>
    <w:p w14:paraId="65C70530"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Tramite de permiso de urbanización.</w:t>
      </w:r>
    </w:p>
    <w:p w14:paraId="1F1EFD3F"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Tramite de permiso de parcelación y/o lotificación. </w:t>
      </w:r>
    </w:p>
    <w:p w14:paraId="02E62891"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proofErr w:type="gramStart"/>
      <w:r w:rsidRPr="00396B6F">
        <w:rPr>
          <w:rFonts w:ascii="Times New Roman" w:hAnsi="Times New Roman" w:cs="Times New Roman"/>
          <w:sz w:val="24"/>
          <w:szCs w:val="24"/>
        </w:rPr>
        <w:t>Tramite  de</w:t>
      </w:r>
      <w:proofErr w:type="gramEnd"/>
      <w:r w:rsidRPr="00396B6F">
        <w:rPr>
          <w:rFonts w:ascii="Times New Roman" w:hAnsi="Times New Roman" w:cs="Times New Roman"/>
          <w:sz w:val="24"/>
          <w:szCs w:val="24"/>
        </w:rPr>
        <w:t xml:space="preserve"> permiso de  construcción.</w:t>
      </w:r>
    </w:p>
    <w:p w14:paraId="52AEEB83" w14:textId="77777777" w:rsidR="005D4C3B" w:rsidRPr="00396B6F" w:rsidRDefault="005D4C3B" w:rsidP="00396B6F">
      <w:pPr>
        <w:pStyle w:val="Prrafodelista"/>
        <w:numPr>
          <w:ilvl w:val="0"/>
          <w:numId w:val="3"/>
        </w:num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Tramite de recepción de obras y permiso de habitar o de funcionamiento.</w:t>
      </w:r>
    </w:p>
    <w:p w14:paraId="09297DDF" w14:textId="5AF5D8DD" w:rsidR="00AE6DD6" w:rsidRPr="00396B6F" w:rsidRDefault="005D4C3B" w:rsidP="00396B6F">
      <w:pPr>
        <w:tabs>
          <w:tab w:val="left" w:pos="1065"/>
          <w:tab w:val="center" w:pos="4419"/>
        </w:tabs>
        <w:spacing w:line="480" w:lineRule="auto"/>
        <w:ind w:left="360"/>
        <w:jc w:val="both"/>
        <w:rPr>
          <w:rFonts w:ascii="Times New Roman" w:hAnsi="Times New Roman" w:cs="Times New Roman"/>
          <w:sz w:val="24"/>
          <w:szCs w:val="24"/>
        </w:rPr>
      </w:pPr>
      <w:r w:rsidRPr="00396B6F">
        <w:rPr>
          <w:rFonts w:ascii="Times New Roman" w:hAnsi="Times New Roman" w:cs="Times New Roman"/>
          <w:sz w:val="24"/>
          <w:szCs w:val="24"/>
        </w:rPr>
        <w:t xml:space="preserve">Los </w:t>
      </w:r>
      <w:r w:rsidR="00AE6DD6" w:rsidRPr="00396B6F">
        <w:rPr>
          <w:rFonts w:ascii="Times New Roman" w:hAnsi="Times New Roman" w:cs="Times New Roman"/>
          <w:sz w:val="24"/>
          <w:szCs w:val="24"/>
        </w:rPr>
        <w:t>trámites</w:t>
      </w:r>
      <w:r w:rsidRPr="00396B6F">
        <w:rPr>
          <w:rFonts w:ascii="Times New Roman" w:hAnsi="Times New Roman" w:cs="Times New Roman"/>
          <w:sz w:val="24"/>
          <w:szCs w:val="24"/>
        </w:rPr>
        <w:t xml:space="preserve"> a) b) c) podrán hacerse simultáneamente en una sola solicitud inicial y los </w:t>
      </w:r>
      <w:r w:rsidR="00AE6DD6" w:rsidRPr="00396B6F">
        <w:rPr>
          <w:rFonts w:ascii="Times New Roman" w:hAnsi="Times New Roman" w:cs="Times New Roman"/>
          <w:sz w:val="24"/>
          <w:szCs w:val="24"/>
        </w:rPr>
        <w:t>trámites</w:t>
      </w:r>
      <w:r w:rsidRPr="00396B6F">
        <w:rPr>
          <w:rFonts w:ascii="Times New Roman" w:hAnsi="Times New Roman" w:cs="Times New Roman"/>
          <w:sz w:val="24"/>
          <w:szCs w:val="24"/>
        </w:rPr>
        <w:t xml:space="preserve"> e) f) y g) simultáneamente en una solicitud final.</w:t>
      </w:r>
    </w:p>
    <w:p w14:paraId="67678CA5" w14:textId="77777777" w:rsidR="00AE6DD6" w:rsidRPr="00396B6F" w:rsidRDefault="00AE6DD6"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lastRenderedPageBreak/>
        <w:t>Art 30- Toda persona natural o jurídica pública o privada que desee ejecutar un proyecto de parcelación en el Municipio de ZARAGOZA deberá solicitar permiso de parcelación a la OPAMUR según el procedimiento establecido en el Reglamento de la Presente Ordenanza.</w:t>
      </w:r>
    </w:p>
    <w:p w14:paraId="0A8B7268" w14:textId="77777777" w:rsidR="00AE6DD6" w:rsidRPr="00396B6F" w:rsidRDefault="00AE6DD6"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31- </w:t>
      </w:r>
      <w:r w:rsidR="00C36E7E" w:rsidRPr="00396B6F">
        <w:rPr>
          <w:rFonts w:ascii="Times New Roman" w:hAnsi="Times New Roman" w:cs="Times New Roman"/>
          <w:sz w:val="24"/>
          <w:szCs w:val="24"/>
        </w:rPr>
        <w:t xml:space="preserve">Toda persona natural o jurídica pública o privada que desee ejecutar un proyecto de construcción en el Municipio de ZARAGOZA deberá solicitar de construcción a la </w:t>
      </w:r>
      <w:proofErr w:type="gramStart"/>
      <w:r w:rsidR="00C36E7E" w:rsidRPr="00396B6F">
        <w:rPr>
          <w:rFonts w:ascii="Times New Roman" w:hAnsi="Times New Roman" w:cs="Times New Roman"/>
          <w:sz w:val="24"/>
          <w:szCs w:val="24"/>
        </w:rPr>
        <w:t>OPAMUR  según</w:t>
      </w:r>
      <w:proofErr w:type="gramEnd"/>
      <w:r w:rsidR="00C36E7E" w:rsidRPr="00396B6F">
        <w:rPr>
          <w:rFonts w:ascii="Times New Roman" w:hAnsi="Times New Roman" w:cs="Times New Roman"/>
          <w:sz w:val="24"/>
          <w:szCs w:val="24"/>
        </w:rPr>
        <w:t xml:space="preserve"> el procedimiento establecido en el reglamento de la presente Ordenanza.</w:t>
      </w:r>
    </w:p>
    <w:p w14:paraId="22B0B8CE" w14:textId="77777777" w:rsidR="00C36E7E" w:rsidRPr="00396B6F" w:rsidRDefault="00C36E7E"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32- Toda persona natural o jurídica pública o privada que desee habilitar un proyecto de parcelación y/o construcción en el Municipio de Zaragoza deberá solicitar a su finalización: Recepción de las obras a la OPAMUR quien extenderá una constancia de recepción la cual podrá ser parcial o total y un permiso de </w:t>
      </w:r>
      <w:proofErr w:type="gramStart"/>
      <w:r w:rsidRPr="00396B6F">
        <w:rPr>
          <w:rFonts w:ascii="Times New Roman" w:hAnsi="Times New Roman" w:cs="Times New Roman"/>
          <w:sz w:val="24"/>
          <w:szCs w:val="24"/>
        </w:rPr>
        <w:t>habilitar  o</w:t>
      </w:r>
      <w:proofErr w:type="gramEnd"/>
      <w:r w:rsidRPr="00396B6F">
        <w:rPr>
          <w:rFonts w:ascii="Times New Roman" w:hAnsi="Times New Roman" w:cs="Times New Roman"/>
          <w:sz w:val="24"/>
          <w:szCs w:val="24"/>
        </w:rPr>
        <w:t xml:space="preserve"> de funcionamiento si estuvieren construidas las viviendas edificaciones o instalaciones.</w:t>
      </w:r>
    </w:p>
    <w:p w14:paraId="70AE7313" w14:textId="77777777" w:rsidR="00AE6DD6" w:rsidRPr="00396B6F" w:rsidRDefault="00C36E7E"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33- Todo propietario de una edificación de índole público o privado deberá solicitar a la OPAMUR edificación de lugar como requisito previo para poder cambiar su uso original.</w:t>
      </w:r>
    </w:p>
    <w:p w14:paraId="6F81A19A" w14:textId="77777777" w:rsidR="00C36E7E" w:rsidRPr="00396B6F" w:rsidRDefault="00C36E7E"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34- </w:t>
      </w:r>
      <w:r w:rsidR="009D3919" w:rsidRPr="00396B6F">
        <w:rPr>
          <w:rFonts w:ascii="Times New Roman" w:hAnsi="Times New Roman" w:cs="Times New Roman"/>
          <w:sz w:val="24"/>
          <w:szCs w:val="24"/>
        </w:rPr>
        <w:t xml:space="preserve">Las entidades gubernamentales o privadas que financien proyectos de parcelación o deconstrucción en el Municipio de ZARAGOZA deberá exigir a los propietarios responsables del proyecto la constancia de recepción de obras y la escritura de donación del área verde recreativa y el área de equipamiento social si así fuera el caso previo a la formalización de las escrituras </w:t>
      </w:r>
      <w:proofErr w:type="gramStart"/>
      <w:r w:rsidR="009D3919" w:rsidRPr="00396B6F">
        <w:rPr>
          <w:rFonts w:ascii="Times New Roman" w:hAnsi="Times New Roman" w:cs="Times New Roman"/>
          <w:sz w:val="24"/>
          <w:szCs w:val="24"/>
        </w:rPr>
        <w:t>en relación al</w:t>
      </w:r>
      <w:proofErr w:type="gramEnd"/>
      <w:r w:rsidR="009D3919" w:rsidRPr="00396B6F">
        <w:rPr>
          <w:rFonts w:ascii="Times New Roman" w:hAnsi="Times New Roman" w:cs="Times New Roman"/>
          <w:sz w:val="24"/>
          <w:szCs w:val="24"/>
        </w:rPr>
        <w:t xml:space="preserve"> financiamiento para la adquisición de lotes.</w:t>
      </w:r>
    </w:p>
    <w:p w14:paraId="5B217AF8" w14:textId="77777777" w:rsidR="009D3919" w:rsidRPr="00396B6F" w:rsidRDefault="009D3919"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Si la parcelación ha sido realizada por etapas para la formalización de las escrituras de cada lote deberá presentarte la constancia de recepción parcial correspondiente para escriturar la última etapa la cual no podrá ser menor de diez por ciento del número total de lotes deberá </w:t>
      </w:r>
      <w:r w:rsidRPr="00396B6F">
        <w:rPr>
          <w:rFonts w:ascii="Times New Roman" w:hAnsi="Times New Roman" w:cs="Times New Roman"/>
          <w:sz w:val="24"/>
          <w:szCs w:val="24"/>
        </w:rPr>
        <w:lastRenderedPageBreak/>
        <w:t>presentarse constancia de recepción total de las obras de urbanización de lo cual se dará aviso respectivo a la oficina de Catastro de la Alcaldía Municipal.</w:t>
      </w:r>
    </w:p>
    <w:p w14:paraId="2E7756D5" w14:textId="77777777" w:rsidR="009D3919" w:rsidRPr="00396B6F" w:rsidRDefault="009D3919"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35- Las instituciones encargadas de proveer los servicios de agua potable alcantarillados sanitarios y energía eléctrica </w:t>
      </w:r>
      <w:r w:rsidR="00AD53E0" w:rsidRPr="00396B6F">
        <w:rPr>
          <w:rFonts w:ascii="Times New Roman" w:hAnsi="Times New Roman" w:cs="Times New Roman"/>
          <w:sz w:val="24"/>
          <w:szCs w:val="24"/>
        </w:rPr>
        <w:t>deberán exigir para la conexión de dichos servicios el permiso de habitar o de funcionamiento extendido por la OPAMUR.</w:t>
      </w:r>
    </w:p>
    <w:p w14:paraId="334B01F2" w14:textId="77777777" w:rsidR="00AD53E0" w:rsidRPr="00396B6F" w:rsidRDefault="00AD53E0"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Art 36- Toda persona natural o jurídica  entidad estatal o privada que financie administre o que desee ejecutar proyectos de parcelación y/o de construcción ya sea de vivienda equipamiento o infraestructura deberá considerar dentro de los términos de participación la aprobación previa de los proyectos ante la OPAMUR de conformidad a la ley de Urbanismo y Construcción y sus Reglamentos y a los planes Locales de desarrollo territorial de la Municipalidad a efecto de lograr una armonía dentro de la presente Ordenanza.</w:t>
      </w:r>
    </w:p>
    <w:p w14:paraId="5F966F36" w14:textId="77777777" w:rsidR="00AD53E0" w:rsidRPr="00396B6F" w:rsidRDefault="00AD53E0"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37- Todo propietario de una obra o proyecto que desee desarrollar para poder iniciar trámites previos en la OPAMUR </w:t>
      </w:r>
      <w:r w:rsidR="00C67629" w:rsidRPr="00396B6F">
        <w:rPr>
          <w:rFonts w:ascii="Times New Roman" w:hAnsi="Times New Roman" w:cs="Times New Roman"/>
          <w:sz w:val="24"/>
          <w:szCs w:val="24"/>
        </w:rPr>
        <w:t>deberá presentar una declaración jurada debidamente autenticada por un notario autorizado donde manifieste que la información presentada en los planos es congruente a los elementos físicos existentes en el inmueble donde se proyectarán las obras: y declara a su vez el compromiso de planificar y construir las obras o proyecto de acuerdo a las regulaciones y especificaciones establecidas en los Planes leyes reglamentos Ordenanzas Normas Técnicas y demás disposiciones y demás disposiciones le</w:t>
      </w:r>
      <w:r w:rsidR="007A49A2" w:rsidRPr="00396B6F">
        <w:rPr>
          <w:rFonts w:ascii="Times New Roman" w:hAnsi="Times New Roman" w:cs="Times New Roman"/>
          <w:sz w:val="24"/>
          <w:szCs w:val="24"/>
        </w:rPr>
        <w:t xml:space="preserve">gales de la materia. Sometiéndose a responder ante las instancias judiciales correspondientes en caso de contravención o falsedad de </w:t>
      </w:r>
      <w:proofErr w:type="gramStart"/>
      <w:r w:rsidR="007A49A2" w:rsidRPr="00396B6F">
        <w:rPr>
          <w:rFonts w:ascii="Times New Roman" w:hAnsi="Times New Roman" w:cs="Times New Roman"/>
          <w:sz w:val="24"/>
          <w:szCs w:val="24"/>
        </w:rPr>
        <w:t>los mismos</w:t>
      </w:r>
      <w:proofErr w:type="gramEnd"/>
      <w:r w:rsidR="007A49A2" w:rsidRPr="00396B6F">
        <w:rPr>
          <w:rFonts w:ascii="Times New Roman" w:hAnsi="Times New Roman" w:cs="Times New Roman"/>
          <w:sz w:val="24"/>
          <w:szCs w:val="24"/>
        </w:rPr>
        <w:t>.</w:t>
      </w:r>
    </w:p>
    <w:p w14:paraId="293563B4" w14:textId="77777777" w:rsidR="007A49A2" w:rsidRPr="00396B6F" w:rsidRDefault="007A49A2"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lastRenderedPageBreak/>
        <w:t xml:space="preserve">Art 38- Para la obtención del permiso de parcelación y/o urbanización y para asegurar su cumplimiento el propietario de la obra o proyecto deberá rendir una fianza de fiel cumplimiento a favor de la Alcaldía Municipal extendida por una afianzadora </w:t>
      </w:r>
      <w:r w:rsidR="002C4C54" w:rsidRPr="00396B6F">
        <w:rPr>
          <w:rFonts w:ascii="Times New Roman" w:hAnsi="Times New Roman" w:cs="Times New Roman"/>
          <w:sz w:val="24"/>
          <w:szCs w:val="24"/>
        </w:rPr>
        <w:t xml:space="preserve">debidamente autorizada por un monto equivalente al 10% de las obras físicas requeridas por la Ley según la topología del proyecto para determinar este valor el propietario del proyecto deberá presentar un presupuesto general por el monto de las obras y estas  serán evaluadas por la OPAMUR de conformidad al grado de urbanización y los valores o costos comerciales del mercado. La fianza deberá ser gestionada por el propietario mediante el mandamiento de pago correspondiente a los derechos de parcelación y/o urbanización </w:t>
      </w:r>
      <w:r w:rsidR="00D87A32" w:rsidRPr="00396B6F">
        <w:rPr>
          <w:rFonts w:ascii="Times New Roman" w:hAnsi="Times New Roman" w:cs="Times New Roman"/>
          <w:sz w:val="24"/>
          <w:szCs w:val="24"/>
        </w:rPr>
        <w:t>que extenderá la OPAMUR durante los próximos diez días posteriores a la presentación de la solicitud del permiso correspondiente. De no presentarse la fianza el permiso no se otorgará y dará lugar a la revocatoria de los trámites realizados.</w:t>
      </w:r>
    </w:p>
    <w:p w14:paraId="003EB840" w14:textId="77777777" w:rsidR="00D87A32" w:rsidRPr="00396B6F" w:rsidRDefault="00D87A32" w:rsidP="00396B6F">
      <w:pPr>
        <w:tabs>
          <w:tab w:val="left" w:pos="1065"/>
          <w:tab w:val="center" w:pos="4419"/>
        </w:tabs>
        <w:spacing w:line="480" w:lineRule="auto"/>
        <w:jc w:val="both"/>
        <w:rPr>
          <w:rFonts w:ascii="Times New Roman" w:hAnsi="Times New Roman" w:cs="Times New Roman"/>
          <w:sz w:val="24"/>
          <w:szCs w:val="24"/>
        </w:rPr>
      </w:pPr>
      <w:r w:rsidRPr="00396B6F">
        <w:rPr>
          <w:rFonts w:ascii="Times New Roman" w:hAnsi="Times New Roman" w:cs="Times New Roman"/>
          <w:sz w:val="24"/>
          <w:szCs w:val="24"/>
        </w:rPr>
        <w:t xml:space="preserve">Art 39- Para poder optar a la recepción de las obras ejecutadas correspondientes a un proyecto de parcelación o de construcción y para garantizar su calidad </w:t>
      </w:r>
      <w:r w:rsidR="00DE5906" w:rsidRPr="00396B6F">
        <w:rPr>
          <w:rFonts w:ascii="Times New Roman" w:hAnsi="Times New Roman" w:cs="Times New Roman"/>
          <w:sz w:val="24"/>
          <w:szCs w:val="24"/>
        </w:rPr>
        <w:t xml:space="preserve">el propietario de la obra o proyecto deberá completar toda la documentación técnica de soporte como estudios de suelos control de materiales utilizados en la obra </w:t>
      </w:r>
      <w:proofErr w:type="spellStart"/>
      <w:r w:rsidR="00DE5906" w:rsidRPr="00396B6F">
        <w:rPr>
          <w:rFonts w:ascii="Times New Roman" w:hAnsi="Times New Roman" w:cs="Times New Roman"/>
          <w:sz w:val="24"/>
          <w:szCs w:val="24"/>
        </w:rPr>
        <w:t>atravez</w:t>
      </w:r>
      <w:proofErr w:type="spellEnd"/>
      <w:r w:rsidR="00DE5906" w:rsidRPr="00396B6F">
        <w:rPr>
          <w:rFonts w:ascii="Times New Roman" w:hAnsi="Times New Roman" w:cs="Times New Roman"/>
          <w:sz w:val="24"/>
          <w:szCs w:val="24"/>
        </w:rPr>
        <w:t xml:space="preserve"> de laboratorios, bitácoras del proyecto y declaración jurada del responsable de la obra reconocida como responsabilidad civil y durante 5 años, en donde se garantiza la buena obra por un monto equivalente al 5% del costo total de las obras físicas realizadas según los planos y documentos respectivos. De no presentar la Declaración Jurada de la responsabilidad civil y/o cualquier documento descritos, no se recibirá la obra.</w:t>
      </w:r>
    </w:p>
    <w:p w14:paraId="012F2A26" w14:textId="77777777" w:rsidR="00DE5906" w:rsidRDefault="00DE5906" w:rsidP="00C36E7E">
      <w:pPr>
        <w:tabs>
          <w:tab w:val="left" w:pos="1065"/>
          <w:tab w:val="center" w:pos="4419"/>
        </w:tabs>
        <w:rPr>
          <w:sz w:val="18"/>
          <w:szCs w:val="18"/>
        </w:rPr>
      </w:pPr>
    </w:p>
    <w:p w14:paraId="146269CF" w14:textId="77777777" w:rsidR="006C22FF" w:rsidRDefault="006C22FF" w:rsidP="00DE5906">
      <w:pPr>
        <w:tabs>
          <w:tab w:val="left" w:pos="1065"/>
          <w:tab w:val="center" w:pos="4419"/>
        </w:tabs>
        <w:jc w:val="center"/>
        <w:rPr>
          <w:sz w:val="18"/>
          <w:szCs w:val="18"/>
        </w:rPr>
      </w:pPr>
    </w:p>
    <w:p w14:paraId="407B2476" w14:textId="5B101E2C" w:rsidR="005D4C3B" w:rsidRPr="006C22FF" w:rsidRDefault="00DE5906" w:rsidP="00DE5906">
      <w:pPr>
        <w:tabs>
          <w:tab w:val="left" w:pos="1065"/>
          <w:tab w:val="center" w:pos="4419"/>
        </w:tabs>
        <w:jc w:val="center"/>
        <w:rPr>
          <w:rFonts w:ascii="Times New Roman" w:hAnsi="Times New Roman" w:cs="Times New Roman"/>
          <w:b/>
          <w:bCs/>
          <w:sz w:val="24"/>
          <w:szCs w:val="24"/>
        </w:rPr>
      </w:pPr>
      <w:r w:rsidRPr="006C22FF">
        <w:rPr>
          <w:rFonts w:ascii="Times New Roman" w:hAnsi="Times New Roman" w:cs="Times New Roman"/>
          <w:b/>
          <w:bCs/>
          <w:sz w:val="24"/>
          <w:szCs w:val="24"/>
        </w:rPr>
        <w:lastRenderedPageBreak/>
        <w:t>CAPITULO V: DE LOS ARANCELES</w:t>
      </w:r>
    </w:p>
    <w:p w14:paraId="4F32A5FF" w14:textId="77777777" w:rsidR="00DE5906" w:rsidRPr="003F48B6" w:rsidRDefault="00DE590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Art 40- Toda persona natural o jurídica pública o privada que desee efectuar trámites para el desarrollo de un proyecto y/o construcción deberá cancelar en concepto de Aranceles previa recepción de solicitudes. </w:t>
      </w:r>
      <w:proofErr w:type="gramStart"/>
      <w:r w:rsidRPr="003F48B6">
        <w:rPr>
          <w:rFonts w:ascii="Times New Roman" w:hAnsi="Times New Roman" w:cs="Times New Roman"/>
          <w:sz w:val="20"/>
          <w:szCs w:val="20"/>
        </w:rPr>
        <w:t>De acuerdo al</w:t>
      </w:r>
      <w:proofErr w:type="gramEnd"/>
      <w:r w:rsidRPr="003F48B6">
        <w:rPr>
          <w:rFonts w:ascii="Times New Roman" w:hAnsi="Times New Roman" w:cs="Times New Roman"/>
          <w:sz w:val="20"/>
          <w:szCs w:val="20"/>
        </w:rPr>
        <w:t xml:space="preserve"> siguiente detalle:</w:t>
      </w:r>
    </w:p>
    <w:p w14:paraId="65170D63" w14:textId="77777777" w:rsidR="00DE5906" w:rsidRPr="003F48B6" w:rsidRDefault="00DE590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TIPO DE </w:t>
      </w:r>
      <w:proofErr w:type="gramStart"/>
      <w:r w:rsidR="00DD36D6" w:rsidRPr="003F48B6">
        <w:rPr>
          <w:rFonts w:ascii="Times New Roman" w:hAnsi="Times New Roman" w:cs="Times New Roman"/>
          <w:sz w:val="20"/>
          <w:szCs w:val="20"/>
        </w:rPr>
        <w:t>TRÁMITE</w:t>
      </w:r>
      <w:r w:rsidRPr="003F48B6">
        <w:rPr>
          <w:rFonts w:ascii="Times New Roman" w:hAnsi="Times New Roman" w:cs="Times New Roman"/>
          <w:sz w:val="20"/>
          <w:szCs w:val="20"/>
        </w:rPr>
        <w:t xml:space="preserve">  </w:t>
      </w:r>
      <w:r w:rsidRPr="003F48B6">
        <w:rPr>
          <w:rFonts w:ascii="Times New Roman" w:hAnsi="Times New Roman" w:cs="Times New Roman"/>
          <w:sz w:val="20"/>
          <w:szCs w:val="20"/>
        </w:rPr>
        <w:tab/>
      </w:r>
      <w:proofErr w:type="gramEnd"/>
      <w:r w:rsidR="00DD36D6" w:rsidRPr="003F48B6">
        <w:rPr>
          <w:rFonts w:ascii="Times New Roman" w:hAnsi="Times New Roman" w:cs="Times New Roman"/>
          <w:sz w:val="20"/>
          <w:szCs w:val="20"/>
        </w:rPr>
        <w:t xml:space="preserve">Para todo tipo de desarrollo </w:t>
      </w:r>
      <w:r w:rsidR="00DD36D6" w:rsidRPr="003F48B6">
        <w:rPr>
          <w:rFonts w:ascii="Times New Roman" w:hAnsi="Times New Roman" w:cs="Times New Roman"/>
          <w:sz w:val="20"/>
          <w:szCs w:val="20"/>
        </w:rPr>
        <w:tab/>
      </w:r>
      <w:r w:rsidR="00DD36D6" w:rsidRPr="003F48B6">
        <w:rPr>
          <w:rFonts w:ascii="Times New Roman" w:hAnsi="Times New Roman" w:cs="Times New Roman"/>
          <w:sz w:val="20"/>
          <w:szCs w:val="20"/>
        </w:rPr>
        <w:tab/>
        <w:t>Unidad de Medida</w:t>
      </w:r>
    </w:p>
    <w:p w14:paraId="4069826E" w14:textId="77777777" w:rsidR="005D4C3B"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Calificación del lugar </w:t>
      </w:r>
      <w:r w:rsidRPr="003F48B6">
        <w:rPr>
          <w:rFonts w:ascii="Times New Roman" w:hAnsi="Times New Roman" w:cs="Times New Roman"/>
          <w:sz w:val="20"/>
          <w:szCs w:val="20"/>
        </w:rPr>
        <w:tab/>
        <w:t>0.01</w:t>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t>Por M área total del terreno</w:t>
      </w:r>
    </w:p>
    <w:p w14:paraId="2ABD8C48"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Línea de construcción </w:t>
      </w:r>
      <w:r w:rsidRPr="003F48B6">
        <w:rPr>
          <w:rFonts w:ascii="Times New Roman" w:hAnsi="Times New Roman" w:cs="Times New Roman"/>
          <w:sz w:val="20"/>
          <w:szCs w:val="20"/>
        </w:rPr>
        <w:tab/>
        <w:t>0.01</w:t>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t>Por M área total de terreno</w:t>
      </w:r>
    </w:p>
    <w:p w14:paraId="44BB6339"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Factibilidad de drenajes de aguas lluvias</w:t>
      </w:r>
      <w:r w:rsidRPr="003F48B6">
        <w:rPr>
          <w:rFonts w:ascii="Times New Roman" w:hAnsi="Times New Roman" w:cs="Times New Roman"/>
          <w:sz w:val="20"/>
          <w:szCs w:val="20"/>
        </w:rPr>
        <w:tab/>
        <w:t>0.01</w:t>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t>Por M área total de terreno</w:t>
      </w:r>
    </w:p>
    <w:p w14:paraId="63DA5CF8"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Revisión Vial y Zonificación</w:t>
      </w:r>
      <w:r w:rsidRPr="003F48B6">
        <w:rPr>
          <w:rFonts w:ascii="Times New Roman" w:hAnsi="Times New Roman" w:cs="Times New Roman"/>
          <w:sz w:val="20"/>
          <w:szCs w:val="20"/>
        </w:rPr>
        <w:tab/>
        <w:t>0.02</w:t>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t xml:space="preserve">Por </w:t>
      </w:r>
      <w:proofErr w:type="gramStart"/>
      <w:r w:rsidR="001C6484" w:rsidRPr="003F48B6">
        <w:rPr>
          <w:rFonts w:ascii="Times New Roman" w:hAnsi="Times New Roman" w:cs="Times New Roman"/>
          <w:sz w:val="20"/>
          <w:szCs w:val="20"/>
        </w:rPr>
        <w:t xml:space="preserve">M </w:t>
      </w:r>
      <w:r w:rsidRPr="003F48B6">
        <w:rPr>
          <w:rFonts w:ascii="Times New Roman" w:hAnsi="Times New Roman" w:cs="Times New Roman"/>
          <w:sz w:val="20"/>
          <w:szCs w:val="20"/>
        </w:rPr>
        <w:t xml:space="preserve"> área</w:t>
      </w:r>
      <w:proofErr w:type="gramEnd"/>
      <w:r w:rsidRPr="003F48B6">
        <w:rPr>
          <w:rFonts w:ascii="Times New Roman" w:hAnsi="Times New Roman" w:cs="Times New Roman"/>
          <w:sz w:val="20"/>
          <w:szCs w:val="20"/>
        </w:rPr>
        <w:t xml:space="preserve"> total del terreno</w:t>
      </w:r>
    </w:p>
    <w:p w14:paraId="4B2D7913"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Permiso de construcción de Urbanización </w:t>
      </w:r>
      <w:r w:rsidRPr="003F48B6">
        <w:rPr>
          <w:rFonts w:ascii="Times New Roman" w:hAnsi="Times New Roman" w:cs="Times New Roman"/>
          <w:sz w:val="20"/>
          <w:szCs w:val="20"/>
        </w:rPr>
        <w:tab/>
        <w:t>0.25</w:t>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t>Por V área total del terreno</w:t>
      </w:r>
    </w:p>
    <w:p w14:paraId="2A8AA5B8"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Permiso de Parcelación y/o lotificación </w:t>
      </w:r>
      <w:r w:rsidRPr="003F48B6">
        <w:rPr>
          <w:rFonts w:ascii="Times New Roman" w:hAnsi="Times New Roman" w:cs="Times New Roman"/>
          <w:sz w:val="20"/>
          <w:szCs w:val="20"/>
        </w:rPr>
        <w:tab/>
        <w:t>22.86</w:t>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r>
      <w:r w:rsidR="001C6484" w:rsidRPr="003F48B6">
        <w:rPr>
          <w:rFonts w:ascii="Times New Roman" w:hAnsi="Times New Roman" w:cs="Times New Roman"/>
          <w:sz w:val="20"/>
          <w:szCs w:val="20"/>
        </w:rPr>
        <w:tab/>
        <w:t>Por cada lote</w:t>
      </w:r>
    </w:p>
    <w:p w14:paraId="24045930"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Permiso para la Construcción reparación ampliaciones o mejoras  </w:t>
      </w:r>
    </w:p>
    <w:p w14:paraId="55DE5C01"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de la vivienda plantas industriales edificios obras civiles y todo</w:t>
      </w:r>
    </w:p>
    <w:p w14:paraId="4E7C7CD6"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tipo de obras diversas en general como inversiones en redes de </w:t>
      </w:r>
    </w:p>
    <w:p w14:paraId="18CDFBDB"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 xml:space="preserve">Comunicación área subterránea, canales y redes de agua potable y </w:t>
      </w:r>
    </w:p>
    <w:p w14:paraId="3143B96E"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proofErr w:type="gramStart"/>
      <w:r w:rsidRPr="003F48B6">
        <w:rPr>
          <w:rFonts w:ascii="Times New Roman" w:hAnsi="Times New Roman" w:cs="Times New Roman"/>
          <w:sz w:val="20"/>
          <w:szCs w:val="20"/>
        </w:rPr>
        <w:t>otras centros comerciales</w:t>
      </w:r>
      <w:proofErr w:type="gramEnd"/>
      <w:r w:rsidRPr="003F48B6">
        <w:rPr>
          <w:rFonts w:ascii="Times New Roman" w:hAnsi="Times New Roman" w:cs="Times New Roman"/>
          <w:sz w:val="20"/>
          <w:szCs w:val="20"/>
        </w:rPr>
        <w:t xml:space="preserve">, oficinas u otro tipo de construcción </w:t>
      </w:r>
    </w:p>
    <w:p w14:paraId="0E2D85A2" w14:textId="77777777" w:rsidR="00DD36D6" w:rsidRPr="003F48B6" w:rsidRDefault="00DD36D6" w:rsidP="003F48B6">
      <w:pPr>
        <w:tabs>
          <w:tab w:val="left" w:pos="1065"/>
          <w:tab w:val="center" w:pos="4419"/>
        </w:tabs>
        <w:spacing w:line="480" w:lineRule="auto"/>
        <w:jc w:val="both"/>
        <w:rPr>
          <w:rFonts w:ascii="Times New Roman" w:hAnsi="Times New Roman" w:cs="Times New Roman"/>
          <w:sz w:val="20"/>
          <w:szCs w:val="20"/>
        </w:rPr>
      </w:pPr>
      <w:r w:rsidRPr="003F48B6">
        <w:rPr>
          <w:rFonts w:ascii="Times New Roman" w:hAnsi="Times New Roman" w:cs="Times New Roman"/>
          <w:sz w:val="20"/>
          <w:szCs w:val="20"/>
        </w:rPr>
        <w:t>Según la siguiente tabla</w:t>
      </w:r>
    </w:p>
    <w:p w14:paraId="036C5512" w14:textId="77777777" w:rsidR="001C6484" w:rsidRPr="003F48B6" w:rsidRDefault="001C6484" w:rsidP="003F48B6">
      <w:pPr>
        <w:pStyle w:val="Prrafodelista"/>
        <w:numPr>
          <w:ilvl w:val="0"/>
          <w:numId w:val="4"/>
        </w:numPr>
        <w:tabs>
          <w:tab w:val="left" w:pos="1065"/>
          <w:tab w:val="center" w:pos="4419"/>
        </w:tabs>
        <w:jc w:val="both"/>
        <w:rPr>
          <w:rFonts w:ascii="Times New Roman" w:hAnsi="Times New Roman" w:cs="Times New Roman"/>
          <w:sz w:val="20"/>
          <w:szCs w:val="20"/>
        </w:rPr>
      </w:pPr>
      <w:r w:rsidRPr="003F48B6">
        <w:rPr>
          <w:rFonts w:ascii="Times New Roman" w:hAnsi="Times New Roman" w:cs="Times New Roman"/>
          <w:sz w:val="20"/>
          <w:szCs w:val="20"/>
        </w:rPr>
        <w:t>De $114.28 - $ 17,142.86</w:t>
      </w:r>
      <w:r w:rsidRPr="003F48B6">
        <w:rPr>
          <w:rFonts w:ascii="Times New Roman" w:hAnsi="Times New Roman" w:cs="Times New Roman"/>
          <w:sz w:val="20"/>
          <w:szCs w:val="20"/>
        </w:rPr>
        <w:tab/>
        <w:t>0.8%</w:t>
      </w:r>
      <w:r w:rsidRPr="003F48B6">
        <w:rPr>
          <w:rFonts w:ascii="Times New Roman" w:hAnsi="Times New Roman" w:cs="Times New Roman"/>
          <w:sz w:val="20"/>
          <w:szCs w:val="20"/>
        </w:rPr>
        <w:tab/>
      </w:r>
      <w:r w:rsidRPr="003F48B6">
        <w:rPr>
          <w:rFonts w:ascii="Times New Roman" w:hAnsi="Times New Roman" w:cs="Times New Roman"/>
          <w:sz w:val="20"/>
          <w:szCs w:val="20"/>
        </w:rPr>
        <w:tab/>
        <w:t xml:space="preserve">Sobre el valor total de la inversión de la                 </w:t>
      </w:r>
    </w:p>
    <w:p w14:paraId="6E08565F" w14:textId="77777777" w:rsidR="001C6484" w:rsidRPr="003F48B6" w:rsidRDefault="001C6484" w:rsidP="003F48B6">
      <w:pPr>
        <w:tabs>
          <w:tab w:val="left" w:pos="5622"/>
          <w:tab w:val="left" w:pos="5829"/>
          <w:tab w:val="left" w:pos="5885"/>
        </w:tabs>
        <w:jc w:val="both"/>
        <w:rPr>
          <w:rFonts w:ascii="Times New Roman" w:hAnsi="Times New Roman" w:cs="Times New Roman"/>
          <w:sz w:val="20"/>
          <w:szCs w:val="20"/>
        </w:rPr>
      </w:pPr>
      <w:r w:rsidRPr="003F48B6">
        <w:rPr>
          <w:rFonts w:ascii="Times New Roman" w:hAnsi="Times New Roman" w:cs="Times New Roman"/>
          <w:sz w:val="20"/>
          <w:szCs w:val="20"/>
        </w:rPr>
        <w:tab/>
      </w:r>
      <w:r w:rsidR="00471D2D" w:rsidRPr="003F48B6">
        <w:rPr>
          <w:rFonts w:ascii="Times New Roman" w:hAnsi="Times New Roman" w:cs="Times New Roman"/>
          <w:sz w:val="20"/>
          <w:szCs w:val="20"/>
        </w:rPr>
        <w:t>construcción y/o presupuesto de la obra</w:t>
      </w:r>
      <w:r w:rsidR="00471D2D" w:rsidRPr="003F48B6">
        <w:rPr>
          <w:rFonts w:ascii="Times New Roman" w:hAnsi="Times New Roman" w:cs="Times New Roman"/>
          <w:sz w:val="20"/>
          <w:szCs w:val="20"/>
        </w:rPr>
        <w:tab/>
      </w:r>
      <w:r w:rsidRPr="003F48B6">
        <w:rPr>
          <w:rFonts w:ascii="Times New Roman" w:hAnsi="Times New Roman" w:cs="Times New Roman"/>
          <w:sz w:val="20"/>
          <w:szCs w:val="20"/>
        </w:rPr>
        <w:t xml:space="preserve"> </w:t>
      </w:r>
    </w:p>
    <w:p w14:paraId="50E67B9D" w14:textId="77777777" w:rsidR="00471D2D" w:rsidRPr="003F48B6" w:rsidRDefault="001C6484" w:rsidP="003F48B6">
      <w:pPr>
        <w:pStyle w:val="Prrafodelista"/>
        <w:numPr>
          <w:ilvl w:val="0"/>
          <w:numId w:val="4"/>
        </w:numPr>
        <w:tabs>
          <w:tab w:val="left" w:pos="1065"/>
          <w:tab w:val="center" w:pos="4419"/>
        </w:tabs>
        <w:jc w:val="both"/>
        <w:rPr>
          <w:rFonts w:ascii="Times New Roman" w:hAnsi="Times New Roman" w:cs="Times New Roman"/>
          <w:sz w:val="20"/>
          <w:szCs w:val="20"/>
        </w:rPr>
      </w:pPr>
      <w:r w:rsidRPr="003F48B6">
        <w:rPr>
          <w:rFonts w:ascii="Times New Roman" w:hAnsi="Times New Roman" w:cs="Times New Roman"/>
          <w:sz w:val="20"/>
          <w:szCs w:val="20"/>
        </w:rPr>
        <w:t>De $17,142.87- $34,285.71</w:t>
      </w:r>
      <w:r w:rsidRPr="003F48B6">
        <w:rPr>
          <w:rFonts w:ascii="Times New Roman" w:hAnsi="Times New Roman" w:cs="Times New Roman"/>
          <w:sz w:val="20"/>
          <w:szCs w:val="20"/>
        </w:rPr>
        <w:tab/>
        <w:t>1.2%</w:t>
      </w:r>
      <w:r w:rsidRPr="003F48B6">
        <w:rPr>
          <w:rFonts w:ascii="Times New Roman" w:hAnsi="Times New Roman" w:cs="Times New Roman"/>
          <w:sz w:val="20"/>
          <w:szCs w:val="20"/>
        </w:rPr>
        <w:tab/>
      </w:r>
      <w:r w:rsidR="00471D2D" w:rsidRPr="003F48B6">
        <w:rPr>
          <w:rFonts w:ascii="Times New Roman" w:hAnsi="Times New Roman" w:cs="Times New Roman"/>
          <w:sz w:val="20"/>
          <w:szCs w:val="20"/>
        </w:rPr>
        <w:tab/>
        <w:t>Sobre el valor total de la inversión de la</w:t>
      </w:r>
      <w:r w:rsidR="00471D2D" w:rsidRPr="003F48B6">
        <w:rPr>
          <w:rFonts w:ascii="Times New Roman" w:hAnsi="Times New Roman" w:cs="Times New Roman"/>
          <w:sz w:val="20"/>
          <w:szCs w:val="20"/>
        </w:rPr>
        <w:tab/>
      </w:r>
      <w:r w:rsidR="00471D2D" w:rsidRPr="003F48B6">
        <w:rPr>
          <w:rFonts w:ascii="Times New Roman" w:hAnsi="Times New Roman" w:cs="Times New Roman"/>
          <w:sz w:val="20"/>
          <w:szCs w:val="20"/>
        </w:rPr>
        <w:tab/>
      </w:r>
      <w:r w:rsidR="00471D2D" w:rsidRPr="003F48B6">
        <w:rPr>
          <w:rFonts w:ascii="Times New Roman" w:hAnsi="Times New Roman" w:cs="Times New Roman"/>
          <w:sz w:val="20"/>
          <w:szCs w:val="20"/>
        </w:rPr>
        <w:tab/>
      </w:r>
      <w:r w:rsidR="00471D2D" w:rsidRPr="003F48B6">
        <w:rPr>
          <w:rFonts w:ascii="Times New Roman" w:hAnsi="Times New Roman" w:cs="Times New Roman"/>
          <w:sz w:val="20"/>
          <w:szCs w:val="20"/>
        </w:rPr>
        <w:tab/>
        <w:t xml:space="preserve"> construcción y/o presupuesto de la obra</w:t>
      </w:r>
    </w:p>
    <w:p w14:paraId="35210EAD" w14:textId="77777777" w:rsidR="00471D2D" w:rsidRPr="003F48B6" w:rsidRDefault="00471D2D" w:rsidP="003F48B6">
      <w:pPr>
        <w:pStyle w:val="Prrafodelista"/>
        <w:tabs>
          <w:tab w:val="left" w:pos="1065"/>
          <w:tab w:val="center" w:pos="4419"/>
        </w:tabs>
        <w:ind w:left="360"/>
        <w:jc w:val="both"/>
        <w:rPr>
          <w:rFonts w:ascii="Times New Roman" w:hAnsi="Times New Roman" w:cs="Times New Roman"/>
          <w:sz w:val="20"/>
          <w:szCs w:val="20"/>
        </w:rPr>
      </w:pPr>
    </w:p>
    <w:p w14:paraId="503CD81E" w14:textId="77777777" w:rsidR="00471D2D" w:rsidRPr="003F48B6" w:rsidRDefault="00471D2D" w:rsidP="003F48B6">
      <w:pPr>
        <w:pStyle w:val="Prrafodelista"/>
        <w:numPr>
          <w:ilvl w:val="0"/>
          <w:numId w:val="4"/>
        </w:numPr>
        <w:tabs>
          <w:tab w:val="left" w:pos="1065"/>
          <w:tab w:val="center" w:pos="4419"/>
        </w:tabs>
        <w:jc w:val="both"/>
        <w:rPr>
          <w:rFonts w:ascii="Times New Roman" w:hAnsi="Times New Roman" w:cs="Times New Roman"/>
          <w:sz w:val="20"/>
          <w:szCs w:val="20"/>
        </w:rPr>
      </w:pPr>
      <w:r w:rsidRPr="003F48B6">
        <w:rPr>
          <w:rFonts w:ascii="Times New Roman" w:hAnsi="Times New Roman" w:cs="Times New Roman"/>
          <w:sz w:val="20"/>
          <w:szCs w:val="20"/>
        </w:rPr>
        <w:t>De $34,285.71 - $ 68,571.43</w:t>
      </w:r>
      <w:r w:rsidRPr="003F48B6">
        <w:rPr>
          <w:rFonts w:ascii="Times New Roman" w:hAnsi="Times New Roman" w:cs="Times New Roman"/>
          <w:sz w:val="20"/>
          <w:szCs w:val="20"/>
        </w:rPr>
        <w:tab/>
        <w:t>1.6%</w:t>
      </w:r>
      <w:r w:rsidRPr="003F48B6">
        <w:rPr>
          <w:rFonts w:ascii="Times New Roman" w:hAnsi="Times New Roman" w:cs="Times New Roman"/>
          <w:sz w:val="20"/>
          <w:szCs w:val="20"/>
        </w:rPr>
        <w:tab/>
      </w:r>
      <w:r w:rsidRPr="003F48B6">
        <w:rPr>
          <w:rFonts w:ascii="Times New Roman" w:hAnsi="Times New Roman" w:cs="Times New Roman"/>
          <w:sz w:val="20"/>
          <w:szCs w:val="20"/>
        </w:rPr>
        <w:tab/>
        <w:t xml:space="preserve">Sobre el valor total de la inversión de la                           </w:t>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t>construcción y/o presupuesto de la obra.</w:t>
      </w:r>
    </w:p>
    <w:p w14:paraId="493BC57F" w14:textId="77777777" w:rsidR="00471D2D" w:rsidRPr="003F48B6" w:rsidRDefault="00471D2D" w:rsidP="003F48B6">
      <w:pPr>
        <w:pStyle w:val="Prrafodelista"/>
        <w:jc w:val="both"/>
        <w:rPr>
          <w:rFonts w:ascii="Times New Roman" w:hAnsi="Times New Roman" w:cs="Times New Roman"/>
          <w:sz w:val="20"/>
          <w:szCs w:val="20"/>
        </w:rPr>
      </w:pPr>
    </w:p>
    <w:p w14:paraId="151487BC" w14:textId="77777777" w:rsidR="00471D2D" w:rsidRPr="003F48B6" w:rsidRDefault="00471D2D" w:rsidP="003F48B6">
      <w:pPr>
        <w:pStyle w:val="Prrafodelista"/>
        <w:numPr>
          <w:ilvl w:val="0"/>
          <w:numId w:val="4"/>
        </w:numPr>
        <w:tabs>
          <w:tab w:val="left" w:pos="1065"/>
          <w:tab w:val="center" w:pos="4419"/>
        </w:tabs>
        <w:jc w:val="both"/>
        <w:rPr>
          <w:rFonts w:ascii="Times New Roman" w:hAnsi="Times New Roman" w:cs="Times New Roman"/>
          <w:sz w:val="20"/>
          <w:szCs w:val="20"/>
        </w:rPr>
      </w:pPr>
      <w:r w:rsidRPr="003F48B6">
        <w:rPr>
          <w:rFonts w:ascii="Times New Roman" w:hAnsi="Times New Roman" w:cs="Times New Roman"/>
          <w:sz w:val="20"/>
          <w:szCs w:val="20"/>
        </w:rPr>
        <w:t>De $68,571.43- $ 114,285.71</w:t>
      </w:r>
      <w:r w:rsidRPr="003F48B6">
        <w:rPr>
          <w:rFonts w:ascii="Times New Roman" w:hAnsi="Times New Roman" w:cs="Times New Roman"/>
          <w:sz w:val="20"/>
          <w:szCs w:val="20"/>
        </w:rPr>
        <w:tab/>
        <w:t>1.8%</w:t>
      </w:r>
      <w:r w:rsidRPr="003F48B6">
        <w:rPr>
          <w:rFonts w:ascii="Times New Roman" w:hAnsi="Times New Roman" w:cs="Times New Roman"/>
          <w:sz w:val="20"/>
          <w:szCs w:val="20"/>
        </w:rPr>
        <w:tab/>
      </w:r>
      <w:r w:rsidRPr="003F48B6">
        <w:rPr>
          <w:rFonts w:ascii="Times New Roman" w:hAnsi="Times New Roman" w:cs="Times New Roman"/>
          <w:sz w:val="20"/>
          <w:szCs w:val="20"/>
        </w:rPr>
        <w:tab/>
        <w:t>Sobre el valor total de la inversión de la</w:t>
      </w:r>
    </w:p>
    <w:p w14:paraId="4FA7EEAB" w14:textId="77777777" w:rsidR="00471D2D" w:rsidRPr="003F48B6" w:rsidRDefault="00471D2D" w:rsidP="003F48B6">
      <w:pPr>
        <w:pStyle w:val="Prrafodelista"/>
        <w:ind w:left="5664"/>
        <w:jc w:val="both"/>
        <w:rPr>
          <w:rFonts w:ascii="Times New Roman" w:hAnsi="Times New Roman" w:cs="Times New Roman"/>
          <w:sz w:val="20"/>
          <w:szCs w:val="20"/>
        </w:rPr>
      </w:pPr>
      <w:r w:rsidRPr="003F48B6">
        <w:rPr>
          <w:rFonts w:ascii="Times New Roman" w:hAnsi="Times New Roman" w:cs="Times New Roman"/>
          <w:sz w:val="20"/>
          <w:szCs w:val="20"/>
        </w:rPr>
        <w:t>Construcción y/o presupuesto de la obra</w:t>
      </w:r>
    </w:p>
    <w:p w14:paraId="787BF8E0" w14:textId="77777777" w:rsidR="00471D2D" w:rsidRPr="003F48B6" w:rsidRDefault="00471D2D" w:rsidP="003F48B6">
      <w:pPr>
        <w:pStyle w:val="Prrafodelista"/>
        <w:numPr>
          <w:ilvl w:val="0"/>
          <w:numId w:val="4"/>
        </w:numPr>
        <w:jc w:val="both"/>
        <w:rPr>
          <w:rFonts w:ascii="Times New Roman" w:hAnsi="Times New Roman" w:cs="Times New Roman"/>
          <w:sz w:val="20"/>
          <w:szCs w:val="20"/>
        </w:rPr>
      </w:pPr>
      <w:r w:rsidRPr="003F48B6">
        <w:rPr>
          <w:rFonts w:ascii="Times New Roman" w:hAnsi="Times New Roman" w:cs="Times New Roman"/>
          <w:sz w:val="20"/>
          <w:szCs w:val="20"/>
        </w:rPr>
        <w:t xml:space="preserve">De $ 114,285.71 en adelante </w:t>
      </w:r>
      <w:r w:rsidRPr="003F48B6">
        <w:rPr>
          <w:rFonts w:ascii="Times New Roman" w:hAnsi="Times New Roman" w:cs="Times New Roman"/>
          <w:sz w:val="20"/>
          <w:szCs w:val="20"/>
        </w:rPr>
        <w:tab/>
      </w:r>
      <w:r w:rsidRPr="003F48B6">
        <w:rPr>
          <w:rFonts w:ascii="Times New Roman" w:hAnsi="Times New Roman" w:cs="Times New Roman"/>
          <w:sz w:val="20"/>
          <w:szCs w:val="20"/>
        </w:rPr>
        <w:tab/>
      </w:r>
      <w:r w:rsidRPr="003F48B6">
        <w:rPr>
          <w:rFonts w:ascii="Times New Roman" w:hAnsi="Times New Roman" w:cs="Times New Roman"/>
          <w:sz w:val="20"/>
          <w:szCs w:val="20"/>
        </w:rPr>
        <w:tab/>
        <w:t>2.0</w:t>
      </w:r>
      <w:r w:rsidRPr="003F48B6">
        <w:rPr>
          <w:rFonts w:ascii="Times New Roman" w:hAnsi="Times New Roman" w:cs="Times New Roman"/>
          <w:sz w:val="20"/>
          <w:szCs w:val="20"/>
        </w:rPr>
        <w:tab/>
      </w:r>
      <w:r w:rsidRPr="003F48B6">
        <w:rPr>
          <w:rFonts w:ascii="Times New Roman" w:hAnsi="Times New Roman" w:cs="Times New Roman"/>
          <w:sz w:val="20"/>
          <w:szCs w:val="20"/>
        </w:rPr>
        <w:tab/>
        <w:t xml:space="preserve">Sobre el valor total de la inversión de la </w:t>
      </w:r>
    </w:p>
    <w:p w14:paraId="470792A6" w14:textId="77777777" w:rsidR="00471D2D" w:rsidRPr="003F48B6" w:rsidRDefault="00471D2D" w:rsidP="003F48B6">
      <w:pPr>
        <w:pStyle w:val="Prrafodelista"/>
        <w:ind w:left="5664"/>
        <w:jc w:val="both"/>
        <w:rPr>
          <w:rFonts w:ascii="Times New Roman" w:hAnsi="Times New Roman" w:cs="Times New Roman"/>
          <w:sz w:val="20"/>
          <w:szCs w:val="20"/>
        </w:rPr>
      </w:pPr>
      <w:r w:rsidRPr="003F48B6">
        <w:rPr>
          <w:rFonts w:ascii="Times New Roman" w:hAnsi="Times New Roman" w:cs="Times New Roman"/>
          <w:sz w:val="20"/>
          <w:szCs w:val="20"/>
        </w:rPr>
        <w:t xml:space="preserve">construcción y/o presupuesto de la obra </w:t>
      </w:r>
    </w:p>
    <w:p w14:paraId="0891CC17" w14:textId="77777777" w:rsidR="00471D2D" w:rsidRPr="003F48B6" w:rsidRDefault="00471D2D" w:rsidP="003F48B6">
      <w:pPr>
        <w:pStyle w:val="Prrafodelista"/>
        <w:ind w:left="5664"/>
        <w:jc w:val="both"/>
        <w:rPr>
          <w:rFonts w:ascii="Times New Roman" w:hAnsi="Times New Roman" w:cs="Times New Roman"/>
          <w:sz w:val="20"/>
          <w:szCs w:val="20"/>
        </w:rPr>
      </w:pPr>
    </w:p>
    <w:p w14:paraId="5C4F4367" w14:textId="77777777" w:rsidR="00471D2D" w:rsidRPr="003F48B6" w:rsidRDefault="00FF1E80" w:rsidP="003F48B6">
      <w:pPr>
        <w:jc w:val="both"/>
        <w:rPr>
          <w:rFonts w:ascii="Times New Roman" w:hAnsi="Times New Roman" w:cs="Times New Roman"/>
          <w:sz w:val="20"/>
          <w:szCs w:val="20"/>
        </w:rPr>
      </w:pPr>
      <w:r w:rsidRPr="003F48B6">
        <w:rPr>
          <w:rFonts w:ascii="Times New Roman" w:hAnsi="Times New Roman" w:cs="Times New Roman"/>
          <w:sz w:val="20"/>
          <w:szCs w:val="20"/>
        </w:rPr>
        <w:t>Recepción</w:t>
      </w:r>
      <w:r w:rsidR="00471D2D" w:rsidRPr="003F48B6">
        <w:rPr>
          <w:rFonts w:ascii="Times New Roman" w:hAnsi="Times New Roman" w:cs="Times New Roman"/>
          <w:sz w:val="20"/>
          <w:szCs w:val="20"/>
        </w:rPr>
        <w:t xml:space="preserve"> de Obras de urbanización </w:t>
      </w:r>
      <w:r w:rsidR="00471D2D" w:rsidRPr="003F48B6">
        <w:rPr>
          <w:rFonts w:ascii="Times New Roman" w:hAnsi="Times New Roman" w:cs="Times New Roman"/>
          <w:sz w:val="20"/>
          <w:szCs w:val="20"/>
        </w:rPr>
        <w:tab/>
      </w:r>
      <w:r w:rsidR="00471D2D" w:rsidRPr="003F48B6">
        <w:rPr>
          <w:rFonts w:ascii="Times New Roman" w:hAnsi="Times New Roman" w:cs="Times New Roman"/>
          <w:sz w:val="20"/>
          <w:szCs w:val="20"/>
        </w:rPr>
        <w:tab/>
        <w:t>0.07</w:t>
      </w:r>
      <w:r w:rsidR="00471D2D" w:rsidRPr="003F48B6">
        <w:rPr>
          <w:rFonts w:ascii="Times New Roman" w:hAnsi="Times New Roman" w:cs="Times New Roman"/>
          <w:sz w:val="20"/>
          <w:szCs w:val="20"/>
        </w:rPr>
        <w:tab/>
      </w:r>
      <w:r w:rsidR="00471D2D" w:rsidRPr="003F48B6">
        <w:rPr>
          <w:rFonts w:ascii="Times New Roman" w:hAnsi="Times New Roman" w:cs="Times New Roman"/>
          <w:sz w:val="20"/>
          <w:szCs w:val="20"/>
        </w:rPr>
        <w:tab/>
        <w:t xml:space="preserve">Por </w:t>
      </w:r>
      <w:proofErr w:type="gramStart"/>
      <w:r w:rsidR="00471D2D" w:rsidRPr="003F48B6">
        <w:rPr>
          <w:rFonts w:ascii="Times New Roman" w:hAnsi="Times New Roman" w:cs="Times New Roman"/>
          <w:sz w:val="20"/>
          <w:szCs w:val="20"/>
        </w:rPr>
        <w:t>M  área</w:t>
      </w:r>
      <w:proofErr w:type="gramEnd"/>
      <w:r w:rsidR="00471D2D" w:rsidRPr="003F48B6">
        <w:rPr>
          <w:rFonts w:ascii="Times New Roman" w:hAnsi="Times New Roman" w:cs="Times New Roman"/>
          <w:sz w:val="20"/>
          <w:szCs w:val="20"/>
        </w:rPr>
        <w:t xml:space="preserve"> total del terreno</w:t>
      </w:r>
    </w:p>
    <w:p w14:paraId="67D9B755" w14:textId="77777777" w:rsidR="00471D2D" w:rsidRPr="003F48B6" w:rsidRDefault="00FF1E80" w:rsidP="003F48B6">
      <w:pPr>
        <w:jc w:val="both"/>
        <w:rPr>
          <w:rFonts w:ascii="Times New Roman" w:hAnsi="Times New Roman" w:cs="Times New Roman"/>
          <w:sz w:val="20"/>
          <w:szCs w:val="20"/>
        </w:rPr>
      </w:pPr>
      <w:r w:rsidRPr="003F48B6">
        <w:rPr>
          <w:rFonts w:ascii="Times New Roman" w:hAnsi="Times New Roman" w:cs="Times New Roman"/>
          <w:sz w:val="20"/>
          <w:szCs w:val="20"/>
        </w:rPr>
        <w:t xml:space="preserve">Recepción de Obras de Parcelación y/o lotificación </w:t>
      </w:r>
      <w:r w:rsidRPr="003F48B6">
        <w:rPr>
          <w:rFonts w:ascii="Times New Roman" w:hAnsi="Times New Roman" w:cs="Times New Roman"/>
          <w:sz w:val="20"/>
          <w:szCs w:val="20"/>
        </w:rPr>
        <w:tab/>
        <w:t>0.06</w:t>
      </w:r>
      <w:r w:rsidRPr="003F48B6">
        <w:rPr>
          <w:rFonts w:ascii="Times New Roman" w:hAnsi="Times New Roman" w:cs="Times New Roman"/>
          <w:sz w:val="20"/>
          <w:szCs w:val="20"/>
        </w:rPr>
        <w:tab/>
      </w:r>
      <w:r w:rsidRPr="003F48B6">
        <w:rPr>
          <w:rFonts w:ascii="Times New Roman" w:hAnsi="Times New Roman" w:cs="Times New Roman"/>
          <w:sz w:val="20"/>
          <w:szCs w:val="20"/>
        </w:rPr>
        <w:tab/>
        <w:t>Por M área total de terreno</w:t>
      </w:r>
    </w:p>
    <w:p w14:paraId="265B2DD1" w14:textId="77777777" w:rsidR="00FF1E80" w:rsidRPr="003F48B6" w:rsidRDefault="00FF1E80" w:rsidP="003F48B6">
      <w:pPr>
        <w:jc w:val="both"/>
        <w:rPr>
          <w:rFonts w:ascii="Times New Roman" w:hAnsi="Times New Roman" w:cs="Times New Roman"/>
          <w:sz w:val="20"/>
          <w:szCs w:val="20"/>
        </w:rPr>
      </w:pPr>
      <w:r w:rsidRPr="003F48B6">
        <w:rPr>
          <w:rFonts w:ascii="Times New Roman" w:hAnsi="Times New Roman" w:cs="Times New Roman"/>
          <w:sz w:val="20"/>
          <w:szCs w:val="20"/>
        </w:rPr>
        <w:t xml:space="preserve">Recepción de Obras de construcción </w:t>
      </w:r>
      <w:r w:rsidRPr="003F48B6">
        <w:rPr>
          <w:rFonts w:ascii="Times New Roman" w:hAnsi="Times New Roman" w:cs="Times New Roman"/>
          <w:sz w:val="20"/>
          <w:szCs w:val="20"/>
        </w:rPr>
        <w:tab/>
      </w:r>
      <w:r w:rsidRPr="003F48B6">
        <w:rPr>
          <w:rFonts w:ascii="Times New Roman" w:hAnsi="Times New Roman" w:cs="Times New Roman"/>
          <w:sz w:val="20"/>
          <w:szCs w:val="20"/>
        </w:rPr>
        <w:tab/>
        <w:t>0.40</w:t>
      </w:r>
      <w:r w:rsidRPr="003F48B6">
        <w:rPr>
          <w:rFonts w:ascii="Times New Roman" w:hAnsi="Times New Roman" w:cs="Times New Roman"/>
          <w:sz w:val="20"/>
          <w:szCs w:val="20"/>
        </w:rPr>
        <w:tab/>
      </w:r>
      <w:r w:rsidRPr="003F48B6">
        <w:rPr>
          <w:rFonts w:ascii="Times New Roman" w:hAnsi="Times New Roman" w:cs="Times New Roman"/>
          <w:sz w:val="20"/>
          <w:szCs w:val="20"/>
        </w:rPr>
        <w:tab/>
        <w:t xml:space="preserve">Por M área total de construcción </w:t>
      </w:r>
    </w:p>
    <w:p w14:paraId="12F98105" w14:textId="77777777" w:rsidR="00FF1E80" w:rsidRPr="003F48B6" w:rsidRDefault="00FF1E80" w:rsidP="003F48B6">
      <w:pPr>
        <w:jc w:val="both"/>
        <w:rPr>
          <w:rFonts w:ascii="Times New Roman" w:hAnsi="Times New Roman" w:cs="Times New Roman"/>
          <w:sz w:val="20"/>
          <w:szCs w:val="20"/>
        </w:rPr>
      </w:pPr>
      <w:r w:rsidRPr="003F48B6">
        <w:rPr>
          <w:rFonts w:ascii="Times New Roman" w:hAnsi="Times New Roman" w:cs="Times New Roman"/>
          <w:sz w:val="20"/>
          <w:szCs w:val="20"/>
        </w:rPr>
        <w:t xml:space="preserve">Reconsideración de Trámites Previos </w:t>
      </w:r>
      <w:r w:rsidRPr="003F48B6">
        <w:rPr>
          <w:rFonts w:ascii="Times New Roman" w:hAnsi="Times New Roman" w:cs="Times New Roman"/>
          <w:sz w:val="20"/>
          <w:szCs w:val="20"/>
        </w:rPr>
        <w:tab/>
      </w:r>
      <w:r w:rsidRPr="003F48B6">
        <w:rPr>
          <w:rFonts w:ascii="Times New Roman" w:hAnsi="Times New Roman" w:cs="Times New Roman"/>
          <w:sz w:val="20"/>
          <w:szCs w:val="20"/>
        </w:rPr>
        <w:tab/>
        <w:t xml:space="preserve">50% </w:t>
      </w:r>
      <w:r w:rsidRPr="003F48B6">
        <w:rPr>
          <w:rFonts w:ascii="Times New Roman" w:hAnsi="Times New Roman" w:cs="Times New Roman"/>
          <w:sz w:val="20"/>
          <w:szCs w:val="20"/>
        </w:rPr>
        <w:tab/>
      </w:r>
      <w:r w:rsidRPr="003F48B6">
        <w:rPr>
          <w:rFonts w:ascii="Times New Roman" w:hAnsi="Times New Roman" w:cs="Times New Roman"/>
          <w:sz w:val="20"/>
          <w:szCs w:val="20"/>
        </w:rPr>
        <w:tab/>
        <w:t>De la tasa vigente por cada trámite</w:t>
      </w:r>
    </w:p>
    <w:p w14:paraId="08D76B58" w14:textId="77777777" w:rsidR="00FF1E80" w:rsidRPr="003F48B6" w:rsidRDefault="00FF1E80" w:rsidP="003F48B6">
      <w:pPr>
        <w:jc w:val="both"/>
        <w:rPr>
          <w:rFonts w:ascii="Times New Roman" w:hAnsi="Times New Roman" w:cs="Times New Roman"/>
          <w:sz w:val="20"/>
          <w:szCs w:val="20"/>
        </w:rPr>
      </w:pPr>
      <w:r w:rsidRPr="003F48B6">
        <w:rPr>
          <w:rFonts w:ascii="Times New Roman" w:hAnsi="Times New Roman" w:cs="Times New Roman"/>
          <w:sz w:val="20"/>
          <w:szCs w:val="20"/>
        </w:rPr>
        <w:t xml:space="preserve">Modificación Revisión vial y zonificación </w:t>
      </w:r>
      <w:r w:rsidRPr="003F48B6">
        <w:rPr>
          <w:rFonts w:ascii="Times New Roman" w:hAnsi="Times New Roman" w:cs="Times New Roman"/>
          <w:sz w:val="20"/>
          <w:szCs w:val="20"/>
        </w:rPr>
        <w:tab/>
      </w:r>
      <w:r w:rsidRPr="003F48B6">
        <w:rPr>
          <w:rFonts w:ascii="Times New Roman" w:hAnsi="Times New Roman" w:cs="Times New Roman"/>
          <w:sz w:val="20"/>
          <w:szCs w:val="20"/>
        </w:rPr>
        <w:tab/>
        <w:t>50%</w:t>
      </w:r>
      <w:r w:rsidRPr="003F48B6">
        <w:rPr>
          <w:rFonts w:ascii="Times New Roman" w:hAnsi="Times New Roman" w:cs="Times New Roman"/>
          <w:sz w:val="20"/>
          <w:szCs w:val="20"/>
        </w:rPr>
        <w:tab/>
      </w:r>
      <w:r w:rsidRPr="003F48B6">
        <w:rPr>
          <w:rFonts w:ascii="Times New Roman" w:hAnsi="Times New Roman" w:cs="Times New Roman"/>
          <w:sz w:val="20"/>
          <w:szCs w:val="20"/>
        </w:rPr>
        <w:tab/>
        <w:t>De la tasa vigente por cada trámite</w:t>
      </w:r>
    </w:p>
    <w:p w14:paraId="4B3DD03B" w14:textId="77777777" w:rsidR="00FF1E80" w:rsidRDefault="00FF1E80" w:rsidP="003F48B6">
      <w:pPr>
        <w:jc w:val="both"/>
        <w:rPr>
          <w:sz w:val="18"/>
          <w:szCs w:val="18"/>
        </w:rPr>
      </w:pPr>
      <w:r w:rsidRPr="003F48B6">
        <w:rPr>
          <w:rFonts w:ascii="Times New Roman" w:hAnsi="Times New Roman" w:cs="Times New Roman"/>
          <w:sz w:val="20"/>
          <w:szCs w:val="20"/>
        </w:rPr>
        <w:t xml:space="preserve">Modificación de permiso de parcelación </w:t>
      </w:r>
      <w:r w:rsidRPr="003F48B6">
        <w:rPr>
          <w:rFonts w:ascii="Times New Roman" w:hAnsi="Times New Roman" w:cs="Times New Roman"/>
          <w:sz w:val="20"/>
          <w:szCs w:val="20"/>
        </w:rPr>
        <w:tab/>
      </w:r>
      <w:r w:rsidRPr="003F48B6">
        <w:rPr>
          <w:rFonts w:ascii="Times New Roman" w:hAnsi="Times New Roman" w:cs="Times New Roman"/>
          <w:sz w:val="20"/>
          <w:szCs w:val="20"/>
        </w:rPr>
        <w:tab/>
        <w:t>50%</w:t>
      </w:r>
      <w:r w:rsidRPr="003F48B6">
        <w:rPr>
          <w:rFonts w:ascii="Times New Roman" w:hAnsi="Times New Roman" w:cs="Times New Roman"/>
          <w:sz w:val="20"/>
          <w:szCs w:val="20"/>
        </w:rPr>
        <w:tab/>
      </w:r>
      <w:r w:rsidRPr="003F48B6">
        <w:rPr>
          <w:rFonts w:ascii="Times New Roman" w:hAnsi="Times New Roman" w:cs="Times New Roman"/>
          <w:sz w:val="20"/>
          <w:szCs w:val="20"/>
        </w:rPr>
        <w:tab/>
      </w:r>
      <w:r>
        <w:rPr>
          <w:sz w:val="18"/>
          <w:szCs w:val="18"/>
        </w:rPr>
        <w:t>De la tasa vigente para cada trámite</w:t>
      </w:r>
    </w:p>
    <w:p w14:paraId="3DE3A4AE" w14:textId="77777777" w:rsidR="003F48B6" w:rsidRDefault="003F48B6" w:rsidP="00FF1E80">
      <w:pPr>
        <w:tabs>
          <w:tab w:val="left" w:pos="1065"/>
          <w:tab w:val="center" w:pos="4419"/>
        </w:tabs>
        <w:rPr>
          <w:rFonts w:ascii="Times New Roman" w:hAnsi="Times New Roman" w:cs="Times New Roman"/>
          <w:b/>
          <w:bCs/>
          <w:sz w:val="16"/>
          <w:szCs w:val="16"/>
        </w:rPr>
      </w:pPr>
    </w:p>
    <w:p w14:paraId="3FBE2919" w14:textId="77777777" w:rsidR="003F48B6" w:rsidRDefault="003F48B6" w:rsidP="00FF1E80">
      <w:pPr>
        <w:tabs>
          <w:tab w:val="left" w:pos="1065"/>
          <w:tab w:val="center" w:pos="4419"/>
        </w:tabs>
        <w:rPr>
          <w:rFonts w:ascii="Times New Roman" w:hAnsi="Times New Roman" w:cs="Times New Roman"/>
          <w:b/>
          <w:bCs/>
          <w:sz w:val="16"/>
          <w:szCs w:val="16"/>
        </w:rPr>
      </w:pPr>
    </w:p>
    <w:p w14:paraId="091ABD24" w14:textId="7D3B7CA5" w:rsidR="00FF1E80" w:rsidRDefault="00FF1E80" w:rsidP="00FF1E80">
      <w:pPr>
        <w:tabs>
          <w:tab w:val="left" w:pos="1065"/>
          <w:tab w:val="center" w:pos="4419"/>
        </w:tabs>
        <w:rPr>
          <w:rFonts w:ascii="Times New Roman" w:hAnsi="Times New Roman" w:cs="Times New Roman"/>
          <w:b/>
          <w:bCs/>
          <w:sz w:val="16"/>
          <w:szCs w:val="16"/>
        </w:rPr>
      </w:pPr>
      <w:r w:rsidRPr="003F48B6">
        <w:rPr>
          <w:rFonts w:ascii="Times New Roman" w:hAnsi="Times New Roman" w:cs="Times New Roman"/>
          <w:b/>
          <w:bCs/>
          <w:sz w:val="16"/>
          <w:szCs w:val="16"/>
        </w:rPr>
        <w:t xml:space="preserve">TIPO DE RAMITE                                     PARA TODO TIPO DE DESARROLLO </w:t>
      </w:r>
      <w:r w:rsidRPr="003F48B6">
        <w:rPr>
          <w:rFonts w:ascii="Times New Roman" w:hAnsi="Times New Roman" w:cs="Times New Roman"/>
          <w:b/>
          <w:bCs/>
          <w:sz w:val="16"/>
          <w:szCs w:val="16"/>
        </w:rPr>
        <w:tab/>
        <w:t>UNIDAD DE MEDIDA</w:t>
      </w:r>
    </w:p>
    <w:p w14:paraId="6E29BA9A" w14:textId="77777777" w:rsidR="003F48B6" w:rsidRPr="003F48B6" w:rsidRDefault="003F48B6" w:rsidP="00FF1E80">
      <w:pPr>
        <w:tabs>
          <w:tab w:val="left" w:pos="1065"/>
          <w:tab w:val="center" w:pos="4419"/>
        </w:tabs>
        <w:rPr>
          <w:rFonts w:ascii="Times New Roman" w:hAnsi="Times New Roman" w:cs="Times New Roman"/>
          <w:b/>
          <w:bCs/>
          <w:sz w:val="16"/>
          <w:szCs w:val="16"/>
        </w:rPr>
      </w:pPr>
    </w:p>
    <w:p w14:paraId="61D6B7A9" w14:textId="77777777" w:rsidR="00FF1E80" w:rsidRPr="003F48B6" w:rsidRDefault="00FF1E80" w:rsidP="003F48B6">
      <w:pPr>
        <w:jc w:val="both"/>
        <w:rPr>
          <w:rFonts w:ascii="Times New Roman" w:hAnsi="Times New Roman" w:cs="Times New Roman"/>
          <w:sz w:val="18"/>
          <w:szCs w:val="18"/>
        </w:rPr>
      </w:pPr>
      <w:r w:rsidRPr="003F48B6">
        <w:rPr>
          <w:rFonts w:ascii="Times New Roman" w:hAnsi="Times New Roman" w:cs="Times New Roman"/>
          <w:sz w:val="18"/>
          <w:szCs w:val="18"/>
        </w:rPr>
        <w:t>Modificación de permiso de construcción</w:t>
      </w:r>
      <w:r w:rsidRPr="003F48B6">
        <w:rPr>
          <w:rFonts w:ascii="Times New Roman" w:hAnsi="Times New Roman" w:cs="Times New Roman"/>
          <w:sz w:val="18"/>
          <w:szCs w:val="18"/>
        </w:rPr>
        <w:tab/>
      </w:r>
      <w:r w:rsidRPr="003F48B6">
        <w:rPr>
          <w:rFonts w:ascii="Times New Roman" w:hAnsi="Times New Roman" w:cs="Times New Roman"/>
          <w:sz w:val="18"/>
          <w:szCs w:val="18"/>
        </w:rPr>
        <w:tab/>
        <w:t>50%</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De la tasa vigente para cada trámite </w:t>
      </w:r>
    </w:p>
    <w:p w14:paraId="0550C755" w14:textId="77777777" w:rsidR="00FF1E80"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Revalidación</w:t>
      </w:r>
      <w:r w:rsidR="00FF1E80" w:rsidRPr="003F48B6">
        <w:rPr>
          <w:rFonts w:ascii="Times New Roman" w:hAnsi="Times New Roman" w:cs="Times New Roman"/>
          <w:sz w:val="18"/>
          <w:szCs w:val="18"/>
        </w:rPr>
        <w:t xml:space="preserve"> de </w:t>
      </w:r>
      <w:r w:rsidRPr="003F48B6">
        <w:rPr>
          <w:rFonts w:ascii="Times New Roman" w:hAnsi="Times New Roman" w:cs="Times New Roman"/>
          <w:sz w:val="18"/>
          <w:szCs w:val="18"/>
        </w:rPr>
        <w:t>trámites</w:t>
      </w:r>
      <w:r w:rsidR="00FF1E80" w:rsidRPr="003F48B6">
        <w:rPr>
          <w:rFonts w:ascii="Times New Roman" w:hAnsi="Times New Roman" w:cs="Times New Roman"/>
          <w:sz w:val="18"/>
          <w:szCs w:val="18"/>
        </w:rPr>
        <w:t xml:space="preserve"> previos </w:t>
      </w:r>
      <w:r w:rsidR="00FF1E80" w:rsidRPr="003F48B6">
        <w:rPr>
          <w:rFonts w:ascii="Times New Roman" w:hAnsi="Times New Roman" w:cs="Times New Roman"/>
          <w:sz w:val="18"/>
          <w:szCs w:val="18"/>
        </w:rPr>
        <w:tab/>
      </w:r>
      <w:r w:rsidR="00FF1E80" w:rsidRPr="003F48B6">
        <w:rPr>
          <w:rFonts w:ascii="Times New Roman" w:hAnsi="Times New Roman" w:cs="Times New Roman"/>
          <w:sz w:val="18"/>
          <w:szCs w:val="18"/>
        </w:rPr>
        <w:tab/>
      </w:r>
      <w:r w:rsidR="00FF1E80" w:rsidRPr="003F48B6">
        <w:rPr>
          <w:rFonts w:ascii="Times New Roman" w:hAnsi="Times New Roman" w:cs="Times New Roman"/>
          <w:sz w:val="18"/>
          <w:szCs w:val="18"/>
        </w:rPr>
        <w:tab/>
        <w:t>5%</w:t>
      </w:r>
      <w:r w:rsidR="00FF1E80" w:rsidRPr="003F48B6">
        <w:rPr>
          <w:rFonts w:ascii="Times New Roman" w:hAnsi="Times New Roman" w:cs="Times New Roman"/>
          <w:sz w:val="18"/>
          <w:szCs w:val="18"/>
        </w:rPr>
        <w:tab/>
      </w:r>
      <w:r w:rsidR="00FF1E80" w:rsidRPr="003F48B6">
        <w:rPr>
          <w:rFonts w:ascii="Times New Roman" w:hAnsi="Times New Roman" w:cs="Times New Roman"/>
          <w:sz w:val="18"/>
          <w:szCs w:val="18"/>
        </w:rPr>
        <w:tab/>
        <w:t xml:space="preserve">De la tasa vigente para cada </w:t>
      </w:r>
      <w:r w:rsidRPr="003F48B6">
        <w:rPr>
          <w:rFonts w:ascii="Times New Roman" w:hAnsi="Times New Roman" w:cs="Times New Roman"/>
          <w:sz w:val="18"/>
          <w:szCs w:val="18"/>
        </w:rPr>
        <w:t>trámite</w:t>
      </w:r>
      <w:r w:rsidR="00FF1E80" w:rsidRPr="003F48B6">
        <w:rPr>
          <w:rFonts w:ascii="Times New Roman" w:hAnsi="Times New Roman" w:cs="Times New Roman"/>
          <w:sz w:val="18"/>
          <w:szCs w:val="18"/>
        </w:rPr>
        <w:t xml:space="preserve"> </w:t>
      </w:r>
    </w:p>
    <w:p w14:paraId="06FBC1CD" w14:textId="77777777" w:rsidR="00FF1E80"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Revalidación</w:t>
      </w:r>
      <w:r w:rsidR="00FF1E80" w:rsidRPr="003F48B6">
        <w:rPr>
          <w:rFonts w:ascii="Times New Roman" w:hAnsi="Times New Roman" w:cs="Times New Roman"/>
          <w:sz w:val="18"/>
          <w:szCs w:val="18"/>
        </w:rPr>
        <w:t xml:space="preserve"> revisión vial y </w:t>
      </w:r>
      <w:r w:rsidRPr="003F48B6">
        <w:rPr>
          <w:rFonts w:ascii="Times New Roman" w:hAnsi="Times New Roman" w:cs="Times New Roman"/>
          <w:sz w:val="18"/>
          <w:szCs w:val="18"/>
        </w:rPr>
        <w:t>Zonificación</w:t>
      </w:r>
      <w:r w:rsidR="00FF1E80" w:rsidRPr="003F48B6">
        <w:rPr>
          <w:rFonts w:ascii="Times New Roman" w:hAnsi="Times New Roman" w:cs="Times New Roman"/>
          <w:sz w:val="18"/>
          <w:szCs w:val="18"/>
        </w:rPr>
        <w:t xml:space="preserve"> </w:t>
      </w:r>
      <w:r w:rsidR="00FF1E80" w:rsidRPr="003F48B6">
        <w:rPr>
          <w:rFonts w:ascii="Times New Roman" w:hAnsi="Times New Roman" w:cs="Times New Roman"/>
          <w:sz w:val="18"/>
          <w:szCs w:val="18"/>
        </w:rPr>
        <w:tab/>
      </w:r>
      <w:r w:rsidR="00FF1E80" w:rsidRPr="003F48B6">
        <w:rPr>
          <w:rFonts w:ascii="Times New Roman" w:hAnsi="Times New Roman" w:cs="Times New Roman"/>
          <w:sz w:val="18"/>
          <w:szCs w:val="18"/>
        </w:rPr>
        <w:tab/>
        <w:t>5%</w:t>
      </w:r>
      <w:r w:rsidR="00FF1E80" w:rsidRPr="003F48B6">
        <w:rPr>
          <w:rFonts w:ascii="Times New Roman" w:hAnsi="Times New Roman" w:cs="Times New Roman"/>
          <w:sz w:val="18"/>
          <w:szCs w:val="18"/>
        </w:rPr>
        <w:tab/>
      </w:r>
      <w:r w:rsidR="00FF1E80" w:rsidRPr="003F48B6">
        <w:rPr>
          <w:rFonts w:ascii="Times New Roman" w:hAnsi="Times New Roman" w:cs="Times New Roman"/>
          <w:sz w:val="18"/>
          <w:szCs w:val="18"/>
        </w:rPr>
        <w:tab/>
        <w:t xml:space="preserve">De </w:t>
      </w:r>
      <w:r w:rsidRPr="003F48B6">
        <w:rPr>
          <w:rFonts w:ascii="Times New Roman" w:hAnsi="Times New Roman" w:cs="Times New Roman"/>
          <w:sz w:val="18"/>
          <w:szCs w:val="18"/>
        </w:rPr>
        <w:t xml:space="preserve">la tasa vigente por cada trámite </w:t>
      </w:r>
    </w:p>
    <w:p w14:paraId="0346989D" w14:textId="77777777" w:rsidR="00FF1E80"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Revalidación de permiso de parcelación </w:t>
      </w:r>
      <w:r w:rsidRPr="003F48B6">
        <w:rPr>
          <w:rFonts w:ascii="Times New Roman" w:hAnsi="Times New Roman" w:cs="Times New Roman"/>
          <w:sz w:val="18"/>
          <w:szCs w:val="18"/>
        </w:rPr>
        <w:tab/>
      </w:r>
      <w:r w:rsidRPr="003F48B6">
        <w:rPr>
          <w:rFonts w:ascii="Times New Roman" w:hAnsi="Times New Roman" w:cs="Times New Roman"/>
          <w:sz w:val="18"/>
          <w:szCs w:val="18"/>
        </w:rPr>
        <w:tab/>
        <w:t>5%</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De la tasa vigente por cada trámite </w:t>
      </w:r>
    </w:p>
    <w:p w14:paraId="465968EC"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Revalidación de permiso de construcción </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5% </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De </w:t>
      </w:r>
      <w:proofErr w:type="spellStart"/>
      <w:r w:rsidRPr="003F48B6">
        <w:rPr>
          <w:rFonts w:ascii="Times New Roman" w:hAnsi="Times New Roman" w:cs="Times New Roman"/>
          <w:sz w:val="18"/>
          <w:szCs w:val="18"/>
        </w:rPr>
        <w:t>ña</w:t>
      </w:r>
      <w:proofErr w:type="spellEnd"/>
      <w:r w:rsidRPr="003F48B6">
        <w:rPr>
          <w:rFonts w:ascii="Times New Roman" w:hAnsi="Times New Roman" w:cs="Times New Roman"/>
          <w:sz w:val="18"/>
          <w:szCs w:val="18"/>
        </w:rPr>
        <w:t xml:space="preserve"> tasa vigente por cada trámite </w:t>
      </w:r>
    </w:p>
    <w:p w14:paraId="6F1AEDD1"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Certificación de trámites previos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11.43</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772251B9"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Certificación de permisos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57.14</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7AA62E80"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Reposición de trámites previos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11.43</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5452CDEC"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Reposición de Permisos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57.14</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07B2C675"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Constancia de no afectación vial</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11.43</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7074234F"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Constancia de compatibilidad de uso (Pre </w:t>
      </w:r>
      <w:proofErr w:type="gramStart"/>
      <w:r w:rsidRPr="003F48B6">
        <w:rPr>
          <w:rFonts w:ascii="Times New Roman" w:hAnsi="Times New Roman" w:cs="Times New Roman"/>
          <w:sz w:val="18"/>
          <w:szCs w:val="18"/>
        </w:rPr>
        <w:t>calificaciones)  11</w:t>
      </w:r>
      <w:proofErr w:type="gramEnd"/>
      <w:r w:rsidRPr="003F48B6">
        <w:rPr>
          <w:rFonts w:ascii="Times New Roman" w:hAnsi="Times New Roman" w:cs="Times New Roman"/>
          <w:sz w:val="18"/>
          <w:szCs w:val="18"/>
        </w:rPr>
        <w:t>.43</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327B7F5E"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lastRenderedPageBreak/>
        <w:t xml:space="preserve">Permiso de funcionamiento construcción existente </w:t>
      </w:r>
      <w:r w:rsidRPr="003F48B6">
        <w:rPr>
          <w:rFonts w:ascii="Times New Roman" w:hAnsi="Times New Roman" w:cs="Times New Roman"/>
          <w:sz w:val="18"/>
          <w:szCs w:val="18"/>
        </w:rPr>
        <w:tab/>
        <w:t>0.17</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Por M área total de construcción </w:t>
      </w:r>
    </w:p>
    <w:p w14:paraId="46D201C1"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provisional de construcción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57.14</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019A2355" w14:textId="77777777" w:rsidR="002C5E3A" w:rsidRPr="003F48B6" w:rsidRDefault="002C5E3A"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para habitar centros comerciales </w:t>
      </w:r>
      <w:r w:rsidR="000435FE" w:rsidRPr="003F48B6">
        <w:rPr>
          <w:rFonts w:ascii="Times New Roman" w:hAnsi="Times New Roman" w:cs="Times New Roman"/>
          <w:sz w:val="18"/>
          <w:szCs w:val="18"/>
        </w:rPr>
        <w:t>por cada</w:t>
      </w:r>
    </w:p>
    <w:p w14:paraId="114A1BAB" w14:textId="77777777" w:rsidR="00FF1E80"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Local o módulo</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35.00</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631433E8" w14:textId="77777777" w:rsidR="00FF1E80"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para habitar vivienda </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30.00</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191826E2"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para habitar edificios de apartamentos </w:t>
      </w:r>
    </w:p>
    <w:p w14:paraId="4E9874EE"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U oficinas por cada espacio de estos </w:t>
      </w:r>
      <w:r w:rsidRPr="003F48B6">
        <w:rPr>
          <w:rFonts w:ascii="Times New Roman" w:hAnsi="Times New Roman" w:cs="Times New Roman"/>
          <w:sz w:val="18"/>
          <w:szCs w:val="18"/>
        </w:rPr>
        <w:tab/>
      </w:r>
      <w:r w:rsidRPr="003F48B6">
        <w:rPr>
          <w:rFonts w:ascii="Times New Roman" w:hAnsi="Times New Roman" w:cs="Times New Roman"/>
          <w:sz w:val="18"/>
          <w:szCs w:val="18"/>
        </w:rPr>
        <w:tab/>
        <w:t>30.00</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49CABD94"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para habitar bodegas y/o similares </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40.00 </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01D7BEEC"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Para perforaciones de pozo previo permiso de la </w:t>
      </w:r>
    </w:p>
    <w:p w14:paraId="4CC40347"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Dirección general de salud y/o la Anda para fines</w:t>
      </w:r>
    </w:p>
    <w:p w14:paraId="16BEA6B2"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Comerciales e industriales</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571.43</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2B0DB45C"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Para perforaciones de pozo previo permiso de la </w:t>
      </w:r>
    </w:p>
    <w:p w14:paraId="47CD0204"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Dirección general de salud y/o la ANDA para uso</w:t>
      </w:r>
    </w:p>
    <w:p w14:paraId="1ED33011"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Domestico.</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57.15</w:t>
      </w:r>
      <w:r w:rsidRPr="003F48B6">
        <w:rPr>
          <w:rFonts w:ascii="Times New Roman" w:hAnsi="Times New Roman" w:cs="Times New Roman"/>
          <w:sz w:val="18"/>
          <w:szCs w:val="18"/>
        </w:rPr>
        <w:tab/>
      </w:r>
      <w:r w:rsidRPr="003F48B6">
        <w:rPr>
          <w:rFonts w:ascii="Times New Roman" w:hAnsi="Times New Roman" w:cs="Times New Roman"/>
          <w:sz w:val="18"/>
          <w:szCs w:val="18"/>
        </w:rPr>
        <w:tab/>
        <w:t>Por unidad</w:t>
      </w:r>
    </w:p>
    <w:p w14:paraId="26E7C322"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Permiso de terracerías por desalojo por metro cubico </w:t>
      </w:r>
      <w:r w:rsidRPr="003F48B6">
        <w:rPr>
          <w:rFonts w:ascii="Times New Roman" w:hAnsi="Times New Roman" w:cs="Times New Roman"/>
          <w:sz w:val="18"/>
          <w:szCs w:val="18"/>
        </w:rPr>
        <w:tab/>
        <w:t>0.10</w:t>
      </w:r>
      <w:r w:rsidRPr="003F48B6">
        <w:rPr>
          <w:rFonts w:ascii="Times New Roman" w:hAnsi="Times New Roman" w:cs="Times New Roman"/>
          <w:sz w:val="18"/>
          <w:szCs w:val="18"/>
        </w:rPr>
        <w:tab/>
      </w:r>
      <w:r w:rsidRPr="003F48B6">
        <w:rPr>
          <w:rFonts w:ascii="Times New Roman" w:hAnsi="Times New Roman" w:cs="Times New Roman"/>
          <w:sz w:val="18"/>
          <w:szCs w:val="18"/>
        </w:rPr>
        <w:tab/>
        <w:t>Por M3</w:t>
      </w:r>
    </w:p>
    <w:p w14:paraId="2435C9B8"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Para demoliciones de cualquier naturaleza por cada</w:t>
      </w:r>
    </w:p>
    <w:p w14:paraId="3E884D91" w14:textId="77777777" w:rsidR="000435FE" w:rsidRPr="003F48B6" w:rsidRDefault="000435FE" w:rsidP="003F48B6">
      <w:pPr>
        <w:jc w:val="both"/>
        <w:rPr>
          <w:rFonts w:ascii="Times New Roman" w:hAnsi="Times New Roman" w:cs="Times New Roman"/>
          <w:sz w:val="18"/>
          <w:szCs w:val="18"/>
        </w:rPr>
      </w:pPr>
      <w:r w:rsidRPr="003F48B6">
        <w:rPr>
          <w:rFonts w:ascii="Times New Roman" w:hAnsi="Times New Roman" w:cs="Times New Roman"/>
          <w:sz w:val="18"/>
          <w:szCs w:val="18"/>
        </w:rPr>
        <w:t>Metro cuadrado a demoler</w:t>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r>
      <w:r w:rsidRPr="003F48B6">
        <w:rPr>
          <w:rFonts w:ascii="Times New Roman" w:hAnsi="Times New Roman" w:cs="Times New Roman"/>
          <w:sz w:val="18"/>
          <w:szCs w:val="18"/>
        </w:rPr>
        <w:tab/>
        <w:t>0.57</w:t>
      </w:r>
      <w:r w:rsidRPr="003F48B6">
        <w:rPr>
          <w:rFonts w:ascii="Times New Roman" w:hAnsi="Times New Roman" w:cs="Times New Roman"/>
          <w:sz w:val="18"/>
          <w:szCs w:val="18"/>
        </w:rPr>
        <w:tab/>
      </w:r>
      <w:r w:rsidRPr="003F48B6">
        <w:rPr>
          <w:rFonts w:ascii="Times New Roman" w:hAnsi="Times New Roman" w:cs="Times New Roman"/>
          <w:sz w:val="18"/>
          <w:szCs w:val="18"/>
        </w:rPr>
        <w:tab/>
        <w:t xml:space="preserve">por cada M de demolición </w:t>
      </w:r>
    </w:p>
    <w:p w14:paraId="0E149696" w14:textId="77777777" w:rsidR="000435FE" w:rsidRPr="003F48B6" w:rsidRDefault="0048308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Para romper pavimento: asfalto, empedrado, </w:t>
      </w:r>
    </w:p>
    <w:p w14:paraId="46E1A2FA" w14:textId="77777777" w:rsidR="0048308E" w:rsidRPr="003F48B6" w:rsidRDefault="0048308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Adoquinado, </w:t>
      </w:r>
      <w:proofErr w:type="spellStart"/>
      <w:r w:rsidRPr="003F48B6">
        <w:rPr>
          <w:rFonts w:ascii="Times New Roman" w:hAnsi="Times New Roman" w:cs="Times New Roman"/>
          <w:sz w:val="18"/>
          <w:szCs w:val="18"/>
        </w:rPr>
        <w:t>concreteado</w:t>
      </w:r>
      <w:proofErr w:type="spellEnd"/>
      <w:r w:rsidRPr="003F48B6">
        <w:rPr>
          <w:rFonts w:ascii="Times New Roman" w:hAnsi="Times New Roman" w:cs="Times New Roman"/>
          <w:sz w:val="18"/>
          <w:szCs w:val="18"/>
        </w:rPr>
        <w:t>, cordón cuneta, aceras,</w:t>
      </w:r>
    </w:p>
    <w:p w14:paraId="59362A49" w14:textId="77777777" w:rsidR="0048308E" w:rsidRPr="003F48B6" w:rsidRDefault="0048308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Arriate, con el objeto de hacer reparaciones o conexiones </w:t>
      </w:r>
    </w:p>
    <w:p w14:paraId="0E0107B7" w14:textId="77777777" w:rsidR="0048308E" w:rsidRPr="003F48B6" w:rsidRDefault="0048308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De agua, alcantarillado o por cualquier otra finalidad por </w:t>
      </w:r>
    </w:p>
    <w:p w14:paraId="5891BF1C" w14:textId="0FE18CA6" w:rsidR="00376A8D" w:rsidRPr="003F48B6" w:rsidRDefault="0048308E" w:rsidP="003F48B6">
      <w:pPr>
        <w:jc w:val="both"/>
        <w:rPr>
          <w:rFonts w:ascii="Times New Roman" w:hAnsi="Times New Roman" w:cs="Times New Roman"/>
          <w:sz w:val="18"/>
          <w:szCs w:val="18"/>
        </w:rPr>
      </w:pPr>
      <w:r w:rsidRPr="003F48B6">
        <w:rPr>
          <w:rFonts w:ascii="Times New Roman" w:hAnsi="Times New Roman" w:cs="Times New Roman"/>
          <w:sz w:val="18"/>
          <w:szCs w:val="18"/>
        </w:rPr>
        <w:t xml:space="preserve">Metro </w:t>
      </w:r>
      <w:r w:rsidR="003F48B6" w:rsidRPr="003F48B6">
        <w:rPr>
          <w:rFonts w:ascii="Times New Roman" w:hAnsi="Times New Roman" w:cs="Times New Roman"/>
          <w:sz w:val="18"/>
          <w:szCs w:val="18"/>
        </w:rPr>
        <w:t>cuadrad</w:t>
      </w:r>
      <w:r w:rsidR="003F48B6">
        <w:rPr>
          <w:rFonts w:ascii="Times New Roman" w:hAnsi="Times New Roman" w:cs="Times New Roman"/>
          <w:sz w:val="18"/>
          <w:szCs w:val="18"/>
        </w:rPr>
        <w:t xml:space="preserve">o </w:t>
      </w:r>
      <w:r w:rsidRPr="003F48B6">
        <w:rPr>
          <w:rFonts w:ascii="Times New Roman" w:hAnsi="Times New Roman" w:cs="Times New Roman"/>
          <w:sz w:val="18"/>
          <w:szCs w:val="18"/>
        </w:rPr>
        <w:t>34.29</w:t>
      </w:r>
      <w:r w:rsidR="003F48B6">
        <w:rPr>
          <w:rFonts w:ascii="Times New Roman" w:hAnsi="Times New Roman" w:cs="Times New Roman"/>
          <w:sz w:val="18"/>
          <w:szCs w:val="18"/>
        </w:rPr>
        <w:t xml:space="preserve"> </w:t>
      </w:r>
      <w:r w:rsidRPr="003F48B6">
        <w:rPr>
          <w:rFonts w:ascii="Times New Roman" w:hAnsi="Times New Roman" w:cs="Times New Roman"/>
          <w:sz w:val="18"/>
          <w:szCs w:val="18"/>
        </w:rPr>
        <w:t>por cada M</w:t>
      </w:r>
    </w:p>
    <w:p w14:paraId="6A5D87E3" w14:textId="77777777" w:rsidR="000A47DF" w:rsidRPr="003F48B6" w:rsidRDefault="0048308E" w:rsidP="003F48B6">
      <w:pPr>
        <w:spacing w:line="480" w:lineRule="auto"/>
        <w:jc w:val="both"/>
        <w:rPr>
          <w:rFonts w:ascii="Times New Roman" w:hAnsi="Times New Roman" w:cs="Times New Roman"/>
          <w:sz w:val="18"/>
          <w:szCs w:val="18"/>
        </w:rPr>
      </w:pPr>
      <w:r w:rsidRPr="003F48B6">
        <w:rPr>
          <w:rFonts w:ascii="Times New Roman" w:hAnsi="Times New Roman" w:cs="Times New Roman"/>
          <w:sz w:val="24"/>
          <w:szCs w:val="24"/>
        </w:rPr>
        <w:t xml:space="preserve">Art 41- Todo propietario que hubiera efectuado una parcelación antes de la vigencia de esta ordenanza estará obligado a realizar los trámites relativos a los requisitos Previos, la revisión Vial y Zonificación y el permiso de Parcelación ante la OPAMUR para fines de autorización, todo de conformidad a lo establecido en la Ley y Reglamento de Urbanismo y construcción, y en consecuencia se le aplicarán los aranceles que correspondan a cada uno de </w:t>
      </w:r>
      <w:r w:rsidR="000A47DF" w:rsidRPr="003F48B6">
        <w:rPr>
          <w:rFonts w:ascii="Times New Roman" w:hAnsi="Times New Roman" w:cs="Times New Roman"/>
          <w:sz w:val="24"/>
          <w:szCs w:val="24"/>
        </w:rPr>
        <w:t>los tramites mencionados. Se exceptúan</w:t>
      </w:r>
      <w:r w:rsidRPr="003F48B6">
        <w:rPr>
          <w:rFonts w:ascii="Times New Roman" w:hAnsi="Times New Roman" w:cs="Times New Roman"/>
          <w:sz w:val="24"/>
          <w:szCs w:val="24"/>
        </w:rPr>
        <w:t xml:space="preserve"> las parcelaciones desarrolladas hasta antes del </w:t>
      </w:r>
      <w:r w:rsidRPr="003F48B6">
        <w:rPr>
          <w:rFonts w:ascii="Times New Roman" w:hAnsi="Times New Roman" w:cs="Times New Roman"/>
          <w:sz w:val="24"/>
          <w:szCs w:val="24"/>
        </w:rPr>
        <w:lastRenderedPageBreak/>
        <w:t>año de 1992</w:t>
      </w:r>
      <w:r w:rsidR="000A47DF" w:rsidRPr="003F48B6">
        <w:rPr>
          <w:rFonts w:ascii="Times New Roman" w:hAnsi="Times New Roman" w:cs="Times New Roman"/>
          <w:sz w:val="24"/>
          <w:szCs w:val="24"/>
        </w:rPr>
        <w:t>: para lo cual deberán presentar el 50% de los documentos de compra y venta de lotes: lo que se verificarán por todos los medios técnicos y legales correspondientes</w:t>
      </w:r>
      <w:r w:rsidR="000A47DF" w:rsidRPr="003F48B6">
        <w:rPr>
          <w:rFonts w:ascii="Times New Roman" w:hAnsi="Times New Roman" w:cs="Times New Roman"/>
          <w:sz w:val="18"/>
          <w:szCs w:val="18"/>
        </w:rPr>
        <w:t>.</w:t>
      </w:r>
    </w:p>
    <w:p w14:paraId="2132ECD4" w14:textId="77777777" w:rsidR="000A47DF" w:rsidRPr="003F48B6" w:rsidRDefault="000A47DF" w:rsidP="003F48B6">
      <w:pPr>
        <w:spacing w:line="480" w:lineRule="auto"/>
        <w:jc w:val="both"/>
        <w:rPr>
          <w:rFonts w:ascii="Times New Roman" w:hAnsi="Times New Roman" w:cs="Times New Roman"/>
          <w:sz w:val="24"/>
          <w:szCs w:val="24"/>
        </w:rPr>
      </w:pPr>
    </w:p>
    <w:p w14:paraId="532BC1FA" w14:textId="77777777" w:rsidR="000A47DF" w:rsidRDefault="000A47DF" w:rsidP="003F48B6">
      <w:pPr>
        <w:spacing w:line="480" w:lineRule="auto"/>
        <w:jc w:val="both"/>
        <w:rPr>
          <w:sz w:val="18"/>
          <w:szCs w:val="18"/>
        </w:rPr>
      </w:pPr>
      <w:r w:rsidRPr="003F48B6">
        <w:rPr>
          <w:rFonts w:ascii="Times New Roman" w:hAnsi="Times New Roman" w:cs="Times New Roman"/>
          <w:sz w:val="24"/>
          <w:szCs w:val="24"/>
        </w:rPr>
        <w:t>Art 42- Los proyectos que sean identificados o declarados de interés social por esta oficina cancelarán en concepto de aranceles por los trámites mencionados en el artículo No. 40, el 50% de la tasa vigente para cada trámite</w:t>
      </w:r>
      <w:r>
        <w:rPr>
          <w:sz w:val="18"/>
          <w:szCs w:val="18"/>
        </w:rPr>
        <w:t>.</w:t>
      </w:r>
    </w:p>
    <w:p w14:paraId="50BD73A7" w14:textId="77777777" w:rsidR="000A47DF" w:rsidRPr="003F48B6" w:rsidRDefault="000A47DF" w:rsidP="000A47DF">
      <w:pPr>
        <w:jc w:val="center"/>
        <w:rPr>
          <w:rFonts w:ascii="Times New Roman" w:hAnsi="Times New Roman" w:cs="Times New Roman"/>
          <w:b/>
          <w:bCs/>
          <w:sz w:val="28"/>
          <w:szCs w:val="28"/>
        </w:rPr>
      </w:pPr>
      <w:r w:rsidRPr="003F48B6">
        <w:rPr>
          <w:rFonts w:ascii="Times New Roman" w:hAnsi="Times New Roman" w:cs="Times New Roman"/>
          <w:b/>
          <w:bCs/>
          <w:sz w:val="28"/>
          <w:szCs w:val="28"/>
        </w:rPr>
        <w:t>CAPITULO VI: DE LAS INFRACCIONES Y SANCIONES</w:t>
      </w:r>
    </w:p>
    <w:p w14:paraId="0F0AB3B9" w14:textId="77777777" w:rsidR="000A47DF" w:rsidRDefault="000A47DF" w:rsidP="000A47DF">
      <w:pPr>
        <w:jc w:val="center"/>
        <w:rPr>
          <w:sz w:val="18"/>
          <w:szCs w:val="18"/>
        </w:rPr>
      </w:pPr>
    </w:p>
    <w:p w14:paraId="289D82D2" w14:textId="77777777" w:rsidR="000A47DF" w:rsidRPr="003F48B6" w:rsidRDefault="000A47DF"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43- La OPAMUR está facultada a velar por el debido cumplimiento del Plan Local de Desarrollo Municipal la Ordenanza Reguladora del Uso del Suelo y Ley de Urbanismo y construcción y sus Reglamentos: Debiendo proceder según el caso a la suspensión o demolición de las obras que se estuvieren realizando en contravención, todo a costa de los infractores: sin perjuicio que la respectiva Municipalidad de ZARAGOZA </w:t>
      </w:r>
      <w:r w:rsidR="00511C93" w:rsidRPr="003F48B6">
        <w:rPr>
          <w:rFonts w:ascii="Times New Roman" w:hAnsi="Times New Roman" w:cs="Times New Roman"/>
          <w:sz w:val="24"/>
          <w:szCs w:val="24"/>
        </w:rPr>
        <w:t>les pueda imponer multas equivalentes al 10% del valor tasado de la obra objeto de infracción por violación a la presente disposición; como lo establece el artículo 9 de la Ley de Urbanismo y Construcción y los Artículos del 26 al 30 del Reglamento de la misma ley.</w:t>
      </w:r>
    </w:p>
    <w:p w14:paraId="3DB0781F" w14:textId="77777777" w:rsidR="00511C93" w:rsidRPr="003F48B6" w:rsidRDefault="00511C93"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Art 44- Serán considerados infracciones a la Ley de Reglamento Urbanismo y construcción, Ordenanza de uso de suelo y hasta el Plan mismo por parte de propietarios, urbanizadores y construcciones, las transgresiones siguientes:</w:t>
      </w:r>
    </w:p>
    <w:p w14:paraId="35FD2231" w14:textId="77777777" w:rsidR="00511C93" w:rsidRPr="003F48B6" w:rsidRDefault="00511C93"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Iniciar actividades, obras o proyectos: ya sean de construcción o de funcionamientos sin haber obtenido el permiso de parcelación o de construcción según sea el caso.</w:t>
      </w:r>
    </w:p>
    <w:p w14:paraId="4B157EFA" w14:textId="77777777" w:rsidR="00511C93" w:rsidRPr="003F48B6" w:rsidRDefault="00511C93"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lastRenderedPageBreak/>
        <w:t>Transgresión a las normas estipuladas en el Plan de Desarrollo Territorial de la Región de La Libertad, Plan de Desarrollo Local del Municipio, La ley y Reglamento de Urbanismo y construcción la presente Ordenanza y otras disposiciones de la materia.</w:t>
      </w:r>
    </w:p>
    <w:p w14:paraId="12B51A1C" w14:textId="77777777" w:rsidR="00511C93" w:rsidRPr="003F48B6" w:rsidRDefault="00576284"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Transgresión a los requerimientos técnicos determinados en los planos autorizados y resoluciones otorgadas.</w:t>
      </w:r>
    </w:p>
    <w:p w14:paraId="48B75D1E" w14:textId="77777777" w:rsidR="00576284" w:rsidRPr="003F48B6" w:rsidRDefault="00576284"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Transgresión a normas y procedimientos técnicos de construcción dictados por entidades Registradas y Autorizadas.</w:t>
      </w:r>
    </w:p>
    <w:p w14:paraId="3D7C2389" w14:textId="77777777" w:rsidR="00576284" w:rsidRPr="003F48B6" w:rsidRDefault="00576284"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Alteración o falsificación de cualquier documento que constituya un requerimiento para desarrollar los proyectos de parcelación y/o construcción, así como falsificaciones a las firmas y sellos profesionales.</w:t>
      </w:r>
    </w:p>
    <w:p w14:paraId="5E6C1E3A" w14:textId="77777777" w:rsidR="00576284" w:rsidRPr="003F48B6" w:rsidRDefault="00576284" w:rsidP="003F48B6">
      <w:pPr>
        <w:pStyle w:val="Prrafodelista"/>
        <w:numPr>
          <w:ilvl w:val="0"/>
          <w:numId w:val="5"/>
        </w:num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Daño y perjuicios a las personas o propiedades </w:t>
      </w:r>
      <w:r w:rsidR="00AA7882" w:rsidRPr="003F48B6">
        <w:rPr>
          <w:rFonts w:ascii="Times New Roman" w:hAnsi="Times New Roman" w:cs="Times New Roman"/>
          <w:sz w:val="24"/>
          <w:szCs w:val="24"/>
        </w:rPr>
        <w:t>públicas</w:t>
      </w:r>
      <w:r w:rsidRPr="003F48B6">
        <w:rPr>
          <w:rFonts w:ascii="Times New Roman" w:hAnsi="Times New Roman" w:cs="Times New Roman"/>
          <w:sz w:val="24"/>
          <w:szCs w:val="24"/>
        </w:rPr>
        <w:t xml:space="preserve"> o privadas, derivados de la negligencia o deficiencia </w:t>
      </w:r>
      <w:r w:rsidR="00AA7882" w:rsidRPr="003F48B6">
        <w:rPr>
          <w:rFonts w:ascii="Times New Roman" w:hAnsi="Times New Roman" w:cs="Times New Roman"/>
          <w:sz w:val="24"/>
          <w:szCs w:val="24"/>
        </w:rPr>
        <w:t>con que se ejecuta un proyecto.</w:t>
      </w:r>
    </w:p>
    <w:p w14:paraId="74D080A4" w14:textId="77777777" w:rsidR="00AA7882" w:rsidRPr="003F48B6" w:rsidRDefault="00AA7882"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Art 45- El procedimiento administrativo sancionatorio se iniciará de oficio o por denuncias de conformidad a lo establecido por la Ley y Reglamento de Urbanismo y de construcción: y con el apoyo de los Entes judiciales y policiales por desacato de infractor y cuando se lo amerite.</w:t>
      </w:r>
    </w:p>
    <w:p w14:paraId="7DE41128" w14:textId="77777777" w:rsidR="00AA7882" w:rsidRPr="003F48B6" w:rsidRDefault="00AA7882"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46- Toda persona natural o jurídica que haya participado en la planificación dentro de las áreas de diseño y ejecución y/o en la supervisión de las obras y/o el control de materiales utilizados en las mismas establecidas en esta Ordenanza, será responsable por faltas a la obra o construcciones, provenientes de la negligencia y/o deficiencias en su trabajo; esto manifiesto en los documentos idóneos, tales como planos, especificaciones </w:t>
      </w:r>
      <w:r w:rsidRPr="003F48B6">
        <w:rPr>
          <w:rFonts w:ascii="Times New Roman" w:hAnsi="Times New Roman" w:cs="Times New Roman"/>
          <w:sz w:val="24"/>
          <w:szCs w:val="24"/>
        </w:rPr>
        <w:lastRenderedPageBreak/>
        <w:t>técnicas de construcción, reportes, bitácoras, etc. Por lo cual responderá antes las autoridades correspondientes.</w:t>
      </w:r>
    </w:p>
    <w:p w14:paraId="317315DB" w14:textId="77777777" w:rsidR="00AA7882" w:rsidRPr="003F48B6" w:rsidRDefault="00AA7882"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47- Todo propietario de un inmueble que altere las condiciones del suelo, de las edificaciones o cambie el uso de </w:t>
      </w:r>
      <w:proofErr w:type="gramStart"/>
      <w:r w:rsidRPr="003F48B6">
        <w:rPr>
          <w:rFonts w:ascii="Times New Roman" w:hAnsi="Times New Roman" w:cs="Times New Roman"/>
          <w:sz w:val="24"/>
          <w:szCs w:val="24"/>
        </w:rPr>
        <w:t>las mismas</w:t>
      </w:r>
      <w:proofErr w:type="gramEnd"/>
      <w:r w:rsidRPr="003F48B6">
        <w:rPr>
          <w:rFonts w:ascii="Times New Roman" w:hAnsi="Times New Roman" w:cs="Times New Roman"/>
          <w:sz w:val="24"/>
          <w:szCs w:val="24"/>
        </w:rPr>
        <w:t xml:space="preserve"> para el cual fueron diseñadas sin autorización </w:t>
      </w:r>
      <w:r w:rsidR="003B72EB" w:rsidRPr="003F48B6">
        <w:rPr>
          <w:rFonts w:ascii="Times New Roman" w:hAnsi="Times New Roman" w:cs="Times New Roman"/>
          <w:sz w:val="24"/>
          <w:szCs w:val="24"/>
        </w:rPr>
        <w:t>de la OPAMUR, liberan de toda responsabilidad a las personas mencionadas en el mismo artículo anterior y este será quien responderá ante el Municipio, por daños causados a terceros, sin perjuicios de sanciones impuestas por leyes.</w:t>
      </w:r>
    </w:p>
    <w:p w14:paraId="271A42CF" w14:textId="77777777" w:rsidR="003B72EB" w:rsidRPr="003F48B6" w:rsidRDefault="003B72EB" w:rsidP="003F48B6">
      <w:pPr>
        <w:spacing w:line="480" w:lineRule="auto"/>
        <w:jc w:val="both"/>
        <w:rPr>
          <w:rFonts w:ascii="Times New Roman" w:hAnsi="Times New Roman" w:cs="Times New Roman"/>
          <w:sz w:val="24"/>
          <w:szCs w:val="24"/>
        </w:rPr>
      </w:pPr>
    </w:p>
    <w:p w14:paraId="3581C748" w14:textId="7B55D1F6" w:rsidR="003B72EB" w:rsidRPr="003F48B6" w:rsidRDefault="003B72EB" w:rsidP="003F48B6">
      <w:pPr>
        <w:spacing w:line="480" w:lineRule="auto"/>
        <w:jc w:val="center"/>
        <w:rPr>
          <w:b/>
          <w:bCs/>
          <w:sz w:val="18"/>
          <w:szCs w:val="18"/>
        </w:rPr>
      </w:pPr>
      <w:r w:rsidRPr="003F48B6">
        <w:rPr>
          <w:rFonts w:ascii="Times New Roman" w:hAnsi="Times New Roman" w:cs="Times New Roman"/>
          <w:b/>
          <w:bCs/>
          <w:sz w:val="24"/>
          <w:szCs w:val="24"/>
        </w:rPr>
        <w:t>CAPITULO VII: DE</w:t>
      </w:r>
      <w:r w:rsidR="003F48B6">
        <w:rPr>
          <w:rFonts w:ascii="Times New Roman" w:hAnsi="Times New Roman" w:cs="Times New Roman"/>
          <w:b/>
          <w:bCs/>
          <w:sz w:val="24"/>
          <w:szCs w:val="24"/>
        </w:rPr>
        <w:t xml:space="preserve"> </w:t>
      </w:r>
      <w:r w:rsidRPr="003F48B6">
        <w:rPr>
          <w:rFonts w:ascii="Times New Roman" w:hAnsi="Times New Roman" w:cs="Times New Roman"/>
          <w:b/>
          <w:bCs/>
          <w:sz w:val="24"/>
          <w:szCs w:val="24"/>
        </w:rPr>
        <w:t>LAS DISPOSICIONES TRANSISTORIAS Y FINALES</w:t>
      </w:r>
    </w:p>
    <w:p w14:paraId="4EC6E4F4" w14:textId="77777777" w:rsidR="00933920" w:rsidRDefault="00933920" w:rsidP="00933920">
      <w:pPr>
        <w:rPr>
          <w:sz w:val="18"/>
          <w:szCs w:val="18"/>
        </w:rPr>
      </w:pPr>
    </w:p>
    <w:p w14:paraId="2DD5759E" w14:textId="2664C716" w:rsidR="00933920" w:rsidRPr="003F48B6" w:rsidRDefault="00933920" w:rsidP="003F48B6">
      <w:pPr>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48- Los proyectos que cuenten con Resoluciones de Trámites Previos o </w:t>
      </w:r>
      <w:proofErr w:type="gramStart"/>
      <w:r w:rsidRPr="003F48B6">
        <w:rPr>
          <w:rFonts w:ascii="Times New Roman" w:hAnsi="Times New Roman" w:cs="Times New Roman"/>
          <w:sz w:val="24"/>
          <w:szCs w:val="24"/>
        </w:rPr>
        <w:t>Permisos  se</w:t>
      </w:r>
      <w:proofErr w:type="gramEnd"/>
      <w:r w:rsidRPr="003F48B6">
        <w:rPr>
          <w:rFonts w:ascii="Times New Roman" w:hAnsi="Times New Roman" w:cs="Times New Roman"/>
          <w:sz w:val="24"/>
          <w:szCs w:val="24"/>
        </w:rPr>
        <w:t xml:space="preserve"> sujetarán a las disposiciones vigentes hasta la fecha de publicación de esta ordenanza y únicamente en cuanto a los trámites realizados y los trámites relativos los tramites faltantes estos se presentarán para su revisión y autorización en la OPAMUR; los que cumplirán con los aranceles señalados en el capítulo correspondientes.</w:t>
      </w:r>
    </w:p>
    <w:p w14:paraId="710E05E9" w14:textId="77777777" w:rsidR="0079372C" w:rsidRPr="003F48B6" w:rsidRDefault="00933920" w:rsidP="003F48B6">
      <w:pPr>
        <w:tabs>
          <w:tab w:val="left" w:pos="1065"/>
          <w:tab w:val="center" w:pos="4419"/>
        </w:tabs>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49- Las resoluciones que emitirá la OPAMUR tendrá una vigencia según sea la naturaleza de </w:t>
      </w:r>
      <w:proofErr w:type="gramStart"/>
      <w:r w:rsidRPr="003F48B6">
        <w:rPr>
          <w:rFonts w:ascii="Times New Roman" w:hAnsi="Times New Roman" w:cs="Times New Roman"/>
          <w:sz w:val="24"/>
          <w:szCs w:val="24"/>
        </w:rPr>
        <w:t>las mismas</w:t>
      </w:r>
      <w:proofErr w:type="gramEnd"/>
      <w:r w:rsidRPr="003F48B6">
        <w:rPr>
          <w:rFonts w:ascii="Times New Roman" w:hAnsi="Times New Roman" w:cs="Times New Roman"/>
          <w:sz w:val="24"/>
          <w:szCs w:val="24"/>
        </w:rPr>
        <w:t xml:space="preserve">: Los trámites previos y los permisos de parcelación y construcción tendrán validez por el término de un año a partir de su emisión: y los trámites concernientes a constancias permisos provisionales u otros tendrán validez por el término de tres meses a partir de su emisión. En ambos casos al término de su vigencia y no se ha cumplido con los requisitos en ellas señalados deberán someterse </w:t>
      </w:r>
      <w:r w:rsidR="0079372C" w:rsidRPr="003F48B6">
        <w:rPr>
          <w:rFonts w:ascii="Times New Roman" w:hAnsi="Times New Roman" w:cs="Times New Roman"/>
          <w:sz w:val="24"/>
          <w:szCs w:val="24"/>
        </w:rPr>
        <w:t xml:space="preserve">a una revalidación, las </w:t>
      </w:r>
      <w:r w:rsidR="0079372C" w:rsidRPr="003F48B6">
        <w:rPr>
          <w:rFonts w:ascii="Times New Roman" w:hAnsi="Times New Roman" w:cs="Times New Roman"/>
          <w:sz w:val="24"/>
          <w:szCs w:val="24"/>
        </w:rPr>
        <w:lastRenderedPageBreak/>
        <w:t>que sujetaran a las nuevas disposiciones, en vigencia, la municipalidad, quien emitirá un acuerdo municipal o certificación sobre los proyectos tramitados por OPAMUR.</w:t>
      </w:r>
    </w:p>
    <w:p w14:paraId="4205C1D7" w14:textId="77777777" w:rsidR="0079372C" w:rsidRPr="003F48B6" w:rsidRDefault="0079372C" w:rsidP="003F48B6">
      <w:pPr>
        <w:tabs>
          <w:tab w:val="left" w:pos="1065"/>
          <w:tab w:val="center" w:pos="4419"/>
        </w:tabs>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Art 50- De toda resolución o acuerdo que tome la OPAMUR, conforme a esta Ordenanza y sus Reglamentos y que se considere desfavorable al interesado, esta podrá recurrir ante el Consejo Municipal dentro de los quince días hábiles siguientes de notificada la resolución. En tal virtud, el Consejo Municipal solicitará a la OPAMUR, toda la información y pruebas pertinentes para sugerir a la misma una consideración razonada técnicamente para la cual dispondrá de un plazo de noventa días.</w:t>
      </w:r>
    </w:p>
    <w:p w14:paraId="71EA3B3B" w14:textId="77777777" w:rsidR="0079372C" w:rsidRPr="003F48B6" w:rsidRDefault="0079372C" w:rsidP="003F48B6">
      <w:pPr>
        <w:tabs>
          <w:tab w:val="left" w:pos="1065"/>
          <w:tab w:val="center" w:pos="4419"/>
        </w:tabs>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51- Los proyectos que ejecuten las Alcaldías Municipales miembros de AMUSDELI, no </w:t>
      </w:r>
      <w:proofErr w:type="gramStart"/>
      <w:r w:rsidRPr="003F48B6">
        <w:rPr>
          <w:rFonts w:ascii="Times New Roman" w:hAnsi="Times New Roman" w:cs="Times New Roman"/>
          <w:sz w:val="24"/>
          <w:szCs w:val="24"/>
        </w:rPr>
        <w:t>pagaran</w:t>
      </w:r>
      <w:proofErr w:type="gramEnd"/>
      <w:r w:rsidRPr="003F48B6">
        <w:rPr>
          <w:rFonts w:ascii="Times New Roman" w:hAnsi="Times New Roman" w:cs="Times New Roman"/>
          <w:sz w:val="24"/>
          <w:szCs w:val="24"/>
        </w:rPr>
        <w:t xml:space="preserve"> los aranceles especificados en esta ordenanza serán declarados de Interés Social mediante Acuerdo o Certificación Municipal.</w:t>
      </w:r>
    </w:p>
    <w:p w14:paraId="41EF3660" w14:textId="77777777" w:rsidR="0079372C" w:rsidRPr="003F48B6" w:rsidRDefault="0079372C" w:rsidP="003F48B6">
      <w:pPr>
        <w:tabs>
          <w:tab w:val="left" w:pos="1065"/>
          <w:tab w:val="center" w:pos="4419"/>
        </w:tabs>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Art 52- Los habitantes de los Municipios calificados por el estudio del Gobierno de El Salvador a través del FISDL como pertenecientes a la RED SOLIDARIA, es decir dentro de los 100 Municipios más pobres del país y que pertenezcan a la </w:t>
      </w:r>
      <w:r w:rsidR="00F538BB" w:rsidRPr="003F48B6">
        <w:rPr>
          <w:rFonts w:ascii="Times New Roman" w:hAnsi="Times New Roman" w:cs="Times New Roman"/>
          <w:sz w:val="24"/>
          <w:szCs w:val="24"/>
        </w:rPr>
        <w:t>Asociación</w:t>
      </w:r>
      <w:r w:rsidRPr="003F48B6">
        <w:rPr>
          <w:rFonts w:ascii="Times New Roman" w:hAnsi="Times New Roman" w:cs="Times New Roman"/>
          <w:sz w:val="24"/>
          <w:szCs w:val="24"/>
        </w:rPr>
        <w:t xml:space="preserve"> de Municipios de la </w:t>
      </w:r>
      <w:r w:rsidR="00F538BB" w:rsidRPr="003F48B6">
        <w:rPr>
          <w:rFonts w:ascii="Times New Roman" w:hAnsi="Times New Roman" w:cs="Times New Roman"/>
          <w:sz w:val="24"/>
          <w:szCs w:val="24"/>
        </w:rPr>
        <w:t>Región</w:t>
      </w:r>
      <w:r w:rsidRPr="003F48B6">
        <w:rPr>
          <w:rFonts w:ascii="Times New Roman" w:hAnsi="Times New Roman" w:cs="Times New Roman"/>
          <w:sz w:val="24"/>
          <w:szCs w:val="24"/>
        </w:rPr>
        <w:t xml:space="preserve"> de La Libertad (AMUSDELI)</w:t>
      </w:r>
      <w:r w:rsidR="00F538BB" w:rsidRPr="003F48B6">
        <w:rPr>
          <w:rFonts w:ascii="Times New Roman" w:hAnsi="Times New Roman" w:cs="Times New Roman"/>
          <w:sz w:val="24"/>
          <w:szCs w:val="24"/>
        </w:rPr>
        <w:t>, tendrán la siguiente consideración especial:</w:t>
      </w:r>
    </w:p>
    <w:p w14:paraId="1105E91A" w14:textId="77777777" w:rsidR="00F538BB" w:rsidRPr="003F48B6" w:rsidRDefault="00F538BB" w:rsidP="003F48B6">
      <w:pPr>
        <w:tabs>
          <w:tab w:val="left" w:pos="1065"/>
          <w:tab w:val="center" w:pos="4419"/>
        </w:tabs>
        <w:spacing w:line="480" w:lineRule="auto"/>
        <w:jc w:val="both"/>
        <w:rPr>
          <w:rFonts w:ascii="Times New Roman" w:hAnsi="Times New Roman" w:cs="Times New Roman"/>
          <w:sz w:val="24"/>
          <w:szCs w:val="24"/>
        </w:rPr>
      </w:pPr>
      <w:r w:rsidRPr="003F48B6">
        <w:rPr>
          <w:rFonts w:ascii="Times New Roman" w:hAnsi="Times New Roman" w:cs="Times New Roman"/>
          <w:sz w:val="24"/>
          <w:szCs w:val="24"/>
        </w:rPr>
        <w:t xml:space="preserve">Después de una calificación del grado de pobreza externa el usuario, definido por la Alcaldía Municipal de cada Municipio en esa condición, los habitantes que califiquen dentro de esa categoría, únicamente pagaran el arancel por permiso de construcción definido por la Alcaldía dentro de su ordenanza y lo harán en forma directa a la Alcaldía Municipal, informando de esta situación a la oficina de planificación de AMUSDELI quien </w:t>
      </w:r>
      <w:r w:rsidRPr="003F48B6">
        <w:rPr>
          <w:rFonts w:ascii="Times New Roman" w:hAnsi="Times New Roman" w:cs="Times New Roman"/>
          <w:sz w:val="24"/>
          <w:szCs w:val="24"/>
        </w:rPr>
        <w:lastRenderedPageBreak/>
        <w:t xml:space="preserve">incorporará a sus mapas de control, los permisos concedidos directamente por la Alcaldía Municipal. </w:t>
      </w:r>
    </w:p>
    <w:p w14:paraId="2ACC5753" w14:textId="77777777" w:rsidR="00F538BB" w:rsidRPr="003F48B6" w:rsidRDefault="00F538BB" w:rsidP="003F48B6">
      <w:pPr>
        <w:tabs>
          <w:tab w:val="left" w:pos="1065"/>
          <w:tab w:val="center" w:pos="4419"/>
        </w:tabs>
        <w:spacing w:line="480" w:lineRule="auto"/>
        <w:rPr>
          <w:rFonts w:ascii="Times New Roman" w:hAnsi="Times New Roman" w:cs="Times New Roman"/>
          <w:sz w:val="24"/>
          <w:szCs w:val="24"/>
        </w:rPr>
      </w:pPr>
      <w:r w:rsidRPr="003F48B6">
        <w:rPr>
          <w:rFonts w:ascii="Times New Roman" w:hAnsi="Times New Roman" w:cs="Times New Roman"/>
          <w:sz w:val="24"/>
          <w:szCs w:val="24"/>
        </w:rPr>
        <w:t xml:space="preserve">Art 53- La presente Ordenanza </w:t>
      </w:r>
      <w:proofErr w:type="gramStart"/>
      <w:r w:rsidRPr="003F48B6">
        <w:rPr>
          <w:rFonts w:ascii="Times New Roman" w:hAnsi="Times New Roman" w:cs="Times New Roman"/>
          <w:sz w:val="24"/>
          <w:szCs w:val="24"/>
        </w:rPr>
        <w:t>entrará en vigencia</w:t>
      </w:r>
      <w:proofErr w:type="gramEnd"/>
      <w:r w:rsidRPr="003F48B6">
        <w:rPr>
          <w:rFonts w:ascii="Times New Roman" w:hAnsi="Times New Roman" w:cs="Times New Roman"/>
          <w:sz w:val="24"/>
          <w:szCs w:val="24"/>
        </w:rPr>
        <w:t xml:space="preserve"> el día de su publicación en el Diario Oficial, tendrá una duración ilimitada debiendo revisarse cada dos años.</w:t>
      </w:r>
    </w:p>
    <w:p w14:paraId="7C3ECC90" w14:textId="77777777" w:rsidR="00F538BB" w:rsidRPr="003F48B6" w:rsidRDefault="00F538BB" w:rsidP="003F48B6">
      <w:pPr>
        <w:tabs>
          <w:tab w:val="left" w:pos="1065"/>
          <w:tab w:val="center" w:pos="4419"/>
        </w:tabs>
        <w:spacing w:line="480" w:lineRule="auto"/>
        <w:rPr>
          <w:rFonts w:ascii="Times New Roman" w:hAnsi="Times New Roman" w:cs="Times New Roman"/>
          <w:sz w:val="24"/>
          <w:szCs w:val="24"/>
        </w:rPr>
      </w:pPr>
    </w:p>
    <w:p w14:paraId="103AA01C" w14:textId="7760C652" w:rsidR="00F538BB" w:rsidRPr="003F48B6" w:rsidRDefault="00F538BB" w:rsidP="003F48B6">
      <w:pPr>
        <w:tabs>
          <w:tab w:val="left" w:pos="1065"/>
          <w:tab w:val="center" w:pos="4419"/>
        </w:tabs>
        <w:spacing w:line="480" w:lineRule="auto"/>
        <w:rPr>
          <w:rFonts w:ascii="Times New Roman" w:hAnsi="Times New Roman" w:cs="Times New Roman"/>
          <w:sz w:val="24"/>
          <w:szCs w:val="24"/>
        </w:rPr>
      </w:pPr>
      <w:r w:rsidRPr="003F48B6">
        <w:rPr>
          <w:rFonts w:ascii="Times New Roman" w:hAnsi="Times New Roman" w:cs="Times New Roman"/>
          <w:sz w:val="24"/>
          <w:szCs w:val="24"/>
        </w:rPr>
        <w:t xml:space="preserve">DADO EN LA ALCALDIA MUNICIPAL DE ZARAGOZA, a los siete días del mes de enero </w:t>
      </w:r>
      <w:r w:rsidR="001214B1" w:rsidRPr="003F48B6">
        <w:rPr>
          <w:rFonts w:ascii="Times New Roman" w:hAnsi="Times New Roman" w:cs="Times New Roman"/>
          <w:sz w:val="24"/>
          <w:szCs w:val="24"/>
        </w:rPr>
        <w:t>de</w:t>
      </w:r>
      <w:r w:rsidR="001214B1">
        <w:rPr>
          <w:rFonts w:ascii="Times New Roman" w:hAnsi="Times New Roman" w:cs="Times New Roman"/>
          <w:sz w:val="24"/>
          <w:szCs w:val="24"/>
        </w:rPr>
        <w:t xml:space="preserve">l </w:t>
      </w:r>
      <w:r w:rsidR="001214B1" w:rsidRPr="003F48B6">
        <w:rPr>
          <w:rFonts w:ascii="Times New Roman" w:hAnsi="Times New Roman" w:cs="Times New Roman"/>
          <w:sz w:val="24"/>
          <w:szCs w:val="24"/>
        </w:rPr>
        <w:t>año</w:t>
      </w:r>
      <w:bookmarkStart w:id="0" w:name="_GoBack"/>
      <w:bookmarkEnd w:id="0"/>
      <w:r w:rsidRPr="003F48B6">
        <w:rPr>
          <w:rFonts w:ascii="Times New Roman" w:hAnsi="Times New Roman" w:cs="Times New Roman"/>
          <w:sz w:val="24"/>
          <w:szCs w:val="24"/>
        </w:rPr>
        <w:t xml:space="preserve"> dos mil ocho</w:t>
      </w:r>
    </w:p>
    <w:p w14:paraId="341D05F3" w14:textId="77777777" w:rsidR="00F538BB" w:rsidRDefault="00F538BB" w:rsidP="00933920">
      <w:pPr>
        <w:tabs>
          <w:tab w:val="left" w:pos="1065"/>
          <w:tab w:val="center" w:pos="4419"/>
        </w:tabs>
        <w:rPr>
          <w:sz w:val="18"/>
          <w:szCs w:val="18"/>
        </w:rPr>
      </w:pPr>
    </w:p>
    <w:p w14:paraId="587A0275" w14:textId="77777777" w:rsidR="00F538BB" w:rsidRDefault="00F538BB" w:rsidP="00933920">
      <w:pPr>
        <w:tabs>
          <w:tab w:val="left" w:pos="1065"/>
          <w:tab w:val="center" w:pos="4419"/>
        </w:tabs>
        <w:rPr>
          <w:sz w:val="18"/>
          <w:szCs w:val="18"/>
        </w:rPr>
      </w:pPr>
      <w:r>
        <w:rPr>
          <w:sz w:val="18"/>
          <w:szCs w:val="18"/>
        </w:rPr>
        <w:t>DANY WILFREDO RODRIGUEZ,</w:t>
      </w:r>
      <w:r w:rsidR="00302FB6">
        <w:rPr>
          <w:sz w:val="18"/>
          <w:szCs w:val="18"/>
        </w:rPr>
        <w:tab/>
      </w:r>
      <w:r w:rsidR="00302FB6">
        <w:rPr>
          <w:sz w:val="18"/>
          <w:szCs w:val="18"/>
        </w:rPr>
        <w:tab/>
        <w:t>VILMA MARTINEZ DE RODRIGUEZ</w:t>
      </w:r>
    </w:p>
    <w:p w14:paraId="5BBD31C5" w14:textId="77777777" w:rsidR="00F538BB" w:rsidRDefault="00F538BB" w:rsidP="00933920">
      <w:pPr>
        <w:tabs>
          <w:tab w:val="left" w:pos="1065"/>
          <w:tab w:val="center" w:pos="4419"/>
        </w:tabs>
        <w:rPr>
          <w:sz w:val="18"/>
          <w:szCs w:val="18"/>
        </w:rPr>
      </w:pPr>
      <w:r>
        <w:rPr>
          <w:sz w:val="18"/>
          <w:szCs w:val="18"/>
        </w:rPr>
        <w:t>ALCALDE MUNICIPAL.</w:t>
      </w:r>
      <w:r>
        <w:rPr>
          <w:sz w:val="18"/>
          <w:szCs w:val="18"/>
        </w:rPr>
        <w:tab/>
      </w:r>
      <w:r>
        <w:rPr>
          <w:sz w:val="18"/>
          <w:szCs w:val="18"/>
        </w:rPr>
        <w:tab/>
      </w:r>
      <w:r>
        <w:rPr>
          <w:sz w:val="18"/>
          <w:szCs w:val="18"/>
        </w:rPr>
        <w:tab/>
        <w:t>SINDICO MUNICIPAL</w:t>
      </w:r>
    </w:p>
    <w:p w14:paraId="042B48A8" w14:textId="77777777" w:rsidR="00933920" w:rsidRPr="00933920" w:rsidRDefault="0079372C" w:rsidP="00933920">
      <w:pPr>
        <w:tabs>
          <w:tab w:val="left" w:pos="1065"/>
          <w:tab w:val="center" w:pos="4419"/>
        </w:tabs>
        <w:rPr>
          <w:sz w:val="18"/>
          <w:szCs w:val="18"/>
        </w:rPr>
      </w:pPr>
      <w:r>
        <w:rPr>
          <w:sz w:val="18"/>
          <w:szCs w:val="18"/>
        </w:rPr>
        <w:t xml:space="preserve">  </w:t>
      </w:r>
    </w:p>
    <w:p w14:paraId="0B8F12B3" w14:textId="77777777" w:rsidR="00933920" w:rsidRDefault="00F538BB" w:rsidP="00AA7882">
      <w:pPr>
        <w:rPr>
          <w:sz w:val="18"/>
          <w:szCs w:val="18"/>
        </w:rPr>
      </w:pPr>
      <w:r>
        <w:rPr>
          <w:sz w:val="18"/>
          <w:szCs w:val="18"/>
        </w:rPr>
        <w:t>RICARDO ELMER SORIANO</w:t>
      </w:r>
      <w:r>
        <w:rPr>
          <w:sz w:val="18"/>
          <w:szCs w:val="18"/>
        </w:rPr>
        <w:tab/>
      </w:r>
      <w:r>
        <w:rPr>
          <w:sz w:val="18"/>
          <w:szCs w:val="18"/>
        </w:rPr>
        <w:tab/>
      </w:r>
      <w:r>
        <w:rPr>
          <w:sz w:val="18"/>
          <w:szCs w:val="18"/>
        </w:rPr>
        <w:tab/>
      </w:r>
      <w:r>
        <w:rPr>
          <w:sz w:val="18"/>
          <w:szCs w:val="18"/>
        </w:rPr>
        <w:tab/>
      </w:r>
      <w:r>
        <w:rPr>
          <w:sz w:val="18"/>
          <w:szCs w:val="18"/>
        </w:rPr>
        <w:tab/>
        <w:t>JOSE RAUL MARTINEZ GALVEZ</w:t>
      </w:r>
    </w:p>
    <w:p w14:paraId="0ACD2350" w14:textId="77777777" w:rsidR="00F538BB" w:rsidRDefault="00F538BB" w:rsidP="00AA7882">
      <w:pPr>
        <w:rPr>
          <w:sz w:val="18"/>
          <w:szCs w:val="18"/>
        </w:rPr>
      </w:pPr>
      <w:r>
        <w:rPr>
          <w:sz w:val="18"/>
          <w:szCs w:val="18"/>
        </w:rPr>
        <w:t>PRIMER REGIDOR PROPIETARIO</w:t>
      </w:r>
      <w:r>
        <w:rPr>
          <w:sz w:val="18"/>
          <w:szCs w:val="18"/>
        </w:rPr>
        <w:tab/>
      </w:r>
      <w:r>
        <w:rPr>
          <w:sz w:val="18"/>
          <w:szCs w:val="18"/>
        </w:rPr>
        <w:tab/>
      </w:r>
      <w:r>
        <w:rPr>
          <w:sz w:val="18"/>
          <w:szCs w:val="18"/>
        </w:rPr>
        <w:tab/>
      </w:r>
      <w:r>
        <w:rPr>
          <w:sz w:val="18"/>
          <w:szCs w:val="18"/>
        </w:rPr>
        <w:tab/>
        <w:t>SEGUNDO REGIDOR PROPIETARIO</w:t>
      </w:r>
    </w:p>
    <w:p w14:paraId="7AD07612" w14:textId="77777777" w:rsidR="00302FB6" w:rsidRDefault="00302FB6" w:rsidP="00AA7882">
      <w:pPr>
        <w:rPr>
          <w:sz w:val="18"/>
          <w:szCs w:val="18"/>
        </w:rPr>
      </w:pPr>
    </w:p>
    <w:p w14:paraId="2A4E91B8" w14:textId="77777777" w:rsidR="00302FB6" w:rsidRDefault="00302FB6" w:rsidP="00AA7882">
      <w:pPr>
        <w:rPr>
          <w:sz w:val="18"/>
          <w:szCs w:val="18"/>
        </w:rPr>
      </w:pPr>
      <w:r>
        <w:rPr>
          <w:sz w:val="18"/>
          <w:szCs w:val="18"/>
        </w:rPr>
        <w:t>BENJAMIN TEJADA TEJADA</w:t>
      </w:r>
      <w:r>
        <w:rPr>
          <w:sz w:val="18"/>
          <w:szCs w:val="18"/>
        </w:rPr>
        <w:tab/>
      </w:r>
      <w:r>
        <w:rPr>
          <w:sz w:val="18"/>
          <w:szCs w:val="18"/>
        </w:rPr>
        <w:tab/>
      </w:r>
      <w:r>
        <w:rPr>
          <w:sz w:val="18"/>
          <w:szCs w:val="18"/>
        </w:rPr>
        <w:tab/>
      </w:r>
      <w:r>
        <w:rPr>
          <w:sz w:val="18"/>
          <w:szCs w:val="18"/>
        </w:rPr>
        <w:tab/>
      </w:r>
      <w:r>
        <w:rPr>
          <w:sz w:val="18"/>
          <w:szCs w:val="18"/>
        </w:rPr>
        <w:tab/>
        <w:t>CARLOS ANTONIO IRAHETA VILASECA</w:t>
      </w:r>
    </w:p>
    <w:p w14:paraId="2338F904" w14:textId="77777777" w:rsidR="00302FB6" w:rsidRDefault="00302FB6" w:rsidP="00AA7882">
      <w:pPr>
        <w:rPr>
          <w:sz w:val="18"/>
          <w:szCs w:val="18"/>
        </w:rPr>
      </w:pPr>
      <w:r>
        <w:rPr>
          <w:sz w:val="18"/>
          <w:szCs w:val="18"/>
        </w:rPr>
        <w:t>TERCER REGIDOR PROPIETARIO</w:t>
      </w:r>
      <w:r>
        <w:rPr>
          <w:sz w:val="18"/>
          <w:szCs w:val="18"/>
        </w:rPr>
        <w:tab/>
      </w:r>
      <w:r>
        <w:rPr>
          <w:sz w:val="18"/>
          <w:szCs w:val="18"/>
        </w:rPr>
        <w:tab/>
      </w:r>
      <w:r>
        <w:rPr>
          <w:sz w:val="18"/>
          <w:szCs w:val="18"/>
        </w:rPr>
        <w:tab/>
      </w:r>
      <w:r>
        <w:rPr>
          <w:sz w:val="18"/>
          <w:szCs w:val="18"/>
        </w:rPr>
        <w:tab/>
        <w:t>CUARTO REGIDOR PROPIETARIO</w:t>
      </w:r>
    </w:p>
    <w:p w14:paraId="5BB5D8A1" w14:textId="77777777" w:rsidR="00933920" w:rsidRPr="00AA7882" w:rsidRDefault="00933920" w:rsidP="00AA7882">
      <w:pPr>
        <w:rPr>
          <w:sz w:val="18"/>
          <w:szCs w:val="18"/>
        </w:rPr>
      </w:pPr>
    </w:p>
    <w:p w14:paraId="6A4491F2" w14:textId="77777777" w:rsidR="00511C93" w:rsidRDefault="00511C93" w:rsidP="000A47DF">
      <w:pPr>
        <w:rPr>
          <w:sz w:val="18"/>
          <w:szCs w:val="18"/>
        </w:rPr>
      </w:pPr>
    </w:p>
    <w:p w14:paraId="639FDB9C" w14:textId="77777777" w:rsidR="00511C93" w:rsidRDefault="00511C93" w:rsidP="000A47DF">
      <w:pPr>
        <w:rPr>
          <w:sz w:val="18"/>
          <w:szCs w:val="18"/>
        </w:rPr>
      </w:pPr>
    </w:p>
    <w:p w14:paraId="06B8E2B1" w14:textId="77777777" w:rsidR="00511C93" w:rsidRDefault="00511C93" w:rsidP="000A47DF">
      <w:pPr>
        <w:rPr>
          <w:sz w:val="18"/>
          <w:szCs w:val="18"/>
        </w:rPr>
      </w:pPr>
    </w:p>
    <w:p w14:paraId="7DDD4CCE" w14:textId="77777777" w:rsidR="00511C93" w:rsidRDefault="00511C93" w:rsidP="000A47DF">
      <w:pPr>
        <w:rPr>
          <w:sz w:val="18"/>
          <w:szCs w:val="18"/>
        </w:rPr>
      </w:pPr>
    </w:p>
    <w:p w14:paraId="2DD876FE" w14:textId="77777777" w:rsidR="00511C93" w:rsidRDefault="00511C93" w:rsidP="000A47DF">
      <w:pPr>
        <w:rPr>
          <w:sz w:val="18"/>
          <w:szCs w:val="18"/>
        </w:rPr>
      </w:pPr>
    </w:p>
    <w:p w14:paraId="6459C75C" w14:textId="77777777" w:rsidR="00511C93" w:rsidRDefault="00511C93" w:rsidP="000A47DF">
      <w:pPr>
        <w:rPr>
          <w:sz w:val="18"/>
          <w:szCs w:val="18"/>
        </w:rPr>
      </w:pPr>
    </w:p>
    <w:p w14:paraId="63421380" w14:textId="77777777" w:rsidR="00511C93" w:rsidRDefault="00511C93" w:rsidP="000A47DF">
      <w:pPr>
        <w:rPr>
          <w:sz w:val="18"/>
          <w:szCs w:val="18"/>
        </w:rPr>
      </w:pPr>
    </w:p>
    <w:p w14:paraId="78F2F1BC" w14:textId="77777777" w:rsidR="00511C93" w:rsidRDefault="00511C93" w:rsidP="000A47DF">
      <w:pPr>
        <w:rPr>
          <w:sz w:val="18"/>
          <w:szCs w:val="18"/>
        </w:rPr>
      </w:pPr>
    </w:p>
    <w:p w14:paraId="1B30AA24" w14:textId="77777777" w:rsidR="00511C93" w:rsidRDefault="00511C93" w:rsidP="000A47DF">
      <w:pPr>
        <w:rPr>
          <w:sz w:val="18"/>
          <w:szCs w:val="18"/>
        </w:rPr>
      </w:pPr>
    </w:p>
    <w:p w14:paraId="34FBEFD6" w14:textId="77777777" w:rsidR="00511C93" w:rsidRDefault="00511C93" w:rsidP="000A47DF">
      <w:pPr>
        <w:rPr>
          <w:sz w:val="18"/>
          <w:szCs w:val="18"/>
        </w:rPr>
      </w:pPr>
    </w:p>
    <w:p w14:paraId="402CA688" w14:textId="77777777" w:rsidR="00511C93" w:rsidRDefault="00511C93" w:rsidP="000A47DF">
      <w:pPr>
        <w:rPr>
          <w:sz w:val="18"/>
          <w:szCs w:val="18"/>
        </w:rPr>
      </w:pPr>
    </w:p>
    <w:p w14:paraId="0BFD7551" w14:textId="77777777" w:rsidR="00511C93" w:rsidRDefault="00511C93" w:rsidP="000A47DF">
      <w:pPr>
        <w:rPr>
          <w:sz w:val="18"/>
          <w:szCs w:val="18"/>
        </w:rPr>
      </w:pPr>
    </w:p>
    <w:p w14:paraId="158A69F6" w14:textId="77777777" w:rsidR="00511C93" w:rsidRDefault="00511C93" w:rsidP="000A47DF">
      <w:pPr>
        <w:rPr>
          <w:sz w:val="18"/>
          <w:szCs w:val="18"/>
        </w:rPr>
      </w:pPr>
    </w:p>
    <w:p w14:paraId="7A0FCB6B" w14:textId="77777777" w:rsidR="00511C93" w:rsidRDefault="00511C93" w:rsidP="000A47DF">
      <w:pPr>
        <w:rPr>
          <w:sz w:val="18"/>
          <w:szCs w:val="18"/>
        </w:rPr>
      </w:pPr>
    </w:p>
    <w:p w14:paraId="4AFBCBE5" w14:textId="77777777" w:rsidR="000A47DF" w:rsidRDefault="000A47DF" w:rsidP="0048308E">
      <w:pPr>
        <w:rPr>
          <w:sz w:val="18"/>
          <w:szCs w:val="18"/>
        </w:rPr>
      </w:pPr>
    </w:p>
    <w:p w14:paraId="38C9EC21" w14:textId="77777777" w:rsidR="0048308E" w:rsidRPr="0048308E" w:rsidRDefault="0048308E" w:rsidP="0048308E">
      <w:pPr>
        <w:rPr>
          <w:sz w:val="18"/>
          <w:szCs w:val="18"/>
        </w:rPr>
      </w:pPr>
      <w:r>
        <w:rPr>
          <w:sz w:val="18"/>
          <w:szCs w:val="18"/>
        </w:rPr>
        <w:t xml:space="preserve">   </w:t>
      </w:r>
    </w:p>
    <w:sectPr w:rsidR="0048308E" w:rsidRPr="004830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F2A3A" w14:textId="77777777" w:rsidR="00A20B01" w:rsidRDefault="00A20B01" w:rsidP="00B71191">
      <w:pPr>
        <w:spacing w:after="0" w:line="240" w:lineRule="auto"/>
      </w:pPr>
      <w:r>
        <w:separator/>
      </w:r>
    </w:p>
  </w:endnote>
  <w:endnote w:type="continuationSeparator" w:id="0">
    <w:p w14:paraId="682CD674" w14:textId="77777777" w:rsidR="00A20B01" w:rsidRDefault="00A20B01" w:rsidP="00B7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1A2E1" w14:textId="77777777" w:rsidR="00A20B01" w:rsidRDefault="00A20B01" w:rsidP="00B71191">
      <w:pPr>
        <w:spacing w:after="0" w:line="240" w:lineRule="auto"/>
      </w:pPr>
      <w:r>
        <w:separator/>
      </w:r>
    </w:p>
  </w:footnote>
  <w:footnote w:type="continuationSeparator" w:id="0">
    <w:p w14:paraId="26445299" w14:textId="77777777" w:rsidR="00A20B01" w:rsidRDefault="00A20B01" w:rsidP="00B7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C426F"/>
    <w:multiLevelType w:val="hybridMultilevel"/>
    <w:tmpl w:val="E71CD830"/>
    <w:lvl w:ilvl="0" w:tplc="EC12ED8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C5B52A0"/>
    <w:multiLevelType w:val="hybridMultilevel"/>
    <w:tmpl w:val="78B070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6CD766E"/>
    <w:multiLevelType w:val="hybridMultilevel"/>
    <w:tmpl w:val="928A32A4"/>
    <w:lvl w:ilvl="0" w:tplc="48EC0628">
      <w:start w:val="1"/>
      <w:numFmt w:val="bullet"/>
      <w:lvlText w:val="-"/>
      <w:lvlJc w:val="left"/>
      <w:pPr>
        <w:ind w:left="1080" w:hanging="360"/>
      </w:pPr>
      <w:rPr>
        <w:rFonts w:ascii="Franklin Gothic Medium" w:eastAsiaTheme="minorHAnsi" w:hAnsi="Franklin Gothic Medium"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66D66730"/>
    <w:multiLevelType w:val="hybridMultilevel"/>
    <w:tmpl w:val="20DE4D4C"/>
    <w:lvl w:ilvl="0" w:tplc="ADB0E4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83F7841"/>
    <w:multiLevelType w:val="hybridMultilevel"/>
    <w:tmpl w:val="99CE2350"/>
    <w:lvl w:ilvl="0" w:tplc="440A0017">
      <w:start w:val="1"/>
      <w:numFmt w:val="lowerLetter"/>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AC"/>
    <w:rsid w:val="000435FE"/>
    <w:rsid w:val="0005584F"/>
    <w:rsid w:val="00075947"/>
    <w:rsid w:val="000A47DF"/>
    <w:rsid w:val="0010715F"/>
    <w:rsid w:val="001214B1"/>
    <w:rsid w:val="001C6484"/>
    <w:rsid w:val="001E5FA4"/>
    <w:rsid w:val="0023576E"/>
    <w:rsid w:val="00240609"/>
    <w:rsid w:val="0024320D"/>
    <w:rsid w:val="00244CE1"/>
    <w:rsid w:val="002C4C54"/>
    <w:rsid w:val="002C5E3A"/>
    <w:rsid w:val="002E1714"/>
    <w:rsid w:val="00302FB6"/>
    <w:rsid w:val="0032552D"/>
    <w:rsid w:val="00340297"/>
    <w:rsid w:val="003670D4"/>
    <w:rsid w:val="00376A8D"/>
    <w:rsid w:val="00396B6F"/>
    <w:rsid w:val="003B72EB"/>
    <w:rsid w:val="003C01F7"/>
    <w:rsid w:val="003F48B6"/>
    <w:rsid w:val="00406348"/>
    <w:rsid w:val="004414E8"/>
    <w:rsid w:val="00471D2D"/>
    <w:rsid w:val="0048308E"/>
    <w:rsid w:val="004F2D11"/>
    <w:rsid w:val="00511C93"/>
    <w:rsid w:val="00576284"/>
    <w:rsid w:val="00576A49"/>
    <w:rsid w:val="005845F9"/>
    <w:rsid w:val="005D4C3B"/>
    <w:rsid w:val="00630E3A"/>
    <w:rsid w:val="00631F9D"/>
    <w:rsid w:val="00677D24"/>
    <w:rsid w:val="00693966"/>
    <w:rsid w:val="006B30F3"/>
    <w:rsid w:val="006B7B99"/>
    <w:rsid w:val="006C22FF"/>
    <w:rsid w:val="006D0FEF"/>
    <w:rsid w:val="006E337B"/>
    <w:rsid w:val="007076F3"/>
    <w:rsid w:val="0079372C"/>
    <w:rsid w:val="007A49A2"/>
    <w:rsid w:val="007F17E2"/>
    <w:rsid w:val="00810F1E"/>
    <w:rsid w:val="00832798"/>
    <w:rsid w:val="0083421B"/>
    <w:rsid w:val="008575FD"/>
    <w:rsid w:val="0086306D"/>
    <w:rsid w:val="00893466"/>
    <w:rsid w:val="008B4726"/>
    <w:rsid w:val="008C2472"/>
    <w:rsid w:val="00905AAC"/>
    <w:rsid w:val="00933920"/>
    <w:rsid w:val="00942DF7"/>
    <w:rsid w:val="009551BD"/>
    <w:rsid w:val="009B3E88"/>
    <w:rsid w:val="009D3919"/>
    <w:rsid w:val="00A20B01"/>
    <w:rsid w:val="00AA7882"/>
    <w:rsid w:val="00AD53E0"/>
    <w:rsid w:val="00AE6DD6"/>
    <w:rsid w:val="00B20A62"/>
    <w:rsid w:val="00B71191"/>
    <w:rsid w:val="00C36E7E"/>
    <w:rsid w:val="00C51372"/>
    <w:rsid w:val="00C61957"/>
    <w:rsid w:val="00C67629"/>
    <w:rsid w:val="00C83B35"/>
    <w:rsid w:val="00D06B14"/>
    <w:rsid w:val="00D418CD"/>
    <w:rsid w:val="00D87A32"/>
    <w:rsid w:val="00DD36D6"/>
    <w:rsid w:val="00DE5906"/>
    <w:rsid w:val="00DE6295"/>
    <w:rsid w:val="00E400E0"/>
    <w:rsid w:val="00E74F58"/>
    <w:rsid w:val="00E924A7"/>
    <w:rsid w:val="00EA641A"/>
    <w:rsid w:val="00F538BB"/>
    <w:rsid w:val="00F701F1"/>
    <w:rsid w:val="00FF1E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1F3C"/>
  <w15:docId w15:val="{8631ADFC-5718-41BA-BFEA-30DCD3A1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B7119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1191"/>
    <w:rPr>
      <w:sz w:val="20"/>
      <w:szCs w:val="20"/>
    </w:rPr>
  </w:style>
  <w:style w:type="character" w:styleId="Refdenotaalfinal">
    <w:name w:val="endnote reference"/>
    <w:basedOn w:val="Fuentedeprrafopredeter"/>
    <w:uiPriority w:val="99"/>
    <w:semiHidden/>
    <w:unhideWhenUsed/>
    <w:rsid w:val="00B71191"/>
    <w:rPr>
      <w:vertAlign w:val="superscript"/>
    </w:rPr>
  </w:style>
  <w:style w:type="paragraph" w:styleId="Prrafodelista">
    <w:name w:val="List Paragraph"/>
    <w:basedOn w:val="Normal"/>
    <w:uiPriority w:val="34"/>
    <w:qFormat/>
    <w:rsid w:val="00584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uadrícula">
  <a:themeElements>
    <a:clrScheme name="Cuadrícula">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Cuadrícula">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Cuadrícula">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9344-DA77-4440-942B-25711A6F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5491</Words>
  <Characters>30205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Trini Guardado</cp:lastModifiedBy>
  <cp:revision>2</cp:revision>
  <dcterms:created xsi:type="dcterms:W3CDTF">2020-02-06T22:11:00Z</dcterms:created>
  <dcterms:modified xsi:type="dcterms:W3CDTF">2020-02-06T22:11:00Z</dcterms:modified>
</cp:coreProperties>
</file>