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diagrams/data22.xml" ContentType="application/vnd.openxmlformats-officedocument.drawingml.diagramData+xml"/>
  <Override PartName="/word/diagrams/layout22.xml" ContentType="application/vnd.openxmlformats-officedocument.drawingml.diagramLayout+xml"/>
  <Override PartName="/word/diagrams/quickStyle22.xml" ContentType="application/vnd.openxmlformats-officedocument.drawingml.diagramStyle+xml"/>
  <Override PartName="/word/diagrams/colors22.xml" ContentType="application/vnd.openxmlformats-officedocument.drawingml.diagramColors+xml"/>
  <Override PartName="/word/diagrams/drawing22.xml" ContentType="application/vnd.ms-office.drawingml.diagramDrawing+xml"/>
  <Override PartName="/word/diagrams/data23.xml" ContentType="application/vnd.openxmlformats-officedocument.drawingml.diagramData+xml"/>
  <Override PartName="/word/diagrams/layout23.xml" ContentType="application/vnd.openxmlformats-officedocument.drawingml.diagramLayout+xml"/>
  <Override PartName="/word/diagrams/quickStyle23.xml" ContentType="application/vnd.openxmlformats-officedocument.drawingml.diagramStyle+xml"/>
  <Override PartName="/word/diagrams/colors23.xml" ContentType="application/vnd.openxmlformats-officedocument.drawingml.diagramColors+xml"/>
  <Override PartName="/word/diagrams/drawing23.xml" ContentType="application/vnd.ms-office.drawingml.diagramDrawing+xml"/>
  <Override PartName="/word/diagrams/data24.xml" ContentType="application/vnd.openxmlformats-officedocument.drawingml.diagramData+xml"/>
  <Override PartName="/word/diagrams/layout24.xml" ContentType="application/vnd.openxmlformats-officedocument.drawingml.diagramLayout+xml"/>
  <Override PartName="/word/diagrams/quickStyle24.xml" ContentType="application/vnd.openxmlformats-officedocument.drawingml.diagramStyle+xml"/>
  <Override PartName="/word/diagrams/colors24.xml" ContentType="application/vnd.openxmlformats-officedocument.drawingml.diagramColors+xml"/>
  <Override PartName="/word/diagrams/drawing24.xml" ContentType="application/vnd.ms-office.drawingml.diagramDrawing+xml"/>
  <Override PartName="/word/diagrams/data25.xml" ContentType="application/vnd.openxmlformats-officedocument.drawingml.diagramData+xml"/>
  <Override PartName="/word/diagrams/layout25.xml" ContentType="application/vnd.openxmlformats-officedocument.drawingml.diagramLayout+xml"/>
  <Override PartName="/word/diagrams/quickStyle25.xml" ContentType="application/vnd.openxmlformats-officedocument.drawingml.diagramStyle+xml"/>
  <Override PartName="/word/diagrams/colors25.xml" ContentType="application/vnd.openxmlformats-officedocument.drawingml.diagramColors+xml"/>
  <Override PartName="/word/diagrams/drawing25.xml" ContentType="application/vnd.ms-office.drawingml.diagramDrawing+xml"/>
  <Override PartName="/word/diagrams/data26.xml" ContentType="application/vnd.openxmlformats-officedocument.drawingml.diagramData+xml"/>
  <Override PartName="/word/diagrams/layout26.xml" ContentType="application/vnd.openxmlformats-officedocument.drawingml.diagramLayout+xml"/>
  <Override PartName="/word/diagrams/quickStyle26.xml" ContentType="application/vnd.openxmlformats-officedocument.drawingml.diagramStyle+xml"/>
  <Override PartName="/word/diagrams/colors26.xml" ContentType="application/vnd.openxmlformats-officedocument.drawingml.diagramColors+xml"/>
  <Override PartName="/word/diagrams/drawing26.xml" ContentType="application/vnd.ms-office.drawingml.diagramDrawing+xml"/>
  <Override PartName="/word/diagrams/data27.xml" ContentType="application/vnd.openxmlformats-officedocument.drawingml.diagramData+xml"/>
  <Override PartName="/word/diagrams/layout27.xml" ContentType="application/vnd.openxmlformats-officedocument.drawingml.diagramLayout+xml"/>
  <Override PartName="/word/diagrams/quickStyle27.xml" ContentType="application/vnd.openxmlformats-officedocument.drawingml.diagramStyle+xml"/>
  <Override PartName="/word/diagrams/colors27.xml" ContentType="application/vnd.openxmlformats-officedocument.drawingml.diagramColors+xml"/>
  <Override PartName="/word/diagrams/drawing27.xml" ContentType="application/vnd.ms-office.drawingml.diagramDrawing+xml"/>
  <Override PartName="/word/diagrams/data28.xml" ContentType="application/vnd.openxmlformats-officedocument.drawingml.diagramData+xml"/>
  <Override PartName="/word/diagrams/layout28.xml" ContentType="application/vnd.openxmlformats-officedocument.drawingml.diagramLayout+xml"/>
  <Override PartName="/word/diagrams/quickStyle28.xml" ContentType="application/vnd.openxmlformats-officedocument.drawingml.diagramStyle+xml"/>
  <Override PartName="/word/diagrams/colors28.xml" ContentType="application/vnd.openxmlformats-officedocument.drawingml.diagramColors+xml"/>
  <Override PartName="/word/diagrams/drawing28.xml" ContentType="application/vnd.ms-office.drawingml.diagramDrawing+xml"/>
  <Override PartName="/word/diagrams/data29.xml" ContentType="application/vnd.openxmlformats-officedocument.drawingml.diagramData+xml"/>
  <Override PartName="/word/diagrams/layout29.xml" ContentType="application/vnd.openxmlformats-officedocument.drawingml.diagramLayout+xml"/>
  <Override PartName="/word/diagrams/quickStyle29.xml" ContentType="application/vnd.openxmlformats-officedocument.drawingml.diagramStyle+xml"/>
  <Override PartName="/word/diagrams/colors29.xml" ContentType="application/vnd.openxmlformats-officedocument.drawingml.diagramColors+xml"/>
  <Override PartName="/word/diagrams/drawing29.xml" ContentType="application/vnd.ms-office.drawingml.diagramDrawing+xml"/>
  <Override PartName="/word/diagrams/data30.xml" ContentType="application/vnd.openxmlformats-officedocument.drawingml.diagramData+xml"/>
  <Override PartName="/word/diagrams/layout30.xml" ContentType="application/vnd.openxmlformats-officedocument.drawingml.diagramLayout+xml"/>
  <Override PartName="/word/diagrams/quickStyle30.xml" ContentType="application/vnd.openxmlformats-officedocument.drawingml.diagramStyle+xml"/>
  <Override PartName="/word/diagrams/colors30.xml" ContentType="application/vnd.openxmlformats-officedocument.drawingml.diagramColors+xml"/>
  <Override PartName="/word/diagrams/drawing30.xml" ContentType="application/vnd.ms-office.drawingml.diagramDrawing+xml"/>
  <Override PartName="/word/diagrams/data31.xml" ContentType="application/vnd.openxmlformats-officedocument.drawingml.diagramData+xml"/>
  <Override PartName="/word/diagrams/layout31.xml" ContentType="application/vnd.openxmlformats-officedocument.drawingml.diagramLayout+xml"/>
  <Override PartName="/word/diagrams/quickStyle31.xml" ContentType="application/vnd.openxmlformats-officedocument.drawingml.diagramStyle+xml"/>
  <Override PartName="/word/diagrams/colors31.xml" ContentType="application/vnd.openxmlformats-officedocument.drawingml.diagramColors+xml"/>
  <Override PartName="/word/diagrams/drawing31.xml" ContentType="application/vnd.ms-office.drawingml.diagramDrawing+xml"/>
  <Override PartName="/word/diagrams/data32.xml" ContentType="application/vnd.openxmlformats-officedocument.drawingml.diagramData+xml"/>
  <Override PartName="/word/diagrams/layout32.xml" ContentType="application/vnd.openxmlformats-officedocument.drawingml.diagramLayout+xml"/>
  <Override PartName="/word/diagrams/quickStyle32.xml" ContentType="application/vnd.openxmlformats-officedocument.drawingml.diagramStyle+xml"/>
  <Override PartName="/word/diagrams/colors32.xml" ContentType="application/vnd.openxmlformats-officedocument.drawingml.diagramColors+xml"/>
  <Override PartName="/word/diagrams/drawing32.xml" ContentType="application/vnd.ms-office.drawingml.diagramDrawing+xml"/>
  <Override PartName="/word/diagrams/data33.xml" ContentType="application/vnd.openxmlformats-officedocument.drawingml.diagramData+xml"/>
  <Override PartName="/word/diagrams/layout33.xml" ContentType="application/vnd.openxmlformats-officedocument.drawingml.diagramLayout+xml"/>
  <Override PartName="/word/diagrams/quickStyle33.xml" ContentType="application/vnd.openxmlformats-officedocument.drawingml.diagramStyle+xml"/>
  <Override PartName="/word/diagrams/colors33.xml" ContentType="application/vnd.openxmlformats-officedocument.drawingml.diagramColors+xml"/>
  <Override PartName="/word/diagrams/drawing33.xml" ContentType="application/vnd.ms-office.drawingml.diagramDrawing+xml"/>
  <Override PartName="/word/diagrams/data34.xml" ContentType="application/vnd.openxmlformats-officedocument.drawingml.diagramData+xml"/>
  <Override PartName="/word/diagrams/layout34.xml" ContentType="application/vnd.openxmlformats-officedocument.drawingml.diagramLayout+xml"/>
  <Override PartName="/word/diagrams/quickStyle34.xml" ContentType="application/vnd.openxmlformats-officedocument.drawingml.diagramStyle+xml"/>
  <Override PartName="/word/diagrams/colors34.xml" ContentType="application/vnd.openxmlformats-officedocument.drawingml.diagramColors+xml"/>
  <Override PartName="/word/diagrams/drawing34.xml" ContentType="application/vnd.ms-office.drawingml.diagramDrawing+xml"/>
  <Override PartName="/word/diagrams/data35.xml" ContentType="application/vnd.openxmlformats-officedocument.drawingml.diagramData+xml"/>
  <Override PartName="/word/diagrams/layout35.xml" ContentType="application/vnd.openxmlformats-officedocument.drawingml.diagramLayout+xml"/>
  <Override PartName="/word/diagrams/quickStyle35.xml" ContentType="application/vnd.openxmlformats-officedocument.drawingml.diagramStyle+xml"/>
  <Override PartName="/word/diagrams/colors35.xml" ContentType="application/vnd.openxmlformats-officedocument.drawingml.diagramColors+xml"/>
  <Override PartName="/word/diagrams/drawing35.xml" ContentType="application/vnd.ms-office.drawingml.diagramDrawing+xml"/>
  <Override PartName="/word/diagrams/data36.xml" ContentType="application/vnd.openxmlformats-officedocument.drawingml.diagramData+xml"/>
  <Override PartName="/word/diagrams/layout36.xml" ContentType="application/vnd.openxmlformats-officedocument.drawingml.diagramLayout+xml"/>
  <Override PartName="/word/diagrams/quickStyle36.xml" ContentType="application/vnd.openxmlformats-officedocument.drawingml.diagramStyle+xml"/>
  <Override PartName="/word/diagrams/colors36.xml" ContentType="application/vnd.openxmlformats-officedocument.drawingml.diagramColors+xml"/>
  <Override PartName="/word/diagrams/drawing36.xml" ContentType="application/vnd.ms-office.drawingml.diagramDrawing+xml"/>
  <Override PartName="/word/diagrams/data37.xml" ContentType="application/vnd.openxmlformats-officedocument.drawingml.diagramData+xml"/>
  <Override PartName="/word/diagrams/layout37.xml" ContentType="application/vnd.openxmlformats-officedocument.drawingml.diagramLayout+xml"/>
  <Override PartName="/word/diagrams/quickStyle37.xml" ContentType="application/vnd.openxmlformats-officedocument.drawingml.diagramStyle+xml"/>
  <Override PartName="/word/diagrams/colors37.xml" ContentType="application/vnd.openxmlformats-officedocument.drawingml.diagramColors+xml"/>
  <Override PartName="/word/diagrams/drawing3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3BA" w:rsidRDefault="00A86759" w:rsidP="00CE3E16">
      <w:pPr>
        <w:rPr>
          <w:rFonts w:ascii="Garamond" w:hAnsi="Garamond" w:cs="Arial"/>
        </w:rPr>
      </w:pPr>
      <w:bookmarkStart w:id="0" w:name="_Toc326225736"/>
      <w:r w:rsidRPr="005803D2">
        <w:rPr>
          <w:noProof/>
        </w:rPr>
        <w:drawing>
          <wp:anchor distT="0" distB="0" distL="114300" distR="114300" simplePos="0" relativeHeight="251776000" behindDoc="0" locked="0" layoutInCell="1" allowOverlap="1" wp14:anchorId="140E57BC" wp14:editId="05487262">
            <wp:simplePos x="0" y="0"/>
            <wp:positionH relativeFrom="column">
              <wp:posOffset>4209415</wp:posOffset>
            </wp:positionH>
            <wp:positionV relativeFrom="paragraph">
              <wp:posOffset>-528320</wp:posOffset>
            </wp:positionV>
            <wp:extent cx="2122170" cy="839470"/>
            <wp:effectExtent l="0" t="0" r="0" b="0"/>
            <wp:wrapSquare wrapText="bothSides"/>
            <wp:docPr id="7" name="Imagen 3" descr="C:\Users\alexander.canizalez.UII_MOP\AppData\Local\Microsoft\Windows\Temporary Internet Files\Content.Outlook\RAGPY5ZN\M_OBRAS LOGO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er.canizalez.UII_MOP\AppData\Local\Microsoft\Windows\Temporary Internet Files\Content.Outlook\RAGPY5ZN\M_OBRAS LOGO 2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2170" cy="8394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153BA" w:rsidRDefault="00B153BA" w:rsidP="00DA1292">
      <w:pPr>
        <w:tabs>
          <w:tab w:val="left" w:pos="6663"/>
        </w:tabs>
        <w:spacing w:after="0" w:line="360" w:lineRule="auto"/>
        <w:rPr>
          <w:rFonts w:ascii="Garamond" w:hAnsi="Garamond" w:cs="Arial"/>
        </w:rPr>
      </w:pPr>
    </w:p>
    <w:p w:rsidR="00764E6E" w:rsidRDefault="00764E6E" w:rsidP="00DA1292">
      <w:pPr>
        <w:tabs>
          <w:tab w:val="left" w:pos="6663"/>
        </w:tabs>
        <w:spacing w:after="0" w:line="360" w:lineRule="auto"/>
        <w:rPr>
          <w:rFonts w:ascii="Garamond" w:hAnsi="Garamond" w:cs="Arial"/>
        </w:rPr>
      </w:pPr>
    </w:p>
    <w:p w:rsidR="000E6325" w:rsidRDefault="000E6325" w:rsidP="00DA1292">
      <w:pPr>
        <w:tabs>
          <w:tab w:val="left" w:pos="6663"/>
        </w:tabs>
        <w:spacing w:after="0" w:line="360" w:lineRule="auto"/>
        <w:rPr>
          <w:rFonts w:ascii="Garamond" w:hAnsi="Garamond" w:cs="Arial"/>
        </w:rPr>
      </w:pPr>
    </w:p>
    <w:p w:rsidR="0003755D" w:rsidRDefault="0003755D" w:rsidP="00DA1292">
      <w:pPr>
        <w:tabs>
          <w:tab w:val="left" w:pos="6663"/>
        </w:tabs>
        <w:spacing w:after="0" w:line="360" w:lineRule="auto"/>
        <w:rPr>
          <w:rFonts w:ascii="Garamond" w:hAnsi="Garamond" w:cs="Arial"/>
        </w:rPr>
      </w:pPr>
    </w:p>
    <w:p w:rsidR="00DB441C" w:rsidRDefault="00DB441C" w:rsidP="00DA1292">
      <w:pPr>
        <w:tabs>
          <w:tab w:val="left" w:pos="6663"/>
        </w:tabs>
        <w:spacing w:after="0" w:line="360" w:lineRule="auto"/>
        <w:rPr>
          <w:rFonts w:ascii="Garamond" w:hAnsi="Garamond" w:cs="Arial"/>
        </w:rPr>
      </w:pPr>
    </w:p>
    <w:p w:rsidR="00356628" w:rsidRDefault="00356628" w:rsidP="00DA1292">
      <w:pPr>
        <w:tabs>
          <w:tab w:val="left" w:pos="6663"/>
        </w:tabs>
        <w:spacing w:after="0" w:line="360" w:lineRule="auto"/>
        <w:rPr>
          <w:rFonts w:ascii="Garamond" w:hAnsi="Garamond" w:cs="Arial"/>
        </w:rPr>
      </w:pPr>
    </w:p>
    <w:p w:rsidR="00405818" w:rsidRDefault="00405818" w:rsidP="005A7F19">
      <w:pPr>
        <w:spacing w:after="0" w:line="360" w:lineRule="auto"/>
        <w:rPr>
          <w:rFonts w:ascii="Garamond" w:hAnsi="Garamond" w:cs="Arial"/>
        </w:rPr>
      </w:pPr>
    </w:p>
    <w:p w:rsidR="004A7313" w:rsidRDefault="004A7313" w:rsidP="005A7F19">
      <w:pPr>
        <w:spacing w:after="0" w:line="360" w:lineRule="auto"/>
        <w:rPr>
          <w:rFonts w:ascii="Garamond" w:hAnsi="Garamond" w:cs="Arial"/>
        </w:rPr>
      </w:pPr>
    </w:p>
    <w:p w:rsidR="00B86DC0" w:rsidRDefault="00B86DC0" w:rsidP="005A7F19">
      <w:pPr>
        <w:spacing w:after="0" w:line="360" w:lineRule="auto"/>
        <w:rPr>
          <w:rFonts w:ascii="Garamond" w:hAnsi="Garamond" w:cs="Arial"/>
        </w:rPr>
      </w:pPr>
    </w:p>
    <w:p w:rsidR="002A0DA8" w:rsidRPr="002A0DA8" w:rsidRDefault="002A0DA8" w:rsidP="002A0DA8">
      <w:pPr>
        <w:spacing w:after="0" w:line="360" w:lineRule="auto"/>
        <w:jc w:val="center"/>
        <w:rPr>
          <w:rFonts w:ascii="Garamond" w:hAnsi="Garamond" w:cs="Arial"/>
          <w:b/>
          <w:sz w:val="24"/>
          <w:szCs w:val="24"/>
          <w:lang w:val="es-ES" w:eastAsia="en-US"/>
        </w:rPr>
      </w:pPr>
      <w:r w:rsidRPr="002A0DA8">
        <w:rPr>
          <w:rFonts w:ascii="Garamond" w:hAnsi="Garamond" w:cs="Arial"/>
          <w:b/>
          <w:sz w:val="24"/>
          <w:szCs w:val="24"/>
          <w:lang w:val="es-ES" w:eastAsia="en-US"/>
        </w:rPr>
        <w:t>MINISTERIO DE OBRAS PÚBLICAS, TRANSPORTE Y DE</w:t>
      </w:r>
    </w:p>
    <w:p w:rsidR="002A0DA8" w:rsidRDefault="002A0DA8" w:rsidP="002A0DA8">
      <w:pPr>
        <w:spacing w:after="0" w:line="360" w:lineRule="auto"/>
        <w:jc w:val="center"/>
        <w:rPr>
          <w:rFonts w:ascii="Garamond" w:hAnsi="Garamond" w:cs="Arial"/>
          <w:b/>
          <w:sz w:val="24"/>
          <w:szCs w:val="24"/>
          <w:lang w:val="es-ES" w:eastAsia="en-US"/>
        </w:rPr>
      </w:pPr>
      <w:r w:rsidRPr="002A0DA8">
        <w:rPr>
          <w:rFonts w:ascii="Garamond" w:hAnsi="Garamond" w:cs="Arial"/>
          <w:b/>
          <w:sz w:val="24"/>
          <w:szCs w:val="24"/>
          <w:lang w:val="es-ES" w:eastAsia="en-US"/>
        </w:rPr>
        <w:t>VIVIENDA Y DESARROLLO URBANO</w:t>
      </w:r>
    </w:p>
    <w:p w:rsidR="002A0DA8" w:rsidRDefault="002A0DA8" w:rsidP="002A0DA8">
      <w:pPr>
        <w:spacing w:after="0" w:line="360" w:lineRule="auto"/>
        <w:jc w:val="center"/>
        <w:rPr>
          <w:rFonts w:ascii="Garamond" w:hAnsi="Garamond" w:cs="Arial"/>
          <w:b/>
          <w:sz w:val="24"/>
          <w:szCs w:val="24"/>
          <w:lang w:val="es-ES" w:eastAsia="en-US"/>
        </w:rPr>
      </w:pPr>
    </w:p>
    <w:p w:rsidR="002A0DA8" w:rsidRDefault="002A0DA8" w:rsidP="002A0DA8">
      <w:pPr>
        <w:spacing w:after="0" w:line="360" w:lineRule="auto"/>
        <w:jc w:val="center"/>
        <w:rPr>
          <w:rFonts w:ascii="Garamond" w:hAnsi="Garamond" w:cs="Arial"/>
          <w:b/>
          <w:sz w:val="24"/>
          <w:szCs w:val="24"/>
          <w:lang w:val="es-ES" w:eastAsia="en-US"/>
        </w:rPr>
      </w:pPr>
    </w:p>
    <w:p w:rsidR="002A0DA8" w:rsidRDefault="002A0DA8" w:rsidP="002A0DA8">
      <w:pPr>
        <w:spacing w:after="0" w:line="360" w:lineRule="auto"/>
        <w:jc w:val="center"/>
        <w:rPr>
          <w:rFonts w:ascii="Garamond" w:hAnsi="Garamond" w:cs="Arial"/>
          <w:b/>
          <w:sz w:val="24"/>
          <w:szCs w:val="24"/>
          <w:lang w:val="es-ES" w:eastAsia="en-US"/>
        </w:rPr>
      </w:pPr>
    </w:p>
    <w:p w:rsidR="00EC733D" w:rsidRDefault="00EC733D" w:rsidP="002A0DA8">
      <w:pPr>
        <w:spacing w:after="0" w:line="360" w:lineRule="auto"/>
        <w:jc w:val="center"/>
        <w:rPr>
          <w:rFonts w:ascii="Garamond" w:hAnsi="Garamond" w:cs="Arial"/>
          <w:b/>
          <w:sz w:val="24"/>
          <w:szCs w:val="24"/>
          <w:lang w:val="es-ES" w:eastAsia="en-US"/>
        </w:rPr>
      </w:pPr>
    </w:p>
    <w:p w:rsidR="00EC733D" w:rsidRDefault="00EC733D" w:rsidP="002A0DA8">
      <w:pPr>
        <w:spacing w:after="0" w:line="360" w:lineRule="auto"/>
        <w:jc w:val="center"/>
        <w:rPr>
          <w:rFonts w:ascii="Garamond" w:hAnsi="Garamond" w:cs="Arial"/>
          <w:b/>
          <w:sz w:val="24"/>
          <w:szCs w:val="24"/>
          <w:lang w:val="es-ES" w:eastAsia="en-US"/>
        </w:rPr>
      </w:pPr>
    </w:p>
    <w:p w:rsidR="002A0DA8" w:rsidRDefault="002A0DA8" w:rsidP="002A0DA8">
      <w:pPr>
        <w:spacing w:after="0" w:line="360" w:lineRule="auto"/>
        <w:jc w:val="center"/>
        <w:rPr>
          <w:rFonts w:ascii="Garamond" w:hAnsi="Garamond" w:cs="Arial"/>
          <w:b/>
          <w:sz w:val="24"/>
          <w:szCs w:val="24"/>
          <w:lang w:val="es-ES" w:eastAsia="en-US"/>
        </w:rPr>
      </w:pPr>
    </w:p>
    <w:p w:rsidR="002A0DA8" w:rsidRPr="002A0DA8" w:rsidRDefault="002A0DA8" w:rsidP="002A0DA8">
      <w:pPr>
        <w:spacing w:after="0" w:line="360" w:lineRule="auto"/>
        <w:jc w:val="center"/>
        <w:rPr>
          <w:rFonts w:ascii="Garamond" w:hAnsi="Garamond" w:cs="Arial"/>
          <w:b/>
          <w:sz w:val="24"/>
          <w:szCs w:val="24"/>
          <w:lang w:val="es-ES" w:eastAsia="en-US"/>
        </w:rPr>
      </w:pPr>
      <w:r>
        <w:rPr>
          <w:rFonts w:ascii="Garamond" w:hAnsi="Garamond" w:cs="Arial"/>
          <w:b/>
          <w:sz w:val="24"/>
          <w:szCs w:val="24"/>
          <w:lang w:val="es-ES" w:eastAsia="en-US"/>
        </w:rPr>
        <w:t>MANUAL DE ORGANIZACIÓN INSTITUCIONAL</w:t>
      </w:r>
    </w:p>
    <w:p w:rsidR="002A0DA8" w:rsidRPr="002A0DA8" w:rsidRDefault="002A0DA8" w:rsidP="002A0DA8">
      <w:pPr>
        <w:spacing w:after="0" w:line="360" w:lineRule="auto"/>
        <w:jc w:val="both"/>
        <w:rPr>
          <w:rFonts w:ascii="Garamond" w:hAnsi="Garamond" w:cs="Arial"/>
          <w:sz w:val="24"/>
          <w:szCs w:val="24"/>
          <w:lang w:val="es-ES" w:eastAsia="en-US"/>
        </w:rPr>
      </w:pPr>
    </w:p>
    <w:p w:rsidR="002A0DA8" w:rsidRPr="002A0DA8" w:rsidRDefault="002A0DA8" w:rsidP="002A0DA8">
      <w:pPr>
        <w:spacing w:after="0" w:line="360" w:lineRule="auto"/>
        <w:jc w:val="center"/>
        <w:rPr>
          <w:rFonts w:ascii="Garamond" w:hAnsi="Garamond" w:cs="Arial"/>
          <w:b/>
          <w:sz w:val="24"/>
          <w:szCs w:val="24"/>
          <w:lang w:val="es-ES" w:eastAsia="en-US"/>
        </w:rPr>
      </w:pPr>
    </w:p>
    <w:p w:rsidR="00A776AE" w:rsidRDefault="00A776AE" w:rsidP="005A7F19">
      <w:pPr>
        <w:spacing w:after="0" w:line="360" w:lineRule="auto"/>
        <w:rPr>
          <w:rFonts w:ascii="Garamond" w:hAnsi="Garamond" w:cs="Arial"/>
        </w:rPr>
      </w:pPr>
    </w:p>
    <w:p w:rsidR="00CA289C" w:rsidRDefault="00F960E3" w:rsidP="005A7F19">
      <w:pPr>
        <w:spacing w:after="0" w:line="360" w:lineRule="auto"/>
        <w:rPr>
          <w:rFonts w:ascii="Garamond" w:hAnsi="Garamond" w:cs="Arial"/>
        </w:rPr>
      </w:pPr>
      <w:r>
        <w:rPr>
          <w:rFonts w:ascii="Garamond" w:hAnsi="Garamond"/>
          <w:noProof/>
          <w:sz w:val="24"/>
          <w:szCs w:val="24"/>
        </w:rPr>
        <w:drawing>
          <wp:anchor distT="0" distB="0" distL="114300" distR="114300" simplePos="0" relativeHeight="251780096" behindDoc="1" locked="0" layoutInCell="1" allowOverlap="1" wp14:anchorId="6018CDCA" wp14:editId="329B97B3">
            <wp:simplePos x="0" y="0"/>
            <wp:positionH relativeFrom="page">
              <wp:posOffset>744264</wp:posOffset>
            </wp:positionH>
            <wp:positionV relativeFrom="page">
              <wp:posOffset>497220</wp:posOffset>
            </wp:positionV>
            <wp:extent cx="847725" cy="803001"/>
            <wp:effectExtent l="0" t="0" r="0" b="0"/>
            <wp:wrapNone/>
            <wp:docPr id="29" name="Imagen 29"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2"/>
                    <pic:cNvPicPr>
                      <a:picLocks noChangeAspect="1"/>
                    </pic:cNvPicPr>
                  </pic:nvPicPr>
                  <pic:blipFill>
                    <a:blip r:embed="rId11" cstate="print"/>
                    <a:srcRect/>
                    <a:stretch>
                      <a:fillRect/>
                    </a:stretch>
                  </pic:blipFill>
                  <pic:spPr bwMode="auto">
                    <a:xfrm>
                      <a:off x="0" y="0"/>
                      <a:ext cx="847725" cy="803001"/>
                    </a:xfrm>
                    <a:prstGeom prst="rect">
                      <a:avLst/>
                    </a:prstGeom>
                    <a:noFill/>
                    <a:ln w="12700">
                      <a:noFill/>
                      <a:miter lim="0"/>
                      <a:headEnd/>
                      <a:tailEnd/>
                    </a:ln>
                    <a:effectLst/>
                  </pic:spPr>
                </pic:pic>
              </a:graphicData>
            </a:graphic>
          </wp:anchor>
        </w:drawing>
      </w:r>
    </w:p>
    <w:p w:rsidR="00E85878" w:rsidRDefault="00E85878" w:rsidP="005A7F19">
      <w:pPr>
        <w:spacing w:after="0" w:line="360" w:lineRule="auto"/>
        <w:rPr>
          <w:rFonts w:ascii="Garamond" w:hAnsi="Garamond" w:cs="Arial"/>
        </w:rPr>
      </w:pPr>
    </w:p>
    <w:tbl>
      <w:tblPr>
        <w:tblStyle w:val="Tablaconcuadrcula3"/>
        <w:tblpPr w:leftFromText="141" w:rightFromText="141" w:vertAnchor="text" w:horzAnchor="margin" w:tblpY="935"/>
        <w:tblW w:w="0" w:type="auto"/>
        <w:tblLook w:val="04A0" w:firstRow="1" w:lastRow="0" w:firstColumn="1" w:lastColumn="0" w:noHBand="0" w:noVBand="1"/>
      </w:tblPr>
      <w:tblGrid>
        <w:gridCol w:w="4776"/>
        <w:gridCol w:w="4773"/>
      </w:tblGrid>
      <w:tr w:rsidR="002A0DA8" w:rsidRPr="002A0DA8" w:rsidTr="002A0DA8">
        <w:tc>
          <w:tcPr>
            <w:tcW w:w="9549" w:type="dxa"/>
            <w:gridSpan w:val="2"/>
            <w:shd w:val="clear" w:color="auto" w:fill="D9D9D9" w:themeFill="background1" w:themeFillShade="D9"/>
          </w:tcPr>
          <w:p w:rsidR="002A0DA8" w:rsidRPr="002A0DA8" w:rsidRDefault="004D30EE" w:rsidP="004D30EE">
            <w:pPr>
              <w:spacing w:after="0" w:line="240" w:lineRule="auto"/>
              <w:jc w:val="center"/>
              <w:rPr>
                <w:rFonts w:ascii="Garamond" w:hAnsi="Garamond" w:cs="Arial"/>
                <w:lang w:val="es-ES" w:eastAsia="en-US"/>
              </w:rPr>
            </w:pPr>
            <w:r>
              <w:rPr>
                <w:rFonts w:ascii="Garamond" w:hAnsi="Garamond" w:cs="Arial"/>
                <w:lang w:val="es-ES" w:eastAsia="en-US"/>
              </w:rPr>
              <w:t>D</w:t>
            </w:r>
            <w:r w:rsidR="002A0DA8" w:rsidRPr="002A0DA8">
              <w:rPr>
                <w:rFonts w:ascii="Garamond" w:hAnsi="Garamond" w:cs="Arial"/>
                <w:lang w:val="es-ES" w:eastAsia="en-US"/>
              </w:rPr>
              <w:t xml:space="preserve">ocumento elaborado por la </w:t>
            </w:r>
            <w:r w:rsidR="00EC733D">
              <w:rPr>
                <w:rFonts w:ascii="Garamond" w:hAnsi="Garamond" w:cs="Arial"/>
                <w:lang w:val="es-ES" w:eastAsia="en-US"/>
              </w:rPr>
              <w:t>Gerencia</w:t>
            </w:r>
            <w:r w:rsidR="002A0DA8" w:rsidRPr="002A0DA8">
              <w:rPr>
                <w:rFonts w:ascii="Garamond" w:hAnsi="Garamond" w:cs="Arial"/>
                <w:lang w:val="es-ES" w:eastAsia="en-US"/>
              </w:rPr>
              <w:t xml:space="preserve"> de Desarrollo Institucional (</w:t>
            </w:r>
            <w:r w:rsidR="00EC733D">
              <w:rPr>
                <w:rFonts w:ascii="Garamond" w:hAnsi="Garamond" w:cs="Arial"/>
                <w:lang w:val="es-ES" w:eastAsia="en-US"/>
              </w:rPr>
              <w:t>G</w:t>
            </w:r>
            <w:r w:rsidR="002A0DA8" w:rsidRPr="002A0DA8">
              <w:rPr>
                <w:rFonts w:ascii="Garamond" w:hAnsi="Garamond" w:cs="Arial"/>
                <w:lang w:val="es-ES" w:eastAsia="en-US"/>
              </w:rPr>
              <w:t>DI</w:t>
            </w:r>
            <w:r w:rsidR="002C2BA2">
              <w:rPr>
                <w:rFonts w:ascii="Garamond" w:hAnsi="Garamond" w:cs="Arial"/>
                <w:lang w:val="es-ES" w:eastAsia="en-US"/>
              </w:rPr>
              <w:t>)</w:t>
            </w:r>
          </w:p>
        </w:tc>
      </w:tr>
      <w:tr w:rsidR="002A0DA8" w:rsidRPr="002A0DA8" w:rsidTr="002A0DA8">
        <w:tc>
          <w:tcPr>
            <w:tcW w:w="4776" w:type="dxa"/>
            <w:shd w:val="clear" w:color="auto" w:fill="D9D9D9" w:themeFill="background1" w:themeFillShade="D9"/>
          </w:tcPr>
          <w:p w:rsidR="002A0DA8" w:rsidRPr="002A0DA8" w:rsidRDefault="002A0DA8" w:rsidP="002A0DA8">
            <w:pPr>
              <w:spacing w:after="0" w:line="240" w:lineRule="auto"/>
              <w:jc w:val="both"/>
              <w:rPr>
                <w:rFonts w:ascii="Garamond" w:hAnsi="Garamond" w:cs="Arial"/>
                <w:lang w:val="es-ES" w:eastAsia="en-US"/>
              </w:rPr>
            </w:pPr>
            <w:r w:rsidRPr="002A0DA8">
              <w:rPr>
                <w:rFonts w:ascii="Garamond" w:hAnsi="Garamond" w:cs="Arial"/>
                <w:lang w:val="es-ES" w:eastAsia="en-US"/>
              </w:rPr>
              <w:t>Responsables de redacción:</w:t>
            </w:r>
          </w:p>
          <w:p w:rsidR="002A0DA8" w:rsidRPr="002A0DA8" w:rsidRDefault="002A0DA8" w:rsidP="002A0DA8">
            <w:pPr>
              <w:spacing w:after="0" w:line="240" w:lineRule="auto"/>
              <w:jc w:val="both"/>
              <w:rPr>
                <w:rFonts w:ascii="Garamond" w:hAnsi="Garamond" w:cs="Arial"/>
                <w:b/>
                <w:lang w:val="es-ES" w:eastAsia="en-US"/>
              </w:rPr>
            </w:pPr>
            <w:r w:rsidRPr="002A0DA8">
              <w:rPr>
                <w:rFonts w:ascii="Garamond" w:hAnsi="Garamond" w:cs="Arial"/>
                <w:b/>
                <w:lang w:val="es-ES" w:eastAsia="en-US"/>
              </w:rPr>
              <w:t>Jenny Virginia Ruíz Ramos</w:t>
            </w:r>
          </w:p>
          <w:p w:rsidR="002A0DA8" w:rsidRPr="002A0DA8" w:rsidRDefault="002A0DA8" w:rsidP="002A0DA8">
            <w:pPr>
              <w:spacing w:after="0" w:line="240" w:lineRule="auto"/>
              <w:jc w:val="both"/>
              <w:rPr>
                <w:rFonts w:ascii="Garamond" w:hAnsi="Garamond" w:cs="Arial"/>
                <w:lang w:val="es-ES" w:eastAsia="en-US"/>
              </w:rPr>
            </w:pPr>
            <w:r w:rsidRPr="002A0DA8">
              <w:rPr>
                <w:rFonts w:ascii="Garamond" w:hAnsi="Garamond" w:cs="Arial"/>
                <w:b/>
                <w:lang w:val="es-ES" w:eastAsia="en-US"/>
              </w:rPr>
              <w:t>Leonel Hernández Cruz.</w:t>
            </w:r>
          </w:p>
        </w:tc>
        <w:tc>
          <w:tcPr>
            <w:tcW w:w="4773" w:type="dxa"/>
            <w:shd w:val="clear" w:color="auto" w:fill="D9D9D9" w:themeFill="background1" w:themeFillShade="D9"/>
          </w:tcPr>
          <w:p w:rsidR="002A0DA8" w:rsidRPr="002A0DA8" w:rsidRDefault="002A0DA8" w:rsidP="002A0DA8">
            <w:pPr>
              <w:spacing w:after="0" w:line="240" w:lineRule="auto"/>
              <w:jc w:val="both"/>
              <w:rPr>
                <w:rFonts w:ascii="Garamond" w:hAnsi="Garamond" w:cs="Arial"/>
                <w:lang w:val="es-ES" w:eastAsia="en-US"/>
              </w:rPr>
            </w:pPr>
            <w:r w:rsidRPr="002A0DA8">
              <w:rPr>
                <w:rFonts w:ascii="Garamond" w:hAnsi="Garamond" w:cs="Arial"/>
                <w:lang w:val="es-ES" w:eastAsia="en-US"/>
              </w:rPr>
              <w:t xml:space="preserve">Responsable de revisión </w:t>
            </w:r>
          </w:p>
          <w:p w:rsidR="002A0DA8" w:rsidRPr="002A0DA8" w:rsidRDefault="002A0DA8" w:rsidP="002A0DA8">
            <w:pPr>
              <w:spacing w:after="0" w:line="240" w:lineRule="auto"/>
              <w:jc w:val="both"/>
              <w:rPr>
                <w:rFonts w:ascii="Garamond" w:hAnsi="Garamond" w:cs="Arial"/>
                <w:b/>
                <w:lang w:val="es-ES" w:eastAsia="en-US"/>
              </w:rPr>
            </w:pPr>
            <w:r w:rsidRPr="002A0DA8">
              <w:rPr>
                <w:rFonts w:ascii="Garamond" w:hAnsi="Garamond" w:cs="Arial"/>
                <w:b/>
                <w:lang w:val="es-ES" w:eastAsia="en-US"/>
              </w:rPr>
              <w:t xml:space="preserve">Mario </w:t>
            </w:r>
            <w:r>
              <w:rPr>
                <w:rFonts w:ascii="Garamond" w:hAnsi="Garamond" w:cs="Arial"/>
                <w:b/>
                <w:lang w:val="es-ES" w:eastAsia="en-US"/>
              </w:rPr>
              <w:t xml:space="preserve">Antonio </w:t>
            </w:r>
            <w:r w:rsidRPr="002A0DA8">
              <w:rPr>
                <w:rFonts w:ascii="Garamond" w:hAnsi="Garamond" w:cs="Arial"/>
                <w:b/>
                <w:lang w:val="es-ES" w:eastAsia="en-US"/>
              </w:rPr>
              <w:t xml:space="preserve">Cerna Torres </w:t>
            </w:r>
          </w:p>
          <w:p w:rsidR="002A0DA8" w:rsidRPr="002A0DA8" w:rsidRDefault="002A0DA8" w:rsidP="002A0DA8">
            <w:pPr>
              <w:spacing w:after="0" w:line="360" w:lineRule="auto"/>
              <w:jc w:val="both"/>
              <w:rPr>
                <w:rFonts w:ascii="Garamond" w:hAnsi="Garamond" w:cs="Arial"/>
                <w:lang w:val="es-ES" w:eastAsia="en-US"/>
              </w:rPr>
            </w:pPr>
            <w:r>
              <w:rPr>
                <w:rFonts w:ascii="Garamond" w:hAnsi="Garamond" w:cs="Arial"/>
                <w:lang w:val="es-ES" w:eastAsia="en-US"/>
              </w:rPr>
              <w:t>Gerente</w:t>
            </w:r>
            <w:r w:rsidRPr="002A0DA8">
              <w:rPr>
                <w:rFonts w:ascii="Garamond" w:hAnsi="Garamond" w:cs="Arial"/>
                <w:lang w:val="es-ES" w:eastAsia="en-US"/>
              </w:rPr>
              <w:t xml:space="preserve"> de Desarrollo Institucional</w:t>
            </w:r>
          </w:p>
        </w:tc>
      </w:tr>
    </w:tbl>
    <w:p w:rsidR="00265098" w:rsidRPr="00054357" w:rsidRDefault="00265098" w:rsidP="00DD6084">
      <w:pPr>
        <w:spacing w:after="0" w:line="360" w:lineRule="auto"/>
        <w:jc w:val="center"/>
        <w:rPr>
          <w:rFonts w:ascii="Garamond" w:hAnsi="Garamond" w:cs="Arial"/>
          <w:b/>
          <w:sz w:val="24"/>
        </w:rPr>
      </w:pPr>
    </w:p>
    <w:p w:rsidR="00DD6084" w:rsidRDefault="00DD6084" w:rsidP="00DD6084">
      <w:pPr>
        <w:spacing w:after="0" w:line="360" w:lineRule="auto"/>
        <w:jc w:val="both"/>
        <w:rPr>
          <w:rFonts w:ascii="Garamond" w:hAnsi="Garamond" w:cs="Arial"/>
        </w:rPr>
      </w:pPr>
    </w:p>
    <w:p w:rsidR="00EC733D" w:rsidRDefault="00EC733D" w:rsidP="00DD6084">
      <w:pPr>
        <w:spacing w:after="0" w:line="360" w:lineRule="auto"/>
        <w:jc w:val="both"/>
        <w:rPr>
          <w:rFonts w:ascii="Garamond" w:hAnsi="Garamond" w:cs="Arial"/>
        </w:rPr>
      </w:pPr>
    </w:p>
    <w:p w:rsidR="0086507E" w:rsidRDefault="0086507E" w:rsidP="0086507E">
      <w:pPr>
        <w:spacing w:after="0" w:line="240" w:lineRule="auto"/>
        <w:jc w:val="right"/>
        <w:rPr>
          <w:rFonts w:ascii="Garamond" w:hAnsi="Garamond" w:cs="Arial"/>
          <w:sz w:val="24"/>
        </w:rPr>
      </w:pPr>
    </w:p>
    <w:p w:rsidR="0086507E" w:rsidRDefault="002A0DA8" w:rsidP="009F257C">
      <w:pPr>
        <w:spacing w:after="0" w:line="240" w:lineRule="auto"/>
        <w:jc w:val="center"/>
        <w:rPr>
          <w:rFonts w:ascii="Garamond" w:hAnsi="Garamond" w:cs="Arial"/>
          <w:sz w:val="24"/>
        </w:rPr>
      </w:pPr>
      <w:r>
        <w:rPr>
          <w:rFonts w:ascii="Garamond" w:hAnsi="Garamond" w:cs="Arial"/>
          <w:sz w:val="24"/>
        </w:rPr>
        <w:t>S</w:t>
      </w:r>
      <w:r w:rsidR="00DB2BE9">
        <w:rPr>
          <w:rFonts w:ascii="Garamond" w:hAnsi="Garamond" w:cs="Arial"/>
          <w:sz w:val="24"/>
        </w:rPr>
        <w:t xml:space="preserve">an Salvador, </w:t>
      </w:r>
      <w:r w:rsidR="00233539">
        <w:rPr>
          <w:rFonts w:ascii="Garamond" w:hAnsi="Garamond" w:cs="Arial"/>
          <w:sz w:val="24"/>
        </w:rPr>
        <w:t>0</w:t>
      </w:r>
      <w:r w:rsidR="00593805">
        <w:rPr>
          <w:rFonts w:ascii="Garamond" w:hAnsi="Garamond" w:cs="Arial"/>
          <w:sz w:val="24"/>
        </w:rPr>
        <w:t>7</w:t>
      </w:r>
      <w:r w:rsidR="00233539">
        <w:rPr>
          <w:rFonts w:ascii="Garamond" w:hAnsi="Garamond" w:cs="Arial"/>
          <w:sz w:val="24"/>
        </w:rPr>
        <w:t xml:space="preserve"> de abril de 2017</w:t>
      </w:r>
      <w:r w:rsidR="00EC733D">
        <w:rPr>
          <w:rFonts w:ascii="Garamond" w:hAnsi="Garamond" w:cs="Arial"/>
          <w:sz w:val="24"/>
        </w:rPr>
        <w:br w:type="page"/>
      </w:r>
    </w:p>
    <w:sdt>
      <w:sdtPr>
        <w:rPr>
          <w:rFonts w:ascii="Garamond" w:hAnsi="Garamond"/>
          <w:b/>
          <w:bCs/>
          <w:lang w:val="es-ES"/>
        </w:rPr>
        <w:id w:val="-470129260"/>
        <w:docPartObj>
          <w:docPartGallery w:val="Table of Contents"/>
          <w:docPartUnique/>
        </w:docPartObj>
      </w:sdtPr>
      <w:sdtEndPr>
        <w:rPr>
          <w:b w:val="0"/>
          <w:bCs w:val="0"/>
        </w:rPr>
      </w:sdtEndPr>
      <w:sdtContent>
        <w:p w:rsidR="00926D13" w:rsidRPr="00D66C5A" w:rsidRDefault="00D66C5A" w:rsidP="00D66C5A">
          <w:pPr>
            <w:spacing w:after="0" w:line="240" w:lineRule="auto"/>
            <w:jc w:val="center"/>
            <w:rPr>
              <w:rFonts w:ascii="Garamond" w:hAnsi="Garamond"/>
              <w:b/>
              <w:sz w:val="20"/>
            </w:rPr>
          </w:pPr>
          <w:r w:rsidRPr="00D66C5A">
            <w:rPr>
              <w:rFonts w:ascii="Garamond" w:hAnsi="Garamond"/>
              <w:b/>
              <w:sz w:val="20"/>
              <w:lang w:val="es-ES"/>
            </w:rPr>
            <w:t>INDICE</w:t>
          </w:r>
        </w:p>
        <w:p w:rsidR="00245AE8" w:rsidRDefault="008048BC">
          <w:pPr>
            <w:pStyle w:val="TDC1"/>
            <w:rPr>
              <w:rFonts w:asciiTheme="minorHAnsi" w:eastAsiaTheme="minorEastAsia" w:hAnsiTheme="minorHAnsi" w:cstheme="minorBidi"/>
              <w:noProof/>
            </w:rPr>
          </w:pPr>
          <w:r w:rsidRPr="00054357">
            <w:rPr>
              <w:rFonts w:ascii="Garamond" w:hAnsi="Garamond"/>
            </w:rPr>
            <w:fldChar w:fldCharType="begin"/>
          </w:r>
          <w:r w:rsidR="00926D13" w:rsidRPr="00054357">
            <w:rPr>
              <w:rFonts w:ascii="Garamond" w:hAnsi="Garamond"/>
            </w:rPr>
            <w:instrText xml:space="preserve"> TOC \o "1-5" \h \z \u </w:instrText>
          </w:r>
          <w:r w:rsidRPr="00054357">
            <w:rPr>
              <w:rFonts w:ascii="Garamond" w:hAnsi="Garamond"/>
            </w:rPr>
            <w:fldChar w:fldCharType="separate"/>
          </w:r>
          <w:hyperlink w:anchor="_Toc479249696" w:history="1">
            <w:r w:rsidR="00245AE8" w:rsidRPr="002C7F96">
              <w:rPr>
                <w:rStyle w:val="Hipervnculo"/>
                <w:rFonts w:ascii="Garamond" w:hAnsi="Garamond" w:cs="Arial"/>
                <w:noProof/>
              </w:rPr>
              <w:t>INTRODUCCIÓN</w:t>
            </w:r>
            <w:r w:rsidR="00245AE8">
              <w:rPr>
                <w:noProof/>
                <w:webHidden/>
              </w:rPr>
              <w:tab/>
            </w:r>
            <w:r w:rsidR="00245AE8">
              <w:rPr>
                <w:noProof/>
                <w:webHidden/>
              </w:rPr>
              <w:fldChar w:fldCharType="begin"/>
            </w:r>
            <w:r w:rsidR="00245AE8">
              <w:rPr>
                <w:noProof/>
                <w:webHidden/>
              </w:rPr>
              <w:instrText xml:space="preserve"> PAGEREF _Toc479249696 \h </w:instrText>
            </w:r>
            <w:r w:rsidR="00245AE8">
              <w:rPr>
                <w:noProof/>
                <w:webHidden/>
              </w:rPr>
            </w:r>
            <w:r w:rsidR="00245AE8">
              <w:rPr>
                <w:noProof/>
                <w:webHidden/>
              </w:rPr>
              <w:fldChar w:fldCharType="separate"/>
            </w:r>
            <w:r w:rsidR="00245AE8">
              <w:rPr>
                <w:noProof/>
                <w:webHidden/>
              </w:rPr>
              <w:t>1</w:t>
            </w:r>
            <w:r w:rsidR="00245AE8">
              <w:rPr>
                <w:noProof/>
                <w:webHidden/>
              </w:rPr>
              <w:fldChar w:fldCharType="end"/>
            </w:r>
          </w:hyperlink>
        </w:p>
        <w:p w:rsidR="00245AE8" w:rsidRDefault="00A33C6C">
          <w:pPr>
            <w:pStyle w:val="TDC1"/>
            <w:rPr>
              <w:rFonts w:asciiTheme="minorHAnsi" w:eastAsiaTheme="minorEastAsia" w:hAnsiTheme="minorHAnsi" w:cstheme="minorBidi"/>
              <w:noProof/>
            </w:rPr>
          </w:pPr>
          <w:hyperlink w:anchor="_Toc479249697" w:history="1">
            <w:r w:rsidR="00245AE8" w:rsidRPr="002C7F96">
              <w:rPr>
                <w:rStyle w:val="Hipervnculo"/>
                <w:rFonts w:ascii="Garamond" w:hAnsi="Garamond" w:cs="Arial"/>
                <w:b/>
                <w:noProof/>
              </w:rPr>
              <w:t>1)</w:t>
            </w:r>
            <w:r w:rsidR="00245AE8">
              <w:rPr>
                <w:rFonts w:asciiTheme="minorHAnsi" w:eastAsiaTheme="minorEastAsia" w:hAnsiTheme="minorHAnsi" w:cstheme="minorBidi"/>
                <w:noProof/>
              </w:rPr>
              <w:tab/>
            </w:r>
            <w:r w:rsidR="00245AE8" w:rsidRPr="002C7F96">
              <w:rPr>
                <w:rStyle w:val="Hipervnculo"/>
                <w:rFonts w:ascii="Garamond" w:hAnsi="Garamond" w:cs="Arial"/>
                <w:b/>
                <w:noProof/>
              </w:rPr>
              <w:t>GENERALIDADES DEL DOCUMENTO</w:t>
            </w:r>
            <w:r w:rsidR="00245AE8">
              <w:rPr>
                <w:noProof/>
                <w:webHidden/>
              </w:rPr>
              <w:tab/>
            </w:r>
            <w:r w:rsidR="00245AE8">
              <w:rPr>
                <w:noProof/>
                <w:webHidden/>
              </w:rPr>
              <w:fldChar w:fldCharType="begin"/>
            </w:r>
            <w:r w:rsidR="00245AE8">
              <w:rPr>
                <w:noProof/>
                <w:webHidden/>
              </w:rPr>
              <w:instrText xml:space="preserve"> PAGEREF _Toc479249697 \h </w:instrText>
            </w:r>
            <w:r w:rsidR="00245AE8">
              <w:rPr>
                <w:noProof/>
                <w:webHidden/>
              </w:rPr>
            </w:r>
            <w:r w:rsidR="00245AE8">
              <w:rPr>
                <w:noProof/>
                <w:webHidden/>
              </w:rPr>
              <w:fldChar w:fldCharType="separate"/>
            </w:r>
            <w:r w:rsidR="00245AE8">
              <w:rPr>
                <w:noProof/>
                <w:webHidden/>
              </w:rPr>
              <w:t>2</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698" w:history="1">
            <w:r w:rsidR="00245AE8" w:rsidRPr="002C7F96">
              <w:rPr>
                <w:rStyle w:val="Hipervnculo"/>
                <w:rFonts w:ascii="Garamond" w:hAnsi="Garamond" w:cs="Arial"/>
                <w:noProof/>
              </w:rPr>
              <w:t>a)</w:t>
            </w:r>
            <w:r w:rsidR="00245AE8">
              <w:rPr>
                <w:rFonts w:asciiTheme="minorHAnsi" w:eastAsiaTheme="minorEastAsia" w:hAnsiTheme="minorHAnsi" w:cstheme="minorBidi"/>
                <w:noProof/>
              </w:rPr>
              <w:tab/>
            </w:r>
            <w:r w:rsidR="00245AE8" w:rsidRPr="002C7F96">
              <w:rPr>
                <w:rStyle w:val="Hipervnculo"/>
                <w:rFonts w:ascii="Garamond" w:hAnsi="Garamond" w:cs="Arial"/>
                <w:noProof/>
              </w:rPr>
              <w:t>OBJETIVOS DEL MANUAL</w:t>
            </w:r>
            <w:r w:rsidR="00245AE8">
              <w:rPr>
                <w:noProof/>
                <w:webHidden/>
              </w:rPr>
              <w:tab/>
            </w:r>
            <w:r w:rsidR="00245AE8">
              <w:rPr>
                <w:noProof/>
                <w:webHidden/>
              </w:rPr>
              <w:fldChar w:fldCharType="begin"/>
            </w:r>
            <w:r w:rsidR="00245AE8">
              <w:rPr>
                <w:noProof/>
                <w:webHidden/>
              </w:rPr>
              <w:instrText xml:space="preserve"> PAGEREF _Toc479249698 \h </w:instrText>
            </w:r>
            <w:r w:rsidR="00245AE8">
              <w:rPr>
                <w:noProof/>
                <w:webHidden/>
              </w:rPr>
            </w:r>
            <w:r w:rsidR="00245AE8">
              <w:rPr>
                <w:noProof/>
                <w:webHidden/>
              </w:rPr>
              <w:fldChar w:fldCharType="separate"/>
            </w:r>
            <w:r w:rsidR="00245AE8">
              <w:rPr>
                <w:noProof/>
                <w:webHidden/>
              </w:rPr>
              <w:t>2</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699" w:history="1">
            <w:r w:rsidR="00245AE8" w:rsidRPr="002C7F96">
              <w:rPr>
                <w:rStyle w:val="Hipervnculo"/>
                <w:rFonts w:ascii="Garamond" w:hAnsi="Garamond" w:cs="Arial"/>
                <w:noProof/>
              </w:rPr>
              <w:t>b)</w:t>
            </w:r>
            <w:r w:rsidR="00245AE8">
              <w:rPr>
                <w:rFonts w:asciiTheme="minorHAnsi" w:eastAsiaTheme="minorEastAsia" w:hAnsiTheme="minorHAnsi" w:cstheme="minorBidi"/>
                <w:noProof/>
              </w:rPr>
              <w:tab/>
            </w:r>
            <w:r w:rsidR="00245AE8" w:rsidRPr="002C7F96">
              <w:rPr>
                <w:rStyle w:val="Hipervnculo"/>
                <w:rFonts w:ascii="Garamond" w:hAnsi="Garamond" w:cs="Arial"/>
                <w:noProof/>
              </w:rPr>
              <w:t>ÁMBITO DE APLICACIÓN</w:t>
            </w:r>
            <w:r w:rsidR="00245AE8">
              <w:rPr>
                <w:noProof/>
                <w:webHidden/>
              </w:rPr>
              <w:tab/>
            </w:r>
            <w:r w:rsidR="00245AE8">
              <w:rPr>
                <w:noProof/>
                <w:webHidden/>
              </w:rPr>
              <w:fldChar w:fldCharType="begin"/>
            </w:r>
            <w:r w:rsidR="00245AE8">
              <w:rPr>
                <w:noProof/>
                <w:webHidden/>
              </w:rPr>
              <w:instrText xml:space="preserve"> PAGEREF _Toc479249699 \h </w:instrText>
            </w:r>
            <w:r w:rsidR="00245AE8">
              <w:rPr>
                <w:noProof/>
                <w:webHidden/>
              </w:rPr>
            </w:r>
            <w:r w:rsidR="00245AE8">
              <w:rPr>
                <w:noProof/>
                <w:webHidden/>
              </w:rPr>
              <w:fldChar w:fldCharType="separate"/>
            </w:r>
            <w:r w:rsidR="00245AE8">
              <w:rPr>
                <w:noProof/>
                <w:webHidden/>
              </w:rPr>
              <w:t>2</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00" w:history="1">
            <w:r w:rsidR="00245AE8" w:rsidRPr="002C7F96">
              <w:rPr>
                <w:rStyle w:val="Hipervnculo"/>
                <w:rFonts w:ascii="Garamond" w:hAnsi="Garamond" w:cs="Arial"/>
                <w:noProof/>
              </w:rPr>
              <w:t>c)</w:t>
            </w:r>
            <w:r w:rsidR="00245AE8">
              <w:rPr>
                <w:rFonts w:asciiTheme="minorHAnsi" w:eastAsiaTheme="minorEastAsia" w:hAnsiTheme="minorHAnsi" w:cstheme="minorBidi"/>
                <w:noProof/>
              </w:rPr>
              <w:tab/>
            </w:r>
            <w:r w:rsidR="00245AE8" w:rsidRPr="002C7F96">
              <w:rPr>
                <w:rStyle w:val="Hipervnculo"/>
                <w:rFonts w:ascii="Garamond" w:hAnsi="Garamond" w:cs="Arial"/>
                <w:noProof/>
              </w:rPr>
              <w:t>BASE LEGAL</w:t>
            </w:r>
            <w:r w:rsidR="00245AE8">
              <w:rPr>
                <w:noProof/>
                <w:webHidden/>
              </w:rPr>
              <w:tab/>
            </w:r>
            <w:r w:rsidR="00245AE8">
              <w:rPr>
                <w:noProof/>
                <w:webHidden/>
              </w:rPr>
              <w:fldChar w:fldCharType="begin"/>
            </w:r>
            <w:r w:rsidR="00245AE8">
              <w:rPr>
                <w:noProof/>
                <w:webHidden/>
              </w:rPr>
              <w:instrText xml:space="preserve"> PAGEREF _Toc479249700 \h </w:instrText>
            </w:r>
            <w:r w:rsidR="00245AE8">
              <w:rPr>
                <w:noProof/>
                <w:webHidden/>
              </w:rPr>
            </w:r>
            <w:r w:rsidR="00245AE8">
              <w:rPr>
                <w:noProof/>
                <w:webHidden/>
              </w:rPr>
              <w:fldChar w:fldCharType="separate"/>
            </w:r>
            <w:r w:rsidR="00245AE8">
              <w:rPr>
                <w:noProof/>
                <w:webHidden/>
              </w:rPr>
              <w:t>2</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01" w:history="1">
            <w:r w:rsidR="00245AE8" w:rsidRPr="002C7F96">
              <w:rPr>
                <w:rStyle w:val="Hipervnculo"/>
                <w:rFonts w:ascii="Garamond" w:hAnsi="Garamond" w:cs="Arial"/>
                <w:noProof/>
              </w:rPr>
              <w:t>d)</w:t>
            </w:r>
            <w:r w:rsidR="00245AE8">
              <w:rPr>
                <w:rFonts w:asciiTheme="minorHAnsi" w:eastAsiaTheme="minorEastAsia" w:hAnsiTheme="minorHAnsi" w:cstheme="minorBidi"/>
                <w:noProof/>
              </w:rPr>
              <w:tab/>
            </w:r>
            <w:r w:rsidR="00245AE8" w:rsidRPr="002C7F96">
              <w:rPr>
                <w:rStyle w:val="Hipervnculo"/>
                <w:rFonts w:ascii="Garamond" w:hAnsi="Garamond" w:cs="Arial"/>
                <w:noProof/>
              </w:rPr>
              <w:t>ASPECTOS QUE DEFINEN LA ESTRUCTURA ORGANIZATIVA DEL MINISTERIO DE OBRAS PUBLICAS, TRANSPORTE Y DESARROLLO URBANO.</w:t>
            </w:r>
            <w:r w:rsidR="00245AE8">
              <w:rPr>
                <w:noProof/>
                <w:webHidden/>
              </w:rPr>
              <w:tab/>
            </w:r>
            <w:r w:rsidR="00245AE8">
              <w:rPr>
                <w:noProof/>
                <w:webHidden/>
              </w:rPr>
              <w:fldChar w:fldCharType="begin"/>
            </w:r>
            <w:r w:rsidR="00245AE8">
              <w:rPr>
                <w:noProof/>
                <w:webHidden/>
              </w:rPr>
              <w:instrText xml:space="preserve"> PAGEREF _Toc479249701 \h </w:instrText>
            </w:r>
            <w:r w:rsidR="00245AE8">
              <w:rPr>
                <w:noProof/>
                <w:webHidden/>
              </w:rPr>
            </w:r>
            <w:r w:rsidR="00245AE8">
              <w:rPr>
                <w:noProof/>
                <w:webHidden/>
              </w:rPr>
              <w:fldChar w:fldCharType="separate"/>
            </w:r>
            <w:r w:rsidR="00245AE8">
              <w:rPr>
                <w:noProof/>
                <w:webHidden/>
              </w:rPr>
              <w:t>3</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02" w:history="1">
            <w:r w:rsidR="00245AE8" w:rsidRPr="002C7F96">
              <w:rPr>
                <w:rStyle w:val="Hipervnculo"/>
                <w:rFonts w:ascii="Garamond" w:hAnsi="Garamond" w:cs="Arial"/>
                <w:noProof/>
              </w:rPr>
              <w:t>e)</w:t>
            </w:r>
            <w:r w:rsidR="00245AE8">
              <w:rPr>
                <w:rFonts w:asciiTheme="minorHAnsi" w:eastAsiaTheme="minorEastAsia" w:hAnsiTheme="minorHAnsi" w:cstheme="minorBidi"/>
                <w:noProof/>
              </w:rPr>
              <w:tab/>
            </w:r>
            <w:r w:rsidR="00245AE8" w:rsidRPr="002C7F96">
              <w:rPr>
                <w:rStyle w:val="Hipervnculo"/>
                <w:rFonts w:ascii="Garamond" w:hAnsi="Garamond" w:cs="Arial"/>
                <w:noProof/>
              </w:rPr>
              <w:t>CAMBIOS EN LA ESTRUCTURA ORGANIZATIVA.</w:t>
            </w:r>
            <w:r w:rsidR="00245AE8">
              <w:rPr>
                <w:noProof/>
                <w:webHidden/>
              </w:rPr>
              <w:tab/>
            </w:r>
            <w:r w:rsidR="00245AE8">
              <w:rPr>
                <w:noProof/>
                <w:webHidden/>
              </w:rPr>
              <w:fldChar w:fldCharType="begin"/>
            </w:r>
            <w:r w:rsidR="00245AE8">
              <w:rPr>
                <w:noProof/>
                <w:webHidden/>
              </w:rPr>
              <w:instrText xml:space="preserve"> PAGEREF _Toc479249702 \h </w:instrText>
            </w:r>
            <w:r w:rsidR="00245AE8">
              <w:rPr>
                <w:noProof/>
                <w:webHidden/>
              </w:rPr>
            </w:r>
            <w:r w:rsidR="00245AE8">
              <w:rPr>
                <w:noProof/>
                <w:webHidden/>
              </w:rPr>
              <w:fldChar w:fldCharType="separate"/>
            </w:r>
            <w:r w:rsidR="00245AE8">
              <w:rPr>
                <w:noProof/>
                <w:webHidden/>
              </w:rPr>
              <w:t>5</w:t>
            </w:r>
            <w:r w:rsidR="00245AE8">
              <w:rPr>
                <w:noProof/>
                <w:webHidden/>
              </w:rPr>
              <w:fldChar w:fldCharType="end"/>
            </w:r>
          </w:hyperlink>
        </w:p>
        <w:p w:rsidR="00245AE8" w:rsidRDefault="00A33C6C">
          <w:pPr>
            <w:pStyle w:val="TDC1"/>
            <w:rPr>
              <w:rFonts w:asciiTheme="minorHAnsi" w:eastAsiaTheme="minorEastAsia" w:hAnsiTheme="minorHAnsi" w:cstheme="minorBidi"/>
              <w:noProof/>
            </w:rPr>
          </w:pPr>
          <w:hyperlink w:anchor="_Toc479249703" w:history="1">
            <w:r w:rsidR="00245AE8" w:rsidRPr="002C7F96">
              <w:rPr>
                <w:rStyle w:val="Hipervnculo"/>
                <w:rFonts w:ascii="Garamond" w:hAnsi="Garamond" w:cs="Arial"/>
                <w:b/>
                <w:noProof/>
              </w:rPr>
              <w:t>2)</w:t>
            </w:r>
            <w:r w:rsidR="00245AE8">
              <w:rPr>
                <w:rFonts w:asciiTheme="minorHAnsi" w:eastAsiaTheme="minorEastAsia" w:hAnsiTheme="minorHAnsi" w:cstheme="minorBidi"/>
                <w:noProof/>
              </w:rPr>
              <w:tab/>
            </w:r>
            <w:r w:rsidR="00245AE8" w:rsidRPr="002C7F96">
              <w:rPr>
                <w:rStyle w:val="Hipervnculo"/>
                <w:rFonts w:ascii="Garamond" w:hAnsi="Garamond" w:cs="Arial"/>
                <w:b/>
                <w:noProof/>
              </w:rPr>
              <w:t>ESTRUCTURA ORGANIZATIVA DEL MINISTERIO DE OBRAS PÚBLICAS, TRANSPORTE Y DE VIVIENDA Y DESARROLLO URBANO.</w:t>
            </w:r>
            <w:r w:rsidR="00245AE8">
              <w:rPr>
                <w:noProof/>
                <w:webHidden/>
              </w:rPr>
              <w:tab/>
            </w:r>
            <w:r w:rsidR="00245AE8">
              <w:rPr>
                <w:noProof/>
                <w:webHidden/>
              </w:rPr>
              <w:fldChar w:fldCharType="begin"/>
            </w:r>
            <w:r w:rsidR="00245AE8">
              <w:rPr>
                <w:noProof/>
                <w:webHidden/>
              </w:rPr>
              <w:instrText xml:space="preserve"> PAGEREF _Toc479249703 \h </w:instrText>
            </w:r>
            <w:r w:rsidR="00245AE8">
              <w:rPr>
                <w:noProof/>
                <w:webHidden/>
              </w:rPr>
            </w:r>
            <w:r w:rsidR="00245AE8">
              <w:rPr>
                <w:noProof/>
                <w:webHidden/>
              </w:rPr>
              <w:fldChar w:fldCharType="separate"/>
            </w:r>
            <w:r w:rsidR="00245AE8">
              <w:rPr>
                <w:noProof/>
                <w:webHidden/>
              </w:rPr>
              <w:t>8</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04" w:history="1">
            <w:r w:rsidR="00245AE8" w:rsidRPr="002C7F96">
              <w:rPr>
                <w:rStyle w:val="Hipervnculo"/>
                <w:rFonts w:ascii="Garamond" w:hAnsi="Garamond" w:cs="Arial"/>
                <w:noProof/>
              </w:rPr>
              <w:t>a)</w:t>
            </w:r>
            <w:r w:rsidR="00245AE8">
              <w:rPr>
                <w:rFonts w:asciiTheme="minorHAnsi" w:eastAsiaTheme="minorEastAsia" w:hAnsiTheme="minorHAnsi" w:cstheme="minorBidi"/>
                <w:noProof/>
              </w:rPr>
              <w:tab/>
            </w:r>
            <w:r w:rsidR="00245AE8" w:rsidRPr="002C7F96">
              <w:rPr>
                <w:rStyle w:val="Hipervnculo"/>
                <w:rFonts w:ascii="Garamond" w:hAnsi="Garamond" w:cs="Arial"/>
                <w:noProof/>
              </w:rPr>
              <w:t>PRINCIPALES UNIDADES ORGANIZATIVAS QUE CONFORMAN EL MINISTERIO DE OBRAS PÚBLICAS, TRANSPORTE Y DE VIVIENDA Y DESARROLLO URBANO.</w:t>
            </w:r>
            <w:r w:rsidR="00245AE8">
              <w:rPr>
                <w:noProof/>
                <w:webHidden/>
              </w:rPr>
              <w:tab/>
            </w:r>
            <w:r w:rsidR="00245AE8">
              <w:rPr>
                <w:noProof/>
                <w:webHidden/>
              </w:rPr>
              <w:fldChar w:fldCharType="begin"/>
            </w:r>
            <w:r w:rsidR="00245AE8">
              <w:rPr>
                <w:noProof/>
                <w:webHidden/>
              </w:rPr>
              <w:instrText xml:space="preserve"> PAGEREF _Toc479249704 \h </w:instrText>
            </w:r>
            <w:r w:rsidR="00245AE8">
              <w:rPr>
                <w:noProof/>
                <w:webHidden/>
              </w:rPr>
            </w:r>
            <w:r w:rsidR="00245AE8">
              <w:rPr>
                <w:noProof/>
                <w:webHidden/>
              </w:rPr>
              <w:fldChar w:fldCharType="separate"/>
            </w:r>
            <w:r w:rsidR="00245AE8">
              <w:rPr>
                <w:noProof/>
                <w:webHidden/>
              </w:rPr>
              <w:t>1</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05" w:history="1">
            <w:r w:rsidR="00245AE8" w:rsidRPr="002C7F96">
              <w:rPr>
                <w:rStyle w:val="Hipervnculo"/>
                <w:rFonts w:ascii="Garamond" w:hAnsi="Garamond" w:cs="Arial"/>
                <w:noProof/>
              </w:rPr>
              <w:t>b)</w:t>
            </w:r>
            <w:r w:rsidR="00245AE8">
              <w:rPr>
                <w:rFonts w:asciiTheme="minorHAnsi" w:eastAsiaTheme="minorEastAsia" w:hAnsiTheme="minorHAnsi" w:cstheme="minorBidi"/>
                <w:noProof/>
              </w:rPr>
              <w:tab/>
            </w:r>
            <w:r w:rsidR="00245AE8" w:rsidRPr="002C7F96">
              <w:rPr>
                <w:rStyle w:val="Hipervnculo"/>
                <w:rFonts w:ascii="Garamond" w:hAnsi="Garamond" w:cs="Arial"/>
                <w:noProof/>
              </w:rPr>
              <w:t>ORGANIGRAMA INSTITUCIONAL</w:t>
            </w:r>
            <w:r w:rsidR="00245AE8">
              <w:rPr>
                <w:noProof/>
                <w:webHidden/>
              </w:rPr>
              <w:tab/>
            </w:r>
            <w:r w:rsidR="00245AE8">
              <w:rPr>
                <w:noProof/>
                <w:webHidden/>
              </w:rPr>
              <w:fldChar w:fldCharType="begin"/>
            </w:r>
            <w:r w:rsidR="00245AE8">
              <w:rPr>
                <w:noProof/>
                <w:webHidden/>
              </w:rPr>
              <w:instrText xml:space="preserve"> PAGEREF _Toc479249705 \h </w:instrText>
            </w:r>
            <w:r w:rsidR="00245AE8">
              <w:rPr>
                <w:noProof/>
                <w:webHidden/>
              </w:rPr>
            </w:r>
            <w:r w:rsidR="00245AE8">
              <w:rPr>
                <w:noProof/>
                <w:webHidden/>
              </w:rPr>
              <w:fldChar w:fldCharType="separate"/>
            </w:r>
            <w:r w:rsidR="00245AE8">
              <w:rPr>
                <w:noProof/>
                <w:webHidden/>
              </w:rPr>
              <w:t>4</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06" w:history="1">
            <w:r w:rsidR="00245AE8" w:rsidRPr="002C7F96">
              <w:rPr>
                <w:rStyle w:val="Hipervnculo"/>
                <w:rFonts w:ascii="Garamond" w:hAnsi="Garamond" w:cs="Arial"/>
                <w:noProof/>
              </w:rPr>
              <w:t>c)</w:t>
            </w:r>
            <w:r w:rsidR="00245AE8">
              <w:rPr>
                <w:rFonts w:asciiTheme="minorHAnsi" w:eastAsiaTheme="minorEastAsia" w:hAnsiTheme="minorHAnsi" w:cstheme="minorBidi"/>
                <w:noProof/>
              </w:rPr>
              <w:tab/>
            </w:r>
            <w:r w:rsidR="00245AE8" w:rsidRPr="002C7F96">
              <w:rPr>
                <w:rStyle w:val="Hipervnculo"/>
                <w:rFonts w:ascii="Garamond" w:hAnsi="Garamond" w:cs="Arial"/>
                <w:noProof/>
              </w:rPr>
              <w:t>DESCRIPCION DE UNIDADES ORGANIZATIVAS</w:t>
            </w:r>
            <w:r w:rsidR="00245AE8">
              <w:rPr>
                <w:noProof/>
                <w:webHidden/>
              </w:rPr>
              <w:tab/>
            </w:r>
            <w:r w:rsidR="00245AE8">
              <w:rPr>
                <w:noProof/>
                <w:webHidden/>
              </w:rPr>
              <w:fldChar w:fldCharType="begin"/>
            </w:r>
            <w:r w:rsidR="00245AE8">
              <w:rPr>
                <w:noProof/>
                <w:webHidden/>
              </w:rPr>
              <w:instrText xml:space="preserve"> PAGEREF _Toc479249706 \h </w:instrText>
            </w:r>
            <w:r w:rsidR="00245AE8">
              <w:rPr>
                <w:noProof/>
                <w:webHidden/>
              </w:rPr>
            </w:r>
            <w:r w:rsidR="00245AE8">
              <w:rPr>
                <w:noProof/>
                <w:webHidden/>
              </w:rPr>
              <w:fldChar w:fldCharType="separate"/>
            </w:r>
            <w:r w:rsidR="00245AE8">
              <w:rPr>
                <w:noProof/>
                <w:webHidden/>
              </w:rPr>
              <w:t>5</w:t>
            </w:r>
            <w:r w:rsidR="00245AE8">
              <w:rPr>
                <w:noProof/>
                <w:webHidden/>
              </w:rPr>
              <w:fldChar w:fldCharType="end"/>
            </w:r>
          </w:hyperlink>
        </w:p>
        <w:p w:rsidR="00245AE8" w:rsidRDefault="00A33C6C">
          <w:pPr>
            <w:pStyle w:val="TDC1"/>
            <w:rPr>
              <w:rFonts w:asciiTheme="minorHAnsi" w:eastAsiaTheme="minorEastAsia" w:hAnsiTheme="minorHAnsi" w:cstheme="minorBidi"/>
              <w:noProof/>
            </w:rPr>
          </w:pPr>
          <w:hyperlink w:anchor="_Toc479249707" w:history="1">
            <w:r w:rsidR="00245AE8" w:rsidRPr="002C7F96">
              <w:rPr>
                <w:rStyle w:val="Hipervnculo"/>
                <w:rFonts w:ascii="Garamond" w:hAnsi="Garamond" w:cs="Arial"/>
                <w:noProof/>
              </w:rPr>
              <w:t>1</w:t>
            </w:r>
            <w:r w:rsidR="00245AE8" w:rsidRPr="002C7F96">
              <w:rPr>
                <w:rStyle w:val="Hipervnculo"/>
                <w:rFonts w:ascii="Garamond" w:hAnsi="Garamond" w:cs="Arial"/>
                <w:noProof/>
                <w:lang w:val="es-ES" w:eastAsia="en-US"/>
              </w:rPr>
              <w:t>.</w:t>
            </w:r>
            <w:r w:rsidR="00245AE8" w:rsidRPr="002C7F96">
              <w:rPr>
                <w:rStyle w:val="Hipervnculo"/>
                <w:rFonts w:ascii="Garamond" w:hAnsi="Garamond" w:cs="Arial"/>
                <w:noProof/>
              </w:rPr>
              <w:t xml:space="preserve"> MINISTERIO DE OBRAS PÚBLICAS, TRANSPORTE, Y DE VIVIENDA Y </w:t>
            </w:r>
            <w:r w:rsidR="00245AE8" w:rsidRPr="002C7F96">
              <w:rPr>
                <w:rStyle w:val="Hipervnculo"/>
                <w:rFonts w:ascii="Garamond" w:hAnsi="Garamond" w:cs="Arial"/>
                <w:noProof/>
                <w:lang w:val="es-ES" w:eastAsia="en-US"/>
              </w:rPr>
              <w:t>DESARROLLO URBANO</w:t>
            </w:r>
            <w:r w:rsidR="00245AE8">
              <w:rPr>
                <w:noProof/>
                <w:webHidden/>
              </w:rPr>
              <w:tab/>
            </w:r>
            <w:r w:rsidR="00245AE8">
              <w:rPr>
                <w:noProof/>
                <w:webHidden/>
              </w:rPr>
              <w:fldChar w:fldCharType="begin"/>
            </w:r>
            <w:r w:rsidR="00245AE8">
              <w:rPr>
                <w:noProof/>
                <w:webHidden/>
              </w:rPr>
              <w:instrText xml:space="preserve"> PAGEREF _Toc479249707 \h </w:instrText>
            </w:r>
            <w:r w:rsidR="00245AE8">
              <w:rPr>
                <w:noProof/>
                <w:webHidden/>
              </w:rPr>
            </w:r>
            <w:r w:rsidR="00245AE8">
              <w:rPr>
                <w:noProof/>
                <w:webHidden/>
              </w:rPr>
              <w:fldChar w:fldCharType="separate"/>
            </w:r>
            <w:r w:rsidR="00245AE8">
              <w:rPr>
                <w:noProof/>
                <w:webHidden/>
              </w:rPr>
              <w:t>6</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08" w:history="1">
            <w:r w:rsidR="00245AE8" w:rsidRPr="002C7F96">
              <w:rPr>
                <w:rStyle w:val="Hipervnculo"/>
                <w:rFonts w:ascii="Garamond" w:hAnsi="Garamond" w:cs="Arial"/>
                <w:noProof/>
              </w:rPr>
              <w:t>1.01 JEFATURA DEL DESPACHO MINISTERIAL</w:t>
            </w:r>
            <w:r w:rsidR="00245AE8">
              <w:rPr>
                <w:noProof/>
                <w:webHidden/>
              </w:rPr>
              <w:tab/>
            </w:r>
            <w:r w:rsidR="00245AE8">
              <w:rPr>
                <w:noProof/>
                <w:webHidden/>
              </w:rPr>
              <w:fldChar w:fldCharType="begin"/>
            </w:r>
            <w:r w:rsidR="00245AE8">
              <w:rPr>
                <w:noProof/>
                <w:webHidden/>
              </w:rPr>
              <w:instrText xml:space="preserve"> PAGEREF _Toc479249708 \h </w:instrText>
            </w:r>
            <w:r w:rsidR="00245AE8">
              <w:rPr>
                <w:noProof/>
                <w:webHidden/>
              </w:rPr>
            </w:r>
            <w:r w:rsidR="00245AE8">
              <w:rPr>
                <w:noProof/>
                <w:webHidden/>
              </w:rPr>
              <w:fldChar w:fldCharType="separate"/>
            </w:r>
            <w:r w:rsidR="00245AE8">
              <w:rPr>
                <w:noProof/>
                <w:webHidden/>
              </w:rPr>
              <w:t>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09" w:history="1">
            <w:r w:rsidR="00245AE8" w:rsidRPr="002C7F96">
              <w:rPr>
                <w:rStyle w:val="Hipervnculo"/>
                <w:rFonts w:ascii="Garamond" w:hAnsi="Garamond" w:cs="Arial"/>
                <w:noProof/>
              </w:rPr>
              <w:t>1.01.1  SUB JEFATURA DEL DESPACHO MINISTERIAL</w:t>
            </w:r>
            <w:r w:rsidR="00245AE8">
              <w:rPr>
                <w:noProof/>
                <w:webHidden/>
              </w:rPr>
              <w:tab/>
            </w:r>
            <w:r w:rsidR="00245AE8">
              <w:rPr>
                <w:noProof/>
                <w:webHidden/>
              </w:rPr>
              <w:fldChar w:fldCharType="begin"/>
            </w:r>
            <w:r w:rsidR="00245AE8">
              <w:rPr>
                <w:noProof/>
                <w:webHidden/>
              </w:rPr>
              <w:instrText xml:space="preserve"> PAGEREF _Toc479249709 \h </w:instrText>
            </w:r>
            <w:r w:rsidR="00245AE8">
              <w:rPr>
                <w:noProof/>
                <w:webHidden/>
              </w:rPr>
            </w:r>
            <w:r w:rsidR="00245AE8">
              <w:rPr>
                <w:noProof/>
                <w:webHidden/>
              </w:rPr>
              <w:fldChar w:fldCharType="separate"/>
            </w:r>
            <w:r w:rsidR="00245AE8">
              <w:rPr>
                <w:noProof/>
                <w:webHidden/>
              </w:rPr>
              <w:t>10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10" w:history="1">
            <w:r w:rsidR="00245AE8" w:rsidRPr="002C7F96">
              <w:rPr>
                <w:rStyle w:val="Hipervnculo"/>
                <w:rFonts w:ascii="Garamond" w:hAnsi="Garamond" w:cs="Arial"/>
                <w:noProof/>
              </w:rPr>
              <w:t>1.01.2 UNIDAD EJECUTORA DE LA CONTRIBUCIÓN LAIF AL PROGRAMA DE CAMINOS RURALES EN EL SALVADOR</w:t>
            </w:r>
            <w:r w:rsidR="00245AE8">
              <w:rPr>
                <w:noProof/>
                <w:webHidden/>
              </w:rPr>
              <w:tab/>
            </w:r>
            <w:r w:rsidR="00245AE8">
              <w:rPr>
                <w:noProof/>
                <w:webHidden/>
              </w:rPr>
              <w:fldChar w:fldCharType="begin"/>
            </w:r>
            <w:r w:rsidR="00245AE8">
              <w:rPr>
                <w:noProof/>
                <w:webHidden/>
              </w:rPr>
              <w:instrText xml:space="preserve"> PAGEREF _Toc479249710 \h </w:instrText>
            </w:r>
            <w:r w:rsidR="00245AE8">
              <w:rPr>
                <w:noProof/>
                <w:webHidden/>
              </w:rPr>
            </w:r>
            <w:r w:rsidR="00245AE8">
              <w:rPr>
                <w:noProof/>
                <w:webHidden/>
              </w:rPr>
              <w:fldChar w:fldCharType="separate"/>
            </w:r>
            <w:r w:rsidR="00245AE8">
              <w:rPr>
                <w:noProof/>
                <w:webHidden/>
              </w:rPr>
              <w:t>12</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11" w:history="1">
            <w:r w:rsidR="00245AE8" w:rsidRPr="002C7F96">
              <w:rPr>
                <w:rStyle w:val="Hipervnculo"/>
                <w:rFonts w:ascii="Garamond" w:hAnsi="Garamond" w:cs="Arial"/>
                <w:noProof/>
              </w:rPr>
              <w:t>1.1 UNIDADES CORPORATIVAS</w:t>
            </w:r>
            <w:r w:rsidR="00245AE8">
              <w:rPr>
                <w:noProof/>
                <w:webHidden/>
              </w:rPr>
              <w:tab/>
            </w:r>
            <w:r w:rsidR="00245AE8">
              <w:rPr>
                <w:noProof/>
                <w:webHidden/>
              </w:rPr>
              <w:fldChar w:fldCharType="begin"/>
            </w:r>
            <w:r w:rsidR="00245AE8">
              <w:rPr>
                <w:noProof/>
                <w:webHidden/>
              </w:rPr>
              <w:instrText xml:space="preserve"> PAGEREF _Toc479249711 \h </w:instrText>
            </w:r>
            <w:r w:rsidR="00245AE8">
              <w:rPr>
                <w:noProof/>
                <w:webHidden/>
              </w:rPr>
            </w:r>
            <w:r w:rsidR="00245AE8">
              <w:rPr>
                <w:noProof/>
                <w:webHidden/>
              </w:rPr>
              <w:fldChar w:fldCharType="separate"/>
            </w:r>
            <w:r w:rsidR="00245AE8">
              <w:rPr>
                <w:noProof/>
                <w:webHidden/>
              </w:rPr>
              <w:t>13</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12" w:history="1">
            <w:r w:rsidR="00245AE8" w:rsidRPr="002C7F96">
              <w:rPr>
                <w:rStyle w:val="Hipervnculo"/>
                <w:rFonts w:ascii="Garamond" w:hAnsi="Garamond" w:cs="Arial"/>
                <w:noProof/>
              </w:rPr>
              <w:t>1.1.1  GERENCIA GENERAL DE LA GESTIÓN CORPORATIVA DEL RAMO DE OBRAS PÚBLICAS.</w:t>
            </w:r>
            <w:r w:rsidR="00245AE8">
              <w:rPr>
                <w:noProof/>
                <w:webHidden/>
              </w:rPr>
              <w:tab/>
            </w:r>
            <w:r w:rsidR="00245AE8">
              <w:rPr>
                <w:noProof/>
                <w:webHidden/>
              </w:rPr>
              <w:fldChar w:fldCharType="begin"/>
            </w:r>
            <w:r w:rsidR="00245AE8">
              <w:rPr>
                <w:noProof/>
                <w:webHidden/>
              </w:rPr>
              <w:instrText xml:space="preserve"> PAGEREF _Toc479249712 \h </w:instrText>
            </w:r>
            <w:r w:rsidR="00245AE8">
              <w:rPr>
                <w:noProof/>
                <w:webHidden/>
              </w:rPr>
            </w:r>
            <w:r w:rsidR="00245AE8">
              <w:rPr>
                <w:noProof/>
                <w:webHidden/>
              </w:rPr>
              <w:fldChar w:fldCharType="separate"/>
            </w:r>
            <w:r w:rsidR="00245AE8">
              <w:rPr>
                <w:noProof/>
                <w:webHidden/>
              </w:rPr>
              <w:t>14</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13" w:history="1">
            <w:r w:rsidR="00245AE8" w:rsidRPr="002C7F96">
              <w:rPr>
                <w:rStyle w:val="Hipervnculo"/>
                <w:rFonts w:ascii="Garamond" w:hAnsi="Garamond" w:cs="Arial"/>
                <w:noProof/>
              </w:rPr>
              <w:t>1.1.2 GERENCIA LEGAL INSTITUCIONAL</w:t>
            </w:r>
            <w:r w:rsidR="00245AE8">
              <w:rPr>
                <w:noProof/>
                <w:webHidden/>
              </w:rPr>
              <w:tab/>
            </w:r>
            <w:r w:rsidR="00245AE8">
              <w:rPr>
                <w:noProof/>
                <w:webHidden/>
              </w:rPr>
              <w:fldChar w:fldCharType="begin"/>
            </w:r>
            <w:r w:rsidR="00245AE8">
              <w:rPr>
                <w:noProof/>
                <w:webHidden/>
              </w:rPr>
              <w:instrText xml:space="preserve"> PAGEREF _Toc479249713 \h </w:instrText>
            </w:r>
            <w:r w:rsidR="00245AE8">
              <w:rPr>
                <w:noProof/>
                <w:webHidden/>
              </w:rPr>
            </w:r>
            <w:r w:rsidR="00245AE8">
              <w:rPr>
                <w:noProof/>
                <w:webHidden/>
              </w:rPr>
              <w:fldChar w:fldCharType="separate"/>
            </w:r>
            <w:r w:rsidR="00245AE8">
              <w:rPr>
                <w:noProof/>
                <w:webHidden/>
              </w:rPr>
              <w:t>15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14" w:history="1">
            <w:r w:rsidR="00245AE8" w:rsidRPr="002C7F96">
              <w:rPr>
                <w:rStyle w:val="Hipervnculo"/>
                <w:rFonts w:ascii="Garamond" w:hAnsi="Garamond" w:cs="Arial"/>
                <w:noProof/>
              </w:rPr>
              <w:t>1.1.2.1 SUBGERENCIA LEGAL</w:t>
            </w:r>
            <w:r w:rsidR="00245AE8">
              <w:rPr>
                <w:noProof/>
                <w:webHidden/>
              </w:rPr>
              <w:tab/>
            </w:r>
            <w:r w:rsidR="00245AE8">
              <w:rPr>
                <w:noProof/>
                <w:webHidden/>
              </w:rPr>
              <w:fldChar w:fldCharType="begin"/>
            </w:r>
            <w:r w:rsidR="00245AE8">
              <w:rPr>
                <w:noProof/>
                <w:webHidden/>
              </w:rPr>
              <w:instrText xml:space="preserve"> PAGEREF _Toc479249714 \h </w:instrText>
            </w:r>
            <w:r w:rsidR="00245AE8">
              <w:rPr>
                <w:noProof/>
                <w:webHidden/>
              </w:rPr>
            </w:r>
            <w:r w:rsidR="00245AE8">
              <w:rPr>
                <w:noProof/>
                <w:webHidden/>
              </w:rPr>
              <w:fldChar w:fldCharType="separate"/>
            </w:r>
            <w:r w:rsidR="00245AE8">
              <w:rPr>
                <w:noProof/>
                <w:webHidden/>
              </w:rPr>
              <w:t>17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15" w:history="1">
            <w:r w:rsidR="00245AE8" w:rsidRPr="002C7F96">
              <w:rPr>
                <w:rStyle w:val="Hipervnculo"/>
                <w:rFonts w:ascii="Garamond" w:hAnsi="Garamond" w:cs="Arial"/>
                <w:noProof/>
              </w:rPr>
              <w:t>1.1.2.2  AREA JURIDICA DEL VMOP</w:t>
            </w:r>
            <w:r w:rsidR="00245AE8">
              <w:rPr>
                <w:noProof/>
                <w:webHidden/>
              </w:rPr>
              <w:tab/>
            </w:r>
            <w:r w:rsidR="00245AE8">
              <w:rPr>
                <w:noProof/>
                <w:webHidden/>
              </w:rPr>
              <w:fldChar w:fldCharType="begin"/>
            </w:r>
            <w:r w:rsidR="00245AE8">
              <w:rPr>
                <w:noProof/>
                <w:webHidden/>
              </w:rPr>
              <w:instrText xml:space="preserve"> PAGEREF _Toc479249715 \h </w:instrText>
            </w:r>
            <w:r w:rsidR="00245AE8">
              <w:rPr>
                <w:noProof/>
                <w:webHidden/>
              </w:rPr>
            </w:r>
            <w:r w:rsidR="00245AE8">
              <w:rPr>
                <w:noProof/>
                <w:webHidden/>
              </w:rPr>
              <w:fldChar w:fldCharType="separate"/>
            </w:r>
            <w:r w:rsidR="00245AE8">
              <w:rPr>
                <w:noProof/>
                <w:webHidden/>
              </w:rPr>
              <w:t>19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16" w:history="1">
            <w:r w:rsidR="00245AE8" w:rsidRPr="002C7F96">
              <w:rPr>
                <w:rStyle w:val="Hipervnculo"/>
                <w:rFonts w:ascii="Garamond" w:hAnsi="Garamond" w:cs="Arial"/>
                <w:noProof/>
              </w:rPr>
              <w:t>1.1.2.3  AREA JURIDICA DEL DESPACHO Y CORPORATIVAS</w:t>
            </w:r>
            <w:r w:rsidR="00245AE8">
              <w:rPr>
                <w:noProof/>
                <w:webHidden/>
              </w:rPr>
              <w:tab/>
            </w:r>
            <w:r w:rsidR="00245AE8">
              <w:rPr>
                <w:noProof/>
                <w:webHidden/>
              </w:rPr>
              <w:fldChar w:fldCharType="begin"/>
            </w:r>
            <w:r w:rsidR="00245AE8">
              <w:rPr>
                <w:noProof/>
                <w:webHidden/>
              </w:rPr>
              <w:instrText xml:space="preserve"> PAGEREF _Toc479249716 \h </w:instrText>
            </w:r>
            <w:r w:rsidR="00245AE8">
              <w:rPr>
                <w:noProof/>
                <w:webHidden/>
              </w:rPr>
            </w:r>
            <w:r w:rsidR="00245AE8">
              <w:rPr>
                <w:noProof/>
                <w:webHidden/>
              </w:rPr>
              <w:fldChar w:fldCharType="separate"/>
            </w:r>
            <w:r w:rsidR="00245AE8">
              <w:rPr>
                <w:noProof/>
                <w:webHidden/>
              </w:rPr>
              <w:t>21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17" w:history="1">
            <w:r w:rsidR="00245AE8" w:rsidRPr="002C7F96">
              <w:rPr>
                <w:rStyle w:val="Hipervnculo"/>
                <w:rFonts w:ascii="Garamond" w:hAnsi="Garamond" w:cs="Arial"/>
                <w:noProof/>
              </w:rPr>
              <w:t>1.1.2.4 AREA JURIDICA DEL VMT</w:t>
            </w:r>
            <w:r w:rsidR="00245AE8">
              <w:rPr>
                <w:noProof/>
                <w:webHidden/>
              </w:rPr>
              <w:tab/>
            </w:r>
            <w:r w:rsidR="00245AE8">
              <w:rPr>
                <w:noProof/>
                <w:webHidden/>
              </w:rPr>
              <w:fldChar w:fldCharType="begin"/>
            </w:r>
            <w:r w:rsidR="00245AE8">
              <w:rPr>
                <w:noProof/>
                <w:webHidden/>
              </w:rPr>
              <w:instrText xml:space="preserve"> PAGEREF _Toc479249717 \h </w:instrText>
            </w:r>
            <w:r w:rsidR="00245AE8">
              <w:rPr>
                <w:noProof/>
                <w:webHidden/>
              </w:rPr>
            </w:r>
            <w:r w:rsidR="00245AE8">
              <w:rPr>
                <w:noProof/>
                <w:webHidden/>
              </w:rPr>
              <w:fldChar w:fldCharType="separate"/>
            </w:r>
            <w:r w:rsidR="00245AE8">
              <w:rPr>
                <w:noProof/>
                <w:webHidden/>
              </w:rPr>
              <w:t>22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18" w:history="1">
            <w:r w:rsidR="00245AE8" w:rsidRPr="002C7F96">
              <w:rPr>
                <w:rStyle w:val="Hipervnculo"/>
                <w:rFonts w:ascii="Garamond" w:hAnsi="Garamond" w:cs="Arial"/>
                <w:noProof/>
              </w:rPr>
              <w:t>1.1.2.5 AREA JURIDICA DEL VMVDU</w:t>
            </w:r>
            <w:r w:rsidR="00245AE8">
              <w:rPr>
                <w:noProof/>
                <w:webHidden/>
              </w:rPr>
              <w:tab/>
            </w:r>
            <w:r w:rsidR="00245AE8">
              <w:rPr>
                <w:noProof/>
                <w:webHidden/>
              </w:rPr>
              <w:fldChar w:fldCharType="begin"/>
            </w:r>
            <w:r w:rsidR="00245AE8">
              <w:rPr>
                <w:noProof/>
                <w:webHidden/>
              </w:rPr>
              <w:instrText xml:space="preserve"> PAGEREF _Toc479249718 \h </w:instrText>
            </w:r>
            <w:r w:rsidR="00245AE8">
              <w:rPr>
                <w:noProof/>
                <w:webHidden/>
              </w:rPr>
            </w:r>
            <w:r w:rsidR="00245AE8">
              <w:rPr>
                <w:noProof/>
                <w:webHidden/>
              </w:rPr>
              <w:fldChar w:fldCharType="separate"/>
            </w:r>
            <w:r w:rsidR="00245AE8">
              <w:rPr>
                <w:noProof/>
                <w:webHidden/>
              </w:rPr>
              <w:t>24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19" w:history="1">
            <w:r w:rsidR="00245AE8" w:rsidRPr="002C7F96">
              <w:rPr>
                <w:rStyle w:val="Hipervnculo"/>
                <w:rFonts w:ascii="Garamond" w:hAnsi="Garamond" w:cs="Arial"/>
                <w:noProof/>
              </w:rPr>
              <w:t>1.1.2.6  AREA JURIDICA DE ADQISICIONES DE DERECHOS DE VIA</w:t>
            </w:r>
            <w:r w:rsidR="00245AE8">
              <w:rPr>
                <w:noProof/>
                <w:webHidden/>
              </w:rPr>
              <w:tab/>
            </w:r>
            <w:r w:rsidR="00245AE8">
              <w:rPr>
                <w:noProof/>
                <w:webHidden/>
              </w:rPr>
              <w:fldChar w:fldCharType="begin"/>
            </w:r>
            <w:r w:rsidR="00245AE8">
              <w:rPr>
                <w:noProof/>
                <w:webHidden/>
              </w:rPr>
              <w:instrText xml:space="preserve"> PAGEREF _Toc479249719 \h </w:instrText>
            </w:r>
            <w:r w:rsidR="00245AE8">
              <w:rPr>
                <w:noProof/>
                <w:webHidden/>
              </w:rPr>
            </w:r>
            <w:r w:rsidR="00245AE8">
              <w:rPr>
                <w:noProof/>
                <w:webHidden/>
              </w:rPr>
              <w:fldChar w:fldCharType="separate"/>
            </w:r>
            <w:r w:rsidR="00245AE8">
              <w:rPr>
                <w:noProof/>
                <w:webHidden/>
              </w:rPr>
              <w:t>26</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20" w:history="1">
            <w:r w:rsidR="00245AE8" w:rsidRPr="002C7F96">
              <w:rPr>
                <w:rStyle w:val="Hipervnculo"/>
                <w:rFonts w:ascii="Garamond" w:hAnsi="Garamond" w:cs="Arial"/>
                <w:noProof/>
              </w:rPr>
              <w:t>1.1.3 GERENCIA FINANCIERA INSTITUCIONAL</w:t>
            </w:r>
            <w:r w:rsidR="00245AE8">
              <w:rPr>
                <w:noProof/>
                <w:webHidden/>
              </w:rPr>
              <w:tab/>
            </w:r>
            <w:r w:rsidR="00245AE8">
              <w:rPr>
                <w:noProof/>
                <w:webHidden/>
              </w:rPr>
              <w:fldChar w:fldCharType="begin"/>
            </w:r>
            <w:r w:rsidR="00245AE8">
              <w:rPr>
                <w:noProof/>
                <w:webHidden/>
              </w:rPr>
              <w:instrText xml:space="preserve"> PAGEREF _Toc479249720 \h </w:instrText>
            </w:r>
            <w:r w:rsidR="00245AE8">
              <w:rPr>
                <w:noProof/>
                <w:webHidden/>
              </w:rPr>
            </w:r>
            <w:r w:rsidR="00245AE8">
              <w:rPr>
                <w:noProof/>
                <w:webHidden/>
              </w:rPr>
              <w:fldChar w:fldCharType="separate"/>
            </w:r>
            <w:r w:rsidR="00245AE8">
              <w:rPr>
                <w:noProof/>
                <w:webHidden/>
              </w:rPr>
              <w:t>27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21" w:history="1">
            <w:r w:rsidR="00245AE8" w:rsidRPr="002C7F96">
              <w:rPr>
                <w:rStyle w:val="Hipervnculo"/>
                <w:rFonts w:ascii="Garamond" w:hAnsi="Garamond" w:cs="Arial"/>
                <w:noProof/>
              </w:rPr>
              <w:t>1.1.3.1  DEPARTAMENTO DE PRESUPUESTO</w:t>
            </w:r>
            <w:r w:rsidR="00245AE8">
              <w:rPr>
                <w:noProof/>
                <w:webHidden/>
              </w:rPr>
              <w:tab/>
            </w:r>
            <w:r w:rsidR="00245AE8">
              <w:rPr>
                <w:noProof/>
                <w:webHidden/>
              </w:rPr>
              <w:fldChar w:fldCharType="begin"/>
            </w:r>
            <w:r w:rsidR="00245AE8">
              <w:rPr>
                <w:noProof/>
                <w:webHidden/>
              </w:rPr>
              <w:instrText xml:space="preserve"> PAGEREF _Toc479249721 \h </w:instrText>
            </w:r>
            <w:r w:rsidR="00245AE8">
              <w:rPr>
                <w:noProof/>
                <w:webHidden/>
              </w:rPr>
            </w:r>
            <w:r w:rsidR="00245AE8">
              <w:rPr>
                <w:noProof/>
                <w:webHidden/>
              </w:rPr>
              <w:fldChar w:fldCharType="separate"/>
            </w:r>
            <w:r w:rsidR="00245AE8">
              <w:rPr>
                <w:noProof/>
                <w:webHidden/>
              </w:rPr>
              <w:t>29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22" w:history="1">
            <w:r w:rsidR="00245AE8" w:rsidRPr="002C7F96">
              <w:rPr>
                <w:rStyle w:val="Hipervnculo"/>
                <w:rFonts w:ascii="Garamond" w:hAnsi="Garamond" w:cs="Arial"/>
                <w:noProof/>
              </w:rPr>
              <w:t>1.1.3.2 DEPARTAMENTO DE TESORERIA</w:t>
            </w:r>
            <w:r w:rsidR="00245AE8">
              <w:rPr>
                <w:noProof/>
                <w:webHidden/>
              </w:rPr>
              <w:tab/>
            </w:r>
            <w:r w:rsidR="00245AE8">
              <w:rPr>
                <w:noProof/>
                <w:webHidden/>
              </w:rPr>
              <w:fldChar w:fldCharType="begin"/>
            </w:r>
            <w:r w:rsidR="00245AE8">
              <w:rPr>
                <w:noProof/>
                <w:webHidden/>
              </w:rPr>
              <w:instrText xml:space="preserve"> PAGEREF _Toc479249722 \h </w:instrText>
            </w:r>
            <w:r w:rsidR="00245AE8">
              <w:rPr>
                <w:noProof/>
                <w:webHidden/>
              </w:rPr>
            </w:r>
            <w:r w:rsidR="00245AE8">
              <w:rPr>
                <w:noProof/>
                <w:webHidden/>
              </w:rPr>
              <w:fldChar w:fldCharType="separate"/>
            </w:r>
            <w:r w:rsidR="00245AE8">
              <w:rPr>
                <w:noProof/>
                <w:webHidden/>
              </w:rPr>
              <w:t>30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23" w:history="1">
            <w:r w:rsidR="00245AE8" w:rsidRPr="002C7F96">
              <w:rPr>
                <w:rStyle w:val="Hipervnculo"/>
                <w:rFonts w:ascii="Garamond" w:hAnsi="Garamond" w:cs="Arial"/>
                <w:noProof/>
              </w:rPr>
              <w:t>1.1.3.3 DEPARTAMENTO DE CONTABILIDAD</w:t>
            </w:r>
            <w:r w:rsidR="00245AE8">
              <w:rPr>
                <w:noProof/>
                <w:webHidden/>
              </w:rPr>
              <w:tab/>
            </w:r>
            <w:r w:rsidR="00245AE8">
              <w:rPr>
                <w:noProof/>
                <w:webHidden/>
              </w:rPr>
              <w:fldChar w:fldCharType="begin"/>
            </w:r>
            <w:r w:rsidR="00245AE8">
              <w:rPr>
                <w:noProof/>
                <w:webHidden/>
              </w:rPr>
              <w:instrText xml:space="preserve"> PAGEREF _Toc479249723 \h </w:instrText>
            </w:r>
            <w:r w:rsidR="00245AE8">
              <w:rPr>
                <w:noProof/>
                <w:webHidden/>
              </w:rPr>
            </w:r>
            <w:r w:rsidR="00245AE8">
              <w:rPr>
                <w:noProof/>
                <w:webHidden/>
              </w:rPr>
              <w:fldChar w:fldCharType="separate"/>
            </w:r>
            <w:r w:rsidR="00245AE8">
              <w:rPr>
                <w:noProof/>
                <w:webHidden/>
              </w:rPr>
              <w:t>31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24" w:history="1">
            <w:r w:rsidR="00245AE8" w:rsidRPr="002C7F96">
              <w:rPr>
                <w:rStyle w:val="Hipervnculo"/>
                <w:rFonts w:ascii="Garamond" w:hAnsi="Garamond" w:cs="Arial"/>
                <w:noProof/>
              </w:rPr>
              <w:t>1.1.4 GERENCIA DE ADQUISICIONES Y CONTRATACIONES INSTITUCIONAL</w:t>
            </w:r>
            <w:r w:rsidR="00245AE8">
              <w:rPr>
                <w:noProof/>
                <w:webHidden/>
              </w:rPr>
              <w:tab/>
            </w:r>
            <w:r w:rsidR="00245AE8">
              <w:rPr>
                <w:noProof/>
                <w:webHidden/>
              </w:rPr>
              <w:fldChar w:fldCharType="begin"/>
            </w:r>
            <w:r w:rsidR="00245AE8">
              <w:rPr>
                <w:noProof/>
                <w:webHidden/>
              </w:rPr>
              <w:instrText xml:space="preserve"> PAGEREF _Toc479249724 \h </w:instrText>
            </w:r>
            <w:r w:rsidR="00245AE8">
              <w:rPr>
                <w:noProof/>
                <w:webHidden/>
              </w:rPr>
            </w:r>
            <w:r w:rsidR="00245AE8">
              <w:rPr>
                <w:noProof/>
                <w:webHidden/>
              </w:rPr>
              <w:fldChar w:fldCharType="separate"/>
            </w:r>
            <w:r w:rsidR="00245AE8">
              <w:rPr>
                <w:noProof/>
                <w:webHidden/>
              </w:rPr>
              <w:t>32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25" w:history="1">
            <w:r w:rsidR="00245AE8" w:rsidRPr="002C7F96">
              <w:rPr>
                <w:rStyle w:val="Hipervnculo"/>
                <w:rFonts w:ascii="Garamond" w:hAnsi="Garamond" w:cs="Arial"/>
                <w:noProof/>
              </w:rPr>
              <w:t>1.1.4.1 ÁREA DE ASESORÍA LEGAL</w:t>
            </w:r>
            <w:r w:rsidR="00245AE8">
              <w:rPr>
                <w:noProof/>
                <w:webHidden/>
              </w:rPr>
              <w:tab/>
            </w:r>
            <w:r w:rsidR="00245AE8">
              <w:rPr>
                <w:noProof/>
                <w:webHidden/>
              </w:rPr>
              <w:fldChar w:fldCharType="begin"/>
            </w:r>
            <w:r w:rsidR="00245AE8">
              <w:rPr>
                <w:noProof/>
                <w:webHidden/>
              </w:rPr>
              <w:instrText xml:space="preserve"> PAGEREF _Toc479249725 \h </w:instrText>
            </w:r>
            <w:r w:rsidR="00245AE8">
              <w:rPr>
                <w:noProof/>
                <w:webHidden/>
              </w:rPr>
            </w:r>
            <w:r w:rsidR="00245AE8">
              <w:rPr>
                <w:noProof/>
                <w:webHidden/>
              </w:rPr>
              <w:fldChar w:fldCharType="separate"/>
            </w:r>
            <w:r w:rsidR="00245AE8">
              <w:rPr>
                <w:noProof/>
                <w:webHidden/>
              </w:rPr>
              <w:t>34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26" w:history="1">
            <w:r w:rsidR="00245AE8" w:rsidRPr="002C7F96">
              <w:rPr>
                <w:rStyle w:val="Hipervnculo"/>
                <w:rFonts w:ascii="Garamond" w:hAnsi="Garamond" w:cs="Arial"/>
                <w:noProof/>
              </w:rPr>
              <w:t>1.1.4.2 ÁREA DE CONTRATACIÓN DE BIENES Y SERVICIOS</w:t>
            </w:r>
            <w:r w:rsidR="00245AE8">
              <w:rPr>
                <w:noProof/>
                <w:webHidden/>
              </w:rPr>
              <w:tab/>
            </w:r>
            <w:r w:rsidR="00245AE8">
              <w:rPr>
                <w:noProof/>
                <w:webHidden/>
              </w:rPr>
              <w:fldChar w:fldCharType="begin"/>
            </w:r>
            <w:r w:rsidR="00245AE8">
              <w:rPr>
                <w:noProof/>
                <w:webHidden/>
              </w:rPr>
              <w:instrText xml:space="preserve"> PAGEREF _Toc479249726 \h </w:instrText>
            </w:r>
            <w:r w:rsidR="00245AE8">
              <w:rPr>
                <w:noProof/>
                <w:webHidden/>
              </w:rPr>
            </w:r>
            <w:r w:rsidR="00245AE8">
              <w:rPr>
                <w:noProof/>
                <w:webHidden/>
              </w:rPr>
              <w:fldChar w:fldCharType="separate"/>
            </w:r>
            <w:r w:rsidR="00245AE8">
              <w:rPr>
                <w:noProof/>
                <w:webHidden/>
              </w:rPr>
              <w:t>35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27" w:history="1">
            <w:r w:rsidR="00245AE8" w:rsidRPr="002C7F96">
              <w:rPr>
                <w:rStyle w:val="Hipervnculo"/>
                <w:rFonts w:ascii="Garamond" w:hAnsi="Garamond" w:cs="Arial"/>
                <w:noProof/>
              </w:rPr>
              <w:t>1.1.4.3 ÁREA DE CONTRATACION DE OBRAS</w:t>
            </w:r>
            <w:r w:rsidR="00245AE8">
              <w:rPr>
                <w:noProof/>
                <w:webHidden/>
              </w:rPr>
              <w:tab/>
            </w:r>
            <w:r w:rsidR="00245AE8">
              <w:rPr>
                <w:noProof/>
                <w:webHidden/>
              </w:rPr>
              <w:fldChar w:fldCharType="begin"/>
            </w:r>
            <w:r w:rsidR="00245AE8">
              <w:rPr>
                <w:noProof/>
                <w:webHidden/>
              </w:rPr>
              <w:instrText xml:space="preserve"> PAGEREF _Toc479249727 \h </w:instrText>
            </w:r>
            <w:r w:rsidR="00245AE8">
              <w:rPr>
                <w:noProof/>
                <w:webHidden/>
              </w:rPr>
            </w:r>
            <w:r w:rsidR="00245AE8">
              <w:rPr>
                <w:noProof/>
                <w:webHidden/>
              </w:rPr>
              <w:fldChar w:fldCharType="separate"/>
            </w:r>
            <w:r w:rsidR="00245AE8">
              <w:rPr>
                <w:noProof/>
                <w:webHidden/>
              </w:rPr>
              <w:t>37</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28" w:history="1">
            <w:r w:rsidR="00245AE8" w:rsidRPr="002C7F96">
              <w:rPr>
                <w:rStyle w:val="Hipervnculo"/>
                <w:rFonts w:ascii="Garamond" w:hAnsi="Garamond" w:cs="Arial"/>
                <w:noProof/>
              </w:rPr>
              <w:t>1.1.5 GERENCIA DE AUDITORÍA INTERNA INSTITUCIONAL</w:t>
            </w:r>
            <w:r w:rsidR="00245AE8">
              <w:rPr>
                <w:noProof/>
                <w:webHidden/>
              </w:rPr>
              <w:tab/>
            </w:r>
            <w:r w:rsidR="00245AE8">
              <w:rPr>
                <w:noProof/>
                <w:webHidden/>
              </w:rPr>
              <w:fldChar w:fldCharType="begin"/>
            </w:r>
            <w:r w:rsidR="00245AE8">
              <w:rPr>
                <w:noProof/>
                <w:webHidden/>
              </w:rPr>
              <w:instrText xml:space="preserve"> PAGEREF _Toc479249728 \h </w:instrText>
            </w:r>
            <w:r w:rsidR="00245AE8">
              <w:rPr>
                <w:noProof/>
                <w:webHidden/>
              </w:rPr>
            </w:r>
            <w:r w:rsidR="00245AE8">
              <w:rPr>
                <w:noProof/>
                <w:webHidden/>
              </w:rPr>
              <w:fldChar w:fldCharType="separate"/>
            </w:r>
            <w:r w:rsidR="00245AE8">
              <w:rPr>
                <w:noProof/>
                <w:webHidden/>
              </w:rPr>
              <w:t>39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29" w:history="1">
            <w:r w:rsidR="00245AE8" w:rsidRPr="002C7F96">
              <w:rPr>
                <w:rStyle w:val="Hipervnculo"/>
                <w:rFonts w:ascii="Garamond" w:hAnsi="Garamond" w:cs="Arial"/>
                <w:noProof/>
              </w:rPr>
              <w:t>1.1.5.1 AREA DE AUDITORÍA (POR VICEMINISTERIO).</w:t>
            </w:r>
            <w:r w:rsidR="00245AE8">
              <w:rPr>
                <w:noProof/>
                <w:webHidden/>
              </w:rPr>
              <w:tab/>
            </w:r>
            <w:r w:rsidR="00245AE8">
              <w:rPr>
                <w:noProof/>
                <w:webHidden/>
              </w:rPr>
              <w:fldChar w:fldCharType="begin"/>
            </w:r>
            <w:r w:rsidR="00245AE8">
              <w:rPr>
                <w:noProof/>
                <w:webHidden/>
              </w:rPr>
              <w:instrText xml:space="preserve"> PAGEREF _Toc479249729 \h </w:instrText>
            </w:r>
            <w:r w:rsidR="00245AE8">
              <w:rPr>
                <w:noProof/>
                <w:webHidden/>
              </w:rPr>
            </w:r>
            <w:r w:rsidR="00245AE8">
              <w:rPr>
                <w:noProof/>
                <w:webHidden/>
              </w:rPr>
              <w:fldChar w:fldCharType="separate"/>
            </w:r>
            <w:r w:rsidR="00245AE8">
              <w:rPr>
                <w:noProof/>
                <w:webHidden/>
              </w:rPr>
              <w:t>41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30" w:history="1">
            <w:r w:rsidR="00245AE8" w:rsidRPr="002C7F96">
              <w:rPr>
                <w:rStyle w:val="Hipervnculo"/>
                <w:rFonts w:ascii="Garamond" w:hAnsi="Garamond" w:cs="Arial"/>
                <w:noProof/>
              </w:rPr>
              <w:t>1.1.6 GERENCIA DE DESARROLLO DEL TALENTO HUMANO Y CULTURA INSTITUCIONAL</w:t>
            </w:r>
            <w:r w:rsidR="00245AE8">
              <w:rPr>
                <w:noProof/>
                <w:webHidden/>
              </w:rPr>
              <w:tab/>
            </w:r>
            <w:r w:rsidR="00245AE8">
              <w:rPr>
                <w:noProof/>
                <w:webHidden/>
              </w:rPr>
              <w:fldChar w:fldCharType="begin"/>
            </w:r>
            <w:r w:rsidR="00245AE8">
              <w:rPr>
                <w:noProof/>
                <w:webHidden/>
              </w:rPr>
              <w:instrText xml:space="preserve"> PAGEREF _Toc479249730 \h </w:instrText>
            </w:r>
            <w:r w:rsidR="00245AE8">
              <w:rPr>
                <w:noProof/>
                <w:webHidden/>
              </w:rPr>
            </w:r>
            <w:r w:rsidR="00245AE8">
              <w:rPr>
                <w:noProof/>
                <w:webHidden/>
              </w:rPr>
              <w:fldChar w:fldCharType="separate"/>
            </w:r>
            <w:r w:rsidR="00245AE8">
              <w:rPr>
                <w:noProof/>
                <w:webHidden/>
              </w:rPr>
              <w:t>42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1" w:history="1">
            <w:r w:rsidR="00245AE8" w:rsidRPr="002C7F96">
              <w:rPr>
                <w:rStyle w:val="Hipervnculo"/>
                <w:rFonts w:ascii="Garamond" w:hAnsi="Garamond" w:cs="Arial"/>
                <w:noProof/>
              </w:rPr>
              <w:t>1.1.6.1 UNIDAD DE DOTACIÓN Y ADMINISTRACIÓN DEL TALENTO HUMANO</w:t>
            </w:r>
            <w:r w:rsidR="00245AE8">
              <w:rPr>
                <w:noProof/>
                <w:webHidden/>
              </w:rPr>
              <w:tab/>
            </w:r>
            <w:r w:rsidR="00245AE8">
              <w:rPr>
                <w:noProof/>
                <w:webHidden/>
              </w:rPr>
              <w:fldChar w:fldCharType="begin"/>
            </w:r>
            <w:r w:rsidR="00245AE8">
              <w:rPr>
                <w:noProof/>
                <w:webHidden/>
              </w:rPr>
              <w:instrText xml:space="preserve"> PAGEREF _Toc479249731 \h </w:instrText>
            </w:r>
            <w:r w:rsidR="00245AE8">
              <w:rPr>
                <w:noProof/>
                <w:webHidden/>
              </w:rPr>
            </w:r>
            <w:r w:rsidR="00245AE8">
              <w:rPr>
                <w:noProof/>
                <w:webHidden/>
              </w:rPr>
              <w:fldChar w:fldCharType="separate"/>
            </w:r>
            <w:r w:rsidR="00245AE8">
              <w:rPr>
                <w:noProof/>
                <w:webHidden/>
              </w:rPr>
              <w:t>45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2" w:history="1">
            <w:r w:rsidR="00245AE8" w:rsidRPr="002C7F96">
              <w:rPr>
                <w:rStyle w:val="Hipervnculo"/>
                <w:rFonts w:ascii="Garamond" w:hAnsi="Garamond" w:cs="Arial"/>
                <w:noProof/>
              </w:rPr>
              <w:t>1.1.6.1.1 DOTACIÓN DE PERSONAL</w:t>
            </w:r>
            <w:r w:rsidR="00245AE8">
              <w:rPr>
                <w:noProof/>
                <w:webHidden/>
              </w:rPr>
              <w:tab/>
            </w:r>
            <w:r w:rsidR="00245AE8">
              <w:rPr>
                <w:noProof/>
                <w:webHidden/>
              </w:rPr>
              <w:fldChar w:fldCharType="begin"/>
            </w:r>
            <w:r w:rsidR="00245AE8">
              <w:rPr>
                <w:noProof/>
                <w:webHidden/>
              </w:rPr>
              <w:instrText xml:space="preserve"> PAGEREF _Toc479249732 \h </w:instrText>
            </w:r>
            <w:r w:rsidR="00245AE8">
              <w:rPr>
                <w:noProof/>
                <w:webHidden/>
              </w:rPr>
            </w:r>
            <w:r w:rsidR="00245AE8">
              <w:rPr>
                <w:noProof/>
                <w:webHidden/>
              </w:rPr>
              <w:fldChar w:fldCharType="separate"/>
            </w:r>
            <w:r w:rsidR="00245AE8">
              <w:rPr>
                <w:noProof/>
                <w:webHidden/>
              </w:rPr>
              <w:t>47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3" w:history="1">
            <w:r w:rsidR="00245AE8" w:rsidRPr="002C7F96">
              <w:rPr>
                <w:rStyle w:val="Hipervnculo"/>
                <w:rFonts w:ascii="Garamond" w:hAnsi="Garamond" w:cs="Arial"/>
                <w:noProof/>
              </w:rPr>
              <w:t>1.1.6.1.2  ADMINISTRACIÓN DE NOMINA/PLANILLA</w:t>
            </w:r>
            <w:r w:rsidR="00245AE8">
              <w:rPr>
                <w:noProof/>
                <w:webHidden/>
              </w:rPr>
              <w:tab/>
            </w:r>
            <w:r w:rsidR="00245AE8">
              <w:rPr>
                <w:noProof/>
                <w:webHidden/>
              </w:rPr>
              <w:fldChar w:fldCharType="begin"/>
            </w:r>
            <w:r w:rsidR="00245AE8">
              <w:rPr>
                <w:noProof/>
                <w:webHidden/>
              </w:rPr>
              <w:instrText xml:space="preserve"> PAGEREF _Toc479249733 \h </w:instrText>
            </w:r>
            <w:r w:rsidR="00245AE8">
              <w:rPr>
                <w:noProof/>
                <w:webHidden/>
              </w:rPr>
            </w:r>
            <w:r w:rsidR="00245AE8">
              <w:rPr>
                <w:noProof/>
                <w:webHidden/>
              </w:rPr>
              <w:fldChar w:fldCharType="separate"/>
            </w:r>
            <w:r w:rsidR="00245AE8">
              <w:rPr>
                <w:noProof/>
                <w:webHidden/>
              </w:rPr>
              <w:t>48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4" w:history="1">
            <w:r w:rsidR="00245AE8" w:rsidRPr="002C7F96">
              <w:rPr>
                <w:rStyle w:val="Hipervnculo"/>
                <w:rFonts w:ascii="Garamond" w:hAnsi="Garamond" w:cs="Arial"/>
                <w:noProof/>
              </w:rPr>
              <w:t>1.1.6.1.3 PLANIFICACIÓN Y ORGANIZACIÓN</w:t>
            </w:r>
            <w:r w:rsidR="00245AE8">
              <w:rPr>
                <w:noProof/>
                <w:webHidden/>
              </w:rPr>
              <w:tab/>
            </w:r>
            <w:r w:rsidR="00245AE8">
              <w:rPr>
                <w:noProof/>
                <w:webHidden/>
              </w:rPr>
              <w:fldChar w:fldCharType="begin"/>
            </w:r>
            <w:r w:rsidR="00245AE8">
              <w:rPr>
                <w:noProof/>
                <w:webHidden/>
              </w:rPr>
              <w:instrText xml:space="preserve"> PAGEREF _Toc479249734 \h </w:instrText>
            </w:r>
            <w:r w:rsidR="00245AE8">
              <w:rPr>
                <w:noProof/>
                <w:webHidden/>
              </w:rPr>
            </w:r>
            <w:r w:rsidR="00245AE8">
              <w:rPr>
                <w:noProof/>
                <w:webHidden/>
              </w:rPr>
              <w:fldChar w:fldCharType="separate"/>
            </w:r>
            <w:r w:rsidR="00245AE8">
              <w:rPr>
                <w:noProof/>
                <w:webHidden/>
              </w:rPr>
              <w:t>49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5" w:history="1">
            <w:r w:rsidR="00245AE8" w:rsidRPr="002C7F96">
              <w:rPr>
                <w:rStyle w:val="Hipervnculo"/>
                <w:rFonts w:ascii="Garamond" w:hAnsi="Garamond" w:cs="Arial"/>
                <w:noProof/>
              </w:rPr>
              <w:t>1.1.6.1.4 CLASIFICACIÓN Y POLITICA RETRIBUTIVA</w:t>
            </w:r>
            <w:r w:rsidR="00245AE8">
              <w:rPr>
                <w:noProof/>
                <w:webHidden/>
              </w:rPr>
              <w:tab/>
            </w:r>
            <w:r w:rsidR="00245AE8">
              <w:rPr>
                <w:noProof/>
                <w:webHidden/>
              </w:rPr>
              <w:fldChar w:fldCharType="begin"/>
            </w:r>
            <w:r w:rsidR="00245AE8">
              <w:rPr>
                <w:noProof/>
                <w:webHidden/>
              </w:rPr>
              <w:instrText xml:space="preserve"> PAGEREF _Toc479249735 \h </w:instrText>
            </w:r>
            <w:r w:rsidR="00245AE8">
              <w:rPr>
                <w:noProof/>
                <w:webHidden/>
              </w:rPr>
            </w:r>
            <w:r w:rsidR="00245AE8">
              <w:rPr>
                <w:noProof/>
                <w:webHidden/>
              </w:rPr>
              <w:fldChar w:fldCharType="separate"/>
            </w:r>
            <w:r w:rsidR="00245AE8">
              <w:rPr>
                <w:noProof/>
                <w:webHidden/>
              </w:rPr>
              <w:t>50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6" w:history="1">
            <w:r w:rsidR="00245AE8" w:rsidRPr="002C7F96">
              <w:rPr>
                <w:rStyle w:val="Hipervnculo"/>
                <w:rFonts w:ascii="Garamond" w:hAnsi="Garamond" w:cs="Arial"/>
                <w:noProof/>
              </w:rPr>
              <w:t>1.1.6.1.5 CONTROL Y ESTIDÍSTICA DEL TALENTO HUMANO</w:t>
            </w:r>
            <w:r w:rsidR="00245AE8">
              <w:rPr>
                <w:noProof/>
                <w:webHidden/>
              </w:rPr>
              <w:tab/>
            </w:r>
            <w:r w:rsidR="00245AE8">
              <w:rPr>
                <w:noProof/>
                <w:webHidden/>
              </w:rPr>
              <w:fldChar w:fldCharType="begin"/>
            </w:r>
            <w:r w:rsidR="00245AE8">
              <w:rPr>
                <w:noProof/>
                <w:webHidden/>
              </w:rPr>
              <w:instrText xml:space="preserve"> PAGEREF _Toc479249736 \h </w:instrText>
            </w:r>
            <w:r w:rsidR="00245AE8">
              <w:rPr>
                <w:noProof/>
                <w:webHidden/>
              </w:rPr>
            </w:r>
            <w:r w:rsidR="00245AE8">
              <w:rPr>
                <w:noProof/>
                <w:webHidden/>
              </w:rPr>
              <w:fldChar w:fldCharType="separate"/>
            </w:r>
            <w:r w:rsidR="00245AE8">
              <w:rPr>
                <w:noProof/>
                <w:webHidden/>
              </w:rPr>
              <w:t>51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7" w:history="1">
            <w:r w:rsidR="00245AE8" w:rsidRPr="002C7F96">
              <w:rPr>
                <w:rStyle w:val="Hipervnculo"/>
                <w:rFonts w:ascii="Garamond" w:hAnsi="Garamond" w:cs="Arial"/>
                <w:noProof/>
              </w:rPr>
              <w:t>1.1.6.2</w:t>
            </w:r>
            <w:r w:rsidR="00245AE8">
              <w:rPr>
                <w:rFonts w:asciiTheme="minorHAnsi" w:eastAsiaTheme="minorEastAsia" w:hAnsiTheme="minorHAnsi" w:cstheme="minorBidi"/>
                <w:noProof/>
              </w:rPr>
              <w:tab/>
            </w:r>
            <w:r w:rsidR="00245AE8" w:rsidRPr="002C7F96">
              <w:rPr>
                <w:rStyle w:val="Hipervnculo"/>
                <w:rFonts w:ascii="Garamond" w:hAnsi="Garamond" w:cs="Arial"/>
                <w:noProof/>
              </w:rPr>
              <w:t>UNIDAD DE FORMACIÓN Y DESARROLLO DEL TALENTO HUMANO.</w:t>
            </w:r>
            <w:r w:rsidR="00245AE8">
              <w:rPr>
                <w:noProof/>
                <w:webHidden/>
              </w:rPr>
              <w:tab/>
            </w:r>
            <w:r w:rsidR="00245AE8">
              <w:rPr>
                <w:noProof/>
                <w:webHidden/>
              </w:rPr>
              <w:fldChar w:fldCharType="begin"/>
            </w:r>
            <w:r w:rsidR="00245AE8">
              <w:rPr>
                <w:noProof/>
                <w:webHidden/>
              </w:rPr>
              <w:instrText xml:space="preserve"> PAGEREF _Toc479249737 \h </w:instrText>
            </w:r>
            <w:r w:rsidR="00245AE8">
              <w:rPr>
                <w:noProof/>
                <w:webHidden/>
              </w:rPr>
            </w:r>
            <w:r w:rsidR="00245AE8">
              <w:rPr>
                <w:noProof/>
                <w:webHidden/>
              </w:rPr>
              <w:fldChar w:fldCharType="separate"/>
            </w:r>
            <w:r w:rsidR="00245AE8">
              <w:rPr>
                <w:noProof/>
                <w:webHidden/>
              </w:rPr>
              <w:t>52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8" w:history="1">
            <w:r w:rsidR="00245AE8" w:rsidRPr="002C7F96">
              <w:rPr>
                <w:rStyle w:val="Hipervnculo"/>
                <w:rFonts w:ascii="Garamond" w:hAnsi="Garamond" w:cs="Arial"/>
                <w:noProof/>
              </w:rPr>
              <w:t>1.1.6.2.1 CAPACITACIÓN</w:t>
            </w:r>
            <w:r w:rsidR="00245AE8">
              <w:rPr>
                <w:noProof/>
                <w:webHidden/>
              </w:rPr>
              <w:tab/>
            </w:r>
            <w:r w:rsidR="00245AE8">
              <w:rPr>
                <w:noProof/>
                <w:webHidden/>
              </w:rPr>
              <w:fldChar w:fldCharType="begin"/>
            </w:r>
            <w:r w:rsidR="00245AE8">
              <w:rPr>
                <w:noProof/>
                <w:webHidden/>
              </w:rPr>
              <w:instrText xml:space="preserve"> PAGEREF _Toc479249738 \h </w:instrText>
            </w:r>
            <w:r w:rsidR="00245AE8">
              <w:rPr>
                <w:noProof/>
                <w:webHidden/>
              </w:rPr>
            </w:r>
            <w:r w:rsidR="00245AE8">
              <w:rPr>
                <w:noProof/>
                <w:webHidden/>
              </w:rPr>
              <w:fldChar w:fldCharType="separate"/>
            </w:r>
            <w:r w:rsidR="00245AE8">
              <w:rPr>
                <w:noProof/>
                <w:webHidden/>
              </w:rPr>
              <w:t>54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39" w:history="1">
            <w:r w:rsidR="00245AE8" w:rsidRPr="002C7F96">
              <w:rPr>
                <w:rStyle w:val="Hipervnculo"/>
                <w:rFonts w:ascii="Garamond" w:hAnsi="Garamond" w:cs="Arial"/>
                <w:noProof/>
              </w:rPr>
              <w:t>1.1.6.2.2 DESARROLLO DEL TALENTO HUMANO</w:t>
            </w:r>
            <w:r w:rsidR="00245AE8">
              <w:rPr>
                <w:noProof/>
                <w:webHidden/>
              </w:rPr>
              <w:tab/>
            </w:r>
            <w:r w:rsidR="00245AE8">
              <w:rPr>
                <w:noProof/>
                <w:webHidden/>
              </w:rPr>
              <w:fldChar w:fldCharType="begin"/>
            </w:r>
            <w:r w:rsidR="00245AE8">
              <w:rPr>
                <w:noProof/>
                <w:webHidden/>
              </w:rPr>
              <w:instrText xml:space="preserve"> PAGEREF _Toc479249739 \h </w:instrText>
            </w:r>
            <w:r w:rsidR="00245AE8">
              <w:rPr>
                <w:noProof/>
                <w:webHidden/>
              </w:rPr>
            </w:r>
            <w:r w:rsidR="00245AE8">
              <w:rPr>
                <w:noProof/>
                <w:webHidden/>
              </w:rPr>
              <w:fldChar w:fldCharType="separate"/>
            </w:r>
            <w:r w:rsidR="00245AE8">
              <w:rPr>
                <w:noProof/>
                <w:webHidden/>
              </w:rPr>
              <w:t>55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0" w:history="1">
            <w:r w:rsidR="00245AE8" w:rsidRPr="002C7F96">
              <w:rPr>
                <w:rStyle w:val="Hipervnculo"/>
                <w:rFonts w:ascii="Garamond" w:hAnsi="Garamond" w:cs="Arial"/>
                <w:noProof/>
              </w:rPr>
              <w:t>1.1.6.3</w:t>
            </w:r>
            <w:r w:rsidR="00245AE8">
              <w:rPr>
                <w:rFonts w:asciiTheme="minorHAnsi" w:eastAsiaTheme="minorEastAsia" w:hAnsiTheme="minorHAnsi" w:cstheme="minorBidi"/>
                <w:noProof/>
              </w:rPr>
              <w:tab/>
            </w:r>
            <w:r w:rsidR="00245AE8" w:rsidRPr="002C7F96">
              <w:rPr>
                <w:rStyle w:val="Hipervnculo"/>
                <w:rFonts w:ascii="Garamond" w:hAnsi="Garamond" w:cs="Arial"/>
                <w:noProof/>
              </w:rPr>
              <w:t>UNIDAD DE BIENESTAR DE PERSONAL.</w:t>
            </w:r>
            <w:r w:rsidR="00245AE8">
              <w:rPr>
                <w:noProof/>
                <w:webHidden/>
              </w:rPr>
              <w:tab/>
            </w:r>
            <w:r w:rsidR="00245AE8">
              <w:rPr>
                <w:noProof/>
                <w:webHidden/>
              </w:rPr>
              <w:fldChar w:fldCharType="begin"/>
            </w:r>
            <w:r w:rsidR="00245AE8">
              <w:rPr>
                <w:noProof/>
                <w:webHidden/>
              </w:rPr>
              <w:instrText xml:space="preserve"> PAGEREF _Toc479249740 \h </w:instrText>
            </w:r>
            <w:r w:rsidR="00245AE8">
              <w:rPr>
                <w:noProof/>
                <w:webHidden/>
              </w:rPr>
            </w:r>
            <w:r w:rsidR="00245AE8">
              <w:rPr>
                <w:noProof/>
                <w:webHidden/>
              </w:rPr>
              <w:fldChar w:fldCharType="separate"/>
            </w:r>
            <w:r w:rsidR="00245AE8">
              <w:rPr>
                <w:noProof/>
                <w:webHidden/>
              </w:rPr>
              <w:t>56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1" w:history="1">
            <w:r w:rsidR="00245AE8" w:rsidRPr="002C7F96">
              <w:rPr>
                <w:rStyle w:val="Hipervnculo"/>
                <w:rFonts w:ascii="Garamond" w:hAnsi="Garamond" w:cs="Arial"/>
                <w:noProof/>
              </w:rPr>
              <w:t>1.1.6.3.1 CLINICA EMPRESARIAL</w:t>
            </w:r>
            <w:r w:rsidR="00245AE8">
              <w:rPr>
                <w:noProof/>
                <w:webHidden/>
              </w:rPr>
              <w:tab/>
            </w:r>
            <w:r w:rsidR="00245AE8">
              <w:rPr>
                <w:noProof/>
                <w:webHidden/>
              </w:rPr>
              <w:fldChar w:fldCharType="begin"/>
            </w:r>
            <w:r w:rsidR="00245AE8">
              <w:rPr>
                <w:noProof/>
                <w:webHidden/>
              </w:rPr>
              <w:instrText xml:space="preserve"> PAGEREF _Toc479249741 \h </w:instrText>
            </w:r>
            <w:r w:rsidR="00245AE8">
              <w:rPr>
                <w:noProof/>
                <w:webHidden/>
              </w:rPr>
            </w:r>
            <w:r w:rsidR="00245AE8">
              <w:rPr>
                <w:noProof/>
                <w:webHidden/>
              </w:rPr>
              <w:fldChar w:fldCharType="separate"/>
            </w:r>
            <w:r w:rsidR="00245AE8">
              <w:rPr>
                <w:noProof/>
                <w:webHidden/>
              </w:rPr>
              <w:t>58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2" w:history="1">
            <w:r w:rsidR="00245AE8" w:rsidRPr="002C7F96">
              <w:rPr>
                <w:rStyle w:val="Hipervnculo"/>
                <w:rFonts w:ascii="Garamond" w:hAnsi="Garamond" w:cs="Arial"/>
                <w:noProof/>
              </w:rPr>
              <w:t>1.1.6.3.2 SEGURIDAD Y SALUD OCUPACIONAL.</w:t>
            </w:r>
            <w:r w:rsidR="00245AE8">
              <w:rPr>
                <w:noProof/>
                <w:webHidden/>
              </w:rPr>
              <w:tab/>
            </w:r>
            <w:r w:rsidR="00245AE8">
              <w:rPr>
                <w:noProof/>
                <w:webHidden/>
              </w:rPr>
              <w:fldChar w:fldCharType="begin"/>
            </w:r>
            <w:r w:rsidR="00245AE8">
              <w:rPr>
                <w:noProof/>
                <w:webHidden/>
              </w:rPr>
              <w:instrText xml:space="preserve"> PAGEREF _Toc479249742 \h </w:instrText>
            </w:r>
            <w:r w:rsidR="00245AE8">
              <w:rPr>
                <w:noProof/>
                <w:webHidden/>
              </w:rPr>
            </w:r>
            <w:r w:rsidR="00245AE8">
              <w:rPr>
                <w:noProof/>
                <w:webHidden/>
              </w:rPr>
              <w:fldChar w:fldCharType="separate"/>
            </w:r>
            <w:r w:rsidR="00245AE8">
              <w:rPr>
                <w:noProof/>
                <w:webHidden/>
              </w:rPr>
              <w:t>59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3" w:history="1">
            <w:r w:rsidR="00245AE8" w:rsidRPr="002C7F96">
              <w:rPr>
                <w:rStyle w:val="Hipervnculo"/>
                <w:rFonts w:ascii="Garamond" w:hAnsi="Garamond" w:cs="Arial"/>
                <w:noProof/>
              </w:rPr>
              <w:t>1.1.6.3.3 PRESTACIONES Y BENEFICIOS DEL PERSONAL.</w:t>
            </w:r>
            <w:r w:rsidR="00245AE8">
              <w:rPr>
                <w:noProof/>
                <w:webHidden/>
              </w:rPr>
              <w:tab/>
            </w:r>
            <w:r w:rsidR="00245AE8">
              <w:rPr>
                <w:noProof/>
                <w:webHidden/>
              </w:rPr>
              <w:fldChar w:fldCharType="begin"/>
            </w:r>
            <w:r w:rsidR="00245AE8">
              <w:rPr>
                <w:noProof/>
                <w:webHidden/>
              </w:rPr>
              <w:instrText xml:space="preserve"> PAGEREF _Toc479249743 \h </w:instrText>
            </w:r>
            <w:r w:rsidR="00245AE8">
              <w:rPr>
                <w:noProof/>
                <w:webHidden/>
              </w:rPr>
            </w:r>
            <w:r w:rsidR="00245AE8">
              <w:rPr>
                <w:noProof/>
                <w:webHidden/>
              </w:rPr>
              <w:fldChar w:fldCharType="separate"/>
            </w:r>
            <w:r w:rsidR="00245AE8">
              <w:rPr>
                <w:noProof/>
                <w:webHidden/>
              </w:rPr>
              <w:t>60</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44" w:history="1">
            <w:r w:rsidR="00245AE8" w:rsidRPr="002C7F96">
              <w:rPr>
                <w:rStyle w:val="Hipervnculo"/>
                <w:rFonts w:ascii="Garamond" w:hAnsi="Garamond" w:cs="Arial"/>
                <w:noProof/>
              </w:rPr>
              <w:t>1.1.7 GERENCIA ADMINISTRATIVA INSTITUCIONAL</w:t>
            </w:r>
            <w:r w:rsidR="00245AE8">
              <w:rPr>
                <w:noProof/>
                <w:webHidden/>
              </w:rPr>
              <w:tab/>
            </w:r>
            <w:r w:rsidR="00245AE8">
              <w:rPr>
                <w:noProof/>
                <w:webHidden/>
              </w:rPr>
              <w:fldChar w:fldCharType="begin"/>
            </w:r>
            <w:r w:rsidR="00245AE8">
              <w:rPr>
                <w:noProof/>
                <w:webHidden/>
              </w:rPr>
              <w:instrText xml:space="preserve"> PAGEREF _Toc479249744 \h </w:instrText>
            </w:r>
            <w:r w:rsidR="00245AE8">
              <w:rPr>
                <w:noProof/>
                <w:webHidden/>
              </w:rPr>
            </w:r>
            <w:r w:rsidR="00245AE8">
              <w:rPr>
                <w:noProof/>
                <w:webHidden/>
              </w:rPr>
              <w:fldChar w:fldCharType="separate"/>
            </w:r>
            <w:r w:rsidR="00245AE8">
              <w:rPr>
                <w:noProof/>
                <w:webHidden/>
              </w:rPr>
              <w:t>61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5" w:history="1">
            <w:r w:rsidR="00245AE8" w:rsidRPr="002C7F96">
              <w:rPr>
                <w:rStyle w:val="Hipervnculo"/>
                <w:rFonts w:ascii="Garamond" w:hAnsi="Garamond" w:cs="Arial"/>
                <w:noProof/>
              </w:rPr>
              <w:t>1.1.7.1 UNIDAD DE ACTAS, RESOLUCIONES Y ACUERDOS MINISTERIALES</w:t>
            </w:r>
            <w:r w:rsidR="00245AE8">
              <w:rPr>
                <w:noProof/>
                <w:webHidden/>
              </w:rPr>
              <w:tab/>
            </w:r>
            <w:r w:rsidR="00245AE8">
              <w:rPr>
                <w:noProof/>
                <w:webHidden/>
              </w:rPr>
              <w:fldChar w:fldCharType="begin"/>
            </w:r>
            <w:r w:rsidR="00245AE8">
              <w:rPr>
                <w:noProof/>
                <w:webHidden/>
              </w:rPr>
              <w:instrText xml:space="preserve"> PAGEREF _Toc479249745 \h </w:instrText>
            </w:r>
            <w:r w:rsidR="00245AE8">
              <w:rPr>
                <w:noProof/>
                <w:webHidden/>
              </w:rPr>
            </w:r>
            <w:r w:rsidR="00245AE8">
              <w:rPr>
                <w:noProof/>
                <w:webHidden/>
              </w:rPr>
              <w:fldChar w:fldCharType="separate"/>
            </w:r>
            <w:r w:rsidR="00245AE8">
              <w:rPr>
                <w:noProof/>
                <w:webHidden/>
              </w:rPr>
              <w:t>63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6" w:history="1">
            <w:r w:rsidR="00245AE8" w:rsidRPr="002C7F96">
              <w:rPr>
                <w:rStyle w:val="Hipervnculo"/>
                <w:rFonts w:ascii="Garamond" w:hAnsi="Garamond" w:cs="Arial"/>
                <w:noProof/>
              </w:rPr>
              <w:t>1.1.7.2 UNIDAD DEL FONDO CIRCULANTE DEL MONTO FIJO DE LA DIRECCIÓN Y ADMINISTRACIÓN</w:t>
            </w:r>
            <w:r w:rsidR="00245AE8">
              <w:rPr>
                <w:noProof/>
                <w:webHidden/>
              </w:rPr>
              <w:tab/>
            </w:r>
            <w:r w:rsidR="00245AE8">
              <w:rPr>
                <w:noProof/>
                <w:webHidden/>
              </w:rPr>
              <w:fldChar w:fldCharType="begin"/>
            </w:r>
            <w:r w:rsidR="00245AE8">
              <w:rPr>
                <w:noProof/>
                <w:webHidden/>
              </w:rPr>
              <w:instrText xml:space="preserve"> PAGEREF _Toc479249746 \h </w:instrText>
            </w:r>
            <w:r w:rsidR="00245AE8">
              <w:rPr>
                <w:noProof/>
                <w:webHidden/>
              </w:rPr>
            </w:r>
            <w:r w:rsidR="00245AE8">
              <w:rPr>
                <w:noProof/>
                <w:webHidden/>
              </w:rPr>
              <w:fldChar w:fldCharType="separate"/>
            </w:r>
            <w:r w:rsidR="00245AE8">
              <w:rPr>
                <w:noProof/>
                <w:webHidden/>
              </w:rPr>
              <w:t>64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7" w:history="1">
            <w:r w:rsidR="00245AE8" w:rsidRPr="002C7F96">
              <w:rPr>
                <w:rStyle w:val="Hipervnculo"/>
                <w:rFonts w:ascii="Garamond" w:hAnsi="Garamond" w:cs="Arial"/>
                <w:noProof/>
              </w:rPr>
              <w:t>1.1.7.3 UNIDAD FONDO DE PROTECCIÓN CIVIL, PREVENCIÓN Y MITIGACIÓN DE DESASTRES (FOPROMID)</w:t>
            </w:r>
            <w:r w:rsidR="00245AE8">
              <w:rPr>
                <w:noProof/>
                <w:webHidden/>
              </w:rPr>
              <w:tab/>
            </w:r>
            <w:r w:rsidR="00245AE8">
              <w:rPr>
                <w:noProof/>
                <w:webHidden/>
              </w:rPr>
              <w:fldChar w:fldCharType="begin"/>
            </w:r>
            <w:r w:rsidR="00245AE8">
              <w:rPr>
                <w:noProof/>
                <w:webHidden/>
              </w:rPr>
              <w:instrText xml:space="preserve"> PAGEREF _Toc479249747 \h </w:instrText>
            </w:r>
            <w:r w:rsidR="00245AE8">
              <w:rPr>
                <w:noProof/>
                <w:webHidden/>
              </w:rPr>
            </w:r>
            <w:r w:rsidR="00245AE8">
              <w:rPr>
                <w:noProof/>
                <w:webHidden/>
              </w:rPr>
              <w:fldChar w:fldCharType="separate"/>
            </w:r>
            <w:r w:rsidR="00245AE8">
              <w:rPr>
                <w:noProof/>
                <w:webHidden/>
              </w:rPr>
              <w:t>65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8" w:history="1">
            <w:r w:rsidR="00245AE8" w:rsidRPr="002C7F96">
              <w:rPr>
                <w:rStyle w:val="Hipervnculo"/>
                <w:rFonts w:ascii="Garamond" w:hAnsi="Garamond" w:cs="Arial"/>
                <w:noProof/>
              </w:rPr>
              <w:t>1.1.7.4 ÁREA DE MANTENIMIENTO DE INSTALACIONES</w:t>
            </w:r>
            <w:r w:rsidR="00245AE8">
              <w:rPr>
                <w:noProof/>
                <w:webHidden/>
              </w:rPr>
              <w:tab/>
            </w:r>
            <w:r w:rsidR="00245AE8">
              <w:rPr>
                <w:noProof/>
                <w:webHidden/>
              </w:rPr>
              <w:fldChar w:fldCharType="begin"/>
            </w:r>
            <w:r w:rsidR="00245AE8">
              <w:rPr>
                <w:noProof/>
                <w:webHidden/>
              </w:rPr>
              <w:instrText xml:space="preserve"> PAGEREF _Toc479249748 \h </w:instrText>
            </w:r>
            <w:r w:rsidR="00245AE8">
              <w:rPr>
                <w:noProof/>
                <w:webHidden/>
              </w:rPr>
            </w:r>
            <w:r w:rsidR="00245AE8">
              <w:rPr>
                <w:noProof/>
                <w:webHidden/>
              </w:rPr>
              <w:fldChar w:fldCharType="separate"/>
            </w:r>
            <w:r w:rsidR="00245AE8">
              <w:rPr>
                <w:noProof/>
                <w:webHidden/>
              </w:rPr>
              <w:t>66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49" w:history="1">
            <w:r w:rsidR="00245AE8" w:rsidRPr="002C7F96">
              <w:rPr>
                <w:rStyle w:val="Hipervnculo"/>
                <w:rFonts w:ascii="Garamond" w:hAnsi="Garamond" w:cs="Arial"/>
                <w:noProof/>
              </w:rPr>
              <w:t>1.1.7.5 ÁREA DE ACTIVOS FIJOS</w:t>
            </w:r>
            <w:r w:rsidR="00245AE8">
              <w:rPr>
                <w:noProof/>
                <w:webHidden/>
              </w:rPr>
              <w:tab/>
            </w:r>
            <w:r w:rsidR="00245AE8">
              <w:rPr>
                <w:noProof/>
                <w:webHidden/>
              </w:rPr>
              <w:fldChar w:fldCharType="begin"/>
            </w:r>
            <w:r w:rsidR="00245AE8">
              <w:rPr>
                <w:noProof/>
                <w:webHidden/>
              </w:rPr>
              <w:instrText xml:space="preserve"> PAGEREF _Toc479249749 \h </w:instrText>
            </w:r>
            <w:r w:rsidR="00245AE8">
              <w:rPr>
                <w:noProof/>
                <w:webHidden/>
              </w:rPr>
            </w:r>
            <w:r w:rsidR="00245AE8">
              <w:rPr>
                <w:noProof/>
                <w:webHidden/>
              </w:rPr>
              <w:fldChar w:fldCharType="separate"/>
            </w:r>
            <w:r w:rsidR="00245AE8">
              <w:rPr>
                <w:noProof/>
                <w:webHidden/>
              </w:rPr>
              <w:t>67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50" w:history="1">
            <w:r w:rsidR="00245AE8" w:rsidRPr="002C7F96">
              <w:rPr>
                <w:rStyle w:val="Hipervnculo"/>
                <w:rFonts w:ascii="Garamond" w:hAnsi="Garamond" w:cs="Arial"/>
                <w:noProof/>
              </w:rPr>
              <w:t>1.1.7.6 ÁREA DE SEGURIDAD Y PROTECCION DE PERSONALIDADES</w:t>
            </w:r>
            <w:r w:rsidR="00245AE8">
              <w:rPr>
                <w:noProof/>
                <w:webHidden/>
              </w:rPr>
              <w:tab/>
            </w:r>
            <w:r w:rsidR="00245AE8">
              <w:rPr>
                <w:noProof/>
                <w:webHidden/>
              </w:rPr>
              <w:fldChar w:fldCharType="begin"/>
            </w:r>
            <w:r w:rsidR="00245AE8">
              <w:rPr>
                <w:noProof/>
                <w:webHidden/>
              </w:rPr>
              <w:instrText xml:space="preserve"> PAGEREF _Toc479249750 \h </w:instrText>
            </w:r>
            <w:r w:rsidR="00245AE8">
              <w:rPr>
                <w:noProof/>
                <w:webHidden/>
              </w:rPr>
            </w:r>
            <w:r w:rsidR="00245AE8">
              <w:rPr>
                <w:noProof/>
                <w:webHidden/>
              </w:rPr>
              <w:fldChar w:fldCharType="separate"/>
            </w:r>
            <w:r w:rsidR="00245AE8">
              <w:rPr>
                <w:noProof/>
                <w:webHidden/>
              </w:rPr>
              <w:t>68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51" w:history="1">
            <w:r w:rsidR="00245AE8" w:rsidRPr="002C7F96">
              <w:rPr>
                <w:rStyle w:val="Hipervnculo"/>
                <w:rFonts w:ascii="Garamond" w:hAnsi="Garamond" w:cs="Arial"/>
                <w:noProof/>
              </w:rPr>
              <w:t>1.1.7.7 ÁREA DE SUMINISTROS</w:t>
            </w:r>
            <w:r w:rsidR="00245AE8">
              <w:rPr>
                <w:noProof/>
                <w:webHidden/>
              </w:rPr>
              <w:tab/>
            </w:r>
            <w:r w:rsidR="00245AE8">
              <w:rPr>
                <w:noProof/>
                <w:webHidden/>
              </w:rPr>
              <w:fldChar w:fldCharType="begin"/>
            </w:r>
            <w:r w:rsidR="00245AE8">
              <w:rPr>
                <w:noProof/>
                <w:webHidden/>
              </w:rPr>
              <w:instrText xml:space="preserve"> PAGEREF _Toc479249751 \h </w:instrText>
            </w:r>
            <w:r w:rsidR="00245AE8">
              <w:rPr>
                <w:noProof/>
                <w:webHidden/>
              </w:rPr>
            </w:r>
            <w:r w:rsidR="00245AE8">
              <w:rPr>
                <w:noProof/>
                <w:webHidden/>
              </w:rPr>
              <w:fldChar w:fldCharType="separate"/>
            </w:r>
            <w:r w:rsidR="00245AE8">
              <w:rPr>
                <w:noProof/>
                <w:webHidden/>
              </w:rPr>
              <w:t>69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52" w:history="1">
            <w:r w:rsidR="00245AE8" w:rsidRPr="002C7F96">
              <w:rPr>
                <w:rStyle w:val="Hipervnculo"/>
                <w:rFonts w:ascii="Garamond" w:hAnsi="Garamond" w:cs="Arial"/>
                <w:noProof/>
              </w:rPr>
              <w:t>1.1.7.8 ÁREA DE TRANSPORTE INSTITUCIONAL</w:t>
            </w:r>
            <w:r w:rsidR="00245AE8">
              <w:rPr>
                <w:noProof/>
                <w:webHidden/>
              </w:rPr>
              <w:tab/>
            </w:r>
            <w:r w:rsidR="00245AE8">
              <w:rPr>
                <w:noProof/>
                <w:webHidden/>
              </w:rPr>
              <w:fldChar w:fldCharType="begin"/>
            </w:r>
            <w:r w:rsidR="00245AE8">
              <w:rPr>
                <w:noProof/>
                <w:webHidden/>
              </w:rPr>
              <w:instrText xml:space="preserve"> PAGEREF _Toc479249752 \h </w:instrText>
            </w:r>
            <w:r w:rsidR="00245AE8">
              <w:rPr>
                <w:noProof/>
                <w:webHidden/>
              </w:rPr>
            </w:r>
            <w:r w:rsidR="00245AE8">
              <w:rPr>
                <w:noProof/>
                <w:webHidden/>
              </w:rPr>
              <w:fldChar w:fldCharType="separate"/>
            </w:r>
            <w:r w:rsidR="00245AE8">
              <w:rPr>
                <w:noProof/>
                <w:webHidden/>
              </w:rPr>
              <w:t>70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53" w:history="1">
            <w:r w:rsidR="00245AE8" w:rsidRPr="002C7F96">
              <w:rPr>
                <w:rStyle w:val="Hipervnculo"/>
                <w:rFonts w:ascii="Garamond" w:hAnsi="Garamond" w:cs="Arial"/>
                <w:noProof/>
              </w:rPr>
              <w:t>1.1.7.9 ÁREA DE REPRODUCCIONES</w:t>
            </w:r>
            <w:r w:rsidR="00245AE8">
              <w:rPr>
                <w:noProof/>
                <w:webHidden/>
              </w:rPr>
              <w:tab/>
            </w:r>
            <w:r w:rsidR="00245AE8">
              <w:rPr>
                <w:noProof/>
                <w:webHidden/>
              </w:rPr>
              <w:fldChar w:fldCharType="begin"/>
            </w:r>
            <w:r w:rsidR="00245AE8">
              <w:rPr>
                <w:noProof/>
                <w:webHidden/>
              </w:rPr>
              <w:instrText xml:space="preserve"> PAGEREF _Toc479249753 \h </w:instrText>
            </w:r>
            <w:r w:rsidR="00245AE8">
              <w:rPr>
                <w:noProof/>
                <w:webHidden/>
              </w:rPr>
            </w:r>
            <w:r w:rsidR="00245AE8">
              <w:rPr>
                <w:noProof/>
                <w:webHidden/>
              </w:rPr>
              <w:fldChar w:fldCharType="separate"/>
            </w:r>
            <w:r w:rsidR="00245AE8">
              <w:rPr>
                <w:noProof/>
                <w:webHidden/>
              </w:rPr>
              <w:t>71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54" w:history="1">
            <w:r w:rsidR="00245AE8" w:rsidRPr="002C7F96">
              <w:rPr>
                <w:rStyle w:val="Hipervnculo"/>
                <w:rFonts w:ascii="Garamond" w:hAnsi="Garamond" w:cs="Arial"/>
                <w:noProof/>
              </w:rPr>
              <w:t>1.1.8 GERENCIA DE COMUNICACIONES INSTITUCIONAL</w:t>
            </w:r>
            <w:r w:rsidR="00245AE8">
              <w:rPr>
                <w:noProof/>
                <w:webHidden/>
              </w:rPr>
              <w:tab/>
            </w:r>
            <w:r w:rsidR="00245AE8">
              <w:rPr>
                <w:noProof/>
                <w:webHidden/>
              </w:rPr>
              <w:fldChar w:fldCharType="begin"/>
            </w:r>
            <w:r w:rsidR="00245AE8">
              <w:rPr>
                <w:noProof/>
                <w:webHidden/>
              </w:rPr>
              <w:instrText xml:space="preserve"> PAGEREF _Toc479249754 \h </w:instrText>
            </w:r>
            <w:r w:rsidR="00245AE8">
              <w:rPr>
                <w:noProof/>
                <w:webHidden/>
              </w:rPr>
            </w:r>
            <w:r w:rsidR="00245AE8">
              <w:rPr>
                <w:noProof/>
                <w:webHidden/>
              </w:rPr>
              <w:fldChar w:fldCharType="separate"/>
            </w:r>
            <w:r w:rsidR="00245AE8">
              <w:rPr>
                <w:noProof/>
                <w:webHidden/>
              </w:rPr>
              <w:t>72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55" w:history="1">
            <w:r w:rsidR="00245AE8" w:rsidRPr="002C7F96">
              <w:rPr>
                <w:rStyle w:val="Hipervnculo"/>
                <w:rFonts w:ascii="Garamond" w:hAnsi="Garamond" w:cs="Arial"/>
                <w:noProof/>
              </w:rPr>
              <w:t>1.1.8.1</w:t>
            </w:r>
            <w:r w:rsidR="00245AE8">
              <w:rPr>
                <w:rFonts w:asciiTheme="minorHAnsi" w:eastAsiaTheme="minorEastAsia" w:hAnsiTheme="minorHAnsi" w:cstheme="minorBidi"/>
                <w:noProof/>
              </w:rPr>
              <w:tab/>
            </w:r>
            <w:r w:rsidR="00245AE8" w:rsidRPr="002C7F96">
              <w:rPr>
                <w:rStyle w:val="Hipervnculo"/>
                <w:rFonts w:ascii="Garamond" w:hAnsi="Garamond" w:cs="Arial"/>
                <w:noProof/>
              </w:rPr>
              <w:t>AREA DE PRENSA</w:t>
            </w:r>
            <w:r w:rsidR="00245AE8">
              <w:rPr>
                <w:noProof/>
                <w:webHidden/>
              </w:rPr>
              <w:tab/>
            </w:r>
            <w:r w:rsidR="00245AE8">
              <w:rPr>
                <w:noProof/>
                <w:webHidden/>
              </w:rPr>
              <w:fldChar w:fldCharType="begin"/>
            </w:r>
            <w:r w:rsidR="00245AE8">
              <w:rPr>
                <w:noProof/>
                <w:webHidden/>
              </w:rPr>
              <w:instrText xml:space="preserve"> PAGEREF _Toc479249755 \h </w:instrText>
            </w:r>
            <w:r w:rsidR="00245AE8">
              <w:rPr>
                <w:noProof/>
                <w:webHidden/>
              </w:rPr>
            </w:r>
            <w:r w:rsidR="00245AE8">
              <w:rPr>
                <w:noProof/>
                <w:webHidden/>
              </w:rPr>
              <w:fldChar w:fldCharType="separate"/>
            </w:r>
            <w:r w:rsidR="00245AE8">
              <w:rPr>
                <w:noProof/>
                <w:webHidden/>
              </w:rPr>
              <w:t>74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56" w:history="1">
            <w:r w:rsidR="00245AE8" w:rsidRPr="002C7F96">
              <w:rPr>
                <w:rStyle w:val="Hipervnculo"/>
                <w:rFonts w:ascii="Garamond" w:hAnsi="Garamond" w:cs="Arial"/>
                <w:noProof/>
              </w:rPr>
              <w:t>1.1.8.2</w:t>
            </w:r>
            <w:r w:rsidR="00245AE8">
              <w:rPr>
                <w:rFonts w:asciiTheme="minorHAnsi" w:eastAsiaTheme="minorEastAsia" w:hAnsiTheme="minorHAnsi" w:cstheme="minorBidi"/>
                <w:noProof/>
              </w:rPr>
              <w:tab/>
            </w:r>
            <w:r w:rsidR="00245AE8" w:rsidRPr="002C7F96">
              <w:rPr>
                <w:rStyle w:val="Hipervnculo"/>
                <w:rFonts w:ascii="Garamond" w:hAnsi="Garamond" w:cs="Arial"/>
                <w:noProof/>
              </w:rPr>
              <w:t>AREA DE RELACIONES PÚBLICAS Y PROTOCOLO</w:t>
            </w:r>
            <w:r w:rsidR="00245AE8">
              <w:rPr>
                <w:noProof/>
                <w:webHidden/>
              </w:rPr>
              <w:tab/>
            </w:r>
            <w:r w:rsidR="00245AE8">
              <w:rPr>
                <w:noProof/>
                <w:webHidden/>
              </w:rPr>
              <w:fldChar w:fldCharType="begin"/>
            </w:r>
            <w:r w:rsidR="00245AE8">
              <w:rPr>
                <w:noProof/>
                <w:webHidden/>
              </w:rPr>
              <w:instrText xml:space="preserve"> PAGEREF _Toc479249756 \h </w:instrText>
            </w:r>
            <w:r w:rsidR="00245AE8">
              <w:rPr>
                <w:noProof/>
                <w:webHidden/>
              </w:rPr>
            </w:r>
            <w:r w:rsidR="00245AE8">
              <w:rPr>
                <w:noProof/>
                <w:webHidden/>
              </w:rPr>
              <w:fldChar w:fldCharType="separate"/>
            </w:r>
            <w:r w:rsidR="00245AE8">
              <w:rPr>
                <w:noProof/>
                <w:webHidden/>
              </w:rPr>
              <w:t>75</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57" w:history="1">
            <w:r w:rsidR="00245AE8" w:rsidRPr="002C7F96">
              <w:rPr>
                <w:rStyle w:val="Hipervnculo"/>
                <w:rFonts w:ascii="Garamond" w:hAnsi="Garamond" w:cs="Arial"/>
                <w:noProof/>
              </w:rPr>
              <w:t>1.1.9 GERENCIA DE INFORMÁTICA INSTITUCIONAL</w:t>
            </w:r>
            <w:r w:rsidR="00245AE8">
              <w:rPr>
                <w:noProof/>
                <w:webHidden/>
              </w:rPr>
              <w:tab/>
            </w:r>
            <w:r w:rsidR="00245AE8">
              <w:rPr>
                <w:noProof/>
                <w:webHidden/>
              </w:rPr>
              <w:fldChar w:fldCharType="begin"/>
            </w:r>
            <w:r w:rsidR="00245AE8">
              <w:rPr>
                <w:noProof/>
                <w:webHidden/>
              </w:rPr>
              <w:instrText xml:space="preserve"> PAGEREF _Toc479249757 \h </w:instrText>
            </w:r>
            <w:r w:rsidR="00245AE8">
              <w:rPr>
                <w:noProof/>
                <w:webHidden/>
              </w:rPr>
            </w:r>
            <w:r w:rsidR="00245AE8">
              <w:rPr>
                <w:noProof/>
                <w:webHidden/>
              </w:rPr>
              <w:fldChar w:fldCharType="separate"/>
            </w:r>
            <w:r w:rsidR="00245AE8">
              <w:rPr>
                <w:noProof/>
                <w:webHidden/>
              </w:rPr>
              <w:t>76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58" w:history="1">
            <w:r w:rsidR="00245AE8" w:rsidRPr="002C7F96">
              <w:rPr>
                <w:rStyle w:val="Hipervnculo"/>
                <w:rFonts w:ascii="Garamond" w:hAnsi="Garamond" w:cs="Arial"/>
                <w:noProof/>
              </w:rPr>
              <w:t>1.1.9.1 AUDITORIA Y CONTROL DE PROCESOS</w:t>
            </w:r>
            <w:r w:rsidR="00245AE8">
              <w:rPr>
                <w:noProof/>
                <w:webHidden/>
              </w:rPr>
              <w:tab/>
            </w:r>
            <w:r w:rsidR="00245AE8">
              <w:rPr>
                <w:noProof/>
                <w:webHidden/>
              </w:rPr>
              <w:fldChar w:fldCharType="begin"/>
            </w:r>
            <w:r w:rsidR="00245AE8">
              <w:rPr>
                <w:noProof/>
                <w:webHidden/>
              </w:rPr>
              <w:instrText xml:space="preserve"> PAGEREF _Toc479249758 \h </w:instrText>
            </w:r>
            <w:r w:rsidR="00245AE8">
              <w:rPr>
                <w:noProof/>
                <w:webHidden/>
              </w:rPr>
            </w:r>
            <w:r w:rsidR="00245AE8">
              <w:rPr>
                <w:noProof/>
                <w:webHidden/>
              </w:rPr>
              <w:fldChar w:fldCharType="separate"/>
            </w:r>
            <w:r w:rsidR="00245AE8">
              <w:rPr>
                <w:noProof/>
                <w:webHidden/>
              </w:rPr>
              <w:t>78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59" w:history="1">
            <w:r w:rsidR="00245AE8" w:rsidRPr="002C7F96">
              <w:rPr>
                <w:rStyle w:val="Hipervnculo"/>
                <w:rFonts w:ascii="Garamond" w:hAnsi="Garamond" w:cs="Arial"/>
                <w:noProof/>
              </w:rPr>
              <w:t>1.1.9.2 AREA DE SOPORTE TECNICO</w:t>
            </w:r>
            <w:r w:rsidR="00245AE8">
              <w:rPr>
                <w:noProof/>
                <w:webHidden/>
              </w:rPr>
              <w:tab/>
            </w:r>
            <w:r w:rsidR="00245AE8">
              <w:rPr>
                <w:noProof/>
                <w:webHidden/>
              </w:rPr>
              <w:fldChar w:fldCharType="begin"/>
            </w:r>
            <w:r w:rsidR="00245AE8">
              <w:rPr>
                <w:noProof/>
                <w:webHidden/>
              </w:rPr>
              <w:instrText xml:space="preserve"> PAGEREF _Toc479249759 \h </w:instrText>
            </w:r>
            <w:r w:rsidR="00245AE8">
              <w:rPr>
                <w:noProof/>
                <w:webHidden/>
              </w:rPr>
            </w:r>
            <w:r w:rsidR="00245AE8">
              <w:rPr>
                <w:noProof/>
                <w:webHidden/>
              </w:rPr>
              <w:fldChar w:fldCharType="separate"/>
            </w:r>
            <w:r w:rsidR="00245AE8">
              <w:rPr>
                <w:noProof/>
                <w:webHidden/>
              </w:rPr>
              <w:t>79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60" w:history="1">
            <w:r w:rsidR="00245AE8" w:rsidRPr="002C7F96">
              <w:rPr>
                <w:rStyle w:val="Hipervnculo"/>
                <w:rFonts w:ascii="Garamond" w:hAnsi="Garamond" w:cs="Arial"/>
                <w:noProof/>
              </w:rPr>
              <w:t>1.1.9.3 AREA DE DESARROLLO DE SISTEMAS</w:t>
            </w:r>
            <w:r w:rsidR="00245AE8">
              <w:rPr>
                <w:noProof/>
                <w:webHidden/>
              </w:rPr>
              <w:tab/>
            </w:r>
            <w:r w:rsidR="00245AE8">
              <w:rPr>
                <w:noProof/>
                <w:webHidden/>
              </w:rPr>
              <w:fldChar w:fldCharType="begin"/>
            </w:r>
            <w:r w:rsidR="00245AE8">
              <w:rPr>
                <w:noProof/>
                <w:webHidden/>
              </w:rPr>
              <w:instrText xml:space="preserve"> PAGEREF _Toc479249760 \h </w:instrText>
            </w:r>
            <w:r w:rsidR="00245AE8">
              <w:rPr>
                <w:noProof/>
                <w:webHidden/>
              </w:rPr>
            </w:r>
            <w:r w:rsidR="00245AE8">
              <w:rPr>
                <w:noProof/>
                <w:webHidden/>
              </w:rPr>
              <w:fldChar w:fldCharType="separate"/>
            </w:r>
            <w:r w:rsidR="00245AE8">
              <w:rPr>
                <w:noProof/>
                <w:webHidden/>
              </w:rPr>
              <w:t>80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61" w:history="1">
            <w:r w:rsidR="00245AE8" w:rsidRPr="002C7F96">
              <w:rPr>
                <w:rStyle w:val="Hipervnculo"/>
                <w:rFonts w:ascii="Garamond" w:hAnsi="Garamond" w:cs="Arial"/>
                <w:noProof/>
              </w:rPr>
              <w:t>1.1.9.4 AREA REDES Y SEGURIDAD</w:t>
            </w:r>
            <w:r w:rsidR="00245AE8">
              <w:rPr>
                <w:noProof/>
                <w:webHidden/>
              </w:rPr>
              <w:tab/>
            </w:r>
            <w:r w:rsidR="00245AE8">
              <w:rPr>
                <w:noProof/>
                <w:webHidden/>
              </w:rPr>
              <w:fldChar w:fldCharType="begin"/>
            </w:r>
            <w:r w:rsidR="00245AE8">
              <w:rPr>
                <w:noProof/>
                <w:webHidden/>
              </w:rPr>
              <w:instrText xml:space="preserve"> PAGEREF _Toc479249761 \h </w:instrText>
            </w:r>
            <w:r w:rsidR="00245AE8">
              <w:rPr>
                <w:noProof/>
                <w:webHidden/>
              </w:rPr>
            </w:r>
            <w:r w:rsidR="00245AE8">
              <w:rPr>
                <w:noProof/>
                <w:webHidden/>
              </w:rPr>
              <w:fldChar w:fldCharType="separate"/>
            </w:r>
            <w:r w:rsidR="00245AE8">
              <w:rPr>
                <w:noProof/>
                <w:webHidden/>
              </w:rPr>
              <w:t>81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62" w:history="1">
            <w:r w:rsidR="00245AE8" w:rsidRPr="002C7F96">
              <w:rPr>
                <w:rStyle w:val="Hipervnculo"/>
                <w:rFonts w:ascii="Garamond" w:hAnsi="Garamond" w:cs="Arial"/>
                <w:noProof/>
              </w:rPr>
              <w:t>1.1.9.5 ÁREA DE ARQUITECTURA DE SOFTWARE Y DISEÑO WEB</w:t>
            </w:r>
            <w:r w:rsidR="00245AE8">
              <w:rPr>
                <w:noProof/>
                <w:webHidden/>
              </w:rPr>
              <w:tab/>
            </w:r>
            <w:r w:rsidR="00245AE8">
              <w:rPr>
                <w:noProof/>
                <w:webHidden/>
              </w:rPr>
              <w:fldChar w:fldCharType="begin"/>
            </w:r>
            <w:r w:rsidR="00245AE8">
              <w:rPr>
                <w:noProof/>
                <w:webHidden/>
              </w:rPr>
              <w:instrText xml:space="preserve"> PAGEREF _Toc479249762 \h </w:instrText>
            </w:r>
            <w:r w:rsidR="00245AE8">
              <w:rPr>
                <w:noProof/>
                <w:webHidden/>
              </w:rPr>
            </w:r>
            <w:r w:rsidR="00245AE8">
              <w:rPr>
                <w:noProof/>
                <w:webHidden/>
              </w:rPr>
              <w:fldChar w:fldCharType="separate"/>
            </w:r>
            <w:r w:rsidR="00245AE8">
              <w:rPr>
                <w:noProof/>
                <w:webHidden/>
              </w:rPr>
              <w:t>82</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63" w:history="1">
            <w:r w:rsidR="00245AE8" w:rsidRPr="002C7F96">
              <w:rPr>
                <w:rStyle w:val="Hipervnculo"/>
                <w:rFonts w:ascii="Garamond" w:hAnsi="Garamond" w:cs="Arial"/>
                <w:noProof/>
              </w:rPr>
              <w:t>1.1.10 GERENCIA DE COOPERACIÓN INSTITUCIONAL</w:t>
            </w:r>
            <w:r w:rsidR="00245AE8">
              <w:rPr>
                <w:noProof/>
                <w:webHidden/>
              </w:rPr>
              <w:tab/>
            </w:r>
            <w:r w:rsidR="00245AE8">
              <w:rPr>
                <w:noProof/>
                <w:webHidden/>
              </w:rPr>
              <w:fldChar w:fldCharType="begin"/>
            </w:r>
            <w:r w:rsidR="00245AE8">
              <w:rPr>
                <w:noProof/>
                <w:webHidden/>
              </w:rPr>
              <w:instrText xml:space="preserve"> PAGEREF _Toc479249763 \h </w:instrText>
            </w:r>
            <w:r w:rsidR="00245AE8">
              <w:rPr>
                <w:noProof/>
                <w:webHidden/>
              </w:rPr>
            </w:r>
            <w:r w:rsidR="00245AE8">
              <w:rPr>
                <w:noProof/>
                <w:webHidden/>
              </w:rPr>
              <w:fldChar w:fldCharType="separate"/>
            </w:r>
            <w:r w:rsidR="00245AE8">
              <w:rPr>
                <w:noProof/>
                <w:webHidden/>
              </w:rPr>
              <w:t>83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64" w:history="1">
            <w:r w:rsidR="00245AE8" w:rsidRPr="002C7F96">
              <w:rPr>
                <w:rStyle w:val="Hipervnculo"/>
                <w:rFonts w:ascii="Garamond" w:hAnsi="Garamond" w:cs="Arial"/>
                <w:noProof/>
              </w:rPr>
              <w:t>1.1.10.1 ASISTENCIA DE LA GERENCIA DE COOPERACIÓN INSTITUCIONAL</w:t>
            </w:r>
            <w:r w:rsidR="00245AE8">
              <w:rPr>
                <w:noProof/>
                <w:webHidden/>
              </w:rPr>
              <w:tab/>
            </w:r>
            <w:r w:rsidR="00245AE8">
              <w:rPr>
                <w:noProof/>
                <w:webHidden/>
              </w:rPr>
              <w:fldChar w:fldCharType="begin"/>
            </w:r>
            <w:r w:rsidR="00245AE8">
              <w:rPr>
                <w:noProof/>
                <w:webHidden/>
              </w:rPr>
              <w:instrText xml:space="preserve"> PAGEREF _Toc479249764 \h </w:instrText>
            </w:r>
            <w:r w:rsidR="00245AE8">
              <w:rPr>
                <w:noProof/>
                <w:webHidden/>
              </w:rPr>
            </w:r>
            <w:r w:rsidR="00245AE8">
              <w:rPr>
                <w:noProof/>
                <w:webHidden/>
              </w:rPr>
              <w:fldChar w:fldCharType="separate"/>
            </w:r>
            <w:r w:rsidR="00245AE8">
              <w:rPr>
                <w:noProof/>
                <w:webHidden/>
              </w:rPr>
              <w:t>85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65" w:history="1">
            <w:r w:rsidR="00245AE8" w:rsidRPr="002C7F96">
              <w:rPr>
                <w:rStyle w:val="Hipervnculo"/>
                <w:rFonts w:ascii="Garamond" w:hAnsi="Garamond" w:cs="Arial"/>
                <w:noProof/>
              </w:rPr>
              <w:t>1.1.10.2 AREA DE INVESTIGACIÓN Y FORMULACIÓN DE PROYECTOS</w:t>
            </w:r>
            <w:r w:rsidR="00245AE8">
              <w:rPr>
                <w:noProof/>
                <w:webHidden/>
              </w:rPr>
              <w:tab/>
            </w:r>
            <w:r w:rsidR="00245AE8">
              <w:rPr>
                <w:noProof/>
                <w:webHidden/>
              </w:rPr>
              <w:fldChar w:fldCharType="begin"/>
            </w:r>
            <w:r w:rsidR="00245AE8">
              <w:rPr>
                <w:noProof/>
                <w:webHidden/>
              </w:rPr>
              <w:instrText xml:space="preserve"> PAGEREF _Toc479249765 \h </w:instrText>
            </w:r>
            <w:r w:rsidR="00245AE8">
              <w:rPr>
                <w:noProof/>
                <w:webHidden/>
              </w:rPr>
            </w:r>
            <w:r w:rsidR="00245AE8">
              <w:rPr>
                <w:noProof/>
                <w:webHidden/>
              </w:rPr>
              <w:fldChar w:fldCharType="separate"/>
            </w:r>
            <w:r w:rsidR="00245AE8">
              <w:rPr>
                <w:noProof/>
                <w:webHidden/>
              </w:rPr>
              <w:t>86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66" w:history="1">
            <w:r w:rsidR="00245AE8" w:rsidRPr="002C7F96">
              <w:rPr>
                <w:rStyle w:val="Hipervnculo"/>
                <w:rFonts w:ascii="Garamond" w:hAnsi="Garamond" w:cs="Arial"/>
                <w:noProof/>
              </w:rPr>
              <w:t>1.1.10.3 ÁREA DE SEGUIMIENTO Y EVALUACIÓN DE LOS CONVENIOS</w:t>
            </w:r>
            <w:r w:rsidR="00245AE8">
              <w:rPr>
                <w:noProof/>
                <w:webHidden/>
              </w:rPr>
              <w:tab/>
            </w:r>
            <w:r w:rsidR="00245AE8">
              <w:rPr>
                <w:noProof/>
                <w:webHidden/>
              </w:rPr>
              <w:fldChar w:fldCharType="begin"/>
            </w:r>
            <w:r w:rsidR="00245AE8">
              <w:rPr>
                <w:noProof/>
                <w:webHidden/>
              </w:rPr>
              <w:instrText xml:space="preserve"> PAGEREF _Toc479249766 \h </w:instrText>
            </w:r>
            <w:r w:rsidR="00245AE8">
              <w:rPr>
                <w:noProof/>
                <w:webHidden/>
              </w:rPr>
            </w:r>
            <w:r w:rsidR="00245AE8">
              <w:rPr>
                <w:noProof/>
                <w:webHidden/>
              </w:rPr>
              <w:fldChar w:fldCharType="separate"/>
            </w:r>
            <w:r w:rsidR="00245AE8">
              <w:rPr>
                <w:noProof/>
                <w:webHidden/>
              </w:rPr>
              <w:t>87</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67" w:history="1">
            <w:r w:rsidR="00245AE8" w:rsidRPr="002C7F96">
              <w:rPr>
                <w:rStyle w:val="Hipervnculo"/>
                <w:rFonts w:ascii="Garamond" w:hAnsi="Garamond" w:cs="Arial"/>
                <w:noProof/>
              </w:rPr>
              <w:t>1.1.11 GERENCIA DE DESARROLLO INSTITUCIONAL</w:t>
            </w:r>
            <w:r w:rsidR="00245AE8">
              <w:rPr>
                <w:noProof/>
                <w:webHidden/>
              </w:rPr>
              <w:tab/>
            </w:r>
            <w:r w:rsidR="00245AE8">
              <w:rPr>
                <w:noProof/>
                <w:webHidden/>
              </w:rPr>
              <w:fldChar w:fldCharType="begin"/>
            </w:r>
            <w:r w:rsidR="00245AE8">
              <w:rPr>
                <w:noProof/>
                <w:webHidden/>
              </w:rPr>
              <w:instrText xml:space="preserve"> PAGEREF _Toc479249767 \h </w:instrText>
            </w:r>
            <w:r w:rsidR="00245AE8">
              <w:rPr>
                <w:noProof/>
                <w:webHidden/>
              </w:rPr>
            </w:r>
            <w:r w:rsidR="00245AE8">
              <w:rPr>
                <w:noProof/>
                <w:webHidden/>
              </w:rPr>
              <w:fldChar w:fldCharType="separate"/>
            </w:r>
            <w:r w:rsidR="00245AE8">
              <w:rPr>
                <w:noProof/>
                <w:webHidden/>
              </w:rPr>
              <w:t>88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68" w:history="1">
            <w:r w:rsidR="00245AE8" w:rsidRPr="002C7F96">
              <w:rPr>
                <w:rStyle w:val="Hipervnculo"/>
                <w:rFonts w:ascii="Garamond" w:hAnsi="Garamond" w:cs="Arial"/>
                <w:noProof/>
              </w:rPr>
              <w:t>1.1.11.A COORDINACIÓN DE DESARROLLO INSTITUCIONAL.</w:t>
            </w:r>
            <w:r w:rsidR="00245AE8">
              <w:rPr>
                <w:noProof/>
                <w:webHidden/>
              </w:rPr>
              <w:tab/>
            </w:r>
            <w:r w:rsidR="00245AE8">
              <w:rPr>
                <w:noProof/>
                <w:webHidden/>
              </w:rPr>
              <w:fldChar w:fldCharType="begin"/>
            </w:r>
            <w:r w:rsidR="00245AE8">
              <w:rPr>
                <w:noProof/>
                <w:webHidden/>
              </w:rPr>
              <w:instrText xml:space="preserve"> PAGEREF _Toc479249768 \h </w:instrText>
            </w:r>
            <w:r w:rsidR="00245AE8">
              <w:rPr>
                <w:noProof/>
                <w:webHidden/>
              </w:rPr>
            </w:r>
            <w:r w:rsidR="00245AE8">
              <w:rPr>
                <w:noProof/>
                <w:webHidden/>
              </w:rPr>
              <w:fldChar w:fldCharType="separate"/>
            </w:r>
            <w:r w:rsidR="00245AE8">
              <w:rPr>
                <w:noProof/>
                <w:webHidden/>
              </w:rPr>
              <w:t>90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69" w:history="1">
            <w:r w:rsidR="00245AE8" w:rsidRPr="002C7F96">
              <w:rPr>
                <w:rStyle w:val="Hipervnculo"/>
                <w:rFonts w:ascii="Garamond" w:hAnsi="Garamond" w:cs="Arial"/>
                <w:noProof/>
              </w:rPr>
              <w:t>1.1.11.1 ÁREA DE PLANIFICACIÓN</w:t>
            </w:r>
            <w:r w:rsidR="00245AE8">
              <w:rPr>
                <w:noProof/>
                <w:webHidden/>
              </w:rPr>
              <w:tab/>
            </w:r>
            <w:r w:rsidR="00245AE8">
              <w:rPr>
                <w:noProof/>
                <w:webHidden/>
              </w:rPr>
              <w:fldChar w:fldCharType="begin"/>
            </w:r>
            <w:r w:rsidR="00245AE8">
              <w:rPr>
                <w:noProof/>
                <w:webHidden/>
              </w:rPr>
              <w:instrText xml:space="preserve"> PAGEREF _Toc479249769 \h </w:instrText>
            </w:r>
            <w:r w:rsidR="00245AE8">
              <w:rPr>
                <w:noProof/>
                <w:webHidden/>
              </w:rPr>
            </w:r>
            <w:r w:rsidR="00245AE8">
              <w:rPr>
                <w:noProof/>
                <w:webHidden/>
              </w:rPr>
              <w:fldChar w:fldCharType="separate"/>
            </w:r>
            <w:r w:rsidR="00245AE8">
              <w:rPr>
                <w:noProof/>
                <w:webHidden/>
              </w:rPr>
              <w:t>91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70" w:history="1">
            <w:r w:rsidR="00245AE8" w:rsidRPr="002C7F96">
              <w:rPr>
                <w:rStyle w:val="Hipervnculo"/>
                <w:rFonts w:ascii="Garamond" w:hAnsi="Garamond" w:cs="Arial"/>
                <w:noProof/>
              </w:rPr>
              <w:t>1.1.11.2 ÁREA DE DESARROLLO INSTITUCIONAL</w:t>
            </w:r>
            <w:r w:rsidR="00245AE8">
              <w:rPr>
                <w:noProof/>
                <w:webHidden/>
              </w:rPr>
              <w:tab/>
            </w:r>
            <w:r w:rsidR="00245AE8">
              <w:rPr>
                <w:noProof/>
                <w:webHidden/>
              </w:rPr>
              <w:fldChar w:fldCharType="begin"/>
            </w:r>
            <w:r w:rsidR="00245AE8">
              <w:rPr>
                <w:noProof/>
                <w:webHidden/>
              </w:rPr>
              <w:instrText xml:space="preserve"> PAGEREF _Toc479249770 \h </w:instrText>
            </w:r>
            <w:r w:rsidR="00245AE8">
              <w:rPr>
                <w:noProof/>
                <w:webHidden/>
              </w:rPr>
            </w:r>
            <w:r w:rsidR="00245AE8">
              <w:rPr>
                <w:noProof/>
                <w:webHidden/>
              </w:rPr>
              <w:fldChar w:fldCharType="separate"/>
            </w:r>
            <w:r w:rsidR="00245AE8">
              <w:rPr>
                <w:noProof/>
                <w:webHidden/>
              </w:rPr>
              <w:t>92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71" w:history="1">
            <w:r w:rsidR="00245AE8" w:rsidRPr="002C7F96">
              <w:rPr>
                <w:rStyle w:val="Hipervnculo"/>
                <w:rFonts w:ascii="Garamond" w:hAnsi="Garamond" w:cs="Arial"/>
                <w:noProof/>
              </w:rPr>
              <w:t>1.1.11.3 ÁREA DE SEGUIMIENTO ESTRATÉGICO DE PROYECTOS E INVERSIÓN</w:t>
            </w:r>
            <w:r w:rsidR="00245AE8">
              <w:rPr>
                <w:noProof/>
                <w:webHidden/>
              </w:rPr>
              <w:tab/>
            </w:r>
            <w:r w:rsidR="00245AE8">
              <w:rPr>
                <w:noProof/>
                <w:webHidden/>
              </w:rPr>
              <w:fldChar w:fldCharType="begin"/>
            </w:r>
            <w:r w:rsidR="00245AE8">
              <w:rPr>
                <w:noProof/>
                <w:webHidden/>
              </w:rPr>
              <w:instrText xml:space="preserve"> PAGEREF _Toc479249771 \h </w:instrText>
            </w:r>
            <w:r w:rsidR="00245AE8">
              <w:rPr>
                <w:noProof/>
                <w:webHidden/>
              </w:rPr>
            </w:r>
            <w:r w:rsidR="00245AE8">
              <w:rPr>
                <w:noProof/>
                <w:webHidden/>
              </w:rPr>
              <w:fldChar w:fldCharType="separate"/>
            </w:r>
            <w:r w:rsidR="00245AE8">
              <w:rPr>
                <w:noProof/>
                <w:webHidden/>
              </w:rPr>
              <w:t>93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72" w:history="1">
            <w:r w:rsidR="00245AE8" w:rsidRPr="002C7F96">
              <w:rPr>
                <w:rStyle w:val="Hipervnculo"/>
                <w:rFonts w:ascii="Garamond" w:hAnsi="Garamond" w:cs="Arial"/>
                <w:noProof/>
              </w:rPr>
              <w:t>1.1.11.4 ÁREA DE GESTIÓN DE RECURSOS EXTERNOS</w:t>
            </w:r>
            <w:r w:rsidR="00245AE8">
              <w:rPr>
                <w:noProof/>
                <w:webHidden/>
              </w:rPr>
              <w:tab/>
            </w:r>
            <w:r w:rsidR="00245AE8">
              <w:rPr>
                <w:noProof/>
                <w:webHidden/>
              </w:rPr>
              <w:fldChar w:fldCharType="begin"/>
            </w:r>
            <w:r w:rsidR="00245AE8">
              <w:rPr>
                <w:noProof/>
                <w:webHidden/>
              </w:rPr>
              <w:instrText xml:space="preserve"> PAGEREF _Toc479249772 \h </w:instrText>
            </w:r>
            <w:r w:rsidR="00245AE8">
              <w:rPr>
                <w:noProof/>
                <w:webHidden/>
              </w:rPr>
            </w:r>
            <w:r w:rsidR="00245AE8">
              <w:rPr>
                <w:noProof/>
                <w:webHidden/>
              </w:rPr>
              <w:fldChar w:fldCharType="separate"/>
            </w:r>
            <w:r w:rsidR="00245AE8">
              <w:rPr>
                <w:noProof/>
                <w:webHidden/>
              </w:rPr>
              <w:t>94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73" w:history="1">
            <w:r w:rsidR="00245AE8" w:rsidRPr="002C7F96">
              <w:rPr>
                <w:rStyle w:val="Hipervnculo"/>
                <w:rFonts w:ascii="Garamond" w:hAnsi="Garamond" w:cs="Arial"/>
                <w:noProof/>
              </w:rPr>
              <w:t>1.1.11.5 ÁREA DE GESTIÓN DE CALIDAD</w:t>
            </w:r>
            <w:r w:rsidR="00245AE8">
              <w:rPr>
                <w:noProof/>
                <w:webHidden/>
              </w:rPr>
              <w:tab/>
            </w:r>
            <w:r w:rsidR="00245AE8">
              <w:rPr>
                <w:noProof/>
                <w:webHidden/>
              </w:rPr>
              <w:fldChar w:fldCharType="begin"/>
            </w:r>
            <w:r w:rsidR="00245AE8">
              <w:rPr>
                <w:noProof/>
                <w:webHidden/>
              </w:rPr>
              <w:instrText xml:space="preserve"> PAGEREF _Toc479249773 \h </w:instrText>
            </w:r>
            <w:r w:rsidR="00245AE8">
              <w:rPr>
                <w:noProof/>
                <w:webHidden/>
              </w:rPr>
            </w:r>
            <w:r w:rsidR="00245AE8">
              <w:rPr>
                <w:noProof/>
                <w:webHidden/>
              </w:rPr>
              <w:fldChar w:fldCharType="separate"/>
            </w:r>
            <w:r w:rsidR="00245AE8">
              <w:rPr>
                <w:noProof/>
                <w:webHidden/>
              </w:rPr>
              <w:t>96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74" w:history="1">
            <w:r w:rsidR="00245AE8" w:rsidRPr="002C7F96">
              <w:rPr>
                <w:rStyle w:val="Hipervnculo"/>
                <w:rFonts w:ascii="Garamond" w:hAnsi="Garamond" w:cs="Arial"/>
                <w:noProof/>
              </w:rPr>
              <w:t>1.1.11.6 ÁREA DE INTELIGENCIA ECONÓMICA</w:t>
            </w:r>
            <w:r w:rsidR="00245AE8">
              <w:rPr>
                <w:noProof/>
                <w:webHidden/>
              </w:rPr>
              <w:tab/>
            </w:r>
            <w:r w:rsidR="00245AE8">
              <w:rPr>
                <w:noProof/>
                <w:webHidden/>
              </w:rPr>
              <w:fldChar w:fldCharType="begin"/>
            </w:r>
            <w:r w:rsidR="00245AE8">
              <w:rPr>
                <w:noProof/>
                <w:webHidden/>
              </w:rPr>
              <w:instrText xml:space="preserve"> PAGEREF _Toc479249774 \h </w:instrText>
            </w:r>
            <w:r w:rsidR="00245AE8">
              <w:rPr>
                <w:noProof/>
                <w:webHidden/>
              </w:rPr>
            </w:r>
            <w:r w:rsidR="00245AE8">
              <w:rPr>
                <w:noProof/>
                <w:webHidden/>
              </w:rPr>
              <w:fldChar w:fldCharType="separate"/>
            </w:r>
            <w:r w:rsidR="00245AE8">
              <w:rPr>
                <w:noProof/>
                <w:webHidden/>
              </w:rPr>
              <w:t>97</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75" w:history="1">
            <w:r w:rsidR="00245AE8" w:rsidRPr="002C7F96">
              <w:rPr>
                <w:rStyle w:val="Hipervnculo"/>
                <w:rFonts w:ascii="Garamond" w:hAnsi="Garamond" w:cs="Arial"/>
                <w:noProof/>
              </w:rPr>
              <w:t>1.1.12 UNIDAD DE ACCESO A LA INFORMACIÓN PÚBLICA</w:t>
            </w:r>
            <w:r w:rsidR="00245AE8">
              <w:rPr>
                <w:noProof/>
                <w:webHidden/>
              </w:rPr>
              <w:tab/>
            </w:r>
            <w:r w:rsidR="00245AE8">
              <w:rPr>
                <w:noProof/>
                <w:webHidden/>
              </w:rPr>
              <w:fldChar w:fldCharType="begin"/>
            </w:r>
            <w:r w:rsidR="00245AE8">
              <w:rPr>
                <w:noProof/>
                <w:webHidden/>
              </w:rPr>
              <w:instrText xml:space="preserve"> PAGEREF _Toc479249775 \h </w:instrText>
            </w:r>
            <w:r w:rsidR="00245AE8">
              <w:rPr>
                <w:noProof/>
                <w:webHidden/>
              </w:rPr>
            </w:r>
            <w:r w:rsidR="00245AE8">
              <w:rPr>
                <w:noProof/>
                <w:webHidden/>
              </w:rPr>
              <w:fldChar w:fldCharType="separate"/>
            </w:r>
            <w:r w:rsidR="00245AE8">
              <w:rPr>
                <w:noProof/>
                <w:webHidden/>
              </w:rPr>
              <w:t>98</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76" w:history="1">
            <w:r w:rsidR="00245AE8" w:rsidRPr="002C7F96">
              <w:rPr>
                <w:rStyle w:val="Hipervnculo"/>
                <w:rFonts w:ascii="Garamond" w:hAnsi="Garamond" w:cs="Arial"/>
                <w:noProof/>
              </w:rPr>
              <w:t>1.1.13 UNIDAD DE GESTIÒN SOCIAL</w:t>
            </w:r>
            <w:r w:rsidR="00245AE8">
              <w:rPr>
                <w:noProof/>
                <w:webHidden/>
              </w:rPr>
              <w:tab/>
            </w:r>
            <w:r w:rsidR="00245AE8">
              <w:rPr>
                <w:noProof/>
                <w:webHidden/>
              </w:rPr>
              <w:fldChar w:fldCharType="begin"/>
            </w:r>
            <w:r w:rsidR="00245AE8">
              <w:rPr>
                <w:noProof/>
                <w:webHidden/>
              </w:rPr>
              <w:instrText xml:space="preserve"> PAGEREF _Toc479249776 \h </w:instrText>
            </w:r>
            <w:r w:rsidR="00245AE8">
              <w:rPr>
                <w:noProof/>
                <w:webHidden/>
              </w:rPr>
            </w:r>
            <w:r w:rsidR="00245AE8">
              <w:rPr>
                <w:noProof/>
                <w:webHidden/>
              </w:rPr>
              <w:fldChar w:fldCharType="separate"/>
            </w:r>
            <w:r w:rsidR="00245AE8">
              <w:rPr>
                <w:noProof/>
                <w:webHidden/>
              </w:rPr>
              <w:t>100</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77" w:history="1">
            <w:r w:rsidR="00245AE8" w:rsidRPr="002C7F96">
              <w:rPr>
                <w:rStyle w:val="Hipervnculo"/>
                <w:rFonts w:ascii="Garamond" w:hAnsi="Garamond" w:cs="Arial"/>
                <w:noProof/>
              </w:rPr>
              <w:t>1.1.14 DIRECCIÓN DE INFRAESTRUCTURA INCLUSIVA Y SOCIAL</w:t>
            </w:r>
            <w:r w:rsidR="00245AE8">
              <w:rPr>
                <w:noProof/>
                <w:webHidden/>
              </w:rPr>
              <w:tab/>
            </w:r>
            <w:r w:rsidR="00245AE8">
              <w:rPr>
                <w:noProof/>
                <w:webHidden/>
              </w:rPr>
              <w:fldChar w:fldCharType="begin"/>
            </w:r>
            <w:r w:rsidR="00245AE8">
              <w:rPr>
                <w:noProof/>
                <w:webHidden/>
              </w:rPr>
              <w:instrText xml:space="preserve"> PAGEREF _Toc479249777 \h </w:instrText>
            </w:r>
            <w:r w:rsidR="00245AE8">
              <w:rPr>
                <w:noProof/>
                <w:webHidden/>
              </w:rPr>
            </w:r>
            <w:r w:rsidR="00245AE8">
              <w:rPr>
                <w:noProof/>
                <w:webHidden/>
              </w:rPr>
              <w:fldChar w:fldCharType="separate"/>
            </w:r>
            <w:r w:rsidR="00245AE8">
              <w:rPr>
                <w:noProof/>
                <w:webHidden/>
              </w:rPr>
              <w:t>102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78" w:history="1">
            <w:r w:rsidR="00245AE8" w:rsidRPr="002C7F96">
              <w:rPr>
                <w:rStyle w:val="Hipervnculo"/>
                <w:rFonts w:ascii="Garamond" w:hAnsi="Garamond" w:cs="Arial"/>
                <w:noProof/>
              </w:rPr>
              <w:t>1.1.14.1 MOVILIDAD SOSTENIBLE NO MOTORIZADA EN LA INFRAESTRUCTURA PÚBLICA</w:t>
            </w:r>
            <w:r w:rsidR="00245AE8">
              <w:rPr>
                <w:noProof/>
                <w:webHidden/>
              </w:rPr>
              <w:tab/>
            </w:r>
            <w:r w:rsidR="00245AE8">
              <w:rPr>
                <w:noProof/>
                <w:webHidden/>
              </w:rPr>
              <w:fldChar w:fldCharType="begin"/>
            </w:r>
            <w:r w:rsidR="00245AE8">
              <w:rPr>
                <w:noProof/>
                <w:webHidden/>
              </w:rPr>
              <w:instrText xml:space="preserve"> PAGEREF _Toc479249778 \h </w:instrText>
            </w:r>
            <w:r w:rsidR="00245AE8">
              <w:rPr>
                <w:noProof/>
                <w:webHidden/>
              </w:rPr>
            </w:r>
            <w:r w:rsidR="00245AE8">
              <w:rPr>
                <w:noProof/>
                <w:webHidden/>
              </w:rPr>
              <w:fldChar w:fldCharType="separate"/>
            </w:r>
            <w:r w:rsidR="00245AE8">
              <w:rPr>
                <w:noProof/>
                <w:webHidden/>
              </w:rPr>
              <w:t>103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79" w:history="1">
            <w:r w:rsidR="00245AE8" w:rsidRPr="002C7F96">
              <w:rPr>
                <w:rStyle w:val="Hipervnculo"/>
                <w:rFonts w:ascii="Garamond" w:hAnsi="Garamond" w:cs="Arial"/>
                <w:noProof/>
              </w:rPr>
              <w:t>1.1.14.2 ACCESIBILIDAD UNIVERSAL EN LA INFRAESTRUCTURA PÚBLICAS</w:t>
            </w:r>
            <w:r w:rsidR="00245AE8">
              <w:rPr>
                <w:noProof/>
                <w:webHidden/>
              </w:rPr>
              <w:tab/>
            </w:r>
            <w:r w:rsidR="00245AE8">
              <w:rPr>
                <w:noProof/>
                <w:webHidden/>
              </w:rPr>
              <w:fldChar w:fldCharType="begin"/>
            </w:r>
            <w:r w:rsidR="00245AE8">
              <w:rPr>
                <w:noProof/>
                <w:webHidden/>
              </w:rPr>
              <w:instrText xml:space="preserve"> PAGEREF _Toc479249779 \h </w:instrText>
            </w:r>
            <w:r w:rsidR="00245AE8">
              <w:rPr>
                <w:noProof/>
                <w:webHidden/>
              </w:rPr>
            </w:r>
            <w:r w:rsidR="00245AE8">
              <w:rPr>
                <w:noProof/>
                <w:webHidden/>
              </w:rPr>
              <w:fldChar w:fldCharType="separate"/>
            </w:r>
            <w:r w:rsidR="00245AE8">
              <w:rPr>
                <w:noProof/>
                <w:webHidden/>
              </w:rPr>
              <w:t>105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80" w:history="1">
            <w:r w:rsidR="00245AE8" w:rsidRPr="002C7F96">
              <w:rPr>
                <w:rStyle w:val="Hipervnculo"/>
                <w:rFonts w:ascii="Garamond" w:hAnsi="Garamond" w:cs="Arial"/>
                <w:noProof/>
              </w:rPr>
              <w:t>1.1.14.3 ESPACIO PÚBLICO EN LA INFRAESTRUCTURA PÚBLICA</w:t>
            </w:r>
            <w:r w:rsidR="00245AE8">
              <w:rPr>
                <w:noProof/>
                <w:webHidden/>
              </w:rPr>
              <w:tab/>
            </w:r>
            <w:r w:rsidR="00245AE8">
              <w:rPr>
                <w:noProof/>
                <w:webHidden/>
              </w:rPr>
              <w:fldChar w:fldCharType="begin"/>
            </w:r>
            <w:r w:rsidR="00245AE8">
              <w:rPr>
                <w:noProof/>
                <w:webHidden/>
              </w:rPr>
              <w:instrText xml:space="preserve"> PAGEREF _Toc479249780 \h </w:instrText>
            </w:r>
            <w:r w:rsidR="00245AE8">
              <w:rPr>
                <w:noProof/>
                <w:webHidden/>
              </w:rPr>
            </w:r>
            <w:r w:rsidR="00245AE8">
              <w:rPr>
                <w:noProof/>
                <w:webHidden/>
              </w:rPr>
              <w:fldChar w:fldCharType="separate"/>
            </w:r>
            <w:r w:rsidR="00245AE8">
              <w:rPr>
                <w:noProof/>
                <w:webHidden/>
              </w:rPr>
              <w:t>107</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81" w:history="1">
            <w:r w:rsidR="00245AE8" w:rsidRPr="002C7F96">
              <w:rPr>
                <w:rStyle w:val="Hipervnculo"/>
                <w:rFonts w:ascii="Garamond" w:hAnsi="Garamond" w:cs="Arial"/>
                <w:noProof/>
              </w:rPr>
              <w:t>1.1.15 DIRECCIÓN DE ADAPTACIÓN AL CAMBIO CLIMATICO Y GESTIÓN ESTRATÉGICA DEL RIESGO</w:t>
            </w:r>
            <w:r w:rsidR="00245AE8">
              <w:rPr>
                <w:noProof/>
                <w:webHidden/>
              </w:rPr>
              <w:tab/>
            </w:r>
            <w:r w:rsidR="00245AE8">
              <w:rPr>
                <w:noProof/>
                <w:webHidden/>
              </w:rPr>
              <w:fldChar w:fldCharType="begin"/>
            </w:r>
            <w:r w:rsidR="00245AE8">
              <w:rPr>
                <w:noProof/>
                <w:webHidden/>
              </w:rPr>
              <w:instrText xml:space="preserve"> PAGEREF _Toc479249781 \h </w:instrText>
            </w:r>
            <w:r w:rsidR="00245AE8">
              <w:rPr>
                <w:noProof/>
                <w:webHidden/>
              </w:rPr>
            </w:r>
            <w:r w:rsidR="00245AE8">
              <w:rPr>
                <w:noProof/>
                <w:webHidden/>
              </w:rPr>
              <w:fldChar w:fldCharType="separate"/>
            </w:r>
            <w:r w:rsidR="00245AE8">
              <w:rPr>
                <w:noProof/>
                <w:webHidden/>
              </w:rPr>
              <w:t>108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82" w:history="1">
            <w:r w:rsidR="00245AE8" w:rsidRPr="002C7F96">
              <w:rPr>
                <w:rStyle w:val="Hipervnculo"/>
                <w:rFonts w:ascii="Garamond" w:hAnsi="Garamond" w:cs="Arial"/>
                <w:noProof/>
              </w:rPr>
              <w:t>1.1.15.1 SUBDIRECCIÓN DE ESTUDIOS TÉCNICOS</w:t>
            </w:r>
            <w:r w:rsidR="00245AE8">
              <w:rPr>
                <w:noProof/>
                <w:webHidden/>
              </w:rPr>
              <w:tab/>
            </w:r>
            <w:r w:rsidR="00245AE8">
              <w:rPr>
                <w:noProof/>
                <w:webHidden/>
              </w:rPr>
              <w:fldChar w:fldCharType="begin"/>
            </w:r>
            <w:r w:rsidR="00245AE8">
              <w:rPr>
                <w:noProof/>
                <w:webHidden/>
              </w:rPr>
              <w:instrText xml:space="preserve"> PAGEREF _Toc479249782 \h </w:instrText>
            </w:r>
            <w:r w:rsidR="00245AE8">
              <w:rPr>
                <w:noProof/>
                <w:webHidden/>
              </w:rPr>
            </w:r>
            <w:r w:rsidR="00245AE8">
              <w:rPr>
                <w:noProof/>
                <w:webHidden/>
              </w:rPr>
              <w:fldChar w:fldCharType="separate"/>
            </w:r>
            <w:r w:rsidR="00245AE8">
              <w:rPr>
                <w:noProof/>
                <w:webHidden/>
              </w:rPr>
              <w:t>110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83" w:history="1">
            <w:r w:rsidR="00245AE8" w:rsidRPr="002C7F96">
              <w:rPr>
                <w:rStyle w:val="Hipervnculo"/>
                <w:rFonts w:ascii="Garamond" w:hAnsi="Garamond" w:cs="Arial"/>
                <w:noProof/>
              </w:rPr>
              <w:t>1.1.15.2 SUBDIRECCIÓN DE PUENTES Y OBRAS DE PASO</w:t>
            </w:r>
            <w:r w:rsidR="00245AE8">
              <w:rPr>
                <w:noProof/>
                <w:webHidden/>
              </w:rPr>
              <w:tab/>
            </w:r>
            <w:r w:rsidR="00245AE8">
              <w:rPr>
                <w:noProof/>
                <w:webHidden/>
              </w:rPr>
              <w:fldChar w:fldCharType="begin"/>
            </w:r>
            <w:r w:rsidR="00245AE8">
              <w:rPr>
                <w:noProof/>
                <w:webHidden/>
              </w:rPr>
              <w:instrText xml:space="preserve"> PAGEREF _Toc479249783 \h </w:instrText>
            </w:r>
            <w:r w:rsidR="00245AE8">
              <w:rPr>
                <w:noProof/>
                <w:webHidden/>
              </w:rPr>
            </w:r>
            <w:r w:rsidR="00245AE8">
              <w:rPr>
                <w:noProof/>
                <w:webHidden/>
              </w:rPr>
              <w:fldChar w:fldCharType="separate"/>
            </w:r>
            <w:r w:rsidR="00245AE8">
              <w:rPr>
                <w:noProof/>
                <w:webHidden/>
              </w:rPr>
              <w:t>111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84" w:history="1">
            <w:r w:rsidR="00245AE8" w:rsidRPr="002C7F96">
              <w:rPr>
                <w:rStyle w:val="Hipervnculo"/>
                <w:rFonts w:ascii="Garamond" w:hAnsi="Garamond" w:cs="Arial"/>
                <w:noProof/>
              </w:rPr>
              <w:t>1.1.15.3 SUBDIRECCIÓN DE DRENAJES</w:t>
            </w:r>
            <w:r w:rsidR="00245AE8">
              <w:rPr>
                <w:noProof/>
                <w:webHidden/>
              </w:rPr>
              <w:tab/>
            </w:r>
            <w:r w:rsidR="00245AE8">
              <w:rPr>
                <w:noProof/>
                <w:webHidden/>
              </w:rPr>
              <w:fldChar w:fldCharType="begin"/>
            </w:r>
            <w:r w:rsidR="00245AE8">
              <w:rPr>
                <w:noProof/>
                <w:webHidden/>
              </w:rPr>
              <w:instrText xml:space="preserve"> PAGEREF _Toc479249784 \h </w:instrText>
            </w:r>
            <w:r w:rsidR="00245AE8">
              <w:rPr>
                <w:noProof/>
                <w:webHidden/>
              </w:rPr>
            </w:r>
            <w:r w:rsidR="00245AE8">
              <w:rPr>
                <w:noProof/>
                <w:webHidden/>
              </w:rPr>
              <w:fldChar w:fldCharType="separate"/>
            </w:r>
            <w:r w:rsidR="00245AE8">
              <w:rPr>
                <w:noProof/>
                <w:webHidden/>
              </w:rPr>
              <w:t>113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85" w:history="1">
            <w:r w:rsidR="00245AE8" w:rsidRPr="002C7F96">
              <w:rPr>
                <w:rStyle w:val="Hipervnculo"/>
                <w:rFonts w:ascii="Garamond" w:hAnsi="Garamond" w:cs="Arial"/>
                <w:noProof/>
              </w:rPr>
              <w:t>1.1.15.4 SUBDIRECCIÓN DE GEOTECNIA</w:t>
            </w:r>
            <w:r w:rsidR="00245AE8">
              <w:rPr>
                <w:noProof/>
                <w:webHidden/>
              </w:rPr>
              <w:tab/>
            </w:r>
            <w:r w:rsidR="00245AE8">
              <w:rPr>
                <w:noProof/>
                <w:webHidden/>
              </w:rPr>
              <w:fldChar w:fldCharType="begin"/>
            </w:r>
            <w:r w:rsidR="00245AE8">
              <w:rPr>
                <w:noProof/>
                <w:webHidden/>
              </w:rPr>
              <w:instrText xml:space="preserve"> PAGEREF _Toc479249785 \h </w:instrText>
            </w:r>
            <w:r w:rsidR="00245AE8">
              <w:rPr>
                <w:noProof/>
                <w:webHidden/>
              </w:rPr>
            </w:r>
            <w:r w:rsidR="00245AE8">
              <w:rPr>
                <w:noProof/>
                <w:webHidden/>
              </w:rPr>
              <w:fldChar w:fldCharType="separate"/>
            </w:r>
            <w:r w:rsidR="00245AE8">
              <w:rPr>
                <w:noProof/>
                <w:webHidden/>
              </w:rPr>
              <w:t>115</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86" w:history="1">
            <w:r w:rsidR="00245AE8" w:rsidRPr="002C7F96">
              <w:rPr>
                <w:rStyle w:val="Hipervnculo"/>
                <w:rFonts w:ascii="Garamond" w:hAnsi="Garamond" w:cs="Arial"/>
                <w:noProof/>
              </w:rPr>
              <w:t>1.1.16 CENTRO DE OPERACIONES DE EMERGENCIAS DEL MOPTVDU</w:t>
            </w:r>
            <w:r w:rsidR="00245AE8">
              <w:rPr>
                <w:noProof/>
                <w:webHidden/>
              </w:rPr>
              <w:tab/>
            </w:r>
            <w:r w:rsidR="00245AE8">
              <w:rPr>
                <w:noProof/>
                <w:webHidden/>
              </w:rPr>
              <w:fldChar w:fldCharType="begin"/>
            </w:r>
            <w:r w:rsidR="00245AE8">
              <w:rPr>
                <w:noProof/>
                <w:webHidden/>
              </w:rPr>
              <w:instrText xml:space="preserve"> PAGEREF _Toc479249786 \h </w:instrText>
            </w:r>
            <w:r w:rsidR="00245AE8">
              <w:rPr>
                <w:noProof/>
                <w:webHidden/>
              </w:rPr>
            </w:r>
            <w:r w:rsidR="00245AE8">
              <w:rPr>
                <w:noProof/>
                <w:webHidden/>
              </w:rPr>
              <w:fldChar w:fldCharType="separate"/>
            </w:r>
            <w:r w:rsidR="00245AE8">
              <w:rPr>
                <w:noProof/>
                <w:webHidden/>
              </w:rPr>
              <w:t>117</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87" w:history="1">
            <w:r w:rsidR="00245AE8" w:rsidRPr="002C7F96">
              <w:rPr>
                <w:rStyle w:val="Hipervnculo"/>
                <w:rFonts w:ascii="Garamond" w:hAnsi="Garamond" w:cs="Arial"/>
                <w:noProof/>
              </w:rPr>
              <w:t>1.1.17 UNIDAD DE GÉNERO INSTITUCIONAL</w:t>
            </w:r>
            <w:r w:rsidR="00245AE8">
              <w:rPr>
                <w:noProof/>
                <w:webHidden/>
              </w:rPr>
              <w:tab/>
            </w:r>
            <w:r w:rsidR="00245AE8">
              <w:rPr>
                <w:noProof/>
                <w:webHidden/>
              </w:rPr>
              <w:fldChar w:fldCharType="begin"/>
            </w:r>
            <w:r w:rsidR="00245AE8">
              <w:rPr>
                <w:noProof/>
                <w:webHidden/>
              </w:rPr>
              <w:instrText xml:space="preserve"> PAGEREF _Toc479249787 \h </w:instrText>
            </w:r>
            <w:r w:rsidR="00245AE8">
              <w:rPr>
                <w:noProof/>
                <w:webHidden/>
              </w:rPr>
            </w:r>
            <w:r w:rsidR="00245AE8">
              <w:rPr>
                <w:noProof/>
                <w:webHidden/>
              </w:rPr>
              <w:fldChar w:fldCharType="separate"/>
            </w:r>
            <w:r w:rsidR="00245AE8">
              <w:rPr>
                <w:noProof/>
                <w:webHidden/>
              </w:rPr>
              <w:t>119</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88" w:history="1">
            <w:r w:rsidR="00245AE8" w:rsidRPr="002C7F96">
              <w:rPr>
                <w:rStyle w:val="Hipervnculo"/>
                <w:rFonts w:ascii="Garamond" w:hAnsi="Garamond" w:cs="Arial"/>
                <w:noProof/>
              </w:rPr>
              <w:t>1.1.18 UNIDAD DE GESTIÓN DOCUMENTAL Y ARCHIVO INSTITUCIONAL</w:t>
            </w:r>
            <w:r w:rsidR="00245AE8">
              <w:rPr>
                <w:noProof/>
                <w:webHidden/>
              </w:rPr>
              <w:tab/>
            </w:r>
            <w:r w:rsidR="00245AE8">
              <w:rPr>
                <w:noProof/>
                <w:webHidden/>
              </w:rPr>
              <w:fldChar w:fldCharType="begin"/>
            </w:r>
            <w:r w:rsidR="00245AE8">
              <w:rPr>
                <w:noProof/>
                <w:webHidden/>
              </w:rPr>
              <w:instrText xml:space="preserve"> PAGEREF _Toc479249788 \h </w:instrText>
            </w:r>
            <w:r w:rsidR="00245AE8">
              <w:rPr>
                <w:noProof/>
                <w:webHidden/>
              </w:rPr>
            </w:r>
            <w:r w:rsidR="00245AE8">
              <w:rPr>
                <w:noProof/>
                <w:webHidden/>
              </w:rPr>
              <w:fldChar w:fldCharType="separate"/>
            </w:r>
            <w:r w:rsidR="00245AE8">
              <w:rPr>
                <w:noProof/>
                <w:webHidden/>
              </w:rPr>
              <w:t>120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89" w:history="1">
            <w:r w:rsidR="00245AE8" w:rsidRPr="002C7F96">
              <w:rPr>
                <w:rStyle w:val="Hipervnculo"/>
                <w:rFonts w:ascii="Garamond" w:hAnsi="Garamond" w:cs="Arial"/>
                <w:noProof/>
              </w:rPr>
              <w:t>1.1.18.1 COORDINACIÓN DEL ARCHIVO CENTRAL E HISTÓRICO</w:t>
            </w:r>
            <w:r w:rsidR="00245AE8">
              <w:rPr>
                <w:noProof/>
                <w:webHidden/>
              </w:rPr>
              <w:tab/>
            </w:r>
            <w:r w:rsidR="00245AE8">
              <w:rPr>
                <w:noProof/>
                <w:webHidden/>
              </w:rPr>
              <w:fldChar w:fldCharType="begin"/>
            </w:r>
            <w:r w:rsidR="00245AE8">
              <w:rPr>
                <w:noProof/>
                <w:webHidden/>
              </w:rPr>
              <w:instrText xml:space="preserve"> PAGEREF _Toc479249789 \h </w:instrText>
            </w:r>
            <w:r w:rsidR="00245AE8">
              <w:rPr>
                <w:noProof/>
                <w:webHidden/>
              </w:rPr>
            </w:r>
            <w:r w:rsidR="00245AE8">
              <w:rPr>
                <w:noProof/>
                <w:webHidden/>
              </w:rPr>
              <w:fldChar w:fldCharType="separate"/>
            </w:r>
            <w:r w:rsidR="00245AE8">
              <w:rPr>
                <w:noProof/>
                <w:webHidden/>
              </w:rPr>
              <w:t>122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90" w:history="1">
            <w:r w:rsidR="00245AE8" w:rsidRPr="002C7F96">
              <w:rPr>
                <w:rStyle w:val="Hipervnculo"/>
                <w:rFonts w:ascii="Garamond" w:hAnsi="Garamond" w:cs="Arial"/>
                <w:noProof/>
              </w:rPr>
              <w:t>1.1.18.2 COORDINACIÓN DE ARCHIVO DE GESTIÓN Y PERIFÉRICOS</w:t>
            </w:r>
            <w:r w:rsidR="00245AE8">
              <w:rPr>
                <w:noProof/>
                <w:webHidden/>
              </w:rPr>
              <w:tab/>
            </w:r>
            <w:r w:rsidR="00245AE8">
              <w:rPr>
                <w:noProof/>
                <w:webHidden/>
              </w:rPr>
              <w:fldChar w:fldCharType="begin"/>
            </w:r>
            <w:r w:rsidR="00245AE8">
              <w:rPr>
                <w:noProof/>
                <w:webHidden/>
              </w:rPr>
              <w:instrText xml:space="preserve"> PAGEREF _Toc479249790 \h </w:instrText>
            </w:r>
            <w:r w:rsidR="00245AE8">
              <w:rPr>
                <w:noProof/>
                <w:webHidden/>
              </w:rPr>
            </w:r>
            <w:r w:rsidR="00245AE8">
              <w:rPr>
                <w:noProof/>
                <w:webHidden/>
              </w:rPr>
              <w:fldChar w:fldCharType="separate"/>
            </w:r>
            <w:r w:rsidR="00245AE8">
              <w:rPr>
                <w:noProof/>
                <w:webHidden/>
              </w:rPr>
              <w:t>123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91" w:history="1">
            <w:r w:rsidR="00245AE8" w:rsidRPr="002C7F96">
              <w:rPr>
                <w:rStyle w:val="Hipervnculo"/>
                <w:rFonts w:ascii="Garamond" w:hAnsi="Garamond" w:cs="Arial"/>
                <w:noProof/>
              </w:rPr>
              <w:t>1.1.18.3 COORDINACIÓN DE DIGITALIZACIÓN Y AUTOMATIZACIÓN</w:t>
            </w:r>
            <w:r w:rsidR="00245AE8">
              <w:rPr>
                <w:noProof/>
                <w:webHidden/>
              </w:rPr>
              <w:tab/>
            </w:r>
            <w:r w:rsidR="00245AE8">
              <w:rPr>
                <w:noProof/>
                <w:webHidden/>
              </w:rPr>
              <w:fldChar w:fldCharType="begin"/>
            </w:r>
            <w:r w:rsidR="00245AE8">
              <w:rPr>
                <w:noProof/>
                <w:webHidden/>
              </w:rPr>
              <w:instrText xml:space="preserve"> PAGEREF _Toc479249791 \h </w:instrText>
            </w:r>
            <w:r w:rsidR="00245AE8">
              <w:rPr>
                <w:noProof/>
                <w:webHidden/>
              </w:rPr>
            </w:r>
            <w:r w:rsidR="00245AE8">
              <w:rPr>
                <w:noProof/>
                <w:webHidden/>
              </w:rPr>
              <w:fldChar w:fldCharType="separate"/>
            </w:r>
            <w:r w:rsidR="00245AE8">
              <w:rPr>
                <w:noProof/>
                <w:webHidden/>
              </w:rPr>
              <w:t>124</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792" w:history="1">
            <w:r w:rsidR="00245AE8" w:rsidRPr="002C7F96">
              <w:rPr>
                <w:rStyle w:val="Hipervnculo"/>
                <w:rFonts w:ascii="Garamond" w:hAnsi="Garamond" w:cs="Arial"/>
                <w:noProof/>
              </w:rPr>
              <w:t>1.2 VICEMINISTERIO DE OBRAS PÚBLICAS</w:t>
            </w:r>
            <w:r w:rsidR="00245AE8">
              <w:rPr>
                <w:noProof/>
                <w:webHidden/>
              </w:rPr>
              <w:tab/>
            </w:r>
            <w:r w:rsidR="00245AE8">
              <w:rPr>
                <w:noProof/>
                <w:webHidden/>
              </w:rPr>
              <w:fldChar w:fldCharType="begin"/>
            </w:r>
            <w:r w:rsidR="00245AE8">
              <w:rPr>
                <w:noProof/>
                <w:webHidden/>
              </w:rPr>
              <w:instrText xml:space="preserve"> PAGEREF _Toc479249792 \h </w:instrText>
            </w:r>
            <w:r w:rsidR="00245AE8">
              <w:rPr>
                <w:noProof/>
                <w:webHidden/>
              </w:rPr>
            </w:r>
            <w:r w:rsidR="00245AE8">
              <w:rPr>
                <w:noProof/>
                <w:webHidden/>
              </w:rPr>
              <w:fldChar w:fldCharType="separate"/>
            </w:r>
            <w:r w:rsidR="00245AE8">
              <w:rPr>
                <w:noProof/>
                <w:webHidden/>
              </w:rPr>
              <w:t>125</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93" w:history="1">
            <w:r w:rsidR="00245AE8" w:rsidRPr="002C7F96">
              <w:rPr>
                <w:rStyle w:val="Hipervnculo"/>
                <w:rFonts w:ascii="Garamond" w:hAnsi="Garamond" w:cs="Arial"/>
                <w:noProof/>
              </w:rPr>
              <w:t>1.2.1 DIRECCIÓN GENERAL DEL VICEMINISTERIO DE OBRAS PÚBLICAS</w:t>
            </w:r>
            <w:r w:rsidR="00245AE8">
              <w:rPr>
                <w:noProof/>
                <w:webHidden/>
              </w:rPr>
              <w:tab/>
            </w:r>
            <w:r w:rsidR="00245AE8">
              <w:rPr>
                <w:noProof/>
                <w:webHidden/>
              </w:rPr>
              <w:fldChar w:fldCharType="begin"/>
            </w:r>
            <w:r w:rsidR="00245AE8">
              <w:rPr>
                <w:noProof/>
                <w:webHidden/>
              </w:rPr>
              <w:instrText xml:space="preserve"> PAGEREF _Toc479249793 \h </w:instrText>
            </w:r>
            <w:r w:rsidR="00245AE8">
              <w:rPr>
                <w:noProof/>
                <w:webHidden/>
              </w:rPr>
            </w:r>
            <w:r w:rsidR="00245AE8">
              <w:rPr>
                <w:noProof/>
                <w:webHidden/>
              </w:rPr>
              <w:fldChar w:fldCharType="separate"/>
            </w:r>
            <w:r w:rsidR="00245AE8">
              <w:rPr>
                <w:noProof/>
                <w:webHidden/>
              </w:rPr>
              <w:t>128</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94" w:history="1">
            <w:r w:rsidR="00245AE8" w:rsidRPr="002C7F96">
              <w:rPr>
                <w:rStyle w:val="Hipervnculo"/>
                <w:rFonts w:ascii="Garamond" w:hAnsi="Garamond" w:cs="Arial"/>
                <w:noProof/>
              </w:rPr>
              <w:t>1.2.2 UNIDAD DE APOYO LEGAL DEL VICEMINISTERIO DE OBRAS PÚBLICAS</w:t>
            </w:r>
            <w:r w:rsidR="00245AE8">
              <w:rPr>
                <w:noProof/>
                <w:webHidden/>
              </w:rPr>
              <w:tab/>
            </w:r>
            <w:r w:rsidR="00245AE8">
              <w:rPr>
                <w:noProof/>
                <w:webHidden/>
              </w:rPr>
              <w:fldChar w:fldCharType="begin"/>
            </w:r>
            <w:r w:rsidR="00245AE8">
              <w:rPr>
                <w:noProof/>
                <w:webHidden/>
              </w:rPr>
              <w:instrText xml:space="preserve"> PAGEREF _Toc479249794 \h </w:instrText>
            </w:r>
            <w:r w:rsidR="00245AE8">
              <w:rPr>
                <w:noProof/>
                <w:webHidden/>
              </w:rPr>
            </w:r>
            <w:r w:rsidR="00245AE8">
              <w:rPr>
                <w:noProof/>
                <w:webHidden/>
              </w:rPr>
              <w:fldChar w:fldCharType="separate"/>
            </w:r>
            <w:r w:rsidR="00245AE8">
              <w:rPr>
                <w:noProof/>
                <w:webHidden/>
              </w:rPr>
              <w:t>130</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795" w:history="1">
            <w:r w:rsidR="00245AE8" w:rsidRPr="002C7F96">
              <w:rPr>
                <w:rStyle w:val="Hipervnculo"/>
                <w:rFonts w:ascii="Garamond" w:hAnsi="Garamond" w:cs="Arial"/>
                <w:noProof/>
              </w:rPr>
              <w:t>1.2.3 DIRECCIÓN DE CONSTRUCCIÓN Y MANTENIMIENTO DE LA OBRA PÚBLICA</w:t>
            </w:r>
            <w:r w:rsidR="00245AE8">
              <w:rPr>
                <w:noProof/>
                <w:webHidden/>
              </w:rPr>
              <w:tab/>
            </w:r>
            <w:r w:rsidR="00245AE8">
              <w:rPr>
                <w:noProof/>
                <w:webHidden/>
              </w:rPr>
              <w:fldChar w:fldCharType="begin"/>
            </w:r>
            <w:r w:rsidR="00245AE8">
              <w:rPr>
                <w:noProof/>
                <w:webHidden/>
              </w:rPr>
              <w:instrText xml:space="preserve"> PAGEREF _Toc479249795 \h </w:instrText>
            </w:r>
            <w:r w:rsidR="00245AE8">
              <w:rPr>
                <w:noProof/>
                <w:webHidden/>
              </w:rPr>
            </w:r>
            <w:r w:rsidR="00245AE8">
              <w:rPr>
                <w:noProof/>
                <w:webHidden/>
              </w:rPr>
              <w:fldChar w:fldCharType="separate"/>
            </w:r>
            <w:r w:rsidR="00245AE8">
              <w:rPr>
                <w:noProof/>
                <w:webHidden/>
              </w:rPr>
              <w:t>131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96" w:history="1">
            <w:r w:rsidR="00245AE8" w:rsidRPr="002C7F96">
              <w:rPr>
                <w:rStyle w:val="Hipervnculo"/>
                <w:rFonts w:ascii="Garamond" w:hAnsi="Garamond" w:cs="Arial"/>
                <w:noProof/>
              </w:rPr>
              <w:t>1.2.3.1 SUBDIRECCIÓN GENERAL DE CONSTRUCCIÓN Y MANTENIMIENTO DE LA OBRA PÚBLICA</w:t>
            </w:r>
            <w:r w:rsidR="00245AE8">
              <w:rPr>
                <w:noProof/>
                <w:webHidden/>
              </w:rPr>
              <w:tab/>
            </w:r>
            <w:r w:rsidR="00245AE8">
              <w:rPr>
                <w:noProof/>
                <w:webHidden/>
              </w:rPr>
              <w:fldChar w:fldCharType="begin"/>
            </w:r>
            <w:r w:rsidR="00245AE8">
              <w:rPr>
                <w:noProof/>
                <w:webHidden/>
              </w:rPr>
              <w:instrText xml:space="preserve"> PAGEREF _Toc479249796 \h </w:instrText>
            </w:r>
            <w:r w:rsidR="00245AE8">
              <w:rPr>
                <w:noProof/>
                <w:webHidden/>
              </w:rPr>
            </w:r>
            <w:r w:rsidR="00245AE8">
              <w:rPr>
                <w:noProof/>
                <w:webHidden/>
              </w:rPr>
              <w:fldChar w:fldCharType="separate"/>
            </w:r>
            <w:r w:rsidR="00245AE8">
              <w:rPr>
                <w:noProof/>
                <w:webHidden/>
              </w:rPr>
              <w:t>133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97" w:history="1">
            <w:r w:rsidR="00245AE8" w:rsidRPr="002C7F96">
              <w:rPr>
                <w:rStyle w:val="Hipervnculo"/>
                <w:rFonts w:ascii="Garamond" w:hAnsi="Garamond" w:cs="Arial"/>
                <w:noProof/>
              </w:rPr>
              <w:t>1.2.3.1.1 UNIDAD DE APOYO ADMINISTRATIVO</w:t>
            </w:r>
            <w:r w:rsidR="00245AE8">
              <w:rPr>
                <w:noProof/>
                <w:webHidden/>
              </w:rPr>
              <w:tab/>
            </w:r>
            <w:r w:rsidR="00245AE8">
              <w:rPr>
                <w:noProof/>
                <w:webHidden/>
              </w:rPr>
              <w:fldChar w:fldCharType="begin"/>
            </w:r>
            <w:r w:rsidR="00245AE8">
              <w:rPr>
                <w:noProof/>
                <w:webHidden/>
              </w:rPr>
              <w:instrText xml:space="preserve"> PAGEREF _Toc479249797 \h </w:instrText>
            </w:r>
            <w:r w:rsidR="00245AE8">
              <w:rPr>
                <w:noProof/>
                <w:webHidden/>
              </w:rPr>
            </w:r>
            <w:r w:rsidR="00245AE8">
              <w:rPr>
                <w:noProof/>
                <w:webHidden/>
              </w:rPr>
              <w:fldChar w:fldCharType="separate"/>
            </w:r>
            <w:r w:rsidR="00245AE8">
              <w:rPr>
                <w:noProof/>
                <w:webHidden/>
              </w:rPr>
              <w:t>135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98" w:history="1">
            <w:r w:rsidR="00245AE8" w:rsidRPr="002C7F96">
              <w:rPr>
                <w:rStyle w:val="Hipervnculo"/>
                <w:rFonts w:ascii="Garamond" w:hAnsi="Garamond" w:cs="Arial"/>
                <w:noProof/>
              </w:rPr>
              <w:t>1.2.3.1.2 UNIDAD DE APOYO DE COOPERACIÓN INTERINSTITUCIONAL</w:t>
            </w:r>
            <w:r w:rsidR="00245AE8">
              <w:rPr>
                <w:noProof/>
                <w:webHidden/>
              </w:rPr>
              <w:tab/>
            </w:r>
            <w:r w:rsidR="00245AE8">
              <w:rPr>
                <w:noProof/>
                <w:webHidden/>
              </w:rPr>
              <w:fldChar w:fldCharType="begin"/>
            </w:r>
            <w:r w:rsidR="00245AE8">
              <w:rPr>
                <w:noProof/>
                <w:webHidden/>
              </w:rPr>
              <w:instrText xml:space="preserve"> PAGEREF _Toc479249798 \h </w:instrText>
            </w:r>
            <w:r w:rsidR="00245AE8">
              <w:rPr>
                <w:noProof/>
                <w:webHidden/>
              </w:rPr>
            </w:r>
            <w:r w:rsidR="00245AE8">
              <w:rPr>
                <w:noProof/>
                <w:webHidden/>
              </w:rPr>
              <w:fldChar w:fldCharType="separate"/>
            </w:r>
            <w:r w:rsidR="00245AE8">
              <w:rPr>
                <w:noProof/>
                <w:webHidden/>
              </w:rPr>
              <w:t>136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799" w:history="1">
            <w:r w:rsidR="00245AE8" w:rsidRPr="002C7F96">
              <w:rPr>
                <w:rStyle w:val="Hipervnculo"/>
                <w:rFonts w:ascii="Garamond" w:hAnsi="Garamond" w:cs="Arial"/>
                <w:noProof/>
              </w:rPr>
              <w:t>1.2.3.1.4 UNIDAD DE APOYO SUPERVISIÓN DE OBRAS</w:t>
            </w:r>
            <w:r w:rsidR="00245AE8">
              <w:rPr>
                <w:noProof/>
                <w:webHidden/>
              </w:rPr>
              <w:tab/>
            </w:r>
            <w:r w:rsidR="00245AE8">
              <w:rPr>
                <w:noProof/>
                <w:webHidden/>
              </w:rPr>
              <w:fldChar w:fldCharType="begin"/>
            </w:r>
            <w:r w:rsidR="00245AE8">
              <w:rPr>
                <w:noProof/>
                <w:webHidden/>
              </w:rPr>
              <w:instrText xml:space="preserve"> PAGEREF _Toc479249799 \h </w:instrText>
            </w:r>
            <w:r w:rsidR="00245AE8">
              <w:rPr>
                <w:noProof/>
                <w:webHidden/>
              </w:rPr>
            </w:r>
            <w:r w:rsidR="00245AE8">
              <w:rPr>
                <w:noProof/>
                <w:webHidden/>
              </w:rPr>
              <w:fldChar w:fldCharType="separate"/>
            </w:r>
            <w:r w:rsidR="00245AE8">
              <w:rPr>
                <w:noProof/>
                <w:webHidden/>
              </w:rPr>
              <w:t>137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0" w:history="1">
            <w:r w:rsidR="00245AE8" w:rsidRPr="002C7F96">
              <w:rPr>
                <w:rStyle w:val="Hipervnculo"/>
                <w:rFonts w:ascii="Garamond" w:hAnsi="Garamond" w:cs="Arial"/>
                <w:noProof/>
              </w:rPr>
              <w:t>1.2.3.1.5 SUBDIRECCIÓN DE CONSTRUCCIÓN Y MANTENIMIENTO DE OBRA PÚBLICA.</w:t>
            </w:r>
            <w:r w:rsidR="00245AE8">
              <w:rPr>
                <w:noProof/>
                <w:webHidden/>
              </w:rPr>
              <w:tab/>
            </w:r>
            <w:r w:rsidR="00245AE8">
              <w:rPr>
                <w:noProof/>
                <w:webHidden/>
              </w:rPr>
              <w:fldChar w:fldCharType="begin"/>
            </w:r>
            <w:r w:rsidR="00245AE8">
              <w:rPr>
                <w:noProof/>
                <w:webHidden/>
              </w:rPr>
              <w:instrText xml:space="preserve"> PAGEREF _Toc479249800 \h </w:instrText>
            </w:r>
            <w:r w:rsidR="00245AE8">
              <w:rPr>
                <w:noProof/>
                <w:webHidden/>
              </w:rPr>
            </w:r>
            <w:r w:rsidR="00245AE8">
              <w:rPr>
                <w:noProof/>
                <w:webHidden/>
              </w:rPr>
              <w:fldChar w:fldCharType="separate"/>
            </w:r>
            <w:r w:rsidR="00245AE8">
              <w:rPr>
                <w:noProof/>
                <w:webHidden/>
              </w:rPr>
              <w:t>138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1" w:history="1">
            <w:r w:rsidR="00245AE8" w:rsidRPr="002C7F96">
              <w:rPr>
                <w:rStyle w:val="Hipervnculo"/>
                <w:rFonts w:ascii="Garamond" w:hAnsi="Garamond" w:cs="Arial"/>
                <w:noProof/>
              </w:rPr>
              <w:t>1.2.3.1.5.1 UNIDAD DE MANTENIMIENTO RUTINARIOS Y PERIODICO DE VIAS</w:t>
            </w:r>
            <w:r w:rsidR="00245AE8">
              <w:rPr>
                <w:noProof/>
                <w:webHidden/>
              </w:rPr>
              <w:tab/>
            </w:r>
            <w:r w:rsidR="00245AE8">
              <w:rPr>
                <w:noProof/>
                <w:webHidden/>
              </w:rPr>
              <w:fldChar w:fldCharType="begin"/>
            </w:r>
            <w:r w:rsidR="00245AE8">
              <w:rPr>
                <w:noProof/>
                <w:webHidden/>
              </w:rPr>
              <w:instrText xml:space="preserve"> PAGEREF _Toc479249801 \h </w:instrText>
            </w:r>
            <w:r w:rsidR="00245AE8">
              <w:rPr>
                <w:noProof/>
                <w:webHidden/>
              </w:rPr>
            </w:r>
            <w:r w:rsidR="00245AE8">
              <w:rPr>
                <w:noProof/>
                <w:webHidden/>
              </w:rPr>
              <w:fldChar w:fldCharType="separate"/>
            </w:r>
            <w:r w:rsidR="00245AE8">
              <w:rPr>
                <w:noProof/>
                <w:webHidden/>
              </w:rPr>
              <w:t>140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2" w:history="1">
            <w:r w:rsidR="00245AE8" w:rsidRPr="002C7F96">
              <w:rPr>
                <w:rStyle w:val="Hipervnculo"/>
                <w:rFonts w:ascii="Garamond" w:hAnsi="Garamond" w:cs="Arial"/>
                <w:noProof/>
              </w:rPr>
              <w:t>1.2.3.1.5.2 UNIDAD DE SEÑALIZACIÓN VIAL</w:t>
            </w:r>
            <w:r w:rsidR="00245AE8">
              <w:rPr>
                <w:noProof/>
                <w:webHidden/>
              </w:rPr>
              <w:tab/>
            </w:r>
            <w:r w:rsidR="00245AE8">
              <w:rPr>
                <w:noProof/>
                <w:webHidden/>
              </w:rPr>
              <w:fldChar w:fldCharType="begin"/>
            </w:r>
            <w:r w:rsidR="00245AE8">
              <w:rPr>
                <w:noProof/>
                <w:webHidden/>
              </w:rPr>
              <w:instrText xml:space="preserve"> PAGEREF _Toc479249802 \h </w:instrText>
            </w:r>
            <w:r w:rsidR="00245AE8">
              <w:rPr>
                <w:noProof/>
                <w:webHidden/>
              </w:rPr>
            </w:r>
            <w:r w:rsidR="00245AE8">
              <w:rPr>
                <w:noProof/>
                <w:webHidden/>
              </w:rPr>
              <w:fldChar w:fldCharType="separate"/>
            </w:r>
            <w:r w:rsidR="00245AE8">
              <w:rPr>
                <w:noProof/>
                <w:webHidden/>
              </w:rPr>
              <w:t>141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3" w:history="1">
            <w:r w:rsidR="00245AE8" w:rsidRPr="002C7F96">
              <w:rPr>
                <w:rStyle w:val="Hipervnculo"/>
                <w:rFonts w:ascii="Garamond" w:hAnsi="Garamond" w:cs="Arial"/>
                <w:noProof/>
              </w:rPr>
              <w:t>1.2.3.1.5.3 UNIDAD DE PUENTES</w:t>
            </w:r>
            <w:r w:rsidR="00245AE8">
              <w:rPr>
                <w:noProof/>
                <w:webHidden/>
              </w:rPr>
              <w:tab/>
            </w:r>
            <w:r w:rsidR="00245AE8">
              <w:rPr>
                <w:noProof/>
                <w:webHidden/>
              </w:rPr>
              <w:fldChar w:fldCharType="begin"/>
            </w:r>
            <w:r w:rsidR="00245AE8">
              <w:rPr>
                <w:noProof/>
                <w:webHidden/>
              </w:rPr>
              <w:instrText xml:space="preserve"> PAGEREF _Toc479249803 \h </w:instrText>
            </w:r>
            <w:r w:rsidR="00245AE8">
              <w:rPr>
                <w:noProof/>
                <w:webHidden/>
              </w:rPr>
            </w:r>
            <w:r w:rsidR="00245AE8">
              <w:rPr>
                <w:noProof/>
                <w:webHidden/>
              </w:rPr>
              <w:fldChar w:fldCharType="separate"/>
            </w:r>
            <w:r w:rsidR="00245AE8">
              <w:rPr>
                <w:noProof/>
                <w:webHidden/>
              </w:rPr>
              <w:t>142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4" w:history="1">
            <w:r w:rsidR="00245AE8" w:rsidRPr="002C7F96">
              <w:rPr>
                <w:rStyle w:val="Hipervnculo"/>
                <w:rFonts w:ascii="Garamond" w:hAnsi="Garamond" w:cs="Arial"/>
                <w:noProof/>
              </w:rPr>
              <w:t>1.2.3.1.5.5 UNIDAD DE PAVIMENTACIÓN</w:t>
            </w:r>
            <w:r w:rsidR="00245AE8">
              <w:rPr>
                <w:noProof/>
                <w:webHidden/>
              </w:rPr>
              <w:tab/>
            </w:r>
            <w:r w:rsidR="00245AE8">
              <w:rPr>
                <w:noProof/>
                <w:webHidden/>
              </w:rPr>
              <w:fldChar w:fldCharType="begin"/>
            </w:r>
            <w:r w:rsidR="00245AE8">
              <w:rPr>
                <w:noProof/>
                <w:webHidden/>
              </w:rPr>
              <w:instrText xml:space="preserve"> PAGEREF _Toc479249804 \h </w:instrText>
            </w:r>
            <w:r w:rsidR="00245AE8">
              <w:rPr>
                <w:noProof/>
                <w:webHidden/>
              </w:rPr>
            </w:r>
            <w:r w:rsidR="00245AE8">
              <w:rPr>
                <w:noProof/>
                <w:webHidden/>
              </w:rPr>
              <w:fldChar w:fldCharType="separate"/>
            </w:r>
            <w:r w:rsidR="00245AE8">
              <w:rPr>
                <w:noProof/>
                <w:webHidden/>
              </w:rPr>
              <w:t>143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5" w:history="1">
            <w:r w:rsidR="00245AE8" w:rsidRPr="002C7F96">
              <w:rPr>
                <w:rStyle w:val="Hipervnculo"/>
                <w:rFonts w:ascii="Garamond" w:hAnsi="Garamond" w:cs="Arial"/>
                <w:noProof/>
              </w:rPr>
              <w:t>1.2.3.1.5.6 UNIDAD DE RESPUESTA A LA COMUNIDAD</w:t>
            </w:r>
            <w:r w:rsidR="00245AE8">
              <w:rPr>
                <w:noProof/>
                <w:webHidden/>
              </w:rPr>
              <w:tab/>
            </w:r>
            <w:r w:rsidR="00245AE8">
              <w:rPr>
                <w:noProof/>
                <w:webHidden/>
              </w:rPr>
              <w:fldChar w:fldCharType="begin"/>
            </w:r>
            <w:r w:rsidR="00245AE8">
              <w:rPr>
                <w:noProof/>
                <w:webHidden/>
              </w:rPr>
              <w:instrText xml:space="preserve"> PAGEREF _Toc479249805 \h </w:instrText>
            </w:r>
            <w:r w:rsidR="00245AE8">
              <w:rPr>
                <w:noProof/>
                <w:webHidden/>
              </w:rPr>
            </w:r>
            <w:r w:rsidR="00245AE8">
              <w:rPr>
                <w:noProof/>
                <w:webHidden/>
              </w:rPr>
              <w:fldChar w:fldCharType="separate"/>
            </w:r>
            <w:r w:rsidR="00245AE8">
              <w:rPr>
                <w:noProof/>
                <w:webHidden/>
              </w:rPr>
              <w:t>144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6" w:history="1">
            <w:r w:rsidR="00245AE8" w:rsidRPr="002C7F96">
              <w:rPr>
                <w:rStyle w:val="Hipervnculo"/>
                <w:rFonts w:ascii="Garamond" w:hAnsi="Garamond" w:cs="Arial"/>
                <w:noProof/>
              </w:rPr>
              <w:t>1.2.3.1.6 SUBDIRECCIÓN DE GESTIÓN REGIONAL.</w:t>
            </w:r>
            <w:r w:rsidR="00245AE8">
              <w:rPr>
                <w:noProof/>
                <w:webHidden/>
              </w:rPr>
              <w:tab/>
            </w:r>
            <w:r w:rsidR="00245AE8">
              <w:rPr>
                <w:noProof/>
                <w:webHidden/>
              </w:rPr>
              <w:fldChar w:fldCharType="begin"/>
            </w:r>
            <w:r w:rsidR="00245AE8">
              <w:rPr>
                <w:noProof/>
                <w:webHidden/>
              </w:rPr>
              <w:instrText xml:space="preserve"> PAGEREF _Toc479249806 \h </w:instrText>
            </w:r>
            <w:r w:rsidR="00245AE8">
              <w:rPr>
                <w:noProof/>
                <w:webHidden/>
              </w:rPr>
            </w:r>
            <w:r w:rsidR="00245AE8">
              <w:rPr>
                <w:noProof/>
                <w:webHidden/>
              </w:rPr>
              <w:fldChar w:fldCharType="separate"/>
            </w:r>
            <w:r w:rsidR="00245AE8">
              <w:rPr>
                <w:noProof/>
                <w:webHidden/>
              </w:rPr>
              <w:t>145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7" w:history="1">
            <w:r w:rsidR="00245AE8" w:rsidRPr="002C7F96">
              <w:rPr>
                <w:rStyle w:val="Hipervnculo"/>
                <w:rFonts w:ascii="Garamond" w:hAnsi="Garamond" w:cs="Arial"/>
                <w:noProof/>
              </w:rPr>
              <w:t>1.2.3.1.6.1 OFICINA REGIONAL DE LA ZONA OCCIDENTAL, NORTE, PARACENTRAL Y ORIENTE</w:t>
            </w:r>
            <w:r w:rsidR="00245AE8">
              <w:rPr>
                <w:noProof/>
                <w:webHidden/>
              </w:rPr>
              <w:tab/>
            </w:r>
            <w:r w:rsidR="00245AE8">
              <w:rPr>
                <w:noProof/>
                <w:webHidden/>
              </w:rPr>
              <w:fldChar w:fldCharType="begin"/>
            </w:r>
            <w:r w:rsidR="00245AE8">
              <w:rPr>
                <w:noProof/>
                <w:webHidden/>
              </w:rPr>
              <w:instrText xml:space="preserve"> PAGEREF _Toc479249807 \h </w:instrText>
            </w:r>
            <w:r w:rsidR="00245AE8">
              <w:rPr>
                <w:noProof/>
                <w:webHidden/>
              </w:rPr>
            </w:r>
            <w:r w:rsidR="00245AE8">
              <w:rPr>
                <w:noProof/>
                <w:webHidden/>
              </w:rPr>
              <w:fldChar w:fldCharType="separate"/>
            </w:r>
            <w:r w:rsidR="00245AE8">
              <w:rPr>
                <w:noProof/>
                <w:webHidden/>
              </w:rPr>
              <w:t>147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8" w:history="1">
            <w:r w:rsidR="00245AE8" w:rsidRPr="002C7F96">
              <w:rPr>
                <w:rStyle w:val="Hipervnculo"/>
                <w:rFonts w:ascii="Garamond" w:hAnsi="Garamond" w:cs="Arial"/>
                <w:noProof/>
              </w:rPr>
              <w:t>1.2.3.1.7 SUBDIRECCIÓN DE MANTENIMIENTO DE MAQUINARIA Y EQUIPO.</w:t>
            </w:r>
            <w:r w:rsidR="00245AE8">
              <w:rPr>
                <w:noProof/>
                <w:webHidden/>
              </w:rPr>
              <w:tab/>
            </w:r>
            <w:r w:rsidR="00245AE8">
              <w:rPr>
                <w:noProof/>
                <w:webHidden/>
              </w:rPr>
              <w:fldChar w:fldCharType="begin"/>
            </w:r>
            <w:r w:rsidR="00245AE8">
              <w:rPr>
                <w:noProof/>
                <w:webHidden/>
              </w:rPr>
              <w:instrText xml:space="preserve"> PAGEREF _Toc479249808 \h </w:instrText>
            </w:r>
            <w:r w:rsidR="00245AE8">
              <w:rPr>
                <w:noProof/>
                <w:webHidden/>
              </w:rPr>
            </w:r>
            <w:r w:rsidR="00245AE8">
              <w:rPr>
                <w:noProof/>
                <w:webHidden/>
              </w:rPr>
              <w:fldChar w:fldCharType="separate"/>
            </w:r>
            <w:r w:rsidR="00245AE8">
              <w:rPr>
                <w:noProof/>
                <w:webHidden/>
              </w:rPr>
              <w:t>149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09" w:history="1">
            <w:r w:rsidR="00245AE8" w:rsidRPr="002C7F96">
              <w:rPr>
                <w:rStyle w:val="Hipervnculo"/>
                <w:rFonts w:ascii="Garamond" w:hAnsi="Garamond" w:cs="Arial"/>
                <w:noProof/>
              </w:rPr>
              <w:t>1.2.3.1.7.2 UNIDAD DE ADMINISTRACIÓN DE MANTENIMIENTO DE MAQUINARIA</w:t>
            </w:r>
            <w:r w:rsidR="00245AE8">
              <w:rPr>
                <w:noProof/>
                <w:webHidden/>
              </w:rPr>
              <w:tab/>
            </w:r>
            <w:r w:rsidR="00245AE8">
              <w:rPr>
                <w:noProof/>
                <w:webHidden/>
              </w:rPr>
              <w:fldChar w:fldCharType="begin"/>
            </w:r>
            <w:r w:rsidR="00245AE8">
              <w:rPr>
                <w:noProof/>
                <w:webHidden/>
              </w:rPr>
              <w:instrText xml:space="preserve"> PAGEREF _Toc479249809 \h </w:instrText>
            </w:r>
            <w:r w:rsidR="00245AE8">
              <w:rPr>
                <w:noProof/>
                <w:webHidden/>
              </w:rPr>
            </w:r>
            <w:r w:rsidR="00245AE8">
              <w:rPr>
                <w:noProof/>
                <w:webHidden/>
              </w:rPr>
              <w:fldChar w:fldCharType="separate"/>
            </w:r>
            <w:r w:rsidR="00245AE8">
              <w:rPr>
                <w:noProof/>
                <w:webHidden/>
              </w:rPr>
              <w:t>150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10" w:history="1">
            <w:r w:rsidR="00245AE8" w:rsidRPr="002C7F96">
              <w:rPr>
                <w:rStyle w:val="Hipervnculo"/>
                <w:rFonts w:ascii="Garamond" w:hAnsi="Garamond" w:cs="Arial"/>
                <w:noProof/>
              </w:rPr>
              <w:t>1.2.3.1.7.3 UNIDAD DE TALLER MECANICO</w:t>
            </w:r>
            <w:r w:rsidR="00245AE8">
              <w:rPr>
                <w:noProof/>
                <w:webHidden/>
              </w:rPr>
              <w:tab/>
            </w:r>
            <w:r w:rsidR="00245AE8">
              <w:rPr>
                <w:noProof/>
                <w:webHidden/>
              </w:rPr>
              <w:fldChar w:fldCharType="begin"/>
            </w:r>
            <w:r w:rsidR="00245AE8">
              <w:rPr>
                <w:noProof/>
                <w:webHidden/>
              </w:rPr>
              <w:instrText xml:space="preserve"> PAGEREF _Toc479249810 \h </w:instrText>
            </w:r>
            <w:r w:rsidR="00245AE8">
              <w:rPr>
                <w:noProof/>
                <w:webHidden/>
              </w:rPr>
            </w:r>
            <w:r w:rsidR="00245AE8">
              <w:rPr>
                <w:noProof/>
                <w:webHidden/>
              </w:rPr>
              <w:fldChar w:fldCharType="separate"/>
            </w:r>
            <w:r w:rsidR="00245AE8">
              <w:rPr>
                <w:noProof/>
                <w:webHidden/>
              </w:rPr>
              <w:t>152</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11" w:history="1">
            <w:r w:rsidR="00245AE8" w:rsidRPr="002C7F96">
              <w:rPr>
                <w:rStyle w:val="Hipervnculo"/>
                <w:rFonts w:ascii="Garamond" w:hAnsi="Garamond" w:cs="Arial"/>
                <w:noProof/>
              </w:rPr>
              <w:t>1.2.4 DIRECCIÓN DE PLANIFICACIÓN DE LA OBRA PÚBLICA</w:t>
            </w:r>
            <w:r w:rsidR="00245AE8">
              <w:rPr>
                <w:noProof/>
                <w:webHidden/>
              </w:rPr>
              <w:tab/>
            </w:r>
            <w:r w:rsidR="00245AE8">
              <w:rPr>
                <w:noProof/>
                <w:webHidden/>
              </w:rPr>
              <w:fldChar w:fldCharType="begin"/>
            </w:r>
            <w:r w:rsidR="00245AE8">
              <w:rPr>
                <w:noProof/>
                <w:webHidden/>
              </w:rPr>
              <w:instrText xml:space="preserve"> PAGEREF _Toc479249811 \h </w:instrText>
            </w:r>
            <w:r w:rsidR="00245AE8">
              <w:rPr>
                <w:noProof/>
                <w:webHidden/>
              </w:rPr>
            </w:r>
            <w:r w:rsidR="00245AE8">
              <w:rPr>
                <w:noProof/>
                <w:webHidden/>
              </w:rPr>
              <w:fldChar w:fldCharType="separate"/>
            </w:r>
            <w:r w:rsidR="00245AE8">
              <w:rPr>
                <w:noProof/>
                <w:webHidden/>
              </w:rPr>
              <w:t>153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12" w:history="1">
            <w:r w:rsidR="00245AE8" w:rsidRPr="002C7F96">
              <w:rPr>
                <w:rStyle w:val="Hipervnculo"/>
                <w:rFonts w:ascii="Garamond" w:hAnsi="Garamond" w:cs="Arial"/>
                <w:noProof/>
              </w:rPr>
              <w:t>1.2.4.1 APOYO TÉCNICO</w:t>
            </w:r>
            <w:r w:rsidR="00245AE8">
              <w:rPr>
                <w:noProof/>
                <w:webHidden/>
              </w:rPr>
              <w:tab/>
            </w:r>
            <w:r w:rsidR="00245AE8">
              <w:rPr>
                <w:noProof/>
                <w:webHidden/>
              </w:rPr>
              <w:fldChar w:fldCharType="begin"/>
            </w:r>
            <w:r w:rsidR="00245AE8">
              <w:rPr>
                <w:noProof/>
                <w:webHidden/>
              </w:rPr>
              <w:instrText xml:space="preserve"> PAGEREF _Toc479249812 \h </w:instrText>
            </w:r>
            <w:r w:rsidR="00245AE8">
              <w:rPr>
                <w:noProof/>
                <w:webHidden/>
              </w:rPr>
            </w:r>
            <w:r w:rsidR="00245AE8">
              <w:rPr>
                <w:noProof/>
                <w:webHidden/>
              </w:rPr>
              <w:fldChar w:fldCharType="separate"/>
            </w:r>
            <w:r w:rsidR="00245AE8">
              <w:rPr>
                <w:noProof/>
                <w:webHidden/>
              </w:rPr>
              <w:t>155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13" w:history="1">
            <w:r w:rsidR="00245AE8" w:rsidRPr="002C7F96">
              <w:rPr>
                <w:rStyle w:val="Hipervnculo"/>
                <w:rFonts w:ascii="Garamond" w:hAnsi="Garamond" w:cs="Arial"/>
                <w:noProof/>
              </w:rPr>
              <w:t>1.2.4.2 SUBDIRECCIÓN DE ESTADÍSTICAS Y SEGUIMIENTO</w:t>
            </w:r>
            <w:r w:rsidR="00245AE8">
              <w:rPr>
                <w:noProof/>
                <w:webHidden/>
              </w:rPr>
              <w:tab/>
            </w:r>
            <w:r w:rsidR="00245AE8">
              <w:rPr>
                <w:noProof/>
                <w:webHidden/>
              </w:rPr>
              <w:fldChar w:fldCharType="begin"/>
            </w:r>
            <w:r w:rsidR="00245AE8">
              <w:rPr>
                <w:noProof/>
                <w:webHidden/>
              </w:rPr>
              <w:instrText xml:space="preserve"> PAGEREF _Toc479249813 \h </w:instrText>
            </w:r>
            <w:r w:rsidR="00245AE8">
              <w:rPr>
                <w:noProof/>
                <w:webHidden/>
              </w:rPr>
            </w:r>
            <w:r w:rsidR="00245AE8">
              <w:rPr>
                <w:noProof/>
                <w:webHidden/>
              </w:rPr>
              <w:fldChar w:fldCharType="separate"/>
            </w:r>
            <w:r w:rsidR="00245AE8">
              <w:rPr>
                <w:noProof/>
                <w:webHidden/>
              </w:rPr>
              <w:t>156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14" w:history="1">
            <w:r w:rsidR="00245AE8" w:rsidRPr="002C7F96">
              <w:rPr>
                <w:rStyle w:val="Hipervnculo"/>
                <w:rFonts w:ascii="Garamond" w:hAnsi="Garamond" w:cs="Arial"/>
                <w:noProof/>
              </w:rPr>
              <w:t>1.2.4.3 SUBDIRECCIÓN DE ADMINISTRACIÓN DE OBRAS DE PASO Y DE INVENTARIOS VIALES</w:t>
            </w:r>
            <w:r w:rsidR="00245AE8">
              <w:rPr>
                <w:noProof/>
                <w:webHidden/>
              </w:rPr>
              <w:tab/>
            </w:r>
            <w:r w:rsidR="00245AE8">
              <w:rPr>
                <w:noProof/>
                <w:webHidden/>
              </w:rPr>
              <w:fldChar w:fldCharType="begin"/>
            </w:r>
            <w:r w:rsidR="00245AE8">
              <w:rPr>
                <w:noProof/>
                <w:webHidden/>
              </w:rPr>
              <w:instrText xml:space="preserve"> PAGEREF _Toc479249814 \h </w:instrText>
            </w:r>
            <w:r w:rsidR="00245AE8">
              <w:rPr>
                <w:noProof/>
                <w:webHidden/>
              </w:rPr>
            </w:r>
            <w:r w:rsidR="00245AE8">
              <w:rPr>
                <w:noProof/>
                <w:webHidden/>
              </w:rPr>
              <w:fldChar w:fldCharType="separate"/>
            </w:r>
            <w:r w:rsidR="00245AE8">
              <w:rPr>
                <w:noProof/>
                <w:webHidden/>
              </w:rPr>
              <w:t>157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15" w:history="1">
            <w:r w:rsidR="00245AE8" w:rsidRPr="002C7F96">
              <w:rPr>
                <w:rStyle w:val="Hipervnculo"/>
                <w:rFonts w:ascii="Garamond" w:hAnsi="Garamond" w:cs="Arial"/>
                <w:noProof/>
              </w:rPr>
              <w:t>1.2.4.4 SUBDIRECCIÓN DE GESTIÓN DE ADQUISICIONES DE INMUEBLES Y REASENTAMIENTOS INVOLUNTARIOS</w:t>
            </w:r>
            <w:r w:rsidR="00245AE8">
              <w:rPr>
                <w:noProof/>
                <w:webHidden/>
              </w:rPr>
              <w:tab/>
            </w:r>
            <w:r w:rsidR="00245AE8">
              <w:rPr>
                <w:noProof/>
                <w:webHidden/>
              </w:rPr>
              <w:fldChar w:fldCharType="begin"/>
            </w:r>
            <w:r w:rsidR="00245AE8">
              <w:rPr>
                <w:noProof/>
                <w:webHidden/>
              </w:rPr>
              <w:instrText xml:space="preserve"> PAGEREF _Toc479249815 \h </w:instrText>
            </w:r>
            <w:r w:rsidR="00245AE8">
              <w:rPr>
                <w:noProof/>
                <w:webHidden/>
              </w:rPr>
            </w:r>
            <w:r w:rsidR="00245AE8">
              <w:rPr>
                <w:noProof/>
                <w:webHidden/>
              </w:rPr>
              <w:fldChar w:fldCharType="separate"/>
            </w:r>
            <w:r w:rsidR="00245AE8">
              <w:rPr>
                <w:noProof/>
                <w:webHidden/>
              </w:rPr>
              <w:t>158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16" w:history="1">
            <w:r w:rsidR="00245AE8" w:rsidRPr="002C7F96">
              <w:rPr>
                <w:rStyle w:val="Hipervnculo"/>
                <w:rFonts w:ascii="Garamond" w:hAnsi="Garamond" w:cs="Arial"/>
                <w:noProof/>
              </w:rPr>
              <w:t>1.2.4.5 SUBDIRECCIÓN TÉCNICA</w:t>
            </w:r>
            <w:r w:rsidR="00245AE8">
              <w:rPr>
                <w:noProof/>
                <w:webHidden/>
              </w:rPr>
              <w:tab/>
            </w:r>
            <w:r w:rsidR="00245AE8">
              <w:rPr>
                <w:noProof/>
                <w:webHidden/>
              </w:rPr>
              <w:fldChar w:fldCharType="begin"/>
            </w:r>
            <w:r w:rsidR="00245AE8">
              <w:rPr>
                <w:noProof/>
                <w:webHidden/>
              </w:rPr>
              <w:instrText xml:space="preserve"> PAGEREF _Toc479249816 \h </w:instrText>
            </w:r>
            <w:r w:rsidR="00245AE8">
              <w:rPr>
                <w:noProof/>
                <w:webHidden/>
              </w:rPr>
            </w:r>
            <w:r w:rsidR="00245AE8">
              <w:rPr>
                <w:noProof/>
                <w:webHidden/>
              </w:rPr>
              <w:fldChar w:fldCharType="separate"/>
            </w:r>
            <w:r w:rsidR="00245AE8">
              <w:rPr>
                <w:noProof/>
                <w:webHidden/>
              </w:rPr>
              <w:t>159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17" w:history="1">
            <w:r w:rsidR="00245AE8" w:rsidRPr="002C7F96">
              <w:rPr>
                <w:rStyle w:val="Hipervnculo"/>
                <w:rFonts w:ascii="Garamond" w:hAnsi="Garamond" w:cs="Arial"/>
                <w:noProof/>
              </w:rPr>
              <w:t>1.2.4.6 SUBDIRECCIÓN DE LA GESTIÓN AMBIENTAL</w:t>
            </w:r>
            <w:r w:rsidR="00245AE8">
              <w:rPr>
                <w:noProof/>
                <w:webHidden/>
              </w:rPr>
              <w:tab/>
            </w:r>
            <w:r w:rsidR="00245AE8">
              <w:rPr>
                <w:noProof/>
                <w:webHidden/>
              </w:rPr>
              <w:fldChar w:fldCharType="begin"/>
            </w:r>
            <w:r w:rsidR="00245AE8">
              <w:rPr>
                <w:noProof/>
                <w:webHidden/>
              </w:rPr>
              <w:instrText xml:space="preserve"> PAGEREF _Toc479249817 \h </w:instrText>
            </w:r>
            <w:r w:rsidR="00245AE8">
              <w:rPr>
                <w:noProof/>
                <w:webHidden/>
              </w:rPr>
            </w:r>
            <w:r w:rsidR="00245AE8">
              <w:rPr>
                <w:noProof/>
                <w:webHidden/>
              </w:rPr>
              <w:fldChar w:fldCharType="separate"/>
            </w:r>
            <w:r w:rsidR="00245AE8">
              <w:rPr>
                <w:noProof/>
                <w:webHidden/>
              </w:rPr>
              <w:t>160</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18" w:history="1">
            <w:r w:rsidR="00245AE8" w:rsidRPr="002C7F96">
              <w:rPr>
                <w:rStyle w:val="Hipervnculo"/>
                <w:rFonts w:ascii="Garamond" w:hAnsi="Garamond" w:cs="Arial"/>
                <w:noProof/>
              </w:rPr>
              <w:t>1.2.5 DIRECCIÓN DE INVESTIGACIÓN Y DESARROLLO DE LA OBRA PÚBLICA</w:t>
            </w:r>
            <w:r w:rsidR="00245AE8">
              <w:rPr>
                <w:noProof/>
                <w:webHidden/>
              </w:rPr>
              <w:tab/>
            </w:r>
            <w:r w:rsidR="00245AE8">
              <w:rPr>
                <w:noProof/>
                <w:webHidden/>
              </w:rPr>
              <w:fldChar w:fldCharType="begin"/>
            </w:r>
            <w:r w:rsidR="00245AE8">
              <w:rPr>
                <w:noProof/>
                <w:webHidden/>
              </w:rPr>
              <w:instrText xml:space="preserve"> PAGEREF _Toc479249818 \h </w:instrText>
            </w:r>
            <w:r w:rsidR="00245AE8">
              <w:rPr>
                <w:noProof/>
                <w:webHidden/>
              </w:rPr>
            </w:r>
            <w:r w:rsidR="00245AE8">
              <w:rPr>
                <w:noProof/>
                <w:webHidden/>
              </w:rPr>
              <w:fldChar w:fldCharType="separate"/>
            </w:r>
            <w:r w:rsidR="00245AE8">
              <w:rPr>
                <w:noProof/>
                <w:webHidden/>
              </w:rPr>
              <w:t>161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19" w:history="1">
            <w:r w:rsidR="00245AE8" w:rsidRPr="002C7F96">
              <w:rPr>
                <w:rStyle w:val="Hipervnculo"/>
                <w:rFonts w:ascii="Garamond" w:hAnsi="Garamond" w:cs="Arial"/>
                <w:noProof/>
              </w:rPr>
              <w:t>1.2.5.1 SUBDIRECCIÓN DE AUDITORÍA DE LA CALIDAD</w:t>
            </w:r>
            <w:r w:rsidR="00245AE8">
              <w:rPr>
                <w:noProof/>
                <w:webHidden/>
              </w:rPr>
              <w:tab/>
            </w:r>
            <w:r w:rsidR="00245AE8">
              <w:rPr>
                <w:noProof/>
                <w:webHidden/>
              </w:rPr>
              <w:fldChar w:fldCharType="begin"/>
            </w:r>
            <w:r w:rsidR="00245AE8">
              <w:rPr>
                <w:noProof/>
                <w:webHidden/>
              </w:rPr>
              <w:instrText xml:space="preserve"> PAGEREF _Toc479249819 \h </w:instrText>
            </w:r>
            <w:r w:rsidR="00245AE8">
              <w:rPr>
                <w:noProof/>
                <w:webHidden/>
              </w:rPr>
            </w:r>
            <w:r w:rsidR="00245AE8">
              <w:rPr>
                <w:noProof/>
                <w:webHidden/>
              </w:rPr>
              <w:fldChar w:fldCharType="separate"/>
            </w:r>
            <w:r w:rsidR="00245AE8">
              <w:rPr>
                <w:noProof/>
                <w:webHidden/>
              </w:rPr>
              <w:t>163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20" w:history="1">
            <w:r w:rsidR="00245AE8" w:rsidRPr="002C7F96">
              <w:rPr>
                <w:rStyle w:val="Hipervnculo"/>
                <w:rFonts w:ascii="Garamond" w:hAnsi="Garamond" w:cs="Arial"/>
                <w:noProof/>
              </w:rPr>
              <w:t>1.2.5.2</w:t>
            </w:r>
            <w:r w:rsidR="00245AE8">
              <w:rPr>
                <w:rFonts w:asciiTheme="minorHAnsi" w:eastAsiaTheme="minorEastAsia" w:hAnsiTheme="minorHAnsi" w:cstheme="minorBidi"/>
                <w:noProof/>
              </w:rPr>
              <w:tab/>
            </w:r>
            <w:r w:rsidR="00245AE8" w:rsidRPr="002C7F96">
              <w:rPr>
                <w:rStyle w:val="Hipervnculo"/>
                <w:rFonts w:ascii="Garamond" w:hAnsi="Garamond" w:cs="Arial"/>
                <w:noProof/>
              </w:rPr>
              <w:t>SUBDIRECCIÓN DE INVESTIGACIÓN Y DESARROLLO</w:t>
            </w:r>
            <w:r w:rsidR="00245AE8">
              <w:rPr>
                <w:noProof/>
                <w:webHidden/>
              </w:rPr>
              <w:tab/>
            </w:r>
            <w:r w:rsidR="00245AE8">
              <w:rPr>
                <w:noProof/>
                <w:webHidden/>
              </w:rPr>
              <w:fldChar w:fldCharType="begin"/>
            </w:r>
            <w:r w:rsidR="00245AE8">
              <w:rPr>
                <w:noProof/>
                <w:webHidden/>
              </w:rPr>
              <w:instrText xml:space="preserve"> PAGEREF _Toc479249820 \h </w:instrText>
            </w:r>
            <w:r w:rsidR="00245AE8">
              <w:rPr>
                <w:noProof/>
                <w:webHidden/>
              </w:rPr>
            </w:r>
            <w:r w:rsidR="00245AE8">
              <w:rPr>
                <w:noProof/>
                <w:webHidden/>
              </w:rPr>
              <w:fldChar w:fldCharType="separate"/>
            </w:r>
            <w:r w:rsidR="00245AE8">
              <w:rPr>
                <w:noProof/>
                <w:webHidden/>
              </w:rPr>
              <w:t>164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21" w:history="1">
            <w:r w:rsidR="00245AE8" w:rsidRPr="002C7F96">
              <w:rPr>
                <w:rStyle w:val="Hipervnculo"/>
                <w:rFonts w:ascii="Garamond" w:hAnsi="Garamond" w:cs="Arial"/>
                <w:noProof/>
              </w:rPr>
              <w:t>1.2.5.3 SUBDIRECCIÓN DE SUELOS Y MATERIALES</w:t>
            </w:r>
            <w:r w:rsidR="00245AE8">
              <w:rPr>
                <w:noProof/>
                <w:webHidden/>
              </w:rPr>
              <w:tab/>
            </w:r>
            <w:r w:rsidR="00245AE8">
              <w:rPr>
                <w:noProof/>
                <w:webHidden/>
              </w:rPr>
              <w:fldChar w:fldCharType="begin"/>
            </w:r>
            <w:r w:rsidR="00245AE8">
              <w:rPr>
                <w:noProof/>
                <w:webHidden/>
              </w:rPr>
              <w:instrText xml:space="preserve"> PAGEREF _Toc479249821 \h </w:instrText>
            </w:r>
            <w:r w:rsidR="00245AE8">
              <w:rPr>
                <w:noProof/>
                <w:webHidden/>
              </w:rPr>
            </w:r>
            <w:r w:rsidR="00245AE8">
              <w:rPr>
                <w:noProof/>
                <w:webHidden/>
              </w:rPr>
              <w:fldChar w:fldCharType="separate"/>
            </w:r>
            <w:r w:rsidR="00245AE8">
              <w:rPr>
                <w:noProof/>
                <w:webHidden/>
              </w:rPr>
              <w:t>166</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22" w:history="1">
            <w:r w:rsidR="00245AE8" w:rsidRPr="002C7F96">
              <w:rPr>
                <w:rStyle w:val="Hipervnculo"/>
                <w:rFonts w:ascii="Garamond" w:hAnsi="Garamond" w:cs="Arial"/>
                <w:noProof/>
              </w:rPr>
              <w:t>1.2.6 DIRECCION DE INVERSION DE LA OBRA PÚBLICA</w:t>
            </w:r>
            <w:r w:rsidR="00245AE8">
              <w:rPr>
                <w:noProof/>
                <w:webHidden/>
              </w:rPr>
              <w:tab/>
            </w:r>
            <w:r w:rsidR="00245AE8">
              <w:rPr>
                <w:noProof/>
                <w:webHidden/>
              </w:rPr>
              <w:fldChar w:fldCharType="begin"/>
            </w:r>
            <w:r w:rsidR="00245AE8">
              <w:rPr>
                <w:noProof/>
                <w:webHidden/>
              </w:rPr>
              <w:instrText xml:space="preserve"> PAGEREF _Toc479249822 \h </w:instrText>
            </w:r>
            <w:r w:rsidR="00245AE8">
              <w:rPr>
                <w:noProof/>
                <w:webHidden/>
              </w:rPr>
            </w:r>
            <w:r w:rsidR="00245AE8">
              <w:rPr>
                <w:noProof/>
                <w:webHidden/>
              </w:rPr>
              <w:fldChar w:fldCharType="separate"/>
            </w:r>
            <w:r w:rsidR="00245AE8">
              <w:rPr>
                <w:noProof/>
                <w:webHidden/>
              </w:rPr>
              <w:t>168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23" w:history="1">
            <w:r w:rsidR="00245AE8" w:rsidRPr="002C7F96">
              <w:rPr>
                <w:rStyle w:val="Hipervnculo"/>
                <w:rFonts w:ascii="Garamond" w:hAnsi="Garamond" w:cs="Arial"/>
                <w:noProof/>
              </w:rPr>
              <w:t>1.2.6.1 SUBDIRECCIÓN DE CAMINOS RURALES Y CARRETERAS</w:t>
            </w:r>
            <w:r w:rsidR="00245AE8">
              <w:rPr>
                <w:noProof/>
                <w:webHidden/>
              </w:rPr>
              <w:tab/>
            </w:r>
            <w:r w:rsidR="00245AE8">
              <w:rPr>
                <w:noProof/>
                <w:webHidden/>
              </w:rPr>
              <w:fldChar w:fldCharType="begin"/>
            </w:r>
            <w:r w:rsidR="00245AE8">
              <w:rPr>
                <w:noProof/>
                <w:webHidden/>
              </w:rPr>
              <w:instrText xml:space="preserve"> PAGEREF _Toc479249823 \h </w:instrText>
            </w:r>
            <w:r w:rsidR="00245AE8">
              <w:rPr>
                <w:noProof/>
                <w:webHidden/>
              </w:rPr>
            </w:r>
            <w:r w:rsidR="00245AE8">
              <w:rPr>
                <w:noProof/>
                <w:webHidden/>
              </w:rPr>
              <w:fldChar w:fldCharType="separate"/>
            </w:r>
            <w:r w:rsidR="00245AE8">
              <w:rPr>
                <w:noProof/>
                <w:webHidden/>
              </w:rPr>
              <w:t>170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24" w:history="1">
            <w:r w:rsidR="00245AE8" w:rsidRPr="002C7F96">
              <w:rPr>
                <w:rStyle w:val="Hipervnculo"/>
                <w:rFonts w:ascii="Garamond" w:hAnsi="Garamond" w:cs="Arial"/>
                <w:noProof/>
              </w:rPr>
              <w:t>1.2.6.2 SUBDIRECCIÓN DE PUENTES, OBRAS DE PASO Y OBRAS DE PROTECCIÓN</w:t>
            </w:r>
            <w:r w:rsidR="00245AE8">
              <w:rPr>
                <w:noProof/>
                <w:webHidden/>
              </w:rPr>
              <w:tab/>
            </w:r>
            <w:r w:rsidR="00245AE8">
              <w:rPr>
                <w:noProof/>
                <w:webHidden/>
              </w:rPr>
              <w:fldChar w:fldCharType="begin"/>
            </w:r>
            <w:r w:rsidR="00245AE8">
              <w:rPr>
                <w:noProof/>
                <w:webHidden/>
              </w:rPr>
              <w:instrText xml:space="preserve"> PAGEREF _Toc479249824 \h </w:instrText>
            </w:r>
            <w:r w:rsidR="00245AE8">
              <w:rPr>
                <w:noProof/>
                <w:webHidden/>
              </w:rPr>
            </w:r>
            <w:r w:rsidR="00245AE8">
              <w:rPr>
                <w:noProof/>
                <w:webHidden/>
              </w:rPr>
              <w:fldChar w:fldCharType="separate"/>
            </w:r>
            <w:r w:rsidR="00245AE8">
              <w:rPr>
                <w:noProof/>
                <w:webHidden/>
              </w:rPr>
              <w:t>171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25" w:history="1">
            <w:r w:rsidR="00245AE8" w:rsidRPr="002C7F96">
              <w:rPr>
                <w:rStyle w:val="Hipervnculo"/>
                <w:rFonts w:ascii="Garamond" w:hAnsi="Garamond" w:cs="Arial"/>
                <w:noProof/>
              </w:rPr>
              <w:t>1.2.7 DIRECCION GENERAL DE CAMINOS</w:t>
            </w:r>
            <w:r w:rsidR="00245AE8">
              <w:rPr>
                <w:noProof/>
                <w:webHidden/>
              </w:rPr>
              <w:tab/>
            </w:r>
            <w:r w:rsidR="00245AE8">
              <w:rPr>
                <w:noProof/>
                <w:webHidden/>
              </w:rPr>
              <w:fldChar w:fldCharType="begin"/>
            </w:r>
            <w:r w:rsidR="00245AE8">
              <w:rPr>
                <w:noProof/>
                <w:webHidden/>
              </w:rPr>
              <w:instrText xml:space="preserve"> PAGEREF _Toc479249825 \h </w:instrText>
            </w:r>
            <w:r w:rsidR="00245AE8">
              <w:rPr>
                <w:noProof/>
                <w:webHidden/>
              </w:rPr>
            </w:r>
            <w:r w:rsidR="00245AE8">
              <w:rPr>
                <w:noProof/>
                <w:webHidden/>
              </w:rPr>
              <w:fldChar w:fldCharType="separate"/>
            </w:r>
            <w:r w:rsidR="00245AE8">
              <w:rPr>
                <w:noProof/>
                <w:webHidden/>
              </w:rPr>
              <w:t>173</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26" w:history="1">
            <w:r w:rsidR="00245AE8" w:rsidRPr="002C7F96">
              <w:rPr>
                <w:rStyle w:val="Hipervnculo"/>
                <w:rFonts w:ascii="Garamond" w:hAnsi="Garamond" w:cs="Arial"/>
                <w:noProof/>
              </w:rPr>
              <w:t>1.2.8. DIRECCION IMPLEMENTADORA DE PROYECTOS DE INFRAESTRUCTURA LOGISTICA</w:t>
            </w:r>
            <w:r w:rsidR="00245AE8">
              <w:rPr>
                <w:noProof/>
                <w:webHidden/>
              </w:rPr>
              <w:tab/>
            </w:r>
            <w:r w:rsidR="00245AE8">
              <w:rPr>
                <w:noProof/>
                <w:webHidden/>
              </w:rPr>
              <w:fldChar w:fldCharType="begin"/>
            </w:r>
            <w:r w:rsidR="00245AE8">
              <w:rPr>
                <w:noProof/>
                <w:webHidden/>
              </w:rPr>
              <w:instrText xml:space="preserve"> PAGEREF _Toc479249826 \h </w:instrText>
            </w:r>
            <w:r w:rsidR="00245AE8">
              <w:rPr>
                <w:noProof/>
                <w:webHidden/>
              </w:rPr>
            </w:r>
            <w:r w:rsidR="00245AE8">
              <w:rPr>
                <w:noProof/>
                <w:webHidden/>
              </w:rPr>
              <w:fldChar w:fldCharType="separate"/>
            </w:r>
            <w:r w:rsidR="00245AE8">
              <w:rPr>
                <w:noProof/>
                <w:webHidden/>
              </w:rPr>
              <w:t>174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27" w:history="1">
            <w:r w:rsidR="00245AE8" w:rsidRPr="002C7F96">
              <w:rPr>
                <w:rStyle w:val="Hipervnculo"/>
                <w:rFonts w:ascii="Garamond" w:hAnsi="Garamond" w:cs="Arial"/>
                <w:noProof/>
              </w:rPr>
              <w:t xml:space="preserve">1.2.8.1 SUBDIRECCIÓN </w:t>
            </w:r>
            <w:r w:rsidR="00245AE8" w:rsidRPr="002C7F96">
              <w:rPr>
                <w:rStyle w:val="Hipervnculo"/>
                <w:rFonts w:ascii="Garamond" w:hAnsi="Garamond"/>
                <w:noProof/>
              </w:rPr>
              <w:t>DE PLANEAMIENTO, IMPLEMENTACIÓN Y MONITOREO</w:t>
            </w:r>
            <w:r w:rsidR="00245AE8">
              <w:rPr>
                <w:noProof/>
                <w:webHidden/>
              </w:rPr>
              <w:tab/>
            </w:r>
            <w:r w:rsidR="00245AE8">
              <w:rPr>
                <w:noProof/>
                <w:webHidden/>
              </w:rPr>
              <w:fldChar w:fldCharType="begin"/>
            </w:r>
            <w:r w:rsidR="00245AE8">
              <w:rPr>
                <w:noProof/>
                <w:webHidden/>
              </w:rPr>
              <w:instrText xml:space="preserve"> PAGEREF _Toc479249827 \h </w:instrText>
            </w:r>
            <w:r w:rsidR="00245AE8">
              <w:rPr>
                <w:noProof/>
                <w:webHidden/>
              </w:rPr>
            </w:r>
            <w:r w:rsidR="00245AE8">
              <w:rPr>
                <w:noProof/>
                <w:webHidden/>
              </w:rPr>
              <w:fldChar w:fldCharType="separate"/>
            </w:r>
            <w:r w:rsidR="00245AE8">
              <w:rPr>
                <w:noProof/>
                <w:webHidden/>
              </w:rPr>
              <w:t>176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28" w:history="1">
            <w:r w:rsidR="00245AE8" w:rsidRPr="002C7F96">
              <w:rPr>
                <w:rStyle w:val="Hipervnculo"/>
                <w:rFonts w:ascii="Garamond" w:hAnsi="Garamond" w:cs="Arial"/>
                <w:noProof/>
              </w:rPr>
              <w:t xml:space="preserve">1.2.8.2 SUBDIRECCIÓN </w:t>
            </w:r>
            <w:r w:rsidR="00245AE8" w:rsidRPr="002C7F96">
              <w:rPr>
                <w:rStyle w:val="Hipervnculo"/>
                <w:rFonts w:ascii="Garamond" w:hAnsi="Garamond"/>
                <w:noProof/>
              </w:rPr>
              <w:t>DE INGENIERÍA</w:t>
            </w:r>
            <w:r w:rsidR="00245AE8">
              <w:rPr>
                <w:noProof/>
                <w:webHidden/>
              </w:rPr>
              <w:tab/>
            </w:r>
            <w:r w:rsidR="00245AE8">
              <w:rPr>
                <w:noProof/>
                <w:webHidden/>
              </w:rPr>
              <w:fldChar w:fldCharType="begin"/>
            </w:r>
            <w:r w:rsidR="00245AE8">
              <w:rPr>
                <w:noProof/>
                <w:webHidden/>
              </w:rPr>
              <w:instrText xml:space="preserve"> PAGEREF _Toc479249828 \h </w:instrText>
            </w:r>
            <w:r w:rsidR="00245AE8">
              <w:rPr>
                <w:noProof/>
                <w:webHidden/>
              </w:rPr>
            </w:r>
            <w:r w:rsidR="00245AE8">
              <w:rPr>
                <w:noProof/>
                <w:webHidden/>
              </w:rPr>
              <w:fldChar w:fldCharType="separate"/>
            </w:r>
            <w:r w:rsidR="00245AE8">
              <w:rPr>
                <w:noProof/>
                <w:webHidden/>
              </w:rPr>
              <w:t>177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29" w:history="1">
            <w:r w:rsidR="00245AE8" w:rsidRPr="002C7F96">
              <w:rPr>
                <w:rStyle w:val="Hipervnculo"/>
                <w:rFonts w:ascii="Garamond" w:hAnsi="Garamond" w:cs="Arial"/>
                <w:noProof/>
              </w:rPr>
              <w:t xml:space="preserve">1.2.8.3 SUBDIRECCIÓN </w:t>
            </w:r>
            <w:r w:rsidR="00245AE8" w:rsidRPr="002C7F96">
              <w:rPr>
                <w:rStyle w:val="Hipervnculo"/>
                <w:rFonts w:ascii="Garamond" w:hAnsi="Garamond"/>
                <w:noProof/>
              </w:rPr>
              <w:t>DE APOYO SOCIAL, LEGAL Y ECONÓMICO</w:t>
            </w:r>
            <w:r w:rsidR="00245AE8">
              <w:rPr>
                <w:noProof/>
                <w:webHidden/>
              </w:rPr>
              <w:tab/>
            </w:r>
            <w:r w:rsidR="00245AE8">
              <w:rPr>
                <w:noProof/>
                <w:webHidden/>
              </w:rPr>
              <w:fldChar w:fldCharType="begin"/>
            </w:r>
            <w:r w:rsidR="00245AE8">
              <w:rPr>
                <w:noProof/>
                <w:webHidden/>
              </w:rPr>
              <w:instrText xml:space="preserve"> PAGEREF _Toc479249829 \h </w:instrText>
            </w:r>
            <w:r w:rsidR="00245AE8">
              <w:rPr>
                <w:noProof/>
                <w:webHidden/>
              </w:rPr>
            </w:r>
            <w:r w:rsidR="00245AE8">
              <w:rPr>
                <w:noProof/>
                <w:webHidden/>
              </w:rPr>
              <w:fldChar w:fldCharType="separate"/>
            </w:r>
            <w:r w:rsidR="00245AE8">
              <w:rPr>
                <w:noProof/>
                <w:webHidden/>
              </w:rPr>
              <w:t>179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30" w:history="1">
            <w:r w:rsidR="00245AE8" w:rsidRPr="002C7F96">
              <w:rPr>
                <w:rStyle w:val="Hipervnculo"/>
                <w:rFonts w:ascii="Garamond" w:hAnsi="Garamond" w:cs="Arial"/>
                <w:noProof/>
              </w:rPr>
              <w:t xml:space="preserve">1.2.8.4 SUBDIRECCIÓN </w:t>
            </w:r>
            <w:r w:rsidR="00245AE8" w:rsidRPr="002C7F96">
              <w:rPr>
                <w:rStyle w:val="Hipervnculo"/>
                <w:rFonts w:ascii="Garamond" w:hAnsi="Garamond"/>
                <w:noProof/>
              </w:rPr>
              <w:t>DE SEGUIMIENTO AMBIENTAL</w:t>
            </w:r>
            <w:r w:rsidR="00245AE8">
              <w:rPr>
                <w:noProof/>
                <w:webHidden/>
              </w:rPr>
              <w:tab/>
            </w:r>
            <w:r w:rsidR="00245AE8">
              <w:rPr>
                <w:noProof/>
                <w:webHidden/>
              </w:rPr>
              <w:fldChar w:fldCharType="begin"/>
            </w:r>
            <w:r w:rsidR="00245AE8">
              <w:rPr>
                <w:noProof/>
                <w:webHidden/>
              </w:rPr>
              <w:instrText xml:space="preserve"> PAGEREF _Toc479249830 \h </w:instrText>
            </w:r>
            <w:r w:rsidR="00245AE8">
              <w:rPr>
                <w:noProof/>
                <w:webHidden/>
              </w:rPr>
            </w:r>
            <w:r w:rsidR="00245AE8">
              <w:rPr>
                <w:noProof/>
                <w:webHidden/>
              </w:rPr>
              <w:fldChar w:fldCharType="separate"/>
            </w:r>
            <w:r w:rsidR="00245AE8">
              <w:rPr>
                <w:noProof/>
                <w:webHidden/>
              </w:rPr>
              <w:t>182</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31" w:history="1">
            <w:r w:rsidR="00245AE8" w:rsidRPr="002C7F96">
              <w:rPr>
                <w:rStyle w:val="Hipervnculo"/>
                <w:rFonts w:ascii="Garamond" w:hAnsi="Garamond" w:cs="Arial"/>
                <w:noProof/>
              </w:rPr>
              <w:t>1.2.9 DIRECCION DE PAVIMENTOS Y PLANTAS ASFALTICAS</w:t>
            </w:r>
            <w:r w:rsidR="00245AE8">
              <w:rPr>
                <w:noProof/>
                <w:webHidden/>
              </w:rPr>
              <w:tab/>
            </w:r>
            <w:r w:rsidR="00245AE8">
              <w:rPr>
                <w:noProof/>
                <w:webHidden/>
              </w:rPr>
              <w:fldChar w:fldCharType="begin"/>
            </w:r>
            <w:r w:rsidR="00245AE8">
              <w:rPr>
                <w:noProof/>
                <w:webHidden/>
              </w:rPr>
              <w:instrText xml:space="preserve"> PAGEREF _Toc479249831 \h </w:instrText>
            </w:r>
            <w:r w:rsidR="00245AE8">
              <w:rPr>
                <w:noProof/>
                <w:webHidden/>
              </w:rPr>
            </w:r>
            <w:r w:rsidR="00245AE8">
              <w:rPr>
                <w:noProof/>
                <w:webHidden/>
              </w:rPr>
              <w:fldChar w:fldCharType="separate"/>
            </w:r>
            <w:r w:rsidR="00245AE8">
              <w:rPr>
                <w:noProof/>
                <w:webHidden/>
              </w:rPr>
              <w:t>184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32" w:history="1">
            <w:r w:rsidR="00245AE8" w:rsidRPr="002C7F96">
              <w:rPr>
                <w:rStyle w:val="Hipervnculo"/>
                <w:rFonts w:ascii="Garamond" w:hAnsi="Garamond" w:cs="Arial"/>
                <w:noProof/>
              </w:rPr>
              <w:t>1.2.9.1  PLANTAS ASFALTICAS</w:t>
            </w:r>
            <w:r w:rsidR="00245AE8">
              <w:rPr>
                <w:noProof/>
                <w:webHidden/>
              </w:rPr>
              <w:tab/>
            </w:r>
            <w:r w:rsidR="00245AE8">
              <w:rPr>
                <w:noProof/>
                <w:webHidden/>
              </w:rPr>
              <w:fldChar w:fldCharType="begin"/>
            </w:r>
            <w:r w:rsidR="00245AE8">
              <w:rPr>
                <w:noProof/>
                <w:webHidden/>
              </w:rPr>
              <w:instrText xml:space="preserve"> PAGEREF _Toc479249832 \h </w:instrText>
            </w:r>
            <w:r w:rsidR="00245AE8">
              <w:rPr>
                <w:noProof/>
                <w:webHidden/>
              </w:rPr>
            </w:r>
            <w:r w:rsidR="00245AE8">
              <w:rPr>
                <w:noProof/>
                <w:webHidden/>
              </w:rPr>
              <w:fldChar w:fldCharType="separate"/>
            </w:r>
            <w:r w:rsidR="00245AE8">
              <w:rPr>
                <w:noProof/>
                <w:webHidden/>
              </w:rPr>
              <w:t>185</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33" w:history="1">
            <w:r w:rsidR="00245AE8" w:rsidRPr="002C7F96">
              <w:rPr>
                <w:rStyle w:val="Hipervnculo"/>
                <w:rFonts w:ascii="Garamond" w:hAnsi="Garamond" w:cs="Arial"/>
                <w:noProof/>
              </w:rPr>
              <w:t>1.2.10 UNIDAD EJECUTORA DEL PROYECTO DE CONTRUCCION DE BYPASS EN LA CIUDAD DE SAN MIGUEL ES-P6</w:t>
            </w:r>
            <w:r w:rsidR="00245AE8">
              <w:rPr>
                <w:noProof/>
                <w:webHidden/>
              </w:rPr>
              <w:tab/>
            </w:r>
            <w:r w:rsidR="00245AE8">
              <w:rPr>
                <w:noProof/>
                <w:webHidden/>
              </w:rPr>
              <w:fldChar w:fldCharType="begin"/>
            </w:r>
            <w:r w:rsidR="00245AE8">
              <w:rPr>
                <w:noProof/>
                <w:webHidden/>
              </w:rPr>
              <w:instrText xml:space="preserve"> PAGEREF _Toc479249833 \h </w:instrText>
            </w:r>
            <w:r w:rsidR="00245AE8">
              <w:rPr>
                <w:noProof/>
                <w:webHidden/>
              </w:rPr>
            </w:r>
            <w:r w:rsidR="00245AE8">
              <w:rPr>
                <w:noProof/>
                <w:webHidden/>
              </w:rPr>
              <w:fldChar w:fldCharType="separate"/>
            </w:r>
            <w:r w:rsidR="00245AE8">
              <w:rPr>
                <w:noProof/>
                <w:webHidden/>
              </w:rPr>
              <w:t>186</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834" w:history="1">
            <w:r w:rsidR="00245AE8" w:rsidRPr="002C7F96">
              <w:rPr>
                <w:rStyle w:val="Hipervnculo"/>
                <w:rFonts w:ascii="Garamond" w:hAnsi="Garamond" w:cs="Arial"/>
                <w:noProof/>
              </w:rPr>
              <w:t>1.3 VICEMINISTERIO DE TRANSPORTE</w:t>
            </w:r>
            <w:r w:rsidR="00245AE8">
              <w:rPr>
                <w:noProof/>
                <w:webHidden/>
              </w:rPr>
              <w:tab/>
            </w:r>
            <w:r w:rsidR="00245AE8">
              <w:rPr>
                <w:noProof/>
                <w:webHidden/>
              </w:rPr>
              <w:fldChar w:fldCharType="begin"/>
            </w:r>
            <w:r w:rsidR="00245AE8">
              <w:rPr>
                <w:noProof/>
                <w:webHidden/>
              </w:rPr>
              <w:instrText xml:space="preserve"> PAGEREF _Toc479249834 \h </w:instrText>
            </w:r>
            <w:r w:rsidR="00245AE8">
              <w:rPr>
                <w:noProof/>
                <w:webHidden/>
              </w:rPr>
            </w:r>
            <w:r w:rsidR="00245AE8">
              <w:rPr>
                <w:noProof/>
                <w:webHidden/>
              </w:rPr>
              <w:fldChar w:fldCharType="separate"/>
            </w:r>
            <w:r w:rsidR="00245AE8">
              <w:rPr>
                <w:noProof/>
                <w:webHidden/>
              </w:rPr>
              <w:t>187</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35" w:history="1">
            <w:r w:rsidR="00245AE8" w:rsidRPr="002C7F96">
              <w:rPr>
                <w:rStyle w:val="Hipervnculo"/>
                <w:rFonts w:ascii="Garamond" w:hAnsi="Garamond" w:cs="Arial"/>
                <w:noProof/>
              </w:rPr>
              <w:t>1.3.01 UNIDAD DE SEGUIMIENTO Y CONTROL</w:t>
            </w:r>
            <w:r w:rsidR="00245AE8">
              <w:rPr>
                <w:noProof/>
                <w:webHidden/>
              </w:rPr>
              <w:tab/>
            </w:r>
            <w:r w:rsidR="00245AE8">
              <w:rPr>
                <w:noProof/>
                <w:webHidden/>
              </w:rPr>
              <w:fldChar w:fldCharType="begin"/>
            </w:r>
            <w:r w:rsidR="00245AE8">
              <w:rPr>
                <w:noProof/>
                <w:webHidden/>
              </w:rPr>
              <w:instrText xml:space="preserve"> PAGEREF _Toc479249835 \h </w:instrText>
            </w:r>
            <w:r w:rsidR="00245AE8">
              <w:rPr>
                <w:noProof/>
                <w:webHidden/>
              </w:rPr>
            </w:r>
            <w:r w:rsidR="00245AE8">
              <w:rPr>
                <w:noProof/>
                <w:webHidden/>
              </w:rPr>
              <w:fldChar w:fldCharType="separate"/>
            </w:r>
            <w:r w:rsidR="00245AE8">
              <w:rPr>
                <w:noProof/>
                <w:webHidden/>
              </w:rPr>
              <w:t>191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36" w:history="1">
            <w:r w:rsidR="00245AE8" w:rsidRPr="002C7F96">
              <w:rPr>
                <w:rStyle w:val="Hipervnculo"/>
                <w:rFonts w:ascii="Garamond" w:hAnsi="Garamond" w:cs="Arial"/>
                <w:noProof/>
              </w:rPr>
              <w:t>1.3.02 UNIDAD DE GESTION DOCUMENTAL Y ARCHIVO-VMT</w:t>
            </w:r>
            <w:r w:rsidR="00245AE8">
              <w:rPr>
                <w:noProof/>
                <w:webHidden/>
              </w:rPr>
              <w:tab/>
            </w:r>
            <w:r w:rsidR="00245AE8">
              <w:rPr>
                <w:noProof/>
                <w:webHidden/>
              </w:rPr>
              <w:fldChar w:fldCharType="begin"/>
            </w:r>
            <w:r w:rsidR="00245AE8">
              <w:rPr>
                <w:noProof/>
                <w:webHidden/>
              </w:rPr>
              <w:instrText xml:space="preserve"> PAGEREF _Toc479249836 \h </w:instrText>
            </w:r>
            <w:r w:rsidR="00245AE8">
              <w:rPr>
                <w:noProof/>
                <w:webHidden/>
              </w:rPr>
            </w:r>
            <w:r w:rsidR="00245AE8">
              <w:rPr>
                <w:noProof/>
                <w:webHidden/>
              </w:rPr>
              <w:fldChar w:fldCharType="separate"/>
            </w:r>
            <w:r w:rsidR="00245AE8">
              <w:rPr>
                <w:noProof/>
                <w:webHidden/>
              </w:rPr>
              <w:t>192</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37" w:history="1">
            <w:r w:rsidR="00245AE8" w:rsidRPr="002C7F96">
              <w:rPr>
                <w:rStyle w:val="Hipervnculo"/>
                <w:rFonts w:ascii="Garamond" w:hAnsi="Garamond" w:cs="Arial"/>
                <w:noProof/>
              </w:rPr>
              <w:t>1.3.1</w:t>
            </w:r>
            <w:r w:rsidR="00245AE8">
              <w:rPr>
                <w:rFonts w:asciiTheme="minorHAnsi" w:eastAsiaTheme="minorEastAsia" w:hAnsiTheme="minorHAnsi" w:cstheme="minorBidi"/>
                <w:noProof/>
                <w:sz w:val="22"/>
                <w:szCs w:val="22"/>
                <w:lang w:val="es-SV" w:eastAsia="es-SV"/>
              </w:rPr>
              <w:tab/>
            </w:r>
            <w:r w:rsidR="00245AE8" w:rsidRPr="002C7F96">
              <w:rPr>
                <w:rStyle w:val="Hipervnculo"/>
                <w:rFonts w:ascii="Garamond" w:hAnsi="Garamond" w:cs="Arial"/>
                <w:noProof/>
              </w:rPr>
              <w:t>ASESORIA TECNICA Y JURIDICA</w:t>
            </w:r>
            <w:r w:rsidR="00245AE8">
              <w:rPr>
                <w:noProof/>
                <w:webHidden/>
              </w:rPr>
              <w:tab/>
            </w:r>
            <w:r w:rsidR="00245AE8">
              <w:rPr>
                <w:noProof/>
                <w:webHidden/>
              </w:rPr>
              <w:fldChar w:fldCharType="begin"/>
            </w:r>
            <w:r w:rsidR="00245AE8">
              <w:rPr>
                <w:noProof/>
                <w:webHidden/>
              </w:rPr>
              <w:instrText xml:space="preserve"> PAGEREF _Toc479249837 \h </w:instrText>
            </w:r>
            <w:r w:rsidR="00245AE8">
              <w:rPr>
                <w:noProof/>
                <w:webHidden/>
              </w:rPr>
            </w:r>
            <w:r w:rsidR="00245AE8">
              <w:rPr>
                <w:noProof/>
                <w:webHidden/>
              </w:rPr>
              <w:fldChar w:fldCharType="separate"/>
            </w:r>
            <w:r w:rsidR="00245AE8">
              <w:rPr>
                <w:noProof/>
                <w:webHidden/>
              </w:rPr>
              <w:t>193</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38" w:history="1">
            <w:r w:rsidR="00245AE8" w:rsidRPr="002C7F96">
              <w:rPr>
                <w:rStyle w:val="Hipervnculo"/>
                <w:rFonts w:ascii="Garamond" w:hAnsi="Garamond" w:cs="Arial"/>
                <w:noProof/>
              </w:rPr>
              <w:t>1.3.2</w:t>
            </w:r>
            <w:r w:rsidR="00245AE8">
              <w:rPr>
                <w:rFonts w:asciiTheme="minorHAnsi" w:eastAsiaTheme="minorEastAsia" w:hAnsiTheme="minorHAnsi" w:cstheme="minorBidi"/>
                <w:noProof/>
                <w:sz w:val="22"/>
                <w:szCs w:val="22"/>
                <w:lang w:val="es-SV" w:eastAsia="es-SV"/>
              </w:rPr>
              <w:tab/>
            </w:r>
            <w:r w:rsidR="00245AE8" w:rsidRPr="002C7F96">
              <w:rPr>
                <w:rStyle w:val="Hipervnculo"/>
                <w:rFonts w:ascii="Garamond" w:hAnsi="Garamond" w:cs="Arial"/>
                <w:noProof/>
              </w:rPr>
              <w:t>UNIDAD DE ADMINISTRACIÓN GENERAL Y LOGÍSTICA</w:t>
            </w:r>
            <w:r w:rsidR="00245AE8">
              <w:rPr>
                <w:noProof/>
                <w:webHidden/>
              </w:rPr>
              <w:tab/>
            </w:r>
            <w:r w:rsidR="00245AE8">
              <w:rPr>
                <w:noProof/>
                <w:webHidden/>
              </w:rPr>
              <w:fldChar w:fldCharType="begin"/>
            </w:r>
            <w:r w:rsidR="00245AE8">
              <w:rPr>
                <w:noProof/>
                <w:webHidden/>
              </w:rPr>
              <w:instrText xml:space="preserve"> PAGEREF _Toc479249838 \h </w:instrText>
            </w:r>
            <w:r w:rsidR="00245AE8">
              <w:rPr>
                <w:noProof/>
                <w:webHidden/>
              </w:rPr>
            </w:r>
            <w:r w:rsidR="00245AE8">
              <w:rPr>
                <w:noProof/>
                <w:webHidden/>
              </w:rPr>
              <w:fldChar w:fldCharType="separate"/>
            </w:r>
            <w:r w:rsidR="00245AE8">
              <w:rPr>
                <w:noProof/>
                <w:webHidden/>
              </w:rPr>
              <w:t>194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39" w:history="1">
            <w:r w:rsidR="00245AE8" w:rsidRPr="002C7F96">
              <w:rPr>
                <w:rStyle w:val="Hipervnculo"/>
                <w:rFonts w:ascii="Garamond" w:hAnsi="Garamond" w:cs="Arial"/>
                <w:noProof/>
              </w:rPr>
              <w:t>1.3.2.1 ÁREA DE ATENCIÓN AL USUARIO</w:t>
            </w:r>
            <w:r w:rsidR="00245AE8">
              <w:rPr>
                <w:noProof/>
                <w:webHidden/>
              </w:rPr>
              <w:tab/>
            </w:r>
            <w:r w:rsidR="00245AE8">
              <w:rPr>
                <w:noProof/>
                <w:webHidden/>
              </w:rPr>
              <w:fldChar w:fldCharType="begin"/>
            </w:r>
            <w:r w:rsidR="00245AE8">
              <w:rPr>
                <w:noProof/>
                <w:webHidden/>
              </w:rPr>
              <w:instrText xml:space="preserve"> PAGEREF _Toc479249839 \h </w:instrText>
            </w:r>
            <w:r w:rsidR="00245AE8">
              <w:rPr>
                <w:noProof/>
                <w:webHidden/>
              </w:rPr>
            </w:r>
            <w:r w:rsidR="00245AE8">
              <w:rPr>
                <w:noProof/>
                <w:webHidden/>
              </w:rPr>
              <w:fldChar w:fldCharType="separate"/>
            </w:r>
            <w:r w:rsidR="00245AE8">
              <w:rPr>
                <w:noProof/>
                <w:webHidden/>
              </w:rPr>
              <w:t>196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40" w:history="1">
            <w:r w:rsidR="00245AE8" w:rsidRPr="002C7F96">
              <w:rPr>
                <w:rStyle w:val="Hipervnculo"/>
                <w:rFonts w:ascii="Garamond" w:hAnsi="Garamond" w:cs="Arial"/>
                <w:noProof/>
              </w:rPr>
              <w:t>1.3.2.2 ÁREA DE ALMACÉN Y SUMINISTRO</w:t>
            </w:r>
            <w:r w:rsidR="00245AE8">
              <w:rPr>
                <w:noProof/>
                <w:webHidden/>
              </w:rPr>
              <w:tab/>
            </w:r>
            <w:r w:rsidR="00245AE8">
              <w:rPr>
                <w:noProof/>
                <w:webHidden/>
              </w:rPr>
              <w:fldChar w:fldCharType="begin"/>
            </w:r>
            <w:r w:rsidR="00245AE8">
              <w:rPr>
                <w:noProof/>
                <w:webHidden/>
              </w:rPr>
              <w:instrText xml:space="preserve"> PAGEREF _Toc479249840 \h </w:instrText>
            </w:r>
            <w:r w:rsidR="00245AE8">
              <w:rPr>
                <w:noProof/>
                <w:webHidden/>
              </w:rPr>
            </w:r>
            <w:r w:rsidR="00245AE8">
              <w:rPr>
                <w:noProof/>
                <w:webHidden/>
              </w:rPr>
              <w:fldChar w:fldCharType="separate"/>
            </w:r>
            <w:r w:rsidR="00245AE8">
              <w:rPr>
                <w:noProof/>
                <w:webHidden/>
              </w:rPr>
              <w:t>197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41" w:history="1">
            <w:r w:rsidR="00245AE8" w:rsidRPr="002C7F96">
              <w:rPr>
                <w:rStyle w:val="Hipervnculo"/>
                <w:rFonts w:ascii="Garamond" w:hAnsi="Garamond" w:cs="Arial"/>
                <w:noProof/>
              </w:rPr>
              <w:t>1.3.2.3 ÁREA DE  TRANSPORTE</w:t>
            </w:r>
            <w:r w:rsidR="00245AE8">
              <w:rPr>
                <w:noProof/>
                <w:webHidden/>
              </w:rPr>
              <w:tab/>
            </w:r>
            <w:r w:rsidR="00245AE8">
              <w:rPr>
                <w:noProof/>
                <w:webHidden/>
              </w:rPr>
              <w:fldChar w:fldCharType="begin"/>
            </w:r>
            <w:r w:rsidR="00245AE8">
              <w:rPr>
                <w:noProof/>
                <w:webHidden/>
              </w:rPr>
              <w:instrText xml:space="preserve"> PAGEREF _Toc479249841 \h </w:instrText>
            </w:r>
            <w:r w:rsidR="00245AE8">
              <w:rPr>
                <w:noProof/>
                <w:webHidden/>
              </w:rPr>
            </w:r>
            <w:r w:rsidR="00245AE8">
              <w:rPr>
                <w:noProof/>
                <w:webHidden/>
              </w:rPr>
              <w:fldChar w:fldCharType="separate"/>
            </w:r>
            <w:r w:rsidR="00245AE8">
              <w:rPr>
                <w:noProof/>
                <w:webHidden/>
              </w:rPr>
              <w:t>198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42" w:history="1">
            <w:r w:rsidR="00245AE8" w:rsidRPr="002C7F96">
              <w:rPr>
                <w:rStyle w:val="Hipervnculo"/>
                <w:rFonts w:ascii="Garamond" w:hAnsi="Garamond" w:cs="Arial"/>
                <w:noProof/>
              </w:rPr>
              <w:t>1.3.2.4 ÁREA DE SERVICIOS GENERALES</w:t>
            </w:r>
            <w:r w:rsidR="00245AE8">
              <w:rPr>
                <w:noProof/>
                <w:webHidden/>
              </w:rPr>
              <w:tab/>
            </w:r>
            <w:r w:rsidR="00245AE8">
              <w:rPr>
                <w:noProof/>
                <w:webHidden/>
              </w:rPr>
              <w:fldChar w:fldCharType="begin"/>
            </w:r>
            <w:r w:rsidR="00245AE8">
              <w:rPr>
                <w:noProof/>
                <w:webHidden/>
              </w:rPr>
              <w:instrText xml:space="preserve"> PAGEREF _Toc479249842 \h </w:instrText>
            </w:r>
            <w:r w:rsidR="00245AE8">
              <w:rPr>
                <w:noProof/>
                <w:webHidden/>
              </w:rPr>
            </w:r>
            <w:r w:rsidR="00245AE8">
              <w:rPr>
                <w:noProof/>
                <w:webHidden/>
              </w:rPr>
              <w:fldChar w:fldCharType="separate"/>
            </w:r>
            <w:r w:rsidR="00245AE8">
              <w:rPr>
                <w:noProof/>
                <w:webHidden/>
              </w:rPr>
              <w:t>199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43" w:history="1">
            <w:r w:rsidR="00245AE8" w:rsidRPr="002C7F96">
              <w:rPr>
                <w:rStyle w:val="Hipervnculo"/>
                <w:rFonts w:ascii="Garamond" w:hAnsi="Garamond" w:cs="Arial"/>
                <w:noProof/>
              </w:rPr>
              <w:t>1.3.2.5 AREA DEL FONDO CIRCULANTE</w:t>
            </w:r>
            <w:r w:rsidR="00245AE8">
              <w:rPr>
                <w:noProof/>
                <w:webHidden/>
              </w:rPr>
              <w:tab/>
            </w:r>
            <w:r w:rsidR="00245AE8">
              <w:rPr>
                <w:noProof/>
                <w:webHidden/>
              </w:rPr>
              <w:fldChar w:fldCharType="begin"/>
            </w:r>
            <w:r w:rsidR="00245AE8">
              <w:rPr>
                <w:noProof/>
                <w:webHidden/>
              </w:rPr>
              <w:instrText xml:space="preserve"> PAGEREF _Toc479249843 \h </w:instrText>
            </w:r>
            <w:r w:rsidR="00245AE8">
              <w:rPr>
                <w:noProof/>
                <w:webHidden/>
              </w:rPr>
            </w:r>
            <w:r w:rsidR="00245AE8">
              <w:rPr>
                <w:noProof/>
                <w:webHidden/>
              </w:rPr>
              <w:fldChar w:fldCharType="separate"/>
            </w:r>
            <w:r w:rsidR="00245AE8">
              <w:rPr>
                <w:noProof/>
                <w:webHidden/>
              </w:rPr>
              <w:t>200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44" w:history="1">
            <w:r w:rsidR="00245AE8" w:rsidRPr="002C7F96">
              <w:rPr>
                <w:rStyle w:val="Hipervnculo"/>
                <w:rFonts w:ascii="Garamond" w:hAnsi="Garamond" w:cs="Arial"/>
                <w:noProof/>
              </w:rPr>
              <w:t>1.3.2.6 AREA DE COLECTURÍA</w:t>
            </w:r>
            <w:r w:rsidR="00245AE8">
              <w:rPr>
                <w:noProof/>
                <w:webHidden/>
              </w:rPr>
              <w:tab/>
            </w:r>
            <w:r w:rsidR="00245AE8">
              <w:rPr>
                <w:noProof/>
                <w:webHidden/>
              </w:rPr>
              <w:fldChar w:fldCharType="begin"/>
            </w:r>
            <w:r w:rsidR="00245AE8">
              <w:rPr>
                <w:noProof/>
                <w:webHidden/>
              </w:rPr>
              <w:instrText xml:space="preserve"> PAGEREF _Toc479249844 \h </w:instrText>
            </w:r>
            <w:r w:rsidR="00245AE8">
              <w:rPr>
                <w:noProof/>
                <w:webHidden/>
              </w:rPr>
            </w:r>
            <w:r w:rsidR="00245AE8">
              <w:rPr>
                <w:noProof/>
                <w:webHidden/>
              </w:rPr>
              <w:fldChar w:fldCharType="separate"/>
            </w:r>
            <w:r w:rsidR="00245AE8">
              <w:rPr>
                <w:noProof/>
                <w:webHidden/>
              </w:rPr>
              <w:t>201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45" w:history="1">
            <w:r w:rsidR="00245AE8" w:rsidRPr="002C7F96">
              <w:rPr>
                <w:rStyle w:val="Hipervnculo"/>
                <w:rFonts w:ascii="Garamond" w:hAnsi="Garamond" w:cs="Arial"/>
                <w:noProof/>
              </w:rPr>
              <w:t>1.3.2.7 AREA DE CLÍNICA EMPRESARIAL</w:t>
            </w:r>
            <w:r w:rsidR="00245AE8">
              <w:rPr>
                <w:noProof/>
                <w:webHidden/>
              </w:rPr>
              <w:tab/>
            </w:r>
            <w:r w:rsidR="00245AE8">
              <w:rPr>
                <w:noProof/>
                <w:webHidden/>
              </w:rPr>
              <w:fldChar w:fldCharType="begin"/>
            </w:r>
            <w:r w:rsidR="00245AE8">
              <w:rPr>
                <w:noProof/>
                <w:webHidden/>
              </w:rPr>
              <w:instrText xml:space="preserve"> PAGEREF _Toc479249845 \h </w:instrText>
            </w:r>
            <w:r w:rsidR="00245AE8">
              <w:rPr>
                <w:noProof/>
                <w:webHidden/>
              </w:rPr>
            </w:r>
            <w:r w:rsidR="00245AE8">
              <w:rPr>
                <w:noProof/>
                <w:webHidden/>
              </w:rPr>
              <w:fldChar w:fldCharType="separate"/>
            </w:r>
            <w:r w:rsidR="00245AE8">
              <w:rPr>
                <w:noProof/>
                <w:webHidden/>
              </w:rPr>
              <w:t>202</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46" w:history="1">
            <w:r w:rsidR="00245AE8" w:rsidRPr="002C7F96">
              <w:rPr>
                <w:rStyle w:val="Hipervnculo"/>
                <w:rFonts w:ascii="Garamond" w:hAnsi="Garamond" w:cs="Arial"/>
                <w:noProof/>
              </w:rPr>
              <w:t>1.3.3 UNIDAD DE INFORMÁTICA Y TECNOLOGÍA</w:t>
            </w:r>
            <w:r w:rsidR="00245AE8">
              <w:rPr>
                <w:noProof/>
                <w:webHidden/>
              </w:rPr>
              <w:tab/>
            </w:r>
            <w:r w:rsidR="00245AE8">
              <w:rPr>
                <w:noProof/>
                <w:webHidden/>
              </w:rPr>
              <w:fldChar w:fldCharType="begin"/>
            </w:r>
            <w:r w:rsidR="00245AE8">
              <w:rPr>
                <w:noProof/>
                <w:webHidden/>
              </w:rPr>
              <w:instrText xml:space="preserve"> PAGEREF _Toc479249846 \h </w:instrText>
            </w:r>
            <w:r w:rsidR="00245AE8">
              <w:rPr>
                <w:noProof/>
                <w:webHidden/>
              </w:rPr>
            </w:r>
            <w:r w:rsidR="00245AE8">
              <w:rPr>
                <w:noProof/>
                <w:webHidden/>
              </w:rPr>
              <w:fldChar w:fldCharType="separate"/>
            </w:r>
            <w:r w:rsidR="00245AE8">
              <w:rPr>
                <w:noProof/>
                <w:webHidden/>
              </w:rPr>
              <w:t>203</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47" w:history="1">
            <w:r w:rsidR="00245AE8" w:rsidRPr="002C7F96">
              <w:rPr>
                <w:rStyle w:val="Hipervnculo"/>
                <w:rFonts w:ascii="Garamond" w:hAnsi="Garamond" w:cs="Arial"/>
                <w:noProof/>
              </w:rPr>
              <w:t>1.3.4 UNIDAD DE ACCESO A LA INFORMACIÓN PÚBLICA DEL VMT</w:t>
            </w:r>
            <w:r w:rsidR="00245AE8">
              <w:rPr>
                <w:noProof/>
                <w:webHidden/>
              </w:rPr>
              <w:tab/>
            </w:r>
            <w:r w:rsidR="00245AE8">
              <w:rPr>
                <w:noProof/>
                <w:webHidden/>
              </w:rPr>
              <w:fldChar w:fldCharType="begin"/>
            </w:r>
            <w:r w:rsidR="00245AE8">
              <w:rPr>
                <w:noProof/>
                <w:webHidden/>
              </w:rPr>
              <w:instrText xml:space="preserve"> PAGEREF _Toc479249847 \h </w:instrText>
            </w:r>
            <w:r w:rsidR="00245AE8">
              <w:rPr>
                <w:noProof/>
                <w:webHidden/>
              </w:rPr>
            </w:r>
            <w:r w:rsidR="00245AE8">
              <w:rPr>
                <w:noProof/>
                <w:webHidden/>
              </w:rPr>
              <w:fldChar w:fldCharType="separate"/>
            </w:r>
            <w:r w:rsidR="00245AE8">
              <w:rPr>
                <w:noProof/>
                <w:webHidden/>
              </w:rPr>
              <w:t>204</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48" w:history="1">
            <w:r w:rsidR="00245AE8" w:rsidRPr="002C7F96">
              <w:rPr>
                <w:rStyle w:val="Hipervnculo"/>
                <w:rFonts w:ascii="Garamond" w:hAnsi="Garamond" w:cs="Arial"/>
                <w:noProof/>
              </w:rPr>
              <w:t>1.3.5 UNIDAD DE COMUNICACIONES Y PROTOCOLO</w:t>
            </w:r>
            <w:r w:rsidR="00245AE8">
              <w:rPr>
                <w:noProof/>
                <w:webHidden/>
              </w:rPr>
              <w:tab/>
            </w:r>
            <w:r w:rsidR="00245AE8">
              <w:rPr>
                <w:noProof/>
                <w:webHidden/>
              </w:rPr>
              <w:fldChar w:fldCharType="begin"/>
            </w:r>
            <w:r w:rsidR="00245AE8">
              <w:rPr>
                <w:noProof/>
                <w:webHidden/>
              </w:rPr>
              <w:instrText xml:space="preserve"> PAGEREF _Toc479249848 \h </w:instrText>
            </w:r>
            <w:r w:rsidR="00245AE8">
              <w:rPr>
                <w:noProof/>
                <w:webHidden/>
              </w:rPr>
            </w:r>
            <w:r w:rsidR="00245AE8">
              <w:rPr>
                <w:noProof/>
                <w:webHidden/>
              </w:rPr>
              <w:fldChar w:fldCharType="separate"/>
            </w:r>
            <w:r w:rsidR="00245AE8">
              <w:rPr>
                <w:noProof/>
                <w:webHidden/>
              </w:rPr>
              <w:t>206</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49" w:history="1">
            <w:r w:rsidR="00245AE8" w:rsidRPr="002C7F96">
              <w:rPr>
                <w:rStyle w:val="Hipervnculo"/>
                <w:rFonts w:ascii="Garamond" w:hAnsi="Garamond" w:cs="Arial"/>
                <w:noProof/>
              </w:rPr>
              <w:t>1.3.6 DIRECCIÓN GENERAL DE TRANSPORTE TERRESTRE</w:t>
            </w:r>
            <w:r w:rsidR="00245AE8">
              <w:rPr>
                <w:noProof/>
                <w:webHidden/>
              </w:rPr>
              <w:tab/>
            </w:r>
            <w:r w:rsidR="00245AE8">
              <w:rPr>
                <w:noProof/>
                <w:webHidden/>
              </w:rPr>
              <w:fldChar w:fldCharType="begin"/>
            </w:r>
            <w:r w:rsidR="00245AE8">
              <w:rPr>
                <w:noProof/>
                <w:webHidden/>
              </w:rPr>
              <w:instrText xml:space="preserve"> PAGEREF _Toc479249849 \h </w:instrText>
            </w:r>
            <w:r w:rsidR="00245AE8">
              <w:rPr>
                <w:noProof/>
                <w:webHidden/>
              </w:rPr>
            </w:r>
            <w:r w:rsidR="00245AE8">
              <w:rPr>
                <w:noProof/>
                <w:webHidden/>
              </w:rPr>
              <w:fldChar w:fldCharType="separate"/>
            </w:r>
            <w:r w:rsidR="00245AE8">
              <w:rPr>
                <w:noProof/>
                <w:webHidden/>
              </w:rPr>
              <w:t>207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0" w:history="1">
            <w:r w:rsidR="00245AE8" w:rsidRPr="002C7F96">
              <w:rPr>
                <w:rStyle w:val="Hipervnculo"/>
                <w:rFonts w:ascii="Garamond" w:hAnsi="Garamond" w:cs="Arial"/>
                <w:noProof/>
              </w:rPr>
              <w:t>1.3.6.1 COORDINACIÓN GENERAL DE TRANSPORTE MASIVO</w:t>
            </w:r>
            <w:r w:rsidR="00245AE8">
              <w:rPr>
                <w:noProof/>
                <w:webHidden/>
              </w:rPr>
              <w:tab/>
            </w:r>
            <w:r w:rsidR="00245AE8">
              <w:rPr>
                <w:noProof/>
                <w:webHidden/>
              </w:rPr>
              <w:fldChar w:fldCharType="begin"/>
            </w:r>
            <w:r w:rsidR="00245AE8">
              <w:rPr>
                <w:noProof/>
                <w:webHidden/>
              </w:rPr>
              <w:instrText xml:space="preserve"> PAGEREF _Toc479249850 \h </w:instrText>
            </w:r>
            <w:r w:rsidR="00245AE8">
              <w:rPr>
                <w:noProof/>
                <w:webHidden/>
              </w:rPr>
            </w:r>
            <w:r w:rsidR="00245AE8">
              <w:rPr>
                <w:noProof/>
                <w:webHidden/>
              </w:rPr>
              <w:fldChar w:fldCharType="separate"/>
            </w:r>
            <w:r w:rsidR="00245AE8">
              <w:rPr>
                <w:noProof/>
                <w:webHidden/>
              </w:rPr>
              <w:t>210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1" w:history="1">
            <w:r w:rsidR="00245AE8" w:rsidRPr="002C7F96">
              <w:rPr>
                <w:rStyle w:val="Hipervnculo"/>
                <w:rFonts w:ascii="Garamond" w:hAnsi="Garamond" w:cs="Arial"/>
                <w:noProof/>
              </w:rPr>
              <w:t>1.3.6.1.1 ÁREA DE CONTROL DE OPERACIONES.</w:t>
            </w:r>
            <w:r w:rsidR="00245AE8">
              <w:rPr>
                <w:noProof/>
                <w:webHidden/>
              </w:rPr>
              <w:tab/>
            </w:r>
            <w:r w:rsidR="00245AE8">
              <w:rPr>
                <w:noProof/>
                <w:webHidden/>
              </w:rPr>
              <w:fldChar w:fldCharType="begin"/>
            </w:r>
            <w:r w:rsidR="00245AE8">
              <w:rPr>
                <w:noProof/>
                <w:webHidden/>
              </w:rPr>
              <w:instrText xml:space="preserve"> PAGEREF _Toc479249851 \h </w:instrText>
            </w:r>
            <w:r w:rsidR="00245AE8">
              <w:rPr>
                <w:noProof/>
                <w:webHidden/>
              </w:rPr>
            </w:r>
            <w:r w:rsidR="00245AE8">
              <w:rPr>
                <w:noProof/>
                <w:webHidden/>
              </w:rPr>
              <w:fldChar w:fldCharType="separate"/>
            </w:r>
            <w:r w:rsidR="00245AE8">
              <w:rPr>
                <w:noProof/>
                <w:webHidden/>
              </w:rPr>
              <w:t>212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2" w:history="1">
            <w:r w:rsidR="00245AE8" w:rsidRPr="002C7F96">
              <w:rPr>
                <w:rStyle w:val="Hipervnculo"/>
                <w:rFonts w:ascii="Garamond" w:hAnsi="Garamond" w:cs="Arial"/>
                <w:noProof/>
              </w:rPr>
              <w:t>1.3.6.1.2 ÁREA DE INFRAESTRUCTURA.</w:t>
            </w:r>
            <w:r w:rsidR="00245AE8">
              <w:rPr>
                <w:noProof/>
                <w:webHidden/>
              </w:rPr>
              <w:tab/>
            </w:r>
            <w:r w:rsidR="00245AE8">
              <w:rPr>
                <w:noProof/>
                <w:webHidden/>
              </w:rPr>
              <w:fldChar w:fldCharType="begin"/>
            </w:r>
            <w:r w:rsidR="00245AE8">
              <w:rPr>
                <w:noProof/>
                <w:webHidden/>
              </w:rPr>
              <w:instrText xml:space="preserve"> PAGEREF _Toc479249852 \h </w:instrText>
            </w:r>
            <w:r w:rsidR="00245AE8">
              <w:rPr>
                <w:noProof/>
                <w:webHidden/>
              </w:rPr>
            </w:r>
            <w:r w:rsidR="00245AE8">
              <w:rPr>
                <w:noProof/>
                <w:webHidden/>
              </w:rPr>
              <w:fldChar w:fldCharType="separate"/>
            </w:r>
            <w:r w:rsidR="00245AE8">
              <w:rPr>
                <w:noProof/>
                <w:webHidden/>
              </w:rPr>
              <w:t>213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3" w:history="1">
            <w:r w:rsidR="00245AE8" w:rsidRPr="002C7F96">
              <w:rPr>
                <w:rStyle w:val="Hipervnculo"/>
                <w:rFonts w:ascii="Garamond" w:hAnsi="Garamond" w:cs="Arial"/>
                <w:noProof/>
              </w:rPr>
              <w:t>1.3.6.1.3 ÁREA MEDIOAMBIENTAL.</w:t>
            </w:r>
            <w:r w:rsidR="00245AE8">
              <w:rPr>
                <w:noProof/>
                <w:webHidden/>
              </w:rPr>
              <w:tab/>
            </w:r>
            <w:r w:rsidR="00245AE8">
              <w:rPr>
                <w:noProof/>
                <w:webHidden/>
              </w:rPr>
              <w:fldChar w:fldCharType="begin"/>
            </w:r>
            <w:r w:rsidR="00245AE8">
              <w:rPr>
                <w:noProof/>
                <w:webHidden/>
              </w:rPr>
              <w:instrText xml:space="preserve"> PAGEREF _Toc479249853 \h </w:instrText>
            </w:r>
            <w:r w:rsidR="00245AE8">
              <w:rPr>
                <w:noProof/>
                <w:webHidden/>
              </w:rPr>
            </w:r>
            <w:r w:rsidR="00245AE8">
              <w:rPr>
                <w:noProof/>
                <w:webHidden/>
              </w:rPr>
              <w:fldChar w:fldCharType="separate"/>
            </w:r>
            <w:r w:rsidR="00245AE8">
              <w:rPr>
                <w:noProof/>
                <w:webHidden/>
              </w:rPr>
              <w:t>214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4" w:history="1">
            <w:r w:rsidR="00245AE8" w:rsidRPr="002C7F96">
              <w:rPr>
                <w:rStyle w:val="Hipervnculo"/>
                <w:rFonts w:ascii="Garamond" w:hAnsi="Garamond" w:cs="Arial"/>
                <w:noProof/>
              </w:rPr>
              <w:t>1.3.6.1.4 ÁREA DEL SISTEMA INTEGRADO DE TRANSPORTE DEL ÁREA METROPOLITANA DE SAN SALVADOR (SITRAMSS)</w:t>
            </w:r>
            <w:r w:rsidR="00245AE8">
              <w:rPr>
                <w:noProof/>
                <w:webHidden/>
              </w:rPr>
              <w:tab/>
            </w:r>
            <w:r w:rsidR="00245AE8">
              <w:rPr>
                <w:noProof/>
                <w:webHidden/>
              </w:rPr>
              <w:fldChar w:fldCharType="begin"/>
            </w:r>
            <w:r w:rsidR="00245AE8">
              <w:rPr>
                <w:noProof/>
                <w:webHidden/>
              </w:rPr>
              <w:instrText xml:space="preserve"> PAGEREF _Toc479249854 \h </w:instrText>
            </w:r>
            <w:r w:rsidR="00245AE8">
              <w:rPr>
                <w:noProof/>
                <w:webHidden/>
              </w:rPr>
            </w:r>
            <w:r w:rsidR="00245AE8">
              <w:rPr>
                <w:noProof/>
                <w:webHidden/>
              </w:rPr>
              <w:fldChar w:fldCharType="separate"/>
            </w:r>
            <w:r w:rsidR="00245AE8">
              <w:rPr>
                <w:noProof/>
                <w:webHidden/>
              </w:rPr>
              <w:t>215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5" w:history="1">
            <w:r w:rsidR="00245AE8" w:rsidRPr="002C7F96">
              <w:rPr>
                <w:rStyle w:val="Hipervnculo"/>
                <w:rFonts w:ascii="Garamond" w:hAnsi="Garamond" w:cs="Arial"/>
                <w:noProof/>
              </w:rPr>
              <w:t>1.3.6.2 UNIDAD ADMINISTRATIVA DE TRANSPORTE TERRESTRE</w:t>
            </w:r>
            <w:r w:rsidR="00245AE8">
              <w:rPr>
                <w:noProof/>
                <w:webHidden/>
              </w:rPr>
              <w:tab/>
            </w:r>
            <w:r w:rsidR="00245AE8">
              <w:rPr>
                <w:noProof/>
                <w:webHidden/>
              </w:rPr>
              <w:fldChar w:fldCharType="begin"/>
            </w:r>
            <w:r w:rsidR="00245AE8">
              <w:rPr>
                <w:noProof/>
                <w:webHidden/>
              </w:rPr>
              <w:instrText xml:space="preserve"> PAGEREF _Toc479249855 \h </w:instrText>
            </w:r>
            <w:r w:rsidR="00245AE8">
              <w:rPr>
                <w:noProof/>
                <w:webHidden/>
              </w:rPr>
            </w:r>
            <w:r w:rsidR="00245AE8">
              <w:rPr>
                <w:noProof/>
                <w:webHidden/>
              </w:rPr>
              <w:fldChar w:fldCharType="separate"/>
            </w:r>
            <w:r w:rsidR="00245AE8">
              <w:rPr>
                <w:noProof/>
                <w:webHidden/>
              </w:rPr>
              <w:t>216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6" w:history="1">
            <w:r w:rsidR="00245AE8" w:rsidRPr="002C7F96">
              <w:rPr>
                <w:rStyle w:val="Hipervnculo"/>
                <w:rFonts w:ascii="Garamond" w:hAnsi="Garamond" w:cs="Arial"/>
                <w:noProof/>
              </w:rPr>
              <w:t>1.3.6.3 UNIDAD DE ANÁLISIS, AUTORIZACIÓN Y ACTUALIZACIÓN DE LA COMPENSACIÓN</w:t>
            </w:r>
            <w:r w:rsidR="00245AE8">
              <w:rPr>
                <w:noProof/>
                <w:webHidden/>
              </w:rPr>
              <w:tab/>
            </w:r>
            <w:r w:rsidR="00245AE8">
              <w:rPr>
                <w:noProof/>
                <w:webHidden/>
              </w:rPr>
              <w:fldChar w:fldCharType="begin"/>
            </w:r>
            <w:r w:rsidR="00245AE8">
              <w:rPr>
                <w:noProof/>
                <w:webHidden/>
              </w:rPr>
              <w:instrText xml:space="preserve"> PAGEREF _Toc479249856 \h </w:instrText>
            </w:r>
            <w:r w:rsidR="00245AE8">
              <w:rPr>
                <w:noProof/>
                <w:webHidden/>
              </w:rPr>
            </w:r>
            <w:r w:rsidR="00245AE8">
              <w:rPr>
                <w:noProof/>
                <w:webHidden/>
              </w:rPr>
              <w:fldChar w:fldCharType="separate"/>
            </w:r>
            <w:r w:rsidR="00245AE8">
              <w:rPr>
                <w:noProof/>
                <w:webHidden/>
              </w:rPr>
              <w:t>217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7" w:history="1">
            <w:r w:rsidR="00245AE8" w:rsidRPr="002C7F96">
              <w:rPr>
                <w:rStyle w:val="Hipervnculo"/>
                <w:rFonts w:ascii="Garamond" w:hAnsi="Garamond" w:cs="Arial"/>
                <w:noProof/>
              </w:rPr>
              <w:t>1.3.6.4 UNIDAD DE CARNETIZACIÓN DE CONDUCTORES</w:t>
            </w:r>
            <w:r w:rsidR="00245AE8">
              <w:rPr>
                <w:noProof/>
                <w:webHidden/>
              </w:rPr>
              <w:tab/>
            </w:r>
            <w:r w:rsidR="00245AE8">
              <w:rPr>
                <w:noProof/>
                <w:webHidden/>
              </w:rPr>
              <w:fldChar w:fldCharType="begin"/>
            </w:r>
            <w:r w:rsidR="00245AE8">
              <w:rPr>
                <w:noProof/>
                <w:webHidden/>
              </w:rPr>
              <w:instrText xml:space="preserve"> PAGEREF _Toc479249857 \h </w:instrText>
            </w:r>
            <w:r w:rsidR="00245AE8">
              <w:rPr>
                <w:noProof/>
                <w:webHidden/>
              </w:rPr>
            </w:r>
            <w:r w:rsidR="00245AE8">
              <w:rPr>
                <w:noProof/>
                <w:webHidden/>
              </w:rPr>
              <w:fldChar w:fldCharType="separate"/>
            </w:r>
            <w:r w:rsidR="00245AE8">
              <w:rPr>
                <w:noProof/>
                <w:webHidden/>
              </w:rPr>
              <w:t>218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8" w:history="1">
            <w:r w:rsidR="00245AE8" w:rsidRPr="002C7F96">
              <w:rPr>
                <w:rStyle w:val="Hipervnculo"/>
                <w:rFonts w:ascii="Garamond" w:hAnsi="Garamond" w:cs="Arial"/>
                <w:noProof/>
              </w:rPr>
              <w:t>1.3.6.5 UNIDAD DE CAJA ÚNICA</w:t>
            </w:r>
            <w:r w:rsidR="00245AE8">
              <w:rPr>
                <w:noProof/>
                <w:webHidden/>
              </w:rPr>
              <w:tab/>
            </w:r>
            <w:r w:rsidR="00245AE8">
              <w:rPr>
                <w:noProof/>
                <w:webHidden/>
              </w:rPr>
              <w:fldChar w:fldCharType="begin"/>
            </w:r>
            <w:r w:rsidR="00245AE8">
              <w:rPr>
                <w:noProof/>
                <w:webHidden/>
              </w:rPr>
              <w:instrText xml:space="preserve"> PAGEREF _Toc479249858 \h </w:instrText>
            </w:r>
            <w:r w:rsidR="00245AE8">
              <w:rPr>
                <w:noProof/>
                <w:webHidden/>
              </w:rPr>
            </w:r>
            <w:r w:rsidR="00245AE8">
              <w:rPr>
                <w:noProof/>
                <w:webHidden/>
              </w:rPr>
              <w:fldChar w:fldCharType="separate"/>
            </w:r>
            <w:r w:rsidR="00245AE8">
              <w:rPr>
                <w:noProof/>
                <w:webHidden/>
              </w:rPr>
              <w:t>219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59" w:history="1">
            <w:r w:rsidR="00245AE8" w:rsidRPr="002C7F96">
              <w:rPr>
                <w:rStyle w:val="Hipervnculo"/>
                <w:rFonts w:ascii="Garamond" w:hAnsi="Garamond" w:cs="Arial"/>
                <w:noProof/>
              </w:rPr>
              <w:t>1.3.6.6 UNIDAD DE TRANSPORTE ALTERNATIVO LOCAL</w:t>
            </w:r>
            <w:r w:rsidR="00245AE8">
              <w:rPr>
                <w:noProof/>
                <w:webHidden/>
              </w:rPr>
              <w:tab/>
            </w:r>
            <w:r w:rsidR="00245AE8">
              <w:rPr>
                <w:noProof/>
                <w:webHidden/>
              </w:rPr>
              <w:fldChar w:fldCharType="begin"/>
            </w:r>
            <w:r w:rsidR="00245AE8">
              <w:rPr>
                <w:noProof/>
                <w:webHidden/>
              </w:rPr>
              <w:instrText xml:space="preserve"> PAGEREF _Toc479249859 \h </w:instrText>
            </w:r>
            <w:r w:rsidR="00245AE8">
              <w:rPr>
                <w:noProof/>
                <w:webHidden/>
              </w:rPr>
            </w:r>
            <w:r w:rsidR="00245AE8">
              <w:rPr>
                <w:noProof/>
                <w:webHidden/>
              </w:rPr>
              <w:fldChar w:fldCharType="separate"/>
            </w:r>
            <w:r w:rsidR="00245AE8">
              <w:rPr>
                <w:noProof/>
                <w:webHidden/>
              </w:rPr>
              <w:t>220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0" w:history="1">
            <w:r w:rsidR="00245AE8" w:rsidRPr="002C7F96">
              <w:rPr>
                <w:rStyle w:val="Hipervnculo"/>
                <w:rFonts w:ascii="Garamond" w:hAnsi="Garamond" w:cs="Arial"/>
                <w:noProof/>
              </w:rPr>
              <w:t>1.3.6.7 UNIDAD DE TERMINALES</w:t>
            </w:r>
            <w:r w:rsidR="00245AE8">
              <w:rPr>
                <w:noProof/>
                <w:webHidden/>
              </w:rPr>
              <w:tab/>
            </w:r>
            <w:r w:rsidR="00245AE8">
              <w:rPr>
                <w:noProof/>
                <w:webHidden/>
              </w:rPr>
              <w:fldChar w:fldCharType="begin"/>
            </w:r>
            <w:r w:rsidR="00245AE8">
              <w:rPr>
                <w:noProof/>
                <w:webHidden/>
              </w:rPr>
              <w:instrText xml:space="preserve"> PAGEREF _Toc479249860 \h </w:instrText>
            </w:r>
            <w:r w:rsidR="00245AE8">
              <w:rPr>
                <w:noProof/>
                <w:webHidden/>
              </w:rPr>
            </w:r>
            <w:r w:rsidR="00245AE8">
              <w:rPr>
                <w:noProof/>
                <w:webHidden/>
              </w:rPr>
              <w:fldChar w:fldCharType="separate"/>
            </w:r>
            <w:r w:rsidR="00245AE8">
              <w:rPr>
                <w:noProof/>
                <w:webHidden/>
              </w:rPr>
              <w:t>221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1" w:history="1">
            <w:r w:rsidR="00245AE8" w:rsidRPr="002C7F96">
              <w:rPr>
                <w:rStyle w:val="Hipervnculo"/>
                <w:rFonts w:ascii="Garamond" w:hAnsi="Garamond" w:cs="Arial"/>
                <w:noProof/>
              </w:rPr>
              <w:t>1.3.6.8 UNIDAD TÉCNICA DE TRANSPORTE TERRESTRE</w:t>
            </w:r>
            <w:r w:rsidR="00245AE8">
              <w:rPr>
                <w:noProof/>
                <w:webHidden/>
              </w:rPr>
              <w:tab/>
            </w:r>
            <w:r w:rsidR="00245AE8">
              <w:rPr>
                <w:noProof/>
                <w:webHidden/>
              </w:rPr>
              <w:fldChar w:fldCharType="begin"/>
            </w:r>
            <w:r w:rsidR="00245AE8">
              <w:rPr>
                <w:noProof/>
                <w:webHidden/>
              </w:rPr>
              <w:instrText xml:space="preserve"> PAGEREF _Toc479249861 \h </w:instrText>
            </w:r>
            <w:r w:rsidR="00245AE8">
              <w:rPr>
                <w:noProof/>
                <w:webHidden/>
              </w:rPr>
            </w:r>
            <w:r w:rsidR="00245AE8">
              <w:rPr>
                <w:noProof/>
                <w:webHidden/>
              </w:rPr>
              <w:fldChar w:fldCharType="separate"/>
            </w:r>
            <w:r w:rsidR="00245AE8">
              <w:rPr>
                <w:noProof/>
                <w:webHidden/>
              </w:rPr>
              <w:t>222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2" w:history="1">
            <w:r w:rsidR="00245AE8" w:rsidRPr="002C7F96">
              <w:rPr>
                <w:rStyle w:val="Hipervnculo"/>
                <w:rFonts w:ascii="Garamond" w:hAnsi="Garamond" w:cs="Arial"/>
                <w:noProof/>
              </w:rPr>
              <w:t>1.3.6.9 UNIDAD JURDICA DE TRANSPORTE TERRESTRE</w:t>
            </w:r>
            <w:r w:rsidR="00245AE8">
              <w:rPr>
                <w:noProof/>
                <w:webHidden/>
              </w:rPr>
              <w:tab/>
            </w:r>
            <w:r w:rsidR="00245AE8">
              <w:rPr>
                <w:noProof/>
                <w:webHidden/>
              </w:rPr>
              <w:fldChar w:fldCharType="begin"/>
            </w:r>
            <w:r w:rsidR="00245AE8">
              <w:rPr>
                <w:noProof/>
                <w:webHidden/>
              </w:rPr>
              <w:instrText xml:space="preserve"> PAGEREF _Toc479249862 \h </w:instrText>
            </w:r>
            <w:r w:rsidR="00245AE8">
              <w:rPr>
                <w:noProof/>
                <w:webHidden/>
              </w:rPr>
            </w:r>
            <w:r w:rsidR="00245AE8">
              <w:rPr>
                <w:noProof/>
                <w:webHidden/>
              </w:rPr>
              <w:fldChar w:fldCharType="separate"/>
            </w:r>
            <w:r w:rsidR="00245AE8">
              <w:rPr>
                <w:noProof/>
                <w:webHidden/>
              </w:rPr>
              <w:t>223</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63" w:history="1">
            <w:r w:rsidR="00245AE8" w:rsidRPr="002C7F96">
              <w:rPr>
                <w:rStyle w:val="Hipervnculo"/>
                <w:rFonts w:ascii="Garamond" w:hAnsi="Garamond" w:cs="Arial"/>
                <w:noProof/>
              </w:rPr>
              <w:t>1.3.7 DIRECCIÓN GENERAL DE TRÁNSITO</w:t>
            </w:r>
            <w:r w:rsidR="00245AE8">
              <w:rPr>
                <w:noProof/>
                <w:webHidden/>
              </w:rPr>
              <w:tab/>
            </w:r>
            <w:r w:rsidR="00245AE8">
              <w:rPr>
                <w:noProof/>
                <w:webHidden/>
              </w:rPr>
              <w:fldChar w:fldCharType="begin"/>
            </w:r>
            <w:r w:rsidR="00245AE8">
              <w:rPr>
                <w:noProof/>
                <w:webHidden/>
              </w:rPr>
              <w:instrText xml:space="preserve"> PAGEREF _Toc479249863 \h </w:instrText>
            </w:r>
            <w:r w:rsidR="00245AE8">
              <w:rPr>
                <w:noProof/>
                <w:webHidden/>
              </w:rPr>
            </w:r>
            <w:r w:rsidR="00245AE8">
              <w:rPr>
                <w:noProof/>
                <w:webHidden/>
              </w:rPr>
              <w:fldChar w:fldCharType="separate"/>
            </w:r>
            <w:r w:rsidR="00245AE8">
              <w:rPr>
                <w:noProof/>
                <w:webHidden/>
              </w:rPr>
              <w:t>224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4" w:history="1">
            <w:r w:rsidR="00245AE8" w:rsidRPr="002C7F96">
              <w:rPr>
                <w:rStyle w:val="Hipervnculo"/>
                <w:rFonts w:ascii="Garamond" w:hAnsi="Garamond" w:cs="Arial"/>
                <w:noProof/>
              </w:rPr>
              <w:t>1.3.7.1 UNIDAD DE INGENIERÍA DE TRÁNSITO</w:t>
            </w:r>
            <w:r w:rsidR="00245AE8">
              <w:rPr>
                <w:noProof/>
                <w:webHidden/>
              </w:rPr>
              <w:tab/>
            </w:r>
            <w:r w:rsidR="00245AE8">
              <w:rPr>
                <w:noProof/>
                <w:webHidden/>
              </w:rPr>
              <w:fldChar w:fldCharType="begin"/>
            </w:r>
            <w:r w:rsidR="00245AE8">
              <w:rPr>
                <w:noProof/>
                <w:webHidden/>
              </w:rPr>
              <w:instrText xml:space="preserve"> PAGEREF _Toc479249864 \h </w:instrText>
            </w:r>
            <w:r w:rsidR="00245AE8">
              <w:rPr>
                <w:noProof/>
                <w:webHidden/>
              </w:rPr>
            </w:r>
            <w:r w:rsidR="00245AE8">
              <w:rPr>
                <w:noProof/>
                <w:webHidden/>
              </w:rPr>
              <w:fldChar w:fldCharType="separate"/>
            </w:r>
            <w:r w:rsidR="00245AE8">
              <w:rPr>
                <w:noProof/>
                <w:webHidden/>
              </w:rPr>
              <w:t>226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5" w:history="1">
            <w:r w:rsidR="00245AE8" w:rsidRPr="002C7F96">
              <w:rPr>
                <w:rStyle w:val="Hipervnculo"/>
                <w:rFonts w:ascii="Garamond" w:hAnsi="Garamond" w:cs="Arial"/>
                <w:noProof/>
              </w:rPr>
              <w:t>1.3.7.2 REGISTRO PÚBLICO DE VEHÍCULOS AUTOMOTORES</w:t>
            </w:r>
            <w:r w:rsidR="00245AE8">
              <w:rPr>
                <w:noProof/>
                <w:webHidden/>
              </w:rPr>
              <w:tab/>
            </w:r>
            <w:r w:rsidR="00245AE8">
              <w:rPr>
                <w:noProof/>
                <w:webHidden/>
              </w:rPr>
              <w:fldChar w:fldCharType="begin"/>
            </w:r>
            <w:r w:rsidR="00245AE8">
              <w:rPr>
                <w:noProof/>
                <w:webHidden/>
              </w:rPr>
              <w:instrText xml:space="preserve"> PAGEREF _Toc479249865 \h </w:instrText>
            </w:r>
            <w:r w:rsidR="00245AE8">
              <w:rPr>
                <w:noProof/>
                <w:webHidden/>
              </w:rPr>
            </w:r>
            <w:r w:rsidR="00245AE8">
              <w:rPr>
                <w:noProof/>
                <w:webHidden/>
              </w:rPr>
              <w:fldChar w:fldCharType="separate"/>
            </w:r>
            <w:r w:rsidR="00245AE8">
              <w:rPr>
                <w:noProof/>
                <w:webHidden/>
              </w:rPr>
              <w:t>227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6" w:history="1">
            <w:r w:rsidR="00245AE8" w:rsidRPr="002C7F96">
              <w:rPr>
                <w:rStyle w:val="Hipervnculo"/>
                <w:rFonts w:ascii="Garamond" w:hAnsi="Garamond" w:cs="Arial"/>
                <w:noProof/>
              </w:rPr>
              <w:t>1.3.7.3 UNIDAD DE MEDIO AMBIENTE</w:t>
            </w:r>
            <w:r w:rsidR="00245AE8">
              <w:rPr>
                <w:noProof/>
                <w:webHidden/>
              </w:rPr>
              <w:tab/>
            </w:r>
            <w:r w:rsidR="00245AE8">
              <w:rPr>
                <w:noProof/>
                <w:webHidden/>
              </w:rPr>
              <w:fldChar w:fldCharType="begin"/>
            </w:r>
            <w:r w:rsidR="00245AE8">
              <w:rPr>
                <w:noProof/>
                <w:webHidden/>
              </w:rPr>
              <w:instrText xml:space="preserve"> PAGEREF _Toc479249866 \h </w:instrText>
            </w:r>
            <w:r w:rsidR="00245AE8">
              <w:rPr>
                <w:noProof/>
                <w:webHidden/>
              </w:rPr>
            </w:r>
            <w:r w:rsidR="00245AE8">
              <w:rPr>
                <w:noProof/>
                <w:webHidden/>
              </w:rPr>
              <w:fldChar w:fldCharType="separate"/>
            </w:r>
            <w:r w:rsidR="00245AE8">
              <w:rPr>
                <w:noProof/>
                <w:webHidden/>
              </w:rPr>
              <w:t>229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7" w:history="1">
            <w:r w:rsidR="00245AE8" w:rsidRPr="002C7F96">
              <w:rPr>
                <w:rStyle w:val="Hipervnculo"/>
                <w:rFonts w:ascii="Garamond" w:hAnsi="Garamond" w:cs="Arial"/>
                <w:noProof/>
              </w:rPr>
              <w:t>1.3.7.4 UNIDAD MÉDICA TECNICA ANTIDOPING</w:t>
            </w:r>
            <w:r w:rsidR="00245AE8">
              <w:rPr>
                <w:noProof/>
                <w:webHidden/>
              </w:rPr>
              <w:tab/>
            </w:r>
            <w:r w:rsidR="00245AE8">
              <w:rPr>
                <w:noProof/>
                <w:webHidden/>
              </w:rPr>
              <w:fldChar w:fldCharType="begin"/>
            </w:r>
            <w:r w:rsidR="00245AE8">
              <w:rPr>
                <w:noProof/>
                <w:webHidden/>
              </w:rPr>
              <w:instrText xml:space="preserve"> PAGEREF _Toc479249867 \h </w:instrText>
            </w:r>
            <w:r w:rsidR="00245AE8">
              <w:rPr>
                <w:noProof/>
                <w:webHidden/>
              </w:rPr>
            </w:r>
            <w:r w:rsidR="00245AE8">
              <w:rPr>
                <w:noProof/>
                <w:webHidden/>
              </w:rPr>
              <w:fldChar w:fldCharType="separate"/>
            </w:r>
            <w:r w:rsidR="00245AE8">
              <w:rPr>
                <w:noProof/>
                <w:webHidden/>
              </w:rPr>
              <w:t>230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8" w:history="1">
            <w:r w:rsidR="00245AE8" w:rsidRPr="002C7F96">
              <w:rPr>
                <w:rStyle w:val="Hipervnculo"/>
                <w:rFonts w:ascii="Garamond" w:hAnsi="Garamond" w:cs="Arial"/>
                <w:noProof/>
              </w:rPr>
              <w:t>1.3.7.5 UNIDAD DE EDUCACIÓN Y SEGURIDAD VIAL</w:t>
            </w:r>
            <w:r w:rsidR="00245AE8">
              <w:rPr>
                <w:noProof/>
                <w:webHidden/>
              </w:rPr>
              <w:tab/>
            </w:r>
            <w:r w:rsidR="00245AE8">
              <w:rPr>
                <w:noProof/>
                <w:webHidden/>
              </w:rPr>
              <w:fldChar w:fldCharType="begin"/>
            </w:r>
            <w:r w:rsidR="00245AE8">
              <w:rPr>
                <w:noProof/>
                <w:webHidden/>
              </w:rPr>
              <w:instrText xml:space="preserve"> PAGEREF _Toc479249868 \h </w:instrText>
            </w:r>
            <w:r w:rsidR="00245AE8">
              <w:rPr>
                <w:noProof/>
                <w:webHidden/>
              </w:rPr>
            </w:r>
            <w:r w:rsidR="00245AE8">
              <w:rPr>
                <w:noProof/>
                <w:webHidden/>
              </w:rPr>
              <w:fldChar w:fldCharType="separate"/>
            </w:r>
            <w:r w:rsidR="00245AE8">
              <w:rPr>
                <w:noProof/>
                <w:webHidden/>
              </w:rPr>
              <w:t>231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69" w:history="1">
            <w:r w:rsidR="00245AE8" w:rsidRPr="002C7F96">
              <w:rPr>
                <w:rStyle w:val="Hipervnculo"/>
                <w:rFonts w:ascii="Garamond" w:hAnsi="Garamond" w:cs="Arial"/>
                <w:noProof/>
              </w:rPr>
              <w:t>1.3.7.6 UNIDAD DE SEMÁFOROS</w:t>
            </w:r>
            <w:r w:rsidR="00245AE8">
              <w:rPr>
                <w:noProof/>
                <w:webHidden/>
              </w:rPr>
              <w:tab/>
            </w:r>
            <w:r w:rsidR="00245AE8">
              <w:rPr>
                <w:noProof/>
                <w:webHidden/>
              </w:rPr>
              <w:fldChar w:fldCharType="begin"/>
            </w:r>
            <w:r w:rsidR="00245AE8">
              <w:rPr>
                <w:noProof/>
                <w:webHidden/>
              </w:rPr>
              <w:instrText xml:space="preserve"> PAGEREF _Toc479249869 \h </w:instrText>
            </w:r>
            <w:r w:rsidR="00245AE8">
              <w:rPr>
                <w:noProof/>
                <w:webHidden/>
              </w:rPr>
            </w:r>
            <w:r w:rsidR="00245AE8">
              <w:rPr>
                <w:noProof/>
                <w:webHidden/>
              </w:rPr>
              <w:fldChar w:fldCharType="separate"/>
            </w:r>
            <w:r w:rsidR="00245AE8">
              <w:rPr>
                <w:noProof/>
                <w:webHidden/>
              </w:rPr>
              <w:t>232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70" w:history="1">
            <w:r w:rsidR="00245AE8" w:rsidRPr="002C7F96">
              <w:rPr>
                <w:rStyle w:val="Hipervnculo"/>
                <w:rFonts w:ascii="Garamond" w:hAnsi="Garamond" w:cs="Arial"/>
                <w:noProof/>
              </w:rPr>
              <w:t>1.3.7.7 UNIDAD DE EMPRESAS EXAMINADORAS Y ESCUELAS DE MANEJO</w:t>
            </w:r>
            <w:r w:rsidR="00245AE8">
              <w:rPr>
                <w:noProof/>
                <w:webHidden/>
              </w:rPr>
              <w:tab/>
            </w:r>
            <w:r w:rsidR="00245AE8">
              <w:rPr>
                <w:noProof/>
                <w:webHidden/>
              </w:rPr>
              <w:fldChar w:fldCharType="begin"/>
            </w:r>
            <w:r w:rsidR="00245AE8">
              <w:rPr>
                <w:noProof/>
                <w:webHidden/>
              </w:rPr>
              <w:instrText xml:space="preserve"> PAGEREF _Toc479249870 \h </w:instrText>
            </w:r>
            <w:r w:rsidR="00245AE8">
              <w:rPr>
                <w:noProof/>
                <w:webHidden/>
              </w:rPr>
            </w:r>
            <w:r w:rsidR="00245AE8">
              <w:rPr>
                <w:noProof/>
                <w:webHidden/>
              </w:rPr>
              <w:fldChar w:fldCharType="separate"/>
            </w:r>
            <w:r w:rsidR="00245AE8">
              <w:rPr>
                <w:noProof/>
                <w:webHidden/>
              </w:rPr>
              <w:t>233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71" w:history="1">
            <w:r w:rsidR="00245AE8" w:rsidRPr="002C7F96">
              <w:rPr>
                <w:rStyle w:val="Hipervnculo"/>
                <w:rFonts w:ascii="Garamond" w:hAnsi="Garamond" w:cs="Arial"/>
                <w:noProof/>
              </w:rPr>
              <w:t>1.3.7.8 UNIDAD JURIDICA DE TRANSITO</w:t>
            </w:r>
            <w:r w:rsidR="00245AE8">
              <w:rPr>
                <w:noProof/>
                <w:webHidden/>
              </w:rPr>
              <w:tab/>
            </w:r>
            <w:r w:rsidR="00245AE8">
              <w:rPr>
                <w:noProof/>
                <w:webHidden/>
              </w:rPr>
              <w:fldChar w:fldCharType="begin"/>
            </w:r>
            <w:r w:rsidR="00245AE8">
              <w:rPr>
                <w:noProof/>
                <w:webHidden/>
              </w:rPr>
              <w:instrText xml:space="preserve"> PAGEREF _Toc479249871 \h </w:instrText>
            </w:r>
            <w:r w:rsidR="00245AE8">
              <w:rPr>
                <w:noProof/>
                <w:webHidden/>
              </w:rPr>
            </w:r>
            <w:r w:rsidR="00245AE8">
              <w:rPr>
                <w:noProof/>
                <w:webHidden/>
              </w:rPr>
              <w:fldChar w:fldCharType="separate"/>
            </w:r>
            <w:r w:rsidR="00245AE8">
              <w:rPr>
                <w:noProof/>
                <w:webHidden/>
              </w:rPr>
              <w:t>234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72" w:history="1">
            <w:r w:rsidR="00245AE8" w:rsidRPr="002C7F96">
              <w:rPr>
                <w:rStyle w:val="Hipervnculo"/>
                <w:rFonts w:ascii="Garamond" w:hAnsi="Garamond" w:cs="Arial"/>
                <w:noProof/>
              </w:rPr>
              <w:t>1.3.7.9 UNIDAD DE SEÑALIZACIÓN VIAL</w:t>
            </w:r>
            <w:r w:rsidR="00245AE8">
              <w:rPr>
                <w:noProof/>
                <w:webHidden/>
              </w:rPr>
              <w:tab/>
            </w:r>
            <w:r w:rsidR="00245AE8">
              <w:rPr>
                <w:noProof/>
                <w:webHidden/>
              </w:rPr>
              <w:fldChar w:fldCharType="begin"/>
            </w:r>
            <w:r w:rsidR="00245AE8">
              <w:rPr>
                <w:noProof/>
                <w:webHidden/>
              </w:rPr>
              <w:instrText xml:space="preserve"> PAGEREF _Toc479249872 \h </w:instrText>
            </w:r>
            <w:r w:rsidR="00245AE8">
              <w:rPr>
                <w:noProof/>
                <w:webHidden/>
              </w:rPr>
            </w:r>
            <w:r w:rsidR="00245AE8">
              <w:rPr>
                <w:noProof/>
                <w:webHidden/>
              </w:rPr>
              <w:fldChar w:fldCharType="separate"/>
            </w:r>
            <w:r w:rsidR="00245AE8">
              <w:rPr>
                <w:noProof/>
                <w:webHidden/>
              </w:rPr>
              <w:t>235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73" w:history="1">
            <w:r w:rsidR="00245AE8" w:rsidRPr="002C7F96">
              <w:rPr>
                <w:rStyle w:val="Hipervnculo"/>
                <w:rFonts w:ascii="Garamond" w:hAnsi="Garamond" w:cs="Arial"/>
                <w:noProof/>
              </w:rPr>
              <w:t>1.3.7.10 UNIDAD DE GESTIÓN DE TRÁFICO</w:t>
            </w:r>
            <w:r w:rsidR="00245AE8">
              <w:rPr>
                <w:noProof/>
                <w:webHidden/>
              </w:rPr>
              <w:tab/>
            </w:r>
            <w:r w:rsidR="00245AE8">
              <w:rPr>
                <w:noProof/>
                <w:webHidden/>
              </w:rPr>
              <w:fldChar w:fldCharType="begin"/>
            </w:r>
            <w:r w:rsidR="00245AE8">
              <w:rPr>
                <w:noProof/>
                <w:webHidden/>
              </w:rPr>
              <w:instrText xml:space="preserve"> PAGEREF _Toc479249873 \h </w:instrText>
            </w:r>
            <w:r w:rsidR="00245AE8">
              <w:rPr>
                <w:noProof/>
                <w:webHidden/>
              </w:rPr>
            </w:r>
            <w:r w:rsidR="00245AE8">
              <w:rPr>
                <w:noProof/>
                <w:webHidden/>
              </w:rPr>
              <w:fldChar w:fldCharType="separate"/>
            </w:r>
            <w:r w:rsidR="00245AE8">
              <w:rPr>
                <w:noProof/>
                <w:webHidden/>
              </w:rPr>
              <w:t>236</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74" w:history="1">
            <w:r w:rsidR="00245AE8" w:rsidRPr="002C7F96">
              <w:rPr>
                <w:rStyle w:val="Hipervnculo"/>
                <w:rFonts w:ascii="Garamond" w:hAnsi="Garamond" w:cs="Arial"/>
                <w:noProof/>
              </w:rPr>
              <w:t>1.3.8 DIRECCIÓN GENERAL DE TRANSPORTE DE CARGA</w:t>
            </w:r>
            <w:r w:rsidR="00245AE8">
              <w:rPr>
                <w:noProof/>
                <w:webHidden/>
              </w:rPr>
              <w:tab/>
            </w:r>
            <w:r w:rsidR="00245AE8">
              <w:rPr>
                <w:noProof/>
                <w:webHidden/>
              </w:rPr>
              <w:fldChar w:fldCharType="begin"/>
            </w:r>
            <w:r w:rsidR="00245AE8">
              <w:rPr>
                <w:noProof/>
                <w:webHidden/>
              </w:rPr>
              <w:instrText xml:space="preserve"> PAGEREF _Toc479249874 \h </w:instrText>
            </w:r>
            <w:r w:rsidR="00245AE8">
              <w:rPr>
                <w:noProof/>
                <w:webHidden/>
              </w:rPr>
            </w:r>
            <w:r w:rsidR="00245AE8">
              <w:rPr>
                <w:noProof/>
                <w:webHidden/>
              </w:rPr>
              <w:fldChar w:fldCharType="separate"/>
            </w:r>
            <w:r w:rsidR="00245AE8">
              <w:rPr>
                <w:noProof/>
                <w:webHidden/>
              </w:rPr>
              <w:t>237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75" w:history="1">
            <w:r w:rsidR="00245AE8" w:rsidRPr="002C7F96">
              <w:rPr>
                <w:rStyle w:val="Hipervnculo"/>
                <w:rFonts w:ascii="Garamond" w:hAnsi="Garamond" w:cs="Arial"/>
                <w:noProof/>
              </w:rPr>
              <w:t>1.3.8.1 UNIDAD JURIDICA DE  TRANSPORTE DE CARGA</w:t>
            </w:r>
            <w:r w:rsidR="00245AE8">
              <w:rPr>
                <w:noProof/>
                <w:webHidden/>
              </w:rPr>
              <w:tab/>
            </w:r>
            <w:r w:rsidR="00245AE8">
              <w:rPr>
                <w:noProof/>
                <w:webHidden/>
              </w:rPr>
              <w:fldChar w:fldCharType="begin"/>
            </w:r>
            <w:r w:rsidR="00245AE8">
              <w:rPr>
                <w:noProof/>
                <w:webHidden/>
              </w:rPr>
              <w:instrText xml:space="preserve"> PAGEREF _Toc479249875 \h </w:instrText>
            </w:r>
            <w:r w:rsidR="00245AE8">
              <w:rPr>
                <w:noProof/>
                <w:webHidden/>
              </w:rPr>
            </w:r>
            <w:r w:rsidR="00245AE8">
              <w:rPr>
                <w:noProof/>
                <w:webHidden/>
              </w:rPr>
              <w:fldChar w:fldCharType="separate"/>
            </w:r>
            <w:r w:rsidR="00245AE8">
              <w:rPr>
                <w:noProof/>
                <w:webHidden/>
              </w:rPr>
              <w:t>239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76" w:history="1">
            <w:r w:rsidR="00245AE8" w:rsidRPr="002C7F96">
              <w:rPr>
                <w:rStyle w:val="Hipervnculo"/>
                <w:rFonts w:ascii="Garamond" w:hAnsi="Garamond" w:cs="Arial"/>
                <w:noProof/>
              </w:rPr>
              <w:t>1.3.8.2 UNIDAD ADMINISTRATIVA DE TRANSPORTE DE CARGA</w:t>
            </w:r>
            <w:r w:rsidR="00245AE8">
              <w:rPr>
                <w:noProof/>
                <w:webHidden/>
              </w:rPr>
              <w:tab/>
            </w:r>
            <w:r w:rsidR="00245AE8">
              <w:rPr>
                <w:noProof/>
                <w:webHidden/>
              </w:rPr>
              <w:fldChar w:fldCharType="begin"/>
            </w:r>
            <w:r w:rsidR="00245AE8">
              <w:rPr>
                <w:noProof/>
                <w:webHidden/>
              </w:rPr>
              <w:instrText xml:space="preserve"> PAGEREF _Toc479249876 \h </w:instrText>
            </w:r>
            <w:r w:rsidR="00245AE8">
              <w:rPr>
                <w:noProof/>
                <w:webHidden/>
              </w:rPr>
            </w:r>
            <w:r w:rsidR="00245AE8">
              <w:rPr>
                <w:noProof/>
                <w:webHidden/>
              </w:rPr>
              <w:fldChar w:fldCharType="separate"/>
            </w:r>
            <w:r w:rsidR="00245AE8">
              <w:rPr>
                <w:noProof/>
                <w:webHidden/>
              </w:rPr>
              <w:t>240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77" w:history="1">
            <w:r w:rsidR="00245AE8" w:rsidRPr="002C7F96">
              <w:rPr>
                <w:rStyle w:val="Hipervnculo"/>
                <w:rFonts w:ascii="Garamond" w:hAnsi="Garamond" w:cs="Arial"/>
                <w:noProof/>
              </w:rPr>
              <w:t>1.3.8.3 UNIDAD TECNICA DE TRANSPORTE DE CARGA</w:t>
            </w:r>
            <w:r w:rsidR="00245AE8">
              <w:rPr>
                <w:noProof/>
                <w:webHidden/>
              </w:rPr>
              <w:tab/>
            </w:r>
            <w:r w:rsidR="00245AE8">
              <w:rPr>
                <w:noProof/>
                <w:webHidden/>
              </w:rPr>
              <w:fldChar w:fldCharType="begin"/>
            </w:r>
            <w:r w:rsidR="00245AE8">
              <w:rPr>
                <w:noProof/>
                <w:webHidden/>
              </w:rPr>
              <w:instrText xml:space="preserve"> PAGEREF _Toc479249877 \h </w:instrText>
            </w:r>
            <w:r w:rsidR="00245AE8">
              <w:rPr>
                <w:noProof/>
                <w:webHidden/>
              </w:rPr>
            </w:r>
            <w:r w:rsidR="00245AE8">
              <w:rPr>
                <w:noProof/>
                <w:webHidden/>
              </w:rPr>
              <w:fldChar w:fldCharType="separate"/>
            </w:r>
            <w:r w:rsidR="00245AE8">
              <w:rPr>
                <w:noProof/>
                <w:webHidden/>
              </w:rPr>
              <w:t>241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78" w:history="1">
            <w:r w:rsidR="00245AE8" w:rsidRPr="002C7F96">
              <w:rPr>
                <w:rStyle w:val="Hipervnculo"/>
                <w:rFonts w:ascii="Garamond" w:hAnsi="Garamond" w:cs="Arial"/>
                <w:noProof/>
              </w:rPr>
              <w:t>1.3.9 DIRECCIÓN GENERAL DE POLÍTICA Y PLANIFICACIÓN DE TRANSPORTE</w:t>
            </w:r>
            <w:r w:rsidR="00245AE8">
              <w:rPr>
                <w:noProof/>
                <w:webHidden/>
              </w:rPr>
              <w:tab/>
            </w:r>
            <w:r w:rsidR="00245AE8">
              <w:rPr>
                <w:noProof/>
                <w:webHidden/>
              </w:rPr>
              <w:fldChar w:fldCharType="begin"/>
            </w:r>
            <w:r w:rsidR="00245AE8">
              <w:rPr>
                <w:noProof/>
                <w:webHidden/>
              </w:rPr>
              <w:instrText xml:space="preserve"> PAGEREF _Toc479249878 \h </w:instrText>
            </w:r>
            <w:r w:rsidR="00245AE8">
              <w:rPr>
                <w:noProof/>
                <w:webHidden/>
              </w:rPr>
            </w:r>
            <w:r w:rsidR="00245AE8">
              <w:rPr>
                <w:noProof/>
                <w:webHidden/>
              </w:rPr>
              <w:fldChar w:fldCharType="separate"/>
            </w:r>
            <w:r w:rsidR="00245AE8">
              <w:rPr>
                <w:noProof/>
                <w:webHidden/>
              </w:rPr>
              <w:t>242</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79" w:history="1">
            <w:r w:rsidR="00245AE8">
              <w:rPr>
                <w:noProof/>
                <w:webHidden/>
              </w:rPr>
              <w:tab/>
            </w:r>
            <w:r w:rsidR="00245AE8">
              <w:rPr>
                <w:noProof/>
                <w:webHidden/>
              </w:rPr>
              <w:fldChar w:fldCharType="begin"/>
            </w:r>
            <w:r w:rsidR="00245AE8">
              <w:rPr>
                <w:noProof/>
                <w:webHidden/>
              </w:rPr>
              <w:instrText xml:space="preserve"> PAGEREF _Toc479249879 \h </w:instrText>
            </w:r>
            <w:r w:rsidR="00245AE8">
              <w:rPr>
                <w:noProof/>
                <w:webHidden/>
              </w:rPr>
            </w:r>
            <w:r w:rsidR="00245AE8">
              <w:rPr>
                <w:noProof/>
                <w:webHidden/>
              </w:rPr>
              <w:fldChar w:fldCharType="separate"/>
            </w:r>
            <w:r w:rsidR="00245AE8">
              <w:rPr>
                <w:noProof/>
                <w:webHidden/>
              </w:rPr>
              <w:t>242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0" w:history="1">
            <w:r w:rsidR="00245AE8" w:rsidRPr="002C7F96">
              <w:rPr>
                <w:rStyle w:val="Hipervnculo"/>
                <w:rFonts w:ascii="Garamond" w:hAnsi="Garamond" w:cs="Arial"/>
                <w:noProof/>
              </w:rPr>
              <w:t>1.3.9.1 UNIDAD DE TRANSPORTE TERRESTRE, MARÍTIMO Y AÉREO</w:t>
            </w:r>
            <w:r w:rsidR="00245AE8">
              <w:rPr>
                <w:noProof/>
                <w:webHidden/>
              </w:rPr>
              <w:tab/>
            </w:r>
            <w:r w:rsidR="00245AE8">
              <w:rPr>
                <w:noProof/>
                <w:webHidden/>
              </w:rPr>
              <w:fldChar w:fldCharType="begin"/>
            </w:r>
            <w:r w:rsidR="00245AE8">
              <w:rPr>
                <w:noProof/>
                <w:webHidden/>
              </w:rPr>
              <w:instrText xml:space="preserve"> PAGEREF _Toc479249880 \h </w:instrText>
            </w:r>
            <w:r w:rsidR="00245AE8">
              <w:rPr>
                <w:noProof/>
                <w:webHidden/>
              </w:rPr>
            </w:r>
            <w:r w:rsidR="00245AE8">
              <w:rPr>
                <w:noProof/>
                <w:webHidden/>
              </w:rPr>
              <w:fldChar w:fldCharType="separate"/>
            </w:r>
            <w:r w:rsidR="00245AE8">
              <w:rPr>
                <w:noProof/>
                <w:webHidden/>
              </w:rPr>
              <w:t>244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1" w:history="1">
            <w:r w:rsidR="00245AE8" w:rsidRPr="002C7F96">
              <w:rPr>
                <w:rStyle w:val="Hipervnculo"/>
                <w:rFonts w:ascii="Garamond" w:hAnsi="Garamond" w:cs="Arial"/>
                <w:noProof/>
              </w:rPr>
              <w:t>1.3.9.2 UNIDAD EJECUTORA DE PROYECTOS</w:t>
            </w:r>
            <w:r w:rsidR="00245AE8">
              <w:rPr>
                <w:noProof/>
                <w:webHidden/>
              </w:rPr>
              <w:tab/>
            </w:r>
            <w:r w:rsidR="00245AE8">
              <w:rPr>
                <w:noProof/>
                <w:webHidden/>
              </w:rPr>
              <w:fldChar w:fldCharType="begin"/>
            </w:r>
            <w:r w:rsidR="00245AE8">
              <w:rPr>
                <w:noProof/>
                <w:webHidden/>
              </w:rPr>
              <w:instrText xml:space="preserve"> PAGEREF _Toc479249881 \h </w:instrText>
            </w:r>
            <w:r w:rsidR="00245AE8">
              <w:rPr>
                <w:noProof/>
                <w:webHidden/>
              </w:rPr>
            </w:r>
            <w:r w:rsidR="00245AE8">
              <w:rPr>
                <w:noProof/>
                <w:webHidden/>
              </w:rPr>
              <w:fldChar w:fldCharType="separate"/>
            </w:r>
            <w:r w:rsidR="00245AE8">
              <w:rPr>
                <w:noProof/>
                <w:webHidden/>
              </w:rPr>
              <w:t>245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2" w:history="1">
            <w:r w:rsidR="00245AE8" w:rsidRPr="002C7F96">
              <w:rPr>
                <w:rStyle w:val="Hipervnculo"/>
                <w:rFonts w:ascii="Garamond" w:hAnsi="Garamond" w:cs="Arial"/>
                <w:noProof/>
              </w:rPr>
              <w:t>1.3.9.3 UNIDAD DE PLANIFICACIÓN</w:t>
            </w:r>
            <w:r w:rsidR="00245AE8">
              <w:rPr>
                <w:noProof/>
                <w:webHidden/>
              </w:rPr>
              <w:tab/>
            </w:r>
            <w:r w:rsidR="00245AE8">
              <w:rPr>
                <w:noProof/>
                <w:webHidden/>
              </w:rPr>
              <w:fldChar w:fldCharType="begin"/>
            </w:r>
            <w:r w:rsidR="00245AE8">
              <w:rPr>
                <w:noProof/>
                <w:webHidden/>
              </w:rPr>
              <w:instrText xml:space="preserve"> PAGEREF _Toc479249882 \h </w:instrText>
            </w:r>
            <w:r w:rsidR="00245AE8">
              <w:rPr>
                <w:noProof/>
                <w:webHidden/>
              </w:rPr>
            </w:r>
            <w:r w:rsidR="00245AE8">
              <w:rPr>
                <w:noProof/>
                <w:webHidden/>
              </w:rPr>
              <w:fldChar w:fldCharType="separate"/>
            </w:r>
            <w:r w:rsidR="00245AE8">
              <w:rPr>
                <w:noProof/>
                <w:webHidden/>
              </w:rPr>
              <w:t>247</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83" w:history="1">
            <w:r w:rsidR="00245AE8" w:rsidRPr="002C7F96">
              <w:rPr>
                <w:rStyle w:val="Hipervnculo"/>
                <w:rFonts w:ascii="Garamond" w:hAnsi="Garamond" w:cs="Arial"/>
                <w:noProof/>
              </w:rPr>
              <w:t>1.3.10 INSPECTORIA GENERAL</w:t>
            </w:r>
            <w:r w:rsidR="00245AE8">
              <w:rPr>
                <w:noProof/>
                <w:webHidden/>
              </w:rPr>
              <w:tab/>
            </w:r>
            <w:r w:rsidR="00245AE8">
              <w:rPr>
                <w:noProof/>
                <w:webHidden/>
              </w:rPr>
              <w:fldChar w:fldCharType="begin"/>
            </w:r>
            <w:r w:rsidR="00245AE8">
              <w:rPr>
                <w:noProof/>
                <w:webHidden/>
              </w:rPr>
              <w:instrText xml:space="preserve"> PAGEREF _Toc479249883 \h </w:instrText>
            </w:r>
            <w:r w:rsidR="00245AE8">
              <w:rPr>
                <w:noProof/>
                <w:webHidden/>
              </w:rPr>
            </w:r>
            <w:r w:rsidR="00245AE8">
              <w:rPr>
                <w:noProof/>
                <w:webHidden/>
              </w:rPr>
              <w:fldChar w:fldCharType="separate"/>
            </w:r>
            <w:r w:rsidR="00245AE8">
              <w:rPr>
                <w:noProof/>
                <w:webHidden/>
              </w:rPr>
              <w:t>248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4" w:history="1">
            <w:r w:rsidR="00245AE8" w:rsidRPr="002C7F96">
              <w:rPr>
                <w:rStyle w:val="Hipervnculo"/>
                <w:rFonts w:ascii="Garamond" w:hAnsi="Garamond" w:cs="Arial"/>
                <w:noProof/>
              </w:rPr>
              <w:t>1.3.10.1 UNIDAD DE QUEJAS Y DENUNCIAS</w:t>
            </w:r>
            <w:r w:rsidR="00245AE8">
              <w:rPr>
                <w:noProof/>
                <w:webHidden/>
              </w:rPr>
              <w:tab/>
            </w:r>
            <w:r w:rsidR="00245AE8">
              <w:rPr>
                <w:noProof/>
                <w:webHidden/>
              </w:rPr>
              <w:fldChar w:fldCharType="begin"/>
            </w:r>
            <w:r w:rsidR="00245AE8">
              <w:rPr>
                <w:noProof/>
                <w:webHidden/>
              </w:rPr>
              <w:instrText xml:space="preserve"> PAGEREF _Toc479249884 \h </w:instrText>
            </w:r>
            <w:r w:rsidR="00245AE8">
              <w:rPr>
                <w:noProof/>
                <w:webHidden/>
              </w:rPr>
            </w:r>
            <w:r w:rsidR="00245AE8">
              <w:rPr>
                <w:noProof/>
                <w:webHidden/>
              </w:rPr>
              <w:fldChar w:fldCharType="separate"/>
            </w:r>
            <w:r w:rsidR="00245AE8">
              <w:rPr>
                <w:noProof/>
                <w:webHidden/>
              </w:rPr>
              <w:t>250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5" w:history="1">
            <w:r w:rsidR="00245AE8" w:rsidRPr="002C7F96">
              <w:rPr>
                <w:rStyle w:val="Hipervnculo"/>
                <w:rFonts w:ascii="Garamond" w:hAnsi="Garamond" w:cs="Arial"/>
                <w:noProof/>
              </w:rPr>
              <w:t>1.3.10.2 UNIDAD CENTRO DE CONTROL</w:t>
            </w:r>
            <w:r w:rsidR="00245AE8">
              <w:rPr>
                <w:noProof/>
                <w:webHidden/>
              </w:rPr>
              <w:tab/>
            </w:r>
            <w:r w:rsidR="00245AE8">
              <w:rPr>
                <w:noProof/>
                <w:webHidden/>
              </w:rPr>
              <w:fldChar w:fldCharType="begin"/>
            </w:r>
            <w:r w:rsidR="00245AE8">
              <w:rPr>
                <w:noProof/>
                <w:webHidden/>
              </w:rPr>
              <w:instrText xml:space="preserve"> PAGEREF _Toc479249885 \h </w:instrText>
            </w:r>
            <w:r w:rsidR="00245AE8">
              <w:rPr>
                <w:noProof/>
                <w:webHidden/>
              </w:rPr>
            </w:r>
            <w:r w:rsidR="00245AE8">
              <w:rPr>
                <w:noProof/>
                <w:webHidden/>
              </w:rPr>
              <w:fldChar w:fldCharType="separate"/>
            </w:r>
            <w:r w:rsidR="00245AE8">
              <w:rPr>
                <w:noProof/>
                <w:webHidden/>
              </w:rPr>
              <w:t>251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6" w:history="1">
            <w:r w:rsidR="00245AE8" w:rsidRPr="002C7F96">
              <w:rPr>
                <w:rStyle w:val="Hipervnculo"/>
                <w:rFonts w:ascii="Garamond" w:hAnsi="Garamond" w:cs="Arial"/>
                <w:noProof/>
              </w:rPr>
              <w:t>1.3.10.3 UNIDAD DE CONTROL Y SEGUIMIENTO DE TRANSPORTE, TRANSITO Y CARGA</w:t>
            </w:r>
            <w:r w:rsidR="00245AE8">
              <w:rPr>
                <w:noProof/>
                <w:webHidden/>
              </w:rPr>
              <w:tab/>
            </w:r>
            <w:r w:rsidR="00245AE8">
              <w:rPr>
                <w:noProof/>
                <w:webHidden/>
              </w:rPr>
              <w:fldChar w:fldCharType="begin"/>
            </w:r>
            <w:r w:rsidR="00245AE8">
              <w:rPr>
                <w:noProof/>
                <w:webHidden/>
              </w:rPr>
              <w:instrText xml:space="preserve"> PAGEREF _Toc479249886 \h </w:instrText>
            </w:r>
            <w:r w:rsidR="00245AE8">
              <w:rPr>
                <w:noProof/>
                <w:webHidden/>
              </w:rPr>
            </w:r>
            <w:r w:rsidR="00245AE8">
              <w:rPr>
                <w:noProof/>
                <w:webHidden/>
              </w:rPr>
              <w:fldChar w:fldCharType="separate"/>
            </w:r>
            <w:r w:rsidR="00245AE8">
              <w:rPr>
                <w:noProof/>
                <w:webHidden/>
              </w:rPr>
              <w:t>252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7" w:history="1">
            <w:r w:rsidR="00245AE8" w:rsidRPr="002C7F96">
              <w:rPr>
                <w:rStyle w:val="Hipervnculo"/>
                <w:rFonts w:ascii="Garamond" w:hAnsi="Garamond" w:cs="Arial"/>
                <w:noProof/>
              </w:rPr>
              <w:t>1.3.10.4 SUB-INSPECTORIA DE TRANSPORTE TERRESTRE</w:t>
            </w:r>
            <w:r w:rsidR="00245AE8">
              <w:rPr>
                <w:noProof/>
                <w:webHidden/>
              </w:rPr>
              <w:tab/>
            </w:r>
            <w:r w:rsidR="00245AE8">
              <w:rPr>
                <w:noProof/>
                <w:webHidden/>
              </w:rPr>
              <w:fldChar w:fldCharType="begin"/>
            </w:r>
            <w:r w:rsidR="00245AE8">
              <w:rPr>
                <w:noProof/>
                <w:webHidden/>
              </w:rPr>
              <w:instrText xml:space="preserve"> PAGEREF _Toc479249887 \h </w:instrText>
            </w:r>
            <w:r w:rsidR="00245AE8">
              <w:rPr>
                <w:noProof/>
                <w:webHidden/>
              </w:rPr>
            </w:r>
            <w:r w:rsidR="00245AE8">
              <w:rPr>
                <w:noProof/>
                <w:webHidden/>
              </w:rPr>
              <w:fldChar w:fldCharType="separate"/>
            </w:r>
            <w:r w:rsidR="00245AE8">
              <w:rPr>
                <w:noProof/>
                <w:webHidden/>
              </w:rPr>
              <w:t>253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8" w:history="1">
            <w:r w:rsidR="00245AE8" w:rsidRPr="002C7F96">
              <w:rPr>
                <w:rStyle w:val="Hipervnculo"/>
                <w:rFonts w:ascii="Garamond" w:hAnsi="Garamond" w:cs="Arial"/>
                <w:noProof/>
              </w:rPr>
              <w:t>1.3.10.5 SUB-INSPECTORIA DE TRANSITO</w:t>
            </w:r>
            <w:r w:rsidR="00245AE8">
              <w:rPr>
                <w:noProof/>
                <w:webHidden/>
              </w:rPr>
              <w:tab/>
            </w:r>
            <w:r w:rsidR="00245AE8">
              <w:rPr>
                <w:noProof/>
                <w:webHidden/>
              </w:rPr>
              <w:fldChar w:fldCharType="begin"/>
            </w:r>
            <w:r w:rsidR="00245AE8">
              <w:rPr>
                <w:noProof/>
                <w:webHidden/>
              </w:rPr>
              <w:instrText xml:space="preserve"> PAGEREF _Toc479249888 \h </w:instrText>
            </w:r>
            <w:r w:rsidR="00245AE8">
              <w:rPr>
                <w:noProof/>
                <w:webHidden/>
              </w:rPr>
            </w:r>
            <w:r w:rsidR="00245AE8">
              <w:rPr>
                <w:noProof/>
                <w:webHidden/>
              </w:rPr>
              <w:fldChar w:fldCharType="separate"/>
            </w:r>
            <w:r w:rsidR="00245AE8">
              <w:rPr>
                <w:noProof/>
                <w:webHidden/>
              </w:rPr>
              <w:t>254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89" w:history="1">
            <w:r w:rsidR="00245AE8" w:rsidRPr="002C7F96">
              <w:rPr>
                <w:rStyle w:val="Hipervnculo"/>
                <w:rFonts w:ascii="Garamond" w:hAnsi="Garamond" w:cs="Arial"/>
                <w:noProof/>
              </w:rPr>
              <w:t>1.3.10.6 SUB-INSPECTORIA DE TRANSPORTE DE CARGA</w:t>
            </w:r>
            <w:r w:rsidR="00245AE8">
              <w:rPr>
                <w:noProof/>
                <w:webHidden/>
              </w:rPr>
              <w:tab/>
            </w:r>
            <w:r w:rsidR="00245AE8">
              <w:rPr>
                <w:noProof/>
                <w:webHidden/>
              </w:rPr>
              <w:fldChar w:fldCharType="begin"/>
            </w:r>
            <w:r w:rsidR="00245AE8">
              <w:rPr>
                <w:noProof/>
                <w:webHidden/>
              </w:rPr>
              <w:instrText xml:space="preserve"> PAGEREF _Toc479249889 \h </w:instrText>
            </w:r>
            <w:r w:rsidR="00245AE8">
              <w:rPr>
                <w:noProof/>
                <w:webHidden/>
              </w:rPr>
            </w:r>
            <w:r w:rsidR="00245AE8">
              <w:rPr>
                <w:noProof/>
                <w:webHidden/>
              </w:rPr>
              <w:fldChar w:fldCharType="separate"/>
            </w:r>
            <w:r w:rsidR="00245AE8">
              <w:rPr>
                <w:noProof/>
                <w:webHidden/>
              </w:rPr>
              <w:t>255</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90" w:history="1">
            <w:r w:rsidR="00245AE8" w:rsidRPr="002C7F96">
              <w:rPr>
                <w:rStyle w:val="Hipervnculo"/>
                <w:rFonts w:ascii="Garamond" w:hAnsi="Garamond" w:cs="Arial"/>
                <w:noProof/>
              </w:rPr>
              <w:t>1.3.11 DIRECIÓN LEGAL DEL VICEMINISTERIO DE TRANSPORTE</w:t>
            </w:r>
            <w:r w:rsidR="00245AE8">
              <w:rPr>
                <w:noProof/>
                <w:webHidden/>
              </w:rPr>
              <w:tab/>
            </w:r>
            <w:r w:rsidR="00245AE8">
              <w:rPr>
                <w:noProof/>
                <w:webHidden/>
              </w:rPr>
              <w:fldChar w:fldCharType="begin"/>
            </w:r>
            <w:r w:rsidR="00245AE8">
              <w:rPr>
                <w:noProof/>
                <w:webHidden/>
              </w:rPr>
              <w:instrText xml:space="preserve"> PAGEREF _Toc479249890 \h </w:instrText>
            </w:r>
            <w:r w:rsidR="00245AE8">
              <w:rPr>
                <w:noProof/>
                <w:webHidden/>
              </w:rPr>
            </w:r>
            <w:r w:rsidR="00245AE8">
              <w:rPr>
                <w:noProof/>
                <w:webHidden/>
              </w:rPr>
              <w:fldChar w:fldCharType="separate"/>
            </w:r>
            <w:r w:rsidR="00245AE8">
              <w:rPr>
                <w:noProof/>
                <w:webHidden/>
              </w:rPr>
              <w:t>256</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91" w:history="1">
            <w:r w:rsidR="00245AE8">
              <w:rPr>
                <w:noProof/>
                <w:webHidden/>
              </w:rPr>
              <w:tab/>
            </w:r>
            <w:r w:rsidR="00245AE8">
              <w:rPr>
                <w:noProof/>
                <w:webHidden/>
              </w:rPr>
              <w:fldChar w:fldCharType="begin"/>
            </w:r>
            <w:r w:rsidR="00245AE8">
              <w:rPr>
                <w:noProof/>
                <w:webHidden/>
              </w:rPr>
              <w:instrText xml:space="preserve"> PAGEREF _Toc479249891 \h </w:instrText>
            </w:r>
            <w:r w:rsidR="00245AE8">
              <w:rPr>
                <w:noProof/>
                <w:webHidden/>
              </w:rPr>
            </w:r>
            <w:r w:rsidR="00245AE8">
              <w:rPr>
                <w:noProof/>
                <w:webHidden/>
              </w:rPr>
              <w:fldChar w:fldCharType="separate"/>
            </w:r>
            <w:r w:rsidR="00245AE8">
              <w:rPr>
                <w:noProof/>
                <w:webHidden/>
              </w:rPr>
              <w:t>256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92" w:history="1">
            <w:r w:rsidR="00245AE8" w:rsidRPr="002C7F96">
              <w:rPr>
                <w:rStyle w:val="Hipervnculo"/>
                <w:rFonts w:ascii="Garamond" w:hAnsi="Garamond" w:cs="Arial"/>
                <w:noProof/>
              </w:rPr>
              <w:t>1.3.11.1 UNIDAD DE CONVENIOS</w:t>
            </w:r>
            <w:r w:rsidR="00245AE8">
              <w:rPr>
                <w:noProof/>
                <w:webHidden/>
              </w:rPr>
              <w:tab/>
            </w:r>
            <w:r w:rsidR="00245AE8">
              <w:rPr>
                <w:noProof/>
                <w:webHidden/>
              </w:rPr>
              <w:fldChar w:fldCharType="begin"/>
            </w:r>
            <w:r w:rsidR="00245AE8">
              <w:rPr>
                <w:noProof/>
                <w:webHidden/>
              </w:rPr>
              <w:instrText xml:space="preserve"> PAGEREF _Toc479249892 \h </w:instrText>
            </w:r>
            <w:r w:rsidR="00245AE8">
              <w:rPr>
                <w:noProof/>
                <w:webHidden/>
              </w:rPr>
            </w:r>
            <w:r w:rsidR="00245AE8">
              <w:rPr>
                <w:noProof/>
                <w:webHidden/>
              </w:rPr>
              <w:fldChar w:fldCharType="separate"/>
            </w:r>
            <w:r w:rsidR="00245AE8">
              <w:rPr>
                <w:noProof/>
                <w:webHidden/>
              </w:rPr>
              <w:t>258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93" w:history="1">
            <w:r w:rsidR="00245AE8" w:rsidRPr="002C7F96">
              <w:rPr>
                <w:rStyle w:val="Hipervnculo"/>
                <w:rFonts w:ascii="Garamond" w:hAnsi="Garamond" w:cs="Arial"/>
                <w:noProof/>
              </w:rPr>
              <w:t>1.3.11.2 UNIDAD DE APELACIONES</w:t>
            </w:r>
            <w:r w:rsidR="00245AE8">
              <w:rPr>
                <w:noProof/>
                <w:webHidden/>
              </w:rPr>
              <w:tab/>
            </w:r>
            <w:r w:rsidR="00245AE8">
              <w:rPr>
                <w:noProof/>
                <w:webHidden/>
              </w:rPr>
              <w:fldChar w:fldCharType="begin"/>
            </w:r>
            <w:r w:rsidR="00245AE8">
              <w:rPr>
                <w:noProof/>
                <w:webHidden/>
              </w:rPr>
              <w:instrText xml:space="preserve"> PAGEREF _Toc479249893 \h </w:instrText>
            </w:r>
            <w:r w:rsidR="00245AE8">
              <w:rPr>
                <w:noProof/>
                <w:webHidden/>
              </w:rPr>
            </w:r>
            <w:r w:rsidR="00245AE8">
              <w:rPr>
                <w:noProof/>
                <w:webHidden/>
              </w:rPr>
              <w:fldChar w:fldCharType="separate"/>
            </w:r>
            <w:r w:rsidR="00245AE8">
              <w:rPr>
                <w:noProof/>
                <w:webHidden/>
              </w:rPr>
              <w:t>259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894" w:history="1">
            <w:r w:rsidR="00245AE8" w:rsidRPr="002C7F96">
              <w:rPr>
                <w:rStyle w:val="Hipervnculo"/>
                <w:rFonts w:ascii="Garamond" w:hAnsi="Garamond" w:cs="Arial"/>
                <w:noProof/>
              </w:rPr>
              <w:t>1.3.11.3 UNIDAD DE ANÁLISIS Y DESARROLLO DE PROYECTOS LEGALES</w:t>
            </w:r>
            <w:r w:rsidR="00245AE8">
              <w:rPr>
                <w:noProof/>
                <w:webHidden/>
              </w:rPr>
              <w:tab/>
            </w:r>
            <w:r w:rsidR="00245AE8">
              <w:rPr>
                <w:noProof/>
                <w:webHidden/>
              </w:rPr>
              <w:fldChar w:fldCharType="begin"/>
            </w:r>
            <w:r w:rsidR="00245AE8">
              <w:rPr>
                <w:noProof/>
                <w:webHidden/>
              </w:rPr>
              <w:instrText xml:space="preserve"> PAGEREF _Toc479249894 \h </w:instrText>
            </w:r>
            <w:r w:rsidR="00245AE8">
              <w:rPr>
                <w:noProof/>
                <w:webHidden/>
              </w:rPr>
            </w:r>
            <w:r w:rsidR="00245AE8">
              <w:rPr>
                <w:noProof/>
                <w:webHidden/>
              </w:rPr>
              <w:fldChar w:fldCharType="separate"/>
            </w:r>
            <w:r w:rsidR="00245AE8">
              <w:rPr>
                <w:noProof/>
                <w:webHidden/>
              </w:rPr>
              <w:t>260</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95" w:history="1">
            <w:r w:rsidR="00245AE8" w:rsidRPr="002C7F96">
              <w:rPr>
                <w:rStyle w:val="Hipervnculo"/>
                <w:rFonts w:ascii="Garamond" w:hAnsi="Garamond" w:cs="Arial"/>
                <w:noProof/>
              </w:rPr>
              <w:t>1.3.12 UNIDAD DE PROCEDIMIENTOS LEGALES DE TRÁNSITO, TRANSPORTE Y CARGA</w:t>
            </w:r>
            <w:r w:rsidR="00245AE8">
              <w:rPr>
                <w:noProof/>
                <w:webHidden/>
              </w:rPr>
              <w:tab/>
            </w:r>
            <w:r w:rsidR="00245AE8">
              <w:rPr>
                <w:noProof/>
                <w:webHidden/>
              </w:rPr>
              <w:fldChar w:fldCharType="begin"/>
            </w:r>
            <w:r w:rsidR="00245AE8">
              <w:rPr>
                <w:noProof/>
                <w:webHidden/>
              </w:rPr>
              <w:instrText xml:space="preserve"> PAGEREF _Toc479249895 \h </w:instrText>
            </w:r>
            <w:r w:rsidR="00245AE8">
              <w:rPr>
                <w:noProof/>
                <w:webHidden/>
              </w:rPr>
            </w:r>
            <w:r w:rsidR="00245AE8">
              <w:rPr>
                <w:noProof/>
                <w:webHidden/>
              </w:rPr>
              <w:fldChar w:fldCharType="separate"/>
            </w:r>
            <w:r w:rsidR="00245AE8">
              <w:rPr>
                <w:noProof/>
                <w:webHidden/>
              </w:rPr>
              <w:t>261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96" w:history="1">
            <w:r w:rsidR="00245AE8" w:rsidRPr="002C7F96">
              <w:rPr>
                <w:rStyle w:val="Hipervnculo"/>
                <w:rFonts w:ascii="Garamond" w:hAnsi="Garamond" w:cs="Arial"/>
                <w:noProof/>
              </w:rPr>
              <w:t>1.3.13 OFICINAS REGIONALES</w:t>
            </w:r>
            <w:r w:rsidR="00245AE8">
              <w:rPr>
                <w:noProof/>
                <w:webHidden/>
              </w:rPr>
              <w:tab/>
            </w:r>
            <w:r w:rsidR="00245AE8">
              <w:rPr>
                <w:noProof/>
                <w:webHidden/>
              </w:rPr>
              <w:fldChar w:fldCharType="begin"/>
            </w:r>
            <w:r w:rsidR="00245AE8">
              <w:rPr>
                <w:noProof/>
                <w:webHidden/>
              </w:rPr>
              <w:instrText xml:space="preserve"> PAGEREF _Toc479249896 \h </w:instrText>
            </w:r>
            <w:r w:rsidR="00245AE8">
              <w:rPr>
                <w:noProof/>
                <w:webHidden/>
              </w:rPr>
            </w:r>
            <w:r w:rsidR="00245AE8">
              <w:rPr>
                <w:noProof/>
                <w:webHidden/>
              </w:rPr>
              <w:fldChar w:fldCharType="separate"/>
            </w:r>
            <w:r w:rsidR="00245AE8">
              <w:rPr>
                <w:noProof/>
                <w:webHidden/>
              </w:rPr>
              <w:t>262</w:t>
            </w:r>
            <w:r w:rsidR="00245AE8">
              <w:rPr>
                <w:noProof/>
                <w:webHidden/>
              </w:rPr>
              <w:fldChar w:fldCharType="end"/>
            </w:r>
          </w:hyperlink>
        </w:p>
        <w:p w:rsidR="00245AE8" w:rsidRDefault="00A33C6C">
          <w:pPr>
            <w:pStyle w:val="TDC2"/>
            <w:rPr>
              <w:rFonts w:asciiTheme="minorHAnsi" w:eastAsiaTheme="minorEastAsia" w:hAnsiTheme="minorHAnsi" w:cstheme="minorBidi"/>
              <w:noProof/>
            </w:rPr>
          </w:pPr>
          <w:hyperlink w:anchor="_Toc479249897" w:history="1">
            <w:r w:rsidR="00245AE8" w:rsidRPr="002C7F96">
              <w:rPr>
                <w:rStyle w:val="Hipervnculo"/>
                <w:rFonts w:ascii="Garamond" w:hAnsi="Garamond" w:cs="Arial"/>
                <w:noProof/>
              </w:rPr>
              <w:t>1.4 VICEMINISTERIO DE VIVIENDA Y DESARROLLO URBANO</w:t>
            </w:r>
            <w:r w:rsidR="00245AE8">
              <w:rPr>
                <w:noProof/>
                <w:webHidden/>
              </w:rPr>
              <w:tab/>
            </w:r>
            <w:r w:rsidR="00245AE8">
              <w:rPr>
                <w:noProof/>
                <w:webHidden/>
              </w:rPr>
              <w:fldChar w:fldCharType="begin"/>
            </w:r>
            <w:r w:rsidR="00245AE8">
              <w:rPr>
                <w:noProof/>
                <w:webHidden/>
              </w:rPr>
              <w:instrText xml:space="preserve"> PAGEREF _Toc479249897 \h </w:instrText>
            </w:r>
            <w:r w:rsidR="00245AE8">
              <w:rPr>
                <w:noProof/>
                <w:webHidden/>
              </w:rPr>
            </w:r>
            <w:r w:rsidR="00245AE8">
              <w:rPr>
                <w:noProof/>
                <w:webHidden/>
              </w:rPr>
              <w:fldChar w:fldCharType="separate"/>
            </w:r>
            <w:r w:rsidR="00245AE8">
              <w:rPr>
                <w:noProof/>
                <w:webHidden/>
              </w:rPr>
              <w:t>263</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98" w:history="1">
            <w:r w:rsidR="00245AE8" w:rsidRPr="002C7F96">
              <w:rPr>
                <w:rStyle w:val="Hipervnculo"/>
                <w:rFonts w:ascii="Garamond" w:hAnsi="Garamond" w:cs="Arial"/>
                <w:noProof/>
              </w:rPr>
              <w:t>1.4.01 DIRECCIÓN GENERAL DEL VICEMINISTERIO DE VIVIENDA Y DESARROLLO URBANO</w:t>
            </w:r>
            <w:r w:rsidR="00245AE8">
              <w:rPr>
                <w:noProof/>
                <w:webHidden/>
              </w:rPr>
              <w:tab/>
            </w:r>
            <w:r w:rsidR="00245AE8">
              <w:rPr>
                <w:noProof/>
                <w:webHidden/>
              </w:rPr>
              <w:fldChar w:fldCharType="begin"/>
            </w:r>
            <w:r w:rsidR="00245AE8">
              <w:rPr>
                <w:noProof/>
                <w:webHidden/>
              </w:rPr>
              <w:instrText xml:space="preserve"> PAGEREF _Toc479249898 \h </w:instrText>
            </w:r>
            <w:r w:rsidR="00245AE8">
              <w:rPr>
                <w:noProof/>
                <w:webHidden/>
              </w:rPr>
            </w:r>
            <w:r w:rsidR="00245AE8">
              <w:rPr>
                <w:noProof/>
                <w:webHidden/>
              </w:rPr>
              <w:fldChar w:fldCharType="separate"/>
            </w:r>
            <w:r w:rsidR="00245AE8">
              <w:rPr>
                <w:noProof/>
                <w:webHidden/>
              </w:rPr>
              <w:t>266</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899" w:history="1">
            <w:r w:rsidR="00245AE8" w:rsidRPr="002C7F96">
              <w:rPr>
                <w:rStyle w:val="Hipervnculo"/>
                <w:rFonts w:ascii="Garamond" w:hAnsi="Garamond" w:cs="Arial"/>
                <w:noProof/>
              </w:rPr>
              <w:t>1.4.1 ÁREA DE COMUNICACIONES</w:t>
            </w:r>
            <w:r w:rsidR="00245AE8">
              <w:rPr>
                <w:noProof/>
                <w:webHidden/>
              </w:rPr>
              <w:tab/>
            </w:r>
            <w:r w:rsidR="00245AE8">
              <w:rPr>
                <w:noProof/>
                <w:webHidden/>
              </w:rPr>
              <w:fldChar w:fldCharType="begin"/>
            </w:r>
            <w:r w:rsidR="00245AE8">
              <w:rPr>
                <w:noProof/>
                <w:webHidden/>
              </w:rPr>
              <w:instrText xml:space="preserve"> PAGEREF _Toc479249899 \h </w:instrText>
            </w:r>
            <w:r w:rsidR="00245AE8">
              <w:rPr>
                <w:noProof/>
                <w:webHidden/>
              </w:rPr>
            </w:r>
            <w:r w:rsidR="00245AE8">
              <w:rPr>
                <w:noProof/>
                <w:webHidden/>
              </w:rPr>
              <w:fldChar w:fldCharType="separate"/>
            </w:r>
            <w:r w:rsidR="00245AE8">
              <w:rPr>
                <w:noProof/>
                <w:webHidden/>
              </w:rPr>
              <w:t>268</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900" w:history="1">
            <w:r w:rsidR="00245AE8" w:rsidRPr="002C7F96">
              <w:rPr>
                <w:rStyle w:val="Hipervnculo"/>
                <w:rFonts w:ascii="Garamond" w:hAnsi="Garamond" w:cs="Arial"/>
                <w:noProof/>
              </w:rPr>
              <w:t>1.4.2 ÁREA DE APOYO ADMINISTRATIVO</w:t>
            </w:r>
            <w:r w:rsidR="00245AE8">
              <w:rPr>
                <w:noProof/>
                <w:webHidden/>
              </w:rPr>
              <w:tab/>
            </w:r>
            <w:r w:rsidR="00245AE8">
              <w:rPr>
                <w:noProof/>
                <w:webHidden/>
              </w:rPr>
              <w:fldChar w:fldCharType="begin"/>
            </w:r>
            <w:r w:rsidR="00245AE8">
              <w:rPr>
                <w:noProof/>
                <w:webHidden/>
              </w:rPr>
              <w:instrText xml:space="preserve"> PAGEREF _Toc479249900 \h </w:instrText>
            </w:r>
            <w:r w:rsidR="00245AE8">
              <w:rPr>
                <w:noProof/>
                <w:webHidden/>
              </w:rPr>
            </w:r>
            <w:r w:rsidR="00245AE8">
              <w:rPr>
                <w:noProof/>
                <w:webHidden/>
              </w:rPr>
              <w:fldChar w:fldCharType="separate"/>
            </w:r>
            <w:r w:rsidR="00245AE8">
              <w:rPr>
                <w:noProof/>
                <w:webHidden/>
              </w:rPr>
              <w:t>270</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901" w:history="1">
            <w:r w:rsidR="00245AE8" w:rsidRPr="002C7F96">
              <w:rPr>
                <w:rStyle w:val="Hipervnculo"/>
                <w:rFonts w:ascii="Garamond" w:hAnsi="Garamond" w:cs="Arial"/>
                <w:noProof/>
              </w:rPr>
              <w:t>1.4.3 ÁREA LEGAL</w:t>
            </w:r>
            <w:r w:rsidR="00245AE8">
              <w:rPr>
                <w:noProof/>
                <w:webHidden/>
              </w:rPr>
              <w:tab/>
            </w:r>
            <w:r w:rsidR="00245AE8">
              <w:rPr>
                <w:noProof/>
                <w:webHidden/>
              </w:rPr>
              <w:fldChar w:fldCharType="begin"/>
            </w:r>
            <w:r w:rsidR="00245AE8">
              <w:rPr>
                <w:noProof/>
                <w:webHidden/>
              </w:rPr>
              <w:instrText xml:space="preserve"> PAGEREF _Toc479249901 \h </w:instrText>
            </w:r>
            <w:r w:rsidR="00245AE8">
              <w:rPr>
                <w:noProof/>
                <w:webHidden/>
              </w:rPr>
            </w:r>
            <w:r w:rsidR="00245AE8">
              <w:rPr>
                <w:noProof/>
                <w:webHidden/>
              </w:rPr>
              <w:fldChar w:fldCharType="separate"/>
            </w:r>
            <w:r w:rsidR="00245AE8">
              <w:rPr>
                <w:noProof/>
                <w:webHidden/>
              </w:rPr>
              <w:t>271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902" w:history="1">
            <w:r w:rsidR="00245AE8" w:rsidRPr="002C7F96">
              <w:rPr>
                <w:rStyle w:val="Hipervnculo"/>
                <w:rFonts w:ascii="Garamond" w:hAnsi="Garamond" w:cs="Arial"/>
                <w:noProof/>
              </w:rPr>
              <w:t>1.4.4 DIRECCIÓN DE HABITAT Y ASENTAMIENTOS HUMANOS</w:t>
            </w:r>
            <w:r w:rsidR="00245AE8">
              <w:rPr>
                <w:noProof/>
                <w:webHidden/>
              </w:rPr>
              <w:tab/>
            </w:r>
            <w:r w:rsidR="00245AE8">
              <w:rPr>
                <w:noProof/>
                <w:webHidden/>
              </w:rPr>
              <w:fldChar w:fldCharType="begin"/>
            </w:r>
            <w:r w:rsidR="00245AE8">
              <w:rPr>
                <w:noProof/>
                <w:webHidden/>
              </w:rPr>
              <w:instrText xml:space="preserve"> PAGEREF _Toc479249902 \h </w:instrText>
            </w:r>
            <w:r w:rsidR="00245AE8">
              <w:rPr>
                <w:noProof/>
                <w:webHidden/>
              </w:rPr>
            </w:r>
            <w:r w:rsidR="00245AE8">
              <w:rPr>
                <w:noProof/>
                <w:webHidden/>
              </w:rPr>
              <w:fldChar w:fldCharType="separate"/>
            </w:r>
            <w:r w:rsidR="00245AE8">
              <w:rPr>
                <w:noProof/>
                <w:webHidden/>
              </w:rPr>
              <w:t>272</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03" w:history="1">
            <w:r w:rsidR="00245AE8" w:rsidRPr="002C7F96">
              <w:rPr>
                <w:rStyle w:val="Hipervnculo"/>
                <w:rFonts w:ascii="Garamond" w:hAnsi="Garamond" w:cs="Arial"/>
                <w:noProof/>
              </w:rPr>
              <w:t>1.4.4.1 SUBDIRECCIÓN DE VIVIENDA</w:t>
            </w:r>
            <w:r w:rsidR="00245AE8">
              <w:rPr>
                <w:noProof/>
                <w:webHidden/>
              </w:rPr>
              <w:tab/>
            </w:r>
            <w:r w:rsidR="00245AE8">
              <w:rPr>
                <w:noProof/>
                <w:webHidden/>
              </w:rPr>
              <w:fldChar w:fldCharType="begin"/>
            </w:r>
            <w:r w:rsidR="00245AE8">
              <w:rPr>
                <w:noProof/>
                <w:webHidden/>
              </w:rPr>
              <w:instrText xml:space="preserve"> PAGEREF _Toc479249903 \h </w:instrText>
            </w:r>
            <w:r w:rsidR="00245AE8">
              <w:rPr>
                <w:noProof/>
                <w:webHidden/>
              </w:rPr>
            </w:r>
            <w:r w:rsidR="00245AE8">
              <w:rPr>
                <w:noProof/>
                <w:webHidden/>
              </w:rPr>
              <w:fldChar w:fldCharType="separate"/>
            </w:r>
            <w:r w:rsidR="00245AE8">
              <w:rPr>
                <w:noProof/>
                <w:webHidden/>
              </w:rPr>
              <w:t>274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04" w:history="1">
            <w:r w:rsidR="00245AE8" w:rsidRPr="002C7F96">
              <w:rPr>
                <w:rStyle w:val="Hipervnculo"/>
                <w:rFonts w:ascii="Garamond" w:hAnsi="Garamond" w:cs="Arial"/>
                <w:noProof/>
              </w:rPr>
              <w:t>1.4.4.2 SUBDIRECCIÓN DE MEJORAMIENTO INTEGRAL DE ASENTAMIENTOS URBANOS PRECARIOS</w:t>
            </w:r>
            <w:r w:rsidR="00245AE8">
              <w:rPr>
                <w:noProof/>
                <w:webHidden/>
              </w:rPr>
              <w:tab/>
            </w:r>
            <w:r w:rsidR="00245AE8">
              <w:rPr>
                <w:noProof/>
                <w:webHidden/>
              </w:rPr>
              <w:fldChar w:fldCharType="begin"/>
            </w:r>
            <w:r w:rsidR="00245AE8">
              <w:rPr>
                <w:noProof/>
                <w:webHidden/>
              </w:rPr>
              <w:instrText xml:space="preserve"> PAGEREF _Toc479249904 \h </w:instrText>
            </w:r>
            <w:r w:rsidR="00245AE8">
              <w:rPr>
                <w:noProof/>
                <w:webHidden/>
              </w:rPr>
            </w:r>
            <w:r w:rsidR="00245AE8">
              <w:rPr>
                <w:noProof/>
                <w:webHidden/>
              </w:rPr>
              <w:fldChar w:fldCharType="separate"/>
            </w:r>
            <w:r w:rsidR="00245AE8">
              <w:rPr>
                <w:noProof/>
                <w:webHidden/>
              </w:rPr>
              <w:t>275</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05" w:history="1">
            <w:r w:rsidR="00245AE8" w:rsidRPr="002C7F96">
              <w:rPr>
                <w:rStyle w:val="Hipervnculo"/>
                <w:rFonts w:ascii="Garamond" w:hAnsi="Garamond" w:cs="Arial"/>
                <w:noProof/>
              </w:rPr>
              <w:t>1.4.4.3 SUBDIRECCIÓN DE DESARROLLO TÉCNICO Y SOCIAL.</w:t>
            </w:r>
            <w:r w:rsidR="00245AE8">
              <w:rPr>
                <w:noProof/>
                <w:webHidden/>
              </w:rPr>
              <w:tab/>
            </w:r>
            <w:r w:rsidR="00245AE8">
              <w:rPr>
                <w:noProof/>
                <w:webHidden/>
              </w:rPr>
              <w:fldChar w:fldCharType="begin"/>
            </w:r>
            <w:r w:rsidR="00245AE8">
              <w:rPr>
                <w:noProof/>
                <w:webHidden/>
              </w:rPr>
              <w:instrText xml:space="preserve"> PAGEREF _Toc479249905 \h </w:instrText>
            </w:r>
            <w:r w:rsidR="00245AE8">
              <w:rPr>
                <w:noProof/>
                <w:webHidden/>
              </w:rPr>
            </w:r>
            <w:r w:rsidR="00245AE8">
              <w:rPr>
                <w:noProof/>
                <w:webHidden/>
              </w:rPr>
              <w:fldChar w:fldCharType="separate"/>
            </w:r>
            <w:r w:rsidR="00245AE8">
              <w:rPr>
                <w:noProof/>
                <w:webHidden/>
              </w:rPr>
              <w:t>276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06" w:history="1">
            <w:r w:rsidR="00245AE8" w:rsidRPr="002C7F96">
              <w:rPr>
                <w:rStyle w:val="Hipervnculo"/>
                <w:rFonts w:ascii="Garamond" w:hAnsi="Garamond" w:cs="Arial"/>
                <w:noProof/>
              </w:rPr>
              <w:t>1.4.4.3.1 OFICINAS DE LAS REGIONES OCCIDENTAL, CENTRAL Y ORIENTAL.</w:t>
            </w:r>
            <w:r w:rsidR="00245AE8">
              <w:rPr>
                <w:noProof/>
                <w:webHidden/>
              </w:rPr>
              <w:tab/>
            </w:r>
            <w:r w:rsidR="00245AE8">
              <w:rPr>
                <w:noProof/>
                <w:webHidden/>
              </w:rPr>
              <w:fldChar w:fldCharType="begin"/>
            </w:r>
            <w:r w:rsidR="00245AE8">
              <w:rPr>
                <w:noProof/>
                <w:webHidden/>
              </w:rPr>
              <w:instrText xml:space="preserve"> PAGEREF _Toc479249906 \h </w:instrText>
            </w:r>
            <w:r w:rsidR="00245AE8">
              <w:rPr>
                <w:noProof/>
                <w:webHidden/>
              </w:rPr>
            </w:r>
            <w:r w:rsidR="00245AE8">
              <w:rPr>
                <w:noProof/>
                <w:webHidden/>
              </w:rPr>
              <w:fldChar w:fldCharType="separate"/>
            </w:r>
            <w:r w:rsidR="00245AE8">
              <w:rPr>
                <w:noProof/>
                <w:webHidden/>
              </w:rPr>
              <w:t>278</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907" w:history="1">
            <w:r w:rsidR="00245AE8" w:rsidRPr="002C7F96">
              <w:rPr>
                <w:rStyle w:val="Hipervnculo"/>
                <w:rFonts w:ascii="Garamond" w:hAnsi="Garamond" w:cs="Arial"/>
                <w:noProof/>
              </w:rPr>
              <w:t>1.4.5 DIRECCIÓN DE DESARROLLO TERRITORIAL, URBANISMO Y CONSTRUCCIÓN</w:t>
            </w:r>
            <w:r w:rsidR="00245AE8">
              <w:rPr>
                <w:noProof/>
                <w:webHidden/>
              </w:rPr>
              <w:tab/>
            </w:r>
            <w:r w:rsidR="00245AE8">
              <w:rPr>
                <w:noProof/>
                <w:webHidden/>
              </w:rPr>
              <w:fldChar w:fldCharType="begin"/>
            </w:r>
            <w:r w:rsidR="00245AE8">
              <w:rPr>
                <w:noProof/>
                <w:webHidden/>
              </w:rPr>
              <w:instrText xml:space="preserve"> PAGEREF _Toc479249907 \h </w:instrText>
            </w:r>
            <w:r w:rsidR="00245AE8">
              <w:rPr>
                <w:noProof/>
                <w:webHidden/>
              </w:rPr>
            </w:r>
            <w:r w:rsidR="00245AE8">
              <w:rPr>
                <w:noProof/>
                <w:webHidden/>
              </w:rPr>
              <w:fldChar w:fldCharType="separate"/>
            </w:r>
            <w:r w:rsidR="00245AE8">
              <w:rPr>
                <w:noProof/>
                <w:webHidden/>
              </w:rPr>
              <w:t>279</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08" w:history="1">
            <w:r w:rsidR="00245AE8" w:rsidRPr="002C7F96">
              <w:rPr>
                <w:rStyle w:val="Hipervnculo"/>
                <w:rFonts w:ascii="Garamond" w:hAnsi="Garamond" w:cs="Arial"/>
                <w:noProof/>
              </w:rPr>
              <w:t>1.4.5.1 SUBDIRECCIÓN DE DESARROLLO TERRITORIAL Y URBANISMO</w:t>
            </w:r>
            <w:r w:rsidR="00245AE8">
              <w:rPr>
                <w:noProof/>
                <w:webHidden/>
              </w:rPr>
              <w:tab/>
            </w:r>
            <w:r w:rsidR="00245AE8">
              <w:rPr>
                <w:noProof/>
                <w:webHidden/>
              </w:rPr>
              <w:fldChar w:fldCharType="begin"/>
            </w:r>
            <w:r w:rsidR="00245AE8">
              <w:rPr>
                <w:noProof/>
                <w:webHidden/>
              </w:rPr>
              <w:instrText xml:space="preserve"> PAGEREF _Toc479249908 \h </w:instrText>
            </w:r>
            <w:r w:rsidR="00245AE8">
              <w:rPr>
                <w:noProof/>
                <w:webHidden/>
              </w:rPr>
            </w:r>
            <w:r w:rsidR="00245AE8">
              <w:rPr>
                <w:noProof/>
                <w:webHidden/>
              </w:rPr>
              <w:fldChar w:fldCharType="separate"/>
            </w:r>
            <w:r w:rsidR="00245AE8">
              <w:rPr>
                <w:noProof/>
                <w:webHidden/>
              </w:rPr>
              <w:t>281</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09" w:history="1">
            <w:r w:rsidR="00245AE8" w:rsidRPr="002C7F96">
              <w:rPr>
                <w:rStyle w:val="Hipervnculo"/>
                <w:rFonts w:ascii="Garamond" w:hAnsi="Garamond" w:cs="Arial"/>
                <w:noProof/>
              </w:rPr>
              <w:t>1.4.5.1.1 SISTEMA DE INFORMACION TERRITORIAL</w:t>
            </w:r>
            <w:r w:rsidR="00245AE8">
              <w:rPr>
                <w:noProof/>
                <w:webHidden/>
              </w:rPr>
              <w:tab/>
            </w:r>
            <w:r w:rsidR="00245AE8">
              <w:rPr>
                <w:noProof/>
                <w:webHidden/>
              </w:rPr>
              <w:fldChar w:fldCharType="begin"/>
            </w:r>
            <w:r w:rsidR="00245AE8">
              <w:rPr>
                <w:noProof/>
                <w:webHidden/>
              </w:rPr>
              <w:instrText xml:space="preserve"> PAGEREF _Toc479249909 \h </w:instrText>
            </w:r>
            <w:r w:rsidR="00245AE8">
              <w:rPr>
                <w:noProof/>
                <w:webHidden/>
              </w:rPr>
            </w:r>
            <w:r w:rsidR="00245AE8">
              <w:rPr>
                <w:noProof/>
                <w:webHidden/>
              </w:rPr>
              <w:fldChar w:fldCharType="separate"/>
            </w:r>
            <w:r w:rsidR="00245AE8">
              <w:rPr>
                <w:noProof/>
                <w:webHidden/>
              </w:rPr>
              <w:t>283</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10" w:history="1">
            <w:r w:rsidR="00245AE8" w:rsidRPr="002C7F96">
              <w:rPr>
                <w:rStyle w:val="Hipervnculo"/>
                <w:rFonts w:ascii="Garamond" w:hAnsi="Garamond" w:cs="Arial"/>
                <w:noProof/>
              </w:rPr>
              <w:t>1.4.5.1.2 URBANISMO</w:t>
            </w:r>
            <w:r w:rsidR="00245AE8">
              <w:rPr>
                <w:noProof/>
                <w:webHidden/>
              </w:rPr>
              <w:tab/>
            </w:r>
            <w:r w:rsidR="00245AE8">
              <w:rPr>
                <w:noProof/>
                <w:webHidden/>
              </w:rPr>
              <w:fldChar w:fldCharType="begin"/>
            </w:r>
            <w:r w:rsidR="00245AE8">
              <w:rPr>
                <w:noProof/>
                <w:webHidden/>
              </w:rPr>
              <w:instrText xml:space="preserve"> PAGEREF _Toc479249910 \h </w:instrText>
            </w:r>
            <w:r w:rsidR="00245AE8">
              <w:rPr>
                <w:noProof/>
                <w:webHidden/>
              </w:rPr>
            </w:r>
            <w:r w:rsidR="00245AE8">
              <w:rPr>
                <w:noProof/>
                <w:webHidden/>
              </w:rPr>
              <w:fldChar w:fldCharType="separate"/>
            </w:r>
            <w:r w:rsidR="00245AE8">
              <w:rPr>
                <w:noProof/>
                <w:webHidden/>
              </w:rPr>
              <w:t>284</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11" w:history="1">
            <w:r w:rsidR="00245AE8" w:rsidRPr="002C7F96">
              <w:rPr>
                <w:rStyle w:val="Hipervnculo"/>
                <w:rFonts w:ascii="Garamond" w:hAnsi="Garamond" w:cs="Arial"/>
                <w:noProof/>
              </w:rPr>
              <w:t>1.4.5.1.3 DESARROLLO TERRITORIAL</w:t>
            </w:r>
            <w:r w:rsidR="00245AE8">
              <w:rPr>
                <w:noProof/>
                <w:webHidden/>
              </w:rPr>
              <w:tab/>
            </w:r>
            <w:r w:rsidR="00245AE8">
              <w:rPr>
                <w:noProof/>
                <w:webHidden/>
              </w:rPr>
              <w:fldChar w:fldCharType="begin"/>
            </w:r>
            <w:r w:rsidR="00245AE8">
              <w:rPr>
                <w:noProof/>
                <w:webHidden/>
              </w:rPr>
              <w:instrText xml:space="preserve"> PAGEREF _Toc479249911 \h </w:instrText>
            </w:r>
            <w:r w:rsidR="00245AE8">
              <w:rPr>
                <w:noProof/>
                <w:webHidden/>
              </w:rPr>
            </w:r>
            <w:r w:rsidR="00245AE8">
              <w:rPr>
                <w:noProof/>
                <w:webHidden/>
              </w:rPr>
              <w:fldChar w:fldCharType="separate"/>
            </w:r>
            <w:r w:rsidR="00245AE8">
              <w:rPr>
                <w:noProof/>
                <w:webHidden/>
              </w:rPr>
              <w:t>286</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12" w:history="1">
            <w:r w:rsidR="00245AE8" w:rsidRPr="002C7F96">
              <w:rPr>
                <w:rStyle w:val="Hipervnculo"/>
                <w:rFonts w:ascii="Garamond" w:hAnsi="Garamond" w:cs="Arial"/>
                <w:noProof/>
              </w:rPr>
              <w:t>1.4.5.2 SUBDIRECCIÓN DE TRÁMITES DE URBANISMO Y CONSTRUCCIÓN</w:t>
            </w:r>
            <w:r w:rsidR="00245AE8">
              <w:rPr>
                <w:noProof/>
                <w:webHidden/>
              </w:rPr>
              <w:tab/>
            </w:r>
            <w:r w:rsidR="00245AE8">
              <w:rPr>
                <w:noProof/>
                <w:webHidden/>
              </w:rPr>
              <w:fldChar w:fldCharType="begin"/>
            </w:r>
            <w:r w:rsidR="00245AE8">
              <w:rPr>
                <w:noProof/>
                <w:webHidden/>
              </w:rPr>
              <w:instrText xml:space="preserve"> PAGEREF _Toc479249912 \h </w:instrText>
            </w:r>
            <w:r w:rsidR="00245AE8">
              <w:rPr>
                <w:noProof/>
                <w:webHidden/>
              </w:rPr>
            </w:r>
            <w:r w:rsidR="00245AE8">
              <w:rPr>
                <w:noProof/>
                <w:webHidden/>
              </w:rPr>
              <w:fldChar w:fldCharType="separate"/>
            </w:r>
            <w:r w:rsidR="00245AE8">
              <w:rPr>
                <w:noProof/>
                <w:webHidden/>
              </w:rPr>
              <w:t>287</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13" w:history="1">
            <w:r w:rsidR="00245AE8" w:rsidRPr="002C7F96">
              <w:rPr>
                <w:rStyle w:val="Hipervnculo"/>
                <w:rFonts w:ascii="Garamond" w:hAnsi="Garamond" w:cs="Arial"/>
                <w:noProof/>
              </w:rPr>
              <w:t>1.4.5.2.1 OFICINA DE INTEGRACIÓN DE TRÁMITES DE URBANIZACIÓN, CONSTRUCCIÓN Y ARCHIVO.</w:t>
            </w:r>
            <w:r w:rsidR="00245AE8">
              <w:rPr>
                <w:noProof/>
                <w:webHidden/>
              </w:rPr>
              <w:tab/>
            </w:r>
            <w:r w:rsidR="00245AE8">
              <w:rPr>
                <w:noProof/>
                <w:webHidden/>
              </w:rPr>
              <w:fldChar w:fldCharType="begin"/>
            </w:r>
            <w:r w:rsidR="00245AE8">
              <w:rPr>
                <w:noProof/>
                <w:webHidden/>
              </w:rPr>
              <w:instrText xml:space="preserve"> PAGEREF _Toc479249913 \h </w:instrText>
            </w:r>
            <w:r w:rsidR="00245AE8">
              <w:rPr>
                <w:noProof/>
                <w:webHidden/>
              </w:rPr>
            </w:r>
            <w:r w:rsidR="00245AE8">
              <w:rPr>
                <w:noProof/>
                <w:webHidden/>
              </w:rPr>
              <w:fldChar w:fldCharType="separate"/>
            </w:r>
            <w:r w:rsidR="00245AE8">
              <w:rPr>
                <w:noProof/>
                <w:webHidden/>
              </w:rPr>
              <w:t>288</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14" w:history="1">
            <w:r w:rsidR="00245AE8" w:rsidRPr="002C7F96">
              <w:rPr>
                <w:rStyle w:val="Hipervnculo"/>
                <w:rFonts w:ascii="Garamond" w:hAnsi="Garamond" w:cs="Arial"/>
                <w:noProof/>
              </w:rPr>
              <w:t>1.4.5.2.2 REGISTRO DE PROFESIONALES Y REGISTRO DE DESARROLLADORES PARCELARIOS.</w:t>
            </w:r>
            <w:r w:rsidR="00245AE8">
              <w:rPr>
                <w:noProof/>
                <w:webHidden/>
              </w:rPr>
              <w:tab/>
            </w:r>
            <w:r w:rsidR="00245AE8">
              <w:rPr>
                <w:noProof/>
                <w:webHidden/>
              </w:rPr>
              <w:fldChar w:fldCharType="begin"/>
            </w:r>
            <w:r w:rsidR="00245AE8">
              <w:rPr>
                <w:noProof/>
                <w:webHidden/>
              </w:rPr>
              <w:instrText xml:space="preserve"> PAGEREF _Toc479249914 \h </w:instrText>
            </w:r>
            <w:r w:rsidR="00245AE8">
              <w:rPr>
                <w:noProof/>
                <w:webHidden/>
              </w:rPr>
            </w:r>
            <w:r w:rsidR="00245AE8">
              <w:rPr>
                <w:noProof/>
                <w:webHidden/>
              </w:rPr>
              <w:fldChar w:fldCharType="separate"/>
            </w:r>
            <w:r w:rsidR="00245AE8">
              <w:rPr>
                <w:noProof/>
                <w:webHidden/>
              </w:rPr>
              <w:t>290</w:t>
            </w:r>
            <w:r w:rsidR="00245AE8">
              <w:rPr>
                <w:noProof/>
                <w:webHidden/>
              </w:rPr>
              <w:fldChar w:fldCharType="end"/>
            </w:r>
          </w:hyperlink>
        </w:p>
        <w:p w:rsidR="00245AE8" w:rsidRDefault="00A33C6C">
          <w:pPr>
            <w:pStyle w:val="TDC4"/>
            <w:rPr>
              <w:rFonts w:asciiTheme="minorHAnsi" w:eastAsiaTheme="minorEastAsia" w:hAnsiTheme="minorHAnsi" w:cstheme="minorBidi"/>
              <w:noProof/>
            </w:rPr>
          </w:pPr>
          <w:hyperlink w:anchor="_Toc479249915" w:history="1">
            <w:r w:rsidR="00245AE8" w:rsidRPr="002C7F96">
              <w:rPr>
                <w:rStyle w:val="Hipervnculo"/>
                <w:rFonts w:ascii="Garamond" w:hAnsi="Garamond" w:cs="Arial"/>
                <w:noProof/>
              </w:rPr>
              <w:t>1.4.5.2.3 OFICINAS REGIONALES (Occidente, Centro y Oriente)</w:t>
            </w:r>
            <w:r w:rsidR="00245AE8">
              <w:rPr>
                <w:noProof/>
                <w:webHidden/>
              </w:rPr>
              <w:tab/>
            </w:r>
            <w:r w:rsidR="00245AE8">
              <w:rPr>
                <w:noProof/>
                <w:webHidden/>
              </w:rPr>
              <w:fldChar w:fldCharType="begin"/>
            </w:r>
            <w:r w:rsidR="00245AE8">
              <w:rPr>
                <w:noProof/>
                <w:webHidden/>
              </w:rPr>
              <w:instrText xml:space="preserve"> PAGEREF _Toc479249915 \h </w:instrText>
            </w:r>
            <w:r w:rsidR="00245AE8">
              <w:rPr>
                <w:noProof/>
                <w:webHidden/>
              </w:rPr>
            </w:r>
            <w:r w:rsidR="00245AE8">
              <w:rPr>
                <w:noProof/>
                <w:webHidden/>
              </w:rPr>
              <w:fldChar w:fldCharType="separate"/>
            </w:r>
            <w:r w:rsidR="00245AE8">
              <w:rPr>
                <w:noProof/>
                <w:webHidden/>
              </w:rPr>
              <w:t>291</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916" w:history="1">
            <w:r w:rsidR="00245AE8" w:rsidRPr="002C7F96">
              <w:rPr>
                <w:rStyle w:val="Hipervnculo"/>
                <w:rFonts w:ascii="Garamond" w:hAnsi="Garamond" w:cs="Arial"/>
                <w:noProof/>
              </w:rPr>
              <w:t>1.4.6 UNIDAD COORDINADORA-0EJECUTORA 2373/OC-ES</w:t>
            </w:r>
            <w:r w:rsidR="00245AE8">
              <w:rPr>
                <w:noProof/>
                <w:webHidden/>
              </w:rPr>
              <w:tab/>
            </w:r>
            <w:r w:rsidR="00245AE8">
              <w:rPr>
                <w:noProof/>
                <w:webHidden/>
              </w:rPr>
              <w:fldChar w:fldCharType="begin"/>
            </w:r>
            <w:r w:rsidR="00245AE8">
              <w:rPr>
                <w:noProof/>
                <w:webHidden/>
              </w:rPr>
              <w:instrText xml:space="preserve"> PAGEREF _Toc479249916 \h </w:instrText>
            </w:r>
            <w:r w:rsidR="00245AE8">
              <w:rPr>
                <w:noProof/>
                <w:webHidden/>
              </w:rPr>
            </w:r>
            <w:r w:rsidR="00245AE8">
              <w:rPr>
                <w:noProof/>
                <w:webHidden/>
              </w:rPr>
              <w:fldChar w:fldCharType="separate"/>
            </w:r>
            <w:r w:rsidR="00245AE8">
              <w:rPr>
                <w:noProof/>
                <w:webHidden/>
              </w:rPr>
              <w:t>293</w:t>
            </w:r>
            <w:r w:rsidR="00245AE8">
              <w:rPr>
                <w:noProof/>
                <w:webHidden/>
              </w:rPr>
              <w:fldChar w:fldCharType="end"/>
            </w:r>
          </w:hyperlink>
        </w:p>
        <w:p w:rsidR="00245AE8" w:rsidRDefault="00A33C6C">
          <w:pPr>
            <w:pStyle w:val="TDC3"/>
            <w:rPr>
              <w:rFonts w:asciiTheme="minorHAnsi" w:eastAsiaTheme="minorEastAsia" w:hAnsiTheme="minorHAnsi" w:cstheme="minorBidi"/>
              <w:noProof/>
              <w:sz w:val="22"/>
              <w:szCs w:val="22"/>
              <w:lang w:val="es-SV" w:eastAsia="es-SV"/>
            </w:rPr>
          </w:pPr>
          <w:hyperlink w:anchor="_Toc479249917" w:history="1">
            <w:r w:rsidR="00245AE8" w:rsidRPr="002C7F96">
              <w:rPr>
                <w:rStyle w:val="Hipervnculo"/>
                <w:rFonts w:ascii="Garamond" w:hAnsi="Garamond" w:cs="Arial"/>
                <w:noProof/>
              </w:rPr>
              <w:t>1.4.7 UNIDAD COORDINADORA DEL PROGRAMA REDUCCION DE VULNERABILIDAD EN ASENTAMIENTOS URBANOS PRECARIOS EN EL AREA METROPOLITANA DE SAN SALVADOR, EJECUTORA 2630/OC-ES</w:t>
            </w:r>
            <w:r w:rsidR="00245AE8">
              <w:rPr>
                <w:noProof/>
                <w:webHidden/>
              </w:rPr>
              <w:tab/>
            </w:r>
            <w:r w:rsidR="00245AE8">
              <w:rPr>
                <w:noProof/>
                <w:webHidden/>
              </w:rPr>
              <w:fldChar w:fldCharType="begin"/>
            </w:r>
            <w:r w:rsidR="00245AE8">
              <w:rPr>
                <w:noProof/>
                <w:webHidden/>
              </w:rPr>
              <w:instrText xml:space="preserve"> PAGEREF _Toc479249917 \h </w:instrText>
            </w:r>
            <w:r w:rsidR="00245AE8">
              <w:rPr>
                <w:noProof/>
                <w:webHidden/>
              </w:rPr>
            </w:r>
            <w:r w:rsidR="00245AE8">
              <w:rPr>
                <w:noProof/>
                <w:webHidden/>
              </w:rPr>
              <w:fldChar w:fldCharType="separate"/>
            </w:r>
            <w:r w:rsidR="00245AE8">
              <w:rPr>
                <w:noProof/>
                <w:webHidden/>
              </w:rPr>
              <w:t>295</w:t>
            </w:r>
            <w:r w:rsidR="00245AE8">
              <w:rPr>
                <w:noProof/>
                <w:webHidden/>
              </w:rPr>
              <w:fldChar w:fldCharType="end"/>
            </w:r>
          </w:hyperlink>
        </w:p>
        <w:p w:rsidR="00245AE8" w:rsidRDefault="00A33C6C">
          <w:pPr>
            <w:pStyle w:val="TDC1"/>
            <w:rPr>
              <w:rFonts w:asciiTheme="minorHAnsi" w:eastAsiaTheme="minorEastAsia" w:hAnsiTheme="minorHAnsi" w:cstheme="minorBidi"/>
              <w:noProof/>
            </w:rPr>
          </w:pPr>
          <w:hyperlink w:anchor="_Toc479249918" w:history="1">
            <w:r w:rsidR="00245AE8" w:rsidRPr="002C7F96">
              <w:rPr>
                <w:rStyle w:val="Hipervnculo"/>
                <w:rFonts w:ascii="Garamond" w:hAnsi="Garamond" w:cs="Arial"/>
                <w:b/>
                <w:noProof/>
              </w:rPr>
              <w:t>6)</w:t>
            </w:r>
            <w:r w:rsidR="00245AE8">
              <w:rPr>
                <w:rFonts w:asciiTheme="minorHAnsi" w:eastAsiaTheme="minorEastAsia" w:hAnsiTheme="minorHAnsi" w:cstheme="minorBidi"/>
                <w:noProof/>
              </w:rPr>
              <w:tab/>
            </w:r>
            <w:r w:rsidR="00245AE8" w:rsidRPr="002C7F96">
              <w:rPr>
                <w:rStyle w:val="Hipervnculo"/>
                <w:rFonts w:ascii="Garamond" w:hAnsi="Garamond" w:cs="Arial"/>
                <w:b/>
                <w:noProof/>
              </w:rPr>
              <w:t>REVISIÓN Y APROBACIÓN</w:t>
            </w:r>
            <w:r w:rsidR="00245AE8">
              <w:rPr>
                <w:noProof/>
                <w:webHidden/>
              </w:rPr>
              <w:tab/>
            </w:r>
            <w:r w:rsidR="00245AE8">
              <w:rPr>
                <w:noProof/>
                <w:webHidden/>
              </w:rPr>
              <w:fldChar w:fldCharType="begin"/>
            </w:r>
            <w:r w:rsidR="00245AE8">
              <w:rPr>
                <w:noProof/>
                <w:webHidden/>
              </w:rPr>
              <w:instrText xml:space="preserve"> PAGEREF _Toc479249918 \h </w:instrText>
            </w:r>
            <w:r w:rsidR="00245AE8">
              <w:rPr>
                <w:noProof/>
                <w:webHidden/>
              </w:rPr>
            </w:r>
            <w:r w:rsidR="00245AE8">
              <w:rPr>
                <w:noProof/>
                <w:webHidden/>
              </w:rPr>
              <w:fldChar w:fldCharType="separate"/>
            </w:r>
            <w:r w:rsidR="00245AE8">
              <w:rPr>
                <w:noProof/>
                <w:webHidden/>
              </w:rPr>
              <w:t>296</w:t>
            </w:r>
            <w:r w:rsidR="00245AE8">
              <w:rPr>
                <w:noProof/>
                <w:webHidden/>
              </w:rPr>
              <w:fldChar w:fldCharType="end"/>
            </w:r>
          </w:hyperlink>
        </w:p>
        <w:p w:rsidR="00926D13" w:rsidRPr="00054357" w:rsidRDefault="008048BC">
          <w:pPr>
            <w:rPr>
              <w:rFonts w:ascii="Garamond" w:hAnsi="Garamond"/>
            </w:rPr>
          </w:pPr>
          <w:r w:rsidRPr="00054357">
            <w:rPr>
              <w:rFonts w:ascii="Garamond" w:hAnsi="Garamond"/>
            </w:rPr>
            <w:fldChar w:fldCharType="end"/>
          </w:r>
        </w:p>
      </w:sdtContent>
    </w:sdt>
    <w:p w:rsidR="00A86353" w:rsidRPr="00054357" w:rsidRDefault="00A86353" w:rsidP="00A86353">
      <w:pPr>
        <w:spacing w:after="0" w:line="360" w:lineRule="auto"/>
        <w:jc w:val="center"/>
        <w:rPr>
          <w:rFonts w:ascii="Garamond" w:hAnsi="Garamond" w:cs="Arial"/>
          <w:b/>
          <w:sz w:val="28"/>
        </w:rPr>
        <w:sectPr w:rsidR="00A86353" w:rsidRPr="00054357" w:rsidSect="001F2E09">
          <w:headerReference w:type="first" r:id="rId12"/>
          <w:pgSz w:w="12242" w:h="15842" w:code="1"/>
          <w:pgMar w:top="1701" w:right="1469"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C5723D" w:rsidRPr="00054357" w:rsidRDefault="00C5723D" w:rsidP="00593805">
      <w:pPr>
        <w:pStyle w:val="Ttulo1"/>
        <w:jc w:val="center"/>
        <w:rPr>
          <w:rFonts w:ascii="Garamond" w:hAnsi="Garamond" w:cs="Arial"/>
          <w:b w:val="0"/>
          <w:color w:val="auto"/>
          <w:sz w:val="24"/>
          <w:szCs w:val="24"/>
        </w:rPr>
      </w:pPr>
      <w:bookmarkStart w:id="1" w:name="_Toc479249696"/>
      <w:bookmarkEnd w:id="0"/>
      <w:r w:rsidRPr="00054357">
        <w:rPr>
          <w:rFonts w:ascii="Garamond" w:hAnsi="Garamond" w:cs="Arial"/>
          <w:color w:val="auto"/>
          <w:sz w:val="24"/>
          <w:szCs w:val="24"/>
        </w:rPr>
        <w:t>I</w:t>
      </w:r>
      <w:r w:rsidR="00EA2E80" w:rsidRPr="00054357">
        <w:rPr>
          <w:rFonts w:ascii="Garamond" w:hAnsi="Garamond" w:cs="Arial"/>
          <w:color w:val="auto"/>
          <w:sz w:val="24"/>
          <w:szCs w:val="24"/>
        </w:rPr>
        <w:t>NTRODUCCIÓN</w:t>
      </w:r>
      <w:bookmarkEnd w:id="1"/>
    </w:p>
    <w:p w:rsidR="00FC6910" w:rsidRPr="00054357" w:rsidRDefault="00FC6910" w:rsidP="00FC6910">
      <w:pPr>
        <w:spacing w:line="360" w:lineRule="auto"/>
        <w:jc w:val="both"/>
        <w:rPr>
          <w:rFonts w:ascii="Garamond" w:hAnsi="Garamond" w:cs="Arial"/>
          <w:color w:val="222222"/>
          <w:lang w:val="es-ES"/>
        </w:rPr>
      </w:pPr>
      <w:bookmarkStart w:id="2" w:name="_GoBack"/>
      <w:bookmarkEnd w:id="2"/>
    </w:p>
    <w:p w:rsidR="00BD2118" w:rsidRDefault="008762F0" w:rsidP="003813E6">
      <w:pPr>
        <w:spacing w:after="0" w:line="360" w:lineRule="auto"/>
        <w:jc w:val="both"/>
        <w:rPr>
          <w:rFonts w:ascii="Garamond" w:eastAsiaTheme="minorHAnsi" w:hAnsi="Garamond" w:cs="Arial"/>
          <w:sz w:val="24"/>
          <w:szCs w:val="24"/>
          <w:lang w:val="es-ES_tradnl" w:eastAsia="en-US"/>
        </w:rPr>
      </w:pPr>
      <w:r w:rsidRPr="00054357">
        <w:rPr>
          <w:rFonts w:ascii="Garamond" w:eastAsiaTheme="minorHAnsi" w:hAnsi="Garamond" w:cs="Arial"/>
          <w:sz w:val="24"/>
          <w:szCs w:val="24"/>
          <w:lang w:val="es-ES_tradnl" w:eastAsia="en-US"/>
        </w:rPr>
        <w:t xml:space="preserve">El Manual de Organización </w:t>
      </w:r>
      <w:r w:rsidR="002B2229" w:rsidRPr="00054357">
        <w:rPr>
          <w:rFonts w:ascii="Garamond" w:eastAsiaTheme="minorHAnsi" w:hAnsi="Garamond" w:cs="Arial"/>
          <w:sz w:val="24"/>
          <w:szCs w:val="24"/>
          <w:lang w:val="es-ES_tradnl" w:eastAsia="en-US"/>
        </w:rPr>
        <w:t>Institucional</w:t>
      </w:r>
      <w:r w:rsidRPr="00054357">
        <w:rPr>
          <w:rFonts w:ascii="Garamond" w:eastAsiaTheme="minorHAnsi" w:hAnsi="Garamond" w:cs="Arial"/>
          <w:sz w:val="24"/>
          <w:szCs w:val="24"/>
          <w:lang w:val="es-ES_tradnl" w:eastAsia="en-US"/>
        </w:rPr>
        <w:t xml:space="preserve"> es un documento normativo</w:t>
      </w:r>
      <w:r w:rsidR="002B2229" w:rsidRPr="00054357">
        <w:rPr>
          <w:rFonts w:ascii="Garamond" w:eastAsiaTheme="minorHAnsi" w:hAnsi="Garamond" w:cs="Arial"/>
          <w:sz w:val="24"/>
          <w:szCs w:val="24"/>
          <w:lang w:val="es-ES_tradnl" w:eastAsia="en-US"/>
        </w:rPr>
        <w:t xml:space="preserve"> de gestión</w:t>
      </w:r>
      <w:r w:rsidRPr="00054357">
        <w:rPr>
          <w:rFonts w:ascii="Garamond" w:eastAsiaTheme="minorHAnsi" w:hAnsi="Garamond" w:cs="Arial"/>
          <w:sz w:val="24"/>
          <w:szCs w:val="24"/>
          <w:lang w:val="es-ES_tradnl" w:eastAsia="en-US"/>
        </w:rPr>
        <w:t xml:space="preserve"> </w:t>
      </w:r>
      <w:r w:rsidR="002B2229" w:rsidRPr="00054357">
        <w:rPr>
          <w:rFonts w:ascii="Garamond" w:eastAsiaTheme="minorHAnsi" w:hAnsi="Garamond" w:cs="Arial"/>
          <w:sz w:val="24"/>
          <w:szCs w:val="24"/>
          <w:lang w:val="es-ES_tradnl" w:eastAsia="en-US"/>
        </w:rPr>
        <w:t xml:space="preserve">en el cual se establece la estructura organizativa del ministerio, se </w:t>
      </w:r>
      <w:r w:rsidRPr="00054357">
        <w:rPr>
          <w:rFonts w:ascii="Garamond" w:eastAsiaTheme="minorHAnsi" w:hAnsi="Garamond" w:cs="Arial"/>
          <w:sz w:val="24"/>
          <w:szCs w:val="24"/>
          <w:lang w:val="es-ES_tradnl" w:eastAsia="en-US"/>
        </w:rPr>
        <w:t>describe</w:t>
      </w:r>
      <w:r w:rsidR="002B2229" w:rsidRPr="00054357">
        <w:rPr>
          <w:rFonts w:ascii="Garamond" w:eastAsiaTheme="minorHAnsi" w:hAnsi="Garamond" w:cs="Arial"/>
          <w:sz w:val="24"/>
          <w:szCs w:val="24"/>
          <w:lang w:val="es-ES_tradnl" w:eastAsia="en-US"/>
        </w:rPr>
        <w:t>n</w:t>
      </w:r>
      <w:r w:rsidRPr="00054357">
        <w:rPr>
          <w:rFonts w:ascii="Garamond" w:eastAsiaTheme="minorHAnsi" w:hAnsi="Garamond" w:cs="Arial"/>
          <w:sz w:val="24"/>
          <w:szCs w:val="24"/>
          <w:lang w:val="es-ES_tradnl" w:eastAsia="en-US"/>
        </w:rPr>
        <w:t xml:space="preserve"> las </w:t>
      </w:r>
      <w:r w:rsidR="002B2229" w:rsidRPr="00054357">
        <w:rPr>
          <w:rFonts w:ascii="Garamond" w:eastAsiaTheme="minorHAnsi" w:hAnsi="Garamond" w:cs="Arial"/>
          <w:sz w:val="24"/>
          <w:szCs w:val="24"/>
          <w:lang w:val="es-ES_tradnl" w:eastAsia="en-US"/>
        </w:rPr>
        <w:t xml:space="preserve">principales </w:t>
      </w:r>
      <w:r w:rsidRPr="00054357">
        <w:rPr>
          <w:rFonts w:ascii="Garamond" w:eastAsiaTheme="minorHAnsi" w:hAnsi="Garamond" w:cs="Arial"/>
          <w:sz w:val="24"/>
          <w:szCs w:val="24"/>
          <w:lang w:val="es-ES_tradnl" w:eastAsia="en-US"/>
        </w:rPr>
        <w:t xml:space="preserve">funciones </w:t>
      </w:r>
      <w:r w:rsidR="002B2229" w:rsidRPr="00054357">
        <w:rPr>
          <w:rFonts w:ascii="Garamond" w:eastAsiaTheme="minorHAnsi" w:hAnsi="Garamond" w:cs="Arial"/>
          <w:sz w:val="24"/>
          <w:szCs w:val="24"/>
          <w:lang w:val="es-ES_tradnl" w:eastAsia="en-US"/>
        </w:rPr>
        <w:t>de las</w:t>
      </w:r>
      <w:r w:rsidRPr="00054357">
        <w:rPr>
          <w:rFonts w:ascii="Garamond" w:eastAsiaTheme="minorHAnsi" w:hAnsi="Garamond" w:cs="Arial"/>
          <w:sz w:val="24"/>
          <w:szCs w:val="24"/>
          <w:lang w:val="es-ES_tradnl" w:eastAsia="en-US"/>
        </w:rPr>
        <w:t xml:space="preserve"> </w:t>
      </w:r>
      <w:r w:rsidR="002B2229" w:rsidRPr="00054357">
        <w:rPr>
          <w:rFonts w:ascii="Garamond" w:eastAsiaTheme="minorHAnsi" w:hAnsi="Garamond" w:cs="Arial"/>
          <w:sz w:val="24"/>
          <w:szCs w:val="24"/>
          <w:lang w:val="es-ES_tradnl" w:eastAsia="en-US"/>
        </w:rPr>
        <w:t>unidad</w:t>
      </w:r>
      <w:r w:rsidR="00D40270" w:rsidRPr="00054357">
        <w:rPr>
          <w:rFonts w:ascii="Garamond" w:eastAsiaTheme="minorHAnsi" w:hAnsi="Garamond" w:cs="Arial"/>
          <w:sz w:val="24"/>
          <w:szCs w:val="24"/>
          <w:lang w:val="es-ES_tradnl" w:eastAsia="en-US"/>
        </w:rPr>
        <w:t>es</w:t>
      </w:r>
      <w:r w:rsidR="002B2229" w:rsidRPr="00054357">
        <w:rPr>
          <w:rFonts w:ascii="Garamond" w:eastAsiaTheme="minorHAnsi" w:hAnsi="Garamond" w:cs="Arial"/>
          <w:sz w:val="24"/>
          <w:szCs w:val="24"/>
          <w:lang w:val="es-ES_tradnl" w:eastAsia="en-US"/>
        </w:rPr>
        <w:t xml:space="preserve"> organizativa</w:t>
      </w:r>
      <w:r w:rsidR="00DC7C81" w:rsidRPr="00054357">
        <w:rPr>
          <w:rFonts w:ascii="Garamond" w:eastAsiaTheme="minorHAnsi" w:hAnsi="Garamond" w:cs="Arial"/>
          <w:sz w:val="24"/>
          <w:szCs w:val="24"/>
          <w:lang w:val="es-ES_tradnl" w:eastAsia="en-US"/>
        </w:rPr>
        <w:t>s</w:t>
      </w:r>
      <w:r w:rsidR="00A604B0" w:rsidRPr="00054357">
        <w:rPr>
          <w:rFonts w:ascii="Garamond" w:eastAsiaTheme="minorHAnsi" w:hAnsi="Garamond" w:cs="Arial"/>
          <w:sz w:val="24"/>
          <w:szCs w:val="24"/>
          <w:lang w:val="es-ES_tradnl" w:eastAsia="en-US"/>
        </w:rPr>
        <w:t xml:space="preserve"> y se establecen las líneas de autoridad y responsabilidad, </w:t>
      </w:r>
      <w:r w:rsidRPr="00054357">
        <w:rPr>
          <w:rFonts w:ascii="Garamond" w:eastAsiaTheme="minorHAnsi" w:hAnsi="Garamond" w:cs="Arial"/>
          <w:sz w:val="24"/>
          <w:szCs w:val="24"/>
          <w:lang w:val="es-ES_tradnl" w:eastAsia="en-US"/>
        </w:rPr>
        <w:t xml:space="preserve"> </w:t>
      </w:r>
      <w:r w:rsidR="00A604B0" w:rsidRPr="00054357">
        <w:rPr>
          <w:rFonts w:ascii="Garamond" w:eastAsiaTheme="minorHAnsi" w:hAnsi="Garamond" w:cs="Arial"/>
          <w:sz w:val="24"/>
          <w:szCs w:val="24"/>
          <w:lang w:val="es-ES_tradnl" w:eastAsia="en-US"/>
        </w:rPr>
        <w:t>est</w:t>
      </w:r>
      <w:r w:rsidR="00195912">
        <w:rPr>
          <w:rFonts w:ascii="Garamond" w:eastAsiaTheme="minorHAnsi" w:hAnsi="Garamond" w:cs="Arial"/>
          <w:sz w:val="24"/>
          <w:szCs w:val="24"/>
          <w:lang w:val="es-ES_tradnl" w:eastAsia="en-US"/>
        </w:rPr>
        <w:t>á</w:t>
      </w:r>
      <w:r w:rsidR="00A604B0" w:rsidRPr="00054357">
        <w:rPr>
          <w:rFonts w:ascii="Garamond" w:eastAsiaTheme="minorHAnsi" w:hAnsi="Garamond" w:cs="Arial"/>
          <w:sz w:val="24"/>
          <w:szCs w:val="24"/>
          <w:lang w:val="es-ES_tradnl" w:eastAsia="en-US"/>
        </w:rPr>
        <w:t xml:space="preserve"> </w:t>
      </w:r>
      <w:r w:rsidR="008A73C3">
        <w:rPr>
          <w:rFonts w:ascii="Garamond" w:eastAsiaTheme="minorHAnsi" w:hAnsi="Garamond" w:cs="Arial"/>
          <w:sz w:val="24"/>
          <w:szCs w:val="24"/>
          <w:lang w:val="es-ES_tradnl" w:eastAsia="en-US"/>
        </w:rPr>
        <w:t>elaborado</w:t>
      </w:r>
      <w:r w:rsidR="00A604B0" w:rsidRPr="00054357">
        <w:rPr>
          <w:rFonts w:ascii="Garamond" w:eastAsiaTheme="minorHAnsi" w:hAnsi="Garamond" w:cs="Arial"/>
          <w:sz w:val="24"/>
          <w:szCs w:val="24"/>
          <w:lang w:val="es-ES_tradnl" w:eastAsia="en-US"/>
        </w:rPr>
        <w:t xml:space="preserve"> </w:t>
      </w:r>
      <w:r w:rsidRPr="00054357">
        <w:rPr>
          <w:rFonts w:ascii="Garamond" w:eastAsiaTheme="minorHAnsi" w:hAnsi="Garamond" w:cs="Arial"/>
          <w:sz w:val="24"/>
          <w:szCs w:val="24"/>
          <w:lang w:val="es-ES_tradnl" w:eastAsia="en-US"/>
        </w:rPr>
        <w:t>a partir de la estructura org</w:t>
      </w:r>
      <w:r w:rsidR="003B5DF9">
        <w:rPr>
          <w:rFonts w:ascii="Garamond" w:eastAsiaTheme="minorHAnsi" w:hAnsi="Garamond" w:cs="Arial"/>
          <w:sz w:val="24"/>
          <w:szCs w:val="24"/>
          <w:lang w:val="es-ES_tradnl" w:eastAsia="en-US"/>
        </w:rPr>
        <w:t>anizativa</w:t>
      </w:r>
      <w:r w:rsidRPr="00054357">
        <w:rPr>
          <w:rFonts w:ascii="Garamond" w:eastAsiaTheme="minorHAnsi" w:hAnsi="Garamond" w:cs="Arial"/>
          <w:sz w:val="24"/>
          <w:szCs w:val="24"/>
          <w:lang w:val="es-ES_tradnl" w:eastAsia="en-US"/>
        </w:rPr>
        <w:t xml:space="preserve"> y funciones generales establecidas en el Reglamento </w:t>
      </w:r>
      <w:r w:rsidR="00873C77" w:rsidRPr="00054357">
        <w:rPr>
          <w:rFonts w:ascii="Garamond" w:eastAsiaTheme="minorHAnsi" w:hAnsi="Garamond" w:cs="Arial"/>
          <w:sz w:val="24"/>
          <w:szCs w:val="24"/>
          <w:lang w:val="es-ES_tradnl" w:eastAsia="en-US"/>
        </w:rPr>
        <w:t>Interno y de Funcionamiento</w:t>
      </w:r>
      <w:r w:rsidR="00A604B0" w:rsidRPr="00054357">
        <w:rPr>
          <w:rFonts w:ascii="Garamond" w:eastAsiaTheme="minorHAnsi" w:hAnsi="Garamond" w:cs="Arial"/>
          <w:sz w:val="24"/>
          <w:szCs w:val="24"/>
          <w:lang w:val="es-ES_tradnl" w:eastAsia="en-US"/>
        </w:rPr>
        <w:t xml:space="preserve"> del Ministerio de Obras Públicas, Transporte</w:t>
      </w:r>
      <w:r w:rsidR="00195912">
        <w:rPr>
          <w:rFonts w:ascii="Garamond" w:eastAsiaTheme="minorHAnsi" w:hAnsi="Garamond" w:cs="Arial"/>
          <w:sz w:val="24"/>
          <w:szCs w:val="24"/>
          <w:lang w:val="es-ES_tradnl" w:eastAsia="en-US"/>
        </w:rPr>
        <w:t>,</w:t>
      </w:r>
      <w:r w:rsidR="00A604B0" w:rsidRPr="00054357">
        <w:rPr>
          <w:rFonts w:ascii="Garamond" w:eastAsiaTheme="minorHAnsi" w:hAnsi="Garamond" w:cs="Arial"/>
          <w:sz w:val="24"/>
          <w:szCs w:val="24"/>
          <w:lang w:val="es-ES_tradnl" w:eastAsia="en-US"/>
        </w:rPr>
        <w:t xml:space="preserve"> y de Vivienda y Desarrollo Urbano</w:t>
      </w:r>
      <w:r w:rsidR="008A0EC5" w:rsidRPr="00054357">
        <w:rPr>
          <w:rFonts w:ascii="Garamond" w:eastAsiaTheme="minorHAnsi" w:hAnsi="Garamond" w:cs="Arial"/>
          <w:sz w:val="24"/>
          <w:szCs w:val="24"/>
          <w:lang w:val="es-ES_tradnl" w:eastAsia="en-US"/>
        </w:rPr>
        <w:t xml:space="preserve">, aprobado </w:t>
      </w:r>
      <w:r w:rsidR="00D21CF4">
        <w:rPr>
          <w:rFonts w:ascii="Garamond" w:eastAsiaTheme="minorHAnsi" w:hAnsi="Garamond" w:cs="Arial"/>
          <w:sz w:val="24"/>
          <w:szCs w:val="24"/>
          <w:lang w:val="es-ES_tradnl" w:eastAsia="en-US"/>
        </w:rPr>
        <w:t xml:space="preserve">mediante </w:t>
      </w:r>
      <w:r w:rsidR="00D21CF4" w:rsidRPr="00195912">
        <w:rPr>
          <w:rFonts w:ascii="Garamond" w:eastAsiaTheme="minorHAnsi" w:hAnsi="Garamond" w:cs="Arial"/>
          <w:b/>
          <w:sz w:val="24"/>
          <w:szCs w:val="24"/>
          <w:lang w:val="es-ES_tradnl" w:eastAsia="en-US"/>
        </w:rPr>
        <w:t>acuerdo ejecutivo número</w:t>
      </w:r>
      <w:r w:rsidR="00E85878" w:rsidRPr="00195912">
        <w:rPr>
          <w:rFonts w:ascii="Garamond" w:eastAsiaTheme="minorHAnsi" w:hAnsi="Garamond" w:cs="Arial"/>
          <w:b/>
          <w:sz w:val="24"/>
          <w:szCs w:val="24"/>
          <w:lang w:val="es-ES_tradnl" w:eastAsia="en-US"/>
        </w:rPr>
        <w:t xml:space="preserve"> quinientos trece de fecha </w:t>
      </w:r>
      <w:r w:rsidR="00B126F8" w:rsidRPr="00195912">
        <w:rPr>
          <w:rFonts w:ascii="Garamond" w:eastAsiaTheme="minorHAnsi" w:hAnsi="Garamond" w:cs="Arial"/>
          <w:b/>
          <w:sz w:val="24"/>
          <w:szCs w:val="24"/>
          <w:lang w:val="es-ES_tradnl" w:eastAsia="en-US"/>
        </w:rPr>
        <w:t>doce</w:t>
      </w:r>
      <w:r w:rsidR="00824D2A" w:rsidRPr="00195912">
        <w:rPr>
          <w:rFonts w:ascii="Garamond" w:eastAsiaTheme="minorHAnsi" w:hAnsi="Garamond" w:cs="Arial"/>
          <w:b/>
          <w:sz w:val="24"/>
          <w:szCs w:val="24"/>
          <w:lang w:val="es-ES_tradnl" w:eastAsia="en-US"/>
        </w:rPr>
        <w:t xml:space="preserve"> de </w:t>
      </w:r>
      <w:r w:rsidR="00B126F8" w:rsidRPr="00195912">
        <w:rPr>
          <w:rFonts w:ascii="Garamond" w:eastAsiaTheme="minorHAnsi" w:hAnsi="Garamond" w:cs="Arial"/>
          <w:b/>
          <w:sz w:val="24"/>
          <w:szCs w:val="24"/>
          <w:lang w:val="es-ES_tradnl" w:eastAsia="en-US"/>
        </w:rPr>
        <w:t>julio</w:t>
      </w:r>
      <w:r w:rsidR="00C81C1D" w:rsidRPr="00195912">
        <w:rPr>
          <w:rFonts w:ascii="Garamond" w:eastAsiaTheme="minorHAnsi" w:hAnsi="Garamond" w:cs="Arial"/>
          <w:b/>
          <w:sz w:val="24"/>
          <w:szCs w:val="24"/>
          <w:lang w:val="es-ES_tradnl" w:eastAsia="en-US"/>
        </w:rPr>
        <w:t xml:space="preserve"> </w:t>
      </w:r>
      <w:r w:rsidR="002A11FA" w:rsidRPr="00195912">
        <w:rPr>
          <w:rFonts w:ascii="Garamond" w:eastAsiaTheme="minorHAnsi" w:hAnsi="Garamond" w:cs="Arial"/>
          <w:b/>
          <w:sz w:val="24"/>
          <w:szCs w:val="24"/>
          <w:lang w:val="es-ES_tradnl" w:eastAsia="en-US"/>
        </w:rPr>
        <w:t>de 2016</w:t>
      </w:r>
      <w:r w:rsidR="00AD2489">
        <w:rPr>
          <w:rFonts w:ascii="Garamond" w:eastAsiaTheme="minorHAnsi" w:hAnsi="Garamond" w:cs="Arial"/>
          <w:sz w:val="24"/>
          <w:szCs w:val="24"/>
          <w:lang w:val="es-ES_tradnl" w:eastAsia="en-US"/>
        </w:rPr>
        <w:t>, así como también de lo establecido en los siguientes acuerdos e</w:t>
      </w:r>
      <w:r w:rsidR="00821B40">
        <w:rPr>
          <w:rFonts w:ascii="Garamond" w:eastAsiaTheme="minorHAnsi" w:hAnsi="Garamond" w:cs="Arial"/>
          <w:sz w:val="24"/>
          <w:szCs w:val="24"/>
          <w:lang w:val="es-ES_tradnl" w:eastAsia="en-US"/>
        </w:rPr>
        <w:t xml:space="preserve">jecutivos que modifican el mencionado reglamento: </w:t>
      </w:r>
    </w:p>
    <w:p w:rsidR="00C43A64" w:rsidRPr="00C43A64" w:rsidRDefault="00821B40" w:rsidP="00EC114F">
      <w:pPr>
        <w:pStyle w:val="Prrafodelista"/>
        <w:numPr>
          <w:ilvl w:val="0"/>
          <w:numId w:val="441"/>
        </w:numPr>
        <w:spacing w:after="0" w:line="360" w:lineRule="auto"/>
        <w:rPr>
          <w:rFonts w:ascii="Garamond" w:hAnsi="Garamond" w:cs="Arial"/>
          <w:sz w:val="24"/>
          <w:szCs w:val="24"/>
        </w:rPr>
      </w:pPr>
      <w:r w:rsidRPr="00C43A64">
        <w:rPr>
          <w:rFonts w:ascii="Garamond" w:hAnsi="Garamond" w:cs="Arial"/>
          <w:sz w:val="24"/>
          <w:szCs w:val="24"/>
          <w:lang w:val="es-ES_tradnl"/>
        </w:rPr>
        <w:t xml:space="preserve">Acuerdo número </w:t>
      </w:r>
      <w:r w:rsidR="00E77A36" w:rsidRPr="00C43A64">
        <w:rPr>
          <w:rFonts w:ascii="Garamond" w:hAnsi="Garamond" w:cs="Arial"/>
          <w:sz w:val="24"/>
          <w:szCs w:val="24"/>
          <w:lang w:val="es-ES_tradnl"/>
        </w:rPr>
        <w:t>veintitrés de fecha veintitrés de enero de dos mil diecisiete, mediante el cual se modifica la denominación de la Unidad de Transporte Masivo por Coordinación General de Transporte Masivo, y reorganizar su estructura organizativa interna.</w:t>
      </w:r>
    </w:p>
    <w:p w:rsidR="00C43A64" w:rsidRPr="00C43A64" w:rsidRDefault="00E77A36" w:rsidP="00EC114F">
      <w:pPr>
        <w:pStyle w:val="Prrafodelista"/>
        <w:numPr>
          <w:ilvl w:val="0"/>
          <w:numId w:val="441"/>
        </w:numPr>
        <w:spacing w:after="0" w:line="360" w:lineRule="auto"/>
        <w:rPr>
          <w:rFonts w:ascii="Garamond" w:hAnsi="Garamond" w:cs="Arial"/>
          <w:sz w:val="24"/>
          <w:szCs w:val="24"/>
        </w:rPr>
      </w:pPr>
      <w:r w:rsidRPr="00C43A64">
        <w:rPr>
          <w:rFonts w:ascii="Garamond" w:hAnsi="Garamond" w:cs="Arial"/>
          <w:sz w:val="24"/>
          <w:szCs w:val="24"/>
          <w:lang w:val="es-ES_tradnl"/>
        </w:rPr>
        <w:t>Acuerdo número sesenta de fecha siete de febrero de dos mil diecisiete, mediante el cual se crea la Unidad de Gestión Documental y Archivo del Viceministerio de Transporte.</w:t>
      </w:r>
    </w:p>
    <w:p w:rsidR="00C43A64" w:rsidRPr="00C43A64" w:rsidRDefault="00C43A64" w:rsidP="00EC114F">
      <w:pPr>
        <w:pStyle w:val="Prrafodelista"/>
        <w:numPr>
          <w:ilvl w:val="0"/>
          <w:numId w:val="441"/>
        </w:numPr>
        <w:spacing w:after="0" w:line="360" w:lineRule="auto"/>
        <w:rPr>
          <w:rFonts w:ascii="Garamond" w:hAnsi="Garamond" w:cs="Arial"/>
          <w:sz w:val="24"/>
          <w:szCs w:val="24"/>
        </w:rPr>
      </w:pPr>
      <w:r w:rsidRPr="00C43A64">
        <w:rPr>
          <w:rFonts w:ascii="Garamond" w:hAnsi="Garamond" w:cs="Arial"/>
          <w:sz w:val="24"/>
          <w:szCs w:val="24"/>
        </w:rPr>
        <w:t>Acuerdo número ciento quince de fecha quince de febrero de dos mil diecisiete, mediante el cual se autoriza</w:t>
      </w:r>
      <w:r w:rsidRPr="00C43A64">
        <w:rPr>
          <w:rFonts w:ascii="Garamond" w:hAnsi="Garamond" w:cs="Arial"/>
          <w:b/>
          <w:sz w:val="24"/>
          <w:szCs w:val="24"/>
        </w:rPr>
        <w:t xml:space="preserve"> </w:t>
      </w:r>
      <w:r w:rsidRPr="00C43A64">
        <w:rPr>
          <w:rFonts w:ascii="Garamond" w:hAnsi="Garamond" w:cs="Arial"/>
          <w:sz w:val="24"/>
          <w:szCs w:val="24"/>
        </w:rPr>
        <w:t>“</w:t>
      </w:r>
      <w:r w:rsidRPr="00C43A64">
        <w:rPr>
          <w:rFonts w:ascii="Garamond" w:hAnsi="Garamond"/>
          <w:sz w:val="24"/>
          <w:szCs w:val="24"/>
        </w:rPr>
        <w:t xml:space="preserve">Modificar la estructura organizativa del Viceministerio de Obras Públicas, en el sentido de incorporar en las competencias y responsabilidades de la Dirección de Pavimentos y Plantas Asfálticas, la administración de las Plantas Asfálticas propiedad del Ministerio de Obras Públicas, Transporte, y de Vivienda y Desarrollo Urbano (MOPTVDU) y eliminar la </w:t>
      </w:r>
      <w:r w:rsidRPr="00C43A64">
        <w:rPr>
          <w:rFonts w:ascii="Garamond" w:hAnsi="Garamond"/>
          <w:b/>
          <w:sz w:val="24"/>
          <w:szCs w:val="24"/>
        </w:rPr>
        <w:t>Unidad Apoyo Planta Asfáltica</w:t>
      </w:r>
      <w:r w:rsidRPr="00C43A64">
        <w:rPr>
          <w:rFonts w:ascii="Garamond" w:hAnsi="Garamond"/>
          <w:sz w:val="24"/>
          <w:szCs w:val="24"/>
        </w:rPr>
        <w:t xml:space="preserve"> de la Dirección de Construcción y Mantenimiento de la Obra Pública”.</w:t>
      </w:r>
    </w:p>
    <w:p w:rsidR="003813E6" w:rsidRPr="00054357" w:rsidRDefault="003813E6" w:rsidP="003813E6">
      <w:pPr>
        <w:spacing w:after="0" w:line="360" w:lineRule="auto"/>
        <w:jc w:val="both"/>
        <w:rPr>
          <w:rFonts w:ascii="Garamond" w:hAnsi="Garamond" w:cs="Arial"/>
          <w:sz w:val="24"/>
          <w:szCs w:val="24"/>
        </w:rPr>
      </w:pPr>
      <w:r w:rsidRPr="00054357">
        <w:rPr>
          <w:rFonts w:ascii="Garamond" w:hAnsi="Garamond" w:cs="Arial"/>
          <w:sz w:val="24"/>
          <w:szCs w:val="24"/>
        </w:rPr>
        <w:t xml:space="preserve">El contenido del documento se divide en </w:t>
      </w:r>
      <w:r w:rsidR="00152C57" w:rsidRPr="00054357">
        <w:rPr>
          <w:rFonts w:ascii="Garamond" w:hAnsi="Garamond" w:cs="Arial"/>
          <w:sz w:val="24"/>
          <w:szCs w:val="24"/>
        </w:rPr>
        <w:t>tres</w:t>
      </w:r>
      <w:r w:rsidRPr="00054357">
        <w:rPr>
          <w:rFonts w:ascii="Garamond" w:hAnsi="Garamond" w:cs="Arial"/>
          <w:sz w:val="24"/>
          <w:szCs w:val="24"/>
        </w:rPr>
        <w:t xml:space="preserve"> partes, la primera contiene las generalidades</w:t>
      </w:r>
      <w:r w:rsidR="003B5DF9">
        <w:rPr>
          <w:rFonts w:ascii="Garamond" w:hAnsi="Garamond" w:cs="Arial"/>
          <w:sz w:val="24"/>
          <w:szCs w:val="24"/>
        </w:rPr>
        <w:t>,</w:t>
      </w:r>
      <w:r w:rsidRPr="00054357">
        <w:rPr>
          <w:rFonts w:ascii="Garamond" w:hAnsi="Garamond" w:cs="Arial"/>
          <w:sz w:val="24"/>
          <w:szCs w:val="24"/>
        </w:rPr>
        <w:t xml:space="preserve"> en esta parte </w:t>
      </w:r>
      <w:r w:rsidR="00141EF2" w:rsidRPr="00054357">
        <w:rPr>
          <w:rFonts w:ascii="Garamond" w:hAnsi="Garamond" w:cs="Arial"/>
          <w:sz w:val="24"/>
          <w:szCs w:val="24"/>
        </w:rPr>
        <w:t>s</w:t>
      </w:r>
      <w:r w:rsidRPr="00054357">
        <w:rPr>
          <w:rFonts w:ascii="Garamond" w:hAnsi="Garamond" w:cs="Arial"/>
          <w:sz w:val="24"/>
          <w:szCs w:val="24"/>
        </w:rPr>
        <w:t>e detallan los objetivos de</w:t>
      </w:r>
      <w:r w:rsidR="00152C57" w:rsidRPr="00054357">
        <w:rPr>
          <w:rFonts w:ascii="Garamond" w:hAnsi="Garamond" w:cs="Arial"/>
          <w:sz w:val="24"/>
          <w:szCs w:val="24"/>
        </w:rPr>
        <w:t>l manual</w:t>
      </w:r>
      <w:r w:rsidRPr="00054357">
        <w:rPr>
          <w:rFonts w:ascii="Garamond" w:hAnsi="Garamond" w:cs="Arial"/>
          <w:sz w:val="24"/>
          <w:szCs w:val="24"/>
        </w:rPr>
        <w:t>, el ámbito de aplicación</w:t>
      </w:r>
      <w:r w:rsidR="00152C57" w:rsidRPr="00054357">
        <w:rPr>
          <w:rFonts w:ascii="Garamond" w:hAnsi="Garamond" w:cs="Arial"/>
          <w:sz w:val="24"/>
          <w:szCs w:val="24"/>
        </w:rPr>
        <w:t>,</w:t>
      </w:r>
      <w:r w:rsidRPr="00054357">
        <w:rPr>
          <w:rFonts w:ascii="Garamond" w:hAnsi="Garamond" w:cs="Arial"/>
          <w:sz w:val="24"/>
          <w:szCs w:val="24"/>
        </w:rPr>
        <w:t xml:space="preserve"> la base legal</w:t>
      </w:r>
      <w:r w:rsidR="00441BE8" w:rsidRPr="00054357">
        <w:rPr>
          <w:rFonts w:ascii="Garamond" w:hAnsi="Garamond" w:cs="Arial"/>
          <w:sz w:val="24"/>
          <w:szCs w:val="24"/>
        </w:rPr>
        <w:t>,</w:t>
      </w:r>
      <w:r w:rsidR="00152C57" w:rsidRPr="00054357">
        <w:rPr>
          <w:rFonts w:ascii="Garamond" w:hAnsi="Garamond" w:cs="Arial"/>
          <w:sz w:val="24"/>
          <w:szCs w:val="24"/>
        </w:rPr>
        <w:t xml:space="preserve"> </w:t>
      </w:r>
      <w:r w:rsidR="00441BE8" w:rsidRPr="00054357">
        <w:rPr>
          <w:rFonts w:ascii="Garamond" w:hAnsi="Garamond" w:cs="Arial"/>
          <w:sz w:val="24"/>
          <w:szCs w:val="24"/>
        </w:rPr>
        <w:t xml:space="preserve">indicaciones generales </w:t>
      </w:r>
      <w:r w:rsidR="00152C57" w:rsidRPr="00054357">
        <w:rPr>
          <w:rFonts w:ascii="Garamond" w:hAnsi="Garamond" w:cs="Arial"/>
          <w:sz w:val="24"/>
          <w:szCs w:val="24"/>
        </w:rPr>
        <w:t>para modifica</w:t>
      </w:r>
      <w:r w:rsidR="00141EF2" w:rsidRPr="00054357">
        <w:rPr>
          <w:rFonts w:ascii="Garamond" w:hAnsi="Garamond" w:cs="Arial"/>
          <w:sz w:val="24"/>
          <w:szCs w:val="24"/>
        </w:rPr>
        <w:t>r</w:t>
      </w:r>
      <w:r w:rsidR="00152C57" w:rsidRPr="00054357">
        <w:rPr>
          <w:rFonts w:ascii="Garamond" w:hAnsi="Garamond" w:cs="Arial"/>
          <w:sz w:val="24"/>
          <w:szCs w:val="24"/>
        </w:rPr>
        <w:t xml:space="preserve"> la estructura organizativa</w:t>
      </w:r>
      <w:r w:rsidR="00441BE8" w:rsidRPr="00054357">
        <w:rPr>
          <w:rFonts w:ascii="Garamond" w:hAnsi="Garamond" w:cs="Arial"/>
          <w:sz w:val="24"/>
          <w:szCs w:val="24"/>
        </w:rPr>
        <w:t>, entre otros</w:t>
      </w:r>
      <w:r w:rsidR="00152C57" w:rsidRPr="00054357">
        <w:rPr>
          <w:rFonts w:ascii="Garamond" w:hAnsi="Garamond" w:cs="Arial"/>
          <w:sz w:val="24"/>
          <w:szCs w:val="24"/>
        </w:rPr>
        <w:t>;</w:t>
      </w:r>
      <w:r w:rsidRPr="00054357">
        <w:rPr>
          <w:rFonts w:ascii="Garamond" w:hAnsi="Garamond" w:cs="Arial"/>
          <w:sz w:val="24"/>
          <w:szCs w:val="24"/>
        </w:rPr>
        <w:t xml:space="preserve"> </w:t>
      </w:r>
      <w:r w:rsidR="00030A9F" w:rsidRPr="00054357">
        <w:rPr>
          <w:rFonts w:ascii="Garamond" w:hAnsi="Garamond" w:cs="Arial"/>
          <w:sz w:val="24"/>
          <w:szCs w:val="24"/>
        </w:rPr>
        <w:t>l</w:t>
      </w:r>
      <w:r w:rsidRPr="00054357">
        <w:rPr>
          <w:rFonts w:ascii="Garamond" w:hAnsi="Garamond" w:cs="Arial"/>
          <w:sz w:val="24"/>
          <w:szCs w:val="24"/>
        </w:rPr>
        <w:t xml:space="preserve">a segunda parte contiene </w:t>
      </w:r>
      <w:r w:rsidR="00152C57" w:rsidRPr="00054357">
        <w:rPr>
          <w:rFonts w:ascii="Garamond" w:hAnsi="Garamond" w:cs="Arial"/>
          <w:sz w:val="24"/>
          <w:szCs w:val="24"/>
        </w:rPr>
        <w:t>la estructura organizativa del ministerio</w:t>
      </w:r>
      <w:r w:rsidR="003B5DF9">
        <w:rPr>
          <w:rFonts w:ascii="Garamond" w:hAnsi="Garamond" w:cs="Arial"/>
          <w:sz w:val="24"/>
          <w:szCs w:val="24"/>
        </w:rPr>
        <w:t xml:space="preserve"> representada de forma gráfica en</w:t>
      </w:r>
      <w:r w:rsidR="006F4312" w:rsidRPr="00054357">
        <w:rPr>
          <w:rFonts w:ascii="Garamond" w:hAnsi="Garamond" w:cs="Arial"/>
          <w:sz w:val="24"/>
          <w:szCs w:val="24"/>
        </w:rPr>
        <w:t xml:space="preserve"> el organigrama institucional y la descripción de cada una de las unidades organizativas que lo conforman</w:t>
      </w:r>
      <w:r w:rsidR="00030A9F" w:rsidRPr="00054357">
        <w:rPr>
          <w:rFonts w:ascii="Garamond" w:hAnsi="Garamond" w:cs="Arial"/>
          <w:sz w:val="24"/>
          <w:szCs w:val="24"/>
        </w:rPr>
        <w:t>;</w:t>
      </w:r>
      <w:r w:rsidR="006F4312" w:rsidRPr="00054357">
        <w:rPr>
          <w:rFonts w:ascii="Garamond" w:hAnsi="Garamond" w:cs="Arial"/>
          <w:sz w:val="24"/>
          <w:szCs w:val="24"/>
        </w:rPr>
        <w:t xml:space="preserve"> </w:t>
      </w:r>
      <w:r w:rsidRPr="00054357">
        <w:rPr>
          <w:rFonts w:ascii="Garamond" w:hAnsi="Garamond" w:cs="Arial"/>
          <w:sz w:val="24"/>
          <w:szCs w:val="24"/>
        </w:rPr>
        <w:t>y fina</w:t>
      </w:r>
      <w:r w:rsidR="00030A9F" w:rsidRPr="00054357">
        <w:rPr>
          <w:rFonts w:ascii="Garamond" w:hAnsi="Garamond" w:cs="Arial"/>
          <w:sz w:val="24"/>
          <w:szCs w:val="24"/>
        </w:rPr>
        <w:t>l</w:t>
      </w:r>
      <w:r w:rsidRPr="00054357">
        <w:rPr>
          <w:rFonts w:ascii="Garamond" w:hAnsi="Garamond" w:cs="Arial"/>
          <w:sz w:val="24"/>
          <w:szCs w:val="24"/>
        </w:rPr>
        <w:t xml:space="preserve">mente, la </w:t>
      </w:r>
      <w:r w:rsidR="006F4312" w:rsidRPr="00054357">
        <w:rPr>
          <w:rFonts w:ascii="Garamond" w:hAnsi="Garamond" w:cs="Arial"/>
          <w:sz w:val="24"/>
          <w:szCs w:val="24"/>
        </w:rPr>
        <w:t>tercera</w:t>
      </w:r>
      <w:r w:rsidRPr="00054357">
        <w:rPr>
          <w:rFonts w:ascii="Garamond" w:hAnsi="Garamond" w:cs="Arial"/>
          <w:sz w:val="24"/>
          <w:szCs w:val="24"/>
        </w:rPr>
        <w:t xml:space="preserve"> parte relacionada a la revisión</w:t>
      </w:r>
      <w:r w:rsidR="00441BE8" w:rsidRPr="00054357">
        <w:rPr>
          <w:rFonts w:ascii="Garamond" w:hAnsi="Garamond" w:cs="Arial"/>
          <w:sz w:val="24"/>
          <w:szCs w:val="24"/>
        </w:rPr>
        <w:t xml:space="preserve"> del documento por parte del </w:t>
      </w:r>
      <w:r w:rsidR="00540DA5">
        <w:rPr>
          <w:rFonts w:ascii="Garamond" w:hAnsi="Garamond" w:cs="Arial"/>
          <w:sz w:val="24"/>
          <w:szCs w:val="24"/>
        </w:rPr>
        <w:t>Geren</w:t>
      </w:r>
      <w:r w:rsidR="00F059BE">
        <w:rPr>
          <w:rFonts w:ascii="Garamond" w:hAnsi="Garamond" w:cs="Arial"/>
          <w:sz w:val="24"/>
          <w:szCs w:val="24"/>
        </w:rPr>
        <w:t>te</w:t>
      </w:r>
      <w:r w:rsidR="00540DA5">
        <w:rPr>
          <w:rFonts w:ascii="Garamond" w:hAnsi="Garamond" w:cs="Arial"/>
          <w:sz w:val="24"/>
          <w:szCs w:val="24"/>
        </w:rPr>
        <w:t xml:space="preserve"> de Desarrollo Institucional</w:t>
      </w:r>
      <w:r w:rsidR="00441BE8" w:rsidRPr="00054357">
        <w:rPr>
          <w:rFonts w:ascii="Garamond" w:hAnsi="Garamond" w:cs="Arial"/>
          <w:sz w:val="24"/>
          <w:szCs w:val="24"/>
        </w:rPr>
        <w:t xml:space="preserve"> </w:t>
      </w:r>
      <w:r w:rsidRPr="00054357">
        <w:rPr>
          <w:rFonts w:ascii="Garamond" w:hAnsi="Garamond" w:cs="Arial"/>
          <w:sz w:val="24"/>
          <w:szCs w:val="24"/>
        </w:rPr>
        <w:t>y aprobación por parte del Titular.</w:t>
      </w:r>
    </w:p>
    <w:p w:rsidR="003813E6" w:rsidRPr="00054357" w:rsidRDefault="003813E6">
      <w:pPr>
        <w:spacing w:after="0" w:line="240" w:lineRule="auto"/>
        <w:rPr>
          <w:rFonts w:ascii="Garamond" w:eastAsiaTheme="minorHAnsi" w:hAnsi="Garamond" w:cs="Arial"/>
          <w:sz w:val="24"/>
          <w:szCs w:val="24"/>
          <w:lang w:val="es-ES_tradnl" w:eastAsia="en-US"/>
        </w:rPr>
      </w:pPr>
      <w:r w:rsidRPr="00054357">
        <w:rPr>
          <w:rFonts w:ascii="Garamond" w:eastAsiaTheme="minorHAnsi" w:hAnsi="Garamond" w:cs="Arial"/>
          <w:sz w:val="24"/>
          <w:szCs w:val="24"/>
          <w:lang w:val="es-ES_tradnl" w:eastAsia="en-US"/>
        </w:rPr>
        <w:br w:type="page"/>
      </w:r>
    </w:p>
    <w:p w:rsidR="003813E6" w:rsidRPr="00054357" w:rsidRDefault="003813E6" w:rsidP="00FE0269">
      <w:pPr>
        <w:pStyle w:val="Prrafodelista"/>
        <w:numPr>
          <w:ilvl w:val="0"/>
          <w:numId w:val="274"/>
        </w:numPr>
        <w:shd w:val="clear" w:color="auto" w:fill="D9D9D9" w:themeFill="background1" w:themeFillShade="D9"/>
        <w:spacing w:after="0"/>
        <w:jc w:val="center"/>
        <w:outlineLvl w:val="0"/>
        <w:rPr>
          <w:rFonts w:ascii="Garamond" w:hAnsi="Garamond" w:cs="Arial"/>
          <w:b/>
          <w:sz w:val="28"/>
        </w:rPr>
      </w:pPr>
      <w:bookmarkStart w:id="3" w:name="_Toc374169877"/>
      <w:bookmarkStart w:id="4" w:name="_Toc479249697"/>
      <w:r w:rsidRPr="00054357">
        <w:rPr>
          <w:rFonts w:ascii="Garamond" w:hAnsi="Garamond" w:cs="Arial"/>
          <w:b/>
          <w:sz w:val="28"/>
        </w:rPr>
        <w:t>GENERALIDADES DEL DOCUMENTO</w:t>
      </w:r>
      <w:bookmarkEnd w:id="3"/>
      <w:bookmarkEnd w:id="4"/>
    </w:p>
    <w:p w:rsidR="003813E6" w:rsidRPr="00054357" w:rsidRDefault="003813E6" w:rsidP="003813E6">
      <w:pPr>
        <w:pStyle w:val="Ttulo1"/>
        <w:jc w:val="left"/>
        <w:rPr>
          <w:rFonts w:ascii="Garamond" w:hAnsi="Garamond" w:cs="Arial"/>
          <w:color w:val="auto"/>
          <w:sz w:val="24"/>
          <w:szCs w:val="24"/>
        </w:rPr>
      </w:pPr>
    </w:p>
    <w:p w:rsidR="003813E6" w:rsidRPr="00054357" w:rsidRDefault="003813E6" w:rsidP="00FE0269">
      <w:pPr>
        <w:pStyle w:val="Ttulo2"/>
        <w:numPr>
          <w:ilvl w:val="1"/>
          <w:numId w:val="274"/>
        </w:numPr>
        <w:rPr>
          <w:rFonts w:ascii="Garamond" w:hAnsi="Garamond" w:cs="Arial"/>
          <w:color w:val="auto"/>
          <w:szCs w:val="24"/>
        </w:rPr>
      </w:pPr>
      <w:bookmarkStart w:id="5" w:name="_Toc374169878"/>
      <w:bookmarkStart w:id="6" w:name="_Toc479249698"/>
      <w:r w:rsidRPr="00054357">
        <w:rPr>
          <w:rFonts w:ascii="Garamond" w:hAnsi="Garamond" w:cs="Arial"/>
          <w:color w:val="auto"/>
          <w:szCs w:val="24"/>
        </w:rPr>
        <w:t>OBJETIVOS DEL</w:t>
      </w:r>
      <w:bookmarkEnd w:id="5"/>
      <w:r w:rsidR="00283A6E" w:rsidRPr="00054357">
        <w:rPr>
          <w:rFonts w:ascii="Garamond" w:hAnsi="Garamond" w:cs="Arial"/>
          <w:color w:val="auto"/>
          <w:szCs w:val="24"/>
        </w:rPr>
        <w:t xml:space="preserve"> MANUAL</w:t>
      </w:r>
      <w:bookmarkEnd w:id="6"/>
    </w:p>
    <w:p w:rsidR="003813E6" w:rsidRPr="00054357" w:rsidRDefault="003813E6" w:rsidP="006A65D2">
      <w:pPr>
        <w:spacing w:after="0" w:line="240" w:lineRule="auto"/>
        <w:ind w:left="360"/>
        <w:rPr>
          <w:rFonts w:ascii="Garamond" w:hAnsi="Garamond" w:cs="Arial"/>
          <w:sz w:val="24"/>
          <w:szCs w:val="24"/>
        </w:rPr>
      </w:pPr>
      <w:r w:rsidRPr="00054357">
        <w:rPr>
          <w:rFonts w:ascii="Garamond" w:hAnsi="Garamond" w:cs="Arial"/>
          <w:sz w:val="24"/>
          <w:szCs w:val="24"/>
        </w:rPr>
        <w:t>Objetivo General:</w:t>
      </w:r>
    </w:p>
    <w:p w:rsidR="003813E6" w:rsidRPr="00054357" w:rsidRDefault="003813E6" w:rsidP="006A65D2">
      <w:pPr>
        <w:spacing w:after="0" w:line="240" w:lineRule="auto"/>
        <w:ind w:left="360"/>
        <w:rPr>
          <w:rFonts w:ascii="Garamond" w:hAnsi="Garamond" w:cs="Arial"/>
          <w:sz w:val="24"/>
          <w:szCs w:val="24"/>
        </w:rPr>
      </w:pPr>
    </w:p>
    <w:p w:rsidR="003813E6" w:rsidRPr="00054357" w:rsidRDefault="00B46D3A" w:rsidP="006A65D2">
      <w:pPr>
        <w:spacing w:after="0" w:line="240" w:lineRule="auto"/>
        <w:ind w:left="360"/>
        <w:jc w:val="both"/>
        <w:rPr>
          <w:rFonts w:ascii="Garamond" w:hAnsi="Garamond" w:cs="Arial"/>
          <w:sz w:val="24"/>
          <w:szCs w:val="24"/>
        </w:rPr>
      </w:pPr>
      <w:r w:rsidRPr="00054357">
        <w:rPr>
          <w:rFonts w:ascii="Garamond" w:hAnsi="Garamond" w:cs="Arial"/>
          <w:sz w:val="24"/>
          <w:szCs w:val="24"/>
        </w:rPr>
        <w:t xml:space="preserve">Mostrar la estructura organizativa del Ministerio de Obras Públicas, Transporte y de Vivienda y Desarrollo Urbano, </w:t>
      </w:r>
      <w:r w:rsidR="00E56935" w:rsidRPr="00054357">
        <w:rPr>
          <w:rFonts w:ascii="Garamond" w:hAnsi="Garamond" w:cs="Arial"/>
          <w:sz w:val="24"/>
          <w:szCs w:val="24"/>
        </w:rPr>
        <w:t>así como las funciones y competencias de cada una de las unidades organizativas que lo conforman</w:t>
      </w:r>
      <w:r w:rsidR="003813E6" w:rsidRPr="00054357">
        <w:rPr>
          <w:rFonts w:ascii="Garamond" w:hAnsi="Garamond" w:cs="Arial"/>
          <w:sz w:val="24"/>
          <w:szCs w:val="24"/>
        </w:rPr>
        <w:t>.</w:t>
      </w:r>
    </w:p>
    <w:p w:rsidR="003813E6" w:rsidRPr="00054357" w:rsidRDefault="003813E6" w:rsidP="006A65D2">
      <w:pPr>
        <w:spacing w:after="0" w:line="240" w:lineRule="auto"/>
        <w:ind w:left="360"/>
        <w:rPr>
          <w:rFonts w:ascii="Garamond" w:hAnsi="Garamond" w:cs="Arial"/>
          <w:b/>
          <w:sz w:val="24"/>
          <w:szCs w:val="24"/>
        </w:rPr>
      </w:pPr>
    </w:p>
    <w:p w:rsidR="003813E6" w:rsidRPr="00054357" w:rsidRDefault="003813E6" w:rsidP="006A65D2">
      <w:pPr>
        <w:spacing w:after="0" w:line="240" w:lineRule="auto"/>
        <w:ind w:left="360"/>
        <w:rPr>
          <w:rFonts w:ascii="Garamond" w:hAnsi="Garamond" w:cs="Arial"/>
          <w:sz w:val="24"/>
          <w:szCs w:val="24"/>
        </w:rPr>
      </w:pPr>
      <w:r w:rsidRPr="00054357">
        <w:rPr>
          <w:rFonts w:ascii="Garamond" w:hAnsi="Garamond" w:cs="Arial"/>
          <w:sz w:val="24"/>
          <w:szCs w:val="24"/>
        </w:rPr>
        <w:t>Objetivos Específicos:</w:t>
      </w:r>
    </w:p>
    <w:p w:rsidR="003813E6" w:rsidRPr="00054357" w:rsidRDefault="003813E6" w:rsidP="006A65D2">
      <w:pPr>
        <w:spacing w:after="0" w:line="240" w:lineRule="auto"/>
        <w:ind w:left="360"/>
        <w:rPr>
          <w:rFonts w:ascii="Garamond" w:hAnsi="Garamond" w:cs="Arial"/>
          <w:b/>
          <w:sz w:val="24"/>
          <w:szCs w:val="24"/>
        </w:rPr>
      </w:pPr>
    </w:p>
    <w:p w:rsidR="004A3C68" w:rsidRPr="00054357" w:rsidRDefault="004A3C68" w:rsidP="00FE0269">
      <w:pPr>
        <w:pStyle w:val="Prrafodelista"/>
        <w:numPr>
          <w:ilvl w:val="0"/>
          <w:numId w:val="275"/>
        </w:numPr>
        <w:spacing w:after="0"/>
        <w:ind w:left="1080"/>
        <w:rPr>
          <w:rFonts w:ascii="Garamond" w:hAnsi="Garamond" w:cs="Arial"/>
          <w:b/>
          <w:sz w:val="24"/>
          <w:szCs w:val="24"/>
        </w:rPr>
      </w:pPr>
      <w:r w:rsidRPr="00054357">
        <w:rPr>
          <w:rFonts w:ascii="Garamond" w:hAnsi="Garamond" w:cs="Arial"/>
          <w:sz w:val="24"/>
          <w:szCs w:val="24"/>
        </w:rPr>
        <w:t>Mostrar la estructura organiza</w:t>
      </w:r>
      <w:r w:rsidR="00C04C1D">
        <w:rPr>
          <w:rFonts w:ascii="Garamond" w:hAnsi="Garamond" w:cs="Arial"/>
          <w:sz w:val="24"/>
          <w:szCs w:val="24"/>
        </w:rPr>
        <w:t xml:space="preserve">tiva </w:t>
      </w:r>
      <w:r w:rsidRPr="00054357">
        <w:rPr>
          <w:rFonts w:ascii="Garamond" w:hAnsi="Garamond" w:cs="Arial"/>
          <w:sz w:val="24"/>
          <w:szCs w:val="24"/>
        </w:rPr>
        <w:t xml:space="preserve">del ministerio, representada gráficamente en </w:t>
      </w:r>
      <w:r w:rsidR="00965BC0" w:rsidRPr="00054357">
        <w:rPr>
          <w:rFonts w:ascii="Garamond" w:hAnsi="Garamond" w:cs="Arial"/>
          <w:sz w:val="24"/>
          <w:szCs w:val="24"/>
        </w:rPr>
        <w:t>el</w:t>
      </w:r>
      <w:r w:rsidRPr="00054357">
        <w:rPr>
          <w:rFonts w:ascii="Garamond" w:hAnsi="Garamond" w:cs="Arial"/>
          <w:sz w:val="24"/>
          <w:szCs w:val="24"/>
        </w:rPr>
        <w:t xml:space="preserve"> organigrama institucional.</w:t>
      </w:r>
    </w:p>
    <w:p w:rsidR="00017570" w:rsidRPr="00054357" w:rsidRDefault="00017570" w:rsidP="00FE0269">
      <w:pPr>
        <w:pStyle w:val="Prrafodelista"/>
        <w:numPr>
          <w:ilvl w:val="0"/>
          <w:numId w:val="275"/>
        </w:numPr>
        <w:spacing w:after="0"/>
        <w:ind w:left="1080"/>
        <w:rPr>
          <w:rFonts w:ascii="Garamond" w:hAnsi="Garamond" w:cs="Arial"/>
          <w:b/>
          <w:sz w:val="24"/>
          <w:szCs w:val="24"/>
        </w:rPr>
      </w:pPr>
      <w:r w:rsidRPr="00054357">
        <w:rPr>
          <w:rFonts w:ascii="Garamond" w:hAnsi="Garamond" w:cs="Arial"/>
          <w:sz w:val="24"/>
          <w:szCs w:val="24"/>
        </w:rPr>
        <w:t xml:space="preserve">Mostrar las líneas de autoridad y responsabilidad </w:t>
      </w:r>
      <w:r w:rsidR="00E513B0" w:rsidRPr="00054357">
        <w:rPr>
          <w:rFonts w:ascii="Garamond" w:hAnsi="Garamond" w:cs="Arial"/>
          <w:sz w:val="24"/>
          <w:szCs w:val="24"/>
        </w:rPr>
        <w:t>de cada una de las unidades organizativas del ministerio.</w:t>
      </w:r>
    </w:p>
    <w:p w:rsidR="003813E6" w:rsidRPr="00054357" w:rsidRDefault="007002E5" w:rsidP="00FE0269">
      <w:pPr>
        <w:pStyle w:val="Prrafodelista"/>
        <w:numPr>
          <w:ilvl w:val="0"/>
          <w:numId w:val="275"/>
        </w:numPr>
        <w:spacing w:after="0"/>
        <w:ind w:left="1080"/>
        <w:rPr>
          <w:rFonts w:ascii="Garamond" w:hAnsi="Garamond" w:cs="Arial"/>
          <w:b/>
          <w:sz w:val="24"/>
          <w:szCs w:val="24"/>
        </w:rPr>
      </w:pPr>
      <w:r w:rsidRPr="00054357">
        <w:rPr>
          <w:rFonts w:ascii="Garamond" w:hAnsi="Garamond" w:cs="Arial"/>
          <w:sz w:val="24"/>
          <w:szCs w:val="24"/>
        </w:rPr>
        <w:t xml:space="preserve">Que cada unidad organizativa del Ministerio de Obras Públicas, Transporte y de Vivienda y Desarrollo Urbano conozca sus </w:t>
      </w:r>
      <w:r w:rsidR="00FC5969" w:rsidRPr="00054357">
        <w:rPr>
          <w:rFonts w:ascii="Garamond" w:hAnsi="Garamond" w:cs="Arial"/>
          <w:sz w:val="24"/>
          <w:szCs w:val="24"/>
        </w:rPr>
        <w:t xml:space="preserve">funciones </w:t>
      </w:r>
      <w:r w:rsidRPr="00054357">
        <w:rPr>
          <w:rFonts w:ascii="Garamond" w:hAnsi="Garamond" w:cs="Arial"/>
          <w:sz w:val="24"/>
          <w:szCs w:val="24"/>
        </w:rPr>
        <w:t xml:space="preserve">y </w:t>
      </w:r>
      <w:r w:rsidR="00FC5969" w:rsidRPr="00054357">
        <w:rPr>
          <w:rFonts w:ascii="Garamond" w:hAnsi="Garamond" w:cs="Arial"/>
          <w:sz w:val="24"/>
          <w:szCs w:val="24"/>
        </w:rPr>
        <w:t xml:space="preserve">competencias, a fin de que </w:t>
      </w:r>
      <w:r w:rsidR="00E56935" w:rsidRPr="00054357">
        <w:rPr>
          <w:rFonts w:ascii="Garamond" w:hAnsi="Garamond" w:cs="Arial"/>
          <w:sz w:val="24"/>
          <w:szCs w:val="24"/>
        </w:rPr>
        <w:t xml:space="preserve">se apropie de ellas y le </w:t>
      </w:r>
      <w:r w:rsidR="00E7097D" w:rsidRPr="00054357">
        <w:rPr>
          <w:rFonts w:ascii="Garamond" w:hAnsi="Garamond" w:cs="Arial"/>
          <w:sz w:val="24"/>
          <w:szCs w:val="24"/>
        </w:rPr>
        <w:t>dé</w:t>
      </w:r>
      <w:r w:rsidR="00E56935" w:rsidRPr="00054357">
        <w:rPr>
          <w:rFonts w:ascii="Garamond" w:hAnsi="Garamond" w:cs="Arial"/>
          <w:sz w:val="24"/>
          <w:szCs w:val="24"/>
        </w:rPr>
        <w:t xml:space="preserve"> fiel cumplimiento.</w:t>
      </w:r>
    </w:p>
    <w:p w:rsidR="003813E6" w:rsidRPr="00054357" w:rsidRDefault="003813E6" w:rsidP="003813E6">
      <w:pPr>
        <w:spacing w:after="0" w:line="240" w:lineRule="auto"/>
        <w:rPr>
          <w:rFonts w:ascii="Garamond" w:hAnsi="Garamond" w:cs="Arial"/>
          <w:b/>
          <w:sz w:val="24"/>
          <w:szCs w:val="24"/>
          <w:lang w:val="es-ES"/>
        </w:rPr>
      </w:pPr>
    </w:p>
    <w:p w:rsidR="003813E6" w:rsidRPr="00054357" w:rsidRDefault="003813E6" w:rsidP="00FE0269">
      <w:pPr>
        <w:pStyle w:val="Ttulo2"/>
        <w:numPr>
          <w:ilvl w:val="1"/>
          <w:numId w:val="274"/>
        </w:numPr>
        <w:rPr>
          <w:rFonts w:ascii="Garamond" w:hAnsi="Garamond" w:cs="Arial"/>
          <w:color w:val="auto"/>
          <w:szCs w:val="24"/>
        </w:rPr>
      </w:pPr>
      <w:bookmarkStart w:id="7" w:name="_Toc374169879"/>
      <w:bookmarkStart w:id="8" w:name="_Toc479249699"/>
      <w:r w:rsidRPr="00054357">
        <w:rPr>
          <w:rFonts w:ascii="Garamond" w:hAnsi="Garamond" w:cs="Arial"/>
          <w:color w:val="auto"/>
          <w:szCs w:val="24"/>
        </w:rPr>
        <w:t>ÁMBITO DE APLICACIÓN</w:t>
      </w:r>
      <w:bookmarkEnd w:id="7"/>
      <w:bookmarkEnd w:id="8"/>
    </w:p>
    <w:p w:rsidR="003813E6" w:rsidRPr="00054357" w:rsidRDefault="00C20286" w:rsidP="006A65D2">
      <w:pPr>
        <w:spacing w:after="0" w:line="240" w:lineRule="auto"/>
        <w:ind w:left="360"/>
        <w:jc w:val="both"/>
        <w:rPr>
          <w:rFonts w:ascii="Garamond" w:hAnsi="Garamond" w:cs="Arial"/>
          <w:sz w:val="24"/>
          <w:szCs w:val="24"/>
        </w:rPr>
      </w:pPr>
      <w:r w:rsidRPr="00054357">
        <w:rPr>
          <w:rFonts w:ascii="Garamond" w:hAnsi="Garamond" w:cs="Arial"/>
          <w:sz w:val="24"/>
          <w:szCs w:val="24"/>
        </w:rPr>
        <w:t>El</w:t>
      </w:r>
      <w:r w:rsidR="003813E6" w:rsidRPr="00054357">
        <w:rPr>
          <w:rFonts w:ascii="Garamond" w:hAnsi="Garamond" w:cs="Arial"/>
          <w:sz w:val="24"/>
          <w:szCs w:val="24"/>
        </w:rPr>
        <w:t xml:space="preserve"> presente </w:t>
      </w:r>
      <w:r w:rsidRPr="00054357">
        <w:rPr>
          <w:rFonts w:ascii="Garamond" w:hAnsi="Garamond" w:cs="Arial"/>
          <w:sz w:val="24"/>
          <w:szCs w:val="24"/>
        </w:rPr>
        <w:t xml:space="preserve">manual </w:t>
      </w:r>
      <w:r w:rsidR="003813E6" w:rsidRPr="00054357">
        <w:rPr>
          <w:rFonts w:ascii="Garamond" w:hAnsi="Garamond" w:cs="Arial"/>
          <w:sz w:val="24"/>
          <w:szCs w:val="24"/>
        </w:rPr>
        <w:t xml:space="preserve">es un documento institucional, por lo tanto será </w:t>
      </w:r>
      <w:r w:rsidR="00793FD2">
        <w:rPr>
          <w:rFonts w:ascii="Garamond" w:hAnsi="Garamond" w:cs="Arial"/>
          <w:sz w:val="24"/>
          <w:szCs w:val="24"/>
        </w:rPr>
        <w:t>de utilidad</w:t>
      </w:r>
      <w:r w:rsidR="003813E6" w:rsidRPr="00054357">
        <w:rPr>
          <w:rFonts w:ascii="Garamond" w:hAnsi="Garamond" w:cs="Arial"/>
          <w:sz w:val="24"/>
          <w:szCs w:val="24"/>
        </w:rPr>
        <w:t xml:space="preserve"> por todas las dependencias que conforman el Ministerio de Obras Públicas, Transporte y de Vivienda y Desarrollo Urbano.</w:t>
      </w:r>
    </w:p>
    <w:p w:rsidR="003813E6" w:rsidRPr="00054357" w:rsidRDefault="003813E6" w:rsidP="003813E6">
      <w:pPr>
        <w:spacing w:after="0" w:line="240" w:lineRule="auto"/>
        <w:rPr>
          <w:rFonts w:ascii="Garamond" w:hAnsi="Garamond" w:cs="Arial"/>
          <w:b/>
          <w:sz w:val="24"/>
          <w:szCs w:val="24"/>
        </w:rPr>
      </w:pPr>
    </w:p>
    <w:p w:rsidR="003813E6" w:rsidRPr="00054357" w:rsidRDefault="003813E6" w:rsidP="00FE0269">
      <w:pPr>
        <w:pStyle w:val="Ttulo2"/>
        <w:numPr>
          <w:ilvl w:val="1"/>
          <w:numId w:val="274"/>
        </w:numPr>
        <w:rPr>
          <w:rFonts w:ascii="Garamond" w:hAnsi="Garamond" w:cs="Arial"/>
          <w:color w:val="auto"/>
          <w:szCs w:val="24"/>
        </w:rPr>
      </w:pPr>
      <w:bookmarkStart w:id="9" w:name="_Toc374169880"/>
      <w:bookmarkStart w:id="10" w:name="_Toc479249700"/>
      <w:r w:rsidRPr="00054357">
        <w:rPr>
          <w:rFonts w:ascii="Garamond" w:hAnsi="Garamond" w:cs="Arial"/>
          <w:color w:val="auto"/>
          <w:szCs w:val="24"/>
        </w:rPr>
        <w:t>BASE LEGAL</w:t>
      </w:r>
      <w:bookmarkEnd w:id="9"/>
      <w:bookmarkEnd w:id="10"/>
    </w:p>
    <w:p w:rsidR="003813E6" w:rsidRPr="00054357" w:rsidRDefault="003813E6" w:rsidP="006A65D2">
      <w:pPr>
        <w:spacing w:after="0" w:line="240" w:lineRule="auto"/>
        <w:ind w:left="360"/>
        <w:jc w:val="both"/>
        <w:rPr>
          <w:rFonts w:ascii="Garamond" w:hAnsi="Garamond" w:cs="Arial"/>
          <w:sz w:val="24"/>
          <w:szCs w:val="24"/>
        </w:rPr>
      </w:pPr>
      <w:r w:rsidRPr="00054357">
        <w:rPr>
          <w:rFonts w:ascii="Garamond" w:hAnsi="Garamond" w:cs="Arial"/>
          <w:sz w:val="24"/>
          <w:szCs w:val="24"/>
        </w:rPr>
        <w:t xml:space="preserve">El Manual de </w:t>
      </w:r>
      <w:r w:rsidR="00C20286" w:rsidRPr="00054357">
        <w:rPr>
          <w:rFonts w:ascii="Garamond" w:hAnsi="Garamond" w:cs="Arial"/>
          <w:sz w:val="24"/>
          <w:szCs w:val="24"/>
        </w:rPr>
        <w:t>Organización</w:t>
      </w:r>
      <w:r w:rsidRPr="00054357">
        <w:rPr>
          <w:rFonts w:ascii="Garamond" w:hAnsi="Garamond" w:cs="Arial"/>
          <w:sz w:val="24"/>
          <w:szCs w:val="24"/>
        </w:rPr>
        <w:t xml:space="preserve"> Institucional del Ministerio de Obras Públicas, Transporte y de Vivienda y Desarrollo Urbano, es un documento que tiene su base legal en:</w:t>
      </w:r>
    </w:p>
    <w:p w:rsidR="003813E6" w:rsidRPr="00054357" w:rsidRDefault="003813E6" w:rsidP="006A65D2">
      <w:pPr>
        <w:spacing w:after="0" w:line="240" w:lineRule="auto"/>
        <w:ind w:left="360"/>
        <w:jc w:val="both"/>
        <w:rPr>
          <w:rFonts w:ascii="Garamond" w:hAnsi="Garamond" w:cs="Arial"/>
          <w:sz w:val="24"/>
          <w:szCs w:val="24"/>
        </w:rPr>
      </w:pPr>
    </w:p>
    <w:p w:rsidR="003813E6" w:rsidRPr="00B4707A" w:rsidRDefault="003813E6" w:rsidP="00EC114F">
      <w:pPr>
        <w:pStyle w:val="Prrafodelista"/>
        <w:numPr>
          <w:ilvl w:val="0"/>
          <w:numId w:val="334"/>
        </w:numPr>
        <w:spacing w:after="0"/>
        <w:rPr>
          <w:rFonts w:ascii="Garamond" w:hAnsi="Garamond" w:cs="Arial"/>
          <w:sz w:val="24"/>
          <w:szCs w:val="24"/>
        </w:rPr>
      </w:pPr>
      <w:r w:rsidRPr="00B4707A">
        <w:rPr>
          <w:rFonts w:ascii="Garamond" w:hAnsi="Garamond" w:cs="Arial"/>
          <w:sz w:val="24"/>
          <w:szCs w:val="24"/>
        </w:rPr>
        <w:t>Reglamento Interno del Órgano Ejecutivo</w:t>
      </w:r>
    </w:p>
    <w:p w:rsidR="003813E6" w:rsidRPr="00054357" w:rsidRDefault="003813E6" w:rsidP="006A65D2">
      <w:pPr>
        <w:spacing w:after="0" w:line="240" w:lineRule="auto"/>
        <w:ind w:left="1068"/>
        <w:jc w:val="both"/>
        <w:rPr>
          <w:rFonts w:ascii="Garamond" w:hAnsi="Garamond" w:cs="Arial"/>
          <w:sz w:val="24"/>
          <w:szCs w:val="24"/>
        </w:rPr>
      </w:pPr>
    </w:p>
    <w:p w:rsidR="003813E6" w:rsidRPr="00054357" w:rsidRDefault="003813E6" w:rsidP="006A65D2">
      <w:pPr>
        <w:spacing w:after="0" w:line="240" w:lineRule="auto"/>
        <w:ind w:left="1068"/>
        <w:jc w:val="both"/>
        <w:rPr>
          <w:rFonts w:ascii="Garamond" w:hAnsi="Garamond" w:cs="Arial"/>
          <w:sz w:val="24"/>
          <w:szCs w:val="24"/>
        </w:rPr>
      </w:pPr>
      <w:r w:rsidRPr="00054357">
        <w:rPr>
          <w:rFonts w:ascii="Garamond" w:hAnsi="Garamond" w:cs="Arial"/>
          <w:sz w:val="24"/>
          <w:szCs w:val="24"/>
        </w:rPr>
        <w:t xml:space="preserve">Art. 67.- La Presidencia de la República y cada Ministerio deberá contar con un Reglamento Interno y de Funcionamiento y un </w:t>
      </w:r>
      <w:r w:rsidRPr="00054357">
        <w:rPr>
          <w:rFonts w:ascii="Garamond" w:hAnsi="Garamond" w:cs="Arial"/>
          <w:b/>
          <w:sz w:val="24"/>
          <w:szCs w:val="24"/>
        </w:rPr>
        <w:t xml:space="preserve">Manual de Organización </w:t>
      </w:r>
      <w:r w:rsidRPr="00054357">
        <w:rPr>
          <w:rFonts w:ascii="Garamond" w:hAnsi="Garamond" w:cs="Arial"/>
          <w:sz w:val="24"/>
          <w:szCs w:val="24"/>
        </w:rPr>
        <w:t>cuando fuere necesario, que, conjuntamente con los Manuales de Procedimientos determinarán la estructura administrativa, el funcionamiento de cada unidad, las atribuciones de cada empleado, las relaciones con otros organismos, normas de procedimiento y demás disposiciones administrativas necesarias.</w:t>
      </w:r>
    </w:p>
    <w:p w:rsidR="003813E6" w:rsidRPr="00054357" w:rsidRDefault="003813E6" w:rsidP="006A65D2">
      <w:pPr>
        <w:spacing w:after="0" w:line="240" w:lineRule="auto"/>
        <w:ind w:left="360"/>
        <w:jc w:val="both"/>
        <w:rPr>
          <w:rFonts w:ascii="Garamond" w:hAnsi="Garamond" w:cs="Arial"/>
          <w:b/>
          <w:sz w:val="24"/>
          <w:szCs w:val="24"/>
        </w:rPr>
      </w:pPr>
    </w:p>
    <w:p w:rsidR="003813E6" w:rsidRPr="00B4707A" w:rsidRDefault="003813E6" w:rsidP="00EC114F">
      <w:pPr>
        <w:pStyle w:val="Prrafodelista"/>
        <w:numPr>
          <w:ilvl w:val="0"/>
          <w:numId w:val="334"/>
        </w:numPr>
        <w:spacing w:after="0"/>
        <w:rPr>
          <w:rFonts w:ascii="Garamond" w:hAnsi="Garamond" w:cs="Arial"/>
          <w:sz w:val="24"/>
          <w:szCs w:val="24"/>
          <w:lang w:val="es-ES_tradnl"/>
        </w:rPr>
      </w:pPr>
      <w:r w:rsidRPr="00B4707A">
        <w:rPr>
          <w:rFonts w:ascii="Garamond" w:hAnsi="Garamond" w:cs="Arial"/>
          <w:sz w:val="24"/>
          <w:szCs w:val="24"/>
          <w:lang w:val="es-ES_tradnl"/>
        </w:rPr>
        <w:t>Normas Técnicas de Control Interno Específicas del Ministerio de Obras Públicas, Transporte y de Vivienda y Desarrollo Urbano (MOPTVDU) publicadas en el Diario Oficial número 58, tomo No. 394 de fecha 23 de marzo de 2012.</w:t>
      </w:r>
    </w:p>
    <w:p w:rsidR="003813E6" w:rsidRPr="00054357" w:rsidRDefault="003813E6" w:rsidP="006A65D2">
      <w:pPr>
        <w:spacing w:after="0" w:line="240" w:lineRule="auto"/>
        <w:ind w:left="360"/>
        <w:jc w:val="both"/>
        <w:rPr>
          <w:rFonts w:ascii="Garamond" w:hAnsi="Garamond" w:cs="Arial"/>
          <w:sz w:val="24"/>
          <w:szCs w:val="24"/>
          <w:lang w:val="es-ES_tradnl"/>
        </w:rPr>
      </w:pPr>
    </w:p>
    <w:p w:rsidR="003813E6" w:rsidRPr="00054357" w:rsidRDefault="00910554" w:rsidP="00332276">
      <w:pPr>
        <w:spacing w:after="0" w:line="240" w:lineRule="auto"/>
        <w:ind w:left="284"/>
        <w:jc w:val="both"/>
        <w:rPr>
          <w:rFonts w:ascii="Garamond" w:hAnsi="Garamond" w:cs="Arial"/>
          <w:sz w:val="24"/>
          <w:szCs w:val="24"/>
        </w:rPr>
      </w:pPr>
      <w:r w:rsidRPr="00054357">
        <w:rPr>
          <w:rFonts w:ascii="Garamond" w:hAnsi="Garamond" w:cs="Arial"/>
          <w:sz w:val="24"/>
          <w:szCs w:val="24"/>
        </w:rPr>
        <w:t>“</w:t>
      </w:r>
      <w:r w:rsidR="003813E6" w:rsidRPr="00054357">
        <w:rPr>
          <w:rFonts w:ascii="Garamond" w:hAnsi="Garamond" w:cs="Arial"/>
          <w:sz w:val="24"/>
          <w:szCs w:val="24"/>
        </w:rPr>
        <w:t xml:space="preserve">Art. </w:t>
      </w:r>
      <w:r w:rsidR="00FE33DC" w:rsidRPr="00054357">
        <w:rPr>
          <w:rFonts w:ascii="Garamond" w:hAnsi="Garamond" w:cs="Arial"/>
          <w:sz w:val="24"/>
          <w:szCs w:val="24"/>
        </w:rPr>
        <w:t>14</w:t>
      </w:r>
      <w:r w:rsidR="003813E6" w:rsidRPr="00054357">
        <w:rPr>
          <w:rFonts w:ascii="Garamond" w:hAnsi="Garamond" w:cs="Arial"/>
          <w:sz w:val="24"/>
          <w:szCs w:val="24"/>
        </w:rPr>
        <w:t xml:space="preserve">.- </w:t>
      </w:r>
      <w:r w:rsidR="00FE33DC" w:rsidRPr="00054357">
        <w:rPr>
          <w:rFonts w:ascii="Garamond" w:hAnsi="Garamond" w:cs="Arial"/>
          <w:sz w:val="24"/>
          <w:szCs w:val="24"/>
        </w:rPr>
        <w:t xml:space="preserve">Las áreas de asignación de autoridad y responsabilidad, relaciones jerárquicas y canales de comunicación institucional, definidos como parte del diseño de la estructura organizacional, deberán estar documentadas en el </w:t>
      </w:r>
      <w:r w:rsidR="00FE33DC" w:rsidRPr="00054357">
        <w:rPr>
          <w:rFonts w:ascii="Garamond" w:hAnsi="Garamond" w:cs="Arial"/>
          <w:b/>
          <w:sz w:val="24"/>
          <w:szCs w:val="24"/>
        </w:rPr>
        <w:t>Manual de Organización Institucional,</w:t>
      </w:r>
      <w:r w:rsidR="00FE33DC" w:rsidRPr="00054357">
        <w:rPr>
          <w:rFonts w:ascii="Garamond" w:hAnsi="Garamond" w:cs="Arial"/>
          <w:sz w:val="24"/>
          <w:szCs w:val="24"/>
        </w:rPr>
        <w:t xml:space="preserve"> emitido por la </w:t>
      </w:r>
      <w:r w:rsidR="00381AC5">
        <w:rPr>
          <w:rFonts w:ascii="Garamond" w:hAnsi="Garamond" w:cs="Arial"/>
          <w:sz w:val="24"/>
          <w:szCs w:val="24"/>
        </w:rPr>
        <w:t>Gerencia</w:t>
      </w:r>
      <w:r w:rsidR="00FE33DC" w:rsidRPr="00054357">
        <w:rPr>
          <w:rFonts w:ascii="Garamond" w:hAnsi="Garamond" w:cs="Arial"/>
          <w:sz w:val="24"/>
          <w:szCs w:val="24"/>
        </w:rPr>
        <w:t xml:space="preserve"> de Desarrollo Institucional, aprobado en forma escrita por el Ministro. Este Manual deberá considerar al menos los aspectos siguientes:</w:t>
      </w:r>
    </w:p>
    <w:p w:rsidR="00FE33DC" w:rsidRPr="00054357" w:rsidRDefault="00FE33DC" w:rsidP="00332276">
      <w:pPr>
        <w:spacing w:after="0" w:line="240" w:lineRule="auto"/>
        <w:ind w:left="284"/>
        <w:jc w:val="both"/>
        <w:rPr>
          <w:rFonts w:ascii="Garamond" w:hAnsi="Garamond" w:cs="Arial"/>
          <w:sz w:val="24"/>
          <w:szCs w:val="24"/>
        </w:rPr>
      </w:pPr>
    </w:p>
    <w:p w:rsidR="00FE33DC" w:rsidRPr="00054357" w:rsidRDefault="00FE33DC" w:rsidP="00FE0269">
      <w:pPr>
        <w:pStyle w:val="Prrafodelista"/>
        <w:numPr>
          <w:ilvl w:val="0"/>
          <w:numId w:val="276"/>
        </w:numPr>
        <w:spacing w:after="0"/>
        <w:ind w:left="2136"/>
        <w:rPr>
          <w:rFonts w:ascii="Garamond" w:hAnsi="Garamond" w:cs="Arial"/>
          <w:sz w:val="24"/>
          <w:szCs w:val="24"/>
        </w:rPr>
      </w:pPr>
      <w:r w:rsidRPr="00054357">
        <w:rPr>
          <w:rFonts w:ascii="Garamond" w:hAnsi="Garamond" w:cs="Arial"/>
          <w:sz w:val="24"/>
          <w:szCs w:val="24"/>
        </w:rPr>
        <w:t>Estructura Organizacional del Ministerio, representada gráficamente en un organigrama institucional y de cada Unidad.</w:t>
      </w:r>
    </w:p>
    <w:p w:rsidR="00FE33DC" w:rsidRPr="00054357" w:rsidRDefault="00FE33DC" w:rsidP="00FE0269">
      <w:pPr>
        <w:pStyle w:val="Prrafodelista"/>
        <w:numPr>
          <w:ilvl w:val="0"/>
          <w:numId w:val="276"/>
        </w:numPr>
        <w:spacing w:after="0"/>
        <w:ind w:left="2136"/>
        <w:rPr>
          <w:rFonts w:ascii="Garamond" w:hAnsi="Garamond" w:cs="Arial"/>
          <w:sz w:val="24"/>
          <w:szCs w:val="24"/>
        </w:rPr>
      </w:pPr>
      <w:r w:rsidRPr="00054357">
        <w:rPr>
          <w:rFonts w:ascii="Garamond" w:hAnsi="Garamond" w:cs="Arial"/>
          <w:sz w:val="24"/>
          <w:szCs w:val="24"/>
        </w:rPr>
        <w:t>Funciones y responsabilidades de cada unidad organizativa, incluyendo la identificación y segregación de funciones incompatibles.</w:t>
      </w:r>
    </w:p>
    <w:p w:rsidR="00FE33DC" w:rsidRPr="00054357" w:rsidRDefault="00FE33DC" w:rsidP="00FE0269">
      <w:pPr>
        <w:pStyle w:val="Prrafodelista"/>
        <w:numPr>
          <w:ilvl w:val="0"/>
          <w:numId w:val="276"/>
        </w:numPr>
        <w:spacing w:after="0"/>
        <w:ind w:left="2136"/>
        <w:rPr>
          <w:rFonts w:ascii="Garamond" w:hAnsi="Garamond" w:cs="Arial"/>
          <w:sz w:val="24"/>
          <w:szCs w:val="24"/>
        </w:rPr>
      </w:pPr>
      <w:r w:rsidRPr="00054357">
        <w:rPr>
          <w:rFonts w:ascii="Garamond" w:hAnsi="Garamond" w:cs="Arial"/>
          <w:sz w:val="24"/>
          <w:szCs w:val="24"/>
        </w:rPr>
        <w:t>Misión, Visión, Valores y objetivos y metas institucionales.</w:t>
      </w:r>
    </w:p>
    <w:p w:rsidR="00FE33DC" w:rsidRPr="00054357" w:rsidRDefault="00FE33DC" w:rsidP="00FE0269">
      <w:pPr>
        <w:pStyle w:val="Prrafodelista"/>
        <w:numPr>
          <w:ilvl w:val="0"/>
          <w:numId w:val="276"/>
        </w:numPr>
        <w:spacing w:after="0"/>
        <w:ind w:left="2136"/>
        <w:rPr>
          <w:rFonts w:ascii="Garamond" w:hAnsi="Garamond" w:cs="Arial"/>
          <w:sz w:val="24"/>
          <w:szCs w:val="24"/>
        </w:rPr>
      </w:pPr>
      <w:r w:rsidRPr="00054357">
        <w:rPr>
          <w:rFonts w:ascii="Garamond" w:hAnsi="Garamond" w:cs="Arial"/>
          <w:sz w:val="24"/>
          <w:szCs w:val="24"/>
        </w:rPr>
        <w:t>Niveles de autoridad, líneas de mando, mecanismos participativos y comunicación.</w:t>
      </w:r>
    </w:p>
    <w:p w:rsidR="00FE33DC" w:rsidRPr="00054357" w:rsidRDefault="00FE33DC" w:rsidP="00FE0269">
      <w:pPr>
        <w:pStyle w:val="Prrafodelista"/>
        <w:numPr>
          <w:ilvl w:val="0"/>
          <w:numId w:val="276"/>
        </w:numPr>
        <w:spacing w:after="0"/>
        <w:ind w:left="2136"/>
        <w:rPr>
          <w:rFonts w:ascii="Garamond" w:hAnsi="Garamond" w:cs="Arial"/>
          <w:sz w:val="24"/>
          <w:szCs w:val="24"/>
        </w:rPr>
      </w:pPr>
      <w:r w:rsidRPr="00054357">
        <w:rPr>
          <w:rFonts w:ascii="Garamond" w:hAnsi="Garamond" w:cs="Arial"/>
          <w:sz w:val="24"/>
          <w:szCs w:val="24"/>
        </w:rPr>
        <w:t>Relaciones y dependencias de las unidades, en forma organizacional a nivel horizontal y vertical.</w:t>
      </w:r>
    </w:p>
    <w:p w:rsidR="00FE33DC" w:rsidRPr="00054357" w:rsidRDefault="00FE33DC" w:rsidP="00FE0269">
      <w:pPr>
        <w:pStyle w:val="Prrafodelista"/>
        <w:numPr>
          <w:ilvl w:val="0"/>
          <w:numId w:val="276"/>
        </w:numPr>
        <w:spacing w:after="0"/>
        <w:ind w:left="2136"/>
        <w:rPr>
          <w:rFonts w:ascii="Garamond" w:hAnsi="Garamond" w:cs="Arial"/>
          <w:sz w:val="24"/>
          <w:szCs w:val="24"/>
        </w:rPr>
      </w:pPr>
      <w:r w:rsidRPr="00054357">
        <w:rPr>
          <w:rFonts w:ascii="Garamond" w:hAnsi="Garamond" w:cs="Arial"/>
          <w:sz w:val="24"/>
          <w:szCs w:val="24"/>
        </w:rPr>
        <w:t>El Manual de Organización Institucional, deberá definir claramente los procesos que deberán ser seguidos para modificar la estructura organizativa</w:t>
      </w:r>
      <w:r w:rsidR="00910554" w:rsidRPr="00054357">
        <w:rPr>
          <w:rFonts w:ascii="Garamond" w:hAnsi="Garamond" w:cs="Arial"/>
          <w:sz w:val="24"/>
          <w:szCs w:val="24"/>
        </w:rPr>
        <w:t xml:space="preserve"> aprobada; y </w:t>
      </w:r>
    </w:p>
    <w:p w:rsidR="0040123E" w:rsidRDefault="00910554" w:rsidP="00FE0269">
      <w:pPr>
        <w:pStyle w:val="Prrafodelista"/>
        <w:numPr>
          <w:ilvl w:val="0"/>
          <w:numId w:val="276"/>
        </w:numPr>
        <w:spacing w:after="0"/>
        <w:ind w:left="2136"/>
        <w:rPr>
          <w:rFonts w:ascii="Garamond" w:hAnsi="Garamond" w:cs="Arial"/>
          <w:sz w:val="24"/>
          <w:szCs w:val="24"/>
        </w:rPr>
      </w:pPr>
      <w:r w:rsidRPr="00054357">
        <w:rPr>
          <w:rFonts w:ascii="Garamond" w:hAnsi="Garamond" w:cs="Arial"/>
          <w:sz w:val="24"/>
          <w:szCs w:val="24"/>
        </w:rPr>
        <w:t xml:space="preserve">El Manual de Organización Institucional, deberá ser revisado periódicamente </w:t>
      </w:r>
    </w:p>
    <w:p w:rsidR="00910554" w:rsidRPr="00054357" w:rsidRDefault="00910554" w:rsidP="00FE0269">
      <w:pPr>
        <w:pStyle w:val="Prrafodelista"/>
        <w:numPr>
          <w:ilvl w:val="0"/>
          <w:numId w:val="276"/>
        </w:numPr>
        <w:spacing w:after="0"/>
        <w:ind w:left="2136"/>
        <w:rPr>
          <w:rFonts w:ascii="Garamond" w:hAnsi="Garamond" w:cs="Arial"/>
          <w:sz w:val="24"/>
          <w:szCs w:val="24"/>
        </w:rPr>
      </w:pPr>
      <w:r w:rsidRPr="00054357">
        <w:rPr>
          <w:rFonts w:ascii="Garamond" w:hAnsi="Garamond" w:cs="Arial"/>
          <w:sz w:val="24"/>
          <w:szCs w:val="24"/>
        </w:rPr>
        <w:t>por la Unidad de Desarrollo Organizacional.”</w:t>
      </w:r>
    </w:p>
    <w:p w:rsidR="00A86353" w:rsidRPr="00054357" w:rsidRDefault="00A86353">
      <w:pPr>
        <w:spacing w:after="0" w:line="240" w:lineRule="auto"/>
        <w:rPr>
          <w:rFonts w:ascii="Garamond" w:eastAsiaTheme="minorHAnsi" w:hAnsi="Garamond" w:cs="Arial"/>
          <w:sz w:val="24"/>
          <w:szCs w:val="24"/>
          <w:lang w:val="es-ES_tradnl" w:eastAsia="en-US"/>
        </w:rPr>
      </w:pPr>
    </w:p>
    <w:p w:rsidR="005705D9" w:rsidRDefault="005705D9" w:rsidP="004A2851">
      <w:pPr>
        <w:spacing w:after="0" w:line="240" w:lineRule="auto"/>
        <w:jc w:val="center"/>
        <w:rPr>
          <w:rFonts w:ascii="Garamond" w:eastAsiaTheme="minorHAnsi" w:hAnsi="Garamond" w:cs="Arial"/>
          <w:color w:val="FF0000"/>
          <w:sz w:val="24"/>
          <w:szCs w:val="24"/>
          <w:lang w:val="es-ES_tradnl" w:eastAsia="en-US"/>
        </w:rPr>
      </w:pPr>
    </w:p>
    <w:p w:rsidR="006A65D2" w:rsidRPr="00692515" w:rsidRDefault="00285E04" w:rsidP="00FE0269">
      <w:pPr>
        <w:pStyle w:val="Ttulo2"/>
        <w:numPr>
          <w:ilvl w:val="1"/>
          <w:numId w:val="274"/>
        </w:numPr>
        <w:rPr>
          <w:rFonts w:ascii="Garamond" w:hAnsi="Garamond" w:cs="Arial"/>
          <w:color w:val="auto"/>
          <w:szCs w:val="24"/>
        </w:rPr>
      </w:pPr>
      <w:bookmarkStart w:id="11" w:name="_Toc479249701"/>
      <w:r w:rsidRPr="00692515">
        <w:rPr>
          <w:rFonts w:ascii="Garamond" w:hAnsi="Garamond" w:cs="Arial"/>
          <w:color w:val="auto"/>
          <w:szCs w:val="24"/>
        </w:rPr>
        <w:t>ASPECTOS QUE DEFINEN LA ES</w:t>
      </w:r>
      <w:r w:rsidR="00974DDB">
        <w:rPr>
          <w:rFonts w:ascii="Garamond" w:hAnsi="Garamond" w:cs="Arial"/>
          <w:color w:val="auto"/>
          <w:szCs w:val="24"/>
        </w:rPr>
        <w:t>T</w:t>
      </w:r>
      <w:r w:rsidRPr="00692515">
        <w:rPr>
          <w:rFonts w:ascii="Garamond" w:hAnsi="Garamond" w:cs="Arial"/>
          <w:color w:val="auto"/>
          <w:szCs w:val="24"/>
        </w:rPr>
        <w:t>R</w:t>
      </w:r>
      <w:r w:rsidR="00974DDB">
        <w:rPr>
          <w:rFonts w:ascii="Garamond" w:hAnsi="Garamond" w:cs="Arial"/>
          <w:color w:val="auto"/>
          <w:szCs w:val="24"/>
        </w:rPr>
        <w:t>UC</w:t>
      </w:r>
      <w:r w:rsidRPr="00692515">
        <w:rPr>
          <w:rFonts w:ascii="Garamond" w:hAnsi="Garamond" w:cs="Arial"/>
          <w:color w:val="auto"/>
          <w:szCs w:val="24"/>
        </w:rPr>
        <w:t>TURA ORGANIZATIVA DEL MINISTERIO DE OBRAS PUBLICAS, TRANSPORTE Y DESARROLLO URBANO.</w:t>
      </w:r>
      <w:bookmarkEnd w:id="11"/>
    </w:p>
    <w:p w:rsidR="00285E04" w:rsidRPr="00790134" w:rsidRDefault="00285E04" w:rsidP="004A2851">
      <w:pPr>
        <w:spacing w:after="0" w:line="240" w:lineRule="auto"/>
        <w:jc w:val="center"/>
        <w:rPr>
          <w:rFonts w:ascii="Garamond" w:eastAsiaTheme="minorHAnsi" w:hAnsi="Garamond" w:cs="Arial"/>
          <w:sz w:val="24"/>
          <w:szCs w:val="24"/>
          <w:lang w:val="es-ES_tradnl" w:eastAsia="en-US"/>
        </w:rPr>
      </w:pPr>
    </w:p>
    <w:p w:rsidR="00285E04" w:rsidRPr="00790134" w:rsidRDefault="00285E04" w:rsidP="00C23D91">
      <w:pPr>
        <w:spacing w:after="0" w:line="240" w:lineRule="auto"/>
        <w:rPr>
          <w:rFonts w:ascii="Garamond" w:eastAsiaTheme="minorHAnsi" w:hAnsi="Garamond" w:cs="Arial"/>
          <w:sz w:val="24"/>
          <w:szCs w:val="24"/>
          <w:lang w:val="es-ES_tradnl" w:eastAsia="en-US"/>
        </w:rPr>
      </w:pPr>
    </w:p>
    <w:p w:rsidR="00285E04" w:rsidRPr="00790134" w:rsidRDefault="004A2851" w:rsidP="00E712F4">
      <w:pPr>
        <w:spacing w:after="0" w:line="240" w:lineRule="auto"/>
        <w:ind w:left="708"/>
        <w:jc w:val="both"/>
        <w:rPr>
          <w:rFonts w:ascii="Garamond" w:eastAsiaTheme="minorHAnsi" w:hAnsi="Garamond" w:cs="Arial"/>
          <w:sz w:val="24"/>
          <w:szCs w:val="24"/>
          <w:lang w:val="es-ES_tradnl" w:eastAsia="en-US"/>
        </w:rPr>
      </w:pPr>
      <w:r w:rsidRPr="00C862A7">
        <w:rPr>
          <w:rFonts w:ascii="Garamond" w:eastAsiaTheme="minorHAnsi" w:hAnsi="Garamond" w:cs="Arial"/>
          <w:b/>
          <w:sz w:val="24"/>
          <w:szCs w:val="24"/>
          <w:lang w:val="es-ES_tradnl" w:eastAsia="en-US"/>
        </w:rPr>
        <w:t>VISION:</w:t>
      </w:r>
      <w:r w:rsidRPr="00790134">
        <w:rPr>
          <w:rFonts w:ascii="Garamond" w:eastAsiaTheme="minorHAnsi" w:hAnsi="Garamond" w:cs="Arial"/>
          <w:sz w:val="24"/>
          <w:szCs w:val="24"/>
          <w:lang w:val="es-ES_tradnl" w:eastAsia="en-US"/>
        </w:rPr>
        <w:t xml:space="preserve"> Institución rectora y líder del desarrollo urbano, el desarrollo de la infraestructura, la vivienda y el transporte desde un enfoque integral de hábitat en los ámbitos urbano y rural, fundado en procesos de ordenamiento territorial a fin de elevar la calidad de vida de la población, en armonía con la naturaleza y con altos niveles de calidad y transparencia.</w:t>
      </w:r>
    </w:p>
    <w:p w:rsidR="00285E04" w:rsidRPr="00790134" w:rsidRDefault="00285E04" w:rsidP="00E712F4">
      <w:pPr>
        <w:spacing w:after="0" w:line="240" w:lineRule="auto"/>
        <w:ind w:left="708"/>
        <w:jc w:val="both"/>
        <w:rPr>
          <w:rFonts w:ascii="Garamond" w:eastAsiaTheme="minorHAnsi" w:hAnsi="Garamond" w:cs="Arial"/>
          <w:sz w:val="24"/>
          <w:szCs w:val="24"/>
          <w:lang w:val="es-ES_tradnl" w:eastAsia="en-US"/>
        </w:rPr>
      </w:pPr>
    </w:p>
    <w:p w:rsidR="00285E04" w:rsidRPr="00790134" w:rsidRDefault="00285E04" w:rsidP="00E712F4">
      <w:pPr>
        <w:spacing w:after="0" w:line="240" w:lineRule="auto"/>
        <w:ind w:left="708"/>
        <w:rPr>
          <w:rFonts w:ascii="Garamond" w:eastAsiaTheme="minorHAnsi" w:hAnsi="Garamond" w:cs="Arial"/>
          <w:sz w:val="24"/>
          <w:szCs w:val="24"/>
          <w:lang w:val="es-ES_tradnl" w:eastAsia="en-US"/>
        </w:rPr>
      </w:pPr>
    </w:p>
    <w:p w:rsidR="00285E04" w:rsidRPr="00790134" w:rsidRDefault="004A2851" w:rsidP="00E712F4">
      <w:pPr>
        <w:spacing w:after="0" w:line="240" w:lineRule="auto"/>
        <w:ind w:left="708"/>
        <w:jc w:val="both"/>
        <w:rPr>
          <w:rFonts w:ascii="Garamond" w:eastAsiaTheme="minorHAnsi" w:hAnsi="Garamond" w:cs="Arial"/>
          <w:sz w:val="24"/>
          <w:szCs w:val="24"/>
          <w:lang w:val="es-ES_tradnl" w:eastAsia="en-US"/>
        </w:rPr>
      </w:pPr>
      <w:r w:rsidRPr="00C862A7">
        <w:rPr>
          <w:rFonts w:ascii="Garamond" w:eastAsiaTheme="minorHAnsi" w:hAnsi="Garamond" w:cs="Arial"/>
          <w:b/>
          <w:sz w:val="24"/>
          <w:szCs w:val="24"/>
          <w:lang w:val="es-ES_tradnl" w:eastAsia="en-US"/>
        </w:rPr>
        <w:t>MISION:</w:t>
      </w:r>
      <w:r w:rsidRPr="00790134">
        <w:rPr>
          <w:rFonts w:ascii="Garamond" w:eastAsiaTheme="minorHAnsi" w:hAnsi="Garamond" w:cs="Arial"/>
          <w:sz w:val="24"/>
          <w:szCs w:val="24"/>
          <w:lang w:val="es-ES_tradnl" w:eastAsia="en-US"/>
        </w:rPr>
        <w:t xml:space="preserve"> </w:t>
      </w:r>
      <w:r w:rsidR="007F64AA" w:rsidRPr="00790134">
        <w:rPr>
          <w:rFonts w:ascii="Garamond" w:eastAsiaTheme="minorHAnsi" w:hAnsi="Garamond" w:cs="Arial"/>
          <w:sz w:val="24"/>
          <w:szCs w:val="24"/>
          <w:lang w:val="es-ES_tradnl" w:eastAsia="en-US"/>
        </w:rPr>
        <w:t xml:space="preserve"> </w:t>
      </w:r>
      <w:r w:rsidRPr="00790134">
        <w:rPr>
          <w:rFonts w:ascii="Garamond" w:eastAsiaTheme="minorHAnsi" w:hAnsi="Garamond" w:cs="Arial"/>
          <w:sz w:val="24"/>
          <w:szCs w:val="24"/>
          <w:lang w:val="es-ES_tradnl" w:eastAsia="en-US"/>
        </w:rPr>
        <w:t>Liderar, rectorar y gestionar la obra pública, la vivienda y el transporte, desde un enfoque en construcción de hábitat, para dinamizar el desarrollo, la productividad, el desempeño logístico</w:t>
      </w:r>
      <w:r w:rsidR="00444832">
        <w:rPr>
          <w:rFonts w:ascii="Garamond" w:eastAsiaTheme="minorHAnsi" w:hAnsi="Garamond" w:cs="Arial"/>
          <w:sz w:val="24"/>
          <w:szCs w:val="24"/>
          <w:lang w:val="es-ES_tradnl" w:eastAsia="en-US"/>
        </w:rPr>
        <w:t xml:space="preserve"> y la movilidad en</w:t>
      </w:r>
      <w:r w:rsidRPr="00790134">
        <w:rPr>
          <w:rFonts w:ascii="Garamond" w:eastAsiaTheme="minorHAnsi" w:hAnsi="Garamond" w:cs="Arial"/>
          <w:sz w:val="24"/>
          <w:szCs w:val="24"/>
          <w:lang w:val="es-ES_tradnl" w:eastAsia="en-US"/>
        </w:rPr>
        <w:t xml:space="preserve"> un territorio ordenado y sustentable, que integre el esfuerzo</w:t>
      </w:r>
      <w:r w:rsidR="007F64AA" w:rsidRPr="00790134">
        <w:rPr>
          <w:rFonts w:ascii="Garamond" w:eastAsiaTheme="minorHAnsi" w:hAnsi="Garamond" w:cs="Arial"/>
          <w:sz w:val="24"/>
          <w:szCs w:val="24"/>
          <w:lang w:val="es-ES_tradnl" w:eastAsia="en-US"/>
        </w:rPr>
        <w:t xml:space="preserve"> público, privado y ciudadano, con ética y con una perspectiva regional.</w:t>
      </w:r>
    </w:p>
    <w:p w:rsidR="007F64AA" w:rsidRPr="00790134" w:rsidRDefault="007F64AA" w:rsidP="00E712F4">
      <w:pPr>
        <w:spacing w:after="0" w:line="240" w:lineRule="auto"/>
        <w:ind w:left="708"/>
        <w:rPr>
          <w:rFonts w:ascii="Garamond" w:eastAsiaTheme="minorHAnsi" w:hAnsi="Garamond" w:cs="Arial"/>
          <w:sz w:val="24"/>
          <w:szCs w:val="24"/>
          <w:lang w:val="es-ES_tradnl" w:eastAsia="en-US"/>
        </w:rPr>
      </w:pPr>
    </w:p>
    <w:p w:rsidR="007F64AA" w:rsidRPr="00790134" w:rsidRDefault="007F64AA" w:rsidP="00E712F4">
      <w:pPr>
        <w:spacing w:after="0" w:line="240" w:lineRule="auto"/>
        <w:ind w:left="708"/>
        <w:rPr>
          <w:rFonts w:ascii="Garamond" w:eastAsiaTheme="minorHAnsi" w:hAnsi="Garamond" w:cs="Arial"/>
          <w:sz w:val="24"/>
          <w:szCs w:val="24"/>
          <w:lang w:val="es-ES_tradnl" w:eastAsia="en-US"/>
        </w:rPr>
      </w:pPr>
      <w:r w:rsidRPr="00790134">
        <w:rPr>
          <w:rFonts w:ascii="Garamond" w:eastAsiaTheme="minorHAnsi" w:hAnsi="Garamond" w:cs="Arial"/>
          <w:sz w:val="24"/>
          <w:szCs w:val="24"/>
          <w:lang w:val="es-ES_tradnl" w:eastAsia="en-US"/>
        </w:rPr>
        <w:t>VALORES:</w:t>
      </w:r>
    </w:p>
    <w:tbl>
      <w:tblPr>
        <w:tblStyle w:val="Tablaconcuadrcula"/>
        <w:tblW w:w="9615"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808"/>
      </w:tblGrid>
      <w:tr w:rsidR="007F64AA" w:rsidRPr="00790134" w:rsidTr="00E712F4">
        <w:tc>
          <w:tcPr>
            <w:tcW w:w="4807" w:type="dxa"/>
            <w:shd w:val="clear" w:color="auto" w:fill="auto"/>
          </w:tcPr>
          <w:p w:rsidR="007F64AA" w:rsidRPr="00790134" w:rsidRDefault="007F64A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Seguridad Humana</w:t>
            </w:r>
          </w:p>
        </w:tc>
        <w:tc>
          <w:tcPr>
            <w:tcW w:w="4808" w:type="dxa"/>
            <w:shd w:val="clear" w:color="auto" w:fill="auto"/>
          </w:tcPr>
          <w:p w:rsidR="007F64AA" w:rsidRPr="00790134" w:rsidRDefault="007F64A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Dedicación por la Vida</w:t>
            </w:r>
          </w:p>
        </w:tc>
      </w:tr>
      <w:tr w:rsidR="007F64AA" w:rsidRPr="00790134" w:rsidTr="00E712F4">
        <w:tc>
          <w:tcPr>
            <w:tcW w:w="4807" w:type="dxa"/>
            <w:shd w:val="clear" w:color="auto" w:fill="auto"/>
          </w:tcPr>
          <w:p w:rsidR="007F64AA" w:rsidRPr="00790134" w:rsidRDefault="00687D4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Compromiso de País</w:t>
            </w:r>
          </w:p>
        </w:tc>
        <w:tc>
          <w:tcPr>
            <w:tcW w:w="4808" w:type="dxa"/>
            <w:shd w:val="clear" w:color="auto" w:fill="auto"/>
          </w:tcPr>
          <w:p w:rsidR="007F64AA" w:rsidRPr="00790134" w:rsidRDefault="00687D4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Inclusión</w:t>
            </w:r>
          </w:p>
        </w:tc>
      </w:tr>
      <w:tr w:rsidR="007F64AA" w:rsidRPr="00790134" w:rsidTr="00E712F4">
        <w:tc>
          <w:tcPr>
            <w:tcW w:w="4807" w:type="dxa"/>
            <w:shd w:val="clear" w:color="auto" w:fill="auto"/>
          </w:tcPr>
          <w:p w:rsidR="007F64AA" w:rsidRPr="00790134" w:rsidRDefault="00687D4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Justicia</w:t>
            </w:r>
          </w:p>
        </w:tc>
        <w:tc>
          <w:tcPr>
            <w:tcW w:w="4808" w:type="dxa"/>
            <w:shd w:val="clear" w:color="auto" w:fill="auto"/>
          </w:tcPr>
          <w:p w:rsidR="007F64AA" w:rsidRPr="00790134" w:rsidRDefault="00687D4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Equidad</w:t>
            </w:r>
          </w:p>
        </w:tc>
      </w:tr>
      <w:tr w:rsidR="007F64AA" w:rsidRPr="00790134" w:rsidTr="00E712F4">
        <w:tc>
          <w:tcPr>
            <w:tcW w:w="4807" w:type="dxa"/>
            <w:shd w:val="clear" w:color="auto" w:fill="auto"/>
          </w:tcPr>
          <w:p w:rsidR="007F64AA" w:rsidRPr="00790134" w:rsidRDefault="00687D4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Igualdad</w:t>
            </w:r>
          </w:p>
          <w:p w:rsidR="0052721C" w:rsidRPr="00790134" w:rsidRDefault="0052721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Sustentabilidad Ambiental</w:t>
            </w:r>
          </w:p>
          <w:p w:rsidR="0052721C" w:rsidRPr="00790134" w:rsidRDefault="0052721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Integración Regional</w:t>
            </w:r>
          </w:p>
          <w:p w:rsidR="0052721C" w:rsidRPr="00790134" w:rsidRDefault="0052721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Solución</w:t>
            </w:r>
          </w:p>
          <w:p w:rsidR="0052721C" w:rsidRPr="00790134" w:rsidRDefault="00B0443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Eficacia y Eficiencia</w:t>
            </w:r>
          </w:p>
          <w:p w:rsidR="00B0443A" w:rsidRPr="00790134" w:rsidRDefault="00B0443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Legalidad</w:t>
            </w:r>
          </w:p>
          <w:p w:rsidR="00B0443A" w:rsidRPr="00790134" w:rsidRDefault="00B0443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Participación</w:t>
            </w:r>
          </w:p>
          <w:p w:rsidR="00B0443A" w:rsidRPr="00790134" w:rsidRDefault="00B0443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Integridad y trabajo en equipo</w:t>
            </w:r>
          </w:p>
          <w:p w:rsidR="00B0443A" w:rsidRPr="00790134" w:rsidRDefault="007174E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Responsabilidad</w:t>
            </w:r>
          </w:p>
          <w:p w:rsidR="007174EC" w:rsidRPr="00790134" w:rsidRDefault="007174E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Sostenibilidad</w:t>
            </w:r>
          </w:p>
          <w:p w:rsidR="007174EC" w:rsidRPr="00790134" w:rsidRDefault="007174E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Enfoque de genero</w:t>
            </w:r>
          </w:p>
        </w:tc>
        <w:tc>
          <w:tcPr>
            <w:tcW w:w="4808" w:type="dxa"/>
            <w:shd w:val="clear" w:color="auto" w:fill="auto"/>
          </w:tcPr>
          <w:p w:rsidR="007F64AA" w:rsidRPr="00790134" w:rsidRDefault="0052721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Solidaridad</w:t>
            </w:r>
          </w:p>
          <w:p w:rsidR="0052721C" w:rsidRPr="00790134" w:rsidRDefault="0052721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 xml:space="preserve">Unidad de País </w:t>
            </w:r>
          </w:p>
          <w:p w:rsidR="0052721C" w:rsidRPr="00790134" w:rsidRDefault="0052721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Servicio centrado en la gente</w:t>
            </w:r>
          </w:p>
          <w:p w:rsidR="0052721C" w:rsidRPr="00790134" w:rsidRDefault="0052721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Previsión</w:t>
            </w:r>
          </w:p>
          <w:p w:rsidR="00B0443A" w:rsidRPr="00790134" w:rsidRDefault="00B0443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Integridad</w:t>
            </w:r>
          </w:p>
          <w:p w:rsidR="00B0443A" w:rsidRPr="00790134" w:rsidRDefault="00B0443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Probidad</w:t>
            </w:r>
          </w:p>
          <w:p w:rsidR="00B0443A" w:rsidRPr="00790134" w:rsidRDefault="00B0443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Sustentabilidad ambiental</w:t>
            </w:r>
          </w:p>
          <w:p w:rsidR="00B0443A" w:rsidRPr="00790134" w:rsidRDefault="00B0443A"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Transparencia</w:t>
            </w:r>
          </w:p>
          <w:p w:rsidR="00B0443A" w:rsidRPr="00790134" w:rsidRDefault="007174E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Competitividad</w:t>
            </w:r>
          </w:p>
          <w:p w:rsidR="007174EC" w:rsidRPr="00790134" w:rsidRDefault="007174E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Sentido prospectivo</w:t>
            </w:r>
          </w:p>
          <w:p w:rsidR="007174EC" w:rsidRPr="00790134" w:rsidRDefault="007174EC" w:rsidP="00EC114F">
            <w:pPr>
              <w:pStyle w:val="Prrafodelista"/>
              <w:numPr>
                <w:ilvl w:val="0"/>
                <w:numId w:val="335"/>
              </w:numPr>
              <w:spacing w:after="0"/>
              <w:rPr>
                <w:rFonts w:ascii="Garamond" w:hAnsi="Garamond" w:cs="Arial"/>
                <w:sz w:val="24"/>
                <w:szCs w:val="24"/>
                <w:lang w:val="es-ES_tradnl"/>
              </w:rPr>
            </w:pPr>
            <w:r w:rsidRPr="00790134">
              <w:rPr>
                <w:rFonts w:ascii="Garamond" w:hAnsi="Garamond" w:cs="Arial"/>
                <w:sz w:val="24"/>
                <w:szCs w:val="24"/>
                <w:lang w:val="es-ES_tradnl"/>
              </w:rPr>
              <w:t>Humanización de las relaciones Laborales</w:t>
            </w:r>
          </w:p>
        </w:tc>
      </w:tr>
    </w:tbl>
    <w:p w:rsidR="00F80D7F" w:rsidRDefault="00F80D7F" w:rsidP="00E712F4">
      <w:pPr>
        <w:spacing w:after="0" w:line="240" w:lineRule="auto"/>
        <w:ind w:left="708"/>
        <w:rPr>
          <w:rFonts w:ascii="Garamond" w:eastAsiaTheme="minorHAnsi" w:hAnsi="Garamond" w:cs="Arial"/>
          <w:b/>
          <w:sz w:val="24"/>
          <w:szCs w:val="24"/>
          <w:lang w:val="es-ES_tradnl" w:eastAsia="en-US"/>
        </w:rPr>
      </w:pPr>
    </w:p>
    <w:p w:rsidR="00F80D7F" w:rsidRDefault="00F80D7F" w:rsidP="00E712F4">
      <w:pPr>
        <w:spacing w:after="0" w:line="240" w:lineRule="auto"/>
        <w:ind w:left="708"/>
        <w:rPr>
          <w:rFonts w:ascii="Garamond" w:eastAsiaTheme="minorHAnsi" w:hAnsi="Garamond" w:cs="Arial"/>
          <w:b/>
          <w:sz w:val="24"/>
          <w:szCs w:val="24"/>
          <w:lang w:val="es-ES_tradnl" w:eastAsia="en-US"/>
        </w:rPr>
      </w:pPr>
    </w:p>
    <w:p w:rsidR="005726B5" w:rsidRPr="009F2B9F" w:rsidRDefault="005726B5" w:rsidP="00E712F4">
      <w:pPr>
        <w:spacing w:after="0" w:line="240" w:lineRule="auto"/>
        <w:ind w:left="708"/>
        <w:rPr>
          <w:rFonts w:ascii="Garamond" w:eastAsiaTheme="minorHAnsi" w:hAnsi="Garamond" w:cs="Arial"/>
          <w:b/>
          <w:sz w:val="24"/>
          <w:szCs w:val="24"/>
          <w:lang w:val="es-ES_tradnl" w:eastAsia="en-US"/>
        </w:rPr>
      </w:pPr>
      <w:r w:rsidRPr="009F2B9F">
        <w:rPr>
          <w:rFonts w:ascii="Garamond" w:eastAsiaTheme="minorHAnsi" w:hAnsi="Garamond" w:cs="Arial"/>
          <w:b/>
          <w:sz w:val="24"/>
          <w:szCs w:val="24"/>
          <w:lang w:val="es-ES_tradnl" w:eastAsia="en-US"/>
        </w:rPr>
        <w:t>POLITICAS INSTITUCIONALES</w:t>
      </w:r>
    </w:p>
    <w:p w:rsidR="005705D9" w:rsidRPr="00790134" w:rsidRDefault="005705D9" w:rsidP="00E712F4">
      <w:pPr>
        <w:spacing w:after="0" w:line="240" w:lineRule="auto"/>
        <w:ind w:left="708"/>
        <w:rPr>
          <w:rFonts w:ascii="Garamond" w:eastAsiaTheme="minorHAnsi" w:hAnsi="Garamond" w:cs="Arial"/>
          <w:sz w:val="24"/>
          <w:szCs w:val="24"/>
          <w:lang w:val="es-ES_tradnl" w:eastAsia="en-US"/>
        </w:rPr>
      </w:pPr>
    </w:p>
    <w:p w:rsidR="005726B5" w:rsidRPr="00790134" w:rsidRDefault="005726B5"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Aseguramiento de la calidad de la obra pública, el transporte</w:t>
      </w:r>
      <w:r w:rsidR="000A6318" w:rsidRPr="00790134">
        <w:rPr>
          <w:rFonts w:ascii="Garamond" w:hAnsi="Garamond" w:cs="Arial"/>
          <w:sz w:val="24"/>
          <w:szCs w:val="24"/>
          <w:lang w:val="es-ES_tradnl"/>
        </w:rPr>
        <w:t>, la vivienda y el desarrollo territorial</w:t>
      </w:r>
    </w:p>
    <w:p w:rsidR="000A6318" w:rsidRPr="00790134" w:rsidRDefault="000937E7"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Generación de empleo</w:t>
      </w:r>
    </w:p>
    <w:p w:rsidR="000937E7" w:rsidRPr="00790134" w:rsidRDefault="000937E7"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Participación, transparencia y rendición de cuentas</w:t>
      </w:r>
    </w:p>
    <w:p w:rsidR="000937E7" w:rsidRPr="00790134" w:rsidRDefault="000937E7"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Adaptación al cambio climático y gestión del riesgo</w:t>
      </w:r>
    </w:p>
    <w:p w:rsidR="000937E7" w:rsidRPr="00790134" w:rsidRDefault="000937E7"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Equidad de género e inclusión</w:t>
      </w:r>
    </w:p>
    <w:p w:rsidR="000937E7" w:rsidRPr="00790134" w:rsidRDefault="000937E7"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Desconcentración y territorialización</w:t>
      </w:r>
    </w:p>
    <w:p w:rsidR="000937E7" w:rsidRPr="00790134" w:rsidRDefault="000937E7"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Asocios públicos privados</w:t>
      </w:r>
    </w:p>
    <w:p w:rsidR="000937E7" w:rsidRPr="00790134" w:rsidRDefault="000937E7"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Articulación intergubernamental</w:t>
      </w:r>
    </w:p>
    <w:p w:rsidR="000937E7" w:rsidRPr="00790134" w:rsidRDefault="007B5261" w:rsidP="00EC114F">
      <w:pPr>
        <w:pStyle w:val="Prrafodelista"/>
        <w:numPr>
          <w:ilvl w:val="0"/>
          <w:numId w:val="336"/>
        </w:numPr>
        <w:spacing w:after="0"/>
        <w:ind w:left="1428"/>
        <w:rPr>
          <w:rFonts w:ascii="Garamond" w:hAnsi="Garamond" w:cs="Arial"/>
          <w:sz w:val="24"/>
          <w:szCs w:val="24"/>
          <w:lang w:val="es-ES_tradnl"/>
        </w:rPr>
      </w:pPr>
      <w:r w:rsidRPr="00790134">
        <w:rPr>
          <w:rFonts w:ascii="Garamond" w:hAnsi="Garamond" w:cs="Arial"/>
          <w:sz w:val="24"/>
          <w:szCs w:val="24"/>
          <w:lang w:val="es-ES_tradnl"/>
        </w:rPr>
        <w:t>Política de Gestión Documental y Administración de archivos del Ministerio de Obras Públicas, Transporte y de Vivienda y Desarrollo Urbano</w:t>
      </w:r>
    </w:p>
    <w:p w:rsidR="007B5261" w:rsidRPr="00790134" w:rsidRDefault="007B5261" w:rsidP="00E712F4">
      <w:pPr>
        <w:pStyle w:val="Prrafodelista"/>
        <w:spacing w:after="0"/>
        <w:ind w:left="1428"/>
        <w:rPr>
          <w:rFonts w:ascii="Garamond" w:hAnsi="Garamond" w:cs="Arial"/>
          <w:sz w:val="24"/>
          <w:szCs w:val="24"/>
          <w:lang w:val="es-ES_tradnl"/>
        </w:rPr>
      </w:pPr>
    </w:p>
    <w:p w:rsidR="007B5261" w:rsidRPr="009F2B9F" w:rsidRDefault="007B5261" w:rsidP="00E712F4">
      <w:pPr>
        <w:spacing w:after="0"/>
        <w:ind w:left="708"/>
        <w:rPr>
          <w:rFonts w:ascii="Garamond" w:hAnsi="Garamond" w:cs="Arial"/>
          <w:b/>
          <w:sz w:val="24"/>
          <w:szCs w:val="24"/>
          <w:lang w:val="es-ES_tradnl"/>
        </w:rPr>
      </w:pPr>
      <w:r w:rsidRPr="009F2B9F">
        <w:rPr>
          <w:rFonts w:ascii="Garamond" w:hAnsi="Garamond" w:cs="Arial"/>
          <w:b/>
          <w:sz w:val="24"/>
          <w:szCs w:val="24"/>
          <w:lang w:val="es-ES_tradnl"/>
        </w:rPr>
        <w:t>OBJETIVOS ESTRATEGICOS</w:t>
      </w:r>
    </w:p>
    <w:p w:rsidR="000A6318" w:rsidRPr="00790134" w:rsidRDefault="000A6318" w:rsidP="00E712F4">
      <w:pPr>
        <w:spacing w:after="0"/>
        <w:ind w:left="708"/>
        <w:rPr>
          <w:rFonts w:ascii="Garamond" w:hAnsi="Garamond" w:cs="Arial"/>
          <w:sz w:val="24"/>
          <w:szCs w:val="24"/>
          <w:lang w:val="es-ES_tradnl"/>
        </w:rPr>
      </w:pPr>
    </w:p>
    <w:p w:rsidR="005726B5" w:rsidRPr="00790134" w:rsidRDefault="009824C8" w:rsidP="00EC114F">
      <w:pPr>
        <w:pStyle w:val="Prrafodelista"/>
        <w:numPr>
          <w:ilvl w:val="0"/>
          <w:numId w:val="337"/>
        </w:numPr>
        <w:spacing w:after="0"/>
        <w:ind w:left="1417" w:hanging="425"/>
        <w:rPr>
          <w:rFonts w:ascii="Garamond" w:hAnsi="Garamond" w:cs="Arial"/>
          <w:sz w:val="24"/>
          <w:szCs w:val="24"/>
          <w:lang w:val="es-ES_tradnl"/>
        </w:rPr>
      </w:pPr>
      <w:r w:rsidRPr="00790134">
        <w:rPr>
          <w:rFonts w:ascii="Garamond" w:hAnsi="Garamond" w:cs="Arial"/>
          <w:sz w:val="24"/>
          <w:szCs w:val="24"/>
          <w:lang w:val="es-ES_tradnl"/>
        </w:rPr>
        <w:t xml:space="preserve">Impulsar el desarrollo del país en los </w:t>
      </w:r>
      <w:r w:rsidR="0049295E" w:rsidRPr="00790134">
        <w:rPr>
          <w:rFonts w:ascii="Garamond" w:hAnsi="Garamond" w:cs="Arial"/>
          <w:sz w:val="24"/>
          <w:szCs w:val="24"/>
          <w:lang w:val="es-ES_tradnl"/>
        </w:rPr>
        <w:t xml:space="preserve">ámbitos de infraestructura, transporte, vivienda y desarrollo urbano, ejerciendo efectiva, eficiente y articuladamente el papel rector, normativo y gestor del ramo Ministerio de Obras Publicas con enfoque de </w:t>
      </w:r>
      <w:r w:rsidR="00C7265D" w:rsidRPr="00790134">
        <w:rPr>
          <w:rFonts w:ascii="Garamond" w:hAnsi="Garamond" w:cs="Arial"/>
          <w:sz w:val="24"/>
          <w:szCs w:val="24"/>
          <w:lang w:val="es-ES_tradnl"/>
        </w:rPr>
        <w:t>género</w:t>
      </w:r>
      <w:r w:rsidR="0049295E" w:rsidRPr="00790134">
        <w:rPr>
          <w:rFonts w:ascii="Garamond" w:hAnsi="Garamond" w:cs="Arial"/>
          <w:sz w:val="24"/>
          <w:szCs w:val="24"/>
          <w:lang w:val="es-ES_tradnl"/>
        </w:rPr>
        <w:t xml:space="preserve">, transparencia y </w:t>
      </w:r>
      <w:r w:rsidR="001C1472" w:rsidRPr="00790134">
        <w:rPr>
          <w:rFonts w:ascii="Garamond" w:hAnsi="Garamond" w:cs="Arial"/>
          <w:sz w:val="24"/>
          <w:szCs w:val="24"/>
          <w:lang w:val="es-ES_tradnl"/>
        </w:rPr>
        <w:t>contraloría ciudadana</w:t>
      </w:r>
    </w:p>
    <w:p w:rsidR="001C1472" w:rsidRPr="00790134" w:rsidRDefault="001C1472" w:rsidP="00EC114F">
      <w:pPr>
        <w:pStyle w:val="Prrafodelista"/>
        <w:numPr>
          <w:ilvl w:val="0"/>
          <w:numId w:val="337"/>
        </w:numPr>
        <w:spacing w:after="0"/>
        <w:ind w:left="1417" w:hanging="425"/>
        <w:rPr>
          <w:rFonts w:ascii="Garamond" w:hAnsi="Garamond" w:cs="Arial"/>
          <w:sz w:val="24"/>
          <w:szCs w:val="24"/>
          <w:lang w:val="es-ES_tradnl"/>
        </w:rPr>
      </w:pPr>
      <w:r w:rsidRPr="00790134">
        <w:rPr>
          <w:rFonts w:ascii="Garamond" w:hAnsi="Garamond" w:cs="Arial"/>
          <w:sz w:val="24"/>
          <w:szCs w:val="24"/>
          <w:lang w:val="es-ES_tradnl"/>
        </w:rPr>
        <w:t xml:space="preserve">Alcanzar altos y sostenidos </w:t>
      </w:r>
      <w:r w:rsidR="00C7265D" w:rsidRPr="00790134">
        <w:rPr>
          <w:rFonts w:ascii="Garamond" w:hAnsi="Garamond" w:cs="Arial"/>
          <w:sz w:val="24"/>
          <w:szCs w:val="24"/>
          <w:lang w:val="es-ES_tradnl"/>
        </w:rPr>
        <w:t>ni</w:t>
      </w:r>
      <w:r w:rsidR="00334A0C" w:rsidRPr="00790134">
        <w:rPr>
          <w:rFonts w:ascii="Garamond" w:hAnsi="Garamond" w:cs="Arial"/>
          <w:sz w:val="24"/>
          <w:szCs w:val="24"/>
          <w:lang w:val="es-ES_tradnl"/>
        </w:rPr>
        <w:t>veles d</w:t>
      </w:r>
      <w:r w:rsidR="001A2370" w:rsidRPr="00790134">
        <w:rPr>
          <w:rFonts w:ascii="Garamond" w:hAnsi="Garamond" w:cs="Arial"/>
          <w:sz w:val="24"/>
          <w:szCs w:val="24"/>
          <w:lang w:val="es-ES_tradnl"/>
        </w:rPr>
        <w:t>e inversión, que se conviertan en generadores de empleo decente y contribuyan a solventar las necesidades estratégicas del desarrollo, las cuales están soportadas en solidas capacidades institucionales, macro integradoras de las potencialidades del país y de la inversión internacional.</w:t>
      </w:r>
    </w:p>
    <w:p w:rsidR="001A2370" w:rsidRPr="00790134" w:rsidRDefault="001A2370" w:rsidP="00EC114F">
      <w:pPr>
        <w:pStyle w:val="Prrafodelista"/>
        <w:numPr>
          <w:ilvl w:val="0"/>
          <w:numId w:val="337"/>
        </w:numPr>
        <w:spacing w:after="0"/>
        <w:ind w:left="1417" w:hanging="425"/>
        <w:rPr>
          <w:rFonts w:ascii="Garamond" w:hAnsi="Garamond" w:cs="Arial"/>
          <w:sz w:val="24"/>
          <w:szCs w:val="24"/>
          <w:lang w:val="es-ES_tradnl"/>
        </w:rPr>
      </w:pPr>
      <w:r w:rsidRPr="00790134">
        <w:rPr>
          <w:rFonts w:ascii="Garamond" w:hAnsi="Garamond" w:cs="Arial"/>
          <w:sz w:val="24"/>
          <w:szCs w:val="24"/>
          <w:lang w:val="es-ES_tradnl"/>
        </w:rPr>
        <w:t>Desarrollar y consolidar un modelo organizacional y de gestión orientado a resultados de calidad y de creciente impacto, en función del bienestar de la población, impulsado por un liderazgo democrático y una gerencia altamente efectiva, basada en la ética y la transparencia del trabajo en equipo y la capacidad para gestionar el conocimiento, el talento humano y la innovación</w:t>
      </w:r>
    </w:p>
    <w:p w:rsidR="008F29FD" w:rsidRPr="009C6ACA" w:rsidRDefault="008F29FD" w:rsidP="00EC114F">
      <w:pPr>
        <w:pStyle w:val="Prrafodelista"/>
        <w:numPr>
          <w:ilvl w:val="0"/>
          <w:numId w:val="337"/>
        </w:numPr>
        <w:spacing w:after="0"/>
        <w:ind w:left="1417" w:hanging="425"/>
        <w:rPr>
          <w:rFonts w:ascii="Garamond" w:hAnsi="Garamond" w:cs="Arial"/>
          <w:sz w:val="24"/>
          <w:szCs w:val="24"/>
          <w:lang w:val="es-ES_tradnl"/>
        </w:rPr>
      </w:pPr>
      <w:r w:rsidRPr="009C6ACA">
        <w:rPr>
          <w:rFonts w:ascii="Garamond" w:eastAsiaTheme="minorEastAsia" w:hAnsi="Garamond" w:cs="Arial"/>
          <w:sz w:val="24"/>
          <w:szCs w:val="24"/>
        </w:rPr>
        <w:t>Desarrollar la conectividad y la infraestructura vial del país desde una perspectiva regional, en el marco de una estrategia de movilidad y logística, que contribuya a la facilitación del comercio, a potenciar la competitividad y al desarrollo productivo sustentable y seguro.</w:t>
      </w:r>
    </w:p>
    <w:p w:rsidR="001A2370" w:rsidRPr="009C6ACA" w:rsidRDefault="008F29FD" w:rsidP="00EC114F">
      <w:pPr>
        <w:pStyle w:val="Prrafodelista"/>
        <w:numPr>
          <w:ilvl w:val="0"/>
          <w:numId w:val="337"/>
        </w:numPr>
        <w:spacing w:after="0"/>
        <w:ind w:left="1417" w:hanging="425"/>
        <w:rPr>
          <w:rFonts w:ascii="Garamond" w:hAnsi="Garamond" w:cs="Arial"/>
          <w:sz w:val="24"/>
          <w:szCs w:val="24"/>
          <w:lang w:val="es-ES_tradnl"/>
        </w:rPr>
      </w:pPr>
      <w:r w:rsidRPr="009C6ACA">
        <w:rPr>
          <w:rFonts w:ascii="Garamond" w:eastAsiaTheme="minorEastAsia" w:hAnsi="Garamond" w:cs="Arial"/>
          <w:sz w:val="24"/>
          <w:szCs w:val="24"/>
        </w:rPr>
        <w:t>Impulsar, como ente rector del sector vivienda, la disminución del déficit habitacional cualitativo y cuantitativo; mediante el diseño, la implementación, seguimiento y retroalimentación de las políticas de hábitat y desarrollo urbano en el marco de procesos de participación activa de la sociedad.</w:t>
      </w:r>
    </w:p>
    <w:p w:rsidR="008F29FD" w:rsidRPr="00054855" w:rsidRDefault="008F29FD" w:rsidP="00EC114F">
      <w:pPr>
        <w:pStyle w:val="Prrafodelista"/>
        <w:numPr>
          <w:ilvl w:val="0"/>
          <w:numId w:val="337"/>
        </w:numPr>
        <w:spacing w:after="0"/>
        <w:ind w:left="1417" w:hanging="425"/>
        <w:rPr>
          <w:rFonts w:ascii="Garamond" w:hAnsi="Garamond" w:cs="Arial"/>
          <w:sz w:val="24"/>
          <w:szCs w:val="24"/>
          <w:lang w:val="es-ES_tradnl"/>
        </w:rPr>
      </w:pPr>
      <w:r w:rsidRPr="009C6ACA">
        <w:rPr>
          <w:rFonts w:ascii="Garamond" w:eastAsiaTheme="minorEastAsia" w:hAnsi="Garamond" w:cs="Arial"/>
          <w:sz w:val="24"/>
          <w:szCs w:val="24"/>
        </w:rPr>
        <w:t>Desarrollar la movilidad efectiva de la población y de la cadena de suministros a través un nuevo sistema de transporte público moderno, seguro, accesible, funcional, eficiente y amigable con el medio ambiente; gestionar y regular el transporte de carga, contribuyendo al ordenamiento y a la creación de un efectivo sistema de seguridad vial que reduzca las victimas de siniestros de tránsito.</w:t>
      </w:r>
    </w:p>
    <w:p w:rsidR="00054855" w:rsidRPr="009C6ACA" w:rsidRDefault="00054855" w:rsidP="00054855">
      <w:pPr>
        <w:pStyle w:val="Prrafodelista"/>
        <w:spacing w:after="0"/>
        <w:ind w:left="1417"/>
        <w:rPr>
          <w:rFonts w:ascii="Garamond" w:hAnsi="Garamond" w:cs="Arial"/>
          <w:sz w:val="24"/>
          <w:szCs w:val="24"/>
          <w:lang w:val="es-ES_tradnl"/>
        </w:rPr>
      </w:pPr>
    </w:p>
    <w:p w:rsidR="00C23D91" w:rsidRPr="00054357" w:rsidRDefault="005A093B" w:rsidP="00FE0269">
      <w:pPr>
        <w:pStyle w:val="Ttulo2"/>
        <w:numPr>
          <w:ilvl w:val="1"/>
          <w:numId w:val="274"/>
        </w:numPr>
        <w:rPr>
          <w:rFonts w:ascii="Garamond" w:hAnsi="Garamond" w:cs="Arial"/>
          <w:color w:val="auto"/>
          <w:szCs w:val="24"/>
        </w:rPr>
      </w:pPr>
      <w:bookmarkStart w:id="12" w:name="_Toc479249702"/>
      <w:r w:rsidRPr="00054357">
        <w:rPr>
          <w:rFonts w:ascii="Garamond" w:hAnsi="Garamond" w:cs="Arial"/>
          <w:color w:val="auto"/>
          <w:szCs w:val="24"/>
        </w:rPr>
        <w:t xml:space="preserve">CAMBIOS EN </w:t>
      </w:r>
      <w:r w:rsidR="00C23D91" w:rsidRPr="00054357">
        <w:rPr>
          <w:rFonts w:ascii="Garamond" w:hAnsi="Garamond" w:cs="Arial"/>
          <w:color w:val="auto"/>
          <w:szCs w:val="24"/>
        </w:rPr>
        <w:t>LA ESTRUCTURA ORGANIZATIVA.</w:t>
      </w:r>
      <w:bookmarkEnd w:id="12"/>
    </w:p>
    <w:p w:rsidR="00326AE6" w:rsidRPr="00054357" w:rsidRDefault="00326AE6" w:rsidP="006A65D2">
      <w:pPr>
        <w:spacing w:after="0" w:line="240" w:lineRule="auto"/>
        <w:ind w:left="360"/>
        <w:jc w:val="both"/>
        <w:rPr>
          <w:rFonts w:ascii="Garamond" w:hAnsi="Garamond" w:cs="Arial"/>
          <w:sz w:val="24"/>
          <w:szCs w:val="24"/>
        </w:rPr>
      </w:pPr>
      <w:r w:rsidRPr="00054357">
        <w:rPr>
          <w:rFonts w:ascii="Garamond" w:eastAsiaTheme="minorHAnsi" w:hAnsi="Garamond" w:cs="Arial"/>
          <w:sz w:val="24"/>
          <w:szCs w:val="24"/>
          <w:lang w:val="es-ES_tradnl" w:eastAsia="en-US"/>
        </w:rPr>
        <w:t xml:space="preserve">De acuerdo a lo establecido en el </w:t>
      </w:r>
      <w:r w:rsidR="008F0998" w:rsidRPr="00054357">
        <w:rPr>
          <w:rFonts w:ascii="Garamond" w:eastAsiaTheme="minorHAnsi" w:hAnsi="Garamond" w:cs="Arial"/>
          <w:sz w:val="24"/>
          <w:szCs w:val="24"/>
          <w:lang w:val="es-ES_tradnl" w:eastAsia="en-US"/>
        </w:rPr>
        <w:t xml:space="preserve">Art. </w:t>
      </w:r>
      <w:r w:rsidR="007E68BE">
        <w:rPr>
          <w:rFonts w:ascii="Garamond" w:eastAsiaTheme="minorHAnsi" w:hAnsi="Garamond" w:cs="Arial"/>
          <w:sz w:val="24"/>
          <w:szCs w:val="24"/>
          <w:lang w:val="es-ES_tradnl" w:eastAsia="en-US"/>
        </w:rPr>
        <w:t>4</w:t>
      </w:r>
      <w:r w:rsidR="008F0998" w:rsidRPr="00054357">
        <w:rPr>
          <w:rFonts w:ascii="Garamond" w:eastAsiaTheme="minorHAnsi" w:hAnsi="Garamond" w:cs="Arial"/>
          <w:sz w:val="24"/>
          <w:szCs w:val="24"/>
          <w:lang w:val="es-ES_tradnl" w:eastAsia="en-US"/>
        </w:rPr>
        <w:t xml:space="preserve">, numeral 2 del </w:t>
      </w:r>
      <w:r w:rsidRPr="00054357">
        <w:rPr>
          <w:rFonts w:ascii="Garamond" w:eastAsiaTheme="minorHAnsi" w:hAnsi="Garamond" w:cs="Arial"/>
          <w:sz w:val="24"/>
          <w:szCs w:val="24"/>
          <w:lang w:val="es-ES_tradnl" w:eastAsia="en-US"/>
        </w:rPr>
        <w:t>Reglamento Interno y de Funcionamiento</w:t>
      </w:r>
      <w:r w:rsidR="00835B21" w:rsidRPr="00054357">
        <w:rPr>
          <w:rFonts w:ascii="Garamond" w:eastAsiaTheme="minorHAnsi" w:hAnsi="Garamond" w:cs="Arial"/>
          <w:sz w:val="24"/>
          <w:szCs w:val="24"/>
          <w:lang w:val="es-ES_tradnl" w:eastAsia="en-US"/>
        </w:rPr>
        <w:t>,</w:t>
      </w:r>
      <w:r w:rsidRPr="00054357">
        <w:rPr>
          <w:rFonts w:ascii="Garamond" w:eastAsiaTheme="minorHAnsi" w:hAnsi="Garamond" w:cs="Arial"/>
          <w:sz w:val="24"/>
          <w:szCs w:val="24"/>
          <w:lang w:val="es-ES_tradnl" w:eastAsia="en-US"/>
        </w:rPr>
        <w:t xml:space="preserve"> es competencia del Ministro de Obras Públicas, Transporte</w:t>
      </w:r>
      <w:r w:rsidR="001C109D">
        <w:rPr>
          <w:rFonts w:ascii="Garamond" w:eastAsiaTheme="minorHAnsi" w:hAnsi="Garamond" w:cs="Arial"/>
          <w:sz w:val="24"/>
          <w:szCs w:val="24"/>
          <w:lang w:val="es-ES_tradnl" w:eastAsia="en-US"/>
        </w:rPr>
        <w:t>,</w:t>
      </w:r>
      <w:r w:rsidRPr="00054357">
        <w:rPr>
          <w:rFonts w:ascii="Garamond" w:eastAsiaTheme="minorHAnsi" w:hAnsi="Garamond" w:cs="Arial"/>
          <w:sz w:val="24"/>
          <w:szCs w:val="24"/>
          <w:lang w:val="es-ES_tradnl" w:eastAsia="en-US"/>
        </w:rPr>
        <w:t xml:space="preserve"> y de Vivienda y Desarrollo Urbano</w:t>
      </w:r>
      <w:r w:rsidR="00835B21" w:rsidRPr="00054357">
        <w:rPr>
          <w:rFonts w:ascii="Garamond" w:eastAsiaTheme="minorHAnsi" w:hAnsi="Garamond" w:cs="Arial"/>
          <w:sz w:val="24"/>
          <w:szCs w:val="24"/>
          <w:lang w:val="es-ES_tradnl" w:eastAsia="en-US"/>
        </w:rPr>
        <w:t xml:space="preserve"> “</w:t>
      </w:r>
      <w:r w:rsidR="00835B21" w:rsidRPr="00054357">
        <w:rPr>
          <w:rFonts w:ascii="Garamond" w:hAnsi="Garamond" w:cs="Arial"/>
          <w:sz w:val="24"/>
          <w:szCs w:val="24"/>
        </w:rPr>
        <w:t>Crear y suprimir unidades y dependencias administrativas del ministerio”.</w:t>
      </w:r>
    </w:p>
    <w:p w:rsidR="00835B21" w:rsidRPr="00054357" w:rsidRDefault="00835B21" w:rsidP="006A65D2">
      <w:pPr>
        <w:spacing w:after="0" w:line="240" w:lineRule="auto"/>
        <w:ind w:left="360"/>
        <w:jc w:val="both"/>
        <w:rPr>
          <w:rFonts w:ascii="Garamond" w:hAnsi="Garamond" w:cs="Arial"/>
          <w:sz w:val="24"/>
          <w:szCs w:val="24"/>
        </w:rPr>
      </w:pPr>
    </w:p>
    <w:p w:rsidR="00835B21" w:rsidRPr="00054357" w:rsidRDefault="00835B21" w:rsidP="006A65D2">
      <w:pPr>
        <w:spacing w:after="0" w:line="240" w:lineRule="auto"/>
        <w:ind w:left="360"/>
        <w:jc w:val="both"/>
        <w:rPr>
          <w:rFonts w:ascii="Garamond" w:hAnsi="Garamond" w:cs="Arial"/>
          <w:sz w:val="24"/>
          <w:szCs w:val="24"/>
          <w:lang w:val="es-ES_tradnl"/>
        </w:rPr>
      </w:pPr>
      <w:r w:rsidRPr="00054357">
        <w:rPr>
          <w:rFonts w:ascii="Garamond" w:hAnsi="Garamond" w:cs="Arial"/>
          <w:sz w:val="24"/>
          <w:szCs w:val="24"/>
        </w:rPr>
        <w:t xml:space="preserve">Las </w:t>
      </w:r>
      <w:r w:rsidRPr="00054357">
        <w:rPr>
          <w:rFonts w:ascii="Garamond" w:hAnsi="Garamond" w:cs="Arial"/>
          <w:sz w:val="24"/>
          <w:szCs w:val="24"/>
          <w:lang w:val="es-ES_tradnl"/>
        </w:rPr>
        <w:t>Normas Técnicas de Control Interno Específicas del Ministerio de Obras Públicas, Transporte</w:t>
      </w:r>
      <w:r w:rsidR="001C109D">
        <w:rPr>
          <w:rFonts w:ascii="Garamond" w:hAnsi="Garamond" w:cs="Arial"/>
          <w:sz w:val="24"/>
          <w:szCs w:val="24"/>
          <w:lang w:val="es-ES_tradnl"/>
        </w:rPr>
        <w:t>,</w:t>
      </w:r>
      <w:r w:rsidRPr="00054357">
        <w:rPr>
          <w:rFonts w:ascii="Garamond" w:hAnsi="Garamond" w:cs="Arial"/>
          <w:sz w:val="24"/>
          <w:szCs w:val="24"/>
          <w:lang w:val="es-ES_tradnl"/>
        </w:rPr>
        <w:t xml:space="preserve"> y de Vivienda y Desarrollo Urbano (MOPTVDU) publicadas en el Diario Oficial número 58, tomo No. 394 de fecha 23 de marzo de 2012</w:t>
      </w:r>
      <w:r w:rsidR="00FE7A39" w:rsidRPr="00054357">
        <w:rPr>
          <w:rFonts w:ascii="Garamond" w:hAnsi="Garamond" w:cs="Arial"/>
          <w:sz w:val="24"/>
          <w:szCs w:val="24"/>
          <w:lang w:val="es-ES_tradnl"/>
        </w:rPr>
        <w:t>, en el art. 12 señalan: “… Los cambios en la estructura organizacional, deberán ser aprobados previamente por escrito por el Ministro”.</w:t>
      </w:r>
    </w:p>
    <w:p w:rsidR="00FE7A39" w:rsidRPr="00054357" w:rsidRDefault="00FE7A39" w:rsidP="006A65D2">
      <w:pPr>
        <w:spacing w:after="0" w:line="240" w:lineRule="auto"/>
        <w:ind w:left="360"/>
        <w:jc w:val="both"/>
        <w:rPr>
          <w:rFonts w:ascii="Garamond" w:hAnsi="Garamond" w:cs="Arial"/>
          <w:sz w:val="24"/>
          <w:szCs w:val="24"/>
          <w:lang w:val="es-ES_tradnl"/>
        </w:rPr>
      </w:pPr>
    </w:p>
    <w:p w:rsidR="009570EC" w:rsidRDefault="005F10F3" w:rsidP="006A65D2">
      <w:pPr>
        <w:spacing w:after="0" w:line="240" w:lineRule="auto"/>
        <w:ind w:left="360"/>
        <w:jc w:val="both"/>
        <w:rPr>
          <w:rFonts w:ascii="Garamond" w:hAnsi="Garamond" w:cs="Arial"/>
          <w:sz w:val="24"/>
          <w:szCs w:val="24"/>
          <w:lang w:val="es-ES_tradnl"/>
        </w:rPr>
      </w:pPr>
      <w:r w:rsidRPr="00054357">
        <w:rPr>
          <w:rFonts w:ascii="Garamond" w:hAnsi="Garamond" w:cs="Arial"/>
          <w:sz w:val="24"/>
          <w:szCs w:val="24"/>
          <w:lang w:val="es-ES_tradnl"/>
        </w:rPr>
        <w:t xml:space="preserve">Brevemente se </w:t>
      </w:r>
      <w:r w:rsidR="00CF2FFC" w:rsidRPr="00054357">
        <w:rPr>
          <w:rFonts w:ascii="Garamond" w:hAnsi="Garamond" w:cs="Arial"/>
          <w:sz w:val="24"/>
          <w:szCs w:val="24"/>
          <w:lang w:val="es-ES_tradnl"/>
        </w:rPr>
        <w:t>explica el procedimiento a seguir para realizar modificaciones a la estructura</w:t>
      </w:r>
      <w:r w:rsidR="00030A9F" w:rsidRPr="00054357">
        <w:rPr>
          <w:rFonts w:ascii="Garamond" w:hAnsi="Garamond" w:cs="Arial"/>
          <w:sz w:val="24"/>
          <w:szCs w:val="24"/>
          <w:lang w:val="es-ES_tradnl"/>
        </w:rPr>
        <w:t xml:space="preserve"> organizativa de la institución:</w:t>
      </w:r>
    </w:p>
    <w:p w:rsidR="00AB7F59" w:rsidRDefault="00AB7F59" w:rsidP="006A65D2">
      <w:pPr>
        <w:spacing w:after="0" w:line="240" w:lineRule="auto"/>
        <w:ind w:left="360"/>
        <w:jc w:val="both"/>
        <w:rPr>
          <w:rFonts w:ascii="Garamond" w:hAnsi="Garamond" w:cs="Arial"/>
          <w:sz w:val="24"/>
          <w:szCs w:val="24"/>
          <w:lang w:val="es-ES_tradnl"/>
        </w:rPr>
      </w:pPr>
    </w:p>
    <w:tbl>
      <w:tblPr>
        <w:tblW w:w="893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993"/>
        <w:gridCol w:w="5528"/>
      </w:tblGrid>
      <w:tr w:rsidR="006B1204" w:rsidRPr="00C104DF" w:rsidTr="006B1204">
        <w:trPr>
          <w:tblHeader/>
        </w:trPr>
        <w:tc>
          <w:tcPr>
            <w:tcW w:w="240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B1204" w:rsidRPr="00C104DF" w:rsidRDefault="006B1204" w:rsidP="006B1204">
            <w:pPr>
              <w:spacing w:after="0" w:line="240" w:lineRule="auto"/>
              <w:jc w:val="center"/>
              <w:rPr>
                <w:rFonts w:ascii="Garamond" w:hAnsi="Garamond"/>
                <w:b/>
                <w:sz w:val="24"/>
                <w:szCs w:val="24"/>
                <w:lang w:eastAsia="es-ES"/>
              </w:rPr>
            </w:pPr>
            <w:r w:rsidRPr="00C104DF">
              <w:rPr>
                <w:rFonts w:ascii="Garamond" w:hAnsi="Garamond"/>
                <w:b/>
                <w:sz w:val="24"/>
                <w:szCs w:val="24"/>
                <w:lang w:eastAsia="es-ES"/>
              </w:rPr>
              <w:t>RESPONSABLE DE LA ACTIVIDAD</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B1204" w:rsidRPr="00C104DF" w:rsidRDefault="006B1204" w:rsidP="006B1204">
            <w:pPr>
              <w:spacing w:after="0" w:line="240" w:lineRule="auto"/>
              <w:jc w:val="center"/>
              <w:rPr>
                <w:rFonts w:ascii="Garamond" w:hAnsi="Garamond"/>
                <w:b/>
                <w:sz w:val="24"/>
                <w:szCs w:val="24"/>
                <w:lang w:eastAsia="es-ES"/>
              </w:rPr>
            </w:pPr>
            <w:r w:rsidRPr="00C104DF">
              <w:rPr>
                <w:rFonts w:ascii="Garamond" w:hAnsi="Garamond"/>
                <w:b/>
                <w:sz w:val="24"/>
                <w:szCs w:val="24"/>
                <w:lang w:eastAsia="es-ES"/>
              </w:rPr>
              <w:t>PASO No.</w:t>
            </w:r>
          </w:p>
        </w:tc>
        <w:tc>
          <w:tcPr>
            <w:tcW w:w="552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6B1204" w:rsidRPr="00C104DF" w:rsidRDefault="006B1204" w:rsidP="006B1204">
            <w:pPr>
              <w:spacing w:after="0" w:line="240" w:lineRule="auto"/>
              <w:jc w:val="center"/>
              <w:rPr>
                <w:rFonts w:ascii="Garamond" w:hAnsi="Garamond"/>
                <w:b/>
                <w:sz w:val="24"/>
                <w:szCs w:val="24"/>
                <w:lang w:eastAsia="es-ES"/>
              </w:rPr>
            </w:pPr>
            <w:r w:rsidRPr="00C104DF">
              <w:rPr>
                <w:rFonts w:ascii="Garamond" w:hAnsi="Garamond"/>
                <w:b/>
                <w:sz w:val="24"/>
                <w:szCs w:val="24"/>
                <w:lang w:eastAsia="es-ES"/>
              </w:rPr>
              <w:t>DESCRIPCIÓN DE LA ACTIVIDAD</w:t>
            </w:r>
          </w:p>
        </w:tc>
      </w:tr>
      <w:tr w:rsidR="006B1204" w:rsidRPr="00C104DF" w:rsidTr="006B1204">
        <w:tc>
          <w:tcPr>
            <w:tcW w:w="2409" w:type="dxa"/>
            <w:tcBorders>
              <w:top w:val="single" w:sz="4" w:space="0" w:color="auto"/>
              <w:left w:val="single" w:sz="4" w:space="0" w:color="auto"/>
              <w:bottom w:val="single" w:sz="4" w:space="0" w:color="auto"/>
              <w:right w:val="single" w:sz="4" w:space="0" w:color="auto"/>
            </w:tcBorders>
          </w:tcPr>
          <w:p w:rsidR="006B1204" w:rsidRPr="00C104DF" w:rsidRDefault="006B1204" w:rsidP="006B1204">
            <w:pPr>
              <w:spacing w:after="0" w:line="240" w:lineRule="auto"/>
              <w:rPr>
                <w:rFonts w:ascii="Garamond" w:hAnsi="Garamond"/>
                <w:sz w:val="24"/>
                <w:szCs w:val="24"/>
                <w:lang w:eastAsia="es-ES"/>
              </w:rPr>
            </w:pPr>
          </w:p>
          <w:p w:rsidR="006B1204" w:rsidRPr="00C104DF" w:rsidRDefault="006B1204" w:rsidP="006B1204">
            <w:pPr>
              <w:spacing w:after="0" w:line="240" w:lineRule="auto"/>
              <w:rPr>
                <w:rFonts w:ascii="Garamond" w:hAnsi="Garamond"/>
                <w:sz w:val="24"/>
                <w:szCs w:val="24"/>
                <w:lang w:eastAsia="es-ES"/>
              </w:rPr>
            </w:pPr>
            <w:r w:rsidRPr="00C104DF">
              <w:rPr>
                <w:rFonts w:ascii="Garamond" w:hAnsi="Garamond"/>
                <w:sz w:val="24"/>
                <w:szCs w:val="24"/>
                <w:lang w:eastAsia="es-ES"/>
              </w:rPr>
              <w:t xml:space="preserve">Jefe de la Unidad Organizativa, interesado en modificar la estructura organizativa a su cargo </w:t>
            </w:r>
          </w:p>
        </w:tc>
        <w:tc>
          <w:tcPr>
            <w:tcW w:w="993"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center"/>
              <w:rPr>
                <w:rFonts w:ascii="Garamond" w:hAnsi="Garamond"/>
                <w:sz w:val="24"/>
                <w:szCs w:val="24"/>
                <w:lang w:eastAsia="es-ES"/>
              </w:rPr>
            </w:pPr>
            <w:r w:rsidRPr="00C104DF">
              <w:rPr>
                <w:rFonts w:ascii="Garamond" w:hAnsi="Garamond"/>
                <w:sz w:val="24"/>
                <w:szCs w:val="24"/>
                <w:lang w:eastAsia="es-ES"/>
              </w:rPr>
              <w:t>01</w:t>
            </w:r>
          </w:p>
        </w:tc>
        <w:tc>
          <w:tcPr>
            <w:tcW w:w="5528" w:type="dxa"/>
            <w:tcBorders>
              <w:top w:val="single" w:sz="4" w:space="0" w:color="auto"/>
              <w:left w:val="single" w:sz="4" w:space="0" w:color="auto"/>
              <w:bottom w:val="single" w:sz="4" w:space="0" w:color="auto"/>
              <w:right w:val="single" w:sz="4" w:space="0" w:color="auto"/>
            </w:tcBorders>
          </w:tcPr>
          <w:p w:rsidR="006B1204" w:rsidRPr="00C104DF" w:rsidRDefault="006B1204" w:rsidP="006B1204">
            <w:pPr>
              <w:spacing w:after="0" w:line="240" w:lineRule="auto"/>
              <w:jc w:val="both"/>
              <w:rPr>
                <w:rFonts w:ascii="Garamond" w:hAnsi="Garamond"/>
                <w:sz w:val="24"/>
                <w:szCs w:val="24"/>
                <w:lang w:eastAsia="es-ES"/>
              </w:rPr>
            </w:pPr>
            <w:r w:rsidRPr="00C104DF">
              <w:rPr>
                <w:rFonts w:ascii="Garamond" w:hAnsi="Garamond"/>
                <w:sz w:val="24"/>
                <w:szCs w:val="24"/>
                <w:lang w:eastAsia="es-ES"/>
              </w:rPr>
              <w:t>Elabora propuesta de modificación de la estructura organizativa de su unidad, anexando un resumen que explique el cambio que se pretende realizar y las razones que lo motivan (surgimiento de nuevas leyes, cambios en los objetivos estratégicos Institucionales, reorganizaciones internas,  entre otras).</w:t>
            </w:r>
          </w:p>
          <w:p w:rsidR="006B1204" w:rsidRPr="00C104DF" w:rsidRDefault="006B1204" w:rsidP="006B1204">
            <w:pPr>
              <w:spacing w:after="0" w:line="240" w:lineRule="auto"/>
              <w:jc w:val="both"/>
              <w:rPr>
                <w:rFonts w:ascii="Garamond" w:hAnsi="Garamond"/>
                <w:sz w:val="24"/>
                <w:szCs w:val="24"/>
                <w:lang w:eastAsia="es-ES"/>
              </w:rPr>
            </w:pPr>
          </w:p>
          <w:p w:rsidR="006B1204" w:rsidRPr="00C104DF" w:rsidRDefault="006B1204" w:rsidP="006B1204">
            <w:pPr>
              <w:spacing w:after="0" w:line="240" w:lineRule="auto"/>
              <w:jc w:val="both"/>
              <w:rPr>
                <w:rFonts w:ascii="Garamond" w:hAnsi="Garamond"/>
                <w:sz w:val="24"/>
                <w:szCs w:val="24"/>
                <w:lang w:eastAsia="es-ES"/>
              </w:rPr>
            </w:pPr>
            <w:r w:rsidRPr="00C104DF">
              <w:rPr>
                <w:rFonts w:ascii="Garamond" w:hAnsi="Garamond"/>
                <w:sz w:val="24"/>
                <w:szCs w:val="24"/>
                <w:lang w:eastAsia="es-ES"/>
              </w:rPr>
              <w:t>Presenta propuesta a jefatura inmediata superior (</w:t>
            </w:r>
            <w:r w:rsidRPr="00C104DF">
              <w:rPr>
                <w:rFonts w:ascii="Garamond" w:hAnsi="Garamond"/>
                <w:b/>
                <w:sz w:val="24"/>
                <w:szCs w:val="24"/>
                <w:lang w:eastAsia="es-ES"/>
              </w:rPr>
              <w:t xml:space="preserve">Viceministro </w:t>
            </w:r>
            <w:r w:rsidRPr="00C104DF">
              <w:rPr>
                <w:rFonts w:ascii="Garamond" w:hAnsi="Garamond"/>
                <w:sz w:val="24"/>
                <w:szCs w:val="24"/>
                <w:lang w:eastAsia="es-ES"/>
              </w:rPr>
              <w:t xml:space="preserve">para el caso de las Direcciones de los viceministerios </w:t>
            </w:r>
            <w:r w:rsidRPr="00C104DF">
              <w:rPr>
                <w:rFonts w:ascii="Garamond" w:hAnsi="Garamond"/>
                <w:b/>
                <w:sz w:val="24"/>
                <w:szCs w:val="24"/>
                <w:lang w:eastAsia="es-ES"/>
              </w:rPr>
              <w:t xml:space="preserve">o Gerente General de la Gestión Corporativa, </w:t>
            </w:r>
            <w:r w:rsidRPr="00C104DF">
              <w:rPr>
                <w:rFonts w:ascii="Garamond" w:hAnsi="Garamond"/>
                <w:sz w:val="24"/>
                <w:szCs w:val="24"/>
                <w:lang w:eastAsia="es-ES"/>
              </w:rPr>
              <w:t>para el caso de las Unidades Corporativas).</w:t>
            </w:r>
          </w:p>
        </w:tc>
      </w:tr>
      <w:tr w:rsidR="006B1204" w:rsidRPr="00C104DF" w:rsidTr="006B1204">
        <w:tc>
          <w:tcPr>
            <w:tcW w:w="2409"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rPr>
                <w:rFonts w:ascii="Garamond" w:hAnsi="Garamond"/>
                <w:sz w:val="24"/>
                <w:szCs w:val="24"/>
                <w:lang w:eastAsia="es-ES"/>
              </w:rPr>
            </w:pPr>
            <w:r w:rsidRPr="00C104DF">
              <w:rPr>
                <w:rFonts w:ascii="Garamond" w:hAnsi="Garamond"/>
                <w:sz w:val="24"/>
                <w:szCs w:val="24"/>
                <w:lang w:eastAsia="es-ES"/>
              </w:rPr>
              <w:t>Viceministro o Gerente General de la Gestión Corporativa</w:t>
            </w:r>
          </w:p>
        </w:tc>
        <w:tc>
          <w:tcPr>
            <w:tcW w:w="993"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center"/>
              <w:rPr>
                <w:rFonts w:ascii="Garamond" w:hAnsi="Garamond"/>
                <w:sz w:val="24"/>
                <w:szCs w:val="24"/>
                <w:lang w:eastAsia="es-ES"/>
              </w:rPr>
            </w:pPr>
            <w:r w:rsidRPr="00C104DF">
              <w:rPr>
                <w:rFonts w:ascii="Garamond" w:hAnsi="Garamond"/>
                <w:sz w:val="24"/>
                <w:szCs w:val="24"/>
                <w:lang w:eastAsia="es-ES"/>
              </w:rPr>
              <w:t>02</w:t>
            </w:r>
          </w:p>
        </w:tc>
        <w:tc>
          <w:tcPr>
            <w:tcW w:w="5528" w:type="dxa"/>
            <w:tcBorders>
              <w:top w:val="single" w:sz="4" w:space="0" w:color="auto"/>
              <w:left w:val="single" w:sz="4" w:space="0" w:color="auto"/>
              <w:bottom w:val="single" w:sz="4" w:space="0" w:color="auto"/>
              <w:right w:val="single" w:sz="4" w:space="0" w:color="auto"/>
            </w:tcBorders>
            <w:hideMark/>
          </w:tcPr>
          <w:p w:rsidR="006B1204" w:rsidRPr="00C104DF" w:rsidRDefault="006B1204" w:rsidP="004B47C3">
            <w:pPr>
              <w:spacing w:after="0" w:line="240" w:lineRule="auto"/>
              <w:jc w:val="both"/>
              <w:rPr>
                <w:rFonts w:ascii="Garamond" w:hAnsi="Garamond"/>
                <w:sz w:val="24"/>
                <w:szCs w:val="24"/>
                <w:lang w:val="es-ES" w:eastAsia="es-ES"/>
              </w:rPr>
            </w:pPr>
            <w:r w:rsidRPr="00C104DF">
              <w:rPr>
                <w:rFonts w:ascii="Garamond" w:hAnsi="Garamond"/>
                <w:sz w:val="24"/>
                <w:szCs w:val="24"/>
                <w:lang w:val="es-ES" w:eastAsia="es-ES"/>
              </w:rPr>
              <w:t xml:space="preserve">Analiza la propuesta de modificación de estructura organizativa y hace las modificaciones en caso que las hubiere, caso contrario remite propuesta al </w:t>
            </w:r>
            <w:r w:rsidR="00B153BA" w:rsidRPr="00B153BA">
              <w:rPr>
                <w:rFonts w:ascii="Garamond" w:hAnsi="Garamond"/>
                <w:b/>
                <w:sz w:val="24"/>
                <w:szCs w:val="24"/>
                <w:lang w:val="es-ES" w:eastAsia="es-ES"/>
              </w:rPr>
              <w:t>Gerente</w:t>
            </w:r>
            <w:r w:rsidRPr="00C104DF">
              <w:rPr>
                <w:rFonts w:ascii="Garamond" w:hAnsi="Garamond"/>
                <w:b/>
                <w:sz w:val="24"/>
                <w:szCs w:val="24"/>
                <w:lang w:val="es-ES" w:eastAsia="es-ES"/>
              </w:rPr>
              <w:t xml:space="preserve"> de Desarrollo Institucional </w:t>
            </w:r>
            <w:r w:rsidRPr="00C104DF">
              <w:rPr>
                <w:rFonts w:ascii="Garamond" w:hAnsi="Garamond"/>
                <w:sz w:val="24"/>
                <w:szCs w:val="24"/>
                <w:lang w:val="es-ES" w:eastAsia="es-ES"/>
              </w:rPr>
              <w:t xml:space="preserve">para </w:t>
            </w:r>
            <w:r w:rsidR="004B47C3">
              <w:rPr>
                <w:rFonts w:ascii="Garamond" w:hAnsi="Garamond"/>
                <w:sz w:val="24"/>
                <w:szCs w:val="24"/>
                <w:lang w:val="es-ES" w:eastAsia="es-ES"/>
              </w:rPr>
              <w:t>que emita opinión técnica.</w:t>
            </w:r>
          </w:p>
        </w:tc>
      </w:tr>
      <w:tr w:rsidR="006B1204" w:rsidRPr="00C104DF" w:rsidTr="0040738B">
        <w:trPr>
          <w:cantSplit/>
        </w:trPr>
        <w:tc>
          <w:tcPr>
            <w:tcW w:w="2409" w:type="dxa"/>
            <w:tcBorders>
              <w:top w:val="single" w:sz="4" w:space="0" w:color="auto"/>
              <w:left w:val="single" w:sz="4" w:space="0" w:color="auto"/>
              <w:bottom w:val="single" w:sz="4" w:space="0" w:color="auto"/>
              <w:right w:val="single" w:sz="4" w:space="0" w:color="auto"/>
            </w:tcBorders>
            <w:hideMark/>
          </w:tcPr>
          <w:p w:rsidR="006B1204" w:rsidRPr="00C104DF" w:rsidRDefault="00C5614A" w:rsidP="00B10F81">
            <w:pPr>
              <w:spacing w:after="0" w:line="240" w:lineRule="auto"/>
              <w:rPr>
                <w:rFonts w:ascii="Garamond" w:hAnsi="Garamond"/>
                <w:sz w:val="24"/>
                <w:szCs w:val="24"/>
                <w:lang w:eastAsia="es-ES"/>
              </w:rPr>
            </w:pPr>
            <w:r>
              <w:rPr>
                <w:rFonts w:ascii="Garamond" w:hAnsi="Garamond"/>
                <w:sz w:val="24"/>
                <w:szCs w:val="24"/>
                <w:lang w:eastAsia="es-ES"/>
              </w:rPr>
              <w:t>Gerencia</w:t>
            </w:r>
            <w:r w:rsidR="00B10F81">
              <w:rPr>
                <w:rFonts w:ascii="Garamond" w:hAnsi="Garamond"/>
                <w:sz w:val="24"/>
                <w:szCs w:val="24"/>
                <w:lang w:eastAsia="es-ES"/>
              </w:rPr>
              <w:t xml:space="preserve"> </w:t>
            </w:r>
            <w:r w:rsidR="006B1204" w:rsidRPr="00C104DF">
              <w:rPr>
                <w:rFonts w:ascii="Garamond" w:hAnsi="Garamond"/>
                <w:sz w:val="24"/>
                <w:szCs w:val="24"/>
                <w:lang w:eastAsia="es-ES"/>
              </w:rPr>
              <w:t xml:space="preserve"> de Desarrollo Institucional.</w:t>
            </w:r>
          </w:p>
        </w:tc>
        <w:tc>
          <w:tcPr>
            <w:tcW w:w="993"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center"/>
              <w:rPr>
                <w:rFonts w:ascii="Garamond" w:hAnsi="Garamond"/>
                <w:sz w:val="24"/>
                <w:szCs w:val="24"/>
                <w:lang w:val="es-ES" w:eastAsia="es-ES"/>
              </w:rPr>
            </w:pPr>
            <w:r w:rsidRPr="00C104DF">
              <w:rPr>
                <w:rFonts w:ascii="Garamond" w:hAnsi="Garamond"/>
                <w:sz w:val="24"/>
                <w:szCs w:val="24"/>
                <w:lang w:val="es-ES" w:eastAsia="es-ES"/>
              </w:rPr>
              <w:t>03</w:t>
            </w:r>
          </w:p>
        </w:tc>
        <w:tc>
          <w:tcPr>
            <w:tcW w:w="5528" w:type="dxa"/>
            <w:tcBorders>
              <w:top w:val="single" w:sz="4" w:space="0" w:color="auto"/>
              <w:left w:val="single" w:sz="4" w:space="0" w:color="auto"/>
              <w:bottom w:val="single" w:sz="4" w:space="0" w:color="auto"/>
              <w:right w:val="single" w:sz="4" w:space="0" w:color="auto"/>
            </w:tcBorders>
          </w:tcPr>
          <w:p w:rsidR="0040738B" w:rsidRDefault="0040738B" w:rsidP="0040738B">
            <w:pPr>
              <w:spacing w:after="0" w:line="240" w:lineRule="auto"/>
              <w:jc w:val="both"/>
              <w:rPr>
                <w:rFonts w:ascii="Garamond" w:hAnsi="Garamond"/>
                <w:sz w:val="24"/>
                <w:szCs w:val="24"/>
                <w:lang w:val="es-ES" w:eastAsia="es-ES"/>
              </w:rPr>
            </w:pPr>
            <w:r w:rsidRPr="00C104DF">
              <w:rPr>
                <w:rFonts w:ascii="Garamond" w:hAnsi="Garamond"/>
                <w:sz w:val="24"/>
                <w:szCs w:val="24"/>
                <w:lang w:val="es-ES" w:eastAsia="es-ES"/>
              </w:rPr>
              <w:t xml:space="preserve">Recibe propuesta de modificación a la estructura organizativa, verifica que dicha propuesta cumpla con los principios de organización, además verifica aspectos tales como: </w:t>
            </w:r>
          </w:p>
          <w:p w:rsidR="0040738B" w:rsidRPr="00C104DF" w:rsidRDefault="0040738B" w:rsidP="00FE0269">
            <w:pPr>
              <w:numPr>
                <w:ilvl w:val="0"/>
                <w:numId w:val="285"/>
              </w:numPr>
              <w:spacing w:after="0" w:line="240" w:lineRule="auto"/>
              <w:jc w:val="both"/>
              <w:rPr>
                <w:rFonts w:ascii="Garamond" w:eastAsia="Calibri" w:hAnsi="Garamond" w:cs="Arial"/>
                <w:sz w:val="24"/>
                <w:szCs w:val="24"/>
                <w:lang w:eastAsia="es-ES"/>
              </w:rPr>
            </w:pPr>
            <w:r w:rsidRPr="00C104DF">
              <w:rPr>
                <w:rFonts w:ascii="Garamond" w:eastAsia="Calibri" w:hAnsi="Garamond" w:cs="Arial"/>
                <w:sz w:val="24"/>
                <w:szCs w:val="24"/>
                <w:lang w:eastAsia="es-ES"/>
              </w:rPr>
              <w:t xml:space="preserve">Que la estructura organizativa este </w:t>
            </w:r>
            <w:r w:rsidR="000F7AC9">
              <w:rPr>
                <w:rFonts w:ascii="Garamond" w:eastAsia="Calibri" w:hAnsi="Garamond" w:cs="Arial"/>
                <w:sz w:val="24"/>
                <w:szCs w:val="24"/>
                <w:lang w:eastAsia="es-ES"/>
              </w:rPr>
              <w:t xml:space="preserve">claramente </w:t>
            </w:r>
            <w:r w:rsidRPr="00C104DF">
              <w:rPr>
                <w:rFonts w:ascii="Garamond" w:eastAsia="Calibri" w:hAnsi="Garamond" w:cs="Arial"/>
                <w:sz w:val="24"/>
                <w:szCs w:val="24"/>
                <w:lang w:eastAsia="es-ES"/>
              </w:rPr>
              <w:t>definida, de tal forma que permita identificar niveles de autoridad, las líneas de mando y comunicación.</w:t>
            </w:r>
          </w:p>
          <w:p w:rsidR="0040738B" w:rsidRPr="00C104DF" w:rsidRDefault="0040738B" w:rsidP="00FE0269">
            <w:pPr>
              <w:numPr>
                <w:ilvl w:val="0"/>
                <w:numId w:val="285"/>
              </w:numPr>
              <w:spacing w:after="0" w:line="240" w:lineRule="auto"/>
              <w:jc w:val="both"/>
              <w:rPr>
                <w:rFonts w:ascii="Garamond" w:eastAsia="Calibri" w:hAnsi="Garamond" w:cs="Arial"/>
                <w:sz w:val="24"/>
                <w:szCs w:val="24"/>
                <w:lang w:eastAsia="es-ES"/>
              </w:rPr>
            </w:pPr>
            <w:r w:rsidRPr="00C104DF">
              <w:rPr>
                <w:rFonts w:ascii="Garamond" w:eastAsia="Calibri" w:hAnsi="Garamond" w:cs="Arial"/>
                <w:sz w:val="24"/>
                <w:szCs w:val="24"/>
                <w:lang w:eastAsia="es-ES"/>
              </w:rPr>
              <w:t xml:space="preserve">Que las funciones y responsabilidades </w:t>
            </w:r>
            <w:r w:rsidR="00592854">
              <w:rPr>
                <w:rFonts w:ascii="Garamond" w:eastAsia="Calibri" w:hAnsi="Garamond" w:cs="Arial"/>
                <w:sz w:val="24"/>
                <w:szCs w:val="24"/>
                <w:lang w:eastAsia="es-ES"/>
              </w:rPr>
              <w:t>es</w:t>
            </w:r>
            <w:r w:rsidRPr="00C104DF">
              <w:rPr>
                <w:rFonts w:ascii="Garamond" w:eastAsia="Calibri" w:hAnsi="Garamond" w:cs="Arial"/>
                <w:sz w:val="24"/>
                <w:szCs w:val="24"/>
                <w:lang w:eastAsia="es-ES"/>
              </w:rPr>
              <w:t xml:space="preserve">tén </w:t>
            </w:r>
            <w:r w:rsidR="00592854">
              <w:rPr>
                <w:rFonts w:ascii="Garamond" w:eastAsia="Calibri" w:hAnsi="Garamond" w:cs="Arial"/>
                <w:sz w:val="24"/>
                <w:szCs w:val="24"/>
                <w:lang w:eastAsia="es-ES"/>
              </w:rPr>
              <w:t>bien redactadas</w:t>
            </w:r>
            <w:r w:rsidRPr="00C104DF">
              <w:rPr>
                <w:rFonts w:ascii="Garamond" w:eastAsia="Calibri" w:hAnsi="Garamond" w:cs="Arial"/>
                <w:sz w:val="24"/>
                <w:szCs w:val="24"/>
                <w:lang w:eastAsia="es-ES"/>
              </w:rPr>
              <w:t>.</w:t>
            </w:r>
          </w:p>
          <w:p w:rsidR="000F7AC9" w:rsidRPr="000F7AC9" w:rsidRDefault="0040738B" w:rsidP="00FE0269">
            <w:pPr>
              <w:numPr>
                <w:ilvl w:val="0"/>
                <w:numId w:val="285"/>
              </w:numPr>
              <w:spacing w:after="0" w:line="240" w:lineRule="auto"/>
              <w:jc w:val="both"/>
              <w:rPr>
                <w:rFonts w:ascii="Garamond" w:hAnsi="Garamond"/>
                <w:sz w:val="24"/>
                <w:szCs w:val="24"/>
                <w:lang w:val="es-ES" w:eastAsia="es-ES"/>
              </w:rPr>
            </w:pPr>
            <w:r w:rsidRPr="000F7AC9">
              <w:rPr>
                <w:rFonts w:ascii="Garamond" w:eastAsia="Calibri" w:hAnsi="Garamond" w:cs="Arial"/>
                <w:sz w:val="24"/>
                <w:szCs w:val="24"/>
                <w:lang w:eastAsia="es-ES"/>
              </w:rPr>
              <w:t>Que no exista duplicidad de funciones con otras unidades organizativas dentro de la institución.</w:t>
            </w:r>
          </w:p>
          <w:p w:rsidR="0040738B" w:rsidRPr="000F7AC9" w:rsidRDefault="0040738B" w:rsidP="00FE0269">
            <w:pPr>
              <w:numPr>
                <w:ilvl w:val="0"/>
                <w:numId w:val="285"/>
              </w:numPr>
              <w:spacing w:after="0" w:line="240" w:lineRule="auto"/>
              <w:jc w:val="both"/>
              <w:rPr>
                <w:rFonts w:ascii="Garamond" w:hAnsi="Garamond"/>
                <w:sz w:val="24"/>
                <w:szCs w:val="24"/>
                <w:lang w:val="es-ES" w:eastAsia="es-ES"/>
              </w:rPr>
            </w:pPr>
            <w:r w:rsidRPr="000F7AC9">
              <w:rPr>
                <w:rFonts w:ascii="Garamond" w:eastAsia="Calibri" w:hAnsi="Garamond" w:cs="Arial"/>
                <w:sz w:val="24"/>
                <w:szCs w:val="24"/>
                <w:lang w:eastAsia="es-ES"/>
              </w:rPr>
              <w:t>Que esté claramente definida la situación jerárquica, entre otros.</w:t>
            </w:r>
          </w:p>
          <w:p w:rsidR="006B1204" w:rsidRPr="00C104DF" w:rsidRDefault="006B1204" w:rsidP="006B1204">
            <w:pPr>
              <w:spacing w:after="0" w:line="240" w:lineRule="auto"/>
              <w:jc w:val="both"/>
              <w:rPr>
                <w:rFonts w:ascii="Garamond" w:hAnsi="Garamond"/>
                <w:sz w:val="24"/>
                <w:szCs w:val="24"/>
                <w:lang w:val="es-ES" w:eastAsia="es-ES"/>
              </w:rPr>
            </w:pPr>
          </w:p>
        </w:tc>
      </w:tr>
      <w:tr w:rsidR="006B1204" w:rsidRPr="00C104DF" w:rsidTr="006B1204">
        <w:tc>
          <w:tcPr>
            <w:tcW w:w="2409" w:type="dxa"/>
            <w:tcBorders>
              <w:top w:val="single" w:sz="4" w:space="0" w:color="auto"/>
              <w:left w:val="single" w:sz="4" w:space="0" w:color="auto"/>
              <w:bottom w:val="single" w:sz="4" w:space="0" w:color="auto"/>
              <w:right w:val="single" w:sz="4" w:space="0" w:color="auto"/>
            </w:tcBorders>
            <w:hideMark/>
          </w:tcPr>
          <w:p w:rsidR="006B1204" w:rsidRPr="00C104DF" w:rsidRDefault="003A00A0" w:rsidP="00B10F81">
            <w:pPr>
              <w:spacing w:after="0" w:line="240" w:lineRule="auto"/>
              <w:rPr>
                <w:rFonts w:ascii="Garamond" w:hAnsi="Garamond"/>
                <w:sz w:val="24"/>
                <w:szCs w:val="24"/>
                <w:lang w:eastAsia="es-ES"/>
              </w:rPr>
            </w:pPr>
            <w:r>
              <w:rPr>
                <w:rFonts w:ascii="Garamond" w:hAnsi="Garamond"/>
                <w:sz w:val="24"/>
                <w:szCs w:val="24"/>
                <w:lang w:eastAsia="es-ES"/>
              </w:rPr>
              <w:t>Gerencia</w:t>
            </w:r>
            <w:r w:rsidRPr="00C104DF">
              <w:rPr>
                <w:rFonts w:ascii="Garamond" w:hAnsi="Garamond"/>
                <w:sz w:val="24"/>
                <w:szCs w:val="24"/>
                <w:lang w:eastAsia="es-ES"/>
              </w:rPr>
              <w:t xml:space="preserve"> de Desarrollo Institucional</w:t>
            </w:r>
          </w:p>
        </w:tc>
        <w:tc>
          <w:tcPr>
            <w:tcW w:w="993"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center"/>
              <w:rPr>
                <w:rFonts w:ascii="Garamond" w:hAnsi="Garamond"/>
                <w:sz w:val="24"/>
                <w:szCs w:val="24"/>
                <w:lang w:val="es-ES" w:eastAsia="es-ES"/>
              </w:rPr>
            </w:pPr>
            <w:r w:rsidRPr="00C104DF">
              <w:rPr>
                <w:rFonts w:ascii="Garamond" w:hAnsi="Garamond"/>
                <w:sz w:val="24"/>
                <w:szCs w:val="24"/>
                <w:lang w:val="es-ES" w:eastAsia="es-ES"/>
              </w:rPr>
              <w:t>0</w:t>
            </w:r>
            <w:r w:rsidR="00A6367E">
              <w:rPr>
                <w:rFonts w:ascii="Garamond" w:hAnsi="Garamond"/>
                <w:sz w:val="24"/>
                <w:szCs w:val="24"/>
                <w:lang w:val="es-ES" w:eastAsia="es-ES"/>
              </w:rPr>
              <w:t>4</w:t>
            </w:r>
          </w:p>
        </w:tc>
        <w:tc>
          <w:tcPr>
            <w:tcW w:w="5528" w:type="dxa"/>
            <w:tcBorders>
              <w:top w:val="single" w:sz="4" w:space="0" w:color="auto"/>
              <w:left w:val="single" w:sz="4" w:space="0" w:color="auto"/>
              <w:bottom w:val="single" w:sz="4" w:space="0" w:color="auto"/>
              <w:right w:val="single" w:sz="4" w:space="0" w:color="auto"/>
            </w:tcBorders>
          </w:tcPr>
          <w:p w:rsidR="006B1204" w:rsidRDefault="006B1204" w:rsidP="006B1204">
            <w:pPr>
              <w:spacing w:after="0" w:line="240" w:lineRule="auto"/>
              <w:jc w:val="both"/>
              <w:rPr>
                <w:rFonts w:ascii="Garamond" w:hAnsi="Garamond"/>
                <w:sz w:val="24"/>
                <w:szCs w:val="24"/>
                <w:lang w:val="es-ES" w:eastAsia="es-ES"/>
              </w:rPr>
            </w:pPr>
            <w:r w:rsidRPr="00C104DF">
              <w:rPr>
                <w:rFonts w:ascii="Garamond" w:hAnsi="Garamond"/>
                <w:sz w:val="24"/>
                <w:szCs w:val="24"/>
                <w:lang w:val="es-ES" w:eastAsia="es-ES"/>
              </w:rPr>
              <w:t xml:space="preserve">Realiza observaciones a la propuesta de modificación a la estructura organizativa, en caso de que las hubiere; </w:t>
            </w:r>
            <w:r w:rsidR="002F0824">
              <w:rPr>
                <w:rFonts w:ascii="Garamond" w:hAnsi="Garamond"/>
                <w:sz w:val="24"/>
                <w:szCs w:val="24"/>
                <w:lang w:val="es-ES" w:eastAsia="es-ES"/>
              </w:rPr>
              <w:t>caso contrario remite opinión técnica</w:t>
            </w:r>
            <w:r w:rsidR="00676E58">
              <w:rPr>
                <w:rFonts w:ascii="Garamond" w:hAnsi="Garamond"/>
                <w:sz w:val="24"/>
                <w:szCs w:val="24"/>
                <w:lang w:val="es-ES" w:eastAsia="es-ES"/>
              </w:rPr>
              <w:t>.</w:t>
            </w:r>
          </w:p>
          <w:p w:rsidR="006B1204" w:rsidRPr="00676E58" w:rsidRDefault="006B1204" w:rsidP="0040738B">
            <w:pPr>
              <w:spacing w:after="0" w:line="240" w:lineRule="auto"/>
              <w:jc w:val="both"/>
              <w:rPr>
                <w:rFonts w:ascii="Garamond" w:hAnsi="Garamond"/>
                <w:sz w:val="24"/>
                <w:szCs w:val="24"/>
                <w:lang w:val="es-ES" w:eastAsia="es-ES"/>
              </w:rPr>
            </w:pPr>
          </w:p>
        </w:tc>
      </w:tr>
      <w:tr w:rsidR="006B1204" w:rsidRPr="00C104DF" w:rsidTr="006B1204">
        <w:tc>
          <w:tcPr>
            <w:tcW w:w="2409" w:type="dxa"/>
            <w:tcBorders>
              <w:top w:val="single" w:sz="4" w:space="0" w:color="auto"/>
              <w:left w:val="single" w:sz="4" w:space="0" w:color="auto"/>
              <w:bottom w:val="single" w:sz="4" w:space="0" w:color="auto"/>
              <w:right w:val="single" w:sz="4" w:space="0" w:color="auto"/>
            </w:tcBorders>
            <w:hideMark/>
          </w:tcPr>
          <w:p w:rsidR="006B1204" w:rsidRPr="00C104DF" w:rsidRDefault="00A6367E" w:rsidP="006B1204">
            <w:pPr>
              <w:spacing w:after="0" w:line="240" w:lineRule="auto"/>
              <w:rPr>
                <w:rFonts w:ascii="Garamond" w:hAnsi="Garamond"/>
                <w:sz w:val="24"/>
                <w:szCs w:val="24"/>
                <w:lang w:val="es-ES" w:eastAsia="es-ES"/>
              </w:rPr>
            </w:pPr>
            <w:r>
              <w:rPr>
                <w:rFonts w:ascii="Garamond" w:hAnsi="Garamond"/>
                <w:sz w:val="24"/>
                <w:szCs w:val="24"/>
                <w:lang w:eastAsia="es-ES"/>
              </w:rPr>
              <w:t xml:space="preserve">Gerencia de </w:t>
            </w:r>
            <w:r w:rsidR="006B1204" w:rsidRPr="00C104DF">
              <w:rPr>
                <w:rFonts w:ascii="Garamond" w:hAnsi="Garamond"/>
                <w:sz w:val="24"/>
                <w:szCs w:val="24"/>
                <w:lang w:eastAsia="es-ES"/>
              </w:rPr>
              <w:t>Desarrollo Institucional.</w:t>
            </w:r>
          </w:p>
        </w:tc>
        <w:tc>
          <w:tcPr>
            <w:tcW w:w="993"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center"/>
              <w:rPr>
                <w:rFonts w:ascii="Garamond" w:hAnsi="Garamond"/>
                <w:sz w:val="24"/>
                <w:szCs w:val="24"/>
                <w:lang w:val="es-ES" w:eastAsia="es-ES"/>
              </w:rPr>
            </w:pPr>
            <w:r w:rsidRPr="00C104DF">
              <w:rPr>
                <w:rFonts w:ascii="Garamond" w:hAnsi="Garamond"/>
                <w:sz w:val="24"/>
                <w:szCs w:val="24"/>
                <w:lang w:val="es-ES" w:eastAsia="es-ES"/>
              </w:rPr>
              <w:t>0</w:t>
            </w:r>
            <w:r w:rsidR="009B5C30">
              <w:rPr>
                <w:rFonts w:ascii="Garamond" w:hAnsi="Garamond"/>
                <w:sz w:val="24"/>
                <w:szCs w:val="24"/>
                <w:lang w:val="es-ES" w:eastAsia="es-ES"/>
              </w:rPr>
              <w:t>5</w:t>
            </w:r>
          </w:p>
        </w:tc>
        <w:tc>
          <w:tcPr>
            <w:tcW w:w="5528" w:type="dxa"/>
            <w:tcBorders>
              <w:top w:val="single" w:sz="4" w:space="0" w:color="auto"/>
              <w:left w:val="single" w:sz="4" w:space="0" w:color="auto"/>
              <w:bottom w:val="single" w:sz="4" w:space="0" w:color="auto"/>
              <w:right w:val="single" w:sz="4" w:space="0" w:color="auto"/>
            </w:tcBorders>
          </w:tcPr>
          <w:p w:rsidR="006B1204" w:rsidRDefault="006B1204" w:rsidP="00BA04F2">
            <w:pPr>
              <w:spacing w:after="0" w:line="240" w:lineRule="auto"/>
              <w:jc w:val="both"/>
              <w:rPr>
                <w:rFonts w:ascii="Garamond" w:hAnsi="Garamond"/>
                <w:sz w:val="24"/>
                <w:szCs w:val="24"/>
                <w:lang w:eastAsia="es-ES"/>
              </w:rPr>
            </w:pPr>
            <w:r w:rsidRPr="00C104DF">
              <w:rPr>
                <w:rFonts w:ascii="Garamond" w:hAnsi="Garamond"/>
                <w:sz w:val="24"/>
                <w:szCs w:val="24"/>
                <w:lang w:val="es-ES" w:eastAsia="es-ES"/>
              </w:rPr>
              <w:t xml:space="preserve">Remite </w:t>
            </w:r>
            <w:r w:rsidR="008E157B">
              <w:rPr>
                <w:rFonts w:ascii="Garamond" w:hAnsi="Garamond"/>
                <w:sz w:val="24"/>
                <w:szCs w:val="24"/>
                <w:lang w:val="es-ES" w:eastAsia="es-ES"/>
              </w:rPr>
              <w:t>opinión técnica</w:t>
            </w:r>
            <w:r w:rsidRPr="00C104DF">
              <w:rPr>
                <w:rFonts w:ascii="Garamond" w:hAnsi="Garamond"/>
                <w:sz w:val="24"/>
                <w:szCs w:val="24"/>
                <w:lang w:val="es-ES" w:eastAsia="es-ES"/>
              </w:rPr>
              <w:t xml:space="preserve"> a </w:t>
            </w:r>
            <w:r w:rsidRPr="00C104DF">
              <w:rPr>
                <w:rFonts w:ascii="Garamond" w:hAnsi="Garamond"/>
                <w:b/>
                <w:sz w:val="24"/>
                <w:szCs w:val="24"/>
                <w:lang w:eastAsia="es-ES"/>
              </w:rPr>
              <w:t>Viceministro o Gerente General de la Gestión Corporativa</w:t>
            </w:r>
            <w:r w:rsidRPr="00C104DF">
              <w:rPr>
                <w:rFonts w:ascii="Garamond" w:hAnsi="Garamond"/>
                <w:sz w:val="24"/>
                <w:szCs w:val="24"/>
                <w:lang w:eastAsia="es-ES"/>
              </w:rPr>
              <w:t xml:space="preserve">, para </w:t>
            </w:r>
            <w:r w:rsidR="008E157B">
              <w:rPr>
                <w:rFonts w:ascii="Garamond" w:hAnsi="Garamond"/>
                <w:sz w:val="24"/>
                <w:szCs w:val="24"/>
                <w:lang w:eastAsia="es-ES"/>
              </w:rPr>
              <w:t>que dé visto bueno.</w:t>
            </w:r>
          </w:p>
          <w:p w:rsidR="00BA04F2" w:rsidRPr="00C104DF" w:rsidRDefault="00BA04F2" w:rsidP="00BA04F2">
            <w:pPr>
              <w:spacing w:after="0" w:line="240" w:lineRule="auto"/>
              <w:jc w:val="both"/>
              <w:rPr>
                <w:rFonts w:ascii="Garamond" w:hAnsi="Garamond"/>
                <w:sz w:val="24"/>
                <w:szCs w:val="24"/>
                <w:lang w:val="es-ES" w:eastAsia="es-ES"/>
              </w:rPr>
            </w:pPr>
          </w:p>
        </w:tc>
      </w:tr>
      <w:tr w:rsidR="006B1204" w:rsidRPr="00C104DF" w:rsidTr="006B1204">
        <w:trPr>
          <w:cantSplit/>
        </w:trPr>
        <w:tc>
          <w:tcPr>
            <w:tcW w:w="2409"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rPr>
                <w:rFonts w:ascii="Garamond" w:hAnsi="Garamond"/>
                <w:sz w:val="24"/>
                <w:szCs w:val="24"/>
                <w:lang w:eastAsia="es-ES"/>
              </w:rPr>
            </w:pPr>
            <w:r w:rsidRPr="00C104DF">
              <w:rPr>
                <w:rFonts w:ascii="Garamond" w:hAnsi="Garamond"/>
                <w:sz w:val="24"/>
                <w:szCs w:val="24"/>
                <w:lang w:eastAsia="es-ES"/>
              </w:rPr>
              <w:t>Viceministro o Gerente General de la Gestión Corporativa.</w:t>
            </w:r>
          </w:p>
        </w:tc>
        <w:tc>
          <w:tcPr>
            <w:tcW w:w="993"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center"/>
              <w:rPr>
                <w:rFonts w:ascii="Garamond" w:hAnsi="Garamond"/>
                <w:sz w:val="24"/>
                <w:szCs w:val="24"/>
                <w:lang w:eastAsia="es-ES"/>
              </w:rPr>
            </w:pPr>
            <w:r w:rsidRPr="00C104DF">
              <w:rPr>
                <w:rFonts w:ascii="Garamond" w:hAnsi="Garamond"/>
                <w:sz w:val="24"/>
                <w:szCs w:val="24"/>
                <w:lang w:eastAsia="es-ES"/>
              </w:rPr>
              <w:t>0</w:t>
            </w:r>
            <w:r w:rsidR="009B5C30">
              <w:rPr>
                <w:rFonts w:ascii="Garamond" w:hAnsi="Garamond"/>
                <w:sz w:val="24"/>
                <w:szCs w:val="24"/>
                <w:lang w:eastAsia="es-ES"/>
              </w:rPr>
              <w:t>6</w:t>
            </w:r>
          </w:p>
        </w:tc>
        <w:tc>
          <w:tcPr>
            <w:tcW w:w="5528" w:type="dxa"/>
            <w:tcBorders>
              <w:top w:val="single" w:sz="4" w:space="0" w:color="auto"/>
              <w:left w:val="single" w:sz="4" w:space="0" w:color="auto"/>
              <w:bottom w:val="single" w:sz="4" w:space="0" w:color="auto"/>
              <w:right w:val="single" w:sz="4" w:space="0" w:color="auto"/>
            </w:tcBorders>
            <w:hideMark/>
          </w:tcPr>
          <w:p w:rsidR="006B1204" w:rsidRPr="00C104DF" w:rsidRDefault="006B1204" w:rsidP="009B5C30">
            <w:pPr>
              <w:spacing w:after="0" w:line="240" w:lineRule="auto"/>
              <w:jc w:val="both"/>
              <w:rPr>
                <w:rFonts w:ascii="Garamond" w:hAnsi="Garamond"/>
                <w:sz w:val="24"/>
                <w:szCs w:val="24"/>
                <w:lang w:val="es-ES" w:eastAsia="es-ES"/>
              </w:rPr>
            </w:pPr>
            <w:r w:rsidRPr="00C104DF">
              <w:rPr>
                <w:rFonts w:ascii="Garamond" w:hAnsi="Garamond"/>
                <w:sz w:val="24"/>
                <w:szCs w:val="24"/>
                <w:lang w:val="es-ES" w:eastAsia="es-ES"/>
              </w:rPr>
              <w:t>Obten</w:t>
            </w:r>
            <w:r w:rsidR="001825D3">
              <w:rPr>
                <w:rFonts w:ascii="Garamond" w:hAnsi="Garamond"/>
                <w:sz w:val="24"/>
                <w:szCs w:val="24"/>
                <w:lang w:val="es-ES" w:eastAsia="es-ES"/>
              </w:rPr>
              <w:t>ida</w:t>
            </w:r>
            <w:r w:rsidRPr="00C104DF">
              <w:rPr>
                <w:rFonts w:ascii="Garamond" w:hAnsi="Garamond"/>
                <w:sz w:val="24"/>
                <w:szCs w:val="24"/>
                <w:lang w:val="es-ES" w:eastAsia="es-ES"/>
              </w:rPr>
              <w:t xml:space="preserve"> </w:t>
            </w:r>
            <w:r w:rsidR="001825D3">
              <w:rPr>
                <w:rFonts w:ascii="Garamond" w:hAnsi="Garamond"/>
                <w:sz w:val="24"/>
                <w:szCs w:val="24"/>
                <w:lang w:val="es-ES" w:eastAsia="es-ES"/>
              </w:rPr>
              <w:t>la opinión técnica</w:t>
            </w:r>
            <w:r w:rsidRPr="00C104DF">
              <w:rPr>
                <w:rFonts w:ascii="Garamond" w:hAnsi="Garamond"/>
                <w:sz w:val="24"/>
                <w:szCs w:val="24"/>
                <w:lang w:val="es-ES" w:eastAsia="es-ES"/>
              </w:rPr>
              <w:t xml:space="preserve"> del</w:t>
            </w:r>
            <w:r w:rsidR="001825D3">
              <w:rPr>
                <w:rFonts w:ascii="Garamond" w:hAnsi="Garamond"/>
                <w:sz w:val="24"/>
                <w:szCs w:val="24"/>
                <w:lang w:val="es-ES" w:eastAsia="es-ES"/>
              </w:rPr>
              <w:t xml:space="preserve"> Gerente</w:t>
            </w:r>
            <w:r w:rsidRPr="00C104DF">
              <w:rPr>
                <w:rFonts w:ascii="Garamond" w:hAnsi="Garamond"/>
                <w:sz w:val="24"/>
                <w:szCs w:val="24"/>
                <w:lang w:val="es-ES" w:eastAsia="es-ES"/>
              </w:rPr>
              <w:t xml:space="preserve"> </w:t>
            </w:r>
            <w:r w:rsidRPr="00C104DF">
              <w:rPr>
                <w:rFonts w:ascii="Garamond" w:hAnsi="Garamond"/>
                <w:sz w:val="24"/>
                <w:szCs w:val="24"/>
                <w:lang w:eastAsia="es-ES"/>
              </w:rPr>
              <w:t xml:space="preserve">de Desarrollo Institucional, </w:t>
            </w:r>
            <w:r w:rsidR="003A434B">
              <w:rPr>
                <w:rFonts w:ascii="Garamond" w:hAnsi="Garamond"/>
                <w:sz w:val="24"/>
                <w:szCs w:val="24"/>
                <w:lang w:eastAsia="es-ES"/>
              </w:rPr>
              <w:t xml:space="preserve"> </w:t>
            </w:r>
            <w:r w:rsidR="009B5C30" w:rsidRPr="009B5C30">
              <w:rPr>
                <w:rFonts w:ascii="Garamond" w:hAnsi="Garamond"/>
                <w:sz w:val="24"/>
                <w:szCs w:val="24"/>
                <w:lang w:val="es-ES" w:eastAsia="es-ES"/>
              </w:rPr>
              <w:t>da visto bueno y devuelve a la</w:t>
            </w:r>
            <w:r w:rsidR="009B5C30">
              <w:rPr>
                <w:rFonts w:ascii="Garamond" w:hAnsi="Garamond"/>
                <w:i/>
                <w:sz w:val="24"/>
                <w:szCs w:val="24"/>
                <w:lang w:val="es-ES" w:eastAsia="es-ES"/>
              </w:rPr>
              <w:t xml:space="preserve"> </w:t>
            </w:r>
            <w:r w:rsidR="009B5C30" w:rsidRPr="009B5C30">
              <w:rPr>
                <w:rFonts w:ascii="Garamond" w:hAnsi="Garamond"/>
                <w:sz w:val="24"/>
                <w:szCs w:val="24"/>
                <w:lang w:val="es-ES" w:eastAsia="es-ES"/>
              </w:rPr>
              <w:t>GDI</w:t>
            </w:r>
          </w:p>
        </w:tc>
      </w:tr>
      <w:tr w:rsidR="006B1204" w:rsidRPr="00C104DF" w:rsidTr="006B1204">
        <w:trPr>
          <w:cantSplit/>
        </w:trPr>
        <w:tc>
          <w:tcPr>
            <w:tcW w:w="2409" w:type="dxa"/>
            <w:tcBorders>
              <w:top w:val="single" w:sz="4" w:space="0" w:color="auto"/>
              <w:left w:val="single" w:sz="4" w:space="0" w:color="auto"/>
              <w:bottom w:val="single" w:sz="4" w:space="0" w:color="auto"/>
              <w:right w:val="single" w:sz="4" w:space="0" w:color="auto"/>
            </w:tcBorders>
            <w:hideMark/>
          </w:tcPr>
          <w:p w:rsidR="006B1204" w:rsidRPr="00C104DF" w:rsidRDefault="003A434B" w:rsidP="006B1204">
            <w:pPr>
              <w:spacing w:after="0" w:line="240" w:lineRule="auto"/>
              <w:rPr>
                <w:rFonts w:ascii="Garamond" w:hAnsi="Garamond"/>
                <w:sz w:val="24"/>
                <w:szCs w:val="24"/>
                <w:lang w:eastAsia="es-ES"/>
              </w:rPr>
            </w:pPr>
            <w:r>
              <w:rPr>
                <w:rFonts w:ascii="Garamond" w:hAnsi="Garamond"/>
                <w:sz w:val="24"/>
                <w:szCs w:val="24"/>
                <w:lang w:eastAsia="es-ES"/>
              </w:rPr>
              <w:t xml:space="preserve">Gerencia de </w:t>
            </w:r>
            <w:r w:rsidRPr="00C104DF">
              <w:rPr>
                <w:rFonts w:ascii="Garamond" w:hAnsi="Garamond"/>
                <w:sz w:val="24"/>
                <w:szCs w:val="24"/>
                <w:lang w:eastAsia="es-ES"/>
              </w:rPr>
              <w:t>Desarrollo Institucional.</w:t>
            </w:r>
          </w:p>
        </w:tc>
        <w:tc>
          <w:tcPr>
            <w:tcW w:w="993"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center"/>
              <w:rPr>
                <w:rFonts w:ascii="Garamond" w:hAnsi="Garamond"/>
                <w:sz w:val="24"/>
                <w:szCs w:val="24"/>
                <w:lang w:eastAsia="es-ES"/>
              </w:rPr>
            </w:pPr>
            <w:r w:rsidRPr="00C104DF">
              <w:rPr>
                <w:rFonts w:ascii="Garamond" w:hAnsi="Garamond"/>
                <w:sz w:val="24"/>
                <w:szCs w:val="24"/>
                <w:lang w:eastAsia="es-ES"/>
              </w:rPr>
              <w:t>0</w:t>
            </w:r>
            <w:r w:rsidR="009B5C30">
              <w:rPr>
                <w:rFonts w:ascii="Garamond" w:hAnsi="Garamond"/>
                <w:sz w:val="24"/>
                <w:szCs w:val="24"/>
                <w:lang w:eastAsia="es-ES"/>
              </w:rPr>
              <w:t>7</w:t>
            </w:r>
          </w:p>
        </w:tc>
        <w:tc>
          <w:tcPr>
            <w:tcW w:w="5528" w:type="dxa"/>
            <w:tcBorders>
              <w:top w:val="single" w:sz="4" w:space="0" w:color="auto"/>
              <w:left w:val="single" w:sz="4" w:space="0" w:color="auto"/>
              <w:bottom w:val="single" w:sz="4" w:space="0" w:color="auto"/>
              <w:right w:val="single" w:sz="4" w:space="0" w:color="auto"/>
            </w:tcBorders>
          </w:tcPr>
          <w:p w:rsidR="006B1204" w:rsidRPr="00C104DF" w:rsidRDefault="006B1204" w:rsidP="006B1204">
            <w:pPr>
              <w:spacing w:after="0" w:line="240" w:lineRule="auto"/>
              <w:jc w:val="both"/>
              <w:rPr>
                <w:rFonts w:ascii="Garamond" w:hAnsi="Garamond"/>
                <w:sz w:val="24"/>
                <w:szCs w:val="24"/>
                <w:lang w:val="es-ES" w:eastAsia="es-ES"/>
              </w:rPr>
            </w:pPr>
            <w:r w:rsidRPr="009B5C30">
              <w:rPr>
                <w:rFonts w:ascii="Garamond" w:hAnsi="Garamond"/>
                <w:sz w:val="24"/>
                <w:szCs w:val="24"/>
                <w:lang w:val="es-ES" w:eastAsia="es-ES"/>
              </w:rPr>
              <w:t xml:space="preserve">Elabora </w:t>
            </w:r>
            <w:r w:rsidRPr="009B5C30">
              <w:rPr>
                <w:rFonts w:ascii="Garamond" w:hAnsi="Garamond"/>
                <w:sz w:val="24"/>
                <w:szCs w:val="24"/>
                <w:lang w:eastAsia="es-ES"/>
              </w:rPr>
              <w:t>propuesta de acuerdo ejecutivo</w:t>
            </w:r>
            <w:r w:rsidR="009B5C30">
              <w:rPr>
                <w:rFonts w:ascii="Garamond" w:hAnsi="Garamond"/>
                <w:sz w:val="24"/>
                <w:szCs w:val="24"/>
                <w:lang w:eastAsia="es-ES"/>
              </w:rPr>
              <w:t>,</w:t>
            </w:r>
            <w:r w:rsidRPr="009B5C30">
              <w:rPr>
                <w:rFonts w:ascii="Garamond" w:hAnsi="Garamond"/>
                <w:sz w:val="24"/>
                <w:szCs w:val="24"/>
                <w:lang w:eastAsia="es-ES"/>
              </w:rPr>
              <w:t xml:space="preserve"> </w:t>
            </w:r>
            <w:r w:rsidRPr="00C104DF">
              <w:rPr>
                <w:rFonts w:ascii="Garamond" w:hAnsi="Garamond"/>
                <w:sz w:val="24"/>
                <w:szCs w:val="24"/>
                <w:lang w:val="es-ES" w:eastAsia="es-ES"/>
              </w:rPr>
              <w:t>para legalizar modificación de estructura organizativa.</w:t>
            </w:r>
          </w:p>
          <w:p w:rsidR="006B1204" w:rsidRPr="00C104DF" w:rsidRDefault="006B1204" w:rsidP="006B1204">
            <w:pPr>
              <w:spacing w:after="0" w:line="240" w:lineRule="auto"/>
              <w:jc w:val="both"/>
              <w:rPr>
                <w:rFonts w:ascii="Garamond" w:hAnsi="Garamond"/>
                <w:sz w:val="24"/>
                <w:szCs w:val="24"/>
                <w:lang w:val="es-ES" w:eastAsia="es-ES"/>
              </w:rPr>
            </w:pPr>
          </w:p>
          <w:p w:rsidR="006B1204" w:rsidRPr="00C104DF" w:rsidRDefault="006B1204" w:rsidP="006B1204">
            <w:pPr>
              <w:spacing w:after="0" w:line="240" w:lineRule="auto"/>
              <w:jc w:val="both"/>
              <w:rPr>
                <w:rFonts w:ascii="Garamond" w:hAnsi="Garamond"/>
                <w:sz w:val="24"/>
                <w:szCs w:val="24"/>
                <w:lang w:val="es-ES" w:eastAsia="es-ES"/>
              </w:rPr>
            </w:pPr>
            <w:r w:rsidRPr="00C104DF">
              <w:rPr>
                <w:rFonts w:ascii="Garamond" w:hAnsi="Garamond"/>
                <w:sz w:val="24"/>
                <w:szCs w:val="24"/>
                <w:lang w:val="es-ES" w:eastAsia="es-ES"/>
              </w:rPr>
              <w:t xml:space="preserve">Solicita al </w:t>
            </w:r>
            <w:r w:rsidRPr="00C104DF">
              <w:rPr>
                <w:rFonts w:ascii="Garamond" w:hAnsi="Garamond"/>
                <w:b/>
                <w:sz w:val="24"/>
                <w:szCs w:val="24"/>
                <w:lang w:val="es-ES" w:eastAsia="es-ES"/>
              </w:rPr>
              <w:t>Gerente Administrativo Institucional</w:t>
            </w:r>
            <w:r w:rsidRPr="00C104DF">
              <w:rPr>
                <w:rFonts w:ascii="Garamond" w:hAnsi="Garamond"/>
                <w:sz w:val="24"/>
                <w:szCs w:val="24"/>
                <w:lang w:val="es-ES" w:eastAsia="es-ES"/>
              </w:rPr>
              <w:t xml:space="preserve"> la asignación de número al acuerdo ejecutivo de modificación a la estructura organizativa.</w:t>
            </w:r>
          </w:p>
        </w:tc>
      </w:tr>
      <w:tr w:rsidR="006B1204" w:rsidRPr="00C104DF" w:rsidTr="006B1204">
        <w:tc>
          <w:tcPr>
            <w:tcW w:w="2409"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rPr>
                <w:rFonts w:ascii="Garamond" w:hAnsi="Garamond"/>
                <w:sz w:val="24"/>
                <w:szCs w:val="24"/>
                <w:lang w:eastAsia="es-ES"/>
              </w:rPr>
            </w:pPr>
            <w:r w:rsidRPr="00C104DF">
              <w:rPr>
                <w:rFonts w:ascii="Garamond" w:hAnsi="Garamond"/>
                <w:sz w:val="24"/>
                <w:szCs w:val="24"/>
                <w:lang w:eastAsia="es-ES"/>
              </w:rPr>
              <w:t>Gerente Administrativo Institucional.</w:t>
            </w:r>
          </w:p>
        </w:tc>
        <w:tc>
          <w:tcPr>
            <w:tcW w:w="993"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center"/>
              <w:rPr>
                <w:rFonts w:ascii="Garamond" w:hAnsi="Garamond"/>
                <w:sz w:val="24"/>
                <w:szCs w:val="24"/>
                <w:lang w:eastAsia="es-ES"/>
              </w:rPr>
            </w:pPr>
            <w:r w:rsidRPr="00C104DF">
              <w:rPr>
                <w:rFonts w:ascii="Garamond" w:hAnsi="Garamond"/>
                <w:sz w:val="24"/>
                <w:szCs w:val="24"/>
                <w:lang w:eastAsia="es-ES"/>
              </w:rPr>
              <w:t>0</w:t>
            </w:r>
            <w:r w:rsidR="009B5C30">
              <w:rPr>
                <w:rFonts w:ascii="Garamond" w:hAnsi="Garamond"/>
                <w:sz w:val="24"/>
                <w:szCs w:val="24"/>
                <w:lang w:eastAsia="es-ES"/>
              </w:rPr>
              <w:t>8</w:t>
            </w:r>
          </w:p>
        </w:tc>
        <w:tc>
          <w:tcPr>
            <w:tcW w:w="5528" w:type="dxa"/>
            <w:tcBorders>
              <w:top w:val="single" w:sz="4" w:space="0" w:color="auto"/>
              <w:left w:val="single" w:sz="4" w:space="0" w:color="auto"/>
              <w:bottom w:val="single" w:sz="4" w:space="0" w:color="auto"/>
              <w:right w:val="single" w:sz="4" w:space="0" w:color="auto"/>
            </w:tcBorders>
            <w:hideMark/>
          </w:tcPr>
          <w:p w:rsidR="006B1204" w:rsidRPr="00C104DF" w:rsidRDefault="006B1204" w:rsidP="006B1204">
            <w:pPr>
              <w:spacing w:after="0" w:line="240" w:lineRule="auto"/>
              <w:jc w:val="both"/>
              <w:rPr>
                <w:rFonts w:ascii="Garamond" w:hAnsi="Garamond"/>
                <w:sz w:val="24"/>
                <w:szCs w:val="24"/>
                <w:lang w:val="es-ES" w:eastAsia="es-ES"/>
              </w:rPr>
            </w:pPr>
            <w:r w:rsidRPr="00C104DF">
              <w:rPr>
                <w:rFonts w:ascii="Garamond" w:hAnsi="Garamond"/>
                <w:sz w:val="24"/>
                <w:szCs w:val="24"/>
                <w:lang w:val="es-ES" w:eastAsia="es-ES"/>
              </w:rPr>
              <w:t xml:space="preserve">Asigna número al acuerdo ejecutivo de modificación a la estructura organizativa. </w:t>
            </w:r>
          </w:p>
        </w:tc>
      </w:tr>
      <w:tr w:rsidR="00767673" w:rsidRPr="00C104DF" w:rsidTr="006B1204">
        <w:tc>
          <w:tcPr>
            <w:tcW w:w="2409"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75DE1">
            <w:pPr>
              <w:spacing w:after="0" w:line="240" w:lineRule="auto"/>
              <w:rPr>
                <w:rFonts w:ascii="Garamond" w:hAnsi="Garamond"/>
                <w:sz w:val="24"/>
                <w:szCs w:val="24"/>
                <w:lang w:eastAsia="es-ES"/>
              </w:rPr>
            </w:pPr>
            <w:r>
              <w:rPr>
                <w:rFonts w:ascii="Garamond" w:hAnsi="Garamond"/>
                <w:sz w:val="24"/>
                <w:szCs w:val="24"/>
                <w:lang w:eastAsia="es-ES"/>
              </w:rPr>
              <w:t xml:space="preserve">Gerencia de </w:t>
            </w:r>
            <w:r w:rsidRPr="00C104DF">
              <w:rPr>
                <w:rFonts w:ascii="Garamond" w:hAnsi="Garamond"/>
                <w:sz w:val="24"/>
                <w:szCs w:val="24"/>
                <w:lang w:eastAsia="es-ES"/>
              </w:rPr>
              <w:t>Desarrollo Institucional.</w:t>
            </w:r>
          </w:p>
        </w:tc>
        <w:tc>
          <w:tcPr>
            <w:tcW w:w="993"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jc w:val="center"/>
              <w:rPr>
                <w:rFonts w:ascii="Garamond" w:hAnsi="Garamond"/>
                <w:sz w:val="24"/>
                <w:szCs w:val="24"/>
                <w:lang w:eastAsia="es-ES"/>
              </w:rPr>
            </w:pPr>
            <w:r>
              <w:rPr>
                <w:rFonts w:ascii="Garamond" w:hAnsi="Garamond"/>
                <w:sz w:val="24"/>
                <w:szCs w:val="24"/>
                <w:lang w:eastAsia="es-ES"/>
              </w:rPr>
              <w:t>0</w:t>
            </w:r>
            <w:r w:rsidR="00F50717">
              <w:rPr>
                <w:rFonts w:ascii="Garamond" w:hAnsi="Garamond"/>
                <w:sz w:val="24"/>
                <w:szCs w:val="24"/>
                <w:lang w:eastAsia="es-ES"/>
              </w:rPr>
              <w:t>9</w:t>
            </w:r>
          </w:p>
        </w:tc>
        <w:tc>
          <w:tcPr>
            <w:tcW w:w="5528"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jc w:val="both"/>
              <w:rPr>
                <w:rFonts w:ascii="Garamond" w:hAnsi="Garamond"/>
                <w:b/>
                <w:sz w:val="24"/>
                <w:szCs w:val="24"/>
                <w:lang w:eastAsia="es-ES"/>
              </w:rPr>
            </w:pPr>
            <w:r w:rsidRPr="00C104DF">
              <w:rPr>
                <w:rFonts w:ascii="Garamond" w:hAnsi="Garamond"/>
                <w:sz w:val="24"/>
                <w:szCs w:val="24"/>
                <w:lang w:eastAsia="es-ES"/>
              </w:rPr>
              <w:t xml:space="preserve">Remite </w:t>
            </w:r>
            <w:r w:rsidRPr="00C104DF">
              <w:rPr>
                <w:rFonts w:ascii="Garamond" w:hAnsi="Garamond"/>
                <w:sz w:val="24"/>
                <w:szCs w:val="24"/>
                <w:lang w:val="es-ES" w:eastAsia="es-ES"/>
              </w:rPr>
              <w:t>acuerdo ejecutivo de modificación a la estructura organizativa</w:t>
            </w:r>
            <w:r w:rsidRPr="00C104DF">
              <w:rPr>
                <w:rFonts w:ascii="Garamond" w:hAnsi="Garamond"/>
                <w:sz w:val="24"/>
                <w:szCs w:val="24"/>
                <w:lang w:eastAsia="es-ES"/>
              </w:rPr>
              <w:t xml:space="preserve"> a autorización del señor ministro.</w:t>
            </w:r>
          </w:p>
        </w:tc>
      </w:tr>
      <w:tr w:rsidR="00767673" w:rsidRPr="00C104DF" w:rsidTr="006B1204">
        <w:tc>
          <w:tcPr>
            <w:tcW w:w="2409"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rPr>
                <w:rFonts w:ascii="Garamond" w:hAnsi="Garamond"/>
                <w:sz w:val="24"/>
                <w:szCs w:val="24"/>
                <w:lang w:eastAsia="es-ES"/>
              </w:rPr>
            </w:pPr>
            <w:r w:rsidRPr="00C104DF">
              <w:rPr>
                <w:rFonts w:ascii="Garamond" w:hAnsi="Garamond"/>
                <w:sz w:val="24"/>
                <w:szCs w:val="24"/>
                <w:lang w:eastAsia="es-ES"/>
              </w:rPr>
              <w:t>Ministro de Obras Públicas, Transporte y de Vivienda y Desarrollo Urbano.</w:t>
            </w:r>
          </w:p>
        </w:tc>
        <w:tc>
          <w:tcPr>
            <w:tcW w:w="993" w:type="dxa"/>
            <w:tcBorders>
              <w:top w:val="single" w:sz="4" w:space="0" w:color="auto"/>
              <w:left w:val="single" w:sz="4" w:space="0" w:color="auto"/>
              <w:bottom w:val="single" w:sz="4" w:space="0" w:color="auto"/>
              <w:right w:val="single" w:sz="4" w:space="0" w:color="auto"/>
            </w:tcBorders>
            <w:hideMark/>
          </w:tcPr>
          <w:p w:rsidR="00767673" w:rsidRPr="00C104DF" w:rsidRDefault="00767673" w:rsidP="00F50717">
            <w:pPr>
              <w:spacing w:after="0" w:line="240" w:lineRule="auto"/>
              <w:jc w:val="center"/>
              <w:rPr>
                <w:rFonts w:ascii="Garamond" w:hAnsi="Garamond"/>
                <w:sz w:val="24"/>
                <w:szCs w:val="24"/>
                <w:lang w:eastAsia="es-ES"/>
              </w:rPr>
            </w:pPr>
            <w:r w:rsidRPr="00C104DF">
              <w:rPr>
                <w:rFonts w:ascii="Garamond" w:hAnsi="Garamond"/>
                <w:sz w:val="24"/>
                <w:szCs w:val="24"/>
                <w:lang w:eastAsia="es-ES"/>
              </w:rPr>
              <w:t>1</w:t>
            </w:r>
            <w:r w:rsidR="00F50717">
              <w:rPr>
                <w:rFonts w:ascii="Garamond" w:hAnsi="Garamond"/>
                <w:sz w:val="24"/>
                <w:szCs w:val="24"/>
                <w:lang w:eastAsia="es-ES"/>
              </w:rPr>
              <w:t>0</w:t>
            </w:r>
          </w:p>
        </w:tc>
        <w:tc>
          <w:tcPr>
            <w:tcW w:w="5528"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jc w:val="both"/>
              <w:rPr>
                <w:rFonts w:ascii="Garamond" w:hAnsi="Garamond"/>
                <w:sz w:val="24"/>
                <w:szCs w:val="24"/>
                <w:lang w:val="es-ES" w:eastAsia="es-ES"/>
              </w:rPr>
            </w:pPr>
            <w:r w:rsidRPr="00C104DF">
              <w:rPr>
                <w:rFonts w:ascii="Garamond" w:hAnsi="Garamond"/>
                <w:sz w:val="24"/>
                <w:szCs w:val="24"/>
                <w:lang w:val="es-ES" w:eastAsia="es-ES"/>
              </w:rPr>
              <w:t>En atención a Memorándum sin número de referencia, de fecha 29 de agosto de 2014, emitido por el Secretario para Asuntos Legislativos y Jurídicos (Ver anexo No. 1), remite acuerdo ejecutivo de modificación a la estructura organizativa, a la Secretaría para Asuntos Legislativos y Jurídicos de la Presidencia de la Republica de El Salvador, a fin de obtener la autorización del Señor Presidente de la República.</w:t>
            </w:r>
          </w:p>
        </w:tc>
      </w:tr>
      <w:tr w:rsidR="00767673" w:rsidRPr="00C104DF" w:rsidTr="006B1204">
        <w:trPr>
          <w:cantSplit/>
        </w:trPr>
        <w:tc>
          <w:tcPr>
            <w:tcW w:w="2409"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rPr>
                <w:rFonts w:ascii="Garamond" w:hAnsi="Garamond"/>
                <w:sz w:val="24"/>
                <w:szCs w:val="24"/>
                <w:lang w:eastAsia="es-ES"/>
              </w:rPr>
            </w:pPr>
            <w:r w:rsidRPr="00C104DF">
              <w:rPr>
                <w:rFonts w:ascii="Garamond" w:hAnsi="Garamond"/>
                <w:sz w:val="24"/>
                <w:szCs w:val="24"/>
                <w:lang w:eastAsia="es-ES"/>
              </w:rPr>
              <w:t>Ministro de Obras Públicas, Transporte y de Vivienda y Desarrollo Urbano.</w:t>
            </w:r>
          </w:p>
        </w:tc>
        <w:tc>
          <w:tcPr>
            <w:tcW w:w="993" w:type="dxa"/>
            <w:tcBorders>
              <w:top w:val="single" w:sz="4" w:space="0" w:color="auto"/>
              <w:left w:val="single" w:sz="4" w:space="0" w:color="auto"/>
              <w:bottom w:val="single" w:sz="4" w:space="0" w:color="auto"/>
              <w:right w:val="single" w:sz="4" w:space="0" w:color="auto"/>
            </w:tcBorders>
            <w:hideMark/>
          </w:tcPr>
          <w:p w:rsidR="00767673" w:rsidRPr="00C104DF" w:rsidRDefault="00767673" w:rsidP="00F50717">
            <w:pPr>
              <w:spacing w:after="0" w:line="240" w:lineRule="auto"/>
              <w:jc w:val="center"/>
              <w:rPr>
                <w:rFonts w:ascii="Garamond" w:hAnsi="Garamond"/>
                <w:sz w:val="24"/>
                <w:szCs w:val="24"/>
                <w:lang w:eastAsia="es-ES"/>
              </w:rPr>
            </w:pPr>
            <w:r w:rsidRPr="00C104DF">
              <w:rPr>
                <w:rFonts w:ascii="Garamond" w:hAnsi="Garamond"/>
                <w:sz w:val="24"/>
                <w:szCs w:val="24"/>
                <w:lang w:eastAsia="es-ES"/>
              </w:rPr>
              <w:t>1</w:t>
            </w:r>
            <w:r w:rsidR="00F50717">
              <w:rPr>
                <w:rFonts w:ascii="Garamond" w:hAnsi="Garamond"/>
                <w:sz w:val="24"/>
                <w:szCs w:val="24"/>
                <w:lang w:eastAsia="es-ES"/>
              </w:rPr>
              <w:t>1</w:t>
            </w:r>
          </w:p>
        </w:tc>
        <w:tc>
          <w:tcPr>
            <w:tcW w:w="5528" w:type="dxa"/>
            <w:tcBorders>
              <w:top w:val="single" w:sz="4" w:space="0" w:color="auto"/>
              <w:left w:val="single" w:sz="4" w:space="0" w:color="auto"/>
              <w:bottom w:val="single" w:sz="4" w:space="0" w:color="auto"/>
              <w:right w:val="single" w:sz="4" w:space="0" w:color="auto"/>
            </w:tcBorders>
            <w:hideMark/>
          </w:tcPr>
          <w:p w:rsidR="00767673" w:rsidRPr="00C104DF" w:rsidRDefault="00767673" w:rsidP="00361859">
            <w:pPr>
              <w:spacing w:after="0" w:line="240" w:lineRule="auto"/>
              <w:jc w:val="both"/>
              <w:rPr>
                <w:rFonts w:ascii="Garamond" w:hAnsi="Garamond"/>
                <w:sz w:val="24"/>
                <w:szCs w:val="24"/>
                <w:lang w:val="es-ES" w:eastAsia="es-ES"/>
              </w:rPr>
            </w:pPr>
            <w:r w:rsidRPr="00C104DF">
              <w:rPr>
                <w:rFonts w:ascii="Garamond" w:hAnsi="Garamond"/>
                <w:sz w:val="24"/>
                <w:szCs w:val="24"/>
                <w:lang w:val="es-ES" w:eastAsia="es-ES"/>
              </w:rPr>
              <w:t xml:space="preserve">Obtenida la autorización del Señor Presidente de la República, autoriza acuerdo de modificación a la estructura organizativa institucional y la remite </w:t>
            </w:r>
            <w:r w:rsidR="00361859">
              <w:rPr>
                <w:rFonts w:ascii="Garamond" w:hAnsi="Garamond"/>
                <w:sz w:val="24"/>
                <w:szCs w:val="24"/>
                <w:lang w:val="es-ES" w:eastAsia="es-ES"/>
              </w:rPr>
              <w:t>al Gerente de Desarrollo Institucional.</w:t>
            </w:r>
          </w:p>
        </w:tc>
      </w:tr>
      <w:tr w:rsidR="00767673" w:rsidRPr="00C104DF" w:rsidTr="006B1204">
        <w:trPr>
          <w:cantSplit/>
        </w:trPr>
        <w:tc>
          <w:tcPr>
            <w:tcW w:w="2409" w:type="dxa"/>
            <w:tcBorders>
              <w:top w:val="single" w:sz="4" w:space="0" w:color="auto"/>
              <w:left w:val="single" w:sz="4" w:space="0" w:color="auto"/>
              <w:bottom w:val="single" w:sz="4" w:space="0" w:color="auto"/>
              <w:right w:val="single" w:sz="4" w:space="0" w:color="auto"/>
            </w:tcBorders>
            <w:hideMark/>
          </w:tcPr>
          <w:p w:rsidR="00767673" w:rsidRPr="00C104DF" w:rsidRDefault="00361859" w:rsidP="006B1204">
            <w:pPr>
              <w:spacing w:after="0" w:line="240" w:lineRule="auto"/>
              <w:rPr>
                <w:rFonts w:ascii="Garamond" w:hAnsi="Garamond"/>
                <w:sz w:val="24"/>
                <w:szCs w:val="24"/>
                <w:lang w:eastAsia="es-ES"/>
              </w:rPr>
            </w:pPr>
            <w:r>
              <w:rPr>
                <w:rFonts w:ascii="Garamond" w:hAnsi="Garamond"/>
                <w:sz w:val="24"/>
                <w:szCs w:val="24"/>
                <w:lang w:val="es-ES" w:eastAsia="es-ES"/>
              </w:rPr>
              <w:t>Gerente de Desarrollo Institucional.</w:t>
            </w:r>
          </w:p>
        </w:tc>
        <w:tc>
          <w:tcPr>
            <w:tcW w:w="993" w:type="dxa"/>
            <w:tcBorders>
              <w:top w:val="single" w:sz="4" w:space="0" w:color="auto"/>
              <w:left w:val="single" w:sz="4" w:space="0" w:color="auto"/>
              <w:bottom w:val="single" w:sz="4" w:space="0" w:color="auto"/>
              <w:right w:val="single" w:sz="4" w:space="0" w:color="auto"/>
            </w:tcBorders>
            <w:hideMark/>
          </w:tcPr>
          <w:p w:rsidR="00767673" w:rsidRPr="00C104DF" w:rsidRDefault="00767673" w:rsidP="00F50717">
            <w:pPr>
              <w:spacing w:after="0" w:line="240" w:lineRule="auto"/>
              <w:jc w:val="center"/>
              <w:rPr>
                <w:rFonts w:ascii="Garamond" w:hAnsi="Garamond"/>
                <w:sz w:val="24"/>
                <w:szCs w:val="24"/>
                <w:lang w:eastAsia="es-ES"/>
              </w:rPr>
            </w:pPr>
            <w:r w:rsidRPr="00C104DF">
              <w:rPr>
                <w:rFonts w:ascii="Garamond" w:hAnsi="Garamond"/>
                <w:sz w:val="24"/>
                <w:szCs w:val="24"/>
                <w:lang w:eastAsia="es-ES"/>
              </w:rPr>
              <w:t>1</w:t>
            </w:r>
            <w:r w:rsidR="00F50717">
              <w:rPr>
                <w:rFonts w:ascii="Garamond" w:hAnsi="Garamond"/>
                <w:sz w:val="24"/>
                <w:szCs w:val="24"/>
                <w:lang w:eastAsia="es-ES"/>
              </w:rPr>
              <w:t>2</w:t>
            </w:r>
          </w:p>
        </w:tc>
        <w:tc>
          <w:tcPr>
            <w:tcW w:w="5528" w:type="dxa"/>
            <w:tcBorders>
              <w:top w:val="single" w:sz="4" w:space="0" w:color="auto"/>
              <w:left w:val="single" w:sz="4" w:space="0" w:color="auto"/>
              <w:bottom w:val="single" w:sz="4" w:space="0" w:color="auto"/>
              <w:right w:val="single" w:sz="4" w:space="0" w:color="auto"/>
            </w:tcBorders>
            <w:hideMark/>
          </w:tcPr>
          <w:p w:rsidR="00361859" w:rsidRDefault="00767673" w:rsidP="006B1204">
            <w:pPr>
              <w:spacing w:after="0" w:line="240" w:lineRule="auto"/>
              <w:jc w:val="both"/>
              <w:rPr>
                <w:rFonts w:ascii="Garamond" w:hAnsi="Garamond"/>
                <w:sz w:val="24"/>
                <w:szCs w:val="24"/>
                <w:lang w:eastAsia="es-ES"/>
              </w:rPr>
            </w:pPr>
            <w:r w:rsidRPr="00C104DF">
              <w:rPr>
                <w:rFonts w:ascii="Garamond" w:hAnsi="Garamond"/>
                <w:sz w:val="24"/>
                <w:szCs w:val="24"/>
                <w:lang w:eastAsia="es-ES"/>
              </w:rPr>
              <w:t xml:space="preserve">Recibe acuerdo autorizado </w:t>
            </w:r>
            <w:r w:rsidRPr="00C104DF">
              <w:rPr>
                <w:rFonts w:ascii="Garamond" w:hAnsi="Garamond"/>
                <w:sz w:val="24"/>
                <w:szCs w:val="24"/>
                <w:lang w:val="es-ES" w:eastAsia="es-ES"/>
              </w:rPr>
              <w:t>de modificación a la estructura organizativa institucional</w:t>
            </w:r>
            <w:r w:rsidR="00361859">
              <w:rPr>
                <w:rFonts w:ascii="Garamond" w:hAnsi="Garamond"/>
                <w:sz w:val="24"/>
                <w:szCs w:val="24"/>
                <w:lang w:val="es-ES" w:eastAsia="es-ES"/>
              </w:rPr>
              <w:t>,</w:t>
            </w:r>
            <w:r w:rsidRPr="00C104DF">
              <w:rPr>
                <w:rFonts w:ascii="Garamond" w:hAnsi="Garamond"/>
                <w:sz w:val="24"/>
                <w:szCs w:val="24"/>
                <w:lang w:eastAsia="es-ES"/>
              </w:rPr>
              <w:t xml:space="preserve"> remite </w:t>
            </w:r>
            <w:r w:rsidRPr="00C104DF">
              <w:rPr>
                <w:rFonts w:ascii="Garamond" w:hAnsi="Garamond"/>
                <w:b/>
                <w:sz w:val="24"/>
                <w:szCs w:val="24"/>
                <w:lang w:eastAsia="es-ES"/>
              </w:rPr>
              <w:t>original</w:t>
            </w:r>
            <w:r w:rsidRPr="00C104DF">
              <w:rPr>
                <w:rFonts w:ascii="Garamond" w:hAnsi="Garamond"/>
                <w:sz w:val="24"/>
                <w:szCs w:val="24"/>
                <w:lang w:eastAsia="es-ES"/>
              </w:rPr>
              <w:t xml:space="preserve"> al Gerente Administrativo para su respectivo resguardo</w:t>
            </w:r>
            <w:r w:rsidR="00361859">
              <w:rPr>
                <w:rFonts w:ascii="Garamond" w:hAnsi="Garamond"/>
                <w:sz w:val="24"/>
                <w:szCs w:val="24"/>
                <w:lang w:eastAsia="es-ES"/>
              </w:rPr>
              <w:t>, y copia a:</w:t>
            </w:r>
          </w:p>
          <w:p w:rsidR="00767673" w:rsidRDefault="00361859" w:rsidP="00EC114F">
            <w:pPr>
              <w:pStyle w:val="Prrafodelista"/>
              <w:numPr>
                <w:ilvl w:val="0"/>
                <w:numId w:val="443"/>
              </w:numPr>
              <w:spacing w:after="0"/>
              <w:ind w:left="317" w:hanging="317"/>
              <w:rPr>
                <w:rFonts w:ascii="Garamond" w:hAnsi="Garamond"/>
                <w:sz w:val="24"/>
                <w:szCs w:val="24"/>
                <w:lang w:eastAsia="es-ES"/>
              </w:rPr>
            </w:pPr>
            <w:r>
              <w:rPr>
                <w:rFonts w:ascii="Garamond" w:hAnsi="Garamond"/>
                <w:sz w:val="24"/>
                <w:szCs w:val="24"/>
                <w:lang w:eastAsia="es-ES"/>
              </w:rPr>
              <w:t>U</w:t>
            </w:r>
            <w:r w:rsidRPr="00361859">
              <w:rPr>
                <w:rFonts w:ascii="Garamond" w:hAnsi="Garamond"/>
                <w:sz w:val="24"/>
                <w:szCs w:val="24"/>
                <w:lang w:eastAsia="es-ES"/>
              </w:rPr>
              <w:t xml:space="preserve">nidades organizativas </w:t>
            </w:r>
            <w:r>
              <w:rPr>
                <w:rFonts w:ascii="Garamond" w:hAnsi="Garamond"/>
                <w:sz w:val="24"/>
                <w:szCs w:val="24"/>
                <w:lang w:eastAsia="es-ES"/>
              </w:rPr>
              <w:t>solicitantes.</w:t>
            </w:r>
          </w:p>
          <w:p w:rsidR="00361859" w:rsidRPr="00C104DF" w:rsidRDefault="00361859" w:rsidP="00EC114F">
            <w:pPr>
              <w:numPr>
                <w:ilvl w:val="0"/>
                <w:numId w:val="443"/>
              </w:numPr>
              <w:spacing w:after="0" w:line="240" w:lineRule="auto"/>
              <w:ind w:left="317" w:hanging="317"/>
              <w:jc w:val="both"/>
              <w:rPr>
                <w:rFonts w:ascii="Garamond" w:eastAsia="Calibri" w:hAnsi="Garamond" w:cs="Arial"/>
                <w:sz w:val="24"/>
                <w:szCs w:val="24"/>
                <w:lang w:eastAsia="es-ES"/>
              </w:rPr>
            </w:pPr>
            <w:r w:rsidRPr="00C104DF">
              <w:rPr>
                <w:rFonts w:ascii="Garamond" w:eastAsia="Calibri" w:hAnsi="Garamond" w:cs="Arial"/>
                <w:sz w:val="24"/>
                <w:szCs w:val="24"/>
                <w:lang w:eastAsia="es-ES"/>
              </w:rPr>
              <w:t>Gerencia de Desarrollo del Talento Humano y Cultura Institucional.</w:t>
            </w:r>
          </w:p>
          <w:p w:rsidR="00361859" w:rsidRPr="00361859" w:rsidRDefault="00361859" w:rsidP="00EC114F">
            <w:pPr>
              <w:pStyle w:val="Prrafodelista"/>
              <w:numPr>
                <w:ilvl w:val="0"/>
                <w:numId w:val="443"/>
              </w:numPr>
              <w:spacing w:after="0"/>
              <w:ind w:left="317" w:hanging="317"/>
              <w:rPr>
                <w:rFonts w:ascii="Garamond" w:hAnsi="Garamond"/>
                <w:sz w:val="24"/>
                <w:szCs w:val="24"/>
                <w:lang w:eastAsia="es-ES"/>
              </w:rPr>
            </w:pPr>
            <w:r w:rsidRPr="00C104DF">
              <w:rPr>
                <w:rFonts w:ascii="Garamond" w:eastAsia="Calibri" w:hAnsi="Garamond" w:cs="Arial"/>
                <w:sz w:val="24"/>
                <w:szCs w:val="24"/>
                <w:lang w:eastAsia="es-ES"/>
              </w:rPr>
              <w:t>Gerencia de Informática Institucional.</w:t>
            </w:r>
          </w:p>
        </w:tc>
      </w:tr>
      <w:tr w:rsidR="00767673" w:rsidRPr="00C104DF" w:rsidTr="006B1204">
        <w:trPr>
          <w:cantSplit/>
        </w:trPr>
        <w:tc>
          <w:tcPr>
            <w:tcW w:w="2409"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rPr>
                <w:rFonts w:ascii="Garamond" w:hAnsi="Garamond"/>
                <w:sz w:val="24"/>
                <w:szCs w:val="24"/>
                <w:lang w:eastAsia="es-ES"/>
              </w:rPr>
            </w:pPr>
            <w:r>
              <w:rPr>
                <w:rFonts w:ascii="Garamond" w:hAnsi="Garamond"/>
                <w:sz w:val="24"/>
                <w:szCs w:val="24"/>
                <w:lang w:eastAsia="es-ES"/>
              </w:rPr>
              <w:t>Gerencia</w:t>
            </w:r>
            <w:r w:rsidRPr="00C104DF">
              <w:rPr>
                <w:rFonts w:ascii="Garamond" w:hAnsi="Garamond"/>
                <w:sz w:val="24"/>
                <w:szCs w:val="24"/>
                <w:lang w:eastAsia="es-ES"/>
              </w:rPr>
              <w:t xml:space="preserve"> de Desarrollo Institucional.</w:t>
            </w:r>
          </w:p>
        </w:tc>
        <w:tc>
          <w:tcPr>
            <w:tcW w:w="993" w:type="dxa"/>
            <w:tcBorders>
              <w:top w:val="single" w:sz="4" w:space="0" w:color="auto"/>
              <w:left w:val="single" w:sz="4" w:space="0" w:color="auto"/>
              <w:bottom w:val="single" w:sz="4" w:space="0" w:color="auto"/>
              <w:right w:val="single" w:sz="4" w:space="0" w:color="auto"/>
            </w:tcBorders>
            <w:hideMark/>
          </w:tcPr>
          <w:p w:rsidR="00767673" w:rsidRPr="00C104DF" w:rsidRDefault="00767673" w:rsidP="00F50717">
            <w:pPr>
              <w:spacing w:after="0" w:line="240" w:lineRule="auto"/>
              <w:jc w:val="center"/>
              <w:rPr>
                <w:rFonts w:ascii="Garamond" w:hAnsi="Garamond"/>
                <w:sz w:val="24"/>
                <w:szCs w:val="24"/>
                <w:lang w:eastAsia="es-ES"/>
              </w:rPr>
            </w:pPr>
            <w:r w:rsidRPr="00C104DF">
              <w:rPr>
                <w:rFonts w:ascii="Garamond" w:hAnsi="Garamond"/>
                <w:sz w:val="24"/>
                <w:szCs w:val="24"/>
                <w:lang w:eastAsia="es-ES"/>
              </w:rPr>
              <w:t>1</w:t>
            </w:r>
            <w:r w:rsidR="00F50717">
              <w:rPr>
                <w:rFonts w:ascii="Garamond" w:hAnsi="Garamond"/>
                <w:sz w:val="24"/>
                <w:szCs w:val="24"/>
                <w:lang w:eastAsia="es-ES"/>
              </w:rPr>
              <w:t>3</w:t>
            </w:r>
          </w:p>
        </w:tc>
        <w:tc>
          <w:tcPr>
            <w:tcW w:w="5528" w:type="dxa"/>
            <w:tcBorders>
              <w:top w:val="single" w:sz="4" w:space="0" w:color="auto"/>
              <w:left w:val="single" w:sz="4" w:space="0" w:color="auto"/>
              <w:bottom w:val="single" w:sz="4" w:space="0" w:color="auto"/>
              <w:right w:val="single" w:sz="4" w:space="0" w:color="auto"/>
            </w:tcBorders>
            <w:hideMark/>
          </w:tcPr>
          <w:p w:rsidR="00767673" w:rsidRPr="00C104DF" w:rsidRDefault="00650142" w:rsidP="00650142">
            <w:pPr>
              <w:spacing w:after="0" w:line="240" w:lineRule="auto"/>
              <w:jc w:val="both"/>
              <w:rPr>
                <w:rFonts w:ascii="Garamond" w:hAnsi="Garamond"/>
                <w:sz w:val="24"/>
                <w:szCs w:val="24"/>
                <w:lang w:val="es-ES" w:eastAsia="es-ES"/>
              </w:rPr>
            </w:pPr>
            <w:r>
              <w:rPr>
                <w:rFonts w:ascii="Garamond" w:hAnsi="Garamond"/>
                <w:sz w:val="24"/>
                <w:szCs w:val="24"/>
                <w:lang w:eastAsia="es-ES"/>
              </w:rPr>
              <w:t>Anexa</w:t>
            </w:r>
            <w:r w:rsidR="00767673" w:rsidRPr="00C104DF">
              <w:rPr>
                <w:rFonts w:ascii="Garamond" w:hAnsi="Garamond"/>
                <w:sz w:val="24"/>
                <w:szCs w:val="24"/>
                <w:lang w:eastAsia="es-ES"/>
              </w:rPr>
              <w:t xml:space="preserve"> copia de acuerdo de </w:t>
            </w:r>
            <w:r w:rsidR="00767673" w:rsidRPr="00C104DF">
              <w:rPr>
                <w:rFonts w:ascii="Garamond" w:hAnsi="Garamond"/>
                <w:sz w:val="24"/>
                <w:szCs w:val="24"/>
                <w:lang w:val="es-ES" w:eastAsia="es-ES"/>
              </w:rPr>
              <w:t>modificación a la estructura organizativa al Reglamento Interno y de Funcionamiento del MOPTVDU.</w:t>
            </w:r>
          </w:p>
        </w:tc>
      </w:tr>
      <w:tr w:rsidR="00767673" w:rsidRPr="00C104DF" w:rsidTr="006B1204">
        <w:tc>
          <w:tcPr>
            <w:tcW w:w="2409" w:type="dxa"/>
            <w:tcBorders>
              <w:top w:val="single" w:sz="4" w:space="0" w:color="auto"/>
              <w:left w:val="single" w:sz="4" w:space="0" w:color="auto"/>
              <w:bottom w:val="single" w:sz="4" w:space="0" w:color="auto"/>
              <w:right w:val="single" w:sz="4" w:space="0" w:color="auto"/>
            </w:tcBorders>
          </w:tcPr>
          <w:p w:rsidR="00767673" w:rsidRPr="00C104DF" w:rsidRDefault="00767673" w:rsidP="006B1204">
            <w:pPr>
              <w:spacing w:after="0" w:line="240" w:lineRule="auto"/>
              <w:rPr>
                <w:rFonts w:ascii="Garamond" w:hAnsi="Garamond"/>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tcPr>
          <w:p w:rsidR="00767673" w:rsidRPr="00C104DF" w:rsidRDefault="00767673" w:rsidP="006B1204">
            <w:pPr>
              <w:spacing w:after="0" w:line="240" w:lineRule="auto"/>
              <w:jc w:val="center"/>
              <w:rPr>
                <w:rFonts w:ascii="Garamond" w:hAnsi="Garamond"/>
                <w:sz w:val="24"/>
                <w:szCs w:val="24"/>
                <w:lang w:eastAsia="es-ES"/>
              </w:rPr>
            </w:pPr>
          </w:p>
        </w:tc>
        <w:tc>
          <w:tcPr>
            <w:tcW w:w="5528"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jc w:val="both"/>
              <w:rPr>
                <w:rFonts w:ascii="Garamond" w:hAnsi="Garamond"/>
                <w:sz w:val="24"/>
                <w:szCs w:val="24"/>
                <w:lang w:eastAsia="es-ES"/>
              </w:rPr>
            </w:pPr>
            <w:r w:rsidRPr="00C104DF">
              <w:rPr>
                <w:rFonts w:ascii="Garamond" w:hAnsi="Garamond"/>
                <w:sz w:val="24"/>
                <w:szCs w:val="24"/>
                <w:lang w:eastAsia="es-ES"/>
              </w:rPr>
              <w:t>Fin del Procedimiento</w:t>
            </w:r>
          </w:p>
        </w:tc>
      </w:tr>
      <w:tr w:rsidR="00767673" w:rsidRPr="00C104DF" w:rsidTr="006B1204">
        <w:tc>
          <w:tcPr>
            <w:tcW w:w="2409" w:type="dxa"/>
            <w:tcBorders>
              <w:top w:val="single" w:sz="4" w:space="0" w:color="auto"/>
              <w:left w:val="single" w:sz="4" w:space="0" w:color="auto"/>
              <w:bottom w:val="single" w:sz="4" w:space="0" w:color="auto"/>
              <w:right w:val="single" w:sz="4" w:space="0" w:color="auto"/>
            </w:tcBorders>
          </w:tcPr>
          <w:p w:rsidR="00767673" w:rsidRPr="00C104DF" w:rsidRDefault="00767673" w:rsidP="006B1204">
            <w:pPr>
              <w:spacing w:after="0" w:line="240" w:lineRule="auto"/>
              <w:rPr>
                <w:rFonts w:ascii="Garamond" w:hAnsi="Garamond"/>
                <w:sz w:val="24"/>
                <w:szCs w:val="24"/>
                <w:lang w:eastAsia="es-ES"/>
              </w:rPr>
            </w:pPr>
          </w:p>
        </w:tc>
        <w:tc>
          <w:tcPr>
            <w:tcW w:w="993"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rPr>
                <w:rFonts w:ascii="Times New Roman" w:hAnsi="Times New Roman"/>
                <w:sz w:val="20"/>
                <w:szCs w:val="20"/>
              </w:rPr>
            </w:pPr>
          </w:p>
        </w:tc>
        <w:tc>
          <w:tcPr>
            <w:tcW w:w="5528" w:type="dxa"/>
            <w:tcBorders>
              <w:top w:val="single" w:sz="4" w:space="0" w:color="auto"/>
              <w:left w:val="single" w:sz="4" w:space="0" w:color="auto"/>
              <w:bottom w:val="single" w:sz="4" w:space="0" w:color="auto"/>
              <w:right w:val="single" w:sz="4" w:space="0" w:color="auto"/>
            </w:tcBorders>
            <w:hideMark/>
          </w:tcPr>
          <w:p w:rsidR="00767673" w:rsidRPr="00C104DF" w:rsidRDefault="00767673" w:rsidP="006B1204">
            <w:pPr>
              <w:spacing w:after="0" w:line="240" w:lineRule="auto"/>
              <w:jc w:val="both"/>
              <w:rPr>
                <w:rFonts w:ascii="Garamond" w:hAnsi="Garamond"/>
                <w:sz w:val="24"/>
                <w:szCs w:val="24"/>
                <w:lang w:eastAsia="es-ES"/>
              </w:rPr>
            </w:pPr>
            <w:r w:rsidRPr="00C104DF">
              <w:rPr>
                <w:rFonts w:ascii="Garamond" w:hAnsi="Garamond"/>
                <w:sz w:val="24"/>
                <w:szCs w:val="24"/>
                <w:lang w:eastAsia="es-ES"/>
              </w:rPr>
              <w:t>PASA A PROCEDIMIENTO “ACTUALIZACIÓN DEL REGLAMENTO INTERNO Y DE FUNCIONAMIENTO DEL MOPTVDU”</w:t>
            </w:r>
          </w:p>
        </w:tc>
      </w:tr>
    </w:tbl>
    <w:p w:rsidR="00AB7F59" w:rsidRPr="00AB7F59" w:rsidRDefault="00AB7F59" w:rsidP="006A65D2">
      <w:pPr>
        <w:spacing w:after="0" w:line="240" w:lineRule="auto"/>
        <w:ind w:left="360"/>
        <w:jc w:val="both"/>
        <w:rPr>
          <w:rFonts w:ascii="Garamond" w:hAnsi="Garamond" w:cs="Arial"/>
          <w:sz w:val="24"/>
          <w:szCs w:val="24"/>
        </w:rPr>
      </w:pPr>
    </w:p>
    <w:p w:rsidR="00B07F5D" w:rsidRDefault="00B07F5D">
      <w:pPr>
        <w:spacing w:after="0" w:line="240" w:lineRule="auto"/>
        <w:rPr>
          <w:rFonts w:ascii="Garamond" w:eastAsiaTheme="minorHAnsi" w:hAnsi="Garamond" w:cs="Arial"/>
          <w:sz w:val="24"/>
          <w:szCs w:val="24"/>
          <w:lang w:val="es-ES_tradnl" w:eastAsia="en-US"/>
        </w:rPr>
      </w:pPr>
    </w:p>
    <w:p w:rsidR="00DD1D69" w:rsidRPr="00054357" w:rsidRDefault="00DD1D69" w:rsidP="00F64E33">
      <w:pPr>
        <w:spacing w:after="0" w:line="240" w:lineRule="auto"/>
        <w:jc w:val="both"/>
        <w:rPr>
          <w:rFonts w:ascii="Garamond" w:eastAsiaTheme="minorHAnsi" w:hAnsi="Garamond" w:cs="Arial"/>
          <w:sz w:val="24"/>
          <w:szCs w:val="24"/>
          <w:lang w:val="es-ES_tradnl" w:eastAsia="en-US"/>
        </w:rPr>
      </w:pPr>
    </w:p>
    <w:p w:rsidR="00DD1D69" w:rsidRPr="00054357" w:rsidRDefault="00DD1D69" w:rsidP="00F64E33">
      <w:pPr>
        <w:spacing w:after="0" w:line="240" w:lineRule="auto"/>
        <w:jc w:val="both"/>
        <w:rPr>
          <w:rFonts w:ascii="Garamond" w:eastAsiaTheme="minorHAnsi" w:hAnsi="Garamond" w:cs="Arial"/>
          <w:sz w:val="24"/>
          <w:szCs w:val="24"/>
          <w:lang w:val="es-ES_tradnl" w:eastAsia="en-US"/>
        </w:rPr>
      </w:pPr>
    </w:p>
    <w:p w:rsidR="00B07F5D" w:rsidRDefault="00B07F5D" w:rsidP="00FE0269">
      <w:pPr>
        <w:pStyle w:val="Prrafodelista"/>
        <w:numPr>
          <w:ilvl w:val="0"/>
          <w:numId w:val="274"/>
        </w:numPr>
        <w:shd w:val="clear" w:color="auto" w:fill="D9D9D9" w:themeFill="background1" w:themeFillShade="D9"/>
        <w:spacing w:after="0"/>
        <w:ind w:hanging="1080"/>
        <w:jc w:val="center"/>
        <w:outlineLvl w:val="0"/>
        <w:rPr>
          <w:rFonts w:ascii="Garamond" w:hAnsi="Garamond" w:cs="Arial"/>
          <w:b/>
          <w:sz w:val="28"/>
        </w:rPr>
        <w:sectPr w:rsidR="00B07F5D" w:rsidSect="001F2E09">
          <w:headerReference w:type="default" r:id="rId13"/>
          <w:footerReference w:type="first" r:id="rId14"/>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DD1D69" w:rsidRPr="00054357" w:rsidRDefault="00DD1D69" w:rsidP="00FE0269">
      <w:pPr>
        <w:pStyle w:val="Prrafodelista"/>
        <w:numPr>
          <w:ilvl w:val="0"/>
          <w:numId w:val="274"/>
        </w:numPr>
        <w:shd w:val="clear" w:color="auto" w:fill="D9D9D9" w:themeFill="background1" w:themeFillShade="D9"/>
        <w:spacing w:after="0"/>
        <w:ind w:hanging="1080"/>
        <w:jc w:val="center"/>
        <w:outlineLvl w:val="0"/>
        <w:rPr>
          <w:rFonts w:ascii="Garamond" w:hAnsi="Garamond" w:cs="Arial"/>
          <w:b/>
          <w:sz w:val="28"/>
        </w:rPr>
      </w:pPr>
      <w:bookmarkStart w:id="13" w:name="_Toc479249703"/>
      <w:r w:rsidRPr="00054357">
        <w:rPr>
          <w:rFonts w:ascii="Garamond" w:hAnsi="Garamond" w:cs="Arial"/>
          <w:b/>
          <w:sz w:val="28"/>
        </w:rPr>
        <w:t>ESTRUCTURA ORGANIZATIVA DEL MINISTERIO DE OBRAS PÚBLICAS, TRANSPORTE Y DE VIVIENDA Y DESARROLLO URBANO.</w:t>
      </w:r>
      <w:bookmarkEnd w:id="13"/>
    </w:p>
    <w:p w:rsidR="00B07F5D" w:rsidRDefault="00B07F5D" w:rsidP="00C23D91">
      <w:pPr>
        <w:spacing w:after="0" w:line="240" w:lineRule="auto"/>
        <w:rPr>
          <w:rFonts w:ascii="Garamond" w:eastAsiaTheme="minorHAnsi" w:hAnsi="Garamond" w:cs="Arial"/>
          <w:sz w:val="24"/>
          <w:szCs w:val="24"/>
          <w:lang w:val="es-ES_tradnl" w:eastAsia="en-US"/>
        </w:rPr>
        <w:sectPr w:rsidR="00B07F5D" w:rsidSect="00791D83">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vAlign w:val="center"/>
          <w:titlePg/>
          <w:docGrid w:linePitch="360"/>
        </w:sectPr>
      </w:pPr>
    </w:p>
    <w:p w:rsidR="00FF034B" w:rsidRPr="00054357" w:rsidRDefault="00FF034B" w:rsidP="00C23D91">
      <w:pPr>
        <w:spacing w:after="0" w:line="240" w:lineRule="auto"/>
        <w:rPr>
          <w:rFonts w:ascii="Garamond" w:eastAsiaTheme="minorHAnsi" w:hAnsi="Garamond" w:cs="Arial"/>
          <w:sz w:val="24"/>
          <w:szCs w:val="24"/>
          <w:lang w:val="es-ES_tradnl" w:eastAsia="en-US"/>
        </w:rPr>
      </w:pPr>
    </w:p>
    <w:p w:rsidR="00440DFB" w:rsidRPr="00054357" w:rsidRDefault="00440DFB" w:rsidP="008B2967">
      <w:pPr>
        <w:tabs>
          <w:tab w:val="left" w:pos="2127"/>
        </w:tabs>
        <w:spacing w:after="0" w:line="240" w:lineRule="auto"/>
        <w:rPr>
          <w:rFonts w:ascii="Garamond" w:eastAsiaTheme="minorHAnsi" w:hAnsi="Garamond" w:cs="Arial"/>
          <w:sz w:val="24"/>
          <w:szCs w:val="24"/>
          <w:lang w:val="es-ES_tradnl" w:eastAsia="en-US"/>
        </w:rPr>
      </w:pPr>
    </w:p>
    <w:p w:rsidR="00CA013C" w:rsidRPr="00054357" w:rsidRDefault="00CA013C" w:rsidP="00FE0269">
      <w:pPr>
        <w:pStyle w:val="Ttulo2"/>
        <w:numPr>
          <w:ilvl w:val="1"/>
          <w:numId w:val="274"/>
        </w:numPr>
        <w:shd w:val="clear" w:color="auto" w:fill="D9D9D9" w:themeFill="background1" w:themeFillShade="D9"/>
        <w:ind w:left="426" w:hanging="426"/>
        <w:rPr>
          <w:rFonts w:ascii="Garamond" w:hAnsi="Garamond" w:cs="Arial"/>
          <w:color w:val="auto"/>
          <w:szCs w:val="24"/>
        </w:rPr>
      </w:pPr>
      <w:bookmarkStart w:id="14" w:name="_Toc479249704"/>
      <w:r w:rsidRPr="00054357">
        <w:rPr>
          <w:rFonts w:ascii="Garamond" w:hAnsi="Garamond" w:cs="Arial"/>
          <w:color w:val="auto"/>
          <w:szCs w:val="24"/>
        </w:rPr>
        <w:t>PRINCIPALES UNIDADES ORGANIZATIVAS QUE CONFORMAN EL MINISTERIO DE OBRAS PÚBLICAS, TRANSPORTE Y DE VIVIENDA Y DESARROLLO URBANO.</w:t>
      </w:r>
      <w:bookmarkEnd w:id="14"/>
    </w:p>
    <w:p w:rsidR="00CA013C" w:rsidRDefault="00CA013C">
      <w:pPr>
        <w:spacing w:after="0" w:line="240" w:lineRule="auto"/>
        <w:rPr>
          <w:rFonts w:ascii="Garamond" w:eastAsiaTheme="minorHAnsi" w:hAnsi="Garamond" w:cs="Arial"/>
          <w:sz w:val="24"/>
          <w:szCs w:val="24"/>
          <w:lang w:val="es-ES_tradnl" w:eastAsia="en-US"/>
        </w:rPr>
      </w:pPr>
    </w:p>
    <w:tbl>
      <w:tblPr>
        <w:tblW w:w="941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70" w:type="dxa"/>
          <w:right w:w="70" w:type="dxa"/>
        </w:tblCellMar>
        <w:tblLook w:val="04A0" w:firstRow="1" w:lastRow="0" w:firstColumn="1" w:lastColumn="0" w:noHBand="0" w:noVBand="1"/>
      </w:tblPr>
      <w:tblGrid>
        <w:gridCol w:w="1041"/>
        <w:gridCol w:w="8373"/>
      </w:tblGrid>
      <w:tr w:rsidR="008738CF" w:rsidRPr="008738CF" w:rsidTr="005E6A8B">
        <w:trPr>
          <w:trHeight w:val="300"/>
          <w:tblHeader/>
          <w:jc w:val="center"/>
        </w:trPr>
        <w:tc>
          <w:tcPr>
            <w:tcW w:w="848" w:type="dxa"/>
            <w:shd w:val="clear" w:color="000000" w:fill="BFBFBF"/>
            <w:noWrap/>
            <w:vAlign w:val="center"/>
            <w:hideMark/>
          </w:tcPr>
          <w:p w:rsidR="008738CF" w:rsidRPr="008738CF" w:rsidRDefault="00501B9B" w:rsidP="00501B9B">
            <w:pPr>
              <w:spacing w:after="0" w:line="240" w:lineRule="auto"/>
              <w:rPr>
                <w:rFonts w:ascii="Garamond" w:hAnsi="Garamond"/>
                <w:color w:val="000000"/>
              </w:rPr>
            </w:pPr>
            <w:r w:rsidRPr="008738CF">
              <w:rPr>
                <w:rFonts w:ascii="Garamond" w:hAnsi="Garamond"/>
                <w:color w:val="000000"/>
              </w:rPr>
              <w:t>CÓDIGO</w:t>
            </w:r>
          </w:p>
        </w:tc>
        <w:tc>
          <w:tcPr>
            <w:tcW w:w="8566" w:type="dxa"/>
            <w:shd w:val="clear" w:color="000000" w:fill="BFBFBF"/>
            <w:vAlign w:val="center"/>
            <w:hideMark/>
          </w:tcPr>
          <w:p w:rsidR="008738CF" w:rsidRPr="008738CF" w:rsidRDefault="00501B9B" w:rsidP="00501B9B">
            <w:pPr>
              <w:spacing w:after="0" w:line="240" w:lineRule="auto"/>
              <w:rPr>
                <w:rFonts w:ascii="Garamond" w:hAnsi="Garamond"/>
                <w:color w:val="000000"/>
              </w:rPr>
            </w:pPr>
            <w:r w:rsidRPr="008738CF">
              <w:rPr>
                <w:rFonts w:ascii="Garamond" w:hAnsi="Garamond"/>
                <w:color w:val="000000"/>
              </w:rPr>
              <w:t>UNIDAD ORGANIZATIVA</w:t>
            </w:r>
          </w:p>
        </w:tc>
      </w:tr>
      <w:tr w:rsidR="008738CF" w:rsidRPr="008738CF" w:rsidTr="003B4298">
        <w:trPr>
          <w:trHeight w:val="315"/>
          <w:tblHeader/>
          <w:jc w:val="center"/>
        </w:trPr>
        <w:tc>
          <w:tcPr>
            <w:tcW w:w="848" w:type="dxa"/>
            <w:shd w:val="clear" w:color="auto" w:fill="B6DDE8" w:themeFill="accent5" w:themeFillTint="66"/>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w:t>
            </w:r>
          </w:p>
        </w:tc>
        <w:tc>
          <w:tcPr>
            <w:tcW w:w="8566" w:type="dxa"/>
            <w:shd w:val="clear" w:color="auto" w:fill="B6DDE8" w:themeFill="accent5" w:themeFillTint="66"/>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DESPACHO MINISTERIAL.</w:t>
            </w:r>
          </w:p>
        </w:tc>
      </w:tr>
      <w:tr w:rsidR="008738CF" w:rsidRPr="008738CF" w:rsidTr="005E6A8B">
        <w:trPr>
          <w:trHeight w:val="315"/>
          <w:tblHeader/>
          <w:jc w:val="center"/>
        </w:trPr>
        <w:tc>
          <w:tcPr>
            <w:tcW w:w="848" w:type="dxa"/>
            <w:shd w:val="clear" w:color="auto" w:fill="auto"/>
            <w:noWrap/>
            <w:vAlign w:val="center"/>
            <w:hideMark/>
          </w:tcPr>
          <w:p w:rsidR="008738CF" w:rsidRPr="00547EF8" w:rsidRDefault="00A62141" w:rsidP="005E6A8B">
            <w:pPr>
              <w:spacing w:after="0" w:line="240" w:lineRule="auto"/>
              <w:rPr>
                <w:rFonts w:ascii="Garamond" w:hAnsi="Garamond"/>
                <w:color w:val="000000"/>
              </w:rPr>
            </w:pPr>
            <w:r w:rsidRPr="00547EF8">
              <w:rPr>
                <w:rFonts w:ascii="Garamond" w:hAnsi="Garamond"/>
                <w:color w:val="000000"/>
              </w:rPr>
              <w:t>1.01</w:t>
            </w:r>
          </w:p>
        </w:tc>
        <w:tc>
          <w:tcPr>
            <w:tcW w:w="8566" w:type="dxa"/>
            <w:shd w:val="clear" w:color="auto" w:fill="auto"/>
            <w:vAlign w:val="center"/>
            <w:hideMark/>
          </w:tcPr>
          <w:p w:rsidR="008738CF" w:rsidRPr="00547EF8" w:rsidRDefault="008738CF" w:rsidP="005E6A8B">
            <w:pPr>
              <w:spacing w:after="0" w:line="240" w:lineRule="auto"/>
              <w:jc w:val="both"/>
              <w:rPr>
                <w:rFonts w:ascii="Garamond" w:hAnsi="Garamond"/>
                <w:color w:val="000000"/>
                <w:sz w:val="24"/>
                <w:szCs w:val="24"/>
              </w:rPr>
            </w:pPr>
            <w:r w:rsidRPr="00547EF8">
              <w:rPr>
                <w:rFonts w:ascii="Garamond" w:hAnsi="Garamond"/>
                <w:color w:val="000000"/>
                <w:sz w:val="24"/>
                <w:szCs w:val="24"/>
                <w:lang w:val="es-ES_tradnl"/>
              </w:rPr>
              <w:t>Jefatura del Despacho Ministerial.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p>
        </w:tc>
      </w:tr>
      <w:tr w:rsidR="008738CF" w:rsidRPr="008738CF" w:rsidTr="003B4298">
        <w:trPr>
          <w:trHeight w:val="315"/>
          <w:tblHeader/>
          <w:jc w:val="center"/>
        </w:trPr>
        <w:tc>
          <w:tcPr>
            <w:tcW w:w="848" w:type="dxa"/>
            <w:shd w:val="clear" w:color="auto" w:fill="B6DDE8" w:themeFill="accent5" w:themeFillTint="66"/>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w:t>
            </w:r>
          </w:p>
        </w:tc>
        <w:tc>
          <w:tcPr>
            <w:tcW w:w="8566" w:type="dxa"/>
            <w:shd w:val="clear" w:color="auto" w:fill="B6DDE8" w:themeFill="accent5" w:themeFillTint="66"/>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UNIDADES CORPORATIVAS.</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General de la Gestión Corporativa del Ramo de Obras Públicas.</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1.1.2</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Legal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1.1.3</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Financiera Institucional.</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1.1.4</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de Adquisiciones y Contrataciones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1.1.5</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de Auditoria Interna Institucional.</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1.1.6</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de Desarrollo del Talento Humano y Cultura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1.1.7</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Administrativa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1.1.8</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de Comunicaciones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1.1.9</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de Informática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1.1.10</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de Cooperación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1.1.11</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Gerencia de Desarrollo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1.1.12</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Acceso a la Información Pública.</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1.1.13</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Gestión Social.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1.1.14</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Infraestructura Inclusiva y Social.</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1.1.15</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Adaptación al Cambio Climático y Gestión Estratégica del Riesgo.</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1.1.16</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Centro de Operaciones de Emergencias del MOPTVDU.</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1.1.17</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Género Institucional.</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1.1.18</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Gestión Documental y Archivo Institucional.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p>
        </w:tc>
      </w:tr>
      <w:tr w:rsidR="008738CF" w:rsidRPr="008738CF" w:rsidTr="003B4298">
        <w:trPr>
          <w:trHeight w:val="315"/>
          <w:tblHeader/>
          <w:jc w:val="center"/>
        </w:trPr>
        <w:tc>
          <w:tcPr>
            <w:tcW w:w="848" w:type="dxa"/>
            <w:shd w:val="clear" w:color="auto" w:fill="B6DDE8" w:themeFill="accent5" w:themeFillTint="66"/>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w:t>
            </w:r>
          </w:p>
        </w:tc>
        <w:tc>
          <w:tcPr>
            <w:tcW w:w="8566" w:type="dxa"/>
            <w:shd w:val="clear" w:color="auto" w:fill="B6DDE8" w:themeFill="accent5" w:themeFillTint="66"/>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14"/>
                <w:szCs w:val="14"/>
                <w:lang w:val="es-ES_tradnl"/>
              </w:rPr>
              <w:t xml:space="preserve"> </w:t>
            </w:r>
            <w:r w:rsidRPr="008738CF">
              <w:rPr>
                <w:rFonts w:ascii="Garamond" w:hAnsi="Garamond"/>
                <w:color w:val="000000"/>
                <w:sz w:val="24"/>
                <w:szCs w:val="24"/>
                <w:lang w:val="es-ES_tradnl"/>
              </w:rPr>
              <w:t>VICEMINISTERIO DE OBRAS PÚBLICAS.</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1.2.1</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General del Viceministerio de Obras Públicas.</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1.2.2</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Apoyo Legal del Viceministerio de Obras Públicas.</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1.2.3</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Construcción y Mantenimiento de la Obra Pública.</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1.2.4</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Planificación de la Obra Pública.</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1.2.5</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Investigación y Desarrollo de la Obra Pública.</w:t>
            </w:r>
          </w:p>
        </w:tc>
      </w:tr>
      <w:tr w:rsidR="008738CF" w:rsidRPr="008738CF" w:rsidTr="00817F92">
        <w:trPr>
          <w:trHeight w:val="437"/>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1.2.6</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Inversión de la Obra Pública.</w:t>
            </w:r>
          </w:p>
        </w:tc>
      </w:tr>
      <w:tr w:rsidR="008738CF" w:rsidRPr="008738CF" w:rsidTr="00817F92">
        <w:trPr>
          <w:trHeight w:val="429"/>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1.2.7</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General de Caminos.</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1.2.8</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Implementadora de Proyectos de Infraestructura Logística.</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1.2.9</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Pavimentos y Plantas Asfálticas</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1.2.10</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Ejecutora del Proyecto de Construcción de Bypass en la Ciudad de San Miguel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p>
        </w:tc>
      </w:tr>
      <w:tr w:rsidR="008738CF" w:rsidRPr="008738CF" w:rsidTr="003B4298">
        <w:trPr>
          <w:trHeight w:val="315"/>
          <w:tblHeader/>
          <w:jc w:val="center"/>
        </w:trPr>
        <w:tc>
          <w:tcPr>
            <w:tcW w:w="848" w:type="dxa"/>
            <w:shd w:val="clear" w:color="auto" w:fill="B6DDE8" w:themeFill="accent5" w:themeFillTint="66"/>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w:t>
            </w:r>
          </w:p>
        </w:tc>
        <w:tc>
          <w:tcPr>
            <w:tcW w:w="8566" w:type="dxa"/>
            <w:shd w:val="clear" w:color="auto" w:fill="B6DDE8" w:themeFill="accent5" w:themeFillTint="66"/>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VICEMINISTERIO DE TRANSPORTE.</w:t>
            </w:r>
          </w:p>
        </w:tc>
      </w:tr>
      <w:tr w:rsidR="008738CF" w:rsidRPr="008738CF" w:rsidTr="005E6A8B">
        <w:trPr>
          <w:trHeight w:val="315"/>
          <w:tblHeader/>
          <w:jc w:val="center"/>
        </w:trPr>
        <w:tc>
          <w:tcPr>
            <w:tcW w:w="848" w:type="dxa"/>
            <w:shd w:val="clear" w:color="auto" w:fill="auto"/>
            <w:noWrap/>
            <w:vAlign w:val="center"/>
            <w:hideMark/>
          </w:tcPr>
          <w:p w:rsidR="008738CF" w:rsidRPr="00547EF8" w:rsidRDefault="00A62141" w:rsidP="005E6A8B">
            <w:pPr>
              <w:spacing w:after="0" w:line="240" w:lineRule="auto"/>
              <w:rPr>
                <w:rFonts w:ascii="Garamond" w:hAnsi="Garamond"/>
                <w:color w:val="000000"/>
              </w:rPr>
            </w:pPr>
            <w:r w:rsidRPr="00547EF8">
              <w:rPr>
                <w:rFonts w:ascii="Garamond" w:hAnsi="Garamond"/>
                <w:color w:val="000000"/>
              </w:rPr>
              <w:t>1.3.01</w:t>
            </w:r>
          </w:p>
        </w:tc>
        <w:tc>
          <w:tcPr>
            <w:tcW w:w="8566" w:type="dxa"/>
            <w:shd w:val="clear" w:color="auto" w:fill="auto"/>
            <w:vAlign w:val="center"/>
            <w:hideMark/>
          </w:tcPr>
          <w:p w:rsidR="008738CF" w:rsidRPr="00547EF8" w:rsidRDefault="008738CF" w:rsidP="005E6A8B">
            <w:pPr>
              <w:spacing w:after="0" w:line="240" w:lineRule="auto"/>
              <w:jc w:val="both"/>
              <w:rPr>
                <w:rFonts w:ascii="Garamond" w:hAnsi="Garamond"/>
                <w:color w:val="000000"/>
                <w:sz w:val="24"/>
                <w:szCs w:val="24"/>
              </w:rPr>
            </w:pPr>
            <w:r w:rsidRPr="00547EF8">
              <w:rPr>
                <w:rFonts w:ascii="Garamond" w:hAnsi="Garamond"/>
                <w:color w:val="000000"/>
                <w:sz w:val="24"/>
                <w:szCs w:val="24"/>
                <w:lang w:val="es-ES_tradnl"/>
              </w:rPr>
              <w:t>Unidad de Seguimiento y Control</w:t>
            </w:r>
          </w:p>
        </w:tc>
      </w:tr>
      <w:tr w:rsidR="00E62E14" w:rsidRPr="008738CF" w:rsidTr="005E6A8B">
        <w:trPr>
          <w:trHeight w:val="315"/>
          <w:tblHeader/>
          <w:jc w:val="center"/>
        </w:trPr>
        <w:tc>
          <w:tcPr>
            <w:tcW w:w="848" w:type="dxa"/>
            <w:shd w:val="clear" w:color="auto" w:fill="auto"/>
            <w:noWrap/>
            <w:vAlign w:val="center"/>
          </w:tcPr>
          <w:p w:rsidR="00E62E14" w:rsidRPr="00547EF8" w:rsidRDefault="00E62E14" w:rsidP="005E6A8B">
            <w:pPr>
              <w:spacing w:after="0" w:line="240" w:lineRule="auto"/>
              <w:rPr>
                <w:rFonts w:ascii="Garamond" w:hAnsi="Garamond"/>
                <w:color w:val="000000"/>
              </w:rPr>
            </w:pPr>
            <w:r w:rsidRPr="00547EF8">
              <w:rPr>
                <w:rFonts w:ascii="Garamond" w:hAnsi="Garamond"/>
                <w:color w:val="000000"/>
              </w:rPr>
              <w:t>1</w:t>
            </w:r>
            <w:r w:rsidR="00A62141" w:rsidRPr="00547EF8">
              <w:rPr>
                <w:rFonts w:ascii="Garamond" w:hAnsi="Garamond"/>
                <w:color w:val="000000"/>
              </w:rPr>
              <w:t>.</w:t>
            </w:r>
            <w:r w:rsidRPr="00547EF8">
              <w:rPr>
                <w:rFonts w:ascii="Garamond" w:hAnsi="Garamond"/>
                <w:color w:val="000000"/>
              </w:rPr>
              <w:t>3</w:t>
            </w:r>
            <w:r w:rsidR="00A62141" w:rsidRPr="00547EF8">
              <w:rPr>
                <w:rFonts w:ascii="Garamond" w:hAnsi="Garamond"/>
                <w:color w:val="000000"/>
              </w:rPr>
              <w:t>.02</w:t>
            </w:r>
          </w:p>
        </w:tc>
        <w:tc>
          <w:tcPr>
            <w:tcW w:w="8566" w:type="dxa"/>
            <w:shd w:val="clear" w:color="auto" w:fill="auto"/>
            <w:vAlign w:val="center"/>
          </w:tcPr>
          <w:p w:rsidR="00E62E14" w:rsidRPr="00547EF8" w:rsidRDefault="00E62E14" w:rsidP="005E6A8B">
            <w:pPr>
              <w:spacing w:after="0" w:line="240" w:lineRule="auto"/>
              <w:jc w:val="both"/>
              <w:rPr>
                <w:rFonts w:ascii="Garamond" w:hAnsi="Garamond"/>
                <w:color w:val="000000"/>
                <w:sz w:val="24"/>
                <w:szCs w:val="24"/>
                <w:lang w:val="es-ES_tradnl"/>
              </w:rPr>
            </w:pPr>
            <w:r w:rsidRPr="00547EF8">
              <w:rPr>
                <w:rFonts w:ascii="Garamond" w:hAnsi="Garamond"/>
                <w:color w:val="000000"/>
                <w:sz w:val="24"/>
                <w:szCs w:val="24"/>
                <w:lang w:val="es-ES_tradnl"/>
              </w:rPr>
              <w:t xml:space="preserve">Unidad </w:t>
            </w:r>
            <w:r w:rsidR="00AD4AEC" w:rsidRPr="00547EF8">
              <w:rPr>
                <w:rFonts w:ascii="Garamond" w:hAnsi="Garamond"/>
                <w:color w:val="000000"/>
                <w:sz w:val="24"/>
                <w:szCs w:val="24"/>
                <w:lang w:val="es-ES_tradnl"/>
              </w:rPr>
              <w:t>de Gestión Documental y Archivo del VMT.</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1.3.1</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Asesoría Técnica y Jurídica</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1.3.2</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Administración General y Logística.</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1.3.3</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Informática y Tecnología.</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1.3.4</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Acceso a la Información Pública del VMT.</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1.3.5</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Comunicación y Protocolo.</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1.3.6</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General de Transporte Terrestre.</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1.3.7</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General de Tránsito.</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1.3.8</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General de Transporte de Carga.</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1.3.9</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General de Política y Planificación de Transporte.</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1.3.10</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Inspectoría General.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1.3.11</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Legal del Viceministerio de Transporte.</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1.3.12</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Unidad de Procedimientos Legales de Tránsito, Transporte y Carga.</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1.3.13</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Oficinas Regionales.</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p>
        </w:tc>
      </w:tr>
      <w:tr w:rsidR="005E6A8B" w:rsidRPr="008738CF" w:rsidTr="003B4298">
        <w:trPr>
          <w:trHeight w:val="630"/>
          <w:tblHeader/>
          <w:jc w:val="center"/>
        </w:trPr>
        <w:tc>
          <w:tcPr>
            <w:tcW w:w="848" w:type="dxa"/>
            <w:shd w:val="clear" w:color="auto" w:fill="B6DDE8" w:themeFill="accent5" w:themeFillTint="66"/>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1.4</w:t>
            </w:r>
          </w:p>
        </w:tc>
        <w:tc>
          <w:tcPr>
            <w:tcW w:w="8566" w:type="dxa"/>
            <w:shd w:val="clear" w:color="auto" w:fill="B6DDE8" w:themeFill="accent5" w:themeFillTint="66"/>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VICEMINISTERIO DE VIVIENDA Y DESARROLLO URBANO.</w:t>
            </w:r>
          </w:p>
        </w:tc>
      </w:tr>
      <w:tr w:rsidR="008738CF" w:rsidRPr="008738CF" w:rsidTr="005E6A8B">
        <w:trPr>
          <w:trHeight w:val="630"/>
          <w:tblHeader/>
          <w:jc w:val="center"/>
        </w:trPr>
        <w:tc>
          <w:tcPr>
            <w:tcW w:w="848" w:type="dxa"/>
            <w:shd w:val="clear" w:color="auto" w:fill="auto"/>
            <w:noWrap/>
            <w:vAlign w:val="center"/>
            <w:hideMark/>
          </w:tcPr>
          <w:p w:rsidR="008738CF" w:rsidRPr="00547EF8" w:rsidRDefault="008738CF" w:rsidP="005E6A8B">
            <w:pPr>
              <w:spacing w:after="0" w:line="240" w:lineRule="auto"/>
              <w:rPr>
                <w:rFonts w:ascii="Garamond" w:hAnsi="Garamond"/>
                <w:color w:val="000000"/>
              </w:rPr>
            </w:pPr>
            <w:r w:rsidRPr="00547EF8">
              <w:rPr>
                <w:rFonts w:ascii="Garamond" w:hAnsi="Garamond"/>
                <w:color w:val="000000"/>
              </w:rPr>
              <w:t>1.4</w:t>
            </w:r>
            <w:r w:rsidR="00A62141" w:rsidRPr="00547EF8">
              <w:rPr>
                <w:rFonts w:ascii="Garamond" w:hAnsi="Garamond"/>
                <w:color w:val="000000"/>
              </w:rPr>
              <w:t>.01</w:t>
            </w:r>
          </w:p>
        </w:tc>
        <w:tc>
          <w:tcPr>
            <w:tcW w:w="8566" w:type="dxa"/>
            <w:shd w:val="clear" w:color="auto" w:fill="auto"/>
            <w:vAlign w:val="center"/>
            <w:hideMark/>
          </w:tcPr>
          <w:p w:rsidR="008738CF" w:rsidRPr="00547EF8" w:rsidRDefault="008738CF" w:rsidP="005E6A8B">
            <w:pPr>
              <w:spacing w:after="0" w:line="240" w:lineRule="auto"/>
              <w:jc w:val="both"/>
              <w:rPr>
                <w:rFonts w:ascii="Garamond" w:hAnsi="Garamond"/>
                <w:color w:val="000000"/>
                <w:sz w:val="24"/>
                <w:szCs w:val="24"/>
              </w:rPr>
            </w:pPr>
            <w:r w:rsidRPr="00547EF8">
              <w:rPr>
                <w:rFonts w:ascii="Garamond" w:hAnsi="Garamond"/>
                <w:color w:val="000000"/>
                <w:sz w:val="24"/>
                <w:szCs w:val="24"/>
                <w:lang w:val="es-ES_tradnl"/>
              </w:rPr>
              <w:t>Dirección General del Viceministerio de Vivienda y Desarrollo Urbano.</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1.4.1</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Área de Comunicaciones.</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1.4.2</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Área de Apoyo Administrativo.</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1.4.3</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Área Legal.</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1.4.4</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Hábitat y Asentamientos Humanos.</w:t>
            </w:r>
          </w:p>
        </w:tc>
      </w:tr>
      <w:tr w:rsidR="008738CF" w:rsidRPr="008738CF" w:rsidTr="005E6A8B">
        <w:trPr>
          <w:trHeight w:val="63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1.4.5</w:t>
            </w:r>
          </w:p>
        </w:tc>
        <w:tc>
          <w:tcPr>
            <w:tcW w:w="8566" w:type="dxa"/>
            <w:shd w:val="clear" w:color="auto" w:fill="auto"/>
            <w:vAlign w:val="center"/>
            <w:hideMark/>
          </w:tcPr>
          <w:p w:rsidR="008738CF" w:rsidRPr="008738CF" w:rsidRDefault="008738CF" w:rsidP="005E6A8B">
            <w:pPr>
              <w:spacing w:after="0" w:line="240" w:lineRule="auto"/>
              <w:jc w:val="both"/>
              <w:rPr>
                <w:rFonts w:ascii="Garamond" w:hAnsi="Garamond"/>
                <w:color w:val="000000"/>
                <w:sz w:val="24"/>
                <w:szCs w:val="24"/>
              </w:rPr>
            </w:pPr>
            <w:r w:rsidRPr="008738CF">
              <w:rPr>
                <w:rFonts w:ascii="Garamond" w:hAnsi="Garamond"/>
                <w:color w:val="000000"/>
                <w:sz w:val="24"/>
                <w:szCs w:val="24"/>
                <w:lang w:val="es-ES_tradnl"/>
              </w:rPr>
              <w:t>Dirección de Desarrollo Territorial, Urbanismo y Construcción.</w:t>
            </w:r>
          </w:p>
        </w:tc>
      </w:tr>
      <w:tr w:rsidR="008738CF" w:rsidRPr="008738CF" w:rsidTr="005E6A8B">
        <w:trPr>
          <w:trHeight w:val="315"/>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1.4.6</w:t>
            </w:r>
          </w:p>
        </w:tc>
        <w:tc>
          <w:tcPr>
            <w:tcW w:w="8566" w:type="dxa"/>
            <w:shd w:val="clear" w:color="auto" w:fill="auto"/>
            <w:vAlign w:val="center"/>
            <w:hideMark/>
          </w:tcPr>
          <w:p w:rsidR="008738CF" w:rsidRPr="008738CF" w:rsidRDefault="008738CF" w:rsidP="005E6A8B">
            <w:pPr>
              <w:spacing w:after="0" w:line="240" w:lineRule="auto"/>
              <w:rPr>
                <w:rFonts w:ascii="Garamond" w:hAnsi="Garamond"/>
                <w:color w:val="000000"/>
                <w:sz w:val="24"/>
                <w:szCs w:val="24"/>
              </w:rPr>
            </w:pPr>
            <w:r w:rsidRPr="008738CF">
              <w:rPr>
                <w:rFonts w:ascii="Garamond" w:hAnsi="Garamond"/>
                <w:color w:val="000000"/>
                <w:sz w:val="24"/>
                <w:szCs w:val="24"/>
                <w:lang w:val="es-ES_tradnl"/>
              </w:rPr>
              <w:t>Unidad Coordinadora-Ejecutora 2373/OC-ES.</w:t>
            </w:r>
          </w:p>
        </w:tc>
      </w:tr>
      <w:tr w:rsidR="008738CF" w:rsidRPr="008738CF" w:rsidTr="005E6A8B">
        <w:trPr>
          <w:trHeight w:val="1260"/>
          <w:tblHeader/>
          <w:jc w:val="center"/>
        </w:trPr>
        <w:tc>
          <w:tcPr>
            <w:tcW w:w="848" w:type="dxa"/>
            <w:shd w:val="clear" w:color="auto" w:fill="auto"/>
            <w:noWrap/>
            <w:vAlign w:val="center"/>
            <w:hideMark/>
          </w:tcPr>
          <w:p w:rsidR="008738CF" w:rsidRPr="008738CF" w:rsidRDefault="008738CF" w:rsidP="005E6A8B">
            <w:pPr>
              <w:spacing w:after="0" w:line="240" w:lineRule="auto"/>
              <w:rPr>
                <w:rFonts w:ascii="Garamond" w:hAnsi="Garamond"/>
                <w:color w:val="000000"/>
              </w:rPr>
            </w:pPr>
            <w:r w:rsidRPr="008738CF">
              <w:rPr>
                <w:rFonts w:ascii="Garamond" w:hAnsi="Garamond"/>
                <w:color w:val="000000"/>
              </w:rPr>
              <w:t>1.4.7</w:t>
            </w:r>
          </w:p>
        </w:tc>
        <w:tc>
          <w:tcPr>
            <w:tcW w:w="8566" w:type="dxa"/>
            <w:shd w:val="clear" w:color="auto" w:fill="auto"/>
            <w:vAlign w:val="center"/>
            <w:hideMark/>
          </w:tcPr>
          <w:p w:rsidR="008738CF" w:rsidRPr="008738CF" w:rsidRDefault="008738CF" w:rsidP="005E6A8B">
            <w:pPr>
              <w:spacing w:after="0" w:line="240" w:lineRule="auto"/>
              <w:rPr>
                <w:rFonts w:ascii="Garamond" w:hAnsi="Garamond"/>
                <w:color w:val="000000"/>
                <w:sz w:val="24"/>
                <w:szCs w:val="24"/>
              </w:rPr>
            </w:pPr>
            <w:bookmarkStart w:id="15" w:name="RANGE!B62"/>
            <w:r w:rsidRPr="008738CF">
              <w:rPr>
                <w:rFonts w:ascii="Garamond" w:hAnsi="Garamond"/>
                <w:color w:val="000000"/>
                <w:sz w:val="24"/>
                <w:szCs w:val="24"/>
                <w:lang w:val="es-ES_tradnl"/>
              </w:rPr>
              <w:t>Unidad Coordinadora del Programa Reducción de Vulnerabilidad en Asentamientos Urbanos Precarios en el Área Metropolitana de San Salvador, Ejecutora 2630/OC-ES</w:t>
            </w:r>
            <w:bookmarkEnd w:id="15"/>
          </w:p>
        </w:tc>
      </w:tr>
    </w:tbl>
    <w:p w:rsidR="00E3494E" w:rsidRDefault="00E3494E">
      <w:pPr>
        <w:spacing w:after="0" w:line="240" w:lineRule="auto"/>
        <w:rPr>
          <w:rFonts w:ascii="Garamond" w:eastAsiaTheme="minorHAnsi" w:hAnsi="Garamond" w:cs="Arial"/>
          <w:sz w:val="24"/>
          <w:szCs w:val="24"/>
          <w:lang w:eastAsia="en-US"/>
        </w:rPr>
      </w:pPr>
    </w:p>
    <w:p w:rsidR="00E3494E" w:rsidRDefault="00E3494E">
      <w:pPr>
        <w:spacing w:after="0" w:line="240" w:lineRule="auto"/>
        <w:rPr>
          <w:rFonts w:ascii="Garamond" w:eastAsiaTheme="minorHAnsi" w:hAnsi="Garamond" w:cs="Arial"/>
          <w:sz w:val="24"/>
          <w:szCs w:val="24"/>
          <w:lang w:eastAsia="en-US"/>
        </w:rPr>
      </w:pPr>
    </w:p>
    <w:p w:rsidR="008738CF" w:rsidRPr="008738CF" w:rsidRDefault="008738CF">
      <w:pPr>
        <w:spacing w:after="0" w:line="240" w:lineRule="auto"/>
        <w:rPr>
          <w:rFonts w:ascii="Garamond" w:eastAsiaTheme="minorHAnsi" w:hAnsi="Garamond" w:cs="Arial"/>
          <w:sz w:val="24"/>
          <w:szCs w:val="24"/>
          <w:lang w:eastAsia="en-US"/>
        </w:rPr>
      </w:pPr>
    </w:p>
    <w:p w:rsidR="00E3494E" w:rsidRDefault="00E3494E" w:rsidP="00FE0269">
      <w:pPr>
        <w:pStyle w:val="Ttulo2"/>
        <w:numPr>
          <w:ilvl w:val="1"/>
          <w:numId w:val="274"/>
        </w:numPr>
        <w:shd w:val="clear" w:color="auto" w:fill="D9D9D9" w:themeFill="background1" w:themeFillShade="D9"/>
        <w:rPr>
          <w:rFonts w:ascii="Garamond" w:hAnsi="Garamond" w:cs="Arial"/>
          <w:color w:val="auto"/>
          <w:szCs w:val="24"/>
        </w:rPr>
        <w:sectPr w:rsidR="00E3494E" w:rsidSect="001F2E09">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pgNumType w:start="1"/>
          <w:cols w:space="708"/>
          <w:titlePg/>
          <w:docGrid w:linePitch="360"/>
        </w:sectPr>
      </w:pPr>
    </w:p>
    <w:p w:rsidR="00801193" w:rsidRPr="00054357" w:rsidRDefault="00801193" w:rsidP="00FE0269">
      <w:pPr>
        <w:pStyle w:val="Ttulo2"/>
        <w:numPr>
          <w:ilvl w:val="1"/>
          <w:numId w:val="274"/>
        </w:numPr>
        <w:shd w:val="clear" w:color="auto" w:fill="D9D9D9" w:themeFill="background1" w:themeFillShade="D9"/>
        <w:rPr>
          <w:rFonts w:ascii="Garamond" w:hAnsi="Garamond" w:cs="Arial"/>
          <w:color w:val="auto"/>
          <w:szCs w:val="24"/>
        </w:rPr>
      </w:pPr>
      <w:bookmarkStart w:id="16" w:name="_Toc479249705"/>
      <w:r w:rsidRPr="00054357">
        <w:rPr>
          <w:rFonts w:ascii="Garamond" w:hAnsi="Garamond" w:cs="Arial"/>
          <w:color w:val="auto"/>
          <w:szCs w:val="24"/>
        </w:rPr>
        <w:t>ORGANIGRAMA INSTITUCIONAL</w:t>
      </w:r>
      <w:bookmarkEnd w:id="16"/>
    </w:p>
    <w:p w:rsidR="00E3494E" w:rsidRDefault="00E3494E">
      <w:pPr>
        <w:spacing w:after="0" w:line="240" w:lineRule="auto"/>
        <w:rPr>
          <w:rFonts w:ascii="Garamond" w:hAnsi="Garamond" w:cs="Arial"/>
          <w:b/>
          <w:sz w:val="28"/>
        </w:rPr>
        <w:sectPr w:rsidR="00E3494E" w:rsidSect="001F2E09">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vAlign w:val="center"/>
          <w:titlePg/>
          <w:docGrid w:linePitch="360"/>
        </w:sectPr>
      </w:pPr>
    </w:p>
    <w:p w:rsidR="00C5723D" w:rsidRPr="00054357" w:rsidRDefault="00845137" w:rsidP="00FE0269">
      <w:pPr>
        <w:pStyle w:val="Ttulo2"/>
        <w:numPr>
          <w:ilvl w:val="1"/>
          <w:numId w:val="274"/>
        </w:numPr>
        <w:shd w:val="clear" w:color="auto" w:fill="D9D9D9" w:themeFill="background1" w:themeFillShade="D9"/>
        <w:rPr>
          <w:rFonts w:ascii="Garamond" w:hAnsi="Garamond" w:cs="Arial"/>
          <w:color w:val="auto"/>
          <w:szCs w:val="24"/>
        </w:rPr>
      </w:pPr>
      <w:bookmarkStart w:id="17" w:name="_Toc479249706"/>
      <w:r w:rsidRPr="00054357">
        <w:rPr>
          <w:rFonts w:ascii="Garamond" w:hAnsi="Garamond" w:cs="Arial"/>
          <w:color w:val="auto"/>
          <w:szCs w:val="24"/>
        </w:rPr>
        <w:t>DESCRIPCION DE UNIDADES ORGANIZATIVAS</w:t>
      </w:r>
      <w:bookmarkEnd w:id="17"/>
      <w:r w:rsidR="00C5723D" w:rsidRPr="00054357">
        <w:rPr>
          <w:rFonts w:ascii="Garamond" w:hAnsi="Garamond" w:cs="Arial"/>
          <w:color w:val="auto"/>
          <w:szCs w:val="24"/>
        </w:rPr>
        <w:br w:type="page"/>
      </w:r>
    </w:p>
    <w:p w:rsidR="002C1435" w:rsidRPr="00054357" w:rsidRDefault="002C1435" w:rsidP="005D5CCC">
      <w:pPr>
        <w:pStyle w:val="Textoindependiente"/>
        <w:numPr>
          <w:ilvl w:val="0"/>
          <w:numId w:val="40"/>
        </w:numPr>
        <w:tabs>
          <w:tab w:val="left" w:pos="2700"/>
        </w:tabs>
        <w:spacing w:after="0"/>
        <w:rPr>
          <w:rFonts w:ascii="Garamond" w:hAnsi="Garamond" w:cs="Arial"/>
          <w:b/>
          <w:bCs/>
          <w:sz w:val="24"/>
          <w:szCs w:val="24"/>
        </w:rPr>
        <w:sectPr w:rsidR="002C1435" w:rsidRPr="00054357" w:rsidSect="001F2E09">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vAlign w:val="center"/>
          <w:titlePg/>
          <w:docGrid w:linePitch="360"/>
        </w:sectPr>
      </w:pPr>
      <w:bookmarkStart w:id="18" w:name="_Toc369614231"/>
    </w:p>
    <w:p w:rsidR="00C33D7D" w:rsidRPr="00054357" w:rsidRDefault="00C33D7D" w:rsidP="005D5CCC">
      <w:pPr>
        <w:pStyle w:val="Textoindependiente"/>
        <w:numPr>
          <w:ilvl w:val="0"/>
          <w:numId w:val="40"/>
        </w:numPr>
        <w:tabs>
          <w:tab w:val="left" w:pos="2700"/>
        </w:tabs>
        <w:spacing w:after="0"/>
        <w:rPr>
          <w:rFonts w:ascii="Garamond" w:hAnsi="Garamond" w:cs="Arial"/>
          <w:b/>
          <w:bCs/>
          <w:sz w:val="24"/>
          <w:szCs w:val="24"/>
        </w:rPr>
      </w:pPr>
      <w:r w:rsidRPr="00054357">
        <w:rPr>
          <w:rFonts w:ascii="Garamond" w:hAnsi="Garamond" w:cs="Arial"/>
          <w:b/>
          <w:bCs/>
          <w:sz w:val="24"/>
          <w:szCs w:val="24"/>
        </w:rPr>
        <w:t>NOMBRE DE LA UNIDAD ORGANIZATIVA:</w:t>
      </w:r>
    </w:p>
    <w:p w:rsidR="00C33D7D" w:rsidRPr="00054357" w:rsidRDefault="00C33D7D">
      <w:pPr>
        <w:spacing w:after="0" w:line="240" w:lineRule="auto"/>
        <w:rPr>
          <w:rFonts w:ascii="Garamond" w:hAnsi="Garamond" w:cs="Arial"/>
          <w:b/>
          <w:bCs/>
          <w:sz w:val="24"/>
          <w:szCs w:val="24"/>
        </w:rPr>
      </w:pPr>
    </w:p>
    <w:p w:rsidR="00E87D06" w:rsidRPr="00F75D4B" w:rsidRDefault="00E7570A" w:rsidP="00815EE9">
      <w:pPr>
        <w:pStyle w:val="Ttulo1"/>
        <w:shd w:val="clear" w:color="auto" w:fill="D9D9D9" w:themeFill="background1" w:themeFillShade="D9"/>
        <w:ind w:left="709"/>
        <w:jc w:val="center"/>
        <w:rPr>
          <w:rFonts w:ascii="Garamond" w:hAnsi="Garamond" w:cs="Arial"/>
          <w:color w:val="auto"/>
          <w:sz w:val="24"/>
          <w:szCs w:val="24"/>
          <w:lang w:val="es-ES" w:eastAsia="en-US"/>
        </w:rPr>
      </w:pPr>
      <w:bookmarkStart w:id="19" w:name="_Toc479249707"/>
      <w:r w:rsidRPr="00054357">
        <w:rPr>
          <w:rFonts w:ascii="Garamond" w:hAnsi="Garamond" w:cs="Arial"/>
          <w:bCs w:val="0"/>
          <w:color w:val="auto"/>
          <w:szCs w:val="24"/>
        </w:rPr>
        <w:t>1</w:t>
      </w:r>
      <w:r w:rsidRPr="00F75D4B">
        <w:rPr>
          <w:rFonts w:ascii="Garamond" w:hAnsi="Garamond" w:cs="Arial"/>
          <w:color w:val="auto"/>
          <w:sz w:val="24"/>
          <w:szCs w:val="24"/>
          <w:lang w:val="es-ES" w:eastAsia="en-US"/>
        </w:rPr>
        <w:t>.</w:t>
      </w:r>
      <w:r w:rsidRPr="00054357">
        <w:rPr>
          <w:rFonts w:ascii="Garamond" w:hAnsi="Garamond" w:cs="Arial"/>
          <w:bCs w:val="0"/>
          <w:color w:val="auto"/>
          <w:szCs w:val="24"/>
        </w:rPr>
        <w:t xml:space="preserve"> </w:t>
      </w:r>
      <w:r w:rsidR="00360EF7" w:rsidRPr="00054357">
        <w:rPr>
          <w:rFonts w:ascii="Garamond" w:hAnsi="Garamond" w:cs="Arial"/>
          <w:bCs w:val="0"/>
          <w:color w:val="auto"/>
          <w:sz w:val="24"/>
          <w:szCs w:val="24"/>
        </w:rPr>
        <w:t>MINISTERIO DE OBRAS PÚBLICAS, TRANSPORTE</w:t>
      </w:r>
      <w:r w:rsidR="0062459B">
        <w:rPr>
          <w:rFonts w:ascii="Garamond" w:hAnsi="Garamond" w:cs="Arial"/>
          <w:bCs w:val="0"/>
          <w:color w:val="auto"/>
          <w:sz w:val="24"/>
          <w:szCs w:val="24"/>
        </w:rPr>
        <w:t>,</w:t>
      </w:r>
      <w:r w:rsidR="00360EF7" w:rsidRPr="00054357">
        <w:rPr>
          <w:rFonts w:ascii="Garamond" w:hAnsi="Garamond" w:cs="Arial"/>
          <w:bCs w:val="0"/>
          <w:color w:val="auto"/>
          <w:sz w:val="24"/>
          <w:szCs w:val="24"/>
        </w:rPr>
        <w:t xml:space="preserve"> Y DE VIVIENDA Y </w:t>
      </w:r>
      <w:r w:rsidR="00360EF7" w:rsidRPr="00F75D4B">
        <w:rPr>
          <w:rFonts w:ascii="Garamond" w:hAnsi="Garamond" w:cs="Arial"/>
          <w:color w:val="auto"/>
          <w:sz w:val="24"/>
          <w:szCs w:val="24"/>
          <w:lang w:val="es-ES" w:eastAsia="en-US"/>
        </w:rPr>
        <w:t>DESARROLLO URBANO</w:t>
      </w:r>
      <w:bookmarkEnd w:id="19"/>
    </w:p>
    <w:p w:rsidR="00CE7A27" w:rsidRDefault="00CE7A27" w:rsidP="00E87D06">
      <w:pPr>
        <w:spacing w:after="0" w:line="240" w:lineRule="auto"/>
        <w:jc w:val="center"/>
        <w:rPr>
          <w:rFonts w:ascii="Garamond" w:hAnsi="Garamond" w:cs="Arial"/>
          <w:b/>
          <w:bCs/>
          <w:noProof/>
          <w:sz w:val="24"/>
          <w:szCs w:val="24"/>
        </w:rPr>
      </w:pPr>
    </w:p>
    <w:p w:rsidR="00BD32CA" w:rsidRPr="00054357" w:rsidRDefault="00BD32CA" w:rsidP="00E87D06">
      <w:pPr>
        <w:spacing w:after="0" w:line="240" w:lineRule="auto"/>
        <w:jc w:val="center"/>
        <w:rPr>
          <w:rFonts w:ascii="Garamond" w:hAnsi="Garamond" w:cs="Arial"/>
          <w:b/>
          <w:bCs/>
          <w:sz w:val="24"/>
          <w:szCs w:val="24"/>
        </w:rPr>
      </w:pPr>
      <w:r w:rsidRPr="00054357">
        <w:rPr>
          <w:rFonts w:ascii="Garamond" w:hAnsi="Garamond" w:cs="Arial"/>
          <w:b/>
          <w:bCs/>
          <w:noProof/>
          <w:sz w:val="24"/>
          <w:szCs w:val="24"/>
        </w:rPr>
        <w:drawing>
          <wp:anchor distT="280416" distB="291084" distL="114300" distR="114300" simplePos="0" relativeHeight="251740160" behindDoc="0" locked="0" layoutInCell="1" allowOverlap="1" wp14:anchorId="799FBBA3" wp14:editId="7FEE537F">
            <wp:simplePos x="0" y="0"/>
            <wp:positionH relativeFrom="column">
              <wp:posOffset>435610</wp:posOffset>
            </wp:positionH>
            <wp:positionV relativeFrom="paragraph">
              <wp:posOffset>73025</wp:posOffset>
            </wp:positionV>
            <wp:extent cx="5655945" cy="3200400"/>
            <wp:effectExtent l="0" t="0" r="20955" b="19050"/>
            <wp:wrapThrough wrapText="bothSides">
              <wp:wrapPolygon edited="0">
                <wp:start x="0" y="0"/>
                <wp:lineTo x="0" y="21600"/>
                <wp:lineTo x="21607" y="21600"/>
                <wp:lineTo x="21607" y="0"/>
                <wp:lineTo x="0" y="0"/>
              </wp:wrapPolygon>
            </wp:wrapThrough>
            <wp:docPr id="14" name="Diagrama 1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V relativeFrom="margin">
              <wp14:pctHeight>0</wp14:pctHeight>
            </wp14:sizeRelV>
          </wp:anchor>
        </w:drawing>
      </w: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BD32CA" w:rsidRPr="00054357" w:rsidRDefault="00BD32CA" w:rsidP="00E87D06">
      <w:pPr>
        <w:spacing w:after="0" w:line="240" w:lineRule="auto"/>
        <w:jc w:val="center"/>
        <w:rPr>
          <w:rFonts w:ascii="Garamond" w:hAnsi="Garamond" w:cs="Arial"/>
          <w:b/>
          <w:bCs/>
          <w:sz w:val="24"/>
          <w:szCs w:val="24"/>
        </w:rPr>
      </w:pPr>
    </w:p>
    <w:p w:rsidR="00D27402" w:rsidRPr="00054357" w:rsidRDefault="00D27402" w:rsidP="00D27402">
      <w:pPr>
        <w:pStyle w:val="Textoindependiente"/>
        <w:tabs>
          <w:tab w:val="left" w:pos="2700"/>
        </w:tabs>
        <w:spacing w:after="0"/>
        <w:ind w:left="720"/>
        <w:rPr>
          <w:rFonts w:ascii="Garamond" w:hAnsi="Garamond" w:cs="Arial"/>
          <w:b/>
          <w:bCs/>
          <w:sz w:val="24"/>
          <w:szCs w:val="24"/>
        </w:rPr>
      </w:pPr>
    </w:p>
    <w:p w:rsidR="00EA6B73" w:rsidRPr="00EA6B73" w:rsidRDefault="00EA6B73" w:rsidP="00EA6B73">
      <w:pPr>
        <w:pStyle w:val="Textoindependiente"/>
        <w:tabs>
          <w:tab w:val="left" w:pos="2700"/>
        </w:tabs>
        <w:spacing w:after="0"/>
        <w:ind w:left="720"/>
        <w:rPr>
          <w:rFonts w:ascii="Garamond" w:hAnsi="Garamond" w:cs="Arial"/>
          <w:b/>
          <w:bCs/>
          <w:sz w:val="24"/>
          <w:szCs w:val="24"/>
        </w:rPr>
      </w:pPr>
    </w:p>
    <w:p w:rsidR="00EA6B73" w:rsidRPr="00EA6B73" w:rsidRDefault="00EA6B73" w:rsidP="00EA6B73">
      <w:pPr>
        <w:pStyle w:val="Textoindependiente"/>
        <w:tabs>
          <w:tab w:val="left" w:pos="2700"/>
        </w:tabs>
        <w:spacing w:after="0"/>
        <w:ind w:left="720"/>
        <w:rPr>
          <w:rFonts w:ascii="Garamond" w:hAnsi="Garamond" w:cs="Arial"/>
          <w:b/>
          <w:bCs/>
          <w:sz w:val="24"/>
          <w:szCs w:val="24"/>
        </w:rPr>
      </w:pPr>
    </w:p>
    <w:p w:rsidR="00F75D4B" w:rsidRPr="00054357" w:rsidRDefault="00F75D4B" w:rsidP="00F75D4B">
      <w:pPr>
        <w:pStyle w:val="Textoindependiente"/>
        <w:numPr>
          <w:ilvl w:val="0"/>
          <w:numId w:val="40"/>
        </w:numPr>
        <w:tabs>
          <w:tab w:val="left" w:pos="2700"/>
        </w:tabs>
        <w:spacing w:after="0"/>
        <w:rPr>
          <w:rFonts w:ascii="Garamond" w:hAnsi="Garamond" w:cs="Arial"/>
          <w:b/>
          <w:bCs/>
          <w:iCs/>
          <w:sz w:val="24"/>
          <w:szCs w:val="24"/>
        </w:rPr>
      </w:pPr>
      <w:r w:rsidRPr="00054357">
        <w:rPr>
          <w:rFonts w:ascii="Garamond" w:hAnsi="Garamond" w:cs="Arial"/>
          <w:b/>
          <w:bCs/>
          <w:sz w:val="24"/>
          <w:szCs w:val="24"/>
        </w:rPr>
        <w:t>OBJETIVO</w:t>
      </w:r>
      <w:r w:rsidRPr="00054357">
        <w:rPr>
          <w:rFonts w:ascii="Garamond" w:hAnsi="Garamond" w:cs="Arial"/>
          <w:b/>
          <w:bCs/>
          <w:iCs/>
          <w:sz w:val="24"/>
          <w:szCs w:val="24"/>
        </w:rPr>
        <w:t xml:space="preserve"> DE LA UNIDAD:</w:t>
      </w:r>
    </w:p>
    <w:p w:rsidR="00EA6B73" w:rsidRDefault="00EA6B73" w:rsidP="00EA6B73">
      <w:pPr>
        <w:pStyle w:val="Textoindependiente"/>
        <w:tabs>
          <w:tab w:val="left" w:pos="2700"/>
        </w:tabs>
        <w:spacing w:after="0"/>
        <w:ind w:left="720"/>
        <w:jc w:val="both"/>
        <w:rPr>
          <w:rFonts w:ascii="Garamond" w:hAnsi="Garamond" w:cs="Arial"/>
          <w:bCs/>
          <w:sz w:val="24"/>
          <w:szCs w:val="24"/>
        </w:rPr>
      </w:pPr>
    </w:p>
    <w:p w:rsidR="00CB46FD" w:rsidRDefault="00CB46FD" w:rsidP="00CB46FD">
      <w:pPr>
        <w:pStyle w:val="Textoindependiente"/>
        <w:tabs>
          <w:tab w:val="left" w:pos="2700"/>
        </w:tabs>
        <w:spacing w:after="0"/>
        <w:ind w:left="720"/>
        <w:jc w:val="both"/>
        <w:rPr>
          <w:rFonts w:ascii="Garamond" w:hAnsi="Garamond" w:cs="Arial"/>
          <w:bCs/>
          <w:sz w:val="24"/>
          <w:szCs w:val="24"/>
        </w:rPr>
      </w:pPr>
      <w:r w:rsidRPr="00CB46FD">
        <w:rPr>
          <w:rFonts w:ascii="Garamond" w:hAnsi="Garamond" w:cs="Arial"/>
          <w:bCs/>
          <w:sz w:val="24"/>
          <w:szCs w:val="24"/>
        </w:rPr>
        <w:t xml:space="preserve">Gestionar la obra pública, el transporte, y la vivienda y el desarrollo urbano; mediante el ejercicio de la rectoría y el liderazgo, </w:t>
      </w:r>
      <w:r w:rsidRPr="00EA6B73">
        <w:rPr>
          <w:rFonts w:ascii="Garamond" w:hAnsi="Garamond" w:cs="Arial"/>
          <w:bCs/>
          <w:sz w:val="24"/>
          <w:szCs w:val="24"/>
        </w:rPr>
        <w:t xml:space="preserve">desde un enfoque </w:t>
      </w:r>
      <w:r w:rsidR="00CA5241">
        <w:rPr>
          <w:rFonts w:ascii="Garamond" w:hAnsi="Garamond" w:cs="Arial"/>
          <w:bCs/>
          <w:sz w:val="24"/>
          <w:szCs w:val="24"/>
        </w:rPr>
        <w:t>de</w:t>
      </w:r>
      <w:r w:rsidRPr="00EA6B73">
        <w:rPr>
          <w:rFonts w:ascii="Garamond" w:hAnsi="Garamond" w:cs="Arial"/>
          <w:bCs/>
          <w:sz w:val="24"/>
          <w:szCs w:val="24"/>
        </w:rPr>
        <w:t xml:space="preserve"> construcción de hábitat, para dinamizar el desarrollo, la productividad, el desempeño logístico un territorio ordenado y sustentable, que integre el esfuerzo público, privado y ciudadano, con ética y con una perspectiva regional.</w:t>
      </w:r>
    </w:p>
    <w:p w:rsidR="00EA6B73" w:rsidRDefault="00EA6B73" w:rsidP="00BD32CA">
      <w:pPr>
        <w:spacing w:after="0"/>
        <w:contextualSpacing/>
        <w:jc w:val="both"/>
        <w:rPr>
          <w:rFonts w:ascii="Garamond" w:hAnsi="Garamond" w:cs="Arial"/>
          <w:b/>
          <w:bCs/>
          <w:iCs/>
          <w:sz w:val="24"/>
          <w:szCs w:val="24"/>
          <w:lang w:val="es-ES"/>
        </w:rPr>
      </w:pPr>
    </w:p>
    <w:p w:rsidR="00BD32CA" w:rsidRDefault="00BD32CA" w:rsidP="005D5CCC">
      <w:pPr>
        <w:pStyle w:val="Textoindependiente"/>
        <w:numPr>
          <w:ilvl w:val="0"/>
          <w:numId w:val="40"/>
        </w:numPr>
        <w:tabs>
          <w:tab w:val="left" w:pos="2700"/>
        </w:tabs>
        <w:spacing w:after="0"/>
        <w:rPr>
          <w:rFonts w:ascii="Garamond" w:hAnsi="Garamond" w:cs="Arial"/>
          <w:b/>
          <w:bCs/>
          <w:sz w:val="24"/>
          <w:szCs w:val="24"/>
        </w:rPr>
      </w:pPr>
      <w:r w:rsidRPr="00054357">
        <w:rPr>
          <w:rFonts w:ascii="Garamond" w:hAnsi="Garamond" w:cs="Arial"/>
          <w:b/>
          <w:bCs/>
          <w:sz w:val="24"/>
          <w:szCs w:val="24"/>
        </w:rPr>
        <w:t>SITUACIÓN JERARQUICA:</w:t>
      </w:r>
    </w:p>
    <w:p w:rsidR="00C22DEA" w:rsidRPr="00054357" w:rsidRDefault="00C22DEA" w:rsidP="0044798A">
      <w:pPr>
        <w:pStyle w:val="Textoindependiente"/>
        <w:tabs>
          <w:tab w:val="left" w:pos="2700"/>
        </w:tabs>
        <w:spacing w:after="0"/>
        <w:ind w:left="720"/>
        <w:rPr>
          <w:rFonts w:ascii="Garamond" w:hAnsi="Garamond" w:cs="Arial"/>
          <w:b/>
          <w:b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D32CA" w:rsidRPr="00054357" w:rsidTr="00D63A52">
        <w:tc>
          <w:tcPr>
            <w:tcW w:w="1559" w:type="dxa"/>
          </w:tcPr>
          <w:p w:rsidR="00BD32CA" w:rsidRPr="00054357" w:rsidRDefault="00BD32CA" w:rsidP="0044798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D32CA" w:rsidRPr="00054357" w:rsidRDefault="003350F0" w:rsidP="0044798A">
            <w:pPr>
              <w:spacing w:after="0" w:line="240" w:lineRule="auto"/>
              <w:contextualSpacing/>
              <w:jc w:val="both"/>
              <w:rPr>
                <w:rFonts w:ascii="Garamond" w:hAnsi="Garamond" w:cs="Arial"/>
                <w:bCs/>
                <w:iCs/>
                <w:sz w:val="24"/>
                <w:szCs w:val="24"/>
                <w:lang w:val="es-ES_tradnl"/>
              </w:rPr>
            </w:pPr>
            <w:r w:rsidRPr="00054357">
              <w:rPr>
                <w:rFonts w:ascii="Garamond" w:hAnsi="Garamond" w:cs="Arial"/>
                <w:bCs/>
                <w:iCs/>
                <w:sz w:val="24"/>
                <w:szCs w:val="24"/>
                <w:lang w:val="es-ES_tradnl"/>
              </w:rPr>
              <w:t>Presidencia de la República de El Salvador.</w:t>
            </w:r>
          </w:p>
          <w:p w:rsidR="00BD32CA" w:rsidRPr="00054357" w:rsidRDefault="00BD32CA" w:rsidP="0044798A">
            <w:pPr>
              <w:spacing w:after="0" w:line="240" w:lineRule="auto"/>
              <w:contextualSpacing/>
              <w:jc w:val="both"/>
              <w:rPr>
                <w:rFonts w:ascii="Garamond" w:hAnsi="Garamond" w:cs="Arial"/>
                <w:bCs/>
                <w:iCs/>
                <w:sz w:val="24"/>
                <w:szCs w:val="24"/>
                <w:lang w:val="es-ES_tradnl"/>
              </w:rPr>
            </w:pPr>
          </w:p>
        </w:tc>
      </w:tr>
      <w:tr w:rsidR="00BD32CA" w:rsidRPr="00054357" w:rsidTr="00D63A52">
        <w:tc>
          <w:tcPr>
            <w:tcW w:w="1559" w:type="dxa"/>
          </w:tcPr>
          <w:p w:rsidR="00BD32CA" w:rsidRPr="00054357" w:rsidRDefault="00BD32CA" w:rsidP="0044798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91965" w:rsidRPr="0044798A" w:rsidRDefault="00EE4F5F" w:rsidP="0044798A">
            <w:pPr>
              <w:spacing w:after="0" w:line="240" w:lineRule="auto"/>
              <w:rPr>
                <w:rFonts w:ascii="Garamond" w:hAnsi="Garamond" w:cs="Arial"/>
                <w:bCs/>
                <w:iCs/>
                <w:sz w:val="24"/>
                <w:szCs w:val="24"/>
              </w:rPr>
            </w:pPr>
            <w:r>
              <w:rPr>
                <w:rFonts w:ascii="Garamond" w:hAnsi="Garamond" w:cs="Arial"/>
                <w:bCs/>
                <w:iCs/>
                <w:sz w:val="24"/>
                <w:szCs w:val="24"/>
              </w:rPr>
              <w:t>1.01</w:t>
            </w:r>
            <w:r w:rsidR="00491766">
              <w:rPr>
                <w:rFonts w:ascii="Garamond" w:hAnsi="Garamond" w:cs="Arial"/>
                <w:bCs/>
                <w:iCs/>
                <w:sz w:val="24"/>
                <w:szCs w:val="24"/>
              </w:rPr>
              <w:t xml:space="preserve"> </w:t>
            </w:r>
            <w:r w:rsidR="00A91965" w:rsidRPr="0044798A">
              <w:rPr>
                <w:rFonts w:ascii="Garamond" w:hAnsi="Garamond" w:cs="Arial"/>
                <w:bCs/>
                <w:iCs/>
                <w:sz w:val="24"/>
                <w:szCs w:val="24"/>
              </w:rPr>
              <w:t>Jefatura del Despacho Ministerial;</w:t>
            </w:r>
          </w:p>
          <w:p w:rsidR="00485163" w:rsidRPr="0044798A" w:rsidRDefault="00491766" w:rsidP="0044798A">
            <w:pPr>
              <w:spacing w:after="0" w:line="240" w:lineRule="auto"/>
              <w:rPr>
                <w:rFonts w:ascii="Garamond" w:hAnsi="Garamond" w:cs="Arial"/>
                <w:bCs/>
                <w:iCs/>
                <w:sz w:val="24"/>
                <w:szCs w:val="24"/>
              </w:rPr>
            </w:pPr>
            <w:r>
              <w:rPr>
                <w:rFonts w:ascii="Garamond" w:hAnsi="Garamond" w:cs="Arial"/>
                <w:bCs/>
                <w:iCs/>
                <w:sz w:val="24"/>
                <w:szCs w:val="24"/>
              </w:rPr>
              <w:t xml:space="preserve">1.1.1 </w:t>
            </w:r>
            <w:r w:rsidR="00A91965" w:rsidRPr="0044798A">
              <w:rPr>
                <w:rFonts w:ascii="Garamond" w:hAnsi="Garamond" w:cs="Arial"/>
                <w:bCs/>
                <w:iCs/>
                <w:sz w:val="24"/>
                <w:szCs w:val="24"/>
              </w:rPr>
              <w:t>Gerencia General de la Gestión Corporativa;</w:t>
            </w:r>
          </w:p>
          <w:p w:rsidR="00A91965" w:rsidRPr="0044798A" w:rsidRDefault="00EA6B73" w:rsidP="0044798A">
            <w:pPr>
              <w:spacing w:after="0" w:line="240" w:lineRule="auto"/>
              <w:rPr>
                <w:rFonts w:ascii="Garamond" w:hAnsi="Garamond" w:cs="Arial"/>
                <w:bCs/>
                <w:iCs/>
                <w:sz w:val="24"/>
                <w:szCs w:val="24"/>
              </w:rPr>
            </w:pPr>
            <w:r>
              <w:rPr>
                <w:rFonts w:ascii="Garamond" w:hAnsi="Garamond" w:cs="Arial"/>
                <w:bCs/>
                <w:iCs/>
                <w:sz w:val="24"/>
                <w:szCs w:val="24"/>
              </w:rPr>
              <w:t xml:space="preserve">1.1 </w:t>
            </w:r>
            <w:r w:rsidR="00A91965" w:rsidRPr="0044798A">
              <w:rPr>
                <w:rFonts w:ascii="Garamond" w:hAnsi="Garamond" w:cs="Arial"/>
                <w:bCs/>
                <w:iCs/>
                <w:sz w:val="24"/>
                <w:szCs w:val="24"/>
              </w:rPr>
              <w:t>Unidades Corporativas;</w:t>
            </w:r>
          </w:p>
          <w:p w:rsidR="00485163" w:rsidRPr="0044798A" w:rsidRDefault="00EA6B73" w:rsidP="0044798A">
            <w:pPr>
              <w:spacing w:after="0" w:line="240" w:lineRule="auto"/>
              <w:rPr>
                <w:rFonts w:ascii="Garamond" w:hAnsi="Garamond" w:cs="Arial"/>
                <w:bCs/>
                <w:iCs/>
                <w:sz w:val="24"/>
                <w:szCs w:val="24"/>
              </w:rPr>
            </w:pPr>
            <w:r>
              <w:rPr>
                <w:rFonts w:ascii="Garamond" w:hAnsi="Garamond" w:cs="Arial"/>
                <w:bCs/>
                <w:iCs/>
                <w:sz w:val="24"/>
                <w:szCs w:val="24"/>
              </w:rPr>
              <w:t xml:space="preserve">1.2 </w:t>
            </w:r>
            <w:r w:rsidR="003350F0" w:rsidRPr="0044798A">
              <w:rPr>
                <w:rFonts w:ascii="Garamond" w:hAnsi="Garamond" w:cs="Arial"/>
                <w:bCs/>
                <w:iCs/>
                <w:sz w:val="24"/>
                <w:szCs w:val="24"/>
              </w:rPr>
              <w:t>Viceministerio de Obras Públicas</w:t>
            </w:r>
            <w:r w:rsidR="00A91965" w:rsidRPr="0044798A">
              <w:rPr>
                <w:rFonts w:ascii="Garamond" w:hAnsi="Garamond" w:cs="Arial"/>
                <w:bCs/>
                <w:iCs/>
                <w:sz w:val="24"/>
                <w:szCs w:val="24"/>
              </w:rPr>
              <w:t>;</w:t>
            </w:r>
          </w:p>
          <w:p w:rsidR="003350F0" w:rsidRPr="0044798A" w:rsidRDefault="00EA6B73" w:rsidP="0044798A">
            <w:pPr>
              <w:spacing w:after="0" w:line="240" w:lineRule="auto"/>
              <w:rPr>
                <w:rFonts w:ascii="Garamond" w:hAnsi="Garamond" w:cs="Arial"/>
                <w:bCs/>
                <w:iCs/>
                <w:sz w:val="24"/>
                <w:szCs w:val="24"/>
              </w:rPr>
            </w:pPr>
            <w:r>
              <w:rPr>
                <w:rFonts w:ascii="Garamond" w:hAnsi="Garamond" w:cs="Arial"/>
                <w:bCs/>
                <w:iCs/>
                <w:sz w:val="24"/>
                <w:szCs w:val="24"/>
              </w:rPr>
              <w:t xml:space="preserve">1.3 </w:t>
            </w:r>
            <w:r w:rsidR="003350F0" w:rsidRPr="0044798A">
              <w:rPr>
                <w:rFonts w:ascii="Garamond" w:hAnsi="Garamond" w:cs="Arial"/>
                <w:bCs/>
                <w:iCs/>
                <w:sz w:val="24"/>
                <w:szCs w:val="24"/>
              </w:rPr>
              <w:t>Viceministerio de Transporte</w:t>
            </w:r>
            <w:r w:rsidR="00A91965" w:rsidRPr="0044798A">
              <w:rPr>
                <w:rFonts w:ascii="Garamond" w:hAnsi="Garamond" w:cs="Arial"/>
                <w:bCs/>
                <w:iCs/>
                <w:sz w:val="24"/>
                <w:szCs w:val="24"/>
              </w:rPr>
              <w:t>;</w:t>
            </w:r>
            <w:r w:rsidR="003350F0" w:rsidRPr="0044798A">
              <w:rPr>
                <w:rFonts w:ascii="Garamond" w:hAnsi="Garamond" w:cs="Arial"/>
                <w:bCs/>
                <w:iCs/>
                <w:sz w:val="24"/>
                <w:szCs w:val="24"/>
              </w:rPr>
              <w:t xml:space="preserve"> y</w:t>
            </w:r>
          </w:p>
          <w:p w:rsidR="003350F0" w:rsidRDefault="00EA6B73" w:rsidP="0044798A">
            <w:pPr>
              <w:spacing w:after="0" w:line="240" w:lineRule="auto"/>
              <w:rPr>
                <w:rFonts w:ascii="Garamond" w:hAnsi="Garamond" w:cs="Arial"/>
                <w:bCs/>
                <w:iCs/>
                <w:sz w:val="24"/>
                <w:szCs w:val="24"/>
              </w:rPr>
            </w:pPr>
            <w:r>
              <w:rPr>
                <w:rFonts w:ascii="Garamond" w:hAnsi="Garamond" w:cs="Arial"/>
                <w:bCs/>
                <w:iCs/>
                <w:sz w:val="24"/>
                <w:szCs w:val="24"/>
              </w:rPr>
              <w:t xml:space="preserve">1.4 </w:t>
            </w:r>
            <w:r w:rsidR="003350F0" w:rsidRPr="0044798A">
              <w:rPr>
                <w:rFonts w:ascii="Garamond" w:hAnsi="Garamond" w:cs="Arial"/>
                <w:bCs/>
                <w:iCs/>
                <w:sz w:val="24"/>
                <w:szCs w:val="24"/>
              </w:rPr>
              <w:t>Viceministerio de Vivienda y Desarrollo Urbano.</w:t>
            </w:r>
          </w:p>
          <w:p w:rsidR="00EA6B73" w:rsidRDefault="00EA6B73" w:rsidP="0044798A">
            <w:pPr>
              <w:spacing w:after="0" w:line="240" w:lineRule="auto"/>
              <w:rPr>
                <w:rFonts w:ascii="Garamond" w:hAnsi="Garamond" w:cs="Arial"/>
                <w:bCs/>
                <w:iCs/>
                <w:sz w:val="24"/>
                <w:szCs w:val="24"/>
              </w:rPr>
            </w:pPr>
          </w:p>
          <w:p w:rsidR="00CB46FD" w:rsidRDefault="00CB46FD" w:rsidP="0044798A">
            <w:pPr>
              <w:spacing w:after="0" w:line="240" w:lineRule="auto"/>
              <w:rPr>
                <w:rFonts w:ascii="Garamond" w:hAnsi="Garamond" w:cs="Arial"/>
                <w:bCs/>
                <w:iCs/>
                <w:sz w:val="24"/>
                <w:szCs w:val="24"/>
              </w:rPr>
            </w:pPr>
          </w:p>
          <w:p w:rsidR="00CB46FD" w:rsidRPr="0044798A" w:rsidRDefault="00CB46FD" w:rsidP="0044798A">
            <w:pPr>
              <w:spacing w:after="0" w:line="240" w:lineRule="auto"/>
              <w:rPr>
                <w:rFonts w:ascii="Garamond" w:hAnsi="Garamond" w:cs="Arial"/>
                <w:bCs/>
                <w:iCs/>
                <w:sz w:val="24"/>
                <w:szCs w:val="24"/>
              </w:rPr>
            </w:pPr>
          </w:p>
        </w:tc>
      </w:tr>
    </w:tbl>
    <w:p w:rsidR="00BD32CA" w:rsidRPr="00054357" w:rsidRDefault="00BD32CA" w:rsidP="005D5CCC">
      <w:pPr>
        <w:pStyle w:val="Textoindependiente"/>
        <w:numPr>
          <w:ilvl w:val="0"/>
          <w:numId w:val="40"/>
        </w:numPr>
        <w:tabs>
          <w:tab w:val="left" w:pos="2700"/>
        </w:tabs>
        <w:spacing w:after="0"/>
        <w:rPr>
          <w:rFonts w:ascii="Garamond" w:hAnsi="Garamond" w:cs="Arial"/>
          <w:b/>
          <w:bCs/>
          <w:sz w:val="24"/>
          <w:szCs w:val="24"/>
        </w:rPr>
      </w:pPr>
      <w:r w:rsidRPr="00054357">
        <w:rPr>
          <w:rFonts w:ascii="Garamond" w:hAnsi="Garamond" w:cs="Arial"/>
          <w:b/>
          <w:bCs/>
          <w:sz w:val="24"/>
          <w:szCs w:val="24"/>
        </w:rPr>
        <w:t>PRINCIPALES FUNCIONES:</w:t>
      </w:r>
    </w:p>
    <w:p w:rsidR="00BD32CA" w:rsidRPr="00054357" w:rsidRDefault="00BD32CA" w:rsidP="00447169">
      <w:pPr>
        <w:spacing w:after="0" w:line="240" w:lineRule="auto"/>
        <w:jc w:val="center"/>
        <w:rPr>
          <w:rFonts w:ascii="Garamond" w:hAnsi="Garamond" w:cs="Arial"/>
          <w:b/>
          <w:bCs/>
          <w:sz w:val="24"/>
          <w:szCs w:val="24"/>
        </w:rPr>
      </w:pPr>
    </w:p>
    <w:p w:rsidR="00A073BA" w:rsidRPr="00054357" w:rsidRDefault="00A073BA" w:rsidP="00447169">
      <w:pPr>
        <w:pStyle w:val="Prrafodelista"/>
        <w:spacing w:after="0"/>
        <w:ind w:left="708"/>
        <w:rPr>
          <w:rFonts w:ascii="Garamond" w:hAnsi="Garamond" w:cs="Arial"/>
          <w:sz w:val="24"/>
          <w:szCs w:val="24"/>
        </w:rPr>
      </w:pPr>
      <w:r w:rsidRPr="00054357">
        <w:rPr>
          <w:rFonts w:ascii="Garamond" w:hAnsi="Garamond" w:cs="Arial"/>
          <w:color w:val="000000"/>
          <w:sz w:val="24"/>
          <w:szCs w:val="24"/>
        </w:rPr>
        <w:t xml:space="preserve">Además de las obligaciones determinadas en la Constitución de la República de El Salvador, leyes secundarias y otros reglamentos, le </w:t>
      </w:r>
      <w:r w:rsidRPr="00054357">
        <w:rPr>
          <w:rFonts w:ascii="Garamond" w:hAnsi="Garamond" w:cs="Arial"/>
          <w:sz w:val="24"/>
          <w:szCs w:val="24"/>
        </w:rPr>
        <w:t xml:space="preserve">corresponde refrendar los decretos y acuerdos que fueren dictados por el presidente o presidenta de la república, relacionados con su despacho y los que emita el Consejo de Ministros, así como dictar los acuerdos, resoluciones, circulares, u otras disposiciones ministeriales de los asuntos de su ramo, además lo siguiente: </w:t>
      </w:r>
    </w:p>
    <w:p w:rsidR="00A85037" w:rsidRPr="00054357" w:rsidRDefault="00A85037" w:rsidP="00A073BA">
      <w:pPr>
        <w:pStyle w:val="Prrafodelista"/>
        <w:spacing w:after="0"/>
        <w:ind w:left="708"/>
        <w:rPr>
          <w:rFonts w:ascii="Garamond" w:hAnsi="Garamond" w:cs="Arial"/>
          <w:sz w:val="24"/>
          <w:szCs w:val="24"/>
        </w:rPr>
      </w:pPr>
    </w:p>
    <w:p w:rsidR="0066771C" w:rsidRPr="00054357" w:rsidRDefault="0066771C" w:rsidP="00FE0269">
      <w:pPr>
        <w:numPr>
          <w:ilvl w:val="0"/>
          <w:numId w:val="95"/>
        </w:numPr>
        <w:tabs>
          <w:tab w:val="clear" w:pos="1800"/>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Delegar las funciones de gestión administrativa de conformidad con la ley.</w:t>
      </w:r>
    </w:p>
    <w:p w:rsidR="0066771C" w:rsidRPr="00054357" w:rsidRDefault="0066771C" w:rsidP="00FE0269">
      <w:pPr>
        <w:numPr>
          <w:ilvl w:val="0"/>
          <w:numId w:val="95"/>
        </w:numPr>
        <w:tabs>
          <w:tab w:val="clear" w:pos="1800"/>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Crear y suprimir unidades y dependencias administrativas del ministerio. </w:t>
      </w:r>
    </w:p>
    <w:p w:rsidR="0066771C" w:rsidRPr="00054357" w:rsidRDefault="0066771C" w:rsidP="00FE0269">
      <w:pPr>
        <w:numPr>
          <w:ilvl w:val="0"/>
          <w:numId w:val="95"/>
        </w:numPr>
        <w:tabs>
          <w:tab w:val="clear" w:pos="1800"/>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Presentar al presidente o presidenta de la república, anualmente la memoria de las labores. </w:t>
      </w:r>
    </w:p>
    <w:p w:rsidR="0066771C" w:rsidRPr="00054357" w:rsidRDefault="0066771C" w:rsidP="00FE0269">
      <w:pPr>
        <w:numPr>
          <w:ilvl w:val="0"/>
          <w:numId w:val="95"/>
        </w:numPr>
        <w:tabs>
          <w:tab w:val="clear" w:pos="1800"/>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Aprobar y ejecutar los manuales, políticas y procedimientos que fueren necesarios en  el ramo.</w:t>
      </w:r>
    </w:p>
    <w:p w:rsidR="0066771C" w:rsidRPr="00054357" w:rsidRDefault="0066771C" w:rsidP="00FE0269">
      <w:pPr>
        <w:numPr>
          <w:ilvl w:val="0"/>
          <w:numId w:val="95"/>
        </w:numPr>
        <w:tabs>
          <w:tab w:val="clear" w:pos="1800"/>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Asistir al presidente o presidenta de la república y a otros entes del Órgano Ejecutivo, en la formulación de planes de desarrollo de los sectores o regiones asignados a cada secretaría de estado y velar por la ejecución y eficiente funcionamiento de los mismos.</w:t>
      </w:r>
    </w:p>
    <w:p w:rsidR="0066771C" w:rsidRPr="00054357" w:rsidRDefault="0066771C" w:rsidP="00FE0269">
      <w:pPr>
        <w:numPr>
          <w:ilvl w:val="0"/>
          <w:numId w:val="95"/>
        </w:numPr>
        <w:tabs>
          <w:tab w:val="clear" w:pos="1800"/>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Supervisar y coordinar las actividades de los viceministerios, direcciones, Subdirecciones, unidades de apoyo y unidades corporativas que integran la secretaría de estado.</w:t>
      </w:r>
    </w:p>
    <w:p w:rsidR="0066771C" w:rsidRDefault="0066771C" w:rsidP="00FE0269">
      <w:pPr>
        <w:numPr>
          <w:ilvl w:val="0"/>
          <w:numId w:val="95"/>
        </w:numPr>
        <w:tabs>
          <w:tab w:val="clear" w:pos="1800"/>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Cumplir y hacer cumplir todas las disposiciones legales y reglamentarias que se relacionen con el desempeño de sus funciones. </w:t>
      </w:r>
    </w:p>
    <w:p w:rsidR="008F0C5F" w:rsidRDefault="008F0C5F" w:rsidP="008F0C5F">
      <w:pPr>
        <w:tabs>
          <w:tab w:val="left" w:pos="0"/>
        </w:tabs>
        <w:spacing w:after="0" w:line="240" w:lineRule="auto"/>
        <w:jc w:val="both"/>
        <w:rPr>
          <w:rFonts w:ascii="Garamond" w:hAnsi="Garamond" w:cs="Arial"/>
          <w:bCs/>
          <w:iCs/>
          <w:sz w:val="24"/>
          <w:szCs w:val="24"/>
        </w:rPr>
      </w:pPr>
    </w:p>
    <w:p w:rsidR="00892730" w:rsidRDefault="00892730" w:rsidP="008F0C5F">
      <w:pPr>
        <w:tabs>
          <w:tab w:val="left" w:pos="0"/>
        </w:tabs>
        <w:spacing w:after="0" w:line="240" w:lineRule="auto"/>
        <w:jc w:val="both"/>
        <w:rPr>
          <w:rFonts w:ascii="Garamond" w:hAnsi="Garamond" w:cs="Arial"/>
          <w:bCs/>
          <w:iCs/>
          <w:sz w:val="24"/>
          <w:szCs w:val="24"/>
        </w:rPr>
      </w:pPr>
    </w:p>
    <w:p w:rsidR="00892730" w:rsidRPr="00054357" w:rsidRDefault="00892730" w:rsidP="008F0C5F">
      <w:pPr>
        <w:tabs>
          <w:tab w:val="left" w:pos="0"/>
        </w:tabs>
        <w:spacing w:after="0" w:line="240" w:lineRule="auto"/>
        <w:jc w:val="both"/>
        <w:rPr>
          <w:rFonts w:ascii="Garamond" w:hAnsi="Garamond" w:cs="Arial"/>
          <w:bCs/>
          <w:iCs/>
          <w:sz w:val="24"/>
          <w:szCs w:val="24"/>
        </w:rPr>
      </w:pPr>
    </w:p>
    <w:p w:rsidR="004D3A31" w:rsidRPr="00054357" w:rsidRDefault="004D3A31">
      <w:pPr>
        <w:spacing w:after="0" w:line="240" w:lineRule="auto"/>
        <w:rPr>
          <w:rFonts w:ascii="Garamond" w:hAnsi="Garamond" w:cs="Arial"/>
          <w:sz w:val="24"/>
          <w:szCs w:val="24"/>
        </w:rPr>
      </w:pPr>
      <w:r w:rsidRPr="00054357">
        <w:rPr>
          <w:rFonts w:ascii="Garamond" w:hAnsi="Garamond" w:cs="Arial"/>
          <w:sz w:val="24"/>
          <w:szCs w:val="24"/>
        </w:rPr>
        <w:br w:type="page"/>
      </w:r>
    </w:p>
    <w:p w:rsidR="004D3A31" w:rsidRPr="00054357" w:rsidRDefault="004D3A31" w:rsidP="00EC114F">
      <w:pPr>
        <w:pStyle w:val="Textoindependiente"/>
        <w:numPr>
          <w:ilvl w:val="0"/>
          <w:numId w:val="447"/>
        </w:numPr>
        <w:tabs>
          <w:tab w:val="left" w:pos="2700"/>
        </w:tabs>
        <w:spacing w:after="0"/>
        <w:rPr>
          <w:rFonts w:ascii="Garamond" w:hAnsi="Garamond" w:cs="Arial"/>
          <w:b/>
          <w:bCs/>
          <w:sz w:val="24"/>
          <w:szCs w:val="24"/>
        </w:rPr>
      </w:pPr>
      <w:r w:rsidRPr="00054357">
        <w:rPr>
          <w:rFonts w:ascii="Garamond" w:hAnsi="Garamond" w:cs="Arial"/>
          <w:b/>
          <w:bCs/>
          <w:sz w:val="24"/>
          <w:szCs w:val="24"/>
        </w:rPr>
        <w:t>NOMBRE DE LA UNIDAD ORGANIZATIVA:</w:t>
      </w:r>
    </w:p>
    <w:p w:rsidR="004D3A31" w:rsidRPr="00054357" w:rsidRDefault="004D3A31" w:rsidP="004D3A31">
      <w:pPr>
        <w:tabs>
          <w:tab w:val="left" w:pos="0"/>
        </w:tabs>
        <w:spacing w:after="0" w:line="240" w:lineRule="auto"/>
        <w:jc w:val="both"/>
        <w:rPr>
          <w:rFonts w:ascii="Garamond" w:hAnsi="Garamond" w:cs="Arial"/>
          <w:sz w:val="24"/>
          <w:szCs w:val="24"/>
          <w:lang w:val="es-ES"/>
        </w:rPr>
      </w:pPr>
    </w:p>
    <w:p w:rsidR="00BD32CA" w:rsidRPr="009612C5" w:rsidRDefault="00EE4F5F" w:rsidP="009612C5">
      <w:pPr>
        <w:pStyle w:val="Ttulo2"/>
        <w:shd w:val="clear" w:color="auto" w:fill="D9D9D9" w:themeFill="background1" w:themeFillShade="D9"/>
        <w:ind w:left="720"/>
        <w:jc w:val="center"/>
        <w:rPr>
          <w:rFonts w:ascii="Garamond" w:hAnsi="Garamond" w:cs="Arial"/>
          <w:color w:val="auto"/>
          <w:szCs w:val="24"/>
        </w:rPr>
      </w:pPr>
      <w:bookmarkStart w:id="20" w:name="_Toc479249708"/>
      <w:r>
        <w:rPr>
          <w:rFonts w:ascii="Garamond" w:hAnsi="Garamond" w:cs="Arial"/>
          <w:color w:val="auto"/>
          <w:szCs w:val="24"/>
        </w:rPr>
        <w:t>1.01</w:t>
      </w:r>
      <w:r w:rsidR="004E68F9" w:rsidRPr="009612C5">
        <w:rPr>
          <w:rFonts w:ascii="Garamond" w:hAnsi="Garamond" w:cs="Arial"/>
          <w:color w:val="auto"/>
          <w:szCs w:val="24"/>
        </w:rPr>
        <w:t xml:space="preserve"> </w:t>
      </w:r>
      <w:r w:rsidR="009979B8" w:rsidRPr="009612C5">
        <w:rPr>
          <w:rFonts w:ascii="Garamond" w:hAnsi="Garamond" w:cs="Arial"/>
          <w:color w:val="auto"/>
          <w:szCs w:val="24"/>
        </w:rPr>
        <w:t>JEFATURA DEL DESPACHO MINISTERIAL</w:t>
      </w:r>
      <w:bookmarkEnd w:id="20"/>
    </w:p>
    <w:p w:rsidR="004D3A31" w:rsidRPr="00054357" w:rsidRDefault="00C32F7A" w:rsidP="004D3A31">
      <w:pPr>
        <w:spacing w:after="0" w:line="240" w:lineRule="auto"/>
        <w:jc w:val="center"/>
        <w:rPr>
          <w:rFonts w:ascii="Garamond" w:hAnsi="Garamond" w:cs="Arial"/>
          <w:b/>
          <w:bCs/>
          <w:sz w:val="24"/>
          <w:szCs w:val="24"/>
        </w:rPr>
      </w:pPr>
      <w:r w:rsidRPr="00054357">
        <w:rPr>
          <w:rFonts w:ascii="Garamond" w:hAnsi="Garamond"/>
          <w:noProof/>
        </w:rPr>
        <w:drawing>
          <wp:anchor distT="0" distB="0" distL="114300" distR="114300" simplePos="0" relativeHeight="251778048" behindDoc="0" locked="0" layoutInCell="1" allowOverlap="1" wp14:anchorId="750635EE" wp14:editId="0A4FE2FA">
            <wp:simplePos x="0" y="0"/>
            <wp:positionH relativeFrom="column">
              <wp:posOffset>435610</wp:posOffset>
            </wp:positionH>
            <wp:positionV relativeFrom="paragraph">
              <wp:posOffset>85725</wp:posOffset>
            </wp:positionV>
            <wp:extent cx="5975350" cy="2264410"/>
            <wp:effectExtent l="0" t="57150" r="6350" b="2540"/>
            <wp:wrapThrough wrapText="bothSides">
              <wp:wrapPolygon edited="0">
                <wp:start x="8677" y="-545"/>
                <wp:lineTo x="0" y="-182"/>
                <wp:lineTo x="0" y="21443"/>
                <wp:lineTo x="21554" y="21443"/>
                <wp:lineTo x="21554" y="-182"/>
                <wp:lineTo x="12877" y="-545"/>
                <wp:lineTo x="8677" y="-545"/>
              </wp:wrapPolygon>
            </wp:wrapThrough>
            <wp:docPr id="19" name="Imagen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rsidR="00B9482B" w:rsidRDefault="00B9482B" w:rsidP="00B9482B">
      <w:pPr>
        <w:pStyle w:val="Textoindependiente"/>
        <w:tabs>
          <w:tab w:val="left" w:pos="2700"/>
        </w:tabs>
        <w:spacing w:after="0"/>
        <w:ind w:left="720"/>
        <w:rPr>
          <w:rFonts w:ascii="Garamond" w:hAnsi="Garamond" w:cs="Arial"/>
          <w:b/>
          <w:bCs/>
          <w:iCs/>
          <w:sz w:val="24"/>
          <w:szCs w:val="24"/>
        </w:rPr>
      </w:pPr>
    </w:p>
    <w:p w:rsidR="00B9482B" w:rsidRDefault="00B9482B" w:rsidP="00B9482B">
      <w:pPr>
        <w:pStyle w:val="Textoindependiente"/>
        <w:tabs>
          <w:tab w:val="left" w:pos="2700"/>
        </w:tabs>
        <w:spacing w:after="0"/>
        <w:ind w:left="720"/>
        <w:rPr>
          <w:rFonts w:ascii="Garamond" w:hAnsi="Garamond" w:cs="Arial"/>
          <w:b/>
          <w:bCs/>
          <w:iCs/>
          <w:sz w:val="24"/>
          <w:szCs w:val="24"/>
        </w:rPr>
      </w:pPr>
    </w:p>
    <w:p w:rsidR="00B9482B" w:rsidRDefault="00B9482B" w:rsidP="00B9482B">
      <w:pPr>
        <w:pStyle w:val="Textoindependiente"/>
        <w:tabs>
          <w:tab w:val="left" w:pos="2700"/>
        </w:tabs>
        <w:spacing w:after="0"/>
        <w:ind w:left="720"/>
        <w:rPr>
          <w:rFonts w:ascii="Garamond" w:hAnsi="Garamond" w:cs="Arial"/>
          <w:b/>
          <w:bCs/>
          <w:iCs/>
          <w:sz w:val="24"/>
          <w:szCs w:val="24"/>
        </w:rPr>
      </w:pPr>
    </w:p>
    <w:p w:rsidR="00B9482B" w:rsidRDefault="00B9482B" w:rsidP="00B9482B">
      <w:pPr>
        <w:pStyle w:val="Textoindependiente"/>
        <w:tabs>
          <w:tab w:val="left" w:pos="2700"/>
        </w:tabs>
        <w:spacing w:after="0"/>
        <w:ind w:left="720"/>
        <w:rPr>
          <w:rFonts w:ascii="Garamond" w:hAnsi="Garamond" w:cs="Arial"/>
          <w:b/>
          <w:bCs/>
          <w:iCs/>
          <w:sz w:val="24"/>
          <w:szCs w:val="24"/>
        </w:rPr>
      </w:pPr>
    </w:p>
    <w:p w:rsid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B9482B" w:rsidRPr="00B9482B" w:rsidRDefault="00B9482B" w:rsidP="00B9482B">
      <w:pPr>
        <w:pStyle w:val="Textoindependiente"/>
        <w:tabs>
          <w:tab w:val="left" w:pos="2700"/>
        </w:tabs>
        <w:spacing w:after="0"/>
        <w:ind w:left="720"/>
        <w:rPr>
          <w:rFonts w:ascii="Garamond" w:hAnsi="Garamond" w:cs="Arial"/>
          <w:b/>
          <w:bCs/>
          <w:iCs/>
          <w:sz w:val="24"/>
          <w:szCs w:val="24"/>
        </w:rPr>
      </w:pPr>
    </w:p>
    <w:p w:rsidR="004D3A31" w:rsidRPr="00054357" w:rsidRDefault="004D3A31" w:rsidP="00EC114F">
      <w:pPr>
        <w:pStyle w:val="Textoindependiente"/>
        <w:numPr>
          <w:ilvl w:val="0"/>
          <w:numId w:val="447"/>
        </w:numPr>
        <w:tabs>
          <w:tab w:val="left" w:pos="2700"/>
        </w:tabs>
        <w:spacing w:after="0"/>
        <w:rPr>
          <w:rFonts w:ascii="Garamond" w:hAnsi="Garamond" w:cs="Arial"/>
          <w:b/>
          <w:bCs/>
          <w:iCs/>
          <w:sz w:val="24"/>
          <w:szCs w:val="24"/>
        </w:rPr>
      </w:pPr>
      <w:r w:rsidRPr="00054357">
        <w:rPr>
          <w:rFonts w:ascii="Garamond" w:hAnsi="Garamond" w:cs="Arial"/>
          <w:b/>
          <w:bCs/>
          <w:sz w:val="24"/>
          <w:szCs w:val="24"/>
        </w:rPr>
        <w:t>OBJETIVO</w:t>
      </w:r>
      <w:r w:rsidRPr="00054357">
        <w:rPr>
          <w:rFonts w:ascii="Garamond" w:hAnsi="Garamond" w:cs="Arial"/>
          <w:b/>
          <w:bCs/>
          <w:iCs/>
          <w:sz w:val="24"/>
          <w:szCs w:val="24"/>
        </w:rPr>
        <w:t xml:space="preserve"> DE LA UNIDAD:</w:t>
      </w:r>
    </w:p>
    <w:p w:rsidR="00BC3152" w:rsidRDefault="00BC3152" w:rsidP="00DC31E6">
      <w:pPr>
        <w:pStyle w:val="Prrafodelista"/>
        <w:spacing w:after="0"/>
        <w:rPr>
          <w:rFonts w:ascii="Garamond" w:hAnsi="Garamond"/>
          <w:bCs/>
          <w:sz w:val="24"/>
          <w:szCs w:val="24"/>
        </w:rPr>
      </w:pPr>
    </w:p>
    <w:p w:rsidR="00DC31E6" w:rsidRPr="00054357" w:rsidRDefault="009979B8" w:rsidP="00DC31E6">
      <w:pPr>
        <w:pStyle w:val="Prrafodelista"/>
        <w:spacing w:after="0"/>
        <w:rPr>
          <w:rFonts w:ascii="Garamond" w:hAnsi="Garamond" w:cs="Arial"/>
          <w:bCs/>
          <w:iCs/>
          <w:sz w:val="24"/>
          <w:szCs w:val="24"/>
        </w:rPr>
      </w:pPr>
      <w:r>
        <w:rPr>
          <w:rFonts w:ascii="Garamond" w:hAnsi="Garamond"/>
          <w:bCs/>
          <w:sz w:val="24"/>
          <w:szCs w:val="24"/>
        </w:rPr>
        <w:t>C</w:t>
      </w:r>
      <w:r w:rsidRPr="000534E4">
        <w:rPr>
          <w:rFonts w:ascii="Garamond" w:hAnsi="Garamond"/>
          <w:bCs/>
          <w:sz w:val="24"/>
          <w:szCs w:val="24"/>
        </w:rPr>
        <w:t>oordinar la relación del ministerio con las diferentes instituciones, Órganos del Estado y Organismos Internacionales</w:t>
      </w:r>
      <w:r>
        <w:rPr>
          <w:rFonts w:ascii="Garamond" w:hAnsi="Garamond"/>
          <w:bCs/>
          <w:sz w:val="24"/>
          <w:szCs w:val="24"/>
        </w:rPr>
        <w:t>.</w:t>
      </w:r>
    </w:p>
    <w:p w:rsidR="004D3A31" w:rsidRPr="00054357" w:rsidRDefault="004D3A31" w:rsidP="004D3A31">
      <w:pPr>
        <w:spacing w:after="0"/>
        <w:contextualSpacing/>
        <w:jc w:val="both"/>
        <w:rPr>
          <w:rFonts w:ascii="Garamond" w:hAnsi="Garamond" w:cs="Arial"/>
          <w:b/>
          <w:bCs/>
          <w:iCs/>
          <w:sz w:val="24"/>
          <w:szCs w:val="24"/>
          <w:lang w:val="es-ES"/>
        </w:rPr>
      </w:pPr>
    </w:p>
    <w:p w:rsidR="004D3A31" w:rsidRDefault="004D3A31" w:rsidP="00EC114F">
      <w:pPr>
        <w:pStyle w:val="Textoindependiente"/>
        <w:numPr>
          <w:ilvl w:val="0"/>
          <w:numId w:val="447"/>
        </w:numPr>
        <w:tabs>
          <w:tab w:val="left" w:pos="2700"/>
        </w:tabs>
        <w:spacing w:after="0"/>
        <w:rPr>
          <w:rFonts w:ascii="Garamond" w:hAnsi="Garamond" w:cs="Arial"/>
          <w:b/>
          <w:bCs/>
          <w:iCs/>
          <w:sz w:val="24"/>
          <w:szCs w:val="24"/>
        </w:rPr>
      </w:pPr>
      <w:r w:rsidRPr="00054357">
        <w:rPr>
          <w:rFonts w:ascii="Garamond" w:hAnsi="Garamond" w:cs="Arial"/>
          <w:b/>
          <w:bCs/>
          <w:sz w:val="24"/>
          <w:szCs w:val="24"/>
        </w:rPr>
        <w:t>SITUACIÓN</w:t>
      </w:r>
      <w:r w:rsidRPr="00054357">
        <w:rPr>
          <w:rFonts w:ascii="Garamond" w:hAnsi="Garamond" w:cs="Arial"/>
          <w:b/>
          <w:bCs/>
          <w:iCs/>
          <w:sz w:val="24"/>
          <w:szCs w:val="24"/>
        </w:rPr>
        <w:t xml:space="preserve"> JERARQUICA:</w:t>
      </w:r>
    </w:p>
    <w:p w:rsidR="00F54335" w:rsidRPr="00054357" w:rsidRDefault="00F54335" w:rsidP="00F54335">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D3A31" w:rsidRPr="00054357" w:rsidTr="00D63A52">
        <w:tc>
          <w:tcPr>
            <w:tcW w:w="1559" w:type="dxa"/>
          </w:tcPr>
          <w:p w:rsidR="004D3A31" w:rsidRPr="00054357" w:rsidRDefault="004D3A31" w:rsidP="00D63A52">
            <w:pPr>
              <w:spacing w:after="0"/>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D3A31" w:rsidRPr="00CA5241" w:rsidRDefault="009979B8" w:rsidP="00CA5241">
            <w:pPr>
              <w:pStyle w:val="Prrafodelista"/>
              <w:numPr>
                <w:ilvl w:val="6"/>
                <w:numId w:val="274"/>
              </w:numPr>
              <w:spacing w:after="0"/>
              <w:ind w:left="601" w:hanging="567"/>
              <w:rPr>
                <w:rFonts w:ascii="Garamond" w:hAnsi="Garamond" w:cs="Arial"/>
                <w:bCs/>
                <w:iCs/>
                <w:sz w:val="24"/>
                <w:szCs w:val="24"/>
                <w:lang w:val="es-ES_tradnl"/>
              </w:rPr>
            </w:pPr>
            <w:r w:rsidRPr="00CA5241">
              <w:rPr>
                <w:rFonts w:ascii="Garamond" w:hAnsi="Garamond" w:cs="Arial"/>
                <w:bCs/>
                <w:iCs/>
                <w:sz w:val="24"/>
                <w:szCs w:val="24"/>
                <w:lang w:val="es-ES_tradnl"/>
              </w:rPr>
              <w:t>Despacho Ministerial</w:t>
            </w:r>
            <w:r w:rsidR="004D3A31" w:rsidRPr="00CA5241">
              <w:rPr>
                <w:rFonts w:ascii="Garamond" w:hAnsi="Garamond" w:cs="Arial"/>
                <w:bCs/>
                <w:iCs/>
                <w:sz w:val="24"/>
                <w:szCs w:val="24"/>
                <w:lang w:val="es-ES_tradnl"/>
              </w:rPr>
              <w:t>.</w:t>
            </w:r>
          </w:p>
          <w:p w:rsidR="004D3A31" w:rsidRPr="00054357" w:rsidRDefault="004D3A31" w:rsidP="00D63A52">
            <w:pPr>
              <w:spacing w:after="0"/>
              <w:contextualSpacing/>
              <w:jc w:val="both"/>
              <w:rPr>
                <w:rFonts w:ascii="Garamond" w:hAnsi="Garamond" w:cs="Arial"/>
                <w:bCs/>
                <w:iCs/>
                <w:sz w:val="24"/>
                <w:szCs w:val="24"/>
                <w:lang w:val="es-ES_tradnl"/>
              </w:rPr>
            </w:pPr>
          </w:p>
        </w:tc>
      </w:tr>
      <w:tr w:rsidR="004D3A31" w:rsidRPr="00054357" w:rsidTr="00D63A52">
        <w:tc>
          <w:tcPr>
            <w:tcW w:w="1559" w:type="dxa"/>
          </w:tcPr>
          <w:p w:rsidR="004D3A31" w:rsidRPr="00054357" w:rsidRDefault="004D3A31" w:rsidP="00D63A52">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2550C1" w:rsidRDefault="002550C1" w:rsidP="002550C1">
            <w:pPr>
              <w:tabs>
                <w:tab w:val="left" w:pos="851"/>
              </w:tabs>
              <w:spacing w:after="0"/>
              <w:ind w:left="34"/>
              <w:rPr>
                <w:rFonts w:ascii="Garamond" w:hAnsi="Garamond"/>
                <w:bCs/>
                <w:sz w:val="24"/>
                <w:szCs w:val="24"/>
              </w:rPr>
            </w:pPr>
            <w:r>
              <w:rPr>
                <w:rFonts w:ascii="Garamond" w:hAnsi="Garamond"/>
                <w:bCs/>
                <w:sz w:val="24"/>
                <w:szCs w:val="24"/>
              </w:rPr>
              <w:t>1</w:t>
            </w:r>
            <w:r w:rsidR="00EE4F5F">
              <w:rPr>
                <w:rFonts w:ascii="Garamond" w:hAnsi="Garamond"/>
                <w:bCs/>
                <w:sz w:val="24"/>
                <w:szCs w:val="24"/>
              </w:rPr>
              <w:t>.01.1</w:t>
            </w:r>
            <w:r>
              <w:rPr>
                <w:rFonts w:ascii="Garamond" w:hAnsi="Garamond"/>
                <w:bCs/>
                <w:sz w:val="24"/>
                <w:szCs w:val="24"/>
              </w:rPr>
              <w:t xml:space="preserve"> Sub Jefatura del Despacho Ministerial;</w:t>
            </w:r>
          </w:p>
          <w:p w:rsidR="006A74D2" w:rsidRDefault="006A74D2" w:rsidP="006A74D2">
            <w:pPr>
              <w:tabs>
                <w:tab w:val="left" w:pos="851"/>
              </w:tabs>
              <w:spacing w:after="0"/>
              <w:ind w:left="34"/>
              <w:rPr>
                <w:rFonts w:ascii="Garamond" w:hAnsi="Garamond"/>
                <w:bCs/>
                <w:sz w:val="24"/>
                <w:szCs w:val="24"/>
              </w:rPr>
            </w:pPr>
            <w:r w:rsidRPr="002920BA">
              <w:rPr>
                <w:rFonts w:ascii="Garamond" w:hAnsi="Garamond"/>
                <w:bCs/>
                <w:sz w:val="24"/>
                <w:szCs w:val="24"/>
              </w:rPr>
              <w:t>1</w:t>
            </w:r>
            <w:r w:rsidR="00EE4F5F" w:rsidRPr="002920BA">
              <w:rPr>
                <w:rFonts w:ascii="Garamond" w:hAnsi="Garamond"/>
                <w:bCs/>
                <w:sz w:val="24"/>
                <w:szCs w:val="24"/>
              </w:rPr>
              <w:t>.01.2</w:t>
            </w:r>
            <w:r w:rsidRPr="002920BA">
              <w:rPr>
                <w:rFonts w:ascii="Garamond" w:hAnsi="Garamond"/>
                <w:bCs/>
                <w:sz w:val="24"/>
                <w:szCs w:val="24"/>
              </w:rPr>
              <w:t xml:space="preserve"> Unidad Ejecutora de la Contribución LAIF al Programa de Caminos Rurales en el Salvador;</w:t>
            </w:r>
          </w:p>
          <w:p w:rsidR="004D3A31" w:rsidRDefault="006A74D2" w:rsidP="00D46E1D">
            <w:pPr>
              <w:tabs>
                <w:tab w:val="left" w:pos="851"/>
              </w:tabs>
              <w:spacing w:after="0"/>
              <w:ind w:left="34"/>
              <w:rPr>
                <w:rFonts w:ascii="Garamond" w:hAnsi="Garamond"/>
                <w:bCs/>
                <w:sz w:val="24"/>
                <w:szCs w:val="24"/>
              </w:rPr>
            </w:pPr>
            <w:r>
              <w:rPr>
                <w:rFonts w:ascii="Garamond" w:hAnsi="Garamond"/>
                <w:bCs/>
                <w:sz w:val="24"/>
                <w:szCs w:val="24"/>
              </w:rPr>
              <w:t>1</w:t>
            </w:r>
            <w:r w:rsidR="00EE4F5F">
              <w:rPr>
                <w:rFonts w:ascii="Garamond" w:hAnsi="Garamond"/>
                <w:bCs/>
                <w:sz w:val="24"/>
                <w:szCs w:val="24"/>
              </w:rPr>
              <w:t>.01.3</w:t>
            </w:r>
            <w:r>
              <w:rPr>
                <w:rFonts w:ascii="Garamond" w:hAnsi="Garamond"/>
                <w:bCs/>
                <w:sz w:val="24"/>
                <w:szCs w:val="24"/>
              </w:rPr>
              <w:t xml:space="preserve"> </w:t>
            </w:r>
            <w:r w:rsidR="00D46E1D">
              <w:rPr>
                <w:rFonts w:ascii="Garamond" w:hAnsi="Garamond"/>
                <w:bCs/>
                <w:sz w:val="24"/>
                <w:szCs w:val="24"/>
              </w:rPr>
              <w:t>Equipo de Especialistas.</w:t>
            </w:r>
          </w:p>
          <w:p w:rsidR="00D46E1D" w:rsidRPr="00054357" w:rsidRDefault="00D46E1D" w:rsidP="00D46E1D">
            <w:pPr>
              <w:tabs>
                <w:tab w:val="left" w:pos="851"/>
              </w:tabs>
              <w:spacing w:after="0"/>
              <w:ind w:left="34"/>
              <w:rPr>
                <w:rFonts w:ascii="Garamond" w:hAnsi="Garamond" w:cs="Arial"/>
                <w:bCs/>
                <w:iCs/>
                <w:sz w:val="24"/>
                <w:szCs w:val="24"/>
              </w:rPr>
            </w:pPr>
          </w:p>
        </w:tc>
      </w:tr>
    </w:tbl>
    <w:p w:rsidR="004D3A31" w:rsidRPr="00054357" w:rsidRDefault="004D3A31" w:rsidP="00EC114F">
      <w:pPr>
        <w:pStyle w:val="Textoindependiente"/>
        <w:numPr>
          <w:ilvl w:val="0"/>
          <w:numId w:val="447"/>
        </w:numPr>
        <w:tabs>
          <w:tab w:val="left" w:pos="2700"/>
        </w:tabs>
        <w:spacing w:after="0"/>
        <w:rPr>
          <w:rFonts w:ascii="Garamond" w:hAnsi="Garamond" w:cs="Arial"/>
          <w:b/>
          <w:bCs/>
          <w:iCs/>
          <w:sz w:val="24"/>
          <w:szCs w:val="24"/>
        </w:rPr>
      </w:pPr>
      <w:r w:rsidRPr="00054357">
        <w:rPr>
          <w:rFonts w:ascii="Garamond" w:hAnsi="Garamond" w:cs="Arial"/>
          <w:b/>
          <w:bCs/>
          <w:sz w:val="24"/>
          <w:szCs w:val="24"/>
        </w:rPr>
        <w:t>PRINCIPALES</w:t>
      </w:r>
      <w:r w:rsidRPr="00054357">
        <w:rPr>
          <w:rFonts w:ascii="Garamond" w:hAnsi="Garamond" w:cs="Arial"/>
          <w:b/>
          <w:bCs/>
          <w:iCs/>
          <w:sz w:val="24"/>
          <w:szCs w:val="24"/>
        </w:rPr>
        <w:t xml:space="preserve"> FUNCIONES:</w:t>
      </w:r>
    </w:p>
    <w:p w:rsidR="00BD32CA" w:rsidRPr="00054357" w:rsidRDefault="00BD32CA" w:rsidP="00E87D06">
      <w:pPr>
        <w:spacing w:after="0" w:line="240" w:lineRule="auto"/>
        <w:jc w:val="center"/>
        <w:rPr>
          <w:rFonts w:ascii="Garamond" w:hAnsi="Garamond" w:cs="Arial"/>
          <w:b/>
          <w:bCs/>
          <w:sz w:val="24"/>
          <w:szCs w:val="24"/>
        </w:rPr>
      </w:pP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Coordinar y apoyar directamente con el Ministro o Ministra, a los Viceministerios del Ministerio de Obras Públicas, Transporte y de Vivienda y Desarrollo Urbano, para lograr un trabajo coordinado y de comunicación constante que permitan la atención inmediata de requerimientos dirigidos al despacho ministerial.</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Contribuir a que el Ministro o Ministra, mantenga una relación coordinada con las instituciones oficiales autónomas adscritas al ministerio, con el propósito de controlar y supervisar el trabajo técnico y acuerdos que se tomen e informar oportunamente al Titular del Ramo de Obras Públicas, Transporte y de Vivienda y Desarrollo Urbano para la toma de decisiones eficientes y acertadas.</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Apoyar al Ministro o Ministra en las tareas de coordinación con otras instituciones del Órgano Ejecutivo, para mantener una relación interinstitucional eficiente y oportuna.</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Apoyar directamente al Ministro o Ministra y a los Viceministros o Viceministras, en tareas de diseño, desarrollo e implementación de la estrategia institucional, para que cumplan con su plan operativo anual y se brinden obras de infraestructura, transporte y de vivienda de calidad a la población salvadoreña.</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Apoyar de manera principal el trabajo del Ministerio con los organismos financieros internacionales y las diversas agencias de cooperación internacional, con el fin de mantener relaciones de cooperación que permitan obtener recursos para la ejecución e implementación de proyectos estratégicos priorizados para el ramo de obras públicas.</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 xml:space="preserve">Contribuir en el diseño e implementación de la estrategia Institucional, mediante una adecuada planificación acoplada al POA institucional, que permitan definir políticas y lineamientos actualizados relativos a los esquemas de trabajo y planes de contingencia. </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Contribuir a la gestión exitosa de los proyectos estratégicos del Ministerio, que permitan su finalización en base a la planificación elaborada y con los recursos asignados</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Dirigir, supervisar y coordinar el trabajo del equipo de Especialistas del Despacho Ministerial, para brindar el soporte necesario en legislación administrativa y de control gubernamental en los  diferentes procesos a cargo del MOPTVDU, que influyen en la toma de decisiones del Titular.</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Firmar correspondencia corriente y lo mismo aquella que no implique resolución de asuntos de que se trate, que son facultad del Titular, con el propósito de dar respuesta ágil y atender requerimientos del ramo.</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Asistir a las reuniones que sean necesarias del ministerio con las Instituciones Oficiales Autónomas, con el propósito de mantener la representatividad de la institución y atender solicitudes dirigidas a estos entes que tienen relación directa con el ministerio.</w:t>
      </w:r>
    </w:p>
    <w:p w:rsidR="006D2029" w:rsidRPr="006D2029" w:rsidRDefault="006D2029" w:rsidP="00EC114F">
      <w:pPr>
        <w:numPr>
          <w:ilvl w:val="0"/>
          <w:numId w:val="331"/>
        </w:numPr>
        <w:spacing w:after="0" w:line="240" w:lineRule="auto"/>
        <w:ind w:left="993" w:hanging="709"/>
        <w:jc w:val="both"/>
        <w:rPr>
          <w:rFonts w:ascii="Garamond" w:hAnsi="Garamond"/>
          <w:sz w:val="24"/>
          <w:szCs w:val="24"/>
        </w:rPr>
      </w:pPr>
      <w:r w:rsidRPr="006D2029">
        <w:rPr>
          <w:rFonts w:ascii="Garamond" w:hAnsi="Garamond"/>
          <w:sz w:val="24"/>
          <w:szCs w:val="24"/>
        </w:rPr>
        <w:t>Atender el llamado del titular en caso de emergencia.</w:t>
      </w:r>
    </w:p>
    <w:p w:rsidR="006D2029" w:rsidRDefault="006D2029" w:rsidP="00847FBB">
      <w:pPr>
        <w:spacing w:after="0" w:line="240" w:lineRule="auto"/>
        <w:ind w:left="993" w:hanging="709"/>
        <w:jc w:val="both"/>
        <w:rPr>
          <w:rFonts w:ascii="Garamond" w:hAnsi="Garamond"/>
          <w:sz w:val="24"/>
          <w:szCs w:val="24"/>
        </w:rPr>
      </w:pPr>
    </w:p>
    <w:p w:rsidR="00C83B73" w:rsidRDefault="00C83B73">
      <w:pPr>
        <w:spacing w:after="0" w:line="240" w:lineRule="auto"/>
        <w:rPr>
          <w:rFonts w:ascii="Garamond" w:hAnsi="Garamond"/>
          <w:sz w:val="24"/>
          <w:szCs w:val="24"/>
        </w:rPr>
      </w:pPr>
      <w:r>
        <w:rPr>
          <w:rFonts w:ascii="Garamond" w:hAnsi="Garamond"/>
          <w:sz w:val="24"/>
          <w:szCs w:val="24"/>
        </w:rPr>
        <w:br w:type="page"/>
      </w:r>
    </w:p>
    <w:p w:rsidR="00276B17" w:rsidRDefault="00276B17" w:rsidP="006D2029">
      <w:pPr>
        <w:spacing w:after="0" w:line="240" w:lineRule="auto"/>
        <w:ind w:left="2502"/>
        <w:jc w:val="both"/>
        <w:rPr>
          <w:rFonts w:ascii="Garamond" w:hAnsi="Garamond"/>
          <w:sz w:val="24"/>
          <w:szCs w:val="24"/>
        </w:rPr>
      </w:pPr>
    </w:p>
    <w:p w:rsidR="00AF3043" w:rsidRPr="00054357" w:rsidRDefault="00AF3043" w:rsidP="005D5CCC">
      <w:pPr>
        <w:pStyle w:val="Prrafodelista"/>
        <w:numPr>
          <w:ilvl w:val="0"/>
          <w:numId w:val="4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AF3043" w:rsidRPr="00054357" w:rsidRDefault="00AF3043" w:rsidP="00AF3043">
      <w:pPr>
        <w:pStyle w:val="Ttulo4"/>
        <w:shd w:val="clear" w:color="auto" w:fill="D9D9D9" w:themeFill="background1" w:themeFillShade="D9"/>
        <w:ind w:left="709"/>
        <w:jc w:val="center"/>
        <w:rPr>
          <w:rFonts w:ascii="Garamond" w:hAnsi="Garamond" w:cs="Arial"/>
          <w:i w:val="0"/>
          <w:color w:val="auto"/>
          <w:sz w:val="24"/>
          <w:szCs w:val="24"/>
        </w:rPr>
      </w:pPr>
      <w:bookmarkStart w:id="21" w:name="_Toc479249709"/>
      <w:r w:rsidRPr="00054357">
        <w:rPr>
          <w:rFonts w:ascii="Garamond" w:hAnsi="Garamond" w:cs="Arial"/>
          <w:i w:val="0"/>
          <w:color w:val="auto"/>
          <w:sz w:val="24"/>
          <w:szCs w:val="24"/>
        </w:rPr>
        <w:t>1</w:t>
      </w:r>
      <w:r w:rsidR="003F27C0">
        <w:rPr>
          <w:rFonts w:ascii="Garamond" w:hAnsi="Garamond" w:cs="Arial"/>
          <w:i w:val="0"/>
          <w:color w:val="auto"/>
          <w:sz w:val="24"/>
          <w:szCs w:val="24"/>
        </w:rPr>
        <w:t>.0</w:t>
      </w:r>
      <w:r w:rsidR="00E03752">
        <w:rPr>
          <w:rFonts w:ascii="Garamond" w:hAnsi="Garamond" w:cs="Arial"/>
          <w:i w:val="0"/>
          <w:color w:val="auto"/>
          <w:sz w:val="24"/>
          <w:szCs w:val="24"/>
        </w:rPr>
        <w:t>1</w:t>
      </w:r>
      <w:r w:rsidR="003F27C0">
        <w:rPr>
          <w:rFonts w:ascii="Garamond" w:hAnsi="Garamond" w:cs="Arial"/>
          <w:i w:val="0"/>
          <w:color w:val="auto"/>
          <w:sz w:val="24"/>
          <w:szCs w:val="24"/>
        </w:rPr>
        <w:t>.1</w:t>
      </w:r>
      <w:r w:rsidRPr="00054357">
        <w:rPr>
          <w:rFonts w:ascii="Garamond" w:hAnsi="Garamond" w:cs="Arial"/>
          <w:i w:val="0"/>
          <w:color w:val="auto"/>
          <w:sz w:val="24"/>
          <w:szCs w:val="24"/>
        </w:rPr>
        <w:t xml:space="preserve"> </w:t>
      </w:r>
      <w:r w:rsidR="00E03752">
        <w:rPr>
          <w:rFonts w:ascii="Garamond" w:hAnsi="Garamond" w:cs="Arial"/>
          <w:i w:val="0"/>
          <w:color w:val="auto"/>
          <w:sz w:val="24"/>
          <w:szCs w:val="24"/>
        </w:rPr>
        <w:t xml:space="preserve"> SUB </w:t>
      </w:r>
      <w:r w:rsidRPr="00054357">
        <w:rPr>
          <w:rFonts w:ascii="Garamond" w:hAnsi="Garamond" w:cs="Arial"/>
          <w:i w:val="0"/>
          <w:color w:val="auto"/>
          <w:sz w:val="24"/>
          <w:szCs w:val="24"/>
        </w:rPr>
        <w:t>JEFATURA DEL DESPACHO MINISTERIAL</w:t>
      </w:r>
      <w:bookmarkEnd w:id="21"/>
    </w:p>
    <w:p w:rsidR="00AF3043" w:rsidRPr="00054357" w:rsidRDefault="00AF3043" w:rsidP="00AF3043">
      <w:pPr>
        <w:spacing w:after="0" w:line="240" w:lineRule="auto"/>
        <w:rPr>
          <w:rFonts w:ascii="Garamond" w:hAnsi="Garamond"/>
        </w:rPr>
      </w:pPr>
    </w:p>
    <w:p w:rsidR="00AF3043" w:rsidRDefault="00AF3043" w:rsidP="005D5CCC">
      <w:pPr>
        <w:pStyle w:val="Prrafodelista"/>
        <w:numPr>
          <w:ilvl w:val="0"/>
          <w:numId w:val="4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C3152" w:rsidRPr="00054357" w:rsidRDefault="00BC3152" w:rsidP="00BC315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AF3043" w:rsidRPr="00054357" w:rsidTr="00BC3152">
        <w:tc>
          <w:tcPr>
            <w:tcW w:w="1559" w:type="dxa"/>
          </w:tcPr>
          <w:p w:rsidR="00AF3043" w:rsidRPr="00054357" w:rsidRDefault="00AF3043" w:rsidP="00BC3152">
            <w:pPr>
              <w:spacing w:after="0" w:line="240" w:lineRule="auto"/>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F3043" w:rsidRPr="00054357" w:rsidRDefault="00CA5241" w:rsidP="003F27C0">
            <w:pPr>
              <w:spacing w:after="0" w:line="240" w:lineRule="auto"/>
              <w:rPr>
                <w:rFonts w:ascii="Garamond" w:hAnsi="Garamond" w:cs="Arial"/>
                <w:bCs/>
                <w:iCs/>
                <w:sz w:val="24"/>
                <w:szCs w:val="24"/>
              </w:rPr>
            </w:pPr>
            <w:r>
              <w:rPr>
                <w:rFonts w:ascii="Garamond" w:hAnsi="Garamond" w:cs="Arial"/>
                <w:sz w:val="24"/>
                <w:szCs w:val="24"/>
              </w:rPr>
              <w:t>1</w:t>
            </w:r>
            <w:r w:rsidR="003F27C0">
              <w:rPr>
                <w:rFonts w:ascii="Garamond" w:hAnsi="Garamond" w:cs="Arial"/>
                <w:sz w:val="24"/>
                <w:szCs w:val="24"/>
              </w:rPr>
              <w:t>.01</w:t>
            </w:r>
            <w:r>
              <w:rPr>
                <w:rFonts w:ascii="Garamond" w:hAnsi="Garamond" w:cs="Arial"/>
                <w:sz w:val="24"/>
                <w:szCs w:val="24"/>
              </w:rPr>
              <w:t xml:space="preserve"> </w:t>
            </w:r>
            <w:r w:rsidR="003046D5">
              <w:rPr>
                <w:rFonts w:ascii="Garamond" w:hAnsi="Garamond" w:cs="Arial"/>
                <w:sz w:val="24"/>
                <w:szCs w:val="24"/>
              </w:rPr>
              <w:t xml:space="preserve">Jefatura del </w:t>
            </w:r>
            <w:r w:rsidR="00AF3043" w:rsidRPr="00054357">
              <w:rPr>
                <w:rFonts w:ascii="Garamond" w:hAnsi="Garamond" w:cs="Arial"/>
                <w:sz w:val="24"/>
                <w:szCs w:val="24"/>
              </w:rPr>
              <w:t>Despacho Ministerial</w:t>
            </w:r>
            <w:r w:rsidR="00D15CBE">
              <w:rPr>
                <w:rFonts w:ascii="Garamond" w:hAnsi="Garamond" w:cs="Arial"/>
                <w:sz w:val="24"/>
                <w:szCs w:val="24"/>
              </w:rPr>
              <w:t>.</w:t>
            </w:r>
          </w:p>
        </w:tc>
      </w:tr>
      <w:tr w:rsidR="00AF3043" w:rsidRPr="00054357" w:rsidTr="00BC3152">
        <w:tc>
          <w:tcPr>
            <w:tcW w:w="1559" w:type="dxa"/>
          </w:tcPr>
          <w:p w:rsidR="00BC3152" w:rsidRDefault="00BC3152" w:rsidP="00BC3152">
            <w:pPr>
              <w:spacing w:after="0" w:line="240" w:lineRule="auto"/>
              <w:contextualSpacing/>
              <w:jc w:val="both"/>
              <w:rPr>
                <w:rFonts w:ascii="Garamond" w:hAnsi="Garamond" w:cs="Arial"/>
                <w:bCs/>
                <w:iCs/>
                <w:sz w:val="24"/>
                <w:szCs w:val="24"/>
                <w:lang w:val="es-ES"/>
              </w:rPr>
            </w:pPr>
          </w:p>
          <w:p w:rsidR="00AF3043" w:rsidRPr="00054357" w:rsidRDefault="00AF3043" w:rsidP="00AF670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 xml:space="preserve">Supervisa </w:t>
            </w:r>
            <w:r w:rsidR="00AF670C">
              <w:rPr>
                <w:rFonts w:ascii="Garamond" w:hAnsi="Garamond" w:cs="Arial"/>
                <w:bCs/>
                <w:iCs/>
                <w:sz w:val="24"/>
                <w:szCs w:val="24"/>
                <w:lang w:val="es-ES"/>
              </w:rPr>
              <w:t xml:space="preserve">  </w:t>
            </w:r>
            <w:r w:rsidRPr="00054357">
              <w:rPr>
                <w:rFonts w:ascii="Garamond" w:hAnsi="Garamond" w:cs="Arial"/>
                <w:bCs/>
                <w:iCs/>
                <w:sz w:val="24"/>
                <w:szCs w:val="24"/>
                <w:lang w:val="es-ES"/>
              </w:rPr>
              <w:t>:</w:t>
            </w:r>
          </w:p>
        </w:tc>
        <w:tc>
          <w:tcPr>
            <w:tcW w:w="7126" w:type="dxa"/>
          </w:tcPr>
          <w:p w:rsidR="00BC3152" w:rsidRDefault="00BC3152" w:rsidP="00BC3152">
            <w:pPr>
              <w:spacing w:after="0" w:line="240" w:lineRule="auto"/>
              <w:rPr>
                <w:rFonts w:ascii="Garamond" w:hAnsi="Garamond" w:cs="Arial"/>
                <w:bCs/>
                <w:iCs/>
                <w:sz w:val="24"/>
                <w:szCs w:val="24"/>
              </w:rPr>
            </w:pPr>
          </w:p>
          <w:p w:rsidR="00BC3152" w:rsidRDefault="006848C4" w:rsidP="00847FBB">
            <w:pPr>
              <w:tabs>
                <w:tab w:val="left" w:pos="851"/>
              </w:tabs>
              <w:spacing w:after="0"/>
              <w:ind w:left="34"/>
              <w:rPr>
                <w:rFonts w:ascii="Garamond" w:hAnsi="Garamond" w:cs="Arial"/>
                <w:bCs/>
                <w:iCs/>
                <w:sz w:val="24"/>
                <w:szCs w:val="24"/>
              </w:rPr>
            </w:pPr>
            <w:r>
              <w:rPr>
                <w:rFonts w:ascii="Garamond" w:hAnsi="Garamond" w:cs="Arial"/>
                <w:bCs/>
                <w:iCs/>
                <w:sz w:val="24"/>
                <w:szCs w:val="24"/>
              </w:rPr>
              <w:t>No tiene unidades organizativas bajo su cargo.</w:t>
            </w:r>
          </w:p>
          <w:p w:rsidR="00847FBB" w:rsidRPr="00054357" w:rsidRDefault="00847FBB" w:rsidP="00847FBB">
            <w:pPr>
              <w:tabs>
                <w:tab w:val="left" w:pos="851"/>
              </w:tabs>
              <w:spacing w:after="0"/>
              <w:ind w:left="34"/>
              <w:rPr>
                <w:rFonts w:ascii="Garamond" w:hAnsi="Garamond" w:cs="Arial"/>
                <w:bCs/>
                <w:iCs/>
                <w:sz w:val="24"/>
                <w:szCs w:val="24"/>
              </w:rPr>
            </w:pPr>
          </w:p>
        </w:tc>
      </w:tr>
    </w:tbl>
    <w:p w:rsidR="00AF3043" w:rsidRPr="00054357" w:rsidRDefault="00AF3043" w:rsidP="005D5CCC">
      <w:pPr>
        <w:pStyle w:val="Prrafodelista"/>
        <w:numPr>
          <w:ilvl w:val="0"/>
          <w:numId w:val="4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F3043" w:rsidRPr="00054357" w:rsidRDefault="00AF3043" w:rsidP="00BC3152">
      <w:pPr>
        <w:pStyle w:val="Prrafodelista"/>
        <w:spacing w:after="0"/>
        <w:ind w:left="708"/>
        <w:rPr>
          <w:rFonts w:ascii="Garamond" w:hAnsi="Garamond" w:cs="Arial"/>
          <w:sz w:val="24"/>
          <w:szCs w:val="24"/>
          <w:lang w:val="es-ES_tradnl"/>
        </w:rPr>
      </w:pPr>
      <w:r w:rsidRPr="00054357">
        <w:rPr>
          <w:rFonts w:ascii="Garamond" w:hAnsi="Garamond" w:cs="Arial"/>
          <w:sz w:val="24"/>
          <w:szCs w:val="24"/>
          <w:lang w:val="es-ES_tradnl"/>
        </w:rPr>
        <w:t>Brindar apoyo a</w:t>
      </w:r>
      <w:r w:rsidR="000C4C7B">
        <w:rPr>
          <w:rFonts w:ascii="Garamond" w:hAnsi="Garamond" w:cs="Arial"/>
          <w:sz w:val="24"/>
          <w:szCs w:val="24"/>
          <w:lang w:val="es-ES_tradnl"/>
        </w:rPr>
        <w:t xml:space="preserve"> </w:t>
      </w:r>
      <w:r w:rsidRPr="00054357">
        <w:rPr>
          <w:rFonts w:ascii="Garamond" w:hAnsi="Garamond" w:cs="Arial"/>
          <w:sz w:val="24"/>
          <w:szCs w:val="24"/>
          <w:lang w:val="es-ES_tradnl"/>
        </w:rPr>
        <w:t>l</w:t>
      </w:r>
      <w:r w:rsidR="000C4C7B">
        <w:rPr>
          <w:rFonts w:ascii="Garamond" w:hAnsi="Garamond" w:cs="Arial"/>
          <w:sz w:val="24"/>
          <w:szCs w:val="24"/>
          <w:lang w:val="es-ES_tradnl"/>
        </w:rPr>
        <w:t>a</w:t>
      </w:r>
      <w:r w:rsidRPr="00054357">
        <w:rPr>
          <w:rFonts w:ascii="Garamond" w:hAnsi="Garamond" w:cs="Arial"/>
          <w:sz w:val="24"/>
          <w:szCs w:val="24"/>
          <w:lang w:val="es-ES_tradnl"/>
        </w:rPr>
        <w:t xml:space="preserve"> </w:t>
      </w:r>
      <w:r w:rsidR="000C4C7B">
        <w:rPr>
          <w:rFonts w:ascii="Garamond" w:hAnsi="Garamond" w:cs="Arial"/>
          <w:sz w:val="24"/>
          <w:szCs w:val="24"/>
          <w:lang w:val="es-ES_tradnl"/>
        </w:rPr>
        <w:t>Jefatura del Despacho Ministerial</w:t>
      </w:r>
      <w:r w:rsidRPr="00054357">
        <w:rPr>
          <w:rFonts w:ascii="Garamond" w:hAnsi="Garamond" w:cs="Arial"/>
          <w:sz w:val="24"/>
          <w:szCs w:val="24"/>
          <w:lang w:val="es-ES_tradnl"/>
        </w:rPr>
        <w:t>.</w:t>
      </w:r>
    </w:p>
    <w:p w:rsidR="00AF3043" w:rsidRPr="00054357" w:rsidRDefault="00AF3043" w:rsidP="00AF3043">
      <w:pPr>
        <w:contextualSpacing/>
        <w:jc w:val="both"/>
        <w:rPr>
          <w:rFonts w:ascii="Garamond" w:hAnsi="Garamond" w:cs="Arial"/>
          <w:sz w:val="24"/>
          <w:szCs w:val="24"/>
          <w:u w:val="single"/>
          <w:lang w:val="es-ES_tradnl"/>
        </w:rPr>
      </w:pPr>
    </w:p>
    <w:p w:rsidR="00AF3043" w:rsidRPr="00054357" w:rsidRDefault="00AF3043" w:rsidP="005D5CCC">
      <w:pPr>
        <w:pStyle w:val="Prrafodelista"/>
        <w:numPr>
          <w:ilvl w:val="0"/>
          <w:numId w:val="41"/>
        </w:numPr>
        <w:rPr>
          <w:rFonts w:ascii="Garamond" w:hAnsi="Garamond" w:cs="Arial"/>
          <w:b/>
          <w:bCs/>
          <w:iCs/>
          <w:sz w:val="24"/>
          <w:szCs w:val="24"/>
        </w:rPr>
      </w:pPr>
      <w:r w:rsidRPr="00054357">
        <w:rPr>
          <w:rFonts w:ascii="Garamond" w:hAnsi="Garamond" w:cs="Arial"/>
          <w:b/>
          <w:bCs/>
          <w:iCs/>
          <w:sz w:val="24"/>
          <w:szCs w:val="24"/>
        </w:rPr>
        <w:t>PRINCIPALES FUNCIONES:</w:t>
      </w:r>
    </w:p>
    <w:p w:rsidR="00A94763" w:rsidRDefault="00A94763">
      <w:pPr>
        <w:spacing w:after="0" w:line="240" w:lineRule="auto"/>
        <w:rPr>
          <w:rFonts w:ascii="Arial" w:hAnsi="Arial" w:cs="Arial"/>
          <w:lang w:val="es-MX"/>
        </w:rPr>
      </w:pPr>
    </w:p>
    <w:p w:rsidR="00682EFA" w:rsidRPr="00FC79C5" w:rsidRDefault="00682EFA" w:rsidP="00EC114F">
      <w:pPr>
        <w:pStyle w:val="Prrafodelista"/>
        <w:numPr>
          <w:ilvl w:val="0"/>
          <w:numId w:val="296"/>
        </w:numPr>
        <w:tabs>
          <w:tab w:val="left" w:pos="0"/>
        </w:tabs>
        <w:spacing w:after="0"/>
        <w:ind w:left="1276" w:hanging="567"/>
        <w:rPr>
          <w:rFonts w:ascii="Garamond" w:hAnsi="Garamond"/>
          <w:sz w:val="24"/>
          <w:szCs w:val="24"/>
        </w:rPr>
      </w:pPr>
      <w:r w:rsidRPr="00FC79C5">
        <w:rPr>
          <w:rFonts w:ascii="Garamond" w:hAnsi="Garamond"/>
          <w:sz w:val="24"/>
          <w:szCs w:val="24"/>
        </w:rPr>
        <w:t>Brindar soporte administrativo en reuniones del Titular del Ramo de Obras Públicas, para la atención inmediata de requerimientos que deben atenderse desde el despacho ministerial.</w:t>
      </w:r>
    </w:p>
    <w:p w:rsidR="00682EFA" w:rsidRPr="00FC79C5" w:rsidRDefault="00572C3E" w:rsidP="00EC114F">
      <w:pPr>
        <w:pStyle w:val="Prrafodelista"/>
        <w:numPr>
          <w:ilvl w:val="0"/>
          <w:numId w:val="296"/>
        </w:numPr>
        <w:tabs>
          <w:tab w:val="left" w:pos="0"/>
        </w:tabs>
        <w:spacing w:after="0"/>
        <w:ind w:left="1276" w:hanging="567"/>
        <w:rPr>
          <w:rFonts w:ascii="Garamond" w:hAnsi="Garamond"/>
          <w:sz w:val="24"/>
          <w:szCs w:val="24"/>
        </w:rPr>
      </w:pPr>
      <w:r>
        <w:rPr>
          <w:rFonts w:ascii="Garamond" w:hAnsi="Garamond"/>
          <w:sz w:val="24"/>
          <w:szCs w:val="24"/>
        </w:rPr>
        <w:t xml:space="preserve">Apoyar al Ministro y a la Jefatura del Despacho </w:t>
      </w:r>
      <w:r w:rsidR="00682EFA" w:rsidRPr="00FC79C5">
        <w:rPr>
          <w:rFonts w:ascii="Garamond" w:hAnsi="Garamond"/>
          <w:sz w:val="24"/>
          <w:szCs w:val="24"/>
        </w:rPr>
        <w:t>en la atención de solicitudes al Despacho y vinculados a los Viceministerios de Obras Públicas, Transporte y de Vivienda y Desarrollo Urbano, así como de las unidades corporativas del ministerio, con el fin de que ejecuten sus procesos en la normativa aplicable.</w:t>
      </w:r>
    </w:p>
    <w:p w:rsidR="00682EFA" w:rsidRPr="00FC79C5" w:rsidRDefault="00682EFA" w:rsidP="00EC114F">
      <w:pPr>
        <w:pStyle w:val="Prrafodelista"/>
        <w:numPr>
          <w:ilvl w:val="0"/>
          <w:numId w:val="296"/>
        </w:numPr>
        <w:tabs>
          <w:tab w:val="left" w:pos="0"/>
        </w:tabs>
        <w:spacing w:after="0"/>
        <w:ind w:left="1276" w:hanging="567"/>
        <w:rPr>
          <w:rFonts w:ascii="Garamond" w:hAnsi="Garamond"/>
          <w:sz w:val="24"/>
          <w:szCs w:val="24"/>
        </w:rPr>
      </w:pPr>
      <w:r w:rsidRPr="00FC79C5">
        <w:rPr>
          <w:rFonts w:ascii="Garamond" w:hAnsi="Garamond"/>
          <w:sz w:val="24"/>
          <w:szCs w:val="24"/>
        </w:rPr>
        <w:t>Gestionar ante la Gerencia de Desarrollo del Talento Humano y Cultura Institucional los trámites de nombramientos, contrataciones y movimientos de personal, aprobados por el Ministro, con el objeto de que se realicen según indicaciones del titular.</w:t>
      </w:r>
    </w:p>
    <w:p w:rsidR="00682EFA" w:rsidRPr="00FC79C5" w:rsidRDefault="00682EFA" w:rsidP="00EC114F">
      <w:pPr>
        <w:pStyle w:val="Prrafodelista"/>
        <w:numPr>
          <w:ilvl w:val="0"/>
          <w:numId w:val="296"/>
        </w:numPr>
        <w:tabs>
          <w:tab w:val="left" w:pos="0"/>
        </w:tabs>
        <w:spacing w:after="0"/>
        <w:ind w:left="1276" w:hanging="567"/>
        <w:rPr>
          <w:rFonts w:ascii="Garamond" w:hAnsi="Garamond"/>
          <w:sz w:val="24"/>
          <w:szCs w:val="24"/>
        </w:rPr>
      </w:pPr>
      <w:r w:rsidRPr="00FC79C5">
        <w:rPr>
          <w:rFonts w:ascii="Garamond" w:hAnsi="Garamond"/>
          <w:sz w:val="24"/>
          <w:szCs w:val="24"/>
        </w:rPr>
        <w:t>Atender y dar el debido trámite de marginación a la correspondencia oficial del despacho, y firmar correspondencia corriente con instrucción del Ministro o del Jefe del Despacho, lo mismo aquella que no implique resolución de asuntos, para su debido proceso y gestión oportuna por las unidades involucradas.</w:t>
      </w:r>
    </w:p>
    <w:p w:rsidR="00682EFA" w:rsidRPr="00FC79C5" w:rsidRDefault="00682EFA" w:rsidP="00EC114F">
      <w:pPr>
        <w:pStyle w:val="Prrafodelista"/>
        <w:numPr>
          <w:ilvl w:val="0"/>
          <w:numId w:val="296"/>
        </w:numPr>
        <w:tabs>
          <w:tab w:val="left" w:pos="0"/>
        </w:tabs>
        <w:spacing w:after="0"/>
        <w:ind w:left="1276" w:hanging="567"/>
        <w:rPr>
          <w:rFonts w:ascii="Garamond" w:hAnsi="Garamond"/>
          <w:sz w:val="24"/>
          <w:szCs w:val="24"/>
        </w:rPr>
      </w:pPr>
      <w:r w:rsidRPr="00FC79C5">
        <w:rPr>
          <w:rFonts w:ascii="Garamond" w:hAnsi="Garamond"/>
          <w:sz w:val="24"/>
          <w:szCs w:val="24"/>
        </w:rPr>
        <w:t>Coordinación de actividades administrativas, logísticas y de asignación de recursos del despacho del Ministro y Viceministros, para el control operativo oportuno de los vehículos de personal  técnico y administrativo, asistentes, área de protocolo, secretariales, recepción, asignados a estos.</w:t>
      </w:r>
    </w:p>
    <w:p w:rsidR="00682EFA" w:rsidRPr="00FC79C5" w:rsidRDefault="00682EFA" w:rsidP="00EC114F">
      <w:pPr>
        <w:pStyle w:val="Prrafodelista"/>
        <w:numPr>
          <w:ilvl w:val="0"/>
          <w:numId w:val="296"/>
        </w:numPr>
        <w:tabs>
          <w:tab w:val="left" w:pos="0"/>
        </w:tabs>
        <w:spacing w:after="0"/>
        <w:ind w:left="1276" w:hanging="567"/>
        <w:rPr>
          <w:rFonts w:ascii="Garamond" w:hAnsi="Garamond"/>
          <w:sz w:val="24"/>
          <w:szCs w:val="24"/>
        </w:rPr>
      </w:pPr>
      <w:r w:rsidRPr="00FC79C5">
        <w:rPr>
          <w:rFonts w:ascii="Garamond" w:hAnsi="Garamond"/>
          <w:sz w:val="24"/>
          <w:szCs w:val="24"/>
        </w:rPr>
        <w:t>Coordinar, organizar y dirigir los servicios generales del despacho ministerial, incluyendo ordenanzas, personal técnico, auxiliares, motoristas y seguridad, para que brinden un servicio eficiente a los titulares y usuarios.</w:t>
      </w:r>
    </w:p>
    <w:p w:rsidR="00682EFA" w:rsidRPr="00FC79C5" w:rsidRDefault="00682EFA" w:rsidP="00EC114F">
      <w:pPr>
        <w:pStyle w:val="Prrafodelista"/>
        <w:numPr>
          <w:ilvl w:val="0"/>
          <w:numId w:val="296"/>
        </w:numPr>
        <w:tabs>
          <w:tab w:val="left" w:pos="0"/>
        </w:tabs>
        <w:spacing w:after="0"/>
        <w:ind w:left="1276" w:hanging="567"/>
        <w:rPr>
          <w:rFonts w:ascii="Garamond" w:hAnsi="Garamond"/>
          <w:sz w:val="24"/>
          <w:szCs w:val="24"/>
        </w:rPr>
      </w:pPr>
      <w:r w:rsidRPr="00FC79C5">
        <w:rPr>
          <w:rFonts w:ascii="Garamond" w:hAnsi="Garamond"/>
          <w:sz w:val="24"/>
          <w:szCs w:val="24"/>
        </w:rPr>
        <w:t>Organizar y gestionar el desarrollo de los espacios físicos del Despacho Ministerial  y asignar los espacios para el estacionamiento de los vehículos de sus funcionarios  y los de las gerencias corporativas, en áreas adyacentes.</w:t>
      </w:r>
    </w:p>
    <w:p w:rsidR="00682EFA" w:rsidRPr="00FC79C5" w:rsidRDefault="00682EFA" w:rsidP="00EC114F">
      <w:pPr>
        <w:pStyle w:val="Prrafodelista"/>
        <w:numPr>
          <w:ilvl w:val="0"/>
          <w:numId w:val="296"/>
        </w:numPr>
        <w:tabs>
          <w:tab w:val="left" w:pos="0"/>
        </w:tabs>
        <w:spacing w:after="0"/>
        <w:ind w:left="1276" w:hanging="567"/>
        <w:rPr>
          <w:rFonts w:ascii="Garamond" w:hAnsi="Garamond"/>
          <w:sz w:val="24"/>
          <w:szCs w:val="24"/>
        </w:rPr>
      </w:pPr>
      <w:r w:rsidRPr="00FC79C5">
        <w:rPr>
          <w:rFonts w:ascii="Garamond" w:hAnsi="Garamond"/>
          <w:sz w:val="24"/>
          <w:szCs w:val="24"/>
        </w:rPr>
        <w:t>Autorizar los gastos que realice el despacho con cargo al fondo circulante del Ministerio.</w:t>
      </w:r>
    </w:p>
    <w:p w:rsidR="00682EFA" w:rsidRPr="00FC79C5" w:rsidRDefault="00682EFA" w:rsidP="00EC114F">
      <w:pPr>
        <w:pStyle w:val="Prrafodelista"/>
        <w:numPr>
          <w:ilvl w:val="0"/>
          <w:numId w:val="296"/>
        </w:numPr>
        <w:tabs>
          <w:tab w:val="left" w:pos="0"/>
        </w:tabs>
        <w:spacing w:after="0"/>
        <w:ind w:left="1276" w:hanging="567"/>
        <w:rPr>
          <w:rFonts w:ascii="Garamond" w:hAnsi="Garamond"/>
          <w:sz w:val="24"/>
          <w:szCs w:val="24"/>
        </w:rPr>
      </w:pPr>
      <w:r w:rsidRPr="00FC79C5">
        <w:rPr>
          <w:rFonts w:ascii="Garamond" w:hAnsi="Garamond"/>
          <w:sz w:val="24"/>
          <w:szCs w:val="24"/>
        </w:rPr>
        <w:t xml:space="preserve">Distribución con marginación de correspondencia dirigida al Titular, para atender requerimientos de entes externos y particulares. Control y Seguimiento de informes de proyectos en ejecución, para que la información éste actualizada para la toma de decisiones oportunas. </w:t>
      </w:r>
    </w:p>
    <w:p w:rsidR="00682EFA" w:rsidRDefault="00682EFA" w:rsidP="00EC114F">
      <w:pPr>
        <w:pStyle w:val="Prrafodelista"/>
        <w:numPr>
          <w:ilvl w:val="0"/>
          <w:numId w:val="296"/>
        </w:numPr>
        <w:tabs>
          <w:tab w:val="left" w:pos="0"/>
        </w:tabs>
        <w:spacing w:after="0"/>
        <w:ind w:left="1276" w:hanging="567"/>
        <w:rPr>
          <w:rFonts w:ascii="Garamond" w:hAnsi="Garamond"/>
          <w:sz w:val="24"/>
          <w:szCs w:val="24"/>
        </w:rPr>
      </w:pPr>
      <w:r w:rsidRPr="00CA6987">
        <w:rPr>
          <w:rFonts w:ascii="Garamond" w:hAnsi="Garamond"/>
          <w:sz w:val="24"/>
          <w:szCs w:val="24"/>
        </w:rPr>
        <w:t>Apoyo en organización de eventos, coordinando la logística operativa y administrativa que lleven realizar otras dependencias internas y externas.</w:t>
      </w:r>
    </w:p>
    <w:p w:rsidR="00682EFA" w:rsidRDefault="00682EFA" w:rsidP="00EC114F">
      <w:pPr>
        <w:pStyle w:val="Prrafodelista"/>
        <w:numPr>
          <w:ilvl w:val="0"/>
          <w:numId w:val="296"/>
        </w:numPr>
        <w:tabs>
          <w:tab w:val="left" w:pos="0"/>
        </w:tabs>
        <w:spacing w:after="0"/>
        <w:ind w:left="1276" w:hanging="567"/>
        <w:rPr>
          <w:rFonts w:ascii="Garamond" w:hAnsi="Garamond"/>
          <w:sz w:val="24"/>
          <w:szCs w:val="24"/>
        </w:rPr>
      </w:pPr>
      <w:r w:rsidRPr="00CA6987">
        <w:rPr>
          <w:rFonts w:ascii="Garamond" w:hAnsi="Garamond"/>
          <w:sz w:val="24"/>
          <w:szCs w:val="24"/>
        </w:rPr>
        <w:t>Ejercer control de la documentación recibida y la firmada por el titular para ser despachada, organizar su registro y archivo físico y electrónico, para su debido control y custodia, que podrá ser requerida para consulta de los entes fiscalizadores.</w:t>
      </w:r>
    </w:p>
    <w:p w:rsidR="00A94763" w:rsidRDefault="00A94763">
      <w:pPr>
        <w:spacing w:after="0" w:line="240" w:lineRule="auto"/>
        <w:rPr>
          <w:rFonts w:ascii="Arial" w:hAnsi="Arial" w:cs="Arial"/>
          <w:lang w:val="es-MX"/>
        </w:rPr>
      </w:pPr>
      <w:r>
        <w:rPr>
          <w:rFonts w:ascii="Arial" w:hAnsi="Arial" w:cs="Arial"/>
          <w:lang w:val="es-MX"/>
        </w:rPr>
        <w:br w:type="page"/>
      </w:r>
    </w:p>
    <w:p w:rsidR="00472709" w:rsidRDefault="00472709" w:rsidP="00472709">
      <w:pPr>
        <w:spacing w:after="120"/>
        <w:rPr>
          <w:rFonts w:ascii="Arial" w:hAnsi="Arial" w:cs="Arial"/>
          <w:lang w:val="es-MX"/>
        </w:rPr>
      </w:pPr>
    </w:p>
    <w:p w:rsidR="000829A0" w:rsidRPr="00054357" w:rsidRDefault="000829A0" w:rsidP="00FE0269">
      <w:pPr>
        <w:pStyle w:val="Prrafodelista"/>
        <w:numPr>
          <w:ilvl w:val="0"/>
          <w:numId w:val="28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0829A0" w:rsidRPr="00054357" w:rsidRDefault="000829A0" w:rsidP="000829A0">
      <w:pPr>
        <w:pStyle w:val="Ttulo4"/>
        <w:shd w:val="clear" w:color="auto" w:fill="D9D9D9" w:themeFill="background1" w:themeFillShade="D9"/>
        <w:ind w:left="709"/>
        <w:jc w:val="center"/>
        <w:rPr>
          <w:rFonts w:ascii="Garamond" w:hAnsi="Garamond" w:cs="Arial"/>
          <w:i w:val="0"/>
          <w:color w:val="auto"/>
          <w:sz w:val="24"/>
          <w:szCs w:val="24"/>
        </w:rPr>
      </w:pPr>
      <w:bookmarkStart w:id="22" w:name="_Toc479249710"/>
      <w:r w:rsidRPr="00054357">
        <w:rPr>
          <w:rFonts w:ascii="Garamond" w:hAnsi="Garamond" w:cs="Arial"/>
          <w:i w:val="0"/>
          <w:color w:val="auto"/>
          <w:sz w:val="24"/>
          <w:szCs w:val="24"/>
        </w:rPr>
        <w:t>1</w:t>
      </w:r>
      <w:r w:rsidR="003F27C0">
        <w:rPr>
          <w:rFonts w:ascii="Garamond" w:hAnsi="Garamond" w:cs="Arial"/>
          <w:i w:val="0"/>
          <w:color w:val="auto"/>
          <w:sz w:val="24"/>
          <w:szCs w:val="24"/>
        </w:rPr>
        <w:t>.01.2</w:t>
      </w:r>
      <w:r w:rsidRPr="00054357">
        <w:rPr>
          <w:rFonts w:ascii="Garamond" w:hAnsi="Garamond" w:cs="Arial"/>
          <w:i w:val="0"/>
          <w:color w:val="auto"/>
          <w:sz w:val="24"/>
          <w:szCs w:val="24"/>
        </w:rPr>
        <w:t xml:space="preserve"> </w:t>
      </w:r>
      <w:r>
        <w:rPr>
          <w:rFonts w:ascii="Garamond" w:hAnsi="Garamond" w:cs="Arial"/>
          <w:i w:val="0"/>
          <w:color w:val="auto"/>
          <w:sz w:val="24"/>
          <w:szCs w:val="24"/>
        </w:rPr>
        <w:t>UNIDAD EJECUTORA DE LA CONTRIBUCIÓN LAIF AL PROGRAMA DE CAMINOS RURALES EN EL SALVADOR</w:t>
      </w:r>
      <w:bookmarkEnd w:id="22"/>
    </w:p>
    <w:p w:rsidR="000829A0" w:rsidRPr="00054357" w:rsidRDefault="000829A0" w:rsidP="000829A0">
      <w:pPr>
        <w:spacing w:after="0" w:line="240" w:lineRule="auto"/>
        <w:rPr>
          <w:rFonts w:ascii="Garamond" w:hAnsi="Garamond"/>
        </w:rPr>
      </w:pPr>
    </w:p>
    <w:p w:rsidR="000829A0" w:rsidRDefault="000829A0" w:rsidP="00FE0269">
      <w:pPr>
        <w:pStyle w:val="Prrafodelista"/>
        <w:numPr>
          <w:ilvl w:val="0"/>
          <w:numId w:val="28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54335" w:rsidRPr="00054357" w:rsidRDefault="00F54335" w:rsidP="00F5433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0829A0" w:rsidRPr="00054357" w:rsidTr="00CA54C2">
        <w:tc>
          <w:tcPr>
            <w:tcW w:w="1559" w:type="dxa"/>
          </w:tcPr>
          <w:p w:rsidR="000829A0" w:rsidRPr="00054357" w:rsidRDefault="000829A0" w:rsidP="00F54335">
            <w:pPr>
              <w:spacing w:after="0" w:line="240" w:lineRule="auto"/>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829A0" w:rsidRPr="00054357" w:rsidRDefault="00CA5241" w:rsidP="003F27C0">
            <w:pPr>
              <w:spacing w:after="0" w:line="240" w:lineRule="auto"/>
              <w:rPr>
                <w:rFonts w:ascii="Garamond" w:hAnsi="Garamond" w:cs="Arial"/>
                <w:bCs/>
                <w:iCs/>
                <w:sz w:val="24"/>
                <w:szCs w:val="24"/>
              </w:rPr>
            </w:pPr>
            <w:r>
              <w:rPr>
                <w:rFonts w:ascii="Garamond" w:hAnsi="Garamond" w:cs="Arial"/>
                <w:sz w:val="24"/>
                <w:szCs w:val="24"/>
              </w:rPr>
              <w:t>1</w:t>
            </w:r>
            <w:r w:rsidR="003F27C0">
              <w:rPr>
                <w:rFonts w:ascii="Garamond" w:hAnsi="Garamond" w:cs="Arial"/>
                <w:sz w:val="24"/>
                <w:szCs w:val="24"/>
              </w:rPr>
              <w:t>.01</w:t>
            </w:r>
            <w:r>
              <w:rPr>
                <w:rFonts w:ascii="Garamond" w:hAnsi="Garamond" w:cs="Arial"/>
                <w:sz w:val="24"/>
                <w:szCs w:val="24"/>
              </w:rPr>
              <w:t xml:space="preserve"> </w:t>
            </w:r>
            <w:r w:rsidR="00BA435F">
              <w:rPr>
                <w:rFonts w:ascii="Garamond" w:hAnsi="Garamond" w:cs="Arial"/>
                <w:sz w:val="24"/>
                <w:szCs w:val="24"/>
              </w:rPr>
              <w:t xml:space="preserve">Jefatura del </w:t>
            </w:r>
            <w:r w:rsidR="000829A0" w:rsidRPr="00054357">
              <w:rPr>
                <w:rFonts w:ascii="Garamond" w:hAnsi="Garamond" w:cs="Arial"/>
                <w:sz w:val="24"/>
                <w:szCs w:val="24"/>
              </w:rPr>
              <w:t>Despacho Ministerial</w:t>
            </w:r>
            <w:r w:rsidR="000829A0">
              <w:rPr>
                <w:rFonts w:ascii="Garamond" w:hAnsi="Garamond" w:cs="Arial"/>
                <w:sz w:val="24"/>
                <w:szCs w:val="24"/>
              </w:rPr>
              <w:t>.</w:t>
            </w:r>
          </w:p>
        </w:tc>
      </w:tr>
      <w:tr w:rsidR="000829A0" w:rsidRPr="00054357" w:rsidTr="00CA54C2">
        <w:tc>
          <w:tcPr>
            <w:tcW w:w="1559" w:type="dxa"/>
          </w:tcPr>
          <w:p w:rsidR="00F54335" w:rsidRDefault="00F54335" w:rsidP="00F54335">
            <w:pPr>
              <w:spacing w:after="0" w:line="240" w:lineRule="auto"/>
              <w:contextualSpacing/>
              <w:jc w:val="both"/>
              <w:rPr>
                <w:rFonts w:ascii="Garamond" w:hAnsi="Garamond" w:cs="Arial"/>
                <w:bCs/>
                <w:iCs/>
                <w:sz w:val="24"/>
                <w:szCs w:val="24"/>
                <w:lang w:val="es-ES"/>
              </w:rPr>
            </w:pPr>
          </w:p>
          <w:p w:rsidR="000829A0" w:rsidRPr="00054357" w:rsidRDefault="000829A0" w:rsidP="00F5433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54335" w:rsidRDefault="00F54335" w:rsidP="00F54335">
            <w:pPr>
              <w:spacing w:after="0" w:line="240" w:lineRule="auto"/>
              <w:rPr>
                <w:rFonts w:ascii="Garamond" w:hAnsi="Garamond" w:cs="Arial"/>
                <w:bCs/>
                <w:iCs/>
                <w:sz w:val="24"/>
                <w:szCs w:val="24"/>
              </w:rPr>
            </w:pPr>
          </w:p>
          <w:p w:rsidR="000829A0" w:rsidRDefault="00625087" w:rsidP="00F54335">
            <w:pPr>
              <w:spacing w:after="0" w:line="240" w:lineRule="auto"/>
              <w:rPr>
                <w:rFonts w:ascii="Garamond" w:hAnsi="Garamond" w:cs="Arial"/>
                <w:bCs/>
                <w:iCs/>
                <w:sz w:val="24"/>
                <w:szCs w:val="24"/>
              </w:rPr>
            </w:pPr>
            <w:r>
              <w:rPr>
                <w:rFonts w:ascii="Garamond" w:hAnsi="Garamond" w:cs="Arial"/>
                <w:bCs/>
                <w:iCs/>
                <w:sz w:val="24"/>
                <w:szCs w:val="24"/>
              </w:rPr>
              <w:t>No tiene unidades organizativas bajo su cargo.</w:t>
            </w:r>
          </w:p>
          <w:p w:rsidR="00F54335" w:rsidRPr="00054357" w:rsidRDefault="00F54335" w:rsidP="00F54335">
            <w:pPr>
              <w:spacing w:after="0" w:line="240" w:lineRule="auto"/>
              <w:rPr>
                <w:rFonts w:ascii="Garamond" w:hAnsi="Garamond" w:cs="Arial"/>
                <w:bCs/>
                <w:iCs/>
                <w:sz w:val="24"/>
                <w:szCs w:val="24"/>
              </w:rPr>
            </w:pPr>
          </w:p>
        </w:tc>
      </w:tr>
    </w:tbl>
    <w:p w:rsidR="000829A0" w:rsidRPr="00054357" w:rsidRDefault="000829A0" w:rsidP="00FE0269">
      <w:pPr>
        <w:pStyle w:val="Prrafodelista"/>
        <w:numPr>
          <w:ilvl w:val="0"/>
          <w:numId w:val="287"/>
        </w:numPr>
        <w:rPr>
          <w:rFonts w:ascii="Garamond" w:hAnsi="Garamond" w:cs="Arial"/>
          <w:b/>
          <w:bCs/>
          <w:iCs/>
          <w:sz w:val="24"/>
          <w:szCs w:val="24"/>
        </w:rPr>
      </w:pPr>
      <w:r w:rsidRPr="00054357">
        <w:rPr>
          <w:rFonts w:ascii="Garamond" w:hAnsi="Garamond" w:cs="Arial"/>
          <w:b/>
          <w:bCs/>
          <w:iCs/>
          <w:sz w:val="24"/>
          <w:szCs w:val="24"/>
        </w:rPr>
        <w:t>OBJETIVO DE LA UNIDAD:</w:t>
      </w:r>
    </w:p>
    <w:p w:rsidR="000829A0" w:rsidRDefault="0038348C" w:rsidP="000829A0">
      <w:pPr>
        <w:pStyle w:val="Prrafodelista"/>
        <w:spacing w:after="0"/>
        <w:ind w:left="708"/>
        <w:rPr>
          <w:rFonts w:ascii="Garamond" w:hAnsi="Garamond" w:cs="Arial"/>
          <w:sz w:val="24"/>
          <w:szCs w:val="24"/>
          <w:lang w:val="es-ES_tradnl"/>
        </w:rPr>
      </w:pPr>
      <w:r w:rsidRPr="009B15B6">
        <w:rPr>
          <w:rFonts w:ascii="Garamond" w:hAnsi="Garamond" w:cs="Arial"/>
          <w:sz w:val="24"/>
          <w:szCs w:val="24"/>
          <w:lang w:val="es-ES_tradnl"/>
        </w:rPr>
        <w:t>Mejorar las condiciones de la infraestructura vial rural, a fin de posibilitar el transporte permanente en dichas zonas, dando prioridad a aquellas que cuentan con potencial de desarrollo productivo con la finalidad de revertir las condiciones que inciden en la pobreza rural y en la baja actividad económica de las mismas.</w:t>
      </w:r>
    </w:p>
    <w:p w:rsidR="009B15B6" w:rsidRPr="00054357" w:rsidRDefault="009B15B6" w:rsidP="000829A0">
      <w:pPr>
        <w:pStyle w:val="Prrafodelista"/>
        <w:spacing w:after="0"/>
        <w:ind w:left="708"/>
        <w:rPr>
          <w:rFonts w:ascii="Garamond" w:hAnsi="Garamond" w:cs="Arial"/>
          <w:sz w:val="24"/>
          <w:szCs w:val="24"/>
          <w:lang w:val="es-ES_tradnl"/>
        </w:rPr>
      </w:pPr>
    </w:p>
    <w:p w:rsidR="000829A0" w:rsidRPr="00054357" w:rsidRDefault="000829A0" w:rsidP="00FE0269">
      <w:pPr>
        <w:pStyle w:val="Prrafodelista"/>
        <w:numPr>
          <w:ilvl w:val="0"/>
          <w:numId w:val="287"/>
        </w:numPr>
        <w:rPr>
          <w:rFonts w:ascii="Garamond" w:hAnsi="Garamond" w:cs="Arial"/>
          <w:b/>
          <w:bCs/>
          <w:iCs/>
          <w:sz w:val="24"/>
          <w:szCs w:val="24"/>
        </w:rPr>
      </w:pPr>
      <w:r w:rsidRPr="00054357">
        <w:rPr>
          <w:rFonts w:ascii="Garamond" w:hAnsi="Garamond" w:cs="Arial"/>
          <w:b/>
          <w:bCs/>
          <w:iCs/>
          <w:sz w:val="24"/>
          <w:szCs w:val="24"/>
        </w:rPr>
        <w:t>PRINCIPALES FUNCIONES:</w:t>
      </w:r>
    </w:p>
    <w:p w:rsidR="00BD32CA" w:rsidRPr="00791F87" w:rsidRDefault="00BD32CA" w:rsidP="000829A0">
      <w:pPr>
        <w:spacing w:after="0" w:line="240" w:lineRule="auto"/>
        <w:jc w:val="both"/>
        <w:rPr>
          <w:rFonts w:ascii="Garamond" w:hAnsi="Garamond" w:cs="Arial"/>
          <w:b/>
          <w:bCs/>
          <w:sz w:val="24"/>
          <w:szCs w:val="24"/>
          <w:lang w:val="es-ES"/>
        </w:rPr>
      </w:pPr>
    </w:p>
    <w:p w:rsidR="00482453" w:rsidRPr="000C0246" w:rsidRDefault="00482453" w:rsidP="00FE0269">
      <w:pPr>
        <w:pStyle w:val="Prrafodelista"/>
        <w:numPr>
          <w:ilvl w:val="0"/>
          <w:numId w:val="288"/>
        </w:numPr>
        <w:tabs>
          <w:tab w:val="left" w:pos="426"/>
        </w:tabs>
        <w:spacing w:after="0"/>
        <w:ind w:left="1068"/>
        <w:rPr>
          <w:rFonts w:ascii="Garamond" w:hAnsi="Garamond"/>
          <w:bCs/>
          <w:sz w:val="24"/>
          <w:szCs w:val="24"/>
        </w:rPr>
      </w:pPr>
      <w:r>
        <w:rPr>
          <w:rFonts w:ascii="Garamond" w:hAnsi="Garamond"/>
          <w:sz w:val="24"/>
          <w:szCs w:val="24"/>
        </w:rPr>
        <w:t>Administrar la ejecución del programa conforme al Acuerdo de Delegación del Proyecto de Contribución al Programa de Caminos Rurales en El Salvador.</w:t>
      </w:r>
    </w:p>
    <w:p w:rsidR="00482453" w:rsidRPr="000C0246" w:rsidRDefault="00482453" w:rsidP="00FE0269">
      <w:pPr>
        <w:pStyle w:val="Prrafodelista"/>
        <w:numPr>
          <w:ilvl w:val="0"/>
          <w:numId w:val="288"/>
        </w:numPr>
        <w:tabs>
          <w:tab w:val="left" w:pos="426"/>
        </w:tabs>
        <w:spacing w:after="0"/>
        <w:ind w:left="1068"/>
        <w:rPr>
          <w:rFonts w:ascii="Garamond" w:hAnsi="Garamond"/>
          <w:bCs/>
          <w:sz w:val="24"/>
          <w:szCs w:val="24"/>
        </w:rPr>
      </w:pPr>
      <w:r>
        <w:rPr>
          <w:rFonts w:ascii="Garamond" w:hAnsi="Garamond"/>
          <w:sz w:val="24"/>
          <w:szCs w:val="24"/>
        </w:rPr>
        <w:t>Llevar a cabo una eficiente ejecución del proyecto de fortalecimiento institucional del MOPTVDU a partir de la “Contribución LAIF al Programa de Caminos Rurales en El Salvador”, mediante una conducción gerencial, especialmente en las áreas técnicas y administrativas, con el fin de garantizar el cumplimiento oportuno de los indicadores establecidos, metas y objetivos de desarrollo.</w:t>
      </w:r>
    </w:p>
    <w:p w:rsidR="00482453" w:rsidRPr="000C0246" w:rsidRDefault="00482453" w:rsidP="00FE0269">
      <w:pPr>
        <w:pStyle w:val="Prrafodelista"/>
        <w:numPr>
          <w:ilvl w:val="0"/>
          <w:numId w:val="288"/>
        </w:numPr>
        <w:tabs>
          <w:tab w:val="left" w:pos="426"/>
        </w:tabs>
        <w:spacing w:after="0"/>
        <w:ind w:left="1068"/>
        <w:rPr>
          <w:rFonts w:ascii="Garamond" w:hAnsi="Garamond"/>
          <w:bCs/>
          <w:sz w:val="24"/>
          <w:szCs w:val="24"/>
        </w:rPr>
      </w:pPr>
      <w:r>
        <w:rPr>
          <w:rFonts w:ascii="Garamond" w:hAnsi="Garamond"/>
          <w:sz w:val="24"/>
          <w:szCs w:val="24"/>
        </w:rPr>
        <w:t>Consolidar la información técnica y financiera presentando informes respectivos.</w:t>
      </w:r>
    </w:p>
    <w:p w:rsidR="00482453" w:rsidRPr="000C0246" w:rsidRDefault="00482453" w:rsidP="00FE0269">
      <w:pPr>
        <w:pStyle w:val="Prrafodelista"/>
        <w:numPr>
          <w:ilvl w:val="0"/>
          <w:numId w:val="288"/>
        </w:numPr>
        <w:tabs>
          <w:tab w:val="left" w:pos="426"/>
        </w:tabs>
        <w:spacing w:after="0"/>
        <w:ind w:left="1068"/>
        <w:rPr>
          <w:rFonts w:ascii="Garamond" w:hAnsi="Garamond"/>
          <w:bCs/>
          <w:sz w:val="24"/>
          <w:szCs w:val="24"/>
        </w:rPr>
      </w:pPr>
      <w:r>
        <w:rPr>
          <w:rFonts w:ascii="Garamond" w:hAnsi="Garamond"/>
          <w:bCs/>
          <w:sz w:val="24"/>
          <w:szCs w:val="24"/>
        </w:rPr>
        <w:t>Realizar las contrataciones y adquisiciones que sean necesarias, aprobadas por el Comité de Seguimiento, para la realización de las actividades de cada uno de los componentes del programa, incluyendo contrataciones de especialistas para la legalización de los procesos de pre inversión.</w:t>
      </w:r>
    </w:p>
    <w:p w:rsidR="00A10C13" w:rsidRDefault="00A10C13" w:rsidP="00F54335">
      <w:pPr>
        <w:spacing w:after="0" w:line="240" w:lineRule="auto"/>
        <w:ind w:left="708"/>
        <w:rPr>
          <w:rFonts w:ascii="Garamond" w:hAnsi="Garamond" w:cs="Arial"/>
          <w:b/>
          <w:bCs/>
          <w:sz w:val="24"/>
          <w:szCs w:val="24"/>
          <w:lang w:val="es-ES"/>
        </w:rPr>
      </w:pPr>
    </w:p>
    <w:p w:rsidR="00A10C13" w:rsidRDefault="00A10C13">
      <w:pPr>
        <w:spacing w:after="0" w:line="240" w:lineRule="auto"/>
        <w:rPr>
          <w:rFonts w:ascii="Garamond" w:hAnsi="Garamond" w:cs="Arial"/>
          <w:b/>
          <w:bCs/>
          <w:sz w:val="24"/>
          <w:szCs w:val="24"/>
          <w:lang w:val="es-ES"/>
        </w:rPr>
      </w:pPr>
    </w:p>
    <w:p w:rsidR="00A10C13" w:rsidRDefault="00A10C13">
      <w:pPr>
        <w:spacing w:after="0" w:line="240" w:lineRule="auto"/>
        <w:rPr>
          <w:rFonts w:ascii="Garamond" w:hAnsi="Garamond" w:cs="Arial"/>
          <w:b/>
          <w:bCs/>
          <w:sz w:val="24"/>
          <w:szCs w:val="24"/>
          <w:lang w:val="es-ES"/>
        </w:rPr>
      </w:pPr>
    </w:p>
    <w:p w:rsidR="00031B1E" w:rsidRPr="00E81B67" w:rsidRDefault="00031B1E">
      <w:pPr>
        <w:spacing w:after="0" w:line="240" w:lineRule="auto"/>
        <w:rPr>
          <w:rFonts w:ascii="Garamond" w:hAnsi="Garamond" w:cs="Arial"/>
          <w:b/>
          <w:bCs/>
          <w:sz w:val="24"/>
          <w:szCs w:val="24"/>
          <w:lang w:val="es-ES_tradnl"/>
        </w:rPr>
      </w:pPr>
    </w:p>
    <w:p w:rsidR="00A10C13" w:rsidRDefault="00A10C13">
      <w:pPr>
        <w:spacing w:after="0" w:line="240" w:lineRule="auto"/>
        <w:rPr>
          <w:rFonts w:ascii="Garamond" w:hAnsi="Garamond" w:cs="Arial"/>
          <w:b/>
          <w:bCs/>
          <w:sz w:val="24"/>
          <w:szCs w:val="24"/>
          <w:lang w:val="es-ES"/>
        </w:rPr>
      </w:pPr>
    </w:p>
    <w:p w:rsidR="00A10C13" w:rsidRPr="00482453" w:rsidRDefault="00A10C13" w:rsidP="00482453">
      <w:pPr>
        <w:spacing w:after="0" w:line="240" w:lineRule="auto"/>
        <w:jc w:val="both"/>
        <w:rPr>
          <w:rFonts w:ascii="Garamond" w:hAnsi="Garamond" w:cs="Arial"/>
          <w:b/>
          <w:bCs/>
          <w:sz w:val="24"/>
          <w:szCs w:val="24"/>
          <w:lang w:val="es-ES"/>
        </w:rPr>
      </w:pPr>
    </w:p>
    <w:p w:rsidR="009C235D" w:rsidRDefault="009C235D" w:rsidP="00676D2E">
      <w:pPr>
        <w:pStyle w:val="Ttulo2"/>
        <w:jc w:val="center"/>
        <w:rPr>
          <w:rFonts w:ascii="Garamond" w:hAnsi="Garamond" w:cs="Arial"/>
          <w:bCs w:val="0"/>
          <w:color w:val="auto"/>
          <w:sz w:val="32"/>
          <w:szCs w:val="32"/>
        </w:rPr>
        <w:sectPr w:rsidR="009C235D" w:rsidSect="001F2E09">
          <w:pgSz w:w="12242" w:h="15842" w:code="1"/>
          <w:pgMar w:top="1440"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E87D06" w:rsidRPr="00054357" w:rsidRDefault="00C47AE7" w:rsidP="00676D2E">
      <w:pPr>
        <w:pStyle w:val="Ttulo2"/>
        <w:jc w:val="center"/>
        <w:rPr>
          <w:rFonts w:ascii="Garamond" w:hAnsi="Garamond" w:cs="Arial"/>
          <w:bCs w:val="0"/>
          <w:color w:val="auto"/>
          <w:sz w:val="32"/>
          <w:szCs w:val="32"/>
        </w:rPr>
      </w:pPr>
      <w:bookmarkStart w:id="23" w:name="_Toc479249711"/>
      <w:r w:rsidRPr="00054357">
        <w:rPr>
          <w:rFonts w:ascii="Garamond" w:hAnsi="Garamond" w:cs="Arial"/>
          <w:bCs w:val="0"/>
          <w:color w:val="auto"/>
          <w:sz w:val="32"/>
          <w:szCs w:val="32"/>
        </w:rPr>
        <w:t>1.1 UNIDADES CORPORATIVAS</w:t>
      </w:r>
      <w:bookmarkEnd w:id="23"/>
    </w:p>
    <w:p w:rsidR="009C235D" w:rsidRDefault="009C235D">
      <w:pPr>
        <w:spacing w:after="0" w:line="240" w:lineRule="auto"/>
        <w:rPr>
          <w:rFonts w:ascii="Garamond" w:hAnsi="Garamond" w:cs="Arial"/>
          <w:b/>
          <w:bCs/>
          <w:sz w:val="24"/>
          <w:szCs w:val="24"/>
        </w:rPr>
        <w:sectPr w:rsidR="009C235D" w:rsidSect="001F2E09">
          <w:pgSz w:w="12242" w:h="15842" w:code="1"/>
          <w:pgMar w:top="1440"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vAlign w:val="center"/>
          <w:titlePg/>
          <w:docGrid w:linePitch="360"/>
        </w:sectPr>
      </w:pPr>
    </w:p>
    <w:p w:rsidR="00E87D06" w:rsidRPr="00054357" w:rsidRDefault="00E87D06">
      <w:pPr>
        <w:spacing w:after="0" w:line="240" w:lineRule="auto"/>
        <w:rPr>
          <w:rFonts w:ascii="Garamond" w:hAnsi="Garamond" w:cs="Arial"/>
          <w:b/>
          <w:bCs/>
          <w:sz w:val="24"/>
          <w:szCs w:val="24"/>
        </w:rPr>
      </w:pPr>
    </w:p>
    <w:p w:rsidR="00E87D06" w:rsidRPr="00054357" w:rsidRDefault="00E87D06">
      <w:pPr>
        <w:spacing w:after="0" w:line="240" w:lineRule="auto"/>
        <w:rPr>
          <w:rFonts w:ascii="Garamond" w:hAnsi="Garamond" w:cs="Arial"/>
          <w:b/>
          <w:bCs/>
          <w:sz w:val="24"/>
          <w:szCs w:val="24"/>
          <w:lang w:val="es-ES" w:eastAsia="en-US"/>
        </w:rPr>
      </w:pPr>
    </w:p>
    <w:p w:rsidR="00E7614E" w:rsidRPr="00054357" w:rsidRDefault="0048626D" w:rsidP="005D5CCC">
      <w:pPr>
        <w:pStyle w:val="Textoindependiente"/>
        <w:numPr>
          <w:ilvl w:val="0"/>
          <w:numId w:val="94"/>
        </w:numPr>
        <w:tabs>
          <w:tab w:val="left" w:pos="2700"/>
        </w:tabs>
        <w:spacing w:after="0"/>
        <w:rPr>
          <w:rFonts w:ascii="Garamond" w:hAnsi="Garamond" w:cs="Arial"/>
          <w:b/>
          <w:bCs/>
          <w:sz w:val="24"/>
          <w:szCs w:val="24"/>
        </w:rPr>
      </w:pPr>
      <w:r w:rsidRPr="00054357">
        <w:rPr>
          <w:rFonts w:ascii="Garamond" w:hAnsi="Garamond" w:cs="Arial"/>
          <w:b/>
          <w:bCs/>
          <w:sz w:val="24"/>
          <w:szCs w:val="24"/>
        </w:rPr>
        <w:t xml:space="preserve">NOMBRE DE LA </w:t>
      </w:r>
      <w:r w:rsidR="00F326B4" w:rsidRPr="00054357">
        <w:rPr>
          <w:rFonts w:ascii="Garamond" w:hAnsi="Garamond" w:cs="Arial"/>
          <w:b/>
          <w:bCs/>
          <w:sz w:val="24"/>
          <w:szCs w:val="24"/>
        </w:rPr>
        <w:t>UNIDAD ORGANIZATIVA:</w:t>
      </w:r>
    </w:p>
    <w:p w:rsidR="00E7614E" w:rsidRPr="00054357" w:rsidRDefault="00E7614E" w:rsidP="009C3FFE">
      <w:pPr>
        <w:pStyle w:val="Textoindependiente"/>
        <w:tabs>
          <w:tab w:val="left" w:pos="2700"/>
        </w:tabs>
        <w:spacing w:after="0"/>
        <w:jc w:val="center"/>
        <w:outlineLvl w:val="2"/>
        <w:rPr>
          <w:rFonts w:ascii="Garamond" w:hAnsi="Garamond" w:cs="Arial"/>
          <w:b/>
          <w:bCs/>
          <w:sz w:val="24"/>
          <w:szCs w:val="24"/>
        </w:rPr>
      </w:pPr>
    </w:p>
    <w:p w:rsidR="00E7614E" w:rsidRPr="00054357" w:rsidRDefault="005A5664" w:rsidP="009C3FFE">
      <w:pPr>
        <w:pStyle w:val="Ttulo3"/>
        <w:shd w:val="clear" w:color="auto" w:fill="D9D9D9" w:themeFill="background1" w:themeFillShade="D9"/>
        <w:tabs>
          <w:tab w:val="left" w:pos="709"/>
        </w:tabs>
        <w:spacing w:before="0" w:line="240" w:lineRule="auto"/>
        <w:ind w:left="709"/>
        <w:jc w:val="center"/>
        <w:rPr>
          <w:rFonts w:ascii="Garamond" w:hAnsi="Garamond" w:cs="Arial"/>
          <w:color w:val="auto"/>
          <w:sz w:val="24"/>
          <w:szCs w:val="24"/>
        </w:rPr>
      </w:pPr>
      <w:bookmarkStart w:id="24" w:name="_Toc479249712"/>
      <w:r w:rsidRPr="00054357">
        <w:rPr>
          <w:rFonts w:ascii="Garamond" w:hAnsi="Garamond" w:cs="Arial"/>
          <w:color w:val="auto"/>
          <w:sz w:val="24"/>
          <w:szCs w:val="24"/>
        </w:rPr>
        <w:t>1.1</w:t>
      </w:r>
      <w:r w:rsidR="00714C62" w:rsidRPr="00054357">
        <w:rPr>
          <w:rFonts w:ascii="Garamond" w:hAnsi="Garamond" w:cs="Arial"/>
          <w:color w:val="auto"/>
          <w:sz w:val="24"/>
          <w:szCs w:val="24"/>
        </w:rPr>
        <w:t xml:space="preserve">.1 </w:t>
      </w:r>
      <w:r w:rsidRPr="00054357">
        <w:rPr>
          <w:rFonts w:ascii="Garamond" w:hAnsi="Garamond" w:cs="Arial"/>
          <w:color w:val="auto"/>
          <w:sz w:val="24"/>
          <w:szCs w:val="24"/>
        </w:rPr>
        <w:t xml:space="preserve"> </w:t>
      </w:r>
      <w:r w:rsidR="00E7614E" w:rsidRPr="00054357">
        <w:rPr>
          <w:rFonts w:ascii="Garamond" w:hAnsi="Garamond" w:cs="Arial"/>
          <w:color w:val="auto"/>
          <w:sz w:val="24"/>
          <w:szCs w:val="24"/>
        </w:rPr>
        <w:t>GERENCIA GENERAL DE LA GESTIÓN CORPORATIVA DEL RAMO DE OBRAS PÚBLICAS</w:t>
      </w:r>
      <w:r w:rsidR="000D2AD8">
        <w:rPr>
          <w:rFonts w:ascii="Garamond" w:hAnsi="Garamond" w:cs="Arial"/>
          <w:color w:val="auto"/>
          <w:sz w:val="24"/>
          <w:szCs w:val="24"/>
        </w:rPr>
        <w:t>.</w:t>
      </w:r>
      <w:bookmarkEnd w:id="18"/>
      <w:bookmarkEnd w:id="24"/>
    </w:p>
    <w:p w:rsidR="004F2017" w:rsidRPr="00054357" w:rsidRDefault="004F2017" w:rsidP="00E7614E">
      <w:pPr>
        <w:contextualSpacing/>
        <w:jc w:val="both"/>
        <w:rPr>
          <w:rFonts w:ascii="Garamond" w:hAnsi="Garamond" w:cs="Arial"/>
          <w:b/>
          <w:bCs/>
          <w:iCs/>
          <w:sz w:val="24"/>
          <w:szCs w:val="24"/>
          <w:lang w:val="es-ES"/>
        </w:rPr>
      </w:pPr>
    </w:p>
    <w:p w:rsidR="0048626D" w:rsidRDefault="0048626D" w:rsidP="005D5CCC">
      <w:pPr>
        <w:pStyle w:val="Prrafodelista"/>
        <w:numPr>
          <w:ilvl w:val="0"/>
          <w:numId w:val="9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8626D" w:rsidRPr="00054357" w:rsidRDefault="0048626D" w:rsidP="006816DC">
      <w:pPr>
        <w:pStyle w:val="Prrafodelista"/>
        <w:spacing w:after="0"/>
        <w:ind w:left="708"/>
        <w:rPr>
          <w:rFonts w:ascii="Garamond" w:hAnsi="Garamond" w:cs="Arial"/>
          <w:sz w:val="24"/>
          <w:szCs w:val="24"/>
          <w:lang w:val="es-ES_tradnl"/>
        </w:rPr>
      </w:pPr>
      <w:r w:rsidRPr="00054357">
        <w:rPr>
          <w:rFonts w:ascii="Garamond" w:hAnsi="Garamond" w:cs="Arial"/>
          <w:sz w:val="24"/>
          <w:szCs w:val="24"/>
          <w:lang w:val="es-ES_tradnl"/>
        </w:rPr>
        <w:t xml:space="preserve">Garantizar la coordinación entre las unidades corporativas del ministerio, así como también las relaciones interinstitucionales. </w:t>
      </w:r>
    </w:p>
    <w:p w:rsidR="0048626D" w:rsidRPr="00054357" w:rsidRDefault="0048626D" w:rsidP="006816DC">
      <w:pPr>
        <w:spacing w:after="0"/>
        <w:contextualSpacing/>
        <w:jc w:val="both"/>
        <w:rPr>
          <w:rFonts w:ascii="Garamond" w:hAnsi="Garamond" w:cs="Arial"/>
          <w:b/>
          <w:bCs/>
          <w:iCs/>
          <w:sz w:val="24"/>
          <w:szCs w:val="24"/>
          <w:lang w:val="es-ES"/>
        </w:rPr>
      </w:pPr>
    </w:p>
    <w:p w:rsidR="004F2017" w:rsidRDefault="004F2017" w:rsidP="005D5CCC">
      <w:pPr>
        <w:pStyle w:val="Prrafodelista"/>
        <w:numPr>
          <w:ilvl w:val="0"/>
          <w:numId w:val="9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B1947" w:rsidRPr="00054357" w:rsidRDefault="006B1947" w:rsidP="00203F1C">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F2017" w:rsidRPr="00054357" w:rsidTr="006B1947">
        <w:tc>
          <w:tcPr>
            <w:tcW w:w="1559" w:type="dxa"/>
          </w:tcPr>
          <w:p w:rsidR="004F2017" w:rsidRPr="00054357" w:rsidRDefault="004F2017" w:rsidP="006816DC">
            <w:pPr>
              <w:spacing w:after="0"/>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F2017" w:rsidRPr="00CA5241" w:rsidRDefault="00F238BC" w:rsidP="00CA5241">
            <w:pPr>
              <w:pStyle w:val="Prrafodelista"/>
              <w:numPr>
                <w:ilvl w:val="0"/>
                <w:numId w:val="457"/>
              </w:numPr>
              <w:spacing w:after="0"/>
              <w:ind w:left="318" w:hanging="318"/>
              <w:rPr>
                <w:rFonts w:ascii="Garamond" w:hAnsi="Garamond" w:cs="Arial"/>
                <w:bCs/>
                <w:iCs/>
                <w:sz w:val="24"/>
                <w:szCs w:val="24"/>
                <w:lang w:val="es-ES_tradnl"/>
              </w:rPr>
            </w:pPr>
            <w:r w:rsidRPr="00CA5241">
              <w:rPr>
                <w:rFonts w:ascii="Garamond" w:hAnsi="Garamond" w:cs="Arial"/>
                <w:bCs/>
                <w:iCs/>
                <w:sz w:val="24"/>
                <w:szCs w:val="24"/>
                <w:lang w:val="es-ES_tradnl"/>
              </w:rPr>
              <w:t>Despacho Ministerial</w:t>
            </w:r>
            <w:r w:rsidR="004F2017" w:rsidRPr="00CA5241">
              <w:rPr>
                <w:rFonts w:ascii="Garamond" w:hAnsi="Garamond" w:cs="Arial"/>
                <w:bCs/>
                <w:iCs/>
                <w:sz w:val="24"/>
                <w:szCs w:val="24"/>
                <w:lang w:val="es-ES_tradnl"/>
              </w:rPr>
              <w:t>.</w:t>
            </w:r>
          </w:p>
        </w:tc>
      </w:tr>
      <w:tr w:rsidR="004F2017" w:rsidRPr="00054357" w:rsidTr="006B1947">
        <w:tc>
          <w:tcPr>
            <w:tcW w:w="1559" w:type="dxa"/>
          </w:tcPr>
          <w:p w:rsidR="004F2017" w:rsidRPr="00054357" w:rsidRDefault="004F2017" w:rsidP="00E7614E">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D291B" w:rsidRPr="0004063E" w:rsidRDefault="003D291B" w:rsidP="0004063E">
            <w:pPr>
              <w:rPr>
                <w:rFonts w:ascii="Garamond" w:hAnsi="Garamond" w:cs="Arial"/>
                <w:bCs/>
                <w:iCs/>
                <w:sz w:val="24"/>
                <w:szCs w:val="24"/>
              </w:rPr>
            </w:pPr>
            <w:r w:rsidRPr="0004063E">
              <w:rPr>
                <w:rFonts w:ascii="Garamond" w:hAnsi="Garamond" w:cs="Arial"/>
                <w:bCs/>
                <w:iCs/>
                <w:sz w:val="24"/>
                <w:szCs w:val="24"/>
              </w:rPr>
              <w:t>Unidades Corporativas (Ejerce autoridad funcional)</w:t>
            </w:r>
          </w:p>
        </w:tc>
      </w:tr>
    </w:tbl>
    <w:p w:rsidR="004F2017" w:rsidRDefault="004F2017" w:rsidP="005D5CCC">
      <w:pPr>
        <w:pStyle w:val="Prrafodelista"/>
        <w:numPr>
          <w:ilvl w:val="0"/>
          <w:numId w:val="94"/>
        </w:numPr>
        <w:rPr>
          <w:rFonts w:ascii="Garamond" w:hAnsi="Garamond" w:cs="Arial"/>
          <w:b/>
          <w:bCs/>
          <w:iCs/>
          <w:sz w:val="24"/>
          <w:szCs w:val="24"/>
        </w:rPr>
      </w:pPr>
      <w:r w:rsidRPr="00054357">
        <w:rPr>
          <w:rFonts w:ascii="Garamond" w:hAnsi="Garamond" w:cs="Arial"/>
          <w:b/>
          <w:bCs/>
          <w:iCs/>
          <w:sz w:val="24"/>
          <w:szCs w:val="24"/>
        </w:rPr>
        <w:t>PRINCIPALES FUNCIONES:</w:t>
      </w:r>
    </w:p>
    <w:p w:rsidR="0098211A" w:rsidRPr="00054357" w:rsidRDefault="0098211A" w:rsidP="0098211A">
      <w:pPr>
        <w:pStyle w:val="Prrafodelista"/>
        <w:rPr>
          <w:rFonts w:ascii="Garamond" w:hAnsi="Garamond" w:cs="Arial"/>
          <w:b/>
          <w:bCs/>
          <w:iCs/>
          <w:sz w:val="24"/>
          <w:szCs w:val="24"/>
        </w:rPr>
      </w:pPr>
    </w:p>
    <w:p w:rsidR="00B85A07" w:rsidRPr="00784D7A" w:rsidRDefault="00B85A07" w:rsidP="00FE0269">
      <w:pPr>
        <w:numPr>
          <w:ilvl w:val="0"/>
          <w:numId w:val="293"/>
        </w:numPr>
        <w:spacing w:after="0" w:line="240" w:lineRule="auto"/>
        <w:ind w:left="1134" w:hanging="425"/>
        <w:jc w:val="both"/>
        <w:rPr>
          <w:rFonts w:ascii="Garamond" w:hAnsi="Garamond" w:cs="Arial"/>
          <w:sz w:val="24"/>
          <w:szCs w:val="24"/>
        </w:rPr>
      </w:pPr>
      <w:r w:rsidRPr="00784D7A">
        <w:rPr>
          <w:rFonts w:ascii="Garamond" w:hAnsi="Garamond" w:cs="Arial"/>
          <w:sz w:val="24"/>
          <w:szCs w:val="24"/>
        </w:rPr>
        <w:t>Coordinar las reuniones del Consejo Corporativo del Ministerio, a fin de definir su agenda, establecer la estrategia de trabajo y dar seguimiento eficiente y oportuno a los acuerdos determinados.</w:t>
      </w:r>
    </w:p>
    <w:p w:rsidR="00B85A07" w:rsidRPr="00784D7A" w:rsidRDefault="00B85A07" w:rsidP="00FE0269">
      <w:pPr>
        <w:numPr>
          <w:ilvl w:val="0"/>
          <w:numId w:val="293"/>
        </w:numPr>
        <w:spacing w:after="0" w:line="240" w:lineRule="auto"/>
        <w:ind w:left="1134" w:hanging="425"/>
        <w:contextualSpacing/>
        <w:jc w:val="both"/>
        <w:rPr>
          <w:rFonts w:ascii="Garamond" w:hAnsi="Garamond" w:cs="Arial"/>
          <w:sz w:val="24"/>
          <w:szCs w:val="24"/>
        </w:rPr>
      </w:pPr>
      <w:r w:rsidRPr="00784D7A">
        <w:rPr>
          <w:rFonts w:ascii="Garamond" w:hAnsi="Garamond" w:cs="Arial"/>
          <w:sz w:val="24"/>
          <w:szCs w:val="24"/>
        </w:rPr>
        <w:t>Asistir a las reuniones semanales de los tres Viceministros, con el objeto de dar seguimiento a los puntos tratados, para lograr un trabajo coordinado y de comunicación constante que permitan la atención inmediata de requerimientos dirigidos al despacho ministerial</w:t>
      </w:r>
      <w:r w:rsidR="007B54C3" w:rsidRPr="00784D7A">
        <w:rPr>
          <w:rFonts w:ascii="Garamond" w:hAnsi="Garamond" w:cs="Arial"/>
          <w:sz w:val="24"/>
          <w:szCs w:val="24"/>
        </w:rPr>
        <w:t>.</w:t>
      </w:r>
    </w:p>
    <w:p w:rsidR="00B85A07" w:rsidRPr="00784D7A" w:rsidRDefault="00B85A07" w:rsidP="00FE0269">
      <w:pPr>
        <w:numPr>
          <w:ilvl w:val="0"/>
          <w:numId w:val="293"/>
        </w:numPr>
        <w:spacing w:after="0" w:line="240" w:lineRule="auto"/>
        <w:ind w:left="1134" w:hanging="425"/>
        <w:contextualSpacing/>
        <w:jc w:val="both"/>
        <w:rPr>
          <w:rFonts w:ascii="Garamond" w:hAnsi="Garamond" w:cs="Arial"/>
          <w:sz w:val="24"/>
          <w:szCs w:val="24"/>
        </w:rPr>
      </w:pPr>
      <w:r w:rsidRPr="00784D7A">
        <w:rPr>
          <w:rFonts w:ascii="Garamond" w:hAnsi="Garamond" w:cs="Arial"/>
          <w:sz w:val="24"/>
          <w:szCs w:val="24"/>
        </w:rPr>
        <w:t xml:space="preserve">Participar, cuando se le requiera en las reuniones de los comités técnicos de los tres Viceministerios de Obras Públicas, Transporte y de Vivienda y Desarrollo Urbano, a fin de asegurar el apoyo oportuno en asistencia técnica, financiera y logística que requieren las áreas corporativas del ministerio. </w:t>
      </w:r>
    </w:p>
    <w:p w:rsidR="00B85A07" w:rsidRPr="00784D7A" w:rsidRDefault="00B85A07" w:rsidP="00FE0269">
      <w:pPr>
        <w:numPr>
          <w:ilvl w:val="0"/>
          <w:numId w:val="293"/>
        </w:numPr>
        <w:spacing w:after="0" w:line="240" w:lineRule="auto"/>
        <w:ind w:left="1134" w:hanging="425"/>
        <w:contextualSpacing/>
        <w:jc w:val="both"/>
        <w:rPr>
          <w:rFonts w:ascii="Garamond" w:hAnsi="Garamond" w:cs="Arial"/>
          <w:sz w:val="24"/>
          <w:szCs w:val="24"/>
        </w:rPr>
      </w:pPr>
      <w:r w:rsidRPr="00784D7A">
        <w:rPr>
          <w:rFonts w:ascii="Garamond" w:hAnsi="Garamond" w:cs="Arial"/>
          <w:sz w:val="24"/>
          <w:szCs w:val="24"/>
        </w:rPr>
        <w:t xml:space="preserve">Coordinar el seguimiento a los proyectos de inversión, a fin de mantener actualizado e informado de manera puntual y eficaz a las autoridades del ministerio. </w:t>
      </w:r>
    </w:p>
    <w:p w:rsidR="00B85A07" w:rsidRDefault="00B85A07" w:rsidP="00FE0269">
      <w:pPr>
        <w:pStyle w:val="Prrafodelista"/>
        <w:numPr>
          <w:ilvl w:val="0"/>
          <w:numId w:val="293"/>
        </w:numPr>
        <w:spacing w:after="0"/>
        <w:ind w:left="1134" w:hanging="425"/>
        <w:rPr>
          <w:rFonts w:ascii="Garamond" w:hAnsi="Garamond" w:cs="Arial"/>
          <w:sz w:val="24"/>
          <w:szCs w:val="24"/>
        </w:rPr>
      </w:pPr>
      <w:r w:rsidRPr="00784D7A">
        <w:rPr>
          <w:rFonts w:ascii="Garamond" w:hAnsi="Garamond" w:cs="Arial"/>
          <w:sz w:val="24"/>
          <w:szCs w:val="24"/>
        </w:rPr>
        <w:t>Definir las tareas de preparación, desarrollo y la implementación de la estrategia institucional, el Plan Anual de Trabajo, el Plan Quinquenal, el Plan Estratégico y la Política Integrada de Movilidad y Logística, con el objeto de que este apegado en un marco eficiente y con un control riguroso de los recursos.</w:t>
      </w:r>
    </w:p>
    <w:p w:rsidR="00B85A07" w:rsidRPr="00796A68" w:rsidRDefault="00B85A07" w:rsidP="00FE0269">
      <w:pPr>
        <w:pStyle w:val="Prrafodelista"/>
        <w:numPr>
          <w:ilvl w:val="0"/>
          <w:numId w:val="293"/>
        </w:numPr>
        <w:spacing w:after="0"/>
        <w:ind w:left="1134" w:hanging="425"/>
        <w:rPr>
          <w:rFonts w:ascii="Garamond" w:hAnsi="Garamond" w:cs="Arial"/>
          <w:sz w:val="24"/>
          <w:szCs w:val="24"/>
        </w:rPr>
      </w:pPr>
      <w:r w:rsidRPr="00796A68">
        <w:rPr>
          <w:rFonts w:ascii="Garamond" w:hAnsi="Garamond" w:cs="Arial"/>
          <w:sz w:val="24"/>
          <w:szCs w:val="24"/>
        </w:rPr>
        <w:t>Coordinar el trabajo de la Gerencia Financiera Institucional de esta Secretaria de Estado, con el fin de  asegurar una gestión financiera eficiente y eficaz con el Ministerio de Hacienda.</w:t>
      </w:r>
    </w:p>
    <w:p w:rsidR="00B85A07" w:rsidRPr="00796A68" w:rsidRDefault="00B85A07" w:rsidP="00FE0269">
      <w:pPr>
        <w:pStyle w:val="Prrafodelista"/>
        <w:numPr>
          <w:ilvl w:val="0"/>
          <w:numId w:val="293"/>
        </w:numPr>
        <w:spacing w:after="0"/>
        <w:ind w:left="1134" w:hanging="425"/>
        <w:rPr>
          <w:rFonts w:ascii="Garamond" w:hAnsi="Garamond" w:cs="Arial"/>
          <w:sz w:val="24"/>
          <w:szCs w:val="24"/>
        </w:rPr>
      </w:pPr>
      <w:r w:rsidRPr="00796A68">
        <w:rPr>
          <w:rFonts w:ascii="Garamond" w:hAnsi="Garamond" w:cs="Arial"/>
          <w:sz w:val="24"/>
          <w:szCs w:val="24"/>
        </w:rPr>
        <w:t>Colaborar en la coordinación del trabajo del equipo Gerencial, de Directores y de Unidades Corporativas del Ministerio, para que realicen el seguimiento a sus planes de trabajo oportunamente</w:t>
      </w:r>
    </w:p>
    <w:p w:rsidR="00B85A07" w:rsidRPr="00784D7A" w:rsidRDefault="00B85A07" w:rsidP="00FE0269">
      <w:pPr>
        <w:pStyle w:val="Prrafodelista"/>
        <w:numPr>
          <w:ilvl w:val="0"/>
          <w:numId w:val="293"/>
        </w:numPr>
        <w:spacing w:after="0"/>
        <w:ind w:left="1134" w:hanging="425"/>
        <w:rPr>
          <w:rFonts w:ascii="Garamond" w:hAnsi="Garamond" w:cs="Arial"/>
          <w:sz w:val="24"/>
          <w:szCs w:val="24"/>
        </w:rPr>
      </w:pPr>
      <w:r w:rsidRPr="00784D7A">
        <w:rPr>
          <w:rFonts w:ascii="Garamond" w:hAnsi="Garamond" w:cs="Arial"/>
          <w:sz w:val="24"/>
          <w:szCs w:val="24"/>
        </w:rPr>
        <w:t>Supervisar que las direcciones y gerencias del Ministerio den respuesta oportuna a los requerimientos de información y documentos de las Secretarías de la Presidencia de la República de El Salvador, así como de otras instituciones del gobierno central y descentralizado.</w:t>
      </w:r>
    </w:p>
    <w:p w:rsidR="00C94CF9" w:rsidRPr="00724D9E" w:rsidRDefault="00B85A07" w:rsidP="00FE0269">
      <w:pPr>
        <w:pStyle w:val="Prrafodelista"/>
        <w:numPr>
          <w:ilvl w:val="0"/>
          <w:numId w:val="293"/>
        </w:numPr>
        <w:spacing w:after="0"/>
        <w:ind w:left="1134" w:hanging="425"/>
        <w:rPr>
          <w:rFonts w:ascii="Arial" w:hAnsi="Arial" w:cs="Arial"/>
          <w:lang w:val="es-ES_tradnl"/>
        </w:rPr>
      </w:pPr>
      <w:r w:rsidRPr="00724D9E">
        <w:rPr>
          <w:rFonts w:ascii="Garamond" w:hAnsi="Garamond" w:cs="Arial"/>
          <w:sz w:val="24"/>
          <w:szCs w:val="24"/>
        </w:rPr>
        <w:t>Seguimiento al Sistema de Gestión de Calidad y al Consejo Nacional de C</w:t>
      </w:r>
      <w:r w:rsidRPr="00724D9E">
        <w:rPr>
          <w:rFonts w:ascii="Garamond" w:hAnsi="Garamond"/>
          <w:sz w:val="24"/>
          <w:szCs w:val="24"/>
        </w:rPr>
        <w:t>alidad.</w:t>
      </w:r>
      <w:r w:rsidR="00C94CF9" w:rsidRPr="00724D9E">
        <w:rPr>
          <w:rFonts w:ascii="Arial" w:hAnsi="Arial" w:cs="Arial"/>
          <w:lang w:val="es-ES_tradnl"/>
        </w:rPr>
        <w:br w:type="page"/>
      </w:r>
    </w:p>
    <w:p w:rsidR="00E72D94" w:rsidRPr="00054357" w:rsidRDefault="00E72D94" w:rsidP="005D5CCC">
      <w:pPr>
        <w:pStyle w:val="Prrafodelista"/>
        <w:numPr>
          <w:ilvl w:val="0"/>
          <w:numId w:val="4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2D94" w:rsidRPr="00054357" w:rsidRDefault="00E72D94" w:rsidP="009C3FFE">
      <w:pPr>
        <w:pStyle w:val="Textoindependiente"/>
        <w:tabs>
          <w:tab w:val="left" w:pos="2700"/>
        </w:tabs>
        <w:spacing w:after="0"/>
        <w:jc w:val="center"/>
        <w:outlineLvl w:val="2"/>
        <w:rPr>
          <w:rFonts w:ascii="Garamond" w:hAnsi="Garamond" w:cs="Arial"/>
          <w:b/>
          <w:bCs/>
          <w:sz w:val="24"/>
          <w:szCs w:val="24"/>
        </w:rPr>
      </w:pPr>
      <w:bookmarkStart w:id="25" w:name="_Toc369614232"/>
    </w:p>
    <w:p w:rsidR="00E7614E" w:rsidRPr="00054357" w:rsidRDefault="005A5664" w:rsidP="00581A45">
      <w:pPr>
        <w:pStyle w:val="Ttulo3"/>
        <w:shd w:val="clear" w:color="auto" w:fill="D9D9D9" w:themeFill="background1" w:themeFillShade="D9"/>
        <w:spacing w:before="0" w:line="240" w:lineRule="auto"/>
        <w:ind w:firstLine="709"/>
        <w:jc w:val="center"/>
        <w:rPr>
          <w:rFonts w:ascii="Garamond" w:hAnsi="Garamond" w:cs="Arial"/>
          <w:color w:val="auto"/>
          <w:sz w:val="24"/>
          <w:szCs w:val="24"/>
        </w:rPr>
      </w:pPr>
      <w:bookmarkStart w:id="26" w:name="_Toc479249713"/>
      <w:r w:rsidRPr="00054357">
        <w:rPr>
          <w:rFonts w:ascii="Garamond" w:hAnsi="Garamond" w:cs="Arial"/>
          <w:color w:val="auto"/>
          <w:sz w:val="24"/>
          <w:szCs w:val="24"/>
        </w:rPr>
        <w:t>1</w:t>
      </w:r>
      <w:r w:rsidR="001D7302" w:rsidRPr="00054357">
        <w:rPr>
          <w:rFonts w:ascii="Garamond" w:hAnsi="Garamond" w:cs="Arial"/>
          <w:color w:val="auto"/>
          <w:sz w:val="24"/>
          <w:szCs w:val="24"/>
        </w:rPr>
        <w:t>.1</w:t>
      </w:r>
      <w:r w:rsidRPr="00054357">
        <w:rPr>
          <w:rFonts w:ascii="Garamond" w:hAnsi="Garamond" w:cs="Arial"/>
          <w:color w:val="auto"/>
          <w:sz w:val="24"/>
          <w:szCs w:val="24"/>
        </w:rPr>
        <w:t xml:space="preserve">.2 </w:t>
      </w:r>
      <w:r w:rsidR="00E7614E" w:rsidRPr="00054357">
        <w:rPr>
          <w:rFonts w:ascii="Garamond" w:hAnsi="Garamond" w:cs="Arial"/>
          <w:color w:val="auto"/>
          <w:sz w:val="24"/>
          <w:szCs w:val="24"/>
        </w:rPr>
        <w:t>GERENCIA LEGAL INSTITUCIONAL</w:t>
      </w:r>
      <w:bookmarkEnd w:id="25"/>
      <w:bookmarkEnd w:id="26"/>
    </w:p>
    <w:p w:rsidR="00125969" w:rsidRDefault="00CE5604" w:rsidP="009C3FFE">
      <w:pPr>
        <w:spacing w:after="0" w:line="240" w:lineRule="auto"/>
        <w:rPr>
          <w:rFonts w:ascii="Garamond" w:hAnsi="Garamond"/>
          <w:noProof/>
        </w:rPr>
      </w:pPr>
      <w:r w:rsidRPr="00054357">
        <w:rPr>
          <w:rFonts w:ascii="Garamond" w:hAnsi="Garamond"/>
          <w:noProof/>
        </w:rPr>
        <w:drawing>
          <wp:anchor distT="0" distB="0" distL="114300" distR="114300" simplePos="0" relativeHeight="251741184" behindDoc="0" locked="0" layoutInCell="1" allowOverlap="1" wp14:anchorId="35C33982" wp14:editId="1D81FBE8">
            <wp:simplePos x="0" y="0"/>
            <wp:positionH relativeFrom="column">
              <wp:posOffset>318770</wp:posOffset>
            </wp:positionH>
            <wp:positionV relativeFrom="paragraph">
              <wp:posOffset>123825</wp:posOffset>
            </wp:positionV>
            <wp:extent cx="5650230" cy="2286000"/>
            <wp:effectExtent l="38100" t="0" r="83820" b="0"/>
            <wp:wrapThrough wrapText="bothSides">
              <wp:wrapPolygon edited="0">
                <wp:start x="-146" y="0"/>
                <wp:lineTo x="-146" y="21420"/>
                <wp:lineTo x="21702" y="21420"/>
                <wp:lineTo x="21848" y="17280"/>
                <wp:lineTo x="21702" y="0"/>
                <wp:lineTo x="-146" y="0"/>
              </wp:wrapPolygon>
            </wp:wrapThrough>
            <wp:docPr id="10" name="Imagen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margin">
              <wp14:pctWidth>0</wp14:pctWidth>
            </wp14:sizeRelH>
            <wp14:sizeRelV relativeFrom="margin">
              <wp14:pctHeight>0</wp14:pctHeight>
            </wp14:sizeRelV>
          </wp:anchor>
        </w:drawing>
      </w:r>
    </w:p>
    <w:p w:rsidR="005F04CE" w:rsidRPr="00054357" w:rsidRDefault="005F04CE" w:rsidP="009C3FFE">
      <w:pPr>
        <w:spacing w:after="0" w:line="240" w:lineRule="auto"/>
        <w:rPr>
          <w:rFonts w:ascii="Garamond" w:hAnsi="Garamond"/>
        </w:rPr>
      </w:pPr>
    </w:p>
    <w:p w:rsidR="005F04CE" w:rsidRPr="00054357" w:rsidRDefault="005F04CE" w:rsidP="009C3FFE">
      <w:pPr>
        <w:spacing w:after="0" w:line="240" w:lineRule="auto"/>
        <w:rPr>
          <w:rFonts w:ascii="Garamond" w:hAnsi="Garamond"/>
        </w:rPr>
      </w:pPr>
    </w:p>
    <w:p w:rsidR="005F04CE" w:rsidRPr="00054357" w:rsidRDefault="005F04CE" w:rsidP="001A592F">
      <w:pPr>
        <w:spacing w:after="0" w:line="240" w:lineRule="auto"/>
        <w:rPr>
          <w:rFonts w:ascii="Garamond" w:hAnsi="Garamond"/>
        </w:rPr>
      </w:pPr>
    </w:p>
    <w:p w:rsidR="005F04CE" w:rsidRPr="00054357" w:rsidRDefault="005F04CE" w:rsidP="001A592F">
      <w:pPr>
        <w:spacing w:after="0" w:line="240" w:lineRule="auto"/>
        <w:rPr>
          <w:rFonts w:ascii="Garamond" w:hAnsi="Garamond"/>
        </w:rPr>
      </w:pPr>
    </w:p>
    <w:p w:rsidR="005F04CE" w:rsidRPr="00054357" w:rsidRDefault="005F04CE" w:rsidP="001A592F">
      <w:pPr>
        <w:spacing w:after="0" w:line="240" w:lineRule="auto"/>
        <w:rPr>
          <w:rFonts w:ascii="Garamond" w:hAnsi="Garamond"/>
        </w:rPr>
      </w:pPr>
    </w:p>
    <w:p w:rsidR="00AE23D9" w:rsidRPr="00054357" w:rsidRDefault="00AE23D9" w:rsidP="001A592F">
      <w:pPr>
        <w:spacing w:after="0" w:line="240" w:lineRule="auto"/>
        <w:rPr>
          <w:rFonts w:ascii="Garamond" w:hAnsi="Garamond"/>
        </w:rPr>
      </w:pPr>
    </w:p>
    <w:p w:rsidR="00AE23D9" w:rsidRPr="00054357" w:rsidRDefault="00AE23D9" w:rsidP="001A592F">
      <w:pPr>
        <w:spacing w:after="0" w:line="240" w:lineRule="auto"/>
        <w:rPr>
          <w:rFonts w:ascii="Garamond" w:hAnsi="Garamond"/>
        </w:rPr>
      </w:pPr>
    </w:p>
    <w:p w:rsidR="00AE23D9" w:rsidRPr="00054357" w:rsidRDefault="00AE23D9" w:rsidP="001A592F">
      <w:pPr>
        <w:spacing w:after="0" w:line="240" w:lineRule="auto"/>
        <w:rPr>
          <w:rFonts w:ascii="Garamond" w:hAnsi="Garamond"/>
        </w:rPr>
      </w:pPr>
    </w:p>
    <w:p w:rsidR="00AE23D9" w:rsidRPr="00054357" w:rsidRDefault="00AE23D9" w:rsidP="001A592F">
      <w:pPr>
        <w:spacing w:after="0" w:line="240" w:lineRule="auto"/>
        <w:rPr>
          <w:rFonts w:ascii="Garamond" w:hAnsi="Garamond"/>
        </w:rPr>
      </w:pPr>
    </w:p>
    <w:p w:rsidR="00AE23D9" w:rsidRPr="00054357" w:rsidRDefault="00AE23D9" w:rsidP="001A592F">
      <w:pPr>
        <w:spacing w:after="0" w:line="240" w:lineRule="auto"/>
        <w:rPr>
          <w:rFonts w:ascii="Garamond" w:hAnsi="Garamond"/>
        </w:rPr>
      </w:pPr>
    </w:p>
    <w:p w:rsidR="00AE23D9" w:rsidRPr="00054357" w:rsidRDefault="00AE23D9" w:rsidP="001A592F">
      <w:pPr>
        <w:spacing w:after="0" w:line="240" w:lineRule="auto"/>
        <w:rPr>
          <w:rFonts w:ascii="Garamond" w:hAnsi="Garamond"/>
        </w:rPr>
      </w:pPr>
    </w:p>
    <w:p w:rsidR="00AE23D9" w:rsidRPr="00054357" w:rsidRDefault="00AE23D9" w:rsidP="001A592F">
      <w:pPr>
        <w:spacing w:after="0" w:line="240" w:lineRule="auto"/>
        <w:rPr>
          <w:rFonts w:ascii="Garamond" w:hAnsi="Garamond"/>
        </w:rPr>
      </w:pPr>
    </w:p>
    <w:p w:rsidR="005F04CE" w:rsidRPr="00054357" w:rsidRDefault="005F04CE" w:rsidP="001A592F">
      <w:pPr>
        <w:spacing w:after="0" w:line="240" w:lineRule="auto"/>
        <w:rPr>
          <w:rFonts w:ascii="Garamond" w:hAnsi="Garamond"/>
        </w:rPr>
      </w:pPr>
    </w:p>
    <w:p w:rsidR="005F04CE" w:rsidRPr="00054357" w:rsidRDefault="005F04CE" w:rsidP="001A592F">
      <w:pPr>
        <w:spacing w:after="0" w:line="240" w:lineRule="auto"/>
        <w:rPr>
          <w:rFonts w:ascii="Garamond" w:hAnsi="Garamond"/>
        </w:rPr>
      </w:pPr>
    </w:p>
    <w:p w:rsidR="005F04CE" w:rsidRPr="00054357" w:rsidRDefault="005F04CE" w:rsidP="001A592F">
      <w:pPr>
        <w:spacing w:after="0" w:line="240" w:lineRule="auto"/>
        <w:rPr>
          <w:rFonts w:ascii="Garamond" w:hAnsi="Garamond"/>
        </w:rPr>
      </w:pPr>
    </w:p>
    <w:p w:rsidR="00E72D94" w:rsidRPr="00054357" w:rsidRDefault="00E72D94" w:rsidP="005D5CCC">
      <w:pPr>
        <w:pStyle w:val="Prrafodelista"/>
        <w:numPr>
          <w:ilvl w:val="0"/>
          <w:numId w:val="4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A7A16" w:rsidRPr="00054357" w:rsidRDefault="004A7A16" w:rsidP="004A7A16">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72D94" w:rsidRPr="00054357" w:rsidTr="009644EC">
        <w:tc>
          <w:tcPr>
            <w:tcW w:w="1559" w:type="dxa"/>
          </w:tcPr>
          <w:p w:rsidR="00E72D94" w:rsidRPr="00054357" w:rsidRDefault="00E72D94"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72D94" w:rsidRPr="00054357" w:rsidRDefault="003E5949" w:rsidP="00E72D94">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CA54C2">
              <w:rPr>
                <w:rFonts w:ascii="Garamond" w:hAnsi="Garamond" w:cs="Arial"/>
                <w:bCs/>
                <w:iCs/>
                <w:sz w:val="24"/>
                <w:szCs w:val="24"/>
                <w:lang w:val="es-ES_tradnl"/>
              </w:rPr>
              <w:t xml:space="preserve"> y funcionalmente de la Gerencia General de la Gestión Corporativa del Ramo de Obras Públicas</w:t>
            </w:r>
          </w:p>
          <w:p w:rsidR="00F309E1" w:rsidRPr="00054357" w:rsidRDefault="00F309E1" w:rsidP="00E72D94">
            <w:pPr>
              <w:spacing w:after="0"/>
              <w:contextualSpacing/>
              <w:jc w:val="both"/>
              <w:rPr>
                <w:rFonts w:ascii="Garamond" w:hAnsi="Garamond" w:cs="Arial"/>
                <w:bCs/>
                <w:iCs/>
                <w:sz w:val="24"/>
                <w:szCs w:val="24"/>
                <w:lang w:val="es-ES_tradnl"/>
              </w:rPr>
            </w:pPr>
          </w:p>
        </w:tc>
      </w:tr>
      <w:tr w:rsidR="00E72D94" w:rsidRPr="00054357" w:rsidTr="009644EC">
        <w:tc>
          <w:tcPr>
            <w:tcW w:w="1559" w:type="dxa"/>
          </w:tcPr>
          <w:p w:rsidR="00E72D94" w:rsidRPr="00054357" w:rsidRDefault="00E72D94"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57C88" w:rsidRDefault="00A57C88" w:rsidP="005D5CCC">
            <w:pPr>
              <w:pStyle w:val="Prrafodelista"/>
              <w:numPr>
                <w:ilvl w:val="3"/>
                <w:numId w:val="43"/>
              </w:numPr>
              <w:rPr>
                <w:rFonts w:ascii="Garamond" w:hAnsi="Garamond" w:cs="Arial"/>
                <w:bCs/>
                <w:iCs/>
                <w:sz w:val="24"/>
                <w:szCs w:val="24"/>
              </w:rPr>
            </w:pPr>
            <w:r>
              <w:rPr>
                <w:rFonts w:ascii="Garamond" w:hAnsi="Garamond" w:cs="Arial"/>
                <w:bCs/>
                <w:iCs/>
                <w:sz w:val="24"/>
                <w:szCs w:val="24"/>
              </w:rPr>
              <w:t>Subgerencia Legal</w:t>
            </w:r>
          </w:p>
          <w:p w:rsidR="00E72D94" w:rsidRPr="00161AE3" w:rsidRDefault="00E72D94" w:rsidP="000817BC">
            <w:pPr>
              <w:pStyle w:val="Prrafodelista"/>
              <w:ind w:left="1080"/>
              <w:rPr>
                <w:rFonts w:ascii="Garamond" w:hAnsi="Garamond" w:cs="Arial"/>
                <w:bCs/>
                <w:iCs/>
                <w:sz w:val="24"/>
                <w:szCs w:val="24"/>
              </w:rPr>
            </w:pPr>
            <w:r w:rsidRPr="00161AE3">
              <w:rPr>
                <w:rFonts w:ascii="Garamond" w:hAnsi="Garamond" w:cs="Arial"/>
                <w:bCs/>
                <w:iCs/>
                <w:sz w:val="24"/>
                <w:szCs w:val="24"/>
              </w:rPr>
              <w:t xml:space="preserve"> </w:t>
            </w:r>
          </w:p>
        </w:tc>
      </w:tr>
    </w:tbl>
    <w:p w:rsidR="00E72D94" w:rsidRPr="00054357" w:rsidRDefault="00E72D94" w:rsidP="005D5CCC">
      <w:pPr>
        <w:pStyle w:val="Prrafodelista"/>
        <w:numPr>
          <w:ilvl w:val="0"/>
          <w:numId w:val="42"/>
        </w:numPr>
        <w:rPr>
          <w:rFonts w:ascii="Garamond" w:hAnsi="Garamond" w:cs="Arial"/>
          <w:b/>
          <w:bCs/>
          <w:iCs/>
          <w:sz w:val="24"/>
          <w:szCs w:val="24"/>
        </w:rPr>
      </w:pPr>
      <w:r w:rsidRPr="00054357">
        <w:rPr>
          <w:rFonts w:ascii="Garamond" w:hAnsi="Garamond" w:cs="Arial"/>
          <w:b/>
          <w:bCs/>
          <w:iCs/>
          <w:sz w:val="24"/>
          <w:szCs w:val="24"/>
        </w:rPr>
        <w:t>OBJETIVO DE LA UNIDAD:</w:t>
      </w:r>
    </w:p>
    <w:p w:rsidR="00E72D94" w:rsidRPr="00054357" w:rsidRDefault="00E72D94" w:rsidP="00E72D94">
      <w:pPr>
        <w:pStyle w:val="Prrafodelista"/>
        <w:spacing w:after="0"/>
        <w:ind w:left="708"/>
        <w:rPr>
          <w:rFonts w:ascii="Garamond" w:hAnsi="Garamond" w:cs="Arial"/>
          <w:sz w:val="24"/>
          <w:szCs w:val="24"/>
          <w:lang w:val="es-ES_tradnl"/>
        </w:rPr>
      </w:pPr>
      <w:r w:rsidRPr="00054357">
        <w:rPr>
          <w:rFonts w:ascii="Garamond" w:hAnsi="Garamond" w:cs="Arial"/>
          <w:sz w:val="24"/>
          <w:szCs w:val="24"/>
        </w:rPr>
        <w:t xml:space="preserve">Brindar asesoría y asistencia legal que le fuere requerida por titulares del ramo, a efecto de que su actuación se enmarque dentro del aspecto legal que señala la </w:t>
      </w:r>
      <w:r w:rsidRPr="00054357">
        <w:rPr>
          <w:rFonts w:ascii="Garamond" w:hAnsi="Garamond" w:cs="Arial"/>
          <w:i/>
          <w:sz w:val="24"/>
          <w:szCs w:val="24"/>
        </w:rPr>
        <w:t>Constitución de la República de El Salvador</w:t>
      </w:r>
      <w:r w:rsidRPr="00054357">
        <w:rPr>
          <w:rFonts w:ascii="Garamond" w:hAnsi="Garamond" w:cs="Arial"/>
          <w:sz w:val="24"/>
          <w:szCs w:val="24"/>
        </w:rPr>
        <w:t>, las diferentes leyes secundarias, reglamentos y otros instrumentos legales.</w:t>
      </w:r>
    </w:p>
    <w:p w:rsidR="001303A2" w:rsidRDefault="001303A2" w:rsidP="001303A2">
      <w:pPr>
        <w:pStyle w:val="Prrafodelista"/>
        <w:rPr>
          <w:rFonts w:ascii="Garamond" w:hAnsi="Garamond" w:cs="Arial"/>
          <w:b/>
          <w:bCs/>
          <w:iCs/>
          <w:sz w:val="24"/>
          <w:szCs w:val="24"/>
        </w:rPr>
      </w:pPr>
    </w:p>
    <w:p w:rsidR="00E72D94" w:rsidRPr="00054357" w:rsidRDefault="00E72D94" w:rsidP="005D5CCC">
      <w:pPr>
        <w:pStyle w:val="Prrafodelista"/>
        <w:numPr>
          <w:ilvl w:val="0"/>
          <w:numId w:val="42"/>
        </w:numPr>
        <w:rPr>
          <w:rFonts w:ascii="Garamond" w:hAnsi="Garamond" w:cs="Arial"/>
          <w:b/>
          <w:bCs/>
          <w:iCs/>
          <w:sz w:val="24"/>
          <w:szCs w:val="24"/>
        </w:rPr>
      </w:pPr>
      <w:r w:rsidRPr="00054357">
        <w:rPr>
          <w:rFonts w:ascii="Garamond" w:hAnsi="Garamond" w:cs="Arial"/>
          <w:b/>
          <w:bCs/>
          <w:iCs/>
          <w:sz w:val="24"/>
          <w:szCs w:val="24"/>
        </w:rPr>
        <w:t>PRINCIPALES FUNCIONES:</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Participar a requerimiento del Despacho Ministerial, en el análisis y formulación de proyectos de leyes, reglamentos, acuerdos, resoluciones ministeriales y otras disposiciones y documentos de carácter legal, relacionados con la competencia del ministerio.</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Elaborar los informes, estudios, dictámenes que sean solicitados por  titulares del ramo.</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Evacuar las audiencias que se concedan al ministerio en procedimientos judiciales o administrativos.</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Brindar asesoría legal en la interpretación y aplicación de documentos contractuales en proyectos en ejecución, ya ejecutados o por iniciarse en atención a los requerimientos formulados por la Dirección de Inversión de la Obra Pública.</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Tramitar recursos de apelación que le corresponde conocer al señor ministro (Ley de Carreteras y Caminos Vecinales y Ley de Urbanismo y Construcción).</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Colaborar con la Fiscalía General de la República, en los casos que tiene interés este ministerio y en los que fuere requerido.</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Revisar convenios interadministrativos entre entidades autónomas, gobiernos municipales y demás entidades gubernamentales; velando por que en éstos, se garantice el bienestar (alimentación, alojamiento, traslados, entre otros) de los empleados del ministerio que participarán en las actividades pactadas en el documento.</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Elaborar a requerimiento de titulares del ramo, proyectos de correspondencia con contenido jurídico.</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Tramitar los expedientes administrativos, a requerimiento del Viceministerio de Vivienda y Desarrollo Urbano, en aplicación de la Ley de Urbanismo y Construcción y del Reglamento a la Ley de Urbanismo y Construcción en lo relativo a parcelaciones y urbanizaciones habitacionales.</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Tramitar oficios provenientes de la Fiscalía General de la República.</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Brindar apoyo técnico legal a las diferentes entidades autónomas vinculadas a esta secretaría de estado, en aquellos asuntos que sean de interés para ambas instituciones. </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Participar a requerimiento de titulares del ramo, en arreglos directos, relacionados con controversias surgidas en la ejecución de los diversos contratos administrativos.</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Participar en el área de su competencia, de la revisión de bases de licitación o de concurso, a solicitud de la Gerencia de Adquisiciones y Contrataciones Institucional.</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 Opinar sobre la legalidad y objetivos contenidos en los estatutos de asociaciones y fundaciones sin fines de lucro, en lo que tiene relación con esta Secretaría de Estado a requerimiento del Ministerio de Gobernación.</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Opinar a requerimiento, sobre la legalidad de convenios a suscribirse con gobiernos o entidades internacionales.</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Representar judicialmente al titular del ramo, viceministros o viceministras del ramo, de acuerdo a sus instrucciones, en juicios de amparos y contenciosos administrativos o de cualquier otra naturaleza.</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Tramitar e iniciar juicios de amparo y contenciosos administrativos, en los que este ministerio tenga interés a requerimiento de titulares del ramo.</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Certificar notarialmente documentos auténticos, a requerimiento de las diferentes unidades institucionales, en los casos que legalmente correspondan.</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Autorizar escrituras de compraventa, permutas, poderes, en casos que así fuese requerido.</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Tramitar diligencias notariales de jurisdicción voluntaria, cuando fuere procedente y a requerimiento de la unidad correspondiente.</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 Autenticar firmas de funcionarios y funcionarios de este ministerio cuando así fuese  requerido.</w:t>
      </w:r>
    </w:p>
    <w:p w:rsidR="006F2D1C"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Coordinar y colaborar con la Fiscalía General de la República, en el trámite de arbitrajes y  juicios de cualquier naturaleza en que el ministerio tenga interés, y que se hubieren trasladado a la Gerencia Legal Institucional para tal efecto.</w:t>
      </w:r>
    </w:p>
    <w:p w:rsidR="00E7614E" w:rsidRPr="00054357" w:rsidRDefault="006F2D1C"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Mantener coordinación con las unidades organizativas legales de los viceministerios del ramo, y con la Unidad Técnica de Asesoría Legal de la Gerencia de Adquisiciones y Contrataciones Institucional, respecto de aquellos temas o proyectos estratégicos que así estimen pertinente titulares del ramo. </w:t>
      </w:r>
    </w:p>
    <w:p w:rsidR="005A0E06" w:rsidRPr="00054357" w:rsidRDefault="005A0E06" w:rsidP="008A20DD">
      <w:pPr>
        <w:numPr>
          <w:ilvl w:val="0"/>
          <w:numId w:val="10"/>
        </w:numPr>
        <w:tabs>
          <w:tab w:val="clear" w:pos="540"/>
          <w:tab w:val="left" w:pos="0"/>
          <w:tab w:val="num" w:pos="993"/>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r w:rsidR="00D27402" w:rsidRPr="00054357">
        <w:rPr>
          <w:rFonts w:ascii="Garamond" w:hAnsi="Garamond" w:cs="Arial"/>
          <w:bCs/>
          <w:iCs/>
          <w:sz w:val="24"/>
          <w:szCs w:val="24"/>
        </w:rPr>
        <w:t>.</w:t>
      </w:r>
    </w:p>
    <w:p w:rsidR="00E7614E" w:rsidRPr="00054357" w:rsidRDefault="00E7614E" w:rsidP="005A0E06">
      <w:pPr>
        <w:tabs>
          <w:tab w:val="left" w:pos="2700"/>
        </w:tabs>
        <w:ind w:left="993" w:hanging="426"/>
        <w:jc w:val="both"/>
        <w:rPr>
          <w:rFonts w:ascii="Garamond" w:hAnsi="Garamond" w:cs="Arial"/>
          <w:bCs/>
          <w:iCs/>
          <w:sz w:val="24"/>
          <w:szCs w:val="24"/>
        </w:rPr>
      </w:pPr>
      <w:r w:rsidRPr="00054357">
        <w:rPr>
          <w:rFonts w:ascii="Garamond" w:hAnsi="Garamond" w:cs="Arial"/>
          <w:bCs/>
          <w:iCs/>
          <w:sz w:val="24"/>
          <w:szCs w:val="24"/>
        </w:rPr>
        <w:t xml:space="preserve"> </w:t>
      </w:r>
    </w:p>
    <w:p w:rsidR="00EB4A9A" w:rsidRDefault="00E7614E" w:rsidP="000817BC">
      <w:pPr>
        <w:tabs>
          <w:tab w:val="left" w:pos="2700"/>
        </w:tabs>
        <w:ind w:left="993"/>
        <w:jc w:val="both"/>
        <w:rPr>
          <w:rFonts w:ascii="Garamond" w:hAnsi="Garamond" w:cs="Arial"/>
          <w:bCs/>
          <w:iCs/>
          <w:sz w:val="24"/>
          <w:szCs w:val="24"/>
        </w:rPr>
      </w:pPr>
      <w:r w:rsidRPr="00054357">
        <w:rPr>
          <w:rFonts w:ascii="Garamond" w:hAnsi="Garamond" w:cs="Arial"/>
          <w:bCs/>
          <w:iCs/>
          <w:sz w:val="24"/>
          <w:szCs w:val="24"/>
        </w:rPr>
        <w:t>A efecto de que la Gerencia Legal Institucion</w:t>
      </w:r>
      <w:r w:rsidR="005A0E06" w:rsidRPr="00054357">
        <w:rPr>
          <w:rFonts w:ascii="Garamond" w:hAnsi="Garamond" w:cs="Arial"/>
          <w:bCs/>
          <w:iCs/>
          <w:sz w:val="24"/>
          <w:szCs w:val="24"/>
        </w:rPr>
        <w:t xml:space="preserve">al desempeñe las funciones aquí </w:t>
      </w:r>
      <w:r w:rsidRPr="00054357">
        <w:rPr>
          <w:rFonts w:ascii="Garamond" w:hAnsi="Garamond" w:cs="Arial"/>
          <w:bCs/>
          <w:iCs/>
          <w:sz w:val="24"/>
          <w:szCs w:val="24"/>
        </w:rPr>
        <w:t>señaladas, el requirente deberá adjuntar a su solicitud, la documentación que fuere pertinente y necesaria.</w:t>
      </w:r>
      <w:r w:rsidR="00EB4A9A">
        <w:rPr>
          <w:rFonts w:ascii="Garamond" w:hAnsi="Garamond" w:cs="Arial"/>
          <w:bCs/>
          <w:iCs/>
          <w:sz w:val="24"/>
          <w:szCs w:val="24"/>
        </w:rPr>
        <w:br w:type="page"/>
      </w:r>
    </w:p>
    <w:p w:rsidR="00105A6F" w:rsidRPr="00105A6F" w:rsidRDefault="00105A6F" w:rsidP="00EC114F">
      <w:pPr>
        <w:pStyle w:val="Prrafodelista"/>
        <w:numPr>
          <w:ilvl w:val="0"/>
          <w:numId w:val="366"/>
        </w:numPr>
        <w:spacing w:after="0"/>
        <w:ind w:left="851" w:hanging="851"/>
        <w:rPr>
          <w:rFonts w:ascii="Garamond" w:hAnsi="Garamond" w:cs="Arial"/>
          <w:b/>
          <w:bCs/>
          <w:iCs/>
          <w:sz w:val="24"/>
          <w:szCs w:val="24"/>
        </w:rPr>
      </w:pPr>
      <w:r w:rsidRPr="00105A6F">
        <w:rPr>
          <w:rFonts w:ascii="Garamond" w:hAnsi="Garamond" w:cs="Arial"/>
          <w:b/>
          <w:bCs/>
          <w:iCs/>
          <w:sz w:val="24"/>
          <w:szCs w:val="24"/>
        </w:rPr>
        <w:t>NOMBRE DE LA UNIDAD ORGANIZATIVA</w:t>
      </w:r>
    </w:p>
    <w:p w:rsidR="00105A6F" w:rsidRPr="00054357" w:rsidRDefault="00105A6F" w:rsidP="00105A6F">
      <w:pPr>
        <w:pStyle w:val="Textoindependiente"/>
        <w:tabs>
          <w:tab w:val="left" w:pos="2700"/>
        </w:tabs>
        <w:spacing w:after="0"/>
        <w:jc w:val="center"/>
        <w:outlineLvl w:val="2"/>
        <w:rPr>
          <w:rFonts w:ascii="Garamond" w:hAnsi="Garamond" w:cs="Arial"/>
          <w:b/>
          <w:bCs/>
          <w:sz w:val="24"/>
          <w:szCs w:val="24"/>
        </w:rPr>
      </w:pPr>
    </w:p>
    <w:p w:rsidR="00105A6F" w:rsidRPr="006E3A5A" w:rsidRDefault="0077051D" w:rsidP="006E3A5A">
      <w:pPr>
        <w:pStyle w:val="Ttulo4"/>
        <w:shd w:val="clear" w:color="auto" w:fill="D9D9D9" w:themeFill="background1" w:themeFillShade="D9"/>
        <w:ind w:left="709" w:firstLine="709"/>
        <w:jc w:val="center"/>
        <w:rPr>
          <w:rFonts w:ascii="Garamond" w:hAnsi="Garamond" w:cs="Arial"/>
          <w:i w:val="0"/>
          <w:color w:val="auto"/>
          <w:sz w:val="24"/>
          <w:szCs w:val="24"/>
        </w:rPr>
      </w:pPr>
      <w:bookmarkStart w:id="27" w:name="_Toc479249714"/>
      <w:r w:rsidRPr="006E3A5A">
        <w:rPr>
          <w:rFonts w:ascii="Garamond" w:hAnsi="Garamond" w:cs="Arial"/>
          <w:i w:val="0"/>
          <w:color w:val="auto"/>
          <w:sz w:val="24"/>
          <w:szCs w:val="24"/>
        </w:rPr>
        <w:t xml:space="preserve">1.1.2.1 </w:t>
      </w:r>
      <w:r w:rsidR="00105A6F" w:rsidRPr="006E3A5A">
        <w:rPr>
          <w:rFonts w:ascii="Garamond" w:hAnsi="Garamond" w:cs="Arial"/>
          <w:i w:val="0"/>
          <w:color w:val="auto"/>
          <w:sz w:val="24"/>
          <w:szCs w:val="24"/>
        </w:rPr>
        <w:t>SUBGERENCIA LEGAL</w:t>
      </w:r>
      <w:bookmarkEnd w:id="27"/>
    </w:p>
    <w:p w:rsidR="00105A6F" w:rsidRDefault="00105A6F" w:rsidP="00105A6F">
      <w:pPr>
        <w:spacing w:after="0" w:line="240" w:lineRule="auto"/>
        <w:ind w:left="2127" w:hanging="993"/>
        <w:jc w:val="center"/>
        <w:rPr>
          <w:rFonts w:ascii="Garamond" w:hAnsi="Garamond"/>
          <w:noProof/>
        </w:rPr>
      </w:pPr>
    </w:p>
    <w:p w:rsidR="00105A6F" w:rsidRPr="00054357" w:rsidRDefault="00105A6F" w:rsidP="00105A6F">
      <w:pPr>
        <w:spacing w:after="0" w:line="240" w:lineRule="auto"/>
        <w:rPr>
          <w:rFonts w:ascii="Garamond" w:hAnsi="Garamond"/>
        </w:rPr>
      </w:pPr>
    </w:p>
    <w:p w:rsidR="00105A6F" w:rsidRPr="00105A6F" w:rsidRDefault="00105A6F" w:rsidP="00EC114F">
      <w:pPr>
        <w:pStyle w:val="Prrafodelista"/>
        <w:numPr>
          <w:ilvl w:val="0"/>
          <w:numId w:val="366"/>
        </w:numPr>
        <w:spacing w:after="0"/>
        <w:ind w:left="851" w:hanging="851"/>
        <w:rPr>
          <w:rFonts w:ascii="Garamond" w:hAnsi="Garamond" w:cs="Arial"/>
          <w:b/>
          <w:bCs/>
          <w:iCs/>
          <w:sz w:val="24"/>
          <w:szCs w:val="24"/>
        </w:rPr>
      </w:pPr>
      <w:r w:rsidRPr="00105A6F">
        <w:rPr>
          <w:rFonts w:ascii="Garamond" w:hAnsi="Garamond" w:cs="Arial"/>
          <w:b/>
          <w:bCs/>
          <w:iCs/>
          <w:sz w:val="24"/>
          <w:szCs w:val="24"/>
        </w:rPr>
        <w:t>SITUACIÓN JERARQUICA:</w:t>
      </w:r>
    </w:p>
    <w:p w:rsidR="00105A6F" w:rsidRPr="00054357" w:rsidRDefault="00105A6F" w:rsidP="00105A6F">
      <w:pPr>
        <w:pStyle w:val="Prrafodelista"/>
        <w:spacing w:after="0"/>
        <w:rPr>
          <w:rFonts w:ascii="Garamond" w:hAnsi="Garamond" w:cs="Arial"/>
          <w:b/>
          <w:bCs/>
          <w:iCs/>
          <w:sz w:val="24"/>
          <w:szCs w:val="24"/>
        </w:rPr>
      </w:pPr>
    </w:p>
    <w:tbl>
      <w:tblPr>
        <w:tblStyle w:val="Tablaconcuadrcula"/>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6700"/>
      </w:tblGrid>
      <w:tr w:rsidR="00105A6F" w:rsidRPr="00054357" w:rsidTr="001123E4">
        <w:tc>
          <w:tcPr>
            <w:tcW w:w="1843" w:type="dxa"/>
          </w:tcPr>
          <w:p w:rsidR="00105A6F" w:rsidRPr="00054357" w:rsidRDefault="00105A6F" w:rsidP="00105A6F">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700" w:type="dxa"/>
          </w:tcPr>
          <w:p w:rsidR="00105A6F" w:rsidRPr="00054357" w:rsidRDefault="00C93F5D" w:rsidP="00105A6F">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1.1.2 </w:t>
            </w:r>
            <w:r w:rsidR="00EF6E6F">
              <w:rPr>
                <w:rFonts w:ascii="Garamond" w:hAnsi="Garamond" w:cs="Arial"/>
                <w:bCs/>
                <w:iCs/>
                <w:sz w:val="24"/>
                <w:szCs w:val="24"/>
                <w:lang w:val="es-ES_tradnl"/>
              </w:rPr>
              <w:t>Gerencia Legal Institucional.</w:t>
            </w:r>
          </w:p>
          <w:p w:rsidR="00105A6F" w:rsidRPr="00054357" w:rsidRDefault="00105A6F" w:rsidP="00105A6F">
            <w:pPr>
              <w:spacing w:after="0"/>
              <w:contextualSpacing/>
              <w:jc w:val="both"/>
              <w:rPr>
                <w:rFonts w:ascii="Garamond" w:hAnsi="Garamond" w:cs="Arial"/>
                <w:bCs/>
                <w:iCs/>
                <w:sz w:val="24"/>
                <w:szCs w:val="24"/>
                <w:lang w:val="es-ES_tradnl"/>
              </w:rPr>
            </w:pPr>
          </w:p>
        </w:tc>
      </w:tr>
      <w:tr w:rsidR="00105A6F" w:rsidRPr="00054357" w:rsidTr="001123E4">
        <w:tc>
          <w:tcPr>
            <w:tcW w:w="1843" w:type="dxa"/>
          </w:tcPr>
          <w:p w:rsidR="00105A6F" w:rsidRPr="00054357" w:rsidRDefault="00105A6F" w:rsidP="00105A6F">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700" w:type="dxa"/>
          </w:tcPr>
          <w:p w:rsidR="00105A6F" w:rsidRPr="00161AE3" w:rsidRDefault="00CB45B1" w:rsidP="003A7FFD">
            <w:pPr>
              <w:pStyle w:val="Prrafodelista"/>
              <w:ind w:left="1080" w:hanging="1047"/>
              <w:rPr>
                <w:rFonts w:ascii="Garamond" w:hAnsi="Garamond" w:cs="Arial"/>
                <w:bCs/>
                <w:iCs/>
                <w:sz w:val="24"/>
                <w:szCs w:val="24"/>
              </w:rPr>
            </w:pPr>
            <w:r>
              <w:rPr>
                <w:rFonts w:ascii="Garamond" w:hAnsi="Garamond" w:cs="Arial"/>
                <w:bCs/>
                <w:iCs/>
                <w:sz w:val="24"/>
                <w:szCs w:val="24"/>
              </w:rPr>
              <w:t>1.1.2.</w:t>
            </w:r>
            <w:r w:rsidR="00C47E30">
              <w:rPr>
                <w:rFonts w:ascii="Garamond" w:hAnsi="Garamond" w:cs="Arial"/>
                <w:bCs/>
                <w:iCs/>
                <w:sz w:val="24"/>
                <w:szCs w:val="24"/>
              </w:rPr>
              <w:t>2</w:t>
            </w:r>
            <w:r>
              <w:rPr>
                <w:rFonts w:ascii="Garamond" w:hAnsi="Garamond" w:cs="Arial"/>
                <w:bCs/>
                <w:iCs/>
                <w:sz w:val="24"/>
                <w:szCs w:val="24"/>
              </w:rPr>
              <w:t xml:space="preserve">  </w:t>
            </w:r>
            <w:r w:rsidR="00105A6F">
              <w:rPr>
                <w:rFonts w:ascii="Garamond" w:hAnsi="Garamond" w:cs="Arial"/>
                <w:bCs/>
                <w:iCs/>
                <w:sz w:val="24"/>
                <w:szCs w:val="24"/>
              </w:rPr>
              <w:t>Área  J</w:t>
            </w:r>
            <w:r w:rsidR="00105A6F" w:rsidRPr="00161AE3">
              <w:rPr>
                <w:rFonts w:ascii="Garamond" w:hAnsi="Garamond" w:cs="Arial"/>
                <w:bCs/>
                <w:iCs/>
                <w:sz w:val="24"/>
                <w:szCs w:val="24"/>
              </w:rPr>
              <w:t xml:space="preserve">urídica VMOP. </w:t>
            </w:r>
          </w:p>
          <w:p w:rsidR="00105A6F" w:rsidRPr="00161AE3" w:rsidRDefault="00CB45B1" w:rsidP="003A7FFD">
            <w:pPr>
              <w:pStyle w:val="Prrafodelista"/>
              <w:ind w:left="1080" w:hanging="1047"/>
              <w:rPr>
                <w:rFonts w:ascii="Garamond" w:hAnsi="Garamond" w:cs="Arial"/>
                <w:bCs/>
                <w:iCs/>
                <w:sz w:val="24"/>
                <w:szCs w:val="24"/>
              </w:rPr>
            </w:pPr>
            <w:r>
              <w:rPr>
                <w:rFonts w:ascii="Garamond" w:hAnsi="Garamond" w:cs="Arial"/>
                <w:bCs/>
                <w:iCs/>
                <w:sz w:val="24"/>
                <w:szCs w:val="24"/>
              </w:rPr>
              <w:t>1.1.2.</w:t>
            </w:r>
            <w:r w:rsidR="00C47E30">
              <w:rPr>
                <w:rFonts w:ascii="Garamond" w:hAnsi="Garamond" w:cs="Arial"/>
                <w:bCs/>
                <w:iCs/>
                <w:sz w:val="24"/>
                <w:szCs w:val="24"/>
              </w:rPr>
              <w:t>3</w:t>
            </w:r>
            <w:r>
              <w:rPr>
                <w:rFonts w:ascii="Garamond" w:hAnsi="Garamond" w:cs="Arial"/>
                <w:bCs/>
                <w:iCs/>
                <w:sz w:val="24"/>
                <w:szCs w:val="24"/>
              </w:rPr>
              <w:t xml:space="preserve">  </w:t>
            </w:r>
            <w:r w:rsidR="00105A6F">
              <w:rPr>
                <w:rFonts w:ascii="Garamond" w:hAnsi="Garamond" w:cs="Arial"/>
                <w:bCs/>
                <w:iCs/>
                <w:sz w:val="24"/>
                <w:szCs w:val="24"/>
              </w:rPr>
              <w:t>Área</w:t>
            </w:r>
            <w:r w:rsidR="00105A6F" w:rsidRPr="00161AE3">
              <w:rPr>
                <w:rFonts w:ascii="Garamond" w:hAnsi="Garamond" w:cs="Arial"/>
                <w:bCs/>
                <w:iCs/>
                <w:sz w:val="24"/>
                <w:szCs w:val="24"/>
              </w:rPr>
              <w:t xml:space="preserve"> </w:t>
            </w:r>
            <w:r w:rsidR="00105A6F">
              <w:rPr>
                <w:rFonts w:ascii="Garamond" w:hAnsi="Garamond" w:cs="Arial"/>
                <w:bCs/>
                <w:iCs/>
                <w:sz w:val="24"/>
                <w:szCs w:val="24"/>
              </w:rPr>
              <w:t xml:space="preserve"> J</w:t>
            </w:r>
            <w:r w:rsidR="00105A6F" w:rsidRPr="00161AE3">
              <w:rPr>
                <w:rFonts w:ascii="Garamond" w:hAnsi="Garamond" w:cs="Arial"/>
                <w:bCs/>
                <w:iCs/>
                <w:sz w:val="24"/>
                <w:szCs w:val="24"/>
              </w:rPr>
              <w:t>urídica de</w:t>
            </w:r>
            <w:r w:rsidR="00105A6F">
              <w:rPr>
                <w:rFonts w:ascii="Garamond" w:hAnsi="Garamond" w:cs="Arial"/>
                <w:bCs/>
                <w:iCs/>
                <w:sz w:val="24"/>
                <w:szCs w:val="24"/>
              </w:rPr>
              <w:t>l despacho y</w:t>
            </w:r>
            <w:r w:rsidR="00105A6F" w:rsidRPr="00161AE3">
              <w:rPr>
                <w:rFonts w:ascii="Garamond" w:hAnsi="Garamond" w:cs="Arial"/>
                <w:bCs/>
                <w:iCs/>
                <w:sz w:val="24"/>
                <w:szCs w:val="24"/>
              </w:rPr>
              <w:t xml:space="preserve"> corporativa</w:t>
            </w:r>
            <w:r w:rsidR="00105A6F">
              <w:rPr>
                <w:rFonts w:ascii="Garamond" w:hAnsi="Garamond" w:cs="Arial"/>
                <w:bCs/>
                <w:iCs/>
                <w:sz w:val="24"/>
                <w:szCs w:val="24"/>
              </w:rPr>
              <w:t>s</w:t>
            </w:r>
            <w:r w:rsidR="00105A6F" w:rsidRPr="00161AE3">
              <w:rPr>
                <w:rFonts w:ascii="Garamond" w:hAnsi="Garamond" w:cs="Arial"/>
                <w:bCs/>
                <w:iCs/>
                <w:sz w:val="24"/>
                <w:szCs w:val="24"/>
              </w:rPr>
              <w:t>.</w:t>
            </w:r>
          </w:p>
          <w:p w:rsidR="00105A6F" w:rsidRPr="00161AE3" w:rsidRDefault="00CB45B1" w:rsidP="003A7FFD">
            <w:pPr>
              <w:pStyle w:val="Prrafodelista"/>
              <w:ind w:left="1080" w:hanging="1047"/>
              <w:rPr>
                <w:rFonts w:ascii="Garamond" w:hAnsi="Garamond" w:cs="Arial"/>
                <w:bCs/>
                <w:iCs/>
                <w:sz w:val="24"/>
                <w:szCs w:val="24"/>
              </w:rPr>
            </w:pPr>
            <w:r>
              <w:rPr>
                <w:rFonts w:ascii="Garamond" w:hAnsi="Garamond" w:cs="Arial"/>
                <w:bCs/>
                <w:iCs/>
                <w:sz w:val="24"/>
                <w:szCs w:val="24"/>
              </w:rPr>
              <w:t>1.1.2.</w:t>
            </w:r>
            <w:r w:rsidR="00C47E30">
              <w:rPr>
                <w:rFonts w:ascii="Garamond" w:hAnsi="Garamond" w:cs="Arial"/>
                <w:bCs/>
                <w:iCs/>
                <w:sz w:val="24"/>
                <w:szCs w:val="24"/>
              </w:rPr>
              <w:t>4</w:t>
            </w:r>
            <w:r>
              <w:rPr>
                <w:rFonts w:ascii="Garamond" w:hAnsi="Garamond" w:cs="Arial"/>
                <w:bCs/>
                <w:iCs/>
                <w:sz w:val="24"/>
                <w:szCs w:val="24"/>
              </w:rPr>
              <w:t xml:space="preserve">  </w:t>
            </w:r>
            <w:r w:rsidR="00105A6F">
              <w:rPr>
                <w:rFonts w:ascii="Garamond" w:hAnsi="Garamond" w:cs="Arial"/>
                <w:bCs/>
                <w:iCs/>
                <w:sz w:val="24"/>
                <w:szCs w:val="24"/>
              </w:rPr>
              <w:t>Área</w:t>
            </w:r>
            <w:r w:rsidR="00105A6F" w:rsidRPr="00161AE3">
              <w:rPr>
                <w:rFonts w:ascii="Garamond" w:hAnsi="Garamond" w:cs="Arial"/>
                <w:bCs/>
                <w:iCs/>
                <w:sz w:val="24"/>
                <w:szCs w:val="24"/>
              </w:rPr>
              <w:t xml:space="preserve"> </w:t>
            </w:r>
            <w:r w:rsidR="00105A6F">
              <w:rPr>
                <w:rFonts w:ascii="Garamond" w:hAnsi="Garamond" w:cs="Arial"/>
                <w:bCs/>
                <w:iCs/>
                <w:sz w:val="24"/>
                <w:szCs w:val="24"/>
              </w:rPr>
              <w:t xml:space="preserve"> J</w:t>
            </w:r>
            <w:r w:rsidR="00105A6F" w:rsidRPr="00161AE3">
              <w:rPr>
                <w:rFonts w:ascii="Garamond" w:hAnsi="Garamond" w:cs="Arial"/>
                <w:bCs/>
                <w:iCs/>
                <w:sz w:val="24"/>
                <w:szCs w:val="24"/>
              </w:rPr>
              <w:t>urídica VMT.</w:t>
            </w:r>
          </w:p>
          <w:p w:rsidR="00105A6F" w:rsidRPr="00161AE3" w:rsidRDefault="00CB45B1" w:rsidP="003A7FFD">
            <w:pPr>
              <w:pStyle w:val="Prrafodelista"/>
              <w:ind w:left="1080" w:hanging="1047"/>
              <w:rPr>
                <w:rFonts w:ascii="Garamond" w:hAnsi="Garamond" w:cs="Arial"/>
                <w:bCs/>
                <w:iCs/>
                <w:sz w:val="24"/>
                <w:szCs w:val="24"/>
              </w:rPr>
            </w:pPr>
            <w:r>
              <w:rPr>
                <w:rFonts w:ascii="Garamond" w:hAnsi="Garamond" w:cs="Arial"/>
                <w:bCs/>
                <w:iCs/>
                <w:sz w:val="24"/>
                <w:szCs w:val="24"/>
              </w:rPr>
              <w:t>1.1.2.</w:t>
            </w:r>
            <w:r w:rsidR="00C47E30">
              <w:rPr>
                <w:rFonts w:ascii="Garamond" w:hAnsi="Garamond" w:cs="Arial"/>
                <w:bCs/>
                <w:iCs/>
                <w:sz w:val="24"/>
                <w:szCs w:val="24"/>
              </w:rPr>
              <w:t>5</w:t>
            </w:r>
            <w:r>
              <w:rPr>
                <w:rFonts w:ascii="Garamond" w:hAnsi="Garamond" w:cs="Arial"/>
                <w:bCs/>
                <w:iCs/>
                <w:sz w:val="24"/>
                <w:szCs w:val="24"/>
              </w:rPr>
              <w:t xml:space="preserve">  </w:t>
            </w:r>
            <w:r w:rsidR="00105A6F">
              <w:rPr>
                <w:rFonts w:ascii="Garamond" w:hAnsi="Garamond" w:cs="Arial"/>
                <w:bCs/>
                <w:iCs/>
                <w:sz w:val="24"/>
                <w:szCs w:val="24"/>
              </w:rPr>
              <w:t>Área</w:t>
            </w:r>
            <w:r w:rsidR="00105A6F" w:rsidRPr="00161AE3">
              <w:rPr>
                <w:rFonts w:ascii="Garamond" w:hAnsi="Garamond" w:cs="Arial"/>
                <w:bCs/>
                <w:iCs/>
                <w:sz w:val="24"/>
                <w:szCs w:val="24"/>
              </w:rPr>
              <w:t xml:space="preserve"> </w:t>
            </w:r>
            <w:r w:rsidR="00105A6F">
              <w:rPr>
                <w:rFonts w:ascii="Garamond" w:hAnsi="Garamond" w:cs="Arial"/>
                <w:bCs/>
                <w:iCs/>
                <w:sz w:val="24"/>
                <w:szCs w:val="24"/>
              </w:rPr>
              <w:t xml:space="preserve"> J</w:t>
            </w:r>
            <w:r w:rsidR="00105A6F" w:rsidRPr="00161AE3">
              <w:rPr>
                <w:rFonts w:ascii="Garamond" w:hAnsi="Garamond" w:cs="Arial"/>
                <w:bCs/>
                <w:iCs/>
                <w:sz w:val="24"/>
                <w:szCs w:val="24"/>
              </w:rPr>
              <w:t xml:space="preserve">urídica VMVDU, y </w:t>
            </w:r>
          </w:p>
          <w:p w:rsidR="00C537AE" w:rsidRPr="00161AE3" w:rsidRDefault="00CB45B1" w:rsidP="00C47E30">
            <w:pPr>
              <w:pStyle w:val="Prrafodelista"/>
              <w:ind w:left="1080" w:hanging="1047"/>
              <w:rPr>
                <w:rFonts w:ascii="Garamond" w:hAnsi="Garamond" w:cs="Arial"/>
                <w:bCs/>
                <w:iCs/>
                <w:sz w:val="24"/>
                <w:szCs w:val="24"/>
              </w:rPr>
            </w:pPr>
            <w:r>
              <w:rPr>
                <w:rFonts w:ascii="Garamond" w:hAnsi="Garamond" w:cs="Arial"/>
                <w:bCs/>
                <w:iCs/>
                <w:sz w:val="24"/>
                <w:szCs w:val="24"/>
              </w:rPr>
              <w:t>1.1.2.</w:t>
            </w:r>
            <w:r w:rsidR="00C47E30">
              <w:rPr>
                <w:rFonts w:ascii="Garamond" w:hAnsi="Garamond" w:cs="Arial"/>
                <w:bCs/>
                <w:iCs/>
                <w:sz w:val="24"/>
                <w:szCs w:val="24"/>
              </w:rPr>
              <w:t>6</w:t>
            </w:r>
            <w:r>
              <w:rPr>
                <w:rFonts w:ascii="Garamond" w:hAnsi="Garamond" w:cs="Arial"/>
                <w:bCs/>
                <w:iCs/>
                <w:sz w:val="24"/>
                <w:szCs w:val="24"/>
              </w:rPr>
              <w:t xml:space="preserve">  </w:t>
            </w:r>
            <w:r w:rsidR="00105A6F">
              <w:rPr>
                <w:rFonts w:ascii="Garamond" w:hAnsi="Garamond" w:cs="Arial"/>
                <w:bCs/>
                <w:iCs/>
                <w:sz w:val="24"/>
                <w:szCs w:val="24"/>
              </w:rPr>
              <w:t>Área</w:t>
            </w:r>
            <w:r w:rsidR="00105A6F" w:rsidRPr="00161AE3">
              <w:rPr>
                <w:rFonts w:ascii="Garamond" w:hAnsi="Garamond" w:cs="Arial"/>
                <w:bCs/>
                <w:iCs/>
                <w:sz w:val="24"/>
                <w:szCs w:val="24"/>
              </w:rPr>
              <w:t xml:space="preserve"> </w:t>
            </w:r>
            <w:r w:rsidR="00105A6F">
              <w:rPr>
                <w:rFonts w:ascii="Garamond" w:hAnsi="Garamond" w:cs="Arial"/>
                <w:bCs/>
                <w:iCs/>
                <w:sz w:val="24"/>
                <w:szCs w:val="24"/>
              </w:rPr>
              <w:t xml:space="preserve"> J</w:t>
            </w:r>
            <w:r w:rsidR="00105A6F" w:rsidRPr="00161AE3">
              <w:rPr>
                <w:rFonts w:ascii="Garamond" w:hAnsi="Garamond" w:cs="Arial"/>
                <w:bCs/>
                <w:iCs/>
                <w:sz w:val="24"/>
                <w:szCs w:val="24"/>
              </w:rPr>
              <w:t xml:space="preserve">urídica de adquisiciones de derechos de vía; </w:t>
            </w:r>
          </w:p>
        </w:tc>
      </w:tr>
    </w:tbl>
    <w:p w:rsidR="00105A6F" w:rsidRPr="00105A6F" w:rsidRDefault="00105A6F" w:rsidP="00EC114F">
      <w:pPr>
        <w:pStyle w:val="Prrafodelista"/>
        <w:numPr>
          <w:ilvl w:val="0"/>
          <w:numId w:val="366"/>
        </w:numPr>
        <w:ind w:hanging="1080"/>
        <w:rPr>
          <w:rFonts w:ascii="Garamond" w:hAnsi="Garamond" w:cs="Arial"/>
          <w:b/>
          <w:bCs/>
          <w:iCs/>
          <w:sz w:val="24"/>
          <w:szCs w:val="24"/>
        </w:rPr>
      </w:pPr>
      <w:r w:rsidRPr="00105A6F">
        <w:rPr>
          <w:rFonts w:ascii="Garamond" w:hAnsi="Garamond" w:cs="Arial"/>
          <w:b/>
          <w:bCs/>
          <w:iCs/>
          <w:sz w:val="24"/>
          <w:szCs w:val="24"/>
        </w:rPr>
        <w:t>OBJETIVO DE LA UNIDAD:</w:t>
      </w:r>
    </w:p>
    <w:p w:rsidR="00105A6F" w:rsidRDefault="00105A6F" w:rsidP="00105A6F">
      <w:pPr>
        <w:pStyle w:val="Prrafodelista"/>
        <w:rPr>
          <w:rFonts w:ascii="Garamond" w:hAnsi="Garamond" w:cs="Arial"/>
          <w:b/>
          <w:bCs/>
          <w:iCs/>
          <w:sz w:val="24"/>
          <w:szCs w:val="24"/>
        </w:rPr>
      </w:pPr>
    </w:p>
    <w:p w:rsidR="00105A6F" w:rsidRPr="00F40CB2" w:rsidRDefault="00F40CB2" w:rsidP="00F40CB2">
      <w:pPr>
        <w:pStyle w:val="Prrafodelista"/>
        <w:ind w:left="851"/>
        <w:rPr>
          <w:rFonts w:ascii="Garamond" w:hAnsi="Garamond" w:cs="Arial"/>
          <w:bCs/>
          <w:iCs/>
          <w:sz w:val="24"/>
          <w:szCs w:val="24"/>
        </w:rPr>
      </w:pPr>
      <w:r w:rsidRPr="00F40CB2">
        <w:rPr>
          <w:rFonts w:ascii="Garamond" w:hAnsi="Garamond" w:cs="Arial"/>
          <w:bCs/>
          <w:iCs/>
          <w:sz w:val="24"/>
          <w:szCs w:val="24"/>
        </w:rPr>
        <w:t xml:space="preserve">Liderar y organizar el trabajo dentro de la Gerencia Legal Institucional en ausencia del Gerente Legal, desempeñando funciones administrativas y de coordinación para su efectivo funcionamiento en el cumplimiento de las metas de trabajo.  </w:t>
      </w:r>
    </w:p>
    <w:p w:rsidR="00105A6F" w:rsidRDefault="00105A6F" w:rsidP="00105A6F">
      <w:pPr>
        <w:pStyle w:val="Prrafodelista"/>
        <w:rPr>
          <w:rFonts w:ascii="Garamond" w:hAnsi="Garamond" w:cs="Arial"/>
          <w:b/>
          <w:bCs/>
          <w:iCs/>
          <w:sz w:val="24"/>
          <w:szCs w:val="24"/>
        </w:rPr>
      </w:pPr>
    </w:p>
    <w:p w:rsidR="00105A6F" w:rsidRDefault="00105A6F" w:rsidP="00EC114F">
      <w:pPr>
        <w:pStyle w:val="Prrafodelista"/>
        <w:numPr>
          <w:ilvl w:val="0"/>
          <w:numId w:val="366"/>
        </w:numPr>
        <w:ind w:hanging="1080"/>
        <w:rPr>
          <w:rFonts w:ascii="Garamond" w:hAnsi="Garamond" w:cs="Arial"/>
          <w:b/>
          <w:bCs/>
          <w:iCs/>
          <w:sz w:val="24"/>
          <w:szCs w:val="24"/>
        </w:rPr>
      </w:pPr>
      <w:r w:rsidRPr="00054357">
        <w:rPr>
          <w:rFonts w:ascii="Garamond" w:hAnsi="Garamond" w:cs="Arial"/>
          <w:b/>
          <w:bCs/>
          <w:iCs/>
          <w:sz w:val="24"/>
          <w:szCs w:val="24"/>
        </w:rPr>
        <w:t>PRINCIPALES FUNCIONES:</w:t>
      </w:r>
    </w:p>
    <w:p w:rsidR="001A0887" w:rsidRDefault="001A0887" w:rsidP="001A0887">
      <w:pPr>
        <w:pStyle w:val="Prrafodelista"/>
        <w:ind w:left="1080"/>
        <w:rPr>
          <w:rFonts w:ascii="Garamond" w:hAnsi="Garamond" w:cs="Arial"/>
          <w:b/>
          <w:bCs/>
          <w:iCs/>
          <w:sz w:val="24"/>
          <w:szCs w:val="24"/>
        </w:rPr>
      </w:pPr>
    </w:p>
    <w:p w:rsidR="00F40CB2" w:rsidRPr="00F40CB2" w:rsidRDefault="00515DB8" w:rsidP="00EC114F">
      <w:pPr>
        <w:numPr>
          <w:ilvl w:val="0"/>
          <w:numId w:val="379"/>
        </w:numPr>
        <w:tabs>
          <w:tab w:val="clear" w:pos="1068"/>
          <w:tab w:val="left" w:pos="0"/>
          <w:tab w:val="num" w:pos="993"/>
        </w:tabs>
        <w:spacing w:after="0" w:line="240" w:lineRule="auto"/>
        <w:ind w:hanging="501"/>
        <w:jc w:val="both"/>
        <w:rPr>
          <w:rFonts w:ascii="Garamond" w:hAnsi="Garamond" w:cs="Arial"/>
          <w:bCs/>
          <w:iCs/>
          <w:sz w:val="24"/>
          <w:szCs w:val="24"/>
        </w:rPr>
      </w:pPr>
      <w:r>
        <w:rPr>
          <w:rFonts w:ascii="Garamond" w:hAnsi="Garamond" w:cs="Arial"/>
          <w:bCs/>
          <w:iCs/>
          <w:sz w:val="24"/>
          <w:szCs w:val="24"/>
        </w:rPr>
        <w:t>Co</w:t>
      </w:r>
      <w:r w:rsidR="00F40CB2" w:rsidRPr="00F40CB2">
        <w:rPr>
          <w:rFonts w:ascii="Garamond" w:hAnsi="Garamond" w:cs="Arial"/>
          <w:bCs/>
          <w:iCs/>
          <w:sz w:val="24"/>
          <w:szCs w:val="24"/>
        </w:rPr>
        <w:t>ordinar y dirigir actividades juntamente con el Gerente Legal, que se ejecutan en la Gerencia, con el propósito de resolver los problemas legales existentes y ejecutar las medidas y acciones necesarias, para prevenir futuros conflictos, para disminuir los problemas del Ministerio y garantizar la eficiente labor del personal de la Gerencia Legal.</w:t>
      </w:r>
    </w:p>
    <w:p w:rsidR="00F40CB2" w:rsidRPr="00F40CB2" w:rsidRDefault="00F40CB2" w:rsidP="00EC114F">
      <w:pPr>
        <w:numPr>
          <w:ilvl w:val="0"/>
          <w:numId w:val="379"/>
        </w:numPr>
        <w:tabs>
          <w:tab w:val="clear" w:pos="1068"/>
          <w:tab w:val="left" w:pos="0"/>
          <w:tab w:val="num" w:pos="993"/>
        </w:tabs>
        <w:spacing w:after="0" w:line="240" w:lineRule="auto"/>
        <w:ind w:left="993" w:hanging="426"/>
        <w:jc w:val="both"/>
        <w:rPr>
          <w:rFonts w:ascii="Garamond" w:hAnsi="Garamond" w:cs="Arial"/>
          <w:bCs/>
          <w:iCs/>
          <w:sz w:val="24"/>
          <w:szCs w:val="24"/>
        </w:rPr>
      </w:pPr>
      <w:r w:rsidRPr="00F40CB2">
        <w:rPr>
          <w:rFonts w:ascii="Garamond" w:hAnsi="Garamond" w:cs="Arial"/>
          <w:bCs/>
          <w:iCs/>
          <w:sz w:val="24"/>
          <w:szCs w:val="24"/>
        </w:rPr>
        <w:t>En sustitución del Gerente Legal, participar con intervención oral, en las diversas reuniones o mesas de trabajo del Ramo, así como en otras Instituciones en donde se le designe para emitir juicio de valor sobre las cuestiones planteadas y sus implicaciones legales.</w:t>
      </w:r>
    </w:p>
    <w:p w:rsidR="00F40CB2" w:rsidRPr="00F40CB2" w:rsidRDefault="00F40CB2" w:rsidP="00EC114F">
      <w:pPr>
        <w:numPr>
          <w:ilvl w:val="0"/>
          <w:numId w:val="379"/>
        </w:numPr>
        <w:tabs>
          <w:tab w:val="clear" w:pos="1068"/>
          <w:tab w:val="left" w:pos="0"/>
          <w:tab w:val="num" w:pos="993"/>
        </w:tabs>
        <w:spacing w:after="0" w:line="240" w:lineRule="auto"/>
        <w:ind w:left="993" w:hanging="426"/>
        <w:jc w:val="both"/>
        <w:rPr>
          <w:rFonts w:ascii="Garamond" w:hAnsi="Garamond" w:cs="Arial"/>
          <w:bCs/>
          <w:iCs/>
          <w:sz w:val="24"/>
          <w:szCs w:val="24"/>
        </w:rPr>
      </w:pPr>
      <w:r w:rsidRPr="00F40CB2">
        <w:rPr>
          <w:rFonts w:ascii="Garamond" w:hAnsi="Garamond" w:cs="Arial"/>
          <w:bCs/>
          <w:iCs/>
          <w:sz w:val="24"/>
          <w:szCs w:val="24"/>
        </w:rPr>
        <w:t>Colaborar en otras actividades legales designadas por el Gerente Legal Institucional y que estén relacionadas con funciones propias asignadas a esta Gerencia.</w:t>
      </w:r>
    </w:p>
    <w:p w:rsidR="00F40CB2" w:rsidRPr="00F40CB2" w:rsidRDefault="00F40CB2" w:rsidP="00EC114F">
      <w:pPr>
        <w:numPr>
          <w:ilvl w:val="0"/>
          <w:numId w:val="379"/>
        </w:numPr>
        <w:tabs>
          <w:tab w:val="clear" w:pos="1068"/>
          <w:tab w:val="left" w:pos="0"/>
          <w:tab w:val="num" w:pos="993"/>
        </w:tabs>
        <w:spacing w:after="0" w:line="240" w:lineRule="auto"/>
        <w:ind w:left="993" w:hanging="426"/>
        <w:jc w:val="both"/>
        <w:rPr>
          <w:rFonts w:ascii="Garamond" w:hAnsi="Garamond" w:cs="Arial"/>
          <w:bCs/>
          <w:iCs/>
          <w:sz w:val="24"/>
          <w:szCs w:val="24"/>
        </w:rPr>
      </w:pPr>
      <w:r w:rsidRPr="00F40CB2">
        <w:rPr>
          <w:rFonts w:ascii="Garamond" w:hAnsi="Garamond" w:cs="Arial"/>
          <w:bCs/>
          <w:iCs/>
          <w:sz w:val="24"/>
          <w:szCs w:val="24"/>
        </w:rPr>
        <w:t>Preparar opiniones legales dirigidas a los diferentes Titulares o Unidades del MOPTVDU u otras dependencias del Estado por medio de notas, para proponer soluciones a las diversas cuestiones que se plantean, y que sean asignadas por el Gerente Legal.</w:t>
      </w:r>
    </w:p>
    <w:p w:rsidR="00F40CB2" w:rsidRPr="00F40CB2" w:rsidRDefault="00F40CB2" w:rsidP="00EC114F">
      <w:pPr>
        <w:numPr>
          <w:ilvl w:val="0"/>
          <w:numId w:val="379"/>
        </w:numPr>
        <w:tabs>
          <w:tab w:val="clear" w:pos="1068"/>
          <w:tab w:val="left" w:pos="0"/>
          <w:tab w:val="num" w:pos="993"/>
        </w:tabs>
        <w:spacing w:after="0" w:line="240" w:lineRule="auto"/>
        <w:ind w:left="993" w:hanging="426"/>
        <w:jc w:val="both"/>
        <w:rPr>
          <w:rFonts w:ascii="Garamond" w:hAnsi="Garamond" w:cs="Arial"/>
          <w:bCs/>
          <w:iCs/>
          <w:sz w:val="24"/>
          <w:szCs w:val="24"/>
        </w:rPr>
      </w:pPr>
      <w:r w:rsidRPr="00F40CB2">
        <w:rPr>
          <w:rFonts w:ascii="Garamond" w:hAnsi="Garamond" w:cs="Arial"/>
          <w:bCs/>
          <w:iCs/>
          <w:sz w:val="24"/>
          <w:szCs w:val="24"/>
        </w:rPr>
        <w:t>Realizar visitas o dar seguimiento escrito a los casos legales interpuestos por el Ministerio o en su nombre, en las diferentes entidades de gobierno, con el fin de impulsar los procesos legales en trámite en dichas dependencias, tales como: Tribunales, Fiscalía General de la República, entre otras.</w:t>
      </w:r>
    </w:p>
    <w:p w:rsidR="00F40CB2" w:rsidRPr="00F40CB2" w:rsidRDefault="00F40CB2" w:rsidP="00EC114F">
      <w:pPr>
        <w:numPr>
          <w:ilvl w:val="0"/>
          <w:numId w:val="379"/>
        </w:numPr>
        <w:tabs>
          <w:tab w:val="clear" w:pos="1068"/>
          <w:tab w:val="left" w:pos="0"/>
          <w:tab w:val="num" w:pos="993"/>
        </w:tabs>
        <w:spacing w:after="0" w:line="240" w:lineRule="auto"/>
        <w:ind w:left="993"/>
        <w:jc w:val="both"/>
        <w:rPr>
          <w:rFonts w:ascii="Garamond" w:hAnsi="Garamond" w:cs="Arial"/>
          <w:bCs/>
          <w:iCs/>
          <w:sz w:val="24"/>
          <w:szCs w:val="24"/>
        </w:rPr>
      </w:pPr>
      <w:r w:rsidRPr="00F40CB2">
        <w:rPr>
          <w:rFonts w:ascii="Garamond" w:hAnsi="Garamond" w:cs="Arial"/>
          <w:bCs/>
          <w:iCs/>
          <w:sz w:val="24"/>
          <w:szCs w:val="24"/>
        </w:rPr>
        <w:t>Desempeñar funciones notariales, relacionadas con actuaciones de la Gerencia o demás dependencias del Ministerio, cuando éstas sean necesarias en virtud de aspectos legales que afecten al Ministerio</w:t>
      </w:r>
    </w:p>
    <w:p w:rsidR="00F40CB2" w:rsidRPr="00F40CB2" w:rsidRDefault="00F40CB2" w:rsidP="00EC114F">
      <w:pPr>
        <w:numPr>
          <w:ilvl w:val="0"/>
          <w:numId w:val="379"/>
        </w:numPr>
        <w:tabs>
          <w:tab w:val="clear" w:pos="1068"/>
          <w:tab w:val="left" w:pos="0"/>
          <w:tab w:val="num" w:pos="993"/>
        </w:tabs>
        <w:spacing w:after="0" w:line="240" w:lineRule="auto"/>
        <w:ind w:left="993"/>
        <w:jc w:val="both"/>
        <w:rPr>
          <w:rFonts w:ascii="Garamond" w:hAnsi="Garamond" w:cs="Arial"/>
          <w:bCs/>
          <w:iCs/>
          <w:sz w:val="24"/>
          <w:szCs w:val="24"/>
        </w:rPr>
      </w:pPr>
      <w:r w:rsidRPr="00F40CB2">
        <w:rPr>
          <w:rFonts w:ascii="Garamond" w:hAnsi="Garamond" w:cs="Arial"/>
          <w:bCs/>
          <w:iCs/>
          <w:sz w:val="24"/>
          <w:szCs w:val="24"/>
        </w:rPr>
        <w:t>Revisión y marginación de correspondencia para cada colaborador jurídico.</w:t>
      </w:r>
    </w:p>
    <w:p w:rsidR="00F40CB2" w:rsidRPr="00F40CB2" w:rsidRDefault="00F40CB2" w:rsidP="00EC114F">
      <w:pPr>
        <w:numPr>
          <w:ilvl w:val="0"/>
          <w:numId w:val="379"/>
        </w:numPr>
        <w:tabs>
          <w:tab w:val="clear" w:pos="1068"/>
          <w:tab w:val="left" w:pos="0"/>
          <w:tab w:val="num" w:pos="993"/>
        </w:tabs>
        <w:spacing w:after="0" w:line="240" w:lineRule="auto"/>
        <w:ind w:left="993"/>
        <w:jc w:val="both"/>
        <w:rPr>
          <w:rFonts w:ascii="Garamond" w:hAnsi="Garamond" w:cs="Arial"/>
          <w:bCs/>
          <w:iCs/>
          <w:sz w:val="24"/>
          <w:szCs w:val="24"/>
        </w:rPr>
      </w:pPr>
      <w:r w:rsidRPr="00F40CB2">
        <w:rPr>
          <w:rFonts w:ascii="Garamond" w:hAnsi="Garamond" w:cs="Arial"/>
          <w:bCs/>
          <w:iCs/>
          <w:sz w:val="24"/>
          <w:szCs w:val="24"/>
        </w:rPr>
        <w:t>Seguimiento a instrucciones de carácter urgente por parte de los Señores Titulares.</w:t>
      </w:r>
    </w:p>
    <w:p w:rsidR="00F40CB2" w:rsidRPr="00F40CB2" w:rsidRDefault="00F40CB2" w:rsidP="00EC114F">
      <w:pPr>
        <w:numPr>
          <w:ilvl w:val="0"/>
          <w:numId w:val="379"/>
        </w:numPr>
        <w:tabs>
          <w:tab w:val="clear" w:pos="1068"/>
          <w:tab w:val="left" w:pos="0"/>
          <w:tab w:val="num" w:pos="993"/>
        </w:tabs>
        <w:spacing w:after="0" w:line="240" w:lineRule="auto"/>
        <w:ind w:left="993"/>
        <w:jc w:val="both"/>
        <w:rPr>
          <w:rFonts w:ascii="Garamond" w:hAnsi="Garamond" w:cs="Arial"/>
          <w:bCs/>
          <w:iCs/>
          <w:sz w:val="24"/>
          <w:szCs w:val="24"/>
        </w:rPr>
      </w:pPr>
      <w:r w:rsidRPr="00F40CB2">
        <w:rPr>
          <w:rFonts w:ascii="Garamond" w:hAnsi="Garamond" w:cs="Arial"/>
          <w:bCs/>
          <w:iCs/>
          <w:sz w:val="24"/>
          <w:szCs w:val="24"/>
        </w:rPr>
        <w:t>Seguimiento al Plan Anual Operativo de la Gerencia Legal Institucional.</w:t>
      </w:r>
    </w:p>
    <w:p w:rsidR="00F40CB2" w:rsidRPr="00F40CB2" w:rsidRDefault="00F40CB2" w:rsidP="00EC114F">
      <w:pPr>
        <w:numPr>
          <w:ilvl w:val="0"/>
          <w:numId w:val="379"/>
        </w:numPr>
        <w:tabs>
          <w:tab w:val="clear" w:pos="1068"/>
          <w:tab w:val="left" w:pos="0"/>
          <w:tab w:val="num" w:pos="993"/>
        </w:tabs>
        <w:spacing w:after="0" w:line="240" w:lineRule="auto"/>
        <w:ind w:left="993"/>
        <w:jc w:val="both"/>
        <w:rPr>
          <w:rFonts w:ascii="Garamond" w:hAnsi="Garamond" w:cs="Arial"/>
          <w:bCs/>
          <w:iCs/>
          <w:sz w:val="24"/>
          <w:szCs w:val="24"/>
        </w:rPr>
      </w:pPr>
      <w:r w:rsidRPr="00F40CB2">
        <w:rPr>
          <w:rFonts w:ascii="Garamond" w:hAnsi="Garamond" w:cs="Arial"/>
          <w:bCs/>
          <w:iCs/>
          <w:sz w:val="24"/>
          <w:szCs w:val="24"/>
        </w:rPr>
        <w:t>Atender el llamado del Titular en caso de emergencia.</w:t>
      </w:r>
    </w:p>
    <w:p w:rsidR="00F40CB2" w:rsidRPr="00F40CB2" w:rsidRDefault="00F40CB2" w:rsidP="00EC114F">
      <w:pPr>
        <w:numPr>
          <w:ilvl w:val="0"/>
          <w:numId w:val="379"/>
        </w:numPr>
        <w:tabs>
          <w:tab w:val="clear" w:pos="1068"/>
          <w:tab w:val="left" w:pos="0"/>
          <w:tab w:val="num" w:pos="993"/>
        </w:tabs>
        <w:spacing w:after="0" w:line="240" w:lineRule="auto"/>
        <w:ind w:left="993"/>
        <w:jc w:val="both"/>
        <w:rPr>
          <w:rFonts w:ascii="Garamond" w:hAnsi="Garamond" w:cs="Arial"/>
          <w:bCs/>
          <w:iCs/>
          <w:sz w:val="24"/>
          <w:szCs w:val="24"/>
        </w:rPr>
      </w:pPr>
      <w:r w:rsidRPr="00F40CB2">
        <w:rPr>
          <w:rFonts w:ascii="Garamond" w:hAnsi="Garamond" w:cs="Arial"/>
          <w:bCs/>
          <w:iCs/>
          <w:sz w:val="24"/>
          <w:szCs w:val="24"/>
        </w:rPr>
        <w:t>Ser un enlace entre el personal de la Gerencia y el Gerente Legal</w:t>
      </w:r>
    </w:p>
    <w:p w:rsidR="00F40CB2" w:rsidRPr="00F40CB2" w:rsidRDefault="00F40CB2" w:rsidP="00EC114F">
      <w:pPr>
        <w:numPr>
          <w:ilvl w:val="0"/>
          <w:numId w:val="379"/>
        </w:numPr>
        <w:tabs>
          <w:tab w:val="clear" w:pos="1068"/>
          <w:tab w:val="left" w:pos="0"/>
          <w:tab w:val="num" w:pos="993"/>
        </w:tabs>
        <w:spacing w:after="0" w:line="240" w:lineRule="auto"/>
        <w:ind w:left="993"/>
        <w:jc w:val="both"/>
        <w:rPr>
          <w:rFonts w:ascii="Garamond" w:hAnsi="Garamond" w:cs="Arial"/>
          <w:bCs/>
          <w:iCs/>
          <w:sz w:val="24"/>
          <w:szCs w:val="24"/>
        </w:rPr>
      </w:pPr>
      <w:r w:rsidRPr="00F40CB2">
        <w:rPr>
          <w:rFonts w:ascii="Garamond" w:hAnsi="Garamond" w:cs="Arial"/>
          <w:bCs/>
          <w:iCs/>
          <w:sz w:val="24"/>
          <w:szCs w:val="24"/>
        </w:rPr>
        <w:t>Apoyar a los Coordinadores de la Gerencia y demás personal en las consultas de carácter legal que se presenten.</w:t>
      </w:r>
    </w:p>
    <w:p w:rsidR="00F40CB2" w:rsidRPr="00F40CB2" w:rsidRDefault="00F40CB2" w:rsidP="00EC114F">
      <w:pPr>
        <w:numPr>
          <w:ilvl w:val="0"/>
          <w:numId w:val="379"/>
        </w:numPr>
        <w:tabs>
          <w:tab w:val="clear" w:pos="1068"/>
          <w:tab w:val="left" w:pos="0"/>
          <w:tab w:val="num" w:pos="993"/>
        </w:tabs>
        <w:spacing w:after="0" w:line="240" w:lineRule="auto"/>
        <w:ind w:left="993"/>
        <w:jc w:val="both"/>
        <w:rPr>
          <w:rFonts w:ascii="Garamond" w:hAnsi="Garamond" w:cs="Arial"/>
          <w:bCs/>
          <w:iCs/>
          <w:sz w:val="24"/>
          <w:szCs w:val="24"/>
        </w:rPr>
      </w:pPr>
      <w:r w:rsidRPr="00F40CB2">
        <w:rPr>
          <w:rFonts w:ascii="Garamond" w:hAnsi="Garamond" w:cs="Arial"/>
          <w:bCs/>
          <w:iCs/>
          <w:sz w:val="24"/>
          <w:szCs w:val="24"/>
        </w:rPr>
        <w:t>Representar al MOPTVDU como Apoderado Legal en las diferentes instituciones en las cuales se le designe, con el fin de defender sus intereses; analizando y elaborando los escritos legales que al efecto correspondan.</w:t>
      </w:r>
    </w:p>
    <w:p w:rsidR="00BD6710" w:rsidRDefault="00BD6710">
      <w:pPr>
        <w:spacing w:after="0" w:line="240" w:lineRule="auto"/>
        <w:rPr>
          <w:rFonts w:ascii="Garamond" w:hAnsi="Garamond" w:cs="Arial"/>
          <w:bCs/>
          <w:iCs/>
          <w:sz w:val="24"/>
          <w:szCs w:val="24"/>
        </w:rPr>
      </w:pPr>
      <w:r>
        <w:rPr>
          <w:rFonts w:ascii="Garamond" w:hAnsi="Garamond" w:cs="Arial"/>
          <w:bCs/>
          <w:iCs/>
          <w:sz w:val="24"/>
          <w:szCs w:val="24"/>
        </w:rPr>
        <w:br w:type="page"/>
      </w:r>
    </w:p>
    <w:p w:rsidR="005B13D4" w:rsidRPr="00AC0657" w:rsidRDefault="005B13D4" w:rsidP="00EC114F">
      <w:pPr>
        <w:pStyle w:val="Prrafodelista"/>
        <w:numPr>
          <w:ilvl w:val="0"/>
          <w:numId w:val="417"/>
        </w:numPr>
        <w:spacing w:after="0"/>
        <w:rPr>
          <w:rFonts w:ascii="Garamond" w:hAnsi="Garamond" w:cs="Arial"/>
          <w:b/>
          <w:bCs/>
          <w:iCs/>
          <w:sz w:val="24"/>
          <w:szCs w:val="24"/>
        </w:rPr>
      </w:pPr>
      <w:r w:rsidRPr="00AC0657">
        <w:rPr>
          <w:rFonts w:ascii="Garamond" w:hAnsi="Garamond" w:cs="Arial"/>
          <w:b/>
          <w:bCs/>
          <w:iCs/>
          <w:sz w:val="24"/>
          <w:szCs w:val="24"/>
        </w:rPr>
        <w:t>NOMBRE DE LA UNIDAD ORGANIZATIVA</w:t>
      </w:r>
    </w:p>
    <w:p w:rsidR="005B13D4" w:rsidRPr="00054357" w:rsidRDefault="005B13D4" w:rsidP="005B13D4">
      <w:pPr>
        <w:pStyle w:val="Textoindependiente"/>
        <w:tabs>
          <w:tab w:val="left" w:pos="2700"/>
        </w:tabs>
        <w:spacing w:after="0"/>
        <w:jc w:val="center"/>
        <w:outlineLvl w:val="2"/>
        <w:rPr>
          <w:rFonts w:ascii="Garamond" w:hAnsi="Garamond" w:cs="Arial"/>
          <w:b/>
          <w:bCs/>
          <w:sz w:val="24"/>
          <w:szCs w:val="24"/>
        </w:rPr>
      </w:pPr>
    </w:p>
    <w:p w:rsidR="005B13D4" w:rsidRPr="00E656E1" w:rsidRDefault="00AC0657" w:rsidP="00E656E1">
      <w:pPr>
        <w:pStyle w:val="Ttulo4"/>
        <w:shd w:val="clear" w:color="auto" w:fill="D9D9D9" w:themeFill="background1" w:themeFillShade="D9"/>
        <w:ind w:left="709" w:firstLine="709"/>
        <w:jc w:val="center"/>
        <w:rPr>
          <w:rFonts w:ascii="Garamond" w:hAnsi="Garamond" w:cs="Arial"/>
          <w:i w:val="0"/>
          <w:color w:val="auto"/>
          <w:sz w:val="24"/>
          <w:szCs w:val="24"/>
        </w:rPr>
      </w:pPr>
      <w:bookmarkStart w:id="28" w:name="_Toc479249715"/>
      <w:r w:rsidRPr="00E656E1">
        <w:rPr>
          <w:rFonts w:ascii="Garamond" w:hAnsi="Garamond" w:cs="Arial"/>
          <w:i w:val="0"/>
          <w:color w:val="auto"/>
          <w:sz w:val="24"/>
          <w:szCs w:val="24"/>
        </w:rPr>
        <w:t>1.1.2.</w:t>
      </w:r>
      <w:r w:rsidR="00FD2D84" w:rsidRPr="00E656E1">
        <w:rPr>
          <w:rFonts w:ascii="Garamond" w:hAnsi="Garamond" w:cs="Arial"/>
          <w:i w:val="0"/>
          <w:color w:val="auto"/>
          <w:sz w:val="24"/>
          <w:szCs w:val="24"/>
        </w:rPr>
        <w:t>2</w:t>
      </w:r>
      <w:r w:rsidR="007B5FC2" w:rsidRPr="00E656E1">
        <w:rPr>
          <w:rFonts w:ascii="Garamond" w:hAnsi="Garamond" w:cs="Arial"/>
          <w:i w:val="0"/>
          <w:color w:val="auto"/>
          <w:sz w:val="24"/>
          <w:szCs w:val="24"/>
        </w:rPr>
        <w:t xml:space="preserve">  </w:t>
      </w:r>
      <w:r w:rsidR="005B13D4" w:rsidRPr="00E656E1">
        <w:rPr>
          <w:rFonts w:ascii="Garamond" w:hAnsi="Garamond" w:cs="Arial"/>
          <w:i w:val="0"/>
          <w:color w:val="auto"/>
          <w:sz w:val="24"/>
          <w:szCs w:val="24"/>
        </w:rPr>
        <w:t>AREA JURIDICA DEL VMOP</w:t>
      </w:r>
      <w:bookmarkEnd w:id="28"/>
    </w:p>
    <w:p w:rsidR="005B13D4" w:rsidRDefault="005B13D4" w:rsidP="005B13D4">
      <w:pPr>
        <w:spacing w:after="0" w:line="240" w:lineRule="auto"/>
        <w:ind w:left="2127" w:hanging="993"/>
        <w:jc w:val="center"/>
        <w:rPr>
          <w:rFonts w:ascii="Garamond" w:hAnsi="Garamond"/>
          <w:noProof/>
        </w:rPr>
      </w:pPr>
    </w:p>
    <w:p w:rsidR="005B13D4" w:rsidRPr="00054357" w:rsidRDefault="005B13D4" w:rsidP="005B13D4">
      <w:pPr>
        <w:spacing w:after="0" w:line="240" w:lineRule="auto"/>
        <w:rPr>
          <w:rFonts w:ascii="Garamond" w:hAnsi="Garamond"/>
        </w:rPr>
      </w:pPr>
    </w:p>
    <w:p w:rsidR="005B13D4" w:rsidRPr="005B13D4" w:rsidRDefault="005B13D4" w:rsidP="00EC114F">
      <w:pPr>
        <w:pStyle w:val="Prrafodelista"/>
        <w:numPr>
          <w:ilvl w:val="0"/>
          <w:numId w:val="417"/>
        </w:numPr>
        <w:spacing w:after="0"/>
        <w:rPr>
          <w:rFonts w:ascii="Garamond" w:hAnsi="Garamond" w:cs="Arial"/>
          <w:b/>
          <w:bCs/>
          <w:iCs/>
          <w:sz w:val="24"/>
          <w:szCs w:val="24"/>
        </w:rPr>
      </w:pPr>
      <w:r w:rsidRPr="005B13D4">
        <w:rPr>
          <w:rFonts w:ascii="Garamond" w:hAnsi="Garamond" w:cs="Arial"/>
          <w:b/>
          <w:bCs/>
          <w:iCs/>
          <w:sz w:val="24"/>
          <w:szCs w:val="24"/>
        </w:rPr>
        <w:t>SITUACIÓN JERARQUICA:</w:t>
      </w:r>
    </w:p>
    <w:p w:rsidR="005B13D4" w:rsidRPr="00054357" w:rsidRDefault="005B13D4" w:rsidP="005B13D4">
      <w:pPr>
        <w:pStyle w:val="Prrafodelista"/>
        <w:spacing w:after="0"/>
        <w:rPr>
          <w:rFonts w:ascii="Garamond" w:hAnsi="Garamond" w:cs="Arial"/>
          <w:b/>
          <w:bCs/>
          <w:iCs/>
          <w:sz w:val="24"/>
          <w:szCs w:val="24"/>
        </w:r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33"/>
      </w:tblGrid>
      <w:tr w:rsidR="005B13D4" w:rsidRPr="00054357" w:rsidTr="009E180E">
        <w:tc>
          <w:tcPr>
            <w:tcW w:w="2127" w:type="dxa"/>
          </w:tcPr>
          <w:p w:rsidR="005B13D4" w:rsidRPr="00054357" w:rsidRDefault="005B13D4" w:rsidP="005B13D4">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133" w:type="dxa"/>
          </w:tcPr>
          <w:p w:rsidR="005B13D4" w:rsidRPr="00054357" w:rsidRDefault="005B13D4" w:rsidP="005B13D4">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1.1.2.1 Subgerencia Legal</w:t>
            </w:r>
          </w:p>
          <w:p w:rsidR="005B13D4" w:rsidRPr="00054357" w:rsidRDefault="005B13D4" w:rsidP="005B13D4">
            <w:pPr>
              <w:spacing w:after="0"/>
              <w:contextualSpacing/>
              <w:jc w:val="both"/>
              <w:rPr>
                <w:rFonts w:ascii="Garamond" w:hAnsi="Garamond" w:cs="Arial"/>
                <w:bCs/>
                <w:iCs/>
                <w:sz w:val="24"/>
                <w:szCs w:val="24"/>
                <w:lang w:val="es-ES_tradnl"/>
              </w:rPr>
            </w:pPr>
          </w:p>
        </w:tc>
      </w:tr>
      <w:tr w:rsidR="005B13D4" w:rsidRPr="00054357" w:rsidTr="009E180E">
        <w:tc>
          <w:tcPr>
            <w:tcW w:w="2127" w:type="dxa"/>
          </w:tcPr>
          <w:p w:rsidR="005B13D4" w:rsidRPr="00054357" w:rsidRDefault="005B13D4" w:rsidP="005B13D4">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133" w:type="dxa"/>
          </w:tcPr>
          <w:p w:rsidR="005B13D4" w:rsidRPr="00161AE3" w:rsidRDefault="009E180E" w:rsidP="00E656E1">
            <w:pPr>
              <w:pStyle w:val="Prrafodelista"/>
              <w:ind w:left="1080" w:hanging="1047"/>
              <w:rPr>
                <w:rFonts w:ascii="Garamond" w:hAnsi="Garamond" w:cs="Arial"/>
                <w:bCs/>
                <w:iCs/>
                <w:sz w:val="24"/>
                <w:szCs w:val="24"/>
              </w:rPr>
            </w:pPr>
            <w:r>
              <w:rPr>
                <w:rFonts w:ascii="Garamond" w:hAnsi="Garamond" w:cs="Arial"/>
                <w:bCs/>
                <w:iCs/>
                <w:sz w:val="24"/>
                <w:szCs w:val="24"/>
              </w:rPr>
              <w:t>No tiene unidades organizativas bajo su cargo.</w:t>
            </w:r>
          </w:p>
        </w:tc>
      </w:tr>
    </w:tbl>
    <w:p w:rsidR="005B13D4" w:rsidRPr="007B5FC2" w:rsidRDefault="005B13D4" w:rsidP="00EC114F">
      <w:pPr>
        <w:pStyle w:val="Prrafodelista"/>
        <w:numPr>
          <w:ilvl w:val="0"/>
          <w:numId w:val="417"/>
        </w:numPr>
        <w:rPr>
          <w:rFonts w:ascii="Garamond" w:hAnsi="Garamond" w:cs="Arial"/>
          <w:b/>
          <w:bCs/>
          <w:iCs/>
          <w:sz w:val="24"/>
          <w:szCs w:val="24"/>
        </w:rPr>
      </w:pPr>
      <w:r w:rsidRPr="007B5FC2">
        <w:rPr>
          <w:rFonts w:ascii="Garamond" w:hAnsi="Garamond" w:cs="Arial"/>
          <w:b/>
          <w:bCs/>
          <w:iCs/>
          <w:sz w:val="24"/>
          <w:szCs w:val="24"/>
        </w:rPr>
        <w:t>OBJETIVO DE LA UNIDAD:</w:t>
      </w:r>
    </w:p>
    <w:p w:rsidR="005B13D4" w:rsidRDefault="000B5A5C" w:rsidP="00EA08F2">
      <w:pPr>
        <w:pStyle w:val="Prrafodelista"/>
        <w:ind w:left="1276"/>
        <w:rPr>
          <w:rFonts w:ascii="Garamond" w:hAnsi="Garamond" w:cs="Arial"/>
          <w:sz w:val="24"/>
          <w:szCs w:val="24"/>
        </w:rPr>
      </w:pPr>
      <w:r w:rsidRPr="000B5A5C">
        <w:rPr>
          <w:rFonts w:ascii="Garamond" w:hAnsi="Garamond" w:cs="Arial"/>
          <w:sz w:val="24"/>
          <w:szCs w:val="24"/>
        </w:rPr>
        <w:t>Atender los asuntos legales que surja</w:t>
      </w:r>
      <w:r w:rsidR="00C5753E">
        <w:rPr>
          <w:rFonts w:ascii="Garamond" w:hAnsi="Garamond" w:cs="Arial"/>
          <w:sz w:val="24"/>
          <w:szCs w:val="24"/>
        </w:rPr>
        <w:t>n respecto a las actividades del Viceministerio de Obras Públicas</w:t>
      </w:r>
      <w:r w:rsidR="00EA08F2">
        <w:rPr>
          <w:rFonts w:ascii="Garamond" w:hAnsi="Garamond" w:cs="Arial"/>
          <w:sz w:val="24"/>
          <w:szCs w:val="24"/>
        </w:rPr>
        <w:t xml:space="preserve">, </w:t>
      </w:r>
      <w:r w:rsidRPr="000B5A5C">
        <w:rPr>
          <w:rFonts w:ascii="Garamond" w:hAnsi="Garamond" w:cs="Arial"/>
          <w:sz w:val="24"/>
          <w:szCs w:val="24"/>
        </w:rPr>
        <w:t xml:space="preserve"> y a su relación con otras entidades. </w:t>
      </w:r>
    </w:p>
    <w:p w:rsidR="0013515D" w:rsidRDefault="0013515D" w:rsidP="00EA08F2">
      <w:pPr>
        <w:pStyle w:val="Prrafodelista"/>
        <w:ind w:left="993"/>
        <w:rPr>
          <w:rFonts w:ascii="Garamond" w:hAnsi="Garamond" w:cs="Arial"/>
          <w:b/>
          <w:bCs/>
          <w:iCs/>
          <w:sz w:val="24"/>
          <w:szCs w:val="24"/>
        </w:rPr>
      </w:pPr>
    </w:p>
    <w:p w:rsidR="005B13D4" w:rsidRPr="000B5A5C" w:rsidRDefault="005B13D4" w:rsidP="00EC114F">
      <w:pPr>
        <w:pStyle w:val="Prrafodelista"/>
        <w:numPr>
          <w:ilvl w:val="0"/>
          <w:numId w:val="417"/>
        </w:numPr>
        <w:rPr>
          <w:rFonts w:ascii="Garamond" w:hAnsi="Garamond" w:cs="Arial"/>
          <w:b/>
          <w:bCs/>
          <w:iCs/>
          <w:sz w:val="24"/>
          <w:szCs w:val="24"/>
        </w:rPr>
      </w:pPr>
      <w:r w:rsidRPr="000B5A5C">
        <w:rPr>
          <w:rFonts w:ascii="Garamond" w:hAnsi="Garamond" w:cs="Arial"/>
          <w:b/>
          <w:bCs/>
          <w:iCs/>
          <w:sz w:val="24"/>
          <w:szCs w:val="24"/>
        </w:rPr>
        <w:t>PRINCIPALES FUNCIONES:</w:t>
      </w:r>
    </w:p>
    <w:p w:rsidR="005B13D4" w:rsidRDefault="005B13D4" w:rsidP="005B13D4">
      <w:pPr>
        <w:pStyle w:val="Prrafodelista"/>
        <w:ind w:left="1080"/>
        <w:rPr>
          <w:rFonts w:ascii="Garamond" w:hAnsi="Garamond" w:cs="Arial"/>
          <w:b/>
          <w:bCs/>
          <w:iCs/>
          <w:sz w:val="24"/>
          <w:szCs w:val="24"/>
        </w:rPr>
      </w:pPr>
    </w:p>
    <w:p w:rsidR="00C41389" w:rsidRDefault="00C41389" w:rsidP="00483171">
      <w:pPr>
        <w:tabs>
          <w:tab w:val="left" w:pos="993"/>
        </w:tabs>
        <w:spacing w:after="0" w:line="240" w:lineRule="auto"/>
        <w:ind w:left="1560" w:hanging="567"/>
        <w:contextualSpacing/>
        <w:jc w:val="both"/>
        <w:rPr>
          <w:rFonts w:ascii="Garamond" w:hAnsi="Garamond" w:cs="Arial"/>
          <w:bCs/>
          <w:iCs/>
          <w:sz w:val="24"/>
          <w:szCs w:val="24"/>
        </w:rPr>
      </w:pPr>
      <w:r>
        <w:rPr>
          <w:rFonts w:ascii="Garamond" w:hAnsi="Garamond" w:cs="Arial"/>
          <w:bCs/>
          <w:iCs/>
          <w:sz w:val="24"/>
          <w:szCs w:val="24"/>
        </w:rPr>
        <w:t xml:space="preserve">1) </w:t>
      </w:r>
      <w:r w:rsidR="00BD6710">
        <w:rPr>
          <w:rFonts w:ascii="Garamond" w:hAnsi="Garamond" w:cs="Arial"/>
          <w:bCs/>
          <w:iCs/>
          <w:sz w:val="24"/>
          <w:szCs w:val="24"/>
        </w:rPr>
        <w:tab/>
      </w:r>
      <w:r w:rsidR="00391DCC" w:rsidRPr="00391DCC">
        <w:rPr>
          <w:rFonts w:ascii="Garamond" w:hAnsi="Garamond" w:cs="Arial"/>
          <w:bCs/>
          <w:iCs/>
          <w:sz w:val="24"/>
          <w:szCs w:val="24"/>
        </w:rPr>
        <w:t>Participar a requerimiento del Despacho Ministerial, en análisis y formulación de proyectos de leyes, reglamentos, acuerdos, resoluciones ministeriales y otros documentos de carácter leal, relacionadas con el área de obras públicas;</w:t>
      </w:r>
      <w:r w:rsidR="00391DCC">
        <w:rPr>
          <w:rFonts w:ascii="Garamond" w:hAnsi="Garamond" w:cs="Arial"/>
          <w:bCs/>
          <w:iCs/>
          <w:sz w:val="24"/>
          <w:szCs w:val="24"/>
        </w:rPr>
        <w:t xml:space="preserve"> </w:t>
      </w:r>
    </w:p>
    <w:p w:rsidR="00391DCC" w:rsidRPr="00391DCC" w:rsidRDefault="00C41389" w:rsidP="00483171">
      <w:pPr>
        <w:tabs>
          <w:tab w:val="left" w:pos="1134"/>
        </w:tabs>
        <w:spacing w:after="0" w:line="240" w:lineRule="auto"/>
        <w:ind w:left="1560" w:hanging="567"/>
        <w:contextualSpacing/>
        <w:rPr>
          <w:rFonts w:ascii="Garamond" w:hAnsi="Garamond" w:cs="Arial"/>
          <w:bCs/>
          <w:iCs/>
          <w:sz w:val="24"/>
          <w:szCs w:val="24"/>
        </w:rPr>
      </w:pPr>
      <w:r>
        <w:rPr>
          <w:rFonts w:ascii="Garamond" w:hAnsi="Garamond" w:cs="Arial"/>
          <w:bCs/>
          <w:iCs/>
          <w:sz w:val="24"/>
          <w:szCs w:val="24"/>
        </w:rPr>
        <w:t xml:space="preserve">2)  </w:t>
      </w:r>
      <w:r w:rsidR="00BD6710">
        <w:rPr>
          <w:rFonts w:ascii="Garamond" w:hAnsi="Garamond" w:cs="Arial"/>
          <w:bCs/>
          <w:iCs/>
          <w:sz w:val="24"/>
          <w:szCs w:val="24"/>
        </w:rPr>
        <w:tab/>
      </w:r>
      <w:r w:rsidR="00391DCC" w:rsidRPr="00391DCC">
        <w:rPr>
          <w:rFonts w:ascii="Garamond" w:hAnsi="Garamond" w:cs="Arial"/>
          <w:bCs/>
          <w:iCs/>
          <w:sz w:val="24"/>
          <w:szCs w:val="24"/>
        </w:rPr>
        <w:t>Tramitar iniciativas de ley;</w:t>
      </w:r>
    </w:p>
    <w:p w:rsidR="00391DCC" w:rsidRPr="00C41389" w:rsidRDefault="00391DCC" w:rsidP="00FE0269">
      <w:pPr>
        <w:pStyle w:val="Prrafodelista"/>
        <w:numPr>
          <w:ilvl w:val="0"/>
          <w:numId w:val="274"/>
        </w:numPr>
        <w:spacing w:after="0"/>
        <w:ind w:left="1560" w:hanging="567"/>
        <w:rPr>
          <w:rFonts w:ascii="Garamond" w:hAnsi="Garamond" w:cs="Arial"/>
          <w:bCs/>
          <w:iCs/>
          <w:sz w:val="24"/>
          <w:szCs w:val="24"/>
        </w:rPr>
      </w:pPr>
      <w:r w:rsidRPr="00C41389">
        <w:rPr>
          <w:rFonts w:ascii="Garamond" w:hAnsi="Garamond" w:cs="Arial"/>
          <w:bCs/>
          <w:iCs/>
          <w:sz w:val="24"/>
          <w:szCs w:val="24"/>
        </w:rPr>
        <w:t>Elaborar proyectos de opiniones solicitadas por la Secretaría para Asuntos Legislativos y Jurídicos de la presidencia de la República, relacionadas con proyectos de leyes, reglamentos y otros instrumentos jurídicos;</w:t>
      </w:r>
    </w:p>
    <w:p w:rsidR="00391DCC" w:rsidRPr="00C41389" w:rsidRDefault="00391DCC" w:rsidP="00FE0269">
      <w:pPr>
        <w:pStyle w:val="Prrafodelista"/>
        <w:numPr>
          <w:ilvl w:val="0"/>
          <w:numId w:val="274"/>
        </w:numPr>
        <w:spacing w:after="0"/>
        <w:ind w:left="1560" w:hanging="567"/>
        <w:rPr>
          <w:rFonts w:ascii="Garamond" w:hAnsi="Garamond" w:cs="Arial"/>
          <w:bCs/>
          <w:iCs/>
          <w:sz w:val="24"/>
          <w:szCs w:val="24"/>
        </w:rPr>
      </w:pPr>
      <w:r w:rsidRPr="00C41389">
        <w:rPr>
          <w:rFonts w:ascii="Garamond" w:hAnsi="Garamond" w:cs="Arial"/>
          <w:bCs/>
          <w:iCs/>
          <w:sz w:val="24"/>
          <w:szCs w:val="24"/>
        </w:rPr>
        <w:t>Elaborar proyectos de opiniones jurídicas de decretos legislativos, solicitadas por la Secretaría para Asuntos Legislativos y Jurídicos de la Presidencia de la República, previo a la respectiva sanción y publicación de leyes de conformidad al art. 135 de la Constitución de la República;</w:t>
      </w:r>
    </w:p>
    <w:p w:rsidR="00391DCC" w:rsidRPr="00391DCC" w:rsidRDefault="00391DCC" w:rsidP="00483171">
      <w:pPr>
        <w:spacing w:after="0" w:line="240" w:lineRule="auto"/>
        <w:ind w:left="1560" w:hanging="567"/>
        <w:contextualSpacing/>
        <w:jc w:val="both"/>
        <w:rPr>
          <w:rFonts w:ascii="Garamond" w:hAnsi="Garamond" w:cs="Arial"/>
          <w:bCs/>
          <w:iCs/>
          <w:sz w:val="24"/>
          <w:szCs w:val="24"/>
        </w:rPr>
      </w:pPr>
      <w:r w:rsidRPr="00391DCC">
        <w:rPr>
          <w:rFonts w:ascii="Garamond" w:hAnsi="Garamond" w:cs="Arial"/>
          <w:bCs/>
          <w:iCs/>
          <w:sz w:val="24"/>
          <w:szCs w:val="24"/>
        </w:rPr>
        <w:t>5)</w:t>
      </w:r>
      <w:r w:rsidRPr="00391DCC">
        <w:rPr>
          <w:rFonts w:ascii="Garamond" w:hAnsi="Garamond" w:cs="Arial"/>
          <w:bCs/>
          <w:iCs/>
          <w:sz w:val="24"/>
          <w:szCs w:val="24"/>
        </w:rPr>
        <w:tab/>
        <w:t>Elaborar propuestas de informes, estudios y dictámenes jurídicos que sean solicitados por titulares del ramo;</w:t>
      </w:r>
    </w:p>
    <w:p w:rsidR="00391DCC" w:rsidRPr="00391DCC" w:rsidRDefault="00391DCC" w:rsidP="00483171">
      <w:pPr>
        <w:spacing w:after="0" w:line="240" w:lineRule="auto"/>
        <w:ind w:left="1560" w:hanging="567"/>
        <w:contextualSpacing/>
        <w:jc w:val="both"/>
        <w:rPr>
          <w:rFonts w:ascii="Garamond" w:hAnsi="Garamond" w:cs="Arial"/>
          <w:bCs/>
          <w:iCs/>
          <w:sz w:val="24"/>
          <w:szCs w:val="24"/>
        </w:rPr>
      </w:pPr>
      <w:r w:rsidRPr="00391DCC">
        <w:rPr>
          <w:rFonts w:ascii="Garamond" w:hAnsi="Garamond" w:cs="Arial"/>
          <w:bCs/>
          <w:iCs/>
          <w:sz w:val="24"/>
          <w:szCs w:val="24"/>
        </w:rPr>
        <w:t>6)</w:t>
      </w:r>
      <w:r w:rsidRPr="00391DCC">
        <w:rPr>
          <w:rFonts w:ascii="Garamond" w:hAnsi="Garamond" w:cs="Arial"/>
          <w:bCs/>
          <w:iCs/>
          <w:sz w:val="24"/>
          <w:szCs w:val="24"/>
        </w:rPr>
        <w:tab/>
        <w:t>Evacuar las audiencias que se concedan al Ministerio en procedimientos judiciales o administrativos, en el área de obras públicas;</w:t>
      </w:r>
    </w:p>
    <w:p w:rsidR="00391DCC" w:rsidRPr="00C41389" w:rsidRDefault="00391DCC" w:rsidP="00EC114F">
      <w:pPr>
        <w:pStyle w:val="Prrafodelista"/>
        <w:numPr>
          <w:ilvl w:val="0"/>
          <w:numId w:val="300"/>
        </w:numPr>
        <w:spacing w:after="0"/>
        <w:ind w:left="1560" w:hanging="567"/>
        <w:rPr>
          <w:rFonts w:ascii="Garamond" w:hAnsi="Garamond" w:cs="Arial"/>
          <w:bCs/>
          <w:iCs/>
          <w:sz w:val="24"/>
          <w:szCs w:val="24"/>
        </w:rPr>
      </w:pPr>
      <w:r w:rsidRPr="00C41389">
        <w:rPr>
          <w:rFonts w:ascii="Garamond" w:hAnsi="Garamond" w:cs="Arial"/>
          <w:bCs/>
          <w:iCs/>
          <w:sz w:val="24"/>
          <w:szCs w:val="24"/>
        </w:rPr>
        <w:t>Elaborar proyectos de opiniones jurídicas para la interpretación y aplicación de documentos contractuales en proyectos de obras públicas, en ejecución, ya ejecutados o por iniciarse;</w:t>
      </w:r>
    </w:p>
    <w:p w:rsidR="00391DCC" w:rsidRPr="00C41389" w:rsidRDefault="00391DCC" w:rsidP="00EC114F">
      <w:pPr>
        <w:pStyle w:val="Prrafodelista"/>
        <w:numPr>
          <w:ilvl w:val="0"/>
          <w:numId w:val="300"/>
        </w:numPr>
        <w:spacing w:after="0"/>
        <w:ind w:left="1560" w:hanging="567"/>
        <w:rPr>
          <w:rFonts w:ascii="Garamond" w:hAnsi="Garamond" w:cs="Arial"/>
          <w:bCs/>
          <w:iCs/>
          <w:sz w:val="24"/>
          <w:szCs w:val="24"/>
        </w:rPr>
      </w:pPr>
      <w:r w:rsidRPr="00C41389">
        <w:rPr>
          <w:rFonts w:ascii="Garamond" w:hAnsi="Garamond" w:cs="Arial"/>
          <w:bCs/>
          <w:iCs/>
          <w:sz w:val="24"/>
          <w:szCs w:val="24"/>
        </w:rPr>
        <w:t>Tr</w:t>
      </w:r>
      <w:r w:rsidR="00CB7510">
        <w:rPr>
          <w:rFonts w:ascii="Garamond" w:hAnsi="Garamond" w:cs="Arial"/>
          <w:bCs/>
          <w:iCs/>
          <w:sz w:val="24"/>
          <w:szCs w:val="24"/>
        </w:rPr>
        <w:t>a</w:t>
      </w:r>
      <w:r w:rsidRPr="00C41389">
        <w:rPr>
          <w:rFonts w:ascii="Garamond" w:hAnsi="Garamond" w:cs="Arial"/>
          <w:bCs/>
          <w:iCs/>
          <w:sz w:val="24"/>
          <w:szCs w:val="24"/>
        </w:rPr>
        <w:t>mitar recursos administrativos que le corresponde conocer al señor Ministro de conformidad a la Ley de Carreteras y Caminos Vecinales y otros recursos que según la ley corresponda conocer al titular, en el área de obras públicas;</w:t>
      </w:r>
    </w:p>
    <w:p w:rsidR="00391DCC" w:rsidRPr="00391DCC" w:rsidRDefault="00391DCC" w:rsidP="00483171">
      <w:pPr>
        <w:spacing w:after="0" w:line="240" w:lineRule="auto"/>
        <w:ind w:left="1560" w:hanging="567"/>
        <w:contextualSpacing/>
        <w:rPr>
          <w:rFonts w:ascii="Garamond" w:hAnsi="Garamond" w:cs="Arial"/>
          <w:bCs/>
          <w:iCs/>
          <w:sz w:val="24"/>
          <w:szCs w:val="24"/>
        </w:rPr>
      </w:pPr>
      <w:r w:rsidRPr="00391DCC">
        <w:rPr>
          <w:rFonts w:ascii="Garamond" w:hAnsi="Garamond" w:cs="Arial"/>
          <w:bCs/>
          <w:iCs/>
          <w:sz w:val="24"/>
          <w:szCs w:val="24"/>
        </w:rPr>
        <w:t>9)</w:t>
      </w:r>
      <w:r w:rsidRPr="00391DCC">
        <w:rPr>
          <w:rFonts w:ascii="Garamond" w:hAnsi="Garamond" w:cs="Arial"/>
          <w:bCs/>
          <w:iCs/>
          <w:sz w:val="24"/>
          <w:szCs w:val="24"/>
        </w:rPr>
        <w:tab/>
        <w:t>Colaborar con la Fiscalía General de la República, en los casos que tiene interés este ministerio y en lo que fuere requerido;</w:t>
      </w:r>
    </w:p>
    <w:p w:rsidR="00391DCC" w:rsidRPr="00391DCC" w:rsidRDefault="00391DCC" w:rsidP="00483171">
      <w:pPr>
        <w:spacing w:after="0" w:line="240" w:lineRule="auto"/>
        <w:ind w:left="1560" w:hanging="567"/>
        <w:contextualSpacing/>
        <w:jc w:val="both"/>
        <w:rPr>
          <w:rFonts w:ascii="Garamond" w:hAnsi="Garamond" w:cs="Arial"/>
          <w:bCs/>
          <w:iCs/>
          <w:sz w:val="24"/>
          <w:szCs w:val="24"/>
        </w:rPr>
      </w:pPr>
      <w:r w:rsidRPr="00391DCC">
        <w:rPr>
          <w:rFonts w:ascii="Garamond" w:hAnsi="Garamond" w:cs="Arial"/>
          <w:bCs/>
          <w:iCs/>
          <w:sz w:val="24"/>
          <w:szCs w:val="24"/>
        </w:rPr>
        <w:t>10)</w:t>
      </w:r>
      <w:r w:rsidRPr="00391DCC">
        <w:rPr>
          <w:rFonts w:ascii="Garamond" w:hAnsi="Garamond" w:cs="Arial"/>
          <w:bCs/>
          <w:iCs/>
          <w:sz w:val="24"/>
          <w:szCs w:val="24"/>
        </w:rPr>
        <w:tab/>
        <w:t>Elaborar a requerimiento del Titular del ramo, proyectos de correspondencia con contenido jurídico del área de obras públicas;</w:t>
      </w:r>
    </w:p>
    <w:p w:rsidR="00391DCC" w:rsidRPr="00391DCC" w:rsidRDefault="00391DCC" w:rsidP="00483171">
      <w:pPr>
        <w:spacing w:after="0" w:line="240" w:lineRule="auto"/>
        <w:ind w:left="1560" w:hanging="567"/>
        <w:contextualSpacing/>
        <w:jc w:val="both"/>
        <w:rPr>
          <w:rFonts w:ascii="Garamond" w:hAnsi="Garamond" w:cs="Arial"/>
          <w:bCs/>
          <w:iCs/>
          <w:sz w:val="24"/>
          <w:szCs w:val="24"/>
        </w:rPr>
      </w:pPr>
      <w:r w:rsidRPr="00391DCC">
        <w:rPr>
          <w:rFonts w:ascii="Garamond" w:hAnsi="Garamond" w:cs="Arial"/>
          <w:bCs/>
          <w:iCs/>
          <w:sz w:val="24"/>
          <w:szCs w:val="24"/>
        </w:rPr>
        <w:t>11)</w:t>
      </w:r>
      <w:r w:rsidRPr="00391DCC">
        <w:rPr>
          <w:rFonts w:ascii="Garamond" w:hAnsi="Garamond" w:cs="Arial"/>
          <w:bCs/>
          <w:iCs/>
          <w:sz w:val="24"/>
          <w:szCs w:val="24"/>
        </w:rPr>
        <w:tab/>
        <w:t>Brindar apoyo técnico legal, a requerimiento del Titular, a las diferentes entidades autónomas vinculadas a esta Secretaría de Estado, en aquellos asuntos que sean de interés de ambas instituciones;</w:t>
      </w:r>
    </w:p>
    <w:p w:rsidR="00391DCC" w:rsidRPr="002425D6" w:rsidRDefault="00391DCC" w:rsidP="00EC114F">
      <w:pPr>
        <w:pStyle w:val="Prrafodelista"/>
        <w:numPr>
          <w:ilvl w:val="0"/>
          <w:numId w:val="304"/>
        </w:numPr>
        <w:spacing w:after="0"/>
        <w:ind w:left="1560" w:hanging="567"/>
        <w:rPr>
          <w:rFonts w:ascii="Garamond" w:hAnsi="Garamond" w:cs="Arial"/>
          <w:bCs/>
          <w:iCs/>
          <w:sz w:val="24"/>
          <w:szCs w:val="24"/>
        </w:rPr>
      </w:pPr>
      <w:r w:rsidRPr="002425D6">
        <w:rPr>
          <w:rFonts w:ascii="Garamond" w:hAnsi="Garamond" w:cs="Arial"/>
          <w:bCs/>
          <w:iCs/>
          <w:sz w:val="24"/>
          <w:szCs w:val="24"/>
        </w:rPr>
        <w:t>Representar judicialmente al titular del ramo en procesos de amparo y juicios contenciosos administrativos;</w:t>
      </w:r>
    </w:p>
    <w:p w:rsidR="00391DCC" w:rsidRPr="002425D6" w:rsidRDefault="00391DCC" w:rsidP="00EC114F">
      <w:pPr>
        <w:pStyle w:val="Prrafodelista"/>
        <w:numPr>
          <w:ilvl w:val="0"/>
          <w:numId w:val="304"/>
        </w:numPr>
        <w:spacing w:after="0"/>
        <w:ind w:left="1560" w:hanging="567"/>
        <w:rPr>
          <w:rFonts w:ascii="Garamond" w:hAnsi="Garamond" w:cs="Arial"/>
          <w:bCs/>
          <w:iCs/>
          <w:sz w:val="24"/>
          <w:szCs w:val="24"/>
        </w:rPr>
      </w:pPr>
      <w:r w:rsidRPr="002425D6">
        <w:rPr>
          <w:rFonts w:ascii="Garamond" w:hAnsi="Garamond" w:cs="Arial"/>
          <w:bCs/>
          <w:iCs/>
          <w:sz w:val="24"/>
          <w:szCs w:val="24"/>
        </w:rPr>
        <w:t>Tramitar e iniciar procesos de amparo y contencioso administrativos, en los que este Ministerio tenga interés a requerimiento del Titular;</w:t>
      </w:r>
    </w:p>
    <w:p w:rsidR="00391DCC" w:rsidRPr="002425D6" w:rsidRDefault="00391DCC" w:rsidP="00EC114F">
      <w:pPr>
        <w:pStyle w:val="Prrafodelista"/>
        <w:numPr>
          <w:ilvl w:val="0"/>
          <w:numId w:val="304"/>
        </w:numPr>
        <w:spacing w:after="0"/>
        <w:ind w:left="1560" w:hanging="567"/>
        <w:rPr>
          <w:rFonts w:ascii="Garamond" w:hAnsi="Garamond" w:cs="Arial"/>
          <w:bCs/>
          <w:iCs/>
          <w:sz w:val="24"/>
          <w:szCs w:val="24"/>
        </w:rPr>
      </w:pPr>
      <w:r w:rsidRPr="002425D6">
        <w:rPr>
          <w:rFonts w:ascii="Garamond" w:hAnsi="Garamond" w:cs="Arial"/>
          <w:bCs/>
          <w:iCs/>
          <w:sz w:val="24"/>
          <w:szCs w:val="24"/>
        </w:rPr>
        <w:t>Coadyuvar esfuerzos del área de obras públicas, con el fin de dar cumplimiento a funciones que por ley le corresponde al Ministerio en el área de obras públicas, por ejemplo procesos de extinción de contrato y sanciones a particulares y servidores públicos.</w:t>
      </w:r>
    </w:p>
    <w:p w:rsidR="00483171" w:rsidRDefault="00483171">
      <w:pPr>
        <w:spacing w:after="0" w:line="240" w:lineRule="auto"/>
        <w:rPr>
          <w:rFonts w:ascii="Garamond" w:hAnsi="Garamond" w:cs="Arial"/>
          <w:b/>
          <w:bCs/>
          <w:iCs/>
          <w:sz w:val="24"/>
          <w:szCs w:val="24"/>
        </w:rPr>
      </w:pPr>
      <w:r>
        <w:rPr>
          <w:rFonts w:ascii="Garamond" w:hAnsi="Garamond" w:cs="Arial"/>
          <w:b/>
          <w:bCs/>
          <w:iCs/>
          <w:sz w:val="24"/>
          <w:szCs w:val="24"/>
        </w:rPr>
        <w:br w:type="page"/>
      </w:r>
    </w:p>
    <w:p w:rsidR="00AC0657" w:rsidRPr="00AC0657" w:rsidRDefault="00AC0657" w:rsidP="00EC114F">
      <w:pPr>
        <w:pStyle w:val="Prrafodelista"/>
        <w:numPr>
          <w:ilvl w:val="0"/>
          <w:numId w:val="415"/>
        </w:numPr>
        <w:spacing w:after="0"/>
        <w:rPr>
          <w:rFonts w:ascii="Garamond" w:hAnsi="Garamond" w:cs="Arial"/>
          <w:b/>
          <w:bCs/>
          <w:iCs/>
          <w:sz w:val="24"/>
          <w:szCs w:val="24"/>
        </w:rPr>
      </w:pPr>
      <w:r w:rsidRPr="00AC0657">
        <w:rPr>
          <w:rFonts w:ascii="Garamond" w:hAnsi="Garamond" w:cs="Arial"/>
          <w:b/>
          <w:bCs/>
          <w:iCs/>
          <w:sz w:val="24"/>
          <w:szCs w:val="24"/>
        </w:rPr>
        <w:t>NOMBRE DE LA UNIDAD ORGANIZATIVA</w:t>
      </w:r>
    </w:p>
    <w:p w:rsidR="00AC0657" w:rsidRPr="00054357" w:rsidRDefault="00AC0657" w:rsidP="00AC0657">
      <w:pPr>
        <w:pStyle w:val="Textoindependiente"/>
        <w:tabs>
          <w:tab w:val="left" w:pos="2700"/>
        </w:tabs>
        <w:spacing w:after="0"/>
        <w:jc w:val="center"/>
        <w:outlineLvl w:val="2"/>
        <w:rPr>
          <w:rFonts w:ascii="Garamond" w:hAnsi="Garamond" w:cs="Arial"/>
          <w:b/>
          <w:bCs/>
          <w:sz w:val="24"/>
          <w:szCs w:val="24"/>
        </w:rPr>
      </w:pPr>
    </w:p>
    <w:p w:rsidR="00AC0657" w:rsidRPr="00E656E1" w:rsidRDefault="00AC0657" w:rsidP="00E656E1">
      <w:pPr>
        <w:pStyle w:val="Ttulo4"/>
        <w:shd w:val="clear" w:color="auto" w:fill="D9D9D9" w:themeFill="background1" w:themeFillShade="D9"/>
        <w:ind w:left="709" w:firstLine="709"/>
        <w:jc w:val="center"/>
        <w:rPr>
          <w:rFonts w:ascii="Garamond" w:hAnsi="Garamond" w:cs="Arial"/>
          <w:i w:val="0"/>
          <w:color w:val="auto"/>
          <w:sz w:val="24"/>
          <w:szCs w:val="24"/>
        </w:rPr>
      </w:pPr>
      <w:r>
        <w:rPr>
          <w:rFonts w:ascii="Garamond" w:hAnsi="Garamond" w:cs="Arial"/>
          <w:color w:val="auto"/>
          <w:sz w:val="24"/>
          <w:szCs w:val="24"/>
        </w:rPr>
        <w:t xml:space="preserve"> </w:t>
      </w:r>
      <w:bookmarkStart w:id="29" w:name="_Toc479249716"/>
      <w:r w:rsidRPr="00E656E1">
        <w:rPr>
          <w:rFonts w:ascii="Garamond" w:hAnsi="Garamond" w:cs="Arial"/>
          <w:i w:val="0"/>
          <w:color w:val="auto"/>
          <w:sz w:val="24"/>
          <w:szCs w:val="24"/>
        </w:rPr>
        <w:t xml:space="preserve">1.1.2.3  AREA JURIDICA DEL DESPACHO </w:t>
      </w:r>
      <w:r w:rsidR="009F385D" w:rsidRPr="00E656E1">
        <w:rPr>
          <w:rFonts w:ascii="Garamond" w:hAnsi="Garamond" w:cs="Arial"/>
          <w:i w:val="0"/>
          <w:color w:val="auto"/>
          <w:sz w:val="24"/>
          <w:szCs w:val="24"/>
        </w:rPr>
        <w:t xml:space="preserve">Y </w:t>
      </w:r>
      <w:r w:rsidRPr="00E656E1">
        <w:rPr>
          <w:rFonts w:ascii="Garamond" w:hAnsi="Garamond" w:cs="Arial"/>
          <w:i w:val="0"/>
          <w:color w:val="auto"/>
          <w:sz w:val="24"/>
          <w:szCs w:val="24"/>
        </w:rPr>
        <w:t>CORPORATIVAS</w:t>
      </w:r>
      <w:bookmarkEnd w:id="29"/>
    </w:p>
    <w:p w:rsidR="00AC0657" w:rsidRDefault="00AC0657" w:rsidP="00AC0657">
      <w:pPr>
        <w:spacing w:after="0" w:line="240" w:lineRule="auto"/>
        <w:ind w:left="2127" w:hanging="993"/>
        <w:jc w:val="center"/>
        <w:rPr>
          <w:rFonts w:ascii="Garamond" w:hAnsi="Garamond"/>
          <w:noProof/>
        </w:rPr>
      </w:pPr>
    </w:p>
    <w:p w:rsidR="00AC0657" w:rsidRPr="00054357" w:rsidRDefault="00AC0657" w:rsidP="00AC0657">
      <w:pPr>
        <w:spacing w:after="0" w:line="240" w:lineRule="auto"/>
        <w:rPr>
          <w:rFonts w:ascii="Garamond" w:hAnsi="Garamond"/>
        </w:rPr>
      </w:pPr>
    </w:p>
    <w:p w:rsidR="00AC0657" w:rsidRPr="005B13D4" w:rsidRDefault="00AC0657" w:rsidP="00EC114F">
      <w:pPr>
        <w:pStyle w:val="Prrafodelista"/>
        <w:numPr>
          <w:ilvl w:val="0"/>
          <w:numId w:val="415"/>
        </w:numPr>
        <w:spacing w:after="0"/>
        <w:rPr>
          <w:rFonts w:ascii="Garamond" w:hAnsi="Garamond" w:cs="Arial"/>
          <w:b/>
          <w:bCs/>
          <w:iCs/>
          <w:sz w:val="24"/>
          <w:szCs w:val="24"/>
        </w:rPr>
      </w:pPr>
      <w:r w:rsidRPr="005B13D4">
        <w:rPr>
          <w:rFonts w:ascii="Garamond" w:hAnsi="Garamond" w:cs="Arial"/>
          <w:b/>
          <w:bCs/>
          <w:iCs/>
          <w:sz w:val="24"/>
          <w:szCs w:val="24"/>
        </w:rPr>
        <w:t>SITUACIÓN JERARQUICA:</w:t>
      </w:r>
    </w:p>
    <w:p w:rsidR="00AC0657" w:rsidRPr="00054357" w:rsidRDefault="00AC0657" w:rsidP="00AC0657">
      <w:pPr>
        <w:pStyle w:val="Prrafodelista"/>
        <w:spacing w:after="0"/>
        <w:rPr>
          <w:rFonts w:ascii="Garamond" w:hAnsi="Garamond" w:cs="Arial"/>
          <w:b/>
          <w:bCs/>
          <w:iCs/>
          <w:sz w:val="24"/>
          <w:szCs w:val="24"/>
        </w:r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33"/>
      </w:tblGrid>
      <w:tr w:rsidR="00AC0657" w:rsidRPr="00054357" w:rsidTr="00033DEA">
        <w:tc>
          <w:tcPr>
            <w:tcW w:w="2127" w:type="dxa"/>
          </w:tcPr>
          <w:p w:rsidR="00AC0657" w:rsidRPr="00054357" w:rsidRDefault="00AC0657" w:rsidP="00033DEA">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133" w:type="dxa"/>
          </w:tcPr>
          <w:p w:rsidR="00AC0657" w:rsidRDefault="00AC0657" w:rsidP="00033DEA">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1.1.2.1 Subgerencia Legal</w:t>
            </w:r>
          </w:p>
          <w:p w:rsidR="00EF7DCC" w:rsidRPr="00054357" w:rsidRDefault="00EF7DCC" w:rsidP="00033DEA">
            <w:pPr>
              <w:spacing w:after="0"/>
              <w:contextualSpacing/>
              <w:jc w:val="both"/>
              <w:rPr>
                <w:rFonts w:ascii="Garamond" w:hAnsi="Garamond" w:cs="Arial"/>
                <w:bCs/>
                <w:iCs/>
                <w:sz w:val="24"/>
                <w:szCs w:val="24"/>
                <w:lang w:val="es-ES_tradnl"/>
              </w:rPr>
            </w:pPr>
          </w:p>
        </w:tc>
      </w:tr>
      <w:tr w:rsidR="00AC0657" w:rsidRPr="00054357" w:rsidTr="00033DEA">
        <w:tc>
          <w:tcPr>
            <w:tcW w:w="2127" w:type="dxa"/>
          </w:tcPr>
          <w:p w:rsidR="00AC0657" w:rsidRPr="00054357" w:rsidRDefault="00AC0657" w:rsidP="00033DEA">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133" w:type="dxa"/>
          </w:tcPr>
          <w:p w:rsidR="00AC0657" w:rsidRPr="00161AE3" w:rsidRDefault="00AC0657" w:rsidP="00E656E1">
            <w:pPr>
              <w:pStyle w:val="Prrafodelista"/>
              <w:ind w:left="1080" w:hanging="1047"/>
              <w:rPr>
                <w:rFonts w:ascii="Garamond" w:hAnsi="Garamond" w:cs="Arial"/>
                <w:bCs/>
                <w:iCs/>
                <w:sz w:val="24"/>
                <w:szCs w:val="24"/>
              </w:rPr>
            </w:pPr>
            <w:r>
              <w:rPr>
                <w:rFonts w:ascii="Garamond" w:hAnsi="Garamond" w:cs="Arial"/>
                <w:bCs/>
                <w:iCs/>
                <w:sz w:val="24"/>
                <w:szCs w:val="24"/>
              </w:rPr>
              <w:t>No tiene unidades organizativas bajo su cargo.</w:t>
            </w:r>
          </w:p>
        </w:tc>
      </w:tr>
    </w:tbl>
    <w:p w:rsidR="00AC0657" w:rsidRPr="007B5FC2" w:rsidRDefault="00AC0657" w:rsidP="00EC114F">
      <w:pPr>
        <w:pStyle w:val="Prrafodelista"/>
        <w:numPr>
          <w:ilvl w:val="0"/>
          <w:numId w:val="415"/>
        </w:numPr>
        <w:rPr>
          <w:rFonts w:ascii="Garamond" w:hAnsi="Garamond" w:cs="Arial"/>
          <w:b/>
          <w:bCs/>
          <w:iCs/>
          <w:sz w:val="24"/>
          <w:szCs w:val="24"/>
        </w:rPr>
      </w:pPr>
      <w:r w:rsidRPr="007B5FC2">
        <w:rPr>
          <w:rFonts w:ascii="Garamond" w:hAnsi="Garamond" w:cs="Arial"/>
          <w:b/>
          <w:bCs/>
          <w:iCs/>
          <w:sz w:val="24"/>
          <w:szCs w:val="24"/>
        </w:rPr>
        <w:t>OBJETIVO DE LA UNIDAD:</w:t>
      </w:r>
    </w:p>
    <w:p w:rsidR="00AC0657" w:rsidRDefault="00AC0657" w:rsidP="00033DEA">
      <w:pPr>
        <w:pStyle w:val="Prrafodelista"/>
        <w:ind w:left="1134"/>
        <w:rPr>
          <w:rFonts w:ascii="Garamond" w:hAnsi="Garamond" w:cs="Arial"/>
          <w:sz w:val="24"/>
          <w:szCs w:val="24"/>
        </w:rPr>
      </w:pPr>
      <w:r w:rsidRPr="000B5A5C">
        <w:rPr>
          <w:rFonts w:ascii="Garamond" w:hAnsi="Garamond" w:cs="Arial"/>
          <w:sz w:val="24"/>
          <w:szCs w:val="24"/>
        </w:rPr>
        <w:t>Atender los asuntos legales que surja</w:t>
      </w:r>
      <w:r>
        <w:rPr>
          <w:rFonts w:ascii="Garamond" w:hAnsi="Garamond" w:cs="Arial"/>
          <w:sz w:val="24"/>
          <w:szCs w:val="24"/>
        </w:rPr>
        <w:t xml:space="preserve">n respecto a las actividades del </w:t>
      </w:r>
      <w:r w:rsidR="009F385D">
        <w:rPr>
          <w:rFonts w:ascii="Garamond" w:hAnsi="Garamond" w:cs="Arial"/>
          <w:sz w:val="24"/>
          <w:szCs w:val="24"/>
        </w:rPr>
        <w:t>Área</w:t>
      </w:r>
      <w:r w:rsidR="00033DEA">
        <w:rPr>
          <w:rFonts w:ascii="Garamond" w:hAnsi="Garamond" w:cs="Arial"/>
          <w:sz w:val="24"/>
          <w:szCs w:val="24"/>
        </w:rPr>
        <w:t xml:space="preserve"> del despacho </w:t>
      </w:r>
      <w:r w:rsidRPr="000B5A5C">
        <w:rPr>
          <w:rFonts w:ascii="Garamond" w:hAnsi="Garamond" w:cs="Arial"/>
          <w:sz w:val="24"/>
          <w:szCs w:val="24"/>
        </w:rPr>
        <w:t xml:space="preserve"> </w:t>
      </w:r>
      <w:r w:rsidR="009F385D">
        <w:rPr>
          <w:rFonts w:ascii="Garamond" w:hAnsi="Garamond" w:cs="Arial"/>
          <w:sz w:val="24"/>
          <w:szCs w:val="24"/>
        </w:rPr>
        <w:t>y corporativas</w:t>
      </w:r>
      <w:r w:rsidRPr="000B5A5C">
        <w:rPr>
          <w:rFonts w:ascii="Garamond" w:hAnsi="Garamond" w:cs="Arial"/>
          <w:sz w:val="24"/>
          <w:szCs w:val="24"/>
        </w:rPr>
        <w:t xml:space="preserve">. </w:t>
      </w:r>
    </w:p>
    <w:p w:rsidR="00AC0657" w:rsidRDefault="00AC0657" w:rsidP="00AC0657">
      <w:pPr>
        <w:pStyle w:val="Prrafodelista"/>
        <w:rPr>
          <w:rFonts w:ascii="Garamond" w:hAnsi="Garamond" w:cs="Arial"/>
          <w:b/>
          <w:bCs/>
          <w:iCs/>
          <w:sz w:val="24"/>
          <w:szCs w:val="24"/>
        </w:rPr>
      </w:pPr>
    </w:p>
    <w:p w:rsidR="00AC0657" w:rsidRDefault="00AC0657" w:rsidP="00EC114F">
      <w:pPr>
        <w:pStyle w:val="Prrafodelista"/>
        <w:numPr>
          <w:ilvl w:val="0"/>
          <w:numId w:val="415"/>
        </w:numPr>
        <w:rPr>
          <w:rFonts w:ascii="Garamond" w:hAnsi="Garamond" w:cs="Arial"/>
          <w:b/>
          <w:bCs/>
          <w:iCs/>
          <w:sz w:val="24"/>
          <w:szCs w:val="24"/>
        </w:rPr>
      </w:pPr>
      <w:r w:rsidRPr="000B5A5C">
        <w:rPr>
          <w:rFonts w:ascii="Garamond" w:hAnsi="Garamond" w:cs="Arial"/>
          <w:b/>
          <w:bCs/>
          <w:iCs/>
          <w:sz w:val="24"/>
          <w:szCs w:val="24"/>
        </w:rPr>
        <w:t>PRINCIPALES FUNCIONES:</w:t>
      </w:r>
    </w:p>
    <w:p w:rsidR="002B3D03" w:rsidRDefault="002B3D03" w:rsidP="002B3D03">
      <w:pPr>
        <w:pStyle w:val="Prrafodelista"/>
        <w:ind w:left="1080"/>
        <w:rPr>
          <w:rFonts w:ascii="Garamond" w:hAnsi="Garamond" w:cs="Arial"/>
          <w:b/>
          <w:bCs/>
          <w:iCs/>
          <w:sz w:val="24"/>
          <w:szCs w:val="24"/>
        </w:rPr>
      </w:pPr>
    </w:p>
    <w:p w:rsidR="00AC0657" w:rsidRPr="003A66C4" w:rsidRDefault="002B3D03" w:rsidP="00EC114F">
      <w:pPr>
        <w:pStyle w:val="Prrafodelista"/>
        <w:numPr>
          <w:ilvl w:val="0"/>
          <w:numId w:val="442"/>
        </w:numPr>
        <w:rPr>
          <w:rFonts w:ascii="Garamond" w:hAnsi="Garamond" w:cs="Arial"/>
          <w:b/>
          <w:bCs/>
          <w:iCs/>
          <w:sz w:val="24"/>
          <w:szCs w:val="24"/>
        </w:rPr>
      </w:pPr>
      <w:r>
        <w:rPr>
          <w:rFonts w:ascii="Garamond" w:hAnsi="Garamond" w:cs="Arial"/>
          <w:bCs/>
          <w:iCs/>
          <w:sz w:val="24"/>
          <w:szCs w:val="24"/>
        </w:rPr>
        <w:t xml:space="preserve">Atender los asuntos legales que </w:t>
      </w:r>
      <w:r w:rsidR="00B56B75">
        <w:rPr>
          <w:rFonts w:ascii="Garamond" w:hAnsi="Garamond" w:cs="Arial"/>
          <w:bCs/>
          <w:iCs/>
          <w:sz w:val="24"/>
          <w:szCs w:val="24"/>
        </w:rPr>
        <w:t>surjan respecto a las actividades que realiza el Despacho Ministerial y las Unidades Corporativas del Ministerio.</w:t>
      </w: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AC0657" w:rsidRDefault="00AC0657" w:rsidP="00AC0657">
      <w:pPr>
        <w:rPr>
          <w:rFonts w:ascii="Garamond" w:hAnsi="Garamond" w:cs="Arial"/>
          <w:b/>
          <w:bCs/>
          <w:iCs/>
          <w:sz w:val="24"/>
          <w:szCs w:val="24"/>
        </w:rPr>
      </w:pPr>
    </w:p>
    <w:p w:rsidR="00993DFA" w:rsidRPr="00CD6F20" w:rsidRDefault="00993DFA" w:rsidP="00EC114F">
      <w:pPr>
        <w:pStyle w:val="Prrafodelista"/>
        <w:numPr>
          <w:ilvl w:val="0"/>
          <w:numId w:val="418"/>
        </w:numPr>
        <w:spacing w:after="0"/>
        <w:ind w:left="851" w:hanging="425"/>
        <w:rPr>
          <w:rFonts w:ascii="Garamond" w:hAnsi="Garamond" w:cs="Arial"/>
          <w:b/>
          <w:bCs/>
          <w:iCs/>
          <w:sz w:val="24"/>
          <w:szCs w:val="24"/>
        </w:rPr>
      </w:pPr>
      <w:r w:rsidRPr="00CD6F20">
        <w:rPr>
          <w:rFonts w:ascii="Garamond" w:hAnsi="Garamond" w:cs="Arial"/>
          <w:b/>
          <w:bCs/>
          <w:iCs/>
          <w:sz w:val="24"/>
          <w:szCs w:val="24"/>
        </w:rPr>
        <w:t>NOMBRE DE LA UNIDAD ORGANIZATIVA</w:t>
      </w:r>
    </w:p>
    <w:p w:rsidR="00993DFA" w:rsidRPr="00054357" w:rsidRDefault="00993DFA" w:rsidP="00AC0657">
      <w:pPr>
        <w:pStyle w:val="Textoindependiente"/>
        <w:tabs>
          <w:tab w:val="left" w:pos="2700"/>
        </w:tabs>
        <w:spacing w:after="0"/>
        <w:ind w:left="851" w:hanging="425"/>
        <w:jc w:val="center"/>
        <w:outlineLvl w:val="2"/>
        <w:rPr>
          <w:rFonts w:ascii="Garamond" w:hAnsi="Garamond" w:cs="Arial"/>
          <w:b/>
          <w:bCs/>
          <w:sz w:val="24"/>
          <w:szCs w:val="24"/>
        </w:rPr>
      </w:pPr>
    </w:p>
    <w:p w:rsidR="00993DFA" w:rsidRPr="00E656E1" w:rsidRDefault="006C6C4D" w:rsidP="00E656E1">
      <w:pPr>
        <w:pStyle w:val="Ttulo4"/>
        <w:shd w:val="clear" w:color="auto" w:fill="D9D9D9" w:themeFill="background1" w:themeFillShade="D9"/>
        <w:ind w:left="709" w:firstLine="709"/>
        <w:jc w:val="center"/>
        <w:rPr>
          <w:rFonts w:ascii="Garamond" w:hAnsi="Garamond" w:cs="Arial"/>
          <w:i w:val="0"/>
          <w:color w:val="auto"/>
          <w:sz w:val="24"/>
          <w:szCs w:val="24"/>
        </w:rPr>
      </w:pPr>
      <w:bookmarkStart w:id="30" w:name="_Toc479249717"/>
      <w:r w:rsidRPr="00E656E1">
        <w:rPr>
          <w:rFonts w:ascii="Garamond" w:hAnsi="Garamond" w:cs="Arial"/>
          <w:i w:val="0"/>
          <w:color w:val="auto"/>
          <w:sz w:val="24"/>
          <w:szCs w:val="24"/>
        </w:rPr>
        <w:t xml:space="preserve">1.1.2.4 </w:t>
      </w:r>
      <w:r w:rsidR="00CD6F20" w:rsidRPr="00E656E1">
        <w:rPr>
          <w:rFonts w:ascii="Garamond" w:hAnsi="Garamond" w:cs="Arial"/>
          <w:i w:val="0"/>
          <w:color w:val="auto"/>
          <w:sz w:val="24"/>
          <w:szCs w:val="24"/>
        </w:rPr>
        <w:t>AREA JURIDICA DEL VMT</w:t>
      </w:r>
      <w:bookmarkEnd w:id="30"/>
    </w:p>
    <w:p w:rsidR="00993DFA" w:rsidRDefault="00993DFA" w:rsidP="00AC0657">
      <w:pPr>
        <w:spacing w:after="0" w:line="240" w:lineRule="auto"/>
        <w:ind w:left="851" w:hanging="425"/>
        <w:jc w:val="center"/>
        <w:rPr>
          <w:rFonts w:ascii="Garamond" w:hAnsi="Garamond"/>
          <w:noProof/>
        </w:rPr>
      </w:pPr>
    </w:p>
    <w:p w:rsidR="00993DFA" w:rsidRPr="00054357" w:rsidRDefault="00993DFA" w:rsidP="00AC0657">
      <w:pPr>
        <w:spacing w:after="0" w:line="240" w:lineRule="auto"/>
        <w:ind w:left="851" w:hanging="425"/>
        <w:rPr>
          <w:rFonts w:ascii="Garamond" w:hAnsi="Garamond"/>
        </w:rPr>
      </w:pPr>
    </w:p>
    <w:p w:rsidR="00993DFA" w:rsidRPr="005B13D4" w:rsidRDefault="00993DFA" w:rsidP="00EC114F">
      <w:pPr>
        <w:pStyle w:val="Prrafodelista"/>
        <w:numPr>
          <w:ilvl w:val="0"/>
          <w:numId w:val="418"/>
        </w:numPr>
        <w:spacing w:after="0"/>
        <w:ind w:left="851" w:hanging="425"/>
        <w:rPr>
          <w:rFonts w:ascii="Garamond" w:hAnsi="Garamond" w:cs="Arial"/>
          <w:b/>
          <w:bCs/>
          <w:iCs/>
          <w:sz w:val="24"/>
          <w:szCs w:val="24"/>
        </w:rPr>
      </w:pPr>
      <w:r w:rsidRPr="005B13D4">
        <w:rPr>
          <w:rFonts w:ascii="Garamond" w:hAnsi="Garamond" w:cs="Arial"/>
          <w:b/>
          <w:bCs/>
          <w:iCs/>
          <w:sz w:val="24"/>
          <w:szCs w:val="24"/>
        </w:rPr>
        <w:t>SITUACIÓN JERARQUICA:</w:t>
      </w:r>
    </w:p>
    <w:p w:rsidR="00993DFA" w:rsidRPr="00054357" w:rsidRDefault="00993DFA" w:rsidP="00AC0657">
      <w:pPr>
        <w:pStyle w:val="Prrafodelista"/>
        <w:spacing w:after="0"/>
        <w:ind w:left="851" w:hanging="425"/>
        <w:rPr>
          <w:rFonts w:ascii="Garamond" w:hAnsi="Garamond" w:cs="Arial"/>
          <w:b/>
          <w:bCs/>
          <w:iCs/>
          <w:sz w:val="24"/>
          <w:szCs w:val="24"/>
        </w:r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6133"/>
      </w:tblGrid>
      <w:tr w:rsidR="00993DFA" w:rsidRPr="00054357" w:rsidTr="00993DFA">
        <w:tc>
          <w:tcPr>
            <w:tcW w:w="2127" w:type="dxa"/>
          </w:tcPr>
          <w:p w:rsidR="00993DFA" w:rsidRPr="00054357" w:rsidRDefault="00993DFA" w:rsidP="00AC0657">
            <w:pPr>
              <w:ind w:left="459" w:hanging="425"/>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133" w:type="dxa"/>
          </w:tcPr>
          <w:p w:rsidR="00993DFA" w:rsidRPr="00054357" w:rsidRDefault="00993DFA" w:rsidP="00CA5241">
            <w:pPr>
              <w:spacing w:after="0"/>
              <w:ind w:left="33" w:firstLine="1"/>
              <w:contextualSpacing/>
              <w:jc w:val="both"/>
              <w:rPr>
                <w:rFonts w:ascii="Garamond" w:hAnsi="Garamond" w:cs="Arial"/>
                <w:bCs/>
                <w:iCs/>
                <w:sz w:val="24"/>
                <w:szCs w:val="24"/>
                <w:lang w:val="es-ES_tradnl"/>
              </w:rPr>
            </w:pPr>
            <w:r>
              <w:rPr>
                <w:rFonts w:ascii="Garamond" w:hAnsi="Garamond" w:cs="Arial"/>
                <w:bCs/>
                <w:iCs/>
                <w:sz w:val="24"/>
                <w:szCs w:val="24"/>
                <w:lang w:val="es-ES_tradnl"/>
              </w:rPr>
              <w:t>1.1.2.1 Subgerencia Legal</w:t>
            </w:r>
          </w:p>
          <w:p w:rsidR="00993DFA" w:rsidRPr="00054357" w:rsidRDefault="00993DFA" w:rsidP="00AC0657">
            <w:pPr>
              <w:spacing w:after="0"/>
              <w:ind w:left="459" w:hanging="425"/>
              <w:contextualSpacing/>
              <w:jc w:val="both"/>
              <w:rPr>
                <w:rFonts w:ascii="Garamond" w:hAnsi="Garamond" w:cs="Arial"/>
                <w:bCs/>
                <w:iCs/>
                <w:sz w:val="24"/>
                <w:szCs w:val="24"/>
                <w:lang w:val="es-ES_tradnl"/>
              </w:rPr>
            </w:pPr>
          </w:p>
        </w:tc>
      </w:tr>
      <w:tr w:rsidR="00993DFA" w:rsidRPr="00054357" w:rsidTr="00993DFA">
        <w:tc>
          <w:tcPr>
            <w:tcW w:w="2127" w:type="dxa"/>
          </w:tcPr>
          <w:p w:rsidR="00993DFA" w:rsidRPr="00054357" w:rsidRDefault="00993DFA" w:rsidP="00AC0657">
            <w:pPr>
              <w:ind w:left="459" w:hanging="425"/>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133" w:type="dxa"/>
          </w:tcPr>
          <w:p w:rsidR="00993DFA" w:rsidRPr="00161AE3" w:rsidRDefault="00993DFA" w:rsidP="00AC0657">
            <w:pPr>
              <w:pStyle w:val="Prrafodelista"/>
              <w:ind w:left="459" w:hanging="425"/>
              <w:rPr>
                <w:rFonts w:ascii="Garamond" w:hAnsi="Garamond" w:cs="Arial"/>
                <w:bCs/>
                <w:iCs/>
                <w:sz w:val="24"/>
                <w:szCs w:val="24"/>
              </w:rPr>
            </w:pPr>
            <w:r>
              <w:rPr>
                <w:rFonts w:ascii="Garamond" w:hAnsi="Garamond" w:cs="Arial"/>
                <w:bCs/>
                <w:iCs/>
                <w:sz w:val="24"/>
                <w:szCs w:val="24"/>
              </w:rPr>
              <w:t>No tiene unidades organizativas bajo su cargo.</w:t>
            </w:r>
          </w:p>
        </w:tc>
      </w:tr>
    </w:tbl>
    <w:p w:rsidR="00993DFA" w:rsidRPr="00105A6F" w:rsidRDefault="00993DFA" w:rsidP="00EC114F">
      <w:pPr>
        <w:pStyle w:val="Prrafodelista"/>
        <w:numPr>
          <w:ilvl w:val="0"/>
          <w:numId w:val="418"/>
        </w:numPr>
        <w:ind w:left="851" w:hanging="425"/>
        <w:rPr>
          <w:rFonts w:ascii="Garamond" w:hAnsi="Garamond" w:cs="Arial"/>
          <w:b/>
          <w:bCs/>
          <w:iCs/>
          <w:sz w:val="24"/>
          <w:szCs w:val="24"/>
        </w:rPr>
      </w:pPr>
      <w:r w:rsidRPr="00105A6F">
        <w:rPr>
          <w:rFonts w:ascii="Garamond" w:hAnsi="Garamond" w:cs="Arial"/>
          <w:b/>
          <w:bCs/>
          <w:iCs/>
          <w:sz w:val="24"/>
          <w:szCs w:val="24"/>
        </w:rPr>
        <w:t>OBJETIVO DE LA UNIDAD:</w:t>
      </w:r>
    </w:p>
    <w:p w:rsidR="00D83367" w:rsidRDefault="00D83367" w:rsidP="00EA08F2">
      <w:pPr>
        <w:pStyle w:val="Prrafodelista"/>
        <w:ind w:left="851"/>
        <w:rPr>
          <w:rFonts w:ascii="Garamond" w:hAnsi="Garamond" w:cs="Arial"/>
          <w:sz w:val="24"/>
          <w:szCs w:val="24"/>
        </w:rPr>
      </w:pPr>
      <w:r w:rsidRPr="000B5A5C">
        <w:rPr>
          <w:rFonts w:ascii="Garamond" w:hAnsi="Garamond" w:cs="Arial"/>
          <w:sz w:val="24"/>
          <w:szCs w:val="24"/>
        </w:rPr>
        <w:t>Atender los asuntos legales que surja</w:t>
      </w:r>
      <w:r>
        <w:rPr>
          <w:rFonts w:ascii="Garamond" w:hAnsi="Garamond" w:cs="Arial"/>
          <w:sz w:val="24"/>
          <w:szCs w:val="24"/>
        </w:rPr>
        <w:t>n respecto a las actividades del Viceministerio de Transporte</w:t>
      </w:r>
      <w:r w:rsidRPr="000B5A5C">
        <w:rPr>
          <w:rFonts w:ascii="Garamond" w:hAnsi="Garamond" w:cs="Arial"/>
          <w:sz w:val="24"/>
          <w:szCs w:val="24"/>
        </w:rPr>
        <w:t xml:space="preserve">, y a su relación con otras entidades. </w:t>
      </w:r>
    </w:p>
    <w:p w:rsidR="00993DFA" w:rsidRDefault="00993DFA" w:rsidP="00AC0657">
      <w:pPr>
        <w:pStyle w:val="Prrafodelista"/>
        <w:ind w:left="851" w:hanging="425"/>
        <w:rPr>
          <w:rFonts w:ascii="Garamond" w:hAnsi="Garamond" w:cs="Arial"/>
          <w:b/>
          <w:bCs/>
          <w:iCs/>
          <w:sz w:val="24"/>
          <w:szCs w:val="24"/>
        </w:rPr>
      </w:pPr>
    </w:p>
    <w:p w:rsidR="00993DFA" w:rsidRDefault="00993DFA" w:rsidP="00EC114F">
      <w:pPr>
        <w:pStyle w:val="Prrafodelista"/>
        <w:numPr>
          <w:ilvl w:val="0"/>
          <w:numId w:val="418"/>
        </w:numPr>
        <w:ind w:left="851" w:hanging="425"/>
        <w:rPr>
          <w:rFonts w:ascii="Garamond" w:hAnsi="Garamond" w:cs="Arial"/>
          <w:b/>
          <w:bCs/>
          <w:iCs/>
          <w:sz w:val="24"/>
          <w:szCs w:val="24"/>
        </w:rPr>
      </w:pPr>
      <w:r w:rsidRPr="00054357">
        <w:rPr>
          <w:rFonts w:ascii="Garamond" w:hAnsi="Garamond" w:cs="Arial"/>
          <w:b/>
          <w:bCs/>
          <w:iCs/>
          <w:sz w:val="24"/>
          <w:szCs w:val="24"/>
        </w:rPr>
        <w:t>PRINCIPALES FUNCIONES:</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Representar al titular del ministerio en las audiencias que se le concedan o en cualquier diligencia judicial o administrativa delegada al área VMT.</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escritos para ser presentados en calidad de apoderado(a)s o por el Gerente Legal Institucional, ante las instancias relacionadas al área VMT.</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Participar en el análisis y formulación de proyectos de leyes y reglamentos relacionados al VMT, y del protocolo de la Unidad de Género, tramitándolos hasta su respectiva iniciativa de ley.</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resoluciones jurídicas.</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opiniones legales que se requieran.</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informes o dictámenes solicitados.</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Brindar asesoría legal donde y cuando se requiera.</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notas de respuesta a solicitudes de personas naturales o jurídicas e instituciones autónomas, municipios y órganos del Estado, así como a las dependencias del ministerio e instituciones externas administrativas y judiciales, entre otros.</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acuerdos ejecutivos tales como: autorizar contrataciones y todo tipo de movimiento laboral, autorizar pagos, creación de unidades organizativas, adquisición de derechos de vía relacionados al VMT, etc.</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Realizar todas las diligencias procedimentales en procedimientos administrativos sancionatorios relacionados a las adquisiciones y contrataciones institucionales para el área VMT.</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Realizar todas las diligencias o etapas procedimentales para la resolución de recursos originados por el área VMT.</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proyectos de resoluciones de órdenes de cambio, prórrogas y liquidaciones de contratos competencia del área VMT.</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Revisión y/o elaboración de convenios de cooperación interinstitucionales para la ejecución de proyectos relacionados al ministerio.</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Iniciar, seguir y fenecer, todas las diligencias en procesos sancionatorios de empleados o funcionarios públicos conforme a la Ley del Servicio Civil y otras leyes laborales.</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Realizar todas las acciones tendientes a la ejecución de fianzas por incumplimiento de contratos generalmente del VMT.</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Ejecutar coordinaciones con la Fiscalía General de la República-FGR o con fiscales auxiliares, en juicios y arbitrajes que se originen en el área VMT y otros.</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respuestas a oficios de la FGR y requerimientos judiciales.</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Elaborar y firmar razones de auténtica de firmas a escritos o solicitudes suscritas por los titulares del ramo, cuando se requiera.</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Participar en comisiones de arreglo directo preferiblemente del área VMT, cuando se les delegue.</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Integrar Comisiones de Evaluación de Ofertas, con base en la Ley de Adquisiciones y Contrataciones Institucional, en adelante LACAP.</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Integrar Comisiones de Alto Nivel para resolución de recursos, con base en la LACAP, y en algunos casos elaborar el informe de la comisión.</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Brindar asesoría legal directa a la Unidad de Género Institucional.</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Atención legal a denunciantes en la Unidad de Género Institucional.</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Integrar comisiones administrativas relacionadas al destino los bienes muebles propiedad del ministerio, si se le requiere al área VMT</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Mantener coordinación con las demás dependencias del ministerio.</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Cumplir con el Reglamento Interno y de Funcionamiento del MOPTVDU.</w:t>
      </w:r>
    </w:p>
    <w:p w:rsidR="00CD6F20" w:rsidRPr="00AF26BA" w:rsidRDefault="00CD6F20" w:rsidP="00EC114F">
      <w:pPr>
        <w:pStyle w:val="Prrafodelista"/>
        <w:numPr>
          <w:ilvl w:val="0"/>
          <w:numId w:val="444"/>
        </w:numPr>
        <w:rPr>
          <w:rFonts w:ascii="Garamond" w:hAnsi="Garamond" w:cs="Arial"/>
          <w:bCs/>
          <w:iCs/>
          <w:sz w:val="24"/>
          <w:szCs w:val="24"/>
        </w:rPr>
      </w:pPr>
      <w:r w:rsidRPr="00AF26BA">
        <w:rPr>
          <w:rFonts w:ascii="Garamond" w:hAnsi="Garamond" w:cs="Arial"/>
          <w:bCs/>
          <w:iCs/>
          <w:sz w:val="24"/>
          <w:szCs w:val="24"/>
        </w:rPr>
        <w:t>Cualquier otra función que se le delegue al área por el Gerente y/o Subgerente Legal Institucional.</w:t>
      </w:r>
    </w:p>
    <w:p w:rsidR="00CD6F20" w:rsidRPr="009A21FD" w:rsidRDefault="00CD6F20" w:rsidP="00CD6F20">
      <w:pPr>
        <w:jc w:val="both"/>
        <w:rPr>
          <w:rFonts w:ascii="Century Gothic" w:hAnsi="Century Gothic" w:cs="Tahoma"/>
          <w:sz w:val="21"/>
          <w:szCs w:val="21"/>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993DFA" w:rsidRDefault="00993DFA" w:rsidP="00993DFA">
      <w:pPr>
        <w:rPr>
          <w:rFonts w:ascii="Garamond" w:hAnsi="Garamond" w:cs="Arial"/>
          <w:b/>
          <w:bCs/>
          <w:iCs/>
          <w:sz w:val="24"/>
          <w:szCs w:val="24"/>
        </w:rPr>
      </w:pPr>
    </w:p>
    <w:p w:rsidR="006F5893" w:rsidRPr="005B13D4" w:rsidRDefault="006F5893" w:rsidP="00EC114F">
      <w:pPr>
        <w:pStyle w:val="Prrafodelista"/>
        <w:numPr>
          <w:ilvl w:val="0"/>
          <w:numId w:val="414"/>
        </w:numPr>
        <w:spacing w:after="0"/>
        <w:rPr>
          <w:rFonts w:ascii="Garamond" w:hAnsi="Garamond" w:cs="Arial"/>
          <w:b/>
          <w:bCs/>
          <w:iCs/>
          <w:sz w:val="24"/>
          <w:szCs w:val="24"/>
        </w:rPr>
      </w:pPr>
      <w:r w:rsidRPr="005B13D4">
        <w:rPr>
          <w:rFonts w:ascii="Garamond" w:hAnsi="Garamond" w:cs="Arial"/>
          <w:b/>
          <w:bCs/>
          <w:iCs/>
          <w:sz w:val="24"/>
          <w:szCs w:val="24"/>
        </w:rPr>
        <w:t>NOMBRE DE LA UNIDAD ORGANIZATIVA</w:t>
      </w:r>
    </w:p>
    <w:p w:rsidR="006F5893" w:rsidRPr="00054357" w:rsidRDefault="006F5893" w:rsidP="006F5893">
      <w:pPr>
        <w:pStyle w:val="Textoindependiente"/>
        <w:tabs>
          <w:tab w:val="left" w:pos="2700"/>
        </w:tabs>
        <w:spacing w:after="0"/>
        <w:jc w:val="center"/>
        <w:outlineLvl w:val="2"/>
        <w:rPr>
          <w:rFonts w:ascii="Garamond" w:hAnsi="Garamond" w:cs="Arial"/>
          <w:b/>
          <w:bCs/>
          <w:sz w:val="24"/>
          <w:szCs w:val="24"/>
        </w:rPr>
      </w:pPr>
    </w:p>
    <w:p w:rsidR="006F5893" w:rsidRPr="00E656E1" w:rsidRDefault="006C6C4D" w:rsidP="00E656E1">
      <w:pPr>
        <w:pStyle w:val="Ttulo4"/>
        <w:shd w:val="clear" w:color="auto" w:fill="D9D9D9" w:themeFill="background1" w:themeFillShade="D9"/>
        <w:ind w:left="709" w:firstLine="709"/>
        <w:jc w:val="center"/>
        <w:rPr>
          <w:rFonts w:ascii="Garamond" w:hAnsi="Garamond" w:cs="Arial"/>
          <w:i w:val="0"/>
          <w:color w:val="auto"/>
          <w:sz w:val="24"/>
          <w:szCs w:val="24"/>
        </w:rPr>
      </w:pPr>
      <w:bookmarkStart w:id="31" w:name="_Toc479249718"/>
      <w:r w:rsidRPr="00E656E1">
        <w:rPr>
          <w:rFonts w:ascii="Garamond" w:hAnsi="Garamond" w:cs="Arial"/>
          <w:i w:val="0"/>
          <w:color w:val="auto"/>
          <w:sz w:val="24"/>
          <w:szCs w:val="24"/>
        </w:rPr>
        <w:t xml:space="preserve">1.1.2.5 </w:t>
      </w:r>
      <w:r w:rsidR="006F5893" w:rsidRPr="00E656E1">
        <w:rPr>
          <w:rFonts w:ascii="Garamond" w:hAnsi="Garamond" w:cs="Arial"/>
          <w:i w:val="0"/>
          <w:color w:val="auto"/>
          <w:sz w:val="24"/>
          <w:szCs w:val="24"/>
        </w:rPr>
        <w:t>AREA JURIDICA DEL VMVDU</w:t>
      </w:r>
      <w:bookmarkEnd w:id="31"/>
    </w:p>
    <w:p w:rsidR="006F5893" w:rsidRDefault="006F5893" w:rsidP="006F5893">
      <w:pPr>
        <w:spacing w:after="0" w:line="240" w:lineRule="auto"/>
        <w:ind w:left="2127" w:hanging="993"/>
        <w:jc w:val="center"/>
        <w:rPr>
          <w:rFonts w:ascii="Garamond" w:hAnsi="Garamond"/>
          <w:noProof/>
        </w:rPr>
      </w:pPr>
    </w:p>
    <w:p w:rsidR="006F5893" w:rsidRPr="00054357" w:rsidRDefault="006F5893" w:rsidP="006F5893">
      <w:pPr>
        <w:spacing w:after="0" w:line="240" w:lineRule="auto"/>
        <w:rPr>
          <w:rFonts w:ascii="Garamond" w:hAnsi="Garamond"/>
        </w:rPr>
      </w:pPr>
    </w:p>
    <w:p w:rsidR="006F5893" w:rsidRPr="005B13D4" w:rsidRDefault="006F5893" w:rsidP="00EC114F">
      <w:pPr>
        <w:pStyle w:val="Prrafodelista"/>
        <w:numPr>
          <w:ilvl w:val="0"/>
          <w:numId w:val="414"/>
        </w:numPr>
        <w:spacing w:after="0"/>
        <w:rPr>
          <w:rFonts w:ascii="Garamond" w:hAnsi="Garamond" w:cs="Arial"/>
          <w:b/>
          <w:bCs/>
          <w:iCs/>
          <w:sz w:val="24"/>
          <w:szCs w:val="24"/>
        </w:rPr>
      </w:pPr>
      <w:r w:rsidRPr="005B13D4">
        <w:rPr>
          <w:rFonts w:ascii="Garamond" w:hAnsi="Garamond" w:cs="Arial"/>
          <w:b/>
          <w:bCs/>
          <w:iCs/>
          <w:sz w:val="24"/>
          <w:szCs w:val="24"/>
        </w:rPr>
        <w:t>SITUACIÓN JERARQUICA:</w:t>
      </w:r>
    </w:p>
    <w:p w:rsidR="006F5893" w:rsidRPr="00054357" w:rsidRDefault="006F5893" w:rsidP="006F5893">
      <w:pPr>
        <w:pStyle w:val="Prrafodelista"/>
        <w:spacing w:after="0"/>
        <w:rPr>
          <w:rFonts w:ascii="Garamond" w:hAnsi="Garamond" w:cs="Arial"/>
          <w:b/>
          <w:bCs/>
          <w:iCs/>
          <w:sz w:val="24"/>
          <w:szCs w:val="24"/>
        </w:r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00"/>
      </w:tblGrid>
      <w:tr w:rsidR="006F5893" w:rsidRPr="00054357" w:rsidTr="006F441F">
        <w:tc>
          <w:tcPr>
            <w:tcW w:w="1560" w:type="dxa"/>
          </w:tcPr>
          <w:p w:rsidR="006F5893" w:rsidRPr="00054357" w:rsidRDefault="006F5893" w:rsidP="006F5893">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700" w:type="dxa"/>
          </w:tcPr>
          <w:p w:rsidR="006F5893" w:rsidRPr="00054357" w:rsidRDefault="006F5893" w:rsidP="006F5893">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        1.1.2.1 Subgerencia Legal</w:t>
            </w:r>
          </w:p>
          <w:p w:rsidR="006F5893" w:rsidRPr="00054357" w:rsidRDefault="006F5893" w:rsidP="006F5893">
            <w:pPr>
              <w:spacing w:after="0"/>
              <w:contextualSpacing/>
              <w:jc w:val="both"/>
              <w:rPr>
                <w:rFonts w:ascii="Garamond" w:hAnsi="Garamond" w:cs="Arial"/>
                <w:bCs/>
                <w:iCs/>
                <w:sz w:val="24"/>
                <w:szCs w:val="24"/>
                <w:lang w:val="es-ES_tradnl"/>
              </w:rPr>
            </w:pPr>
          </w:p>
        </w:tc>
      </w:tr>
      <w:tr w:rsidR="006F5893" w:rsidRPr="00054357" w:rsidTr="006F441F">
        <w:tc>
          <w:tcPr>
            <w:tcW w:w="1560" w:type="dxa"/>
          </w:tcPr>
          <w:p w:rsidR="006F5893" w:rsidRPr="00054357" w:rsidRDefault="006F5893" w:rsidP="006F5893">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700" w:type="dxa"/>
          </w:tcPr>
          <w:p w:rsidR="006F5893" w:rsidRDefault="006B3D4A" w:rsidP="006B3D4A">
            <w:pPr>
              <w:pStyle w:val="Prrafodelista"/>
              <w:ind w:left="1080" w:hanging="621"/>
              <w:rPr>
                <w:rFonts w:ascii="Garamond" w:hAnsi="Garamond" w:cs="Arial"/>
                <w:bCs/>
                <w:iCs/>
                <w:sz w:val="24"/>
                <w:szCs w:val="24"/>
              </w:rPr>
            </w:pPr>
            <w:r>
              <w:rPr>
                <w:rFonts w:ascii="Garamond" w:hAnsi="Garamond" w:cs="Arial"/>
                <w:bCs/>
                <w:iCs/>
                <w:sz w:val="24"/>
                <w:szCs w:val="24"/>
              </w:rPr>
              <w:t xml:space="preserve">No tiene unidades organizativas bajo su </w:t>
            </w:r>
            <w:r w:rsidR="00DA6864">
              <w:rPr>
                <w:rFonts w:ascii="Garamond" w:hAnsi="Garamond" w:cs="Arial"/>
                <w:bCs/>
                <w:iCs/>
                <w:sz w:val="24"/>
                <w:szCs w:val="24"/>
              </w:rPr>
              <w:t>cargo</w:t>
            </w:r>
            <w:r w:rsidR="0027771A">
              <w:rPr>
                <w:rFonts w:ascii="Garamond" w:hAnsi="Garamond" w:cs="Arial"/>
                <w:bCs/>
                <w:iCs/>
                <w:sz w:val="24"/>
                <w:szCs w:val="24"/>
              </w:rPr>
              <w:t>.</w:t>
            </w:r>
          </w:p>
          <w:p w:rsidR="006F5893" w:rsidRPr="00161AE3" w:rsidRDefault="006F5893" w:rsidP="006F5893">
            <w:pPr>
              <w:pStyle w:val="Prrafodelista"/>
              <w:ind w:left="1080"/>
              <w:rPr>
                <w:rFonts w:ascii="Garamond" w:hAnsi="Garamond" w:cs="Arial"/>
                <w:bCs/>
                <w:iCs/>
                <w:sz w:val="24"/>
                <w:szCs w:val="24"/>
              </w:rPr>
            </w:pPr>
          </w:p>
        </w:tc>
      </w:tr>
    </w:tbl>
    <w:p w:rsidR="006F5893" w:rsidRPr="00105A6F" w:rsidRDefault="006F5893" w:rsidP="00EC114F">
      <w:pPr>
        <w:pStyle w:val="Prrafodelista"/>
        <w:numPr>
          <w:ilvl w:val="0"/>
          <w:numId w:val="414"/>
        </w:numPr>
        <w:rPr>
          <w:rFonts w:ascii="Garamond" w:hAnsi="Garamond" w:cs="Arial"/>
          <w:b/>
          <w:bCs/>
          <w:iCs/>
          <w:sz w:val="24"/>
          <w:szCs w:val="24"/>
        </w:rPr>
      </w:pPr>
      <w:r w:rsidRPr="00105A6F">
        <w:rPr>
          <w:rFonts w:ascii="Garamond" w:hAnsi="Garamond" w:cs="Arial"/>
          <w:b/>
          <w:bCs/>
          <w:iCs/>
          <w:sz w:val="24"/>
          <w:szCs w:val="24"/>
        </w:rPr>
        <w:t>OBJETIVO DE LA UNIDAD:</w:t>
      </w:r>
    </w:p>
    <w:p w:rsidR="007B5FC2" w:rsidRDefault="007B5FC2" w:rsidP="007B5FC2">
      <w:pPr>
        <w:pStyle w:val="Prrafodelista"/>
        <w:ind w:left="1080"/>
        <w:rPr>
          <w:rFonts w:ascii="Garamond" w:hAnsi="Garamond" w:cs="Arial"/>
          <w:sz w:val="24"/>
          <w:szCs w:val="24"/>
        </w:rPr>
      </w:pPr>
      <w:r w:rsidRPr="000B5A5C">
        <w:rPr>
          <w:rFonts w:ascii="Garamond" w:hAnsi="Garamond" w:cs="Arial"/>
          <w:sz w:val="24"/>
          <w:szCs w:val="24"/>
        </w:rPr>
        <w:t>Atender los asuntos legales que surja</w:t>
      </w:r>
      <w:r>
        <w:rPr>
          <w:rFonts w:ascii="Garamond" w:hAnsi="Garamond" w:cs="Arial"/>
          <w:sz w:val="24"/>
          <w:szCs w:val="24"/>
        </w:rPr>
        <w:t>n respecto a las actividades del Viceministerio de Vivienda y Desarrollo Urbano</w:t>
      </w:r>
      <w:r w:rsidRPr="000B5A5C">
        <w:rPr>
          <w:rFonts w:ascii="Garamond" w:hAnsi="Garamond" w:cs="Arial"/>
          <w:sz w:val="24"/>
          <w:szCs w:val="24"/>
        </w:rPr>
        <w:t xml:space="preserve">, y a su relación con otras entidades. </w:t>
      </w:r>
    </w:p>
    <w:p w:rsidR="006F5893" w:rsidRDefault="006F5893" w:rsidP="006F5893">
      <w:pPr>
        <w:pStyle w:val="Prrafodelista"/>
        <w:rPr>
          <w:rFonts w:ascii="Garamond" w:hAnsi="Garamond" w:cs="Arial"/>
          <w:b/>
          <w:bCs/>
          <w:iCs/>
          <w:sz w:val="24"/>
          <w:szCs w:val="24"/>
        </w:rPr>
      </w:pPr>
    </w:p>
    <w:p w:rsidR="006F5893" w:rsidRDefault="006F5893" w:rsidP="00EC114F">
      <w:pPr>
        <w:pStyle w:val="Prrafodelista"/>
        <w:numPr>
          <w:ilvl w:val="0"/>
          <w:numId w:val="414"/>
        </w:numPr>
        <w:rPr>
          <w:rFonts w:ascii="Garamond" w:hAnsi="Garamond" w:cs="Arial"/>
          <w:b/>
          <w:bCs/>
          <w:iCs/>
          <w:sz w:val="24"/>
          <w:szCs w:val="24"/>
        </w:rPr>
      </w:pPr>
      <w:r w:rsidRPr="00054357">
        <w:rPr>
          <w:rFonts w:ascii="Garamond" w:hAnsi="Garamond" w:cs="Arial"/>
          <w:b/>
          <w:bCs/>
          <w:iCs/>
          <w:sz w:val="24"/>
          <w:szCs w:val="24"/>
        </w:rPr>
        <w:t>PRINCIPALES FUNCIONES:</w:t>
      </w:r>
    </w:p>
    <w:p w:rsidR="006F5893" w:rsidRDefault="006F5893" w:rsidP="006F5893">
      <w:pPr>
        <w:pStyle w:val="Prrafodelista"/>
        <w:ind w:left="1080"/>
        <w:rPr>
          <w:rFonts w:ascii="Garamond" w:hAnsi="Garamond" w:cs="Arial"/>
          <w:b/>
          <w:bCs/>
          <w:iCs/>
          <w:sz w:val="24"/>
          <w:szCs w:val="24"/>
        </w:rPr>
      </w:pPr>
    </w:p>
    <w:p w:rsidR="006F5893" w:rsidRPr="006F5893" w:rsidRDefault="006F5893" w:rsidP="00EC114F">
      <w:pPr>
        <w:pStyle w:val="Prrafodelista"/>
        <w:numPr>
          <w:ilvl w:val="0"/>
          <w:numId w:val="403"/>
        </w:numPr>
        <w:spacing w:after="0"/>
        <w:ind w:left="1505" w:hanging="425"/>
        <w:rPr>
          <w:rFonts w:ascii="Garamond" w:hAnsi="Garamond" w:cs="Arial"/>
          <w:bCs/>
          <w:iCs/>
          <w:sz w:val="24"/>
          <w:szCs w:val="24"/>
        </w:rPr>
      </w:pPr>
      <w:r w:rsidRPr="006F5893">
        <w:rPr>
          <w:rFonts w:ascii="Garamond" w:hAnsi="Garamond" w:cs="Arial"/>
          <w:bCs/>
          <w:iCs/>
          <w:sz w:val="24"/>
          <w:szCs w:val="24"/>
        </w:rPr>
        <w:t xml:space="preserve">Elaborar notas con contenido jurídico mediante las cuales los Titulares de esta Institución (MOPTVDU y VMVDU) respectivamente dan respuesta a lo solicitado por Titulares de otras carteras de Estado, Alcaldes Municipales y Concejos Municipales, personas Naturales y Jurídicas según corresponda. </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2)</w:t>
      </w:r>
      <w:r w:rsidRPr="006F5893">
        <w:rPr>
          <w:rFonts w:ascii="Garamond" w:hAnsi="Garamond" w:cs="Arial"/>
          <w:bCs/>
          <w:iCs/>
          <w:sz w:val="24"/>
          <w:szCs w:val="24"/>
        </w:rPr>
        <w:tab/>
        <w:t>Elaborar proyectos de opiniones jurídicas, fundamentales en leyes, reglamentos, ordenanzas y decretos de la República, referente varios casos, planteados por las Unidades y Direcciones de esta Secretaria de Estado.</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3)</w:t>
      </w:r>
      <w:r w:rsidRPr="006F5893">
        <w:rPr>
          <w:rFonts w:ascii="Garamond" w:hAnsi="Garamond" w:cs="Arial"/>
          <w:bCs/>
          <w:iCs/>
          <w:sz w:val="24"/>
          <w:szCs w:val="24"/>
        </w:rPr>
        <w:tab/>
        <w:t xml:space="preserve">Revisar y emitir opinión sobre el trabajo elaborado por los colaboradores jurídicos del área de vivienda de la Gerencia Legal Institucional. </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Pr>
          <w:rFonts w:ascii="Garamond" w:hAnsi="Garamond" w:cs="Arial"/>
          <w:bCs/>
          <w:iCs/>
          <w:sz w:val="24"/>
          <w:szCs w:val="24"/>
        </w:rPr>
        <w:t>4)</w:t>
      </w:r>
      <w:r w:rsidR="00EF4E70">
        <w:rPr>
          <w:rFonts w:ascii="Garamond" w:hAnsi="Garamond" w:cs="Arial"/>
          <w:bCs/>
          <w:iCs/>
          <w:sz w:val="24"/>
          <w:szCs w:val="24"/>
        </w:rPr>
        <w:t xml:space="preserve">   </w:t>
      </w:r>
      <w:r w:rsidRPr="006F5893">
        <w:rPr>
          <w:rFonts w:ascii="Garamond" w:hAnsi="Garamond" w:cs="Arial"/>
          <w:bCs/>
          <w:iCs/>
          <w:sz w:val="24"/>
          <w:szCs w:val="24"/>
        </w:rPr>
        <w:t xml:space="preserve">Brindar asesoría a las dependencias del VMVDU sobre la fase del proceso sancionatorio derivados de la Ley y el Reglamento de Urbanismo y construcción a efecto de continuar con los trámites respectivos para obtener permiso que la ordena a los particulares que realizan construcciones y desarrollan parcelaciones ilegales, aplicando la normativa correspondiente. </w:t>
      </w:r>
    </w:p>
    <w:p w:rsidR="006F5893" w:rsidRPr="006F5893" w:rsidRDefault="006F5893" w:rsidP="00FE0269">
      <w:pPr>
        <w:pStyle w:val="Prrafodelista"/>
        <w:numPr>
          <w:ilvl w:val="0"/>
          <w:numId w:val="274"/>
        </w:numPr>
        <w:spacing w:after="0"/>
        <w:ind w:left="1505" w:hanging="425"/>
        <w:rPr>
          <w:rFonts w:ascii="Garamond" w:hAnsi="Garamond" w:cs="Arial"/>
          <w:bCs/>
          <w:iCs/>
          <w:sz w:val="24"/>
          <w:szCs w:val="24"/>
        </w:rPr>
      </w:pPr>
      <w:r w:rsidRPr="006F5893">
        <w:rPr>
          <w:rFonts w:ascii="Garamond" w:hAnsi="Garamond" w:cs="Arial"/>
          <w:bCs/>
          <w:iCs/>
          <w:sz w:val="24"/>
          <w:szCs w:val="24"/>
        </w:rPr>
        <w:t xml:space="preserve">Asistir al Comité técnico del Viceministerio de Vivienda y Desarrollo Urbano. </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6)</w:t>
      </w:r>
      <w:r w:rsidRPr="006F5893">
        <w:rPr>
          <w:rFonts w:ascii="Garamond" w:hAnsi="Garamond" w:cs="Arial"/>
          <w:bCs/>
          <w:iCs/>
          <w:sz w:val="24"/>
          <w:szCs w:val="24"/>
        </w:rPr>
        <w:tab/>
        <w:t>Prestar Asesoría Legal, a las diferentes personas naturales o jurídicas que recurran a este Ministerio con la finalidad de aclarar o conocer sobre los diversos procedimientos administrativos que realiza esta cartera de Estado.</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7)</w:t>
      </w:r>
      <w:r w:rsidRPr="006F5893">
        <w:rPr>
          <w:rFonts w:ascii="Garamond" w:hAnsi="Garamond" w:cs="Arial"/>
          <w:bCs/>
          <w:iCs/>
          <w:sz w:val="24"/>
          <w:szCs w:val="24"/>
        </w:rPr>
        <w:tab/>
        <w:t xml:space="preserve"> Apoyar jurídicamente a las dependencias de este Ministerio (reuniones de trabajo y asesoría legal).</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8)</w:t>
      </w:r>
      <w:r w:rsidRPr="006F5893">
        <w:rPr>
          <w:rFonts w:ascii="Garamond" w:hAnsi="Garamond" w:cs="Arial"/>
          <w:bCs/>
          <w:iCs/>
          <w:sz w:val="24"/>
          <w:szCs w:val="24"/>
        </w:rPr>
        <w:tab/>
        <w:t>Asistir a reuniones solicitadas por el señor Viceministro de Vivienda y Desarrollo Urbano, o representarlo como delegado ante cualquier dependencia institucional, a fin de trasladar la información a la que específicamente ha sido facultado por parte del Viceministro.</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9)</w:t>
      </w:r>
      <w:r w:rsidRPr="006F5893">
        <w:rPr>
          <w:rFonts w:ascii="Garamond" w:hAnsi="Garamond" w:cs="Arial"/>
          <w:bCs/>
          <w:iCs/>
          <w:sz w:val="24"/>
          <w:szCs w:val="24"/>
        </w:rPr>
        <w:tab/>
        <w:t>Emitir proyectos de respuesta de peticiones realizadas al Viceministro de Vivienda y Desarrollo Urbano y sus dependencias.</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10)</w:t>
      </w:r>
      <w:r w:rsidRPr="006F5893">
        <w:rPr>
          <w:rFonts w:ascii="Garamond" w:hAnsi="Garamond" w:cs="Arial"/>
          <w:bCs/>
          <w:iCs/>
          <w:sz w:val="24"/>
          <w:szCs w:val="24"/>
        </w:rPr>
        <w:tab/>
        <w:t>Análisis y remisión de opiniones, respecto de documentos contractuales requeridos por el Viceministerio de Vivienda y Desarrollo Urbano y sus dependencias.</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11)</w:t>
      </w:r>
      <w:r w:rsidRPr="006F5893">
        <w:rPr>
          <w:rFonts w:ascii="Garamond" w:hAnsi="Garamond" w:cs="Arial"/>
          <w:bCs/>
          <w:iCs/>
          <w:sz w:val="24"/>
          <w:szCs w:val="24"/>
        </w:rPr>
        <w:tab/>
        <w:t>Emitir opinión de respuesta ante proyectos en los cuales se han ocurrido situaciones de índole legal.</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12)</w:t>
      </w:r>
      <w:r w:rsidRPr="006F5893">
        <w:rPr>
          <w:rFonts w:ascii="Garamond" w:hAnsi="Garamond" w:cs="Arial"/>
          <w:bCs/>
          <w:iCs/>
          <w:sz w:val="24"/>
          <w:szCs w:val="24"/>
        </w:rPr>
        <w:tab/>
        <w:t>Elaboración y revisión de proyectos de ley, relativos al Viceministerio de Vivienda y Desarrollo Urbano.</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13)</w:t>
      </w:r>
      <w:r w:rsidRPr="006F5893">
        <w:rPr>
          <w:rFonts w:ascii="Garamond" w:hAnsi="Garamond" w:cs="Arial"/>
          <w:bCs/>
          <w:iCs/>
          <w:sz w:val="24"/>
          <w:szCs w:val="24"/>
        </w:rPr>
        <w:tab/>
        <w:t>Participar como miembro de las Comisiones Evaluadoras de Ofertas y de Alto Nivel, o en los procesos de adquisiciones y contrataciones de la GACI, por designación del Señor Ministro.</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14)</w:t>
      </w:r>
      <w:r w:rsidRPr="006F5893">
        <w:rPr>
          <w:rFonts w:ascii="Garamond" w:hAnsi="Garamond" w:cs="Arial"/>
          <w:bCs/>
          <w:iCs/>
          <w:sz w:val="24"/>
          <w:szCs w:val="24"/>
        </w:rPr>
        <w:tab/>
        <w:t>Representar judicial y extrajudicialmente como apoderado del MOPTVDU y del VMVDU.</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15)</w:t>
      </w:r>
      <w:r w:rsidRPr="006F5893">
        <w:rPr>
          <w:rFonts w:ascii="Garamond" w:hAnsi="Garamond" w:cs="Arial"/>
          <w:bCs/>
          <w:iCs/>
          <w:sz w:val="24"/>
          <w:szCs w:val="24"/>
        </w:rPr>
        <w:tab/>
        <w:t>Atender aquellas funciones de contenido jurídico legal, no contempladas anteriormente.</w:t>
      </w:r>
    </w:p>
    <w:p w:rsidR="006F5893" w:rsidRPr="006F5893" w:rsidRDefault="006F5893" w:rsidP="006F441F">
      <w:pPr>
        <w:spacing w:after="0" w:line="240" w:lineRule="auto"/>
        <w:ind w:left="1505" w:hanging="425"/>
        <w:contextualSpacing/>
        <w:jc w:val="both"/>
        <w:rPr>
          <w:rFonts w:ascii="Garamond" w:hAnsi="Garamond" w:cs="Arial"/>
          <w:bCs/>
          <w:iCs/>
          <w:sz w:val="24"/>
          <w:szCs w:val="24"/>
        </w:rPr>
      </w:pPr>
      <w:r w:rsidRPr="006F5893">
        <w:rPr>
          <w:rFonts w:ascii="Garamond" w:hAnsi="Garamond" w:cs="Arial"/>
          <w:bCs/>
          <w:iCs/>
          <w:sz w:val="24"/>
          <w:szCs w:val="24"/>
        </w:rPr>
        <w:t>16)</w:t>
      </w:r>
      <w:r w:rsidRPr="006F5893">
        <w:rPr>
          <w:rFonts w:ascii="Garamond" w:hAnsi="Garamond" w:cs="Arial"/>
          <w:bCs/>
          <w:iCs/>
          <w:sz w:val="24"/>
          <w:szCs w:val="24"/>
        </w:rPr>
        <w:tab/>
        <w:t>Certificaciones notariales de documentos y autentica de firmas a solicitud de los titulares o encargados de las diferentes dependencias de este Ministerio.</w:t>
      </w:r>
    </w:p>
    <w:p w:rsidR="006F5893" w:rsidRPr="006F5893" w:rsidRDefault="006F5893" w:rsidP="006F5893">
      <w:pPr>
        <w:ind w:left="426" w:hanging="426"/>
        <w:rPr>
          <w:rFonts w:ascii="Garamond" w:hAnsi="Garamond" w:cs="Arial"/>
          <w:b/>
          <w:bCs/>
          <w:iCs/>
          <w:sz w:val="24"/>
          <w:szCs w:val="24"/>
        </w:rPr>
      </w:pPr>
    </w:p>
    <w:p w:rsidR="005B13D4" w:rsidRDefault="005B13D4" w:rsidP="006F5893">
      <w:pPr>
        <w:ind w:left="426" w:hanging="426"/>
        <w:jc w:val="both"/>
        <w:rPr>
          <w:rFonts w:ascii="Garamond" w:hAnsi="Garamond" w:cs="Arial"/>
          <w:b/>
          <w:bCs/>
          <w:iCs/>
          <w:sz w:val="24"/>
          <w:szCs w:val="24"/>
        </w:rPr>
      </w:pPr>
    </w:p>
    <w:p w:rsidR="006F5893" w:rsidRDefault="006F5893" w:rsidP="005B13D4">
      <w:pPr>
        <w:rPr>
          <w:rFonts w:ascii="Garamond" w:hAnsi="Garamond" w:cs="Arial"/>
          <w:b/>
          <w:bCs/>
          <w:iCs/>
          <w:sz w:val="24"/>
          <w:szCs w:val="24"/>
        </w:rPr>
      </w:pPr>
    </w:p>
    <w:p w:rsidR="005B13D4" w:rsidRDefault="005B13D4" w:rsidP="005B13D4">
      <w:pPr>
        <w:rPr>
          <w:rFonts w:ascii="Garamond" w:hAnsi="Garamond" w:cs="Arial"/>
          <w:b/>
          <w:bCs/>
          <w:iCs/>
          <w:sz w:val="24"/>
          <w:szCs w:val="24"/>
        </w:rPr>
      </w:pPr>
    </w:p>
    <w:p w:rsidR="005B13D4" w:rsidRDefault="005B13D4" w:rsidP="005B13D4">
      <w:pPr>
        <w:rPr>
          <w:rFonts w:ascii="Garamond" w:hAnsi="Garamond" w:cs="Arial"/>
          <w:b/>
          <w:bCs/>
          <w:iCs/>
          <w:sz w:val="24"/>
          <w:szCs w:val="24"/>
        </w:rPr>
      </w:pPr>
    </w:p>
    <w:p w:rsidR="00105A6F" w:rsidRDefault="00105A6F" w:rsidP="00105A6F">
      <w:pPr>
        <w:rPr>
          <w:rFonts w:ascii="Garamond" w:hAnsi="Garamond" w:cs="Arial"/>
          <w:b/>
          <w:bCs/>
          <w:iCs/>
          <w:sz w:val="24"/>
          <w:szCs w:val="24"/>
        </w:rPr>
      </w:pPr>
    </w:p>
    <w:p w:rsidR="00105A6F" w:rsidRDefault="00105A6F" w:rsidP="00105A6F">
      <w:pPr>
        <w:rPr>
          <w:rFonts w:ascii="Garamond" w:hAnsi="Garamond" w:cs="Arial"/>
          <w:b/>
          <w:bCs/>
          <w:iCs/>
          <w:sz w:val="24"/>
          <w:szCs w:val="24"/>
        </w:rPr>
      </w:pPr>
    </w:p>
    <w:p w:rsidR="00105A6F" w:rsidRDefault="00105A6F" w:rsidP="00105A6F">
      <w:pPr>
        <w:rPr>
          <w:rFonts w:ascii="Garamond" w:hAnsi="Garamond" w:cs="Arial"/>
          <w:b/>
          <w:bCs/>
          <w:iCs/>
          <w:sz w:val="24"/>
          <w:szCs w:val="24"/>
        </w:rPr>
      </w:pPr>
    </w:p>
    <w:p w:rsidR="00105A6F" w:rsidRDefault="00105A6F" w:rsidP="00105A6F">
      <w:pPr>
        <w:rPr>
          <w:rFonts w:ascii="Garamond" w:hAnsi="Garamond" w:cs="Arial"/>
          <w:b/>
          <w:bCs/>
          <w:iCs/>
          <w:sz w:val="24"/>
          <w:szCs w:val="24"/>
        </w:rPr>
      </w:pPr>
    </w:p>
    <w:p w:rsidR="00105A6F" w:rsidRDefault="00105A6F" w:rsidP="00105A6F">
      <w:pPr>
        <w:rPr>
          <w:rFonts w:ascii="Garamond" w:hAnsi="Garamond" w:cs="Arial"/>
          <w:b/>
          <w:bCs/>
          <w:iCs/>
          <w:sz w:val="24"/>
          <w:szCs w:val="24"/>
        </w:rPr>
      </w:pPr>
    </w:p>
    <w:p w:rsidR="00105A6F" w:rsidRDefault="00105A6F" w:rsidP="00105A6F">
      <w:pPr>
        <w:rPr>
          <w:rFonts w:ascii="Garamond" w:hAnsi="Garamond" w:cs="Arial"/>
          <w:b/>
          <w:bCs/>
          <w:iCs/>
          <w:sz w:val="24"/>
          <w:szCs w:val="24"/>
        </w:rPr>
      </w:pPr>
    </w:p>
    <w:p w:rsidR="00357128" w:rsidRDefault="00357128">
      <w:pPr>
        <w:spacing w:after="0" w:line="240" w:lineRule="auto"/>
        <w:rPr>
          <w:rFonts w:ascii="Garamond" w:hAnsi="Garamond" w:cs="Arial"/>
          <w:b/>
          <w:bCs/>
          <w:iCs/>
          <w:sz w:val="24"/>
          <w:szCs w:val="24"/>
        </w:rPr>
      </w:pPr>
      <w:r>
        <w:rPr>
          <w:rFonts w:ascii="Garamond" w:hAnsi="Garamond" w:cs="Arial"/>
          <w:b/>
          <w:bCs/>
          <w:iCs/>
          <w:sz w:val="24"/>
          <w:szCs w:val="24"/>
        </w:rPr>
        <w:br w:type="page"/>
      </w:r>
    </w:p>
    <w:p w:rsidR="003F17DE" w:rsidRPr="003F17DE" w:rsidRDefault="003F17DE" w:rsidP="00EC114F">
      <w:pPr>
        <w:pStyle w:val="Prrafodelista"/>
        <w:numPr>
          <w:ilvl w:val="0"/>
          <w:numId w:val="416"/>
        </w:numPr>
        <w:spacing w:after="0"/>
        <w:rPr>
          <w:rFonts w:ascii="Garamond" w:hAnsi="Garamond" w:cs="Arial"/>
          <w:b/>
          <w:bCs/>
          <w:iCs/>
          <w:sz w:val="24"/>
          <w:szCs w:val="24"/>
        </w:rPr>
      </w:pPr>
      <w:r w:rsidRPr="003F17DE">
        <w:rPr>
          <w:rFonts w:ascii="Garamond" w:hAnsi="Garamond" w:cs="Arial"/>
          <w:b/>
          <w:bCs/>
          <w:iCs/>
          <w:sz w:val="24"/>
          <w:szCs w:val="24"/>
        </w:rPr>
        <w:t>NOMBRE DE LA UNIDAD ORGANIZATIVA</w:t>
      </w:r>
    </w:p>
    <w:p w:rsidR="003F17DE" w:rsidRPr="00054357" w:rsidRDefault="003F17DE" w:rsidP="003F17DE">
      <w:pPr>
        <w:pStyle w:val="Textoindependiente"/>
        <w:tabs>
          <w:tab w:val="left" w:pos="2700"/>
        </w:tabs>
        <w:spacing w:after="0"/>
        <w:jc w:val="center"/>
        <w:outlineLvl w:val="2"/>
        <w:rPr>
          <w:rFonts w:ascii="Garamond" w:hAnsi="Garamond" w:cs="Arial"/>
          <w:b/>
          <w:bCs/>
          <w:sz w:val="24"/>
          <w:szCs w:val="24"/>
        </w:rPr>
      </w:pPr>
    </w:p>
    <w:p w:rsidR="003F17DE" w:rsidRPr="00E656E1" w:rsidRDefault="00D36D00" w:rsidP="00E656E1">
      <w:pPr>
        <w:pStyle w:val="Ttulo4"/>
        <w:shd w:val="clear" w:color="auto" w:fill="D9D9D9" w:themeFill="background1" w:themeFillShade="D9"/>
        <w:ind w:left="709" w:firstLine="709"/>
        <w:jc w:val="center"/>
        <w:rPr>
          <w:rFonts w:ascii="Garamond" w:hAnsi="Garamond" w:cs="Arial"/>
          <w:i w:val="0"/>
          <w:color w:val="auto"/>
          <w:sz w:val="24"/>
          <w:szCs w:val="24"/>
        </w:rPr>
      </w:pPr>
      <w:bookmarkStart w:id="32" w:name="_Toc479249719"/>
      <w:r w:rsidRPr="00E656E1">
        <w:rPr>
          <w:rFonts w:ascii="Garamond" w:hAnsi="Garamond" w:cs="Arial"/>
          <w:i w:val="0"/>
          <w:color w:val="auto"/>
          <w:sz w:val="24"/>
          <w:szCs w:val="24"/>
        </w:rPr>
        <w:t xml:space="preserve">1.1.2.6  </w:t>
      </w:r>
      <w:r w:rsidR="003461D7" w:rsidRPr="00E656E1">
        <w:rPr>
          <w:rFonts w:ascii="Garamond" w:hAnsi="Garamond" w:cs="Arial"/>
          <w:i w:val="0"/>
          <w:color w:val="auto"/>
          <w:sz w:val="24"/>
          <w:szCs w:val="24"/>
        </w:rPr>
        <w:t>AREA JURIDICA DE ADQISICIONES DE DERECHOS DE VIA</w:t>
      </w:r>
      <w:bookmarkEnd w:id="32"/>
    </w:p>
    <w:p w:rsidR="003F17DE" w:rsidRDefault="003F17DE" w:rsidP="003F17DE">
      <w:pPr>
        <w:spacing w:after="0" w:line="240" w:lineRule="auto"/>
        <w:ind w:left="2127" w:hanging="993"/>
        <w:jc w:val="center"/>
        <w:rPr>
          <w:rFonts w:ascii="Garamond" w:hAnsi="Garamond"/>
          <w:noProof/>
        </w:rPr>
      </w:pPr>
    </w:p>
    <w:p w:rsidR="003F17DE" w:rsidRPr="00054357" w:rsidRDefault="003F17DE" w:rsidP="003F17DE">
      <w:pPr>
        <w:spacing w:after="0" w:line="240" w:lineRule="auto"/>
        <w:rPr>
          <w:rFonts w:ascii="Garamond" w:hAnsi="Garamond"/>
        </w:rPr>
      </w:pPr>
    </w:p>
    <w:p w:rsidR="003F17DE" w:rsidRPr="005B13D4" w:rsidRDefault="003F17DE" w:rsidP="00EC114F">
      <w:pPr>
        <w:pStyle w:val="Prrafodelista"/>
        <w:numPr>
          <w:ilvl w:val="0"/>
          <w:numId w:val="416"/>
        </w:numPr>
        <w:spacing w:after="0"/>
        <w:rPr>
          <w:rFonts w:ascii="Garamond" w:hAnsi="Garamond" w:cs="Arial"/>
          <w:b/>
          <w:bCs/>
          <w:iCs/>
          <w:sz w:val="24"/>
          <w:szCs w:val="24"/>
        </w:rPr>
      </w:pPr>
      <w:r w:rsidRPr="005B13D4">
        <w:rPr>
          <w:rFonts w:ascii="Garamond" w:hAnsi="Garamond" w:cs="Arial"/>
          <w:b/>
          <w:bCs/>
          <w:iCs/>
          <w:sz w:val="24"/>
          <w:szCs w:val="24"/>
        </w:rPr>
        <w:t>SITUACIÓN JERARQUICA:</w:t>
      </w:r>
    </w:p>
    <w:p w:rsidR="003F17DE" w:rsidRPr="00054357" w:rsidRDefault="003F17DE" w:rsidP="003F17DE">
      <w:pPr>
        <w:pStyle w:val="Prrafodelista"/>
        <w:spacing w:after="0"/>
        <w:rPr>
          <w:rFonts w:ascii="Garamond" w:hAnsi="Garamond" w:cs="Arial"/>
          <w:b/>
          <w:bCs/>
          <w:iCs/>
          <w:sz w:val="24"/>
          <w:szCs w:val="24"/>
        </w:rPr>
      </w:pPr>
    </w:p>
    <w:tbl>
      <w:tblPr>
        <w:tblStyle w:val="Tablaconcuadrcula"/>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6700"/>
      </w:tblGrid>
      <w:tr w:rsidR="003F17DE" w:rsidRPr="00054357" w:rsidTr="000B5A5C">
        <w:tc>
          <w:tcPr>
            <w:tcW w:w="1560" w:type="dxa"/>
          </w:tcPr>
          <w:p w:rsidR="003F17DE" w:rsidRPr="00054357" w:rsidRDefault="003F17DE" w:rsidP="000B5A5C">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700" w:type="dxa"/>
          </w:tcPr>
          <w:p w:rsidR="003F17DE" w:rsidRPr="00054357" w:rsidRDefault="003F17DE" w:rsidP="000B5A5C">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        1.1.2.1 Subgerencia Legal</w:t>
            </w:r>
          </w:p>
          <w:p w:rsidR="003F17DE" w:rsidRPr="00054357" w:rsidRDefault="003F17DE" w:rsidP="000B5A5C">
            <w:pPr>
              <w:spacing w:after="0"/>
              <w:contextualSpacing/>
              <w:jc w:val="both"/>
              <w:rPr>
                <w:rFonts w:ascii="Garamond" w:hAnsi="Garamond" w:cs="Arial"/>
                <w:bCs/>
                <w:iCs/>
                <w:sz w:val="24"/>
                <w:szCs w:val="24"/>
                <w:lang w:val="es-ES_tradnl"/>
              </w:rPr>
            </w:pPr>
          </w:p>
        </w:tc>
      </w:tr>
      <w:tr w:rsidR="003F17DE" w:rsidRPr="00054357" w:rsidTr="000B5A5C">
        <w:tc>
          <w:tcPr>
            <w:tcW w:w="1560" w:type="dxa"/>
          </w:tcPr>
          <w:p w:rsidR="003F17DE" w:rsidRPr="00054357" w:rsidRDefault="003F17DE" w:rsidP="000B5A5C">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700" w:type="dxa"/>
          </w:tcPr>
          <w:p w:rsidR="003F17DE" w:rsidRDefault="003F17DE" w:rsidP="000B5A5C">
            <w:pPr>
              <w:pStyle w:val="Prrafodelista"/>
              <w:ind w:left="1080" w:hanging="621"/>
              <w:rPr>
                <w:rFonts w:ascii="Garamond" w:hAnsi="Garamond" w:cs="Arial"/>
                <w:bCs/>
                <w:iCs/>
                <w:sz w:val="24"/>
                <w:szCs w:val="24"/>
              </w:rPr>
            </w:pPr>
            <w:r>
              <w:rPr>
                <w:rFonts w:ascii="Garamond" w:hAnsi="Garamond" w:cs="Arial"/>
                <w:bCs/>
                <w:iCs/>
                <w:sz w:val="24"/>
                <w:szCs w:val="24"/>
              </w:rPr>
              <w:t>No tiene unidades organizativas bajo su cargo.</w:t>
            </w:r>
          </w:p>
          <w:p w:rsidR="003F17DE" w:rsidRPr="00161AE3" w:rsidRDefault="003F17DE" w:rsidP="000B5A5C">
            <w:pPr>
              <w:pStyle w:val="Prrafodelista"/>
              <w:ind w:left="1080"/>
              <w:rPr>
                <w:rFonts w:ascii="Garamond" w:hAnsi="Garamond" w:cs="Arial"/>
                <w:bCs/>
                <w:iCs/>
                <w:sz w:val="24"/>
                <w:szCs w:val="24"/>
              </w:rPr>
            </w:pPr>
          </w:p>
        </w:tc>
      </w:tr>
    </w:tbl>
    <w:p w:rsidR="003F17DE" w:rsidRPr="00105A6F" w:rsidRDefault="003F17DE" w:rsidP="00EC114F">
      <w:pPr>
        <w:pStyle w:val="Prrafodelista"/>
        <w:numPr>
          <w:ilvl w:val="0"/>
          <w:numId w:val="416"/>
        </w:numPr>
        <w:rPr>
          <w:rFonts w:ascii="Garamond" w:hAnsi="Garamond" w:cs="Arial"/>
          <w:b/>
          <w:bCs/>
          <w:iCs/>
          <w:sz w:val="24"/>
          <w:szCs w:val="24"/>
        </w:rPr>
      </w:pPr>
      <w:r w:rsidRPr="00105A6F">
        <w:rPr>
          <w:rFonts w:ascii="Garamond" w:hAnsi="Garamond" w:cs="Arial"/>
          <w:b/>
          <w:bCs/>
          <w:iCs/>
          <w:sz w:val="24"/>
          <w:szCs w:val="24"/>
        </w:rPr>
        <w:t>OBJETIVO DE LA UNIDAD:</w:t>
      </w:r>
    </w:p>
    <w:p w:rsidR="007B5FC2" w:rsidRDefault="007B5FC2" w:rsidP="007B5FC2">
      <w:pPr>
        <w:pStyle w:val="Prrafodelista"/>
        <w:ind w:left="1080"/>
        <w:rPr>
          <w:rFonts w:ascii="Garamond" w:hAnsi="Garamond" w:cs="Arial"/>
          <w:sz w:val="24"/>
          <w:szCs w:val="24"/>
        </w:rPr>
      </w:pPr>
      <w:r w:rsidRPr="000B5A5C">
        <w:rPr>
          <w:rFonts w:ascii="Garamond" w:hAnsi="Garamond" w:cs="Arial"/>
          <w:sz w:val="24"/>
          <w:szCs w:val="24"/>
        </w:rPr>
        <w:t>Atender los asuntos legales que surja</w:t>
      </w:r>
      <w:r>
        <w:rPr>
          <w:rFonts w:ascii="Garamond" w:hAnsi="Garamond" w:cs="Arial"/>
          <w:sz w:val="24"/>
          <w:szCs w:val="24"/>
        </w:rPr>
        <w:t>n respecto a las actividades del Área de Contrataciones de Derechos de Vía</w:t>
      </w:r>
      <w:r w:rsidRPr="000B5A5C">
        <w:rPr>
          <w:rFonts w:ascii="Garamond" w:hAnsi="Garamond" w:cs="Arial"/>
          <w:sz w:val="24"/>
          <w:szCs w:val="24"/>
        </w:rPr>
        <w:t xml:space="preserve">,  y a su relación con otras entidades. </w:t>
      </w:r>
    </w:p>
    <w:p w:rsidR="003F17DE" w:rsidRDefault="003F17DE" w:rsidP="003F17DE">
      <w:pPr>
        <w:pStyle w:val="Prrafodelista"/>
        <w:rPr>
          <w:rFonts w:ascii="Garamond" w:hAnsi="Garamond" w:cs="Arial"/>
          <w:b/>
          <w:bCs/>
          <w:iCs/>
          <w:sz w:val="24"/>
          <w:szCs w:val="24"/>
        </w:rPr>
      </w:pPr>
    </w:p>
    <w:p w:rsidR="003F17DE" w:rsidRDefault="003F17DE" w:rsidP="00EC114F">
      <w:pPr>
        <w:pStyle w:val="Prrafodelista"/>
        <w:numPr>
          <w:ilvl w:val="0"/>
          <w:numId w:val="416"/>
        </w:numPr>
        <w:rPr>
          <w:rFonts w:ascii="Garamond" w:hAnsi="Garamond" w:cs="Arial"/>
          <w:b/>
          <w:bCs/>
          <w:iCs/>
          <w:sz w:val="24"/>
          <w:szCs w:val="24"/>
        </w:rPr>
      </w:pPr>
      <w:r w:rsidRPr="00054357">
        <w:rPr>
          <w:rFonts w:ascii="Garamond" w:hAnsi="Garamond" w:cs="Arial"/>
          <w:b/>
          <w:bCs/>
          <w:iCs/>
          <w:sz w:val="24"/>
          <w:szCs w:val="24"/>
        </w:rPr>
        <w:t>PRINCIPALES FUNCIONES:</w:t>
      </w:r>
    </w:p>
    <w:p w:rsidR="003F17DE" w:rsidRPr="006E7BF3" w:rsidRDefault="003F17DE" w:rsidP="00EC114F">
      <w:pPr>
        <w:numPr>
          <w:ilvl w:val="0"/>
          <w:numId w:val="445"/>
        </w:numPr>
        <w:spacing w:after="0" w:line="260" w:lineRule="exact"/>
        <w:jc w:val="both"/>
        <w:rPr>
          <w:rFonts w:ascii="Garamond" w:hAnsi="Garamond" w:cs="Arial"/>
          <w:bCs/>
          <w:iCs/>
          <w:sz w:val="24"/>
          <w:szCs w:val="24"/>
        </w:rPr>
      </w:pPr>
      <w:r w:rsidRPr="006E7BF3">
        <w:rPr>
          <w:rFonts w:ascii="Garamond" w:hAnsi="Garamond" w:cs="Arial"/>
          <w:bCs/>
          <w:iCs/>
          <w:sz w:val="24"/>
          <w:szCs w:val="24"/>
        </w:rPr>
        <w:t>Atender solicitudes de informes registrales y catastrales a los diferentes Registros de la Propiedad Raíz e Hipotecas a nivel nacional y elaboración de estudios registrales y catastrales.</w:t>
      </w:r>
    </w:p>
    <w:p w:rsidR="003F17DE" w:rsidRPr="006E7BF3" w:rsidRDefault="003F17DE" w:rsidP="00EC114F">
      <w:pPr>
        <w:numPr>
          <w:ilvl w:val="0"/>
          <w:numId w:val="445"/>
        </w:numPr>
        <w:spacing w:after="0" w:line="260" w:lineRule="exact"/>
        <w:jc w:val="both"/>
        <w:rPr>
          <w:rFonts w:ascii="Garamond" w:hAnsi="Garamond" w:cs="Arial"/>
          <w:bCs/>
          <w:iCs/>
          <w:sz w:val="24"/>
          <w:szCs w:val="24"/>
        </w:rPr>
      </w:pPr>
      <w:r w:rsidRPr="006E7BF3">
        <w:rPr>
          <w:rFonts w:ascii="Garamond" w:hAnsi="Garamond" w:cs="Arial"/>
          <w:bCs/>
          <w:iCs/>
          <w:sz w:val="24"/>
          <w:szCs w:val="24"/>
        </w:rPr>
        <w:t>Revisión y análisis legal de los expedientes debidamente conformados de todos los proyectos viales que en la actualidad ejecuta el Ministerio, haciendo viabilidades sociales, así como la revisión de algunos de los proyectos viales cuya obra física se encuentra ejecutada pero que aún no se agota la gestión de adquisición del inmueble a favor del Estado.</w:t>
      </w:r>
    </w:p>
    <w:p w:rsidR="003F17DE" w:rsidRPr="006E7BF3" w:rsidRDefault="003F17DE" w:rsidP="00EC114F">
      <w:pPr>
        <w:numPr>
          <w:ilvl w:val="0"/>
          <w:numId w:val="445"/>
        </w:numPr>
        <w:spacing w:after="0" w:line="260" w:lineRule="exact"/>
        <w:jc w:val="both"/>
        <w:rPr>
          <w:rFonts w:ascii="Garamond" w:hAnsi="Garamond" w:cs="Arial"/>
          <w:bCs/>
          <w:iCs/>
          <w:sz w:val="24"/>
          <w:szCs w:val="24"/>
        </w:rPr>
      </w:pPr>
      <w:r w:rsidRPr="006E7BF3">
        <w:rPr>
          <w:rFonts w:ascii="Garamond" w:hAnsi="Garamond" w:cs="Arial"/>
          <w:bCs/>
          <w:iCs/>
          <w:sz w:val="24"/>
          <w:szCs w:val="24"/>
        </w:rPr>
        <w:t xml:space="preserve">Contestación de oficios a la Fiscalía General de la República, Alcaldías Municipales, u otras Instituciones públicas, que solicitan documentos para seguir los tramites de su competencia. </w:t>
      </w:r>
    </w:p>
    <w:p w:rsidR="003F17DE" w:rsidRPr="006E7BF3" w:rsidRDefault="003F17DE" w:rsidP="00EC114F">
      <w:pPr>
        <w:numPr>
          <w:ilvl w:val="0"/>
          <w:numId w:val="445"/>
        </w:numPr>
        <w:spacing w:after="0" w:line="260" w:lineRule="exact"/>
        <w:jc w:val="both"/>
        <w:rPr>
          <w:rFonts w:ascii="Garamond" w:hAnsi="Garamond" w:cs="Arial"/>
          <w:bCs/>
          <w:iCs/>
          <w:sz w:val="24"/>
          <w:szCs w:val="24"/>
        </w:rPr>
      </w:pPr>
      <w:r w:rsidRPr="006E7BF3">
        <w:rPr>
          <w:rFonts w:ascii="Garamond" w:hAnsi="Garamond" w:cs="Arial"/>
          <w:bCs/>
          <w:iCs/>
          <w:sz w:val="24"/>
          <w:szCs w:val="24"/>
        </w:rPr>
        <w:t xml:space="preserve">Atención directa a los afectados o no por la ejecución de algún proyecto vial. </w:t>
      </w:r>
    </w:p>
    <w:p w:rsidR="003F17DE" w:rsidRPr="006E7BF3" w:rsidRDefault="003F17DE" w:rsidP="00EC114F">
      <w:pPr>
        <w:numPr>
          <w:ilvl w:val="0"/>
          <w:numId w:val="445"/>
        </w:numPr>
        <w:spacing w:after="0" w:line="260" w:lineRule="exact"/>
        <w:jc w:val="both"/>
        <w:rPr>
          <w:rFonts w:ascii="Garamond" w:hAnsi="Garamond" w:cs="Arial"/>
          <w:bCs/>
          <w:iCs/>
          <w:sz w:val="24"/>
          <w:szCs w:val="24"/>
        </w:rPr>
      </w:pPr>
      <w:r w:rsidRPr="006E7BF3">
        <w:rPr>
          <w:rFonts w:ascii="Garamond" w:hAnsi="Garamond" w:cs="Arial"/>
          <w:bCs/>
          <w:iCs/>
          <w:sz w:val="24"/>
          <w:szCs w:val="24"/>
        </w:rPr>
        <w:t xml:space="preserve">Contestar por escrito consultas y notas que las diferentes empresas contratistas o subcontratistas, consultores, </w:t>
      </w:r>
      <w:r w:rsidR="00FD2D84" w:rsidRPr="006E7BF3">
        <w:rPr>
          <w:rFonts w:ascii="Garamond" w:hAnsi="Garamond" w:cs="Arial"/>
          <w:bCs/>
          <w:iCs/>
          <w:sz w:val="24"/>
          <w:szCs w:val="24"/>
        </w:rPr>
        <w:t>etc.</w:t>
      </w:r>
      <w:r w:rsidRPr="006E7BF3">
        <w:rPr>
          <w:rFonts w:ascii="Garamond" w:hAnsi="Garamond" w:cs="Arial"/>
          <w:bCs/>
          <w:iCs/>
          <w:sz w:val="24"/>
          <w:szCs w:val="24"/>
        </w:rPr>
        <w:t xml:space="preserve"> verifican al Ministerio por lo general en relación a los procesos de Adquisición de inmuebles para derecho de vía.</w:t>
      </w:r>
    </w:p>
    <w:p w:rsidR="003F17DE" w:rsidRDefault="003F17DE" w:rsidP="003F17DE">
      <w:pPr>
        <w:jc w:val="both"/>
        <w:rPr>
          <w:rFonts w:ascii="Garamond" w:hAnsi="Garamond" w:cs="Tahoma"/>
          <w:sz w:val="24"/>
          <w:szCs w:val="24"/>
        </w:rPr>
      </w:pPr>
    </w:p>
    <w:p w:rsidR="003F17DE" w:rsidRDefault="003F17DE" w:rsidP="003F17DE">
      <w:pPr>
        <w:jc w:val="both"/>
        <w:rPr>
          <w:rFonts w:ascii="Garamond" w:hAnsi="Garamond" w:cs="Tahoma"/>
          <w:sz w:val="24"/>
          <w:szCs w:val="24"/>
        </w:rPr>
      </w:pPr>
    </w:p>
    <w:p w:rsidR="003F17DE" w:rsidRDefault="003F17DE" w:rsidP="003F17DE">
      <w:pPr>
        <w:jc w:val="both"/>
        <w:rPr>
          <w:rFonts w:ascii="Garamond" w:hAnsi="Garamond" w:cs="Tahoma"/>
          <w:sz w:val="24"/>
          <w:szCs w:val="24"/>
        </w:rPr>
      </w:pPr>
    </w:p>
    <w:p w:rsidR="003F17DE" w:rsidRDefault="003F17DE" w:rsidP="003F17DE">
      <w:pPr>
        <w:jc w:val="both"/>
        <w:rPr>
          <w:rFonts w:ascii="Garamond" w:hAnsi="Garamond" w:cs="Tahoma"/>
          <w:sz w:val="24"/>
          <w:szCs w:val="24"/>
        </w:rPr>
      </w:pPr>
    </w:p>
    <w:p w:rsidR="003F17DE" w:rsidRDefault="003F17DE" w:rsidP="003F17DE">
      <w:pPr>
        <w:jc w:val="both"/>
        <w:rPr>
          <w:rFonts w:ascii="Garamond" w:hAnsi="Garamond" w:cs="Tahoma"/>
          <w:sz w:val="24"/>
          <w:szCs w:val="24"/>
        </w:rPr>
      </w:pPr>
    </w:p>
    <w:p w:rsidR="003F17DE" w:rsidRDefault="003F17DE" w:rsidP="003F17DE">
      <w:pPr>
        <w:jc w:val="both"/>
        <w:rPr>
          <w:rFonts w:ascii="Garamond" w:hAnsi="Garamond" w:cs="Tahoma"/>
          <w:sz w:val="24"/>
          <w:szCs w:val="24"/>
        </w:rPr>
      </w:pPr>
    </w:p>
    <w:p w:rsidR="003F17DE" w:rsidRDefault="003F17DE" w:rsidP="003F17DE">
      <w:pPr>
        <w:jc w:val="both"/>
        <w:rPr>
          <w:rFonts w:ascii="Garamond" w:hAnsi="Garamond" w:cs="Tahoma"/>
          <w:sz w:val="24"/>
          <w:szCs w:val="24"/>
        </w:rPr>
      </w:pPr>
    </w:p>
    <w:p w:rsidR="003F17DE" w:rsidRDefault="003F17DE" w:rsidP="003F17DE">
      <w:pPr>
        <w:jc w:val="both"/>
        <w:rPr>
          <w:rFonts w:ascii="Garamond" w:hAnsi="Garamond" w:cs="Tahoma"/>
          <w:sz w:val="24"/>
          <w:szCs w:val="24"/>
        </w:rPr>
      </w:pPr>
    </w:p>
    <w:p w:rsidR="003F17DE" w:rsidRPr="003F17DE" w:rsidRDefault="003F17DE" w:rsidP="003F17DE">
      <w:pPr>
        <w:jc w:val="both"/>
        <w:rPr>
          <w:rFonts w:ascii="Garamond" w:hAnsi="Garamond" w:cs="Tahoma"/>
          <w:sz w:val="24"/>
          <w:szCs w:val="24"/>
        </w:rPr>
      </w:pPr>
    </w:p>
    <w:p w:rsidR="00220911" w:rsidRPr="00054357" w:rsidRDefault="00220911" w:rsidP="005D5CCC">
      <w:pPr>
        <w:pStyle w:val="Prrafodelista"/>
        <w:numPr>
          <w:ilvl w:val="0"/>
          <w:numId w:val="4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220911" w:rsidRPr="00054357" w:rsidRDefault="00220911" w:rsidP="009C3FFE">
      <w:pPr>
        <w:pStyle w:val="Ttulo2"/>
        <w:spacing w:after="0"/>
        <w:jc w:val="center"/>
        <w:rPr>
          <w:rFonts w:ascii="Garamond" w:hAnsi="Garamond" w:cs="Arial"/>
          <w:color w:val="auto"/>
          <w:szCs w:val="24"/>
        </w:rPr>
      </w:pPr>
      <w:bookmarkStart w:id="33" w:name="_Toc369614233"/>
    </w:p>
    <w:p w:rsidR="00E7614E" w:rsidRPr="00054357" w:rsidRDefault="00B017E4" w:rsidP="009C3FFE">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34" w:name="_Toc479249720"/>
      <w:r w:rsidRPr="00054357">
        <w:rPr>
          <w:rFonts w:ascii="Garamond" w:hAnsi="Garamond" w:cs="Arial"/>
          <w:color w:val="auto"/>
          <w:sz w:val="24"/>
          <w:szCs w:val="24"/>
        </w:rPr>
        <w:t>1</w:t>
      </w:r>
      <w:r w:rsidR="001A55C4" w:rsidRPr="00054357">
        <w:rPr>
          <w:rFonts w:ascii="Garamond" w:hAnsi="Garamond" w:cs="Arial"/>
          <w:color w:val="auto"/>
          <w:sz w:val="24"/>
          <w:szCs w:val="24"/>
        </w:rPr>
        <w:t>.1</w:t>
      </w:r>
      <w:r w:rsidRPr="00054357">
        <w:rPr>
          <w:rFonts w:ascii="Garamond" w:hAnsi="Garamond" w:cs="Arial"/>
          <w:color w:val="auto"/>
          <w:sz w:val="24"/>
          <w:szCs w:val="24"/>
        </w:rPr>
        <w:t xml:space="preserve">.3 </w:t>
      </w:r>
      <w:r w:rsidR="00E7614E" w:rsidRPr="00054357">
        <w:rPr>
          <w:rFonts w:ascii="Garamond" w:hAnsi="Garamond" w:cs="Arial"/>
          <w:color w:val="auto"/>
          <w:sz w:val="24"/>
          <w:szCs w:val="24"/>
        </w:rPr>
        <w:t>GERENCIA FINANCIERA INSTITUCIONAL</w:t>
      </w:r>
      <w:bookmarkEnd w:id="33"/>
      <w:bookmarkEnd w:id="34"/>
    </w:p>
    <w:p w:rsidR="00E31AE1" w:rsidRPr="00054357" w:rsidRDefault="00E31AE1" w:rsidP="009C3FFE">
      <w:pPr>
        <w:spacing w:after="0" w:line="240" w:lineRule="auto"/>
        <w:rPr>
          <w:rFonts w:ascii="Garamond" w:hAnsi="Garamond"/>
        </w:rPr>
      </w:pPr>
    </w:p>
    <w:p w:rsidR="00220911" w:rsidRPr="00054357" w:rsidRDefault="00E31AE1" w:rsidP="00E31AE1">
      <w:pPr>
        <w:pStyle w:val="Prrafodelista"/>
        <w:spacing w:after="0"/>
        <w:ind w:left="0" w:firstLine="709"/>
        <w:rPr>
          <w:rFonts w:ascii="Garamond" w:hAnsi="Garamond" w:cs="Arial"/>
          <w:sz w:val="24"/>
          <w:szCs w:val="24"/>
          <w:lang w:val="es-ES_tradnl"/>
        </w:rPr>
      </w:pPr>
      <w:r w:rsidRPr="00054357">
        <w:rPr>
          <w:rFonts w:ascii="Garamond" w:hAnsi="Garamond" w:cs="Arial"/>
          <w:noProof/>
          <w:sz w:val="24"/>
          <w:szCs w:val="24"/>
          <w:lang w:val="es-SV" w:eastAsia="es-SV"/>
        </w:rPr>
        <w:drawing>
          <wp:inline distT="0" distB="0" distL="0" distR="0" wp14:anchorId="1EA9B84B" wp14:editId="700FD3E2">
            <wp:extent cx="5633661" cy="1998921"/>
            <wp:effectExtent l="0" t="0" r="5715" b="1905"/>
            <wp:docPr id="2" name="Imagen 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20911" w:rsidRPr="00054357" w:rsidRDefault="00220911" w:rsidP="00220911">
      <w:pPr>
        <w:pStyle w:val="Prrafodelista"/>
        <w:spacing w:after="0"/>
        <w:ind w:left="0"/>
        <w:rPr>
          <w:rFonts w:ascii="Garamond" w:hAnsi="Garamond" w:cs="Arial"/>
          <w:sz w:val="24"/>
          <w:szCs w:val="24"/>
          <w:lang w:val="es-ES_tradnl"/>
        </w:rPr>
      </w:pPr>
    </w:p>
    <w:p w:rsidR="00220911" w:rsidRPr="00054357" w:rsidRDefault="00220911" w:rsidP="00220911">
      <w:pPr>
        <w:pStyle w:val="Prrafodelista"/>
        <w:spacing w:after="0"/>
        <w:ind w:left="0"/>
        <w:rPr>
          <w:rFonts w:ascii="Garamond" w:hAnsi="Garamond" w:cs="Arial"/>
          <w:sz w:val="24"/>
          <w:szCs w:val="24"/>
          <w:lang w:val="es-ES_tradnl"/>
        </w:rPr>
      </w:pPr>
    </w:p>
    <w:p w:rsidR="00E31AE1" w:rsidRPr="00054357" w:rsidRDefault="00E31AE1" w:rsidP="005D5CCC">
      <w:pPr>
        <w:pStyle w:val="Prrafodelista"/>
        <w:numPr>
          <w:ilvl w:val="0"/>
          <w:numId w:val="44"/>
        </w:numPr>
        <w:rPr>
          <w:rFonts w:ascii="Garamond" w:hAnsi="Garamond" w:cs="Arial"/>
          <w:b/>
          <w:bCs/>
          <w:iCs/>
          <w:sz w:val="24"/>
          <w:szCs w:val="24"/>
        </w:rPr>
      </w:pPr>
      <w:r w:rsidRPr="00054357">
        <w:rPr>
          <w:rFonts w:ascii="Garamond" w:hAnsi="Garamond" w:cs="Arial"/>
          <w:b/>
          <w:bCs/>
          <w:iCs/>
          <w:sz w:val="24"/>
          <w:szCs w:val="24"/>
        </w:rPr>
        <w:t>SITUACIÓN JERARQUICA:</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31AE1" w:rsidRPr="00054357" w:rsidTr="009644EC">
        <w:tc>
          <w:tcPr>
            <w:tcW w:w="1559" w:type="dxa"/>
          </w:tcPr>
          <w:p w:rsidR="00E31AE1" w:rsidRPr="00054357" w:rsidRDefault="00E31AE1"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A54C2" w:rsidRPr="00054357" w:rsidRDefault="008F4B8B" w:rsidP="00CA54C2">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9A4807" w:rsidRPr="00054357">
              <w:rPr>
                <w:rFonts w:ascii="Garamond" w:hAnsi="Garamond" w:cs="Arial"/>
                <w:bCs/>
                <w:iCs/>
                <w:sz w:val="24"/>
                <w:szCs w:val="24"/>
                <w:lang w:val="es-ES_tradnl"/>
              </w:rPr>
              <w:t xml:space="preserve">; </w:t>
            </w:r>
            <w:r w:rsidR="009F27DF">
              <w:rPr>
                <w:rFonts w:ascii="Garamond" w:hAnsi="Garamond" w:cs="Arial"/>
                <w:bCs/>
                <w:iCs/>
                <w:sz w:val="24"/>
                <w:szCs w:val="24"/>
                <w:lang w:val="es-ES_tradnl"/>
              </w:rPr>
              <w:t>en</w:t>
            </w:r>
            <w:r w:rsidR="009A4807" w:rsidRPr="00054357">
              <w:rPr>
                <w:rFonts w:ascii="Garamond" w:hAnsi="Garamond" w:cs="Arial"/>
                <w:bCs/>
                <w:iCs/>
                <w:sz w:val="24"/>
                <w:szCs w:val="24"/>
                <w:lang w:val="es-ES_tradnl"/>
              </w:rPr>
              <w:t xml:space="preserve"> conformidad con los artículos 16 de la Ley Orgánica de Administración Financiera del Estado y 30 del</w:t>
            </w:r>
            <w:r w:rsidR="00CA54C2">
              <w:rPr>
                <w:rFonts w:ascii="Garamond" w:hAnsi="Garamond" w:cs="Arial"/>
                <w:bCs/>
                <w:iCs/>
                <w:sz w:val="24"/>
                <w:szCs w:val="24"/>
                <w:lang w:val="es-ES_tradnl"/>
              </w:rPr>
              <w:t xml:space="preserve"> Reglamento interno de la misma</w:t>
            </w:r>
            <w:r w:rsidR="005A03EB">
              <w:rPr>
                <w:rFonts w:ascii="Garamond" w:hAnsi="Garamond" w:cs="Arial"/>
                <w:bCs/>
                <w:iCs/>
                <w:sz w:val="24"/>
                <w:szCs w:val="24"/>
                <w:lang w:val="es-ES_tradnl"/>
              </w:rPr>
              <w:t>;</w:t>
            </w:r>
            <w:r w:rsidR="00CA54C2">
              <w:rPr>
                <w:rFonts w:ascii="Garamond" w:hAnsi="Garamond" w:cs="Arial"/>
                <w:bCs/>
                <w:iCs/>
                <w:sz w:val="24"/>
                <w:szCs w:val="24"/>
                <w:lang w:val="es-ES_tradnl"/>
              </w:rPr>
              <w:t xml:space="preserve"> y funcionalmente de la Gerencia General de la Gestión Corporativa del Ramo de Obras Públicas</w:t>
            </w:r>
          </w:p>
          <w:p w:rsidR="00F309E1" w:rsidRPr="00054357" w:rsidRDefault="00F309E1" w:rsidP="009644EC">
            <w:pPr>
              <w:spacing w:after="0"/>
              <w:contextualSpacing/>
              <w:jc w:val="both"/>
              <w:rPr>
                <w:rFonts w:ascii="Garamond" w:hAnsi="Garamond" w:cs="Arial"/>
                <w:bCs/>
                <w:iCs/>
                <w:sz w:val="24"/>
                <w:szCs w:val="24"/>
                <w:lang w:val="es-ES_tradnl"/>
              </w:rPr>
            </w:pPr>
          </w:p>
        </w:tc>
      </w:tr>
      <w:tr w:rsidR="00E31AE1" w:rsidRPr="00054357" w:rsidTr="009644EC">
        <w:tc>
          <w:tcPr>
            <w:tcW w:w="1559" w:type="dxa"/>
          </w:tcPr>
          <w:p w:rsidR="00E31AE1" w:rsidRPr="00054357" w:rsidRDefault="00E31AE1"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31AE1" w:rsidRPr="00516504" w:rsidRDefault="00E31AE1" w:rsidP="005D5CCC">
            <w:pPr>
              <w:pStyle w:val="Prrafodelista"/>
              <w:numPr>
                <w:ilvl w:val="3"/>
                <w:numId w:val="45"/>
              </w:numPr>
              <w:rPr>
                <w:rFonts w:ascii="Garamond" w:hAnsi="Garamond" w:cs="Arial"/>
                <w:bCs/>
                <w:iCs/>
                <w:sz w:val="24"/>
                <w:szCs w:val="24"/>
              </w:rPr>
            </w:pPr>
            <w:r w:rsidRPr="00516504">
              <w:rPr>
                <w:rFonts w:ascii="Garamond" w:hAnsi="Garamond" w:cs="Arial"/>
                <w:bCs/>
                <w:iCs/>
                <w:sz w:val="24"/>
                <w:szCs w:val="24"/>
              </w:rPr>
              <w:t>Departamento de Presupuesto.</w:t>
            </w:r>
          </w:p>
          <w:p w:rsidR="00E31AE1" w:rsidRPr="00516504" w:rsidRDefault="00E31AE1" w:rsidP="005D5CCC">
            <w:pPr>
              <w:pStyle w:val="Prrafodelista"/>
              <w:numPr>
                <w:ilvl w:val="3"/>
                <w:numId w:val="45"/>
              </w:numPr>
              <w:rPr>
                <w:rFonts w:ascii="Garamond" w:hAnsi="Garamond" w:cs="Arial"/>
                <w:bCs/>
                <w:iCs/>
                <w:sz w:val="24"/>
                <w:szCs w:val="24"/>
              </w:rPr>
            </w:pPr>
            <w:r w:rsidRPr="00516504">
              <w:rPr>
                <w:rFonts w:ascii="Garamond" w:hAnsi="Garamond" w:cs="Arial"/>
                <w:bCs/>
                <w:iCs/>
                <w:sz w:val="24"/>
                <w:szCs w:val="24"/>
              </w:rPr>
              <w:t>Departamento de Tesorería.</w:t>
            </w:r>
          </w:p>
          <w:p w:rsidR="00E31AE1" w:rsidRPr="00516504" w:rsidRDefault="00E31AE1" w:rsidP="005D5CCC">
            <w:pPr>
              <w:pStyle w:val="Prrafodelista"/>
              <w:numPr>
                <w:ilvl w:val="3"/>
                <w:numId w:val="45"/>
              </w:numPr>
              <w:rPr>
                <w:rFonts w:ascii="Garamond" w:hAnsi="Garamond" w:cs="Arial"/>
                <w:bCs/>
                <w:iCs/>
                <w:sz w:val="24"/>
                <w:szCs w:val="24"/>
              </w:rPr>
            </w:pPr>
            <w:r w:rsidRPr="00516504">
              <w:rPr>
                <w:rFonts w:ascii="Garamond" w:hAnsi="Garamond" w:cs="Arial"/>
                <w:bCs/>
                <w:iCs/>
                <w:sz w:val="24"/>
                <w:szCs w:val="24"/>
              </w:rPr>
              <w:t xml:space="preserve">Departamento de Contabilidad. </w:t>
            </w:r>
          </w:p>
        </w:tc>
      </w:tr>
    </w:tbl>
    <w:p w:rsidR="00E31AE1" w:rsidRPr="00054357" w:rsidRDefault="00E31AE1" w:rsidP="00E31AE1">
      <w:pPr>
        <w:pStyle w:val="Prrafodelista"/>
        <w:rPr>
          <w:rFonts w:ascii="Garamond" w:hAnsi="Garamond" w:cs="Arial"/>
          <w:b/>
          <w:bCs/>
          <w:iCs/>
          <w:sz w:val="24"/>
          <w:szCs w:val="24"/>
        </w:rPr>
      </w:pPr>
    </w:p>
    <w:p w:rsidR="00E31AE1" w:rsidRPr="00054357" w:rsidRDefault="00E31AE1" w:rsidP="005D5CCC">
      <w:pPr>
        <w:pStyle w:val="Prrafodelista"/>
        <w:numPr>
          <w:ilvl w:val="0"/>
          <w:numId w:val="44"/>
        </w:numPr>
        <w:rPr>
          <w:rFonts w:ascii="Garamond" w:hAnsi="Garamond" w:cs="Arial"/>
          <w:b/>
          <w:bCs/>
          <w:iCs/>
          <w:sz w:val="24"/>
          <w:szCs w:val="24"/>
        </w:rPr>
      </w:pPr>
      <w:r w:rsidRPr="00054357">
        <w:rPr>
          <w:rFonts w:ascii="Garamond" w:hAnsi="Garamond" w:cs="Arial"/>
          <w:b/>
          <w:bCs/>
          <w:iCs/>
          <w:sz w:val="24"/>
          <w:szCs w:val="24"/>
        </w:rPr>
        <w:t>OBJETIVO DE LA UNIDAD:</w:t>
      </w:r>
    </w:p>
    <w:p w:rsidR="00E31AE1" w:rsidRPr="00054357" w:rsidRDefault="00E31AE1" w:rsidP="00E31AE1">
      <w:pPr>
        <w:pStyle w:val="Prrafodelista"/>
        <w:spacing w:after="0"/>
        <w:rPr>
          <w:rFonts w:ascii="Garamond" w:hAnsi="Garamond" w:cs="Arial"/>
          <w:sz w:val="24"/>
          <w:szCs w:val="24"/>
          <w:lang w:val="es-ES_tradnl"/>
        </w:rPr>
      </w:pPr>
      <w:r w:rsidRPr="00054357">
        <w:rPr>
          <w:rFonts w:ascii="Garamond" w:hAnsi="Garamond" w:cs="Arial"/>
          <w:sz w:val="24"/>
          <w:szCs w:val="24"/>
          <w:lang w:val="es-ES_tradnl"/>
        </w:rPr>
        <w:t xml:space="preserve">Dirigir, coordinar, integrar y supervisar las actividades del proceso administrativo financiero, correspondientes al Ministerio de Obras Públicas, Transporte y de Vivienda y Desarrollo Urbano (MOPTVDU), velando por el cumplimiento de la normativa institucional y la emitida por el Ministerio de Hacienda. </w:t>
      </w:r>
    </w:p>
    <w:p w:rsidR="00E31AE1" w:rsidRPr="00054357" w:rsidRDefault="00E31AE1" w:rsidP="00E31AE1">
      <w:pPr>
        <w:contextualSpacing/>
        <w:jc w:val="both"/>
        <w:rPr>
          <w:rFonts w:ascii="Garamond" w:hAnsi="Garamond" w:cs="Arial"/>
          <w:sz w:val="24"/>
          <w:szCs w:val="24"/>
          <w:u w:val="single"/>
          <w:lang w:val="es-ES_tradnl"/>
        </w:rPr>
      </w:pPr>
    </w:p>
    <w:p w:rsidR="00E31AE1" w:rsidRDefault="00E31AE1" w:rsidP="005D5CCC">
      <w:pPr>
        <w:pStyle w:val="Prrafodelista"/>
        <w:numPr>
          <w:ilvl w:val="0"/>
          <w:numId w:val="44"/>
        </w:numPr>
        <w:rPr>
          <w:rFonts w:ascii="Garamond" w:hAnsi="Garamond" w:cs="Arial"/>
          <w:b/>
          <w:bCs/>
          <w:iCs/>
          <w:sz w:val="24"/>
          <w:szCs w:val="24"/>
        </w:rPr>
      </w:pPr>
      <w:r w:rsidRPr="00054357">
        <w:rPr>
          <w:rFonts w:ascii="Garamond" w:hAnsi="Garamond" w:cs="Arial"/>
          <w:b/>
          <w:bCs/>
          <w:iCs/>
          <w:sz w:val="24"/>
          <w:szCs w:val="24"/>
        </w:rPr>
        <w:t>PRINCIPALES FUNCIONES:</w:t>
      </w:r>
    </w:p>
    <w:p w:rsidR="007E6065" w:rsidRPr="00054357" w:rsidRDefault="007E6065" w:rsidP="007E6065">
      <w:pPr>
        <w:pStyle w:val="Prrafodelista"/>
        <w:rPr>
          <w:rFonts w:ascii="Garamond" w:hAnsi="Garamond" w:cs="Arial"/>
          <w:b/>
          <w:bCs/>
          <w:iCs/>
          <w:sz w:val="24"/>
          <w:szCs w:val="24"/>
        </w:rPr>
      </w:pPr>
    </w:p>
    <w:p w:rsidR="00B4161E" w:rsidRPr="00054357" w:rsidRDefault="00B4161E" w:rsidP="00FE0269">
      <w:pPr>
        <w:numPr>
          <w:ilvl w:val="0"/>
          <w:numId w:val="247"/>
        </w:numPr>
        <w:tabs>
          <w:tab w:val="left" w:pos="0"/>
        </w:tabs>
        <w:spacing w:after="0" w:line="240" w:lineRule="auto"/>
        <w:jc w:val="both"/>
        <w:rPr>
          <w:rFonts w:ascii="Garamond" w:hAnsi="Garamond" w:cs="Arial"/>
          <w:bCs/>
          <w:iCs/>
          <w:sz w:val="24"/>
          <w:szCs w:val="24"/>
        </w:rPr>
      </w:pPr>
      <w:r w:rsidRPr="00054357">
        <w:rPr>
          <w:rFonts w:ascii="Garamond" w:hAnsi="Garamond" w:cs="Arial"/>
          <w:bCs/>
          <w:iCs/>
          <w:sz w:val="24"/>
          <w:szCs w:val="24"/>
        </w:rPr>
        <w:t>Dirigir, coordinar, integrar y supervisar las actividades de los Departamentos de Presupuesto, Tesorería y Contabilidad.</w:t>
      </w:r>
    </w:p>
    <w:p w:rsidR="00B4161E" w:rsidRPr="00054357" w:rsidRDefault="00B4161E" w:rsidP="00FE0269">
      <w:pPr>
        <w:numPr>
          <w:ilvl w:val="0"/>
          <w:numId w:val="247"/>
        </w:numPr>
        <w:tabs>
          <w:tab w:val="left" w:pos="0"/>
        </w:tabs>
        <w:spacing w:after="0" w:line="240" w:lineRule="auto"/>
        <w:jc w:val="both"/>
        <w:rPr>
          <w:rFonts w:ascii="Garamond" w:hAnsi="Garamond" w:cs="Arial"/>
          <w:bCs/>
          <w:iCs/>
          <w:sz w:val="24"/>
          <w:szCs w:val="24"/>
        </w:rPr>
      </w:pPr>
      <w:r w:rsidRPr="00054357">
        <w:rPr>
          <w:rFonts w:ascii="Garamond" w:hAnsi="Garamond" w:cs="Arial"/>
          <w:bCs/>
          <w:iCs/>
          <w:sz w:val="24"/>
          <w:szCs w:val="24"/>
        </w:rPr>
        <w:t>Desempeñar las funciones que, para las Unidades Financieras Institucionales, establece la Ley Orgánica de Administración Financiera del Estado y su Reglamento.</w:t>
      </w:r>
    </w:p>
    <w:p w:rsidR="00B4161E" w:rsidRPr="00054357" w:rsidRDefault="00B4161E" w:rsidP="00FE0269">
      <w:pPr>
        <w:numPr>
          <w:ilvl w:val="0"/>
          <w:numId w:val="247"/>
        </w:numPr>
        <w:tabs>
          <w:tab w:val="left" w:pos="0"/>
        </w:tabs>
        <w:spacing w:after="0" w:line="240" w:lineRule="auto"/>
        <w:jc w:val="both"/>
        <w:rPr>
          <w:rFonts w:ascii="Garamond" w:hAnsi="Garamond" w:cs="Arial"/>
          <w:bCs/>
          <w:iCs/>
          <w:sz w:val="24"/>
          <w:szCs w:val="24"/>
        </w:rPr>
      </w:pPr>
      <w:r w:rsidRPr="00054357">
        <w:rPr>
          <w:rFonts w:ascii="Garamond" w:hAnsi="Garamond" w:cs="Arial"/>
          <w:bCs/>
          <w:iCs/>
          <w:sz w:val="24"/>
          <w:szCs w:val="24"/>
        </w:rPr>
        <w:t>Actuar como Secretario del Comité Técnico de Gestión del Presupuesto Institucional.</w:t>
      </w:r>
    </w:p>
    <w:p w:rsidR="00B4161E" w:rsidRPr="00054357" w:rsidRDefault="00B4161E" w:rsidP="00FE0269">
      <w:pPr>
        <w:numPr>
          <w:ilvl w:val="0"/>
          <w:numId w:val="247"/>
        </w:numPr>
        <w:tabs>
          <w:tab w:val="left" w:pos="0"/>
        </w:tabs>
        <w:spacing w:after="0" w:line="240" w:lineRule="auto"/>
        <w:jc w:val="both"/>
        <w:rPr>
          <w:rFonts w:ascii="Garamond" w:hAnsi="Garamond" w:cs="Arial"/>
          <w:bCs/>
          <w:iCs/>
          <w:sz w:val="24"/>
          <w:szCs w:val="24"/>
        </w:rPr>
      </w:pPr>
      <w:r w:rsidRPr="00054357">
        <w:rPr>
          <w:rFonts w:ascii="Garamond" w:hAnsi="Garamond" w:cs="Arial"/>
          <w:bCs/>
          <w:iCs/>
          <w:sz w:val="24"/>
          <w:szCs w:val="24"/>
        </w:rPr>
        <w:t>Proporcionar a la Gerencia de Adquisiciones y Contrataciones Institucional, información presupuestaria para la formulación del programa anual de compras.</w:t>
      </w:r>
    </w:p>
    <w:p w:rsidR="00B4161E" w:rsidRPr="00054357" w:rsidRDefault="00B4161E" w:rsidP="00FE0269">
      <w:pPr>
        <w:numPr>
          <w:ilvl w:val="0"/>
          <w:numId w:val="247"/>
        </w:numPr>
        <w:tabs>
          <w:tab w:val="left" w:pos="0"/>
        </w:tabs>
        <w:spacing w:after="0" w:line="240" w:lineRule="auto"/>
        <w:jc w:val="both"/>
        <w:rPr>
          <w:rFonts w:ascii="Garamond" w:hAnsi="Garamond" w:cs="Arial"/>
          <w:bCs/>
          <w:iCs/>
          <w:sz w:val="24"/>
          <w:szCs w:val="24"/>
        </w:rPr>
      </w:pPr>
      <w:r w:rsidRPr="00054357">
        <w:rPr>
          <w:rFonts w:ascii="Garamond" w:hAnsi="Garamond" w:cs="Arial"/>
          <w:bCs/>
          <w:iCs/>
          <w:sz w:val="24"/>
          <w:szCs w:val="24"/>
        </w:rPr>
        <w:t>Elaborar y proponer al ministro, los acuerdos, instructivos, guías, circulares y otras disposiciones internas que regulen el proceso administrativo financiero de la Institución.</w:t>
      </w:r>
    </w:p>
    <w:p w:rsidR="00B4161E" w:rsidRPr="00054357" w:rsidRDefault="00B4161E" w:rsidP="00FE0269">
      <w:pPr>
        <w:numPr>
          <w:ilvl w:val="0"/>
          <w:numId w:val="247"/>
        </w:numPr>
        <w:tabs>
          <w:tab w:val="left" w:pos="0"/>
        </w:tabs>
        <w:spacing w:after="0" w:line="240" w:lineRule="auto"/>
        <w:jc w:val="both"/>
        <w:rPr>
          <w:rFonts w:ascii="Garamond" w:hAnsi="Garamond" w:cs="Arial"/>
          <w:bCs/>
          <w:iCs/>
          <w:sz w:val="24"/>
          <w:szCs w:val="24"/>
        </w:rPr>
      </w:pPr>
      <w:r w:rsidRPr="00054357">
        <w:rPr>
          <w:rFonts w:ascii="Garamond" w:hAnsi="Garamond" w:cs="Arial"/>
          <w:bCs/>
          <w:iCs/>
          <w:sz w:val="24"/>
          <w:szCs w:val="24"/>
        </w:rPr>
        <w:t>Coordinar la elaboración e integración del plan anual operativo de la Gerencia Financiera y dar seguimiento a su ejecución.</w:t>
      </w:r>
    </w:p>
    <w:p w:rsidR="00B4161E" w:rsidRPr="00054357" w:rsidRDefault="00B4161E" w:rsidP="00FE0269">
      <w:pPr>
        <w:numPr>
          <w:ilvl w:val="0"/>
          <w:numId w:val="247"/>
        </w:numPr>
        <w:tabs>
          <w:tab w:val="left" w:pos="0"/>
        </w:tabs>
        <w:spacing w:after="0" w:line="240" w:lineRule="auto"/>
        <w:jc w:val="both"/>
        <w:rPr>
          <w:rFonts w:ascii="Garamond" w:hAnsi="Garamond" w:cs="Arial"/>
          <w:bCs/>
          <w:iCs/>
          <w:sz w:val="24"/>
          <w:szCs w:val="24"/>
        </w:rPr>
      </w:pPr>
      <w:r w:rsidRPr="00054357">
        <w:rPr>
          <w:rFonts w:ascii="Garamond" w:hAnsi="Garamond" w:cs="Arial"/>
          <w:bCs/>
          <w:iCs/>
          <w:sz w:val="24"/>
          <w:szCs w:val="24"/>
        </w:rPr>
        <w:t>Supervisar las actividades del técnico informático del SAFI, quien es el responsable de administrar la red, aplicaciones, sistemas, respaldos de información, buen uso y mantenimientos de los equipos, conforme a los lineamientos del SAFI, entre otros.</w:t>
      </w:r>
    </w:p>
    <w:p w:rsidR="00B4161E" w:rsidRPr="00054357" w:rsidRDefault="00B4161E" w:rsidP="00FE0269">
      <w:pPr>
        <w:numPr>
          <w:ilvl w:val="0"/>
          <w:numId w:val="247"/>
        </w:numPr>
        <w:tabs>
          <w:tab w:val="left" w:pos="0"/>
        </w:tabs>
        <w:spacing w:after="0" w:line="240" w:lineRule="auto"/>
        <w:jc w:val="both"/>
        <w:rPr>
          <w:rFonts w:ascii="Garamond" w:hAnsi="Garamond" w:cs="Arial"/>
          <w:bCs/>
          <w:iCs/>
          <w:sz w:val="24"/>
          <w:szCs w:val="24"/>
        </w:rPr>
      </w:pPr>
      <w:r w:rsidRPr="00054357">
        <w:rPr>
          <w:rFonts w:ascii="Garamond" w:hAnsi="Garamond" w:cs="Arial"/>
          <w:bCs/>
          <w:iCs/>
          <w:sz w:val="24"/>
          <w:szCs w:val="24"/>
        </w:rPr>
        <w:t>Realizar las demás funciones que le sean encomendadas por el Señor Ministro, de conformidad con la Ley.</w:t>
      </w:r>
    </w:p>
    <w:p w:rsidR="00E31AE1" w:rsidRPr="00054357" w:rsidRDefault="00E31AE1" w:rsidP="00B4161E">
      <w:pPr>
        <w:spacing w:after="0" w:line="240" w:lineRule="auto"/>
        <w:ind w:left="720"/>
        <w:rPr>
          <w:rFonts w:ascii="Garamond" w:hAnsi="Garamond" w:cs="Arial"/>
          <w:sz w:val="24"/>
          <w:szCs w:val="24"/>
          <w:lang w:val="es-ES_tradnl" w:eastAsia="en-US"/>
        </w:rPr>
      </w:pPr>
      <w:r w:rsidRPr="00054357">
        <w:rPr>
          <w:rFonts w:ascii="Garamond" w:hAnsi="Garamond" w:cs="Arial"/>
          <w:sz w:val="24"/>
          <w:szCs w:val="24"/>
          <w:lang w:val="es-ES_tradnl"/>
        </w:rPr>
        <w:br w:type="page"/>
      </w:r>
    </w:p>
    <w:p w:rsidR="00115086" w:rsidRPr="00054357" w:rsidRDefault="00115086" w:rsidP="005D5CCC">
      <w:pPr>
        <w:pStyle w:val="Prrafodelista"/>
        <w:numPr>
          <w:ilvl w:val="0"/>
          <w:numId w:val="4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017E4" w:rsidRPr="00054357" w:rsidRDefault="00B017E4" w:rsidP="009C3FFE">
      <w:pPr>
        <w:pStyle w:val="Prrafodelista"/>
        <w:spacing w:after="0"/>
        <w:rPr>
          <w:rFonts w:ascii="Garamond" w:hAnsi="Garamond" w:cs="Arial"/>
          <w:b/>
          <w:bCs/>
          <w:iCs/>
          <w:sz w:val="24"/>
          <w:szCs w:val="24"/>
        </w:rPr>
      </w:pPr>
    </w:p>
    <w:p w:rsidR="00E7614E" w:rsidRPr="00054357" w:rsidRDefault="00B017E4" w:rsidP="00F9073E">
      <w:pPr>
        <w:pStyle w:val="Ttulo4"/>
        <w:shd w:val="clear" w:color="auto" w:fill="D9D9D9" w:themeFill="background1" w:themeFillShade="D9"/>
        <w:ind w:left="709" w:firstLine="709"/>
        <w:jc w:val="center"/>
        <w:rPr>
          <w:rFonts w:ascii="Garamond" w:hAnsi="Garamond" w:cs="Arial"/>
          <w:i w:val="0"/>
          <w:color w:val="auto"/>
          <w:sz w:val="24"/>
          <w:szCs w:val="24"/>
        </w:rPr>
      </w:pPr>
      <w:bookmarkStart w:id="35" w:name="_Toc479249721"/>
      <w:r w:rsidRPr="00054357">
        <w:rPr>
          <w:rFonts w:ascii="Garamond" w:hAnsi="Garamond" w:cs="Arial"/>
          <w:i w:val="0"/>
          <w:color w:val="auto"/>
          <w:sz w:val="24"/>
          <w:szCs w:val="24"/>
        </w:rPr>
        <w:t>1</w:t>
      </w:r>
      <w:r w:rsidR="001A55C4" w:rsidRPr="00054357">
        <w:rPr>
          <w:rFonts w:ascii="Garamond" w:hAnsi="Garamond" w:cs="Arial"/>
          <w:i w:val="0"/>
          <w:color w:val="auto"/>
          <w:sz w:val="24"/>
          <w:szCs w:val="24"/>
        </w:rPr>
        <w:t>.1</w:t>
      </w:r>
      <w:r w:rsidRPr="00054357">
        <w:rPr>
          <w:rFonts w:ascii="Garamond" w:hAnsi="Garamond" w:cs="Arial"/>
          <w:i w:val="0"/>
          <w:color w:val="auto"/>
          <w:sz w:val="24"/>
          <w:szCs w:val="24"/>
        </w:rPr>
        <w:t xml:space="preserve">.3.1 </w:t>
      </w:r>
      <w:r w:rsidR="00CE218D" w:rsidRPr="00054357">
        <w:rPr>
          <w:rFonts w:ascii="Garamond" w:hAnsi="Garamond" w:cs="Arial"/>
          <w:i w:val="0"/>
          <w:color w:val="auto"/>
          <w:sz w:val="24"/>
          <w:szCs w:val="24"/>
        </w:rPr>
        <w:t xml:space="preserve"> </w:t>
      </w:r>
      <w:r w:rsidR="00E7614E" w:rsidRPr="00054357">
        <w:rPr>
          <w:rFonts w:ascii="Garamond" w:hAnsi="Garamond" w:cs="Arial"/>
          <w:i w:val="0"/>
          <w:color w:val="auto"/>
          <w:sz w:val="24"/>
          <w:szCs w:val="24"/>
        </w:rPr>
        <w:t>DEPARTAMENTO DE PRESUPUESTO</w:t>
      </w:r>
      <w:bookmarkEnd w:id="35"/>
    </w:p>
    <w:p w:rsidR="00B017E4" w:rsidRPr="00054357" w:rsidRDefault="00B017E4" w:rsidP="009C3FFE">
      <w:pPr>
        <w:spacing w:after="0" w:line="240" w:lineRule="auto"/>
        <w:rPr>
          <w:rFonts w:ascii="Garamond" w:hAnsi="Garamond"/>
          <w:lang w:val="es-ES_tradnl"/>
        </w:rPr>
      </w:pPr>
    </w:p>
    <w:p w:rsidR="00115086" w:rsidRDefault="00115086" w:rsidP="005D5CCC">
      <w:pPr>
        <w:pStyle w:val="Prrafodelista"/>
        <w:numPr>
          <w:ilvl w:val="0"/>
          <w:numId w:val="4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16504" w:rsidRPr="00054357" w:rsidRDefault="00516504" w:rsidP="0051650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15086" w:rsidRPr="00054357" w:rsidTr="009644EC">
        <w:tc>
          <w:tcPr>
            <w:tcW w:w="1559" w:type="dxa"/>
          </w:tcPr>
          <w:p w:rsidR="00115086" w:rsidRPr="00054357" w:rsidRDefault="00115086" w:rsidP="009C3FF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15086" w:rsidRPr="00054357" w:rsidRDefault="00B378AC" w:rsidP="009C3FFE">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1.1.3 </w:t>
            </w:r>
            <w:r w:rsidR="00115086" w:rsidRPr="00054357">
              <w:rPr>
                <w:rFonts w:ascii="Garamond" w:hAnsi="Garamond" w:cs="Arial"/>
                <w:bCs/>
                <w:iCs/>
                <w:sz w:val="24"/>
                <w:szCs w:val="24"/>
                <w:lang w:val="es-ES_tradnl"/>
              </w:rPr>
              <w:t>Gerencia Financiera Institucional.</w:t>
            </w:r>
          </w:p>
          <w:p w:rsidR="00F309E1" w:rsidRPr="00054357" w:rsidRDefault="00F309E1" w:rsidP="009C3FFE">
            <w:pPr>
              <w:spacing w:after="0" w:line="240" w:lineRule="auto"/>
              <w:contextualSpacing/>
              <w:jc w:val="both"/>
              <w:rPr>
                <w:rFonts w:ascii="Garamond" w:hAnsi="Garamond" w:cs="Arial"/>
                <w:bCs/>
                <w:iCs/>
                <w:sz w:val="24"/>
                <w:szCs w:val="24"/>
                <w:lang w:val="es-ES_tradnl"/>
              </w:rPr>
            </w:pPr>
          </w:p>
        </w:tc>
      </w:tr>
      <w:tr w:rsidR="00115086" w:rsidRPr="00054357" w:rsidTr="009644EC">
        <w:tc>
          <w:tcPr>
            <w:tcW w:w="1559" w:type="dxa"/>
          </w:tcPr>
          <w:p w:rsidR="00115086" w:rsidRPr="00054357" w:rsidRDefault="00115086"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15086" w:rsidRPr="00054357" w:rsidRDefault="00115086" w:rsidP="0011508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115086" w:rsidRPr="00054357" w:rsidRDefault="00115086" w:rsidP="005D5CCC">
      <w:pPr>
        <w:pStyle w:val="Prrafodelista"/>
        <w:numPr>
          <w:ilvl w:val="0"/>
          <w:numId w:val="46"/>
        </w:numPr>
        <w:rPr>
          <w:rFonts w:ascii="Garamond" w:hAnsi="Garamond" w:cs="Arial"/>
          <w:b/>
          <w:bCs/>
          <w:iCs/>
          <w:sz w:val="24"/>
          <w:szCs w:val="24"/>
        </w:rPr>
      </w:pPr>
      <w:r w:rsidRPr="00054357">
        <w:rPr>
          <w:rFonts w:ascii="Garamond" w:hAnsi="Garamond" w:cs="Arial"/>
          <w:b/>
          <w:bCs/>
          <w:iCs/>
          <w:sz w:val="24"/>
          <w:szCs w:val="24"/>
        </w:rPr>
        <w:t>OBJETIVO DE LA UNIDAD:</w:t>
      </w:r>
    </w:p>
    <w:p w:rsidR="00115086" w:rsidRPr="00054357" w:rsidRDefault="00115086" w:rsidP="00115086">
      <w:pPr>
        <w:pStyle w:val="Prrafodelista"/>
        <w:spacing w:after="0"/>
        <w:rPr>
          <w:rFonts w:ascii="Garamond" w:hAnsi="Garamond" w:cs="Arial"/>
          <w:sz w:val="24"/>
          <w:szCs w:val="24"/>
          <w:lang w:val="es-ES_tradnl"/>
        </w:rPr>
      </w:pPr>
      <w:r w:rsidRPr="00054357">
        <w:rPr>
          <w:rFonts w:ascii="Garamond" w:hAnsi="Garamond" w:cs="Arial"/>
          <w:sz w:val="24"/>
          <w:szCs w:val="24"/>
          <w:lang w:val="es-ES_tradnl"/>
        </w:rPr>
        <w:t>Coordinar las actividades relacionadas con la formulación, ejecución, seguimiento y evaluación del presupuesto institucional.</w:t>
      </w:r>
      <w:r w:rsidRPr="00054357" w:rsidDel="00D70414">
        <w:rPr>
          <w:rFonts w:ascii="Garamond" w:hAnsi="Garamond" w:cs="Arial"/>
          <w:sz w:val="24"/>
          <w:szCs w:val="24"/>
          <w:lang w:val="es-ES_tradnl"/>
        </w:rPr>
        <w:t xml:space="preserve"> </w:t>
      </w:r>
    </w:p>
    <w:p w:rsidR="00115086" w:rsidRPr="00054357" w:rsidRDefault="00115086" w:rsidP="00115086">
      <w:pPr>
        <w:contextualSpacing/>
        <w:jc w:val="both"/>
        <w:rPr>
          <w:rFonts w:ascii="Garamond" w:hAnsi="Garamond" w:cs="Arial"/>
          <w:sz w:val="24"/>
          <w:szCs w:val="24"/>
          <w:u w:val="single"/>
          <w:lang w:val="es-ES_tradnl"/>
        </w:rPr>
      </w:pPr>
    </w:p>
    <w:p w:rsidR="00115086" w:rsidRDefault="00115086" w:rsidP="005D5CCC">
      <w:pPr>
        <w:pStyle w:val="Prrafodelista"/>
        <w:numPr>
          <w:ilvl w:val="0"/>
          <w:numId w:val="46"/>
        </w:numPr>
        <w:rPr>
          <w:rFonts w:ascii="Garamond" w:hAnsi="Garamond" w:cs="Arial"/>
          <w:b/>
          <w:bCs/>
          <w:iCs/>
          <w:sz w:val="24"/>
          <w:szCs w:val="24"/>
        </w:rPr>
      </w:pPr>
      <w:r w:rsidRPr="00054357">
        <w:rPr>
          <w:rFonts w:ascii="Garamond" w:hAnsi="Garamond" w:cs="Arial"/>
          <w:b/>
          <w:bCs/>
          <w:iCs/>
          <w:sz w:val="24"/>
          <w:szCs w:val="24"/>
        </w:rPr>
        <w:t>PRINCIPALES FUNCIONES:</w:t>
      </w:r>
    </w:p>
    <w:p w:rsidR="007E6065" w:rsidRPr="00054357" w:rsidRDefault="007E6065" w:rsidP="007E6065">
      <w:pPr>
        <w:pStyle w:val="Prrafodelista"/>
        <w:rPr>
          <w:rFonts w:ascii="Garamond" w:hAnsi="Garamond" w:cs="Arial"/>
          <w:b/>
          <w:bCs/>
          <w:iCs/>
          <w:sz w:val="24"/>
          <w:szCs w:val="24"/>
        </w:rPr>
      </w:pPr>
    </w:p>
    <w:p w:rsidR="00E7614E" w:rsidRPr="00054357" w:rsidRDefault="00E7614E" w:rsidP="00235865">
      <w:pPr>
        <w:pStyle w:val="Prrafodelista1"/>
        <w:numPr>
          <w:ilvl w:val="0"/>
          <w:numId w:val="28"/>
        </w:numPr>
        <w:spacing w:after="200"/>
        <w:ind w:left="993" w:hanging="426"/>
        <w:contextualSpacing/>
        <w:jc w:val="both"/>
        <w:rPr>
          <w:rFonts w:ascii="Garamond" w:hAnsi="Garamond" w:cs="Arial"/>
          <w:sz w:val="24"/>
          <w:szCs w:val="24"/>
          <w:lang w:val="es-ES_tradnl"/>
        </w:rPr>
      </w:pPr>
      <w:r w:rsidRPr="00054357">
        <w:rPr>
          <w:rFonts w:ascii="Garamond" w:hAnsi="Garamond" w:cs="Arial"/>
          <w:sz w:val="24"/>
          <w:szCs w:val="24"/>
          <w:lang w:val="es-ES_tradnl"/>
        </w:rPr>
        <w:t>Apoyar las actividades para la formulación del proyecto de presupuesto institucional.</w:t>
      </w:r>
    </w:p>
    <w:p w:rsidR="00E7614E" w:rsidRPr="00054357" w:rsidRDefault="00E7614E" w:rsidP="00235865">
      <w:pPr>
        <w:pStyle w:val="Prrafodelista1"/>
        <w:numPr>
          <w:ilvl w:val="0"/>
          <w:numId w:val="28"/>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Dirigir la ejecución presupuestaria, conforme con la normativa emitida por el SAFI y los sistemas de control interno institucionales.</w:t>
      </w:r>
    </w:p>
    <w:p w:rsidR="00E7614E" w:rsidRPr="00054357" w:rsidRDefault="00E7614E" w:rsidP="00235865">
      <w:pPr>
        <w:pStyle w:val="Prrafodelista1"/>
        <w:numPr>
          <w:ilvl w:val="0"/>
          <w:numId w:val="28"/>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Efectuar el seguimiento de los resultados presupuestarios, principalmente los relacionados a la inversión, por fuente de financiamiento, programas o proyectos.</w:t>
      </w:r>
    </w:p>
    <w:p w:rsidR="00E7614E" w:rsidRPr="00054357" w:rsidRDefault="00E7614E" w:rsidP="00235865">
      <w:pPr>
        <w:pStyle w:val="Prrafodelista1"/>
        <w:numPr>
          <w:ilvl w:val="0"/>
          <w:numId w:val="28"/>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Elaborar y presentar, ante el Gerente Financiero, informes periódicos oportunos sobre la ejecución presupuestaria institucional.</w:t>
      </w:r>
    </w:p>
    <w:p w:rsidR="00E7614E" w:rsidRPr="00054357" w:rsidRDefault="00E7614E" w:rsidP="00235865">
      <w:pPr>
        <w:pStyle w:val="Prrafodelista1"/>
        <w:numPr>
          <w:ilvl w:val="0"/>
          <w:numId w:val="28"/>
        </w:numPr>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Realizar todas las gestiones necesarias ante los subsistemas del SAFI, a efecto de coadyuvar con oportunidad en la movilización de los recursos presupuestarios institucionales.</w:t>
      </w:r>
    </w:p>
    <w:p w:rsidR="00E7614E" w:rsidRPr="00054357" w:rsidRDefault="00E7614E" w:rsidP="00235865">
      <w:pPr>
        <w:pStyle w:val="Prrafodelista1"/>
        <w:numPr>
          <w:ilvl w:val="0"/>
          <w:numId w:val="28"/>
        </w:numPr>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Cumplir con otras funciones encomendadas por el Gerente Financiero.</w:t>
      </w:r>
    </w:p>
    <w:p w:rsidR="00115086" w:rsidRPr="00054357" w:rsidRDefault="00115086" w:rsidP="00235865">
      <w:pPr>
        <w:spacing w:after="0" w:line="240" w:lineRule="auto"/>
        <w:jc w:val="both"/>
        <w:rPr>
          <w:rFonts w:ascii="Garamond" w:hAnsi="Garamond" w:cs="Arial"/>
          <w:b/>
          <w:sz w:val="24"/>
          <w:szCs w:val="24"/>
          <w:lang w:val="es-ES_tradnl"/>
        </w:rPr>
      </w:pPr>
      <w:r w:rsidRPr="00054357">
        <w:rPr>
          <w:rFonts w:ascii="Garamond" w:hAnsi="Garamond" w:cs="Arial"/>
          <w:b/>
          <w:sz w:val="24"/>
          <w:szCs w:val="24"/>
          <w:lang w:val="es-ES_tradnl"/>
        </w:rPr>
        <w:br w:type="page"/>
      </w:r>
    </w:p>
    <w:p w:rsidR="00115086" w:rsidRPr="00054357" w:rsidRDefault="00115086" w:rsidP="005D5CCC">
      <w:pPr>
        <w:pStyle w:val="Prrafodelista"/>
        <w:numPr>
          <w:ilvl w:val="0"/>
          <w:numId w:val="4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1A288B" w:rsidP="00F9073E">
      <w:pPr>
        <w:pStyle w:val="Ttulo4"/>
        <w:shd w:val="clear" w:color="auto" w:fill="D9D9D9" w:themeFill="background1" w:themeFillShade="D9"/>
        <w:ind w:left="709"/>
        <w:jc w:val="center"/>
        <w:rPr>
          <w:rFonts w:ascii="Garamond" w:hAnsi="Garamond" w:cs="Arial"/>
          <w:i w:val="0"/>
          <w:color w:val="auto"/>
          <w:sz w:val="24"/>
          <w:szCs w:val="24"/>
        </w:rPr>
      </w:pPr>
      <w:bookmarkStart w:id="36" w:name="_Toc479249722"/>
      <w:r w:rsidRPr="00054357">
        <w:rPr>
          <w:rFonts w:ascii="Garamond" w:hAnsi="Garamond" w:cs="Arial"/>
          <w:i w:val="0"/>
          <w:color w:val="auto"/>
          <w:sz w:val="24"/>
          <w:szCs w:val="24"/>
        </w:rPr>
        <w:t>1</w:t>
      </w:r>
      <w:r w:rsidR="001A55C4" w:rsidRPr="00054357">
        <w:rPr>
          <w:rFonts w:ascii="Garamond" w:hAnsi="Garamond" w:cs="Arial"/>
          <w:i w:val="0"/>
          <w:color w:val="auto"/>
          <w:sz w:val="24"/>
          <w:szCs w:val="24"/>
        </w:rPr>
        <w:t>.1</w:t>
      </w:r>
      <w:r w:rsidRPr="00054357">
        <w:rPr>
          <w:rFonts w:ascii="Garamond" w:hAnsi="Garamond" w:cs="Arial"/>
          <w:i w:val="0"/>
          <w:color w:val="auto"/>
          <w:sz w:val="24"/>
          <w:szCs w:val="24"/>
        </w:rPr>
        <w:t xml:space="preserve">.3.2 </w:t>
      </w:r>
      <w:r w:rsidR="00E7614E" w:rsidRPr="00054357">
        <w:rPr>
          <w:rFonts w:ascii="Garamond" w:hAnsi="Garamond" w:cs="Arial"/>
          <w:i w:val="0"/>
          <w:color w:val="auto"/>
          <w:sz w:val="24"/>
          <w:szCs w:val="24"/>
        </w:rPr>
        <w:t>DEPARTAMENTO DE TESORERIA</w:t>
      </w:r>
      <w:bookmarkEnd w:id="36"/>
    </w:p>
    <w:p w:rsidR="00B017E4" w:rsidRPr="00054357" w:rsidRDefault="00B017E4" w:rsidP="009C3FFE">
      <w:pPr>
        <w:pStyle w:val="Prrafodelista"/>
        <w:spacing w:after="0"/>
        <w:rPr>
          <w:rFonts w:ascii="Garamond" w:hAnsi="Garamond"/>
          <w:lang w:val="es-ES_tradnl"/>
        </w:rPr>
      </w:pPr>
    </w:p>
    <w:p w:rsidR="00115086" w:rsidRDefault="00115086" w:rsidP="005D5CCC">
      <w:pPr>
        <w:pStyle w:val="Prrafodelista"/>
        <w:numPr>
          <w:ilvl w:val="0"/>
          <w:numId w:val="4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16504" w:rsidRPr="00054357" w:rsidRDefault="00516504" w:rsidP="0051650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15086" w:rsidRPr="00054357" w:rsidTr="009644EC">
        <w:tc>
          <w:tcPr>
            <w:tcW w:w="1559" w:type="dxa"/>
          </w:tcPr>
          <w:p w:rsidR="00115086" w:rsidRPr="00054357" w:rsidRDefault="00115086"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15086" w:rsidRPr="00054357" w:rsidRDefault="00B378AC" w:rsidP="009644EC">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1.1.3 </w:t>
            </w:r>
            <w:r w:rsidR="00115086" w:rsidRPr="00054357">
              <w:rPr>
                <w:rFonts w:ascii="Garamond" w:hAnsi="Garamond" w:cs="Arial"/>
                <w:bCs/>
                <w:iCs/>
                <w:sz w:val="24"/>
                <w:szCs w:val="24"/>
                <w:lang w:val="es-ES_tradnl"/>
              </w:rPr>
              <w:t>Gerencia Financiera Institucional.</w:t>
            </w:r>
          </w:p>
          <w:p w:rsidR="008969DD" w:rsidRPr="00054357" w:rsidRDefault="008969DD" w:rsidP="009644EC">
            <w:pPr>
              <w:spacing w:after="0"/>
              <w:contextualSpacing/>
              <w:jc w:val="both"/>
              <w:rPr>
                <w:rFonts w:ascii="Garamond" w:hAnsi="Garamond" w:cs="Arial"/>
                <w:bCs/>
                <w:iCs/>
                <w:sz w:val="24"/>
                <w:szCs w:val="24"/>
                <w:lang w:val="es-ES_tradnl"/>
              </w:rPr>
            </w:pPr>
          </w:p>
        </w:tc>
      </w:tr>
      <w:tr w:rsidR="00115086" w:rsidRPr="00054357" w:rsidTr="009644EC">
        <w:tc>
          <w:tcPr>
            <w:tcW w:w="1559" w:type="dxa"/>
          </w:tcPr>
          <w:p w:rsidR="00115086" w:rsidRPr="00054357" w:rsidRDefault="00115086"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15086" w:rsidRPr="00054357" w:rsidRDefault="00115086" w:rsidP="009644EC">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115086" w:rsidRPr="00054357" w:rsidRDefault="00115086" w:rsidP="00115086">
      <w:pPr>
        <w:pStyle w:val="Prrafodelista"/>
        <w:rPr>
          <w:rFonts w:ascii="Garamond" w:hAnsi="Garamond" w:cs="Arial"/>
          <w:b/>
          <w:bCs/>
          <w:iCs/>
          <w:sz w:val="24"/>
          <w:szCs w:val="24"/>
        </w:rPr>
      </w:pPr>
    </w:p>
    <w:p w:rsidR="00115086" w:rsidRPr="00054357" w:rsidRDefault="00115086" w:rsidP="005D5CCC">
      <w:pPr>
        <w:pStyle w:val="Prrafodelista"/>
        <w:numPr>
          <w:ilvl w:val="0"/>
          <w:numId w:val="47"/>
        </w:numPr>
        <w:rPr>
          <w:rFonts w:ascii="Garamond" w:hAnsi="Garamond" w:cs="Arial"/>
          <w:b/>
          <w:bCs/>
          <w:iCs/>
          <w:sz w:val="24"/>
          <w:szCs w:val="24"/>
        </w:rPr>
      </w:pPr>
      <w:r w:rsidRPr="00054357">
        <w:rPr>
          <w:rFonts w:ascii="Garamond" w:hAnsi="Garamond" w:cs="Arial"/>
          <w:b/>
          <w:bCs/>
          <w:iCs/>
          <w:sz w:val="24"/>
          <w:szCs w:val="24"/>
        </w:rPr>
        <w:t>OBJETIVO DE LA UNIDAD:</w:t>
      </w:r>
    </w:p>
    <w:p w:rsidR="00115086" w:rsidRPr="00054357" w:rsidRDefault="00115086" w:rsidP="00115086">
      <w:pPr>
        <w:pStyle w:val="Prrafodelista"/>
        <w:spacing w:after="0"/>
        <w:rPr>
          <w:rFonts w:ascii="Garamond" w:hAnsi="Garamond" w:cs="Arial"/>
          <w:sz w:val="24"/>
          <w:szCs w:val="24"/>
          <w:lang w:val="es-ES_tradnl"/>
        </w:rPr>
      </w:pPr>
      <w:r w:rsidRPr="00054357">
        <w:rPr>
          <w:rFonts w:ascii="Garamond" w:hAnsi="Garamond" w:cs="Arial"/>
          <w:sz w:val="24"/>
          <w:szCs w:val="24"/>
          <w:lang w:val="es-ES_tradnl"/>
        </w:rPr>
        <w:t>Gestionar y controlar los recursos financieros para el pago de los compromisos institucionales.</w:t>
      </w:r>
      <w:r w:rsidRPr="00054357" w:rsidDel="00D70414">
        <w:rPr>
          <w:rFonts w:ascii="Garamond" w:hAnsi="Garamond" w:cs="Arial"/>
          <w:sz w:val="24"/>
          <w:szCs w:val="24"/>
          <w:lang w:val="es-ES_tradnl"/>
        </w:rPr>
        <w:t xml:space="preserve"> </w:t>
      </w:r>
    </w:p>
    <w:p w:rsidR="00115086" w:rsidRPr="00054357" w:rsidRDefault="00115086" w:rsidP="00115086">
      <w:pPr>
        <w:contextualSpacing/>
        <w:jc w:val="both"/>
        <w:rPr>
          <w:rFonts w:ascii="Garamond" w:hAnsi="Garamond" w:cs="Arial"/>
          <w:sz w:val="24"/>
          <w:szCs w:val="24"/>
          <w:u w:val="single"/>
          <w:lang w:val="es-ES_tradnl"/>
        </w:rPr>
      </w:pPr>
    </w:p>
    <w:p w:rsidR="00115086" w:rsidRDefault="00115086" w:rsidP="005D5CCC">
      <w:pPr>
        <w:pStyle w:val="Prrafodelista"/>
        <w:numPr>
          <w:ilvl w:val="0"/>
          <w:numId w:val="47"/>
        </w:numPr>
        <w:rPr>
          <w:rFonts w:ascii="Garamond" w:hAnsi="Garamond" w:cs="Arial"/>
          <w:b/>
          <w:bCs/>
          <w:iCs/>
          <w:sz w:val="24"/>
          <w:szCs w:val="24"/>
        </w:rPr>
      </w:pPr>
      <w:r w:rsidRPr="00054357">
        <w:rPr>
          <w:rFonts w:ascii="Garamond" w:hAnsi="Garamond" w:cs="Arial"/>
          <w:b/>
          <w:bCs/>
          <w:iCs/>
          <w:sz w:val="24"/>
          <w:szCs w:val="24"/>
        </w:rPr>
        <w:t>PRINCIPALES FUNCIONES:</w:t>
      </w:r>
    </w:p>
    <w:p w:rsidR="007E6065" w:rsidRPr="00054357" w:rsidRDefault="007E6065" w:rsidP="007E6065">
      <w:pPr>
        <w:pStyle w:val="Prrafodelista"/>
        <w:rPr>
          <w:rFonts w:ascii="Garamond" w:hAnsi="Garamond" w:cs="Arial"/>
          <w:b/>
          <w:bCs/>
          <w:iCs/>
          <w:sz w:val="24"/>
          <w:szCs w:val="24"/>
        </w:rPr>
      </w:pPr>
    </w:p>
    <w:p w:rsidR="00E7614E" w:rsidRPr="00054357" w:rsidRDefault="00E7614E" w:rsidP="008A20DD">
      <w:pPr>
        <w:pStyle w:val="Prrafodelista1"/>
        <w:numPr>
          <w:ilvl w:val="0"/>
          <w:numId w:val="29"/>
        </w:numPr>
        <w:spacing w:after="200"/>
        <w:ind w:left="993" w:hanging="426"/>
        <w:contextualSpacing/>
        <w:jc w:val="both"/>
        <w:rPr>
          <w:rFonts w:ascii="Garamond" w:hAnsi="Garamond" w:cs="Arial"/>
          <w:sz w:val="24"/>
          <w:szCs w:val="24"/>
          <w:lang w:val="es-ES_tradnl"/>
        </w:rPr>
      </w:pPr>
      <w:r w:rsidRPr="00054357">
        <w:rPr>
          <w:rFonts w:ascii="Garamond" w:hAnsi="Garamond" w:cs="Arial"/>
          <w:sz w:val="24"/>
          <w:szCs w:val="24"/>
          <w:lang w:val="es-ES_tradnl"/>
        </w:rPr>
        <w:t>Establecer un adecuado sistema de control interno que permita realizar los pagos con la mayor oportunidad posible.</w:t>
      </w:r>
    </w:p>
    <w:p w:rsidR="00E7614E" w:rsidRPr="00054357" w:rsidRDefault="00E7614E" w:rsidP="008A20DD">
      <w:pPr>
        <w:pStyle w:val="Prrafodelista1"/>
        <w:numPr>
          <w:ilvl w:val="0"/>
          <w:numId w:val="29"/>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Gestionar las transferencias de fondos ante el Ministerio de Hacienda.</w:t>
      </w:r>
    </w:p>
    <w:p w:rsidR="00E7614E" w:rsidRPr="00054357" w:rsidRDefault="00E7614E" w:rsidP="008A20DD">
      <w:pPr>
        <w:pStyle w:val="Prrafodelista1"/>
        <w:numPr>
          <w:ilvl w:val="0"/>
          <w:numId w:val="29"/>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Coordinar y supervisar las actividades financieras de las pagadurías y/o colecturías auxiliares. </w:t>
      </w:r>
    </w:p>
    <w:p w:rsidR="00E7614E" w:rsidRPr="00054357" w:rsidRDefault="00E7614E" w:rsidP="008A20DD">
      <w:pPr>
        <w:pStyle w:val="Prrafodelista1"/>
        <w:numPr>
          <w:ilvl w:val="0"/>
          <w:numId w:val="29"/>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Tramitar las solicitudes de transferencias de fondos a las Instituciones Adscritas. </w:t>
      </w:r>
    </w:p>
    <w:p w:rsidR="00E7614E" w:rsidRPr="00054357" w:rsidRDefault="00E7614E" w:rsidP="008A20DD">
      <w:pPr>
        <w:pStyle w:val="Prrafodelista1"/>
        <w:numPr>
          <w:ilvl w:val="0"/>
          <w:numId w:val="29"/>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Efectuar los pagos de las remuneraciones a los empleados y sus respectivos descuentos, pagos a proveedores de bienes y servicios, pagos a contratistas de proyectos de inversión, pago de subsidios al transporte, entre otros.</w:t>
      </w:r>
    </w:p>
    <w:p w:rsidR="00E7614E" w:rsidRPr="00054357" w:rsidRDefault="00E7614E" w:rsidP="008A20DD">
      <w:pPr>
        <w:pStyle w:val="Prrafodelista1"/>
        <w:numPr>
          <w:ilvl w:val="0"/>
          <w:numId w:val="29"/>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Administrar y controlar los ingresos y egresos de las cuentas bancarias institucionales. </w:t>
      </w:r>
    </w:p>
    <w:p w:rsidR="00E7614E" w:rsidRPr="00054357" w:rsidRDefault="00E7614E" w:rsidP="008A20DD">
      <w:pPr>
        <w:pStyle w:val="Prrafodelista1"/>
        <w:numPr>
          <w:ilvl w:val="0"/>
          <w:numId w:val="29"/>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Registrar la recepción y devolución de garantías emitidas por proveedores y contratistas. </w:t>
      </w:r>
    </w:p>
    <w:p w:rsidR="00E7614E" w:rsidRPr="00054357" w:rsidRDefault="00E7614E" w:rsidP="008A20DD">
      <w:pPr>
        <w:pStyle w:val="Prrafodelista1"/>
        <w:numPr>
          <w:ilvl w:val="0"/>
          <w:numId w:val="29"/>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Llevar registro y control de los embargos judiciales aplicados a empleados, proveedores y contratistas. </w:t>
      </w:r>
    </w:p>
    <w:p w:rsidR="00E7614E" w:rsidRPr="00054357" w:rsidRDefault="00E7614E" w:rsidP="008A20DD">
      <w:pPr>
        <w:pStyle w:val="Prrafodelista1"/>
        <w:numPr>
          <w:ilvl w:val="0"/>
          <w:numId w:val="29"/>
        </w:numPr>
        <w:spacing w:after="200"/>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Generar informes periódicos financieros relacionados con la tesorería y presentarlos al Gerente Financiero.</w:t>
      </w:r>
    </w:p>
    <w:p w:rsidR="00E7614E" w:rsidRPr="00054357" w:rsidRDefault="00E7614E" w:rsidP="008A20DD">
      <w:pPr>
        <w:pStyle w:val="Prrafodelista1"/>
        <w:numPr>
          <w:ilvl w:val="0"/>
          <w:numId w:val="29"/>
        </w:numPr>
        <w:ind w:left="993" w:hanging="425"/>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 Realizar la gestión financiera del Fondo de Actividades Especiales (FAE), conforme la normativa aplicable emitida por el Ministerio de Hacienda, lo que incluye controlar y registrar los ingresos diarios generados por la venta de bienes y servicios en armonía con las tarifas autorizadas por el Ministerio de Hacienda, velar por el cumplimiento de las obligaciones fiscales aplicables, elaborar reportes periódicos sobre la ejecución de los ingresos y egresos, entre otros.</w:t>
      </w:r>
    </w:p>
    <w:p w:rsidR="00E7614E" w:rsidRPr="00054357" w:rsidRDefault="00E7614E" w:rsidP="008A20DD">
      <w:pPr>
        <w:pStyle w:val="Prrafodelista1"/>
        <w:numPr>
          <w:ilvl w:val="0"/>
          <w:numId w:val="29"/>
        </w:numPr>
        <w:ind w:left="993" w:hanging="425"/>
        <w:jc w:val="both"/>
        <w:rPr>
          <w:rFonts w:ascii="Garamond" w:hAnsi="Garamond" w:cs="Arial"/>
          <w:sz w:val="24"/>
          <w:szCs w:val="24"/>
          <w:lang w:val="es-ES_tradnl"/>
        </w:rPr>
      </w:pPr>
      <w:r w:rsidRPr="00054357">
        <w:rPr>
          <w:rFonts w:ascii="Garamond" w:hAnsi="Garamond" w:cs="Arial"/>
          <w:sz w:val="24"/>
          <w:szCs w:val="24"/>
          <w:lang w:val="es-ES_tradnl"/>
        </w:rPr>
        <w:t>Cumplir con otras funciones que le sean asignadas por el Gerente Financiero.</w:t>
      </w:r>
    </w:p>
    <w:p w:rsidR="00115086" w:rsidRPr="00054357" w:rsidRDefault="00115086">
      <w:pPr>
        <w:spacing w:after="0" w:line="240" w:lineRule="auto"/>
        <w:rPr>
          <w:rFonts w:ascii="Garamond" w:hAnsi="Garamond" w:cs="Arial"/>
          <w:b/>
          <w:sz w:val="24"/>
          <w:szCs w:val="24"/>
          <w:lang w:val="es-ES_tradnl" w:eastAsia="en-US"/>
        </w:rPr>
      </w:pPr>
      <w:r w:rsidRPr="00054357">
        <w:rPr>
          <w:rFonts w:ascii="Garamond" w:hAnsi="Garamond" w:cs="Arial"/>
          <w:b/>
          <w:sz w:val="24"/>
          <w:szCs w:val="24"/>
          <w:lang w:val="es-ES_tradnl"/>
        </w:rPr>
        <w:br w:type="page"/>
      </w:r>
    </w:p>
    <w:p w:rsidR="00115086" w:rsidRPr="00054357" w:rsidRDefault="00115086" w:rsidP="005D5CCC">
      <w:pPr>
        <w:pStyle w:val="Prrafodelista"/>
        <w:numPr>
          <w:ilvl w:val="0"/>
          <w:numId w:val="4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B017E4" w:rsidP="00F9073E">
      <w:pPr>
        <w:pStyle w:val="Ttulo4"/>
        <w:shd w:val="clear" w:color="auto" w:fill="D9D9D9" w:themeFill="background1" w:themeFillShade="D9"/>
        <w:ind w:left="709" w:firstLine="709"/>
        <w:jc w:val="center"/>
        <w:rPr>
          <w:rFonts w:ascii="Garamond" w:hAnsi="Garamond" w:cs="Arial"/>
          <w:i w:val="0"/>
          <w:color w:val="auto"/>
          <w:sz w:val="24"/>
          <w:szCs w:val="24"/>
        </w:rPr>
      </w:pPr>
      <w:bookmarkStart w:id="37" w:name="_Toc479249723"/>
      <w:r w:rsidRPr="00054357">
        <w:rPr>
          <w:rFonts w:ascii="Garamond" w:hAnsi="Garamond" w:cs="Arial"/>
          <w:i w:val="0"/>
          <w:color w:val="auto"/>
          <w:sz w:val="24"/>
          <w:szCs w:val="24"/>
        </w:rPr>
        <w:t>1.</w:t>
      </w:r>
      <w:r w:rsidR="001A55C4" w:rsidRPr="00054357">
        <w:rPr>
          <w:rFonts w:ascii="Garamond" w:hAnsi="Garamond" w:cs="Arial"/>
          <w:i w:val="0"/>
          <w:color w:val="auto"/>
          <w:sz w:val="24"/>
          <w:szCs w:val="24"/>
        </w:rPr>
        <w:t>1.</w:t>
      </w:r>
      <w:r w:rsidRPr="00054357">
        <w:rPr>
          <w:rFonts w:ascii="Garamond" w:hAnsi="Garamond" w:cs="Arial"/>
          <w:i w:val="0"/>
          <w:color w:val="auto"/>
          <w:sz w:val="24"/>
          <w:szCs w:val="24"/>
        </w:rPr>
        <w:t xml:space="preserve">3.3 </w:t>
      </w:r>
      <w:r w:rsidR="00E7614E" w:rsidRPr="00054357">
        <w:rPr>
          <w:rFonts w:ascii="Garamond" w:hAnsi="Garamond" w:cs="Arial"/>
          <w:i w:val="0"/>
          <w:color w:val="auto"/>
          <w:sz w:val="24"/>
          <w:szCs w:val="24"/>
        </w:rPr>
        <w:t>DEPARTAMENTO DE CONTABILIDAD</w:t>
      </w:r>
      <w:bookmarkEnd w:id="37"/>
    </w:p>
    <w:p w:rsidR="00E7614E" w:rsidRPr="00054357" w:rsidRDefault="00E7614E" w:rsidP="009C3FFE">
      <w:pPr>
        <w:pStyle w:val="Prrafodelista1"/>
        <w:jc w:val="center"/>
        <w:rPr>
          <w:rFonts w:ascii="Garamond" w:hAnsi="Garamond" w:cs="Arial"/>
          <w:sz w:val="24"/>
          <w:szCs w:val="24"/>
          <w:lang w:val="es-ES_tradnl"/>
        </w:rPr>
      </w:pPr>
    </w:p>
    <w:p w:rsidR="00115086" w:rsidRDefault="00115086" w:rsidP="005D5CCC">
      <w:pPr>
        <w:pStyle w:val="Prrafodelista"/>
        <w:numPr>
          <w:ilvl w:val="0"/>
          <w:numId w:val="4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16504" w:rsidRPr="00054357" w:rsidRDefault="00516504" w:rsidP="0051650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15086" w:rsidRPr="00054357" w:rsidTr="009644EC">
        <w:tc>
          <w:tcPr>
            <w:tcW w:w="1559" w:type="dxa"/>
          </w:tcPr>
          <w:p w:rsidR="00115086" w:rsidRPr="00054357" w:rsidRDefault="00115086"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15086" w:rsidRPr="00054357" w:rsidRDefault="00B378AC" w:rsidP="009644EC">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1.1.3 </w:t>
            </w:r>
            <w:r w:rsidR="00115086" w:rsidRPr="00054357">
              <w:rPr>
                <w:rFonts w:ascii="Garamond" w:hAnsi="Garamond" w:cs="Arial"/>
                <w:bCs/>
                <w:iCs/>
                <w:sz w:val="24"/>
                <w:szCs w:val="24"/>
                <w:lang w:val="es-ES_tradnl"/>
              </w:rPr>
              <w:t>Gerencia Financiera Institucional.</w:t>
            </w:r>
          </w:p>
          <w:p w:rsidR="00F309E1" w:rsidRPr="00054357" w:rsidRDefault="00F309E1" w:rsidP="009644EC">
            <w:pPr>
              <w:spacing w:after="0"/>
              <w:contextualSpacing/>
              <w:jc w:val="both"/>
              <w:rPr>
                <w:rFonts w:ascii="Garamond" w:hAnsi="Garamond" w:cs="Arial"/>
                <w:bCs/>
                <w:iCs/>
                <w:sz w:val="24"/>
                <w:szCs w:val="24"/>
                <w:lang w:val="es-ES_tradnl"/>
              </w:rPr>
            </w:pPr>
          </w:p>
        </w:tc>
      </w:tr>
      <w:tr w:rsidR="00115086" w:rsidRPr="00054357" w:rsidTr="009644EC">
        <w:tc>
          <w:tcPr>
            <w:tcW w:w="1559" w:type="dxa"/>
          </w:tcPr>
          <w:p w:rsidR="00115086" w:rsidRPr="00054357" w:rsidRDefault="00115086"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15086" w:rsidRPr="00054357" w:rsidRDefault="00115086" w:rsidP="009644EC">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115086" w:rsidRPr="00054357" w:rsidRDefault="00115086" w:rsidP="005D5CCC">
      <w:pPr>
        <w:pStyle w:val="Prrafodelista"/>
        <w:numPr>
          <w:ilvl w:val="0"/>
          <w:numId w:val="48"/>
        </w:numPr>
        <w:rPr>
          <w:rFonts w:ascii="Garamond" w:hAnsi="Garamond" w:cs="Arial"/>
          <w:b/>
          <w:bCs/>
          <w:iCs/>
          <w:sz w:val="24"/>
          <w:szCs w:val="24"/>
        </w:rPr>
      </w:pPr>
      <w:r w:rsidRPr="00054357">
        <w:rPr>
          <w:rFonts w:ascii="Garamond" w:hAnsi="Garamond" w:cs="Arial"/>
          <w:b/>
          <w:bCs/>
          <w:iCs/>
          <w:sz w:val="24"/>
          <w:szCs w:val="24"/>
        </w:rPr>
        <w:t>OBJETIVO DE LA UNIDAD:</w:t>
      </w:r>
    </w:p>
    <w:p w:rsidR="00115086" w:rsidRPr="00054357" w:rsidRDefault="00115086" w:rsidP="00115086">
      <w:pPr>
        <w:pStyle w:val="Prrafodelista"/>
        <w:spacing w:after="0"/>
        <w:contextualSpacing w:val="0"/>
        <w:rPr>
          <w:rFonts w:ascii="Garamond" w:hAnsi="Garamond" w:cs="Arial"/>
          <w:sz w:val="24"/>
          <w:szCs w:val="24"/>
          <w:lang w:val="es-ES_tradnl"/>
        </w:rPr>
      </w:pPr>
      <w:r w:rsidRPr="00054357">
        <w:rPr>
          <w:rFonts w:ascii="Garamond" w:hAnsi="Garamond" w:cs="Arial"/>
          <w:sz w:val="24"/>
          <w:szCs w:val="24"/>
          <w:lang w:val="es-ES_tradnl"/>
        </w:rPr>
        <w:t xml:space="preserve">Registrar todos los hechos económicos del ministerio, generar Estados Financieros mensuales y velar por un adecuado control interno que proporcione seguridad razonable en las cifras contenidas en los mismos. </w:t>
      </w:r>
    </w:p>
    <w:p w:rsidR="00115086" w:rsidRPr="00054357" w:rsidRDefault="00115086" w:rsidP="00115086">
      <w:pPr>
        <w:contextualSpacing/>
        <w:jc w:val="both"/>
        <w:rPr>
          <w:rFonts w:ascii="Garamond" w:hAnsi="Garamond" w:cs="Arial"/>
          <w:sz w:val="24"/>
          <w:szCs w:val="24"/>
          <w:u w:val="single"/>
          <w:lang w:val="es-ES_tradnl"/>
        </w:rPr>
      </w:pPr>
    </w:p>
    <w:p w:rsidR="00115086" w:rsidRDefault="00115086" w:rsidP="005D5CCC">
      <w:pPr>
        <w:pStyle w:val="Prrafodelista"/>
        <w:numPr>
          <w:ilvl w:val="0"/>
          <w:numId w:val="48"/>
        </w:numPr>
        <w:rPr>
          <w:rFonts w:ascii="Garamond" w:hAnsi="Garamond" w:cs="Arial"/>
          <w:b/>
          <w:bCs/>
          <w:iCs/>
          <w:sz w:val="24"/>
          <w:szCs w:val="24"/>
        </w:rPr>
      </w:pPr>
      <w:r w:rsidRPr="00054357">
        <w:rPr>
          <w:rFonts w:ascii="Garamond" w:hAnsi="Garamond" w:cs="Arial"/>
          <w:b/>
          <w:bCs/>
          <w:iCs/>
          <w:sz w:val="24"/>
          <w:szCs w:val="24"/>
        </w:rPr>
        <w:t>PRINCIPALES FUNCIONES:</w:t>
      </w:r>
    </w:p>
    <w:p w:rsidR="007E6065" w:rsidRPr="00054357" w:rsidRDefault="007E6065" w:rsidP="007E6065">
      <w:pPr>
        <w:pStyle w:val="Prrafodelista"/>
        <w:rPr>
          <w:rFonts w:ascii="Garamond" w:hAnsi="Garamond" w:cs="Arial"/>
          <w:b/>
          <w:bCs/>
          <w:iCs/>
          <w:sz w:val="24"/>
          <w:szCs w:val="24"/>
        </w:rPr>
      </w:pPr>
    </w:p>
    <w:p w:rsidR="00E7614E" w:rsidRPr="00054357" w:rsidRDefault="00E7614E" w:rsidP="00EC114F">
      <w:pPr>
        <w:pStyle w:val="Prrafodelista1"/>
        <w:numPr>
          <w:ilvl w:val="0"/>
          <w:numId w:val="306"/>
        </w:numPr>
        <w:spacing w:after="200"/>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Contabilizar todos los hechos económicos generados por la institución. </w:t>
      </w:r>
    </w:p>
    <w:p w:rsidR="00E7614E" w:rsidRPr="00054357" w:rsidRDefault="00E7614E" w:rsidP="00EC114F">
      <w:pPr>
        <w:pStyle w:val="Prrafodelista1"/>
        <w:numPr>
          <w:ilvl w:val="0"/>
          <w:numId w:val="306"/>
        </w:numPr>
        <w:spacing w:after="200"/>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Generar y verificar los Estados Financieros Institucionales, con sus respectivas notas explicativas. </w:t>
      </w:r>
    </w:p>
    <w:p w:rsidR="00E7614E" w:rsidRPr="00054357" w:rsidRDefault="00E7614E" w:rsidP="00EC114F">
      <w:pPr>
        <w:pStyle w:val="Prrafodelista1"/>
        <w:numPr>
          <w:ilvl w:val="0"/>
          <w:numId w:val="306"/>
        </w:numPr>
        <w:spacing w:after="200"/>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Mantener ordenado y referenciado el archivo contable de documentación original. </w:t>
      </w:r>
    </w:p>
    <w:p w:rsidR="00E7614E" w:rsidRPr="00054357" w:rsidRDefault="00E7614E" w:rsidP="00EC114F">
      <w:pPr>
        <w:pStyle w:val="Prrafodelista1"/>
        <w:numPr>
          <w:ilvl w:val="0"/>
          <w:numId w:val="306"/>
        </w:numPr>
        <w:spacing w:after="200"/>
        <w:contextualSpacing/>
        <w:jc w:val="both"/>
        <w:rPr>
          <w:rFonts w:ascii="Garamond" w:hAnsi="Garamond" w:cs="Arial"/>
          <w:sz w:val="24"/>
          <w:szCs w:val="24"/>
          <w:lang w:val="es-ES_tradnl"/>
        </w:rPr>
      </w:pPr>
      <w:r w:rsidRPr="00054357">
        <w:rPr>
          <w:rFonts w:ascii="Garamond" w:hAnsi="Garamond" w:cs="Arial"/>
          <w:sz w:val="24"/>
          <w:szCs w:val="24"/>
          <w:lang w:val="es-ES_tradnl"/>
        </w:rPr>
        <w:t xml:space="preserve">Calcular y registrar la depreciación de los bienes de uso y amortización de los bienes intangibles. </w:t>
      </w:r>
    </w:p>
    <w:p w:rsidR="00E7614E" w:rsidRPr="00054357" w:rsidRDefault="00E7614E" w:rsidP="00EC114F">
      <w:pPr>
        <w:pStyle w:val="Prrafodelista1"/>
        <w:numPr>
          <w:ilvl w:val="0"/>
          <w:numId w:val="306"/>
        </w:numPr>
        <w:spacing w:after="200"/>
        <w:contextualSpacing/>
        <w:jc w:val="both"/>
        <w:rPr>
          <w:rFonts w:ascii="Garamond" w:hAnsi="Garamond" w:cs="Arial"/>
          <w:sz w:val="24"/>
          <w:szCs w:val="24"/>
          <w:lang w:val="es-ES_tradnl"/>
        </w:rPr>
      </w:pPr>
      <w:r w:rsidRPr="00054357">
        <w:rPr>
          <w:rFonts w:ascii="Garamond" w:hAnsi="Garamond" w:cs="Arial"/>
          <w:sz w:val="24"/>
          <w:szCs w:val="24"/>
          <w:lang w:val="es-ES_tradnl"/>
        </w:rPr>
        <w:t>Conciliar mensualmente las cuentas bancarias y/o contables y velar por la depuración de las partidas conciliatorias que se identifiquen.</w:t>
      </w:r>
    </w:p>
    <w:p w:rsidR="00E7614E" w:rsidRPr="00054357" w:rsidRDefault="00E7614E" w:rsidP="00EC114F">
      <w:pPr>
        <w:pStyle w:val="Prrafodelista1"/>
        <w:numPr>
          <w:ilvl w:val="0"/>
          <w:numId w:val="306"/>
        </w:numPr>
        <w:spacing w:after="200"/>
        <w:contextualSpacing/>
        <w:jc w:val="both"/>
        <w:rPr>
          <w:rFonts w:ascii="Garamond" w:hAnsi="Garamond" w:cs="Arial"/>
          <w:sz w:val="24"/>
          <w:szCs w:val="24"/>
          <w:lang w:val="es-ES_tradnl"/>
        </w:rPr>
      </w:pPr>
      <w:r w:rsidRPr="00054357">
        <w:rPr>
          <w:rFonts w:ascii="Garamond" w:hAnsi="Garamond" w:cs="Arial"/>
          <w:sz w:val="24"/>
          <w:szCs w:val="24"/>
          <w:lang w:val="es-ES_tradnl"/>
        </w:rPr>
        <w:t>Mantener un adecuado sistema de control interno contable.</w:t>
      </w:r>
    </w:p>
    <w:p w:rsidR="00E7614E" w:rsidRPr="00054357" w:rsidRDefault="00E7614E" w:rsidP="00EC114F">
      <w:pPr>
        <w:pStyle w:val="Prrafodelista1"/>
        <w:numPr>
          <w:ilvl w:val="0"/>
          <w:numId w:val="306"/>
        </w:numPr>
        <w:spacing w:after="200"/>
        <w:contextualSpacing/>
        <w:jc w:val="both"/>
        <w:rPr>
          <w:rFonts w:ascii="Garamond" w:hAnsi="Garamond" w:cs="Arial"/>
          <w:sz w:val="24"/>
          <w:szCs w:val="24"/>
          <w:lang w:val="es-ES_tradnl"/>
        </w:rPr>
      </w:pPr>
      <w:r w:rsidRPr="00054357">
        <w:rPr>
          <w:rFonts w:ascii="Garamond" w:hAnsi="Garamond" w:cs="Arial"/>
          <w:sz w:val="24"/>
          <w:szCs w:val="24"/>
          <w:lang w:val="es-ES_tradnl"/>
        </w:rPr>
        <w:t>Cumplir con otras funciones que le asigne el Gerente Financiero.</w:t>
      </w:r>
    </w:p>
    <w:p w:rsidR="00E34759" w:rsidRPr="00054357" w:rsidRDefault="00E34759">
      <w:pPr>
        <w:spacing w:after="0" w:line="240" w:lineRule="auto"/>
        <w:rPr>
          <w:rFonts w:ascii="Garamond" w:hAnsi="Garamond" w:cs="Arial"/>
          <w:b/>
          <w:bCs/>
          <w:iCs/>
          <w:sz w:val="24"/>
          <w:szCs w:val="24"/>
          <w:lang w:val="es-ES_tradnl"/>
        </w:rPr>
      </w:pPr>
      <w:r w:rsidRPr="00054357">
        <w:rPr>
          <w:rFonts w:ascii="Garamond" w:hAnsi="Garamond" w:cs="Arial"/>
          <w:b/>
          <w:bCs/>
          <w:iCs/>
          <w:sz w:val="24"/>
          <w:szCs w:val="24"/>
          <w:lang w:val="es-ES_tradnl"/>
        </w:rPr>
        <w:br w:type="page"/>
      </w:r>
    </w:p>
    <w:p w:rsidR="00E34759" w:rsidRPr="00054357" w:rsidRDefault="00E34759" w:rsidP="005D5CCC">
      <w:pPr>
        <w:pStyle w:val="Prrafodelista"/>
        <w:numPr>
          <w:ilvl w:val="0"/>
          <w:numId w:val="4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34759" w:rsidRPr="00054357" w:rsidRDefault="00E34759" w:rsidP="009C3FFE">
      <w:pPr>
        <w:pStyle w:val="Ttulo2"/>
        <w:spacing w:after="0"/>
        <w:jc w:val="center"/>
        <w:rPr>
          <w:rFonts w:ascii="Garamond" w:hAnsi="Garamond" w:cs="Arial"/>
          <w:color w:val="auto"/>
          <w:szCs w:val="24"/>
        </w:rPr>
      </w:pPr>
      <w:bookmarkStart w:id="38" w:name="_Toc369614234"/>
    </w:p>
    <w:p w:rsidR="00E7614E" w:rsidRPr="00054357" w:rsidRDefault="00B017E4" w:rsidP="009C3FFE">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39" w:name="_Toc479249724"/>
      <w:r w:rsidRPr="00054357">
        <w:rPr>
          <w:rFonts w:ascii="Garamond" w:hAnsi="Garamond" w:cs="Arial"/>
          <w:color w:val="auto"/>
          <w:sz w:val="24"/>
          <w:szCs w:val="24"/>
        </w:rPr>
        <w:t>1</w:t>
      </w:r>
      <w:r w:rsidR="001A55C4" w:rsidRPr="00054357">
        <w:rPr>
          <w:rFonts w:ascii="Garamond" w:hAnsi="Garamond" w:cs="Arial"/>
          <w:color w:val="auto"/>
          <w:sz w:val="24"/>
          <w:szCs w:val="24"/>
        </w:rPr>
        <w:t>.1</w:t>
      </w:r>
      <w:r w:rsidRPr="00054357">
        <w:rPr>
          <w:rFonts w:ascii="Garamond" w:hAnsi="Garamond" w:cs="Arial"/>
          <w:color w:val="auto"/>
          <w:sz w:val="24"/>
          <w:szCs w:val="24"/>
        </w:rPr>
        <w:t xml:space="preserve">.4 </w:t>
      </w:r>
      <w:r w:rsidR="00E7614E" w:rsidRPr="00054357">
        <w:rPr>
          <w:rFonts w:ascii="Garamond" w:hAnsi="Garamond" w:cs="Arial"/>
          <w:color w:val="auto"/>
          <w:sz w:val="24"/>
          <w:szCs w:val="24"/>
        </w:rPr>
        <w:t>GERENCIA DE ADQUISICIONES Y CONTRATACIONES INSTITUCIONAL</w:t>
      </w:r>
      <w:bookmarkEnd w:id="38"/>
      <w:bookmarkEnd w:id="39"/>
    </w:p>
    <w:p w:rsidR="00E7614E" w:rsidRPr="00054357" w:rsidRDefault="00E7614E" w:rsidP="00E34759">
      <w:pPr>
        <w:tabs>
          <w:tab w:val="left" w:pos="2700"/>
        </w:tabs>
        <w:spacing w:after="0" w:line="240" w:lineRule="auto"/>
        <w:jc w:val="center"/>
        <w:rPr>
          <w:rFonts w:ascii="Garamond" w:hAnsi="Garamond" w:cs="Arial"/>
          <w:sz w:val="24"/>
          <w:szCs w:val="24"/>
        </w:rPr>
      </w:pPr>
    </w:p>
    <w:p w:rsidR="00E34759" w:rsidRPr="00054357" w:rsidRDefault="008A210B" w:rsidP="00E34759">
      <w:pPr>
        <w:tabs>
          <w:tab w:val="left" w:pos="2700"/>
        </w:tabs>
        <w:spacing w:after="0" w:line="240" w:lineRule="auto"/>
        <w:jc w:val="center"/>
        <w:rPr>
          <w:rFonts w:ascii="Garamond" w:hAnsi="Garamond" w:cs="Arial"/>
          <w:sz w:val="24"/>
          <w:szCs w:val="24"/>
        </w:rPr>
      </w:pPr>
      <w:r w:rsidRPr="00054357">
        <w:rPr>
          <w:rFonts w:ascii="Garamond" w:hAnsi="Garamond" w:cs="Arial"/>
          <w:noProof/>
          <w:sz w:val="24"/>
          <w:szCs w:val="24"/>
        </w:rPr>
        <w:drawing>
          <wp:anchor distT="0" distB="0" distL="431292" distR="488538" simplePos="0" relativeHeight="251738112" behindDoc="0" locked="0" layoutInCell="1" allowOverlap="1" wp14:anchorId="2A407F9C" wp14:editId="076C5CEA">
            <wp:simplePos x="0" y="0"/>
            <wp:positionH relativeFrom="column">
              <wp:posOffset>454660</wp:posOffset>
            </wp:positionH>
            <wp:positionV relativeFrom="paragraph">
              <wp:posOffset>-5080</wp:posOffset>
            </wp:positionV>
            <wp:extent cx="5626735" cy="2508885"/>
            <wp:effectExtent l="0" t="0" r="0" b="5715"/>
            <wp:wrapThrough wrapText="bothSides">
              <wp:wrapPolygon edited="0">
                <wp:start x="0" y="0"/>
                <wp:lineTo x="0" y="21485"/>
                <wp:lineTo x="21500" y="21485"/>
                <wp:lineTo x="21500" y="0"/>
                <wp:lineTo x="0" y="0"/>
              </wp:wrapPolygon>
            </wp:wrapThrough>
            <wp:docPr id="32" name="Imagen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rsidR="00F66E93" w:rsidRPr="00054357" w:rsidRDefault="00F66E93" w:rsidP="005D5CCC">
      <w:pPr>
        <w:pStyle w:val="Prrafodelista"/>
        <w:numPr>
          <w:ilvl w:val="0"/>
          <w:numId w:val="49"/>
        </w:numPr>
        <w:rPr>
          <w:rFonts w:ascii="Garamond" w:hAnsi="Garamond" w:cs="Arial"/>
          <w:b/>
          <w:bCs/>
          <w:iCs/>
          <w:sz w:val="24"/>
          <w:szCs w:val="24"/>
        </w:rPr>
      </w:pPr>
      <w:r w:rsidRPr="00054357">
        <w:rPr>
          <w:rFonts w:ascii="Garamond" w:hAnsi="Garamond" w:cs="Arial"/>
          <w:b/>
          <w:bCs/>
          <w:iCs/>
          <w:sz w:val="24"/>
          <w:szCs w:val="24"/>
        </w:rPr>
        <w:t>SITUACIÓN JERARQUICA:</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66E93" w:rsidRPr="00054357" w:rsidTr="009644EC">
        <w:tc>
          <w:tcPr>
            <w:tcW w:w="1559" w:type="dxa"/>
          </w:tcPr>
          <w:p w:rsidR="00F66E93" w:rsidRPr="00054357" w:rsidRDefault="00F66E93"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C27A1" w:rsidRPr="00054357" w:rsidRDefault="000C27A1" w:rsidP="000C27A1">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 y funcionalmente de la Gerencia General de la Gestión Corporativa del Ramo de Obras Públicas</w:t>
            </w:r>
          </w:p>
          <w:p w:rsidR="00F309E1" w:rsidRPr="00054357" w:rsidRDefault="00F309E1" w:rsidP="009644EC">
            <w:pPr>
              <w:spacing w:after="0"/>
              <w:contextualSpacing/>
              <w:jc w:val="both"/>
              <w:rPr>
                <w:rFonts w:ascii="Garamond" w:hAnsi="Garamond" w:cs="Arial"/>
                <w:bCs/>
                <w:iCs/>
                <w:sz w:val="24"/>
                <w:szCs w:val="24"/>
                <w:lang w:val="es-ES_tradnl"/>
              </w:rPr>
            </w:pPr>
          </w:p>
        </w:tc>
      </w:tr>
      <w:tr w:rsidR="00F66E93" w:rsidRPr="00054357" w:rsidTr="009644EC">
        <w:tc>
          <w:tcPr>
            <w:tcW w:w="1559" w:type="dxa"/>
          </w:tcPr>
          <w:p w:rsidR="00F66E93" w:rsidRPr="00054357" w:rsidRDefault="00F66E93"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66E93" w:rsidRPr="00500C00" w:rsidRDefault="00850864" w:rsidP="005D5CCC">
            <w:pPr>
              <w:pStyle w:val="Prrafodelista"/>
              <w:numPr>
                <w:ilvl w:val="3"/>
                <w:numId w:val="50"/>
              </w:numPr>
              <w:rPr>
                <w:rFonts w:ascii="Garamond" w:hAnsi="Garamond" w:cs="Arial"/>
                <w:bCs/>
                <w:iCs/>
                <w:sz w:val="24"/>
                <w:szCs w:val="24"/>
              </w:rPr>
            </w:pPr>
            <w:r>
              <w:rPr>
                <w:rFonts w:ascii="Garamond" w:hAnsi="Garamond" w:cs="Arial"/>
                <w:sz w:val="24"/>
                <w:szCs w:val="24"/>
              </w:rPr>
              <w:t>Área</w:t>
            </w:r>
            <w:r w:rsidR="00F66E93" w:rsidRPr="00500C00">
              <w:rPr>
                <w:rFonts w:ascii="Garamond" w:hAnsi="Garamond" w:cs="Arial"/>
                <w:sz w:val="24"/>
                <w:szCs w:val="24"/>
              </w:rPr>
              <w:t xml:space="preserve"> de Asesoría Legal; </w:t>
            </w:r>
          </w:p>
          <w:p w:rsidR="00F66E93" w:rsidRPr="00500C00" w:rsidRDefault="00F66E93" w:rsidP="005D5CCC">
            <w:pPr>
              <w:pStyle w:val="Prrafodelista"/>
              <w:numPr>
                <w:ilvl w:val="3"/>
                <w:numId w:val="50"/>
              </w:numPr>
              <w:rPr>
                <w:rFonts w:ascii="Garamond" w:hAnsi="Garamond" w:cs="Arial"/>
                <w:sz w:val="24"/>
                <w:szCs w:val="24"/>
              </w:rPr>
            </w:pPr>
            <w:r w:rsidRPr="00500C00">
              <w:rPr>
                <w:rFonts w:ascii="Garamond" w:hAnsi="Garamond" w:cs="Arial"/>
                <w:sz w:val="24"/>
                <w:szCs w:val="24"/>
              </w:rPr>
              <w:t>Área de Contratación de Obras; y</w:t>
            </w:r>
          </w:p>
          <w:p w:rsidR="00F66E93" w:rsidRPr="00500C00" w:rsidRDefault="00F66E93" w:rsidP="005D5CCC">
            <w:pPr>
              <w:pStyle w:val="Prrafodelista"/>
              <w:numPr>
                <w:ilvl w:val="3"/>
                <w:numId w:val="50"/>
              </w:numPr>
              <w:rPr>
                <w:rFonts w:ascii="Garamond" w:hAnsi="Garamond" w:cs="Arial"/>
                <w:bCs/>
                <w:iCs/>
                <w:sz w:val="24"/>
                <w:szCs w:val="24"/>
              </w:rPr>
            </w:pPr>
            <w:r w:rsidRPr="00500C00">
              <w:rPr>
                <w:rFonts w:ascii="Garamond" w:hAnsi="Garamond" w:cs="Arial"/>
                <w:sz w:val="24"/>
                <w:szCs w:val="24"/>
              </w:rPr>
              <w:t>Área de Contratación de Bienes y Servicios</w:t>
            </w:r>
          </w:p>
        </w:tc>
      </w:tr>
    </w:tbl>
    <w:p w:rsidR="00F66E93" w:rsidRPr="00054357" w:rsidRDefault="00F66E93" w:rsidP="00F66E93">
      <w:pPr>
        <w:pStyle w:val="Prrafodelista"/>
        <w:rPr>
          <w:rFonts w:ascii="Garamond" w:hAnsi="Garamond" w:cs="Arial"/>
          <w:b/>
          <w:bCs/>
          <w:iCs/>
          <w:sz w:val="24"/>
          <w:szCs w:val="24"/>
        </w:rPr>
      </w:pPr>
    </w:p>
    <w:p w:rsidR="00F66E93" w:rsidRPr="00054357" w:rsidRDefault="00F66E93" w:rsidP="005D5CCC">
      <w:pPr>
        <w:pStyle w:val="Prrafodelista"/>
        <w:numPr>
          <w:ilvl w:val="0"/>
          <w:numId w:val="49"/>
        </w:numPr>
        <w:rPr>
          <w:rFonts w:ascii="Garamond" w:hAnsi="Garamond" w:cs="Arial"/>
          <w:b/>
          <w:bCs/>
          <w:iCs/>
          <w:sz w:val="24"/>
          <w:szCs w:val="24"/>
        </w:rPr>
      </w:pPr>
      <w:r w:rsidRPr="00054357">
        <w:rPr>
          <w:rFonts w:ascii="Garamond" w:hAnsi="Garamond" w:cs="Arial"/>
          <w:b/>
          <w:bCs/>
          <w:iCs/>
          <w:sz w:val="24"/>
          <w:szCs w:val="24"/>
        </w:rPr>
        <w:t>OBJETIVO DE LA UNIDAD:</w:t>
      </w:r>
    </w:p>
    <w:p w:rsidR="00F66E93" w:rsidRPr="00054357" w:rsidRDefault="00F66E93" w:rsidP="00F66E93">
      <w:pPr>
        <w:ind w:left="708"/>
        <w:contextualSpacing/>
        <w:jc w:val="both"/>
        <w:rPr>
          <w:rFonts w:ascii="Garamond" w:hAnsi="Garamond" w:cs="Arial"/>
          <w:sz w:val="24"/>
          <w:szCs w:val="24"/>
          <w:u w:val="single"/>
          <w:lang w:val="es-ES_tradnl"/>
        </w:rPr>
      </w:pPr>
      <w:r w:rsidRPr="00054357">
        <w:rPr>
          <w:rFonts w:ascii="Garamond" w:hAnsi="Garamond" w:cs="Arial"/>
          <w:sz w:val="24"/>
          <w:szCs w:val="24"/>
        </w:rPr>
        <w:t>Realizar todas las funciones relacionadas con la gestión de adquisiciones y contrataciones de obras, bienes y servicios del  ministerio.</w:t>
      </w:r>
    </w:p>
    <w:p w:rsidR="00F66E93" w:rsidRPr="00054357" w:rsidRDefault="00F66E93" w:rsidP="005D5CCC">
      <w:pPr>
        <w:pStyle w:val="Prrafodelista"/>
        <w:numPr>
          <w:ilvl w:val="0"/>
          <w:numId w:val="49"/>
        </w:numPr>
        <w:rPr>
          <w:rFonts w:ascii="Garamond" w:hAnsi="Garamond" w:cs="Arial"/>
          <w:b/>
          <w:bCs/>
          <w:iCs/>
          <w:sz w:val="24"/>
          <w:szCs w:val="24"/>
        </w:rPr>
      </w:pPr>
      <w:r w:rsidRPr="00054357">
        <w:rPr>
          <w:rFonts w:ascii="Garamond" w:hAnsi="Garamond" w:cs="Arial"/>
          <w:b/>
          <w:bCs/>
          <w:iCs/>
          <w:sz w:val="24"/>
          <w:szCs w:val="24"/>
        </w:rPr>
        <w:t>PRINCIPALES FUNCIONES:</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Dar cumplimiento a la Ley de Adquisiciones y Contrataciones de la Administración Pública en adelante LACAP.</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Cumplir las políticas, lineamientos y disposiciones técnicas que sean establecidas por la Unidad Normativa de Adquisiciones y Contrataciones (UNAC).</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Ejecutar los procesos de adquisiciones y contrataciones objeto de la LACAP, para lo cual llevará el expediente correspondiente.</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Elaborar el anteproyecto de presupuesto de gastos de la Gerencia de Adquisiciones y Contrataciones Institucional, correspondiente a las adquisiciones institucionales de cada ejercicio fiscal.</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Coordinar con la Gerencia Financiera Institucional lo concerniente a la programación de las adquisiciones institucionales y a la disponibilidad presupuestaria.</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Constituir el enlace entre la UNAC y las dependencias de la institución, en cuanto a las actividades técnicas, flujos y registros de información y otros aspectos que se deriven de la gestión de adquisiciones y contrataciones.</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 xml:space="preserve">Elaborar en coordinación con la Gerencia Financiera Institucional, el programa anual de compras, adquisiciones y contrataciones de obras, bienes y servicios y darle seguimiento a la ejecución del mismo. </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Verificar la asignación presupuestaria, previo a la iniciación de todo proceso adquisitivo, según aplique.</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Adecuar conjuntamente con la dependencia solicitante las bases de licitación o de concurso, términos de referencia o especificaciones técnicas, según el caso.</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Gestionar ante el ministro o ministra la aprobación de las bases de licitación o de concurso y adendas en caso necesario.</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Realizar la recepción y apertura de ofertas y levantar el acta respectiva.</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Solicitar la asesoría de peritos o técnicos idóneos, cuando así lo requiera la naturaleza de la adquisición y contratación.</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Gestionar ante el ministro o ministra la adjudicación de obras, bienes o servicios.</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Permitir el acceso al expediente de contratación a las personas involucradas en el proceso, después de notificado el resultado; así como también a los administradores de contrato.</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Mantener actualizada la información requerida en los módulos del registro y llevar el control y la actualización del banco de datos institucional de ofertantes y contratistas.</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 xml:space="preserve">Exigir, recibir y devolver las garantías requeridas; así como gestionar el incremento de las mismas, en la proporción en que el valor y el plazo del contrato aumente, según informe del administrador del contrato. </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 xml:space="preserve">Remitir  al Departamento de Tesorería de la Gerencia Financiera Institucional, las garantías para su debida custodia. </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Informar por escrito y trimestralmente al titular de la institución sobre las contrataciones que se realicen.</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Prestar asistencia a la comisión de evaluación de ofertas, o a la comisión especial de alto nivel, para el cumplimiento de sus funciones.</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 xml:space="preserve">Calificar a los ofertantes nacionales o extranjeros. </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Proporcionar a la UNAC oportunamente toda la información requerida por ésta.</w:t>
      </w:r>
    </w:p>
    <w:p w:rsidR="00850864" w:rsidRPr="00850864" w:rsidRDefault="00850864"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0864">
        <w:rPr>
          <w:rFonts w:ascii="Garamond" w:hAnsi="Garamond" w:cs="Arial"/>
          <w:sz w:val="24"/>
          <w:szCs w:val="24"/>
          <w:lang w:val="es-ES_tradnl"/>
        </w:rPr>
        <w:t>Preparar y enviar informes a entes fiscalizadores cuando se soliciten.</w:t>
      </w:r>
    </w:p>
    <w:p w:rsidR="00852976" w:rsidRPr="00852976" w:rsidRDefault="00852976" w:rsidP="00EC114F">
      <w:pPr>
        <w:pStyle w:val="Prrafodelista1"/>
        <w:numPr>
          <w:ilvl w:val="0"/>
          <w:numId w:val="333"/>
        </w:numPr>
        <w:spacing w:after="200"/>
        <w:ind w:left="1276" w:hanging="425"/>
        <w:contextualSpacing/>
        <w:jc w:val="both"/>
        <w:rPr>
          <w:rFonts w:ascii="Garamond" w:hAnsi="Garamond" w:cs="Arial"/>
          <w:sz w:val="24"/>
          <w:szCs w:val="24"/>
          <w:lang w:val="es-ES_tradnl"/>
        </w:rPr>
      </w:pPr>
      <w:r w:rsidRPr="00852976">
        <w:rPr>
          <w:rFonts w:ascii="Garamond" w:hAnsi="Garamond" w:cs="Arial"/>
          <w:sz w:val="24"/>
          <w:szCs w:val="24"/>
          <w:lang w:val="es-ES_tradnl"/>
        </w:rPr>
        <w:t>Cumplir en lo aplicable con lo establecido en el título sexto del Reglamento Interno y de Funcionamiento del MOPTVDU.</w:t>
      </w:r>
    </w:p>
    <w:p w:rsidR="001D6633" w:rsidRPr="00054357" w:rsidRDefault="001D6633">
      <w:pPr>
        <w:spacing w:after="0" w:line="240" w:lineRule="auto"/>
        <w:rPr>
          <w:rFonts w:ascii="Garamond" w:hAnsi="Garamond" w:cs="Arial"/>
          <w:b/>
          <w:sz w:val="24"/>
          <w:szCs w:val="24"/>
          <w:lang w:eastAsia="en-US"/>
        </w:rPr>
      </w:pPr>
      <w:r w:rsidRPr="00054357">
        <w:rPr>
          <w:rFonts w:ascii="Garamond" w:hAnsi="Garamond" w:cs="Arial"/>
          <w:b/>
          <w:sz w:val="24"/>
          <w:szCs w:val="24"/>
        </w:rPr>
        <w:br w:type="page"/>
      </w:r>
    </w:p>
    <w:p w:rsidR="001D6633" w:rsidRPr="00054357" w:rsidRDefault="001D6633" w:rsidP="005D5CCC">
      <w:pPr>
        <w:pStyle w:val="Prrafodelista"/>
        <w:numPr>
          <w:ilvl w:val="0"/>
          <w:numId w:val="5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9C3FFE">
      <w:pPr>
        <w:pStyle w:val="Prrafodelista11"/>
        <w:autoSpaceDE w:val="0"/>
        <w:autoSpaceDN w:val="0"/>
        <w:adjustRightInd w:val="0"/>
        <w:spacing w:after="0" w:line="240" w:lineRule="auto"/>
        <w:ind w:left="0"/>
        <w:jc w:val="center"/>
        <w:rPr>
          <w:rFonts w:ascii="Garamond" w:hAnsi="Garamond" w:cs="Arial"/>
          <w:b/>
          <w:sz w:val="24"/>
          <w:szCs w:val="24"/>
        </w:rPr>
      </w:pPr>
    </w:p>
    <w:p w:rsidR="00E7614E" w:rsidRPr="00054357" w:rsidRDefault="00B017E4" w:rsidP="00F9073E">
      <w:pPr>
        <w:pStyle w:val="Ttulo4"/>
        <w:shd w:val="clear" w:color="auto" w:fill="D9D9D9" w:themeFill="background1" w:themeFillShade="D9"/>
        <w:ind w:left="709"/>
        <w:jc w:val="center"/>
        <w:rPr>
          <w:rFonts w:ascii="Garamond" w:hAnsi="Garamond" w:cs="Arial"/>
          <w:i w:val="0"/>
          <w:color w:val="auto"/>
          <w:sz w:val="24"/>
          <w:szCs w:val="24"/>
        </w:rPr>
      </w:pPr>
      <w:bookmarkStart w:id="40" w:name="_Toc479249725"/>
      <w:r w:rsidRPr="00054357">
        <w:rPr>
          <w:rFonts w:ascii="Garamond" w:hAnsi="Garamond" w:cs="Arial"/>
          <w:i w:val="0"/>
          <w:color w:val="auto"/>
          <w:sz w:val="24"/>
          <w:szCs w:val="24"/>
        </w:rPr>
        <w:t>1</w:t>
      </w:r>
      <w:r w:rsidR="001A55C4" w:rsidRPr="00054357">
        <w:rPr>
          <w:rFonts w:ascii="Garamond" w:hAnsi="Garamond" w:cs="Arial"/>
          <w:i w:val="0"/>
          <w:color w:val="auto"/>
          <w:sz w:val="24"/>
          <w:szCs w:val="24"/>
        </w:rPr>
        <w:t>.1</w:t>
      </w:r>
      <w:r w:rsidRPr="00054357">
        <w:rPr>
          <w:rFonts w:ascii="Garamond" w:hAnsi="Garamond" w:cs="Arial"/>
          <w:i w:val="0"/>
          <w:color w:val="auto"/>
          <w:sz w:val="24"/>
          <w:szCs w:val="24"/>
        </w:rPr>
        <w:t xml:space="preserve">.4.1 </w:t>
      </w:r>
      <w:r w:rsidR="005C5B03">
        <w:rPr>
          <w:rFonts w:ascii="Garamond" w:hAnsi="Garamond" w:cs="Arial"/>
          <w:i w:val="0"/>
          <w:color w:val="auto"/>
          <w:sz w:val="24"/>
          <w:szCs w:val="24"/>
        </w:rPr>
        <w:t>ÁREA</w:t>
      </w:r>
      <w:r w:rsidR="00E7614E" w:rsidRPr="00054357">
        <w:rPr>
          <w:rFonts w:ascii="Garamond" w:hAnsi="Garamond" w:cs="Arial"/>
          <w:i w:val="0"/>
          <w:color w:val="auto"/>
          <w:sz w:val="24"/>
          <w:szCs w:val="24"/>
        </w:rPr>
        <w:t xml:space="preserve"> DE ASESORÍA LEGAL</w:t>
      </w:r>
      <w:bookmarkEnd w:id="40"/>
    </w:p>
    <w:p w:rsidR="009644EC" w:rsidRPr="00054357" w:rsidRDefault="009644EC" w:rsidP="009C3FFE">
      <w:pPr>
        <w:pStyle w:val="Prrafodelista11"/>
        <w:autoSpaceDE w:val="0"/>
        <w:autoSpaceDN w:val="0"/>
        <w:adjustRightInd w:val="0"/>
        <w:spacing w:after="0" w:line="240" w:lineRule="auto"/>
        <w:ind w:left="0"/>
        <w:jc w:val="center"/>
        <w:rPr>
          <w:rFonts w:ascii="Garamond" w:hAnsi="Garamond" w:cs="Arial"/>
          <w:b/>
          <w:sz w:val="24"/>
          <w:szCs w:val="24"/>
        </w:rPr>
      </w:pPr>
    </w:p>
    <w:p w:rsidR="009644EC" w:rsidRPr="00054357" w:rsidRDefault="009644EC" w:rsidP="005D5CCC">
      <w:pPr>
        <w:pStyle w:val="Prrafodelista"/>
        <w:numPr>
          <w:ilvl w:val="0"/>
          <w:numId w:val="51"/>
        </w:numPr>
        <w:spacing w:after="0"/>
        <w:rPr>
          <w:rFonts w:ascii="Garamond" w:hAnsi="Garamond" w:cs="Arial"/>
          <w:b/>
          <w:bCs/>
          <w:iCs/>
          <w:sz w:val="24"/>
          <w:szCs w:val="24"/>
        </w:rPr>
      </w:pPr>
      <w:r w:rsidRPr="00054357">
        <w:rPr>
          <w:rFonts w:ascii="Garamond" w:hAnsi="Garamond" w:cs="Arial"/>
          <w:b/>
          <w:bCs/>
          <w:iCs/>
          <w:sz w:val="24"/>
          <w:szCs w:val="24"/>
        </w:rPr>
        <w:t>SITUACIÓN JERARQUICA:</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644EC" w:rsidRPr="00054357" w:rsidTr="009644EC">
        <w:tc>
          <w:tcPr>
            <w:tcW w:w="1559" w:type="dxa"/>
          </w:tcPr>
          <w:p w:rsidR="005C5B03" w:rsidRDefault="005C5B03" w:rsidP="009644EC">
            <w:pPr>
              <w:contextualSpacing/>
              <w:jc w:val="both"/>
              <w:rPr>
                <w:rFonts w:ascii="Garamond" w:hAnsi="Garamond" w:cs="Arial"/>
                <w:bCs/>
                <w:iCs/>
                <w:sz w:val="24"/>
                <w:szCs w:val="24"/>
                <w:lang w:val="es-ES"/>
              </w:rPr>
            </w:pPr>
          </w:p>
          <w:p w:rsidR="009644EC" w:rsidRPr="00054357" w:rsidRDefault="009644EC"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C5B03" w:rsidRDefault="005C5B03" w:rsidP="00F309E1">
            <w:pPr>
              <w:spacing w:after="0"/>
              <w:contextualSpacing/>
              <w:jc w:val="both"/>
              <w:rPr>
                <w:rFonts w:ascii="Garamond" w:hAnsi="Garamond" w:cs="Arial"/>
                <w:bCs/>
                <w:iCs/>
                <w:sz w:val="24"/>
                <w:szCs w:val="24"/>
                <w:lang w:val="es-ES_tradnl"/>
              </w:rPr>
            </w:pPr>
          </w:p>
          <w:p w:rsidR="009644EC" w:rsidRPr="00054357" w:rsidRDefault="00B378AC" w:rsidP="00F309E1">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1.1.4 </w:t>
            </w:r>
            <w:r w:rsidR="009644EC" w:rsidRPr="00054357">
              <w:rPr>
                <w:rFonts w:ascii="Garamond" w:hAnsi="Garamond" w:cs="Arial"/>
                <w:bCs/>
                <w:iCs/>
                <w:sz w:val="24"/>
                <w:szCs w:val="24"/>
                <w:lang w:val="es-ES_tradnl"/>
              </w:rPr>
              <w:t xml:space="preserve">Gerencia </w:t>
            </w:r>
            <w:r w:rsidR="00F309E1" w:rsidRPr="00054357">
              <w:rPr>
                <w:rFonts w:ascii="Garamond" w:hAnsi="Garamond" w:cs="Arial"/>
                <w:bCs/>
                <w:iCs/>
                <w:sz w:val="24"/>
                <w:szCs w:val="24"/>
                <w:lang w:val="es-ES_tradnl"/>
              </w:rPr>
              <w:t>de Adquisiciones y Contrataciones Institucional.</w:t>
            </w:r>
          </w:p>
          <w:p w:rsidR="00F309E1" w:rsidRPr="00054357" w:rsidRDefault="00F309E1" w:rsidP="00F309E1">
            <w:pPr>
              <w:spacing w:after="0"/>
              <w:contextualSpacing/>
              <w:jc w:val="both"/>
              <w:rPr>
                <w:rFonts w:ascii="Garamond" w:hAnsi="Garamond" w:cs="Arial"/>
                <w:bCs/>
                <w:iCs/>
                <w:sz w:val="24"/>
                <w:szCs w:val="24"/>
                <w:lang w:val="es-ES_tradnl"/>
              </w:rPr>
            </w:pPr>
          </w:p>
        </w:tc>
      </w:tr>
      <w:tr w:rsidR="009644EC" w:rsidRPr="00054357" w:rsidTr="009644EC">
        <w:tc>
          <w:tcPr>
            <w:tcW w:w="1559" w:type="dxa"/>
          </w:tcPr>
          <w:p w:rsidR="009644EC" w:rsidRPr="00054357" w:rsidRDefault="009644EC" w:rsidP="009644EC">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644EC" w:rsidRPr="00054357" w:rsidRDefault="009644EC" w:rsidP="009644EC">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9644EC" w:rsidRPr="00054357" w:rsidRDefault="009644EC" w:rsidP="009644EC">
      <w:pPr>
        <w:pStyle w:val="Prrafodelista"/>
        <w:rPr>
          <w:rFonts w:ascii="Garamond" w:hAnsi="Garamond" w:cs="Arial"/>
          <w:b/>
          <w:bCs/>
          <w:iCs/>
          <w:sz w:val="24"/>
          <w:szCs w:val="24"/>
        </w:rPr>
      </w:pPr>
    </w:p>
    <w:p w:rsidR="009644EC" w:rsidRPr="00054357" w:rsidRDefault="009644EC" w:rsidP="005D5CCC">
      <w:pPr>
        <w:pStyle w:val="Prrafodelista"/>
        <w:numPr>
          <w:ilvl w:val="0"/>
          <w:numId w:val="51"/>
        </w:numPr>
        <w:rPr>
          <w:rFonts w:ascii="Garamond" w:hAnsi="Garamond" w:cs="Arial"/>
          <w:b/>
          <w:bCs/>
          <w:iCs/>
          <w:sz w:val="24"/>
          <w:szCs w:val="24"/>
        </w:rPr>
      </w:pPr>
      <w:r w:rsidRPr="00054357">
        <w:rPr>
          <w:rFonts w:ascii="Garamond" w:hAnsi="Garamond" w:cs="Arial"/>
          <w:b/>
          <w:bCs/>
          <w:iCs/>
          <w:sz w:val="24"/>
          <w:szCs w:val="24"/>
        </w:rPr>
        <w:t>OBJETIVO DE LA UNIDAD:</w:t>
      </w:r>
    </w:p>
    <w:p w:rsidR="009644EC" w:rsidRPr="00054357" w:rsidRDefault="0066503E" w:rsidP="009644EC">
      <w:pPr>
        <w:pStyle w:val="Prrafodelista"/>
        <w:spacing w:after="0"/>
        <w:contextualSpacing w:val="0"/>
        <w:rPr>
          <w:rFonts w:ascii="Garamond" w:hAnsi="Garamond" w:cs="Arial"/>
          <w:sz w:val="24"/>
          <w:szCs w:val="24"/>
          <w:lang w:val="es-ES_tradnl"/>
        </w:rPr>
      </w:pPr>
      <w:r w:rsidRPr="00054357">
        <w:rPr>
          <w:rFonts w:ascii="Garamond" w:hAnsi="Garamond" w:cs="Arial"/>
          <w:sz w:val="24"/>
          <w:szCs w:val="24"/>
          <w:lang w:val="es-ES_tradnl"/>
        </w:rPr>
        <w:t>Garantizar que los procesos de contratación de</w:t>
      </w:r>
      <w:r w:rsidR="007A2835" w:rsidRPr="00054357">
        <w:rPr>
          <w:rFonts w:ascii="Garamond" w:hAnsi="Garamond" w:cs="Arial"/>
          <w:sz w:val="24"/>
          <w:szCs w:val="24"/>
          <w:lang w:val="es-ES_tradnl"/>
        </w:rPr>
        <w:t xml:space="preserve"> obras, de</w:t>
      </w:r>
      <w:r w:rsidRPr="00054357">
        <w:rPr>
          <w:rFonts w:ascii="Garamond" w:hAnsi="Garamond" w:cs="Arial"/>
          <w:sz w:val="24"/>
          <w:szCs w:val="24"/>
          <w:lang w:val="es-ES_tradnl"/>
        </w:rPr>
        <w:t xml:space="preserve"> bienes y servicios, </w:t>
      </w:r>
      <w:r w:rsidR="00730AAD" w:rsidRPr="00054357">
        <w:rPr>
          <w:rFonts w:ascii="Garamond" w:hAnsi="Garamond" w:cs="Arial"/>
          <w:sz w:val="24"/>
          <w:szCs w:val="24"/>
          <w:lang w:val="es-ES_tradnl"/>
        </w:rPr>
        <w:t>cumplan con el marco legal vigente</w:t>
      </w:r>
      <w:r w:rsidR="00DC0A32" w:rsidRPr="00054357">
        <w:rPr>
          <w:rFonts w:ascii="Garamond" w:hAnsi="Garamond" w:cs="Arial"/>
          <w:sz w:val="24"/>
          <w:szCs w:val="24"/>
          <w:lang w:val="es-ES_tradnl"/>
        </w:rPr>
        <w:t>.</w:t>
      </w:r>
    </w:p>
    <w:p w:rsidR="009644EC" w:rsidRPr="00054357" w:rsidRDefault="009644EC" w:rsidP="009644EC">
      <w:pPr>
        <w:contextualSpacing/>
        <w:jc w:val="both"/>
        <w:rPr>
          <w:rFonts w:ascii="Garamond" w:hAnsi="Garamond" w:cs="Arial"/>
          <w:sz w:val="24"/>
          <w:szCs w:val="24"/>
          <w:u w:val="single"/>
          <w:lang w:val="es-ES_tradnl"/>
        </w:rPr>
      </w:pPr>
    </w:p>
    <w:p w:rsidR="009644EC" w:rsidRPr="00054357" w:rsidRDefault="009644EC" w:rsidP="005D5CCC">
      <w:pPr>
        <w:pStyle w:val="Prrafodelista"/>
        <w:numPr>
          <w:ilvl w:val="0"/>
          <w:numId w:val="51"/>
        </w:numPr>
        <w:rPr>
          <w:rFonts w:ascii="Garamond" w:hAnsi="Garamond" w:cs="Arial"/>
          <w:b/>
          <w:bCs/>
          <w:iCs/>
          <w:sz w:val="24"/>
          <w:szCs w:val="24"/>
        </w:rPr>
      </w:pPr>
      <w:r w:rsidRPr="00054357">
        <w:rPr>
          <w:rFonts w:ascii="Garamond" w:hAnsi="Garamond" w:cs="Arial"/>
          <w:b/>
          <w:bCs/>
          <w:iCs/>
          <w:sz w:val="24"/>
          <w:szCs w:val="24"/>
        </w:rPr>
        <w:t>PRINCIPALES FUNCIONES:</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Brindar asistencia legal en el área de su competencia.</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Elaborar, gestionar y legalizar los contratos de obras, bienes y servicios; así como las resoluciones modificativas y cualquier otra que conforme a la LACAP fueren procedentes.</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 xml:space="preserve">Elaborar y gestionar ante la Fiscalía General de la República la suscripción de los contratos relativos a los procesos adquisitivos que de acuerdo a la LACAP son de su competencia; y legalizar los mismos. </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 xml:space="preserve">Verificar que los recursos de revisión interpuestos cumplan con los requisitos legales para su admisión. </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Autenticar y certificar documentos de su competencia.</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Participar en actos de recepción y apertura de ofertas.</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Verificar, rechazar, recibir, controlar y atender consultas relacionadas con garantías y fianzas; así como también remitir dichas garantías y fianzas al Departamento de Tesorería para su custodia.</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 xml:space="preserve">Elaborar a requerimiento del administrador de contrato, informes al titular sobre incumplimientos contractuales para iniciar el procedimiento de aplicación de las sanciones a los contratistas conforme a la LACAP. </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 xml:space="preserve">Coordinar la notificación de todo acto administrativo competencia de la Gerencia de Adquisiciones y Contrataciones Institucional (GACI) conforme la LACAP. </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 xml:space="preserve"> Mantener coordinación con la Gerencia Legal Institucional en aquellos temas o proyectos estratégicos que así estime pertinente.</w:t>
      </w:r>
    </w:p>
    <w:p w:rsidR="00C40D73" w:rsidRPr="00C40D73" w:rsidRDefault="00C40D73" w:rsidP="00EC114F">
      <w:pPr>
        <w:numPr>
          <w:ilvl w:val="0"/>
          <w:numId w:val="307"/>
        </w:numPr>
        <w:tabs>
          <w:tab w:val="left" w:pos="0"/>
        </w:tabs>
        <w:spacing w:after="0" w:line="240" w:lineRule="auto"/>
        <w:jc w:val="both"/>
        <w:rPr>
          <w:rFonts w:ascii="Garamond" w:hAnsi="Garamond" w:cs="Arial"/>
          <w:bCs/>
          <w:iCs/>
          <w:sz w:val="24"/>
          <w:szCs w:val="24"/>
        </w:rPr>
      </w:pPr>
      <w:r w:rsidRPr="00C40D73">
        <w:rPr>
          <w:rFonts w:ascii="Garamond" w:hAnsi="Garamond" w:cs="Arial"/>
          <w:bCs/>
          <w:iCs/>
          <w:sz w:val="24"/>
          <w:szCs w:val="24"/>
        </w:rPr>
        <w:t>Consultar en línea el estado de las solvencias o constancias de cada oferente o contratista en el respectivo proceso, en el momento de la contratación, para lo cual deberán imprimir dicha consulta y anexarla en el expediente respectivo.</w:t>
      </w:r>
    </w:p>
    <w:p w:rsidR="00852976" w:rsidRPr="0036341B" w:rsidRDefault="00852976" w:rsidP="00EC114F">
      <w:pPr>
        <w:pStyle w:val="Prrafodelista11"/>
        <w:numPr>
          <w:ilvl w:val="0"/>
          <w:numId w:val="307"/>
        </w:numPr>
        <w:autoSpaceDE w:val="0"/>
        <w:autoSpaceDN w:val="0"/>
        <w:adjustRightInd w:val="0"/>
        <w:spacing w:after="0" w:line="240" w:lineRule="auto"/>
        <w:jc w:val="both"/>
        <w:rPr>
          <w:rFonts w:ascii="Garamond" w:hAnsi="Garamond" w:cs="Arial"/>
          <w:sz w:val="24"/>
          <w:szCs w:val="24"/>
        </w:rPr>
      </w:pPr>
      <w:r w:rsidRPr="0036341B">
        <w:rPr>
          <w:rFonts w:ascii="Garamond" w:hAnsi="Garamond" w:cs="Arial"/>
          <w:bCs/>
          <w:iCs/>
          <w:sz w:val="24"/>
          <w:szCs w:val="24"/>
          <w:lang w:val="es-ES_tradnl"/>
        </w:rPr>
        <w:t xml:space="preserve">Cumplir en lo aplicable con lo establecido en el título sexto del </w:t>
      </w:r>
      <w:r>
        <w:rPr>
          <w:rFonts w:ascii="Garamond" w:hAnsi="Garamond" w:cs="Arial"/>
          <w:bCs/>
          <w:iCs/>
          <w:sz w:val="24"/>
          <w:szCs w:val="24"/>
          <w:lang w:val="es-ES_tradnl"/>
        </w:rPr>
        <w:t>Reglamento Interno y de Funcionamiento del MOPTVDU</w:t>
      </w:r>
      <w:r w:rsidRPr="0036341B">
        <w:rPr>
          <w:rFonts w:ascii="Garamond" w:hAnsi="Garamond" w:cs="Arial"/>
          <w:bCs/>
          <w:iCs/>
          <w:sz w:val="24"/>
          <w:szCs w:val="24"/>
          <w:lang w:val="es-ES_tradnl"/>
        </w:rPr>
        <w:t>.</w:t>
      </w:r>
    </w:p>
    <w:p w:rsidR="00F309E1" w:rsidRPr="00054357" w:rsidRDefault="00F309E1" w:rsidP="00EC114F">
      <w:pPr>
        <w:numPr>
          <w:ilvl w:val="0"/>
          <w:numId w:val="307"/>
        </w:numPr>
        <w:tabs>
          <w:tab w:val="left" w:pos="0"/>
        </w:tabs>
        <w:spacing w:after="0" w:line="240" w:lineRule="auto"/>
        <w:ind w:left="993" w:hanging="426"/>
        <w:jc w:val="both"/>
        <w:rPr>
          <w:rFonts w:ascii="Garamond" w:hAnsi="Garamond" w:cs="Arial"/>
          <w:b/>
          <w:sz w:val="24"/>
          <w:szCs w:val="24"/>
        </w:rPr>
      </w:pPr>
      <w:r w:rsidRPr="00054357">
        <w:rPr>
          <w:rFonts w:ascii="Garamond" w:hAnsi="Garamond" w:cs="Arial"/>
          <w:b/>
          <w:sz w:val="24"/>
          <w:szCs w:val="24"/>
        </w:rPr>
        <w:br w:type="page"/>
      </w:r>
    </w:p>
    <w:p w:rsidR="00F309E1" w:rsidRPr="00054357" w:rsidRDefault="00F309E1" w:rsidP="005D5CCC">
      <w:pPr>
        <w:pStyle w:val="Prrafodelista"/>
        <w:numPr>
          <w:ilvl w:val="0"/>
          <w:numId w:val="5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B017E4" w:rsidP="00F9073E">
      <w:pPr>
        <w:pStyle w:val="Ttulo4"/>
        <w:shd w:val="clear" w:color="auto" w:fill="D9D9D9" w:themeFill="background1" w:themeFillShade="D9"/>
        <w:ind w:left="709"/>
        <w:jc w:val="center"/>
        <w:rPr>
          <w:rFonts w:ascii="Garamond" w:hAnsi="Garamond" w:cs="Arial"/>
          <w:i w:val="0"/>
          <w:color w:val="auto"/>
          <w:sz w:val="24"/>
          <w:szCs w:val="24"/>
        </w:rPr>
      </w:pPr>
      <w:bookmarkStart w:id="41" w:name="_Toc479249726"/>
      <w:r w:rsidRPr="00054357">
        <w:rPr>
          <w:rFonts w:ascii="Garamond" w:hAnsi="Garamond" w:cs="Arial"/>
          <w:i w:val="0"/>
          <w:color w:val="auto"/>
          <w:sz w:val="24"/>
          <w:szCs w:val="24"/>
        </w:rPr>
        <w:t>1.</w:t>
      </w:r>
      <w:r w:rsidR="001A55C4" w:rsidRPr="00054357">
        <w:rPr>
          <w:rFonts w:ascii="Garamond" w:hAnsi="Garamond" w:cs="Arial"/>
          <w:i w:val="0"/>
          <w:color w:val="auto"/>
          <w:sz w:val="24"/>
          <w:szCs w:val="24"/>
        </w:rPr>
        <w:t>1.</w:t>
      </w:r>
      <w:r w:rsidRPr="00054357">
        <w:rPr>
          <w:rFonts w:ascii="Garamond" w:hAnsi="Garamond" w:cs="Arial"/>
          <w:i w:val="0"/>
          <w:color w:val="auto"/>
          <w:sz w:val="24"/>
          <w:szCs w:val="24"/>
        </w:rPr>
        <w:t xml:space="preserve">4.2 </w:t>
      </w:r>
      <w:r w:rsidR="00E7614E" w:rsidRPr="00054357">
        <w:rPr>
          <w:rFonts w:ascii="Garamond" w:hAnsi="Garamond" w:cs="Arial"/>
          <w:i w:val="0"/>
          <w:color w:val="auto"/>
          <w:sz w:val="24"/>
          <w:szCs w:val="24"/>
        </w:rPr>
        <w:t>ÁREA DE CONTRATACIÓN DE BIENES Y SERVICIOS</w:t>
      </w:r>
      <w:bookmarkEnd w:id="41"/>
    </w:p>
    <w:p w:rsidR="00E7614E" w:rsidRPr="00054357" w:rsidRDefault="00E7614E" w:rsidP="009C3FFE">
      <w:pPr>
        <w:pStyle w:val="Prrafodelista11"/>
        <w:autoSpaceDE w:val="0"/>
        <w:autoSpaceDN w:val="0"/>
        <w:adjustRightInd w:val="0"/>
        <w:spacing w:after="0" w:line="240" w:lineRule="auto"/>
        <w:ind w:left="0"/>
        <w:jc w:val="center"/>
        <w:rPr>
          <w:rFonts w:ascii="Garamond" w:hAnsi="Garamond" w:cs="Arial"/>
          <w:sz w:val="24"/>
          <w:szCs w:val="24"/>
        </w:rPr>
      </w:pPr>
    </w:p>
    <w:p w:rsidR="00F309E1" w:rsidRPr="00054357" w:rsidRDefault="00F309E1" w:rsidP="005D5CCC">
      <w:pPr>
        <w:pStyle w:val="Prrafodelista"/>
        <w:numPr>
          <w:ilvl w:val="0"/>
          <w:numId w:val="52"/>
        </w:numPr>
        <w:spacing w:after="0"/>
        <w:rPr>
          <w:rFonts w:ascii="Garamond" w:hAnsi="Garamond" w:cs="Arial"/>
          <w:b/>
          <w:bCs/>
          <w:iCs/>
          <w:sz w:val="24"/>
          <w:szCs w:val="24"/>
        </w:rPr>
      </w:pPr>
      <w:r w:rsidRPr="00054357">
        <w:rPr>
          <w:rFonts w:ascii="Garamond" w:hAnsi="Garamond" w:cs="Arial"/>
          <w:b/>
          <w:bCs/>
          <w:iCs/>
          <w:sz w:val="24"/>
          <w:szCs w:val="24"/>
        </w:rPr>
        <w:t>SITUACIÓN JERARQUICA:</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309E1" w:rsidRPr="00054357" w:rsidTr="00A56C7A">
        <w:tc>
          <w:tcPr>
            <w:tcW w:w="1559" w:type="dxa"/>
          </w:tcPr>
          <w:p w:rsidR="00C40D73" w:rsidRDefault="00C40D73" w:rsidP="009C3FFE">
            <w:pPr>
              <w:spacing w:after="0" w:line="240" w:lineRule="auto"/>
              <w:contextualSpacing/>
              <w:jc w:val="both"/>
              <w:rPr>
                <w:rFonts w:ascii="Garamond" w:hAnsi="Garamond" w:cs="Arial"/>
                <w:bCs/>
                <w:iCs/>
                <w:sz w:val="24"/>
                <w:szCs w:val="24"/>
                <w:lang w:val="es-ES"/>
              </w:rPr>
            </w:pPr>
          </w:p>
          <w:p w:rsidR="00F309E1" w:rsidRPr="00054357" w:rsidRDefault="00F309E1" w:rsidP="009C3FF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40D73" w:rsidRDefault="00C40D73" w:rsidP="009C3FFE">
            <w:pPr>
              <w:spacing w:after="0" w:line="240" w:lineRule="auto"/>
              <w:contextualSpacing/>
              <w:jc w:val="both"/>
              <w:rPr>
                <w:rFonts w:ascii="Garamond" w:hAnsi="Garamond" w:cs="Arial"/>
                <w:bCs/>
                <w:iCs/>
                <w:sz w:val="24"/>
                <w:szCs w:val="24"/>
                <w:lang w:val="es-ES_tradnl"/>
              </w:rPr>
            </w:pPr>
          </w:p>
          <w:p w:rsidR="00F309E1" w:rsidRPr="00054357" w:rsidRDefault="00B378AC" w:rsidP="009C3FFE">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1.1.4 </w:t>
            </w:r>
            <w:r w:rsidR="00F309E1" w:rsidRPr="00054357">
              <w:rPr>
                <w:rFonts w:ascii="Garamond" w:hAnsi="Garamond" w:cs="Arial"/>
                <w:bCs/>
                <w:iCs/>
                <w:sz w:val="24"/>
                <w:szCs w:val="24"/>
                <w:lang w:val="es-ES_tradnl"/>
              </w:rPr>
              <w:t>Gerencia de Adquisiciones y Contrataciones Institucional.</w:t>
            </w:r>
          </w:p>
          <w:p w:rsidR="00F309E1" w:rsidRPr="00054357" w:rsidRDefault="00F309E1" w:rsidP="009C3FFE">
            <w:pPr>
              <w:spacing w:after="0" w:line="240" w:lineRule="auto"/>
              <w:contextualSpacing/>
              <w:jc w:val="both"/>
              <w:rPr>
                <w:rFonts w:ascii="Garamond" w:hAnsi="Garamond" w:cs="Arial"/>
                <w:bCs/>
                <w:iCs/>
                <w:sz w:val="24"/>
                <w:szCs w:val="24"/>
                <w:lang w:val="es-ES_tradnl"/>
              </w:rPr>
            </w:pPr>
          </w:p>
        </w:tc>
      </w:tr>
      <w:tr w:rsidR="00F309E1" w:rsidRPr="00054357" w:rsidTr="00A56C7A">
        <w:tc>
          <w:tcPr>
            <w:tcW w:w="1559" w:type="dxa"/>
          </w:tcPr>
          <w:p w:rsidR="00F309E1" w:rsidRPr="00054357" w:rsidRDefault="00F309E1" w:rsidP="00A56C7A">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309E1" w:rsidRPr="00054357" w:rsidRDefault="00F309E1" w:rsidP="00A56C7A">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F309E1" w:rsidRPr="00054357" w:rsidRDefault="00F309E1" w:rsidP="00F309E1">
      <w:pPr>
        <w:pStyle w:val="Prrafodelista"/>
        <w:rPr>
          <w:rFonts w:ascii="Garamond" w:hAnsi="Garamond" w:cs="Arial"/>
          <w:b/>
          <w:bCs/>
          <w:iCs/>
          <w:sz w:val="24"/>
          <w:szCs w:val="24"/>
        </w:rPr>
      </w:pPr>
    </w:p>
    <w:p w:rsidR="00F309E1" w:rsidRPr="00054357" w:rsidRDefault="00F309E1" w:rsidP="005D5CCC">
      <w:pPr>
        <w:pStyle w:val="Prrafodelista"/>
        <w:numPr>
          <w:ilvl w:val="0"/>
          <w:numId w:val="52"/>
        </w:numPr>
        <w:rPr>
          <w:rFonts w:ascii="Garamond" w:hAnsi="Garamond" w:cs="Arial"/>
          <w:b/>
          <w:bCs/>
          <w:iCs/>
          <w:sz w:val="24"/>
          <w:szCs w:val="24"/>
        </w:rPr>
      </w:pPr>
      <w:r w:rsidRPr="00054357">
        <w:rPr>
          <w:rFonts w:ascii="Garamond" w:hAnsi="Garamond" w:cs="Arial"/>
          <w:b/>
          <w:bCs/>
          <w:iCs/>
          <w:sz w:val="24"/>
          <w:szCs w:val="24"/>
        </w:rPr>
        <w:t>OBJETIVO DE LA UNIDAD:</w:t>
      </w:r>
    </w:p>
    <w:p w:rsidR="00F309E1" w:rsidRPr="00054357" w:rsidRDefault="005A2D7A" w:rsidP="00F309E1">
      <w:pPr>
        <w:pStyle w:val="Prrafodelista"/>
        <w:spacing w:after="0"/>
        <w:contextualSpacing w:val="0"/>
        <w:rPr>
          <w:rFonts w:ascii="Garamond" w:hAnsi="Garamond" w:cs="Arial"/>
          <w:sz w:val="24"/>
          <w:szCs w:val="24"/>
          <w:lang w:val="es-ES_tradnl"/>
        </w:rPr>
      </w:pPr>
      <w:r w:rsidRPr="00054357">
        <w:rPr>
          <w:rFonts w:ascii="Garamond" w:hAnsi="Garamond" w:cs="Arial"/>
          <w:sz w:val="24"/>
          <w:szCs w:val="24"/>
          <w:lang w:val="es-ES_tradnl"/>
        </w:rPr>
        <w:t>Garantizar que los procesos de contratación de bienes y servicios se realicen  de forma oportuna, con eficacia y con eficiencia, cumpliendo con la normativa legal vigente.</w:t>
      </w:r>
    </w:p>
    <w:p w:rsidR="00F309E1" w:rsidRPr="00054357" w:rsidRDefault="00F309E1" w:rsidP="00F309E1">
      <w:pPr>
        <w:contextualSpacing/>
        <w:jc w:val="both"/>
        <w:rPr>
          <w:rFonts w:ascii="Garamond" w:hAnsi="Garamond" w:cs="Arial"/>
          <w:sz w:val="24"/>
          <w:szCs w:val="24"/>
          <w:u w:val="single"/>
          <w:lang w:val="es-ES_tradnl"/>
        </w:rPr>
      </w:pPr>
    </w:p>
    <w:p w:rsidR="00F309E1" w:rsidRPr="00054357" w:rsidRDefault="00F309E1" w:rsidP="005D5CCC">
      <w:pPr>
        <w:pStyle w:val="Prrafodelista"/>
        <w:numPr>
          <w:ilvl w:val="0"/>
          <w:numId w:val="52"/>
        </w:numPr>
        <w:rPr>
          <w:rFonts w:ascii="Garamond" w:hAnsi="Garamond" w:cs="Arial"/>
          <w:b/>
          <w:bCs/>
          <w:iCs/>
          <w:sz w:val="24"/>
          <w:szCs w:val="24"/>
        </w:rPr>
      </w:pPr>
      <w:r w:rsidRPr="00054357">
        <w:rPr>
          <w:rFonts w:ascii="Garamond" w:hAnsi="Garamond" w:cs="Arial"/>
          <w:b/>
          <w:bCs/>
          <w:iCs/>
          <w:sz w:val="24"/>
          <w:szCs w:val="24"/>
        </w:rPr>
        <w:t>PRINCIPALES FUNCIONES:</w:t>
      </w:r>
    </w:p>
    <w:p w:rsidR="00C40D73" w:rsidRPr="0036341B" w:rsidRDefault="00C40D73" w:rsidP="008A20DD">
      <w:pPr>
        <w:pStyle w:val="Prrafodelista11"/>
        <w:numPr>
          <w:ilvl w:val="0"/>
          <w:numId w:val="23"/>
        </w:numPr>
        <w:autoSpaceDE w:val="0"/>
        <w:autoSpaceDN w:val="0"/>
        <w:adjustRightInd w:val="0"/>
        <w:spacing w:after="0" w:line="240" w:lineRule="auto"/>
        <w:ind w:left="1134" w:hanging="425"/>
        <w:jc w:val="both"/>
        <w:rPr>
          <w:rFonts w:ascii="Garamond" w:hAnsi="Garamond" w:cs="Arial"/>
          <w:sz w:val="24"/>
          <w:szCs w:val="24"/>
        </w:rPr>
      </w:pPr>
      <w:r w:rsidRPr="0036341B">
        <w:rPr>
          <w:rFonts w:ascii="Garamond" w:hAnsi="Garamond" w:cs="Arial"/>
          <w:sz w:val="24"/>
          <w:szCs w:val="24"/>
        </w:rPr>
        <w:t>Promover los procesos de las adquisiciones de bienes y servicios que fueren requeridos por las dependencias del ministerio, y llevar el expediente correspondiente.</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Verificar en los procesos de libre gestión los límites de los montos permitidos de contratación a efecto de evitar el fraccionamiento.</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Gestionar ante la Gerencia Financiera Institucional, la verificación de la asignación presupuestaria de los procesos de adquisición y contratación.</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Adecuar en forma conjunta con la dependencia solicitante los términos de referencia, bases de licitación o concurso y especificaciones técnicas, conforme las leyes aplicables.</w:t>
      </w:r>
    </w:p>
    <w:p w:rsidR="00C40D73"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Ejecutar el proceso de entrega de bases en el área de su competencia a los interesados, y llevar el registro correspondiente.</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Gestionar las aclaraciones y adendas en caso que fuere necesario, y controlar su adecuada distribución.</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Solicitar asesoría de peritos y técnicos idóneos cuando así lo requiera la naturaleza de la adquisición.</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Coordinar visitas de campo cuando sea necesario, con las unidades requirentes e interesados o interesadas en los procesos de licitación o concurso.</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Realizar la recepción y apertura de ofertas, levantar el acta respectiva y llevar el cuadro control correspondiente.</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Coordinar y/o participar en las comisiones de evaluación de ofertas para la adquisición de bienes y servicios y en comisiones especiales de alto nivel mediante nombramiento del titular.</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Llevar el registro y los correspondientes expedientes de las contrataciones realizadas, de acuerdo a lo establecido en la ley.</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Pr>
          <w:rFonts w:ascii="Garamond" w:hAnsi="Garamond" w:cs="Arial"/>
          <w:sz w:val="24"/>
          <w:szCs w:val="24"/>
        </w:rPr>
        <w:t>Proporcionar asesoría a las personas que deseen ingresar  o actualizar información en el banco de proveedores institucional</w:t>
      </w:r>
      <w:r w:rsidRPr="0036341B">
        <w:rPr>
          <w:rFonts w:ascii="Garamond" w:hAnsi="Garamond" w:cs="Arial"/>
          <w:sz w:val="24"/>
          <w:szCs w:val="24"/>
        </w:rPr>
        <w:t>.</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Mantener actualizado el Sistema Electrónico de Compras de El Salvador (COMPRASAL) respecto de las adquisiciones de su área.</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u w:val="single"/>
        </w:rPr>
      </w:pPr>
      <w:r w:rsidRPr="0036341B">
        <w:rPr>
          <w:rFonts w:ascii="Garamond" w:hAnsi="Garamond" w:cs="Arial"/>
          <w:sz w:val="24"/>
          <w:szCs w:val="24"/>
        </w:rPr>
        <w:t>Integrar y ejecutar el programa anual de compras, así como las modificaciones en lo referente a las contrataciones de bienes y servicios.</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 xml:space="preserve">Dar cumplimiento a las políticas y procedimientos de los organismos internacionales en lo referente a las adquisiciones y contrataciones de bienes y servicios, cuando el financiamiento provenga de  convenios o tratados suscritos por el Gobierno de El Salvador, en lo aplicable. </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 xml:space="preserve">Cumplir las políticas, lineamientos y disposiciones técnicas que sean establecidas por la UNAC. </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Ejecutar los procesos de adquisiciones y contrataciones conforme a la LACAP; para lo cual llevará un expediente de todas sus actuaciones, desde el requerimiento de la unidad solicitante hasta la liquidación del bien o servicio.</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Coordinar el acceso al expediente de contratación a las personas involucradas en  el proceso, después de notificado el resultado.</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Informar por escrito, semanalmente a la Gerencia de Adquisiciones y Contrataciones Institucional, sobre los procesos que se realicen y elaborar informes consolidados mensuales y trimestrales.</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Dar seguimiento a los procesos de adquisiciones y contrataciones cumpliendo la normativa establecida en la LACAP, RELACAP, lineamientos de la UNAC y organismo externo, según corresponda.</w:t>
      </w:r>
    </w:p>
    <w:p w:rsidR="00C40D73" w:rsidRPr="0036341B" w:rsidRDefault="00C40D73" w:rsidP="008A20DD">
      <w:pPr>
        <w:pStyle w:val="Prrafodelista11"/>
        <w:numPr>
          <w:ilvl w:val="0"/>
          <w:numId w:val="23"/>
        </w:numPr>
        <w:autoSpaceDE w:val="0"/>
        <w:autoSpaceDN w:val="0"/>
        <w:adjustRightInd w:val="0"/>
        <w:spacing w:line="240" w:lineRule="auto"/>
        <w:ind w:left="1134" w:hanging="425"/>
        <w:jc w:val="both"/>
        <w:rPr>
          <w:rFonts w:ascii="Garamond" w:hAnsi="Garamond" w:cs="Arial"/>
          <w:sz w:val="24"/>
          <w:szCs w:val="24"/>
        </w:rPr>
      </w:pPr>
      <w:r w:rsidRPr="0036341B">
        <w:rPr>
          <w:rFonts w:ascii="Garamond" w:hAnsi="Garamond" w:cs="Arial"/>
          <w:sz w:val="24"/>
          <w:szCs w:val="24"/>
        </w:rPr>
        <w:t>Llevar un control de las diferentes etapas en que se encuentran los procesos asignados a los técnicos del área.</w:t>
      </w:r>
    </w:p>
    <w:p w:rsidR="00C40D73" w:rsidRDefault="00C40D73" w:rsidP="008A20DD">
      <w:pPr>
        <w:pStyle w:val="Prrafodelista11"/>
        <w:numPr>
          <w:ilvl w:val="0"/>
          <w:numId w:val="23"/>
        </w:numPr>
        <w:autoSpaceDE w:val="0"/>
        <w:autoSpaceDN w:val="0"/>
        <w:adjustRightInd w:val="0"/>
        <w:spacing w:after="0" w:line="240" w:lineRule="auto"/>
        <w:ind w:left="1134" w:hanging="425"/>
        <w:jc w:val="both"/>
        <w:rPr>
          <w:rFonts w:ascii="Garamond" w:hAnsi="Garamond" w:cs="Arial"/>
          <w:sz w:val="24"/>
          <w:szCs w:val="24"/>
        </w:rPr>
      </w:pPr>
      <w:r w:rsidRPr="0036341B">
        <w:rPr>
          <w:rFonts w:ascii="Garamond" w:hAnsi="Garamond" w:cs="Arial"/>
          <w:sz w:val="24"/>
          <w:szCs w:val="24"/>
        </w:rPr>
        <w:t>Consultar en línea el estado de las solvencias o constancias de cada oferente o contratista en el respectivo proceso, el mismo día en que se reciben las ofertas, para lo cual deberán imprimir dicha consulta y anexarla en el expediente respectivo.</w:t>
      </w:r>
    </w:p>
    <w:p w:rsidR="00C40D73" w:rsidRPr="0036341B" w:rsidRDefault="00C40D73" w:rsidP="008A20DD">
      <w:pPr>
        <w:pStyle w:val="Prrafodelista11"/>
        <w:numPr>
          <w:ilvl w:val="0"/>
          <w:numId w:val="23"/>
        </w:numPr>
        <w:autoSpaceDE w:val="0"/>
        <w:autoSpaceDN w:val="0"/>
        <w:adjustRightInd w:val="0"/>
        <w:spacing w:after="0" w:line="240" w:lineRule="auto"/>
        <w:ind w:left="1134" w:hanging="425"/>
        <w:jc w:val="both"/>
        <w:rPr>
          <w:rFonts w:ascii="Garamond" w:hAnsi="Garamond" w:cs="Arial"/>
          <w:sz w:val="24"/>
          <w:szCs w:val="24"/>
        </w:rPr>
      </w:pPr>
      <w:r>
        <w:rPr>
          <w:rFonts w:ascii="Garamond" w:hAnsi="Garamond" w:cs="Arial"/>
          <w:sz w:val="24"/>
          <w:szCs w:val="24"/>
        </w:rPr>
        <w:t>Preparar y enviar informes a entes fiscalizadores cuando lo soliciten.</w:t>
      </w:r>
    </w:p>
    <w:p w:rsidR="00852976" w:rsidRPr="0036341B" w:rsidRDefault="00852976" w:rsidP="008A20DD">
      <w:pPr>
        <w:pStyle w:val="Prrafodelista11"/>
        <w:numPr>
          <w:ilvl w:val="0"/>
          <w:numId w:val="23"/>
        </w:numPr>
        <w:autoSpaceDE w:val="0"/>
        <w:autoSpaceDN w:val="0"/>
        <w:adjustRightInd w:val="0"/>
        <w:spacing w:after="0" w:line="240" w:lineRule="auto"/>
        <w:ind w:left="1134" w:hanging="425"/>
        <w:jc w:val="both"/>
        <w:rPr>
          <w:rFonts w:ascii="Garamond" w:hAnsi="Garamond" w:cs="Arial"/>
          <w:sz w:val="24"/>
          <w:szCs w:val="24"/>
        </w:rPr>
      </w:pPr>
      <w:r w:rsidRPr="00852976">
        <w:rPr>
          <w:rFonts w:ascii="Garamond" w:hAnsi="Garamond" w:cs="Arial"/>
          <w:sz w:val="24"/>
          <w:szCs w:val="24"/>
        </w:rPr>
        <w:t>Cumplir en lo aplicable con lo establecido en el título sexto del Reglamento Interno y de Funcionamiento del MOPTVDU.</w:t>
      </w:r>
    </w:p>
    <w:p w:rsidR="00834653" w:rsidRPr="00054357" w:rsidRDefault="00834653">
      <w:pPr>
        <w:spacing w:after="0" w:line="240" w:lineRule="auto"/>
        <w:rPr>
          <w:rFonts w:ascii="Garamond" w:hAnsi="Garamond" w:cs="Arial"/>
          <w:b/>
          <w:sz w:val="24"/>
          <w:szCs w:val="24"/>
        </w:rPr>
      </w:pPr>
      <w:r w:rsidRPr="00054357">
        <w:rPr>
          <w:rFonts w:ascii="Garamond" w:hAnsi="Garamond" w:cs="Arial"/>
          <w:b/>
          <w:sz w:val="24"/>
          <w:szCs w:val="24"/>
        </w:rPr>
        <w:br w:type="page"/>
      </w:r>
    </w:p>
    <w:p w:rsidR="006045FD" w:rsidRPr="00054357" w:rsidRDefault="006045FD" w:rsidP="005D5CCC">
      <w:pPr>
        <w:pStyle w:val="Prrafodelista"/>
        <w:numPr>
          <w:ilvl w:val="0"/>
          <w:numId w:val="5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B017E4" w:rsidP="00451C0F">
      <w:pPr>
        <w:pStyle w:val="Ttulo4"/>
        <w:shd w:val="clear" w:color="auto" w:fill="D9D9D9" w:themeFill="background1" w:themeFillShade="D9"/>
        <w:ind w:left="709"/>
        <w:jc w:val="center"/>
        <w:rPr>
          <w:rFonts w:ascii="Garamond" w:hAnsi="Garamond" w:cs="Arial"/>
          <w:i w:val="0"/>
          <w:color w:val="auto"/>
          <w:sz w:val="24"/>
          <w:szCs w:val="24"/>
        </w:rPr>
      </w:pPr>
      <w:bookmarkStart w:id="42" w:name="_Toc479249727"/>
      <w:r w:rsidRPr="00054357">
        <w:rPr>
          <w:rFonts w:ascii="Garamond" w:hAnsi="Garamond" w:cs="Arial"/>
          <w:i w:val="0"/>
          <w:color w:val="auto"/>
          <w:sz w:val="24"/>
          <w:szCs w:val="24"/>
        </w:rPr>
        <w:t>1</w:t>
      </w:r>
      <w:r w:rsidR="001A55C4" w:rsidRPr="00054357">
        <w:rPr>
          <w:rFonts w:ascii="Garamond" w:hAnsi="Garamond" w:cs="Arial"/>
          <w:i w:val="0"/>
          <w:color w:val="auto"/>
          <w:sz w:val="24"/>
          <w:szCs w:val="24"/>
        </w:rPr>
        <w:t>.1</w:t>
      </w:r>
      <w:r w:rsidRPr="00054357">
        <w:rPr>
          <w:rFonts w:ascii="Garamond" w:hAnsi="Garamond" w:cs="Arial"/>
          <w:i w:val="0"/>
          <w:color w:val="auto"/>
          <w:sz w:val="24"/>
          <w:szCs w:val="24"/>
        </w:rPr>
        <w:t xml:space="preserve">.4.3 </w:t>
      </w:r>
      <w:r w:rsidR="00E7614E" w:rsidRPr="00054357">
        <w:rPr>
          <w:rFonts w:ascii="Garamond" w:hAnsi="Garamond" w:cs="Arial"/>
          <w:i w:val="0"/>
          <w:color w:val="auto"/>
          <w:sz w:val="24"/>
          <w:szCs w:val="24"/>
        </w:rPr>
        <w:t>ÁREA DE CONTRATACION DE OBRAS</w:t>
      </w:r>
      <w:bookmarkEnd w:id="42"/>
    </w:p>
    <w:p w:rsidR="006045FD" w:rsidRPr="00054357" w:rsidRDefault="006045FD" w:rsidP="009C3FFE">
      <w:pPr>
        <w:pStyle w:val="Prrafodelista11"/>
        <w:autoSpaceDE w:val="0"/>
        <w:autoSpaceDN w:val="0"/>
        <w:adjustRightInd w:val="0"/>
        <w:spacing w:after="0" w:line="240" w:lineRule="auto"/>
        <w:ind w:left="0"/>
        <w:jc w:val="center"/>
        <w:rPr>
          <w:rFonts w:ascii="Garamond" w:hAnsi="Garamond" w:cs="Arial"/>
          <w:b/>
          <w:sz w:val="24"/>
          <w:szCs w:val="24"/>
        </w:rPr>
      </w:pPr>
    </w:p>
    <w:p w:rsidR="006045FD" w:rsidRPr="00054357" w:rsidRDefault="006045FD" w:rsidP="005D5CCC">
      <w:pPr>
        <w:pStyle w:val="Prrafodelista"/>
        <w:numPr>
          <w:ilvl w:val="0"/>
          <w:numId w:val="53"/>
        </w:numPr>
        <w:spacing w:after="0"/>
        <w:rPr>
          <w:rFonts w:ascii="Garamond" w:hAnsi="Garamond" w:cs="Arial"/>
          <w:b/>
          <w:bCs/>
          <w:iCs/>
          <w:sz w:val="24"/>
          <w:szCs w:val="24"/>
        </w:rPr>
      </w:pPr>
      <w:r w:rsidRPr="00054357">
        <w:rPr>
          <w:rFonts w:ascii="Garamond" w:hAnsi="Garamond" w:cs="Arial"/>
          <w:b/>
          <w:bCs/>
          <w:iCs/>
          <w:sz w:val="24"/>
          <w:szCs w:val="24"/>
        </w:rPr>
        <w:t>SITUACIÓN JERARQUICA:</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6045FD" w:rsidRPr="00054357" w:rsidTr="00A56C7A">
        <w:tc>
          <w:tcPr>
            <w:tcW w:w="1559" w:type="dxa"/>
          </w:tcPr>
          <w:p w:rsidR="00703E35" w:rsidRDefault="00703E35" w:rsidP="00A56C7A">
            <w:pPr>
              <w:contextualSpacing/>
              <w:jc w:val="both"/>
              <w:rPr>
                <w:rFonts w:ascii="Garamond" w:hAnsi="Garamond" w:cs="Arial"/>
                <w:bCs/>
                <w:iCs/>
                <w:sz w:val="24"/>
                <w:szCs w:val="24"/>
                <w:lang w:val="es-ES"/>
              </w:rPr>
            </w:pPr>
          </w:p>
          <w:p w:rsidR="006045FD" w:rsidRPr="00054357" w:rsidRDefault="006045FD" w:rsidP="00A56C7A">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703E35" w:rsidRDefault="00703E35" w:rsidP="00A56C7A">
            <w:pPr>
              <w:spacing w:after="0"/>
              <w:contextualSpacing/>
              <w:jc w:val="both"/>
              <w:rPr>
                <w:rFonts w:ascii="Garamond" w:hAnsi="Garamond" w:cs="Arial"/>
                <w:bCs/>
                <w:iCs/>
                <w:sz w:val="24"/>
                <w:szCs w:val="24"/>
                <w:lang w:val="es-ES_tradnl"/>
              </w:rPr>
            </w:pPr>
          </w:p>
          <w:p w:rsidR="006045FD" w:rsidRPr="00054357" w:rsidRDefault="00B378AC" w:rsidP="00A56C7A">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1.1.4 </w:t>
            </w:r>
            <w:r w:rsidR="006045FD" w:rsidRPr="00054357">
              <w:rPr>
                <w:rFonts w:ascii="Garamond" w:hAnsi="Garamond" w:cs="Arial"/>
                <w:bCs/>
                <w:iCs/>
                <w:sz w:val="24"/>
                <w:szCs w:val="24"/>
                <w:lang w:val="es-ES_tradnl"/>
              </w:rPr>
              <w:t>Gerencia de Adquisiciones y Contrataciones Institucional.</w:t>
            </w:r>
          </w:p>
          <w:p w:rsidR="006045FD" w:rsidRPr="00054357" w:rsidRDefault="006045FD" w:rsidP="00A56C7A">
            <w:pPr>
              <w:spacing w:after="0"/>
              <w:contextualSpacing/>
              <w:jc w:val="both"/>
              <w:rPr>
                <w:rFonts w:ascii="Garamond" w:hAnsi="Garamond" w:cs="Arial"/>
                <w:bCs/>
                <w:iCs/>
                <w:sz w:val="24"/>
                <w:szCs w:val="24"/>
                <w:lang w:val="es-ES_tradnl"/>
              </w:rPr>
            </w:pPr>
          </w:p>
        </w:tc>
      </w:tr>
      <w:tr w:rsidR="006045FD" w:rsidRPr="00054357" w:rsidTr="00A56C7A">
        <w:tc>
          <w:tcPr>
            <w:tcW w:w="1559" w:type="dxa"/>
          </w:tcPr>
          <w:p w:rsidR="006045FD" w:rsidRPr="00054357" w:rsidRDefault="006045FD" w:rsidP="00A56C7A">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045FD" w:rsidRPr="00054357" w:rsidRDefault="006045FD" w:rsidP="00A56C7A">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6045FD" w:rsidRPr="00054357" w:rsidRDefault="006045FD" w:rsidP="006045FD">
      <w:pPr>
        <w:pStyle w:val="Prrafodelista"/>
        <w:rPr>
          <w:rFonts w:ascii="Garamond" w:hAnsi="Garamond" w:cs="Arial"/>
          <w:b/>
          <w:bCs/>
          <w:iCs/>
          <w:sz w:val="24"/>
          <w:szCs w:val="24"/>
        </w:rPr>
      </w:pPr>
    </w:p>
    <w:p w:rsidR="006045FD" w:rsidRPr="00054357" w:rsidRDefault="006045FD" w:rsidP="005D5CCC">
      <w:pPr>
        <w:pStyle w:val="Prrafodelista"/>
        <w:numPr>
          <w:ilvl w:val="0"/>
          <w:numId w:val="53"/>
        </w:numPr>
        <w:rPr>
          <w:rFonts w:ascii="Garamond" w:hAnsi="Garamond" w:cs="Arial"/>
          <w:b/>
          <w:bCs/>
          <w:iCs/>
          <w:sz w:val="24"/>
          <w:szCs w:val="24"/>
        </w:rPr>
      </w:pPr>
      <w:r w:rsidRPr="00054357">
        <w:rPr>
          <w:rFonts w:ascii="Garamond" w:hAnsi="Garamond" w:cs="Arial"/>
          <w:b/>
          <w:bCs/>
          <w:iCs/>
          <w:sz w:val="24"/>
          <w:szCs w:val="24"/>
        </w:rPr>
        <w:t>OBJETIVO DE LA UNIDAD:</w:t>
      </w:r>
    </w:p>
    <w:p w:rsidR="00575447" w:rsidRPr="00054357" w:rsidRDefault="00575447" w:rsidP="00575447">
      <w:pPr>
        <w:pStyle w:val="Prrafodelista"/>
        <w:spacing w:after="0"/>
        <w:contextualSpacing w:val="0"/>
        <w:rPr>
          <w:rFonts w:ascii="Garamond" w:hAnsi="Garamond" w:cs="Arial"/>
          <w:sz w:val="24"/>
          <w:szCs w:val="24"/>
          <w:lang w:val="es-ES_tradnl"/>
        </w:rPr>
      </w:pPr>
      <w:r w:rsidRPr="00054357">
        <w:rPr>
          <w:rFonts w:ascii="Garamond" w:hAnsi="Garamond" w:cs="Arial"/>
          <w:sz w:val="24"/>
          <w:szCs w:val="24"/>
          <w:lang w:val="es-ES_tradnl"/>
        </w:rPr>
        <w:t>Garantizar que los procesos de contratación de obras se realicen  de forma oportuna, con eficacia y con eficiencia, cumpliendo con la normativa legal vigente.</w:t>
      </w:r>
    </w:p>
    <w:p w:rsidR="006045FD" w:rsidRPr="00054357" w:rsidRDefault="006045FD" w:rsidP="006045FD">
      <w:pPr>
        <w:contextualSpacing/>
        <w:jc w:val="both"/>
        <w:rPr>
          <w:rFonts w:ascii="Garamond" w:hAnsi="Garamond" w:cs="Arial"/>
          <w:sz w:val="24"/>
          <w:szCs w:val="24"/>
          <w:u w:val="single"/>
          <w:lang w:val="es-ES_tradnl"/>
        </w:rPr>
      </w:pPr>
    </w:p>
    <w:p w:rsidR="006045FD" w:rsidRPr="00054357" w:rsidRDefault="006045FD" w:rsidP="005D5CCC">
      <w:pPr>
        <w:pStyle w:val="Prrafodelista"/>
        <w:numPr>
          <w:ilvl w:val="0"/>
          <w:numId w:val="53"/>
        </w:numPr>
        <w:rPr>
          <w:rFonts w:ascii="Garamond" w:hAnsi="Garamond" w:cs="Arial"/>
          <w:b/>
          <w:bCs/>
          <w:iCs/>
          <w:sz w:val="24"/>
          <w:szCs w:val="24"/>
        </w:rPr>
      </w:pPr>
      <w:r w:rsidRPr="00054357">
        <w:rPr>
          <w:rFonts w:ascii="Garamond" w:hAnsi="Garamond" w:cs="Arial"/>
          <w:b/>
          <w:bCs/>
          <w:iCs/>
          <w:sz w:val="24"/>
          <w:szCs w:val="24"/>
        </w:rPr>
        <w:t>PRINCIPALES FUNCIONES:</w:t>
      </w:r>
    </w:p>
    <w:p w:rsidR="00115555" w:rsidRPr="0036341B" w:rsidRDefault="00115555" w:rsidP="008A20DD">
      <w:pPr>
        <w:pStyle w:val="Prrafodelista11"/>
        <w:numPr>
          <w:ilvl w:val="0"/>
          <w:numId w:val="24"/>
        </w:numPr>
        <w:autoSpaceDE w:val="0"/>
        <w:autoSpaceDN w:val="0"/>
        <w:adjustRightInd w:val="0"/>
        <w:spacing w:after="0" w:line="240" w:lineRule="auto"/>
        <w:ind w:left="1276" w:hanging="567"/>
        <w:jc w:val="both"/>
        <w:rPr>
          <w:rFonts w:ascii="Garamond" w:hAnsi="Garamond" w:cs="Arial"/>
          <w:sz w:val="24"/>
          <w:szCs w:val="24"/>
        </w:rPr>
      </w:pPr>
      <w:r w:rsidRPr="0036341B">
        <w:rPr>
          <w:rFonts w:ascii="Garamond" w:hAnsi="Garamond" w:cs="Arial"/>
          <w:sz w:val="24"/>
          <w:szCs w:val="24"/>
        </w:rPr>
        <w:t>Promover los procesos de adquisiciones y contrataciones de obras requeridos por las dependencias del ministerio, y llevar el expediente correspondiente.</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Ejecutar los procesos de libre gestión solicitados por las diferentes dependencias del ministerio, verificando los límites de los montos permitidos de contratación a efecto de evitar el fraccionamiento.</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Adecuar en forma conjunta con la unidad solicitante los términos de referencia, bases de licitación o concurso y especificaciones técnicas, de conformidad a las leyes aplicables.</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Gestionar ante la Gerencia Financiera Institucional, la verificación de la asignación presupuestaria de los procesos de adquisición y contratación.</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Ejecutar  el proceso de entrega de bases en el área de su competencia, y llevar el registro correspondiente.</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Solicitar asesoría de peritos y técnicos idóneos cuando así lo requiera la naturaleza de la adquisición.</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Gestionar las aclaraciones y adendas en caso que fuere necesario, y controlar su adecuada distribución.</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Coordinar visitas de campo cuando sea necesario, con las unidades requirentes e interesados en  los procesos de licitación o concurso.</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Realizar la recepción y apertura de ofertas y levantar el acta respectiva, y llevar el cuadro control correspondiente.</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Coordinar y/o participar en las comisiones de evaluación de ofertas para la adquisición de obras y en comisiones especiales de alto nivel mediante nombramiento del titular.</w:t>
      </w:r>
    </w:p>
    <w:p w:rsidR="00115555"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942DCD">
        <w:rPr>
          <w:rFonts w:ascii="Garamond" w:hAnsi="Garamond" w:cs="Arial"/>
          <w:sz w:val="24"/>
          <w:szCs w:val="24"/>
        </w:rPr>
        <w:t>Llevar el registro y los correspondientes expedientes de las contrataciones realizadas, de acuerdo a lo establecido en la ley.</w:t>
      </w:r>
    </w:p>
    <w:p w:rsidR="00115555" w:rsidRPr="00942DCD"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942DCD">
        <w:rPr>
          <w:rFonts w:ascii="Garamond" w:hAnsi="Garamond" w:cs="Arial"/>
          <w:sz w:val="24"/>
          <w:szCs w:val="24"/>
        </w:rPr>
        <w:t>Proporcionar asesoría a las personas que deseen ingresar  o actualizar información en el banco de proveedores institucional.</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Mantener actualizado el Sistema Electrónico de Compras de El Salvador (COMPRASAL) respecto de las adquisiciones de su área.</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u w:val="single"/>
        </w:rPr>
      </w:pPr>
      <w:r w:rsidRPr="0036341B">
        <w:rPr>
          <w:rFonts w:ascii="Garamond" w:hAnsi="Garamond" w:cs="Arial"/>
          <w:sz w:val="24"/>
          <w:szCs w:val="24"/>
        </w:rPr>
        <w:t>Integrar y ejecutar el programa anual de compras, así como las modificaciones en lo referente a las contrataciones de obras.</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Dar cumplimiento a las políticas y procedimientos de los organismos internacionales en lo referente a las adquisiciones y contratación de obras, cuando el financiamiento provenga de convenios o tratados suscritos por el Gobierno de El Salvador.</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 xml:space="preserve">Cumplir las políticas, lineamientos y disposiciones técnicas que sean establecidas por la UNAC. </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Ejecutar los procesos de adquisiciones y contrataciones conforme a la LACAP; para lo cual llevará un expediente de todas sus actuaciones, desde el requerimiento de la unidad solicitante hasta la liquidación de la obra.</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Coordinar el acceso al expediente de contratación a las personas involucradas en  el proceso, después de notificado el resultado.</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Informar por escrito, semanalmente a la Gerencia de Adquisiciones y Contrataciones Institucional, sobre los procesos que se realicen y elaborar informes consolidados mensuales y trimestrales.</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Dar seguimiento a los procesos de adquisiciones y contrataciones cumpliendo la normativa establecida en la LACAP, RELACAP, lineamientos de la UNAC y organismo externo, según corresponda.</w:t>
      </w:r>
    </w:p>
    <w:p w:rsidR="00115555" w:rsidRPr="0036341B" w:rsidRDefault="00115555" w:rsidP="008A20DD">
      <w:pPr>
        <w:pStyle w:val="Prrafodelista11"/>
        <w:numPr>
          <w:ilvl w:val="0"/>
          <w:numId w:val="24"/>
        </w:numPr>
        <w:autoSpaceDE w:val="0"/>
        <w:autoSpaceDN w:val="0"/>
        <w:adjustRightInd w:val="0"/>
        <w:spacing w:line="240" w:lineRule="auto"/>
        <w:ind w:left="1276" w:hanging="567"/>
        <w:jc w:val="both"/>
        <w:rPr>
          <w:rFonts w:ascii="Garamond" w:hAnsi="Garamond" w:cs="Arial"/>
          <w:sz w:val="24"/>
          <w:szCs w:val="24"/>
        </w:rPr>
      </w:pPr>
      <w:r w:rsidRPr="0036341B">
        <w:rPr>
          <w:rFonts w:ascii="Garamond" w:hAnsi="Garamond" w:cs="Arial"/>
          <w:sz w:val="24"/>
          <w:szCs w:val="24"/>
        </w:rPr>
        <w:t>Llevar un control de las diferentes etapas en que se encuentran los procesos asignados a los técnicos del área.</w:t>
      </w:r>
    </w:p>
    <w:p w:rsidR="00115555" w:rsidRDefault="00115555" w:rsidP="008A20DD">
      <w:pPr>
        <w:pStyle w:val="Prrafodelista11"/>
        <w:numPr>
          <w:ilvl w:val="0"/>
          <w:numId w:val="24"/>
        </w:numPr>
        <w:autoSpaceDE w:val="0"/>
        <w:autoSpaceDN w:val="0"/>
        <w:adjustRightInd w:val="0"/>
        <w:spacing w:after="0" w:line="240" w:lineRule="auto"/>
        <w:ind w:left="1276" w:hanging="567"/>
        <w:jc w:val="both"/>
        <w:rPr>
          <w:rFonts w:ascii="Garamond" w:hAnsi="Garamond" w:cs="Arial"/>
          <w:sz w:val="24"/>
          <w:szCs w:val="24"/>
        </w:rPr>
      </w:pPr>
      <w:r w:rsidRPr="0036341B">
        <w:rPr>
          <w:rFonts w:ascii="Garamond" w:hAnsi="Garamond" w:cs="Arial"/>
          <w:sz w:val="24"/>
          <w:szCs w:val="24"/>
        </w:rPr>
        <w:t>Consultar en línea el estado de las solvencias o constancias de cada oferente o contratista en el respectivo proceso, el mismo día en que se reciban las ofertas, para lo cual deberán imprimir dicha consulta y anexarla en el expediente respectivo.</w:t>
      </w:r>
    </w:p>
    <w:p w:rsidR="00115555" w:rsidRPr="00942DCD" w:rsidRDefault="00115555" w:rsidP="008A20DD">
      <w:pPr>
        <w:pStyle w:val="Prrafodelista"/>
        <w:numPr>
          <w:ilvl w:val="0"/>
          <w:numId w:val="24"/>
        </w:numPr>
        <w:spacing w:after="0"/>
        <w:ind w:left="1276" w:hanging="567"/>
        <w:jc w:val="left"/>
        <w:rPr>
          <w:rFonts w:ascii="Garamond" w:hAnsi="Garamond" w:cs="Arial"/>
          <w:sz w:val="24"/>
          <w:szCs w:val="24"/>
          <w:lang w:val="es-SV"/>
        </w:rPr>
      </w:pPr>
      <w:r w:rsidRPr="00942DCD">
        <w:rPr>
          <w:rFonts w:ascii="Garamond" w:hAnsi="Garamond" w:cs="Arial"/>
          <w:sz w:val="24"/>
          <w:szCs w:val="24"/>
          <w:lang w:val="es-SV"/>
        </w:rPr>
        <w:t>Preparar y enviar informes a entes fiscalizadores cuando lo soliciten.</w:t>
      </w:r>
    </w:p>
    <w:p w:rsidR="00115555" w:rsidRPr="0036341B" w:rsidRDefault="00115555" w:rsidP="008A20DD">
      <w:pPr>
        <w:pStyle w:val="Prrafodelista11"/>
        <w:numPr>
          <w:ilvl w:val="0"/>
          <w:numId w:val="24"/>
        </w:numPr>
        <w:autoSpaceDE w:val="0"/>
        <w:autoSpaceDN w:val="0"/>
        <w:adjustRightInd w:val="0"/>
        <w:spacing w:after="0" w:line="240" w:lineRule="auto"/>
        <w:ind w:left="1276" w:hanging="567"/>
        <w:jc w:val="both"/>
        <w:rPr>
          <w:rFonts w:ascii="Garamond" w:hAnsi="Garamond" w:cs="Arial"/>
          <w:sz w:val="24"/>
          <w:szCs w:val="24"/>
        </w:rPr>
      </w:pPr>
      <w:r w:rsidRPr="0036341B">
        <w:rPr>
          <w:rFonts w:ascii="Garamond" w:hAnsi="Garamond" w:cs="Arial"/>
          <w:bCs/>
          <w:iCs/>
          <w:sz w:val="24"/>
          <w:szCs w:val="24"/>
          <w:lang w:val="es-ES_tradnl"/>
        </w:rPr>
        <w:t xml:space="preserve">Cumplir en lo aplicable con lo establecido en el título sexto del </w:t>
      </w:r>
      <w:r w:rsidR="00852976">
        <w:rPr>
          <w:rFonts w:ascii="Garamond" w:hAnsi="Garamond" w:cs="Arial"/>
          <w:bCs/>
          <w:iCs/>
          <w:sz w:val="24"/>
          <w:szCs w:val="24"/>
          <w:lang w:val="es-ES_tradnl"/>
        </w:rPr>
        <w:t>Reglamento Interno y de Funcionamiento del MOPTVDU</w:t>
      </w:r>
      <w:r w:rsidRPr="0036341B">
        <w:rPr>
          <w:rFonts w:ascii="Garamond" w:hAnsi="Garamond" w:cs="Arial"/>
          <w:bCs/>
          <w:iCs/>
          <w:sz w:val="24"/>
          <w:szCs w:val="24"/>
          <w:lang w:val="es-ES_tradnl"/>
        </w:rPr>
        <w:t>.</w:t>
      </w:r>
    </w:p>
    <w:p w:rsidR="00B80844" w:rsidRPr="00054357" w:rsidRDefault="00B80844">
      <w:pPr>
        <w:spacing w:after="0" w:line="240" w:lineRule="auto"/>
        <w:rPr>
          <w:rFonts w:ascii="Garamond" w:hAnsi="Garamond" w:cs="Arial"/>
          <w:b/>
          <w:bCs/>
          <w:iCs/>
          <w:sz w:val="24"/>
          <w:szCs w:val="24"/>
        </w:rPr>
      </w:pPr>
      <w:r w:rsidRPr="00054357">
        <w:rPr>
          <w:rFonts w:ascii="Garamond" w:hAnsi="Garamond" w:cs="Arial"/>
          <w:b/>
          <w:bCs/>
          <w:iCs/>
          <w:sz w:val="24"/>
          <w:szCs w:val="24"/>
        </w:rPr>
        <w:br w:type="page"/>
      </w:r>
    </w:p>
    <w:p w:rsidR="00FC3081" w:rsidRPr="00054357" w:rsidRDefault="00FC3081" w:rsidP="005D5CCC">
      <w:pPr>
        <w:pStyle w:val="Prrafodelista"/>
        <w:numPr>
          <w:ilvl w:val="0"/>
          <w:numId w:val="5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9C3FFE">
      <w:pPr>
        <w:tabs>
          <w:tab w:val="left" w:pos="0"/>
        </w:tabs>
        <w:spacing w:after="0" w:line="240" w:lineRule="auto"/>
        <w:jc w:val="center"/>
        <w:rPr>
          <w:rFonts w:ascii="Garamond" w:hAnsi="Garamond" w:cs="Arial"/>
          <w:b/>
          <w:bCs/>
          <w:iCs/>
          <w:sz w:val="24"/>
          <w:szCs w:val="24"/>
        </w:rPr>
      </w:pPr>
    </w:p>
    <w:p w:rsidR="00E7614E" w:rsidRPr="00054357" w:rsidRDefault="00B017E4" w:rsidP="007B5C89">
      <w:pPr>
        <w:pStyle w:val="Ttulo3"/>
        <w:shd w:val="clear" w:color="auto" w:fill="D9D9D9" w:themeFill="background1" w:themeFillShade="D9"/>
        <w:spacing w:before="0" w:line="240" w:lineRule="auto"/>
        <w:ind w:left="567" w:firstLine="709"/>
        <w:rPr>
          <w:rFonts w:ascii="Garamond" w:hAnsi="Garamond" w:cs="Arial"/>
          <w:color w:val="auto"/>
          <w:sz w:val="24"/>
          <w:szCs w:val="24"/>
        </w:rPr>
      </w:pPr>
      <w:bookmarkStart w:id="43" w:name="_Toc369614235"/>
      <w:bookmarkStart w:id="44" w:name="_Toc479249728"/>
      <w:r w:rsidRPr="00054357">
        <w:rPr>
          <w:rFonts w:ascii="Garamond" w:hAnsi="Garamond" w:cs="Arial"/>
          <w:color w:val="auto"/>
          <w:sz w:val="24"/>
          <w:szCs w:val="24"/>
        </w:rPr>
        <w:t>1.</w:t>
      </w:r>
      <w:r w:rsidR="001A55C4" w:rsidRPr="00054357">
        <w:rPr>
          <w:rFonts w:ascii="Garamond" w:hAnsi="Garamond" w:cs="Arial"/>
          <w:color w:val="auto"/>
          <w:sz w:val="24"/>
          <w:szCs w:val="24"/>
        </w:rPr>
        <w:t>1.</w:t>
      </w:r>
      <w:r w:rsidRPr="00054357">
        <w:rPr>
          <w:rFonts w:ascii="Garamond" w:hAnsi="Garamond" w:cs="Arial"/>
          <w:color w:val="auto"/>
          <w:sz w:val="24"/>
          <w:szCs w:val="24"/>
        </w:rPr>
        <w:t xml:space="preserve">5 </w:t>
      </w:r>
      <w:r w:rsidR="00E7614E" w:rsidRPr="00054357">
        <w:rPr>
          <w:rFonts w:ascii="Garamond" w:hAnsi="Garamond" w:cs="Arial"/>
          <w:color w:val="auto"/>
          <w:sz w:val="24"/>
          <w:szCs w:val="24"/>
        </w:rPr>
        <w:t>GERENCIA DE AUDITORÍA INTERNA INSTITUCIONAL</w:t>
      </w:r>
      <w:bookmarkEnd w:id="43"/>
      <w:bookmarkEnd w:id="44"/>
    </w:p>
    <w:p w:rsidR="00E7614E" w:rsidRPr="00054357" w:rsidRDefault="00BB4E8D" w:rsidP="009C3FFE">
      <w:pPr>
        <w:tabs>
          <w:tab w:val="left" w:pos="2700"/>
        </w:tabs>
        <w:spacing w:after="0" w:line="240" w:lineRule="auto"/>
        <w:jc w:val="center"/>
        <w:rPr>
          <w:rFonts w:ascii="Garamond" w:hAnsi="Garamond" w:cs="Arial"/>
          <w:b/>
          <w:bCs/>
          <w:iCs/>
          <w:sz w:val="24"/>
          <w:szCs w:val="24"/>
        </w:rPr>
      </w:pPr>
      <w:r w:rsidRPr="00054357">
        <w:rPr>
          <w:rFonts w:ascii="Garamond" w:hAnsi="Garamond" w:cs="Arial"/>
          <w:b/>
          <w:bCs/>
          <w:iCs/>
          <w:noProof/>
          <w:sz w:val="24"/>
          <w:szCs w:val="24"/>
        </w:rPr>
        <w:drawing>
          <wp:anchor distT="0" distB="0" distL="114300" distR="114300" simplePos="0" relativeHeight="251742208" behindDoc="0" locked="0" layoutInCell="1" allowOverlap="1" wp14:anchorId="63353D4B" wp14:editId="0C7D609C">
            <wp:simplePos x="0" y="0"/>
            <wp:positionH relativeFrom="column">
              <wp:posOffset>389890</wp:posOffset>
            </wp:positionH>
            <wp:positionV relativeFrom="paragraph">
              <wp:posOffset>121285</wp:posOffset>
            </wp:positionV>
            <wp:extent cx="5656580" cy="2078355"/>
            <wp:effectExtent l="0" t="0" r="1270" b="0"/>
            <wp:wrapThrough wrapText="bothSides">
              <wp:wrapPolygon edited="0">
                <wp:start x="0" y="0"/>
                <wp:lineTo x="0" y="21382"/>
                <wp:lineTo x="21532" y="21382"/>
                <wp:lineTo x="21532" y="0"/>
                <wp:lineTo x="0" y="0"/>
              </wp:wrapPolygon>
            </wp:wrapThrough>
            <wp:docPr id="3" name="Imagen 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p>
    <w:p w:rsidR="00FC3081" w:rsidRPr="00054357" w:rsidRDefault="00FC3081" w:rsidP="009C3FFE">
      <w:pPr>
        <w:tabs>
          <w:tab w:val="left" w:pos="2700"/>
        </w:tabs>
        <w:spacing w:after="0" w:line="240" w:lineRule="auto"/>
        <w:jc w:val="center"/>
        <w:rPr>
          <w:rFonts w:ascii="Garamond" w:hAnsi="Garamond" w:cs="Arial"/>
          <w:b/>
          <w:bCs/>
          <w:iCs/>
          <w:sz w:val="24"/>
          <w:szCs w:val="24"/>
        </w:rPr>
      </w:pPr>
    </w:p>
    <w:p w:rsidR="00FC3081" w:rsidRDefault="00FC3081"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FC3081">
      <w:pPr>
        <w:tabs>
          <w:tab w:val="left" w:pos="2700"/>
        </w:tabs>
        <w:spacing w:after="0" w:line="240" w:lineRule="auto"/>
        <w:jc w:val="center"/>
        <w:rPr>
          <w:rFonts w:ascii="Garamond" w:hAnsi="Garamond" w:cs="Arial"/>
          <w:b/>
          <w:bCs/>
          <w:iCs/>
          <w:sz w:val="24"/>
          <w:szCs w:val="24"/>
        </w:rPr>
      </w:pPr>
    </w:p>
    <w:p w:rsidR="007B5C89" w:rsidRPr="00054357" w:rsidRDefault="007B5C89" w:rsidP="00FC3081">
      <w:pPr>
        <w:tabs>
          <w:tab w:val="left" w:pos="2700"/>
        </w:tabs>
        <w:spacing w:after="0" w:line="240" w:lineRule="auto"/>
        <w:jc w:val="center"/>
        <w:rPr>
          <w:rFonts w:ascii="Garamond" w:hAnsi="Garamond" w:cs="Arial"/>
          <w:b/>
          <w:bCs/>
          <w:iCs/>
          <w:sz w:val="24"/>
          <w:szCs w:val="24"/>
        </w:rPr>
      </w:pPr>
    </w:p>
    <w:p w:rsidR="007B5C89" w:rsidRDefault="007B5C89" w:rsidP="007B5C89">
      <w:pPr>
        <w:pStyle w:val="Prrafodelista"/>
        <w:spacing w:after="0"/>
        <w:rPr>
          <w:rFonts w:ascii="Garamond" w:hAnsi="Garamond" w:cs="Arial"/>
          <w:b/>
          <w:bCs/>
          <w:iCs/>
          <w:sz w:val="24"/>
          <w:szCs w:val="24"/>
        </w:rPr>
      </w:pPr>
    </w:p>
    <w:p w:rsidR="00FC3081" w:rsidRPr="00054357" w:rsidRDefault="00FC3081" w:rsidP="005D5CCC">
      <w:pPr>
        <w:pStyle w:val="Prrafodelista"/>
        <w:numPr>
          <w:ilvl w:val="0"/>
          <w:numId w:val="54"/>
        </w:numPr>
        <w:spacing w:after="0"/>
        <w:rPr>
          <w:rFonts w:ascii="Garamond" w:hAnsi="Garamond" w:cs="Arial"/>
          <w:b/>
          <w:bCs/>
          <w:iCs/>
          <w:sz w:val="24"/>
          <w:szCs w:val="24"/>
        </w:rPr>
      </w:pPr>
      <w:r w:rsidRPr="00054357">
        <w:rPr>
          <w:rFonts w:ascii="Garamond" w:hAnsi="Garamond" w:cs="Arial"/>
          <w:b/>
          <w:bCs/>
          <w:iCs/>
          <w:sz w:val="24"/>
          <w:szCs w:val="24"/>
        </w:rPr>
        <w:t>SITUACIÓN JERARQUICA:</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C3081" w:rsidRPr="00054357" w:rsidTr="00A56C7A">
        <w:tc>
          <w:tcPr>
            <w:tcW w:w="1559" w:type="dxa"/>
          </w:tcPr>
          <w:p w:rsidR="00EF52B8" w:rsidRDefault="00EF52B8" w:rsidP="00A56C7A">
            <w:pPr>
              <w:contextualSpacing/>
              <w:jc w:val="both"/>
              <w:rPr>
                <w:rFonts w:ascii="Garamond" w:hAnsi="Garamond" w:cs="Arial"/>
                <w:bCs/>
                <w:iCs/>
                <w:sz w:val="24"/>
                <w:szCs w:val="24"/>
                <w:lang w:val="es-ES"/>
              </w:rPr>
            </w:pPr>
          </w:p>
          <w:p w:rsidR="00FC3081" w:rsidRPr="00054357" w:rsidRDefault="00FC3081" w:rsidP="00A56C7A">
            <w:pPr>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F52B8" w:rsidRDefault="00EF52B8" w:rsidP="000C27A1">
            <w:pPr>
              <w:spacing w:after="0"/>
              <w:contextualSpacing/>
              <w:jc w:val="both"/>
              <w:rPr>
                <w:rFonts w:ascii="Garamond" w:hAnsi="Garamond" w:cs="Arial"/>
                <w:bCs/>
                <w:iCs/>
                <w:sz w:val="24"/>
                <w:szCs w:val="24"/>
                <w:lang w:val="es-ES_tradnl"/>
              </w:rPr>
            </w:pPr>
          </w:p>
          <w:p w:rsidR="000C27A1" w:rsidRPr="00054357" w:rsidRDefault="004F71C9" w:rsidP="000C27A1">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0C27A1">
              <w:rPr>
                <w:rFonts w:ascii="Garamond" w:hAnsi="Garamond" w:cs="Arial"/>
                <w:bCs/>
                <w:iCs/>
                <w:sz w:val="24"/>
                <w:szCs w:val="24"/>
                <w:lang w:val="es-ES_tradnl"/>
              </w:rPr>
              <w:t xml:space="preserve"> y funcionalmente de la Gerencia General de la Gestión Corporativa del Ramo de Obras Públicas</w:t>
            </w:r>
          </w:p>
          <w:p w:rsidR="00FC3081" w:rsidRPr="00054357" w:rsidRDefault="00FC3081" w:rsidP="00A56C7A">
            <w:pPr>
              <w:spacing w:after="0"/>
              <w:contextualSpacing/>
              <w:jc w:val="both"/>
              <w:rPr>
                <w:rFonts w:ascii="Garamond" w:hAnsi="Garamond" w:cs="Arial"/>
                <w:bCs/>
                <w:iCs/>
                <w:sz w:val="24"/>
                <w:szCs w:val="24"/>
                <w:lang w:val="es-ES_tradnl"/>
              </w:rPr>
            </w:pPr>
          </w:p>
        </w:tc>
      </w:tr>
      <w:tr w:rsidR="00FC3081" w:rsidRPr="00054357" w:rsidTr="00A56C7A">
        <w:tc>
          <w:tcPr>
            <w:tcW w:w="1559" w:type="dxa"/>
          </w:tcPr>
          <w:p w:rsidR="00FC3081" w:rsidRPr="00054357" w:rsidRDefault="00FC3081" w:rsidP="00A56C7A">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C91135" w:rsidRPr="00C91135" w:rsidRDefault="00C91135" w:rsidP="00C91135">
            <w:pPr>
              <w:spacing w:after="0" w:line="240" w:lineRule="auto"/>
              <w:contextualSpacing/>
              <w:rPr>
                <w:rFonts w:ascii="Garamond" w:hAnsi="Garamond"/>
                <w:sz w:val="24"/>
                <w:szCs w:val="24"/>
              </w:rPr>
            </w:pPr>
            <w:r>
              <w:rPr>
                <w:rFonts w:ascii="Garamond" w:eastAsia="+mn-ea" w:hAnsi="Garamond" w:cs="+mn-cs"/>
                <w:color w:val="000000"/>
                <w:sz w:val="24"/>
                <w:szCs w:val="24"/>
                <w:lang w:val="es-ES"/>
              </w:rPr>
              <w:t xml:space="preserve">            </w:t>
            </w:r>
          </w:p>
          <w:p w:rsidR="00FC3081" w:rsidRPr="00EB798B" w:rsidRDefault="00C91135" w:rsidP="005D5CCC">
            <w:pPr>
              <w:pStyle w:val="Prrafodelista"/>
              <w:numPr>
                <w:ilvl w:val="3"/>
                <w:numId w:val="55"/>
              </w:numPr>
              <w:rPr>
                <w:rFonts w:ascii="Garamond" w:hAnsi="Garamond" w:cs="Arial"/>
                <w:bCs/>
                <w:iCs/>
                <w:sz w:val="24"/>
                <w:szCs w:val="24"/>
              </w:rPr>
            </w:pPr>
            <w:r w:rsidRPr="00C91135">
              <w:rPr>
                <w:rFonts w:ascii="Garamond" w:hAnsi="Garamond" w:cs="Arial"/>
                <w:bCs/>
                <w:iCs/>
                <w:sz w:val="24"/>
                <w:szCs w:val="24"/>
              </w:rPr>
              <w:t xml:space="preserve">Área de Auditoria del </w:t>
            </w:r>
            <w:r w:rsidRPr="00EB798B">
              <w:rPr>
                <w:rFonts w:ascii="Garamond" w:hAnsi="Garamond" w:cs="Arial"/>
                <w:bCs/>
                <w:iCs/>
                <w:sz w:val="24"/>
                <w:szCs w:val="24"/>
              </w:rPr>
              <w:t xml:space="preserve"> </w:t>
            </w:r>
            <w:r w:rsidR="003277A2" w:rsidRPr="00EB798B">
              <w:rPr>
                <w:rFonts w:ascii="Garamond" w:hAnsi="Garamond" w:cs="Arial"/>
                <w:bCs/>
                <w:iCs/>
                <w:sz w:val="24"/>
                <w:szCs w:val="24"/>
              </w:rPr>
              <w:t>Viceministerio de Obras Públicas.</w:t>
            </w:r>
          </w:p>
          <w:p w:rsidR="003277A2" w:rsidRPr="00EB798B" w:rsidRDefault="00C91135" w:rsidP="005D5CCC">
            <w:pPr>
              <w:pStyle w:val="Prrafodelista"/>
              <w:numPr>
                <w:ilvl w:val="3"/>
                <w:numId w:val="55"/>
              </w:numPr>
              <w:rPr>
                <w:rFonts w:ascii="Garamond" w:hAnsi="Garamond" w:cs="Arial"/>
                <w:bCs/>
                <w:iCs/>
                <w:sz w:val="24"/>
                <w:szCs w:val="24"/>
              </w:rPr>
            </w:pPr>
            <w:r w:rsidRPr="00C91135">
              <w:rPr>
                <w:rFonts w:ascii="Garamond" w:hAnsi="Garamond" w:cs="Arial"/>
                <w:bCs/>
                <w:iCs/>
                <w:sz w:val="24"/>
                <w:szCs w:val="24"/>
              </w:rPr>
              <w:t xml:space="preserve">Área de Auditoria del </w:t>
            </w:r>
            <w:r w:rsidR="003277A2" w:rsidRPr="00EB798B">
              <w:rPr>
                <w:rFonts w:ascii="Garamond" w:hAnsi="Garamond" w:cs="Arial"/>
                <w:bCs/>
                <w:iCs/>
                <w:sz w:val="24"/>
                <w:szCs w:val="24"/>
              </w:rPr>
              <w:t>Viceministerio de Transporte.</w:t>
            </w:r>
          </w:p>
          <w:p w:rsidR="003277A2" w:rsidRPr="00EB798B" w:rsidRDefault="00C91135" w:rsidP="005D5CCC">
            <w:pPr>
              <w:pStyle w:val="Prrafodelista"/>
              <w:numPr>
                <w:ilvl w:val="3"/>
                <w:numId w:val="55"/>
              </w:numPr>
              <w:rPr>
                <w:rFonts w:ascii="Garamond" w:hAnsi="Garamond" w:cs="Arial"/>
                <w:bCs/>
                <w:iCs/>
                <w:sz w:val="24"/>
                <w:szCs w:val="24"/>
              </w:rPr>
            </w:pPr>
            <w:r w:rsidRPr="00C91135">
              <w:rPr>
                <w:rFonts w:ascii="Garamond" w:hAnsi="Garamond" w:cs="Arial"/>
                <w:bCs/>
                <w:iCs/>
                <w:sz w:val="24"/>
                <w:szCs w:val="24"/>
              </w:rPr>
              <w:t xml:space="preserve">Área de Auditoria del </w:t>
            </w:r>
            <w:r w:rsidR="003277A2" w:rsidRPr="00EB798B">
              <w:rPr>
                <w:rFonts w:ascii="Garamond" w:hAnsi="Garamond" w:cs="Arial"/>
                <w:bCs/>
                <w:iCs/>
                <w:sz w:val="24"/>
                <w:szCs w:val="24"/>
              </w:rPr>
              <w:t>Viceministerio de Vivienda y Desarrollo Urbano.</w:t>
            </w:r>
          </w:p>
        </w:tc>
      </w:tr>
    </w:tbl>
    <w:p w:rsidR="00FC3081" w:rsidRPr="00EB798B" w:rsidRDefault="00FC3081" w:rsidP="00FC3081">
      <w:pPr>
        <w:pStyle w:val="Prrafodelista"/>
        <w:rPr>
          <w:rFonts w:ascii="Garamond" w:hAnsi="Garamond" w:cs="Arial"/>
          <w:b/>
          <w:bCs/>
          <w:iCs/>
          <w:sz w:val="24"/>
          <w:szCs w:val="24"/>
          <w:lang w:val="es-SV"/>
        </w:rPr>
      </w:pPr>
    </w:p>
    <w:p w:rsidR="00FC3081" w:rsidRPr="00054357" w:rsidRDefault="00FC3081" w:rsidP="005D5CCC">
      <w:pPr>
        <w:pStyle w:val="Prrafodelista"/>
        <w:numPr>
          <w:ilvl w:val="0"/>
          <w:numId w:val="5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FC3081" w:rsidRPr="00054357" w:rsidRDefault="009B15B6" w:rsidP="00FC3081">
      <w:pPr>
        <w:pStyle w:val="Prrafodelista"/>
        <w:spacing w:after="0"/>
        <w:rPr>
          <w:rFonts w:ascii="Garamond" w:hAnsi="Garamond" w:cs="Arial"/>
          <w:sz w:val="24"/>
          <w:szCs w:val="24"/>
        </w:rPr>
      </w:pPr>
      <w:r w:rsidRPr="00532220">
        <w:rPr>
          <w:rFonts w:ascii="Garamond" w:hAnsi="Garamond" w:cs="Arial"/>
          <w:sz w:val="24"/>
          <w:szCs w:val="24"/>
        </w:rPr>
        <w:t>Llevar a cabo</w:t>
      </w:r>
      <w:r>
        <w:rPr>
          <w:rFonts w:ascii="Garamond" w:hAnsi="Garamond" w:cs="Arial"/>
          <w:sz w:val="24"/>
          <w:szCs w:val="24"/>
        </w:rPr>
        <w:t xml:space="preserve"> </w:t>
      </w:r>
      <w:r w:rsidR="00FC3081" w:rsidRPr="00054357">
        <w:rPr>
          <w:rFonts w:ascii="Garamond" w:hAnsi="Garamond" w:cs="Arial"/>
          <w:sz w:val="24"/>
          <w:szCs w:val="24"/>
        </w:rPr>
        <w:t>el ejercicio preventivo de la fiscalización contable, financiera y administrativa por medio de la supervisión, verificación, evaluación y análisis permanente de los registros y operaciones contables, financieras y de control que realizan las dependencias del ministerio, con el propósito de sugerir las acciones que sean procedentes para promover un proceso transparente y efectivo de la rendición de cuentas sobre la administración y el uso de sus recursos.</w:t>
      </w:r>
    </w:p>
    <w:p w:rsidR="00FC3081" w:rsidRPr="00054357" w:rsidRDefault="00FC3081" w:rsidP="00FC3081">
      <w:pPr>
        <w:pStyle w:val="Prrafodelista"/>
        <w:spacing w:after="0"/>
        <w:rPr>
          <w:rFonts w:ascii="Garamond" w:hAnsi="Garamond" w:cs="Arial"/>
          <w:sz w:val="24"/>
          <w:szCs w:val="24"/>
        </w:rPr>
      </w:pPr>
    </w:p>
    <w:p w:rsidR="00FC3081" w:rsidRPr="00054357" w:rsidRDefault="00FC3081" w:rsidP="005D5CCC">
      <w:pPr>
        <w:pStyle w:val="Prrafodelista"/>
        <w:numPr>
          <w:ilvl w:val="0"/>
          <w:numId w:val="54"/>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Planificar y dar seguimiento al plan operativo anual y estratégico de la gerencia. El plan anual operativo, deberá ser realizado sobre la base de la identificación y análisis de  los riesgos a los que esté expuesto el ministerio.</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 xml:space="preserve">Enviar copia de su plan anual de trabajo y de los informes de auditorías practicados, de conformidad a la </w:t>
      </w:r>
      <w:r w:rsidRPr="00054357">
        <w:rPr>
          <w:rFonts w:ascii="Garamond" w:hAnsi="Garamond" w:cs="Arial"/>
          <w:i/>
          <w:sz w:val="24"/>
          <w:szCs w:val="24"/>
        </w:rPr>
        <w:t xml:space="preserve"> Ley de la Corte de Cuentas de la República.</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Verificar periódicamente o a solicitud de titulares, la veracidad de la información y documentación presentada en los informes del avance y seguimiento de las actividades y operaciones realizadas por cada dependencia del ministerio, reportando el resultado de las mismas a titulares del ramo.</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Asistir a solicitud del ministro o ministra, mediante la identificación y evaluación de las exposiciones significativas a los riesgos y contribuir a la mejora de los sistemas de gestión de riesgos, control y gobierno.</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Definir y mantener por escrito un estatuto en el que se establezca la posición de la función de la Gerencia de Auditoría Interna dentro de la institución, el cual deberá ser aprobado por escrito por el ministro o ministra.</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Definir y establecer por escrito, políticas y procedimientos para desarrollar la actividad de auditoría  interna.</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Asesorar al titular, viceministros o viceministras  y demás funcionarios o funcionarias del ramo en los temas de su competencia.</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Evaluar el grado de cumplimiento y eficacia de los sistemas de operación, administración e información y de los procedimientos de control interno incorporados a ellos.</w:t>
      </w:r>
    </w:p>
    <w:p w:rsidR="00E7614E" w:rsidRPr="00054357" w:rsidRDefault="00E7614E" w:rsidP="008A20DD">
      <w:pPr>
        <w:pStyle w:val="Prrafodelista1"/>
        <w:numPr>
          <w:ilvl w:val="0"/>
          <w:numId w:val="2"/>
        </w:numPr>
        <w:autoSpaceDE w:val="0"/>
        <w:autoSpaceDN w:val="0"/>
        <w:adjustRightInd w:val="0"/>
        <w:ind w:left="1134" w:hanging="426"/>
        <w:contextualSpacing/>
        <w:jc w:val="both"/>
        <w:rPr>
          <w:rFonts w:ascii="Garamond" w:hAnsi="Garamond" w:cs="Arial"/>
          <w:sz w:val="24"/>
          <w:szCs w:val="24"/>
        </w:rPr>
      </w:pPr>
      <w:r w:rsidRPr="00054357">
        <w:rPr>
          <w:rFonts w:ascii="Garamond" w:hAnsi="Garamond" w:cs="Arial"/>
          <w:sz w:val="24"/>
          <w:szCs w:val="24"/>
        </w:rPr>
        <w:t>Verificar la confiabilidad de los registros contables de los estados financieros básicos y las notas explicativas sobre los mismos.</w:t>
      </w:r>
    </w:p>
    <w:p w:rsidR="00E7614E" w:rsidRPr="00054357" w:rsidRDefault="00E7614E" w:rsidP="008A20DD">
      <w:pPr>
        <w:pStyle w:val="Prrafodelista1"/>
        <w:numPr>
          <w:ilvl w:val="0"/>
          <w:numId w:val="2"/>
        </w:numPr>
        <w:ind w:left="1134" w:hanging="426"/>
        <w:jc w:val="both"/>
        <w:rPr>
          <w:rFonts w:ascii="Garamond" w:hAnsi="Garamond" w:cs="Arial"/>
          <w:sz w:val="24"/>
          <w:szCs w:val="24"/>
        </w:rPr>
      </w:pPr>
      <w:r w:rsidRPr="00054357">
        <w:rPr>
          <w:rFonts w:ascii="Garamond" w:hAnsi="Garamond" w:cs="Arial"/>
          <w:sz w:val="24"/>
          <w:szCs w:val="24"/>
        </w:rPr>
        <w:t>Desarrollar reuniones con titulares y demás personal del ministerio, para identificar áreas críticas a auditar en las dependencias institucionales.</w:t>
      </w:r>
    </w:p>
    <w:p w:rsidR="00E7614E" w:rsidRPr="00054357" w:rsidRDefault="00E7614E" w:rsidP="008A20DD">
      <w:pPr>
        <w:pStyle w:val="Prrafodelista1"/>
        <w:numPr>
          <w:ilvl w:val="0"/>
          <w:numId w:val="2"/>
        </w:numPr>
        <w:ind w:left="1134" w:hanging="426"/>
        <w:jc w:val="both"/>
        <w:rPr>
          <w:rFonts w:ascii="Garamond" w:hAnsi="Garamond" w:cs="Arial"/>
          <w:sz w:val="24"/>
          <w:szCs w:val="24"/>
        </w:rPr>
      </w:pPr>
      <w:r w:rsidRPr="00054357">
        <w:rPr>
          <w:rFonts w:ascii="Garamond" w:hAnsi="Garamond" w:cs="Arial"/>
          <w:sz w:val="24"/>
          <w:szCs w:val="24"/>
        </w:rPr>
        <w:t>Desarrollar auditorías a la ejecución presupuestaria, operativas o de gestión y auditorías especiales a las dependencias del ministerio.</w:t>
      </w:r>
    </w:p>
    <w:p w:rsidR="00E7614E" w:rsidRPr="00054357" w:rsidRDefault="00E7614E" w:rsidP="008A20DD">
      <w:pPr>
        <w:pStyle w:val="Prrafodelista1"/>
        <w:numPr>
          <w:ilvl w:val="0"/>
          <w:numId w:val="2"/>
        </w:numPr>
        <w:ind w:left="1134" w:hanging="426"/>
        <w:jc w:val="both"/>
        <w:rPr>
          <w:rFonts w:ascii="Garamond" w:hAnsi="Garamond" w:cs="Arial"/>
          <w:sz w:val="24"/>
          <w:szCs w:val="24"/>
        </w:rPr>
      </w:pPr>
      <w:r w:rsidRPr="00054357">
        <w:rPr>
          <w:rFonts w:ascii="Garamond" w:hAnsi="Garamond" w:cs="Arial"/>
          <w:sz w:val="24"/>
          <w:szCs w:val="24"/>
        </w:rPr>
        <w:t>Planificar, coordinar, dirigir y participar en los trabajos de auditoría.</w:t>
      </w:r>
    </w:p>
    <w:p w:rsidR="00E7614E" w:rsidRPr="00054357" w:rsidRDefault="00E7614E" w:rsidP="008A20DD">
      <w:pPr>
        <w:pStyle w:val="Prrafodelista1"/>
        <w:numPr>
          <w:ilvl w:val="0"/>
          <w:numId w:val="2"/>
        </w:numPr>
        <w:ind w:left="1134" w:hanging="426"/>
        <w:jc w:val="both"/>
        <w:rPr>
          <w:rFonts w:ascii="Garamond" w:hAnsi="Garamond" w:cs="Arial"/>
          <w:sz w:val="24"/>
          <w:szCs w:val="24"/>
        </w:rPr>
      </w:pPr>
      <w:r w:rsidRPr="00054357">
        <w:rPr>
          <w:rFonts w:ascii="Garamond" w:hAnsi="Garamond" w:cs="Arial"/>
          <w:sz w:val="24"/>
          <w:szCs w:val="24"/>
        </w:rPr>
        <w:t>Organizar los equipos de trabajo y proporcionar los lineamientos a los coordinadores o coordinadoras de auditorías, para el desarrollo de las auditorías especiales y/o de gestión.</w:t>
      </w:r>
    </w:p>
    <w:p w:rsidR="00E7614E" w:rsidRPr="00054357" w:rsidRDefault="00E7614E" w:rsidP="008A20DD">
      <w:pPr>
        <w:pStyle w:val="Prrafodelista1"/>
        <w:numPr>
          <w:ilvl w:val="0"/>
          <w:numId w:val="2"/>
        </w:numPr>
        <w:ind w:left="1134" w:hanging="426"/>
        <w:jc w:val="both"/>
        <w:rPr>
          <w:rFonts w:ascii="Garamond" w:hAnsi="Garamond" w:cs="Arial"/>
          <w:sz w:val="24"/>
          <w:szCs w:val="24"/>
        </w:rPr>
      </w:pPr>
      <w:r w:rsidRPr="00054357">
        <w:rPr>
          <w:rFonts w:ascii="Garamond" w:hAnsi="Garamond" w:cs="Arial"/>
          <w:sz w:val="24"/>
          <w:szCs w:val="24"/>
        </w:rPr>
        <w:t>Verificar la correcta aplicación y cumplimiento de leyes, reglamentos, acuerdos, instructivos, normas y principios contables, a efecto de comprobar el adecuado control y registro de las operaciones reguladas.</w:t>
      </w:r>
    </w:p>
    <w:p w:rsidR="00E7614E" w:rsidRPr="00054357" w:rsidRDefault="00E7614E" w:rsidP="008A20DD">
      <w:pPr>
        <w:pStyle w:val="Prrafodelista1"/>
        <w:numPr>
          <w:ilvl w:val="0"/>
          <w:numId w:val="2"/>
        </w:numPr>
        <w:ind w:left="1134" w:hanging="426"/>
        <w:jc w:val="both"/>
        <w:rPr>
          <w:rFonts w:ascii="Garamond" w:hAnsi="Garamond" w:cs="Arial"/>
          <w:sz w:val="24"/>
          <w:szCs w:val="24"/>
        </w:rPr>
      </w:pPr>
      <w:r w:rsidRPr="00054357">
        <w:rPr>
          <w:rFonts w:ascii="Garamond" w:hAnsi="Garamond" w:cs="Arial"/>
          <w:sz w:val="24"/>
          <w:szCs w:val="24"/>
        </w:rPr>
        <w:t>Monitorear las modificaciones a las disposiciones legales y normativa financiera que emitan las entidades rectoras, a fin de velar su cumplimiento institucional.</w:t>
      </w:r>
    </w:p>
    <w:p w:rsidR="00E7614E" w:rsidRPr="00054357" w:rsidRDefault="00E7614E" w:rsidP="008A20DD">
      <w:pPr>
        <w:pStyle w:val="Prrafodelista1"/>
        <w:numPr>
          <w:ilvl w:val="0"/>
          <w:numId w:val="2"/>
        </w:numPr>
        <w:ind w:left="1134" w:hanging="426"/>
        <w:jc w:val="both"/>
        <w:rPr>
          <w:rFonts w:ascii="Garamond" w:hAnsi="Garamond" w:cs="Arial"/>
          <w:sz w:val="24"/>
          <w:szCs w:val="24"/>
        </w:rPr>
      </w:pPr>
      <w:r w:rsidRPr="00054357">
        <w:rPr>
          <w:rFonts w:ascii="Garamond" w:hAnsi="Garamond" w:cs="Arial"/>
          <w:sz w:val="24"/>
          <w:szCs w:val="24"/>
        </w:rPr>
        <w:t>Participar en la discusión de los borradores de informes de auditoría interna con las unidades institucionales involucradas a fin de que se efectúen las correcciones pertinentes.</w:t>
      </w:r>
    </w:p>
    <w:p w:rsidR="00E7614E" w:rsidRPr="00054357" w:rsidRDefault="00E7614E" w:rsidP="008A20DD">
      <w:pPr>
        <w:pStyle w:val="Prrafodelista1"/>
        <w:numPr>
          <w:ilvl w:val="0"/>
          <w:numId w:val="2"/>
        </w:numPr>
        <w:ind w:left="1134" w:hanging="426"/>
        <w:jc w:val="both"/>
        <w:rPr>
          <w:rFonts w:ascii="Garamond" w:hAnsi="Garamond" w:cs="Arial"/>
          <w:sz w:val="24"/>
          <w:szCs w:val="24"/>
        </w:rPr>
      </w:pPr>
      <w:r w:rsidRPr="00054357">
        <w:rPr>
          <w:rFonts w:ascii="Garamond" w:hAnsi="Garamond" w:cs="Arial"/>
          <w:sz w:val="24"/>
          <w:szCs w:val="24"/>
        </w:rPr>
        <w:t>Participar a requerimiento de titulares del ramo, en la verificación de la seguridad y custodia de los activos de la institución y su adecuado registro y control.</w:t>
      </w:r>
    </w:p>
    <w:p w:rsidR="002A0D6E" w:rsidRPr="00054357" w:rsidRDefault="002A0D6E" w:rsidP="008A20DD">
      <w:pPr>
        <w:pStyle w:val="Prrafodelista11"/>
        <w:numPr>
          <w:ilvl w:val="0"/>
          <w:numId w:val="2"/>
        </w:numPr>
        <w:tabs>
          <w:tab w:val="left" w:pos="0"/>
        </w:tabs>
        <w:autoSpaceDE w:val="0"/>
        <w:autoSpaceDN w:val="0"/>
        <w:adjustRightInd w:val="0"/>
        <w:spacing w:after="0" w:line="240" w:lineRule="auto"/>
        <w:ind w:left="1134"/>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2A0D6E" w:rsidRPr="00054357" w:rsidRDefault="002A0D6E">
      <w:pPr>
        <w:spacing w:after="0" w:line="240" w:lineRule="auto"/>
        <w:rPr>
          <w:rFonts w:ascii="Garamond" w:hAnsi="Garamond" w:cs="Arial"/>
          <w:b/>
          <w:sz w:val="24"/>
          <w:szCs w:val="24"/>
          <w:lang w:eastAsia="en-US"/>
        </w:rPr>
      </w:pPr>
      <w:r w:rsidRPr="00054357">
        <w:rPr>
          <w:rFonts w:ascii="Garamond" w:hAnsi="Garamond" w:cs="Arial"/>
          <w:b/>
          <w:sz w:val="24"/>
          <w:szCs w:val="24"/>
        </w:rPr>
        <w:br w:type="page"/>
      </w:r>
    </w:p>
    <w:p w:rsidR="002A0D6E" w:rsidRPr="00054357" w:rsidRDefault="002A0D6E" w:rsidP="005D5CCC">
      <w:pPr>
        <w:pStyle w:val="Prrafodelista"/>
        <w:numPr>
          <w:ilvl w:val="0"/>
          <w:numId w:val="5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9C3FFE">
      <w:pPr>
        <w:pStyle w:val="Prrafodelista11"/>
        <w:tabs>
          <w:tab w:val="left" w:pos="0"/>
        </w:tabs>
        <w:autoSpaceDE w:val="0"/>
        <w:autoSpaceDN w:val="0"/>
        <w:adjustRightInd w:val="0"/>
        <w:spacing w:after="0" w:line="240" w:lineRule="auto"/>
        <w:ind w:left="0"/>
        <w:jc w:val="both"/>
        <w:rPr>
          <w:rFonts w:ascii="Garamond" w:hAnsi="Garamond" w:cs="Arial"/>
          <w:b/>
          <w:sz w:val="24"/>
          <w:szCs w:val="24"/>
        </w:rPr>
      </w:pPr>
    </w:p>
    <w:p w:rsidR="00E7614E" w:rsidRPr="00054357" w:rsidRDefault="001A55C4" w:rsidP="00451C0F">
      <w:pPr>
        <w:pStyle w:val="Ttulo4"/>
        <w:shd w:val="clear" w:color="auto" w:fill="D9D9D9" w:themeFill="background1" w:themeFillShade="D9"/>
        <w:ind w:left="709"/>
        <w:jc w:val="center"/>
        <w:rPr>
          <w:rFonts w:ascii="Garamond" w:hAnsi="Garamond" w:cs="Arial"/>
          <w:i w:val="0"/>
          <w:color w:val="auto"/>
          <w:sz w:val="24"/>
          <w:szCs w:val="24"/>
        </w:rPr>
      </w:pPr>
      <w:bookmarkStart w:id="45" w:name="_Toc479249729"/>
      <w:r w:rsidRPr="00054357">
        <w:rPr>
          <w:rFonts w:ascii="Garamond" w:hAnsi="Garamond" w:cs="Arial"/>
          <w:i w:val="0"/>
          <w:color w:val="auto"/>
          <w:sz w:val="24"/>
          <w:szCs w:val="24"/>
        </w:rPr>
        <w:t xml:space="preserve">1.1.5.1 </w:t>
      </w:r>
      <w:r w:rsidR="00E71954">
        <w:rPr>
          <w:rFonts w:ascii="Garamond" w:hAnsi="Garamond" w:cs="Arial"/>
          <w:i w:val="0"/>
          <w:color w:val="auto"/>
          <w:sz w:val="24"/>
          <w:szCs w:val="24"/>
        </w:rPr>
        <w:t>AREA</w:t>
      </w:r>
      <w:r w:rsidR="00E7614E" w:rsidRPr="00054357">
        <w:rPr>
          <w:rFonts w:ascii="Garamond" w:hAnsi="Garamond" w:cs="Arial"/>
          <w:i w:val="0"/>
          <w:color w:val="auto"/>
          <w:sz w:val="24"/>
          <w:szCs w:val="24"/>
        </w:rPr>
        <w:t xml:space="preserve"> DE AUDITORÍA</w:t>
      </w:r>
      <w:r w:rsidR="004705E2">
        <w:rPr>
          <w:rFonts w:ascii="Garamond" w:hAnsi="Garamond" w:cs="Arial"/>
          <w:i w:val="0"/>
          <w:color w:val="auto"/>
          <w:sz w:val="24"/>
          <w:szCs w:val="24"/>
        </w:rPr>
        <w:t xml:space="preserve"> </w:t>
      </w:r>
      <w:r w:rsidR="002D7283">
        <w:rPr>
          <w:rFonts w:ascii="Garamond" w:hAnsi="Garamond" w:cs="Arial"/>
          <w:i w:val="0"/>
          <w:color w:val="auto"/>
          <w:sz w:val="24"/>
          <w:szCs w:val="24"/>
        </w:rPr>
        <w:t>(</w:t>
      </w:r>
      <w:r w:rsidR="004705E2">
        <w:rPr>
          <w:rFonts w:ascii="Garamond" w:hAnsi="Garamond" w:cs="Arial"/>
          <w:i w:val="0"/>
          <w:color w:val="auto"/>
          <w:sz w:val="24"/>
          <w:szCs w:val="24"/>
        </w:rPr>
        <w:t>POR VICEMINISTERIO</w:t>
      </w:r>
      <w:r w:rsidR="002D7283">
        <w:rPr>
          <w:rFonts w:ascii="Garamond" w:hAnsi="Garamond" w:cs="Arial"/>
          <w:i w:val="0"/>
          <w:color w:val="auto"/>
          <w:sz w:val="24"/>
          <w:szCs w:val="24"/>
        </w:rPr>
        <w:t>)</w:t>
      </w:r>
      <w:r w:rsidR="004705E2">
        <w:rPr>
          <w:rFonts w:ascii="Garamond" w:hAnsi="Garamond" w:cs="Arial"/>
          <w:i w:val="0"/>
          <w:color w:val="auto"/>
          <w:sz w:val="24"/>
          <w:szCs w:val="24"/>
        </w:rPr>
        <w:t>.</w:t>
      </w:r>
      <w:bookmarkEnd w:id="45"/>
    </w:p>
    <w:p w:rsidR="00E7614E" w:rsidRPr="00054357" w:rsidRDefault="00E7614E" w:rsidP="009C3FFE">
      <w:pPr>
        <w:pStyle w:val="Prrafodelista11"/>
        <w:tabs>
          <w:tab w:val="left" w:pos="0"/>
        </w:tabs>
        <w:autoSpaceDE w:val="0"/>
        <w:autoSpaceDN w:val="0"/>
        <w:adjustRightInd w:val="0"/>
        <w:spacing w:after="0" w:line="240" w:lineRule="auto"/>
        <w:ind w:left="0"/>
        <w:jc w:val="center"/>
        <w:rPr>
          <w:rFonts w:ascii="Garamond" w:hAnsi="Garamond" w:cs="Arial"/>
          <w:b/>
          <w:sz w:val="24"/>
          <w:szCs w:val="24"/>
        </w:rPr>
      </w:pPr>
    </w:p>
    <w:p w:rsidR="002A0D6E" w:rsidRPr="00054357" w:rsidRDefault="002A0D6E" w:rsidP="005D5CCC">
      <w:pPr>
        <w:pStyle w:val="Prrafodelista"/>
        <w:numPr>
          <w:ilvl w:val="0"/>
          <w:numId w:val="56"/>
        </w:numPr>
        <w:spacing w:after="0"/>
        <w:rPr>
          <w:rFonts w:ascii="Garamond" w:hAnsi="Garamond" w:cs="Arial"/>
          <w:b/>
          <w:bCs/>
          <w:iCs/>
          <w:sz w:val="24"/>
          <w:szCs w:val="24"/>
        </w:rPr>
      </w:pPr>
      <w:r w:rsidRPr="00054357">
        <w:rPr>
          <w:rFonts w:ascii="Garamond" w:hAnsi="Garamond" w:cs="Arial"/>
          <w:b/>
          <w:bCs/>
          <w:iCs/>
          <w:sz w:val="24"/>
          <w:szCs w:val="24"/>
        </w:rPr>
        <w:t>SITUACIÓN JERARQUICA:</w:t>
      </w: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2A0D6E" w:rsidRPr="00054357" w:rsidTr="00A56C7A">
        <w:tc>
          <w:tcPr>
            <w:tcW w:w="1559" w:type="dxa"/>
          </w:tcPr>
          <w:p w:rsidR="00661D83" w:rsidRDefault="00661D83" w:rsidP="009C3FFE">
            <w:pPr>
              <w:spacing w:after="0" w:line="240" w:lineRule="auto"/>
              <w:contextualSpacing/>
              <w:jc w:val="both"/>
              <w:rPr>
                <w:rFonts w:ascii="Garamond" w:hAnsi="Garamond" w:cs="Arial"/>
                <w:bCs/>
                <w:iCs/>
                <w:sz w:val="24"/>
                <w:szCs w:val="24"/>
                <w:lang w:val="es-ES"/>
              </w:rPr>
            </w:pPr>
          </w:p>
          <w:p w:rsidR="002A0D6E" w:rsidRPr="00054357" w:rsidRDefault="002A0D6E" w:rsidP="009C3FF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61D83" w:rsidRDefault="00661D83" w:rsidP="009C3FFE">
            <w:pPr>
              <w:spacing w:after="0" w:line="240" w:lineRule="auto"/>
              <w:contextualSpacing/>
              <w:jc w:val="both"/>
              <w:rPr>
                <w:rFonts w:ascii="Garamond" w:hAnsi="Garamond" w:cs="Arial"/>
                <w:bCs/>
                <w:iCs/>
                <w:sz w:val="24"/>
                <w:szCs w:val="24"/>
                <w:lang w:val="es-ES_tradnl"/>
              </w:rPr>
            </w:pPr>
          </w:p>
          <w:p w:rsidR="002A0D6E" w:rsidRPr="00054357" w:rsidRDefault="00B378AC" w:rsidP="009C3FFE">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1.1.5 </w:t>
            </w:r>
            <w:r w:rsidR="002A0D6E" w:rsidRPr="00054357">
              <w:rPr>
                <w:rFonts w:ascii="Garamond" w:hAnsi="Garamond" w:cs="Arial"/>
                <w:bCs/>
                <w:iCs/>
                <w:sz w:val="24"/>
                <w:szCs w:val="24"/>
                <w:lang w:val="es-ES_tradnl"/>
              </w:rPr>
              <w:t>Gerencia de Auditoria Interna Institucional.</w:t>
            </w:r>
          </w:p>
          <w:p w:rsidR="002A0D6E" w:rsidRPr="00054357" w:rsidRDefault="002A0D6E" w:rsidP="009C3FFE">
            <w:pPr>
              <w:spacing w:after="0" w:line="240" w:lineRule="auto"/>
              <w:contextualSpacing/>
              <w:jc w:val="both"/>
              <w:rPr>
                <w:rFonts w:ascii="Garamond" w:hAnsi="Garamond" w:cs="Arial"/>
                <w:bCs/>
                <w:iCs/>
                <w:sz w:val="24"/>
                <w:szCs w:val="24"/>
                <w:lang w:val="es-ES_tradnl"/>
              </w:rPr>
            </w:pPr>
          </w:p>
        </w:tc>
      </w:tr>
      <w:tr w:rsidR="002A0D6E" w:rsidRPr="00054357" w:rsidTr="00A56C7A">
        <w:tc>
          <w:tcPr>
            <w:tcW w:w="1559" w:type="dxa"/>
          </w:tcPr>
          <w:p w:rsidR="002A0D6E" w:rsidRPr="00054357" w:rsidRDefault="002A0D6E" w:rsidP="00A56C7A">
            <w:pPr>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2A0D6E" w:rsidRPr="00054357" w:rsidRDefault="002A0D6E" w:rsidP="002A0D6E">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2A0D6E" w:rsidRPr="00054357" w:rsidRDefault="002A0D6E" w:rsidP="002A0D6E">
      <w:pPr>
        <w:pStyle w:val="Prrafodelista"/>
        <w:rPr>
          <w:rFonts w:ascii="Garamond" w:hAnsi="Garamond" w:cs="Arial"/>
          <w:b/>
          <w:bCs/>
          <w:iCs/>
          <w:sz w:val="24"/>
          <w:szCs w:val="24"/>
        </w:rPr>
      </w:pPr>
    </w:p>
    <w:p w:rsidR="002A0D6E" w:rsidRPr="00054357" w:rsidRDefault="002A0D6E" w:rsidP="005D5CCC">
      <w:pPr>
        <w:pStyle w:val="Prrafodelista"/>
        <w:numPr>
          <w:ilvl w:val="0"/>
          <w:numId w:val="56"/>
        </w:numPr>
        <w:rPr>
          <w:rFonts w:ascii="Garamond" w:hAnsi="Garamond" w:cs="Arial"/>
          <w:b/>
          <w:bCs/>
          <w:iCs/>
          <w:sz w:val="24"/>
          <w:szCs w:val="24"/>
        </w:rPr>
      </w:pPr>
      <w:r w:rsidRPr="00054357">
        <w:rPr>
          <w:rFonts w:ascii="Garamond" w:hAnsi="Garamond" w:cs="Arial"/>
          <w:b/>
          <w:bCs/>
          <w:iCs/>
          <w:sz w:val="24"/>
          <w:szCs w:val="24"/>
        </w:rPr>
        <w:t>OBJETIVO DE LA UNIDAD:</w:t>
      </w:r>
    </w:p>
    <w:p w:rsidR="00911542" w:rsidRPr="00054357" w:rsidRDefault="009B15B6" w:rsidP="00911542">
      <w:pPr>
        <w:pStyle w:val="Prrafodelista"/>
        <w:spacing w:after="0"/>
        <w:rPr>
          <w:rFonts w:ascii="Garamond" w:hAnsi="Garamond" w:cs="Arial"/>
          <w:sz w:val="24"/>
          <w:szCs w:val="24"/>
        </w:rPr>
      </w:pPr>
      <w:r w:rsidRPr="00FB00BB">
        <w:rPr>
          <w:rFonts w:ascii="Garamond" w:hAnsi="Garamond" w:cs="Arial"/>
          <w:sz w:val="24"/>
          <w:szCs w:val="24"/>
        </w:rPr>
        <w:t>Llevar a cabo</w:t>
      </w:r>
      <w:r w:rsidR="00BB0269">
        <w:rPr>
          <w:rFonts w:ascii="Garamond" w:hAnsi="Garamond" w:cs="Arial"/>
          <w:sz w:val="24"/>
          <w:szCs w:val="24"/>
        </w:rPr>
        <w:t>, para el respectivo viceministerio,</w:t>
      </w:r>
      <w:r w:rsidR="00FB00BB">
        <w:rPr>
          <w:rFonts w:ascii="Garamond" w:hAnsi="Garamond" w:cs="Arial"/>
          <w:sz w:val="24"/>
          <w:szCs w:val="24"/>
        </w:rPr>
        <w:t xml:space="preserve"> </w:t>
      </w:r>
      <w:r w:rsidR="00911542" w:rsidRPr="00054357">
        <w:rPr>
          <w:rFonts w:ascii="Garamond" w:hAnsi="Garamond" w:cs="Arial"/>
          <w:sz w:val="24"/>
          <w:szCs w:val="24"/>
        </w:rPr>
        <w:t>el ejercicio preventivo de la fiscalización contable, financiera y administrativa por medio de la supervisión, verificación, evaluación y análisis permanente de los registros y operaciones contables, financieras y de control que realizan las dependencias del ministerio, con el propósito de sugerir las acciones que sean procedentes para promover un proceso transparente y efectivo de la rendición de cuentas sobre la administración y el uso de sus recursos.</w:t>
      </w:r>
    </w:p>
    <w:p w:rsidR="002A0D6E" w:rsidRPr="00054357" w:rsidRDefault="002A0D6E" w:rsidP="002A0D6E">
      <w:pPr>
        <w:pStyle w:val="Prrafodelista"/>
        <w:spacing w:after="0"/>
        <w:rPr>
          <w:rFonts w:ascii="Garamond" w:hAnsi="Garamond" w:cs="Arial"/>
          <w:sz w:val="24"/>
          <w:szCs w:val="24"/>
        </w:rPr>
      </w:pPr>
    </w:p>
    <w:p w:rsidR="002A0D6E" w:rsidRPr="00054357" w:rsidRDefault="002A0D6E" w:rsidP="002A0D6E">
      <w:pPr>
        <w:pStyle w:val="Prrafodelista"/>
        <w:spacing w:after="0"/>
        <w:rPr>
          <w:rFonts w:ascii="Garamond" w:hAnsi="Garamond" w:cs="Arial"/>
          <w:sz w:val="24"/>
          <w:szCs w:val="24"/>
        </w:rPr>
      </w:pPr>
    </w:p>
    <w:p w:rsidR="002A0D6E" w:rsidRPr="00054357" w:rsidRDefault="002A0D6E" w:rsidP="005D5CCC">
      <w:pPr>
        <w:pStyle w:val="Prrafodelista"/>
        <w:numPr>
          <w:ilvl w:val="0"/>
          <w:numId w:val="56"/>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6701A6">
      <w:pPr>
        <w:pStyle w:val="Prrafodelista11"/>
        <w:numPr>
          <w:ilvl w:val="0"/>
          <w:numId w:val="1"/>
        </w:numPr>
        <w:tabs>
          <w:tab w:val="left" w:pos="0"/>
        </w:tabs>
        <w:autoSpaceDE w:val="0"/>
        <w:autoSpaceDN w:val="0"/>
        <w:adjustRightInd w:val="0"/>
        <w:spacing w:after="0" w:line="240" w:lineRule="auto"/>
        <w:ind w:left="993" w:hanging="425"/>
        <w:jc w:val="both"/>
        <w:rPr>
          <w:rFonts w:ascii="Garamond" w:hAnsi="Garamond" w:cs="Arial"/>
          <w:sz w:val="24"/>
          <w:szCs w:val="24"/>
        </w:rPr>
      </w:pPr>
      <w:r w:rsidRPr="00054357">
        <w:rPr>
          <w:rFonts w:ascii="Garamond" w:hAnsi="Garamond" w:cs="Arial"/>
          <w:sz w:val="24"/>
          <w:szCs w:val="24"/>
        </w:rPr>
        <w:t>Colaborar en la formulación del plan operativo anual de la Gerencia de Auditoría Interna Institucional.</w:t>
      </w:r>
    </w:p>
    <w:p w:rsidR="00E7614E" w:rsidRPr="00054357" w:rsidRDefault="00E7614E" w:rsidP="006701A6">
      <w:pPr>
        <w:pStyle w:val="Prrafodelista11"/>
        <w:numPr>
          <w:ilvl w:val="0"/>
          <w:numId w:val="1"/>
        </w:numPr>
        <w:tabs>
          <w:tab w:val="left" w:pos="0"/>
        </w:tabs>
        <w:autoSpaceDE w:val="0"/>
        <w:autoSpaceDN w:val="0"/>
        <w:adjustRightInd w:val="0"/>
        <w:spacing w:after="0" w:line="240" w:lineRule="auto"/>
        <w:ind w:left="993" w:hanging="425"/>
        <w:jc w:val="both"/>
        <w:rPr>
          <w:rFonts w:ascii="Garamond" w:hAnsi="Garamond" w:cs="Arial"/>
          <w:sz w:val="24"/>
          <w:szCs w:val="24"/>
        </w:rPr>
      </w:pPr>
      <w:r w:rsidRPr="00054357">
        <w:rPr>
          <w:rFonts w:ascii="Garamond" w:hAnsi="Garamond" w:cs="Arial"/>
          <w:sz w:val="24"/>
          <w:szCs w:val="24"/>
        </w:rPr>
        <w:t>Programar, coordinar y supervisar el cumplimiento de las actividades que desarrollan los técnicos auditores, con el propósito de cumplir satisfactoriamente los objetivos y metas programadas en el plan operativo anual.</w:t>
      </w:r>
    </w:p>
    <w:p w:rsidR="00E7614E" w:rsidRPr="00054357" w:rsidRDefault="00E7614E" w:rsidP="006701A6">
      <w:pPr>
        <w:pStyle w:val="Prrafodelista11"/>
        <w:numPr>
          <w:ilvl w:val="0"/>
          <w:numId w:val="1"/>
        </w:numPr>
        <w:tabs>
          <w:tab w:val="left" w:pos="0"/>
        </w:tabs>
        <w:autoSpaceDE w:val="0"/>
        <w:autoSpaceDN w:val="0"/>
        <w:adjustRightInd w:val="0"/>
        <w:spacing w:after="0" w:line="240" w:lineRule="auto"/>
        <w:ind w:left="993" w:hanging="425"/>
        <w:jc w:val="both"/>
        <w:rPr>
          <w:rFonts w:ascii="Garamond" w:hAnsi="Garamond" w:cs="Arial"/>
          <w:sz w:val="24"/>
          <w:szCs w:val="24"/>
        </w:rPr>
      </w:pPr>
      <w:r w:rsidRPr="00054357">
        <w:rPr>
          <w:rFonts w:ascii="Garamond" w:hAnsi="Garamond" w:cs="Arial"/>
          <w:sz w:val="24"/>
          <w:szCs w:val="24"/>
        </w:rPr>
        <w:t>Revisar las planificaciones y programas por cada auditoría a realizar.</w:t>
      </w:r>
    </w:p>
    <w:p w:rsidR="00E7614E" w:rsidRPr="00054357" w:rsidRDefault="00E7614E" w:rsidP="006701A6">
      <w:pPr>
        <w:pStyle w:val="Prrafodelista11"/>
        <w:numPr>
          <w:ilvl w:val="0"/>
          <w:numId w:val="1"/>
        </w:numPr>
        <w:tabs>
          <w:tab w:val="left" w:pos="0"/>
        </w:tabs>
        <w:autoSpaceDE w:val="0"/>
        <w:autoSpaceDN w:val="0"/>
        <w:adjustRightInd w:val="0"/>
        <w:spacing w:after="0" w:line="240" w:lineRule="auto"/>
        <w:ind w:left="993" w:hanging="425"/>
        <w:jc w:val="both"/>
        <w:rPr>
          <w:rFonts w:ascii="Garamond" w:hAnsi="Garamond" w:cs="Arial"/>
          <w:sz w:val="24"/>
          <w:szCs w:val="24"/>
        </w:rPr>
      </w:pPr>
      <w:r w:rsidRPr="00054357">
        <w:rPr>
          <w:rFonts w:ascii="Garamond" w:hAnsi="Garamond" w:cs="Arial"/>
          <w:sz w:val="24"/>
          <w:szCs w:val="24"/>
        </w:rPr>
        <w:t>Coordinar la elaboración de borradores de informe de auditoría e informes finales.</w:t>
      </w:r>
    </w:p>
    <w:p w:rsidR="00E7614E" w:rsidRPr="00054357" w:rsidRDefault="00E7614E" w:rsidP="006701A6">
      <w:pPr>
        <w:pStyle w:val="Prrafodelista11"/>
        <w:numPr>
          <w:ilvl w:val="0"/>
          <w:numId w:val="1"/>
        </w:numPr>
        <w:tabs>
          <w:tab w:val="left" w:pos="0"/>
        </w:tabs>
        <w:autoSpaceDE w:val="0"/>
        <w:autoSpaceDN w:val="0"/>
        <w:adjustRightInd w:val="0"/>
        <w:spacing w:after="0" w:line="240" w:lineRule="auto"/>
        <w:ind w:left="993" w:hanging="425"/>
        <w:jc w:val="both"/>
        <w:rPr>
          <w:rFonts w:ascii="Garamond" w:hAnsi="Garamond" w:cs="Arial"/>
          <w:sz w:val="24"/>
          <w:szCs w:val="24"/>
        </w:rPr>
      </w:pPr>
      <w:r w:rsidRPr="00054357">
        <w:rPr>
          <w:rFonts w:ascii="Garamond" w:hAnsi="Garamond" w:cs="Arial"/>
          <w:sz w:val="24"/>
          <w:szCs w:val="24"/>
        </w:rPr>
        <w:t>Acompañar al gerente o gerenta de auditoría interna en las lecturas, revisiones y discusiones de borradores de informes de auditoría interna con las unidades auditadas.</w:t>
      </w:r>
    </w:p>
    <w:p w:rsidR="002A0D6E" w:rsidRPr="00054357" w:rsidRDefault="00E7614E" w:rsidP="006701A6">
      <w:pPr>
        <w:pStyle w:val="Prrafodelista11"/>
        <w:numPr>
          <w:ilvl w:val="0"/>
          <w:numId w:val="1"/>
        </w:numPr>
        <w:tabs>
          <w:tab w:val="left" w:pos="0"/>
        </w:tabs>
        <w:autoSpaceDE w:val="0"/>
        <w:autoSpaceDN w:val="0"/>
        <w:adjustRightInd w:val="0"/>
        <w:spacing w:after="0" w:line="240" w:lineRule="auto"/>
        <w:ind w:left="993" w:hanging="425"/>
        <w:jc w:val="both"/>
        <w:rPr>
          <w:rFonts w:ascii="Garamond" w:hAnsi="Garamond" w:cs="Arial"/>
          <w:sz w:val="24"/>
          <w:szCs w:val="24"/>
        </w:rPr>
      </w:pPr>
      <w:r w:rsidRPr="00054357">
        <w:rPr>
          <w:rFonts w:ascii="Garamond" w:hAnsi="Garamond" w:cs="Arial"/>
          <w:sz w:val="24"/>
          <w:szCs w:val="24"/>
        </w:rPr>
        <w:t>Revisar los comentarios y evidencias presentados por las unidades auditadas y elaborar y presentar a  la Gerencia de Auditoría Interna Institucional el informe final de cada auditoría.</w:t>
      </w:r>
    </w:p>
    <w:p w:rsidR="00E7614E" w:rsidRPr="00054357" w:rsidRDefault="002A0D6E" w:rsidP="006701A6">
      <w:pPr>
        <w:pStyle w:val="Prrafodelista11"/>
        <w:numPr>
          <w:ilvl w:val="0"/>
          <w:numId w:val="1"/>
        </w:numPr>
        <w:tabs>
          <w:tab w:val="left" w:pos="0"/>
        </w:tabs>
        <w:autoSpaceDE w:val="0"/>
        <w:autoSpaceDN w:val="0"/>
        <w:adjustRightInd w:val="0"/>
        <w:spacing w:after="0" w:line="240" w:lineRule="auto"/>
        <w:ind w:left="993" w:hanging="425"/>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2A0D6E" w:rsidRPr="00054357" w:rsidRDefault="002A0D6E">
      <w:pPr>
        <w:spacing w:after="0" w:line="240" w:lineRule="auto"/>
        <w:rPr>
          <w:rFonts w:ascii="Garamond" w:hAnsi="Garamond" w:cs="Arial"/>
          <w:b/>
          <w:bCs/>
          <w:iCs/>
          <w:sz w:val="24"/>
          <w:szCs w:val="24"/>
        </w:rPr>
      </w:pPr>
      <w:r w:rsidRPr="00054357">
        <w:rPr>
          <w:rFonts w:ascii="Garamond" w:hAnsi="Garamond" w:cs="Arial"/>
          <w:b/>
          <w:bCs/>
          <w:iCs/>
          <w:sz w:val="24"/>
          <w:szCs w:val="24"/>
        </w:rPr>
        <w:br w:type="page"/>
      </w:r>
    </w:p>
    <w:p w:rsidR="00855419" w:rsidRPr="00054357" w:rsidRDefault="00686CD2" w:rsidP="005D5CCC">
      <w:pPr>
        <w:pStyle w:val="Prrafodelista"/>
        <w:numPr>
          <w:ilvl w:val="0"/>
          <w:numId w:val="57"/>
        </w:numPr>
        <w:spacing w:after="0"/>
        <w:rPr>
          <w:rFonts w:ascii="Garamond" w:hAnsi="Garamond" w:cs="Arial"/>
          <w:b/>
          <w:bCs/>
          <w:iCs/>
          <w:sz w:val="24"/>
          <w:szCs w:val="24"/>
        </w:rPr>
      </w:pPr>
      <w:r>
        <w:rPr>
          <w:rFonts w:ascii="Garamond" w:hAnsi="Garamond" w:cs="Arial"/>
          <w:b/>
          <w:bCs/>
          <w:iCs/>
          <w:sz w:val="24"/>
          <w:szCs w:val="24"/>
        </w:rPr>
        <w:t>N</w:t>
      </w:r>
      <w:r w:rsidR="00855419" w:rsidRPr="00054357">
        <w:rPr>
          <w:rFonts w:ascii="Garamond" w:hAnsi="Garamond" w:cs="Arial"/>
          <w:b/>
          <w:bCs/>
          <w:iCs/>
          <w:sz w:val="24"/>
          <w:szCs w:val="24"/>
        </w:rPr>
        <w:t>OMBRE DE LA UNIDAD ORGANIZATIVA</w:t>
      </w:r>
    </w:p>
    <w:p w:rsidR="00E7614E" w:rsidRPr="00054357" w:rsidRDefault="00E7614E" w:rsidP="00D73073">
      <w:pPr>
        <w:tabs>
          <w:tab w:val="left" w:pos="0"/>
        </w:tabs>
        <w:spacing w:after="0" w:line="240" w:lineRule="auto"/>
        <w:jc w:val="center"/>
        <w:rPr>
          <w:rFonts w:ascii="Garamond" w:hAnsi="Garamond" w:cs="Arial"/>
          <w:b/>
          <w:bCs/>
          <w:iCs/>
          <w:sz w:val="24"/>
          <w:szCs w:val="24"/>
        </w:rPr>
      </w:pPr>
    </w:p>
    <w:p w:rsidR="00E7614E" w:rsidRPr="00054357" w:rsidRDefault="001A55C4" w:rsidP="00D73073">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46" w:name="_Toc369614236"/>
      <w:bookmarkStart w:id="47" w:name="_Toc479249730"/>
      <w:r w:rsidRPr="00054357">
        <w:rPr>
          <w:rFonts w:ascii="Garamond" w:hAnsi="Garamond" w:cs="Arial"/>
          <w:color w:val="auto"/>
          <w:sz w:val="24"/>
          <w:szCs w:val="24"/>
        </w:rPr>
        <w:t xml:space="preserve">1.1.6 </w:t>
      </w:r>
      <w:r w:rsidR="00E7614E" w:rsidRPr="00054357">
        <w:rPr>
          <w:rFonts w:ascii="Garamond" w:hAnsi="Garamond" w:cs="Arial"/>
          <w:color w:val="auto"/>
          <w:sz w:val="24"/>
          <w:szCs w:val="24"/>
        </w:rPr>
        <w:t>GERENCIA DE DESARROLLO DEL TALENTO HUMANO Y CULTURA INSTITUCIONAL</w:t>
      </w:r>
      <w:bookmarkEnd w:id="46"/>
      <w:bookmarkEnd w:id="47"/>
    </w:p>
    <w:p w:rsidR="00E7614E" w:rsidRPr="00054357" w:rsidRDefault="00E7614E" w:rsidP="00D73073">
      <w:pPr>
        <w:tabs>
          <w:tab w:val="left" w:pos="0"/>
        </w:tabs>
        <w:spacing w:after="0" w:line="240" w:lineRule="auto"/>
        <w:jc w:val="center"/>
        <w:rPr>
          <w:rFonts w:ascii="Garamond" w:hAnsi="Garamond" w:cs="Arial"/>
          <w:b/>
          <w:bCs/>
          <w:iCs/>
          <w:noProof/>
          <w:sz w:val="24"/>
          <w:szCs w:val="24"/>
        </w:rPr>
      </w:pPr>
    </w:p>
    <w:p w:rsidR="0062408C" w:rsidRPr="00054357" w:rsidRDefault="0062408C" w:rsidP="00D73073">
      <w:pPr>
        <w:tabs>
          <w:tab w:val="left" w:pos="0"/>
        </w:tabs>
        <w:spacing w:after="0" w:line="240" w:lineRule="auto"/>
        <w:jc w:val="center"/>
        <w:rPr>
          <w:rFonts w:ascii="Garamond" w:hAnsi="Garamond" w:cs="Arial"/>
          <w:b/>
          <w:bCs/>
          <w:iCs/>
          <w:sz w:val="24"/>
          <w:szCs w:val="24"/>
        </w:rPr>
      </w:pPr>
      <w:r w:rsidRPr="00054357">
        <w:rPr>
          <w:rFonts w:ascii="Garamond" w:hAnsi="Garamond" w:cs="Arial"/>
          <w:b/>
          <w:bCs/>
          <w:iCs/>
          <w:noProof/>
          <w:sz w:val="24"/>
          <w:szCs w:val="24"/>
        </w:rPr>
        <w:drawing>
          <wp:anchor distT="0" distB="0" distL="114300" distR="114300" simplePos="0" relativeHeight="251760640" behindDoc="0" locked="0" layoutInCell="1" allowOverlap="1" wp14:anchorId="40EFE589" wp14:editId="4E45A0B2">
            <wp:simplePos x="0" y="0"/>
            <wp:positionH relativeFrom="column">
              <wp:posOffset>320675</wp:posOffset>
            </wp:positionH>
            <wp:positionV relativeFrom="paragraph">
              <wp:posOffset>114935</wp:posOffset>
            </wp:positionV>
            <wp:extent cx="5716905" cy="4779010"/>
            <wp:effectExtent l="0" t="0" r="0" b="2540"/>
            <wp:wrapThrough wrapText="bothSides">
              <wp:wrapPolygon edited="0">
                <wp:start x="0" y="0"/>
                <wp:lineTo x="0" y="21525"/>
                <wp:lineTo x="21521" y="21525"/>
                <wp:lineTo x="21521" y="0"/>
                <wp:lineTo x="0" y="0"/>
              </wp:wrapPolygon>
            </wp:wrapThrough>
            <wp:docPr id="27" name="Imagen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855419" w:rsidRPr="00054357" w:rsidRDefault="00855419"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FB7AFF" w:rsidRPr="00054357" w:rsidRDefault="00FB7AFF"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546BAF">
      <w:pPr>
        <w:tabs>
          <w:tab w:val="left" w:pos="0"/>
        </w:tabs>
        <w:spacing w:after="0" w:line="240" w:lineRule="auto"/>
        <w:jc w:val="center"/>
        <w:rPr>
          <w:rFonts w:ascii="Garamond" w:hAnsi="Garamond" w:cs="Arial"/>
          <w:b/>
          <w:bCs/>
          <w:iCs/>
          <w:sz w:val="24"/>
          <w:szCs w:val="24"/>
        </w:rPr>
      </w:pPr>
    </w:p>
    <w:p w:rsidR="0062408C" w:rsidRPr="00054357" w:rsidRDefault="0062408C" w:rsidP="00A75317">
      <w:pPr>
        <w:tabs>
          <w:tab w:val="left" w:pos="0"/>
        </w:tabs>
        <w:spacing w:after="0" w:line="240" w:lineRule="auto"/>
        <w:jc w:val="center"/>
        <w:rPr>
          <w:rFonts w:ascii="Garamond" w:hAnsi="Garamond" w:cs="Arial"/>
          <w:b/>
          <w:bCs/>
          <w:iCs/>
          <w:sz w:val="24"/>
          <w:szCs w:val="24"/>
        </w:rPr>
      </w:pPr>
    </w:p>
    <w:p w:rsidR="00A75317" w:rsidRPr="00054357" w:rsidRDefault="00A75317" w:rsidP="00A75317">
      <w:pPr>
        <w:tabs>
          <w:tab w:val="left" w:pos="0"/>
        </w:tabs>
        <w:spacing w:after="0" w:line="240" w:lineRule="auto"/>
        <w:jc w:val="center"/>
        <w:rPr>
          <w:rFonts w:ascii="Garamond" w:hAnsi="Garamond" w:cs="Arial"/>
          <w:b/>
          <w:bCs/>
          <w:iCs/>
          <w:sz w:val="24"/>
          <w:szCs w:val="24"/>
        </w:rPr>
      </w:pPr>
    </w:p>
    <w:p w:rsidR="0041581F" w:rsidRDefault="0041581F" w:rsidP="0041581F">
      <w:pPr>
        <w:pStyle w:val="Textoindependiente"/>
        <w:tabs>
          <w:tab w:val="left" w:pos="2700"/>
        </w:tabs>
        <w:spacing w:after="0"/>
        <w:ind w:left="720"/>
        <w:rPr>
          <w:rFonts w:ascii="Garamond" w:hAnsi="Garamond" w:cs="Arial"/>
          <w:b/>
          <w:bCs/>
          <w:iCs/>
          <w:sz w:val="24"/>
          <w:szCs w:val="24"/>
        </w:rPr>
      </w:pPr>
    </w:p>
    <w:p w:rsidR="0041581F" w:rsidRPr="0041581F" w:rsidRDefault="0041581F" w:rsidP="0041581F">
      <w:pPr>
        <w:pStyle w:val="Textoindependiente"/>
        <w:tabs>
          <w:tab w:val="left" w:pos="2700"/>
        </w:tabs>
        <w:spacing w:after="0"/>
        <w:ind w:left="720"/>
        <w:rPr>
          <w:rFonts w:ascii="Garamond" w:hAnsi="Garamond" w:cs="Arial"/>
          <w:b/>
          <w:bCs/>
          <w:iCs/>
          <w:sz w:val="24"/>
          <w:szCs w:val="24"/>
        </w:rPr>
      </w:pPr>
    </w:p>
    <w:p w:rsidR="00994CB7" w:rsidRPr="006C288D" w:rsidRDefault="00994CB7" w:rsidP="00EA5F8F">
      <w:pPr>
        <w:pStyle w:val="Prrafodelista"/>
        <w:numPr>
          <w:ilvl w:val="0"/>
          <w:numId w:val="57"/>
        </w:numPr>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994CB7" w:rsidP="00994CB7">
      <w:pPr>
        <w:pStyle w:val="Prrafodelista"/>
        <w:spacing w:after="0"/>
        <w:ind w:left="708"/>
        <w:rPr>
          <w:rFonts w:ascii="Garamond" w:hAnsi="Garamond" w:cs="Arial"/>
          <w:sz w:val="24"/>
          <w:szCs w:val="24"/>
          <w:lang w:val="es-ES_tradnl"/>
        </w:rPr>
      </w:pPr>
      <w:r w:rsidRPr="006C288D">
        <w:rPr>
          <w:rFonts w:ascii="Garamond" w:hAnsi="Garamond" w:cs="Arial"/>
          <w:sz w:val="24"/>
          <w:szCs w:val="24"/>
          <w:lang w:val="es-ES_tradnl"/>
        </w:rPr>
        <w:t xml:space="preserve">Administrar </w:t>
      </w:r>
      <w:r w:rsidR="0041581F" w:rsidRPr="009A134E">
        <w:rPr>
          <w:rFonts w:ascii="Garamond" w:hAnsi="Garamond" w:cs="Arial"/>
          <w:sz w:val="24"/>
          <w:szCs w:val="24"/>
        </w:rPr>
        <w:t>el Talento Humano y Cultura Institucional del Ministerio de Obras Públicas, Transporte y de Vivienda y Desarrollo Urbano, mediante el desarrollo eficaz y eficiente de procesos relacionados con la organización y control del sistema de clasificación de los puestos de trabajo, la gestión del empleo que incorpora la dotación, selección, promociones y ascenso, así como, la evaluación del desempeño, la gestión de desarrollo de carrera y el bienestar del personal, a través de la aplicación de políticas, normas y metodologías que contribuyan al fortalecimiento institucional y dar cumplimiento al marco legal, con el fin de que la institución cuente con personal comprometido a brindar un buen servicio a la ciudadanía.</w:t>
      </w:r>
      <w:r w:rsidR="006B0066">
        <w:rPr>
          <w:rFonts w:ascii="Garamond" w:hAnsi="Garamond" w:cs="Arial"/>
          <w:sz w:val="24"/>
          <w:szCs w:val="24"/>
          <w:lang w:val="es-ES_tradnl"/>
        </w:rPr>
        <w:t xml:space="preserve"> </w:t>
      </w:r>
    </w:p>
    <w:p w:rsidR="00994CB7" w:rsidRDefault="00994CB7" w:rsidP="00994CB7">
      <w:pPr>
        <w:spacing w:after="0"/>
        <w:contextualSpacing/>
        <w:jc w:val="both"/>
        <w:rPr>
          <w:rFonts w:ascii="Garamond" w:hAnsi="Garamond" w:cs="Arial"/>
          <w:b/>
          <w:bCs/>
          <w:iCs/>
          <w:sz w:val="24"/>
          <w:szCs w:val="24"/>
          <w:lang w:val="es-ES_tradnl"/>
        </w:rPr>
      </w:pPr>
    </w:p>
    <w:p w:rsidR="0041581F" w:rsidRPr="006C288D" w:rsidRDefault="0041581F" w:rsidP="00994CB7">
      <w:pPr>
        <w:spacing w:after="0"/>
        <w:contextualSpacing/>
        <w:jc w:val="both"/>
        <w:rPr>
          <w:rFonts w:ascii="Garamond" w:hAnsi="Garamond" w:cs="Arial"/>
          <w:b/>
          <w:bCs/>
          <w:iCs/>
          <w:sz w:val="24"/>
          <w:szCs w:val="24"/>
          <w:lang w:val="es-ES_tradnl"/>
        </w:rPr>
      </w:pPr>
    </w:p>
    <w:p w:rsidR="00994CB7" w:rsidRDefault="00994CB7" w:rsidP="00485530">
      <w:pPr>
        <w:pStyle w:val="Prrafodelista"/>
        <w:numPr>
          <w:ilvl w:val="0"/>
          <w:numId w:val="57"/>
        </w:numPr>
        <w:spacing w:after="0"/>
        <w:rPr>
          <w:rFonts w:ascii="Garamond" w:hAnsi="Garamond" w:cs="Arial"/>
          <w:b/>
          <w:bCs/>
          <w:sz w:val="24"/>
          <w:szCs w:val="24"/>
        </w:rPr>
      </w:pPr>
      <w:r w:rsidRPr="006C288D">
        <w:rPr>
          <w:rFonts w:ascii="Garamond" w:hAnsi="Garamond" w:cs="Arial"/>
          <w:b/>
          <w:bCs/>
          <w:sz w:val="24"/>
          <w:szCs w:val="24"/>
        </w:rPr>
        <w:t>SITUACIÓN JERARQUICA:</w:t>
      </w:r>
    </w:p>
    <w:p w:rsidR="00EE50B2" w:rsidRPr="006C288D" w:rsidRDefault="00EE50B2" w:rsidP="00EE50B2">
      <w:pPr>
        <w:pStyle w:val="Textoindependiente"/>
        <w:tabs>
          <w:tab w:val="left" w:pos="2700"/>
        </w:tabs>
        <w:spacing w:after="0"/>
        <w:rPr>
          <w:rFonts w:ascii="Garamond" w:hAnsi="Garamond" w:cs="Arial"/>
          <w:b/>
          <w:b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686CD2" w:rsidRPr="00054357" w:rsidRDefault="00686CD2" w:rsidP="00686CD2">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 y funcionalmente de la Gerencia General de la Gestión Corporativa del Ramo de Obras Públicas</w:t>
            </w:r>
          </w:p>
          <w:p w:rsidR="00513BAF" w:rsidRPr="006C288D" w:rsidRDefault="00513BAF" w:rsidP="00994CB7">
            <w:pPr>
              <w:spacing w:after="0"/>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3A7E9A" w:rsidP="003A7E9A">
            <w:pPr>
              <w:pStyle w:val="Prrafodelista"/>
              <w:ind w:left="0"/>
              <w:rPr>
                <w:rFonts w:ascii="Garamond" w:hAnsi="Garamond" w:cs="Arial"/>
                <w:bCs/>
                <w:iCs/>
                <w:sz w:val="24"/>
                <w:szCs w:val="24"/>
              </w:rPr>
            </w:pPr>
            <w:r>
              <w:rPr>
                <w:rFonts w:ascii="Garamond" w:hAnsi="Garamond" w:cs="Arial"/>
                <w:bCs/>
                <w:iCs/>
                <w:sz w:val="24"/>
                <w:szCs w:val="24"/>
              </w:rPr>
              <w:t xml:space="preserve">1.1.6.1 </w:t>
            </w:r>
            <w:r w:rsidR="006D5A4F">
              <w:rPr>
                <w:rFonts w:ascii="Garamond" w:hAnsi="Garamond" w:cs="Arial"/>
                <w:bCs/>
                <w:iCs/>
                <w:sz w:val="24"/>
                <w:szCs w:val="24"/>
              </w:rPr>
              <w:t>Unidad</w:t>
            </w:r>
            <w:r w:rsidR="00994CB7" w:rsidRPr="006C288D">
              <w:rPr>
                <w:rFonts w:ascii="Garamond" w:hAnsi="Garamond" w:cs="Arial"/>
                <w:bCs/>
                <w:iCs/>
                <w:sz w:val="24"/>
                <w:szCs w:val="24"/>
              </w:rPr>
              <w:t xml:space="preserve"> de </w:t>
            </w:r>
            <w:r w:rsidR="0063486F">
              <w:rPr>
                <w:rFonts w:ascii="Garamond" w:hAnsi="Garamond" w:cs="Arial"/>
                <w:bCs/>
                <w:iCs/>
                <w:sz w:val="24"/>
                <w:szCs w:val="24"/>
              </w:rPr>
              <w:t xml:space="preserve">Dotación y </w:t>
            </w:r>
            <w:r w:rsidR="00994CB7" w:rsidRPr="006C288D">
              <w:rPr>
                <w:rFonts w:ascii="Garamond" w:hAnsi="Garamond" w:cs="Arial"/>
                <w:bCs/>
                <w:iCs/>
                <w:sz w:val="24"/>
                <w:szCs w:val="24"/>
              </w:rPr>
              <w:t>Administración del Talento Humano</w:t>
            </w:r>
            <w:r w:rsidR="0063486F">
              <w:rPr>
                <w:rFonts w:ascii="Garamond" w:hAnsi="Garamond" w:cs="Arial"/>
                <w:bCs/>
                <w:iCs/>
                <w:sz w:val="24"/>
                <w:szCs w:val="24"/>
              </w:rPr>
              <w:t>;</w:t>
            </w:r>
          </w:p>
          <w:p w:rsidR="00994CB7" w:rsidRPr="006C288D" w:rsidRDefault="003A7E9A" w:rsidP="003A7E9A">
            <w:pPr>
              <w:pStyle w:val="Prrafodelista"/>
              <w:ind w:left="0"/>
              <w:rPr>
                <w:rFonts w:ascii="Garamond" w:hAnsi="Garamond" w:cs="Arial"/>
                <w:bCs/>
                <w:iCs/>
                <w:sz w:val="24"/>
                <w:szCs w:val="24"/>
              </w:rPr>
            </w:pPr>
            <w:r>
              <w:rPr>
                <w:rFonts w:ascii="Garamond" w:hAnsi="Garamond" w:cs="Arial"/>
                <w:bCs/>
                <w:iCs/>
                <w:sz w:val="24"/>
                <w:szCs w:val="24"/>
              </w:rPr>
              <w:t xml:space="preserve">1.1.6.2 </w:t>
            </w:r>
            <w:r w:rsidR="006D5A4F">
              <w:rPr>
                <w:rFonts w:ascii="Garamond" w:hAnsi="Garamond" w:cs="Arial"/>
                <w:bCs/>
                <w:iCs/>
                <w:sz w:val="24"/>
                <w:szCs w:val="24"/>
              </w:rPr>
              <w:t>Unidad</w:t>
            </w:r>
            <w:r w:rsidR="00994CB7" w:rsidRPr="006C288D">
              <w:rPr>
                <w:rFonts w:ascii="Garamond" w:hAnsi="Garamond" w:cs="Arial"/>
                <w:bCs/>
                <w:iCs/>
                <w:sz w:val="24"/>
                <w:szCs w:val="24"/>
              </w:rPr>
              <w:t xml:space="preserve"> de </w:t>
            </w:r>
            <w:r w:rsidR="0063486F">
              <w:rPr>
                <w:rFonts w:ascii="Garamond" w:hAnsi="Garamond" w:cs="Arial"/>
                <w:bCs/>
                <w:iCs/>
                <w:sz w:val="24"/>
                <w:szCs w:val="24"/>
              </w:rPr>
              <w:t xml:space="preserve">Formación y </w:t>
            </w:r>
            <w:r w:rsidR="00994CB7" w:rsidRPr="006C288D">
              <w:rPr>
                <w:rFonts w:ascii="Garamond" w:hAnsi="Garamond" w:cs="Arial"/>
                <w:bCs/>
                <w:iCs/>
                <w:sz w:val="24"/>
                <w:szCs w:val="24"/>
              </w:rPr>
              <w:t>Desarrollo del Talento Humano.</w:t>
            </w:r>
          </w:p>
          <w:p w:rsidR="00994CB7" w:rsidRPr="006C288D" w:rsidRDefault="003A7E9A" w:rsidP="003A7E9A">
            <w:pPr>
              <w:pStyle w:val="Prrafodelista"/>
              <w:ind w:left="0"/>
              <w:rPr>
                <w:rFonts w:ascii="Garamond" w:hAnsi="Garamond" w:cs="Arial"/>
                <w:bCs/>
                <w:iCs/>
                <w:sz w:val="24"/>
                <w:szCs w:val="24"/>
              </w:rPr>
            </w:pPr>
            <w:r>
              <w:rPr>
                <w:rFonts w:ascii="Garamond" w:hAnsi="Garamond" w:cs="Arial"/>
                <w:bCs/>
                <w:iCs/>
                <w:sz w:val="24"/>
                <w:szCs w:val="24"/>
              </w:rPr>
              <w:t xml:space="preserve">1.1.6.3 </w:t>
            </w:r>
            <w:r w:rsidR="006D5A4F">
              <w:rPr>
                <w:rFonts w:ascii="Garamond" w:hAnsi="Garamond" w:cs="Arial"/>
                <w:bCs/>
                <w:iCs/>
                <w:sz w:val="24"/>
                <w:szCs w:val="24"/>
              </w:rPr>
              <w:t>Unidad</w:t>
            </w:r>
            <w:r w:rsidR="00994CB7" w:rsidRPr="006C288D">
              <w:rPr>
                <w:rFonts w:ascii="Garamond" w:hAnsi="Garamond" w:cs="Arial"/>
                <w:bCs/>
                <w:iCs/>
                <w:sz w:val="24"/>
                <w:szCs w:val="24"/>
              </w:rPr>
              <w:t xml:space="preserve"> de Bienestar de Personal.</w:t>
            </w:r>
          </w:p>
        </w:tc>
      </w:tr>
    </w:tbl>
    <w:p w:rsidR="00994CB7" w:rsidRPr="003A7E9A" w:rsidRDefault="00994CB7" w:rsidP="00994CB7">
      <w:pPr>
        <w:pStyle w:val="Textoindependiente"/>
        <w:tabs>
          <w:tab w:val="left" w:pos="2700"/>
        </w:tabs>
        <w:spacing w:after="0"/>
        <w:ind w:left="720"/>
        <w:rPr>
          <w:rFonts w:ascii="Garamond" w:hAnsi="Garamond" w:cs="Arial"/>
          <w:b/>
          <w:bCs/>
          <w:sz w:val="24"/>
          <w:szCs w:val="24"/>
          <w:lang w:val="es-SV"/>
        </w:rPr>
      </w:pPr>
    </w:p>
    <w:p w:rsidR="00994CB7" w:rsidRDefault="00994CB7" w:rsidP="00485530">
      <w:pPr>
        <w:pStyle w:val="Prrafodelista"/>
        <w:numPr>
          <w:ilvl w:val="0"/>
          <w:numId w:val="57"/>
        </w:numPr>
        <w:spacing w:after="0"/>
        <w:rPr>
          <w:rFonts w:ascii="Garamond" w:hAnsi="Garamond" w:cs="Arial"/>
          <w:b/>
          <w:bCs/>
          <w:sz w:val="24"/>
          <w:szCs w:val="24"/>
        </w:rPr>
      </w:pPr>
      <w:r w:rsidRPr="006C288D">
        <w:rPr>
          <w:rFonts w:ascii="Garamond" w:hAnsi="Garamond" w:cs="Arial"/>
          <w:b/>
          <w:bCs/>
          <w:sz w:val="24"/>
          <w:szCs w:val="24"/>
        </w:rPr>
        <w:t>PRINCIPALES FUNCIONES:</w:t>
      </w:r>
    </w:p>
    <w:p w:rsidR="007F11D8" w:rsidRPr="006C288D" w:rsidRDefault="007F11D8" w:rsidP="007F11D8">
      <w:pPr>
        <w:pStyle w:val="Textoindependiente"/>
        <w:tabs>
          <w:tab w:val="left" w:pos="2700"/>
        </w:tabs>
        <w:spacing w:after="0"/>
        <w:ind w:left="720"/>
        <w:rPr>
          <w:rFonts w:ascii="Garamond" w:hAnsi="Garamond" w:cs="Arial"/>
          <w:b/>
          <w:bCs/>
          <w:sz w:val="24"/>
          <w:szCs w:val="24"/>
        </w:rPr>
      </w:pP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Administrar el talento humano y la cultura institucional del Ministerio de Obras Públicas, Transporte y de Vivienda y Desarrollo Urbano, mediante el desarrollo de los procesos relacionados a la organización del trabajo, gestión del empleo, gestión retributiva, gestión del rendimiento y la gestión del desarrollo y bienestar del talento humano, con el fin de que la institución cuente con personal comprometido a brindar un buen servicio a la ciudadanía.</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Proveer el talento humano requerido por las diferentes unidades organizativas del MOPTVDU, mediante el desarrollo eficiente del proceso de dotación de personal, con el fin de que las unidades organizativas cuenten con el personal idóneo para el desarrollo de sus actividades.</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 xml:space="preserve">Determinar y conducir los lineamientos, procedimientos y controles para el reclutamiento, selección, promociones y ascensos por concursos internos o abiertos al público, </w:t>
      </w:r>
      <w:r w:rsidR="007B54C3" w:rsidRPr="00DA0B3F">
        <w:rPr>
          <w:rFonts w:ascii="Garamond" w:hAnsi="Garamond" w:cs="Arial"/>
          <w:sz w:val="24"/>
          <w:szCs w:val="24"/>
          <w:lang w:val="es-SV"/>
        </w:rPr>
        <w:t>así</w:t>
      </w:r>
      <w:r w:rsidRPr="00DA0B3F">
        <w:rPr>
          <w:rFonts w:ascii="Garamond" w:hAnsi="Garamond" w:cs="Arial"/>
          <w:sz w:val="24"/>
          <w:szCs w:val="24"/>
          <w:lang w:val="es-SV"/>
        </w:rPr>
        <w:t xml:space="preserve"> como la inducción de personal sujeto a contratación que demanden las unidades organizativas del MOPTVDU.</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Administrar el Sistema de Administración de Puestos de Trabajo y velar por su actualización, de acuerdo a los cambios en la estructura organizativa del MOPTVDU o su orientación estratégica.</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Administrar los procesos de evaluación del desempeño del personal de las dependencias del Ministerio de Obras Públicas, Transporte y de Vivienda y Desarrollo Urbano, conforme a los procedimientos y métodos establecidos en la normativa institucional vigente.</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Presentar al Despacho Ministerial, mediante informe estadístico, los resultados de la evaluación del desempeño del personal de la institución.</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Administrar los procesos de evaluación del clima organizacional de las dependencias del Ministerio de Obras Públicas, Transporte y de Vivienda y Desarrollo Urbano, de conformidad a la normativa institucional vigente.</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Dar cumplimiento a las disposiciones legales vigentes relacionadas con la administración del Talento Humano, mediante la emisión y control de acuerdos ejecutivos y otros documentos que amparan las acciones de personal.</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Velar que la documentación que ampara las acciones administrativas y sancionatorias se encuentren reguladas mediante la recopilación y archivos de las mismas, con el fin de disponer de expedientes del personal del MOPTVDU debidamente actualizados.</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Desarrollar el sistema integral de capacitaciones que permita elevar el potencial de conocimientos y habilidades del personal del MOPTVDU, fortaleciendo los niveles gerenciales y técnicos.</w:t>
      </w:r>
    </w:p>
    <w:p w:rsidR="007F11D8" w:rsidRPr="00DA0B3F"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Administrar, coordinar y dirigir los programas, prestaciones, actividades sociales y recreativas relacionadas con el bienestar laboral que el MOPTVDU otorga al personal.</w:t>
      </w:r>
    </w:p>
    <w:p w:rsidR="007F11D8" w:rsidRDefault="007F11D8" w:rsidP="00EC114F">
      <w:pPr>
        <w:pStyle w:val="Prrafodelista"/>
        <w:numPr>
          <w:ilvl w:val="0"/>
          <w:numId w:val="367"/>
        </w:numPr>
        <w:tabs>
          <w:tab w:val="left" w:pos="1485"/>
        </w:tabs>
        <w:spacing w:after="0"/>
        <w:rPr>
          <w:rFonts w:ascii="Garamond" w:hAnsi="Garamond" w:cs="Arial"/>
          <w:sz w:val="24"/>
          <w:szCs w:val="24"/>
          <w:lang w:val="es-SV"/>
        </w:rPr>
      </w:pPr>
      <w:r w:rsidRPr="00DA0B3F">
        <w:rPr>
          <w:rFonts w:ascii="Garamond" w:hAnsi="Garamond" w:cs="Arial"/>
          <w:sz w:val="24"/>
          <w:szCs w:val="24"/>
          <w:lang w:val="es-SV"/>
        </w:rPr>
        <w:t>Coordinar la elaboración, aprobación y seguimiento del Plan Operativo Anual, Presupuesto de Salarios del MOPTVDU, así como, manuales, políticas y procedimientos que fueren necesarios para el buen funcionamiento de la gerencia.</w:t>
      </w:r>
    </w:p>
    <w:p w:rsidR="007F11D8" w:rsidRDefault="007F11D8">
      <w:pPr>
        <w:spacing w:after="0" w:line="240" w:lineRule="auto"/>
        <w:rPr>
          <w:rFonts w:ascii="Garamond" w:hAnsi="Garamond" w:cs="Arial"/>
          <w:sz w:val="24"/>
          <w:szCs w:val="24"/>
        </w:rPr>
      </w:pPr>
      <w:r>
        <w:rPr>
          <w:rFonts w:ascii="Garamond" w:hAnsi="Garamond" w:cs="Arial"/>
          <w:sz w:val="24"/>
          <w:szCs w:val="24"/>
        </w:rPr>
        <w:br w:type="page"/>
      </w:r>
    </w:p>
    <w:p w:rsidR="007F11D8" w:rsidRPr="007F11D8" w:rsidRDefault="007F11D8" w:rsidP="007F11D8">
      <w:pPr>
        <w:tabs>
          <w:tab w:val="left" w:pos="1485"/>
        </w:tabs>
        <w:spacing w:after="0"/>
        <w:rPr>
          <w:rFonts w:ascii="Garamond" w:hAnsi="Garamond" w:cs="Arial"/>
          <w:sz w:val="24"/>
          <w:szCs w:val="24"/>
        </w:rPr>
      </w:pPr>
    </w:p>
    <w:p w:rsidR="00994CB7" w:rsidRPr="006C288D" w:rsidRDefault="002A14FE" w:rsidP="00EC114F">
      <w:pPr>
        <w:pStyle w:val="Prrafodelista"/>
        <w:numPr>
          <w:ilvl w:val="0"/>
          <w:numId w:val="385"/>
        </w:numPr>
        <w:spacing w:after="0"/>
        <w:rPr>
          <w:rFonts w:ascii="Garamond" w:hAnsi="Garamond" w:cs="Arial"/>
          <w:b/>
          <w:bCs/>
          <w:sz w:val="24"/>
          <w:szCs w:val="24"/>
        </w:rPr>
      </w:pPr>
      <w:r>
        <w:rPr>
          <w:rFonts w:ascii="Garamond" w:hAnsi="Garamond" w:cs="Arial"/>
          <w:b/>
          <w:bCs/>
          <w:sz w:val="24"/>
          <w:szCs w:val="24"/>
        </w:rPr>
        <w:t>N</w:t>
      </w:r>
      <w:r w:rsidR="00994CB7" w:rsidRPr="006C288D">
        <w:rPr>
          <w:rFonts w:ascii="Garamond" w:hAnsi="Garamond" w:cs="Arial"/>
          <w:b/>
          <w:bCs/>
          <w:sz w:val="24"/>
          <w:szCs w:val="24"/>
        </w:rPr>
        <w:t>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48" w:name="_Toc423420842"/>
      <w:bookmarkStart w:id="49" w:name="_Toc479249731"/>
      <w:r w:rsidRPr="006E31F7">
        <w:rPr>
          <w:rFonts w:ascii="Garamond" w:hAnsi="Garamond" w:cs="Arial"/>
          <w:i w:val="0"/>
          <w:color w:val="auto"/>
          <w:sz w:val="24"/>
          <w:szCs w:val="24"/>
        </w:rPr>
        <w:t xml:space="preserve">1.1.6.1 </w:t>
      </w:r>
      <w:r w:rsidR="00131829" w:rsidRPr="006E31F7">
        <w:rPr>
          <w:rFonts w:ascii="Garamond" w:hAnsi="Garamond" w:cs="Arial"/>
          <w:i w:val="0"/>
          <w:color w:val="auto"/>
          <w:sz w:val="24"/>
          <w:szCs w:val="24"/>
        </w:rPr>
        <w:t>UNIDAD</w:t>
      </w:r>
      <w:r w:rsidRPr="006E31F7">
        <w:rPr>
          <w:rFonts w:ascii="Garamond" w:hAnsi="Garamond" w:cs="Arial"/>
          <w:i w:val="0"/>
          <w:color w:val="auto"/>
          <w:sz w:val="24"/>
          <w:szCs w:val="24"/>
        </w:rPr>
        <w:t xml:space="preserve"> DE </w:t>
      </w:r>
      <w:r w:rsidR="00027018" w:rsidRPr="006E31F7">
        <w:rPr>
          <w:rFonts w:ascii="Garamond" w:hAnsi="Garamond" w:cs="Arial"/>
          <w:i w:val="0"/>
          <w:color w:val="auto"/>
          <w:sz w:val="24"/>
          <w:szCs w:val="24"/>
        </w:rPr>
        <w:t xml:space="preserve">DOTACIÓN Y </w:t>
      </w:r>
      <w:r w:rsidRPr="006E31F7">
        <w:rPr>
          <w:rFonts w:ascii="Garamond" w:hAnsi="Garamond" w:cs="Arial"/>
          <w:i w:val="0"/>
          <w:color w:val="auto"/>
          <w:sz w:val="24"/>
          <w:szCs w:val="24"/>
        </w:rPr>
        <w:t>ADMINISTRACIÓN DEL TALENTO HUMANO</w:t>
      </w:r>
      <w:bookmarkEnd w:id="48"/>
      <w:bookmarkEnd w:id="49"/>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994CB7">
      <w:pPr>
        <w:spacing w:after="0" w:line="240" w:lineRule="auto"/>
        <w:ind w:left="709"/>
        <w:jc w:val="center"/>
        <w:rPr>
          <w:rFonts w:ascii="Garamond" w:hAnsi="Garamond" w:cs="Arial"/>
          <w:b/>
          <w:bCs/>
          <w:sz w:val="24"/>
          <w:szCs w:val="24"/>
        </w:rPr>
      </w:pPr>
      <w:r w:rsidRPr="006C288D">
        <w:rPr>
          <w:rFonts w:ascii="Garamond" w:hAnsi="Garamond" w:cs="Arial"/>
          <w:b/>
          <w:bCs/>
          <w:noProof/>
          <w:sz w:val="24"/>
          <w:szCs w:val="24"/>
        </w:rPr>
        <w:drawing>
          <wp:inline distT="0" distB="0" distL="0" distR="0" wp14:anchorId="6032A407" wp14:editId="11CB98CE">
            <wp:extent cx="5615796" cy="2449902"/>
            <wp:effectExtent l="19050" t="19050" r="42545" b="45720"/>
            <wp:docPr id="9" name="Diagrama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pStyle w:val="Prrafodelista"/>
        <w:numPr>
          <w:ilvl w:val="0"/>
          <w:numId w:val="385"/>
        </w:numPr>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F055E6" w:rsidRPr="003A3AA9" w:rsidRDefault="00F055E6" w:rsidP="00F055E6">
      <w:pPr>
        <w:pStyle w:val="Prrafodelista"/>
        <w:spacing w:after="0"/>
        <w:rPr>
          <w:rFonts w:ascii="Garamond" w:hAnsi="Garamond" w:cs="Arial"/>
          <w:sz w:val="24"/>
          <w:szCs w:val="24"/>
        </w:rPr>
      </w:pPr>
      <w:r>
        <w:rPr>
          <w:rFonts w:ascii="Garamond" w:hAnsi="Garamond" w:cs="Arial"/>
          <w:sz w:val="24"/>
          <w:szCs w:val="24"/>
        </w:rPr>
        <w:t>D</w:t>
      </w:r>
      <w:r w:rsidRPr="003A3AA9">
        <w:rPr>
          <w:rFonts w:ascii="Garamond" w:hAnsi="Garamond" w:cs="Arial"/>
          <w:sz w:val="24"/>
          <w:szCs w:val="24"/>
        </w:rPr>
        <w:t>irigir, administrar y asesorar en la gestión del talento humano del Ministerio de Obras Públicas, Transporte y de Vivienda y Desarrollo Urbano, a través de la administración y control de la información referente a la gestión del talento humano y sus diferentes acciones de personal, con el fin de garantizar el cumplimiento de la legislación vigente y las políticas de personal, así como, garantizar la veracidad de la información existente en el sistema y su utilidad como soporte para la toma de decisiones de capital humano.</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Prrafodelista"/>
        <w:numPr>
          <w:ilvl w:val="0"/>
          <w:numId w:val="385"/>
        </w:numPr>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B378AC"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 </w:t>
            </w:r>
            <w:r w:rsidR="00994CB7" w:rsidRPr="006C288D">
              <w:rPr>
                <w:rFonts w:ascii="Garamond" w:hAnsi="Garamond" w:cs="Arial"/>
                <w:bCs/>
                <w:iCs/>
                <w:sz w:val="24"/>
                <w:szCs w:val="24"/>
                <w:lang w:val="es-ES_tradnl"/>
              </w:rPr>
              <w:t>Gerencia de Desarrollo del Talento Humano y Cultura Institucional.</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1.1.6.1.1  Dotación del personal.</w:t>
            </w:r>
          </w:p>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1.1.6.1.2 Administración de nómina/planillas.</w:t>
            </w:r>
          </w:p>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1.1.6.1.3 Planificación y organización.</w:t>
            </w:r>
          </w:p>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1.1.6.1.4 Clasificación y política retributiva.</w:t>
            </w:r>
          </w:p>
          <w:p w:rsidR="00994CB7" w:rsidRPr="006C288D" w:rsidRDefault="00994CB7" w:rsidP="00ED0F57">
            <w:pPr>
              <w:spacing w:after="0" w:line="240" w:lineRule="auto"/>
              <w:rPr>
                <w:rFonts w:ascii="Garamond" w:hAnsi="Garamond" w:cs="Arial"/>
                <w:bCs/>
                <w:iCs/>
                <w:sz w:val="24"/>
                <w:szCs w:val="24"/>
              </w:rPr>
            </w:pPr>
            <w:r w:rsidRPr="006C288D">
              <w:rPr>
                <w:rFonts w:ascii="Garamond" w:hAnsi="Garamond" w:cs="Arial"/>
                <w:bCs/>
                <w:iCs/>
                <w:sz w:val="24"/>
                <w:szCs w:val="24"/>
              </w:rPr>
              <w:t>1.1.6.1.5 Control y Estadística del Talento Humano.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Prrafodelista"/>
        <w:numPr>
          <w:ilvl w:val="0"/>
          <w:numId w:val="385"/>
        </w:numPr>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 xml:space="preserve">Coordinar y velar  porque los procesos de reclutamiento, selección, promociones, ascensos, contratación, nombramiento y rotación de personal del Ministerio de Obras Públicas, Transporte y de Vivienda y Desarrollo Urbano, sean a través de concursos con base al mérito y aptitud; así como la suspensión, sanción y cesantía del talento humano de la institución sea conforme a las leyes y reglamentos según sea el tipo de contratación. </w:t>
      </w:r>
    </w:p>
    <w:p w:rsidR="004525DC"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Gestionar el registro y control de personal manteniendo una efectiva actualización  del Sistema Administrativo de Recursos Humanos (SARH - base de datos del personal) con base al registro y control de la documentación de las diferentes acciones administrativas de personal y cambios en la estructura administrativa, con el objeto de generar reportes confiables y oportunos.</w:t>
      </w:r>
    </w:p>
    <w:p w:rsidR="00E5579C" w:rsidRDefault="004525DC" w:rsidP="00E5579C">
      <w:pPr>
        <w:pStyle w:val="NormalWeb"/>
        <w:numPr>
          <w:ilvl w:val="0"/>
          <w:numId w:val="369"/>
        </w:numPr>
        <w:spacing w:before="2" w:after="2"/>
        <w:ind w:left="1134" w:hanging="425"/>
        <w:jc w:val="both"/>
        <w:rPr>
          <w:rFonts w:ascii="Garamond" w:eastAsia="Times New Roman" w:hAnsi="Garamond"/>
          <w:sz w:val="24"/>
          <w:szCs w:val="24"/>
          <w:lang w:val="es-SV" w:eastAsia="es-SV"/>
        </w:rPr>
      </w:pPr>
      <w:r w:rsidRPr="00DA0B3F">
        <w:rPr>
          <w:rFonts w:ascii="Garamond" w:hAnsi="Garamond" w:cs="Arial"/>
          <w:sz w:val="24"/>
          <w:szCs w:val="24"/>
          <w:lang w:val="es-SV"/>
        </w:rPr>
        <w:t>Mantener una gestión documental y actualización  de los expedientes de personal activos e intermedios del MOPTVDU, con base a las diferentes acciones administr</w:t>
      </w:r>
      <w:r w:rsidR="003A4761">
        <w:rPr>
          <w:rFonts w:ascii="Garamond" w:hAnsi="Garamond" w:cs="Arial"/>
          <w:sz w:val="24"/>
          <w:szCs w:val="24"/>
          <w:lang w:val="es-SV"/>
        </w:rPr>
        <w:t>ativas de personal</w:t>
      </w:r>
      <w:r w:rsidR="00E5579C">
        <w:rPr>
          <w:rFonts w:ascii="Garamond" w:hAnsi="Garamond" w:cs="Arial"/>
          <w:sz w:val="24"/>
          <w:szCs w:val="24"/>
          <w:lang w:val="es-SV"/>
        </w:rPr>
        <w:t xml:space="preserve">, </w:t>
      </w:r>
      <w:r w:rsidR="00D4654C">
        <w:rPr>
          <w:rFonts w:ascii="Garamond" w:hAnsi="Garamond" w:cs="Arial"/>
          <w:sz w:val="24"/>
          <w:szCs w:val="24"/>
          <w:lang w:val="es-SV"/>
        </w:rPr>
        <w:t>registrando</w:t>
      </w:r>
      <w:r w:rsidR="00E5579C" w:rsidRPr="00E5579C">
        <w:rPr>
          <w:rFonts w:ascii="Times New Roman" w:eastAsia="Times New Roman" w:hAnsi="Times New Roman"/>
          <w:sz w:val="24"/>
          <w:szCs w:val="24"/>
          <w:lang w:val="es-SV" w:eastAsia="es-SV"/>
        </w:rPr>
        <w:t xml:space="preserve"> </w:t>
      </w:r>
      <w:r w:rsidR="00E5579C" w:rsidRPr="00E5579C">
        <w:rPr>
          <w:rFonts w:ascii="Garamond" w:eastAsia="Times New Roman" w:hAnsi="Garamond"/>
          <w:sz w:val="24"/>
          <w:szCs w:val="24"/>
          <w:lang w:val="es-SV" w:eastAsia="es-SV"/>
        </w:rPr>
        <w:t xml:space="preserve">su desempeño, la supervisión y evaluación </w:t>
      </w:r>
      <w:r w:rsidR="00D4654C">
        <w:rPr>
          <w:rFonts w:ascii="Garamond" w:eastAsia="Times New Roman" w:hAnsi="Garamond"/>
          <w:sz w:val="24"/>
          <w:szCs w:val="24"/>
          <w:lang w:val="es-SV" w:eastAsia="es-SV"/>
        </w:rPr>
        <w:t xml:space="preserve">para </w:t>
      </w:r>
      <w:r w:rsidR="00E5579C" w:rsidRPr="00E5579C">
        <w:rPr>
          <w:rFonts w:ascii="Garamond" w:eastAsia="Times New Roman" w:hAnsi="Garamond"/>
          <w:sz w:val="24"/>
          <w:szCs w:val="24"/>
          <w:lang w:val="es-SV" w:eastAsia="es-SV"/>
        </w:rPr>
        <w:t>conoc</w:t>
      </w:r>
      <w:r w:rsidR="00D4654C">
        <w:rPr>
          <w:rFonts w:ascii="Garamond" w:eastAsia="Times New Roman" w:hAnsi="Garamond"/>
          <w:sz w:val="24"/>
          <w:szCs w:val="24"/>
          <w:lang w:val="es-SV" w:eastAsia="es-SV"/>
        </w:rPr>
        <w:t>er y hacer un seguimiento del crecimiento</w:t>
      </w:r>
      <w:r w:rsidR="00E5579C" w:rsidRPr="00E5579C">
        <w:rPr>
          <w:rFonts w:ascii="Garamond" w:eastAsia="Times New Roman" w:hAnsi="Garamond"/>
          <w:sz w:val="24"/>
          <w:szCs w:val="24"/>
          <w:lang w:val="es-SV" w:eastAsia="es-SV"/>
        </w:rPr>
        <w:t xml:space="preserve"> de los empleados.</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Mantener actualizado el Sistema Integrado de Recursos Humanos (SIRH), para la elaboración mensual de planillas de pago de salarios del personal, con el objeto de administrar efectivamente las remuneraciones de personal.</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Administrar el manejo de sistemas de control de asistencia del personal y elaborar los informes correspondientes.</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Elaborar en forma conjunta con la Gerencia Financiera Institucional, el presupuesto anual de remuneraciones del personal contratado con cargo a fondos del Gobierno Central y Fondo de Actividades Especiales.</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Elaborar acuerdos ejecutivos o resoluciones relacionados con las acciones de personal.</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 xml:space="preserve">Elaborar y actualizar los manuales, políticas e instructivos de esta unidad en coordinación con la </w:t>
      </w:r>
      <w:r w:rsidR="00626E97">
        <w:rPr>
          <w:rFonts w:ascii="Garamond" w:hAnsi="Garamond" w:cs="Arial"/>
          <w:sz w:val="24"/>
          <w:szCs w:val="24"/>
          <w:lang w:val="es-SV"/>
        </w:rPr>
        <w:t>Gerencia de Desarrollo Institucional</w:t>
      </w:r>
      <w:r w:rsidRPr="00DA0B3F">
        <w:rPr>
          <w:rFonts w:ascii="Garamond" w:hAnsi="Garamond" w:cs="Arial"/>
          <w:sz w:val="24"/>
          <w:szCs w:val="24"/>
          <w:lang w:val="es-SV"/>
        </w:rPr>
        <w:t>.</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Dar seguimiento a los proyectos en materia de gestión del talento humano.</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Desarrollar proceso de análisis de mercado laboral, entorno económico, social y salarial, descripción y clasificación de puestos, y administración de la política y régimen de salarios establecido para la carrera administrativa del funcionario y empleado público del MOPTVDU.</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Realizar permanentemente el proceso de actualización y valoración de puestos, manual y descriptores de puestos funciones y perfiles.</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 xml:space="preserve">Gestionar y dar seguimiento al cumplimiento de las declaraciones de patrimonio ante la sección de probidad por parte de los funcionarios públicos de este ministerio. </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Diseñar e implementar procesos automatizados para garantizar la eficacia en el manejo de los sistemas de información de la gestión del personal que permita la toma de decisiones oportuna.</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Coordinar y ejecutar el proceso de elección de los miembros del Comité de Ética Gubernamental.</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Coordinar y ejecutar el proceso de elección de los miembros representantes de los trabajadores y trabajadoras ante el tribunal del Servicio Civil.</w:t>
      </w:r>
    </w:p>
    <w:p w:rsidR="004525DC" w:rsidRPr="00DA0B3F" w:rsidRDefault="004525DC" w:rsidP="00EC114F">
      <w:pPr>
        <w:pStyle w:val="Prrafodelista"/>
        <w:numPr>
          <w:ilvl w:val="0"/>
          <w:numId w:val="369"/>
        </w:numPr>
        <w:tabs>
          <w:tab w:val="left" w:pos="0"/>
        </w:tabs>
        <w:spacing w:after="0"/>
        <w:ind w:left="1134" w:hanging="425"/>
        <w:rPr>
          <w:rFonts w:ascii="Garamond" w:hAnsi="Garamond" w:cs="Arial"/>
          <w:sz w:val="24"/>
          <w:szCs w:val="24"/>
          <w:lang w:val="es-SV"/>
        </w:rPr>
      </w:pPr>
      <w:r w:rsidRPr="00DA0B3F">
        <w:rPr>
          <w:rFonts w:ascii="Garamond" w:hAnsi="Garamond" w:cs="Arial"/>
          <w:sz w:val="24"/>
          <w:szCs w:val="24"/>
          <w:lang w:val="es-SV"/>
        </w:rPr>
        <w:t xml:space="preserve">Apoyar a la </w:t>
      </w:r>
      <w:r w:rsidR="00626E97">
        <w:rPr>
          <w:rFonts w:ascii="Garamond" w:hAnsi="Garamond" w:cs="Arial"/>
          <w:sz w:val="24"/>
          <w:szCs w:val="24"/>
          <w:lang w:val="es-SV"/>
        </w:rPr>
        <w:t>Gerencia de Desarrollo Institucional</w:t>
      </w:r>
      <w:r w:rsidRPr="00DA0B3F">
        <w:rPr>
          <w:rFonts w:ascii="Garamond" w:hAnsi="Garamond" w:cs="Arial"/>
          <w:sz w:val="24"/>
          <w:szCs w:val="24"/>
          <w:lang w:val="es-SV"/>
        </w:rPr>
        <w:t xml:space="preserve"> en la actualización de la estructura organizativa institucional, según lo establecido en las normas técnicas de control interno específicas del MOPTVDU; conforme a los acuerdos ejecutivos de creación, modificación, o supresión de unidades organizativas.</w:t>
      </w:r>
    </w:p>
    <w:p w:rsidR="00BF3A6B" w:rsidRPr="00653F35" w:rsidRDefault="004525DC" w:rsidP="00653F35">
      <w:pPr>
        <w:pStyle w:val="Prrafodelista"/>
        <w:numPr>
          <w:ilvl w:val="0"/>
          <w:numId w:val="369"/>
        </w:numPr>
        <w:tabs>
          <w:tab w:val="left" w:pos="0"/>
        </w:tabs>
        <w:spacing w:after="0"/>
        <w:ind w:left="1134" w:hanging="425"/>
        <w:rPr>
          <w:rFonts w:ascii="Garamond" w:hAnsi="Garamond" w:cs="Arial"/>
          <w:sz w:val="24"/>
          <w:szCs w:val="24"/>
        </w:rPr>
      </w:pPr>
      <w:r w:rsidRPr="00653F35">
        <w:rPr>
          <w:rFonts w:ascii="Garamond" w:hAnsi="Garamond" w:cs="Arial"/>
          <w:sz w:val="24"/>
          <w:szCs w:val="24"/>
          <w:lang w:val="es-SV"/>
        </w:rPr>
        <w:t xml:space="preserve">Desarrollar el proceso de inducción al personal de nuevo ingreso.  </w:t>
      </w:r>
      <w:r w:rsidR="00BF3A6B" w:rsidRPr="00653F35">
        <w:rPr>
          <w:rFonts w:ascii="Garamond" w:hAnsi="Garamond" w:cs="Arial"/>
          <w:sz w:val="24"/>
          <w:szCs w:val="24"/>
        </w:rPr>
        <w:br w:type="page"/>
      </w:r>
    </w:p>
    <w:p w:rsidR="00663483" w:rsidRPr="00663483" w:rsidRDefault="00663483" w:rsidP="00663483">
      <w:pPr>
        <w:tabs>
          <w:tab w:val="left" w:pos="0"/>
        </w:tabs>
        <w:spacing w:after="0"/>
        <w:rPr>
          <w:rFonts w:ascii="Garamond" w:hAnsi="Garamond" w:cs="Arial"/>
          <w:sz w:val="24"/>
          <w:szCs w:val="24"/>
        </w:rPr>
      </w:pPr>
    </w:p>
    <w:p w:rsidR="00994CB7" w:rsidRPr="006C288D" w:rsidRDefault="00994CB7" w:rsidP="00EC114F">
      <w:pPr>
        <w:pStyle w:val="Textoindependiente"/>
        <w:numPr>
          <w:ilvl w:val="0"/>
          <w:numId w:val="340"/>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50" w:name="_Toc423420843"/>
      <w:bookmarkStart w:id="51" w:name="_Toc479249732"/>
      <w:r w:rsidRPr="006E31F7">
        <w:rPr>
          <w:rFonts w:ascii="Garamond" w:hAnsi="Garamond" w:cs="Arial"/>
          <w:i w:val="0"/>
          <w:color w:val="auto"/>
          <w:sz w:val="24"/>
          <w:szCs w:val="24"/>
        </w:rPr>
        <w:t>1.1.6.1.1 DOTACIÓN DE PERSONAL</w:t>
      </w:r>
      <w:bookmarkEnd w:id="50"/>
      <w:bookmarkEnd w:id="51"/>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pStyle w:val="Textoindependiente"/>
        <w:numPr>
          <w:ilvl w:val="0"/>
          <w:numId w:val="340"/>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994CB7" w:rsidP="00994CB7">
      <w:pPr>
        <w:spacing w:after="0" w:line="240" w:lineRule="auto"/>
        <w:ind w:left="708"/>
        <w:contextualSpacing/>
        <w:jc w:val="both"/>
        <w:rPr>
          <w:rFonts w:ascii="Garamond" w:hAnsi="Garamond" w:cs="Arial"/>
          <w:sz w:val="24"/>
          <w:szCs w:val="24"/>
          <w:lang w:val="es-ES_tradnl"/>
        </w:rPr>
      </w:pPr>
      <w:r w:rsidRPr="006C288D">
        <w:rPr>
          <w:rFonts w:ascii="Garamond" w:hAnsi="Garamond" w:cs="Arial"/>
          <w:sz w:val="24"/>
          <w:szCs w:val="24"/>
          <w:lang w:val="es-ES_tradnl"/>
        </w:rPr>
        <w:t>Proveer del recurso humano a las diferentes unidades organizativas del MOPTVDU, mediante el desarrollo eficiente del proceso de dotación de personal, cumpliendo la normativa institucional vigente, con el fin de que las unidades organizativas cuenten con el personal idóneo para el desarrollo de sus actividades.</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40"/>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B378AC"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1.1.6.1 </w:t>
            </w:r>
            <w:r w:rsidR="002B566D">
              <w:rPr>
                <w:rFonts w:ascii="Garamond" w:hAnsi="Garamond" w:cs="Arial"/>
                <w:bCs/>
                <w:iCs/>
                <w:sz w:val="24"/>
                <w:szCs w:val="24"/>
                <w:lang w:val="es-ES_tradnl"/>
              </w:rPr>
              <w:t>Unidad</w:t>
            </w:r>
            <w:r w:rsidR="00994CB7" w:rsidRPr="006C288D">
              <w:rPr>
                <w:rFonts w:ascii="Garamond" w:hAnsi="Garamond" w:cs="Arial"/>
                <w:bCs/>
                <w:iCs/>
                <w:sz w:val="24"/>
                <w:szCs w:val="24"/>
                <w:lang w:val="es-ES_tradnl"/>
              </w:rPr>
              <w:t xml:space="preserve"> de</w:t>
            </w:r>
            <w:r w:rsidR="00851996">
              <w:rPr>
                <w:rFonts w:ascii="Garamond" w:hAnsi="Garamond" w:cs="Arial"/>
                <w:bCs/>
                <w:iCs/>
                <w:sz w:val="24"/>
                <w:szCs w:val="24"/>
                <w:lang w:val="es-ES_tradnl"/>
              </w:rPr>
              <w:t xml:space="preserve"> Dotación y</w:t>
            </w:r>
            <w:r w:rsidR="00994CB7" w:rsidRPr="006C288D">
              <w:rPr>
                <w:rFonts w:ascii="Garamond" w:hAnsi="Garamond" w:cs="Arial"/>
                <w:bCs/>
                <w:iCs/>
                <w:sz w:val="24"/>
                <w:szCs w:val="24"/>
                <w:lang w:val="es-ES_tradnl"/>
              </w:rPr>
              <w:t xml:space="preserve"> Administración del Talento Humano.</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40"/>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440C64" w:rsidRDefault="001859A7" w:rsidP="00EC114F">
      <w:pPr>
        <w:numPr>
          <w:ilvl w:val="0"/>
          <w:numId w:val="349"/>
        </w:numPr>
        <w:tabs>
          <w:tab w:val="left" w:pos="0"/>
        </w:tabs>
        <w:spacing w:after="0" w:line="240" w:lineRule="auto"/>
        <w:jc w:val="both"/>
        <w:rPr>
          <w:rFonts w:ascii="Garamond" w:hAnsi="Garamond" w:cs="Arial"/>
          <w:bCs/>
          <w:iCs/>
          <w:sz w:val="24"/>
          <w:szCs w:val="24"/>
        </w:rPr>
      </w:pPr>
      <w:r w:rsidRPr="006C288D">
        <w:rPr>
          <w:rFonts w:ascii="Garamond" w:hAnsi="Garamond" w:cs="Arial"/>
          <w:sz w:val="24"/>
          <w:szCs w:val="24"/>
          <w:lang w:val="es-ES_tradnl"/>
        </w:rPr>
        <w:t xml:space="preserve">Proveer </w:t>
      </w:r>
      <w:r w:rsidRPr="008E0B2E">
        <w:rPr>
          <w:rFonts w:ascii="Garamond" w:hAnsi="Garamond" w:cs="Arial"/>
          <w:bCs/>
          <w:iCs/>
          <w:sz w:val="24"/>
          <w:szCs w:val="24"/>
        </w:rPr>
        <w:t>de manera oportuna y eficiente la necesidad de personal que requiera</w:t>
      </w:r>
      <w:r>
        <w:rPr>
          <w:rFonts w:ascii="Garamond" w:hAnsi="Garamond" w:cs="Arial"/>
          <w:bCs/>
          <w:iCs/>
          <w:sz w:val="24"/>
          <w:szCs w:val="24"/>
        </w:rPr>
        <w:t>n</w:t>
      </w:r>
      <w:r w:rsidRPr="008E0B2E">
        <w:rPr>
          <w:rFonts w:ascii="Garamond" w:hAnsi="Garamond" w:cs="Arial"/>
          <w:bCs/>
          <w:iCs/>
          <w:sz w:val="24"/>
          <w:szCs w:val="24"/>
        </w:rPr>
        <w:t xml:space="preserve"> </w:t>
      </w:r>
      <w:r w:rsidRPr="006C288D">
        <w:rPr>
          <w:rFonts w:ascii="Garamond" w:hAnsi="Garamond" w:cs="Arial"/>
          <w:sz w:val="24"/>
          <w:szCs w:val="24"/>
          <w:lang w:val="es-ES_tradnl"/>
        </w:rPr>
        <w:t>las diferentes unidades organizativas del MOPTVDU, mediante el desarrollo eficiente del proceso de dotación de personal, con el fin de que las unidades organizativas cuenten con el personal idóneo para el desarrollo de sus actividades.</w:t>
      </w:r>
      <w:r w:rsidR="00440C64" w:rsidRPr="00440C64">
        <w:rPr>
          <w:rFonts w:ascii="Garamond" w:hAnsi="Garamond" w:cs="Arial"/>
          <w:bCs/>
          <w:iCs/>
          <w:sz w:val="24"/>
          <w:szCs w:val="24"/>
        </w:rPr>
        <w:t xml:space="preserve"> </w:t>
      </w:r>
    </w:p>
    <w:p w:rsidR="00440C64" w:rsidRPr="006C288D" w:rsidRDefault="00440C64" w:rsidP="00EC114F">
      <w:pPr>
        <w:numPr>
          <w:ilvl w:val="0"/>
          <w:numId w:val="349"/>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Diseñar y actualizar cuadros estadísticos para apoyar las diferentes necesidades que en materia de personal sean requeridas por las unidades organizacionales de la institución</w:t>
      </w:r>
    </w:p>
    <w:p w:rsidR="001859A7" w:rsidRDefault="001859A7" w:rsidP="00EC114F">
      <w:pPr>
        <w:numPr>
          <w:ilvl w:val="0"/>
          <w:numId w:val="349"/>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 </w:t>
      </w:r>
      <w:r w:rsidRPr="005C57D0">
        <w:rPr>
          <w:rFonts w:ascii="Garamond" w:hAnsi="Garamond" w:cs="Arial"/>
          <w:bCs/>
          <w:iCs/>
          <w:sz w:val="24"/>
          <w:szCs w:val="24"/>
        </w:rPr>
        <w:t>Coordinar la implantación de técnicas y procedimientos de evaluaciones técnicas y psicométricas que permitan procesos de selección de acuerdo a los requerimientos de los puestos.</w:t>
      </w:r>
      <w:r>
        <w:rPr>
          <w:rFonts w:ascii="Garamond" w:hAnsi="Garamond" w:cs="Arial"/>
          <w:bCs/>
          <w:iCs/>
          <w:sz w:val="24"/>
          <w:szCs w:val="24"/>
        </w:rPr>
        <w:t xml:space="preserve"> </w:t>
      </w:r>
    </w:p>
    <w:p w:rsidR="001859A7" w:rsidRPr="008E0B2E" w:rsidRDefault="001859A7" w:rsidP="00EC114F">
      <w:pPr>
        <w:numPr>
          <w:ilvl w:val="0"/>
          <w:numId w:val="349"/>
        </w:numPr>
        <w:tabs>
          <w:tab w:val="left" w:pos="0"/>
        </w:tabs>
        <w:spacing w:after="0" w:line="240" w:lineRule="auto"/>
        <w:jc w:val="both"/>
        <w:rPr>
          <w:rFonts w:ascii="Garamond" w:hAnsi="Garamond" w:cs="Arial"/>
          <w:bCs/>
          <w:iCs/>
          <w:sz w:val="24"/>
          <w:szCs w:val="24"/>
        </w:rPr>
      </w:pPr>
      <w:r w:rsidRPr="008E0B2E">
        <w:rPr>
          <w:rFonts w:ascii="Garamond" w:hAnsi="Garamond" w:cs="Arial"/>
          <w:bCs/>
          <w:iCs/>
          <w:sz w:val="24"/>
          <w:szCs w:val="24"/>
        </w:rPr>
        <w:t xml:space="preserve">Velar por la aplicación de los principios de mérito, idoneidad, capacidad, igualdad, equidad, transparencia y objetividad, </w:t>
      </w:r>
      <w:r>
        <w:rPr>
          <w:rFonts w:ascii="Garamond" w:hAnsi="Garamond" w:cs="Arial"/>
          <w:bCs/>
          <w:iCs/>
          <w:sz w:val="24"/>
          <w:szCs w:val="24"/>
        </w:rPr>
        <w:t xml:space="preserve">en </w:t>
      </w:r>
      <w:r w:rsidRPr="008E0B2E">
        <w:rPr>
          <w:rFonts w:ascii="Garamond" w:hAnsi="Garamond" w:cs="Arial"/>
          <w:bCs/>
          <w:iCs/>
          <w:sz w:val="24"/>
          <w:szCs w:val="24"/>
        </w:rPr>
        <w:t>los procesos de dotación, selección, promociones o ascensos.</w:t>
      </w:r>
    </w:p>
    <w:p w:rsidR="001859A7" w:rsidRPr="008E0B2E" w:rsidRDefault="001859A7" w:rsidP="00EC114F">
      <w:pPr>
        <w:numPr>
          <w:ilvl w:val="0"/>
          <w:numId w:val="349"/>
        </w:numPr>
        <w:tabs>
          <w:tab w:val="left" w:pos="0"/>
        </w:tabs>
        <w:spacing w:after="0" w:line="240" w:lineRule="auto"/>
        <w:jc w:val="both"/>
        <w:rPr>
          <w:rFonts w:ascii="Garamond" w:hAnsi="Garamond" w:cs="Arial"/>
          <w:bCs/>
          <w:iCs/>
          <w:sz w:val="24"/>
          <w:szCs w:val="24"/>
        </w:rPr>
      </w:pPr>
      <w:r w:rsidRPr="008E0B2E">
        <w:rPr>
          <w:rFonts w:ascii="Garamond" w:hAnsi="Garamond" w:cs="Arial"/>
          <w:bCs/>
          <w:iCs/>
          <w:sz w:val="24"/>
          <w:szCs w:val="24"/>
        </w:rPr>
        <w:t>Promover la carrera administrativa dentro de la instituci</w:t>
      </w:r>
      <w:r>
        <w:rPr>
          <w:rFonts w:ascii="Garamond" w:hAnsi="Garamond" w:cs="Arial"/>
          <w:bCs/>
          <w:iCs/>
          <w:sz w:val="24"/>
          <w:szCs w:val="24"/>
        </w:rPr>
        <w:t>ón</w:t>
      </w:r>
      <w:r w:rsidRPr="008E0B2E">
        <w:rPr>
          <w:rFonts w:ascii="Garamond" w:hAnsi="Garamond" w:cs="Arial"/>
          <w:bCs/>
          <w:iCs/>
          <w:sz w:val="24"/>
          <w:szCs w:val="24"/>
        </w:rPr>
        <w:t xml:space="preserve"> para generar oportunidades </w:t>
      </w:r>
      <w:r>
        <w:rPr>
          <w:rFonts w:ascii="Garamond" w:hAnsi="Garamond" w:cs="Arial"/>
          <w:bCs/>
          <w:iCs/>
          <w:sz w:val="24"/>
          <w:szCs w:val="24"/>
        </w:rPr>
        <w:t xml:space="preserve">al personal de </w:t>
      </w:r>
      <w:r w:rsidRPr="008E0B2E">
        <w:rPr>
          <w:rFonts w:ascii="Garamond" w:hAnsi="Garamond" w:cs="Arial"/>
          <w:bCs/>
          <w:iCs/>
          <w:sz w:val="24"/>
          <w:szCs w:val="24"/>
        </w:rPr>
        <w:t>ser promovidos o ascendidos por mérito y capacidad para fortalecer la confianza y el sentido de pertenencia como un elemento clave para prestar servicios de calidad al ciudadano.</w:t>
      </w:r>
    </w:p>
    <w:p w:rsidR="001859A7" w:rsidRPr="00FA50DE" w:rsidRDefault="001859A7" w:rsidP="00EC114F">
      <w:pPr>
        <w:numPr>
          <w:ilvl w:val="0"/>
          <w:numId w:val="349"/>
        </w:numPr>
        <w:tabs>
          <w:tab w:val="left" w:pos="0"/>
        </w:tabs>
        <w:spacing w:after="0" w:line="240" w:lineRule="auto"/>
        <w:jc w:val="both"/>
        <w:rPr>
          <w:rFonts w:ascii="Garamond" w:hAnsi="Garamond" w:cs="Arial"/>
          <w:sz w:val="24"/>
          <w:szCs w:val="24"/>
        </w:rPr>
      </w:pPr>
      <w:r w:rsidRPr="00305B4C">
        <w:rPr>
          <w:rFonts w:ascii="Garamond" w:hAnsi="Garamond" w:cs="Arial"/>
          <w:bCs/>
          <w:iCs/>
          <w:sz w:val="24"/>
          <w:szCs w:val="24"/>
        </w:rPr>
        <w:t>Mejorar la gestión y desarrollo institucional por medio de la incorporación de personas idóneas y competentes a la administración pública.</w:t>
      </w:r>
      <w:r>
        <w:rPr>
          <w:rFonts w:ascii="Garamond" w:hAnsi="Garamond" w:cs="Arial"/>
          <w:bCs/>
          <w:iCs/>
          <w:sz w:val="24"/>
          <w:szCs w:val="24"/>
        </w:rPr>
        <w:t xml:space="preserve"> </w:t>
      </w:r>
    </w:p>
    <w:p w:rsidR="001859A7" w:rsidRDefault="001859A7" w:rsidP="00EC114F">
      <w:pPr>
        <w:numPr>
          <w:ilvl w:val="0"/>
          <w:numId w:val="349"/>
        </w:numPr>
        <w:tabs>
          <w:tab w:val="left" w:pos="0"/>
        </w:tabs>
        <w:spacing w:after="0" w:line="240" w:lineRule="auto"/>
        <w:jc w:val="both"/>
        <w:rPr>
          <w:rFonts w:ascii="Garamond" w:hAnsi="Garamond" w:cs="Arial"/>
          <w:sz w:val="24"/>
          <w:szCs w:val="24"/>
        </w:rPr>
      </w:pPr>
      <w:r w:rsidRPr="00F41ED5">
        <w:rPr>
          <w:rFonts w:ascii="Garamond" w:hAnsi="Garamond" w:cs="Arial"/>
          <w:sz w:val="24"/>
          <w:szCs w:val="24"/>
        </w:rPr>
        <w:t xml:space="preserve">Elaborar y controlar </w:t>
      </w:r>
      <w:r>
        <w:rPr>
          <w:rFonts w:ascii="Garamond" w:hAnsi="Garamond" w:cs="Arial"/>
          <w:sz w:val="24"/>
          <w:szCs w:val="24"/>
        </w:rPr>
        <w:t xml:space="preserve">los </w:t>
      </w:r>
      <w:r w:rsidRPr="00F41ED5">
        <w:rPr>
          <w:rFonts w:ascii="Garamond" w:hAnsi="Garamond" w:cs="Arial"/>
          <w:sz w:val="24"/>
          <w:szCs w:val="24"/>
        </w:rPr>
        <w:t xml:space="preserve">acuerdos </w:t>
      </w:r>
      <w:r>
        <w:rPr>
          <w:rFonts w:ascii="Garamond" w:hAnsi="Garamond" w:cs="Arial"/>
          <w:sz w:val="24"/>
          <w:szCs w:val="24"/>
        </w:rPr>
        <w:t xml:space="preserve">relativos </w:t>
      </w:r>
      <w:r w:rsidRPr="00F41ED5">
        <w:rPr>
          <w:rFonts w:ascii="Garamond" w:hAnsi="Garamond" w:cs="Arial"/>
          <w:sz w:val="24"/>
          <w:szCs w:val="24"/>
        </w:rPr>
        <w:t>a movimientos de personal bajo Ley de Salario y Contratos: destacamentos, renuncias, fallecimientos, incrementos de salarios, datos personales, etc.</w:t>
      </w:r>
      <w:r>
        <w:rPr>
          <w:rFonts w:ascii="Garamond" w:hAnsi="Garamond" w:cs="Arial"/>
          <w:sz w:val="24"/>
          <w:szCs w:val="24"/>
        </w:rPr>
        <w:t xml:space="preserve"> </w:t>
      </w:r>
    </w:p>
    <w:p w:rsidR="001859A7" w:rsidRPr="00FA50DE" w:rsidRDefault="001859A7" w:rsidP="00EC114F">
      <w:pPr>
        <w:numPr>
          <w:ilvl w:val="0"/>
          <w:numId w:val="349"/>
        </w:numPr>
        <w:tabs>
          <w:tab w:val="left" w:pos="0"/>
        </w:tabs>
        <w:spacing w:after="0" w:line="240" w:lineRule="auto"/>
        <w:jc w:val="both"/>
        <w:rPr>
          <w:rFonts w:ascii="Garamond" w:hAnsi="Garamond" w:cs="Arial"/>
          <w:bCs/>
          <w:iCs/>
          <w:sz w:val="24"/>
          <w:szCs w:val="24"/>
        </w:rPr>
      </w:pPr>
      <w:r w:rsidRPr="00FA50DE">
        <w:rPr>
          <w:rFonts w:ascii="Garamond" w:hAnsi="Garamond" w:cs="Arial"/>
          <w:sz w:val="24"/>
          <w:szCs w:val="24"/>
        </w:rPr>
        <w:t>Elaborar los acuerdos, notas y resoluciones sobre licencias según lo establecido por la Ley de Asuetos, Vacaciones y Licencias de los Empleados Públicos.</w:t>
      </w:r>
    </w:p>
    <w:p w:rsidR="00997691" w:rsidRPr="00477AFD" w:rsidRDefault="001859A7" w:rsidP="00EC114F">
      <w:pPr>
        <w:numPr>
          <w:ilvl w:val="0"/>
          <w:numId w:val="349"/>
        </w:numPr>
        <w:tabs>
          <w:tab w:val="left" w:pos="0"/>
        </w:tabs>
        <w:spacing w:after="0" w:line="240" w:lineRule="auto"/>
        <w:jc w:val="both"/>
        <w:rPr>
          <w:rFonts w:ascii="Garamond" w:hAnsi="Garamond" w:cs="Arial"/>
          <w:b/>
          <w:sz w:val="24"/>
          <w:szCs w:val="24"/>
        </w:rPr>
      </w:pPr>
      <w:r w:rsidRPr="00477AFD">
        <w:rPr>
          <w:rFonts w:ascii="Garamond" w:hAnsi="Garamond" w:cs="Arial"/>
          <w:bCs/>
          <w:iCs/>
          <w:sz w:val="24"/>
          <w:szCs w:val="24"/>
        </w:rPr>
        <w:t>Mantener un Banco de datos actualizada de hojas de vidas de posibles postulantes a los distintos procesos de selección y reemplazos realizados por la institución.</w:t>
      </w:r>
      <w:r w:rsidRPr="00477AFD">
        <w:rPr>
          <w:rFonts w:ascii="Garamond" w:hAnsi="Garamond" w:cs="Arial"/>
          <w:bCs/>
          <w:iCs/>
          <w:sz w:val="24"/>
          <w:szCs w:val="24"/>
        </w:rPr>
        <w:cr/>
      </w:r>
    </w:p>
    <w:p w:rsidR="00997691" w:rsidRDefault="00997691">
      <w:pPr>
        <w:spacing w:after="0" w:line="240" w:lineRule="auto"/>
        <w:rPr>
          <w:rFonts w:ascii="Garamond" w:hAnsi="Garamond" w:cs="Arial"/>
          <w:b/>
          <w:sz w:val="24"/>
          <w:szCs w:val="24"/>
        </w:rPr>
      </w:pPr>
      <w:r>
        <w:rPr>
          <w:rFonts w:ascii="Garamond" w:hAnsi="Garamond" w:cs="Arial"/>
          <w:b/>
          <w:sz w:val="24"/>
          <w:szCs w:val="24"/>
        </w:rPr>
        <w:br w:type="page"/>
      </w:r>
    </w:p>
    <w:p w:rsidR="00997691" w:rsidRPr="00AA06BA" w:rsidRDefault="00997691" w:rsidP="00513BAF">
      <w:pPr>
        <w:tabs>
          <w:tab w:val="left" w:pos="0"/>
        </w:tabs>
        <w:spacing w:after="0" w:line="240" w:lineRule="auto"/>
        <w:ind w:left="927"/>
        <w:jc w:val="both"/>
        <w:rPr>
          <w:rFonts w:ascii="Garamond" w:hAnsi="Garamond" w:cs="Arial"/>
          <w:b/>
          <w:sz w:val="24"/>
          <w:szCs w:val="24"/>
        </w:rPr>
      </w:pPr>
    </w:p>
    <w:p w:rsidR="00994CB7" w:rsidRPr="006C288D" w:rsidRDefault="00994CB7" w:rsidP="00EC114F">
      <w:pPr>
        <w:pStyle w:val="Textoindependiente"/>
        <w:numPr>
          <w:ilvl w:val="0"/>
          <w:numId w:val="341"/>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52" w:name="_Toc423420844"/>
      <w:bookmarkStart w:id="53" w:name="_Toc479249733"/>
      <w:r w:rsidRPr="006E31F7">
        <w:rPr>
          <w:rFonts w:ascii="Garamond" w:hAnsi="Garamond" w:cs="Arial"/>
          <w:i w:val="0"/>
          <w:color w:val="auto"/>
          <w:sz w:val="24"/>
          <w:szCs w:val="24"/>
        </w:rPr>
        <w:t>1.1.6.1.2  ADMINISTRACIÓN DE NOMINA/PLANILLA</w:t>
      </w:r>
      <w:bookmarkEnd w:id="52"/>
      <w:bookmarkEnd w:id="53"/>
    </w:p>
    <w:p w:rsidR="00C8527A" w:rsidRPr="00C8527A" w:rsidRDefault="00C8527A" w:rsidP="00C8527A">
      <w:pPr>
        <w:pStyle w:val="Textoindependiente"/>
        <w:tabs>
          <w:tab w:val="left" w:pos="2700"/>
        </w:tabs>
        <w:spacing w:after="0"/>
        <w:ind w:left="720"/>
        <w:rPr>
          <w:rFonts w:ascii="Garamond" w:hAnsi="Garamond" w:cs="Arial"/>
          <w:b/>
          <w:bCs/>
          <w:iCs/>
          <w:sz w:val="24"/>
          <w:szCs w:val="24"/>
        </w:rPr>
      </w:pPr>
    </w:p>
    <w:p w:rsidR="00994CB7" w:rsidRPr="006C288D" w:rsidRDefault="00994CB7" w:rsidP="00EC114F">
      <w:pPr>
        <w:pStyle w:val="Textoindependiente"/>
        <w:numPr>
          <w:ilvl w:val="0"/>
          <w:numId w:val="341"/>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994CB7" w:rsidP="00994CB7">
      <w:pPr>
        <w:spacing w:after="0" w:line="240" w:lineRule="auto"/>
        <w:ind w:left="708"/>
        <w:contextualSpacing/>
        <w:jc w:val="both"/>
        <w:rPr>
          <w:rFonts w:ascii="Garamond" w:hAnsi="Garamond" w:cs="Arial"/>
          <w:sz w:val="24"/>
          <w:szCs w:val="24"/>
          <w:lang w:val="es-ES_tradnl"/>
        </w:rPr>
      </w:pPr>
      <w:r w:rsidRPr="006C288D">
        <w:rPr>
          <w:rFonts w:ascii="Garamond" w:hAnsi="Garamond" w:cs="Arial"/>
          <w:sz w:val="24"/>
          <w:szCs w:val="24"/>
          <w:lang w:val="es-ES_tradnl"/>
        </w:rPr>
        <w:t>Administrar la nómina de personal del MOPTVDU, mediante un control preciso en el control de asistencia, incapacidades, cumpliendo la normativa institucional vigente, con el fin de realizar los trámites necesarios para que la institución cumpla en los tiempos programados para realizar el pago de remuneraciones en el tiempo establecido por el Ministerio de Hacienda.</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41"/>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AE5AFC" w:rsidRPr="006C288D" w:rsidRDefault="00B378AC" w:rsidP="00AE5AFC">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1.1.6.1 </w:t>
            </w:r>
            <w:r w:rsidR="00940EEA">
              <w:rPr>
                <w:rFonts w:ascii="Garamond" w:hAnsi="Garamond" w:cs="Arial"/>
                <w:bCs/>
                <w:iCs/>
                <w:sz w:val="24"/>
                <w:szCs w:val="24"/>
                <w:lang w:val="es-ES_tradnl"/>
              </w:rPr>
              <w:t>Unidad</w:t>
            </w:r>
            <w:r w:rsidR="00AE5AFC" w:rsidRPr="006C288D">
              <w:rPr>
                <w:rFonts w:ascii="Garamond" w:hAnsi="Garamond" w:cs="Arial"/>
                <w:bCs/>
                <w:iCs/>
                <w:sz w:val="24"/>
                <w:szCs w:val="24"/>
                <w:lang w:val="es-ES_tradnl"/>
              </w:rPr>
              <w:t xml:space="preserve"> de</w:t>
            </w:r>
            <w:r w:rsidR="00AE5AFC">
              <w:rPr>
                <w:rFonts w:ascii="Garamond" w:hAnsi="Garamond" w:cs="Arial"/>
                <w:bCs/>
                <w:iCs/>
                <w:sz w:val="24"/>
                <w:szCs w:val="24"/>
                <w:lang w:val="es-ES_tradnl"/>
              </w:rPr>
              <w:t xml:space="preserve"> Dotación y</w:t>
            </w:r>
            <w:r w:rsidR="00AE5AFC" w:rsidRPr="006C288D">
              <w:rPr>
                <w:rFonts w:ascii="Garamond" w:hAnsi="Garamond" w:cs="Arial"/>
                <w:bCs/>
                <w:iCs/>
                <w:sz w:val="24"/>
                <w:szCs w:val="24"/>
                <w:lang w:val="es-ES_tradnl"/>
              </w:rPr>
              <w:t xml:space="preserve"> Administración del Talento Humano.</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41"/>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numPr>
          <w:ilvl w:val="0"/>
          <w:numId w:val="342"/>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Elaborar en forma conjunta con el jefe inmediato superior, el presupuesto anual de remuneraciones del personal contratado con cargo a fondos del gobierno central y </w:t>
      </w:r>
      <w:r w:rsidR="00C56CA0">
        <w:rPr>
          <w:rFonts w:ascii="Garamond" w:hAnsi="Garamond" w:cs="Arial"/>
          <w:bCs/>
          <w:iCs/>
          <w:sz w:val="24"/>
          <w:szCs w:val="24"/>
        </w:rPr>
        <w:t>F</w:t>
      </w:r>
      <w:r w:rsidRPr="006C288D">
        <w:rPr>
          <w:rFonts w:ascii="Garamond" w:hAnsi="Garamond" w:cs="Arial"/>
          <w:bCs/>
          <w:iCs/>
          <w:sz w:val="24"/>
          <w:szCs w:val="24"/>
        </w:rPr>
        <w:t xml:space="preserve">ondo de </w:t>
      </w:r>
      <w:r w:rsidR="00C56CA0">
        <w:rPr>
          <w:rFonts w:ascii="Garamond" w:hAnsi="Garamond" w:cs="Arial"/>
          <w:bCs/>
          <w:iCs/>
          <w:sz w:val="24"/>
          <w:szCs w:val="24"/>
        </w:rPr>
        <w:t>A</w:t>
      </w:r>
      <w:r w:rsidRPr="006C288D">
        <w:rPr>
          <w:rFonts w:ascii="Garamond" w:hAnsi="Garamond" w:cs="Arial"/>
          <w:bCs/>
          <w:iCs/>
          <w:sz w:val="24"/>
          <w:szCs w:val="24"/>
        </w:rPr>
        <w:t xml:space="preserve">ctividades </w:t>
      </w:r>
      <w:r w:rsidR="00C56CA0">
        <w:rPr>
          <w:rFonts w:ascii="Garamond" w:hAnsi="Garamond" w:cs="Arial"/>
          <w:bCs/>
          <w:iCs/>
          <w:sz w:val="24"/>
          <w:szCs w:val="24"/>
        </w:rPr>
        <w:t>E</w:t>
      </w:r>
      <w:r w:rsidRPr="006C288D">
        <w:rPr>
          <w:rFonts w:ascii="Garamond" w:hAnsi="Garamond" w:cs="Arial"/>
          <w:bCs/>
          <w:iCs/>
          <w:sz w:val="24"/>
          <w:szCs w:val="24"/>
        </w:rPr>
        <w:t>speciales</w:t>
      </w:r>
      <w:r w:rsidR="00C56CA0">
        <w:rPr>
          <w:rFonts w:ascii="Garamond" w:hAnsi="Garamond" w:cs="Arial"/>
          <w:bCs/>
          <w:iCs/>
          <w:sz w:val="24"/>
          <w:szCs w:val="24"/>
        </w:rPr>
        <w:t xml:space="preserve"> (FAE)</w:t>
      </w:r>
      <w:r w:rsidRPr="006C288D">
        <w:rPr>
          <w:rFonts w:ascii="Garamond" w:hAnsi="Garamond" w:cs="Arial"/>
          <w:bCs/>
          <w:iCs/>
          <w:sz w:val="24"/>
          <w:szCs w:val="24"/>
        </w:rPr>
        <w:t>.</w:t>
      </w:r>
    </w:p>
    <w:p w:rsidR="00994CB7" w:rsidRPr="006C288D" w:rsidRDefault="00994CB7" w:rsidP="00EC114F">
      <w:pPr>
        <w:numPr>
          <w:ilvl w:val="0"/>
          <w:numId w:val="342"/>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Mantener actualizado el Sistema Integrado de Recursos Humanos Institucional (SIRHI) para la elaboración mensual de planillas de pago de salarios del personal, con el objeto de garantizar el pago de las fechas programadas por el Ministerio de Hacienda, y la correcta aplicación de las deducciones.</w:t>
      </w:r>
    </w:p>
    <w:p w:rsidR="003F62A6" w:rsidRPr="00D4654C" w:rsidRDefault="003F62A6" w:rsidP="003F62A6">
      <w:pPr>
        <w:pStyle w:val="Prrafodelista"/>
        <w:numPr>
          <w:ilvl w:val="0"/>
          <w:numId w:val="342"/>
        </w:numPr>
        <w:spacing w:after="0"/>
        <w:rPr>
          <w:rFonts w:ascii="Garamond" w:hAnsi="Garamond" w:cs="Arial"/>
          <w:sz w:val="24"/>
          <w:szCs w:val="24"/>
          <w:lang w:val="es-SV"/>
        </w:rPr>
      </w:pPr>
      <w:r w:rsidRPr="00D4654C">
        <w:rPr>
          <w:rFonts w:ascii="Garamond" w:hAnsi="Garamond" w:cs="Arial"/>
          <w:sz w:val="24"/>
          <w:szCs w:val="24"/>
          <w:lang w:val="es-SV"/>
        </w:rPr>
        <w:t>Registrar, integrar, controlar y administrar de manera eficiente los expedientes</w:t>
      </w:r>
      <w:r>
        <w:rPr>
          <w:rFonts w:ascii="Garamond" w:hAnsi="Garamond" w:cs="Arial"/>
          <w:sz w:val="24"/>
          <w:szCs w:val="24"/>
          <w:lang w:val="es-SV"/>
        </w:rPr>
        <w:t xml:space="preserve"> físicos </w:t>
      </w:r>
      <w:r w:rsidRPr="00D4654C">
        <w:rPr>
          <w:rFonts w:ascii="Garamond" w:hAnsi="Garamond" w:cs="Arial"/>
          <w:sz w:val="24"/>
          <w:szCs w:val="24"/>
          <w:lang w:val="es-SV"/>
        </w:rPr>
        <w:t>individuales del personal de nuevo ingreso y todos aquellos documentos que forman parte del historial del trabajador(a) y que permitirán obtener un acceso rápido y ordenado a los mismos.</w:t>
      </w:r>
    </w:p>
    <w:p w:rsidR="00994CB7" w:rsidRPr="006C288D" w:rsidRDefault="00994CB7" w:rsidP="00EC114F">
      <w:pPr>
        <w:numPr>
          <w:ilvl w:val="0"/>
          <w:numId w:val="342"/>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Administrar el sistema de control de asistencia del personal y elaborar los informes correspondientes.</w:t>
      </w:r>
    </w:p>
    <w:p w:rsidR="00994CB7" w:rsidRPr="006C288D" w:rsidRDefault="00994CB7" w:rsidP="00EC114F">
      <w:pPr>
        <w:numPr>
          <w:ilvl w:val="0"/>
          <w:numId w:val="342"/>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Coordinar con el Ministerio de Hacienda, las capacitaciones de fortalecimiento en el manejo del Sistema de Recursos Humanos Institucional (SIRHI).</w:t>
      </w:r>
    </w:p>
    <w:p w:rsidR="00994CB7" w:rsidRPr="006C288D" w:rsidRDefault="00994CB7" w:rsidP="00EC114F">
      <w:pPr>
        <w:numPr>
          <w:ilvl w:val="0"/>
          <w:numId w:val="342"/>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Elaborar constancias de salarios y de tiempo laborado respecto del personal de la institución.</w:t>
      </w:r>
    </w:p>
    <w:p w:rsidR="00994CB7" w:rsidRPr="006C288D" w:rsidRDefault="00994CB7" w:rsidP="00EC114F">
      <w:pPr>
        <w:numPr>
          <w:ilvl w:val="0"/>
          <w:numId w:val="342"/>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Elaborar informe mensual a la Gerencia Financiera Institucional sobre las incapacidades de personal que de acuerdo a la normativa del Ministerio de Hacienda, generan subsidio.</w:t>
      </w:r>
    </w:p>
    <w:p w:rsidR="00994CB7" w:rsidRPr="006C288D" w:rsidRDefault="00994CB7" w:rsidP="00EC114F">
      <w:pPr>
        <w:numPr>
          <w:ilvl w:val="0"/>
          <w:numId w:val="342"/>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Elaborar planillas mensuales de pago para las diferentes instituciones previsionales (ISSS, AFP´s, INPEP e IPSFA).</w:t>
      </w:r>
    </w:p>
    <w:p w:rsidR="00994CB7" w:rsidRPr="006C288D" w:rsidRDefault="00994CB7" w:rsidP="00EC114F">
      <w:pPr>
        <w:numPr>
          <w:ilvl w:val="0"/>
          <w:numId w:val="342"/>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Elaborar planillas mensuales de pago para las diferentes instituciones crediticias.</w:t>
      </w:r>
    </w:p>
    <w:p w:rsidR="00AE5AFC" w:rsidRDefault="00AE5AFC">
      <w:pPr>
        <w:spacing w:after="0" w:line="240" w:lineRule="auto"/>
        <w:rPr>
          <w:rFonts w:ascii="Garamond" w:hAnsi="Garamond" w:cs="Arial"/>
          <w:b/>
          <w:sz w:val="24"/>
          <w:szCs w:val="24"/>
        </w:rPr>
      </w:pPr>
      <w:r>
        <w:rPr>
          <w:rFonts w:ascii="Garamond" w:hAnsi="Garamond" w:cs="Arial"/>
          <w:b/>
          <w:sz w:val="24"/>
          <w:szCs w:val="24"/>
        </w:rPr>
        <w:br w:type="page"/>
      </w:r>
    </w:p>
    <w:p w:rsidR="00994CB7" w:rsidRPr="006C288D" w:rsidRDefault="00994CB7" w:rsidP="00994CB7">
      <w:pPr>
        <w:spacing w:after="0" w:line="240" w:lineRule="auto"/>
        <w:rPr>
          <w:rFonts w:ascii="Garamond" w:hAnsi="Garamond" w:cs="Arial"/>
          <w:b/>
          <w:sz w:val="24"/>
          <w:szCs w:val="24"/>
        </w:rPr>
      </w:pPr>
    </w:p>
    <w:p w:rsidR="00994CB7" w:rsidRPr="006C288D" w:rsidRDefault="00994CB7" w:rsidP="00EC114F">
      <w:pPr>
        <w:pStyle w:val="Textoindependiente"/>
        <w:numPr>
          <w:ilvl w:val="0"/>
          <w:numId w:val="343"/>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54" w:name="_Toc423420845"/>
      <w:bookmarkStart w:id="55" w:name="_Toc479249734"/>
      <w:r w:rsidRPr="006E31F7">
        <w:rPr>
          <w:rFonts w:ascii="Garamond" w:hAnsi="Garamond" w:cs="Arial"/>
          <w:i w:val="0"/>
          <w:color w:val="auto"/>
          <w:sz w:val="24"/>
          <w:szCs w:val="24"/>
        </w:rPr>
        <w:t>1.1.6.1.3 PLANIFICACIÓN Y ORGANIZACIÓN</w:t>
      </w:r>
      <w:bookmarkEnd w:id="54"/>
      <w:bookmarkEnd w:id="55"/>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pStyle w:val="Textoindependiente"/>
        <w:numPr>
          <w:ilvl w:val="0"/>
          <w:numId w:val="343"/>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1E7ADD"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_tradnl"/>
        </w:rPr>
        <w:t>Identificar las necesidades actuales y futuras de talento humano en la institución, mediante el análisis de población actual</w:t>
      </w:r>
      <w:r w:rsidR="000D3D63">
        <w:rPr>
          <w:rFonts w:ascii="Garamond" w:hAnsi="Garamond" w:cs="Arial"/>
          <w:sz w:val="24"/>
          <w:szCs w:val="24"/>
          <w:lang w:val="es-ES_tradnl"/>
        </w:rPr>
        <w:t xml:space="preserve"> y las exigencias futuras de la institución.</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43"/>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AE5AFC" w:rsidRPr="006C288D" w:rsidRDefault="00B378AC" w:rsidP="00AE5AFC">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1.1.6.1 Unidad </w:t>
            </w:r>
            <w:r w:rsidR="00AE5AFC" w:rsidRPr="006C288D">
              <w:rPr>
                <w:rFonts w:ascii="Garamond" w:hAnsi="Garamond" w:cs="Arial"/>
                <w:bCs/>
                <w:iCs/>
                <w:sz w:val="24"/>
                <w:szCs w:val="24"/>
                <w:lang w:val="es-ES_tradnl"/>
              </w:rPr>
              <w:t>de</w:t>
            </w:r>
            <w:r w:rsidR="00AE5AFC">
              <w:rPr>
                <w:rFonts w:ascii="Garamond" w:hAnsi="Garamond" w:cs="Arial"/>
                <w:bCs/>
                <w:iCs/>
                <w:sz w:val="24"/>
                <w:szCs w:val="24"/>
                <w:lang w:val="es-ES_tradnl"/>
              </w:rPr>
              <w:t xml:space="preserve"> Dotación y</w:t>
            </w:r>
            <w:r w:rsidR="00AE5AFC" w:rsidRPr="006C288D">
              <w:rPr>
                <w:rFonts w:ascii="Garamond" w:hAnsi="Garamond" w:cs="Arial"/>
                <w:bCs/>
                <w:iCs/>
                <w:sz w:val="24"/>
                <w:szCs w:val="24"/>
                <w:lang w:val="es-ES_tradnl"/>
              </w:rPr>
              <w:t xml:space="preserve"> Administración del Talento Humano.</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43"/>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5C6CC1" w:rsidRPr="006C288D" w:rsidRDefault="005C6CC1" w:rsidP="00EC114F">
      <w:pPr>
        <w:numPr>
          <w:ilvl w:val="0"/>
          <w:numId w:val="41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Elaborar en forma conjunta con el jefe inmediato superior, el presupuesto anual de remuneraciones del personal contratado con cargo a fondos del gobierno central y fondo de actividades especiales.</w:t>
      </w:r>
    </w:p>
    <w:p w:rsidR="005C6CC1" w:rsidRPr="00207916" w:rsidRDefault="005C6CC1" w:rsidP="00EC114F">
      <w:pPr>
        <w:numPr>
          <w:ilvl w:val="0"/>
          <w:numId w:val="411"/>
        </w:numPr>
        <w:tabs>
          <w:tab w:val="left" w:pos="0"/>
        </w:tabs>
        <w:spacing w:after="0" w:line="240" w:lineRule="auto"/>
        <w:jc w:val="both"/>
        <w:rPr>
          <w:rFonts w:ascii="Garamond" w:hAnsi="Garamond" w:cs="Arial"/>
          <w:bCs/>
          <w:iCs/>
          <w:sz w:val="24"/>
          <w:szCs w:val="24"/>
        </w:rPr>
      </w:pPr>
      <w:r w:rsidRPr="00207916">
        <w:rPr>
          <w:rFonts w:ascii="Garamond" w:hAnsi="Garamond" w:cs="Arial"/>
          <w:bCs/>
          <w:iCs/>
          <w:sz w:val="24"/>
          <w:szCs w:val="24"/>
        </w:rPr>
        <w:t>Establecer lineamientos que permitan establecer un enfoque hacia la efectividad organizacional, a través de una planificación de</w:t>
      </w:r>
      <w:r>
        <w:rPr>
          <w:rFonts w:ascii="Garamond" w:hAnsi="Garamond" w:cs="Arial"/>
          <w:bCs/>
          <w:iCs/>
          <w:sz w:val="24"/>
          <w:szCs w:val="24"/>
        </w:rPr>
        <w:t xml:space="preserve">l Talento </w:t>
      </w:r>
      <w:r w:rsidRPr="00207916">
        <w:rPr>
          <w:rFonts w:ascii="Garamond" w:hAnsi="Garamond" w:cs="Arial"/>
          <w:bCs/>
          <w:iCs/>
          <w:sz w:val="24"/>
          <w:szCs w:val="24"/>
        </w:rPr>
        <w:t>Humanos proactiva.</w:t>
      </w:r>
    </w:p>
    <w:p w:rsidR="005C6CC1" w:rsidRPr="00207916" w:rsidRDefault="005C6CC1" w:rsidP="00EC114F">
      <w:pPr>
        <w:numPr>
          <w:ilvl w:val="0"/>
          <w:numId w:val="411"/>
        </w:numPr>
        <w:tabs>
          <w:tab w:val="left" w:pos="0"/>
        </w:tabs>
        <w:spacing w:after="0" w:line="240" w:lineRule="auto"/>
        <w:jc w:val="both"/>
        <w:rPr>
          <w:rFonts w:ascii="Garamond" w:hAnsi="Garamond" w:cs="Arial"/>
          <w:bCs/>
          <w:iCs/>
          <w:sz w:val="24"/>
          <w:szCs w:val="24"/>
        </w:rPr>
      </w:pPr>
      <w:r w:rsidRPr="00207916">
        <w:rPr>
          <w:rFonts w:ascii="Garamond" w:hAnsi="Garamond" w:cs="Arial"/>
          <w:bCs/>
          <w:iCs/>
          <w:sz w:val="24"/>
          <w:szCs w:val="24"/>
        </w:rPr>
        <w:t>Planificar el desarrollo del personal del MOPTVDU, a través de la implementación del Plan de Desarrollo Institucional y carrera.</w:t>
      </w:r>
    </w:p>
    <w:p w:rsidR="00CA3039" w:rsidRPr="00CA3039" w:rsidRDefault="005C6CC1" w:rsidP="00EC114F">
      <w:pPr>
        <w:numPr>
          <w:ilvl w:val="0"/>
          <w:numId w:val="411"/>
        </w:numPr>
        <w:tabs>
          <w:tab w:val="left" w:pos="0"/>
        </w:tabs>
        <w:spacing w:after="0" w:line="240" w:lineRule="auto"/>
        <w:jc w:val="both"/>
        <w:rPr>
          <w:rFonts w:ascii="Garamond" w:hAnsi="Garamond" w:cs="Arial"/>
          <w:bCs/>
          <w:iCs/>
          <w:sz w:val="24"/>
          <w:szCs w:val="24"/>
        </w:rPr>
      </w:pPr>
      <w:r w:rsidRPr="00207916">
        <w:rPr>
          <w:rFonts w:ascii="Garamond" w:hAnsi="Garamond" w:cs="Arial"/>
          <w:bCs/>
          <w:iCs/>
          <w:sz w:val="24"/>
          <w:szCs w:val="24"/>
        </w:rPr>
        <w:t>E</w:t>
      </w:r>
      <w:r>
        <w:rPr>
          <w:rFonts w:ascii="Garamond" w:hAnsi="Garamond" w:cs="Arial"/>
          <w:bCs/>
          <w:iCs/>
          <w:sz w:val="24"/>
          <w:szCs w:val="24"/>
        </w:rPr>
        <w:t xml:space="preserve">stablecer un sistema de </w:t>
      </w:r>
      <w:r w:rsidRPr="00207916">
        <w:rPr>
          <w:rFonts w:ascii="Garamond" w:hAnsi="Garamond" w:cs="Arial"/>
          <w:bCs/>
          <w:iCs/>
          <w:sz w:val="24"/>
          <w:szCs w:val="24"/>
        </w:rPr>
        <w:t xml:space="preserve">indicadores de gestión </w:t>
      </w:r>
      <w:r>
        <w:rPr>
          <w:rFonts w:ascii="Garamond" w:hAnsi="Garamond" w:cs="Arial"/>
          <w:bCs/>
          <w:iCs/>
          <w:sz w:val="24"/>
          <w:szCs w:val="24"/>
        </w:rPr>
        <w:t xml:space="preserve">KPI </w:t>
      </w:r>
      <w:r w:rsidRPr="00207916">
        <w:rPr>
          <w:rFonts w:ascii="Garamond" w:hAnsi="Garamond" w:cs="Arial"/>
          <w:bCs/>
          <w:iCs/>
          <w:sz w:val="24"/>
          <w:szCs w:val="24"/>
        </w:rPr>
        <w:t>de la Dirección</w:t>
      </w:r>
      <w:r>
        <w:rPr>
          <w:rFonts w:ascii="Garamond" w:hAnsi="Garamond" w:cs="Arial"/>
          <w:bCs/>
          <w:iCs/>
          <w:sz w:val="24"/>
          <w:szCs w:val="24"/>
        </w:rPr>
        <w:t xml:space="preserve"> que permita la elaboración de informes sobre la gestión del talento en la institución.</w:t>
      </w:r>
      <w:r w:rsidR="00CA3039" w:rsidRPr="00CA3039">
        <w:t xml:space="preserve"> </w:t>
      </w:r>
    </w:p>
    <w:p w:rsidR="00CA3039" w:rsidRPr="00CA3039" w:rsidRDefault="00673454" w:rsidP="00EC114F">
      <w:pPr>
        <w:numPr>
          <w:ilvl w:val="0"/>
          <w:numId w:val="411"/>
        </w:numPr>
        <w:tabs>
          <w:tab w:val="left" w:pos="0"/>
        </w:tabs>
        <w:spacing w:after="0" w:line="240" w:lineRule="auto"/>
        <w:jc w:val="both"/>
        <w:rPr>
          <w:rFonts w:ascii="Garamond" w:hAnsi="Garamond" w:cs="Arial"/>
          <w:bCs/>
          <w:iCs/>
          <w:sz w:val="24"/>
          <w:szCs w:val="24"/>
        </w:rPr>
      </w:pPr>
      <w:r>
        <w:rPr>
          <w:rFonts w:ascii="Garamond" w:hAnsi="Garamond" w:cs="Arial"/>
          <w:bCs/>
          <w:iCs/>
          <w:sz w:val="24"/>
          <w:szCs w:val="24"/>
        </w:rPr>
        <w:t>A</w:t>
      </w:r>
      <w:r w:rsidR="00CA3039" w:rsidRPr="00CA3039">
        <w:rPr>
          <w:rFonts w:ascii="Garamond" w:hAnsi="Garamond" w:cs="Arial"/>
          <w:bCs/>
          <w:iCs/>
          <w:sz w:val="24"/>
          <w:szCs w:val="24"/>
        </w:rPr>
        <w:t xml:space="preserve">segurar que las necesidades de </w:t>
      </w:r>
      <w:r>
        <w:rPr>
          <w:rFonts w:ascii="Garamond" w:hAnsi="Garamond" w:cs="Arial"/>
          <w:bCs/>
          <w:iCs/>
          <w:sz w:val="24"/>
          <w:szCs w:val="24"/>
        </w:rPr>
        <w:t xml:space="preserve">talento </w:t>
      </w:r>
      <w:r w:rsidR="00CA3039" w:rsidRPr="00CA3039">
        <w:rPr>
          <w:rFonts w:ascii="Garamond" w:hAnsi="Garamond" w:cs="Arial"/>
          <w:bCs/>
          <w:iCs/>
          <w:sz w:val="24"/>
          <w:szCs w:val="24"/>
        </w:rPr>
        <w:t xml:space="preserve">humano de </w:t>
      </w:r>
      <w:r>
        <w:rPr>
          <w:rFonts w:ascii="Garamond" w:hAnsi="Garamond" w:cs="Arial"/>
          <w:bCs/>
          <w:iCs/>
          <w:sz w:val="24"/>
          <w:szCs w:val="24"/>
        </w:rPr>
        <w:t>l</w:t>
      </w:r>
      <w:r w:rsidR="00CA3039" w:rsidRPr="00CA3039">
        <w:rPr>
          <w:rFonts w:ascii="Garamond" w:hAnsi="Garamond" w:cs="Arial"/>
          <w:bCs/>
          <w:iCs/>
          <w:sz w:val="24"/>
          <w:szCs w:val="24"/>
        </w:rPr>
        <w:t xml:space="preserve">a </w:t>
      </w:r>
      <w:r>
        <w:rPr>
          <w:rFonts w:ascii="Garamond" w:hAnsi="Garamond" w:cs="Arial"/>
          <w:bCs/>
          <w:iCs/>
          <w:sz w:val="24"/>
          <w:szCs w:val="24"/>
        </w:rPr>
        <w:t>instituc</w:t>
      </w:r>
      <w:r w:rsidR="00CA3039" w:rsidRPr="00CA3039">
        <w:rPr>
          <w:rFonts w:ascii="Garamond" w:hAnsi="Garamond" w:cs="Arial"/>
          <w:bCs/>
          <w:iCs/>
          <w:sz w:val="24"/>
          <w:szCs w:val="24"/>
        </w:rPr>
        <w:t>ión estén identificadas y se hagan planes para satisfacer estos requisitos</w:t>
      </w:r>
      <w:r>
        <w:rPr>
          <w:rFonts w:ascii="Garamond" w:hAnsi="Garamond" w:cs="Arial"/>
          <w:bCs/>
          <w:iCs/>
          <w:sz w:val="24"/>
          <w:szCs w:val="24"/>
        </w:rPr>
        <w:t>.</w:t>
      </w:r>
    </w:p>
    <w:p w:rsidR="005C6CC1" w:rsidRPr="00207916" w:rsidRDefault="005C6CC1" w:rsidP="00CA3039">
      <w:pPr>
        <w:tabs>
          <w:tab w:val="left" w:pos="0"/>
        </w:tabs>
        <w:spacing w:after="0" w:line="240" w:lineRule="auto"/>
        <w:ind w:left="927"/>
        <w:jc w:val="both"/>
        <w:rPr>
          <w:rFonts w:ascii="Garamond" w:hAnsi="Garamond" w:cs="Arial"/>
          <w:bCs/>
          <w:iCs/>
          <w:sz w:val="24"/>
          <w:szCs w:val="24"/>
        </w:rPr>
      </w:pPr>
      <w:r>
        <w:rPr>
          <w:rFonts w:ascii="Garamond" w:hAnsi="Garamond" w:cs="Arial"/>
          <w:bCs/>
          <w:iCs/>
          <w:sz w:val="24"/>
          <w:szCs w:val="24"/>
        </w:rPr>
        <w:t xml:space="preserve">  </w:t>
      </w:r>
    </w:p>
    <w:p w:rsidR="00994CB7" w:rsidRPr="006C288D" w:rsidRDefault="00994CB7" w:rsidP="00994CB7">
      <w:pPr>
        <w:spacing w:after="0" w:line="240" w:lineRule="auto"/>
        <w:rPr>
          <w:rFonts w:ascii="Garamond" w:hAnsi="Garamond" w:cs="Arial"/>
          <w:b/>
          <w:sz w:val="24"/>
          <w:szCs w:val="24"/>
        </w:rPr>
      </w:pPr>
      <w:r w:rsidRPr="006C288D">
        <w:rPr>
          <w:rFonts w:ascii="Garamond" w:hAnsi="Garamond" w:cs="Arial"/>
          <w:b/>
          <w:sz w:val="24"/>
          <w:szCs w:val="24"/>
        </w:rPr>
        <w:br w:type="page"/>
      </w:r>
    </w:p>
    <w:p w:rsidR="00994CB7" w:rsidRPr="006C288D" w:rsidRDefault="00994CB7" w:rsidP="00EC114F">
      <w:pPr>
        <w:pStyle w:val="Textoindependiente"/>
        <w:numPr>
          <w:ilvl w:val="0"/>
          <w:numId w:val="344"/>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56" w:name="_Toc423420846"/>
      <w:bookmarkStart w:id="57" w:name="_Toc479249735"/>
      <w:r w:rsidRPr="006E31F7">
        <w:rPr>
          <w:rFonts w:ascii="Garamond" w:hAnsi="Garamond" w:cs="Arial"/>
          <w:i w:val="0"/>
          <w:color w:val="auto"/>
          <w:sz w:val="24"/>
          <w:szCs w:val="24"/>
        </w:rPr>
        <w:t>1.1.6.1.4</w:t>
      </w:r>
      <w:r w:rsidR="00BD03B9" w:rsidRPr="006E31F7">
        <w:rPr>
          <w:rFonts w:ascii="Garamond" w:hAnsi="Garamond" w:cs="Arial"/>
          <w:i w:val="0"/>
          <w:color w:val="auto"/>
          <w:sz w:val="24"/>
          <w:szCs w:val="24"/>
        </w:rPr>
        <w:t xml:space="preserve"> </w:t>
      </w:r>
      <w:r w:rsidRPr="006E31F7">
        <w:rPr>
          <w:rFonts w:ascii="Garamond" w:hAnsi="Garamond" w:cs="Arial"/>
          <w:i w:val="0"/>
          <w:color w:val="auto"/>
          <w:sz w:val="24"/>
          <w:szCs w:val="24"/>
        </w:rPr>
        <w:t>CLASIFICACIÓN Y POLITICA RETRIBUTIVA</w:t>
      </w:r>
      <w:bookmarkEnd w:id="56"/>
      <w:bookmarkEnd w:id="57"/>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pStyle w:val="Textoindependiente"/>
        <w:numPr>
          <w:ilvl w:val="0"/>
          <w:numId w:val="344"/>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D574BA"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_tradnl"/>
        </w:rPr>
        <w:t>Definir el conjunto de principios y directrices que reflejen la orientación y filosofía de la institución en los asuntos que se relacionan con la remuneración de los empleados, con el fin de mantener con el trabajo a los empleados más competentes y capaces.</w:t>
      </w:r>
    </w:p>
    <w:p w:rsidR="00994CB7" w:rsidRPr="00D574BA" w:rsidRDefault="00994CB7" w:rsidP="00994CB7">
      <w:pPr>
        <w:spacing w:after="0" w:line="240" w:lineRule="auto"/>
        <w:ind w:left="708"/>
        <w:contextualSpacing/>
        <w:jc w:val="both"/>
        <w:rPr>
          <w:rFonts w:ascii="Garamond" w:hAnsi="Garamond" w:cs="Arial"/>
          <w:b/>
          <w:bCs/>
          <w:iCs/>
          <w:sz w:val="24"/>
          <w:szCs w:val="24"/>
          <w:lang w:val="es-ES_tradnl"/>
        </w:rPr>
      </w:pPr>
    </w:p>
    <w:p w:rsidR="00994CB7" w:rsidRPr="006C288D" w:rsidRDefault="00994CB7" w:rsidP="00EC114F">
      <w:pPr>
        <w:pStyle w:val="Textoindependiente"/>
        <w:numPr>
          <w:ilvl w:val="0"/>
          <w:numId w:val="344"/>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AE5AFC" w:rsidRPr="006C288D" w:rsidRDefault="007753CC" w:rsidP="00AE5AFC">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1.1.6.1 Unidad</w:t>
            </w:r>
            <w:r w:rsidR="00AE5AFC" w:rsidRPr="006C288D">
              <w:rPr>
                <w:rFonts w:ascii="Garamond" w:hAnsi="Garamond" w:cs="Arial"/>
                <w:bCs/>
                <w:iCs/>
                <w:sz w:val="24"/>
                <w:szCs w:val="24"/>
                <w:lang w:val="es-ES_tradnl"/>
              </w:rPr>
              <w:t xml:space="preserve"> de</w:t>
            </w:r>
            <w:r w:rsidR="00AE5AFC">
              <w:rPr>
                <w:rFonts w:ascii="Garamond" w:hAnsi="Garamond" w:cs="Arial"/>
                <w:bCs/>
                <w:iCs/>
                <w:sz w:val="24"/>
                <w:szCs w:val="24"/>
                <w:lang w:val="es-ES_tradnl"/>
              </w:rPr>
              <w:t xml:space="preserve"> Dotación y</w:t>
            </w:r>
            <w:r w:rsidR="00AE5AFC" w:rsidRPr="006C288D">
              <w:rPr>
                <w:rFonts w:ascii="Garamond" w:hAnsi="Garamond" w:cs="Arial"/>
                <w:bCs/>
                <w:iCs/>
                <w:sz w:val="24"/>
                <w:szCs w:val="24"/>
                <w:lang w:val="es-ES_tradnl"/>
              </w:rPr>
              <w:t xml:space="preserve"> Administración del Talento Humano.</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44"/>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B04590" w:rsidRPr="00DE3969" w:rsidRDefault="00B04590" w:rsidP="00EC114F">
      <w:pPr>
        <w:pStyle w:val="Prrafodelista"/>
        <w:numPr>
          <w:ilvl w:val="0"/>
          <w:numId w:val="412"/>
        </w:numPr>
        <w:spacing w:after="0"/>
        <w:rPr>
          <w:rFonts w:ascii="Garamond" w:hAnsi="Garamond" w:cs="Arial"/>
          <w:sz w:val="24"/>
          <w:szCs w:val="24"/>
        </w:rPr>
      </w:pPr>
      <w:r w:rsidRPr="00DE3969">
        <w:rPr>
          <w:rFonts w:ascii="Garamond" w:hAnsi="Garamond" w:cs="Arial"/>
          <w:sz w:val="24"/>
          <w:szCs w:val="24"/>
        </w:rPr>
        <w:t>Implantar un ordenamiento de todos los puestos de trabajo del  MOPTVDU a través del Sistema de Clasificación de Puestos del Órgano Ejecutivo.</w:t>
      </w:r>
    </w:p>
    <w:p w:rsidR="00B04590" w:rsidRPr="00DE3969" w:rsidRDefault="00B04590" w:rsidP="00EC114F">
      <w:pPr>
        <w:pStyle w:val="Prrafodelista"/>
        <w:numPr>
          <w:ilvl w:val="0"/>
          <w:numId w:val="412"/>
        </w:numPr>
        <w:spacing w:after="0"/>
        <w:rPr>
          <w:rFonts w:ascii="Garamond" w:hAnsi="Garamond" w:cs="Arial"/>
          <w:sz w:val="24"/>
          <w:szCs w:val="24"/>
        </w:rPr>
      </w:pPr>
      <w:r w:rsidRPr="00DE3969">
        <w:rPr>
          <w:rFonts w:ascii="Garamond" w:hAnsi="Garamond" w:cs="Arial"/>
          <w:sz w:val="24"/>
          <w:szCs w:val="24"/>
        </w:rPr>
        <w:t>Diseñar e implantar metodologías que permitan la propuesta de escalas salariales a ser aplicadas a los puestos de trabajo y velar por la transparencia y objetividad del Sistema Salarial.</w:t>
      </w:r>
    </w:p>
    <w:p w:rsidR="00B04590" w:rsidRPr="00DE3969" w:rsidRDefault="00B04590" w:rsidP="00EC114F">
      <w:pPr>
        <w:pStyle w:val="Prrafodelista"/>
        <w:numPr>
          <w:ilvl w:val="0"/>
          <w:numId w:val="412"/>
        </w:numPr>
        <w:spacing w:after="0"/>
        <w:rPr>
          <w:rFonts w:ascii="Garamond" w:hAnsi="Garamond" w:cs="Arial"/>
          <w:sz w:val="24"/>
          <w:szCs w:val="24"/>
        </w:rPr>
      </w:pPr>
      <w:r w:rsidRPr="00DE3969">
        <w:rPr>
          <w:rFonts w:ascii="Garamond" w:hAnsi="Garamond" w:cs="Arial"/>
          <w:sz w:val="24"/>
          <w:szCs w:val="24"/>
        </w:rPr>
        <w:t>Proveer al Despacho para su aprobación de las normativas, métodos, instrumentos técnicos e información, que coadyuven a tomar decisiones en materia salarial.</w:t>
      </w:r>
    </w:p>
    <w:p w:rsidR="00B04590" w:rsidRPr="00DE3969" w:rsidRDefault="00B04590" w:rsidP="00EC114F">
      <w:pPr>
        <w:pStyle w:val="Prrafodelista"/>
        <w:numPr>
          <w:ilvl w:val="0"/>
          <w:numId w:val="412"/>
        </w:numPr>
        <w:spacing w:after="0"/>
        <w:rPr>
          <w:rFonts w:ascii="Garamond" w:hAnsi="Garamond" w:cs="Arial"/>
          <w:sz w:val="24"/>
          <w:szCs w:val="24"/>
        </w:rPr>
      </w:pPr>
      <w:r w:rsidRPr="00DE3969">
        <w:rPr>
          <w:rFonts w:ascii="Garamond" w:hAnsi="Garamond" w:cs="Arial"/>
          <w:sz w:val="24"/>
          <w:szCs w:val="24"/>
        </w:rPr>
        <w:t>Realizar los estudios técnicos necesarios para la implantación de los sistemas de Valoración de Cargos, como fuente para las propuestas salariales, dimensionamiento de plantilla y evaluación de carga laboral.</w:t>
      </w:r>
    </w:p>
    <w:p w:rsidR="00B04590" w:rsidRPr="00DE3969" w:rsidRDefault="00B04590" w:rsidP="00EC114F">
      <w:pPr>
        <w:pStyle w:val="Prrafodelista"/>
        <w:numPr>
          <w:ilvl w:val="0"/>
          <w:numId w:val="412"/>
        </w:numPr>
        <w:spacing w:after="0"/>
        <w:rPr>
          <w:rFonts w:ascii="Garamond" w:hAnsi="Garamond" w:cs="Arial"/>
          <w:sz w:val="24"/>
          <w:szCs w:val="24"/>
        </w:rPr>
      </w:pPr>
      <w:r w:rsidRPr="00DE3969">
        <w:rPr>
          <w:rFonts w:ascii="Garamond" w:hAnsi="Garamond" w:cs="Arial"/>
          <w:sz w:val="24"/>
          <w:szCs w:val="24"/>
        </w:rPr>
        <w:t>Ofrecer asistencia técnica y asesorar a las diferentes unidades del MOPTVDU en materia de levantamiento, análisis y descripción de cargos.</w:t>
      </w:r>
    </w:p>
    <w:p w:rsidR="00B04590" w:rsidRPr="00B04590" w:rsidRDefault="00B04590" w:rsidP="00EC114F">
      <w:pPr>
        <w:pStyle w:val="Prrafodelista"/>
        <w:numPr>
          <w:ilvl w:val="0"/>
          <w:numId w:val="412"/>
        </w:numPr>
        <w:spacing w:after="0"/>
        <w:rPr>
          <w:rFonts w:ascii="Garamond" w:hAnsi="Garamond" w:cs="Arial"/>
          <w:b/>
          <w:sz w:val="24"/>
          <w:szCs w:val="24"/>
        </w:rPr>
      </w:pPr>
      <w:r w:rsidRPr="00B04590">
        <w:rPr>
          <w:rFonts w:ascii="Garamond" w:hAnsi="Garamond" w:cs="Arial"/>
          <w:sz w:val="24"/>
          <w:szCs w:val="24"/>
        </w:rPr>
        <w:t>Establecer los lineamientos y emitir opinión respecto a la creación de puestos, clasificación, modificación o supresión de puestos.</w:t>
      </w:r>
    </w:p>
    <w:p w:rsidR="00994CB7" w:rsidRPr="00B04590" w:rsidRDefault="00B04590" w:rsidP="00EC114F">
      <w:pPr>
        <w:pStyle w:val="Prrafodelista"/>
        <w:numPr>
          <w:ilvl w:val="0"/>
          <w:numId w:val="412"/>
        </w:numPr>
        <w:spacing w:after="0"/>
        <w:rPr>
          <w:rFonts w:ascii="Garamond" w:hAnsi="Garamond" w:cs="Arial"/>
          <w:b/>
          <w:sz w:val="24"/>
          <w:szCs w:val="24"/>
        </w:rPr>
      </w:pPr>
      <w:r w:rsidRPr="00B04590">
        <w:rPr>
          <w:rFonts w:ascii="Garamond" w:hAnsi="Garamond" w:cs="Arial"/>
          <w:sz w:val="24"/>
          <w:szCs w:val="24"/>
        </w:rPr>
        <w:t>Emitir opinión sobre las consultas que en materia de cargos le sean solicitadas.</w:t>
      </w:r>
      <w:r w:rsidR="00994CB7" w:rsidRPr="00B04590">
        <w:rPr>
          <w:rFonts w:ascii="Garamond" w:hAnsi="Garamond" w:cs="Arial"/>
          <w:b/>
          <w:sz w:val="24"/>
          <w:szCs w:val="24"/>
        </w:rPr>
        <w:br w:type="page"/>
      </w:r>
    </w:p>
    <w:p w:rsidR="00994CB7" w:rsidRPr="006C288D" w:rsidRDefault="00994CB7" w:rsidP="00EC114F">
      <w:pPr>
        <w:pStyle w:val="Textoindependiente"/>
        <w:numPr>
          <w:ilvl w:val="0"/>
          <w:numId w:val="345"/>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58" w:name="_Toc423420847"/>
      <w:bookmarkStart w:id="59" w:name="_Toc479249736"/>
      <w:r w:rsidRPr="006E31F7">
        <w:rPr>
          <w:rFonts w:ascii="Garamond" w:hAnsi="Garamond" w:cs="Arial"/>
          <w:i w:val="0"/>
          <w:color w:val="auto"/>
          <w:sz w:val="24"/>
          <w:szCs w:val="24"/>
        </w:rPr>
        <w:t>1.1.6.1.5 CONTROL Y ESTIDÍSTICA DEL TALENTO HUMANO</w:t>
      </w:r>
      <w:bookmarkEnd w:id="58"/>
      <w:bookmarkEnd w:id="59"/>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pStyle w:val="Textoindependiente"/>
        <w:numPr>
          <w:ilvl w:val="0"/>
          <w:numId w:val="345"/>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EB499F"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_tradnl"/>
        </w:rPr>
        <w:t>Procesar y analizar información relacionada al talento humano de la institución, mediante el uso de herramientas estadísticas, con el fin de brindar información actualizada que sirva de soporte para toma de decisiones a nivel de la gestión del talento humano de la institución.</w:t>
      </w:r>
    </w:p>
    <w:p w:rsidR="00994CB7" w:rsidRPr="00EB499F" w:rsidRDefault="00994CB7" w:rsidP="00994CB7">
      <w:pPr>
        <w:spacing w:after="0" w:line="240" w:lineRule="auto"/>
        <w:ind w:left="708"/>
        <w:contextualSpacing/>
        <w:jc w:val="both"/>
        <w:rPr>
          <w:rFonts w:ascii="Garamond" w:hAnsi="Garamond" w:cs="Arial"/>
          <w:b/>
          <w:bCs/>
          <w:iCs/>
          <w:sz w:val="24"/>
          <w:szCs w:val="24"/>
          <w:lang w:val="es-ES_tradnl"/>
        </w:rPr>
      </w:pPr>
    </w:p>
    <w:p w:rsidR="00994CB7" w:rsidRPr="006C288D" w:rsidRDefault="00994CB7" w:rsidP="00EC114F">
      <w:pPr>
        <w:pStyle w:val="Textoindependiente"/>
        <w:numPr>
          <w:ilvl w:val="0"/>
          <w:numId w:val="345"/>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7753CC"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1.1.6.1 Unidad</w:t>
            </w:r>
            <w:r w:rsidR="00994CB7" w:rsidRPr="006C288D">
              <w:rPr>
                <w:rFonts w:ascii="Garamond" w:hAnsi="Garamond" w:cs="Arial"/>
                <w:bCs/>
                <w:iCs/>
                <w:sz w:val="24"/>
                <w:szCs w:val="24"/>
                <w:lang w:val="es-ES_tradnl"/>
              </w:rPr>
              <w:t xml:space="preserve"> de </w:t>
            </w:r>
            <w:r w:rsidR="00BF2E13">
              <w:rPr>
                <w:rFonts w:ascii="Garamond" w:hAnsi="Garamond" w:cs="Arial"/>
                <w:bCs/>
                <w:iCs/>
                <w:sz w:val="24"/>
                <w:szCs w:val="24"/>
                <w:lang w:val="es-ES_tradnl"/>
              </w:rPr>
              <w:t xml:space="preserve">Dotación y </w:t>
            </w:r>
            <w:r w:rsidR="00994CB7" w:rsidRPr="006C288D">
              <w:rPr>
                <w:rFonts w:ascii="Garamond" w:hAnsi="Garamond" w:cs="Arial"/>
                <w:bCs/>
                <w:iCs/>
                <w:sz w:val="24"/>
                <w:szCs w:val="24"/>
                <w:lang w:val="es-ES_tradnl"/>
              </w:rPr>
              <w:t>Administración del Talento Humano.</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45"/>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3263A3" w:rsidRPr="00DE3969" w:rsidRDefault="003263A3" w:rsidP="00EC114F">
      <w:pPr>
        <w:pStyle w:val="Prrafodelista"/>
        <w:numPr>
          <w:ilvl w:val="0"/>
          <w:numId w:val="413"/>
        </w:numPr>
        <w:spacing w:after="0"/>
        <w:rPr>
          <w:rFonts w:ascii="Garamond" w:hAnsi="Garamond" w:cs="Arial"/>
          <w:sz w:val="24"/>
          <w:szCs w:val="24"/>
        </w:rPr>
      </w:pPr>
      <w:r w:rsidRPr="00DE3969">
        <w:rPr>
          <w:rFonts w:ascii="Garamond" w:hAnsi="Garamond" w:cs="Arial"/>
          <w:sz w:val="24"/>
          <w:szCs w:val="24"/>
        </w:rPr>
        <w:t>E</w:t>
      </w:r>
      <w:r>
        <w:rPr>
          <w:rFonts w:ascii="Garamond" w:hAnsi="Garamond" w:cs="Arial"/>
          <w:sz w:val="24"/>
          <w:szCs w:val="24"/>
        </w:rPr>
        <w:t>laborar</w:t>
      </w:r>
      <w:r w:rsidRPr="00DE3969">
        <w:rPr>
          <w:rFonts w:ascii="Garamond" w:hAnsi="Garamond" w:cs="Arial"/>
          <w:sz w:val="24"/>
          <w:szCs w:val="24"/>
        </w:rPr>
        <w:t xml:space="preserve"> y controlar informes, reportes y estadísticas sobre </w:t>
      </w:r>
      <w:r>
        <w:rPr>
          <w:rFonts w:ascii="Garamond" w:hAnsi="Garamond" w:cs="Arial"/>
          <w:sz w:val="24"/>
          <w:szCs w:val="24"/>
        </w:rPr>
        <w:t xml:space="preserve">la gestión y </w:t>
      </w:r>
      <w:r w:rsidRPr="00DE3969">
        <w:rPr>
          <w:rFonts w:ascii="Garamond" w:hAnsi="Garamond" w:cs="Arial"/>
          <w:sz w:val="24"/>
          <w:szCs w:val="24"/>
        </w:rPr>
        <w:t xml:space="preserve">movimientos, </w:t>
      </w:r>
      <w:r>
        <w:rPr>
          <w:rFonts w:ascii="Garamond" w:hAnsi="Garamond" w:cs="Arial"/>
          <w:sz w:val="24"/>
          <w:szCs w:val="24"/>
        </w:rPr>
        <w:t xml:space="preserve">del personal de la Institución estableciendo líneas de base </w:t>
      </w:r>
      <w:r w:rsidRPr="00DE3969">
        <w:rPr>
          <w:rFonts w:ascii="Garamond" w:hAnsi="Garamond" w:cs="Arial"/>
          <w:sz w:val="24"/>
          <w:szCs w:val="24"/>
        </w:rPr>
        <w:t>e índices de personal.</w:t>
      </w:r>
    </w:p>
    <w:p w:rsidR="003263A3" w:rsidRPr="00DE3969" w:rsidRDefault="003263A3" w:rsidP="003263A3">
      <w:pPr>
        <w:spacing w:after="0" w:line="240" w:lineRule="auto"/>
        <w:rPr>
          <w:rFonts w:ascii="Garamond" w:hAnsi="Garamond" w:cs="Arial"/>
          <w:sz w:val="24"/>
          <w:szCs w:val="24"/>
        </w:rPr>
      </w:pPr>
    </w:p>
    <w:p w:rsidR="00AA35F1" w:rsidRDefault="00AA35F1">
      <w:pPr>
        <w:spacing w:after="0" w:line="240" w:lineRule="auto"/>
        <w:rPr>
          <w:rFonts w:ascii="Garamond" w:hAnsi="Garamond" w:cs="Arial"/>
          <w:b/>
          <w:bCs/>
          <w:sz w:val="24"/>
          <w:szCs w:val="24"/>
        </w:rPr>
      </w:pPr>
      <w:r>
        <w:rPr>
          <w:rFonts w:ascii="Garamond" w:hAnsi="Garamond" w:cs="Arial"/>
          <w:b/>
          <w:bCs/>
          <w:sz w:val="24"/>
          <w:szCs w:val="24"/>
        </w:rPr>
        <w:br w:type="page"/>
      </w:r>
    </w:p>
    <w:p w:rsidR="00994CB7" w:rsidRPr="006C288D" w:rsidRDefault="00994CB7" w:rsidP="00EC114F">
      <w:pPr>
        <w:pStyle w:val="Textoindependiente"/>
        <w:numPr>
          <w:ilvl w:val="0"/>
          <w:numId w:val="338"/>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Default="00596B09" w:rsidP="00EC114F">
      <w:pPr>
        <w:pStyle w:val="Ttulo4"/>
        <w:numPr>
          <w:ilvl w:val="3"/>
          <w:numId w:val="338"/>
        </w:numPr>
        <w:shd w:val="clear" w:color="auto" w:fill="D9D9D9" w:themeFill="background1" w:themeFillShade="D9"/>
        <w:jc w:val="center"/>
        <w:rPr>
          <w:rFonts w:ascii="Garamond" w:hAnsi="Garamond" w:cs="Arial"/>
          <w:i w:val="0"/>
          <w:color w:val="auto"/>
          <w:sz w:val="24"/>
          <w:szCs w:val="24"/>
        </w:rPr>
      </w:pPr>
      <w:bookmarkStart w:id="60" w:name="_Toc423420848"/>
      <w:bookmarkStart w:id="61" w:name="_Toc479249737"/>
      <w:r w:rsidRPr="006E31F7">
        <w:rPr>
          <w:rFonts w:ascii="Garamond" w:hAnsi="Garamond" w:cs="Arial"/>
          <w:i w:val="0"/>
          <w:color w:val="auto"/>
          <w:sz w:val="24"/>
          <w:szCs w:val="24"/>
        </w:rPr>
        <w:t>UNIDAD</w:t>
      </w:r>
      <w:r w:rsidR="00994CB7" w:rsidRPr="006E31F7">
        <w:rPr>
          <w:rFonts w:ascii="Garamond" w:hAnsi="Garamond" w:cs="Arial"/>
          <w:i w:val="0"/>
          <w:color w:val="auto"/>
          <w:sz w:val="24"/>
          <w:szCs w:val="24"/>
        </w:rPr>
        <w:t xml:space="preserve"> DE </w:t>
      </w:r>
      <w:r w:rsidR="006F7289" w:rsidRPr="006E31F7">
        <w:rPr>
          <w:rFonts w:ascii="Garamond" w:hAnsi="Garamond" w:cs="Arial"/>
          <w:i w:val="0"/>
          <w:color w:val="auto"/>
          <w:sz w:val="24"/>
          <w:szCs w:val="24"/>
        </w:rPr>
        <w:t xml:space="preserve">FORMACIÓN Y </w:t>
      </w:r>
      <w:r w:rsidR="00994CB7" w:rsidRPr="006E31F7">
        <w:rPr>
          <w:rFonts w:ascii="Garamond" w:hAnsi="Garamond" w:cs="Arial"/>
          <w:i w:val="0"/>
          <w:color w:val="auto"/>
          <w:sz w:val="24"/>
          <w:szCs w:val="24"/>
        </w:rPr>
        <w:t>DESARROLLO DEL TALENTO HUMANO.</w:t>
      </w:r>
      <w:bookmarkEnd w:id="60"/>
      <w:bookmarkEnd w:id="61"/>
    </w:p>
    <w:p w:rsidR="002854D7" w:rsidRPr="002854D7" w:rsidRDefault="002854D7" w:rsidP="002854D7">
      <w:pPr>
        <w:pStyle w:val="Prrafodelista"/>
        <w:ind w:left="1428"/>
      </w:pPr>
    </w:p>
    <w:p w:rsidR="00994CB7" w:rsidRPr="006C288D" w:rsidRDefault="006534C2" w:rsidP="00994CB7">
      <w:pPr>
        <w:spacing w:after="0" w:line="240" w:lineRule="auto"/>
        <w:jc w:val="center"/>
        <w:rPr>
          <w:rFonts w:ascii="Garamond" w:hAnsi="Garamond" w:cs="Arial"/>
          <w:b/>
          <w:bCs/>
          <w:sz w:val="24"/>
          <w:szCs w:val="24"/>
        </w:rPr>
      </w:pPr>
      <w:r w:rsidRPr="006C288D">
        <w:rPr>
          <w:rFonts w:ascii="Garamond" w:hAnsi="Garamond" w:cs="Arial"/>
          <w:b/>
          <w:bCs/>
          <w:noProof/>
          <w:sz w:val="24"/>
          <w:szCs w:val="24"/>
        </w:rPr>
        <w:drawing>
          <wp:inline distT="0" distB="0" distL="0" distR="0" wp14:anchorId="4AB1DEC4" wp14:editId="24BBED6E">
            <wp:extent cx="5572665" cy="2708694"/>
            <wp:effectExtent l="19050" t="19050" r="9525" b="15875"/>
            <wp:docPr id="35" name="Diagrama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994CB7" w:rsidRPr="006C288D" w:rsidRDefault="00994CB7" w:rsidP="00994CB7">
      <w:pPr>
        <w:spacing w:after="0" w:line="240" w:lineRule="auto"/>
        <w:ind w:left="709"/>
        <w:jc w:val="center"/>
        <w:rPr>
          <w:rFonts w:ascii="Garamond" w:hAnsi="Garamond" w:cs="Arial"/>
          <w:b/>
          <w:bCs/>
          <w:sz w:val="24"/>
          <w:szCs w:val="24"/>
        </w:rPr>
      </w:pP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pStyle w:val="Textoindependiente"/>
        <w:numPr>
          <w:ilvl w:val="0"/>
          <w:numId w:val="338"/>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4B438D" w:rsidRPr="004B438D" w:rsidRDefault="004B438D" w:rsidP="004B438D">
      <w:pPr>
        <w:pStyle w:val="Prrafodelista"/>
        <w:rPr>
          <w:rFonts w:ascii="Garamond" w:hAnsi="Garamond"/>
          <w:sz w:val="24"/>
          <w:szCs w:val="24"/>
        </w:rPr>
      </w:pPr>
      <w:r w:rsidRPr="004B438D">
        <w:rPr>
          <w:rFonts w:ascii="Garamond" w:hAnsi="Garamond" w:cs="Arial"/>
          <w:sz w:val="24"/>
          <w:szCs w:val="24"/>
        </w:rPr>
        <w:t>P</w:t>
      </w:r>
      <w:r w:rsidRPr="004B438D">
        <w:rPr>
          <w:rFonts w:ascii="Garamond" w:hAnsi="Garamond"/>
          <w:sz w:val="24"/>
          <w:szCs w:val="24"/>
        </w:rPr>
        <w:t>lanificar, gestionar y coordinar la formación y desarrollo del talento humano, en el que se facilite, integre, se motive, a una formación y desarrollo de conocimientos, habilidades y destrezas, a partir de la evaluación del desempeño y diagnóstico de necesidades de formación, en correspondencia a los objetivos estratégicos institucionales; a fin de elevar las competencias y reducir brechas de conocimiento de las y los trabajadores.</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38"/>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7263B9"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 </w:t>
            </w:r>
            <w:r w:rsidR="00994CB7" w:rsidRPr="006C288D">
              <w:rPr>
                <w:rFonts w:ascii="Garamond" w:hAnsi="Garamond" w:cs="Arial"/>
                <w:bCs/>
                <w:iCs/>
                <w:sz w:val="24"/>
                <w:szCs w:val="24"/>
                <w:lang w:val="es-ES_tradnl"/>
              </w:rPr>
              <w:t>Gerencia de Desarrollo del Talento Humano y Cultura Institucional.</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1.1.6.2.1 Capacitación.</w:t>
            </w:r>
          </w:p>
          <w:p w:rsidR="00994CB7" w:rsidRPr="006C288D" w:rsidRDefault="00994CB7" w:rsidP="00596B09">
            <w:pPr>
              <w:spacing w:after="0" w:line="240" w:lineRule="auto"/>
              <w:rPr>
                <w:rFonts w:ascii="Garamond" w:hAnsi="Garamond" w:cs="Arial"/>
                <w:bCs/>
                <w:iCs/>
                <w:sz w:val="24"/>
                <w:szCs w:val="24"/>
              </w:rPr>
            </w:pPr>
            <w:r w:rsidRPr="006C288D">
              <w:rPr>
                <w:rFonts w:ascii="Garamond" w:hAnsi="Garamond" w:cs="Arial"/>
                <w:bCs/>
                <w:iCs/>
                <w:sz w:val="24"/>
                <w:szCs w:val="24"/>
              </w:rPr>
              <w:t>1.1.6.2.2 Desarrollo del Talento Humano.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38"/>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Coordinar la formación anual del talento humano de todo el ministerio, mediante el análisis de la información proveniente del  diagnóstico de necesidades de formación, recopilada de  las diferentes direcciones/gerencias, evaluación del desempeño y estudio de clima laboral,  para disponer de programas formativos acorde a los objetivos institucionales.</w:t>
      </w: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 xml:space="preserve">Coordinar con entidades del sector público, jornadas formativas a fin de aprovechar oportunidades que contribuyan a elevar los niveles de competencias de las y los empleados del ministerio.  </w:t>
      </w: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Representar al ministerio ante la red de capacitación gubernamental, organismos cooperantes, privados, instituciones educativas, autónomas  y  unidades organizativas de las instituciones gubernamentales  relacionadas a la formación y desarrollo del talento humano.</w:t>
      </w: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Coordinar y ejecutar los programas de sensibilización y capacitación en materia de la implementación de los sistemas de gestión.</w:t>
      </w:r>
    </w:p>
    <w:p w:rsidR="009D1AA2"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9D1AA2">
        <w:rPr>
          <w:rFonts w:ascii="Garamond" w:hAnsi="Garamond" w:cs="Arial"/>
          <w:sz w:val="24"/>
          <w:szCs w:val="24"/>
          <w:lang w:val="es-SV"/>
        </w:rPr>
        <w:t>Coordinar las acciones que desarrolla la unidad a fin de garantizar el cumplimiento de los objetivos.</w:t>
      </w:r>
    </w:p>
    <w:p w:rsidR="00DF78F8" w:rsidRPr="009D1AA2"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9D1AA2">
        <w:rPr>
          <w:rFonts w:ascii="Garamond" w:hAnsi="Garamond" w:cs="Arial"/>
          <w:sz w:val="24"/>
          <w:szCs w:val="24"/>
          <w:lang w:val="es-SV"/>
        </w:rPr>
        <w:t>Gestionar aprobación sobre la planificación del plan de formación y desarrollo de los programas de capacitación al señor ministro e informar  a las autoridades superiores.</w:t>
      </w: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Dar seguimiento a los planes aprobados y coordinar las jornadas formativas  que se imparten al personal del ministerio</w:t>
      </w: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Elaborar el diagnóstico de las necesidades de capacitación anual a nivel institucional.</w:t>
      </w: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 xml:space="preserve">Gestionar y administrar los requerimientos relacionados a pasantías, horas sociales y prácticas profesionales de estudiantes ante diferentes instituciones educativas. </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Planificar, ejecutar y coordinar la evaluación del desempeño del talento humano del ministerio, así mismo comunicar  resultados a través de informes a titulares del ramo y demás responsables de las dependencias del ministerio.</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Coordinar la elaboración y actualización de manuales y políticas de la Unidad y articularlos a los sistemas informáticos correspondientes</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Coordinar el equipo de enlaces de capacitación así como velar por su efectivo funcionamiento.</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Promover la aplicación de los valores entre el talento humano del ministerio a través de diferentes mecanismos.</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Gestionar, administrar  y promover becas en coordinación con la Unidad de Cooperación Institucional, Ministerio de Relaciones Exteriores y  entidades cooperantes nacionales e internacionales.</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Coordinar la gestión y ejecución de réplicas, relacionadas con becas y capacitaciones proporcionadas al talento humano del ministerio.</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Brindar apoyo a la comisión de ética institucional en la ejecución del plan de capacitación de ética, a fin de promover los principios de ética y de transparencia en la gestión pública.</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Mantener actualizada la base de datos y coordinar la red de capacitadores internos.</w:t>
      </w:r>
    </w:p>
    <w:p w:rsidR="00DF78F8" w:rsidRPr="00DA0B3F" w:rsidRDefault="00DF78F8" w:rsidP="00EC114F">
      <w:pPr>
        <w:numPr>
          <w:ilvl w:val="0"/>
          <w:numId w:val="380"/>
        </w:numPr>
        <w:tabs>
          <w:tab w:val="left" w:pos="0"/>
          <w:tab w:val="left" w:pos="1134"/>
        </w:tabs>
        <w:spacing w:after="0" w:line="240" w:lineRule="auto"/>
        <w:ind w:left="1134" w:hanging="425"/>
        <w:jc w:val="both"/>
        <w:rPr>
          <w:rFonts w:ascii="Garamond" w:hAnsi="Garamond" w:cs="Arial"/>
          <w:sz w:val="24"/>
          <w:szCs w:val="24"/>
        </w:rPr>
      </w:pPr>
      <w:r w:rsidRPr="00DA0B3F">
        <w:rPr>
          <w:rFonts w:ascii="Garamond" w:hAnsi="Garamond" w:cs="Arial"/>
          <w:sz w:val="24"/>
          <w:szCs w:val="24"/>
        </w:rPr>
        <w:t>Elaborar y gestionar aprobación de acuerdos ministeriales con base en normativa vigente para la  legalización de licencias por becas.</w:t>
      </w: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 xml:space="preserve"> Coordinar, analizar y definir el estudio de brechas de conocimientos a partir del  diccionario de competencias aprobado en el manual de Descriptores de puesto, funciones y perfiles vigente.</w:t>
      </w:r>
    </w:p>
    <w:p w:rsidR="00DF78F8" w:rsidRPr="00DA0B3F" w:rsidRDefault="00DF78F8" w:rsidP="00EC114F">
      <w:pPr>
        <w:pStyle w:val="Prrafodelista"/>
        <w:numPr>
          <w:ilvl w:val="0"/>
          <w:numId w:val="380"/>
        </w:numPr>
        <w:tabs>
          <w:tab w:val="left" w:pos="1134"/>
        </w:tabs>
        <w:spacing w:after="0"/>
        <w:ind w:left="1134" w:hanging="425"/>
        <w:rPr>
          <w:rFonts w:ascii="Garamond" w:hAnsi="Garamond" w:cs="Arial"/>
          <w:sz w:val="24"/>
          <w:szCs w:val="24"/>
          <w:lang w:val="es-SV"/>
        </w:rPr>
      </w:pPr>
      <w:r w:rsidRPr="00DA0B3F">
        <w:rPr>
          <w:rFonts w:ascii="Garamond" w:hAnsi="Garamond" w:cs="Arial"/>
          <w:sz w:val="24"/>
          <w:szCs w:val="24"/>
          <w:lang w:val="es-SV"/>
        </w:rPr>
        <w:t>Planificar y coordinar planes de carrera para los empleados de esta cartera de estado, en correspondencia al resultado del estudio de brechas de conocimiento y a lo establecido en el plan estratégico institucional vigente.</w:t>
      </w:r>
    </w:p>
    <w:p w:rsidR="00994CB7" w:rsidRPr="006C288D" w:rsidRDefault="00DF78F8" w:rsidP="00EC114F">
      <w:pPr>
        <w:pStyle w:val="Prrafodelista"/>
        <w:numPr>
          <w:ilvl w:val="0"/>
          <w:numId w:val="380"/>
        </w:numPr>
        <w:tabs>
          <w:tab w:val="left" w:pos="1134"/>
        </w:tabs>
        <w:spacing w:after="0"/>
        <w:ind w:left="1134" w:hanging="425"/>
        <w:rPr>
          <w:rFonts w:ascii="Garamond" w:hAnsi="Garamond" w:cs="Arial"/>
          <w:b/>
          <w:sz w:val="24"/>
          <w:szCs w:val="24"/>
          <w:lang w:val="es-ES_tradnl"/>
        </w:rPr>
      </w:pPr>
      <w:r w:rsidRPr="00DA0B3F">
        <w:rPr>
          <w:rFonts w:ascii="Garamond" w:hAnsi="Garamond" w:cs="Arial"/>
          <w:sz w:val="24"/>
          <w:szCs w:val="24"/>
          <w:lang w:val="es-SV"/>
        </w:rPr>
        <w:t>Desarrollar estudio del impacto de la formación, a partir de los resultados obtenidos en la ejecución de los planes  de formación y carrera administrativa.</w:t>
      </w:r>
      <w:r w:rsidR="00994CB7" w:rsidRPr="006C288D">
        <w:rPr>
          <w:rFonts w:ascii="Garamond" w:hAnsi="Garamond" w:cs="Arial"/>
          <w:b/>
          <w:sz w:val="24"/>
          <w:szCs w:val="24"/>
          <w:lang w:val="es-ES_tradnl"/>
        </w:rPr>
        <w:br w:type="page"/>
      </w:r>
    </w:p>
    <w:p w:rsidR="00994CB7" w:rsidRPr="006C288D" w:rsidRDefault="00994CB7" w:rsidP="00EC114F">
      <w:pPr>
        <w:pStyle w:val="Textoindependiente"/>
        <w:numPr>
          <w:ilvl w:val="0"/>
          <w:numId w:val="346"/>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62" w:name="_Toc423420849"/>
      <w:bookmarkStart w:id="63" w:name="_Toc479249738"/>
      <w:r w:rsidRPr="006E31F7">
        <w:rPr>
          <w:rFonts w:ascii="Garamond" w:hAnsi="Garamond" w:cs="Arial"/>
          <w:i w:val="0"/>
          <w:color w:val="auto"/>
          <w:sz w:val="24"/>
          <w:szCs w:val="24"/>
        </w:rPr>
        <w:t>1.1.6.2.1 CAPACITACIÓN</w:t>
      </w:r>
      <w:bookmarkEnd w:id="62"/>
      <w:bookmarkEnd w:id="63"/>
    </w:p>
    <w:p w:rsidR="006D14A4" w:rsidRPr="006D14A4" w:rsidRDefault="006D14A4" w:rsidP="006D14A4">
      <w:pPr>
        <w:pStyle w:val="Textoindependiente"/>
        <w:tabs>
          <w:tab w:val="left" w:pos="2700"/>
        </w:tabs>
        <w:spacing w:after="0"/>
        <w:ind w:left="720"/>
        <w:rPr>
          <w:rFonts w:ascii="Garamond" w:hAnsi="Garamond" w:cs="Arial"/>
          <w:b/>
          <w:bCs/>
          <w:iCs/>
          <w:sz w:val="24"/>
          <w:szCs w:val="24"/>
        </w:rPr>
      </w:pPr>
    </w:p>
    <w:p w:rsidR="00994CB7" w:rsidRPr="006C288D" w:rsidRDefault="00994CB7" w:rsidP="00EC114F">
      <w:pPr>
        <w:pStyle w:val="Textoindependiente"/>
        <w:numPr>
          <w:ilvl w:val="0"/>
          <w:numId w:val="346"/>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3B5C30" w:rsidRDefault="003B5C30" w:rsidP="00994CB7">
      <w:pPr>
        <w:spacing w:after="0" w:line="240" w:lineRule="auto"/>
        <w:ind w:left="708"/>
        <w:contextualSpacing/>
        <w:jc w:val="both"/>
        <w:rPr>
          <w:rFonts w:ascii="Garamond" w:hAnsi="Garamond" w:cs="Arial"/>
          <w:sz w:val="24"/>
          <w:szCs w:val="24"/>
          <w:lang w:val="es-ES"/>
        </w:rPr>
      </w:pPr>
    </w:p>
    <w:p w:rsidR="00994CB7" w:rsidRPr="006C288D" w:rsidRDefault="00334730"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
        </w:rPr>
        <w:t>Incrementar la productividad y calidad de trabajo,</w:t>
      </w:r>
      <w:r w:rsidR="00252826">
        <w:rPr>
          <w:rFonts w:ascii="Garamond" w:hAnsi="Garamond" w:cs="Arial"/>
          <w:sz w:val="24"/>
          <w:szCs w:val="24"/>
          <w:lang w:val="es-ES"/>
        </w:rPr>
        <w:t xml:space="preserve"> </w:t>
      </w:r>
      <w:r w:rsidR="00F51D66">
        <w:rPr>
          <w:rFonts w:ascii="Garamond" w:hAnsi="Garamond" w:cs="Arial"/>
          <w:sz w:val="24"/>
          <w:szCs w:val="24"/>
          <w:lang w:val="es-ES"/>
        </w:rPr>
        <w:t>m</w:t>
      </w:r>
      <w:r w:rsidR="005D09B2">
        <w:rPr>
          <w:rFonts w:ascii="Garamond" w:hAnsi="Garamond" w:cs="Arial"/>
          <w:sz w:val="24"/>
          <w:szCs w:val="24"/>
          <w:lang w:val="es-ES"/>
        </w:rPr>
        <w:t xml:space="preserve">ediante </w:t>
      </w:r>
      <w:r>
        <w:rPr>
          <w:rFonts w:ascii="Garamond" w:hAnsi="Garamond" w:cs="Arial"/>
          <w:sz w:val="24"/>
          <w:szCs w:val="24"/>
          <w:lang w:val="es-ES"/>
        </w:rPr>
        <w:t xml:space="preserve">la ejecución de </w:t>
      </w:r>
      <w:r w:rsidR="005D09B2">
        <w:rPr>
          <w:rFonts w:ascii="Garamond" w:hAnsi="Garamond" w:cs="Arial"/>
          <w:sz w:val="24"/>
          <w:szCs w:val="24"/>
          <w:lang w:val="es-ES"/>
        </w:rPr>
        <w:t>un plan de capacitación, c</w:t>
      </w:r>
      <w:r w:rsidR="00026D6F">
        <w:rPr>
          <w:rFonts w:ascii="Garamond" w:hAnsi="Garamond" w:cs="Arial"/>
          <w:sz w:val="24"/>
          <w:szCs w:val="24"/>
          <w:lang w:val="es-ES"/>
        </w:rPr>
        <w:t>on el fin de que el talento humano adquiera</w:t>
      </w:r>
      <w:r w:rsidR="0033338A">
        <w:rPr>
          <w:rFonts w:ascii="Garamond" w:hAnsi="Garamond" w:cs="Arial"/>
          <w:sz w:val="24"/>
          <w:szCs w:val="24"/>
          <w:lang w:val="es-ES_tradnl"/>
        </w:rPr>
        <w:t xml:space="preserve"> conocimientos técnicos, teóricos y prácticos que contribu</w:t>
      </w:r>
      <w:r w:rsidR="00026D6F">
        <w:rPr>
          <w:rFonts w:ascii="Garamond" w:hAnsi="Garamond" w:cs="Arial"/>
          <w:sz w:val="24"/>
          <w:szCs w:val="24"/>
          <w:lang w:val="es-ES_tradnl"/>
        </w:rPr>
        <w:t>yan</w:t>
      </w:r>
      <w:r w:rsidR="002B0BBC">
        <w:rPr>
          <w:rFonts w:ascii="Garamond" w:hAnsi="Garamond" w:cs="Arial"/>
          <w:sz w:val="24"/>
          <w:szCs w:val="24"/>
          <w:lang w:val="es-ES_tradnl"/>
        </w:rPr>
        <w:t xml:space="preserve"> a mejorar el desempeño laboral</w:t>
      </w:r>
      <w:r w:rsidR="0033338A">
        <w:rPr>
          <w:rFonts w:ascii="Garamond" w:hAnsi="Garamond" w:cs="Arial"/>
          <w:sz w:val="24"/>
          <w:szCs w:val="24"/>
          <w:lang w:val="es-ES_tradnl"/>
        </w:rPr>
        <w:t>.</w:t>
      </w:r>
    </w:p>
    <w:p w:rsidR="00994CB7" w:rsidRPr="002B0BBC" w:rsidRDefault="00994CB7" w:rsidP="00994CB7">
      <w:pPr>
        <w:spacing w:after="0" w:line="240" w:lineRule="auto"/>
        <w:ind w:left="708"/>
        <w:contextualSpacing/>
        <w:jc w:val="both"/>
        <w:rPr>
          <w:rFonts w:ascii="Garamond" w:hAnsi="Garamond" w:cs="Arial"/>
          <w:b/>
          <w:bCs/>
          <w:iCs/>
          <w:sz w:val="24"/>
          <w:szCs w:val="24"/>
          <w:lang w:val="es-ES_tradnl"/>
        </w:rPr>
      </w:pPr>
    </w:p>
    <w:p w:rsidR="00994CB7" w:rsidRPr="006C288D" w:rsidRDefault="00994CB7" w:rsidP="00EC114F">
      <w:pPr>
        <w:pStyle w:val="Textoindependiente"/>
        <w:numPr>
          <w:ilvl w:val="0"/>
          <w:numId w:val="346"/>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7263B9"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1.1.6.2 </w:t>
            </w:r>
            <w:r w:rsidR="00BD3125">
              <w:rPr>
                <w:rFonts w:ascii="Garamond" w:hAnsi="Garamond" w:cs="Arial"/>
                <w:bCs/>
                <w:iCs/>
                <w:sz w:val="24"/>
                <w:szCs w:val="24"/>
                <w:lang w:val="es-ES_tradnl"/>
              </w:rPr>
              <w:t>Unidad de Formación y Desarrollo del Talento Humano</w:t>
            </w:r>
            <w:r w:rsidR="00994CB7" w:rsidRPr="006C288D">
              <w:rPr>
                <w:rFonts w:ascii="Garamond" w:hAnsi="Garamond" w:cs="Arial"/>
                <w:bCs/>
                <w:iCs/>
                <w:sz w:val="24"/>
                <w:szCs w:val="24"/>
                <w:lang w:val="es-ES_tradnl"/>
              </w:rPr>
              <w:t>.</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46"/>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numPr>
          <w:ilvl w:val="0"/>
          <w:numId w:val="347"/>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Planificar, elaborar, programar  la capacitación anual de los Recursos Humanos de todo el Ministerio, mediante el análisis de la información recopilada de las diferentes Direcciones/Gerencias para lograr una programación acorde a los objetivos institucionales.</w:t>
      </w:r>
    </w:p>
    <w:p w:rsidR="00994CB7" w:rsidRPr="006C288D" w:rsidRDefault="00994CB7" w:rsidP="00EC114F">
      <w:pPr>
        <w:numPr>
          <w:ilvl w:val="0"/>
          <w:numId w:val="347"/>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Preparar  y programar las actividades relacionadas con los eventos de capacitación para el buen desarrollo de las capacitaciones mismos y efectividad en los empleados. </w:t>
      </w:r>
    </w:p>
    <w:p w:rsidR="00994CB7" w:rsidRPr="006C288D" w:rsidRDefault="00994CB7" w:rsidP="00EC114F">
      <w:pPr>
        <w:numPr>
          <w:ilvl w:val="0"/>
          <w:numId w:val="347"/>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Formular programas de investigación y diagnóstico que permita detectar necesidades de Capacitación por medio de la retroalimentación de las Direcciones/Gerencias para obtener  la información que permita detectar las debilidades que se tienen fortalecer en el personal.</w:t>
      </w:r>
    </w:p>
    <w:p w:rsidR="00994CB7" w:rsidRPr="006C288D" w:rsidRDefault="00994CB7" w:rsidP="00EC114F">
      <w:pPr>
        <w:numPr>
          <w:ilvl w:val="0"/>
          <w:numId w:val="347"/>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Elaborar y ejecutar  políticas de Capacitación dictadas por las autoridades superiores, así como divulgar y sensibilizar al personal de la institución en temas o implementación de los Sistemas de Gestión, a fin de que todo el personal tenga conocimiento y pueda aplicarse en lo respectivo.</w:t>
      </w:r>
    </w:p>
    <w:p w:rsidR="00994CB7" w:rsidRPr="006C288D" w:rsidRDefault="00994CB7" w:rsidP="00EC114F">
      <w:pPr>
        <w:numPr>
          <w:ilvl w:val="0"/>
          <w:numId w:val="347"/>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Realizar la evaluación y seguimiento de los programas de formación y capacitación. </w:t>
      </w:r>
    </w:p>
    <w:p w:rsidR="00994CB7" w:rsidRPr="006C288D" w:rsidRDefault="00994CB7" w:rsidP="00EC114F">
      <w:pPr>
        <w:numPr>
          <w:ilvl w:val="0"/>
          <w:numId w:val="347"/>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Mantener actualizado el control académico de formación y </w:t>
      </w:r>
      <w:r w:rsidR="005140A7">
        <w:rPr>
          <w:rFonts w:ascii="Garamond" w:hAnsi="Garamond" w:cs="Arial"/>
          <w:bCs/>
          <w:iCs/>
          <w:sz w:val="24"/>
          <w:szCs w:val="24"/>
        </w:rPr>
        <w:t>C</w:t>
      </w:r>
      <w:r w:rsidRPr="006C288D">
        <w:rPr>
          <w:rFonts w:ascii="Garamond" w:hAnsi="Garamond" w:cs="Arial"/>
          <w:bCs/>
          <w:iCs/>
          <w:sz w:val="24"/>
          <w:szCs w:val="24"/>
        </w:rPr>
        <w:t>apacitación del Recurso Humano, mediante el seguimiento de los eventos que se desarrollen en el año, para poder verificar el fortalecimiento y crecimiento del personal.</w:t>
      </w:r>
    </w:p>
    <w:p w:rsidR="00994CB7" w:rsidRPr="006C288D" w:rsidRDefault="00994CB7" w:rsidP="00EC114F">
      <w:pPr>
        <w:numPr>
          <w:ilvl w:val="0"/>
          <w:numId w:val="347"/>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Ejecutar los programas de sensibilización y capacitación en materia de la implementación de los Sistemas de Gestión. </w:t>
      </w:r>
    </w:p>
    <w:p w:rsidR="00994CB7" w:rsidRPr="006C288D" w:rsidRDefault="00994CB7" w:rsidP="00EC114F">
      <w:pPr>
        <w:numPr>
          <w:ilvl w:val="0"/>
          <w:numId w:val="347"/>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Gestionar y promover becas en coordinación con la </w:t>
      </w:r>
      <w:r w:rsidR="00E43DE5">
        <w:rPr>
          <w:rFonts w:ascii="Garamond" w:hAnsi="Garamond" w:cs="Arial"/>
          <w:bCs/>
          <w:iCs/>
          <w:sz w:val="24"/>
          <w:szCs w:val="24"/>
        </w:rPr>
        <w:t>Gerencia</w:t>
      </w:r>
      <w:r w:rsidRPr="006C288D">
        <w:rPr>
          <w:rFonts w:ascii="Garamond" w:hAnsi="Garamond" w:cs="Arial"/>
          <w:bCs/>
          <w:iCs/>
          <w:sz w:val="24"/>
          <w:szCs w:val="24"/>
        </w:rPr>
        <w:t xml:space="preserve"> de Cooperación Institucional y entidades cooperantes nacionales e internacionales, con el propósito de obtener más oportunidades de fortalecimiento a todo el personal.</w:t>
      </w:r>
    </w:p>
    <w:p w:rsidR="00994CB7" w:rsidRPr="006C288D" w:rsidRDefault="00994CB7" w:rsidP="00994CB7">
      <w:pPr>
        <w:spacing w:after="0" w:line="240" w:lineRule="auto"/>
        <w:rPr>
          <w:rFonts w:ascii="Garamond" w:hAnsi="Garamond" w:cs="Arial"/>
          <w:b/>
          <w:sz w:val="24"/>
          <w:szCs w:val="24"/>
        </w:rPr>
      </w:pPr>
      <w:r w:rsidRPr="006C288D">
        <w:rPr>
          <w:rFonts w:ascii="Garamond" w:hAnsi="Garamond" w:cs="Arial"/>
          <w:b/>
          <w:sz w:val="24"/>
          <w:szCs w:val="24"/>
        </w:rPr>
        <w:br w:type="page"/>
      </w:r>
    </w:p>
    <w:p w:rsidR="00994CB7" w:rsidRPr="006C288D" w:rsidRDefault="00994CB7" w:rsidP="00EC114F">
      <w:pPr>
        <w:pStyle w:val="Textoindependiente"/>
        <w:numPr>
          <w:ilvl w:val="0"/>
          <w:numId w:val="348"/>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64" w:name="_Toc423420850"/>
      <w:bookmarkStart w:id="65" w:name="_Toc479249739"/>
      <w:r w:rsidRPr="006E31F7">
        <w:rPr>
          <w:rFonts w:ascii="Garamond" w:hAnsi="Garamond" w:cs="Arial"/>
          <w:i w:val="0"/>
          <w:color w:val="auto"/>
          <w:sz w:val="24"/>
          <w:szCs w:val="24"/>
        </w:rPr>
        <w:t>1.1.6.2.2 DESARROLLO DEL TALENTO HUMANO</w:t>
      </w:r>
      <w:bookmarkEnd w:id="64"/>
      <w:bookmarkEnd w:id="65"/>
    </w:p>
    <w:p w:rsidR="00C8527A" w:rsidRPr="00C8527A" w:rsidRDefault="00C8527A" w:rsidP="00C8527A">
      <w:pPr>
        <w:pStyle w:val="Textoindependiente"/>
        <w:tabs>
          <w:tab w:val="left" w:pos="2700"/>
        </w:tabs>
        <w:spacing w:after="0"/>
        <w:ind w:left="720"/>
        <w:rPr>
          <w:rFonts w:ascii="Garamond" w:hAnsi="Garamond" w:cs="Arial"/>
          <w:b/>
          <w:bCs/>
          <w:iCs/>
          <w:sz w:val="24"/>
          <w:szCs w:val="24"/>
        </w:rPr>
      </w:pPr>
    </w:p>
    <w:p w:rsidR="00994CB7" w:rsidRPr="006C288D" w:rsidRDefault="00994CB7" w:rsidP="00EC114F">
      <w:pPr>
        <w:pStyle w:val="Textoindependiente"/>
        <w:numPr>
          <w:ilvl w:val="0"/>
          <w:numId w:val="348"/>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FB0A67"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_tradnl"/>
        </w:rPr>
        <w:t>Desarrollar la mejor fuerza laboral posible para que la organización y los empleados alcancen los objetivos.</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48"/>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7263B9"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1.1.6.2 </w:t>
            </w:r>
            <w:r w:rsidR="00A814E7">
              <w:rPr>
                <w:rFonts w:ascii="Garamond" w:hAnsi="Garamond" w:cs="Arial"/>
                <w:bCs/>
                <w:iCs/>
                <w:sz w:val="24"/>
                <w:szCs w:val="24"/>
                <w:lang w:val="es-ES_tradnl"/>
              </w:rPr>
              <w:t xml:space="preserve">Unidad de Formación y </w:t>
            </w:r>
            <w:r w:rsidR="00994CB7" w:rsidRPr="006C288D">
              <w:rPr>
                <w:rFonts w:ascii="Garamond" w:hAnsi="Garamond" w:cs="Arial"/>
                <w:bCs/>
                <w:iCs/>
                <w:sz w:val="24"/>
                <w:szCs w:val="24"/>
                <w:lang w:val="es-ES_tradnl"/>
              </w:rPr>
              <w:t>Desarrollo del Talento Humano.</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48"/>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numPr>
          <w:ilvl w:val="0"/>
          <w:numId w:val="448"/>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Supervisar y vigilar la ejecución de programas, cursos y actividades de capacitación y adiestramiento para garantizar calidad, eficiencia y profesionalismo, estableciendo como prioridad mejores niveles de vida personal y familiar para el personal del Ministerio.</w:t>
      </w:r>
    </w:p>
    <w:p w:rsidR="00994CB7" w:rsidRPr="006C288D" w:rsidRDefault="00994CB7" w:rsidP="00EC114F">
      <w:pPr>
        <w:numPr>
          <w:ilvl w:val="0"/>
          <w:numId w:val="448"/>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Coordinar actividades que propicien la interacción recíproca entre los participantes en capacitación e instructores, para optimizar el proceso enseñanza-aprendizaje, propiciando la aplicación de los conocimientos adquiridos, generando el desarrollo humano e institucional.</w:t>
      </w:r>
    </w:p>
    <w:p w:rsidR="00994CB7" w:rsidRPr="006C288D" w:rsidRDefault="00994CB7" w:rsidP="00EC114F">
      <w:pPr>
        <w:numPr>
          <w:ilvl w:val="0"/>
          <w:numId w:val="448"/>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Organizar, promover y aplicar eventos y convenios que beneficien y propicien la participación del personal del ministerio y de sus familias para coadyuvar en la integración y desarrollo del núcleo familiar del personal, propiciando un mejor desempeño en sus actividades laborales.</w:t>
      </w:r>
    </w:p>
    <w:p w:rsidR="00994CB7" w:rsidRPr="006C288D" w:rsidRDefault="00994CB7" w:rsidP="00EC114F">
      <w:pPr>
        <w:numPr>
          <w:ilvl w:val="0"/>
          <w:numId w:val="448"/>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Organizar, promover y aplicar cursos de relaciones humanas para el personal administrativo y operativo, con la finalidad de adquirir hábitos de calidad en las relaciones laborales que fortalezcan a la institución.</w:t>
      </w:r>
    </w:p>
    <w:p w:rsidR="00994CB7" w:rsidRPr="006C288D" w:rsidRDefault="00994CB7" w:rsidP="00EC114F">
      <w:pPr>
        <w:numPr>
          <w:ilvl w:val="0"/>
          <w:numId w:val="448"/>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Proponer los lineamientos generales, directrices y políticas a seguir en materia de Evaluación del Desempeño, de los empleados.</w:t>
      </w:r>
    </w:p>
    <w:p w:rsidR="00994CB7" w:rsidRPr="006C288D" w:rsidRDefault="00994CB7" w:rsidP="00EC114F">
      <w:pPr>
        <w:numPr>
          <w:ilvl w:val="0"/>
          <w:numId w:val="448"/>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Asegurar que los programas de evaluación del desempeño se diseñen apegados a los objetivos organizacionales, sin menoscabo de los objetivos individuales de los empleados.</w:t>
      </w:r>
    </w:p>
    <w:p w:rsidR="00994CB7" w:rsidRPr="006C288D" w:rsidRDefault="00994CB7" w:rsidP="00994CB7">
      <w:pPr>
        <w:spacing w:after="0" w:line="240" w:lineRule="auto"/>
        <w:rPr>
          <w:rFonts w:ascii="Garamond" w:hAnsi="Garamond" w:cs="Arial"/>
          <w:b/>
          <w:sz w:val="24"/>
          <w:szCs w:val="24"/>
        </w:rPr>
      </w:pPr>
      <w:r w:rsidRPr="006C288D">
        <w:rPr>
          <w:rFonts w:ascii="Garamond" w:hAnsi="Garamond" w:cs="Arial"/>
          <w:b/>
          <w:sz w:val="24"/>
          <w:szCs w:val="24"/>
        </w:rPr>
        <w:br w:type="page"/>
      </w:r>
    </w:p>
    <w:p w:rsidR="00994CB7" w:rsidRPr="006C288D" w:rsidRDefault="00994CB7" w:rsidP="00EC114F">
      <w:pPr>
        <w:pStyle w:val="Textoindependiente"/>
        <w:numPr>
          <w:ilvl w:val="0"/>
          <w:numId w:val="339"/>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Default="00F51EBA" w:rsidP="00EC114F">
      <w:pPr>
        <w:pStyle w:val="Ttulo4"/>
        <w:numPr>
          <w:ilvl w:val="3"/>
          <w:numId w:val="339"/>
        </w:numPr>
        <w:shd w:val="clear" w:color="auto" w:fill="D9D9D9" w:themeFill="background1" w:themeFillShade="D9"/>
        <w:jc w:val="center"/>
        <w:rPr>
          <w:rFonts w:ascii="Garamond" w:hAnsi="Garamond" w:cs="Arial"/>
          <w:i w:val="0"/>
          <w:color w:val="auto"/>
          <w:sz w:val="24"/>
          <w:szCs w:val="24"/>
        </w:rPr>
      </w:pPr>
      <w:bookmarkStart w:id="66" w:name="_Toc423420851"/>
      <w:bookmarkStart w:id="67" w:name="_Toc479249740"/>
      <w:r w:rsidRPr="006E31F7">
        <w:rPr>
          <w:rFonts w:ascii="Garamond" w:hAnsi="Garamond" w:cs="Arial"/>
          <w:i w:val="0"/>
          <w:color w:val="auto"/>
          <w:sz w:val="24"/>
          <w:szCs w:val="24"/>
        </w:rPr>
        <w:t xml:space="preserve">UNIDAD </w:t>
      </w:r>
      <w:r w:rsidR="00994CB7" w:rsidRPr="006E31F7">
        <w:rPr>
          <w:rFonts w:ascii="Garamond" w:hAnsi="Garamond" w:cs="Arial"/>
          <w:i w:val="0"/>
          <w:color w:val="auto"/>
          <w:sz w:val="24"/>
          <w:szCs w:val="24"/>
        </w:rPr>
        <w:t>DE BIENESTAR DE PERSONAL.</w:t>
      </w:r>
      <w:bookmarkEnd w:id="66"/>
      <w:bookmarkEnd w:id="67"/>
    </w:p>
    <w:p w:rsidR="003B5C30" w:rsidRPr="003B5C30" w:rsidRDefault="003B5C30" w:rsidP="003B5C30">
      <w:pPr>
        <w:pStyle w:val="Prrafodelista"/>
        <w:ind w:left="1428"/>
      </w:pPr>
    </w:p>
    <w:p w:rsidR="00994CB7" w:rsidRPr="006C288D" w:rsidRDefault="008C6CF7" w:rsidP="00994CB7">
      <w:pPr>
        <w:spacing w:after="0" w:line="240" w:lineRule="auto"/>
        <w:jc w:val="center"/>
        <w:rPr>
          <w:rFonts w:ascii="Garamond" w:hAnsi="Garamond" w:cs="Arial"/>
          <w:b/>
          <w:bCs/>
          <w:sz w:val="24"/>
          <w:szCs w:val="24"/>
        </w:rPr>
      </w:pPr>
      <w:r>
        <w:rPr>
          <w:rFonts w:ascii="Garamond" w:hAnsi="Garamond" w:cs="Arial"/>
          <w:b/>
          <w:bCs/>
          <w:noProof/>
          <w:sz w:val="24"/>
          <w:szCs w:val="24"/>
        </w:rPr>
        <w:drawing>
          <wp:inline distT="0" distB="0" distL="0" distR="0" wp14:anchorId="589061D6" wp14:editId="36063685">
            <wp:extent cx="5486400" cy="3200400"/>
            <wp:effectExtent l="0" t="0" r="19050" b="19050"/>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0" r:lo="rId61" r:qs="rId62" r:cs="rId63"/>
              </a:graphicData>
            </a:graphic>
          </wp:inline>
        </w:drawing>
      </w: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pStyle w:val="Textoindependiente"/>
        <w:numPr>
          <w:ilvl w:val="0"/>
          <w:numId w:val="339"/>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625CB3"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_tradnl"/>
        </w:rPr>
        <w:t>Coordinar el bienestar del personal de Ministerio de Obras Públicas, Transporte y de Vivienda y Desarrollo Urbano.</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39"/>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7263B9"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 </w:t>
            </w:r>
            <w:r w:rsidR="00994CB7" w:rsidRPr="006C288D">
              <w:rPr>
                <w:rFonts w:ascii="Garamond" w:hAnsi="Garamond" w:cs="Arial"/>
                <w:bCs/>
                <w:iCs/>
                <w:sz w:val="24"/>
                <w:szCs w:val="24"/>
                <w:lang w:val="es-ES_tradnl"/>
              </w:rPr>
              <w:t>Gerencia de Desarrollo del Talento Humano y Cultura Institucional.</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1.1.6.3.1 Clínica empresarial.</w:t>
            </w:r>
          </w:p>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1.1.6.3.2 Seguridad y</w:t>
            </w:r>
            <w:r w:rsidR="00E24978">
              <w:rPr>
                <w:rFonts w:ascii="Garamond" w:hAnsi="Garamond" w:cs="Arial"/>
                <w:bCs/>
                <w:iCs/>
                <w:sz w:val="24"/>
                <w:szCs w:val="24"/>
              </w:rPr>
              <w:t xml:space="preserve"> salud </w:t>
            </w:r>
            <w:r w:rsidRPr="006C288D">
              <w:rPr>
                <w:rFonts w:ascii="Garamond" w:hAnsi="Garamond" w:cs="Arial"/>
                <w:bCs/>
                <w:iCs/>
                <w:sz w:val="24"/>
                <w:szCs w:val="24"/>
              </w:rPr>
              <w:t>ocupacional</w:t>
            </w:r>
          </w:p>
          <w:p w:rsidR="00994CB7" w:rsidRPr="006C288D" w:rsidRDefault="00994CB7" w:rsidP="001F78F5">
            <w:pPr>
              <w:spacing w:after="0" w:line="240" w:lineRule="auto"/>
              <w:rPr>
                <w:rFonts w:ascii="Garamond" w:hAnsi="Garamond" w:cs="Arial"/>
                <w:bCs/>
                <w:iCs/>
                <w:sz w:val="24"/>
                <w:szCs w:val="24"/>
              </w:rPr>
            </w:pPr>
            <w:r w:rsidRPr="006C288D">
              <w:rPr>
                <w:rFonts w:ascii="Garamond" w:hAnsi="Garamond" w:cs="Arial"/>
                <w:bCs/>
                <w:iCs/>
                <w:sz w:val="24"/>
                <w:szCs w:val="24"/>
              </w:rPr>
              <w:t>1.1.6.3.3 Prestaciones y beneficios de personal.</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39"/>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Planificar, desarrollar, promover y ejecutar actividades que fortalezcan la cultura organizacional y el entorno social del MOPTVDU</w:t>
      </w: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Diseñar y gestionar estrategias que favorezcan la comunicación interna, a través de canales informativos, campañas comunicacionales y educativas para el desarrollo humano dirigidas al personal interno en beneficio del clima organizacional.</w:t>
      </w: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Planificar y ejecutar actividades recreativas, deportivas, culturales y sociales, con el objetivo de promover la integración, esparcimiento y recreación de los empleados  y sus familias.</w:t>
      </w: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 xml:space="preserve"> Gestionar y coordinar talleres o programas individuales o grupales con el objeto de resolver o minimizar las dificultades materiales, psicológicas, profesionales, o de la salud del personal, que repercuten en su bienestar o rendimiento laboral.</w:t>
      </w: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Elaborar y ejecutar el plan de atención integral en salud, en la parte asistencial, así como la de salud preventiva de acuerdo a la normativa del Instituto Salvadoreño del Seguro Social ISSS</w:t>
      </w: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 xml:space="preserve">Elaborar y ejecutar el Plan de Seguridad y Salud Ocupacional, así como revisar y actualizar los Programas de Gestión de Prevención de Riesgos Ocupacionales, para dar cumplimiento a la Ley General de Prevención de Riesgos en los Lugares de Trabajo. </w:t>
      </w: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Brindar apoyo, organizar y dar seguimiento a los Comités de Seguridad y Salud Ocupacional de los diferentes planteles y oficinas regionales del MOPTVDU.</w:t>
      </w: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Crear mecanismos eficientes de gestión de tiempos de servicio, con el fin de tener un sistema actualizado en el cual se pueda dar una respuesta rápida y eficiente a los ciudadanos.</w:t>
      </w:r>
    </w:p>
    <w:p w:rsidR="00C244FC" w:rsidRPr="00DA0B3F" w:rsidRDefault="00C244FC" w:rsidP="00EC114F">
      <w:pPr>
        <w:pStyle w:val="Prrafodelista"/>
        <w:numPr>
          <w:ilvl w:val="0"/>
          <w:numId w:val="381"/>
        </w:numPr>
        <w:spacing w:after="0" w:line="276" w:lineRule="auto"/>
        <w:ind w:left="1134" w:hanging="425"/>
        <w:rPr>
          <w:rFonts w:ascii="Garamond" w:hAnsi="Garamond" w:cs="Arial"/>
          <w:sz w:val="24"/>
          <w:szCs w:val="24"/>
          <w:lang w:val="es-SV"/>
        </w:rPr>
      </w:pPr>
      <w:r w:rsidRPr="00DA0B3F">
        <w:rPr>
          <w:rFonts w:ascii="Garamond" w:hAnsi="Garamond" w:cs="Arial"/>
          <w:sz w:val="24"/>
          <w:szCs w:val="24"/>
          <w:lang w:val="es-SV"/>
        </w:rPr>
        <w:t>Desarrollar y ejecutar acciones encaminadas a garantizar el bienestar social de los trabajadores y las trabajadoras del ministerio, que propicien un clima laboral de trabajo óptimo que realce el desarrollo del talento humano del MOPTVDU.</w:t>
      </w:r>
    </w:p>
    <w:p w:rsidR="00C244FC" w:rsidRPr="00DA0B3F" w:rsidRDefault="00C244FC" w:rsidP="00EC114F">
      <w:pPr>
        <w:numPr>
          <w:ilvl w:val="0"/>
          <w:numId w:val="381"/>
        </w:numPr>
        <w:spacing w:after="0" w:line="240" w:lineRule="auto"/>
        <w:ind w:left="1134" w:hanging="425"/>
        <w:jc w:val="both"/>
        <w:rPr>
          <w:rFonts w:ascii="Garamond" w:hAnsi="Garamond" w:cs="Arial"/>
          <w:sz w:val="24"/>
          <w:szCs w:val="24"/>
        </w:rPr>
      </w:pPr>
      <w:r w:rsidRPr="00DA0B3F">
        <w:rPr>
          <w:rFonts w:ascii="Garamond" w:hAnsi="Garamond" w:cs="Arial"/>
          <w:sz w:val="24"/>
          <w:szCs w:val="24"/>
        </w:rPr>
        <w:t>Velar por el buen funcionamiento de los comedores a través de la supervisión constante; verificando que se cumplan con los requisitos establecidos en la Ley de Seguridad y Salud Ocupacional y con las condiciones sanitarias establecidas por el Ministerio de Salud.</w:t>
      </w:r>
    </w:p>
    <w:p w:rsidR="00625CB3" w:rsidRDefault="00625CB3">
      <w:pPr>
        <w:spacing w:after="0" w:line="240" w:lineRule="auto"/>
        <w:rPr>
          <w:rFonts w:ascii="Garamond" w:hAnsi="Garamond" w:cs="Arial"/>
          <w:b/>
          <w:sz w:val="24"/>
          <w:szCs w:val="24"/>
        </w:rPr>
      </w:pPr>
      <w:r>
        <w:rPr>
          <w:rFonts w:ascii="Garamond" w:hAnsi="Garamond" w:cs="Arial"/>
          <w:b/>
          <w:sz w:val="24"/>
          <w:szCs w:val="24"/>
        </w:rPr>
        <w:br w:type="page"/>
      </w:r>
    </w:p>
    <w:p w:rsidR="00994CB7" w:rsidRPr="006C288D" w:rsidRDefault="00994CB7" w:rsidP="00994CB7">
      <w:pPr>
        <w:spacing w:after="0" w:line="240" w:lineRule="auto"/>
        <w:rPr>
          <w:rFonts w:ascii="Garamond" w:hAnsi="Garamond" w:cs="Arial"/>
          <w:b/>
          <w:sz w:val="24"/>
          <w:szCs w:val="24"/>
        </w:rPr>
      </w:pPr>
    </w:p>
    <w:p w:rsidR="00994CB7" w:rsidRPr="006C288D" w:rsidRDefault="00994CB7" w:rsidP="00EC114F">
      <w:pPr>
        <w:pStyle w:val="Textoindependiente"/>
        <w:numPr>
          <w:ilvl w:val="0"/>
          <w:numId w:val="350"/>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68" w:name="_Toc423420852"/>
      <w:bookmarkStart w:id="69" w:name="_Toc479249741"/>
      <w:r w:rsidRPr="006E31F7">
        <w:rPr>
          <w:rFonts w:ascii="Garamond" w:hAnsi="Garamond" w:cs="Arial"/>
          <w:i w:val="0"/>
          <w:color w:val="auto"/>
          <w:sz w:val="24"/>
          <w:szCs w:val="24"/>
        </w:rPr>
        <w:t>1.1.6.3.1 CLINICA EMPRESARIAL</w:t>
      </w:r>
      <w:bookmarkEnd w:id="68"/>
      <w:bookmarkEnd w:id="69"/>
    </w:p>
    <w:p w:rsidR="007263B9" w:rsidRPr="007263B9" w:rsidRDefault="007263B9" w:rsidP="007263B9">
      <w:pPr>
        <w:pStyle w:val="Textoindependiente"/>
        <w:tabs>
          <w:tab w:val="left" w:pos="2700"/>
        </w:tabs>
        <w:spacing w:after="0"/>
        <w:ind w:left="720"/>
        <w:rPr>
          <w:rFonts w:ascii="Garamond" w:hAnsi="Garamond" w:cs="Arial"/>
          <w:b/>
          <w:bCs/>
          <w:iCs/>
          <w:sz w:val="24"/>
          <w:szCs w:val="24"/>
        </w:rPr>
      </w:pPr>
    </w:p>
    <w:p w:rsidR="00994CB7" w:rsidRPr="006C288D" w:rsidRDefault="00994CB7" w:rsidP="00EC114F">
      <w:pPr>
        <w:pStyle w:val="Textoindependiente"/>
        <w:numPr>
          <w:ilvl w:val="0"/>
          <w:numId w:val="350"/>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954E0F"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_tradnl"/>
        </w:rPr>
        <w:t>Garantizar que los empleados y empleadas del ministerio reciban atención médica de manera oportuna, cuando sea requerida.</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50"/>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7263B9"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1.1.6.3 </w:t>
            </w:r>
            <w:r w:rsidR="00160964">
              <w:rPr>
                <w:rFonts w:ascii="Garamond" w:hAnsi="Garamond" w:cs="Arial"/>
                <w:bCs/>
                <w:iCs/>
                <w:sz w:val="24"/>
                <w:szCs w:val="24"/>
                <w:lang w:val="es-ES_tradnl"/>
              </w:rPr>
              <w:t>Unidad de Bienestar de Personal</w:t>
            </w:r>
            <w:r w:rsidR="00994CB7" w:rsidRPr="006C288D">
              <w:rPr>
                <w:rFonts w:ascii="Garamond" w:hAnsi="Garamond" w:cs="Arial"/>
                <w:bCs/>
                <w:iCs/>
                <w:sz w:val="24"/>
                <w:szCs w:val="24"/>
                <w:lang w:val="es-ES_tradnl"/>
              </w:rPr>
              <w:t>.</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50"/>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numPr>
          <w:ilvl w:val="0"/>
          <w:numId w:val="35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Controlar el buen funcionamiento médico, paramédico y administrativo de la Clínica Empresarial, para la atención de enfermedades que se presenten en el personal que labora en la institución.</w:t>
      </w:r>
    </w:p>
    <w:p w:rsidR="00994CB7" w:rsidRPr="006C288D" w:rsidRDefault="00994CB7" w:rsidP="00EC114F">
      <w:pPr>
        <w:numPr>
          <w:ilvl w:val="0"/>
          <w:numId w:val="35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Planificar y coordinar la ejecución de programas de medicina preventiva, para el bienestar del personal del MOPTVDU.</w:t>
      </w:r>
    </w:p>
    <w:p w:rsidR="00994CB7" w:rsidRPr="006C288D" w:rsidRDefault="00994CB7" w:rsidP="00EC114F">
      <w:pPr>
        <w:numPr>
          <w:ilvl w:val="0"/>
          <w:numId w:val="35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Coordinar y brindar la atención de consulta médica general y atención de emergencias para el personal del ministerio que lo requiera.</w:t>
      </w:r>
    </w:p>
    <w:p w:rsidR="00994CB7" w:rsidRPr="006C288D" w:rsidRDefault="00994CB7" w:rsidP="00EC114F">
      <w:pPr>
        <w:numPr>
          <w:ilvl w:val="0"/>
          <w:numId w:val="35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Supervisar la elaboración del reporte epidemiológico y cuadros estadísticos que se presentan al ISSS, a fin de mantener actualizado la información y evitar atrasos futuros</w:t>
      </w:r>
    </w:p>
    <w:p w:rsidR="00994CB7" w:rsidRPr="006C288D" w:rsidRDefault="00994CB7" w:rsidP="00EC114F">
      <w:pPr>
        <w:numPr>
          <w:ilvl w:val="0"/>
          <w:numId w:val="35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Elaborar el Plan Anual de Trabajo de la Clínica y Supervisar la ejecución del mismo e informar a la Gerencia de Desarrollo del Talento Humano y Cultura Institucional.</w:t>
      </w:r>
    </w:p>
    <w:p w:rsidR="00994CB7" w:rsidRPr="006C288D" w:rsidRDefault="00994CB7" w:rsidP="00EC114F">
      <w:pPr>
        <w:numPr>
          <w:ilvl w:val="0"/>
          <w:numId w:val="35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Supervisar las referencias médicas a las diferentes especialidades, para control.</w:t>
      </w:r>
    </w:p>
    <w:p w:rsidR="00994CB7" w:rsidRPr="006C288D" w:rsidRDefault="00994CB7" w:rsidP="00EC114F">
      <w:pPr>
        <w:numPr>
          <w:ilvl w:val="0"/>
          <w:numId w:val="35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Supervisar el funcionamiento del archivo de expedientes, para mantener un mejor control</w:t>
      </w:r>
    </w:p>
    <w:p w:rsidR="00994CB7" w:rsidRPr="006C288D" w:rsidRDefault="00994CB7" w:rsidP="00EC114F">
      <w:pPr>
        <w:numPr>
          <w:ilvl w:val="0"/>
          <w:numId w:val="351"/>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Asistir a las reuniones convocadas por el ISSS y/o Ministerio de Salud, a fin de intercambiar la información necesaria y de utilidad para los pacientes.</w:t>
      </w:r>
    </w:p>
    <w:p w:rsidR="00994CB7" w:rsidRPr="006C288D" w:rsidRDefault="00994CB7" w:rsidP="00994CB7">
      <w:pPr>
        <w:spacing w:after="0" w:line="240" w:lineRule="auto"/>
        <w:rPr>
          <w:rFonts w:ascii="Garamond" w:hAnsi="Garamond" w:cs="Arial"/>
          <w:b/>
          <w:sz w:val="24"/>
          <w:szCs w:val="24"/>
        </w:rPr>
      </w:pPr>
      <w:r w:rsidRPr="006C288D">
        <w:rPr>
          <w:rFonts w:ascii="Garamond" w:hAnsi="Garamond" w:cs="Arial"/>
          <w:b/>
          <w:sz w:val="24"/>
          <w:szCs w:val="24"/>
        </w:rPr>
        <w:br w:type="page"/>
      </w:r>
    </w:p>
    <w:p w:rsidR="00994CB7" w:rsidRPr="006C288D" w:rsidRDefault="00994CB7" w:rsidP="00EC114F">
      <w:pPr>
        <w:pStyle w:val="Textoindependiente"/>
        <w:numPr>
          <w:ilvl w:val="0"/>
          <w:numId w:val="352"/>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70" w:name="_Toc423420853"/>
      <w:bookmarkStart w:id="71" w:name="_Toc479249742"/>
      <w:r w:rsidRPr="006E31F7">
        <w:rPr>
          <w:rFonts w:ascii="Garamond" w:hAnsi="Garamond" w:cs="Arial"/>
          <w:i w:val="0"/>
          <w:color w:val="auto"/>
          <w:sz w:val="24"/>
          <w:szCs w:val="24"/>
        </w:rPr>
        <w:t>1.1.6.3.2 SEGURIDAD Y SALUD OCUPACIONAL.</w:t>
      </w:r>
      <w:bookmarkEnd w:id="70"/>
      <w:bookmarkEnd w:id="71"/>
    </w:p>
    <w:p w:rsidR="007263B9" w:rsidRPr="007263B9" w:rsidRDefault="007263B9" w:rsidP="007263B9">
      <w:pPr>
        <w:pStyle w:val="Textoindependiente"/>
        <w:tabs>
          <w:tab w:val="left" w:pos="2700"/>
        </w:tabs>
        <w:spacing w:after="0"/>
        <w:ind w:left="720"/>
        <w:rPr>
          <w:rFonts w:ascii="Garamond" w:hAnsi="Garamond" w:cs="Arial"/>
          <w:b/>
          <w:bCs/>
          <w:iCs/>
          <w:sz w:val="24"/>
          <w:szCs w:val="24"/>
        </w:rPr>
      </w:pPr>
    </w:p>
    <w:p w:rsidR="00994CB7" w:rsidRPr="006C288D" w:rsidRDefault="00994CB7" w:rsidP="00EC114F">
      <w:pPr>
        <w:pStyle w:val="Textoindependiente"/>
        <w:numPr>
          <w:ilvl w:val="0"/>
          <w:numId w:val="352"/>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954E0F"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_tradnl"/>
        </w:rPr>
        <w:t>Promover la seguridad y la salud ocupacional como valores para la formación de una cultura preventiva que permita reducir los riesgos, accidentes y daños a la salud que sea consecuencia del trabajo.</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52"/>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7263B9"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1.1.6.3 Unidad</w:t>
            </w:r>
            <w:r w:rsidR="00994CB7" w:rsidRPr="006C288D">
              <w:rPr>
                <w:rFonts w:ascii="Garamond" w:hAnsi="Garamond" w:cs="Arial"/>
                <w:bCs/>
                <w:iCs/>
                <w:sz w:val="24"/>
                <w:szCs w:val="24"/>
                <w:lang w:val="es-ES_tradnl"/>
              </w:rPr>
              <w:t xml:space="preserve"> de Bienestar de Personal.</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52"/>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numPr>
          <w:ilvl w:val="0"/>
          <w:numId w:val="353"/>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Mantener un registro actualizado de accidentes, enfermedades profesionales y sucesos peligrosos, a fin de investigar si éstos están vinculados con el desempeño del trabajo y tomar las correspondientes medidas preventivas.</w:t>
      </w:r>
    </w:p>
    <w:p w:rsidR="00994CB7" w:rsidRPr="006C288D" w:rsidRDefault="00994CB7" w:rsidP="00EC114F">
      <w:pPr>
        <w:numPr>
          <w:ilvl w:val="0"/>
          <w:numId w:val="353"/>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Colaborar con la empresa en las acciones preventivas.</w:t>
      </w:r>
    </w:p>
    <w:p w:rsidR="00994CB7" w:rsidRPr="006C288D" w:rsidRDefault="00994CB7" w:rsidP="00EC114F">
      <w:pPr>
        <w:numPr>
          <w:ilvl w:val="0"/>
          <w:numId w:val="353"/>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Promover y fomentar la cooperación de los trabajadores en la aplicación de las normas sobre prevención de riesgos laborales.</w:t>
      </w:r>
    </w:p>
    <w:p w:rsidR="00994CB7" w:rsidRPr="006C288D" w:rsidRDefault="00994CB7" w:rsidP="00EC114F">
      <w:pPr>
        <w:numPr>
          <w:ilvl w:val="0"/>
          <w:numId w:val="353"/>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Ejercer una labor de vigilancia y control sobre el cumplimiento de la normativa en materia de prevención de riesgos laborales, mediante visitas periódicas.</w:t>
      </w:r>
    </w:p>
    <w:p w:rsidR="00994CB7" w:rsidRPr="006C288D" w:rsidRDefault="00994CB7" w:rsidP="00EC114F">
      <w:pPr>
        <w:numPr>
          <w:ilvl w:val="0"/>
          <w:numId w:val="353"/>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Acompañar a los técnicos e inspectores del Ministerio de Trabajo y Previsión Social en las inspecciones de carácter preventivo.</w:t>
      </w:r>
    </w:p>
    <w:p w:rsidR="00994CB7" w:rsidRPr="006C288D" w:rsidRDefault="00994CB7" w:rsidP="00EC114F">
      <w:pPr>
        <w:numPr>
          <w:ilvl w:val="0"/>
          <w:numId w:val="353"/>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Proponer al empleador la adopción de medidas de carácter preventivo para mejorar los niveles de protección de la seguridad y salud de los trabajadores.</w:t>
      </w:r>
    </w:p>
    <w:p w:rsidR="00994CB7" w:rsidRPr="006C288D" w:rsidRDefault="00994CB7" w:rsidP="00994CB7">
      <w:pPr>
        <w:spacing w:after="0" w:line="240" w:lineRule="auto"/>
        <w:rPr>
          <w:rFonts w:ascii="Garamond" w:hAnsi="Garamond" w:cs="Arial"/>
          <w:b/>
          <w:sz w:val="24"/>
          <w:szCs w:val="24"/>
        </w:rPr>
      </w:pPr>
      <w:r w:rsidRPr="006C288D">
        <w:rPr>
          <w:rFonts w:ascii="Garamond" w:hAnsi="Garamond" w:cs="Arial"/>
          <w:b/>
          <w:sz w:val="24"/>
          <w:szCs w:val="24"/>
        </w:rPr>
        <w:br w:type="page"/>
      </w:r>
    </w:p>
    <w:p w:rsidR="00994CB7" w:rsidRPr="006C288D" w:rsidRDefault="00994CB7" w:rsidP="00994CB7">
      <w:pPr>
        <w:spacing w:after="0" w:line="240" w:lineRule="auto"/>
        <w:rPr>
          <w:rFonts w:ascii="Garamond" w:hAnsi="Garamond" w:cs="Arial"/>
          <w:b/>
          <w:sz w:val="24"/>
          <w:szCs w:val="24"/>
        </w:rPr>
      </w:pPr>
    </w:p>
    <w:p w:rsidR="00994CB7" w:rsidRPr="006C288D" w:rsidRDefault="00994CB7" w:rsidP="00EC114F">
      <w:pPr>
        <w:pStyle w:val="Textoindependiente"/>
        <w:numPr>
          <w:ilvl w:val="0"/>
          <w:numId w:val="354"/>
        </w:numPr>
        <w:tabs>
          <w:tab w:val="left" w:pos="2700"/>
        </w:tabs>
        <w:spacing w:after="0"/>
        <w:rPr>
          <w:rFonts w:ascii="Garamond" w:hAnsi="Garamond" w:cs="Arial"/>
          <w:b/>
          <w:bCs/>
          <w:sz w:val="24"/>
          <w:szCs w:val="24"/>
        </w:rPr>
      </w:pPr>
      <w:r w:rsidRPr="006C288D">
        <w:rPr>
          <w:rFonts w:ascii="Garamond" w:hAnsi="Garamond" w:cs="Arial"/>
          <w:b/>
          <w:bCs/>
          <w:sz w:val="24"/>
          <w:szCs w:val="24"/>
        </w:rPr>
        <w:t>NOMBRE DE LA UNIDAD ORGANIZATIVA:</w:t>
      </w:r>
    </w:p>
    <w:p w:rsidR="00994CB7" w:rsidRPr="006C288D" w:rsidRDefault="00994CB7" w:rsidP="00994CB7">
      <w:pPr>
        <w:tabs>
          <w:tab w:val="left" w:pos="0"/>
        </w:tabs>
        <w:spacing w:after="0" w:line="240" w:lineRule="auto"/>
        <w:jc w:val="both"/>
        <w:rPr>
          <w:rFonts w:ascii="Garamond" w:hAnsi="Garamond" w:cs="Arial"/>
          <w:sz w:val="24"/>
          <w:szCs w:val="24"/>
          <w:lang w:val="es-ES"/>
        </w:rPr>
      </w:pPr>
    </w:p>
    <w:p w:rsidR="00994CB7" w:rsidRPr="006E31F7" w:rsidRDefault="00994CB7" w:rsidP="006E31F7">
      <w:pPr>
        <w:pStyle w:val="Ttulo4"/>
        <w:shd w:val="clear" w:color="auto" w:fill="D9D9D9" w:themeFill="background1" w:themeFillShade="D9"/>
        <w:ind w:left="709"/>
        <w:jc w:val="center"/>
        <w:rPr>
          <w:rFonts w:ascii="Garamond" w:hAnsi="Garamond" w:cs="Arial"/>
          <w:i w:val="0"/>
          <w:color w:val="auto"/>
          <w:sz w:val="24"/>
          <w:szCs w:val="24"/>
        </w:rPr>
      </w:pPr>
      <w:bookmarkStart w:id="72" w:name="_Toc423420854"/>
      <w:bookmarkStart w:id="73" w:name="_Toc479249743"/>
      <w:r w:rsidRPr="006E31F7">
        <w:rPr>
          <w:rFonts w:ascii="Garamond" w:hAnsi="Garamond" w:cs="Arial"/>
          <w:i w:val="0"/>
          <w:color w:val="auto"/>
          <w:sz w:val="24"/>
          <w:szCs w:val="24"/>
        </w:rPr>
        <w:t>1.1.6.3.3 PRESTACIONES Y BENEFICIOS DEL PERSONAL.</w:t>
      </w:r>
      <w:bookmarkEnd w:id="72"/>
      <w:bookmarkEnd w:id="73"/>
    </w:p>
    <w:p w:rsidR="000C7293" w:rsidRPr="000C7293" w:rsidRDefault="000C7293" w:rsidP="000C7293">
      <w:pPr>
        <w:pStyle w:val="Textoindependiente"/>
        <w:tabs>
          <w:tab w:val="left" w:pos="2700"/>
        </w:tabs>
        <w:spacing w:after="0"/>
        <w:ind w:left="720"/>
        <w:rPr>
          <w:rFonts w:ascii="Garamond" w:hAnsi="Garamond" w:cs="Arial"/>
          <w:b/>
          <w:bCs/>
          <w:iCs/>
          <w:sz w:val="24"/>
          <w:szCs w:val="24"/>
        </w:rPr>
      </w:pPr>
    </w:p>
    <w:p w:rsidR="00994CB7" w:rsidRPr="006C288D" w:rsidRDefault="00994CB7" w:rsidP="00EC114F">
      <w:pPr>
        <w:pStyle w:val="Textoindependiente"/>
        <w:numPr>
          <w:ilvl w:val="0"/>
          <w:numId w:val="354"/>
        </w:numPr>
        <w:tabs>
          <w:tab w:val="left" w:pos="2700"/>
        </w:tabs>
        <w:spacing w:after="0"/>
        <w:rPr>
          <w:rFonts w:ascii="Garamond" w:hAnsi="Garamond" w:cs="Arial"/>
          <w:b/>
          <w:bCs/>
          <w:iCs/>
          <w:sz w:val="24"/>
          <w:szCs w:val="24"/>
        </w:rPr>
      </w:pPr>
      <w:r w:rsidRPr="006C288D">
        <w:rPr>
          <w:rFonts w:ascii="Garamond" w:hAnsi="Garamond" w:cs="Arial"/>
          <w:b/>
          <w:bCs/>
          <w:sz w:val="24"/>
          <w:szCs w:val="24"/>
        </w:rPr>
        <w:t>OBJETIVO</w:t>
      </w:r>
      <w:r w:rsidRPr="006C288D">
        <w:rPr>
          <w:rFonts w:ascii="Garamond" w:hAnsi="Garamond" w:cs="Arial"/>
          <w:b/>
          <w:bCs/>
          <w:iCs/>
          <w:sz w:val="24"/>
          <w:szCs w:val="24"/>
        </w:rPr>
        <w:t xml:space="preserve"> DE LA UNIDAD:</w:t>
      </w:r>
    </w:p>
    <w:p w:rsidR="00994CB7" w:rsidRPr="006C288D" w:rsidRDefault="00FA2EA0" w:rsidP="00994CB7">
      <w:pPr>
        <w:spacing w:after="0" w:line="240" w:lineRule="auto"/>
        <w:ind w:left="708"/>
        <w:contextualSpacing/>
        <w:jc w:val="both"/>
        <w:rPr>
          <w:rFonts w:ascii="Garamond" w:hAnsi="Garamond" w:cs="Arial"/>
          <w:sz w:val="24"/>
          <w:szCs w:val="24"/>
          <w:lang w:val="es-ES_tradnl"/>
        </w:rPr>
      </w:pPr>
      <w:r>
        <w:rPr>
          <w:rFonts w:ascii="Garamond" w:hAnsi="Garamond" w:cs="Arial"/>
          <w:sz w:val="24"/>
          <w:szCs w:val="24"/>
          <w:lang w:val="es-ES_tradnl"/>
        </w:rPr>
        <w:t xml:space="preserve">Garantizar programas </w:t>
      </w:r>
      <w:r w:rsidR="00F114DB">
        <w:rPr>
          <w:rFonts w:ascii="Garamond" w:hAnsi="Garamond" w:cs="Arial"/>
          <w:sz w:val="24"/>
          <w:szCs w:val="24"/>
          <w:lang w:val="es-ES_tradnl"/>
        </w:rPr>
        <w:t>que beneficien</w:t>
      </w:r>
      <w:r w:rsidR="003C5B3B">
        <w:rPr>
          <w:rFonts w:ascii="Garamond" w:hAnsi="Garamond" w:cs="Arial"/>
          <w:sz w:val="24"/>
          <w:szCs w:val="24"/>
          <w:lang w:val="es-ES_tradnl"/>
        </w:rPr>
        <w:t xml:space="preserve"> al empleado con el fin mantener motivo </w:t>
      </w:r>
      <w:r w:rsidR="00A3434B">
        <w:rPr>
          <w:rFonts w:ascii="Garamond" w:hAnsi="Garamond" w:cs="Arial"/>
          <w:sz w:val="24"/>
          <w:szCs w:val="24"/>
          <w:lang w:val="es-ES_tradnl"/>
        </w:rPr>
        <w:t>al personal del ministerio.</w:t>
      </w:r>
    </w:p>
    <w:p w:rsidR="00994CB7" w:rsidRPr="006C288D" w:rsidRDefault="00994CB7" w:rsidP="00994CB7">
      <w:pPr>
        <w:spacing w:after="0" w:line="240" w:lineRule="auto"/>
        <w:ind w:left="708"/>
        <w:contextualSpacing/>
        <w:jc w:val="both"/>
        <w:rPr>
          <w:rFonts w:ascii="Garamond" w:hAnsi="Garamond" w:cs="Arial"/>
          <w:b/>
          <w:bCs/>
          <w:iCs/>
          <w:sz w:val="24"/>
          <w:szCs w:val="24"/>
          <w:lang w:val="es-ES"/>
        </w:rPr>
      </w:pPr>
    </w:p>
    <w:p w:rsidR="00994CB7" w:rsidRPr="006C288D" w:rsidRDefault="00994CB7" w:rsidP="00EC114F">
      <w:pPr>
        <w:pStyle w:val="Textoindependiente"/>
        <w:numPr>
          <w:ilvl w:val="0"/>
          <w:numId w:val="354"/>
        </w:numPr>
        <w:tabs>
          <w:tab w:val="left" w:pos="2700"/>
        </w:tabs>
        <w:spacing w:after="0"/>
        <w:rPr>
          <w:rFonts w:ascii="Garamond" w:hAnsi="Garamond" w:cs="Arial"/>
          <w:b/>
          <w:bCs/>
          <w:iCs/>
          <w:sz w:val="24"/>
          <w:szCs w:val="24"/>
        </w:rPr>
      </w:pPr>
      <w:r w:rsidRPr="006C288D">
        <w:rPr>
          <w:rFonts w:ascii="Garamond" w:hAnsi="Garamond" w:cs="Arial"/>
          <w:b/>
          <w:bCs/>
          <w:sz w:val="24"/>
          <w:szCs w:val="24"/>
        </w:rPr>
        <w:t>SITUACIÓN</w:t>
      </w:r>
      <w:r w:rsidRPr="006C288D">
        <w:rPr>
          <w:rFonts w:ascii="Garamond" w:hAnsi="Garamond" w:cs="Arial"/>
          <w:b/>
          <w:bCs/>
          <w:iCs/>
          <w:sz w:val="24"/>
          <w:szCs w:val="24"/>
        </w:rPr>
        <w:t xml:space="preserve"> JERARQUICA:</w:t>
      </w:r>
    </w:p>
    <w:p w:rsidR="00994CB7" w:rsidRPr="006C288D" w:rsidRDefault="00994CB7" w:rsidP="00994CB7">
      <w:pPr>
        <w:pStyle w:val="Textoindependiente"/>
        <w:tabs>
          <w:tab w:val="left" w:pos="2700"/>
        </w:tabs>
        <w:spacing w:after="0"/>
        <w:ind w:left="72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Depende de:</w:t>
            </w:r>
          </w:p>
        </w:tc>
        <w:tc>
          <w:tcPr>
            <w:tcW w:w="7126" w:type="dxa"/>
          </w:tcPr>
          <w:p w:rsidR="00994CB7" w:rsidRPr="006C288D" w:rsidRDefault="000C7293" w:rsidP="00994CB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1.1.6.3 Unidad </w:t>
            </w:r>
            <w:r w:rsidR="00994CB7" w:rsidRPr="006C288D">
              <w:rPr>
                <w:rFonts w:ascii="Garamond" w:hAnsi="Garamond" w:cs="Arial"/>
                <w:bCs/>
                <w:iCs/>
                <w:sz w:val="24"/>
                <w:szCs w:val="24"/>
                <w:lang w:val="es-ES_tradnl"/>
              </w:rPr>
              <w:t>de Bienestar de Personal.</w:t>
            </w:r>
          </w:p>
          <w:p w:rsidR="00994CB7" w:rsidRPr="006C288D" w:rsidRDefault="00994CB7" w:rsidP="00994CB7">
            <w:pPr>
              <w:spacing w:after="0" w:line="240" w:lineRule="auto"/>
              <w:contextualSpacing/>
              <w:jc w:val="both"/>
              <w:rPr>
                <w:rFonts w:ascii="Garamond" w:hAnsi="Garamond" w:cs="Arial"/>
                <w:bCs/>
                <w:iCs/>
                <w:sz w:val="24"/>
                <w:szCs w:val="24"/>
                <w:lang w:val="es-ES_tradnl"/>
              </w:rPr>
            </w:pPr>
          </w:p>
        </w:tc>
      </w:tr>
      <w:tr w:rsidR="00994CB7" w:rsidRPr="006C288D" w:rsidTr="00994CB7">
        <w:tc>
          <w:tcPr>
            <w:tcW w:w="1559" w:type="dxa"/>
          </w:tcPr>
          <w:p w:rsidR="00994CB7" w:rsidRPr="006C288D" w:rsidRDefault="00994CB7" w:rsidP="00994CB7">
            <w:pPr>
              <w:spacing w:after="0" w:line="240" w:lineRule="auto"/>
              <w:contextualSpacing/>
              <w:jc w:val="both"/>
              <w:rPr>
                <w:rFonts w:ascii="Garamond" w:hAnsi="Garamond" w:cs="Arial"/>
                <w:bCs/>
                <w:iCs/>
                <w:sz w:val="24"/>
                <w:szCs w:val="24"/>
                <w:lang w:val="es-ES"/>
              </w:rPr>
            </w:pPr>
            <w:r w:rsidRPr="006C288D">
              <w:rPr>
                <w:rFonts w:ascii="Garamond" w:hAnsi="Garamond" w:cs="Arial"/>
                <w:bCs/>
                <w:iCs/>
                <w:sz w:val="24"/>
                <w:szCs w:val="24"/>
                <w:lang w:val="es-ES"/>
              </w:rPr>
              <w:t>Supervisa a:</w:t>
            </w:r>
          </w:p>
        </w:tc>
        <w:tc>
          <w:tcPr>
            <w:tcW w:w="7126" w:type="dxa"/>
          </w:tcPr>
          <w:p w:rsidR="00994CB7" w:rsidRPr="006C288D" w:rsidRDefault="00994CB7" w:rsidP="00994CB7">
            <w:pPr>
              <w:spacing w:after="0" w:line="240" w:lineRule="auto"/>
              <w:rPr>
                <w:rFonts w:ascii="Garamond" w:hAnsi="Garamond" w:cs="Arial"/>
                <w:bCs/>
                <w:iCs/>
                <w:sz w:val="24"/>
                <w:szCs w:val="24"/>
              </w:rPr>
            </w:pPr>
            <w:r w:rsidRPr="006C288D">
              <w:rPr>
                <w:rFonts w:ascii="Garamond" w:hAnsi="Garamond" w:cs="Arial"/>
                <w:bCs/>
                <w:iCs/>
                <w:sz w:val="24"/>
                <w:szCs w:val="24"/>
              </w:rPr>
              <w:t>No tiene unidades organizativas a su cargo.</w:t>
            </w:r>
          </w:p>
        </w:tc>
      </w:tr>
    </w:tbl>
    <w:p w:rsidR="00994CB7" w:rsidRPr="006C288D" w:rsidRDefault="00994CB7" w:rsidP="00994CB7">
      <w:pPr>
        <w:spacing w:after="0" w:line="240" w:lineRule="auto"/>
        <w:contextualSpacing/>
        <w:jc w:val="both"/>
        <w:rPr>
          <w:rFonts w:ascii="Garamond" w:hAnsi="Garamond" w:cs="Arial"/>
          <w:sz w:val="24"/>
          <w:szCs w:val="24"/>
          <w:u w:val="single"/>
        </w:rPr>
      </w:pPr>
    </w:p>
    <w:p w:rsidR="00994CB7" w:rsidRPr="006C288D" w:rsidRDefault="00994CB7" w:rsidP="00EC114F">
      <w:pPr>
        <w:pStyle w:val="Textoindependiente"/>
        <w:numPr>
          <w:ilvl w:val="0"/>
          <w:numId w:val="354"/>
        </w:numPr>
        <w:tabs>
          <w:tab w:val="left" w:pos="2700"/>
        </w:tabs>
        <w:spacing w:after="0"/>
        <w:rPr>
          <w:rFonts w:ascii="Garamond" w:hAnsi="Garamond" w:cs="Arial"/>
          <w:b/>
          <w:bCs/>
          <w:iCs/>
          <w:sz w:val="24"/>
          <w:szCs w:val="24"/>
        </w:rPr>
      </w:pPr>
      <w:r w:rsidRPr="006C288D">
        <w:rPr>
          <w:rFonts w:ascii="Garamond" w:hAnsi="Garamond" w:cs="Arial"/>
          <w:b/>
          <w:bCs/>
          <w:sz w:val="24"/>
          <w:szCs w:val="24"/>
        </w:rPr>
        <w:t>PRINCIPALES</w:t>
      </w:r>
      <w:r w:rsidRPr="006C288D">
        <w:rPr>
          <w:rFonts w:ascii="Garamond" w:hAnsi="Garamond" w:cs="Arial"/>
          <w:b/>
          <w:bCs/>
          <w:iCs/>
          <w:sz w:val="24"/>
          <w:szCs w:val="24"/>
        </w:rPr>
        <w:t xml:space="preserve"> FUNCIONES:</w:t>
      </w:r>
    </w:p>
    <w:p w:rsidR="00994CB7" w:rsidRPr="006C288D" w:rsidRDefault="00994CB7" w:rsidP="00994CB7">
      <w:pPr>
        <w:spacing w:after="0" w:line="240" w:lineRule="auto"/>
        <w:jc w:val="center"/>
        <w:rPr>
          <w:rFonts w:ascii="Garamond" w:hAnsi="Garamond" w:cs="Arial"/>
          <w:b/>
          <w:bCs/>
          <w:sz w:val="24"/>
          <w:szCs w:val="24"/>
        </w:rPr>
      </w:pPr>
    </w:p>
    <w:p w:rsidR="00994CB7" w:rsidRPr="006C288D" w:rsidRDefault="00994CB7" w:rsidP="00EC114F">
      <w:pPr>
        <w:numPr>
          <w:ilvl w:val="0"/>
          <w:numId w:val="355"/>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Identificar las áreas que tengan ciertas debilidades en cuanto al conocimiento para desempeñar una buena función en la ejecución de sus tareas, estas debilidades son la base para la Gerencia de Desarrollo del Talento Humano y Cultura Institucional establecer medidas correctivas en forma de talleres y seminarios. </w:t>
      </w:r>
    </w:p>
    <w:p w:rsidR="00994CB7" w:rsidRPr="006C288D" w:rsidRDefault="00994CB7" w:rsidP="00EC114F">
      <w:pPr>
        <w:numPr>
          <w:ilvl w:val="0"/>
          <w:numId w:val="355"/>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Generar una tribuna para todos los empleados a expresar sus objetivos y proporcionar los recursos necesarios para llevar a cabo programas de profesional y personal, esencialmente, en ese orden. </w:t>
      </w:r>
    </w:p>
    <w:p w:rsidR="00994CB7" w:rsidRPr="006C288D" w:rsidRDefault="00994CB7" w:rsidP="00EC114F">
      <w:pPr>
        <w:numPr>
          <w:ilvl w:val="0"/>
          <w:numId w:val="355"/>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 xml:space="preserve">Velar por el cumplimiento de normativas internas y buenas prácticas relacionadas con la seguridad y salud laboral. </w:t>
      </w:r>
    </w:p>
    <w:p w:rsidR="00994CB7" w:rsidRPr="006C288D" w:rsidRDefault="00994CB7" w:rsidP="00EC114F">
      <w:pPr>
        <w:numPr>
          <w:ilvl w:val="0"/>
          <w:numId w:val="355"/>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Mantener una actitud abierta a las quejas de los empleados, en busca de que estos puedan acercarse a la Gerencia a llevar cualquier inquietud que le afecte dentro del área laboral.</w:t>
      </w:r>
    </w:p>
    <w:p w:rsidR="00994CB7" w:rsidRPr="006C288D" w:rsidRDefault="00994CB7" w:rsidP="00EC114F">
      <w:pPr>
        <w:numPr>
          <w:ilvl w:val="0"/>
          <w:numId w:val="355"/>
        </w:numPr>
        <w:tabs>
          <w:tab w:val="left" w:pos="0"/>
        </w:tabs>
        <w:spacing w:after="0" w:line="240" w:lineRule="auto"/>
        <w:jc w:val="both"/>
        <w:rPr>
          <w:rFonts w:ascii="Garamond" w:hAnsi="Garamond" w:cs="Arial"/>
          <w:bCs/>
          <w:iCs/>
          <w:sz w:val="24"/>
          <w:szCs w:val="24"/>
        </w:rPr>
      </w:pPr>
      <w:r w:rsidRPr="006C288D">
        <w:rPr>
          <w:rFonts w:ascii="Garamond" w:hAnsi="Garamond" w:cs="Arial"/>
          <w:bCs/>
          <w:iCs/>
          <w:sz w:val="24"/>
          <w:szCs w:val="24"/>
        </w:rPr>
        <w:t>Gestionar el establecimiento de programas de Bienestar Social de carácter preventivo, de orientación e información, con apoyo de Centros de Integración familiar e Instituciones Sociales.</w:t>
      </w:r>
    </w:p>
    <w:p w:rsidR="00994CB7" w:rsidRPr="006C288D" w:rsidRDefault="00994CB7" w:rsidP="00994CB7">
      <w:pPr>
        <w:spacing w:after="0" w:line="240" w:lineRule="auto"/>
        <w:rPr>
          <w:rFonts w:ascii="Garamond" w:hAnsi="Garamond" w:cs="Arial"/>
          <w:b/>
          <w:sz w:val="24"/>
          <w:szCs w:val="24"/>
        </w:rPr>
      </w:pPr>
      <w:r w:rsidRPr="006C288D">
        <w:rPr>
          <w:rFonts w:ascii="Garamond" w:hAnsi="Garamond" w:cs="Arial"/>
          <w:b/>
          <w:sz w:val="24"/>
          <w:szCs w:val="24"/>
        </w:rPr>
        <w:br w:type="page"/>
      </w:r>
    </w:p>
    <w:p w:rsidR="00646242" w:rsidRPr="00054357" w:rsidRDefault="00646242" w:rsidP="005D5CCC">
      <w:pPr>
        <w:pStyle w:val="Prrafodelista"/>
        <w:numPr>
          <w:ilvl w:val="0"/>
          <w:numId w:val="5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D73073">
      <w:pPr>
        <w:tabs>
          <w:tab w:val="left" w:pos="0"/>
        </w:tabs>
        <w:spacing w:after="0" w:line="240" w:lineRule="auto"/>
        <w:jc w:val="center"/>
        <w:rPr>
          <w:rFonts w:ascii="Garamond" w:hAnsi="Garamond" w:cs="Arial"/>
          <w:b/>
          <w:bCs/>
          <w:iCs/>
          <w:sz w:val="24"/>
          <w:szCs w:val="24"/>
        </w:rPr>
      </w:pPr>
    </w:p>
    <w:p w:rsidR="00E7614E" w:rsidRPr="00054357" w:rsidRDefault="00620E1D" w:rsidP="00D73073">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74" w:name="_Toc369614237"/>
      <w:bookmarkStart w:id="75" w:name="_Toc479249744"/>
      <w:r w:rsidRPr="00054357">
        <w:rPr>
          <w:rFonts w:ascii="Garamond" w:hAnsi="Garamond" w:cs="Arial"/>
          <w:color w:val="auto"/>
          <w:sz w:val="24"/>
          <w:szCs w:val="24"/>
        </w:rPr>
        <w:t xml:space="preserve">1.1.7 </w:t>
      </w:r>
      <w:r w:rsidR="00E7614E" w:rsidRPr="00054357">
        <w:rPr>
          <w:rFonts w:ascii="Garamond" w:hAnsi="Garamond" w:cs="Arial"/>
          <w:color w:val="auto"/>
          <w:sz w:val="24"/>
          <w:szCs w:val="24"/>
        </w:rPr>
        <w:t>GERENCIA ADMINISTRATIVA INSTITUCIONAL</w:t>
      </w:r>
      <w:bookmarkEnd w:id="74"/>
      <w:bookmarkEnd w:id="75"/>
    </w:p>
    <w:p w:rsidR="00B50DF3" w:rsidRPr="00054357" w:rsidRDefault="00E75E72" w:rsidP="00D73073">
      <w:pPr>
        <w:spacing w:after="0" w:line="240" w:lineRule="auto"/>
        <w:rPr>
          <w:rFonts w:ascii="Garamond" w:hAnsi="Garamond"/>
        </w:rPr>
      </w:pPr>
      <w:r w:rsidRPr="00054357">
        <w:rPr>
          <w:rFonts w:ascii="Garamond" w:hAnsi="Garamond"/>
          <w:noProof/>
        </w:rPr>
        <w:drawing>
          <wp:anchor distT="0" distB="0" distL="114300" distR="114300" simplePos="0" relativeHeight="251744256" behindDoc="0" locked="0" layoutInCell="1" allowOverlap="1" wp14:anchorId="276655BF" wp14:editId="1BF45A87">
            <wp:simplePos x="0" y="0"/>
            <wp:positionH relativeFrom="column">
              <wp:posOffset>-113030</wp:posOffset>
            </wp:positionH>
            <wp:positionV relativeFrom="paragraph">
              <wp:posOffset>165735</wp:posOffset>
            </wp:positionV>
            <wp:extent cx="6325870" cy="3636010"/>
            <wp:effectExtent l="38100" t="0" r="55880" b="2540"/>
            <wp:wrapThrough wrapText="bothSides">
              <wp:wrapPolygon edited="0">
                <wp:start x="-130" y="0"/>
                <wp:lineTo x="-130" y="21502"/>
                <wp:lineTo x="21661" y="21502"/>
                <wp:lineTo x="21726" y="20031"/>
                <wp:lineTo x="21661" y="0"/>
                <wp:lineTo x="-130" y="0"/>
              </wp:wrapPolygon>
            </wp:wrapThrough>
            <wp:docPr id="11" name="Imagen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V relativeFrom="margin">
              <wp14:pctHeight>0</wp14:pctHeight>
            </wp14:sizeRelV>
          </wp:anchor>
        </w:drawing>
      </w:r>
    </w:p>
    <w:p w:rsidR="000B1805" w:rsidRPr="00054357" w:rsidRDefault="000B1805" w:rsidP="00C3187C">
      <w:pPr>
        <w:spacing w:after="0" w:line="240" w:lineRule="auto"/>
        <w:rPr>
          <w:rFonts w:ascii="Garamond" w:hAnsi="Garamond"/>
        </w:rPr>
      </w:pPr>
    </w:p>
    <w:p w:rsidR="000B1805" w:rsidRPr="00054357" w:rsidRDefault="000B1805" w:rsidP="00C3187C">
      <w:pPr>
        <w:spacing w:after="0" w:line="240" w:lineRule="auto"/>
        <w:rPr>
          <w:rFonts w:ascii="Garamond" w:hAnsi="Garamond"/>
        </w:rPr>
      </w:pPr>
    </w:p>
    <w:p w:rsidR="00C3187C" w:rsidRPr="00054357" w:rsidRDefault="00C3187C" w:rsidP="005D5CCC">
      <w:pPr>
        <w:pStyle w:val="Prrafodelista"/>
        <w:numPr>
          <w:ilvl w:val="0"/>
          <w:numId w:val="5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C50596" w:rsidRPr="00054357" w:rsidRDefault="00C50596" w:rsidP="00C50596">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C3187C" w:rsidRPr="00054357" w:rsidTr="00A56C7A">
        <w:tc>
          <w:tcPr>
            <w:tcW w:w="1559" w:type="dxa"/>
          </w:tcPr>
          <w:p w:rsidR="00C3187C" w:rsidRPr="00054357" w:rsidRDefault="00C3187C" w:rsidP="00C3187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C27A1" w:rsidRPr="00054357" w:rsidRDefault="000C27A1" w:rsidP="000C27A1">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 y funcionalmente de la Gerencia General de la Gestión Corporativa del Ramo de Obras Públicas</w:t>
            </w:r>
          </w:p>
          <w:p w:rsidR="00C3187C" w:rsidRPr="00054357" w:rsidRDefault="00C3187C" w:rsidP="000C27A1">
            <w:pPr>
              <w:spacing w:after="0" w:line="240" w:lineRule="auto"/>
              <w:contextualSpacing/>
              <w:jc w:val="both"/>
              <w:rPr>
                <w:rFonts w:ascii="Garamond" w:hAnsi="Garamond" w:cs="Arial"/>
                <w:bCs/>
                <w:iCs/>
                <w:sz w:val="24"/>
                <w:szCs w:val="24"/>
                <w:lang w:val="es-ES_tradnl"/>
              </w:rPr>
            </w:pPr>
          </w:p>
        </w:tc>
      </w:tr>
      <w:tr w:rsidR="00C3187C" w:rsidRPr="00054357" w:rsidTr="00A56C7A">
        <w:tc>
          <w:tcPr>
            <w:tcW w:w="1559" w:type="dxa"/>
          </w:tcPr>
          <w:p w:rsidR="00C3187C" w:rsidRPr="00054357" w:rsidRDefault="00C3187C" w:rsidP="00C3187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 xml:space="preserve">Actas, Resoluciones y Acuerdos Ministeriales; </w:t>
            </w:r>
          </w:p>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 xml:space="preserve">Fondo Circulante de la Dirección y Administración;  </w:t>
            </w:r>
          </w:p>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Fondo de Protección Civil, Prevención y Mitigación de Desastres (FOPROMID);</w:t>
            </w:r>
          </w:p>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 xml:space="preserve">Área de Mantenimiento de las Instalaciones; </w:t>
            </w:r>
          </w:p>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 xml:space="preserve">Área de Activos Fijos; </w:t>
            </w:r>
          </w:p>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Área de Seguridad y Protección de Personalidades;</w:t>
            </w:r>
          </w:p>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Área de Suministros,</w:t>
            </w:r>
          </w:p>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Área de Transporte Institucional</w:t>
            </w:r>
            <w:r w:rsidR="009E529D" w:rsidRPr="00054357">
              <w:rPr>
                <w:rFonts w:ascii="Garamond" w:hAnsi="Garamond" w:cs="Arial"/>
                <w:sz w:val="24"/>
                <w:szCs w:val="24"/>
              </w:rPr>
              <w:t>;</w:t>
            </w:r>
            <w:r w:rsidRPr="00054357">
              <w:rPr>
                <w:rFonts w:ascii="Garamond" w:hAnsi="Garamond" w:cs="Arial"/>
                <w:sz w:val="24"/>
                <w:szCs w:val="24"/>
              </w:rPr>
              <w:t xml:space="preserve"> </w:t>
            </w:r>
            <w:r w:rsidR="009E529D" w:rsidRPr="00054357">
              <w:rPr>
                <w:rFonts w:ascii="Garamond" w:hAnsi="Garamond" w:cs="Arial"/>
                <w:sz w:val="24"/>
                <w:szCs w:val="24"/>
              </w:rPr>
              <w:t>y</w:t>
            </w:r>
          </w:p>
          <w:p w:rsidR="00C3187C" w:rsidRPr="00054357" w:rsidRDefault="00C3187C" w:rsidP="00FE0269">
            <w:pPr>
              <w:pStyle w:val="Prrafodelista"/>
              <w:numPr>
                <w:ilvl w:val="3"/>
                <w:numId w:val="284"/>
              </w:numPr>
              <w:spacing w:after="0"/>
              <w:ind w:left="601" w:hanging="601"/>
              <w:rPr>
                <w:rFonts w:ascii="Garamond" w:hAnsi="Garamond" w:cs="Arial"/>
                <w:sz w:val="24"/>
                <w:szCs w:val="24"/>
              </w:rPr>
            </w:pPr>
            <w:r w:rsidRPr="00054357">
              <w:rPr>
                <w:rFonts w:ascii="Garamond" w:hAnsi="Garamond" w:cs="Arial"/>
                <w:sz w:val="24"/>
                <w:szCs w:val="24"/>
              </w:rPr>
              <w:t>Área de Reproducciones</w:t>
            </w:r>
            <w:r w:rsidR="009E529D" w:rsidRPr="00054357">
              <w:rPr>
                <w:rFonts w:ascii="Garamond" w:hAnsi="Garamond" w:cs="Arial"/>
                <w:sz w:val="24"/>
                <w:szCs w:val="24"/>
              </w:rPr>
              <w:t>.</w:t>
            </w:r>
            <w:r w:rsidRPr="00054357">
              <w:rPr>
                <w:rFonts w:ascii="Garamond" w:hAnsi="Garamond" w:cs="Arial"/>
                <w:sz w:val="24"/>
                <w:szCs w:val="24"/>
              </w:rPr>
              <w:t xml:space="preserve"> </w:t>
            </w:r>
          </w:p>
          <w:p w:rsidR="00C3187C" w:rsidRPr="00054357" w:rsidRDefault="00C3187C" w:rsidP="009E529D">
            <w:pPr>
              <w:pStyle w:val="Prrafodelista"/>
              <w:spacing w:after="0"/>
              <w:ind w:left="360"/>
              <w:rPr>
                <w:rFonts w:ascii="Garamond" w:hAnsi="Garamond" w:cs="Arial"/>
                <w:sz w:val="24"/>
                <w:szCs w:val="24"/>
              </w:rPr>
            </w:pPr>
          </w:p>
        </w:tc>
      </w:tr>
    </w:tbl>
    <w:p w:rsidR="00C3187C" w:rsidRPr="00054357" w:rsidRDefault="00C3187C" w:rsidP="005D5CCC">
      <w:pPr>
        <w:pStyle w:val="Prrafodelista"/>
        <w:numPr>
          <w:ilvl w:val="0"/>
          <w:numId w:val="5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C3187C" w:rsidRPr="00054357" w:rsidRDefault="00C3187C" w:rsidP="00C3187C">
      <w:pPr>
        <w:pStyle w:val="Prrafodelista"/>
        <w:rPr>
          <w:rFonts w:ascii="Garamond" w:hAnsi="Garamond" w:cs="Arial"/>
          <w:sz w:val="24"/>
          <w:szCs w:val="24"/>
        </w:rPr>
      </w:pPr>
      <w:r w:rsidRPr="00054357">
        <w:rPr>
          <w:rFonts w:ascii="Garamond" w:hAnsi="Garamond" w:cs="Arial"/>
          <w:sz w:val="24"/>
          <w:szCs w:val="24"/>
        </w:rPr>
        <w:t>Atender las actividades administrativa</w:t>
      </w:r>
      <w:r w:rsidR="00CC373F" w:rsidRPr="00054357">
        <w:rPr>
          <w:rFonts w:ascii="Garamond" w:hAnsi="Garamond" w:cs="Arial"/>
          <w:sz w:val="24"/>
          <w:szCs w:val="24"/>
        </w:rPr>
        <w:t xml:space="preserve">s y de logística del </w:t>
      </w:r>
      <w:r w:rsidR="00EC5969">
        <w:rPr>
          <w:rFonts w:ascii="Garamond" w:hAnsi="Garamond" w:cs="Arial"/>
          <w:sz w:val="24"/>
          <w:szCs w:val="24"/>
        </w:rPr>
        <w:t>M</w:t>
      </w:r>
      <w:r w:rsidR="00CC373F" w:rsidRPr="00054357">
        <w:rPr>
          <w:rFonts w:ascii="Garamond" w:hAnsi="Garamond" w:cs="Arial"/>
          <w:sz w:val="24"/>
          <w:szCs w:val="24"/>
        </w:rPr>
        <w:t>inisterio.</w:t>
      </w:r>
    </w:p>
    <w:p w:rsidR="00EC5969" w:rsidRDefault="00EC5969" w:rsidP="00EC5969">
      <w:pPr>
        <w:pStyle w:val="Prrafodelista"/>
        <w:rPr>
          <w:rFonts w:ascii="Garamond" w:hAnsi="Garamond" w:cs="Arial"/>
          <w:b/>
          <w:bCs/>
          <w:iCs/>
          <w:sz w:val="24"/>
          <w:szCs w:val="24"/>
        </w:rPr>
      </w:pPr>
      <w:r>
        <w:rPr>
          <w:rFonts w:ascii="Garamond" w:hAnsi="Garamond" w:cs="Arial"/>
          <w:b/>
          <w:bCs/>
          <w:iCs/>
          <w:sz w:val="24"/>
          <w:szCs w:val="24"/>
        </w:rPr>
        <w:t xml:space="preserve"> </w:t>
      </w:r>
    </w:p>
    <w:p w:rsidR="00C3187C" w:rsidRPr="00EC5969" w:rsidRDefault="00C3187C" w:rsidP="00EC5969">
      <w:pPr>
        <w:pStyle w:val="Prrafodelista"/>
        <w:numPr>
          <w:ilvl w:val="0"/>
          <w:numId w:val="58"/>
        </w:numPr>
        <w:rPr>
          <w:rFonts w:ascii="Garamond" w:hAnsi="Garamond" w:cs="Arial"/>
          <w:b/>
          <w:bCs/>
          <w:iCs/>
          <w:sz w:val="24"/>
          <w:szCs w:val="24"/>
        </w:rPr>
      </w:pPr>
      <w:r w:rsidRPr="00EC5969">
        <w:rPr>
          <w:rFonts w:ascii="Garamond" w:hAnsi="Garamond" w:cs="Arial"/>
          <w:b/>
          <w:bCs/>
          <w:iCs/>
          <w:sz w:val="24"/>
          <w:szCs w:val="24"/>
        </w:rPr>
        <w:t>PRINCIPALES FUNCIONES:</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Planificar y emitir directrices tendientes a garantizar el buen uso de los recursos institucionales.</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Autorizar órdenes de compra  a cargo de los contratos administrados por la gerencia.</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Autorizar el presupuesto para el mantenimiento o reparación de bienes muebles e inmuebles institucionales. </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Planificar, revisar y autorizar el pago de servicios básicos y todos aquellos necesarios para el buen funcionamiento de la institución. </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Coordinar la elaboración y llevar registro de las actas, acuerdos ejecutivos y resoluciones ministeriales, así como de los anexos que formen parte de los mismos. </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Supervisar el control de activos fijos, verificando para tal efecto la documentación  de adquisición, asignación y descargo de los mismos de conformidad a la normativa legal.</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Autorizar y supervisar el Fondo Circulante de Monto Fijo administrado por la Gerencia Administrativa Institucional, para sufragar los gastos de emergencia requeridos por las dependencias del ministerio.</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Autorizar el uso de vehículos livianos bajo la responsabilidad de la gerencia, de conformidad a la normativa interna.</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Revisar y autorizar de pago de viáticos del personal de la gerencia.</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Coordinar las comisiones de valúo y venta de bienes inservibles y obsoletos propiedad del ministerio, en procesos de permuta y subastas.</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Atender conjuntamente con el encargado de FOPROMID las solicitudes y requerimientos de adquisiciones de bienes y servicios  con cargo a dicho fondo, conforme a la normativa correspondiente. </w:t>
      </w:r>
    </w:p>
    <w:p w:rsidR="00E7614E" w:rsidRPr="00054357" w:rsidRDefault="00E7614E"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Brindar apoyo logístico al Centro de Operaciones de Emergencia COE-MOPTVDU.</w:t>
      </w:r>
    </w:p>
    <w:p w:rsidR="00C50596" w:rsidRPr="00054357" w:rsidRDefault="00C50596" w:rsidP="008A20DD">
      <w:pPr>
        <w:pStyle w:val="Prrafodelista1"/>
        <w:numPr>
          <w:ilvl w:val="0"/>
          <w:numId w:val="9"/>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r w:rsidR="00E7614E" w:rsidRPr="00054357">
        <w:rPr>
          <w:rFonts w:ascii="Garamond" w:hAnsi="Garamond" w:cs="Arial"/>
          <w:sz w:val="24"/>
          <w:szCs w:val="24"/>
        </w:rPr>
        <w:t>.</w:t>
      </w:r>
    </w:p>
    <w:p w:rsidR="00C50596" w:rsidRPr="00054357" w:rsidRDefault="00C50596">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9A7920" w:rsidRPr="00054357" w:rsidRDefault="009A7920" w:rsidP="005D5CCC">
      <w:pPr>
        <w:pStyle w:val="Prrafodelista"/>
        <w:numPr>
          <w:ilvl w:val="0"/>
          <w:numId w:val="6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9A7920" w:rsidRPr="00054357" w:rsidRDefault="009A7920" w:rsidP="009A7920">
      <w:pPr>
        <w:pStyle w:val="Ttulo4"/>
        <w:shd w:val="clear" w:color="auto" w:fill="D9D9D9" w:themeFill="background1" w:themeFillShade="D9"/>
        <w:ind w:left="709"/>
        <w:jc w:val="center"/>
        <w:rPr>
          <w:rFonts w:ascii="Garamond" w:hAnsi="Garamond" w:cs="Arial"/>
          <w:i w:val="0"/>
          <w:color w:val="auto"/>
          <w:sz w:val="24"/>
          <w:szCs w:val="24"/>
        </w:rPr>
      </w:pPr>
      <w:bookmarkStart w:id="76" w:name="_Toc479249745"/>
      <w:r>
        <w:rPr>
          <w:rFonts w:ascii="Garamond" w:hAnsi="Garamond" w:cs="Arial"/>
          <w:i w:val="0"/>
          <w:color w:val="auto"/>
          <w:sz w:val="24"/>
          <w:szCs w:val="24"/>
        </w:rPr>
        <w:t xml:space="preserve">1.1.7.1 </w:t>
      </w:r>
      <w:r w:rsidRPr="00054357">
        <w:rPr>
          <w:rFonts w:ascii="Garamond" w:hAnsi="Garamond" w:cs="Arial"/>
          <w:i w:val="0"/>
          <w:color w:val="auto"/>
          <w:sz w:val="24"/>
          <w:szCs w:val="24"/>
        </w:rPr>
        <w:t>UNIDAD DE ACTAS, RESOLUCIONES Y ACUERDOS MINISTERIALES</w:t>
      </w:r>
      <w:bookmarkEnd w:id="76"/>
    </w:p>
    <w:p w:rsidR="009A7920" w:rsidRPr="00054357" w:rsidRDefault="009A7920" w:rsidP="009A7920">
      <w:pPr>
        <w:tabs>
          <w:tab w:val="left" w:pos="0"/>
        </w:tabs>
        <w:spacing w:after="0" w:line="240" w:lineRule="auto"/>
        <w:jc w:val="center"/>
        <w:rPr>
          <w:rFonts w:ascii="Garamond" w:hAnsi="Garamond" w:cs="Arial"/>
          <w:b/>
          <w:bCs/>
          <w:iCs/>
          <w:sz w:val="24"/>
          <w:szCs w:val="24"/>
        </w:rPr>
      </w:pPr>
    </w:p>
    <w:p w:rsidR="009A7920" w:rsidRPr="00054357" w:rsidRDefault="009A7920" w:rsidP="005D5CCC">
      <w:pPr>
        <w:pStyle w:val="Prrafodelista"/>
        <w:numPr>
          <w:ilvl w:val="0"/>
          <w:numId w:val="6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A7920" w:rsidRPr="00054357" w:rsidRDefault="009A7920" w:rsidP="009A792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A7920" w:rsidRPr="00054357" w:rsidTr="009A7920">
        <w:tc>
          <w:tcPr>
            <w:tcW w:w="1559" w:type="dxa"/>
          </w:tcPr>
          <w:p w:rsidR="009A7920" w:rsidRPr="00054357" w:rsidRDefault="009A7920" w:rsidP="009A792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9A7920" w:rsidRPr="00054357" w:rsidRDefault="004520BE" w:rsidP="009A7920">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9A7920" w:rsidRPr="00054357">
              <w:rPr>
                <w:rFonts w:ascii="Garamond" w:hAnsi="Garamond" w:cs="Arial"/>
                <w:bCs/>
                <w:iCs/>
                <w:sz w:val="24"/>
                <w:szCs w:val="24"/>
                <w:lang w:val="es-ES_tradnl"/>
              </w:rPr>
              <w:t>Gerencia Administrativa Institucional.</w:t>
            </w:r>
          </w:p>
          <w:p w:rsidR="009A7920" w:rsidRPr="00054357" w:rsidRDefault="009A7920" w:rsidP="009A7920">
            <w:pPr>
              <w:spacing w:after="0" w:line="240" w:lineRule="auto"/>
              <w:contextualSpacing/>
              <w:jc w:val="both"/>
              <w:rPr>
                <w:rFonts w:ascii="Garamond" w:hAnsi="Garamond" w:cs="Arial"/>
                <w:bCs/>
                <w:iCs/>
                <w:sz w:val="24"/>
                <w:szCs w:val="24"/>
                <w:lang w:val="es-ES_tradnl"/>
              </w:rPr>
            </w:pPr>
          </w:p>
        </w:tc>
      </w:tr>
      <w:tr w:rsidR="009A7920" w:rsidRPr="00054357" w:rsidTr="009A7920">
        <w:tc>
          <w:tcPr>
            <w:tcW w:w="1559" w:type="dxa"/>
          </w:tcPr>
          <w:p w:rsidR="009A7920" w:rsidRPr="00054357" w:rsidRDefault="009A7920" w:rsidP="009A792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A7920" w:rsidRPr="00054357" w:rsidRDefault="009A7920" w:rsidP="009A7920">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9A7920" w:rsidRPr="00054357" w:rsidRDefault="009A7920" w:rsidP="009A7920">
      <w:pPr>
        <w:pStyle w:val="Prrafodelista"/>
        <w:spacing w:after="0"/>
        <w:rPr>
          <w:rFonts w:ascii="Garamond" w:hAnsi="Garamond" w:cs="Arial"/>
          <w:b/>
          <w:bCs/>
          <w:iCs/>
          <w:sz w:val="24"/>
          <w:szCs w:val="24"/>
        </w:rPr>
      </w:pPr>
    </w:p>
    <w:p w:rsidR="009A7920" w:rsidRPr="00054357" w:rsidRDefault="009A7920" w:rsidP="005D5CCC">
      <w:pPr>
        <w:pStyle w:val="Prrafodelista"/>
        <w:numPr>
          <w:ilvl w:val="0"/>
          <w:numId w:val="6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A7920" w:rsidRPr="00054357" w:rsidRDefault="009A7920" w:rsidP="009A7920">
      <w:pPr>
        <w:pStyle w:val="Prrafodelista"/>
        <w:rPr>
          <w:rFonts w:ascii="Garamond" w:hAnsi="Garamond" w:cs="Arial"/>
          <w:sz w:val="24"/>
          <w:szCs w:val="24"/>
        </w:rPr>
      </w:pPr>
      <w:r w:rsidRPr="00054357">
        <w:rPr>
          <w:rFonts w:ascii="Garamond" w:hAnsi="Garamond" w:cs="Arial"/>
          <w:sz w:val="24"/>
          <w:szCs w:val="24"/>
        </w:rPr>
        <w:t>Elaboración, el control y resguardo de las actas, acuerdos ejecutivos y resoluciones ministeriales.</w:t>
      </w:r>
    </w:p>
    <w:p w:rsidR="009A7920" w:rsidRPr="00054357" w:rsidRDefault="009A7920" w:rsidP="009A7920">
      <w:pPr>
        <w:pStyle w:val="Prrafodelista"/>
        <w:rPr>
          <w:rFonts w:ascii="Garamond" w:hAnsi="Garamond" w:cs="Arial"/>
          <w:b/>
          <w:bCs/>
          <w:iCs/>
          <w:sz w:val="24"/>
          <w:szCs w:val="24"/>
        </w:rPr>
      </w:pPr>
    </w:p>
    <w:p w:rsidR="009A7920" w:rsidRPr="00054357" w:rsidRDefault="009A7920" w:rsidP="005D5CCC">
      <w:pPr>
        <w:pStyle w:val="Prrafodelista"/>
        <w:numPr>
          <w:ilvl w:val="0"/>
          <w:numId w:val="60"/>
        </w:numPr>
        <w:rPr>
          <w:rFonts w:ascii="Garamond" w:hAnsi="Garamond" w:cs="Arial"/>
          <w:b/>
          <w:bCs/>
          <w:iCs/>
          <w:sz w:val="24"/>
          <w:szCs w:val="24"/>
        </w:rPr>
      </w:pPr>
      <w:r w:rsidRPr="00054357">
        <w:rPr>
          <w:rFonts w:ascii="Garamond" w:hAnsi="Garamond" w:cs="Arial"/>
          <w:b/>
          <w:bCs/>
          <w:iCs/>
          <w:sz w:val="24"/>
          <w:szCs w:val="24"/>
        </w:rPr>
        <w:t>PRINCIPALES FUNCIONES:</w:t>
      </w:r>
    </w:p>
    <w:p w:rsidR="009A7920" w:rsidRPr="00054357" w:rsidRDefault="009A7920" w:rsidP="009A7920">
      <w:pPr>
        <w:pStyle w:val="Prrafodelista1"/>
        <w:numPr>
          <w:ilvl w:val="0"/>
          <w:numId w:val="7"/>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Elaborar, controlar y resguardar actas, acuerdos ejecutivos y resoluciones ministeriales; asignándoles bajo registro el número correlativo correspondiente.</w:t>
      </w:r>
    </w:p>
    <w:p w:rsidR="009A7920" w:rsidRPr="00054357" w:rsidRDefault="009A7920" w:rsidP="009A7920">
      <w:pPr>
        <w:pStyle w:val="Prrafodelista1"/>
        <w:numPr>
          <w:ilvl w:val="0"/>
          <w:numId w:val="7"/>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Coordinar con las distintas dependencias del ministerio, la elaboración de actas, resoluciones y acuerdos ejecutivos ministeriales.</w:t>
      </w:r>
    </w:p>
    <w:p w:rsidR="009A7920" w:rsidRPr="00054357" w:rsidRDefault="009A7920" w:rsidP="009A7920">
      <w:pPr>
        <w:pStyle w:val="Prrafodelista1"/>
        <w:numPr>
          <w:ilvl w:val="0"/>
          <w:numId w:val="7"/>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Conformar el libro de actas, acuerdos ejecutivos y resoluciones ministeriales.</w:t>
      </w:r>
    </w:p>
    <w:p w:rsidR="009A7920" w:rsidRPr="00054357" w:rsidRDefault="009A7920" w:rsidP="009A7920">
      <w:pPr>
        <w:pStyle w:val="Prrafodelista1"/>
        <w:numPr>
          <w:ilvl w:val="0"/>
          <w:numId w:val="7"/>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Tramitar ante la presidencia de la república anuencias para misiones oficiales de titulares; así como el resguardo de las mismas.</w:t>
      </w:r>
    </w:p>
    <w:p w:rsidR="009A7920" w:rsidRPr="00054357" w:rsidRDefault="009A7920" w:rsidP="009A7920">
      <w:pPr>
        <w:pStyle w:val="Prrafodelista1"/>
        <w:numPr>
          <w:ilvl w:val="0"/>
          <w:numId w:val="7"/>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Gestionar ante la Gerencia Financiera Institucional la correspondiente disponibilidad financiera para trámite de misiones oficiales de titulares y/o funcionarios o funcionarias del ministerio. </w:t>
      </w:r>
    </w:p>
    <w:p w:rsidR="009A7920" w:rsidRPr="00054357" w:rsidRDefault="009A7920" w:rsidP="009A7920">
      <w:pPr>
        <w:pStyle w:val="Prrafodelista1"/>
        <w:numPr>
          <w:ilvl w:val="0"/>
          <w:numId w:val="7"/>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Elaborar y remitir a la Gerencia Financiera Institucional los recibos de gastos de misiones oficiales a que hubiere lugar.</w:t>
      </w:r>
    </w:p>
    <w:p w:rsidR="009A7920" w:rsidRPr="00054357" w:rsidRDefault="009A7920" w:rsidP="009A7920">
      <w:pPr>
        <w:pStyle w:val="Prrafodelista1"/>
        <w:numPr>
          <w:ilvl w:val="0"/>
          <w:numId w:val="7"/>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Apoyar diversas actividades de la Gerencia Administrativa Institucional, por delegación por parte del Gerente, relacionadas a las actividades del control interno en la Gerencia, así como el seguimiento y actualización de normativas vigentes, procedimientos, planes operativos, formulaciones de presupuesto, y designación de actividades emanadas por el gerente.</w:t>
      </w:r>
    </w:p>
    <w:p w:rsidR="009A7920" w:rsidRPr="00054357" w:rsidRDefault="009A7920" w:rsidP="009A7920">
      <w:pPr>
        <w:pStyle w:val="Prrafodelista1"/>
        <w:numPr>
          <w:ilvl w:val="0"/>
          <w:numId w:val="7"/>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Cumplir con lo establecido en el título VI del Reglamento Interno y de Funcionamiento del Ministerio de Obras Públicas, Transporte y de Vivienda y Desarrollo Urbano.</w:t>
      </w:r>
    </w:p>
    <w:p w:rsidR="009A7920" w:rsidRPr="00054357" w:rsidRDefault="009A7920" w:rsidP="009A7920">
      <w:pPr>
        <w:spacing w:after="0" w:line="240" w:lineRule="auto"/>
        <w:rPr>
          <w:rFonts w:ascii="Garamond" w:hAnsi="Garamond" w:cs="Arial"/>
          <w:sz w:val="24"/>
          <w:szCs w:val="24"/>
        </w:rPr>
      </w:pPr>
      <w:r w:rsidRPr="00054357">
        <w:rPr>
          <w:rFonts w:ascii="Garamond" w:hAnsi="Garamond" w:cs="Arial"/>
          <w:sz w:val="24"/>
          <w:szCs w:val="24"/>
        </w:rPr>
        <w:br w:type="page"/>
      </w:r>
    </w:p>
    <w:p w:rsidR="00C813C0" w:rsidRPr="00054357" w:rsidRDefault="00C813C0" w:rsidP="005D5CCC">
      <w:pPr>
        <w:pStyle w:val="Prrafodelista"/>
        <w:numPr>
          <w:ilvl w:val="0"/>
          <w:numId w:val="5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9A7920" w:rsidP="00CD52FD">
      <w:pPr>
        <w:pStyle w:val="Ttulo4"/>
        <w:shd w:val="clear" w:color="auto" w:fill="D9D9D9" w:themeFill="background1" w:themeFillShade="D9"/>
        <w:ind w:left="709"/>
        <w:jc w:val="center"/>
        <w:rPr>
          <w:rFonts w:ascii="Garamond" w:hAnsi="Garamond" w:cs="Arial"/>
          <w:i w:val="0"/>
          <w:color w:val="auto"/>
          <w:sz w:val="24"/>
          <w:szCs w:val="24"/>
        </w:rPr>
      </w:pPr>
      <w:bookmarkStart w:id="77" w:name="_Toc479249746"/>
      <w:r>
        <w:rPr>
          <w:rFonts w:ascii="Garamond" w:hAnsi="Garamond" w:cs="Arial"/>
          <w:i w:val="0"/>
          <w:color w:val="auto"/>
          <w:sz w:val="24"/>
          <w:szCs w:val="24"/>
        </w:rPr>
        <w:t>1.1.7.2</w:t>
      </w:r>
      <w:r w:rsidR="004C5CEE" w:rsidRPr="00054357">
        <w:rPr>
          <w:rFonts w:ascii="Garamond" w:hAnsi="Garamond" w:cs="Arial"/>
          <w:i w:val="0"/>
          <w:color w:val="auto"/>
          <w:sz w:val="24"/>
          <w:szCs w:val="24"/>
        </w:rPr>
        <w:t xml:space="preserve"> </w:t>
      </w:r>
      <w:r w:rsidR="00E7614E" w:rsidRPr="00054357">
        <w:rPr>
          <w:rFonts w:ascii="Garamond" w:hAnsi="Garamond" w:cs="Arial"/>
          <w:i w:val="0"/>
          <w:color w:val="auto"/>
          <w:sz w:val="24"/>
          <w:szCs w:val="24"/>
        </w:rPr>
        <w:t>UNIDAD DEL FONDO CIRCULANTE DEL MONTO FIJO DE LA DIRECCIÓN Y ADMINISTRACIÓN</w:t>
      </w:r>
      <w:bookmarkEnd w:id="77"/>
      <w:r w:rsidR="00E7614E" w:rsidRPr="00054357">
        <w:rPr>
          <w:rFonts w:ascii="Garamond" w:hAnsi="Garamond" w:cs="Arial"/>
          <w:i w:val="0"/>
          <w:color w:val="auto"/>
          <w:sz w:val="24"/>
          <w:szCs w:val="24"/>
        </w:rPr>
        <w:t xml:space="preserve"> </w:t>
      </w:r>
    </w:p>
    <w:p w:rsidR="00B50DF3" w:rsidRPr="00054357" w:rsidRDefault="00B50DF3" w:rsidP="00D73073">
      <w:pPr>
        <w:pStyle w:val="Prrafodelista"/>
        <w:spacing w:after="0"/>
        <w:rPr>
          <w:rFonts w:ascii="Garamond" w:hAnsi="Garamond" w:cs="Arial"/>
          <w:b/>
          <w:bCs/>
          <w:iCs/>
          <w:sz w:val="24"/>
          <w:szCs w:val="24"/>
        </w:rPr>
      </w:pPr>
    </w:p>
    <w:p w:rsidR="00C813C0" w:rsidRPr="00054357" w:rsidRDefault="00C813C0" w:rsidP="005D5CCC">
      <w:pPr>
        <w:pStyle w:val="Prrafodelista"/>
        <w:numPr>
          <w:ilvl w:val="0"/>
          <w:numId w:val="5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C813C0" w:rsidRPr="00054357" w:rsidRDefault="00C813C0" w:rsidP="00D7307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C813C0" w:rsidRPr="00054357" w:rsidTr="00A56C7A">
        <w:tc>
          <w:tcPr>
            <w:tcW w:w="1559" w:type="dxa"/>
          </w:tcPr>
          <w:p w:rsidR="00C813C0" w:rsidRPr="00054357" w:rsidRDefault="00C813C0"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813C0" w:rsidRPr="00054357" w:rsidRDefault="004520BE" w:rsidP="00A56C7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C813C0" w:rsidRPr="00054357">
              <w:rPr>
                <w:rFonts w:ascii="Garamond" w:hAnsi="Garamond" w:cs="Arial"/>
                <w:bCs/>
                <w:iCs/>
                <w:sz w:val="24"/>
                <w:szCs w:val="24"/>
                <w:lang w:val="es-ES_tradnl"/>
              </w:rPr>
              <w:t>Gerencia Administrativa Institucional.</w:t>
            </w:r>
          </w:p>
          <w:p w:rsidR="00C813C0" w:rsidRPr="00054357" w:rsidRDefault="00C813C0" w:rsidP="00A56C7A">
            <w:pPr>
              <w:spacing w:after="0" w:line="240" w:lineRule="auto"/>
              <w:contextualSpacing/>
              <w:jc w:val="both"/>
              <w:rPr>
                <w:rFonts w:ascii="Garamond" w:hAnsi="Garamond" w:cs="Arial"/>
                <w:bCs/>
                <w:iCs/>
                <w:sz w:val="24"/>
                <w:szCs w:val="24"/>
                <w:lang w:val="es-ES_tradnl"/>
              </w:rPr>
            </w:pPr>
          </w:p>
        </w:tc>
      </w:tr>
      <w:tr w:rsidR="00C813C0" w:rsidRPr="00054357" w:rsidTr="00A56C7A">
        <w:tc>
          <w:tcPr>
            <w:tcW w:w="1559" w:type="dxa"/>
          </w:tcPr>
          <w:p w:rsidR="00C813C0" w:rsidRPr="00054357" w:rsidRDefault="00C813C0"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C813C0" w:rsidRPr="00054357" w:rsidRDefault="00C813C0" w:rsidP="00C813C0">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C813C0" w:rsidRPr="00054357" w:rsidRDefault="00C813C0" w:rsidP="00C813C0">
      <w:pPr>
        <w:pStyle w:val="Prrafodelista"/>
        <w:spacing w:after="0"/>
        <w:rPr>
          <w:rFonts w:ascii="Garamond" w:hAnsi="Garamond" w:cs="Arial"/>
          <w:b/>
          <w:bCs/>
          <w:iCs/>
          <w:sz w:val="24"/>
          <w:szCs w:val="24"/>
        </w:rPr>
      </w:pPr>
    </w:p>
    <w:p w:rsidR="00C813C0" w:rsidRPr="00054357" w:rsidRDefault="00C813C0" w:rsidP="005D5CCC">
      <w:pPr>
        <w:pStyle w:val="Prrafodelista"/>
        <w:numPr>
          <w:ilvl w:val="0"/>
          <w:numId w:val="5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C813C0" w:rsidRPr="00054357" w:rsidRDefault="00C813C0" w:rsidP="00C813C0">
      <w:pPr>
        <w:pStyle w:val="Prrafodelista"/>
        <w:rPr>
          <w:rFonts w:ascii="Garamond" w:hAnsi="Garamond" w:cs="Arial"/>
          <w:sz w:val="24"/>
          <w:szCs w:val="24"/>
        </w:rPr>
      </w:pPr>
      <w:r w:rsidRPr="00054357">
        <w:rPr>
          <w:rFonts w:ascii="Garamond" w:hAnsi="Garamond" w:cs="Arial"/>
          <w:sz w:val="24"/>
          <w:szCs w:val="24"/>
        </w:rPr>
        <w:t>Gestionar y proporcionar en forma ágil y oportuna los fondos para la adquisición de bienes y servicios de carácter emergente.</w:t>
      </w:r>
    </w:p>
    <w:p w:rsidR="00C813C0" w:rsidRPr="00054357" w:rsidRDefault="00C813C0" w:rsidP="00C813C0">
      <w:pPr>
        <w:pStyle w:val="Prrafodelista"/>
        <w:rPr>
          <w:rFonts w:ascii="Garamond" w:hAnsi="Garamond" w:cs="Arial"/>
          <w:b/>
          <w:bCs/>
          <w:iCs/>
          <w:sz w:val="24"/>
          <w:szCs w:val="24"/>
        </w:rPr>
      </w:pPr>
    </w:p>
    <w:p w:rsidR="00C813C0" w:rsidRPr="00054357" w:rsidRDefault="00C813C0" w:rsidP="005D5CCC">
      <w:pPr>
        <w:pStyle w:val="Prrafodelista"/>
        <w:numPr>
          <w:ilvl w:val="0"/>
          <w:numId w:val="59"/>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C813C0" w:rsidP="00C77F83">
      <w:pPr>
        <w:spacing w:after="0"/>
        <w:ind w:left="708"/>
        <w:jc w:val="both"/>
        <w:rPr>
          <w:rFonts w:ascii="Garamond" w:hAnsi="Garamond" w:cs="Arial"/>
          <w:sz w:val="24"/>
          <w:szCs w:val="24"/>
        </w:rPr>
      </w:pPr>
      <w:r w:rsidRPr="00054357">
        <w:rPr>
          <w:rFonts w:ascii="Garamond" w:hAnsi="Garamond" w:cs="Arial"/>
          <w:sz w:val="24"/>
          <w:szCs w:val="24"/>
        </w:rPr>
        <w:t>S</w:t>
      </w:r>
      <w:r w:rsidR="00E7614E" w:rsidRPr="00054357">
        <w:rPr>
          <w:rFonts w:ascii="Garamond" w:hAnsi="Garamond" w:cs="Arial"/>
          <w:sz w:val="24"/>
          <w:szCs w:val="24"/>
        </w:rPr>
        <w:t xml:space="preserve">us funciones se encuentran reguladas en el </w:t>
      </w:r>
      <w:r w:rsidR="00E7614E" w:rsidRPr="00054357">
        <w:rPr>
          <w:rFonts w:ascii="Garamond" w:hAnsi="Garamond" w:cs="Arial"/>
          <w:i/>
          <w:sz w:val="24"/>
          <w:szCs w:val="24"/>
        </w:rPr>
        <w:t>Instructivo para el Manejo de Fondos Circulantes de Monto Fijo del Ministerio</w:t>
      </w:r>
      <w:r w:rsidR="00E7614E" w:rsidRPr="00054357">
        <w:rPr>
          <w:rFonts w:ascii="Garamond" w:hAnsi="Garamond" w:cs="Arial"/>
          <w:sz w:val="24"/>
          <w:szCs w:val="24"/>
        </w:rPr>
        <w:t xml:space="preserve">, y demás leyes y reglamentos aplicables. </w:t>
      </w:r>
    </w:p>
    <w:p w:rsidR="00C813C0" w:rsidRPr="00054357" w:rsidRDefault="00C813C0">
      <w:pPr>
        <w:spacing w:after="0" w:line="240" w:lineRule="auto"/>
        <w:rPr>
          <w:rFonts w:ascii="Garamond" w:hAnsi="Garamond" w:cs="Arial"/>
          <w:sz w:val="24"/>
          <w:szCs w:val="24"/>
        </w:rPr>
      </w:pPr>
      <w:r w:rsidRPr="00054357">
        <w:rPr>
          <w:rFonts w:ascii="Garamond" w:hAnsi="Garamond" w:cs="Arial"/>
          <w:sz w:val="24"/>
          <w:szCs w:val="24"/>
        </w:rPr>
        <w:br w:type="page"/>
      </w:r>
    </w:p>
    <w:p w:rsidR="008835BC" w:rsidRPr="00054357" w:rsidRDefault="008835BC" w:rsidP="005D5CCC">
      <w:pPr>
        <w:pStyle w:val="Prrafodelista"/>
        <w:numPr>
          <w:ilvl w:val="0"/>
          <w:numId w:val="6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620E1D" w:rsidP="00CD52FD">
      <w:pPr>
        <w:pStyle w:val="Ttulo4"/>
        <w:shd w:val="clear" w:color="auto" w:fill="D9D9D9" w:themeFill="background1" w:themeFillShade="D9"/>
        <w:ind w:left="709"/>
        <w:jc w:val="center"/>
        <w:rPr>
          <w:rFonts w:ascii="Garamond" w:hAnsi="Garamond" w:cs="Arial"/>
          <w:i w:val="0"/>
          <w:color w:val="auto"/>
          <w:sz w:val="24"/>
          <w:szCs w:val="24"/>
        </w:rPr>
      </w:pPr>
      <w:bookmarkStart w:id="78" w:name="_Toc479249747"/>
      <w:r w:rsidRPr="00054357">
        <w:rPr>
          <w:rFonts w:ascii="Garamond" w:hAnsi="Garamond" w:cs="Arial"/>
          <w:i w:val="0"/>
          <w:color w:val="auto"/>
          <w:sz w:val="24"/>
          <w:szCs w:val="24"/>
        </w:rPr>
        <w:t xml:space="preserve">1.1.7.3 </w:t>
      </w:r>
      <w:r w:rsidR="00E7614E" w:rsidRPr="00054357">
        <w:rPr>
          <w:rFonts w:ascii="Garamond" w:hAnsi="Garamond" w:cs="Arial"/>
          <w:i w:val="0"/>
          <w:color w:val="auto"/>
          <w:sz w:val="24"/>
          <w:szCs w:val="24"/>
        </w:rPr>
        <w:t>UNIDAD FONDO DE PROTECCIÓN CIVIL, PREVENCIÓN Y MITIGACIÓN DE DESASTRES (FOPROMID)</w:t>
      </w:r>
      <w:bookmarkEnd w:id="78"/>
    </w:p>
    <w:p w:rsidR="00E7614E" w:rsidRPr="00054357" w:rsidRDefault="00E7614E" w:rsidP="00D73073">
      <w:pPr>
        <w:spacing w:after="0" w:line="240" w:lineRule="auto"/>
        <w:jc w:val="center"/>
        <w:rPr>
          <w:rFonts w:ascii="Garamond" w:hAnsi="Garamond" w:cs="Arial"/>
          <w:sz w:val="24"/>
          <w:szCs w:val="24"/>
        </w:rPr>
      </w:pPr>
    </w:p>
    <w:p w:rsidR="0003177A" w:rsidRPr="00054357" w:rsidRDefault="0003177A" w:rsidP="005D5CCC">
      <w:pPr>
        <w:pStyle w:val="Prrafodelista"/>
        <w:numPr>
          <w:ilvl w:val="0"/>
          <w:numId w:val="6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3177A" w:rsidRPr="00054357" w:rsidRDefault="0003177A" w:rsidP="0003177A">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03177A" w:rsidRPr="00054357" w:rsidTr="00A56C7A">
        <w:tc>
          <w:tcPr>
            <w:tcW w:w="1559" w:type="dxa"/>
          </w:tcPr>
          <w:p w:rsidR="0003177A" w:rsidRPr="00054357" w:rsidRDefault="0003177A"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3177A" w:rsidRPr="00054357" w:rsidRDefault="004520BE" w:rsidP="00A56C7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03177A" w:rsidRPr="00054357">
              <w:rPr>
                <w:rFonts w:ascii="Garamond" w:hAnsi="Garamond" w:cs="Arial"/>
                <w:bCs/>
                <w:iCs/>
                <w:sz w:val="24"/>
                <w:szCs w:val="24"/>
                <w:lang w:val="es-ES_tradnl"/>
              </w:rPr>
              <w:t>Gerencia Administrativa Institucional.</w:t>
            </w:r>
          </w:p>
          <w:p w:rsidR="0003177A" w:rsidRPr="00054357" w:rsidRDefault="0003177A" w:rsidP="00A56C7A">
            <w:pPr>
              <w:spacing w:after="0" w:line="240" w:lineRule="auto"/>
              <w:contextualSpacing/>
              <w:jc w:val="both"/>
              <w:rPr>
                <w:rFonts w:ascii="Garamond" w:hAnsi="Garamond" w:cs="Arial"/>
                <w:bCs/>
                <w:iCs/>
                <w:sz w:val="24"/>
                <w:szCs w:val="24"/>
                <w:lang w:val="es-ES_tradnl"/>
              </w:rPr>
            </w:pPr>
          </w:p>
        </w:tc>
      </w:tr>
      <w:tr w:rsidR="0003177A" w:rsidRPr="00054357" w:rsidTr="00A56C7A">
        <w:tc>
          <w:tcPr>
            <w:tcW w:w="1559" w:type="dxa"/>
          </w:tcPr>
          <w:p w:rsidR="0003177A" w:rsidRPr="00054357" w:rsidRDefault="0003177A"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03177A" w:rsidRPr="00054357" w:rsidRDefault="0003177A" w:rsidP="00A56C7A">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03177A" w:rsidRPr="00054357" w:rsidRDefault="0003177A" w:rsidP="0003177A">
      <w:pPr>
        <w:pStyle w:val="Prrafodelista"/>
        <w:spacing w:after="0"/>
        <w:rPr>
          <w:rFonts w:ascii="Garamond" w:hAnsi="Garamond" w:cs="Arial"/>
          <w:b/>
          <w:bCs/>
          <w:iCs/>
          <w:sz w:val="24"/>
          <w:szCs w:val="24"/>
        </w:rPr>
      </w:pPr>
    </w:p>
    <w:p w:rsidR="0003177A" w:rsidRPr="00054357" w:rsidRDefault="0003177A" w:rsidP="005D5CCC">
      <w:pPr>
        <w:pStyle w:val="Prrafodelista"/>
        <w:numPr>
          <w:ilvl w:val="0"/>
          <w:numId w:val="6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03177A" w:rsidRPr="00054357" w:rsidRDefault="0003177A" w:rsidP="0003177A">
      <w:pPr>
        <w:pStyle w:val="Prrafodelista"/>
        <w:rPr>
          <w:rFonts w:ascii="Garamond" w:hAnsi="Garamond" w:cs="Arial"/>
          <w:sz w:val="24"/>
          <w:szCs w:val="24"/>
        </w:rPr>
      </w:pPr>
      <w:r w:rsidRPr="00054357">
        <w:rPr>
          <w:rFonts w:ascii="Garamond" w:hAnsi="Garamond" w:cs="Arial"/>
          <w:sz w:val="24"/>
          <w:szCs w:val="24"/>
        </w:rPr>
        <w:t xml:space="preserve">Atender los requerimientos y gestionar en forma inmediata las adquisiciones de bienes y servicios necesarios para la prevención de desastres o de aquellos casos que demanden una oportuna y efectiva atención de emergencia declarada conforme la ley, ocasionadas por fenómenos naturales; dichas adquisiciones con cargo a los recursos FOPROMID que hubieren sido transferidos al ministerio. </w:t>
      </w:r>
    </w:p>
    <w:p w:rsidR="0003177A" w:rsidRPr="00054357" w:rsidRDefault="0003177A" w:rsidP="0003177A">
      <w:pPr>
        <w:pStyle w:val="Prrafodelista"/>
        <w:rPr>
          <w:rFonts w:ascii="Garamond" w:hAnsi="Garamond" w:cs="Arial"/>
          <w:b/>
          <w:bCs/>
          <w:iCs/>
          <w:sz w:val="24"/>
          <w:szCs w:val="24"/>
        </w:rPr>
      </w:pPr>
    </w:p>
    <w:p w:rsidR="0003177A" w:rsidRPr="00054357" w:rsidRDefault="0003177A" w:rsidP="005D5CCC">
      <w:pPr>
        <w:pStyle w:val="Prrafodelista"/>
        <w:numPr>
          <w:ilvl w:val="0"/>
          <w:numId w:val="61"/>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D2278">
      <w:pPr>
        <w:ind w:left="708"/>
        <w:jc w:val="both"/>
        <w:rPr>
          <w:rFonts w:ascii="Garamond" w:hAnsi="Garamond" w:cs="Arial"/>
          <w:sz w:val="24"/>
          <w:szCs w:val="24"/>
        </w:rPr>
      </w:pPr>
      <w:r w:rsidRPr="00054357">
        <w:rPr>
          <w:rFonts w:ascii="Garamond" w:hAnsi="Garamond" w:cs="Arial"/>
          <w:sz w:val="24"/>
          <w:szCs w:val="24"/>
        </w:rPr>
        <w:t xml:space="preserve">Tiene las funciones establecidas en la </w:t>
      </w:r>
      <w:r w:rsidRPr="00054357">
        <w:rPr>
          <w:rFonts w:ascii="Garamond" w:hAnsi="Garamond" w:cs="Arial"/>
          <w:i/>
          <w:sz w:val="24"/>
          <w:szCs w:val="24"/>
        </w:rPr>
        <w:t>Ley de Creación del Fondo de Protección Civil, Prevención y Mitigación de Desastres</w:t>
      </w:r>
      <w:r w:rsidRPr="00054357">
        <w:rPr>
          <w:rFonts w:ascii="Garamond" w:hAnsi="Garamond" w:cs="Arial"/>
          <w:sz w:val="24"/>
          <w:szCs w:val="24"/>
        </w:rPr>
        <w:t xml:space="preserve"> y su Reglamento, así como en el Manual de Procedimientos del Ministerio para el FOPROMID, debiendo coordinar sus actuaciones con la Gerencia Financiera Institucional en lo pertinente.</w:t>
      </w:r>
    </w:p>
    <w:p w:rsidR="00423251" w:rsidRPr="00054357" w:rsidRDefault="00423251">
      <w:pPr>
        <w:spacing w:after="0" w:line="240" w:lineRule="auto"/>
        <w:rPr>
          <w:rFonts w:ascii="Garamond" w:hAnsi="Garamond" w:cs="Arial"/>
          <w:b/>
          <w:bCs/>
          <w:iCs/>
          <w:sz w:val="24"/>
          <w:szCs w:val="24"/>
          <w:lang w:val="pt-BR"/>
        </w:rPr>
      </w:pPr>
      <w:r w:rsidRPr="00054357">
        <w:rPr>
          <w:rFonts w:ascii="Garamond" w:hAnsi="Garamond" w:cs="Arial"/>
          <w:b/>
          <w:bCs/>
          <w:iCs/>
          <w:sz w:val="24"/>
          <w:szCs w:val="24"/>
          <w:lang w:val="pt-BR"/>
        </w:rPr>
        <w:br w:type="page"/>
      </w:r>
    </w:p>
    <w:p w:rsidR="00423251" w:rsidRPr="00054357" w:rsidRDefault="00423251" w:rsidP="005D5CCC">
      <w:pPr>
        <w:pStyle w:val="Prrafodelista"/>
        <w:numPr>
          <w:ilvl w:val="0"/>
          <w:numId w:val="6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620E1D" w:rsidP="00CD52FD">
      <w:pPr>
        <w:pStyle w:val="Ttulo4"/>
        <w:shd w:val="clear" w:color="auto" w:fill="D9D9D9" w:themeFill="background1" w:themeFillShade="D9"/>
        <w:ind w:left="709"/>
        <w:jc w:val="center"/>
        <w:rPr>
          <w:rFonts w:ascii="Garamond" w:hAnsi="Garamond" w:cs="Arial"/>
          <w:i w:val="0"/>
          <w:color w:val="auto"/>
          <w:sz w:val="24"/>
          <w:szCs w:val="24"/>
        </w:rPr>
      </w:pPr>
      <w:bookmarkStart w:id="79" w:name="_Toc479249748"/>
      <w:r w:rsidRPr="00054357">
        <w:rPr>
          <w:rFonts w:ascii="Garamond" w:hAnsi="Garamond" w:cs="Arial"/>
          <w:i w:val="0"/>
          <w:color w:val="auto"/>
          <w:sz w:val="24"/>
          <w:szCs w:val="24"/>
        </w:rPr>
        <w:t xml:space="preserve">1.1.7.4 </w:t>
      </w:r>
      <w:r w:rsidR="00E7614E" w:rsidRPr="00054357">
        <w:rPr>
          <w:rFonts w:ascii="Garamond" w:hAnsi="Garamond" w:cs="Arial"/>
          <w:i w:val="0"/>
          <w:color w:val="auto"/>
          <w:sz w:val="24"/>
          <w:szCs w:val="24"/>
        </w:rPr>
        <w:t>ÁREA DE MANTENIMIENTO DE INSTALACIONES</w:t>
      </w:r>
      <w:bookmarkEnd w:id="79"/>
    </w:p>
    <w:p w:rsidR="00423251" w:rsidRPr="00054357" w:rsidRDefault="00423251" w:rsidP="00D73073">
      <w:pPr>
        <w:tabs>
          <w:tab w:val="left" w:pos="0"/>
        </w:tabs>
        <w:spacing w:after="0" w:line="240" w:lineRule="auto"/>
        <w:jc w:val="center"/>
        <w:rPr>
          <w:rFonts w:ascii="Garamond" w:hAnsi="Garamond" w:cs="Arial"/>
          <w:b/>
          <w:bCs/>
          <w:iCs/>
          <w:sz w:val="24"/>
          <w:szCs w:val="24"/>
        </w:rPr>
      </w:pPr>
    </w:p>
    <w:p w:rsidR="00423251" w:rsidRPr="00054357" w:rsidRDefault="00423251" w:rsidP="005D5CCC">
      <w:pPr>
        <w:pStyle w:val="Prrafodelista"/>
        <w:numPr>
          <w:ilvl w:val="0"/>
          <w:numId w:val="6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23251" w:rsidRPr="00054357" w:rsidRDefault="00423251" w:rsidP="0042325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23251" w:rsidRPr="00054357" w:rsidTr="00A56C7A">
        <w:tc>
          <w:tcPr>
            <w:tcW w:w="1559" w:type="dxa"/>
          </w:tcPr>
          <w:p w:rsidR="00423251" w:rsidRPr="00054357" w:rsidRDefault="00423251"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23251" w:rsidRPr="00054357" w:rsidRDefault="004520BE" w:rsidP="00A56C7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423251" w:rsidRPr="00054357">
              <w:rPr>
                <w:rFonts w:ascii="Garamond" w:hAnsi="Garamond" w:cs="Arial"/>
                <w:bCs/>
                <w:iCs/>
                <w:sz w:val="24"/>
                <w:szCs w:val="24"/>
                <w:lang w:val="es-ES_tradnl"/>
              </w:rPr>
              <w:t>Gerencia Administrativa Institucional.</w:t>
            </w:r>
          </w:p>
          <w:p w:rsidR="00423251" w:rsidRPr="00054357" w:rsidRDefault="00423251" w:rsidP="00A56C7A">
            <w:pPr>
              <w:spacing w:after="0" w:line="240" w:lineRule="auto"/>
              <w:contextualSpacing/>
              <w:jc w:val="both"/>
              <w:rPr>
                <w:rFonts w:ascii="Garamond" w:hAnsi="Garamond" w:cs="Arial"/>
                <w:bCs/>
                <w:iCs/>
                <w:sz w:val="24"/>
                <w:szCs w:val="24"/>
                <w:lang w:val="es-ES_tradnl"/>
              </w:rPr>
            </w:pPr>
          </w:p>
        </w:tc>
      </w:tr>
      <w:tr w:rsidR="00423251" w:rsidRPr="00054357" w:rsidTr="00A56C7A">
        <w:tc>
          <w:tcPr>
            <w:tcW w:w="1559" w:type="dxa"/>
          </w:tcPr>
          <w:p w:rsidR="00423251" w:rsidRPr="00054357" w:rsidRDefault="00423251"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23251" w:rsidRPr="00054357" w:rsidRDefault="00423251" w:rsidP="00A56C7A">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423251" w:rsidRPr="00054357" w:rsidRDefault="00423251" w:rsidP="00423251">
      <w:pPr>
        <w:pStyle w:val="Prrafodelista"/>
        <w:spacing w:after="0"/>
        <w:rPr>
          <w:rFonts w:ascii="Garamond" w:hAnsi="Garamond" w:cs="Arial"/>
          <w:b/>
          <w:bCs/>
          <w:iCs/>
          <w:sz w:val="24"/>
          <w:szCs w:val="24"/>
        </w:rPr>
      </w:pPr>
    </w:p>
    <w:p w:rsidR="00423251" w:rsidRPr="00054357" w:rsidRDefault="00423251" w:rsidP="005D5CCC">
      <w:pPr>
        <w:pStyle w:val="Prrafodelista"/>
        <w:numPr>
          <w:ilvl w:val="0"/>
          <w:numId w:val="6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23251" w:rsidRPr="00054357" w:rsidRDefault="00423251" w:rsidP="00423251">
      <w:pPr>
        <w:pStyle w:val="Prrafodelista"/>
        <w:rPr>
          <w:rFonts w:ascii="Garamond" w:hAnsi="Garamond" w:cs="Arial"/>
          <w:sz w:val="24"/>
          <w:szCs w:val="24"/>
        </w:rPr>
      </w:pPr>
      <w:r w:rsidRPr="00054357">
        <w:rPr>
          <w:rFonts w:ascii="Garamond" w:hAnsi="Garamond" w:cs="Arial"/>
          <w:sz w:val="24"/>
          <w:szCs w:val="24"/>
        </w:rPr>
        <w:t xml:space="preserve"> Mantener en condiciones óptimas de funcionamiento las instalaciones del ministerio.</w:t>
      </w:r>
    </w:p>
    <w:p w:rsidR="00423251" w:rsidRPr="00054357" w:rsidRDefault="00423251" w:rsidP="00423251">
      <w:pPr>
        <w:pStyle w:val="Prrafodelista"/>
        <w:rPr>
          <w:rFonts w:ascii="Garamond" w:hAnsi="Garamond" w:cs="Arial"/>
          <w:b/>
          <w:bCs/>
          <w:iCs/>
          <w:sz w:val="24"/>
          <w:szCs w:val="24"/>
        </w:rPr>
      </w:pPr>
    </w:p>
    <w:p w:rsidR="00423251" w:rsidRPr="00054357" w:rsidRDefault="00423251" w:rsidP="005D5CCC">
      <w:pPr>
        <w:pStyle w:val="Prrafodelista"/>
        <w:numPr>
          <w:ilvl w:val="0"/>
          <w:numId w:val="62"/>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Supervisar al personal técnico que mediante  contrato realiza el mantenimiento de las instalaciones del ministerio.</w:t>
      </w:r>
    </w:p>
    <w:p w:rsidR="00E7614E" w:rsidRPr="00054357" w:rsidRDefault="00E7614E"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Planificar, coordinar y dar seguimiento a las actividades del personal de la institución destinado al mantenimiento de sus instalaciones.</w:t>
      </w:r>
    </w:p>
    <w:p w:rsidR="00E7614E" w:rsidRPr="00054357" w:rsidRDefault="00E7614E"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Aprobar presupuestos y controlar el avance de ejecución de obras de infraestructura en las instalaciones del ministerio, cuando le fueren requeridos por la gerencia, emitiendo los respectivos informes.</w:t>
      </w:r>
    </w:p>
    <w:p w:rsidR="00E7614E" w:rsidRPr="00054357" w:rsidRDefault="00E7614E"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Realizar visitas de supervisión a los distintos planteles del ministerio para verificar la necesidad de efectuar mantenimiento preventivo y correctivo en los mismos.</w:t>
      </w:r>
    </w:p>
    <w:p w:rsidR="00E7614E" w:rsidRPr="00054357" w:rsidRDefault="00E7614E"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Administrar las bodegas de materiales  de construcción bajo la responsabilidad del  área.</w:t>
      </w:r>
    </w:p>
    <w:p w:rsidR="00E7614E" w:rsidRPr="00054357" w:rsidRDefault="00E7614E"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Gestionar ante la Gerencia Financiera Institucional el pago de facturas de los contratos administrados por el área.</w:t>
      </w:r>
    </w:p>
    <w:p w:rsidR="00E7614E" w:rsidRPr="00054357" w:rsidRDefault="00E7614E"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Mantener actualizada la información relativa a la ejecución de los contratos de servicios y suministros y elaborar los reportes o documentos  necesarios.</w:t>
      </w:r>
    </w:p>
    <w:p w:rsidR="00E7614E" w:rsidRPr="00054357" w:rsidRDefault="00E7614E"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Colaborar a requerimiento de la Gerencia Administrativa Institucional, en la recopilación de información necesaria para entidades fiscalizadoras. </w:t>
      </w:r>
    </w:p>
    <w:p w:rsidR="00E7614E" w:rsidRPr="00054357" w:rsidRDefault="00E7614E" w:rsidP="008A20DD">
      <w:pPr>
        <w:pStyle w:val="Prrafodelista11"/>
        <w:numPr>
          <w:ilvl w:val="0"/>
          <w:numId w:val="8"/>
        </w:numPr>
        <w:autoSpaceDE w:val="0"/>
        <w:autoSpaceDN w:val="0"/>
        <w:adjustRightInd w:val="0"/>
        <w:spacing w:after="0" w:line="240" w:lineRule="auto"/>
        <w:ind w:left="993" w:hanging="426"/>
        <w:jc w:val="both"/>
        <w:rPr>
          <w:rFonts w:ascii="Garamond" w:hAnsi="Garamond" w:cs="Arial"/>
          <w:sz w:val="24"/>
          <w:szCs w:val="24"/>
        </w:rPr>
      </w:pPr>
      <w:r w:rsidRPr="00054357">
        <w:rPr>
          <w:rFonts w:ascii="Garamond" w:hAnsi="Garamond" w:cs="Arial"/>
          <w:sz w:val="24"/>
          <w:szCs w:val="24"/>
        </w:rPr>
        <w:t>Analizar la información técnica de las empresas que suministran los servicios de mantenimiento verificando que lo propuesto sea acorde a las necesidades.</w:t>
      </w:r>
      <w:r w:rsidRPr="00054357">
        <w:rPr>
          <w:rFonts w:ascii="Garamond" w:hAnsi="Garamond" w:cs="Arial"/>
          <w:bCs/>
          <w:iCs/>
          <w:sz w:val="24"/>
          <w:szCs w:val="24"/>
          <w:lang w:val="es-ES_tradnl"/>
        </w:rPr>
        <w:t xml:space="preserve"> </w:t>
      </w:r>
    </w:p>
    <w:p w:rsidR="00423251" w:rsidRPr="00054357" w:rsidRDefault="00423251" w:rsidP="008A20DD">
      <w:pPr>
        <w:pStyle w:val="Prrafodelista1"/>
        <w:numPr>
          <w:ilvl w:val="0"/>
          <w:numId w:val="8"/>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423251" w:rsidRPr="00054357" w:rsidRDefault="00423251">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E2181B" w:rsidRPr="00054357" w:rsidRDefault="00E2181B" w:rsidP="005D5CCC">
      <w:pPr>
        <w:pStyle w:val="Prrafodelista"/>
        <w:numPr>
          <w:ilvl w:val="0"/>
          <w:numId w:val="6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8C497E" w:rsidP="00CD52FD">
      <w:pPr>
        <w:pStyle w:val="Ttulo4"/>
        <w:shd w:val="clear" w:color="auto" w:fill="D9D9D9" w:themeFill="background1" w:themeFillShade="D9"/>
        <w:ind w:left="709"/>
        <w:jc w:val="center"/>
        <w:rPr>
          <w:rFonts w:ascii="Garamond" w:hAnsi="Garamond" w:cs="Arial"/>
          <w:i w:val="0"/>
          <w:color w:val="auto"/>
          <w:sz w:val="24"/>
          <w:szCs w:val="24"/>
        </w:rPr>
      </w:pPr>
      <w:bookmarkStart w:id="80" w:name="_Toc479249749"/>
      <w:r w:rsidRPr="00054357">
        <w:rPr>
          <w:rFonts w:ascii="Garamond" w:hAnsi="Garamond" w:cs="Arial"/>
          <w:i w:val="0"/>
          <w:color w:val="auto"/>
          <w:sz w:val="24"/>
          <w:szCs w:val="24"/>
        </w:rPr>
        <w:t xml:space="preserve">1.1.7.5 </w:t>
      </w:r>
      <w:r w:rsidR="00E7614E" w:rsidRPr="00054357">
        <w:rPr>
          <w:rFonts w:ascii="Garamond" w:hAnsi="Garamond" w:cs="Arial"/>
          <w:i w:val="0"/>
          <w:color w:val="auto"/>
          <w:sz w:val="24"/>
          <w:szCs w:val="24"/>
        </w:rPr>
        <w:t>ÁREA DE ACTIVOS FIJOS</w:t>
      </w:r>
      <w:bookmarkEnd w:id="80"/>
    </w:p>
    <w:p w:rsidR="00620E1D" w:rsidRPr="00054357" w:rsidRDefault="00620E1D" w:rsidP="00D73073">
      <w:pPr>
        <w:spacing w:after="0" w:line="240" w:lineRule="auto"/>
        <w:rPr>
          <w:rFonts w:ascii="Garamond" w:hAnsi="Garamond"/>
        </w:rPr>
      </w:pPr>
    </w:p>
    <w:p w:rsidR="00E2181B" w:rsidRPr="00054357" w:rsidRDefault="00E2181B" w:rsidP="005D5CCC">
      <w:pPr>
        <w:pStyle w:val="Prrafodelista"/>
        <w:numPr>
          <w:ilvl w:val="0"/>
          <w:numId w:val="6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2181B" w:rsidRPr="00054357" w:rsidRDefault="00E2181B" w:rsidP="00E2181B">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2181B" w:rsidRPr="00054357" w:rsidTr="00A56C7A">
        <w:tc>
          <w:tcPr>
            <w:tcW w:w="1559" w:type="dxa"/>
          </w:tcPr>
          <w:p w:rsidR="00E2181B" w:rsidRPr="00054357" w:rsidRDefault="00E2181B"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2181B" w:rsidRPr="00054357" w:rsidRDefault="004520BE" w:rsidP="00A56C7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E2181B" w:rsidRPr="00054357">
              <w:rPr>
                <w:rFonts w:ascii="Garamond" w:hAnsi="Garamond" w:cs="Arial"/>
                <w:bCs/>
                <w:iCs/>
                <w:sz w:val="24"/>
                <w:szCs w:val="24"/>
                <w:lang w:val="es-ES_tradnl"/>
              </w:rPr>
              <w:t>Gerencia Administrativa Institucional.</w:t>
            </w:r>
          </w:p>
          <w:p w:rsidR="00E2181B" w:rsidRPr="00054357" w:rsidRDefault="00E2181B" w:rsidP="00A56C7A">
            <w:pPr>
              <w:spacing w:after="0" w:line="240" w:lineRule="auto"/>
              <w:contextualSpacing/>
              <w:jc w:val="both"/>
              <w:rPr>
                <w:rFonts w:ascii="Garamond" w:hAnsi="Garamond" w:cs="Arial"/>
                <w:bCs/>
                <w:iCs/>
                <w:sz w:val="24"/>
                <w:szCs w:val="24"/>
                <w:lang w:val="es-ES_tradnl"/>
              </w:rPr>
            </w:pPr>
          </w:p>
        </w:tc>
      </w:tr>
      <w:tr w:rsidR="00E2181B" w:rsidRPr="00054357" w:rsidTr="00A56C7A">
        <w:tc>
          <w:tcPr>
            <w:tcW w:w="1559" w:type="dxa"/>
          </w:tcPr>
          <w:p w:rsidR="00E2181B" w:rsidRPr="00054357" w:rsidRDefault="00E2181B"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2181B" w:rsidRPr="00054357" w:rsidRDefault="00E2181B" w:rsidP="00A56C7A">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E2181B" w:rsidRPr="00054357" w:rsidRDefault="00E2181B" w:rsidP="00E2181B">
      <w:pPr>
        <w:pStyle w:val="Prrafodelista"/>
        <w:spacing w:after="0"/>
        <w:rPr>
          <w:rFonts w:ascii="Garamond" w:hAnsi="Garamond" w:cs="Arial"/>
          <w:b/>
          <w:bCs/>
          <w:iCs/>
          <w:sz w:val="24"/>
          <w:szCs w:val="24"/>
        </w:rPr>
      </w:pPr>
    </w:p>
    <w:p w:rsidR="00E2181B" w:rsidRPr="00054357" w:rsidRDefault="00E2181B" w:rsidP="005D5CCC">
      <w:pPr>
        <w:pStyle w:val="Prrafodelista"/>
        <w:numPr>
          <w:ilvl w:val="0"/>
          <w:numId w:val="6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2181B" w:rsidRPr="00054357" w:rsidRDefault="00E2181B" w:rsidP="00E2181B">
      <w:pPr>
        <w:pStyle w:val="Prrafodelista"/>
        <w:rPr>
          <w:rFonts w:ascii="Garamond" w:hAnsi="Garamond" w:cs="Arial"/>
          <w:sz w:val="24"/>
          <w:szCs w:val="24"/>
        </w:rPr>
      </w:pPr>
      <w:r w:rsidRPr="00054357">
        <w:rPr>
          <w:rFonts w:ascii="Garamond" w:hAnsi="Garamond" w:cs="Arial"/>
          <w:sz w:val="24"/>
          <w:szCs w:val="24"/>
        </w:rPr>
        <w:t xml:space="preserve"> Velar y salvaguardar los activos institucionales, llevando los controles y registros necesarios de conformidad a las disposiciones legales aplicables.</w:t>
      </w:r>
      <w:r w:rsidRPr="00054357" w:rsidDel="00E25E5F">
        <w:rPr>
          <w:rFonts w:ascii="Garamond" w:hAnsi="Garamond" w:cs="Arial"/>
          <w:sz w:val="24"/>
          <w:szCs w:val="24"/>
        </w:rPr>
        <w:t xml:space="preserve"> </w:t>
      </w:r>
    </w:p>
    <w:p w:rsidR="00E2181B" w:rsidRPr="00054357" w:rsidRDefault="00E2181B" w:rsidP="00E2181B">
      <w:pPr>
        <w:pStyle w:val="Prrafodelista"/>
        <w:rPr>
          <w:rFonts w:ascii="Garamond" w:hAnsi="Garamond" w:cs="Arial"/>
          <w:b/>
          <w:bCs/>
          <w:iCs/>
          <w:sz w:val="24"/>
          <w:szCs w:val="24"/>
        </w:rPr>
      </w:pPr>
    </w:p>
    <w:p w:rsidR="00E2181B" w:rsidRPr="00054357" w:rsidRDefault="00E2181B" w:rsidP="005D5CCC">
      <w:pPr>
        <w:pStyle w:val="Prrafodelista"/>
        <w:numPr>
          <w:ilvl w:val="0"/>
          <w:numId w:val="63"/>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Elaborar y dar seguimiento al inventario general de maquinaria y equipo de producción, transporte pesado, equipos de transporte liviano y de los bienes muebles e inmuebles propiedad del ministerio.</w:t>
      </w:r>
    </w:p>
    <w:p w:rsidR="00E7614E" w:rsidRPr="00054357" w:rsidRDefault="00E7614E"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Llevar registros y controles de los cargos y descargos de mobiliarios y equipo de oficina del MOPTVDU.</w:t>
      </w:r>
    </w:p>
    <w:p w:rsidR="00E7614E" w:rsidRPr="00054357" w:rsidRDefault="00E7614E"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Elaborar actas de recepción de bienes muebles adquiridos, codificarlos e incorporados al inventario general.</w:t>
      </w:r>
    </w:p>
    <w:p w:rsidR="00E7614E" w:rsidRPr="00054357" w:rsidRDefault="00E7614E"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Recibir bienes muebles inservibles u obsoletos que fueren entregados por las dependencias del ministerio, registrando en la base de datos el ingreso a bodega; así como también la coordinación de la actualización del  inventario de los mismos.</w:t>
      </w:r>
    </w:p>
    <w:p w:rsidR="00E7614E" w:rsidRPr="00054357" w:rsidRDefault="00E7614E"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Elaborar actas de descargo de los activos que ya no forman parte del inventario ministerial, en caso de traslados o donaciones.</w:t>
      </w:r>
    </w:p>
    <w:p w:rsidR="00E7614E" w:rsidRPr="00054357" w:rsidRDefault="00E7614E"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Colaborar a solicitud de la Gerencia Administrativa Institucional, en la recopilación de información necesaria para  entidades fiscalizadoras.</w:t>
      </w:r>
    </w:p>
    <w:p w:rsidR="00E7614E" w:rsidRPr="00054357" w:rsidRDefault="00E7614E"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Colaborar con el traslado físico del mobiliario y equipo a ser reparado. </w:t>
      </w:r>
    </w:p>
    <w:p w:rsidR="00E7614E" w:rsidRPr="00054357" w:rsidRDefault="00E7614E"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Resguardar los testimonios de las escrituras públicas relativas a la propiedad de bienes  inmuebles del ministerio.</w:t>
      </w:r>
    </w:p>
    <w:p w:rsidR="00E2181B" w:rsidRPr="00054357" w:rsidRDefault="00E2181B" w:rsidP="008A20DD">
      <w:pPr>
        <w:pStyle w:val="Prrafodelista1"/>
        <w:numPr>
          <w:ilvl w:val="0"/>
          <w:numId w:val="3"/>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E2181B" w:rsidRPr="00054357" w:rsidRDefault="00E2181B">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E2181B" w:rsidRPr="00054357" w:rsidRDefault="00E2181B" w:rsidP="005D5CCC">
      <w:pPr>
        <w:pStyle w:val="Prrafodelista"/>
        <w:numPr>
          <w:ilvl w:val="0"/>
          <w:numId w:val="6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8C497E" w:rsidP="00CD52FD">
      <w:pPr>
        <w:pStyle w:val="Ttulo4"/>
        <w:shd w:val="clear" w:color="auto" w:fill="D9D9D9" w:themeFill="background1" w:themeFillShade="D9"/>
        <w:ind w:left="709"/>
        <w:jc w:val="center"/>
        <w:rPr>
          <w:rFonts w:ascii="Garamond" w:hAnsi="Garamond" w:cs="Arial"/>
          <w:i w:val="0"/>
          <w:color w:val="auto"/>
          <w:sz w:val="24"/>
          <w:szCs w:val="24"/>
        </w:rPr>
      </w:pPr>
      <w:bookmarkStart w:id="81" w:name="_Toc479249750"/>
      <w:r w:rsidRPr="00054357">
        <w:rPr>
          <w:rFonts w:ascii="Garamond" w:hAnsi="Garamond" w:cs="Arial"/>
          <w:i w:val="0"/>
          <w:color w:val="auto"/>
          <w:sz w:val="24"/>
          <w:szCs w:val="24"/>
        </w:rPr>
        <w:t xml:space="preserve">1.1.7.6 </w:t>
      </w:r>
      <w:r w:rsidR="00E7614E" w:rsidRPr="00054357">
        <w:rPr>
          <w:rFonts w:ascii="Garamond" w:hAnsi="Garamond" w:cs="Arial"/>
          <w:i w:val="0"/>
          <w:color w:val="auto"/>
          <w:sz w:val="24"/>
          <w:szCs w:val="24"/>
        </w:rPr>
        <w:t>ÁREA DE SEGURIDAD Y PROTECCION DE PERSONALIDADES</w:t>
      </w:r>
      <w:bookmarkEnd w:id="81"/>
    </w:p>
    <w:p w:rsidR="008C497E" w:rsidRPr="00054357" w:rsidRDefault="008C497E" w:rsidP="00D73073">
      <w:pPr>
        <w:pStyle w:val="Prrafodelista"/>
        <w:spacing w:after="0"/>
        <w:ind w:left="780"/>
        <w:rPr>
          <w:rFonts w:ascii="Garamond" w:hAnsi="Garamond"/>
          <w:lang w:val="es-SV"/>
        </w:rPr>
      </w:pPr>
    </w:p>
    <w:p w:rsidR="00E2181B" w:rsidRPr="00054357" w:rsidRDefault="00E2181B" w:rsidP="005D5CCC">
      <w:pPr>
        <w:pStyle w:val="Prrafodelista"/>
        <w:numPr>
          <w:ilvl w:val="0"/>
          <w:numId w:val="6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2181B" w:rsidRPr="00054357" w:rsidRDefault="00E2181B" w:rsidP="00E2181B">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2181B" w:rsidRPr="00054357" w:rsidTr="00A56C7A">
        <w:tc>
          <w:tcPr>
            <w:tcW w:w="1559" w:type="dxa"/>
          </w:tcPr>
          <w:p w:rsidR="00E2181B" w:rsidRPr="00054357" w:rsidRDefault="00E2181B"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2181B" w:rsidRPr="00054357" w:rsidRDefault="004520BE" w:rsidP="00A56C7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E2181B" w:rsidRPr="00054357">
              <w:rPr>
                <w:rFonts w:ascii="Garamond" w:hAnsi="Garamond" w:cs="Arial"/>
                <w:bCs/>
                <w:iCs/>
                <w:sz w:val="24"/>
                <w:szCs w:val="24"/>
                <w:lang w:val="es-ES_tradnl"/>
              </w:rPr>
              <w:t>Gerencia Administrativa Institucional.</w:t>
            </w:r>
          </w:p>
          <w:p w:rsidR="00E2181B" w:rsidRPr="00054357" w:rsidRDefault="00E2181B" w:rsidP="00A56C7A">
            <w:pPr>
              <w:spacing w:after="0" w:line="240" w:lineRule="auto"/>
              <w:contextualSpacing/>
              <w:jc w:val="both"/>
              <w:rPr>
                <w:rFonts w:ascii="Garamond" w:hAnsi="Garamond" w:cs="Arial"/>
                <w:bCs/>
                <w:iCs/>
                <w:sz w:val="24"/>
                <w:szCs w:val="24"/>
                <w:lang w:val="es-ES_tradnl"/>
              </w:rPr>
            </w:pPr>
          </w:p>
        </w:tc>
      </w:tr>
      <w:tr w:rsidR="00E2181B" w:rsidRPr="00054357" w:rsidTr="00A56C7A">
        <w:tc>
          <w:tcPr>
            <w:tcW w:w="1559" w:type="dxa"/>
          </w:tcPr>
          <w:p w:rsidR="00E2181B" w:rsidRPr="00054357" w:rsidRDefault="00E2181B"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2181B" w:rsidRPr="00054357" w:rsidRDefault="00E2181B" w:rsidP="00A56C7A">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E2181B" w:rsidRPr="00054357" w:rsidRDefault="00E2181B" w:rsidP="00E2181B">
      <w:pPr>
        <w:pStyle w:val="Prrafodelista"/>
        <w:spacing w:after="0"/>
        <w:rPr>
          <w:rFonts w:ascii="Garamond" w:hAnsi="Garamond" w:cs="Arial"/>
          <w:b/>
          <w:bCs/>
          <w:iCs/>
          <w:sz w:val="24"/>
          <w:szCs w:val="24"/>
        </w:rPr>
      </w:pPr>
    </w:p>
    <w:p w:rsidR="00E2181B" w:rsidRPr="00054357" w:rsidRDefault="00E2181B" w:rsidP="005D5CCC">
      <w:pPr>
        <w:pStyle w:val="Prrafodelista"/>
        <w:numPr>
          <w:ilvl w:val="0"/>
          <w:numId w:val="6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2181B" w:rsidRPr="00054357" w:rsidRDefault="00E2181B" w:rsidP="00E2181B">
      <w:pPr>
        <w:pStyle w:val="Prrafodelista"/>
        <w:rPr>
          <w:rFonts w:ascii="Garamond" w:hAnsi="Garamond" w:cs="Arial"/>
          <w:sz w:val="24"/>
          <w:szCs w:val="24"/>
        </w:rPr>
      </w:pPr>
      <w:r w:rsidRPr="00054357">
        <w:rPr>
          <w:rFonts w:ascii="Garamond" w:hAnsi="Garamond" w:cs="Arial"/>
          <w:sz w:val="24"/>
          <w:szCs w:val="24"/>
        </w:rPr>
        <w:t>Garantizar la seguridad a titulares del ramo, personal que se encuentre dentro de las instalaciones, bienes muebles e inmuebles del ministerio.</w:t>
      </w:r>
    </w:p>
    <w:p w:rsidR="00E2181B" w:rsidRPr="00054357" w:rsidRDefault="00E2181B" w:rsidP="00E2181B">
      <w:pPr>
        <w:pStyle w:val="Prrafodelista"/>
        <w:rPr>
          <w:rFonts w:ascii="Garamond" w:hAnsi="Garamond" w:cs="Arial"/>
          <w:b/>
          <w:bCs/>
          <w:iCs/>
          <w:sz w:val="24"/>
          <w:szCs w:val="24"/>
        </w:rPr>
      </w:pPr>
      <w:r w:rsidRPr="00054357">
        <w:rPr>
          <w:rFonts w:ascii="Garamond" w:hAnsi="Garamond" w:cs="Arial"/>
          <w:sz w:val="24"/>
          <w:szCs w:val="24"/>
        </w:rPr>
        <w:t xml:space="preserve"> </w:t>
      </w:r>
    </w:p>
    <w:p w:rsidR="00E2181B" w:rsidRPr="00054357" w:rsidRDefault="00E2181B" w:rsidP="005D5CCC">
      <w:pPr>
        <w:pStyle w:val="Prrafodelista"/>
        <w:numPr>
          <w:ilvl w:val="0"/>
          <w:numId w:val="64"/>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Brindar seguridad a  titulares del ramo, personal, bienes muebles e inmuebles del ministerio.</w:t>
      </w:r>
    </w:p>
    <w:p w:rsidR="00E7614E" w:rsidRPr="00054357" w:rsidRDefault="00E7614E"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Planificar con supervisores o supervisoras de seguridad las tareas diarias, semanales, quincenales y mensuales.</w:t>
      </w:r>
    </w:p>
    <w:p w:rsidR="00E7614E" w:rsidRPr="00054357" w:rsidRDefault="00E7614E"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Atender requerimientos de las diferentes unidades institucionales a efecto de coordinar la seguridad que fuere solicitada.</w:t>
      </w:r>
    </w:p>
    <w:p w:rsidR="00E7614E" w:rsidRPr="00054357" w:rsidRDefault="00E7614E"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Efectuar revisiones aleatorias al personal y a los usuarios del MOPTVDU, al ingreso y salida de las instalaciones.</w:t>
      </w:r>
    </w:p>
    <w:p w:rsidR="00E7614E" w:rsidRPr="00054357" w:rsidRDefault="00E7614E"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Supervisar e informar diariamente a la gerencia sobre la gestión de seguridad.</w:t>
      </w:r>
    </w:p>
    <w:p w:rsidR="00E7614E" w:rsidRPr="00054357" w:rsidRDefault="00E7614E"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Programar las capacitaciones del personal de seguridad.</w:t>
      </w:r>
    </w:p>
    <w:p w:rsidR="00E7614E" w:rsidRPr="00054357" w:rsidRDefault="00E7614E"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Gestionar la logística de los recursos de seguridad.</w:t>
      </w:r>
    </w:p>
    <w:p w:rsidR="00E7614E" w:rsidRPr="00054357" w:rsidRDefault="00E7614E"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 Elaborar planes de contingencia de seguridad, en caso de incendio, robo, siniestros naturales y otros.</w:t>
      </w:r>
    </w:p>
    <w:p w:rsidR="00E2181B" w:rsidRPr="00054357" w:rsidRDefault="00E2181B" w:rsidP="008A20DD">
      <w:pPr>
        <w:pStyle w:val="Prrafodelista1"/>
        <w:numPr>
          <w:ilvl w:val="0"/>
          <w:numId w:val="2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r w:rsidR="00E7614E" w:rsidRPr="00054357">
        <w:rPr>
          <w:rFonts w:ascii="Garamond" w:hAnsi="Garamond" w:cs="Arial"/>
          <w:sz w:val="24"/>
          <w:szCs w:val="24"/>
        </w:rPr>
        <w:t>.</w:t>
      </w:r>
    </w:p>
    <w:p w:rsidR="00E2181B" w:rsidRPr="00054357" w:rsidRDefault="00E2181B">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E2181B" w:rsidRPr="00054357" w:rsidRDefault="00E2181B" w:rsidP="005D5CCC">
      <w:pPr>
        <w:pStyle w:val="Prrafodelista"/>
        <w:numPr>
          <w:ilvl w:val="0"/>
          <w:numId w:val="6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8C497E" w:rsidP="00083542">
      <w:pPr>
        <w:pStyle w:val="Ttulo4"/>
        <w:shd w:val="clear" w:color="auto" w:fill="D9D9D9" w:themeFill="background1" w:themeFillShade="D9"/>
        <w:ind w:left="709"/>
        <w:rPr>
          <w:rFonts w:ascii="Garamond" w:hAnsi="Garamond" w:cs="Arial"/>
          <w:i w:val="0"/>
          <w:color w:val="auto"/>
          <w:sz w:val="24"/>
          <w:szCs w:val="24"/>
        </w:rPr>
      </w:pPr>
      <w:bookmarkStart w:id="82" w:name="_Toc479249751"/>
      <w:r w:rsidRPr="00054357">
        <w:rPr>
          <w:rFonts w:ascii="Garamond" w:hAnsi="Garamond" w:cs="Arial"/>
          <w:i w:val="0"/>
          <w:color w:val="auto"/>
          <w:sz w:val="24"/>
          <w:szCs w:val="24"/>
        </w:rPr>
        <w:t xml:space="preserve">1.1.7.7 </w:t>
      </w:r>
      <w:r w:rsidR="00E7614E" w:rsidRPr="00054357">
        <w:rPr>
          <w:rFonts w:ascii="Garamond" w:hAnsi="Garamond" w:cs="Arial"/>
          <w:i w:val="0"/>
          <w:color w:val="auto"/>
          <w:sz w:val="24"/>
          <w:szCs w:val="24"/>
        </w:rPr>
        <w:t>ÁREA DE SUMINISTROS</w:t>
      </w:r>
      <w:bookmarkEnd w:id="82"/>
    </w:p>
    <w:p w:rsidR="00B929BF" w:rsidRPr="00054357" w:rsidRDefault="00B929BF" w:rsidP="00D73073">
      <w:pPr>
        <w:spacing w:after="0" w:line="240" w:lineRule="auto"/>
        <w:rPr>
          <w:rFonts w:ascii="Garamond" w:hAnsi="Garamond"/>
          <w:lang w:val="es-ES_tradnl"/>
        </w:rPr>
      </w:pPr>
    </w:p>
    <w:p w:rsidR="00E2181B" w:rsidRPr="00054357" w:rsidRDefault="00E2181B" w:rsidP="005D5CCC">
      <w:pPr>
        <w:pStyle w:val="Prrafodelista"/>
        <w:numPr>
          <w:ilvl w:val="0"/>
          <w:numId w:val="6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2181B" w:rsidRPr="00054357" w:rsidRDefault="00E2181B" w:rsidP="00D7307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2181B" w:rsidRPr="00054357" w:rsidTr="00A56C7A">
        <w:tc>
          <w:tcPr>
            <w:tcW w:w="1559" w:type="dxa"/>
          </w:tcPr>
          <w:p w:rsidR="00E2181B" w:rsidRPr="00054357" w:rsidRDefault="00E2181B"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2181B" w:rsidRPr="00054357" w:rsidRDefault="004520BE" w:rsidP="00A56C7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E2181B" w:rsidRPr="00054357">
              <w:rPr>
                <w:rFonts w:ascii="Garamond" w:hAnsi="Garamond" w:cs="Arial"/>
                <w:bCs/>
                <w:iCs/>
                <w:sz w:val="24"/>
                <w:szCs w:val="24"/>
                <w:lang w:val="es-ES_tradnl"/>
              </w:rPr>
              <w:t>Gerencia Administrativa Institucional.</w:t>
            </w:r>
          </w:p>
          <w:p w:rsidR="00E2181B" w:rsidRPr="00054357" w:rsidRDefault="00E2181B" w:rsidP="00A56C7A">
            <w:pPr>
              <w:spacing w:after="0" w:line="240" w:lineRule="auto"/>
              <w:contextualSpacing/>
              <w:jc w:val="both"/>
              <w:rPr>
                <w:rFonts w:ascii="Garamond" w:hAnsi="Garamond" w:cs="Arial"/>
                <w:bCs/>
                <w:iCs/>
                <w:sz w:val="24"/>
                <w:szCs w:val="24"/>
                <w:lang w:val="es-ES_tradnl"/>
              </w:rPr>
            </w:pPr>
          </w:p>
        </w:tc>
      </w:tr>
      <w:tr w:rsidR="00E2181B" w:rsidRPr="00054357" w:rsidTr="00A56C7A">
        <w:tc>
          <w:tcPr>
            <w:tcW w:w="1559" w:type="dxa"/>
          </w:tcPr>
          <w:p w:rsidR="00E2181B" w:rsidRPr="00054357" w:rsidRDefault="00E2181B"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2181B" w:rsidRPr="00054357" w:rsidRDefault="00E2181B" w:rsidP="00A56C7A">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E2181B" w:rsidRPr="00054357" w:rsidRDefault="00E2181B" w:rsidP="00E2181B">
      <w:pPr>
        <w:pStyle w:val="Prrafodelista"/>
        <w:spacing w:after="0"/>
        <w:rPr>
          <w:rFonts w:ascii="Garamond" w:hAnsi="Garamond" w:cs="Arial"/>
          <w:b/>
          <w:bCs/>
          <w:iCs/>
          <w:sz w:val="24"/>
          <w:szCs w:val="24"/>
        </w:rPr>
      </w:pPr>
    </w:p>
    <w:p w:rsidR="00E2181B" w:rsidRPr="00054357" w:rsidRDefault="00E2181B" w:rsidP="005D5CCC">
      <w:pPr>
        <w:pStyle w:val="Prrafodelista"/>
        <w:numPr>
          <w:ilvl w:val="0"/>
          <w:numId w:val="6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2181B" w:rsidRPr="00054357" w:rsidRDefault="00E2181B" w:rsidP="00E2181B">
      <w:pPr>
        <w:pStyle w:val="Prrafodelista"/>
        <w:rPr>
          <w:rFonts w:ascii="Garamond" w:hAnsi="Garamond" w:cs="Arial"/>
          <w:sz w:val="24"/>
          <w:szCs w:val="24"/>
        </w:rPr>
      </w:pPr>
      <w:r w:rsidRPr="00054357">
        <w:rPr>
          <w:rFonts w:ascii="Garamond" w:hAnsi="Garamond" w:cs="Arial"/>
          <w:sz w:val="24"/>
          <w:szCs w:val="24"/>
        </w:rPr>
        <w:t>Brindar el apoyo logístico y operativo a las unidades organizativas del ministerio, mediante el suministro de bienes y servicios para el logro de los fines institucionales.</w:t>
      </w:r>
      <w:r w:rsidRPr="00054357" w:rsidDel="002A5D0E">
        <w:rPr>
          <w:rFonts w:ascii="Garamond" w:hAnsi="Garamond" w:cs="Arial"/>
          <w:sz w:val="24"/>
          <w:szCs w:val="24"/>
        </w:rPr>
        <w:t xml:space="preserve"> </w:t>
      </w:r>
    </w:p>
    <w:p w:rsidR="00E2181B" w:rsidRPr="00054357" w:rsidRDefault="00E2181B" w:rsidP="00E2181B">
      <w:pPr>
        <w:pStyle w:val="Prrafodelista"/>
        <w:rPr>
          <w:rFonts w:ascii="Garamond" w:hAnsi="Garamond" w:cs="Arial"/>
          <w:b/>
          <w:bCs/>
          <w:iCs/>
          <w:sz w:val="24"/>
          <w:szCs w:val="24"/>
        </w:rPr>
      </w:pPr>
    </w:p>
    <w:p w:rsidR="00E2181B" w:rsidRPr="00054357" w:rsidRDefault="00E2181B" w:rsidP="005D5CCC">
      <w:pPr>
        <w:pStyle w:val="Prrafodelista"/>
        <w:numPr>
          <w:ilvl w:val="0"/>
          <w:numId w:val="65"/>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Administrar </w:t>
      </w:r>
      <w:r w:rsidR="00EC5969">
        <w:rPr>
          <w:rFonts w:ascii="Garamond" w:hAnsi="Garamond" w:cs="Arial"/>
          <w:sz w:val="24"/>
          <w:szCs w:val="24"/>
        </w:rPr>
        <w:t xml:space="preserve"> </w:t>
      </w:r>
      <w:r w:rsidRPr="00054357">
        <w:rPr>
          <w:rFonts w:ascii="Garamond" w:hAnsi="Garamond" w:cs="Arial"/>
          <w:sz w:val="24"/>
          <w:szCs w:val="24"/>
        </w:rPr>
        <w:t>los contratos de suministro de bienes y servicios para el mantenimiento de las instalaciones del ministerio, de conformidad a la LACAP.</w:t>
      </w:r>
    </w:p>
    <w:p w:rsidR="00E7614E" w:rsidRPr="003B2D79" w:rsidRDefault="00E7614E"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3B2D79">
        <w:rPr>
          <w:rFonts w:ascii="Garamond" w:hAnsi="Garamond" w:cs="Arial"/>
          <w:sz w:val="24"/>
          <w:szCs w:val="24"/>
        </w:rPr>
        <w:t>Llevar control y registro de la ejecución de los contratos de suministro de bienes y servicios administrados en el área de su competencia e informar al respecto cuando le fuere requerido.</w:t>
      </w:r>
    </w:p>
    <w:p w:rsidR="00E7614E" w:rsidRPr="00054357" w:rsidRDefault="00E7614E"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Elaborar órdenes de servicio y actas de recepción de los suministros de bienes y servicios administrados por el área, por cada unidad presupuestaria y línea de trabajo.</w:t>
      </w:r>
    </w:p>
    <w:p w:rsidR="00E7614E" w:rsidRPr="00054357" w:rsidRDefault="00E7614E"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Administrar el suministro de servicios básicos.</w:t>
      </w:r>
    </w:p>
    <w:p w:rsidR="00E7614E" w:rsidRPr="00054357" w:rsidRDefault="00E7614E"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Gestionar ante la Gerencia Financiera Institucional el pago de facturas amparados a los contratos administrados por el área.</w:t>
      </w:r>
    </w:p>
    <w:p w:rsidR="00E7614E" w:rsidRPr="00054357" w:rsidRDefault="00E7614E"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Suministrar bienes y servicios en forma oportuna a las dependencias del ministerio para el funcionamiento  administrativo de conformidad a los requerimientos correspondientes.</w:t>
      </w:r>
    </w:p>
    <w:p w:rsidR="00E7614E" w:rsidRPr="00054357" w:rsidRDefault="00E7614E"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Administrar las bodegas de suministros bajo la responsabilidad del área.</w:t>
      </w:r>
    </w:p>
    <w:p w:rsidR="00E7614E" w:rsidRPr="00054357" w:rsidRDefault="00E7614E"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Dar seguimiento a las tareas que ejecuta el personal que administra los contratos de bienes y servicios del área bajo su responsabilidad.</w:t>
      </w:r>
    </w:p>
    <w:p w:rsidR="00E2181B" w:rsidRPr="00054357" w:rsidRDefault="00E2181B" w:rsidP="008A20DD">
      <w:pPr>
        <w:pStyle w:val="Prrafodelista1"/>
        <w:numPr>
          <w:ilvl w:val="0"/>
          <w:numId w:val="26"/>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r w:rsidR="00E7614E" w:rsidRPr="00054357">
        <w:rPr>
          <w:rFonts w:ascii="Garamond" w:hAnsi="Garamond" w:cs="Arial"/>
          <w:sz w:val="24"/>
          <w:szCs w:val="24"/>
        </w:rPr>
        <w:t>.</w:t>
      </w:r>
    </w:p>
    <w:p w:rsidR="00E2181B" w:rsidRPr="00054357" w:rsidRDefault="00E2181B">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E7614E" w:rsidRPr="00054357" w:rsidRDefault="00E7614E" w:rsidP="00E2181B">
      <w:pPr>
        <w:pStyle w:val="Prrafodelista1"/>
        <w:autoSpaceDE w:val="0"/>
        <w:autoSpaceDN w:val="0"/>
        <w:adjustRightInd w:val="0"/>
        <w:ind w:left="993"/>
        <w:contextualSpacing/>
        <w:jc w:val="both"/>
        <w:rPr>
          <w:rFonts w:ascii="Garamond" w:hAnsi="Garamond" w:cs="Arial"/>
          <w:sz w:val="24"/>
          <w:szCs w:val="24"/>
        </w:rPr>
      </w:pPr>
    </w:p>
    <w:p w:rsidR="00E2181B" w:rsidRPr="00054357" w:rsidRDefault="00E2181B" w:rsidP="005D5CCC">
      <w:pPr>
        <w:pStyle w:val="Prrafodelista"/>
        <w:numPr>
          <w:ilvl w:val="0"/>
          <w:numId w:val="6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8C497E" w:rsidP="00CD52FD">
      <w:pPr>
        <w:pStyle w:val="Ttulo4"/>
        <w:shd w:val="clear" w:color="auto" w:fill="D9D9D9" w:themeFill="background1" w:themeFillShade="D9"/>
        <w:ind w:left="709"/>
        <w:jc w:val="center"/>
        <w:rPr>
          <w:rFonts w:ascii="Garamond" w:hAnsi="Garamond" w:cs="Arial"/>
          <w:i w:val="0"/>
          <w:color w:val="auto"/>
          <w:sz w:val="24"/>
          <w:szCs w:val="24"/>
        </w:rPr>
      </w:pPr>
      <w:bookmarkStart w:id="83" w:name="_Toc479249752"/>
      <w:r w:rsidRPr="00054357">
        <w:rPr>
          <w:rFonts w:ascii="Garamond" w:hAnsi="Garamond" w:cs="Arial"/>
          <w:i w:val="0"/>
          <w:color w:val="auto"/>
          <w:sz w:val="24"/>
          <w:szCs w:val="24"/>
        </w:rPr>
        <w:t xml:space="preserve">1.1.7.8 </w:t>
      </w:r>
      <w:r w:rsidR="00E7614E" w:rsidRPr="00054357">
        <w:rPr>
          <w:rFonts w:ascii="Garamond" w:hAnsi="Garamond" w:cs="Arial"/>
          <w:i w:val="0"/>
          <w:color w:val="auto"/>
          <w:sz w:val="24"/>
          <w:szCs w:val="24"/>
        </w:rPr>
        <w:t>ÁREA DE TRANSPORTE INSTITUCIONAL</w:t>
      </w:r>
      <w:bookmarkEnd w:id="83"/>
    </w:p>
    <w:p w:rsidR="00E2181B" w:rsidRPr="00054357" w:rsidRDefault="00E2181B" w:rsidP="00D73073">
      <w:pPr>
        <w:tabs>
          <w:tab w:val="left" w:pos="0"/>
        </w:tabs>
        <w:spacing w:after="0" w:line="240" w:lineRule="auto"/>
        <w:jc w:val="center"/>
        <w:rPr>
          <w:rFonts w:ascii="Garamond" w:hAnsi="Garamond" w:cs="Arial"/>
          <w:b/>
          <w:bCs/>
          <w:iCs/>
          <w:sz w:val="24"/>
          <w:szCs w:val="24"/>
          <w:lang w:val="pt-BR"/>
        </w:rPr>
      </w:pPr>
    </w:p>
    <w:p w:rsidR="00E2181B" w:rsidRPr="00054357" w:rsidRDefault="00E2181B" w:rsidP="005D5CCC">
      <w:pPr>
        <w:pStyle w:val="Prrafodelista"/>
        <w:numPr>
          <w:ilvl w:val="0"/>
          <w:numId w:val="6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2181B" w:rsidRPr="00054357" w:rsidRDefault="00E2181B" w:rsidP="00D7307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2181B" w:rsidRPr="00054357" w:rsidTr="00A56C7A">
        <w:tc>
          <w:tcPr>
            <w:tcW w:w="1559" w:type="dxa"/>
          </w:tcPr>
          <w:p w:rsidR="00E2181B" w:rsidRPr="00054357" w:rsidRDefault="00E2181B"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2181B" w:rsidRPr="00054357" w:rsidRDefault="004520BE" w:rsidP="00A56C7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E2181B" w:rsidRPr="00054357">
              <w:rPr>
                <w:rFonts w:ascii="Garamond" w:hAnsi="Garamond" w:cs="Arial"/>
                <w:bCs/>
                <w:iCs/>
                <w:sz w:val="24"/>
                <w:szCs w:val="24"/>
                <w:lang w:val="es-ES_tradnl"/>
              </w:rPr>
              <w:t>Gerencia Administrativa Institucional.</w:t>
            </w:r>
          </w:p>
          <w:p w:rsidR="00E2181B" w:rsidRPr="00054357" w:rsidRDefault="00E2181B" w:rsidP="00A56C7A">
            <w:pPr>
              <w:spacing w:after="0" w:line="240" w:lineRule="auto"/>
              <w:contextualSpacing/>
              <w:jc w:val="both"/>
              <w:rPr>
                <w:rFonts w:ascii="Garamond" w:hAnsi="Garamond" w:cs="Arial"/>
                <w:bCs/>
                <w:iCs/>
                <w:sz w:val="24"/>
                <w:szCs w:val="24"/>
                <w:lang w:val="es-ES_tradnl"/>
              </w:rPr>
            </w:pPr>
          </w:p>
        </w:tc>
      </w:tr>
      <w:tr w:rsidR="00E2181B" w:rsidRPr="00054357" w:rsidTr="00A56C7A">
        <w:tc>
          <w:tcPr>
            <w:tcW w:w="1559" w:type="dxa"/>
          </w:tcPr>
          <w:p w:rsidR="00E2181B" w:rsidRPr="00054357" w:rsidRDefault="00E2181B"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2181B" w:rsidRPr="00054357" w:rsidRDefault="00E2181B" w:rsidP="00A56C7A">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E2181B" w:rsidRPr="00054357" w:rsidRDefault="00E2181B" w:rsidP="00E2181B">
      <w:pPr>
        <w:pStyle w:val="Prrafodelista"/>
        <w:spacing w:after="0"/>
        <w:rPr>
          <w:rFonts w:ascii="Garamond" w:hAnsi="Garamond" w:cs="Arial"/>
          <w:b/>
          <w:bCs/>
          <w:iCs/>
          <w:sz w:val="24"/>
          <w:szCs w:val="24"/>
        </w:rPr>
      </w:pPr>
    </w:p>
    <w:p w:rsidR="00E2181B" w:rsidRPr="00054357" w:rsidRDefault="00E2181B" w:rsidP="005D5CCC">
      <w:pPr>
        <w:pStyle w:val="Prrafodelista"/>
        <w:numPr>
          <w:ilvl w:val="0"/>
          <w:numId w:val="6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2181B" w:rsidRPr="00054357" w:rsidRDefault="00E2181B" w:rsidP="00E2181B">
      <w:pPr>
        <w:pStyle w:val="Prrafodelista"/>
        <w:rPr>
          <w:rFonts w:ascii="Garamond" w:hAnsi="Garamond" w:cs="Arial"/>
          <w:sz w:val="24"/>
          <w:szCs w:val="24"/>
        </w:rPr>
      </w:pPr>
      <w:r w:rsidRPr="00054357">
        <w:rPr>
          <w:rFonts w:ascii="Garamond" w:hAnsi="Garamond" w:cs="Arial"/>
          <w:sz w:val="24"/>
          <w:szCs w:val="24"/>
        </w:rPr>
        <w:t xml:space="preserve">Supervisar, coordinar y organizar los procesos para mantener en óptimas condiciones de funcionamiento la flota vehicular liviana de la institución, incluyendo el suministro oportuno de combustible. </w:t>
      </w:r>
    </w:p>
    <w:p w:rsidR="00E2181B" w:rsidRPr="00054357" w:rsidRDefault="00E2181B" w:rsidP="00E2181B">
      <w:pPr>
        <w:pStyle w:val="Prrafodelista"/>
        <w:rPr>
          <w:rFonts w:ascii="Garamond" w:hAnsi="Garamond" w:cs="Arial"/>
          <w:b/>
          <w:bCs/>
          <w:iCs/>
          <w:sz w:val="24"/>
          <w:szCs w:val="24"/>
        </w:rPr>
      </w:pPr>
    </w:p>
    <w:p w:rsidR="00E2181B" w:rsidRPr="00054357" w:rsidRDefault="00E2181B" w:rsidP="005D5CCC">
      <w:pPr>
        <w:pStyle w:val="Prrafodelista"/>
        <w:numPr>
          <w:ilvl w:val="0"/>
          <w:numId w:val="66"/>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4"/>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Verificar el cumplimiento de objetivos y metas e informar mensualmente a la gerencia.</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Programar el gasto para la adquisición de bienes y servicios competencia del área, tales como combustible, mantenimiento preventivo y correctivo, llantas, baterías, refrenda de  tarjetas de circulación.</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Administrar los contratos de suministro de bienes y servicios de su competencia de conformidad a la LACAP.</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Llevar control y registro de la ejecución  de  los contratos de suministro de bienes y servicios administrados en el área e informar mensualmente a la gerencia.</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Gestionar ante la Gerencia Financiera Institucional el pago de facturas amparados a los contratos administrados por el área.</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Suministrar bienes y servicios en forma oportuna a las diferentes dependencias del ministerio, de conformidad a los requerimientos correspondientes.</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Dar seguimiento a las tareas que ejecuta el personal que administra los contratos de suministro de bienes y servicios del área de su competencia.</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Remitir informes periódicos a la gerencia, sobre el mantenimiento y consumo de combustible de vehículos livianos del ministerio; como de la ejecución de los contratos de suministro de bienes y servicios de su área.</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 xml:space="preserve"> Mantener actualizado el registro histórico de los  vehículos livianos propiedad de la institución, respecto del mantenimiento y /o siniestro de los mismos.</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 xml:space="preserve"> Emitir reportes para el correspondiente trámite de reclamo de seguro en caso de siniestro.</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 xml:space="preserve"> Realizar anualmente  el trámite de refrenda de tarjetas de circulación de los vehículos livianos y pesados propiedad del ministerio y en su caso el cambio de placas.</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 xml:space="preserve"> Autorizar la salida de vehículos livianos para efecto de mantenimiento preventivo y correctivo o reparaciones. </w:t>
      </w:r>
    </w:p>
    <w:p w:rsidR="00E7614E" w:rsidRPr="00054357" w:rsidRDefault="00E7614E" w:rsidP="008A20DD">
      <w:pPr>
        <w:pStyle w:val="Prrafodelista1"/>
        <w:numPr>
          <w:ilvl w:val="0"/>
          <w:numId w:val="4"/>
        </w:numPr>
        <w:ind w:left="993" w:hanging="426"/>
        <w:jc w:val="both"/>
        <w:rPr>
          <w:rFonts w:ascii="Garamond" w:hAnsi="Garamond" w:cs="Arial"/>
          <w:sz w:val="24"/>
          <w:szCs w:val="24"/>
        </w:rPr>
      </w:pPr>
      <w:r w:rsidRPr="00054357">
        <w:rPr>
          <w:rFonts w:ascii="Garamond" w:hAnsi="Garamond" w:cs="Arial"/>
          <w:sz w:val="24"/>
          <w:szCs w:val="24"/>
        </w:rPr>
        <w:t xml:space="preserve">Realizar la programación de los motoristas que prestan el servicio de transporte a las diferentes dependencias del ministerio, que así lo requieran. </w:t>
      </w:r>
    </w:p>
    <w:p w:rsidR="00E7614E" w:rsidRPr="00054357" w:rsidRDefault="00E7614E" w:rsidP="008A20DD">
      <w:pPr>
        <w:pStyle w:val="Prrafodelista1"/>
        <w:numPr>
          <w:ilvl w:val="0"/>
          <w:numId w:val="4"/>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 Realizar los trámites para evaluar la reactivación de los vehículos livianos inactivos de la institución a efecto de ponerlos en circulación.</w:t>
      </w:r>
    </w:p>
    <w:p w:rsidR="00E2181B" w:rsidRPr="00571B57" w:rsidRDefault="00E2181B" w:rsidP="00571B57">
      <w:pPr>
        <w:pStyle w:val="Prrafodelista1"/>
        <w:numPr>
          <w:ilvl w:val="0"/>
          <w:numId w:val="4"/>
        </w:numPr>
        <w:autoSpaceDE w:val="0"/>
        <w:autoSpaceDN w:val="0"/>
        <w:adjustRightInd w:val="0"/>
        <w:ind w:left="993" w:hanging="426"/>
        <w:contextualSpacing/>
        <w:jc w:val="both"/>
        <w:rPr>
          <w:rFonts w:ascii="Garamond" w:hAnsi="Garamond" w:cs="Arial"/>
          <w:sz w:val="24"/>
          <w:szCs w:val="24"/>
        </w:rPr>
      </w:pPr>
      <w:r w:rsidRPr="00571B57">
        <w:rPr>
          <w:rFonts w:ascii="Garamond" w:hAnsi="Garamond" w:cs="Arial"/>
          <w:sz w:val="24"/>
          <w:szCs w:val="24"/>
        </w:rPr>
        <w:t xml:space="preserve">Cumplir con lo establecido en el </w:t>
      </w:r>
      <w:r w:rsidR="00D27402" w:rsidRPr="00571B57">
        <w:rPr>
          <w:rFonts w:ascii="Garamond" w:hAnsi="Garamond" w:cs="Arial"/>
          <w:sz w:val="24"/>
          <w:szCs w:val="24"/>
        </w:rPr>
        <w:t>título VI</w:t>
      </w:r>
      <w:r w:rsidRPr="00571B57">
        <w:rPr>
          <w:rFonts w:ascii="Garamond" w:hAnsi="Garamond" w:cs="Arial"/>
          <w:sz w:val="24"/>
          <w:szCs w:val="24"/>
        </w:rPr>
        <w:t xml:space="preserve"> del Reglamento Interno y de Funcionamiento del Ministerio de Obras Públicas, Transporte y de Vivienda y Desarrollo Urbano</w:t>
      </w:r>
      <w:r w:rsidR="00E7614E" w:rsidRPr="00571B57">
        <w:rPr>
          <w:rFonts w:ascii="Garamond" w:hAnsi="Garamond" w:cs="Arial"/>
          <w:sz w:val="24"/>
          <w:szCs w:val="24"/>
        </w:rPr>
        <w:t>.</w:t>
      </w:r>
      <w:r w:rsidRPr="00571B57">
        <w:rPr>
          <w:rFonts w:ascii="Garamond" w:hAnsi="Garamond" w:cs="Arial"/>
          <w:sz w:val="24"/>
          <w:szCs w:val="24"/>
        </w:rPr>
        <w:br w:type="page"/>
      </w:r>
    </w:p>
    <w:p w:rsidR="00A56C7A" w:rsidRPr="00054357" w:rsidRDefault="00A56C7A" w:rsidP="005D5CCC">
      <w:pPr>
        <w:pStyle w:val="Prrafodelista"/>
        <w:numPr>
          <w:ilvl w:val="0"/>
          <w:numId w:val="6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8C497E" w:rsidP="00CD52FD">
      <w:pPr>
        <w:pStyle w:val="Ttulo4"/>
        <w:shd w:val="clear" w:color="auto" w:fill="D9D9D9" w:themeFill="background1" w:themeFillShade="D9"/>
        <w:ind w:left="709"/>
        <w:jc w:val="center"/>
        <w:rPr>
          <w:rFonts w:ascii="Garamond" w:hAnsi="Garamond" w:cs="Arial"/>
          <w:i w:val="0"/>
          <w:color w:val="auto"/>
          <w:sz w:val="24"/>
          <w:szCs w:val="24"/>
        </w:rPr>
      </w:pPr>
      <w:bookmarkStart w:id="84" w:name="_Toc479249753"/>
      <w:r w:rsidRPr="00054357">
        <w:rPr>
          <w:rFonts w:ascii="Garamond" w:hAnsi="Garamond" w:cs="Arial"/>
          <w:i w:val="0"/>
          <w:color w:val="auto"/>
          <w:sz w:val="24"/>
          <w:szCs w:val="24"/>
        </w:rPr>
        <w:t>1.</w:t>
      </w:r>
      <w:r w:rsidR="00BD1967" w:rsidRPr="00054357">
        <w:rPr>
          <w:rFonts w:ascii="Garamond" w:hAnsi="Garamond" w:cs="Arial"/>
          <w:i w:val="0"/>
          <w:color w:val="auto"/>
          <w:sz w:val="24"/>
          <w:szCs w:val="24"/>
        </w:rPr>
        <w:t xml:space="preserve">1.7.9 </w:t>
      </w:r>
      <w:r w:rsidR="00E7614E" w:rsidRPr="00054357">
        <w:rPr>
          <w:rFonts w:ascii="Garamond" w:hAnsi="Garamond" w:cs="Arial"/>
          <w:i w:val="0"/>
          <w:color w:val="auto"/>
          <w:sz w:val="24"/>
          <w:szCs w:val="24"/>
        </w:rPr>
        <w:t>ÁREA DE REPRODUCCIONES</w:t>
      </w:r>
      <w:bookmarkEnd w:id="84"/>
    </w:p>
    <w:p w:rsidR="00A56C7A" w:rsidRPr="00054357" w:rsidRDefault="00A56C7A" w:rsidP="007A752D">
      <w:pPr>
        <w:tabs>
          <w:tab w:val="left" w:pos="0"/>
        </w:tabs>
        <w:spacing w:after="0" w:line="240" w:lineRule="auto"/>
        <w:jc w:val="center"/>
        <w:rPr>
          <w:rFonts w:ascii="Garamond" w:hAnsi="Garamond" w:cs="Arial"/>
          <w:b/>
          <w:bCs/>
          <w:iCs/>
          <w:sz w:val="24"/>
          <w:szCs w:val="24"/>
          <w:lang w:val="pt-BR"/>
        </w:rPr>
      </w:pPr>
    </w:p>
    <w:p w:rsidR="00A56C7A" w:rsidRPr="00054357" w:rsidRDefault="00A56C7A" w:rsidP="005D5CCC">
      <w:pPr>
        <w:pStyle w:val="Prrafodelista"/>
        <w:numPr>
          <w:ilvl w:val="0"/>
          <w:numId w:val="6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56C7A" w:rsidRPr="00054357" w:rsidRDefault="00A56C7A" w:rsidP="00A56C7A">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A56C7A" w:rsidRPr="00054357" w:rsidTr="00A56C7A">
        <w:tc>
          <w:tcPr>
            <w:tcW w:w="1559" w:type="dxa"/>
          </w:tcPr>
          <w:p w:rsidR="00A56C7A" w:rsidRPr="00054357" w:rsidRDefault="00A56C7A"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56C7A" w:rsidRPr="00054357" w:rsidRDefault="004520BE" w:rsidP="00A56C7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1.1.7 </w:t>
            </w:r>
            <w:r w:rsidR="00A56C7A" w:rsidRPr="00054357">
              <w:rPr>
                <w:rFonts w:ascii="Garamond" w:hAnsi="Garamond" w:cs="Arial"/>
                <w:bCs/>
                <w:iCs/>
                <w:sz w:val="24"/>
                <w:szCs w:val="24"/>
                <w:lang w:val="es-ES_tradnl"/>
              </w:rPr>
              <w:t>Gerencia Administrativa Institucional.</w:t>
            </w:r>
          </w:p>
          <w:p w:rsidR="00A56C7A" w:rsidRPr="00054357" w:rsidRDefault="00A56C7A" w:rsidP="00A56C7A">
            <w:pPr>
              <w:spacing w:after="0" w:line="240" w:lineRule="auto"/>
              <w:contextualSpacing/>
              <w:jc w:val="both"/>
              <w:rPr>
                <w:rFonts w:ascii="Garamond" w:hAnsi="Garamond" w:cs="Arial"/>
                <w:bCs/>
                <w:iCs/>
                <w:sz w:val="24"/>
                <w:szCs w:val="24"/>
                <w:lang w:val="es-ES_tradnl"/>
              </w:rPr>
            </w:pPr>
          </w:p>
        </w:tc>
      </w:tr>
      <w:tr w:rsidR="00A56C7A" w:rsidRPr="00054357" w:rsidTr="00A56C7A">
        <w:tc>
          <w:tcPr>
            <w:tcW w:w="1559" w:type="dxa"/>
          </w:tcPr>
          <w:p w:rsidR="00A56C7A" w:rsidRPr="00054357" w:rsidRDefault="00A56C7A" w:rsidP="00A56C7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56C7A" w:rsidRDefault="00A56C7A" w:rsidP="00A56C7A">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p w:rsidR="00AD4978" w:rsidRPr="00054357" w:rsidRDefault="00AD4978" w:rsidP="00A56C7A">
            <w:pPr>
              <w:spacing w:after="0"/>
              <w:rPr>
                <w:rFonts w:ascii="Garamond" w:hAnsi="Garamond" w:cs="Arial"/>
                <w:bCs/>
                <w:iCs/>
                <w:sz w:val="24"/>
                <w:szCs w:val="24"/>
              </w:rPr>
            </w:pPr>
          </w:p>
        </w:tc>
      </w:tr>
    </w:tbl>
    <w:p w:rsidR="00A56C7A" w:rsidRPr="00054357" w:rsidRDefault="00A56C7A" w:rsidP="00A56C7A">
      <w:pPr>
        <w:pStyle w:val="Prrafodelista"/>
        <w:spacing w:after="0"/>
        <w:rPr>
          <w:rFonts w:ascii="Garamond" w:hAnsi="Garamond" w:cs="Arial"/>
          <w:b/>
          <w:bCs/>
          <w:iCs/>
          <w:sz w:val="24"/>
          <w:szCs w:val="24"/>
        </w:rPr>
      </w:pPr>
    </w:p>
    <w:p w:rsidR="00A56C7A" w:rsidRPr="00054357" w:rsidRDefault="00A56C7A" w:rsidP="005D5CCC">
      <w:pPr>
        <w:pStyle w:val="Prrafodelista"/>
        <w:numPr>
          <w:ilvl w:val="0"/>
          <w:numId w:val="6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56C7A" w:rsidRPr="00054357" w:rsidRDefault="0070121A" w:rsidP="00A56C7A">
      <w:pPr>
        <w:pStyle w:val="Prrafodelista"/>
        <w:rPr>
          <w:rFonts w:ascii="Garamond" w:hAnsi="Garamond" w:cs="Arial"/>
          <w:bCs/>
          <w:iCs/>
          <w:sz w:val="24"/>
          <w:szCs w:val="24"/>
        </w:rPr>
      </w:pPr>
      <w:r w:rsidRPr="00054357">
        <w:rPr>
          <w:rFonts w:ascii="Garamond" w:hAnsi="Garamond" w:cs="Arial"/>
          <w:bCs/>
          <w:iCs/>
          <w:sz w:val="24"/>
          <w:szCs w:val="24"/>
        </w:rPr>
        <w:t>Brindar apoyo a las diferentes dependencias del ministerio en la reproducción de documentos.</w:t>
      </w:r>
    </w:p>
    <w:p w:rsidR="007706CF" w:rsidRPr="00054357" w:rsidRDefault="007706CF" w:rsidP="00A56C7A">
      <w:pPr>
        <w:pStyle w:val="Prrafodelista"/>
        <w:rPr>
          <w:rFonts w:ascii="Garamond" w:hAnsi="Garamond" w:cs="Arial"/>
          <w:b/>
          <w:bCs/>
          <w:iCs/>
          <w:sz w:val="24"/>
          <w:szCs w:val="24"/>
        </w:rPr>
      </w:pPr>
    </w:p>
    <w:p w:rsidR="00A56C7A" w:rsidRPr="00054357" w:rsidRDefault="00A56C7A" w:rsidP="005D5CCC">
      <w:pPr>
        <w:pStyle w:val="Prrafodelista"/>
        <w:numPr>
          <w:ilvl w:val="0"/>
          <w:numId w:val="67"/>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Llevar el control, registro y programación mensual del gasto de los contratos de servicios de su área. </w:t>
      </w:r>
    </w:p>
    <w:p w:rsidR="00E7614E" w:rsidRPr="00054357" w:rsidRDefault="00E7614E" w:rsidP="008A20DD">
      <w:pPr>
        <w:pStyle w:val="Prrafodelista1"/>
        <w:numPr>
          <w:ilvl w:val="0"/>
          <w:numId w:val="5"/>
        </w:numPr>
        <w:ind w:left="993" w:hanging="426"/>
        <w:jc w:val="both"/>
        <w:rPr>
          <w:rFonts w:ascii="Garamond" w:hAnsi="Garamond" w:cs="Arial"/>
          <w:sz w:val="24"/>
          <w:szCs w:val="24"/>
        </w:rPr>
      </w:pPr>
      <w:r w:rsidRPr="00054357">
        <w:rPr>
          <w:rFonts w:ascii="Garamond" w:hAnsi="Garamond" w:cs="Arial"/>
          <w:sz w:val="24"/>
          <w:szCs w:val="24"/>
        </w:rPr>
        <w:t>Mantener actualizada la información que se genera en la ejecución de los contratos de su área.</w:t>
      </w:r>
    </w:p>
    <w:p w:rsidR="00E7614E" w:rsidRPr="00054357" w:rsidRDefault="00E7614E" w:rsidP="008A20DD">
      <w:pPr>
        <w:pStyle w:val="Prrafodelista1"/>
        <w:numPr>
          <w:ilvl w:val="0"/>
          <w:numId w:val="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Gestionar ante la Gerencia Financiera Institucional el pago de facturas amparados en los contratos de servicios de su área.</w:t>
      </w:r>
    </w:p>
    <w:p w:rsidR="00E7614E" w:rsidRPr="00054357" w:rsidRDefault="00E7614E" w:rsidP="008A20DD">
      <w:pPr>
        <w:pStyle w:val="Prrafodelista1"/>
        <w:numPr>
          <w:ilvl w:val="0"/>
          <w:numId w:val="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Llevar control sobre los requerimientos del servicio de reproducción, anillados o empastados de documentos de las dependencias institucionales.</w:t>
      </w:r>
    </w:p>
    <w:p w:rsidR="00E7614E" w:rsidRPr="00054357" w:rsidRDefault="00E7614E" w:rsidP="008A20DD">
      <w:pPr>
        <w:pStyle w:val="Prrafodelista1"/>
        <w:numPr>
          <w:ilvl w:val="0"/>
          <w:numId w:val="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Verificar y autorizar el cuadro de consumo mensual, detallando por línea de trabajo el total de fotocopiadoras, anillados  y empastados requeridos por las unidades institucionales. </w:t>
      </w:r>
    </w:p>
    <w:p w:rsidR="00E7614E" w:rsidRPr="00054357" w:rsidRDefault="00E7614E" w:rsidP="008A20DD">
      <w:pPr>
        <w:pStyle w:val="Prrafodelista1"/>
        <w:numPr>
          <w:ilvl w:val="0"/>
          <w:numId w:val="5"/>
        </w:numPr>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Supervisar la recepción y distribución de la correspondencia interna y externa de la ventanilla de correspondencia del ministerio.</w:t>
      </w:r>
    </w:p>
    <w:p w:rsidR="007E114D" w:rsidRPr="00054357" w:rsidRDefault="007E114D" w:rsidP="008A20DD">
      <w:pPr>
        <w:pStyle w:val="Prrafodelista1"/>
        <w:numPr>
          <w:ilvl w:val="0"/>
          <w:numId w:val="5"/>
        </w:numPr>
        <w:autoSpaceDE w:val="0"/>
        <w:autoSpaceDN w:val="0"/>
        <w:adjustRightInd w:val="0"/>
        <w:ind w:left="993" w:hanging="426"/>
        <w:contextualSpacing/>
        <w:jc w:val="both"/>
        <w:rPr>
          <w:rFonts w:ascii="Garamond" w:hAnsi="Garamond" w:cs="Arial"/>
          <w:bCs/>
          <w:iCs/>
          <w:sz w:val="24"/>
          <w:szCs w:val="24"/>
          <w:lang w:val="es-ES_tradnl"/>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r w:rsidRPr="00054357">
        <w:rPr>
          <w:rFonts w:ascii="Garamond" w:hAnsi="Garamond" w:cs="Arial"/>
          <w:bCs/>
          <w:iCs/>
          <w:sz w:val="24"/>
          <w:szCs w:val="24"/>
          <w:lang w:val="es-ES_tradnl"/>
        </w:rPr>
        <w:t xml:space="preserve"> </w:t>
      </w:r>
      <w:r w:rsidRPr="00054357">
        <w:rPr>
          <w:rFonts w:ascii="Garamond" w:hAnsi="Garamond" w:cs="Arial"/>
          <w:bCs/>
          <w:iCs/>
          <w:sz w:val="24"/>
          <w:szCs w:val="24"/>
          <w:lang w:val="es-ES_tradnl"/>
        </w:rPr>
        <w:br w:type="page"/>
      </w:r>
    </w:p>
    <w:p w:rsidR="007E114D" w:rsidRPr="00054357" w:rsidRDefault="007E114D" w:rsidP="007E114D">
      <w:pPr>
        <w:pStyle w:val="Prrafodelista1"/>
        <w:autoSpaceDE w:val="0"/>
        <w:autoSpaceDN w:val="0"/>
        <w:adjustRightInd w:val="0"/>
        <w:ind w:left="993"/>
        <w:contextualSpacing/>
        <w:jc w:val="both"/>
        <w:rPr>
          <w:rFonts w:ascii="Garamond" w:hAnsi="Garamond" w:cs="Arial"/>
          <w:sz w:val="24"/>
          <w:szCs w:val="24"/>
        </w:rPr>
      </w:pPr>
    </w:p>
    <w:p w:rsidR="007E114D" w:rsidRPr="00054357" w:rsidRDefault="007E114D" w:rsidP="005D5CCC">
      <w:pPr>
        <w:pStyle w:val="Prrafodelista"/>
        <w:numPr>
          <w:ilvl w:val="0"/>
          <w:numId w:val="6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7E114D" w:rsidRPr="00054357" w:rsidRDefault="007E114D" w:rsidP="007A752D">
      <w:pPr>
        <w:pStyle w:val="Textoindependiente"/>
        <w:tabs>
          <w:tab w:val="left" w:pos="2700"/>
        </w:tabs>
        <w:spacing w:after="0"/>
        <w:jc w:val="center"/>
        <w:outlineLvl w:val="2"/>
        <w:rPr>
          <w:rFonts w:ascii="Garamond" w:hAnsi="Garamond" w:cs="Arial"/>
          <w:b/>
          <w:bCs/>
          <w:sz w:val="24"/>
          <w:szCs w:val="24"/>
        </w:rPr>
      </w:pPr>
      <w:bookmarkStart w:id="85" w:name="_Toc369614238"/>
    </w:p>
    <w:p w:rsidR="00E7614E" w:rsidRPr="00054357" w:rsidRDefault="00BD1967" w:rsidP="007A752D">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86" w:name="_Toc479249754"/>
      <w:r w:rsidRPr="00054357">
        <w:rPr>
          <w:rFonts w:ascii="Garamond" w:hAnsi="Garamond" w:cs="Arial"/>
          <w:color w:val="auto"/>
          <w:sz w:val="24"/>
          <w:szCs w:val="24"/>
        </w:rPr>
        <w:t xml:space="preserve">1.1.8 </w:t>
      </w:r>
      <w:r w:rsidR="00E7614E" w:rsidRPr="00054357">
        <w:rPr>
          <w:rFonts w:ascii="Garamond" w:hAnsi="Garamond" w:cs="Arial"/>
          <w:color w:val="auto"/>
          <w:sz w:val="24"/>
          <w:szCs w:val="24"/>
        </w:rPr>
        <w:t>GERENCIA DE COMUNICACIONES INSTITUCIONAL</w:t>
      </w:r>
      <w:bookmarkEnd w:id="85"/>
      <w:bookmarkEnd w:id="86"/>
    </w:p>
    <w:p w:rsidR="007E114D" w:rsidRPr="00054357" w:rsidRDefault="007E114D" w:rsidP="007A752D">
      <w:pPr>
        <w:pStyle w:val="Textoindependiente"/>
        <w:tabs>
          <w:tab w:val="left" w:pos="2700"/>
        </w:tabs>
        <w:spacing w:after="0"/>
        <w:jc w:val="center"/>
        <w:outlineLvl w:val="2"/>
        <w:rPr>
          <w:rFonts w:ascii="Garamond" w:hAnsi="Garamond" w:cs="Arial"/>
          <w:b/>
          <w:bCs/>
          <w:sz w:val="24"/>
          <w:szCs w:val="24"/>
        </w:rPr>
      </w:pPr>
    </w:p>
    <w:p w:rsidR="007E114D" w:rsidRPr="00054357" w:rsidRDefault="006835FD" w:rsidP="00830A05">
      <w:pPr>
        <w:pStyle w:val="Textoindependiente"/>
        <w:tabs>
          <w:tab w:val="left" w:pos="2700"/>
        </w:tabs>
        <w:spacing w:after="0"/>
        <w:ind w:firstLine="567"/>
        <w:jc w:val="center"/>
        <w:rPr>
          <w:rFonts w:ascii="Garamond" w:hAnsi="Garamond" w:cs="Arial"/>
          <w:b/>
          <w:bCs/>
          <w:sz w:val="24"/>
          <w:szCs w:val="24"/>
        </w:rPr>
      </w:pPr>
      <w:r w:rsidRPr="00054357">
        <w:rPr>
          <w:rFonts w:ascii="Garamond" w:hAnsi="Garamond" w:cs="Arial"/>
          <w:b/>
          <w:bCs/>
          <w:noProof/>
          <w:sz w:val="24"/>
          <w:szCs w:val="24"/>
          <w:lang w:val="es-SV" w:eastAsia="es-SV"/>
        </w:rPr>
        <w:drawing>
          <wp:inline distT="0" distB="0" distL="0" distR="0" wp14:anchorId="0841B43B" wp14:editId="5BABDDF9">
            <wp:extent cx="5592725" cy="2626242"/>
            <wp:effectExtent l="0" t="0" r="65405" b="3175"/>
            <wp:docPr id="12" name="Imagen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7E114D" w:rsidRPr="00054357" w:rsidRDefault="007E114D" w:rsidP="00E7614E">
      <w:pPr>
        <w:pStyle w:val="Textoindependiente"/>
        <w:tabs>
          <w:tab w:val="left" w:pos="2700"/>
        </w:tabs>
        <w:spacing w:after="0"/>
        <w:jc w:val="center"/>
        <w:outlineLvl w:val="2"/>
        <w:rPr>
          <w:rFonts w:ascii="Garamond" w:hAnsi="Garamond" w:cs="Arial"/>
          <w:b/>
          <w:bCs/>
          <w:sz w:val="24"/>
          <w:szCs w:val="24"/>
        </w:rPr>
      </w:pPr>
    </w:p>
    <w:p w:rsidR="007E114D" w:rsidRPr="00054357" w:rsidRDefault="007E114D" w:rsidP="005D5CCC">
      <w:pPr>
        <w:pStyle w:val="Prrafodelista"/>
        <w:numPr>
          <w:ilvl w:val="0"/>
          <w:numId w:val="6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7E114D" w:rsidRPr="00054357" w:rsidRDefault="007E114D" w:rsidP="007E114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7E114D" w:rsidRPr="00054357" w:rsidTr="00B929BF">
        <w:tc>
          <w:tcPr>
            <w:tcW w:w="1559" w:type="dxa"/>
          </w:tcPr>
          <w:p w:rsidR="007E114D" w:rsidRPr="00054357" w:rsidRDefault="007E114D" w:rsidP="00B929BF">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C27A1" w:rsidRPr="00054357" w:rsidRDefault="00AE5BFF" w:rsidP="000C27A1">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0C27A1">
              <w:rPr>
                <w:rFonts w:ascii="Garamond" w:hAnsi="Garamond" w:cs="Arial"/>
                <w:bCs/>
                <w:iCs/>
                <w:sz w:val="24"/>
                <w:szCs w:val="24"/>
                <w:lang w:val="es-ES_tradnl"/>
              </w:rPr>
              <w:t xml:space="preserve"> y funcionalmente de la Gerencia General de la Gestión Corporativa del Ramo de Obras Públicas</w:t>
            </w:r>
          </w:p>
          <w:p w:rsidR="007E114D" w:rsidRPr="00054357" w:rsidRDefault="007E114D" w:rsidP="00B929BF">
            <w:pPr>
              <w:spacing w:after="0" w:line="240" w:lineRule="auto"/>
              <w:contextualSpacing/>
              <w:jc w:val="both"/>
              <w:rPr>
                <w:rFonts w:ascii="Garamond" w:hAnsi="Garamond" w:cs="Arial"/>
                <w:bCs/>
                <w:iCs/>
                <w:sz w:val="24"/>
                <w:szCs w:val="24"/>
                <w:lang w:val="es-ES_tradnl"/>
              </w:rPr>
            </w:pPr>
          </w:p>
          <w:p w:rsidR="007E114D" w:rsidRPr="00054357" w:rsidRDefault="007E114D" w:rsidP="00B929BF">
            <w:pPr>
              <w:spacing w:after="0" w:line="240" w:lineRule="auto"/>
              <w:contextualSpacing/>
              <w:jc w:val="both"/>
              <w:rPr>
                <w:rFonts w:ascii="Garamond" w:hAnsi="Garamond" w:cs="Arial"/>
                <w:bCs/>
                <w:iCs/>
                <w:sz w:val="24"/>
                <w:szCs w:val="24"/>
                <w:lang w:val="es-ES_tradnl"/>
              </w:rPr>
            </w:pPr>
          </w:p>
        </w:tc>
      </w:tr>
      <w:tr w:rsidR="007E114D" w:rsidRPr="00054357" w:rsidTr="00B929BF">
        <w:tc>
          <w:tcPr>
            <w:tcW w:w="1559" w:type="dxa"/>
          </w:tcPr>
          <w:p w:rsidR="007E114D" w:rsidRPr="00054357" w:rsidRDefault="007E114D" w:rsidP="00B929BF">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835FD" w:rsidRPr="00054357" w:rsidRDefault="00506967" w:rsidP="00506967">
            <w:pPr>
              <w:spacing w:after="0"/>
              <w:rPr>
                <w:rFonts w:ascii="Garamond" w:hAnsi="Garamond" w:cs="Arial"/>
                <w:bCs/>
                <w:iCs/>
                <w:sz w:val="24"/>
                <w:szCs w:val="24"/>
              </w:rPr>
            </w:pPr>
            <w:r w:rsidRPr="00054357">
              <w:rPr>
                <w:rFonts w:ascii="Garamond" w:hAnsi="Garamond" w:cs="Arial"/>
                <w:bCs/>
                <w:iCs/>
                <w:sz w:val="24"/>
                <w:szCs w:val="24"/>
              </w:rPr>
              <w:t xml:space="preserve">1.1.8.1  </w:t>
            </w:r>
            <w:r w:rsidR="006835FD" w:rsidRPr="00054357">
              <w:rPr>
                <w:rFonts w:ascii="Garamond" w:hAnsi="Garamond" w:cs="Arial"/>
                <w:bCs/>
                <w:iCs/>
                <w:sz w:val="24"/>
                <w:szCs w:val="24"/>
              </w:rPr>
              <w:t xml:space="preserve">Área de Prensa; </w:t>
            </w:r>
          </w:p>
          <w:p w:rsidR="006835FD" w:rsidRPr="00054357" w:rsidRDefault="00506967" w:rsidP="00506967">
            <w:pPr>
              <w:spacing w:after="0"/>
              <w:rPr>
                <w:rFonts w:ascii="Garamond" w:hAnsi="Garamond" w:cs="Arial"/>
                <w:bCs/>
                <w:iCs/>
                <w:sz w:val="24"/>
                <w:szCs w:val="24"/>
              </w:rPr>
            </w:pPr>
            <w:r w:rsidRPr="00054357">
              <w:rPr>
                <w:rFonts w:ascii="Garamond" w:hAnsi="Garamond" w:cs="Arial"/>
                <w:bCs/>
                <w:iCs/>
                <w:sz w:val="24"/>
                <w:szCs w:val="24"/>
              </w:rPr>
              <w:t xml:space="preserve">1.1.8.2 </w:t>
            </w:r>
            <w:r w:rsidR="006835FD" w:rsidRPr="00054357">
              <w:rPr>
                <w:rFonts w:ascii="Garamond" w:hAnsi="Garamond" w:cs="Arial"/>
                <w:bCs/>
                <w:iCs/>
                <w:sz w:val="24"/>
                <w:szCs w:val="24"/>
              </w:rPr>
              <w:t>Área de</w:t>
            </w:r>
            <w:r w:rsidR="00CF7CE6">
              <w:rPr>
                <w:rFonts w:ascii="Garamond" w:hAnsi="Garamond" w:cs="Arial"/>
                <w:bCs/>
                <w:iCs/>
                <w:sz w:val="24"/>
                <w:szCs w:val="24"/>
              </w:rPr>
              <w:t xml:space="preserve"> Relaciones Públicas y Eventos.</w:t>
            </w:r>
          </w:p>
          <w:p w:rsidR="007E114D" w:rsidRPr="00054357" w:rsidRDefault="007E114D" w:rsidP="00506967">
            <w:pPr>
              <w:spacing w:after="0"/>
              <w:rPr>
                <w:rFonts w:ascii="Garamond" w:hAnsi="Garamond" w:cs="Arial"/>
                <w:bCs/>
                <w:iCs/>
                <w:sz w:val="24"/>
                <w:szCs w:val="24"/>
              </w:rPr>
            </w:pPr>
          </w:p>
        </w:tc>
      </w:tr>
    </w:tbl>
    <w:p w:rsidR="007E114D" w:rsidRPr="00054357" w:rsidRDefault="007E114D" w:rsidP="007E114D">
      <w:pPr>
        <w:pStyle w:val="Prrafodelista"/>
        <w:spacing w:after="0"/>
        <w:rPr>
          <w:rFonts w:ascii="Garamond" w:hAnsi="Garamond" w:cs="Arial"/>
          <w:b/>
          <w:bCs/>
          <w:iCs/>
          <w:sz w:val="24"/>
          <w:szCs w:val="24"/>
        </w:rPr>
      </w:pPr>
    </w:p>
    <w:p w:rsidR="007E114D" w:rsidRPr="00054357" w:rsidRDefault="007E114D" w:rsidP="005D5CCC">
      <w:pPr>
        <w:pStyle w:val="Prrafodelista"/>
        <w:numPr>
          <w:ilvl w:val="0"/>
          <w:numId w:val="6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E114D" w:rsidRPr="00054357" w:rsidRDefault="000E4CDE" w:rsidP="007E114D">
      <w:pPr>
        <w:pStyle w:val="Prrafodelista"/>
        <w:rPr>
          <w:rFonts w:ascii="Garamond" w:hAnsi="Garamond" w:cs="Arial"/>
          <w:bCs/>
          <w:iCs/>
          <w:sz w:val="24"/>
          <w:szCs w:val="24"/>
        </w:rPr>
      </w:pPr>
      <w:r>
        <w:rPr>
          <w:rFonts w:ascii="Garamond" w:hAnsi="Garamond" w:cs="Arial"/>
          <w:bCs/>
          <w:iCs/>
          <w:sz w:val="24"/>
          <w:szCs w:val="24"/>
        </w:rPr>
        <w:t xml:space="preserve">Garantizar </w:t>
      </w:r>
      <w:r w:rsidR="005A1B68" w:rsidRPr="00054357">
        <w:rPr>
          <w:rFonts w:ascii="Garamond" w:hAnsi="Garamond" w:cs="Arial"/>
          <w:bCs/>
          <w:iCs/>
          <w:sz w:val="24"/>
          <w:szCs w:val="24"/>
        </w:rPr>
        <w:t xml:space="preserve">que la imagen del ministerio ante la opinión pública sea favorable; así como también el de </w:t>
      </w:r>
      <w:r w:rsidR="005A1B68" w:rsidRPr="00054357">
        <w:rPr>
          <w:rFonts w:ascii="Garamond" w:hAnsi="Garamond" w:cs="Arial"/>
          <w:sz w:val="24"/>
          <w:szCs w:val="24"/>
        </w:rPr>
        <w:t>generar y fortalecer los espacios de comunicación; y proponer a titulares del ramo, políticas de información y divulgación permanentes de las actividades que realiza el ministerio</w:t>
      </w:r>
      <w:r w:rsidR="005A1B68" w:rsidRPr="00054357">
        <w:rPr>
          <w:rFonts w:ascii="Garamond" w:hAnsi="Garamond" w:cs="Arial"/>
          <w:bCs/>
          <w:iCs/>
          <w:sz w:val="24"/>
          <w:szCs w:val="24"/>
        </w:rPr>
        <w:t xml:space="preserve">. </w:t>
      </w:r>
    </w:p>
    <w:p w:rsidR="005A1B68" w:rsidRPr="00054357" w:rsidRDefault="005A1B68" w:rsidP="007E114D">
      <w:pPr>
        <w:pStyle w:val="Prrafodelista"/>
        <w:rPr>
          <w:rFonts w:ascii="Garamond" w:hAnsi="Garamond" w:cs="Arial"/>
          <w:b/>
          <w:bCs/>
          <w:iCs/>
          <w:sz w:val="24"/>
          <w:szCs w:val="24"/>
        </w:rPr>
      </w:pPr>
    </w:p>
    <w:p w:rsidR="007E114D" w:rsidRPr="00054357" w:rsidRDefault="007E114D" w:rsidP="005D5CCC">
      <w:pPr>
        <w:pStyle w:val="Prrafodelista"/>
        <w:numPr>
          <w:ilvl w:val="0"/>
          <w:numId w:val="69"/>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sz w:val="24"/>
          <w:szCs w:val="24"/>
        </w:rPr>
        <w:t>Proponer la política de comunicación social del ministerio y, una vez aprobada, coordinarla, ejecutarla y evaluar permanentemente sus resultados.</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bCs/>
          <w:iCs/>
          <w:sz w:val="24"/>
          <w:szCs w:val="24"/>
        </w:rPr>
        <w:t>Mantener comunicación con las entidades relacionadas con el ministerio en lo concerniente a sus intereses.</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sz w:val="24"/>
          <w:szCs w:val="24"/>
        </w:rPr>
        <w:t>Efectuar constante monitoreo de los medios de comunicación a efecto de medir la imagen del ministerio, s</w:t>
      </w:r>
      <w:r w:rsidRPr="00054357">
        <w:rPr>
          <w:rFonts w:ascii="Garamond" w:hAnsi="Garamond" w:cs="Arial"/>
          <w:bCs/>
          <w:iCs/>
          <w:sz w:val="24"/>
          <w:szCs w:val="24"/>
        </w:rPr>
        <w:t xml:space="preserve">obre noticias relacionadas con el quehacer institucional. </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sz w:val="24"/>
          <w:szCs w:val="24"/>
        </w:rPr>
        <w:t>Emitir boletines de prensa, informes para la prensa, editar revistas y otras publicaciones sobre las actividades del ministerio.</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bCs/>
          <w:iCs/>
          <w:sz w:val="24"/>
          <w:szCs w:val="24"/>
        </w:rPr>
        <w:t>Gestionar y coordinar con los medios de comunicación nacional e internacional, las actividades de prensa, eventos, publicación, publicidad y difusión de la información referente a las políticas, estrategias, programas y proyectos institucionales.</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bCs/>
          <w:iCs/>
          <w:sz w:val="24"/>
          <w:szCs w:val="24"/>
        </w:rPr>
        <w:t xml:space="preserve">Coordinar el protocolo, las relaciones públicas, así como las publicaciones y eventos que fortalezcan el proceso de comunicación interna y externa del ministerio. </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bCs/>
          <w:iCs/>
          <w:sz w:val="24"/>
          <w:szCs w:val="24"/>
        </w:rPr>
        <w:t xml:space="preserve">Actualizar, custodiar y conservar los registros y archivos de su competencia, tales como publicaciones </w:t>
      </w:r>
      <w:r w:rsidR="00B557C8" w:rsidRPr="00054357">
        <w:rPr>
          <w:rFonts w:ascii="Garamond" w:hAnsi="Garamond" w:cs="Arial"/>
          <w:bCs/>
          <w:iCs/>
          <w:sz w:val="24"/>
          <w:szCs w:val="24"/>
        </w:rPr>
        <w:t>p</w:t>
      </w:r>
      <w:r w:rsidR="00B557C8" w:rsidRPr="00054357">
        <w:rPr>
          <w:rFonts w:ascii="Garamond" w:hAnsi="Garamond" w:cs="Arial"/>
          <w:sz w:val="24"/>
          <w:szCs w:val="24"/>
        </w:rPr>
        <w:t>eriodísticas</w:t>
      </w:r>
      <w:r w:rsidRPr="00054357">
        <w:rPr>
          <w:rFonts w:ascii="Garamond" w:hAnsi="Garamond" w:cs="Arial"/>
          <w:sz w:val="24"/>
          <w:szCs w:val="24"/>
        </w:rPr>
        <w:t xml:space="preserve">, </w:t>
      </w:r>
      <w:r w:rsidR="00B557C8" w:rsidRPr="00054357">
        <w:rPr>
          <w:rFonts w:ascii="Garamond" w:hAnsi="Garamond" w:cs="Arial"/>
          <w:sz w:val="24"/>
          <w:szCs w:val="24"/>
        </w:rPr>
        <w:t>video gráfico y fotográfico</w:t>
      </w:r>
      <w:r w:rsidRPr="00054357">
        <w:rPr>
          <w:rFonts w:ascii="Garamond" w:hAnsi="Garamond" w:cs="Arial"/>
          <w:sz w:val="24"/>
          <w:szCs w:val="24"/>
        </w:rPr>
        <w:t xml:space="preserve"> del m</w:t>
      </w:r>
      <w:r w:rsidRPr="00054357">
        <w:rPr>
          <w:rFonts w:ascii="Garamond" w:hAnsi="Garamond" w:cs="Arial"/>
          <w:bCs/>
          <w:iCs/>
          <w:sz w:val="24"/>
          <w:szCs w:val="24"/>
        </w:rPr>
        <w:t>inisterio.</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bCs/>
          <w:iCs/>
          <w:sz w:val="24"/>
          <w:szCs w:val="24"/>
        </w:rPr>
        <w:t>Cubrir la participación de funcionarios y funcionarias en eventos protocolarios.</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sz w:val="24"/>
          <w:szCs w:val="24"/>
        </w:rPr>
        <w:t>Requerir a las dependencias del ministerio, la información necesaria para la elaboración del proyecto de Memoria Anual de Labores Institucional y someterlo a la aprobación del titular.</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bCs/>
          <w:iCs/>
          <w:sz w:val="24"/>
          <w:szCs w:val="24"/>
        </w:rPr>
        <w:t>Coordinar el montaje de eventos de inauguraciones, conferencias de prensa y actividades internas; actualizar la página WEB institucional y coordinar la comunicación interna del ministerio.</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bCs/>
          <w:iCs/>
          <w:sz w:val="24"/>
          <w:szCs w:val="24"/>
        </w:rPr>
        <w:t>Planificar, diseñar y producir campañas de publicidad para el ministerio.</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 Apoyar a la Gerencia de Desarrollo del Talento Humano y Cultura Institucional, en diferentes actividades internas con el personal.</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sz w:val="24"/>
          <w:szCs w:val="24"/>
        </w:rPr>
        <w:t>Coordinar la publicación de anuncios de obras con los contratistas que ejecutan proyectos del ministerio.</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sz w:val="24"/>
          <w:szCs w:val="24"/>
        </w:rPr>
        <w:t>Coordinar y aprobar la instalación de vallas publicitarias respecto de los proyectos de obras que ejecuta el ministerio mediante contratistas.</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sz w:val="24"/>
          <w:szCs w:val="24"/>
        </w:rPr>
      </w:pPr>
      <w:r w:rsidRPr="00054357">
        <w:rPr>
          <w:rFonts w:ascii="Garamond" w:hAnsi="Garamond" w:cs="Arial"/>
          <w:sz w:val="24"/>
          <w:szCs w:val="24"/>
        </w:rPr>
        <w:t>Gestionar ante el titular del ramo, la participación de los mandos medios del ministerio como voceros institucionales.</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b/>
          <w:bCs/>
          <w:iCs/>
          <w:sz w:val="24"/>
          <w:szCs w:val="24"/>
        </w:rPr>
      </w:pPr>
      <w:r w:rsidRPr="00054357">
        <w:rPr>
          <w:rFonts w:ascii="Garamond" w:hAnsi="Garamond" w:cs="Arial"/>
          <w:sz w:val="24"/>
          <w:szCs w:val="24"/>
        </w:rPr>
        <w:t xml:space="preserve">Participar como enlace con la Secretaría de Comunicaciones de la Presidencia de la República; y ante los medios de prensa y comunicación. </w:t>
      </w:r>
    </w:p>
    <w:p w:rsidR="00E7614E" w:rsidRPr="00054357" w:rsidRDefault="00E7614E" w:rsidP="008A20DD">
      <w:pPr>
        <w:numPr>
          <w:ilvl w:val="0"/>
          <w:numId w:val="11"/>
        </w:numPr>
        <w:tabs>
          <w:tab w:val="clear" w:pos="360"/>
          <w:tab w:val="num" w:pos="993"/>
          <w:tab w:val="left" w:pos="2700"/>
        </w:tabs>
        <w:spacing w:after="0" w:line="240" w:lineRule="auto"/>
        <w:ind w:left="993" w:hanging="426"/>
        <w:jc w:val="both"/>
        <w:rPr>
          <w:rFonts w:ascii="Garamond" w:hAnsi="Garamond" w:cs="Arial"/>
          <w:b/>
          <w:bCs/>
          <w:iCs/>
          <w:sz w:val="24"/>
          <w:szCs w:val="24"/>
        </w:rPr>
      </w:pPr>
      <w:r w:rsidRPr="00054357">
        <w:rPr>
          <w:rFonts w:ascii="Garamond" w:hAnsi="Garamond" w:cs="Arial"/>
          <w:sz w:val="24"/>
          <w:szCs w:val="24"/>
        </w:rPr>
        <w:t>Coordinar la logística de los titulares  del ramo, durante visitas a proyectos e inspecciones.</w:t>
      </w:r>
    </w:p>
    <w:p w:rsidR="005D3BC2" w:rsidRPr="00054357" w:rsidRDefault="00EE5D56" w:rsidP="008A20DD">
      <w:pPr>
        <w:pStyle w:val="Prrafodelista11"/>
        <w:numPr>
          <w:ilvl w:val="0"/>
          <w:numId w:val="11"/>
        </w:numPr>
        <w:tabs>
          <w:tab w:val="clear" w:pos="360"/>
          <w:tab w:val="num" w:pos="993"/>
        </w:tabs>
        <w:autoSpaceDE w:val="0"/>
        <w:autoSpaceDN w:val="0"/>
        <w:adjustRightInd w:val="0"/>
        <w:spacing w:after="0" w:line="240" w:lineRule="auto"/>
        <w:ind w:left="993" w:hanging="426"/>
        <w:jc w:val="both"/>
        <w:rPr>
          <w:rFonts w:ascii="Garamond" w:hAnsi="Garamond" w:cs="Arial"/>
          <w:bCs/>
          <w:iCs/>
          <w:sz w:val="24"/>
          <w:szCs w:val="24"/>
          <w:lang w:val="es-ES_tradnl"/>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r w:rsidR="00E7614E" w:rsidRPr="00054357">
        <w:rPr>
          <w:rFonts w:ascii="Garamond" w:hAnsi="Garamond" w:cs="Arial"/>
          <w:bCs/>
          <w:iCs/>
          <w:sz w:val="24"/>
          <w:szCs w:val="24"/>
          <w:lang w:val="es-ES_tradnl"/>
        </w:rPr>
        <w:t>.</w:t>
      </w:r>
    </w:p>
    <w:p w:rsidR="00EF3AE3" w:rsidRPr="00EF3AE3" w:rsidRDefault="005D3BC2" w:rsidP="00EC114F">
      <w:pPr>
        <w:pStyle w:val="Prrafodelista"/>
        <w:numPr>
          <w:ilvl w:val="0"/>
          <w:numId w:val="392"/>
        </w:numPr>
        <w:spacing w:after="0"/>
        <w:rPr>
          <w:rFonts w:ascii="Garamond" w:hAnsi="Garamond" w:cs="Arial"/>
          <w:b/>
          <w:bCs/>
          <w:iCs/>
          <w:sz w:val="24"/>
          <w:szCs w:val="24"/>
        </w:rPr>
      </w:pPr>
      <w:r w:rsidRPr="00EF3AE3">
        <w:rPr>
          <w:rFonts w:ascii="Garamond" w:hAnsi="Garamond" w:cs="Arial"/>
          <w:bCs/>
          <w:iCs/>
          <w:sz w:val="24"/>
          <w:szCs w:val="24"/>
          <w:lang w:val="es-ES_tradnl"/>
        </w:rPr>
        <w:br w:type="page"/>
      </w:r>
      <w:r w:rsidR="00EF3AE3" w:rsidRPr="00EF3AE3">
        <w:rPr>
          <w:rFonts w:ascii="Garamond" w:hAnsi="Garamond" w:cs="Arial"/>
          <w:b/>
          <w:bCs/>
          <w:iCs/>
          <w:sz w:val="24"/>
          <w:szCs w:val="24"/>
        </w:rPr>
        <w:t>NOMBRE DE LA UNIDAD ORGANIZATIVA</w:t>
      </w:r>
    </w:p>
    <w:p w:rsidR="00EF3AE3" w:rsidRPr="00054357" w:rsidRDefault="00193E7A" w:rsidP="00EC114F">
      <w:pPr>
        <w:pStyle w:val="Ttulo4"/>
        <w:numPr>
          <w:ilvl w:val="3"/>
          <w:numId w:val="392"/>
        </w:numPr>
        <w:shd w:val="clear" w:color="auto" w:fill="D9D9D9" w:themeFill="background1" w:themeFillShade="D9"/>
        <w:ind w:left="2127" w:hanging="993"/>
        <w:rPr>
          <w:rFonts w:ascii="Garamond" w:hAnsi="Garamond" w:cs="Arial"/>
          <w:i w:val="0"/>
          <w:color w:val="auto"/>
          <w:sz w:val="24"/>
          <w:szCs w:val="24"/>
        </w:rPr>
      </w:pPr>
      <w:r>
        <w:rPr>
          <w:rFonts w:ascii="Garamond" w:hAnsi="Garamond" w:cs="Arial"/>
          <w:i w:val="0"/>
          <w:color w:val="auto"/>
          <w:sz w:val="24"/>
          <w:szCs w:val="24"/>
        </w:rPr>
        <w:t xml:space="preserve">           </w:t>
      </w:r>
      <w:bookmarkStart w:id="87" w:name="_Toc479249755"/>
      <w:r w:rsidR="00EF3AE3">
        <w:rPr>
          <w:rFonts w:ascii="Garamond" w:hAnsi="Garamond" w:cs="Arial"/>
          <w:i w:val="0"/>
          <w:color w:val="auto"/>
          <w:sz w:val="24"/>
          <w:szCs w:val="24"/>
        </w:rPr>
        <w:t>AREA DE PRENSA</w:t>
      </w:r>
      <w:bookmarkEnd w:id="87"/>
    </w:p>
    <w:p w:rsidR="00EF3AE3" w:rsidRPr="00054357" w:rsidRDefault="00EF3AE3" w:rsidP="00EF3AE3">
      <w:pPr>
        <w:tabs>
          <w:tab w:val="left" w:pos="0"/>
        </w:tabs>
        <w:spacing w:after="0" w:line="240" w:lineRule="auto"/>
        <w:jc w:val="center"/>
        <w:rPr>
          <w:rFonts w:ascii="Garamond" w:hAnsi="Garamond" w:cs="Arial"/>
          <w:b/>
          <w:bCs/>
          <w:iCs/>
          <w:sz w:val="24"/>
          <w:szCs w:val="24"/>
          <w:lang w:val="pt-BR"/>
        </w:rPr>
      </w:pPr>
    </w:p>
    <w:p w:rsidR="00EF3AE3" w:rsidRPr="00EF3AE3" w:rsidRDefault="00EF3AE3" w:rsidP="00EC114F">
      <w:pPr>
        <w:pStyle w:val="Prrafodelista"/>
        <w:numPr>
          <w:ilvl w:val="0"/>
          <w:numId w:val="392"/>
        </w:numPr>
        <w:spacing w:after="0"/>
        <w:rPr>
          <w:rFonts w:ascii="Garamond" w:hAnsi="Garamond" w:cs="Arial"/>
          <w:b/>
          <w:bCs/>
          <w:iCs/>
          <w:sz w:val="24"/>
          <w:szCs w:val="24"/>
        </w:rPr>
      </w:pPr>
      <w:r w:rsidRPr="00EF3AE3">
        <w:rPr>
          <w:rFonts w:ascii="Garamond" w:hAnsi="Garamond" w:cs="Arial"/>
          <w:b/>
          <w:bCs/>
          <w:iCs/>
          <w:sz w:val="24"/>
          <w:szCs w:val="24"/>
        </w:rPr>
        <w:t>SITUACIÓN JERARQUICA:</w:t>
      </w:r>
    </w:p>
    <w:p w:rsidR="00EF3AE3" w:rsidRPr="00054357" w:rsidRDefault="00EF3AE3" w:rsidP="00EF3AE3">
      <w:pPr>
        <w:pStyle w:val="Prrafodelista"/>
        <w:spacing w:after="0"/>
        <w:rPr>
          <w:rFonts w:ascii="Garamond" w:hAnsi="Garamond" w:cs="Arial"/>
          <w:b/>
          <w:bCs/>
          <w:iCs/>
          <w:sz w:val="24"/>
          <w:szCs w:val="24"/>
        </w:rPr>
      </w:pPr>
    </w:p>
    <w:tbl>
      <w:tblPr>
        <w:tblStyle w:val="Tablaconcuadrcula"/>
        <w:tblW w:w="9395"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126"/>
        <w:gridCol w:w="426"/>
      </w:tblGrid>
      <w:tr w:rsidR="00EF3AE3" w:rsidRPr="00054357" w:rsidTr="00905407">
        <w:trPr>
          <w:gridAfter w:val="1"/>
          <w:wAfter w:w="426" w:type="dxa"/>
        </w:trPr>
        <w:tc>
          <w:tcPr>
            <w:tcW w:w="1843" w:type="dxa"/>
          </w:tcPr>
          <w:p w:rsidR="00EF3AE3" w:rsidRPr="00054357" w:rsidRDefault="00EF3AE3" w:rsidP="00193E7A">
            <w:pPr>
              <w:spacing w:after="0" w:line="240" w:lineRule="auto"/>
              <w:ind w:left="317"/>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F3AE3" w:rsidRPr="00054357" w:rsidRDefault="00905407" w:rsidP="0090540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1.1.8 </w:t>
            </w:r>
            <w:r w:rsidR="00EF3AE3" w:rsidRPr="00054357">
              <w:rPr>
                <w:rFonts w:ascii="Garamond" w:hAnsi="Garamond" w:cs="Arial"/>
                <w:bCs/>
                <w:iCs/>
                <w:sz w:val="24"/>
                <w:szCs w:val="24"/>
                <w:lang w:val="es-ES_tradnl"/>
              </w:rPr>
              <w:t xml:space="preserve">Gerencia </w:t>
            </w:r>
            <w:r w:rsidR="00EF3AE3">
              <w:rPr>
                <w:rFonts w:ascii="Garamond" w:hAnsi="Garamond" w:cs="Arial"/>
                <w:bCs/>
                <w:iCs/>
                <w:sz w:val="24"/>
                <w:szCs w:val="24"/>
                <w:lang w:val="es-ES_tradnl"/>
              </w:rPr>
              <w:t>de Comunicaciones</w:t>
            </w:r>
            <w:r w:rsidR="00EF3AE3" w:rsidRPr="00054357">
              <w:rPr>
                <w:rFonts w:ascii="Garamond" w:hAnsi="Garamond" w:cs="Arial"/>
                <w:bCs/>
                <w:iCs/>
                <w:sz w:val="24"/>
                <w:szCs w:val="24"/>
                <w:lang w:val="es-ES_tradnl"/>
              </w:rPr>
              <w:t xml:space="preserve"> Institucional.</w:t>
            </w:r>
          </w:p>
          <w:p w:rsidR="00EF3AE3" w:rsidRPr="00054357" w:rsidRDefault="00EF3AE3" w:rsidP="00193E7A">
            <w:pPr>
              <w:spacing w:after="0" w:line="240" w:lineRule="auto"/>
              <w:ind w:left="317"/>
              <w:contextualSpacing/>
              <w:jc w:val="both"/>
              <w:rPr>
                <w:rFonts w:ascii="Garamond" w:hAnsi="Garamond" w:cs="Arial"/>
                <w:bCs/>
                <w:iCs/>
                <w:sz w:val="24"/>
                <w:szCs w:val="24"/>
                <w:lang w:val="es-ES_tradnl"/>
              </w:rPr>
            </w:pPr>
          </w:p>
        </w:tc>
      </w:tr>
      <w:tr w:rsidR="00EF3AE3" w:rsidRPr="00054357" w:rsidTr="00905407">
        <w:tc>
          <w:tcPr>
            <w:tcW w:w="1843" w:type="dxa"/>
          </w:tcPr>
          <w:p w:rsidR="00EF3AE3" w:rsidRPr="00054357" w:rsidRDefault="00EF3AE3" w:rsidP="00193E7A">
            <w:pPr>
              <w:spacing w:after="0" w:line="240" w:lineRule="auto"/>
              <w:ind w:left="317"/>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552" w:type="dxa"/>
            <w:gridSpan w:val="2"/>
          </w:tcPr>
          <w:p w:rsidR="00EF3AE3" w:rsidRDefault="00EF3AE3" w:rsidP="00193E7A">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p w:rsidR="00EF3AE3" w:rsidRPr="00054357" w:rsidRDefault="00EF3AE3" w:rsidP="00193E7A">
            <w:pPr>
              <w:spacing w:after="0"/>
              <w:ind w:left="317"/>
              <w:rPr>
                <w:rFonts w:ascii="Garamond" w:hAnsi="Garamond" w:cs="Arial"/>
                <w:bCs/>
                <w:iCs/>
                <w:sz w:val="24"/>
                <w:szCs w:val="24"/>
              </w:rPr>
            </w:pPr>
          </w:p>
        </w:tc>
      </w:tr>
    </w:tbl>
    <w:p w:rsidR="00EF3AE3" w:rsidRPr="00054357" w:rsidRDefault="00EF3AE3" w:rsidP="00EF3AE3">
      <w:pPr>
        <w:pStyle w:val="Prrafodelista"/>
        <w:spacing w:after="0"/>
        <w:rPr>
          <w:rFonts w:ascii="Garamond" w:hAnsi="Garamond" w:cs="Arial"/>
          <w:b/>
          <w:bCs/>
          <w:iCs/>
          <w:sz w:val="24"/>
          <w:szCs w:val="24"/>
        </w:rPr>
      </w:pPr>
    </w:p>
    <w:p w:rsidR="00EF3AE3" w:rsidRDefault="00EF3AE3" w:rsidP="00EC114F">
      <w:pPr>
        <w:pStyle w:val="Prrafodelista"/>
        <w:numPr>
          <w:ilvl w:val="0"/>
          <w:numId w:val="392"/>
        </w:numPr>
        <w:spacing w:after="0"/>
        <w:rPr>
          <w:rFonts w:ascii="Garamond" w:hAnsi="Garamond" w:cs="Arial"/>
          <w:b/>
          <w:bCs/>
          <w:iCs/>
          <w:sz w:val="24"/>
          <w:szCs w:val="24"/>
        </w:rPr>
      </w:pPr>
      <w:r w:rsidRPr="00EF3AE3">
        <w:rPr>
          <w:rFonts w:ascii="Garamond" w:hAnsi="Garamond" w:cs="Arial"/>
          <w:b/>
          <w:bCs/>
          <w:iCs/>
          <w:sz w:val="24"/>
          <w:szCs w:val="24"/>
        </w:rPr>
        <w:t>OBJETIVO DE LA UNIDAD:</w:t>
      </w:r>
    </w:p>
    <w:p w:rsidR="00F47785" w:rsidRDefault="00F47785" w:rsidP="008F004E">
      <w:pPr>
        <w:pStyle w:val="Prrafodelista"/>
        <w:spacing w:after="0"/>
        <w:ind w:left="1134"/>
        <w:rPr>
          <w:rFonts w:ascii="Garamond" w:hAnsi="Garamond"/>
        </w:rPr>
      </w:pPr>
      <w:r w:rsidRPr="00F47785">
        <w:rPr>
          <w:rFonts w:ascii="Garamond" w:hAnsi="Garamond"/>
          <w:sz w:val="24"/>
          <w:szCs w:val="24"/>
        </w:rPr>
        <w:t xml:space="preserve">Contribuir </w:t>
      </w:r>
      <w:r w:rsidR="004520BE">
        <w:rPr>
          <w:rFonts w:ascii="Garamond" w:hAnsi="Garamond" w:cs="Arial"/>
          <w:bCs/>
          <w:iCs/>
          <w:sz w:val="24"/>
          <w:szCs w:val="24"/>
        </w:rPr>
        <w:t xml:space="preserve">a </w:t>
      </w:r>
      <w:r w:rsidR="004520BE" w:rsidRPr="00054357">
        <w:rPr>
          <w:rFonts w:ascii="Garamond" w:hAnsi="Garamond" w:cs="Arial"/>
          <w:bCs/>
          <w:iCs/>
          <w:sz w:val="24"/>
          <w:szCs w:val="24"/>
        </w:rPr>
        <w:t>que la imagen del ministerio ante la opinión pública sea favorable</w:t>
      </w:r>
      <w:r w:rsidR="004520BE">
        <w:rPr>
          <w:rFonts w:ascii="Garamond" w:hAnsi="Garamond" w:cs="Arial"/>
          <w:bCs/>
          <w:iCs/>
          <w:sz w:val="24"/>
          <w:szCs w:val="24"/>
        </w:rPr>
        <w:t>, mediante</w:t>
      </w:r>
      <w:r w:rsidR="004520BE" w:rsidRPr="00F47785">
        <w:rPr>
          <w:rFonts w:ascii="Garamond" w:hAnsi="Garamond"/>
          <w:sz w:val="24"/>
          <w:szCs w:val="24"/>
        </w:rPr>
        <w:t xml:space="preserve"> </w:t>
      </w:r>
      <w:r w:rsidRPr="00F47785">
        <w:rPr>
          <w:rFonts w:ascii="Garamond" w:hAnsi="Garamond"/>
          <w:sz w:val="24"/>
          <w:szCs w:val="24"/>
        </w:rPr>
        <w:t xml:space="preserve"> </w:t>
      </w:r>
      <w:r w:rsidR="004520BE">
        <w:rPr>
          <w:rFonts w:ascii="Garamond" w:hAnsi="Garamond"/>
          <w:sz w:val="24"/>
          <w:szCs w:val="24"/>
        </w:rPr>
        <w:t>la implementación de un plan de comunicación tanto interna como externa a la institución, con el fin de i</w:t>
      </w:r>
      <w:r w:rsidRPr="00F47785">
        <w:rPr>
          <w:rFonts w:ascii="Garamond" w:hAnsi="Garamond"/>
          <w:sz w:val="24"/>
          <w:szCs w:val="24"/>
        </w:rPr>
        <w:t>ncrement</w:t>
      </w:r>
      <w:r w:rsidR="004520BE">
        <w:rPr>
          <w:rFonts w:ascii="Garamond" w:hAnsi="Garamond"/>
          <w:sz w:val="24"/>
          <w:szCs w:val="24"/>
        </w:rPr>
        <w:t>ar</w:t>
      </w:r>
      <w:r w:rsidRPr="00F47785">
        <w:rPr>
          <w:rFonts w:ascii="Garamond" w:hAnsi="Garamond"/>
          <w:sz w:val="24"/>
          <w:szCs w:val="24"/>
        </w:rPr>
        <w:t xml:space="preserve"> constante</w:t>
      </w:r>
      <w:r w:rsidR="004520BE">
        <w:rPr>
          <w:rFonts w:ascii="Garamond" w:hAnsi="Garamond"/>
          <w:sz w:val="24"/>
          <w:szCs w:val="24"/>
        </w:rPr>
        <w:t>mente</w:t>
      </w:r>
      <w:r w:rsidRPr="00F47785">
        <w:rPr>
          <w:rFonts w:ascii="Garamond" w:hAnsi="Garamond"/>
          <w:sz w:val="24"/>
          <w:szCs w:val="24"/>
        </w:rPr>
        <w:t xml:space="preserve"> los niveles de fiabilidad y accesibilidad de la información </w:t>
      </w:r>
      <w:r w:rsidR="004520BE">
        <w:rPr>
          <w:rFonts w:ascii="Garamond" w:hAnsi="Garamond"/>
          <w:sz w:val="24"/>
          <w:szCs w:val="24"/>
        </w:rPr>
        <w:t>a la población salvadoreña.</w:t>
      </w:r>
      <w:r>
        <w:rPr>
          <w:rFonts w:ascii="Garamond" w:hAnsi="Garamond"/>
        </w:rPr>
        <w:t xml:space="preserve"> </w:t>
      </w:r>
    </w:p>
    <w:p w:rsidR="00F47785" w:rsidRDefault="00F47785" w:rsidP="00F47785">
      <w:pPr>
        <w:pStyle w:val="Prrafodelista"/>
        <w:ind w:left="1134"/>
        <w:rPr>
          <w:rFonts w:ascii="Garamond" w:hAnsi="Garamond"/>
        </w:rPr>
      </w:pPr>
    </w:p>
    <w:p w:rsidR="00EF3AE3" w:rsidRPr="00054357" w:rsidRDefault="00EF3AE3" w:rsidP="00EC114F">
      <w:pPr>
        <w:pStyle w:val="Prrafodelista"/>
        <w:numPr>
          <w:ilvl w:val="0"/>
          <w:numId w:val="392"/>
        </w:numPr>
        <w:rPr>
          <w:rFonts w:ascii="Garamond" w:hAnsi="Garamond" w:cs="Arial"/>
          <w:b/>
          <w:bCs/>
          <w:iCs/>
          <w:sz w:val="24"/>
          <w:szCs w:val="24"/>
        </w:rPr>
      </w:pPr>
      <w:r w:rsidRPr="00054357">
        <w:rPr>
          <w:rFonts w:ascii="Garamond" w:hAnsi="Garamond" w:cs="Arial"/>
          <w:b/>
          <w:bCs/>
          <w:iCs/>
          <w:sz w:val="24"/>
          <w:szCs w:val="24"/>
        </w:rPr>
        <w:t>PRINCIPALES FUNCIONES:</w:t>
      </w:r>
    </w:p>
    <w:p w:rsidR="005D3BC2" w:rsidRDefault="005D3BC2">
      <w:pPr>
        <w:spacing w:after="0" w:line="240" w:lineRule="auto"/>
        <w:rPr>
          <w:rFonts w:ascii="Garamond" w:hAnsi="Garamond" w:cs="Arial"/>
          <w:bCs/>
          <w:iCs/>
          <w:sz w:val="24"/>
          <w:szCs w:val="24"/>
          <w:lang w:val="es-ES_tradnl"/>
        </w:rPr>
      </w:pPr>
    </w:p>
    <w:p w:rsidR="00EF3AE3" w:rsidRPr="00EF3AE3"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sz w:val="24"/>
          <w:szCs w:val="24"/>
          <w:lang w:eastAsia="en-US"/>
        </w:rPr>
        <w:t xml:space="preserve">Implementar el plan </w:t>
      </w:r>
      <w:r w:rsidRPr="00EF3AE3">
        <w:rPr>
          <w:rFonts w:ascii="Garamond" w:eastAsia="Calibri" w:hAnsi="Garamond" w:cs="Arial"/>
          <w:sz w:val="24"/>
          <w:szCs w:val="24"/>
          <w:lang w:eastAsia="en-US"/>
        </w:rPr>
        <w:t>de comunicación del ministerio, mediante inspecciones, entregas, asambleas informativas y otro tipo de evento junto a la comunidad y medios de comunicación, con el fin de que la población tenga conocimiento de las diferentes acciones que realiza el ministerio.</w:t>
      </w:r>
    </w:p>
    <w:p w:rsidR="00EF3AE3" w:rsidRPr="00EF3AE3"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sz w:val="24"/>
          <w:szCs w:val="24"/>
          <w:lang w:eastAsia="en-US"/>
        </w:rPr>
        <w:t>Informar a la población de los proyectos que ejecuta el ministerio, a través de comunicados, actualización de redes sociales, videos, entre otras; el antes, durante y después de las acciones que desarrolla el ministerio.</w:t>
      </w:r>
    </w:p>
    <w:p w:rsidR="00EF3AE3" w:rsidRPr="00BC2C32"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sz w:val="24"/>
          <w:szCs w:val="24"/>
          <w:lang w:eastAsia="en-US"/>
        </w:rPr>
        <w:t>Coordinar con los medios de comunicación y los contratistas que ejecutan obras para el ministerio, la publicación de anuncios de los proyectos que ejecutan</w:t>
      </w:r>
      <w:r w:rsidRPr="00EF3AE3">
        <w:rPr>
          <w:rFonts w:ascii="Garamond" w:eastAsia="Calibri" w:hAnsi="Garamond"/>
          <w:color w:val="FF0000"/>
          <w:sz w:val="24"/>
          <w:szCs w:val="24"/>
          <w:lang w:eastAsia="en-US"/>
        </w:rPr>
        <w:t xml:space="preserve"> </w:t>
      </w:r>
      <w:r w:rsidRPr="00BC2C32">
        <w:rPr>
          <w:rFonts w:ascii="Garamond" w:eastAsia="Calibri" w:hAnsi="Garamond"/>
          <w:sz w:val="24"/>
          <w:szCs w:val="24"/>
          <w:lang w:eastAsia="en-US"/>
        </w:rPr>
        <w:t>en sus diferentes fases inicio, avance y final</w:t>
      </w:r>
    </w:p>
    <w:p w:rsidR="00EF3AE3" w:rsidRPr="00EF3AE3"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sz w:val="24"/>
          <w:szCs w:val="24"/>
          <w:lang w:eastAsia="en-US"/>
        </w:rPr>
        <w:t>Conservar registros históricos, mediante el resguardo oportuno de los eventos atendidos, con el fin de mantener custodiar y conservar los registros tales como publicaciones periodísticas, video, etc. (digital y físico).</w:t>
      </w:r>
    </w:p>
    <w:p w:rsidR="00EF3AE3" w:rsidRPr="00EF3AE3"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sz w:val="24"/>
          <w:szCs w:val="24"/>
          <w:lang w:eastAsia="en-US"/>
        </w:rPr>
        <w:t>Coordinar, mediante reuniones periódicas con los contratistas, la colocación de vallas publicitarias sobre los proyectos de obras que ejecuta el ministerio mediante contratistas.</w:t>
      </w:r>
    </w:p>
    <w:p w:rsidR="00EF3AE3" w:rsidRPr="00EF3AE3"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cs="Arial"/>
          <w:sz w:val="24"/>
          <w:szCs w:val="24"/>
          <w:lang w:eastAsia="en-US"/>
        </w:rPr>
        <w:t>Elaborar el periódico y revistas Buenas Obras</w:t>
      </w:r>
    </w:p>
    <w:p w:rsidR="00EF3AE3" w:rsidRPr="00EF3AE3"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cs="Arial"/>
          <w:sz w:val="24"/>
          <w:szCs w:val="24"/>
          <w:lang w:eastAsia="en-US"/>
        </w:rPr>
        <w:t>Producir videos sobre los diversos proyectos y eventos del Ministerio</w:t>
      </w:r>
    </w:p>
    <w:p w:rsidR="00EF3AE3" w:rsidRPr="00EF3AE3"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cs="Arial"/>
          <w:sz w:val="24"/>
          <w:szCs w:val="24"/>
          <w:lang w:eastAsia="en-US"/>
        </w:rPr>
        <w:t>Toma de fotografías y envió de las mismas a los diferentes medios de comunicación masiva</w:t>
      </w:r>
    </w:p>
    <w:p w:rsidR="00EF3AE3" w:rsidRPr="00EF3AE3" w:rsidRDefault="00EF3AE3" w:rsidP="00EC114F">
      <w:pPr>
        <w:numPr>
          <w:ilvl w:val="0"/>
          <w:numId w:val="393"/>
        </w:numPr>
        <w:contextualSpacing/>
        <w:jc w:val="both"/>
        <w:rPr>
          <w:rFonts w:ascii="Garamond" w:eastAsia="Calibri" w:hAnsi="Garamond"/>
          <w:sz w:val="24"/>
          <w:szCs w:val="24"/>
          <w:lang w:eastAsia="en-US"/>
        </w:rPr>
      </w:pPr>
      <w:r w:rsidRPr="00EF3AE3">
        <w:rPr>
          <w:rFonts w:ascii="Garamond" w:eastAsia="Calibri" w:hAnsi="Garamond" w:cs="Arial"/>
          <w:sz w:val="24"/>
          <w:szCs w:val="24"/>
          <w:lang w:eastAsia="en-US"/>
        </w:rPr>
        <w:t>Actualizar diariamente las redes sociales con información reciente de los proyectos y actividades del ministerio</w:t>
      </w:r>
    </w:p>
    <w:p w:rsidR="00EF3AE3" w:rsidRPr="00EF3AE3" w:rsidRDefault="00EF3AE3" w:rsidP="00EF3AE3">
      <w:pPr>
        <w:ind w:left="1068"/>
        <w:contextualSpacing/>
        <w:jc w:val="both"/>
        <w:rPr>
          <w:rFonts w:ascii="Garamond" w:eastAsia="Calibri" w:hAnsi="Garamond"/>
          <w:sz w:val="24"/>
          <w:szCs w:val="24"/>
          <w:lang w:eastAsia="en-US"/>
        </w:rPr>
      </w:pPr>
    </w:p>
    <w:p w:rsidR="00EF3AE3" w:rsidRPr="00EF3AE3" w:rsidRDefault="00EF3AE3">
      <w:pPr>
        <w:spacing w:after="0" w:line="240" w:lineRule="auto"/>
        <w:rPr>
          <w:rFonts w:ascii="Garamond" w:hAnsi="Garamond" w:cs="Arial"/>
          <w:bCs/>
          <w:iCs/>
          <w:sz w:val="24"/>
          <w:szCs w:val="24"/>
          <w:lang w:eastAsia="en-US"/>
        </w:rPr>
      </w:pPr>
    </w:p>
    <w:p w:rsidR="00EF3AE3" w:rsidRDefault="00EF3AE3">
      <w:pPr>
        <w:spacing w:after="0" w:line="240" w:lineRule="auto"/>
        <w:rPr>
          <w:rFonts w:ascii="Garamond" w:hAnsi="Garamond" w:cs="Arial"/>
          <w:bCs/>
          <w:iCs/>
          <w:sz w:val="24"/>
          <w:szCs w:val="24"/>
          <w:lang w:val="es-ES_tradnl" w:eastAsia="en-US"/>
        </w:rPr>
      </w:pPr>
    </w:p>
    <w:p w:rsidR="00EF3AE3" w:rsidRDefault="00EF3AE3">
      <w:pPr>
        <w:spacing w:after="0" w:line="240" w:lineRule="auto"/>
        <w:rPr>
          <w:rFonts w:ascii="Garamond" w:hAnsi="Garamond" w:cs="Arial"/>
          <w:bCs/>
          <w:iCs/>
          <w:sz w:val="24"/>
          <w:szCs w:val="24"/>
          <w:lang w:val="es-ES_tradnl" w:eastAsia="en-US"/>
        </w:rPr>
      </w:pPr>
    </w:p>
    <w:p w:rsidR="00EF3AE3" w:rsidRDefault="00EF3AE3">
      <w:pPr>
        <w:spacing w:after="0" w:line="240" w:lineRule="auto"/>
        <w:rPr>
          <w:rFonts w:ascii="Garamond" w:hAnsi="Garamond" w:cs="Arial"/>
          <w:bCs/>
          <w:iCs/>
          <w:sz w:val="24"/>
          <w:szCs w:val="24"/>
          <w:lang w:val="es-ES_tradnl" w:eastAsia="en-US"/>
        </w:rPr>
      </w:pPr>
    </w:p>
    <w:p w:rsidR="00EF3AE3" w:rsidRDefault="00EF3AE3">
      <w:pPr>
        <w:spacing w:after="0" w:line="240" w:lineRule="auto"/>
        <w:rPr>
          <w:rFonts w:ascii="Garamond" w:hAnsi="Garamond" w:cs="Arial"/>
          <w:bCs/>
          <w:iCs/>
          <w:sz w:val="24"/>
          <w:szCs w:val="24"/>
          <w:lang w:val="es-ES_tradnl" w:eastAsia="en-US"/>
        </w:rPr>
      </w:pPr>
    </w:p>
    <w:p w:rsidR="00EF3AE3" w:rsidRDefault="00EF3AE3">
      <w:pPr>
        <w:spacing w:after="0" w:line="240" w:lineRule="auto"/>
        <w:rPr>
          <w:rFonts w:ascii="Garamond" w:hAnsi="Garamond" w:cs="Arial"/>
          <w:bCs/>
          <w:iCs/>
          <w:sz w:val="24"/>
          <w:szCs w:val="24"/>
          <w:lang w:val="es-ES_tradnl" w:eastAsia="en-US"/>
        </w:rPr>
      </w:pPr>
    </w:p>
    <w:p w:rsidR="008D7ED5" w:rsidRPr="00EF3AE3" w:rsidRDefault="008D7ED5" w:rsidP="00EC114F">
      <w:pPr>
        <w:pStyle w:val="Prrafodelista"/>
        <w:numPr>
          <w:ilvl w:val="0"/>
          <w:numId w:val="394"/>
        </w:numPr>
        <w:spacing w:after="0"/>
        <w:rPr>
          <w:rFonts w:ascii="Garamond" w:hAnsi="Garamond" w:cs="Arial"/>
          <w:b/>
          <w:bCs/>
          <w:iCs/>
          <w:sz w:val="24"/>
          <w:szCs w:val="24"/>
        </w:rPr>
      </w:pPr>
      <w:r w:rsidRPr="00EF3AE3">
        <w:rPr>
          <w:rFonts w:ascii="Garamond" w:hAnsi="Garamond" w:cs="Arial"/>
          <w:b/>
          <w:bCs/>
          <w:iCs/>
          <w:sz w:val="24"/>
          <w:szCs w:val="24"/>
        </w:rPr>
        <w:t>NOMBRE DE LA UNIDAD ORGANIZATIVA</w:t>
      </w:r>
    </w:p>
    <w:p w:rsidR="008D7ED5" w:rsidRPr="00054357" w:rsidRDefault="008D7ED5" w:rsidP="00EC114F">
      <w:pPr>
        <w:pStyle w:val="Ttulo4"/>
        <w:numPr>
          <w:ilvl w:val="3"/>
          <w:numId w:val="396"/>
        </w:numPr>
        <w:shd w:val="clear" w:color="auto" w:fill="D9D9D9" w:themeFill="background1" w:themeFillShade="D9"/>
        <w:ind w:left="2127" w:hanging="993"/>
        <w:rPr>
          <w:rFonts w:ascii="Garamond" w:hAnsi="Garamond" w:cs="Arial"/>
          <w:i w:val="0"/>
          <w:color w:val="auto"/>
          <w:sz w:val="24"/>
          <w:szCs w:val="24"/>
        </w:rPr>
      </w:pPr>
      <w:bookmarkStart w:id="88" w:name="_Toc479249756"/>
      <w:r>
        <w:rPr>
          <w:rFonts w:ascii="Garamond" w:hAnsi="Garamond" w:cs="Arial"/>
          <w:i w:val="0"/>
          <w:color w:val="auto"/>
          <w:sz w:val="24"/>
          <w:szCs w:val="24"/>
        </w:rPr>
        <w:t xml:space="preserve">AREA DE RELACIONES PÚBLICAS Y </w:t>
      </w:r>
      <w:r w:rsidR="00D74FD8">
        <w:rPr>
          <w:rFonts w:ascii="Garamond" w:hAnsi="Garamond" w:cs="Arial"/>
          <w:i w:val="0"/>
          <w:color w:val="auto"/>
          <w:sz w:val="24"/>
          <w:szCs w:val="24"/>
        </w:rPr>
        <w:t>PROTOCOLO</w:t>
      </w:r>
      <w:bookmarkEnd w:id="88"/>
    </w:p>
    <w:p w:rsidR="008D7ED5" w:rsidRPr="00054357" w:rsidRDefault="008D7ED5" w:rsidP="008D7ED5">
      <w:pPr>
        <w:tabs>
          <w:tab w:val="left" w:pos="0"/>
        </w:tabs>
        <w:spacing w:after="0" w:line="240" w:lineRule="auto"/>
        <w:jc w:val="center"/>
        <w:rPr>
          <w:rFonts w:ascii="Garamond" w:hAnsi="Garamond" w:cs="Arial"/>
          <w:b/>
          <w:bCs/>
          <w:iCs/>
          <w:sz w:val="24"/>
          <w:szCs w:val="24"/>
          <w:lang w:val="pt-BR"/>
        </w:rPr>
      </w:pPr>
    </w:p>
    <w:p w:rsidR="008D7ED5" w:rsidRPr="00EF3AE3" w:rsidRDefault="008D7ED5" w:rsidP="00EC114F">
      <w:pPr>
        <w:pStyle w:val="Prrafodelista"/>
        <w:numPr>
          <w:ilvl w:val="0"/>
          <w:numId w:val="394"/>
        </w:numPr>
        <w:spacing w:after="0"/>
        <w:rPr>
          <w:rFonts w:ascii="Garamond" w:hAnsi="Garamond" w:cs="Arial"/>
          <w:b/>
          <w:bCs/>
          <w:iCs/>
          <w:sz w:val="24"/>
          <w:szCs w:val="24"/>
        </w:rPr>
      </w:pPr>
      <w:r w:rsidRPr="00EF3AE3">
        <w:rPr>
          <w:rFonts w:ascii="Garamond" w:hAnsi="Garamond" w:cs="Arial"/>
          <w:b/>
          <w:bCs/>
          <w:iCs/>
          <w:sz w:val="24"/>
          <w:szCs w:val="24"/>
        </w:rPr>
        <w:t>SITUACIÓN JERARQUICA:</w:t>
      </w:r>
    </w:p>
    <w:p w:rsidR="008D7ED5" w:rsidRPr="00054357" w:rsidRDefault="008D7ED5" w:rsidP="008D7ED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8D7ED5" w:rsidRPr="00054357" w:rsidTr="008D7ED5">
        <w:tc>
          <w:tcPr>
            <w:tcW w:w="1559" w:type="dxa"/>
          </w:tcPr>
          <w:p w:rsidR="008D7ED5" w:rsidRPr="00054357" w:rsidRDefault="008D7ED5" w:rsidP="008D7ED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8D7ED5" w:rsidRPr="00054357" w:rsidRDefault="00905407" w:rsidP="008D7ED5">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1.1.8 </w:t>
            </w:r>
            <w:r w:rsidR="008D7ED5" w:rsidRPr="00054357">
              <w:rPr>
                <w:rFonts w:ascii="Garamond" w:hAnsi="Garamond" w:cs="Arial"/>
                <w:bCs/>
                <w:iCs/>
                <w:sz w:val="24"/>
                <w:szCs w:val="24"/>
                <w:lang w:val="es-ES_tradnl"/>
              </w:rPr>
              <w:t xml:space="preserve">Gerencia </w:t>
            </w:r>
            <w:r w:rsidR="008D7ED5">
              <w:rPr>
                <w:rFonts w:ascii="Garamond" w:hAnsi="Garamond" w:cs="Arial"/>
                <w:bCs/>
                <w:iCs/>
                <w:sz w:val="24"/>
                <w:szCs w:val="24"/>
                <w:lang w:val="es-ES_tradnl"/>
              </w:rPr>
              <w:t>de Comunicaciones</w:t>
            </w:r>
            <w:r w:rsidR="008D7ED5" w:rsidRPr="00054357">
              <w:rPr>
                <w:rFonts w:ascii="Garamond" w:hAnsi="Garamond" w:cs="Arial"/>
                <w:bCs/>
                <w:iCs/>
                <w:sz w:val="24"/>
                <w:szCs w:val="24"/>
                <w:lang w:val="es-ES_tradnl"/>
              </w:rPr>
              <w:t xml:space="preserve"> Institucional.</w:t>
            </w:r>
          </w:p>
          <w:p w:rsidR="008D7ED5" w:rsidRPr="00054357" w:rsidRDefault="008D7ED5" w:rsidP="008D7ED5">
            <w:pPr>
              <w:spacing w:after="0" w:line="240" w:lineRule="auto"/>
              <w:contextualSpacing/>
              <w:jc w:val="both"/>
              <w:rPr>
                <w:rFonts w:ascii="Garamond" w:hAnsi="Garamond" w:cs="Arial"/>
                <w:bCs/>
                <w:iCs/>
                <w:sz w:val="24"/>
                <w:szCs w:val="24"/>
                <w:lang w:val="es-ES_tradnl"/>
              </w:rPr>
            </w:pPr>
          </w:p>
        </w:tc>
      </w:tr>
      <w:tr w:rsidR="008D7ED5" w:rsidRPr="00054357" w:rsidTr="008D7ED5">
        <w:tc>
          <w:tcPr>
            <w:tcW w:w="1559" w:type="dxa"/>
          </w:tcPr>
          <w:p w:rsidR="008D7ED5" w:rsidRPr="00054357" w:rsidRDefault="008D7ED5" w:rsidP="008D7ED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D7ED5" w:rsidRDefault="008D7ED5" w:rsidP="008D7ED5">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p w:rsidR="008D7ED5" w:rsidRPr="00054357" w:rsidRDefault="008D7ED5" w:rsidP="008D7ED5">
            <w:pPr>
              <w:spacing w:after="0"/>
              <w:rPr>
                <w:rFonts w:ascii="Garamond" w:hAnsi="Garamond" w:cs="Arial"/>
                <w:bCs/>
                <w:iCs/>
                <w:sz w:val="24"/>
                <w:szCs w:val="24"/>
              </w:rPr>
            </w:pPr>
          </w:p>
        </w:tc>
      </w:tr>
    </w:tbl>
    <w:p w:rsidR="008D7ED5" w:rsidRPr="00054357" w:rsidRDefault="008D7ED5" w:rsidP="008D7ED5">
      <w:pPr>
        <w:pStyle w:val="Prrafodelista"/>
        <w:spacing w:after="0"/>
        <w:rPr>
          <w:rFonts w:ascii="Garamond" w:hAnsi="Garamond" w:cs="Arial"/>
          <w:b/>
          <w:bCs/>
          <w:iCs/>
          <w:sz w:val="24"/>
          <w:szCs w:val="24"/>
        </w:rPr>
      </w:pPr>
    </w:p>
    <w:p w:rsidR="008D7ED5" w:rsidRPr="00EF3AE3" w:rsidRDefault="008D7ED5" w:rsidP="00EC114F">
      <w:pPr>
        <w:pStyle w:val="Prrafodelista"/>
        <w:numPr>
          <w:ilvl w:val="0"/>
          <w:numId w:val="394"/>
        </w:numPr>
        <w:spacing w:after="0"/>
        <w:rPr>
          <w:rFonts w:ascii="Garamond" w:hAnsi="Garamond" w:cs="Arial"/>
          <w:b/>
          <w:bCs/>
          <w:iCs/>
          <w:sz w:val="24"/>
          <w:szCs w:val="24"/>
        </w:rPr>
      </w:pPr>
      <w:r w:rsidRPr="00EF3AE3">
        <w:rPr>
          <w:rFonts w:ascii="Garamond" w:hAnsi="Garamond" w:cs="Arial"/>
          <w:b/>
          <w:bCs/>
          <w:iCs/>
          <w:sz w:val="24"/>
          <w:szCs w:val="24"/>
        </w:rPr>
        <w:t>OBJETIVO DE LA UNIDAD:</w:t>
      </w:r>
    </w:p>
    <w:p w:rsidR="008D7ED5" w:rsidRDefault="008D7ED5" w:rsidP="008D7ED5">
      <w:pPr>
        <w:pStyle w:val="Prrafodelista"/>
        <w:rPr>
          <w:rFonts w:ascii="Garamond" w:hAnsi="Garamond" w:cs="Arial"/>
          <w:b/>
          <w:bCs/>
          <w:iCs/>
          <w:sz w:val="24"/>
          <w:szCs w:val="24"/>
        </w:rPr>
      </w:pPr>
    </w:p>
    <w:p w:rsidR="008D7ED5" w:rsidRPr="002821E9" w:rsidRDefault="00A54DAF" w:rsidP="008B1FEE">
      <w:pPr>
        <w:pStyle w:val="Prrafodelista"/>
        <w:spacing w:after="0"/>
        <w:rPr>
          <w:rFonts w:ascii="Garamond" w:hAnsi="Garamond" w:cs="Arial"/>
          <w:bCs/>
          <w:iCs/>
          <w:sz w:val="24"/>
          <w:szCs w:val="24"/>
          <w:lang w:val="es-SV"/>
        </w:rPr>
      </w:pPr>
      <w:r>
        <w:rPr>
          <w:rFonts w:ascii="Garamond" w:hAnsi="Garamond"/>
          <w:sz w:val="24"/>
          <w:szCs w:val="24"/>
        </w:rPr>
        <w:t>Contribuir a f</w:t>
      </w:r>
      <w:r w:rsidR="008F7BDE">
        <w:rPr>
          <w:rFonts w:ascii="Garamond" w:hAnsi="Garamond"/>
          <w:sz w:val="24"/>
          <w:szCs w:val="24"/>
        </w:rPr>
        <w:t>ortalecer  la</w:t>
      </w:r>
      <w:r>
        <w:rPr>
          <w:rFonts w:ascii="Garamond" w:hAnsi="Garamond"/>
          <w:sz w:val="24"/>
          <w:szCs w:val="24"/>
        </w:rPr>
        <w:t>s</w:t>
      </w:r>
      <w:r w:rsidR="008F7BDE">
        <w:rPr>
          <w:rFonts w:ascii="Garamond" w:hAnsi="Garamond"/>
          <w:sz w:val="24"/>
          <w:szCs w:val="24"/>
        </w:rPr>
        <w:t xml:space="preserve"> relaci</w:t>
      </w:r>
      <w:r>
        <w:rPr>
          <w:rFonts w:ascii="Garamond" w:hAnsi="Garamond"/>
          <w:sz w:val="24"/>
          <w:szCs w:val="24"/>
        </w:rPr>
        <w:t xml:space="preserve">ones </w:t>
      </w:r>
      <w:r w:rsidR="008F7BDE">
        <w:rPr>
          <w:rFonts w:ascii="Garamond" w:hAnsi="Garamond"/>
          <w:sz w:val="24"/>
          <w:szCs w:val="24"/>
        </w:rPr>
        <w:t>diplomátic</w:t>
      </w:r>
      <w:r>
        <w:rPr>
          <w:rFonts w:ascii="Garamond" w:hAnsi="Garamond"/>
          <w:sz w:val="24"/>
          <w:szCs w:val="24"/>
        </w:rPr>
        <w:t>as</w:t>
      </w:r>
      <w:r w:rsidR="008F7BDE">
        <w:rPr>
          <w:rFonts w:ascii="Garamond" w:hAnsi="Garamond"/>
          <w:sz w:val="24"/>
          <w:szCs w:val="24"/>
        </w:rPr>
        <w:t>, técnic</w:t>
      </w:r>
      <w:r>
        <w:rPr>
          <w:rFonts w:ascii="Garamond" w:hAnsi="Garamond"/>
          <w:sz w:val="24"/>
          <w:szCs w:val="24"/>
        </w:rPr>
        <w:t>as</w:t>
      </w:r>
      <w:r w:rsidR="008F7BDE">
        <w:rPr>
          <w:rFonts w:ascii="Garamond" w:hAnsi="Garamond"/>
          <w:sz w:val="24"/>
          <w:szCs w:val="24"/>
        </w:rPr>
        <w:t>, polític</w:t>
      </w:r>
      <w:r>
        <w:rPr>
          <w:rFonts w:ascii="Garamond" w:hAnsi="Garamond"/>
          <w:sz w:val="24"/>
          <w:szCs w:val="24"/>
        </w:rPr>
        <w:t>as</w:t>
      </w:r>
      <w:r w:rsidR="003359E8">
        <w:rPr>
          <w:rFonts w:ascii="Garamond" w:hAnsi="Garamond"/>
          <w:sz w:val="24"/>
          <w:szCs w:val="24"/>
        </w:rPr>
        <w:t xml:space="preserve"> y financier</w:t>
      </w:r>
      <w:r>
        <w:rPr>
          <w:rFonts w:ascii="Garamond" w:hAnsi="Garamond"/>
          <w:sz w:val="24"/>
          <w:szCs w:val="24"/>
        </w:rPr>
        <w:t>as</w:t>
      </w:r>
      <w:r w:rsidR="003359E8">
        <w:rPr>
          <w:rFonts w:ascii="Garamond" w:hAnsi="Garamond"/>
          <w:sz w:val="24"/>
          <w:szCs w:val="24"/>
        </w:rPr>
        <w:t>,</w:t>
      </w:r>
      <w:r>
        <w:rPr>
          <w:rFonts w:ascii="Garamond" w:hAnsi="Garamond"/>
          <w:sz w:val="24"/>
          <w:szCs w:val="24"/>
        </w:rPr>
        <w:t xml:space="preserve"> entre el ministerio y otras instituciones públicas y privadas, mediante</w:t>
      </w:r>
      <w:r w:rsidR="003359E8">
        <w:rPr>
          <w:rFonts w:ascii="Garamond" w:hAnsi="Garamond"/>
          <w:sz w:val="24"/>
          <w:szCs w:val="24"/>
        </w:rPr>
        <w:t xml:space="preserve"> </w:t>
      </w:r>
      <w:r w:rsidR="00AA36AE" w:rsidRPr="00AA36AE">
        <w:rPr>
          <w:rFonts w:ascii="Garamond" w:hAnsi="Garamond"/>
          <w:sz w:val="24"/>
          <w:szCs w:val="24"/>
        </w:rPr>
        <w:t xml:space="preserve">una eficiente y amplia </w:t>
      </w:r>
      <w:r w:rsidR="004A0BBF">
        <w:rPr>
          <w:rFonts w:ascii="Garamond" w:hAnsi="Garamond"/>
          <w:sz w:val="24"/>
          <w:szCs w:val="24"/>
        </w:rPr>
        <w:t>comunicación</w:t>
      </w:r>
      <w:r w:rsidR="003359E8">
        <w:rPr>
          <w:rFonts w:ascii="Garamond" w:hAnsi="Garamond"/>
          <w:sz w:val="24"/>
          <w:szCs w:val="24"/>
        </w:rPr>
        <w:t>,</w:t>
      </w:r>
      <w:r w:rsidR="00AA36AE">
        <w:rPr>
          <w:rFonts w:ascii="Garamond" w:hAnsi="Garamond"/>
          <w:sz w:val="24"/>
          <w:szCs w:val="24"/>
        </w:rPr>
        <w:t xml:space="preserve"> </w:t>
      </w:r>
      <w:r w:rsidR="006F1CEA">
        <w:rPr>
          <w:rFonts w:ascii="Garamond" w:hAnsi="Garamond"/>
          <w:sz w:val="24"/>
          <w:szCs w:val="24"/>
        </w:rPr>
        <w:t xml:space="preserve">a fin </w:t>
      </w:r>
      <w:r w:rsidR="00F11BDA">
        <w:rPr>
          <w:rFonts w:ascii="Garamond" w:hAnsi="Garamond"/>
          <w:sz w:val="24"/>
          <w:szCs w:val="24"/>
        </w:rPr>
        <w:t xml:space="preserve">de </w:t>
      </w:r>
      <w:r w:rsidR="003359E8">
        <w:rPr>
          <w:rFonts w:ascii="Garamond" w:hAnsi="Garamond"/>
          <w:sz w:val="24"/>
          <w:szCs w:val="24"/>
        </w:rPr>
        <w:t xml:space="preserve">crear </w:t>
      </w:r>
      <w:r w:rsidR="00884DBC">
        <w:rPr>
          <w:rFonts w:ascii="Garamond" w:hAnsi="Garamond"/>
          <w:sz w:val="24"/>
          <w:szCs w:val="24"/>
        </w:rPr>
        <w:t xml:space="preserve"> o fortalece </w:t>
      </w:r>
      <w:r w:rsidR="00F11BDA">
        <w:rPr>
          <w:rFonts w:ascii="Garamond" w:hAnsi="Garamond"/>
          <w:sz w:val="24"/>
          <w:szCs w:val="24"/>
        </w:rPr>
        <w:t xml:space="preserve">los vínculos </w:t>
      </w:r>
      <w:r w:rsidR="00884DBC">
        <w:rPr>
          <w:rFonts w:ascii="Garamond" w:hAnsi="Garamond"/>
          <w:sz w:val="24"/>
          <w:szCs w:val="24"/>
        </w:rPr>
        <w:t>con ellas</w:t>
      </w:r>
      <w:r w:rsidR="0090192E">
        <w:rPr>
          <w:rFonts w:ascii="Garamond" w:hAnsi="Garamond"/>
          <w:sz w:val="24"/>
          <w:szCs w:val="24"/>
        </w:rPr>
        <w:t>.</w:t>
      </w:r>
      <w:r w:rsidR="003359E8">
        <w:rPr>
          <w:rFonts w:ascii="Garamond" w:hAnsi="Garamond"/>
          <w:sz w:val="24"/>
          <w:szCs w:val="24"/>
        </w:rPr>
        <w:t xml:space="preserve"> </w:t>
      </w:r>
    </w:p>
    <w:p w:rsidR="008D7ED5" w:rsidRPr="00D74FD8" w:rsidRDefault="008D7ED5" w:rsidP="008D7ED5">
      <w:pPr>
        <w:pStyle w:val="Prrafodelista"/>
        <w:rPr>
          <w:rFonts w:ascii="Garamond" w:hAnsi="Garamond" w:cs="Arial"/>
          <w:bCs/>
          <w:iCs/>
          <w:sz w:val="24"/>
          <w:szCs w:val="24"/>
          <w:lang w:val="es-SV"/>
        </w:rPr>
      </w:pPr>
    </w:p>
    <w:p w:rsidR="008D7ED5" w:rsidRDefault="008D7ED5" w:rsidP="00EC114F">
      <w:pPr>
        <w:pStyle w:val="Prrafodelista"/>
        <w:numPr>
          <w:ilvl w:val="0"/>
          <w:numId w:val="394"/>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51233B" w:rsidRPr="00054357" w:rsidRDefault="0051233B" w:rsidP="0051233B">
      <w:pPr>
        <w:pStyle w:val="Prrafodelista"/>
        <w:ind w:left="1080"/>
        <w:rPr>
          <w:rFonts w:ascii="Garamond" w:hAnsi="Garamond" w:cs="Arial"/>
          <w:b/>
          <w:bCs/>
          <w:iCs/>
          <w:sz w:val="24"/>
          <w:szCs w:val="24"/>
        </w:rPr>
      </w:pPr>
    </w:p>
    <w:p w:rsidR="008D7ED5" w:rsidRPr="0051233B" w:rsidRDefault="008D7ED5" w:rsidP="00EC114F">
      <w:pPr>
        <w:pStyle w:val="Prrafodelista"/>
        <w:numPr>
          <w:ilvl w:val="0"/>
          <w:numId w:val="395"/>
        </w:numPr>
        <w:spacing w:after="0"/>
        <w:contextualSpacing w:val="0"/>
        <w:rPr>
          <w:rFonts w:ascii="Garamond" w:hAnsi="Garamond" w:cs="Arial"/>
          <w:bCs/>
          <w:iCs/>
          <w:sz w:val="24"/>
          <w:szCs w:val="24"/>
          <w:lang w:val="es-ES_tradnl"/>
        </w:rPr>
      </w:pPr>
      <w:r w:rsidRPr="0051233B">
        <w:rPr>
          <w:rFonts w:ascii="Garamond" w:hAnsi="Garamond" w:cs="Arial"/>
          <w:bCs/>
          <w:iCs/>
          <w:sz w:val="24"/>
          <w:szCs w:val="24"/>
          <w:lang w:val="es-ES_tradnl"/>
        </w:rPr>
        <w:t>Responsable de la redacción y publicación de comunicación interna del ministerio que deben ser del dominio de cada uno de los empleados del ministerio.</w:t>
      </w:r>
    </w:p>
    <w:p w:rsidR="008D7ED5" w:rsidRPr="0051233B" w:rsidRDefault="008D7ED5" w:rsidP="00EC114F">
      <w:pPr>
        <w:pStyle w:val="Prrafodelista"/>
        <w:numPr>
          <w:ilvl w:val="0"/>
          <w:numId w:val="395"/>
        </w:numPr>
        <w:spacing w:after="0"/>
        <w:contextualSpacing w:val="0"/>
        <w:rPr>
          <w:rFonts w:ascii="Garamond" w:hAnsi="Garamond" w:cs="Arial"/>
          <w:bCs/>
          <w:iCs/>
          <w:sz w:val="24"/>
          <w:szCs w:val="24"/>
          <w:lang w:val="es-ES_tradnl"/>
        </w:rPr>
      </w:pPr>
      <w:r w:rsidRPr="0051233B">
        <w:rPr>
          <w:rFonts w:ascii="Garamond" w:hAnsi="Garamond" w:cs="Arial"/>
          <w:bCs/>
          <w:iCs/>
          <w:sz w:val="24"/>
          <w:szCs w:val="24"/>
          <w:lang w:val="es-ES_tradnl"/>
        </w:rPr>
        <w:t xml:space="preserve">Apoyar a la Gerencia de Desarrollo del Talento Humano y Cultura </w:t>
      </w:r>
      <w:r w:rsidR="00902EB2">
        <w:rPr>
          <w:rFonts w:ascii="Garamond" w:hAnsi="Garamond" w:cs="Arial"/>
          <w:bCs/>
          <w:iCs/>
          <w:sz w:val="24"/>
          <w:szCs w:val="24"/>
          <w:lang w:val="es-ES_tradnl"/>
        </w:rPr>
        <w:t>Institucional</w:t>
      </w:r>
      <w:r w:rsidRPr="0051233B">
        <w:rPr>
          <w:rFonts w:ascii="Garamond" w:hAnsi="Garamond" w:cs="Arial"/>
          <w:bCs/>
          <w:iCs/>
          <w:sz w:val="24"/>
          <w:szCs w:val="24"/>
          <w:lang w:val="es-ES_tradnl"/>
        </w:rPr>
        <w:t xml:space="preserve"> en la creación y estimulación de un entorno más fluido de las relaciones interpersonales y potenciar un clima de identidad entre la institución y los empleados</w:t>
      </w:r>
    </w:p>
    <w:p w:rsidR="008D7ED5" w:rsidRPr="0051233B" w:rsidRDefault="008D7ED5" w:rsidP="00EC114F">
      <w:pPr>
        <w:pStyle w:val="Prrafodelista"/>
        <w:numPr>
          <w:ilvl w:val="0"/>
          <w:numId w:val="395"/>
        </w:numPr>
        <w:spacing w:after="0"/>
        <w:contextualSpacing w:val="0"/>
        <w:rPr>
          <w:rFonts w:ascii="Garamond" w:hAnsi="Garamond" w:cs="Arial"/>
          <w:bCs/>
          <w:iCs/>
          <w:sz w:val="24"/>
          <w:szCs w:val="24"/>
          <w:lang w:val="es-ES_tradnl"/>
        </w:rPr>
      </w:pPr>
      <w:r w:rsidRPr="0051233B">
        <w:rPr>
          <w:rFonts w:ascii="Garamond" w:hAnsi="Garamond" w:cs="Arial"/>
          <w:bCs/>
          <w:iCs/>
          <w:sz w:val="24"/>
          <w:szCs w:val="24"/>
          <w:lang w:val="es-ES_tradnl"/>
        </w:rPr>
        <w:t>Apoyar en el montaje de los eventos con los titulares del ministerio</w:t>
      </w:r>
    </w:p>
    <w:p w:rsidR="008D7ED5" w:rsidRPr="0051233B" w:rsidRDefault="008D7ED5" w:rsidP="00EC114F">
      <w:pPr>
        <w:pStyle w:val="Prrafodelista"/>
        <w:numPr>
          <w:ilvl w:val="0"/>
          <w:numId w:val="395"/>
        </w:numPr>
        <w:spacing w:after="0"/>
        <w:contextualSpacing w:val="0"/>
        <w:rPr>
          <w:rFonts w:ascii="Garamond" w:hAnsi="Garamond" w:cs="Arial"/>
          <w:bCs/>
          <w:iCs/>
          <w:sz w:val="24"/>
          <w:szCs w:val="24"/>
          <w:lang w:val="es-ES_tradnl"/>
        </w:rPr>
      </w:pPr>
      <w:r w:rsidRPr="0051233B">
        <w:rPr>
          <w:rFonts w:ascii="Garamond" w:hAnsi="Garamond" w:cs="Arial"/>
          <w:bCs/>
          <w:iCs/>
          <w:sz w:val="24"/>
          <w:szCs w:val="24"/>
          <w:lang w:val="es-ES_tradnl"/>
        </w:rPr>
        <w:t>Creación de un boletín interno, con información de interés para la población laboral de la institución (ferias, capacitaciones, eventos deportivos)</w:t>
      </w:r>
    </w:p>
    <w:p w:rsidR="008D7ED5" w:rsidRPr="0051233B" w:rsidRDefault="008D7ED5" w:rsidP="00EC114F">
      <w:pPr>
        <w:pStyle w:val="Prrafodelista"/>
        <w:numPr>
          <w:ilvl w:val="0"/>
          <w:numId w:val="395"/>
        </w:numPr>
        <w:spacing w:after="0"/>
        <w:contextualSpacing w:val="0"/>
        <w:rPr>
          <w:rFonts w:ascii="Garamond" w:hAnsi="Garamond" w:cs="Arial"/>
          <w:bCs/>
          <w:iCs/>
          <w:sz w:val="24"/>
          <w:szCs w:val="24"/>
          <w:lang w:val="es-ES_tradnl"/>
        </w:rPr>
      </w:pPr>
      <w:r w:rsidRPr="0051233B">
        <w:rPr>
          <w:rFonts w:ascii="Garamond" w:hAnsi="Garamond" w:cs="Arial"/>
          <w:bCs/>
          <w:iCs/>
          <w:sz w:val="24"/>
          <w:szCs w:val="24"/>
          <w:lang w:val="es-ES_tradnl"/>
        </w:rPr>
        <w:t>Promover internamente un sistema de información para el personal de la institución y acciones de apoyo y acercamiento entre trabajadores y autoridades</w:t>
      </w:r>
      <w:r w:rsidR="0051233B" w:rsidRPr="0051233B">
        <w:rPr>
          <w:rFonts w:ascii="Garamond" w:hAnsi="Garamond" w:cs="Arial"/>
          <w:bCs/>
          <w:iCs/>
          <w:sz w:val="24"/>
          <w:szCs w:val="24"/>
          <w:lang w:val="es-ES_tradnl"/>
        </w:rPr>
        <w:t>.</w:t>
      </w:r>
    </w:p>
    <w:p w:rsidR="008D7ED5" w:rsidRPr="0051233B" w:rsidRDefault="008D7ED5" w:rsidP="00EC114F">
      <w:pPr>
        <w:pStyle w:val="Prrafodelista"/>
        <w:numPr>
          <w:ilvl w:val="0"/>
          <w:numId w:val="395"/>
        </w:numPr>
        <w:spacing w:after="0"/>
        <w:contextualSpacing w:val="0"/>
        <w:rPr>
          <w:rFonts w:ascii="Garamond" w:hAnsi="Garamond" w:cs="Arial"/>
          <w:bCs/>
          <w:iCs/>
          <w:sz w:val="24"/>
          <w:szCs w:val="24"/>
          <w:lang w:val="es-ES_tradnl"/>
        </w:rPr>
      </w:pPr>
      <w:r w:rsidRPr="0051233B">
        <w:rPr>
          <w:rFonts w:ascii="Garamond" w:hAnsi="Garamond" w:cs="Arial"/>
          <w:bCs/>
          <w:iCs/>
          <w:sz w:val="24"/>
          <w:szCs w:val="24"/>
          <w:lang w:val="es-ES_tradnl"/>
        </w:rPr>
        <w:t>Coordinar actividades que estimulen al personal de la institución, como el reconocimiento a trabajadores por acciones ejemplares</w:t>
      </w:r>
    </w:p>
    <w:p w:rsidR="008D7ED5" w:rsidRPr="0051233B" w:rsidRDefault="008D7ED5" w:rsidP="00EC114F">
      <w:pPr>
        <w:pStyle w:val="Prrafodelista"/>
        <w:numPr>
          <w:ilvl w:val="0"/>
          <w:numId w:val="395"/>
        </w:numPr>
        <w:spacing w:after="0"/>
        <w:contextualSpacing w:val="0"/>
        <w:rPr>
          <w:rFonts w:ascii="Garamond" w:hAnsi="Garamond" w:cs="Arial"/>
          <w:bCs/>
          <w:iCs/>
          <w:sz w:val="24"/>
          <w:szCs w:val="24"/>
          <w:lang w:val="es-ES_tradnl"/>
        </w:rPr>
      </w:pPr>
      <w:r w:rsidRPr="0051233B">
        <w:rPr>
          <w:rFonts w:ascii="Garamond" w:hAnsi="Garamond" w:cs="Arial"/>
          <w:bCs/>
          <w:iCs/>
          <w:sz w:val="24"/>
          <w:szCs w:val="24"/>
          <w:lang w:val="es-ES_tradnl"/>
        </w:rPr>
        <w:t xml:space="preserve">Coordinar e implementar en conjunto con </w:t>
      </w:r>
      <w:r w:rsidR="00902EB2" w:rsidRPr="0051233B">
        <w:rPr>
          <w:rFonts w:ascii="Garamond" w:hAnsi="Garamond" w:cs="Arial"/>
          <w:bCs/>
          <w:iCs/>
          <w:sz w:val="24"/>
          <w:szCs w:val="24"/>
          <w:lang w:val="es-ES_tradnl"/>
        </w:rPr>
        <w:t xml:space="preserve">la Gerencia de Desarrollo del Talento Humano y Cultura </w:t>
      </w:r>
      <w:r w:rsidR="00902EB2">
        <w:rPr>
          <w:rFonts w:ascii="Garamond" w:hAnsi="Garamond" w:cs="Arial"/>
          <w:bCs/>
          <w:iCs/>
          <w:sz w:val="24"/>
          <w:szCs w:val="24"/>
          <w:lang w:val="es-ES_tradnl"/>
        </w:rPr>
        <w:t>Institucional,</w:t>
      </w:r>
      <w:r w:rsidR="00902EB2" w:rsidRPr="0051233B">
        <w:rPr>
          <w:rFonts w:ascii="Garamond" w:hAnsi="Garamond" w:cs="Arial"/>
          <w:bCs/>
          <w:iCs/>
          <w:sz w:val="24"/>
          <w:szCs w:val="24"/>
          <w:lang w:val="es-ES_tradnl"/>
        </w:rPr>
        <w:t xml:space="preserve"> </w:t>
      </w:r>
      <w:r w:rsidRPr="0051233B">
        <w:rPr>
          <w:rFonts w:ascii="Garamond" w:hAnsi="Garamond" w:cs="Arial"/>
          <w:bCs/>
          <w:iCs/>
          <w:sz w:val="24"/>
          <w:szCs w:val="24"/>
          <w:lang w:val="es-ES_tradnl"/>
        </w:rPr>
        <w:t>apoyo a personal en condiciones críticas (salud, damnificadas, u otras situaciones) que requieran de asistencia y la solidaridad institucional</w:t>
      </w:r>
    </w:p>
    <w:p w:rsidR="008D7ED5" w:rsidRPr="008D7ED5" w:rsidRDefault="008D7ED5" w:rsidP="00EC114F">
      <w:pPr>
        <w:pStyle w:val="Prrafodelista"/>
        <w:numPr>
          <w:ilvl w:val="0"/>
          <w:numId w:val="395"/>
        </w:numPr>
        <w:spacing w:after="0"/>
        <w:contextualSpacing w:val="0"/>
        <w:rPr>
          <w:rFonts w:ascii="Garamond" w:hAnsi="Garamond" w:cs="Arial"/>
          <w:bCs/>
          <w:iCs/>
          <w:sz w:val="24"/>
          <w:szCs w:val="24"/>
          <w:lang w:val="es-ES_tradnl"/>
        </w:rPr>
      </w:pPr>
      <w:r w:rsidRPr="008D7ED5">
        <w:rPr>
          <w:rFonts w:ascii="Garamond" w:hAnsi="Garamond" w:cs="Arial"/>
          <w:bCs/>
          <w:iCs/>
          <w:sz w:val="24"/>
          <w:szCs w:val="24"/>
          <w:lang w:val="es-ES_tradnl"/>
        </w:rPr>
        <w:t>Promoción y apoyo en actividades deportivas, artísticas y de otra índole que realicen los trabajadores</w:t>
      </w:r>
      <w:r w:rsidR="00F9090A">
        <w:rPr>
          <w:rFonts w:ascii="Garamond" w:hAnsi="Garamond" w:cs="Arial"/>
          <w:bCs/>
          <w:iCs/>
          <w:sz w:val="24"/>
          <w:szCs w:val="24"/>
          <w:lang w:val="es-ES_tradnl"/>
        </w:rPr>
        <w:t>.</w:t>
      </w:r>
      <w:r w:rsidRPr="008D7ED5">
        <w:rPr>
          <w:rFonts w:ascii="Garamond" w:hAnsi="Garamond" w:cs="Arial"/>
          <w:bCs/>
          <w:iCs/>
          <w:sz w:val="24"/>
          <w:szCs w:val="24"/>
          <w:lang w:val="es-ES_tradnl"/>
        </w:rPr>
        <w:t xml:space="preserve">  </w:t>
      </w:r>
    </w:p>
    <w:p w:rsidR="00F9121E" w:rsidRDefault="00F9121E">
      <w:pPr>
        <w:spacing w:after="0" w:line="240" w:lineRule="auto"/>
        <w:rPr>
          <w:rFonts w:ascii="Garamond" w:hAnsi="Garamond" w:cs="Arial"/>
          <w:bCs/>
          <w:iCs/>
          <w:sz w:val="24"/>
          <w:szCs w:val="24"/>
          <w:lang w:val="es-ES_tradnl" w:eastAsia="en-US"/>
        </w:rPr>
      </w:pPr>
      <w:r>
        <w:rPr>
          <w:rFonts w:ascii="Garamond" w:hAnsi="Garamond" w:cs="Arial"/>
          <w:bCs/>
          <w:iCs/>
          <w:sz w:val="24"/>
          <w:szCs w:val="24"/>
          <w:lang w:val="es-ES_tradnl" w:eastAsia="en-US"/>
        </w:rPr>
        <w:br w:type="page"/>
      </w:r>
    </w:p>
    <w:p w:rsidR="00EF3AE3" w:rsidRPr="00054357" w:rsidRDefault="00EF3AE3">
      <w:pPr>
        <w:spacing w:after="0" w:line="240" w:lineRule="auto"/>
        <w:rPr>
          <w:rFonts w:ascii="Garamond" w:hAnsi="Garamond" w:cs="Arial"/>
          <w:bCs/>
          <w:iCs/>
          <w:sz w:val="24"/>
          <w:szCs w:val="24"/>
          <w:lang w:val="es-ES_tradnl" w:eastAsia="en-US"/>
        </w:rPr>
      </w:pPr>
    </w:p>
    <w:p w:rsidR="005D3BC2" w:rsidRPr="00054357" w:rsidRDefault="005D3BC2" w:rsidP="005D5CCC">
      <w:pPr>
        <w:pStyle w:val="Prrafodelista"/>
        <w:numPr>
          <w:ilvl w:val="0"/>
          <w:numId w:val="7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7A752D">
      <w:pPr>
        <w:tabs>
          <w:tab w:val="left" w:pos="0"/>
        </w:tabs>
        <w:spacing w:after="0" w:line="240" w:lineRule="auto"/>
        <w:jc w:val="center"/>
        <w:rPr>
          <w:rFonts w:ascii="Garamond" w:hAnsi="Garamond" w:cs="Arial"/>
          <w:bCs/>
          <w:iCs/>
          <w:sz w:val="24"/>
          <w:szCs w:val="24"/>
        </w:rPr>
      </w:pPr>
    </w:p>
    <w:p w:rsidR="00E7614E" w:rsidRPr="00054357" w:rsidRDefault="00BD1967" w:rsidP="007A752D">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89" w:name="_Toc369614239"/>
      <w:bookmarkStart w:id="90" w:name="_Toc479249757"/>
      <w:r w:rsidRPr="00054357">
        <w:rPr>
          <w:rFonts w:ascii="Garamond" w:hAnsi="Garamond" w:cs="Arial"/>
          <w:color w:val="auto"/>
          <w:sz w:val="24"/>
          <w:szCs w:val="24"/>
        </w:rPr>
        <w:t xml:space="preserve">1.1.9 </w:t>
      </w:r>
      <w:r w:rsidR="00E7614E" w:rsidRPr="00054357">
        <w:rPr>
          <w:rFonts w:ascii="Garamond" w:hAnsi="Garamond" w:cs="Arial"/>
          <w:color w:val="auto"/>
          <w:sz w:val="24"/>
          <w:szCs w:val="24"/>
        </w:rPr>
        <w:t>GERENCIA DE INFORMÁTICA INSTITUCIONAL</w:t>
      </w:r>
      <w:bookmarkEnd w:id="89"/>
      <w:bookmarkEnd w:id="90"/>
    </w:p>
    <w:p w:rsidR="009F4795" w:rsidRPr="00054357" w:rsidRDefault="009F4795" w:rsidP="007A752D">
      <w:pPr>
        <w:spacing w:after="0" w:line="240" w:lineRule="auto"/>
        <w:rPr>
          <w:rFonts w:ascii="Garamond" w:hAnsi="Garamond"/>
        </w:rPr>
      </w:pPr>
    </w:p>
    <w:p w:rsidR="00E7614E" w:rsidRPr="00054357" w:rsidRDefault="009F4795" w:rsidP="007E354C">
      <w:pPr>
        <w:tabs>
          <w:tab w:val="left" w:pos="567"/>
        </w:tabs>
        <w:ind w:firstLine="709"/>
        <w:jc w:val="center"/>
        <w:rPr>
          <w:rFonts w:ascii="Garamond" w:hAnsi="Garamond" w:cs="Arial"/>
          <w:b/>
          <w:bCs/>
          <w:iCs/>
          <w:sz w:val="24"/>
          <w:szCs w:val="24"/>
        </w:rPr>
      </w:pPr>
      <w:r w:rsidRPr="00054357">
        <w:rPr>
          <w:rFonts w:ascii="Garamond" w:hAnsi="Garamond" w:cs="Arial"/>
          <w:b/>
          <w:bCs/>
          <w:iCs/>
          <w:noProof/>
          <w:sz w:val="24"/>
          <w:szCs w:val="24"/>
        </w:rPr>
        <w:drawing>
          <wp:inline distT="0" distB="0" distL="0" distR="0" wp14:anchorId="6B6F8F8B" wp14:editId="31E2AB87">
            <wp:extent cx="5612706" cy="2987749"/>
            <wp:effectExtent l="0" t="0" r="26670" b="22225"/>
            <wp:docPr id="13"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rsidR="005D3BC2" w:rsidRPr="00054357" w:rsidRDefault="005D3BC2" w:rsidP="005D5CCC">
      <w:pPr>
        <w:pStyle w:val="Prrafodelista"/>
        <w:numPr>
          <w:ilvl w:val="0"/>
          <w:numId w:val="7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D3BC2" w:rsidRPr="00054357" w:rsidRDefault="005D3BC2" w:rsidP="005D3BC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5D3BC2" w:rsidRPr="00054357" w:rsidTr="006402C1">
        <w:tc>
          <w:tcPr>
            <w:tcW w:w="1559" w:type="dxa"/>
          </w:tcPr>
          <w:p w:rsidR="005D3BC2" w:rsidRPr="00054357" w:rsidRDefault="005D3BC2"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D6959" w:rsidRPr="00054357" w:rsidRDefault="000C27A1" w:rsidP="004D6959">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Despacho Ministerial </w:t>
            </w:r>
            <w:r w:rsidR="004D6959">
              <w:rPr>
                <w:rFonts w:ascii="Garamond" w:hAnsi="Garamond" w:cs="Arial"/>
                <w:bCs/>
                <w:iCs/>
                <w:sz w:val="24"/>
                <w:szCs w:val="24"/>
                <w:lang w:val="es-ES_tradnl"/>
              </w:rPr>
              <w:t>y funcionalmente de la Gerencia General de la Gestión Corporativa del Ramo de Obras Públicas</w:t>
            </w:r>
          </w:p>
          <w:p w:rsidR="005D3BC2" w:rsidRPr="00054357" w:rsidRDefault="005D3BC2" w:rsidP="006402C1">
            <w:pPr>
              <w:spacing w:after="0" w:line="240" w:lineRule="auto"/>
              <w:contextualSpacing/>
              <w:jc w:val="both"/>
              <w:rPr>
                <w:rFonts w:ascii="Garamond" w:hAnsi="Garamond" w:cs="Arial"/>
                <w:bCs/>
                <w:iCs/>
                <w:sz w:val="24"/>
                <w:szCs w:val="24"/>
                <w:lang w:val="es-ES_tradnl"/>
              </w:rPr>
            </w:pPr>
          </w:p>
        </w:tc>
      </w:tr>
      <w:tr w:rsidR="005D3BC2" w:rsidRPr="00054357" w:rsidTr="006402C1">
        <w:tc>
          <w:tcPr>
            <w:tcW w:w="1559" w:type="dxa"/>
          </w:tcPr>
          <w:p w:rsidR="005D3BC2" w:rsidRPr="00054357" w:rsidRDefault="005D3BC2"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F4795" w:rsidRPr="00054357" w:rsidRDefault="009170F6" w:rsidP="009170F6">
            <w:pPr>
              <w:spacing w:after="0"/>
              <w:rPr>
                <w:rFonts w:ascii="Garamond" w:hAnsi="Garamond" w:cs="Arial"/>
                <w:bCs/>
                <w:iCs/>
                <w:sz w:val="24"/>
                <w:szCs w:val="24"/>
              </w:rPr>
            </w:pPr>
            <w:r w:rsidRPr="00054357">
              <w:rPr>
                <w:rFonts w:ascii="Garamond" w:hAnsi="Garamond" w:cs="Arial"/>
                <w:sz w:val="24"/>
                <w:szCs w:val="24"/>
                <w:lang w:val="es-ES_tradnl"/>
              </w:rPr>
              <w:t xml:space="preserve">1.1.9.1 </w:t>
            </w:r>
            <w:r w:rsidR="005D3BC2" w:rsidRPr="00054357">
              <w:rPr>
                <w:rFonts w:ascii="Garamond" w:hAnsi="Garamond" w:cs="Arial"/>
                <w:sz w:val="24"/>
                <w:szCs w:val="24"/>
                <w:lang w:val="es-ES_tradnl"/>
              </w:rPr>
              <w:t>Auditoría y Control de Procesos</w:t>
            </w:r>
            <w:r w:rsidR="009F4795" w:rsidRPr="00054357">
              <w:rPr>
                <w:rFonts w:ascii="Garamond" w:hAnsi="Garamond" w:cs="Arial"/>
                <w:sz w:val="24"/>
                <w:szCs w:val="24"/>
                <w:lang w:val="es-ES_tradnl"/>
              </w:rPr>
              <w:t>;</w:t>
            </w:r>
          </w:p>
          <w:p w:rsidR="005D3BC2" w:rsidRPr="00054357" w:rsidRDefault="009170F6" w:rsidP="009170F6">
            <w:pPr>
              <w:spacing w:after="0"/>
              <w:rPr>
                <w:rFonts w:ascii="Garamond" w:hAnsi="Garamond" w:cs="Arial"/>
                <w:bCs/>
                <w:iCs/>
                <w:sz w:val="24"/>
                <w:szCs w:val="24"/>
              </w:rPr>
            </w:pPr>
            <w:r w:rsidRPr="00054357">
              <w:rPr>
                <w:rFonts w:ascii="Garamond" w:hAnsi="Garamond" w:cs="Arial"/>
                <w:sz w:val="24"/>
                <w:szCs w:val="24"/>
                <w:lang w:val="es-ES_tradnl"/>
              </w:rPr>
              <w:t>1.1.9.</w:t>
            </w:r>
            <w:r w:rsidR="0008578D">
              <w:rPr>
                <w:rFonts w:ascii="Garamond" w:hAnsi="Garamond" w:cs="Arial"/>
                <w:sz w:val="24"/>
                <w:szCs w:val="24"/>
                <w:lang w:val="es-ES_tradnl"/>
              </w:rPr>
              <w:t>2</w:t>
            </w:r>
            <w:r w:rsidRPr="00054357">
              <w:rPr>
                <w:rFonts w:ascii="Garamond" w:hAnsi="Garamond" w:cs="Arial"/>
                <w:sz w:val="24"/>
                <w:szCs w:val="24"/>
                <w:lang w:val="es-ES_tradnl"/>
              </w:rPr>
              <w:t xml:space="preserve"> </w:t>
            </w:r>
            <w:r w:rsidR="005D3BC2" w:rsidRPr="00054357">
              <w:rPr>
                <w:rFonts w:ascii="Garamond" w:hAnsi="Garamond" w:cs="Arial"/>
                <w:sz w:val="24"/>
                <w:szCs w:val="24"/>
                <w:lang w:val="es-ES_tradnl"/>
              </w:rPr>
              <w:t xml:space="preserve">Área de Soporte Técnico; </w:t>
            </w:r>
          </w:p>
          <w:p w:rsidR="005D3BC2" w:rsidRPr="00054357" w:rsidRDefault="009170F6" w:rsidP="009170F6">
            <w:pPr>
              <w:spacing w:after="0"/>
              <w:rPr>
                <w:rFonts w:ascii="Garamond" w:hAnsi="Garamond" w:cs="Arial"/>
                <w:bCs/>
                <w:iCs/>
                <w:sz w:val="24"/>
                <w:szCs w:val="24"/>
              </w:rPr>
            </w:pPr>
            <w:r w:rsidRPr="00054357">
              <w:rPr>
                <w:rFonts w:ascii="Garamond" w:hAnsi="Garamond" w:cs="Arial"/>
                <w:sz w:val="24"/>
                <w:szCs w:val="24"/>
                <w:lang w:val="es-ES_tradnl"/>
              </w:rPr>
              <w:t>1.1.9.</w:t>
            </w:r>
            <w:r w:rsidR="0008578D">
              <w:rPr>
                <w:rFonts w:ascii="Garamond" w:hAnsi="Garamond" w:cs="Arial"/>
                <w:sz w:val="24"/>
                <w:szCs w:val="24"/>
                <w:lang w:val="es-ES_tradnl"/>
              </w:rPr>
              <w:t>3</w:t>
            </w:r>
            <w:r w:rsidRPr="00054357">
              <w:rPr>
                <w:rFonts w:ascii="Garamond" w:hAnsi="Garamond" w:cs="Arial"/>
                <w:sz w:val="24"/>
                <w:szCs w:val="24"/>
                <w:lang w:val="es-ES_tradnl"/>
              </w:rPr>
              <w:t xml:space="preserve"> </w:t>
            </w:r>
            <w:r w:rsidR="005D3BC2" w:rsidRPr="00054357">
              <w:rPr>
                <w:rFonts w:ascii="Garamond" w:hAnsi="Garamond" w:cs="Arial"/>
                <w:sz w:val="24"/>
                <w:szCs w:val="24"/>
                <w:lang w:val="es-ES_tradnl"/>
              </w:rPr>
              <w:t>Área de Desarrollo de Sistemas</w:t>
            </w:r>
            <w:r w:rsidR="00DF37E8">
              <w:rPr>
                <w:rFonts w:ascii="Garamond" w:hAnsi="Garamond" w:cs="Arial"/>
                <w:sz w:val="24"/>
                <w:szCs w:val="24"/>
                <w:lang w:val="es-ES_tradnl"/>
              </w:rPr>
              <w:t xml:space="preserve"> y Base de Datos</w:t>
            </w:r>
            <w:r w:rsidR="005D3BC2" w:rsidRPr="00054357">
              <w:rPr>
                <w:rFonts w:ascii="Garamond" w:hAnsi="Garamond" w:cs="Arial"/>
                <w:sz w:val="24"/>
                <w:szCs w:val="24"/>
                <w:lang w:val="es-ES_tradnl"/>
              </w:rPr>
              <w:t xml:space="preserve">; </w:t>
            </w:r>
          </w:p>
          <w:p w:rsidR="005D3BC2" w:rsidRPr="00054357" w:rsidRDefault="009170F6" w:rsidP="009170F6">
            <w:pPr>
              <w:spacing w:after="0"/>
              <w:rPr>
                <w:rFonts w:ascii="Garamond" w:hAnsi="Garamond" w:cs="Arial"/>
                <w:bCs/>
                <w:iCs/>
                <w:sz w:val="24"/>
                <w:szCs w:val="24"/>
              </w:rPr>
            </w:pPr>
            <w:r w:rsidRPr="00054357">
              <w:rPr>
                <w:rFonts w:ascii="Garamond" w:hAnsi="Garamond" w:cs="Arial"/>
                <w:sz w:val="24"/>
                <w:szCs w:val="24"/>
                <w:lang w:val="es-ES_tradnl"/>
              </w:rPr>
              <w:t>1.1.9.</w:t>
            </w:r>
            <w:r w:rsidR="0008578D">
              <w:rPr>
                <w:rFonts w:ascii="Garamond" w:hAnsi="Garamond" w:cs="Arial"/>
                <w:sz w:val="24"/>
                <w:szCs w:val="24"/>
                <w:lang w:val="es-ES_tradnl"/>
              </w:rPr>
              <w:t>4</w:t>
            </w:r>
            <w:r w:rsidRPr="00054357">
              <w:rPr>
                <w:rFonts w:ascii="Garamond" w:hAnsi="Garamond" w:cs="Arial"/>
                <w:sz w:val="24"/>
                <w:szCs w:val="24"/>
                <w:lang w:val="es-ES_tradnl"/>
              </w:rPr>
              <w:t xml:space="preserve"> </w:t>
            </w:r>
            <w:r w:rsidR="005D3BC2" w:rsidRPr="00054357">
              <w:rPr>
                <w:rFonts w:ascii="Garamond" w:hAnsi="Garamond" w:cs="Arial"/>
                <w:sz w:val="24"/>
                <w:szCs w:val="24"/>
                <w:lang w:val="es-ES_tradnl"/>
              </w:rPr>
              <w:t xml:space="preserve">Área de Redes y Seguridad; y </w:t>
            </w:r>
          </w:p>
          <w:p w:rsidR="005D3BC2" w:rsidRPr="00054357" w:rsidRDefault="009170F6" w:rsidP="0008578D">
            <w:pPr>
              <w:spacing w:after="0"/>
              <w:rPr>
                <w:rFonts w:ascii="Garamond" w:hAnsi="Garamond" w:cs="Arial"/>
                <w:bCs/>
                <w:iCs/>
                <w:sz w:val="24"/>
                <w:szCs w:val="24"/>
              </w:rPr>
            </w:pPr>
            <w:r w:rsidRPr="00054357">
              <w:rPr>
                <w:rFonts w:ascii="Garamond" w:hAnsi="Garamond" w:cs="Arial"/>
                <w:sz w:val="24"/>
                <w:szCs w:val="24"/>
                <w:lang w:val="es-ES_tradnl"/>
              </w:rPr>
              <w:t>1.1.9.</w:t>
            </w:r>
            <w:r w:rsidR="0008578D">
              <w:rPr>
                <w:rFonts w:ascii="Garamond" w:hAnsi="Garamond" w:cs="Arial"/>
                <w:sz w:val="24"/>
                <w:szCs w:val="24"/>
                <w:lang w:val="es-ES_tradnl"/>
              </w:rPr>
              <w:t>5</w:t>
            </w:r>
            <w:r w:rsidRPr="00054357">
              <w:rPr>
                <w:rFonts w:ascii="Garamond" w:hAnsi="Garamond" w:cs="Arial"/>
                <w:sz w:val="24"/>
                <w:szCs w:val="24"/>
                <w:lang w:val="es-ES_tradnl"/>
              </w:rPr>
              <w:t xml:space="preserve"> </w:t>
            </w:r>
            <w:r w:rsidR="005D3BC2" w:rsidRPr="00054357">
              <w:rPr>
                <w:rFonts w:ascii="Garamond" w:hAnsi="Garamond" w:cs="Arial"/>
                <w:sz w:val="24"/>
                <w:szCs w:val="24"/>
                <w:lang w:val="es-ES_tradnl"/>
              </w:rPr>
              <w:t>Área de Arquitectura de software y Diseño Web</w:t>
            </w:r>
          </w:p>
        </w:tc>
      </w:tr>
    </w:tbl>
    <w:p w:rsidR="005D3BC2" w:rsidRPr="00054357" w:rsidRDefault="005D3BC2" w:rsidP="005D3BC2">
      <w:pPr>
        <w:pStyle w:val="Prrafodelista"/>
        <w:spacing w:after="0"/>
        <w:rPr>
          <w:rFonts w:ascii="Garamond" w:hAnsi="Garamond" w:cs="Arial"/>
          <w:b/>
          <w:bCs/>
          <w:iCs/>
          <w:sz w:val="24"/>
          <w:szCs w:val="24"/>
          <w:lang w:val="es-SV"/>
        </w:rPr>
      </w:pPr>
    </w:p>
    <w:p w:rsidR="005D3BC2" w:rsidRPr="00054357" w:rsidRDefault="005D3BC2" w:rsidP="005D5CCC">
      <w:pPr>
        <w:pStyle w:val="Prrafodelista"/>
        <w:numPr>
          <w:ilvl w:val="0"/>
          <w:numId w:val="7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D3BC2" w:rsidRPr="00054357" w:rsidRDefault="005D3BC2" w:rsidP="005D3BC2">
      <w:pPr>
        <w:pStyle w:val="Prrafodelista"/>
        <w:rPr>
          <w:rFonts w:ascii="Garamond" w:hAnsi="Garamond" w:cs="Arial"/>
          <w:sz w:val="24"/>
          <w:szCs w:val="24"/>
          <w:lang w:val="es-ES_tradnl"/>
        </w:rPr>
      </w:pPr>
      <w:r w:rsidRPr="00054357">
        <w:rPr>
          <w:rFonts w:ascii="Garamond" w:hAnsi="Garamond" w:cs="Arial"/>
          <w:sz w:val="24"/>
          <w:szCs w:val="24"/>
          <w:lang w:val="es-ES_tradnl"/>
        </w:rPr>
        <w:t>Establecer normas, políticas y metodologías en lo relacionado a tecnología de la información, sistemas computarizados, equipo de cómputo y comunicación electrónica.</w:t>
      </w:r>
    </w:p>
    <w:p w:rsidR="005D3BC2" w:rsidRPr="00054357" w:rsidRDefault="005D3BC2" w:rsidP="005D3BC2">
      <w:pPr>
        <w:pStyle w:val="Prrafodelista"/>
        <w:rPr>
          <w:rFonts w:ascii="Garamond" w:hAnsi="Garamond" w:cs="Arial"/>
          <w:b/>
          <w:bCs/>
          <w:iCs/>
          <w:sz w:val="24"/>
          <w:szCs w:val="24"/>
        </w:rPr>
      </w:pPr>
    </w:p>
    <w:p w:rsidR="005D3BC2" w:rsidRPr="00054357" w:rsidRDefault="005D3BC2" w:rsidP="005D5CCC">
      <w:pPr>
        <w:pStyle w:val="Prrafodelista"/>
        <w:numPr>
          <w:ilvl w:val="0"/>
          <w:numId w:val="70"/>
        </w:numPr>
        <w:rPr>
          <w:rFonts w:ascii="Garamond" w:hAnsi="Garamond" w:cs="Arial"/>
          <w:b/>
          <w:bCs/>
          <w:iCs/>
          <w:sz w:val="24"/>
          <w:szCs w:val="24"/>
        </w:rPr>
      </w:pPr>
      <w:r w:rsidRPr="00054357">
        <w:rPr>
          <w:rFonts w:ascii="Garamond" w:hAnsi="Garamond" w:cs="Arial"/>
          <w:b/>
          <w:bCs/>
          <w:iCs/>
          <w:sz w:val="24"/>
          <w:szCs w:val="24"/>
        </w:rPr>
        <w:t>PRINCIPALES FUNCIONES:</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hanging="425"/>
        <w:jc w:val="both"/>
        <w:rPr>
          <w:rFonts w:ascii="Garamond" w:hAnsi="Garamond" w:cs="Arial"/>
          <w:sz w:val="24"/>
          <w:szCs w:val="24"/>
          <w:lang w:val="es-ES_tradnl"/>
        </w:rPr>
      </w:pPr>
      <w:r w:rsidRPr="0036341B">
        <w:rPr>
          <w:rFonts w:ascii="Garamond" w:hAnsi="Garamond" w:cs="Arial"/>
          <w:sz w:val="24"/>
          <w:szCs w:val="24"/>
          <w:lang w:val="es-ES_tradnl"/>
        </w:rPr>
        <w:t>Proporcionar procedimientos mecanizados eficaces a las dependencias del ministerio.</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right="14" w:hanging="425"/>
        <w:jc w:val="both"/>
        <w:rPr>
          <w:rFonts w:ascii="Garamond" w:hAnsi="Garamond" w:cs="Arial"/>
          <w:sz w:val="24"/>
          <w:szCs w:val="24"/>
          <w:lang w:val="es-ES_tradnl"/>
        </w:rPr>
      </w:pPr>
      <w:r w:rsidRPr="0036341B">
        <w:rPr>
          <w:rFonts w:ascii="Garamond" w:hAnsi="Garamond" w:cs="Arial"/>
          <w:sz w:val="24"/>
          <w:szCs w:val="24"/>
          <w:lang w:val="es-ES_tradnl"/>
        </w:rPr>
        <w:t>Establecer políticas necesarias para administrar eficientemente los recursos tecnológicos del ministerio.</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right="14" w:hanging="425"/>
        <w:jc w:val="both"/>
        <w:rPr>
          <w:rFonts w:ascii="Garamond" w:hAnsi="Garamond" w:cs="Arial"/>
          <w:sz w:val="24"/>
          <w:szCs w:val="24"/>
          <w:lang w:val="es-ES_tradnl"/>
        </w:rPr>
      </w:pPr>
      <w:r w:rsidRPr="0036341B">
        <w:rPr>
          <w:rFonts w:ascii="Garamond" w:hAnsi="Garamond" w:cs="Arial"/>
          <w:sz w:val="24"/>
          <w:szCs w:val="24"/>
          <w:lang w:val="es-ES_tradnl"/>
        </w:rPr>
        <w:t>Coordinar la administración de los recursos de tecnologías de información del ministerio, para lograr sistemas integrados y eficientes.</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hanging="425"/>
        <w:jc w:val="both"/>
        <w:rPr>
          <w:rFonts w:ascii="Garamond" w:hAnsi="Garamond" w:cs="Arial"/>
          <w:sz w:val="24"/>
          <w:szCs w:val="24"/>
          <w:lang w:val="es-ES_tradnl"/>
        </w:rPr>
      </w:pPr>
      <w:r w:rsidRPr="0036341B">
        <w:rPr>
          <w:rFonts w:ascii="Garamond" w:hAnsi="Garamond" w:cs="Arial"/>
          <w:sz w:val="24"/>
          <w:szCs w:val="24"/>
          <w:lang w:val="es-ES_tradnl"/>
        </w:rPr>
        <w:t>Velar por la legalidad del uso de licencias de software, aplicaciones y otros de la institución.</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right="14" w:hanging="425"/>
        <w:jc w:val="both"/>
        <w:rPr>
          <w:rFonts w:ascii="Garamond" w:hAnsi="Garamond" w:cs="Arial"/>
          <w:sz w:val="24"/>
          <w:szCs w:val="24"/>
          <w:lang w:val="es-ES_tradnl"/>
        </w:rPr>
      </w:pPr>
      <w:r w:rsidRPr="0036341B">
        <w:rPr>
          <w:rFonts w:ascii="Garamond" w:hAnsi="Garamond" w:cs="Arial"/>
          <w:sz w:val="24"/>
          <w:szCs w:val="24"/>
          <w:lang w:val="es-ES_tradnl"/>
        </w:rPr>
        <w:t>Monitorear las tendencias de la tecnología en el área de su competencia, para evaluar su aplicación en la institución.</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hanging="425"/>
        <w:jc w:val="both"/>
        <w:rPr>
          <w:rFonts w:ascii="Garamond" w:hAnsi="Garamond" w:cs="Arial"/>
          <w:sz w:val="24"/>
          <w:szCs w:val="24"/>
          <w:lang w:val="es-ES_tradnl"/>
        </w:rPr>
      </w:pPr>
      <w:r w:rsidRPr="0036341B">
        <w:rPr>
          <w:rFonts w:ascii="Garamond" w:hAnsi="Garamond" w:cs="Arial"/>
          <w:sz w:val="24"/>
          <w:szCs w:val="24"/>
          <w:lang w:val="es-ES_tradnl"/>
        </w:rPr>
        <w:t>Garantizar el buen funcionamiento de los medios de comunicación tecnológica del ministerio.</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right="14" w:hanging="425"/>
        <w:jc w:val="both"/>
        <w:rPr>
          <w:rFonts w:ascii="Garamond" w:hAnsi="Garamond" w:cs="Arial"/>
          <w:sz w:val="24"/>
          <w:szCs w:val="24"/>
          <w:lang w:val="es-ES_tradnl"/>
        </w:rPr>
      </w:pPr>
      <w:r w:rsidRPr="0036341B">
        <w:rPr>
          <w:rFonts w:ascii="Garamond" w:hAnsi="Garamond" w:cs="Arial"/>
          <w:sz w:val="24"/>
          <w:szCs w:val="24"/>
          <w:lang w:val="es-ES_tradnl"/>
        </w:rPr>
        <w:t>Garantizar la integridad, seguridad, operatividad y respaldo de los datos a través de la base de datos institucional.</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right="14" w:hanging="425"/>
        <w:jc w:val="both"/>
        <w:rPr>
          <w:rFonts w:ascii="Garamond" w:hAnsi="Garamond" w:cs="Arial"/>
          <w:sz w:val="24"/>
          <w:szCs w:val="24"/>
          <w:lang w:val="es-ES_tradnl"/>
        </w:rPr>
      </w:pPr>
      <w:r w:rsidRPr="0036341B">
        <w:rPr>
          <w:rFonts w:ascii="Garamond" w:hAnsi="Garamond" w:cs="Arial"/>
          <w:sz w:val="24"/>
          <w:szCs w:val="24"/>
          <w:lang w:val="es-ES_tradnl"/>
        </w:rPr>
        <w:t>Revisar la programación de proyectos de cada responsable y ajustarlos de acuerdo a tiempos y necesidades de la institución.</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hanging="425"/>
        <w:jc w:val="both"/>
        <w:rPr>
          <w:rFonts w:ascii="Garamond" w:hAnsi="Garamond" w:cs="Arial"/>
          <w:sz w:val="24"/>
          <w:szCs w:val="24"/>
          <w:lang w:val="es-ES_tradnl"/>
        </w:rPr>
      </w:pPr>
      <w:r w:rsidRPr="0036341B">
        <w:rPr>
          <w:rFonts w:ascii="Garamond" w:hAnsi="Garamond" w:cs="Arial"/>
          <w:sz w:val="24"/>
          <w:szCs w:val="24"/>
          <w:lang w:val="es-ES_tradnl"/>
        </w:rPr>
        <w:t>Medir el grado de satisfacción respecto de los servicios que proporciona la gerencia.</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hanging="425"/>
        <w:jc w:val="both"/>
        <w:rPr>
          <w:rFonts w:ascii="Garamond" w:hAnsi="Garamond" w:cs="Arial"/>
          <w:sz w:val="24"/>
          <w:szCs w:val="24"/>
          <w:lang w:val="es-ES_tradnl"/>
        </w:rPr>
      </w:pPr>
      <w:r w:rsidRPr="0036341B">
        <w:rPr>
          <w:rFonts w:ascii="Garamond" w:hAnsi="Garamond" w:cs="Arial"/>
          <w:sz w:val="24"/>
          <w:szCs w:val="24"/>
          <w:lang w:val="es-ES_tradnl"/>
        </w:rPr>
        <w:t>Asistir a eventos relacionados con tecnologías de información.</w:t>
      </w:r>
    </w:p>
    <w:p w:rsidR="00B000ED"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right="22" w:hanging="425"/>
        <w:jc w:val="both"/>
        <w:rPr>
          <w:rFonts w:ascii="Garamond" w:hAnsi="Garamond" w:cs="Arial"/>
          <w:sz w:val="24"/>
          <w:szCs w:val="24"/>
          <w:lang w:val="es-ES_tradnl"/>
        </w:rPr>
      </w:pPr>
      <w:r w:rsidRPr="0036341B">
        <w:rPr>
          <w:rFonts w:ascii="Garamond" w:hAnsi="Garamond" w:cs="Arial"/>
          <w:sz w:val="24"/>
          <w:szCs w:val="24"/>
          <w:lang w:val="es-ES_tradnl"/>
        </w:rPr>
        <w:t>Participar en reuniones interinstitucionales, para tratar temas relacionados a las políticas del Gobierno Central en lo relativo a sistemas de información.</w:t>
      </w:r>
    </w:p>
    <w:p w:rsidR="00B000ED" w:rsidRPr="0036341B" w:rsidRDefault="00B000ED" w:rsidP="008A20DD">
      <w:pPr>
        <w:widowControl w:val="0"/>
        <w:numPr>
          <w:ilvl w:val="0"/>
          <w:numId w:val="31"/>
        </w:numPr>
        <w:shd w:val="clear" w:color="auto" w:fill="FFFFFF"/>
        <w:tabs>
          <w:tab w:val="left" w:pos="1134"/>
        </w:tabs>
        <w:autoSpaceDE w:val="0"/>
        <w:autoSpaceDN w:val="0"/>
        <w:adjustRightInd w:val="0"/>
        <w:spacing w:after="0" w:line="240" w:lineRule="auto"/>
        <w:ind w:left="1134" w:right="22" w:hanging="425"/>
        <w:jc w:val="both"/>
        <w:rPr>
          <w:rFonts w:ascii="Garamond" w:hAnsi="Garamond" w:cs="Arial"/>
          <w:sz w:val="24"/>
          <w:szCs w:val="24"/>
          <w:lang w:val="es-ES_tradnl"/>
        </w:rPr>
      </w:pPr>
      <w:r>
        <w:rPr>
          <w:rFonts w:ascii="Garamond" w:hAnsi="Garamond" w:cs="Arial"/>
          <w:sz w:val="24"/>
          <w:szCs w:val="24"/>
          <w:lang w:val="es-ES_tradnl"/>
        </w:rPr>
        <w:t>Supervisar el cumplimiento del Plan Operativo Anual y Plan Estratégico Institucional de la Gerencia</w:t>
      </w:r>
    </w:p>
    <w:p w:rsidR="00852976" w:rsidRPr="00054357" w:rsidRDefault="00852976" w:rsidP="008A20DD">
      <w:pPr>
        <w:widowControl w:val="0"/>
        <w:numPr>
          <w:ilvl w:val="0"/>
          <w:numId w:val="31"/>
        </w:numPr>
        <w:shd w:val="clear" w:color="auto" w:fill="FFFFFF"/>
        <w:tabs>
          <w:tab w:val="left" w:pos="1134"/>
        </w:tabs>
        <w:autoSpaceDE w:val="0"/>
        <w:autoSpaceDN w:val="0"/>
        <w:adjustRightInd w:val="0"/>
        <w:spacing w:after="0" w:line="240" w:lineRule="auto"/>
        <w:ind w:left="1134" w:right="22" w:hanging="425"/>
        <w:jc w:val="both"/>
        <w:rPr>
          <w:rFonts w:ascii="Garamond" w:hAnsi="Garamond" w:cs="Arial"/>
          <w:sz w:val="24"/>
          <w:szCs w:val="24"/>
          <w:lang w:val="es-ES_tradnl"/>
        </w:rPr>
      </w:pPr>
      <w:r w:rsidRPr="00852976">
        <w:rPr>
          <w:rFonts w:ascii="Garamond" w:hAnsi="Garamond" w:cs="Arial"/>
          <w:sz w:val="24"/>
          <w:szCs w:val="24"/>
          <w:lang w:val="es-ES_tradnl"/>
        </w:rPr>
        <w:t>Cumplir con lo establecido en el título VI del Reglamento Interno y de Funcionamiento del Ministerio de Obras Públicas, Transporte y de Vivienda y Desarrollo Urbano</w:t>
      </w:r>
      <w:r w:rsidRPr="00054357">
        <w:rPr>
          <w:rFonts w:ascii="Garamond" w:hAnsi="Garamond" w:cs="Arial"/>
          <w:sz w:val="24"/>
          <w:szCs w:val="24"/>
          <w:lang w:val="es-ES_tradnl"/>
        </w:rPr>
        <w:t>.</w:t>
      </w:r>
    </w:p>
    <w:p w:rsidR="009F4795" w:rsidRPr="00054357" w:rsidRDefault="009F4795">
      <w:pPr>
        <w:spacing w:after="0" w:line="240" w:lineRule="auto"/>
        <w:rPr>
          <w:rFonts w:ascii="Garamond" w:hAnsi="Garamond" w:cs="Arial"/>
          <w:sz w:val="24"/>
          <w:szCs w:val="24"/>
          <w:lang w:val="es-ES_tradnl"/>
        </w:rPr>
      </w:pPr>
      <w:r w:rsidRPr="00054357">
        <w:rPr>
          <w:rFonts w:ascii="Garamond" w:hAnsi="Garamond" w:cs="Arial"/>
          <w:sz w:val="24"/>
          <w:szCs w:val="24"/>
          <w:lang w:val="es-ES_tradnl"/>
        </w:rPr>
        <w:br w:type="page"/>
      </w:r>
    </w:p>
    <w:p w:rsidR="00E7614E" w:rsidRPr="00054357" w:rsidRDefault="00E7614E" w:rsidP="009F4795">
      <w:pPr>
        <w:widowControl w:val="0"/>
        <w:shd w:val="clear" w:color="auto" w:fill="FFFFFF"/>
        <w:tabs>
          <w:tab w:val="left" w:pos="432"/>
        </w:tabs>
        <w:autoSpaceDE w:val="0"/>
        <w:autoSpaceDN w:val="0"/>
        <w:adjustRightInd w:val="0"/>
        <w:spacing w:after="0" w:line="240" w:lineRule="auto"/>
        <w:ind w:left="993"/>
        <w:jc w:val="both"/>
        <w:rPr>
          <w:rFonts w:ascii="Garamond" w:hAnsi="Garamond" w:cs="Arial"/>
          <w:sz w:val="24"/>
          <w:szCs w:val="24"/>
          <w:lang w:val="es-ES_tradnl"/>
        </w:rPr>
      </w:pPr>
    </w:p>
    <w:p w:rsidR="00F140B2" w:rsidRPr="00054357" w:rsidRDefault="00F140B2" w:rsidP="005D5CCC">
      <w:pPr>
        <w:pStyle w:val="Prrafodelista"/>
        <w:numPr>
          <w:ilvl w:val="0"/>
          <w:numId w:val="7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BD1967" w:rsidP="00CD52FD">
      <w:pPr>
        <w:pStyle w:val="Ttulo4"/>
        <w:shd w:val="clear" w:color="auto" w:fill="D9D9D9" w:themeFill="background1" w:themeFillShade="D9"/>
        <w:ind w:left="709"/>
        <w:jc w:val="center"/>
        <w:rPr>
          <w:rFonts w:ascii="Garamond" w:hAnsi="Garamond" w:cs="Arial"/>
          <w:i w:val="0"/>
          <w:color w:val="auto"/>
          <w:sz w:val="24"/>
          <w:szCs w:val="24"/>
        </w:rPr>
      </w:pPr>
      <w:bookmarkStart w:id="91" w:name="_Toc479249758"/>
      <w:r w:rsidRPr="00054357">
        <w:rPr>
          <w:rFonts w:ascii="Garamond" w:hAnsi="Garamond" w:cs="Arial"/>
          <w:i w:val="0"/>
          <w:color w:val="auto"/>
          <w:sz w:val="24"/>
          <w:szCs w:val="24"/>
        </w:rPr>
        <w:t xml:space="preserve">1.1.9.1 </w:t>
      </w:r>
      <w:r w:rsidR="00E7614E" w:rsidRPr="00054357">
        <w:rPr>
          <w:rFonts w:ascii="Garamond" w:hAnsi="Garamond" w:cs="Arial"/>
          <w:i w:val="0"/>
          <w:color w:val="auto"/>
          <w:sz w:val="24"/>
          <w:szCs w:val="24"/>
        </w:rPr>
        <w:t>AUDITORIA Y CONTROL DE PROCESOS</w:t>
      </w:r>
      <w:bookmarkEnd w:id="91"/>
    </w:p>
    <w:p w:rsidR="00E7614E" w:rsidRPr="00054357" w:rsidRDefault="00E7614E" w:rsidP="007A752D">
      <w:pPr>
        <w:shd w:val="clear" w:color="auto" w:fill="FFFFFF"/>
        <w:tabs>
          <w:tab w:val="num" w:pos="0"/>
        </w:tabs>
        <w:spacing w:after="0" w:line="240" w:lineRule="auto"/>
        <w:ind w:right="49"/>
        <w:jc w:val="center"/>
        <w:rPr>
          <w:rFonts w:ascii="Garamond" w:hAnsi="Garamond" w:cs="Arial"/>
          <w:b/>
          <w:bCs/>
          <w:iCs/>
          <w:sz w:val="24"/>
          <w:szCs w:val="24"/>
        </w:rPr>
      </w:pPr>
    </w:p>
    <w:p w:rsidR="00F140B2" w:rsidRPr="00054357" w:rsidRDefault="00F140B2" w:rsidP="005D5CCC">
      <w:pPr>
        <w:pStyle w:val="Prrafodelista"/>
        <w:numPr>
          <w:ilvl w:val="0"/>
          <w:numId w:val="7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140B2" w:rsidRPr="00054357" w:rsidRDefault="00F140B2" w:rsidP="007A752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140B2" w:rsidRPr="00054357" w:rsidTr="006402C1">
        <w:tc>
          <w:tcPr>
            <w:tcW w:w="1559" w:type="dxa"/>
          </w:tcPr>
          <w:p w:rsidR="00F140B2" w:rsidRPr="00054357" w:rsidRDefault="00F140B2" w:rsidP="007A752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140B2" w:rsidRPr="00054357" w:rsidRDefault="00FC0451" w:rsidP="007A752D">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1.1.9 </w:t>
            </w:r>
            <w:r w:rsidR="00F140B2" w:rsidRPr="00054357">
              <w:rPr>
                <w:rFonts w:ascii="Garamond" w:hAnsi="Garamond" w:cs="Arial"/>
                <w:bCs/>
                <w:iCs/>
                <w:sz w:val="24"/>
                <w:szCs w:val="24"/>
                <w:lang w:val="es-ES_tradnl"/>
              </w:rPr>
              <w:t>Gerencia de Informática Institucional.</w:t>
            </w:r>
          </w:p>
          <w:p w:rsidR="00F140B2" w:rsidRPr="00054357" w:rsidRDefault="00F140B2" w:rsidP="007A752D">
            <w:pPr>
              <w:spacing w:after="0" w:line="240" w:lineRule="auto"/>
              <w:contextualSpacing/>
              <w:jc w:val="both"/>
              <w:rPr>
                <w:rFonts w:ascii="Garamond" w:hAnsi="Garamond" w:cs="Arial"/>
                <w:bCs/>
                <w:iCs/>
                <w:sz w:val="24"/>
                <w:szCs w:val="24"/>
                <w:lang w:val="es-ES_tradnl"/>
              </w:rPr>
            </w:pPr>
          </w:p>
        </w:tc>
      </w:tr>
      <w:tr w:rsidR="00F140B2" w:rsidRPr="00054357" w:rsidTr="006402C1">
        <w:tc>
          <w:tcPr>
            <w:tcW w:w="1559" w:type="dxa"/>
          </w:tcPr>
          <w:p w:rsidR="00F140B2" w:rsidRPr="00054357" w:rsidRDefault="00F140B2"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140B2" w:rsidRPr="00054357" w:rsidRDefault="00F140B2" w:rsidP="00F140B2">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F140B2" w:rsidRPr="00054357" w:rsidRDefault="00F140B2" w:rsidP="00F140B2">
      <w:pPr>
        <w:pStyle w:val="Prrafodelista"/>
        <w:spacing w:after="0"/>
        <w:rPr>
          <w:rFonts w:ascii="Garamond" w:hAnsi="Garamond" w:cs="Arial"/>
          <w:b/>
          <w:bCs/>
          <w:iCs/>
          <w:sz w:val="24"/>
          <w:szCs w:val="24"/>
        </w:rPr>
      </w:pPr>
    </w:p>
    <w:p w:rsidR="00F140B2" w:rsidRPr="00054357" w:rsidRDefault="00F140B2" w:rsidP="005D5CCC">
      <w:pPr>
        <w:pStyle w:val="Prrafodelista"/>
        <w:numPr>
          <w:ilvl w:val="0"/>
          <w:numId w:val="7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90D01" w:rsidRPr="00054357" w:rsidRDefault="00490D01" w:rsidP="00490D01">
      <w:pPr>
        <w:pStyle w:val="Prrafodelista"/>
        <w:spacing w:after="0"/>
        <w:rPr>
          <w:rFonts w:ascii="Garamond" w:hAnsi="Garamond" w:cs="Arial"/>
          <w:sz w:val="24"/>
          <w:szCs w:val="24"/>
          <w:lang w:val="es-ES_tradnl"/>
        </w:rPr>
      </w:pPr>
      <w:r w:rsidRPr="00054357">
        <w:rPr>
          <w:rFonts w:ascii="Garamond" w:hAnsi="Garamond" w:cs="Arial"/>
          <w:sz w:val="24"/>
          <w:szCs w:val="24"/>
          <w:lang w:val="es-ES_tradnl"/>
        </w:rPr>
        <w:t>Asegurar el cumplimiento de los estándares utilizados por el área de Auditoría y Control de Procesos en el desarrollo de las diferentes actividades de la Gerencia de Informática.</w:t>
      </w:r>
    </w:p>
    <w:p w:rsidR="00F140B2" w:rsidRPr="00054357" w:rsidRDefault="00F140B2" w:rsidP="00F140B2">
      <w:pPr>
        <w:pStyle w:val="Prrafodelista"/>
        <w:rPr>
          <w:rFonts w:ascii="Garamond" w:hAnsi="Garamond" w:cs="Arial"/>
          <w:b/>
          <w:bCs/>
          <w:iCs/>
          <w:sz w:val="24"/>
          <w:szCs w:val="24"/>
          <w:lang w:val="es-ES_tradnl"/>
        </w:rPr>
      </w:pPr>
    </w:p>
    <w:p w:rsidR="00F140B2" w:rsidRPr="00054357" w:rsidRDefault="00F140B2" w:rsidP="005D5CCC">
      <w:pPr>
        <w:pStyle w:val="Prrafodelista"/>
        <w:numPr>
          <w:ilvl w:val="0"/>
          <w:numId w:val="71"/>
        </w:numPr>
        <w:rPr>
          <w:rFonts w:ascii="Garamond" w:hAnsi="Garamond" w:cs="Arial"/>
          <w:b/>
          <w:bCs/>
          <w:iCs/>
          <w:sz w:val="24"/>
          <w:szCs w:val="24"/>
        </w:rPr>
      </w:pPr>
      <w:r w:rsidRPr="00054357">
        <w:rPr>
          <w:rFonts w:ascii="Garamond" w:hAnsi="Garamond" w:cs="Arial"/>
          <w:b/>
          <w:bCs/>
          <w:iCs/>
          <w:sz w:val="24"/>
          <w:szCs w:val="24"/>
        </w:rPr>
        <w:t>PRINCIPALES FUNCIONES:</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Utilizar la experiencia adquirida en auditoria de sistemas, para mejorar el enfoque de la Gerencia de Informática Institucional, en actividades diarias.</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Asegurar el cumplimiento de los estándares utilizados por el área de Auditoría y Control de Procesos.</w:t>
      </w:r>
    </w:p>
    <w:p w:rsidR="00E87F6D" w:rsidRPr="003D5A80" w:rsidRDefault="00E87F6D" w:rsidP="003D5A80">
      <w:pPr>
        <w:pStyle w:val="Prrafodelista"/>
        <w:numPr>
          <w:ilvl w:val="0"/>
          <w:numId w:val="32"/>
        </w:numPr>
        <w:spacing w:after="0"/>
        <w:ind w:left="1134" w:hanging="425"/>
        <w:rPr>
          <w:rFonts w:ascii="Garamond" w:hAnsi="Garamond" w:cs="Arial"/>
          <w:sz w:val="24"/>
          <w:szCs w:val="24"/>
          <w:lang w:val="es-ES_tradnl"/>
        </w:rPr>
      </w:pPr>
      <w:r w:rsidRPr="003D5A80">
        <w:rPr>
          <w:rFonts w:ascii="Garamond" w:hAnsi="Garamond" w:cs="Arial"/>
          <w:sz w:val="24"/>
          <w:szCs w:val="24"/>
          <w:lang w:val="es-ES_tradnl"/>
        </w:rPr>
        <w:t>Desarrollo de sistemas, para apegarse a las políticas de la Gerencia de Informática Institucional.</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 xml:space="preserve">Asegurar que la Gerencia de Informática Institucional trabaje bajo la cultura de mejora continua a través de encuestas, con el propósito de enfocar la calidad de servicio de la gerencia a todas las dependencias de la Institución. </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Apoyar en el cuidado del entorno de trabajo, con el fin de mejorar la atención del usuario</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 xml:space="preserve"> Revisar políticas y procedimientos informáticos, con el objetivo de mantenerlas actualizadas.</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Velar por el cumplimiento de toda la normativa informática por el usuario, para optimizar los recursos institucionales.</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Revisar los sistemas informáticos, con el fin de que se cumplan los estándares según políticas internacionales.</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Brindar apoyo técnico y de interpretación de normativa vigente al gerente, responsables de áreas y personal técnico, con el objeto de evitar incumplimientos por parte de estos.</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Revisar y darle seguimiento junto al gerente y responsables de áreas, al Plan Operativo Anual (POA).</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Revisar expedientes de contratos de la gerencia con el objetivo de evitar observación de Auditoria Interna Institucional.</w:t>
      </w:r>
    </w:p>
    <w:p w:rsidR="00E87F6D" w:rsidRPr="0036341B" w:rsidRDefault="00E87F6D" w:rsidP="008A20DD">
      <w:pPr>
        <w:pStyle w:val="Prrafodelista"/>
        <w:numPr>
          <w:ilvl w:val="0"/>
          <w:numId w:val="32"/>
        </w:numPr>
        <w:spacing w:after="0"/>
        <w:ind w:left="1134" w:hanging="425"/>
        <w:rPr>
          <w:rFonts w:ascii="Garamond" w:hAnsi="Garamond" w:cs="Arial"/>
          <w:sz w:val="24"/>
          <w:szCs w:val="24"/>
          <w:lang w:val="es-ES_tradnl"/>
        </w:rPr>
      </w:pPr>
      <w:r w:rsidRPr="0036341B">
        <w:rPr>
          <w:rFonts w:ascii="Garamond" w:hAnsi="Garamond" w:cs="Arial"/>
          <w:sz w:val="24"/>
          <w:szCs w:val="24"/>
          <w:lang w:val="es-ES_tradnl"/>
        </w:rPr>
        <w:t>Administrar contratos de s</w:t>
      </w:r>
      <w:r>
        <w:rPr>
          <w:rFonts w:ascii="Garamond" w:hAnsi="Garamond" w:cs="Arial"/>
          <w:sz w:val="24"/>
          <w:szCs w:val="24"/>
          <w:lang w:val="es-ES_tradnl"/>
        </w:rPr>
        <w:t xml:space="preserve">ervicios de la Gerencia, con el propósito de que los empleados destacados a esta Gerencia tengan la experiencia necesaria para desempeñar los cargos a fines </w:t>
      </w:r>
    </w:p>
    <w:p w:rsidR="00852976" w:rsidRPr="00054357" w:rsidRDefault="00193E7A" w:rsidP="008A20DD">
      <w:pPr>
        <w:pStyle w:val="Prrafodelista"/>
        <w:numPr>
          <w:ilvl w:val="0"/>
          <w:numId w:val="32"/>
        </w:numPr>
        <w:spacing w:after="0"/>
        <w:ind w:left="1134" w:hanging="425"/>
        <w:rPr>
          <w:rFonts w:ascii="Garamond" w:hAnsi="Garamond" w:cs="Arial"/>
          <w:sz w:val="24"/>
          <w:szCs w:val="24"/>
          <w:lang w:val="es-ES_tradnl"/>
        </w:rPr>
      </w:pPr>
      <w:r>
        <w:rPr>
          <w:rFonts w:ascii="Garamond" w:hAnsi="Garamond" w:cs="Arial"/>
          <w:sz w:val="24"/>
          <w:szCs w:val="24"/>
        </w:rPr>
        <w:t xml:space="preserve">Cumplir con lo </w:t>
      </w:r>
      <w:r w:rsidR="00852976" w:rsidRPr="00054357">
        <w:rPr>
          <w:rFonts w:ascii="Garamond" w:hAnsi="Garamond" w:cs="Arial"/>
          <w:sz w:val="24"/>
          <w:szCs w:val="24"/>
        </w:rPr>
        <w:t>establecido en el título VI del Reglamento Interno y de Funcionamiento del Ministerio de Obras Públicas, Transporte y de Vivienda y Desarrollo Urbano</w:t>
      </w:r>
      <w:r w:rsidR="00852976" w:rsidRPr="00054357">
        <w:rPr>
          <w:rFonts w:ascii="Garamond" w:hAnsi="Garamond" w:cs="Arial"/>
          <w:sz w:val="24"/>
          <w:szCs w:val="24"/>
          <w:lang w:val="es-ES_tradnl"/>
        </w:rPr>
        <w:t>.</w:t>
      </w:r>
    </w:p>
    <w:p w:rsidR="00F140B2" w:rsidRPr="00054357" w:rsidRDefault="00F140B2" w:rsidP="008A20DD">
      <w:pPr>
        <w:widowControl w:val="0"/>
        <w:numPr>
          <w:ilvl w:val="0"/>
          <w:numId w:val="32"/>
        </w:numPr>
        <w:shd w:val="clear" w:color="auto" w:fill="FFFFFF"/>
        <w:tabs>
          <w:tab w:val="left" w:pos="432"/>
        </w:tabs>
        <w:autoSpaceDE w:val="0"/>
        <w:autoSpaceDN w:val="0"/>
        <w:adjustRightInd w:val="0"/>
        <w:spacing w:after="0" w:line="240" w:lineRule="auto"/>
        <w:jc w:val="both"/>
        <w:rPr>
          <w:rFonts w:ascii="Garamond" w:hAnsi="Garamond" w:cs="Arial"/>
          <w:sz w:val="24"/>
          <w:szCs w:val="24"/>
          <w:lang w:val="es-ES_tradnl"/>
        </w:rPr>
      </w:pPr>
      <w:r w:rsidRPr="00054357">
        <w:rPr>
          <w:rFonts w:ascii="Garamond" w:hAnsi="Garamond" w:cs="Arial"/>
          <w:sz w:val="24"/>
          <w:szCs w:val="24"/>
          <w:lang w:val="es-ES_tradnl"/>
        </w:rPr>
        <w:br w:type="page"/>
      </w:r>
    </w:p>
    <w:p w:rsidR="00E7614E" w:rsidRPr="00054357" w:rsidRDefault="00E7614E" w:rsidP="007360D8">
      <w:pPr>
        <w:pStyle w:val="Prrafodelista"/>
        <w:spacing w:after="0"/>
        <w:ind w:left="993"/>
        <w:rPr>
          <w:rFonts w:ascii="Garamond" w:hAnsi="Garamond" w:cs="Arial"/>
          <w:sz w:val="24"/>
          <w:szCs w:val="24"/>
          <w:lang w:val="es-ES_tradnl"/>
        </w:rPr>
      </w:pPr>
    </w:p>
    <w:p w:rsidR="00BA7AC5" w:rsidRPr="00054357" w:rsidRDefault="00BA7AC5" w:rsidP="005D5CCC">
      <w:pPr>
        <w:pStyle w:val="Prrafodelista"/>
        <w:numPr>
          <w:ilvl w:val="0"/>
          <w:numId w:val="7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BD1967" w:rsidP="00CD52FD">
      <w:pPr>
        <w:pStyle w:val="Ttulo4"/>
        <w:shd w:val="clear" w:color="auto" w:fill="D9D9D9" w:themeFill="background1" w:themeFillShade="D9"/>
        <w:ind w:left="709"/>
        <w:jc w:val="center"/>
        <w:rPr>
          <w:rFonts w:ascii="Garamond" w:hAnsi="Garamond" w:cs="Arial"/>
          <w:i w:val="0"/>
          <w:color w:val="auto"/>
          <w:sz w:val="24"/>
          <w:szCs w:val="24"/>
        </w:rPr>
      </w:pPr>
      <w:bookmarkStart w:id="92" w:name="_Toc479249759"/>
      <w:r w:rsidRPr="00054357">
        <w:rPr>
          <w:rFonts w:ascii="Garamond" w:hAnsi="Garamond" w:cs="Arial"/>
          <w:i w:val="0"/>
          <w:color w:val="auto"/>
          <w:sz w:val="24"/>
          <w:szCs w:val="24"/>
        </w:rPr>
        <w:t>1.1.9.</w:t>
      </w:r>
      <w:r w:rsidR="007E3B42">
        <w:rPr>
          <w:rFonts w:ascii="Garamond" w:hAnsi="Garamond" w:cs="Arial"/>
          <w:i w:val="0"/>
          <w:color w:val="auto"/>
          <w:sz w:val="24"/>
          <w:szCs w:val="24"/>
        </w:rPr>
        <w:t>2</w:t>
      </w:r>
      <w:r w:rsidRPr="00054357">
        <w:rPr>
          <w:rFonts w:ascii="Garamond" w:hAnsi="Garamond" w:cs="Arial"/>
          <w:i w:val="0"/>
          <w:color w:val="auto"/>
          <w:sz w:val="24"/>
          <w:szCs w:val="24"/>
        </w:rPr>
        <w:t xml:space="preserve"> </w:t>
      </w:r>
      <w:r w:rsidR="00E7614E" w:rsidRPr="00054357">
        <w:rPr>
          <w:rFonts w:ascii="Garamond" w:hAnsi="Garamond" w:cs="Arial"/>
          <w:i w:val="0"/>
          <w:color w:val="auto"/>
          <w:sz w:val="24"/>
          <w:szCs w:val="24"/>
        </w:rPr>
        <w:t>AREA DE SOPORTE TECNICO</w:t>
      </w:r>
      <w:bookmarkEnd w:id="92"/>
    </w:p>
    <w:p w:rsidR="00810511" w:rsidRPr="00054357" w:rsidRDefault="00810511" w:rsidP="006240F5">
      <w:pPr>
        <w:pStyle w:val="Prrafodelista"/>
        <w:spacing w:after="0"/>
        <w:rPr>
          <w:rFonts w:ascii="Garamond" w:hAnsi="Garamond" w:cs="Arial"/>
          <w:b/>
          <w:bCs/>
          <w:iCs/>
          <w:sz w:val="24"/>
          <w:szCs w:val="24"/>
        </w:rPr>
      </w:pPr>
    </w:p>
    <w:p w:rsidR="00810511" w:rsidRPr="00054357" w:rsidRDefault="00810511" w:rsidP="005D5CCC">
      <w:pPr>
        <w:pStyle w:val="Prrafodelista"/>
        <w:numPr>
          <w:ilvl w:val="0"/>
          <w:numId w:val="7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10511" w:rsidRPr="00054357" w:rsidRDefault="00810511"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810511" w:rsidRPr="00054357" w:rsidTr="006402C1">
        <w:tc>
          <w:tcPr>
            <w:tcW w:w="1559" w:type="dxa"/>
          </w:tcPr>
          <w:p w:rsidR="00810511" w:rsidRPr="00054357" w:rsidRDefault="00810511"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1.1.9 </w:t>
            </w:r>
            <w:r w:rsidRPr="00054357">
              <w:rPr>
                <w:rFonts w:ascii="Garamond" w:hAnsi="Garamond" w:cs="Arial"/>
                <w:bCs/>
                <w:iCs/>
                <w:sz w:val="24"/>
                <w:szCs w:val="24"/>
                <w:lang w:val="es-ES_tradnl"/>
              </w:rPr>
              <w:t>Gerencia de Informática Institucional.</w:t>
            </w:r>
          </w:p>
          <w:p w:rsidR="00810511" w:rsidRPr="00054357" w:rsidRDefault="00810511" w:rsidP="006402C1">
            <w:pPr>
              <w:spacing w:after="0" w:line="240" w:lineRule="auto"/>
              <w:contextualSpacing/>
              <w:jc w:val="both"/>
              <w:rPr>
                <w:rFonts w:ascii="Garamond" w:hAnsi="Garamond" w:cs="Arial"/>
                <w:bCs/>
                <w:iCs/>
                <w:sz w:val="24"/>
                <w:szCs w:val="24"/>
                <w:lang w:val="es-ES_tradnl"/>
              </w:rPr>
            </w:pPr>
          </w:p>
        </w:tc>
      </w:tr>
      <w:tr w:rsidR="00810511" w:rsidRPr="00054357" w:rsidTr="006402C1">
        <w:tc>
          <w:tcPr>
            <w:tcW w:w="1559" w:type="dxa"/>
          </w:tcPr>
          <w:p w:rsidR="00810511" w:rsidRPr="00054357" w:rsidRDefault="00810511"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10511" w:rsidRPr="00054357" w:rsidRDefault="00810511" w:rsidP="006402C1">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810511" w:rsidRPr="00054357" w:rsidRDefault="00810511" w:rsidP="00810511">
      <w:pPr>
        <w:pStyle w:val="Prrafodelista"/>
        <w:spacing w:after="0"/>
        <w:rPr>
          <w:rFonts w:ascii="Garamond" w:hAnsi="Garamond" w:cs="Arial"/>
          <w:b/>
          <w:bCs/>
          <w:iCs/>
          <w:sz w:val="24"/>
          <w:szCs w:val="24"/>
        </w:rPr>
      </w:pPr>
    </w:p>
    <w:p w:rsidR="00810511" w:rsidRPr="00054357" w:rsidRDefault="00810511" w:rsidP="005D5CCC">
      <w:pPr>
        <w:pStyle w:val="Prrafodelista"/>
        <w:numPr>
          <w:ilvl w:val="0"/>
          <w:numId w:val="7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10511" w:rsidRPr="00054357" w:rsidRDefault="00D249BC" w:rsidP="00810511">
      <w:pPr>
        <w:pStyle w:val="Prrafodelista"/>
        <w:rPr>
          <w:rFonts w:ascii="Garamond" w:hAnsi="Garamond" w:cs="Arial"/>
          <w:sz w:val="24"/>
          <w:szCs w:val="24"/>
          <w:lang w:val="es-ES_tradnl"/>
        </w:rPr>
      </w:pPr>
      <w:r w:rsidRPr="00054357">
        <w:rPr>
          <w:rFonts w:ascii="Garamond" w:hAnsi="Garamond" w:cs="Arial"/>
          <w:sz w:val="24"/>
          <w:szCs w:val="24"/>
          <w:lang w:val="es-ES_tradnl"/>
        </w:rPr>
        <w:t>Garantizar el servicio de soporte técnico en el área de informática,  que fuere requerido por las unidades organizativas del Ministerio</w:t>
      </w:r>
    </w:p>
    <w:p w:rsidR="00D249BC" w:rsidRPr="00054357" w:rsidRDefault="00D249BC" w:rsidP="00810511">
      <w:pPr>
        <w:pStyle w:val="Prrafodelista"/>
        <w:rPr>
          <w:rFonts w:ascii="Garamond" w:hAnsi="Garamond" w:cs="Arial"/>
          <w:b/>
          <w:bCs/>
          <w:iCs/>
          <w:sz w:val="24"/>
          <w:szCs w:val="24"/>
          <w:lang w:val="es-ES_tradnl"/>
        </w:rPr>
      </w:pPr>
    </w:p>
    <w:p w:rsidR="00810511" w:rsidRPr="00054357" w:rsidRDefault="00810511" w:rsidP="005D5CCC">
      <w:pPr>
        <w:pStyle w:val="Prrafodelista"/>
        <w:numPr>
          <w:ilvl w:val="0"/>
          <w:numId w:val="72"/>
        </w:numPr>
        <w:rPr>
          <w:rFonts w:ascii="Garamond" w:hAnsi="Garamond" w:cs="Arial"/>
          <w:b/>
          <w:bCs/>
          <w:iCs/>
          <w:sz w:val="24"/>
          <w:szCs w:val="24"/>
        </w:rPr>
      </w:pPr>
      <w:r w:rsidRPr="00054357">
        <w:rPr>
          <w:rFonts w:ascii="Garamond" w:hAnsi="Garamond" w:cs="Arial"/>
          <w:b/>
          <w:bCs/>
          <w:iCs/>
          <w:sz w:val="24"/>
          <w:szCs w:val="24"/>
        </w:rPr>
        <w:t>PRINCIPALES FUNCIONES:</w:t>
      </w:r>
    </w:p>
    <w:p w:rsidR="00585521" w:rsidRPr="00585521" w:rsidRDefault="00585521"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rPr>
      </w:pPr>
      <w:r w:rsidRPr="00585521">
        <w:rPr>
          <w:rFonts w:ascii="Garamond" w:hAnsi="Garamond" w:cs="Arial"/>
          <w:sz w:val="24"/>
          <w:szCs w:val="24"/>
        </w:rPr>
        <w:t>Coordinar el servicio de soporte técnico que fuere requerido por las unidades organizativas del Ministerio.</w:t>
      </w:r>
    </w:p>
    <w:p w:rsidR="00585521" w:rsidRPr="00585521" w:rsidRDefault="00585521"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rPr>
      </w:pPr>
      <w:r w:rsidRPr="00585521">
        <w:rPr>
          <w:rFonts w:ascii="Garamond" w:hAnsi="Garamond" w:cs="Arial"/>
          <w:sz w:val="24"/>
          <w:szCs w:val="24"/>
        </w:rPr>
        <w:t>Coordinar semestralmente el mantenimiento de los equipos informáticos, ubicados en los tres viceministerios y en las regionales. para mantener su buen funcionamiento.</w:t>
      </w:r>
    </w:p>
    <w:p w:rsidR="00585521" w:rsidRPr="00585521" w:rsidRDefault="00585521"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rPr>
      </w:pPr>
      <w:r w:rsidRPr="00585521">
        <w:rPr>
          <w:rFonts w:ascii="Garamond" w:hAnsi="Garamond" w:cs="Arial"/>
          <w:sz w:val="24"/>
          <w:szCs w:val="24"/>
        </w:rPr>
        <w:t>Analizar los requerimientos técnicos de las dependencias del ministerio para la adquisición de nuevos equipos.</w:t>
      </w:r>
    </w:p>
    <w:p w:rsidR="00585521" w:rsidRPr="00585521" w:rsidRDefault="00585521"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rPr>
      </w:pPr>
      <w:r w:rsidRPr="00585521">
        <w:rPr>
          <w:rFonts w:ascii="Garamond" w:hAnsi="Garamond" w:cs="Arial"/>
          <w:sz w:val="24"/>
          <w:szCs w:val="24"/>
        </w:rPr>
        <w:t>Administrar los contratos que fueren requeridos por la Gerencia de Informática Institucional, respecto de los servicios de mantenimiento preventivo y correctivo de equipos informáticos.</w:t>
      </w:r>
    </w:p>
    <w:p w:rsidR="00585521" w:rsidRPr="00585521" w:rsidRDefault="00585521"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rPr>
      </w:pPr>
      <w:r w:rsidRPr="00585521">
        <w:rPr>
          <w:rFonts w:ascii="Garamond" w:hAnsi="Garamond" w:cs="Arial"/>
          <w:sz w:val="24"/>
          <w:szCs w:val="24"/>
        </w:rPr>
        <w:t>Resguardar las licencias de software adquiridos por el ministerio.</w:t>
      </w:r>
    </w:p>
    <w:p w:rsidR="00585521" w:rsidRPr="00585521" w:rsidRDefault="00585521"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rPr>
      </w:pPr>
      <w:r w:rsidRPr="00585521">
        <w:rPr>
          <w:rFonts w:ascii="Garamond" w:hAnsi="Garamond" w:cs="Arial"/>
          <w:sz w:val="24"/>
          <w:szCs w:val="24"/>
        </w:rPr>
        <w:t xml:space="preserve">Coordinar los mantenimientos preventivos y correctivos de equipos de Impresión de planos para mantenerlos en buenas condiciones. </w:t>
      </w:r>
    </w:p>
    <w:p w:rsidR="00585521" w:rsidRPr="00585521" w:rsidRDefault="00585521"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rPr>
      </w:pPr>
      <w:r w:rsidRPr="00585521">
        <w:rPr>
          <w:rFonts w:ascii="Garamond" w:hAnsi="Garamond" w:cs="Arial"/>
          <w:sz w:val="24"/>
          <w:szCs w:val="24"/>
        </w:rPr>
        <w:t>Coordinar periódicamente los levantamientos de inventario de software y hardware de los equipos informáticos ubicados en los tres viceministerios y en las oficinas regionales.</w:t>
      </w:r>
    </w:p>
    <w:p w:rsidR="00585521" w:rsidRPr="00585521" w:rsidRDefault="00585521"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rPr>
      </w:pPr>
      <w:r w:rsidRPr="00585521">
        <w:rPr>
          <w:rFonts w:ascii="Garamond" w:hAnsi="Garamond" w:cs="Arial"/>
          <w:sz w:val="24"/>
          <w:szCs w:val="24"/>
        </w:rPr>
        <w:t>Dar seguimiento periódico anual, a fin de alcanzar los objetivos</w:t>
      </w:r>
    </w:p>
    <w:p w:rsidR="00810511" w:rsidRPr="00054357" w:rsidRDefault="00EE5D56" w:rsidP="005D5CCC">
      <w:pPr>
        <w:pStyle w:val="Prrafodelista"/>
        <w:widowControl w:val="0"/>
        <w:numPr>
          <w:ilvl w:val="0"/>
          <w:numId w:val="33"/>
        </w:numPr>
        <w:shd w:val="clear" w:color="auto" w:fill="FFFFFF"/>
        <w:tabs>
          <w:tab w:val="left" w:pos="993"/>
        </w:tabs>
        <w:autoSpaceDE w:val="0"/>
        <w:autoSpaceDN w:val="0"/>
        <w:adjustRightInd w:val="0"/>
        <w:spacing w:after="0"/>
        <w:ind w:left="993" w:hanging="426"/>
        <w:rPr>
          <w:rFonts w:ascii="Garamond" w:hAnsi="Garamond" w:cs="Arial"/>
          <w:sz w:val="24"/>
          <w:szCs w:val="24"/>
          <w:lang w:val="es-ES_tradnl"/>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r w:rsidR="00E7614E" w:rsidRPr="00054357">
        <w:rPr>
          <w:rFonts w:ascii="Garamond" w:hAnsi="Garamond" w:cs="Arial"/>
          <w:sz w:val="24"/>
          <w:szCs w:val="24"/>
          <w:lang w:val="es-ES_tradnl"/>
        </w:rPr>
        <w:t>.</w:t>
      </w:r>
    </w:p>
    <w:p w:rsidR="00810511" w:rsidRPr="00054357" w:rsidRDefault="00810511">
      <w:pPr>
        <w:spacing w:after="0" w:line="240" w:lineRule="auto"/>
        <w:rPr>
          <w:rFonts w:ascii="Garamond" w:eastAsiaTheme="minorHAnsi" w:hAnsi="Garamond" w:cs="Arial"/>
          <w:sz w:val="24"/>
          <w:szCs w:val="24"/>
          <w:lang w:val="es-ES_tradnl" w:eastAsia="en-US"/>
        </w:rPr>
      </w:pPr>
      <w:r w:rsidRPr="00054357">
        <w:rPr>
          <w:rFonts w:ascii="Garamond" w:hAnsi="Garamond" w:cs="Arial"/>
          <w:sz w:val="24"/>
          <w:szCs w:val="24"/>
          <w:lang w:val="es-ES_tradnl"/>
        </w:rPr>
        <w:br w:type="page"/>
      </w:r>
    </w:p>
    <w:p w:rsidR="00810511" w:rsidRPr="00054357" w:rsidRDefault="00810511" w:rsidP="005D5CCC">
      <w:pPr>
        <w:pStyle w:val="Prrafodelista"/>
        <w:numPr>
          <w:ilvl w:val="0"/>
          <w:numId w:val="7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BD1967" w:rsidP="00CD52FD">
      <w:pPr>
        <w:pStyle w:val="Ttulo4"/>
        <w:shd w:val="clear" w:color="auto" w:fill="D9D9D9" w:themeFill="background1" w:themeFillShade="D9"/>
        <w:ind w:left="709"/>
        <w:jc w:val="center"/>
        <w:rPr>
          <w:rFonts w:ascii="Garamond" w:hAnsi="Garamond" w:cs="Arial"/>
          <w:i w:val="0"/>
          <w:color w:val="auto"/>
          <w:sz w:val="24"/>
          <w:szCs w:val="24"/>
        </w:rPr>
      </w:pPr>
      <w:bookmarkStart w:id="93" w:name="_Toc479249760"/>
      <w:r w:rsidRPr="00054357">
        <w:rPr>
          <w:rFonts w:ascii="Garamond" w:hAnsi="Garamond" w:cs="Arial"/>
          <w:i w:val="0"/>
          <w:color w:val="auto"/>
          <w:sz w:val="24"/>
          <w:szCs w:val="24"/>
        </w:rPr>
        <w:t>1.1.9.</w:t>
      </w:r>
      <w:r w:rsidR="007E3B42">
        <w:rPr>
          <w:rFonts w:ascii="Garamond" w:hAnsi="Garamond" w:cs="Arial"/>
          <w:i w:val="0"/>
          <w:color w:val="auto"/>
          <w:sz w:val="24"/>
          <w:szCs w:val="24"/>
        </w:rPr>
        <w:t>3</w:t>
      </w:r>
      <w:r w:rsidRPr="00054357">
        <w:rPr>
          <w:rFonts w:ascii="Garamond" w:hAnsi="Garamond" w:cs="Arial"/>
          <w:i w:val="0"/>
          <w:color w:val="auto"/>
          <w:sz w:val="24"/>
          <w:szCs w:val="24"/>
        </w:rPr>
        <w:t xml:space="preserve"> </w:t>
      </w:r>
      <w:r w:rsidR="00E7614E" w:rsidRPr="00054357">
        <w:rPr>
          <w:rFonts w:ascii="Garamond" w:hAnsi="Garamond" w:cs="Arial"/>
          <w:i w:val="0"/>
          <w:color w:val="auto"/>
          <w:sz w:val="24"/>
          <w:szCs w:val="24"/>
        </w:rPr>
        <w:t>AREA DE DESARROLLO DE SISTEMAS</w:t>
      </w:r>
      <w:bookmarkEnd w:id="93"/>
    </w:p>
    <w:p w:rsidR="00810511" w:rsidRPr="007E3B42" w:rsidRDefault="00810511" w:rsidP="006240F5">
      <w:pPr>
        <w:spacing w:after="0" w:line="240" w:lineRule="auto"/>
        <w:rPr>
          <w:rFonts w:ascii="Garamond" w:hAnsi="Garamond"/>
        </w:rPr>
      </w:pPr>
    </w:p>
    <w:p w:rsidR="00810511" w:rsidRPr="00054357" w:rsidRDefault="00810511" w:rsidP="005D5CCC">
      <w:pPr>
        <w:pStyle w:val="Prrafodelista"/>
        <w:numPr>
          <w:ilvl w:val="0"/>
          <w:numId w:val="7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10511" w:rsidRPr="00054357" w:rsidRDefault="00810511"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810511" w:rsidRPr="00054357" w:rsidTr="006402C1">
        <w:tc>
          <w:tcPr>
            <w:tcW w:w="1559" w:type="dxa"/>
          </w:tcPr>
          <w:p w:rsidR="00810511" w:rsidRPr="00054357" w:rsidRDefault="00810511"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1.1.9 </w:t>
            </w:r>
            <w:r w:rsidRPr="00054357">
              <w:rPr>
                <w:rFonts w:ascii="Garamond" w:hAnsi="Garamond" w:cs="Arial"/>
                <w:bCs/>
                <w:iCs/>
                <w:sz w:val="24"/>
                <w:szCs w:val="24"/>
                <w:lang w:val="es-ES_tradnl"/>
              </w:rPr>
              <w:t>Gerencia de Informática Institucional.</w:t>
            </w:r>
          </w:p>
          <w:p w:rsidR="00810511" w:rsidRPr="00054357" w:rsidRDefault="00810511" w:rsidP="006240F5">
            <w:pPr>
              <w:spacing w:after="0" w:line="240" w:lineRule="auto"/>
              <w:contextualSpacing/>
              <w:jc w:val="both"/>
              <w:rPr>
                <w:rFonts w:ascii="Garamond" w:hAnsi="Garamond" w:cs="Arial"/>
                <w:bCs/>
                <w:iCs/>
                <w:sz w:val="24"/>
                <w:szCs w:val="24"/>
                <w:lang w:val="es-ES_tradnl"/>
              </w:rPr>
            </w:pPr>
          </w:p>
        </w:tc>
      </w:tr>
      <w:tr w:rsidR="00810511" w:rsidRPr="00054357" w:rsidTr="006402C1">
        <w:tc>
          <w:tcPr>
            <w:tcW w:w="1559" w:type="dxa"/>
          </w:tcPr>
          <w:p w:rsidR="00810511" w:rsidRPr="00054357" w:rsidRDefault="00810511"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10511" w:rsidRPr="00054357" w:rsidRDefault="00810511" w:rsidP="006402C1">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810511" w:rsidRPr="00054357" w:rsidRDefault="00810511" w:rsidP="00810511">
      <w:pPr>
        <w:pStyle w:val="Prrafodelista"/>
        <w:spacing w:after="0"/>
        <w:rPr>
          <w:rFonts w:ascii="Garamond" w:hAnsi="Garamond" w:cs="Arial"/>
          <w:b/>
          <w:bCs/>
          <w:iCs/>
          <w:sz w:val="24"/>
          <w:szCs w:val="24"/>
        </w:rPr>
      </w:pPr>
    </w:p>
    <w:p w:rsidR="00810511" w:rsidRPr="00054357" w:rsidRDefault="00810511" w:rsidP="005D5CCC">
      <w:pPr>
        <w:pStyle w:val="Prrafodelista"/>
        <w:numPr>
          <w:ilvl w:val="0"/>
          <w:numId w:val="7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10511" w:rsidRPr="00054357" w:rsidRDefault="00BF1DE9" w:rsidP="00810511">
      <w:pPr>
        <w:pStyle w:val="Prrafodelista"/>
        <w:rPr>
          <w:rFonts w:ascii="Garamond" w:hAnsi="Garamond" w:cs="Arial"/>
          <w:bCs/>
          <w:iCs/>
          <w:sz w:val="24"/>
          <w:szCs w:val="24"/>
        </w:rPr>
      </w:pPr>
      <w:r w:rsidRPr="00054357">
        <w:rPr>
          <w:rFonts w:ascii="Garamond" w:hAnsi="Garamond" w:cs="Arial"/>
          <w:bCs/>
          <w:iCs/>
          <w:sz w:val="24"/>
          <w:szCs w:val="24"/>
        </w:rPr>
        <w:t xml:space="preserve">Desarrollar sistemas </w:t>
      </w:r>
      <w:r w:rsidR="00B557C8" w:rsidRPr="00054357">
        <w:rPr>
          <w:rFonts w:ascii="Garamond" w:hAnsi="Garamond" w:cs="Arial"/>
          <w:bCs/>
          <w:iCs/>
          <w:sz w:val="24"/>
          <w:szCs w:val="24"/>
        </w:rPr>
        <w:t>o</w:t>
      </w:r>
      <w:r w:rsidRPr="00054357">
        <w:rPr>
          <w:rFonts w:ascii="Garamond" w:hAnsi="Garamond" w:cs="Arial"/>
          <w:bCs/>
          <w:iCs/>
          <w:sz w:val="24"/>
          <w:szCs w:val="24"/>
        </w:rPr>
        <w:t xml:space="preserve"> realizar mejoras a los ya existentes, conforme a los requerimientos solicitados por las diferentes dependencias del ministerio.</w:t>
      </w:r>
    </w:p>
    <w:p w:rsidR="00BF1DE9" w:rsidRPr="00054357" w:rsidRDefault="00BF1DE9" w:rsidP="00810511">
      <w:pPr>
        <w:pStyle w:val="Prrafodelista"/>
        <w:rPr>
          <w:rFonts w:ascii="Garamond" w:hAnsi="Garamond" w:cs="Arial"/>
          <w:bCs/>
          <w:iCs/>
          <w:sz w:val="24"/>
          <w:szCs w:val="24"/>
        </w:rPr>
      </w:pPr>
    </w:p>
    <w:p w:rsidR="00810511" w:rsidRPr="00054357" w:rsidRDefault="00810511" w:rsidP="005D5CCC">
      <w:pPr>
        <w:pStyle w:val="Prrafodelista"/>
        <w:numPr>
          <w:ilvl w:val="0"/>
          <w:numId w:val="73"/>
        </w:numPr>
        <w:rPr>
          <w:rFonts w:ascii="Garamond" w:hAnsi="Garamond" w:cs="Arial"/>
          <w:b/>
          <w:bCs/>
          <w:iCs/>
          <w:sz w:val="24"/>
          <w:szCs w:val="24"/>
        </w:rPr>
      </w:pPr>
      <w:r w:rsidRPr="00054357">
        <w:rPr>
          <w:rFonts w:ascii="Garamond" w:hAnsi="Garamond" w:cs="Arial"/>
          <w:b/>
          <w:bCs/>
          <w:iCs/>
          <w:sz w:val="24"/>
          <w:szCs w:val="24"/>
        </w:rPr>
        <w:t>PRINCIPALES FUNCIONES:</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Apoyar técnicamente en todas aquellas gestiones que fueren necesarias durante el proceso de ejecución y recepción final de los contratos de adquisiciones de sistemas de información mecanizados, a requerimiento del administrador de contrato.</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Efectuar mejoras a los sistemas mecanizados en operación, conforme a los requerimientos efectuados por las unidades usuarias.</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Mantener actualizada la documentación de respaldo correspondiente a cada aplicación mecanizada, en cumplimiento de las Políticas Institucionales en Materia de Informática tendientes a garantizar el buen uso operacional de los sistemas de aplicación.</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 xml:space="preserve">Resguardar los programas fuentes, que se encuentran en los servidores que están en producción </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Definir y velar por el cumplimiento de los estándares de desarrollo de proyectos de sistemas de información, para que exista uniformidad en los diseños y lenguajes de programación.</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Crear y administrar las estructuras de bases de datos, diseñadas por los analistas para ser usadas por las distintas aplicaciones.</w:t>
      </w:r>
    </w:p>
    <w:p w:rsidR="00652FFA" w:rsidRPr="00652FFA" w:rsidRDefault="00652FFA" w:rsidP="005D5CCC">
      <w:pPr>
        <w:widowControl w:val="0"/>
        <w:numPr>
          <w:ilvl w:val="0"/>
          <w:numId w:val="34"/>
        </w:numPr>
        <w:shd w:val="clear" w:color="auto" w:fill="FFFFFF"/>
        <w:tabs>
          <w:tab w:val="left" w:pos="439"/>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Crear y administrar la organización de usuarios que regirán los accesos a las distintas bases de datos de la institución.</w:t>
      </w:r>
    </w:p>
    <w:p w:rsidR="00652FFA" w:rsidRPr="00652FFA" w:rsidRDefault="00652FFA" w:rsidP="005D5CCC">
      <w:pPr>
        <w:widowControl w:val="0"/>
        <w:numPr>
          <w:ilvl w:val="0"/>
          <w:numId w:val="34"/>
        </w:numPr>
        <w:shd w:val="clear" w:color="auto" w:fill="FFFFFF"/>
        <w:tabs>
          <w:tab w:val="left" w:pos="439"/>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Dar mantenimiento a las distintas bases de datos del ministerio, para proporcionar tiempo de respuesta de forma oportuna.</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Documentar y monitorear los rendimientos de utilización y recursos disponibles de la base de datos.</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Llevar estadísticas de rendimiento, disponibilidad de espacio, volúmenes de crecimiento de base de datos, para prever adquisiciones de hardware futuras.</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Realizar copias de seguridad de toda la base de datos institucional y llevar control de las mismas.</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Restaurar oportunamente la base de datos institucional cuando fuere necesario.</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Elaborar planes de contingencia relacionados a la base de datos del ministerio</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Dar seguimiento periódicamente al Plan Operativo Anual, a fin de alcanzar los objetivos</w:t>
      </w:r>
    </w:p>
    <w:p w:rsidR="00652FFA" w:rsidRPr="00652FFA" w:rsidRDefault="00652FFA"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rPr>
      </w:pPr>
      <w:r w:rsidRPr="00652FFA">
        <w:rPr>
          <w:rFonts w:ascii="Garamond" w:hAnsi="Garamond" w:cs="Arial"/>
          <w:sz w:val="24"/>
          <w:szCs w:val="24"/>
        </w:rPr>
        <w:t>Llevar bitácora de uso de la base de datos institucional.</w:t>
      </w:r>
    </w:p>
    <w:p w:rsidR="00810511" w:rsidRPr="002705F7" w:rsidRDefault="00EE5D56" w:rsidP="005D5CCC">
      <w:pPr>
        <w:widowControl w:val="0"/>
        <w:numPr>
          <w:ilvl w:val="0"/>
          <w:numId w:val="34"/>
        </w:numPr>
        <w:shd w:val="clear" w:color="auto" w:fill="FFFFFF"/>
        <w:tabs>
          <w:tab w:val="left" w:pos="454"/>
          <w:tab w:val="left" w:pos="993"/>
        </w:tabs>
        <w:autoSpaceDE w:val="0"/>
        <w:autoSpaceDN w:val="0"/>
        <w:adjustRightInd w:val="0"/>
        <w:spacing w:after="0" w:line="240" w:lineRule="auto"/>
        <w:ind w:left="993" w:hanging="425"/>
        <w:jc w:val="both"/>
        <w:rPr>
          <w:rFonts w:ascii="Garamond" w:hAnsi="Garamond" w:cs="Arial"/>
          <w:sz w:val="24"/>
          <w:szCs w:val="24"/>
          <w:lang w:val="es-ES_tradnl"/>
        </w:rPr>
      </w:pPr>
      <w:r w:rsidRPr="002705F7">
        <w:rPr>
          <w:rFonts w:ascii="Garamond" w:hAnsi="Garamond" w:cs="Arial"/>
          <w:sz w:val="24"/>
          <w:szCs w:val="24"/>
        </w:rPr>
        <w:t xml:space="preserve">Cumplir con lo establecido en el </w:t>
      </w:r>
      <w:r w:rsidR="00D27402" w:rsidRPr="002705F7">
        <w:rPr>
          <w:rFonts w:ascii="Garamond" w:hAnsi="Garamond" w:cs="Arial"/>
          <w:sz w:val="24"/>
          <w:szCs w:val="24"/>
        </w:rPr>
        <w:t>título VI</w:t>
      </w:r>
      <w:r w:rsidRPr="002705F7">
        <w:rPr>
          <w:rFonts w:ascii="Garamond" w:hAnsi="Garamond" w:cs="Arial"/>
          <w:sz w:val="24"/>
          <w:szCs w:val="24"/>
        </w:rPr>
        <w:t xml:space="preserve"> del Reglamento Interno y de Funcionamiento del Ministerio de Obras Públicas, Transporte y de Vivienda y Desarrollo Urbano</w:t>
      </w:r>
      <w:r w:rsidR="00E7614E" w:rsidRPr="002705F7">
        <w:rPr>
          <w:rFonts w:ascii="Garamond" w:hAnsi="Garamond" w:cs="Arial"/>
          <w:sz w:val="24"/>
          <w:szCs w:val="24"/>
          <w:lang w:val="es-ES_tradnl"/>
        </w:rPr>
        <w:t>.</w:t>
      </w:r>
      <w:r w:rsidR="00810511" w:rsidRPr="002705F7">
        <w:rPr>
          <w:rFonts w:ascii="Garamond" w:hAnsi="Garamond" w:cs="Arial"/>
          <w:sz w:val="24"/>
          <w:szCs w:val="24"/>
          <w:lang w:val="es-ES_tradnl"/>
        </w:rPr>
        <w:br w:type="page"/>
      </w:r>
    </w:p>
    <w:p w:rsidR="00810511" w:rsidRPr="00054357" w:rsidRDefault="00810511" w:rsidP="005D5CCC">
      <w:pPr>
        <w:pStyle w:val="Prrafodelista"/>
        <w:numPr>
          <w:ilvl w:val="0"/>
          <w:numId w:val="7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6240F5">
      <w:pPr>
        <w:widowControl w:val="0"/>
        <w:shd w:val="clear" w:color="auto" w:fill="FFFFFF"/>
        <w:tabs>
          <w:tab w:val="left" w:pos="454"/>
        </w:tabs>
        <w:autoSpaceDE w:val="0"/>
        <w:autoSpaceDN w:val="0"/>
        <w:adjustRightInd w:val="0"/>
        <w:spacing w:after="0" w:line="240" w:lineRule="auto"/>
        <w:ind w:left="426"/>
        <w:rPr>
          <w:rFonts w:ascii="Garamond" w:hAnsi="Garamond" w:cs="Arial"/>
          <w:sz w:val="24"/>
          <w:szCs w:val="24"/>
          <w:lang w:val="es-ES_tradnl"/>
        </w:rPr>
      </w:pP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94" w:name="_Toc479249761"/>
      <w:r w:rsidRPr="00054357">
        <w:rPr>
          <w:rFonts w:ascii="Garamond" w:hAnsi="Garamond" w:cs="Arial"/>
          <w:i w:val="0"/>
          <w:color w:val="auto"/>
          <w:sz w:val="24"/>
          <w:szCs w:val="24"/>
        </w:rPr>
        <w:t>1.1.9.</w:t>
      </w:r>
      <w:r w:rsidR="007E3B42">
        <w:rPr>
          <w:rFonts w:ascii="Garamond" w:hAnsi="Garamond" w:cs="Arial"/>
          <w:i w:val="0"/>
          <w:color w:val="auto"/>
          <w:sz w:val="24"/>
          <w:szCs w:val="24"/>
        </w:rPr>
        <w:t>4</w:t>
      </w:r>
      <w:r w:rsidRPr="00054357">
        <w:rPr>
          <w:rFonts w:ascii="Garamond" w:hAnsi="Garamond" w:cs="Arial"/>
          <w:i w:val="0"/>
          <w:color w:val="auto"/>
          <w:sz w:val="24"/>
          <w:szCs w:val="24"/>
        </w:rPr>
        <w:t xml:space="preserve"> </w:t>
      </w:r>
      <w:r w:rsidR="00E7614E" w:rsidRPr="00054357">
        <w:rPr>
          <w:rFonts w:ascii="Garamond" w:hAnsi="Garamond" w:cs="Arial"/>
          <w:i w:val="0"/>
          <w:color w:val="auto"/>
          <w:sz w:val="24"/>
          <w:szCs w:val="24"/>
        </w:rPr>
        <w:t>AREA REDES Y SEGURIDAD</w:t>
      </w:r>
      <w:bookmarkEnd w:id="94"/>
    </w:p>
    <w:p w:rsidR="00E7614E" w:rsidRPr="00054357" w:rsidRDefault="00E7614E" w:rsidP="006240F5">
      <w:pPr>
        <w:widowControl w:val="0"/>
        <w:shd w:val="clear" w:color="auto" w:fill="FFFFFF"/>
        <w:autoSpaceDE w:val="0"/>
        <w:autoSpaceDN w:val="0"/>
        <w:adjustRightInd w:val="0"/>
        <w:spacing w:after="0" w:line="240" w:lineRule="auto"/>
        <w:ind w:left="79"/>
        <w:jc w:val="center"/>
        <w:rPr>
          <w:rFonts w:ascii="Garamond" w:hAnsi="Garamond" w:cs="Arial"/>
          <w:sz w:val="24"/>
          <w:szCs w:val="24"/>
          <w:lang w:val="es-ES_tradnl"/>
        </w:rPr>
      </w:pPr>
    </w:p>
    <w:p w:rsidR="00810511" w:rsidRPr="00054357" w:rsidRDefault="00810511" w:rsidP="005D5CCC">
      <w:pPr>
        <w:pStyle w:val="Prrafodelista"/>
        <w:numPr>
          <w:ilvl w:val="0"/>
          <w:numId w:val="7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10511" w:rsidRPr="00054357" w:rsidRDefault="00810511"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810511" w:rsidRPr="00054357" w:rsidTr="006402C1">
        <w:tc>
          <w:tcPr>
            <w:tcW w:w="1559" w:type="dxa"/>
          </w:tcPr>
          <w:p w:rsidR="00810511" w:rsidRPr="00054357" w:rsidRDefault="00810511"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1.1.9 </w:t>
            </w:r>
            <w:r w:rsidRPr="00054357">
              <w:rPr>
                <w:rFonts w:ascii="Garamond" w:hAnsi="Garamond" w:cs="Arial"/>
                <w:bCs/>
                <w:iCs/>
                <w:sz w:val="24"/>
                <w:szCs w:val="24"/>
                <w:lang w:val="es-ES_tradnl"/>
              </w:rPr>
              <w:t>Gerencia de Informática Institucional.</w:t>
            </w:r>
          </w:p>
          <w:p w:rsidR="00810511" w:rsidRPr="00054357" w:rsidRDefault="00810511" w:rsidP="006240F5">
            <w:pPr>
              <w:spacing w:after="0" w:line="240" w:lineRule="auto"/>
              <w:contextualSpacing/>
              <w:jc w:val="both"/>
              <w:rPr>
                <w:rFonts w:ascii="Garamond" w:hAnsi="Garamond" w:cs="Arial"/>
                <w:bCs/>
                <w:iCs/>
                <w:sz w:val="24"/>
                <w:szCs w:val="24"/>
                <w:lang w:val="es-ES_tradnl"/>
              </w:rPr>
            </w:pPr>
          </w:p>
        </w:tc>
      </w:tr>
      <w:tr w:rsidR="00810511" w:rsidRPr="00054357" w:rsidTr="006402C1">
        <w:tc>
          <w:tcPr>
            <w:tcW w:w="1559" w:type="dxa"/>
          </w:tcPr>
          <w:p w:rsidR="00810511" w:rsidRPr="00054357" w:rsidRDefault="00810511"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10511" w:rsidRPr="00054357" w:rsidRDefault="00810511" w:rsidP="006402C1">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810511" w:rsidRPr="00054357" w:rsidRDefault="00810511" w:rsidP="00810511">
      <w:pPr>
        <w:pStyle w:val="Prrafodelista"/>
        <w:spacing w:after="0"/>
        <w:rPr>
          <w:rFonts w:ascii="Garamond" w:hAnsi="Garamond" w:cs="Arial"/>
          <w:b/>
          <w:bCs/>
          <w:iCs/>
          <w:sz w:val="24"/>
          <w:szCs w:val="24"/>
        </w:rPr>
      </w:pPr>
    </w:p>
    <w:p w:rsidR="00810511" w:rsidRPr="00054357" w:rsidRDefault="00810511" w:rsidP="005D5CCC">
      <w:pPr>
        <w:pStyle w:val="Prrafodelista"/>
        <w:numPr>
          <w:ilvl w:val="0"/>
          <w:numId w:val="7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10511" w:rsidRPr="00054357" w:rsidRDefault="002132D2" w:rsidP="00810511">
      <w:pPr>
        <w:pStyle w:val="Prrafodelista"/>
        <w:rPr>
          <w:rFonts w:ascii="Garamond" w:hAnsi="Garamond" w:cs="Arial"/>
          <w:bCs/>
          <w:iCs/>
          <w:sz w:val="24"/>
          <w:szCs w:val="24"/>
        </w:rPr>
      </w:pPr>
      <w:r w:rsidRPr="00054357">
        <w:rPr>
          <w:rFonts w:ascii="Garamond" w:hAnsi="Garamond" w:cs="Arial"/>
          <w:bCs/>
          <w:iCs/>
          <w:sz w:val="24"/>
          <w:szCs w:val="24"/>
        </w:rPr>
        <w:t>Administrar la infraestructura tecnológica y la seguridad de la red de datos y servidores de la institución.</w:t>
      </w:r>
    </w:p>
    <w:p w:rsidR="008231F3" w:rsidRPr="00054357" w:rsidRDefault="008231F3" w:rsidP="00810511">
      <w:pPr>
        <w:pStyle w:val="Prrafodelista"/>
        <w:rPr>
          <w:rFonts w:ascii="Garamond" w:hAnsi="Garamond" w:cs="Arial"/>
          <w:bCs/>
          <w:iCs/>
          <w:sz w:val="24"/>
          <w:szCs w:val="24"/>
        </w:rPr>
      </w:pPr>
    </w:p>
    <w:p w:rsidR="00810511" w:rsidRPr="00054357" w:rsidRDefault="00810511" w:rsidP="005D5CCC">
      <w:pPr>
        <w:pStyle w:val="Prrafodelista"/>
        <w:numPr>
          <w:ilvl w:val="0"/>
          <w:numId w:val="74"/>
        </w:numPr>
        <w:rPr>
          <w:rFonts w:ascii="Garamond" w:hAnsi="Garamond" w:cs="Arial"/>
          <w:b/>
          <w:bCs/>
          <w:iCs/>
          <w:sz w:val="24"/>
          <w:szCs w:val="24"/>
        </w:rPr>
      </w:pPr>
      <w:r w:rsidRPr="00054357">
        <w:rPr>
          <w:rFonts w:ascii="Garamond" w:hAnsi="Garamond" w:cs="Arial"/>
          <w:b/>
          <w:bCs/>
          <w:iCs/>
          <w:sz w:val="24"/>
          <w:szCs w:val="24"/>
        </w:rPr>
        <w:t>PRINCIPALES FUNCIONES:</w:t>
      </w:r>
    </w:p>
    <w:p w:rsidR="00F70BBB" w:rsidRPr="00F70BBB" w:rsidRDefault="00F70BBB" w:rsidP="005D5CCC">
      <w:pPr>
        <w:pStyle w:val="Prrafodelista"/>
        <w:widowControl w:val="0"/>
        <w:numPr>
          <w:ilvl w:val="0"/>
          <w:numId w:val="35"/>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F70BBB">
        <w:rPr>
          <w:rFonts w:ascii="Garamond" w:hAnsi="Garamond" w:cs="Arial"/>
          <w:sz w:val="24"/>
          <w:szCs w:val="24"/>
        </w:rPr>
        <w:t>Planeación, administración, supervisión y ejecución de proyectos de infraestructura informática que incluya servicios de valor agregado, servidores y redes de datos.</w:t>
      </w:r>
    </w:p>
    <w:p w:rsidR="00F70BBB" w:rsidRPr="00F70BBB" w:rsidRDefault="00F70BBB" w:rsidP="005D5CCC">
      <w:pPr>
        <w:pStyle w:val="Prrafodelista"/>
        <w:widowControl w:val="0"/>
        <w:numPr>
          <w:ilvl w:val="0"/>
          <w:numId w:val="35"/>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F70BBB">
        <w:rPr>
          <w:rFonts w:ascii="Garamond" w:hAnsi="Garamond" w:cs="Arial"/>
          <w:sz w:val="24"/>
          <w:szCs w:val="24"/>
        </w:rPr>
        <w:t>Adoptar las medidas necesarias para salvaguardar la información institucional existente en los equipos centrales.</w:t>
      </w:r>
    </w:p>
    <w:p w:rsidR="00F70BBB" w:rsidRPr="00F70BBB" w:rsidRDefault="00F70BBB" w:rsidP="005D5CCC">
      <w:pPr>
        <w:pStyle w:val="Prrafodelista"/>
        <w:widowControl w:val="0"/>
        <w:numPr>
          <w:ilvl w:val="0"/>
          <w:numId w:val="35"/>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F70BBB">
        <w:rPr>
          <w:rFonts w:ascii="Garamond" w:hAnsi="Garamond" w:cs="Arial"/>
          <w:sz w:val="24"/>
          <w:szCs w:val="24"/>
        </w:rPr>
        <w:t>Diseñar, implementar y ensayar junto a los responsables de áreas de la Gerencia de Informática el plan de contingencia informático, con el fin de minimizar el riesgo de pérdida o daño de la información en situaciones de emergencia.</w:t>
      </w:r>
    </w:p>
    <w:p w:rsidR="00F70BBB" w:rsidRPr="00F70BBB" w:rsidRDefault="00F70BBB" w:rsidP="005D5CCC">
      <w:pPr>
        <w:pStyle w:val="Prrafodelista"/>
        <w:widowControl w:val="0"/>
        <w:numPr>
          <w:ilvl w:val="0"/>
          <w:numId w:val="35"/>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F70BBB">
        <w:rPr>
          <w:rFonts w:ascii="Garamond" w:hAnsi="Garamond" w:cs="Arial"/>
          <w:sz w:val="24"/>
          <w:szCs w:val="24"/>
        </w:rPr>
        <w:t>Darle seguimiento periódicamente al Plan Operativo Anual, a fin de alcanzar los objetivos.</w:t>
      </w:r>
    </w:p>
    <w:p w:rsidR="00F70BBB" w:rsidRPr="00F70BBB" w:rsidRDefault="00F70BBB" w:rsidP="005D5CCC">
      <w:pPr>
        <w:pStyle w:val="Prrafodelista"/>
        <w:widowControl w:val="0"/>
        <w:numPr>
          <w:ilvl w:val="0"/>
          <w:numId w:val="35"/>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F70BBB">
        <w:rPr>
          <w:rFonts w:ascii="Garamond" w:hAnsi="Garamond" w:cs="Arial"/>
          <w:sz w:val="24"/>
          <w:szCs w:val="24"/>
        </w:rPr>
        <w:t>Supervisar el trabajo realizado por el personal a cargo, así como el cumplimiento de metas de trabajo y planes de mantenimiento preventivo y correctivo a los equipos de comunicación, servidores y equipos centrales.</w:t>
      </w:r>
    </w:p>
    <w:p w:rsidR="00F70BBB" w:rsidRPr="00F70BBB" w:rsidRDefault="00F70BBB" w:rsidP="005D5CCC">
      <w:pPr>
        <w:pStyle w:val="Prrafodelista"/>
        <w:widowControl w:val="0"/>
        <w:numPr>
          <w:ilvl w:val="0"/>
          <w:numId w:val="35"/>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F70BBB">
        <w:rPr>
          <w:rFonts w:ascii="Garamond" w:hAnsi="Garamond" w:cs="Arial"/>
          <w:sz w:val="24"/>
          <w:szCs w:val="24"/>
        </w:rPr>
        <w:t>Administrar las políticas de seguridad, que permita a los usuarios tener los accesos requeridos haciendo uso del concepto del privilegio mínimo.</w:t>
      </w:r>
    </w:p>
    <w:p w:rsidR="001168EC" w:rsidRPr="00054357" w:rsidRDefault="00EE5D56" w:rsidP="005D5CCC">
      <w:pPr>
        <w:pStyle w:val="Prrafodelista"/>
        <w:widowControl w:val="0"/>
        <w:numPr>
          <w:ilvl w:val="0"/>
          <w:numId w:val="35"/>
        </w:numPr>
        <w:shd w:val="clear" w:color="auto" w:fill="FFFFFF"/>
        <w:tabs>
          <w:tab w:val="left" w:pos="454"/>
        </w:tabs>
        <w:autoSpaceDE w:val="0"/>
        <w:autoSpaceDN w:val="0"/>
        <w:adjustRightInd w:val="0"/>
        <w:spacing w:after="0"/>
        <w:ind w:left="993" w:hanging="426"/>
        <w:rPr>
          <w:rFonts w:ascii="Garamond" w:hAnsi="Garamond" w:cs="Arial"/>
          <w:sz w:val="24"/>
          <w:szCs w:val="24"/>
          <w:lang w:val="es-ES_tradnl"/>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r w:rsidR="00E7614E" w:rsidRPr="00054357">
        <w:rPr>
          <w:rFonts w:ascii="Garamond" w:hAnsi="Garamond" w:cs="Arial"/>
          <w:sz w:val="24"/>
          <w:szCs w:val="24"/>
          <w:lang w:val="es-ES_tradnl"/>
        </w:rPr>
        <w:t>.</w:t>
      </w:r>
    </w:p>
    <w:p w:rsidR="001168EC" w:rsidRPr="00054357" w:rsidRDefault="001168EC">
      <w:pPr>
        <w:spacing w:after="0" w:line="240" w:lineRule="auto"/>
        <w:rPr>
          <w:rFonts w:ascii="Garamond" w:eastAsiaTheme="minorHAnsi" w:hAnsi="Garamond" w:cs="Arial"/>
          <w:sz w:val="24"/>
          <w:szCs w:val="24"/>
          <w:lang w:val="es-ES_tradnl" w:eastAsia="en-US"/>
        </w:rPr>
      </w:pPr>
      <w:r w:rsidRPr="00054357">
        <w:rPr>
          <w:rFonts w:ascii="Garamond" w:hAnsi="Garamond" w:cs="Arial"/>
          <w:sz w:val="24"/>
          <w:szCs w:val="24"/>
          <w:lang w:val="es-ES_tradnl"/>
        </w:rPr>
        <w:br w:type="page"/>
      </w:r>
    </w:p>
    <w:p w:rsidR="001168EC" w:rsidRPr="00054357" w:rsidRDefault="001168EC" w:rsidP="00FE0269">
      <w:pPr>
        <w:pStyle w:val="Prrafodelista"/>
        <w:numPr>
          <w:ilvl w:val="0"/>
          <w:numId w:val="9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6240F5">
      <w:pPr>
        <w:shd w:val="clear" w:color="auto" w:fill="FFFFFF"/>
        <w:spacing w:after="0" w:line="240" w:lineRule="auto"/>
        <w:ind w:left="22" w:right="49" w:hanging="22"/>
        <w:jc w:val="center"/>
        <w:rPr>
          <w:rFonts w:ascii="Garamond" w:hAnsi="Garamond" w:cs="Arial"/>
          <w:sz w:val="24"/>
          <w:szCs w:val="24"/>
          <w:lang w:val="es-ES_tradnl"/>
        </w:rPr>
      </w:pP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95" w:name="_Toc479249762"/>
      <w:r w:rsidRPr="00054357">
        <w:rPr>
          <w:rFonts w:ascii="Garamond" w:hAnsi="Garamond" w:cs="Arial"/>
          <w:i w:val="0"/>
          <w:color w:val="auto"/>
          <w:sz w:val="24"/>
          <w:szCs w:val="24"/>
        </w:rPr>
        <w:t>1.1.9.</w:t>
      </w:r>
      <w:r w:rsidR="007E3B42">
        <w:rPr>
          <w:rFonts w:ascii="Garamond" w:hAnsi="Garamond" w:cs="Arial"/>
          <w:i w:val="0"/>
          <w:color w:val="auto"/>
          <w:sz w:val="24"/>
          <w:szCs w:val="24"/>
        </w:rPr>
        <w:t>5</w:t>
      </w:r>
      <w:r w:rsidRPr="00054357">
        <w:rPr>
          <w:rFonts w:ascii="Garamond" w:hAnsi="Garamond" w:cs="Arial"/>
          <w:i w:val="0"/>
          <w:color w:val="auto"/>
          <w:sz w:val="24"/>
          <w:szCs w:val="24"/>
        </w:rPr>
        <w:t xml:space="preserve"> </w:t>
      </w:r>
      <w:r w:rsidR="00E7614E" w:rsidRPr="00054357">
        <w:rPr>
          <w:rFonts w:ascii="Garamond" w:hAnsi="Garamond" w:cs="Arial"/>
          <w:i w:val="0"/>
          <w:color w:val="auto"/>
          <w:sz w:val="24"/>
          <w:szCs w:val="24"/>
        </w:rPr>
        <w:t>ÁREA DE ARQUITECTURA DE SOFTWARE Y DISEÑO WEB</w:t>
      </w:r>
      <w:bookmarkEnd w:id="95"/>
    </w:p>
    <w:p w:rsidR="00E7614E" w:rsidRPr="00054357" w:rsidRDefault="00E7614E" w:rsidP="006240F5">
      <w:pPr>
        <w:shd w:val="clear" w:color="auto" w:fill="FFFFFF"/>
        <w:spacing w:after="0" w:line="240" w:lineRule="auto"/>
        <w:ind w:left="22" w:right="49" w:hanging="22"/>
        <w:jc w:val="center"/>
        <w:rPr>
          <w:rFonts w:ascii="Garamond" w:hAnsi="Garamond" w:cs="Arial"/>
          <w:b/>
          <w:bCs/>
          <w:iCs/>
          <w:sz w:val="24"/>
          <w:szCs w:val="24"/>
        </w:rPr>
      </w:pPr>
    </w:p>
    <w:p w:rsidR="001168EC" w:rsidRPr="00054357" w:rsidRDefault="001168EC" w:rsidP="00FE0269">
      <w:pPr>
        <w:pStyle w:val="Prrafodelista"/>
        <w:numPr>
          <w:ilvl w:val="0"/>
          <w:numId w:val="9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168EC" w:rsidRPr="00054357" w:rsidRDefault="001168EC"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168EC" w:rsidRPr="00054357" w:rsidTr="006402C1">
        <w:tc>
          <w:tcPr>
            <w:tcW w:w="1559" w:type="dxa"/>
          </w:tcPr>
          <w:p w:rsidR="001168EC" w:rsidRPr="00054357" w:rsidRDefault="001168EC"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1.1.9 </w:t>
            </w:r>
            <w:r w:rsidRPr="00054357">
              <w:rPr>
                <w:rFonts w:ascii="Garamond" w:hAnsi="Garamond" w:cs="Arial"/>
                <w:bCs/>
                <w:iCs/>
                <w:sz w:val="24"/>
                <w:szCs w:val="24"/>
                <w:lang w:val="es-ES_tradnl"/>
              </w:rPr>
              <w:t>Gerencia de Informática Institucional.</w:t>
            </w:r>
          </w:p>
          <w:p w:rsidR="001168EC" w:rsidRPr="00054357" w:rsidRDefault="001168EC" w:rsidP="006240F5">
            <w:pPr>
              <w:spacing w:after="0" w:line="240" w:lineRule="auto"/>
              <w:contextualSpacing/>
              <w:jc w:val="both"/>
              <w:rPr>
                <w:rFonts w:ascii="Garamond" w:hAnsi="Garamond" w:cs="Arial"/>
                <w:bCs/>
                <w:iCs/>
                <w:sz w:val="24"/>
                <w:szCs w:val="24"/>
                <w:lang w:val="es-ES_tradnl"/>
              </w:rPr>
            </w:pPr>
          </w:p>
        </w:tc>
      </w:tr>
      <w:tr w:rsidR="001168EC" w:rsidRPr="00054357" w:rsidTr="006402C1">
        <w:tc>
          <w:tcPr>
            <w:tcW w:w="1559" w:type="dxa"/>
          </w:tcPr>
          <w:p w:rsidR="001168EC" w:rsidRPr="00054357" w:rsidRDefault="001168EC"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168EC" w:rsidRPr="00054357" w:rsidRDefault="001168EC" w:rsidP="006402C1">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1168EC" w:rsidRPr="00054357" w:rsidRDefault="001168EC" w:rsidP="001168EC">
      <w:pPr>
        <w:pStyle w:val="Prrafodelista"/>
        <w:spacing w:after="0"/>
        <w:rPr>
          <w:rFonts w:ascii="Garamond" w:hAnsi="Garamond" w:cs="Arial"/>
          <w:b/>
          <w:bCs/>
          <w:iCs/>
          <w:sz w:val="24"/>
          <w:szCs w:val="24"/>
        </w:rPr>
      </w:pPr>
    </w:p>
    <w:p w:rsidR="001168EC" w:rsidRPr="00054357" w:rsidRDefault="001168EC" w:rsidP="00FE0269">
      <w:pPr>
        <w:pStyle w:val="Prrafodelista"/>
        <w:numPr>
          <w:ilvl w:val="0"/>
          <w:numId w:val="9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1405B" w:rsidRPr="00054357" w:rsidRDefault="0091405B" w:rsidP="0091405B">
      <w:pPr>
        <w:pStyle w:val="Prrafodelista"/>
        <w:spacing w:after="0"/>
        <w:rPr>
          <w:rFonts w:ascii="Garamond" w:hAnsi="Garamond" w:cs="Arial"/>
          <w:sz w:val="24"/>
          <w:szCs w:val="24"/>
          <w:lang w:val="es-ES_tradnl"/>
        </w:rPr>
      </w:pPr>
      <w:r w:rsidRPr="00054357">
        <w:rPr>
          <w:rFonts w:ascii="Garamond" w:hAnsi="Garamond" w:cs="Arial"/>
          <w:sz w:val="24"/>
          <w:szCs w:val="24"/>
          <w:lang w:val="es-ES_tradnl"/>
        </w:rPr>
        <w:t>Administrar los mecanismos para la actualización de tecnología</w:t>
      </w:r>
      <w:r w:rsidR="002132D2" w:rsidRPr="00054357">
        <w:rPr>
          <w:rFonts w:ascii="Garamond" w:hAnsi="Garamond" w:cs="Arial"/>
          <w:sz w:val="24"/>
          <w:szCs w:val="24"/>
          <w:lang w:val="es-ES_tradnl"/>
        </w:rPr>
        <w:t xml:space="preserve">s y estándares de </w:t>
      </w:r>
      <w:r w:rsidRPr="00054357">
        <w:rPr>
          <w:rFonts w:ascii="Garamond" w:hAnsi="Garamond" w:cs="Arial"/>
          <w:sz w:val="24"/>
          <w:szCs w:val="24"/>
          <w:lang w:val="es-ES_tradnl"/>
        </w:rPr>
        <w:t xml:space="preserve">desarrollo de aplicaciones y sitios web. </w:t>
      </w:r>
    </w:p>
    <w:p w:rsidR="001168EC" w:rsidRPr="00054357" w:rsidRDefault="001168EC" w:rsidP="001168EC">
      <w:pPr>
        <w:pStyle w:val="Prrafodelista"/>
        <w:rPr>
          <w:rFonts w:ascii="Garamond" w:hAnsi="Garamond" w:cs="Arial"/>
          <w:b/>
          <w:bCs/>
          <w:iCs/>
          <w:sz w:val="24"/>
          <w:szCs w:val="24"/>
          <w:lang w:val="es-ES_tradnl"/>
        </w:rPr>
      </w:pPr>
    </w:p>
    <w:p w:rsidR="001168EC" w:rsidRPr="00054357" w:rsidRDefault="001168EC" w:rsidP="00FE0269">
      <w:pPr>
        <w:pStyle w:val="Prrafodelista"/>
        <w:numPr>
          <w:ilvl w:val="0"/>
          <w:numId w:val="96"/>
        </w:numPr>
        <w:rPr>
          <w:rFonts w:ascii="Garamond" w:hAnsi="Garamond" w:cs="Arial"/>
          <w:b/>
          <w:bCs/>
          <w:iCs/>
          <w:sz w:val="24"/>
          <w:szCs w:val="24"/>
        </w:rPr>
      </w:pPr>
      <w:r w:rsidRPr="00054357">
        <w:rPr>
          <w:rFonts w:ascii="Garamond" w:hAnsi="Garamond" w:cs="Arial"/>
          <w:b/>
          <w:bCs/>
          <w:iCs/>
          <w:sz w:val="24"/>
          <w:szCs w:val="24"/>
        </w:rPr>
        <w:t>PRINCIPALES FUNCIONES:</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Diseñar, desarrollar, administrar y documentar los estándares de desarrollo de aplicaciones.</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Diseñar, desarrollar, administrar y documentar la arquitectura de la plataforma de aplicaciones.</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Administrar los servidores de aplicaciones y sitios web en ambientes de prueba y producción.</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 xml:space="preserve">Administrar los mecanismos para la actualización de tecnología de desarrollo de aplicaciones y sitios web. </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Innovar diseños gráficos que le den una presentación de cambio constante, intuitivo y accesible a las aplicaciones y sitios web.</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Brindar mantenimiento a servidores de aplicaciones y sitios web en ambientes de prueba y producción.</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Crear mecanismos de interrelación con otros servidores, para establecer convenios de intercambio de información y evitar duplicidad de esfuerzo.</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Estar en constante actualización de nuevas tecnologías de desarrollo y diseño de aplicaciones y sitios web en internet.</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Diseñar e implementar planes de respaldo y control de versiones de las aplicaciones y sitios web en producción.</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Establecer mecanismos de control de versiones en el desarrollo de aplicaciones y sitios web en equipos de trabajo.</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Darle seguimiento periódicamente al Plan Operativo Anual, a fin de alcanzar los objetivos</w:t>
      </w:r>
    </w:p>
    <w:p w:rsidR="001921AE" w:rsidRPr="001921AE" w:rsidRDefault="001921AE"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rPr>
      </w:pPr>
      <w:r w:rsidRPr="001921AE">
        <w:rPr>
          <w:rFonts w:ascii="Garamond" w:hAnsi="Garamond" w:cs="Arial"/>
          <w:sz w:val="24"/>
          <w:szCs w:val="24"/>
        </w:rPr>
        <w:t>Mantener actualizado el equipo de desarrollo en el uso e implementación de los estándares de aplicaciones.</w:t>
      </w:r>
    </w:p>
    <w:p w:rsidR="001168EC" w:rsidRPr="00054357" w:rsidRDefault="00EE5D56" w:rsidP="005D5CCC">
      <w:pPr>
        <w:pStyle w:val="Prrafodelista"/>
        <w:widowControl w:val="0"/>
        <w:numPr>
          <w:ilvl w:val="0"/>
          <w:numId w:val="36"/>
        </w:numPr>
        <w:shd w:val="clear" w:color="auto" w:fill="FFFFFF"/>
        <w:tabs>
          <w:tab w:val="left" w:pos="454"/>
        </w:tabs>
        <w:autoSpaceDE w:val="0"/>
        <w:autoSpaceDN w:val="0"/>
        <w:adjustRightInd w:val="0"/>
        <w:spacing w:after="0"/>
        <w:ind w:left="993" w:hanging="426"/>
        <w:rPr>
          <w:rFonts w:ascii="Garamond" w:hAnsi="Garamond" w:cs="Arial"/>
          <w:sz w:val="24"/>
          <w:szCs w:val="24"/>
          <w:lang w:val="es-ES_tradnl"/>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w:t>
      </w:r>
      <w:r w:rsidRPr="00054357">
        <w:rPr>
          <w:rFonts w:ascii="Garamond" w:hAnsi="Garamond" w:cs="Arial"/>
          <w:sz w:val="24"/>
          <w:szCs w:val="24"/>
          <w:lang w:val="es-ES_tradnl"/>
        </w:rPr>
        <w:t xml:space="preserve">Funcionamiento del Ministerio de </w:t>
      </w:r>
      <w:r w:rsidRPr="001921AE">
        <w:rPr>
          <w:rFonts w:ascii="Garamond" w:hAnsi="Garamond" w:cs="Arial"/>
          <w:sz w:val="24"/>
          <w:szCs w:val="24"/>
        </w:rPr>
        <w:t>Obras</w:t>
      </w:r>
      <w:r w:rsidRPr="00054357">
        <w:rPr>
          <w:rFonts w:ascii="Garamond" w:hAnsi="Garamond" w:cs="Arial"/>
          <w:sz w:val="24"/>
          <w:szCs w:val="24"/>
          <w:lang w:val="es-ES_tradnl"/>
        </w:rPr>
        <w:t xml:space="preserve"> Públicas, Transporte y de Vivienda y Desarrollo Urbano</w:t>
      </w:r>
      <w:r w:rsidR="00E7614E" w:rsidRPr="00054357">
        <w:rPr>
          <w:rFonts w:ascii="Garamond" w:hAnsi="Garamond" w:cs="Arial"/>
          <w:sz w:val="24"/>
          <w:szCs w:val="24"/>
          <w:lang w:val="es-ES_tradnl"/>
        </w:rPr>
        <w:t>.</w:t>
      </w:r>
      <w:r w:rsidR="001168EC" w:rsidRPr="00054357">
        <w:rPr>
          <w:rFonts w:ascii="Garamond" w:hAnsi="Garamond" w:cs="Arial"/>
          <w:sz w:val="24"/>
          <w:szCs w:val="24"/>
          <w:lang w:val="es-ES_tradnl"/>
        </w:rPr>
        <w:br w:type="page"/>
      </w:r>
    </w:p>
    <w:p w:rsidR="00A579DA" w:rsidRPr="00054357" w:rsidRDefault="00A579DA" w:rsidP="005D5CCC">
      <w:pPr>
        <w:pStyle w:val="Prrafodelista"/>
        <w:numPr>
          <w:ilvl w:val="0"/>
          <w:numId w:val="7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A579DA" w:rsidRPr="00054357" w:rsidRDefault="00F66AE9" w:rsidP="007E5819">
      <w:pPr>
        <w:rPr>
          <w:rFonts w:ascii="Garamond" w:hAnsi="Garamond" w:cs="Arial"/>
          <w:szCs w:val="24"/>
        </w:rPr>
      </w:pPr>
      <w:bookmarkStart w:id="96" w:name="_Toc369614240"/>
      <w:r w:rsidRPr="00054357">
        <w:rPr>
          <w:rFonts w:ascii="Garamond" w:hAnsi="Garamond" w:cs="Arial"/>
          <w:noProof/>
          <w:szCs w:val="24"/>
        </w:rPr>
        <w:drawing>
          <wp:anchor distT="0" distB="0" distL="431292" distR="488538" simplePos="0" relativeHeight="251746304" behindDoc="0" locked="0" layoutInCell="1" allowOverlap="1" wp14:anchorId="5FDB2066" wp14:editId="7476D865">
            <wp:simplePos x="0" y="0"/>
            <wp:positionH relativeFrom="column">
              <wp:posOffset>379095</wp:posOffset>
            </wp:positionH>
            <wp:positionV relativeFrom="paragraph">
              <wp:posOffset>610870</wp:posOffset>
            </wp:positionV>
            <wp:extent cx="5638800" cy="2453005"/>
            <wp:effectExtent l="0" t="0" r="19050" b="23495"/>
            <wp:wrapThrough wrapText="bothSides">
              <wp:wrapPolygon edited="0">
                <wp:start x="0" y="0"/>
                <wp:lineTo x="0" y="21639"/>
                <wp:lineTo x="21600" y="21639"/>
                <wp:lineTo x="21600" y="0"/>
                <wp:lineTo x="0" y="0"/>
              </wp:wrapPolygon>
            </wp:wrapThrough>
            <wp:docPr id="28" name="Imagen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anchor>
        </w:drawing>
      </w:r>
    </w:p>
    <w:p w:rsidR="00E7614E" w:rsidRPr="00054357" w:rsidRDefault="00D228CA" w:rsidP="006240F5">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97" w:name="_Toc479249763"/>
      <w:r w:rsidRPr="00054357">
        <w:rPr>
          <w:rFonts w:ascii="Garamond" w:hAnsi="Garamond" w:cs="Arial"/>
          <w:color w:val="auto"/>
          <w:sz w:val="24"/>
          <w:szCs w:val="24"/>
        </w:rPr>
        <w:t xml:space="preserve">1.1.10 </w:t>
      </w:r>
      <w:r w:rsidR="00B74B3A">
        <w:rPr>
          <w:rFonts w:ascii="Garamond" w:hAnsi="Garamond" w:cs="Arial"/>
          <w:color w:val="auto"/>
          <w:sz w:val="24"/>
          <w:szCs w:val="24"/>
        </w:rPr>
        <w:t>GERENCIA</w:t>
      </w:r>
      <w:r w:rsidR="00E7614E" w:rsidRPr="00054357">
        <w:rPr>
          <w:rFonts w:ascii="Garamond" w:hAnsi="Garamond" w:cs="Arial"/>
          <w:color w:val="auto"/>
          <w:sz w:val="24"/>
          <w:szCs w:val="24"/>
        </w:rPr>
        <w:t xml:space="preserve"> DE COOPERACI</w:t>
      </w:r>
      <w:r w:rsidR="00FA5A86" w:rsidRPr="00054357">
        <w:rPr>
          <w:rFonts w:ascii="Garamond" w:hAnsi="Garamond" w:cs="Arial"/>
          <w:color w:val="auto"/>
          <w:sz w:val="24"/>
          <w:szCs w:val="24"/>
        </w:rPr>
        <w:t>Ó</w:t>
      </w:r>
      <w:r w:rsidR="00E7614E" w:rsidRPr="00054357">
        <w:rPr>
          <w:rFonts w:ascii="Garamond" w:hAnsi="Garamond" w:cs="Arial"/>
          <w:color w:val="auto"/>
          <w:sz w:val="24"/>
          <w:szCs w:val="24"/>
        </w:rPr>
        <w:t>N INSTITUCIONAL</w:t>
      </w:r>
      <w:bookmarkEnd w:id="96"/>
      <w:bookmarkEnd w:id="97"/>
    </w:p>
    <w:p w:rsidR="00A579DA" w:rsidRPr="00054357" w:rsidRDefault="00A579DA" w:rsidP="00D228CA">
      <w:pPr>
        <w:spacing w:after="0" w:line="240" w:lineRule="auto"/>
        <w:rPr>
          <w:rFonts w:ascii="Garamond" w:hAnsi="Garamond"/>
        </w:rPr>
      </w:pPr>
    </w:p>
    <w:p w:rsidR="000C7093" w:rsidRPr="00054357" w:rsidRDefault="000C7093" w:rsidP="00D228CA">
      <w:pPr>
        <w:spacing w:after="0" w:line="240" w:lineRule="auto"/>
        <w:rPr>
          <w:rFonts w:ascii="Garamond" w:hAnsi="Garamond"/>
        </w:rPr>
      </w:pPr>
    </w:p>
    <w:p w:rsidR="00A579DA" w:rsidRPr="00054357" w:rsidRDefault="00A579DA" w:rsidP="005D5CCC">
      <w:pPr>
        <w:pStyle w:val="Prrafodelista"/>
        <w:numPr>
          <w:ilvl w:val="0"/>
          <w:numId w:val="7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579DA" w:rsidRPr="00054357" w:rsidRDefault="00A579DA" w:rsidP="00A579DA">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A579DA" w:rsidRPr="00054357" w:rsidTr="006402C1">
        <w:tc>
          <w:tcPr>
            <w:tcW w:w="1559" w:type="dxa"/>
          </w:tcPr>
          <w:p w:rsidR="00A579DA" w:rsidRPr="00054357" w:rsidRDefault="00A579DA"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D6959" w:rsidRPr="00054357" w:rsidRDefault="009B6BCD" w:rsidP="004D6959">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4D6959">
              <w:rPr>
                <w:rFonts w:ascii="Garamond" w:hAnsi="Garamond" w:cs="Arial"/>
                <w:bCs/>
                <w:iCs/>
                <w:sz w:val="24"/>
                <w:szCs w:val="24"/>
                <w:lang w:val="es-ES_tradnl"/>
              </w:rPr>
              <w:t xml:space="preserve"> y funcionalmente de la Gerencia General de la Gestión Corporativa del Ramo de Obras Públicas</w:t>
            </w:r>
          </w:p>
          <w:p w:rsidR="00286C08" w:rsidRPr="00054357" w:rsidRDefault="00286C08" w:rsidP="006402C1">
            <w:pPr>
              <w:spacing w:after="0" w:line="240" w:lineRule="auto"/>
              <w:contextualSpacing/>
              <w:jc w:val="both"/>
              <w:rPr>
                <w:rFonts w:ascii="Garamond" w:hAnsi="Garamond" w:cs="Arial"/>
                <w:bCs/>
                <w:iCs/>
                <w:sz w:val="24"/>
                <w:szCs w:val="24"/>
                <w:lang w:val="es-ES_tradnl"/>
              </w:rPr>
            </w:pPr>
          </w:p>
          <w:p w:rsidR="00A579DA" w:rsidRPr="00054357" w:rsidRDefault="00A579DA" w:rsidP="006402C1">
            <w:pPr>
              <w:spacing w:after="0" w:line="240" w:lineRule="auto"/>
              <w:contextualSpacing/>
              <w:jc w:val="both"/>
              <w:rPr>
                <w:rFonts w:ascii="Garamond" w:hAnsi="Garamond" w:cs="Arial"/>
                <w:bCs/>
                <w:iCs/>
                <w:sz w:val="24"/>
                <w:szCs w:val="24"/>
                <w:lang w:val="es-ES_tradnl"/>
              </w:rPr>
            </w:pPr>
          </w:p>
        </w:tc>
      </w:tr>
      <w:tr w:rsidR="00A579DA" w:rsidRPr="00054357" w:rsidTr="006402C1">
        <w:tc>
          <w:tcPr>
            <w:tcW w:w="1559" w:type="dxa"/>
          </w:tcPr>
          <w:p w:rsidR="00A579DA" w:rsidRPr="00054357" w:rsidRDefault="00A579DA"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170F6" w:rsidRPr="00054357" w:rsidRDefault="009170F6" w:rsidP="009170F6">
            <w:pPr>
              <w:spacing w:after="0"/>
              <w:rPr>
                <w:rFonts w:ascii="Garamond" w:hAnsi="Garamond" w:cs="Arial"/>
                <w:bCs/>
                <w:iCs/>
                <w:sz w:val="24"/>
                <w:szCs w:val="24"/>
              </w:rPr>
            </w:pPr>
            <w:r w:rsidRPr="00054357">
              <w:rPr>
                <w:rFonts w:ascii="Garamond" w:hAnsi="Garamond" w:cs="Arial"/>
                <w:bCs/>
                <w:iCs/>
                <w:sz w:val="24"/>
                <w:szCs w:val="24"/>
              </w:rPr>
              <w:t xml:space="preserve">1.1.10.1  </w:t>
            </w:r>
            <w:r w:rsidR="00A579DA" w:rsidRPr="00054357">
              <w:rPr>
                <w:rFonts w:ascii="Garamond" w:hAnsi="Garamond" w:cs="Arial"/>
                <w:bCs/>
                <w:iCs/>
                <w:sz w:val="24"/>
                <w:szCs w:val="24"/>
              </w:rPr>
              <w:t>Asistencia.</w:t>
            </w:r>
          </w:p>
          <w:p w:rsidR="00A579DA" w:rsidRPr="00054357" w:rsidRDefault="009170F6" w:rsidP="009170F6">
            <w:pPr>
              <w:spacing w:after="0"/>
              <w:rPr>
                <w:rFonts w:ascii="Garamond" w:hAnsi="Garamond" w:cs="Arial"/>
                <w:bCs/>
                <w:iCs/>
                <w:sz w:val="24"/>
                <w:szCs w:val="24"/>
              </w:rPr>
            </w:pPr>
            <w:r w:rsidRPr="00054357">
              <w:rPr>
                <w:rFonts w:ascii="Garamond" w:hAnsi="Garamond" w:cs="Arial"/>
                <w:bCs/>
                <w:iCs/>
                <w:sz w:val="24"/>
                <w:szCs w:val="24"/>
              </w:rPr>
              <w:t xml:space="preserve">1.1.10.2 </w:t>
            </w:r>
            <w:r w:rsidR="00330522">
              <w:rPr>
                <w:rFonts w:ascii="Garamond" w:hAnsi="Garamond" w:cs="Arial"/>
                <w:bCs/>
                <w:iCs/>
                <w:sz w:val="24"/>
                <w:szCs w:val="24"/>
              </w:rPr>
              <w:t xml:space="preserve">Área de </w:t>
            </w:r>
            <w:r w:rsidR="00A579DA" w:rsidRPr="00054357">
              <w:rPr>
                <w:rFonts w:ascii="Garamond" w:hAnsi="Garamond" w:cs="Arial"/>
                <w:bCs/>
                <w:iCs/>
                <w:sz w:val="24"/>
                <w:szCs w:val="24"/>
              </w:rPr>
              <w:t xml:space="preserve">Investigación y formulación de proyectos; y </w:t>
            </w:r>
          </w:p>
          <w:p w:rsidR="00A579DA" w:rsidRPr="00054357" w:rsidRDefault="009170F6" w:rsidP="00330522">
            <w:pPr>
              <w:spacing w:after="0"/>
              <w:rPr>
                <w:rFonts w:ascii="Garamond" w:hAnsi="Garamond" w:cs="Arial"/>
                <w:bCs/>
                <w:iCs/>
                <w:sz w:val="24"/>
                <w:szCs w:val="24"/>
              </w:rPr>
            </w:pPr>
            <w:r w:rsidRPr="00054357">
              <w:rPr>
                <w:rFonts w:ascii="Garamond" w:hAnsi="Garamond" w:cs="Arial"/>
                <w:bCs/>
                <w:iCs/>
                <w:sz w:val="24"/>
                <w:szCs w:val="24"/>
              </w:rPr>
              <w:t xml:space="preserve">1.1.10.3 </w:t>
            </w:r>
            <w:r w:rsidR="00330522">
              <w:rPr>
                <w:rFonts w:ascii="Garamond" w:hAnsi="Garamond" w:cs="Arial"/>
                <w:bCs/>
                <w:iCs/>
                <w:sz w:val="24"/>
                <w:szCs w:val="24"/>
              </w:rPr>
              <w:t xml:space="preserve">Área de </w:t>
            </w:r>
            <w:r w:rsidR="00A579DA" w:rsidRPr="00054357">
              <w:rPr>
                <w:rFonts w:ascii="Garamond" w:hAnsi="Garamond" w:cs="Arial"/>
                <w:bCs/>
                <w:iCs/>
                <w:sz w:val="24"/>
                <w:szCs w:val="24"/>
              </w:rPr>
              <w:t xml:space="preserve">Seguimiento y Evaluación de los Convenios; </w:t>
            </w:r>
          </w:p>
        </w:tc>
      </w:tr>
    </w:tbl>
    <w:p w:rsidR="00A579DA" w:rsidRPr="00054357" w:rsidRDefault="00A579DA" w:rsidP="00A579DA">
      <w:pPr>
        <w:pStyle w:val="Prrafodelista"/>
        <w:spacing w:after="0"/>
        <w:rPr>
          <w:rFonts w:ascii="Garamond" w:hAnsi="Garamond" w:cs="Arial"/>
          <w:b/>
          <w:bCs/>
          <w:iCs/>
          <w:sz w:val="24"/>
          <w:szCs w:val="24"/>
        </w:rPr>
      </w:pPr>
    </w:p>
    <w:p w:rsidR="00A579DA" w:rsidRPr="00054357" w:rsidRDefault="00A579DA" w:rsidP="005D5CCC">
      <w:pPr>
        <w:pStyle w:val="Prrafodelista"/>
        <w:numPr>
          <w:ilvl w:val="0"/>
          <w:numId w:val="7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D45964" w:rsidRPr="00784D7A" w:rsidRDefault="00D45964" w:rsidP="00D45964">
      <w:pPr>
        <w:pStyle w:val="Prrafodelista"/>
        <w:spacing w:after="0"/>
        <w:rPr>
          <w:rFonts w:ascii="Garamond" w:hAnsi="Garamond" w:cs="Arial"/>
          <w:bCs/>
          <w:iCs/>
          <w:sz w:val="24"/>
          <w:szCs w:val="24"/>
        </w:rPr>
      </w:pPr>
      <w:r>
        <w:rPr>
          <w:rFonts w:ascii="Garamond" w:hAnsi="Garamond" w:cs="Arial"/>
          <w:bCs/>
          <w:iCs/>
          <w:sz w:val="24"/>
          <w:szCs w:val="24"/>
        </w:rPr>
        <w:t>G</w:t>
      </w:r>
      <w:r w:rsidRPr="00784D7A">
        <w:rPr>
          <w:rFonts w:ascii="Garamond" w:hAnsi="Garamond" w:cs="Arial"/>
          <w:bCs/>
          <w:iCs/>
          <w:sz w:val="24"/>
          <w:szCs w:val="24"/>
        </w:rPr>
        <w:t>arantizar la gestión de recursos provenientes de diferentes modalidades de cooperación internacional y nacional, enfatizando en lo no reembolsable, para la implementación de programas y proyectos que respondan a las prioridades estratégicas del ministerio.</w:t>
      </w:r>
    </w:p>
    <w:p w:rsidR="00A579DA" w:rsidRPr="00054357" w:rsidRDefault="00A579DA" w:rsidP="00A579DA">
      <w:pPr>
        <w:pStyle w:val="Prrafodelista"/>
        <w:rPr>
          <w:rFonts w:ascii="Garamond" w:hAnsi="Garamond" w:cs="Arial"/>
          <w:b/>
          <w:bCs/>
          <w:iCs/>
          <w:sz w:val="24"/>
          <w:szCs w:val="24"/>
        </w:rPr>
      </w:pPr>
    </w:p>
    <w:p w:rsidR="00A579DA" w:rsidRPr="00054357" w:rsidRDefault="00A579DA" w:rsidP="00A579DA">
      <w:pPr>
        <w:pStyle w:val="Prrafodelista"/>
        <w:rPr>
          <w:rFonts w:ascii="Garamond" w:hAnsi="Garamond" w:cs="Arial"/>
          <w:b/>
          <w:bCs/>
          <w:iCs/>
          <w:sz w:val="24"/>
          <w:szCs w:val="24"/>
        </w:rPr>
      </w:pPr>
    </w:p>
    <w:p w:rsidR="00A579DA" w:rsidRPr="00054357" w:rsidRDefault="00A579DA" w:rsidP="005D5CCC">
      <w:pPr>
        <w:pStyle w:val="Prrafodelista"/>
        <w:numPr>
          <w:ilvl w:val="0"/>
          <w:numId w:val="75"/>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Planificar, dirigir y participar en el diseño y propuesta de lineamientos de política de cooperación.</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Asistir a titulares del ministerio en materia de cooperación, gestión y negociaciones nacionales e internacionales.</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Gestionar, formular y dar seguimiento a la cooperación nacional e internacional.</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Establecer canales de comunicación efectivos y permanentes con las autoridades y representantes de la cooperación internacional establecida en el país. </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Preparar perfiles de proyectos para ser presentados a las agencias y organismos de cooperación internacional, darle seguimiento a los mismos durante el ciclo, incluyendo el diseño, negociación, firma de convenios, ejecución y evaluación. </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Apoyar el cumplimiento de los proyectos y acuerdos internacionales en los que está involucrado el ministerio. </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Registrar y mantener actualizada la información sobre las prioridades y ámbitos de acción de la cooperación técnica y financiera e informar a las instancias pertinentes, detallando los tipos de cooperación o asistencia técnica directa (cooperación internacional, préstamos, cooperación no reembolsable y otras modalidades de financiamiento internacional). </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Mantener actualizada la matriz de proyectos de cooperación presentados por el ministerio y sus entidades adscritas a las diversas agencias de cooperación internacional, así como a los diferentes países cooperantes.</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Coordinar, evaluar e informar sobre la negociación de la cooperación con fuentes bilaterales, multilaterales y otras formas de cooperación.</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Planificar y ejecutar acciones de sensibilización a las fuentes cooperantes sobre prioridades políticas y necesidades del país y del ministerio. </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Participar por delegación ministerial en las reuniones y coordinaciones internas y externas, fungiendo como enlace institucional y sectorial. </w:t>
      </w:r>
    </w:p>
    <w:p w:rsidR="00E7614E" w:rsidRPr="00054357" w:rsidRDefault="00E7614E"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Apoyar reuniones, charlas, talleres, seminarios nacionales e internacionales para efectos de negociaciones, gestiones o para divulgar información técnica sobre la información nacional e internacional.</w:t>
      </w:r>
    </w:p>
    <w:p w:rsidR="00F55349" w:rsidRPr="00054357" w:rsidRDefault="00EE5D56" w:rsidP="008A20DD">
      <w:pPr>
        <w:numPr>
          <w:ilvl w:val="0"/>
          <w:numId w:val="20"/>
        </w:numPr>
        <w:tabs>
          <w:tab w:val="left" w:pos="0"/>
        </w:tabs>
        <w:spacing w:after="0" w:line="240" w:lineRule="auto"/>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r w:rsidR="00E7614E" w:rsidRPr="00054357">
        <w:rPr>
          <w:rFonts w:ascii="Garamond" w:hAnsi="Garamond" w:cs="Arial"/>
          <w:bCs/>
          <w:iCs/>
          <w:sz w:val="24"/>
          <w:szCs w:val="24"/>
        </w:rPr>
        <w:t>.</w:t>
      </w:r>
    </w:p>
    <w:p w:rsidR="00F55349" w:rsidRPr="00054357" w:rsidRDefault="00F55349">
      <w:pPr>
        <w:spacing w:after="0" w:line="240" w:lineRule="auto"/>
        <w:rPr>
          <w:rFonts w:ascii="Garamond" w:hAnsi="Garamond" w:cs="Arial"/>
          <w:bCs/>
          <w:iCs/>
          <w:sz w:val="24"/>
          <w:szCs w:val="24"/>
          <w:lang w:val="es-ES_tradnl"/>
        </w:rPr>
      </w:pPr>
      <w:r w:rsidRPr="00054357">
        <w:rPr>
          <w:rFonts w:ascii="Garamond" w:hAnsi="Garamond" w:cs="Arial"/>
          <w:bCs/>
          <w:iCs/>
          <w:sz w:val="24"/>
          <w:szCs w:val="24"/>
          <w:lang w:val="es-ES_tradnl"/>
        </w:rPr>
        <w:br w:type="page"/>
      </w:r>
    </w:p>
    <w:p w:rsidR="00F55349" w:rsidRPr="00054357" w:rsidRDefault="00F55349" w:rsidP="005D5CCC">
      <w:pPr>
        <w:pStyle w:val="Prrafodelista"/>
        <w:numPr>
          <w:ilvl w:val="0"/>
          <w:numId w:val="7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F55349" w:rsidRPr="00054357" w:rsidRDefault="00F55349" w:rsidP="006240F5">
      <w:pPr>
        <w:pStyle w:val="Ttulo2"/>
        <w:spacing w:after="0"/>
        <w:jc w:val="center"/>
        <w:rPr>
          <w:rFonts w:ascii="Garamond" w:hAnsi="Garamond" w:cs="Arial"/>
          <w:color w:val="auto"/>
          <w:szCs w:val="24"/>
        </w:rPr>
      </w:pP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98" w:name="_Toc479249764"/>
      <w:r w:rsidRPr="00054357">
        <w:rPr>
          <w:rFonts w:ascii="Garamond" w:hAnsi="Garamond" w:cs="Arial"/>
          <w:i w:val="0"/>
          <w:color w:val="auto"/>
          <w:sz w:val="24"/>
          <w:szCs w:val="24"/>
        </w:rPr>
        <w:t xml:space="preserve">1.1.10.1 </w:t>
      </w:r>
      <w:r w:rsidR="00E7614E" w:rsidRPr="00054357">
        <w:rPr>
          <w:rFonts w:ascii="Garamond" w:hAnsi="Garamond" w:cs="Arial"/>
          <w:i w:val="0"/>
          <w:color w:val="auto"/>
          <w:sz w:val="24"/>
          <w:szCs w:val="24"/>
        </w:rPr>
        <w:t xml:space="preserve">ASISTENCIA DE LA </w:t>
      </w:r>
      <w:r w:rsidR="00612672">
        <w:rPr>
          <w:rFonts w:ascii="Garamond" w:hAnsi="Garamond" w:cs="Arial"/>
          <w:i w:val="0"/>
          <w:color w:val="auto"/>
          <w:sz w:val="24"/>
          <w:szCs w:val="24"/>
        </w:rPr>
        <w:t>GERENCIA</w:t>
      </w:r>
      <w:r w:rsidR="00E7614E" w:rsidRPr="00054357">
        <w:rPr>
          <w:rFonts w:ascii="Garamond" w:hAnsi="Garamond" w:cs="Arial"/>
          <w:i w:val="0"/>
          <w:color w:val="auto"/>
          <w:sz w:val="24"/>
          <w:szCs w:val="24"/>
        </w:rPr>
        <w:t xml:space="preserve"> DE COOPERACIÓN INSTITUCIONAL</w:t>
      </w:r>
      <w:bookmarkEnd w:id="98"/>
    </w:p>
    <w:p w:rsidR="00F55349" w:rsidRPr="00054357" w:rsidRDefault="00F55349" w:rsidP="006240F5">
      <w:pPr>
        <w:spacing w:after="0" w:line="240" w:lineRule="auto"/>
        <w:rPr>
          <w:rFonts w:ascii="Garamond" w:hAnsi="Garamond"/>
          <w:lang w:val="es-ES_tradnl"/>
        </w:rPr>
      </w:pPr>
    </w:p>
    <w:p w:rsidR="00F55349" w:rsidRPr="00054357" w:rsidRDefault="00F55349" w:rsidP="005D5CCC">
      <w:pPr>
        <w:pStyle w:val="Prrafodelista"/>
        <w:numPr>
          <w:ilvl w:val="0"/>
          <w:numId w:val="7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55349" w:rsidRPr="00054357" w:rsidRDefault="00F55349" w:rsidP="007360D8">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55349" w:rsidRPr="00054357" w:rsidTr="006402C1">
        <w:tc>
          <w:tcPr>
            <w:tcW w:w="1559" w:type="dxa"/>
          </w:tcPr>
          <w:p w:rsidR="00F55349" w:rsidRPr="00054357" w:rsidRDefault="00F55349"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55349" w:rsidRPr="00054357" w:rsidRDefault="00FC0451" w:rsidP="006402C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1.1.10 </w:t>
            </w:r>
            <w:r w:rsidR="00991861">
              <w:rPr>
                <w:rFonts w:ascii="Garamond" w:hAnsi="Garamond" w:cs="Arial"/>
                <w:bCs/>
                <w:iCs/>
                <w:sz w:val="24"/>
                <w:szCs w:val="24"/>
                <w:lang w:val="es-ES_tradnl"/>
              </w:rPr>
              <w:t>Gerencia</w:t>
            </w:r>
            <w:r w:rsidR="00F55349" w:rsidRPr="00054357">
              <w:rPr>
                <w:rFonts w:ascii="Garamond" w:hAnsi="Garamond" w:cs="Arial"/>
                <w:bCs/>
                <w:iCs/>
                <w:sz w:val="24"/>
                <w:szCs w:val="24"/>
                <w:lang w:val="es-ES_tradnl"/>
              </w:rPr>
              <w:t xml:space="preserve"> de Cooperación Institucional.</w:t>
            </w:r>
          </w:p>
          <w:p w:rsidR="00F55349" w:rsidRPr="00054357" w:rsidRDefault="00F55349" w:rsidP="006402C1">
            <w:pPr>
              <w:spacing w:after="0" w:line="240" w:lineRule="auto"/>
              <w:contextualSpacing/>
              <w:jc w:val="both"/>
              <w:rPr>
                <w:rFonts w:ascii="Garamond" w:hAnsi="Garamond" w:cs="Arial"/>
                <w:bCs/>
                <w:iCs/>
                <w:sz w:val="24"/>
                <w:szCs w:val="24"/>
                <w:lang w:val="es-ES_tradnl"/>
              </w:rPr>
            </w:pPr>
          </w:p>
        </w:tc>
      </w:tr>
      <w:tr w:rsidR="00F55349" w:rsidRPr="00054357" w:rsidTr="006402C1">
        <w:tc>
          <w:tcPr>
            <w:tcW w:w="1559" w:type="dxa"/>
          </w:tcPr>
          <w:p w:rsidR="00F55349" w:rsidRPr="00054357" w:rsidRDefault="00F55349"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55349" w:rsidRPr="00054357" w:rsidRDefault="00F55349" w:rsidP="00F55349">
            <w:pPr>
              <w:spacing w:after="0"/>
              <w:rPr>
                <w:rFonts w:ascii="Garamond" w:hAnsi="Garamond" w:cs="Arial"/>
                <w:bCs/>
                <w:iCs/>
                <w:sz w:val="24"/>
                <w:szCs w:val="24"/>
              </w:rPr>
            </w:pPr>
            <w:r w:rsidRPr="00054357">
              <w:rPr>
                <w:rFonts w:ascii="Garamond" w:hAnsi="Garamond" w:cs="Arial"/>
                <w:bCs/>
                <w:iCs/>
                <w:sz w:val="24"/>
                <w:szCs w:val="24"/>
              </w:rPr>
              <w:t xml:space="preserve">No tiene Unidades Organizativas bajo su cargo. </w:t>
            </w:r>
          </w:p>
        </w:tc>
      </w:tr>
    </w:tbl>
    <w:p w:rsidR="00F55349" w:rsidRPr="00054357" w:rsidRDefault="00F55349" w:rsidP="00F55349">
      <w:pPr>
        <w:pStyle w:val="Prrafodelista"/>
        <w:spacing w:after="0"/>
        <w:rPr>
          <w:rFonts w:ascii="Garamond" w:hAnsi="Garamond" w:cs="Arial"/>
          <w:b/>
          <w:bCs/>
          <w:iCs/>
          <w:sz w:val="24"/>
          <w:szCs w:val="24"/>
        </w:rPr>
      </w:pPr>
    </w:p>
    <w:p w:rsidR="00F55349" w:rsidRPr="00054357" w:rsidRDefault="00F55349" w:rsidP="005D5CCC">
      <w:pPr>
        <w:pStyle w:val="Prrafodelista"/>
        <w:numPr>
          <w:ilvl w:val="0"/>
          <w:numId w:val="7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0039D2" w:rsidRPr="00054357" w:rsidRDefault="000039D2" w:rsidP="00F55349">
      <w:pPr>
        <w:pStyle w:val="Prrafodelista"/>
        <w:rPr>
          <w:rFonts w:ascii="Garamond" w:hAnsi="Garamond" w:cs="Arial"/>
          <w:bCs/>
          <w:iCs/>
          <w:sz w:val="24"/>
          <w:szCs w:val="24"/>
        </w:rPr>
      </w:pPr>
      <w:r w:rsidRPr="00054357">
        <w:rPr>
          <w:rFonts w:ascii="Garamond" w:hAnsi="Garamond" w:cs="Arial"/>
          <w:bCs/>
          <w:iCs/>
          <w:sz w:val="24"/>
          <w:szCs w:val="24"/>
        </w:rPr>
        <w:t xml:space="preserve">Brindar asistencia administrativa y logística al desarrollo de los procesos de formulación, negociación y seguimiento desarrollados por la </w:t>
      </w:r>
      <w:r w:rsidR="00727862">
        <w:rPr>
          <w:rFonts w:ascii="Garamond" w:hAnsi="Garamond" w:cs="Arial"/>
          <w:bCs/>
          <w:iCs/>
          <w:sz w:val="24"/>
          <w:szCs w:val="24"/>
        </w:rPr>
        <w:t xml:space="preserve">Gerencia </w:t>
      </w:r>
      <w:r w:rsidRPr="00054357">
        <w:rPr>
          <w:rFonts w:ascii="Garamond" w:hAnsi="Garamond" w:cs="Arial"/>
          <w:bCs/>
          <w:iCs/>
          <w:sz w:val="24"/>
          <w:szCs w:val="24"/>
        </w:rPr>
        <w:t>de Cooperación Institucional.</w:t>
      </w:r>
    </w:p>
    <w:p w:rsidR="00AD41EB" w:rsidRPr="00054357" w:rsidRDefault="00AD41EB" w:rsidP="00F55349">
      <w:pPr>
        <w:pStyle w:val="Prrafodelista"/>
        <w:rPr>
          <w:rFonts w:ascii="Garamond" w:hAnsi="Garamond" w:cs="Arial"/>
          <w:bCs/>
          <w:iCs/>
          <w:sz w:val="24"/>
          <w:szCs w:val="24"/>
        </w:rPr>
      </w:pPr>
    </w:p>
    <w:p w:rsidR="00F55349" w:rsidRPr="00054357" w:rsidRDefault="00F55349" w:rsidP="005D5CCC">
      <w:pPr>
        <w:pStyle w:val="Prrafodelista"/>
        <w:numPr>
          <w:ilvl w:val="0"/>
          <w:numId w:val="76"/>
        </w:numPr>
        <w:rPr>
          <w:rFonts w:ascii="Garamond" w:hAnsi="Garamond" w:cs="Arial"/>
          <w:b/>
          <w:bCs/>
          <w:iCs/>
          <w:sz w:val="24"/>
          <w:szCs w:val="24"/>
        </w:rPr>
      </w:pPr>
      <w:r w:rsidRPr="00054357">
        <w:rPr>
          <w:rFonts w:ascii="Garamond" w:hAnsi="Garamond" w:cs="Arial"/>
          <w:b/>
          <w:bCs/>
          <w:iCs/>
          <w:sz w:val="24"/>
          <w:szCs w:val="24"/>
        </w:rPr>
        <w:t>PRINCIPALES FUNCIONES:</w:t>
      </w:r>
    </w:p>
    <w:p w:rsidR="00617B56" w:rsidRPr="00054357" w:rsidRDefault="00B706E2"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Mantener</w:t>
      </w:r>
      <w:r w:rsidR="00617B56" w:rsidRPr="00054357">
        <w:rPr>
          <w:rFonts w:ascii="Garamond" w:hAnsi="Garamond" w:cs="Arial"/>
          <w:bCs/>
          <w:iCs/>
          <w:sz w:val="24"/>
          <w:szCs w:val="24"/>
        </w:rPr>
        <w:t xml:space="preserve"> actualiza</w:t>
      </w:r>
      <w:r w:rsidRPr="00054357">
        <w:rPr>
          <w:rFonts w:ascii="Garamond" w:hAnsi="Garamond" w:cs="Arial"/>
          <w:bCs/>
          <w:iCs/>
          <w:sz w:val="24"/>
          <w:szCs w:val="24"/>
        </w:rPr>
        <w:t>do</w:t>
      </w:r>
      <w:r w:rsidR="00617B56" w:rsidRPr="00054357">
        <w:rPr>
          <w:rFonts w:ascii="Garamond" w:hAnsi="Garamond" w:cs="Arial"/>
          <w:bCs/>
          <w:iCs/>
          <w:sz w:val="24"/>
          <w:szCs w:val="24"/>
        </w:rPr>
        <w:t xml:space="preserve"> el archivo y la base de datos referente </w:t>
      </w:r>
      <w:r w:rsidRPr="00054357">
        <w:rPr>
          <w:rFonts w:ascii="Garamond" w:hAnsi="Garamond" w:cs="Arial"/>
          <w:bCs/>
          <w:iCs/>
          <w:sz w:val="24"/>
          <w:szCs w:val="24"/>
        </w:rPr>
        <w:t>a</w:t>
      </w:r>
      <w:r w:rsidR="00617B56" w:rsidRPr="00054357">
        <w:rPr>
          <w:rFonts w:ascii="Garamond" w:hAnsi="Garamond" w:cs="Arial"/>
          <w:bCs/>
          <w:iCs/>
          <w:sz w:val="24"/>
          <w:szCs w:val="24"/>
        </w:rPr>
        <w:t xml:space="preserve"> la cooperación.</w:t>
      </w:r>
    </w:p>
    <w:p w:rsidR="00E7614E" w:rsidRPr="00054357" w:rsidRDefault="00E7614E"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Apoyar la promoción  y la formulación de proyectos.</w:t>
      </w:r>
    </w:p>
    <w:p w:rsidR="00E7614E" w:rsidRPr="00054357" w:rsidRDefault="00E7614E"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Apoyar el seguimiento y evaluación de la cooperación nacional e internacional.</w:t>
      </w:r>
    </w:p>
    <w:p w:rsidR="00E7614E" w:rsidRPr="00054357" w:rsidRDefault="00E7614E"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 xml:space="preserve">Dar soporte técnico operativo-logístico en la negociación de proyectos. </w:t>
      </w:r>
    </w:p>
    <w:p w:rsidR="00E7614E" w:rsidRPr="00054357" w:rsidRDefault="00E7614E"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Recolectar información requerida por la dirección, para la elaboración de perfiles e informes requeridos para la gestión de la cooperación.</w:t>
      </w:r>
    </w:p>
    <w:p w:rsidR="00E7614E" w:rsidRPr="00054357" w:rsidRDefault="00E7614E"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 xml:space="preserve">Establecer canales efectivos y permanentes de comunicación con las dependencias ministeriales, así como también con las unidades externas relacionadas con la cooperación. </w:t>
      </w:r>
    </w:p>
    <w:p w:rsidR="00E7614E" w:rsidRPr="00054357" w:rsidRDefault="00E7614E"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 xml:space="preserve">Apoyar la función administrativa de la dirección y del ministerio, mediante el manejo del fondo circulante, sistema de combustible, control de vehículos, solicitudes de insumos, enlace del sistema de seguimiento de información.  </w:t>
      </w:r>
    </w:p>
    <w:p w:rsidR="00E7614E" w:rsidRPr="00054357" w:rsidRDefault="00E7614E"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Apoyar la preparación de reuniones, charlas, talleres, seminarios nacionales e internacionales para efectos de negociaciones, gestiones o para divulgar información técnica sobre la información nacional e internacional.</w:t>
      </w:r>
    </w:p>
    <w:p w:rsidR="00FA2F30" w:rsidRPr="00054357" w:rsidRDefault="00EE5D56" w:rsidP="00FE0269">
      <w:pPr>
        <w:numPr>
          <w:ilvl w:val="0"/>
          <w:numId w:val="286"/>
        </w:numPr>
        <w:tabs>
          <w:tab w:val="left" w:pos="0"/>
        </w:tabs>
        <w:spacing w:after="0" w:line="240" w:lineRule="auto"/>
        <w:ind w:left="993"/>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FA2F30" w:rsidRPr="00054357" w:rsidRDefault="00FA2F30">
      <w:pPr>
        <w:spacing w:after="0" w:line="240" w:lineRule="auto"/>
        <w:rPr>
          <w:rFonts w:ascii="Garamond" w:hAnsi="Garamond" w:cs="Arial"/>
          <w:bCs/>
          <w:iCs/>
          <w:sz w:val="24"/>
          <w:szCs w:val="24"/>
          <w:lang w:val="es-ES_tradnl"/>
        </w:rPr>
      </w:pPr>
      <w:r w:rsidRPr="00054357">
        <w:rPr>
          <w:rFonts w:ascii="Garamond" w:hAnsi="Garamond" w:cs="Arial"/>
          <w:bCs/>
          <w:iCs/>
          <w:sz w:val="24"/>
          <w:szCs w:val="24"/>
          <w:lang w:val="es-ES_tradnl"/>
        </w:rPr>
        <w:br w:type="page"/>
      </w:r>
    </w:p>
    <w:p w:rsidR="00FA2F30" w:rsidRPr="00054357" w:rsidRDefault="00FA2F30" w:rsidP="005D5CCC">
      <w:pPr>
        <w:pStyle w:val="Prrafodelista"/>
        <w:numPr>
          <w:ilvl w:val="0"/>
          <w:numId w:val="7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FA2F30" w:rsidRPr="00054357" w:rsidRDefault="00FA2F30" w:rsidP="006240F5">
      <w:pPr>
        <w:pStyle w:val="Ttulo2"/>
        <w:spacing w:after="0"/>
        <w:jc w:val="center"/>
        <w:rPr>
          <w:rFonts w:ascii="Garamond" w:hAnsi="Garamond" w:cs="Arial"/>
          <w:color w:val="auto"/>
          <w:szCs w:val="24"/>
        </w:rPr>
      </w:pP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99" w:name="_Toc479249765"/>
      <w:r w:rsidRPr="00054357">
        <w:rPr>
          <w:rFonts w:ascii="Garamond" w:hAnsi="Garamond" w:cs="Arial"/>
          <w:i w:val="0"/>
          <w:color w:val="auto"/>
          <w:sz w:val="24"/>
          <w:szCs w:val="24"/>
        </w:rPr>
        <w:t xml:space="preserve">1.1.10.2 </w:t>
      </w:r>
      <w:r w:rsidR="00470821">
        <w:rPr>
          <w:rFonts w:ascii="Garamond" w:hAnsi="Garamond" w:cs="Arial"/>
          <w:i w:val="0"/>
          <w:color w:val="auto"/>
          <w:sz w:val="24"/>
          <w:szCs w:val="24"/>
        </w:rPr>
        <w:t xml:space="preserve">AREA DE </w:t>
      </w:r>
      <w:r w:rsidR="00E7614E" w:rsidRPr="00054357">
        <w:rPr>
          <w:rFonts w:ascii="Garamond" w:hAnsi="Garamond" w:cs="Arial"/>
          <w:i w:val="0"/>
          <w:color w:val="auto"/>
          <w:sz w:val="24"/>
          <w:szCs w:val="24"/>
        </w:rPr>
        <w:t>INVESTIGACIÓN Y FORMULACIÓN DE PROYECTOS</w:t>
      </w:r>
      <w:bookmarkEnd w:id="99"/>
    </w:p>
    <w:p w:rsidR="00FA2F30" w:rsidRPr="00054357" w:rsidRDefault="00FA2F30" w:rsidP="006240F5">
      <w:pPr>
        <w:spacing w:after="0" w:line="240" w:lineRule="auto"/>
        <w:rPr>
          <w:rFonts w:ascii="Garamond" w:hAnsi="Garamond"/>
          <w:lang w:val="es-ES_tradnl"/>
        </w:rPr>
      </w:pPr>
    </w:p>
    <w:p w:rsidR="00FA2F30" w:rsidRPr="00054357" w:rsidRDefault="00FA2F30" w:rsidP="005D5CCC">
      <w:pPr>
        <w:pStyle w:val="Prrafodelista"/>
        <w:numPr>
          <w:ilvl w:val="0"/>
          <w:numId w:val="7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A2F30" w:rsidRPr="00054357" w:rsidRDefault="00FA2F30"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A2F30" w:rsidRPr="00054357" w:rsidTr="006402C1">
        <w:tc>
          <w:tcPr>
            <w:tcW w:w="1559" w:type="dxa"/>
          </w:tcPr>
          <w:p w:rsidR="00FA2F30" w:rsidRPr="00054357" w:rsidRDefault="00FA2F30"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1.1.10 Gerencia</w:t>
            </w:r>
            <w:r w:rsidRPr="00054357">
              <w:rPr>
                <w:rFonts w:ascii="Garamond" w:hAnsi="Garamond" w:cs="Arial"/>
                <w:bCs/>
                <w:iCs/>
                <w:sz w:val="24"/>
                <w:szCs w:val="24"/>
                <w:lang w:val="es-ES_tradnl"/>
              </w:rPr>
              <w:t xml:space="preserve"> de Cooperación Institucional.</w:t>
            </w:r>
          </w:p>
          <w:p w:rsidR="00FA2F30" w:rsidRPr="00054357" w:rsidRDefault="00FA2F30" w:rsidP="006402C1">
            <w:pPr>
              <w:spacing w:after="0" w:line="240" w:lineRule="auto"/>
              <w:contextualSpacing/>
              <w:jc w:val="both"/>
              <w:rPr>
                <w:rFonts w:ascii="Garamond" w:hAnsi="Garamond" w:cs="Arial"/>
                <w:bCs/>
                <w:iCs/>
                <w:sz w:val="24"/>
                <w:szCs w:val="24"/>
                <w:lang w:val="es-ES_tradnl"/>
              </w:rPr>
            </w:pPr>
          </w:p>
        </w:tc>
      </w:tr>
      <w:tr w:rsidR="00FA2F30" w:rsidRPr="00054357" w:rsidTr="006402C1">
        <w:tc>
          <w:tcPr>
            <w:tcW w:w="1559" w:type="dxa"/>
          </w:tcPr>
          <w:p w:rsidR="00FA2F30" w:rsidRPr="00054357" w:rsidRDefault="00FA2F30"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A2F30" w:rsidRPr="00054357" w:rsidRDefault="00FA2F30" w:rsidP="006402C1">
            <w:pPr>
              <w:spacing w:after="0"/>
              <w:rPr>
                <w:rFonts w:ascii="Garamond" w:hAnsi="Garamond" w:cs="Arial"/>
                <w:bCs/>
                <w:iCs/>
                <w:sz w:val="24"/>
                <w:szCs w:val="24"/>
              </w:rPr>
            </w:pPr>
            <w:r w:rsidRPr="00054357">
              <w:rPr>
                <w:rFonts w:ascii="Garamond" w:hAnsi="Garamond" w:cs="Arial"/>
                <w:bCs/>
                <w:iCs/>
                <w:sz w:val="24"/>
                <w:szCs w:val="24"/>
              </w:rPr>
              <w:t xml:space="preserve">No tiene Unidades Organizativas bajo su cargo. </w:t>
            </w:r>
          </w:p>
        </w:tc>
      </w:tr>
    </w:tbl>
    <w:p w:rsidR="00FA2F30" w:rsidRPr="00054357" w:rsidRDefault="00FA2F30" w:rsidP="00FA2F30">
      <w:pPr>
        <w:pStyle w:val="Prrafodelista"/>
        <w:spacing w:after="0"/>
        <w:rPr>
          <w:rFonts w:ascii="Garamond" w:hAnsi="Garamond" w:cs="Arial"/>
          <w:b/>
          <w:bCs/>
          <w:iCs/>
          <w:sz w:val="24"/>
          <w:szCs w:val="24"/>
        </w:rPr>
      </w:pPr>
    </w:p>
    <w:p w:rsidR="00FA2F30" w:rsidRPr="00054357" w:rsidRDefault="00FA2F30" w:rsidP="005D5CCC">
      <w:pPr>
        <w:pStyle w:val="Prrafodelista"/>
        <w:numPr>
          <w:ilvl w:val="0"/>
          <w:numId w:val="7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65874" w:rsidRPr="00054357" w:rsidRDefault="00B65874" w:rsidP="00AD41EB">
      <w:pPr>
        <w:tabs>
          <w:tab w:val="left" w:pos="0"/>
        </w:tabs>
        <w:spacing w:after="0" w:line="240" w:lineRule="auto"/>
        <w:ind w:left="720"/>
        <w:jc w:val="both"/>
        <w:rPr>
          <w:rFonts w:ascii="Garamond" w:hAnsi="Garamond" w:cs="Arial"/>
          <w:bCs/>
          <w:iCs/>
          <w:sz w:val="24"/>
          <w:szCs w:val="24"/>
        </w:rPr>
      </w:pPr>
      <w:r w:rsidRPr="00054357">
        <w:rPr>
          <w:rFonts w:ascii="Garamond" w:hAnsi="Garamond" w:cs="Arial"/>
          <w:bCs/>
          <w:iCs/>
          <w:sz w:val="24"/>
          <w:szCs w:val="24"/>
        </w:rPr>
        <w:t>Impulsar la gestión de la cooperación mediante la elaboración de documentos técnicos que presenten las necesidades prioritarias de financiamiento y ejecución del MOPTVDU.</w:t>
      </w:r>
    </w:p>
    <w:p w:rsidR="00FA2F30" w:rsidRPr="00054357" w:rsidRDefault="00FA2F30" w:rsidP="00FA2F30">
      <w:pPr>
        <w:pStyle w:val="Prrafodelista"/>
        <w:rPr>
          <w:rFonts w:ascii="Garamond" w:hAnsi="Garamond" w:cs="Arial"/>
          <w:b/>
          <w:bCs/>
          <w:iCs/>
          <w:sz w:val="24"/>
          <w:szCs w:val="24"/>
        </w:rPr>
      </w:pPr>
    </w:p>
    <w:p w:rsidR="00FA2F30" w:rsidRPr="00054357" w:rsidRDefault="00FA2F30" w:rsidP="005D5CCC">
      <w:pPr>
        <w:pStyle w:val="Prrafodelista"/>
        <w:numPr>
          <w:ilvl w:val="0"/>
          <w:numId w:val="77"/>
        </w:numPr>
        <w:rPr>
          <w:rFonts w:ascii="Garamond" w:hAnsi="Garamond" w:cs="Arial"/>
          <w:b/>
          <w:bCs/>
          <w:iCs/>
          <w:sz w:val="24"/>
          <w:szCs w:val="24"/>
        </w:rPr>
      </w:pPr>
      <w:r w:rsidRPr="00054357">
        <w:rPr>
          <w:rFonts w:ascii="Garamond" w:hAnsi="Garamond" w:cs="Arial"/>
          <w:b/>
          <w:bCs/>
          <w:iCs/>
          <w:sz w:val="24"/>
          <w:szCs w:val="24"/>
        </w:rPr>
        <w:t>PRINCIPALES FUNCIONES:</w:t>
      </w:r>
    </w:p>
    <w:p w:rsidR="00286C08" w:rsidRDefault="00286C08" w:rsidP="008A20DD">
      <w:pPr>
        <w:numPr>
          <w:ilvl w:val="0"/>
          <w:numId w:val="18"/>
        </w:numPr>
        <w:tabs>
          <w:tab w:val="left" w:pos="0"/>
        </w:tabs>
        <w:spacing w:after="0" w:line="240" w:lineRule="auto"/>
        <w:ind w:left="1134" w:hanging="425"/>
        <w:jc w:val="both"/>
        <w:rPr>
          <w:rFonts w:ascii="Garamond" w:hAnsi="Garamond" w:cs="Arial"/>
          <w:bCs/>
          <w:iCs/>
          <w:sz w:val="24"/>
          <w:szCs w:val="24"/>
        </w:rPr>
      </w:pPr>
      <w:r w:rsidRPr="00945669">
        <w:rPr>
          <w:rFonts w:ascii="Garamond" w:hAnsi="Garamond" w:cs="Arial"/>
          <w:bCs/>
          <w:iCs/>
          <w:sz w:val="24"/>
          <w:szCs w:val="24"/>
        </w:rPr>
        <w:t>Recibir e Investigar demandas institucionales que se encuentren alineadas al plan estratégico de la institución y  formular perfiles de proyectos según los requerimientos específicos de las agencias y organismos de cooperación internacional y nacional, de tal forma que puedan ser incluidos en gestiones de cooperación no reembolsable.</w:t>
      </w:r>
    </w:p>
    <w:p w:rsidR="00286C08" w:rsidRDefault="00286C08" w:rsidP="008A20DD">
      <w:pPr>
        <w:numPr>
          <w:ilvl w:val="0"/>
          <w:numId w:val="18"/>
        </w:numPr>
        <w:tabs>
          <w:tab w:val="left" w:pos="0"/>
        </w:tabs>
        <w:spacing w:after="0" w:line="240" w:lineRule="auto"/>
        <w:ind w:left="1134" w:hanging="425"/>
        <w:jc w:val="both"/>
        <w:rPr>
          <w:rFonts w:ascii="Garamond" w:hAnsi="Garamond" w:cs="Arial"/>
          <w:bCs/>
          <w:iCs/>
          <w:sz w:val="24"/>
          <w:szCs w:val="24"/>
        </w:rPr>
      </w:pPr>
      <w:r w:rsidRPr="00945669">
        <w:rPr>
          <w:rFonts w:ascii="Garamond" w:hAnsi="Garamond" w:cs="Arial"/>
          <w:bCs/>
          <w:iCs/>
          <w:sz w:val="24"/>
          <w:szCs w:val="24"/>
        </w:rPr>
        <w:t>Mantener actualizada la información institucional de los programas y convenios que sean financiados con recursos no reembo</w:t>
      </w:r>
      <w:r>
        <w:rPr>
          <w:rFonts w:ascii="Garamond" w:hAnsi="Garamond" w:cs="Arial"/>
          <w:bCs/>
          <w:iCs/>
          <w:sz w:val="24"/>
          <w:szCs w:val="24"/>
        </w:rPr>
        <w:t>l</w:t>
      </w:r>
      <w:r w:rsidRPr="00945669">
        <w:rPr>
          <w:rFonts w:ascii="Garamond" w:hAnsi="Garamond" w:cs="Arial"/>
          <w:bCs/>
          <w:iCs/>
          <w:sz w:val="24"/>
          <w:szCs w:val="24"/>
        </w:rPr>
        <w:t>sables en todo el ministerio y apoyar en la formulación de proyectos relacionados con el componente de fortalecimiento institucional.</w:t>
      </w:r>
    </w:p>
    <w:p w:rsidR="00286C08" w:rsidRDefault="00286C08" w:rsidP="008A20DD">
      <w:pPr>
        <w:numPr>
          <w:ilvl w:val="0"/>
          <w:numId w:val="18"/>
        </w:numPr>
        <w:tabs>
          <w:tab w:val="left" w:pos="0"/>
        </w:tabs>
        <w:spacing w:after="0" w:line="240" w:lineRule="auto"/>
        <w:ind w:left="1134" w:hanging="425"/>
        <w:jc w:val="both"/>
        <w:rPr>
          <w:rFonts w:ascii="Garamond" w:hAnsi="Garamond" w:cs="Arial"/>
          <w:bCs/>
          <w:iCs/>
          <w:sz w:val="24"/>
          <w:szCs w:val="24"/>
        </w:rPr>
      </w:pPr>
      <w:r w:rsidRPr="00CF7E36">
        <w:rPr>
          <w:rFonts w:ascii="Garamond" w:hAnsi="Garamond" w:cs="Arial"/>
          <w:bCs/>
          <w:iCs/>
          <w:sz w:val="24"/>
          <w:szCs w:val="24"/>
        </w:rPr>
        <w:t>Proporcionar información de la gestión de cooperación del ministerio, de manera adecuada y oportuna periódicamente y/o a requerimientos de los Titulares, unidades internas, entidades gubernamentales e instancias de cooperación.</w:t>
      </w:r>
    </w:p>
    <w:p w:rsidR="00286C08" w:rsidRDefault="00286C08" w:rsidP="008A20DD">
      <w:pPr>
        <w:numPr>
          <w:ilvl w:val="0"/>
          <w:numId w:val="18"/>
        </w:numPr>
        <w:tabs>
          <w:tab w:val="left" w:pos="0"/>
        </w:tabs>
        <w:spacing w:after="0" w:line="240" w:lineRule="auto"/>
        <w:ind w:left="1134" w:hanging="425"/>
        <w:jc w:val="both"/>
        <w:rPr>
          <w:rFonts w:ascii="Garamond" w:hAnsi="Garamond" w:cs="Arial"/>
          <w:bCs/>
          <w:iCs/>
          <w:sz w:val="24"/>
          <w:szCs w:val="24"/>
        </w:rPr>
      </w:pPr>
      <w:r w:rsidRPr="00CF7E36">
        <w:rPr>
          <w:rFonts w:ascii="Garamond" w:hAnsi="Garamond" w:cs="Arial"/>
          <w:bCs/>
          <w:iCs/>
          <w:sz w:val="24"/>
          <w:szCs w:val="24"/>
        </w:rPr>
        <w:t>Participar por delegación de la dirección, en mesas técnicas externas y reuniones internas en representación de la unidad.</w:t>
      </w:r>
    </w:p>
    <w:p w:rsidR="00286C08" w:rsidRDefault="00286C08" w:rsidP="008A20DD">
      <w:pPr>
        <w:numPr>
          <w:ilvl w:val="0"/>
          <w:numId w:val="18"/>
        </w:numPr>
        <w:tabs>
          <w:tab w:val="left" w:pos="0"/>
        </w:tabs>
        <w:spacing w:after="0" w:line="240" w:lineRule="auto"/>
        <w:ind w:left="1134" w:hanging="425"/>
        <w:jc w:val="both"/>
        <w:rPr>
          <w:rFonts w:ascii="Garamond" w:hAnsi="Garamond" w:cs="Arial"/>
          <w:bCs/>
          <w:iCs/>
          <w:sz w:val="24"/>
          <w:szCs w:val="24"/>
        </w:rPr>
      </w:pPr>
      <w:r w:rsidRPr="00CF7E36">
        <w:rPr>
          <w:rFonts w:ascii="Garamond" w:hAnsi="Garamond" w:cs="Arial"/>
          <w:bCs/>
          <w:iCs/>
          <w:sz w:val="24"/>
          <w:szCs w:val="24"/>
        </w:rPr>
        <w:t>Recopilar y preparar información requerida para la realización de eventos, negociaciones, presentación de informes técnicos y otros relacionados a la cooperación gestionada por el ministerio.</w:t>
      </w:r>
    </w:p>
    <w:p w:rsidR="00286C08" w:rsidRDefault="00286C08" w:rsidP="008A20DD">
      <w:pPr>
        <w:numPr>
          <w:ilvl w:val="0"/>
          <w:numId w:val="18"/>
        </w:numPr>
        <w:tabs>
          <w:tab w:val="left" w:pos="0"/>
        </w:tabs>
        <w:spacing w:after="0" w:line="240" w:lineRule="auto"/>
        <w:ind w:left="1134" w:hanging="425"/>
        <w:jc w:val="both"/>
        <w:rPr>
          <w:rFonts w:ascii="Garamond" w:hAnsi="Garamond" w:cs="Arial"/>
          <w:bCs/>
          <w:iCs/>
          <w:sz w:val="24"/>
          <w:szCs w:val="24"/>
        </w:rPr>
      </w:pPr>
      <w:r w:rsidRPr="00CF7E36">
        <w:rPr>
          <w:rFonts w:ascii="Garamond" w:hAnsi="Garamond" w:cs="Arial"/>
          <w:bCs/>
          <w:iCs/>
          <w:sz w:val="24"/>
          <w:szCs w:val="24"/>
        </w:rPr>
        <w:t>Dar seguimiento a los acuerdos que suscribe el Gobierno de El Salvador en materia de cooperación no reembolsable e informar a la dirección sobre las implicaciones para el ministerio.</w:t>
      </w:r>
    </w:p>
    <w:p w:rsidR="00286C08" w:rsidRDefault="00286C08" w:rsidP="008A20DD">
      <w:pPr>
        <w:numPr>
          <w:ilvl w:val="0"/>
          <w:numId w:val="18"/>
        </w:numPr>
        <w:tabs>
          <w:tab w:val="left" w:pos="0"/>
        </w:tabs>
        <w:spacing w:after="0" w:line="240" w:lineRule="auto"/>
        <w:ind w:left="1134" w:hanging="425"/>
        <w:jc w:val="both"/>
        <w:rPr>
          <w:rFonts w:ascii="Garamond" w:hAnsi="Garamond" w:cs="Arial"/>
          <w:bCs/>
          <w:iCs/>
          <w:sz w:val="24"/>
          <w:szCs w:val="24"/>
        </w:rPr>
      </w:pPr>
      <w:r w:rsidRPr="00CF7E36">
        <w:rPr>
          <w:rFonts w:ascii="Garamond" w:hAnsi="Garamond" w:cs="Arial"/>
          <w:bCs/>
          <w:iCs/>
          <w:sz w:val="24"/>
          <w:szCs w:val="24"/>
        </w:rPr>
        <w:t>Apoyar la elaboración de documentos de planificación, así como informes de rendición de cuentas internos o externos.</w:t>
      </w:r>
    </w:p>
    <w:p w:rsidR="00286C08" w:rsidRDefault="00286C08" w:rsidP="00286C08">
      <w:pPr>
        <w:tabs>
          <w:tab w:val="left" w:pos="0"/>
        </w:tabs>
        <w:spacing w:after="0" w:line="240" w:lineRule="auto"/>
        <w:ind w:left="993"/>
        <w:jc w:val="both"/>
        <w:rPr>
          <w:rFonts w:ascii="Garamond" w:hAnsi="Garamond" w:cs="Arial"/>
          <w:bCs/>
          <w:iCs/>
          <w:sz w:val="24"/>
          <w:szCs w:val="24"/>
        </w:rPr>
      </w:pPr>
    </w:p>
    <w:p w:rsidR="00FA2F30" w:rsidRPr="00054357" w:rsidRDefault="00FA2F30">
      <w:pPr>
        <w:spacing w:after="0" w:line="240" w:lineRule="auto"/>
        <w:rPr>
          <w:rFonts w:ascii="Garamond" w:hAnsi="Garamond" w:cs="Arial"/>
          <w:bCs/>
          <w:iCs/>
          <w:sz w:val="24"/>
          <w:szCs w:val="24"/>
          <w:lang w:val="es-ES_tradnl"/>
        </w:rPr>
      </w:pPr>
      <w:r w:rsidRPr="00054357">
        <w:rPr>
          <w:rFonts w:ascii="Garamond" w:hAnsi="Garamond" w:cs="Arial"/>
          <w:bCs/>
          <w:iCs/>
          <w:sz w:val="24"/>
          <w:szCs w:val="24"/>
          <w:lang w:val="es-ES_tradnl"/>
        </w:rPr>
        <w:br w:type="page"/>
      </w:r>
    </w:p>
    <w:p w:rsidR="00FA2F30" w:rsidRPr="00054357" w:rsidRDefault="00FA2F30" w:rsidP="005D5CCC">
      <w:pPr>
        <w:pStyle w:val="Prrafodelista"/>
        <w:numPr>
          <w:ilvl w:val="0"/>
          <w:numId w:val="7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FA2F30" w:rsidP="006240F5">
      <w:pPr>
        <w:tabs>
          <w:tab w:val="left" w:pos="3165"/>
        </w:tabs>
        <w:spacing w:after="0" w:line="240" w:lineRule="auto"/>
        <w:rPr>
          <w:rFonts w:ascii="Garamond" w:hAnsi="Garamond" w:cs="Arial"/>
          <w:b/>
          <w:bCs/>
          <w:iCs/>
          <w:sz w:val="24"/>
          <w:szCs w:val="24"/>
        </w:rPr>
      </w:pPr>
      <w:r w:rsidRPr="00054357">
        <w:rPr>
          <w:rFonts w:ascii="Garamond" w:hAnsi="Garamond" w:cs="Arial"/>
          <w:b/>
          <w:bCs/>
          <w:iCs/>
          <w:sz w:val="24"/>
          <w:szCs w:val="24"/>
        </w:rPr>
        <w:tab/>
      </w: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100" w:name="_Toc479249766"/>
      <w:r w:rsidRPr="00054357">
        <w:rPr>
          <w:rFonts w:ascii="Garamond" w:hAnsi="Garamond" w:cs="Arial"/>
          <w:i w:val="0"/>
          <w:color w:val="auto"/>
          <w:sz w:val="24"/>
          <w:szCs w:val="24"/>
        </w:rPr>
        <w:t xml:space="preserve">1.1.10.3 </w:t>
      </w:r>
      <w:r w:rsidR="00556C54">
        <w:rPr>
          <w:rFonts w:ascii="Garamond" w:hAnsi="Garamond" w:cs="Arial"/>
          <w:i w:val="0"/>
          <w:color w:val="auto"/>
          <w:sz w:val="24"/>
          <w:szCs w:val="24"/>
        </w:rPr>
        <w:t>ÁREA DE</w:t>
      </w:r>
      <w:r w:rsidR="00E7614E" w:rsidRPr="00054357">
        <w:rPr>
          <w:rFonts w:ascii="Garamond" w:hAnsi="Garamond" w:cs="Arial"/>
          <w:i w:val="0"/>
          <w:color w:val="auto"/>
          <w:sz w:val="24"/>
          <w:szCs w:val="24"/>
        </w:rPr>
        <w:t xml:space="preserve"> SEGUIMIENTO Y EVALUACIÓN DE LOS CONVENIOS</w:t>
      </w:r>
      <w:bookmarkEnd w:id="100"/>
    </w:p>
    <w:p w:rsidR="00FA2F30" w:rsidRPr="00054357" w:rsidRDefault="00FA2F30" w:rsidP="006240F5">
      <w:pPr>
        <w:spacing w:after="0" w:line="240" w:lineRule="auto"/>
        <w:rPr>
          <w:rFonts w:ascii="Garamond" w:hAnsi="Garamond"/>
        </w:rPr>
      </w:pPr>
    </w:p>
    <w:p w:rsidR="00FA2F30" w:rsidRPr="00054357" w:rsidRDefault="00FA2F30" w:rsidP="005D5CCC">
      <w:pPr>
        <w:pStyle w:val="Prrafodelista"/>
        <w:numPr>
          <w:ilvl w:val="0"/>
          <w:numId w:val="7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A2F30" w:rsidRPr="00054357" w:rsidRDefault="00FA2F30" w:rsidP="006240F5">
      <w:pPr>
        <w:pStyle w:val="Prrafodelista"/>
        <w:spacing w:after="0"/>
        <w:rPr>
          <w:rFonts w:ascii="Garamond" w:hAnsi="Garamond" w:cs="Arial"/>
          <w:b/>
          <w:bCs/>
          <w:iCs/>
          <w:sz w:val="24"/>
          <w:szCs w:val="24"/>
        </w:rPr>
      </w:pPr>
    </w:p>
    <w:tbl>
      <w:tblPr>
        <w:tblStyle w:val="Tablaconcuadrcula"/>
        <w:tblpPr w:leftFromText="141" w:rightFromText="141" w:vertAnchor="text" w:tblpX="817"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A2F30" w:rsidRPr="00054357" w:rsidTr="00FA2F30">
        <w:tc>
          <w:tcPr>
            <w:tcW w:w="1559" w:type="dxa"/>
          </w:tcPr>
          <w:p w:rsidR="00FA2F30" w:rsidRPr="00054357" w:rsidRDefault="00FA2F30"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1.1.10 Gerencia</w:t>
            </w:r>
            <w:r w:rsidRPr="00054357">
              <w:rPr>
                <w:rFonts w:ascii="Garamond" w:hAnsi="Garamond" w:cs="Arial"/>
                <w:bCs/>
                <w:iCs/>
                <w:sz w:val="24"/>
                <w:szCs w:val="24"/>
                <w:lang w:val="es-ES_tradnl"/>
              </w:rPr>
              <w:t xml:space="preserve"> de Cooperación Institucional.</w:t>
            </w:r>
          </w:p>
          <w:p w:rsidR="00FA2F30" w:rsidRPr="00054357" w:rsidRDefault="00FA2F30" w:rsidP="006240F5">
            <w:pPr>
              <w:spacing w:after="0" w:line="240" w:lineRule="auto"/>
              <w:contextualSpacing/>
              <w:jc w:val="both"/>
              <w:rPr>
                <w:rFonts w:ascii="Garamond" w:hAnsi="Garamond" w:cs="Arial"/>
                <w:bCs/>
                <w:iCs/>
                <w:sz w:val="24"/>
                <w:szCs w:val="24"/>
                <w:lang w:val="es-ES_tradnl"/>
              </w:rPr>
            </w:pPr>
          </w:p>
        </w:tc>
      </w:tr>
      <w:tr w:rsidR="00FA2F30" w:rsidRPr="00054357" w:rsidTr="00FA2F30">
        <w:tc>
          <w:tcPr>
            <w:tcW w:w="1559" w:type="dxa"/>
          </w:tcPr>
          <w:p w:rsidR="00FA2F30" w:rsidRPr="00054357" w:rsidRDefault="00FA2F30" w:rsidP="00FA2F3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A2F30" w:rsidRPr="00054357" w:rsidRDefault="00FA2F30" w:rsidP="00FA2F30">
            <w:pPr>
              <w:spacing w:after="0"/>
              <w:rPr>
                <w:rFonts w:ascii="Garamond" w:hAnsi="Garamond" w:cs="Arial"/>
                <w:bCs/>
                <w:iCs/>
                <w:sz w:val="24"/>
                <w:szCs w:val="24"/>
              </w:rPr>
            </w:pPr>
            <w:r w:rsidRPr="00054357">
              <w:rPr>
                <w:rFonts w:ascii="Garamond" w:hAnsi="Garamond" w:cs="Arial"/>
                <w:bCs/>
                <w:iCs/>
                <w:sz w:val="24"/>
                <w:szCs w:val="24"/>
              </w:rPr>
              <w:t xml:space="preserve">No tiene Unidades Organizativas bajo su cargo. </w:t>
            </w:r>
          </w:p>
        </w:tc>
      </w:tr>
    </w:tbl>
    <w:p w:rsidR="00FA2F30" w:rsidRPr="00054357" w:rsidRDefault="00FA2F30" w:rsidP="00FA2F30">
      <w:pPr>
        <w:pStyle w:val="Prrafodelista"/>
        <w:spacing w:after="0"/>
        <w:rPr>
          <w:rFonts w:ascii="Garamond" w:hAnsi="Garamond" w:cs="Arial"/>
          <w:b/>
          <w:bCs/>
          <w:iCs/>
          <w:sz w:val="24"/>
          <w:szCs w:val="24"/>
        </w:rPr>
      </w:pPr>
      <w:r w:rsidRPr="00054357">
        <w:rPr>
          <w:rFonts w:ascii="Garamond" w:hAnsi="Garamond" w:cs="Arial"/>
          <w:b/>
          <w:bCs/>
          <w:iCs/>
          <w:sz w:val="24"/>
          <w:szCs w:val="24"/>
        </w:rPr>
        <w:br w:type="textWrapping" w:clear="all"/>
      </w:r>
    </w:p>
    <w:p w:rsidR="00FA2F30" w:rsidRPr="00054357" w:rsidRDefault="00FA2F30" w:rsidP="005D5CCC">
      <w:pPr>
        <w:pStyle w:val="Prrafodelista"/>
        <w:numPr>
          <w:ilvl w:val="0"/>
          <w:numId w:val="7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CF05BF" w:rsidRPr="00054357" w:rsidRDefault="00CF05BF" w:rsidP="00AD41EB">
      <w:pPr>
        <w:tabs>
          <w:tab w:val="left" w:pos="0"/>
        </w:tabs>
        <w:spacing w:after="0" w:line="240" w:lineRule="auto"/>
        <w:ind w:left="720"/>
        <w:jc w:val="both"/>
        <w:rPr>
          <w:rFonts w:ascii="Garamond" w:hAnsi="Garamond" w:cs="Arial"/>
          <w:bCs/>
          <w:iCs/>
          <w:sz w:val="24"/>
          <w:szCs w:val="24"/>
        </w:rPr>
      </w:pPr>
      <w:r w:rsidRPr="00054357">
        <w:rPr>
          <w:rFonts w:ascii="Garamond" w:hAnsi="Garamond" w:cs="Arial"/>
          <w:bCs/>
          <w:iCs/>
          <w:sz w:val="24"/>
          <w:szCs w:val="24"/>
        </w:rPr>
        <w:t>Contribuir al cumplimiento de los acuerdos de negociación registrados en los convenios de cooperación suscritos por el MOPTVDU por medio del seguimiento y evaluación de los proyectos.</w:t>
      </w:r>
    </w:p>
    <w:p w:rsidR="00FA2F30" w:rsidRPr="00054357" w:rsidRDefault="00FA2F30" w:rsidP="00FA2F30">
      <w:pPr>
        <w:pStyle w:val="Prrafodelista"/>
        <w:rPr>
          <w:rFonts w:ascii="Garamond" w:hAnsi="Garamond" w:cs="Arial"/>
          <w:b/>
          <w:bCs/>
          <w:iCs/>
          <w:sz w:val="24"/>
          <w:szCs w:val="24"/>
        </w:rPr>
      </w:pPr>
    </w:p>
    <w:p w:rsidR="00FA2F30" w:rsidRPr="00054357" w:rsidRDefault="00FA2F30" w:rsidP="005D5CCC">
      <w:pPr>
        <w:pStyle w:val="Prrafodelista"/>
        <w:numPr>
          <w:ilvl w:val="0"/>
          <w:numId w:val="78"/>
        </w:numPr>
        <w:rPr>
          <w:rFonts w:ascii="Garamond" w:hAnsi="Garamond" w:cs="Arial"/>
          <w:b/>
          <w:bCs/>
          <w:iCs/>
          <w:sz w:val="24"/>
          <w:szCs w:val="24"/>
        </w:rPr>
      </w:pPr>
      <w:r w:rsidRPr="00054357">
        <w:rPr>
          <w:rFonts w:ascii="Garamond" w:hAnsi="Garamond" w:cs="Arial"/>
          <w:b/>
          <w:bCs/>
          <w:iCs/>
          <w:sz w:val="24"/>
          <w:szCs w:val="24"/>
        </w:rPr>
        <w:t>PRINCIPALES FUNCIONES:</w:t>
      </w:r>
    </w:p>
    <w:p w:rsidR="00286C08" w:rsidRDefault="00286C08" w:rsidP="008A20DD">
      <w:pPr>
        <w:numPr>
          <w:ilvl w:val="0"/>
          <w:numId w:val="19"/>
        </w:numPr>
        <w:tabs>
          <w:tab w:val="left" w:pos="0"/>
        </w:tabs>
        <w:spacing w:after="0" w:line="240" w:lineRule="auto"/>
        <w:ind w:left="1134" w:hanging="567"/>
        <w:jc w:val="both"/>
        <w:rPr>
          <w:rFonts w:ascii="Garamond" w:hAnsi="Garamond" w:cs="Arial"/>
          <w:bCs/>
          <w:iCs/>
          <w:sz w:val="24"/>
          <w:szCs w:val="24"/>
        </w:rPr>
      </w:pPr>
      <w:r w:rsidRPr="002F7C72">
        <w:rPr>
          <w:rFonts w:ascii="Garamond" w:hAnsi="Garamond" w:cs="Arial"/>
          <w:bCs/>
          <w:iCs/>
          <w:sz w:val="24"/>
          <w:szCs w:val="24"/>
        </w:rPr>
        <w:t>Planificar, dirigir y participar en el diseño y propuesta de lineamientos de política interna de cooperación no reembolsable, en lo relacionado a la gestión y seguimiento de convenios de cooperación con municipalidades (autoridades locales), empresa privada, instituciones centrales y autónomas.</w:t>
      </w:r>
    </w:p>
    <w:p w:rsidR="00286C08" w:rsidRDefault="00286C08" w:rsidP="008A20DD">
      <w:pPr>
        <w:numPr>
          <w:ilvl w:val="0"/>
          <w:numId w:val="19"/>
        </w:numPr>
        <w:tabs>
          <w:tab w:val="left" w:pos="0"/>
        </w:tabs>
        <w:spacing w:after="0" w:line="240" w:lineRule="auto"/>
        <w:ind w:left="1134" w:hanging="567"/>
        <w:jc w:val="both"/>
        <w:rPr>
          <w:rFonts w:ascii="Garamond" w:hAnsi="Garamond" w:cs="Arial"/>
          <w:bCs/>
          <w:iCs/>
          <w:sz w:val="24"/>
          <w:szCs w:val="24"/>
        </w:rPr>
      </w:pPr>
      <w:r w:rsidRPr="002F7C72">
        <w:rPr>
          <w:rFonts w:ascii="Garamond" w:hAnsi="Garamond" w:cs="Arial"/>
          <w:bCs/>
          <w:iCs/>
          <w:sz w:val="24"/>
          <w:szCs w:val="24"/>
        </w:rPr>
        <w:t> Dar seguimiento a los convenios de cooperación no reembolsable, desde la firma del convenio, cumplimiento de condiciones previas, ejecución, evaluación y presentar informes periódicos a titulares y a las unidades involucradas.</w:t>
      </w:r>
    </w:p>
    <w:p w:rsidR="00286C08" w:rsidRDefault="00286C08" w:rsidP="008A20DD">
      <w:pPr>
        <w:numPr>
          <w:ilvl w:val="0"/>
          <w:numId w:val="19"/>
        </w:numPr>
        <w:tabs>
          <w:tab w:val="left" w:pos="0"/>
        </w:tabs>
        <w:spacing w:after="0" w:line="240" w:lineRule="auto"/>
        <w:ind w:left="1134" w:hanging="567"/>
        <w:jc w:val="both"/>
        <w:rPr>
          <w:rFonts w:ascii="Garamond" w:hAnsi="Garamond" w:cs="Arial"/>
          <w:bCs/>
          <w:iCs/>
          <w:sz w:val="24"/>
          <w:szCs w:val="24"/>
        </w:rPr>
      </w:pPr>
      <w:r w:rsidRPr="002F7C72">
        <w:rPr>
          <w:rFonts w:ascii="Garamond" w:hAnsi="Garamond" w:cs="Arial"/>
          <w:bCs/>
          <w:iCs/>
          <w:sz w:val="24"/>
          <w:szCs w:val="24"/>
        </w:rPr>
        <w:t>Mantener informados  a los titulares y a otras unidades del ministerio sobre prioridades, lineamientos dados por los cooperantes para programas y proyectos de cooperación.</w:t>
      </w:r>
    </w:p>
    <w:p w:rsidR="00286C08" w:rsidRDefault="00286C08" w:rsidP="008A20DD">
      <w:pPr>
        <w:numPr>
          <w:ilvl w:val="0"/>
          <w:numId w:val="19"/>
        </w:numPr>
        <w:tabs>
          <w:tab w:val="left" w:pos="0"/>
        </w:tabs>
        <w:spacing w:after="0" w:line="240" w:lineRule="auto"/>
        <w:ind w:left="1134" w:hanging="567"/>
        <w:jc w:val="both"/>
        <w:rPr>
          <w:rFonts w:ascii="Garamond" w:hAnsi="Garamond" w:cs="Arial"/>
          <w:bCs/>
          <w:iCs/>
          <w:sz w:val="24"/>
          <w:szCs w:val="24"/>
        </w:rPr>
      </w:pPr>
      <w:r w:rsidRPr="002F7C72">
        <w:rPr>
          <w:rFonts w:ascii="Garamond" w:hAnsi="Garamond" w:cs="Arial"/>
          <w:bCs/>
          <w:iCs/>
          <w:sz w:val="24"/>
          <w:szCs w:val="24"/>
        </w:rPr>
        <w:t xml:space="preserve">Dar seguimiento al proceso de aprobación de las cooperaciones no reembolsables </w:t>
      </w:r>
      <w:r w:rsidR="00616D1D" w:rsidRPr="002F7C72">
        <w:rPr>
          <w:rFonts w:ascii="Garamond" w:hAnsi="Garamond" w:cs="Arial"/>
          <w:bCs/>
          <w:iCs/>
          <w:sz w:val="24"/>
          <w:szCs w:val="24"/>
        </w:rPr>
        <w:t>firmadas</w:t>
      </w:r>
      <w:r w:rsidRPr="002F7C72">
        <w:rPr>
          <w:rFonts w:ascii="Garamond" w:hAnsi="Garamond" w:cs="Arial"/>
          <w:bCs/>
          <w:iCs/>
          <w:sz w:val="24"/>
          <w:szCs w:val="24"/>
        </w:rPr>
        <w:t xml:space="preserve"> por el ministerio y coordinar con las unidades técnicas la recopilación de información y presentar informes periódicos sobre el avance de la implementación de éstos.</w:t>
      </w:r>
    </w:p>
    <w:p w:rsidR="00286C08" w:rsidRDefault="00286C08" w:rsidP="008A20DD">
      <w:pPr>
        <w:numPr>
          <w:ilvl w:val="0"/>
          <w:numId w:val="19"/>
        </w:numPr>
        <w:tabs>
          <w:tab w:val="left" w:pos="0"/>
        </w:tabs>
        <w:spacing w:after="0" w:line="240" w:lineRule="auto"/>
        <w:ind w:left="1134" w:hanging="567"/>
        <w:jc w:val="both"/>
        <w:rPr>
          <w:rFonts w:ascii="Garamond" w:hAnsi="Garamond" w:cs="Arial"/>
          <w:bCs/>
          <w:iCs/>
          <w:sz w:val="24"/>
          <w:szCs w:val="24"/>
        </w:rPr>
      </w:pPr>
      <w:r w:rsidRPr="002F7C72">
        <w:rPr>
          <w:rFonts w:ascii="Garamond" w:hAnsi="Garamond" w:cs="Arial"/>
          <w:bCs/>
          <w:iCs/>
          <w:sz w:val="24"/>
          <w:szCs w:val="24"/>
        </w:rPr>
        <w:t>Proporcionar información de la ejecución y evaluación de cooperación con recursos no reembolsables del ministerio, de manera adecuada y oportuna según los requerimientos de los titulares, unidades internas, entidades gubernamentales e instancias de cooperación.</w:t>
      </w:r>
    </w:p>
    <w:p w:rsidR="00286C08" w:rsidRDefault="00286C08" w:rsidP="008A20DD">
      <w:pPr>
        <w:numPr>
          <w:ilvl w:val="0"/>
          <w:numId w:val="19"/>
        </w:numPr>
        <w:tabs>
          <w:tab w:val="left" w:pos="0"/>
        </w:tabs>
        <w:spacing w:after="0" w:line="240" w:lineRule="auto"/>
        <w:ind w:left="1134" w:hanging="567"/>
        <w:jc w:val="both"/>
        <w:rPr>
          <w:rFonts w:ascii="Garamond" w:hAnsi="Garamond" w:cs="Arial"/>
          <w:bCs/>
          <w:iCs/>
          <w:sz w:val="24"/>
          <w:szCs w:val="24"/>
        </w:rPr>
      </w:pPr>
      <w:r w:rsidRPr="002F7C72">
        <w:rPr>
          <w:rFonts w:ascii="Garamond" w:hAnsi="Garamond" w:cs="Arial"/>
          <w:bCs/>
          <w:iCs/>
          <w:sz w:val="24"/>
          <w:szCs w:val="24"/>
        </w:rPr>
        <w:t>Participar en mesas técnicas y reuniones internas y externas en representación de la unidad y/o del ministerio.</w:t>
      </w:r>
    </w:p>
    <w:p w:rsidR="00286C08" w:rsidRDefault="00286C08" w:rsidP="008A20DD">
      <w:pPr>
        <w:numPr>
          <w:ilvl w:val="0"/>
          <w:numId w:val="19"/>
        </w:numPr>
        <w:tabs>
          <w:tab w:val="left" w:pos="0"/>
        </w:tabs>
        <w:spacing w:after="0" w:line="240" w:lineRule="auto"/>
        <w:ind w:left="1134" w:hanging="567"/>
        <w:jc w:val="both"/>
        <w:rPr>
          <w:rFonts w:ascii="Garamond" w:hAnsi="Garamond" w:cs="Arial"/>
          <w:bCs/>
          <w:iCs/>
          <w:sz w:val="24"/>
          <w:szCs w:val="24"/>
        </w:rPr>
      </w:pPr>
      <w:r w:rsidRPr="002F7C72">
        <w:rPr>
          <w:rFonts w:ascii="Garamond" w:hAnsi="Garamond" w:cs="Arial"/>
          <w:bCs/>
          <w:iCs/>
          <w:sz w:val="24"/>
          <w:szCs w:val="24"/>
        </w:rPr>
        <w:t>Promover y fomentar la participación de la Empresa Privada a través de alianzas y convenios con empresarios para realizar emprendimientos públicos privados de infraestructura estratégica, en el marco de las atribuciones y disponibilidad de recursos del MOPTVDU.</w:t>
      </w:r>
    </w:p>
    <w:p w:rsidR="00036300" w:rsidRPr="00054357" w:rsidRDefault="00036300">
      <w:pPr>
        <w:spacing w:after="0" w:line="240" w:lineRule="auto"/>
        <w:rPr>
          <w:rFonts w:ascii="Garamond" w:hAnsi="Garamond" w:cs="Arial"/>
          <w:bCs/>
          <w:iCs/>
          <w:sz w:val="24"/>
          <w:szCs w:val="24"/>
          <w:lang w:val="es-ES_tradnl"/>
        </w:rPr>
      </w:pPr>
      <w:r w:rsidRPr="00054357">
        <w:rPr>
          <w:rFonts w:ascii="Garamond" w:hAnsi="Garamond" w:cs="Arial"/>
          <w:bCs/>
          <w:iCs/>
          <w:sz w:val="24"/>
          <w:szCs w:val="24"/>
          <w:lang w:val="es-ES_tradnl"/>
        </w:rPr>
        <w:br w:type="page"/>
      </w:r>
    </w:p>
    <w:p w:rsidR="00036300" w:rsidRPr="00054357" w:rsidRDefault="00036300" w:rsidP="005D5CCC">
      <w:pPr>
        <w:pStyle w:val="Prrafodelista"/>
        <w:numPr>
          <w:ilvl w:val="0"/>
          <w:numId w:val="7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6240F5">
      <w:pPr>
        <w:tabs>
          <w:tab w:val="left" w:pos="0"/>
        </w:tabs>
        <w:spacing w:after="0" w:line="240" w:lineRule="auto"/>
        <w:jc w:val="center"/>
        <w:rPr>
          <w:rFonts w:ascii="Garamond" w:hAnsi="Garamond" w:cs="Arial"/>
          <w:bCs/>
          <w:iCs/>
          <w:sz w:val="24"/>
          <w:szCs w:val="24"/>
          <w:lang w:val="es-ES"/>
        </w:rPr>
      </w:pPr>
    </w:p>
    <w:p w:rsidR="00E7614E" w:rsidRPr="00054357" w:rsidRDefault="00D228CA" w:rsidP="006240F5">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01" w:name="_Toc369614241"/>
      <w:bookmarkStart w:id="102" w:name="_Toc479249767"/>
      <w:r w:rsidRPr="00054357">
        <w:rPr>
          <w:rFonts w:ascii="Garamond" w:hAnsi="Garamond" w:cs="Arial"/>
          <w:color w:val="auto"/>
          <w:sz w:val="24"/>
          <w:szCs w:val="24"/>
        </w:rPr>
        <w:t xml:space="preserve">1.1.11 </w:t>
      </w:r>
      <w:r w:rsidR="00B74B3A">
        <w:rPr>
          <w:rFonts w:ascii="Garamond" w:hAnsi="Garamond" w:cs="Arial"/>
          <w:color w:val="auto"/>
          <w:sz w:val="24"/>
          <w:szCs w:val="24"/>
        </w:rPr>
        <w:t>GERENCIA</w:t>
      </w:r>
      <w:r w:rsidR="00E7614E" w:rsidRPr="00054357">
        <w:rPr>
          <w:rFonts w:ascii="Garamond" w:hAnsi="Garamond" w:cs="Arial"/>
          <w:color w:val="auto"/>
          <w:sz w:val="24"/>
          <w:szCs w:val="24"/>
        </w:rPr>
        <w:t xml:space="preserve"> DE DESARROLLO INSTITUCIONAL</w:t>
      </w:r>
      <w:bookmarkEnd w:id="101"/>
      <w:bookmarkEnd w:id="102"/>
    </w:p>
    <w:p w:rsidR="00036300" w:rsidRPr="00054357" w:rsidRDefault="00036300" w:rsidP="006240F5">
      <w:pPr>
        <w:spacing w:after="0" w:line="240" w:lineRule="auto"/>
        <w:rPr>
          <w:rFonts w:ascii="Garamond" w:hAnsi="Garamond"/>
        </w:rPr>
      </w:pPr>
    </w:p>
    <w:p w:rsidR="001B2947" w:rsidRPr="00054357" w:rsidRDefault="003A7164" w:rsidP="00C15536">
      <w:pPr>
        <w:pStyle w:val="Prrafodelista"/>
        <w:spacing w:after="0"/>
        <w:ind w:hanging="720"/>
        <w:rPr>
          <w:rFonts w:ascii="Garamond" w:hAnsi="Garamond" w:cs="Arial"/>
          <w:b/>
          <w:bCs/>
          <w:iCs/>
          <w:sz w:val="24"/>
          <w:szCs w:val="24"/>
        </w:rPr>
      </w:pPr>
      <w:r w:rsidRPr="00054357">
        <w:rPr>
          <w:rFonts w:ascii="Garamond" w:hAnsi="Garamond" w:cs="Arial"/>
          <w:b/>
          <w:bCs/>
          <w:iCs/>
          <w:noProof/>
          <w:sz w:val="24"/>
          <w:szCs w:val="24"/>
          <w:lang w:val="es-SV" w:eastAsia="es-SV"/>
        </w:rPr>
        <w:drawing>
          <wp:anchor distT="0" distB="0" distL="114300" distR="114300" simplePos="0" relativeHeight="251773952" behindDoc="0" locked="0" layoutInCell="1" allowOverlap="1" wp14:anchorId="0E5897C0" wp14:editId="77C25A5E">
            <wp:simplePos x="0" y="0"/>
            <wp:positionH relativeFrom="column">
              <wp:posOffset>275590</wp:posOffset>
            </wp:positionH>
            <wp:positionV relativeFrom="paragraph">
              <wp:posOffset>57150</wp:posOffset>
            </wp:positionV>
            <wp:extent cx="5699760" cy="2458085"/>
            <wp:effectExtent l="0" t="0" r="0" b="0"/>
            <wp:wrapThrough wrapText="bothSides">
              <wp:wrapPolygon edited="0">
                <wp:start x="0" y="0"/>
                <wp:lineTo x="0" y="21427"/>
                <wp:lineTo x="21513" y="21427"/>
                <wp:lineTo x="21513" y="0"/>
                <wp:lineTo x="0" y="0"/>
              </wp:wrapPolygon>
            </wp:wrapThrough>
            <wp:docPr id="30" name="Diagram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5" r:lo="rId86" r:qs="rId87" r:cs="rId88"/>
              </a:graphicData>
            </a:graphic>
          </wp:anchor>
        </w:drawing>
      </w: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1B2947" w:rsidRPr="00054357" w:rsidRDefault="001B2947" w:rsidP="00C15536">
      <w:pPr>
        <w:pStyle w:val="Prrafodelista"/>
        <w:spacing w:after="0"/>
        <w:ind w:hanging="720"/>
        <w:rPr>
          <w:rFonts w:ascii="Garamond" w:hAnsi="Garamond" w:cs="Arial"/>
          <w:b/>
          <w:bCs/>
          <w:iCs/>
          <w:sz w:val="24"/>
          <w:szCs w:val="24"/>
        </w:rPr>
      </w:pPr>
    </w:p>
    <w:p w:rsidR="00A25795" w:rsidRPr="00054357" w:rsidRDefault="00A25795" w:rsidP="00C15536">
      <w:pPr>
        <w:pStyle w:val="Prrafodelista"/>
        <w:spacing w:after="0"/>
        <w:ind w:hanging="720"/>
        <w:rPr>
          <w:rFonts w:ascii="Garamond" w:hAnsi="Garamond" w:cs="Arial"/>
          <w:b/>
          <w:bCs/>
          <w:iCs/>
          <w:sz w:val="24"/>
          <w:szCs w:val="24"/>
        </w:rPr>
      </w:pPr>
    </w:p>
    <w:p w:rsidR="00BC1E43" w:rsidRPr="00054357" w:rsidRDefault="00BC1E43" w:rsidP="00A25795">
      <w:pPr>
        <w:pStyle w:val="Prrafodelista"/>
        <w:spacing w:after="0"/>
        <w:rPr>
          <w:rFonts w:ascii="Garamond" w:hAnsi="Garamond" w:cs="Arial"/>
          <w:b/>
          <w:bCs/>
          <w:iCs/>
          <w:sz w:val="24"/>
          <w:szCs w:val="24"/>
        </w:rPr>
      </w:pPr>
    </w:p>
    <w:p w:rsidR="00A25795" w:rsidRPr="00054357" w:rsidRDefault="00A25795" w:rsidP="00A25795">
      <w:pPr>
        <w:pStyle w:val="Prrafodelista"/>
        <w:spacing w:after="0"/>
        <w:rPr>
          <w:rFonts w:ascii="Garamond" w:hAnsi="Garamond" w:cs="Arial"/>
          <w:b/>
          <w:bCs/>
          <w:iCs/>
          <w:sz w:val="24"/>
          <w:szCs w:val="24"/>
        </w:rPr>
      </w:pPr>
    </w:p>
    <w:p w:rsidR="003A7164" w:rsidRDefault="003A7164" w:rsidP="003A7164">
      <w:pPr>
        <w:pStyle w:val="Prrafodelista"/>
        <w:spacing w:after="0"/>
        <w:rPr>
          <w:rFonts w:ascii="Garamond" w:hAnsi="Garamond" w:cs="Arial"/>
          <w:b/>
          <w:bCs/>
          <w:iCs/>
          <w:sz w:val="24"/>
          <w:szCs w:val="24"/>
        </w:rPr>
      </w:pPr>
    </w:p>
    <w:p w:rsidR="00036300" w:rsidRPr="00054357" w:rsidRDefault="00036300" w:rsidP="005D5CCC">
      <w:pPr>
        <w:pStyle w:val="Prrafodelista"/>
        <w:numPr>
          <w:ilvl w:val="0"/>
          <w:numId w:val="7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36300" w:rsidRPr="00054357" w:rsidRDefault="00036300" w:rsidP="0003630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036300" w:rsidRPr="00054357" w:rsidTr="006402C1">
        <w:tc>
          <w:tcPr>
            <w:tcW w:w="1559" w:type="dxa"/>
          </w:tcPr>
          <w:p w:rsidR="00036300" w:rsidRPr="00054357" w:rsidRDefault="00036300"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74B3A" w:rsidRPr="00054357" w:rsidRDefault="00B74B3A" w:rsidP="00B74B3A">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 y funcionalmente de la Gerencia General de la Gestión Corporativa del Ramo de Obras Públicas</w:t>
            </w:r>
          </w:p>
          <w:p w:rsidR="00036300" w:rsidRPr="00054357" w:rsidRDefault="00036300" w:rsidP="006402C1">
            <w:pPr>
              <w:spacing w:after="0" w:line="240" w:lineRule="auto"/>
              <w:contextualSpacing/>
              <w:jc w:val="both"/>
              <w:rPr>
                <w:rFonts w:ascii="Garamond" w:hAnsi="Garamond" w:cs="Arial"/>
                <w:bCs/>
                <w:iCs/>
                <w:sz w:val="24"/>
                <w:szCs w:val="24"/>
                <w:lang w:val="es-ES_tradnl"/>
              </w:rPr>
            </w:pPr>
          </w:p>
        </w:tc>
      </w:tr>
      <w:tr w:rsidR="00036300" w:rsidRPr="00054357" w:rsidTr="006402C1">
        <w:tc>
          <w:tcPr>
            <w:tcW w:w="1559" w:type="dxa"/>
          </w:tcPr>
          <w:p w:rsidR="00036300" w:rsidRPr="00054357" w:rsidRDefault="00036300" w:rsidP="006402C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5C3A84" w:rsidRDefault="005C3A84" w:rsidP="009170F6">
            <w:pPr>
              <w:spacing w:after="0"/>
              <w:rPr>
                <w:rFonts w:ascii="Garamond" w:hAnsi="Garamond" w:cs="Arial"/>
                <w:sz w:val="24"/>
                <w:szCs w:val="24"/>
              </w:rPr>
            </w:pPr>
            <w:r>
              <w:rPr>
                <w:rFonts w:ascii="Garamond" w:hAnsi="Garamond" w:cs="Arial"/>
                <w:sz w:val="24"/>
                <w:szCs w:val="24"/>
              </w:rPr>
              <w:t>1.1.11.A  Coordinación de Desarrollo Institucional.</w:t>
            </w:r>
          </w:p>
          <w:p w:rsidR="001418E0" w:rsidRDefault="009170F6" w:rsidP="009170F6">
            <w:pPr>
              <w:spacing w:after="0"/>
              <w:rPr>
                <w:rFonts w:ascii="Garamond" w:hAnsi="Garamond" w:cs="Arial"/>
                <w:sz w:val="24"/>
                <w:szCs w:val="24"/>
              </w:rPr>
            </w:pPr>
            <w:r w:rsidRPr="00054357">
              <w:rPr>
                <w:rFonts w:ascii="Garamond" w:hAnsi="Garamond" w:cs="Arial"/>
                <w:sz w:val="24"/>
                <w:szCs w:val="24"/>
              </w:rPr>
              <w:t>1.1.11.</w:t>
            </w:r>
            <w:r w:rsidR="001418E0">
              <w:rPr>
                <w:rFonts w:ascii="Garamond" w:hAnsi="Garamond" w:cs="Arial"/>
                <w:sz w:val="24"/>
                <w:szCs w:val="24"/>
              </w:rPr>
              <w:t xml:space="preserve">1 </w:t>
            </w:r>
            <w:r w:rsidR="00F56407">
              <w:rPr>
                <w:rFonts w:ascii="Garamond" w:hAnsi="Garamond" w:cs="Arial"/>
                <w:sz w:val="24"/>
                <w:szCs w:val="24"/>
              </w:rPr>
              <w:t xml:space="preserve"> Área</w:t>
            </w:r>
            <w:r w:rsidR="001418E0">
              <w:rPr>
                <w:rFonts w:ascii="Garamond" w:hAnsi="Garamond" w:cs="Arial"/>
                <w:sz w:val="24"/>
                <w:szCs w:val="24"/>
              </w:rPr>
              <w:t xml:space="preserve"> de Planificación</w:t>
            </w:r>
          </w:p>
          <w:p w:rsidR="006402C1" w:rsidRDefault="001418E0" w:rsidP="009170F6">
            <w:pPr>
              <w:spacing w:after="0"/>
              <w:rPr>
                <w:rFonts w:ascii="Garamond" w:hAnsi="Garamond" w:cs="Arial"/>
                <w:sz w:val="24"/>
                <w:szCs w:val="24"/>
              </w:rPr>
            </w:pPr>
            <w:r>
              <w:rPr>
                <w:rFonts w:ascii="Garamond" w:hAnsi="Garamond" w:cs="Arial"/>
                <w:sz w:val="24"/>
                <w:szCs w:val="24"/>
              </w:rPr>
              <w:t xml:space="preserve">1.1.11.2 </w:t>
            </w:r>
            <w:r w:rsidR="00036300" w:rsidRPr="00054357">
              <w:rPr>
                <w:rFonts w:ascii="Garamond" w:hAnsi="Garamond" w:cs="Arial"/>
                <w:sz w:val="24"/>
                <w:szCs w:val="24"/>
              </w:rPr>
              <w:t xml:space="preserve"> </w:t>
            </w:r>
            <w:r>
              <w:rPr>
                <w:rFonts w:ascii="Garamond" w:hAnsi="Garamond" w:cs="Arial"/>
                <w:sz w:val="24"/>
                <w:szCs w:val="24"/>
              </w:rPr>
              <w:t>Área de Desarrollo Institucional</w:t>
            </w:r>
          </w:p>
          <w:p w:rsidR="001418E0" w:rsidRDefault="001418E0" w:rsidP="009170F6">
            <w:pPr>
              <w:spacing w:after="0"/>
              <w:rPr>
                <w:rFonts w:ascii="Garamond" w:hAnsi="Garamond" w:cs="Arial"/>
                <w:sz w:val="24"/>
                <w:szCs w:val="24"/>
              </w:rPr>
            </w:pPr>
            <w:r>
              <w:rPr>
                <w:rFonts w:ascii="Garamond" w:hAnsi="Garamond" w:cs="Arial"/>
                <w:sz w:val="24"/>
                <w:szCs w:val="24"/>
              </w:rPr>
              <w:t xml:space="preserve">1.1.11.3  </w:t>
            </w:r>
            <w:r w:rsidR="00F56407">
              <w:rPr>
                <w:rFonts w:ascii="Garamond" w:hAnsi="Garamond" w:cs="Arial"/>
                <w:sz w:val="24"/>
                <w:szCs w:val="24"/>
              </w:rPr>
              <w:t xml:space="preserve">Área </w:t>
            </w:r>
            <w:r w:rsidR="00E113D6">
              <w:rPr>
                <w:rFonts w:ascii="Garamond" w:hAnsi="Garamond" w:cs="Arial"/>
                <w:sz w:val="24"/>
                <w:szCs w:val="24"/>
              </w:rPr>
              <w:t xml:space="preserve">de </w:t>
            </w:r>
            <w:r w:rsidR="00F56407">
              <w:rPr>
                <w:rFonts w:ascii="Garamond" w:hAnsi="Garamond" w:cs="Arial"/>
                <w:sz w:val="24"/>
                <w:szCs w:val="24"/>
              </w:rPr>
              <w:t xml:space="preserve">Seguimiento </w:t>
            </w:r>
            <w:r w:rsidR="004A3613">
              <w:rPr>
                <w:rFonts w:ascii="Garamond" w:hAnsi="Garamond" w:cs="Arial"/>
                <w:sz w:val="24"/>
                <w:szCs w:val="24"/>
              </w:rPr>
              <w:t xml:space="preserve">Estratégico de Proyectos e Inversión </w:t>
            </w:r>
          </w:p>
          <w:p w:rsidR="004A3613" w:rsidRDefault="004A3613" w:rsidP="009170F6">
            <w:pPr>
              <w:spacing w:after="0"/>
              <w:rPr>
                <w:rFonts w:ascii="Garamond" w:hAnsi="Garamond" w:cs="Arial"/>
                <w:sz w:val="24"/>
                <w:szCs w:val="24"/>
              </w:rPr>
            </w:pPr>
            <w:r>
              <w:rPr>
                <w:rFonts w:ascii="Garamond" w:hAnsi="Garamond" w:cs="Arial"/>
                <w:sz w:val="24"/>
                <w:szCs w:val="24"/>
              </w:rPr>
              <w:t xml:space="preserve">1.1.11.4  </w:t>
            </w:r>
            <w:r w:rsidR="003F1991">
              <w:rPr>
                <w:rFonts w:ascii="Garamond" w:hAnsi="Garamond" w:cs="Arial"/>
                <w:sz w:val="24"/>
                <w:szCs w:val="24"/>
              </w:rPr>
              <w:t>Área de Gestión de Recursos Externos</w:t>
            </w:r>
          </w:p>
          <w:p w:rsidR="003F1991" w:rsidRDefault="003F1991" w:rsidP="009170F6">
            <w:pPr>
              <w:spacing w:after="0"/>
              <w:rPr>
                <w:rFonts w:ascii="Garamond" w:hAnsi="Garamond" w:cs="Arial"/>
                <w:sz w:val="24"/>
                <w:szCs w:val="24"/>
              </w:rPr>
            </w:pPr>
            <w:r>
              <w:rPr>
                <w:rFonts w:ascii="Garamond" w:hAnsi="Garamond" w:cs="Arial"/>
                <w:sz w:val="24"/>
                <w:szCs w:val="24"/>
              </w:rPr>
              <w:t xml:space="preserve">1.1.11.5  </w:t>
            </w:r>
            <w:r w:rsidR="00F56407">
              <w:rPr>
                <w:rFonts w:ascii="Garamond" w:hAnsi="Garamond" w:cs="Arial"/>
                <w:sz w:val="24"/>
                <w:szCs w:val="24"/>
              </w:rPr>
              <w:t>Área</w:t>
            </w:r>
            <w:r>
              <w:rPr>
                <w:rFonts w:ascii="Garamond" w:hAnsi="Garamond" w:cs="Arial"/>
                <w:sz w:val="24"/>
                <w:szCs w:val="24"/>
              </w:rPr>
              <w:t xml:space="preserve"> de Gestión de Calidad</w:t>
            </w:r>
          </w:p>
          <w:p w:rsidR="003F1991" w:rsidRPr="00054357" w:rsidRDefault="003F1991" w:rsidP="009170F6">
            <w:pPr>
              <w:spacing w:after="0"/>
              <w:rPr>
                <w:rFonts w:ascii="Garamond" w:hAnsi="Garamond" w:cs="Arial"/>
                <w:sz w:val="24"/>
                <w:szCs w:val="24"/>
              </w:rPr>
            </w:pPr>
            <w:r>
              <w:rPr>
                <w:rFonts w:ascii="Garamond" w:hAnsi="Garamond" w:cs="Arial"/>
                <w:sz w:val="24"/>
                <w:szCs w:val="24"/>
              </w:rPr>
              <w:t>1.1.11.6</w:t>
            </w:r>
            <w:r w:rsidR="00F56407">
              <w:rPr>
                <w:rFonts w:ascii="Garamond" w:hAnsi="Garamond" w:cs="Arial"/>
                <w:sz w:val="24"/>
                <w:szCs w:val="24"/>
              </w:rPr>
              <w:t xml:space="preserve">  Área de Inteligencia Económica </w:t>
            </w:r>
          </w:p>
          <w:p w:rsidR="007C6206" w:rsidRPr="00054357" w:rsidRDefault="007C6206" w:rsidP="009170F6">
            <w:pPr>
              <w:spacing w:after="0"/>
              <w:rPr>
                <w:rFonts w:ascii="Garamond" w:hAnsi="Garamond" w:cs="Arial"/>
                <w:bCs/>
                <w:iCs/>
                <w:sz w:val="24"/>
                <w:szCs w:val="24"/>
              </w:rPr>
            </w:pPr>
          </w:p>
        </w:tc>
      </w:tr>
    </w:tbl>
    <w:p w:rsidR="00036300" w:rsidRPr="00054357" w:rsidRDefault="00036300" w:rsidP="00036300">
      <w:pPr>
        <w:pStyle w:val="Prrafodelista"/>
        <w:spacing w:after="0"/>
        <w:rPr>
          <w:rFonts w:ascii="Garamond" w:hAnsi="Garamond" w:cs="Arial"/>
          <w:b/>
          <w:bCs/>
          <w:iCs/>
          <w:sz w:val="24"/>
          <w:szCs w:val="24"/>
          <w:lang w:val="es-SV"/>
        </w:rPr>
      </w:pPr>
    </w:p>
    <w:p w:rsidR="00036300" w:rsidRPr="00054357" w:rsidRDefault="00036300" w:rsidP="005D5CCC">
      <w:pPr>
        <w:pStyle w:val="Prrafodelista"/>
        <w:numPr>
          <w:ilvl w:val="0"/>
          <w:numId w:val="7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C674A7" w:rsidRPr="00737BD5" w:rsidRDefault="00C674A7" w:rsidP="00C674A7">
      <w:pPr>
        <w:pStyle w:val="Prrafodelista"/>
        <w:spacing w:after="0"/>
        <w:rPr>
          <w:rFonts w:ascii="Garamond" w:hAnsi="Garamond" w:cs="Arial"/>
          <w:sz w:val="24"/>
          <w:szCs w:val="24"/>
          <w:lang w:val="es-ES_tradnl"/>
        </w:rPr>
      </w:pPr>
      <w:r>
        <w:rPr>
          <w:rFonts w:ascii="Garamond" w:hAnsi="Garamond" w:cs="Arial"/>
          <w:sz w:val="24"/>
          <w:szCs w:val="24"/>
        </w:rPr>
        <w:t>A</w:t>
      </w:r>
      <w:r w:rsidRPr="00784D7A">
        <w:rPr>
          <w:rFonts w:ascii="Garamond" w:hAnsi="Garamond" w:cs="Arial"/>
          <w:sz w:val="24"/>
          <w:szCs w:val="24"/>
        </w:rPr>
        <w:t xml:space="preserve">dministrar y gestionar los procesos que contribuyan a modernizar la gestión ministerial, </w:t>
      </w:r>
      <w:r>
        <w:rPr>
          <w:rFonts w:ascii="Garamond" w:hAnsi="Garamond" w:cs="Arial"/>
          <w:sz w:val="24"/>
          <w:szCs w:val="24"/>
        </w:rPr>
        <w:t>Coordinar la Planificación Estratégica y Operativa así como el seguimiento de la ejecución, C</w:t>
      </w:r>
      <w:r w:rsidRPr="00784D7A">
        <w:rPr>
          <w:rFonts w:ascii="Garamond" w:hAnsi="Garamond" w:cs="Arial"/>
          <w:sz w:val="24"/>
          <w:szCs w:val="24"/>
        </w:rPr>
        <w:t>ontribuir al lineamiento estratégico de los proyectos de infraestructura, colaborar en las gestiones efectivas de financiamiento y la optimización de las actividades ministeriales.</w:t>
      </w:r>
    </w:p>
    <w:p w:rsidR="00036300" w:rsidRDefault="00036300" w:rsidP="00036300">
      <w:pPr>
        <w:pStyle w:val="Prrafodelista"/>
        <w:rPr>
          <w:rFonts w:ascii="Garamond" w:hAnsi="Garamond" w:cs="Arial"/>
          <w:b/>
          <w:bCs/>
          <w:iCs/>
          <w:sz w:val="24"/>
          <w:szCs w:val="24"/>
          <w:lang w:val="es-ES_tradnl"/>
        </w:rPr>
      </w:pPr>
    </w:p>
    <w:p w:rsidR="00D4732B" w:rsidRDefault="00D4732B" w:rsidP="00D4732B">
      <w:pPr>
        <w:pStyle w:val="Prrafodelista"/>
        <w:ind w:left="708"/>
        <w:rPr>
          <w:rFonts w:ascii="Garamond" w:hAnsi="Garamond" w:cs="Arial"/>
          <w:sz w:val="24"/>
          <w:szCs w:val="24"/>
        </w:rPr>
      </w:pPr>
      <w:r w:rsidRPr="00D4732B">
        <w:rPr>
          <w:rFonts w:ascii="Garamond" w:hAnsi="Garamond" w:cs="Arial"/>
          <w:sz w:val="24"/>
          <w:szCs w:val="24"/>
        </w:rPr>
        <w:t xml:space="preserve">La Gerencia de Desarrollo Institucional para el desarrollo de sus funciones contará con el apoyo de una Coordinación, </w:t>
      </w:r>
      <w:r w:rsidR="007B5A99">
        <w:rPr>
          <w:rFonts w:ascii="Garamond" w:hAnsi="Garamond" w:cs="Arial"/>
          <w:sz w:val="24"/>
          <w:szCs w:val="24"/>
        </w:rPr>
        <w:t xml:space="preserve">la cual estará </w:t>
      </w:r>
      <w:r w:rsidR="00825D06">
        <w:rPr>
          <w:rFonts w:ascii="Garamond" w:hAnsi="Garamond" w:cs="Arial"/>
          <w:sz w:val="24"/>
          <w:szCs w:val="24"/>
        </w:rPr>
        <w:t>inmersa dentro de la estructura organizativa de la Gerencia.</w:t>
      </w:r>
    </w:p>
    <w:p w:rsidR="00825D06" w:rsidRDefault="00825D06" w:rsidP="00D4732B">
      <w:pPr>
        <w:pStyle w:val="Prrafodelista"/>
        <w:ind w:left="708"/>
        <w:rPr>
          <w:rFonts w:ascii="Garamond" w:hAnsi="Garamond" w:cs="Arial"/>
          <w:sz w:val="24"/>
          <w:szCs w:val="24"/>
        </w:rPr>
      </w:pPr>
    </w:p>
    <w:p w:rsidR="00825D06" w:rsidRPr="00D4732B" w:rsidRDefault="00825D06" w:rsidP="00D4732B">
      <w:pPr>
        <w:pStyle w:val="Prrafodelista"/>
        <w:ind w:left="708"/>
        <w:rPr>
          <w:rFonts w:ascii="Garamond" w:hAnsi="Garamond" w:cs="Arial"/>
          <w:sz w:val="24"/>
          <w:szCs w:val="24"/>
        </w:rPr>
      </w:pPr>
    </w:p>
    <w:p w:rsidR="0054706B" w:rsidRDefault="0054706B" w:rsidP="0054706B">
      <w:pPr>
        <w:pStyle w:val="Prrafodelista"/>
        <w:rPr>
          <w:rFonts w:ascii="Garamond" w:hAnsi="Garamond" w:cs="Arial"/>
          <w:b/>
          <w:bCs/>
          <w:iCs/>
          <w:sz w:val="24"/>
          <w:szCs w:val="24"/>
        </w:rPr>
      </w:pPr>
    </w:p>
    <w:p w:rsidR="00036300" w:rsidRDefault="00036300" w:rsidP="005D5CCC">
      <w:pPr>
        <w:pStyle w:val="Prrafodelista"/>
        <w:numPr>
          <w:ilvl w:val="0"/>
          <w:numId w:val="79"/>
        </w:numPr>
        <w:rPr>
          <w:rFonts w:ascii="Garamond" w:hAnsi="Garamond" w:cs="Arial"/>
          <w:b/>
          <w:bCs/>
          <w:iCs/>
          <w:sz w:val="24"/>
          <w:szCs w:val="24"/>
        </w:rPr>
      </w:pPr>
      <w:r w:rsidRPr="00054357">
        <w:rPr>
          <w:rFonts w:ascii="Garamond" w:hAnsi="Garamond" w:cs="Arial"/>
          <w:b/>
          <w:bCs/>
          <w:iCs/>
          <w:sz w:val="24"/>
          <w:szCs w:val="24"/>
        </w:rPr>
        <w:t>PRINCIPALES FUNCIONES:</w:t>
      </w:r>
    </w:p>
    <w:p w:rsidR="00796A4A" w:rsidRDefault="00796A4A" w:rsidP="00796A4A">
      <w:pPr>
        <w:pStyle w:val="Prrafodelista1"/>
        <w:autoSpaceDE w:val="0"/>
        <w:autoSpaceDN w:val="0"/>
        <w:adjustRightInd w:val="0"/>
        <w:ind w:left="993"/>
        <w:contextualSpacing/>
        <w:jc w:val="both"/>
        <w:rPr>
          <w:rFonts w:ascii="Garamond" w:hAnsi="Garamond" w:cs="Arial"/>
          <w:sz w:val="24"/>
          <w:szCs w:val="24"/>
        </w:rPr>
      </w:pPr>
    </w:p>
    <w:p w:rsidR="00796A4A" w:rsidRPr="00784D7A" w:rsidRDefault="00796A4A" w:rsidP="00796A4A">
      <w:pPr>
        <w:pStyle w:val="Prrafodelista1"/>
        <w:numPr>
          <w:ilvl w:val="0"/>
          <w:numId w:val="13"/>
        </w:numPr>
        <w:autoSpaceDE w:val="0"/>
        <w:autoSpaceDN w:val="0"/>
        <w:adjustRightInd w:val="0"/>
        <w:ind w:left="1134" w:hanging="426"/>
        <w:contextualSpacing/>
        <w:jc w:val="both"/>
        <w:rPr>
          <w:rFonts w:ascii="Garamond" w:hAnsi="Garamond" w:cs="Arial"/>
          <w:sz w:val="24"/>
          <w:szCs w:val="24"/>
        </w:rPr>
      </w:pPr>
      <w:r w:rsidRPr="00784D7A">
        <w:rPr>
          <w:rFonts w:ascii="Garamond" w:hAnsi="Garamond" w:cs="Arial"/>
          <w:sz w:val="24"/>
          <w:szCs w:val="24"/>
        </w:rPr>
        <w:t>Coordinar el proceso de planificación estratégica y operativa institucional.</w:t>
      </w:r>
    </w:p>
    <w:p w:rsidR="00796A4A" w:rsidRPr="00784D7A" w:rsidRDefault="00796A4A" w:rsidP="00796A4A">
      <w:pPr>
        <w:pStyle w:val="Prrafodelista1"/>
        <w:numPr>
          <w:ilvl w:val="0"/>
          <w:numId w:val="13"/>
        </w:numPr>
        <w:autoSpaceDE w:val="0"/>
        <w:autoSpaceDN w:val="0"/>
        <w:adjustRightInd w:val="0"/>
        <w:ind w:left="1134" w:hanging="426"/>
        <w:contextualSpacing/>
        <w:jc w:val="both"/>
        <w:rPr>
          <w:rFonts w:ascii="Garamond" w:hAnsi="Garamond" w:cs="Arial"/>
          <w:sz w:val="24"/>
          <w:szCs w:val="24"/>
        </w:rPr>
      </w:pPr>
      <w:r w:rsidRPr="00784D7A">
        <w:rPr>
          <w:rFonts w:ascii="Garamond" w:hAnsi="Garamond" w:cs="Arial"/>
          <w:sz w:val="24"/>
          <w:szCs w:val="24"/>
        </w:rPr>
        <w:t>Colaborar  con la elaboración del plan quinquenal del ministerio.</w:t>
      </w:r>
    </w:p>
    <w:p w:rsidR="00796A4A" w:rsidRPr="00784D7A" w:rsidRDefault="00796A4A" w:rsidP="00796A4A">
      <w:pPr>
        <w:pStyle w:val="Prrafodelista1"/>
        <w:numPr>
          <w:ilvl w:val="0"/>
          <w:numId w:val="13"/>
        </w:numPr>
        <w:autoSpaceDE w:val="0"/>
        <w:autoSpaceDN w:val="0"/>
        <w:adjustRightInd w:val="0"/>
        <w:ind w:left="1134" w:hanging="426"/>
        <w:contextualSpacing/>
        <w:jc w:val="both"/>
        <w:rPr>
          <w:rFonts w:ascii="Garamond" w:hAnsi="Garamond" w:cs="Arial"/>
          <w:sz w:val="24"/>
          <w:szCs w:val="24"/>
        </w:rPr>
      </w:pPr>
      <w:r w:rsidRPr="00784D7A">
        <w:rPr>
          <w:rFonts w:ascii="Garamond" w:hAnsi="Garamond" w:cs="Arial"/>
          <w:sz w:val="24"/>
          <w:szCs w:val="24"/>
        </w:rPr>
        <w:t>Implementar el sistema de información y comunicación, acorde con el plan estratégico institucional y objetivos institucionales.</w:t>
      </w:r>
    </w:p>
    <w:p w:rsidR="00796A4A" w:rsidRPr="00784D7A" w:rsidRDefault="00796A4A" w:rsidP="00796A4A">
      <w:pPr>
        <w:pStyle w:val="Prrafodelista1"/>
        <w:numPr>
          <w:ilvl w:val="0"/>
          <w:numId w:val="13"/>
        </w:numPr>
        <w:autoSpaceDE w:val="0"/>
        <w:autoSpaceDN w:val="0"/>
        <w:adjustRightInd w:val="0"/>
        <w:ind w:left="1134" w:hanging="426"/>
        <w:contextualSpacing/>
        <w:jc w:val="both"/>
        <w:rPr>
          <w:rFonts w:ascii="Garamond" w:hAnsi="Garamond" w:cs="Arial"/>
          <w:sz w:val="24"/>
          <w:szCs w:val="24"/>
        </w:rPr>
      </w:pPr>
      <w:r w:rsidRPr="00784D7A">
        <w:rPr>
          <w:rFonts w:ascii="Garamond" w:hAnsi="Garamond" w:cs="Arial"/>
          <w:sz w:val="24"/>
          <w:szCs w:val="24"/>
        </w:rPr>
        <w:t>Evaluar por lo menos una vez al año, el plan estratégico institucional</w:t>
      </w:r>
      <w:r w:rsidRPr="00784D7A">
        <w:rPr>
          <w:rFonts w:ascii="Garamond" w:hAnsi="Garamond" w:cs="Arial"/>
          <w:sz w:val="24"/>
          <w:szCs w:val="24"/>
          <w:u w:val="single"/>
        </w:rPr>
        <w:t>,</w:t>
      </w:r>
      <w:r w:rsidRPr="00784D7A">
        <w:rPr>
          <w:rFonts w:ascii="Garamond" w:hAnsi="Garamond" w:cs="Arial"/>
          <w:sz w:val="24"/>
          <w:szCs w:val="24"/>
        </w:rPr>
        <w:t xml:space="preserve"> para ajustarlo a las políticas de gobierno y garantizar su cumplimiento.</w:t>
      </w:r>
    </w:p>
    <w:p w:rsidR="00796A4A" w:rsidRPr="00784D7A" w:rsidRDefault="00796A4A" w:rsidP="00796A4A">
      <w:pPr>
        <w:pStyle w:val="Prrafodelista1"/>
        <w:numPr>
          <w:ilvl w:val="0"/>
          <w:numId w:val="13"/>
        </w:numPr>
        <w:autoSpaceDE w:val="0"/>
        <w:autoSpaceDN w:val="0"/>
        <w:adjustRightInd w:val="0"/>
        <w:ind w:left="1134" w:hanging="426"/>
        <w:contextualSpacing/>
        <w:jc w:val="both"/>
        <w:rPr>
          <w:rFonts w:ascii="Garamond" w:hAnsi="Garamond" w:cs="Arial"/>
          <w:sz w:val="24"/>
          <w:szCs w:val="24"/>
        </w:rPr>
      </w:pPr>
      <w:r w:rsidRPr="00784D7A">
        <w:rPr>
          <w:rFonts w:ascii="Garamond" w:hAnsi="Garamond" w:cs="Arial"/>
          <w:sz w:val="24"/>
          <w:szCs w:val="24"/>
        </w:rPr>
        <w:t xml:space="preserve">Identificar y proponer proyectos de reestructuración institucional cuando fuere necesario o le sea requerido. </w:t>
      </w:r>
    </w:p>
    <w:p w:rsidR="00796A4A" w:rsidRPr="00784D7A" w:rsidRDefault="00796A4A" w:rsidP="00796A4A">
      <w:pPr>
        <w:pStyle w:val="Prrafodelista1"/>
        <w:numPr>
          <w:ilvl w:val="0"/>
          <w:numId w:val="13"/>
        </w:numPr>
        <w:autoSpaceDE w:val="0"/>
        <w:autoSpaceDN w:val="0"/>
        <w:adjustRightInd w:val="0"/>
        <w:ind w:left="1134" w:hanging="426"/>
        <w:contextualSpacing/>
        <w:jc w:val="both"/>
        <w:rPr>
          <w:rFonts w:ascii="Garamond" w:hAnsi="Garamond" w:cs="Arial"/>
          <w:sz w:val="24"/>
          <w:szCs w:val="24"/>
        </w:rPr>
      </w:pPr>
      <w:r w:rsidRPr="00784D7A">
        <w:rPr>
          <w:rFonts w:ascii="Garamond" w:hAnsi="Garamond" w:cs="Arial"/>
          <w:sz w:val="24"/>
          <w:szCs w:val="24"/>
        </w:rPr>
        <w:t>Dar opiniones técnicas y/o administrativas de los proyectos implementados en el marco de la modernización institucional.</w:t>
      </w:r>
    </w:p>
    <w:p w:rsidR="00796A4A" w:rsidRPr="00784D7A" w:rsidRDefault="00796A4A" w:rsidP="00796A4A">
      <w:pPr>
        <w:pStyle w:val="Prrafodelista1"/>
        <w:numPr>
          <w:ilvl w:val="0"/>
          <w:numId w:val="13"/>
        </w:numPr>
        <w:autoSpaceDE w:val="0"/>
        <w:autoSpaceDN w:val="0"/>
        <w:adjustRightInd w:val="0"/>
        <w:ind w:left="1134" w:hanging="426"/>
        <w:contextualSpacing/>
        <w:jc w:val="both"/>
        <w:rPr>
          <w:rFonts w:ascii="Garamond" w:hAnsi="Garamond" w:cs="Arial"/>
          <w:sz w:val="24"/>
          <w:szCs w:val="24"/>
        </w:rPr>
      </w:pPr>
      <w:r w:rsidRPr="00784D7A">
        <w:rPr>
          <w:rFonts w:ascii="Garamond" w:hAnsi="Garamond" w:cs="Arial"/>
          <w:sz w:val="24"/>
          <w:szCs w:val="24"/>
        </w:rPr>
        <w:t xml:space="preserve">Desarrollar actividades para lograr el financiamiento que permita la implementación de proyectos de modernización. </w:t>
      </w:r>
    </w:p>
    <w:p w:rsidR="00796A4A" w:rsidRPr="00784D7A" w:rsidRDefault="00796A4A" w:rsidP="00796A4A">
      <w:pPr>
        <w:numPr>
          <w:ilvl w:val="0"/>
          <w:numId w:val="13"/>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Apoyar en la formulación de nuevas gestiones de financiamiento para proyectos viales y de mitigación de riesgos con organismos internacionales y nacionales sobre la base de la planificación estratégica institucional y nacional.</w:t>
      </w:r>
    </w:p>
    <w:p w:rsidR="00796A4A" w:rsidRPr="00784D7A" w:rsidRDefault="00796A4A" w:rsidP="00796A4A">
      <w:pPr>
        <w:numPr>
          <w:ilvl w:val="0"/>
          <w:numId w:val="13"/>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Presentar informes de recomendaciones al titular sobre el análisis de ofertas de financiamiento.</w:t>
      </w:r>
    </w:p>
    <w:p w:rsidR="00796A4A" w:rsidRPr="00784D7A" w:rsidRDefault="00796A4A" w:rsidP="00796A4A">
      <w:pPr>
        <w:numPr>
          <w:ilvl w:val="0"/>
          <w:numId w:val="13"/>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 xml:space="preserve">Preparar y presentar información requerida por </w:t>
      </w:r>
      <w:r>
        <w:rPr>
          <w:rFonts w:ascii="Garamond" w:hAnsi="Garamond" w:cs="Arial"/>
          <w:sz w:val="24"/>
          <w:szCs w:val="24"/>
        </w:rPr>
        <w:t>e</w:t>
      </w:r>
      <w:r w:rsidRPr="00784D7A">
        <w:rPr>
          <w:rFonts w:ascii="Garamond" w:hAnsi="Garamond" w:cs="Arial"/>
          <w:sz w:val="24"/>
          <w:szCs w:val="24"/>
        </w:rPr>
        <w:t>l titular para la gestión de préstamos y cooperación.</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Dar seguimiento al cumplimiento de las condiciones contractuales plasmadas en los convenios de préstamos, donaciones y otros instrumentos financieros, con el propósito de asegurar que los recursos se gestionen atendiendo las prioridades establecidas.</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 xml:space="preserve">Colaborar a requerimiento del titular, en el análisis económico del financiamiento de proyectos o programas contemplados en la planificación estratégica.  </w:t>
      </w:r>
    </w:p>
    <w:p w:rsidR="00796A4A" w:rsidRPr="00784D7A" w:rsidRDefault="00796A4A" w:rsidP="00796A4A">
      <w:pPr>
        <w:pStyle w:val="Prrafodelista1"/>
        <w:numPr>
          <w:ilvl w:val="0"/>
          <w:numId w:val="13"/>
        </w:numPr>
        <w:autoSpaceDE w:val="0"/>
        <w:autoSpaceDN w:val="0"/>
        <w:adjustRightInd w:val="0"/>
        <w:ind w:left="1134" w:hanging="426"/>
        <w:contextualSpacing/>
        <w:jc w:val="both"/>
        <w:rPr>
          <w:rFonts w:ascii="Garamond" w:hAnsi="Garamond" w:cs="Arial"/>
          <w:sz w:val="24"/>
          <w:szCs w:val="24"/>
        </w:rPr>
      </w:pPr>
      <w:r w:rsidRPr="00784D7A">
        <w:rPr>
          <w:rFonts w:ascii="Garamond" w:hAnsi="Garamond" w:cs="Arial"/>
          <w:sz w:val="24"/>
          <w:szCs w:val="24"/>
        </w:rPr>
        <w:t>Coordinar  el seguimiento estratégico de los avances administrativos, financieros y físicos de los proyectos de inversión que desarrolla el ministerio, en sus etapas de pre inversión y ejecución.</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Coordinar con las diferentes unidades, la actualización del reglamento interno institucional.</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Verificar en coordinación con la Gerencia de Desarrollo del Talento Humano y Cultura Institucional, que los manuales de organización y de funcionamiento de las unidades estén acordes al reglamento interno y velar por la actualización de los mismos.</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Remitir informes periódicos al titular, sobre la gestión administrativa de su competencia.</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Impulsar lo relacionado a la gestión de la calidad de los principales procesos ministeriales, que conlleve al fortalecimiento y modernización institucional.</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Proponer proyectos que fortalezcan el desempeño institucional y contribuir a su implementación.</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Participar en proyecto que impulsa la Secretaría Técnica de la Presidencia u otras instituciones gubernamentales relacionados con la modernización y desarrollo institucional.</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sz w:val="24"/>
          <w:szCs w:val="24"/>
        </w:rPr>
        <w:t>Colaborar en todas aquellas actividades de su competencia que le sean requeridas por las unidades organizativas del ministerio.</w:t>
      </w:r>
    </w:p>
    <w:p w:rsidR="00796A4A" w:rsidRPr="00784D7A" w:rsidRDefault="00796A4A" w:rsidP="00796A4A">
      <w:pPr>
        <w:numPr>
          <w:ilvl w:val="0"/>
          <w:numId w:val="13"/>
        </w:numPr>
        <w:tabs>
          <w:tab w:val="left" w:pos="426"/>
        </w:tabs>
        <w:spacing w:after="0" w:line="240" w:lineRule="auto"/>
        <w:ind w:left="1134" w:hanging="426"/>
        <w:jc w:val="both"/>
        <w:rPr>
          <w:rFonts w:ascii="Garamond" w:hAnsi="Garamond" w:cs="Arial"/>
          <w:sz w:val="24"/>
          <w:szCs w:val="24"/>
        </w:rPr>
      </w:pPr>
      <w:r w:rsidRPr="00784D7A">
        <w:rPr>
          <w:rFonts w:ascii="Garamond" w:hAnsi="Garamond" w:cs="Arial"/>
          <w:bCs/>
          <w:iCs/>
          <w:sz w:val="24"/>
          <w:szCs w:val="24"/>
          <w:lang w:val="es-ES_tradnl"/>
        </w:rPr>
        <w:t xml:space="preserve">Cumplir en lo aplicable con lo establecido en el título sexto del </w:t>
      </w:r>
      <w:r w:rsidR="004A67F1">
        <w:rPr>
          <w:rFonts w:ascii="Garamond" w:hAnsi="Garamond" w:cs="Arial"/>
          <w:bCs/>
          <w:iCs/>
          <w:sz w:val="24"/>
          <w:szCs w:val="24"/>
          <w:lang w:val="es-ES_tradnl"/>
        </w:rPr>
        <w:t>R</w:t>
      </w:r>
      <w:r w:rsidRPr="00784D7A">
        <w:rPr>
          <w:rFonts w:ascii="Garamond" w:hAnsi="Garamond" w:cs="Arial"/>
          <w:bCs/>
          <w:iCs/>
          <w:sz w:val="24"/>
          <w:szCs w:val="24"/>
          <w:lang w:val="es-ES_tradnl"/>
        </w:rPr>
        <w:t>eglamento.</w:t>
      </w:r>
    </w:p>
    <w:p w:rsidR="006A3CD5" w:rsidRDefault="006A3CD5">
      <w:pPr>
        <w:spacing w:after="0" w:line="240" w:lineRule="auto"/>
        <w:rPr>
          <w:rFonts w:ascii="Garamond" w:eastAsiaTheme="minorHAnsi" w:hAnsi="Garamond" w:cs="Arial"/>
          <w:b/>
          <w:sz w:val="24"/>
          <w:szCs w:val="24"/>
          <w:lang w:val="es-ES" w:eastAsia="en-US"/>
        </w:rPr>
      </w:pPr>
      <w:r>
        <w:rPr>
          <w:rFonts w:ascii="Garamond" w:hAnsi="Garamond" w:cs="Arial"/>
          <w:b/>
          <w:sz w:val="24"/>
          <w:szCs w:val="24"/>
        </w:rPr>
        <w:br w:type="page"/>
      </w:r>
    </w:p>
    <w:p w:rsidR="00594192" w:rsidRDefault="00594192">
      <w:pPr>
        <w:spacing w:after="0" w:line="240" w:lineRule="auto"/>
        <w:rPr>
          <w:rFonts w:ascii="Garamond" w:eastAsiaTheme="minorHAnsi" w:hAnsi="Garamond" w:cs="Arial"/>
          <w:b/>
          <w:sz w:val="24"/>
          <w:szCs w:val="24"/>
          <w:lang w:val="es-ES" w:eastAsia="en-US"/>
        </w:rPr>
      </w:pPr>
    </w:p>
    <w:p w:rsidR="00594192" w:rsidRPr="00054357" w:rsidRDefault="00594192" w:rsidP="00594192">
      <w:pPr>
        <w:pStyle w:val="Prrafodelista"/>
        <w:numPr>
          <w:ilvl w:val="0"/>
          <w:numId w:val="8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594192" w:rsidRPr="00054357" w:rsidRDefault="00594192" w:rsidP="00594192">
      <w:pPr>
        <w:spacing w:after="0" w:line="240" w:lineRule="auto"/>
        <w:jc w:val="center"/>
        <w:rPr>
          <w:rFonts w:ascii="Garamond" w:hAnsi="Garamond" w:cs="Arial"/>
          <w:b/>
          <w:sz w:val="24"/>
          <w:szCs w:val="24"/>
        </w:rPr>
      </w:pPr>
    </w:p>
    <w:p w:rsidR="00594192" w:rsidRPr="00054357" w:rsidRDefault="00594192" w:rsidP="00594192">
      <w:pPr>
        <w:pStyle w:val="Ttulo4"/>
        <w:shd w:val="clear" w:color="auto" w:fill="D9D9D9" w:themeFill="background1" w:themeFillShade="D9"/>
        <w:ind w:left="709"/>
        <w:jc w:val="center"/>
        <w:rPr>
          <w:rFonts w:ascii="Garamond" w:hAnsi="Garamond" w:cs="Arial"/>
          <w:i w:val="0"/>
          <w:color w:val="auto"/>
          <w:sz w:val="24"/>
          <w:szCs w:val="24"/>
        </w:rPr>
      </w:pPr>
      <w:bookmarkStart w:id="103" w:name="_Toc479249768"/>
      <w:r w:rsidRPr="00054357">
        <w:rPr>
          <w:rFonts w:ascii="Garamond" w:hAnsi="Garamond" w:cs="Arial"/>
          <w:i w:val="0"/>
          <w:color w:val="auto"/>
          <w:sz w:val="24"/>
          <w:szCs w:val="24"/>
        </w:rPr>
        <w:t>1.1.11.</w:t>
      </w:r>
      <w:r w:rsidR="00AE1BAF">
        <w:rPr>
          <w:rFonts w:ascii="Garamond" w:hAnsi="Garamond" w:cs="Arial"/>
          <w:i w:val="0"/>
          <w:color w:val="auto"/>
          <w:sz w:val="24"/>
          <w:szCs w:val="24"/>
        </w:rPr>
        <w:t>A</w:t>
      </w:r>
      <w:r w:rsidRPr="00054357">
        <w:rPr>
          <w:rFonts w:ascii="Garamond" w:hAnsi="Garamond" w:cs="Arial"/>
          <w:i w:val="0"/>
          <w:color w:val="auto"/>
          <w:sz w:val="24"/>
          <w:szCs w:val="24"/>
        </w:rPr>
        <w:t xml:space="preserve"> </w:t>
      </w:r>
      <w:r w:rsidR="00AE1BAF">
        <w:rPr>
          <w:rFonts w:ascii="Garamond" w:hAnsi="Garamond" w:cs="Arial"/>
          <w:i w:val="0"/>
          <w:color w:val="auto"/>
          <w:sz w:val="24"/>
          <w:szCs w:val="24"/>
        </w:rPr>
        <w:t>COORDINACIÓN DE DESARROLLO INSTITUCIONAL.</w:t>
      </w:r>
      <w:bookmarkEnd w:id="103"/>
    </w:p>
    <w:p w:rsidR="00594192" w:rsidRPr="00054357" w:rsidRDefault="00594192" w:rsidP="00594192">
      <w:pPr>
        <w:spacing w:after="0" w:line="240" w:lineRule="auto"/>
        <w:rPr>
          <w:rFonts w:ascii="Garamond" w:hAnsi="Garamond"/>
          <w:lang w:val="es-ES_tradnl"/>
        </w:rPr>
      </w:pPr>
    </w:p>
    <w:p w:rsidR="00594192" w:rsidRPr="00054357" w:rsidRDefault="00594192" w:rsidP="00594192">
      <w:pPr>
        <w:pStyle w:val="Prrafodelista"/>
        <w:numPr>
          <w:ilvl w:val="0"/>
          <w:numId w:val="8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94192" w:rsidRPr="00054357" w:rsidRDefault="00594192" w:rsidP="005941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594192" w:rsidRPr="00054357" w:rsidTr="00DB441C">
        <w:tc>
          <w:tcPr>
            <w:tcW w:w="1559" w:type="dxa"/>
          </w:tcPr>
          <w:p w:rsidR="00594192" w:rsidRPr="00054357" w:rsidRDefault="00594192" w:rsidP="00DB441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94192" w:rsidRPr="00054357" w:rsidRDefault="00FC0451" w:rsidP="00DB441C">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1.1.11 </w:t>
            </w:r>
            <w:r w:rsidR="00594192">
              <w:rPr>
                <w:rFonts w:ascii="Garamond" w:hAnsi="Garamond" w:cs="Arial"/>
                <w:bCs/>
                <w:iCs/>
                <w:sz w:val="24"/>
                <w:szCs w:val="24"/>
                <w:lang w:val="es-ES_tradnl"/>
              </w:rPr>
              <w:t>Gerencia de Desarrollo Institucional</w:t>
            </w:r>
            <w:r w:rsidR="00594192" w:rsidRPr="00054357">
              <w:rPr>
                <w:rFonts w:ascii="Garamond" w:hAnsi="Garamond" w:cs="Arial"/>
                <w:bCs/>
                <w:iCs/>
                <w:sz w:val="24"/>
                <w:szCs w:val="24"/>
                <w:lang w:val="es-ES_tradnl"/>
              </w:rPr>
              <w:t>.</w:t>
            </w:r>
          </w:p>
          <w:p w:rsidR="00594192" w:rsidRPr="00054357" w:rsidRDefault="00594192" w:rsidP="00DB441C">
            <w:pPr>
              <w:spacing w:after="0" w:line="240" w:lineRule="auto"/>
              <w:contextualSpacing/>
              <w:jc w:val="both"/>
              <w:rPr>
                <w:rFonts w:ascii="Garamond" w:hAnsi="Garamond" w:cs="Arial"/>
                <w:bCs/>
                <w:iCs/>
                <w:sz w:val="24"/>
                <w:szCs w:val="24"/>
                <w:lang w:val="es-ES_tradnl"/>
              </w:rPr>
            </w:pPr>
          </w:p>
        </w:tc>
      </w:tr>
      <w:tr w:rsidR="00594192" w:rsidRPr="00054357" w:rsidTr="00DB441C">
        <w:tc>
          <w:tcPr>
            <w:tcW w:w="1559" w:type="dxa"/>
          </w:tcPr>
          <w:p w:rsidR="00594192" w:rsidRPr="00054357" w:rsidRDefault="00594192" w:rsidP="00DB441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594192" w:rsidRPr="00054357" w:rsidRDefault="00594192" w:rsidP="00DB441C">
            <w:pPr>
              <w:spacing w:after="0"/>
              <w:rPr>
                <w:rFonts w:ascii="Garamond" w:hAnsi="Garamond" w:cs="Arial"/>
                <w:bCs/>
                <w:iCs/>
                <w:sz w:val="24"/>
                <w:szCs w:val="24"/>
              </w:rPr>
            </w:pPr>
            <w:r w:rsidRPr="00054357">
              <w:rPr>
                <w:rFonts w:ascii="Garamond" w:hAnsi="Garamond" w:cs="Arial"/>
                <w:sz w:val="24"/>
                <w:szCs w:val="24"/>
              </w:rPr>
              <w:t>No tiene unidades organizativas bajo su cargo.</w:t>
            </w:r>
          </w:p>
        </w:tc>
      </w:tr>
    </w:tbl>
    <w:p w:rsidR="00594192" w:rsidRPr="00054357" w:rsidRDefault="00594192" w:rsidP="00594192">
      <w:pPr>
        <w:pStyle w:val="Prrafodelista"/>
        <w:spacing w:after="0"/>
        <w:rPr>
          <w:rFonts w:ascii="Garamond" w:hAnsi="Garamond" w:cs="Arial"/>
          <w:b/>
          <w:bCs/>
          <w:iCs/>
          <w:sz w:val="24"/>
          <w:szCs w:val="24"/>
          <w:lang w:val="es-SV"/>
        </w:rPr>
      </w:pPr>
    </w:p>
    <w:p w:rsidR="00594192" w:rsidRPr="00054357" w:rsidRDefault="00594192" w:rsidP="00594192">
      <w:pPr>
        <w:pStyle w:val="Prrafodelista"/>
        <w:numPr>
          <w:ilvl w:val="0"/>
          <w:numId w:val="8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DD5C64" w:rsidRPr="00B14E8B" w:rsidRDefault="00DD5C64" w:rsidP="00DD5C64">
      <w:pPr>
        <w:pStyle w:val="Prrafodelista"/>
        <w:spacing w:after="0"/>
        <w:rPr>
          <w:rFonts w:ascii="Garamond" w:hAnsi="Garamond" w:cs="Arial"/>
          <w:sz w:val="24"/>
          <w:szCs w:val="24"/>
        </w:rPr>
      </w:pPr>
      <w:r>
        <w:rPr>
          <w:rFonts w:ascii="Garamond" w:hAnsi="Garamond" w:cs="Arial"/>
          <w:bCs/>
          <w:iCs/>
          <w:sz w:val="24"/>
          <w:szCs w:val="24"/>
        </w:rPr>
        <w:t xml:space="preserve">Apoyar a la </w:t>
      </w:r>
      <w:r w:rsidR="00D20F87">
        <w:rPr>
          <w:rFonts w:ascii="Garamond" w:hAnsi="Garamond" w:cs="Arial"/>
          <w:bCs/>
          <w:iCs/>
          <w:sz w:val="24"/>
          <w:szCs w:val="24"/>
        </w:rPr>
        <w:t xml:space="preserve">Gerencia de Desarrollo Institucional, </w:t>
      </w:r>
      <w:r>
        <w:rPr>
          <w:rFonts w:ascii="Garamond" w:hAnsi="Garamond" w:cs="Arial"/>
          <w:bCs/>
          <w:iCs/>
          <w:sz w:val="24"/>
          <w:szCs w:val="24"/>
        </w:rPr>
        <w:t xml:space="preserve">mediante la coordinación de algunas responsabilidades y atribuciones de la gerencia contenidas en el </w:t>
      </w:r>
      <w:r w:rsidR="00046055">
        <w:rPr>
          <w:rFonts w:ascii="Garamond" w:hAnsi="Garamond" w:cs="Arial"/>
          <w:bCs/>
          <w:iCs/>
          <w:sz w:val="24"/>
          <w:szCs w:val="24"/>
        </w:rPr>
        <w:t>Reglamento Interno y de Funcionamiento</w:t>
      </w:r>
      <w:r>
        <w:rPr>
          <w:rFonts w:ascii="Garamond" w:hAnsi="Garamond" w:cs="Arial"/>
          <w:bCs/>
          <w:iCs/>
          <w:sz w:val="24"/>
          <w:szCs w:val="24"/>
        </w:rPr>
        <w:t xml:space="preserve"> y en el</w:t>
      </w:r>
      <w:r w:rsidR="00046055">
        <w:rPr>
          <w:rFonts w:ascii="Garamond" w:hAnsi="Garamond" w:cs="Arial"/>
          <w:bCs/>
          <w:iCs/>
          <w:sz w:val="24"/>
          <w:szCs w:val="24"/>
        </w:rPr>
        <w:t xml:space="preserve"> presente</w:t>
      </w:r>
      <w:r>
        <w:rPr>
          <w:rFonts w:ascii="Garamond" w:hAnsi="Garamond" w:cs="Arial"/>
          <w:bCs/>
          <w:iCs/>
          <w:sz w:val="24"/>
          <w:szCs w:val="24"/>
        </w:rPr>
        <w:t xml:space="preserve"> Manual de Organización Institucional, </w:t>
      </w:r>
      <w:r w:rsidR="00852887">
        <w:rPr>
          <w:rFonts w:ascii="Garamond" w:hAnsi="Garamond" w:cs="Arial"/>
          <w:bCs/>
          <w:iCs/>
          <w:sz w:val="24"/>
          <w:szCs w:val="24"/>
        </w:rPr>
        <w:t>así como apoyar a la gerencia en el desarrollo de proyectos extraordinarios que le sean asignados por el Despacho Ministerial.</w:t>
      </w:r>
    </w:p>
    <w:p w:rsidR="00594192" w:rsidRPr="00054357" w:rsidRDefault="00594192" w:rsidP="00594192">
      <w:pPr>
        <w:pStyle w:val="Prrafodelista"/>
        <w:rPr>
          <w:rFonts w:ascii="Garamond" w:hAnsi="Garamond" w:cs="Arial"/>
          <w:bCs/>
          <w:iCs/>
          <w:sz w:val="24"/>
          <w:szCs w:val="24"/>
        </w:rPr>
      </w:pPr>
    </w:p>
    <w:p w:rsidR="00594192" w:rsidRPr="00054357" w:rsidRDefault="00594192" w:rsidP="00594192">
      <w:pPr>
        <w:pStyle w:val="Prrafodelista"/>
        <w:numPr>
          <w:ilvl w:val="0"/>
          <w:numId w:val="80"/>
        </w:numPr>
        <w:rPr>
          <w:rFonts w:ascii="Garamond" w:hAnsi="Garamond" w:cs="Arial"/>
          <w:b/>
          <w:bCs/>
          <w:iCs/>
          <w:sz w:val="24"/>
          <w:szCs w:val="24"/>
        </w:rPr>
      </w:pPr>
      <w:r w:rsidRPr="00054357">
        <w:rPr>
          <w:rFonts w:ascii="Garamond" w:hAnsi="Garamond" w:cs="Arial"/>
          <w:b/>
          <w:bCs/>
          <w:iCs/>
          <w:sz w:val="24"/>
          <w:szCs w:val="24"/>
        </w:rPr>
        <w:t>PRINCIPALES FUNCIONES:</w:t>
      </w:r>
    </w:p>
    <w:p w:rsidR="00594192" w:rsidRDefault="00594192" w:rsidP="00594192">
      <w:pPr>
        <w:pStyle w:val="Prrafodelista1"/>
        <w:autoSpaceDE w:val="0"/>
        <w:autoSpaceDN w:val="0"/>
        <w:adjustRightInd w:val="0"/>
        <w:ind w:left="993"/>
        <w:contextualSpacing/>
        <w:jc w:val="both"/>
        <w:rPr>
          <w:rFonts w:ascii="Garamond" w:hAnsi="Garamond" w:cs="Arial"/>
          <w:sz w:val="24"/>
          <w:szCs w:val="24"/>
        </w:rPr>
      </w:pPr>
    </w:p>
    <w:p w:rsidR="00D31F22" w:rsidRDefault="00D31F22" w:rsidP="00EC114F">
      <w:pPr>
        <w:numPr>
          <w:ilvl w:val="0"/>
          <w:numId w:val="387"/>
        </w:numPr>
        <w:spacing w:after="0" w:line="240" w:lineRule="auto"/>
        <w:ind w:left="1134" w:hanging="425"/>
        <w:contextualSpacing/>
        <w:jc w:val="both"/>
        <w:rPr>
          <w:rFonts w:ascii="Garamond" w:hAnsi="Garamond" w:cs="Arial"/>
          <w:bCs/>
          <w:iCs/>
          <w:sz w:val="24"/>
          <w:szCs w:val="24"/>
          <w:lang w:val="es-ES_tradnl"/>
        </w:rPr>
      </w:pPr>
      <w:r w:rsidRPr="00CC7CE2">
        <w:rPr>
          <w:rFonts w:ascii="Garamond" w:hAnsi="Garamond" w:cs="Arial"/>
          <w:bCs/>
          <w:iCs/>
          <w:sz w:val="24"/>
          <w:szCs w:val="24"/>
          <w:lang w:val="es-ES_tradnl"/>
        </w:rPr>
        <w:t xml:space="preserve">Acompañar </w:t>
      </w:r>
      <w:r>
        <w:rPr>
          <w:rFonts w:ascii="Garamond" w:hAnsi="Garamond" w:cs="Arial"/>
          <w:bCs/>
          <w:iCs/>
          <w:sz w:val="24"/>
          <w:szCs w:val="24"/>
          <w:lang w:val="es-ES_tradnl"/>
        </w:rPr>
        <w:t>con</w:t>
      </w:r>
      <w:r w:rsidRPr="00CC7CE2">
        <w:rPr>
          <w:rFonts w:ascii="Garamond" w:hAnsi="Garamond" w:cs="Arial"/>
          <w:bCs/>
          <w:iCs/>
          <w:sz w:val="24"/>
          <w:szCs w:val="24"/>
          <w:lang w:val="es-ES_tradnl"/>
        </w:rPr>
        <w:t xml:space="preserve"> las actividades designadas a la unidad</w:t>
      </w:r>
      <w:r>
        <w:rPr>
          <w:rFonts w:ascii="Garamond" w:hAnsi="Garamond" w:cs="Arial"/>
          <w:bCs/>
          <w:iCs/>
          <w:sz w:val="24"/>
          <w:szCs w:val="24"/>
          <w:lang w:val="es-ES_tradnl"/>
        </w:rPr>
        <w:t>,</w:t>
      </w:r>
      <w:r w:rsidRPr="00CC7CE2">
        <w:rPr>
          <w:rFonts w:ascii="Garamond" w:hAnsi="Garamond" w:cs="Arial"/>
          <w:bCs/>
          <w:iCs/>
          <w:sz w:val="24"/>
          <w:szCs w:val="24"/>
          <w:lang w:val="es-ES_tradnl"/>
        </w:rPr>
        <w:t xml:space="preserve"> así como las solicitadas por el Despacho</w:t>
      </w:r>
      <w:r>
        <w:rPr>
          <w:rFonts w:ascii="Garamond" w:hAnsi="Garamond" w:cs="Arial"/>
          <w:bCs/>
          <w:iCs/>
          <w:sz w:val="24"/>
          <w:szCs w:val="24"/>
          <w:lang w:val="es-ES_tradnl"/>
        </w:rPr>
        <w:t xml:space="preserve"> Ministerial, por delegación de la Gerencia.</w:t>
      </w:r>
      <w:r w:rsidRPr="00CC7CE2">
        <w:rPr>
          <w:rFonts w:ascii="Garamond" w:hAnsi="Garamond" w:cs="Arial"/>
          <w:bCs/>
          <w:iCs/>
          <w:sz w:val="24"/>
          <w:szCs w:val="24"/>
          <w:lang w:val="es-ES_tradnl"/>
        </w:rPr>
        <w:t xml:space="preserve"> </w:t>
      </w:r>
    </w:p>
    <w:p w:rsidR="00D31F22" w:rsidRPr="00CC7CE2" w:rsidRDefault="00D31F22" w:rsidP="00EC114F">
      <w:pPr>
        <w:numPr>
          <w:ilvl w:val="0"/>
          <w:numId w:val="387"/>
        </w:numPr>
        <w:spacing w:after="0" w:line="240" w:lineRule="auto"/>
        <w:ind w:left="1134" w:hanging="425"/>
        <w:contextualSpacing/>
        <w:jc w:val="both"/>
        <w:rPr>
          <w:rFonts w:ascii="Garamond" w:hAnsi="Garamond" w:cs="Arial"/>
          <w:bCs/>
          <w:iCs/>
          <w:sz w:val="24"/>
          <w:szCs w:val="24"/>
          <w:lang w:val="es-ES_tradnl"/>
        </w:rPr>
      </w:pPr>
      <w:r w:rsidRPr="00CC7CE2">
        <w:rPr>
          <w:rFonts w:ascii="Garamond" w:hAnsi="Garamond" w:cs="Arial"/>
          <w:bCs/>
          <w:iCs/>
          <w:sz w:val="24"/>
          <w:szCs w:val="24"/>
          <w:lang w:val="es-ES_tradnl"/>
        </w:rPr>
        <w:t>Participar, cuando se le requiera</w:t>
      </w:r>
      <w:r>
        <w:rPr>
          <w:rFonts w:ascii="Garamond" w:hAnsi="Garamond" w:cs="Arial"/>
          <w:bCs/>
          <w:iCs/>
          <w:sz w:val="24"/>
          <w:szCs w:val="24"/>
          <w:lang w:val="es-ES_tradnl"/>
        </w:rPr>
        <w:t xml:space="preserve"> o por delegación </w:t>
      </w:r>
      <w:r w:rsidRPr="00CC7CE2">
        <w:rPr>
          <w:rFonts w:ascii="Garamond" w:hAnsi="Garamond" w:cs="Arial"/>
          <w:bCs/>
          <w:iCs/>
          <w:sz w:val="24"/>
          <w:szCs w:val="24"/>
          <w:lang w:val="es-ES_tradnl"/>
        </w:rPr>
        <w:t>de la Gerencia</w:t>
      </w:r>
      <w:r>
        <w:rPr>
          <w:rFonts w:ascii="Garamond" w:hAnsi="Garamond" w:cs="Arial"/>
          <w:bCs/>
          <w:iCs/>
          <w:sz w:val="24"/>
          <w:szCs w:val="24"/>
          <w:lang w:val="es-ES_tradnl"/>
        </w:rPr>
        <w:t xml:space="preserve"> de Desarrollo Institucional</w:t>
      </w:r>
      <w:r w:rsidRPr="00CC7CE2">
        <w:rPr>
          <w:rFonts w:ascii="Garamond" w:hAnsi="Garamond" w:cs="Arial"/>
          <w:bCs/>
          <w:iCs/>
          <w:sz w:val="24"/>
          <w:szCs w:val="24"/>
          <w:lang w:val="es-ES_tradnl"/>
        </w:rPr>
        <w:t>, en reuniones en representación</w:t>
      </w:r>
      <w:r>
        <w:rPr>
          <w:rFonts w:ascii="Garamond" w:hAnsi="Garamond" w:cs="Arial"/>
          <w:bCs/>
          <w:iCs/>
          <w:sz w:val="24"/>
          <w:szCs w:val="24"/>
          <w:lang w:val="es-ES_tradnl"/>
        </w:rPr>
        <w:t>.</w:t>
      </w:r>
    </w:p>
    <w:p w:rsidR="00D31F22" w:rsidRPr="00CC7CE2" w:rsidRDefault="00D31F22" w:rsidP="00EC114F">
      <w:pPr>
        <w:numPr>
          <w:ilvl w:val="0"/>
          <w:numId w:val="387"/>
        </w:numPr>
        <w:spacing w:after="0" w:line="240" w:lineRule="auto"/>
        <w:ind w:left="1134" w:hanging="425"/>
        <w:contextualSpacing/>
        <w:jc w:val="both"/>
        <w:rPr>
          <w:rFonts w:ascii="Garamond" w:hAnsi="Garamond" w:cs="Arial"/>
          <w:bCs/>
          <w:iCs/>
          <w:sz w:val="24"/>
          <w:szCs w:val="24"/>
          <w:lang w:val="es-ES_tradnl"/>
        </w:rPr>
      </w:pPr>
      <w:r w:rsidRPr="00CC7CE2">
        <w:rPr>
          <w:rFonts w:ascii="Garamond" w:hAnsi="Garamond" w:cs="Arial"/>
          <w:bCs/>
          <w:iCs/>
          <w:sz w:val="24"/>
          <w:szCs w:val="24"/>
          <w:lang w:val="es-ES_tradnl"/>
        </w:rPr>
        <w:t>Apoyar  las actividades relacionadas a la Estrategia de Movilidad y Logística nacional y apoyar la Estrategia de Movilidad y Logística Regional tanto en sus fases de formulación como de implementación.</w:t>
      </w:r>
    </w:p>
    <w:p w:rsidR="00D31F22" w:rsidRPr="00D31F22" w:rsidRDefault="00D31F22" w:rsidP="00EC114F">
      <w:pPr>
        <w:numPr>
          <w:ilvl w:val="0"/>
          <w:numId w:val="387"/>
        </w:numPr>
        <w:spacing w:after="0" w:line="240" w:lineRule="auto"/>
        <w:ind w:left="1134" w:hanging="425"/>
        <w:contextualSpacing/>
        <w:jc w:val="both"/>
        <w:rPr>
          <w:rFonts w:ascii="Garamond" w:hAnsi="Garamond" w:cs="Arial"/>
          <w:bCs/>
          <w:iCs/>
          <w:sz w:val="24"/>
          <w:szCs w:val="24"/>
          <w:lang w:val="es-ES_tradnl"/>
        </w:rPr>
      </w:pPr>
      <w:r w:rsidRPr="00D31F22">
        <w:rPr>
          <w:rFonts w:ascii="Garamond" w:hAnsi="Garamond" w:cs="Arial"/>
          <w:bCs/>
          <w:iCs/>
          <w:sz w:val="24"/>
          <w:szCs w:val="24"/>
          <w:lang w:val="es-ES_tradnl"/>
        </w:rPr>
        <w:t>Coordinar el seguimiento de los avances administrativos, financieros y físicos de los proyectos de inversión que desarrollan los tres viceministerios en sus etapas de pre inversión y ejecución.</w:t>
      </w:r>
    </w:p>
    <w:p w:rsidR="00D31F22" w:rsidRPr="00CC7CE2" w:rsidRDefault="00D31F22" w:rsidP="00EC114F">
      <w:pPr>
        <w:numPr>
          <w:ilvl w:val="0"/>
          <w:numId w:val="387"/>
        </w:numPr>
        <w:spacing w:after="0" w:line="240" w:lineRule="auto"/>
        <w:ind w:left="1134" w:hanging="425"/>
        <w:contextualSpacing/>
        <w:jc w:val="both"/>
        <w:rPr>
          <w:rFonts w:ascii="Garamond" w:hAnsi="Garamond" w:cs="Arial"/>
          <w:bCs/>
          <w:iCs/>
          <w:sz w:val="24"/>
          <w:szCs w:val="24"/>
          <w:lang w:val="es-ES_tradnl"/>
        </w:rPr>
      </w:pPr>
      <w:r w:rsidRPr="00CC7CE2">
        <w:rPr>
          <w:rFonts w:ascii="Garamond" w:hAnsi="Garamond" w:cs="Arial"/>
          <w:bCs/>
          <w:iCs/>
          <w:sz w:val="24"/>
          <w:szCs w:val="24"/>
          <w:lang w:val="es-ES_tradnl"/>
        </w:rPr>
        <w:t>Apoyar en los proyectos que impulse la Secretaría Técnica de la Presidencia u otras instituciones gubernamentales relacionados con la modernización y desarrollo institucional</w:t>
      </w:r>
    </w:p>
    <w:p w:rsidR="00D31F22" w:rsidRPr="00CC7CE2" w:rsidRDefault="00D31F22" w:rsidP="00EC114F">
      <w:pPr>
        <w:numPr>
          <w:ilvl w:val="0"/>
          <w:numId w:val="387"/>
        </w:numPr>
        <w:spacing w:after="0" w:line="240" w:lineRule="auto"/>
        <w:ind w:left="1134" w:hanging="425"/>
        <w:contextualSpacing/>
        <w:jc w:val="both"/>
        <w:rPr>
          <w:rFonts w:ascii="Garamond" w:hAnsi="Garamond" w:cs="Arial"/>
          <w:bCs/>
          <w:iCs/>
          <w:sz w:val="24"/>
          <w:szCs w:val="24"/>
          <w:lang w:val="es-ES_tradnl"/>
        </w:rPr>
      </w:pPr>
      <w:r w:rsidRPr="00CC7CE2">
        <w:rPr>
          <w:rFonts w:ascii="Garamond" w:hAnsi="Garamond" w:cs="Arial"/>
          <w:bCs/>
          <w:iCs/>
          <w:sz w:val="24"/>
          <w:szCs w:val="24"/>
          <w:lang w:val="es-ES_tradnl"/>
        </w:rPr>
        <w:t>Apoyar en coordinar la realización de evaluaciones periódicas (</w:t>
      </w:r>
      <w:r w:rsidR="003674C4">
        <w:rPr>
          <w:rFonts w:ascii="Garamond" w:hAnsi="Garamond" w:cs="Arial"/>
          <w:bCs/>
          <w:iCs/>
          <w:sz w:val="24"/>
          <w:szCs w:val="24"/>
          <w:lang w:val="es-ES_tradnl"/>
        </w:rPr>
        <w:t xml:space="preserve">dos </w:t>
      </w:r>
      <w:r w:rsidRPr="00CC7CE2">
        <w:rPr>
          <w:rFonts w:ascii="Garamond" w:hAnsi="Garamond" w:cs="Arial"/>
          <w:bCs/>
          <w:iCs/>
          <w:sz w:val="24"/>
          <w:szCs w:val="24"/>
          <w:lang w:val="es-ES_tradnl"/>
        </w:rPr>
        <w:t>ve</w:t>
      </w:r>
      <w:r w:rsidR="003674C4">
        <w:rPr>
          <w:rFonts w:ascii="Garamond" w:hAnsi="Garamond" w:cs="Arial"/>
          <w:bCs/>
          <w:iCs/>
          <w:sz w:val="24"/>
          <w:szCs w:val="24"/>
          <w:lang w:val="es-ES_tradnl"/>
        </w:rPr>
        <w:t>ces</w:t>
      </w:r>
      <w:r w:rsidRPr="00CC7CE2">
        <w:rPr>
          <w:rFonts w:ascii="Garamond" w:hAnsi="Garamond" w:cs="Arial"/>
          <w:bCs/>
          <w:iCs/>
          <w:sz w:val="24"/>
          <w:szCs w:val="24"/>
          <w:lang w:val="es-ES_tradnl"/>
        </w:rPr>
        <w:t xml:space="preserve"> al año) al Plan Estratégico Institucional mediante el seguimiento oportuno con el fin de ajustarlo a las políticas de gobierno y garantizar su cumplimiento.</w:t>
      </w:r>
    </w:p>
    <w:p w:rsidR="00D31F22" w:rsidRDefault="00D31F22" w:rsidP="00EC114F">
      <w:pPr>
        <w:numPr>
          <w:ilvl w:val="0"/>
          <w:numId w:val="387"/>
        </w:numPr>
        <w:spacing w:after="0" w:line="240" w:lineRule="auto"/>
        <w:ind w:left="1134" w:hanging="425"/>
        <w:contextualSpacing/>
        <w:jc w:val="both"/>
        <w:rPr>
          <w:rFonts w:ascii="Garamond" w:hAnsi="Garamond" w:cs="Arial"/>
          <w:bCs/>
          <w:iCs/>
          <w:sz w:val="24"/>
          <w:szCs w:val="24"/>
          <w:lang w:val="es-ES_tradnl"/>
        </w:rPr>
      </w:pPr>
      <w:r w:rsidRPr="00CC7CE2">
        <w:rPr>
          <w:rFonts w:ascii="Garamond" w:hAnsi="Garamond" w:cs="Arial"/>
          <w:bCs/>
          <w:iCs/>
          <w:sz w:val="24"/>
          <w:szCs w:val="24"/>
          <w:lang w:val="es-ES_tradnl"/>
        </w:rPr>
        <w:t>Colaborar en todas aquellas actividades de su competencia que le sean requeridas por la jefatura inmediata superior.</w:t>
      </w:r>
    </w:p>
    <w:p w:rsidR="006430A4" w:rsidRPr="00CC7CE2" w:rsidRDefault="006430A4" w:rsidP="00EC114F">
      <w:pPr>
        <w:numPr>
          <w:ilvl w:val="0"/>
          <w:numId w:val="387"/>
        </w:numPr>
        <w:spacing w:after="0" w:line="240" w:lineRule="auto"/>
        <w:ind w:left="1134" w:hanging="425"/>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Apoyar </w:t>
      </w:r>
      <w:r w:rsidR="00A51FD6">
        <w:rPr>
          <w:rFonts w:ascii="Garamond" w:hAnsi="Garamond" w:cs="Arial"/>
          <w:bCs/>
          <w:iCs/>
          <w:sz w:val="24"/>
          <w:szCs w:val="24"/>
          <w:lang w:val="es-ES_tradnl"/>
        </w:rPr>
        <w:t>e</w:t>
      </w:r>
      <w:r>
        <w:rPr>
          <w:rFonts w:ascii="Garamond" w:hAnsi="Garamond" w:cs="Arial"/>
          <w:bCs/>
          <w:iCs/>
          <w:sz w:val="24"/>
          <w:szCs w:val="24"/>
          <w:lang w:val="es-ES_tradnl"/>
        </w:rPr>
        <w:t xml:space="preserve">n la planificación y coordinación con el ministro y </w:t>
      </w:r>
      <w:r w:rsidR="00A51FD6">
        <w:rPr>
          <w:rFonts w:ascii="Garamond" w:hAnsi="Garamond" w:cs="Arial"/>
          <w:bCs/>
          <w:iCs/>
          <w:sz w:val="24"/>
          <w:szCs w:val="24"/>
          <w:lang w:val="es-ES_tradnl"/>
        </w:rPr>
        <w:t>jefatura del despacho, los talleres anuales de orientaciones estratégicas.</w:t>
      </w:r>
    </w:p>
    <w:p w:rsidR="00594192" w:rsidRPr="00D31F22" w:rsidRDefault="00594192" w:rsidP="00594192">
      <w:pPr>
        <w:spacing w:after="0" w:line="240" w:lineRule="auto"/>
        <w:rPr>
          <w:rFonts w:ascii="Garamond" w:hAnsi="Garamond" w:cs="Arial"/>
          <w:sz w:val="24"/>
          <w:szCs w:val="24"/>
          <w:lang w:val="es-ES_tradnl" w:eastAsia="en-US"/>
        </w:rPr>
      </w:pPr>
    </w:p>
    <w:p w:rsidR="00487B35" w:rsidRPr="00054357" w:rsidRDefault="006A3CD5" w:rsidP="00EC114F">
      <w:pPr>
        <w:pStyle w:val="Prrafodelista"/>
        <w:numPr>
          <w:ilvl w:val="0"/>
          <w:numId w:val="386"/>
        </w:numPr>
        <w:spacing w:after="0"/>
        <w:rPr>
          <w:rFonts w:ascii="Garamond" w:hAnsi="Garamond" w:cs="Arial"/>
          <w:b/>
          <w:bCs/>
          <w:iCs/>
          <w:sz w:val="24"/>
          <w:szCs w:val="24"/>
        </w:rPr>
      </w:pPr>
      <w:r w:rsidRPr="00054357">
        <w:rPr>
          <w:rFonts w:ascii="Garamond" w:hAnsi="Garamond" w:cs="Arial"/>
          <w:b/>
          <w:sz w:val="24"/>
          <w:szCs w:val="24"/>
        </w:rPr>
        <w:br w:type="page"/>
      </w:r>
      <w:r w:rsidR="00487B35" w:rsidRPr="00054357">
        <w:rPr>
          <w:rFonts w:ascii="Garamond" w:hAnsi="Garamond" w:cs="Arial"/>
          <w:b/>
          <w:bCs/>
          <w:iCs/>
          <w:sz w:val="24"/>
          <w:szCs w:val="24"/>
        </w:rPr>
        <w:t>NOMBRE DE LA UNIDAD ORGANIZATIVA</w:t>
      </w:r>
    </w:p>
    <w:p w:rsidR="00E7614E" w:rsidRPr="00054357" w:rsidRDefault="00E7614E" w:rsidP="006240F5">
      <w:pPr>
        <w:spacing w:after="0" w:line="240" w:lineRule="auto"/>
        <w:jc w:val="center"/>
        <w:rPr>
          <w:rFonts w:ascii="Garamond" w:hAnsi="Garamond" w:cs="Arial"/>
          <w:b/>
          <w:sz w:val="24"/>
          <w:szCs w:val="24"/>
        </w:rPr>
      </w:pP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104" w:name="_Toc479249769"/>
      <w:r w:rsidRPr="00054357">
        <w:rPr>
          <w:rFonts w:ascii="Garamond" w:hAnsi="Garamond" w:cs="Arial"/>
          <w:i w:val="0"/>
          <w:color w:val="auto"/>
          <w:sz w:val="24"/>
          <w:szCs w:val="24"/>
        </w:rPr>
        <w:t>1.1.11.</w:t>
      </w:r>
      <w:r w:rsidR="00594192">
        <w:rPr>
          <w:rFonts w:ascii="Garamond" w:hAnsi="Garamond" w:cs="Arial"/>
          <w:i w:val="0"/>
          <w:color w:val="auto"/>
          <w:sz w:val="24"/>
          <w:szCs w:val="24"/>
        </w:rPr>
        <w:t>1</w:t>
      </w:r>
      <w:r w:rsidRPr="00054357">
        <w:rPr>
          <w:rFonts w:ascii="Garamond" w:hAnsi="Garamond" w:cs="Arial"/>
          <w:i w:val="0"/>
          <w:color w:val="auto"/>
          <w:sz w:val="24"/>
          <w:szCs w:val="24"/>
        </w:rPr>
        <w:t xml:space="preserve"> </w:t>
      </w:r>
      <w:r w:rsidR="00E7614E" w:rsidRPr="00054357">
        <w:rPr>
          <w:rFonts w:ascii="Garamond" w:hAnsi="Garamond" w:cs="Arial"/>
          <w:i w:val="0"/>
          <w:color w:val="auto"/>
          <w:sz w:val="24"/>
          <w:szCs w:val="24"/>
        </w:rPr>
        <w:t>ÁREA DE PLANIFICACIÓN</w:t>
      </w:r>
      <w:bookmarkEnd w:id="104"/>
    </w:p>
    <w:p w:rsidR="00487B35" w:rsidRPr="00054357" w:rsidRDefault="00487B35" w:rsidP="006240F5">
      <w:pPr>
        <w:spacing w:after="0" w:line="240" w:lineRule="auto"/>
        <w:rPr>
          <w:rFonts w:ascii="Garamond" w:hAnsi="Garamond"/>
          <w:lang w:val="es-ES_tradnl"/>
        </w:rPr>
      </w:pPr>
    </w:p>
    <w:p w:rsidR="00487B35" w:rsidRPr="00054357" w:rsidRDefault="00487B35" w:rsidP="00EC114F">
      <w:pPr>
        <w:pStyle w:val="Prrafodelista"/>
        <w:numPr>
          <w:ilvl w:val="0"/>
          <w:numId w:val="38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87B35" w:rsidRPr="00054357" w:rsidRDefault="00487B35"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87B35" w:rsidRPr="00054357" w:rsidTr="0072199A">
        <w:tc>
          <w:tcPr>
            <w:tcW w:w="1559" w:type="dxa"/>
          </w:tcPr>
          <w:p w:rsidR="00487B35" w:rsidRPr="00054357" w:rsidRDefault="00487B35"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1.1.11 Gerencia de Desarrollo Institucional</w:t>
            </w:r>
            <w:r w:rsidRPr="00054357">
              <w:rPr>
                <w:rFonts w:ascii="Garamond" w:hAnsi="Garamond" w:cs="Arial"/>
                <w:bCs/>
                <w:iCs/>
                <w:sz w:val="24"/>
                <w:szCs w:val="24"/>
                <w:lang w:val="es-ES_tradnl"/>
              </w:rPr>
              <w:t>.</w:t>
            </w:r>
          </w:p>
          <w:p w:rsidR="00487B35" w:rsidRPr="00054357" w:rsidRDefault="00487B35" w:rsidP="006240F5">
            <w:pPr>
              <w:spacing w:after="0" w:line="240" w:lineRule="auto"/>
              <w:contextualSpacing/>
              <w:jc w:val="both"/>
              <w:rPr>
                <w:rFonts w:ascii="Garamond" w:hAnsi="Garamond" w:cs="Arial"/>
                <w:bCs/>
                <w:iCs/>
                <w:sz w:val="24"/>
                <w:szCs w:val="24"/>
                <w:lang w:val="es-ES_tradnl"/>
              </w:rPr>
            </w:pPr>
          </w:p>
        </w:tc>
      </w:tr>
      <w:tr w:rsidR="00487B35" w:rsidRPr="00054357" w:rsidTr="0072199A">
        <w:tc>
          <w:tcPr>
            <w:tcW w:w="1559" w:type="dxa"/>
          </w:tcPr>
          <w:p w:rsidR="00487B35" w:rsidRPr="00054357" w:rsidRDefault="00487B35"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87B35" w:rsidRPr="00054357" w:rsidRDefault="00487B35" w:rsidP="00487B35">
            <w:pPr>
              <w:spacing w:after="0"/>
              <w:rPr>
                <w:rFonts w:ascii="Garamond" w:hAnsi="Garamond" w:cs="Arial"/>
                <w:bCs/>
                <w:iCs/>
                <w:sz w:val="24"/>
                <w:szCs w:val="24"/>
              </w:rPr>
            </w:pPr>
            <w:r w:rsidRPr="00054357">
              <w:rPr>
                <w:rFonts w:ascii="Garamond" w:hAnsi="Garamond" w:cs="Arial"/>
                <w:sz w:val="24"/>
                <w:szCs w:val="24"/>
              </w:rPr>
              <w:t>No tiene unidades organizativas bajo su cargo.</w:t>
            </w:r>
          </w:p>
        </w:tc>
      </w:tr>
    </w:tbl>
    <w:p w:rsidR="00487B35" w:rsidRPr="00054357" w:rsidRDefault="00487B35" w:rsidP="00487B35">
      <w:pPr>
        <w:pStyle w:val="Prrafodelista"/>
        <w:spacing w:after="0"/>
        <w:rPr>
          <w:rFonts w:ascii="Garamond" w:hAnsi="Garamond" w:cs="Arial"/>
          <w:b/>
          <w:bCs/>
          <w:iCs/>
          <w:sz w:val="24"/>
          <w:szCs w:val="24"/>
          <w:lang w:val="es-SV"/>
        </w:rPr>
      </w:pPr>
    </w:p>
    <w:p w:rsidR="00487B35" w:rsidRPr="00054357" w:rsidRDefault="00487B35" w:rsidP="00EC114F">
      <w:pPr>
        <w:pStyle w:val="Prrafodelista"/>
        <w:numPr>
          <w:ilvl w:val="0"/>
          <w:numId w:val="38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87B35" w:rsidRPr="00054357" w:rsidRDefault="00FF18B3" w:rsidP="00487B35">
      <w:pPr>
        <w:pStyle w:val="Prrafodelista"/>
        <w:rPr>
          <w:rFonts w:ascii="Garamond" w:hAnsi="Garamond" w:cs="Arial"/>
          <w:bCs/>
          <w:iCs/>
          <w:sz w:val="24"/>
          <w:szCs w:val="24"/>
        </w:rPr>
      </w:pPr>
      <w:r w:rsidRPr="00054357">
        <w:rPr>
          <w:rFonts w:ascii="Garamond" w:hAnsi="Garamond" w:cs="Arial"/>
          <w:bCs/>
          <w:iCs/>
          <w:sz w:val="24"/>
          <w:szCs w:val="24"/>
        </w:rPr>
        <w:t>Coordinar y dar seguimiento a la planificación estratégica y operativa del Ministerio de Obras Públicas, Transporte y de Vivienda y Desarrollo Urbano.</w:t>
      </w:r>
    </w:p>
    <w:p w:rsidR="00FF18B3" w:rsidRPr="00054357" w:rsidRDefault="00FF18B3" w:rsidP="00487B35">
      <w:pPr>
        <w:pStyle w:val="Prrafodelista"/>
        <w:rPr>
          <w:rFonts w:ascii="Garamond" w:hAnsi="Garamond" w:cs="Arial"/>
          <w:bCs/>
          <w:iCs/>
          <w:sz w:val="24"/>
          <w:szCs w:val="24"/>
        </w:rPr>
      </w:pPr>
    </w:p>
    <w:p w:rsidR="00487B35" w:rsidRPr="00054357" w:rsidRDefault="00487B35" w:rsidP="00EC114F">
      <w:pPr>
        <w:pStyle w:val="Prrafodelista"/>
        <w:numPr>
          <w:ilvl w:val="0"/>
          <w:numId w:val="386"/>
        </w:numPr>
        <w:rPr>
          <w:rFonts w:ascii="Garamond" w:hAnsi="Garamond" w:cs="Arial"/>
          <w:b/>
          <w:bCs/>
          <w:iCs/>
          <w:sz w:val="24"/>
          <w:szCs w:val="24"/>
        </w:rPr>
      </w:pPr>
      <w:r w:rsidRPr="00054357">
        <w:rPr>
          <w:rFonts w:ascii="Garamond" w:hAnsi="Garamond" w:cs="Arial"/>
          <w:b/>
          <w:bCs/>
          <w:iCs/>
          <w:sz w:val="24"/>
          <w:szCs w:val="24"/>
        </w:rPr>
        <w:t>PRINCIPALES FUNCIONES:</w:t>
      </w:r>
    </w:p>
    <w:p w:rsidR="00D12397" w:rsidRDefault="00D12397" w:rsidP="00D12397">
      <w:pPr>
        <w:pStyle w:val="Prrafodelista1"/>
        <w:autoSpaceDE w:val="0"/>
        <w:autoSpaceDN w:val="0"/>
        <w:adjustRightInd w:val="0"/>
        <w:ind w:left="993"/>
        <w:contextualSpacing/>
        <w:jc w:val="both"/>
        <w:rPr>
          <w:rFonts w:ascii="Garamond" w:hAnsi="Garamond" w:cs="Arial"/>
          <w:sz w:val="24"/>
          <w:szCs w:val="24"/>
        </w:rPr>
      </w:pP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 xml:space="preserve">Coordinar el proceso de planificación estratégica institucional. </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Elaborar y dar seguimiento al plan operativo anual de la unidad.</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 xml:space="preserve">Emitir y divulgar un instructivo que proporcione los lineamientos generales para la elaboración del plan operativo anual de cada dependencia del ministerio. </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Consolidar los planes operativos anuales de cada unidad organizativa, en un plan anual operativo institucional y someterlo a aprobación del titular.</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 xml:space="preserve">Ejecutar el sistema de información y comunicación, acorde con el plan estratégico institucional y objetivos institucionales. </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Coordinar por lo menos una vez al año, la evaluación del plan estratégico institucional, para ajustarlo a las políticas de gobierno y garantizar su cumplimiento.</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 xml:space="preserve">Dar seguimiento trimestralmente al plan operativo anual de cada dependencia del ministerio. </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 xml:space="preserve">Revisar semestralmente las evaluaciones sobre los indicares de desempeño del plan operativo anual del ministerio. </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sz w:val="24"/>
          <w:szCs w:val="24"/>
        </w:rPr>
        <w:t xml:space="preserve">Evaluar </w:t>
      </w:r>
      <w:r>
        <w:rPr>
          <w:rFonts w:ascii="Garamond" w:hAnsi="Garamond" w:cs="Arial"/>
          <w:sz w:val="24"/>
          <w:szCs w:val="24"/>
        </w:rPr>
        <w:t>trimestralmente</w:t>
      </w:r>
      <w:r w:rsidRPr="00784D7A">
        <w:rPr>
          <w:rFonts w:ascii="Garamond" w:hAnsi="Garamond" w:cs="Arial"/>
          <w:sz w:val="24"/>
          <w:szCs w:val="24"/>
        </w:rPr>
        <w:t xml:space="preserve"> el cumplimiento de las metas programadas en los planes operativos anuales de cada unidad organizativa del ministerio.</w:t>
      </w:r>
    </w:p>
    <w:p w:rsidR="00D12397" w:rsidRPr="00784D7A" w:rsidRDefault="00D12397" w:rsidP="00D12397">
      <w:pPr>
        <w:pStyle w:val="Prrafodelista1"/>
        <w:numPr>
          <w:ilvl w:val="0"/>
          <w:numId w:val="14"/>
        </w:numPr>
        <w:autoSpaceDE w:val="0"/>
        <w:autoSpaceDN w:val="0"/>
        <w:adjustRightInd w:val="0"/>
        <w:ind w:left="1134" w:hanging="425"/>
        <w:contextualSpacing/>
        <w:jc w:val="both"/>
        <w:rPr>
          <w:rFonts w:ascii="Garamond" w:hAnsi="Garamond" w:cs="Arial"/>
          <w:sz w:val="24"/>
          <w:szCs w:val="24"/>
        </w:rPr>
      </w:pPr>
      <w:r w:rsidRPr="00784D7A">
        <w:rPr>
          <w:rFonts w:ascii="Garamond" w:hAnsi="Garamond" w:cs="Arial"/>
          <w:bCs/>
          <w:iCs/>
          <w:sz w:val="24"/>
          <w:szCs w:val="24"/>
          <w:lang w:val="es-ES_tradnl"/>
        </w:rPr>
        <w:t>Cumplir en lo aplicable con lo establecido en el título sexto del presente reglamento.</w:t>
      </w:r>
    </w:p>
    <w:p w:rsidR="00487B35" w:rsidRPr="00054357" w:rsidRDefault="00487B35">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487B35" w:rsidRPr="00054357" w:rsidRDefault="00487B35" w:rsidP="005D5CCC">
      <w:pPr>
        <w:pStyle w:val="Prrafodelista"/>
        <w:numPr>
          <w:ilvl w:val="0"/>
          <w:numId w:val="8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6240F5">
      <w:pPr>
        <w:pStyle w:val="Prrafodelista1"/>
        <w:autoSpaceDE w:val="0"/>
        <w:autoSpaceDN w:val="0"/>
        <w:adjustRightInd w:val="0"/>
        <w:ind w:left="0"/>
        <w:contextualSpacing/>
        <w:jc w:val="center"/>
        <w:rPr>
          <w:rFonts w:ascii="Garamond" w:hAnsi="Garamond" w:cs="Arial"/>
          <w:sz w:val="24"/>
          <w:szCs w:val="24"/>
        </w:rPr>
      </w:pP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105" w:name="_Toc479249770"/>
      <w:r w:rsidRPr="00054357">
        <w:rPr>
          <w:rFonts w:ascii="Garamond" w:hAnsi="Garamond" w:cs="Arial"/>
          <w:i w:val="0"/>
          <w:color w:val="auto"/>
          <w:sz w:val="24"/>
          <w:szCs w:val="24"/>
        </w:rPr>
        <w:t xml:space="preserve">1.1.11.2 </w:t>
      </w:r>
      <w:r w:rsidR="00E7614E" w:rsidRPr="00054357">
        <w:rPr>
          <w:rFonts w:ascii="Garamond" w:hAnsi="Garamond" w:cs="Arial"/>
          <w:i w:val="0"/>
          <w:color w:val="auto"/>
          <w:sz w:val="24"/>
          <w:szCs w:val="24"/>
        </w:rPr>
        <w:t>ÁREA DE DESARROLLO INSTITUCIONAL</w:t>
      </w:r>
      <w:bookmarkEnd w:id="105"/>
    </w:p>
    <w:p w:rsidR="00487B35" w:rsidRPr="00054357" w:rsidRDefault="00487B35" w:rsidP="006240F5">
      <w:pPr>
        <w:spacing w:after="0" w:line="240" w:lineRule="auto"/>
        <w:rPr>
          <w:rFonts w:ascii="Garamond" w:hAnsi="Garamond"/>
          <w:lang w:val="es-ES_tradnl"/>
        </w:rPr>
      </w:pPr>
    </w:p>
    <w:p w:rsidR="00487B35" w:rsidRPr="00054357" w:rsidRDefault="00487B35" w:rsidP="005D5CCC">
      <w:pPr>
        <w:pStyle w:val="Prrafodelista"/>
        <w:numPr>
          <w:ilvl w:val="0"/>
          <w:numId w:val="8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87B35" w:rsidRPr="00054357" w:rsidRDefault="00487B35"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87B35" w:rsidRPr="00054357" w:rsidTr="0072199A">
        <w:tc>
          <w:tcPr>
            <w:tcW w:w="1559" w:type="dxa"/>
          </w:tcPr>
          <w:p w:rsidR="00487B35" w:rsidRPr="00054357" w:rsidRDefault="00487B35"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1.1.11 Gerencia de Desarrollo Institucional</w:t>
            </w:r>
            <w:r w:rsidRPr="00054357">
              <w:rPr>
                <w:rFonts w:ascii="Garamond" w:hAnsi="Garamond" w:cs="Arial"/>
                <w:bCs/>
                <w:iCs/>
                <w:sz w:val="24"/>
                <w:szCs w:val="24"/>
                <w:lang w:val="es-ES_tradnl"/>
              </w:rPr>
              <w:t>.</w:t>
            </w:r>
          </w:p>
          <w:p w:rsidR="00487B35" w:rsidRPr="00054357" w:rsidRDefault="00487B35" w:rsidP="006240F5">
            <w:pPr>
              <w:spacing w:after="0" w:line="240" w:lineRule="auto"/>
              <w:contextualSpacing/>
              <w:jc w:val="both"/>
              <w:rPr>
                <w:rFonts w:ascii="Garamond" w:hAnsi="Garamond" w:cs="Arial"/>
                <w:bCs/>
                <w:iCs/>
                <w:sz w:val="24"/>
                <w:szCs w:val="24"/>
                <w:lang w:val="es-ES_tradnl"/>
              </w:rPr>
            </w:pPr>
          </w:p>
        </w:tc>
      </w:tr>
      <w:tr w:rsidR="00487B35" w:rsidRPr="00054357" w:rsidTr="0072199A">
        <w:tc>
          <w:tcPr>
            <w:tcW w:w="1559" w:type="dxa"/>
          </w:tcPr>
          <w:p w:rsidR="00487B35" w:rsidRPr="00054357" w:rsidRDefault="00487B35"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87B35" w:rsidRPr="00054357" w:rsidRDefault="00487B35" w:rsidP="0072199A">
            <w:pPr>
              <w:spacing w:after="0"/>
              <w:rPr>
                <w:rFonts w:ascii="Garamond" w:hAnsi="Garamond" w:cs="Arial"/>
                <w:bCs/>
                <w:iCs/>
                <w:sz w:val="24"/>
                <w:szCs w:val="24"/>
              </w:rPr>
            </w:pPr>
            <w:r w:rsidRPr="00054357">
              <w:rPr>
                <w:rFonts w:ascii="Garamond" w:hAnsi="Garamond" w:cs="Arial"/>
                <w:sz w:val="24"/>
                <w:szCs w:val="24"/>
              </w:rPr>
              <w:t>No tiene unidades organizativas bajo su cargo.</w:t>
            </w:r>
          </w:p>
        </w:tc>
      </w:tr>
    </w:tbl>
    <w:p w:rsidR="00487B35" w:rsidRPr="00054357" w:rsidRDefault="00487B35" w:rsidP="00487B35">
      <w:pPr>
        <w:pStyle w:val="Prrafodelista"/>
        <w:spacing w:after="0"/>
        <w:rPr>
          <w:rFonts w:ascii="Garamond" w:hAnsi="Garamond" w:cs="Arial"/>
          <w:b/>
          <w:bCs/>
          <w:iCs/>
          <w:sz w:val="24"/>
          <w:szCs w:val="24"/>
          <w:lang w:val="es-SV"/>
        </w:rPr>
      </w:pPr>
    </w:p>
    <w:p w:rsidR="00487B35" w:rsidRPr="00054357" w:rsidRDefault="00487B35" w:rsidP="005D5CCC">
      <w:pPr>
        <w:pStyle w:val="Prrafodelista"/>
        <w:numPr>
          <w:ilvl w:val="0"/>
          <w:numId w:val="8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41F9A" w:rsidRPr="00054357" w:rsidRDefault="003C6B9D" w:rsidP="00487B35">
      <w:pPr>
        <w:pStyle w:val="Prrafodelista"/>
        <w:rPr>
          <w:rFonts w:ascii="Garamond" w:hAnsi="Garamond" w:cs="Arial"/>
          <w:bCs/>
          <w:iCs/>
          <w:sz w:val="24"/>
          <w:szCs w:val="24"/>
        </w:rPr>
      </w:pPr>
      <w:r w:rsidRPr="00054357">
        <w:rPr>
          <w:rFonts w:ascii="Garamond" w:hAnsi="Garamond" w:cs="Arial"/>
          <w:bCs/>
          <w:iCs/>
          <w:sz w:val="24"/>
          <w:szCs w:val="24"/>
        </w:rPr>
        <w:t xml:space="preserve">Garantizar que la institución cuente con las herramientas administrativas necesarias para su buen funcionamiento. </w:t>
      </w:r>
    </w:p>
    <w:p w:rsidR="003C6B9D" w:rsidRPr="00054357" w:rsidRDefault="003C6B9D" w:rsidP="00487B35">
      <w:pPr>
        <w:pStyle w:val="Prrafodelista"/>
        <w:rPr>
          <w:rFonts w:ascii="Garamond" w:hAnsi="Garamond" w:cs="Arial"/>
          <w:bCs/>
          <w:iCs/>
          <w:sz w:val="24"/>
          <w:szCs w:val="24"/>
        </w:rPr>
      </w:pPr>
    </w:p>
    <w:p w:rsidR="00487B35" w:rsidRPr="00054357" w:rsidRDefault="00487B35" w:rsidP="005D5CCC">
      <w:pPr>
        <w:pStyle w:val="Prrafodelista"/>
        <w:numPr>
          <w:ilvl w:val="0"/>
          <w:numId w:val="81"/>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Evaluar periódicamente en coordinación con la Gerencia de Desarrollo del Talento Humano y Cultura Institucional, la estructura organizativa del ministerio a efecto de actualizarla y someterla a la aprobación del ministro o ministra del ramo.</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Revisar y actualizar periódicamente, la normativa interna de carácter administrativo y someterlas a aprobación del  titular. </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Emitir lineamientos metodológicos a utilizar por cada dependencia del ministerio, para la identificación de riesgos institucionales. </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Analizar los riesgos que fueren identiﬁcados por las unidades organizativas del ministerio, en cuanto a su impacto y probabilidad de ocurrencia; así como también, su incidencia en el cumplimiento de la misión, visión, objetivos y metas institucionales. </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Establecer procedimientos que aseguren el seguimiento a la implementación de las medidas de administración de riesgos, que permitirán conocer la efectividad de las acciones que se hubieren tomado. </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Emitir lineamientos para elaborar el manual de políticas y procedimientos del ministerio. </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Realizar auto evaluación del sistema de control interno a nivel institucional, e informar los resultados al titular. </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Proponer e implementar proyectos de reestructuración institucional cuando fuere necesario o le sea requerido. </w:t>
      </w:r>
    </w:p>
    <w:p w:rsidR="00E7614E" w:rsidRPr="00054357" w:rsidRDefault="00E7614E"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Levantar y actualizar la información base o insumos para el reglamento interno institucional.</w:t>
      </w:r>
    </w:p>
    <w:p w:rsidR="00E7614E" w:rsidRPr="00054357" w:rsidRDefault="00EE5D56" w:rsidP="008A20DD">
      <w:pPr>
        <w:numPr>
          <w:ilvl w:val="0"/>
          <w:numId w:val="15"/>
        </w:numPr>
        <w:tabs>
          <w:tab w:val="left" w:pos="0"/>
        </w:tabs>
        <w:spacing w:after="0" w:line="240" w:lineRule="auto"/>
        <w:ind w:left="993" w:hanging="426"/>
        <w:jc w:val="both"/>
        <w:rPr>
          <w:rFonts w:ascii="Garamond" w:hAnsi="Garamond" w:cs="Arial"/>
          <w:sz w:val="24"/>
          <w:szCs w:val="24"/>
        </w:rPr>
      </w:pPr>
      <w:r w:rsidRPr="00054357">
        <w:rPr>
          <w:rFonts w:ascii="Garamond" w:hAnsi="Garamond" w:cs="Arial"/>
          <w:bCs/>
          <w:iCs/>
          <w:sz w:val="24"/>
          <w:szCs w:val="24"/>
          <w:lang w:val="es-ES_tradnl"/>
        </w:rPr>
        <w:t xml:space="preserve">Cumplir con lo establecido en el </w:t>
      </w:r>
      <w:r w:rsidR="00D27402" w:rsidRPr="00054357">
        <w:rPr>
          <w:rFonts w:ascii="Garamond" w:hAnsi="Garamond" w:cs="Arial"/>
          <w:bCs/>
          <w:iCs/>
          <w:sz w:val="24"/>
          <w:szCs w:val="24"/>
          <w:lang w:val="es-ES_tradnl"/>
        </w:rPr>
        <w:t>título VI</w:t>
      </w:r>
      <w:r w:rsidRPr="00054357">
        <w:rPr>
          <w:rFonts w:ascii="Garamond" w:hAnsi="Garamond" w:cs="Arial"/>
          <w:bCs/>
          <w:iCs/>
          <w:sz w:val="24"/>
          <w:szCs w:val="24"/>
          <w:lang w:val="es-ES_tradnl"/>
        </w:rPr>
        <w:t xml:space="preserve"> del Reglamento Interno y de Funcionamiento del Ministerio de Obras Públicas, Transporte y de Vivienda y Desarrollo Urbano.</w:t>
      </w:r>
    </w:p>
    <w:p w:rsidR="00487B35" w:rsidRPr="00054357" w:rsidRDefault="00487B35">
      <w:pPr>
        <w:spacing w:after="0" w:line="240" w:lineRule="auto"/>
        <w:rPr>
          <w:rFonts w:ascii="Garamond" w:hAnsi="Garamond" w:cs="Arial"/>
          <w:sz w:val="24"/>
          <w:szCs w:val="24"/>
        </w:rPr>
      </w:pPr>
      <w:r w:rsidRPr="00054357">
        <w:rPr>
          <w:rFonts w:ascii="Garamond" w:hAnsi="Garamond" w:cs="Arial"/>
          <w:sz w:val="24"/>
          <w:szCs w:val="24"/>
        </w:rPr>
        <w:br w:type="page"/>
      </w:r>
    </w:p>
    <w:p w:rsidR="00487B35" w:rsidRPr="00054357" w:rsidRDefault="00487B35" w:rsidP="005D5CCC">
      <w:pPr>
        <w:pStyle w:val="Prrafodelista"/>
        <w:numPr>
          <w:ilvl w:val="0"/>
          <w:numId w:val="8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487B35" w:rsidRPr="00054357" w:rsidRDefault="00487B35" w:rsidP="006240F5">
      <w:pPr>
        <w:pStyle w:val="Prrafodelista1"/>
        <w:autoSpaceDE w:val="0"/>
        <w:autoSpaceDN w:val="0"/>
        <w:adjustRightInd w:val="0"/>
        <w:ind w:left="0"/>
        <w:contextualSpacing/>
        <w:jc w:val="center"/>
        <w:rPr>
          <w:rFonts w:ascii="Garamond" w:hAnsi="Garamond" w:cs="Arial"/>
          <w:sz w:val="24"/>
          <w:szCs w:val="24"/>
        </w:rPr>
      </w:pP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106" w:name="_Toc479249771"/>
      <w:r w:rsidRPr="00054357">
        <w:rPr>
          <w:rFonts w:ascii="Garamond" w:hAnsi="Garamond" w:cs="Arial"/>
          <w:i w:val="0"/>
          <w:color w:val="auto"/>
          <w:sz w:val="24"/>
          <w:szCs w:val="24"/>
        </w:rPr>
        <w:t xml:space="preserve">1.1.11.3 </w:t>
      </w:r>
      <w:r w:rsidR="00E7614E" w:rsidRPr="00054357">
        <w:rPr>
          <w:rFonts w:ascii="Garamond" w:hAnsi="Garamond" w:cs="Arial"/>
          <w:i w:val="0"/>
          <w:color w:val="auto"/>
          <w:sz w:val="24"/>
          <w:szCs w:val="24"/>
        </w:rPr>
        <w:t>ÁREA DE SEGUIMIENTO ESTRATÉGICO DE PROYECTOS E INVERSIÓN</w:t>
      </w:r>
      <w:bookmarkEnd w:id="106"/>
    </w:p>
    <w:p w:rsidR="00300194" w:rsidRPr="00054357" w:rsidRDefault="00300194" w:rsidP="006240F5">
      <w:pPr>
        <w:pStyle w:val="Prrafodelista"/>
        <w:spacing w:after="0"/>
        <w:rPr>
          <w:rFonts w:ascii="Garamond" w:hAnsi="Garamond" w:cs="Arial"/>
          <w:b/>
          <w:bCs/>
          <w:iCs/>
          <w:sz w:val="24"/>
          <w:szCs w:val="24"/>
        </w:rPr>
      </w:pPr>
    </w:p>
    <w:p w:rsidR="00487B35" w:rsidRPr="00054357" w:rsidRDefault="00487B35" w:rsidP="005D5CCC">
      <w:pPr>
        <w:pStyle w:val="Prrafodelista"/>
        <w:numPr>
          <w:ilvl w:val="0"/>
          <w:numId w:val="8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87B35" w:rsidRPr="00054357" w:rsidRDefault="00487B35" w:rsidP="007360D8">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87B35" w:rsidRPr="00054357" w:rsidTr="0072199A">
        <w:tc>
          <w:tcPr>
            <w:tcW w:w="1559" w:type="dxa"/>
          </w:tcPr>
          <w:p w:rsidR="00487B35" w:rsidRPr="00054357" w:rsidRDefault="00487B35"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1.1.11 Gerencia de Desarrollo Institucional</w:t>
            </w:r>
            <w:r w:rsidRPr="00054357">
              <w:rPr>
                <w:rFonts w:ascii="Garamond" w:hAnsi="Garamond" w:cs="Arial"/>
                <w:bCs/>
                <w:iCs/>
                <w:sz w:val="24"/>
                <w:szCs w:val="24"/>
                <w:lang w:val="es-ES_tradnl"/>
              </w:rPr>
              <w:t>.</w:t>
            </w:r>
          </w:p>
          <w:p w:rsidR="00487B35" w:rsidRPr="00054357" w:rsidRDefault="00487B35" w:rsidP="0072199A">
            <w:pPr>
              <w:spacing w:after="0" w:line="240" w:lineRule="auto"/>
              <w:contextualSpacing/>
              <w:jc w:val="both"/>
              <w:rPr>
                <w:rFonts w:ascii="Garamond" w:hAnsi="Garamond" w:cs="Arial"/>
                <w:bCs/>
                <w:iCs/>
                <w:sz w:val="24"/>
                <w:szCs w:val="24"/>
                <w:lang w:val="es-ES_tradnl"/>
              </w:rPr>
            </w:pPr>
          </w:p>
        </w:tc>
      </w:tr>
      <w:tr w:rsidR="00487B35" w:rsidRPr="00054357" w:rsidTr="0072199A">
        <w:tc>
          <w:tcPr>
            <w:tcW w:w="1559" w:type="dxa"/>
          </w:tcPr>
          <w:p w:rsidR="00487B35" w:rsidRPr="00054357" w:rsidRDefault="00487B35"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87B35" w:rsidRPr="00054357" w:rsidRDefault="00487B35" w:rsidP="0072199A">
            <w:pPr>
              <w:spacing w:after="0"/>
              <w:rPr>
                <w:rFonts w:ascii="Garamond" w:hAnsi="Garamond" w:cs="Arial"/>
                <w:bCs/>
                <w:iCs/>
                <w:sz w:val="24"/>
                <w:szCs w:val="24"/>
              </w:rPr>
            </w:pPr>
            <w:r w:rsidRPr="00054357">
              <w:rPr>
                <w:rFonts w:ascii="Garamond" w:hAnsi="Garamond" w:cs="Arial"/>
                <w:sz w:val="24"/>
                <w:szCs w:val="24"/>
              </w:rPr>
              <w:t>No tiene unidades organizativas bajo su cargo.</w:t>
            </w:r>
          </w:p>
        </w:tc>
      </w:tr>
    </w:tbl>
    <w:p w:rsidR="00487B35" w:rsidRPr="00054357" w:rsidRDefault="00487B35" w:rsidP="00487B35">
      <w:pPr>
        <w:pStyle w:val="Prrafodelista"/>
        <w:spacing w:after="0"/>
        <w:rPr>
          <w:rFonts w:ascii="Garamond" w:hAnsi="Garamond" w:cs="Arial"/>
          <w:b/>
          <w:bCs/>
          <w:iCs/>
          <w:sz w:val="24"/>
          <w:szCs w:val="24"/>
          <w:lang w:val="es-SV"/>
        </w:rPr>
      </w:pPr>
    </w:p>
    <w:p w:rsidR="00487B35" w:rsidRPr="00054357" w:rsidRDefault="00487B35" w:rsidP="005D5CCC">
      <w:pPr>
        <w:pStyle w:val="Prrafodelista"/>
        <w:numPr>
          <w:ilvl w:val="0"/>
          <w:numId w:val="8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04D47" w:rsidRPr="00054357" w:rsidRDefault="00A04D47" w:rsidP="00A04D47">
      <w:pPr>
        <w:tabs>
          <w:tab w:val="left" w:pos="0"/>
        </w:tabs>
        <w:spacing w:after="0" w:line="240" w:lineRule="auto"/>
        <w:ind w:left="720"/>
        <w:jc w:val="both"/>
        <w:rPr>
          <w:rFonts w:ascii="Garamond" w:hAnsi="Garamond" w:cs="Arial"/>
          <w:sz w:val="24"/>
          <w:szCs w:val="24"/>
        </w:rPr>
      </w:pPr>
      <w:r w:rsidRPr="00CB22F9">
        <w:rPr>
          <w:rFonts w:ascii="Garamond" w:hAnsi="Garamond" w:cs="Arial"/>
          <w:sz w:val="24"/>
          <w:szCs w:val="24"/>
        </w:rPr>
        <w:t xml:space="preserve">Garantizar que </w:t>
      </w:r>
      <w:r w:rsidR="00CB22F9" w:rsidRPr="00CB22F9">
        <w:rPr>
          <w:rFonts w:ascii="Garamond" w:hAnsi="Garamond" w:cs="Arial"/>
          <w:sz w:val="24"/>
          <w:szCs w:val="24"/>
        </w:rPr>
        <w:t xml:space="preserve">el avance </w:t>
      </w:r>
      <w:r w:rsidRPr="00CB22F9">
        <w:rPr>
          <w:rFonts w:ascii="Garamond" w:hAnsi="Garamond" w:cs="Arial"/>
          <w:sz w:val="24"/>
          <w:szCs w:val="24"/>
        </w:rPr>
        <w:t>f</w:t>
      </w:r>
      <w:r w:rsidR="00CB22F9" w:rsidRPr="00CB22F9">
        <w:rPr>
          <w:rFonts w:ascii="Garamond" w:hAnsi="Garamond" w:cs="Arial"/>
          <w:sz w:val="24"/>
          <w:szCs w:val="24"/>
        </w:rPr>
        <w:t>ísico y financiero</w:t>
      </w:r>
      <w:r w:rsidRPr="00CB22F9">
        <w:rPr>
          <w:rFonts w:ascii="Garamond" w:hAnsi="Garamond" w:cs="Arial"/>
          <w:sz w:val="24"/>
          <w:szCs w:val="24"/>
        </w:rPr>
        <w:t xml:space="preserve"> de los proyectos estratégicos que ejecuta el ministerio, se mantenga actualizad</w:t>
      </w:r>
      <w:r w:rsidR="00CB22F9" w:rsidRPr="00CB22F9">
        <w:rPr>
          <w:rFonts w:ascii="Garamond" w:hAnsi="Garamond" w:cs="Arial"/>
          <w:sz w:val="24"/>
          <w:szCs w:val="24"/>
        </w:rPr>
        <w:t xml:space="preserve">o, </w:t>
      </w:r>
      <w:r w:rsidRPr="00CB22F9">
        <w:rPr>
          <w:rFonts w:ascii="Garamond" w:hAnsi="Garamond" w:cs="Arial"/>
          <w:sz w:val="24"/>
          <w:szCs w:val="24"/>
        </w:rPr>
        <w:t xml:space="preserve"> a fin de brindar información veraz y oportuna a las altas autoridades de la institución.</w:t>
      </w:r>
    </w:p>
    <w:p w:rsidR="00487B35" w:rsidRPr="00054357" w:rsidRDefault="00487B35" w:rsidP="00487B35">
      <w:pPr>
        <w:pStyle w:val="Prrafodelista"/>
        <w:rPr>
          <w:rFonts w:ascii="Garamond" w:hAnsi="Garamond" w:cs="Arial"/>
          <w:b/>
          <w:bCs/>
          <w:iCs/>
          <w:sz w:val="24"/>
          <w:szCs w:val="24"/>
          <w:lang w:val="es-SV"/>
        </w:rPr>
      </w:pPr>
    </w:p>
    <w:p w:rsidR="00487B35" w:rsidRPr="00054357" w:rsidRDefault="00487B35" w:rsidP="005D5CCC">
      <w:pPr>
        <w:pStyle w:val="Prrafodelista"/>
        <w:numPr>
          <w:ilvl w:val="0"/>
          <w:numId w:val="82"/>
        </w:numPr>
        <w:rPr>
          <w:rFonts w:ascii="Garamond" w:hAnsi="Garamond" w:cs="Arial"/>
          <w:b/>
          <w:bCs/>
          <w:iCs/>
          <w:sz w:val="24"/>
          <w:szCs w:val="24"/>
        </w:rPr>
      </w:pPr>
      <w:r w:rsidRPr="00054357">
        <w:rPr>
          <w:rFonts w:ascii="Garamond" w:hAnsi="Garamond" w:cs="Arial"/>
          <w:b/>
          <w:bCs/>
          <w:iCs/>
          <w:sz w:val="24"/>
          <w:szCs w:val="24"/>
        </w:rPr>
        <w:t>PRINCIPALES FUNCIONES:</w:t>
      </w:r>
    </w:p>
    <w:p w:rsidR="00AA3050" w:rsidRPr="00784D7A" w:rsidRDefault="00AA3050" w:rsidP="00AA3050">
      <w:pPr>
        <w:numPr>
          <w:ilvl w:val="0"/>
          <w:numId w:val="16"/>
        </w:numPr>
        <w:tabs>
          <w:tab w:val="left" w:pos="0"/>
        </w:tabs>
        <w:spacing w:after="0" w:line="240" w:lineRule="auto"/>
        <w:ind w:left="1134" w:hanging="425"/>
        <w:jc w:val="both"/>
        <w:rPr>
          <w:rFonts w:ascii="Garamond" w:hAnsi="Garamond" w:cs="Arial"/>
          <w:sz w:val="24"/>
          <w:szCs w:val="24"/>
        </w:rPr>
      </w:pPr>
      <w:r w:rsidRPr="00784D7A">
        <w:rPr>
          <w:rFonts w:ascii="Garamond" w:hAnsi="Garamond" w:cs="Arial"/>
          <w:sz w:val="24"/>
          <w:szCs w:val="24"/>
        </w:rPr>
        <w:t xml:space="preserve">Colaborar a requerimiento del titular, en la elaboración de la estrategia de inversión del ministerio. </w:t>
      </w:r>
    </w:p>
    <w:p w:rsidR="00AA3050" w:rsidRPr="00784D7A" w:rsidRDefault="00AA3050" w:rsidP="00AA3050">
      <w:pPr>
        <w:numPr>
          <w:ilvl w:val="0"/>
          <w:numId w:val="16"/>
        </w:numPr>
        <w:tabs>
          <w:tab w:val="left" w:pos="0"/>
        </w:tabs>
        <w:spacing w:after="0" w:line="240" w:lineRule="auto"/>
        <w:ind w:left="1134" w:hanging="425"/>
        <w:jc w:val="both"/>
        <w:rPr>
          <w:rFonts w:ascii="Garamond" w:hAnsi="Garamond" w:cs="Arial"/>
          <w:sz w:val="24"/>
          <w:szCs w:val="24"/>
        </w:rPr>
      </w:pPr>
      <w:r w:rsidRPr="00784D7A">
        <w:rPr>
          <w:rFonts w:ascii="Garamond" w:hAnsi="Garamond" w:cs="Arial"/>
          <w:sz w:val="24"/>
          <w:szCs w:val="24"/>
        </w:rPr>
        <w:t xml:space="preserve">Colaborar en la elaboración  del plan quinquenal de  ministerio. </w:t>
      </w:r>
    </w:p>
    <w:p w:rsidR="00AA3050" w:rsidRPr="00784D7A" w:rsidRDefault="00AA3050" w:rsidP="00AA3050">
      <w:pPr>
        <w:numPr>
          <w:ilvl w:val="0"/>
          <w:numId w:val="16"/>
        </w:numPr>
        <w:tabs>
          <w:tab w:val="left" w:pos="0"/>
        </w:tabs>
        <w:spacing w:after="0" w:line="240" w:lineRule="auto"/>
        <w:ind w:left="1134" w:hanging="425"/>
        <w:jc w:val="both"/>
        <w:rPr>
          <w:rFonts w:ascii="Garamond" w:hAnsi="Garamond" w:cs="Arial"/>
          <w:sz w:val="24"/>
          <w:szCs w:val="24"/>
        </w:rPr>
      </w:pPr>
      <w:r w:rsidRPr="00784D7A">
        <w:rPr>
          <w:rFonts w:ascii="Garamond" w:hAnsi="Garamond" w:cs="Arial"/>
          <w:sz w:val="24"/>
          <w:szCs w:val="24"/>
        </w:rPr>
        <w:t>Mantener información actualizada de las fuentes de financiamiento de los proyectos de inversión que desarrolla el ministerio.</w:t>
      </w:r>
    </w:p>
    <w:p w:rsidR="00AA3050" w:rsidRPr="00784D7A" w:rsidRDefault="00AA3050" w:rsidP="00AA3050">
      <w:pPr>
        <w:numPr>
          <w:ilvl w:val="0"/>
          <w:numId w:val="16"/>
        </w:numPr>
        <w:tabs>
          <w:tab w:val="left" w:pos="0"/>
        </w:tabs>
        <w:spacing w:after="0" w:line="240" w:lineRule="auto"/>
        <w:ind w:left="1134" w:hanging="425"/>
        <w:jc w:val="both"/>
        <w:rPr>
          <w:rFonts w:ascii="Garamond" w:hAnsi="Garamond" w:cs="Arial"/>
          <w:sz w:val="24"/>
          <w:szCs w:val="24"/>
        </w:rPr>
      </w:pPr>
      <w:r w:rsidRPr="00784D7A">
        <w:rPr>
          <w:rFonts w:ascii="Garamond" w:hAnsi="Garamond" w:cs="Arial"/>
          <w:sz w:val="24"/>
          <w:szCs w:val="24"/>
        </w:rPr>
        <w:t>Realizar el seguimiento estratégico de los avances administrativos, financieros y físicos de los proyectos de inversión que desarrolla esta secretaria de estado, en sus etapas de pre inversión y ejecución.</w:t>
      </w:r>
    </w:p>
    <w:p w:rsidR="00AA3050" w:rsidRPr="00784D7A" w:rsidRDefault="00AA3050" w:rsidP="00AA3050">
      <w:pPr>
        <w:numPr>
          <w:ilvl w:val="0"/>
          <w:numId w:val="16"/>
        </w:numPr>
        <w:tabs>
          <w:tab w:val="left" w:pos="0"/>
        </w:tabs>
        <w:spacing w:after="0" w:line="240" w:lineRule="auto"/>
        <w:ind w:left="1134" w:hanging="425"/>
        <w:jc w:val="both"/>
        <w:rPr>
          <w:rFonts w:ascii="Garamond" w:hAnsi="Garamond" w:cs="Arial"/>
          <w:sz w:val="24"/>
          <w:szCs w:val="24"/>
        </w:rPr>
      </w:pPr>
      <w:r w:rsidRPr="00784D7A">
        <w:rPr>
          <w:rFonts w:ascii="Garamond" w:hAnsi="Garamond" w:cs="Arial"/>
          <w:sz w:val="24"/>
          <w:szCs w:val="24"/>
        </w:rPr>
        <w:t>Ser enlace a requerimiento del titular del ramo, en el seguimiento de proyectos de inversión pública del ministerio y otras instituciones gubernamentales, tales como Secretaría Técnica de la Presidencia y Ministerio de Hacienda.</w:t>
      </w:r>
    </w:p>
    <w:p w:rsidR="00AA3050" w:rsidRPr="00784D7A" w:rsidRDefault="00AA3050" w:rsidP="00AA3050">
      <w:pPr>
        <w:numPr>
          <w:ilvl w:val="0"/>
          <w:numId w:val="16"/>
        </w:numPr>
        <w:tabs>
          <w:tab w:val="left" w:pos="0"/>
        </w:tabs>
        <w:spacing w:after="0" w:line="240" w:lineRule="auto"/>
        <w:ind w:left="1134" w:hanging="425"/>
        <w:jc w:val="both"/>
        <w:rPr>
          <w:rFonts w:ascii="Garamond" w:hAnsi="Garamond" w:cs="Arial"/>
          <w:sz w:val="24"/>
          <w:szCs w:val="24"/>
        </w:rPr>
      </w:pPr>
      <w:r w:rsidRPr="00784D7A">
        <w:rPr>
          <w:rFonts w:ascii="Garamond" w:hAnsi="Garamond" w:cs="Arial"/>
          <w:sz w:val="24"/>
          <w:szCs w:val="24"/>
        </w:rPr>
        <w:t>Apoyar la priorización y planificación de los proyectos de inversión pública del ministerio en función de las líneas de acción establecidas por la política de gobierno y el plan estratégico institucional (PEI).</w:t>
      </w:r>
    </w:p>
    <w:p w:rsidR="00AA3050" w:rsidRPr="00784D7A" w:rsidRDefault="00AA3050" w:rsidP="00AA3050">
      <w:pPr>
        <w:numPr>
          <w:ilvl w:val="0"/>
          <w:numId w:val="16"/>
        </w:numPr>
        <w:tabs>
          <w:tab w:val="left" w:pos="0"/>
        </w:tabs>
        <w:spacing w:after="0" w:line="240" w:lineRule="auto"/>
        <w:ind w:left="1134" w:hanging="425"/>
        <w:contextualSpacing/>
        <w:jc w:val="both"/>
        <w:rPr>
          <w:rFonts w:ascii="Garamond" w:hAnsi="Garamond" w:cs="Arial"/>
          <w:sz w:val="24"/>
          <w:szCs w:val="24"/>
        </w:rPr>
      </w:pPr>
      <w:r w:rsidRPr="00784D7A">
        <w:rPr>
          <w:rFonts w:ascii="Garamond" w:hAnsi="Garamond" w:cs="Arial"/>
          <w:sz w:val="24"/>
          <w:szCs w:val="24"/>
        </w:rPr>
        <w:t xml:space="preserve">Colaborar en la preparación de  informes técnicos de manera oportuna, sobre los proyectos de infraestructura pública del ministerio y  el Fondo de Conservación Vial (FOVIAL). </w:t>
      </w:r>
    </w:p>
    <w:p w:rsidR="00E7614E" w:rsidRPr="00054357" w:rsidRDefault="00EE5D56" w:rsidP="00AA3050">
      <w:pPr>
        <w:numPr>
          <w:ilvl w:val="0"/>
          <w:numId w:val="16"/>
        </w:numPr>
        <w:tabs>
          <w:tab w:val="left" w:pos="0"/>
        </w:tabs>
        <w:spacing w:after="0" w:line="240" w:lineRule="auto"/>
        <w:ind w:left="1134" w:hanging="425"/>
        <w:contextualSpacing/>
        <w:jc w:val="both"/>
        <w:rPr>
          <w:rFonts w:ascii="Garamond" w:hAnsi="Garamond" w:cs="Arial"/>
          <w:sz w:val="24"/>
          <w:szCs w:val="24"/>
        </w:rPr>
      </w:pPr>
      <w:r w:rsidRPr="00054357">
        <w:rPr>
          <w:rFonts w:ascii="Garamond" w:hAnsi="Garamond" w:cs="Arial"/>
          <w:bCs/>
          <w:iCs/>
          <w:sz w:val="24"/>
          <w:szCs w:val="24"/>
          <w:lang w:val="es-ES_tradnl"/>
        </w:rPr>
        <w:t xml:space="preserve">Cumplir con lo establecido en el </w:t>
      </w:r>
      <w:r w:rsidR="00D27402" w:rsidRPr="00054357">
        <w:rPr>
          <w:rFonts w:ascii="Garamond" w:hAnsi="Garamond" w:cs="Arial"/>
          <w:bCs/>
          <w:iCs/>
          <w:sz w:val="24"/>
          <w:szCs w:val="24"/>
          <w:lang w:val="es-ES_tradnl"/>
        </w:rPr>
        <w:t>título VI</w:t>
      </w:r>
      <w:r w:rsidRPr="00054357">
        <w:rPr>
          <w:rFonts w:ascii="Garamond" w:hAnsi="Garamond" w:cs="Arial"/>
          <w:bCs/>
          <w:iCs/>
          <w:sz w:val="24"/>
          <w:szCs w:val="24"/>
          <w:lang w:val="es-ES_tradnl"/>
        </w:rPr>
        <w:t xml:space="preserve"> del Reglamento Interno y de Funcionamiento del Ministerio de Obras Públicas, Transporte y de Vivienda y Desarrollo Urbano.</w:t>
      </w:r>
    </w:p>
    <w:p w:rsidR="00487B35" w:rsidRPr="00054357" w:rsidRDefault="00487B35">
      <w:pPr>
        <w:spacing w:after="0" w:line="240" w:lineRule="auto"/>
        <w:rPr>
          <w:rFonts w:ascii="Garamond" w:hAnsi="Garamond"/>
          <w:sz w:val="24"/>
          <w:szCs w:val="24"/>
        </w:rPr>
      </w:pPr>
      <w:r w:rsidRPr="00054357">
        <w:rPr>
          <w:rFonts w:ascii="Garamond" w:hAnsi="Garamond"/>
          <w:sz w:val="24"/>
          <w:szCs w:val="24"/>
        </w:rPr>
        <w:br w:type="page"/>
      </w:r>
    </w:p>
    <w:p w:rsidR="00487B35" w:rsidRPr="00054357" w:rsidRDefault="00487B35" w:rsidP="005D5CCC">
      <w:pPr>
        <w:pStyle w:val="Prrafodelista"/>
        <w:numPr>
          <w:ilvl w:val="0"/>
          <w:numId w:val="8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r w:rsidR="007360D8" w:rsidRPr="00054357">
        <w:rPr>
          <w:rFonts w:ascii="Garamond" w:hAnsi="Garamond" w:cs="Arial"/>
          <w:b/>
          <w:bCs/>
          <w:iCs/>
          <w:sz w:val="24"/>
          <w:szCs w:val="24"/>
        </w:rPr>
        <w:t>:</w:t>
      </w:r>
    </w:p>
    <w:p w:rsidR="00487B35" w:rsidRPr="00054357" w:rsidRDefault="00487B35" w:rsidP="006240F5">
      <w:pPr>
        <w:pStyle w:val="Prrafodelista1"/>
        <w:autoSpaceDE w:val="0"/>
        <w:autoSpaceDN w:val="0"/>
        <w:adjustRightInd w:val="0"/>
        <w:ind w:left="0"/>
        <w:contextualSpacing/>
        <w:jc w:val="center"/>
        <w:rPr>
          <w:rFonts w:ascii="Garamond" w:hAnsi="Garamond" w:cs="Arial"/>
          <w:sz w:val="24"/>
          <w:szCs w:val="24"/>
        </w:rPr>
      </w:pPr>
    </w:p>
    <w:p w:rsidR="00E7614E" w:rsidRPr="00054357" w:rsidRDefault="00F9139E" w:rsidP="00CD52FD">
      <w:pPr>
        <w:pStyle w:val="Ttulo4"/>
        <w:shd w:val="clear" w:color="auto" w:fill="D9D9D9" w:themeFill="background1" w:themeFillShade="D9"/>
        <w:ind w:left="709"/>
        <w:jc w:val="center"/>
        <w:rPr>
          <w:rFonts w:ascii="Garamond" w:hAnsi="Garamond" w:cs="Arial"/>
          <w:i w:val="0"/>
          <w:color w:val="auto"/>
          <w:sz w:val="24"/>
          <w:szCs w:val="24"/>
        </w:rPr>
      </w:pPr>
      <w:bookmarkStart w:id="107" w:name="_Toc479249772"/>
      <w:r w:rsidRPr="00054357">
        <w:rPr>
          <w:rFonts w:ascii="Garamond" w:hAnsi="Garamond" w:cs="Arial"/>
          <w:i w:val="0"/>
          <w:color w:val="auto"/>
          <w:sz w:val="24"/>
          <w:szCs w:val="24"/>
        </w:rPr>
        <w:t xml:space="preserve">1.1.11.4 </w:t>
      </w:r>
      <w:r w:rsidR="00E7614E" w:rsidRPr="00054357">
        <w:rPr>
          <w:rFonts w:ascii="Garamond" w:hAnsi="Garamond" w:cs="Arial"/>
          <w:i w:val="0"/>
          <w:color w:val="auto"/>
          <w:sz w:val="24"/>
          <w:szCs w:val="24"/>
        </w:rPr>
        <w:t>ÁREA DE GESTIÓN DE RECURSOS EXTERNOS</w:t>
      </w:r>
      <w:bookmarkEnd w:id="107"/>
    </w:p>
    <w:p w:rsidR="007360D8" w:rsidRPr="00054357" w:rsidRDefault="007360D8" w:rsidP="006240F5">
      <w:pPr>
        <w:pStyle w:val="Prrafodelista"/>
        <w:spacing w:after="0"/>
        <w:ind w:left="840"/>
        <w:rPr>
          <w:rFonts w:ascii="Garamond" w:hAnsi="Garamond"/>
        </w:rPr>
      </w:pPr>
    </w:p>
    <w:p w:rsidR="00487B35" w:rsidRPr="00054357" w:rsidRDefault="00487B35" w:rsidP="005D5CCC">
      <w:pPr>
        <w:pStyle w:val="Prrafodelista"/>
        <w:numPr>
          <w:ilvl w:val="0"/>
          <w:numId w:val="8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87B35" w:rsidRPr="00054357" w:rsidRDefault="00487B35"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87B35" w:rsidRPr="00054357" w:rsidTr="0072199A">
        <w:tc>
          <w:tcPr>
            <w:tcW w:w="1559" w:type="dxa"/>
          </w:tcPr>
          <w:p w:rsidR="00487B35" w:rsidRPr="00054357" w:rsidRDefault="00487B35"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1.1.11 Gerencia de Desarrollo Institucional</w:t>
            </w:r>
            <w:r w:rsidRPr="00054357">
              <w:rPr>
                <w:rFonts w:ascii="Garamond" w:hAnsi="Garamond" w:cs="Arial"/>
                <w:bCs/>
                <w:iCs/>
                <w:sz w:val="24"/>
                <w:szCs w:val="24"/>
                <w:lang w:val="es-ES_tradnl"/>
              </w:rPr>
              <w:t>.</w:t>
            </w:r>
          </w:p>
          <w:p w:rsidR="00487B35" w:rsidRPr="00054357" w:rsidRDefault="00487B35" w:rsidP="0072199A">
            <w:pPr>
              <w:spacing w:after="0" w:line="240" w:lineRule="auto"/>
              <w:contextualSpacing/>
              <w:jc w:val="both"/>
              <w:rPr>
                <w:rFonts w:ascii="Garamond" w:hAnsi="Garamond" w:cs="Arial"/>
                <w:bCs/>
                <w:iCs/>
                <w:sz w:val="24"/>
                <w:szCs w:val="24"/>
                <w:lang w:val="es-ES_tradnl"/>
              </w:rPr>
            </w:pPr>
          </w:p>
        </w:tc>
      </w:tr>
      <w:tr w:rsidR="00487B35" w:rsidRPr="00054357" w:rsidTr="0072199A">
        <w:tc>
          <w:tcPr>
            <w:tcW w:w="1559" w:type="dxa"/>
          </w:tcPr>
          <w:p w:rsidR="00487B35" w:rsidRPr="00054357" w:rsidRDefault="00487B35"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87B35" w:rsidRPr="00054357" w:rsidRDefault="00487B35" w:rsidP="0072199A">
            <w:pPr>
              <w:spacing w:after="0"/>
              <w:rPr>
                <w:rFonts w:ascii="Garamond" w:hAnsi="Garamond" w:cs="Arial"/>
                <w:bCs/>
                <w:iCs/>
                <w:sz w:val="24"/>
                <w:szCs w:val="24"/>
              </w:rPr>
            </w:pPr>
            <w:r w:rsidRPr="00054357">
              <w:rPr>
                <w:rFonts w:ascii="Garamond" w:hAnsi="Garamond" w:cs="Arial"/>
                <w:sz w:val="24"/>
                <w:szCs w:val="24"/>
              </w:rPr>
              <w:t>No tiene unidades organizativas bajo su cargo.</w:t>
            </w:r>
          </w:p>
        </w:tc>
      </w:tr>
    </w:tbl>
    <w:p w:rsidR="00487B35" w:rsidRPr="00054357" w:rsidRDefault="00487B35" w:rsidP="00487B35">
      <w:pPr>
        <w:pStyle w:val="Prrafodelista"/>
        <w:spacing w:after="0"/>
        <w:rPr>
          <w:rFonts w:ascii="Garamond" w:hAnsi="Garamond" w:cs="Arial"/>
          <w:b/>
          <w:bCs/>
          <w:iCs/>
          <w:sz w:val="24"/>
          <w:szCs w:val="24"/>
          <w:lang w:val="es-SV"/>
        </w:rPr>
      </w:pPr>
    </w:p>
    <w:p w:rsidR="00487B35" w:rsidRPr="00054357" w:rsidRDefault="00487B35" w:rsidP="005D5CCC">
      <w:pPr>
        <w:pStyle w:val="Prrafodelista"/>
        <w:numPr>
          <w:ilvl w:val="0"/>
          <w:numId w:val="8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87B35" w:rsidRPr="00054357" w:rsidRDefault="001B2B5E" w:rsidP="00487B35">
      <w:pPr>
        <w:pStyle w:val="Prrafodelista"/>
        <w:rPr>
          <w:rFonts w:ascii="Garamond" w:hAnsi="Garamond" w:cs="Arial"/>
          <w:bCs/>
          <w:iCs/>
          <w:sz w:val="24"/>
          <w:szCs w:val="24"/>
        </w:rPr>
      </w:pPr>
      <w:r w:rsidRPr="00054357">
        <w:rPr>
          <w:rFonts w:ascii="Garamond" w:hAnsi="Garamond" w:cs="Arial"/>
          <w:bCs/>
          <w:iCs/>
          <w:sz w:val="24"/>
          <w:szCs w:val="24"/>
        </w:rPr>
        <w:t>Brindar apoyo a la gestión de financiamiento para la ejecución de proyectos de inversión, así como dar seguimiento al cumplimiento de las condiciones contractuales a los convenios de préstamos, donación y otros instrumentos financieros.</w:t>
      </w:r>
    </w:p>
    <w:p w:rsidR="001B2B5E" w:rsidRPr="00054357" w:rsidRDefault="001B2B5E" w:rsidP="00487B35">
      <w:pPr>
        <w:pStyle w:val="Prrafodelista"/>
        <w:rPr>
          <w:rFonts w:ascii="Garamond" w:hAnsi="Garamond" w:cs="Arial"/>
          <w:bCs/>
          <w:iCs/>
          <w:sz w:val="24"/>
          <w:szCs w:val="24"/>
        </w:rPr>
      </w:pPr>
    </w:p>
    <w:p w:rsidR="00487B35" w:rsidRDefault="00487B35" w:rsidP="005D5CCC">
      <w:pPr>
        <w:pStyle w:val="Prrafodelista"/>
        <w:numPr>
          <w:ilvl w:val="0"/>
          <w:numId w:val="83"/>
        </w:numPr>
        <w:rPr>
          <w:rFonts w:ascii="Garamond" w:hAnsi="Garamond" w:cs="Arial"/>
          <w:b/>
          <w:bCs/>
          <w:iCs/>
          <w:sz w:val="24"/>
          <w:szCs w:val="24"/>
        </w:rPr>
      </w:pPr>
      <w:r w:rsidRPr="00054357">
        <w:rPr>
          <w:rFonts w:ascii="Garamond" w:hAnsi="Garamond" w:cs="Arial"/>
          <w:b/>
          <w:bCs/>
          <w:iCs/>
          <w:sz w:val="24"/>
          <w:szCs w:val="24"/>
        </w:rPr>
        <w:t>PRINCIPALES FUNCIONES:</w:t>
      </w:r>
    </w:p>
    <w:p w:rsidR="00AD5540" w:rsidRPr="00054357" w:rsidRDefault="00AD5540" w:rsidP="00AD5540">
      <w:pPr>
        <w:pStyle w:val="Prrafodelista"/>
        <w:rPr>
          <w:rFonts w:ascii="Garamond" w:hAnsi="Garamond" w:cs="Arial"/>
          <w:b/>
          <w:bCs/>
          <w:iCs/>
          <w:sz w:val="24"/>
          <w:szCs w:val="24"/>
        </w:rPr>
      </w:pPr>
    </w:p>
    <w:p w:rsidR="00AD5540"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Acompañar a las Direcciones Técnicas de los Viceministerios en el proceso de priorización de proyectos de obra pública, mediante la transmisión de los lineamientos contenidos en la planificación estratégica institucional y nacional, y que éstos se puedan incluir en las gestiones de cooperación financiera con organismos internacionales y nacionales.</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Actualizar el registro de programas y/o proyectos de inversión priorizados, con el fin de presentar a los organismos internacionales, carteras e inversión para la identificación de financiamiento con recursos de cooperación reembolsable o no reembolsable.</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Apoyar los trámites de seguimiento de las gestiones de cooperación reembolsable y cooperación no reembolsable que implique inversión, desde la negociación hasta la contratación de los mismos.</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Velar que la priorización de proyectos y la formulación de perfiles de proyectos se encuentren alineados con el Plan Estratégico Institucional.</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Apoyar en la elaboración de la solicitud de autorización para la iniciación de gestiones de crédito garantizado por el Estado ante el Ministerio de Hacienda.</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Dar seguimiento a</w:t>
      </w:r>
      <w:r>
        <w:rPr>
          <w:rFonts w:ascii="Garamond" w:hAnsi="Garamond" w:cs="Arial"/>
          <w:sz w:val="24"/>
          <w:szCs w:val="24"/>
        </w:rPr>
        <w:t xml:space="preserve"> </w:t>
      </w:r>
      <w:r w:rsidRPr="00784D7A">
        <w:rPr>
          <w:rFonts w:ascii="Garamond" w:hAnsi="Garamond" w:cs="Arial"/>
          <w:sz w:val="24"/>
          <w:szCs w:val="24"/>
        </w:rPr>
        <w:t>l</w:t>
      </w:r>
      <w:r>
        <w:rPr>
          <w:rFonts w:ascii="Garamond" w:hAnsi="Garamond" w:cs="Arial"/>
          <w:sz w:val="24"/>
          <w:szCs w:val="24"/>
        </w:rPr>
        <w:t xml:space="preserve">os Convenios </w:t>
      </w:r>
      <w:r w:rsidRPr="00784D7A">
        <w:rPr>
          <w:rFonts w:ascii="Garamond" w:hAnsi="Garamond" w:cs="Arial"/>
          <w:sz w:val="24"/>
          <w:szCs w:val="24"/>
        </w:rPr>
        <w:t xml:space="preserve">de cooperaciones reembolsables y cooperaciones no reembolsables </w:t>
      </w:r>
      <w:r>
        <w:rPr>
          <w:rFonts w:ascii="Garamond" w:hAnsi="Garamond" w:cs="Arial"/>
          <w:sz w:val="24"/>
          <w:szCs w:val="24"/>
        </w:rPr>
        <w:t xml:space="preserve">de </w:t>
      </w:r>
      <w:r w:rsidRPr="00784D7A">
        <w:rPr>
          <w:rFonts w:ascii="Garamond" w:hAnsi="Garamond" w:cs="Arial"/>
          <w:sz w:val="24"/>
          <w:szCs w:val="24"/>
        </w:rPr>
        <w:t xml:space="preserve">programas </w:t>
      </w:r>
      <w:r>
        <w:rPr>
          <w:rFonts w:ascii="Garamond" w:hAnsi="Garamond" w:cs="Arial"/>
          <w:sz w:val="24"/>
          <w:szCs w:val="24"/>
        </w:rPr>
        <w:t xml:space="preserve">y/o proyectos </w:t>
      </w:r>
      <w:r w:rsidRPr="00784D7A">
        <w:rPr>
          <w:rFonts w:ascii="Garamond" w:hAnsi="Garamond" w:cs="Arial"/>
          <w:sz w:val="24"/>
          <w:szCs w:val="24"/>
        </w:rPr>
        <w:t xml:space="preserve">de inversión durante todas las fases, con el fin de presentar Informes periódicos de avance al </w:t>
      </w:r>
      <w:r>
        <w:rPr>
          <w:rFonts w:ascii="Garamond" w:hAnsi="Garamond" w:cs="Arial"/>
          <w:sz w:val="24"/>
          <w:szCs w:val="24"/>
        </w:rPr>
        <w:t>t</w:t>
      </w:r>
      <w:r w:rsidRPr="00784D7A">
        <w:rPr>
          <w:rFonts w:ascii="Garamond" w:hAnsi="Garamond" w:cs="Arial"/>
          <w:sz w:val="24"/>
          <w:szCs w:val="24"/>
        </w:rPr>
        <w:t>itular y a las Unidades involucradas.</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Dar apoyo en la parte operativa - logística de la negociación de cooperación reembolsable y no reembolsable que implique inversión.</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 xml:space="preserve">Recolectar y preparar información requerida por </w:t>
      </w:r>
      <w:r>
        <w:rPr>
          <w:rFonts w:ascii="Garamond" w:hAnsi="Garamond" w:cs="Arial"/>
          <w:sz w:val="24"/>
          <w:szCs w:val="24"/>
        </w:rPr>
        <w:t>e</w:t>
      </w:r>
      <w:r w:rsidRPr="00784D7A">
        <w:rPr>
          <w:rFonts w:ascii="Garamond" w:hAnsi="Garamond" w:cs="Arial"/>
          <w:sz w:val="24"/>
          <w:szCs w:val="24"/>
        </w:rPr>
        <w:t xml:space="preserve">l </w:t>
      </w:r>
      <w:r>
        <w:rPr>
          <w:rFonts w:ascii="Garamond" w:hAnsi="Garamond" w:cs="Arial"/>
          <w:sz w:val="24"/>
          <w:szCs w:val="24"/>
        </w:rPr>
        <w:t>t</w:t>
      </w:r>
      <w:r w:rsidRPr="00784D7A">
        <w:rPr>
          <w:rFonts w:ascii="Garamond" w:hAnsi="Garamond" w:cs="Arial"/>
          <w:sz w:val="24"/>
          <w:szCs w:val="24"/>
        </w:rPr>
        <w:t>itular para la gestión de cooperación financiera.</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Apoyar al Despacho en el establecimiento de canales efectivos y permanentes de comunicación con las dependencias ministeriales, así como con las unidades externas relacionadas con la gestión de cooperación financiera.</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Dar seguimiento al cumplimiento de condiciones contractuales de cooperaciones reembolsables, no reembolsables u otros instrumentos financieros, con el propósito de asegurar su efectivo cumplimiento.</w:t>
      </w:r>
    </w:p>
    <w:p w:rsidR="00AD5540" w:rsidRPr="00784D7A" w:rsidRDefault="00AD5540" w:rsidP="00EC114F">
      <w:pPr>
        <w:numPr>
          <w:ilvl w:val="0"/>
          <w:numId w:val="370"/>
        </w:numPr>
        <w:tabs>
          <w:tab w:val="left" w:pos="0"/>
        </w:tabs>
        <w:spacing w:after="0" w:line="240" w:lineRule="auto"/>
        <w:ind w:left="1134" w:hanging="426"/>
        <w:jc w:val="both"/>
        <w:rPr>
          <w:rFonts w:ascii="Garamond" w:hAnsi="Garamond" w:cs="Arial"/>
          <w:sz w:val="24"/>
          <w:szCs w:val="24"/>
        </w:rPr>
      </w:pPr>
      <w:r w:rsidRPr="00784D7A">
        <w:rPr>
          <w:rFonts w:ascii="Garamond" w:hAnsi="Garamond" w:cs="Arial"/>
          <w:sz w:val="24"/>
          <w:szCs w:val="24"/>
        </w:rPr>
        <w:t>Participar en reuniones de negociación de cooperaciones reembolsables que sean requeridas en representación del Ministerio, a fin de brindar apoyo técnico, administrativo y operativo.</w:t>
      </w:r>
    </w:p>
    <w:p w:rsidR="006C2686" w:rsidRPr="00054357" w:rsidRDefault="004A6D17" w:rsidP="00FE0269">
      <w:pPr>
        <w:pStyle w:val="Prrafodelista"/>
        <w:numPr>
          <w:ilvl w:val="0"/>
          <w:numId w:val="289"/>
        </w:numPr>
        <w:spacing w:after="0"/>
        <w:ind w:left="851" w:hanging="709"/>
        <w:rPr>
          <w:rFonts w:ascii="Garamond" w:hAnsi="Garamond" w:cs="Arial"/>
          <w:b/>
          <w:bCs/>
          <w:iCs/>
          <w:sz w:val="24"/>
          <w:szCs w:val="24"/>
        </w:rPr>
      </w:pPr>
      <w:r w:rsidRPr="00054357">
        <w:rPr>
          <w:rFonts w:ascii="Garamond" w:hAnsi="Garamond" w:cs="Arial"/>
          <w:b/>
          <w:bCs/>
          <w:iCs/>
          <w:sz w:val="24"/>
          <w:szCs w:val="24"/>
        </w:rPr>
        <w:br w:type="page"/>
      </w:r>
      <w:r w:rsidR="006C2686" w:rsidRPr="00054357">
        <w:rPr>
          <w:rFonts w:ascii="Garamond" w:hAnsi="Garamond" w:cs="Arial"/>
          <w:b/>
          <w:bCs/>
          <w:iCs/>
          <w:sz w:val="24"/>
          <w:szCs w:val="24"/>
        </w:rPr>
        <w:t>NOMBRE DE LA UNIDAD ORGANIZATIVA:</w:t>
      </w:r>
    </w:p>
    <w:p w:rsidR="006C2686" w:rsidRPr="00054357" w:rsidRDefault="006C2686" w:rsidP="00BA3C6E">
      <w:pPr>
        <w:pStyle w:val="Ttulo4"/>
        <w:shd w:val="clear" w:color="auto" w:fill="D9D9D9" w:themeFill="background1" w:themeFillShade="D9"/>
        <w:ind w:left="851" w:hanging="709"/>
        <w:jc w:val="center"/>
        <w:rPr>
          <w:rFonts w:ascii="Garamond" w:hAnsi="Garamond" w:cs="Arial"/>
          <w:i w:val="0"/>
          <w:color w:val="auto"/>
          <w:sz w:val="24"/>
          <w:szCs w:val="24"/>
        </w:rPr>
      </w:pPr>
      <w:bookmarkStart w:id="108" w:name="_Toc479249773"/>
      <w:r w:rsidRPr="00054357">
        <w:rPr>
          <w:rFonts w:ascii="Garamond" w:hAnsi="Garamond" w:cs="Arial"/>
          <w:i w:val="0"/>
          <w:color w:val="auto"/>
          <w:sz w:val="24"/>
          <w:szCs w:val="24"/>
        </w:rPr>
        <w:t>1.1.11.</w:t>
      </w:r>
      <w:r>
        <w:rPr>
          <w:rFonts w:ascii="Garamond" w:hAnsi="Garamond" w:cs="Arial"/>
          <w:i w:val="0"/>
          <w:color w:val="auto"/>
          <w:sz w:val="24"/>
          <w:szCs w:val="24"/>
        </w:rPr>
        <w:t>5</w:t>
      </w:r>
      <w:r w:rsidRPr="00054357">
        <w:rPr>
          <w:rFonts w:ascii="Garamond" w:hAnsi="Garamond" w:cs="Arial"/>
          <w:i w:val="0"/>
          <w:color w:val="auto"/>
          <w:sz w:val="24"/>
          <w:szCs w:val="24"/>
        </w:rPr>
        <w:t xml:space="preserve"> ÁREA DE GESTIÓN DE </w:t>
      </w:r>
      <w:r>
        <w:rPr>
          <w:rFonts w:ascii="Garamond" w:hAnsi="Garamond" w:cs="Arial"/>
          <w:i w:val="0"/>
          <w:color w:val="auto"/>
          <w:sz w:val="24"/>
          <w:szCs w:val="24"/>
        </w:rPr>
        <w:t>CALIDAD</w:t>
      </w:r>
      <w:bookmarkEnd w:id="108"/>
    </w:p>
    <w:p w:rsidR="006C2686" w:rsidRDefault="006C2686" w:rsidP="00531EBA">
      <w:pPr>
        <w:pStyle w:val="Prrafodelista"/>
        <w:spacing w:after="0"/>
        <w:ind w:left="851" w:hanging="709"/>
        <w:rPr>
          <w:rFonts w:ascii="Garamond" w:hAnsi="Garamond"/>
          <w:lang w:val="es-SV"/>
        </w:rPr>
      </w:pPr>
    </w:p>
    <w:p w:rsidR="006317A7" w:rsidRPr="006317A7" w:rsidRDefault="006317A7" w:rsidP="00531EBA">
      <w:pPr>
        <w:pStyle w:val="Prrafodelista"/>
        <w:spacing w:after="0"/>
        <w:ind w:left="851" w:hanging="709"/>
        <w:rPr>
          <w:rFonts w:ascii="Garamond" w:hAnsi="Garamond"/>
          <w:lang w:val="es-SV"/>
        </w:rPr>
      </w:pPr>
    </w:p>
    <w:p w:rsidR="006C2686" w:rsidRPr="00054357" w:rsidRDefault="006C2686" w:rsidP="00FE0269">
      <w:pPr>
        <w:pStyle w:val="Prrafodelista"/>
        <w:numPr>
          <w:ilvl w:val="0"/>
          <w:numId w:val="289"/>
        </w:numPr>
        <w:spacing w:after="0"/>
        <w:ind w:left="851" w:hanging="709"/>
        <w:rPr>
          <w:rFonts w:ascii="Garamond" w:hAnsi="Garamond" w:cs="Arial"/>
          <w:b/>
          <w:bCs/>
          <w:iCs/>
          <w:sz w:val="24"/>
          <w:szCs w:val="24"/>
        </w:rPr>
      </w:pPr>
      <w:r w:rsidRPr="00054357">
        <w:rPr>
          <w:rFonts w:ascii="Garamond" w:hAnsi="Garamond" w:cs="Arial"/>
          <w:b/>
          <w:bCs/>
          <w:iCs/>
          <w:sz w:val="24"/>
          <w:szCs w:val="24"/>
        </w:rPr>
        <w:t>SITUACIÓN JERARQUICA:</w:t>
      </w:r>
    </w:p>
    <w:p w:rsidR="006C2686" w:rsidRPr="00054357" w:rsidRDefault="006C2686" w:rsidP="00531EBA">
      <w:pPr>
        <w:pStyle w:val="Prrafodelista"/>
        <w:spacing w:after="0"/>
        <w:ind w:left="851" w:hanging="709"/>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6C2686" w:rsidRPr="00054357" w:rsidTr="00CA54C2">
        <w:tc>
          <w:tcPr>
            <w:tcW w:w="1559" w:type="dxa"/>
          </w:tcPr>
          <w:p w:rsidR="006C2686" w:rsidRPr="00054357" w:rsidRDefault="006C2686" w:rsidP="00531EBA">
            <w:pPr>
              <w:spacing w:after="0" w:line="240" w:lineRule="auto"/>
              <w:ind w:left="851" w:hanging="709"/>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1.1.11 Gerencia de Desarrollo Institucional</w:t>
            </w:r>
            <w:r w:rsidRPr="00054357">
              <w:rPr>
                <w:rFonts w:ascii="Garamond" w:hAnsi="Garamond" w:cs="Arial"/>
                <w:bCs/>
                <w:iCs/>
                <w:sz w:val="24"/>
                <w:szCs w:val="24"/>
                <w:lang w:val="es-ES_tradnl"/>
              </w:rPr>
              <w:t>.</w:t>
            </w:r>
          </w:p>
          <w:p w:rsidR="006C2686" w:rsidRPr="00054357" w:rsidRDefault="006C2686" w:rsidP="00531EBA">
            <w:pPr>
              <w:spacing w:after="0" w:line="240" w:lineRule="auto"/>
              <w:ind w:left="851" w:hanging="709"/>
              <w:contextualSpacing/>
              <w:jc w:val="both"/>
              <w:rPr>
                <w:rFonts w:ascii="Garamond" w:hAnsi="Garamond" w:cs="Arial"/>
                <w:bCs/>
                <w:iCs/>
                <w:sz w:val="24"/>
                <w:szCs w:val="24"/>
                <w:lang w:val="es-ES_tradnl"/>
              </w:rPr>
            </w:pPr>
          </w:p>
        </w:tc>
      </w:tr>
      <w:tr w:rsidR="006C2686" w:rsidRPr="00054357" w:rsidTr="00CA54C2">
        <w:tc>
          <w:tcPr>
            <w:tcW w:w="1559" w:type="dxa"/>
          </w:tcPr>
          <w:p w:rsidR="006C2686" w:rsidRPr="00054357" w:rsidRDefault="006C2686" w:rsidP="00531EBA">
            <w:pPr>
              <w:spacing w:after="0" w:line="240" w:lineRule="auto"/>
              <w:ind w:left="851" w:hanging="709"/>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C2686" w:rsidRPr="00054357" w:rsidRDefault="006C2686" w:rsidP="00FC0451">
            <w:pPr>
              <w:spacing w:after="0"/>
              <w:rPr>
                <w:rFonts w:ascii="Garamond" w:hAnsi="Garamond" w:cs="Arial"/>
                <w:bCs/>
                <w:iCs/>
                <w:sz w:val="24"/>
                <w:szCs w:val="24"/>
              </w:rPr>
            </w:pPr>
            <w:r w:rsidRPr="00054357">
              <w:rPr>
                <w:rFonts w:ascii="Garamond" w:hAnsi="Garamond" w:cs="Arial"/>
                <w:sz w:val="24"/>
                <w:szCs w:val="24"/>
              </w:rPr>
              <w:t>No tiene unidades organizativas bajo su cargo.</w:t>
            </w:r>
          </w:p>
        </w:tc>
      </w:tr>
    </w:tbl>
    <w:p w:rsidR="006C2686" w:rsidRPr="00054357" w:rsidRDefault="006C2686" w:rsidP="00531EBA">
      <w:pPr>
        <w:pStyle w:val="Prrafodelista"/>
        <w:spacing w:after="0"/>
        <w:ind w:left="851" w:hanging="709"/>
        <w:rPr>
          <w:rFonts w:ascii="Garamond" w:hAnsi="Garamond" w:cs="Arial"/>
          <w:b/>
          <w:bCs/>
          <w:iCs/>
          <w:sz w:val="24"/>
          <w:szCs w:val="24"/>
          <w:lang w:val="es-SV"/>
        </w:rPr>
      </w:pPr>
    </w:p>
    <w:p w:rsidR="006C2686" w:rsidRPr="00054357" w:rsidRDefault="006C2686" w:rsidP="00FE0269">
      <w:pPr>
        <w:pStyle w:val="Prrafodelista"/>
        <w:numPr>
          <w:ilvl w:val="0"/>
          <w:numId w:val="289"/>
        </w:numPr>
        <w:spacing w:after="0"/>
        <w:ind w:left="851" w:hanging="709"/>
        <w:rPr>
          <w:rFonts w:ascii="Garamond" w:hAnsi="Garamond" w:cs="Arial"/>
          <w:b/>
          <w:bCs/>
          <w:iCs/>
          <w:sz w:val="24"/>
          <w:szCs w:val="24"/>
        </w:rPr>
      </w:pPr>
      <w:r w:rsidRPr="00054357">
        <w:rPr>
          <w:rFonts w:ascii="Garamond" w:hAnsi="Garamond" w:cs="Arial"/>
          <w:b/>
          <w:bCs/>
          <w:iCs/>
          <w:sz w:val="24"/>
          <w:szCs w:val="24"/>
        </w:rPr>
        <w:t>OBJETIVO DE LA UNIDAD:</w:t>
      </w:r>
    </w:p>
    <w:p w:rsidR="00CF2784" w:rsidRDefault="00CF2784" w:rsidP="00531EBA">
      <w:pPr>
        <w:spacing w:after="0"/>
        <w:ind w:left="851" w:hanging="709"/>
        <w:rPr>
          <w:rFonts w:ascii="Garamond" w:hAnsi="Garamond"/>
          <w:sz w:val="24"/>
          <w:szCs w:val="24"/>
        </w:rPr>
      </w:pPr>
    </w:p>
    <w:p w:rsidR="00CC7C4E" w:rsidRPr="00CC7C4E" w:rsidRDefault="00813E78" w:rsidP="00531EBA">
      <w:pPr>
        <w:spacing w:after="0"/>
        <w:ind w:left="851" w:hanging="709"/>
        <w:rPr>
          <w:rFonts w:ascii="Garamond" w:hAnsi="Garamond"/>
          <w:sz w:val="24"/>
          <w:szCs w:val="24"/>
          <w:lang w:val="es-AR"/>
        </w:rPr>
      </w:pPr>
      <w:r>
        <w:rPr>
          <w:rFonts w:ascii="Garamond" w:hAnsi="Garamond"/>
          <w:sz w:val="24"/>
          <w:szCs w:val="24"/>
        </w:rPr>
        <w:t xml:space="preserve">            </w:t>
      </w:r>
      <w:r w:rsidR="00CC7C4E">
        <w:rPr>
          <w:rFonts w:ascii="Garamond" w:hAnsi="Garamond"/>
          <w:sz w:val="24"/>
          <w:szCs w:val="24"/>
        </w:rPr>
        <w:t>A</w:t>
      </w:r>
      <w:r w:rsidR="00CC7C4E" w:rsidRPr="00CC7C4E">
        <w:rPr>
          <w:rFonts w:ascii="Garamond" w:hAnsi="Garamond"/>
          <w:sz w:val="24"/>
          <w:szCs w:val="24"/>
        </w:rPr>
        <w:t xml:space="preserve">segurar la </w:t>
      </w:r>
      <w:r w:rsidR="00CC7C4E" w:rsidRPr="00CC7C4E">
        <w:rPr>
          <w:rFonts w:ascii="Garamond" w:hAnsi="Garamond"/>
          <w:sz w:val="24"/>
          <w:szCs w:val="24"/>
          <w:lang w:val="es-AR"/>
        </w:rPr>
        <w:t>Gestión de Calidad</w:t>
      </w:r>
      <w:r w:rsidR="00CC7C4E" w:rsidRPr="00CC7C4E">
        <w:rPr>
          <w:rFonts w:ascii="Garamond" w:hAnsi="Garamond"/>
          <w:b/>
          <w:sz w:val="24"/>
          <w:szCs w:val="24"/>
          <w:lang w:val="es-AR"/>
        </w:rPr>
        <w:t xml:space="preserve"> </w:t>
      </w:r>
      <w:r w:rsidR="00CC7C4E" w:rsidRPr="00CC7C4E">
        <w:rPr>
          <w:rFonts w:ascii="Garamond" w:hAnsi="Garamond"/>
          <w:sz w:val="24"/>
          <w:szCs w:val="24"/>
        </w:rPr>
        <w:t xml:space="preserve">en el MOPTVDU, </w:t>
      </w:r>
      <w:r w:rsidR="00CC7C4E" w:rsidRPr="00CC7C4E">
        <w:rPr>
          <w:rFonts w:ascii="Garamond" w:hAnsi="Garamond"/>
          <w:sz w:val="24"/>
          <w:szCs w:val="24"/>
          <w:lang w:val="es-AR"/>
        </w:rPr>
        <w:t>teniendo como principal responsabilidad la planificación, diseño, gestión, organización, implementación, mantenimiento y mejora del Sistema de Gestión de Calidad (SGC).</w:t>
      </w:r>
    </w:p>
    <w:p w:rsidR="00D21495" w:rsidRPr="00CC7C4E" w:rsidRDefault="00D21495" w:rsidP="00531EBA">
      <w:pPr>
        <w:pStyle w:val="Prrafodelista"/>
        <w:ind w:left="851" w:hanging="709"/>
        <w:rPr>
          <w:rFonts w:ascii="Garamond" w:hAnsi="Garamond" w:cs="Arial"/>
          <w:bCs/>
          <w:iCs/>
          <w:sz w:val="24"/>
          <w:szCs w:val="24"/>
          <w:lang w:val="es-AR"/>
        </w:rPr>
      </w:pPr>
    </w:p>
    <w:p w:rsidR="006C2686" w:rsidRDefault="006C2686" w:rsidP="00FE0269">
      <w:pPr>
        <w:pStyle w:val="Prrafodelista"/>
        <w:numPr>
          <w:ilvl w:val="0"/>
          <w:numId w:val="289"/>
        </w:numPr>
        <w:ind w:left="851" w:hanging="709"/>
        <w:rPr>
          <w:rFonts w:ascii="Garamond" w:hAnsi="Garamond" w:cs="Arial"/>
          <w:b/>
          <w:bCs/>
          <w:iCs/>
          <w:sz w:val="24"/>
          <w:szCs w:val="24"/>
        </w:rPr>
      </w:pPr>
      <w:r w:rsidRPr="00D21495">
        <w:rPr>
          <w:rFonts w:ascii="Garamond" w:hAnsi="Garamond" w:cs="Arial"/>
          <w:b/>
          <w:bCs/>
          <w:iCs/>
          <w:sz w:val="24"/>
          <w:szCs w:val="24"/>
        </w:rPr>
        <w:t>PRINCIPALES FUNCIONES:</w:t>
      </w:r>
    </w:p>
    <w:p w:rsidR="00610C4F" w:rsidRPr="00D21495" w:rsidRDefault="00610C4F" w:rsidP="00531EBA">
      <w:pPr>
        <w:pStyle w:val="Prrafodelista"/>
        <w:ind w:left="851" w:hanging="709"/>
        <w:rPr>
          <w:rFonts w:ascii="Garamond" w:hAnsi="Garamond" w:cs="Arial"/>
          <w:b/>
          <w:bCs/>
          <w:iCs/>
          <w:sz w:val="24"/>
          <w:szCs w:val="24"/>
        </w:rPr>
      </w:pPr>
    </w:p>
    <w:p w:rsidR="00610C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sidRPr="0031604F">
        <w:rPr>
          <w:rFonts w:ascii="Garamond" w:hAnsi="Garamond" w:cs="Arial"/>
          <w:sz w:val="24"/>
          <w:szCs w:val="24"/>
        </w:rPr>
        <w:t xml:space="preserve">Realizar dentro del MOPTVDU o en instituciones externas, las gestiones que sean necesarias para apoyar la Implementación y/o desarrollo del Sistema </w:t>
      </w:r>
      <w:r>
        <w:rPr>
          <w:rFonts w:ascii="Garamond" w:hAnsi="Garamond" w:cs="Arial"/>
          <w:sz w:val="24"/>
          <w:szCs w:val="24"/>
        </w:rPr>
        <w:t xml:space="preserve">a los distintos procesos </w:t>
      </w:r>
      <w:r w:rsidRPr="0031604F">
        <w:rPr>
          <w:rFonts w:ascii="Garamond" w:hAnsi="Garamond" w:cs="Arial"/>
          <w:sz w:val="24"/>
          <w:szCs w:val="24"/>
        </w:rPr>
        <w:t>en la Institución.</w:t>
      </w:r>
      <w:r w:rsidRPr="00925699">
        <w:rPr>
          <w:rFonts w:ascii="Garamond" w:hAnsi="Garamond" w:cs="Arial"/>
          <w:sz w:val="24"/>
          <w:szCs w:val="24"/>
        </w:rPr>
        <w:t xml:space="preserve"> </w:t>
      </w:r>
    </w:p>
    <w:p w:rsidR="00610C4F" w:rsidRPr="003160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Pr>
          <w:rFonts w:ascii="Garamond" w:hAnsi="Garamond" w:cs="Arial"/>
          <w:sz w:val="24"/>
          <w:szCs w:val="24"/>
        </w:rPr>
        <w:t>R</w:t>
      </w:r>
      <w:r w:rsidRPr="0031604F">
        <w:rPr>
          <w:rFonts w:ascii="Garamond" w:hAnsi="Garamond" w:cs="Arial"/>
          <w:sz w:val="24"/>
          <w:szCs w:val="24"/>
        </w:rPr>
        <w:t>ealizar</w:t>
      </w:r>
      <w:r>
        <w:rPr>
          <w:rFonts w:ascii="Garamond" w:hAnsi="Garamond" w:cs="Arial"/>
          <w:sz w:val="24"/>
          <w:szCs w:val="24"/>
        </w:rPr>
        <w:t xml:space="preserve"> la</w:t>
      </w:r>
      <w:r w:rsidRPr="0031604F">
        <w:rPr>
          <w:rFonts w:ascii="Garamond" w:hAnsi="Garamond" w:cs="Arial"/>
          <w:sz w:val="24"/>
          <w:szCs w:val="24"/>
        </w:rPr>
        <w:t xml:space="preserve"> Planificación, el Diseño Gestión, Organización, seguimiento, mantenimiento y la mejora del SGC en el Ministerio de Obras Públicas.</w:t>
      </w:r>
    </w:p>
    <w:p w:rsidR="00610C4F" w:rsidRPr="003160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sidRPr="0031604F">
        <w:rPr>
          <w:rFonts w:ascii="Garamond" w:hAnsi="Garamond" w:cs="Arial"/>
          <w:sz w:val="24"/>
          <w:szCs w:val="24"/>
        </w:rPr>
        <w:t>Promover y Divulgar la Gestión de la Calidad por distintos medios de comunicación, así como, gestionar capacitaciones a través de la Gerencia de Desarrollo del Talento Humano y Cultura Institucional, en los temas relacionados con la Gestión de la Calidad, esto con el fin de elevar la cultura de calidad en la Institución.</w:t>
      </w:r>
    </w:p>
    <w:p w:rsidR="00610C4F" w:rsidRPr="003160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sidRPr="0031604F">
        <w:rPr>
          <w:rFonts w:ascii="Garamond" w:hAnsi="Garamond" w:cs="Arial"/>
          <w:sz w:val="24"/>
          <w:szCs w:val="24"/>
        </w:rPr>
        <w:t>Brindar asesoría y retroalimentación a la Alta Dirección (Máximas autoridades del MOP) y al Comité de Calidad sobre el desempeño del Sistema de gestión de calidad, así como, coordinar las revisiones del SGC por parte de la Alta Dirección.</w:t>
      </w:r>
    </w:p>
    <w:p w:rsidR="00610C4F" w:rsidRPr="003160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sidRPr="0031604F">
        <w:rPr>
          <w:rFonts w:ascii="Garamond" w:hAnsi="Garamond" w:cs="Arial"/>
          <w:sz w:val="24"/>
          <w:szCs w:val="24"/>
        </w:rPr>
        <w:t>Brindar soporte al Sistema de Gestión de la Calidad, mediante la participación activa en la gestión, realizando auditorías, mediciones de proceso y recomendaciones con el objeto de promover la mejora continua de dicho Sistema.</w:t>
      </w:r>
    </w:p>
    <w:p w:rsidR="00610C4F" w:rsidRPr="003160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sidRPr="0031604F">
        <w:rPr>
          <w:rFonts w:ascii="Garamond" w:hAnsi="Garamond" w:cs="Arial"/>
          <w:sz w:val="24"/>
          <w:szCs w:val="24"/>
        </w:rPr>
        <w:t>Asesorar y apoyar a los “líderes de proceso” (Directores o Gerentes) en la gestión de mejora continua de sus procesos; y a los “gestores de calidad” en la documentación, seguimiento, medición de indicadores, acciones correctivas, acciones preventivas y/o proyectos de mejora.</w:t>
      </w:r>
    </w:p>
    <w:p w:rsidR="00610C4F" w:rsidRPr="003160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sidRPr="0031604F">
        <w:rPr>
          <w:rFonts w:ascii="Garamond" w:hAnsi="Garamond" w:cs="Arial"/>
          <w:sz w:val="24"/>
          <w:szCs w:val="24"/>
        </w:rPr>
        <w:t>Apoyar desde el punto de vista técnico y/o logístico a los diferentes “líderes de proceso” en la resolución de problemas e identificación de mejoras, en sus distintas actividades por medio de Círculos de Calidad o Equipos de Mejora.</w:t>
      </w:r>
    </w:p>
    <w:p w:rsidR="00610C4F" w:rsidRPr="003160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sidRPr="0031604F">
        <w:rPr>
          <w:rFonts w:ascii="Garamond" w:hAnsi="Garamond" w:cs="Arial"/>
          <w:sz w:val="24"/>
          <w:szCs w:val="24"/>
        </w:rPr>
        <w:t>Participar en proyectos que impulse la Secretaría Técnica de la Presidencia u otras instituciones gubernamentales, que se relacionen con la modernización y desarrollo institucional en temas de calidad.</w:t>
      </w:r>
    </w:p>
    <w:p w:rsidR="00610C4F" w:rsidRPr="0031604F" w:rsidRDefault="00610C4F" w:rsidP="00EC114F">
      <w:pPr>
        <w:numPr>
          <w:ilvl w:val="0"/>
          <w:numId w:val="388"/>
        </w:numPr>
        <w:tabs>
          <w:tab w:val="left" w:pos="0"/>
        </w:tabs>
        <w:spacing w:after="0" w:line="240" w:lineRule="auto"/>
        <w:ind w:left="1276" w:hanging="567"/>
        <w:jc w:val="both"/>
        <w:rPr>
          <w:rFonts w:ascii="Garamond" w:hAnsi="Garamond" w:cs="Arial"/>
          <w:sz w:val="24"/>
          <w:szCs w:val="24"/>
        </w:rPr>
      </w:pPr>
      <w:r w:rsidRPr="0031604F">
        <w:rPr>
          <w:rFonts w:ascii="Garamond" w:hAnsi="Garamond" w:cs="Arial"/>
          <w:sz w:val="24"/>
          <w:szCs w:val="24"/>
        </w:rPr>
        <w:t>Cumplir, en lo aplicable, con lo establecido en el título sexto del presente reglamento interno del Ministerio.</w:t>
      </w:r>
    </w:p>
    <w:p w:rsidR="00BB0D43" w:rsidRDefault="00BB0D43">
      <w:pPr>
        <w:spacing w:after="0" w:line="240" w:lineRule="auto"/>
        <w:rPr>
          <w:rFonts w:ascii="Garamond" w:hAnsi="Garamond" w:cs="Arial"/>
          <w:b/>
          <w:bCs/>
          <w:iCs/>
          <w:sz w:val="24"/>
          <w:szCs w:val="24"/>
        </w:rPr>
      </w:pPr>
      <w:r>
        <w:rPr>
          <w:rFonts w:ascii="Garamond" w:hAnsi="Garamond" w:cs="Arial"/>
          <w:b/>
          <w:bCs/>
          <w:iCs/>
          <w:sz w:val="24"/>
          <w:szCs w:val="24"/>
        </w:rPr>
        <w:br w:type="page"/>
      </w:r>
    </w:p>
    <w:p w:rsidR="00BB0D43" w:rsidRPr="00054357" w:rsidRDefault="00BB0D43" w:rsidP="00FE0269">
      <w:pPr>
        <w:pStyle w:val="Prrafodelista"/>
        <w:numPr>
          <w:ilvl w:val="0"/>
          <w:numId w:val="29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B0D43" w:rsidRPr="00054357" w:rsidRDefault="00BB0D43" w:rsidP="00BB0D43">
      <w:pPr>
        <w:pStyle w:val="Ttulo4"/>
        <w:shd w:val="clear" w:color="auto" w:fill="D9D9D9" w:themeFill="background1" w:themeFillShade="D9"/>
        <w:ind w:left="709"/>
        <w:jc w:val="center"/>
        <w:rPr>
          <w:rFonts w:ascii="Garamond" w:hAnsi="Garamond" w:cs="Arial"/>
          <w:i w:val="0"/>
          <w:color w:val="auto"/>
          <w:sz w:val="24"/>
          <w:szCs w:val="24"/>
        </w:rPr>
      </w:pPr>
      <w:bookmarkStart w:id="109" w:name="_Toc479249774"/>
      <w:r w:rsidRPr="00054357">
        <w:rPr>
          <w:rFonts w:ascii="Garamond" w:hAnsi="Garamond" w:cs="Arial"/>
          <w:i w:val="0"/>
          <w:color w:val="auto"/>
          <w:sz w:val="24"/>
          <w:szCs w:val="24"/>
        </w:rPr>
        <w:t>1.1.11.</w:t>
      </w:r>
      <w:r w:rsidR="00815867">
        <w:rPr>
          <w:rFonts w:ascii="Garamond" w:hAnsi="Garamond" w:cs="Arial"/>
          <w:i w:val="0"/>
          <w:color w:val="auto"/>
          <w:sz w:val="24"/>
          <w:szCs w:val="24"/>
        </w:rPr>
        <w:t>6</w:t>
      </w:r>
      <w:r w:rsidRPr="00054357">
        <w:rPr>
          <w:rFonts w:ascii="Garamond" w:hAnsi="Garamond" w:cs="Arial"/>
          <w:i w:val="0"/>
          <w:color w:val="auto"/>
          <w:sz w:val="24"/>
          <w:szCs w:val="24"/>
        </w:rPr>
        <w:t xml:space="preserve"> ÁREA DE </w:t>
      </w:r>
      <w:r w:rsidR="00815867">
        <w:rPr>
          <w:rFonts w:ascii="Garamond" w:hAnsi="Garamond" w:cs="Arial"/>
          <w:i w:val="0"/>
          <w:color w:val="auto"/>
          <w:sz w:val="24"/>
          <w:szCs w:val="24"/>
        </w:rPr>
        <w:t>INTELIGENCIA ECONÓMICA</w:t>
      </w:r>
      <w:bookmarkEnd w:id="109"/>
    </w:p>
    <w:p w:rsidR="00BB0D43" w:rsidRDefault="00BB0D43" w:rsidP="00BB0D43">
      <w:pPr>
        <w:pStyle w:val="Prrafodelista"/>
        <w:spacing w:after="0"/>
        <w:ind w:left="840"/>
        <w:rPr>
          <w:rFonts w:ascii="Garamond" w:hAnsi="Garamond"/>
        </w:rPr>
      </w:pPr>
    </w:p>
    <w:p w:rsidR="006317A7" w:rsidRPr="00054357" w:rsidRDefault="006317A7" w:rsidP="00BB0D43">
      <w:pPr>
        <w:pStyle w:val="Prrafodelista"/>
        <w:spacing w:after="0"/>
        <w:ind w:left="840"/>
        <w:rPr>
          <w:rFonts w:ascii="Garamond" w:hAnsi="Garamond"/>
        </w:rPr>
      </w:pPr>
    </w:p>
    <w:p w:rsidR="00BB0D43" w:rsidRPr="00054357" w:rsidRDefault="00BB0D43" w:rsidP="00FE0269">
      <w:pPr>
        <w:pStyle w:val="Prrafodelista"/>
        <w:numPr>
          <w:ilvl w:val="0"/>
          <w:numId w:val="29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B0D43" w:rsidRPr="00054357" w:rsidRDefault="00BB0D43" w:rsidP="00BB0D4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B0D43" w:rsidRPr="00054357" w:rsidTr="00CA54C2">
        <w:tc>
          <w:tcPr>
            <w:tcW w:w="1559" w:type="dxa"/>
          </w:tcPr>
          <w:p w:rsidR="00BB0D43" w:rsidRPr="00054357" w:rsidRDefault="00BB0D43" w:rsidP="00CA54C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1.1.11 Gerencia de Desarrollo Institucional</w:t>
            </w:r>
            <w:r w:rsidRPr="00054357">
              <w:rPr>
                <w:rFonts w:ascii="Garamond" w:hAnsi="Garamond" w:cs="Arial"/>
                <w:bCs/>
                <w:iCs/>
                <w:sz w:val="24"/>
                <w:szCs w:val="24"/>
                <w:lang w:val="es-ES_tradnl"/>
              </w:rPr>
              <w:t>.</w:t>
            </w:r>
          </w:p>
          <w:p w:rsidR="00BB0D43" w:rsidRPr="00054357" w:rsidRDefault="00BB0D43" w:rsidP="00CA54C2">
            <w:pPr>
              <w:spacing w:after="0" w:line="240" w:lineRule="auto"/>
              <w:contextualSpacing/>
              <w:jc w:val="both"/>
              <w:rPr>
                <w:rFonts w:ascii="Garamond" w:hAnsi="Garamond" w:cs="Arial"/>
                <w:bCs/>
                <w:iCs/>
                <w:sz w:val="24"/>
                <w:szCs w:val="24"/>
                <w:lang w:val="es-ES_tradnl"/>
              </w:rPr>
            </w:pPr>
          </w:p>
        </w:tc>
      </w:tr>
      <w:tr w:rsidR="00BB0D43" w:rsidRPr="00054357" w:rsidTr="00CA54C2">
        <w:tc>
          <w:tcPr>
            <w:tcW w:w="1559" w:type="dxa"/>
          </w:tcPr>
          <w:p w:rsidR="00BB0D43" w:rsidRPr="00054357" w:rsidRDefault="00BB0D43" w:rsidP="00CA54C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B0D43" w:rsidRPr="00054357" w:rsidRDefault="00BB0D43" w:rsidP="00CA54C2">
            <w:pPr>
              <w:spacing w:after="0"/>
              <w:rPr>
                <w:rFonts w:ascii="Garamond" w:hAnsi="Garamond" w:cs="Arial"/>
                <w:bCs/>
                <w:iCs/>
                <w:sz w:val="24"/>
                <w:szCs w:val="24"/>
              </w:rPr>
            </w:pPr>
            <w:r w:rsidRPr="00054357">
              <w:rPr>
                <w:rFonts w:ascii="Garamond" w:hAnsi="Garamond" w:cs="Arial"/>
                <w:sz w:val="24"/>
                <w:szCs w:val="24"/>
              </w:rPr>
              <w:t>No tiene unidades organizativas bajo su cargo.</w:t>
            </w:r>
          </w:p>
        </w:tc>
      </w:tr>
    </w:tbl>
    <w:p w:rsidR="00BB0D43" w:rsidRPr="00054357" w:rsidRDefault="00BB0D43" w:rsidP="00BB0D43">
      <w:pPr>
        <w:pStyle w:val="Prrafodelista"/>
        <w:spacing w:after="0"/>
        <w:rPr>
          <w:rFonts w:ascii="Garamond" w:hAnsi="Garamond" w:cs="Arial"/>
          <w:b/>
          <w:bCs/>
          <w:iCs/>
          <w:sz w:val="24"/>
          <w:szCs w:val="24"/>
          <w:lang w:val="es-SV"/>
        </w:rPr>
      </w:pPr>
    </w:p>
    <w:p w:rsidR="00BB0D43" w:rsidRPr="00054357" w:rsidRDefault="00BB0D43" w:rsidP="00FE0269">
      <w:pPr>
        <w:pStyle w:val="Prrafodelista"/>
        <w:numPr>
          <w:ilvl w:val="0"/>
          <w:numId w:val="29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16DA6" w:rsidRPr="00916DA6" w:rsidRDefault="00916DA6" w:rsidP="00916DA6">
      <w:pPr>
        <w:ind w:left="708"/>
        <w:jc w:val="both"/>
        <w:rPr>
          <w:rFonts w:ascii="Garamond" w:eastAsiaTheme="minorHAnsi" w:hAnsi="Garamond" w:cstheme="minorBidi"/>
          <w:sz w:val="24"/>
          <w:szCs w:val="24"/>
          <w:lang w:val="es-ES" w:eastAsia="en-US"/>
        </w:rPr>
      </w:pPr>
      <w:r w:rsidRPr="00916DA6">
        <w:rPr>
          <w:rFonts w:ascii="Garamond" w:eastAsiaTheme="minorHAnsi" w:hAnsi="Garamond" w:cstheme="minorBidi"/>
          <w:sz w:val="24"/>
          <w:szCs w:val="24"/>
          <w:lang w:val="es-ES" w:eastAsia="en-US"/>
        </w:rPr>
        <w:t>Dar solidez a las decisiones de inversión y procurar el mejor uso de los recursos del Ministerio de Obras Públicas, Transporte y de Vivienda y Desarrollo Urbano para maximizar el impacto social y económico de los proyectos realizados.</w:t>
      </w:r>
    </w:p>
    <w:p w:rsidR="00BB0D43" w:rsidRPr="00054357" w:rsidRDefault="00BB0D43" w:rsidP="00BB0D43">
      <w:pPr>
        <w:pStyle w:val="Prrafodelista"/>
        <w:rPr>
          <w:rFonts w:ascii="Garamond" w:hAnsi="Garamond" w:cs="Arial"/>
          <w:bCs/>
          <w:iCs/>
          <w:sz w:val="24"/>
          <w:szCs w:val="24"/>
        </w:rPr>
      </w:pPr>
    </w:p>
    <w:p w:rsidR="00BB0D43" w:rsidRPr="00054357" w:rsidRDefault="00BB0D43" w:rsidP="00FE0269">
      <w:pPr>
        <w:pStyle w:val="Prrafodelista"/>
        <w:numPr>
          <w:ilvl w:val="0"/>
          <w:numId w:val="290"/>
        </w:numPr>
        <w:rPr>
          <w:rFonts w:ascii="Garamond" w:hAnsi="Garamond" w:cs="Arial"/>
          <w:b/>
          <w:bCs/>
          <w:iCs/>
          <w:sz w:val="24"/>
          <w:szCs w:val="24"/>
        </w:rPr>
      </w:pPr>
      <w:r w:rsidRPr="00054357">
        <w:rPr>
          <w:rFonts w:ascii="Garamond" w:hAnsi="Garamond" w:cs="Arial"/>
          <w:b/>
          <w:bCs/>
          <w:iCs/>
          <w:sz w:val="24"/>
          <w:szCs w:val="24"/>
        </w:rPr>
        <w:t>PRINCIPALES FUNCIONES:</w:t>
      </w:r>
    </w:p>
    <w:p w:rsidR="00612EE6" w:rsidRDefault="00612EE6" w:rsidP="0050291D">
      <w:pPr>
        <w:pStyle w:val="Prrafodelista"/>
        <w:spacing w:after="0"/>
        <w:ind w:left="708"/>
        <w:rPr>
          <w:rFonts w:ascii="Garamond" w:hAnsi="Garamond"/>
          <w:sz w:val="24"/>
          <w:szCs w:val="24"/>
        </w:rPr>
      </w:pP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Apoyar y asesorar al Despacho Ministerial en la formulación y redacción de planes y políticas de desarrollo, proveyendo una visión económica y estratégica a los planes y proyectos del Ministerio de Obras Públicas, Transporte y de Vivienda y Desarrollo Urbano.</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Fungir como un área de inteligencia económica, lo cual demanda que se monitoreen variables del entorno que sean de interés para la toma de decisiones y la justificación de las inversiones del Ministerio.</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Ser un centro de consolidación de datos, información y estadísticas relacionadas con movilidad y logística y la inversión pública.</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Alimentar las bases de datos internacionales en temas relacionados a la movilidad y la logística tomando en cuenta y potenciando la integración de los países de la región mesoamericana.</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Realizar estudios que permitan diagnosticar las necesidades de infraestructura del país, para que este pueda alcanzar mayores niveles de desarrollo económico y social.</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Apoyar en la priorización de proyectos usando criterios técnicos, económicos y sociales con base en los planes nacionales de desarrollo.</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Apoyo en la definición de la vocación logística de la infraestructura en los procesos de planificación.</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Atender las necesidades de análisis económicos a nivel corporativo y de cada Viceministerio, según se demande.</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Análisis ex ante de los impactos de los proyectos (impactos esperados a nivel local y nacional).</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Implementación y administración de un mecanismo de evaluación y medición de impactos de los proyectos.</w:t>
      </w:r>
    </w:p>
    <w:p w:rsidR="000A1A08" w:rsidRPr="00784D7A" w:rsidRDefault="000A1A08" w:rsidP="00FE0269">
      <w:pPr>
        <w:numPr>
          <w:ilvl w:val="0"/>
          <w:numId w:val="291"/>
        </w:numPr>
        <w:tabs>
          <w:tab w:val="left" w:pos="0"/>
        </w:tabs>
        <w:spacing w:after="0" w:line="240" w:lineRule="auto"/>
        <w:ind w:left="993"/>
        <w:jc w:val="both"/>
        <w:rPr>
          <w:rFonts w:ascii="Garamond" w:hAnsi="Garamond" w:cs="Arial"/>
          <w:sz w:val="24"/>
          <w:szCs w:val="24"/>
        </w:rPr>
      </w:pPr>
      <w:r w:rsidRPr="00784D7A">
        <w:rPr>
          <w:rFonts w:ascii="Garamond" w:hAnsi="Garamond" w:cs="Arial"/>
          <w:sz w:val="24"/>
          <w:szCs w:val="24"/>
        </w:rPr>
        <w:t>Medir y recopilar información cuantitativa y cualitativa de los impactos económicos y sociales de las obras de infraestructura.</w:t>
      </w:r>
    </w:p>
    <w:p w:rsidR="002D2D6E" w:rsidRPr="003534D1" w:rsidRDefault="000A1A08" w:rsidP="00FE0269">
      <w:pPr>
        <w:numPr>
          <w:ilvl w:val="0"/>
          <w:numId w:val="291"/>
        </w:numPr>
        <w:tabs>
          <w:tab w:val="left" w:pos="0"/>
        </w:tabs>
        <w:spacing w:after="0" w:line="240" w:lineRule="auto"/>
        <w:ind w:left="993"/>
        <w:jc w:val="both"/>
        <w:rPr>
          <w:rFonts w:ascii="Garamond" w:hAnsi="Garamond" w:cs="Arial"/>
          <w:b/>
          <w:bCs/>
          <w:iCs/>
          <w:sz w:val="24"/>
          <w:szCs w:val="24"/>
        </w:rPr>
      </w:pPr>
      <w:r w:rsidRPr="003534D1">
        <w:rPr>
          <w:rFonts w:ascii="Garamond" w:hAnsi="Garamond" w:cs="Arial"/>
          <w:sz w:val="24"/>
          <w:szCs w:val="24"/>
        </w:rPr>
        <w:t>Presentar informes de los impactos de las obras (si existen) y, con base en ello, hacer propuestas de mejora en la planificación o de inversiones complementarias.</w:t>
      </w:r>
      <w:r w:rsidR="002D2D6E" w:rsidRPr="003534D1">
        <w:rPr>
          <w:rFonts w:ascii="Garamond" w:hAnsi="Garamond" w:cs="Arial"/>
          <w:b/>
          <w:bCs/>
          <w:iCs/>
          <w:sz w:val="24"/>
          <w:szCs w:val="24"/>
        </w:rPr>
        <w:br w:type="page"/>
      </w:r>
    </w:p>
    <w:p w:rsidR="00D55A96" w:rsidRDefault="00D55A96">
      <w:pPr>
        <w:spacing w:after="0" w:line="240" w:lineRule="auto"/>
        <w:rPr>
          <w:rFonts w:ascii="Garamond" w:hAnsi="Garamond" w:cs="Arial"/>
          <w:b/>
          <w:bCs/>
          <w:iCs/>
          <w:sz w:val="24"/>
          <w:szCs w:val="24"/>
        </w:rPr>
      </w:pPr>
    </w:p>
    <w:p w:rsidR="004A6D17" w:rsidRPr="00054357" w:rsidRDefault="004A6D17" w:rsidP="005D5CCC">
      <w:pPr>
        <w:pStyle w:val="Prrafodelista"/>
        <w:numPr>
          <w:ilvl w:val="0"/>
          <w:numId w:val="8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r w:rsidR="007360D8" w:rsidRPr="00054357">
        <w:rPr>
          <w:rFonts w:ascii="Garamond" w:hAnsi="Garamond" w:cs="Arial"/>
          <w:b/>
          <w:bCs/>
          <w:iCs/>
          <w:sz w:val="24"/>
          <w:szCs w:val="24"/>
        </w:rPr>
        <w:t>:</w:t>
      </w:r>
    </w:p>
    <w:p w:rsidR="00E7614E" w:rsidRPr="00054357" w:rsidRDefault="00E7614E" w:rsidP="006240F5">
      <w:pPr>
        <w:tabs>
          <w:tab w:val="left" w:pos="2700"/>
        </w:tabs>
        <w:spacing w:after="0" w:line="240" w:lineRule="auto"/>
        <w:ind w:left="180" w:hanging="360"/>
        <w:jc w:val="center"/>
        <w:rPr>
          <w:rFonts w:ascii="Garamond" w:hAnsi="Garamond" w:cs="Arial"/>
          <w:b/>
          <w:bCs/>
          <w:iCs/>
          <w:sz w:val="24"/>
          <w:szCs w:val="24"/>
        </w:rPr>
      </w:pPr>
    </w:p>
    <w:p w:rsidR="00E7614E" w:rsidRPr="00054357" w:rsidRDefault="00D228CA" w:rsidP="006240F5">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10" w:name="_Toc369614242"/>
      <w:bookmarkStart w:id="111" w:name="_Toc479249775"/>
      <w:r w:rsidRPr="00054357">
        <w:rPr>
          <w:rFonts w:ascii="Garamond" w:hAnsi="Garamond" w:cs="Arial"/>
          <w:color w:val="auto"/>
          <w:sz w:val="24"/>
          <w:szCs w:val="24"/>
        </w:rPr>
        <w:t xml:space="preserve">1.1.12 </w:t>
      </w:r>
      <w:r w:rsidR="00E7614E" w:rsidRPr="00054357">
        <w:rPr>
          <w:rFonts w:ascii="Garamond" w:hAnsi="Garamond" w:cs="Arial"/>
          <w:color w:val="auto"/>
          <w:sz w:val="24"/>
          <w:szCs w:val="24"/>
        </w:rPr>
        <w:t>UNIDAD DE ACCESO A LA INFORMACIÓN PÚBLICA</w:t>
      </w:r>
      <w:bookmarkEnd w:id="110"/>
      <w:bookmarkEnd w:id="111"/>
    </w:p>
    <w:p w:rsidR="00E7614E" w:rsidRDefault="00E7614E" w:rsidP="006240F5">
      <w:pPr>
        <w:tabs>
          <w:tab w:val="left" w:pos="2700"/>
        </w:tabs>
        <w:spacing w:after="0" w:line="240" w:lineRule="auto"/>
        <w:ind w:left="180" w:hanging="360"/>
        <w:jc w:val="center"/>
        <w:rPr>
          <w:rFonts w:ascii="Garamond" w:hAnsi="Garamond" w:cs="Arial"/>
          <w:b/>
          <w:bCs/>
          <w:iCs/>
          <w:sz w:val="24"/>
          <w:szCs w:val="24"/>
        </w:rPr>
      </w:pPr>
    </w:p>
    <w:p w:rsidR="006317A7" w:rsidRPr="00054357" w:rsidRDefault="006317A7" w:rsidP="006240F5">
      <w:pPr>
        <w:tabs>
          <w:tab w:val="left" w:pos="2700"/>
        </w:tabs>
        <w:spacing w:after="0" w:line="240" w:lineRule="auto"/>
        <w:ind w:left="180" w:hanging="360"/>
        <w:jc w:val="center"/>
        <w:rPr>
          <w:rFonts w:ascii="Garamond" w:hAnsi="Garamond" w:cs="Arial"/>
          <w:b/>
          <w:bCs/>
          <w:iCs/>
          <w:sz w:val="24"/>
          <w:szCs w:val="24"/>
        </w:rPr>
      </w:pPr>
    </w:p>
    <w:p w:rsidR="004A6D17" w:rsidRPr="00054357" w:rsidRDefault="004A6D17" w:rsidP="005D5CCC">
      <w:pPr>
        <w:pStyle w:val="Prrafodelista"/>
        <w:numPr>
          <w:ilvl w:val="0"/>
          <w:numId w:val="8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A6D17" w:rsidRPr="00054357" w:rsidRDefault="004A6D17" w:rsidP="004A6D1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A6D17" w:rsidRPr="00054357" w:rsidTr="0072199A">
        <w:tc>
          <w:tcPr>
            <w:tcW w:w="1559" w:type="dxa"/>
          </w:tcPr>
          <w:p w:rsidR="004A6D17" w:rsidRPr="00054357" w:rsidRDefault="004A6D17"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74B3A" w:rsidRPr="00054357" w:rsidRDefault="00661502" w:rsidP="00B74B3A">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B74B3A">
              <w:rPr>
                <w:rFonts w:ascii="Garamond" w:hAnsi="Garamond" w:cs="Arial"/>
                <w:bCs/>
                <w:iCs/>
                <w:sz w:val="24"/>
                <w:szCs w:val="24"/>
                <w:lang w:val="es-ES_tradnl"/>
              </w:rPr>
              <w:t xml:space="preserve"> y funcionalmente de la Gerencia General de la Gestión Corporativa del Ramo de Obras Públicas</w:t>
            </w:r>
          </w:p>
          <w:p w:rsidR="004A6D17" w:rsidRPr="00054357" w:rsidRDefault="004A6D17" w:rsidP="004A6D17">
            <w:pPr>
              <w:spacing w:after="0" w:line="240" w:lineRule="auto"/>
              <w:contextualSpacing/>
              <w:jc w:val="both"/>
              <w:rPr>
                <w:rFonts w:ascii="Garamond" w:hAnsi="Garamond" w:cs="Arial"/>
                <w:bCs/>
                <w:iCs/>
                <w:sz w:val="24"/>
                <w:szCs w:val="24"/>
                <w:lang w:val="es-ES_tradnl"/>
              </w:rPr>
            </w:pPr>
          </w:p>
          <w:p w:rsidR="004A6D17" w:rsidRPr="00054357" w:rsidRDefault="004A6D17" w:rsidP="0072199A">
            <w:pPr>
              <w:spacing w:after="0" w:line="240" w:lineRule="auto"/>
              <w:contextualSpacing/>
              <w:jc w:val="both"/>
              <w:rPr>
                <w:rFonts w:ascii="Garamond" w:hAnsi="Garamond" w:cs="Arial"/>
                <w:bCs/>
                <w:iCs/>
                <w:sz w:val="24"/>
                <w:szCs w:val="24"/>
                <w:lang w:val="es-ES_tradnl"/>
              </w:rPr>
            </w:pPr>
          </w:p>
        </w:tc>
      </w:tr>
      <w:tr w:rsidR="004A6D17" w:rsidRPr="00054357" w:rsidTr="0072199A">
        <w:tc>
          <w:tcPr>
            <w:tcW w:w="1559" w:type="dxa"/>
          </w:tcPr>
          <w:p w:rsidR="004A6D17" w:rsidRPr="00054357" w:rsidRDefault="004A6D17"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A6D17" w:rsidRPr="00054357" w:rsidRDefault="004A6D17" w:rsidP="0072199A">
            <w:pPr>
              <w:spacing w:after="0"/>
              <w:rPr>
                <w:rFonts w:ascii="Garamond" w:hAnsi="Garamond" w:cs="Arial"/>
                <w:bCs/>
                <w:iCs/>
                <w:sz w:val="24"/>
                <w:szCs w:val="24"/>
              </w:rPr>
            </w:pPr>
            <w:r w:rsidRPr="00054357">
              <w:rPr>
                <w:rFonts w:ascii="Garamond" w:hAnsi="Garamond" w:cs="Arial"/>
                <w:sz w:val="24"/>
                <w:szCs w:val="24"/>
              </w:rPr>
              <w:t>No tiene unidades organizativas bajo su cargo.</w:t>
            </w:r>
          </w:p>
        </w:tc>
      </w:tr>
    </w:tbl>
    <w:p w:rsidR="004A6D17" w:rsidRPr="00054357" w:rsidRDefault="004A6D17" w:rsidP="004A6D17">
      <w:pPr>
        <w:pStyle w:val="Prrafodelista"/>
        <w:spacing w:after="0"/>
        <w:rPr>
          <w:rFonts w:ascii="Garamond" w:hAnsi="Garamond" w:cs="Arial"/>
          <w:b/>
          <w:bCs/>
          <w:iCs/>
          <w:sz w:val="24"/>
          <w:szCs w:val="24"/>
          <w:lang w:val="es-SV"/>
        </w:rPr>
      </w:pPr>
    </w:p>
    <w:p w:rsidR="004A6D17" w:rsidRPr="00054357" w:rsidRDefault="004A6D17" w:rsidP="005D5CCC">
      <w:pPr>
        <w:pStyle w:val="Prrafodelista"/>
        <w:numPr>
          <w:ilvl w:val="0"/>
          <w:numId w:val="8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A6D17" w:rsidRPr="00054357" w:rsidRDefault="004A6D17" w:rsidP="004A6D17">
      <w:pPr>
        <w:pStyle w:val="Prrafodelista"/>
        <w:rPr>
          <w:rFonts w:ascii="Garamond" w:hAnsi="Garamond" w:cs="Arial"/>
          <w:sz w:val="24"/>
          <w:szCs w:val="24"/>
          <w:lang w:val="es-SV" w:eastAsia="es-SV"/>
        </w:rPr>
      </w:pPr>
      <w:r w:rsidRPr="00054357">
        <w:rPr>
          <w:rFonts w:ascii="Garamond" w:hAnsi="Garamond" w:cs="Arial"/>
          <w:bCs/>
          <w:iCs/>
          <w:sz w:val="24"/>
          <w:szCs w:val="24"/>
        </w:rPr>
        <w:t>Realizar todas las funciones tendientes a</w:t>
      </w:r>
      <w:r w:rsidRPr="00054357">
        <w:rPr>
          <w:rFonts w:ascii="Garamond" w:hAnsi="Garamond" w:cs="Arial"/>
          <w:sz w:val="24"/>
          <w:szCs w:val="24"/>
          <w:lang w:val="es-SV" w:eastAsia="es-SV"/>
        </w:rPr>
        <w:t xml:space="preserve"> la publicación, divulgación y actualización de la información del ministerio, bajo los términos, lineamientos y responsabilidades establecidas en la Ley de Acceso a la Información Pública.</w:t>
      </w:r>
    </w:p>
    <w:p w:rsidR="004A6D17" w:rsidRPr="00054357" w:rsidRDefault="004A6D17" w:rsidP="004A6D17">
      <w:pPr>
        <w:pStyle w:val="Prrafodelista"/>
        <w:rPr>
          <w:rFonts w:ascii="Garamond" w:hAnsi="Garamond" w:cs="Arial"/>
          <w:b/>
          <w:bCs/>
          <w:iCs/>
          <w:sz w:val="24"/>
          <w:szCs w:val="24"/>
        </w:rPr>
      </w:pPr>
    </w:p>
    <w:p w:rsidR="004A6D17" w:rsidRPr="00054357" w:rsidRDefault="004A6D17" w:rsidP="005D5CCC">
      <w:pPr>
        <w:pStyle w:val="Prrafodelista"/>
        <w:numPr>
          <w:ilvl w:val="0"/>
          <w:numId w:val="84"/>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12"/>
        </w:numPr>
        <w:tabs>
          <w:tab w:val="left" w:pos="0"/>
        </w:tabs>
        <w:spacing w:after="200"/>
        <w:ind w:left="993" w:hanging="426"/>
        <w:contextualSpacing/>
        <w:jc w:val="both"/>
        <w:rPr>
          <w:rFonts w:ascii="Garamond" w:hAnsi="Garamond" w:cs="Arial"/>
          <w:bCs/>
          <w:iCs/>
          <w:sz w:val="24"/>
          <w:szCs w:val="24"/>
        </w:rPr>
      </w:pPr>
      <w:r w:rsidRPr="00054357">
        <w:rPr>
          <w:rFonts w:ascii="Garamond" w:hAnsi="Garamond" w:cs="Arial"/>
          <w:bCs/>
          <w:iCs/>
          <w:sz w:val="24"/>
          <w:szCs w:val="24"/>
        </w:rPr>
        <w:t>Recolectar, administrar y publicar a través del Portal de Transparencia la información pública de este ministerio, conforme a la clasificación establecida en la Ley de Acceso a la Información Pública.</w:t>
      </w:r>
    </w:p>
    <w:p w:rsidR="00E7614E" w:rsidRPr="00054357" w:rsidRDefault="00E7614E" w:rsidP="008A20DD">
      <w:pPr>
        <w:pStyle w:val="Prrafodelista1"/>
        <w:numPr>
          <w:ilvl w:val="0"/>
          <w:numId w:val="12"/>
        </w:numPr>
        <w:tabs>
          <w:tab w:val="left" w:pos="0"/>
        </w:tabs>
        <w:spacing w:after="200"/>
        <w:ind w:left="993" w:hanging="426"/>
        <w:contextualSpacing/>
        <w:jc w:val="both"/>
        <w:rPr>
          <w:rFonts w:ascii="Garamond" w:hAnsi="Garamond" w:cs="Arial"/>
          <w:bCs/>
          <w:iCs/>
          <w:sz w:val="24"/>
          <w:szCs w:val="24"/>
        </w:rPr>
      </w:pPr>
      <w:r w:rsidRPr="00054357">
        <w:rPr>
          <w:rFonts w:ascii="Garamond" w:hAnsi="Garamond" w:cs="Arial"/>
          <w:bCs/>
          <w:iCs/>
          <w:sz w:val="24"/>
          <w:szCs w:val="24"/>
        </w:rPr>
        <w:t>Suministrar al Observatorio Ciudadano de la Obra Pública y a la ciudadanía, por los diferentes medios prácticos, físicos y tecnológicos, la información pública del ministerio, conforme a la ley.</w:t>
      </w:r>
    </w:p>
    <w:p w:rsidR="00E7614E" w:rsidRPr="00054357" w:rsidRDefault="00E7614E" w:rsidP="008A20DD">
      <w:pPr>
        <w:pStyle w:val="Prrafodelista1"/>
        <w:numPr>
          <w:ilvl w:val="0"/>
          <w:numId w:val="12"/>
        </w:numPr>
        <w:tabs>
          <w:tab w:val="left" w:pos="0"/>
        </w:tabs>
        <w:spacing w:after="200"/>
        <w:ind w:left="993" w:hanging="426"/>
        <w:contextualSpacing/>
        <w:jc w:val="both"/>
        <w:rPr>
          <w:rFonts w:ascii="Garamond" w:hAnsi="Garamond" w:cs="Arial"/>
          <w:bCs/>
          <w:iCs/>
          <w:sz w:val="24"/>
          <w:szCs w:val="24"/>
        </w:rPr>
      </w:pPr>
      <w:r w:rsidRPr="00054357">
        <w:rPr>
          <w:rFonts w:ascii="Garamond" w:hAnsi="Garamond" w:cs="Arial"/>
          <w:bCs/>
          <w:iCs/>
          <w:sz w:val="24"/>
          <w:szCs w:val="24"/>
        </w:rPr>
        <w:t>Coordinar y vincular oportunamente las acciones en materia de transparencia y acceso a la información pública, con los funcionarios y funcionarias de las diferentes unidades organizativas, a través de los enlaces designados.</w:t>
      </w:r>
    </w:p>
    <w:p w:rsidR="00E7614E" w:rsidRPr="00054357" w:rsidRDefault="00E7614E" w:rsidP="008A20DD">
      <w:pPr>
        <w:pStyle w:val="Prrafodelista1"/>
        <w:numPr>
          <w:ilvl w:val="0"/>
          <w:numId w:val="12"/>
        </w:numPr>
        <w:tabs>
          <w:tab w:val="left" w:pos="0"/>
        </w:tabs>
        <w:spacing w:after="200"/>
        <w:ind w:left="993" w:hanging="426"/>
        <w:contextualSpacing/>
        <w:jc w:val="both"/>
        <w:rPr>
          <w:rFonts w:ascii="Garamond" w:hAnsi="Garamond" w:cs="Arial"/>
          <w:bCs/>
          <w:iCs/>
          <w:sz w:val="24"/>
          <w:szCs w:val="24"/>
        </w:rPr>
      </w:pPr>
      <w:r w:rsidRPr="00054357">
        <w:rPr>
          <w:rFonts w:ascii="Garamond" w:hAnsi="Garamond" w:cs="Arial"/>
          <w:bCs/>
          <w:iCs/>
          <w:sz w:val="24"/>
          <w:szCs w:val="24"/>
        </w:rPr>
        <w:t>Administrar la ventanilla de orientación, recepción, trámite, control y seguimiento de las solicitudes de información, datos personales y recursos de revisión, (reclamos, quejas, denuncias, sugerencias/propuestas de proyectos) que fueren presentado por los ciudadanos o ciudadanas ante la  institución.</w:t>
      </w:r>
    </w:p>
    <w:p w:rsidR="00E7614E" w:rsidRPr="00054357" w:rsidRDefault="00E7614E" w:rsidP="008A20DD">
      <w:pPr>
        <w:pStyle w:val="Prrafodelista1"/>
        <w:numPr>
          <w:ilvl w:val="0"/>
          <w:numId w:val="12"/>
        </w:numPr>
        <w:tabs>
          <w:tab w:val="left" w:pos="0"/>
        </w:tabs>
        <w:spacing w:after="200"/>
        <w:ind w:left="993" w:hanging="426"/>
        <w:contextualSpacing/>
        <w:jc w:val="both"/>
        <w:rPr>
          <w:rFonts w:ascii="Garamond" w:hAnsi="Garamond" w:cs="Arial"/>
          <w:bCs/>
          <w:iCs/>
          <w:sz w:val="24"/>
          <w:szCs w:val="24"/>
        </w:rPr>
      </w:pPr>
      <w:r w:rsidRPr="00054357">
        <w:rPr>
          <w:rFonts w:ascii="Garamond" w:hAnsi="Garamond" w:cs="Arial"/>
          <w:bCs/>
          <w:iCs/>
          <w:sz w:val="24"/>
          <w:szCs w:val="24"/>
        </w:rPr>
        <w:t>Actualizar de manera periódica el manual de políticas y procedimientos para el acceso a la información y mecanismos para recibir solicitudes, así como promover las medidas necesarias para la formulación y actualización de los procedimientos tendientes a la eficiencia de la gestión de la información.</w:t>
      </w:r>
    </w:p>
    <w:p w:rsidR="00E7614E" w:rsidRPr="00054357" w:rsidRDefault="00E7614E" w:rsidP="008A20DD">
      <w:pPr>
        <w:pStyle w:val="Prrafodelista1"/>
        <w:numPr>
          <w:ilvl w:val="0"/>
          <w:numId w:val="12"/>
        </w:numPr>
        <w:tabs>
          <w:tab w:val="left" w:pos="0"/>
        </w:tabs>
        <w:spacing w:after="200"/>
        <w:ind w:left="993" w:hanging="426"/>
        <w:contextualSpacing/>
        <w:jc w:val="both"/>
        <w:rPr>
          <w:rFonts w:ascii="Garamond" w:hAnsi="Garamond" w:cs="Arial"/>
          <w:bCs/>
          <w:iCs/>
          <w:sz w:val="24"/>
          <w:szCs w:val="24"/>
        </w:rPr>
      </w:pPr>
      <w:r w:rsidRPr="00054357">
        <w:rPr>
          <w:rFonts w:ascii="Garamond" w:hAnsi="Garamond" w:cs="Arial"/>
          <w:bCs/>
          <w:iCs/>
          <w:sz w:val="24"/>
          <w:szCs w:val="24"/>
        </w:rPr>
        <w:t xml:space="preserve">Promover una cultura de transparencia, probidad y ética en la institución, a través de la organización de actividades de capacitación y sensibilización dirigida a funcionarios y funcionarias, empleados y empleadas públicas del ministerio. </w:t>
      </w:r>
    </w:p>
    <w:p w:rsidR="00E7614E" w:rsidRDefault="00E7614E" w:rsidP="008A20DD">
      <w:pPr>
        <w:pStyle w:val="Prrafodelista1"/>
        <w:numPr>
          <w:ilvl w:val="0"/>
          <w:numId w:val="12"/>
        </w:numPr>
        <w:tabs>
          <w:tab w:val="left" w:pos="0"/>
        </w:tabs>
        <w:spacing w:after="200"/>
        <w:ind w:left="993" w:hanging="426"/>
        <w:contextualSpacing/>
        <w:jc w:val="both"/>
        <w:rPr>
          <w:rFonts w:ascii="Garamond" w:hAnsi="Garamond" w:cs="Arial"/>
          <w:bCs/>
          <w:iCs/>
          <w:sz w:val="24"/>
          <w:szCs w:val="24"/>
        </w:rPr>
      </w:pPr>
      <w:r w:rsidRPr="00054357">
        <w:rPr>
          <w:rFonts w:ascii="Garamond" w:hAnsi="Garamond" w:cs="Arial"/>
          <w:bCs/>
          <w:iCs/>
          <w:sz w:val="24"/>
          <w:szCs w:val="24"/>
        </w:rPr>
        <w:t>Cumplir con los lineamientos que establezca el Instituto de Acceso a la Información, como ente encargado de velar por la correcta aplicación y cumplimiento de la Ley de Acceso a la Información Pública, de acuerdo a lo estipulado en el art. 51 de la mencionada Ley.</w:t>
      </w:r>
    </w:p>
    <w:p w:rsidR="005766EB" w:rsidRDefault="005766EB" w:rsidP="005766EB">
      <w:pPr>
        <w:pStyle w:val="Prrafodelista1"/>
        <w:tabs>
          <w:tab w:val="left" w:pos="0"/>
        </w:tabs>
        <w:spacing w:after="200"/>
        <w:contextualSpacing/>
        <w:jc w:val="both"/>
        <w:rPr>
          <w:rFonts w:ascii="Garamond" w:hAnsi="Garamond" w:cs="Arial"/>
          <w:bCs/>
          <w:iCs/>
          <w:sz w:val="24"/>
          <w:szCs w:val="24"/>
        </w:rPr>
      </w:pPr>
    </w:p>
    <w:p w:rsidR="005766EB" w:rsidRDefault="005766EB" w:rsidP="005766EB">
      <w:pPr>
        <w:pStyle w:val="Prrafodelista1"/>
        <w:tabs>
          <w:tab w:val="left" w:pos="0"/>
        </w:tabs>
        <w:spacing w:after="200"/>
        <w:contextualSpacing/>
        <w:jc w:val="both"/>
        <w:rPr>
          <w:rFonts w:ascii="Garamond" w:hAnsi="Garamond" w:cs="Arial"/>
          <w:bCs/>
          <w:iCs/>
          <w:sz w:val="24"/>
          <w:szCs w:val="24"/>
        </w:rPr>
      </w:pPr>
    </w:p>
    <w:p w:rsidR="005766EB" w:rsidRPr="00054357" w:rsidRDefault="005766EB" w:rsidP="005766EB">
      <w:pPr>
        <w:pStyle w:val="Prrafodelista1"/>
        <w:tabs>
          <w:tab w:val="left" w:pos="0"/>
        </w:tabs>
        <w:spacing w:after="200"/>
        <w:contextualSpacing/>
        <w:jc w:val="both"/>
        <w:rPr>
          <w:rFonts w:ascii="Garamond" w:hAnsi="Garamond" w:cs="Arial"/>
          <w:bCs/>
          <w:iCs/>
          <w:sz w:val="24"/>
          <w:szCs w:val="24"/>
        </w:rPr>
      </w:pPr>
    </w:p>
    <w:p w:rsidR="00E7614E" w:rsidRPr="00054357" w:rsidRDefault="00EE5D56" w:rsidP="008A20DD">
      <w:pPr>
        <w:pStyle w:val="Prrafodelista1"/>
        <w:numPr>
          <w:ilvl w:val="0"/>
          <w:numId w:val="12"/>
        </w:numPr>
        <w:tabs>
          <w:tab w:val="left" w:pos="0"/>
        </w:tabs>
        <w:ind w:left="993" w:hanging="426"/>
        <w:contextualSpacing/>
        <w:jc w:val="both"/>
        <w:rPr>
          <w:rFonts w:ascii="Garamond" w:hAnsi="Garamond" w:cs="Arial"/>
          <w:sz w:val="24"/>
          <w:szCs w:val="24"/>
        </w:rPr>
      </w:pPr>
      <w:r w:rsidRPr="00054357">
        <w:rPr>
          <w:rFonts w:ascii="Garamond" w:hAnsi="Garamond" w:cs="Arial"/>
          <w:bCs/>
          <w:iCs/>
          <w:sz w:val="24"/>
          <w:szCs w:val="24"/>
          <w:lang w:val="es-ES_tradnl"/>
        </w:rPr>
        <w:t xml:space="preserve">Cumplir con lo establecido en el </w:t>
      </w:r>
      <w:r w:rsidR="00D27402" w:rsidRPr="00054357">
        <w:rPr>
          <w:rFonts w:ascii="Garamond" w:hAnsi="Garamond" w:cs="Arial"/>
          <w:bCs/>
          <w:iCs/>
          <w:sz w:val="24"/>
          <w:szCs w:val="24"/>
          <w:lang w:val="es-ES_tradnl"/>
        </w:rPr>
        <w:t>título VI</w:t>
      </w:r>
      <w:r w:rsidRPr="00054357">
        <w:rPr>
          <w:rFonts w:ascii="Garamond" w:hAnsi="Garamond" w:cs="Arial"/>
          <w:bCs/>
          <w:iCs/>
          <w:sz w:val="24"/>
          <w:szCs w:val="24"/>
          <w:lang w:val="es-ES_tradnl"/>
        </w:rPr>
        <w:t xml:space="preserve"> del Reglamento Interno y de Funcionamiento del Ministerio de Obras Públicas, Transporte y de Vivienda y Desarrollo Urbano.</w:t>
      </w:r>
    </w:p>
    <w:p w:rsidR="00E7614E" w:rsidRPr="00054357" w:rsidRDefault="00E7614E" w:rsidP="004A6D17">
      <w:pPr>
        <w:tabs>
          <w:tab w:val="left" w:pos="0"/>
        </w:tabs>
        <w:ind w:left="993" w:hanging="22"/>
        <w:jc w:val="center"/>
        <w:rPr>
          <w:rFonts w:ascii="Garamond" w:hAnsi="Garamond" w:cs="Arial"/>
          <w:bCs/>
          <w:iCs/>
          <w:sz w:val="24"/>
          <w:szCs w:val="24"/>
          <w:highlight w:val="yellow"/>
        </w:rPr>
      </w:pPr>
    </w:p>
    <w:p w:rsidR="0027770D" w:rsidRPr="00784D7A" w:rsidRDefault="0027770D" w:rsidP="0027770D">
      <w:pPr>
        <w:ind w:left="708"/>
        <w:jc w:val="both"/>
        <w:rPr>
          <w:rFonts w:ascii="Garamond" w:hAnsi="Garamond" w:cs="Arial"/>
          <w:bCs/>
          <w:iCs/>
          <w:sz w:val="24"/>
          <w:szCs w:val="24"/>
        </w:rPr>
      </w:pPr>
      <w:r w:rsidRPr="00784D7A">
        <w:rPr>
          <w:rFonts w:ascii="Garamond" w:hAnsi="Garamond" w:cs="Arial"/>
          <w:bCs/>
          <w:iCs/>
          <w:sz w:val="24"/>
          <w:szCs w:val="24"/>
        </w:rPr>
        <w:t>La Unidad de Acceso a la Información Pública (UAIP) u Oficina de Información y Respuesta (OIR), trabajará en forma coordinada con la Unidad de Acceso a la Información Pública ubicada en el Viceministerio de Transporte.</w:t>
      </w:r>
    </w:p>
    <w:p w:rsidR="00E7614E" w:rsidRPr="00054357" w:rsidRDefault="00E7614E" w:rsidP="00E7614E">
      <w:pPr>
        <w:tabs>
          <w:tab w:val="left" w:pos="0"/>
        </w:tabs>
        <w:jc w:val="center"/>
        <w:rPr>
          <w:rFonts w:ascii="Garamond" w:hAnsi="Garamond" w:cs="Arial"/>
          <w:b/>
          <w:bCs/>
          <w:iCs/>
          <w:sz w:val="24"/>
          <w:szCs w:val="24"/>
        </w:rPr>
      </w:pPr>
    </w:p>
    <w:p w:rsidR="00E7614E" w:rsidRPr="00054357" w:rsidRDefault="00E7614E" w:rsidP="00E7614E">
      <w:pPr>
        <w:rPr>
          <w:rFonts w:ascii="Garamond" w:hAnsi="Garamond" w:cs="Arial"/>
          <w:b/>
          <w:bCs/>
          <w:iCs/>
          <w:sz w:val="24"/>
          <w:szCs w:val="24"/>
        </w:rPr>
      </w:pPr>
      <w:r w:rsidRPr="00054357">
        <w:rPr>
          <w:rFonts w:ascii="Garamond" w:hAnsi="Garamond" w:cs="Arial"/>
          <w:b/>
          <w:bCs/>
          <w:iCs/>
          <w:sz w:val="24"/>
          <w:szCs w:val="24"/>
        </w:rPr>
        <w:br w:type="page"/>
      </w:r>
    </w:p>
    <w:p w:rsidR="00BD7B9D" w:rsidRPr="00054357" w:rsidRDefault="00BD7B9D" w:rsidP="005D5CCC">
      <w:pPr>
        <w:pStyle w:val="Prrafodelista"/>
        <w:numPr>
          <w:ilvl w:val="0"/>
          <w:numId w:val="8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r w:rsidR="007360D8" w:rsidRPr="00054357">
        <w:rPr>
          <w:rFonts w:ascii="Garamond" w:hAnsi="Garamond" w:cs="Arial"/>
          <w:b/>
          <w:bCs/>
          <w:iCs/>
          <w:sz w:val="24"/>
          <w:szCs w:val="24"/>
        </w:rPr>
        <w:t>:</w:t>
      </w:r>
    </w:p>
    <w:p w:rsidR="00BD7B9D" w:rsidRPr="00054357" w:rsidRDefault="00BD7B9D" w:rsidP="006240F5">
      <w:pPr>
        <w:pStyle w:val="Ttulo2"/>
        <w:spacing w:after="0"/>
        <w:jc w:val="center"/>
        <w:rPr>
          <w:rFonts w:ascii="Garamond" w:hAnsi="Garamond" w:cs="Arial"/>
          <w:color w:val="auto"/>
          <w:szCs w:val="24"/>
        </w:rPr>
      </w:pPr>
      <w:bookmarkStart w:id="112" w:name="_Toc369614243"/>
    </w:p>
    <w:p w:rsidR="00E7614E" w:rsidRPr="00054357" w:rsidRDefault="00D228CA" w:rsidP="00E93D41">
      <w:pPr>
        <w:pStyle w:val="Ttulo3"/>
        <w:shd w:val="clear" w:color="auto" w:fill="D9D9D9" w:themeFill="background1" w:themeFillShade="D9"/>
        <w:spacing w:before="0" w:line="240" w:lineRule="auto"/>
        <w:jc w:val="center"/>
        <w:rPr>
          <w:rFonts w:ascii="Garamond" w:hAnsi="Garamond" w:cs="Arial"/>
          <w:color w:val="auto"/>
          <w:sz w:val="24"/>
          <w:szCs w:val="24"/>
        </w:rPr>
      </w:pPr>
      <w:bookmarkStart w:id="113" w:name="_Toc479249776"/>
      <w:r w:rsidRPr="00054357">
        <w:rPr>
          <w:rFonts w:ascii="Garamond" w:hAnsi="Garamond" w:cs="Arial"/>
          <w:color w:val="auto"/>
          <w:sz w:val="24"/>
          <w:szCs w:val="24"/>
        </w:rPr>
        <w:t xml:space="preserve">1.1.13 </w:t>
      </w:r>
      <w:r w:rsidR="00C669BC">
        <w:rPr>
          <w:rFonts w:ascii="Garamond" w:hAnsi="Garamond" w:cs="Arial"/>
          <w:color w:val="auto"/>
          <w:sz w:val="24"/>
          <w:szCs w:val="24"/>
        </w:rPr>
        <w:t>UNIDAD</w:t>
      </w:r>
      <w:r w:rsidR="00E7614E" w:rsidRPr="00054357">
        <w:rPr>
          <w:rFonts w:ascii="Garamond" w:hAnsi="Garamond" w:cs="Arial"/>
          <w:color w:val="auto"/>
          <w:sz w:val="24"/>
          <w:szCs w:val="24"/>
        </w:rPr>
        <w:t xml:space="preserve"> DE GESTIÒN SOCIAL</w:t>
      </w:r>
      <w:bookmarkEnd w:id="112"/>
      <w:bookmarkEnd w:id="113"/>
    </w:p>
    <w:p w:rsidR="00AE54CA" w:rsidRPr="00054357" w:rsidRDefault="000D5BE3" w:rsidP="006240F5">
      <w:pPr>
        <w:spacing w:after="0" w:line="240" w:lineRule="auto"/>
        <w:rPr>
          <w:rFonts w:ascii="Garamond" w:hAnsi="Garamond"/>
        </w:rPr>
      </w:pPr>
      <w:r w:rsidRPr="00054357">
        <w:rPr>
          <w:rFonts w:ascii="Garamond" w:hAnsi="Garamond"/>
          <w:noProof/>
        </w:rPr>
        <w:drawing>
          <wp:anchor distT="0" distB="0" distL="114300" distR="114300" simplePos="0" relativeHeight="251747328" behindDoc="0" locked="0" layoutInCell="1" allowOverlap="1" wp14:anchorId="7611BC22" wp14:editId="216B6B73">
            <wp:simplePos x="0" y="0"/>
            <wp:positionH relativeFrom="column">
              <wp:posOffset>194310</wp:posOffset>
            </wp:positionH>
            <wp:positionV relativeFrom="paragraph">
              <wp:posOffset>163830</wp:posOffset>
            </wp:positionV>
            <wp:extent cx="5628640" cy="1602740"/>
            <wp:effectExtent l="0" t="57150" r="0" b="0"/>
            <wp:wrapThrough wrapText="bothSides">
              <wp:wrapPolygon edited="0">
                <wp:start x="8407" y="-770"/>
                <wp:lineTo x="0" y="-257"/>
                <wp:lineTo x="0" y="21309"/>
                <wp:lineTo x="21493" y="21309"/>
                <wp:lineTo x="21493" y="-257"/>
                <wp:lineTo x="13524" y="-770"/>
                <wp:lineTo x="8407" y="-770"/>
              </wp:wrapPolygon>
            </wp:wrapThrough>
            <wp:docPr id="33" name="Imagen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anchor>
        </w:drawing>
      </w:r>
    </w:p>
    <w:p w:rsidR="00BD7B9D" w:rsidRDefault="00BD7B9D" w:rsidP="005D5CCC">
      <w:pPr>
        <w:pStyle w:val="Prrafodelista"/>
        <w:numPr>
          <w:ilvl w:val="0"/>
          <w:numId w:val="8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23450" w:rsidRDefault="00123450" w:rsidP="00011FF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D7B9D" w:rsidRPr="00054357" w:rsidTr="0072199A">
        <w:tc>
          <w:tcPr>
            <w:tcW w:w="1559" w:type="dxa"/>
          </w:tcPr>
          <w:p w:rsidR="00BD7B9D" w:rsidRPr="00054357" w:rsidRDefault="00BD7B9D"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74B3A" w:rsidRPr="00054357" w:rsidRDefault="00B74B3A" w:rsidP="00B74B3A">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 y funcionalmente de la Gerencia General de la Gestión Corporativa del Ramo de Obras Públicas</w:t>
            </w:r>
          </w:p>
          <w:p w:rsidR="00B74B3A" w:rsidRPr="00054357" w:rsidRDefault="00B74B3A" w:rsidP="00B74B3A">
            <w:pPr>
              <w:spacing w:after="0" w:line="240" w:lineRule="auto"/>
              <w:contextualSpacing/>
              <w:jc w:val="both"/>
              <w:rPr>
                <w:rFonts w:ascii="Garamond" w:hAnsi="Garamond" w:cs="Arial"/>
                <w:bCs/>
                <w:iCs/>
                <w:sz w:val="24"/>
                <w:szCs w:val="24"/>
                <w:lang w:val="es-ES_tradnl"/>
              </w:rPr>
            </w:pPr>
          </w:p>
        </w:tc>
      </w:tr>
      <w:tr w:rsidR="00BD7B9D" w:rsidRPr="00054357" w:rsidTr="0072199A">
        <w:tc>
          <w:tcPr>
            <w:tcW w:w="1559" w:type="dxa"/>
          </w:tcPr>
          <w:p w:rsidR="00BD7B9D" w:rsidRPr="00054357" w:rsidRDefault="00BD7B9D"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C4DFF" w:rsidRPr="00054357" w:rsidRDefault="009170F6" w:rsidP="009170F6">
            <w:pPr>
              <w:spacing w:after="0"/>
              <w:rPr>
                <w:rFonts w:ascii="Garamond" w:hAnsi="Garamond" w:cs="Arial"/>
                <w:bCs/>
                <w:iCs/>
                <w:sz w:val="24"/>
                <w:szCs w:val="24"/>
              </w:rPr>
            </w:pPr>
            <w:r w:rsidRPr="00054357">
              <w:rPr>
                <w:rFonts w:ascii="Garamond" w:hAnsi="Garamond" w:cs="Arial"/>
                <w:bCs/>
                <w:iCs/>
                <w:sz w:val="24"/>
                <w:szCs w:val="24"/>
              </w:rPr>
              <w:t xml:space="preserve">1.1.13.1 </w:t>
            </w:r>
            <w:r w:rsidR="00BC4DFF" w:rsidRPr="00054357">
              <w:rPr>
                <w:rFonts w:ascii="Garamond" w:hAnsi="Garamond" w:cs="Arial"/>
                <w:bCs/>
                <w:iCs/>
                <w:sz w:val="24"/>
                <w:szCs w:val="24"/>
              </w:rPr>
              <w:t xml:space="preserve">Coordinación Región </w:t>
            </w:r>
            <w:r w:rsidR="00BD7B9D" w:rsidRPr="00054357">
              <w:rPr>
                <w:rFonts w:ascii="Garamond" w:hAnsi="Garamond" w:cs="Arial"/>
                <w:bCs/>
                <w:iCs/>
                <w:sz w:val="24"/>
                <w:szCs w:val="24"/>
              </w:rPr>
              <w:t xml:space="preserve">Central; </w:t>
            </w:r>
          </w:p>
          <w:p w:rsidR="00BC4DFF" w:rsidRPr="00054357" w:rsidRDefault="009170F6" w:rsidP="009170F6">
            <w:pPr>
              <w:spacing w:after="0"/>
              <w:rPr>
                <w:rFonts w:ascii="Garamond" w:hAnsi="Garamond" w:cs="Arial"/>
                <w:bCs/>
                <w:iCs/>
                <w:sz w:val="24"/>
                <w:szCs w:val="24"/>
              </w:rPr>
            </w:pPr>
            <w:r w:rsidRPr="00054357">
              <w:rPr>
                <w:rFonts w:ascii="Garamond" w:hAnsi="Garamond" w:cs="Arial"/>
                <w:bCs/>
                <w:iCs/>
                <w:sz w:val="24"/>
                <w:szCs w:val="24"/>
              </w:rPr>
              <w:t xml:space="preserve">1.1.13.2 </w:t>
            </w:r>
            <w:r w:rsidR="00BC4DFF" w:rsidRPr="00054357">
              <w:rPr>
                <w:rFonts w:ascii="Garamond" w:hAnsi="Garamond" w:cs="Arial"/>
                <w:bCs/>
                <w:iCs/>
                <w:sz w:val="24"/>
                <w:szCs w:val="24"/>
              </w:rPr>
              <w:t xml:space="preserve">Coordinación Región </w:t>
            </w:r>
            <w:r w:rsidR="00BD7B9D" w:rsidRPr="00054357">
              <w:rPr>
                <w:rFonts w:ascii="Garamond" w:hAnsi="Garamond" w:cs="Arial"/>
                <w:bCs/>
                <w:iCs/>
                <w:sz w:val="24"/>
                <w:szCs w:val="24"/>
              </w:rPr>
              <w:t xml:space="preserve">Paracentral; </w:t>
            </w:r>
          </w:p>
          <w:p w:rsidR="00BC4DFF" w:rsidRPr="00054357" w:rsidRDefault="009170F6" w:rsidP="009170F6">
            <w:pPr>
              <w:spacing w:after="0"/>
              <w:rPr>
                <w:rFonts w:ascii="Garamond" w:hAnsi="Garamond" w:cs="Arial"/>
                <w:bCs/>
                <w:iCs/>
                <w:sz w:val="24"/>
                <w:szCs w:val="24"/>
              </w:rPr>
            </w:pPr>
            <w:r w:rsidRPr="00054357">
              <w:rPr>
                <w:rFonts w:ascii="Garamond" w:hAnsi="Garamond" w:cs="Arial"/>
                <w:bCs/>
                <w:iCs/>
                <w:sz w:val="24"/>
                <w:szCs w:val="24"/>
              </w:rPr>
              <w:t xml:space="preserve">1.1.13.3 </w:t>
            </w:r>
            <w:r w:rsidR="00BC4DFF" w:rsidRPr="00054357">
              <w:rPr>
                <w:rFonts w:ascii="Garamond" w:hAnsi="Garamond" w:cs="Arial"/>
                <w:bCs/>
                <w:iCs/>
                <w:sz w:val="24"/>
                <w:szCs w:val="24"/>
              </w:rPr>
              <w:t>Coordinación Región Oriente, y</w:t>
            </w:r>
          </w:p>
          <w:p w:rsidR="00BD7B9D" w:rsidRPr="00054357" w:rsidRDefault="009170F6" w:rsidP="009170F6">
            <w:pPr>
              <w:spacing w:after="0"/>
              <w:rPr>
                <w:rFonts w:ascii="Garamond" w:hAnsi="Garamond" w:cs="Arial"/>
                <w:bCs/>
                <w:iCs/>
                <w:sz w:val="24"/>
                <w:szCs w:val="24"/>
              </w:rPr>
            </w:pPr>
            <w:r w:rsidRPr="00054357">
              <w:rPr>
                <w:rFonts w:ascii="Garamond" w:hAnsi="Garamond" w:cs="Arial"/>
                <w:bCs/>
                <w:iCs/>
                <w:sz w:val="24"/>
                <w:szCs w:val="24"/>
              </w:rPr>
              <w:t xml:space="preserve">1.1.13.4 </w:t>
            </w:r>
            <w:r w:rsidR="00BC4DFF" w:rsidRPr="00054357">
              <w:rPr>
                <w:rFonts w:ascii="Garamond" w:hAnsi="Garamond" w:cs="Arial"/>
                <w:bCs/>
                <w:iCs/>
                <w:sz w:val="24"/>
                <w:szCs w:val="24"/>
              </w:rPr>
              <w:t xml:space="preserve">Coordinación Región </w:t>
            </w:r>
            <w:r w:rsidR="00BD7B9D" w:rsidRPr="00054357">
              <w:rPr>
                <w:rFonts w:ascii="Garamond" w:hAnsi="Garamond" w:cs="Arial"/>
                <w:bCs/>
                <w:iCs/>
                <w:sz w:val="24"/>
                <w:szCs w:val="24"/>
              </w:rPr>
              <w:t xml:space="preserve">Occidente. </w:t>
            </w:r>
          </w:p>
        </w:tc>
      </w:tr>
    </w:tbl>
    <w:p w:rsidR="00BD7B9D" w:rsidRPr="00054357" w:rsidRDefault="00BD7B9D" w:rsidP="00BD7B9D">
      <w:pPr>
        <w:pStyle w:val="Prrafodelista"/>
        <w:spacing w:after="0"/>
        <w:rPr>
          <w:rFonts w:ascii="Garamond" w:hAnsi="Garamond" w:cs="Arial"/>
          <w:b/>
          <w:bCs/>
          <w:iCs/>
          <w:sz w:val="24"/>
          <w:szCs w:val="24"/>
          <w:lang w:val="es-SV"/>
        </w:rPr>
      </w:pPr>
    </w:p>
    <w:p w:rsidR="00BD7B9D" w:rsidRPr="00054357" w:rsidRDefault="00BD7B9D" w:rsidP="005D5CCC">
      <w:pPr>
        <w:pStyle w:val="Prrafodelista"/>
        <w:numPr>
          <w:ilvl w:val="0"/>
          <w:numId w:val="8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D7B9D" w:rsidRPr="00054357" w:rsidRDefault="00BD7B9D" w:rsidP="00BD7B9D">
      <w:pPr>
        <w:pStyle w:val="Prrafodelista"/>
        <w:rPr>
          <w:rFonts w:ascii="Garamond" w:hAnsi="Garamond" w:cs="Arial"/>
          <w:bCs/>
          <w:iCs/>
          <w:sz w:val="24"/>
          <w:szCs w:val="24"/>
        </w:rPr>
      </w:pPr>
      <w:r w:rsidRPr="00054357">
        <w:rPr>
          <w:rFonts w:ascii="Garamond" w:hAnsi="Garamond" w:cs="Arial"/>
          <w:bCs/>
          <w:iCs/>
          <w:sz w:val="24"/>
          <w:szCs w:val="24"/>
        </w:rPr>
        <w:t>Coordinar y facilitar las relaciones interinstitucionales, organizaciones comunitarias, gobiernos municipales y otros actores locales a fin de contribuir por medio de la obra pública a mejorar la calidad de vida de la población salvadoreña.</w:t>
      </w:r>
    </w:p>
    <w:p w:rsidR="00BD7B9D" w:rsidRPr="00054357" w:rsidRDefault="00BD7B9D" w:rsidP="00BD7B9D">
      <w:pPr>
        <w:pStyle w:val="Prrafodelista"/>
        <w:rPr>
          <w:rFonts w:ascii="Garamond" w:hAnsi="Garamond" w:cs="Arial"/>
          <w:b/>
          <w:bCs/>
          <w:iCs/>
          <w:sz w:val="24"/>
          <w:szCs w:val="24"/>
        </w:rPr>
      </w:pPr>
    </w:p>
    <w:p w:rsidR="00BD7B9D" w:rsidRPr="00054357" w:rsidRDefault="00BD7B9D" w:rsidP="005D5CCC">
      <w:pPr>
        <w:pStyle w:val="Prrafodelista"/>
        <w:numPr>
          <w:ilvl w:val="0"/>
          <w:numId w:val="85"/>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Coordinar y facilitar la relación entre el ministerio y otras dependencias de gobierno, organizaciones comunitarias, gobiernos municipales y otros actores locales que demandan la realización de obras públicas.</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Impulsar la participación ciudadana para atender, planificar y dar respuesta de una manera eficaz y eficiente a la demanda ciudadana en materia de obra pública.</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Garantizar el enfoque social en las diferentes unidades del ministerio.</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Definir e implementar la política de gestión social para promover el desarrollo local.</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Asistir y asesorar a titulares del ramo, en la ejecución del programa de gestión social dirigido a los gobiernos locales y asociaciones comunales.</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Realizar visitas a las diferentes municipalidades para tratar sobre posibilidad de cooperación conjunta cuando se considere pertinente y sea requerido por las autoridades locales.</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Priorizar y proponer al ministro o ministra para su aprobación todos aquellos proyectos factibles de realizar.</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Coordinar y verificar con las dependencias correspondientes del ministerio la gestión de proyectos.</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 xml:space="preserve">Gestionar ante instituciones y organismos nacionales, cooperación para la ejecución de proyectos de obra pública que hubiere sido solicitada por las autoridades locales. </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 xml:space="preserve">Coordinar con otras unidades del ministerio la participación institucional en gabinetes departamentales, consejos departamentales de alcaldes, territorios de progreso, mesas permanentes y otros. </w:t>
      </w:r>
    </w:p>
    <w:p w:rsidR="00E7614E" w:rsidRPr="00054357" w:rsidRDefault="00E7614E"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rPr>
        <w:t>Coordinar las labores de las regiones paracentral, oriental y occidental.</w:t>
      </w:r>
    </w:p>
    <w:p w:rsidR="00E7614E" w:rsidRPr="00054357" w:rsidRDefault="00EE5D56" w:rsidP="008A20DD">
      <w:pPr>
        <w:numPr>
          <w:ilvl w:val="0"/>
          <w:numId w:val="17"/>
        </w:numPr>
        <w:tabs>
          <w:tab w:val="left" w:pos="0"/>
        </w:tabs>
        <w:spacing w:after="0" w:line="240" w:lineRule="auto"/>
        <w:ind w:left="993" w:hanging="426"/>
        <w:contextualSpacing/>
        <w:jc w:val="both"/>
        <w:rPr>
          <w:rFonts w:ascii="Garamond" w:hAnsi="Garamond" w:cs="Arial"/>
          <w:bCs/>
          <w:iCs/>
          <w:sz w:val="24"/>
          <w:szCs w:val="24"/>
        </w:rPr>
      </w:pPr>
      <w:r w:rsidRPr="00054357">
        <w:rPr>
          <w:rFonts w:ascii="Garamond" w:hAnsi="Garamond" w:cs="Arial"/>
          <w:bCs/>
          <w:iCs/>
          <w:sz w:val="24"/>
          <w:szCs w:val="24"/>
          <w:lang w:val="es-ES_tradnl"/>
        </w:rPr>
        <w:t xml:space="preserve">Cumplir con lo establecido en el </w:t>
      </w:r>
      <w:r w:rsidR="00D27402" w:rsidRPr="00054357">
        <w:rPr>
          <w:rFonts w:ascii="Garamond" w:hAnsi="Garamond" w:cs="Arial"/>
          <w:bCs/>
          <w:iCs/>
          <w:sz w:val="24"/>
          <w:szCs w:val="24"/>
          <w:lang w:val="es-ES_tradnl"/>
        </w:rPr>
        <w:t>título VI</w:t>
      </w:r>
      <w:r w:rsidRPr="00054357">
        <w:rPr>
          <w:rFonts w:ascii="Garamond" w:hAnsi="Garamond" w:cs="Arial"/>
          <w:bCs/>
          <w:iCs/>
          <w:sz w:val="24"/>
          <w:szCs w:val="24"/>
          <w:lang w:val="es-ES_tradnl"/>
        </w:rPr>
        <w:t xml:space="preserve"> del Reglamento Interno y de Funcionamiento del Ministerio de Obras Públicas, Transporte y de Vivienda y Desarrollo Urbano.</w:t>
      </w:r>
    </w:p>
    <w:p w:rsidR="008C3947" w:rsidRPr="00054357" w:rsidRDefault="008C3947" w:rsidP="008C3947">
      <w:pPr>
        <w:tabs>
          <w:tab w:val="left" w:pos="0"/>
        </w:tabs>
        <w:spacing w:after="0" w:line="240" w:lineRule="auto"/>
        <w:contextualSpacing/>
        <w:jc w:val="both"/>
        <w:rPr>
          <w:rFonts w:ascii="Garamond" w:hAnsi="Garamond" w:cs="Arial"/>
          <w:bCs/>
          <w:iCs/>
          <w:sz w:val="24"/>
          <w:szCs w:val="24"/>
          <w:lang w:val="es-ES_tradnl"/>
        </w:rPr>
      </w:pPr>
    </w:p>
    <w:p w:rsidR="00E6659C" w:rsidRPr="00054357" w:rsidRDefault="008B2531" w:rsidP="00E6659C">
      <w:pPr>
        <w:tabs>
          <w:tab w:val="left" w:pos="0"/>
        </w:tabs>
        <w:spacing w:after="0" w:line="240" w:lineRule="auto"/>
        <w:ind w:left="993"/>
        <w:contextualSpacing/>
        <w:jc w:val="both"/>
        <w:rPr>
          <w:rFonts w:ascii="Garamond" w:hAnsi="Garamond" w:cs="Arial"/>
          <w:b/>
          <w:bCs/>
          <w:iCs/>
          <w:sz w:val="28"/>
          <w:szCs w:val="28"/>
        </w:rPr>
      </w:pPr>
      <w:r w:rsidRPr="00054357">
        <w:rPr>
          <w:rFonts w:ascii="Garamond" w:hAnsi="Garamond" w:cs="Arial"/>
          <w:b/>
          <w:bCs/>
          <w:iCs/>
          <w:sz w:val="28"/>
          <w:szCs w:val="28"/>
        </w:rPr>
        <w:t>Coordinaciones Regionales</w:t>
      </w:r>
    </w:p>
    <w:p w:rsidR="00E6659C" w:rsidRPr="00054357" w:rsidRDefault="00E6659C" w:rsidP="00E6659C">
      <w:pPr>
        <w:tabs>
          <w:tab w:val="left" w:pos="0"/>
        </w:tabs>
        <w:spacing w:after="0" w:line="240" w:lineRule="auto"/>
        <w:ind w:left="993"/>
        <w:contextualSpacing/>
        <w:jc w:val="both"/>
        <w:rPr>
          <w:rFonts w:ascii="Garamond" w:hAnsi="Garamond" w:cs="Arial"/>
          <w:b/>
          <w:bCs/>
          <w:iCs/>
          <w:sz w:val="28"/>
          <w:szCs w:val="28"/>
        </w:rPr>
      </w:pPr>
    </w:p>
    <w:p w:rsidR="00E6659C" w:rsidRPr="00054357" w:rsidRDefault="00E6659C" w:rsidP="00E6659C">
      <w:pPr>
        <w:tabs>
          <w:tab w:val="left" w:pos="0"/>
        </w:tabs>
        <w:spacing w:after="0" w:line="240" w:lineRule="auto"/>
        <w:ind w:left="993"/>
        <w:contextualSpacing/>
        <w:jc w:val="both"/>
        <w:rPr>
          <w:rFonts w:ascii="Garamond" w:hAnsi="Garamond" w:cs="Arial"/>
          <w:bCs/>
          <w:iCs/>
          <w:sz w:val="24"/>
          <w:szCs w:val="24"/>
        </w:rPr>
      </w:pPr>
      <w:r w:rsidRPr="00054357">
        <w:rPr>
          <w:rFonts w:ascii="Garamond" w:hAnsi="Garamond" w:cs="Arial"/>
          <w:bCs/>
          <w:iCs/>
          <w:sz w:val="24"/>
          <w:szCs w:val="24"/>
        </w:rPr>
        <w:t>La Unidad de Gestión social orienta y conduce el trabajo de las regiones central, Para central, Oriente y Occidente por medio de los referentes de esta Unidad que son asignados en el equipo de Gestión Social.</w:t>
      </w:r>
    </w:p>
    <w:p w:rsidR="00E6659C" w:rsidRPr="00054357" w:rsidRDefault="00E6659C" w:rsidP="00E6659C">
      <w:pPr>
        <w:tabs>
          <w:tab w:val="left" w:pos="0"/>
        </w:tabs>
        <w:spacing w:after="0" w:line="240" w:lineRule="auto"/>
        <w:ind w:left="993"/>
        <w:contextualSpacing/>
        <w:jc w:val="both"/>
        <w:rPr>
          <w:rFonts w:ascii="Garamond" w:hAnsi="Garamond" w:cs="Arial"/>
          <w:bCs/>
          <w:iCs/>
          <w:sz w:val="24"/>
          <w:szCs w:val="24"/>
        </w:rPr>
      </w:pPr>
    </w:p>
    <w:p w:rsidR="00E6659C" w:rsidRPr="00054357" w:rsidRDefault="00E6659C" w:rsidP="00E6659C">
      <w:pPr>
        <w:tabs>
          <w:tab w:val="left" w:pos="0"/>
        </w:tabs>
        <w:spacing w:after="0" w:line="240" w:lineRule="auto"/>
        <w:ind w:left="993"/>
        <w:contextualSpacing/>
        <w:jc w:val="both"/>
        <w:rPr>
          <w:rFonts w:ascii="Garamond" w:hAnsi="Garamond" w:cs="Arial"/>
          <w:b/>
          <w:bCs/>
          <w:iCs/>
          <w:sz w:val="28"/>
          <w:szCs w:val="28"/>
        </w:rPr>
      </w:pPr>
      <w:r w:rsidRPr="00054357">
        <w:rPr>
          <w:rFonts w:ascii="Garamond" w:hAnsi="Garamond" w:cs="Arial"/>
          <w:b/>
          <w:bCs/>
          <w:iCs/>
          <w:sz w:val="28"/>
          <w:szCs w:val="28"/>
        </w:rPr>
        <w:t xml:space="preserve">Principales Funciones de las </w:t>
      </w:r>
      <w:r w:rsidR="008B2531" w:rsidRPr="00054357">
        <w:rPr>
          <w:rFonts w:ascii="Garamond" w:hAnsi="Garamond" w:cs="Arial"/>
          <w:b/>
          <w:bCs/>
          <w:iCs/>
          <w:sz w:val="28"/>
          <w:szCs w:val="28"/>
        </w:rPr>
        <w:t>Coordinaciones Regionales</w:t>
      </w:r>
      <w:r w:rsidRPr="00054357">
        <w:rPr>
          <w:rFonts w:ascii="Garamond" w:hAnsi="Garamond" w:cs="Arial"/>
          <w:b/>
          <w:bCs/>
          <w:iCs/>
          <w:sz w:val="28"/>
          <w:szCs w:val="28"/>
        </w:rPr>
        <w:t>:</w:t>
      </w:r>
    </w:p>
    <w:p w:rsidR="00E6659C" w:rsidRPr="00054357" w:rsidRDefault="00E6659C" w:rsidP="00E6659C">
      <w:pPr>
        <w:tabs>
          <w:tab w:val="left" w:pos="0"/>
        </w:tabs>
        <w:spacing w:after="0" w:line="240" w:lineRule="auto"/>
        <w:ind w:left="993"/>
        <w:contextualSpacing/>
        <w:jc w:val="both"/>
        <w:rPr>
          <w:rFonts w:ascii="Garamond" w:hAnsi="Garamond" w:cs="Arial"/>
          <w:b/>
          <w:bCs/>
          <w:iCs/>
          <w:sz w:val="28"/>
          <w:szCs w:val="28"/>
        </w:rPr>
      </w:pPr>
    </w:p>
    <w:p w:rsidR="00E6659C" w:rsidRPr="00054357" w:rsidRDefault="00E6659C" w:rsidP="00FE0269">
      <w:pPr>
        <w:numPr>
          <w:ilvl w:val="0"/>
          <w:numId w:val="277"/>
        </w:numPr>
        <w:tabs>
          <w:tab w:val="left" w:pos="0"/>
        </w:tabs>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Establecer </w:t>
      </w:r>
      <w:r w:rsidRPr="00054357">
        <w:rPr>
          <w:rFonts w:ascii="Garamond" w:hAnsi="Garamond" w:cs="Lucida Sans Unicode"/>
          <w:sz w:val="24"/>
          <w:szCs w:val="24"/>
        </w:rPr>
        <w:t>coordinación y comunicación permanente con gobiernos  locales, comunidades, gobernadores departamentales, Gabinetes de Gestión Departamentales, Consejos Departamentales de Alcaldes CDAS y otras organizaciones sociales con presencia en las regiones.</w:t>
      </w:r>
    </w:p>
    <w:p w:rsidR="00E6659C" w:rsidRPr="00054357" w:rsidRDefault="00E6659C" w:rsidP="00FE0269">
      <w:pPr>
        <w:numPr>
          <w:ilvl w:val="0"/>
          <w:numId w:val="277"/>
        </w:numPr>
        <w:tabs>
          <w:tab w:val="left" w:pos="0"/>
        </w:tabs>
        <w:spacing w:after="0" w:line="240" w:lineRule="auto"/>
        <w:contextualSpacing/>
        <w:jc w:val="both"/>
        <w:rPr>
          <w:rFonts w:ascii="Garamond" w:hAnsi="Garamond" w:cs="Arial"/>
          <w:bCs/>
          <w:iCs/>
          <w:sz w:val="24"/>
          <w:szCs w:val="24"/>
        </w:rPr>
      </w:pPr>
      <w:r w:rsidRPr="00054357">
        <w:rPr>
          <w:rFonts w:ascii="Garamond" w:hAnsi="Garamond" w:cs="Lucida Sans Unicode"/>
          <w:sz w:val="24"/>
          <w:szCs w:val="24"/>
        </w:rPr>
        <w:t>Establecer comunicación y coordinación del trabajo con los encargados de los planteles regionales del VMOP, VMT Y VMVDU, para el seguimiento a las demandas de obra pública, en la región.</w:t>
      </w:r>
    </w:p>
    <w:p w:rsidR="00E6659C" w:rsidRPr="00054357" w:rsidRDefault="00E6659C" w:rsidP="00FE0269">
      <w:pPr>
        <w:numPr>
          <w:ilvl w:val="0"/>
          <w:numId w:val="277"/>
        </w:numPr>
        <w:tabs>
          <w:tab w:val="left" w:pos="0"/>
        </w:tabs>
        <w:spacing w:after="0" w:line="240" w:lineRule="auto"/>
        <w:contextualSpacing/>
        <w:jc w:val="both"/>
        <w:rPr>
          <w:rFonts w:ascii="Garamond" w:hAnsi="Garamond" w:cs="Arial"/>
          <w:bCs/>
          <w:iCs/>
          <w:sz w:val="24"/>
          <w:szCs w:val="24"/>
        </w:rPr>
      </w:pPr>
      <w:r w:rsidRPr="00054357">
        <w:rPr>
          <w:rFonts w:ascii="Garamond" w:hAnsi="Garamond" w:cs="Lucida Sans Unicode"/>
          <w:sz w:val="24"/>
          <w:szCs w:val="24"/>
        </w:rPr>
        <w:t>Elaborar  y presentar la planificación operativa mensual, semestral y anual de la región en coordinación con los encargados de los planteles.</w:t>
      </w:r>
    </w:p>
    <w:p w:rsidR="00E6659C" w:rsidRPr="00054357" w:rsidRDefault="00E6659C" w:rsidP="00FE0269">
      <w:pPr>
        <w:numPr>
          <w:ilvl w:val="0"/>
          <w:numId w:val="277"/>
        </w:numPr>
        <w:tabs>
          <w:tab w:val="left" w:pos="0"/>
        </w:tabs>
        <w:spacing w:after="0" w:line="240" w:lineRule="auto"/>
        <w:contextualSpacing/>
        <w:jc w:val="both"/>
        <w:rPr>
          <w:rFonts w:ascii="Garamond" w:hAnsi="Garamond" w:cs="Arial"/>
          <w:bCs/>
          <w:iCs/>
          <w:sz w:val="24"/>
          <w:szCs w:val="24"/>
        </w:rPr>
      </w:pPr>
      <w:r w:rsidRPr="00054357">
        <w:rPr>
          <w:rFonts w:ascii="Garamond" w:hAnsi="Garamond" w:cs="Lucida Sans Unicode"/>
          <w:sz w:val="24"/>
          <w:szCs w:val="24"/>
        </w:rPr>
        <w:t>Diseñar un plan de divulgación, en coordinación intra institucional para dar a conocer a las comunidades y alcaldes de las obras que el MOPTVDU realiza a través de esta Unidad.</w:t>
      </w:r>
    </w:p>
    <w:p w:rsidR="00E6659C" w:rsidRPr="00054357" w:rsidRDefault="00E6659C" w:rsidP="00FE0269">
      <w:pPr>
        <w:numPr>
          <w:ilvl w:val="0"/>
          <w:numId w:val="277"/>
        </w:numPr>
        <w:tabs>
          <w:tab w:val="left" w:pos="0"/>
        </w:tabs>
        <w:spacing w:after="0" w:line="240" w:lineRule="auto"/>
        <w:contextualSpacing/>
        <w:jc w:val="both"/>
        <w:rPr>
          <w:rFonts w:ascii="Garamond" w:hAnsi="Garamond" w:cs="Arial"/>
          <w:bCs/>
          <w:iCs/>
          <w:sz w:val="24"/>
          <w:szCs w:val="24"/>
        </w:rPr>
      </w:pPr>
      <w:r w:rsidRPr="00054357">
        <w:rPr>
          <w:rFonts w:ascii="Garamond" w:hAnsi="Garamond" w:cs="Lucida Sans Unicode"/>
          <w:sz w:val="24"/>
          <w:szCs w:val="24"/>
        </w:rPr>
        <w:t>Presentar a la jefa / jefe periódicamente informe cualitativos y cuantitativos de las atenciones y resoluciones  de las demandas sociales.</w:t>
      </w:r>
    </w:p>
    <w:p w:rsidR="00E6659C" w:rsidRPr="00054357" w:rsidRDefault="00E6659C" w:rsidP="00FE0269">
      <w:pPr>
        <w:numPr>
          <w:ilvl w:val="0"/>
          <w:numId w:val="277"/>
        </w:numPr>
        <w:tabs>
          <w:tab w:val="left" w:pos="0"/>
        </w:tabs>
        <w:spacing w:after="0" w:line="240" w:lineRule="auto"/>
        <w:contextualSpacing/>
        <w:jc w:val="both"/>
        <w:rPr>
          <w:rFonts w:ascii="Garamond" w:hAnsi="Garamond" w:cs="Arial"/>
          <w:bCs/>
          <w:iCs/>
          <w:sz w:val="24"/>
          <w:szCs w:val="24"/>
        </w:rPr>
      </w:pPr>
      <w:r w:rsidRPr="00054357">
        <w:rPr>
          <w:rFonts w:ascii="Garamond" w:hAnsi="Garamond" w:cs="Lucida Sans Unicode"/>
          <w:sz w:val="24"/>
          <w:szCs w:val="24"/>
        </w:rPr>
        <w:t>Realización de visitas de campo técnicas sociales con los encargados de los planteles regionales.</w:t>
      </w:r>
    </w:p>
    <w:p w:rsidR="00E6659C" w:rsidRPr="00054357" w:rsidRDefault="00E6659C" w:rsidP="00FE0269">
      <w:pPr>
        <w:numPr>
          <w:ilvl w:val="0"/>
          <w:numId w:val="277"/>
        </w:numPr>
        <w:tabs>
          <w:tab w:val="left" w:pos="0"/>
        </w:tabs>
        <w:spacing w:after="0" w:line="240" w:lineRule="auto"/>
        <w:contextualSpacing/>
        <w:jc w:val="both"/>
        <w:rPr>
          <w:rFonts w:ascii="Garamond" w:hAnsi="Garamond" w:cs="Arial"/>
          <w:bCs/>
          <w:iCs/>
          <w:sz w:val="24"/>
          <w:szCs w:val="24"/>
        </w:rPr>
      </w:pPr>
      <w:r w:rsidRPr="00054357">
        <w:rPr>
          <w:rFonts w:ascii="Garamond" w:hAnsi="Garamond" w:cs="Lucida Sans Unicode"/>
          <w:sz w:val="24"/>
          <w:szCs w:val="24"/>
        </w:rPr>
        <w:t>Recibir la demanda de gobiernos locales, comunidades, gobernadores, Gabinete departamental de Gobierno, Consejos departamental de alcaldes y otras organizaciones sociales  por región, así como participar en las reuniones en conjunto con los encargados de los planteles regionales.</w:t>
      </w:r>
    </w:p>
    <w:p w:rsidR="00E6659C" w:rsidRPr="00054357" w:rsidRDefault="00E6659C" w:rsidP="00FE0269">
      <w:pPr>
        <w:numPr>
          <w:ilvl w:val="0"/>
          <w:numId w:val="277"/>
        </w:numPr>
        <w:tabs>
          <w:tab w:val="left" w:pos="0"/>
        </w:tabs>
        <w:spacing w:after="0" w:line="240" w:lineRule="auto"/>
        <w:contextualSpacing/>
        <w:jc w:val="both"/>
        <w:rPr>
          <w:rFonts w:ascii="Garamond" w:hAnsi="Garamond" w:cs="Arial"/>
          <w:bCs/>
          <w:iCs/>
          <w:sz w:val="24"/>
          <w:szCs w:val="24"/>
        </w:rPr>
      </w:pPr>
      <w:r w:rsidRPr="00054357">
        <w:rPr>
          <w:rFonts w:ascii="Garamond" w:hAnsi="Garamond" w:cs="Lucida Sans Unicode"/>
          <w:sz w:val="24"/>
          <w:szCs w:val="24"/>
        </w:rPr>
        <w:t>Dar seguimiento y evaluación de respuesta a la demanda en la región en forma conjunta con los responsables de los planteles.</w:t>
      </w:r>
    </w:p>
    <w:p w:rsidR="008C3947" w:rsidRPr="00054357" w:rsidRDefault="008C3947" w:rsidP="008C3947">
      <w:pPr>
        <w:tabs>
          <w:tab w:val="left" w:pos="0"/>
        </w:tabs>
        <w:spacing w:after="0" w:line="240" w:lineRule="auto"/>
        <w:contextualSpacing/>
        <w:jc w:val="both"/>
        <w:rPr>
          <w:rFonts w:ascii="Garamond" w:hAnsi="Garamond" w:cs="Arial"/>
          <w:bCs/>
          <w:iCs/>
          <w:sz w:val="24"/>
          <w:szCs w:val="24"/>
        </w:rPr>
      </w:pPr>
    </w:p>
    <w:p w:rsidR="00E7614E" w:rsidRPr="00054357" w:rsidRDefault="00E7614E" w:rsidP="00E7614E">
      <w:pPr>
        <w:tabs>
          <w:tab w:val="left" w:pos="2700"/>
        </w:tabs>
        <w:contextualSpacing/>
        <w:jc w:val="center"/>
        <w:rPr>
          <w:rFonts w:ascii="Garamond" w:hAnsi="Garamond" w:cs="Arial"/>
          <w:bCs/>
          <w:iCs/>
          <w:sz w:val="24"/>
          <w:szCs w:val="24"/>
        </w:rPr>
      </w:pPr>
    </w:p>
    <w:p w:rsidR="00E7614E" w:rsidRPr="00054357" w:rsidRDefault="00E7614E" w:rsidP="00E7614E">
      <w:pPr>
        <w:rPr>
          <w:rFonts w:ascii="Garamond" w:hAnsi="Garamond" w:cs="Arial"/>
          <w:b/>
          <w:bCs/>
          <w:iCs/>
          <w:sz w:val="24"/>
          <w:szCs w:val="24"/>
          <w:lang w:val="es-ES_tradnl"/>
        </w:rPr>
      </w:pPr>
      <w:r w:rsidRPr="00054357">
        <w:rPr>
          <w:rFonts w:ascii="Garamond" w:hAnsi="Garamond" w:cs="Arial"/>
          <w:b/>
          <w:bCs/>
          <w:iCs/>
          <w:sz w:val="24"/>
          <w:szCs w:val="24"/>
          <w:lang w:val="es-ES_tradnl"/>
        </w:rPr>
        <w:br w:type="page"/>
      </w:r>
    </w:p>
    <w:p w:rsidR="00694E32" w:rsidRPr="00054357" w:rsidRDefault="00694E32" w:rsidP="005D5CCC">
      <w:pPr>
        <w:pStyle w:val="Prrafodelista"/>
        <w:numPr>
          <w:ilvl w:val="0"/>
          <w:numId w:val="8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6240F5">
      <w:pPr>
        <w:pStyle w:val="Prrafodelista"/>
        <w:spacing w:after="0"/>
        <w:ind w:left="0"/>
        <w:jc w:val="center"/>
        <w:rPr>
          <w:rFonts w:ascii="Garamond" w:hAnsi="Garamond" w:cs="Arial"/>
          <w:b/>
          <w:sz w:val="24"/>
          <w:szCs w:val="24"/>
        </w:rPr>
      </w:pPr>
    </w:p>
    <w:p w:rsidR="00E7614E" w:rsidRPr="00054357" w:rsidRDefault="00D228CA" w:rsidP="006240F5">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14" w:name="_Toc369614244"/>
      <w:bookmarkStart w:id="115" w:name="_Toc479249777"/>
      <w:r w:rsidRPr="00054357">
        <w:rPr>
          <w:rFonts w:ascii="Garamond" w:hAnsi="Garamond" w:cs="Arial"/>
          <w:color w:val="auto"/>
          <w:sz w:val="24"/>
          <w:szCs w:val="24"/>
        </w:rPr>
        <w:t xml:space="preserve">1.1.14 </w:t>
      </w:r>
      <w:r w:rsidR="00EF7619">
        <w:rPr>
          <w:rFonts w:ascii="Garamond" w:hAnsi="Garamond" w:cs="Arial"/>
          <w:color w:val="auto"/>
          <w:sz w:val="24"/>
          <w:szCs w:val="24"/>
        </w:rPr>
        <w:t xml:space="preserve">DIRECCIÓN </w:t>
      </w:r>
      <w:r w:rsidR="00E7614E" w:rsidRPr="00054357">
        <w:rPr>
          <w:rFonts w:ascii="Garamond" w:hAnsi="Garamond" w:cs="Arial"/>
          <w:color w:val="auto"/>
          <w:sz w:val="24"/>
          <w:szCs w:val="24"/>
        </w:rPr>
        <w:t>DE INFRAESTRUCTURA INCLUSIVA Y SOCIAL</w:t>
      </w:r>
      <w:bookmarkEnd w:id="114"/>
      <w:bookmarkEnd w:id="115"/>
    </w:p>
    <w:p w:rsidR="00694E32" w:rsidRDefault="00E1749C" w:rsidP="006240F5">
      <w:pPr>
        <w:spacing w:after="0" w:line="240" w:lineRule="auto"/>
        <w:rPr>
          <w:rFonts w:ascii="Garamond" w:hAnsi="Garamond"/>
        </w:rPr>
      </w:pPr>
      <w:r w:rsidRPr="00054357">
        <w:rPr>
          <w:rFonts w:ascii="Garamond" w:hAnsi="Garamond"/>
          <w:noProof/>
        </w:rPr>
        <w:drawing>
          <wp:anchor distT="0" distB="0" distL="114300" distR="114300" simplePos="0" relativeHeight="251785216" behindDoc="0" locked="0" layoutInCell="1" allowOverlap="1" wp14:anchorId="3105E170" wp14:editId="49A6442D">
            <wp:simplePos x="0" y="0"/>
            <wp:positionH relativeFrom="column">
              <wp:posOffset>339725</wp:posOffset>
            </wp:positionH>
            <wp:positionV relativeFrom="paragraph">
              <wp:posOffset>97790</wp:posOffset>
            </wp:positionV>
            <wp:extent cx="5765800" cy="2044065"/>
            <wp:effectExtent l="0" t="0" r="6350" b="0"/>
            <wp:wrapThrough wrapText="bothSides">
              <wp:wrapPolygon edited="0">
                <wp:start x="0" y="0"/>
                <wp:lineTo x="0" y="21338"/>
                <wp:lineTo x="21552" y="21338"/>
                <wp:lineTo x="21552" y="0"/>
                <wp:lineTo x="0" y="0"/>
              </wp:wrapPolygon>
            </wp:wrapThrough>
            <wp:docPr id="42" name="Imagen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anchor>
        </w:drawing>
      </w:r>
    </w:p>
    <w:p w:rsidR="00E1749C" w:rsidRDefault="00E1749C" w:rsidP="006240F5">
      <w:pPr>
        <w:spacing w:after="0" w:line="240" w:lineRule="auto"/>
        <w:rPr>
          <w:rFonts w:ascii="Garamond" w:hAnsi="Garamond"/>
        </w:rPr>
      </w:pPr>
    </w:p>
    <w:p w:rsidR="00E1749C" w:rsidRDefault="00E1749C" w:rsidP="006240F5">
      <w:pPr>
        <w:spacing w:after="0" w:line="240" w:lineRule="auto"/>
        <w:rPr>
          <w:rFonts w:ascii="Garamond" w:hAnsi="Garamond"/>
        </w:rPr>
      </w:pPr>
    </w:p>
    <w:p w:rsidR="00E1749C" w:rsidRDefault="00E1749C" w:rsidP="006240F5">
      <w:pPr>
        <w:spacing w:after="0" w:line="240" w:lineRule="auto"/>
        <w:rPr>
          <w:rFonts w:ascii="Garamond" w:hAnsi="Garamond"/>
        </w:rPr>
      </w:pPr>
    </w:p>
    <w:p w:rsidR="00E1749C" w:rsidRDefault="00E1749C" w:rsidP="006240F5">
      <w:pPr>
        <w:spacing w:after="0" w:line="240" w:lineRule="auto"/>
        <w:rPr>
          <w:rFonts w:ascii="Garamond" w:hAnsi="Garamond"/>
        </w:rPr>
      </w:pPr>
    </w:p>
    <w:p w:rsidR="00E1749C" w:rsidRPr="00054357" w:rsidRDefault="00E1749C" w:rsidP="006240F5">
      <w:pPr>
        <w:spacing w:after="0" w:line="240" w:lineRule="auto"/>
        <w:rPr>
          <w:rFonts w:ascii="Garamond" w:hAnsi="Garamond"/>
        </w:rPr>
      </w:pPr>
    </w:p>
    <w:p w:rsidR="00694E32" w:rsidRPr="00054357" w:rsidRDefault="00694E32" w:rsidP="005D5CCC">
      <w:pPr>
        <w:pStyle w:val="Prrafodelista"/>
        <w:numPr>
          <w:ilvl w:val="0"/>
          <w:numId w:val="8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94E32" w:rsidRPr="00054357" w:rsidRDefault="00694E32" w:rsidP="00694E3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694E32" w:rsidRPr="00054357" w:rsidTr="0072199A">
        <w:tc>
          <w:tcPr>
            <w:tcW w:w="1559" w:type="dxa"/>
          </w:tcPr>
          <w:p w:rsidR="00694E32" w:rsidRPr="00054357" w:rsidRDefault="00694E32"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74B3A" w:rsidRPr="00054357" w:rsidRDefault="00EF7619" w:rsidP="00B74B3A">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B74B3A">
              <w:rPr>
                <w:rFonts w:ascii="Garamond" w:hAnsi="Garamond" w:cs="Arial"/>
                <w:bCs/>
                <w:iCs/>
                <w:sz w:val="24"/>
                <w:szCs w:val="24"/>
                <w:lang w:val="es-ES_tradnl"/>
              </w:rPr>
              <w:t xml:space="preserve"> y funcionalmente de la Gerencia General de la Gestión Corporativa del Ramo de Obras Públicas</w:t>
            </w:r>
          </w:p>
          <w:p w:rsidR="00694E32" w:rsidRPr="00054357" w:rsidRDefault="00694E32" w:rsidP="0072199A">
            <w:pPr>
              <w:spacing w:after="0" w:line="240" w:lineRule="auto"/>
              <w:contextualSpacing/>
              <w:jc w:val="both"/>
              <w:rPr>
                <w:rFonts w:ascii="Garamond" w:hAnsi="Garamond" w:cs="Arial"/>
                <w:bCs/>
                <w:iCs/>
                <w:sz w:val="24"/>
                <w:szCs w:val="24"/>
                <w:lang w:val="es-ES_tradnl"/>
              </w:rPr>
            </w:pPr>
          </w:p>
        </w:tc>
      </w:tr>
      <w:tr w:rsidR="00694E32" w:rsidRPr="00054357" w:rsidTr="0072199A">
        <w:tc>
          <w:tcPr>
            <w:tcW w:w="1559" w:type="dxa"/>
          </w:tcPr>
          <w:p w:rsidR="00694E32" w:rsidRPr="00054357" w:rsidRDefault="00694E32"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94FB7" w:rsidRDefault="00494FB7" w:rsidP="00494FB7">
            <w:pPr>
              <w:spacing w:after="0"/>
              <w:rPr>
                <w:rFonts w:ascii="Garamond" w:hAnsi="Garamond" w:cs="Arial"/>
                <w:sz w:val="24"/>
                <w:szCs w:val="24"/>
              </w:rPr>
            </w:pPr>
            <w:r>
              <w:rPr>
                <w:rFonts w:ascii="Garamond" w:hAnsi="Garamond" w:cs="Arial"/>
                <w:sz w:val="24"/>
                <w:szCs w:val="24"/>
              </w:rPr>
              <w:t xml:space="preserve">1.1.14.1 Movilidad Sostenible no Motorizada en la Infraestructura Pública; </w:t>
            </w:r>
          </w:p>
          <w:p w:rsidR="00387F0A" w:rsidRDefault="00494FB7" w:rsidP="00494FB7">
            <w:pPr>
              <w:spacing w:after="0"/>
              <w:rPr>
                <w:rFonts w:ascii="Garamond" w:hAnsi="Garamond" w:cs="Arial"/>
                <w:sz w:val="24"/>
                <w:szCs w:val="24"/>
              </w:rPr>
            </w:pPr>
            <w:r>
              <w:rPr>
                <w:rFonts w:ascii="Garamond" w:hAnsi="Garamond" w:cs="Arial"/>
                <w:sz w:val="24"/>
                <w:szCs w:val="24"/>
              </w:rPr>
              <w:t>1.1.14.2 Accesibilidad Universal en la Infraestructura Públicas</w:t>
            </w:r>
            <w:r w:rsidR="00387F0A">
              <w:rPr>
                <w:rFonts w:ascii="Garamond" w:hAnsi="Garamond" w:cs="Arial"/>
                <w:sz w:val="24"/>
                <w:szCs w:val="24"/>
              </w:rPr>
              <w:t>:</w:t>
            </w:r>
            <w:r>
              <w:rPr>
                <w:rFonts w:ascii="Garamond" w:hAnsi="Garamond" w:cs="Arial"/>
                <w:sz w:val="24"/>
                <w:szCs w:val="24"/>
              </w:rPr>
              <w:t xml:space="preserve"> y </w:t>
            </w:r>
          </w:p>
          <w:p w:rsidR="00694E32" w:rsidRPr="00054357" w:rsidRDefault="00387F0A" w:rsidP="00494FB7">
            <w:pPr>
              <w:spacing w:after="0"/>
              <w:rPr>
                <w:rFonts w:ascii="Garamond" w:hAnsi="Garamond" w:cs="Arial"/>
                <w:bCs/>
                <w:iCs/>
                <w:sz w:val="24"/>
                <w:szCs w:val="24"/>
              </w:rPr>
            </w:pPr>
            <w:r>
              <w:rPr>
                <w:rFonts w:ascii="Garamond" w:hAnsi="Garamond" w:cs="Arial"/>
                <w:sz w:val="24"/>
                <w:szCs w:val="24"/>
              </w:rPr>
              <w:t xml:space="preserve">1.1.14.3 </w:t>
            </w:r>
            <w:r w:rsidR="00494FB7">
              <w:rPr>
                <w:rFonts w:ascii="Garamond" w:hAnsi="Garamond" w:cs="Arial"/>
                <w:sz w:val="24"/>
                <w:szCs w:val="24"/>
              </w:rPr>
              <w:t>Espacio Público en la Infraestructura Pública</w:t>
            </w:r>
            <w:r w:rsidR="00A97B71" w:rsidRPr="00054357">
              <w:rPr>
                <w:rFonts w:ascii="Garamond" w:hAnsi="Garamond" w:cs="Arial"/>
                <w:bCs/>
                <w:iCs/>
                <w:sz w:val="24"/>
                <w:szCs w:val="24"/>
              </w:rPr>
              <w:t>.</w:t>
            </w:r>
            <w:r w:rsidR="00694E32" w:rsidRPr="00054357">
              <w:rPr>
                <w:rFonts w:ascii="Garamond" w:hAnsi="Garamond" w:cs="Arial"/>
                <w:bCs/>
                <w:iCs/>
                <w:sz w:val="24"/>
                <w:szCs w:val="24"/>
              </w:rPr>
              <w:t xml:space="preserve"> </w:t>
            </w:r>
          </w:p>
        </w:tc>
      </w:tr>
    </w:tbl>
    <w:p w:rsidR="00694E32" w:rsidRPr="00054357" w:rsidRDefault="00694E32" w:rsidP="00694E32">
      <w:pPr>
        <w:pStyle w:val="Prrafodelista"/>
        <w:spacing w:after="0"/>
        <w:rPr>
          <w:rFonts w:ascii="Garamond" w:hAnsi="Garamond" w:cs="Arial"/>
          <w:b/>
          <w:bCs/>
          <w:iCs/>
          <w:sz w:val="24"/>
          <w:szCs w:val="24"/>
          <w:lang w:val="es-SV"/>
        </w:rPr>
      </w:pPr>
    </w:p>
    <w:p w:rsidR="00694E32" w:rsidRPr="00054357" w:rsidRDefault="00694E32" w:rsidP="005D5CCC">
      <w:pPr>
        <w:pStyle w:val="Prrafodelista"/>
        <w:numPr>
          <w:ilvl w:val="0"/>
          <w:numId w:val="8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94E32" w:rsidRPr="00054357" w:rsidRDefault="00694E32" w:rsidP="00694E32">
      <w:pPr>
        <w:pStyle w:val="Prrafodelista"/>
        <w:rPr>
          <w:rFonts w:ascii="Garamond" w:hAnsi="Garamond" w:cs="Arial"/>
          <w:sz w:val="24"/>
          <w:szCs w:val="24"/>
        </w:rPr>
      </w:pPr>
      <w:r w:rsidRPr="00054357">
        <w:rPr>
          <w:rFonts w:ascii="Garamond" w:hAnsi="Garamond" w:cs="Arial"/>
          <w:sz w:val="24"/>
          <w:szCs w:val="24"/>
        </w:rPr>
        <w:t>Incorporar el componente de paisajismo, accesibilidad y seguridad peatonal, en el proceso de conceptualización contribuyendo con ello a mejorar el entorno físico de los proyectos, protegiendo los derechos de  vía y conservando espacios abiertos para la mitigación ambiental.</w:t>
      </w:r>
    </w:p>
    <w:p w:rsidR="00694E32" w:rsidRPr="00054357" w:rsidRDefault="00694E32" w:rsidP="00694E32">
      <w:pPr>
        <w:pStyle w:val="Prrafodelista"/>
        <w:rPr>
          <w:rFonts w:ascii="Garamond" w:hAnsi="Garamond" w:cs="Arial"/>
          <w:b/>
          <w:bCs/>
          <w:iCs/>
          <w:sz w:val="24"/>
          <w:szCs w:val="24"/>
        </w:rPr>
      </w:pPr>
      <w:r w:rsidRPr="00054357">
        <w:rPr>
          <w:rFonts w:ascii="Garamond" w:hAnsi="Garamond" w:cs="Arial"/>
          <w:b/>
          <w:bCs/>
          <w:iCs/>
          <w:sz w:val="24"/>
          <w:szCs w:val="24"/>
        </w:rPr>
        <w:t xml:space="preserve"> </w:t>
      </w:r>
    </w:p>
    <w:p w:rsidR="00694E32" w:rsidRPr="00054357" w:rsidRDefault="00694E32" w:rsidP="005D5CCC">
      <w:pPr>
        <w:pStyle w:val="Prrafodelista"/>
        <w:numPr>
          <w:ilvl w:val="0"/>
          <w:numId w:val="86"/>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E7614E">
      <w:pPr>
        <w:pStyle w:val="Prrafodelista"/>
        <w:ind w:left="0"/>
        <w:rPr>
          <w:rFonts w:ascii="Garamond" w:hAnsi="Garamond" w:cs="Arial"/>
          <w:sz w:val="24"/>
          <w:szCs w:val="24"/>
        </w:rPr>
      </w:pPr>
    </w:p>
    <w:p w:rsidR="00E7614E" w:rsidRPr="00054357" w:rsidRDefault="00E7614E" w:rsidP="008A20DD">
      <w:pPr>
        <w:pStyle w:val="Prrafodelista"/>
        <w:numPr>
          <w:ilvl w:val="0"/>
          <w:numId w:val="30"/>
        </w:numPr>
        <w:spacing w:after="0"/>
        <w:ind w:left="993" w:hanging="426"/>
        <w:rPr>
          <w:rFonts w:ascii="Garamond" w:hAnsi="Garamond" w:cs="Arial"/>
          <w:sz w:val="24"/>
          <w:szCs w:val="24"/>
        </w:rPr>
      </w:pPr>
      <w:r w:rsidRPr="00054357">
        <w:rPr>
          <w:rFonts w:ascii="Garamond" w:hAnsi="Garamond" w:cs="Arial"/>
          <w:sz w:val="24"/>
          <w:szCs w:val="24"/>
        </w:rPr>
        <w:t>Garantizar que la obra que ejecute el ministerio cumpla la normativa técnica de accesibilidad, urbanística, arquitectónica, transporte y comunicaciones.</w:t>
      </w:r>
    </w:p>
    <w:p w:rsidR="00E7614E" w:rsidRPr="00054357" w:rsidRDefault="00E7614E" w:rsidP="008A20DD">
      <w:pPr>
        <w:pStyle w:val="Prrafodelista"/>
        <w:numPr>
          <w:ilvl w:val="0"/>
          <w:numId w:val="30"/>
        </w:numPr>
        <w:spacing w:after="0"/>
        <w:ind w:left="993" w:hanging="426"/>
        <w:rPr>
          <w:rFonts w:ascii="Garamond" w:hAnsi="Garamond" w:cs="Arial"/>
          <w:sz w:val="24"/>
          <w:szCs w:val="24"/>
        </w:rPr>
      </w:pPr>
      <w:r w:rsidRPr="00054357">
        <w:rPr>
          <w:rFonts w:ascii="Garamond" w:hAnsi="Garamond" w:cs="Arial"/>
          <w:sz w:val="24"/>
          <w:szCs w:val="24"/>
        </w:rPr>
        <w:t>Sensibilizar a la población sobre el tema de accesibilidad e inclusión social con la construcción de circuitos accesibles a nivel nacional.</w:t>
      </w:r>
    </w:p>
    <w:p w:rsidR="00E7614E" w:rsidRPr="00054357" w:rsidRDefault="00E7614E" w:rsidP="008A20DD">
      <w:pPr>
        <w:pStyle w:val="Prrafodelista"/>
        <w:numPr>
          <w:ilvl w:val="0"/>
          <w:numId w:val="30"/>
        </w:numPr>
        <w:spacing w:after="0"/>
        <w:ind w:left="993" w:hanging="426"/>
        <w:rPr>
          <w:rFonts w:ascii="Garamond" w:hAnsi="Garamond" w:cs="Arial"/>
          <w:sz w:val="24"/>
          <w:szCs w:val="24"/>
        </w:rPr>
      </w:pPr>
      <w:r w:rsidRPr="00054357">
        <w:rPr>
          <w:rFonts w:ascii="Garamond" w:hAnsi="Garamond" w:cs="Arial"/>
          <w:sz w:val="24"/>
          <w:szCs w:val="24"/>
        </w:rPr>
        <w:t>Incorporar el elemento paisajístico en los proyectos viales, elaborando diseños arquitectónicos y documentación técnica, en coordinación con la Subdirección Técnica de la Dirección de Planificación de la Obra Pública, contribuyendo a la protección y mejoramiento de los derechos de vía.</w:t>
      </w:r>
    </w:p>
    <w:p w:rsidR="00E7614E" w:rsidRPr="00054357" w:rsidRDefault="00E7614E" w:rsidP="008A20DD">
      <w:pPr>
        <w:pStyle w:val="Prrafodelista"/>
        <w:numPr>
          <w:ilvl w:val="0"/>
          <w:numId w:val="30"/>
        </w:numPr>
        <w:spacing w:after="0"/>
        <w:ind w:left="993" w:hanging="426"/>
        <w:rPr>
          <w:rFonts w:ascii="Garamond" w:hAnsi="Garamond" w:cs="Arial"/>
          <w:sz w:val="24"/>
          <w:szCs w:val="24"/>
        </w:rPr>
      </w:pPr>
      <w:r w:rsidRPr="00054357">
        <w:rPr>
          <w:rFonts w:ascii="Garamond" w:hAnsi="Garamond" w:cs="Arial"/>
          <w:sz w:val="24"/>
          <w:szCs w:val="24"/>
        </w:rPr>
        <w:t>Gestionar y celebrar en coordinación con la Unidad de Cooperación Institucional, convenios de accesibilidad con entidades públicas, autónomas y privadas, para el desarrollo de proyectos de accesibilidad universal y obra cultural propuestos por el ministerio o por la contraparte.</w:t>
      </w:r>
    </w:p>
    <w:p w:rsidR="00E7614E" w:rsidRPr="00054357" w:rsidRDefault="004E68A0" w:rsidP="008A20DD">
      <w:pPr>
        <w:numPr>
          <w:ilvl w:val="0"/>
          <w:numId w:val="30"/>
        </w:numPr>
        <w:tabs>
          <w:tab w:val="left" w:pos="0"/>
        </w:tabs>
        <w:spacing w:after="0" w:line="240" w:lineRule="auto"/>
        <w:ind w:left="993" w:hanging="426"/>
        <w:contextualSpacing/>
        <w:jc w:val="both"/>
        <w:rPr>
          <w:rFonts w:ascii="Garamond" w:eastAsiaTheme="minorHAnsi" w:hAnsi="Garamond" w:cs="Arial"/>
          <w:sz w:val="24"/>
          <w:szCs w:val="24"/>
          <w:lang w:val="es-ES" w:eastAsia="en-US"/>
        </w:rPr>
      </w:pPr>
      <w:r w:rsidRPr="00054357">
        <w:rPr>
          <w:rFonts w:ascii="Garamond" w:hAnsi="Garamond" w:cs="Arial"/>
          <w:bCs/>
          <w:iCs/>
          <w:sz w:val="24"/>
          <w:szCs w:val="24"/>
          <w:lang w:val="es-ES_tradnl"/>
        </w:rPr>
        <w:t xml:space="preserve">Cumplir con lo establecido en el </w:t>
      </w:r>
      <w:r w:rsidR="00D27402" w:rsidRPr="00054357">
        <w:rPr>
          <w:rFonts w:ascii="Garamond" w:hAnsi="Garamond" w:cs="Arial"/>
          <w:bCs/>
          <w:iCs/>
          <w:sz w:val="24"/>
          <w:szCs w:val="24"/>
          <w:lang w:val="es-ES_tradnl"/>
        </w:rPr>
        <w:t>título VI</w:t>
      </w:r>
      <w:r w:rsidRPr="00054357">
        <w:rPr>
          <w:rFonts w:ascii="Garamond" w:hAnsi="Garamond" w:cs="Arial"/>
          <w:bCs/>
          <w:iCs/>
          <w:sz w:val="24"/>
          <w:szCs w:val="24"/>
          <w:lang w:val="es-ES_tradnl"/>
        </w:rPr>
        <w:t xml:space="preserve"> del Reglamento Interno y de </w:t>
      </w:r>
      <w:r w:rsidRPr="00054357">
        <w:rPr>
          <w:rFonts w:ascii="Garamond" w:eastAsiaTheme="minorHAnsi" w:hAnsi="Garamond" w:cs="Arial"/>
          <w:sz w:val="24"/>
          <w:szCs w:val="24"/>
          <w:lang w:val="es-ES" w:eastAsia="en-US"/>
        </w:rPr>
        <w:t xml:space="preserve">Funcionamiento del Ministerio de Obras Públicas, Transporte y de Vivienda y Desarrollo Urbano. </w:t>
      </w:r>
    </w:p>
    <w:p w:rsidR="002C5DDB" w:rsidRPr="00054357" w:rsidRDefault="002C5DDB" w:rsidP="00EC114F">
      <w:pPr>
        <w:pStyle w:val="Prrafodelista"/>
        <w:numPr>
          <w:ilvl w:val="0"/>
          <w:numId w:val="38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2C5DDB" w:rsidRPr="00054357" w:rsidRDefault="002C5DDB" w:rsidP="002C5DDB">
      <w:pPr>
        <w:pStyle w:val="Prrafodelista"/>
        <w:spacing w:after="0"/>
        <w:ind w:left="0"/>
        <w:jc w:val="center"/>
        <w:rPr>
          <w:rFonts w:ascii="Garamond" w:hAnsi="Garamond" w:cs="Arial"/>
          <w:b/>
          <w:sz w:val="24"/>
          <w:szCs w:val="24"/>
        </w:rPr>
      </w:pPr>
    </w:p>
    <w:p w:rsidR="002C5DDB" w:rsidRPr="00BA3C6E" w:rsidRDefault="002C5DDB" w:rsidP="00BA3C6E">
      <w:pPr>
        <w:pStyle w:val="Ttulo4"/>
        <w:shd w:val="clear" w:color="auto" w:fill="D9D9D9" w:themeFill="background1" w:themeFillShade="D9"/>
        <w:ind w:left="709"/>
        <w:jc w:val="center"/>
        <w:rPr>
          <w:rFonts w:ascii="Garamond" w:hAnsi="Garamond" w:cs="Arial"/>
          <w:i w:val="0"/>
          <w:color w:val="auto"/>
          <w:sz w:val="24"/>
          <w:szCs w:val="24"/>
        </w:rPr>
      </w:pPr>
      <w:bookmarkStart w:id="116" w:name="_Toc479249778"/>
      <w:r w:rsidRPr="00BA3C6E">
        <w:rPr>
          <w:rFonts w:ascii="Garamond" w:hAnsi="Garamond" w:cs="Arial"/>
          <w:i w:val="0"/>
          <w:color w:val="auto"/>
          <w:sz w:val="24"/>
          <w:szCs w:val="24"/>
        </w:rPr>
        <w:t>1.1.14.1 MOVILIDAD SOSTENIBLE NO MOTORIZADA EN LA INFRAESTRUCTURA PÚBLICA</w:t>
      </w:r>
      <w:bookmarkEnd w:id="116"/>
    </w:p>
    <w:p w:rsidR="002C5DDB" w:rsidRPr="00054357" w:rsidRDefault="002C5DDB" w:rsidP="002C5DDB">
      <w:pPr>
        <w:spacing w:after="0" w:line="240" w:lineRule="auto"/>
        <w:rPr>
          <w:rFonts w:ascii="Garamond" w:hAnsi="Garamond"/>
        </w:rPr>
      </w:pPr>
    </w:p>
    <w:p w:rsidR="002C5DDB" w:rsidRPr="00054357" w:rsidRDefault="002C5DDB" w:rsidP="00EC114F">
      <w:pPr>
        <w:pStyle w:val="Prrafodelista"/>
        <w:numPr>
          <w:ilvl w:val="0"/>
          <w:numId w:val="38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2C5DDB" w:rsidRPr="00054357" w:rsidRDefault="002C5DDB" w:rsidP="002C5DDB">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2C5DDB" w:rsidRPr="00054357" w:rsidTr="00474DCD">
        <w:tc>
          <w:tcPr>
            <w:tcW w:w="1559" w:type="dxa"/>
          </w:tcPr>
          <w:p w:rsidR="002C5DDB" w:rsidRPr="00054357" w:rsidRDefault="002C5DDB" w:rsidP="00474DC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2C5DDB" w:rsidRDefault="00FC0451" w:rsidP="002C5DDB">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1.1.14 </w:t>
            </w:r>
            <w:r w:rsidR="002C5DDB">
              <w:rPr>
                <w:rFonts w:ascii="Garamond" w:hAnsi="Garamond" w:cs="Arial"/>
                <w:bCs/>
                <w:iCs/>
                <w:sz w:val="24"/>
                <w:szCs w:val="24"/>
                <w:lang w:val="es-ES_tradnl"/>
              </w:rPr>
              <w:t>Dirección de Infraestructura Inclusiva y Social.</w:t>
            </w:r>
          </w:p>
          <w:p w:rsidR="00432B71" w:rsidRPr="00054357" w:rsidRDefault="00432B71" w:rsidP="002C5DDB">
            <w:pPr>
              <w:spacing w:after="0"/>
              <w:contextualSpacing/>
              <w:jc w:val="both"/>
              <w:rPr>
                <w:rFonts w:ascii="Garamond" w:hAnsi="Garamond" w:cs="Arial"/>
                <w:bCs/>
                <w:iCs/>
                <w:sz w:val="24"/>
                <w:szCs w:val="24"/>
                <w:lang w:val="es-ES_tradnl"/>
              </w:rPr>
            </w:pPr>
          </w:p>
        </w:tc>
      </w:tr>
      <w:tr w:rsidR="002C5DDB" w:rsidRPr="00054357" w:rsidTr="00474DCD">
        <w:tc>
          <w:tcPr>
            <w:tcW w:w="1559" w:type="dxa"/>
          </w:tcPr>
          <w:p w:rsidR="002C5DDB" w:rsidRPr="00054357" w:rsidRDefault="002C5DDB" w:rsidP="00474DC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2C5DDB" w:rsidRPr="00054357" w:rsidRDefault="002C5DDB" w:rsidP="00474DCD">
            <w:pPr>
              <w:spacing w:after="0"/>
              <w:rPr>
                <w:rFonts w:ascii="Garamond" w:hAnsi="Garamond" w:cs="Arial"/>
                <w:bCs/>
                <w:iCs/>
                <w:sz w:val="24"/>
                <w:szCs w:val="24"/>
              </w:rPr>
            </w:pPr>
            <w:r>
              <w:rPr>
                <w:rFonts w:ascii="Garamond" w:hAnsi="Garamond" w:cs="Arial"/>
                <w:sz w:val="24"/>
                <w:szCs w:val="24"/>
              </w:rPr>
              <w:t>No tiene Unidades Organizativas a su cargo.</w:t>
            </w:r>
          </w:p>
        </w:tc>
      </w:tr>
    </w:tbl>
    <w:p w:rsidR="002C5DDB" w:rsidRPr="00054357" w:rsidRDefault="002C5DDB" w:rsidP="002C5DDB">
      <w:pPr>
        <w:pStyle w:val="Prrafodelista"/>
        <w:spacing w:after="0"/>
        <w:rPr>
          <w:rFonts w:ascii="Garamond" w:hAnsi="Garamond" w:cs="Arial"/>
          <w:b/>
          <w:bCs/>
          <w:iCs/>
          <w:sz w:val="24"/>
          <w:szCs w:val="24"/>
          <w:lang w:val="es-SV"/>
        </w:rPr>
      </w:pPr>
    </w:p>
    <w:p w:rsidR="002C5DDB" w:rsidRDefault="002C5DDB" w:rsidP="00EC114F">
      <w:pPr>
        <w:pStyle w:val="Prrafodelista"/>
        <w:numPr>
          <w:ilvl w:val="0"/>
          <w:numId w:val="38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D41050" w:rsidRPr="00054357" w:rsidRDefault="00D41050" w:rsidP="00D41050">
      <w:pPr>
        <w:pStyle w:val="Prrafodelista"/>
        <w:spacing w:after="0"/>
        <w:rPr>
          <w:rFonts w:ascii="Garamond" w:hAnsi="Garamond" w:cs="Arial"/>
          <w:b/>
          <w:bCs/>
          <w:iCs/>
          <w:sz w:val="24"/>
          <w:szCs w:val="24"/>
        </w:rPr>
      </w:pPr>
    </w:p>
    <w:p w:rsidR="002C5DDB" w:rsidRPr="00D41050" w:rsidRDefault="00D41050" w:rsidP="002C5DDB">
      <w:pPr>
        <w:pStyle w:val="Prrafodelista"/>
        <w:rPr>
          <w:rFonts w:ascii="Garamond" w:hAnsi="Garamond" w:cs="Arial"/>
          <w:bCs/>
          <w:iCs/>
          <w:sz w:val="24"/>
          <w:szCs w:val="24"/>
        </w:rPr>
      </w:pPr>
      <w:r w:rsidRPr="00D41050">
        <w:rPr>
          <w:rFonts w:ascii="Garamond" w:hAnsi="Garamond" w:cs="Arial"/>
          <w:bCs/>
          <w:iCs/>
          <w:sz w:val="24"/>
          <w:szCs w:val="24"/>
        </w:rPr>
        <w:t>Coordinar la evaluación, propuestas, planificación y ejecución de proyectos de infraestructura para la movilidad no motorizada en los proyectos nuevos y existentes en la obra pública; incorporándole el componente e</w:t>
      </w:r>
      <w:r w:rsidR="00F17DBD">
        <w:rPr>
          <w:rFonts w:ascii="Garamond" w:hAnsi="Garamond" w:cs="Arial"/>
          <w:bCs/>
          <w:iCs/>
          <w:sz w:val="24"/>
          <w:szCs w:val="24"/>
        </w:rPr>
        <w:t>cológico, sostenible, resiliente</w:t>
      </w:r>
      <w:r w:rsidRPr="00D41050">
        <w:rPr>
          <w:rFonts w:ascii="Garamond" w:hAnsi="Garamond" w:cs="Arial"/>
          <w:bCs/>
          <w:iCs/>
          <w:sz w:val="24"/>
          <w:szCs w:val="24"/>
        </w:rPr>
        <w:t xml:space="preserve"> al cambio climático, inclusivo e integrado al sistema de transporte público. Con el propósito principal de mejorar la calidad de vida de la población independientemente de su edad, sexo y condición social. Lo anterior bajo el amparo del Instructivo para la formulación de proyectos integrales de la </w:t>
      </w:r>
      <w:r w:rsidR="00FD1D4B">
        <w:rPr>
          <w:rFonts w:ascii="Garamond" w:hAnsi="Garamond" w:cs="Arial"/>
          <w:bCs/>
          <w:iCs/>
          <w:sz w:val="24"/>
          <w:szCs w:val="24"/>
        </w:rPr>
        <w:t>Gerencia</w:t>
      </w:r>
      <w:r w:rsidRPr="00D41050">
        <w:rPr>
          <w:rFonts w:ascii="Garamond" w:hAnsi="Garamond" w:cs="Arial"/>
          <w:bCs/>
          <w:iCs/>
          <w:sz w:val="24"/>
          <w:szCs w:val="24"/>
        </w:rPr>
        <w:t xml:space="preserve"> de Desarrollo Institucional del MOPTVDU.</w:t>
      </w:r>
    </w:p>
    <w:p w:rsidR="002C5DDB" w:rsidRPr="00D41050" w:rsidRDefault="002C5DDB" w:rsidP="002C5DDB">
      <w:pPr>
        <w:pStyle w:val="Prrafodelista"/>
        <w:rPr>
          <w:rFonts w:ascii="Garamond" w:hAnsi="Garamond" w:cs="Arial"/>
          <w:bCs/>
          <w:iCs/>
          <w:sz w:val="24"/>
          <w:szCs w:val="24"/>
        </w:rPr>
      </w:pPr>
    </w:p>
    <w:p w:rsidR="002C5DDB" w:rsidRDefault="002C5DDB" w:rsidP="00EC114F">
      <w:pPr>
        <w:pStyle w:val="Prrafodelista"/>
        <w:numPr>
          <w:ilvl w:val="0"/>
          <w:numId w:val="382"/>
        </w:numPr>
        <w:rPr>
          <w:rFonts w:ascii="Garamond" w:hAnsi="Garamond" w:cs="Arial"/>
          <w:b/>
          <w:bCs/>
          <w:iCs/>
          <w:sz w:val="24"/>
          <w:szCs w:val="24"/>
        </w:rPr>
      </w:pPr>
      <w:r w:rsidRPr="00054357">
        <w:rPr>
          <w:rFonts w:ascii="Garamond" w:hAnsi="Garamond" w:cs="Arial"/>
          <w:b/>
          <w:bCs/>
          <w:iCs/>
          <w:sz w:val="24"/>
          <w:szCs w:val="24"/>
        </w:rPr>
        <w:t>PRINCIPALES FUNCIONES:</w:t>
      </w:r>
    </w:p>
    <w:p w:rsidR="00D41050" w:rsidRPr="00054357" w:rsidRDefault="00D41050" w:rsidP="00D41050">
      <w:pPr>
        <w:pStyle w:val="Prrafodelista"/>
        <w:rPr>
          <w:rFonts w:ascii="Garamond" w:hAnsi="Garamond" w:cs="Arial"/>
          <w:b/>
          <w:bCs/>
          <w:iCs/>
          <w:sz w:val="24"/>
          <w:szCs w:val="24"/>
        </w:rPr>
      </w:pPr>
    </w:p>
    <w:p w:rsidR="00D41050" w:rsidRPr="00D032E1" w:rsidRDefault="00D41050" w:rsidP="00EC114F">
      <w:pPr>
        <w:pStyle w:val="Prrafodelista"/>
        <w:numPr>
          <w:ilvl w:val="0"/>
          <w:numId w:val="420"/>
        </w:numPr>
        <w:spacing w:after="0"/>
        <w:rPr>
          <w:rFonts w:ascii="Garamond" w:hAnsi="Garamond" w:cs="Arial"/>
          <w:sz w:val="24"/>
          <w:szCs w:val="24"/>
        </w:rPr>
      </w:pPr>
      <w:r w:rsidRPr="00D032E1">
        <w:rPr>
          <w:rFonts w:ascii="Garamond" w:hAnsi="Garamond" w:cs="Arial"/>
          <w:sz w:val="24"/>
          <w:szCs w:val="24"/>
        </w:rPr>
        <w:t>Coordinar y supervisar las actividades de los Proyectos de Movilidad Sostenible No Motorizada (MNM) en la Obra Pública, mediante la elaboración de diseños, manuales y documentación, con el fin de contribuir con el desarrollo sostenible del país, específicamente en el área de movilidad y transporte. Brindando una alternativa de movilidad inclusiva, de manera sostenible e integrada con el sistema de transporte público a la población.</w:t>
      </w:r>
    </w:p>
    <w:p w:rsidR="00D41050" w:rsidRPr="00D032E1" w:rsidRDefault="00D41050" w:rsidP="00EC114F">
      <w:pPr>
        <w:pStyle w:val="Prrafodelista"/>
        <w:numPr>
          <w:ilvl w:val="0"/>
          <w:numId w:val="420"/>
        </w:numPr>
        <w:spacing w:after="0"/>
        <w:rPr>
          <w:rFonts w:ascii="Garamond" w:hAnsi="Garamond" w:cs="Arial"/>
          <w:sz w:val="24"/>
          <w:szCs w:val="24"/>
        </w:rPr>
      </w:pPr>
      <w:r w:rsidRPr="00D032E1">
        <w:rPr>
          <w:rFonts w:ascii="Garamond" w:hAnsi="Garamond" w:cs="Arial"/>
          <w:sz w:val="24"/>
          <w:szCs w:val="24"/>
        </w:rPr>
        <w:t>Coordinar y supervisar la administración de los recursos para la entrega de documentos de contratación de los proyectos MNM a la Gerencia de adquisiciones y contrataciones, mediante la elaboración de solicitudes de disponibilidad financiera, solicitudes de contratación, condiciones técnicas, evaluación de ofertas y recomendar la adjudicación de las mismas, con el fin de ejecutar los proyectos MNM.</w:t>
      </w:r>
    </w:p>
    <w:p w:rsidR="00D41050" w:rsidRPr="00D032E1" w:rsidRDefault="00D41050" w:rsidP="00EC114F">
      <w:pPr>
        <w:pStyle w:val="Prrafodelista"/>
        <w:numPr>
          <w:ilvl w:val="0"/>
          <w:numId w:val="420"/>
        </w:numPr>
        <w:spacing w:after="0"/>
        <w:rPr>
          <w:rFonts w:ascii="Garamond" w:hAnsi="Garamond" w:cs="Arial"/>
          <w:sz w:val="24"/>
          <w:szCs w:val="24"/>
        </w:rPr>
      </w:pPr>
      <w:r w:rsidRPr="00D032E1">
        <w:rPr>
          <w:rFonts w:ascii="Garamond" w:hAnsi="Garamond" w:cs="Arial"/>
          <w:sz w:val="24"/>
          <w:szCs w:val="24"/>
        </w:rPr>
        <w:t>Coordinar el seguimiento de la ejecución de los proyectos MNM hasta su finalización y entrega al MOPTVDU, mediante la administración y supervisión de la ejecución de los mismos, con el fin de asegurar su calidad.</w:t>
      </w:r>
    </w:p>
    <w:p w:rsidR="00D41050" w:rsidRPr="00D032E1" w:rsidRDefault="00D41050" w:rsidP="00EC114F">
      <w:pPr>
        <w:pStyle w:val="Prrafodelista"/>
        <w:numPr>
          <w:ilvl w:val="0"/>
          <w:numId w:val="420"/>
        </w:numPr>
        <w:spacing w:after="0"/>
        <w:rPr>
          <w:rFonts w:ascii="Garamond" w:hAnsi="Garamond" w:cs="Arial"/>
          <w:sz w:val="24"/>
          <w:szCs w:val="24"/>
        </w:rPr>
      </w:pPr>
      <w:r w:rsidRPr="00D032E1">
        <w:rPr>
          <w:rFonts w:ascii="Garamond" w:hAnsi="Garamond" w:cs="Arial"/>
          <w:sz w:val="24"/>
          <w:szCs w:val="24"/>
        </w:rPr>
        <w:t>Coordinar con otros organismos de la administración pública y privada, a través de los medios de comunicación electrónica y física, reuniones, acuerdos y convenios con el fin de integrar esfuerzos para dar cumplimiento a los objetivos de los proyectos MNM.</w:t>
      </w:r>
    </w:p>
    <w:p w:rsidR="00D41050" w:rsidRPr="00D032E1" w:rsidRDefault="00D41050" w:rsidP="00EC114F">
      <w:pPr>
        <w:pStyle w:val="Prrafodelista"/>
        <w:numPr>
          <w:ilvl w:val="0"/>
          <w:numId w:val="420"/>
        </w:numPr>
        <w:spacing w:after="0"/>
        <w:rPr>
          <w:rFonts w:ascii="Garamond" w:hAnsi="Garamond" w:cs="Arial"/>
          <w:sz w:val="24"/>
          <w:szCs w:val="24"/>
        </w:rPr>
      </w:pPr>
      <w:r w:rsidRPr="00D032E1">
        <w:rPr>
          <w:rFonts w:ascii="Garamond" w:hAnsi="Garamond" w:cs="Arial"/>
          <w:sz w:val="24"/>
          <w:szCs w:val="24"/>
        </w:rPr>
        <w:t xml:space="preserve">Coordinar y/ o participar en la planificación de los proyectos MNM, a través de la elaboración de planes de acción inter e </w:t>
      </w:r>
      <w:r w:rsidR="000D5BE3" w:rsidRPr="00D032E1">
        <w:rPr>
          <w:rFonts w:ascii="Garamond" w:hAnsi="Garamond" w:cs="Arial"/>
          <w:sz w:val="24"/>
          <w:szCs w:val="24"/>
        </w:rPr>
        <w:t>intra institucionales</w:t>
      </w:r>
      <w:r w:rsidRPr="00D032E1">
        <w:rPr>
          <w:rFonts w:ascii="Garamond" w:hAnsi="Garamond" w:cs="Arial"/>
          <w:sz w:val="24"/>
          <w:szCs w:val="24"/>
        </w:rPr>
        <w:t xml:space="preserve"> de manera multidisciplinaria e integral cuando los objetivos de éstos así lo requieran, con el fin de integrar esfuerzos para dar cumplimiento a dichos objetivos.</w:t>
      </w:r>
    </w:p>
    <w:p w:rsidR="00D41050" w:rsidRPr="00D032E1" w:rsidRDefault="00D41050" w:rsidP="00EC114F">
      <w:pPr>
        <w:pStyle w:val="Prrafodelista"/>
        <w:numPr>
          <w:ilvl w:val="0"/>
          <w:numId w:val="420"/>
        </w:numPr>
        <w:spacing w:after="0"/>
        <w:rPr>
          <w:rFonts w:ascii="Garamond" w:hAnsi="Garamond" w:cs="Arial"/>
          <w:sz w:val="24"/>
          <w:szCs w:val="24"/>
        </w:rPr>
      </w:pPr>
      <w:r w:rsidRPr="00D032E1">
        <w:rPr>
          <w:rFonts w:ascii="Garamond" w:hAnsi="Garamond" w:cs="Arial"/>
          <w:sz w:val="24"/>
          <w:szCs w:val="24"/>
        </w:rPr>
        <w:t>Proponer los proyectos al/ la Director/a, a través del control previo de legalidad y conveniencia técnica en el marco de los procesos institucionales con el fin de asegurar que las propuestas de proyectos MNM sean ejecutables.</w:t>
      </w:r>
    </w:p>
    <w:p w:rsidR="00D41050" w:rsidRPr="00D032E1" w:rsidRDefault="00D41050" w:rsidP="00EC114F">
      <w:pPr>
        <w:pStyle w:val="Prrafodelista"/>
        <w:numPr>
          <w:ilvl w:val="0"/>
          <w:numId w:val="420"/>
        </w:numPr>
        <w:spacing w:after="0"/>
        <w:rPr>
          <w:rFonts w:ascii="Garamond" w:hAnsi="Garamond" w:cs="Arial"/>
          <w:sz w:val="24"/>
          <w:szCs w:val="24"/>
        </w:rPr>
      </w:pPr>
      <w:r w:rsidRPr="00D032E1">
        <w:rPr>
          <w:rFonts w:ascii="Garamond" w:hAnsi="Garamond" w:cs="Arial"/>
          <w:sz w:val="24"/>
          <w:szCs w:val="24"/>
        </w:rPr>
        <w:t xml:space="preserve">Realizar las gestiones de financiamiento por medio del GOES, Cooperación Internacional, FOVIAL, Responsabilidad Social y programas internacionales de financiamiento a través de Unidades Ejecutoras en el MOP, necesarias para incluir los proyectos </w:t>
      </w:r>
      <w:r w:rsidR="00A0778A" w:rsidRPr="00D032E1">
        <w:rPr>
          <w:rFonts w:ascii="Garamond" w:hAnsi="Garamond" w:cs="Arial"/>
          <w:sz w:val="24"/>
          <w:szCs w:val="24"/>
        </w:rPr>
        <w:t xml:space="preserve">de </w:t>
      </w:r>
      <w:r w:rsidRPr="00D032E1">
        <w:rPr>
          <w:rFonts w:ascii="Garamond" w:hAnsi="Garamond" w:cs="Arial"/>
          <w:sz w:val="24"/>
          <w:szCs w:val="24"/>
        </w:rPr>
        <w:t xml:space="preserve">MNM en dichos financiamientos de acuerdo a </w:t>
      </w:r>
      <w:r w:rsidR="002E6DD1" w:rsidRPr="00D032E1">
        <w:rPr>
          <w:rFonts w:ascii="Garamond" w:hAnsi="Garamond" w:cs="Arial"/>
          <w:sz w:val="24"/>
          <w:szCs w:val="24"/>
        </w:rPr>
        <w:t xml:space="preserve">la </w:t>
      </w:r>
      <w:r w:rsidRPr="00D032E1">
        <w:rPr>
          <w:rFonts w:ascii="Garamond" w:hAnsi="Garamond" w:cs="Arial"/>
          <w:sz w:val="24"/>
          <w:szCs w:val="24"/>
        </w:rPr>
        <w:t xml:space="preserve">planificación de corto, mediano y largo plazo. </w:t>
      </w:r>
    </w:p>
    <w:p w:rsidR="00A3413C" w:rsidRPr="00A3413C" w:rsidRDefault="00A3413C" w:rsidP="00A3413C">
      <w:pPr>
        <w:pStyle w:val="Prrafodelista"/>
        <w:rPr>
          <w:rFonts w:ascii="Garamond" w:hAnsi="Garamond" w:cs="Arial"/>
          <w:b/>
          <w:i/>
          <w:iCs/>
          <w:color w:val="000000" w:themeColor="text1"/>
          <w:spacing w:val="-3"/>
          <w:sz w:val="24"/>
          <w:szCs w:val="24"/>
        </w:rPr>
      </w:pPr>
    </w:p>
    <w:p w:rsidR="00A3413C" w:rsidRDefault="00A3413C" w:rsidP="00A3413C">
      <w:pPr>
        <w:pStyle w:val="Prrafodelista"/>
        <w:spacing w:after="0"/>
        <w:rPr>
          <w:rFonts w:ascii="Garamond" w:hAnsi="Garamond" w:cs="Arial"/>
          <w:iCs/>
          <w:color w:val="000000" w:themeColor="text1"/>
          <w:spacing w:val="-3"/>
          <w:sz w:val="24"/>
          <w:szCs w:val="24"/>
        </w:rPr>
      </w:pPr>
    </w:p>
    <w:p w:rsidR="00A3413C" w:rsidRDefault="00A3413C">
      <w:pPr>
        <w:spacing w:after="0" w:line="240" w:lineRule="auto"/>
        <w:rPr>
          <w:rFonts w:ascii="Garamond" w:eastAsiaTheme="minorHAnsi" w:hAnsi="Garamond" w:cs="Arial"/>
          <w:iCs/>
          <w:color w:val="000000" w:themeColor="text1"/>
          <w:spacing w:val="-3"/>
          <w:sz w:val="24"/>
          <w:szCs w:val="24"/>
          <w:lang w:val="es-ES" w:eastAsia="en-US"/>
        </w:rPr>
      </w:pPr>
      <w:r>
        <w:rPr>
          <w:rFonts w:ascii="Garamond" w:hAnsi="Garamond" w:cs="Arial"/>
          <w:iCs/>
          <w:color w:val="000000" w:themeColor="text1"/>
          <w:spacing w:val="-3"/>
          <w:sz w:val="24"/>
          <w:szCs w:val="24"/>
        </w:rPr>
        <w:br w:type="page"/>
      </w:r>
    </w:p>
    <w:p w:rsidR="00D41050" w:rsidRPr="00F17DBD" w:rsidRDefault="00D41050" w:rsidP="00D41050">
      <w:pPr>
        <w:pStyle w:val="Prrafodelista"/>
        <w:ind w:left="360"/>
        <w:rPr>
          <w:rFonts w:ascii="Garamond" w:hAnsi="Garamond" w:cs="Arial"/>
          <w:b/>
          <w:iCs/>
          <w:color w:val="000000" w:themeColor="text1"/>
          <w:spacing w:val="-3"/>
          <w:sz w:val="24"/>
          <w:szCs w:val="24"/>
        </w:rPr>
      </w:pPr>
    </w:p>
    <w:p w:rsidR="009E297A" w:rsidRPr="00EA6ABC" w:rsidRDefault="00EA6ABC" w:rsidP="00EC114F">
      <w:pPr>
        <w:pStyle w:val="Prrafodelista"/>
        <w:numPr>
          <w:ilvl w:val="0"/>
          <w:numId w:val="383"/>
        </w:numPr>
        <w:spacing w:after="0"/>
        <w:rPr>
          <w:rFonts w:ascii="Garamond" w:hAnsi="Garamond" w:cs="Arial"/>
          <w:b/>
          <w:bCs/>
          <w:iCs/>
          <w:sz w:val="24"/>
          <w:szCs w:val="24"/>
        </w:rPr>
      </w:pPr>
      <w:r>
        <w:rPr>
          <w:rFonts w:ascii="Garamond" w:hAnsi="Garamond" w:cs="Arial"/>
          <w:b/>
          <w:bCs/>
          <w:iCs/>
          <w:sz w:val="24"/>
          <w:szCs w:val="24"/>
        </w:rPr>
        <w:t>N</w:t>
      </w:r>
      <w:r w:rsidR="009E297A" w:rsidRPr="00EA6ABC">
        <w:rPr>
          <w:rFonts w:ascii="Garamond" w:hAnsi="Garamond" w:cs="Arial"/>
          <w:b/>
          <w:bCs/>
          <w:iCs/>
          <w:sz w:val="24"/>
          <w:szCs w:val="24"/>
        </w:rPr>
        <w:t>OMBRE DE LA UNIDAD ORGANIZATIVA</w:t>
      </w:r>
    </w:p>
    <w:p w:rsidR="009E297A" w:rsidRPr="00054357" w:rsidRDefault="009E297A" w:rsidP="009E297A">
      <w:pPr>
        <w:pStyle w:val="Prrafodelista"/>
        <w:spacing w:after="0"/>
        <w:ind w:left="0"/>
        <w:jc w:val="center"/>
        <w:rPr>
          <w:rFonts w:ascii="Garamond" w:hAnsi="Garamond" w:cs="Arial"/>
          <w:b/>
          <w:sz w:val="24"/>
          <w:szCs w:val="24"/>
        </w:rPr>
      </w:pPr>
    </w:p>
    <w:p w:rsidR="009E297A" w:rsidRPr="009E297A" w:rsidRDefault="000D5BE3" w:rsidP="00BA3C6E">
      <w:pPr>
        <w:pStyle w:val="Ttulo4"/>
        <w:shd w:val="clear" w:color="auto" w:fill="D9D9D9" w:themeFill="background1" w:themeFillShade="D9"/>
        <w:ind w:left="709"/>
        <w:jc w:val="center"/>
        <w:rPr>
          <w:rFonts w:ascii="Garamond" w:hAnsi="Garamond"/>
          <w:color w:val="auto"/>
        </w:rPr>
      </w:pPr>
      <w:r>
        <w:rPr>
          <w:rFonts w:ascii="Garamond" w:hAnsi="Garamond" w:cs="Arial"/>
          <w:color w:val="auto"/>
          <w:sz w:val="24"/>
          <w:szCs w:val="24"/>
        </w:rPr>
        <w:t xml:space="preserve">  </w:t>
      </w:r>
      <w:bookmarkStart w:id="117" w:name="_Toc479249779"/>
      <w:r w:rsidR="009E297A" w:rsidRPr="00BA3C6E">
        <w:rPr>
          <w:rFonts w:ascii="Garamond" w:hAnsi="Garamond" w:cs="Arial"/>
          <w:i w:val="0"/>
          <w:color w:val="auto"/>
          <w:sz w:val="24"/>
          <w:szCs w:val="24"/>
        </w:rPr>
        <w:t>1.1.14.2 ACCESIBILIDAD UNIVERSAL EN LA INFRAESTRUCTURA PÚBLICAS</w:t>
      </w:r>
      <w:bookmarkEnd w:id="117"/>
    </w:p>
    <w:p w:rsidR="00432B71" w:rsidRPr="000D5BE3" w:rsidRDefault="00432B71" w:rsidP="00432B71">
      <w:pPr>
        <w:pStyle w:val="Prrafodelista"/>
        <w:spacing w:after="0"/>
        <w:rPr>
          <w:rFonts w:ascii="Garamond" w:hAnsi="Garamond" w:cs="Arial"/>
          <w:b/>
          <w:bCs/>
          <w:iCs/>
          <w:sz w:val="24"/>
          <w:szCs w:val="24"/>
          <w:lang w:val="es-SV"/>
        </w:rPr>
      </w:pPr>
    </w:p>
    <w:p w:rsidR="009E297A" w:rsidRPr="00054357" w:rsidRDefault="009E297A" w:rsidP="00EC114F">
      <w:pPr>
        <w:pStyle w:val="Prrafodelista"/>
        <w:numPr>
          <w:ilvl w:val="0"/>
          <w:numId w:val="38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E297A" w:rsidRPr="00054357" w:rsidRDefault="009E297A" w:rsidP="009E297A">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E297A" w:rsidRPr="00054357" w:rsidTr="00474DCD">
        <w:tc>
          <w:tcPr>
            <w:tcW w:w="1559" w:type="dxa"/>
          </w:tcPr>
          <w:p w:rsidR="009E297A" w:rsidRPr="00054357" w:rsidRDefault="009E297A" w:rsidP="00474DC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Default="00FC0451" w:rsidP="00FC0451">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1.1.14 Dirección de Infraestructura Inclusiva y Social.</w:t>
            </w:r>
          </w:p>
          <w:p w:rsidR="00432B71" w:rsidRPr="00054357" w:rsidRDefault="00432B71" w:rsidP="00474DCD">
            <w:pPr>
              <w:spacing w:after="0"/>
              <w:contextualSpacing/>
              <w:jc w:val="both"/>
              <w:rPr>
                <w:rFonts w:ascii="Garamond" w:hAnsi="Garamond" w:cs="Arial"/>
                <w:bCs/>
                <w:iCs/>
                <w:sz w:val="24"/>
                <w:szCs w:val="24"/>
                <w:lang w:val="es-ES_tradnl"/>
              </w:rPr>
            </w:pPr>
          </w:p>
        </w:tc>
      </w:tr>
      <w:tr w:rsidR="009E297A" w:rsidRPr="00054357" w:rsidTr="00474DCD">
        <w:tc>
          <w:tcPr>
            <w:tcW w:w="1559" w:type="dxa"/>
          </w:tcPr>
          <w:p w:rsidR="009E297A" w:rsidRPr="00054357" w:rsidRDefault="009E297A" w:rsidP="00474DC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E297A" w:rsidRPr="00054357" w:rsidRDefault="009E297A" w:rsidP="00474DCD">
            <w:pPr>
              <w:spacing w:after="0"/>
              <w:rPr>
                <w:rFonts w:ascii="Garamond" w:hAnsi="Garamond" w:cs="Arial"/>
                <w:bCs/>
                <w:iCs/>
                <w:sz w:val="24"/>
                <w:szCs w:val="24"/>
              </w:rPr>
            </w:pPr>
            <w:r>
              <w:rPr>
                <w:rFonts w:ascii="Garamond" w:hAnsi="Garamond" w:cs="Arial"/>
                <w:sz w:val="24"/>
                <w:szCs w:val="24"/>
              </w:rPr>
              <w:t>No tiene Unidades Organizativas a su cargo.</w:t>
            </w:r>
          </w:p>
        </w:tc>
      </w:tr>
    </w:tbl>
    <w:p w:rsidR="009E297A" w:rsidRPr="00054357" w:rsidRDefault="009E297A" w:rsidP="009E297A">
      <w:pPr>
        <w:pStyle w:val="Prrafodelista"/>
        <w:spacing w:after="0"/>
        <w:rPr>
          <w:rFonts w:ascii="Garamond" w:hAnsi="Garamond" w:cs="Arial"/>
          <w:b/>
          <w:bCs/>
          <w:iCs/>
          <w:sz w:val="24"/>
          <w:szCs w:val="24"/>
          <w:lang w:val="es-SV"/>
        </w:rPr>
      </w:pPr>
    </w:p>
    <w:p w:rsidR="009E297A" w:rsidRDefault="009E297A" w:rsidP="00EC114F">
      <w:pPr>
        <w:pStyle w:val="Prrafodelista"/>
        <w:numPr>
          <w:ilvl w:val="0"/>
          <w:numId w:val="38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A6ABC" w:rsidRPr="00054357" w:rsidRDefault="00EA6ABC" w:rsidP="00EA6ABC">
      <w:pPr>
        <w:pStyle w:val="Prrafodelista"/>
        <w:spacing w:after="0"/>
        <w:rPr>
          <w:rFonts w:ascii="Garamond" w:hAnsi="Garamond" w:cs="Arial"/>
          <w:b/>
          <w:bCs/>
          <w:iCs/>
          <w:sz w:val="24"/>
          <w:szCs w:val="24"/>
        </w:rPr>
      </w:pPr>
    </w:p>
    <w:p w:rsidR="009E297A" w:rsidRPr="00EA6ABC" w:rsidRDefault="00EA6ABC" w:rsidP="009E297A">
      <w:pPr>
        <w:pStyle w:val="Prrafodelista"/>
        <w:rPr>
          <w:rFonts w:ascii="Garamond" w:hAnsi="Garamond" w:cs="Arial"/>
          <w:bCs/>
          <w:iCs/>
          <w:sz w:val="24"/>
          <w:szCs w:val="24"/>
        </w:rPr>
      </w:pPr>
      <w:r w:rsidRPr="00EA6ABC">
        <w:rPr>
          <w:rFonts w:ascii="Garamond" w:hAnsi="Garamond" w:cs="Arial"/>
          <w:bCs/>
          <w:iCs/>
          <w:sz w:val="24"/>
          <w:szCs w:val="24"/>
        </w:rPr>
        <w:t xml:space="preserve">Coordinar la evaluación, propuestas y ejecución de lo relacionado al proceso de los proyectos de infraestructura pública existente y nueva se incorpore en el componente de accesibilidad universal con el propósito de eliminar las múltiples barreras urbanísticas, arquitectónicas y de transporte para generar acceso de oportunidades en igualdad de condiciones a todas las personas con o sin discapacidad. Bajo el amparo del Instructivo para la formulación de proyectos integrales de la </w:t>
      </w:r>
      <w:r w:rsidR="00A3413C">
        <w:rPr>
          <w:rFonts w:ascii="Garamond" w:hAnsi="Garamond" w:cs="Arial"/>
          <w:bCs/>
          <w:iCs/>
          <w:sz w:val="24"/>
          <w:szCs w:val="24"/>
        </w:rPr>
        <w:t>Gerencia</w:t>
      </w:r>
      <w:r w:rsidRPr="00EA6ABC">
        <w:rPr>
          <w:rFonts w:ascii="Garamond" w:hAnsi="Garamond" w:cs="Arial"/>
          <w:bCs/>
          <w:iCs/>
          <w:sz w:val="24"/>
          <w:szCs w:val="24"/>
        </w:rPr>
        <w:t xml:space="preserve"> de Desarrollo Institucional del MOPTVDU</w:t>
      </w:r>
      <w:r>
        <w:rPr>
          <w:rFonts w:ascii="Garamond" w:hAnsi="Garamond" w:cs="Arial"/>
          <w:bCs/>
          <w:iCs/>
          <w:sz w:val="24"/>
          <w:szCs w:val="24"/>
        </w:rPr>
        <w:t>.</w:t>
      </w:r>
    </w:p>
    <w:p w:rsidR="009E297A" w:rsidRPr="00054357" w:rsidRDefault="009E297A" w:rsidP="009E297A">
      <w:pPr>
        <w:pStyle w:val="Prrafodelista"/>
        <w:rPr>
          <w:rFonts w:ascii="Garamond" w:hAnsi="Garamond" w:cs="Arial"/>
          <w:b/>
          <w:bCs/>
          <w:iCs/>
          <w:sz w:val="24"/>
          <w:szCs w:val="24"/>
        </w:rPr>
      </w:pPr>
    </w:p>
    <w:p w:rsidR="009E297A" w:rsidRDefault="009E297A" w:rsidP="00EC114F">
      <w:pPr>
        <w:pStyle w:val="Prrafodelista"/>
        <w:numPr>
          <w:ilvl w:val="0"/>
          <w:numId w:val="383"/>
        </w:numPr>
        <w:rPr>
          <w:rFonts w:ascii="Garamond" w:hAnsi="Garamond" w:cs="Arial"/>
          <w:b/>
          <w:bCs/>
          <w:iCs/>
          <w:sz w:val="24"/>
          <w:szCs w:val="24"/>
        </w:rPr>
      </w:pPr>
      <w:r w:rsidRPr="00054357">
        <w:rPr>
          <w:rFonts w:ascii="Garamond" w:hAnsi="Garamond" w:cs="Arial"/>
          <w:b/>
          <w:bCs/>
          <w:iCs/>
          <w:sz w:val="24"/>
          <w:szCs w:val="24"/>
        </w:rPr>
        <w:t>PRINCIPALES FUNCIONES:</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Coordinar y supervisar la administración y las actividades de Proyectos de Accesibilidad Universal en la Infraestructura Pública (PAUIP), a través de formularios de seguimiento, con el propósito de garantizar la accesibilidad universal y eliminación de barreras urbanísticas, arquitectónicas y de transporte.</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Coordinar y supervisar la administración mediante formularios de seguimiento  de los recursos para la entrega de documentos de contratación de los PAUIP a Gerencia de Adquisiciones y Contrataciones Institucional, GACI.</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Coordinar el seguimiento de la ejecución de los PAUIP, mediante bitácoras de seguimiento de proyectos  hasta su finalización y entrega al MOPTVDU, garantizando la calidad del mismo.</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Coordinar con otros organismos de la administración pública y privada para el logro de los objetivos de los proyectos PAUIP.</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Coordinar y participar en los proyectos, a través de la elaboración de planes de acción inter e intra institucional para lograr el desarrollo de los PAUIP de manera multidisciplinaria e integral, con el propósito de garantizar la accesibilidad universal y eliminación de barreras urbanísticas, arquitectónicas y de transporte.</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Coordinar el seguimiento a las actividades de las empresas consultoras y de los consultores individuales contratados a través de formularios de control de actividades y de programaciones, para el desarrollo de los diversos componentes de los PAUIP.</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Evaluar ofertas de PAUIP mediante formularios de evaluación de ofertas y recomendar la adjudicación de las mismas con el objetivo de adquirir bienes y servicios de calidad para esta cartera de Estado.</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Proponer los proyectos de Resoluciones a ser emitidas por Directora de Infraestructura Inclusiva y Social, a través del control previo de legalidad y conveniencia técnica de éstos en el marco de los procesos administrativos de adquisiciones, de personal, de control patrimonial, entre otros aspectos.</w:t>
      </w:r>
    </w:p>
    <w:p w:rsidR="00EA6ABC" w:rsidRPr="00DC7B67" w:rsidRDefault="00EA6ABC" w:rsidP="00EC114F">
      <w:pPr>
        <w:pStyle w:val="Prrafodelista"/>
        <w:numPr>
          <w:ilvl w:val="0"/>
          <w:numId w:val="421"/>
        </w:numPr>
        <w:spacing w:after="0"/>
        <w:rPr>
          <w:rFonts w:ascii="Garamond" w:hAnsi="Garamond" w:cs="Arial"/>
          <w:sz w:val="24"/>
          <w:szCs w:val="24"/>
        </w:rPr>
      </w:pPr>
      <w:r w:rsidRPr="00DC7B67">
        <w:rPr>
          <w:rFonts w:ascii="Garamond" w:hAnsi="Garamond" w:cs="Arial"/>
          <w:sz w:val="24"/>
          <w:szCs w:val="24"/>
        </w:rPr>
        <w:t>Ejecutar las acciones de control y seguimiento de incorporación de las leyes, normativas y reglamentos  en accesibilidad para la implementación de los PAUIP.</w:t>
      </w:r>
    </w:p>
    <w:p w:rsidR="00432208" w:rsidRPr="00432208" w:rsidRDefault="00EA6ABC" w:rsidP="00BA6CE7">
      <w:pPr>
        <w:ind w:left="567"/>
        <w:jc w:val="both"/>
        <w:rPr>
          <w:rFonts w:ascii="Garamond" w:hAnsi="Garamond" w:cs="Arial"/>
          <w:bCs/>
          <w:iCs/>
          <w:sz w:val="24"/>
          <w:szCs w:val="24"/>
        </w:rPr>
      </w:pPr>
      <w:r w:rsidRPr="00EA6ABC">
        <w:rPr>
          <w:rFonts w:ascii="Garamond" w:hAnsi="Garamond" w:cs="Arial"/>
          <w:bCs/>
          <w:iCs/>
          <w:sz w:val="24"/>
          <w:szCs w:val="24"/>
        </w:rPr>
        <w:t> </w:t>
      </w:r>
    </w:p>
    <w:p w:rsidR="00432208" w:rsidRPr="00432208" w:rsidRDefault="00432208" w:rsidP="00BA6CE7">
      <w:pPr>
        <w:ind w:left="567"/>
        <w:rPr>
          <w:rFonts w:ascii="Garamond" w:hAnsi="Garamond" w:cs="Arial"/>
          <w:bCs/>
          <w:iCs/>
          <w:sz w:val="24"/>
          <w:szCs w:val="24"/>
        </w:rPr>
      </w:pPr>
    </w:p>
    <w:p w:rsidR="00432208" w:rsidRPr="00432208" w:rsidRDefault="00432208" w:rsidP="00432208">
      <w:pPr>
        <w:rPr>
          <w:rFonts w:ascii="Garamond" w:hAnsi="Garamond" w:cs="Arial"/>
          <w:bCs/>
          <w:iCs/>
          <w:sz w:val="24"/>
          <w:szCs w:val="24"/>
        </w:rPr>
      </w:pPr>
    </w:p>
    <w:p w:rsidR="00432208" w:rsidRDefault="00432208">
      <w:pPr>
        <w:spacing w:after="0" w:line="240" w:lineRule="auto"/>
        <w:rPr>
          <w:rFonts w:ascii="Garamond" w:hAnsi="Garamond" w:cs="Arial"/>
          <w:b/>
          <w:bCs/>
          <w:iCs/>
          <w:sz w:val="24"/>
          <w:szCs w:val="24"/>
        </w:rPr>
      </w:pPr>
      <w:r>
        <w:rPr>
          <w:rFonts w:ascii="Garamond" w:hAnsi="Garamond" w:cs="Arial"/>
          <w:b/>
          <w:bCs/>
          <w:iCs/>
          <w:sz w:val="24"/>
          <w:szCs w:val="24"/>
        </w:rPr>
        <w:br w:type="page"/>
      </w:r>
    </w:p>
    <w:p w:rsidR="004645F7" w:rsidRPr="00054357" w:rsidRDefault="004645F7" w:rsidP="00EC114F">
      <w:pPr>
        <w:pStyle w:val="Prrafodelista"/>
        <w:numPr>
          <w:ilvl w:val="0"/>
          <w:numId w:val="38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4645F7" w:rsidRPr="00054357" w:rsidRDefault="004645F7" w:rsidP="004645F7">
      <w:pPr>
        <w:pStyle w:val="Prrafodelista"/>
        <w:spacing w:after="0"/>
        <w:ind w:left="0"/>
        <w:jc w:val="center"/>
        <w:rPr>
          <w:rFonts w:ascii="Garamond" w:hAnsi="Garamond" w:cs="Arial"/>
          <w:b/>
          <w:sz w:val="24"/>
          <w:szCs w:val="24"/>
        </w:rPr>
      </w:pPr>
    </w:p>
    <w:p w:rsidR="004645F7" w:rsidRPr="00BA3C6E" w:rsidRDefault="004645F7" w:rsidP="00E93D41">
      <w:pPr>
        <w:pStyle w:val="Ttulo4"/>
        <w:shd w:val="clear" w:color="auto" w:fill="D9D9D9" w:themeFill="background1" w:themeFillShade="D9"/>
        <w:ind w:left="709"/>
        <w:jc w:val="center"/>
        <w:rPr>
          <w:rFonts w:ascii="Garamond" w:hAnsi="Garamond" w:cs="Arial"/>
          <w:i w:val="0"/>
          <w:color w:val="auto"/>
          <w:sz w:val="24"/>
          <w:szCs w:val="24"/>
        </w:rPr>
      </w:pPr>
      <w:bookmarkStart w:id="118" w:name="_Toc479249780"/>
      <w:r w:rsidRPr="00BA3C6E">
        <w:rPr>
          <w:rFonts w:ascii="Garamond" w:hAnsi="Garamond" w:cs="Arial"/>
          <w:i w:val="0"/>
          <w:color w:val="auto"/>
          <w:sz w:val="24"/>
          <w:szCs w:val="24"/>
        </w:rPr>
        <w:t>1.1.14.3 ESPACIO PÚBLICO EN LA INFRAESTRUCTURA PÚBLICA</w:t>
      </w:r>
      <w:bookmarkEnd w:id="118"/>
    </w:p>
    <w:p w:rsidR="004645F7" w:rsidRDefault="004645F7" w:rsidP="004645F7">
      <w:pPr>
        <w:pStyle w:val="Prrafodelista"/>
        <w:spacing w:after="0"/>
        <w:rPr>
          <w:rFonts w:ascii="Garamond" w:hAnsi="Garamond" w:cs="Arial"/>
          <w:b/>
          <w:bCs/>
          <w:iCs/>
          <w:sz w:val="24"/>
          <w:szCs w:val="24"/>
        </w:rPr>
      </w:pPr>
    </w:p>
    <w:p w:rsidR="004645F7" w:rsidRPr="00054357" w:rsidRDefault="004645F7" w:rsidP="00EC114F">
      <w:pPr>
        <w:pStyle w:val="Prrafodelista"/>
        <w:numPr>
          <w:ilvl w:val="0"/>
          <w:numId w:val="38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645F7" w:rsidRPr="00054357" w:rsidRDefault="004645F7" w:rsidP="004645F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645F7" w:rsidRPr="00054357" w:rsidTr="00474DCD">
        <w:tc>
          <w:tcPr>
            <w:tcW w:w="1559" w:type="dxa"/>
          </w:tcPr>
          <w:p w:rsidR="004645F7" w:rsidRPr="00054357" w:rsidRDefault="004645F7" w:rsidP="00474DC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Default="00FC0451" w:rsidP="00FC0451">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1.1.14 Dirección de Infraestructura Inclusiva y Social.</w:t>
            </w:r>
          </w:p>
          <w:p w:rsidR="004645F7" w:rsidRPr="00054357" w:rsidRDefault="004645F7" w:rsidP="00474DCD">
            <w:pPr>
              <w:spacing w:after="0"/>
              <w:contextualSpacing/>
              <w:jc w:val="both"/>
              <w:rPr>
                <w:rFonts w:ascii="Garamond" w:hAnsi="Garamond" w:cs="Arial"/>
                <w:bCs/>
                <w:iCs/>
                <w:sz w:val="24"/>
                <w:szCs w:val="24"/>
                <w:lang w:val="es-ES_tradnl"/>
              </w:rPr>
            </w:pPr>
          </w:p>
        </w:tc>
      </w:tr>
      <w:tr w:rsidR="004645F7" w:rsidRPr="00054357" w:rsidTr="00474DCD">
        <w:tc>
          <w:tcPr>
            <w:tcW w:w="1559" w:type="dxa"/>
          </w:tcPr>
          <w:p w:rsidR="004645F7" w:rsidRPr="00054357" w:rsidRDefault="004645F7" w:rsidP="00474DC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645F7" w:rsidRPr="00054357" w:rsidRDefault="004645F7" w:rsidP="00474DCD">
            <w:pPr>
              <w:spacing w:after="0"/>
              <w:rPr>
                <w:rFonts w:ascii="Garamond" w:hAnsi="Garamond" w:cs="Arial"/>
                <w:bCs/>
                <w:iCs/>
                <w:sz w:val="24"/>
                <w:szCs w:val="24"/>
              </w:rPr>
            </w:pPr>
            <w:r>
              <w:rPr>
                <w:rFonts w:ascii="Garamond" w:hAnsi="Garamond" w:cs="Arial"/>
                <w:sz w:val="24"/>
                <w:szCs w:val="24"/>
              </w:rPr>
              <w:t>No tiene Unidades Organizativas a su cargo.</w:t>
            </w:r>
          </w:p>
        </w:tc>
      </w:tr>
    </w:tbl>
    <w:p w:rsidR="004645F7" w:rsidRPr="00054357" w:rsidRDefault="004645F7" w:rsidP="004645F7">
      <w:pPr>
        <w:pStyle w:val="Prrafodelista"/>
        <w:spacing w:after="0"/>
        <w:rPr>
          <w:rFonts w:ascii="Garamond" w:hAnsi="Garamond" w:cs="Arial"/>
          <w:b/>
          <w:bCs/>
          <w:iCs/>
          <w:sz w:val="24"/>
          <w:szCs w:val="24"/>
          <w:lang w:val="es-SV"/>
        </w:rPr>
      </w:pPr>
    </w:p>
    <w:p w:rsidR="004645F7" w:rsidRPr="00054357" w:rsidRDefault="004645F7" w:rsidP="00EC114F">
      <w:pPr>
        <w:pStyle w:val="Prrafodelista"/>
        <w:numPr>
          <w:ilvl w:val="0"/>
          <w:numId w:val="38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A6CE7" w:rsidRDefault="00BA6CE7" w:rsidP="004645F7">
      <w:pPr>
        <w:pStyle w:val="Prrafodelista"/>
        <w:rPr>
          <w:rFonts w:ascii="Garamond" w:hAnsi="Garamond" w:cs="Arial"/>
          <w:b/>
          <w:bCs/>
          <w:iCs/>
          <w:sz w:val="24"/>
          <w:szCs w:val="24"/>
        </w:rPr>
      </w:pPr>
    </w:p>
    <w:p w:rsidR="004645F7" w:rsidRPr="00BA6CE7" w:rsidRDefault="00BA6CE7" w:rsidP="004645F7">
      <w:pPr>
        <w:pStyle w:val="Prrafodelista"/>
        <w:rPr>
          <w:rFonts w:ascii="Garamond" w:hAnsi="Garamond" w:cs="Arial"/>
          <w:bCs/>
          <w:iCs/>
          <w:sz w:val="24"/>
          <w:szCs w:val="24"/>
        </w:rPr>
      </w:pPr>
      <w:r w:rsidRPr="00BA6CE7">
        <w:rPr>
          <w:rFonts w:ascii="Garamond" w:hAnsi="Garamond" w:cs="Arial"/>
          <w:bCs/>
          <w:iCs/>
          <w:sz w:val="24"/>
          <w:szCs w:val="24"/>
        </w:rPr>
        <w:t>Incorporar el componente de paisajismo, accesibilidad y seguridad peatonal, en el proceso de conceptualización contribuyendo con ello a mejorar el entorno físico de los proyectos, protegiendo los derechos de  vía y conservando espacios abiertos para la mitigación ambiental.</w:t>
      </w:r>
    </w:p>
    <w:p w:rsidR="004645F7" w:rsidRPr="00054357" w:rsidRDefault="004645F7" w:rsidP="004645F7">
      <w:pPr>
        <w:pStyle w:val="Prrafodelista"/>
        <w:rPr>
          <w:rFonts w:ascii="Garamond" w:hAnsi="Garamond" w:cs="Arial"/>
          <w:b/>
          <w:bCs/>
          <w:iCs/>
          <w:sz w:val="24"/>
          <w:szCs w:val="24"/>
        </w:rPr>
      </w:pPr>
    </w:p>
    <w:p w:rsidR="004645F7" w:rsidRDefault="004645F7" w:rsidP="00EC114F">
      <w:pPr>
        <w:pStyle w:val="Prrafodelista"/>
        <w:numPr>
          <w:ilvl w:val="0"/>
          <w:numId w:val="384"/>
        </w:numPr>
        <w:rPr>
          <w:rFonts w:ascii="Garamond" w:hAnsi="Garamond" w:cs="Arial"/>
          <w:b/>
          <w:bCs/>
          <w:iCs/>
          <w:sz w:val="24"/>
          <w:szCs w:val="24"/>
        </w:rPr>
      </w:pPr>
      <w:r w:rsidRPr="00054357">
        <w:rPr>
          <w:rFonts w:ascii="Garamond" w:hAnsi="Garamond" w:cs="Arial"/>
          <w:b/>
          <w:bCs/>
          <w:iCs/>
          <w:sz w:val="24"/>
          <w:szCs w:val="24"/>
        </w:rPr>
        <w:t>PRINCIPALES FUNCIONES:</w:t>
      </w:r>
    </w:p>
    <w:p w:rsidR="00BA6CE7" w:rsidRDefault="00BA6CE7" w:rsidP="00BA6CE7">
      <w:pPr>
        <w:pStyle w:val="Prrafodelista"/>
        <w:rPr>
          <w:rFonts w:ascii="Garamond" w:hAnsi="Garamond" w:cs="Arial"/>
          <w:b/>
          <w:bCs/>
          <w:iCs/>
          <w:sz w:val="24"/>
          <w:szCs w:val="24"/>
        </w:rPr>
      </w:pPr>
    </w:p>
    <w:p w:rsidR="00BA6CE7" w:rsidRPr="00D4346B" w:rsidRDefault="00BA6CE7" w:rsidP="00EC114F">
      <w:pPr>
        <w:pStyle w:val="Prrafodelista"/>
        <w:numPr>
          <w:ilvl w:val="0"/>
          <w:numId w:val="422"/>
        </w:numPr>
        <w:spacing w:after="0"/>
        <w:rPr>
          <w:rFonts w:ascii="Garamond" w:hAnsi="Garamond" w:cs="Arial"/>
          <w:sz w:val="24"/>
          <w:szCs w:val="24"/>
        </w:rPr>
      </w:pPr>
      <w:r w:rsidRPr="00D4346B">
        <w:rPr>
          <w:rFonts w:ascii="Garamond" w:hAnsi="Garamond" w:cs="Arial"/>
          <w:sz w:val="24"/>
          <w:szCs w:val="24"/>
        </w:rPr>
        <w:t>Garantizar que la obra que ejecute el ministerio cumpla la normativa técnica de accesibilidad, urbanística, arquitectónica, transporte y comunicaciones.</w:t>
      </w:r>
    </w:p>
    <w:p w:rsidR="00BA6CE7" w:rsidRPr="00D4346B" w:rsidRDefault="00BA6CE7" w:rsidP="00EC114F">
      <w:pPr>
        <w:pStyle w:val="Prrafodelista"/>
        <w:numPr>
          <w:ilvl w:val="0"/>
          <w:numId w:val="422"/>
        </w:numPr>
        <w:spacing w:after="0"/>
        <w:rPr>
          <w:rFonts w:ascii="Garamond" w:hAnsi="Garamond" w:cs="Arial"/>
          <w:sz w:val="24"/>
          <w:szCs w:val="24"/>
        </w:rPr>
      </w:pPr>
      <w:r w:rsidRPr="00D4346B">
        <w:rPr>
          <w:rFonts w:ascii="Garamond" w:hAnsi="Garamond" w:cs="Arial"/>
          <w:sz w:val="24"/>
          <w:szCs w:val="24"/>
        </w:rPr>
        <w:t>Sensibilizar a la población sobre el tema de accesibilidad e inclusión social con la construcción de circuitos accesibles a nivel nacional.</w:t>
      </w:r>
    </w:p>
    <w:p w:rsidR="00BA6CE7" w:rsidRPr="00D4346B" w:rsidRDefault="00BA6CE7" w:rsidP="00EC114F">
      <w:pPr>
        <w:pStyle w:val="Prrafodelista"/>
        <w:numPr>
          <w:ilvl w:val="0"/>
          <w:numId w:val="422"/>
        </w:numPr>
        <w:spacing w:after="0"/>
        <w:rPr>
          <w:rFonts w:ascii="Garamond" w:hAnsi="Garamond" w:cs="Arial"/>
          <w:sz w:val="24"/>
          <w:szCs w:val="24"/>
        </w:rPr>
      </w:pPr>
      <w:r w:rsidRPr="00D4346B">
        <w:rPr>
          <w:rFonts w:ascii="Garamond" w:hAnsi="Garamond" w:cs="Arial"/>
          <w:sz w:val="24"/>
          <w:szCs w:val="24"/>
        </w:rPr>
        <w:t>Incorporar el elemento paisajístico en los proyectos viales, elaborando diseños arquitectónicos y documentación técnica, en coordinación con la Subdirección Técnica de la Dirección de Planificación de la Obra Pública, contribuyendo a la protección y mejoramiento de los derechos de vía.</w:t>
      </w:r>
    </w:p>
    <w:p w:rsidR="00BA6CE7" w:rsidRPr="00D4346B" w:rsidRDefault="00BA6CE7" w:rsidP="00EC114F">
      <w:pPr>
        <w:pStyle w:val="Prrafodelista"/>
        <w:numPr>
          <w:ilvl w:val="0"/>
          <w:numId w:val="422"/>
        </w:numPr>
        <w:spacing w:after="0"/>
        <w:rPr>
          <w:rFonts w:ascii="Garamond" w:hAnsi="Garamond" w:cs="Arial"/>
          <w:sz w:val="24"/>
          <w:szCs w:val="24"/>
        </w:rPr>
      </w:pPr>
      <w:r w:rsidRPr="00D4346B">
        <w:rPr>
          <w:rFonts w:ascii="Garamond" w:hAnsi="Garamond" w:cs="Arial"/>
          <w:sz w:val="24"/>
          <w:szCs w:val="24"/>
        </w:rPr>
        <w:t>Gestionar y celebrar en coordinación con la Unidad de Cooperación Institucional, convenios de accesibilidad con entidades públicas, autónomas y privadas, para el desarrollo de proyectos de accesibilidad universal y obra cultural propuestos por el ministerio o por la contraparte.</w:t>
      </w:r>
    </w:p>
    <w:p w:rsidR="004645F7" w:rsidRPr="00D4346B" w:rsidRDefault="00BA6CE7" w:rsidP="00EC114F">
      <w:pPr>
        <w:pStyle w:val="Prrafodelista"/>
        <w:numPr>
          <w:ilvl w:val="0"/>
          <w:numId w:val="422"/>
        </w:numPr>
        <w:spacing w:after="0"/>
        <w:rPr>
          <w:rFonts w:ascii="Garamond" w:hAnsi="Garamond" w:cs="Arial"/>
          <w:sz w:val="24"/>
          <w:szCs w:val="24"/>
        </w:rPr>
      </w:pPr>
      <w:r w:rsidRPr="00D4346B">
        <w:rPr>
          <w:rFonts w:ascii="Garamond" w:hAnsi="Garamond" w:cs="Arial"/>
          <w:sz w:val="24"/>
          <w:szCs w:val="24"/>
        </w:rPr>
        <w:t>Cumplir con lo establecido en el título VI del Reglamento Interno y de Funcionamiento del Ministerio de Obras Públicas, Transporte y de Vivienda y Desarrollo Urbano.</w:t>
      </w:r>
    </w:p>
    <w:p w:rsidR="004645F7" w:rsidRPr="00577E77" w:rsidRDefault="004645F7" w:rsidP="004645F7">
      <w:pPr>
        <w:rPr>
          <w:rFonts w:ascii="Garamond" w:hAnsi="Garamond" w:cs="Arial"/>
          <w:bCs/>
          <w:iCs/>
          <w:sz w:val="24"/>
          <w:szCs w:val="24"/>
          <w:lang w:val="es-ES"/>
        </w:rPr>
      </w:pPr>
    </w:p>
    <w:p w:rsidR="00432208" w:rsidRPr="00432208" w:rsidRDefault="00432208" w:rsidP="00432208">
      <w:pPr>
        <w:rPr>
          <w:rFonts w:ascii="Garamond" w:hAnsi="Garamond" w:cs="Arial"/>
          <w:b/>
          <w:bCs/>
          <w:iCs/>
          <w:sz w:val="24"/>
          <w:szCs w:val="24"/>
        </w:rPr>
      </w:pPr>
    </w:p>
    <w:p w:rsidR="00576DD4" w:rsidRDefault="00576DD4">
      <w:pPr>
        <w:spacing w:after="0" w:line="240" w:lineRule="auto"/>
        <w:rPr>
          <w:rFonts w:ascii="Garamond" w:hAnsi="Garamond" w:cs="Arial"/>
          <w:b/>
          <w:bCs/>
          <w:iCs/>
          <w:sz w:val="24"/>
          <w:szCs w:val="24"/>
        </w:rPr>
      </w:pPr>
      <w:r>
        <w:rPr>
          <w:rFonts w:ascii="Garamond" w:hAnsi="Garamond" w:cs="Arial"/>
          <w:b/>
          <w:bCs/>
          <w:iCs/>
          <w:sz w:val="24"/>
          <w:szCs w:val="24"/>
        </w:rPr>
        <w:br w:type="page"/>
      </w:r>
    </w:p>
    <w:p w:rsidR="00AC36B4" w:rsidRPr="00054357" w:rsidRDefault="00AC36B4" w:rsidP="005D5CCC">
      <w:pPr>
        <w:pStyle w:val="Prrafodelista"/>
        <w:numPr>
          <w:ilvl w:val="0"/>
          <w:numId w:val="8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6240F5">
      <w:pPr>
        <w:tabs>
          <w:tab w:val="left" w:pos="2700"/>
        </w:tabs>
        <w:spacing w:after="0" w:line="240" w:lineRule="auto"/>
        <w:jc w:val="center"/>
        <w:rPr>
          <w:rFonts w:ascii="Garamond" w:hAnsi="Garamond" w:cs="Arial"/>
          <w:bCs/>
          <w:iCs/>
          <w:sz w:val="24"/>
          <w:szCs w:val="24"/>
        </w:rPr>
      </w:pPr>
    </w:p>
    <w:p w:rsidR="00E7614E" w:rsidRPr="00054357" w:rsidRDefault="00962303" w:rsidP="000D5BE3">
      <w:pPr>
        <w:pStyle w:val="Ttulo3"/>
        <w:shd w:val="clear" w:color="auto" w:fill="D9D9D9" w:themeFill="background1" w:themeFillShade="D9"/>
        <w:spacing w:before="0" w:line="240" w:lineRule="auto"/>
        <w:ind w:left="567"/>
        <w:rPr>
          <w:rFonts w:ascii="Garamond" w:hAnsi="Garamond" w:cs="Arial"/>
          <w:color w:val="auto"/>
          <w:sz w:val="24"/>
          <w:szCs w:val="24"/>
        </w:rPr>
      </w:pPr>
      <w:bookmarkStart w:id="119" w:name="_Toc369614245"/>
      <w:bookmarkStart w:id="120" w:name="_Toc479249781"/>
      <w:r w:rsidRPr="00054357">
        <w:rPr>
          <w:rFonts w:ascii="Garamond" w:hAnsi="Garamond" w:cs="Arial"/>
          <w:color w:val="auto"/>
          <w:sz w:val="24"/>
          <w:szCs w:val="24"/>
        </w:rPr>
        <w:t xml:space="preserve">1.1.15 </w:t>
      </w:r>
      <w:r w:rsidR="00E7614E" w:rsidRPr="00054357">
        <w:rPr>
          <w:rFonts w:ascii="Garamond" w:hAnsi="Garamond" w:cs="Arial"/>
          <w:color w:val="auto"/>
          <w:sz w:val="24"/>
          <w:szCs w:val="24"/>
        </w:rPr>
        <w:t>DIRECCIÓN DE ADAPTACIÓN AL CAMBIO CLIMATICO Y GESTIÓN ESTRATÉGICA DEL RIESGO</w:t>
      </w:r>
      <w:bookmarkEnd w:id="119"/>
      <w:bookmarkEnd w:id="120"/>
    </w:p>
    <w:p w:rsidR="00B176A4" w:rsidRPr="00054357" w:rsidRDefault="00B176A4" w:rsidP="006240F5">
      <w:pPr>
        <w:pStyle w:val="Prrafodelista"/>
        <w:spacing w:after="0"/>
        <w:rPr>
          <w:rFonts w:ascii="Garamond" w:hAnsi="Garamond"/>
        </w:rPr>
      </w:pPr>
    </w:p>
    <w:p w:rsidR="00AC36B4" w:rsidRPr="00054357" w:rsidRDefault="00641C28" w:rsidP="00B176A4">
      <w:pPr>
        <w:ind w:left="284"/>
        <w:rPr>
          <w:rFonts w:ascii="Garamond" w:hAnsi="Garamond"/>
        </w:rPr>
      </w:pPr>
      <w:r w:rsidRPr="00054357">
        <w:rPr>
          <w:rFonts w:ascii="Garamond" w:hAnsi="Garamond"/>
          <w:noProof/>
        </w:rPr>
        <w:drawing>
          <wp:inline distT="0" distB="0" distL="0" distR="0" wp14:anchorId="0A925EEC" wp14:editId="2C503EC8">
            <wp:extent cx="5899833" cy="1828800"/>
            <wp:effectExtent l="0" t="19050" r="5715" b="19050"/>
            <wp:docPr id="8" name="Imagen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inline>
        </w:drawing>
      </w:r>
    </w:p>
    <w:p w:rsidR="00AC36B4" w:rsidRPr="00054357" w:rsidRDefault="00AC36B4" w:rsidP="005D5CCC">
      <w:pPr>
        <w:pStyle w:val="Prrafodelista"/>
        <w:numPr>
          <w:ilvl w:val="0"/>
          <w:numId w:val="8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C36B4" w:rsidRPr="00054357" w:rsidRDefault="00AC36B4" w:rsidP="00AC36B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AC36B4" w:rsidRPr="00054357" w:rsidTr="0072199A">
        <w:tc>
          <w:tcPr>
            <w:tcW w:w="1559" w:type="dxa"/>
          </w:tcPr>
          <w:p w:rsidR="00AC36B4" w:rsidRPr="00054357" w:rsidRDefault="00AC36B4"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74B3A" w:rsidRPr="00054357" w:rsidRDefault="00CB7054" w:rsidP="00B74B3A">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B74B3A">
              <w:rPr>
                <w:rFonts w:ascii="Garamond" w:hAnsi="Garamond" w:cs="Arial"/>
                <w:bCs/>
                <w:iCs/>
                <w:sz w:val="24"/>
                <w:szCs w:val="24"/>
                <w:lang w:val="es-ES_tradnl"/>
              </w:rPr>
              <w:t xml:space="preserve"> y funcionalmente de la Gerencia General de la Gestión Corporativa del Ramo de Obras Públicas</w:t>
            </w:r>
          </w:p>
          <w:p w:rsidR="00AC36B4" w:rsidRPr="00054357" w:rsidRDefault="00AC36B4" w:rsidP="0072199A">
            <w:pPr>
              <w:spacing w:after="0" w:line="240" w:lineRule="auto"/>
              <w:contextualSpacing/>
              <w:jc w:val="both"/>
              <w:rPr>
                <w:rFonts w:ascii="Garamond" w:hAnsi="Garamond" w:cs="Arial"/>
                <w:bCs/>
                <w:iCs/>
                <w:sz w:val="24"/>
                <w:szCs w:val="24"/>
                <w:lang w:val="es-ES_tradnl"/>
              </w:rPr>
            </w:pPr>
          </w:p>
        </w:tc>
      </w:tr>
      <w:tr w:rsidR="00AC36B4" w:rsidRPr="00054357" w:rsidTr="0072199A">
        <w:tc>
          <w:tcPr>
            <w:tcW w:w="1559" w:type="dxa"/>
          </w:tcPr>
          <w:p w:rsidR="00AC36B4" w:rsidRPr="00054357" w:rsidRDefault="00AC36B4"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21006" w:rsidRPr="00054357" w:rsidRDefault="009170F6" w:rsidP="009170F6">
            <w:pPr>
              <w:spacing w:after="0"/>
              <w:rPr>
                <w:rFonts w:ascii="Garamond" w:hAnsi="Garamond" w:cs="Arial"/>
                <w:bCs/>
                <w:iCs/>
                <w:sz w:val="24"/>
                <w:szCs w:val="24"/>
              </w:rPr>
            </w:pPr>
            <w:r w:rsidRPr="00054357">
              <w:rPr>
                <w:rFonts w:ascii="Garamond" w:hAnsi="Garamond" w:cs="Arial"/>
                <w:sz w:val="24"/>
                <w:szCs w:val="24"/>
              </w:rPr>
              <w:t xml:space="preserve">1.1.15.1  </w:t>
            </w:r>
            <w:r w:rsidR="000D186F" w:rsidRPr="00054357">
              <w:rPr>
                <w:rFonts w:ascii="Garamond" w:hAnsi="Garamond" w:cs="Arial"/>
                <w:sz w:val="24"/>
                <w:szCs w:val="24"/>
              </w:rPr>
              <w:t xml:space="preserve">Subdirección </w:t>
            </w:r>
            <w:r w:rsidR="000D186F" w:rsidRPr="00054357">
              <w:rPr>
                <w:rFonts w:ascii="Garamond" w:hAnsi="Garamond" w:cs="Arial"/>
                <w:sz w:val="24"/>
                <w:szCs w:val="24"/>
                <w:lang w:val="es-MX"/>
              </w:rPr>
              <w:t>de</w:t>
            </w:r>
            <w:r w:rsidR="000D186F" w:rsidRPr="00054357">
              <w:rPr>
                <w:rFonts w:ascii="Garamond" w:hAnsi="Garamond" w:cs="Arial"/>
                <w:sz w:val="24"/>
                <w:szCs w:val="24"/>
              </w:rPr>
              <w:t xml:space="preserve"> Estudios Técnicos, </w:t>
            </w:r>
          </w:p>
          <w:p w:rsidR="00D21006" w:rsidRPr="00054357" w:rsidRDefault="009170F6" w:rsidP="009170F6">
            <w:pPr>
              <w:spacing w:after="0"/>
              <w:rPr>
                <w:rFonts w:ascii="Garamond" w:hAnsi="Garamond" w:cs="Arial"/>
                <w:bCs/>
                <w:iCs/>
                <w:sz w:val="24"/>
                <w:szCs w:val="24"/>
              </w:rPr>
            </w:pPr>
            <w:r w:rsidRPr="00054357">
              <w:rPr>
                <w:rFonts w:ascii="Garamond" w:hAnsi="Garamond" w:cs="Arial"/>
                <w:sz w:val="24"/>
                <w:szCs w:val="24"/>
              </w:rPr>
              <w:t xml:space="preserve">1.1.15.2 </w:t>
            </w:r>
            <w:r w:rsidR="00072D2C">
              <w:rPr>
                <w:rFonts w:ascii="Garamond" w:hAnsi="Garamond" w:cs="Arial"/>
                <w:sz w:val="24"/>
                <w:szCs w:val="24"/>
              </w:rPr>
              <w:t xml:space="preserve"> </w:t>
            </w:r>
            <w:r w:rsidR="000D186F" w:rsidRPr="00054357">
              <w:rPr>
                <w:rFonts w:ascii="Garamond" w:hAnsi="Garamond" w:cs="Arial"/>
                <w:sz w:val="24"/>
                <w:szCs w:val="24"/>
              </w:rPr>
              <w:t>Subdirección</w:t>
            </w:r>
            <w:r w:rsidR="000D186F" w:rsidRPr="00054357">
              <w:rPr>
                <w:rFonts w:ascii="Garamond" w:hAnsi="Garamond" w:cs="Arial"/>
                <w:sz w:val="24"/>
                <w:szCs w:val="24"/>
                <w:lang w:val="es-MX"/>
              </w:rPr>
              <w:t xml:space="preserve"> de</w:t>
            </w:r>
            <w:r w:rsidR="000D186F" w:rsidRPr="00054357">
              <w:rPr>
                <w:rFonts w:ascii="Garamond" w:hAnsi="Garamond" w:cs="Arial"/>
                <w:sz w:val="24"/>
                <w:szCs w:val="24"/>
              </w:rPr>
              <w:t xml:space="preserve"> Puentes y Obras de Paso, </w:t>
            </w:r>
          </w:p>
          <w:p w:rsidR="00D21006" w:rsidRPr="00054357" w:rsidRDefault="009170F6" w:rsidP="009170F6">
            <w:pPr>
              <w:spacing w:after="0"/>
              <w:rPr>
                <w:rFonts w:ascii="Garamond" w:hAnsi="Garamond" w:cs="Arial"/>
                <w:bCs/>
                <w:iCs/>
                <w:sz w:val="24"/>
                <w:szCs w:val="24"/>
              </w:rPr>
            </w:pPr>
            <w:r w:rsidRPr="00054357">
              <w:rPr>
                <w:rFonts w:ascii="Garamond" w:hAnsi="Garamond" w:cs="Arial"/>
                <w:sz w:val="24"/>
                <w:szCs w:val="24"/>
              </w:rPr>
              <w:t xml:space="preserve">1.1.15.3 </w:t>
            </w:r>
            <w:r w:rsidR="00072D2C">
              <w:rPr>
                <w:rFonts w:ascii="Garamond" w:hAnsi="Garamond" w:cs="Arial"/>
                <w:sz w:val="24"/>
                <w:szCs w:val="24"/>
              </w:rPr>
              <w:t xml:space="preserve"> </w:t>
            </w:r>
            <w:r w:rsidR="000D186F" w:rsidRPr="00054357">
              <w:rPr>
                <w:rFonts w:ascii="Garamond" w:hAnsi="Garamond" w:cs="Arial"/>
                <w:sz w:val="24"/>
                <w:szCs w:val="24"/>
              </w:rPr>
              <w:t>Subdirección</w:t>
            </w:r>
            <w:r w:rsidR="000D186F" w:rsidRPr="00054357">
              <w:rPr>
                <w:rFonts w:ascii="Garamond" w:hAnsi="Garamond" w:cs="Arial"/>
                <w:sz w:val="24"/>
                <w:szCs w:val="24"/>
                <w:lang w:val="es-MX"/>
              </w:rPr>
              <w:t xml:space="preserve"> de</w:t>
            </w:r>
            <w:r w:rsidR="000D186F" w:rsidRPr="00054357">
              <w:rPr>
                <w:rFonts w:ascii="Garamond" w:hAnsi="Garamond" w:cs="Arial"/>
                <w:sz w:val="24"/>
                <w:szCs w:val="24"/>
              </w:rPr>
              <w:t xml:space="preserve"> Drenajes; y </w:t>
            </w:r>
          </w:p>
          <w:p w:rsidR="00AC36B4" w:rsidRPr="00054357" w:rsidRDefault="009170F6" w:rsidP="009170F6">
            <w:pPr>
              <w:spacing w:after="0"/>
              <w:rPr>
                <w:rFonts w:ascii="Garamond" w:hAnsi="Garamond" w:cs="Arial"/>
                <w:bCs/>
                <w:iCs/>
                <w:sz w:val="24"/>
                <w:szCs w:val="24"/>
              </w:rPr>
            </w:pPr>
            <w:r w:rsidRPr="00054357">
              <w:rPr>
                <w:rFonts w:ascii="Garamond" w:hAnsi="Garamond" w:cs="Arial"/>
                <w:sz w:val="24"/>
                <w:szCs w:val="24"/>
              </w:rPr>
              <w:t xml:space="preserve">1.1.15.4 </w:t>
            </w:r>
            <w:r w:rsidR="00072D2C">
              <w:rPr>
                <w:rFonts w:ascii="Garamond" w:hAnsi="Garamond" w:cs="Arial"/>
                <w:sz w:val="24"/>
                <w:szCs w:val="24"/>
              </w:rPr>
              <w:t xml:space="preserve"> </w:t>
            </w:r>
            <w:r w:rsidR="000D186F" w:rsidRPr="00054357">
              <w:rPr>
                <w:rFonts w:ascii="Garamond" w:hAnsi="Garamond" w:cs="Arial"/>
                <w:sz w:val="24"/>
                <w:szCs w:val="24"/>
              </w:rPr>
              <w:t>Subdirección</w:t>
            </w:r>
            <w:r w:rsidR="000D186F" w:rsidRPr="00054357">
              <w:rPr>
                <w:rFonts w:ascii="Garamond" w:hAnsi="Garamond" w:cs="Arial"/>
                <w:sz w:val="24"/>
                <w:szCs w:val="24"/>
                <w:lang w:val="es-MX"/>
              </w:rPr>
              <w:t xml:space="preserve"> de</w:t>
            </w:r>
            <w:r w:rsidR="000D186F" w:rsidRPr="00054357">
              <w:rPr>
                <w:rFonts w:ascii="Garamond" w:hAnsi="Garamond" w:cs="Arial"/>
                <w:sz w:val="24"/>
                <w:szCs w:val="24"/>
              </w:rPr>
              <w:t xml:space="preserve"> Geotecnia. </w:t>
            </w:r>
          </w:p>
        </w:tc>
      </w:tr>
    </w:tbl>
    <w:p w:rsidR="00AC36B4" w:rsidRPr="00054357" w:rsidRDefault="00AC36B4" w:rsidP="00AC36B4">
      <w:pPr>
        <w:pStyle w:val="Prrafodelista"/>
        <w:spacing w:after="0"/>
        <w:rPr>
          <w:rFonts w:ascii="Garamond" w:hAnsi="Garamond" w:cs="Arial"/>
          <w:b/>
          <w:bCs/>
          <w:iCs/>
          <w:sz w:val="24"/>
          <w:szCs w:val="24"/>
          <w:lang w:val="es-SV"/>
        </w:rPr>
      </w:pPr>
    </w:p>
    <w:p w:rsidR="00AC36B4" w:rsidRPr="00054357" w:rsidRDefault="00AC36B4" w:rsidP="005D5CCC">
      <w:pPr>
        <w:pStyle w:val="Prrafodelista"/>
        <w:numPr>
          <w:ilvl w:val="0"/>
          <w:numId w:val="8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C36B4" w:rsidRPr="00054357" w:rsidRDefault="000D186F" w:rsidP="00AC36B4">
      <w:pPr>
        <w:pStyle w:val="Prrafodelista"/>
        <w:rPr>
          <w:rFonts w:ascii="Garamond" w:hAnsi="Garamond" w:cs="Arial"/>
          <w:sz w:val="24"/>
          <w:szCs w:val="24"/>
          <w:lang w:val="es-MX"/>
        </w:rPr>
      </w:pPr>
      <w:r w:rsidRPr="00054357">
        <w:rPr>
          <w:rFonts w:ascii="Garamond" w:hAnsi="Garamond" w:cs="Arial"/>
          <w:sz w:val="24"/>
          <w:szCs w:val="24"/>
          <w:lang w:val="es-ES_tradnl"/>
        </w:rPr>
        <w:t>Elaborar</w:t>
      </w:r>
      <w:r w:rsidRPr="00054357">
        <w:rPr>
          <w:rFonts w:ascii="Garamond" w:hAnsi="Garamond" w:cs="Arial"/>
          <w:sz w:val="24"/>
          <w:szCs w:val="24"/>
          <w:lang w:val="es-MX"/>
        </w:rPr>
        <w:t xml:space="preserve"> estudios técnicos y de investigación para incorporar la gestión del riesgo y la adaptación al cambio climático en la infraestructura pública responsabilidad del ministerio, así como recomendar obras estructurales y no estructurales que busquen tal fin para que sean formuladas y desarrolladas por las entidades correspondientes.</w:t>
      </w:r>
    </w:p>
    <w:p w:rsidR="000D186F" w:rsidRPr="00054357" w:rsidRDefault="000D186F" w:rsidP="00AC36B4">
      <w:pPr>
        <w:pStyle w:val="Prrafodelista"/>
        <w:rPr>
          <w:rFonts w:ascii="Garamond" w:hAnsi="Garamond" w:cs="Arial"/>
          <w:b/>
          <w:bCs/>
          <w:iCs/>
          <w:sz w:val="24"/>
          <w:szCs w:val="24"/>
        </w:rPr>
      </w:pPr>
    </w:p>
    <w:p w:rsidR="00AC36B4" w:rsidRPr="00054357" w:rsidRDefault="00AC36B4" w:rsidP="005D5CCC">
      <w:pPr>
        <w:pStyle w:val="Prrafodelista"/>
        <w:numPr>
          <w:ilvl w:val="0"/>
          <w:numId w:val="87"/>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Impulsar los temas de adaptación al cambio climático y gestión del riesgo dentro del ministerio.</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Realizar estudios e investigaciones sobre las manifestaciones del cambio climático y otras amenazas naturales, en relación a su afectación a la infraestructura pública competencia del ministerio.</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Elaborar diagnósticos técnicos de riesgo y vulnerabilidad ante el cambio climático y los fenómenos naturales para la infraestructura pública competencia del ministerio.</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 xml:space="preserve">A partir de los diagnósticos de riesgo y vulnerabilidad, proponer la ejecución de obras de mitigación y/o adaptación en aquella infraestructura identificada como vulnerable ante el cambio climático y fenómenos naturales, que pongan en riesgo la vida de la población y la obra pública competencia del ministerio. </w:t>
      </w:r>
      <w:r w:rsidRPr="00054357">
        <w:rPr>
          <w:rFonts w:ascii="Garamond" w:hAnsi="Garamond" w:cs="Arial"/>
          <w:bCs/>
          <w:iCs/>
          <w:sz w:val="24"/>
          <w:szCs w:val="24"/>
          <w:lang w:val="es-ES_tradnl"/>
        </w:rPr>
        <w:t>Las obras serán formuladas desarrolladas y ejecutadas por las unidades correspondientes del ministerio.</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Generar insumos para la actualización o formulación de normativas técnicas, que permitan reducir la vulnerabilidad y el riesgo ante el cambio climático y los fenómenos naturales de la infraestructura pública competencia de este ministerio, coordinando su adecuación con instituciones públicas y privadas.</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Crear un sistema de evaluación de vulnerabilidad y riesgos de la infraestructura pública  competencia del ministerio.</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Identificar y elaborar mapas de vulnerabilidad y de riesgo de la infraestructura pública competencia del ministerio.</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Mantener registros actualizados de los incidentes y daños ocasionados durante los desastres por fenómenos naturales y cambio climático, a la infraestructura pública competencia del ministerio.</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Divulgar los resultados de estudios, conocimientos y  experiencias adquiridas en el tema de reforzamiento y adaptación de la infraestructura pública responsabilidad del ministerio, ante los efectos del cambio climático y otras amenazas naturales.</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Participar como enlace interinstitucional en temas relacionados con el cambio climático y  la gestión preventiva del riesgo.</w:t>
      </w:r>
    </w:p>
    <w:p w:rsidR="00E7614E" w:rsidRPr="00054357" w:rsidRDefault="00E7614E" w:rsidP="005D5CCC">
      <w:pPr>
        <w:pStyle w:val="Prrafodelista"/>
        <w:numPr>
          <w:ilvl w:val="0"/>
          <w:numId w:val="37"/>
        </w:numPr>
        <w:spacing w:after="0"/>
        <w:ind w:left="993"/>
        <w:rPr>
          <w:rFonts w:ascii="Garamond" w:hAnsi="Garamond" w:cs="Arial"/>
          <w:sz w:val="24"/>
          <w:szCs w:val="24"/>
        </w:rPr>
      </w:pPr>
      <w:r w:rsidRPr="00054357">
        <w:rPr>
          <w:rFonts w:ascii="Garamond" w:hAnsi="Garamond" w:cs="Arial"/>
          <w:sz w:val="24"/>
          <w:szCs w:val="24"/>
        </w:rPr>
        <w:t>Apoyar al Centro de Operaciones de Emergencia del Ministerio COE-MOPTVDU, incorporándose como apoyo técnico desde el momento en que se decrete alerta amarilla, colaborando con el manejo de la emergencia.</w:t>
      </w:r>
    </w:p>
    <w:p w:rsidR="00E7614E" w:rsidRPr="00054357" w:rsidRDefault="00D21006" w:rsidP="005D5CCC">
      <w:pPr>
        <w:pStyle w:val="Prrafodelista"/>
        <w:numPr>
          <w:ilvl w:val="0"/>
          <w:numId w:val="37"/>
        </w:numPr>
        <w:spacing w:after="0"/>
        <w:ind w:left="993"/>
        <w:rPr>
          <w:rFonts w:ascii="Garamond" w:hAnsi="Garamond" w:cs="Arial"/>
          <w:sz w:val="24"/>
          <w:szCs w:val="24"/>
        </w:rPr>
      </w:pPr>
      <w:r w:rsidRPr="00054357">
        <w:rPr>
          <w:rFonts w:ascii="Garamond" w:hAnsi="Garamond" w:cs="Arial"/>
          <w:bCs/>
          <w:iCs/>
          <w:sz w:val="24"/>
          <w:szCs w:val="24"/>
          <w:lang w:val="es-ES_tradnl"/>
        </w:rPr>
        <w:t xml:space="preserve">Cumplir con lo establecido en el </w:t>
      </w:r>
      <w:r w:rsidR="00D27402" w:rsidRPr="00054357">
        <w:rPr>
          <w:rFonts w:ascii="Garamond" w:hAnsi="Garamond" w:cs="Arial"/>
          <w:bCs/>
          <w:iCs/>
          <w:sz w:val="24"/>
          <w:szCs w:val="24"/>
          <w:lang w:val="es-ES_tradnl"/>
        </w:rPr>
        <w:t>título VI</w:t>
      </w:r>
      <w:r w:rsidRPr="00054357">
        <w:rPr>
          <w:rFonts w:ascii="Garamond" w:hAnsi="Garamond" w:cs="Arial"/>
          <w:bCs/>
          <w:iCs/>
          <w:sz w:val="24"/>
          <w:szCs w:val="24"/>
          <w:lang w:val="es-ES_tradnl"/>
        </w:rPr>
        <w:t xml:space="preserve"> del Reglamento Interno y de </w:t>
      </w:r>
      <w:r w:rsidRPr="00054357">
        <w:rPr>
          <w:rFonts w:ascii="Garamond" w:hAnsi="Garamond" w:cs="Arial"/>
          <w:sz w:val="24"/>
          <w:szCs w:val="24"/>
        </w:rPr>
        <w:t>Funcionamiento del Ministerio de Obras Públicas, Transporte y de Vivienda y Desarrollo Urbano.</w:t>
      </w:r>
    </w:p>
    <w:p w:rsidR="00D21006" w:rsidRPr="00054357" w:rsidRDefault="00D21006">
      <w:pPr>
        <w:spacing w:after="0" w:line="240" w:lineRule="auto"/>
        <w:rPr>
          <w:rFonts w:ascii="Garamond" w:hAnsi="Garamond" w:cs="Arial"/>
          <w:b/>
          <w:sz w:val="24"/>
          <w:szCs w:val="24"/>
        </w:rPr>
      </w:pPr>
      <w:r w:rsidRPr="00054357">
        <w:rPr>
          <w:rFonts w:ascii="Garamond" w:hAnsi="Garamond" w:cs="Arial"/>
          <w:b/>
          <w:sz w:val="24"/>
          <w:szCs w:val="24"/>
        </w:rPr>
        <w:br w:type="page"/>
      </w:r>
    </w:p>
    <w:p w:rsidR="0096621C" w:rsidRPr="00054357" w:rsidRDefault="0096621C" w:rsidP="005D5CCC">
      <w:pPr>
        <w:pStyle w:val="Prrafodelista"/>
        <w:numPr>
          <w:ilvl w:val="0"/>
          <w:numId w:val="8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121" w:name="_Toc479249782"/>
      <w:r w:rsidRPr="00054357">
        <w:rPr>
          <w:rFonts w:ascii="Garamond" w:hAnsi="Garamond" w:cs="Arial"/>
          <w:i w:val="0"/>
          <w:color w:val="auto"/>
          <w:sz w:val="24"/>
          <w:szCs w:val="24"/>
        </w:rPr>
        <w:t xml:space="preserve">1.1.15.1 </w:t>
      </w:r>
      <w:r w:rsidR="00E7614E" w:rsidRPr="00054357">
        <w:rPr>
          <w:rFonts w:ascii="Garamond" w:hAnsi="Garamond" w:cs="Arial"/>
          <w:i w:val="0"/>
          <w:color w:val="auto"/>
          <w:sz w:val="24"/>
          <w:szCs w:val="24"/>
        </w:rPr>
        <w:t>SUBDIRECCIÓN DE ESTUDIOS TÉCNICOS</w:t>
      </w:r>
      <w:bookmarkEnd w:id="121"/>
    </w:p>
    <w:p w:rsidR="0096621C" w:rsidRPr="00054357" w:rsidRDefault="0096621C" w:rsidP="006240F5">
      <w:pPr>
        <w:spacing w:after="0" w:line="240" w:lineRule="auto"/>
        <w:rPr>
          <w:rFonts w:ascii="Garamond" w:hAnsi="Garamond"/>
          <w:lang w:val="es-ES_tradnl"/>
        </w:rPr>
      </w:pPr>
    </w:p>
    <w:p w:rsidR="0096621C" w:rsidRPr="00054357" w:rsidRDefault="0096621C" w:rsidP="005D5CCC">
      <w:pPr>
        <w:pStyle w:val="Prrafodelista"/>
        <w:numPr>
          <w:ilvl w:val="0"/>
          <w:numId w:val="8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6621C" w:rsidRPr="00054357" w:rsidRDefault="0096621C" w:rsidP="0096621C">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6621C" w:rsidRPr="00054357" w:rsidTr="0072199A">
        <w:tc>
          <w:tcPr>
            <w:tcW w:w="1559" w:type="dxa"/>
          </w:tcPr>
          <w:p w:rsidR="0096621C" w:rsidRPr="00054357" w:rsidRDefault="0096621C"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96621C" w:rsidRPr="00054357" w:rsidRDefault="00FC0451" w:rsidP="0072199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1.1.15 </w:t>
            </w:r>
            <w:r w:rsidR="0096621C" w:rsidRPr="00054357">
              <w:rPr>
                <w:rFonts w:ascii="Garamond" w:hAnsi="Garamond" w:cs="Arial"/>
                <w:bCs/>
                <w:iCs/>
                <w:sz w:val="24"/>
                <w:szCs w:val="24"/>
                <w:lang w:val="es-ES_tradnl"/>
              </w:rPr>
              <w:t>Dirección de Adaptación al Cambio Climático y Gestión Estratégica del Riesgo.</w:t>
            </w:r>
          </w:p>
          <w:p w:rsidR="0096621C" w:rsidRPr="00054357" w:rsidRDefault="0096621C" w:rsidP="0072199A">
            <w:pPr>
              <w:spacing w:after="0" w:line="240" w:lineRule="auto"/>
              <w:contextualSpacing/>
              <w:jc w:val="both"/>
              <w:rPr>
                <w:rFonts w:ascii="Garamond" w:hAnsi="Garamond" w:cs="Arial"/>
                <w:bCs/>
                <w:iCs/>
                <w:sz w:val="24"/>
                <w:szCs w:val="24"/>
                <w:lang w:val="es-ES_tradnl"/>
              </w:rPr>
            </w:pPr>
          </w:p>
        </w:tc>
      </w:tr>
      <w:tr w:rsidR="0096621C" w:rsidRPr="00054357" w:rsidTr="0072199A">
        <w:tc>
          <w:tcPr>
            <w:tcW w:w="1559" w:type="dxa"/>
          </w:tcPr>
          <w:p w:rsidR="0096621C" w:rsidRPr="00054357" w:rsidRDefault="0096621C"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6621C" w:rsidRPr="00054357" w:rsidRDefault="0096621C" w:rsidP="0096621C">
            <w:pPr>
              <w:spacing w:after="0"/>
              <w:rPr>
                <w:rFonts w:ascii="Garamond" w:hAnsi="Garamond" w:cs="Arial"/>
                <w:bCs/>
                <w:iCs/>
                <w:sz w:val="24"/>
                <w:szCs w:val="24"/>
              </w:rPr>
            </w:pPr>
            <w:r w:rsidRPr="00054357">
              <w:rPr>
                <w:rFonts w:ascii="Garamond" w:hAnsi="Garamond" w:cs="Arial"/>
                <w:sz w:val="24"/>
                <w:szCs w:val="24"/>
              </w:rPr>
              <w:t xml:space="preserve">No tienen unidades organizativas bajo su cargo. </w:t>
            </w:r>
          </w:p>
        </w:tc>
      </w:tr>
    </w:tbl>
    <w:p w:rsidR="0096621C" w:rsidRPr="00054357" w:rsidRDefault="0096621C" w:rsidP="0096621C">
      <w:pPr>
        <w:pStyle w:val="Prrafodelista"/>
        <w:spacing w:after="0"/>
        <w:rPr>
          <w:rFonts w:ascii="Garamond" w:hAnsi="Garamond" w:cs="Arial"/>
          <w:b/>
          <w:bCs/>
          <w:iCs/>
          <w:sz w:val="24"/>
          <w:szCs w:val="24"/>
          <w:lang w:val="es-SV"/>
        </w:rPr>
      </w:pPr>
    </w:p>
    <w:p w:rsidR="0096621C" w:rsidRPr="00054357" w:rsidRDefault="0096621C" w:rsidP="005D5CCC">
      <w:pPr>
        <w:pStyle w:val="Prrafodelista"/>
        <w:numPr>
          <w:ilvl w:val="0"/>
          <w:numId w:val="8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12608" w:rsidRPr="00054357" w:rsidRDefault="00712608" w:rsidP="00712608">
      <w:pPr>
        <w:pStyle w:val="Prrafodelista"/>
        <w:rPr>
          <w:rFonts w:ascii="Garamond" w:hAnsi="Garamond"/>
          <w:sz w:val="24"/>
          <w:szCs w:val="24"/>
          <w:lang w:val="es-MX"/>
        </w:rPr>
      </w:pPr>
      <w:r w:rsidRPr="00054357">
        <w:rPr>
          <w:rFonts w:ascii="Garamond" w:hAnsi="Garamond"/>
          <w:sz w:val="24"/>
          <w:szCs w:val="24"/>
          <w:lang w:val="es-ES_tradnl"/>
        </w:rPr>
        <w:t>Brindar apoyo técnico a las subdirecciones de Puentes y Obras de Paso, Drenajes y Geotecnia de la Dirección de Adaptación al Cambio Climático y Gestión Estratégica del Riesgo, en las áreas de topografía, Sistemas Globales de Navegación por Satélite, Sistemas de Información Geográfica y en la elaboración de documentos técnicos; con la finalidad de que sea incorporada la gestión del riesgo y la adaptación al cambio climático en los estudios e investigaciones de las subdirecciones mencionadas.</w:t>
      </w:r>
    </w:p>
    <w:p w:rsidR="0096621C" w:rsidRPr="00054357" w:rsidRDefault="0096621C" w:rsidP="0096621C">
      <w:pPr>
        <w:pStyle w:val="Prrafodelista"/>
        <w:rPr>
          <w:rFonts w:ascii="Garamond" w:hAnsi="Garamond" w:cs="Arial"/>
          <w:b/>
          <w:bCs/>
          <w:iCs/>
          <w:sz w:val="24"/>
          <w:szCs w:val="24"/>
          <w:lang w:val="es-MX"/>
        </w:rPr>
      </w:pPr>
    </w:p>
    <w:p w:rsidR="0096621C" w:rsidRPr="00054357" w:rsidRDefault="0096621C" w:rsidP="005D5CCC">
      <w:pPr>
        <w:pStyle w:val="Prrafodelista"/>
        <w:numPr>
          <w:ilvl w:val="0"/>
          <w:numId w:val="88"/>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Coordinar y planificar la realización de estudios topográficos orientados al proceso de investigación de la dirección.</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Coordinar el manejo del sistema de información geográfica de la DACGER.</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Administrar el sistema de información geográfico de las actividades que realice la DACGER.</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Brindar apoyo en el área de tecnología GPS  a las subdirecciones de la DACGER.</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Elaborar mapas de ubicación geográfica y cartográfica de los sectores vulnerables.</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Brindar apoyo en el área de diseño geométrico de caminos a las subdirecciones de la DACGER.</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Colaborar en la elaboración de documentos técnicos que contengan los resultados de las investigaciones y propuestas elaborados por las subdirecciones de la DACGER.</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Colaborar en la divulgación de los resultados de estudios, conocimientos y  experiencias adquiridas en  el tema de reforzamiento y adaptación de la infraestructura pública responsabilidad del ministerio, ante los efectos del cambio climático y otras amenazas naturales en las áreas de su competencia.</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 xml:space="preserve">Colaborar con la administración de emergencias cuando estas ocurran, como parte integrante del COE-MOPTVDU; así como también en el manejo de información de daños a la infraestructura pública, que  fuere recolectada por los equipos de inspección del ministerio durante la ocurrencia de emergencias. </w:t>
      </w:r>
    </w:p>
    <w:p w:rsidR="00E7614E" w:rsidRPr="00054357" w:rsidRDefault="00E7614E" w:rsidP="005D5CCC">
      <w:pPr>
        <w:pStyle w:val="Prrafodelista"/>
        <w:numPr>
          <w:ilvl w:val="0"/>
          <w:numId w:val="39"/>
        </w:numPr>
        <w:spacing w:after="0"/>
        <w:ind w:left="993" w:hanging="426"/>
        <w:rPr>
          <w:rFonts w:ascii="Garamond" w:hAnsi="Garamond" w:cs="Arial"/>
          <w:sz w:val="24"/>
          <w:szCs w:val="24"/>
        </w:rPr>
      </w:pPr>
      <w:r w:rsidRPr="00054357">
        <w:rPr>
          <w:rFonts w:ascii="Garamond" w:hAnsi="Garamond" w:cs="Arial"/>
          <w:sz w:val="24"/>
          <w:szCs w:val="24"/>
        </w:rPr>
        <w:t>Administrar la página WEB de la DACGER.</w:t>
      </w:r>
    </w:p>
    <w:p w:rsidR="008B425F" w:rsidRPr="00054357" w:rsidRDefault="00EE5D56" w:rsidP="005D5CCC">
      <w:pPr>
        <w:pStyle w:val="Prrafodelista"/>
        <w:numPr>
          <w:ilvl w:val="0"/>
          <w:numId w:val="39"/>
        </w:numPr>
        <w:spacing w:after="0"/>
        <w:ind w:left="993" w:hanging="426"/>
        <w:rPr>
          <w:rFonts w:ascii="Garamond" w:hAnsi="Garamond" w:cs="Arial"/>
          <w:bCs/>
          <w:iCs/>
          <w:sz w:val="24"/>
          <w:szCs w:val="24"/>
          <w:lang w:val="es-ES_tradnl"/>
        </w:rPr>
      </w:pPr>
      <w:r w:rsidRPr="00054357">
        <w:rPr>
          <w:rFonts w:ascii="Garamond" w:hAnsi="Garamond" w:cs="Arial"/>
          <w:bCs/>
          <w:iCs/>
          <w:sz w:val="24"/>
          <w:szCs w:val="24"/>
          <w:lang w:val="es-ES_tradnl"/>
        </w:rPr>
        <w:t xml:space="preserve">Cumplir con lo establecido en el </w:t>
      </w:r>
      <w:r w:rsidR="00D27402" w:rsidRPr="00054357">
        <w:rPr>
          <w:rFonts w:ascii="Garamond" w:hAnsi="Garamond" w:cs="Arial"/>
          <w:bCs/>
          <w:iCs/>
          <w:sz w:val="24"/>
          <w:szCs w:val="24"/>
          <w:lang w:val="es-ES_tradnl"/>
        </w:rPr>
        <w:t>título VI</w:t>
      </w:r>
      <w:r w:rsidRPr="00054357">
        <w:rPr>
          <w:rFonts w:ascii="Garamond" w:hAnsi="Garamond" w:cs="Arial"/>
          <w:bCs/>
          <w:iCs/>
          <w:sz w:val="24"/>
          <w:szCs w:val="24"/>
          <w:lang w:val="es-ES_tradnl"/>
        </w:rPr>
        <w:t xml:space="preserve"> del Reglamento Interno y de Funcionamiento del Ministerio de Obras Públicas, Transporte y de Vivienda y Desarrollo Urbano.</w:t>
      </w:r>
    </w:p>
    <w:p w:rsidR="008B425F" w:rsidRPr="00054357" w:rsidRDefault="008B425F">
      <w:pPr>
        <w:spacing w:after="0" w:line="240" w:lineRule="auto"/>
        <w:rPr>
          <w:rFonts w:ascii="Garamond" w:eastAsiaTheme="minorHAnsi" w:hAnsi="Garamond" w:cs="Arial"/>
          <w:bCs/>
          <w:iCs/>
          <w:sz w:val="24"/>
          <w:szCs w:val="24"/>
          <w:lang w:val="es-ES_tradnl" w:eastAsia="en-US"/>
        </w:rPr>
      </w:pPr>
      <w:r w:rsidRPr="00054357">
        <w:rPr>
          <w:rFonts w:ascii="Garamond" w:hAnsi="Garamond" w:cs="Arial"/>
          <w:bCs/>
          <w:iCs/>
          <w:sz w:val="24"/>
          <w:szCs w:val="24"/>
          <w:lang w:val="es-ES_tradnl"/>
        </w:rPr>
        <w:br w:type="page"/>
      </w:r>
    </w:p>
    <w:p w:rsidR="008B425F" w:rsidRPr="00054357" w:rsidRDefault="008B425F" w:rsidP="005D5CCC">
      <w:pPr>
        <w:pStyle w:val="Prrafodelista"/>
        <w:numPr>
          <w:ilvl w:val="0"/>
          <w:numId w:val="8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122" w:name="_Toc479249783"/>
      <w:r w:rsidRPr="00054357">
        <w:rPr>
          <w:rFonts w:ascii="Garamond" w:hAnsi="Garamond" w:cs="Arial"/>
          <w:i w:val="0"/>
          <w:color w:val="auto"/>
          <w:sz w:val="24"/>
          <w:szCs w:val="24"/>
        </w:rPr>
        <w:t xml:space="preserve">1.1.15.2 </w:t>
      </w:r>
      <w:r w:rsidR="00E7614E" w:rsidRPr="00054357">
        <w:rPr>
          <w:rFonts w:ascii="Garamond" w:hAnsi="Garamond" w:cs="Arial"/>
          <w:i w:val="0"/>
          <w:color w:val="auto"/>
          <w:sz w:val="24"/>
          <w:szCs w:val="24"/>
        </w:rPr>
        <w:t>SUBDIRECCIÓN DE PUENTES Y OBRAS DE PASO</w:t>
      </w:r>
      <w:bookmarkEnd w:id="122"/>
    </w:p>
    <w:p w:rsidR="008B425F" w:rsidRPr="00054357" w:rsidRDefault="008B425F" w:rsidP="006240F5">
      <w:pPr>
        <w:spacing w:after="0" w:line="240" w:lineRule="auto"/>
        <w:rPr>
          <w:rFonts w:ascii="Garamond" w:hAnsi="Garamond"/>
          <w:lang w:val="es-ES_tradnl"/>
        </w:rPr>
      </w:pPr>
    </w:p>
    <w:p w:rsidR="008B425F" w:rsidRPr="00054357" w:rsidRDefault="008B425F" w:rsidP="005D5CCC">
      <w:pPr>
        <w:pStyle w:val="Prrafodelista"/>
        <w:numPr>
          <w:ilvl w:val="0"/>
          <w:numId w:val="8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B425F" w:rsidRPr="00054357" w:rsidRDefault="008B425F"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8B425F" w:rsidRPr="00054357" w:rsidTr="0072199A">
        <w:tc>
          <w:tcPr>
            <w:tcW w:w="1559" w:type="dxa"/>
          </w:tcPr>
          <w:p w:rsidR="008B425F" w:rsidRPr="00054357" w:rsidRDefault="008B425F"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1.1.15 </w:t>
            </w:r>
            <w:r w:rsidRPr="00054357">
              <w:rPr>
                <w:rFonts w:ascii="Garamond" w:hAnsi="Garamond" w:cs="Arial"/>
                <w:bCs/>
                <w:iCs/>
                <w:sz w:val="24"/>
                <w:szCs w:val="24"/>
                <w:lang w:val="es-ES_tradnl"/>
              </w:rPr>
              <w:t>Dirección de Adaptación al Cambio Climático y Gestión Estratégica del Riesgo.</w:t>
            </w:r>
          </w:p>
          <w:p w:rsidR="008B425F" w:rsidRPr="00054357" w:rsidRDefault="008B425F" w:rsidP="006240F5">
            <w:pPr>
              <w:spacing w:after="0" w:line="240" w:lineRule="auto"/>
              <w:contextualSpacing/>
              <w:jc w:val="both"/>
              <w:rPr>
                <w:rFonts w:ascii="Garamond" w:hAnsi="Garamond" w:cs="Arial"/>
                <w:bCs/>
                <w:iCs/>
                <w:sz w:val="24"/>
                <w:szCs w:val="24"/>
                <w:lang w:val="es-ES_tradnl"/>
              </w:rPr>
            </w:pPr>
          </w:p>
        </w:tc>
      </w:tr>
      <w:tr w:rsidR="008B425F" w:rsidRPr="00054357" w:rsidTr="0072199A">
        <w:tc>
          <w:tcPr>
            <w:tcW w:w="1559" w:type="dxa"/>
          </w:tcPr>
          <w:p w:rsidR="008B425F" w:rsidRPr="00054357" w:rsidRDefault="008B425F"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B425F" w:rsidRPr="00054357" w:rsidRDefault="008B425F" w:rsidP="0072199A">
            <w:pPr>
              <w:spacing w:after="0"/>
              <w:rPr>
                <w:rFonts w:ascii="Garamond" w:hAnsi="Garamond" w:cs="Arial"/>
                <w:bCs/>
                <w:iCs/>
                <w:sz w:val="24"/>
                <w:szCs w:val="24"/>
              </w:rPr>
            </w:pPr>
            <w:r w:rsidRPr="00054357">
              <w:rPr>
                <w:rFonts w:ascii="Garamond" w:hAnsi="Garamond" w:cs="Arial"/>
                <w:sz w:val="24"/>
                <w:szCs w:val="24"/>
              </w:rPr>
              <w:t xml:space="preserve">No tienen unidades organizativas bajo su cargo. </w:t>
            </w:r>
          </w:p>
        </w:tc>
      </w:tr>
    </w:tbl>
    <w:p w:rsidR="008B425F" w:rsidRPr="00054357" w:rsidRDefault="008B425F" w:rsidP="008B425F">
      <w:pPr>
        <w:pStyle w:val="Prrafodelista"/>
        <w:spacing w:after="0"/>
        <w:rPr>
          <w:rFonts w:ascii="Garamond" w:hAnsi="Garamond" w:cs="Arial"/>
          <w:b/>
          <w:bCs/>
          <w:iCs/>
          <w:sz w:val="24"/>
          <w:szCs w:val="24"/>
          <w:lang w:val="es-SV"/>
        </w:rPr>
      </w:pPr>
    </w:p>
    <w:p w:rsidR="008B425F" w:rsidRPr="00054357" w:rsidRDefault="008B425F" w:rsidP="005D5CCC">
      <w:pPr>
        <w:pStyle w:val="Prrafodelista"/>
        <w:numPr>
          <w:ilvl w:val="0"/>
          <w:numId w:val="8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12608" w:rsidRPr="00054357" w:rsidRDefault="00712608" w:rsidP="00712608">
      <w:pPr>
        <w:pStyle w:val="Prrafodelista"/>
        <w:rPr>
          <w:rFonts w:ascii="Garamond" w:hAnsi="Garamond"/>
          <w:sz w:val="24"/>
          <w:szCs w:val="24"/>
          <w:lang w:val="es-ES_tradnl"/>
        </w:rPr>
      </w:pPr>
      <w:r w:rsidRPr="00054357">
        <w:rPr>
          <w:rFonts w:ascii="Garamond" w:hAnsi="Garamond"/>
          <w:sz w:val="24"/>
          <w:szCs w:val="24"/>
          <w:lang w:val="es-ES_tradnl"/>
        </w:rPr>
        <w:t xml:space="preserve">Incorporar la Gestión del Riesgo y la Adaptación al Cambio Climático en la infraestructura de Puentes y Obras de Paso </w:t>
      </w:r>
      <w:r w:rsidRPr="00054357">
        <w:rPr>
          <w:rFonts w:ascii="Garamond" w:hAnsi="Garamond"/>
          <w:sz w:val="24"/>
          <w:szCs w:val="24"/>
          <w:lang w:val="es-MX"/>
        </w:rPr>
        <w:t>competencia del ministerio</w:t>
      </w:r>
      <w:r w:rsidRPr="00054357">
        <w:rPr>
          <w:rFonts w:ascii="Garamond" w:hAnsi="Garamond"/>
          <w:sz w:val="24"/>
          <w:szCs w:val="24"/>
          <w:lang w:val="es-ES_tradnl"/>
        </w:rPr>
        <w:t>, estableciendo lineamientos y procedimientos para su diseño y construcción, y la evaluación de la vulnerabilidad física ante fenómenos naturales; así como desarrollando planes, programas y propuestas de monitoreo, mitigación, blindaje y adaptación.</w:t>
      </w:r>
    </w:p>
    <w:p w:rsidR="008B425F" w:rsidRPr="00054357" w:rsidRDefault="008B425F" w:rsidP="008B425F">
      <w:pPr>
        <w:pStyle w:val="Prrafodelista"/>
        <w:rPr>
          <w:rFonts w:ascii="Garamond" w:hAnsi="Garamond" w:cs="Arial"/>
          <w:b/>
          <w:bCs/>
          <w:iCs/>
          <w:sz w:val="24"/>
          <w:szCs w:val="24"/>
          <w:lang w:val="es-ES_tradnl"/>
        </w:rPr>
      </w:pPr>
    </w:p>
    <w:p w:rsidR="008B425F" w:rsidRPr="00054357" w:rsidRDefault="008B425F" w:rsidP="005D5CCC">
      <w:pPr>
        <w:pStyle w:val="Prrafodelista"/>
        <w:numPr>
          <w:ilvl w:val="0"/>
          <w:numId w:val="89"/>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Realizar inspecciones técnicas de campo, según requerimiento, para evaluar la vulnerabilidad de puentes y obras de paso ante la ocurrencia de fenómenos naturales.</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 xml:space="preserve">Establecer una priorización de los puentes y obras de paso existentes que necesiten ser intervenidos con reparación o reconstrucción a partir de la evaluación de vulnerabilidad ante la ocurrencia de fenómenos naturales. </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Recomendar obras de mitigación y/o adaptación en aquellos puentes y obras de paso identificados como vulnerables ante eventos naturales y que pongan en riesgo la vida de la población y/o la obra pública.</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Colaborar con la actualización del inventario de puentes y obras de paso de la  competencia del ministerio, en aquellos casos donde la vulnerabilidad de la infraestructura sea variable ante amenazas naturales.</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Fomentar el establecimiento de una normativa nacional de puentes y de obras de paso que contemple una gestión integral del riesgo de desastres por fenómenos naturales, para obtener así obras adaptadas al cambio climático y otros fenómenos naturales.</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Establecer una metodología para la evaluación de vulnerabilidad en puentes y obras de paso ante la ocurrencia de fenómenos naturales, y el mejoramiento continuo de los mismos.</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Recopilar y registrar los daños y colapsos en puentes y obras de paso, ocasionados por fenómenos naturales, que se encuentren sobre la red vial competencia del ministerio.</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Elaborar estudios y artículos técnicos investigativos sobre la gestión de riesgo de desastres y vulnerabilidad por fenómenos naturales en la infraestructura de puentes y obras de paso del país; y a partir de los mismos generar propuestas para la normativa nacional de puentes y obras de paso.</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Generar los insumos necesarios para la elaboración de mapas de vulnerabilidad ante fenómenos naturales de la infraestructura de puentes y obras de paso que se encuentran sobre la red vial competencia del ministerio.</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Colaborar en la divulgación de los resultados de estudios, conocimientos y experiencias adquiridas sobre la gestión integral de riesgo de desastres por fenómenos naturales en puentes y obras de paso.</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sz w:val="24"/>
          <w:szCs w:val="24"/>
        </w:rPr>
        <w:t xml:space="preserve">Apoyar como parte integrante del COE-MOPTVDU en el manejo y coordinación de las emergencias o desastres por fenómenos naturales. </w:t>
      </w:r>
    </w:p>
    <w:p w:rsidR="00E7614E" w:rsidRPr="00054357" w:rsidRDefault="00E7614E"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bCs/>
          <w:iCs/>
          <w:sz w:val="24"/>
          <w:szCs w:val="24"/>
          <w:lang w:val="es-ES_tradnl"/>
        </w:rPr>
        <w:t xml:space="preserve">Recomendar obras de mitigación y/o adaptación en puentes y obras de paso de la competencia del ministerio, en donde la vulnerabilidad de la infraestructura sea variable ante amenazas naturales. Las obras serán formuladas desarrolladas y ejecutadas por las unidades correspondientes del ministerio.  </w:t>
      </w:r>
    </w:p>
    <w:p w:rsidR="00E7614E" w:rsidRPr="00054357" w:rsidRDefault="00EE5D56" w:rsidP="005D5CCC">
      <w:pPr>
        <w:pStyle w:val="Prrafodelista"/>
        <w:numPr>
          <w:ilvl w:val="0"/>
          <w:numId w:val="38"/>
        </w:numPr>
        <w:spacing w:after="0"/>
        <w:ind w:left="993" w:hanging="426"/>
        <w:rPr>
          <w:rFonts w:ascii="Garamond" w:hAnsi="Garamond" w:cs="Arial"/>
          <w:sz w:val="24"/>
          <w:szCs w:val="24"/>
        </w:rPr>
      </w:pPr>
      <w:r w:rsidRPr="00054357">
        <w:rPr>
          <w:rFonts w:ascii="Garamond" w:hAnsi="Garamond" w:cs="Arial"/>
          <w:bCs/>
          <w:iCs/>
          <w:sz w:val="24"/>
          <w:szCs w:val="24"/>
          <w:lang w:val="es-ES_tradnl"/>
        </w:rPr>
        <w:t xml:space="preserve">Cumplir con lo establecido en el </w:t>
      </w:r>
      <w:r w:rsidR="00D27402" w:rsidRPr="00054357">
        <w:rPr>
          <w:rFonts w:ascii="Garamond" w:hAnsi="Garamond" w:cs="Arial"/>
          <w:bCs/>
          <w:iCs/>
          <w:sz w:val="24"/>
          <w:szCs w:val="24"/>
          <w:lang w:val="es-ES_tradnl"/>
        </w:rPr>
        <w:t>título VI</w:t>
      </w:r>
      <w:r w:rsidRPr="00054357">
        <w:rPr>
          <w:rFonts w:ascii="Garamond" w:hAnsi="Garamond" w:cs="Arial"/>
          <w:bCs/>
          <w:iCs/>
          <w:sz w:val="24"/>
          <w:szCs w:val="24"/>
          <w:lang w:val="es-ES_tradnl"/>
        </w:rPr>
        <w:t xml:space="preserve"> del Reglamento Interno y de Funcionamiento del Ministerio de Obras Públicas, Transporte y de Vivienda y Desarrollo Urbano.</w:t>
      </w:r>
    </w:p>
    <w:p w:rsidR="00AA6C19" w:rsidRPr="00054357" w:rsidRDefault="00AA6C19">
      <w:pPr>
        <w:spacing w:after="0" w:line="240" w:lineRule="auto"/>
        <w:rPr>
          <w:rFonts w:ascii="Garamond" w:hAnsi="Garamond" w:cs="Arial"/>
          <w:sz w:val="24"/>
          <w:szCs w:val="24"/>
        </w:rPr>
      </w:pPr>
      <w:r w:rsidRPr="00054357">
        <w:rPr>
          <w:rFonts w:ascii="Garamond" w:hAnsi="Garamond" w:cs="Arial"/>
          <w:sz w:val="24"/>
          <w:szCs w:val="24"/>
        </w:rPr>
        <w:br w:type="page"/>
      </w:r>
    </w:p>
    <w:p w:rsidR="0051088F" w:rsidRPr="00054357" w:rsidRDefault="0051088F" w:rsidP="005D5CCC">
      <w:pPr>
        <w:pStyle w:val="Prrafodelista"/>
        <w:numPr>
          <w:ilvl w:val="0"/>
          <w:numId w:val="9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123" w:name="_Toc479249784"/>
      <w:r w:rsidRPr="00054357">
        <w:rPr>
          <w:rFonts w:ascii="Garamond" w:hAnsi="Garamond" w:cs="Arial"/>
          <w:i w:val="0"/>
          <w:color w:val="auto"/>
          <w:sz w:val="24"/>
          <w:szCs w:val="24"/>
        </w:rPr>
        <w:t xml:space="preserve">1.1.15.3 </w:t>
      </w:r>
      <w:r w:rsidR="00E7614E" w:rsidRPr="00054357">
        <w:rPr>
          <w:rFonts w:ascii="Garamond" w:hAnsi="Garamond" w:cs="Arial"/>
          <w:i w:val="0"/>
          <w:color w:val="auto"/>
          <w:sz w:val="24"/>
          <w:szCs w:val="24"/>
        </w:rPr>
        <w:t>SUBDIRECCIÓN DE DRENAJES</w:t>
      </w:r>
      <w:bookmarkEnd w:id="123"/>
    </w:p>
    <w:p w:rsidR="00155B3F" w:rsidRPr="00054357" w:rsidRDefault="00155B3F" w:rsidP="006240F5">
      <w:pPr>
        <w:spacing w:after="0" w:line="240" w:lineRule="auto"/>
        <w:rPr>
          <w:rFonts w:ascii="Garamond" w:hAnsi="Garamond"/>
          <w:lang w:val="es-ES_tradnl"/>
        </w:rPr>
      </w:pPr>
    </w:p>
    <w:p w:rsidR="00155B3F" w:rsidRPr="00054357" w:rsidRDefault="00155B3F" w:rsidP="005D5CCC">
      <w:pPr>
        <w:pStyle w:val="Prrafodelista"/>
        <w:numPr>
          <w:ilvl w:val="0"/>
          <w:numId w:val="9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55B3F" w:rsidRPr="00054357" w:rsidRDefault="00155B3F"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55B3F" w:rsidRPr="00054357" w:rsidTr="0072199A">
        <w:tc>
          <w:tcPr>
            <w:tcW w:w="1559" w:type="dxa"/>
          </w:tcPr>
          <w:p w:rsidR="00155B3F" w:rsidRPr="00054357" w:rsidRDefault="00155B3F"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1.1.15 </w:t>
            </w:r>
            <w:r w:rsidRPr="00054357">
              <w:rPr>
                <w:rFonts w:ascii="Garamond" w:hAnsi="Garamond" w:cs="Arial"/>
                <w:bCs/>
                <w:iCs/>
                <w:sz w:val="24"/>
                <w:szCs w:val="24"/>
                <w:lang w:val="es-ES_tradnl"/>
              </w:rPr>
              <w:t>Dirección de Adaptación al Cambio Climático y Gestión Estratégica del Riesgo.</w:t>
            </w:r>
          </w:p>
          <w:p w:rsidR="00155B3F" w:rsidRPr="00054357" w:rsidRDefault="00155B3F" w:rsidP="0072199A">
            <w:pPr>
              <w:spacing w:after="0" w:line="240" w:lineRule="auto"/>
              <w:contextualSpacing/>
              <w:jc w:val="both"/>
              <w:rPr>
                <w:rFonts w:ascii="Garamond" w:hAnsi="Garamond" w:cs="Arial"/>
                <w:bCs/>
                <w:iCs/>
                <w:sz w:val="24"/>
                <w:szCs w:val="24"/>
                <w:lang w:val="es-ES_tradnl"/>
              </w:rPr>
            </w:pPr>
          </w:p>
        </w:tc>
      </w:tr>
      <w:tr w:rsidR="00155B3F" w:rsidRPr="00054357" w:rsidTr="0072199A">
        <w:tc>
          <w:tcPr>
            <w:tcW w:w="1559" w:type="dxa"/>
          </w:tcPr>
          <w:p w:rsidR="00155B3F" w:rsidRPr="00054357" w:rsidRDefault="00155B3F"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55B3F" w:rsidRPr="00054357" w:rsidRDefault="00155B3F" w:rsidP="0072199A">
            <w:pPr>
              <w:spacing w:after="0"/>
              <w:rPr>
                <w:rFonts w:ascii="Garamond" w:hAnsi="Garamond" w:cs="Arial"/>
                <w:bCs/>
                <w:iCs/>
                <w:sz w:val="24"/>
                <w:szCs w:val="24"/>
              </w:rPr>
            </w:pPr>
            <w:r w:rsidRPr="00054357">
              <w:rPr>
                <w:rFonts w:ascii="Garamond" w:hAnsi="Garamond" w:cs="Arial"/>
                <w:sz w:val="24"/>
                <w:szCs w:val="24"/>
              </w:rPr>
              <w:t xml:space="preserve">No tienen unidades organizativas bajo su cargo. </w:t>
            </w:r>
          </w:p>
        </w:tc>
      </w:tr>
    </w:tbl>
    <w:p w:rsidR="00155B3F" w:rsidRPr="00054357" w:rsidRDefault="00155B3F" w:rsidP="00155B3F">
      <w:pPr>
        <w:pStyle w:val="Prrafodelista"/>
        <w:spacing w:after="0"/>
        <w:rPr>
          <w:rFonts w:ascii="Garamond" w:hAnsi="Garamond" w:cs="Arial"/>
          <w:b/>
          <w:bCs/>
          <w:iCs/>
          <w:sz w:val="24"/>
          <w:szCs w:val="24"/>
          <w:lang w:val="es-SV"/>
        </w:rPr>
      </w:pPr>
    </w:p>
    <w:p w:rsidR="00155B3F" w:rsidRPr="00054357" w:rsidRDefault="00155B3F" w:rsidP="005D5CCC">
      <w:pPr>
        <w:pStyle w:val="Prrafodelista"/>
        <w:numPr>
          <w:ilvl w:val="0"/>
          <w:numId w:val="9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85F5A" w:rsidRPr="00054357" w:rsidRDefault="00885F5A" w:rsidP="00805A0B">
      <w:pPr>
        <w:pStyle w:val="Prrafodelista"/>
        <w:shd w:val="clear" w:color="auto" w:fill="FFFFFF" w:themeFill="background1"/>
        <w:rPr>
          <w:rFonts w:ascii="Garamond" w:hAnsi="Garamond"/>
        </w:rPr>
      </w:pPr>
      <w:r w:rsidRPr="00054357">
        <w:rPr>
          <w:rFonts w:ascii="Garamond" w:hAnsi="Garamond"/>
          <w:sz w:val="24"/>
          <w:szCs w:val="24"/>
        </w:rPr>
        <w:t>Elaborar estudios Hidráulicos y/o Hidrológicos para los sistemas de drenajes primarios (corrientes o cuerpos naturales de agua: ríos,  quebradas y lagos)  y/o sistemas secundarios para aguas lluvias con el fin de determinar el grado de amenaza  que pueden representar los primeros para la infraestructura pública competencia de este ministerio como para la población así como la vulnerabilidad de los segundos para lo mismo, considerando los efectos del cambio climático y de los eventos naturales</w:t>
      </w:r>
      <w:r w:rsidRPr="00054357">
        <w:rPr>
          <w:rFonts w:ascii="Garamond" w:hAnsi="Garamond"/>
        </w:rPr>
        <w:t>.</w:t>
      </w:r>
    </w:p>
    <w:p w:rsidR="00155B3F" w:rsidRPr="00054357" w:rsidRDefault="00155B3F" w:rsidP="00155B3F">
      <w:pPr>
        <w:pStyle w:val="Prrafodelista"/>
        <w:rPr>
          <w:rFonts w:ascii="Garamond" w:hAnsi="Garamond" w:cs="Arial"/>
          <w:b/>
          <w:bCs/>
          <w:iCs/>
          <w:sz w:val="24"/>
          <w:szCs w:val="24"/>
        </w:rPr>
      </w:pPr>
    </w:p>
    <w:p w:rsidR="00155B3F" w:rsidRPr="00054357" w:rsidRDefault="00155B3F" w:rsidP="005D5CCC">
      <w:pPr>
        <w:pStyle w:val="Prrafodelista"/>
        <w:numPr>
          <w:ilvl w:val="0"/>
          <w:numId w:val="90"/>
        </w:numPr>
        <w:rPr>
          <w:rFonts w:ascii="Garamond" w:hAnsi="Garamond" w:cs="Arial"/>
          <w:b/>
          <w:bCs/>
          <w:iCs/>
          <w:sz w:val="24"/>
          <w:szCs w:val="24"/>
        </w:rPr>
      </w:pPr>
      <w:r w:rsidRPr="00054357">
        <w:rPr>
          <w:rFonts w:ascii="Garamond" w:hAnsi="Garamond" w:cs="Arial"/>
          <w:b/>
          <w:bCs/>
          <w:iCs/>
          <w:sz w:val="24"/>
          <w:szCs w:val="24"/>
        </w:rPr>
        <w:t>PRINCIPALES FUNCIONES:</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Realizar inspecciones de campo en sitios que presenten problemas de inundación, </w:t>
      </w:r>
      <w:r w:rsidR="00821869" w:rsidRPr="00054357">
        <w:rPr>
          <w:rFonts w:ascii="Garamond" w:hAnsi="Garamond" w:cs="Arial"/>
          <w:sz w:val="24"/>
          <w:szCs w:val="24"/>
        </w:rPr>
        <w:t>a gradación</w:t>
      </w:r>
      <w:r w:rsidRPr="00054357">
        <w:rPr>
          <w:rFonts w:ascii="Garamond" w:hAnsi="Garamond" w:cs="Arial"/>
          <w:sz w:val="24"/>
          <w:szCs w:val="24"/>
        </w:rPr>
        <w:t xml:space="preserve">, degradación de cauces y márgenes de cursos de agua como en zonas con inundación por problemas en los drenajes secundarios de aguas lluvias. </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Plantear propuestas para la creación y/o actualización de normas para el diseño hidráulico y análisis hidrológico de aquellas obras civiles relacionadas con los drenajes primarios y secundarios que involucren el componente de adaptación al cambio climático y blindaje en la infraestructura pública existente y  proyectada, competencia del ministerio.</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Identificar los ríos y quebradas que presentan mayor susceptibilidad a desbordamientos y a generar inundaciones periódicas en áreas pobladas o que afecten </w:t>
      </w:r>
      <w:r w:rsidR="00767F27">
        <w:rPr>
          <w:rFonts w:ascii="Garamond" w:hAnsi="Garamond" w:cs="Arial"/>
          <w:sz w:val="24"/>
          <w:szCs w:val="24"/>
        </w:rPr>
        <w:t>l</w:t>
      </w:r>
      <w:r w:rsidRPr="00054357">
        <w:rPr>
          <w:rFonts w:ascii="Garamond" w:hAnsi="Garamond" w:cs="Arial"/>
          <w:sz w:val="24"/>
          <w:szCs w:val="24"/>
        </w:rPr>
        <w:t>a infraestructura pública competencia del  ministerio de manera recurrente.</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Identificar los sistemas de drenaje secundario para aguas lluvias</w:t>
      </w:r>
      <w:r w:rsidR="00685B10">
        <w:rPr>
          <w:rFonts w:ascii="Garamond" w:hAnsi="Garamond" w:cs="Arial"/>
          <w:sz w:val="24"/>
          <w:szCs w:val="24"/>
        </w:rPr>
        <w:t>,</w:t>
      </w:r>
      <w:r w:rsidRPr="00054357">
        <w:rPr>
          <w:rFonts w:ascii="Garamond" w:hAnsi="Garamond" w:cs="Arial"/>
          <w:sz w:val="24"/>
          <w:szCs w:val="24"/>
        </w:rPr>
        <w:t xml:space="preserve"> propensos a generar inundaciones o que puedan poner en riesgo la infraestructura pública competencia del ministerio y población, en las áreas urbanas del país.</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Generar pautas metodológicas para realizar el inventario de los drenajes primarios que presentan mayor susceptibilidad a desbordamientos.</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Generar pautas metodológicas para realizar el inventario de los drenajes secundarios, a partir de la  realización de un plan piloto, el cual será la base para que cada municipio elabore el inventario de los sistemas de aguas lluvias en el área urbana o semiurbana.</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Promover  la administración del inventario de drenajes primarios.</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Impulsar la administración de los drenajes secundarios de las cabeceras departamentales por el municipio correspondiente, esto último siempre y cuando no exista una oficina de planificación responsable del desarrollo urbano del municipio o una autoridad competente responsable.</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Realizar estudios hidrológicos e hidráulicos en drenajes primarios que presenten mayor susceptibilidad a desbordamientos por efecto del cambio climático y representen una amenaza latente a la población o a la infraestructura pública competencia del ministerio, según requerimiento.</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Realizar diagnóstico hidráulico y estructural de los sistemas de drenaje secundario en las áreas urbanas, según requerimiento, tomando de base el inventario realizado por los municipios o la autoridad competente. </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Elaborar propuestas conceptuales de obras para proyectos de mitigación y prevención asociados a los drenajes primarios y secundarios  de aquellos puntos  identificados como potenciales de alto riesgo, y que pongan en peligro la vida de la población y la infraestructura pública competencia del ministerio para que se formule y desarrolle el diseño de las obras propuestas por parte de la unidad correspondiente del ministerio.</w:t>
      </w:r>
    </w:p>
    <w:p w:rsidR="00E7614E"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Brindar asesoramiento técnico a  las unidades del ministerio, relacionadas con la planificación, diseño y construcción de los proyectos generados a través de las propuestas conceptuales elaborados por esta subdirección.</w:t>
      </w:r>
    </w:p>
    <w:p w:rsidR="00233CE5" w:rsidRPr="00784D7A" w:rsidRDefault="00233CE5" w:rsidP="00233CE5">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784D7A">
        <w:rPr>
          <w:rFonts w:ascii="Garamond" w:hAnsi="Garamond" w:cs="Arial"/>
          <w:sz w:val="24"/>
          <w:szCs w:val="24"/>
        </w:rPr>
        <w:t>Elaborar un instrumento metodológico para evaluar la vulnerabilidad y riesgo de la infraestructura pública competencia de este ministerio ante inundaciones.</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Recopilar información y generar estadísticas de crecidas e inundaciones a nivel nacional durante la época de lluvias.</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Promover y difundir las investigaciones asociadas al área de la hidrología e ingeniería hidráulica que involucren el efecto del cambio climático para el blindaje de la infraestructura pública existente y proyectada competencia del ministerio.</w:t>
      </w:r>
    </w:p>
    <w:p w:rsidR="00E7614E" w:rsidRPr="00054357" w:rsidRDefault="00E7614E"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Apoyar como parte integrante del Centro de Operaciones de Emergencia del Ministerio (COE-MOPTVDU) en el manejo y coordinación de las emergencias o desastres por fenómenos naturales.</w:t>
      </w:r>
    </w:p>
    <w:p w:rsidR="00E7614E" w:rsidRPr="00054357" w:rsidRDefault="00EE5D56" w:rsidP="008A20DD">
      <w:pPr>
        <w:pStyle w:val="Prrafodelista1"/>
        <w:numPr>
          <w:ilvl w:val="0"/>
          <w:numId w:val="22"/>
        </w:numPr>
        <w:tabs>
          <w:tab w:val="left" w:pos="0"/>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155B3F" w:rsidRPr="00054357" w:rsidRDefault="00155B3F">
      <w:pPr>
        <w:spacing w:after="0" w:line="240" w:lineRule="auto"/>
        <w:rPr>
          <w:rFonts w:ascii="Garamond" w:hAnsi="Garamond" w:cs="Arial"/>
          <w:b/>
          <w:sz w:val="24"/>
          <w:szCs w:val="24"/>
        </w:rPr>
      </w:pPr>
      <w:r w:rsidRPr="00054357">
        <w:rPr>
          <w:rFonts w:ascii="Garamond" w:hAnsi="Garamond" w:cs="Arial"/>
          <w:b/>
          <w:sz w:val="24"/>
          <w:szCs w:val="24"/>
        </w:rPr>
        <w:br w:type="page"/>
      </w:r>
    </w:p>
    <w:p w:rsidR="00155B3F" w:rsidRPr="00054357" w:rsidRDefault="00155B3F" w:rsidP="005D5CCC">
      <w:pPr>
        <w:pStyle w:val="Prrafodelista"/>
        <w:numPr>
          <w:ilvl w:val="0"/>
          <w:numId w:val="9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7614E" w:rsidRPr="00054357" w:rsidRDefault="00E7614E" w:rsidP="006240F5">
      <w:pPr>
        <w:spacing w:after="0" w:line="240" w:lineRule="auto"/>
        <w:jc w:val="center"/>
        <w:rPr>
          <w:rFonts w:ascii="Garamond" w:hAnsi="Garamond" w:cs="Arial"/>
          <w:b/>
          <w:sz w:val="24"/>
          <w:szCs w:val="24"/>
        </w:rPr>
      </w:pPr>
    </w:p>
    <w:p w:rsidR="00E7614E" w:rsidRPr="00054357" w:rsidRDefault="00D228CA" w:rsidP="00CD52FD">
      <w:pPr>
        <w:pStyle w:val="Ttulo4"/>
        <w:shd w:val="clear" w:color="auto" w:fill="D9D9D9" w:themeFill="background1" w:themeFillShade="D9"/>
        <w:ind w:left="709"/>
        <w:jc w:val="center"/>
        <w:rPr>
          <w:rFonts w:ascii="Garamond" w:hAnsi="Garamond" w:cs="Arial"/>
          <w:i w:val="0"/>
          <w:color w:val="auto"/>
          <w:sz w:val="24"/>
          <w:szCs w:val="24"/>
        </w:rPr>
      </w:pPr>
      <w:bookmarkStart w:id="124" w:name="_Toc479249785"/>
      <w:r w:rsidRPr="00054357">
        <w:rPr>
          <w:rFonts w:ascii="Garamond" w:hAnsi="Garamond" w:cs="Arial"/>
          <w:i w:val="0"/>
          <w:color w:val="auto"/>
          <w:sz w:val="24"/>
          <w:szCs w:val="24"/>
        </w:rPr>
        <w:t xml:space="preserve">1.1.15.4 </w:t>
      </w:r>
      <w:r w:rsidR="00E7614E" w:rsidRPr="00054357">
        <w:rPr>
          <w:rFonts w:ascii="Garamond" w:hAnsi="Garamond" w:cs="Arial"/>
          <w:i w:val="0"/>
          <w:color w:val="auto"/>
          <w:sz w:val="24"/>
          <w:szCs w:val="24"/>
        </w:rPr>
        <w:t>SUBDIRECCIÓN DE GEOTECNIA</w:t>
      </w:r>
      <w:bookmarkEnd w:id="124"/>
    </w:p>
    <w:p w:rsidR="00155B3F" w:rsidRPr="00054357" w:rsidRDefault="00155B3F" w:rsidP="006240F5">
      <w:pPr>
        <w:spacing w:after="0" w:line="240" w:lineRule="auto"/>
        <w:rPr>
          <w:rFonts w:ascii="Garamond" w:hAnsi="Garamond"/>
          <w:lang w:val="es-ES_tradnl"/>
        </w:rPr>
      </w:pPr>
    </w:p>
    <w:p w:rsidR="00155B3F" w:rsidRPr="00054357" w:rsidRDefault="00155B3F" w:rsidP="005D5CCC">
      <w:pPr>
        <w:pStyle w:val="Prrafodelista"/>
        <w:numPr>
          <w:ilvl w:val="0"/>
          <w:numId w:val="9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55B3F" w:rsidRPr="00054357" w:rsidRDefault="00155B3F"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55B3F" w:rsidRPr="00054357" w:rsidTr="0072199A">
        <w:tc>
          <w:tcPr>
            <w:tcW w:w="1559" w:type="dxa"/>
          </w:tcPr>
          <w:p w:rsidR="00155B3F" w:rsidRPr="00054357" w:rsidRDefault="00155B3F"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1.1.15 </w:t>
            </w:r>
            <w:r w:rsidRPr="00054357">
              <w:rPr>
                <w:rFonts w:ascii="Garamond" w:hAnsi="Garamond" w:cs="Arial"/>
                <w:bCs/>
                <w:iCs/>
                <w:sz w:val="24"/>
                <w:szCs w:val="24"/>
                <w:lang w:val="es-ES_tradnl"/>
              </w:rPr>
              <w:t>Dirección de Adaptación al Cambio Climático y Gestión Estratégica del Riesgo.</w:t>
            </w:r>
          </w:p>
          <w:p w:rsidR="00155B3F" w:rsidRPr="00054357" w:rsidRDefault="00155B3F" w:rsidP="0072199A">
            <w:pPr>
              <w:spacing w:after="0" w:line="240" w:lineRule="auto"/>
              <w:contextualSpacing/>
              <w:jc w:val="both"/>
              <w:rPr>
                <w:rFonts w:ascii="Garamond" w:hAnsi="Garamond" w:cs="Arial"/>
                <w:bCs/>
                <w:iCs/>
                <w:sz w:val="24"/>
                <w:szCs w:val="24"/>
                <w:lang w:val="es-ES_tradnl"/>
              </w:rPr>
            </w:pPr>
          </w:p>
        </w:tc>
      </w:tr>
      <w:tr w:rsidR="00155B3F" w:rsidRPr="00054357" w:rsidTr="0072199A">
        <w:tc>
          <w:tcPr>
            <w:tcW w:w="1559" w:type="dxa"/>
          </w:tcPr>
          <w:p w:rsidR="00155B3F" w:rsidRPr="00054357" w:rsidRDefault="00155B3F" w:rsidP="0072199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55B3F" w:rsidRPr="00054357" w:rsidRDefault="00155B3F" w:rsidP="0072199A">
            <w:pPr>
              <w:spacing w:after="0"/>
              <w:rPr>
                <w:rFonts w:ascii="Garamond" w:hAnsi="Garamond" w:cs="Arial"/>
                <w:bCs/>
                <w:iCs/>
                <w:sz w:val="24"/>
                <w:szCs w:val="24"/>
              </w:rPr>
            </w:pPr>
            <w:r w:rsidRPr="00054357">
              <w:rPr>
                <w:rFonts w:ascii="Garamond" w:hAnsi="Garamond" w:cs="Arial"/>
                <w:sz w:val="24"/>
                <w:szCs w:val="24"/>
              </w:rPr>
              <w:t xml:space="preserve">No tienen unidades organizativas bajo su cargo. </w:t>
            </w:r>
          </w:p>
        </w:tc>
      </w:tr>
    </w:tbl>
    <w:p w:rsidR="00155B3F" w:rsidRPr="00054357" w:rsidRDefault="00155B3F" w:rsidP="00155B3F">
      <w:pPr>
        <w:pStyle w:val="Prrafodelista"/>
        <w:spacing w:after="0"/>
        <w:rPr>
          <w:rFonts w:ascii="Garamond" w:hAnsi="Garamond" w:cs="Arial"/>
          <w:b/>
          <w:bCs/>
          <w:iCs/>
          <w:sz w:val="24"/>
          <w:szCs w:val="24"/>
          <w:lang w:val="es-SV"/>
        </w:rPr>
      </w:pPr>
    </w:p>
    <w:p w:rsidR="00155B3F" w:rsidRPr="00054357" w:rsidRDefault="00155B3F" w:rsidP="005D5CCC">
      <w:pPr>
        <w:pStyle w:val="Prrafodelista"/>
        <w:numPr>
          <w:ilvl w:val="0"/>
          <w:numId w:val="9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12608" w:rsidRPr="00054357" w:rsidRDefault="00712608" w:rsidP="001D17DF">
      <w:pPr>
        <w:pStyle w:val="Prrafodelista"/>
        <w:rPr>
          <w:rFonts w:ascii="Garamond" w:hAnsi="Garamond"/>
          <w:sz w:val="24"/>
          <w:szCs w:val="24"/>
          <w:lang w:val="es-MX"/>
        </w:rPr>
      </w:pPr>
      <w:r w:rsidRPr="00054357">
        <w:rPr>
          <w:rFonts w:ascii="Garamond" w:hAnsi="Garamond"/>
          <w:sz w:val="24"/>
          <w:szCs w:val="24"/>
          <w:lang w:val="es-MX"/>
        </w:rPr>
        <w:t>Realizar estudios técnicos de cárcavas y deslizamientos que afectan la infraestructura pública competencia del ministerio y proponer, de forma conceptual, obras de mitigación que incorporen la gestión del riesgo y la adaptación al cambio climático, así como también mantener un registro de dichos fenómenos.</w:t>
      </w:r>
    </w:p>
    <w:p w:rsidR="00155B3F" w:rsidRPr="00054357" w:rsidRDefault="00155B3F" w:rsidP="00155B3F">
      <w:pPr>
        <w:pStyle w:val="Prrafodelista"/>
        <w:rPr>
          <w:rFonts w:ascii="Garamond" w:hAnsi="Garamond" w:cs="Arial"/>
          <w:b/>
          <w:bCs/>
          <w:iCs/>
          <w:sz w:val="24"/>
          <w:szCs w:val="24"/>
          <w:lang w:val="es-MX"/>
        </w:rPr>
      </w:pPr>
    </w:p>
    <w:p w:rsidR="00155B3F" w:rsidRDefault="00155B3F" w:rsidP="005D5CCC">
      <w:pPr>
        <w:pStyle w:val="Prrafodelista"/>
        <w:numPr>
          <w:ilvl w:val="0"/>
          <w:numId w:val="91"/>
        </w:numPr>
        <w:rPr>
          <w:rFonts w:ascii="Garamond" w:hAnsi="Garamond" w:cs="Arial"/>
          <w:b/>
          <w:bCs/>
          <w:iCs/>
          <w:sz w:val="24"/>
          <w:szCs w:val="24"/>
        </w:rPr>
      </w:pPr>
      <w:r w:rsidRPr="00054357">
        <w:rPr>
          <w:rFonts w:ascii="Garamond" w:hAnsi="Garamond" w:cs="Arial"/>
          <w:b/>
          <w:bCs/>
          <w:iCs/>
          <w:sz w:val="24"/>
          <w:szCs w:val="24"/>
        </w:rPr>
        <w:t>PRINCIPALES FUNCIONES:</w:t>
      </w:r>
    </w:p>
    <w:p w:rsidR="00F602FE" w:rsidRPr="00054357" w:rsidRDefault="00F602FE" w:rsidP="00F602FE">
      <w:pPr>
        <w:pStyle w:val="Prrafodelista"/>
        <w:rPr>
          <w:rFonts w:ascii="Garamond" w:hAnsi="Garamond" w:cs="Arial"/>
          <w:b/>
          <w:bCs/>
          <w:iCs/>
          <w:sz w:val="24"/>
          <w:szCs w:val="24"/>
        </w:rPr>
      </w:pP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 xml:space="preserve">Aportar los insumos necesarios para elaborar el mapa de sectores vulnerables por la presencia de cárcavas y deslizamientos, que afectan la infraestructura pública competencia del ministerio. </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Aportar los insumos necesarios para la elaboración de mapas de vulnerabilidad ante fenómenos naturales, de obras de protección en taludes y laderas que afecten la red vial competencia del ministerio.</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Elaborar estudios y artículos técnicos investigativos sobre las manifestaciones del cambio climático y como éste afecta la infraestructura pública competencia del ministerio.</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Colaborar en la divulgación de los resultados de estudios, conocimientos y experiencias adquiridas en  el tema de la gestión de riesgo y en la adaptación de la infraestructura al cambio climático.</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Plantear propuestas encaminadas a la elaboración y/o revisión de normativa técnica para la reducción de vulnerabilidades y riesgo en la infraestructura pública ante el cambio climático.</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Mantener un registro de cárcavas y deslizamientos que afectan la infraestructura pública competencia del ministerio y que han sido ocasionados por eventos naturales.</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Recopilar y registrar los daños y colapsos de obras de mitigación que forman parte de la infraestructura pública competencia del ministerio y que han sido ocasionados por fenómenos naturales.</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Elaborar una metodología para la evaluación de vulnerabilidades en obras de mitigación, ante la ocurrencia de fenómenos naturales.</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Realizar inspecciones técnicas, según requerimiento, para evaluar la vulnerabilidad de obras de mitigación ante la ocurrencia de fenómenos naturales.</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Elaborar una metodología para la evaluación de vulnerabilidades por la existencia de cárcavas, taludes y laderas inestables ante la ocurrencia de fenómenos naturales.</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Realizar análisis de vulnerabilidades, según requerimiento, en sectores susceptibles a deslizamientos, sectores con problemas de erosión hídrica que puedan desencadenar en la formación de cárcavas y en sectores donde ya existen cárcavas y deslizamientos.</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 xml:space="preserve">Elaborar recomendaciones de obras de mitigación y/o adaptación en aquellos puntos donde existan cárcavas o deslizamientos generados por la ocurrencia de fenómenos naturales que ponen en riesgo la infraestructura pública competencia del ministerio, para que se desarrolle el diseño por parte de la unidad correspondiente. </w:t>
      </w:r>
    </w:p>
    <w:p w:rsidR="00F602FE" w:rsidRPr="00784D7A" w:rsidRDefault="00F602FE" w:rsidP="00EC114F">
      <w:pPr>
        <w:pStyle w:val="Prrafodelista"/>
        <w:numPr>
          <w:ilvl w:val="0"/>
          <w:numId w:val="371"/>
        </w:numPr>
        <w:spacing w:after="0"/>
        <w:ind w:left="1134" w:hanging="567"/>
        <w:rPr>
          <w:rFonts w:ascii="Garamond" w:hAnsi="Garamond" w:cs="Arial"/>
          <w:sz w:val="24"/>
          <w:szCs w:val="24"/>
        </w:rPr>
      </w:pPr>
      <w:r w:rsidRPr="00784D7A">
        <w:rPr>
          <w:rFonts w:ascii="Garamond" w:hAnsi="Garamond" w:cs="Arial"/>
          <w:sz w:val="24"/>
          <w:szCs w:val="24"/>
        </w:rPr>
        <w:t>Apoyar como parte integrante del Centro de Operaciones de Emergencia del Ministerio (COE-MOPTVDU) en el manejo y coordinación de las emergencias o desastres por fenómenos naturales.</w:t>
      </w:r>
    </w:p>
    <w:p w:rsidR="00155B3F" w:rsidRPr="00054357" w:rsidRDefault="00155B3F" w:rsidP="00EC114F">
      <w:pPr>
        <w:pStyle w:val="Prrafodelista1"/>
        <w:numPr>
          <w:ilvl w:val="0"/>
          <w:numId w:val="371"/>
        </w:numPr>
        <w:tabs>
          <w:tab w:val="left" w:pos="0"/>
        </w:tabs>
        <w:autoSpaceDE w:val="0"/>
        <w:autoSpaceDN w:val="0"/>
        <w:adjustRightInd w:val="0"/>
        <w:ind w:left="1134" w:hanging="567"/>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155B3F" w:rsidRPr="00054357" w:rsidRDefault="00155B3F">
      <w:pPr>
        <w:spacing w:after="0" w:line="240" w:lineRule="auto"/>
        <w:rPr>
          <w:rFonts w:ascii="Garamond" w:hAnsi="Garamond" w:cs="Arial"/>
          <w:b/>
          <w:bCs/>
          <w:iCs/>
          <w:sz w:val="24"/>
          <w:szCs w:val="24"/>
        </w:rPr>
      </w:pPr>
      <w:r w:rsidRPr="00054357">
        <w:rPr>
          <w:rFonts w:ascii="Garamond" w:hAnsi="Garamond" w:cs="Arial"/>
          <w:b/>
          <w:bCs/>
          <w:iCs/>
          <w:sz w:val="24"/>
          <w:szCs w:val="24"/>
        </w:rPr>
        <w:br w:type="page"/>
      </w:r>
    </w:p>
    <w:p w:rsidR="0072199A" w:rsidRPr="00054357" w:rsidRDefault="0072199A" w:rsidP="005D5CCC">
      <w:pPr>
        <w:pStyle w:val="Prrafodelista"/>
        <w:numPr>
          <w:ilvl w:val="0"/>
          <w:numId w:val="9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72199A" w:rsidRPr="00054357" w:rsidRDefault="0072199A" w:rsidP="006240F5">
      <w:pPr>
        <w:pStyle w:val="Ttulo2"/>
        <w:spacing w:after="0"/>
        <w:jc w:val="center"/>
        <w:rPr>
          <w:rFonts w:ascii="Garamond" w:hAnsi="Garamond" w:cs="Arial"/>
          <w:color w:val="auto"/>
          <w:szCs w:val="24"/>
        </w:rPr>
      </w:pPr>
      <w:bookmarkStart w:id="125" w:name="_Toc369614246"/>
    </w:p>
    <w:p w:rsidR="00E7614E" w:rsidRPr="00054357" w:rsidRDefault="00D228CA" w:rsidP="006240F5">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26" w:name="_Toc479249786"/>
      <w:r w:rsidRPr="00054357">
        <w:rPr>
          <w:rFonts w:ascii="Garamond" w:hAnsi="Garamond" w:cs="Arial"/>
          <w:color w:val="auto"/>
          <w:sz w:val="24"/>
          <w:szCs w:val="24"/>
        </w:rPr>
        <w:t xml:space="preserve">1.1.16 </w:t>
      </w:r>
      <w:r w:rsidR="00E7614E" w:rsidRPr="00054357">
        <w:rPr>
          <w:rFonts w:ascii="Garamond" w:hAnsi="Garamond" w:cs="Arial"/>
          <w:color w:val="auto"/>
          <w:sz w:val="24"/>
          <w:szCs w:val="24"/>
        </w:rPr>
        <w:t>CENTRO DE OPERACIONES DE EMERGENCIAS DEL MOPTVDU</w:t>
      </w:r>
      <w:bookmarkEnd w:id="125"/>
      <w:bookmarkEnd w:id="126"/>
    </w:p>
    <w:p w:rsidR="00DB4669" w:rsidRPr="00054357" w:rsidRDefault="00DB4669" w:rsidP="006240F5">
      <w:pPr>
        <w:spacing w:after="0" w:line="240" w:lineRule="auto"/>
        <w:rPr>
          <w:rFonts w:ascii="Garamond" w:hAnsi="Garamond"/>
        </w:rPr>
      </w:pPr>
    </w:p>
    <w:p w:rsidR="00DB4669" w:rsidRPr="00054357" w:rsidRDefault="00DB4669" w:rsidP="005D5CCC">
      <w:pPr>
        <w:pStyle w:val="Prrafodelista"/>
        <w:numPr>
          <w:ilvl w:val="0"/>
          <w:numId w:val="9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DB4669" w:rsidRPr="00054357" w:rsidRDefault="00DB4669"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DB4669" w:rsidRPr="00054357" w:rsidTr="00D63A52">
        <w:tc>
          <w:tcPr>
            <w:tcW w:w="1559" w:type="dxa"/>
          </w:tcPr>
          <w:p w:rsidR="00DB4669" w:rsidRPr="00054357" w:rsidRDefault="00DB4669"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9A2E2D" w:rsidRPr="00054357" w:rsidRDefault="006B52FE" w:rsidP="009A2E2D">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9A2E2D">
              <w:rPr>
                <w:rFonts w:ascii="Garamond" w:hAnsi="Garamond" w:cs="Arial"/>
                <w:bCs/>
                <w:iCs/>
                <w:sz w:val="24"/>
                <w:szCs w:val="24"/>
                <w:lang w:val="es-ES_tradnl"/>
              </w:rPr>
              <w:t xml:space="preserve"> y funcionalmente de la Gerencia General de la Gestión Corporativa del Ramo de Obras Públicas</w:t>
            </w:r>
          </w:p>
          <w:p w:rsidR="00DB4669" w:rsidRPr="00054357" w:rsidRDefault="00DB4669" w:rsidP="006240F5">
            <w:pPr>
              <w:spacing w:after="0" w:line="240" w:lineRule="auto"/>
              <w:contextualSpacing/>
              <w:jc w:val="both"/>
              <w:rPr>
                <w:rFonts w:ascii="Garamond" w:hAnsi="Garamond" w:cs="Arial"/>
                <w:bCs/>
                <w:iCs/>
                <w:sz w:val="24"/>
                <w:szCs w:val="24"/>
                <w:lang w:val="es-ES_tradnl"/>
              </w:rPr>
            </w:pPr>
          </w:p>
        </w:tc>
      </w:tr>
      <w:tr w:rsidR="00DB4669" w:rsidRPr="00054357" w:rsidTr="00D63A52">
        <w:tc>
          <w:tcPr>
            <w:tcW w:w="1559" w:type="dxa"/>
          </w:tcPr>
          <w:p w:rsidR="00DB4669" w:rsidRPr="00054357" w:rsidRDefault="00DB4669" w:rsidP="00D63A5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B4669" w:rsidRPr="00054357" w:rsidRDefault="000B268A" w:rsidP="00DB4669">
            <w:pPr>
              <w:spacing w:after="0"/>
              <w:rPr>
                <w:rFonts w:ascii="Garamond" w:hAnsi="Garamond" w:cs="Arial"/>
                <w:bCs/>
                <w:iCs/>
                <w:sz w:val="24"/>
                <w:szCs w:val="24"/>
              </w:rPr>
            </w:pPr>
            <w:r w:rsidRPr="00054357">
              <w:rPr>
                <w:rFonts w:ascii="Garamond" w:hAnsi="Garamond" w:cs="Arial"/>
                <w:sz w:val="24"/>
                <w:szCs w:val="24"/>
              </w:rPr>
              <w:t>No tiene unidades organizativas bajo su cargo.</w:t>
            </w:r>
            <w:r w:rsidR="00DB4669" w:rsidRPr="00054357">
              <w:rPr>
                <w:rFonts w:ascii="Garamond" w:hAnsi="Garamond" w:cs="Arial"/>
                <w:sz w:val="24"/>
                <w:szCs w:val="24"/>
              </w:rPr>
              <w:t xml:space="preserve"> </w:t>
            </w:r>
          </w:p>
        </w:tc>
      </w:tr>
    </w:tbl>
    <w:p w:rsidR="00DB4669" w:rsidRPr="00054357" w:rsidRDefault="00DB4669" w:rsidP="00DB4669">
      <w:pPr>
        <w:pStyle w:val="Prrafodelista"/>
        <w:spacing w:after="0"/>
        <w:rPr>
          <w:rFonts w:ascii="Garamond" w:hAnsi="Garamond" w:cs="Arial"/>
          <w:b/>
          <w:bCs/>
          <w:iCs/>
          <w:sz w:val="24"/>
          <w:szCs w:val="24"/>
          <w:lang w:val="es-SV"/>
        </w:rPr>
      </w:pPr>
    </w:p>
    <w:p w:rsidR="00DB4669" w:rsidRPr="00054357" w:rsidRDefault="00DB4669" w:rsidP="005D5CCC">
      <w:pPr>
        <w:pStyle w:val="Prrafodelista"/>
        <w:numPr>
          <w:ilvl w:val="0"/>
          <w:numId w:val="9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DB4669" w:rsidRPr="00054357" w:rsidRDefault="000B268A" w:rsidP="00DB4669">
      <w:pPr>
        <w:pStyle w:val="Prrafodelista"/>
        <w:rPr>
          <w:rFonts w:ascii="Garamond" w:hAnsi="Garamond" w:cs="Arial"/>
          <w:sz w:val="24"/>
          <w:szCs w:val="24"/>
          <w:lang w:val="es-MX"/>
        </w:rPr>
      </w:pPr>
      <w:r w:rsidRPr="00054357">
        <w:rPr>
          <w:rFonts w:ascii="Garamond" w:hAnsi="Garamond" w:cs="Arial"/>
          <w:sz w:val="24"/>
          <w:szCs w:val="24"/>
        </w:rPr>
        <w:t>Coordinar y ejecutar las acciones necesarias para brindar una oportuna, adecuada, eficaz y eficiente asistencia ante situaciones de calamidad y de emergencia o crisis en ocasión de un hecho de la naturaleza en el territorio nacional, a fin de realizar acciones de evaluación, rehabilitación de la infraestructura pública, así como la de  mantener la conectividad para facilitar las acciones de emergencias y la recuperación de las áreas afectadas.</w:t>
      </w:r>
    </w:p>
    <w:p w:rsidR="00DB4669" w:rsidRPr="00054357" w:rsidRDefault="00DB4669" w:rsidP="00DB4669">
      <w:pPr>
        <w:pStyle w:val="Prrafodelista"/>
        <w:rPr>
          <w:rFonts w:ascii="Garamond" w:hAnsi="Garamond" w:cs="Arial"/>
          <w:b/>
          <w:bCs/>
          <w:iCs/>
          <w:sz w:val="24"/>
          <w:szCs w:val="24"/>
        </w:rPr>
      </w:pPr>
    </w:p>
    <w:p w:rsidR="00DB4669" w:rsidRDefault="00DB4669" w:rsidP="005D5CCC">
      <w:pPr>
        <w:pStyle w:val="Prrafodelista"/>
        <w:numPr>
          <w:ilvl w:val="0"/>
          <w:numId w:val="92"/>
        </w:numPr>
        <w:rPr>
          <w:rFonts w:ascii="Garamond" w:hAnsi="Garamond" w:cs="Arial"/>
          <w:b/>
          <w:bCs/>
          <w:iCs/>
          <w:sz w:val="24"/>
          <w:szCs w:val="24"/>
        </w:rPr>
      </w:pPr>
      <w:r w:rsidRPr="00054357">
        <w:rPr>
          <w:rFonts w:ascii="Garamond" w:hAnsi="Garamond" w:cs="Arial"/>
          <w:b/>
          <w:bCs/>
          <w:iCs/>
          <w:sz w:val="24"/>
          <w:szCs w:val="24"/>
        </w:rPr>
        <w:t>PRINCIPALES FUNCIONES:</w:t>
      </w:r>
    </w:p>
    <w:p w:rsidR="008540EA" w:rsidRPr="00054357" w:rsidRDefault="008540EA" w:rsidP="008540EA">
      <w:pPr>
        <w:pStyle w:val="Prrafodelista"/>
        <w:rPr>
          <w:rFonts w:ascii="Garamond" w:hAnsi="Garamond" w:cs="Arial"/>
          <w:b/>
          <w:bCs/>
          <w:iCs/>
          <w:sz w:val="24"/>
          <w:szCs w:val="24"/>
        </w:rPr>
      </w:pPr>
    </w:p>
    <w:p w:rsidR="008540EA" w:rsidRPr="00784D7A" w:rsidRDefault="008540EA" w:rsidP="008540EA">
      <w:pPr>
        <w:widowControl w:val="0"/>
        <w:numPr>
          <w:ilvl w:val="0"/>
          <w:numId w:val="21"/>
        </w:numPr>
        <w:tabs>
          <w:tab w:val="left" w:pos="993"/>
        </w:tabs>
        <w:autoSpaceDE w:val="0"/>
        <w:autoSpaceDN w:val="0"/>
        <w:adjustRightInd w:val="0"/>
        <w:spacing w:after="0" w:line="240" w:lineRule="auto"/>
        <w:ind w:left="993" w:hanging="426"/>
        <w:contextualSpacing/>
        <w:jc w:val="both"/>
        <w:rPr>
          <w:rFonts w:ascii="Garamond" w:hAnsi="Garamond" w:cs="Arial"/>
          <w:sz w:val="24"/>
          <w:szCs w:val="24"/>
        </w:rPr>
      </w:pPr>
      <w:r w:rsidRPr="00784D7A">
        <w:rPr>
          <w:rFonts w:ascii="Garamond" w:hAnsi="Garamond" w:cs="Arial"/>
          <w:sz w:val="24"/>
          <w:szCs w:val="24"/>
        </w:rPr>
        <w:t>Cumplir las disposiciones de la Ley de Protección Civil, Prevención y Mitigación de Desastres en lo aplicable al ministerio.</w:t>
      </w:r>
    </w:p>
    <w:p w:rsidR="008540EA" w:rsidRPr="00784D7A" w:rsidRDefault="008540EA" w:rsidP="008540EA">
      <w:pPr>
        <w:widowControl w:val="0"/>
        <w:numPr>
          <w:ilvl w:val="0"/>
          <w:numId w:val="21"/>
        </w:numPr>
        <w:tabs>
          <w:tab w:val="left" w:pos="993"/>
        </w:tabs>
        <w:autoSpaceDE w:val="0"/>
        <w:autoSpaceDN w:val="0"/>
        <w:adjustRightInd w:val="0"/>
        <w:spacing w:after="0" w:line="240" w:lineRule="auto"/>
        <w:ind w:left="993" w:hanging="426"/>
        <w:contextualSpacing/>
        <w:jc w:val="both"/>
        <w:rPr>
          <w:rFonts w:ascii="Garamond" w:hAnsi="Garamond" w:cs="Arial"/>
          <w:sz w:val="24"/>
          <w:szCs w:val="24"/>
        </w:rPr>
      </w:pPr>
      <w:r w:rsidRPr="00784D7A">
        <w:rPr>
          <w:rFonts w:ascii="Garamond" w:hAnsi="Garamond" w:cs="Arial"/>
          <w:sz w:val="24"/>
          <w:szCs w:val="24"/>
        </w:rPr>
        <w:t xml:space="preserve">Desarrollar el plan que servirá para desarrollar la logística y operatividad para la atención de las emergencias.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Elaborar un plan de contingencias del ministerio para la atención de las emergencias.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Coordinar capacitaciones al personal del ministerio que formará parte del equipo de Centro de Operaciones de Emergencia, cuando éste sea activado.</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Coordinar la Comisión Técnica Sectorial de Infraestructura y Servicios Básicos, del cual forma parte el ministerio de conformidad a la Ley de Protección Civil, Prevención y Mitigación de Desastres.</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Mantener registro actualizado de los enlaces de las diferentes instituciones que conforman la Comisión Técnica Sectorial de Infraestructura y Servicios Básicos.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Asistir a reuniones informativas de la Dirección General de Protección Civil.</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Coordinar la elaboración del plan para la atención de las emergencias de la Comisión Técnica Sectorial de Infraestructura y Servicios Básicos.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Mantener comunicación con las dependencias del ministerio y con los enlaces de las  instituciones que conforman la Comisión Técnica Sectorial de Infraestructura y Servicios Básicos, para informar oportunamente sobre la proximidad de un fenómeno </w:t>
      </w:r>
      <w:r w:rsidR="00F17DBD" w:rsidRPr="00784D7A">
        <w:rPr>
          <w:rFonts w:ascii="Garamond" w:hAnsi="Garamond" w:cs="Arial"/>
          <w:sz w:val="24"/>
          <w:szCs w:val="24"/>
        </w:rPr>
        <w:t>hidrometeoro lógico</w:t>
      </w:r>
      <w:r w:rsidRPr="00784D7A">
        <w:rPr>
          <w:rFonts w:ascii="Garamond" w:hAnsi="Garamond" w:cs="Arial"/>
          <w:sz w:val="24"/>
          <w:szCs w:val="24"/>
        </w:rPr>
        <w:t xml:space="preserve">.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Activar el Centro de Operaciones de Emergencia del Ministerio, en el momento en que la Dirección General de Protección Civil declare alerta amarilla.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Participar en las reuniones coordinadas por el Centro de Operaciones de Emergencias de la Dirección General de Protección Civil (COE-DGPC).</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Convocar a las dependencias del ministerio y a los enlaces de las Instituciones que conforman la Comisión Técnica Sectorial de Infraestructura y Servicios Básico, a efecto de que participen en las labores que realice el COE-MOPTVDU para atender la emergencia.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Coordinar la aplicación del plan de logística y operatividad para la atención de una emergencia, con las dependencias del ministerio y con los enlaces de las instituciones que conforman la Comisión Técnica Sectorial de Infraestructura y Servicios Básicos.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Formar equipos técnicos durante la emergencia, para la realización de inspecciones a los lugares afectados, así como para la elaboración de los respectivos informes.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Determinar las áreas prioritarias a ser atendidas de acuerdo al monitoreo del evento y a las indicaciones de</w:t>
      </w:r>
      <w:r>
        <w:rPr>
          <w:rFonts w:ascii="Garamond" w:hAnsi="Garamond" w:cs="Arial"/>
          <w:sz w:val="24"/>
          <w:szCs w:val="24"/>
        </w:rPr>
        <w:t>l</w:t>
      </w:r>
      <w:r w:rsidRPr="00784D7A">
        <w:rPr>
          <w:rFonts w:ascii="Garamond" w:hAnsi="Garamond" w:cs="Arial"/>
          <w:sz w:val="24"/>
          <w:szCs w:val="24"/>
        </w:rPr>
        <w:t xml:space="preserve"> titular del ministerio.</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Coordinar la realización de evaluaciones de daños ocasionados por un evento en la infraestructura competencia del ministerio.</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Coordinar y verificar durante un evento el seguimiento a las intervenciones de la Dirección de </w:t>
      </w:r>
      <w:r>
        <w:rPr>
          <w:rFonts w:ascii="Garamond" w:hAnsi="Garamond" w:cs="Arial"/>
          <w:sz w:val="24"/>
          <w:szCs w:val="24"/>
        </w:rPr>
        <w:t xml:space="preserve">Construcción y </w:t>
      </w:r>
      <w:r w:rsidRPr="00784D7A">
        <w:rPr>
          <w:rFonts w:ascii="Garamond" w:hAnsi="Garamond" w:cs="Arial"/>
          <w:sz w:val="24"/>
          <w:szCs w:val="24"/>
        </w:rPr>
        <w:t>Mantenimiento de la Obra Pública.</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Servir de enlace en las actividades que se requiera realizar durante la emergencia por parte del Fondo de Conservación Vial y con las demás Instituciones que integran la Comisión Técnica Sectorial de Infraestructura y Servicios Básicos.</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Presentar periódicamente al titular de este Ministerio, informes de inspecciones, intervenciones y del desarrollo de la atención a una emergencia, con detalle de cantidad de obras realizadas y los costos incurridos.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Atender instrucciones emanadas de</w:t>
      </w:r>
      <w:r>
        <w:rPr>
          <w:rFonts w:ascii="Garamond" w:hAnsi="Garamond" w:cs="Arial"/>
          <w:sz w:val="24"/>
          <w:szCs w:val="24"/>
        </w:rPr>
        <w:t>l</w:t>
      </w:r>
      <w:r w:rsidRPr="00784D7A">
        <w:rPr>
          <w:rFonts w:ascii="Garamond" w:hAnsi="Garamond" w:cs="Arial"/>
          <w:sz w:val="24"/>
          <w:szCs w:val="24"/>
        </w:rPr>
        <w:t xml:space="preserve"> titular de esta Secretaría de Estado para la atención de una emergencia.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Levantar el estado de emergencia, cuando sea decretado por la Dirección General de Protección Civil. </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Elaborar  en coordinación con las dependencias del ministerio, el informe consolidado sobre la atención de la emergencia de acuerdo a su competencia, y presentar el informe final correspondiente.</w:t>
      </w:r>
    </w:p>
    <w:p w:rsidR="008540EA" w:rsidRPr="00784D7A" w:rsidRDefault="008540EA" w:rsidP="008540EA">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Dar seguimiento a las actividades de rehabilitación de la obra pública competencia del ministerio que hubiere sido afectada durante un evento.</w:t>
      </w:r>
    </w:p>
    <w:p w:rsidR="000B268A" w:rsidRPr="00054357" w:rsidRDefault="00EE5D56" w:rsidP="008A20DD">
      <w:pPr>
        <w:widowControl w:val="0"/>
        <w:numPr>
          <w:ilvl w:val="0"/>
          <w:numId w:val="21"/>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94653E" w:rsidRPr="00054357" w:rsidRDefault="0094653E">
      <w:pPr>
        <w:spacing w:after="0" w:line="240" w:lineRule="auto"/>
        <w:rPr>
          <w:rFonts w:ascii="Garamond" w:hAnsi="Garamond" w:cs="Arial"/>
          <w:szCs w:val="24"/>
        </w:rPr>
      </w:pPr>
      <w:bookmarkStart w:id="127" w:name="_Toc369614247"/>
      <w:r w:rsidRPr="00054357">
        <w:rPr>
          <w:rFonts w:ascii="Garamond" w:hAnsi="Garamond" w:cs="Arial"/>
          <w:szCs w:val="24"/>
        </w:rPr>
        <w:br w:type="page"/>
      </w:r>
    </w:p>
    <w:p w:rsidR="0094653E" w:rsidRPr="00054357" w:rsidRDefault="0094653E" w:rsidP="005D5CCC">
      <w:pPr>
        <w:pStyle w:val="Prrafodelista"/>
        <w:numPr>
          <w:ilvl w:val="0"/>
          <w:numId w:val="9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94653E" w:rsidRPr="00054357" w:rsidRDefault="0094653E" w:rsidP="006240F5">
      <w:pPr>
        <w:spacing w:after="0" w:line="240" w:lineRule="auto"/>
        <w:rPr>
          <w:rFonts w:ascii="Garamond" w:hAnsi="Garamond"/>
        </w:rPr>
      </w:pPr>
    </w:p>
    <w:p w:rsidR="0094653E" w:rsidRPr="00054357" w:rsidRDefault="0094653E" w:rsidP="006240F5">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28" w:name="_Toc479249787"/>
      <w:r w:rsidRPr="00054357">
        <w:rPr>
          <w:rFonts w:ascii="Garamond" w:hAnsi="Garamond" w:cs="Arial"/>
          <w:color w:val="auto"/>
          <w:sz w:val="24"/>
          <w:szCs w:val="24"/>
        </w:rPr>
        <w:t>1.1.17 UNIDAD DE GÉNERO INSTITUCIONAL</w:t>
      </w:r>
      <w:bookmarkEnd w:id="128"/>
    </w:p>
    <w:p w:rsidR="0094653E" w:rsidRPr="00054357" w:rsidRDefault="0094653E" w:rsidP="006240F5">
      <w:pPr>
        <w:spacing w:after="0" w:line="240" w:lineRule="auto"/>
        <w:rPr>
          <w:rFonts w:ascii="Garamond" w:hAnsi="Garamond"/>
        </w:rPr>
      </w:pPr>
    </w:p>
    <w:p w:rsidR="0094653E" w:rsidRPr="00054357" w:rsidRDefault="0094653E" w:rsidP="005D5CCC">
      <w:pPr>
        <w:pStyle w:val="Prrafodelista"/>
        <w:numPr>
          <w:ilvl w:val="0"/>
          <w:numId w:val="9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4653E" w:rsidRPr="00054357" w:rsidRDefault="0094653E" w:rsidP="006240F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4653E" w:rsidRPr="00054357" w:rsidTr="00FF5305">
        <w:tc>
          <w:tcPr>
            <w:tcW w:w="1559" w:type="dxa"/>
          </w:tcPr>
          <w:p w:rsidR="0094653E" w:rsidRPr="00054357" w:rsidRDefault="0094653E" w:rsidP="006240F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712864" w:rsidRPr="00054357" w:rsidRDefault="0073169A" w:rsidP="00712864">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w:t>
            </w:r>
            <w:r w:rsidR="00712864">
              <w:rPr>
                <w:rFonts w:ascii="Garamond" w:hAnsi="Garamond" w:cs="Arial"/>
                <w:bCs/>
                <w:iCs/>
                <w:sz w:val="24"/>
                <w:szCs w:val="24"/>
                <w:lang w:val="es-ES_tradnl"/>
              </w:rPr>
              <w:t xml:space="preserve"> y funcionalmente de la Gerencia General de la Gestión Corporativa del Ramo de Obras Públicas</w:t>
            </w:r>
          </w:p>
          <w:p w:rsidR="0094653E" w:rsidRPr="00054357" w:rsidRDefault="0094653E" w:rsidP="006240F5">
            <w:pPr>
              <w:spacing w:after="0" w:line="240" w:lineRule="auto"/>
              <w:contextualSpacing/>
              <w:jc w:val="both"/>
              <w:rPr>
                <w:rFonts w:ascii="Garamond" w:hAnsi="Garamond" w:cs="Arial"/>
                <w:bCs/>
                <w:iCs/>
                <w:sz w:val="24"/>
                <w:szCs w:val="24"/>
                <w:lang w:val="es-ES_tradnl"/>
              </w:rPr>
            </w:pPr>
          </w:p>
        </w:tc>
      </w:tr>
      <w:tr w:rsidR="0094653E" w:rsidRPr="00054357" w:rsidTr="00FF5305">
        <w:tc>
          <w:tcPr>
            <w:tcW w:w="1559" w:type="dxa"/>
          </w:tcPr>
          <w:p w:rsidR="0094653E" w:rsidRPr="00054357" w:rsidRDefault="0094653E" w:rsidP="00FF530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4653E" w:rsidRPr="00054357" w:rsidRDefault="0094653E" w:rsidP="00FF5305">
            <w:pPr>
              <w:jc w:val="both"/>
              <w:rPr>
                <w:rFonts w:ascii="Garamond" w:hAnsi="Garamond" w:cs="Arial"/>
                <w:bCs/>
                <w:iCs/>
                <w:sz w:val="24"/>
                <w:szCs w:val="24"/>
              </w:rPr>
            </w:pPr>
            <w:r w:rsidRPr="00054357">
              <w:rPr>
                <w:rFonts w:ascii="Garamond" w:hAnsi="Garamond" w:cs="Arial"/>
                <w:sz w:val="24"/>
                <w:szCs w:val="24"/>
              </w:rPr>
              <w:t>No tiene unidades organizativas bajo su cargo.</w:t>
            </w:r>
          </w:p>
        </w:tc>
      </w:tr>
    </w:tbl>
    <w:p w:rsidR="0094653E" w:rsidRPr="00054357" w:rsidRDefault="0094653E" w:rsidP="0094653E">
      <w:pPr>
        <w:pStyle w:val="Prrafodelista"/>
        <w:spacing w:after="0"/>
        <w:rPr>
          <w:rFonts w:ascii="Garamond" w:hAnsi="Garamond" w:cs="Arial"/>
          <w:b/>
          <w:bCs/>
          <w:iCs/>
          <w:sz w:val="24"/>
          <w:szCs w:val="24"/>
          <w:lang w:val="es-SV"/>
        </w:rPr>
      </w:pPr>
    </w:p>
    <w:p w:rsidR="0094653E" w:rsidRPr="00054357" w:rsidRDefault="0094653E" w:rsidP="005D5CCC">
      <w:pPr>
        <w:pStyle w:val="Prrafodelista"/>
        <w:numPr>
          <w:ilvl w:val="0"/>
          <w:numId w:val="9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4653E" w:rsidRPr="00054357" w:rsidRDefault="005D472C" w:rsidP="0094653E">
      <w:pPr>
        <w:pStyle w:val="Prrafodelista"/>
        <w:rPr>
          <w:rFonts w:ascii="Garamond" w:hAnsi="Garamond" w:cs="Arial"/>
          <w:bCs/>
          <w:iCs/>
          <w:sz w:val="24"/>
          <w:szCs w:val="24"/>
        </w:rPr>
      </w:pPr>
      <w:r w:rsidRPr="00054357">
        <w:rPr>
          <w:rFonts w:ascii="Garamond" w:hAnsi="Garamond" w:cs="Arial"/>
          <w:bCs/>
          <w:iCs/>
          <w:sz w:val="24"/>
          <w:szCs w:val="24"/>
        </w:rPr>
        <w:t>Promover la igualdad y la no discriminación, con el propósito de avanzar en la transversalización del enfoque de género implementando acciones que favorezcan el ejercicio de los Derechos Humanos de las mujeres en la institución.</w:t>
      </w:r>
    </w:p>
    <w:p w:rsidR="005D472C" w:rsidRPr="00054357" w:rsidRDefault="005D472C" w:rsidP="0094653E">
      <w:pPr>
        <w:pStyle w:val="Prrafodelista"/>
        <w:rPr>
          <w:rFonts w:ascii="Garamond" w:hAnsi="Garamond" w:cs="Arial"/>
          <w:bCs/>
          <w:iCs/>
          <w:sz w:val="24"/>
          <w:szCs w:val="24"/>
        </w:rPr>
      </w:pPr>
    </w:p>
    <w:p w:rsidR="0094653E" w:rsidRPr="00054357" w:rsidRDefault="0094653E" w:rsidP="005D5CCC">
      <w:pPr>
        <w:pStyle w:val="Prrafodelista"/>
        <w:numPr>
          <w:ilvl w:val="0"/>
          <w:numId w:val="93"/>
        </w:numPr>
        <w:rPr>
          <w:rFonts w:ascii="Garamond" w:hAnsi="Garamond" w:cs="Arial"/>
          <w:b/>
          <w:bCs/>
          <w:iCs/>
          <w:sz w:val="24"/>
          <w:szCs w:val="24"/>
        </w:rPr>
      </w:pPr>
      <w:r w:rsidRPr="00054357">
        <w:rPr>
          <w:rFonts w:ascii="Garamond" w:hAnsi="Garamond" w:cs="Arial"/>
          <w:b/>
          <w:bCs/>
          <w:iCs/>
          <w:sz w:val="24"/>
          <w:szCs w:val="24"/>
        </w:rPr>
        <w:t>PRINCIPALES FUNCIONES:</w:t>
      </w:r>
    </w:p>
    <w:p w:rsidR="0094653E" w:rsidRPr="00054357" w:rsidRDefault="0094653E" w:rsidP="0094653E">
      <w:pPr>
        <w:pStyle w:val="Prrafodelista"/>
        <w:spacing w:after="0"/>
        <w:ind w:left="0"/>
        <w:rPr>
          <w:rFonts w:ascii="Garamond" w:hAnsi="Garamond" w:cs="Arial"/>
          <w:sz w:val="24"/>
          <w:szCs w:val="24"/>
        </w:rPr>
      </w:pPr>
    </w:p>
    <w:p w:rsidR="00526B8A" w:rsidRPr="00054357" w:rsidRDefault="009C7AFC" w:rsidP="008A20DD">
      <w:pPr>
        <w:numPr>
          <w:ilvl w:val="0"/>
          <w:numId w:val="27"/>
        </w:numPr>
        <w:tabs>
          <w:tab w:val="clear" w:pos="360"/>
          <w:tab w:val="num" w:pos="993"/>
        </w:tabs>
        <w:spacing w:after="0" w:line="240" w:lineRule="auto"/>
        <w:ind w:left="993" w:hanging="426"/>
        <w:jc w:val="both"/>
        <w:rPr>
          <w:rFonts w:ascii="Garamond" w:hAnsi="Garamond" w:cs="Arial"/>
          <w:sz w:val="24"/>
          <w:szCs w:val="24"/>
        </w:rPr>
      </w:pPr>
      <w:r w:rsidRPr="00054357">
        <w:rPr>
          <w:rFonts w:ascii="Garamond" w:hAnsi="Garamond" w:cs="Arial"/>
          <w:sz w:val="24"/>
          <w:szCs w:val="24"/>
        </w:rPr>
        <w:t>Facilitar y asesorar la formulación el Plan Institucional de Igualdad y no Discriminación, la Política Institucional de Igualdad y su Plan de Acción.</w:t>
      </w:r>
    </w:p>
    <w:p w:rsidR="009C7AFC" w:rsidRPr="00054357" w:rsidRDefault="009C7AFC" w:rsidP="008A20DD">
      <w:pPr>
        <w:numPr>
          <w:ilvl w:val="0"/>
          <w:numId w:val="27"/>
        </w:numPr>
        <w:tabs>
          <w:tab w:val="clear" w:pos="360"/>
          <w:tab w:val="num" w:pos="993"/>
        </w:tabs>
        <w:spacing w:after="0" w:line="240" w:lineRule="auto"/>
        <w:ind w:left="993" w:hanging="426"/>
        <w:jc w:val="both"/>
        <w:rPr>
          <w:rFonts w:ascii="Garamond" w:hAnsi="Garamond" w:cs="Arial"/>
          <w:sz w:val="24"/>
          <w:szCs w:val="24"/>
        </w:rPr>
      </w:pPr>
      <w:r w:rsidRPr="00054357">
        <w:rPr>
          <w:rFonts w:ascii="Garamond" w:hAnsi="Garamond" w:cs="Arial"/>
          <w:sz w:val="24"/>
          <w:szCs w:val="24"/>
        </w:rPr>
        <w:t>Facilitar y asesorar a la Institución para incorporación del principio de igualdad y no discriminación en todo el quehacer institucional.</w:t>
      </w:r>
    </w:p>
    <w:p w:rsidR="009C7AFC" w:rsidRPr="00054357" w:rsidRDefault="009C7AFC" w:rsidP="008A20DD">
      <w:pPr>
        <w:numPr>
          <w:ilvl w:val="0"/>
          <w:numId w:val="27"/>
        </w:numPr>
        <w:tabs>
          <w:tab w:val="clear" w:pos="360"/>
          <w:tab w:val="num" w:pos="993"/>
        </w:tabs>
        <w:spacing w:after="0" w:line="240" w:lineRule="auto"/>
        <w:ind w:left="993" w:hanging="426"/>
        <w:jc w:val="both"/>
        <w:rPr>
          <w:rFonts w:ascii="Garamond" w:hAnsi="Garamond" w:cs="Arial"/>
          <w:sz w:val="24"/>
          <w:szCs w:val="24"/>
        </w:rPr>
      </w:pPr>
      <w:r w:rsidRPr="00054357">
        <w:rPr>
          <w:rFonts w:ascii="Garamond" w:hAnsi="Garamond" w:cs="Arial"/>
          <w:sz w:val="24"/>
          <w:szCs w:val="24"/>
        </w:rPr>
        <w:t>Monitorear el cumplimiento de los compromisos institucionales establecidos en el Plan Institucional de Igualdad y no discriminación, la Política Institucional de Igualdad y su Plan de Acción y en la Ley de Igualdad, Equidad y no discriminación contra la mujer.</w:t>
      </w:r>
    </w:p>
    <w:p w:rsidR="009C7AFC" w:rsidRPr="00054357" w:rsidRDefault="009C7AFC" w:rsidP="008A20DD">
      <w:pPr>
        <w:numPr>
          <w:ilvl w:val="0"/>
          <w:numId w:val="27"/>
        </w:numPr>
        <w:tabs>
          <w:tab w:val="clear" w:pos="360"/>
          <w:tab w:val="num" w:pos="993"/>
        </w:tabs>
        <w:spacing w:after="0" w:line="240" w:lineRule="auto"/>
        <w:ind w:left="993" w:hanging="426"/>
        <w:jc w:val="both"/>
        <w:rPr>
          <w:rFonts w:ascii="Garamond" w:hAnsi="Garamond" w:cs="Arial"/>
          <w:sz w:val="24"/>
          <w:szCs w:val="24"/>
        </w:rPr>
      </w:pPr>
      <w:r w:rsidRPr="00054357">
        <w:rPr>
          <w:rFonts w:ascii="Garamond" w:hAnsi="Garamond" w:cs="Arial"/>
          <w:sz w:val="24"/>
          <w:szCs w:val="24"/>
        </w:rPr>
        <w:t>Facilitar procesos de sensibilización, capacitación y formación del personal institucional en temas relacionados.</w:t>
      </w:r>
    </w:p>
    <w:p w:rsidR="009C7AFC" w:rsidRPr="00054357" w:rsidRDefault="00706EAE" w:rsidP="008A20DD">
      <w:pPr>
        <w:numPr>
          <w:ilvl w:val="0"/>
          <w:numId w:val="27"/>
        </w:numPr>
        <w:tabs>
          <w:tab w:val="clear" w:pos="360"/>
          <w:tab w:val="num" w:pos="993"/>
        </w:tabs>
        <w:spacing w:after="0" w:line="240" w:lineRule="auto"/>
        <w:ind w:left="993" w:hanging="426"/>
        <w:jc w:val="both"/>
        <w:rPr>
          <w:rFonts w:ascii="Garamond" w:hAnsi="Garamond" w:cs="Arial"/>
          <w:sz w:val="24"/>
          <w:szCs w:val="24"/>
        </w:rPr>
      </w:pPr>
      <w:r w:rsidRPr="00054357">
        <w:rPr>
          <w:rFonts w:ascii="Garamond" w:hAnsi="Garamond" w:cs="Arial"/>
          <w:sz w:val="24"/>
          <w:szCs w:val="24"/>
        </w:rPr>
        <w:t>Las funciones que sean necesarias, de acuerdo a sus competencias y mandatos institucionales, de conformidad con las leyes que rigen la materia.</w:t>
      </w:r>
    </w:p>
    <w:p w:rsidR="00A42FFF" w:rsidRPr="00054357" w:rsidRDefault="00706EAE" w:rsidP="008A20DD">
      <w:pPr>
        <w:numPr>
          <w:ilvl w:val="0"/>
          <w:numId w:val="27"/>
        </w:numPr>
        <w:tabs>
          <w:tab w:val="clear" w:pos="360"/>
          <w:tab w:val="num" w:pos="993"/>
        </w:tabs>
        <w:spacing w:after="0" w:line="240" w:lineRule="auto"/>
        <w:ind w:left="993" w:hanging="426"/>
        <w:jc w:val="both"/>
        <w:rPr>
          <w:rFonts w:ascii="Garamond" w:hAnsi="Garamond" w:cs="Arial"/>
          <w:sz w:val="24"/>
          <w:szCs w:val="24"/>
        </w:rPr>
      </w:pPr>
      <w:r w:rsidRPr="00054357">
        <w:rPr>
          <w:rFonts w:ascii="Garamond" w:hAnsi="Garamond" w:cs="Arial"/>
          <w:sz w:val="24"/>
          <w:szCs w:val="24"/>
        </w:rPr>
        <w:t>Facilitar la coordinación del Comité Técnico Institucional.</w:t>
      </w:r>
      <w:r w:rsidR="00A42FFF" w:rsidRPr="00054357">
        <w:rPr>
          <w:rFonts w:ascii="Garamond" w:hAnsi="Garamond" w:cs="Arial"/>
          <w:sz w:val="24"/>
          <w:szCs w:val="24"/>
        </w:rPr>
        <w:t xml:space="preserve"> </w:t>
      </w:r>
    </w:p>
    <w:p w:rsidR="00A42FFF" w:rsidRPr="00054357" w:rsidRDefault="00A42FFF" w:rsidP="008A20DD">
      <w:pPr>
        <w:numPr>
          <w:ilvl w:val="0"/>
          <w:numId w:val="27"/>
        </w:numPr>
        <w:tabs>
          <w:tab w:val="clear" w:pos="360"/>
          <w:tab w:val="num" w:pos="993"/>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706EAE" w:rsidRPr="00054357" w:rsidRDefault="00706EAE" w:rsidP="00A42FFF">
      <w:pPr>
        <w:spacing w:after="0" w:line="240" w:lineRule="auto"/>
        <w:ind w:left="993"/>
        <w:jc w:val="both"/>
        <w:rPr>
          <w:rFonts w:ascii="Garamond" w:hAnsi="Garamond" w:cs="Arial"/>
          <w:sz w:val="24"/>
          <w:szCs w:val="24"/>
        </w:rPr>
      </w:pPr>
    </w:p>
    <w:p w:rsidR="00B43280" w:rsidRPr="00054357" w:rsidRDefault="0094653E">
      <w:pPr>
        <w:spacing w:after="0" w:line="240" w:lineRule="auto"/>
        <w:rPr>
          <w:rFonts w:ascii="Garamond" w:hAnsi="Garamond" w:cs="Arial"/>
          <w:b/>
          <w:bCs/>
          <w:sz w:val="24"/>
          <w:szCs w:val="24"/>
        </w:rPr>
      </w:pPr>
      <w:r w:rsidRPr="00054357">
        <w:rPr>
          <w:rFonts w:ascii="Garamond" w:hAnsi="Garamond" w:cs="Arial"/>
          <w:b/>
          <w:bCs/>
          <w:sz w:val="24"/>
          <w:szCs w:val="24"/>
        </w:rPr>
        <w:br w:type="page"/>
      </w:r>
    </w:p>
    <w:p w:rsidR="00B43280" w:rsidRPr="00054357" w:rsidRDefault="00B43280" w:rsidP="005D5CCC">
      <w:pPr>
        <w:pStyle w:val="Prrafodelista"/>
        <w:numPr>
          <w:ilvl w:val="0"/>
          <w:numId w:val="6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43280" w:rsidRPr="00054357" w:rsidRDefault="00B43280" w:rsidP="00B43280">
      <w:pPr>
        <w:pStyle w:val="Prrafodelista1"/>
        <w:autoSpaceDE w:val="0"/>
        <w:autoSpaceDN w:val="0"/>
        <w:adjustRightInd w:val="0"/>
        <w:ind w:left="0"/>
        <w:contextualSpacing/>
        <w:jc w:val="center"/>
        <w:rPr>
          <w:rFonts w:ascii="Garamond" w:hAnsi="Garamond" w:cs="Arial"/>
          <w:sz w:val="24"/>
          <w:szCs w:val="24"/>
        </w:rPr>
      </w:pPr>
    </w:p>
    <w:p w:rsidR="00B43280" w:rsidRPr="00054357" w:rsidRDefault="00B43280" w:rsidP="00B43280">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29" w:name="_Toc479249788"/>
      <w:r w:rsidRPr="00054357">
        <w:rPr>
          <w:rFonts w:ascii="Garamond" w:hAnsi="Garamond" w:cs="Arial"/>
          <w:color w:val="auto"/>
          <w:sz w:val="24"/>
          <w:szCs w:val="24"/>
        </w:rPr>
        <w:t xml:space="preserve">1.1.18 </w:t>
      </w:r>
      <w:r w:rsidR="00A81D91" w:rsidRPr="00054357">
        <w:rPr>
          <w:rFonts w:ascii="Garamond" w:hAnsi="Garamond" w:cs="Arial"/>
          <w:color w:val="auto"/>
          <w:sz w:val="24"/>
          <w:szCs w:val="24"/>
        </w:rPr>
        <w:t>UNIDAD DE GESTIÓN DOCUMENTAL Y ARCHIVO INSTITUCIONAL</w:t>
      </w:r>
      <w:bookmarkEnd w:id="129"/>
    </w:p>
    <w:p w:rsidR="00B43280" w:rsidRPr="00054357" w:rsidRDefault="00B43280" w:rsidP="00B43280">
      <w:pPr>
        <w:spacing w:after="0" w:line="240" w:lineRule="auto"/>
        <w:rPr>
          <w:rFonts w:ascii="Garamond" w:hAnsi="Garamond"/>
          <w:lang w:val="es-ES_tradnl"/>
        </w:rPr>
      </w:pPr>
    </w:p>
    <w:p w:rsidR="001E3F04" w:rsidRPr="00054357" w:rsidRDefault="00655534" w:rsidP="00B43280">
      <w:pPr>
        <w:spacing w:after="0" w:line="240" w:lineRule="auto"/>
        <w:rPr>
          <w:rFonts w:ascii="Garamond" w:hAnsi="Garamond"/>
          <w:lang w:val="es-ES_tradnl"/>
        </w:rPr>
      </w:pPr>
      <w:r w:rsidRPr="00054357">
        <w:rPr>
          <w:rFonts w:ascii="Garamond" w:hAnsi="Garamond"/>
          <w:noProof/>
        </w:rPr>
        <w:drawing>
          <wp:anchor distT="0" distB="0" distL="114300" distR="114300" simplePos="0" relativeHeight="251766784" behindDoc="0" locked="0" layoutInCell="1" allowOverlap="1" wp14:anchorId="1D85373B" wp14:editId="1AA48B3B">
            <wp:simplePos x="0" y="0"/>
            <wp:positionH relativeFrom="column">
              <wp:posOffset>251460</wp:posOffset>
            </wp:positionH>
            <wp:positionV relativeFrom="paragraph">
              <wp:posOffset>84455</wp:posOffset>
            </wp:positionV>
            <wp:extent cx="5765800" cy="2044065"/>
            <wp:effectExtent l="0" t="0" r="6350" b="0"/>
            <wp:wrapThrough wrapText="bothSides">
              <wp:wrapPolygon edited="0">
                <wp:start x="0" y="0"/>
                <wp:lineTo x="0" y="21338"/>
                <wp:lineTo x="21552" y="21338"/>
                <wp:lineTo x="21552" y="0"/>
                <wp:lineTo x="0" y="0"/>
              </wp:wrapPolygon>
            </wp:wrapThrough>
            <wp:docPr id="38" name="Imagen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5" r:lo="rId106" r:qs="rId107" r:cs="rId108"/>
              </a:graphicData>
            </a:graphic>
          </wp:anchor>
        </w:drawing>
      </w:r>
    </w:p>
    <w:p w:rsidR="001E3F04" w:rsidRPr="00054357" w:rsidRDefault="001E3F04" w:rsidP="00B43280">
      <w:pPr>
        <w:spacing w:after="0" w:line="240" w:lineRule="auto"/>
        <w:rPr>
          <w:rFonts w:ascii="Garamond" w:hAnsi="Garamond"/>
          <w:lang w:val="es-ES_tradnl"/>
        </w:rPr>
      </w:pPr>
    </w:p>
    <w:p w:rsidR="001E3F04" w:rsidRPr="00054357" w:rsidRDefault="001E3F04" w:rsidP="00B43280">
      <w:pPr>
        <w:spacing w:after="0" w:line="240" w:lineRule="auto"/>
        <w:rPr>
          <w:rFonts w:ascii="Garamond" w:hAnsi="Garamond"/>
          <w:lang w:val="es-ES_tradnl"/>
        </w:rPr>
      </w:pPr>
    </w:p>
    <w:p w:rsidR="001E3F04" w:rsidRPr="00054357" w:rsidRDefault="001E3F04" w:rsidP="00B43280">
      <w:pPr>
        <w:spacing w:after="0" w:line="240" w:lineRule="auto"/>
        <w:rPr>
          <w:rFonts w:ascii="Garamond" w:hAnsi="Garamond"/>
          <w:lang w:val="es-ES_tradnl"/>
        </w:rPr>
      </w:pPr>
    </w:p>
    <w:p w:rsidR="001E3F04" w:rsidRPr="00054357" w:rsidRDefault="001E3F04" w:rsidP="00B43280">
      <w:pPr>
        <w:spacing w:after="0" w:line="240" w:lineRule="auto"/>
        <w:rPr>
          <w:rFonts w:ascii="Garamond" w:hAnsi="Garamond"/>
          <w:lang w:val="es-ES_tradnl"/>
        </w:rPr>
      </w:pPr>
    </w:p>
    <w:p w:rsidR="001E3F04" w:rsidRPr="00054357" w:rsidRDefault="001E3F04" w:rsidP="00B43280">
      <w:pPr>
        <w:spacing w:after="0" w:line="240" w:lineRule="auto"/>
        <w:rPr>
          <w:rFonts w:ascii="Garamond" w:hAnsi="Garamond"/>
          <w:lang w:val="es-ES_tradnl"/>
        </w:rPr>
      </w:pPr>
    </w:p>
    <w:p w:rsidR="001E3F04" w:rsidRPr="00054357" w:rsidRDefault="001E3F04" w:rsidP="00B43280">
      <w:pPr>
        <w:spacing w:after="0" w:line="240" w:lineRule="auto"/>
        <w:rPr>
          <w:rFonts w:ascii="Garamond" w:hAnsi="Garamond"/>
          <w:lang w:val="es-ES_tradnl"/>
        </w:rPr>
      </w:pPr>
    </w:p>
    <w:p w:rsidR="00655534" w:rsidRPr="00054357" w:rsidRDefault="00655534" w:rsidP="00B43280">
      <w:pPr>
        <w:spacing w:after="0" w:line="240" w:lineRule="auto"/>
        <w:rPr>
          <w:rFonts w:ascii="Garamond" w:hAnsi="Garamond"/>
          <w:lang w:val="es-ES_tradnl"/>
        </w:rPr>
      </w:pPr>
    </w:p>
    <w:p w:rsidR="00655534" w:rsidRPr="00054357" w:rsidRDefault="00655534" w:rsidP="00B43280">
      <w:pPr>
        <w:spacing w:after="0" w:line="240" w:lineRule="auto"/>
        <w:rPr>
          <w:rFonts w:ascii="Garamond" w:hAnsi="Garamond"/>
          <w:lang w:val="es-ES_tradnl"/>
        </w:rPr>
      </w:pPr>
    </w:p>
    <w:p w:rsidR="00655534" w:rsidRPr="00054357" w:rsidRDefault="00655534" w:rsidP="00B43280">
      <w:pPr>
        <w:spacing w:after="0" w:line="240" w:lineRule="auto"/>
        <w:rPr>
          <w:rFonts w:ascii="Garamond" w:hAnsi="Garamond"/>
          <w:lang w:val="es-ES_tradnl"/>
        </w:rPr>
      </w:pPr>
    </w:p>
    <w:p w:rsidR="00655534" w:rsidRPr="00054357" w:rsidRDefault="00655534" w:rsidP="00B43280">
      <w:pPr>
        <w:spacing w:after="0" w:line="240" w:lineRule="auto"/>
        <w:rPr>
          <w:rFonts w:ascii="Garamond" w:hAnsi="Garamond"/>
          <w:lang w:val="es-ES_tradnl"/>
        </w:rPr>
      </w:pPr>
    </w:p>
    <w:p w:rsidR="00655534" w:rsidRPr="00054357" w:rsidRDefault="00655534" w:rsidP="00B43280">
      <w:pPr>
        <w:spacing w:after="0" w:line="240" w:lineRule="auto"/>
        <w:rPr>
          <w:rFonts w:ascii="Garamond" w:hAnsi="Garamond"/>
          <w:lang w:val="es-ES_tradnl"/>
        </w:rPr>
      </w:pPr>
    </w:p>
    <w:p w:rsidR="00655534" w:rsidRPr="00054357" w:rsidRDefault="00655534" w:rsidP="00B43280">
      <w:pPr>
        <w:spacing w:after="0" w:line="240" w:lineRule="auto"/>
        <w:rPr>
          <w:rFonts w:ascii="Garamond" w:hAnsi="Garamond"/>
          <w:lang w:val="es-ES_tradnl"/>
        </w:rPr>
      </w:pPr>
    </w:p>
    <w:p w:rsidR="00B43280" w:rsidRPr="00054357" w:rsidRDefault="00B43280" w:rsidP="005D5CCC">
      <w:pPr>
        <w:pStyle w:val="Prrafodelista"/>
        <w:numPr>
          <w:ilvl w:val="0"/>
          <w:numId w:val="6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43280" w:rsidRPr="00054357" w:rsidRDefault="00B43280" w:rsidP="00B4328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43280" w:rsidRPr="00054357" w:rsidTr="00D84B7E">
        <w:tc>
          <w:tcPr>
            <w:tcW w:w="1559" w:type="dxa"/>
          </w:tcPr>
          <w:p w:rsidR="00B43280" w:rsidRPr="00054357" w:rsidRDefault="00B43280" w:rsidP="00D84B7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47302" w:rsidRPr="00054357" w:rsidRDefault="00C47302" w:rsidP="00C47302">
            <w:pPr>
              <w:spacing w:after="0"/>
              <w:contextualSpacing/>
              <w:jc w:val="both"/>
              <w:rPr>
                <w:rFonts w:ascii="Garamond" w:hAnsi="Garamond" w:cs="Arial"/>
                <w:bCs/>
                <w:iCs/>
                <w:sz w:val="24"/>
                <w:szCs w:val="24"/>
                <w:lang w:val="es-ES_tradnl"/>
              </w:rPr>
            </w:pPr>
            <w:r>
              <w:rPr>
                <w:rFonts w:ascii="Garamond" w:hAnsi="Garamond" w:cs="Arial"/>
                <w:bCs/>
                <w:iCs/>
                <w:sz w:val="24"/>
                <w:szCs w:val="24"/>
                <w:lang w:val="es-ES_tradnl"/>
              </w:rPr>
              <w:t>Despacho Ministerial y funcionalmente de la Gerencia General de la Gestión Corporativa del Ramo de Obras Públicas</w:t>
            </w:r>
          </w:p>
          <w:p w:rsidR="00C47302" w:rsidRPr="00054357" w:rsidRDefault="00C47302" w:rsidP="00C47302">
            <w:pPr>
              <w:spacing w:after="0" w:line="240" w:lineRule="auto"/>
              <w:contextualSpacing/>
              <w:jc w:val="both"/>
              <w:rPr>
                <w:rFonts w:ascii="Garamond" w:hAnsi="Garamond" w:cs="Arial"/>
                <w:bCs/>
                <w:iCs/>
                <w:sz w:val="24"/>
                <w:szCs w:val="24"/>
                <w:lang w:val="es-ES_tradnl"/>
              </w:rPr>
            </w:pPr>
          </w:p>
        </w:tc>
      </w:tr>
      <w:tr w:rsidR="00B43280" w:rsidRPr="00054357" w:rsidTr="00D84B7E">
        <w:tc>
          <w:tcPr>
            <w:tcW w:w="1559" w:type="dxa"/>
          </w:tcPr>
          <w:p w:rsidR="00B43280" w:rsidRPr="00054357" w:rsidRDefault="00B43280" w:rsidP="00D84B7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43280" w:rsidRPr="00054357" w:rsidRDefault="00A81D91" w:rsidP="00D84B7E">
            <w:pPr>
              <w:spacing w:after="0"/>
              <w:rPr>
                <w:rFonts w:ascii="Garamond" w:hAnsi="Garamond" w:cs="Arial"/>
                <w:bCs/>
                <w:iCs/>
                <w:sz w:val="24"/>
                <w:szCs w:val="24"/>
              </w:rPr>
            </w:pPr>
            <w:r w:rsidRPr="00054357">
              <w:rPr>
                <w:rFonts w:ascii="Garamond" w:hAnsi="Garamond" w:cs="Arial"/>
                <w:bCs/>
                <w:iCs/>
                <w:sz w:val="24"/>
                <w:szCs w:val="24"/>
              </w:rPr>
              <w:t>1.1.18.1 Coordinación del Archivo Central e Histórico.</w:t>
            </w:r>
          </w:p>
          <w:p w:rsidR="00A81D91" w:rsidRPr="00054357" w:rsidRDefault="00D55C80" w:rsidP="00D84B7E">
            <w:pPr>
              <w:spacing w:after="0"/>
              <w:rPr>
                <w:rFonts w:ascii="Garamond" w:hAnsi="Garamond" w:cs="Arial"/>
                <w:bCs/>
                <w:iCs/>
                <w:sz w:val="24"/>
                <w:szCs w:val="24"/>
              </w:rPr>
            </w:pPr>
            <w:r w:rsidRPr="00054357">
              <w:rPr>
                <w:rFonts w:ascii="Garamond" w:hAnsi="Garamond" w:cs="Arial"/>
                <w:bCs/>
                <w:iCs/>
                <w:sz w:val="24"/>
                <w:szCs w:val="24"/>
              </w:rPr>
              <w:t>1.1.18.2 Coordinación de Archivo de Gestión y Periféricos.</w:t>
            </w:r>
          </w:p>
          <w:p w:rsidR="00D55C80" w:rsidRPr="00054357" w:rsidRDefault="00D55C80" w:rsidP="00D55C80">
            <w:pPr>
              <w:spacing w:after="0"/>
              <w:rPr>
                <w:rFonts w:ascii="Garamond" w:hAnsi="Garamond" w:cs="Arial"/>
                <w:bCs/>
                <w:iCs/>
                <w:sz w:val="24"/>
                <w:szCs w:val="24"/>
              </w:rPr>
            </w:pPr>
            <w:r w:rsidRPr="00054357">
              <w:rPr>
                <w:rFonts w:ascii="Garamond" w:hAnsi="Garamond" w:cs="Arial"/>
                <w:bCs/>
                <w:iCs/>
                <w:sz w:val="24"/>
                <w:szCs w:val="24"/>
              </w:rPr>
              <w:t>1.1.18.3 Coordinación y Digitalización y Automatización.</w:t>
            </w:r>
          </w:p>
        </w:tc>
      </w:tr>
    </w:tbl>
    <w:p w:rsidR="00B43280" w:rsidRPr="00054357" w:rsidRDefault="00B43280" w:rsidP="00B43280">
      <w:pPr>
        <w:pStyle w:val="Prrafodelista"/>
        <w:spacing w:after="0"/>
        <w:rPr>
          <w:rFonts w:ascii="Garamond" w:hAnsi="Garamond" w:cs="Arial"/>
          <w:b/>
          <w:bCs/>
          <w:iCs/>
          <w:sz w:val="24"/>
          <w:szCs w:val="24"/>
        </w:rPr>
      </w:pPr>
    </w:p>
    <w:p w:rsidR="00B43280" w:rsidRPr="00054357" w:rsidRDefault="00B43280" w:rsidP="005D5CCC">
      <w:pPr>
        <w:pStyle w:val="Prrafodelista"/>
        <w:numPr>
          <w:ilvl w:val="0"/>
          <w:numId w:val="6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43280" w:rsidRPr="00054357" w:rsidRDefault="00DA0525" w:rsidP="00B43280">
      <w:pPr>
        <w:pStyle w:val="Prrafodelista"/>
        <w:rPr>
          <w:rFonts w:ascii="Garamond" w:hAnsi="Garamond" w:cs="Arial"/>
          <w:bCs/>
          <w:iCs/>
          <w:sz w:val="24"/>
          <w:szCs w:val="24"/>
        </w:rPr>
      </w:pPr>
      <w:r w:rsidRPr="00054357">
        <w:rPr>
          <w:rFonts w:ascii="Garamond" w:hAnsi="Garamond" w:cs="Arial"/>
          <w:bCs/>
          <w:iCs/>
          <w:sz w:val="24"/>
          <w:szCs w:val="24"/>
        </w:rPr>
        <w:t>Velar por el adecuado manejo y resguardo documental en el Ministerio de Obras Públicas, Transporte y de Vivienda y Desarrollo Urbano, generando e implementando las directrices, normas y herramientas necesarias a través de un sistema integral de gestión documental y de la información que posibilite la disposición y consulta efectiva, a través de los diferentes tipos de archivos (gestión, central e histórico).</w:t>
      </w:r>
    </w:p>
    <w:p w:rsidR="00B43280" w:rsidRPr="00054357" w:rsidRDefault="00B43280" w:rsidP="00B43280">
      <w:pPr>
        <w:pStyle w:val="Prrafodelista"/>
        <w:rPr>
          <w:rFonts w:ascii="Garamond" w:hAnsi="Garamond" w:cs="Arial"/>
          <w:bCs/>
          <w:iCs/>
          <w:sz w:val="24"/>
          <w:szCs w:val="24"/>
        </w:rPr>
      </w:pPr>
    </w:p>
    <w:p w:rsidR="00B43280" w:rsidRPr="00054357" w:rsidRDefault="00B43280" w:rsidP="005D5CCC">
      <w:pPr>
        <w:pStyle w:val="Prrafodelista"/>
        <w:numPr>
          <w:ilvl w:val="0"/>
          <w:numId w:val="68"/>
        </w:numPr>
        <w:rPr>
          <w:rFonts w:ascii="Garamond" w:hAnsi="Garamond" w:cs="Arial"/>
          <w:b/>
          <w:bCs/>
          <w:iCs/>
          <w:sz w:val="24"/>
          <w:szCs w:val="24"/>
        </w:rPr>
      </w:pPr>
      <w:r w:rsidRPr="00054357">
        <w:rPr>
          <w:rFonts w:ascii="Garamond" w:hAnsi="Garamond" w:cs="Arial"/>
          <w:b/>
          <w:bCs/>
          <w:iCs/>
          <w:sz w:val="24"/>
          <w:szCs w:val="24"/>
        </w:rPr>
        <w:t>PRINCIPALES FUNCIONES:</w:t>
      </w:r>
    </w:p>
    <w:p w:rsidR="002114B6" w:rsidRPr="00054357" w:rsidRDefault="002114B6"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Crear un sistema de archivo que permita localizar con prontitud y seguridad los datos que genere, procese o reciba con motivo del desempeño de su función, el cual deberá mantener actualizado.</w:t>
      </w:r>
    </w:p>
    <w:p w:rsidR="002114B6" w:rsidRPr="00054357" w:rsidRDefault="002114B6"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Promover la creación de normas específicas para instrumentar, legitimar y hacer funcionar los mecanismos necesarios del sistema institucional de archivos.</w:t>
      </w:r>
    </w:p>
    <w:p w:rsidR="002114B6" w:rsidRPr="00054357" w:rsidRDefault="00D84B7E"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Normar y difundir los procesos e instrumentos de gestión documental en la institución.</w:t>
      </w:r>
    </w:p>
    <w:p w:rsidR="00D84B7E" w:rsidRPr="00054357" w:rsidRDefault="00D84B7E"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Establecer programas de automatización de la consulta de archivos por medios electrónicos.</w:t>
      </w:r>
    </w:p>
    <w:p w:rsidR="00D84B7E" w:rsidRPr="00054357" w:rsidRDefault="00D84B7E"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Elaborar y poner a disposición del público una guía de la organización del archivo y de los sistemas de clasificación y catalogación.</w:t>
      </w:r>
    </w:p>
    <w:p w:rsidR="00D84B7E" w:rsidRPr="00054357" w:rsidRDefault="00D84B7E"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Capacitar y asesorar al personal de cada unidad organizativa que produce documentos sobre la organización de los mismos.</w:t>
      </w:r>
    </w:p>
    <w:p w:rsidR="00D84B7E" w:rsidRPr="00054357" w:rsidRDefault="00D84B7E"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Realizar las diferentes técnicas y procesos de acuerdo a los principios de archivista.</w:t>
      </w:r>
    </w:p>
    <w:p w:rsidR="00D84B7E" w:rsidRPr="00054357" w:rsidRDefault="00D84B7E"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Proponer su profesionalización así como a través de capacitaciones.</w:t>
      </w:r>
    </w:p>
    <w:p w:rsidR="00D84B7E" w:rsidRPr="00054357" w:rsidRDefault="00D84B7E"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 xml:space="preserve">Apoyar junto al Comité </w:t>
      </w:r>
      <w:r w:rsidR="00D17D5F" w:rsidRPr="00054357">
        <w:rPr>
          <w:rFonts w:ascii="Garamond" w:hAnsi="Garamond" w:cs="Arial"/>
          <w:sz w:val="24"/>
          <w:szCs w:val="24"/>
        </w:rPr>
        <w:t>Institucional para la selección y eliminación de la documentación, la elaboración de las tablas de plazos y conservación documental de la entidad e institucionalizar su uso.</w:t>
      </w:r>
    </w:p>
    <w:p w:rsidR="00D17D5F" w:rsidRPr="00054357" w:rsidRDefault="00D17D5F"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Elaborar y difundir el cuadro de clasificación documental de la entidad e institucionalizar su uso.</w:t>
      </w:r>
    </w:p>
    <w:p w:rsidR="00D17D5F" w:rsidRPr="00054357" w:rsidRDefault="00D17D5F"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Coordinar el Comité Institucional para la selección y eliminación de la documentación de la institución.</w:t>
      </w:r>
    </w:p>
    <w:p w:rsidR="00D17D5F" w:rsidRPr="00054357" w:rsidRDefault="00D17D5F"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Desarrollar de la forma correcta los procesos de eliminación en el archivo central de la institución.</w:t>
      </w:r>
    </w:p>
    <w:p w:rsidR="00B43280" w:rsidRPr="00054357" w:rsidRDefault="00B43280" w:rsidP="008A20DD">
      <w:pPr>
        <w:pStyle w:val="Prrafodelista1"/>
        <w:numPr>
          <w:ilvl w:val="0"/>
          <w:numId w:val="6"/>
        </w:numPr>
        <w:autoSpaceDE w:val="0"/>
        <w:autoSpaceDN w:val="0"/>
        <w:adjustRightInd w:val="0"/>
        <w:ind w:left="993"/>
        <w:contextualSpacing/>
        <w:jc w:val="both"/>
        <w:rPr>
          <w:rFonts w:ascii="Garamond" w:hAnsi="Garamond" w:cs="Arial"/>
          <w:sz w:val="24"/>
          <w:szCs w:val="24"/>
        </w:rPr>
      </w:pPr>
      <w:r w:rsidRPr="00054357">
        <w:rPr>
          <w:rFonts w:ascii="Garamond" w:hAnsi="Garamond" w:cs="Arial"/>
          <w:sz w:val="24"/>
          <w:szCs w:val="24"/>
        </w:rPr>
        <w:t>Cumplir con lo establecido en el título VI del Reglamento Interno y de Funcionamiento del Ministerio de Obras Públicas, Transporte y de Vivienda y Desarrollo Urbano.</w:t>
      </w:r>
    </w:p>
    <w:p w:rsidR="00D17D5F" w:rsidRPr="00054357" w:rsidRDefault="00D17D5F" w:rsidP="00B43280">
      <w:pPr>
        <w:spacing w:after="0" w:line="240" w:lineRule="auto"/>
        <w:rPr>
          <w:rFonts w:ascii="Garamond" w:hAnsi="Garamond" w:cs="Arial"/>
          <w:sz w:val="24"/>
          <w:szCs w:val="24"/>
        </w:rPr>
      </w:pPr>
    </w:p>
    <w:p w:rsidR="00D17D5F" w:rsidRPr="00054357" w:rsidRDefault="00D17D5F">
      <w:pPr>
        <w:spacing w:after="0" w:line="240" w:lineRule="auto"/>
        <w:rPr>
          <w:rFonts w:ascii="Garamond" w:hAnsi="Garamond" w:cs="Arial"/>
          <w:sz w:val="24"/>
          <w:szCs w:val="24"/>
        </w:rPr>
      </w:pPr>
      <w:r w:rsidRPr="00054357">
        <w:rPr>
          <w:rFonts w:ascii="Garamond" w:hAnsi="Garamond" w:cs="Arial"/>
          <w:sz w:val="24"/>
          <w:szCs w:val="24"/>
        </w:rPr>
        <w:br w:type="page"/>
      </w:r>
    </w:p>
    <w:p w:rsidR="00CA3793" w:rsidRPr="00054357" w:rsidRDefault="00CA3793" w:rsidP="00FE0269">
      <w:pPr>
        <w:pStyle w:val="Prrafodelista"/>
        <w:numPr>
          <w:ilvl w:val="0"/>
          <w:numId w:val="27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CA3793" w:rsidRPr="00054357" w:rsidRDefault="00CA3793" w:rsidP="00CA3793">
      <w:pPr>
        <w:pStyle w:val="Prrafodelista1"/>
        <w:autoSpaceDE w:val="0"/>
        <w:autoSpaceDN w:val="0"/>
        <w:adjustRightInd w:val="0"/>
        <w:ind w:left="0"/>
        <w:contextualSpacing/>
        <w:jc w:val="center"/>
        <w:rPr>
          <w:rFonts w:ascii="Garamond" w:hAnsi="Garamond" w:cs="Arial"/>
          <w:sz w:val="24"/>
          <w:szCs w:val="24"/>
        </w:rPr>
      </w:pPr>
    </w:p>
    <w:p w:rsidR="00CA3793" w:rsidRPr="00054357" w:rsidRDefault="00CA3793" w:rsidP="00CD52FD">
      <w:pPr>
        <w:pStyle w:val="Ttulo4"/>
        <w:shd w:val="clear" w:color="auto" w:fill="D9D9D9" w:themeFill="background1" w:themeFillShade="D9"/>
        <w:ind w:left="709"/>
        <w:jc w:val="center"/>
        <w:rPr>
          <w:rFonts w:ascii="Garamond" w:hAnsi="Garamond" w:cs="Arial"/>
          <w:i w:val="0"/>
          <w:color w:val="auto"/>
          <w:sz w:val="24"/>
          <w:szCs w:val="24"/>
        </w:rPr>
      </w:pPr>
      <w:bookmarkStart w:id="130" w:name="_Toc479249789"/>
      <w:r w:rsidRPr="00054357">
        <w:rPr>
          <w:rFonts w:ascii="Garamond" w:hAnsi="Garamond" w:cs="Arial"/>
          <w:i w:val="0"/>
          <w:color w:val="auto"/>
          <w:sz w:val="24"/>
          <w:szCs w:val="24"/>
        </w:rPr>
        <w:t>1.1.18</w:t>
      </w:r>
      <w:r w:rsidR="00BF2BCA" w:rsidRPr="00054357">
        <w:rPr>
          <w:rFonts w:ascii="Garamond" w:hAnsi="Garamond" w:cs="Arial"/>
          <w:i w:val="0"/>
          <w:color w:val="auto"/>
          <w:sz w:val="24"/>
          <w:szCs w:val="24"/>
        </w:rPr>
        <w:t>.1</w:t>
      </w:r>
      <w:r w:rsidRPr="00054357">
        <w:rPr>
          <w:rFonts w:ascii="Garamond" w:hAnsi="Garamond" w:cs="Arial"/>
          <w:i w:val="0"/>
          <w:color w:val="auto"/>
          <w:sz w:val="24"/>
          <w:szCs w:val="24"/>
        </w:rPr>
        <w:t xml:space="preserve"> </w:t>
      </w:r>
      <w:r w:rsidR="00BF2BCA" w:rsidRPr="00054357">
        <w:rPr>
          <w:rFonts w:ascii="Garamond" w:hAnsi="Garamond" w:cs="Arial"/>
          <w:i w:val="0"/>
          <w:color w:val="auto"/>
          <w:sz w:val="24"/>
          <w:szCs w:val="24"/>
        </w:rPr>
        <w:t>COORDINACIÓN DEL ARCHIVO CENTRAL E HISTÓRICO</w:t>
      </w:r>
      <w:bookmarkEnd w:id="130"/>
    </w:p>
    <w:p w:rsidR="00CA3793" w:rsidRPr="00054357" w:rsidRDefault="00CA3793" w:rsidP="00CA3793">
      <w:pPr>
        <w:spacing w:after="0" w:line="240" w:lineRule="auto"/>
        <w:rPr>
          <w:rFonts w:ascii="Garamond" w:hAnsi="Garamond"/>
          <w:lang w:val="es-ES_tradnl"/>
        </w:rPr>
      </w:pPr>
    </w:p>
    <w:p w:rsidR="00CA3793" w:rsidRPr="00054357" w:rsidRDefault="00CA3793" w:rsidP="00FE0269">
      <w:pPr>
        <w:pStyle w:val="Prrafodelista"/>
        <w:numPr>
          <w:ilvl w:val="0"/>
          <w:numId w:val="27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CA3793" w:rsidRPr="00054357" w:rsidRDefault="00CA3793" w:rsidP="00CA379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CA3793" w:rsidRPr="00054357" w:rsidTr="00BF7D81">
        <w:tc>
          <w:tcPr>
            <w:tcW w:w="1559" w:type="dxa"/>
          </w:tcPr>
          <w:p w:rsidR="00CA3793" w:rsidRPr="00054357" w:rsidRDefault="00CA3793" w:rsidP="00BF7D8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A3793" w:rsidRPr="00054357" w:rsidRDefault="00FC0451" w:rsidP="00CA3793">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1.1.18 </w:t>
            </w:r>
            <w:r w:rsidR="00CA3793" w:rsidRPr="00054357">
              <w:rPr>
                <w:rFonts w:ascii="Garamond" w:hAnsi="Garamond" w:cs="Arial"/>
                <w:bCs/>
                <w:iCs/>
                <w:sz w:val="24"/>
                <w:szCs w:val="24"/>
                <w:lang w:val="es-ES_tradnl"/>
              </w:rPr>
              <w:t>Unidad de Gestión Documental y Archivo Institucional.</w:t>
            </w:r>
          </w:p>
          <w:p w:rsidR="00CA3793" w:rsidRPr="00054357" w:rsidRDefault="00CA3793" w:rsidP="00CA3793">
            <w:pPr>
              <w:spacing w:after="0" w:line="240" w:lineRule="auto"/>
              <w:contextualSpacing/>
              <w:jc w:val="both"/>
              <w:rPr>
                <w:rFonts w:ascii="Garamond" w:hAnsi="Garamond" w:cs="Arial"/>
                <w:bCs/>
                <w:iCs/>
                <w:sz w:val="24"/>
                <w:szCs w:val="24"/>
                <w:lang w:val="es-ES_tradnl"/>
              </w:rPr>
            </w:pPr>
          </w:p>
        </w:tc>
      </w:tr>
      <w:tr w:rsidR="00CA3793" w:rsidRPr="00054357" w:rsidTr="00BF7D81">
        <w:tc>
          <w:tcPr>
            <w:tcW w:w="1559" w:type="dxa"/>
          </w:tcPr>
          <w:p w:rsidR="00CA3793" w:rsidRPr="00054357" w:rsidRDefault="00CA3793" w:rsidP="00BF7D8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CA3793" w:rsidRPr="00054357" w:rsidRDefault="00CA3793" w:rsidP="00CA3793">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CA3793" w:rsidRPr="00054357" w:rsidRDefault="00CA3793" w:rsidP="00CA3793">
      <w:pPr>
        <w:pStyle w:val="Prrafodelista"/>
        <w:spacing w:after="0"/>
        <w:rPr>
          <w:rFonts w:ascii="Garamond" w:hAnsi="Garamond" w:cs="Arial"/>
          <w:b/>
          <w:bCs/>
          <w:iCs/>
          <w:sz w:val="24"/>
          <w:szCs w:val="24"/>
        </w:rPr>
      </w:pPr>
    </w:p>
    <w:p w:rsidR="00CA3793" w:rsidRPr="00054357" w:rsidRDefault="00CA3793" w:rsidP="00FE0269">
      <w:pPr>
        <w:pStyle w:val="Prrafodelista"/>
        <w:numPr>
          <w:ilvl w:val="0"/>
          <w:numId w:val="27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CA3793" w:rsidRPr="00054357" w:rsidRDefault="00BF2BCA" w:rsidP="00CA3793">
      <w:pPr>
        <w:pStyle w:val="Prrafodelista"/>
        <w:rPr>
          <w:rFonts w:ascii="Garamond" w:hAnsi="Garamond" w:cs="Arial"/>
          <w:bCs/>
          <w:iCs/>
          <w:sz w:val="24"/>
          <w:szCs w:val="24"/>
        </w:rPr>
      </w:pPr>
      <w:r w:rsidRPr="00054357">
        <w:rPr>
          <w:rFonts w:ascii="Garamond" w:hAnsi="Garamond" w:cs="Arial"/>
          <w:bCs/>
          <w:iCs/>
          <w:sz w:val="24"/>
          <w:szCs w:val="24"/>
        </w:rPr>
        <w:t>Velar por el adecuado manejo, resguardo y conservación documental del archivo central e histórico del Ministerio de Obras Públicas, Transporte y de Vivienda y Desarrollo Urbano, aplicando normas y herramientas necesarias definidas en el sistema integral de gestión documental y de la información que posibilite la disposición y consulta efectiva.</w:t>
      </w:r>
    </w:p>
    <w:p w:rsidR="00CA3793" w:rsidRPr="00054357" w:rsidRDefault="00CA3793" w:rsidP="00CA3793">
      <w:pPr>
        <w:pStyle w:val="Prrafodelista"/>
        <w:rPr>
          <w:rFonts w:ascii="Garamond" w:hAnsi="Garamond" w:cs="Arial"/>
          <w:bCs/>
          <w:iCs/>
          <w:sz w:val="24"/>
          <w:szCs w:val="24"/>
        </w:rPr>
      </w:pPr>
    </w:p>
    <w:p w:rsidR="00CA3793" w:rsidRPr="00054357" w:rsidRDefault="00CA3793" w:rsidP="00FE0269">
      <w:pPr>
        <w:pStyle w:val="Prrafodelista"/>
        <w:numPr>
          <w:ilvl w:val="0"/>
          <w:numId w:val="278"/>
        </w:numPr>
        <w:rPr>
          <w:rFonts w:ascii="Garamond" w:hAnsi="Garamond" w:cs="Arial"/>
          <w:b/>
          <w:bCs/>
          <w:iCs/>
          <w:sz w:val="24"/>
          <w:szCs w:val="24"/>
        </w:rPr>
      </w:pPr>
      <w:r w:rsidRPr="00054357">
        <w:rPr>
          <w:rFonts w:ascii="Garamond" w:hAnsi="Garamond" w:cs="Arial"/>
          <w:b/>
          <w:bCs/>
          <w:iCs/>
          <w:sz w:val="24"/>
          <w:szCs w:val="24"/>
        </w:rPr>
        <w:t>PRINCIPALES FUNCIONES:</w:t>
      </w:r>
    </w:p>
    <w:p w:rsidR="001E3F04" w:rsidRPr="00054357" w:rsidRDefault="001E3F04" w:rsidP="00FE0269">
      <w:pPr>
        <w:pStyle w:val="Prrafodelista"/>
        <w:numPr>
          <w:ilvl w:val="0"/>
          <w:numId w:val="283"/>
        </w:numPr>
        <w:spacing w:after="0"/>
        <w:ind w:left="1134" w:hanging="426"/>
        <w:rPr>
          <w:rFonts w:ascii="Garamond" w:hAnsi="Garamond"/>
          <w:spacing w:val="4"/>
          <w:sz w:val="24"/>
          <w:szCs w:val="24"/>
        </w:rPr>
      </w:pPr>
      <w:r w:rsidRPr="00054357">
        <w:rPr>
          <w:rFonts w:ascii="Garamond" w:hAnsi="Garamond"/>
          <w:spacing w:val="4"/>
          <w:sz w:val="24"/>
          <w:szCs w:val="24"/>
        </w:rPr>
        <w:t>Coordinar las actividades de organización, clasificación, custodia y préstamo de los documentos almacenados en el archivo central e histórico de la institución.</w:t>
      </w:r>
    </w:p>
    <w:p w:rsidR="001E3F04" w:rsidRPr="00054357" w:rsidRDefault="001E3F04" w:rsidP="00FE0269">
      <w:pPr>
        <w:pStyle w:val="Prrafodelista"/>
        <w:numPr>
          <w:ilvl w:val="0"/>
          <w:numId w:val="283"/>
        </w:numPr>
        <w:spacing w:after="0"/>
        <w:ind w:left="1134" w:hanging="426"/>
        <w:rPr>
          <w:rFonts w:ascii="Garamond" w:hAnsi="Garamond"/>
          <w:sz w:val="24"/>
          <w:szCs w:val="24"/>
          <w:lang w:val="es-AR"/>
        </w:rPr>
      </w:pPr>
      <w:r w:rsidRPr="00054357">
        <w:rPr>
          <w:rFonts w:ascii="Garamond" w:hAnsi="Garamond"/>
          <w:spacing w:val="4"/>
          <w:sz w:val="24"/>
          <w:szCs w:val="24"/>
        </w:rPr>
        <w:t>Aplicar instrumentos normativos que permitan localizar con prontitud y seguridad los documentos que se generan, procesan o reciban  con motivo del desempeño de su función.</w:t>
      </w:r>
    </w:p>
    <w:p w:rsidR="001E3F04" w:rsidRPr="00054357" w:rsidRDefault="001E3F04" w:rsidP="00FE0269">
      <w:pPr>
        <w:pStyle w:val="Prrafodelista"/>
        <w:numPr>
          <w:ilvl w:val="0"/>
          <w:numId w:val="283"/>
        </w:numPr>
        <w:spacing w:after="0"/>
        <w:ind w:left="1134" w:hanging="426"/>
        <w:rPr>
          <w:rFonts w:ascii="Garamond" w:hAnsi="Garamond"/>
          <w:sz w:val="24"/>
          <w:szCs w:val="24"/>
          <w:lang w:val="es-AR"/>
        </w:rPr>
      </w:pPr>
      <w:r w:rsidRPr="00054357">
        <w:rPr>
          <w:rFonts w:ascii="Garamond" w:hAnsi="Garamond"/>
          <w:spacing w:val="4"/>
          <w:sz w:val="24"/>
          <w:szCs w:val="24"/>
          <w:lang w:val="es-AR"/>
        </w:rPr>
        <w:t xml:space="preserve">Llevar registro y control </w:t>
      </w:r>
      <w:r w:rsidRPr="00054357">
        <w:rPr>
          <w:rFonts w:ascii="Garamond" w:hAnsi="Garamond"/>
          <w:spacing w:val="4"/>
          <w:sz w:val="24"/>
          <w:szCs w:val="24"/>
        </w:rPr>
        <w:t>de los préstamos de documentos realizados al archivo central e histórico.</w:t>
      </w:r>
    </w:p>
    <w:p w:rsidR="001E3F04" w:rsidRPr="00054357" w:rsidRDefault="001E3F04" w:rsidP="00FE0269">
      <w:pPr>
        <w:pStyle w:val="Prrafodelista"/>
        <w:numPr>
          <w:ilvl w:val="0"/>
          <w:numId w:val="283"/>
        </w:numPr>
        <w:spacing w:after="0"/>
        <w:ind w:left="1134" w:hanging="426"/>
        <w:rPr>
          <w:rFonts w:ascii="Garamond" w:hAnsi="Garamond"/>
          <w:sz w:val="24"/>
          <w:szCs w:val="24"/>
          <w:lang w:val="es-AR"/>
        </w:rPr>
      </w:pPr>
      <w:r w:rsidRPr="00054357">
        <w:rPr>
          <w:rFonts w:ascii="Garamond" w:hAnsi="Garamond" w:cs="Arial"/>
          <w:spacing w:val="4"/>
          <w:sz w:val="24"/>
          <w:szCs w:val="24"/>
        </w:rPr>
        <w:t>Velar por el cuidado de la documentación y planos custodiados en el archivo central e histórico.</w:t>
      </w:r>
    </w:p>
    <w:p w:rsidR="001E3F04" w:rsidRPr="00054357" w:rsidRDefault="001E3F04" w:rsidP="00FE0269">
      <w:pPr>
        <w:pStyle w:val="Prrafodelista"/>
        <w:numPr>
          <w:ilvl w:val="0"/>
          <w:numId w:val="283"/>
        </w:numPr>
        <w:spacing w:after="0"/>
        <w:ind w:left="1134" w:hanging="426"/>
        <w:rPr>
          <w:rFonts w:ascii="Garamond" w:hAnsi="Garamond"/>
          <w:sz w:val="24"/>
          <w:szCs w:val="24"/>
          <w:lang w:val="es-AR"/>
        </w:rPr>
      </w:pPr>
      <w:r w:rsidRPr="00054357">
        <w:rPr>
          <w:rFonts w:ascii="Garamond" w:hAnsi="Garamond" w:cs="Arial"/>
          <w:spacing w:val="4"/>
          <w:sz w:val="24"/>
          <w:szCs w:val="24"/>
        </w:rPr>
        <w:t>Cumplir con los tiempos establecidos en las tablas de plazos de conservación documental.</w:t>
      </w:r>
    </w:p>
    <w:p w:rsidR="001E3F04" w:rsidRPr="00054357" w:rsidRDefault="001E3F04" w:rsidP="00FE0269">
      <w:pPr>
        <w:pStyle w:val="Prrafodelista"/>
        <w:numPr>
          <w:ilvl w:val="0"/>
          <w:numId w:val="283"/>
        </w:numPr>
        <w:spacing w:after="0"/>
        <w:ind w:left="1134" w:hanging="426"/>
        <w:rPr>
          <w:rFonts w:ascii="Garamond" w:hAnsi="Garamond"/>
          <w:sz w:val="24"/>
          <w:szCs w:val="24"/>
          <w:lang w:val="es-AR"/>
        </w:rPr>
      </w:pPr>
      <w:r w:rsidRPr="00054357">
        <w:rPr>
          <w:rFonts w:ascii="Garamond" w:hAnsi="Garamond" w:cs="Arial"/>
          <w:spacing w:val="4"/>
          <w:sz w:val="24"/>
          <w:szCs w:val="24"/>
          <w:lang w:val="es-MX"/>
        </w:rPr>
        <w:t>Promover su profesionalización así como a través de capacitaciones.</w:t>
      </w:r>
    </w:p>
    <w:p w:rsidR="001E3F04" w:rsidRPr="00054357" w:rsidRDefault="001E3F04" w:rsidP="00FE0269">
      <w:pPr>
        <w:pStyle w:val="Prrafodelista"/>
        <w:numPr>
          <w:ilvl w:val="0"/>
          <w:numId w:val="283"/>
        </w:numPr>
        <w:spacing w:after="0"/>
        <w:ind w:left="1134" w:hanging="426"/>
        <w:rPr>
          <w:rFonts w:ascii="Garamond" w:hAnsi="Garamond"/>
          <w:sz w:val="24"/>
          <w:szCs w:val="24"/>
          <w:lang w:val="es-AR"/>
        </w:rPr>
      </w:pPr>
      <w:r w:rsidRPr="00054357">
        <w:rPr>
          <w:rFonts w:ascii="Garamond" w:hAnsi="Garamond"/>
          <w:spacing w:val="4"/>
          <w:sz w:val="24"/>
          <w:szCs w:val="24"/>
        </w:rPr>
        <w:t xml:space="preserve">Apoyar al </w:t>
      </w:r>
      <w:r w:rsidRPr="00054357">
        <w:rPr>
          <w:rFonts w:ascii="Garamond" w:hAnsi="Garamond"/>
          <w:sz w:val="24"/>
          <w:szCs w:val="24"/>
        </w:rPr>
        <w:t xml:space="preserve">responsable institucional de archivo y al </w:t>
      </w:r>
      <w:r w:rsidRPr="00054357">
        <w:rPr>
          <w:rFonts w:ascii="Garamond" w:hAnsi="Garamond"/>
          <w:spacing w:val="4"/>
          <w:sz w:val="24"/>
          <w:szCs w:val="24"/>
        </w:rPr>
        <w:t>Comité Institucional para la Selección y Eliminación de la Documentación, en las funciones que ellos realizan.</w:t>
      </w:r>
    </w:p>
    <w:p w:rsidR="00272B8A" w:rsidRPr="00054357" w:rsidRDefault="00272B8A">
      <w:pPr>
        <w:spacing w:after="0" w:line="240" w:lineRule="auto"/>
        <w:rPr>
          <w:rFonts w:ascii="Garamond" w:hAnsi="Garamond" w:cs="Arial"/>
          <w:sz w:val="24"/>
          <w:szCs w:val="24"/>
        </w:rPr>
      </w:pPr>
      <w:r w:rsidRPr="00054357">
        <w:rPr>
          <w:rFonts w:ascii="Garamond" w:hAnsi="Garamond" w:cs="Arial"/>
          <w:sz w:val="24"/>
          <w:szCs w:val="24"/>
        </w:rPr>
        <w:br w:type="page"/>
      </w:r>
    </w:p>
    <w:p w:rsidR="00272B8A" w:rsidRPr="00054357" w:rsidRDefault="00272B8A" w:rsidP="00FE0269">
      <w:pPr>
        <w:pStyle w:val="Prrafodelista"/>
        <w:numPr>
          <w:ilvl w:val="0"/>
          <w:numId w:val="27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272B8A" w:rsidRPr="00054357" w:rsidRDefault="00272B8A" w:rsidP="00272B8A">
      <w:pPr>
        <w:pStyle w:val="Prrafodelista1"/>
        <w:autoSpaceDE w:val="0"/>
        <w:autoSpaceDN w:val="0"/>
        <w:adjustRightInd w:val="0"/>
        <w:ind w:left="0"/>
        <w:contextualSpacing/>
        <w:jc w:val="center"/>
        <w:rPr>
          <w:rFonts w:ascii="Garamond" w:hAnsi="Garamond" w:cs="Arial"/>
          <w:sz w:val="24"/>
          <w:szCs w:val="24"/>
        </w:rPr>
      </w:pPr>
    </w:p>
    <w:p w:rsidR="00272B8A" w:rsidRPr="00054357" w:rsidRDefault="00272B8A" w:rsidP="00CD52FD">
      <w:pPr>
        <w:pStyle w:val="Ttulo4"/>
        <w:shd w:val="clear" w:color="auto" w:fill="D9D9D9" w:themeFill="background1" w:themeFillShade="D9"/>
        <w:ind w:left="709"/>
        <w:jc w:val="center"/>
        <w:rPr>
          <w:rFonts w:ascii="Garamond" w:hAnsi="Garamond" w:cs="Arial"/>
          <w:i w:val="0"/>
          <w:color w:val="auto"/>
          <w:sz w:val="24"/>
          <w:szCs w:val="24"/>
        </w:rPr>
      </w:pPr>
      <w:bookmarkStart w:id="131" w:name="_Toc479249790"/>
      <w:r w:rsidRPr="00054357">
        <w:rPr>
          <w:rFonts w:ascii="Garamond" w:hAnsi="Garamond" w:cs="Arial"/>
          <w:i w:val="0"/>
          <w:color w:val="auto"/>
          <w:sz w:val="24"/>
          <w:szCs w:val="24"/>
        </w:rPr>
        <w:t>1.1.18.2 COORDINACIÓN DE ARCHIVO DE GESTIÓN Y PERIFÉRICOS</w:t>
      </w:r>
      <w:bookmarkEnd w:id="131"/>
    </w:p>
    <w:p w:rsidR="00272B8A" w:rsidRPr="00054357" w:rsidRDefault="00272B8A" w:rsidP="00272B8A">
      <w:pPr>
        <w:spacing w:after="0" w:line="240" w:lineRule="auto"/>
        <w:rPr>
          <w:rFonts w:ascii="Garamond" w:hAnsi="Garamond"/>
          <w:lang w:val="es-ES_tradnl"/>
        </w:rPr>
      </w:pPr>
    </w:p>
    <w:p w:rsidR="00272B8A" w:rsidRPr="00054357" w:rsidRDefault="00272B8A" w:rsidP="00FE0269">
      <w:pPr>
        <w:pStyle w:val="Prrafodelista"/>
        <w:numPr>
          <w:ilvl w:val="0"/>
          <w:numId w:val="27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272B8A" w:rsidRPr="00054357" w:rsidRDefault="00272B8A" w:rsidP="00272B8A">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272B8A" w:rsidRPr="00054357" w:rsidTr="00BF7D81">
        <w:tc>
          <w:tcPr>
            <w:tcW w:w="1559" w:type="dxa"/>
          </w:tcPr>
          <w:p w:rsidR="00272B8A" w:rsidRPr="00054357" w:rsidRDefault="00272B8A" w:rsidP="00BF7D8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1.1.18 </w:t>
            </w:r>
            <w:r w:rsidRPr="00054357">
              <w:rPr>
                <w:rFonts w:ascii="Garamond" w:hAnsi="Garamond" w:cs="Arial"/>
                <w:bCs/>
                <w:iCs/>
                <w:sz w:val="24"/>
                <w:szCs w:val="24"/>
                <w:lang w:val="es-ES_tradnl"/>
              </w:rPr>
              <w:t>Unidad de Gestión Documental y Archivo Institucional.</w:t>
            </w:r>
          </w:p>
          <w:p w:rsidR="00272B8A" w:rsidRPr="00054357" w:rsidRDefault="00272B8A" w:rsidP="00BF7D81">
            <w:pPr>
              <w:spacing w:after="0" w:line="240" w:lineRule="auto"/>
              <w:contextualSpacing/>
              <w:jc w:val="both"/>
              <w:rPr>
                <w:rFonts w:ascii="Garamond" w:hAnsi="Garamond" w:cs="Arial"/>
                <w:bCs/>
                <w:iCs/>
                <w:sz w:val="24"/>
                <w:szCs w:val="24"/>
                <w:lang w:val="es-ES_tradnl"/>
              </w:rPr>
            </w:pPr>
          </w:p>
        </w:tc>
      </w:tr>
      <w:tr w:rsidR="00272B8A" w:rsidRPr="00054357" w:rsidTr="00BF7D81">
        <w:tc>
          <w:tcPr>
            <w:tcW w:w="1559" w:type="dxa"/>
          </w:tcPr>
          <w:p w:rsidR="00272B8A" w:rsidRPr="00054357" w:rsidRDefault="00272B8A" w:rsidP="00BF7D8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272B8A" w:rsidRPr="00054357" w:rsidRDefault="00272B8A" w:rsidP="00BF7D81">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272B8A" w:rsidRPr="00054357" w:rsidRDefault="00272B8A" w:rsidP="00272B8A">
      <w:pPr>
        <w:pStyle w:val="Prrafodelista"/>
        <w:spacing w:after="0"/>
        <w:rPr>
          <w:rFonts w:ascii="Garamond" w:hAnsi="Garamond" w:cs="Arial"/>
          <w:b/>
          <w:bCs/>
          <w:iCs/>
          <w:sz w:val="24"/>
          <w:szCs w:val="24"/>
        </w:rPr>
      </w:pPr>
    </w:p>
    <w:p w:rsidR="00272B8A" w:rsidRPr="00054357" w:rsidRDefault="00272B8A" w:rsidP="00FE0269">
      <w:pPr>
        <w:pStyle w:val="Prrafodelista"/>
        <w:numPr>
          <w:ilvl w:val="0"/>
          <w:numId w:val="27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D9617C" w:rsidRPr="00054357" w:rsidRDefault="00D9617C" w:rsidP="00D9617C">
      <w:pPr>
        <w:pStyle w:val="Prrafodelista"/>
        <w:rPr>
          <w:rFonts w:ascii="Garamond" w:hAnsi="Garamond"/>
          <w:spacing w:val="4"/>
          <w:sz w:val="24"/>
          <w:szCs w:val="24"/>
        </w:rPr>
      </w:pPr>
      <w:r w:rsidRPr="00054357">
        <w:rPr>
          <w:rFonts w:ascii="Garamond" w:hAnsi="Garamond"/>
          <w:spacing w:val="4"/>
          <w:sz w:val="24"/>
          <w:szCs w:val="24"/>
        </w:rPr>
        <w:t>Asesorar al personal que produce y resguarda la documentación de las oficinas administrativas a través de la creación de un modelo de gestión documental que permita definir donde y como colocar los documentos desde el momento en que es generado, garantizando a su vez la organización y control de los mismos en el tiempo.</w:t>
      </w:r>
    </w:p>
    <w:p w:rsidR="00272B8A" w:rsidRPr="00054357" w:rsidRDefault="00272B8A" w:rsidP="00272B8A">
      <w:pPr>
        <w:pStyle w:val="Prrafodelista"/>
        <w:rPr>
          <w:rFonts w:ascii="Garamond" w:hAnsi="Garamond" w:cs="Arial"/>
          <w:bCs/>
          <w:iCs/>
          <w:sz w:val="24"/>
          <w:szCs w:val="24"/>
        </w:rPr>
      </w:pPr>
    </w:p>
    <w:p w:rsidR="00272B8A" w:rsidRDefault="00272B8A" w:rsidP="00FE0269">
      <w:pPr>
        <w:pStyle w:val="Prrafodelista"/>
        <w:numPr>
          <w:ilvl w:val="0"/>
          <w:numId w:val="279"/>
        </w:numPr>
        <w:rPr>
          <w:rFonts w:ascii="Garamond" w:hAnsi="Garamond" w:cs="Arial"/>
          <w:b/>
          <w:bCs/>
          <w:iCs/>
          <w:sz w:val="24"/>
          <w:szCs w:val="24"/>
        </w:rPr>
      </w:pPr>
      <w:r w:rsidRPr="00054357">
        <w:rPr>
          <w:rFonts w:ascii="Garamond" w:hAnsi="Garamond" w:cs="Arial"/>
          <w:b/>
          <w:bCs/>
          <w:iCs/>
          <w:sz w:val="24"/>
          <w:szCs w:val="24"/>
        </w:rPr>
        <w:t>PRINCIPALES FUNCIONES:</w:t>
      </w:r>
    </w:p>
    <w:p w:rsidR="00296B85" w:rsidRPr="00054357" w:rsidRDefault="00296B85" w:rsidP="00296B85">
      <w:pPr>
        <w:pStyle w:val="Prrafodelista"/>
        <w:rPr>
          <w:rFonts w:ascii="Garamond" w:hAnsi="Garamond" w:cs="Arial"/>
          <w:b/>
          <w:bCs/>
          <w:iCs/>
          <w:sz w:val="24"/>
          <w:szCs w:val="24"/>
        </w:rPr>
      </w:pPr>
    </w:p>
    <w:p w:rsidR="00D9617C" w:rsidRPr="00054357" w:rsidRDefault="00D9617C" w:rsidP="00FE0269">
      <w:pPr>
        <w:pStyle w:val="Prrafodelista"/>
        <w:numPr>
          <w:ilvl w:val="0"/>
          <w:numId w:val="282"/>
        </w:numPr>
        <w:spacing w:after="0"/>
        <w:ind w:left="1134" w:hanging="426"/>
        <w:rPr>
          <w:rFonts w:ascii="Garamond" w:hAnsi="Garamond"/>
          <w:spacing w:val="4"/>
          <w:sz w:val="24"/>
          <w:szCs w:val="24"/>
        </w:rPr>
      </w:pPr>
      <w:r w:rsidRPr="00054357">
        <w:rPr>
          <w:rFonts w:ascii="Garamond" w:hAnsi="Garamond"/>
          <w:spacing w:val="4"/>
          <w:sz w:val="24"/>
          <w:szCs w:val="24"/>
        </w:rPr>
        <w:t>Coordinar las actividades de normalización archivística para las diferentes áreas organizativas del ministerio de obras públicas, transporte, vivienda y desarrollo urbano.</w:t>
      </w:r>
    </w:p>
    <w:p w:rsidR="00D9617C" w:rsidRPr="00054357" w:rsidRDefault="00D9617C" w:rsidP="00FE0269">
      <w:pPr>
        <w:pStyle w:val="Prrafodelista"/>
        <w:numPr>
          <w:ilvl w:val="0"/>
          <w:numId w:val="282"/>
        </w:numPr>
        <w:spacing w:after="0"/>
        <w:ind w:left="1134" w:hanging="426"/>
        <w:rPr>
          <w:rFonts w:ascii="Garamond" w:hAnsi="Garamond"/>
          <w:sz w:val="24"/>
          <w:szCs w:val="24"/>
          <w:lang w:val="es-AR"/>
        </w:rPr>
      </w:pPr>
      <w:r w:rsidRPr="00054357">
        <w:rPr>
          <w:rFonts w:ascii="Garamond" w:hAnsi="Garamond"/>
          <w:spacing w:val="4"/>
          <w:sz w:val="24"/>
          <w:szCs w:val="24"/>
        </w:rPr>
        <w:t>Aplicar instrumentos normativos que permitan localizar con prontitud y seguridad los datos que se generan, procesan o reciban  con motivo del desempeño de su función.</w:t>
      </w:r>
    </w:p>
    <w:p w:rsidR="00D9617C" w:rsidRPr="00054357" w:rsidRDefault="00D9617C" w:rsidP="00FE0269">
      <w:pPr>
        <w:pStyle w:val="Prrafodelista"/>
        <w:numPr>
          <w:ilvl w:val="0"/>
          <w:numId w:val="282"/>
        </w:numPr>
        <w:spacing w:after="0"/>
        <w:ind w:left="1134" w:hanging="426"/>
        <w:rPr>
          <w:rFonts w:ascii="Garamond" w:hAnsi="Garamond"/>
          <w:sz w:val="24"/>
          <w:szCs w:val="24"/>
          <w:lang w:val="es-AR"/>
        </w:rPr>
      </w:pPr>
      <w:r w:rsidRPr="00054357">
        <w:rPr>
          <w:rFonts w:ascii="Garamond" w:hAnsi="Garamond"/>
          <w:spacing w:val="4"/>
          <w:sz w:val="24"/>
          <w:szCs w:val="24"/>
          <w:lang w:val="es-AR"/>
        </w:rPr>
        <w:t>Implementar un sistema de clasificación documental (ORFUAS-Orgánica, Funciones, Asuntos) para un mejor control de la documentación en las diferentes áreas organizativas.</w:t>
      </w:r>
    </w:p>
    <w:p w:rsidR="00D9617C" w:rsidRPr="00054357" w:rsidRDefault="00D9617C" w:rsidP="00FE0269">
      <w:pPr>
        <w:pStyle w:val="Prrafodelista"/>
        <w:numPr>
          <w:ilvl w:val="0"/>
          <w:numId w:val="282"/>
        </w:numPr>
        <w:spacing w:after="0"/>
        <w:ind w:left="1134" w:hanging="426"/>
        <w:rPr>
          <w:rFonts w:ascii="Garamond" w:hAnsi="Garamond"/>
          <w:sz w:val="24"/>
          <w:szCs w:val="24"/>
          <w:lang w:val="es-AR"/>
        </w:rPr>
      </w:pPr>
      <w:r w:rsidRPr="00054357">
        <w:rPr>
          <w:rFonts w:ascii="Garamond" w:hAnsi="Garamond" w:cs="Arial"/>
          <w:spacing w:val="4"/>
          <w:sz w:val="24"/>
          <w:szCs w:val="24"/>
        </w:rPr>
        <w:t>Definir e implementar las políticas y procedimientos de organización de las series documentales (expedientes) generadas en las diferentes unidades organizativas de la institución.</w:t>
      </w:r>
    </w:p>
    <w:p w:rsidR="00D9617C" w:rsidRPr="00054357" w:rsidRDefault="00D9617C" w:rsidP="00FE0269">
      <w:pPr>
        <w:pStyle w:val="Prrafodelista"/>
        <w:numPr>
          <w:ilvl w:val="0"/>
          <w:numId w:val="282"/>
        </w:numPr>
        <w:spacing w:after="0"/>
        <w:ind w:left="1134" w:hanging="426"/>
        <w:rPr>
          <w:rFonts w:ascii="Garamond" w:hAnsi="Garamond"/>
          <w:sz w:val="24"/>
          <w:szCs w:val="24"/>
          <w:lang w:val="es-AR"/>
        </w:rPr>
      </w:pPr>
      <w:r w:rsidRPr="00054357">
        <w:rPr>
          <w:rFonts w:ascii="Garamond" w:hAnsi="Garamond"/>
          <w:sz w:val="24"/>
          <w:szCs w:val="24"/>
          <w:lang w:val="es-AR"/>
        </w:rPr>
        <w:t>Capacitar al personal institucional necesario para la aplicación de las normativas vinculadas con la organización y clasificación documental.</w:t>
      </w:r>
    </w:p>
    <w:p w:rsidR="00D9617C" w:rsidRPr="00054357" w:rsidRDefault="00D9617C" w:rsidP="00FE0269">
      <w:pPr>
        <w:pStyle w:val="Prrafodelista"/>
        <w:numPr>
          <w:ilvl w:val="0"/>
          <w:numId w:val="282"/>
        </w:numPr>
        <w:spacing w:after="0"/>
        <w:ind w:left="1134" w:hanging="426"/>
        <w:rPr>
          <w:rFonts w:ascii="Garamond" w:hAnsi="Garamond"/>
          <w:sz w:val="24"/>
          <w:szCs w:val="24"/>
          <w:lang w:val="es-AR"/>
        </w:rPr>
      </w:pPr>
      <w:r w:rsidRPr="00054357">
        <w:rPr>
          <w:rFonts w:ascii="Garamond" w:hAnsi="Garamond" w:cs="Arial"/>
          <w:spacing w:val="4"/>
          <w:sz w:val="24"/>
          <w:szCs w:val="24"/>
        </w:rPr>
        <w:t>Cumplir con los tiempos establecidos en las tablas de plazos de conservación documental.</w:t>
      </w:r>
    </w:p>
    <w:p w:rsidR="00D9617C" w:rsidRPr="00054357" w:rsidRDefault="00D9617C" w:rsidP="00FE0269">
      <w:pPr>
        <w:pStyle w:val="Prrafodelista"/>
        <w:numPr>
          <w:ilvl w:val="0"/>
          <w:numId w:val="282"/>
        </w:numPr>
        <w:spacing w:after="0"/>
        <w:ind w:left="1134" w:hanging="426"/>
        <w:rPr>
          <w:rFonts w:ascii="Garamond" w:hAnsi="Garamond"/>
          <w:sz w:val="24"/>
          <w:szCs w:val="24"/>
          <w:lang w:val="es-AR"/>
        </w:rPr>
      </w:pPr>
      <w:r w:rsidRPr="00054357">
        <w:rPr>
          <w:rFonts w:ascii="Garamond" w:hAnsi="Garamond" w:cs="Arial"/>
          <w:spacing w:val="4"/>
          <w:sz w:val="24"/>
          <w:szCs w:val="24"/>
          <w:lang w:val="es-MX"/>
        </w:rPr>
        <w:t>Promover su profesionalización así como a través de capacitaciones.</w:t>
      </w:r>
    </w:p>
    <w:p w:rsidR="00D9617C" w:rsidRPr="00054357" w:rsidRDefault="00D9617C" w:rsidP="00FE0269">
      <w:pPr>
        <w:pStyle w:val="Prrafodelista"/>
        <w:numPr>
          <w:ilvl w:val="0"/>
          <w:numId w:val="282"/>
        </w:numPr>
        <w:spacing w:after="0"/>
        <w:ind w:left="1134" w:hanging="426"/>
        <w:rPr>
          <w:rFonts w:ascii="Garamond" w:hAnsi="Garamond"/>
          <w:sz w:val="24"/>
          <w:szCs w:val="24"/>
          <w:lang w:val="es-AR"/>
        </w:rPr>
      </w:pPr>
      <w:r w:rsidRPr="00054357">
        <w:rPr>
          <w:rFonts w:ascii="Garamond" w:hAnsi="Garamond"/>
          <w:spacing w:val="4"/>
          <w:sz w:val="24"/>
          <w:szCs w:val="24"/>
        </w:rPr>
        <w:t xml:space="preserve">Apoyar al </w:t>
      </w:r>
      <w:r w:rsidRPr="00054357">
        <w:rPr>
          <w:rFonts w:ascii="Garamond" w:hAnsi="Garamond"/>
          <w:sz w:val="24"/>
          <w:szCs w:val="24"/>
        </w:rPr>
        <w:t xml:space="preserve">responsable institucional de archivo y al </w:t>
      </w:r>
      <w:r w:rsidRPr="00054357">
        <w:rPr>
          <w:rFonts w:ascii="Garamond" w:hAnsi="Garamond"/>
          <w:spacing w:val="4"/>
          <w:sz w:val="24"/>
          <w:szCs w:val="24"/>
        </w:rPr>
        <w:t>Comité Institucional para la Selección y Eliminación de la Documentación, en las funciones que ellos realizan.</w:t>
      </w:r>
    </w:p>
    <w:p w:rsidR="00D9617C" w:rsidRPr="00054357" w:rsidRDefault="00D9617C" w:rsidP="00D9617C">
      <w:pPr>
        <w:rPr>
          <w:rFonts w:ascii="Garamond" w:hAnsi="Garamond"/>
          <w:i/>
          <w:sz w:val="24"/>
          <w:szCs w:val="24"/>
          <w:lang w:val="es-AR"/>
        </w:rPr>
      </w:pPr>
    </w:p>
    <w:p w:rsidR="00B43280" w:rsidRPr="00054357" w:rsidRDefault="00B43280" w:rsidP="00B43280">
      <w:pPr>
        <w:spacing w:after="0" w:line="240" w:lineRule="auto"/>
        <w:rPr>
          <w:rFonts w:ascii="Garamond" w:hAnsi="Garamond" w:cs="Arial"/>
          <w:sz w:val="24"/>
          <w:szCs w:val="24"/>
          <w:lang w:val="es-AR" w:eastAsia="en-US"/>
        </w:rPr>
      </w:pPr>
    </w:p>
    <w:p w:rsidR="001A07D7" w:rsidRPr="00054357" w:rsidRDefault="001A07D7">
      <w:pPr>
        <w:spacing w:after="0" w:line="240" w:lineRule="auto"/>
        <w:rPr>
          <w:rFonts w:ascii="Garamond" w:hAnsi="Garamond" w:cs="Arial"/>
          <w:b/>
          <w:bCs/>
          <w:sz w:val="24"/>
          <w:szCs w:val="24"/>
          <w:lang w:val="es-ES"/>
        </w:rPr>
      </w:pPr>
      <w:r w:rsidRPr="00054357">
        <w:rPr>
          <w:rFonts w:ascii="Garamond" w:hAnsi="Garamond" w:cs="Arial"/>
          <w:b/>
          <w:bCs/>
          <w:sz w:val="24"/>
          <w:szCs w:val="24"/>
          <w:lang w:val="es-ES"/>
        </w:rPr>
        <w:br w:type="page"/>
      </w:r>
    </w:p>
    <w:p w:rsidR="001A07D7" w:rsidRPr="00054357" w:rsidRDefault="001A07D7" w:rsidP="00FE0269">
      <w:pPr>
        <w:pStyle w:val="Prrafodelista"/>
        <w:numPr>
          <w:ilvl w:val="0"/>
          <w:numId w:val="28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1A07D7" w:rsidRPr="00054357" w:rsidRDefault="001A07D7" w:rsidP="001A07D7">
      <w:pPr>
        <w:pStyle w:val="Prrafodelista1"/>
        <w:autoSpaceDE w:val="0"/>
        <w:autoSpaceDN w:val="0"/>
        <w:adjustRightInd w:val="0"/>
        <w:ind w:left="0"/>
        <w:contextualSpacing/>
        <w:jc w:val="center"/>
        <w:rPr>
          <w:rFonts w:ascii="Garamond" w:hAnsi="Garamond" w:cs="Arial"/>
          <w:sz w:val="24"/>
          <w:szCs w:val="24"/>
        </w:rPr>
      </w:pPr>
    </w:p>
    <w:p w:rsidR="001A07D7" w:rsidRPr="00054357" w:rsidRDefault="001A07D7" w:rsidP="00CD52FD">
      <w:pPr>
        <w:pStyle w:val="Ttulo4"/>
        <w:shd w:val="clear" w:color="auto" w:fill="D9D9D9" w:themeFill="background1" w:themeFillShade="D9"/>
        <w:ind w:left="709"/>
        <w:jc w:val="center"/>
        <w:rPr>
          <w:rFonts w:ascii="Garamond" w:hAnsi="Garamond" w:cs="Arial"/>
          <w:i w:val="0"/>
          <w:color w:val="auto"/>
          <w:sz w:val="24"/>
          <w:szCs w:val="24"/>
        </w:rPr>
      </w:pPr>
      <w:bookmarkStart w:id="132" w:name="_Toc479249791"/>
      <w:r w:rsidRPr="00054357">
        <w:rPr>
          <w:rFonts w:ascii="Garamond" w:hAnsi="Garamond" w:cs="Arial"/>
          <w:i w:val="0"/>
          <w:color w:val="auto"/>
          <w:sz w:val="24"/>
          <w:szCs w:val="24"/>
        </w:rPr>
        <w:t>1.1.18.3 COORDINACIÓN DE DIGITALIZACIÓN Y AUTOMATIZACIÓN</w:t>
      </w:r>
      <w:bookmarkEnd w:id="132"/>
    </w:p>
    <w:p w:rsidR="001A07D7" w:rsidRPr="00054357" w:rsidRDefault="001A07D7" w:rsidP="001A07D7">
      <w:pPr>
        <w:spacing w:after="0" w:line="240" w:lineRule="auto"/>
        <w:rPr>
          <w:rFonts w:ascii="Garamond" w:hAnsi="Garamond"/>
          <w:lang w:val="es-ES_tradnl"/>
        </w:rPr>
      </w:pPr>
    </w:p>
    <w:p w:rsidR="001A07D7" w:rsidRPr="00054357" w:rsidRDefault="001A07D7" w:rsidP="00FE0269">
      <w:pPr>
        <w:pStyle w:val="Prrafodelista"/>
        <w:numPr>
          <w:ilvl w:val="0"/>
          <w:numId w:val="28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A07D7" w:rsidRPr="00054357" w:rsidRDefault="001A07D7" w:rsidP="001A07D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A07D7" w:rsidRPr="00054357" w:rsidTr="00BF7D81">
        <w:tc>
          <w:tcPr>
            <w:tcW w:w="1559" w:type="dxa"/>
          </w:tcPr>
          <w:p w:rsidR="001A07D7" w:rsidRPr="00054357" w:rsidRDefault="001A07D7" w:rsidP="00BF7D8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C0451" w:rsidRPr="00054357" w:rsidRDefault="00FC0451" w:rsidP="00FC045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1.1.18 </w:t>
            </w:r>
            <w:r w:rsidRPr="00054357">
              <w:rPr>
                <w:rFonts w:ascii="Garamond" w:hAnsi="Garamond" w:cs="Arial"/>
                <w:bCs/>
                <w:iCs/>
                <w:sz w:val="24"/>
                <w:szCs w:val="24"/>
                <w:lang w:val="es-ES_tradnl"/>
              </w:rPr>
              <w:t>Unidad de Gestión Documental y Archivo Institucional.</w:t>
            </w:r>
          </w:p>
          <w:p w:rsidR="001A07D7" w:rsidRPr="00054357" w:rsidRDefault="001A07D7" w:rsidP="00BF7D81">
            <w:pPr>
              <w:spacing w:after="0" w:line="240" w:lineRule="auto"/>
              <w:contextualSpacing/>
              <w:jc w:val="both"/>
              <w:rPr>
                <w:rFonts w:ascii="Garamond" w:hAnsi="Garamond" w:cs="Arial"/>
                <w:bCs/>
                <w:iCs/>
                <w:sz w:val="24"/>
                <w:szCs w:val="24"/>
                <w:lang w:val="es-ES_tradnl"/>
              </w:rPr>
            </w:pPr>
          </w:p>
        </w:tc>
      </w:tr>
      <w:tr w:rsidR="001A07D7" w:rsidRPr="00054357" w:rsidTr="00BF7D81">
        <w:tc>
          <w:tcPr>
            <w:tcW w:w="1559" w:type="dxa"/>
          </w:tcPr>
          <w:p w:rsidR="001A07D7" w:rsidRPr="00054357" w:rsidRDefault="001A07D7" w:rsidP="00BF7D8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A07D7" w:rsidRPr="00054357" w:rsidRDefault="001A07D7" w:rsidP="00BF7D81">
            <w:pPr>
              <w:spacing w:after="0"/>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1A07D7" w:rsidRPr="00054357" w:rsidRDefault="001A07D7" w:rsidP="001A07D7">
      <w:pPr>
        <w:pStyle w:val="Prrafodelista"/>
        <w:spacing w:after="0"/>
        <w:rPr>
          <w:rFonts w:ascii="Garamond" w:hAnsi="Garamond" w:cs="Arial"/>
          <w:b/>
          <w:bCs/>
          <w:iCs/>
          <w:sz w:val="24"/>
          <w:szCs w:val="24"/>
        </w:rPr>
      </w:pPr>
    </w:p>
    <w:p w:rsidR="001A07D7" w:rsidRPr="00054357" w:rsidRDefault="001A07D7" w:rsidP="00FE0269">
      <w:pPr>
        <w:pStyle w:val="Prrafodelista"/>
        <w:numPr>
          <w:ilvl w:val="0"/>
          <w:numId w:val="28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A31A5" w:rsidRPr="00054357" w:rsidRDefault="005A31A5" w:rsidP="005A31A5">
      <w:pPr>
        <w:pStyle w:val="Prrafodelista"/>
        <w:rPr>
          <w:rFonts w:ascii="Garamond" w:hAnsi="Garamond"/>
          <w:i/>
          <w:sz w:val="24"/>
          <w:szCs w:val="24"/>
        </w:rPr>
      </w:pPr>
      <w:r w:rsidRPr="00054357">
        <w:rPr>
          <w:rFonts w:ascii="Garamond" w:hAnsi="Garamond"/>
          <w:sz w:val="24"/>
          <w:szCs w:val="24"/>
        </w:rPr>
        <w:t xml:space="preserve">Digitalización documental que permita la disponibilidad y respaldo </w:t>
      </w:r>
      <w:r w:rsidRPr="00054357">
        <w:rPr>
          <w:rFonts w:ascii="Garamond" w:hAnsi="Garamond"/>
          <w:spacing w:val="4"/>
          <w:sz w:val="24"/>
          <w:szCs w:val="24"/>
        </w:rPr>
        <w:t xml:space="preserve"> de la información y generada, procesada o recibida por parte de las diferentes áreas organizativas del Ministerio de Obras Públicas, Transporte, Vivienda y Desarrollo Urbano, especialmente aquella documentación correspondiente al archivo de gestión y la que contiene valor histórico.</w:t>
      </w:r>
    </w:p>
    <w:p w:rsidR="001A07D7" w:rsidRPr="00054357" w:rsidRDefault="001A07D7" w:rsidP="001A07D7">
      <w:pPr>
        <w:pStyle w:val="Prrafodelista"/>
        <w:rPr>
          <w:rFonts w:ascii="Garamond" w:hAnsi="Garamond" w:cs="Arial"/>
          <w:bCs/>
          <w:iCs/>
          <w:sz w:val="24"/>
          <w:szCs w:val="24"/>
        </w:rPr>
      </w:pPr>
    </w:p>
    <w:p w:rsidR="001A07D7" w:rsidRDefault="001A07D7" w:rsidP="00FE0269">
      <w:pPr>
        <w:pStyle w:val="Prrafodelista"/>
        <w:numPr>
          <w:ilvl w:val="0"/>
          <w:numId w:val="280"/>
        </w:numPr>
        <w:rPr>
          <w:rFonts w:ascii="Garamond" w:hAnsi="Garamond" w:cs="Arial"/>
          <w:b/>
          <w:bCs/>
          <w:iCs/>
          <w:sz w:val="24"/>
          <w:szCs w:val="24"/>
        </w:rPr>
      </w:pPr>
      <w:r w:rsidRPr="00054357">
        <w:rPr>
          <w:rFonts w:ascii="Garamond" w:hAnsi="Garamond" w:cs="Arial"/>
          <w:b/>
          <w:bCs/>
          <w:iCs/>
          <w:sz w:val="24"/>
          <w:szCs w:val="24"/>
        </w:rPr>
        <w:t>PRINCIPALES FUNCIONES:</w:t>
      </w:r>
    </w:p>
    <w:p w:rsidR="00296B85" w:rsidRPr="00054357" w:rsidRDefault="00296B85" w:rsidP="00296B85">
      <w:pPr>
        <w:pStyle w:val="Prrafodelista"/>
        <w:rPr>
          <w:rFonts w:ascii="Garamond" w:hAnsi="Garamond" w:cs="Arial"/>
          <w:b/>
          <w:bCs/>
          <w:iCs/>
          <w:sz w:val="24"/>
          <w:szCs w:val="24"/>
        </w:rPr>
      </w:pPr>
    </w:p>
    <w:p w:rsidR="005A31A5" w:rsidRPr="00054357" w:rsidRDefault="005A31A5" w:rsidP="00FE0269">
      <w:pPr>
        <w:pStyle w:val="Prrafodelista"/>
        <w:numPr>
          <w:ilvl w:val="0"/>
          <w:numId w:val="281"/>
        </w:numPr>
        <w:spacing w:after="0"/>
        <w:ind w:left="1134" w:hanging="425"/>
        <w:rPr>
          <w:rFonts w:ascii="Garamond" w:hAnsi="Garamond"/>
          <w:spacing w:val="4"/>
          <w:sz w:val="24"/>
          <w:szCs w:val="24"/>
        </w:rPr>
      </w:pPr>
      <w:r w:rsidRPr="00054357">
        <w:rPr>
          <w:rFonts w:ascii="Garamond" w:hAnsi="Garamond"/>
          <w:spacing w:val="4"/>
          <w:sz w:val="24"/>
          <w:szCs w:val="24"/>
        </w:rPr>
        <w:t>Coordinar las actividades de digitalización de documentos generados por las diferentes áreas organizativas del Ministerio de Obras Públicas, Transporte, Vivienda y Desarrollo Urbano.</w:t>
      </w:r>
    </w:p>
    <w:p w:rsidR="005A31A5" w:rsidRPr="00054357" w:rsidRDefault="005A31A5" w:rsidP="00FE0269">
      <w:pPr>
        <w:pStyle w:val="Prrafodelista"/>
        <w:numPr>
          <w:ilvl w:val="0"/>
          <w:numId w:val="281"/>
        </w:numPr>
        <w:spacing w:after="0"/>
        <w:ind w:left="1134" w:hanging="425"/>
        <w:rPr>
          <w:rFonts w:ascii="Garamond" w:hAnsi="Garamond"/>
          <w:sz w:val="24"/>
          <w:szCs w:val="24"/>
          <w:lang w:val="es-AR"/>
        </w:rPr>
      </w:pPr>
      <w:r w:rsidRPr="00054357">
        <w:rPr>
          <w:rFonts w:ascii="Garamond" w:hAnsi="Garamond"/>
          <w:spacing w:val="4"/>
          <w:sz w:val="24"/>
          <w:szCs w:val="24"/>
        </w:rPr>
        <w:t>Aplicar instrumentos normativos que permitan localizar con prontitud y seguridad los documentos contenidos en el archivo digital sea que estos se hayan generado, procesado o recibido  con motivo del desempeño de su función.</w:t>
      </w:r>
    </w:p>
    <w:p w:rsidR="005A31A5" w:rsidRPr="00054357" w:rsidRDefault="005A31A5" w:rsidP="00FE0269">
      <w:pPr>
        <w:pStyle w:val="Prrafodelista"/>
        <w:numPr>
          <w:ilvl w:val="0"/>
          <w:numId w:val="281"/>
        </w:numPr>
        <w:spacing w:after="0"/>
        <w:ind w:left="1134" w:hanging="425"/>
        <w:rPr>
          <w:rFonts w:ascii="Garamond" w:hAnsi="Garamond"/>
          <w:sz w:val="24"/>
          <w:szCs w:val="24"/>
          <w:lang w:val="es-AR"/>
        </w:rPr>
      </w:pPr>
      <w:r w:rsidRPr="00054357">
        <w:rPr>
          <w:rFonts w:ascii="Garamond" w:hAnsi="Garamond"/>
          <w:spacing w:val="4"/>
          <w:sz w:val="24"/>
          <w:szCs w:val="24"/>
          <w:lang w:val="es-AR"/>
        </w:rPr>
        <w:t>Implementar mecanismos de búsqueda y consulta de documentos por medios magnéticos, posibilitando la consulta eficaz de documentos.</w:t>
      </w:r>
    </w:p>
    <w:p w:rsidR="005A31A5" w:rsidRPr="00054357" w:rsidRDefault="005A31A5" w:rsidP="00FE0269">
      <w:pPr>
        <w:pStyle w:val="Prrafodelista"/>
        <w:numPr>
          <w:ilvl w:val="0"/>
          <w:numId w:val="281"/>
        </w:numPr>
        <w:spacing w:after="0"/>
        <w:ind w:left="1134" w:hanging="425"/>
        <w:rPr>
          <w:rFonts w:ascii="Garamond" w:hAnsi="Garamond"/>
          <w:sz w:val="24"/>
          <w:szCs w:val="24"/>
          <w:lang w:val="es-AR"/>
        </w:rPr>
      </w:pPr>
      <w:r w:rsidRPr="00054357">
        <w:rPr>
          <w:rFonts w:ascii="Garamond" w:hAnsi="Garamond"/>
          <w:sz w:val="24"/>
          <w:szCs w:val="24"/>
          <w:lang w:val="es-AR"/>
        </w:rPr>
        <w:t>Capacitar al personal institucional necesario para la aplicación de las normativas vinculadas con la digitalización documental.</w:t>
      </w:r>
    </w:p>
    <w:p w:rsidR="005A31A5" w:rsidRPr="00054357" w:rsidRDefault="005A31A5" w:rsidP="00FE0269">
      <w:pPr>
        <w:pStyle w:val="Prrafodelista"/>
        <w:numPr>
          <w:ilvl w:val="0"/>
          <w:numId w:val="281"/>
        </w:numPr>
        <w:spacing w:after="0"/>
        <w:ind w:left="1134" w:hanging="425"/>
        <w:rPr>
          <w:rFonts w:ascii="Garamond" w:hAnsi="Garamond"/>
          <w:sz w:val="24"/>
          <w:szCs w:val="24"/>
          <w:lang w:val="es-AR"/>
        </w:rPr>
      </w:pPr>
      <w:r w:rsidRPr="00054357">
        <w:rPr>
          <w:rFonts w:ascii="Garamond" w:hAnsi="Garamond" w:cs="Arial"/>
          <w:spacing w:val="4"/>
          <w:sz w:val="24"/>
          <w:szCs w:val="24"/>
        </w:rPr>
        <w:t>Cumplir con los tiempos establecidos en las tablas de plazos de conservación documental para su disposición en versión digital.</w:t>
      </w:r>
    </w:p>
    <w:p w:rsidR="005A31A5" w:rsidRPr="00054357" w:rsidRDefault="005A31A5" w:rsidP="00FE0269">
      <w:pPr>
        <w:pStyle w:val="Prrafodelista"/>
        <w:numPr>
          <w:ilvl w:val="0"/>
          <w:numId w:val="281"/>
        </w:numPr>
        <w:spacing w:after="0"/>
        <w:ind w:left="1134" w:hanging="425"/>
        <w:rPr>
          <w:rFonts w:ascii="Garamond" w:hAnsi="Garamond"/>
          <w:sz w:val="24"/>
          <w:szCs w:val="24"/>
          <w:lang w:val="es-AR"/>
        </w:rPr>
      </w:pPr>
      <w:r w:rsidRPr="00054357">
        <w:rPr>
          <w:rFonts w:ascii="Garamond" w:hAnsi="Garamond" w:cs="Arial"/>
          <w:spacing w:val="4"/>
          <w:sz w:val="24"/>
          <w:szCs w:val="24"/>
          <w:lang w:val="es-MX"/>
        </w:rPr>
        <w:t>Promover su profesionalización así como a través de capacitaciones.</w:t>
      </w:r>
    </w:p>
    <w:p w:rsidR="005A31A5" w:rsidRPr="00054357" w:rsidRDefault="005A31A5" w:rsidP="00FE0269">
      <w:pPr>
        <w:pStyle w:val="Prrafodelista"/>
        <w:numPr>
          <w:ilvl w:val="0"/>
          <w:numId w:val="281"/>
        </w:numPr>
        <w:spacing w:after="0"/>
        <w:ind w:left="1134" w:hanging="425"/>
        <w:rPr>
          <w:rFonts w:ascii="Garamond" w:hAnsi="Garamond"/>
          <w:sz w:val="24"/>
          <w:szCs w:val="24"/>
          <w:lang w:val="es-AR"/>
        </w:rPr>
      </w:pPr>
      <w:r w:rsidRPr="00054357">
        <w:rPr>
          <w:rFonts w:ascii="Garamond" w:hAnsi="Garamond"/>
          <w:spacing w:val="4"/>
          <w:sz w:val="24"/>
          <w:szCs w:val="24"/>
        </w:rPr>
        <w:t xml:space="preserve">Apoyar al </w:t>
      </w:r>
      <w:r w:rsidRPr="00054357">
        <w:rPr>
          <w:rFonts w:ascii="Garamond" w:hAnsi="Garamond"/>
          <w:sz w:val="24"/>
          <w:szCs w:val="24"/>
        </w:rPr>
        <w:t xml:space="preserve">responsable institucional de archivo y al </w:t>
      </w:r>
      <w:r w:rsidRPr="00054357">
        <w:rPr>
          <w:rFonts w:ascii="Garamond" w:hAnsi="Garamond"/>
          <w:spacing w:val="4"/>
          <w:sz w:val="24"/>
          <w:szCs w:val="24"/>
        </w:rPr>
        <w:t>Comité Institucional para la Selección y Eliminación de la Documentación, en las funciones que ellos realizan.</w:t>
      </w:r>
    </w:p>
    <w:p w:rsidR="00272B8A" w:rsidRPr="00054357" w:rsidRDefault="00272B8A">
      <w:pPr>
        <w:spacing w:after="0" w:line="240" w:lineRule="auto"/>
        <w:rPr>
          <w:rFonts w:ascii="Garamond" w:hAnsi="Garamond" w:cs="Arial"/>
          <w:b/>
          <w:bCs/>
          <w:sz w:val="24"/>
          <w:szCs w:val="24"/>
          <w:lang w:val="es-ES"/>
        </w:rPr>
      </w:pPr>
      <w:r w:rsidRPr="00054357">
        <w:rPr>
          <w:rFonts w:ascii="Garamond" w:hAnsi="Garamond" w:cs="Arial"/>
          <w:b/>
          <w:bCs/>
          <w:sz w:val="24"/>
          <w:szCs w:val="24"/>
          <w:lang w:val="es-ES"/>
        </w:rPr>
        <w:br w:type="page"/>
      </w:r>
    </w:p>
    <w:bookmarkEnd w:id="127"/>
    <w:p w:rsidR="00DD04ED" w:rsidRDefault="00DD04ED" w:rsidP="000362AD">
      <w:pPr>
        <w:pStyle w:val="Ttulo2"/>
        <w:jc w:val="center"/>
        <w:rPr>
          <w:rFonts w:ascii="Garamond" w:hAnsi="Garamond" w:cs="Arial"/>
          <w:bCs w:val="0"/>
          <w:color w:val="auto"/>
          <w:sz w:val="32"/>
          <w:szCs w:val="32"/>
        </w:rPr>
        <w:sectPr w:rsidR="00DD04ED" w:rsidSect="001F2E09">
          <w:pgSz w:w="12242" w:h="15842" w:code="1"/>
          <w:pgMar w:top="1440"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556003" w:rsidRPr="00054357" w:rsidRDefault="00556003" w:rsidP="000362AD">
      <w:pPr>
        <w:pStyle w:val="Ttulo2"/>
        <w:jc w:val="center"/>
        <w:rPr>
          <w:rFonts w:ascii="Garamond" w:hAnsi="Garamond" w:cs="Arial"/>
          <w:bCs w:val="0"/>
          <w:color w:val="auto"/>
          <w:sz w:val="32"/>
          <w:szCs w:val="32"/>
        </w:rPr>
      </w:pPr>
      <w:bookmarkStart w:id="133" w:name="_Toc479249792"/>
      <w:r w:rsidRPr="00054357">
        <w:rPr>
          <w:rFonts w:ascii="Garamond" w:hAnsi="Garamond" w:cs="Arial"/>
          <w:bCs w:val="0"/>
          <w:color w:val="auto"/>
          <w:sz w:val="32"/>
          <w:szCs w:val="32"/>
        </w:rPr>
        <w:t>1.2 VICEMINISTERIO DE OBRAS PÚBLICAS</w:t>
      </w:r>
      <w:bookmarkEnd w:id="133"/>
    </w:p>
    <w:p w:rsidR="00DD04ED" w:rsidRDefault="00DD04ED">
      <w:pPr>
        <w:spacing w:after="0" w:line="240" w:lineRule="auto"/>
        <w:rPr>
          <w:rFonts w:ascii="Garamond" w:hAnsi="Garamond" w:cs="Arial"/>
          <w:sz w:val="24"/>
          <w:szCs w:val="24"/>
        </w:rPr>
        <w:sectPr w:rsidR="00DD04ED" w:rsidSect="001F2E09">
          <w:pgSz w:w="12242" w:h="15842" w:code="1"/>
          <w:pgMar w:top="1440"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vAlign w:val="center"/>
          <w:titlePg/>
          <w:docGrid w:linePitch="360"/>
        </w:sectPr>
      </w:pPr>
    </w:p>
    <w:p w:rsidR="00556003" w:rsidRPr="00054357" w:rsidRDefault="00556003">
      <w:pPr>
        <w:spacing w:after="0" w:line="240" w:lineRule="auto"/>
        <w:rPr>
          <w:rFonts w:ascii="Garamond" w:hAnsi="Garamond" w:cs="Arial"/>
          <w:sz w:val="24"/>
          <w:szCs w:val="24"/>
        </w:rPr>
      </w:pPr>
    </w:p>
    <w:p w:rsidR="00556003" w:rsidRPr="00054357" w:rsidRDefault="00556003">
      <w:pPr>
        <w:spacing w:after="0" w:line="240" w:lineRule="auto"/>
        <w:rPr>
          <w:rFonts w:ascii="Garamond" w:hAnsi="Garamond" w:cs="Arial"/>
          <w:sz w:val="24"/>
          <w:szCs w:val="24"/>
        </w:rPr>
      </w:pPr>
    </w:p>
    <w:p w:rsidR="00BD5C05" w:rsidRDefault="00BD5C05" w:rsidP="001F2E09">
      <w:pPr>
        <w:pStyle w:val="Prrafodelista"/>
        <w:numPr>
          <w:ilvl w:val="0"/>
          <w:numId w:val="181"/>
        </w:numPr>
        <w:spacing w:after="0"/>
        <w:ind w:left="0" w:firstLine="0"/>
        <w:rPr>
          <w:rFonts w:ascii="Garamond" w:hAnsi="Garamond" w:cs="Arial"/>
          <w:b/>
          <w:bCs/>
          <w:iCs/>
          <w:sz w:val="24"/>
          <w:szCs w:val="24"/>
        </w:rPr>
      </w:pPr>
      <w:bookmarkStart w:id="134" w:name="_Toc369614249"/>
      <w:r w:rsidRPr="00054357">
        <w:rPr>
          <w:rFonts w:ascii="Garamond" w:hAnsi="Garamond" w:cs="Arial"/>
          <w:b/>
          <w:bCs/>
          <w:iCs/>
          <w:sz w:val="24"/>
          <w:szCs w:val="24"/>
        </w:rPr>
        <w:t>NOMBRE DE LA UNIDAD ORGANIZATIVA</w:t>
      </w:r>
    </w:p>
    <w:p w:rsidR="0007585C" w:rsidRDefault="0007585C" w:rsidP="0007585C">
      <w:pPr>
        <w:pStyle w:val="Prrafodelista"/>
        <w:spacing w:after="0"/>
        <w:rPr>
          <w:rFonts w:ascii="Garamond" w:hAnsi="Garamond" w:cs="Arial"/>
          <w:b/>
          <w:bCs/>
          <w:iCs/>
          <w:sz w:val="24"/>
          <w:szCs w:val="24"/>
        </w:rPr>
      </w:pPr>
    </w:p>
    <w:p w:rsidR="0007585C" w:rsidRPr="002452B0" w:rsidRDefault="0007585C" w:rsidP="0007585C">
      <w:pPr>
        <w:spacing w:after="0" w:line="240" w:lineRule="auto"/>
        <w:jc w:val="center"/>
        <w:rPr>
          <w:rFonts w:ascii="Garamond" w:hAnsi="Garamond"/>
          <w:b/>
          <w:sz w:val="24"/>
          <w:szCs w:val="24"/>
        </w:rPr>
      </w:pPr>
      <w:r w:rsidRPr="002452B0">
        <w:rPr>
          <w:rFonts w:ascii="Garamond" w:hAnsi="Garamond"/>
          <w:b/>
          <w:sz w:val="24"/>
          <w:szCs w:val="24"/>
          <w:highlight w:val="lightGray"/>
        </w:rPr>
        <w:t xml:space="preserve">1.2 </w:t>
      </w:r>
      <w:r w:rsidR="00E74C0F">
        <w:rPr>
          <w:rFonts w:ascii="Garamond" w:hAnsi="Garamond"/>
          <w:b/>
          <w:sz w:val="24"/>
          <w:szCs w:val="24"/>
          <w:highlight w:val="lightGray"/>
        </w:rPr>
        <w:t xml:space="preserve">DESPACHO </w:t>
      </w:r>
      <w:r w:rsidRPr="002452B0">
        <w:rPr>
          <w:rFonts w:ascii="Garamond" w:hAnsi="Garamond"/>
          <w:b/>
          <w:sz w:val="24"/>
          <w:szCs w:val="24"/>
          <w:highlight w:val="lightGray"/>
        </w:rPr>
        <w:t>VI</w:t>
      </w:r>
      <w:r w:rsidR="002C2554">
        <w:rPr>
          <w:rFonts w:ascii="Garamond" w:hAnsi="Garamond"/>
          <w:b/>
          <w:sz w:val="24"/>
          <w:szCs w:val="24"/>
          <w:highlight w:val="lightGray"/>
        </w:rPr>
        <w:t>C</w:t>
      </w:r>
      <w:r w:rsidRPr="002452B0">
        <w:rPr>
          <w:rFonts w:ascii="Garamond" w:hAnsi="Garamond"/>
          <w:b/>
          <w:sz w:val="24"/>
          <w:szCs w:val="24"/>
          <w:highlight w:val="lightGray"/>
        </w:rPr>
        <w:t>EMINISTRO DE OBRAS PÚBLICAS</w:t>
      </w:r>
    </w:p>
    <w:p w:rsidR="0007585C" w:rsidRPr="00E74C0F" w:rsidRDefault="0007585C" w:rsidP="0007585C">
      <w:pPr>
        <w:pStyle w:val="Prrafodelista"/>
        <w:spacing w:after="0"/>
        <w:rPr>
          <w:rFonts w:ascii="Garamond" w:hAnsi="Garamond" w:cs="Arial"/>
          <w:b/>
          <w:bCs/>
          <w:iCs/>
          <w:sz w:val="24"/>
          <w:szCs w:val="24"/>
          <w:lang w:val="es-SV"/>
        </w:rPr>
      </w:pPr>
    </w:p>
    <w:p w:rsidR="008F5467" w:rsidRDefault="008F5467" w:rsidP="001F2E09">
      <w:pPr>
        <w:spacing w:after="0"/>
        <w:ind w:left="567"/>
        <w:rPr>
          <w:rFonts w:ascii="Garamond" w:eastAsiaTheme="minorHAnsi" w:hAnsi="Garamond" w:cs="Arial"/>
          <w:b/>
          <w:bCs/>
          <w:iCs/>
          <w:sz w:val="24"/>
          <w:szCs w:val="24"/>
          <w:lang w:val="es-ES" w:eastAsia="en-US"/>
        </w:rPr>
      </w:pPr>
    </w:p>
    <w:p w:rsidR="008F5467" w:rsidRPr="008F5467" w:rsidRDefault="008F5467" w:rsidP="003F0970">
      <w:pPr>
        <w:spacing w:after="0"/>
        <w:ind w:left="284"/>
        <w:rPr>
          <w:rFonts w:ascii="Garamond" w:hAnsi="Garamond" w:cs="Arial"/>
          <w:b/>
          <w:bCs/>
          <w:iCs/>
          <w:sz w:val="24"/>
          <w:szCs w:val="24"/>
        </w:rPr>
      </w:pPr>
      <w:r>
        <w:rPr>
          <w:noProof/>
        </w:rPr>
        <w:drawing>
          <wp:inline distT="0" distB="0" distL="0" distR="0" wp14:anchorId="357E2423" wp14:editId="433D140D">
            <wp:extent cx="6209413" cy="3817089"/>
            <wp:effectExtent l="0" t="0" r="20320" b="12065"/>
            <wp:docPr id="18" name="Diagrama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0" r:lo="rId111" r:qs="rId112" r:cs="rId113"/>
              </a:graphicData>
            </a:graphic>
          </wp:inline>
        </w:drawing>
      </w:r>
    </w:p>
    <w:p w:rsidR="002452B0" w:rsidRDefault="002452B0" w:rsidP="002452B0">
      <w:pPr>
        <w:spacing w:after="0" w:line="240" w:lineRule="auto"/>
        <w:jc w:val="center"/>
        <w:rPr>
          <w:rFonts w:ascii="Garamond" w:hAnsi="Garamond"/>
        </w:rPr>
      </w:pPr>
    </w:p>
    <w:p w:rsidR="00130FB9" w:rsidRPr="00054357" w:rsidRDefault="00130FB9" w:rsidP="002452B0">
      <w:pPr>
        <w:spacing w:after="0" w:line="240" w:lineRule="auto"/>
        <w:jc w:val="center"/>
        <w:rPr>
          <w:rFonts w:ascii="Garamond" w:hAnsi="Garamond"/>
        </w:rPr>
      </w:pPr>
    </w:p>
    <w:p w:rsidR="00BD5C05" w:rsidRPr="00054357" w:rsidRDefault="00BD5C05" w:rsidP="001F2E09">
      <w:pPr>
        <w:pStyle w:val="Prrafodelista"/>
        <w:numPr>
          <w:ilvl w:val="0"/>
          <w:numId w:val="181"/>
        </w:numPr>
        <w:spacing w:after="0"/>
        <w:ind w:left="0" w:firstLine="0"/>
        <w:rPr>
          <w:rFonts w:ascii="Garamond" w:hAnsi="Garamond" w:cs="Arial"/>
          <w:b/>
          <w:bCs/>
          <w:iCs/>
          <w:sz w:val="24"/>
          <w:szCs w:val="24"/>
        </w:rPr>
      </w:pPr>
      <w:r w:rsidRPr="00054357">
        <w:rPr>
          <w:rFonts w:ascii="Garamond" w:hAnsi="Garamond" w:cs="Arial"/>
          <w:b/>
          <w:bCs/>
          <w:iCs/>
          <w:sz w:val="24"/>
          <w:szCs w:val="24"/>
        </w:rPr>
        <w:t>SITUACIÓN JERARQUICA:</w:t>
      </w:r>
    </w:p>
    <w:p w:rsidR="00BD5C05" w:rsidRPr="00054357" w:rsidRDefault="00BD5C05" w:rsidP="00BD5C0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6946"/>
      </w:tblGrid>
      <w:tr w:rsidR="00BD5C05" w:rsidRPr="00054357" w:rsidTr="00776316">
        <w:tc>
          <w:tcPr>
            <w:tcW w:w="1559" w:type="dxa"/>
          </w:tcPr>
          <w:p w:rsidR="00BD5C05" w:rsidRPr="00054357" w:rsidRDefault="00BD5C05" w:rsidP="00991F6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946" w:type="dxa"/>
          </w:tcPr>
          <w:p w:rsidR="00BD5C05" w:rsidRPr="00054357" w:rsidRDefault="00922C9A" w:rsidP="00991F69">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 </w:t>
            </w:r>
            <w:r w:rsidR="00662160">
              <w:rPr>
                <w:rFonts w:ascii="Garamond" w:hAnsi="Garamond" w:cs="Arial"/>
                <w:bCs/>
                <w:iCs/>
                <w:sz w:val="24"/>
                <w:szCs w:val="24"/>
                <w:lang w:val="es-ES_tradnl"/>
              </w:rPr>
              <w:t>Despacho Ministerial</w:t>
            </w:r>
            <w:r w:rsidR="00BD5C05" w:rsidRPr="00054357">
              <w:rPr>
                <w:rFonts w:ascii="Garamond" w:hAnsi="Garamond" w:cs="Arial"/>
                <w:bCs/>
                <w:iCs/>
                <w:sz w:val="24"/>
                <w:szCs w:val="24"/>
                <w:lang w:val="es-ES_tradnl"/>
              </w:rPr>
              <w:t>.</w:t>
            </w:r>
          </w:p>
          <w:p w:rsidR="00BD5C05" w:rsidRPr="00054357" w:rsidRDefault="00BD5C05" w:rsidP="00991F69">
            <w:pPr>
              <w:spacing w:after="0" w:line="240" w:lineRule="auto"/>
              <w:contextualSpacing/>
              <w:jc w:val="both"/>
              <w:rPr>
                <w:rFonts w:ascii="Garamond" w:hAnsi="Garamond" w:cs="Arial"/>
                <w:bCs/>
                <w:iCs/>
                <w:sz w:val="24"/>
                <w:szCs w:val="24"/>
                <w:lang w:val="es-ES_tradnl"/>
              </w:rPr>
            </w:pPr>
          </w:p>
        </w:tc>
      </w:tr>
      <w:tr w:rsidR="00BD5C05" w:rsidRPr="00054357" w:rsidTr="00951D9F">
        <w:trPr>
          <w:trHeight w:val="611"/>
        </w:trPr>
        <w:tc>
          <w:tcPr>
            <w:tcW w:w="1559" w:type="dxa"/>
          </w:tcPr>
          <w:p w:rsidR="00BD5C05" w:rsidRPr="00054357" w:rsidRDefault="00BD5C05" w:rsidP="00991F6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946" w:type="dxa"/>
          </w:tcPr>
          <w:p w:rsidR="00BD5C05" w:rsidRPr="00054357" w:rsidRDefault="004A5BFD" w:rsidP="002D255A">
            <w:pPr>
              <w:rPr>
                <w:rFonts w:ascii="Garamond" w:hAnsi="Garamond" w:cs="Arial"/>
                <w:bCs/>
                <w:iCs/>
                <w:sz w:val="24"/>
                <w:szCs w:val="24"/>
              </w:rPr>
            </w:pPr>
            <w:r w:rsidRPr="00054357">
              <w:rPr>
                <w:rFonts w:ascii="Garamond" w:hAnsi="Garamond" w:cs="Arial"/>
                <w:bCs/>
                <w:iCs/>
                <w:sz w:val="24"/>
                <w:szCs w:val="24"/>
              </w:rPr>
              <w:t xml:space="preserve">1.2.1 </w:t>
            </w:r>
            <w:r w:rsidR="00343B2E" w:rsidRPr="00054357">
              <w:rPr>
                <w:rFonts w:ascii="Garamond" w:hAnsi="Garamond" w:cs="Arial"/>
                <w:bCs/>
                <w:iCs/>
                <w:sz w:val="24"/>
                <w:szCs w:val="24"/>
              </w:rPr>
              <w:t>Dirección General</w:t>
            </w:r>
            <w:r w:rsidR="00951D9F">
              <w:rPr>
                <w:rFonts w:ascii="Garamond" w:hAnsi="Garamond" w:cs="Arial"/>
                <w:bCs/>
                <w:iCs/>
                <w:sz w:val="24"/>
                <w:szCs w:val="24"/>
              </w:rPr>
              <w:t xml:space="preserve"> del Viceministerio de Obras Públicas</w:t>
            </w:r>
            <w:r w:rsidR="00343B2E" w:rsidRPr="00054357">
              <w:rPr>
                <w:rFonts w:ascii="Garamond" w:hAnsi="Garamond" w:cs="Arial"/>
                <w:bCs/>
                <w:iCs/>
                <w:sz w:val="24"/>
                <w:szCs w:val="24"/>
              </w:rPr>
              <w:t>.</w:t>
            </w:r>
          </w:p>
          <w:p w:rsidR="00BD5C05" w:rsidRPr="00054357" w:rsidRDefault="00BD5C05" w:rsidP="00FB6AE7">
            <w:pPr>
              <w:pStyle w:val="Prrafodelista"/>
              <w:ind w:left="318"/>
              <w:rPr>
                <w:rFonts w:ascii="Garamond" w:hAnsi="Garamond" w:cs="Arial"/>
                <w:bCs/>
                <w:iCs/>
                <w:sz w:val="24"/>
                <w:szCs w:val="24"/>
              </w:rPr>
            </w:pPr>
          </w:p>
        </w:tc>
      </w:tr>
    </w:tbl>
    <w:p w:rsidR="00BD5C05" w:rsidRPr="00054357" w:rsidRDefault="00BD5C05" w:rsidP="00FE0269">
      <w:pPr>
        <w:pStyle w:val="Prrafodelista"/>
        <w:numPr>
          <w:ilvl w:val="0"/>
          <w:numId w:val="18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E5AC5" w:rsidRPr="00054357" w:rsidRDefault="005E5AC5" w:rsidP="00F82776">
      <w:pPr>
        <w:pStyle w:val="Prrafodelista"/>
        <w:spacing w:after="0"/>
        <w:rPr>
          <w:rFonts w:ascii="Garamond" w:eastAsia="Times New Roman" w:hAnsi="Garamond" w:cs="Arial"/>
          <w:sz w:val="24"/>
          <w:szCs w:val="24"/>
          <w:lang w:val="es-SV" w:eastAsia="es-SV"/>
        </w:rPr>
      </w:pPr>
      <w:r w:rsidRPr="00054357">
        <w:rPr>
          <w:rFonts w:ascii="Garamond" w:eastAsia="Times New Roman" w:hAnsi="Garamond" w:cs="Arial"/>
          <w:sz w:val="24"/>
          <w:szCs w:val="24"/>
          <w:lang w:val="es-SV" w:eastAsia="es-SV"/>
        </w:rPr>
        <w:t>Desarrollar la conectividad y la infraestructura del país desde una perspectiva regional para facilitar la movilidad, potenciar la competitividad y el desarrollo sustentable y seguro.</w:t>
      </w:r>
    </w:p>
    <w:p w:rsidR="00BD5C05" w:rsidRPr="00054357" w:rsidRDefault="00BD5C05" w:rsidP="00BD5C05">
      <w:pPr>
        <w:pStyle w:val="Prrafodelista"/>
        <w:rPr>
          <w:rFonts w:ascii="Garamond" w:hAnsi="Garamond" w:cs="Arial"/>
          <w:b/>
          <w:bCs/>
          <w:iCs/>
          <w:sz w:val="24"/>
          <w:szCs w:val="24"/>
          <w:lang w:val="es-ES_tradnl"/>
        </w:rPr>
      </w:pPr>
    </w:p>
    <w:p w:rsidR="00BD5C05" w:rsidRPr="00054357" w:rsidRDefault="00BD5C05" w:rsidP="00FE0269">
      <w:pPr>
        <w:pStyle w:val="Prrafodelista"/>
        <w:numPr>
          <w:ilvl w:val="0"/>
          <w:numId w:val="181"/>
        </w:numPr>
        <w:rPr>
          <w:rFonts w:ascii="Garamond" w:hAnsi="Garamond" w:cs="Arial"/>
          <w:b/>
          <w:bCs/>
          <w:iCs/>
          <w:sz w:val="24"/>
          <w:szCs w:val="24"/>
        </w:rPr>
      </w:pPr>
      <w:r w:rsidRPr="00054357">
        <w:rPr>
          <w:rFonts w:ascii="Garamond" w:hAnsi="Garamond" w:cs="Arial"/>
          <w:b/>
          <w:bCs/>
          <w:iCs/>
          <w:sz w:val="24"/>
          <w:szCs w:val="24"/>
        </w:rPr>
        <w:t>PRINCIPALES FUNCIONES:</w:t>
      </w:r>
    </w:p>
    <w:bookmarkEnd w:id="134"/>
    <w:p w:rsidR="0085213B" w:rsidRPr="00054357" w:rsidRDefault="0085213B" w:rsidP="00FE0269">
      <w:pPr>
        <w:widowControl w:val="0"/>
        <w:numPr>
          <w:ilvl w:val="0"/>
          <w:numId w:val="104"/>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Planificar, controlar y evaluar la infraestructura vial del país, así como también la ejecución y conservación de las mismas, de acuerdo a los planes de desarrollo y a las disposiciones legales que regulen su uso.</w:t>
      </w:r>
    </w:p>
    <w:p w:rsidR="0085213B" w:rsidRPr="00054357" w:rsidRDefault="0085213B" w:rsidP="00FE0269">
      <w:pPr>
        <w:widowControl w:val="0"/>
        <w:numPr>
          <w:ilvl w:val="0"/>
          <w:numId w:val="104"/>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Efectuar la contratación, conservación y control de toda obra pública que le sea encomendada al ramo, por los otros de la administración central, instituciones oficiales autónomas y municipios.</w:t>
      </w:r>
    </w:p>
    <w:p w:rsidR="0085213B" w:rsidRPr="00054357" w:rsidRDefault="0085213B" w:rsidP="00FE0269">
      <w:pPr>
        <w:widowControl w:val="0"/>
        <w:numPr>
          <w:ilvl w:val="0"/>
          <w:numId w:val="104"/>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Efectuar la investigación, análisis y aprobación de la calidad de materiales utilizados en las construcciones, cuando lo amerite.</w:t>
      </w:r>
    </w:p>
    <w:p w:rsidR="0085213B" w:rsidRPr="00054357" w:rsidRDefault="0085213B" w:rsidP="00FE0269">
      <w:pPr>
        <w:widowControl w:val="0"/>
        <w:numPr>
          <w:ilvl w:val="0"/>
          <w:numId w:val="104"/>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Supervisar toda obra pública que emprenda el Gobierno Central, las instituciones oficiales autónomas y los municipios, cuando sea solicitado.</w:t>
      </w:r>
    </w:p>
    <w:p w:rsidR="0085213B" w:rsidRPr="00054357" w:rsidRDefault="0085213B" w:rsidP="00FE0269">
      <w:pPr>
        <w:widowControl w:val="0"/>
        <w:numPr>
          <w:ilvl w:val="0"/>
          <w:numId w:val="104"/>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Procurar el suministro de bienes y servicios necesarios para el cumplimiento de las atribuciones del ramo, así como para la realización de las obras que le  hayan sido encomendadas por otras dependencias del Gobierno Central.</w:t>
      </w:r>
    </w:p>
    <w:p w:rsidR="0085213B" w:rsidRPr="00054357" w:rsidRDefault="0085213B" w:rsidP="00FE0269">
      <w:pPr>
        <w:widowControl w:val="0"/>
        <w:numPr>
          <w:ilvl w:val="0"/>
          <w:numId w:val="104"/>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Desarrollar cualquier otra función inherente a la ingeniería y arquitectura que le asigne el Órgano Ejecutivo.</w:t>
      </w:r>
    </w:p>
    <w:p w:rsidR="0085213B" w:rsidRPr="00054357" w:rsidRDefault="0085213B" w:rsidP="00FE0269">
      <w:pPr>
        <w:widowControl w:val="0"/>
        <w:numPr>
          <w:ilvl w:val="0"/>
          <w:numId w:val="104"/>
        </w:numPr>
        <w:tabs>
          <w:tab w:val="left" w:pos="993"/>
        </w:tabs>
        <w:autoSpaceDE w:val="0"/>
        <w:autoSpaceDN w:val="0"/>
        <w:adjustRightInd w:val="0"/>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Las demás atribuciones que se establezcan por Ley o Reglamento. </w:t>
      </w:r>
    </w:p>
    <w:p w:rsidR="00AA253E" w:rsidRPr="00054357" w:rsidRDefault="00AA253E">
      <w:pPr>
        <w:spacing w:after="0" w:line="240" w:lineRule="auto"/>
        <w:rPr>
          <w:rFonts w:ascii="Garamond" w:hAnsi="Garamond" w:cs="Arial"/>
          <w:b/>
          <w:bCs/>
          <w:iCs/>
          <w:sz w:val="24"/>
          <w:szCs w:val="24"/>
        </w:rPr>
      </w:pPr>
      <w:r w:rsidRPr="00054357">
        <w:rPr>
          <w:rFonts w:ascii="Garamond" w:hAnsi="Garamond" w:cs="Arial"/>
          <w:b/>
          <w:bCs/>
          <w:iCs/>
          <w:sz w:val="24"/>
          <w:szCs w:val="24"/>
        </w:rPr>
        <w:br w:type="page"/>
      </w:r>
    </w:p>
    <w:p w:rsidR="00AA253E" w:rsidRPr="00054357" w:rsidRDefault="00AA253E" w:rsidP="00FE0269">
      <w:pPr>
        <w:pStyle w:val="Prrafodelista"/>
        <w:numPr>
          <w:ilvl w:val="0"/>
          <w:numId w:val="18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F7D81">
      <w:pPr>
        <w:tabs>
          <w:tab w:val="left" w:pos="2700"/>
        </w:tabs>
        <w:spacing w:after="0" w:line="240" w:lineRule="auto"/>
        <w:jc w:val="center"/>
        <w:rPr>
          <w:rFonts w:ascii="Garamond" w:hAnsi="Garamond" w:cs="Arial"/>
          <w:bCs/>
          <w:iCs/>
          <w:sz w:val="24"/>
          <w:szCs w:val="24"/>
        </w:rPr>
      </w:pPr>
    </w:p>
    <w:p w:rsidR="0085213B" w:rsidRPr="00054357" w:rsidRDefault="00AA253E" w:rsidP="00BF7D8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35" w:name="_Toc369614250"/>
      <w:bookmarkStart w:id="136" w:name="_Toc479249793"/>
      <w:r w:rsidRPr="00054357">
        <w:rPr>
          <w:rFonts w:ascii="Garamond" w:hAnsi="Garamond" w:cs="Arial"/>
          <w:color w:val="auto"/>
          <w:sz w:val="24"/>
          <w:szCs w:val="24"/>
        </w:rPr>
        <w:t xml:space="preserve">1.2.1 </w:t>
      </w:r>
      <w:r w:rsidR="0085213B" w:rsidRPr="00054357">
        <w:rPr>
          <w:rFonts w:ascii="Garamond" w:hAnsi="Garamond" w:cs="Arial"/>
          <w:color w:val="auto"/>
          <w:sz w:val="24"/>
          <w:szCs w:val="24"/>
        </w:rPr>
        <w:t>DIRECCIÓN GENERAL DEL VICEMINISTERIO DE OBRAS PÚBLICAS</w:t>
      </w:r>
      <w:bookmarkEnd w:id="135"/>
      <w:bookmarkEnd w:id="136"/>
    </w:p>
    <w:p w:rsidR="00AA253E" w:rsidRPr="00054357" w:rsidRDefault="00AA253E" w:rsidP="00BF7D81">
      <w:pPr>
        <w:pStyle w:val="Textoindependiente"/>
        <w:tabs>
          <w:tab w:val="left" w:pos="2700"/>
        </w:tabs>
        <w:spacing w:after="0"/>
        <w:jc w:val="center"/>
        <w:outlineLvl w:val="2"/>
        <w:rPr>
          <w:rFonts w:ascii="Garamond" w:hAnsi="Garamond" w:cs="Arial"/>
          <w:b/>
          <w:bCs/>
          <w:sz w:val="24"/>
          <w:szCs w:val="24"/>
        </w:rPr>
      </w:pPr>
    </w:p>
    <w:p w:rsidR="00AA253E" w:rsidRPr="00054357" w:rsidRDefault="00AA253E" w:rsidP="00FE0269">
      <w:pPr>
        <w:pStyle w:val="Prrafodelista"/>
        <w:numPr>
          <w:ilvl w:val="0"/>
          <w:numId w:val="18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A253E" w:rsidRPr="00054357" w:rsidRDefault="00AA253E" w:rsidP="00BF7D8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AA253E" w:rsidRPr="00054357" w:rsidTr="00991F69">
        <w:tc>
          <w:tcPr>
            <w:tcW w:w="1559" w:type="dxa"/>
          </w:tcPr>
          <w:p w:rsidR="00AA253E" w:rsidRPr="00054357" w:rsidRDefault="00AA253E" w:rsidP="004A5BF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A253E" w:rsidRPr="00B64A82" w:rsidRDefault="00922C9A" w:rsidP="004A5BFD">
            <w:pPr>
              <w:spacing w:after="0" w:line="240" w:lineRule="auto"/>
              <w:contextualSpacing/>
              <w:jc w:val="both"/>
              <w:rPr>
                <w:rFonts w:ascii="Garamond" w:hAnsi="Garamond" w:cs="Arial"/>
                <w:bCs/>
                <w:iCs/>
                <w:sz w:val="24"/>
                <w:szCs w:val="24"/>
              </w:rPr>
            </w:pPr>
            <w:r>
              <w:rPr>
                <w:rFonts w:ascii="Garamond" w:hAnsi="Garamond" w:cs="Arial"/>
                <w:bCs/>
                <w:iCs/>
                <w:sz w:val="24"/>
                <w:szCs w:val="24"/>
                <w:lang w:val="es-ES_tradnl"/>
              </w:rPr>
              <w:t xml:space="preserve">1.2 </w:t>
            </w:r>
            <w:r w:rsidR="00760ECE">
              <w:rPr>
                <w:rFonts w:ascii="Garamond" w:hAnsi="Garamond" w:cs="Arial"/>
                <w:bCs/>
                <w:iCs/>
                <w:sz w:val="24"/>
                <w:szCs w:val="24"/>
                <w:lang w:val="es-ES_tradnl"/>
              </w:rPr>
              <w:t xml:space="preserve">Despacho </w:t>
            </w:r>
            <w:r w:rsidR="00AA253E" w:rsidRPr="00054357">
              <w:rPr>
                <w:rFonts w:ascii="Garamond" w:hAnsi="Garamond" w:cs="Arial"/>
                <w:bCs/>
                <w:iCs/>
                <w:sz w:val="24"/>
                <w:szCs w:val="24"/>
                <w:lang w:val="es-ES_tradnl"/>
              </w:rPr>
              <w:t>Viceminist</w:t>
            </w:r>
            <w:r w:rsidR="00760ECE">
              <w:rPr>
                <w:rFonts w:ascii="Garamond" w:hAnsi="Garamond" w:cs="Arial"/>
                <w:bCs/>
                <w:iCs/>
                <w:sz w:val="24"/>
                <w:szCs w:val="24"/>
                <w:lang w:val="es-ES_tradnl"/>
              </w:rPr>
              <w:t>e</w:t>
            </w:r>
            <w:r w:rsidR="00AA253E" w:rsidRPr="00054357">
              <w:rPr>
                <w:rFonts w:ascii="Garamond" w:hAnsi="Garamond" w:cs="Arial"/>
                <w:bCs/>
                <w:iCs/>
                <w:sz w:val="24"/>
                <w:szCs w:val="24"/>
                <w:lang w:val="es-ES_tradnl"/>
              </w:rPr>
              <w:t>r</w:t>
            </w:r>
            <w:r w:rsidR="00760ECE">
              <w:rPr>
                <w:rFonts w:ascii="Garamond" w:hAnsi="Garamond" w:cs="Arial"/>
                <w:bCs/>
                <w:iCs/>
                <w:sz w:val="24"/>
                <w:szCs w:val="24"/>
                <w:lang w:val="es-ES_tradnl"/>
              </w:rPr>
              <w:t>i</w:t>
            </w:r>
            <w:r w:rsidR="00AA253E" w:rsidRPr="00054357">
              <w:rPr>
                <w:rFonts w:ascii="Garamond" w:hAnsi="Garamond" w:cs="Arial"/>
                <w:bCs/>
                <w:iCs/>
                <w:sz w:val="24"/>
                <w:szCs w:val="24"/>
                <w:lang w:val="es-ES_tradnl"/>
              </w:rPr>
              <w:t>o de Obras Públicas.</w:t>
            </w:r>
          </w:p>
          <w:p w:rsidR="00AA253E" w:rsidRPr="00054357" w:rsidRDefault="00AA253E" w:rsidP="004A5BFD">
            <w:pPr>
              <w:spacing w:after="0" w:line="240" w:lineRule="auto"/>
              <w:contextualSpacing/>
              <w:jc w:val="both"/>
              <w:rPr>
                <w:rFonts w:ascii="Garamond" w:hAnsi="Garamond" w:cs="Arial"/>
                <w:bCs/>
                <w:iCs/>
                <w:sz w:val="24"/>
                <w:szCs w:val="24"/>
                <w:lang w:val="es-ES_tradnl"/>
              </w:rPr>
            </w:pPr>
          </w:p>
        </w:tc>
      </w:tr>
      <w:tr w:rsidR="00AA253E" w:rsidRPr="00054357" w:rsidTr="00991F69">
        <w:tc>
          <w:tcPr>
            <w:tcW w:w="1559" w:type="dxa"/>
          </w:tcPr>
          <w:p w:rsidR="00AA253E" w:rsidRPr="00054357" w:rsidRDefault="00AA253E" w:rsidP="004A5BF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A253E" w:rsidRDefault="004A5BFD" w:rsidP="004A5BFD">
            <w:pPr>
              <w:spacing w:after="0" w:line="240" w:lineRule="auto"/>
              <w:rPr>
                <w:rFonts w:ascii="Garamond" w:hAnsi="Garamond" w:cs="Arial"/>
                <w:bCs/>
                <w:iCs/>
                <w:sz w:val="24"/>
                <w:szCs w:val="24"/>
              </w:rPr>
            </w:pPr>
            <w:r w:rsidRPr="00054357">
              <w:rPr>
                <w:rFonts w:ascii="Garamond" w:hAnsi="Garamond" w:cs="Arial"/>
                <w:bCs/>
                <w:iCs/>
                <w:sz w:val="24"/>
                <w:szCs w:val="24"/>
              </w:rPr>
              <w:t xml:space="preserve">1.2.2 </w:t>
            </w:r>
            <w:r w:rsidR="00C62F42">
              <w:rPr>
                <w:rFonts w:ascii="Garamond" w:hAnsi="Garamond" w:cs="Arial"/>
                <w:bCs/>
                <w:iCs/>
                <w:sz w:val="24"/>
                <w:szCs w:val="24"/>
              </w:rPr>
              <w:t xml:space="preserve">Unidad de </w:t>
            </w:r>
            <w:r w:rsidR="00AA253E" w:rsidRPr="00054357">
              <w:rPr>
                <w:rFonts w:ascii="Garamond" w:hAnsi="Garamond" w:cs="Arial"/>
                <w:bCs/>
                <w:iCs/>
                <w:sz w:val="24"/>
                <w:szCs w:val="24"/>
              </w:rPr>
              <w:t xml:space="preserve">Apoyo Legal; </w:t>
            </w:r>
          </w:p>
          <w:p w:rsidR="00AA253E" w:rsidRPr="00054357" w:rsidRDefault="004A5BFD" w:rsidP="004A5BFD">
            <w:pPr>
              <w:spacing w:after="0" w:line="240" w:lineRule="auto"/>
              <w:rPr>
                <w:rFonts w:ascii="Garamond" w:hAnsi="Garamond" w:cs="Arial"/>
                <w:bCs/>
                <w:iCs/>
                <w:sz w:val="24"/>
                <w:szCs w:val="24"/>
              </w:rPr>
            </w:pPr>
            <w:r w:rsidRPr="00054357">
              <w:rPr>
                <w:rFonts w:ascii="Garamond" w:hAnsi="Garamond" w:cs="Arial"/>
                <w:bCs/>
                <w:iCs/>
                <w:sz w:val="24"/>
                <w:szCs w:val="24"/>
              </w:rPr>
              <w:t xml:space="preserve">1.2.3 </w:t>
            </w:r>
            <w:r w:rsidR="00AA253E" w:rsidRPr="00054357">
              <w:rPr>
                <w:rFonts w:ascii="Garamond" w:hAnsi="Garamond" w:cs="Arial"/>
                <w:bCs/>
                <w:iCs/>
                <w:sz w:val="24"/>
                <w:szCs w:val="24"/>
              </w:rPr>
              <w:t>Dirección de</w:t>
            </w:r>
            <w:r w:rsidR="005D029B">
              <w:rPr>
                <w:rFonts w:ascii="Garamond" w:hAnsi="Garamond" w:cs="Arial"/>
                <w:bCs/>
                <w:iCs/>
                <w:sz w:val="24"/>
                <w:szCs w:val="24"/>
              </w:rPr>
              <w:t xml:space="preserve"> Construcción y</w:t>
            </w:r>
            <w:r w:rsidR="00AA253E" w:rsidRPr="00054357">
              <w:rPr>
                <w:rFonts w:ascii="Garamond" w:hAnsi="Garamond" w:cs="Arial"/>
                <w:bCs/>
                <w:iCs/>
                <w:sz w:val="24"/>
                <w:szCs w:val="24"/>
              </w:rPr>
              <w:t xml:space="preserve"> Mantenimiento de la Obra Pública; </w:t>
            </w:r>
          </w:p>
          <w:p w:rsidR="00AA253E" w:rsidRPr="00054357" w:rsidRDefault="004A5BFD" w:rsidP="004A5BFD">
            <w:pPr>
              <w:spacing w:after="0" w:line="240" w:lineRule="auto"/>
              <w:rPr>
                <w:rFonts w:ascii="Garamond" w:hAnsi="Garamond" w:cs="Arial"/>
                <w:bCs/>
                <w:iCs/>
                <w:sz w:val="24"/>
                <w:szCs w:val="24"/>
              </w:rPr>
            </w:pPr>
            <w:r w:rsidRPr="00054357">
              <w:rPr>
                <w:rFonts w:ascii="Garamond" w:hAnsi="Garamond" w:cs="Arial"/>
                <w:sz w:val="24"/>
                <w:szCs w:val="24"/>
              </w:rPr>
              <w:t xml:space="preserve">1.2.4 </w:t>
            </w:r>
            <w:r w:rsidR="00AA253E" w:rsidRPr="00054357">
              <w:rPr>
                <w:rFonts w:ascii="Garamond" w:hAnsi="Garamond" w:cs="Arial"/>
                <w:sz w:val="24"/>
                <w:szCs w:val="24"/>
              </w:rPr>
              <w:t>Dirección de Planificación de la Obra Pública</w:t>
            </w:r>
            <w:r w:rsidR="00AA253E" w:rsidRPr="00054357">
              <w:rPr>
                <w:rFonts w:ascii="Garamond" w:hAnsi="Garamond" w:cs="Arial"/>
                <w:bCs/>
                <w:iCs/>
                <w:sz w:val="24"/>
                <w:szCs w:val="24"/>
              </w:rPr>
              <w:t xml:space="preserve">; </w:t>
            </w:r>
          </w:p>
          <w:p w:rsidR="00AA253E" w:rsidRPr="00054357" w:rsidRDefault="004A5BFD" w:rsidP="004A5BFD">
            <w:pPr>
              <w:spacing w:after="0" w:line="240" w:lineRule="auto"/>
              <w:rPr>
                <w:rFonts w:ascii="Garamond" w:hAnsi="Garamond" w:cs="Arial"/>
                <w:bCs/>
                <w:iCs/>
                <w:sz w:val="24"/>
                <w:szCs w:val="24"/>
              </w:rPr>
            </w:pPr>
            <w:r w:rsidRPr="00054357">
              <w:rPr>
                <w:rFonts w:ascii="Garamond" w:hAnsi="Garamond" w:cs="Arial"/>
                <w:bCs/>
                <w:iCs/>
                <w:sz w:val="24"/>
                <w:szCs w:val="24"/>
              </w:rPr>
              <w:t xml:space="preserve">1.2.5 </w:t>
            </w:r>
            <w:r w:rsidR="00AA253E" w:rsidRPr="00054357">
              <w:rPr>
                <w:rFonts w:ascii="Garamond" w:hAnsi="Garamond" w:cs="Arial"/>
                <w:bCs/>
                <w:iCs/>
                <w:sz w:val="24"/>
                <w:szCs w:val="24"/>
              </w:rPr>
              <w:t xml:space="preserve">Dirección de Investigación y Desarrollo de la Obra Pública; </w:t>
            </w:r>
          </w:p>
          <w:p w:rsidR="00AA253E" w:rsidRPr="00054357" w:rsidRDefault="004A5BFD" w:rsidP="004A5BFD">
            <w:pPr>
              <w:spacing w:after="0" w:line="240" w:lineRule="auto"/>
              <w:rPr>
                <w:rFonts w:ascii="Garamond" w:hAnsi="Garamond" w:cs="Arial"/>
                <w:bCs/>
                <w:iCs/>
                <w:sz w:val="24"/>
                <w:szCs w:val="24"/>
              </w:rPr>
            </w:pPr>
            <w:r w:rsidRPr="00054357">
              <w:rPr>
                <w:rFonts w:ascii="Garamond" w:hAnsi="Garamond" w:cs="Arial"/>
                <w:bCs/>
                <w:iCs/>
                <w:sz w:val="24"/>
                <w:szCs w:val="24"/>
              </w:rPr>
              <w:t xml:space="preserve">1.2.6 </w:t>
            </w:r>
            <w:r w:rsidR="00AA253E" w:rsidRPr="00054357">
              <w:rPr>
                <w:rFonts w:ascii="Garamond" w:hAnsi="Garamond" w:cs="Arial"/>
                <w:bCs/>
                <w:iCs/>
                <w:sz w:val="24"/>
                <w:szCs w:val="24"/>
              </w:rPr>
              <w:t xml:space="preserve">Dirección de Inversión de la Obra Pública;  </w:t>
            </w:r>
          </w:p>
          <w:p w:rsidR="00AA253E" w:rsidRDefault="004A5BFD" w:rsidP="004A5BFD">
            <w:pPr>
              <w:spacing w:after="0" w:line="240" w:lineRule="auto"/>
              <w:rPr>
                <w:rFonts w:ascii="Garamond" w:hAnsi="Garamond" w:cs="Arial"/>
                <w:bCs/>
                <w:iCs/>
                <w:sz w:val="24"/>
                <w:szCs w:val="24"/>
              </w:rPr>
            </w:pPr>
            <w:r w:rsidRPr="00054357">
              <w:rPr>
                <w:rFonts w:ascii="Garamond" w:hAnsi="Garamond" w:cs="Arial"/>
                <w:bCs/>
                <w:iCs/>
                <w:sz w:val="24"/>
                <w:szCs w:val="24"/>
              </w:rPr>
              <w:t xml:space="preserve">1.2.7 </w:t>
            </w:r>
            <w:r w:rsidR="00AA253E" w:rsidRPr="00054357">
              <w:rPr>
                <w:rFonts w:ascii="Garamond" w:hAnsi="Garamond" w:cs="Arial"/>
                <w:bCs/>
                <w:iCs/>
                <w:sz w:val="24"/>
                <w:szCs w:val="24"/>
              </w:rPr>
              <w:t>Dirección General de Caminos</w:t>
            </w:r>
            <w:r w:rsidR="00682EA3">
              <w:rPr>
                <w:rFonts w:ascii="Garamond" w:hAnsi="Garamond" w:cs="Arial"/>
                <w:bCs/>
                <w:iCs/>
                <w:sz w:val="24"/>
                <w:szCs w:val="24"/>
              </w:rPr>
              <w:t>;</w:t>
            </w:r>
          </w:p>
          <w:p w:rsidR="00511119" w:rsidRDefault="00511119" w:rsidP="004A5BFD">
            <w:pPr>
              <w:spacing w:after="0" w:line="240" w:lineRule="auto"/>
              <w:rPr>
                <w:rFonts w:ascii="Garamond" w:hAnsi="Garamond" w:cs="Arial"/>
                <w:bCs/>
                <w:iCs/>
                <w:sz w:val="24"/>
                <w:szCs w:val="24"/>
              </w:rPr>
            </w:pPr>
            <w:r>
              <w:rPr>
                <w:rFonts w:ascii="Garamond" w:hAnsi="Garamond" w:cs="Arial"/>
                <w:bCs/>
                <w:iCs/>
                <w:sz w:val="24"/>
                <w:szCs w:val="24"/>
              </w:rPr>
              <w:t>1.2.8 Dirección Implementadora de Proyectos de Infraestructura Logística</w:t>
            </w:r>
            <w:r w:rsidR="00682EA3">
              <w:rPr>
                <w:rFonts w:ascii="Garamond" w:hAnsi="Garamond" w:cs="Arial"/>
                <w:bCs/>
                <w:iCs/>
                <w:sz w:val="24"/>
                <w:szCs w:val="24"/>
              </w:rPr>
              <w:t>;</w:t>
            </w:r>
          </w:p>
          <w:p w:rsidR="00DC5226" w:rsidRDefault="00DC5226" w:rsidP="004A5BFD">
            <w:pPr>
              <w:spacing w:after="0" w:line="240" w:lineRule="auto"/>
              <w:rPr>
                <w:rFonts w:ascii="Garamond" w:hAnsi="Garamond" w:cs="Arial"/>
                <w:bCs/>
                <w:iCs/>
                <w:sz w:val="24"/>
                <w:szCs w:val="24"/>
              </w:rPr>
            </w:pPr>
            <w:r>
              <w:rPr>
                <w:rFonts w:ascii="Garamond" w:hAnsi="Garamond" w:cs="Arial"/>
                <w:bCs/>
                <w:iCs/>
                <w:sz w:val="24"/>
                <w:szCs w:val="24"/>
              </w:rPr>
              <w:t xml:space="preserve">1.2.9 Dirección de Pavimentos y Plantas </w:t>
            </w:r>
            <w:r w:rsidR="00F32252">
              <w:rPr>
                <w:rFonts w:ascii="Garamond" w:hAnsi="Garamond" w:cs="Arial"/>
                <w:bCs/>
                <w:iCs/>
                <w:sz w:val="24"/>
                <w:szCs w:val="24"/>
              </w:rPr>
              <w:t>Asfálticas</w:t>
            </w:r>
            <w:r w:rsidR="00682EA3">
              <w:rPr>
                <w:rFonts w:ascii="Garamond" w:hAnsi="Garamond" w:cs="Arial"/>
                <w:bCs/>
                <w:iCs/>
                <w:sz w:val="24"/>
                <w:szCs w:val="24"/>
              </w:rPr>
              <w:t>; y</w:t>
            </w:r>
          </w:p>
          <w:p w:rsidR="008C63D9" w:rsidRPr="00054357" w:rsidRDefault="008C63D9" w:rsidP="004A5BFD">
            <w:pPr>
              <w:spacing w:after="0" w:line="240" w:lineRule="auto"/>
              <w:rPr>
                <w:rFonts w:ascii="Garamond" w:hAnsi="Garamond" w:cs="Arial"/>
                <w:bCs/>
                <w:iCs/>
                <w:sz w:val="24"/>
                <w:szCs w:val="24"/>
              </w:rPr>
            </w:pPr>
            <w:r>
              <w:rPr>
                <w:rFonts w:ascii="Garamond" w:hAnsi="Garamond" w:cs="Arial"/>
                <w:bCs/>
                <w:iCs/>
                <w:sz w:val="24"/>
                <w:szCs w:val="24"/>
              </w:rPr>
              <w:t>1.2.10Unidad del Proyecto de Construcción del By Pass en la Ciudad de San Miguel ES-P6</w:t>
            </w:r>
          </w:p>
        </w:tc>
      </w:tr>
    </w:tbl>
    <w:p w:rsidR="00AA253E" w:rsidRPr="00054357" w:rsidRDefault="00AA253E" w:rsidP="004A5BFD">
      <w:pPr>
        <w:pStyle w:val="Prrafodelista"/>
        <w:spacing w:after="0"/>
        <w:rPr>
          <w:rFonts w:ascii="Garamond" w:hAnsi="Garamond" w:cs="Arial"/>
          <w:b/>
          <w:bCs/>
          <w:iCs/>
          <w:sz w:val="24"/>
          <w:szCs w:val="24"/>
          <w:lang w:val="es-SV"/>
        </w:rPr>
      </w:pPr>
    </w:p>
    <w:p w:rsidR="00AA253E" w:rsidRPr="00054357" w:rsidRDefault="00AA253E" w:rsidP="00FE0269">
      <w:pPr>
        <w:pStyle w:val="Prrafodelista"/>
        <w:numPr>
          <w:ilvl w:val="0"/>
          <w:numId w:val="18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A253E" w:rsidRPr="00054357" w:rsidRDefault="00F21EF5" w:rsidP="002A3E10">
      <w:pPr>
        <w:pStyle w:val="Prrafodelista"/>
        <w:ind w:left="851"/>
        <w:rPr>
          <w:rFonts w:ascii="Garamond" w:hAnsi="Garamond" w:cs="Arial"/>
          <w:sz w:val="24"/>
          <w:szCs w:val="24"/>
        </w:rPr>
      </w:pPr>
      <w:r>
        <w:rPr>
          <w:rFonts w:ascii="Garamond" w:hAnsi="Garamond" w:cs="Arial"/>
          <w:sz w:val="24"/>
          <w:szCs w:val="24"/>
        </w:rPr>
        <w:t xml:space="preserve">Apoyar al Viceministerio de Obras Públicas en el logro de sus objetivos, mediante la </w:t>
      </w:r>
      <w:r w:rsidRPr="00054357">
        <w:rPr>
          <w:rFonts w:ascii="Garamond" w:hAnsi="Garamond" w:cs="Arial"/>
          <w:sz w:val="24"/>
          <w:szCs w:val="24"/>
        </w:rPr>
        <w:t>coordina</w:t>
      </w:r>
      <w:r>
        <w:rPr>
          <w:rFonts w:ascii="Garamond" w:hAnsi="Garamond" w:cs="Arial"/>
          <w:sz w:val="24"/>
          <w:szCs w:val="24"/>
        </w:rPr>
        <w:t>ción de</w:t>
      </w:r>
      <w:r w:rsidRPr="00054357">
        <w:rPr>
          <w:rFonts w:ascii="Garamond" w:hAnsi="Garamond" w:cs="Arial"/>
          <w:sz w:val="24"/>
          <w:szCs w:val="24"/>
        </w:rPr>
        <w:t xml:space="preserve"> los procesos de planificación, control, y evaluación</w:t>
      </w:r>
      <w:r>
        <w:rPr>
          <w:rFonts w:ascii="Garamond" w:hAnsi="Garamond" w:cs="Arial"/>
          <w:sz w:val="24"/>
          <w:szCs w:val="24"/>
        </w:rPr>
        <w:t xml:space="preserve"> de </w:t>
      </w:r>
      <w:r w:rsidR="00AA253E" w:rsidRPr="00054357">
        <w:rPr>
          <w:rFonts w:ascii="Garamond" w:hAnsi="Garamond" w:cs="Arial"/>
          <w:sz w:val="24"/>
          <w:szCs w:val="24"/>
        </w:rPr>
        <w:t xml:space="preserve">las actividades técnico-administrativas y de las actividades operativas </w:t>
      </w:r>
      <w:r w:rsidR="00C05191">
        <w:rPr>
          <w:rFonts w:ascii="Garamond" w:hAnsi="Garamond" w:cs="Arial"/>
          <w:sz w:val="24"/>
          <w:szCs w:val="24"/>
        </w:rPr>
        <w:t>que se realizan en el vicemisterio.</w:t>
      </w:r>
    </w:p>
    <w:p w:rsidR="00AA253E" w:rsidRPr="00054357" w:rsidRDefault="00AA253E" w:rsidP="00AA253E">
      <w:pPr>
        <w:pStyle w:val="Prrafodelista"/>
        <w:rPr>
          <w:rFonts w:ascii="Garamond" w:hAnsi="Garamond" w:cs="Arial"/>
          <w:b/>
          <w:bCs/>
          <w:iCs/>
          <w:sz w:val="24"/>
          <w:szCs w:val="24"/>
        </w:rPr>
      </w:pPr>
    </w:p>
    <w:p w:rsidR="00AA253E" w:rsidRDefault="00AA253E" w:rsidP="00FE0269">
      <w:pPr>
        <w:pStyle w:val="Prrafodelista"/>
        <w:numPr>
          <w:ilvl w:val="0"/>
          <w:numId w:val="182"/>
        </w:numPr>
        <w:ind w:left="993" w:hanging="993"/>
        <w:rPr>
          <w:rFonts w:ascii="Garamond" w:hAnsi="Garamond" w:cs="Arial"/>
          <w:b/>
          <w:bCs/>
          <w:iCs/>
          <w:sz w:val="24"/>
          <w:szCs w:val="24"/>
        </w:rPr>
      </w:pPr>
      <w:r w:rsidRPr="00054357">
        <w:rPr>
          <w:rFonts w:ascii="Garamond" w:hAnsi="Garamond" w:cs="Arial"/>
          <w:b/>
          <w:bCs/>
          <w:iCs/>
          <w:sz w:val="24"/>
          <w:szCs w:val="24"/>
        </w:rPr>
        <w:t>PRINCIPALES FUNCIONES:</w:t>
      </w:r>
    </w:p>
    <w:p w:rsidR="00EA38B4" w:rsidRPr="00054357" w:rsidRDefault="00EA38B4" w:rsidP="00EA38B4">
      <w:pPr>
        <w:pStyle w:val="Prrafodelista"/>
        <w:ind w:left="993"/>
        <w:rPr>
          <w:rFonts w:ascii="Garamond" w:hAnsi="Garamond" w:cs="Arial"/>
          <w:b/>
          <w:bCs/>
          <w:iCs/>
          <w:sz w:val="24"/>
          <w:szCs w:val="24"/>
        </w:rPr>
      </w:pP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Participar activamente en la preparación del presupuesto anual del VMOP y monitorear su ejecución.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Establecer canales de coordinación cuando sea pertinente con las subdirecciones del Viceministerio de Transporte y Viceministerio de Vivienda y Desarrollo Urbano; así como también con la Subdirección General de Gestión Corporativa, especialmente para asegurar que el proceso de inversión en obras públicas se ejecute conforme a la programación anual.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Participar en las actividades coordinadas por el viceministro o viceministra de obras públicas y dar seguimiento a las instrucciones emitidas por </w:t>
      </w:r>
      <w:r>
        <w:rPr>
          <w:rFonts w:ascii="Garamond" w:hAnsi="Garamond" w:cs="Arial"/>
          <w:sz w:val="24"/>
          <w:szCs w:val="24"/>
        </w:rPr>
        <w:t>e</w:t>
      </w:r>
      <w:r w:rsidRPr="00784D7A">
        <w:rPr>
          <w:rFonts w:ascii="Garamond" w:hAnsi="Garamond" w:cs="Arial"/>
          <w:sz w:val="24"/>
          <w:szCs w:val="24"/>
        </w:rPr>
        <w:t>l titular.</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Acompañar al viceministro o viceministra en las visitas técnicas que se realicen a los proyectos que desarrolla el VMOP.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Dar seguimiento al trabajo de los directores o directoras del viceministerio y contribuir con la evaluación del cumplimiento de las funciones.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Revisar técnicamente los informes y documentos que las direcciones del VMOP sometan a firma del viceministro y emitir opinión técnica al ser requerida.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Asegurar una oportuna coordinación con las gerencias y unidades corporativas y con las direcciones del ministerio, a fin de agilizar los trámites pertinentes, especialmente aquellas relacionadas con la inversión pública.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Apoyar al viceministro o viceministra en impulsar la innovación de planes, programas y proyectos en materia de obra pública.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Apoyar iniciativas ministeriales, relacionadas con la implementación de estudios, instrumentos o proyectos vinculados a la materia de la obra pública y la inversión en obra pública.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Coordinar el trabajo del VMOP con otras Instituciones tales como el Ministerio de Hacienda, Presidencia de la República, Ministerio de Gobernación.</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Asistir a reuniones de trabajo del Viceministerio de Obras Públicas con los entes financieros de los convenios de préstamo.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 xml:space="preserve">Asistir a las reuniones convocadas por el titular del ramo, para dar seguimiento y control a la inversión del ministerio. </w:t>
      </w:r>
    </w:p>
    <w:p w:rsidR="00EA38B4" w:rsidRPr="00784D7A" w:rsidRDefault="00EA38B4" w:rsidP="00FE0269">
      <w:pPr>
        <w:widowControl w:val="0"/>
        <w:numPr>
          <w:ilvl w:val="0"/>
          <w:numId w:val="129"/>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784D7A">
        <w:rPr>
          <w:rFonts w:ascii="Garamond" w:hAnsi="Garamond" w:cs="Arial"/>
          <w:sz w:val="24"/>
          <w:szCs w:val="24"/>
        </w:rPr>
        <w:t>Supervisar el manejo del Fondo Circulante de Monto Fijo del VMOP y dar seguimiento a los recursos disponibles del mismo.</w:t>
      </w:r>
    </w:p>
    <w:p w:rsidR="00AA253E" w:rsidRPr="00054357" w:rsidRDefault="00AA253E" w:rsidP="00FE0269">
      <w:pPr>
        <w:pStyle w:val="Prrafodelista1"/>
        <w:numPr>
          <w:ilvl w:val="0"/>
          <w:numId w:val="129"/>
        </w:numPr>
        <w:tabs>
          <w:tab w:val="left" w:pos="0"/>
          <w:tab w:val="left" w:pos="993"/>
        </w:tabs>
        <w:autoSpaceDE w:val="0"/>
        <w:autoSpaceDN w:val="0"/>
        <w:adjustRightInd w:val="0"/>
        <w:ind w:left="993" w:hanging="426"/>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AA253E" w:rsidRPr="00054357" w:rsidRDefault="00AA253E">
      <w:pPr>
        <w:spacing w:after="0" w:line="240" w:lineRule="auto"/>
        <w:rPr>
          <w:rFonts w:ascii="Garamond" w:hAnsi="Garamond" w:cs="Arial"/>
          <w:b/>
          <w:sz w:val="24"/>
          <w:szCs w:val="24"/>
        </w:rPr>
      </w:pPr>
      <w:r w:rsidRPr="00054357">
        <w:rPr>
          <w:rFonts w:ascii="Garamond" w:hAnsi="Garamond" w:cs="Arial"/>
          <w:b/>
          <w:sz w:val="24"/>
          <w:szCs w:val="24"/>
        </w:rPr>
        <w:br w:type="page"/>
      </w:r>
    </w:p>
    <w:p w:rsidR="00622F9F" w:rsidRPr="00054357" w:rsidRDefault="00622F9F" w:rsidP="00FE0269">
      <w:pPr>
        <w:pStyle w:val="Prrafodelista"/>
        <w:numPr>
          <w:ilvl w:val="0"/>
          <w:numId w:val="18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F7D81">
      <w:pPr>
        <w:tabs>
          <w:tab w:val="left" w:pos="2700"/>
        </w:tabs>
        <w:spacing w:after="0" w:line="240" w:lineRule="auto"/>
        <w:jc w:val="center"/>
        <w:rPr>
          <w:rFonts w:ascii="Garamond" w:hAnsi="Garamond" w:cs="Arial"/>
          <w:sz w:val="24"/>
          <w:szCs w:val="24"/>
        </w:rPr>
      </w:pPr>
    </w:p>
    <w:p w:rsidR="0085213B" w:rsidRPr="00054357" w:rsidRDefault="00622F9F" w:rsidP="00BF7D8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37" w:name="_Toc369614251"/>
      <w:bookmarkStart w:id="138" w:name="_Toc479249794"/>
      <w:r w:rsidRPr="00054357">
        <w:rPr>
          <w:rFonts w:ascii="Garamond" w:hAnsi="Garamond" w:cs="Arial"/>
          <w:color w:val="auto"/>
          <w:sz w:val="24"/>
          <w:szCs w:val="24"/>
        </w:rPr>
        <w:t>1.2.</w:t>
      </w:r>
      <w:r w:rsidR="00BC09DB" w:rsidRPr="00054357">
        <w:rPr>
          <w:rFonts w:ascii="Garamond" w:hAnsi="Garamond" w:cs="Arial"/>
          <w:color w:val="auto"/>
          <w:sz w:val="24"/>
          <w:szCs w:val="24"/>
        </w:rPr>
        <w:t>2</w:t>
      </w:r>
      <w:r w:rsidRPr="00054357">
        <w:rPr>
          <w:rFonts w:ascii="Garamond" w:hAnsi="Garamond" w:cs="Arial"/>
          <w:color w:val="auto"/>
          <w:sz w:val="24"/>
          <w:szCs w:val="24"/>
        </w:rPr>
        <w:t xml:space="preserve"> </w:t>
      </w:r>
      <w:r w:rsidR="0085213B" w:rsidRPr="00054357">
        <w:rPr>
          <w:rFonts w:ascii="Garamond" w:hAnsi="Garamond" w:cs="Arial"/>
          <w:color w:val="auto"/>
          <w:sz w:val="24"/>
          <w:szCs w:val="24"/>
        </w:rPr>
        <w:t>UNIDAD DE APOYO LEGAL DEL VICEMINISTERIO DE OBRAS PÚBLICAS</w:t>
      </w:r>
      <w:bookmarkEnd w:id="137"/>
      <w:bookmarkEnd w:id="138"/>
    </w:p>
    <w:p w:rsidR="00622F9F" w:rsidRPr="00054357" w:rsidRDefault="00622F9F" w:rsidP="00BF7D81">
      <w:pPr>
        <w:pStyle w:val="Textoindependiente"/>
        <w:tabs>
          <w:tab w:val="left" w:pos="2700"/>
        </w:tabs>
        <w:spacing w:after="0"/>
        <w:jc w:val="center"/>
        <w:outlineLvl w:val="2"/>
        <w:rPr>
          <w:rFonts w:ascii="Garamond" w:hAnsi="Garamond" w:cs="Arial"/>
          <w:b/>
          <w:bCs/>
          <w:sz w:val="24"/>
          <w:szCs w:val="24"/>
        </w:rPr>
      </w:pPr>
    </w:p>
    <w:p w:rsidR="00622F9F" w:rsidRPr="00054357" w:rsidRDefault="00622F9F" w:rsidP="00FE0269">
      <w:pPr>
        <w:pStyle w:val="Prrafodelista"/>
        <w:numPr>
          <w:ilvl w:val="0"/>
          <w:numId w:val="18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22F9F" w:rsidRPr="00054357" w:rsidRDefault="00622F9F" w:rsidP="00BF7D8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622F9F" w:rsidRPr="00054357" w:rsidTr="00991F69">
        <w:tc>
          <w:tcPr>
            <w:tcW w:w="1559" w:type="dxa"/>
          </w:tcPr>
          <w:p w:rsidR="00622F9F" w:rsidRPr="00054357" w:rsidRDefault="00622F9F" w:rsidP="00991F6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22F9F" w:rsidRPr="00B64A82" w:rsidRDefault="00B64A82" w:rsidP="00B64A82">
            <w:pPr>
              <w:rPr>
                <w:rFonts w:ascii="Garamond" w:hAnsi="Garamond" w:cs="Arial"/>
                <w:bCs/>
                <w:iCs/>
                <w:sz w:val="24"/>
                <w:szCs w:val="24"/>
              </w:rPr>
            </w:pPr>
            <w:r w:rsidRPr="00054357">
              <w:rPr>
                <w:rFonts w:ascii="Garamond" w:hAnsi="Garamond" w:cs="Arial"/>
                <w:bCs/>
                <w:iCs/>
                <w:sz w:val="24"/>
                <w:szCs w:val="24"/>
              </w:rPr>
              <w:t>1.2.1 Dirección General</w:t>
            </w:r>
            <w:r>
              <w:rPr>
                <w:rFonts w:ascii="Garamond" w:hAnsi="Garamond" w:cs="Arial"/>
                <w:bCs/>
                <w:iCs/>
                <w:sz w:val="24"/>
                <w:szCs w:val="24"/>
              </w:rPr>
              <w:t xml:space="preserve"> del Viceministerio de Obras Públicas</w:t>
            </w:r>
            <w:r w:rsidRPr="00054357">
              <w:rPr>
                <w:rFonts w:ascii="Garamond" w:hAnsi="Garamond" w:cs="Arial"/>
                <w:bCs/>
                <w:iCs/>
                <w:sz w:val="24"/>
                <w:szCs w:val="24"/>
              </w:rPr>
              <w:t>.</w:t>
            </w:r>
          </w:p>
          <w:p w:rsidR="00622F9F" w:rsidRPr="00054357" w:rsidRDefault="00622F9F" w:rsidP="00991F69">
            <w:pPr>
              <w:spacing w:after="0" w:line="240" w:lineRule="auto"/>
              <w:contextualSpacing/>
              <w:jc w:val="both"/>
              <w:rPr>
                <w:rFonts w:ascii="Garamond" w:hAnsi="Garamond" w:cs="Arial"/>
                <w:bCs/>
                <w:iCs/>
                <w:sz w:val="24"/>
                <w:szCs w:val="24"/>
                <w:lang w:val="es-ES_tradnl"/>
              </w:rPr>
            </w:pPr>
          </w:p>
        </w:tc>
      </w:tr>
      <w:tr w:rsidR="00622F9F" w:rsidRPr="00054357" w:rsidTr="00991F69">
        <w:tc>
          <w:tcPr>
            <w:tcW w:w="1559" w:type="dxa"/>
          </w:tcPr>
          <w:p w:rsidR="00622F9F" w:rsidRPr="00054357" w:rsidRDefault="00622F9F" w:rsidP="00991F6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22F9F" w:rsidRPr="00054357" w:rsidRDefault="00622F9F" w:rsidP="00622F9F">
            <w:pPr>
              <w:rPr>
                <w:rFonts w:ascii="Garamond" w:hAnsi="Garamond" w:cs="Arial"/>
                <w:bCs/>
                <w:iCs/>
                <w:sz w:val="24"/>
                <w:szCs w:val="24"/>
              </w:rPr>
            </w:pPr>
            <w:r w:rsidRPr="00054357">
              <w:rPr>
                <w:rFonts w:ascii="Garamond" w:hAnsi="Garamond" w:cs="Arial"/>
                <w:bCs/>
                <w:iCs/>
                <w:sz w:val="24"/>
                <w:szCs w:val="24"/>
              </w:rPr>
              <w:t>No tiene unidades organizativas</w:t>
            </w:r>
          </w:p>
        </w:tc>
      </w:tr>
    </w:tbl>
    <w:p w:rsidR="00622F9F" w:rsidRPr="00054357" w:rsidRDefault="00622F9F" w:rsidP="00622F9F">
      <w:pPr>
        <w:pStyle w:val="Prrafodelista"/>
        <w:spacing w:after="0"/>
        <w:rPr>
          <w:rFonts w:ascii="Garamond" w:hAnsi="Garamond" w:cs="Arial"/>
          <w:b/>
          <w:bCs/>
          <w:iCs/>
          <w:sz w:val="24"/>
          <w:szCs w:val="24"/>
          <w:lang w:val="es-SV"/>
        </w:rPr>
      </w:pPr>
    </w:p>
    <w:p w:rsidR="00622F9F" w:rsidRPr="00054357" w:rsidRDefault="00622F9F" w:rsidP="00FE0269">
      <w:pPr>
        <w:pStyle w:val="Prrafodelista"/>
        <w:numPr>
          <w:ilvl w:val="0"/>
          <w:numId w:val="18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22F9F" w:rsidRPr="00054357" w:rsidRDefault="0005704B" w:rsidP="00622F9F">
      <w:pPr>
        <w:pStyle w:val="Prrafodelista"/>
        <w:rPr>
          <w:rFonts w:ascii="Garamond" w:hAnsi="Garamond" w:cs="Arial"/>
          <w:sz w:val="24"/>
          <w:szCs w:val="24"/>
        </w:rPr>
      </w:pPr>
      <w:r w:rsidRPr="00054357">
        <w:rPr>
          <w:rFonts w:ascii="Garamond" w:hAnsi="Garamond" w:cs="Arial"/>
          <w:sz w:val="24"/>
          <w:szCs w:val="24"/>
        </w:rPr>
        <w:t>Brindar asesoría legal al viceministro o viceministra, a efecto de que su actuación se enmarque dentro del ámbito constitucional, leyes, reglamentos y otros instrumentos legales de su competencia.</w:t>
      </w:r>
    </w:p>
    <w:p w:rsidR="0005704B" w:rsidRPr="00054357" w:rsidRDefault="0005704B" w:rsidP="00622F9F">
      <w:pPr>
        <w:pStyle w:val="Prrafodelista"/>
        <w:rPr>
          <w:rFonts w:ascii="Garamond" w:hAnsi="Garamond" w:cs="Arial"/>
          <w:b/>
          <w:bCs/>
          <w:iCs/>
          <w:sz w:val="24"/>
          <w:szCs w:val="24"/>
        </w:rPr>
      </w:pPr>
    </w:p>
    <w:p w:rsidR="00622F9F" w:rsidRPr="00054357" w:rsidRDefault="00622F9F" w:rsidP="00FE0269">
      <w:pPr>
        <w:pStyle w:val="Prrafodelista"/>
        <w:numPr>
          <w:ilvl w:val="0"/>
          <w:numId w:val="18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Brindar asesoría jurídica oportuna al viceministro o viceministra de Obras Públicas, especialmente en lo relacionado con los procesos de adquisiciones y contrataciones de obras públicas,  ejecución de obras, bienes y servicios de su competencia. </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Participar en reuniones convocadas por titulares del MOPTVDU. </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Coordinar el trabajo con los asesores del titular del ramo, así como con la Dirección General  y la Gerencia Legal Institucional.</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Realizar revisión legal y administrativa de los documentos que debe firmar el viceministro o viceministra del ramo y emitir recomendación sobre el tema cuando así corresponda. </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Participación en la discusión y análisis de bases de licitación y otros documentos legales. </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Realizar estudios de diferentes problemas de carácter legal, en especial sobre la interpretación de contratos administrativos, cláusulas contractuales del área de su competencia. </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Participar en los estudios de proyectos de leyes y reglamentos que sean de interés del VMOP.</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Participar en las actuaciones interinstitucionales, que tengan como fin resolver asuntos que competan a la administración pública en el área de viceministerio. </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Brindar la asesoría legal y administrativa en el área competencia del viceministerio que fuere requerida por las direcciones. </w:t>
      </w:r>
    </w:p>
    <w:p w:rsidR="0085213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Participar en reuniones de trabajo con los entes financieros de los préstamos internacionales. </w:t>
      </w:r>
    </w:p>
    <w:p w:rsidR="0005704B" w:rsidRPr="00054357" w:rsidRDefault="0085213B"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Mantener coordinación con la Gerencia Legal Institucional en aquellos temas o proyectos estratégicos, cuando así lo estimen pertinente los titulares del ramo.</w:t>
      </w:r>
    </w:p>
    <w:p w:rsidR="00457C49" w:rsidRPr="00054357" w:rsidRDefault="00AA253E" w:rsidP="00FE0269">
      <w:pPr>
        <w:widowControl w:val="0"/>
        <w:numPr>
          <w:ilvl w:val="0"/>
          <w:numId w:val="105"/>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457C49" w:rsidRDefault="00457C49">
      <w:pPr>
        <w:spacing w:after="0" w:line="240" w:lineRule="auto"/>
        <w:rPr>
          <w:rFonts w:ascii="Garamond" w:hAnsi="Garamond" w:cs="Arial"/>
          <w:sz w:val="24"/>
          <w:szCs w:val="24"/>
        </w:rPr>
      </w:pPr>
    </w:p>
    <w:p w:rsidR="001F2E09" w:rsidRDefault="001F2E09">
      <w:pPr>
        <w:spacing w:after="0" w:line="240" w:lineRule="auto"/>
        <w:rPr>
          <w:rFonts w:ascii="Garamond" w:hAnsi="Garamond" w:cs="Arial"/>
          <w:sz w:val="24"/>
          <w:szCs w:val="24"/>
        </w:rPr>
      </w:pPr>
      <w:r>
        <w:rPr>
          <w:rFonts w:ascii="Garamond" w:hAnsi="Garamond" w:cs="Arial"/>
          <w:sz w:val="24"/>
          <w:szCs w:val="24"/>
        </w:rPr>
        <w:br w:type="page"/>
      </w:r>
    </w:p>
    <w:p w:rsidR="00AA253E" w:rsidRPr="00054357" w:rsidRDefault="00AA253E" w:rsidP="00457C49">
      <w:pPr>
        <w:widowControl w:val="0"/>
        <w:tabs>
          <w:tab w:val="left" w:pos="993"/>
        </w:tabs>
        <w:autoSpaceDE w:val="0"/>
        <w:autoSpaceDN w:val="0"/>
        <w:adjustRightInd w:val="0"/>
        <w:spacing w:after="0" w:line="192" w:lineRule="atLeast"/>
        <w:ind w:left="993"/>
        <w:jc w:val="both"/>
        <w:rPr>
          <w:rFonts w:ascii="Garamond" w:hAnsi="Garamond" w:cs="Arial"/>
          <w:sz w:val="24"/>
          <w:szCs w:val="24"/>
        </w:rPr>
      </w:pPr>
    </w:p>
    <w:p w:rsidR="00C052F8" w:rsidRPr="00054357" w:rsidRDefault="00C052F8" w:rsidP="00FE0269">
      <w:pPr>
        <w:pStyle w:val="Prrafodelista"/>
        <w:numPr>
          <w:ilvl w:val="0"/>
          <w:numId w:val="18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BC09DB" w:rsidP="00676D2E">
      <w:pPr>
        <w:pStyle w:val="Ttulo3"/>
        <w:shd w:val="clear" w:color="auto" w:fill="D9D9D9" w:themeFill="background1" w:themeFillShade="D9"/>
        <w:ind w:left="567" w:firstLine="709"/>
        <w:jc w:val="center"/>
        <w:rPr>
          <w:rFonts w:ascii="Garamond" w:hAnsi="Garamond" w:cs="Arial"/>
          <w:color w:val="auto"/>
          <w:sz w:val="24"/>
          <w:szCs w:val="24"/>
        </w:rPr>
      </w:pPr>
      <w:bookmarkStart w:id="139" w:name="_Toc369614252"/>
      <w:bookmarkStart w:id="140" w:name="_Toc479249795"/>
      <w:r w:rsidRPr="00054357">
        <w:rPr>
          <w:rFonts w:ascii="Garamond" w:hAnsi="Garamond" w:cs="Arial"/>
          <w:color w:val="auto"/>
          <w:sz w:val="24"/>
          <w:szCs w:val="24"/>
        </w:rPr>
        <w:t xml:space="preserve">1.2.3 </w:t>
      </w:r>
      <w:r w:rsidR="0085213B" w:rsidRPr="00054357">
        <w:rPr>
          <w:rFonts w:ascii="Garamond" w:hAnsi="Garamond" w:cs="Arial"/>
          <w:color w:val="auto"/>
          <w:sz w:val="24"/>
          <w:szCs w:val="24"/>
        </w:rPr>
        <w:t xml:space="preserve">DIRECCIÓN DE </w:t>
      </w:r>
      <w:r w:rsidR="00360B2D">
        <w:rPr>
          <w:rFonts w:ascii="Garamond" w:hAnsi="Garamond" w:cs="Arial"/>
          <w:color w:val="auto"/>
          <w:sz w:val="24"/>
          <w:szCs w:val="24"/>
        </w:rPr>
        <w:t xml:space="preserve">CONSTRUCCIÓN Y </w:t>
      </w:r>
      <w:r w:rsidR="0085213B" w:rsidRPr="00054357">
        <w:rPr>
          <w:rFonts w:ascii="Garamond" w:hAnsi="Garamond" w:cs="Arial"/>
          <w:color w:val="auto"/>
          <w:sz w:val="24"/>
          <w:szCs w:val="24"/>
        </w:rPr>
        <w:t>MANTENIMIENTO DE LA OBRA PÚBLICA</w:t>
      </w:r>
      <w:bookmarkEnd w:id="139"/>
      <w:bookmarkEnd w:id="140"/>
    </w:p>
    <w:p w:rsidR="007656CC" w:rsidRPr="00F95718" w:rsidRDefault="007656CC" w:rsidP="00405513">
      <w:pPr>
        <w:pStyle w:val="Textoindependiente"/>
        <w:shd w:val="clear" w:color="auto" w:fill="FFFFFF" w:themeFill="background1"/>
        <w:tabs>
          <w:tab w:val="left" w:pos="2700"/>
        </w:tabs>
        <w:spacing w:after="0"/>
        <w:jc w:val="center"/>
        <w:rPr>
          <w:rFonts w:ascii="Garamond" w:hAnsi="Garamond" w:cs="Arial"/>
          <w:b/>
          <w:bCs/>
          <w:sz w:val="24"/>
          <w:szCs w:val="24"/>
          <w:lang w:val="es-SV"/>
        </w:rPr>
      </w:pPr>
    </w:p>
    <w:p w:rsidR="003D4EF0" w:rsidRPr="00E90ADF" w:rsidRDefault="00AF270B" w:rsidP="003905CD">
      <w:pPr>
        <w:pStyle w:val="Textoindependiente"/>
        <w:shd w:val="clear" w:color="auto" w:fill="FFFFFF" w:themeFill="background1"/>
        <w:tabs>
          <w:tab w:val="left" w:pos="2700"/>
        </w:tabs>
        <w:spacing w:after="0"/>
        <w:jc w:val="center"/>
        <w:rPr>
          <w:rFonts w:ascii="Garamond" w:hAnsi="Garamond" w:cs="Arial"/>
          <w:bCs/>
          <w:sz w:val="24"/>
          <w:szCs w:val="24"/>
        </w:rPr>
      </w:pPr>
      <w:r>
        <w:rPr>
          <w:noProof/>
          <w:lang w:val="es-SV" w:eastAsia="es-SV"/>
        </w:rPr>
        <w:drawing>
          <wp:inline distT="0" distB="0" distL="0" distR="0" wp14:anchorId="19371F8D" wp14:editId="72C21C1E">
            <wp:extent cx="5615796" cy="6305909"/>
            <wp:effectExtent l="0" t="0" r="0" b="0"/>
            <wp:docPr id="39" name="Diagrama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5" r:lo="rId116" r:qs="rId117" r:cs="rId118"/>
              </a:graphicData>
            </a:graphic>
          </wp:inline>
        </w:drawing>
      </w:r>
    </w:p>
    <w:p w:rsidR="00ED1228" w:rsidRDefault="00ED1228" w:rsidP="00ED1228">
      <w:pPr>
        <w:pStyle w:val="Prrafodelista"/>
        <w:spacing w:after="0"/>
        <w:rPr>
          <w:rFonts w:ascii="Garamond" w:hAnsi="Garamond" w:cs="Arial"/>
          <w:b/>
          <w:bCs/>
          <w:iCs/>
          <w:sz w:val="24"/>
          <w:szCs w:val="24"/>
        </w:rPr>
      </w:pPr>
    </w:p>
    <w:p w:rsidR="007656CC" w:rsidRPr="00054357" w:rsidRDefault="007656CC" w:rsidP="00FE0269">
      <w:pPr>
        <w:pStyle w:val="Prrafodelista"/>
        <w:numPr>
          <w:ilvl w:val="0"/>
          <w:numId w:val="18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120F9" w:rsidRPr="00054357" w:rsidRDefault="004120F9" w:rsidP="007656CC">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7656CC" w:rsidRPr="00054357" w:rsidTr="001F2E09">
        <w:trPr>
          <w:trHeight w:val="368"/>
        </w:trPr>
        <w:tc>
          <w:tcPr>
            <w:tcW w:w="1559" w:type="dxa"/>
          </w:tcPr>
          <w:p w:rsidR="007656CC" w:rsidRPr="00054357" w:rsidRDefault="007656CC" w:rsidP="00991F6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7656CC" w:rsidRPr="00B64A82" w:rsidRDefault="00B64A82" w:rsidP="001F2E09">
            <w:pPr>
              <w:rPr>
                <w:rFonts w:ascii="Garamond" w:hAnsi="Garamond" w:cs="Arial"/>
                <w:bCs/>
                <w:iCs/>
                <w:sz w:val="24"/>
                <w:szCs w:val="24"/>
              </w:rPr>
            </w:pPr>
            <w:r w:rsidRPr="00054357">
              <w:rPr>
                <w:rFonts w:ascii="Garamond" w:hAnsi="Garamond" w:cs="Arial"/>
                <w:bCs/>
                <w:iCs/>
                <w:sz w:val="24"/>
                <w:szCs w:val="24"/>
              </w:rPr>
              <w:t>1.2.1 Dirección General</w:t>
            </w:r>
            <w:r>
              <w:rPr>
                <w:rFonts w:ascii="Garamond" w:hAnsi="Garamond" w:cs="Arial"/>
                <w:bCs/>
                <w:iCs/>
                <w:sz w:val="24"/>
                <w:szCs w:val="24"/>
              </w:rPr>
              <w:t xml:space="preserve"> del Viceministerio de Obras Públicas</w:t>
            </w:r>
            <w:r w:rsidRPr="00054357">
              <w:rPr>
                <w:rFonts w:ascii="Garamond" w:hAnsi="Garamond" w:cs="Arial"/>
                <w:bCs/>
                <w:iCs/>
                <w:sz w:val="24"/>
                <w:szCs w:val="24"/>
              </w:rPr>
              <w:t>.</w:t>
            </w:r>
          </w:p>
        </w:tc>
      </w:tr>
      <w:tr w:rsidR="007656CC" w:rsidRPr="00054357" w:rsidTr="001F2E09">
        <w:tc>
          <w:tcPr>
            <w:tcW w:w="1559" w:type="dxa"/>
          </w:tcPr>
          <w:p w:rsidR="007656CC" w:rsidRPr="00054357" w:rsidRDefault="007656CC" w:rsidP="00991F6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7656CC" w:rsidRPr="00054357" w:rsidRDefault="007656CC" w:rsidP="00EC114F">
            <w:pPr>
              <w:pStyle w:val="Prrafodelista"/>
              <w:numPr>
                <w:ilvl w:val="3"/>
                <w:numId w:val="309"/>
              </w:numPr>
              <w:ind w:left="885" w:hanging="851"/>
              <w:rPr>
                <w:rFonts w:ascii="Garamond" w:hAnsi="Garamond" w:cs="Arial"/>
                <w:bCs/>
                <w:iCs/>
                <w:sz w:val="24"/>
                <w:szCs w:val="24"/>
              </w:rPr>
            </w:pPr>
            <w:r w:rsidRPr="00054357">
              <w:rPr>
                <w:rFonts w:ascii="Garamond" w:hAnsi="Garamond" w:cs="Arial"/>
                <w:sz w:val="24"/>
                <w:szCs w:val="24"/>
              </w:rPr>
              <w:t xml:space="preserve">Subdirección </w:t>
            </w:r>
            <w:r w:rsidR="004B04DA">
              <w:rPr>
                <w:rFonts w:ascii="Garamond" w:hAnsi="Garamond" w:cs="Arial"/>
                <w:sz w:val="24"/>
                <w:szCs w:val="24"/>
              </w:rPr>
              <w:t>General</w:t>
            </w:r>
            <w:r w:rsidR="00FC6CD8">
              <w:rPr>
                <w:rFonts w:ascii="Garamond" w:hAnsi="Garamond" w:cs="Arial"/>
                <w:sz w:val="24"/>
                <w:szCs w:val="24"/>
              </w:rPr>
              <w:t xml:space="preserve"> de Construcción y Mantenimiento de la Obra Pública</w:t>
            </w:r>
          </w:p>
        </w:tc>
      </w:tr>
    </w:tbl>
    <w:p w:rsidR="007656CC" w:rsidRPr="00054357" w:rsidRDefault="007656CC" w:rsidP="007656CC">
      <w:pPr>
        <w:pStyle w:val="Prrafodelista"/>
        <w:spacing w:after="0"/>
        <w:rPr>
          <w:rFonts w:ascii="Garamond" w:hAnsi="Garamond" w:cs="Arial"/>
          <w:b/>
          <w:bCs/>
          <w:iCs/>
          <w:sz w:val="24"/>
          <w:szCs w:val="24"/>
          <w:lang w:val="es-SV"/>
        </w:rPr>
      </w:pPr>
    </w:p>
    <w:p w:rsidR="007656CC" w:rsidRPr="00054357" w:rsidRDefault="007656CC" w:rsidP="00FE0269">
      <w:pPr>
        <w:pStyle w:val="Prrafodelista"/>
        <w:numPr>
          <w:ilvl w:val="0"/>
          <w:numId w:val="18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656CC" w:rsidRPr="00054357" w:rsidRDefault="007656CC" w:rsidP="007656CC">
      <w:pPr>
        <w:pStyle w:val="Prrafodelista"/>
        <w:rPr>
          <w:rFonts w:ascii="Garamond" w:hAnsi="Garamond" w:cs="Arial"/>
          <w:bCs/>
          <w:iCs/>
          <w:sz w:val="24"/>
          <w:szCs w:val="24"/>
        </w:rPr>
      </w:pPr>
      <w:r w:rsidRPr="00054357">
        <w:rPr>
          <w:rFonts w:ascii="Garamond" w:hAnsi="Garamond" w:cs="Arial"/>
          <w:bCs/>
          <w:iCs/>
          <w:sz w:val="24"/>
          <w:szCs w:val="24"/>
        </w:rPr>
        <w:t xml:space="preserve">Definir las políticas, estrategias y lineamientos relativos a los esquemas de trabajo y planes de contingencia, que sirvan de insumo para la planificación, programación y ejecución de los proyectos tanto de mantenimiento vial de la red de su competencia, como aquellos asignados por las autoridades correspondientes y aquellos acordados mediante convenio con otras instituciones públicas; sean éstos realizados por administración o por contrato, así como la selección y asignación de prioridades para la atención de vías determinadas por la Dirección </w:t>
      </w:r>
      <w:r w:rsidRPr="00054357">
        <w:rPr>
          <w:rFonts w:ascii="Garamond" w:hAnsi="Garamond" w:cs="Arial"/>
          <w:sz w:val="24"/>
          <w:szCs w:val="24"/>
        </w:rPr>
        <w:t>de Planificación de la Obra Pública</w:t>
      </w:r>
      <w:r w:rsidRPr="00054357">
        <w:rPr>
          <w:rFonts w:ascii="Garamond" w:hAnsi="Garamond" w:cs="Arial"/>
          <w:bCs/>
          <w:iCs/>
          <w:color w:val="FF0000"/>
          <w:sz w:val="24"/>
          <w:szCs w:val="24"/>
        </w:rPr>
        <w:t>.</w:t>
      </w:r>
      <w:r w:rsidRPr="00054357">
        <w:rPr>
          <w:rFonts w:ascii="Garamond" w:hAnsi="Garamond" w:cs="Arial"/>
          <w:bCs/>
          <w:iCs/>
          <w:sz w:val="24"/>
          <w:szCs w:val="24"/>
        </w:rPr>
        <w:t xml:space="preserve"> </w:t>
      </w:r>
    </w:p>
    <w:p w:rsidR="007656CC" w:rsidRPr="00054357" w:rsidRDefault="007656CC" w:rsidP="007656CC">
      <w:pPr>
        <w:pStyle w:val="Prrafodelista"/>
        <w:rPr>
          <w:rFonts w:ascii="Garamond" w:hAnsi="Garamond" w:cs="Arial"/>
          <w:b/>
          <w:bCs/>
          <w:iCs/>
          <w:sz w:val="24"/>
          <w:szCs w:val="24"/>
        </w:rPr>
      </w:pPr>
    </w:p>
    <w:p w:rsidR="007656CC" w:rsidRPr="00054357" w:rsidRDefault="007656CC" w:rsidP="00FE0269">
      <w:pPr>
        <w:pStyle w:val="Prrafodelista"/>
        <w:numPr>
          <w:ilvl w:val="0"/>
          <w:numId w:val="18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BF7D31" w:rsidRPr="00A86DAA"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Definir políticas, estrategias y lineamientos relacionados con los esquemas y</w:t>
      </w:r>
      <w:r>
        <w:rPr>
          <w:rFonts w:ascii="Garamond" w:hAnsi="Garamond" w:cs="Arial"/>
          <w:sz w:val="24"/>
          <w:szCs w:val="24"/>
        </w:rPr>
        <w:t xml:space="preserve"> </w:t>
      </w:r>
      <w:r w:rsidRPr="00A86DAA">
        <w:rPr>
          <w:rFonts w:ascii="Garamond" w:hAnsi="Garamond" w:cs="Arial"/>
          <w:sz w:val="24"/>
          <w:szCs w:val="24"/>
        </w:rPr>
        <w:t>planes de trabajo que servirán como insumo para la planificación de los proyectos</w:t>
      </w:r>
      <w:r>
        <w:rPr>
          <w:rFonts w:ascii="Garamond" w:hAnsi="Garamond" w:cs="Arial"/>
          <w:sz w:val="24"/>
          <w:szCs w:val="24"/>
        </w:rPr>
        <w:t xml:space="preserve"> </w:t>
      </w:r>
      <w:r w:rsidRPr="00A86DAA">
        <w:rPr>
          <w:rFonts w:ascii="Garamond" w:hAnsi="Garamond" w:cs="Arial"/>
          <w:sz w:val="24"/>
          <w:szCs w:val="24"/>
        </w:rPr>
        <w:t>a ser ejecutados por administración;</w:t>
      </w:r>
    </w:p>
    <w:p w:rsidR="00BF7D31" w:rsidRPr="00EB4A5C"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EB4A5C">
        <w:rPr>
          <w:rFonts w:ascii="Garamond" w:hAnsi="Garamond" w:cs="Arial"/>
          <w:sz w:val="24"/>
          <w:szCs w:val="24"/>
        </w:rPr>
        <w:t>Analizar y priorizar la atención de vías determinadas por la Dirección de Planificación de la Obra Pública y las contempladas en convenios con gobiernos locales;</w:t>
      </w:r>
    </w:p>
    <w:p w:rsidR="00BF7D31" w:rsidRPr="00EB4A5C"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EB4A5C">
        <w:rPr>
          <w:rFonts w:ascii="Garamond" w:hAnsi="Garamond" w:cs="Arial"/>
          <w:sz w:val="24"/>
          <w:szCs w:val="24"/>
        </w:rPr>
        <w:t>Formular y ejecutar el programa de mantenimiento de la red vial nacional de su competencia y proyectos de infraestructura;</w:t>
      </w:r>
    </w:p>
    <w:p w:rsidR="00BF7D31" w:rsidRPr="00EB4A5C"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EB4A5C">
        <w:rPr>
          <w:rFonts w:ascii="Garamond" w:hAnsi="Garamond" w:cs="Arial"/>
          <w:sz w:val="24"/>
          <w:szCs w:val="24"/>
        </w:rPr>
        <w:t>Coordinar la elaboración, ejecución y seguimiento del plan operativo anual, reorientando y ajustando el presupuesto de la dirección a las necesidades emergentes;</w:t>
      </w:r>
    </w:p>
    <w:p w:rsidR="00BF7D31" w:rsidRPr="00EB4A5C"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EB4A5C">
        <w:rPr>
          <w:rFonts w:ascii="Garamond" w:hAnsi="Garamond" w:cs="Arial"/>
          <w:sz w:val="24"/>
          <w:szCs w:val="24"/>
        </w:rPr>
        <w:t>Apoyar requerimientos de instituciones del gobierno y municipales en el área de su</w:t>
      </w:r>
      <w:r>
        <w:rPr>
          <w:rFonts w:ascii="Garamond" w:hAnsi="Garamond" w:cs="Arial"/>
          <w:sz w:val="24"/>
          <w:szCs w:val="24"/>
        </w:rPr>
        <w:t xml:space="preserve"> </w:t>
      </w:r>
      <w:r w:rsidRPr="00EB4A5C">
        <w:rPr>
          <w:rFonts w:ascii="Garamond" w:hAnsi="Garamond" w:cs="Arial"/>
          <w:sz w:val="24"/>
          <w:szCs w:val="24"/>
        </w:rPr>
        <w:t>competencia;</w:t>
      </w:r>
    </w:p>
    <w:p w:rsidR="00BF7D31" w:rsidRPr="00EB4A5C"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EB4A5C">
        <w:rPr>
          <w:rFonts w:ascii="Garamond" w:hAnsi="Garamond" w:cs="Arial"/>
          <w:sz w:val="24"/>
          <w:szCs w:val="24"/>
        </w:rPr>
        <w:t>Informar periódicamente a los despachos del ministro y del Viceministro de Obras sobre el desarrollo del plan operativo de ejecución de obras;</w:t>
      </w:r>
    </w:p>
    <w:p w:rsidR="00BF7D31" w:rsidRPr="00A86DAA"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Gestionar los recursos necesarios para la operación de la dirección;</w:t>
      </w:r>
    </w:p>
    <w:p w:rsidR="00BF7D31" w:rsidRPr="00EB4A5C"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EB4A5C">
        <w:rPr>
          <w:rFonts w:ascii="Garamond" w:hAnsi="Garamond" w:cs="Arial"/>
          <w:sz w:val="24"/>
          <w:szCs w:val="24"/>
        </w:rPr>
        <w:t>Coordinar y proporcionar soporte técnico dentro de las áreas de su competencia, durante los eventos de emergencia nacional por desastres naturales, realizando inspecciones técnicas, en zonas afectadas o de riesgo, con el objeto de emitir correspondiente opinión sobre las condiciones de las mismas, todo a requerimientos del COE-MOPTVDU o de los titulares</w:t>
      </w:r>
      <w:r>
        <w:rPr>
          <w:rFonts w:ascii="Garamond" w:hAnsi="Garamond" w:cs="Arial"/>
          <w:sz w:val="24"/>
          <w:szCs w:val="24"/>
        </w:rPr>
        <w:t>;</w:t>
      </w:r>
    </w:p>
    <w:p w:rsidR="00BF7D31" w:rsidRPr="00EB4A5C"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EB4A5C">
        <w:rPr>
          <w:rFonts w:ascii="Garamond" w:hAnsi="Garamond" w:cs="Arial"/>
          <w:sz w:val="24"/>
          <w:szCs w:val="24"/>
        </w:rPr>
        <w:t>Coordinar con la Dirección de Adaptación al Cambio Climático y Gestión de Riesgo las inspecciones e intervenciones dentro de las áreas de su competencia;</w:t>
      </w:r>
    </w:p>
    <w:p w:rsidR="00BF7D31" w:rsidRPr="003E5323" w:rsidRDefault="00BF7D31" w:rsidP="00FE0269">
      <w:pPr>
        <w:widowControl w:val="0"/>
        <w:numPr>
          <w:ilvl w:val="0"/>
          <w:numId w:val="106"/>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3E5323">
        <w:rPr>
          <w:rFonts w:ascii="Garamond" w:hAnsi="Garamond" w:cs="Arial"/>
          <w:sz w:val="24"/>
          <w:szCs w:val="24"/>
        </w:rPr>
        <w:t>Evaluar conjuntamente con la Unidad de Gestión Social la factibilidad de respuesta a las demandas municipales y comunitarias marginadas a la Dirección de Mantenimiento de la Obra Pública; y</w:t>
      </w:r>
    </w:p>
    <w:p w:rsidR="007656CC" w:rsidRPr="00013927" w:rsidRDefault="00BF7D31" w:rsidP="00FE0269">
      <w:pPr>
        <w:widowControl w:val="0"/>
        <w:numPr>
          <w:ilvl w:val="0"/>
          <w:numId w:val="106"/>
        </w:numPr>
        <w:tabs>
          <w:tab w:val="left" w:pos="993"/>
        </w:tabs>
        <w:autoSpaceDE w:val="0"/>
        <w:autoSpaceDN w:val="0"/>
        <w:adjustRightInd w:val="0"/>
        <w:spacing w:after="0" w:line="240" w:lineRule="auto"/>
        <w:ind w:left="993" w:hanging="426"/>
        <w:jc w:val="both"/>
        <w:rPr>
          <w:rFonts w:ascii="Garamond" w:hAnsi="Garamond" w:cs="Arial"/>
          <w:b/>
          <w:sz w:val="24"/>
          <w:szCs w:val="24"/>
          <w:lang w:val="es-ES"/>
        </w:rPr>
      </w:pPr>
      <w:r w:rsidRPr="00013927">
        <w:rPr>
          <w:rFonts w:ascii="Garamond" w:hAnsi="Garamond" w:cs="Arial"/>
          <w:sz w:val="24"/>
          <w:szCs w:val="24"/>
        </w:rPr>
        <w:t>Cumplir en lo aplicable con lo establecido en el Título VIII del Reglamento Interno y de Funcionamiento del MOPTVDU.</w:t>
      </w:r>
      <w:r w:rsidR="007656CC" w:rsidRPr="00013927">
        <w:rPr>
          <w:rFonts w:ascii="Garamond" w:hAnsi="Garamond" w:cs="Arial"/>
          <w:b/>
          <w:sz w:val="24"/>
          <w:szCs w:val="24"/>
          <w:lang w:val="es-ES"/>
        </w:rPr>
        <w:br w:type="page"/>
      </w:r>
    </w:p>
    <w:p w:rsidR="002F4936" w:rsidRPr="00054357" w:rsidRDefault="002F4936" w:rsidP="00FE0269">
      <w:pPr>
        <w:pStyle w:val="Prrafodelista"/>
        <w:numPr>
          <w:ilvl w:val="0"/>
          <w:numId w:val="18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D96F38" w:rsidP="00CD52FD">
      <w:pPr>
        <w:pStyle w:val="Ttulo4"/>
        <w:shd w:val="clear" w:color="auto" w:fill="D9D9D9" w:themeFill="background1" w:themeFillShade="D9"/>
        <w:ind w:left="709"/>
        <w:jc w:val="center"/>
        <w:rPr>
          <w:rFonts w:ascii="Garamond" w:hAnsi="Garamond" w:cs="Arial"/>
          <w:i w:val="0"/>
          <w:color w:val="auto"/>
          <w:sz w:val="24"/>
          <w:szCs w:val="24"/>
        </w:rPr>
      </w:pPr>
      <w:bookmarkStart w:id="141" w:name="_Toc479249796"/>
      <w:r w:rsidRPr="00054357">
        <w:rPr>
          <w:rFonts w:ascii="Garamond" w:hAnsi="Garamond" w:cs="Arial"/>
          <w:i w:val="0"/>
          <w:color w:val="auto"/>
          <w:sz w:val="24"/>
          <w:szCs w:val="24"/>
        </w:rPr>
        <w:t>1.2.3.</w:t>
      </w:r>
      <w:r w:rsidR="003D0FEC">
        <w:rPr>
          <w:rFonts w:ascii="Garamond" w:hAnsi="Garamond" w:cs="Arial"/>
          <w:i w:val="0"/>
          <w:color w:val="auto"/>
          <w:sz w:val="24"/>
          <w:szCs w:val="24"/>
        </w:rPr>
        <w:t>1</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 xml:space="preserve">SUBDIRECCIÓN </w:t>
      </w:r>
      <w:r w:rsidR="00FB5DA3">
        <w:rPr>
          <w:rFonts w:ascii="Garamond" w:hAnsi="Garamond" w:cs="Arial"/>
          <w:i w:val="0"/>
          <w:color w:val="auto"/>
          <w:sz w:val="24"/>
          <w:szCs w:val="24"/>
        </w:rPr>
        <w:t>GENERAL</w:t>
      </w:r>
      <w:r w:rsidR="00FC6CD8">
        <w:rPr>
          <w:rFonts w:ascii="Garamond" w:hAnsi="Garamond" w:cs="Arial"/>
          <w:i w:val="0"/>
          <w:color w:val="auto"/>
          <w:sz w:val="24"/>
          <w:szCs w:val="24"/>
        </w:rPr>
        <w:t xml:space="preserve"> DE CONSTRUCCIÓN Y MANTENIMIENTO DE LA OBRA </w:t>
      </w:r>
      <w:r w:rsidR="00FA77FE">
        <w:rPr>
          <w:rFonts w:ascii="Garamond" w:hAnsi="Garamond" w:cs="Arial"/>
          <w:i w:val="0"/>
          <w:color w:val="auto"/>
          <w:sz w:val="24"/>
          <w:szCs w:val="24"/>
        </w:rPr>
        <w:t>PÚBLICA</w:t>
      </w:r>
      <w:bookmarkEnd w:id="141"/>
    </w:p>
    <w:p w:rsidR="00CE6580" w:rsidRPr="00054357" w:rsidRDefault="00CE6580" w:rsidP="00CB4715">
      <w:pPr>
        <w:pStyle w:val="Prrafodelista"/>
        <w:spacing w:after="0"/>
        <w:ind w:left="810"/>
        <w:rPr>
          <w:rFonts w:ascii="Garamond" w:hAnsi="Garamond"/>
        </w:rPr>
      </w:pPr>
    </w:p>
    <w:p w:rsidR="000A54CA" w:rsidRPr="00054357" w:rsidRDefault="000A54CA" w:rsidP="00FE0269">
      <w:pPr>
        <w:pStyle w:val="Prrafodelista"/>
        <w:numPr>
          <w:ilvl w:val="0"/>
          <w:numId w:val="18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A54CA" w:rsidRPr="00054357" w:rsidRDefault="000A54CA" w:rsidP="0041698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230"/>
      </w:tblGrid>
      <w:tr w:rsidR="000A54CA" w:rsidRPr="00054357" w:rsidTr="0041698D">
        <w:tc>
          <w:tcPr>
            <w:tcW w:w="1559" w:type="dxa"/>
          </w:tcPr>
          <w:p w:rsidR="000A54CA" w:rsidRPr="00054357" w:rsidRDefault="000A54CA" w:rsidP="0041698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230" w:type="dxa"/>
          </w:tcPr>
          <w:p w:rsidR="000A54CA" w:rsidRPr="00054357" w:rsidRDefault="00013927" w:rsidP="0041698D">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 </w:t>
            </w:r>
            <w:r w:rsidR="000A54CA" w:rsidRPr="00054357">
              <w:rPr>
                <w:rFonts w:ascii="Garamond" w:hAnsi="Garamond" w:cs="Arial"/>
                <w:bCs/>
                <w:iCs/>
                <w:sz w:val="24"/>
                <w:szCs w:val="24"/>
                <w:lang w:val="es-ES_tradnl"/>
              </w:rPr>
              <w:t xml:space="preserve">Dirección de </w:t>
            </w:r>
            <w:r w:rsidR="00F24F85">
              <w:rPr>
                <w:rFonts w:ascii="Garamond" w:hAnsi="Garamond" w:cs="Arial"/>
                <w:bCs/>
                <w:iCs/>
                <w:sz w:val="24"/>
                <w:szCs w:val="24"/>
                <w:lang w:val="es-ES_tradnl"/>
              </w:rPr>
              <w:t xml:space="preserve">Construcción y </w:t>
            </w:r>
            <w:r w:rsidR="000A54CA" w:rsidRPr="00054357">
              <w:rPr>
                <w:rFonts w:ascii="Garamond" w:hAnsi="Garamond" w:cs="Arial"/>
                <w:bCs/>
                <w:iCs/>
                <w:sz w:val="24"/>
                <w:szCs w:val="24"/>
                <w:lang w:val="es-ES_tradnl"/>
              </w:rPr>
              <w:t>Mantenimiento de la Obra Pública.</w:t>
            </w:r>
          </w:p>
          <w:p w:rsidR="000A54CA" w:rsidRPr="00054357" w:rsidRDefault="000A54CA" w:rsidP="0041698D">
            <w:pPr>
              <w:spacing w:after="0" w:line="240" w:lineRule="auto"/>
              <w:contextualSpacing/>
              <w:jc w:val="both"/>
              <w:rPr>
                <w:rFonts w:ascii="Garamond" w:hAnsi="Garamond" w:cs="Arial"/>
                <w:bCs/>
                <w:iCs/>
                <w:sz w:val="24"/>
                <w:szCs w:val="24"/>
                <w:lang w:val="es-ES_tradnl"/>
              </w:rPr>
            </w:pPr>
          </w:p>
        </w:tc>
      </w:tr>
      <w:tr w:rsidR="000A54CA" w:rsidRPr="00054357" w:rsidTr="0041698D">
        <w:tc>
          <w:tcPr>
            <w:tcW w:w="1559" w:type="dxa"/>
          </w:tcPr>
          <w:p w:rsidR="000A54CA" w:rsidRPr="00054357" w:rsidRDefault="000A54CA" w:rsidP="0041698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230" w:type="dxa"/>
          </w:tcPr>
          <w:p w:rsidR="00441608" w:rsidRPr="002D67A0" w:rsidRDefault="00441608" w:rsidP="0041698D">
            <w:pPr>
              <w:spacing w:after="0" w:line="240" w:lineRule="auto"/>
              <w:rPr>
                <w:rFonts w:ascii="Garamond" w:hAnsi="Garamond" w:cs="Arial"/>
                <w:b/>
                <w:sz w:val="24"/>
                <w:szCs w:val="24"/>
              </w:rPr>
            </w:pPr>
            <w:r w:rsidRPr="002D67A0">
              <w:rPr>
                <w:rFonts w:ascii="Garamond" w:hAnsi="Garamond" w:cs="Arial"/>
                <w:b/>
                <w:sz w:val="24"/>
                <w:szCs w:val="24"/>
              </w:rPr>
              <w:t>Unidades de Apoyo</w:t>
            </w:r>
          </w:p>
          <w:p w:rsidR="00A54DE7" w:rsidRDefault="00441608" w:rsidP="0041698D">
            <w:pPr>
              <w:spacing w:after="0" w:line="240" w:lineRule="auto"/>
              <w:rPr>
                <w:rFonts w:ascii="Garamond" w:hAnsi="Garamond" w:cs="Arial"/>
                <w:sz w:val="24"/>
                <w:szCs w:val="24"/>
              </w:rPr>
            </w:pPr>
            <w:r>
              <w:rPr>
                <w:rFonts w:ascii="Garamond" w:hAnsi="Garamond" w:cs="Arial"/>
                <w:sz w:val="24"/>
                <w:szCs w:val="24"/>
              </w:rPr>
              <w:t>1.2.3.</w:t>
            </w:r>
            <w:r w:rsidR="00E9425A">
              <w:rPr>
                <w:rFonts w:ascii="Garamond" w:hAnsi="Garamond" w:cs="Arial"/>
                <w:sz w:val="24"/>
                <w:szCs w:val="24"/>
              </w:rPr>
              <w:t>1</w:t>
            </w:r>
            <w:r w:rsidR="00D44367">
              <w:rPr>
                <w:rFonts w:ascii="Garamond" w:hAnsi="Garamond" w:cs="Arial"/>
                <w:sz w:val="24"/>
                <w:szCs w:val="24"/>
              </w:rPr>
              <w:t>.1</w:t>
            </w:r>
            <w:r>
              <w:rPr>
                <w:rFonts w:ascii="Garamond" w:hAnsi="Garamond" w:cs="Arial"/>
                <w:sz w:val="24"/>
                <w:szCs w:val="24"/>
              </w:rPr>
              <w:t xml:space="preserve"> </w:t>
            </w:r>
            <w:r w:rsidR="00A54DE7">
              <w:rPr>
                <w:rFonts w:ascii="Garamond" w:hAnsi="Garamond" w:cs="Arial"/>
                <w:sz w:val="24"/>
                <w:szCs w:val="24"/>
              </w:rPr>
              <w:t>Unidad de Apoyo Administrativo</w:t>
            </w:r>
          </w:p>
          <w:p w:rsidR="0041698D" w:rsidRPr="00054357" w:rsidRDefault="00A54DE7" w:rsidP="0041698D">
            <w:pPr>
              <w:spacing w:after="0" w:line="240" w:lineRule="auto"/>
              <w:rPr>
                <w:rFonts w:ascii="Garamond" w:hAnsi="Garamond" w:cs="Arial"/>
                <w:sz w:val="24"/>
                <w:szCs w:val="24"/>
              </w:rPr>
            </w:pPr>
            <w:r>
              <w:rPr>
                <w:rFonts w:ascii="Garamond" w:hAnsi="Garamond" w:cs="Arial"/>
                <w:sz w:val="24"/>
                <w:szCs w:val="24"/>
              </w:rPr>
              <w:t xml:space="preserve">1.2.3.1.2 </w:t>
            </w:r>
            <w:r w:rsidR="00441608">
              <w:rPr>
                <w:rFonts w:ascii="Garamond" w:hAnsi="Garamond" w:cs="Arial"/>
                <w:sz w:val="24"/>
                <w:szCs w:val="24"/>
              </w:rPr>
              <w:t xml:space="preserve">Unidad de </w:t>
            </w:r>
            <w:r w:rsidR="00A26456">
              <w:rPr>
                <w:rFonts w:ascii="Garamond" w:hAnsi="Garamond" w:cs="Arial"/>
                <w:sz w:val="24"/>
                <w:szCs w:val="24"/>
              </w:rPr>
              <w:t xml:space="preserve">Apoyo de </w:t>
            </w:r>
            <w:r w:rsidR="00441608">
              <w:rPr>
                <w:rFonts w:ascii="Garamond" w:hAnsi="Garamond" w:cs="Arial"/>
                <w:sz w:val="24"/>
                <w:szCs w:val="24"/>
              </w:rPr>
              <w:t>Cooperación Interinstitucional.</w:t>
            </w:r>
          </w:p>
          <w:p w:rsidR="00441608" w:rsidRDefault="0041698D" w:rsidP="0041698D">
            <w:pPr>
              <w:spacing w:after="0"/>
              <w:rPr>
                <w:rFonts w:ascii="Garamond" w:hAnsi="Garamond" w:cs="Arial"/>
                <w:sz w:val="24"/>
                <w:szCs w:val="24"/>
              </w:rPr>
            </w:pPr>
            <w:r w:rsidRPr="00054357">
              <w:rPr>
                <w:rFonts w:ascii="Garamond" w:hAnsi="Garamond" w:cs="Arial"/>
                <w:sz w:val="24"/>
                <w:szCs w:val="24"/>
              </w:rPr>
              <w:t>1.2.3.</w:t>
            </w:r>
            <w:r w:rsidR="00E9425A">
              <w:rPr>
                <w:rFonts w:ascii="Garamond" w:hAnsi="Garamond" w:cs="Arial"/>
                <w:sz w:val="24"/>
                <w:szCs w:val="24"/>
              </w:rPr>
              <w:t>1</w:t>
            </w:r>
            <w:r w:rsidRPr="00054357">
              <w:rPr>
                <w:rFonts w:ascii="Garamond" w:hAnsi="Garamond" w:cs="Arial"/>
                <w:sz w:val="24"/>
                <w:szCs w:val="24"/>
              </w:rPr>
              <w:t>.</w:t>
            </w:r>
            <w:r w:rsidR="00A54DE7">
              <w:rPr>
                <w:rFonts w:ascii="Garamond" w:hAnsi="Garamond" w:cs="Arial"/>
                <w:sz w:val="24"/>
                <w:szCs w:val="24"/>
              </w:rPr>
              <w:t>4</w:t>
            </w:r>
            <w:r w:rsidR="00441608">
              <w:rPr>
                <w:rFonts w:ascii="Garamond" w:hAnsi="Garamond" w:cs="Arial"/>
                <w:sz w:val="24"/>
                <w:szCs w:val="24"/>
              </w:rPr>
              <w:t xml:space="preserve"> </w:t>
            </w:r>
            <w:r w:rsidR="000A54CA" w:rsidRPr="00054357">
              <w:rPr>
                <w:rFonts w:ascii="Garamond" w:hAnsi="Garamond" w:cs="Arial"/>
                <w:sz w:val="24"/>
                <w:szCs w:val="24"/>
              </w:rPr>
              <w:t xml:space="preserve">Unidad de </w:t>
            </w:r>
            <w:r w:rsidR="00A26456">
              <w:rPr>
                <w:rFonts w:ascii="Garamond" w:hAnsi="Garamond" w:cs="Arial"/>
                <w:sz w:val="24"/>
                <w:szCs w:val="24"/>
              </w:rPr>
              <w:t xml:space="preserve">Apoyo de </w:t>
            </w:r>
            <w:r w:rsidR="00A54DE7">
              <w:rPr>
                <w:rFonts w:ascii="Garamond" w:hAnsi="Garamond" w:cs="Arial"/>
                <w:sz w:val="24"/>
                <w:szCs w:val="24"/>
              </w:rPr>
              <w:t>Supervisión de Obras</w:t>
            </w:r>
          </w:p>
          <w:p w:rsidR="000A54CA" w:rsidRPr="002D67A0" w:rsidRDefault="00441608" w:rsidP="0041698D">
            <w:pPr>
              <w:spacing w:after="0"/>
              <w:rPr>
                <w:rFonts w:ascii="Garamond" w:hAnsi="Garamond" w:cs="Arial"/>
                <w:b/>
                <w:sz w:val="24"/>
                <w:szCs w:val="24"/>
              </w:rPr>
            </w:pPr>
            <w:r w:rsidRPr="002D67A0">
              <w:rPr>
                <w:rFonts w:ascii="Garamond" w:hAnsi="Garamond" w:cs="Arial"/>
                <w:b/>
                <w:sz w:val="24"/>
                <w:szCs w:val="24"/>
              </w:rPr>
              <w:t>Unidades Operativas</w:t>
            </w:r>
            <w:r w:rsidR="000A54CA" w:rsidRPr="002D67A0">
              <w:rPr>
                <w:rFonts w:ascii="Garamond" w:hAnsi="Garamond" w:cs="Arial"/>
                <w:b/>
                <w:sz w:val="24"/>
                <w:szCs w:val="24"/>
              </w:rPr>
              <w:t xml:space="preserve"> </w:t>
            </w:r>
          </w:p>
          <w:p w:rsidR="00441608" w:rsidRDefault="0041698D" w:rsidP="00441608">
            <w:pPr>
              <w:spacing w:after="0" w:line="240" w:lineRule="auto"/>
              <w:rPr>
                <w:rFonts w:ascii="Garamond" w:hAnsi="Garamond" w:cs="Arial"/>
                <w:sz w:val="24"/>
                <w:szCs w:val="24"/>
              </w:rPr>
            </w:pPr>
            <w:r w:rsidRPr="00054357">
              <w:rPr>
                <w:rFonts w:ascii="Garamond" w:hAnsi="Garamond" w:cs="Arial"/>
                <w:sz w:val="24"/>
                <w:szCs w:val="24"/>
              </w:rPr>
              <w:t>1.2.3.</w:t>
            </w:r>
            <w:r w:rsidR="00E9425A">
              <w:rPr>
                <w:rFonts w:ascii="Garamond" w:hAnsi="Garamond" w:cs="Arial"/>
                <w:sz w:val="24"/>
                <w:szCs w:val="24"/>
              </w:rPr>
              <w:t>1</w:t>
            </w:r>
            <w:r w:rsidRPr="00054357">
              <w:rPr>
                <w:rFonts w:ascii="Garamond" w:hAnsi="Garamond" w:cs="Arial"/>
                <w:sz w:val="24"/>
                <w:szCs w:val="24"/>
              </w:rPr>
              <w:t>.</w:t>
            </w:r>
            <w:r w:rsidR="0062345A">
              <w:rPr>
                <w:rFonts w:ascii="Garamond" w:hAnsi="Garamond" w:cs="Arial"/>
                <w:sz w:val="24"/>
                <w:szCs w:val="24"/>
              </w:rPr>
              <w:t>5</w:t>
            </w:r>
            <w:r w:rsidRPr="00054357">
              <w:rPr>
                <w:rFonts w:ascii="Garamond" w:hAnsi="Garamond" w:cs="Arial"/>
                <w:sz w:val="24"/>
                <w:szCs w:val="24"/>
              </w:rPr>
              <w:t xml:space="preserve"> </w:t>
            </w:r>
            <w:r w:rsidR="00441608">
              <w:rPr>
                <w:rFonts w:ascii="Garamond" w:hAnsi="Garamond" w:cs="Arial"/>
                <w:sz w:val="24"/>
                <w:szCs w:val="24"/>
              </w:rPr>
              <w:t>Subdirección de Construcción y Mantenimiento de Obra Pública</w:t>
            </w:r>
            <w:r w:rsidR="000A54CA" w:rsidRPr="00054357">
              <w:rPr>
                <w:rFonts w:ascii="Garamond" w:hAnsi="Garamond" w:cs="Arial"/>
                <w:sz w:val="24"/>
                <w:szCs w:val="24"/>
              </w:rPr>
              <w:t>.</w:t>
            </w:r>
          </w:p>
          <w:p w:rsidR="000A54CA" w:rsidRDefault="00441608" w:rsidP="00441608">
            <w:pPr>
              <w:spacing w:after="0" w:line="240" w:lineRule="auto"/>
              <w:rPr>
                <w:rFonts w:ascii="Garamond" w:hAnsi="Garamond" w:cs="Arial"/>
                <w:sz w:val="24"/>
                <w:szCs w:val="24"/>
              </w:rPr>
            </w:pPr>
            <w:r>
              <w:rPr>
                <w:rFonts w:ascii="Garamond" w:hAnsi="Garamond" w:cs="Arial"/>
                <w:sz w:val="24"/>
                <w:szCs w:val="24"/>
              </w:rPr>
              <w:t>1.2.3.</w:t>
            </w:r>
            <w:r w:rsidR="00E9425A">
              <w:rPr>
                <w:rFonts w:ascii="Garamond" w:hAnsi="Garamond" w:cs="Arial"/>
                <w:sz w:val="24"/>
                <w:szCs w:val="24"/>
              </w:rPr>
              <w:t>1</w:t>
            </w:r>
            <w:r w:rsidR="00D44367">
              <w:rPr>
                <w:rFonts w:ascii="Garamond" w:hAnsi="Garamond" w:cs="Arial"/>
                <w:sz w:val="24"/>
                <w:szCs w:val="24"/>
              </w:rPr>
              <w:t>.</w:t>
            </w:r>
            <w:r w:rsidR="0062345A">
              <w:rPr>
                <w:rFonts w:ascii="Garamond" w:hAnsi="Garamond" w:cs="Arial"/>
                <w:sz w:val="24"/>
                <w:szCs w:val="24"/>
              </w:rPr>
              <w:t>6</w:t>
            </w:r>
            <w:r>
              <w:rPr>
                <w:rFonts w:ascii="Garamond" w:hAnsi="Garamond" w:cs="Arial"/>
                <w:sz w:val="24"/>
                <w:szCs w:val="24"/>
              </w:rPr>
              <w:t xml:space="preserve"> Subdirección de Gestión Regional.</w:t>
            </w:r>
          </w:p>
          <w:p w:rsidR="00441608" w:rsidRPr="00054357" w:rsidRDefault="00441608" w:rsidP="0062345A">
            <w:pPr>
              <w:spacing w:after="0" w:line="240" w:lineRule="auto"/>
              <w:rPr>
                <w:rFonts w:ascii="Garamond" w:hAnsi="Garamond" w:cs="Arial"/>
                <w:bCs/>
                <w:iCs/>
                <w:sz w:val="24"/>
                <w:szCs w:val="24"/>
              </w:rPr>
            </w:pPr>
            <w:r>
              <w:rPr>
                <w:rFonts w:ascii="Garamond" w:hAnsi="Garamond" w:cs="Arial"/>
                <w:sz w:val="24"/>
                <w:szCs w:val="24"/>
              </w:rPr>
              <w:t>1.2.3.</w:t>
            </w:r>
            <w:r w:rsidR="00E9425A">
              <w:rPr>
                <w:rFonts w:ascii="Garamond" w:hAnsi="Garamond" w:cs="Arial"/>
                <w:sz w:val="24"/>
                <w:szCs w:val="24"/>
              </w:rPr>
              <w:t>1</w:t>
            </w:r>
            <w:r w:rsidR="00D44367">
              <w:rPr>
                <w:rFonts w:ascii="Garamond" w:hAnsi="Garamond" w:cs="Arial"/>
                <w:sz w:val="24"/>
                <w:szCs w:val="24"/>
              </w:rPr>
              <w:t>.</w:t>
            </w:r>
            <w:r w:rsidR="0062345A">
              <w:rPr>
                <w:rFonts w:ascii="Garamond" w:hAnsi="Garamond" w:cs="Arial"/>
                <w:sz w:val="24"/>
                <w:szCs w:val="24"/>
              </w:rPr>
              <w:t>7</w:t>
            </w:r>
            <w:r>
              <w:rPr>
                <w:rFonts w:ascii="Garamond" w:hAnsi="Garamond" w:cs="Arial"/>
                <w:sz w:val="24"/>
                <w:szCs w:val="24"/>
              </w:rPr>
              <w:t xml:space="preserve"> Subdirección de Mantenimiento de Maquinaria y Equipo.</w:t>
            </w:r>
          </w:p>
        </w:tc>
      </w:tr>
      <w:tr w:rsidR="00A54DE7" w:rsidRPr="00054357" w:rsidTr="0041698D">
        <w:tc>
          <w:tcPr>
            <w:tcW w:w="1559" w:type="dxa"/>
          </w:tcPr>
          <w:p w:rsidR="00A54DE7" w:rsidRPr="00054357" w:rsidRDefault="00A54DE7" w:rsidP="0041698D">
            <w:pPr>
              <w:spacing w:after="0" w:line="240" w:lineRule="auto"/>
              <w:contextualSpacing/>
              <w:jc w:val="both"/>
              <w:rPr>
                <w:rFonts w:ascii="Garamond" w:hAnsi="Garamond" w:cs="Arial"/>
                <w:bCs/>
                <w:iCs/>
                <w:sz w:val="24"/>
                <w:szCs w:val="24"/>
                <w:lang w:val="es-ES"/>
              </w:rPr>
            </w:pPr>
          </w:p>
        </w:tc>
        <w:tc>
          <w:tcPr>
            <w:tcW w:w="7230" w:type="dxa"/>
          </w:tcPr>
          <w:p w:rsidR="00A54DE7" w:rsidRDefault="00A54DE7" w:rsidP="0041698D">
            <w:pPr>
              <w:spacing w:after="0" w:line="240" w:lineRule="auto"/>
              <w:rPr>
                <w:rFonts w:ascii="Garamond" w:hAnsi="Garamond" w:cs="Arial"/>
                <w:sz w:val="24"/>
                <w:szCs w:val="24"/>
              </w:rPr>
            </w:pPr>
          </w:p>
        </w:tc>
      </w:tr>
    </w:tbl>
    <w:p w:rsidR="000A54CA" w:rsidRPr="00054357" w:rsidRDefault="000A54CA" w:rsidP="0041698D">
      <w:pPr>
        <w:pStyle w:val="Prrafodelista"/>
        <w:spacing w:after="0"/>
        <w:rPr>
          <w:rFonts w:ascii="Garamond" w:hAnsi="Garamond" w:cs="Arial"/>
          <w:b/>
          <w:bCs/>
          <w:iCs/>
          <w:sz w:val="24"/>
          <w:szCs w:val="24"/>
          <w:lang w:val="es-SV"/>
        </w:rPr>
      </w:pPr>
    </w:p>
    <w:p w:rsidR="000A54CA" w:rsidRPr="00054357" w:rsidRDefault="000A54CA" w:rsidP="00FE0269">
      <w:pPr>
        <w:pStyle w:val="Prrafodelista"/>
        <w:numPr>
          <w:ilvl w:val="0"/>
          <w:numId w:val="18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0B4462" w:rsidRPr="00A86DAA" w:rsidRDefault="000B4462" w:rsidP="000B4462">
      <w:pPr>
        <w:pStyle w:val="Prrafodelista"/>
        <w:spacing w:after="0"/>
        <w:rPr>
          <w:rFonts w:ascii="Garamond" w:hAnsi="Garamond" w:cs="Arial"/>
          <w:sz w:val="24"/>
          <w:szCs w:val="24"/>
        </w:rPr>
      </w:pPr>
      <w:r>
        <w:rPr>
          <w:rFonts w:ascii="Garamond" w:hAnsi="Garamond" w:cs="Arial"/>
          <w:sz w:val="24"/>
          <w:szCs w:val="24"/>
        </w:rPr>
        <w:t>C</w:t>
      </w:r>
      <w:r w:rsidRPr="00A86DAA">
        <w:rPr>
          <w:rFonts w:ascii="Garamond" w:hAnsi="Garamond" w:cs="Arial"/>
          <w:sz w:val="24"/>
          <w:szCs w:val="24"/>
        </w:rPr>
        <w:t>oordinar el trabajo de sus</w:t>
      </w:r>
      <w:r>
        <w:rPr>
          <w:rFonts w:ascii="Garamond" w:hAnsi="Garamond" w:cs="Arial"/>
          <w:sz w:val="24"/>
          <w:szCs w:val="24"/>
        </w:rPr>
        <w:t xml:space="preserve"> </w:t>
      </w:r>
      <w:r w:rsidRPr="00A86DAA">
        <w:rPr>
          <w:rFonts w:ascii="Garamond" w:hAnsi="Garamond" w:cs="Arial"/>
          <w:sz w:val="24"/>
          <w:szCs w:val="24"/>
        </w:rPr>
        <w:t>unidades y subdirecciones dependientes, y priorizar la ejecución de obras públicas,</w:t>
      </w:r>
      <w:r>
        <w:rPr>
          <w:rFonts w:ascii="Garamond" w:hAnsi="Garamond" w:cs="Arial"/>
          <w:sz w:val="24"/>
          <w:szCs w:val="24"/>
        </w:rPr>
        <w:t xml:space="preserve"> </w:t>
      </w:r>
      <w:r w:rsidRPr="00A86DAA">
        <w:rPr>
          <w:rFonts w:ascii="Garamond" w:hAnsi="Garamond" w:cs="Arial"/>
          <w:sz w:val="24"/>
          <w:szCs w:val="24"/>
        </w:rPr>
        <w:t>por administración y bajo la vía de convenios de cooperación interinstitucional, para el</w:t>
      </w:r>
      <w:r>
        <w:rPr>
          <w:rFonts w:ascii="Garamond" w:hAnsi="Garamond" w:cs="Arial"/>
          <w:sz w:val="24"/>
          <w:szCs w:val="24"/>
        </w:rPr>
        <w:t xml:space="preserve"> </w:t>
      </w:r>
      <w:r w:rsidRPr="00A86DAA">
        <w:rPr>
          <w:rFonts w:ascii="Garamond" w:hAnsi="Garamond" w:cs="Arial"/>
          <w:sz w:val="24"/>
          <w:szCs w:val="24"/>
        </w:rPr>
        <w:t>desarrollo local y nacional en base al análisis de la demanda marginada a la dirección.</w:t>
      </w:r>
    </w:p>
    <w:p w:rsidR="000A54CA" w:rsidRPr="00054357" w:rsidRDefault="000A54CA" w:rsidP="000A54CA">
      <w:pPr>
        <w:pStyle w:val="Prrafodelista"/>
        <w:rPr>
          <w:rFonts w:ascii="Garamond" w:hAnsi="Garamond" w:cs="Arial"/>
          <w:b/>
          <w:bCs/>
          <w:iCs/>
          <w:sz w:val="24"/>
          <w:szCs w:val="24"/>
        </w:rPr>
      </w:pPr>
      <w:r w:rsidRPr="00054357">
        <w:rPr>
          <w:rFonts w:ascii="Garamond" w:hAnsi="Garamond" w:cs="Arial"/>
          <w:b/>
          <w:bCs/>
          <w:iCs/>
          <w:sz w:val="24"/>
          <w:szCs w:val="24"/>
        </w:rPr>
        <w:t xml:space="preserve"> </w:t>
      </w:r>
    </w:p>
    <w:p w:rsidR="000A54CA" w:rsidRPr="00054357" w:rsidRDefault="000A54CA" w:rsidP="00FE0269">
      <w:pPr>
        <w:pStyle w:val="Prrafodelista"/>
        <w:numPr>
          <w:ilvl w:val="0"/>
          <w:numId w:val="185"/>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9F57DF" w:rsidRPr="00A86DAA" w:rsidRDefault="009F57DF" w:rsidP="00FE0269">
      <w:pPr>
        <w:widowControl w:val="0"/>
        <w:numPr>
          <w:ilvl w:val="0"/>
          <w:numId w:val="292"/>
        </w:numPr>
        <w:tabs>
          <w:tab w:val="left" w:pos="993"/>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Coordinar conjuntamente con la dirección la consolidación y elaboración del plan</w:t>
      </w:r>
      <w:r>
        <w:rPr>
          <w:rFonts w:ascii="Garamond" w:hAnsi="Garamond" w:cs="Arial"/>
          <w:sz w:val="24"/>
          <w:szCs w:val="24"/>
        </w:rPr>
        <w:t xml:space="preserve"> </w:t>
      </w:r>
      <w:r w:rsidRPr="00A86DAA">
        <w:rPr>
          <w:rFonts w:ascii="Garamond" w:hAnsi="Garamond" w:cs="Arial"/>
          <w:sz w:val="24"/>
          <w:szCs w:val="24"/>
        </w:rPr>
        <w:t>anual de trabajo y la formulación del respectivo presupuesto;</w:t>
      </w:r>
    </w:p>
    <w:p w:rsidR="009F57DF" w:rsidRPr="00A86DAA"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Coordinar con el Administrador de la Planta Asfáltica el presupuesto de</w:t>
      </w:r>
      <w:r>
        <w:rPr>
          <w:rFonts w:ascii="Garamond" w:hAnsi="Garamond" w:cs="Arial"/>
          <w:sz w:val="24"/>
          <w:szCs w:val="24"/>
        </w:rPr>
        <w:t xml:space="preserve"> </w:t>
      </w:r>
      <w:r w:rsidRPr="00A86DAA">
        <w:rPr>
          <w:rFonts w:ascii="Garamond" w:hAnsi="Garamond" w:cs="Arial"/>
          <w:sz w:val="24"/>
          <w:szCs w:val="24"/>
        </w:rPr>
        <w:t>producción de mezcla asfáltica que demanda tanto el mantenimiento de la red vial</w:t>
      </w:r>
      <w:r>
        <w:rPr>
          <w:rFonts w:ascii="Garamond" w:hAnsi="Garamond" w:cs="Arial"/>
          <w:sz w:val="24"/>
          <w:szCs w:val="24"/>
        </w:rPr>
        <w:t xml:space="preserve"> </w:t>
      </w:r>
      <w:r w:rsidRPr="00A86DAA">
        <w:rPr>
          <w:rFonts w:ascii="Garamond" w:hAnsi="Garamond" w:cs="Arial"/>
          <w:sz w:val="24"/>
          <w:szCs w:val="24"/>
        </w:rPr>
        <w:t>asignada como el apoyo a las alcaldías municipales, comunidades e instituciones del</w:t>
      </w:r>
      <w:r>
        <w:rPr>
          <w:rFonts w:ascii="Garamond" w:hAnsi="Garamond" w:cs="Arial"/>
          <w:sz w:val="24"/>
          <w:szCs w:val="24"/>
        </w:rPr>
        <w:t xml:space="preserve"> </w:t>
      </w:r>
      <w:r w:rsidRPr="00A86DAA">
        <w:rPr>
          <w:rFonts w:ascii="Garamond" w:hAnsi="Garamond" w:cs="Arial"/>
          <w:sz w:val="24"/>
          <w:szCs w:val="24"/>
        </w:rPr>
        <w:t>estado para la ejecución conjunta de proyectos mediante los convenios de</w:t>
      </w:r>
      <w:r>
        <w:rPr>
          <w:rFonts w:ascii="Garamond" w:hAnsi="Garamond" w:cs="Arial"/>
          <w:sz w:val="24"/>
          <w:szCs w:val="24"/>
        </w:rPr>
        <w:t xml:space="preserve"> </w:t>
      </w:r>
      <w:r w:rsidRPr="00A86DAA">
        <w:rPr>
          <w:rFonts w:ascii="Garamond" w:hAnsi="Garamond" w:cs="Arial"/>
          <w:sz w:val="24"/>
          <w:szCs w:val="24"/>
        </w:rPr>
        <w:t>cooperación;</w:t>
      </w:r>
    </w:p>
    <w:p w:rsidR="009F57DF" w:rsidRPr="00A86DAA"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Elaborar el plan de compras de insumos para la producción de mezcla asfáltica;</w:t>
      </w:r>
    </w:p>
    <w:p w:rsidR="009F57DF" w:rsidRPr="00A86DAA"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Dar seguimiento al plan anual de trabajo de la Dirección de Mantenimiento de la</w:t>
      </w:r>
    </w:p>
    <w:p w:rsidR="009F57DF"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 xml:space="preserve">Revisar y aprobar los presupuestos de los trabajos a ejecutar por administración Obra Pública; con las municipalidades e instituciones del estado; </w:t>
      </w:r>
    </w:p>
    <w:p w:rsidR="009F57DF" w:rsidRPr="00A86DAA"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Analizar conjuntamente con la Dirección de Mantenimiento de la Obra Pública,</w:t>
      </w:r>
      <w:r>
        <w:rPr>
          <w:rFonts w:ascii="Garamond" w:hAnsi="Garamond" w:cs="Arial"/>
          <w:sz w:val="24"/>
          <w:szCs w:val="24"/>
        </w:rPr>
        <w:t xml:space="preserve"> </w:t>
      </w:r>
      <w:r w:rsidRPr="00A86DAA">
        <w:rPr>
          <w:rFonts w:ascii="Garamond" w:hAnsi="Garamond" w:cs="Arial"/>
          <w:sz w:val="24"/>
          <w:szCs w:val="24"/>
        </w:rPr>
        <w:t>Subdirección de Construcción y Mantenimiento de Obra Pública, la Subdirecció</w:t>
      </w:r>
      <w:r>
        <w:rPr>
          <w:rFonts w:ascii="Garamond" w:hAnsi="Garamond" w:cs="Arial"/>
          <w:sz w:val="24"/>
          <w:szCs w:val="24"/>
        </w:rPr>
        <w:t>n</w:t>
      </w:r>
      <w:r w:rsidRPr="00A86DAA">
        <w:rPr>
          <w:rFonts w:ascii="Garamond" w:hAnsi="Garamond" w:cs="Arial"/>
          <w:sz w:val="24"/>
          <w:szCs w:val="24"/>
        </w:rPr>
        <w:t xml:space="preserve"> de Gestión Regional y la Subdirección de Mantenimiento de Maquinaria y Equipo, las necesidades de maquinaria para los diferentes proyectos institucionales como</w:t>
      </w:r>
      <w:r>
        <w:rPr>
          <w:rFonts w:ascii="Garamond" w:hAnsi="Garamond" w:cs="Arial"/>
          <w:sz w:val="24"/>
          <w:szCs w:val="24"/>
        </w:rPr>
        <w:t xml:space="preserve"> </w:t>
      </w:r>
      <w:r w:rsidRPr="00A86DAA">
        <w:rPr>
          <w:rFonts w:ascii="Garamond" w:hAnsi="Garamond" w:cs="Arial"/>
          <w:sz w:val="24"/>
          <w:szCs w:val="24"/>
        </w:rPr>
        <w:t>de aquellos que serán ejecutados conjuntamente con las municipalidades y/o</w:t>
      </w:r>
      <w:r>
        <w:rPr>
          <w:rFonts w:ascii="Garamond" w:hAnsi="Garamond" w:cs="Arial"/>
          <w:sz w:val="24"/>
          <w:szCs w:val="24"/>
        </w:rPr>
        <w:t xml:space="preserve"> </w:t>
      </w:r>
      <w:r w:rsidRPr="00A86DAA">
        <w:rPr>
          <w:rFonts w:ascii="Garamond" w:hAnsi="Garamond" w:cs="Arial"/>
          <w:sz w:val="24"/>
          <w:szCs w:val="24"/>
        </w:rPr>
        <w:t>instituciones del estado;</w:t>
      </w:r>
    </w:p>
    <w:p w:rsidR="009F57DF" w:rsidRPr="0060788C"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60788C">
        <w:rPr>
          <w:rFonts w:ascii="Garamond" w:hAnsi="Garamond" w:cs="Arial"/>
          <w:sz w:val="24"/>
          <w:szCs w:val="24"/>
        </w:rPr>
        <w:t>Planificar, coordinar y priorizar conjuntamente con la Dirección de Mantenimiento de la Obra Pública, la Subdirección de Mantenimiento de Maquinaria y Equipo, la Subdirección de Construcción y Mantenimiento de Obra Pública</w:t>
      </w:r>
      <w:r>
        <w:rPr>
          <w:rFonts w:ascii="Garamond" w:hAnsi="Garamond" w:cs="Arial"/>
          <w:sz w:val="24"/>
          <w:szCs w:val="24"/>
        </w:rPr>
        <w:t xml:space="preserve"> </w:t>
      </w:r>
      <w:r w:rsidRPr="0060788C">
        <w:rPr>
          <w:rFonts w:ascii="Garamond" w:hAnsi="Garamond" w:cs="Arial"/>
          <w:sz w:val="24"/>
          <w:szCs w:val="24"/>
        </w:rPr>
        <w:t>y la Subdirección de Gestión Regional, la asignación y distribución de maquinaria y equipo, de acuerdo con la disponibilidad y las necesidades de los diferentes proyectos competencia de la dirección;</w:t>
      </w:r>
    </w:p>
    <w:p w:rsidR="009F57DF" w:rsidRPr="0060788C"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60788C">
        <w:rPr>
          <w:rFonts w:ascii="Garamond" w:hAnsi="Garamond" w:cs="Arial"/>
          <w:sz w:val="24"/>
          <w:szCs w:val="24"/>
        </w:rPr>
        <w:t>Analizar conjuntamente con la Dirección de Mantenimiento de la Obra Pública, la Unidad de Apoyo Administrativo, la Subdirección de Construcción y Mantenimiento de Obra Pública y la Subdirección de Gestión Regional , las necesidades de recursos materiales para los diferentes proyectos institucionales como</w:t>
      </w:r>
      <w:r>
        <w:rPr>
          <w:rFonts w:ascii="Garamond" w:hAnsi="Garamond" w:cs="Arial"/>
          <w:sz w:val="24"/>
          <w:szCs w:val="24"/>
        </w:rPr>
        <w:t xml:space="preserve"> </w:t>
      </w:r>
      <w:r w:rsidRPr="0060788C">
        <w:rPr>
          <w:rFonts w:ascii="Garamond" w:hAnsi="Garamond" w:cs="Arial"/>
          <w:sz w:val="24"/>
          <w:szCs w:val="24"/>
        </w:rPr>
        <w:t>de aquellos que serán ejecutados conjuntamente con las municipalidades</w:t>
      </w:r>
      <w:r>
        <w:rPr>
          <w:rFonts w:ascii="Garamond" w:hAnsi="Garamond" w:cs="Arial"/>
          <w:sz w:val="24"/>
          <w:szCs w:val="24"/>
        </w:rPr>
        <w:t xml:space="preserve"> </w:t>
      </w:r>
      <w:r w:rsidRPr="0060788C">
        <w:rPr>
          <w:rFonts w:ascii="Garamond" w:hAnsi="Garamond" w:cs="Arial"/>
          <w:sz w:val="24"/>
          <w:szCs w:val="24"/>
        </w:rPr>
        <w:t>y/o instituciones del estado;</w:t>
      </w:r>
    </w:p>
    <w:p w:rsidR="009F57DF" w:rsidRPr="00A86DAA"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Planificar, coordinar y priorizar, conjuntamente con la Dirección de</w:t>
      </w:r>
      <w:r>
        <w:rPr>
          <w:rFonts w:ascii="Garamond" w:hAnsi="Garamond" w:cs="Arial"/>
          <w:sz w:val="24"/>
          <w:szCs w:val="24"/>
        </w:rPr>
        <w:t xml:space="preserve"> </w:t>
      </w:r>
      <w:r w:rsidRPr="00A86DAA">
        <w:rPr>
          <w:rFonts w:ascii="Garamond" w:hAnsi="Garamond" w:cs="Arial"/>
          <w:sz w:val="24"/>
          <w:szCs w:val="24"/>
        </w:rPr>
        <w:t>Mantenimiento de la Obra Pública, la Unidad de Apoyo Administrativo, la</w:t>
      </w:r>
      <w:r>
        <w:rPr>
          <w:rFonts w:ascii="Garamond" w:hAnsi="Garamond" w:cs="Arial"/>
          <w:sz w:val="24"/>
          <w:szCs w:val="24"/>
        </w:rPr>
        <w:t xml:space="preserve"> </w:t>
      </w:r>
      <w:r w:rsidRPr="00A86DAA">
        <w:rPr>
          <w:rFonts w:ascii="Garamond" w:hAnsi="Garamond" w:cs="Arial"/>
          <w:sz w:val="24"/>
          <w:szCs w:val="24"/>
        </w:rPr>
        <w:t>Subdirección de Construcción y Mantenimiento de Obra Pública y la Subdirección</w:t>
      </w:r>
      <w:r>
        <w:rPr>
          <w:rFonts w:ascii="Garamond" w:hAnsi="Garamond" w:cs="Arial"/>
          <w:sz w:val="24"/>
          <w:szCs w:val="24"/>
        </w:rPr>
        <w:t xml:space="preserve"> </w:t>
      </w:r>
      <w:r w:rsidRPr="00A86DAA">
        <w:rPr>
          <w:rFonts w:ascii="Garamond" w:hAnsi="Garamond" w:cs="Arial"/>
          <w:sz w:val="24"/>
          <w:szCs w:val="24"/>
        </w:rPr>
        <w:t>de Gestión Regional, la asignación y distribución de recursos materiales, de</w:t>
      </w:r>
      <w:r>
        <w:rPr>
          <w:rFonts w:ascii="Garamond" w:hAnsi="Garamond" w:cs="Arial"/>
          <w:sz w:val="24"/>
          <w:szCs w:val="24"/>
        </w:rPr>
        <w:t xml:space="preserve"> </w:t>
      </w:r>
      <w:r w:rsidRPr="00A86DAA">
        <w:rPr>
          <w:rFonts w:ascii="Garamond" w:hAnsi="Garamond" w:cs="Arial"/>
          <w:sz w:val="24"/>
          <w:szCs w:val="24"/>
        </w:rPr>
        <w:t>acuerdo con la disponibilidad y las necesidades de los diferentes proyectos</w:t>
      </w:r>
      <w:r>
        <w:rPr>
          <w:rFonts w:ascii="Garamond" w:hAnsi="Garamond" w:cs="Arial"/>
          <w:sz w:val="24"/>
          <w:szCs w:val="24"/>
        </w:rPr>
        <w:t xml:space="preserve"> </w:t>
      </w:r>
      <w:r w:rsidRPr="00A86DAA">
        <w:rPr>
          <w:rFonts w:ascii="Garamond" w:hAnsi="Garamond" w:cs="Arial"/>
          <w:sz w:val="24"/>
          <w:szCs w:val="24"/>
        </w:rPr>
        <w:t>competencia de la dirección;</w:t>
      </w:r>
    </w:p>
    <w:p w:rsidR="009F57DF" w:rsidRPr="00A86DAA"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Convocar a reuniones de trabajo a la Unidad de Apoyo Administrativo, la Unidad</w:t>
      </w:r>
      <w:r>
        <w:rPr>
          <w:rFonts w:ascii="Garamond" w:hAnsi="Garamond" w:cs="Arial"/>
          <w:sz w:val="24"/>
          <w:szCs w:val="24"/>
        </w:rPr>
        <w:t xml:space="preserve"> </w:t>
      </w:r>
      <w:r w:rsidRPr="00A86DAA">
        <w:rPr>
          <w:rFonts w:ascii="Garamond" w:hAnsi="Garamond" w:cs="Arial"/>
          <w:sz w:val="24"/>
          <w:szCs w:val="24"/>
        </w:rPr>
        <w:t>de apoyo de Supervisión de Obras, la Subdirección de Construcción y</w:t>
      </w:r>
      <w:r>
        <w:rPr>
          <w:rFonts w:ascii="Garamond" w:hAnsi="Garamond" w:cs="Arial"/>
          <w:sz w:val="24"/>
          <w:szCs w:val="24"/>
        </w:rPr>
        <w:t xml:space="preserve"> </w:t>
      </w:r>
      <w:r w:rsidRPr="00A86DAA">
        <w:rPr>
          <w:rFonts w:ascii="Garamond" w:hAnsi="Garamond" w:cs="Arial"/>
          <w:sz w:val="24"/>
          <w:szCs w:val="24"/>
        </w:rPr>
        <w:t>Mantenimiento de Obra Pública, la Subdirección de Gestión Regional y la</w:t>
      </w:r>
      <w:r>
        <w:rPr>
          <w:rFonts w:ascii="Garamond" w:hAnsi="Garamond" w:cs="Arial"/>
          <w:sz w:val="24"/>
          <w:szCs w:val="24"/>
        </w:rPr>
        <w:t xml:space="preserve"> </w:t>
      </w:r>
      <w:r w:rsidRPr="00A86DAA">
        <w:rPr>
          <w:rFonts w:ascii="Garamond" w:hAnsi="Garamond" w:cs="Arial"/>
          <w:sz w:val="24"/>
          <w:szCs w:val="24"/>
        </w:rPr>
        <w:t>Subdirección de Mantenimiento de Maquinaria y Equipo,</w:t>
      </w:r>
      <w:r>
        <w:rPr>
          <w:rFonts w:ascii="Garamond" w:hAnsi="Garamond" w:cs="Arial"/>
          <w:sz w:val="24"/>
          <w:szCs w:val="24"/>
        </w:rPr>
        <w:t xml:space="preserve"> </w:t>
      </w:r>
      <w:r w:rsidRPr="00A86DAA">
        <w:rPr>
          <w:rFonts w:ascii="Garamond" w:hAnsi="Garamond" w:cs="Arial"/>
          <w:sz w:val="24"/>
          <w:szCs w:val="24"/>
        </w:rPr>
        <w:t>para dar seguimiento a la</w:t>
      </w:r>
      <w:r>
        <w:rPr>
          <w:rFonts w:ascii="Garamond" w:hAnsi="Garamond" w:cs="Arial"/>
          <w:sz w:val="24"/>
          <w:szCs w:val="24"/>
        </w:rPr>
        <w:t xml:space="preserve"> </w:t>
      </w:r>
      <w:r w:rsidRPr="00A86DAA">
        <w:rPr>
          <w:rFonts w:ascii="Garamond" w:hAnsi="Garamond" w:cs="Arial"/>
          <w:sz w:val="24"/>
          <w:szCs w:val="24"/>
        </w:rPr>
        <w:t>ejecución de los diferentes proyectos de la dirección; y</w:t>
      </w:r>
    </w:p>
    <w:p w:rsidR="009F57DF" w:rsidRDefault="009F57DF" w:rsidP="00FE0269">
      <w:pPr>
        <w:widowControl w:val="0"/>
        <w:numPr>
          <w:ilvl w:val="0"/>
          <w:numId w:val="292"/>
        </w:numPr>
        <w:tabs>
          <w:tab w:val="left" w:pos="993"/>
        </w:tabs>
        <w:autoSpaceDE w:val="0"/>
        <w:autoSpaceDN w:val="0"/>
        <w:adjustRightInd w:val="0"/>
        <w:spacing w:after="0" w:line="192" w:lineRule="atLeast"/>
        <w:ind w:left="993" w:hanging="426"/>
        <w:jc w:val="both"/>
        <w:rPr>
          <w:rFonts w:ascii="Garamond" w:hAnsi="Garamond" w:cs="Arial"/>
          <w:sz w:val="24"/>
          <w:szCs w:val="24"/>
        </w:rPr>
      </w:pPr>
      <w:r w:rsidRPr="00A86DAA">
        <w:rPr>
          <w:rFonts w:ascii="Garamond" w:hAnsi="Garamond" w:cs="Arial"/>
          <w:sz w:val="24"/>
          <w:szCs w:val="24"/>
        </w:rPr>
        <w:t>Cumplir en lo aplicable con lo establecido en el Título VIII del Reglamento</w:t>
      </w:r>
      <w:r>
        <w:rPr>
          <w:rFonts w:ascii="Garamond" w:hAnsi="Garamond" w:cs="Arial"/>
          <w:sz w:val="24"/>
          <w:szCs w:val="24"/>
        </w:rPr>
        <w:t xml:space="preserve"> </w:t>
      </w:r>
      <w:r w:rsidRPr="00A86DAA">
        <w:rPr>
          <w:rFonts w:ascii="Garamond" w:hAnsi="Garamond" w:cs="Arial"/>
          <w:sz w:val="24"/>
          <w:szCs w:val="24"/>
        </w:rPr>
        <w:t>Interno y de Funcionamiento</w:t>
      </w:r>
      <w:r>
        <w:rPr>
          <w:rFonts w:ascii="Garamond" w:hAnsi="Garamond" w:cs="Arial"/>
          <w:sz w:val="24"/>
          <w:szCs w:val="24"/>
        </w:rPr>
        <w:t xml:space="preserve"> </w:t>
      </w:r>
      <w:r w:rsidRPr="00A86DAA">
        <w:rPr>
          <w:rFonts w:ascii="Garamond" w:hAnsi="Garamond" w:cs="Arial"/>
          <w:sz w:val="24"/>
          <w:szCs w:val="24"/>
        </w:rPr>
        <w:t>del MOPTVDU.</w:t>
      </w:r>
    </w:p>
    <w:p w:rsidR="00074DFD" w:rsidRPr="00054357" w:rsidRDefault="00074DFD" w:rsidP="00FE0269">
      <w:pPr>
        <w:numPr>
          <w:ilvl w:val="0"/>
          <w:numId w:val="101"/>
        </w:numPr>
        <w:tabs>
          <w:tab w:val="left" w:pos="0"/>
        </w:tabs>
        <w:spacing w:after="0" w:line="240" w:lineRule="auto"/>
        <w:ind w:left="993" w:hanging="426"/>
        <w:jc w:val="both"/>
        <w:rPr>
          <w:rFonts w:ascii="Garamond" w:hAnsi="Garamond" w:cs="Arial"/>
          <w:sz w:val="24"/>
          <w:szCs w:val="24"/>
          <w:lang w:val="es-ES" w:eastAsia="en-US"/>
        </w:rPr>
      </w:pPr>
      <w:r w:rsidRPr="00054357">
        <w:rPr>
          <w:rFonts w:ascii="Garamond" w:hAnsi="Garamond" w:cs="Arial"/>
          <w:sz w:val="24"/>
          <w:szCs w:val="24"/>
        </w:rPr>
        <w:br w:type="page"/>
      </w:r>
    </w:p>
    <w:p w:rsidR="00127626" w:rsidRPr="00054357" w:rsidRDefault="00127626" w:rsidP="00EC114F">
      <w:pPr>
        <w:pStyle w:val="Prrafodelista"/>
        <w:numPr>
          <w:ilvl w:val="0"/>
          <w:numId w:val="30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127626" w:rsidRPr="00054357" w:rsidRDefault="00127626" w:rsidP="00127626">
      <w:pPr>
        <w:pStyle w:val="Prrafodelista1"/>
        <w:tabs>
          <w:tab w:val="left" w:pos="0"/>
        </w:tabs>
        <w:autoSpaceDE w:val="0"/>
        <w:autoSpaceDN w:val="0"/>
        <w:adjustRightInd w:val="0"/>
        <w:ind w:left="360"/>
        <w:contextualSpacing/>
        <w:jc w:val="both"/>
        <w:rPr>
          <w:rFonts w:ascii="Garamond" w:hAnsi="Garamond" w:cs="Arial"/>
          <w:sz w:val="24"/>
          <w:szCs w:val="24"/>
        </w:rPr>
      </w:pPr>
    </w:p>
    <w:p w:rsidR="00127626" w:rsidRPr="006A5B6D" w:rsidRDefault="00127626" w:rsidP="006A5B6D">
      <w:pPr>
        <w:pStyle w:val="Ttulo4"/>
        <w:shd w:val="clear" w:color="auto" w:fill="D9D9D9" w:themeFill="background1" w:themeFillShade="D9"/>
        <w:ind w:left="709"/>
        <w:jc w:val="center"/>
        <w:rPr>
          <w:rFonts w:ascii="Garamond" w:hAnsi="Garamond" w:cs="Arial"/>
          <w:i w:val="0"/>
          <w:color w:val="auto"/>
          <w:sz w:val="24"/>
          <w:szCs w:val="24"/>
        </w:rPr>
      </w:pPr>
      <w:bookmarkStart w:id="142" w:name="_Toc479249797"/>
      <w:r w:rsidRPr="006A5B6D">
        <w:rPr>
          <w:rFonts w:ascii="Garamond" w:hAnsi="Garamond" w:cs="Arial"/>
          <w:i w:val="0"/>
          <w:color w:val="auto"/>
          <w:sz w:val="24"/>
          <w:szCs w:val="24"/>
        </w:rPr>
        <w:t>1.2.3.1.1 UNIDAD DE APOYO ADMINISTRATIVO</w:t>
      </w:r>
      <w:bookmarkEnd w:id="142"/>
    </w:p>
    <w:p w:rsidR="00127626" w:rsidRPr="00D94240" w:rsidRDefault="00127626" w:rsidP="00127626">
      <w:pPr>
        <w:pStyle w:val="Prrafodelista"/>
        <w:spacing w:after="0"/>
        <w:ind w:left="1440"/>
        <w:rPr>
          <w:rFonts w:ascii="Garamond" w:hAnsi="Garamond"/>
          <w:lang w:val="es-SV"/>
        </w:rPr>
      </w:pPr>
    </w:p>
    <w:p w:rsidR="00127626" w:rsidRPr="00054357" w:rsidRDefault="00127626" w:rsidP="00EC114F">
      <w:pPr>
        <w:pStyle w:val="Prrafodelista"/>
        <w:numPr>
          <w:ilvl w:val="0"/>
          <w:numId w:val="30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27626" w:rsidRPr="00054357" w:rsidRDefault="00127626" w:rsidP="00127626">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27626" w:rsidRPr="00054357" w:rsidTr="00127626">
        <w:tc>
          <w:tcPr>
            <w:tcW w:w="1559" w:type="dxa"/>
          </w:tcPr>
          <w:p w:rsidR="00127626" w:rsidRPr="00054357" w:rsidRDefault="00127626" w:rsidP="0012762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27626" w:rsidRPr="00054357" w:rsidRDefault="00013927" w:rsidP="0012762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 </w:t>
            </w:r>
            <w:r w:rsidR="00127626" w:rsidRPr="00054357">
              <w:rPr>
                <w:rFonts w:ascii="Garamond" w:hAnsi="Garamond" w:cs="Arial"/>
                <w:bCs/>
                <w:iCs/>
                <w:sz w:val="24"/>
                <w:szCs w:val="24"/>
                <w:lang w:val="es-ES_tradnl"/>
              </w:rPr>
              <w:t xml:space="preserve">Subdirección </w:t>
            </w:r>
            <w:r w:rsidR="00127626">
              <w:rPr>
                <w:rFonts w:ascii="Garamond" w:hAnsi="Garamond" w:cs="Arial"/>
                <w:bCs/>
                <w:iCs/>
                <w:sz w:val="24"/>
                <w:szCs w:val="24"/>
                <w:lang w:val="es-ES_tradnl"/>
              </w:rPr>
              <w:t>General de Construcción y Mantenimiento de la Obra Pública</w:t>
            </w:r>
          </w:p>
          <w:p w:rsidR="00127626" w:rsidRPr="00054357" w:rsidRDefault="00127626" w:rsidP="00127626">
            <w:pPr>
              <w:spacing w:after="0" w:line="240" w:lineRule="auto"/>
              <w:contextualSpacing/>
              <w:jc w:val="both"/>
              <w:rPr>
                <w:rFonts w:ascii="Garamond" w:hAnsi="Garamond" w:cs="Arial"/>
                <w:bCs/>
                <w:iCs/>
                <w:sz w:val="24"/>
                <w:szCs w:val="24"/>
                <w:lang w:val="es-ES_tradnl"/>
              </w:rPr>
            </w:pPr>
          </w:p>
        </w:tc>
      </w:tr>
      <w:tr w:rsidR="00127626" w:rsidRPr="00054357" w:rsidTr="00127626">
        <w:tc>
          <w:tcPr>
            <w:tcW w:w="1559" w:type="dxa"/>
          </w:tcPr>
          <w:p w:rsidR="00127626" w:rsidRPr="00054357" w:rsidRDefault="00127626" w:rsidP="0012762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27626" w:rsidRPr="00054357" w:rsidRDefault="00127626" w:rsidP="00127626">
            <w:pPr>
              <w:rPr>
                <w:rFonts w:ascii="Garamond" w:hAnsi="Garamond" w:cs="Arial"/>
                <w:bCs/>
                <w:iCs/>
                <w:sz w:val="24"/>
                <w:szCs w:val="24"/>
              </w:rPr>
            </w:pPr>
            <w:r w:rsidRPr="00054357">
              <w:rPr>
                <w:rFonts w:ascii="Garamond" w:hAnsi="Garamond" w:cs="Arial"/>
                <w:sz w:val="24"/>
                <w:szCs w:val="24"/>
              </w:rPr>
              <w:t xml:space="preserve">No tiene unidades organizativas bajo su cargo. </w:t>
            </w:r>
          </w:p>
        </w:tc>
      </w:tr>
    </w:tbl>
    <w:p w:rsidR="00127626" w:rsidRPr="00054357" w:rsidRDefault="00127626" w:rsidP="00127626">
      <w:pPr>
        <w:pStyle w:val="Prrafodelista"/>
        <w:spacing w:after="0"/>
        <w:rPr>
          <w:rFonts w:ascii="Garamond" w:hAnsi="Garamond" w:cs="Arial"/>
          <w:b/>
          <w:bCs/>
          <w:iCs/>
          <w:sz w:val="24"/>
          <w:szCs w:val="24"/>
          <w:lang w:val="es-SV"/>
        </w:rPr>
      </w:pPr>
    </w:p>
    <w:p w:rsidR="00127626" w:rsidRPr="00054357" w:rsidRDefault="00127626" w:rsidP="00EC114F">
      <w:pPr>
        <w:pStyle w:val="Prrafodelista"/>
        <w:numPr>
          <w:ilvl w:val="0"/>
          <w:numId w:val="30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27626" w:rsidRPr="00B3625C" w:rsidRDefault="00B3625C" w:rsidP="00127626">
      <w:pPr>
        <w:pStyle w:val="Prrafodelista"/>
        <w:rPr>
          <w:rFonts w:ascii="Garamond" w:hAnsi="Garamond" w:cs="Arial"/>
          <w:bCs/>
          <w:iCs/>
          <w:sz w:val="24"/>
          <w:szCs w:val="24"/>
        </w:rPr>
      </w:pPr>
      <w:r w:rsidRPr="00B3625C">
        <w:rPr>
          <w:rFonts w:ascii="Garamond" w:hAnsi="Garamond" w:cs="Arial"/>
          <w:bCs/>
          <w:iCs/>
          <w:sz w:val="24"/>
          <w:szCs w:val="24"/>
        </w:rPr>
        <w:t xml:space="preserve">Gestionar </w:t>
      </w:r>
      <w:r w:rsidR="00B128B9">
        <w:rPr>
          <w:rFonts w:ascii="Garamond" w:hAnsi="Garamond" w:cs="Arial"/>
          <w:bCs/>
          <w:iCs/>
          <w:sz w:val="24"/>
          <w:szCs w:val="24"/>
        </w:rPr>
        <w:t>y dar seguimiento a la ejecución físico-financiera de los contratos</w:t>
      </w:r>
      <w:r w:rsidR="003462C0">
        <w:rPr>
          <w:rFonts w:ascii="Garamond" w:hAnsi="Garamond" w:cs="Arial"/>
          <w:bCs/>
          <w:iCs/>
          <w:sz w:val="24"/>
          <w:szCs w:val="24"/>
        </w:rPr>
        <w:t xml:space="preserve"> de suministro y de servicios, así como el monitoreo del almacenamiento y utilización de materiales e insumos requeridos</w:t>
      </w:r>
      <w:r w:rsidR="00A23A66">
        <w:rPr>
          <w:rFonts w:ascii="Garamond" w:hAnsi="Garamond" w:cs="Arial"/>
          <w:bCs/>
          <w:iCs/>
          <w:sz w:val="24"/>
          <w:szCs w:val="24"/>
        </w:rPr>
        <w:t xml:space="preserve"> para la ejecución de las diversas actividades que son competencia de la dirección; así como de velar por el buen uso de los recursos y de los activos asignados a la dirección.</w:t>
      </w:r>
    </w:p>
    <w:p w:rsidR="005472DC" w:rsidRDefault="005472DC" w:rsidP="00127626">
      <w:pPr>
        <w:pStyle w:val="Prrafodelista"/>
        <w:rPr>
          <w:rFonts w:ascii="Garamond" w:hAnsi="Garamond" w:cs="Arial"/>
          <w:b/>
          <w:bCs/>
          <w:iCs/>
          <w:sz w:val="24"/>
          <w:szCs w:val="24"/>
        </w:rPr>
      </w:pPr>
    </w:p>
    <w:p w:rsidR="00F55266" w:rsidRDefault="00127626" w:rsidP="00EC114F">
      <w:pPr>
        <w:pStyle w:val="Prrafodelista"/>
        <w:numPr>
          <w:ilvl w:val="0"/>
          <w:numId w:val="308"/>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F55266" w:rsidRDefault="00F55266" w:rsidP="00F55266">
      <w:pPr>
        <w:pStyle w:val="Prrafodelista"/>
        <w:ind w:left="709"/>
        <w:rPr>
          <w:rFonts w:ascii="Garamond" w:hAnsi="Garamond" w:cs="Arial"/>
          <w:b/>
          <w:bCs/>
          <w:iCs/>
          <w:sz w:val="24"/>
          <w:szCs w:val="24"/>
        </w:rPr>
      </w:pPr>
    </w:p>
    <w:p w:rsidR="00F55266" w:rsidRPr="00F55266" w:rsidRDefault="00F55266"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lang w:val="es-ES_tradnl"/>
        </w:rPr>
        <w:t>Planificar, Elaborar y dar seguimiento a las gestiones de compra de bienes y de servicios presentados por la dirección, en base a la asignación presupuestaria;</w:t>
      </w:r>
    </w:p>
    <w:p w:rsidR="00241B70" w:rsidRPr="00241B70" w:rsidRDefault="00F55266"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Elaborar y gestionar</w:t>
      </w:r>
      <w:r w:rsidR="00241B70">
        <w:rPr>
          <w:rFonts w:ascii="Garamond" w:hAnsi="Garamond" w:cs="Arial"/>
          <w:iCs/>
          <w:sz w:val="24"/>
          <w:szCs w:val="24"/>
        </w:rPr>
        <w:t xml:space="preserve"> la aprobación de la dirección de los términos de referencia para la presentación de requerimientos de compra;</w:t>
      </w:r>
    </w:p>
    <w:p w:rsidR="009C16EA" w:rsidRPr="00B91A40" w:rsidRDefault="009C16EA"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Supervisar la correcta ejecución de los contratos de suministros y</w:t>
      </w:r>
      <w:r w:rsidR="00A36473">
        <w:rPr>
          <w:rFonts w:ascii="Garamond" w:hAnsi="Garamond" w:cs="Arial"/>
          <w:iCs/>
          <w:sz w:val="24"/>
          <w:szCs w:val="24"/>
        </w:rPr>
        <w:t xml:space="preserve"> de servicios competencia de l</w:t>
      </w:r>
      <w:r>
        <w:rPr>
          <w:rFonts w:ascii="Garamond" w:hAnsi="Garamond" w:cs="Arial"/>
          <w:iCs/>
          <w:sz w:val="24"/>
          <w:szCs w:val="24"/>
        </w:rPr>
        <w:t>a dirección;</w:t>
      </w:r>
    </w:p>
    <w:p w:rsidR="00B91A40" w:rsidRPr="00500A9B" w:rsidRDefault="00B91A40"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Administrar</w:t>
      </w:r>
      <w:r w:rsidR="00500A9B">
        <w:rPr>
          <w:rFonts w:ascii="Garamond" w:hAnsi="Garamond" w:cs="Arial"/>
          <w:iCs/>
          <w:sz w:val="24"/>
          <w:szCs w:val="24"/>
        </w:rPr>
        <w:t xml:space="preserve"> las bodegas de materiales e insumos;</w:t>
      </w:r>
    </w:p>
    <w:p w:rsidR="00500A9B" w:rsidRPr="00500A9B" w:rsidRDefault="00500A9B"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Administrar el combustible asignado a la dirección</w:t>
      </w:r>
    </w:p>
    <w:p w:rsidR="00500A9B" w:rsidRPr="007F2FA4" w:rsidRDefault="007F2FA4"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Proveer oportunamente a las demás unidades organizativas de la dirección, las requisiciones, de materiales, combustible y servicios;</w:t>
      </w:r>
    </w:p>
    <w:p w:rsidR="007F2FA4" w:rsidRPr="00182BB3" w:rsidRDefault="007F2FA4"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Informar a la Dirección de Construcci</w:t>
      </w:r>
      <w:r w:rsidR="0085278F">
        <w:rPr>
          <w:rFonts w:ascii="Garamond" w:hAnsi="Garamond" w:cs="Arial"/>
          <w:iCs/>
          <w:sz w:val="24"/>
          <w:szCs w:val="24"/>
        </w:rPr>
        <w:t>ón y Mantenimiento de la Obra Pú</w:t>
      </w:r>
      <w:r>
        <w:rPr>
          <w:rFonts w:ascii="Garamond" w:hAnsi="Garamond" w:cs="Arial"/>
          <w:iCs/>
          <w:sz w:val="24"/>
          <w:szCs w:val="24"/>
        </w:rPr>
        <w:t>blica y/o la Subdirección General sobre las principales necesidades</w:t>
      </w:r>
      <w:r w:rsidR="00182BB3">
        <w:rPr>
          <w:rFonts w:ascii="Garamond" w:hAnsi="Garamond" w:cs="Arial"/>
          <w:iCs/>
          <w:sz w:val="24"/>
          <w:szCs w:val="24"/>
        </w:rPr>
        <w:t xml:space="preserve"> de insumos materiales y herramientas para asegurar la operatividad de la dirección;</w:t>
      </w:r>
    </w:p>
    <w:p w:rsidR="00182BB3" w:rsidRPr="0085278F" w:rsidRDefault="0085278F"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Dar seguimiento al aporte de contrapartidas acordadas mediante convenio de cooperación interinstitucional con otras instituciones de gobierno;</w:t>
      </w:r>
    </w:p>
    <w:p w:rsidR="0085278F" w:rsidRPr="0085278F" w:rsidRDefault="0085278F"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Administrar los activos asignados a la dirección; y</w:t>
      </w:r>
    </w:p>
    <w:p w:rsidR="0085278F" w:rsidRPr="0085278F" w:rsidRDefault="0085278F" w:rsidP="00EC114F">
      <w:pPr>
        <w:pStyle w:val="Prrafodelista"/>
        <w:numPr>
          <w:ilvl w:val="0"/>
          <w:numId w:val="363"/>
        </w:numPr>
        <w:ind w:left="1276" w:hanging="567"/>
        <w:rPr>
          <w:rFonts w:ascii="Garamond" w:hAnsi="Garamond" w:cs="Arial"/>
          <w:b/>
          <w:bCs/>
          <w:iCs/>
          <w:sz w:val="24"/>
          <w:szCs w:val="24"/>
        </w:rPr>
      </w:pPr>
      <w:r>
        <w:rPr>
          <w:rFonts w:ascii="Garamond" w:hAnsi="Garamond" w:cs="Arial"/>
          <w:iCs/>
          <w:sz w:val="24"/>
          <w:szCs w:val="24"/>
        </w:rPr>
        <w:t>Cumplir en lo aplicable con lo establecido al título sexto del Reglamento Interno.</w:t>
      </w:r>
    </w:p>
    <w:p w:rsidR="0085278F" w:rsidRPr="009C16EA" w:rsidRDefault="0085278F" w:rsidP="0085278F">
      <w:pPr>
        <w:pStyle w:val="Prrafodelista"/>
        <w:ind w:left="851" w:hanging="142"/>
        <w:rPr>
          <w:rFonts w:ascii="Garamond" w:hAnsi="Garamond" w:cs="Arial"/>
          <w:b/>
          <w:bCs/>
          <w:iCs/>
          <w:sz w:val="24"/>
          <w:szCs w:val="24"/>
        </w:rPr>
      </w:pPr>
    </w:p>
    <w:p w:rsidR="00127626" w:rsidRPr="00F55266" w:rsidRDefault="00127626" w:rsidP="00EC114F">
      <w:pPr>
        <w:pStyle w:val="Prrafodelista"/>
        <w:numPr>
          <w:ilvl w:val="0"/>
          <w:numId w:val="363"/>
        </w:numPr>
        <w:ind w:left="851" w:hanging="142"/>
        <w:rPr>
          <w:rFonts w:ascii="Garamond" w:hAnsi="Garamond" w:cs="Arial"/>
          <w:b/>
          <w:bCs/>
          <w:iCs/>
          <w:sz w:val="24"/>
          <w:szCs w:val="24"/>
        </w:rPr>
      </w:pPr>
      <w:r w:rsidRPr="00F55266">
        <w:rPr>
          <w:rFonts w:ascii="Garamond" w:hAnsi="Garamond" w:cs="Arial"/>
          <w:iCs/>
          <w:sz w:val="24"/>
          <w:szCs w:val="24"/>
          <w:lang w:val="es-ES_tradnl"/>
        </w:rPr>
        <w:br w:type="page"/>
      </w:r>
    </w:p>
    <w:p w:rsidR="006701A6" w:rsidRPr="00127626" w:rsidRDefault="006701A6" w:rsidP="00EC114F">
      <w:pPr>
        <w:pStyle w:val="Prrafodelista"/>
        <w:numPr>
          <w:ilvl w:val="0"/>
          <w:numId w:val="361"/>
        </w:numPr>
        <w:spacing w:after="0"/>
        <w:ind w:left="709" w:hanging="709"/>
        <w:rPr>
          <w:rFonts w:ascii="Garamond" w:hAnsi="Garamond" w:cs="Arial"/>
          <w:b/>
          <w:bCs/>
          <w:iCs/>
          <w:sz w:val="24"/>
          <w:szCs w:val="24"/>
        </w:rPr>
      </w:pPr>
      <w:r w:rsidRPr="00127626">
        <w:rPr>
          <w:rFonts w:ascii="Garamond" w:hAnsi="Garamond" w:cs="Arial"/>
          <w:b/>
          <w:bCs/>
          <w:iCs/>
          <w:sz w:val="24"/>
          <w:szCs w:val="24"/>
        </w:rPr>
        <w:t>NOMBRE DE LA UNIDAD ORGANIZATIVA</w:t>
      </w:r>
    </w:p>
    <w:p w:rsidR="006701A6" w:rsidRPr="00054357" w:rsidRDefault="006701A6" w:rsidP="006701A6">
      <w:pPr>
        <w:pStyle w:val="Prrafodelista1"/>
        <w:tabs>
          <w:tab w:val="left" w:pos="0"/>
        </w:tabs>
        <w:autoSpaceDE w:val="0"/>
        <w:autoSpaceDN w:val="0"/>
        <w:adjustRightInd w:val="0"/>
        <w:ind w:left="360"/>
        <w:contextualSpacing/>
        <w:jc w:val="both"/>
        <w:rPr>
          <w:rFonts w:ascii="Garamond" w:hAnsi="Garamond" w:cs="Arial"/>
          <w:sz w:val="24"/>
          <w:szCs w:val="24"/>
        </w:rPr>
      </w:pPr>
    </w:p>
    <w:p w:rsidR="006701A6" w:rsidRPr="006A5B6D" w:rsidRDefault="0009388E" w:rsidP="006A5B6D">
      <w:pPr>
        <w:pStyle w:val="Ttulo4"/>
        <w:shd w:val="clear" w:color="auto" w:fill="D9D9D9" w:themeFill="background1" w:themeFillShade="D9"/>
        <w:ind w:left="709"/>
        <w:jc w:val="center"/>
        <w:rPr>
          <w:rFonts w:ascii="Garamond" w:hAnsi="Garamond" w:cs="Arial"/>
          <w:i w:val="0"/>
          <w:color w:val="auto"/>
          <w:sz w:val="24"/>
          <w:szCs w:val="24"/>
        </w:rPr>
      </w:pPr>
      <w:bookmarkStart w:id="143" w:name="_Toc479249798"/>
      <w:r>
        <w:rPr>
          <w:rFonts w:ascii="Garamond" w:hAnsi="Garamond" w:cs="Arial"/>
          <w:i w:val="0"/>
          <w:color w:val="auto"/>
          <w:sz w:val="24"/>
          <w:szCs w:val="24"/>
        </w:rPr>
        <w:t xml:space="preserve">1.2.3.1.2 </w:t>
      </w:r>
      <w:r w:rsidR="006701A6" w:rsidRPr="006A5B6D">
        <w:rPr>
          <w:rFonts w:ascii="Garamond" w:hAnsi="Garamond" w:cs="Arial"/>
          <w:i w:val="0"/>
          <w:color w:val="auto"/>
          <w:sz w:val="24"/>
          <w:szCs w:val="24"/>
        </w:rPr>
        <w:t xml:space="preserve">UNIDAD DE APOYO </w:t>
      </w:r>
      <w:r w:rsidR="00D94240" w:rsidRPr="006A5B6D">
        <w:rPr>
          <w:rFonts w:ascii="Garamond" w:hAnsi="Garamond" w:cs="Arial"/>
          <w:i w:val="0"/>
          <w:color w:val="auto"/>
          <w:sz w:val="24"/>
          <w:szCs w:val="24"/>
        </w:rPr>
        <w:t>DE COOPERACIÓN INTERINSTITUCIONAL</w:t>
      </w:r>
      <w:bookmarkEnd w:id="143"/>
    </w:p>
    <w:p w:rsidR="006701A6" w:rsidRPr="00D94240" w:rsidRDefault="006701A6" w:rsidP="006701A6">
      <w:pPr>
        <w:pStyle w:val="Prrafodelista"/>
        <w:spacing w:after="0"/>
        <w:ind w:left="1440"/>
        <w:rPr>
          <w:rFonts w:ascii="Garamond" w:hAnsi="Garamond"/>
          <w:lang w:val="es-SV"/>
        </w:rPr>
      </w:pPr>
    </w:p>
    <w:p w:rsidR="006701A6" w:rsidRPr="00127626" w:rsidRDefault="006701A6" w:rsidP="00EC114F">
      <w:pPr>
        <w:pStyle w:val="Prrafodelista"/>
        <w:numPr>
          <w:ilvl w:val="0"/>
          <w:numId w:val="361"/>
        </w:numPr>
        <w:spacing w:after="0"/>
        <w:ind w:left="709" w:hanging="709"/>
        <w:rPr>
          <w:rFonts w:ascii="Garamond" w:hAnsi="Garamond" w:cs="Arial"/>
          <w:b/>
          <w:bCs/>
          <w:iCs/>
          <w:sz w:val="24"/>
          <w:szCs w:val="24"/>
        </w:rPr>
      </w:pPr>
      <w:r w:rsidRPr="00127626">
        <w:rPr>
          <w:rFonts w:ascii="Garamond" w:hAnsi="Garamond" w:cs="Arial"/>
          <w:b/>
          <w:bCs/>
          <w:iCs/>
          <w:sz w:val="24"/>
          <w:szCs w:val="24"/>
        </w:rPr>
        <w:t>SITUACIÓN JERARQUICA:</w:t>
      </w:r>
    </w:p>
    <w:p w:rsidR="006701A6" w:rsidRPr="00054357" w:rsidRDefault="006701A6" w:rsidP="006701A6">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6701A6" w:rsidRPr="00054357" w:rsidTr="003E78AE">
        <w:tc>
          <w:tcPr>
            <w:tcW w:w="1559" w:type="dxa"/>
          </w:tcPr>
          <w:p w:rsidR="006701A6" w:rsidRPr="00054357" w:rsidRDefault="006701A6" w:rsidP="003E78A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13927" w:rsidRPr="00054357" w:rsidRDefault="00013927" w:rsidP="0001392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 </w:t>
            </w: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General de Construcción y Mantenimiento de la Obra Pública</w:t>
            </w:r>
          </w:p>
          <w:p w:rsidR="006701A6" w:rsidRPr="00054357" w:rsidRDefault="006701A6" w:rsidP="003E78AE">
            <w:pPr>
              <w:spacing w:after="0" w:line="240" w:lineRule="auto"/>
              <w:contextualSpacing/>
              <w:jc w:val="both"/>
              <w:rPr>
                <w:rFonts w:ascii="Garamond" w:hAnsi="Garamond" w:cs="Arial"/>
                <w:bCs/>
                <w:iCs/>
                <w:sz w:val="24"/>
                <w:szCs w:val="24"/>
                <w:lang w:val="es-ES_tradnl"/>
              </w:rPr>
            </w:pPr>
          </w:p>
        </w:tc>
      </w:tr>
      <w:tr w:rsidR="006701A6" w:rsidRPr="00054357" w:rsidTr="003E78AE">
        <w:tc>
          <w:tcPr>
            <w:tcW w:w="1559" w:type="dxa"/>
          </w:tcPr>
          <w:p w:rsidR="006701A6" w:rsidRPr="00054357" w:rsidRDefault="006701A6" w:rsidP="003E78A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701A6" w:rsidRPr="00054357" w:rsidRDefault="006701A6" w:rsidP="003E78AE">
            <w:pPr>
              <w:rPr>
                <w:rFonts w:ascii="Garamond" w:hAnsi="Garamond" w:cs="Arial"/>
                <w:bCs/>
                <w:iCs/>
                <w:sz w:val="24"/>
                <w:szCs w:val="24"/>
              </w:rPr>
            </w:pPr>
            <w:r w:rsidRPr="00054357">
              <w:rPr>
                <w:rFonts w:ascii="Garamond" w:hAnsi="Garamond" w:cs="Arial"/>
                <w:sz w:val="24"/>
                <w:szCs w:val="24"/>
              </w:rPr>
              <w:t xml:space="preserve">No tiene unidades organizativas bajo su cargo. </w:t>
            </w:r>
          </w:p>
        </w:tc>
      </w:tr>
    </w:tbl>
    <w:p w:rsidR="006701A6" w:rsidRPr="00054357" w:rsidRDefault="006701A6" w:rsidP="006701A6">
      <w:pPr>
        <w:pStyle w:val="Prrafodelista"/>
        <w:spacing w:after="0"/>
        <w:rPr>
          <w:rFonts w:ascii="Garamond" w:hAnsi="Garamond" w:cs="Arial"/>
          <w:b/>
          <w:bCs/>
          <w:iCs/>
          <w:sz w:val="24"/>
          <w:szCs w:val="24"/>
          <w:lang w:val="es-SV"/>
        </w:rPr>
      </w:pPr>
    </w:p>
    <w:p w:rsidR="006701A6" w:rsidRPr="00127626" w:rsidRDefault="006701A6" w:rsidP="00EC114F">
      <w:pPr>
        <w:pStyle w:val="Prrafodelista"/>
        <w:numPr>
          <w:ilvl w:val="0"/>
          <w:numId w:val="361"/>
        </w:numPr>
        <w:spacing w:after="0"/>
        <w:ind w:left="709" w:hanging="709"/>
        <w:rPr>
          <w:rFonts w:ascii="Garamond" w:hAnsi="Garamond" w:cs="Arial"/>
          <w:b/>
          <w:bCs/>
          <w:iCs/>
          <w:sz w:val="24"/>
          <w:szCs w:val="24"/>
        </w:rPr>
      </w:pPr>
      <w:r w:rsidRPr="00127626">
        <w:rPr>
          <w:rFonts w:ascii="Garamond" w:hAnsi="Garamond" w:cs="Arial"/>
          <w:b/>
          <w:bCs/>
          <w:iCs/>
          <w:sz w:val="24"/>
          <w:szCs w:val="24"/>
        </w:rPr>
        <w:t>OBJETIVO DE LA UNIDAD:</w:t>
      </w:r>
    </w:p>
    <w:p w:rsidR="006701A6" w:rsidRPr="00A86DAA" w:rsidRDefault="00EC2C6A" w:rsidP="006701A6">
      <w:pPr>
        <w:pStyle w:val="Prrafodelista"/>
        <w:spacing w:after="0"/>
        <w:rPr>
          <w:rFonts w:ascii="Garamond" w:hAnsi="Garamond" w:cs="Arial"/>
          <w:sz w:val="24"/>
          <w:szCs w:val="24"/>
        </w:rPr>
      </w:pPr>
      <w:r w:rsidRPr="00784D7A">
        <w:rPr>
          <w:rFonts w:ascii="Garamond" w:hAnsi="Garamond" w:cs="Arial"/>
          <w:sz w:val="24"/>
          <w:szCs w:val="24"/>
        </w:rPr>
        <w:t xml:space="preserve">Gestionar la legalidad de las intervenciones y proyectos de obra pública ejecutados fuera de la competencia de la Dirección de </w:t>
      </w:r>
      <w:r>
        <w:rPr>
          <w:rFonts w:ascii="Garamond" w:hAnsi="Garamond" w:cs="Arial"/>
          <w:sz w:val="24"/>
          <w:szCs w:val="24"/>
        </w:rPr>
        <w:t xml:space="preserve">Construcción y </w:t>
      </w:r>
      <w:r w:rsidRPr="00784D7A">
        <w:rPr>
          <w:rFonts w:ascii="Garamond" w:hAnsi="Garamond" w:cs="Arial"/>
          <w:sz w:val="24"/>
          <w:szCs w:val="24"/>
        </w:rPr>
        <w:t>Mantenimiento de la Obra Pública</w:t>
      </w:r>
      <w:r w:rsidR="006701A6" w:rsidRPr="00A86DAA">
        <w:rPr>
          <w:rFonts w:ascii="Garamond" w:hAnsi="Garamond" w:cs="Arial"/>
          <w:sz w:val="24"/>
          <w:szCs w:val="24"/>
        </w:rPr>
        <w:t>.</w:t>
      </w:r>
    </w:p>
    <w:p w:rsidR="006701A6" w:rsidRPr="00054357" w:rsidRDefault="006701A6" w:rsidP="006701A6">
      <w:pPr>
        <w:pStyle w:val="Prrafodelista"/>
        <w:rPr>
          <w:rFonts w:ascii="Garamond" w:hAnsi="Garamond" w:cs="Arial"/>
          <w:b/>
          <w:bCs/>
          <w:iCs/>
          <w:sz w:val="24"/>
          <w:szCs w:val="24"/>
        </w:rPr>
      </w:pPr>
      <w:r w:rsidRPr="00054357">
        <w:rPr>
          <w:rFonts w:ascii="Garamond" w:hAnsi="Garamond" w:cs="Arial"/>
          <w:b/>
          <w:bCs/>
          <w:iCs/>
          <w:sz w:val="24"/>
          <w:szCs w:val="24"/>
        </w:rPr>
        <w:t xml:space="preserve"> </w:t>
      </w:r>
    </w:p>
    <w:p w:rsidR="006701A6" w:rsidRDefault="006701A6" w:rsidP="00EC114F">
      <w:pPr>
        <w:pStyle w:val="Prrafodelista"/>
        <w:numPr>
          <w:ilvl w:val="0"/>
          <w:numId w:val="36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5472DC" w:rsidRPr="00054357" w:rsidRDefault="005472DC" w:rsidP="005472DC">
      <w:pPr>
        <w:pStyle w:val="Prrafodelista"/>
        <w:ind w:left="709"/>
        <w:rPr>
          <w:rFonts w:ascii="Garamond" w:hAnsi="Garamond" w:cs="Arial"/>
          <w:b/>
          <w:bCs/>
          <w:iCs/>
          <w:sz w:val="24"/>
          <w:szCs w:val="24"/>
        </w:rPr>
      </w:pPr>
    </w:p>
    <w:p w:rsidR="00630E65" w:rsidRPr="005472DC" w:rsidRDefault="00630E65" w:rsidP="00EC114F">
      <w:pPr>
        <w:pStyle w:val="Prrafodelista"/>
        <w:widowControl w:val="0"/>
        <w:numPr>
          <w:ilvl w:val="0"/>
          <w:numId w:val="362"/>
        </w:numPr>
        <w:tabs>
          <w:tab w:val="left" w:pos="993"/>
        </w:tabs>
        <w:autoSpaceDE w:val="0"/>
        <w:autoSpaceDN w:val="0"/>
        <w:adjustRightInd w:val="0"/>
        <w:spacing w:after="0" w:line="192" w:lineRule="atLeast"/>
        <w:rPr>
          <w:rFonts w:ascii="Garamond" w:hAnsi="Garamond" w:cs="Arial"/>
          <w:sz w:val="24"/>
          <w:szCs w:val="24"/>
        </w:rPr>
      </w:pPr>
      <w:r w:rsidRPr="005472DC">
        <w:rPr>
          <w:rFonts w:ascii="Garamond" w:hAnsi="Garamond" w:cs="Arial"/>
          <w:sz w:val="24"/>
          <w:szCs w:val="24"/>
        </w:rPr>
        <w:t>Solicitar la documentación necesaria para la suscripción de convenios de cooperación interinstitucional con otras instituciones de gobierno;</w:t>
      </w:r>
    </w:p>
    <w:p w:rsidR="00630E65" w:rsidRDefault="00630E65" w:rsidP="00EC114F">
      <w:pPr>
        <w:widowControl w:val="0"/>
        <w:numPr>
          <w:ilvl w:val="0"/>
          <w:numId w:val="362"/>
        </w:numPr>
        <w:tabs>
          <w:tab w:val="left" w:pos="993"/>
        </w:tabs>
        <w:autoSpaceDE w:val="0"/>
        <w:autoSpaceDN w:val="0"/>
        <w:adjustRightInd w:val="0"/>
        <w:spacing w:after="0" w:line="192" w:lineRule="atLeast"/>
        <w:jc w:val="both"/>
        <w:rPr>
          <w:rFonts w:ascii="Garamond" w:hAnsi="Garamond" w:cs="Arial"/>
          <w:sz w:val="24"/>
          <w:szCs w:val="24"/>
        </w:rPr>
      </w:pPr>
      <w:r>
        <w:rPr>
          <w:rFonts w:ascii="Garamond" w:hAnsi="Garamond" w:cs="Arial"/>
          <w:sz w:val="24"/>
          <w:szCs w:val="24"/>
        </w:rPr>
        <w:t>Redactar convenios de cooperación interinstitucional;</w:t>
      </w:r>
    </w:p>
    <w:p w:rsidR="00630E65" w:rsidRDefault="00630E65" w:rsidP="00EC114F">
      <w:pPr>
        <w:widowControl w:val="0"/>
        <w:numPr>
          <w:ilvl w:val="0"/>
          <w:numId w:val="362"/>
        </w:numPr>
        <w:tabs>
          <w:tab w:val="left" w:pos="993"/>
        </w:tabs>
        <w:autoSpaceDE w:val="0"/>
        <w:autoSpaceDN w:val="0"/>
        <w:adjustRightInd w:val="0"/>
        <w:spacing w:after="0" w:line="192" w:lineRule="atLeast"/>
        <w:jc w:val="both"/>
        <w:rPr>
          <w:rFonts w:ascii="Garamond" w:hAnsi="Garamond" w:cs="Arial"/>
          <w:sz w:val="24"/>
          <w:szCs w:val="24"/>
        </w:rPr>
      </w:pPr>
      <w:r>
        <w:rPr>
          <w:rFonts w:ascii="Garamond" w:hAnsi="Garamond" w:cs="Arial"/>
          <w:sz w:val="24"/>
          <w:szCs w:val="24"/>
        </w:rPr>
        <w:t>Remitir convenios de cooperación interinstitucional para revisión y visto bueno de la Gerencia Legal Institucional.</w:t>
      </w:r>
    </w:p>
    <w:p w:rsidR="00630E65" w:rsidRDefault="00630E65" w:rsidP="00EC114F">
      <w:pPr>
        <w:widowControl w:val="0"/>
        <w:numPr>
          <w:ilvl w:val="0"/>
          <w:numId w:val="362"/>
        </w:numPr>
        <w:tabs>
          <w:tab w:val="left" w:pos="993"/>
        </w:tabs>
        <w:autoSpaceDE w:val="0"/>
        <w:autoSpaceDN w:val="0"/>
        <w:adjustRightInd w:val="0"/>
        <w:spacing w:after="0" w:line="192" w:lineRule="atLeast"/>
        <w:jc w:val="both"/>
        <w:rPr>
          <w:rFonts w:ascii="Garamond" w:hAnsi="Garamond" w:cs="Arial"/>
          <w:sz w:val="24"/>
          <w:szCs w:val="24"/>
        </w:rPr>
      </w:pPr>
      <w:r>
        <w:rPr>
          <w:rFonts w:ascii="Garamond" w:hAnsi="Garamond" w:cs="Arial"/>
          <w:sz w:val="24"/>
          <w:szCs w:val="24"/>
        </w:rPr>
        <w:t>Remitir convenios de cooperación interinstitucional para firma de los titulares respectivos, previo visto bueno de la Gerencia Legal Institucional.</w:t>
      </w:r>
    </w:p>
    <w:p w:rsidR="00630E65" w:rsidRDefault="00630E65" w:rsidP="00EC114F">
      <w:pPr>
        <w:widowControl w:val="0"/>
        <w:numPr>
          <w:ilvl w:val="0"/>
          <w:numId w:val="362"/>
        </w:numPr>
        <w:tabs>
          <w:tab w:val="left" w:pos="993"/>
        </w:tabs>
        <w:autoSpaceDE w:val="0"/>
        <w:autoSpaceDN w:val="0"/>
        <w:adjustRightInd w:val="0"/>
        <w:spacing w:after="0" w:line="192" w:lineRule="atLeast"/>
        <w:jc w:val="both"/>
        <w:rPr>
          <w:rFonts w:ascii="Garamond" w:hAnsi="Garamond" w:cs="Arial"/>
          <w:sz w:val="24"/>
          <w:szCs w:val="24"/>
        </w:rPr>
      </w:pPr>
      <w:r>
        <w:rPr>
          <w:rFonts w:ascii="Garamond" w:hAnsi="Garamond" w:cs="Arial"/>
          <w:sz w:val="24"/>
          <w:szCs w:val="24"/>
        </w:rPr>
        <w:t>Completar los expedientes de convenios de cooperación interinstitucional con la documentación necesaria, y</w:t>
      </w:r>
    </w:p>
    <w:p w:rsidR="00630E65" w:rsidRDefault="00630E65" w:rsidP="00EC114F">
      <w:pPr>
        <w:widowControl w:val="0"/>
        <w:numPr>
          <w:ilvl w:val="0"/>
          <w:numId w:val="362"/>
        </w:numPr>
        <w:tabs>
          <w:tab w:val="left" w:pos="993"/>
        </w:tabs>
        <w:autoSpaceDE w:val="0"/>
        <w:autoSpaceDN w:val="0"/>
        <w:adjustRightInd w:val="0"/>
        <w:spacing w:after="0" w:line="192" w:lineRule="atLeast"/>
        <w:jc w:val="both"/>
        <w:rPr>
          <w:rFonts w:ascii="Garamond" w:hAnsi="Garamond" w:cs="Arial"/>
          <w:sz w:val="24"/>
          <w:szCs w:val="24"/>
        </w:rPr>
      </w:pPr>
      <w:r>
        <w:rPr>
          <w:rFonts w:ascii="Garamond" w:hAnsi="Garamond" w:cs="Arial"/>
          <w:sz w:val="24"/>
          <w:szCs w:val="24"/>
        </w:rPr>
        <w:t>Cumplir en lo aplicable con lo establecido en el título VIII del Reglamento Interno y de Funcionamiento del MOPTVDU.</w:t>
      </w:r>
    </w:p>
    <w:p w:rsidR="006701A6" w:rsidRPr="00630E65" w:rsidRDefault="006701A6" w:rsidP="00074EE1">
      <w:pPr>
        <w:tabs>
          <w:tab w:val="center" w:pos="4737"/>
        </w:tabs>
        <w:spacing w:after="0" w:line="240" w:lineRule="auto"/>
        <w:rPr>
          <w:rFonts w:ascii="Garamond" w:hAnsi="Garamond" w:cs="Arial"/>
          <w:iCs/>
          <w:sz w:val="24"/>
          <w:szCs w:val="24"/>
        </w:rPr>
      </w:pPr>
    </w:p>
    <w:p w:rsidR="00256EA8" w:rsidRPr="005472DC" w:rsidRDefault="00256EA8" w:rsidP="00E745FE">
      <w:pPr>
        <w:pStyle w:val="Prrafodelista"/>
        <w:spacing w:after="0"/>
        <w:rPr>
          <w:rFonts w:ascii="Garamond" w:hAnsi="Garamond" w:cs="Arial"/>
          <w:iCs/>
          <w:sz w:val="24"/>
          <w:szCs w:val="24"/>
          <w:lang w:val="es-ES_tradnl"/>
        </w:rPr>
      </w:pPr>
    </w:p>
    <w:p w:rsidR="002D5ABE" w:rsidRDefault="002D5ABE">
      <w:pPr>
        <w:spacing w:after="0" w:line="240" w:lineRule="auto"/>
        <w:rPr>
          <w:rFonts w:ascii="Garamond" w:hAnsi="Garamond" w:cs="Arial"/>
          <w:iCs/>
          <w:sz w:val="24"/>
          <w:szCs w:val="24"/>
        </w:rPr>
      </w:pPr>
      <w:r>
        <w:rPr>
          <w:rFonts w:ascii="Garamond" w:hAnsi="Garamond" w:cs="Arial"/>
          <w:iCs/>
          <w:sz w:val="24"/>
          <w:szCs w:val="24"/>
        </w:rPr>
        <w:br w:type="page"/>
      </w:r>
    </w:p>
    <w:p w:rsidR="00F9554C" w:rsidRPr="00054357" w:rsidRDefault="00F9554C" w:rsidP="00EC114F">
      <w:pPr>
        <w:pStyle w:val="Prrafodelista"/>
        <w:numPr>
          <w:ilvl w:val="0"/>
          <w:numId w:val="31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F9554C" w:rsidRPr="00054357" w:rsidRDefault="00F9554C" w:rsidP="00F9554C">
      <w:pPr>
        <w:pStyle w:val="Prrafodelista1"/>
        <w:tabs>
          <w:tab w:val="left" w:pos="0"/>
        </w:tabs>
        <w:autoSpaceDE w:val="0"/>
        <w:autoSpaceDN w:val="0"/>
        <w:adjustRightInd w:val="0"/>
        <w:ind w:left="360"/>
        <w:contextualSpacing/>
        <w:jc w:val="both"/>
        <w:rPr>
          <w:rFonts w:ascii="Garamond" w:hAnsi="Garamond" w:cs="Arial"/>
          <w:sz w:val="24"/>
          <w:szCs w:val="24"/>
        </w:rPr>
      </w:pPr>
    </w:p>
    <w:p w:rsidR="00F9554C" w:rsidRPr="006A5B6D" w:rsidRDefault="00F9554C" w:rsidP="006A5B6D">
      <w:pPr>
        <w:pStyle w:val="Ttulo4"/>
        <w:shd w:val="clear" w:color="auto" w:fill="D9D9D9" w:themeFill="background1" w:themeFillShade="D9"/>
        <w:ind w:left="709"/>
        <w:jc w:val="center"/>
        <w:rPr>
          <w:rFonts w:ascii="Garamond" w:hAnsi="Garamond" w:cs="Arial"/>
          <w:i w:val="0"/>
          <w:color w:val="auto"/>
          <w:sz w:val="24"/>
          <w:szCs w:val="24"/>
        </w:rPr>
      </w:pPr>
      <w:bookmarkStart w:id="144" w:name="_Toc479249799"/>
      <w:r w:rsidRPr="006A5B6D">
        <w:rPr>
          <w:rFonts w:ascii="Garamond" w:hAnsi="Garamond" w:cs="Arial"/>
          <w:i w:val="0"/>
          <w:color w:val="auto"/>
          <w:sz w:val="24"/>
          <w:szCs w:val="24"/>
        </w:rPr>
        <w:t>1.2.3.1.</w:t>
      </w:r>
      <w:r w:rsidR="00894528" w:rsidRPr="006A5B6D">
        <w:rPr>
          <w:rFonts w:ascii="Garamond" w:hAnsi="Garamond" w:cs="Arial"/>
          <w:i w:val="0"/>
          <w:color w:val="auto"/>
          <w:sz w:val="24"/>
          <w:szCs w:val="24"/>
        </w:rPr>
        <w:t>4</w:t>
      </w:r>
      <w:r w:rsidRPr="006A5B6D">
        <w:rPr>
          <w:rFonts w:ascii="Garamond" w:hAnsi="Garamond" w:cs="Arial"/>
          <w:i w:val="0"/>
          <w:color w:val="auto"/>
          <w:sz w:val="24"/>
          <w:szCs w:val="24"/>
        </w:rPr>
        <w:t xml:space="preserve"> UNIDAD DE APOYO </w:t>
      </w:r>
      <w:r w:rsidR="00AC2E8F" w:rsidRPr="006A5B6D">
        <w:rPr>
          <w:rFonts w:ascii="Garamond" w:hAnsi="Garamond" w:cs="Arial"/>
          <w:i w:val="0"/>
          <w:color w:val="auto"/>
          <w:sz w:val="24"/>
          <w:szCs w:val="24"/>
        </w:rPr>
        <w:t>SUPERVISIÓN DE OBRAS</w:t>
      </w:r>
      <w:bookmarkEnd w:id="144"/>
    </w:p>
    <w:p w:rsidR="00F9554C" w:rsidRPr="00D94240" w:rsidRDefault="00F9554C" w:rsidP="00F9554C">
      <w:pPr>
        <w:pStyle w:val="Prrafodelista"/>
        <w:spacing w:after="0"/>
        <w:ind w:left="1440"/>
        <w:rPr>
          <w:rFonts w:ascii="Garamond" w:hAnsi="Garamond"/>
          <w:lang w:val="es-SV"/>
        </w:rPr>
      </w:pPr>
    </w:p>
    <w:p w:rsidR="00F9554C" w:rsidRPr="00054357" w:rsidRDefault="00F9554C" w:rsidP="00EC114F">
      <w:pPr>
        <w:pStyle w:val="Prrafodelista"/>
        <w:numPr>
          <w:ilvl w:val="0"/>
          <w:numId w:val="31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9554C" w:rsidRPr="00054357" w:rsidRDefault="00F9554C" w:rsidP="00F9554C">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9554C" w:rsidRPr="00054357" w:rsidTr="003E78AE">
        <w:tc>
          <w:tcPr>
            <w:tcW w:w="1559" w:type="dxa"/>
          </w:tcPr>
          <w:p w:rsidR="00F9554C" w:rsidRPr="00054357" w:rsidRDefault="00F9554C" w:rsidP="003E78A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13927" w:rsidRPr="00054357" w:rsidRDefault="00013927" w:rsidP="0001392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 </w:t>
            </w: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General de Construcción y Mantenimiento de la Obra Pública</w:t>
            </w:r>
            <w:r w:rsidR="002F399E">
              <w:rPr>
                <w:rFonts w:ascii="Garamond" w:hAnsi="Garamond" w:cs="Arial"/>
                <w:bCs/>
                <w:iCs/>
                <w:sz w:val="24"/>
                <w:szCs w:val="24"/>
                <w:lang w:val="es-ES_tradnl"/>
              </w:rPr>
              <w:t>.</w:t>
            </w:r>
          </w:p>
          <w:p w:rsidR="00F9554C" w:rsidRPr="00054357" w:rsidRDefault="00F9554C" w:rsidP="003E78AE">
            <w:pPr>
              <w:spacing w:after="0" w:line="240" w:lineRule="auto"/>
              <w:contextualSpacing/>
              <w:jc w:val="both"/>
              <w:rPr>
                <w:rFonts w:ascii="Garamond" w:hAnsi="Garamond" w:cs="Arial"/>
                <w:bCs/>
                <w:iCs/>
                <w:sz w:val="24"/>
                <w:szCs w:val="24"/>
                <w:lang w:val="es-ES_tradnl"/>
              </w:rPr>
            </w:pPr>
          </w:p>
        </w:tc>
      </w:tr>
      <w:tr w:rsidR="00F9554C" w:rsidRPr="00054357" w:rsidTr="003E78AE">
        <w:tc>
          <w:tcPr>
            <w:tcW w:w="1559" w:type="dxa"/>
          </w:tcPr>
          <w:p w:rsidR="00F9554C" w:rsidRPr="00054357" w:rsidRDefault="00F9554C" w:rsidP="003E78A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9554C" w:rsidRPr="00054357" w:rsidRDefault="00F9554C" w:rsidP="003E78AE">
            <w:pPr>
              <w:rPr>
                <w:rFonts w:ascii="Garamond" w:hAnsi="Garamond" w:cs="Arial"/>
                <w:bCs/>
                <w:iCs/>
                <w:sz w:val="24"/>
                <w:szCs w:val="24"/>
              </w:rPr>
            </w:pPr>
            <w:r w:rsidRPr="00054357">
              <w:rPr>
                <w:rFonts w:ascii="Garamond" w:hAnsi="Garamond" w:cs="Arial"/>
                <w:sz w:val="24"/>
                <w:szCs w:val="24"/>
              </w:rPr>
              <w:t xml:space="preserve">No tiene unidades organizativas bajo su cargo. </w:t>
            </w:r>
          </w:p>
        </w:tc>
      </w:tr>
    </w:tbl>
    <w:p w:rsidR="00F9554C" w:rsidRPr="00054357" w:rsidRDefault="00F9554C" w:rsidP="00F9554C">
      <w:pPr>
        <w:pStyle w:val="Prrafodelista"/>
        <w:spacing w:after="0"/>
        <w:rPr>
          <w:rFonts w:ascii="Garamond" w:hAnsi="Garamond" w:cs="Arial"/>
          <w:b/>
          <w:bCs/>
          <w:iCs/>
          <w:sz w:val="24"/>
          <w:szCs w:val="24"/>
          <w:lang w:val="es-SV"/>
        </w:rPr>
      </w:pPr>
    </w:p>
    <w:p w:rsidR="00F9554C" w:rsidRPr="00054357" w:rsidRDefault="00F9554C" w:rsidP="00EC114F">
      <w:pPr>
        <w:pStyle w:val="Prrafodelista"/>
        <w:numPr>
          <w:ilvl w:val="0"/>
          <w:numId w:val="31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F9554C" w:rsidRDefault="00AC2E8F" w:rsidP="00F9554C">
      <w:pPr>
        <w:pStyle w:val="Prrafodelista"/>
        <w:rPr>
          <w:rFonts w:ascii="Garamond" w:hAnsi="Garamond" w:cs="Arial"/>
          <w:sz w:val="24"/>
          <w:szCs w:val="24"/>
        </w:rPr>
      </w:pPr>
      <w:r w:rsidRPr="003468C5">
        <w:rPr>
          <w:rFonts w:ascii="Garamond" w:hAnsi="Garamond" w:cs="Arial"/>
          <w:sz w:val="24"/>
          <w:szCs w:val="24"/>
        </w:rPr>
        <w:t>Velar por la buena ejecución de los proyectos de la dirección y controlar la calidad de los mismos de acuerdo a los recursos disponibles.</w:t>
      </w:r>
    </w:p>
    <w:p w:rsidR="00AC2E8F" w:rsidRPr="00054357" w:rsidRDefault="00AC2E8F" w:rsidP="00F9554C">
      <w:pPr>
        <w:pStyle w:val="Prrafodelista"/>
        <w:rPr>
          <w:rFonts w:ascii="Garamond" w:hAnsi="Garamond" w:cs="Arial"/>
          <w:b/>
          <w:bCs/>
          <w:iCs/>
          <w:sz w:val="24"/>
          <w:szCs w:val="24"/>
        </w:rPr>
      </w:pPr>
    </w:p>
    <w:p w:rsidR="00F9554C" w:rsidRPr="00054357" w:rsidRDefault="00F9554C" w:rsidP="00EC114F">
      <w:pPr>
        <w:pStyle w:val="Prrafodelista"/>
        <w:numPr>
          <w:ilvl w:val="0"/>
          <w:numId w:val="31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C2E8F" w:rsidRPr="004A6DFA" w:rsidRDefault="00AC2E8F" w:rsidP="00EC114F">
      <w:pPr>
        <w:widowControl w:val="0"/>
        <w:numPr>
          <w:ilvl w:val="0"/>
          <w:numId w:val="313"/>
        </w:numPr>
        <w:tabs>
          <w:tab w:val="left" w:pos="456"/>
        </w:tabs>
        <w:autoSpaceDE w:val="0"/>
        <w:autoSpaceDN w:val="0"/>
        <w:adjustRightInd w:val="0"/>
        <w:spacing w:after="0" w:line="192" w:lineRule="atLeast"/>
        <w:jc w:val="both"/>
        <w:rPr>
          <w:rFonts w:ascii="Garamond" w:hAnsi="Garamond" w:cs="Arial"/>
          <w:sz w:val="24"/>
          <w:szCs w:val="24"/>
        </w:rPr>
      </w:pPr>
      <w:r w:rsidRPr="004A6DFA">
        <w:rPr>
          <w:rFonts w:ascii="Garamond" w:hAnsi="Garamond" w:cs="Arial"/>
          <w:sz w:val="24"/>
          <w:szCs w:val="24"/>
        </w:rPr>
        <w:t>Realizar inspecciones periódicas a los proyectos institucionales así como a los que son ejecutados conjuntamente con instituciones de gobierno bajo la vía de convenios de cooperación interinstitucional, a fin de verificar que los procesos constructivos se realicen de acuerdo con las especificaciones técnicas correspondientes;</w:t>
      </w:r>
    </w:p>
    <w:p w:rsidR="00AC2E8F" w:rsidRPr="00A86DAA" w:rsidRDefault="00AC2E8F" w:rsidP="00EC114F">
      <w:pPr>
        <w:widowControl w:val="0"/>
        <w:numPr>
          <w:ilvl w:val="0"/>
          <w:numId w:val="313"/>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Revisar y aprobar especificaciones técnicas de proyectos a ser ejecutados;</w:t>
      </w:r>
    </w:p>
    <w:p w:rsidR="00AC2E8F" w:rsidRPr="00A86DAA" w:rsidRDefault="00AC2E8F" w:rsidP="00EC114F">
      <w:pPr>
        <w:widowControl w:val="0"/>
        <w:numPr>
          <w:ilvl w:val="0"/>
          <w:numId w:val="313"/>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Gestionar con la Dirección de Planificación de la Obra Pública, la elaboración de</w:t>
      </w:r>
      <w:r>
        <w:rPr>
          <w:rFonts w:ascii="Garamond" w:hAnsi="Garamond" w:cs="Arial"/>
          <w:sz w:val="24"/>
          <w:szCs w:val="24"/>
        </w:rPr>
        <w:t xml:space="preserve"> </w:t>
      </w:r>
      <w:r w:rsidRPr="00A86DAA">
        <w:rPr>
          <w:rFonts w:ascii="Garamond" w:hAnsi="Garamond" w:cs="Arial"/>
          <w:sz w:val="24"/>
          <w:szCs w:val="24"/>
        </w:rPr>
        <w:t>diseños de los proyectos a ser ejecutados y sus respectivas modificaciones;</w:t>
      </w:r>
    </w:p>
    <w:p w:rsidR="00AC2E8F" w:rsidRPr="00A86DAA" w:rsidRDefault="00AC2E8F" w:rsidP="00EC114F">
      <w:pPr>
        <w:widowControl w:val="0"/>
        <w:numPr>
          <w:ilvl w:val="0"/>
          <w:numId w:val="313"/>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Gestionar con la Unidad de Investigación y Desarrollo Vial, la realización de</w:t>
      </w:r>
      <w:r>
        <w:rPr>
          <w:rFonts w:ascii="Garamond" w:hAnsi="Garamond" w:cs="Arial"/>
          <w:sz w:val="24"/>
          <w:szCs w:val="24"/>
        </w:rPr>
        <w:t xml:space="preserve"> </w:t>
      </w:r>
      <w:r w:rsidRPr="00A86DAA">
        <w:rPr>
          <w:rFonts w:ascii="Garamond" w:hAnsi="Garamond" w:cs="Arial"/>
          <w:sz w:val="24"/>
          <w:szCs w:val="24"/>
        </w:rPr>
        <w:t>ensayos y pruebas de laboratorio en los diferentes proyectos en ejecución de la</w:t>
      </w:r>
      <w:r>
        <w:rPr>
          <w:rFonts w:ascii="Garamond" w:hAnsi="Garamond" w:cs="Arial"/>
          <w:sz w:val="24"/>
          <w:szCs w:val="24"/>
        </w:rPr>
        <w:t xml:space="preserve"> </w:t>
      </w:r>
      <w:r w:rsidRPr="00A86DAA">
        <w:rPr>
          <w:rFonts w:ascii="Garamond" w:hAnsi="Garamond" w:cs="Arial"/>
          <w:sz w:val="24"/>
          <w:szCs w:val="24"/>
        </w:rPr>
        <w:t>Dirección de Mantenimiento de la Obra Pública;</w:t>
      </w:r>
    </w:p>
    <w:p w:rsidR="00AC2E8F" w:rsidRPr="00A86DAA" w:rsidRDefault="00AC2E8F" w:rsidP="00EC114F">
      <w:pPr>
        <w:widowControl w:val="0"/>
        <w:numPr>
          <w:ilvl w:val="0"/>
          <w:numId w:val="313"/>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Supervisar la implementación en los proyectos las recomendaciones de la</w:t>
      </w:r>
      <w:r>
        <w:rPr>
          <w:rFonts w:ascii="Garamond" w:hAnsi="Garamond" w:cs="Arial"/>
          <w:sz w:val="24"/>
          <w:szCs w:val="24"/>
        </w:rPr>
        <w:t xml:space="preserve"> </w:t>
      </w:r>
      <w:r w:rsidRPr="00A86DAA">
        <w:rPr>
          <w:rFonts w:ascii="Garamond" w:hAnsi="Garamond" w:cs="Arial"/>
          <w:sz w:val="24"/>
          <w:szCs w:val="24"/>
        </w:rPr>
        <w:t>Dirección de Planificación de la Obra Pública y de la Unidad de Investigación y</w:t>
      </w:r>
      <w:r>
        <w:rPr>
          <w:rFonts w:ascii="Garamond" w:hAnsi="Garamond" w:cs="Arial"/>
          <w:sz w:val="24"/>
          <w:szCs w:val="24"/>
        </w:rPr>
        <w:t xml:space="preserve"> </w:t>
      </w:r>
      <w:r w:rsidRPr="00A86DAA">
        <w:rPr>
          <w:rFonts w:ascii="Garamond" w:hAnsi="Garamond" w:cs="Arial"/>
          <w:sz w:val="24"/>
          <w:szCs w:val="24"/>
        </w:rPr>
        <w:t>Desarrollo Vial; y</w:t>
      </w:r>
    </w:p>
    <w:p w:rsidR="00AC2E8F" w:rsidRDefault="00AC2E8F" w:rsidP="00EC114F">
      <w:pPr>
        <w:widowControl w:val="0"/>
        <w:numPr>
          <w:ilvl w:val="0"/>
          <w:numId w:val="313"/>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Cumplir en lo aplicable con lo establecido en el Título VIII del Reglamento</w:t>
      </w:r>
      <w:r>
        <w:rPr>
          <w:rFonts w:ascii="Garamond" w:hAnsi="Garamond" w:cs="Arial"/>
          <w:sz w:val="24"/>
          <w:szCs w:val="24"/>
        </w:rPr>
        <w:t xml:space="preserve"> </w:t>
      </w:r>
      <w:r w:rsidRPr="00A86DAA">
        <w:rPr>
          <w:rFonts w:ascii="Garamond" w:hAnsi="Garamond" w:cs="Arial"/>
          <w:sz w:val="24"/>
          <w:szCs w:val="24"/>
        </w:rPr>
        <w:t>Interno y de Funcionamiento del MOPTVDU.</w:t>
      </w:r>
    </w:p>
    <w:p w:rsidR="00256EA8" w:rsidRDefault="00256EA8" w:rsidP="00074EE1">
      <w:pPr>
        <w:tabs>
          <w:tab w:val="center" w:pos="4737"/>
        </w:tabs>
        <w:spacing w:after="0" w:line="240" w:lineRule="auto"/>
        <w:rPr>
          <w:rFonts w:ascii="Garamond" w:hAnsi="Garamond" w:cs="Arial"/>
          <w:iCs/>
          <w:sz w:val="24"/>
          <w:szCs w:val="24"/>
        </w:rPr>
      </w:pPr>
    </w:p>
    <w:p w:rsidR="009175DC" w:rsidRDefault="009175DC">
      <w:pPr>
        <w:spacing w:after="0" w:line="240" w:lineRule="auto"/>
        <w:rPr>
          <w:rFonts w:ascii="Garamond" w:hAnsi="Garamond" w:cs="Arial"/>
          <w:iCs/>
          <w:sz w:val="24"/>
          <w:szCs w:val="24"/>
        </w:rPr>
      </w:pPr>
      <w:r>
        <w:rPr>
          <w:rFonts w:ascii="Garamond" w:hAnsi="Garamond" w:cs="Arial"/>
          <w:iCs/>
          <w:sz w:val="24"/>
          <w:szCs w:val="24"/>
        </w:rPr>
        <w:br w:type="page"/>
      </w:r>
    </w:p>
    <w:p w:rsidR="00675DE1" w:rsidRDefault="00675DE1">
      <w:pPr>
        <w:spacing w:after="0" w:line="240" w:lineRule="auto"/>
        <w:rPr>
          <w:rFonts w:ascii="Garamond" w:hAnsi="Garamond" w:cs="Arial"/>
          <w:iCs/>
          <w:sz w:val="24"/>
          <w:szCs w:val="24"/>
        </w:rPr>
      </w:pPr>
    </w:p>
    <w:p w:rsidR="009175DC" w:rsidRPr="00054357" w:rsidRDefault="009175DC" w:rsidP="00EC114F">
      <w:pPr>
        <w:pStyle w:val="Prrafodelista"/>
        <w:numPr>
          <w:ilvl w:val="0"/>
          <w:numId w:val="31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9175DC" w:rsidRPr="00054357" w:rsidRDefault="009175DC" w:rsidP="009175DC">
      <w:pPr>
        <w:pStyle w:val="Prrafodelista1"/>
        <w:tabs>
          <w:tab w:val="left" w:pos="0"/>
        </w:tabs>
        <w:autoSpaceDE w:val="0"/>
        <w:autoSpaceDN w:val="0"/>
        <w:adjustRightInd w:val="0"/>
        <w:ind w:left="360"/>
        <w:contextualSpacing/>
        <w:jc w:val="both"/>
        <w:rPr>
          <w:rFonts w:ascii="Garamond" w:hAnsi="Garamond" w:cs="Arial"/>
          <w:sz w:val="24"/>
          <w:szCs w:val="24"/>
        </w:rPr>
      </w:pPr>
    </w:p>
    <w:p w:rsidR="009175DC" w:rsidRPr="006A5B6D" w:rsidRDefault="009175DC" w:rsidP="006A5B6D">
      <w:pPr>
        <w:pStyle w:val="Ttulo4"/>
        <w:shd w:val="clear" w:color="auto" w:fill="D9D9D9" w:themeFill="background1" w:themeFillShade="D9"/>
        <w:ind w:left="709"/>
        <w:jc w:val="center"/>
        <w:rPr>
          <w:rFonts w:ascii="Garamond" w:hAnsi="Garamond" w:cs="Arial"/>
          <w:i w:val="0"/>
          <w:color w:val="auto"/>
          <w:sz w:val="24"/>
          <w:szCs w:val="24"/>
        </w:rPr>
      </w:pPr>
      <w:bookmarkStart w:id="145" w:name="_Toc479249800"/>
      <w:r w:rsidRPr="006A5B6D">
        <w:rPr>
          <w:rFonts w:ascii="Garamond" w:hAnsi="Garamond" w:cs="Arial"/>
          <w:i w:val="0"/>
          <w:color w:val="auto"/>
          <w:sz w:val="24"/>
          <w:szCs w:val="24"/>
        </w:rPr>
        <w:t>1.2.3.1.</w:t>
      </w:r>
      <w:r w:rsidR="00E950AE" w:rsidRPr="006A5B6D">
        <w:rPr>
          <w:rFonts w:ascii="Garamond" w:hAnsi="Garamond" w:cs="Arial"/>
          <w:i w:val="0"/>
          <w:color w:val="auto"/>
          <w:sz w:val="24"/>
          <w:szCs w:val="24"/>
        </w:rPr>
        <w:t>5</w:t>
      </w:r>
      <w:r w:rsidRPr="006A5B6D">
        <w:rPr>
          <w:rFonts w:ascii="Garamond" w:hAnsi="Garamond" w:cs="Arial"/>
          <w:i w:val="0"/>
          <w:color w:val="auto"/>
          <w:sz w:val="24"/>
          <w:szCs w:val="24"/>
        </w:rPr>
        <w:t xml:space="preserve"> </w:t>
      </w:r>
      <w:r w:rsidR="003E78AE" w:rsidRPr="006A5B6D">
        <w:rPr>
          <w:rFonts w:ascii="Garamond" w:hAnsi="Garamond" w:cs="Arial"/>
          <w:i w:val="0"/>
          <w:color w:val="auto"/>
          <w:sz w:val="24"/>
          <w:szCs w:val="24"/>
        </w:rPr>
        <w:t>SUBDIRECCIÓN DE CONSTRUCCIÓN Y MANTENIMIENTO DE OBRA PÚBLICA.</w:t>
      </w:r>
      <w:bookmarkEnd w:id="145"/>
    </w:p>
    <w:p w:rsidR="009175DC" w:rsidRPr="00D94240" w:rsidRDefault="009175DC" w:rsidP="009175DC">
      <w:pPr>
        <w:pStyle w:val="Prrafodelista"/>
        <w:spacing w:after="0"/>
        <w:ind w:left="1440"/>
        <w:rPr>
          <w:rFonts w:ascii="Garamond" w:hAnsi="Garamond"/>
          <w:lang w:val="es-SV"/>
        </w:rPr>
      </w:pPr>
    </w:p>
    <w:p w:rsidR="009175DC" w:rsidRPr="00054357" w:rsidRDefault="009175DC" w:rsidP="00EC114F">
      <w:pPr>
        <w:pStyle w:val="Prrafodelista"/>
        <w:numPr>
          <w:ilvl w:val="0"/>
          <w:numId w:val="31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175DC" w:rsidRPr="00054357" w:rsidRDefault="009175DC" w:rsidP="003E78AE">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175DC" w:rsidRPr="00054357" w:rsidTr="003E78AE">
        <w:tc>
          <w:tcPr>
            <w:tcW w:w="1559" w:type="dxa"/>
          </w:tcPr>
          <w:p w:rsidR="009175DC" w:rsidRPr="00054357" w:rsidRDefault="009175DC" w:rsidP="003E78A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13927" w:rsidRPr="00054357" w:rsidRDefault="00013927" w:rsidP="0001392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 </w:t>
            </w: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General de Construcción y Mantenimiento de la Obra Pública</w:t>
            </w:r>
          </w:p>
          <w:p w:rsidR="009175DC" w:rsidRPr="00054357" w:rsidRDefault="009175DC" w:rsidP="003E78AE">
            <w:pPr>
              <w:spacing w:after="0" w:line="240" w:lineRule="auto"/>
              <w:contextualSpacing/>
              <w:jc w:val="both"/>
              <w:rPr>
                <w:rFonts w:ascii="Garamond" w:hAnsi="Garamond" w:cs="Arial"/>
                <w:bCs/>
                <w:iCs/>
                <w:sz w:val="24"/>
                <w:szCs w:val="24"/>
                <w:lang w:val="es-ES_tradnl"/>
              </w:rPr>
            </w:pPr>
          </w:p>
        </w:tc>
      </w:tr>
      <w:tr w:rsidR="009175DC" w:rsidRPr="00054357" w:rsidTr="003E78AE">
        <w:tc>
          <w:tcPr>
            <w:tcW w:w="1559" w:type="dxa"/>
          </w:tcPr>
          <w:p w:rsidR="009175DC" w:rsidRPr="00054357" w:rsidRDefault="009175DC" w:rsidP="003E78A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E78AE" w:rsidRDefault="003E78AE" w:rsidP="003E78AE">
            <w:pPr>
              <w:spacing w:after="0" w:line="240" w:lineRule="auto"/>
              <w:rPr>
                <w:rFonts w:ascii="Garamond" w:hAnsi="Garamond" w:cs="Arial"/>
                <w:sz w:val="24"/>
                <w:szCs w:val="24"/>
              </w:rPr>
            </w:pPr>
            <w:r>
              <w:rPr>
                <w:rFonts w:ascii="Garamond" w:hAnsi="Garamond" w:cs="Arial"/>
                <w:sz w:val="24"/>
                <w:szCs w:val="24"/>
              </w:rPr>
              <w:t xml:space="preserve">1.2.3.1.5.1 Mantenimiento rutinario y periódico de vías MOP; </w:t>
            </w:r>
          </w:p>
          <w:p w:rsidR="003E78AE" w:rsidRDefault="003E78AE" w:rsidP="003E78AE">
            <w:pPr>
              <w:spacing w:after="0" w:line="240" w:lineRule="auto"/>
              <w:rPr>
                <w:rFonts w:ascii="Garamond" w:hAnsi="Garamond" w:cs="Arial"/>
                <w:sz w:val="24"/>
                <w:szCs w:val="24"/>
              </w:rPr>
            </w:pPr>
            <w:r>
              <w:rPr>
                <w:rFonts w:ascii="Garamond" w:hAnsi="Garamond" w:cs="Arial"/>
                <w:sz w:val="24"/>
                <w:szCs w:val="24"/>
              </w:rPr>
              <w:t xml:space="preserve">1.2.3.1.5.2 Unidad de Señalización Vial; </w:t>
            </w:r>
          </w:p>
          <w:p w:rsidR="003E78AE" w:rsidRDefault="003E78AE" w:rsidP="003E78AE">
            <w:pPr>
              <w:spacing w:after="0" w:line="240" w:lineRule="auto"/>
              <w:rPr>
                <w:rFonts w:ascii="Garamond" w:hAnsi="Garamond" w:cs="Arial"/>
                <w:sz w:val="24"/>
                <w:szCs w:val="24"/>
              </w:rPr>
            </w:pPr>
            <w:r>
              <w:rPr>
                <w:rFonts w:ascii="Garamond" w:hAnsi="Garamond" w:cs="Arial"/>
                <w:sz w:val="24"/>
                <w:szCs w:val="24"/>
              </w:rPr>
              <w:t xml:space="preserve">1.2.3.1.5.3 Unidad de Puentes; </w:t>
            </w:r>
          </w:p>
          <w:p w:rsidR="003E78AE" w:rsidRDefault="003E78AE" w:rsidP="003E78AE">
            <w:pPr>
              <w:spacing w:after="0" w:line="240" w:lineRule="auto"/>
              <w:rPr>
                <w:rFonts w:ascii="Garamond" w:hAnsi="Garamond" w:cs="Arial"/>
                <w:sz w:val="24"/>
                <w:szCs w:val="24"/>
              </w:rPr>
            </w:pPr>
            <w:r>
              <w:rPr>
                <w:rFonts w:ascii="Garamond" w:hAnsi="Garamond" w:cs="Arial"/>
                <w:sz w:val="24"/>
                <w:szCs w:val="24"/>
              </w:rPr>
              <w:t xml:space="preserve">1.2.3.1.5.4 Unidad de Obras de Mitigación; </w:t>
            </w:r>
          </w:p>
          <w:p w:rsidR="003E78AE" w:rsidRDefault="003E78AE" w:rsidP="003E78AE">
            <w:pPr>
              <w:spacing w:after="0" w:line="240" w:lineRule="auto"/>
              <w:rPr>
                <w:rFonts w:ascii="Garamond" w:hAnsi="Garamond" w:cs="Arial"/>
                <w:sz w:val="24"/>
                <w:szCs w:val="24"/>
              </w:rPr>
            </w:pPr>
            <w:r>
              <w:rPr>
                <w:rFonts w:ascii="Garamond" w:hAnsi="Garamond" w:cs="Arial"/>
                <w:sz w:val="24"/>
                <w:szCs w:val="24"/>
              </w:rPr>
              <w:t xml:space="preserve">1.2.3.1.5.5 Unidad de Pavimentación; y </w:t>
            </w:r>
          </w:p>
          <w:p w:rsidR="009175DC" w:rsidRPr="00054357" w:rsidRDefault="003E78AE" w:rsidP="003E78AE">
            <w:pPr>
              <w:spacing w:after="0" w:line="240" w:lineRule="auto"/>
              <w:rPr>
                <w:rFonts w:ascii="Garamond" w:hAnsi="Garamond" w:cs="Arial"/>
                <w:bCs/>
                <w:iCs/>
                <w:sz w:val="24"/>
                <w:szCs w:val="24"/>
              </w:rPr>
            </w:pPr>
            <w:r>
              <w:rPr>
                <w:rFonts w:ascii="Garamond" w:hAnsi="Garamond" w:cs="Arial"/>
                <w:sz w:val="24"/>
                <w:szCs w:val="24"/>
              </w:rPr>
              <w:t>1.2.3.1.5.6 Unidad de Respuesta a la Comunidad.</w:t>
            </w:r>
          </w:p>
        </w:tc>
      </w:tr>
    </w:tbl>
    <w:p w:rsidR="009175DC" w:rsidRPr="00054357" w:rsidRDefault="009175DC" w:rsidP="003E78AE">
      <w:pPr>
        <w:pStyle w:val="Prrafodelista"/>
        <w:spacing w:after="0"/>
        <w:rPr>
          <w:rFonts w:ascii="Garamond" w:hAnsi="Garamond" w:cs="Arial"/>
          <w:b/>
          <w:bCs/>
          <w:iCs/>
          <w:sz w:val="24"/>
          <w:szCs w:val="24"/>
          <w:lang w:val="es-SV"/>
        </w:rPr>
      </w:pPr>
    </w:p>
    <w:p w:rsidR="009175DC" w:rsidRPr="00054357" w:rsidRDefault="009175DC" w:rsidP="00EC114F">
      <w:pPr>
        <w:pStyle w:val="Prrafodelista"/>
        <w:numPr>
          <w:ilvl w:val="0"/>
          <w:numId w:val="31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E78AE" w:rsidRDefault="003E78AE" w:rsidP="003E78AE">
      <w:pPr>
        <w:pStyle w:val="Prrafodelista"/>
        <w:autoSpaceDE w:val="0"/>
        <w:autoSpaceDN w:val="0"/>
        <w:adjustRightInd w:val="0"/>
        <w:spacing w:after="0"/>
        <w:rPr>
          <w:rFonts w:ascii="Garamond" w:hAnsi="Garamond" w:cs="Arial"/>
          <w:sz w:val="24"/>
          <w:szCs w:val="24"/>
        </w:rPr>
      </w:pPr>
      <w:r>
        <w:rPr>
          <w:rFonts w:ascii="Garamond" w:hAnsi="Garamond" w:cs="Arial"/>
          <w:sz w:val="24"/>
          <w:szCs w:val="24"/>
        </w:rPr>
        <w:t>P</w:t>
      </w:r>
      <w:r w:rsidRPr="009A5965">
        <w:rPr>
          <w:rFonts w:ascii="Garamond" w:hAnsi="Garamond" w:cs="Arial"/>
          <w:sz w:val="24"/>
          <w:szCs w:val="24"/>
        </w:rPr>
        <w:t>rogramar y ejecutar los proyectos de mantenimiento vial de la red competencia de la dirección, como aquellos asignados por las autoridades correspondientes y aquellos acordados mediante convenio con otras instituciones públicas, dentro de la zona central del país comprendiendo los departamentos de San</w:t>
      </w:r>
      <w:r>
        <w:rPr>
          <w:rFonts w:ascii="Garamond" w:hAnsi="Garamond" w:cs="Arial"/>
          <w:sz w:val="24"/>
          <w:szCs w:val="24"/>
        </w:rPr>
        <w:t xml:space="preserve"> </w:t>
      </w:r>
      <w:r w:rsidRPr="00A86DAA">
        <w:rPr>
          <w:rFonts w:ascii="Garamond" w:hAnsi="Garamond" w:cs="Arial"/>
          <w:sz w:val="24"/>
          <w:szCs w:val="24"/>
        </w:rPr>
        <w:t>Salvador, La Libertad y Cuscatlán, e informar periódicamente de la ejecución de lo</w:t>
      </w:r>
      <w:r>
        <w:rPr>
          <w:rFonts w:ascii="Garamond" w:hAnsi="Garamond" w:cs="Arial"/>
          <w:sz w:val="24"/>
          <w:szCs w:val="24"/>
        </w:rPr>
        <w:t>s</w:t>
      </w:r>
      <w:r w:rsidRPr="00A86DAA">
        <w:rPr>
          <w:rFonts w:ascii="Garamond" w:hAnsi="Garamond" w:cs="Arial"/>
          <w:sz w:val="24"/>
          <w:szCs w:val="24"/>
        </w:rPr>
        <w:t xml:space="preserve"> mismos. </w:t>
      </w:r>
    </w:p>
    <w:p w:rsidR="009175DC" w:rsidRPr="003E78AE" w:rsidRDefault="009175DC" w:rsidP="009175DC">
      <w:pPr>
        <w:pStyle w:val="Prrafodelista"/>
        <w:rPr>
          <w:rFonts w:ascii="Garamond" w:hAnsi="Garamond" w:cs="Arial"/>
          <w:b/>
          <w:bCs/>
          <w:iCs/>
          <w:sz w:val="24"/>
          <w:szCs w:val="24"/>
          <w:lang w:val="es-SV"/>
        </w:rPr>
      </w:pPr>
    </w:p>
    <w:p w:rsidR="009175DC" w:rsidRPr="00054357" w:rsidRDefault="009175DC" w:rsidP="00EC114F">
      <w:pPr>
        <w:pStyle w:val="Prrafodelista"/>
        <w:numPr>
          <w:ilvl w:val="0"/>
          <w:numId w:val="31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Proporcionar mantenimiento adecuado a la red vial asignada dentro del Área</w:t>
      </w:r>
      <w:r>
        <w:rPr>
          <w:rFonts w:ascii="Garamond" w:hAnsi="Garamond" w:cs="Arial"/>
          <w:sz w:val="24"/>
          <w:szCs w:val="24"/>
        </w:rPr>
        <w:t xml:space="preserve"> </w:t>
      </w:r>
      <w:r w:rsidRPr="00A86DAA">
        <w:rPr>
          <w:rFonts w:ascii="Garamond" w:hAnsi="Garamond" w:cs="Arial"/>
          <w:sz w:val="24"/>
          <w:szCs w:val="24"/>
        </w:rPr>
        <w:t>Metropolitana de San Salvador, según el plan operativo anual de la dirección, a</w:t>
      </w:r>
      <w:r>
        <w:rPr>
          <w:rFonts w:ascii="Garamond" w:hAnsi="Garamond" w:cs="Arial"/>
          <w:sz w:val="24"/>
          <w:szCs w:val="24"/>
        </w:rPr>
        <w:t xml:space="preserve"> </w:t>
      </w:r>
      <w:r w:rsidRPr="00A86DAA">
        <w:rPr>
          <w:rFonts w:ascii="Garamond" w:hAnsi="Garamond" w:cs="Arial"/>
          <w:sz w:val="24"/>
          <w:szCs w:val="24"/>
        </w:rPr>
        <w:t>través del mantenimiento rutinario y periódico de diversas actividades que</w:t>
      </w:r>
      <w:r>
        <w:rPr>
          <w:rFonts w:ascii="Garamond" w:hAnsi="Garamond" w:cs="Arial"/>
          <w:sz w:val="24"/>
          <w:szCs w:val="24"/>
        </w:rPr>
        <w:t xml:space="preserve"> </w:t>
      </w:r>
      <w:r w:rsidRPr="00A86DAA">
        <w:rPr>
          <w:rFonts w:ascii="Garamond" w:hAnsi="Garamond" w:cs="Arial"/>
          <w:sz w:val="24"/>
          <w:szCs w:val="24"/>
        </w:rPr>
        <w:t>incluyen: reciclado de pavimentos, recarpeteo, bacheo superficial y profundo,</w:t>
      </w:r>
      <w:r>
        <w:rPr>
          <w:rFonts w:ascii="Garamond" w:hAnsi="Garamond" w:cs="Arial"/>
          <w:sz w:val="24"/>
          <w:szCs w:val="24"/>
        </w:rPr>
        <w:t xml:space="preserve"> </w:t>
      </w:r>
      <w:r w:rsidRPr="00A86DAA">
        <w:rPr>
          <w:rFonts w:ascii="Garamond" w:hAnsi="Garamond" w:cs="Arial"/>
          <w:sz w:val="24"/>
          <w:szCs w:val="24"/>
        </w:rPr>
        <w:t>reparación de superficie de rodamiento y balastado parcial en vías no</w:t>
      </w:r>
      <w:r>
        <w:rPr>
          <w:rFonts w:ascii="Garamond" w:hAnsi="Garamond" w:cs="Arial"/>
          <w:sz w:val="24"/>
          <w:szCs w:val="24"/>
        </w:rPr>
        <w:t xml:space="preserve"> </w:t>
      </w:r>
      <w:r w:rsidRPr="00A86DAA">
        <w:rPr>
          <w:rFonts w:ascii="Garamond" w:hAnsi="Garamond" w:cs="Arial"/>
          <w:sz w:val="24"/>
          <w:szCs w:val="24"/>
        </w:rPr>
        <w:t>pavimentadas, mantenimiento de puentes, obras de mitigación y de emergencia,</w:t>
      </w:r>
      <w:r>
        <w:rPr>
          <w:rFonts w:ascii="Garamond" w:hAnsi="Garamond" w:cs="Arial"/>
          <w:sz w:val="24"/>
          <w:szCs w:val="24"/>
        </w:rPr>
        <w:t xml:space="preserve"> </w:t>
      </w:r>
      <w:r w:rsidRPr="00A86DAA">
        <w:rPr>
          <w:rFonts w:ascii="Garamond" w:hAnsi="Garamond" w:cs="Arial"/>
          <w:sz w:val="24"/>
          <w:szCs w:val="24"/>
        </w:rPr>
        <w:t>obras comunitarias y señalización vial;</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Coordinar y dar seguimiento a los proyectos que se ejecutan en la región central</w:t>
      </w:r>
      <w:r>
        <w:rPr>
          <w:rFonts w:ascii="Garamond" w:hAnsi="Garamond" w:cs="Arial"/>
          <w:sz w:val="24"/>
          <w:szCs w:val="24"/>
        </w:rPr>
        <w:t xml:space="preserve"> </w:t>
      </w:r>
      <w:r w:rsidRPr="00A86DAA">
        <w:rPr>
          <w:rFonts w:ascii="Garamond" w:hAnsi="Garamond" w:cs="Arial"/>
          <w:sz w:val="24"/>
          <w:szCs w:val="24"/>
        </w:rPr>
        <w:t>del país, bajo la vía de administración como</w:t>
      </w:r>
      <w:r>
        <w:rPr>
          <w:rFonts w:ascii="Garamond" w:hAnsi="Garamond" w:cs="Arial"/>
          <w:sz w:val="24"/>
          <w:szCs w:val="24"/>
        </w:rPr>
        <w:t xml:space="preserve"> </w:t>
      </w:r>
      <w:r w:rsidRPr="00A86DAA">
        <w:rPr>
          <w:rFonts w:ascii="Garamond" w:hAnsi="Garamond" w:cs="Arial"/>
          <w:sz w:val="24"/>
          <w:szCs w:val="24"/>
        </w:rPr>
        <w:t>aquellos</w:t>
      </w:r>
      <w:r>
        <w:rPr>
          <w:rFonts w:ascii="Garamond" w:hAnsi="Garamond" w:cs="Arial"/>
          <w:sz w:val="24"/>
          <w:szCs w:val="24"/>
        </w:rPr>
        <w:t xml:space="preserve"> </w:t>
      </w:r>
      <w:r w:rsidRPr="00A86DAA">
        <w:rPr>
          <w:rFonts w:ascii="Garamond" w:hAnsi="Garamond" w:cs="Arial"/>
          <w:sz w:val="24"/>
          <w:szCs w:val="24"/>
        </w:rPr>
        <w:t>acordados mediante convenios</w:t>
      </w:r>
      <w:r>
        <w:rPr>
          <w:rFonts w:ascii="Garamond" w:hAnsi="Garamond" w:cs="Arial"/>
          <w:sz w:val="24"/>
          <w:szCs w:val="24"/>
        </w:rPr>
        <w:t xml:space="preserve"> </w:t>
      </w:r>
      <w:r w:rsidRPr="00A86DAA">
        <w:rPr>
          <w:rFonts w:ascii="Garamond" w:hAnsi="Garamond" w:cs="Arial"/>
          <w:sz w:val="24"/>
          <w:szCs w:val="24"/>
        </w:rPr>
        <w:t>con las instituciones de dicha región;</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Brindar el apoyo para la ejecución de proyectos bacheo superficial y profundo,</w:t>
      </w:r>
      <w:r>
        <w:rPr>
          <w:rFonts w:ascii="Garamond" w:hAnsi="Garamond" w:cs="Arial"/>
          <w:sz w:val="24"/>
          <w:szCs w:val="24"/>
        </w:rPr>
        <w:t xml:space="preserve"> </w:t>
      </w:r>
      <w:r w:rsidRPr="00A86DAA">
        <w:rPr>
          <w:rFonts w:ascii="Garamond" w:hAnsi="Garamond" w:cs="Arial"/>
          <w:sz w:val="24"/>
          <w:szCs w:val="24"/>
        </w:rPr>
        <w:t>recarpeteo, señalización vial, pavimentación, mantenimiento y construcción de</w:t>
      </w:r>
      <w:r>
        <w:rPr>
          <w:rFonts w:ascii="Garamond" w:hAnsi="Garamond" w:cs="Arial"/>
          <w:sz w:val="24"/>
          <w:szCs w:val="24"/>
        </w:rPr>
        <w:t xml:space="preserve"> </w:t>
      </w:r>
      <w:r w:rsidRPr="00A86DAA">
        <w:rPr>
          <w:rFonts w:ascii="Garamond" w:hAnsi="Garamond" w:cs="Arial"/>
          <w:sz w:val="24"/>
          <w:szCs w:val="24"/>
        </w:rPr>
        <w:t>puentes, obras de mitigación y de emergencia y obras comunitarias, en las demás</w:t>
      </w:r>
      <w:r>
        <w:rPr>
          <w:rFonts w:ascii="Garamond" w:hAnsi="Garamond" w:cs="Arial"/>
          <w:sz w:val="24"/>
          <w:szCs w:val="24"/>
        </w:rPr>
        <w:t xml:space="preserve"> </w:t>
      </w:r>
      <w:r w:rsidRPr="00A86DAA">
        <w:rPr>
          <w:rFonts w:ascii="Garamond" w:hAnsi="Garamond" w:cs="Arial"/>
          <w:sz w:val="24"/>
          <w:szCs w:val="24"/>
        </w:rPr>
        <w:t>regiones a través de las unidades especializadas</w:t>
      </w:r>
      <w:r>
        <w:rPr>
          <w:rFonts w:ascii="Garamond" w:hAnsi="Garamond" w:cs="Arial"/>
          <w:sz w:val="24"/>
          <w:szCs w:val="24"/>
        </w:rPr>
        <w:t xml:space="preserve"> </w:t>
      </w:r>
      <w:r w:rsidRPr="00A86DAA">
        <w:rPr>
          <w:rFonts w:ascii="Garamond" w:hAnsi="Garamond" w:cs="Arial"/>
          <w:sz w:val="24"/>
          <w:szCs w:val="24"/>
        </w:rPr>
        <w:t>de la subdirección;</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Verificar el avance de las obras ejecutadas en la región central del país de</w:t>
      </w:r>
      <w:r>
        <w:rPr>
          <w:rFonts w:ascii="Garamond" w:hAnsi="Garamond" w:cs="Arial"/>
          <w:sz w:val="24"/>
          <w:szCs w:val="24"/>
        </w:rPr>
        <w:t xml:space="preserve"> </w:t>
      </w:r>
      <w:r w:rsidRPr="00A86DAA">
        <w:rPr>
          <w:rFonts w:ascii="Garamond" w:hAnsi="Garamond" w:cs="Arial"/>
          <w:sz w:val="24"/>
          <w:szCs w:val="24"/>
        </w:rPr>
        <w:t>acuerdo a lo programado, reportando atrasos y problemas en la ejecución de las</w:t>
      </w:r>
      <w:r>
        <w:rPr>
          <w:rFonts w:ascii="Garamond" w:hAnsi="Garamond" w:cs="Arial"/>
          <w:sz w:val="24"/>
          <w:szCs w:val="24"/>
        </w:rPr>
        <w:t xml:space="preserve"> </w:t>
      </w:r>
      <w:r w:rsidRPr="00A86DAA">
        <w:rPr>
          <w:rFonts w:ascii="Garamond" w:hAnsi="Garamond" w:cs="Arial"/>
          <w:sz w:val="24"/>
          <w:szCs w:val="24"/>
        </w:rPr>
        <w:t>mismas;</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Coordinar la logística de asignación y traslado de equipos dentro de la región</w:t>
      </w:r>
      <w:r>
        <w:rPr>
          <w:rFonts w:ascii="Garamond" w:hAnsi="Garamond" w:cs="Arial"/>
          <w:sz w:val="24"/>
          <w:szCs w:val="24"/>
        </w:rPr>
        <w:t xml:space="preserve"> </w:t>
      </w:r>
      <w:r w:rsidRPr="00A86DAA">
        <w:rPr>
          <w:rFonts w:ascii="Garamond" w:hAnsi="Garamond" w:cs="Arial"/>
          <w:sz w:val="24"/>
          <w:szCs w:val="24"/>
        </w:rPr>
        <w:t>central del país para viabilizar la ejecución de obras de cada unidad;</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Convocar a reuniones de trabajo a los jefes de unidades para resolver</w:t>
      </w:r>
      <w:r>
        <w:rPr>
          <w:rFonts w:ascii="Garamond" w:hAnsi="Garamond" w:cs="Arial"/>
          <w:sz w:val="24"/>
          <w:szCs w:val="24"/>
        </w:rPr>
        <w:t xml:space="preserve"> </w:t>
      </w:r>
      <w:r w:rsidRPr="00A86DAA">
        <w:rPr>
          <w:rFonts w:ascii="Garamond" w:hAnsi="Garamond" w:cs="Arial"/>
          <w:sz w:val="24"/>
          <w:szCs w:val="24"/>
        </w:rPr>
        <w:t>problemáticas de logística y suministros emergentes;</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Generar y comunicar las directrices y actividades de mantenimiento de las vías de</w:t>
      </w:r>
      <w:r>
        <w:rPr>
          <w:rFonts w:ascii="Garamond" w:hAnsi="Garamond" w:cs="Arial"/>
          <w:sz w:val="24"/>
          <w:szCs w:val="24"/>
        </w:rPr>
        <w:t xml:space="preserve"> </w:t>
      </w:r>
      <w:r w:rsidRPr="00A86DAA">
        <w:rPr>
          <w:rFonts w:ascii="Garamond" w:hAnsi="Garamond" w:cs="Arial"/>
          <w:sz w:val="24"/>
          <w:szCs w:val="24"/>
        </w:rPr>
        <w:t>competencia dentro del Área Metropolitana de San Salvador, bajo</w:t>
      </w:r>
      <w:r>
        <w:rPr>
          <w:rFonts w:ascii="Garamond" w:hAnsi="Garamond" w:cs="Arial"/>
          <w:sz w:val="24"/>
          <w:szCs w:val="24"/>
        </w:rPr>
        <w:t xml:space="preserve"> </w:t>
      </w:r>
      <w:r w:rsidRPr="00A86DAA">
        <w:rPr>
          <w:rFonts w:ascii="Garamond" w:hAnsi="Garamond" w:cs="Arial"/>
          <w:sz w:val="24"/>
          <w:szCs w:val="24"/>
        </w:rPr>
        <w:t>responsabilidad de la Dirección de Mantenimiento de la Obra Pública;</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Definir indicadores de gestión para medir el desempeño</w:t>
      </w:r>
      <w:r>
        <w:rPr>
          <w:rFonts w:ascii="Garamond" w:hAnsi="Garamond" w:cs="Arial"/>
          <w:sz w:val="24"/>
          <w:szCs w:val="24"/>
        </w:rPr>
        <w:t xml:space="preserve"> </w:t>
      </w:r>
      <w:r w:rsidRPr="00A86DAA">
        <w:rPr>
          <w:rFonts w:ascii="Garamond" w:hAnsi="Garamond" w:cs="Arial"/>
          <w:sz w:val="24"/>
          <w:szCs w:val="24"/>
        </w:rPr>
        <w:t>de la Subdirección;</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Revisar, analizar y evaluar costos de actividades de construcción y mantenimiento</w:t>
      </w:r>
      <w:r>
        <w:rPr>
          <w:rFonts w:ascii="Garamond" w:hAnsi="Garamond" w:cs="Arial"/>
          <w:sz w:val="24"/>
          <w:szCs w:val="24"/>
        </w:rPr>
        <w:t xml:space="preserve"> </w:t>
      </w:r>
      <w:r w:rsidRPr="00A86DAA">
        <w:rPr>
          <w:rFonts w:ascii="Garamond" w:hAnsi="Garamond" w:cs="Arial"/>
          <w:sz w:val="24"/>
          <w:szCs w:val="24"/>
        </w:rPr>
        <w:t>de la obra pública con el propósito de generar un sistema de costos estándar de las obras ejecutada</w:t>
      </w:r>
      <w:r>
        <w:rPr>
          <w:rFonts w:ascii="Garamond" w:hAnsi="Garamond" w:cs="Arial"/>
          <w:sz w:val="24"/>
          <w:szCs w:val="24"/>
        </w:rPr>
        <w:t>s</w:t>
      </w:r>
      <w:r w:rsidRPr="00A86DAA">
        <w:rPr>
          <w:rFonts w:ascii="Garamond" w:hAnsi="Garamond" w:cs="Arial"/>
          <w:sz w:val="24"/>
          <w:szCs w:val="24"/>
        </w:rPr>
        <w:t xml:space="preserve"> por las unidades</w:t>
      </w:r>
      <w:r>
        <w:rPr>
          <w:rFonts w:ascii="Garamond" w:hAnsi="Garamond" w:cs="Arial"/>
          <w:sz w:val="24"/>
          <w:szCs w:val="24"/>
        </w:rPr>
        <w:t xml:space="preserve"> </w:t>
      </w:r>
      <w:r w:rsidRPr="00A86DAA">
        <w:rPr>
          <w:rFonts w:ascii="Garamond" w:hAnsi="Garamond" w:cs="Arial"/>
          <w:sz w:val="24"/>
          <w:szCs w:val="24"/>
        </w:rPr>
        <w:t>especializadas;</w:t>
      </w:r>
    </w:p>
    <w:p w:rsidR="003E78AE"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Coordinar y viabilizar las recomendaciones referentes a obras de mitigació</w:t>
      </w:r>
      <w:r>
        <w:rPr>
          <w:rFonts w:ascii="Garamond" w:hAnsi="Garamond" w:cs="Arial"/>
          <w:sz w:val="24"/>
          <w:szCs w:val="24"/>
        </w:rPr>
        <w:t xml:space="preserve">n </w:t>
      </w:r>
      <w:r w:rsidRPr="00A86DAA">
        <w:rPr>
          <w:rFonts w:ascii="Garamond" w:hAnsi="Garamond" w:cs="Arial"/>
          <w:sz w:val="24"/>
          <w:szCs w:val="24"/>
        </w:rPr>
        <w:t>ubicada en la zona central de país, definidas por la Dirección de Adaptación a</w:t>
      </w:r>
      <w:r>
        <w:rPr>
          <w:rFonts w:ascii="Garamond" w:hAnsi="Garamond" w:cs="Arial"/>
          <w:sz w:val="24"/>
          <w:szCs w:val="24"/>
        </w:rPr>
        <w:t xml:space="preserve">l </w:t>
      </w:r>
      <w:r w:rsidRPr="00A86DAA">
        <w:rPr>
          <w:rFonts w:ascii="Garamond" w:hAnsi="Garamond" w:cs="Arial"/>
          <w:sz w:val="24"/>
          <w:szCs w:val="24"/>
        </w:rPr>
        <w:t>Cambio</w:t>
      </w:r>
      <w:r>
        <w:rPr>
          <w:rFonts w:ascii="Garamond" w:hAnsi="Garamond" w:cs="Arial"/>
          <w:sz w:val="24"/>
          <w:szCs w:val="24"/>
        </w:rPr>
        <w:t xml:space="preserve"> </w:t>
      </w:r>
      <w:r w:rsidRPr="00A86DAA">
        <w:rPr>
          <w:rFonts w:ascii="Garamond" w:hAnsi="Garamond" w:cs="Arial"/>
          <w:sz w:val="24"/>
          <w:szCs w:val="24"/>
        </w:rPr>
        <w:t>Climático y Gestión de Riesgo;</w:t>
      </w:r>
      <w:r>
        <w:rPr>
          <w:rFonts w:ascii="Garamond" w:hAnsi="Garamond" w:cs="Arial"/>
          <w:sz w:val="24"/>
          <w:szCs w:val="24"/>
        </w:rPr>
        <w:t xml:space="preserve"> </w:t>
      </w:r>
      <w:r w:rsidRPr="00A86DAA">
        <w:rPr>
          <w:rFonts w:ascii="Garamond" w:hAnsi="Garamond" w:cs="Arial"/>
          <w:sz w:val="24"/>
          <w:szCs w:val="24"/>
        </w:rPr>
        <w:t xml:space="preserve">y </w:t>
      </w:r>
    </w:p>
    <w:p w:rsidR="003E78AE" w:rsidRPr="00A86DAA" w:rsidRDefault="003E78AE" w:rsidP="00EC114F">
      <w:pPr>
        <w:widowControl w:val="0"/>
        <w:numPr>
          <w:ilvl w:val="0"/>
          <w:numId w:val="315"/>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Cumplir en lo aplicable con lo establecido en el Título VIII del Reglamento Interno y de Funcionamiento.</w:t>
      </w:r>
    </w:p>
    <w:p w:rsidR="002D5ABE" w:rsidRDefault="002D5ABE" w:rsidP="00074EE1">
      <w:pPr>
        <w:tabs>
          <w:tab w:val="center" w:pos="4737"/>
        </w:tabs>
        <w:spacing w:after="0" w:line="240" w:lineRule="auto"/>
        <w:rPr>
          <w:rFonts w:ascii="Garamond" w:hAnsi="Garamond" w:cs="Arial"/>
          <w:iCs/>
          <w:sz w:val="24"/>
          <w:szCs w:val="24"/>
        </w:rPr>
      </w:pPr>
    </w:p>
    <w:p w:rsidR="003E78AE" w:rsidRDefault="003E78AE">
      <w:pPr>
        <w:spacing w:after="0" w:line="240" w:lineRule="auto"/>
        <w:rPr>
          <w:rFonts w:ascii="Garamond" w:hAnsi="Garamond" w:cs="Arial"/>
          <w:iCs/>
          <w:sz w:val="24"/>
          <w:szCs w:val="24"/>
        </w:rPr>
      </w:pPr>
      <w:r>
        <w:rPr>
          <w:rFonts w:ascii="Garamond" w:hAnsi="Garamond" w:cs="Arial"/>
          <w:iCs/>
          <w:sz w:val="24"/>
          <w:szCs w:val="24"/>
        </w:rPr>
        <w:br w:type="page"/>
      </w:r>
    </w:p>
    <w:p w:rsidR="00EB4C0F" w:rsidRPr="00EB4C0F" w:rsidRDefault="00EB4C0F" w:rsidP="00EC114F">
      <w:pPr>
        <w:pStyle w:val="Prrafodelista"/>
        <w:numPr>
          <w:ilvl w:val="0"/>
          <w:numId w:val="404"/>
        </w:numPr>
        <w:spacing w:after="0"/>
        <w:rPr>
          <w:rFonts w:ascii="Garamond" w:hAnsi="Garamond" w:cs="Arial"/>
          <w:b/>
          <w:bCs/>
          <w:iCs/>
          <w:sz w:val="24"/>
          <w:szCs w:val="24"/>
        </w:rPr>
      </w:pPr>
      <w:r w:rsidRPr="00EB4C0F">
        <w:rPr>
          <w:rFonts w:ascii="Garamond" w:hAnsi="Garamond" w:cs="Arial"/>
          <w:b/>
          <w:bCs/>
          <w:iCs/>
          <w:sz w:val="24"/>
          <w:szCs w:val="24"/>
        </w:rPr>
        <w:t>NOMBRE DE LA UNIDAD ORGANIZATIVA</w:t>
      </w:r>
    </w:p>
    <w:p w:rsidR="00EB4C0F" w:rsidRPr="00054357" w:rsidRDefault="00EB4C0F" w:rsidP="00EB4C0F">
      <w:pPr>
        <w:pStyle w:val="Prrafodelista1"/>
        <w:tabs>
          <w:tab w:val="left" w:pos="0"/>
        </w:tabs>
        <w:autoSpaceDE w:val="0"/>
        <w:autoSpaceDN w:val="0"/>
        <w:adjustRightInd w:val="0"/>
        <w:ind w:left="360"/>
        <w:contextualSpacing/>
        <w:jc w:val="both"/>
        <w:rPr>
          <w:rFonts w:ascii="Garamond" w:hAnsi="Garamond" w:cs="Arial"/>
          <w:sz w:val="24"/>
          <w:szCs w:val="24"/>
        </w:rPr>
      </w:pPr>
    </w:p>
    <w:p w:rsidR="00EB4C0F" w:rsidRPr="006A5B6D" w:rsidRDefault="00EB4C0F" w:rsidP="006A5B6D">
      <w:pPr>
        <w:pStyle w:val="Ttulo4"/>
        <w:shd w:val="clear" w:color="auto" w:fill="D9D9D9" w:themeFill="background1" w:themeFillShade="D9"/>
        <w:ind w:left="709"/>
        <w:jc w:val="center"/>
        <w:rPr>
          <w:rFonts w:ascii="Garamond" w:hAnsi="Garamond" w:cs="Arial"/>
          <w:i w:val="0"/>
          <w:color w:val="auto"/>
          <w:sz w:val="24"/>
          <w:szCs w:val="24"/>
        </w:rPr>
      </w:pPr>
      <w:bookmarkStart w:id="146" w:name="_Toc479249801"/>
      <w:r w:rsidRPr="006A5B6D">
        <w:rPr>
          <w:rFonts w:ascii="Garamond" w:hAnsi="Garamond" w:cs="Arial"/>
          <w:i w:val="0"/>
          <w:color w:val="auto"/>
          <w:sz w:val="24"/>
          <w:szCs w:val="24"/>
        </w:rPr>
        <w:t>1.2.3.1.5.1 UNIDAD DE MANTENIMIENTO RUTINARIOS Y PERIODICO DE VIAS</w:t>
      </w:r>
      <w:bookmarkEnd w:id="146"/>
    </w:p>
    <w:p w:rsidR="00EB4C0F" w:rsidRPr="00D94240" w:rsidRDefault="00EB4C0F" w:rsidP="00EB4C0F">
      <w:pPr>
        <w:pStyle w:val="Prrafodelista"/>
        <w:spacing w:after="0"/>
        <w:ind w:left="1440"/>
        <w:rPr>
          <w:rFonts w:ascii="Garamond" w:hAnsi="Garamond"/>
          <w:lang w:val="es-SV"/>
        </w:rPr>
      </w:pPr>
    </w:p>
    <w:p w:rsidR="00EB4C0F" w:rsidRPr="00EB4C0F" w:rsidRDefault="00EB4C0F" w:rsidP="00EC114F">
      <w:pPr>
        <w:pStyle w:val="Prrafodelista"/>
        <w:numPr>
          <w:ilvl w:val="0"/>
          <w:numId w:val="404"/>
        </w:numPr>
        <w:spacing w:after="0"/>
        <w:rPr>
          <w:rFonts w:ascii="Garamond" w:hAnsi="Garamond" w:cs="Arial"/>
          <w:b/>
          <w:bCs/>
          <w:iCs/>
          <w:sz w:val="24"/>
          <w:szCs w:val="24"/>
        </w:rPr>
      </w:pPr>
      <w:r w:rsidRPr="00EB4C0F">
        <w:rPr>
          <w:rFonts w:ascii="Garamond" w:hAnsi="Garamond" w:cs="Arial"/>
          <w:b/>
          <w:bCs/>
          <w:iCs/>
          <w:sz w:val="24"/>
          <w:szCs w:val="24"/>
        </w:rPr>
        <w:t>SITUACIÓN JERARQUICA:</w:t>
      </w:r>
    </w:p>
    <w:p w:rsidR="00EB4C0F" w:rsidRPr="00054357" w:rsidRDefault="00EB4C0F" w:rsidP="00EB4C0F">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126"/>
      </w:tblGrid>
      <w:tr w:rsidR="00EB4C0F" w:rsidRPr="00054357" w:rsidTr="002A3E10">
        <w:tc>
          <w:tcPr>
            <w:tcW w:w="1701" w:type="dxa"/>
          </w:tcPr>
          <w:p w:rsidR="00EB4C0F" w:rsidRPr="00054357" w:rsidRDefault="00EB4C0F" w:rsidP="002A3E10">
            <w:pPr>
              <w:spacing w:after="0" w:line="240" w:lineRule="auto"/>
              <w:ind w:left="176"/>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B4C0F" w:rsidRPr="00054357" w:rsidRDefault="00013927" w:rsidP="002A3E10">
            <w:pPr>
              <w:spacing w:after="0" w:line="240" w:lineRule="auto"/>
              <w:ind w:left="176"/>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1.2.3.1.5 </w:t>
            </w:r>
            <w:r w:rsidR="00EB4C0F" w:rsidRPr="00054357">
              <w:rPr>
                <w:rFonts w:ascii="Garamond" w:hAnsi="Garamond" w:cs="Arial"/>
                <w:bCs/>
                <w:iCs/>
                <w:sz w:val="24"/>
                <w:szCs w:val="24"/>
                <w:lang w:val="es-ES_tradnl"/>
              </w:rPr>
              <w:t xml:space="preserve">Subdirección </w:t>
            </w:r>
            <w:r w:rsidR="00EB4C0F">
              <w:rPr>
                <w:rFonts w:ascii="Garamond" w:hAnsi="Garamond" w:cs="Arial"/>
                <w:bCs/>
                <w:iCs/>
                <w:sz w:val="24"/>
                <w:szCs w:val="24"/>
                <w:lang w:val="es-ES_tradnl"/>
              </w:rPr>
              <w:t>de Construcción y Mantenimiento de la Obra Pública</w:t>
            </w:r>
          </w:p>
          <w:p w:rsidR="00EB4C0F" w:rsidRPr="00054357" w:rsidRDefault="00EB4C0F" w:rsidP="002A3E10">
            <w:pPr>
              <w:spacing w:after="0" w:line="240" w:lineRule="auto"/>
              <w:ind w:left="176"/>
              <w:contextualSpacing/>
              <w:jc w:val="both"/>
              <w:rPr>
                <w:rFonts w:ascii="Garamond" w:hAnsi="Garamond" w:cs="Arial"/>
                <w:bCs/>
                <w:iCs/>
                <w:sz w:val="24"/>
                <w:szCs w:val="24"/>
                <w:lang w:val="es-ES_tradnl"/>
              </w:rPr>
            </w:pPr>
          </w:p>
        </w:tc>
      </w:tr>
      <w:tr w:rsidR="00EB4C0F" w:rsidRPr="00054357" w:rsidTr="002A3E10">
        <w:tc>
          <w:tcPr>
            <w:tcW w:w="1701" w:type="dxa"/>
          </w:tcPr>
          <w:p w:rsidR="00EB4C0F" w:rsidRPr="00054357" w:rsidRDefault="00EB4C0F" w:rsidP="002A3E10">
            <w:pPr>
              <w:spacing w:after="0" w:line="240" w:lineRule="auto"/>
              <w:ind w:left="176"/>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B4C0F" w:rsidRPr="00054357" w:rsidRDefault="00811073" w:rsidP="002A3E10">
            <w:pPr>
              <w:spacing w:after="0" w:line="240" w:lineRule="auto"/>
              <w:ind w:left="176"/>
              <w:rPr>
                <w:rFonts w:ascii="Garamond" w:hAnsi="Garamond" w:cs="Arial"/>
                <w:bCs/>
                <w:iCs/>
                <w:sz w:val="24"/>
                <w:szCs w:val="24"/>
              </w:rPr>
            </w:pPr>
            <w:r>
              <w:rPr>
                <w:rFonts w:ascii="Garamond" w:hAnsi="Garamond" w:cs="Arial"/>
                <w:bCs/>
                <w:iCs/>
                <w:sz w:val="24"/>
                <w:szCs w:val="24"/>
              </w:rPr>
              <w:t>No tiene unidades organizativas a su cargo.</w:t>
            </w:r>
          </w:p>
        </w:tc>
      </w:tr>
    </w:tbl>
    <w:p w:rsidR="00EB4C0F" w:rsidRPr="00054357" w:rsidRDefault="00EB4C0F" w:rsidP="00EB4C0F">
      <w:pPr>
        <w:pStyle w:val="Prrafodelista"/>
        <w:spacing w:after="0"/>
        <w:rPr>
          <w:rFonts w:ascii="Garamond" w:hAnsi="Garamond" w:cs="Arial"/>
          <w:b/>
          <w:bCs/>
          <w:iCs/>
          <w:sz w:val="24"/>
          <w:szCs w:val="24"/>
          <w:lang w:val="es-SV"/>
        </w:rPr>
      </w:pPr>
    </w:p>
    <w:p w:rsidR="00EB4C0F" w:rsidRPr="00054357" w:rsidRDefault="00EB4C0F" w:rsidP="00EC114F">
      <w:pPr>
        <w:pStyle w:val="Prrafodelista"/>
        <w:numPr>
          <w:ilvl w:val="0"/>
          <w:numId w:val="40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B4C0F" w:rsidRPr="00EB4C0F" w:rsidRDefault="00EB4C0F" w:rsidP="002A3E10">
      <w:pPr>
        <w:pStyle w:val="Prrafodelista"/>
        <w:ind w:left="993"/>
        <w:rPr>
          <w:rFonts w:ascii="Garamond" w:hAnsi="Garamond" w:cs="Arial"/>
          <w:b/>
          <w:bCs/>
          <w:iCs/>
          <w:sz w:val="24"/>
          <w:szCs w:val="24"/>
          <w:lang w:val="es-SV"/>
        </w:rPr>
      </w:pPr>
      <w:r w:rsidRPr="00EB4C0F">
        <w:rPr>
          <w:rFonts w:ascii="Garamond" w:hAnsi="Garamond" w:cs="Arial"/>
          <w:iCs/>
          <w:spacing w:val="-3"/>
          <w:sz w:val="24"/>
          <w:szCs w:val="24"/>
        </w:rPr>
        <w:t>Administrar los proyectos de mantenimiento rutinario, mediante una adecuada gestión de los recursos, siguiendo las instrucciones del jefe inmediato, la normativa institucional y las especificaciones técnicas aplicables, con el fin de proporcionar mantenimiento rutinario de buena calidad que mejoren las condiciones de circulación y accesibilidad en ciudades y áreas rurales de nuestro país.</w:t>
      </w:r>
    </w:p>
    <w:p w:rsidR="00EB4C0F" w:rsidRDefault="00EB4C0F" w:rsidP="00EB4C0F">
      <w:pPr>
        <w:pStyle w:val="Prrafodelista"/>
        <w:rPr>
          <w:rFonts w:ascii="Garamond" w:hAnsi="Garamond" w:cs="Arial"/>
          <w:b/>
          <w:bCs/>
          <w:iCs/>
          <w:sz w:val="24"/>
          <w:szCs w:val="24"/>
          <w:lang w:val="es-SV"/>
        </w:rPr>
      </w:pPr>
    </w:p>
    <w:p w:rsidR="00EB4C0F" w:rsidRPr="003E78AE" w:rsidRDefault="00EB4C0F" w:rsidP="00EB4C0F">
      <w:pPr>
        <w:pStyle w:val="Prrafodelista"/>
        <w:rPr>
          <w:rFonts w:ascii="Garamond" w:hAnsi="Garamond" w:cs="Arial"/>
          <w:b/>
          <w:bCs/>
          <w:iCs/>
          <w:sz w:val="24"/>
          <w:szCs w:val="24"/>
          <w:lang w:val="es-SV"/>
        </w:rPr>
      </w:pPr>
    </w:p>
    <w:p w:rsidR="00EB4C0F" w:rsidRPr="002A3E10" w:rsidRDefault="00EB4C0F" w:rsidP="00EC114F">
      <w:pPr>
        <w:pStyle w:val="Prrafodelista"/>
        <w:numPr>
          <w:ilvl w:val="0"/>
          <w:numId w:val="404"/>
        </w:numPr>
        <w:rPr>
          <w:rFonts w:ascii="Garamond" w:hAnsi="Garamond" w:cs="Arial"/>
          <w:b/>
          <w:bCs/>
          <w:iCs/>
          <w:sz w:val="24"/>
          <w:szCs w:val="24"/>
        </w:rPr>
      </w:pPr>
      <w:r w:rsidRPr="002A3E10">
        <w:rPr>
          <w:rFonts w:ascii="Garamond" w:hAnsi="Garamond" w:cs="Arial"/>
          <w:b/>
          <w:bCs/>
          <w:iCs/>
          <w:sz w:val="24"/>
          <w:szCs w:val="24"/>
        </w:rPr>
        <w:t>PRINCIPALES FUNCIONES:</w:t>
      </w:r>
    </w:p>
    <w:p w:rsidR="00A65145" w:rsidRDefault="00A65145" w:rsidP="00A65145">
      <w:pPr>
        <w:pStyle w:val="Prrafodelista"/>
        <w:ind w:left="709"/>
        <w:rPr>
          <w:rFonts w:ascii="Garamond" w:hAnsi="Garamond" w:cs="Arial"/>
          <w:b/>
          <w:bCs/>
          <w:iCs/>
          <w:sz w:val="24"/>
          <w:szCs w:val="24"/>
        </w:rPr>
      </w:pPr>
    </w:p>
    <w:p w:rsidR="00A65145" w:rsidRPr="00811073" w:rsidRDefault="00A65145" w:rsidP="00EC114F">
      <w:pPr>
        <w:widowControl w:val="0"/>
        <w:numPr>
          <w:ilvl w:val="0"/>
          <w:numId w:val="423"/>
        </w:numPr>
        <w:tabs>
          <w:tab w:val="left" w:pos="456"/>
        </w:tabs>
        <w:autoSpaceDE w:val="0"/>
        <w:autoSpaceDN w:val="0"/>
        <w:adjustRightInd w:val="0"/>
        <w:spacing w:after="0" w:line="192" w:lineRule="atLeast"/>
        <w:jc w:val="both"/>
        <w:rPr>
          <w:rFonts w:ascii="Garamond" w:hAnsi="Garamond" w:cs="Arial"/>
          <w:sz w:val="24"/>
          <w:szCs w:val="24"/>
        </w:rPr>
      </w:pPr>
      <w:r w:rsidRPr="00811073">
        <w:rPr>
          <w:rFonts w:ascii="Garamond" w:hAnsi="Garamond" w:cs="Arial"/>
          <w:sz w:val="24"/>
          <w:szCs w:val="24"/>
        </w:rPr>
        <w:t>Administrar los proyectos de mantenimiento rutinario, mediante una adecuada gestión de los recursos, con el fin de proporcionar mantenimiento rutinario de buena calidad que mejoren las condiciones de circulación y accesibilidad en ciudades y áreas rurales de nuestro país.</w:t>
      </w:r>
    </w:p>
    <w:p w:rsidR="00A65145" w:rsidRPr="00811073" w:rsidRDefault="00A65145" w:rsidP="00EC114F">
      <w:pPr>
        <w:widowControl w:val="0"/>
        <w:numPr>
          <w:ilvl w:val="0"/>
          <w:numId w:val="423"/>
        </w:numPr>
        <w:tabs>
          <w:tab w:val="left" w:pos="456"/>
        </w:tabs>
        <w:autoSpaceDE w:val="0"/>
        <w:autoSpaceDN w:val="0"/>
        <w:adjustRightInd w:val="0"/>
        <w:spacing w:after="0" w:line="192" w:lineRule="atLeast"/>
        <w:jc w:val="both"/>
        <w:rPr>
          <w:rFonts w:ascii="Garamond" w:hAnsi="Garamond" w:cs="Arial"/>
          <w:sz w:val="24"/>
          <w:szCs w:val="24"/>
        </w:rPr>
      </w:pPr>
      <w:r w:rsidRPr="00A65145">
        <w:rPr>
          <w:rFonts w:ascii="Garamond" w:hAnsi="Garamond" w:cs="Arial"/>
          <w:sz w:val="24"/>
          <w:szCs w:val="24"/>
        </w:rPr>
        <w:t xml:space="preserve">Planificar la ejecución de los proyectos de </w:t>
      </w:r>
      <w:r w:rsidRPr="00811073">
        <w:rPr>
          <w:rFonts w:ascii="Garamond" w:hAnsi="Garamond" w:cs="Arial"/>
          <w:sz w:val="24"/>
          <w:szCs w:val="24"/>
        </w:rPr>
        <w:t>mantenimiento rutinario asignados</w:t>
      </w:r>
      <w:r w:rsidRPr="00A65145">
        <w:rPr>
          <w:rFonts w:ascii="Garamond" w:hAnsi="Garamond" w:cs="Arial"/>
          <w:sz w:val="24"/>
          <w:szCs w:val="24"/>
        </w:rPr>
        <w:t>, mediante la definición de fechas de inicio y finalización, cantidad de materiales a utilizar, entre otros, con el fin de atender las prioridades definidas por la dirección.</w:t>
      </w:r>
    </w:p>
    <w:p w:rsidR="00A65145" w:rsidRPr="00811073" w:rsidRDefault="00A65145" w:rsidP="00EC114F">
      <w:pPr>
        <w:widowControl w:val="0"/>
        <w:numPr>
          <w:ilvl w:val="0"/>
          <w:numId w:val="423"/>
        </w:numPr>
        <w:tabs>
          <w:tab w:val="left" w:pos="456"/>
        </w:tabs>
        <w:autoSpaceDE w:val="0"/>
        <w:autoSpaceDN w:val="0"/>
        <w:adjustRightInd w:val="0"/>
        <w:spacing w:after="0" w:line="192" w:lineRule="atLeast"/>
        <w:jc w:val="both"/>
        <w:rPr>
          <w:rFonts w:ascii="Garamond" w:hAnsi="Garamond" w:cs="Arial"/>
          <w:sz w:val="24"/>
          <w:szCs w:val="24"/>
        </w:rPr>
      </w:pPr>
      <w:r w:rsidRPr="00A65145">
        <w:rPr>
          <w:rFonts w:ascii="Garamond" w:hAnsi="Garamond" w:cs="Arial"/>
          <w:sz w:val="24"/>
          <w:szCs w:val="24"/>
        </w:rPr>
        <w:t xml:space="preserve">Coordinar la ejecución de los proyectos de </w:t>
      </w:r>
      <w:r w:rsidRPr="00811073">
        <w:rPr>
          <w:rFonts w:ascii="Garamond" w:hAnsi="Garamond" w:cs="Arial"/>
          <w:sz w:val="24"/>
          <w:szCs w:val="24"/>
        </w:rPr>
        <w:t>mantenimiento rutinario asignados</w:t>
      </w:r>
      <w:r w:rsidRPr="00A65145">
        <w:rPr>
          <w:rFonts w:ascii="Garamond" w:hAnsi="Garamond" w:cs="Arial"/>
          <w:sz w:val="24"/>
          <w:szCs w:val="24"/>
        </w:rPr>
        <w:t xml:space="preserve">, mediante la asignación de atribuciones y responsabilidad al personal bajo su cargo, con el propósito ejecutar los proyectos en los tiempos establecidos.  </w:t>
      </w:r>
    </w:p>
    <w:p w:rsidR="00A65145" w:rsidRPr="00811073" w:rsidRDefault="00A65145" w:rsidP="00EC114F">
      <w:pPr>
        <w:widowControl w:val="0"/>
        <w:numPr>
          <w:ilvl w:val="0"/>
          <w:numId w:val="423"/>
        </w:numPr>
        <w:tabs>
          <w:tab w:val="left" w:pos="456"/>
        </w:tabs>
        <w:autoSpaceDE w:val="0"/>
        <w:autoSpaceDN w:val="0"/>
        <w:adjustRightInd w:val="0"/>
        <w:spacing w:after="0" w:line="192" w:lineRule="atLeast"/>
        <w:jc w:val="both"/>
        <w:rPr>
          <w:rFonts w:ascii="Garamond" w:hAnsi="Garamond" w:cs="Arial"/>
          <w:sz w:val="24"/>
          <w:szCs w:val="24"/>
        </w:rPr>
      </w:pPr>
      <w:r w:rsidRPr="00A65145">
        <w:rPr>
          <w:rFonts w:ascii="Garamond" w:hAnsi="Garamond" w:cs="Arial"/>
          <w:sz w:val="24"/>
          <w:szCs w:val="24"/>
        </w:rPr>
        <w:t xml:space="preserve">Ejecutar los proyectos de </w:t>
      </w:r>
      <w:r w:rsidRPr="00811073">
        <w:rPr>
          <w:rFonts w:ascii="Garamond" w:hAnsi="Garamond" w:cs="Arial"/>
          <w:sz w:val="24"/>
          <w:szCs w:val="24"/>
        </w:rPr>
        <w:t>mantenimiento rutinario asignados</w:t>
      </w:r>
      <w:r w:rsidRPr="00A65145">
        <w:rPr>
          <w:rFonts w:ascii="Garamond" w:hAnsi="Garamond" w:cs="Arial"/>
          <w:sz w:val="24"/>
          <w:szCs w:val="24"/>
        </w:rPr>
        <w:t xml:space="preserve">, mediante la puesta en marcha del plan de trabajo, con el propósito mejorar las </w:t>
      </w:r>
      <w:r w:rsidRPr="00811073">
        <w:rPr>
          <w:rFonts w:ascii="Garamond" w:hAnsi="Garamond" w:cs="Arial"/>
          <w:sz w:val="24"/>
          <w:szCs w:val="24"/>
        </w:rPr>
        <w:t>condiciones de circulación y accesibilidad en ciudades y áreas rurales de nuestro país</w:t>
      </w:r>
      <w:r w:rsidRPr="00A65145">
        <w:rPr>
          <w:rFonts w:ascii="Garamond" w:hAnsi="Garamond" w:cs="Arial"/>
          <w:sz w:val="24"/>
          <w:szCs w:val="24"/>
        </w:rPr>
        <w:t xml:space="preserve"> </w:t>
      </w:r>
    </w:p>
    <w:p w:rsidR="00A65145" w:rsidRPr="00811073" w:rsidRDefault="00A65145" w:rsidP="00EC114F">
      <w:pPr>
        <w:widowControl w:val="0"/>
        <w:numPr>
          <w:ilvl w:val="0"/>
          <w:numId w:val="423"/>
        </w:numPr>
        <w:tabs>
          <w:tab w:val="left" w:pos="456"/>
        </w:tabs>
        <w:autoSpaceDE w:val="0"/>
        <w:autoSpaceDN w:val="0"/>
        <w:adjustRightInd w:val="0"/>
        <w:spacing w:after="0" w:line="192" w:lineRule="atLeast"/>
        <w:jc w:val="both"/>
        <w:rPr>
          <w:rFonts w:ascii="Garamond" w:hAnsi="Garamond" w:cs="Arial"/>
          <w:sz w:val="24"/>
          <w:szCs w:val="24"/>
        </w:rPr>
      </w:pPr>
      <w:r w:rsidRPr="00A65145">
        <w:rPr>
          <w:rFonts w:ascii="Garamond" w:hAnsi="Garamond" w:cs="Arial"/>
          <w:sz w:val="24"/>
          <w:szCs w:val="24"/>
        </w:rPr>
        <w:t xml:space="preserve">Supervisar la ejecución de las actividades de </w:t>
      </w:r>
      <w:r w:rsidRPr="00811073">
        <w:rPr>
          <w:rFonts w:ascii="Garamond" w:hAnsi="Garamond" w:cs="Arial"/>
          <w:sz w:val="24"/>
          <w:szCs w:val="24"/>
        </w:rPr>
        <w:t>mantenimiento rutinario asignados</w:t>
      </w:r>
      <w:r w:rsidRPr="00A65145">
        <w:rPr>
          <w:rFonts w:ascii="Garamond" w:hAnsi="Garamond" w:cs="Arial"/>
          <w:sz w:val="24"/>
          <w:szCs w:val="24"/>
        </w:rPr>
        <w:t>, mediante una supervisión directa en campo, asegurando que las obras que se ejecuten cumplan con los estándares de calidad establecidos.</w:t>
      </w:r>
    </w:p>
    <w:p w:rsidR="00A65145" w:rsidRPr="00811073" w:rsidRDefault="00A65145" w:rsidP="00EC114F">
      <w:pPr>
        <w:widowControl w:val="0"/>
        <w:numPr>
          <w:ilvl w:val="0"/>
          <w:numId w:val="423"/>
        </w:numPr>
        <w:tabs>
          <w:tab w:val="left" w:pos="456"/>
        </w:tabs>
        <w:autoSpaceDE w:val="0"/>
        <w:autoSpaceDN w:val="0"/>
        <w:adjustRightInd w:val="0"/>
        <w:spacing w:after="0" w:line="192" w:lineRule="atLeast"/>
        <w:jc w:val="both"/>
        <w:rPr>
          <w:rFonts w:ascii="Garamond" w:hAnsi="Garamond" w:cs="Arial"/>
          <w:sz w:val="24"/>
          <w:szCs w:val="24"/>
        </w:rPr>
      </w:pPr>
      <w:r w:rsidRPr="00A65145">
        <w:rPr>
          <w:rFonts w:ascii="Garamond" w:hAnsi="Garamond" w:cs="Arial"/>
          <w:sz w:val="24"/>
          <w:szCs w:val="24"/>
        </w:rPr>
        <w:t>Gestionar el suministro de materiales y combustibles, mediante la requisición,  logrando que el proyecto mantenga un ritmo de avance sostenido</w:t>
      </w:r>
    </w:p>
    <w:p w:rsidR="00A65145" w:rsidRDefault="00A65145" w:rsidP="00EC114F">
      <w:pPr>
        <w:widowControl w:val="0"/>
        <w:numPr>
          <w:ilvl w:val="0"/>
          <w:numId w:val="423"/>
        </w:numPr>
        <w:tabs>
          <w:tab w:val="left" w:pos="456"/>
        </w:tabs>
        <w:autoSpaceDE w:val="0"/>
        <w:autoSpaceDN w:val="0"/>
        <w:adjustRightInd w:val="0"/>
        <w:spacing w:after="0" w:line="192" w:lineRule="atLeast"/>
        <w:jc w:val="both"/>
        <w:rPr>
          <w:rFonts w:ascii="Garamond" w:hAnsi="Garamond" w:cs="Arial"/>
          <w:sz w:val="24"/>
          <w:szCs w:val="24"/>
        </w:rPr>
      </w:pPr>
      <w:r w:rsidRPr="00A65145">
        <w:rPr>
          <w:rFonts w:ascii="Garamond" w:hAnsi="Garamond" w:cs="Arial"/>
          <w:sz w:val="24"/>
          <w:szCs w:val="24"/>
        </w:rPr>
        <w:t>Informar al jefe inmediato sobre los avances físicos y financieros de los proyectos, mediante informes semanales, a fin de que mantener informada a la Dirección de Mantenimiento de la Obra Pública sobre información físicas y financiera de los proyectos.</w:t>
      </w:r>
    </w:p>
    <w:p w:rsidR="001F2E09" w:rsidRDefault="001F2E09">
      <w:pPr>
        <w:spacing w:after="0" w:line="240" w:lineRule="auto"/>
        <w:rPr>
          <w:rFonts w:ascii="Garamond" w:hAnsi="Garamond" w:cs="Arial"/>
          <w:sz w:val="24"/>
          <w:szCs w:val="24"/>
        </w:rPr>
      </w:pPr>
      <w:r>
        <w:rPr>
          <w:rFonts w:ascii="Garamond" w:hAnsi="Garamond" w:cs="Arial"/>
          <w:sz w:val="24"/>
          <w:szCs w:val="24"/>
        </w:rPr>
        <w:br w:type="page"/>
      </w:r>
    </w:p>
    <w:p w:rsidR="001F2E09" w:rsidRPr="00811073" w:rsidRDefault="001F2E09" w:rsidP="001F2E09">
      <w:pPr>
        <w:widowControl w:val="0"/>
        <w:tabs>
          <w:tab w:val="left" w:pos="456"/>
        </w:tabs>
        <w:autoSpaceDE w:val="0"/>
        <w:autoSpaceDN w:val="0"/>
        <w:adjustRightInd w:val="0"/>
        <w:spacing w:after="0" w:line="192" w:lineRule="atLeast"/>
        <w:ind w:left="1068"/>
        <w:jc w:val="both"/>
        <w:rPr>
          <w:rFonts w:ascii="Garamond" w:hAnsi="Garamond" w:cs="Arial"/>
          <w:sz w:val="24"/>
          <w:szCs w:val="24"/>
        </w:rPr>
      </w:pPr>
    </w:p>
    <w:p w:rsidR="00163B97" w:rsidRPr="00EB4C0F" w:rsidRDefault="00163B97" w:rsidP="00EC114F">
      <w:pPr>
        <w:pStyle w:val="Prrafodelista"/>
        <w:numPr>
          <w:ilvl w:val="0"/>
          <w:numId w:val="406"/>
        </w:numPr>
        <w:spacing w:after="0"/>
        <w:rPr>
          <w:rFonts w:ascii="Garamond" w:hAnsi="Garamond" w:cs="Arial"/>
          <w:b/>
          <w:bCs/>
          <w:iCs/>
          <w:sz w:val="24"/>
          <w:szCs w:val="24"/>
        </w:rPr>
      </w:pPr>
      <w:r w:rsidRPr="00EB4C0F">
        <w:rPr>
          <w:rFonts w:ascii="Garamond" w:hAnsi="Garamond" w:cs="Arial"/>
          <w:b/>
          <w:bCs/>
          <w:iCs/>
          <w:sz w:val="24"/>
          <w:szCs w:val="24"/>
        </w:rPr>
        <w:t>NOMBRE DE LA UNIDAD ORGANIZATIVA</w:t>
      </w:r>
    </w:p>
    <w:p w:rsidR="00163B97" w:rsidRPr="00054357" w:rsidRDefault="00163B97" w:rsidP="00163B97">
      <w:pPr>
        <w:pStyle w:val="Prrafodelista1"/>
        <w:tabs>
          <w:tab w:val="left" w:pos="0"/>
        </w:tabs>
        <w:autoSpaceDE w:val="0"/>
        <w:autoSpaceDN w:val="0"/>
        <w:adjustRightInd w:val="0"/>
        <w:ind w:left="360"/>
        <w:contextualSpacing/>
        <w:jc w:val="both"/>
        <w:rPr>
          <w:rFonts w:ascii="Garamond" w:hAnsi="Garamond" w:cs="Arial"/>
          <w:sz w:val="24"/>
          <w:szCs w:val="24"/>
        </w:rPr>
      </w:pPr>
    </w:p>
    <w:p w:rsidR="00163B97" w:rsidRPr="006A5B6D" w:rsidRDefault="00163B97" w:rsidP="006A5B6D">
      <w:pPr>
        <w:pStyle w:val="Ttulo4"/>
        <w:shd w:val="clear" w:color="auto" w:fill="D9D9D9" w:themeFill="background1" w:themeFillShade="D9"/>
        <w:ind w:left="709"/>
        <w:jc w:val="center"/>
        <w:rPr>
          <w:rFonts w:ascii="Garamond" w:hAnsi="Garamond" w:cs="Arial"/>
          <w:i w:val="0"/>
          <w:color w:val="auto"/>
          <w:sz w:val="24"/>
          <w:szCs w:val="24"/>
        </w:rPr>
      </w:pPr>
      <w:bookmarkStart w:id="147" w:name="_Toc479249802"/>
      <w:r w:rsidRPr="006A5B6D">
        <w:rPr>
          <w:rFonts w:ascii="Garamond" w:hAnsi="Garamond" w:cs="Arial"/>
          <w:i w:val="0"/>
          <w:color w:val="auto"/>
          <w:sz w:val="24"/>
          <w:szCs w:val="24"/>
        </w:rPr>
        <w:t>1.2.3.1.5.2</w:t>
      </w:r>
      <w:r w:rsidR="00F765D9" w:rsidRPr="006A5B6D">
        <w:rPr>
          <w:rFonts w:ascii="Garamond" w:hAnsi="Garamond" w:cs="Arial"/>
          <w:i w:val="0"/>
          <w:color w:val="auto"/>
          <w:sz w:val="24"/>
          <w:szCs w:val="24"/>
        </w:rPr>
        <w:t xml:space="preserve"> UNIDAD DE SEÑALIZACIÓN VIAL</w:t>
      </w:r>
      <w:bookmarkEnd w:id="147"/>
    </w:p>
    <w:p w:rsidR="00163B97" w:rsidRPr="00D94240" w:rsidRDefault="00163B97" w:rsidP="00163B97">
      <w:pPr>
        <w:pStyle w:val="Prrafodelista"/>
        <w:spacing w:after="0"/>
        <w:ind w:left="1440"/>
        <w:rPr>
          <w:rFonts w:ascii="Garamond" w:hAnsi="Garamond"/>
          <w:lang w:val="es-SV"/>
        </w:rPr>
      </w:pPr>
    </w:p>
    <w:p w:rsidR="00163B97" w:rsidRPr="00EB4C0F" w:rsidRDefault="00163B97" w:rsidP="00EC114F">
      <w:pPr>
        <w:pStyle w:val="Prrafodelista"/>
        <w:numPr>
          <w:ilvl w:val="0"/>
          <w:numId w:val="406"/>
        </w:numPr>
        <w:spacing w:after="0"/>
        <w:rPr>
          <w:rFonts w:ascii="Garamond" w:hAnsi="Garamond" w:cs="Arial"/>
          <w:b/>
          <w:bCs/>
          <w:iCs/>
          <w:sz w:val="24"/>
          <w:szCs w:val="24"/>
        </w:rPr>
      </w:pPr>
      <w:r w:rsidRPr="00EB4C0F">
        <w:rPr>
          <w:rFonts w:ascii="Garamond" w:hAnsi="Garamond" w:cs="Arial"/>
          <w:b/>
          <w:bCs/>
          <w:iCs/>
          <w:sz w:val="24"/>
          <w:szCs w:val="24"/>
        </w:rPr>
        <w:t>SITUACIÓN JERARQUICA:</w:t>
      </w:r>
    </w:p>
    <w:p w:rsidR="00163B97" w:rsidRPr="00054357" w:rsidRDefault="00163B97" w:rsidP="00163B9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63B97" w:rsidRPr="00054357" w:rsidTr="00163B97">
        <w:tc>
          <w:tcPr>
            <w:tcW w:w="1559" w:type="dxa"/>
          </w:tcPr>
          <w:p w:rsidR="00163B97" w:rsidRPr="00054357" w:rsidRDefault="00163B97" w:rsidP="00163B9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13927" w:rsidRPr="00054357" w:rsidRDefault="00013927" w:rsidP="00013927">
            <w:pPr>
              <w:spacing w:after="0" w:line="240" w:lineRule="auto"/>
              <w:ind w:left="176"/>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1.2.3.1.5 </w:t>
            </w: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de Construcción y Mantenimiento de la Obra Pública</w:t>
            </w:r>
          </w:p>
          <w:p w:rsidR="00163B97" w:rsidRPr="00054357" w:rsidRDefault="00163B97" w:rsidP="00163B97">
            <w:pPr>
              <w:spacing w:after="0" w:line="240" w:lineRule="auto"/>
              <w:contextualSpacing/>
              <w:jc w:val="both"/>
              <w:rPr>
                <w:rFonts w:ascii="Garamond" w:hAnsi="Garamond" w:cs="Arial"/>
                <w:bCs/>
                <w:iCs/>
                <w:sz w:val="24"/>
                <w:szCs w:val="24"/>
                <w:lang w:val="es-ES_tradnl"/>
              </w:rPr>
            </w:pPr>
          </w:p>
        </w:tc>
      </w:tr>
      <w:tr w:rsidR="00163B97" w:rsidRPr="00054357" w:rsidTr="00163B97">
        <w:tc>
          <w:tcPr>
            <w:tcW w:w="1559" w:type="dxa"/>
          </w:tcPr>
          <w:p w:rsidR="00163B97" w:rsidRPr="00054357" w:rsidRDefault="00163B97" w:rsidP="00163B9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63B97" w:rsidRPr="00054357" w:rsidRDefault="00483E96" w:rsidP="00163B97">
            <w:pPr>
              <w:spacing w:after="0" w:line="240" w:lineRule="auto"/>
              <w:rPr>
                <w:rFonts w:ascii="Garamond" w:hAnsi="Garamond" w:cs="Arial"/>
                <w:bCs/>
                <w:iCs/>
                <w:sz w:val="24"/>
                <w:szCs w:val="24"/>
              </w:rPr>
            </w:pPr>
            <w:r>
              <w:rPr>
                <w:rFonts w:ascii="Garamond" w:hAnsi="Garamond" w:cs="Arial"/>
                <w:bCs/>
                <w:iCs/>
                <w:sz w:val="24"/>
                <w:szCs w:val="24"/>
              </w:rPr>
              <w:t>No tiene unidades organizativas a su cargo.</w:t>
            </w:r>
          </w:p>
        </w:tc>
      </w:tr>
    </w:tbl>
    <w:p w:rsidR="00163B97" w:rsidRPr="00054357" w:rsidRDefault="00163B97" w:rsidP="00163B97">
      <w:pPr>
        <w:pStyle w:val="Prrafodelista"/>
        <w:spacing w:after="0"/>
        <w:rPr>
          <w:rFonts w:ascii="Garamond" w:hAnsi="Garamond" w:cs="Arial"/>
          <w:b/>
          <w:bCs/>
          <w:iCs/>
          <w:sz w:val="24"/>
          <w:szCs w:val="24"/>
          <w:lang w:val="es-SV"/>
        </w:rPr>
      </w:pPr>
    </w:p>
    <w:p w:rsidR="00163B97" w:rsidRPr="00054357" w:rsidRDefault="00163B97" w:rsidP="00EC114F">
      <w:pPr>
        <w:pStyle w:val="Prrafodelista"/>
        <w:numPr>
          <w:ilvl w:val="0"/>
          <w:numId w:val="40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63B97" w:rsidRPr="00582986" w:rsidRDefault="00582986" w:rsidP="00163B97">
      <w:pPr>
        <w:pStyle w:val="Prrafodelista"/>
        <w:rPr>
          <w:rFonts w:ascii="Garamond" w:hAnsi="Garamond" w:cs="Arial"/>
          <w:bCs/>
          <w:iCs/>
          <w:sz w:val="24"/>
          <w:szCs w:val="24"/>
          <w:lang w:val="es-SV"/>
        </w:rPr>
      </w:pPr>
      <w:r w:rsidRPr="00582986">
        <w:rPr>
          <w:rFonts w:ascii="Garamond" w:hAnsi="Garamond" w:cs="Arial"/>
          <w:iCs/>
          <w:spacing w:val="-3"/>
          <w:sz w:val="24"/>
          <w:szCs w:val="24"/>
        </w:rPr>
        <w:t xml:space="preserve">Administrar los proyectos de señalización y mantenimiento de la señalización, de la red vial asignada, mediante una adecuada gestión de los recursos, cumpliendo la normativa legal e institucional vigentes y siguiendo las instrucciones del jefe inmediato, con el propósito de contribuir al ordenamiento del tráfico vehicular y mantener informados a los conductores de vehículos sobre la circulación por las diferentes vías a nivel nacional.  </w:t>
      </w:r>
    </w:p>
    <w:p w:rsidR="00163B97" w:rsidRPr="00582986" w:rsidRDefault="00163B97" w:rsidP="00163B97">
      <w:pPr>
        <w:pStyle w:val="Prrafodelista"/>
        <w:rPr>
          <w:rFonts w:ascii="Garamond" w:hAnsi="Garamond" w:cs="Arial"/>
          <w:bCs/>
          <w:iCs/>
          <w:sz w:val="24"/>
          <w:szCs w:val="24"/>
          <w:lang w:val="es-SV"/>
        </w:rPr>
      </w:pPr>
    </w:p>
    <w:p w:rsidR="00163B97" w:rsidRDefault="00163B97" w:rsidP="00EC114F">
      <w:pPr>
        <w:pStyle w:val="Prrafodelista"/>
        <w:numPr>
          <w:ilvl w:val="0"/>
          <w:numId w:val="406"/>
        </w:numPr>
        <w:ind w:left="709" w:hanging="283"/>
        <w:rPr>
          <w:rFonts w:ascii="Garamond" w:hAnsi="Garamond" w:cs="Arial"/>
          <w:b/>
          <w:bCs/>
          <w:iCs/>
          <w:sz w:val="24"/>
          <w:szCs w:val="24"/>
        </w:rPr>
      </w:pPr>
      <w:r w:rsidRPr="00054357">
        <w:rPr>
          <w:rFonts w:ascii="Garamond" w:hAnsi="Garamond" w:cs="Arial"/>
          <w:b/>
          <w:bCs/>
          <w:iCs/>
          <w:sz w:val="24"/>
          <w:szCs w:val="24"/>
        </w:rPr>
        <w:t>PRINCIPALES FUNCIONES:</w:t>
      </w:r>
    </w:p>
    <w:p w:rsidR="00582986" w:rsidRPr="00582986" w:rsidRDefault="00582986" w:rsidP="00EC114F">
      <w:pPr>
        <w:widowControl w:val="0"/>
        <w:numPr>
          <w:ilvl w:val="0"/>
          <w:numId w:val="424"/>
        </w:numPr>
        <w:tabs>
          <w:tab w:val="left" w:pos="456"/>
        </w:tabs>
        <w:autoSpaceDE w:val="0"/>
        <w:autoSpaceDN w:val="0"/>
        <w:adjustRightInd w:val="0"/>
        <w:spacing w:after="0" w:line="192" w:lineRule="atLeast"/>
        <w:jc w:val="both"/>
        <w:rPr>
          <w:rFonts w:ascii="Garamond" w:hAnsi="Garamond" w:cs="Arial"/>
          <w:sz w:val="24"/>
          <w:szCs w:val="24"/>
        </w:rPr>
      </w:pPr>
      <w:r w:rsidRPr="0088195B">
        <w:rPr>
          <w:rFonts w:ascii="Garamond" w:hAnsi="Garamond" w:cs="Arial"/>
          <w:sz w:val="24"/>
          <w:szCs w:val="24"/>
        </w:rPr>
        <w:t xml:space="preserve">Administrar los proyectos de señalización y mantenimiento de la señalización, de la red vial asignada, mediante una adecuada gestión de los recursos, con el propósito de contribuir al ordenamiento del tráfico vehicular y mantener informados a los conductores de vehículos sobre la circulación por las diferentes vías a nivel nacional.  </w:t>
      </w:r>
    </w:p>
    <w:p w:rsidR="00582986" w:rsidRPr="00582986" w:rsidRDefault="00582986" w:rsidP="00EC114F">
      <w:pPr>
        <w:widowControl w:val="0"/>
        <w:numPr>
          <w:ilvl w:val="0"/>
          <w:numId w:val="424"/>
        </w:numPr>
        <w:tabs>
          <w:tab w:val="left" w:pos="456"/>
        </w:tabs>
        <w:autoSpaceDE w:val="0"/>
        <w:autoSpaceDN w:val="0"/>
        <w:adjustRightInd w:val="0"/>
        <w:spacing w:after="0" w:line="192" w:lineRule="atLeast"/>
        <w:jc w:val="both"/>
        <w:rPr>
          <w:rFonts w:ascii="Garamond" w:hAnsi="Garamond" w:cs="Arial"/>
          <w:sz w:val="24"/>
          <w:szCs w:val="24"/>
        </w:rPr>
      </w:pPr>
      <w:r w:rsidRPr="00582986">
        <w:rPr>
          <w:rFonts w:ascii="Garamond" w:hAnsi="Garamond" w:cs="Arial"/>
          <w:sz w:val="24"/>
          <w:szCs w:val="24"/>
        </w:rPr>
        <w:t>Realizar inspecciones técnicas a con el propósito de determinar las necesidades de recursos para realizar proyectos de señalización</w:t>
      </w:r>
    </w:p>
    <w:p w:rsidR="00582986" w:rsidRPr="00582986" w:rsidRDefault="00582986" w:rsidP="00EC114F">
      <w:pPr>
        <w:widowControl w:val="0"/>
        <w:numPr>
          <w:ilvl w:val="0"/>
          <w:numId w:val="424"/>
        </w:numPr>
        <w:tabs>
          <w:tab w:val="left" w:pos="456"/>
        </w:tabs>
        <w:autoSpaceDE w:val="0"/>
        <w:autoSpaceDN w:val="0"/>
        <w:adjustRightInd w:val="0"/>
        <w:spacing w:after="0" w:line="192" w:lineRule="atLeast"/>
        <w:jc w:val="both"/>
        <w:rPr>
          <w:rFonts w:ascii="Garamond" w:hAnsi="Garamond" w:cs="Arial"/>
          <w:sz w:val="24"/>
          <w:szCs w:val="24"/>
        </w:rPr>
      </w:pPr>
      <w:r w:rsidRPr="00582986">
        <w:rPr>
          <w:rFonts w:ascii="Garamond" w:hAnsi="Garamond" w:cs="Arial"/>
          <w:sz w:val="24"/>
          <w:szCs w:val="24"/>
        </w:rPr>
        <w:t>Gestionar el suministro de materiales y combustibles con el propósito de ejecutar los proyectos de acuerdo con lo programado en el POA</w:t>
      </w:r>
    </w:p>
    <w:p w:rsidR="00582986" w:rsidRPr="00582986" w:rsidRDefault="00582986" w:rsidP="00EC114F">
      <w:pPr>
        <w:widowControl w:val="0"/>
        <w:numPr>
          <w:ilvl w:val="0"/>
          <w:numId w:val="424"/>
        </w:numPr>
        <w:tabs>
          <w:tab w:val="left" w:pos="456"/>
        </w:tabs>
        <w:autoSpaceDE w:val="0"/>
        <w:autoSpaceDN w:val="0"/>
        <w:adjustRightInd w:val="0"/>
        <w:spacing w:after="0" w:line="192" w:lineRule="atLeast"/>
        <w:jc w:val="both"/>
        <w:rPr>
          <w:rFonts w:ascii="Garamond" w:hAnsi="Garamond" w:cs="Arial"/>
          <w:sz w:val="24"/>
          <w:szCs w:val="24"/>
        </w:rPr>
      </w:pPr>
      <w:r w:rsidRPr="00582986">
        <w:rPr>
          <w:rFonts w:ascii="Garamond" w:hAnsi="Garamond" w:cs="Arial"/>
          <w:sz w:val="24"/>
          <w:szCs w:val="24"/>
        </w:rPr>
        <w:t xml:space="preserve">Ejecutar proyectos de señalización </w:t>
      </w:r>
      <w:r w:rsidRPr="0088195B">
        <w:rPr>
          <w:rFonts w:ascii="Garamond" w:hAnsi="Garamond" w:cs="Arial"/>
          <w:sz w:val="24"/>
          <w:szCs w:val="24"/>
        </w:rPr>
        <w:t>mediante una adecuada gestión de los recursos, el propósito de contribuir al ordenamiento del tráfico vehicular y mantener informados a los conductores de vehículos sobre la circulación por las diferentes vías a nivel nacional</w:t>
      </w:r>
    </w:p>
    <w:p w:rsidR="00582986" w:rsidRPr="00582986" w:rsidRDefault="00582986" w:rsidP="00EC114F">
      <w:pPr>
        <w:widowControl w:val="0"/>
        <w:numPr>
          <w:ilvl w:val="0"/>
          <w:numId w:val="424"/>
        </w:numPr>
        <w:tabs>
          <w:tab w:val="left" w:pos="456"/>
        </w:tabs>
        <w:autoSpaceDE w:val="0"/>
        <w:autoSpaceDN w:val="0"/>
        <w:adjustRightInd w:val="0"/>
        <w:spacing w:after="0" w:line="192" w:lineRule="atLeast"/>
        <w:jc w:val="both"/>
        <w:rPr>
          <w:rFonts w:ascii="Garamond" w:hAnsi="Garamond" w:cs="Arial"/>
          <w:sz w:val="24"/>
          <w:szCs w:val="24"/>
        </w:rPr>
      </w:pPr>
      <w:r w:rsidRPr="00582986">
        <w:rPr>
          <w:rFonts w:ascii="Garamond" w:hAnsi="Garamond" w:cs="Arial"/>
          <w:sz w:val="24"/>
          <w:szCs w:val="24"/>
        </w:rPr>
        <w:t xml:space="preserve">Mantenimiento de la señalización vertical y horizontal, mediante la limpieza y repintado, </w:t>
      </w:r>
      <w:r w:rsidRPr="0088195B">
        <w:rPr>
          <w:rFonts w:ascii="Garamond" w:hAnsi="Garamond" w:cs="Arial"/>
          <w:sz w:val="24"/>
          <w:szCs w:val="24"/>
        </w:rPr>
        <w:t>el propósito de contribuir al ordenamiento del tráfico vehicular y mantener informados a los conductores de vehículos sobre la circulación por las diferentes vías a nivel nacional</w:t>
      </w:r>
    </w:p>
    <w:p w:rsidR="00582986" w:rsidRPr="00582986" w:rsidRDefault="00582986" w:rsidP="00EC114F">
      <w:pPr>
        <w:widowControl w:val="0"/>
        <w:numPr>
          <w:ilvl w:val="0"/>
          <w:numId w:val="424"/>
        </w:numPr>
        <w:tabs>
          <w:tab w:val="left" w:pos="456"/>
        </w:tabs>
        <w:autoSpaceDE w:val="0"/>
        <w:autoSpaceDN w:val="0"/>
        <w:adjustRightInd w:val="0"/>
        <w:spacing w:after="0" w:line="192" w:lineRule="atLeast"/>
        <w:jc w:val="both"/>
        <w:rPr>
          <w:rFonts w:ascii="Garamond" w:hAnsi="Garamond" w:cs="Arial"/>
          <w:sz w:val="24"/>
          <w:szCs w:val="24"/>
        </w:rPr>
      </w:pPr>
      <w:r w:rsidRPr="00582986">
        <w:rPr>
          <w:rFonts w:ascii="Garamond" w:hAnsi="Garamond" w:cs="Arial"/>
          <w:sz w:val="24"/>
          <w:szCs w:val="24"/>
        </w:rPr>
        <w:t>Elaborar informes de avance físico y financieros de las actividades realizadas, a fin de mantener informado al jefe inmediato y a la Dirección.</w:t>
      </w:r>
    </w:p>
    <w:p w:rsidR="00582986" w:rsidRPr="00582986" w:rsidRDefault="00582986" w:rsidP="00EC114F">
      <w:pPr>
        <w:widowControl w:val="0"/>
        <w:numPr>
          <w:ilvl w:val="0"/>
          <w:numId w:val="424"/>
        </w:numPr>
        <w:tabs>
          <w:tab w:val="left" w:pos="456"/>
        </w:tabs>
        <w:autoSpaceDE w:val="0"/>
        <w:autoSpaceDN w:val="0"/>
        <w:adjustRightInd w:val="0"/>
        <w:spacing w:after="0" w:line="192" w:lineRule="atLeast"/>
        <w:jc w:val="both"/>
        <w:rPr>
          <w:rFonts w:ascii="Garamond" w:hAnsi="Garamond" w:cs="Arial"/>
          <w:sz w:val="24"/>
          <w:szCs w:val="24"/>
        </w:rPr>
      </w:pPr>
      <w:r w:rsidRPr="00582986">
        <w:rPr>
          <w:rFonts w:ascii="Garamond" w:hAnsi="Garamond" w:cs="Arial"/>
          <w:sz w:val="24"/>
          <w:szCs w:val="24"/>
        </w:rPr>
        <w:t>Elaborar en coordinación con el jefe inmediato la programación de actividades con el propósito de informar a la Dirección sobre las fechas de inicio y finalización de los proyectos.</w:t>
      </w:r>
    </w:p>
    <w:p w:rsidR="00582986" w:rsidRDefault="00582986" w:rsidP="00EC114F">
      <w:pPr>
        <w:widowControl w:val="0"/>
        <w:numPr>
          <w:ilvl w:val="0"/>
          <w:numId w:val="424"/>
        </w:numPr>
        <w:tabs>
          <w:tab w:val="left" w:pos="456"/>
        </w:tabs>
        <w:autoSpaceDE w:val="0"/>
        <w:autoSpaceDN w:val="0"/>
        <w:adjustRightInd w:val="0"/>
        <w:spacing w:after="0" w:line="192" w:lineRule="atLeast"/>
        <w:jc w:val="both"/>
        <w:rPr>
          <w:rFonts w:ascii="Garamond" w:hAnsi="Garamond" w:cs="Arial"/>
          <w:sz w:val="24"/>
          <w:szCs w:val="24"/>
        </w:rPr>
      </w:pPr>
      <w:r w:rsidRPr="00582986">
        <w:rPr>
          <w:rFonts w:ascii="Garamond" w:hAnsi="Garamond" w:cs="Arial"/>
          <w:sz w:val="24"/>
          <w:szCs w:val="24"/>
        </w:rPr>
        <w:t>Coordinar con la Subdirección de Mantenimiento de Equipo y Maquinaria, el mantenimiento de la máquina franjeadora, a fin de que el equipo se encuentre en buenas condiciones para operar</w:t>
      </w:r>
      <w:r w:rsidR="001F2E09">
        <w:rPr>
          <w:rFonts w:ascii="Garamond" w:hAnsi="Garamond" w:cs="Arial"/>
          <w:sz w:val="24"/>
          <w:szCs w:val="24"/>
        </w:rPr>
        <w:t>.</w:t>
      </w:r>
      <w:r w:rsidRPr="00582986">
        <w:rPr>
          <w:rFonts w:ascii="Garamond" w:hAnsi="Garamond" w:cs="Arial"/>
          <w:sz w:val="24"/>
          <w:szCs w:val="24"/>
        </w:rPr>
        <w:t xml:space="preserve"> </w:t>
      </w:r>
    </w:p>
    <w:p w:rsidR="001F2E09" w:rsidRDefault="001F2E09">
      <w:pPr>
        <w:spacing w:after="0" w:line="240" w:lineRule="auto"/>
        <w:rPr>
          <w:rFonts w:ascii="Garamond" w:hAnsi="Garamond" w:cs="Arial"/>
          <w:sz w:val="24"/>
          <w:szCs w:val="24"/>
        </w:rPr>
      </w:pPr>
      <w:r>
        <w:rPr>
          <w:rFonts w:ascii="Garamond" w:hAnsi="Garamond" w:cs="Arial"/>
          <w:sz w:val="24"/>
          <w:szCs w:val="24"/>
        </w:rPr>
        <w:br w:type="page"/>
      </w:r>
    </w:p>
    <w:p w:rsidR="001F2E09" w:rsidRPr="00582986" w:rsidRDefault="001F2E09" w:rsidP="001F2E09">
      <w:pPr>
        <w:widowControl w:val="0"/>
        <w:tabs>
          <w:tab w:val="left" w:pos="456"/>
        </w:tabs>
        <w:autoSpaceDE w:val="0"/>
        <w:autoSpaceDN w:val="0"/>
        <w:adjustRightInd w:val="0"/>
        <w:spacing w:after="0" w:line="192" w:lineRule="atLeast"/>
        <w:ind w:left="1068"/>
        <w:jc w:val="both"/>
        <w:rPr>
          <w:rFonts w:ascii="Garamond" w:hAnsi="Garamond" w:cs="Arial"/>
          <w:sz w:val="24"/>
          <w:szCs w:val="24"/>
        </w:rPr>
      </w:pPr>
    </w:p>
    <w:p w:rsidR="00D43033" w:rsidRPr="00D43033" w:rsidRDefault="00D43033" w:rsidP="00EC114F">
      <w:pPr>
        <w:pStyle w:val="Prrafodelista"/>
        <w:numPr>
          <w:ilvl w:val="2"/>
          <w:numId w:val="405"/>
        </w:numPr>
        <w:spacing w:after="0"/>
        <w:ind w:left="1276" w:hanging="850"/>
        <w:rPr>
          <w:rFonts w:ascii="Garamond" w:hAnsi="Garamond" w:cs="Arial"/>
          <w:b/>
          <w:bCs/>
          <w:iCs/>
          <w:sz w:val="24"/>
          <w:szCs w:val="24"/>
        </w:rPr>
      </w:pPr>
      <w:r w:rsidRPr="00D43033">
        <w:rPr>
          <w:rFonts w:ascii="Garamond" w:hAnsi="Garamond" w:cs="Arial"/>
          <w:b/>
          <w:bCs/>
          <w:iCs/>
          <w:sz w:val="24"/>
          <w:szCs w:val="24"/>
        </w:rPr>
        <w:t>NOMBRE DE LA UNIDAD ORGANIZATIVA</w:t>
      </w:r>
    </w:p>
    <w:p w:rsidR="00213FB5" w:rsidRPr="00054357" w:rsidRDefault="00213FB5" w:rsidP="00D43033">
      <w:pPr>
        <w:pStyle w:val="Prrafodelista1"/>
        <w:tabs>
          <w:tab w:val="left" w:pos="0"/>
        </w:tabs>
        <w:autoSpaceDE w:val="0"/>
        <w:autoSpaceDN w:val="0"/>
        <w:adjustRightInd w:val="0"/>
        <w:ind w:left="360"/>
        <w:contextualSpacing/>
        <w:jc w:val="both"/>
        <w:rPr>
          <w:rFonts w:ascii="Garamond" w:hAnsi="Garamond" w:cs="Arial"/>
          <w:sz w:val="24"/>
          <w:szCs w:val="24"/>
        </w:rPr>
      </w:pPr>
    </w:p>
    <w:p w:rsidR="00D43033" w:rsidRPr="006A5B6D" w:rsidRDefault="00D43033" w:rsidP="006A5B6D">
      <w:pPr>
        <w:pStyle w:val="Ttulo4"/>
        <w:shd w:val="clear" w:color="auto" w:fill="D9D9D9" w:themeFill="background1" w:themeFillShade="D9"/>
        <w:ind w:left="709"/>
        <w:jc w:val="center"/>
        <w:rPr>
          <w:rFonts w:ascii="Garamond" w:hAnsi="Garamond" w:cs="Arial"/>
          <w:i w:val="0"/>
          <w:color w:val="auto"/>
          <w:sz w:val="24"/>
          <w:szCs w:val="24"/>
        </w:rPr>
      </w:pPr>
      <w:bookmarkStart w:id="148" w:name="_Toc479249803"/>
      <w:r w:rsidRPr="006A5B6D">
        <w:rPr>
          <w:rFonts w:ascii="Garamond" w:hAnsi="Garamond" w:cs="Arial"/>
          <w:i w:val="0"/>
          <w:color w:val="auto"/>
          <w:sz w:val="24"/>
          <w:szCs w:val="24"/>
        </w:rPr>
        <w:t>1.2.3.1.5.3 UNIDAD DE PUENTES</w:t>
      </w:r>
      <w:bookmarkEnd w:id="148"/>
    </w:p>
    <w:p w:rsidR="00D43033" w:rsidRPr="00D94240" w:rsidRDefault="00D43033" w:rsidP="00D43033">
      <w:pPr>
        <w:pStyle w:val="Prrafodelista"/>
        <w:spacing w:after="0"/>
        <w:ind w:left="1440"/>
        <w:rPr>
          <w:rFonts w:ascii="Garamond" w:hAnsi="Garamond"/>
          <w:lang w:val="es-SV"/>
        </w:rPr>
      </w:pPr>
    </w:p>
    <w:p w:rsidR="00D43033" w:rsidRPr="00EB4C0F" w:rsidRDefault="00D43033" w:rsidP="00EC114F">
      <w:pPr>
        <w:pStyle w:val="Prrafodelista"/>
        <w:numPr>
          <w:ilvl w:val="2"/>
          <w:numId w:val="405"/>
        </w:numPr>
        <w:spacing w:after="0"/>
        <w:ind w:left="1418" w:hanging="992"/>
        <w:rPr>
          <w:rFonts w:ascii="Garamond" w:hAnsi="Garamond" w:cs="Arial"/>
          <w:b/>
          <w:bCs/>
          <w:iCs/>
          <w:sz w:val="24"/>
          <w:szCs w:val="24"/>
        </w:rPr>
      </w:pPr>
      <w:r w:rsidRPr="00EB4C0F">
        <w:rPr>
          <w:rFonts w:ascii="Garamond" w:hAnsi="Garamond" w:cs="Arial"/>
          <w:b/>
          <w:bCs/>
          <w:iCs/>
          <w:sz w:val="24"/>
          <w:szCs w:val="24"/>
        </w:rPr>
        <w:t>SITUACIÓN JERARQUICA:</w:t>
      </w:r>
    </w:p>
    <w:p w:rsidR="00D43033" w:rsidRPr="00054357" w:rsidRDefault="00D43033" w:rsidP="00D4303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D43033" w:rsidRPr="00054357" w:rsidTr="008B01C0">
        <w:tc>
          <w:tcPr>
            <w:tcW w:w="1559" w:type="dxa"/>
          </w:tcPr>
          <w:p w:rsidR="00D43033" w:rsidRPr="00054357" w:rsidRDefault="00D43033" w:rsidP="008B01C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13927" w:rsidRPr="00054357" w:rsidRDefault="00013927" w:rsidP="00013927">
            <w:pPr>
              <w:spacing w:after="0" w:line="240" w:lineRule="auto"/>
              <w:ind w:left="176"/>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1.2.3.1.5 </w:t>
            </w: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de Construcción y Mantenimiento de la Obra Pública</w:t>
            </w:r>
          </w:p>
          <w:p w:rsidR="00D43033" w:rsidRPr="00054357" w:rsidRDefault="00D43033" w:rsidP="008B01C0">
            <w:pPr>
              <w:spacing w:after="0" w:line="240" w:lineRule="auto"/>
              <w:contextualSpacing/>
              <w:jc w:val="both"/>
              <w:rPr>
                <w:rFonts w:ascii="Garamond" w:hAnsi="Garamond" w:cs="Arial"/>
                <w:bCs/>
                <w:iCs/>
                <w:sz w:val="24"/>
                <w:szCs w:val="24"/>
                <w:lang w:val="es-ES_tradnl"/>
              </w:rPr>
            </w:pPr>
          </w:p>
        </w:tc>
      </w:tr>
      <w:tr w:rsidR="00D43033" w:rsidRPr="00054357" w:rsidTr="008B01C0">
        <w:tc>
          <w:tcPr>
            <w:tcW w:w="1559" w:type="dxa"/>
          </w:tcPr>
          <w:p w:rsidR="00D43033" w:rsidRPr="00054357" w:rsidRDefault="00D43033" w:rsidP="008B01C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43033" w:rsidRPr="00054357" w:rsidRDefault="00666379" w:rsidP="008B01C0">
            <w:pPr>
              <w:spacing w:after="0" w:line="240" w:lineRule="auto"/>
              <w:rPr>
                <w:rFonts w:ascii="Garamond" w:hAnsi="Garamond" w:cs="Arial"/>
                <w:bCs/>
                <w:iCs/>
                <w:sz w:val="24"/>
                <w:szCs w:val="24"/>
              </w:rPr>
            </w:pPr>
            <w:r>
              <w:rPr>
                <w:rFonts w:ascii="Garamond" w:hAnsi="Garamond" w:cs="Arial"/>
                <w:bCs/>
                <w:iCs/>
                <w:sz w:val="24"/>
                <w:szCs w:val="24"/>
              </w:rPr>
              <w:t>No tiene unidades organizativas a su cargo.</w:t>
            </w:r>
          </w:p>
        </w:tc>
      </w:tr>
    </w:tbl>
    <w:p w:rsidR="00D43033" w:rsidRPr="00054357" w:rsidRDefault="00D43033" w:rsidP="00D43033">
      <w:pPr>
        <w:pStyle w:val="Prrafodelista"/>
        <w:spacing w:after="0"/>
        <w:rPr>
          <w:rFonts w:ascii="Garamond" w:hAnsi="Garamond" w:cs="Arial"/>
          <w:b/>
          <w:bCs/>
          <w:iCs/>
          <w:sz w:val="24"/>
          <w:szCs w:val="24"/>
          <w:lang w:val="es-SV"/>
        </w:rPr>
      </w:pPr>
    </w:p>
    <w:p w:rsidR="00D43033" w:rsidRDefault="00D43033" w:rsidP="00EC114F">
      <w:pPr>
        <w:pStyle w:val="Prrafodelista"/>
        <w:numPr>
          <w:ilvl w:val="2"/>
          <w:numId w:val="405"/>
        </w:numPr>
        <w:spacing w:after="0"/>
        <w:ind w:left="709" w:hanging="283"/>
        <w:rPr>
          <w:rFonts w:ascii="Garamond" w:hAnsi="Garamond" w:cs="Arial"/>
          <w:b/>
          <w:bCs/>
          <w:iCs/>
          <w:sz w:val="24"/>
          <w:szCs w:val="24"/>
        </w:rPr>
      </w:pPr>
      <w:r w:rsidRPr="00D43033">
        <w:rPr>
          <w:rFonts w:ascii="Garamond" w:hAnsi="Garamond" w:cs="Arial"/>
          <w:b/>
          <w:bCs/>
          <w:iCs/>
          <w:sz w:val="24"/>
          <w:szCs w:val="24"/>
        </w:rPr>
        <w:t>OBJETIVO DE LA UNIDAD:</w:t>
      </w:r>
    </w:p>
    <w:p w:rsidR="00AD76BB" w:rsidRPr="00AD76BB" w:rsidRDefault="00AD76BB" w:rsidP="00AD76BB">
      <w:pPr>
        <w:pStyle w:val="Prrafodelista"/>
        <w:spacing w:after="0"/>
        <w:ind w:left="709"/>
        <w:rPr>
          <w:rFonts w:ascii="Garamond" w:hAnsi="Garamond" w:cs="Arial"/>
          <w:bCs/>
          <w:iCs/>
          <w:sz w:val="24"/>
          <w:szCs w:val="24"/>
        </w:rPr>
      </w:pPr>
      <w:r w:rsidRPr="00AD76BB">
        <w:rPr>
          <w:rFonts w:ascii="Garamond" w:hAnsi="Garamond" w:cs="Arial"/>
          <w:iCs/>
          <w:spacing w:val="-3"/>
          <w:sz w:val="24"/>
          <w:szCs w:val="24"/>
        </w:rPr>
        <w:t>Administrar los recursos y los activos asignados a la unidad, mediante la elaboración de distintos documentos, la gestión y coordinación para la obtención de recursos, la realización de actividades de campo, dando cumplimiento de la normativa legal e institucional vigentes, las instrucciones del jefe inmediato, planos, manuales de instalación y especificaciones técnicas, con el propósito de construir, reparar y mantener obras de paso que permitan darle continuidad a la red vial y el transporte, de manera segura, de personas y bienes.</w:t>
      </w:r>
    </w:p>
    <w:p w:rsidR="00D43033" w:rsidRPr="00582986" w:rsidRDefault="00D43033" w:rsidP="00AD76BB">
      <w:pPr>
        <w:pStyle w:val="Prrafodelista"/>
        <w:ind w:left="709"/>
        <w:rPr>
          <w:rFonts w:ascii="Garamond" w:hAnsi="Garamond" w:cs="Arial"/>
          <w:bCs/>
          <w:iCs/>
          <w:sz w:val="24"/>
          <w:szCs w:val="24"/>
          <w:lang w:val="es-SV"/>
        </w:rPr>
      </w:pPr>
    </w:p>
    <w:p w:rsidR="00D43033" w:rsidRDefault="00D43033" w:rsidP="00EC114F">
      <w:pPr>
        <w:pStyle w:val="Prrafodelista"/>
        <w:numPr>
          <w:ilvl w:val="2"/>
          <w:numId w:val="405"/>
        </w:numPr>
        <w:ind w:left="709" w:hanging="283"/>
        <w:rPr>
          <w:rFonts w:ascii="Garamond" w:hAnsi="Garamond" w:cs="Arial"/>
          <w:b/>
          <w:bCs/>
          <w:iCs/>
          <w:sz w:val="24"/>
          <w:szCs w:val="24"/>
        </w:rPr>
      </w:pPr>
      <w:r w:rsidRPr="00054357">
        <w:rPr>
          <w:rFonts w:ascii="Garamond" w:hAnsi="Garamond" w:cs="Arial"/>
          <w:b/>
          <w:bCs/>
          <w:iCs/>
          <w:sz w:val="24"/>
          <w:szCs w:val="24"/>
        </w:rPr>
        <w:t>PRINCIPALES FUNCIONES:</w:t>
      </w:r>
    </w:p>
    <w:p w:rsidR="00BC768A" w:rsidRDefault="00BC768A" w:rsidP="00BC768A">
      <w:pPr>
        <w:pStyle w:val="Prrafodelista"/>
        <w:ind w:left="709"/>
        <w:rPr>
          <w:rFonts w:ascii="Garamond" w:hAnsi="Garamond" w:cs="Arial"/>
          <w:b/>
          <w:bCs/>
          <w:iCs/>
          <w:sz w:val="24"/>
          <w:szCs w:val="24"/>
        </w:rPr>
      </w:pPr>
    </w:p>
    <w:p w:rsidR="00AD76BB" w:rsidRPr="00666379" w:rsidRDefault="00AD76BB" w:rsidP="00EC114F">
      <w:pPr>
        <w:widowControl w:val="0"/>
        <w:numPr>
          <w:ilvl w:val="0"/>
          <w:numId w:val="425"/>
        </w:numPr>
        <w:tabs>
          <w:tab w:val="left" w:pos="456"/>
        </w:tabs>
        <w:autoSpaceDE w:val="0"/>
        <w:autoSpaceDN w:val="0"/>
        <w:adjustRightInd w:val="0"/>
        <w:spacing w:after="0" w:line="192" w:lineRule="atLeast"/>
        <w:jc w:val="both"/>
        <w:rPr>
          <w:rFonts w:ascii="Garamond" w:hAnsi="Garamond" w:cs="Arial"/>
          <w:sz w:val="24"/>
          <w:szCs w:val="24"/>
        </w:rPr>
      </w:pPr>
      <w:r w:rsidRPr="00911EF1">
        <w:rPr>
          <w:rFonts w:ascii="Garamond" w:hAnsi="Garamond" w:cs="Arial"/>
          <w:sz w:val="24"/>
          <w:szCs w:val="24"/>
        </w:rPr>
        <w:t xml:space="preserve">Programar visitas de campo a los lugares donde se realizarán proyectos con el fin de </w:t>
      </w:r>
      <w:r w:rsidR="00911EF1" w:rsidRPr="00911EF1">
        <w:rPr>
          <w:rFonts w:ascii="Garamond" w:hAnsi="Garamond" w:cs="Arial"/>
          <w:sz w:val="24"/>
          <w:szCs w:val="24"/>
        </w:rPr>
        <w:t xml:space="preserve"> </w:t>
      </w:r>
      <w:r w:rsidRPr="00911EF1">
        <w:rPr>
          <w:rFonts w:ascii="Garamond" w:hAnsi="Garamond" w:cs="Arial"/>
          <w:sz w:val="24"/>
          <w:szCs w:val="24"/>
        </w:rPr>
        <w:t>conocer las condiciones de trabajo.</w:t>
      </w:r>
    </w:p>
    <w:p w:rsidR="00AD76BB" w:rsidRPr="00666379" w:rsidRDefault="00AD76BB" w:rsidP="00EC114F">
      <w:pPr>
        <w:widowControl w:val="0"/>
        <w:numPr>
          <w:ilvl w:val="0"/>
          <w:numId w:val="425"/>
        </w:numPr>
        <w:tabs>
          <w:tab w:val="left" w:pos="456"/>
        </w:tabs>
        <w:autoSpaceDE w:val="0"/>
        <w:autoSpaceDN w:val="0"/>
        <w:adjustRightInd w:val="0"/>
        <w:spacing w:after="0" w:line="192" w:lineRule="atLeast"/>
        <w:jc w:val="both"/>
        <w:rPr>
          <w:rFonts w:ascii="Garamond" w:hAnsi="Garamond" w:cs="Arial"/>
          <w:sz w:val="24"/>
          <w:szCs w:val="24"/>
        </w:rPr>
      </w:pPr>
      <w:r w:rsidRPr="00AD76BB">
        <w:rPr>
          <w:rFonts w:ascii="Garamond" w:hAnsi="Garamond" w:cs="Arial"/>
          <w:sz w:val="24"/>
          <w:szCs w:val="24"/>
        </w:rPr>
        <w:t>Elaborar informes de inspección y calcular presupuestos para conocer las necesidades de recursos</w:t>
      </w:r>
    </w:p>
    <w:p w:rsidR="00AD76BB" w:rsidRPr="00666379" w:rsidRDefault="00AD76BB" w:rsidP="00EC114F">
      <w:pPr>
        <w:widowControl w:val="0"/>
        <w:numPr>
          <w:ilvl w:val="0"/>
          <w:numId w:val="425"/>
        </w:numPr>
        <w:tabs>
          <w:tab w:val="left" w:pos="456"/>
        </w:tabs>
        <w:autoSpaceDE w:val="0"/>
        <w:autoSpaceDN w:val="0"/>
        <w:adjustRightInd w:val="0"/>
        <w:spacing w:after="0" w:line="192" w:lineRule="atLeast"/>
        <w:jc w:val="both"/>
        <w:rPr>
          <w:rFonts w:ascii="Garamond" w:hAnsi="Garamond" w:cs="Arial"/>
          <w:sz w:val="24"/>
          <w:szCs w:val="24"/>
        </w:rPr>
      </w:pPr>
      <w:r w:rsidRPr="00AD76BB">
        <w:rPr>
          <w:rFonts w:ascii="Garamond" w:hAnsi="Garamond" w:cs="Arial"/>
          <w:sz w:val="24"/>
          <w:szCs w:val="24"/>
        </w:rPr>
        <w:t xml:space="preserve">Planificar y priorizar los proyectos asignados a la unidad con el fin de gestionar los recursos para su ejecución </w:t>
      </w:r>
    </w:p>
    <w:p w:rsidR="00AD76BB" w:rsidRPr="00666379" w:rsidRDefault="00AD76BB" w:rsidP="00EC114F">
      <w:pPr>
        <w:widowControl w:val="0"/>
        <w:numPr>
          <w:ilvl w:val="0"/>
          <w:numId w:val="425"/>
        </w:numPr>
        <w:tabs>
          <w:tab w:val="left" w:pos="456"/>
        </w:tabs>
        <w:autoSpaceDE w:val="0"/>
        <w:autoSpaceDN w:val="0"/>
        <w:adjustRightInd w:val="0"/>
        <w:spacing w:after="0" w:line="192" w:lineRule="atLeast"/>
        <w:jc w:val="both"/>
        <w:rPr>
          <w:rFonts w:ascii="Garamond" w:hAnsi="Garamond" w:cs="Arial"/>
          <w:sz w:val="24"/>
          <w:szCs w:val="24"/>
        </w:rPr>
      </w:pPr>
      <w:r w:rsidRPr="00AD76BB">
        <w:rPr>
          <w:rFonts w:ascii="Garamond" w:hAnsi="Garamond" w:cs="Arial"/>
          <w:sz w:val="24"/>
          <w:szCs w:val="24"/>
        </w:rPr>
        <w:t>Supervisar la ejecución de las actividades constructivas con el propósito de verificar la calidad de la construcción, reparación y mantenimiento de las obras de paso.</w:t>
      </w:r>
    </w:p>
    <w:p w:rsidR="00AD76BB" w:rsidRPr="00666379" w:rsidRDefault="00AD76BB" w:rsidP="00EC114F">
      <w:pPr>
        <w:widowControl w:val="0"/>
        <w:numPr>
          <w:ilvl w:val="0"/>
          <w:numId w:val="425"/>
        </w:numPr>
        <w:tabs>
          <w:tab w:val="left" w:pos="456"/>
        </w:tabs>
        <w:autoSpaceDE w:val="0"/>
        <w:autoSpaceDN w:val="0"/>
        <w:adjustRightInd w:val="0"/>
        <w:spacing w:after="0" w:line="192" w:lineRule="atLeast"/>
        <w:jc w:val="both"/>
        <w:rPr>
          <w:rFonts w:ascii="Garamond" w:hAnsi="Garamond" w:cs="Arial"/>
          <w:sz w:val="24"/>
          <w:szCs w:val="24"/>
        </w:rPr>
      </w:pPr>
      <w:r w:rsidRPr="00AD76BB">
        <w:rPr>
          <w:rFonts w:ascii="Garamond" w:hAnsi="Garamond" w:cs="Arial"/>
          <w:sz w:val="24"/>
          <w:szCs w:val="24"/>
        </w:rPr>
        <w:t>Controlar el avance de los proyectos con el propósito de verificar si se ejecutan según lo programado</w:t>
      </w:r>
    </w:p>
    <w:p w:rsidR="00AD76BB" w:rsidRPr="00666379" w:rsidRDefault="00AD76BB" w:rsidP="00EC114F">
      <w:pPr>
        <w:widowControl w:val="0"/>
        <w:numPr>
          <w:ilvl w:val="0"/>
          <w:numId w:val="425"/>
        </w:numPr>
        <w:tabs>
          <w:tab w:val="left" w:pos="456"/>
        </w:tabs>
        <w:autoSpaceDE w:val="0"/>
        <w:autoSpaceDN w:val="0"/>
        <w:adjustRightInd w:val="0"/>
        <w:spacing w:after="0" w:line="192" w:lineRule="atLeast"/>
        <w:jc w:val="both"/>
        <w:rPr>
          <w:rFonts w:ascii="Garamond" w:hAnsi="Garamond" w:cs="Arial"/>
          <w:sz w:val="24"/>
          <w:szCs w:val="24"/>
        </w:rPr>
      </w:pPr>
      <w:r w:rsidRPr="00AD76BB">
        <w:rPr>
          <w:rFonts w:ascii="Garamond" w:hAnsi="Garamond" w:cs="Arial"/>
          <w:sz w:val="24"/>
          <w:szCs w:val="24"/>
        </w:rPr>
        <w:t xml:space="preserve">Elaborar informes de avance físico y utilización de recursos para mantener informados oportunamente al Director y a los Titulares     </w:t>
      </w:r>
    </w:p>
    <w:p w:rsidR="004A6010" w:rsidRDefault="004A6010">
      <w:pPr>
        <w:spacing w:after="0" w:line="240" w:lineRule="auto"/>
        <w:rPr>
          <w:rFonts w:ascii="Garamond" w:hAnsi="Garamond" w:cs="Arial"/>
          <w:b/>
          <w:bCs/>
          <w:iCs/>
          <w:sz w:val="24"/>
          <w:szCs w:val="24"/>
        </w:rPr>
      </w:pPr>
      <w:r>
        <w:rPr>
          <w:rFonts w:ascii="Garamond" w:hAnsi="Garamond" w:cs="Arial"/>
          <w:b/>
          <w:bCs/>
          <w:iCs/>
          <w:sz w:val="24"/>
          <w:szCs w:val="24"/>
        </w:rPr>
        <w:br w:type="page"/>
      </w:r>
    </w:p>
    <w:p w:rsidR="00EB4C0F" w:rsidRDefault="00EB4C0F" w:rsidP="00EB4C0F">
      <w:pPr>
        <w:rPr>
          <w:rFonts w:ascii="Garamond" w:hAnsi="Garamond" w:cs="Arial"/>
          <w:b/>
          <w:bCs/>
          <w:iCs/>
          <w:sz w:val="24"/>
          <w:szCs w:val="24"/>
        </w:rPr>
      </w:pPr>
    </w:p>
    <w:p w:rsidR="00911EF1" w:rsidRPr="00911EF1" w:rsidRDefault="00911EF1" w:rsidP="00EC114F">
      <w:pPr>
        <w:pStyle w:val="Prrafodelista"/>
        <w:numPr>
          <w:ilvl w:val="2"/>
          <w:numId w:val="407"/>
        </w:numPr>
        <w:spacing w:after="0"/>
        <w:ind w:left="1843" w:hanging="1276"/>
        <w:rPr>
          <w:rFonts w:ascii="Garamond" w:hAnsi="Garamond" w:cs="Arial"/>
          <w:b/>
          <w:bCs/>
          <w:iCs/>
          <w:sz w:val="24"/>
          <w:szCs w:val="24"/>
        </w:rPr>
      </w:pPr>
      <w:r w:rsidRPr="00911EF1">
        <w:rPr>
          <w:rFonts w:ascii="Garamond" w:hAnsi="Garamond" w:cs="Arial"/>
          <w:b/>
          <w:bCs/>
          <w:iCs/>
          <w:sz w:val="24"/>
          <w:szCs w:val="24"/>
        </w:rPr>
        <w:t>NOMBRE DE LA UNIDAD ORGANIZATIVA</w:t>
      </w:r>
    </w:p>
    <w:p w:rsidR="00911EF1" w:rsidRPr="00054357" w:rsidRDefault="00911EF1" w:rsidP="00911EF1">
      <w:pPr>
        <w:pStyle w:val="Prrafodelista1"/>
        <w:tabs>
          <w:tab w:val="left" w:pos="0"/>
        </w:tabs>
        <w:autoSpaceDE w:val="0"/>
        <w:autoSpaceDN w:val="0"/>
        <w:adjustRightInd w:val="0"/>
        <w:ind w:left="360" w:hanging="1631"/>
        <w:contextualSpacing/>
        <w:jc w:val="both"/>
        <w:rPr>
          <w:rFonts w:ascii="Garamond" w:hAnsi="Garamond" w:cs="Arial"/>
          <w:sz w:val="24"/>
          <w:szCs w:val="24"/>
        </w:rPr>
      </w:pPr>
    </w:p>
    <w:p w:rsidR="00911EF1" w:rsidRPr="006A5B6D" w:rsidRDefault="00911EF1" w:rsidP="006A5B6D">
      <w:pPr>
        <w:pStyle w:val="Ttulo4"/>
        <w:shd w:val="clear" w:color="auto" w:fill="D9D9D9" w:themeFill="background1" w:themeFillShade="D9"/>
        <w:ind w:left="709"/>
        <w:jc w:val="center"/>
        <w:rPr>
          <w:rFonts w:ascii="Garamond" w:hAnsi="Garamond" w:cs="Arial"/>
          <w:i w:val="0"/>
          <w:color w:val="auto"/>
          <w:sz w:val="24"/>
          <w:szCs w:val="24"/>
        </w:rPr>
      </w:pPr>
      <w:bookmarkStart w:id="149" w:name="_Toc479249804"/>
      <w:r w:rsidRPr="006A5B6D">
        <w:rPr>
          <w:rFonts w:ascii="Garamond" w:hAnsi="Garamond" w:cs="Arial"/>
          <w:i w:val="0"/>
          <w:color w:val="auto"/>
          <w:sz w:val="24"/>
          <w:szCs w:val="24"/>
        </w:rPr>
        <w:t>1.2.3.1.5.</w:t>
      </w:r>
      <w:r w:rsidR="00645FB0" w:rsidRPr="006A5B6D">
        <w:rPr>
          <w:rFonts w:ascii="Garamond" w:hAnsi="Garamond" w:cs="Arial"/>
          <w:i w:val="0"/>
          <w:color w:val="auto"/>
          <w:sz w:val="24"/>
          <w:szCs w:val="24"/>
        </w:rPr>
        <w:t>5</w:t>
      </w:r>
      <w:r w:rsidRPr="006A5B6D">
        <w:rPr>
          <w:rFonts w:ascii="Garamond" w:hAnsi="Garamond" w:cs="Arial"/>
          <w:i w:val="0"/>
          <w:color w:val="auto"/>
          <w:sz w:val="24"/>
          <w:szCs w:val="24"/>
        </w:rPr>
        <w:t xml:space="preserve"> UNIDAD DE PAVIMENTACIÓN</w:t>
      </w:r>
      <w:bookmarkEnd w:id="149"/>
    </w:p>
    <w:p w:rsidR="00911EF1" w:rsidRPr="00D94240" w:rsidRDefault="00911EF1" w:rsidP="00911EF1">
      <w:pPr>
        <w:pStyle w:val="Prrafodelista"/>
        <w:spacing w:after="0"/>
        <w:ind w:left="1440" w:hanging="1631"/>
        <w:rPr>
          <w:rFonts w:ascii="Garamond" w:hAnsi="Garamond"/>
          <w:lang w:val="es-SV"/>
        </w:rPr>
      </w:pPr>
    </w:p>
    <w:p w:rsidR="00911EF1" w:rsidRPr="00D43033" w:rsidRDefault="00911EF1" w:rsidP="00EC114F">
      <w:pPr>
        <w:pStyle w:val="Prrafodelista"/>
        <w:numPr>
          <w:ilvl w:val="2"/>
          <w:numId w:val="407"/>
        </w:numPr>
        <w:spacing w:after="0"/>
        <w:ind w:left="1843" w:hanging="1276"/>
        <w:rPr>
          <w:rFonts w:ascii="Garamond" w:hAnsi="Garamond" w:cs="Arial"/>
          <w:b/>
          <w:bCs/>
          <w:iCs/>
          <w:sz w:val="24"/>
          <w:szCs w:val="24"/>
        </w:rPr>
      </w:pPr>
      <w:r w:rsidRPr="00D43033">
        <w:rPr>
          <w:rFonts w:ascii="Garamond" w:hAnsi="Garamond" w:cs="Arial"/>
          <w:b/>
          <w:bCs/>
          <w:iCs/>
          <w:sz w:val="24"/>
          <w:szCs w:val="24"/>
        </w:rPr>
        <w:t>SITUACIÓN JERARQUICA:</w:t>
      </w:r>
    </w:p>
    <w:p w:rsidR="00911EF1" w:rsidRPr="00054357" w:rsidRDefault="00911EF1" w:rsidP="00911EF1">
      <w:pPr>
        <w:pStyle w:val="Prrafodelista"/>
        <w:spacing w:after="0"/>
        <w:ind w:left="1418" w:hanging="709"/>
        <w:rPr>
          <w:rFonts w:ascii="Garamond" w:hAnsi="Garamond" w:cs="Arial"/>
          <w:b/>
          <w:bCs/>
          <w:iCs/>
          <w:sz w:val="24"/>
          <w:szCs w:val="24"/>
        </w:rPr>
      </w:pPr>
    </w:p>
    <w:tbl>
      <w:tblPr>
        <w:tblStyle w:val="Tablaconcuadrcula"/>
        <w:tblW w:w="8904"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061"/>
      </w:tblGrid>
      <w:tr w:rsidR="00911EF1" w:rsidRPr="00054357" w:rsidTr="00257013">
        <w:tc>
          <w:tcPr>
            <w:tcW w:w="1843" w:type="dxa"/>
          </w:tcPr>
          <w:p w:rsidR="00911EF1" w:rsidRPr="00054357" w:rsidRDefault="00911EF1" w:rsidP="00911EF1">
            <w:pPr>
              <w:spacing w:after="0" w:line="240" w:lineRule="auto"/>
              <w:ind w:left="743" w:hanging="709"/>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061" w:type="dxa"/>
          </w:tcPr>
          <w:p w:rsidR="00013927" w:rsidRPr="00054357" w:rsidRDefault="00013927" w:rsidP="00013927">
            <w:pPr>
              <w:spacing w:after="0" w:line="240" w:lineRule="auto"/>
              <w:ind w:left="176"/>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1.2.3.1.5 </w:t>
            </w: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de Construcción y Mantenimiento de la Obra Pública</w:t>
            </w:r>
          </w:p>
          <w:p w:rsidR="00911EF1" w:rsidRPr="00054357" w:rsidRDefault="00911EF1" w:rsidP="00911EF1">
            <w:pPr>
              <w:spacing w:after="0" w:line="240" w:lineRule="auto"/>
              <w:ind w:left="1418" w:hanging="709"/>
              <w:contextualSpacing/>
              <w:jc w:val="both"/>
              <w:rPr>
                <w:rFonts w:ascii="Garamond" w:hAnsi="Garamond" w:cs="Arial"/>
                <w:bCs/>
                <w:iCs/>
                <w:sz w:val="24"/>
                <w:szCs w:val="24"/>
                <w:lang w:val="es-ES_tradnl"/>
              </w:rPr>
            </w:pPr>
          </w:p>
        </w:tc>
      </w:tr>
      <w:tr w:rsidR="00911EF1" w:rsidRPr="00054357" w:rsidTr="00257013">
        <w:tc>
          <w:tcPr>
            <w:tcW w:w="1843" w:type="dxa"/>
          </w:tcPr>
          <w:p w:rsidR="00911EF1" w:rsidRPr="00054357" w:rsidRDefault="00911EF1" w:rsidP="00911EF1">
            <w:pPr>
              <w:spacing w:after="0" w:line="240" w:lineRule="auto"/>
              <w:ind w:left="743" w:hanging="709"/>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061" w:type="dxa"/>
          </w:tcPr>
          <w:p w:rsidR="00911EF1" w:rsidRPr="00054357" w:rsidRDefault="00402857" w:rsidP="00402857">
            <w:pPr>
              <w:spacing w:after="0" w:line="240" w:lineRule="auto"/>
              <w:rPr>
                <w:rFonts w:ascii="Garamond" w:hAnsi="Garamond" w:cs="Arial"/>
                <w:bCs/>
                <w:iCs/>
                <w:sz w:val="24"/>
                <w:szCs w:val="24"/>
              </w:rPr>
            </w:pPr>
            <w:r>
              <w:rPr>
                <w:rFonts w:ascii="Garamond" w:hAnsi="Garamond" w:cs="Arial"/>
                <w:bCs/>
                <w:iCs/>
                <w:sz w:val="24"/>
                <w:szCs w:val="24"/>
              </w:rPr>
              <w:t>No tiene unidades organizativas a su cargo.</w:t>
            </w:r>
          </w:p>
        </w:tc>
      </w:tr>
    </w:tbl>
    <w:p w:rsidR="00911EF1" w:rsidRPr="00054357" w:rsidRDefault="00911EF1" w:rsidP="00911EF1">
      <w:pPr>
        <w:pStyle w:val="Prrafodelista"/>
        <w:spacing w:after="0"/>
        <w:ind w:left="1418" w:hanging="709"/>
        <w:rPr>
          <w:rFonts w:ascii="Garamond" w:hAnsi="Garamond" w:cs="Arial"/>
          <w:b/>
          <w:bCs/>
          <w:iCs/>
          <w:sz w:val="24"/>
          <w:szCs w:val="24"/>
          <w:lang w:val="es-SV"/>
        </w:rPr>
      </w:pPr>
    </w:p>
    <w:p w:rsidR="00911EF1" w:rsidRPr="00D43033" w:rsidRDefault="00911EF1" w:rsidP="00EC114F">
      <w:pPr>
        <w:pStyle w:val="Prrafodelista"/>
        <w:numPr>
          <w:ilvl w:val="2"/>
          <w:numId w:val="407"/>
        </w:numPr>
        <w:spacing w:after="0"/>
        <w:ind w:left="1843" w:hanging="1276"/>
        <w:rPr>
          <w:rFonts w:ascii="Garamond" w:hAnsi="Garamond" w:cs="Arial"/>
          <w:b/>
          <w:bCs/>
          <w:iCs/>
          <w:sz w:val="24"/>
          <w:szCs w:val="24"/>
        </w:rPr>
      </w:pPr>
      <w:r w:rsidRPr="00D43033">
        <w:rPr>
          <w:rFonts w:ascii="Garamond" w:hAnsi="Garamond" w:cs="Arial"/>
          <w:b/>
          <w:bCs/>
          <w:iCs/>
          <w:sz w:val="24"/>
          <w:szCs w:val="24"/>
        </w:rPr>
        <w:t>OBJETIVO DE LA UNIDAD:</w:t>
      </w:r>
    </w:p>
    <w:p w:rsidR="00911EF1" w:rsidRDefault="00911EF1" w:rsidP="00911EF1">
      <w:pPr>
        <w:pStyle w:val="Prrafodelista"/>
        <w:ind w:left="1418" w:hanging="709"/>
        <w:rPr>
          <w:rFonts w:ascii="Garamond" w:hAnsi="Garamond" w:cs="Arial"/>
          <w:b/>
          <w:bCs/>
          <w:iCs/>
          <w:sz w:val="24"/>
          <w:szCs w:val="24"/>
          <w:lang w:val="es-SV"/>
        </w:rPr>
      </w:pPr>
    </w:p>
    <w:p w:rsidR="00911EF1" w:rsidRPr="00475CF6" w:rsidRDefault="00475CF6" w:rsidP="00257013">
      <w:pPr>
        <w:pStyle w:val="Prrafodelista"/>
        <w:ind w:left="1134"/>
        <w:rPr>
          <w:rFonts w:ascii="Garamond" w:hAnsi="Garamond" w:cs="Arial"/>
          <w:b/>
          <w:bCs/>
          <w:iCs/>
          <w:sz w:val="24"/>
          <w:szCs w:val="24"/>
          <w:lang w:val="es-SV"/>
        </w:rPr>
      </w:pPr>
      <w:r w:rsidRPr="00475CF6">
        <w:rPr>
          <w:rFonts w:ascii="Garamond" w:hAnsi="Garamond" w:cs="Arial"/>
          <w:iCs/>
          <w:spacing w:val="-3"/>
          <w:sz w:val="24"/>
          <w:szCs w:val="24"/>
        </w:rPr>
        <w:t>Administrar los proyectos de recarpeteo asignados, mediante una adecuada gestión de los recursos, siguiendo las instrucciones del jefe inmediato, la normativa institucional y las especificaciones técnicas aplicables, con el fin de construir proyectos de buena calidad que mejoren las condiciones de circulación y accesibilidad en ciudades y áreas rurales de nuestro país.</w:t>
      </w:r>
    </w:p>
    <w:p w:rsidR="00911EF1" w:rsidRPr="00475CF6" w:rsidRDefault="00911EF1" w:rsidP="00911EF1">
      <w:pPr>
        <w:pStyle w:val="Prrafodelista"/>
        <w:ind w:left="1418" w:hanging="709"/>
        <w:rPr>
          <w:rFonts w:ascii="Garamond" w:hAnsi="Garamond" w:cs="Arial"/>
          <w:b/>
          <w:bCs/>
          <w:iCs/>
          <w:sz w:val="24"/>
          <w:szCs w:val="24"/>
          <w:lang w:val="es-SV"/>
        </w:rPr>
      </w:pPr>
    </w:p>
    <w:p w:rsidR="00911EF1" w:rsidRDefault="00911EF1" w:rsidP="00EC114F">
      <w:pPr>
        <w:pStyle w:val="Prrafodelista"/>
        <w:numPr>
          <w:ilvl w:val="2"/>
          <w:numId w:val="407"/>
        </w:numPr>
        <w:ind w:left="1843" w:hanging="1276"/>
        <w:rPr>
          <w:rFonts w:ascii="Garamond" w:hAnsi="Garamond" w:cs="Arial"/>
          <w:b/>
          <w:bCs/>
          <w:iCs/>
          <w:sz w:val="24"/>
          <w:szCs w:val="24"/>
        </w:rPr>
      </w:pPr>
      <w:r w:rsidRPr="00D43033">
        <w:rPr>
          <w:rFonts w:ascii="Garamond" w:hAnsi="Garamond" w:cs="Arial"/>
          <w:b/>
          <w:bCs/>
          <w:iCs/>
          <w:sz w:val="24"/>
          <w:szCs w:val="24"/>
        </w:rPr>
        <w:t>PRINCIPALES FUNCIONES:</w:t>
      </w:r>
    </w:p>
    <w:p w:rsidR="00475CF6" w:rsidRPr="00D43033" w:rsidRDefault="00475CF6" w:rsidP="00475CF6">
      <w:pPr>
        <w:pStyle w:val="Prrafodelista"/>
        <w:ind w:left="1843"/>
        <w:rPr>
          <w:rFonts w:ascii="Garamond" w:hAnsi="Garamond" w:cs="Arial"/>
          <w:b/>
          <w:bCs/>
          <w:iCs/>
          <w:sz w:val="24"/>
          <w:szCs w:val="24"/>
        </w:rPr>
      </w:pPr>
    </w:p>
    <w:p w:rsidR="00475CF6" w:rsidRPr="00F211A3" w:rsidRDefault="00475CF6" w:rsidP="00EC114F">
      <w:pPr>
        <w:widowControl w:val="0"/>
        <w:numPr>
          <w:ilvl w:val="0"/>
          <w:numId w:val="426"/>
        </w:numPr>
        <w:tabs>
          <w:tab w:val="left" w:pos="709"/>
        </w:tabs>
        <w:autoSpaceDE w:val="0"/>
        <w:autoSpaceDN w:val="0"/>
        <w:adjustRightInd w:val="0"/>
        <w:spacing w:after="0" w:line="192" w:lineRule="atLeast"/>
        <w:jc w:val="both"/>
        <w:rPr>
          <w:rFonts w:ascii="Garamond" w:hAnsi="Garamond" w:cs="Arial"/>
          <w:sz w:val="24"/>
          <w:szCs w:val="24"/>
        </w:rPr>
      </w:pPr>
      <w:r w:rsidRPr="00F211A3">
        <w:rPr>
          <w:rFonts w:ascii="Garamond" w:hAnsi="Garamond" w:cs="Arial"/>
          <w:sz w:val="24"/>
          <w:szCs w:val="24"/>
        </w:rPr>
        <w:t>Administrar los proyectos de recarpeteo asignados, mediante una adecuada gestión de los recursos, con el fin de construir proyectos de buena calidad que mejoren las condiciones de circulación y accesibilidad en ciudades y áreas rurales de nuestro país.</w:t>
      </w:r>
    </w:p>
    <w:p w:rsidR="00475CF6" w:rsidRPr="00F211A3" w:rsidRDefault="00475CF6" w:rsidP="00EC114F">
      <w:pPr>
        <w:widowControl w:val="0"/>
        <w:numPr>
          <w:ilvl w:val="0"/>
          <w:numId w:val="426"/>
        </w:numPr>
        <w:tabs>
          <w:tab w:val="left" w:pos="709"/>
        </w:tabs>
        <w:autoSpaceDE w:val="0"/>
        <w:autoSpaceDN w:val="0"/>
        <w:adjustRightInd w:val="0"/>
        <w:spacing w:after="0" w:line="192" w:lineRule="atLeast"/>
        <w:jc w:val="both"/>
        <w:rPr>
          <w:rFonts w:ascii="Garamond" w:hAnsi="Garamond" w:cs="Arial"/>
          <w:sz w:val="24"/>
          <w:szCs w:val="24"/>
        </w:rPr>
      </w:pPr>
      <w:r w:rsidRPr="00645FB0">
        <w:rPr>
          <w:rFonts w:ascii="Garamond" w:hAnsi="Garamond" w:cs="Arial"/>
          <w:sz w:val="24"/>
          <w:szCs w:val="24"/>
        </w:rPr>
        <w:t>Planificar la ejecución de los proyectos de recarpeteo, mediante la definición de fechas de inicio y finalización, cantidad de materiales a utilizar, entre otros, con el fin de atender las prioridades definidas por la dirección.</w:t>
      </w:r>
    </w:p>
    <w:p w:rsidR="00475CF6" w:rsidRPr="00F211A3" w:rsidRDefault="00475CF6" w:rsidP="00EC114F">
      <w:pPr>
        <w:widowControl w:val="0"/>
        <w:numPr>
          <w:ilvl w:val="0"/>
          <w:numId w:val="426"/>
        </w:numPr>
        <w:tabs>
          <w:tab w:val="left" w:pos="709"/>
        </w:tabs>
        <w:autoSpaceDE w:val="0"/>
        <w:autoSpaceDN w:val="0"/>
        <w:adjustRightInd w:val="0"/>
        <w:spacing w:after="0" w:line="192" w:lineRule="atLeast"/>
        <w:jc w:val="both"/>
        <w:rPr>
          <w:rFonts w:ascii="Garamond" w:hAnsi="Garamond" w:cs="Arial"/>
          <w:sz w:val="24"/>
          <w:szCs w:val="24"/>
        </w:rPr>
      </w:pPr>
      <w:r w:rsidRPr="00645FB0">
        <w:rPr>
          <w:rFonts w:ascii="Garamond" w:hAnsi="Garamond" w:cs="Arial"/>
          <w:sz w:val="24"/>
          <w:szCs w:val="24"/>
        </w:rPr>
        <w:t xml:space="preserve">Coordinar la ejecución de los proyectos de recarpeteo, mediante la asignación de atribuciones y responsabilidad al personal bajo su cargo, con el propósito ejecutar los proyectos en los tiempos establecidos.  </w:t>
      </w:r>
    </w:p>
    <w:p w:rsidR="00475CF6" w:rsidRPr="00F211A3" w:rsidRDefault="00475CF6" w:rsidP="00EC114F">
      <w:pPr>
        <w:widowControl w:val="0"/>
        <w:numPr>
          <w:ilvl w:val="0"/>
          <w:numId w:val="426"/>
        </w:numPr>
        <w:tabs>
          <w:tab w:val="left" w:pos="709"/>
        </w:tabs>
        <w:autoSpaceDE w:val="0"/>
        <w:autoSpaceDN w:val="0"/>
        <w:adjustRightInd w:val="0"/>
        <w:spacing w:after="0" w:line="192" w:lineRule="atLeast"/>
        <w:jc w:val="both"/>
        <w:rPr>
          <w:rFonts w:ascii="Garamond" w:hAnsi="Garamond" w:cs="Arial"/>
          <w:sz w:val="24"/>
          <w:szCs w:val="24"/>
        </w:rPr>
      </w:pPr>
      <w:r w:rsidRPr="00645FB0">
        <w:rPr>
          <w:rFonts w:ascii="Garamond" w:hAnsi="Garamond" w:cs="Arial"/>
          <w:sz w:val="24"/>
          <w:szCs w:val="24"/>
        </w:rPr>
        <w:t xml:space="preserve">Ejecutar los proyectos de recarpeteo, mediante la puesta en marcha del plan de trabajo, con el propósito mejorar las </w:t>
      </w:r>
      <w:r w:rsidRPr="00F211A3">
        <w:rPr>
          <w:rFonts w:ascii="Garamond" w:hAnsi="Garamond" w:cs="Arial"/>
          <w:sz w:val="24"/>
          <w:szCs w:val="24"/>
        </w:rPr>
        <w:t>condiciones de circulación y accesibilidad en ciudades y áreas rurales de nuestro país</w:t>
      </w:r>
      <w:r w:rsidRPr="00645FB0">
        <w:rPr>
          <w:rFonts w:ascii="Garamond" w:hAnsi="Garamond" w:cs="Arial"/>
          <w:sz w:val="24"/>
          <w:szCs w:val="24"/>
        </w:rPr>
        <w:t xml:space="preserve"> </w:t>
      </w:r>
    </w:p>
    <w:p w:rsidR="00475CF6" w:rsidRPr="00F211A3" w:rsidRDefault="00475CF6" w:rsidP="00EC114F">
      <w:pPr>
        <w:widowControl w:val="0"/>
        <w:numPr>
          <w:ilvl w:val="0"/>
          <w:numId w:val="426"/>
        </w:numPr>
        <w:tabs>
          <w:tab w:val="left" w:pos="709"/>
        </w:tabs>
        <w:autoSpaceDE w:val="0"/>
        <w:autoSpaceDN w:val="0"/>
        <w:adjustRightInd w:val="0"/>
        <w:spacing w:after="0" w:line="192" w:lineRule="atLeast"/>
        <w:jc w:val="both"/>
        <w:rPr>
          <w:rFonts w:ascii="Garamond" w:hAnsi="Garamond" w:cs="Arial"/>
          <w:sz w:val="24"/>
          <w:szCs w:val="24"/>
        </w:rPr>
      </w:pPr>
      <w:r w:rsidRPr="00645FB0">
        <w:rPr>
          <w:rFonts w:ascii="Garamond" w:hAnsi="Garamond" w:cs="Arial"/>
          <w:sz w:val="24"/>
          <w:szCs w:val="24"/>
        </w:rPr>
        <w:t>Supervisar la ejecución de las actividades de recarpeteo, mediante una supervisión directa en campo, asegurando que las obras que se ejecuten cumplan con los estándares de calidad establecidos.</w:t>
      </w:r>
    </w:p>
    <w:p w:rsidR="00475CF6" w:rsidRPr="00F211A3" w:rsidRDefault="00475CF6" w:rsidP="00EC114F">
      <w:pPr>
        <w:widowControl w:val="0"/>
        <w:numPr>
          <w:ilvl w:val="0"/>
          <w:numId w:val="426"/>
        </w:numPr>
        <w:tabs>
          <w:tab w:val="left" w:pos="709"/>
        </w:tabs>
        <w:autoSpaceDE w:val="0"/>
        <w:autoSpaceDN w:val="0"/>
        <w:adjustRightInd w:val="0"/>
        <w:spacing w:after="0" w:line="192" w:lineRule="atLeast"/>
        <w:jc w:val="both"/>
        <w:rPr>
          <w:rFonts w:ascii="Garamond" w:hAnsi="Garamond" w:cs="Arial"/>
          <w:sz w:val="24"/>
          <w:szCs w:val="24"/>
        </w:rPr>
      </w:pPr>
      <w:r w:rsidRPr="00645FB0">
        <w:rPr>
          <w:rFonts w:ascii="Garamond" w:hAnsi="Garamond" w:cs="Arial"/>
          <w:sz w:val="24"/>
          <w:szCs w:val="24"/>
        </w:rPr>
        <w:t>Gestionar el suministro de materiales y combustibles, mediante la requisición,  logrando que el proyecto mantenga un ritmo de avance sostenido</w:t>
      </w:r>
    </w:p>
    <w:p w:rsidR="00C42EA9" w:rsidRDefault="00475CF6" w:rsidP="00EC114F">
      <w:pPr>
        <w:widowControl w:val="0"/>
        <w:numPr>
          <w:ilvl w:val="0"/>
          <w:numId w:val="426"/>
        </w:numPr>
        <w:tabs>
          <w:tab w:val="left" w:pos="709"/>
        </w:tabs>
        <w:autoSpaceDE w:val="0"/>
        <w:autoSpaceDN w:val="0"/>
        <w:adjustRightInd w:val="0"/>
        <w:spacing w:after="0" w:line="192" w:lineRule="atLeast"/>
        <w:ind w:left="1701"/>
        <w:jc w:val="both"/>
        <w:rPr>
          <w:rFonts w:ascii="Garamond" w:hAnsi="Garamond" w:cs="Arial"/>
          <w:sz w:val="24"/>
          <w:szCs w:val="24"/>
        </w:rPr>
      </w:pPr>
      <w:r w:rsidRPr="00C42EA9">
        <w:rPr>
          <w:rFonts w:ascii="Garamond" w:hAnsi="Garamond" w:cs="Arial"/>
          <w:sz w:val="24"/>
          <w:szCs w:val="24"/>
        </w:rPr>
        <w:t xml:space="preserve">Informar al jefe inmediato sobre los avances físicos y financieros de los proyectos, mediante informes semanales, a fin de que mantener informada a la Dirección de Mantenimiento de la Obra Pública sobre información físicas y financiera de los proyectos. </w:t>
      </w:r>
    </w:p>
    <w:p w:rsidR="00C42EA9" w:rsidRDefault="00C42EA9">
      <w:pPr>
        <w:spacing w:after="0" w:line="240" w:lineRule="auto"/>
        <w:rPr>
          <w:rFonts w:ascii="Garamond" w:hAnsi="Garamond" w:cs="Arial"/>
          <w:sz w:val="24"/>
          <w:szCs w:val="24"/>
        </w:rPr>
      </w:pPr>
      <w:r>
        <w:rPr>
          <w:rFonts w:ascii="Garamond" w:hAnsi="Garamond" w:cs="Arial"/>
          <w:sz w:val="24"/>
          <w:szCs w:val="24"/>
        </w:rPr>
        <w:br w:type="page"/>
      </w:r>
    </w:p>
    <w:p w:rsidR="00EB4C0F" w:rsidRPr="00C42EA9" w:rsidRDefault="00EB4C0F" w:rsidP="00C42EA9">
      <w:pPr>
        <w:widowControl w:val="0"/>
        <w:tabs>
          <w:tab w:val="left" w:pos="456"/>
        </w:tabs>
        <w:autoSpaceDE w:val="0"/>
        <w:autoSpaceDN w:val="0"/>
        <w:adjustRightInd w:val="0"/>
        <w:spacing w:after="0" w:line="192" w:lineRule="atLeast"/>
        <w:jc w:val="both"/>
        <w:rPr>
          <w:rFonts w:ascii="Garamond" w:hAnsi="Garamond" w:cs="Arial"/>
          <w:b/>
          <w:bCs/>
          <w:iCs/>
          <w:sz w:val="24"/>
          <w:szCs w:val="24"/>
        </w:rPr>
      </w:pPr>
    </w:p>
    <w:p w:rsidR="00127E7C" w:rsidRPr="00127E7C" w:rsidRDefault="00127E7C" w:rsidP="00EC114F">
      <w:pPr>
        <w:pStyle w:val="Prrafodelista"/>
        <w:numPr>
          <w:ilvl w:val="0"/>
          <w:numId w:val="408"/>
        </w:numPr>
        <w:spacing w:after="0"/>
        <w:rPr>
          <w:rFonts w:ascii="Garamond" w:hAnsi="Garamond" w:cs="Arial"/>
          <w:b/>
          <w:bCs/>
          <w:iCs/>
          <w:sz w:val="24"/>
          <w:szCs w:val="24"/>
        </w:rPr>
      </w:pPr>
      <w:r w:rsidRPr="00127E7C">
        <w:rPr>
          <w:rFonts w:ascii="Garamond" w:hAnsi="Garamond" w:cs="Arial"/>
          <w:b/>
          <w:bCs/>
          <w:iCs/>
          <w:sz w:val="24"/>
          <w:szCs w:val="24"/>
        </w:rPr>
        <w:t>NOMBRE DE LA UNIDAD ORGANIZATIVA</w:t>
      </w:r>
    </w:p>
    <w:p w:rsidR="00127E7C" w:rsidRPr="00054357" w:rsidRDefault="00127E7C" w:rsidP="00127E7C">
      <w:pPr>
        <w:pStyle w:val="Prrafodelista1"/>
        <w:tabs>
          <w:tab w:val="left" w:pos="0"/>
        </w:tabs>
        <w:autoSpaceDE w:val="0"/>
        <w:autoSpaceDN w:val="0"/>
        <w:adjustRightInd w:val="0"/>
        <w:ind w:left="360" w:hanging="1631"/>
        <w:contextualSpacing/>
        <w:jc w:val="both"/>
        <w:rPr>
          <w:rFonts w:ascii="Garamond" w:hAnsi="Garamond" w:cs="Arial"/>
          <w:sz w:val="24"/>
          <w:szCs w:val="24"/>
        </w:rPr>
      </w:pPr>
    </w:p>
    <w:p w:rsidR="00127E7C" w:rsidRPr="006A5B6D" w:rsidRDefault="00127E7C" w:rsidP="006A5B6D">
      <w:pPr>
        <w:pStyle w:val="Ttulo4"/>
        <w:shd w:val="clear" w:color="auto" w:fill="D9D9D9" w:themeFill="background1" w:themeFillShade="D9"/>
        <w:ind w:left="709"/>
        <w:jc w:val="center"/>
        <w:rPr>
          <w:rFonts w:ascii="Garamond" w:hAnsi="Garamond" w:cs="Arial"/>
          <w:i w:val="0"/>
          <w:color w:val="auto"/>
          <w:sz w:val="24"/>
          <w:szCs w:val="24"/>
        </w:rPr>
      </w:pPr>
      <w:bookmarkStart w:id="150" w:name="_Toc479249805"/>
      <w:r w:rsidRPr="006A5B6D">
        <w:rPr>
          <w:rFonts w:ascii="Garamond" w:hAnsi="Garamond" w:cs="Arial"/>
          <w:i w:val="0"/>
          <w:color w:val="auto"/>
          <w:sz w:val="24"/>
          <w:szCs w:val="24"/>
        </w:rPr>
        <w:t>1.2.3.1.5.6 UNIDAD DE RESPUESTA A LA COMUNIDAD</w:t>
      </w:r>
      <w:bookmarkEnd w:id="150"/>
    </w:p>
    <w:p w:rsidR="00127E7C" w:rsidRPr="00D94240" w:rsidRDefault="00127E7C" w:rsidP="00127E7C">
      <w:pPr>
        <w:pStyle w:val="Prrafodelista"/>
        <w:spacing w:after="0"/>
        <w:ind w:left="1440" w:hanging="1631"/>
        <w:rPr>
          <w:rFonts w:ascii="Garamond" w:hAnsi="Garamond"/>
          <w:lang w:val="es-SV"/>
        </w:rPr>
      </w:pPr>
    </w:p>
    <w:p w:rsidR="00127E7C" w:rsidRPr="00127E7C" w:rsidRDefault="00127E7C" w:rsidP="00EC114F">
      <w:pPr>
        <w:pStyle w:val="Prrafodelista"/>
        <w:numPr>
          <w:ilvl w:val="0"/>
          <w:numId w:val="408"/>
        </w:numPr>
        <w:spacing w:after="0"/>
        <w:rPr>
          <w:rFonts w:ascii="Garamond" w:hAnsi="Garamond" w:cs="Arial"/>
          <w:b/>
          <w:bCs/>
          <w:iCs/>
          <w:sz w:val="24"/>
          <w:szCs w:val="24"/>
        </w:rPr>
      </w:pPr>
      <w:r w:rsidRPr="00127E7C">
        <w:rPr>
          <w:rFonts w:ascii="Garamond" w:hAnsi="Garamond" w:cs="Arial"/>
          <w:b/>
          <w:bCs/>
          <w:iCs/>
          <w:sz w:val="24"/>
          <w:szCs w:val="24"/>
        </w:rPr>
        <w:t>SITUACIÓN JERARQUICA:</w:t>
      </w:r>
    </w:p>
    <w:p w:rsidR="00127E7C" w:rsidRPr="00054357" w:rsidRDefault="00127E7C" w:rsidP="00127E7C">
      <w:pPr>
        <w:pStyle w:val="Prrafodelista"/>
        <w:spacing w:after="0"/>
        <w:ind w:left="1418" w:hanging="709"/>
        <w:rPr>
          <w:rFonts w:ascii="Garamond" w:hAnsi="Garamond" w:cs="Arial"/>
          <w:b/>
          <w:bCs/>
          <w:iCs/>
          <w:sz w:val="24"/>
          <w:szCs w:val="24"/>
        </w:rPr>
      </w:pPr>
    </w:p>
    <w:tbl>
      <w:tblPr>
        <w:tblStyle w:val="Tablaconcuadrcula"/>
        <w:tblW w:w="8904"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7061"/>
      </w:tblGrid>
      <w:tr w:rsidR="00127E7C" w:rsidRPr="00054357" w:rsidTr="00A30FDC">
        <w:tc>
          <w:tcPr>
            <w:tcW w:w="1843" w:type="dxa"/>
          </w:tcPr>
          <w:p w:rsidR="00127E7C" w:rsidRPr="00054357" w:rsidRDefault="00127E7C" w:rsidP="00A30FDC">
            <w:pPr>
              <w:spacing w:after="0" w:line="240" w:lineRule="auto"/>
              <w:ind w:left="743" w:hanging="709"/>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061" w:type="dxa"/>
          </w:tcPr>
          <w:p w:rsidR="00013927" w:rsidRPr="00054357" w:rsidRDefault="00013927" w:rsidP="00013927">
            <w:pPr>
              <w:spacing w:after="0" w:line="240" w:lineRule="auto"/>
              <w:ind w:left="176"/>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1.2.3.1.5 </w:t>
            </w: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de Construcción y Mantenimiento de la Obra Pública</w:t>
            </w:r>
          </w:p>
          <w:p w:rsidR="00127E7C" w:rsidRPr="00054357" w:rsidRDefault="00127E7C" w:rsidP="00A30FDC">
            <w:pPr>
              <w:spacing w:after="0" w:line="240" w:lineRule="auto"/>
              <w:ind w:left="1418" w:hanging="709"/>
              <w:contextualSpacing/>
              <w:jc w:val="both"/>
              <w:rPr>
                <w:rFonts w:ascii="Garamond" w:hAnsi="Garamond" w:cs="Arial"/>
                <w:bCs/>
                <w:iCs/>
                <w:sz w:val="24"/>
                <w:szCs w:val="24"/>
                <w:lang w:val="es-ES_tradnl"/>
              </w:rPr>
            </w:pPr>
          </w:p>
        </w:tc>
      </w:tr>
      <w:tr w:rsidR="00127E7C" w:rsidRPr="00054357" w:rsidTr="00A30FDC">
        <w:tc>
          <w:tcPr>
            <w:tcW w:w="1843" w:type="dxa"/>
          </w:tcPr>
          <w:p w:rsidR="00127E7C" w:rsidRPr="00054357" w:rsidRDefault="00127E7C" w:rsidP="00A30FDC">
            <w:pPr>
              <w:spacing w:after="0" w:line="240" w:lineRule="auto"/>
              <w:ind w:left="743" w:hanging="709"/>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061" w:type="dxa"/>
          </w:tcPr>
          <w:p w:rsidR="00127E7C" w:rsidRPr="00054357" w:rsidRDefault="0009388E" w:rsidP="0009388E">
            <w:pPr>
              <w:spacing w:after="0" w:line="240" w:lineRule="auto"/>
              <w:ind w:left="1309" w:hanging="1309"/>
              <w:rPr>
                <w:rFonts w:ascii="Garamond" w:hAnsi="Garamond" w:cs="Arial"/>
                <w:bCs/>
                <w:iCs/>
                <w:sz w:val="24"/>
                <w:szCs w:val="24"/>
              </w:rPr>
            </w:pPr>
            <w:r>
              <w:rPr>
                <w:rFonts w:ascii="Garamond" w:hAnsi="Garamond" w:cs="Arial"/>
                <w:bCs/>
                <w:iCs/>
                <w:sz w:val="24"/>
                <w:szCs w:val="24"/>
              </w:rPr>
              <w:t>No tiene unidades organizativas a su cargo.</w:t>
            </w:r>
          </w:p>
        </w:tc>
      </w:tr>
    </w:tbl>
    <w:p w:rsidR="00127E7C" w:rsidRPr="00054357" w:rsidRDefault="00127E7C" w:rsidP="00127E7C">
      <w:pPr>
        <w:pStyle w:val="Prrafodelista"/>
        <w:spacing w:after="0"/>
        <w:ind w:left="1418" w:hanging="709"/>
        <w:rPr>
          <w:rFonts w:ascii="Garamond" w:hAnsi="Garamond" w:cs="Arial"/>
          <w:b/>
          <w:bCs/>
          <w:iCs/>
          <w:sz w:val="24"/>
          <w:szCs w:val="24"/>
          <w:lang w:val="es-SV"/>
        </w:rPr>
      </w:pPr>
    </w:p>
    <w:p w:rsidR="00127E7C" w:rsidRPr="00127E7C" w:rsidRDefault="00127E7C" w:rsidP="00EC114F">
      <w:pPr>
        <w:pStyle w:val="Prrafodelista"/>
        <w:numPr>
          <w:ilvl w:val="0"/>
          <w:numId w:val="408"/>
        </w:numPr>
        <w:spacing w:after="0"/>
        <w:rPr>
          <w:rFonts w:ascii="Garamond" w:hAnsi="Garamond" w:cs="Arial"/>
          <w:b/>
          <w:bCs/>
          <w:iCs/>
          <w:sz w:val="24"/>
          <w:szCs w:val="24"/>
        </w:rPr>
      </w:pPr>
      <w:r w:rsidRPr="00127E7C">
        <w:rPr>
          <w:rFonts w:ascii="Garamond" w:hAnsi="Garamond" w:cs="Arial"/>
          <w:b/>
          <w:bCs/>
          <w:iCs/>
          <w:sz w:val="24"/>
          <w:szCs w:val="24"/>
        </w:rPr>
        <w:t>OBJETIVO DE LA UNIDAD:</w:t>
      </w:r>
    </w:p>
    <w:p w:rsidR="00A30FDC" w:rsidRPr="00A30FDC" w:rsidRDefault="00A30FDC" w:rsidP="00A30FDC">
      <w:pPr>
        <w:pStyle w:val="Prrafodelista"/>
        <w:tabs>
          <w:tab w:val="left" w:pos="5040"/>
        </w:tabs>
        <w:ind w:left="1080"/>
        <w:rPr>
          <w:rFonts w:ascii="Garamond" w:hAnsi="Garamond" w:cs="Arial"/>
          <w:i/>
          <w:sz w:val="24"/>
          <w:szCs w:val="24"/>
        </w:rPr>
      </w:pPr>
      <w:r w:rsidRPr="00A30FDC">
        <w:rPr>
          <w:rFonts w:ascii="Garamond" w:hAnsi="Garamond" w:cs="Arial"/>
          <w:sz w:val="24"/>
          <w:szCs w:val="24"/>
        </w:rPr>
        <w:t>Administrar la ejecución de proyectos en coordinación con las comunidades demandantes, mediante el establecimiento de acuerdos y compromisos de participación, dando cumplimiento a la normativa institucional y a las instrucciones recibidas del Director de Mantenimiento de la Obra Pública, con el fin de dar respuesta efectiva a las demandas de las comunidades en materia de pequeños proyectos de infraestructura vial y comunitaria de alto impacto.</w:t>
      </w:r>
    </w:p>
    <w:p w:rsidR="00127E7C" w:rsidRPr="003E78AE" w:rsidRDefault="00127E7C" w:rsidP="00127E7C">
      <w:pPr>
        <w:pStyle w:val="Prrafodelista"/>
        <w:ind w:left="1418" w:hanging="709"/>
        <w:rPr>
          <w:rFonts w:ascii="Garamond" w:hAnsi="Garamond" w:cs="Arial"/>
          <w:b/>
          <w:bCs/>
          <w:iCs/>
          <w:sz w:val="24"/>
          <w:szCs w:val="24"/>
          <w:lang w:val="es-SV"/>
        </w:rPr>
      </w:pPr>
    </w:p>
    <w:p w:rsidR="00127E7C" w:rsidRPr="00D43033" w:rsidRDefault="00127E7C" w:rsidP="00EC114F">
      <w:pPr>
        <w:pStyle w:val="Prrafodelista"/>
        <w:numPr>
          <w:ilvl w:val="0"/>
          <w:numId w:val="408"/>
        </w:numPr>
        <w:rPr>
          <w:rFonts w:ascii="Garamond" w:hAnsi="Garamond" w:cs="Arial"/>
          <w:b/>
          <w:bCs/>
          <w:iCs/>
          <w:sz w:val="24"/>
          <w:szCs w:val="24"/>
        </w:rPr>
      </w:pPr>
      <w:r w:rsidRPr="00D43033">
        <w:rPr>
          <w:rFonts w:ascii="Garamond" w:hAnsi="Garamond" w:cs="Arial"/>
          <w:b/>
          <w:bCs/>
          <w:iCs/>
          <w:sz w:val="24"/>
          <w:szCs w:val="24"/>
        </w:rPr>
        <w:t>PRINCIPALES FUNCIONES:</w:t>
      </w:r>
    </w:p>
    <w:p w:rsidR="00A30FDC" w:rsidRPr="002B4456" w:rsidRDefault="00A30FDC" w:rsidP="00EC114F">
      <w:pPr>
        <w:widowControl w:val="0"/>
        <w:numPr>
          <w:ilvl w:val="0"/>
          <w:numId w:val="427"/>
        </w:numPr>
        <w:tabs>
          <w:tab w:val="left" w:pos="456"/>
        </w:tabs>
        <w:autoSpaceDE w:val="0"/>
        <w:autoSpaceDN w:val="0"/>
        <w:adjustRightInd w:val="0"/>
        <w:spacing w:after="0" w:line="192" w:lineRule="atLeast"/>
        <w:jc w:val="both"/>
        <w:rPr>
          <w:rFonts w:ascii="Garamond" w:hAnsi="Garamond" w:cs="Arial"/>
          <w:sz w:val="24"/>
          <w:szCs w:val="24"/>
        </w:rPr>
      </w:pPr>
      <w:r w:rsidRPr="00A30FDC">
        <w:rPr>
          <w:rFonts w:ascii="Garamond" w:hAnsi="Garamond" w:cs="Arial"/>
          <w:sz w:val="24"/>
          <w:szCs w:val="24"/>
        </w:rPr>
        <w:t>Administrar la ejecución de proyectos en coordinación con las comunidades demandantes, mediante la suscripción de convenios, con el fin de dar respuesta efectiva a las demandas de las comunidades en materia de pequeños proyectos de infraestructura vial y comunitaria de alto impacto.</w:t>
      </w:r>
    </w:p>
    <w:p w:rsidR="00A30FDC" w:rsidRPr="002B4456" w:rsidRDefault="00A30FDC" w:rsidP="00EC114F">
      <w:pPr>
        <w:widowControl w:val="0"/>
        <w:numPr>
          <w:ilvl w:val="0"/>
          <w:numId w:val="427"/>
        </w:numPr>
        <w:tabs>
          <w:tab w:val="left" w:pos="456"/>
        </w:tabs>
        <w:autoSpaceDE w:val="0"/>
        <w:autoSpaceDN w:val="0"/>
        <w:adjustRightInd w:val="0"/>
        <w:spacing w:after="0" w:line="192" w:lineRule="atLeast"/>
        <w:jc w:val="both"/>
        <w:rPr>
          <w:rFonts w:ascii="Garamond" w:hAnsi="Garamond" w:cs="Arial"/>
          <w:sz w:val="24"/>
          <w:szCs w:val="24"/>
        </w:rPr>
      </w:pPr>
      <w:r w:rsidRPr="00A30FDC">
        <w:rPr>
          <w:rFonts w:ascii="Garamond" w:hAnsi="Garamond" w:cs="Arial"/>
          <w:sz w:val="24"/>
          <w:szCs w:val="24"/>
        </w:rPr>
        <w:t>Coordinar con las comunidades, a través de la participación ciudadana, con el fin de viabilizar la ejecución del proyecto e incentivar la contraloría ciudadana.</w:t>
      </w:r>
    </w:p>
    <w:p w:rsidR="00A30FDC" w:rsidRPr="002B4456" w:rsidRDefault="00A30FDC" w:rsidP="00EC114F">
      <w:pPr>
        <w:widowControl w:val="0"/>
        <w:numPr>
          <w:ilvl w:val="0"/>
          <w:numId w:val="427"/>
        </w:numPr>
        <w:tabs>
          <w:tab w:val="left" w:pos="456"/>
        </w:tabs>
        <w:autoSpaceDE w:val="0"/>
        <w:autoSpaceDN w:val="0"/>
        <w:adjustRightInd w:val="0"/>
        <w:spacing w:after="0" w:line="192" w:lineRule="atLeast"/>
        <w:jc w:val="both"/>
        <w:rPr>
          <w:rFonts w:ascii="Garamond" w:hAnsi="Garamond" w:cs="Arial"/>
          <w:sz w:val="24"/>
          <w:szCs w:val="24"/>
        </w:rPr>
      </w:pPr>
      <w:r w:rsidRPr="00A30FDC">
        <w:rPr>
          <w:rFonts w:ascii="Garamond" w:hAnsi="Garamond" w:cs="Arial"/>
          <w:sz w:val="24"/>
          <w:szCs w:val="24"/>
        </w:rPr>
        <w:t>Realizar visitas técnicas y reconocimiento profesional, con el fin de realizar una valoración técnica y económica de los proyectos a ejecutar en conjunto con las comunidades.</w:t>
      </w:r>
    </w:p>
    <w:p w:rsidR="00A30FDC" w:rsidRPr="002B4456" w:rsidRDefault="00A30FDC" w:rsidP="00EC114F">
      <w:pPr>
        <w:widowControl w:val="0"/>
        <w:numPr>
          <w:ilvl w:val="0"/>
          <w:numId w:val="427"/>
        </w:numPr>
        <w:tabs>
          <w:tab w:val="left" w:pos="456"/>
        </w:tabs>
        <w:autoSpaceDE w:val="0"/>
        <w:autoSpaceDN w:val="0"/>
        <w:adjustRightInd w:val="0"/>
        <w:spacing w:after="0" w:line="192" w:lineRule="atLeast"/>
        <w:jc w:val="both"/>
        <w:rPr>
          <w:rFonts w:ascii="Garamond" w:hAnsi="Garamond" w:cs="Arial"/>
          <w:sz w:val="24"/>
          <w:szCs w:val="24"/>
        </w:rPr>
      </w:pPr>
      <w:r w:rsidRPr="00A30FDC">
        <w:rPr>
          <w:rFonts w:ascii="Garamond" w:hAnsi="Garamond" w:cs="Arial"/>
          <w:sz w:val="24"/>
          <w:szCs w:val="24"/>
        </w:rPr>
        <w:t>Presupuestar, en base a cantidades de obra, materiales y equipo necesario, con el fin de obtener los costos o presupuesto del  proyecto.</w:t>
      </w:r>
    </w:p>
    <w:p w:rsidR="00A30FDC" w:rsidRPr="002B4456" w:rsidRDefault="00A30FDC" w:rsidP="00EC114F">
      <w:pPr>
        <w:widowControl w:val="0"/>
        <w:numPr>
          <w:ilvl w:val="0"/>
          <w:numId w:val="427"/>
        </w:numPr>
        <w:tabs>
          <w:tab w:val="left" w:pos="456"/>
        </w:tabs>
        <w:autoSpaceDE w:val="0"/>
        <w:autoSpaceDN w:val="0"/>
        <w:adjustRightInd w:val="0"/>
        <w:spacing w:after="0" w:line="192" w:lineRule="atLeast"/>
        <w:jc w:val="both"/>
        <w:rPr>
          <w:rFonts w:ascii="Garamond" w:hAnsi="Garamond" w:cs="Arial"/>
          <w:sz w:val="24"/>
          <w:szCs w:val="24"/>
        </w:rPr>
      </w:pPr>
      <w:r w:rsidRPr="00A30FDC">
        <w:rPr>
          <w:rFonts w:ascii="Garamond" w:hAnsi="Garamond" w:cs="Arial"/>
          <w:sz w:val="24"/>
          <w:szCs w:val="24"/>
        </w:rPr>
        <w:t>Programar tiempos y recursos necesarios, a través de técnicas profesionales para la ejecución de la obra, con el fin de realizar los proyectos en el tiempo establecido.</w:t>
      </w:r>
    </w:p>
    <w:p w:rsidR="00A30FDC" w:rsidRPr="002B4456" w:rsidRDefault="00A30FDC" w:rsidP="00EC114F">
      <w:pPr>
        <w:widowControl w:val="0"/>
        <w:numPr>
          <w:ilvl w:val="0"/>
          <w:numId w:val="427"/>
        </w:numPr>
        <w:tabs>
          <w:tab w:val="left" w:pos="456"/>
        </w:tabs>
        <w:autoSpaceDE w:val="0"/>
        <w:autoSpaceDN w:val="0"/>
        <w:adjustRightInd w:val="0"/>
        <w:spacing w:after="0" w:line="192" w:lineRule="atLeast"/>
        <w:jc w:val="both"/>
        <w:rPr>
          <w:rFonts w:ascii="Garamond" w:hAnsi="Garamond" w:cs="Arial"/>
          <w:sz w:val="24"/>
          <w:szCs w:val="24"/>
        </w:rPr>
      </w:pPr>
      <w:r w:rsidRPr="00A30FDC">
        <w:rPr>
          <w:rFonts w:ascii="Garamond" w:hAnsi="Garamond" w:cs="Arial"/>
          <w:sz w:val="24"/>
          <w:szCs w:val="24"/>
        </w:rPr>
        <w:t>Administrar el proyecto, a través del monitoreo de avances de obra, con el fin de elaborar informes de avance físico y financiera que permitan mantener informado a los jefes inmediatos y principalmente a las comunidades.</w:t>
      </w:r>
    </w:p>
    <w:p w:rsidR="00293D4B" w:rsidRDefault="00293D4B">
      <w:pPr>
        <w:spacing w:after="0" w:line="240" w:lineRule="auto"/>
        <w:rPr>
          <w:rFonts w:ascii="Garamond" w:hAnsi="Garamond" w:cs="Arial"/>
          <w:b/>
          <w:bCs/>
          <w:iCs/>
          <w:sz w:val="24"/>
          <w:szCs w:val="24"/>
          <w:lang w:val="es-ES"/>
        </w:rPr>
      </w:pPr>
      <w:r>
        <w:rPr>
          <w:rFonts w:ascii="Garamond" w:hAnsi="Garamond" w:cs="Arial"/>
          <w:b/>
          <w:bCs/>
          <w:iCs/>
          <w:sz w:val="24"/>
          <w:szCs w:val="24"/>
          <w:lang w:val="es-ES"/>
        </w:rPr>
        <w:br w:type="page"/>
      </w:r>
    </w:p>
    <w:p w:rsidR="00127E7C" w:rsidRPr="00A30FDC" w:rsidRDefault="00127E7C" w:rsidP="00A30FDC">
      <w:pPr>
        <w:ind w:left="851" w:firstLine="1"/>
        <w:jc w:val="both"/>
        <w:rPr>
          <w:rFonts w:ascii="Garamond" w:hAnsi="Garamond" w:cs="Arial"/>
          <w:b/>
          <w:bCs/>
          <w:iCs/>
          <w:sz w:val="24"/>
          <w:szCs w:val="24"/>
          <w:lang w:val="es-ES"/>
        </w:rPr>
      </w:pPr>
    </w:p>
    <w:p w:rsidR="003E78AE" w:rsidRPr="00054357" w:rsidRDefault="003E78AE" w:rsidP="00EC114F">
      <w:pPr>
        <w:pStyle w:val="Prrafodelista"/>
        <w:numPr>
          <w:ilvl w:val="0"/>
          <w:numId w:val="31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3E78AE" w:rsidRDefault="003E78AE" w:rsidP="003E78AE">
      <w:pPr>
        <w:pStyle w:val="Prrafodelista1"/>
        <w:tabs>
          <w:tab w:val="left" w:pos="0"/>
        </w:tabs>
        <w:autoSpaceDE w:val="0"/>
        <w:autoSpaceDN w:val="0"/>
        <w:adjustRightInd w:val="0"/>
        <w:ind w:left="360"/>
        <w:contextualSpacing/>
        <w:jc w:val="both"/>
        <w:rPr>
          <w:rFonts w:ascii="Garamond" w:hAnsi="Garamond" w:cs="Arial"/>
          <w:sz w:val="24"/>
          <w:szCs w:val="24"/>
        </w:rPr>
      </w:pPr>
    </w:p>
    <w:p w:rsidR="003E78AE" w:rsidRPr="006A5B6D" w:rsidRDefault="003E78AE" w:rsidP="006A5B6D">
      <w:pPr>
        <w:pStyle w:val="Ttulo4"/>
        <w:shd w:val="clear" w:color="auto" w:fill="D9D9D9" w:themeFill="background1" w:themeFillShade="D9"/>
        <w:ind w:left="709"/>
        <w:jc w:val="center"/>
        <w:rPr>
          <w:rFonts w:ascii="Garamond" w:hAnsi="Garamond" w:cs="Arial"/>
          <w:i w:val="0"/>
          <w:color w:val="auto"/>
          <w:sz w:val="24"/>
          <w:szCs w:val="24"/>
        </w:rPr>
      </w:pPr>
      <w:bookmarkStart w:id="151" w:name="_Toc479249806"/>
      <w:r w:rsidRPr="006A5B6D">
        <w:rPr>
          <w:rFonts w:ascii="Garamond" w:hAnsi="Garamond" w:cs="Arial"/>
          <w:i w:val="0"/>
          <w:color w:val="auto"/>
          <w:sz w:val="24"/>
          <w:szCs w:val="24"/>
        </w:rPr>
        <w:t>1.2.3.1.</w:t>
      </w:r>
      <w:r w:rsidR="001911EA" w:rsidRPr="006A5B6D">
        <w:rPr>
          <w:rFonts w:ascii="Garamond" w:hAnsi="Garamond" w:cs="Arial"/>
          <w:i w:val="0"/>
          <w:color w:val="auto"/>
          <w:sz w:val="24"/>
          <w:szCs w:val="24"/>
        </w:rPr>
        <w:t>6</w:t>
      </w:r>
      <w:r w:rsidRPr="006A5B6D">
        <w:rPr>
          <w:rFonts w:ascii="Garamond" w:hAnsi="Garamond" w:cs="Arial"/>
          <w:i w:val="0"/>
          <w:color w:val="auto"/>
          <w:sz w:val="24"/>
          <w:szCs w:val="24"/>
        </w:rPr>
        <w:t xml:space="preserve"> SUBDIRECCIÓN DE GESTIÓN REGIONAL.</w:t>
      </w:r>
      <w:bookmarkEnd w:id="151"/>
    </w:p>
    <w:p w:rsidR="003E78AE" w:rsidRPr="00D94240" w:rsidRDefault="003E78AE" w:rsidP="003E78AE">
      <w:pPr>
        <w:pStyle w:val="Prrafodelista"/>
        <w:spacing w:after="0"/>
        <w:ind w:left="1440"/>
        <w:rPr>
          <w:rFonts w:ascii="Garamond" w:hAnsi="Garamond"/>
          <w:lang w:val="es-SV"/>
        </w:rPr>
      </w:pPr>
    </w:p>
    <w:p w:rsidR="003E78AE" w:rsidRPr="00054357" w:rsidRDefault="003E78AE" w:rsidP="00EC114F">
      <w:pPr>
        <w:pStyle w:val="Prrafodelista"/>
        <w:numPr>
          <w:ilvl w:val="0"/>
          <w:numId w:val="31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E78AE" w:rsidRPr="00054357" w:rsidRDefault="003E78AE" w:rsidP="003E78AE">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3E78AE" w:rsidRPr="00054357" w:rsidTr="003E78AE">
        <w:tc>
          <w:tcPr>
            <w:tcW w:w="1559" w:type="dxa"/>
          </w:tcPr>
          <w:p w:rsidR="003E78AE" w:rsidRPr="00054357" w:rsidRDefault="003E78AE" w:rsidP="003E78A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61FEB" w:rsidRPr="00054357" w:rsidRDefault="002F399E" w:rsidP="00461FEB">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 </w:t>
            </w:r>
            <w:r w:rsidR="003E78AE" w:rsidRPr="00054357">
              <w:rPr>
                <w:rFonts w:ascii="Garamond" w:hAnsi="Garamond" w:cs="Arial"/>
                <w:bCs/>
                <w:iCs/>
                <w:sz w:val="24"/>
                <w:szCs w:val="24"/>
                <w:lang w:val="es-ES_tradnl"/>
              </w:rPr>
              <w:t xml:space="preserve">Subdirección </w:t>
            </w:r>
            <w:r w:rsidR="003E78AE">
              <w:rPr>
                <w:rFonts w:ascii="Garamond" w:hAnsi="Garamond" w:cs="Arial"/>
                <w:bCs/>
                <w:iCs/>
                <w:sz w:val="24"/>
                <w:szCs w:val="24"/>
                <w:lang w:val="es-ES_tradnl"/>
              </w:rPr>
              <w:t>General</w:t>
            </w:r>
            <w:r w:rsidR="00461FEB">
              <w:rPr>
                <w:rFonts w:ascii="Garamond" w:hAnsi="Garamond" w:cs="Arial"/>
                <w:bCs/>
                <w:iCs/>
                <w:sz w:val="24"/>
                <w:szCs w:val="24"/>
                <w:lang w:val="es-ES_tradnl"/>
              </w:rPr>
              <w:t xml:space="preserve"> de Construcción y Mantenimiento de la Obra Pública</w:t>
            </w:r>
          </w:p>
          <w:p w:rsidR="003E78AE" w:rsidRPr="00054357" w:rsidRDefault="003E78AE" w:rsidP="003E78AE">
            <w:pPr>
              <w:spacing w:after="0" w:line="240" w:lineRule="auto"/>
              <w:contextualSpacing/>
              <w:jc w:val="both"/>
              <w:rPr>
                <w:rFonts w:ascii="Garamond" w:hAnsi="Garamond" w:cs="Arial"/>
                <w:bCs/>
                <w:iCs/>
                <w:sz w:val="24"/>
                <w:szCs w:val="24"/>
                <w:lang w:val="es-ES_tradnl"/>
              </w:rPr>
            </w:pPr>
          </w:p>
        </w:tc>
      </w:tr>
      <w:tr w:rsidR="003E78AE" w:rsidRPr="00054357" w:rsidTr="003E78AE">
        <w:tc>
          <w:tcPr>
            <w:tcW w:w="1559" w:type="dxa"/>
          </w:tcPr>
          <w:p w:rsidR="003E78AE" w:rsidRPr="00054357" w:rsidRDefault="003E78AE" w:rsidP="003E78A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E78AE" w:rsidRDefault="003E78AE" w:rsidP="003E78AE">
            <w:pPr>
              <w:spacing w:after="0" w:line="240" w:lineRule="auto"/>
              <w:rPr>
                <w:rFonts w:ascii="Garamond" w:hAnsi="Garamond" w:cs="Arial"/>
                <w:sz w:val="24"/>
                <w:szCs w:val="24"/>
              </w:rPr>
            </w:pPr>
            <w:r>
              <w:rPr>
                <w:rFonts w:ascii="Garamond" w:hAnsi="Garamond" w:cs="Arial"/>
                <w:sz w:val="24"/>
                <w:szCs w:val="24"/>
              </w:rPr>
              <w:t xml:space="preserve">1.2.3.1.6.1 </w:t>
            </w:r>
            <w:r w:rsidRPr="00A86DAA">
              <w:rPr>
                <w:rFonts w:ascii="Garamond" w:hAnsi="Garamond" w:cs="Arial"/>
                <w:sz w:val="24"/>
                <w:szCs w:val="24"/>
              </w:rPr>
              <w:t>Oficina Regional de Zona Occidente</w:t>
            </w:r>
          </w:p>
          <w:p w:rsidR="003E78AE" w:rsidRDefault="003E78AE" w:rsidP="003E78AE">
            <w:pPr>
              <w:spacing w:after="0" w:line="240" w:lineRule="auto"/>
              <w:rPr>
                <w:rFonts w:ascii="Garamond" w:hAnsi="Garamond" w:cs="Arial"/>
                <w:sz w:val="24"/>
                <w:szCs w:val="24"/>
              </w:rPr>
            </w:pPr>
            <w:r>
              <w:rPr>
                <w:rFonts w:ascii="Garamond" w:hAnsi="Garamond" w:cs="Arial"/>
                <w:sz w:val="24"/>
                <w:szCs w:val="24"/>
              </w:rPr>
              <w:t xml:space="preserve">1.2.3.1.6.2 </w:t>
            </w:r>
            <w:r w:rsidRPr="00A86DAA">
              <w:rPr>
                <w:rFonts w:ascii="Garamond" w:hAnsi="Garamond" w:cs="Arial"/>
                <w:sz w:val="24"/>
                <w:szCs w:val="24"/>
              </w:rPr>
              <w:t>Oficina Regional de Zona Norte</w:t>
            </w:r>
            <w:r>
              <w:rPr>
                <w:rFonts w:ascii="Garamond" w:hAnsi="Garamond" w:cs="Arial"/>
                <w:sz w:val="24"/>
                <w:szCs w:val="24"/>
              </w:rPr>
              <w:t xml:space="preserve">; </w:t>
            </w:r>
          </w:p>
          <w:p w:rsidR="003E78AE" w:rsidRDefault="003E78AE" w:rsidP="003E78AE">
            <w:pPr>
              <w:spacing w:after="0" w:line="240" w:lineRule="auto"/>
              <w:rPr>
                <w:rFonts w:ascii="Garamond" w:hAnsi="Garamond" w:cs="Arial"/>
                <w:sz w:val="24"/>
                <w:szCs w:val="24"/>
              </w:rPr>
            </w:pPr>
            <w:r>
              <w:rPr>
                <w:rFonts w:ascii="Garamond" w:hAnsi="Garamond" w:cs="Arial"/>
                <w:sz w:val="24"/>
                <w:szCs w:val="24"/>
              </w:rPr>
              <w:t xml:space="preserve">1.2.3.1.6.3 </w:t>
            </w:r>
            <w:r w:rsidR="006A5EFA" w:rsidRPr="00A86DAA">
              <w:rPr>
                <w:rFonts w:ascii="Garamond" w:hAnsi="Garamond" w:cs="Arial"/>
                <w:sz w:val="24"/>
                <w:szCs w:val="24"/>
              </w:rPr>
              <w:t>Oficina Regional de Zona Paracentral</w:t>
            </w:r>
            <w:r>
              <w:rPr>
                <w:rFonts w:ascii="Garamond" w:hAnsi="Garamond" w:cs="Arial"/>
                <w:sz w:val="24"/>
                <w:szCs w:val="24"/>
              </w:rPr>
              <w:t xml:space="preserve">; </w:t>
            </w:r>
          </w:p>
          <w:p w:rsidR="003E78AE" w:rsidRDefault="003E78AE" w:rsidP="003E78AE">
            <w:pPr>
              <w:spacing w:after="0" w:line="240" w:lineRule="auto"/>
              <w:rPr>
                <w:rFonts w:ascii="Garamond" w:hAnsi="Garamond" w:cs="Arial"/>
                <w:sz w:val="24"/>
                <w:szCs w:val="24"/>
              </w:rPr>
            </w:pPr>
            <w:r>
              <w:rPr>
                <w:rFonts w:ascii="Garamond" w:hAnsi="Garamond" w:cs="Arial"/>
                <w:sz w:val="24"/>
                <w:szCs w:val="24"/>
              </w:rPr>
              <w:t>1.2.3.1.</w:t>
            </w:r>
            <w:r w:rsidR="006A5EFA">
              <w:rPr>
                <w:rFonts w:ascii="Garamond" w:hAnsi="Garamond" w:cs="Arial"/>
                <w:sz w:val="24"/>
                <w:szCs w:val="24"/>
              </w:rPr>
              <w:t>6</w:t>
            </w:r>
            <w:r>
              <w:rPr>
                <w:rFonts w:ascii="Garamond" w:hAnsi="Garamond" w:cs="Arial"/>
                <w:sz w:val="24"/>
                <w:szCs w:val="24"/>
              </w:rPr>
              <w:t xml:space="preserve">.4 </w:t>
            </w:r>
            <w:r w:rsidR="006A5EFA" w:rsidRPr="00A86DAA">
              <w:rPr>
                <w:rFonts w:ascii="Garamond" w:hAnsi="Garamond" w:cs="Arial"/>
                <w:sz w:val="24"/>
                <w:szCs w:val="24"/>
              </w:rPr>
              <w:t>Oficina Regional de Zona Oriente</w:t>
            </w:r>
            <w:r>
              <w:rPr>
                <w:rFonts w:ascii="Garamond" w:hAnsi="Garamond" w:cs="Arial"/>
                <w:sz w:val="24"/>
                <w:szCs w:val="24"/>
              </w:rPr>
              <w:t xml:space="preserve">; </w:t>
            </w:r>
          </w:p>
          <w:p w:rsidR="003E78AE" w:rsidRPr="00054357" w:rsidRDefault="003E78AE" w:rsidP="003E78AE">
            <w:pPr>
              <w:spacing w:after="0" w:line="240" w:lineRule="auto"/>
              <w:rPr>
                <w:rFonts w:ascii="Garamond" w:hAnsi="Garamond" w:cs="Arial"/>
                <w:bCs/>
                <w:iCs/>
                <w:sz w:val="24"/>
                <w:szCs w:val="24"/>
              </w:rPr>
            </w:pPr>
          </w:p>
        </w:tc>
      </w:tr>
    </w:tbl>
    <w:p w:rsidR="003E78AE" w:rsidRPr="00054357" w:rsidRDefault="003E78AE" w:rsidP="00EC114F">
      <w:pPr>
        <w:pStyle w:val="Prrafodelista"/>
        <w:numPr>
          <w:ilvl w:val="0"/>
          <w:numId w:val="31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E78AE" w:rsidRPr="00100CE7" w:rsidRDefault="003E78AE" w:rsidP="003E78AE">
      <w:pPr>
        <w:pStyle w:val="Prrafodelista"/>
        <w:autoSpaceDE w:val="0"/>
        <w:autoSpaceDN w:val="0"/>
        <w:adjustRightInd w:val="0"/>
        <w:spacing w:after="0"/>
        <w:rPr>
          <w:rFonts w:ascii="Garamond" w:hAnsi="Garamond" w:cs="Arial"/>
          <w:sz w:val="24"/>
          <w:szCs w:val="24"/>
        </w:rPr>
      </w:pPr>
      <w:r>
        <w:rPr>
          <w:rFonts w:ascii="Garamond" w:hAnsi="Garamond" w:cs="Arial"/>
          <w:sz w:val="24"/>
          <w:szCs w:val="24"/>
        </w:rPr>
        <w:t>P</w:t>
      </w:r>
      <w:r w:rsidRPr="00100CE7">
        <w:rPr>
          <w:rFonts w:ascii="Garamond" w:hAnsi="Garamond" w:cs="Arial"/>
          <w:sz w:val="24"/>
          <w:szCs w:val="24"/>
        </w:rPr>
        <w:t>rogramar y ejecutar los proyectos tanto de mantenimiento vial de la red de competencia de la Dirección de Mantenimiento de la Obra Pública, en los municipios de Santa Ana, Sonsonate, San Vicente y San Miguel, como aquellos asignados por las autoridades correspondientes y aquellos acordados mediante convenio con otras instituciones  públicas, dentro de las regiones de su competencia, e informar periódicamente de la ejecución de los mismos.</w:t>
      </w:r>
      <w:r>
        <w:rPr>
          <w:rFonts w:ascii="Garamond" w:hAnsi="Garamond" w:cs="Arial"/>
          <w:sz w:val="24"/>
          <w:szCs w:val="24"/>
        </w:rPr>
        <w:t xml:space="preserve"> </w:t>
      </w:r>
    </w:p>
    <w:p w:rsidR="003E78AE" w:rsidRPr="003E78AE" w:rsidRDefault="003E78AE" w:rsidP="003E78AE">
      <w:pPr>
        <w:pStyle w:val="Prrafodelista"/>
        <w:rPr>
          <w:rFonts w:ascii="Garamond" w:hAnsi="Garamond" w:cs="Arial"/>
          <w:b/>
          <w:bCs/>
          <w:iCs/>
          <w:sz w:val="24"/>
          <w:szCs w:val="24"/>
          <w:lang w:val="es-SV"/>
        </w:rPr>
      </w:pPr>
    </w:p>
    <w:p w:rsidR="003E78AE" w:rsidRPr="00054357" w:rsidRDefault="003E78AE" w:rsidP="00EC114F">
      <w:pPr>
        <w:pStyle w:val="Prrafodelista"/>
        <w:numPr>
          <w:ilvl w:val="0"/>
          <w:numId w:val="316"/>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Coordinar, supervisar y dar seguimiento al trabajo de los jefes de oficinas</w:t>
      </w:r>
      <w:r>
        <w:rPr>
          <w:rFonts w:ascii="Garamond" w:hAnsi="Garamond" w:cs="Arial"/>
          <w:sz w:val="24"/>
          <w:szCs w:val="24"/>
        </w:rPr>
        <w:t xml:space="preserve"> </w:t>
      </w:r>
      <w:r w:rsidRPr="00A86DAA">
        <w:rPr>
          <w:rFonts w:ascii="Garamond" w:hAnsi="Garamond" w:cs="Arial"/>
          <w:sz w:val="24"/>
          <w:szCs w:val="24"/>
        </w:rPr>
        <w:t>regionales y a la ejecución de proyectos bajo la vía de convenio y de</w:t>
      </w:r>
      <w:r>
        <w:rPr>
          <w:rFonts w:ascii="Garamond" w:hAnsi="Garamond" w:cs="Arial"/>
          <w:sz w:val="24"/>
          <w:szCs w:val="24"/>
        </w:rPr>
        <w:t xml:space="preserve"> </w:t>
      </w:r>
      <w:r w:rsidRPr="00A86DAA">
        <w:rPr>
          <w:rFonts w:ascii="Garamond" w:hAnsi="Garamond" w:cs="Arial"/>
          <w:sz w:val="24"/>
          <w:szCs w:val="24"/>
        </w:rPr>
        <w:t>administración en las regiones de su influencia;</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Priorizar, gestionar y coordinar junto con la Subdirección de Construcción y</w:t>
      </w:r>
      <w:r>
        <w:rPr>
          <w:rFonts w:ascii="Garamond" w:hAnsi="Garamond" w:cs="Arial"/>
          <w:sz w:val="24"/>
          <w:szCs w:val="24"/>
        </w:rPr>
        <w:t xml:space="preserve"> </w:t>
      </w:r>
      <w:r w:rsidRPr="00A86DAA">
        <w:rPr>
          <w:rFonts w:ascii="Garamond" w:hAnsi="Garamond" w:cs="Arial"/>
          <w:sz w:val="24"/>
          <w:szCs w:val="24"/>
        </w:rPr>
        <w:t>Mantenimiento de la Obra Pública el apoyo de sus unidades organizativas</w:t>
      </w:r>
      <w:r>
        <w:rPr>
          <w:rFonts w:ascii="Garamond" w:hAnsi="Garamond" w:cs="Arial"/>
          <w:sz w:val="24"/>
          <w:szCs w:val="24"/>
        </w:rPr>
        <w:t xml:space="preserve"> </w:t>
      </w:r>
      <w:r w:rsidRPr="00A86DAA">
        <w:rPr>
          <w:rFonts w:ascii="Garamond" w:hAnsi="Garamond" w:cs="Arial"/>
          <w:sz w:val="24"/>
          <w:szCs w:val="24"/>
        </w:rPr>
        <w:t>especializadas para la ejecución de proyectos.</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Convocar a reuniones de trabajo a los jefes regionales para planificar y programar</w:t>
      </w:r>
      <w:r>
        <w:rPr>
          <w:rFonts w:ascii="Garamond" w:hAnsi="Garamond" w:cs="Arial"/>
          <w:sz w:val="24"/>
          <w:szCs w:val="24"/>
        </w:rPr>
        <w:t xml:space="preserve"> </w:t>
      </w:r>
      <w:r w:rsidRPr="00A86DAA">
        <w:rPr>
          <w:rFonts w:ascii="Garamond" w:hAnsi="Garamond" w:cs="Arial"/>
          <w:sz w:val="24"/>
          <w:szCs w:val="24"/>
        </w:rPr>
        <w:t>la atención a diversidad de demandas municipales y comunitarias en las regiones</w:t>
      </w:r>
      <w:r>
        <w:rPr>
          <w:rFonts w:ascii="Garamond" w:hAnsi="Garamond" w:cs="Arial"/>
          <w:sz w:val="24"/>
          <w:szCs w:val="24"/>
        </w:rPr>
        <w:t xml:space="preserve"> </w:t>
      </w:r>
      <w:r w:rsidRPr="00A86DAA">
        <w:rPr>
          <w:rFonts w:ascii="Garamond" w:hAnsi="Garamond" w:cs="Arial"/>
          <w:sz w:val="24"/>
          <w:szCs w:val="24"/>
        </w:rPr>
        <w:t>de su influencia;</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Priorizar y gestionar junto con la Subdirección de Mantenimiento de Maquinaria y</w:t>
      </w:r>
      <w:r>
        <w:rPr>
          <w:rFonts w:ascii="Garamond" w:hAnsi="Garamond" w:cs="Arial"/>
          <w:sz w:val="24"/>
          <w:szCs w:val="24"/>
        </w:rPr>
        <w:t xml:space="preserve"> </w:t>
      </w:r>
      <w:r w:rsidRPr="00A86DAA">
        <w:rPr>
          <w:rFonts w:ascii="Garamond" w:hAnsi="Garamond" w:cs="Arial"/>
          <w:sz w:val="24"/>
          <w:szCs w:val="24"/>
        </w:rPr>
        <w:t>Equipo el mantenimiento correctivo y preventivo de los equipos asignados a</w:t>
      </w:r>
      <w:r>
        <w:rPr>
          <w:rFonts w:ascii="Garamond" w:hAnsi="Garamond" w:cs="Arial"/>
          <w:sz w:val="24"/>
          <w:szCs w:val="24"/>
        </w:rPr>
        <w:t xml:space="preserve"> </w:t>
      </w:r>
      <w:r w:rsidRPr="00A86DAA">
        <w:rPr>
          <w:rFonts w:ascii="Garamond" w:hAnsi="Garamond" w:cs="Arial"/>
          <w:sz w:val="24"/>
          <w:szCs w:val="24"/>
        </w:rPr>
        <w:t>Oficinas Regionales;</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Informar a la Dirección y Subdirección General sobre los avances de obras e</w:t>
      </w:r>
      <w:r>
        <w:rPr>
          <w:rFonts w:ascii="Garamond" w:hAnsi="Garamond" w:cs="Arial"/>
          <w:sz w:val="24"/>
          <w:szCs w:val="24"/>
        </w:rPr>
        <w:t xml:space="preserve"> </w:t>
      </w:r>
      <w:r w:rsidRPr="00A86DAA">
        <w:rPr>
          <w:rFonts w:ascii="Garamond" w:hAnsi="Garamond" w:cs="Arial"/>
          <w:sz w:val="24"/>
          <w:szCs w:val="24"/>
        </w:rPr>
        <w:t>indicadores de gestión en las regiones de su influencia;</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Informar y gestionar oportunamente a través de la Unidad de Apoyo</w:t>
      </w:r>
      <w:r>
        <w:rPr>
          <w:rFonts w:ascii="Garamond" w:hAnsi="Garamond" w:cs="Arial"/>
          <w:sz w:val="24"/>
          <w:szCs w:val="24"/>
        </w:rPr>
        <w:t xml:space="preserve"> </w:t>
      </w:r>
      <w:r w:rsidRPr="00A86DAA">
        <w:rPr>
          <w:rFonts w:ascii="Garamond" w:hAnsi="Garamond" w:cs="Arial"/>
          <w:sz w:val="24"/>
          <w:szCs w:val="24"/>
        </w:rPr>
        <w:t>Administrativo y la Subdirección General las necesidades de recursos materiales</w:t>
      </w:r>
      <w:r>
        <w:rPr>
          <w:rFonts w:ascii="Garamond" w:hAnsi="Garamond" w:cs="Arial"/>
          <w:sz w:val="24"/>
          <w:szCs w:val="24"/>
        </w:rPr>
        <w:t xml:space="preserve"> </w:t>
      </w:r>
      <w:r w:rsidRPr="00A86DAA">
        <w:rPr>
          <w:rFonts w:ascii="Garamond" w:hAnsi="Garamond" w:cs="Arial"/>
          <w:sz w:val="24"/>
          <w:szCs w:val="24"/>
        </w:rPr>
        <w:t>para asegurar la operatividad de las Oficinas Regionales;</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Informar y gestionar oportunamente a través de la Subdirección General y la</w:t>
      </w:r>
      <w:r>
        <w:rPr>
          <w:rFonts w:ascii="Garamond" w:hAnsi="Garamond" w:cs="Arial"/>
          <w:sz w:val="24"/>
          <w:szCs w:val="24"/>
        </w:rPr>
        <w:t xml:space="preserve"> </w:t>
      </w:r>
      <w:r w:rsidRPr="00A86DAA">
        <w:rPr>
          <w:rFonts w:ascii="Garamond" w:hAnsi="Garamond" w:cs="Arial"/>
          <w:sz w:val="24"/>
          <w:szCs w:val="24"/>
        </w:rPr>
        <w:t>Unidad de Apoyo Planta Asfáltica las necesidades de mezcla asfáltica en caliente</w:t>
      </w:r>
      <w:r>
        <w:rPr>
          <w:rFonts w:ascii="Garamond" w:hAnsi="Garamond" w:cs="Arial"/>
          <w:sz w:val="24"/>
          <w:szCs w:val="24"/>
        </w:rPr>
        <w:t xml:space="preserve"> </w:t>
      </w:r>
      <w:r w:rsidRPr="00A86DAA">
        <w:rPr>
          <w:rFonts w:ascii="Garamond" w:hAnsi="Garamond" w:cs="Arial"/>
          <w:sz w:val="24"/>
          <w:szCs w:val="24"/>
        </w:rPr>
        <w:t>para la ejecución de proyectos en las regiones de su influencia;</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Gestionar oportunamente a través de la Subdirección General y la Unidad de</w:t>
      </w:r>
      <w:r>
        <w:rPr>
          <w:rFonts w:ascii="Garamond" w:hAnsi="Garamond" w:cs="Arial"/>
          <w:sz w:val="24"/>
          <w:szCs w:val="24"/>
        </w:rPr>
        <w:t xml:space="preserve"> </w:t>
      </w:r>
      <w:r w:rsidRPr="00A86DAA">
        <w:rPr>
          <w:rFonts w:ascii="Garamond" w:hAnsi="Garamond" w:cs="Arial"/>
          <w:sz w:val="24"/>
          <w:szCs w:val="24"/>
        </w:rPr>
        <w:t>Apoyo de Cooperación Interinstitucional la suscripción de convenios de</w:t>
      </w:r>
      <w:r>
        <w:rPr>
          <w:rFonts w:ascii="Garamond" w:hAnsi="Garamond" w:cs="Arial"/>
          <w:sz w:val="24"/>
          <w:szCs w:val="24"/>
        </w:rPr>
        <w:t xml:space="preserve"> </w:t>
      </w:r>
      <w:r w:rsidRPr="00A86DAA">
        <w:rPr>
          <w:rFonts w:ascii="Garamond" w:hAnsi="Garamond" w:cs="Arial"/>
          <w:sz w:val="24"/>
          <w:szCs w:val="24"/>
        </w:rPr>
        <w:t>cooperación con las municipalidades</w:t>
      </w:r>
      <w:r>
        <w:rPr>
          <w:rFonts w:ascii="Garamond" w:hAnsi="Garamond" w:cs="Arial"/>
          <w:sz w:val="24"/>
          <w:szCs w:val="24"/>
        </w:rPr>
        <w:t xml:space="preserve"> </w:t>
      </w:r>
      <w:r w:rsidRPr="00A86DAA">
        <w:rPr>
          <w:rFonts w:ascii="Garamond" w:hAnsi="Garamond" w:cs="Arial"/>
          <w:sz w:val="24"/>
          <w:szCs w:val="24"/>
        </w:rPr>
        <w:t>de las regiones de su influencia;</w:t>
      </w:r>
    </w:p>
    <w:p w:rsidR="00E85FDF" w:rsidRPr="00A86DAA" w:rsidRDefault="00E85FDF" w:rsidP="00EC114F">
      <w:pPr>
        <w:widowControl w:val="0"/>
        <w:numPr>
          <w:ilvl w:val="0"/>
          <w:numId w:val="317"/>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Dar seguimiento al cumplimiento de los acuerdos suscritos por convenios de</w:t>
      </w:r>
      <w:r>
        <w:rPr>
          <w:rFonts w:ascii="Garamond" w:hAnsi="Garamond" w:cs="Arial"/>
          <w:sz w:val="24"/>
          <w:szCs w:val="24"/>
        </w:rPr>
        <w:t xml:space="preserve"> </w:t>
      </w:r>
      <w:r w:rsidRPr="00A86DAA">
        <w:rPr>
          <w:rFonts w:ascii="Garamond" w:hAnsi="Garamond" w:cs="Arial"/>
          <w:sz w:val="24"/>
          <w:szCs w:val="24"/>
        </w:rPr>
        <w:t>cooperación interinstitucional con las municipalidades de las regiones de su</w:t>
      </w:r>
      <w:r>
        <w:rPr>
          <w:rFonts w:ascii="Garamond" w:hAnsi="Garamond" w:cs="Arial"/>
          <w:sz w:val="24"/>
          <w:szCs w:val="24"/>
        </w:rPr>
        <w:t xml:space="preserve"> </w:t>
      </w:r>
      <w:r w:rsidRPr="00A86DAA">
        <w:rPr>
          <w:rFonts w:ascii="Garamond" w:hAnsi="Garamond" w:cs="Arial"/>
          <w:sz w:val="24"/>
          <w:szCs w:val="24"/>
        </w:rPr>
        <w:t>influencia;</w:t>
      </w:r>
    </w:p>
    <w:p w:rsidR="00F24D27" w:rsidRPr="001F2E09" w:rsidRDefault="00E85FDF" w:rsidP="001F2E09">
      <w:pPr>
        <w:widowControl w:val="0"/>
        <w:numPr>
          <w:ilvl w:val="0"/>
          <w:numId w:val="317"/>
        </w:numPr>
        <w:tabs>
          <w:tab w:val="left" w:pos="456"/>
        </w:tabs>
        <w:autoSpaceDE w:val="0"/>
        <w:autoSpaceDN w:val="0"/>
        <w:adjustRightInd w:val="0"/>
        <w:spacing w:after="0" w:line="240" w:lineRule="auto"/>
        <w:jc w:val="both"/>
        <w:rPr>
          <w:rFonts w:ascii="Garamond" w:hAnsi="Garamond" w:cs="Arial"/>
          <w:iCs/>
          <w:sz w:val="24"/>
          <w:szCs w:val="24"/>
        </w:rPr>
      </w:pPr>
      <w:r w:rsidRPr="001F2E09">
        <w:rPr>
          <w:rFonts w:ascii="Garamond" w:hAnsi="Garamond" w:cs="Arial"/>
          <w:sz w:val="24"/>
          <w:szCs w:val="24"/>
        </w:rPr>
        <w:t>Cumplir en lo aplicable con lo establecido en el Título VIII del Reglamento Interno y de Funcionamiento del MOPTVDU.</w:t>
      </w:r>
      <w:r w:rsidR="00F24D27" w:rsidRPr="001F2E09">
        <w:rPr>
          <w:rFonts w:ascii="Garamond" w:hAnsi="Garamond" w:cs="Arial"/>
          <w:iCs/>
          <w:sz w:val="24"/>
          <w:szCs w:val="24"/>
        </w:rPr>
        <w:br w:type="page"/>
      </w:r>
    </w:p>
    <w:p w:rsidR="002D5ABE" w:rsidRPr="00256EA8" w:rsidRDefault="002D5ABE" w:rsidP="00074EE1">
      <w:pPr>
        <w:tabs>
          <w:tab w:val="center" w:pos="4737"/>
        </w:tabs>
        <w:spacing w:after="0" w:line="240" w:lineRule="auto"/>
        <w:rPr>
          <w:rFonts w:ascii="Garamond" w:hAnsi="Garamond" w:cs="Arial"/>
          <w:iCs/>
          <w:sz w:val="24"/>
          <w:szCs w:val="24"/>
        </w:rPr>
      </w:pPr>
    </w:p>
    <w:p w:rsidR="00CE1D91" w:rsidRDefault="00CE1D91" w:rsidP="00EC114F">
      <w:pPr>
        <w:pStyle w:val="Prrafodelista"/>
        <w:numPr>
          <w:ilvl w:val="0"/>
          <w:numId w:val="409"/>
        </w:numPr>
        <w:spacing w:after="0"/>
        <w:rPr>
          <w:rFonts w:ascii="Garamond" w:hAnsi="Garamond" w:cs="Arial"/>
          <w:b/>
          <w:bCs/>
          <w:iCs/>
          <w:sz w:val="24"/>
          <w:szCs w:val="24"/>
        </w:rPr>
      </w:pPr>
      <w:r w:rsidRPr="00CE1D91">
        <w:rPr>
          <w:rFonts w:ascii="Garamond" w:hAnsi="Garamond" w:cs="Arial"/>
          <w:b/>
          <w:bCs/>
          <w:iCs/>
          <w:sz w:val="24"/>
          <w:szCs w:val="24"/>
        </w:rPr>
        <w:t>NOMBRE DE LA UNIDAD ORGANIZATIVA</w:t>
      </w:r>
    </w:p>
    <w:p w:rsidR="00406ABE" w:rsidRPr="00CE1D91" w:rsidRDefault="00406ABE" w:rsidP="00406ABE">
      <w:pPr>
        <w:pStyle w:val="Prrafodelista"/>
        <w:spacing w:after="0"/>
        <w:ind w:left="1080"/>
        <w:rPr>
          <w:rFonts w:ascii="Garamond" w:hAnsi="Garamond" w:cs="Arial"/>
          <w:b/>
          <w:bCs/>
          <w:iCs/>
          <w:sz w:val="24"/>
          <w:szCs w:val="24"/>
        </w:rPr>
      </w:pPr>
    </w:p>
    <w:p w:rsidR="00CE1D91" w:rsidRPr="006A5B6D" w:rsidRDefault="004F3B37" w:rsidP="006A5B6D">
      <w:pPr>
        <w:pStyle w:val="Ttulo4"/>
        <w:shd w:val="clear" w:color="auto" w:fill="D9D9D9" w:themeFill="background1" w:themeFillShade="D9"/>
        <w:ind w:left="709"/>
        <w:jc w:val="center"/>
        <w:rPr>
          <w:rFonts w:ascii="Garamond" w:hAnsi="Garamond" w:cs="Arial"/>
          <w:i w:val="0"/>
          <w:color w:val="auto"/>
          <w:sz w:val="24"/>
          <w:szCs w:val="24"/>
        </w:rPr>
      </w:pPr>
      <w:bookmarkStart w:id="152" w:name="_Toc479249807"/>
      <w:r>
        <w:rPr>
          <w:rFonts w:ascii="Garamond" w:hAnsi="Garamond" w:cs="Arial"/>
          <w:i w:val="0"/>
          <w:color w:val="auto"/>
          <w:sz w:val="24"/>
          <w:szCs w:val="24"/>
        </w:rPr>
        <w:t xml:space="preserve">1.2.3.1.6.1 </w:t>
      </w:r>
      <w:r w:rsidR="00CE1D91" w:rsidRPr="006A5B6D">
        <w:rPr>
          <w:rFonts w:ascii="Garamond" w:hAnsi="Garamond" w:cs="Arial"/>
          <w:i w:val="0"/>
          <w:color w:val="auto"/>
          <w:sz w:val="24"/>
          <w:szCs w:val="24"/>
        </w:rPr>
        <w:t xml:space="preserve">OFICINA REGIONAL DE LA ZONA OCCIDENTAL, </w:t>
      </w:r>
      <w:r w:rsidR="00762410" w:rsidRPr="006A5B6D">
        <w:rPr>
          <w:rFonts w:ascii="Garamond" w:hAnsi="Garamond" w:cs="Arial"/>
          <w:i w:val="0"/>
          <w:color w:val="auto"/>
          <w:sz w:val="24"/>
          <w:szCs w:val="24"/>
        </w:rPr>
        <w:t>NORTE, PARACENTRAL Y ORIENTE</w:t>
      </w:r>
      <w:bookmarkEnd w:id="152"/>
    </w:p>
    <w:p w:rsidR="00CE1D91" w:rsidRPr="00D94240" w:rsidRDefault="00CE1D91" w:rsidP="00CE1D91">
      <w:pPr>
        <w:pStyle w:val="Prrafodelista"/>
        <w:spacing w:after="0"/>
        <w:ind w:left="1440"/>
        <w:rPr>
          <w:rFonts w:ascii="Garamond" w:hAnsi="Garamond"/>
          <w:lang w:val="es-SV"/>
        </w:rPr>
      </w:pPr>
    </w:p>
    <w:p w:rsidR="00CE1D91" w:rsidRPr="00CE1D91" w:rsidRDefault="00CE1D91" w:rsidP="00EC114F">
      <w:pPr>
        <w:pStyle w:val="Prrafodelista"/>
        <w:numPr>
          <w:ilvl w:val="0"/>
          <w:numId w:val="409"/>
        </w:numPr>
        <w:spacing w:after="0"/>
        <w:rPr>
          <w:rFonts w:ascii="Garamond" w:hAnsi="Garamond" w:cs="Arial"/>
          <w:b/>
          <w:bCs/>
          <w:iCs/>
          <w:sz w:val="24"/>
          <w:szCs w:val="24"/>
        </w:rPr>
      </w:pPr>
      <w:r w:rsidRPr="00CE1D91">
        <w:rPr>
          <w:rFonts w:ascii="Garamond" w:hAnsi="Garamond" w:cs="Arial"/>
          <w:b/>
          <w:bCs/>
          <w:iCs/>
          <w:sz w:val="24"/>
          <w:szCs w:val="24"/>
        </w:rPr>
        <w:t>SITUACIÓN JERARQUICA:</w:t>
      </w:r>
    </w:p>
    <w:p w:rsidR="00CE1D91" w:rsidRPr="00054357" w:rsidRDefault="00CE1D91" w:rsidP="00CE1D9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CE1D91" w:rsidRPr="00054357" w:rsidTr="00E076BD">
        <w:tc>
          <w:tcPr>
            <w:tcW w:w="1559" w:type="dxa"/>
          </w:tcPr>
          <w:p w:rsidR="00CE1D91" w:rsidRPr="00054357" w:rsidRDefault="00CE1D91" w:rsidP="00E076B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E1D91" w:rsidRPr="00054357" w:rsidRDefault="002F399E" w:rsidP="00E076BD">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1.2.3.1.6 </w:t>
            </w:r>
            <w:r w:rsidR="00CE1D91" w:rsidRPr="00054357">
              <w:rPr>
                <w:rFonts w:ascii="Garamond" w:hAnsi="Garamond" w:cs="Arial"/>
                <w:bCs/>
                <w:iCs/>
                <w:sz w:val="24"/>
                <w:szCs w:val="24"/>
                <w:lang w:val="es-ES_tradnl"/>
              </w:rPr>
              <w:t>Subdirección</w:t>
            </w:r>
            <w:r w:rsidR="00CE1D91">
              <w:rPr>
                <w:rFonts w:ascii="Garamond" w:hAnsi="Garamond" w:cs="Arial"/>
                <w:bCs/>
                <w:iCs/>
                <w:sz w:val="24"/>
                <w:szCs w:val="24"/>
                <w:lang w:val="es-ES_tradnl"/>
              </w:rPr>
              <w:t xml:space="preserve"> de Gestión Regional</w:t>
            </w:r>
          </w:p>
          <w:p w:rsidR="00CE1D91" w:rsidRPr="00054357" w:rsidRDefault="00CE1D91" w:rsidP="00E076BD">
            <w:pPr>
              <w:spacing w:after="0" w:line="240" w:lineRule="auto"/>
              <w:contextualSpacing/>
              <w:jc w:val="both"/>
              <w:rPr>
                <w:rFonts w:ascii="Garamond" w:hAnsi="Garamond" w:cs="Arial"/>
                <w:bCs/>
                <w:iCs/>
                <w:sz w:val="24"/>
                <w:szCs w:val="24"/>
                <w:lang w:val="es-ES_tradnl"/>
              </w:rPr>
            </w:pPr>
          </w:p>
        </w:tc>
      </w:tr>
      <w:tr w:rsidR="00CE1D91" w:rsidRPr="00054357" w:rsidTr="00E076BD">
        <w:tc>
          <w:tcPr>
            <w:tcW w:w="1559" w:type="dxa"/>
          </w:tcPr>
          <w:p w:rsidR="00CE1D91" w:rsidRPr="00054357" w:rsidRDefault="00CE1D91" w:rsidP="00E076B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CE1D91" w:rsidRPr="00054357" w:rsidRDefault="00F24D27" w:rsidP="00627904">
            <w:pPr>
              <w:spacing w:after="0" w:line="240" w:lineRule="auto"/>
              <w:rPr>
                <w:rFonts w:ascii="Garamond" w:hAnsi="Garamond" w:cs="Arial"/>
                <w:bCs/>
                <w:iCs/>
                <w:sz w:val="24"/>
                <w:szCs w:val="24"/>
              </w:rPr>
            </w:pPr>
            <w:r>
              <w:rPr>
                <w:rFonts w:ascii="Garamond" w:hAnsi="Garamond" w:cs="Arial"/>
                <w:bCs/>
                <w:iCs/>
                <w:sz w:val="24"/>
                <w:szCs w:val="24"/>
              </w:rPr>
              <w:t>No tiene unidades organizativas bajo su cargo.</w:t>
            </w:r>
          </w:p>
        </w:tc>
      </w:tr>
    </w:tbl>
    <w:p w:rsidR="00CE1D91" w:rsidRPr="00054357" w:rsidRDefault="00CE1D91" w:rsidP="00CE1D91">
      <w:pPr>
        <w:pStyle w:val="Prrafodelista"/>
        <w:spacing w:after="0"/>
        <w:rPr>
          <w:rFonts w:ascii="Garamond" w:hAnsi="Garamond" w:cs="Arial"/>
          <w:b/>
          <w:bCs/>
          <w:iCs/>
          <w:sz w:val="24"/>
          <w:szCs w:val="24"/>
          <w:lang w:val="es-SV"/>
        </w:rPr>
      </w:pPr>
    </w:p>
    <w:p w:rsidR="00CE1D91" w:rsidRDefault="00CE1D91" w:rsidP="00EC114F">
      <w:pPr>
        <w:pStyle w:val="Prrafodelista"/>
        <w:numPr>
          <w:ilvl w:val="0"/>
          <w:numId w:val="409"/>
        </w:numPr>
        <w:spacing w:after="0"/>
        <w:rPr>
          <w:rFonts w:ascii="Garamond" w:hAnsi="Garamond" w:cs="Arial"/>
          <w:b/>
          <w:bCs/>
          <w:iCs/>
          <w:sz w:val="24"/>
          <w:szCs w:val="24"/>
        </w:rPr>
      </w:pPr>
      <w:r w:rsidRPr="00CE1D91">
        <w:rPr>
          <w:rFonts w:ascii="Garamond" w:hAnsi="Garamond" w:cs="Arial"/>
          <w:b/>
          <w:bCs/>
          <w:iCs/>
          <w:sz w:val="24"/>
          <w:szCs w:val="24"/>
        </w:rPr>
        <w:t>OBJETIVO DE LA UNIDAD:</w:t>
      </w:r>
    </w:p>
    <w:p w:rsidR="00CE1D91" w:rsidRPr="004B1045" w:rsidRDefault="004B1045" w:rsidP="00406ABE">
      <w:pPr>
        <w:spacing w:after="0"/>
        <w:ind w:left="709"/>
        <w:jc w:val="both"/>
        <w:rPr>
          <w:rFonts w:ascii="Garamond" w:hAnsi="Garamond" w:cs="Arial"/>
          <w:b/>
          <w:bCs/>
          <w:iCs/>
          <w:sz w:val="24"/>
          <w:szCs w:val="24"/>
        </w:rPr>
      </w:pPr>
      <w:r w:rsidRPr="004B1045">
        <w:rPr>
          <w:rFonts w:ascii="Garamond" w:hAnsi="Garamond" w:cs="Arial"/>
          <w:iCs/>
          <w:spacing w:val="-3"/>
          <w:sz w:val="24"/>
          <w:szCs w:val="24"/>
        </w:rPr>
        <w:t>Administrar los proyectos de mantenimiento de la red vial asignados, ubicados en la Región, mediante una adecuada gestión de los recursos, siguiendo las instrucciones del jefe inmediato, la normativa institucional y las especificaciones técnicas aplicables, con el fin de construir proyectos de buena calidad que mejoren las condiciones de circulación y accesibilidad en ciudades y áreas rurales de nuestro país.</w:t>
      </w:r>
    </w:p>
    <w:p w:rsidR="00CE1D91" w:rsidRPr="004B1045" w:rsidRDefault="00CE1D91" w:rsidP="004B1045">
      <w:pPr>
        <w:spacing w:after="0"/>
        <w:jc w:val="both"/>
        <w:rPr>
          <w:rFonts w:ascii="Garamond" w:hAnsi="Garamond" w:cs="Arial"/>
          <w:b/>
          <w:bCs/>
          <w:iCs/>
          <w:sz w:val="24"/>
          <w:szCs w:val="24"/>
        </w:rPr>
      </w:pPr>
    </w:p>
    <w:p w:rsidR="00CE1D91" w:rsidRPr="00CE1D91" w:rsidRDefault="00CE1D91" w:rsidP="00EC114F">
      <w:pPr>
        <w:pStyle w:val="Prrafodelista"/>
        <w:numPr>
          <w:ilvl w:val="0"/>
          <w:numId w:val="409"/>
        </w:numPr>
        <w:rPr>
          <w:rFonts w:ascii="Garamond" w:hAnsi="Garamond" w:cs="Arial"/>
          <w:b/>
          <w:bCs/>
          <w:iCs/>
          <w:sz w:val="24"/>
          <w:szCs w:val="24"/>
        </w:rPr>
      </w:pPr>
      <w:r w:rsidRPr="00CE1D91">
        <w:rPr>
          <w:rFonts w:ascii="Garamond" w:hAnsi="Garamond" w:cs="Arial"/>
          <w:b/>
          <w:bCs/>
          <w:iCs/>
          <w:sz w:val="24"/>
          <w:szCs w:val="24"/>
        </w:rPr>
        <w:t>PRINCIPALES FUNCIONES:</w:t>
      </w:r>
    </w:p>
    <w:p w:rsidR="004B1045" w:rsidRPr="000540ED" w:rsidRDefault="004B1045" w:rsidP="00EC114F">
      <w:pPr>
        <w:widowControl w:val="0"/>
        <w:numPr>
          <w:ilvl w:val="0"/>
          <w:numId w:val="428"/>
        </w:numPr>
        <w:tabs>
          <w:tab w:val="left" w:pos="456"/>
        </w:tabs>
        <w:autoSpaceDE w:val="0"/>
        <w:autoSpaceDN w:val="0"/>
        <w:adjustRightInd w:val="0"/>
        <w:spacing w:after="0" w:line="192" w:lineRule="atLeast"/>
        <w:jc w:val="both"/>
        <w:rPr>
          <w:rFonts w:ascii="Garamond" w:hAnsi="Garamond" w:cs="Arial"/>
          <w:sz w:val="24"/>
          <w:szCs w:val="24"/>
        </w:rPr>
      </w:pPr>
      <w:r w:rsidRPr="000540ED">
        <w:rPr>
          <w:rFonts w:ascii="Garamond" w:hAnsi="Garamond" w:cs="Arial"/>
          <w:sz w:val="24"/>
          <w:szCs w:val="24"/>
        </w:rPr>
        <w:t>Administrar los proyectos de mantenimiento de la red vial asignados, ubicados en la Región, mediante una adecuada gestión de los recursos, con el fin de construir proyectos de buena calidad que mejoren las condiciones de circulación y accesibilidad en ciudades y áreas  rurales de nuestro país.</w:t>
      </w:r>
    </w:p>
    <w:p w:rsidR="004B1045" w:rsidRPr="000540ED" w:rsidRDefault="004B1045" w:rsidP="00EC114F">
      <w:pPr>
        <w:widowControl w:val="0"/>
        <w:numPr>
          <w:ilvl w:val="0"/>
          <w:numId w:val="428"/>
        </w:numPr>
        <w:tabs>
          <w:tab w:val="left" w:pos="456"/>
        </w:tabs>
        <w:autoSpaceDE w:val="0"/>
        <w:autoSpaceDN w:val="0"/>
        <w:adjustRightInd w:val="0"/>
        <w:spacing w:after="0" w:line="192" w:lineRule="atLeast"/>
        <w:jc w:val="both"/>
        <w:rPr>
          <w:rFonts w:ascii="Garamond" w:hAnsi="Garamond" w:cs="Arial"/>
          <w:sz w:val="24"/>
          <w:szCs w:val="24"/>
        </w:rPr>
      </w:pPr>
      <w:r w:rsidRPr="004B1045">
        <w:rPr>
          <w:rFonts w:ascii="Garamond" w:hAnsi="Garamond" w:cs="Arial"/>
          <w:sz w:val="24"/>
          <w:szCs w:val="24"/>
        </w:rPr>
        <w:t xml:space="preserve">Planificar y programar, en coordinación con el Jefe inmediato, los proyectos </w:t>
      </w:r>
      <w:r w:rsidRPr="000540ED">
        <w:rPr>
          <w:rFonts w:ascii="Garamond" w:hAnsi="Garamond" w:cs="Arial"/>
          <w:sz w:val="24"/>
          <w:szCs w:val="24"/>
        </w:rPr>
        <w:t>asignados a la Región</w:t>
      </w:r>
      <w:r w:rsidRPr="004B1045">
        <w:rPr>
          <w:rFonts w:ascii="Garamond" w:hAnsi="Garamond" w:cs="Arial"/>
          <w:sz w:val="24"/>
          <w:szCs w:val="24"/>
        </w:rPr>
        <w:t>, mediante la definición de fechas de inicio y finalización, cantidad de materiales a utilizar, entre otros, con el fin de atender las prioridades definidas por la Dirección.</w:t>
      </w:r>
    </w:p>
    <w:p w:rsidR="004B1045" w:rsidRPr="000540ED" w:rsidRDefault="004B1045" w:rsidP="00EC114F">
      <w:pPr>
        <w:widowControl w:val="0"/>
        <w:numPr>
          <w:ilvl w:val="0"/>
          <w:numId w:val="428"/>
        </w:numPr>
        <w:tabs>
          <w:tab w:val="left" w:pos="456"/>
        </w:tabs>
        <w:autoSpaceDE w:val="0"/>
        <w:autoSpaceDN w:val="0"/>
        <w:adjustRightInd w:val="0"/>
        <w:spacing w:after="0" w:line="192" w:lineRule="atLeast"/>
        <w:jc w:val="both"/>
        <w:rPr>
          <w:rFonts w:ascii="Garamond" w:hAnsi="Garamond" w:cs="Arial"/>
          <w:sz w:val="24"/>
          <w:szCs w:val="24"/>
        </w:rPr>
      </w:pPr>
      <w:r w:rsidRPr="004B1045">
        <w:rPr>
          <w:rFonts w:ascii="Garamond" w:hAnsi="Garamond" w:cs="Arial"/>
          <w:sz w:val="24"/>
          <w:szCs w:val="24"/>
        </w:rPr>
        <w:t xml:space="preserve">Conformar y organizar los frentes de trabajo que ejecutan los proyectos </w:t>
      </w:r>
      <w:r w:rsidRPr="000540ED">
        <w:rPr>
          <w:rFonts w:ascii="Garamond" w:hAnsi="Garamond" w:cs="Arial"/>
          <w:sz w:val="24"/>
          <w:szCs w:val="24"/>
        </w:rPr>
        <w:t>asignados a la Región</w:t>
      </w:r>
      <w:r w:rsidRPr="004B1045">
        <w:rPr>
          <w:rFonts w:ascii="Garamond" w:hAnsi="Garamond" w:cs="Arial"/>
          <w:sz w:val="24"/>
          <w:szCs w:val="24"/>
        </w:rPr>
        <w:t>, mediante la asignación de atribuciones y responsabilidades al personal técnico bajo su cargo, con el propósito ejecutar los proyectos en los tiempos establecidos.</w:t>
      </w:r>
    </w:p>
    <w:p w:rsidR="004B1045" w:rsidRPr="000540ED" w:rsidRDefault="004B1045" w:rsidP="00EC114F">
      <w:pPr>
        <w:widowControl w:val="0"/>
        <w:numPr>
          <w:ilvl w:val="0"/>
          <w:numId w:val="428"/>
        </w:numPr>
        <w:tabs>
          <w:tab w:val="left" w:pos="456"/>
        </w:tabs>
        <w:autoSpaceDE w:val="0"/>
        <w:autoSpaceDN w:val="0"/>
        <w:adjustRightInd w:val="0"/>
        <w:spacing w:after="0" w:line="192" w:lineRule="atLeast"/>
        <w:jc w:val="both"/>
        <w:rPr>
          <w:rFonts w:ascii="Garamond" w:hAnsi="Garamond" w:cs="Arial"/>
          <w:sz w:val="24"/>
          <w:szCs w:val="24"/>
        </w:rPr>
      </w:pPr>
      <w:r w:rsidRPr="004B1045">
        <w:rPr>
          <w:rFonts w:ascii="Garamond" w:hAnsi="Garamond" w:cs="Arial"/>
          <w:sz w:val="24"/>
          <w:szCs w:val="24"/>
        </w:rPr>
        <w:t xml:space="preserve">Ejecutar los proyectos asignados, mediante la puesta en marcha del plan de trabajo, con el propósito mejorar las </w:t>
      </w:r>
      <w:r w:rsidRPr="000540ED">
        <w:rPr>
          <w:rFonts w:ascii="Garamond" w:hAnsi="Garamond" w:cs="Arial"/>
          <w:sz w:val="24"/>
          <w:szCs w:val="24"/>
        </w:rPr>
        <w:t>condiciones de circulación y accesibilidad en ciudades y áreas rurales de nuestro país</w:t>
      </w:r>
      <w:r w:rsidRPr="004B1045">
        <w:rPr>
          <w:rFonts w:ascii="Garamond" w:hAnsi="Garamond" w:cs="Arial"/>
          <w:sz w:val="24"/>
          <w:szCs w:val="24"/>
        </w:rPr>
        <w:t xml:space="preserve"> </w:t>
      </w:r>
    </w:p>
    <w:p w:rsidR="004B1045" w:rsidRPr="000540ED" w:rsidRDefault="004B1045" w:rsidP="00EC114F">
      <w:pPr>
        <w:widowControl w:val="0"/>
        <w:numPr>
          <w:ilvl w:val="0"/>
          <w:numId w:val="428"/>
        </w:numPr>
        <w:tabs>
          <w:tab w:val="left" w:pos="456"/>
        </w:tabs>
        <w:autoSpaceDE w:val="0"/>
        <w:autoSpaceDN w:val="0"/>
        <w:adjustRightInd w:val="0"/>
        <w:spacing w:after="0" w:line="192" w:lineRule="atLeast"/>
        <w:jc w:val="both"/>
        <w:rPr>
          <w:rFonts w:ascii="Garamond" w:hAnsi="Garamond" w:cs="Arial"/>
          <w:sz w:val="24"/>
          <w:szCs w:val="24"/>
        </w:rPr>
      </w:pPr>
      <w:r w:rsidRPr="004B1045">
        <w:rPr>
          <w:rFonts w:ascii="Garamond" w:hAnsi="Garamond" w:cs="Arial"/>
          <w:sz w:val="24"/>
          <w:szCs w:val="24"/>
        </w:rPr>
        <w:t xml:space="preserve">Supervisar la ejecución de las actividades de </w:t>
      </w:r>
      <w:r w:rsidRPr="000540ED">
        <w:rPr>
          <w:rFonts w:ascii="Garamond" w:hAnsi="Garamond" w:cs="Arial"/>
          <w:sz w:val="24"/>
          <w:szCs w:val="24"/>
        </w:rPr>
        <w:t>mantenimiento de la red vial asignada a la Región</w:t>
      </w:r>
      <w:r w:rsidRPr="004B1045">
        <w:rPr>
          <w:rFonts w:ascii="Garamond" w:hAnsi="Garamond" w:cs="Arial"/>
          <w:sz w:val="24"/>
          <w:szCs w:val="24"/>
        </w:rPr>
        <w:t>, mediante una supervisión directa en campo, asegurando que las obras que se ejecuten cumplan con los estándares de calidad establecidos.</w:t>
      </w:r>
    </w:p>
    <w:p w:rsidR="004B1045" w:rsidRPr="000540ED" w:rsidRDefault="004B1045" w:rsidP="00EC114F">
      <w:pPr>
        <w:widowControl w:val="0"/>
        <w:numPr>
          <w:ilvl w:val="0"/>
          <w:numId w:val="428"/>
        </w:numPr>
        <w:tabs>
          <w:tab w:val="left" w:pos="456"/>
        </w:tabs>
        <w:autoSpaceDE w:val="0"/>
        <w:autoSpaceDN w:val="0"/>
        <w:adjustRightInd w:val="0"/>
        <w:spacing w:after="0" w:line="192" w:lineRule="atLeast"/>
        <w:jc w:val="both"/>
        <w:rPr>
          <w:rFonts w:ascii="Garamond" w:hAnsi="Garamond" w:cs="Arial"/>
          <w:sz w:val="24"/>
          <w:szCs w:val="24"/>
        </w:rPr>
      </w:pPr>
      <w:r w:rsidRPr="004B1045">
        <w:rPr>
          <w:rFonts w:ascii="Garamond" w:hAnsi="Garamond" w:cs="Arial"/>
          <w:sz w:val="24"/>
          <w:szCs w:val="24"/>
        </w:rPr>
        <w:t>Participar como observador en las reuniones de los concejos departamentales de alcaldes, con el fin de conocer las necesidades de los municipios en materia de infraestructura vial y comunitaria y hacerlo del conocimiento del jefe inmediato y de la Dirección.</w:t>
      </w:r>
    </w:p>
    <w:p w:rsidR="004B1045" w:rsidRPr="000540ED" w:rsidRDefault="004B1045" w:rsidP="00EC114F">
      <w:pPr>
        <w:widowControl w:val="0"/>
        <w:numPr>
          <w:ilvl w:val="0"/>
          <w:numId w:val="428"/>
        </w:numPr>
        <w:tabs>
          <w:tab w:val="left" w:pos="456"/>
        </w:tabs>
        <w:autoSpaceDE w:val="0"/>
        <w:autoSpaceDN w:val="0"/>
        <w:adjustRightInd w:val="0"/>
        <w:spacing w:after="0" w:line="192" w:lineRule="atLeast"/>
        <w:jc w:val="both"/>
        <w:rPr>
          <w:rFonts w:ascii="Garamond" w:hAnsi="Garamond" w:cs="Arial"/>
          <w:sz w:val="24"/>
          <w:szCs w:val="24"/>
        </w:rPr>
      </w:pPr>
      <w:r w:rsidRPr="004B1045">
        <w:rPr>
          <w:rFonts w:ascii="Garamond" w:hAnsi="Garamond" w:cs="Arial"/>
          <w:sz w:val="24"/>
          <w:szCs w:val="24"/>
        </w:rPr>
        <w:t xml:space="preserve">Asistir como representante del MOPTVDU a los Gabinetes Departamentales promovidos por las gobernaciones departamentales, con el fin de coordinar con las demás instituciones la realización de trabajos en beneficio de la población. </w:t>
      </w:r>
    </w:p>
    <w:p w:rsidR="004B1045" w:rsidRPr="000540ED" w:rsidRDefault="004B1045" w:rsidP="00EC114F">
      <w:pPr>
        <w:widowControl w:val="0"/>
        <w:numPr>
          <w:ilvl w:val="0"/>
          <w:numId w:val="428"/>
        </w:numPr>
        <w:tabs>
          <w:tab w:val="left" w:pos="456"/>
        </w:tabs>
        <w:autoSpaceDE w:val="0"/>
        <w:autoSpaceDN w:val="0"/>
        <w:adjustRightInd w:val="0"/>
        <w:spacing w:after="0" w:line="192" w:lineRule="atLeast"/>
        <w:jc w:val="both"/>
        <w:rPr>
          <w:rFonts w:ascii="Garamond" w:hAnsi="Garamond" w:cs="Arial"/>
          <w:sz w:val="24"/>
          <w:szCs w:val="24"/>
        </w:rPr>
      </w:pPr>
      <w:r w:rsidRPr="004B1045">
        <w:rPr>
          <w:rFonts w:ascii="Garamond" w:hAnsi="Garamond" w:cs="Arial"/>
          <w:sz w:val="24"/>
          <w:szCs w:val="24"/>
        </w:rPr>
        <w:t>Determinar las necesidades de materiales y combustibles e informar al jefe inmediato para que gestione el suministro oportuno de los mismos,  con el fin de que los proyectos mantengan un ritmo de avance sostenido.</w:t>
      </w:r>
    </w:p>
    <w:p w:rsidR="00E85FDF" w:rsidRPr="001F2E09" w:rsidRDefault="004B1045" w:rsidP="001F2E09">
      <w:pPr>
        <w:widowControl w:val="0"/>
        <w:numPr>
          <w:ilvl w:val="0"/>
          <w:numId w:val="428"/>
        </w:numPr>
        <w:tabs>
          <w:tab w:val="left" w:pos="456"/>
        </w:tabs>
        <w:autoSpaceDE w:val="0"/>
        <w:autoSpaceDN w:val="0"/>
        <w:adjustRightInd w:val="0"/>
        <w:spacing w:after="0" w:line="240" w:lineRule="auto"/>
        <w:jc w:val="both"/>
        <w:rPr>
          <w:rFonts w:ascii="Garamond" w:hAnsi="Garamond" w:cs="Arial"/>
          <w:iCs/>
          <w:sz w:val="24"/>
          <w:szCs w:val="24"/>
          <w:lang w:val="es-ES_tradnl"/>
        </w:rPr>
      </w:pPr>
      <w:r w:rsidRPr="001F2E09">
        <w:rPr>
          <w:rFonts w:ascii="Garamond" w:hAnsi="Garamond" w:cs="Arial"/>
          <w:sz w:val="24"/>
          <w:szCs w:val="24"/>
        </w:rPr>
        <w:t>Informar al jefe inmediato sobre los avances físicos y financieros de los proyectos asignados a la Región, mediante informes semanales, a fin de que mantener informada oportunamente a la Dirección de Mantenimiento de la Obra Pública.</w:t>
      </w:r>
      <w:r w:rsidR="00E85FDF" w:rsidRPr="001F2E09">
        <w:rPr>
          <w:rFonts w:ascii="Garamond" w:hAnsi="Garamond" w:cs="Arial"/>
          <w:iCs/>
          <w:sz w:val="24"/>
          <w:szCs w:val="24"/>
          <w:lang w:val="es-ES_tradnl"/>
        </w:rPr>
        <w:br w:type="page"/>
      </w:r>
    </w:p>
    <w:p w:rsidR="00E85FDF" w:rsidRPr="00054357" w:rsidRDefault="00E85FDF" w:rsidP="00EC114F">
      <w:pPr>
        <w:pStyle w:val="Prrafodelista"/>
        <w:numPr>
          <w:ilvl w:val="0"/>
          <w:numId w:val="31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85FDF" w:rsidRPr="00054357" w:rsidRDefault="00E85FDF" w:rsidP="00E85FDF">
      <w:pPr>
        <w:pStyle w:val="Prrafodelista1"/>
        <w:tabs>
          <w:tab w:val="left" w:pos="0"/>
        </w:tabs>
        <w:autoSpaceDE w:val="0"/>
        <w:autoSpaceDN w:val="0"/>
        <w:adjustRightInd w:val="0"/>
        <w:ind w:left="360"/>
        <w:contextualSpacing/>
        <w:jc w:val="both"/>
        <w:rPr>
          <w:rFonts w:ascii="Garamond" w:hAnsi="Garamond" w:cs="Arial"/>
          <w:sz w:val="24"/>
          <w:szCs w:val="24"/>
        </w:rPr>
      </w:pPr>
    </w:p>
    <w:p w:rsidR="00E85FDF" w:rsidRPr="006A5B6D" w:rsidRDefault="00E85FDF" w:rsidP="006A5B6D">
      <w:pPr>
        <w:pStyle w:val="Ttulo4"/>
        <w:shd w:val="clear" w:color="auto" w:fill="D9D9D9" w:themeFill="background1" w:themeFillShade="D9"/>
        <w:ind w:left="709"/>
        <w:jc w:val="center"/>
        <w:rPr>
          <w:rFonts w:ascii="Garamond" w:hAnsi="Garamond" w:cs="Arial"/>
          <w:i w:val="0"/>
          <w:color w:val="auto"/>
          <w:sz w:val="24"/>
          <w:szCs w:val="24"/>
        </w:rPr>
      </w:pPr>
      <w:bookmarkStart w:id="153" w:name="_Toc479249808"/>
      <w:r w:rsidRPr="006A5B6D">
        <w:rPr>
          <w:rFonts w:ascii="Garamond" w:hAnsi="Garamond" w:cs="Arial"/>
          <w:i w:val="0"/>
          <w:color w:val="auto"/>
          <w:sz w:val="24"/>
          <w:szCs w:val="24"/>
        </w:rPr>
        <w:t>1.2.3.1.</w:t>
      </w:r>
      <w:r w:rsidR="000F4D84" w:rsidRPr="006A5B6D">
        <w:rPr>
          <w:rFonts w:ascii="Garamond" w:hAnsi="Garamond" w:cs="Arial"/>
          <w:i w:val="0"/>
          <w:color w:val="auto"/>
          <w:sz w:val="24"/>
          <w:szCs w:val="24"/>
        </w:rPr>
        <w:t>7</w:t>
      </w:r>
      <w:r w:rsidRPr="006A5B6D">
        <w:rPr>
          <w:rFonts w:ascii="Garamond" w:hAnsi="Garamond" w:cs="Arial"/>
          <w:i w:val="0"/>
          <w:color w:val="auto"/>
          <w:sz w:val="24"/>
          <w:szCs w:val="24"/>
        </w:rPr>
        <w:t xml:space="preserve"> SUBDIRECCIÓN DE MANTENIMIENTO DE MAQUINARIA Y EQUIPO.</w:t>
      </w:r>
      <w:bookmarkEnd w:id="153"/>
    </w:p>
    <w:p w:rsidR="00E85FDF" w:rsidRPr="00D94240" w:rsidRDefault="00E85FDF" w:rsidP="00E85FDF">
      <w:pPr>
        <w:pStyle w:val="Prrafodelista"/>
        <w:spacing w:after="0"/>
        <w:ind w:left="1440"/>
        <w:rPr>
          <w:rFonts w:ascii="Garamond" w:hAnsi="Garamond"/>
          <w:lang w:val="es-SV"/>
        </w:rPr>
      </w:pPr>
    </w:p>
    <w:p w:rsidR="00E85FDF" w:rsidRPr="00054357" w:rsidRDefault="00E85FDF" w:rsidP="00EC114F">
      <w:pPr>
        <w:pStyle w:val="Prrafodelista"/>
        <w:numPr>
          <w:ilvl w:val="0"/>
          <w:numId w:val="31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85FDF" w:rsidRPr="00054357" w:rsidRDefault="00E85FDF" w:rsidP="00E85FDF">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85FDF" w:rsidRPr="00054357" w:rsidTr="00E85FDF">
        <w:tc>
          <w:tcPr>
            <w:tcW w:w="1559" w:type="dxa"/>
          </w:tcPr>
          <w:p w:rsidR="00E85FDF" w:rsidRPr="00054357" w:rsidRDefault="00E85FDF" w:rsidP="00E85FDF">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61FEB" w:rsidRPr="00054357" w:rsidRDefault="00E85FDF" w:rsidP="00461FEB">
            <w:pPr>
              <w:spacing w:after="0" w:line="240" w:lineRule="auto"/>
              <w:contextualSpacing/>
              <w:jc w:val="both"/>
              <w:rPr>
                <w:rFonts w:ascii="Garamond" w:hAnsi="Garamond" w:cs="Arial"/>
                <w:bCs/>
                <w:iCs/>
                <w:sz w:val="24"/>
                <w:szCs w:val="24"/>
                <w:lang w:val="es-ES_tradnl"/>
              </w:rPr>
            </w:pP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General</w:t>
            </w:r>
            <w:r w:rsidR="00461FEB">
              <w:rPr>
                <w:rFonts w:ascii="Garamond" w:hAnsi="Garamond" w:cs="Arial"/>
                <w:bCs/>
                <w:iCs/>
                <w:sz w:val="24"/>
                <w:szCs w:val="24"/>
                <w:lang w:val="es-ES_tradnl"/>
              </w:rPr>
              <w:t xml:space="preserve"> de Construcción y Mantenimiento de la Obra Pública</w:t>
            </w:r>
          </w:p>
          <w:p w:rsidR="00E85FDF" w:rsidRPr="00054357" w:rsidRDefault="00E85FDF" w:rsidP="00E85FDF">
            <w:pPr>
              <w:spacing w:after="0" w:line="240" w:lineRule="auto"/>
              <w:contextualSpacing/>
              <w:jc w:val="both"/>
              <w:rPr>
                <w:rFonts w:ascii="Garamond" w:hAnsi="Garamond" w:cs="Arial"/>
                <w:bCs/>
                <w:iCs/>
                <w:sz w:val="24"/>
                <w:szCs w:val="24"/>
                <w:lang w:val="es-ES_tradnl"/>
              </w:rPr>
            </w:pPr>
          </w:p>
        </w:tc>
      </w:tr>
      <w:tr w:rsidR="00E85FDF" w:rsidRPr="00054357" w:rsidTr="00E85FDF">
        <w:tc>
          <w:tcPr>
            <w:tcW w:w="1559" w:type="dxa"/>
          </w:tcPr>
          <w:p w:rsidR="00E85FDF" w:rsidRPr="00054357" w:rsidRDefault="00E85FDF" w:rsidP="00E85FDF">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85FDF" w:rsidRDefault="00E85FDF" w:rsidP="00E85FDF">
            <w:pPr>
              <w:spacing w:after="0" w:line="240" w:lineRule="auto"/>
              <w:rPr>
                <w:rFonts w:ascii="Garamond" w:hAnsi="Garamond" w:cs="Arial"/>
                <w:sz w:val="24"/>
                <w:szCs w:val="24"/>
              </w:rPr>
            </w:pPr>
            <w:r>
              <w:rPr>
                <w:rFonts w:ascii="Garamond" w:hAnsi="Garamond" w:cs="Arial"/>
                <w:sz w:val="24"/>
                <w:szCs w:val="24"/>
              </w:rPr>
              <w:t xml:space="preserve">1.2.3.1.7.1 </w:t>
            </w:r>
            <w:r w:rsidRPr="00A86DAA">
              <w:rPr>
                <w:rFonts w:ascii="Garamond" w:hAnsi="Garamond" w:cs="Arial"/>
                <w:sz w:val="24"/>
                <w:szCs w:val="24"/>
              </w:rPr>
              <w:t>Unidad de Control Operativo</w:t>
            </w:r>
          </w:p>
          <w:p w:rsidR="00E85FDF" w:rsidRDefault="00E85FDF" w:rsidP="00E85FDF">
            <w:pPr>
              <w:spacing w:after="0" w:line="240" w:lineRule="auto"/>
              <w:rPr>
                <w:rFonts w:ascii="Garamond" w:hAnsi="Garamond" w:cs="Arial"/>
                <w:sz w:val="24"/>
                <w:szCs w:val="24"/>
              </w:rPr>
            </w:pPr>
            <w:r>
              <w:rPr>
                <w:rFonts w:ascii="Garamond" w:hAnsi="Garamond" w:cs="Arial"/>
                <w:sz w:val="24"/>
                <w:szCs w:val="24"/>
              </w:rPr>
              <w:t xml:space="preserve">1.2.3.1.7.2 </w:t>
            </w:r>
            <w:r w:rsidRPr="00A86DAA">
              <w:rPr>
                <w:rFonts w:ascii="Garamond" w:hAnsi="Garamond" w:cs="Arial"/>
                <w:sz w:val="24"/>
                <w:szCs w:val="24"/>
              </w:rPr>
              <w:t>Unidad de Administración de Mantenimiento de</w:t>
            </w:r>
            <w:r>
              <w:rPr>
                <w:rFonts w:ascii="Garamond" w:hAnsi="Garamond" w:cs="Arial"/>
                <w:sz w:val="24"/>
                <w:szCs w:val="24"/>
              </w:rPr>
              <w:t xml:space="preserve"> </w:t>
            </w:r>
            <w:r w:rsidRPr="00A86DAA">
              <w:rPr>
                <w:rFonts w:ascii="Garamond" w:hAnsi="Garamond" w:cs="Arial"/>
                <w:sz w:val="24"/>
                <w:szCs w:val="24"/>
              </w:rPr>
              <w:t xml:space="preserve">Maquinaria; </w:t>
            </w:r>
            <w:r>
              <w:rPr>
                <w:rFonts w:ascii="Garamond" w:hAnsi="Garamond" w:cs="Arial"/>
                <w:sz w:val="24"/>
                <w:szCs w:val="24"/>
              </w:rPr>
              <w:t xml:space="preserve">1.2.3.1.7.3 </w:t>
            </w:r>
            <w:r w:rsidRPr="00A86DAA">
              <w:rPr>
                <w:rFonts w:ascii="Garamond" w:hAnsi="Garamond" w:cs="Arial"/>
                <w:sz w:val="24"/>
                <w:szCs w:val="24"/>
              </w:rPr>
              <w:t>Unidad de Taller Mecánico.</w:t>
            </w:r>
          </w:p>
          <w:p w:rsidR="00E85FDF" w:rsidRPr="00054357" w:rsidRDefault="00E85FDF" w:rsidP="00E85FDF">
            <w:pPr>
              <w:spacing w:after="0" w:line="240" w:lineRule="auto"/>
              <w:rPr>
                <w:rFonts w:ascii="Garamond" w:hAnsi="Garamond" w:cs="Arial"/>
                <w:bCs/>
                <w:iCs/>
                <w:sz w:val="24"/>
                <w:szCs w:val="24"/>
              </w:rPr>
            </w:pPr>
          </w:p>
        </w:tc>
      </w:tr>
    </w:tbl>
    <w:p w:rsidR="00E85FDF" w:rsidRPr="00054357" w:rsidRDefault="00E85FDF" w:rsidP="00E85FDF">
      <w:pPr>
        <w:pStyle w:val="Prrafodelista"/>
        <w:spacing w:after="0"/>
        <w:rPr>
          <w:rFonts w:ascii="Garamond" w:hAnsi="Garamond" w:cs="Arial"/>
          <w:b/>
          <w:bCs/>
          <w:iCs/>
          <w:sz w:val="24"/>
          <w:szCs w:val="24"/>
          <w:lang w:val="es-SV"/>
        </w:rPr>
      </w:pPr>
    </w:p>
    <w:p w:rsidR="00E85FDF" w:rsidRPr="00054357" w:rsidRDefault="00E85FDF" w:rsidP="00EC114F">
      <w:pPr>
        <w:pStyle w:val="Prrafodelista"/>
        <w:numPr>
          <w:ilvl w:val="0"/>
          <w:numId w:val="31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85FDF" w:rsidRPr="00C138E3"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C138E3">
        <w:rPr>
          <w:rFonts w:ascii="Garamond" w:hAnsi="Garamond" w:cs="Arial"/>
          <w:sz w:val="24"/>
          <w:szCs w:val="24"/>
        </w:rPr>
        <w:t>Programar, supervisar y dar seguimiento a los servicios de mantenimiento preventivo y correctivo de la maquinaria asignada a la dirección, suministrados tanto por contrato como en Unidad de Taller Mecánico.</w:t>
      </w:r>
    </w:p>
    <w:p w:rsidR="00E85FDF" w:rsidRPr="00C138E3"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Pr>
          <w:rFonts w:ascii="Garamond" w:hAnsi="Garamond" w:cs="Arial"/>
          <w:sz w:val="24"/>
          <w:szCs w:val="24"/>
        </w:rPr>
        <w:t>Velar por la operatividad de la Unidad de Taller Mecánico, asegurando la calidad del servicio que presta dicha unidad;</w:t>
      </w:r>
    </w:p>
    <w:p w:rsidR="00E85FDF" w:rsidRPr="00A86DAA"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Asegurar la disponibilidad de maquinaria y equipo para atender a los proyecto</w:t>
      </w:r>
      <w:r>
        <w:rPr>
          <w:rFonts w:ascii="Garamond" w:hAnsi="Garamond" w:cs="Arial"/>
          <w:sz w:val="24"/>
          <w:szCs w:val="24"/>
        </w:rPr>
        <w:t>s</w:t>
      </w:r>
      <w:r w:rsidRPr="00A86DAA">
        <w:rPr>
          <w:rFonts w:ascii="Garamond" w:hAnsi="Garamond" w:cs="Arial"/>
          <w:sz w:val="24"/>
          <w:szCs w:val="24"/>
        </w:rPr>
        <w:t xml:space="preserve"> ejecutados a través de la Subdirección de Construcción y Mantenimiento de Obra Pública </w:t>
      </w:r>
    </w:p>
    <w:p w:rsidR="00E85FDF" w:rsidRPr="00A86DAA"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FE4336">
        <w:rPr>
          <w:rFonts w:ascii="Garamond" w:hAnsi="Garamond" w:cs="Arial"/>
          <w:sz w:val="24"/>
          <w:szCs w:val="24"/>
        </w:rPr>
        <w:t>Coordinar conjuntamente con la Subdirección de Gestión Regionales la logística para dar mantenimiento a la maquinaria</w:t>
      </w:r>
      <w:r>
        <w:rPr>
          <w:rFonts w:ascii="Garamond" w:hAnsi="Garamond" w:cs="Arial"/>
          <w:sz w:val="24"/>
          <w:szCs w:val="24"/>
        </w:rPr>
        <w:t xml:space="preserve"> </w:t>
      </w:r>
      <w:r w:rsidRPr="00FE4336">
        <w:rPr>
          <w:rFonts w:ascii="Garamond" w:hAnsi="Garamond" w:cs="Arial"/>
          <w:sz w:val="24"/>
          <w:szCs w:val="24"/>
        </w:rPr>
        <w:t>y equipo</w:t>
      </w:r>
      <w:r>
        <w:rPr>
          <w:rFonts w:ascii="Garamond" w:hAnsi="Garamond" w:cs="Arial"/>
          <w:sz w:val="24"/>
          <w:szCs w:val="24"/>
        </w:rPr>
        <w:t xml:space="preserve"> a</w:t>
      </w:r>
      <w:r w:rsidRPr="00FE4336">
        <w:rPr>
          <w:rFonts w:ascii="Garamond" w:hAnsi="Garamond" w:cs="Arial"/>
          <w:sz w:val="24"/>
          <w:szCs w:val="24"/>
        </w:rPr>
        <w:t>signada</w:t>
      </w:r>
      <w:r>
        <w:rPr>
          <w:rFonts w:ascii="Garamond" w:hAnsi="Garamond" w:cs="Arial"/>
          <w:sz w:val="24"/>
          <w:szCs w:val="24"/>
        </w:rPr>
        <w:t xml:space="preserve"> </w:t>
      </w:r>
      <w:r w:rsidRPr="00FE4336">
        <w:rPr>
          <w:rFonts w:ascii="Garamond" w:hAnsi="Garamond" w:cs="Arial"/>
          <w:sz w:val="24"/>
          <w:szCs w:val="24"/>
        </w:rPr>
        <w:t>a las Oficinas Regionales;</w:t>
      </w:r>
    </w:p>
    <w:p w:rsidR="00E85FDF" w:rsidRPr="00FE4336"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FE4336">
        <w:rPr>
          <w:rFonts w:ascii="Garamond" w:hAnsi="Garamond" w:cs="Arial"/>
          <w:sz w:val="24"/>
          <w:szCs w:val="24"/>
        </w:rPr>
        <w:t>Controlar sistemáticamente la ubicación de la maquinaria asignada a la dirección, verificando que se esté dando cumplimiento a los programas de trabajo autorizados por la dirección;</w:t>
      </w:r>
    </w:p>
    <w:p w:rsidR="00E85FDF" w:rsidRPr="00FE4336"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FE4336">
        <w:rPr>
          <w:rFonts w:ascii="Garamond" w:hAnsi="Garamond" w:cs="Arial"/>
          <w:sz w:val="24"/>
          <w:szCs w:val="24"/>
        </w:rPr>
        <w:t>Presentar a dirección los requerimientos anuales para el mantenimiento de maquinaria y equipo para ser incorporados en el presupuesto anual;</w:t>
      </w:r>
    </w:p>
    <w:p w:rsidR="00E85FDF" w:rsidRPr="00FE4336"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FE4336">
        <w:rPr>
          <w:rFonts w:ascii="Garamond" w:hAnsi="Garamond" w:cs="Arial"/>
          <w:sz w:val="24"/>
          <w:szCs w:val="24"/>
        </w:rPr>
        <w:t>Coordinar con la Unidad de Apoyo Administrativo y la Subdirección General, la formulación del presupuesto anual de mantenimiento de maquinaria y dar seguimiento a la ejecución del mismo;</w:t>
      </w:r>
    </w:p>
    <w:p w:rsidR="00E85FDF" w:rsidRPr="00A86DAA"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Administrar con responsabilidad el equipo asignado a la dirección;</w:t>
      </w:r>
    </w:p>
    <w:p w:rsidR="00E85FDF" w:rsidRPr="00A86DAA"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Coordinar la formación y capacitación de motoristas y operadores de maquinaria;</w:t>
      </w:r>
    </w:p>
    <w:p w:rsidR="00E85FDF" w:rsidRPr="00FE4336"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FE4336">
        <w:rPr>
          <w:rFonts w:ascii="Garamond" w:hAnsi="Garamond" w:cs="Arial"/>
          <w:sz w:val="24"/>
          <w:szCs w:val="24"/>
        </w:rPr>
        <w:t>Mantener actualizado el inventario de maquinaria y equipo asignado a la Dirección de Mantenimiento de la Obra Pública; y</w:t>
      </w:r>
    </w:p>
    <w:p w:rsidR="00E85FDF" w:rsidRPr="00E85FDF" w:rsidRDefault="00E85FDF" w:rsidP="00EC114F">
      <w:pPr>
        <w:widowControl w:val="0"/>
        <w:numPr>
          <w:ilvl w:val="0"/>
          <w:numId w:val="319"/>
        </w:numPr>
        <w:tabs>
          <w:tab w:val="left" w:pos="456"/>
        </w:tabs>
        <w:autoSpaceDE w:val="0"/>
        <w:autoSpaceDN w:val="0"/>
        <w:adjustRightInd w:val="0"/>
        <w:spacing w:after="0" w:line="192" w:lineRule="atLeast"/>
        <w:jc w:val="both"/>
        <w:rPr>
          <w:rFonts w:ascii="Garamond" w:hAnsi="Garamond" w:cs="Arial"/>
          <w:sz w:val="24"/>
          <w:szCs w:val="24"/>
        </w:rPr>
      </w:pPr>
      <w:r w:rsidRPr="00FE4336">
        <w:rPr>
          <w:rFonts w:ascii="Garamond" w:hAnsi="Garamond" w:cs="Arial"/>
          <w:sz w:val="24"/>
          <w:szCs w:val="24"/>
        </w:rPr>
        <w:t>Cumplir en lo aplicable con lo establecido en el Título VIII del Reglamento Interno y de Funcionamiento.</w:t>
      </w:r>
      <w:r w:rsidRPr="00E85FDF">
        <w:rPr>
          <w:rFonts w:ascii="Garamond" w:hAnsi="Garamond" w:cs="Arial"/>
          <w:sz w:val="24"/>
          <w:szCs w:val="24"/>
        </w:rPr>
        <w:t xml:space="preserve"> </w:t>
      </w:r>
    </w:p>
    <w:p w:rsidR="00256EA8" w:rsidRPr="00E85FDF" w:rsidRDefault="00256EA8" w:rsidP="00074EE1">
      <w:pPr>
        <w:tabs>
          <w:tab w:val="center" w:pos="4737"/>
        </w:tabs>
        <w:spacing w:after="0" w:line="240" w:lineRule="auto"/>
        <w:rPr>
          <w:rFonts w:ascii="Garamond" w:hAnsi="Garamond" w:cs="Arial"/>
          <w:iCs/>
          <w:sz w:val="24"/>
          <w:szCs w:val="24"/>
          <w:lang w:val="es-ES"/>
        </w:rPr>
      </w:pPr>
    </w:p>
    <w:p w:rsidR="0073112C" w:rsidRPr="00054357" w:rsidRDefault="00074EE1" w:rsidP="00074EE1">
      <w:pPr>
        <w:tabs>
          <w:tab w:val="center" w:pos="4737"/>
        </w:tabs>
        <w:spacing w:after="0" w:line="240" w:lineRule="auto"/>
        <w:rPr>
          <w:rFonts w:ascii="Garamond" w:hAnsi="Garamond" w:cs="Arial"/>
          <w:iCs/>
          <w:sz w:val="24"/>
          <w:szCs w:val="24"/>
          <w:lang w:val="es-ES_tradnl"/>
        </w:rPr>
      </w:pPr>
      <w:r>
        <w:rPr>
          <w:rFonts w:ascii="Garamond" w:hAnsi="Garamond" w:cs="Arial"/>
          <w:iCs/>
          <w:sz w:val="24"/>
          <w:szCs w:val="24"/>
          <w:lang w:val="es-ES_tradnl"/>
        </w:rPr>
        <w:tab/>
      </w:r>
    </w:p>
    <w:p w:rsidR="0010313C" w:rsidRPr="00054357" w:rsidRDefault="0010313C" w:rsidP="00FE0269">
      <w:pPr>
        <w:numPr>
          <w:ilvl w:val="0"/>
          <w:numId w:val="102"/>
        </w:numPr>
        <w:tabs>
          <w:tab w:val="left" w:pos="0"/>
        </w:tabs>
        <w:spacing w:after="0" w:line="240" w:lineRule="auto"/>
        <w:ind w:left="993" w:hanging="426"/>
        <w:jc w:val="both"/>
        <w:rPr>
          <w:rFonts w:ascii="Garamond" w:hAnsi="Garamond" w:cs="Arial"/>
          <w:bCs/>
          <w:iCs/>
          <w:sz w:val="24"/>
          <w:szCs w:val="24"/>
          <w:lang w:val="es-ES_tradnl"/>
        </w:rPr>
      </w:pPr>
      <w:r w:rsidRPr="00054357">
        <w:rPr>
          <w:rFonts w:ascii="Garamond" w:hAnsi="Garamond" w:cs="Arial"/>
          <w:bCs/>
          <w:iCs/>
          <w:sz w:val="24"/>
          <w:szCs w:val="24"/>
          <w:lang w:val="es-ES_tradnl"/>
        </w:rPr>
        <w:br w:type="page"/>
      </w:r>
    </w:p>
    <w:p w:rsidR="003F5D19" w:rsidRPr="003F5D19" w:rsidRDefault="003F5D19" w:rsidP="00EC114F">
      <w:pPr>
        <w:pStyle w:val="Prrafodelista"/>
        <w:numPr>
          <w:ilvl w:val="0"/>
          <w:numId w:val="397"/>
        </w:numPr>
        <w:spacing w:after="0"/>
        <w:rPr>
          <w:rFonts w:ascii="Garamond" w:hAnsi="Garamond" w:cs="Arial"/>
          <w:b/>
          <w:bCs/>
          <w:iCs/>
          <w:sz w:val="24"/>
          <w:szCs w:val="24"/>
        </w:rPr>
      </w:pPr>
      <w:r w:rsidRPr="003F5D19">
        <w:rPr>
          <w:rFonts w:ascii="Garamond" w:hAnsi="Garamond" w:cs="Arial"/>
          <w:b/>
          <w:bCs/>
          <w:iCs/>
          <w:sz w:val="24"/>
          <w:szCs w:val="24"/>
        </w:rPr>
        <w:t>NOMBRE DE LA UNIDAD ORGANIZATIVA</w:t>
      </w:r>
    </w:p>
    <w:p w:rsidR="003F5D19" w:rsidRPr="006A5B6D" w:rsidRDefault="003F5D19" w:rsidP="006A5B6D">
      <w:pPr>
        <w:pStyle w:val="Ttulo4"/>
        <w:shd w:val="clear" w:color="auto" w:fill="D9D9D9" w:themeFill="background1" w:themeFillShade="D9"/>
        <w:ind w:left="709"/>
        <w:jc w:val="center"/>
        <w:rPr>
          <w:rFonts w:ascii="Garamond" w:hAnsi="Garamond" w:cs="Arial"/>
          <w:i w:val="0"/>
          <w:color w:val="auto"/>
          <w:sz w:val="24"/>
          <w:szCs w:val="24"/>
        </w:rPr>
      </w:pPr>
      <w:bookmarkStart w:id="154" w:name="_Toc479249809"/>
      <w:r w:rsidRPr="006A5B6D">
        <w:rPr>
          <w:rFonts w:ascii="Garamond" w:hAnsi="Garamond" w:cs="Arial"/>
          <w:i w:val="0"/>
          <w:color w:val="auto"/>
          <w:sz w:val="24"/>
          <w:szCs w:val="24"/>
        </w:rPr>
        <w:t>1.2.3.1.7.2 UNIDAD DE ADMINISTRACIÓN DE MANTENIMIENTO DE MAQUINARIA</w:t>
      </w:r>
      <w:bookmarkEnd w:id="154"/>
    </w:p>
    <w:p w:rsidR="003F5D19" w:rsidRPr="00D94240" w:rsidRDefault="003F5D19" w:rsidP="003F5D19">
      <w:pPr>
        <w:pStyle w:val="Prrafodelista"/>
        <w:spacing w:after="0"/>
        <w:ind w:left="1440"/>
        <w:rPr>
          <w:rFonts w:ascii="Garamond" w:hAnsi="Garamond"/>
          <w:lang w:val="es-SV"/>
        </w:rPr>
      </w:pPr>
    </w:p>
    <w:p w:rsidR="003F5D19" w:rsidRPr="00054357" w:rsidRDefault="003F5D19" w:rsidP="00EC114F">
      <w:pPr>
        <w:pStyle w:val="Prrafodelista"/>
        <w:numPr>
          <w:ilvl w:val="0"/>
          <w:numId w:val="39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F5D19" w:rsidRPr="00054357" w:rsidRDefault="003F5D19" w:rsidP="003F5D19">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3F5D19" w:rsidRPr="00054357" w:rsidTr="003F5D19">
        <w:tc>
          <w:tcPr>
            <w:tcW w:w="1559" w:type="dxa"/>
          </w:tcPr>
          <w:p w:rsidR="003F5D19" w:rsidRPr="00054357" w:rsidRDefault="003F5D19" w:rsidP="003F5D1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F5D19" w:rsidRPr="00054357" w:rsidRDefault="003F5D19" w:rsidP="003F5D19">
            <w:pPr>
              <w:spacing w:after="0" w:line="240" w:lineRule="auto"/>
              <w:contextualSpacing/>
              <w:jc w:val="both"/>
              <w:rPr>
                <w:rFonts w:ascii="Garamond" w:hAnsi="Garamond" w:cs="Arial"/>
                <w:bCs/>
                <w:iCs/>
                <w:sz w:val="24"/>
                <w:szCs w:val="24"/>
                <w:lang w:val="es-ES_tradnl"/>
              </w:rPr>
            </w:pP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de Mantenimiento de Maquinaria y Equipo</w:t>
            </w:r>
          </w:p>
          <w:p w:rsidR="003F5D19" w:rsidRPr="00054357" w:rsidRDefault="003F5D19" w:rsidP="003F5D19">
            <w:pPr>
              <w:spacing w:after="0" w:line="240" w:lineRule="auto"/>
              <w:contextualSpacing/>
              <w:jc w:val="both"/>
              <w:rPr>
                <w:rFonts w:ascii="Garamond" w:hAnsi="Garamond" w:cs="Arial"/>
                <w:bCs/>
                <w:iCs/>
                <w:sz w:val="24"/>
                <w:szCs w:val="24"/>
                <w:lang w:val="es-ES_tradnl"/>
              </w:rPr>
            </w:pPr>
          </w:p>
        </w:tc>
      </w:tr>
      <w:tr w:rsidR="003F5D19" w:rsidRPr="00054357" w:rsidTr="003F5D19">
        <w:tc>
          <w:tcPr>
            <w:tcW w:w="1559" w:type="dxa"/>
          </w:tcPr>
          <w:p w:rsidR="003F5D19" w:rsidRPr="00054357" w:rsidRDefault="003F5D19" w:rsidP="003F5D1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F5D19" w:rsidRPr="00054357" w:rsidRDefault="007F2977" w:rsidP="003F5D19">
            <w:pPr>
              <w:spacing w:after="0" w:line="240" w:lineRule="auto"/>
              <w:rPr>
                <w:rFonts w:ascii="Garamond" w:hAnsi="Garamond" w:cs="Arial"/>
                <w:bCs/>
                <w:iCs/>
                <w:sz w:val="24"/>
                <w:szCs w:val="24"/>
              </w:rPr>
            </w:pPr>
            <w:r>
              <w:rPr>
                <w:rFonts w:ascii="Garamond" w:hAnsi="Garamond" w:cs="Arial"/>
                <w:bCs/>
                <w:iCs/>
                <w:sz w:val="24"/>
                <w:szCs w:val="24"/>
              </w:rPr>
              <w:t>No tiene unidades organizativas bajo su cargo.</w:t>
            </w:r>
          </w:p>
        </w:tc>
      </w:tr>
    </w:tbl>
    <w:p w:rsidR="003F5D19" w:rsidRPr="00054357" w:rsidRDefault="003F5D19" w:rsidP="003F5D19">
      <w:pPr>
        <w:pStyle w:val="Prrafodelista"/>
        <w:spacing w:after="0"/>
        <w:rPr>
          <w:rFonts w:ascii="Garamond" w:hAnsi="Garamond" w:cs="Arial"/>
          <w:b/>
          <w:bCs/>
          <w:iCs/>
          <w:sz w:val="24"/>
          <w:szCs w:val="24"/>
          <w:lang w:val="es-SV"/>
        </w:rPr>
      </w:pPr>
    </w:p>
    <w:p w:rsidR="003F5D19" w:rsidRPr="00054357" w:rsidRDefault="003F5D19" w:rsidP="00EC114F">
      <w:pPr>
        <w:pStyle w:val="Prrafodelista"/>
        <w:numPr>
          <w:ilvl w:val="0"/>
          <w:numId w:val="39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F5D19" w:rsidRPr="00CF7694" w:rsidRDefault="00CF7694" w:rsidP="00A40B89">
      <w:pPr>
        <w:ind w:left="1080"/>
        <w:jc w:val="both"/>
        <w:rPr>
          <w:rFonts w:ascii="Garamond" w:hAnsi="Garamond" w:cs="Arial"/>
          <w:b/>
          <w:bCs/>
          <w:iCs/>
          <w:sz w:val="24"/>
          <w:szCs w:val="24"/>
        </w:rPr>
      </w:pPr>
      <w:r w:rsidRPr="00CF7694">
        <w:rPr>
          <w:rFonts w:ascii="Garamond" w:hAnsi="Garamond" w:cs="Arial"/>
          <w:iCs/>
          <w:spacing w:val="-3"/>
          <w:sz w:val="24"/>
          <w:szCs w:val="24"/>
        </w:rPr>
        <w:t>Administrar el mantenimiento preventivo y correctivo de la flota de maquinaria a través de contratos, mediante la elaboración de diferentes documentos, la coordinación de actividades de campo y el  análisis de fallas, cumpliendo la normativa legal e Institucional vigentes y las instrucciones del Jefe inmediato, con el propósito de que la maquinaria se encuentre activa y en buenas condiciones para operar en los proyectos que ejecuta la Dirección de Mantenimiento de la Obra Pública.</w:t>
      </w:r>
    </w:p>
    <w:p w:rsidR="003F5D19" w:rsidRDefault="003F5D19" w:rsidP="00EC114F">
      <w:pPr>
        <w:pStyle w:val="Prrafodelista"/>
        <w:numPr>
          <w:ilvl w:val="0"/>
          <w:numId w:val="397"/>
        </w:numPr>
        <w:rPr>
          <w:rFonts w:ascii="Garamond" w:hAnsi="Garamond" w:cs="Arial"/>
          <w:b/>
          <w:bCs/>
          <w:iCs/>
          <w:sz w:val="24"/>
          <w:szCs w:val="24"/>
        </w:rPr>
      </w:pPr>
      <w:r w:rsidRPr="00054357">
        <w:rPr>
          <w:rFonts w:ascii="Garamond" w:hAnsi="Garamond" w:cs="Arial"/>
          <w:b/>
          <w:bCs/>
          <w:iCs/>
          <w:sz w:val="24"/>
          <w:szCs w:val="24"/>
        </w:rPr>
        <w:t>PRINCIPALES FUNCIONES:</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0A4080">
        <w:rPr>
          <w:rFonts w:ascii="Garamond" w:hAnsi="Garamond" w:cs="Arial"/>
          <w:sz w:val="24"/>
          <w:szCs w:val="24"/>
        </w:rPr>
        <w:t>Administrar el mantenimiento preventivo y correctivo de la flota de maquinaria a través de contratos, mediante la elaboración de diferentes documentos, la coordinación de actividades de campo y el  análisis de fallas, con el propósito de que la maquinaria se encuentre activa y en buenas condiciones para operar en los proyectos que ejecuta la Dirección de Mantenimiento de la Obra Pública.</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CF7694">
        <w:rPr>
          <w:rFonts w:ascii="Garamond" w:hAnsi="Garamond" w:cs="Arial"/>
          <w:sz w:val="24"/>
          <w:szCs w:val="24"/>
        </w:rPr>
        <w:t>Elaborar términos de referencia en coordinación con la Subdirección, con el propósito de que se contrate el servicio de mantenimiento preventivo y correctivo de la flota de maquinaria.</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CF7694">
        <w:rPr>
          <w:rFonts w:ascii="Garamond" w:hAnsi="Garamond" w:cs="Arial"/>
          <w:sz w:val="24"/>
          <w:szCs w:val="24"/>
        </w:rPr>
        <w:t>Integrarse a las comisiones de evaluación de ofertas, cuando sea nombrado, con el propósito de que se contrate el servicio de mantenimiento preventivo y correctivo de la flota de maquinaria</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CF7694">
        <w:rPr>
          <w:rFonts w:ascii="Garamond" w:hAnsi="Garamond" w:cs="Arial"/>
          <w:sz w:val="24"/>
          <w:szCs w:val="24"/>
        </w:rPr>
        <w:t xml:space="preserve">Administrar los contratos de mantenimiento preventivo y correctivo, con el fin de que la flota de maquinaria se encuentre activa y </w:t>
      </w:r>
      <w:r w:rsidRPr="000A4080">
        <w:rPr>
          <w:rFonts w:ascii="Garamond" w:hAnsi="Garamond" w:cs="Arial"/>
          <w:sz w:val="24"/>
          <w:szCs w:val="24"/>
        </w:rPr>
        <w:t>en buenas condiciones para operar en los proyectos que ejecuta la Dirección de Mantenimiento de la Obra Pública.</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0A4080">
        <w:rPr>
          <w:rFonts w:ascii="Garamond" w:hAnsi="Garamond" w:cs="Arial"/>
          <w:sz w:val="24"/>
          <w:szCs w:val="24"/>
        </w:rPr>
        <w:t xml:space="preserve">Informar a la subdirección sobre la ejecución de los contratos de servicio de mantenimiento de la flota de maquinaria con el propósito de gestionar recursos y garantizar fondos para su mantenimiento </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CF7694">
        <w:rPr>
          <w:rFonts w:ascii="Garamond" w:hAnsi="Garamond" w:cs="Arial"/>
          <w:sz w:val="24"/>
          <w:szCs w:val="24"/>
        </w:rPr>
        <w:t xml:space="preserve">Planificar el mantenimiento preventivo de la flota de maquinaria, en coordinación con los Jefes de las Unidades operativas, con el propósito de que ésta se encuentre activa y </w:t>
      </w:r>
      <w:r w:rsidRPr="000A4080">
        <w:rPr>
          <w:rFonts w:ascii="Garamond" w:hAnsi="Garamond" w:cs="Arial"/>
          <w:sz w:val="24"/>
          <w:szCs w:val="24"/>
        </w:rPr>
        <w:t>en buenas condiciones para operar en los proyectos que ejecuta la Dirección de Mantenimiento de la Obra Pública</w:t>
      </w:r>
      <w:r w:rsidRPr="00CF7694">
        <w:rPr>
          <w:rFonts w:ascii="Garamond" w:hAnsi="Garamond" w:cs="Arial"/>
          <w:sz w:val="24"/>
          <w:szCs w:val="24"/>
        </w:rPr>
        <w:t>.</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CF7694">
        <w:rPr>
          <w:rFonts w:ascii="Garamond" w:hAnsi="Garamond" w:cs="Arial"/>
          <w:sz w:val="24"/>
          <w:szCs w:val="24"/>
        </w:rPr>
        <w:t>Coordinar la supervisión de los equipos en reparación en los talleres con el propósito de que estos sean reparados en los tiempos contractuales</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CF7694">
        <w:rPr>
          <w:rFonts w:ascii="Garamond" w:hAnsi="Garamond" w:cs="Arial"/>
          <w:sz w:val="24"/>
          <w:szCs w:val="24"/>
        </w:rPr>
        <w:t>Coordinar la Supervisión de los equipos en el campo, con el propósito de verificar las necesidades de mantenimiento y condiciones de operación.</w:t>
      </w:r>
    </w:p>
    <w:p w:rsidR="00CF7694" w:rsidRPr="000A4080" w:rsidRDefault="00CF7694" w:rsidP="00EC114F">
      <w:pPr>
        <w:widowControl w:val="0"/>
        <w:numPr>
          <w:ilvl w:val="0"/>
          <w:numId w:val="429"/>
        </w:numPr>
        <w:tabs>
          <w:tab w:val="left" w:pos="456"/>
        </w:tabs>
        <w:autoSpaceDE w:val="0"/>
        <w:autoSpaceDN w:val="0"/>
        <w:adjustRightInd w:val="0"/>
        <w:spacing w:after="0" w:line="192" w:lineRule="atLeast"/>
        <w:jc w:val="both"/>
        <w:rPr>
          <w:rFonts w:ascii="Garamond" w:hAnsi="Garamond" w:cs="Arial"/>
          <w:sz w:val="24"/>
          <w:szCs w:val="24"/>
        </w:rPr>
      </w:pPr>
      <w:r w:rsidRPr="00CF7694">
        <w:rPr>
          <w:rFonts w:ascii="Garamond" w:hAnsi="Garamond" w:cs="Arial"/>
          <w:sz w:val="24"/>
          <w:szCs w:val="24"/>
        </w:rPr>
        <w:t>Analizar las fallas mecánicas de los equipos con el propósito de determinar sus causas y tomar las medidas preventivas cuando se deban a mala operación.</w:t>
      </w:r>
    </w:p>
    <w:p w:rsidR="004F3B37" w:rsidRDefault="004F3B37">
      <w:pPr>
        <w:spacing w:after="0" w:line="240" w:lineRule="auto"/>
        <w:rPr>
          <w:rFonts w:ascii="Garamond" w:hAnsi="Garamond" w:cs="Arial"/>
          <w:b/>
          <w:bCs/>
          <w:iCs/>
          <w:sz w:val="24"/>
          <w:szCs w:val="24"/>
          <w:lang w:val="es-ES"/>
        </w:rPr>
      </w:pPr>
      <w:r>
        <w:rPr>
          <w:rFonts w:ascii="Garamond" w:hAnsi="Garamond" w:cs="Arial"/>
          <w:b/>
          <w:bCs/>
          <w:iCs/>
          <w:sz w:val="24"/>
          <w:szCs w:val="24"/>
          <w:lang w:val="es-ES"/>
        </w:rPr>
        <w:br w:type="page"/>
      </w:r>
    </w:p>
    <w:p w:rsidR="003F5D19" w:rsidRPr="00CF7694" w:rsidRDefault="003F5D19" w:rsidP="00BD28C9">
      <w:pPr>
        <w:ind w:left="851" w:hanging="425"/>
        <w:rPr>
          <w:rFonts w:ascii="Garamond" w:hAnsi="Garamond" w:cs="Arial"/>
          <w:b/>
          <w:bCs/>
          <w:iCs/>
          <w:sz w:val="24"/>
          <w:szCs w:val="24"/>
          <w:lang w:val="es-ES"/>
        </w:rPr>
      </w:pPr>
    </w:p>
    <w:p w:rsidR="00E94D11" w:rsidRPr="00E94D11" w:rsidRDefault="00E94D11" w:rsidP="00EC114F">
      <w:pPr>
        <w:pStyle w:val="Prrafodelista"/>
        <w:numPr>
          <w:ilvl w:val="0"/>
          <w:numId w:val="410"/>
        </w:numPr>
        <w:spacing w:after="0"/>
        <w:rPr>
          <w:rFonts w:ascii="Garamond" w:hAnsi="Garamond" w:cs="Arial"/>
          <w:b/>
          <w:bCs/>
          <w:iCs/>
          <w:sz w:val="24"/>
          <w:szCs w:val="24"/>
        </w:rPr>
      </w:pPr>
      <w:r w:rsidRPr="00E94D11">
        <w:rPr>
          <w:rFonts w:ascii="Garamond" w:hAnsi="Garamond" w:cs="Arial"/>
          <w:b/>
          <w:bCs/>
          <w:iCs/>
          <w:sz w:val="24"/>
          <w:szCs w:val="24"/>
        </w:rPr>
        <w:t>NOMBRE DE LA UNIDAD ORGANIZATIVA</w:t>
      </w:r>
    </w:p>
    <w:p w:rsidR="00E94D11" w:rsidRPr="00054357" w:rsidRDefault="00E94D11" w:rsidP="00E94D11">
      <w:pPr>
        <w:pStyle w:val="Prrafodelista1"/>
        <w:tabs>
          <w:tab w:val="left" w:pos="0"/>
        </w:tabs>
        <w:autoSpaceDE w:val="0"/>
        <w:autoSpaceDN w:val="0"/>
        <w:adjustRightInd w:val="0"/>
        <w:ind w:left="360"/>
        <w:contextualSpacing/>
        <w:jc w:val="both"/>
        <w:rPr>
          <w:rFonts w:ascii="Garamond" w:hAnsi="Garamond" w:cs="Arial"/>
          <w:sz w:val="24"/>
          <w:szCs w:val="24"/>
        </w:rPr>
      </w:pPr>
    </w:p>
    <w:p w:rsidR="00E94D11" w:rsidRPr="006A5B6D" w:rsidRDefault="00E94D11" w:rsidP="006A5B6D">
      <w:pPr>
        <w:pStyle w:val="Ttulo4"/>
        <w:shd w:val="clear" w:color="auto" w:fill="D9D9D9" w:themeFill="background1" w:themeFillShade="D9"/>
        <w:ind w:left="709"/>
        <w:jc w:val="center"/>
        <w:rPr>
          <w:rFonts w:ascii="Garamond" w:hAnsi="Garamond" w:cs="Arial"/>
          <w:i w:val="0"/>
          <w:color w:val="auto"/>
          <w:sz w:val="24"/>
          <w:szCs w:val="24"/>
        </w:rPr>
      </w:pPr>
      <w:bookmarkStart w:id="155" w:name="_Toc479249810"/>
      <w:r w:rsidRPr="006A5B6D">
        <w:rPr>
          <w:rFonts w:ascii="Garamond" w:hAnsi="Garamond" w:cs="Arial"/>
          <w:i w:val="0"/>
          <w:color w:val="auto"/>
          <w:sz w:val="24"/>
          <w:szCs w:val="24"/>
        </w:rPr>
        <w:t>1.2.3.1.7.3 UNIDAD DE TALLER MECANICO</w:t>
      </w:r>
      <w:bookmarkEnd w:id="155"/>
    </w:p>
    <w:p w:rsidR="00E94D11" w:rsidRPr="00D94240" w:rsidRDefault="00E94D11" w:rsidP="00E94D11">
      <w:pPr>
        <w:pStyle w:val="Prrafodelista"/>
        <w:spacing w:after="0"/>
        <w:ind w:left="1440"/>
        <w:rPr>
          <w:rFonts w:ascii="Garamond" w:hAnsi="Garamond"/>
          <w:lang w:val="es-SV"/>
        </w:rPr>
      </w:pPr>
    </w:p>
    <w:p w:rsidR="00E94D11" w:rsidRPr="00054357" w:rsidRDefault="00E94D11" w:rsidP="00EC114F">
      <w:pPr>
        <w:pStyle w:val="Prrafodelista"/>
        <w:numPr>
          <w:ilvl w:val="0"/>
          <w:numId w:val="41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94D11" w:rsidRPr="00054357" w:rsidRDefault="00E94D11" w:rsidP="00E94D1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94D11" w:rsidRPr="00054357" w:rsidTr="00E076BD">
        <w:tc>
          <w:tcPr>
            <w:tcW w:w="1559" w:type="dxa"/>
          </w:tcPr>
          <w:p w:rsidR="00E94D11" w:rsidRPr="00054357" w:rsidRDefault="00E94D11" w:rsidP="00E076B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94D11" w:rsidRPr="00054357" w:rsidRDefault="00E94D11" w:rsidP="00E076BD">
            <w:pPr>
              <w:spacing w:after="0" w:line="240" w:lineRule="auto"/>
              <w:contextualSpacing/>
              <w:jc w:val="both"/>
              <w:rPr>
                <w:rFonts w:ascii="Garamond" w:hAnsi="Garamond" w:cs="Arial"/>
                <w:bCs/>
                <w:iCs/>
                <w:sz w:val="24"/>
                <w:szCs w:val="24"/>
                <w:lang w:val="es-ES_tradnl"/>
              </w:rPr>
            </w:pPr>
            <w:r w:rsidRPr="00054357">
              <w:rPr>
                <w:rFonts w:ascii="Garamond" w:hAnsi="Garamond" w:cs="Arial"/>
                <w:bCs/>
                <w:iCs/>
                <w:sz w:val="24"/>
                <w:szCs w:val="24"/>
                <w:lang w:val="es-ES_tradnl"/>
              </w:rPr>
              <w:t xml:space="preserve">Subdirección </w:t>
            </w:r>
            <w:r>
              <w:rPr>
                <w:rFonts w:ascii="Garamond" w:hAnsi="Garamond" w:cs="Arial"/>
                <w:bCs/>
                <w:iCs/>
                <w:sz w:val="24"/>
                <w:szCs w:val="24"/>
                <w:lang w:val="es-ES_tradnl"/>
              </w:rPr>
              <w:t>de Mantenimiento de Maquinaria y Equipo</w:t>
            </w:r>
          </w:p>
          <w:p w:rsidR="00E94D11" w:rsidRPr="00054357" w:rsidRDefault="00E94D11" w:rsidP="00E076BD">
            <w:pPr>
              <w:spacing w:after="0" w:line="240" w:lineRule="auto"/>
              <w:contextualSpacing/>
              <w:jc w:val="both"/>
              <w:rPr>
                <w:rFonts w:ascii="Garamond" w:hAnsi="Garamond" w:cs="Arial"/>
                <w:bCs/>
                <w:iCs/>
                <w:sz w:val="24"/>
                <w:szCs w:val="24"/>
                <w:lang w:val="es-ES_tradnl"/>
              </w:rPr>
            </w:pPr>
          </w:p>
        </w:tc>
      </w:tr>
      <w:tr w:rsidR="00E94D11" w:rsidRPr="00054357" w:rsidTr="00E076BD">
        <w:tc>
          <w:tcPr>
            <w:tcW w:w="1559" w:type="dxa"/>
          </w:tcPr>
          <w:p w:rsidR="00E94D11" w:rsidRPr="00054357" w:rsidRDefault="00E94D11" w:rsidP="00E076B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94D11" w:rsidRPr="00054357" w:rsidRDefault="007F2977" w:rsidP="00E076BD">
            <w:pPr>
              <w:spacing w:after="0" w:line="240" w:lineRule="auto"/>
              <w:rPr>
                <w:rFonts w:ascii="Garamond" w:hAnsi="Garamond" w:cs="Arial"/>
                <w:bCs/>
                <w:iCs/>
                <w:sz w:val="24"/>
                <w:szCs w:val="24"/>
              </w:rPr>
            </w:pPr>
            <w:r>
              <w:rPr>
                <w:rFonts w:ascii="Garamond" w:hAnsi="Garamond" w:cs="Arial"/>
                <w:bCs/>
                <w:iCs/>
                <w:sz w:val="24"/>
                <w:szCs w:val="24"/>
              </w:rPr>
              <w:t>No tiene unidades organizativas bajo su cargo.</w:t>
            </w:r>
          </w:p>
        </w:tc>
      </w:tr>
    </w:tbl>
    <w:p w:rsidR="00E94D11" w:rsidRPr="00054357" w:rsidRDefault="00E94D11" w:rsidP="00E94D11">
      <w:pPr>
        <w:pStyle w:val="Prrafodelista"/>
        <w:spacing w:after="0"/>
        <w:rPr>
          <w:rFonts w:ascii="Garamond" w:hAnsi="Garamond" w:cs="Arial"/>
          <w:b/>
          <w:bCs/>
          <w:iCs/>
          <w:sz w:val="24"/>
          <w:szCs w:val="24"/>
          <w:lang w:val="es-SV"/>
        </w:rPr>
      </w:pPr>
    </w:p>
    <w:p w:rsidR="00E94D11" w:rsidRDefault="00E94D11" w:rsidP="00EC114F">
      <w:pPr>
        <w:pStyle w:val="Prrafodelista"/>
        <w:numPr>
          <w:ilvl w:val="0"/>
          <w:numId w:val="41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94D11" w:rsidRDefault="00E94D11" w:rsidP="00E94D11">
      <w:pPr>
        <w:pStyle w:val="Prrafodelista"/>
        <w:tabs>
          <w:tab w:val="left" w:pos="10490"/>
        </w:tabs>
        <w:ind w:left="1080"/>
        <w:rPr>
          <w:rFonts w:ascii="Garamond" w:hAnsi="Garamond" w:cs="Arial"/>
          <w:iCs/>
          <w:spacing w:val="-3"/>
          <w:sz w:val="24"/>
          <w:szCs w:val="24"/>
        </w:rPr>
      </w:pPr>
      <w:r w:rsidRPr="00E94D11">
        <w:rPr>
          <w:rFonts w:ascii="Garamond" w:hAnsi="Garamond" w:cs="Arial"/>
          <w:iCs/>
          <w:spacing w:val="-3"/>
          <w:sz w:val="24"/>
          <w:szCs w:val="24"/>
        </w:rPr>
        <w:t>Administrar el taller mecánico de la Dirección de Mantenimiento de la Obra Pública, mediante una adecuada gestión de los recursos que se utilizan, de acuerdo a la normativa institucional vigente y atendiendo instrucciones y prioridades del jefe inmediato, con el fin de mantener en óptimas condiciones la flota vehicular y maquinaria de producción asignada a la dirección.</w:t>
      </w:r>
    </w:p>
    <w:p w:rsidR="00E94D11" w:rsidRPr="00E94D11" w:rsidRDefault="00E94D11" w:rsidP="00E94D11">
      <w:pPr>
        <w:pStyle w:val="Prrafodelista"/>
        <w:tabs>
          <w:tab w:val="left" w:pos="10490"/>
        </w:tabs>
        <w:ind w:left="1080"/>
        <w:rPr>
          <w:rFonts w:ascii="Garamond" w:hAnsi="Garamond" w:cs="Arial"/>
          <w:iCs/>
          <w:spacing w:val="-3"/>
          <w:sz w:val="24"/>
          <w:szCs w:val="24"/>
        </w:rPr>
      </w:pPr>
    </w:p>
    <w:p w:rsidR="00E94D11" w:rsidRDefault="00E94D11" w:rsidP="00EC114F">
      <w:pPr>
        <w:pStyle w:val="Prrafodelista"/>
        <w:numPr>
          <w:ilvl w:val="0"/>
          <w:numId w:val="410"/>
        </w:numPr>
        <w:rPr>
          <w:rFonts w:ascii="Garamond" w:hAnsi="Garamond" w:cs="Arial"/>
          <w:b/>
          <w:bCs/>
          <w:iCs/>
          <w:sz w:val="24"/>
          <w:szCs w:val="24"/>
        </w:rPr>
      </w:pPr>
      <w:r w:rsidRPr="00054357">
        <w:rPr>
          <w:rFonts w:ascii="Garamond" w:hAnsi="Garamond" w:cs="Arial"/>
          <w:b/>
          <w:bCs/>
          <w:iCs/>
          <w:sz w:val="24"/>
          <w:szCs w:val="24"/>
        </w:rPr>
        <w:t>PRINCIPALES FUNCIONES:</w:t>
      </w:r>
    </w:p>
    <w:p w:rsidR="00E94D11" w:rsidRPr="009274AD" w:rsidRDefault="00E94D11" w:rsidP="00EC114F">
      <w:pPr>
        <w:widowControl w:val="0"/>
        <w:numPr>
          <w:ilvl w:val="0"/>
          <w:numId w:val="430"/>
        </w:numPr>
        <w:tabs>
          <w:tab w:val="left" w:pos="456"/>
        </w:tabs>
        <w:autoSpaceDE w:val="0"/>
        <w:autoSpaceDN w:val="0"/>
        <w:adjustRightInd w:val="0"/>
        <w:spacing w:after="0" w:line="192" w:lineRule="atLeast"/>
        <w:jc w:val="both"/>
        <w:rPr>
          <w:rFonts w:ascii="Garamond" w:hAnsi="Garamond" w:cs="Arial"/>
          <w:sz w:val="24"/>
          <w:szCs w:val="24"/>
        </w:rPr>
      </w:pPr>
      <w:r w:rsidRPr="00E94D11">
        <w:rPr>
          <w:rFonts w:ascii="Garamond" w:hAnsi="Garamond" w:cs="Arial"/>
          <w:sz w:val="24"/>
          <w:szCs w:val="24"/>
        </w:rPr>
        <w:t>A</w:t>
      </w:r>
      <w:r w:rsidRPr="009274AD">
        <w:rPr>
          <w:rFonts w:ascii="Garamond" w:hAnsi="Garamond" w:cs="Arial"/>
          <w:sz w:val="24"/>
          <w:szCs w:val="24"/>
        </w:rPr>
        <w:t xml:space="preserve">dministrar el taller mecánico de la Dirección de </w:t>
      </w:r>
      <w:r w:rsidR="00B833F2">
        <w:rPr>
          <w:rFonts w:ascii="Garamond" w:hAnsi="Garamond" w:cs="Arial"/>
          <w:sz w:val="24"/>
          <w:szCs w:val="24"/>
        </w:rPr>
        <w:t xml:space="preserve">Construcción y </w:t>
      </w:r>
      <w:r w:rsidRPr="009274AD">
        <w:rPr>
          <w:rFonts w:ascii="Garamond" w:hAnsi="Garamond" w:cs="Arial"/>
          <w:sz w:val="24"/>
          <w:szCs w:val="24"/>
        </w:rPr>
        <w:t>Mantenimiento de la Obra Pública, mediante una adecuada gestión de los recursos que se utilizan, con el fin de mantener en óptimas condiciones la flota vehicular y maquinaria de producción asignada a la dirección.</w:t>
      </w:r>
    </w:p>
    <w:p w:rsidR="00E94D11" w:rsidRPr="00E94D11" w:rsidRDefault="00E94D11" w:rsidP="00EC114F">
      <w:pPr>
        <w:widowControl w:val="0"/>
        <w:numPr>
          <w:ilvl w:val="0"/>
          <w:numId w:val="430"/>
        </w:numPr>
        <w:tabs>
          <w:tab w:val="left" w:pos="456"/>
        </w:tabs>
        <w:autoSpaceDE w:val="0"/>
        <w:autoSpaceDN w:val="0"/>
        <w:adjustRightInd w:val="0"/>
        <w:spacing w:after="0" w:line="192" w:lineRule="atLeast"/>
        <w:jc w:val="both"/>
        <w:rPr>
          <w:rFonts w:ascii="Garamond" w:hAnsi="Garamond" w:cs="Arial"/>
          <w:sz w:val="24"/>
          <w:szCs w:val="24"/>
        </w:rPr>
      </w:pPr>
      <w:r w:rsidRPr="00E94D11">
        <w:rPr>
          <w:rFonts w:ascii="Garamond" w:hAnsi="Garamond" w:cs="Arial"/>
          <w:sz w:val="24"/>
          <w:szCs w:val="24"/>
        </w:rPr>
        <w:t>Planificar el trabajo a realizar en el taller mecánico, mediante una estimación de equipos (vehículos y maquinaria de producción) a atender, con el fin de gestionar oportunamente el suministro de repuestos y accesorios a utilizar.</w:t>
      </w:r>
    </w:p>
    <w:p w:rsidR="00E94D11" w:rsidRPr="00E94D11" w:rsidRDefault="00E94D11" w:rsidP="00EC114F">
      <w:pPr>
        <w:widowControl w:val="0"/>
        <w:numPr>
          <w:ilvl w:val="0"/>
          <w:numId w:val="430"/>
        </w:numPr>
        <w:tabs>
          <w:tab w:val="left" w:pos="456"/>
        </w:tabs>
        <w:autoSpaceDE w:val="0"/>
        <w:autoSpaceDN w:val="0"/>
        <w:adjustRightInd w:val="0"/>
        <w:spacing w:after="0" w:line="192" w:lineRule="atLeast"/>
        <w:jc w:val="both"/>
        <w:rPr>
          <w:rFonts w:ascii="Garamond" w:hAnsi="Garamond" w:cs="Arial"/>
          <w:sz w:val="24"/>
          <w:szCs w:val="24"/>
        </w:rPr>
      </w:pPr>
      <w:r w:rsidRPr="00E94D11">
        <w:rPr>
          <w:rFonts w:ascii="Garamond" w:hAnsi="Garamond" w:cs="Arial"/>
          <w:sz w:val="24"/>
          <w:szCs w:val="24"/>
        </w:rPr>
        <w:t>Organizar el trabajo a realizar en el taller mecánico, mediante una adecuada distribución de responsabilidades y atribuciones, con el fin realizar reparaciones a maquinaria y equipo en el tiempo oportuno</w:t>
      </w:r>
      <w:r w:rsidRPr="009274AD">
        <w:rPr>
          <w:rFonts w:ascii="Garamond" w:hAnsi="Garamond" w:cs="Arial"/>
          <w:sz w:val="24"/>
          <w:szCs w:val="24"/>
        </w:rPr>
        <w:t xml:space="preserve">. </w:t>
      </w:r>
    </w:p>
    <w:p w:rsidR="00E94D11" w:rsidRPr="00E94D11" w:rsidRDefault="00E94D11" w:rsidP="00EC114F">
      <w:pPr>
        <w:widowControl w:val="0"/>
        <w:numPr>
          <w:ilvl w:val="0"/>
          <w:numId w:val="430"/>
        </w:numPr>
        <w:tabs>
          <w:tab w:val="left" w:pos="456"/>
        </w:tabs>
        <w:autoSpaceDE w:val="0"/>
        <w:autoSpaceDN w:val="0"/>
        <w:adjustRightInd w:val="0"/>
        <w:spacing w:after="0" w:line="192" w:lineRule="atLeast"/>
        <w:jc w:val="both"/>
        <w:rPr>
          <w:rFonts w:ascii="Garamond" w:hAnsi="Garamond" w:cs="Arial"/>
          <w:sz w:val="24"/>
          <w:szCs w:val="24"/>
        </w:rPr>
      </w:pPr>
      <w:r w:rsidRPr="00E94D11">
        <w:rPr>
          <w:rFonts w:ascii="Garamond" w:hAnsi="Garamond" w:cs="Arial"/>
          <w:sz w:val="24"/>
          <w:szCs w:val="24"/>
        </w:rPr>
        <w:t>Dirigir y supervisar la reparación y mantenimiento preventivo de la flota de maquinaria, mediante visitas a los lugares donde se realizan los mantenimientos, con el fin de realizar trabajos de calidad y de acuerdo a los manuales de operación.</w:t>
      </w:r>
    </w:p>
    <w:p w:rsidR="00E94D11" w:rsidRPr="00E94D11" w:rsidRDefault="00E94D11" w:rsidP="00EC114F">
      <w:pPr>
        <w:widowControl w:val="0"/>
        <w:numPr>
          <w:ilvl w:val="0"/>
          <w:numId w:val="430"/>
        </w:numPr>
        <w:tabs>
          <w:tab w:val="left" w:pos="456"/>
        </w:tabs>
        <w:autoSpaceDE w:val="0"/>
        <w:autoSpaceDN w:val="0"/>
        <w:adjustRightInd w:val="0"/>
        <w:spacing w:after="0" w:line="192" w:lineRule="atLeast"/>
        <w:jc w:val="both"/>
        <w:rPr>
          <w:rFonts w:ascii="Garamond" w:hAnsi="Garamond" w:cs="Arial"/>
          <w:sz w:val="24"/>
          <w:szCs w:val="24"/>
        </w:rPr>
      </w:pPr>
      <w:r w:rsidRPr="00E94D11">
        <w:rPr>
          <w:rFonts w:ascii="Garamond" w:hAnsi="Garamond" w:cs="Arial"/>
          <w:sz w:val="24"/>
          <w:szCs w:val="24"/>
        </w:rPr>
        <w:t>Tener un control preciso de las existencias de repuestos, mediante un adecuado control en los movimientos de los repuestos, con el fin de gestionar el suministro de repuestos en el tiempo oportuno.</w:t>
      </w:r>
    </w:p>
    <w:p w:rsidR="00E94D11" w:rsidRPr="00E94D11" w:rsidRDefault="00E94D11" w:rsidP="00EC114F">
      <w:pPr>
        <w:widowControl w:val="0"/>
        <w:numPr>
          <w:ilvl w:val="0"/>
          <w:numId w:val="430"/>
        </w:numPr>
        <w:tabs>
          <w:tab w:val="left" w:pos="456"/>
        </w:tabs>
        <w:autoSpaceDE w:val="0"/>
        <w:autoSpaceDN w:val="0"/>
        <w:adjustRightInd w:val="0"/>
        <w:spacing w:after="0" w:line="192" w:lineRule="atLeast"/>
        <w:jc w:val="both"/>
        <w:rPr>
          <w:rFonts w:ascii="Garamond" w:hAnsi="Garamond" w:cs="Arial"/>
          <w:sz w:val="24"/>
          <w:szCs w:val="24"/>
        </w:rPr>
      </w:pPr>
      <w:r w:rsidRPr="00E94D11">
        <w:rPr>
          <w:rFonts w:ascii="Garamond" w:hAnsi="Garamond" w:cs="Arial"/>
          <w:sz w:val="24"/>
          <w:szCs w:val="24"/>
        </w:rPr>
        <w:t>C</w:t>
      </w:r>
      <w:r w:rsidRPr="009274AD">
        <w:rPr>
          <w:rFonts w:ascii="Garamond" w:hAnsi="Garamond" w:cs="Arial"/>
          <w:sz w:val="24"/>
          <w:szCs w:val="24"/>
        </w:rPr>
        <w:t>oordinar el traslado de maquinaria desde los diferentes planteles hacia los frentes de trabajo y viceversa, mediante atención de solicitudes realizadas, con el fin de que los proyectos cuenten con la maquinaria y equipo necesario.</w:t>
      </w:r>
    </w:p>
    <w:p w:rsidR="00E94D11" w:rsidRDefault="00E94D11" w:rsidP="00EC114F">
      <w:pPr>
        <w:widowControl w:val="0"/>
        <w:numPr>
          <w:ilvl w:val="0"/>
          <w:numId w:val="430"/>
        </w:numPr>
        <w:tabs>
          <w:tab w:val="left" w:pos="456"/>
        </w:tabs>
        <w:autoSpaceDE w:val="0"/>
        <w:autoSpaceDN w:val="0"/>
        <w:adjustRightInd w:val="0"/>
        <w:spacing w:after="0" w:line="192" w:lineRule="atLeast"/>
        <w:jc w:val="both"/>
        <w:rPr>
          <w:rFonts w:ascii="Garamond" w:hAnsi="Garamond" w:cs="Arial"/>
          <w:sz w:val="24"/>
          <w:szCs w:val="24"/>
        </w:rPr>
      </w:pPr>
      <w:r w:rsidRPr="009274AD">
        <w:rPr>
          <w:rFonts w:ascii="Garamond" w:hAnsi="Garamond" w:cs="Arial"/>
          <w:sz w:val="24"/>
          <w:szCs w:val="24"/>
        </w:rPr>
        <w:t>Informar al Subdirector de Mantenimiento de Maquinaria sobre las reparaciones y mantenimientos preventivos realizados, mediante informes semanales, a fin de mantener informado al Subdirector de Mantenimiento de Maquinaria sobre los trabajos realizados.</w:t>
      </w:r>
    </w:p>
    <w:p w:rsidR="001F2E09" w:rsidRDefault="001F2E09">
      <w:pPr>
        <w:spacing w:after="0" w:line="240" w:lineRule="auto"/>
        <w:rPr>
          <w:rFonts w:ascii="Garamond" w:hAnsi="Garamond" w:cs="Arial"/>
          <w:sz w:val="24"/>
          <w:szCs w:val="24"/>
        </w:rPr>
      </w:pPr>
      <w:r>
        <w:rPr>
          <w:rFonts w:ascii="Garamond" w:hAnsi="Garamond" w:cs="Arial"/>
          <w:sz w:val="24"/>
          <w:szCs w:val="24"/>
        </w:rPr>
        <w:br w:type="page"/>
      </w:r>
    </w:p>
    <w:p w:rsidR="001F2E09" w:rsidRPr="00E94D11" w:rsidRDefault="001F2E09" w:rsidP="001F2E09">
      <w:pPr>
        <w:widowControl w:val="0"/>
        <w:tabs>
          <w:tab w:val="left" w:pos="456"/>
        </w:tabs>
        <w:autoSpaceDE w:val="0"/>
        <w:autoSpaceDN w:val="0"/>
        <w:adjustRightInd w:val="0"/>
        <w:spacing w:after="0" w:line="192" w:lineRule="atLeast"/>
        <w:ind w:left="1428"/>
        <w:jc w:val="both"/>
        <w:rPr>
          <w:rFonts w:ascii="Garamond" w:hAnsi="Garamond" w:cs="Arial"/>
          <w:sz w:val="24"/>
          <w:szCs w:val="24"/>
        </w:rPr>
      </w:pPr>
    </w:p>
    <w:p w:rsidR="005B3674" w:rsidRPr="00054357" w:rsidRDefault="005B3674" w:rsidP="00FE0269">
      <w:pPr>
        <w:pStyle w:val="Prrafodelista"/>
        <w:numPr>
          <w:ilvl w:val="0"/>
          <w:numId w:val="18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D35781">
      <w:pPr>
        <w:tabs>
          <w:tab w:val="left" w:pos="2700"/>
        </w:tabs>
        <w:spacing w:after="0" w:line="240" w:lineRule="auto"/>
        <w:jc w:val="center"/>
        <w:rPr>
          <w:rFonts w:ascii="Garamond" w:hAnsi="Garamond" w:cs="Arial"/>
          <w:b/>
          <w:bCs/>
          <w:iCs/>
          <w:sz w:val="24"/>
          <w:szCs w:val="24"/>
        </w:rPr>
      </w:pPr>
    </w:p>
    <w:p w:rsidR="0085213B" w:rsidRPr="00054357" w:rsidRDefault="000B5C53" w:rsidP="00D3578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56" w:name="_Toc369614253"/>
      <w:bookmarkStart w:id="157" w:name="_Toc479249811"/>
      <w:r w:rsidRPr="00054357">
        <w:rPr>
          <w:rFonts w:ascii="Garamond" w:hAnsi="Garamond" w:cs="Arial"/>
          <w:b w:val="0"/>
          <w:bCs w:val="0"/>
          <w:noProof/>
          <w:sz w:val="24"/>
          <w:szCs w:val="24"/>
        </w:rPr>
        <w:drawing>
          <wp:anchor distT="0" distB="0" distL="114300" distR="114300" simplePos="0" relativeHeight="251748352" behindDoc="0" locked="0" layoutInCell="1" allowOverlap="1" wp14:anchorId="1BBD9812" wp14:editId="537FB70A">
            <wp:simplePos x="0" y="0"/>
            <wp:positionH relativeFrom="column">
              <wp:posOffset>142240</wp:posOffset>
            </wp:positionH>
            <wp:positionV relativeFrom="paragraph">
              <wp:posOffset>337185</wp:posOffset>
            </wp:positionV>
            <wp:extent cx="5815965" cy="3115310"/>
            <wp:effectExtent l="38100" t="0" r="51435" b="8890"/>
            <wp:wrapThrough wrapText="bothSides">
              <wp:wrapPolygon edited="0">
                <wp:start x="-142" y="0"/>
                <wp:lineTo x="-142" y="21530"/>
                <wp:lineTo x="21650" y="21530"/>
                <wp:lineTo x="21720" y="21530"/>
                <wp:lineTo x="21650" y="0"/>
                <wp:lineTo x="-142" y="0"/>
              </wp:wrapPolygon>
            </wp:wrapThrough>
            <wp:docPr id="34" name="Imagen 1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0" r:lo="rId121" r:qs="rId122" r:cs="rId123"/>
              </a:graphicData>
            </a:graphic>
            <wp14:sizeRelH relativeFrom="margin">
              <wp14:pctWidth>0</wp14:pctWidth>
            </wp14:sizeRelH>
            <wp14:sizeRelV relativeFrom="margin">
              <wp14:pctHeight>0</wp14:pctHeight>
            </wp14:sizeRelV>
          </wp:anchor>
        </w:drawing>
      </w:r>
      <w:r w:rsidR="00523C02" w:rsidRPr="00054357">
        <w:rPr>
          <w:rFonts w:ascii="Garamond" w:hAnsi="Garamond" w:cs="Arial"/>
          <w:color w:val="auto"/>
          <w:sz w:val="24"/>
          <w:szCs w:val="24"/>
        </w:rPr>
        <w:t xml:space="preserve">1.2.4 </w:t>
      </w:r>
      <w:r w:rsidR="0085213B" w:rsidRPr="00054357">
        <w:rPr>
          <w:rFonts w:ascii="Garamond" w:hAnsi="Garamond" w:cs="Arial"/>
          <w:color w:val="auto"/>
          <w:sz w:val="24"/>
          <w:szCs w:val="24"/>
        </w:rPr>
        <w:t>DIRECCIÓN DE PLANIFICACIÓN DE LA OBRA PÚBLICA</w:t>
      </w:r>
      <w:bookmarkEnd w:id="156"/>
      <w:bookmarkEnd w:id="157"/>
    </w:p>
    <w:p w:rsidR="005B3674" w:rsidRPr="00054357" w:rsidRDefault="005B3674" w:rsidP="00D35781">
      <w:pPr>
        <w:pStyle w:val="Textoindependiente"/>
        <w:shd w:val="clear" w:color="auto" w:fill="FFFFFF" w:themeFill="background1"/>
        <w:tabs>
          <w:tab w:val="left" w:pos="2700"/>
        </w:tabs>
        <w:spacing w:after="0"/>
        <w:jc w:val="center"/>
        <w:outlineLvl w:val="2"/>
        <w:rPr>
          <w:rFonts w:ascii="Garamond" w:hAnsi="Garamond" w:cs="Arial"/>
          <w:b/>
          <w:bCs/>
          <w:sz w:val="24"/>
          <w:szCs w:val="24"/>
        </w:rPr>
      </w:pPr>
    </w:p>
    <w:p w:rsidR="005B3674" w:rsidRPr="00054357" w:rsidRDefault="005B3674" w:rsidP="00FE0269">
      <w:pPr>
        <w:pStyle w:val="Prrafodelista"/>
        <w:numPr>
          <w:ilvl w:val="0"/>
          <w:numId w:val="18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B3674" w:rsidRPr="00054357" w:rsidRDefault="005B3674" w:rsidP="004A5BF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5B3674" w:rsidRPr="00054357" w:rsidTr="00920015">
        <w:tc>
          <w:tcPr>
            <w:tcW w:w="1559" w:type="dxa"/>
          </w:tcPr>
          <w:p w:rsidR="005B3674" w:rsidRPr="00054357" w:rsidRDefault="005B3674" w:rsidP="004A5BF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B3674" w:rsidRPr="00054357" w:rsidRDefault="00283114" w:rsidP="004A5BFD">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1.2.1 </w:t>
            </w:r>
            <w:r w:rsidR="00EC0E3F">
              <w:rPr>
                <w:rFonts w:ascii="Garamond" w:hAnsi="Garamond" w:cs="Arial"/>
                <w:bCs/>
                <w:iCs/>
                <w:sz w:val="24"/>
                <w:szCs w:val="24"/>
                <w:lang w:val="es-ES_tradnl"/>
              </w:rPr>
              <w:t xml:space="preserve">Dirección </w:t>
            </w:r>
            <w:r w:rsidR="002139DA" w:rsidRPr="00054357">
              <w:rPr>
                <w:rFonts w:ascii="Garamond" w:hAnsi="Garamond" w:cs="Arial"/>
                <w:bCs/>
                <w:iCs/>
                <w:sz w:val="24"/>
                <w:szCs w:val="24"/>
                <w:lang w:val="es-ES_tradnl"/>
              </w:rPr>
              <w:t>General del Viceministerio de Obras Públicas.</w:t>
            </w:r>
          </w:p>
          <w:p w:rsidR="00AF69FA" w:rsidRPr="00054357" w:rsidRDefault="00AF69FA" w:rsidP="004A5BFD">
            <w:pPr>
              <w:spacing w:after="0" w:line="240" w:lineRule="auto"/>
              <w:contextualSpacing/>
              <w:jc w:val="both"/>
              <w:rPr>
                <w:rFonts w:ascii="Garamond" w:hAnsi="Garamond" w:cs="Arial"/>
                <w:bCs/>
                <w:iCs/>
                <w:sz w:val="24"/>
                <w:szCs w:val="24"/>
                <w:lang w:val="es-ES_tradnl"/>
              </w:rPr>
            </w:pPr>
          </w:p>
        </w:tc>
      </w:tr>
      <w:tr w:rsidR="005B3674" w:rsidRPr="00054357" w:rsidTr="00920015">
        <w:tc>
          <w:tcPr>
            <w:tcW w:w="1559" w:type="dxa"/>
          </w:tcPr>
          <w:p w:rsidR="005B3674" w:rsidRPr="00054357" w:rsidRDefault="005B3674" w:rsidP="004A5BF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65088" w:rsidRPr="00054357" w:rsidRDefault="004A5BFD" w:rsidP="004A5BFD">
            <w:pPr>
              <w:spacing w:after="0" w:line="240" w:lineRule="auto"/>
              <w:rPr>
                <w:rFonts w:ascii="Garamond" w:hAnsi="Garamond" w:cs="Arial"/>
                <w:bCs/>
                <w:iCs/>
                <w:sz w:val="24"/>
                <w:szCs w:val="24"/>
              </w:rPr>
            </w:pPr>
            <w:r w:rsidRPr="00054357">
              <w:rPr>
                <w:rFonts w:ascii="Garamond" w:hAnsi="Garamond" w:cs="Arial"/>
                <w:bCs/>
                <w:iCs/>
                <w:sz w:val="24"/>
                <w:szCs w:val="24"/>
              </w:rPr>
              <w:t>1.2.4.</w:t>
            </w:r>
            <w:r w:rsidR="006823A8">
              <w:rPr>
                <w:rFonts w:ascii="Garamond" w:hAnsi="Garamond" w:cs="Arial"/>
                <w:bCs/>
                <w:iCs/>
                <w:sz w:val="24"/>
                <w:szCs w:val="24"/>
              </w:rPr>
              <w:t>1</w:t>
            </w:r>
            <w:r w:rsidRPr="00054357">
              <w:rPr>
                <w:rFonts w:ascii="Garamond" w:hAnsi="Garamond" w:cs="Arial"/>
                <w:bCs/>
                <w:iCs/>
                <w:sz w:val="24"/>
                <w:szCs w:val="24"/>
              </w:rPr>
              <w:t xml:space="preserve"> </w:t>
            </w:r>
            <w:r w:rsidR="00F65088" w:rsidRPr="00054357">
              <w:rPr>
                <w:rFonts w:ascii="Garamond" w:hAnsi="Garamond" w:cs="Arial"/>
                <w:bCs/>
                <w:iCs/>
                <w:sz w:val="24"/>
                <w:szCs w:val="24"/>
              </w:rPr>
              <w:t>Apoyo Técnico;</w:t>
            </w:r>
          </w:p>
          <w:p w:rsidR="00F65088" w:rsidRPr="00054357" w:rsidRDefault="006823A8" w:rsidP="004A5BFD">
            <w:pPr>
              <w:spacing w:after="0" w:line="240" w:lineRule="auto"/>
              <w:rPr>
                <w:rFonts w:ascii="Garamond" w:hAnsi="Garamond" w:cs="Arial"/>
                <w:bCs/>
                <w:iCs/>
                <w:sz w:val="24"/>
                <w:szCs w:val="24"/>
              </w:rPr>
            </w:pPr>
            <w:r>
              <w:rPr>
                <w:rFonts w:ascii="Garamond" w:hAnsi="Garamond" w:cs="Arial"/>
                <w:sz w:val="24"/>
                <w:szCs w:val="24"/>
              </w:rPr>
              <w:t>1.2.4.2</w:t>
            </w:r>
            <w:r w:rsidR="004A5BFD" w:rsidRPr="00054357">
              <w:rPr>
                <w:rFonts w:ascii="Garamond" w:hAnsi="Garamond" w:cs="Arial"/>
                <w:sz w:val="24"/>
                <w:szCs w:val="24"/>
              </w:rPr>
              <w:t xml:space="preserve"> </w:t>
            </w:r>
            <w:r w:rsidR="00F65088" w:rsidRPr="00054357">
              <w:rPr>
                <w:rFonts w:ascii="Garamond" w:hAnsi="Garamond" w:cs="Arial"/>
                <w:sz w:val="24"/>
                <w:szCs w:val="24"/>
              </w:rPr>
              <w:t xml:space="preserve">Subdirección de Estadísticas y Seguimiento; </w:t>
            </w:r>
          </w:p>
          <w:p w:rsidR="00F65088" w:rsidRPr="00054357" w:rsidRDefault="006823A8" w:rsidP="004A5BFD">
            <w:pPr>
              <w:spacing w:after="0" w:line="240" w:lineRule="auto"/>
              <w:rPr>
                <w:rFonts w:ascii="Garamond" w:hAnsi="Garamond" w:cs="Arial"/>
                <w:bCs/>
                <w:iCs/>
                <w:sz w:val="24"/>
                <w:szCs w:val="24"/>
              </w:rPr>
            </w:pPr>
            <w:r>
              <w:rPr>
                <w:rFonts w:ascii="Garamond" w:hAnsi="Garamond" w:cs="Arial"/>
                <w:sz w:val="24"/>
                <w:szCs w:val="24"/>
              </w:rPr>
              <w:t>1.2.4.3</w:t>
            </w:r>
            <w:r w:rsidR="004A5BFD" w:rsidRPr="00054357">
              <w:rPr>
                <w:rFonts w:ascii="Garamond" w:hAnsi="Garamond" w:cs="Arial"/>
                <w:sz w:val="24"/>
                <w:szCs w:val="24"/>
              </w:rPr>
              <w:t xml:space="preserve"> </w:t>
            </w:r>
            <w:r w:rsidR="00F65088" w:rsidRPr="00054357">
              <w:rPr>
                <w:rFonts w:ascii="Garamond" w:hAnsi="Garamond" w:cs="Arial"/>
                <w:sz w:val="24"/>
                <w:szCs w:val="24"/>
              </w:rPr>
              <w:t xml:space="preserve">Subdirección de Administración de Obras de Paso y de Inventarios Viales; </w:t>
            </w:r>
          </w:p>
          <w:p w:rsidR="00F65088" w:rsidRPr="00054357" w:rsidRDefault="006823A8" w:rsidP="004A5BFD">
            <w:pPr>
              <w:spacing w:after="0" w:line="240" w:lineRule="auto"/>
              <w:rPr>
                <w:rFonts w:ascii="Garamond" w:hAnsi="Garamond" w:cs="Arial"/>
                <w:bCs/>
                <w:iCs/>
                <w:sz w:val="24"/>
                <w:szCs w:val="24"/>
              </w:rPr>
            </w:pPr>
            <w:r>
              <w:rPr>
                <w:rFonts w:ascii="Garamond" w:hAnsi="Garamond" w:cs="Arial"/>
                <w:sz w:val="24"/>
                <w:szCs w:val="24"/>
              </w:rPr>
              <w:t>1.2.4.4</w:t>
            </w:r>
            <w:r w:rsidR="004A5BFD" w:rsidRPr="00054357">
              <w:rPr>
                <w:rFonts w:ascii="Garamond" w:hAnsi="Garamond" w:cs="Arial"/>
                <w:sz w:val="24"/>
                <w:szCs w:val="24"/>
              </w:rPr>
              <w:t xml:space="preserve"> </w:t>
            </w:r>
            <w:r w:rsidR="00F65088" w:rsidRPr="00054357">
              <w:rPr>
                <w:rFonts w:ascii="Garamond" w:hAnsi="Garamond" w:cs="Arial"/>
                <w:sz w:val="24"/>
                <w:szCs w:val="24"/>
              </w:rPr>
              <w:t xml:space="preserve">Subdirección de Gestión de Adquisiciones de Inmuebles y Reasentamientos Involuntarios; </w:t>
            </w:r>
          </w:p>
          <w:p w:rsidR="00F65088" w:rsidRPr="00054357" w:rsidRDefault="006823A8" w:rsidP="004A5BFD">
            <w:pPr>
              <w:spacing w:after="0" w:line="240" w:lineRule="auto"/>
              <w:rPr>
                <w:rFonts w:ascii="Garamond" w:hAnsi="Garamond" w:cs="Arial"/>
                <w:bCs/>
                <w:iCs/>
                <w:sz w:val="24"/>
                <w:szCs w:val="24"/>
              </w:rPr>
            </w:pPr>
            <w:r>
              <w:rPr>
                <w:rFonts w:ascii="Garamond" w:hAnsi="Garamond" w:cs="Arial"/>
                <w:sz w:val="24"/>
                <w:szCs w:val="24"/>
              </w:rPr>
              <w:t>1.2.4.5</w:t>
            </w:r>
            <w:r w:rsidR="004A5BFD" w:rsidRPr="00054357">
              <w:rPr>
                <w:rFonts w:ascii="Garamond" w:hAnsi="Garamond" w:cs="Arial"/>
                <w:sz w:val="24"/>
                <w:szCs w:val="24"/>
              </w:rPr>
              <w:t xml:space="preserve"> </w:t>
            </w:r>
            <w:r w:rsidR="00F65088" w:rsidRPr="00054357">
              <w:rPr>
                <w:rFonts w:ascii="Garamond" w:hAnsi="Garamond" w:cs="Arial"/>
                <w:sz w:val="24"/>
                <w:szCs w:val="24"/>
              </w:rPr>
              <w:t xml:space="preserve">Subdirección Técnica; </w:t>
            </w:r>
          </w:p>
          <w:p w:rsidR="00F65088" w:rsidRPr="00054357" w:rsidRDefault="006823A8" w:rsidP="004A5BFD">
            <w:pPr>
              <w:spacing w:after="0" w:line="240" w:lineRule="auto"/>
              <w:rPr>
                <w:rFonts w:ascii="Garamond" w:hAnsi="Garamond" w:cs="Arial"/>
                <w:bCs/>
                <w:iCs/>
                <w:sz w:val="24"/>
                <w:szCs w:val="24"/>
              </w:rPr>
            </w:pPr>
            <w:r>
              <w:rPr>
                <w:rFonts w:ascii="Garamond" w:hAnsi="Garamond" w:cs="Arial"/>
                <w:sz w:val="24"/>
                <w:szCs w:val="24"/>
              </w:rPr>
              <w:t>1.2.4.6</w:t>
            </w:r>
            <w:r w:rsidR="004A5BFD" w:rsidRPr="00054357">
              <w:rPr>
                <w:rFonts w:ascii="Garamond" w:hAnsi="Garamond" w:cs="Arial"/>
                <w:sz w:val="24"/>
                <w:szCs w:val="24"/>
              </w:rPr>
              <w:t xml:space="preserve"> </w:t>
            </w:r>
            <w:r w:rsidR="00F65088" w:rsidRPr="00054357">
              <w:rPr>
                <w:rFonts w:ascii="Garamond" w:hAnsi="Garamond" w:cs="Arial"/>
                <w:sz w:val="24"/>
                <w:szCs w:val="24"/>
              </w:rPr>
              <w:t>Subdi</w:t>
            </w:r>
            <w:r>
              <w:rPr>
                <w:rFonts w:ascii="Garamond" w:hAnsi="Garamond" w:cs="Arial"/>
                <w:sz w:val="24"/>
                <w:szCs w:val="24"/>
              </w:rPr>
              <w:t>rección de Gestión Ambiental</w:t>
            </w:r>
          </w:p>
          <w:p w:rsidR="00F65088" w:rsidRPr="00054357" w:rsidRDefault="00F65088" w:rsidP="004A5BFD">
            <w:pPr>
              <w:spacing w:after="0" w:line="240" w:lineRule="auto"/>
              <w:rPr>
                <w:rFonts w:ascii="Garamond" w:hAnsi="Garamond" w:cs="Arial"/>
                <w:bCs/>
                <w:iCs/>
                <w:sz w:val="24"/>
                <w:szCs w:val="24"/>
              </w:rPr>
            </w:pPr>
          </w:p>
        </w:tc>
      </w:tr>
    </w:tbl>
    <w:p w:rsidR="005B3674" w:rsidRPr="00054357" w:rsidRDefault="005B3674" w:rsidP="004A5BFD">
      <w:pPr>
        <w:pStyle w:val="Prrafodelista"/>
        <w:spacing w:after="0"/>
        <w:rPr>
          <w:rFonts w:ascii="Garamond" w:hAnsi="Garamond" w:cs="Arial"/>
          <w:b/>
          <w:bCs/>
          <w:iCs/>
          <w:sz w:val="24"/>
          <w:szCs w:val="24"/>
          <w:lang w:val="es-SV"/>
        </w:rPr>
      </w:pPr>
    </w:p>
    <w:p w:rsidR="005B3674" w:rsidRDefault="005B3674" w:rsidP="00FE0269">
      <w:pPr>
        <w:pStyle w:val="Prrafodelista"/>
        <w:numPr>
          <w:ilvl w:val="0"/>
          <w:numId w:val="18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0B5C53" w:rsidRPr="00054357" w:rsidRDefault="000B5C53" w:rsidP="000B5C53">
      <w:pPr>
        <w:pStyle w:val="Prrafodelista"/>
        <w:spacing w:after="0"/>
        <w:rPr>
          <w:rFonts w:ascii="Garamond" w:hAnsi="Garamond" w:cs="Arial"/>
          <w:b/>
          <w:bCs/>
          <w:iCs/>
          <w:sz w:val="24"/>
          <w:szCs w:val="24"/>
        </w:rPr>
      </w:pPr>
    </w:p>
    <w:p w:rsidR="00F65088" w:rsidRPr="00054357" w:rsidRDefault="00F65088" w:rsidP="005B3674">
      <w:pPr>
        <w:pStyle w:val="Prrafodelista"/>
        <w:rPr>
          <w:rFonts w:ascii="Garamond" w:hAnsi="Garamond" w:cs="Arial"/>
          <w:sz w:val="24"/>
          <w:szCs w:val="24"/>
        </w:rPr>
      </w:pPr>
      <w:r w:rsidRPr="00054357">
        <w:rPr>
          <w:rFonts w:ascii="Garamond" w:hAnsi="Garamond" w:cs="Arial"/>
          <w:sz w:val="24"/>
          <w:szCs w:val="24"/>
        </w:rPr>
        <w:t>Liderar en forma técnica, racional, ordenada y eficiente el proceso de pre inversión, inversión y conservación de las obras viales y de mitigación de riesgo; y brindar una red vial competitiva con una visión estratégica nacional y de integración regional, que coadyuve al desarrollo social y económico del país. Así mismo es la Unidad responsable de obtener el diseño de la obra vial y de mitigación de riesgo de la obra pública encomendada al ramo.</w:t>
      </w:r>
    </w:p>
    <w:p w:rsidR="000B5C53" w:rsidRDefault="000B5C53" w:rsidP="005B3674">
      <w:pPr>
        <w:pStyle w:val="Prrafodelista"/>
        <w:rPr>
          <w:rFonts w:ascii="Garamond" w:hAnsi="Garamond" w:cs="Arial"/>
          <w:b/>
          <w:bCs/>
          <w:iCs/>
          <w:sz w:val="24"/>
          <w:szCs w:val="24"/>
        </w:rPr>
      </w:pPr>
    </w:p>
    <w:p w:rsidR="005B3674" w:rsidRDefault="005B3674" w:rsidP="00FE0269">
      <w:pPr>
        <w:pStyle w:val="Prrafodelista"/>
        <w:numPr>
          <w:ilvl w:val="0"/>
          <w:numId w:val="186"/>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2E774B" w:rsidRPr="00054357" w:rsidRDefault="002E774B" w:rsidP="002E774B">
      <w:pPr>
        <w:pStyle w:val="Prrafodelista"/>
        <w:ind w:left="709"/>
        <w:rPr>
          <w:rFonts w:ascii="Garamond" w:hAnsi="Garamond" w:cs="Arial"/>
          <w:b/>
          <w:bCs/>
          <w:iCs/>
          <w:sz w:val="24"/>
          <w:szCs w:val="24"/>
        </w:rPr>
      </w:pP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Coordinar la formulación, actualización y seguimiento del programa de inversión de los proyectos de corto, mediano y largo plazo, y por consiguiente el programa de demandas de financiamiento, que permitan el desarrollo anticipado de las acciones para asegurar la continuidad de la gestión de la planificación vial y de obras de mitigación de riesgos.</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 xml:space="preserve">Coordinar </w:t>
      </w:r>
      <w:r w:rsidRPr="00054357">
        <w:rPr>
          <w:rFonts w:ascii="Garamond" w:hAnsi="Garamond" w:cs="Arial"/>
          <w:sz w:val="24"/>
          <w:szCs w:val="24"/>
          <w:shd w:val="clear" w:color="auto" w:fill="FFFFFF" w:themeFill="background1"/>
        </w:rPr>
        <w:t>la planificación técnica de los proyectos asignados al Viceministerio de Obras Públicas siguiendo las líneas estratégicas definidas por la alta dirección,</w:t>
      </w:r>
      <w:r w:rsidRPr="00054357">
        <w:rPr>
          <w:rFonts w:ascii="Garamond" w:hAnsi="Garamond" w:cs="Arial"/>
          <w:sz w:val="24"/>
          <w:szCs w:val="24"/>
        </w:rPr>
        <w:t xml:space="preserve"> así como la  programación y seguimiento del desarrollo de las actividades de pre inversión, inversión y conservación de las obras, con la finalidad de contar con la información que permita medir el nivel de avance periódico para la toma de decisiones.</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Apoyar a la gestión ante los organismos internacionales e instancias nacionales, para la obtención de recursos financieros para la implementación de planes y programas.</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Planificar y coordinar las actividades de formulación y evaluación de los proyectos viales y de obras de mitigación  de riesgo, a nivel de perfil, pre factibilidad, factibilidad y diseño, sea por contrato o administración directa, considerando la gestión de riesgo y adaptación al cambio climático.</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Implementar durante la pre inversión y ejecución  de los proyectos, las actividades necesarias a fin de dar cumplimiento a las regulaciones y requerimientos ambientales, que garanticen la armonía con el ambiente.</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Coordinar la gestión de la adquisición de derechos de vía para las obras viales y de mitigación de riesgo, así como establecer los mecanismos pertinentes para garantizar el uso apropiado de la franja de derechos de vía, y asegurar la ejecución y el adecuado funcionamiento de dichas obras.</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Administrar los inventarios viales y de obras de paso de la red vial nacional urbana e interurbana competencia del ministerio, incluyendo su actualización, recolección y regulación; así como lo relacionado con los volúmenes y composición del tráfico y de seguridad vial, que permita la toma de decisiones sobre la asignación de recursos para la conservación  y  mejoramiento de carreteras y puentes.</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Garantizar la aplicación de las normativas técnicas de accesibilidad para personas con discapacidad en los proyectos; así como impulsar su implementación en los escenarios sociales, públicos y privados, en coordinación con la Unidad de Infraestructura Inclusiva y Social.</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Generar proyectos integrales, incorporando obras paisajísticas, culturales, sociales y de seguridad vial, en coordinación con la Unidad de Infraestructura Inclusiva y Social.</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Establecer y verificar el cumplimiento  de los estándares de calidad en los procesos de pre-inversión.</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Administrar el recurso topográfico como herramienta para la elaboración de estudios y  diseños, control de calidad en la pre inversión e inversión, generar insumo para realizar procesos de adquisiciones de inmuebles y dar apoyo interinstitucional.</w:t>
      </w:r>
    </w:p>
    <w:p w:rsidR="0085213B" w:rsidRPr="00054357" w:rsidRDefault="0085213B" w:rsidP="00FE0269">
      <w:pPr>
        <w:pStyle w:val="Prrafodelista"/>
        <w:numPr>
          <w:ilvl w:val="0"/>
          <w:numId w:val="130"/>
        </w:numPr>
        <w:spacing w:after="200"/>
        <w:ind w:left="993" w:hanging="426"/>
        <w:rPr>
          <w:rFonts w:ascii="Garamond" w:hAnsi="Garamond" w:cs="Arial"/>
          <w:sz w:val="24"/>
          <w:szCs w:val="24"/>
        </w:rPr>
      </w:pPr>
      <w:r w:rsidRPr="00054357">
        <w:rPr>
          <w:rFonts w:ascii="Garamond" w:hAnsi="Garamond" w:cs="Arial"/>
          <w:sz w:val="24"/>
          <w:szCs w:val="24"/>
        </w:rPr>
        <w:t>Investigar y mantener actualizada la base de costos unitarios para establecer los montos de inversión de los proyectos.</w:t>
      </w:r>
    </w:p>
    <w:p w:rsidR="00C060DB" w:rsidRPr="000B5C53" w:rsidRDefault="0085213B" w:rsidP="00FE0269">
      <w:pPr>
        <w:pStyle w:val="Prrafodelista"/>
        <w:numPr>
          <w:ilvl w:val="0"/>
          <w:numId w:val="130"/>
        </w:numPr>
        <w:spacing w:after="0"/>
        <w:ind w:left="993" w:hanging="426"/>
        <w:rPr>
          <w:rFonts w:ascii="Garamond" w:hAnsi="Garamond" w:cs="Arial"/>
          <w:sz w:val="24"/>
          <w:szCs w:val="24"/>
        </w:rPr>
      </w:pPr>
      <w:r w:rsidRPr="000B5C53">
        <w:rPr>
          <w:rFonts w:ascii="Garamond" w:hAnsi="Garamond" w:cs="Arial"/>
          <w:sz w:val="24"/>
          <w:szCs w:val="24"/>
        </w:rPr>
        <w:t>Proporcionar soporte técnico dentro de las áreas de competencia, durante los eventos de emergencia nacional por desastres naturales, realizando inspecciones técnicas, en zonas afectadas o de riesgo, con el objeto de emitir la correspondiente opinión sobre las condiciones de las mismas todo a requerimiento del COE-MOPTVDU o de los titulares del ramo.</w:t>
      </w:r>
      <w:r w:rsidR="00C060DB" w:rsidRPr="000B5C53">
        <w:rPr>
          <w:rFonts w:ascii="Garamond" w:hAnsi="Garamond" w:cs="Arial"/>
          <w:sz w:val="24"/>
          <w:szCs w:val="24"/>
        </w:rPr>
        <w:br w:type="page"/>
      </w:r>
    </w:p>
    <w:p w:rsidR="00AA253E" w:rsidRPr="00054357" w:rsidRDefault="00AA253E" w:rsidP="006E3807">
      <w:pPr>
        <w:pStyle w:val="Prrafodelista"/>
        <w:spacing w:after="200"/>
        <w:ind w:left="993"/>
        <w:rPr>
          <w:rFonts w:ascii="Garamond" w:hAnsi="Garamond" w:cs="Arial"/>
          <w:sz w:val="24"/>
          <w:szCs w:val="24"/>
        </w:rPr>
      </w:pPr>
    </w:p>
    <w:p w:rsidR="006E3807" w:rsidRPr="00054357" w:rsidRDefault="006E3807" w:rsidP="00FE0269">
      <w:pPr>
        <w:pStyle w:val="Prrafodelista"/>
        <w:numPr>
          <w:ilvl w:val="0"/>
          <w:numId w:val="18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6E3807" w:rsidP="00CD52FD">
      <w:pPr>
        <w:pStyle w:val="Ttulo4"/>
        <w:shd w:val="clear" w:color="auto" w:fill="D9D9D9" w:themeFill="background1" w:themeFillShade="D9"/>
        <w:ind w:left="709"/>
        <w:jc w:val="center"/>
        <w:rPr>
          <w:rFonts w:ascii="Garamond" w:hAnsi="Garamond" w:cs="Arial"/>
          <w:i w:val="0"/>
          <w:color w:val="auto"/>
          <w:sz w:val="24"/>
          <w:szCs w:val="24"/>
        </w:rPr>
      </w:pPr>
      <w:bookmarkStart w:id="158" w:name="_Toc479249812"/>
      <w:r w:rsidRPr="00054357">
        <w:rPr>
          <w:rFonts w:ascii="Garamond" w:hAnsi="Garamond" w:cs="Arial"/>
          <w:i w:val="0"/>
          <w:color w:val="auto"/>
          <w:sz w:val="24"/>
          <w:szCs w:val="24"/>
        </w:rPr>
        <w:t>1.2.4.</w:t>
      </w:r>
      <w:r w:rsidR="00D44367">
        <w:rPr>
          <w:rFonts w:ascii="Garamond" w:hAnsi="Garamond" w:cs="Arial"/>
          <w:i w:val="0"/>
          <w:color w:val="auto"/>
          <w:sz w:val="24"/>
          <w:szCs w:val="24"/>
        </w:rPr>
        <w:t>1</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APOYO TÉCNICO</w:t>
      </w:r>
      <w:bookmarkEnd w:id="158"/>
    </w:p>
    <w:p w:rsidR="006E3807" w:rsidRPr="00054357" w:rsidRDefault="006E3807" w:rsidP="00BD01F2">
      <w:pPr>
        <w:spacing w:after="0" w:line="240" w:lineRule="auto"/>
        <w:rPr>
          <w:rFonts w:ascii="Garamond" w:hAnsi="Garamond"/>
        </w:rPr>
      </w:pPr>
    </w:p>
    <w:p w:rsidR="006E3807" w:rsidRPr="00054357" w:rsidRDefault="006E3807" w:rsidP="00FE0269">
      <w:pPr>
        <w:pStyle w:val="Prrafodelista"/>
        <w:numPr>
          <w:ilvl w:val="0"/>
          <w:numId w:val="18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E3807" w:rsidRPr="00054357" w:rsidRDefault="006E3807" w:rsidP="00BD01F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6E3807" w:rsidRPr="00054357" w:rsidTr="000700D2">
        <w:tc>
          <w:tcPr>
            <w:tcW w:w="1559" w:type="dxa"/>
          </w:tcPr>
          <w:p w:rsidR="006E3807" w:rsidRPr="00054357" w:rsidRDefault="006E3807" w:rsidP="00BD01F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E3807" w:rsidRPr="00054357" w:rsidRDefault="00283114" w:rsidP="00BD01F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1.2.4 </w:t>
            </w:r>
            <w:r w:rsidR="006E3807" w:rsidRPr="00054357">
              <w:rPr>
                <w:rFonts w:ascii="Garamond" w:hAnsi="Garamond" w:cs="Arial"/>
                <w:bCs/>
                <w:iCs/>
                <w:sz w:val="24"/>
                <w:szCs w:val="24"/>
                <w:lang w:val="es-ES_tradnl"/>
              </w:rPr>
              <w:t>Dirección de Planificación de la Obra Pública</w:t>
            </w:r>
          </w:p>
          <w:p w:rsidR="006E3807" w:rsidRPr="00054357" w:rsidRDefault="006E3807" w:rsidP="00BD01F2">
            <w:pPr>
              <w:spacing w:after="0" w:line="240" w:lineRule="auto"/>
              <w:contextualSpacing/>
              <w:jc w:val="both"/>
              <w:rPr>
                <w:rFonts w:ascii="Garamond" w:hAnsi="Garamond" w:cs="Arial"/>
                <w:bCs/>
                <w:iCs/>
                <w:sz w:val="24"/>
                <w:szCs w:val="24"/>
                <w:lang w:val="es-ES_tradnl"/>
              </w:rPr>
            </w:pPr>
          </w:p>
        </w:tc>
      </w:tr>
      <w:tr w:rsidR="006E3807" w:rsidRPr="00054357" w:rsidTr="000700D2">
        <w:tc>
          <w:tcPr>
            <w:tcW w:w="1559" w:type="dxa"/>
          </w:tcPr>
          <w:p w:rsidR="006E3807" w:rsidRPr="00054357" w:rsidRDefault="006E3807"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E3807" w:rsidRPr="00054357" w:rsidRDefault="006E3807" w:rsidP="000700D2">
            <w:pPr>
              <w:rPr>
                <w:rFonts w:ascii="Garamond" w:hAnsi="Garamond" w:cs="Arial"/>
                <w:bCs/>
                <w:iCs/>
                <w:sz w:val="24"/>
                <w:szCs w:val="24"/>
              </w:rPr>
            </w:pPr>
            <w:r w:rsidRPr="00054357">
              <w:rPr>
                <w:rFonts w:ascii="Garamond" w:hAnsi="Garamond" w:cs="Arial"/>
                <w:sz w:val="24"/>
                <w:szCs w:val="24"/>
              </w:rPr>
              <w:t>No tiene unidades organizativas bajo su cargo.</w:t>
            </w:r>
          </w:p>
        </w:tc>
      </w:tr>
    </w:tbl>
    <w:p w:rsidR="006E3807" w:rsidRPr="00054357" w:rsidRDefault="006E3807" w:rsidP="006E3807">
      <w:pPr>
        <w:pStyle w:val="Prrafodelista"/>
        <w:spacing w:after="0"/>
        <w:rPr>
          <w:rFonts w:ascii="Garamond" w:hAnsi="Garamond" w:cs="Arial"/>
          <w:b/>
          <w:bCs/>
          <w:iCs/>
          <w:sz w:val="24"/>
          <w:szCs w:val="24"/>
          <w:lang w:val="es-SV"/>
        </w:rPr>
      </w:pPr>
    </w:p>
    <w:p w:rsidR="006E3807" w:rsidRPr="00054357" w:rsidRDefault="006E3807" w:rsidP="00FE0269">
      <w:pPr>
        <w:pStyle w:val="Prrafodelista"/>
        <w:numPr>
          <w:ilvl w:val="0"/>
          <w:numId w:val="18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E3807" w:rsidRPr="00054357" w:rsidRDefault="006E3807" w:rsidP="006E3807">
      <w:pPr>
        <w:pStyle w:val="Prrafodelista"/>
        <w:rPr>
          <w:rFonts w:ascii="Garamond" w:hAnsi="Garamond" w:cs="Arial"/>
          <w:sz w:val="24"/>
          <w:szCs w:val="24"/>
        </w:rPr>
      </w:pPr>
      <w:r w:rsidRPr="00054357">
        <w:rPr>
          <w:rFonts w:ascii="Garamond" w:hAnsi="Garamond" w:cs="Arial"/>
          <w:sz w:val="24"/>
          <w:szCs w:val="24"/>
        </w:rPr>
        <w:t>Brindar apoyo a la Dirección de Planificación de la Obra Pública, en la planificación técnica de proyectos, en las gestiones administrativas y técnicas propias de la dirección, así como en tareas relativas a la organización, coordinación, monitoreo y supervisión de las diferentes actividades inherentes al quehacer de la dirección.</w:t>
      </w:r>
    </w:p>
    <w:p w:rsidR="006E3807" w:rsidRPr="00054357" w:rsidRDefault="006E3807" w:rsidP="006E3807">
      <w:pPr>
        <w:pStyle w:val="Prrafodelista"/>
        <w:rPr>
          <w:rFonts w:ascii="Garamond" w:hAnsi="Garamond" w:cs="Arial"/>
          <w:b/>
          <w:bCs/>
          <w:iCs/>
          <w:sz w:val="24"/>
          <w:szCs w:val="24"/>
        </w:rPr>
      </w:pPr>
      <w:r w:rsidRPr="00054357">
        <w:rPr>
          <w:rFonts w:ascii="Garamond" w:hAnsi="Garamond" w:cs="Arial"/>
          <w:b/>
          <w:bCs/>
          <w:iCs/>
          <w:sz w:val="24"/>
          <w:szCs w:val="24"/>
        </w:rPr>
        <w:t xml:space="preserve"> </w:t>
      </w:r>
    </w:p>
    <w:p w:rsidR="006E3807" w:rsidRPr="00054357" w:rsidRDefault="006E3807" w:rsidP="00FE0269">
      <w:pPr>
        <w:pStyle w:val="Prrafodelista"/>
        <w:numPr>
          <w:ilvl w:val="0"/>
          <w:numId w:val="18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Apoyar a la Dirección de Planificación la Obra Pública en la planificación técnica de proyectos, en las gestiones administrativas y técnicas relacionadas con las tareas propias de la misma.</w:t>
      </w:r>
    </w:p>
    <w:p w:rsidR="0085213B" w:rsidRPr="00054357" w:rsidRDefault="0085213B"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Participar en reuniones de trabajo relacionadas con los objetivos de la dirección, al interior y fuera de éste, previa autorización del director.</w:t>
      </w:r>
    </w:p>
    <w:p w:rsidR="0085213B" w:rsidRPr="00054357" w:rsidRDefault="0085213B"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Velar por el adecuado control de calidad de los procesos que desarrolla la dirección.</w:t>
      </w:r>
    </w:p>
    <w:p w:rsidR="0085213B" w:rsidRPr="00054357" w:rsidRDefault="0085213B"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Coordinar las labores del personal administrativo asignado a la dirección, incluyendo área secretarial, ordenanzas, motoristas, recepción, asistentes.</w:t>
      </w:r>
    </w:p>
    <w:p w:rsidR="0085213B" w:rsidRPr="00054357" w:rsidRDefault="0085213B"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Coordinar conjuntamente con la dirección, la consolidación del Plan Operativo Anual (POA) y la formulación del presupuesto de la dirección.</w:t>
      </w:r>
    </w:p>
    <w:p w:rsidR="0085213B" w:rsidRPr="00054357" w:rsidRDefault="0085213B"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Coordinar el seguimiento al Plan Operativo Anual (POA) y presupuesto de la dirección.</w:t>
      </w:r>
    </w:p>
    <w:p w:rsidR="0085213B" w:rsidRPr="00054357" w:rsidRDefault="0085213B"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Velar porque se dé seguimiento y respuesta oportuna a los requerimientos del señor ministro y viceministro del ramo.</w:t>
      </w:r>
    </w:p>
    <w:p w:rsidR="0085213B" w:rsidRPr="00054357" w:rsidRDefault="0085213B"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Colaborar en todas aquellas actividades de su competencia que le sean requeridas por la dirección.</w:t>
      </w:r>
    </w:p>
    <w:p w:rsidR="006E3807" w:rsidRPr="00054357" w:rsidRDefault="00AA253E" w:rsidP="00FE0269">
      <w:pPr>
        <w:pStyle w:val="Prrafodelista"/>
        <w:numPr>
          <w:ilvl w:val="0"/>
          <w:numId w:val="131"/>
        </w:numPr>
        <w:spacing w:after="200"/>
        <w:ind w:left="993" w:hanging="426"/>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6E3807" w:rsidRPr="00054357" w:rsidRDefault="006E3807">
      <w:pPr>
        <w:spacing w:after="0" w:line="240" w:lineRule="auto"/>
        <w:rPr>
          <w:rFonts w:ascii="Garamond" w:eastAsiaTheme="minorHAnsi" w:hAnsi="Garamond" w:cs="Arial"/>
          <w:sz w:val="24"/>
          <w:szCs w:val="24"/>
          <w:lang w:val="es-ES" w:eastAsia="en-US"/>
        </w:rPr>
      </w:pPr>
      <w:r w:rsidRPr="00054357">
        <w:rPr>
          <w:rFonts w:ascii="Garamond" w:hAnsi="Garamond" w:cs="Arial"/>
          <w:sz w:val="24"/>
          <w:szCs w:val="24"/>
        </w:rPr>
        <w:br w:type="page"/>
      </w:r>
    </w:p>
    <w:p w:rsidR="006E3807" w:rsidRPr="00054357" w:rsidRDefault="006E3807" w:rsidP="00FE0269">
      <w:pPr>
        <w:pStyle w:val="Prrafodelista"/>
        <w:numPr>
          <w:ilvl w:val="0"/>
          <w:numId w:val="18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D01F2">
      <w:pPr>
        <w:pStyle w:val="Prrafodelista"/>
        <w:spacing w:after="0"/>
        <w:jc w:val="center"/>
        <w:rPr>
          <w:rFonts w:ascii="Garamond" w:hAnsi="Garamond" w:cs="Arial"/>
          <w:sz w:val="24"/>
          <w:szCs w:val="24"/>
        </w:rPr>
      </w:pPr>
    </w:p>
    <w:p w:rsidR="0085213B" w:rsidRPr="00054357" w:rsidRDefault="00DC27C6" w:rsidP="00CD52FD">
      <w:pPr>
        <w:pStyle w:val="Ttulo4"/>
        <w:shd w:val="clear" w:color="auto" w:fill="D9D9D9" w:themeFill="background1" w:themeFillShade="D9"/>
        <w:ind w:left="709"/>
        <w:jc w:val="center"/>
        <w:rPr>
          <w:rFonts w:ascii="Garamond" w:hAnsi="Garamond" w:cs="Arial"/>
          <w:i w:val="0"/>
          <w:color w:val="auto"/>
          <w:sz w:val="24"/>
          <w:szCs w:val="24"/>
        </w:rPr>
      </w:pPr>
      <w:bookmarkStart w:id="159" w:name="_Toc479249813"/>
      <w:r w:rsidRPr="00054357">
        <w:rPr>
          <w:rFonts w:ascii="Garamond" w:hAnsi="Garamond" w:cs="Arial"/>
          <w:i w:val="0"/>
          <w:color w:val="auto"/>
          <w:sz w:val="24"/>
          <w:szCs w:val="24"/>
        </w:rPr>
        <w:t>1.2.4.</w:t>
      </w:r>
      <w:r w:rsidR="00D44367">
        <w:rPr>
          <w:rFonts w:ascii="Garamond" w:hAnsi="Garamond" w:cs="Arial"/>
          <w:i w:val="0"/>
          <w:color w:val="auto"/>
          <w:sz w:val="24"/>
          <w:szCs w:val="24"/>
        </w:rPr>
        <w:t>2</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SUBDIRECCIÓN DE ESTADÍSTICAS Y SEGUIMIENTO</w:t>
      </w:r>
      <w:bookmarkEnd w:id="159"/>
    </w:p>
    <w:p w:rsidR="00DC27C6" w:rsidRPr="00054357" w:rsidRDefault="00DC27C6" w:rsidP="00BD01F2">
      <w:pPr>
        <w:spacing w:after="0" w:line="240" w:lineRule="auto"/>
        <w:rPr>
          <w:rFonts w:ascii="Garamond" w:hAnsi="Garamond"/>
        </w:rPr>
      </w:pPr>
    </w:p>
    <w:p w:rsidR="00DC27C6" w:rsidRPr="00054357" w:rsidRDefault="00DC27C6" w:rsidP="00FE0269">
      <w:pPr>
        <w:pStyle w:val="Prrafodelista"/>
        <w:numPr>
          <w:ilvl w:val="0"/>
          <w:numId w:val="18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DC27C6" w:rsidRPr="00054357" w:rsidRDefault="00DC27C6" w:rsidP="00BD01F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DC27C6" w:rsidRPr="00054357" w:rsidTr="000700D2">
        <w:tc>
          <w:tcPr>
            <w:tcW w:w="1559" w:type="dxa"/>
          </w:tcPr>
          <w:p w:rsidR="00DC27C6" w:rsidRPr="00054357" w:rsidRDefault="00DC27C6" w:rsidP="00BD01F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DC27C6" w:rsidRPr="00054357" w:rsidRDefault="00283114" w:rsidP="00BD01F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1.2.4 </w:t>
            </w:r>
            <w:r w:rsidR="00DC27C6" w:rsidRPr="00054357">
              <w:rPr>
                <w:rFonts w:ascii="Garamond" w:hAnsi="Garamond" w:cs="Arial"/>
                <w:bCs/>
                <w:iCs/>
                <w:sz w:val="24"/>
                <w:szCs w:val="24"/>
                <w:lang w:val="es-ES_tradnl"/>
              </w:rPr>
              <w:t>Dirección de Planificación de la Obra Pública</w:t>
            </w:r>
          </w:p>
          <w:p w:rsidR="00DC27C6" w:rsidRPr="00054357" w:rsidRDefault="00DC27C6" w:rsidP="00BD01F2">
            <w:pPr>
              <w:spacing w:after="0" w:line="240" w:lineRule="auto"/>
              <w:contextualSpacing/>
              <w:jc w:val="both"/>
              <w:rPr>
                <w:rFonts w:ascii="Garamond" w:hAnsi="Garamond" w:cs="Arial"/>
                <w:bCs/>
                <w:iCs/>
                <w:sz w:val="24"/>
                <w:szCs w:val="24"/>
                <w:lang w:val="es-ES_tradnl"/>
              </w:rPr>
            </w:pPr>
          </w:p>
        </w:tc>
      </w:tr>
      <w:tr w:rsidR="00DC27C6" w:rsidRPr="00054357" w:rsidTr="000700D2">
        <w:tc>
          <w:tcPr>
            <w:tcW w:w="1559" w:type="dxa"/>
          </w:tcPr>
          <w:p w:rsidR="00DC27C6" w:rsidRPr="00054357" w:rsidRDefault="00DC27C6"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C27C6" w:rsidRPr="00054357" w:rsidRDefault="00DC27C6" w:rsidP="000700D2">
            <w:pPr>
              <w:rPr>
                <w:rFonts w:ascii="Garamond" w:hAnsi="Garamond" w:cs="Arial"/>
                <w:bCs/>
                <w:iCs/>
                <w:sz w:val="24"/>
                <w:szCs w:val="24"/>
              </w:rPr>
            </w:pPr>
            <w:r w:rsidRPr="00054357">
              <w:rPr>
                <w:rFonts w:ascii="Garamond" w:hAnsi="Garamond" w:cs="Arial"/>
                <w:sz w:val="24"/>
                <w:szCs w:val="24"/>
              </w:rPr>
              <w:t>No tiene unidades organizativas bajo su cargo.</w:t>
            </w:r>
          </w:p>
        </w:tc>
      </w:tr>
    </w:tbl>
    <w:p w:rsidR="00DC27C6" w:rsidRPr="00054357" w:rsidRDefault="00DC27C6" w:rsidP="00DC27C6">
      <w:pPr>
        <w:pStyle w:val="Prrafodelista"/>
        <w:spacing w:after="0"/>
        <w:rPr>
          <w:rFonts w:ascii="Garamond" w:hAnsi="Garamond" w:cs="Arial"/>
          <w:b/>
          <w:bCs/>
          <w:iCs/>
          <w:sz w:val="24"/>
          <w:szCs w:val="24"/>
          <w:lang w:val="es-SV"/>
        </w:rPr>
      </w:pPr>
    </w:p>
    <w:p w:rsidR="00DC27C6" w:rsidRPr="00054357" w:rsidRDefault="00DC27C6" w:rsidP="00FE0269">
      <w:pPr>
        <w:pStyle w:val="Prrafodelista"/>
        <w:numPr>
          <w:ilvl w:val="0"/>
          <w:numId w:val="18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93F3D" w:rsidRPr="00054357" w:rsidRDefault="00693F3D" w:rsidP="00DC27C6">
      <w:pPr>
        <w:pStyle w:val="Prrafodelista"/>
        <w:rPr>
          <w:rFonts w:ascii="Garamond" w:hAnsi="Garamond" w:cs="Arial"/>
          <w:sz w:val="24"/>
          <w:szCs w:val="24"/>
        </w:rPr>
      </w:pPr>
      <w:r w:rsidRPr="00054357">
        <w:rPr>
          <w:rFonts w:ascii="Garamond" w:hAnsi="Garamond" w:cs="Arial"/>
          <w:sz w:val="24"/>
          <w:szCs w:val="24"/>
        </w:rPr>
        <w:t>Gestionar y realizar el registro y seguimiento administrativo-financiero de los planes y programas anuales y multianuales de inversión de la obra pública en el corto y mediano plazo competencia del viceministerio, con base al programa de demandas priorizadas de financiamiento, y al cumplimiento de normativas reguladas por los entes financieros, así como historial estadísticos de todos los proyectos ejecutados por el VMOP.</w:t>
      </w:r>
    </w:p>
    <w:p w:rsidR="00DC27C6" w:rsidRPr="00054357" w:rsidRDefault="00DC27C6" w:rsidP="00DC27C6">
      <w:pPr>
        <w:pStyle w:val="Prrafodelista"/>
        <w:rPr>
          <w:rFonts w:ascii="Garamond" w:hAnsi="Garamond" w:cs="Arial"/>
          <w:b/>
          <w:bCs/>
          <w:iCs/>
          <w:sz w:val="24"/>
          <w:szCs w:val="24"/>
        </w:rPr>
      </w:pPr>
      <w:r w:rsidRPr="00054357">
        <w:rPr>
          <w:rFonts w:ascii="Garamond" w:hAnsi="Garamond" w:cs="Arial"/>
          <w:b/>
          <w:bCs/>
          <w:iCs/>
          <w:sz w:val="24"/>
          <w:szCs w:val="24"/>
        </w:rPr>
        <w:t xml:space="preserve"> </w:t>
      </w:r>
    </w:p>
    <w:p w:rsidR="00DC27C6" w:rsidRPr="00054357" w:rsidRDefault="00DC27C6" w:rsidP="00FE0269">
      <w:pPr>
        <w:pStyle w:val="Prrafodelista"/>
        <w:numPr>
          <w:ilvl w:val="0"/>
          <w:numId w:val="188"/>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32"/>
        </w:numPr>
        <w:spacing w:after="200"/>
        <w:ind w:left="993" w:hanging="426"/>
        <w:rPr>
          <w:rFonts w:ascii="Garamond" w:hAnsi="Garamond" w:cs="Arial"/>
          <w:sz w:val="24"/>
          <w:szCs w:val="24"/>
        </w:rPr>
      </w:pPr>
      <w:r w:rsidRPr="00054357">
        <w:rPr>
          <w:rFonts w:ascii="Garamond" w:hAnsi="Garamond" w:cs="Arial"/>
          <w:sz w:val="24"/>
          <w:szCs w:val="24"/>
        </w:rPr>
        <w:t>Coordinar, formular, administrar y dar seguimiento a los planes y programas anuales y multianuales de inversión de corto y mediano plazo de los proyectos competencia del VMOP.</w:t>
      </w:r>
    </w:p>
    <w:p w:rsidR="0085213B" w:rsidRPr="00054357" w:rsidRDefault="0085213B" w:rsidP="00FE0269">
      <w:pPr>
        <w:pStyle w:val="Prrafodelista"/>
        <w:numPr>
          <w:ilvl w:val="0"/>
          <w:numId w:val="132"/>
        </w:numPr>
        <w:spacing w:after="200"/>
        <w:ind w:left="993" w:hanging="426"/>
        <w:rPr>
          <w:rFonts w:ascii="Garamond" w:hAnsi="Garamond" w:cs="Arial"/>
          <w:sz w:val="24"/>
          <w:szCs w:val="24"/>
        </w:rPr>
      </w:pPr>
      <w:r w:rsidRPr="00054357">
        <w:rPr>
          <w:rFonts w:ascii="Garamond" w:hAnsi="Garamond" w:cs="Arial"/>
          <w:sz w:val="24"/>
          <w:szCs w:val="24"/>
        </w:rPr>
        <w:t>Apoyar la planificación del mejoramiento de los corredores viales y de la obra pública de integración regional.</w:t>
      </w:r>
    </w:p>
    <w:p w:rsidR="0085213B" w:rsidRPr="00054357" w:rsidRDefault="0085213B" w:rsidP="00FE0269">
      <w:pPr>
        <w:pStyle w:val="Prrafodelista"/>
        <w:numPr>
          <w:ilvl w:val="0"/>
          <w:numId w:val="132"/>
        </w:numPr>
        <w:spacing w:after="200"/>
        <w:ind w:left="993" w:hanging="426"/>
        <w:rPr>
          <w:rFonts w:ascii="Garamond" w:hAnsi="Garamond" w:cs="Arial"/>
          <w:sz w:val="24"/>
          <w:szCs w:val="24"/>
        </w:rPr>
      </w:pPr>
      <w:r w:rsidRPr="00054357">
        <w:rPr>
          <w:rFonts w:ascii="Garamond" w:hAnsi="Garamond" w:cs="Arial"/>
          <w:sz w:val="24"/>
          <w:szCs w:val="24"/>
        </w:rPr>
        <w:t>Mantener un seguimiento actualizado de la obra pública, manteniendo datos estadísticos de los proyectos ejecutados por el VMOP.</w:t>
      </w:r>
    </w:p>
    <w:p w:rsidR="0085213B" w:rsidRPr="00054357" w:rsidRDefault="0085213B" w:rsidP="00FE0269">
      <w:pPr>
        <w:pStyle w:val="Prrafodelista"/>
        <w:numPr>
          <w:ilvl w:val="0"/>
          <w:numId w:val="132"/>
        </w:numPr>
        <w:spacing w:after="200"/>
        <w:ind w:left="993" w:hanging="426"/>
        <w:rPr>
          <w:rFonts w:ascii="Garamond" w:hAnsi="Garamond" w:cs="Arial"/>
          <w:sz w:val="24"/>
          <w:szCs w:val="24"/>
        </w:rPr>
      </w:pPr>
      <w:r w:rsidRPr="00054357">
        <w:rPr>
          <w:rFonts w:ascii="Garamond" w:hAnsi="Garamond" w:cs="Arial"/>
          <w:sz w:val="24"/>
          <w:szCs w:val="24"/>
        </w:rPr>
        <w:t>Velar por que las diferentes actividades desarrolladas por la subdirección sean realizadas eficientemente y siguiendo parámetros de calidad adecuados.</w:t>
      </w:r>
    </w:p>
    <w:p w:rsidR="00AA253E" w:rsidRPr="00054357" w:rsidRDefault="00AA253E" w:rsidP="00FE0269">
      <w:pPr>
        <w:pStyle w:val="Prrafodelista"/>
        <w:numPr>
          <w:ilvl w:val="0"/>
          <w:numId w:val="132"/>
        </w:numPr>
        <w:spacing w:after="200"/>
        <w:ind w:left="993" w:hanging="426"/>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w:t>
      </w:r>
    </w:p>
    <w:p w:rsidR="00CE3215" w:rsidRDefault="00CE3215">
      <w:pPr>
        <w:spacing w:after="0" w:line="240" w:lineRule="auto"/>
        <w:rPr>
          <w:rFonts w:ascii="Garamond" w:hAnsi="Garamond" w:cs="Arial"/>
          <w:sz w:val="24"/>
          <w:szCs w:val="24"/>
        </w:rPr>
      </w:pPr>
      <w:r>
        <w:rPr>
          <w:rFonts w:ascii="Garamond" w:hAnsi="Garamond" w:cs="Arial"/>
          <w:sz w:val="24"/>
          <w:szCs w:val="24"/>
        </w:rPr>
        <w:br w:type="page"/>
      </w:r>
    </w:p>
    <w:p w:rsidR="00693F3D" w:rsidRPr="00054357" w:rsidRDefault="00693F3D" w:rsidP="00FE0269">
      <w:pPr>
        <w:pStyle w:val="Prrafodelista"/>
        <w:numPr>
          <w:ilvl w:val="0"/>
          <w:numId w:val="18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D01F2">
      <w:pPr>
        <w:pStyle w:val="Prrafodelista"/>
        <w:spacing w:after="0"/>
        <w:jc w:val="center"/>
        <w:rPr>
          <w:rFonts w:ascii="Garamond" w:hAnsi="Garamond" w:cs="Arial"/>
          <w:b/>
          <w:sz w:val="24"/>
          <w:szCs w:val="24"/>
        </w:rPr>
      </w:pPr>
    </w:p>
    <w:p w:rsidR="0085213B" w:rsidRPr="00054357" w:rsidRDefault="00D44367" w:rsidP="00CD52FD">
      <w:pPr>
        <w:pStyle w:val="Ttulo4"/>
        <w:shd w:val="clear" w:color="auto" w:fill="D9D9D9" w:themeFill="background1" w:themeFillShade="D9"/>
        <w:ind w:left="709"/>
        <w:jc w:val="center"/>
        <w:rPr>
          <w:rFonts w:ascii="Garamond" w:hAnsi="Garamond" w:cs="Arial"/>
          <w:i w:val="0"/>
          <w:color w:val="auto"/>
          <w:sz w:val="24"/>
          <w:szCs w:val="24"/>
        </w:rPr>
      </w:pPr>
      <w:bookmarkStart w:id="160" w:name="_Toc479249814"/>
      <w:r>
        <w:rPr>
          <w:rFonts w:ascii="Garamond" w:hAnsi="Garamond" w:cs="Arial"/>
          <w:i w:val="0"/>
          <w:color w:val="auto"/>
          <w:sz w:val="24"/>
          <w:szCs w:val="24"/>
        </w:rPr>
        <w:t>1.2.4.3</w:t>
      </w:r>
      <w:r w:rsidR="00693F3D"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SUBDIRECCIÓN DE ADMINISTRACIÓN DE OBRAS DE PASO Y DE INVENTARIOS VIALES</w:t>
      </w:r>
      <w:bookmarkEnd w:id="160"/>
    </w:p>
    <w:p w:rsidR="00693F3D" w:rsidRPr="00054357" w:rsidRDefault="00693F3D" w:rsidP="00BD01F2">
      <w:pPr>
        <w:spacing w:after="0" w:line="240" w:lineRule="auto"/>
        <w:rPr>
          <w:rFonts w:ascii="Garamond" w:hAnsi="Garamond"/>
        </w:rPr>
      </w:pPr>
    </w:p>
    <w:p w:rsidR="00693F3D" w:rsidRPr="00054357" w:rsidRDefault="00693F3D" w:rsidP="00FE0269">
      <w:pPr>
        <w:pStyle w:val="Prrafodelista"/>
        <w:numPr>
          <w:ilvl w:val="0"/>
          <w:numId w:val="18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93F3D" w:rsidRPr="00054357" w:rsidRDefault="00693F3D" w:rsidP="00BD01F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693F3D" w:rsidRPr="00054357" w:rsidTr="000700D2">
        <w:tc>
          <w:tcPr>
            <w:tcW w:w="1559" w:type="dxa"/>
          </w:tcPr>
          <w:p w:rsidR="00693F3D" w:rsidRPr="00054357" w:rsidRDefault="00693F3D" w:rsidP="00BD01F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93F3D" w:rsidRPr="00054357" w:rsidRDefault="00283114" w:rsidP="00BD01F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1.2.4 </w:t>
            </w:r>
            <w:r w:rsidR="00693F3D" w:rsidRPr="00054357">
              <w:rPr>
                <w:rFonts w:ascii="Garamond" w:hAnsi="Garamond" w:cs="Arial"/>
                <w:bCs/>
                <w:iCs/>
                <w:sz w:val="24"/>
                <w:szCs w:val="24"/>
                <w:lang w:val="es-ES_tradnl"/>
              </w:rPr>
              <w:t>Dirección de Planificación de la Obra Pública</w:t>
            </w:r>
          </w:p>
          <w:p w:rsidR="00693F3D" w:rsidRPr="00054357" w:rsidRDefault="00693F3D" w:rsidP="00BD01F2">
            <w:pPr>
              <w:spacing w:after="0" w:line="240" w:lineRule="auto"/>
              <w:contextualSpacing/>
              <w:jc w:val="both"/>
              <w:rPr>
                <w:rFonts w:ascii="Garamond" w:hAnsi="Garamond" w:cs="Arial"/>
                <w:bCs/>
                <w:iCs/>
                <w:sz w:val="24"/>
                <w:szCs w:val="24"/>
                <w:lang w:val="es-ES_tradnl"/>
              </w:rPr>
            </w:pPr>
          </w:p>
        </w:tc>
      </w:tr>
      <w:tr w:rsidR="00693F3D" w:rsidRPr="00054357" w:rsidTr="000700D2">
        <w:tc>
          <w:tcPr>
            <w:tcW w:w="1559" w:type="dxa"/>
          </w:tcPr>
          <w:p w:rsidR="00693F3D" w:rsidRPr="00054357" w:rsidRDefault="00693F3D"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93F3D" w:rsidRPr="00406ABE" w:rsidRDefault="00693F3D" w:rsidP="00406ABE">
            <w:pPr>
              <w:pStyle w:val="Prrafodelista"/>
              <w:numPr>
                <w:ilvl w:val="4"/>
                <w:numId w:val="190"/>
              </w:numPr>
              <w:rPr>
                <w:rFonts w:ascii="Garamond" w:hAnsi="Garamond" w:cs="Arial"/>
                <w:bCs/>
                <w:iCs/>
                <w:sz w:val="24"/>
                <w:szCs w:val="24"/>
              </w:rPr>
            </w:pPr>
            <w:r w:rsidRPr="00406ABE">
              <w:rPr>
                <w:rFonts w:ascii="Garamond" w:hAnsi="Garamond" w:cs="Arial"/>
                <w:sz w:val="24"/>
                <w:szCs w:val="24"/>
              </w:rPr>
              <w:t xml:space="preserve">Departamento de Administración de Obras de Paso; </w:t>
            </w:r>
          </w:p>
          <w:p w:rsidR="00693F3D" w:rsidRPr="00406ABE" w:rsidRDefault="00693F3D" w:rsidP="00406ABE">
            <w:pPr>
              <w:pStyle w:val="Prrafodelista"/>
              <w:numPr>
                <w:ilvl w:val="4"/>
                <w:numId w:val="190"/>
              </w:numPr>
              <w:rPr>
                <w:rFonts w:ascii="Garamond" w:hAnsi="Garamond" w:cs="Arial"/>
                <w:bCs/>
                <w:iCs/>
                <w:sz w:val="24"/>
                <w:szCs w:val="24"/>
              </w:rPr>
            </w:pPr>
            <w:r w:rsidRPr="00406ABE">
              <w:rPr>
                <w:rFonts w:ascii="Garamond" w:hAnsi="Garamond" w:cs="Arial"/>
                <w:sz w:val="24"/>
                <w:szCs w:val="24"/>
              </w:rPr>
              <w:t xml:space="preserve">Departamento de Estudios de Tránsito; y </w:t>
            </w:r>
          </w:p>
          <w:p w:rsidR="00693F3D" w:rsidRPr="00406ABE" w:rsidRDefault="00693F3D" w:rsidP="00406ABE">
            <w:pPr>
              <w:pStyle w:val="Prrafodelista"/>
              <w:numPr>
                <w:ilvl w:val="4"/>
                <w:numId w:val="190"/>
              </w:numPr>
              <w:rPr>
                <w:rFonts w:ascii="Garamond" w:hAnsi="Garamond" w:cs="Arial"/>
                <w:bCs/>
                <w:iCs/>
                <w:sz w:val="24"/>
                <w:szCs w:val="24"/>
              </w:rPr>
            </w:pPr>
            <w:r w:rsidRPr="00406ABE">
              <w:rPr>
                <w:rFonts w:ascii="Garamond" w:hAnsi="Garamond" w:cs="Arial"/>
                <w:sz w:val="24"/>
                <w:szCs w:val="24"/>
              </w:rPr>
              <w:t>Administración de inventarios Viales.</w:t>
            </w:r>
          </w:p>
        </w:tc>
      </w:tr>
    </w:tbl>
    <w:p w:rsidR="00693F3D" w:rsidRPr="00054357" w:rsidRDefault="00693F3D" w:rsidP="00693F3D">
      <w:pPr>
        <w:pStyle w:val="Prrafodelista"/>
        <w:spacing w:after="0"/>
        <w:rPr>
          <w:rFonts w:ascii="Garamond" w:hAnsi="Garamond" w:cs="Arial"/>
          <w:b/>
          <w:bCs/>
          <w:iCs/>
          <w:sz w:val="24"/>
          <w:szCs w:val="24"/>
          <w:lang w:val="es-SV"/>
        </w:rPr>
      </w:pPr>
    </w:p>
    <w:p w:rsidR="00693F3D" w:rsidRPr="00054357" w:rsidRDefault="00693F3D" w:rsidP="00FE0269">
      <w:pPr>
        <w:pStyle w:val="Prrafodelista"/>
        <w:numPr>
          <w:ilvl w:val="0"/>
          <w:numId w:val="18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93F3D" w:rsidRPr="00054357" w:rsidRDefault="00693F3D" w:rsidP="00693F3D">
      <w:pPr>
        <w:pStyle w:val="Prrafodelista"/>
        <w:rPr>
          <w:rFonts w:ascii="Garamond" w:hAnsi="Garamond" w:cs="Arial"/>
          <w:b/>
          <w:bCs/>
          <w:iCs/>
          <w:sz w:val="24"/>
          <w:szCs w:val="24"/>
        </w:rPr>
      </w:pPr>
      <w:r w:rsidRPr="00054357">
        <w:rPr>
          <w:rFonts w:ascii="Garamond" w:hAnsi="Garamond" w:cs="Arial"/>
          <w:sz w:val="24"/>
          <w:szCs w:val="24"/>
        </w:rPr>
        <w:t>Coordinar y administrar la red vial nacional urbana e interurbana competencia del MOPTVDU. Así como llevar a cabo la gestión y actualización de  los inventarios viales, obras de paso (puentes) y datos del tránsito vehicular, con el fin de contar con información actualizada de las carreteras y puentes, que permita la planificación y toma de decisiones para su conservación y mejoramiento.</w:t>
      </w:r>
      <w:r w:rsidRPr="00054357">
        <w:rPr>
          <w:rFonts w:ascii="Garamond" w:hAnsi="Garamond" w:cs="Arial"/>
          <w:b/>
          <w:bCs/>
          <w:iCs/>
          <w:sz w:val="24"/>
          <w:szCs w:val="24"/>
        </w:rPr>
        <w:t xml:space="preserve"> </w:t>
      </w:r>
    </w:p>
    <w:p w:rsidR="00693F3D" w:rsidRPr="00054357" w:rsidRDefault="00693F3D" w:rsidP="00693F3D">
      <w:pPr>
        <w:pStyle w:val="Prrafodelista"/>
        <w:rPr>
          <w:rFonts w:ascii="Garamond" w:hAnsi="Garamond" w:cs="Arial"/>
          <w:b/>
          <w:bCs/>
          <w:iCs/>
          <w:sz w:val="24"/>
          <w:szCs w:val="24"/>
        </w:rPr>
      </w:pPr>
    </w:p>
    <w:p w:rsidR="00693F3D" w:rsidRPr="00054357" w:rsidRDefault="00693F3D" w:rsidP="00FE0269">
      <w:pPr>
        <w:pStyle w:val="Prrafodelista"/>
        <w:numPr>
          <w:ilvl w:val="0"/>
          <w:numId w:val="18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33"/>
        </w:numPr>
        <w:spacing w:after="200"/>
        <w:ind w:left="993" w:hanging="357"/>
        <w:rPr>
          <w:rFonts w:ascii="Garamond" w:hAnsi="Garamond" w:cs="Arial"/>
          <w:sz w:val="24"/>
          <w:szCs w:val="24"/>
        </w:rPr>
      </w:pPr>
      <w:r w:rsidRPr="00054357">
        <w:rPr>
          <w:rFonts w:ascii="Garamond" w:hAnsi="Garamond" w:cs="Arial"/>
          <w:sz w:val="24"/>
          <w:szCs w:val="24"/>
        </w:rPr>
        <w:t xml:space="preserve">Actualizar el registro de la red vial nacional urbana e interurbana competencia del ministerio, con la incorporación de las carreteras que han sido construidas, pavimentadas y/o que cambiaron su categoría, así como, puentes y caminos vecinales incorporados, para su conservación por el Fondo de Conservación Vial o por la Dirección de Mantenimiento de la Obra Pública. </w:t>
      </w:r>
    </w:p>
    <w:p w:rsidR="0085213B" w:rsidRPr="00054357" w:rsidRDefault="0085213B" w:rsidP="00FE0269">
      <w:pPr>
        <w:pStyle w:val="Prrafodelista"/>
        <w:numPr>
          <w:ilvl w:val="0"/>
          <w:numId w:val="133"/>
        </w:numPr>
        <w:spacing w:after="200"/>
        <w:ind w:left="993" w:hanging="357"/>
        <w:rPr>
          <w:rFonts w:ascii="Garamond" w:hAnsi="Garamond" w:cs="Arial"/>
          <w:sz w:val="24"/>
          <w:szCs w:val="24"/>
        </w:rPr>
      </w:pPr>
      <w:r w:rsidRPr="00054357">
        <w:rPr>
          <w:rFonts w:ascii="Garamond" w:hAnsi="Garamond" w:cs="Arial"/>
          <w:sz w:val="24"/>
          <w:szCs w:val="24"/>
        </w:rPr>
        <w:t>Gestionar, administrar y actualizar las bases de datos de los Sistemas de Gestión de la Red Vial de El Salvador (SIGESVIES), Sistema de Administración de Puentes (SAP), y Sistema Integral de Información de Tránsito (SIIT) del MOPTVDU; lo anterior por administración, a través de la Dirección de Investigación y Desarrollo de la Obra Pública del ministerio o del Fondo de Conservación Vial, y/o mediante la contratación de consultorías en su caso; a efecto de proporcionar planes e información para la planificación y pre inversión de proyectos viales de conservación  y mejoramiento de la red urbana e interurbana.</w:t>
      </w:r>
    </w:p>
    <w:p w:rsidR="0085213B" w:rsidRPr="00054357" w:rsidRDefault="0085213B" w:rsidP="00FE0269">
      <w:pPr>
        <w:pStyle w:val="Prrafodelista"/>
        <w:numPr>
          <w:ilvl w:val="0"/>
          <w:numId w:val="133"/>
        </w:numPr>
        <w:spacing w:after="200"/>
        <w:ind w:left="993" w:hanging="357"/>
        <w:rPr>
          <w:rFonts w:ascii="Garamond" w:hAnsi="Garamond" w:cs="Arial"/>
          <w:sz w:val="24"/>
          <w:szCs w:val="24"/>
        </w:rPr>
      </w:pPr>
      <w:r w:rsidRPr="00054357">
        <w:rPr>
          <w:rFonts w:ascii="Garamond" w:hAnsi="Garamond" w:cs="Arial"/>
          <w:sz w:val="24"/>
          <w:szCs w:val="24"/>
        </w:rPr>
        <w:t>Emitir opiniones técnicas e información sobre las áreas de inventarios viales, obras de paso y de estudio de tránsito.</w:t>
      </w:r>
    </w:p>
    <w:p w:rsidR="0085213B" w:rsidRPr="00054357" w:rsidRDefault="0085213B" w:rsidP="00FE0269">
      <w:pPr>
        <w:pStyle w:val="Prrafodelista"/>
        <w:numPr>
          <w:ilvl w:val="0"/>
          <w:numId w:val="133"/>
        </w:numPr>
        <w:spacing w:after="200"/>
        <w:ind w:left="993" w:hanging="357"/>
        <w:rPr>
          <w:rFonts w:ascii="Garamond" w:hAnsi="Garamond" w:cs="Arial"/>
          <w:sz w:val="24"/>
          <w:szCs w:val="24"/>
        </w:rPr>
      </w:pPr>
      <w:r w:rsidRPr="00054357">
        <w:rPr>
          <w:rFonts w:ascii="Garamond" w:hAnsi="Garamond" w:cs="Arial"/>
          <w:sz w:val="24"/>
          <w:szCs w:val="24"/>
        </w:rPr>
        <w:t>Dar apoyo técnico para la colocación de obras de pasos provisionales (puentes modulares metálicos.</w:t>
      </w:r>
    </w:p>
    <w:p w:rsidR="0085213B" w:rsidRPr="00054357" w:rsidRDefault="00B248CB" w:rsidP="00FE0269">
      <w:pPr>
        <w:pStyle w:val="Prrafodelista"/>
        <w:numPr>
          <w:ilvl w:val="0"/>
          <w:numId w:val="133"/>
        </w:numPr>
        <w:spacing w:after="200"/>
        <w:ind w:left="993" w:hanging="357"/>
        <w:rPr>
          <w:rFonts w:ascii="Garamond" w:hAnsi="Garamond" w:cs="Arial"/>
          <w:sz w:val="24"/>
          <w:szCs w:val="24"/>
        </w:rPr>
      </w:pPr>
      <w:r w:rsidRPr="00054357">
        <w:rPr>
          <w:rFonts w:ascii="Garamond" w:hAnsi="Garamond" w:cs="Arial"/>
          <w:sz w:val="24"/>
          <w:szCs w:val="24"/>
        </w:rPr>
        <w:t>G</w:t>
      </w:r>
      <w:r w:rsidR="0085213B" w:rsidRPr="00054357">
        <w:rPr>
          <w:rFonts w:ascii="Garamond" w:hAnsi="Garamond" w:cs="Arial"/>
          <w:sz w:val="24"/>
          <w:szCs w:val="24"/>
        </w:rPr>
        <w:t>estionar</w:t>
      </w:r>
      <w:r w:rsidRPr="00054357">
        <w:rPr>
          <w:rFonts w:ascii="Garamond" w:hAnsi="Garamond" w:cs="Arial"/>
          <w:sz w:val="24"/>
          <w:szCs w:val="24"/>
        </w:rPr>
        <w:t xml:space="preserve"> y </w:t>
      </w:r>
      <w:r w:rsidR="0085213B" w:rsidRPr="00054357">
        <w:rPr>
          <w:rFonts w:ascii="Garamond" w:hAnsi="Garamond" w:cs="Arial"/>
          <w:sz w:val="24"/>
          <w:szCs w:val="24"/>
        </w:rPr>
        <w:t>preparar consultorías en el área de puentes, así como diseños por administración y/o contratos, estudios de tránsito, de inventarios viales y servicios de mantenimiento de las estaciones permanentes de conteo vehicular.</w:t>
      </w:r>
    </w:p>
    <w:p w:rsidR="0085213B" w:rsidRPr="00054357" w:rsidRDefault="0085213B" w:rsidP="00FE0269">
      <w:pPr>
        <w:pStyle w:val="Prrafodelista"/>
        <w:numPr>
          <w:ilvl w:val="0"/>
          <w:numId w:val="133"/>
        </w:numPr>
        <w:spacing w:after="200"/>
        <w:ind w:left="993" w:hanging="357"/>
        <w:rPr>
          <w:rFonts w:ascii="Garamond" w:hAnsi="Garamond" w:cs="Arial"/>
          <w:sz w:val="24"/>
          <w:szCs w:val="24"/>
        </w:rPr>
      </w:pPr>
      <w:r w:rsidRPr="00054357">
        <w:rPr>
          <w:rFonts w:ascii="Garamond" w:hAnsi="Garamond" w:cs="Arial"/>
          <w:sz w:val="24"/>
          <w:szCs w:val="24"/>
        </w:rPr>
        <w:t>Velar por que las diferentes actividades desarrolladas por la subdirección sean realizadas eficientemente y siguiendo parámetros de calidad adecuados.</w:t>
      </w:r>
    </w:p>
    <w:p w:rsidR="00693F3D" w:rsidRDefault="00AA253E" w:rsidP="00FE0269">
      <w:pPr>
        <w:pStyle w:val="Prrafodelista"/>
        <w:numPr>
          <w:ilvl w:val="0"/>
          <w:numId w:val="133"/>
        </w:numPr>
        <w:spacing w:after="0"/>
        <w:ind w:left="993" w:hanging="357"/>
        <w:rPr>
          <w:rFonts w:ascii="Garamond" w:hAnsi="Garamond" w:cs="Arial"/>
          <w:sz w:val="24"/>
          <w:szCs w:val="24"/>
        </w:rPr>
      </w:pPr>
      <w:r w:rsidRPr="004039FC">
        <w:rPr>
          <w:rFonts w:ascii="Garamond" w:hAnsi="Garamond" w:cs="Arial"/>
          <w:sz w:val="24"/>
          <w:szCs w:val="24"/>
        </w:rPr>
        <w:t xml:space="preserve">Cumplir con lo establecido en el </w:t>
      </w:r>
      <w:r w:rsidR="00D27402" w:rsidRPr="004039FC">
        <w:rPr>
          <w:rFonts w:ascii="Garamond" w:hAnsi="Garamond" w:cs="Arial"/>
          <w:sz w:val="24"/>
          <w:szCs w:val="24"/>
        </w:rPr>
        <w:t>título VI</w:t>
      </w:r>
      <w:r w:rsidRPr="004039FC">
        <w:rPr>
          <w:rFonts w:ascii="Garamond" w:hAnsi="Garamond" w:cs="Arial"/>
          <w:sz w:val="24"/>
          <w:szCs w:val="24"/>
        </w:rPr>
        <w:t xml:space="preserve"> del Reglamento Interno y de Funcionamiento del Ministerio de Obras Públicas, Transporte y de Vivienda y Desarrollo Urbano.</w:t>
      </w:r>
    </w:p>
    <w:p w:rsidR="001F2E09" w:rsidRDefault="001F2E09">
      <w:pPr>
        <w:spacing w:after="0" w:line="240" w:lineRule="auto"/>
        <w:rPr>
          <w:rFonts w:ascii="Garamond" w:hAnsi="Garamond" w:cs="Arial"/>
          <w:sz w:val="24"/>
          <w:szCs w:val="24"/>
        </w:rPr>
      </w:pPr>
      <w:r>
        <w:rPr>
          <w:rFonts w:ascii="Garamond" w:hAnsi="Garamond" w:cs="Arial"/>
          <w:sz w:val="24"/>
          <w:szCs w:val="24"/>
        </w:rPr>
        <w:br w:type="page"/>
      </w:r>
    </w:p>
    <w:p w:rsidR="00482500" w:rsidRPr="00482500" w:rsidRDefault="00482500" w:rsidP="00482500">
      <w:pPr>
        <w:spacing w:after="0"/>
        <w:rPr>
          <w:rFonts w:ascii="Garamond" w:hAnsi="Garamond" w:cs="Arial"/>
          <w:sz w:val="24"/>
          <w:szCs w:val="24"/>
        </w:rPr>
      </w:pPr>
    </w:p>
    <w:p w:rsidR="005945C0" w:rsidRPr="00054357" w:rsidRDefault="005945C0" w:rsidP="00FE0269">
      <w:pPr>
        <w:pStyle w:val="Prrafodelista"/>
        <w:numPr>
          <w:ilvl w:val="0"/>
          <w:numId w:val="19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4F7AF1">
      <w:pPr>
        <w:pStyle w:val="Prrafodelista"/>
        <w:spacing w:after="0"/>
        <w:jc w:val="center"/>
        <w:rPr>
          <w:rFonts w:ascii="Garamond" w:hAnsi="Garamond" w:cs="Arial"/>
          <w:b/>
          <w:sz w:val="24"/>
          <w:szCs w:val="24"/>
        </w:rPr>
      </w:pPr>
    </w:p>
    <w:p w:rsidR="0085213B" w:rsidRPr="00054357" w:rsidRDefault="005945C0" w:rsidP="00CD52FD">
      <w:pPr>
        <w:pStyle w:val="Ttulo4"/>
        <w:shd w:val="clear" w:color="auto" w:fill="D9D9D9" w:themeFill="background1" w:themeFillShade="D9"/>
        <w:ind w:left="709"/>
        <w:jc w:val="center"/>
        <w:rPr>
          <w:rFonts w:ascii="Garamond" w:hAnsi="Garamond" w:cs="Arial"/>
          <w:i w:val="0"/>
          <w:color w:val="auto"/>
          <w:sz w:val="24"/>
          <w:szCs w:val="24"/>
        </w:rPr>
      </w:pPr>
      <w:bookmarkStart w:id="161" w:name="_Toc479249815"/>
      <w:r w:rsidRPr="00054357">
        <w:rPr>
          <w:rFonts w:ascii="Garamond" w:hAnsi="Garamond" w:cs="Arial"/>
          <w:i w:val="0"/>
          <w:color w:val="auto"/>
          <w:sz w:val="24"/>
          <w:szCs w:val="24"/>
        </w:rPr>
        <w:t>1.2.4.</w:t>
      </w:r>
      <w:r w:rsidR="00D44367">
        <w:rPr>
          <w:rFonts w:ascii="Garamond" w:hAnsi="Garamond" w:cs="Arial"/>
          <w:i w:val="0"/>
          <w:color w:val="auto"/>
          <w:sz w:val="24"/>
          <w:szCs w:val="24"/>
        </w:rPr>
        <w:t>4</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SUBDIRECCIÓN DE GESTIÓN DE ADQUISICIONES DE INMUEBLES Y REASENTAMIENTOS INVOLUNTARIOS</w:t>
      </w:r>
      <w:bookmarkEnd w:id="161"/>
    </w:p>
    <w:p w:rsidR="005945C0" w:rsidRPr="00054357" w:rsidRDefault="005945C0" w:rsidP="004F7AF1">
      <w:pPr>
        <w:spacing w:after="0" w:line="240" w:lineRule="auto"/>
        <w:rPr>
          <w:rFonts w:ascii="Garamond" w:hAnsi="Garamond"/>
        </w:rPr>
      </w:pPr>
    </w:p>
    <w:p w:rsidR="005945C0" w:rsidRPr="00054357" w:rsidRDefault="005945C0" w:rsidP="00FE0269">
      <w:pPr>
        <w:pStyle w:val="Prrafodelista"/>
        <w:numPr>
          <w:ilvl w:val="0"/>
          <w:numId w:val="19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945C0" w:rsidRPr="00054357" w:rsidRDefault="005945C0" w:rsidP="004F7AF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5945C0" w:rsidRPr="00054357" w:rsidTr="000700D2">
        <w:tc>
          <w:tcPr>
            <w:tcW w:w="1559" w:type="dxa"/>
          </w:tcPr>
          <w:p w:rsidR="005945C0" w:rsidRPr="00054357" w:rsidRDefault="005945C0" w:rsidP="004F7AF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945C0" w:rsidRPr="00054357" w:rsidRDefault="00283114" w:rsidP="004F7AF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1.2.4 </w:t>
            </w:r>
            <w:r w:rsidR="005945C0" w:rsidRPr="00054357">
              <w:rPr>
                <w:rFonts w:ascii="Garamond" w:hAnsi="Garamond" w:cs="Arial"/>
                <w:bCs/>
                <w:iCs/>
                <w:sz w:val="24"/>
                <w:szCs w:val="24"/>
                <w:lang w:val="es-ES_tradnl"/>
              </w:rPr>
              <w:t>Dirección de Planificación de la Obra Pública</w:t>
            </w:r>
          </w:p>
          <w:p w:rsidR="005945C0" w:rsidRPr="00054357" w:rsidRDefault="005945C0" w:rsidP="004F7AF1">
            <w:pPr>
              <w:spacing w:after="0" w:line="240" w:lineRule="auto"/>
              <w:contextualSpacing/>
              <w:jc w:val="both"/>
              <w:rPr>
                <w:rFonts w:ascii="Garamond" w:hAnsi="Garamond" w:cs="Arial"/>
                <w:bCs/>
                <w:iCs/>
                <w:sz w:val="24"/>
                <w:szCs w:val="24"/>
                <w:lang w:val="es-ES_tradnl"/>
              </w:rPr>
            </w:pPr>
          </w:p>
        </w:tc>
      </w:tr>
      <w:tr w:rsidR="005945C0" w:rsidRPr="00054357" w:rsidTr="000700D2">
        <w:tc>
          <w:tcPr>
            <w:tcW w:w="1559" w:type="dxa"/>
          </w:tcPr>
          <w:p w:rsidR="005945C0" w:rsidRPr="00054357" w:rsidRDefault="005945C0" w:rsidP="004F7AF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5945C0" w:rsidRPr="00054357" w:rsidRDefault="004A7B82" w:rsidP="004F7AF1">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5945C0" w:rsidRPr="00054357" w:rsidRDefault="005945C0" w:rsidP="005945C0">
      <w:pPr>
        <w:pStyle w:val="Prrafodelista"/>
        <w:spacing w:after="0"/>
        <w:rPr>
          <w:rFonts w:ascii="Garamond" w:hAnsi="Garamond" w:cs="Arial"/>
          <w:b/>
          <w:bCs/>
          <w:iCs/>
          <w:sz w:val="24"/>
          <w:szCs w:val="24"/>
          <w:lang w:val="es-SV"/>
        </w:rPr>
      </w:pPr>
    </w:p>
    <w:p w:rsidR="005945C0" w:rsidRPr="00054357" w:rsidRDefault="005945C0" w:rsidP="00FE0269">
      <w:pPr>
        <w:pStyle w:val="Prrafodelista"/>
        <w:numPr>
          <w:ilvl w:val="0"/>
          <w:numId w:val="19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945C0" w:rsidRPr="00054357" w:rsidRDefault="005945C0" w:rsidP="005945C0">
      <w:pPr>
        <w:pStyle w:val="Prrafodelista"/>
        <w:rPr>
          <w:rFonts w:ascii="Garamond" w:hAnsi="Garamond" w:cs="Arial"/>
          <w:sz w:val="24"/>
          <w:szCs w:val="24"/>
        </w:rPr>
      </w:pPr>
      <w:r w:rsidRPr="00054357">
        <w:rPr>
          <w:rFonts w:ascii="Garamond" w:hAnsi="Garamond" w:cs="Arial"/>
          <w:sz w:val="24"/>
          <w:szCs w:val="24"/>
        </w:rPr>
        <w:t xml:space="preserve">Efectuar la gestión técnica de las adquisiciones y administración de los inmuebles ocupados bajo el trazo de los proyectos que ejecuta o ejecutó el VMOP y/o FOVIAL, de igual manera apoyar en la gestión técnica de adquisición de inmuebles para el sector transporte del VMT, participar en la elaboración de planes de reasentamientos involuntarios de acuerdo a las necesidades de los proyectos viales que ejecuta el VMOP en cumplimiento a requerimientos previos de los entes financieros y a las disposiciones y políticas estratégicas ministeriales, brindar apoyo técnico en áreas de topografía de campo, de la administración del derechos de vía al VMOP, dar respuesta a la ciudadanía y otras instituciones bajo requerimientos por escrito u otro medio legal, de acuerdo a sus competencias.  </w:t>
      </w:r>
    </w:p>
    <w:p w:rsidR="005945C0" w:rsidRPr="00054357" w:rsidRDefault="005945C0" w:rsidP="005945C0">
      <w:pPr>
        <w:pStyle w:val="Prrafodelista"/>
        <w:rPr>
          <w:rFonts w:ascii="Garamond" w:hAnsi="Garamond" w:cs="Arial"/>
          <w:b/>
          <w:bCs/>
          <w:iCs/>
          <w:sz w:val="24"/>
          <w:szCs w:val="24"/>
        </w:rPr>
      </w:pPr>
    </w:p>
    <w:p w:rsidR="005945C0" w:rsidRPr="00054357" w:rsidRDefault="005945C0" w:rsidP="00FE0269">
      <w:pPr>
        <w:pStyle w:val="Prrafodelista"/>
        <w:numPr>
          <w:ilvl w:val="0"/>
          <w:numId w:val="19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34"/>
        </w:numPr>
        <w:spacing w:after="200"/>
        <w:ind w:left="993" w:hanging="426"/>
        <w:rPr>
          <w:rFonts w:ascii="Garamond" w:hAnsi="Garamond" w:cs="Arial"/>
          <w:sz w:val="24"/>
          <w:szCs w:val="24"/>
        </w:rPr>
      </w:pPr>
      <w:r w:rsidRPr="00054357">
        <w:rPr>
          <w:rFonts w:ascii="Garamond" w:hAnsi="Garamond" w:cs="Arial"/>
          <w:sz w:val="24"/>
          <w:szCs w:val="24"/>
        </w:rPr>
        <w:t>Gestionar y/o apoyar la parte técnica de la adquisición de inmuebles para los proyectos que ejecuta el Viceministerio de Obras Públicas (VMOP), Viceministerio de Transporte (VMT) y/o el Fondo de Conservación Vial (FOVIAL), a efecto de asegurar la posesión legal de los inmuebles a favor del Estado en el Ramo de Obras Públicas, cumpliendo el marco legal que lo rige.</w:t>
      </w:r>
    </w:p>
    <w:p w:rsidR="0085213B" w:rsidRPr="00054357" w:rsidRDefault="0085213B" w:rsidP="00FE0269">
      <w:pPr>
        <w:pStyle w:val="Prrafodelista"/>
        <w:numPr>
          <w:ilvl w:val="0"/>
          <w:numId w:val="134"/>
        </w:numPr>
        <w:spacing w:after="200"/>
        <w:ind w:left="993" w:hanging="426"/>
        <w:rPr>
          <w:rFonts w:ascii="Garamond" w:hAnsi="Garamond" w:cs="Arial"/>
          <w:sz w:val="24"/>
          <w:szCs w:val="24"/>
        </w:rPr>
      </w:pPr>
      <w:r w:rsidRPr="00054357">
        <w:rPr>
          <w:rFonts w:ascii="Garamond" w:hAnsi="Garamond" w:cs="Arial"/>
          <w:sz w:val="24"/>
          <w:szCs w:val="24"/>
        </w:rPr>
        <w:t>Gestionar la viabilidad social  de los inmuebles ocupados por los trazos de los proyectos viales del VMOP.</w:t>
      </w:r>
    </w:p>
    <w:p w:rsidR="0085213B" w:rsidRPr="00054357" w:rsidRDefault="0085213B" w:rsidP="00FE0269">
      <w:pPr>
        <w:pStyle w:val="Prrafodelista"/>
        <w:numPr>
          <w:ilvl w:val="0"/>
          <w:numId w:val="134"/>
        </w:numPr>
        <w:spacing w:after="200"/>
        <w:ind w:left="993" w:hanging="426"/>
        <w:rPr>
          <w:rFonts w:ascii="Garamond" w:hAnsi="Garamond" w:cs="Arial"/>
          <w:sz w:val="24"/>
          <w:szCs w:val="24"/>
        </w:rPr>
      </w:pPr>
      <w:r w:rsidRPr="00054357">
        <w:rPr>
          <w:rFonts w:ascii="Garamond" w:hAnsi="Garamond" w:cs="Arial"/>
          <w:sz w:val="24"/>
          <w:szCs w:val="24"/>
        </w:rPr>
        <w:t>Apoyo técnico en la revisión de la elaboración y el seguimiento de la ejecución de los planes de acción de reasentamiento de los proyectos del VMOP;</w:t>
      </w:r>
    </w:p>
    <w:p w:rsidR="0085213B" w:rsidRPr="00054357" w:rsidRDefault="0085213B" w:rsidP="00FE0269">
      <w:pPr>
        <w:pStyle w:val="Prrafodelista"/>
        <w:numPr>
          <w:ilvl w:val="0"/>
          <w:numId w:val="134"/>
        </w:numPr>
        <w:spacing w:after="200"/>
        <w:ind w:left="993" w:hanging="426"/>
        <w:rPr>
          <w:rFonts w:ascii="Garamond" w:hAnsi="Garamond" w:cs="Arial"/>
          <w:sz w:val="24"/>
          <w:szCs w:val="24"/>
        </w:rPr>
      </w:pPr>
      <w:r w:rsidRPr="00054357">
        <w:rPr>
          <w:rFonts w:ascii="Garamond" w:hAnsi="Garamond" w:cs="Arial"/>
          <w:sz w:val="24"/>
          <w:szCs w:val="24"/>
        </w:rPr>
        <w:t>Dar apoyo técnico a la administración del derecho de vía de la red vial nacional competencia del ministerio, así como apoyar técnicamente a la realización de los procesos administrativos de acuerdo a la Ley de Carreteras y Caminos Vecinales;</w:t>
      </w:r>
    </w:p>
    <w:p w:rsidR="0085213B" w:rsidRPr="00054357" w:rsidRDefault="0085213B" w:rsidP="00FE0269">
      <w:pPr>
        <w:pStyle w:val="Prrafodelista"/>
        <w:numPr>
          <w:ilvl w:val="0"/>
          <w:numId w:val="134"/>
        </w:numPr>
        <w:spacing w:after="200"/>
        <w:ind w:left="993" w:hanging="426"/>
        <w:rPr>
          <w:rFonts w:ascii="Garamond" w:hAnsi="Garamond" w:cs="Arial"/>
          <w:sz w:val="24"/>
          <w:szCs w:val="24"/>
        </w:rPr>
      </w:pPr>
      <w:r w:rsidRPr="00054357">
        <w:rPr>
          <w:rFonts w:ascii="Garamond" w:hAnsi="Garamond" w:cs="Arial"/>
          <w:sz w:val="24"/>
          <w:szCs w:val="24"/>
        </w:rPr>
        <w:t>Responder las solicitudes de las diferentes instituciones y de la ciudadanía en cuanto a la Administración y Gestión de los Derecho de Vía que compete al ministerio;</w:t>
      </w:r>
    </w:p>
    <w:p w:rsidR="0085213B" w:rsidRPr="00054357" w:rsidRDefault="0085213B" w:rsidP="00FE0269">
      <w:pPr>
        <w:pStyle w:val="Prrafodelista"/>
        <w:numPr>
          <w:ilvl w:val="0"/>
          <w:numId w:val="134"/>
        </w:numPr>
        <w:spacing w:after="200"/>
        <w:ind w:left="993" w:hanging="426"/>
        <w:rPr>
          <w:rFonts w:ascii="Garamond" w:hAnsi="Garamond" w:cs="Arial"/>
          <w:sz w:val="24"/>
          <w:szCs w:val="24"/>
        </w:rPr>
      </w:pPr>
      <w:r w:rsidRPr="00054357">
        <w:rPr>
          <w:rFonts w:ascii="Garamond" w:hAnsi="Garamond" w:cs="Arial"/>
          <w:sz w:val="24"/>
          <w:szCs w:val="24"/>
        </w:rPr>
        <w:t xml:space="preserve">Administrar la topografía y atender la demanda de estudios topográficos tanto Institucional como interinstitucionales; </w:t>
      </w:r>
    </w:p>
    <w:p w:rsidR="0085213B" w:rsidRPr="00054357" w:rsidRDefault="0085213B" w:rsidP="00FE0269">
      <w:pPr>
        <w:pStyle w:val="Prrafodelista"/>
        <w:numPr>
          <w:ilvl w:val="0"/>
          <w:numId w:val="134"/>
        </w:numPr>
        <w:spacing w:after="200"/>
        <w:ind w:left="993"/>
        <w:rPr>
          <w:rFonts w:ascii="Garamond" w:hAnsi="Garamond" w:cs="Arial"/>
          <w:sz w:val="24"/>
          <w:szCs w:val="24"/>
        </w:rPr>
      </w:pPr>
      <w:r w:rsidRPr="00054357">
        <w:rPr>
          <w:rFonts w:ascii="Garamond" w:hAnsi="Garamond" w:cs="Arial"/>
          <w:sz w:val="24"/>
          <w:szCs w:val="24"/>
        </w:rPr>
        <w:t>Velar por que las diferentes actividades desarrolladas por la subdirección sean realizadas eficientemente y siguiendo parámetros de calidad adecuados; y</w:t>
      </w:r>
    </w:p>
    <w:p w:rsidR="005945C0" w:rsidRPr="00054357" w:rsidRDefault="005945C0" w:rsidP="00FE0269">
      <w:pPr>
        <w:pStyle w:val="Prrafodelista"/>
        <w:numPr>
          <w:ilvl w:val="0"/>
          <w:numId w:val="134"/>
        </w:numPr>
        <w:spacing w:after="0"/>
        <w:ind w:left="993"/>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r w:rsidRPr="00054357">
        <w:rPr>
          <w:rFonts w:ascii="Garamond" w:hAnsi="Garamond" w:cs="Arial"/>
          <w:sz w:val="24"/>
          <w:szCs w:val="24"/>
        </w:rPr>
        <w:br w:type="page"/>
      </w:r>
    </w:p>
    <w:p w:rsidR="004A7B82" w:rsidRPr="00054357" w:rsidRDefault="004A7B82" w:rsidP="00FE0269">
      <w:pPr>
        <w:pStyle w:val="Prrafodelista"/>
        <w:numPr>
          <w:ilvl w:val="0"/>
          <w:numId w:val="19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4F7AF1">
      <w:pPr>
        <w:pStyle w:val="Prrafodelista"/>
        <w:spacing w:after="0"/>
        <w:ind w:left="993"/>
        <w:rPr>
          <w:rFonts w:ascii="Garamond" w:hAnsi="Garamond" w:cs="Arial"/>
          <w:sz w:val="24"/>
          <w:szCs w:val="24"/>
        </w:rPr>
      </w:pPr>
    </w:p>
    <w:p w:rsidR="0085213B" w:rsidRPr="00054357" w:rsidRDefault="00576573" w:rsidP="00CD52FD">
      <w:pPr>
        <w:pStyle w:val="Ttulo4"/>
        <w:shd w:val="clear" w:color="auto" w:fill="D9D9D9" w:themeFill="background1" w:themeFillShade="D9"/>
        <w:ind w:left="709"/>
        <w:jc w:val="center"/>
        <w:rPr>
          <w:rFonts w:ascii="Garamond" w:hAnsi="Garamond" w:cs="Arial"/>
          <w:i w:val="0"/>
          <w:color w:val="auto"/>
          <w:sz w:val="24"/>
          <w:szCs w:val="24"/>
        </w:rPr>
      </w:pPr>
      <w:bookmarkStart w:id="162" w:name="_Toc479249816"/>
      <w:r w:rsidRPr="00054357">
        <w:rPr>
          <w:rFonts w:ascii="Garamond" w:hAnsi="Garamond" w:cs="Arial"/>
          <w:i w:val="0"/>
          <w:color w:val="auto"/>
          <w:sz w:val="24"/>
          <w:szCs w:val="24"/>
        </w:rPr>
        <w:t>1.2.4.</w:t>
      </w:r>
      <w:r w:rsidR="00D44367">
        <w:rPr>
          <w:rFonts w:ascii="Garamond" w:hAnsi="Garamond" w:cs="Arial"/>
          <w:i w:val="0"/>
          <w:color w:val="auto"/>
          <w:sz w:val="24"/>
          <w:szCs w:val="24"/>
        </w:rPr>
        <w:t>5</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SUBDIRECCIÓN TÉCNICA</w:t>
      </w:r>
      <w:bookmarkEnd w:id="162"/>
    </w:p>
    <w:p w:rsidR="004A7B82" w:rsidRPr="00054357" w:rsidRDefault="004A7B82" w:rsidP="004F7AF1">
      <w:pPr>
        <w:spacing w:after="0" w:line="240" w:lineRule="auto"/>
        <w:rPr>
          <w:rFonts w:ascii="Garamond" w:hAnsi="Garamond"/>
        </w:rPr>
      </w:pPr>
    </w:p>
    <w:p w:rsidR="004A7B82" w:rsidRPr="00054357" w:rsidRDefault="004A7B82" w:rsidP="00FE0269">
      <w:pPr>
        <w:pStyle w:val="Prrafodelista"/>
        <w:numPr>
          <w:ilvl w:val="0"/>
          <w:numId w:val="19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A7B82" w:rsidRPr="00054357" w:rsidRDefault="004A7B82" w:rsidP="004F7AF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A7B82" w:rsidRPr="00054357" w:rsidTr="000700D2">
        <w:tc>
          <w:tcPr>
            <w:tcW w:w="1559" w:type="dxa"/>
          </w:tcPr>
          <w:p w:rsidR="004A7B82" w:rsidRPr="00054357" w:rsidRDefault="004A7B82" w:rsidP="004F7AF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A7B82" w:rsidRPr="00054357" w:rsidRDefault="00283114" w:rsidP="004F7AF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1.2.4 </w:t>
            </w:r>
            <w:r w:rsidR="004A7B82" w:rsidRPr="00054357">
              <w:rPr>
                <w:rFonts w:ascii="Garamond" w:hAnsi="Garamond" w:cs="Arial"/>
                <w:bCs/>
                <w:iCs/>
                <w:sz w:val="24"/>
                <w:szCs w:val="24"/>
                <w:lang w:val="es-ES_tradnl"/>
              </w:rPr>
              <w:t>Dirección de Planificación de la Obra Pública</w:t>
            </w:r>
          </w:p>
          <w:p w:rsidR="004A7B82" w:rsidRPr="00054357" w:rsidRDefault="004A7B82" w:rsidP="004F7AF1">
            <w:pPr>
              <w:spacing w:after="0" w:line="240" w:lineRule="auto"/>
              <w:contextualSpacing/>
              <w:jc w:val="both"/>
              <w:rPr>
                <w:rFonts w:ascii="Garamond" w:hAnsi="Garamond" w:cs="Arial"/>
                <w:bCs/>
                <w:iCs/>
                <w:sz w:val="24"/>
                <w:szCs w:val="24"/>
                <w:lang w:val="es-ES_tradnl"/>
              </w:rPr>
            </w:pPr>
          </w:p>
        </w:tc>
      </w:tr>
      <w:tr w:rsidR="004A7B82" w:rsidRPr="00054357" w:rsidTr="000700D2">
        <w:tc>
          <w:tcPr>
            <w:tcW w:w="1559" w:type="dxa"/>
          </w:tcPr>
          <w:p w:rsidR="004A7B82" w:rsidRPr="00054357" w:rsidRDefault="004A7B82" w:rsidP="004F7AF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A7B82" w:rsidRPr="00054357" w:rsidRDefault="004A7B82" w:rsidP="004F7AF1">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4A7B82" w:rsidRPr="00054357" w:rsidRDefault="004A7B82" w:rsidP="004A7B82">
      <w:pPr>
        <w:pStyle w:val="Prrafodelista"/>
        <w:spacing w:after="0"/>
        <w:rPr>
          <w:rFonts w:ascii="Garamond" w:hAnsi="Garamond" w:cs="Arial"/>
          <w:b/>
          <w:bCs/>
          <w:iCs/>
          <w:sz w:val="24"/>
          <w:szCs w:val="24"/>
          <w:lang w:val="es-SV"/>
        </w:rPr>
      </w:pPr>
    </w:p>
    <w:p w:rsidR="004A7B82" w:rsidRDefault="004A7B82" w:rsidP="00FE0269">
      <w:pPr>
        <w:pStyle w:val="Prrafodelista"/>
        <w:numPr>
          <w:ilvl w:val="0"/>
          <w:numId w:val="19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743B2" w:rsidRPr="00054357" w:rsidRDefault="006743B2" w:rsidP="006743B2">
      <w:pPr>
        <w:pStyle w:val="Prrafodelista"/>
        <w:spacing w:after="0"/>
        <w:rPr>
          <w:rFonts w:ascii="Garamond" w:hAnsi="Garamond" w:cs="Arial"/>
          <w:b/>
          <w:bCs/>
          <w:iCs/>
          <w:sz w:val="24"/>
          <w:szCs w:val="24"/>
        </w:rPr>
      </w:pPr>
    </w:p>
    <w:p w:rsidR="001D3DC7" w:rsidRPr="00054357" w:rsidRDefault="001D3DC7" w:rsidP="001D3DC7">
      <w:pPr>
        <w:pStyle w:val="Prrafodelista"/>
        <w:spacing w:after="0"/>
        <w:rPr>
          <w:rFonts w:ascii="Garamond" w:hAnsi="Garamond" w:cs="Arial"/>
          <w:sz w:val="24"/>
          <w:szCs w:val="24"/>
        </w:rPr>
      </w:pPr>
      <w:r w:rsidRPr="00054357">
        <w:rPr>
          <w:rFonts w:ascii="Garamond" w:hAnsi="Garamond" w:cs="Arial"/>
          <w:sz w:val="24"/>
          <w:szCs w:val="24"/>
        </w:rPr>
        <w:t>Coordinar las actividades que se ejecutan en la pre</w:t>
      </w:r>
      <w:r w:rsidR="00ED1228">
        <w:rPr>
          <w:rFonts w:ascii="Garamond" w:hAnsi="Garamond" w:cs="Arial"/>
          <w:sz w:val="24"/>
          <w:szCs w:val="24"/>
        </w:rPr>
        <w:t>-</w:t>
      </w:r>
      <w:r w:rsidRPr="00054357">
        <w:rPr>
          <w:rFonts w:ascii="Garamond" w:hAnsi="Garamond" w:cs="Arial"/>
          <w:sz w:val="24"/>
          <w:szCs w:val="24"/>
        </w:rPr>
        <w:t>inversión, para la obtención de los estudios de diseño final de la obra pública, así como también las actividades que se realizan para contratar la ejecución de las obras.</w:t>
      </w:r>
    </w:p>
    <w:p w:rsidR="004A7B82" w:rsidRPr="00054357" w:rsidRDefault="004A7B82" w:rsidP="004A7B82">
      <w:pPr>
        <w:pStyle w:val="Prrafodelista"/>
        <w:rPr>
          <w:rFonts w:ascii="Garamond" w:hAnsi="Garamond" w:cs="Arial"/>
          <w:b/>
          <w:bCs/>
          <w:iCs/>
          <w:sz w:val="24"/>
          <w:szCs w:val="24"/>
        </w:rPr>
      </w:pPr>
    </w:p>
    <w:p w:rsidR="004A7B82" w:rsidRDefault="004A7B82" w:rsidP="00FE0269">
      <w:pPr>
        <w:pStyle w:val="Prrafodelista"/>
        <w:numPr>
          <w:ilvl w:val="0"/>
          <w:numId w:val="19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6743B2" w:rsidRPr="00054357" w:rsidRDefault="006743B2" w:rsidP="006743B2">
      <w:pPr>
        <w:pStyle w:val="Prrafodelista"/>
        <w:ind w:left="709"/>
        <w:rPr>
          <w:rFonts w:ascii="Garamond" w:hAnsi="Garamond" w:cs="Arial"/>
          <w:b/>
          <w:bCs/>
          <w:iCs/>
          <w:sz w:val="24"/>
          <w:szCs w:val="24"/>
        </w:rPr>
      </w:pPr>
    </w:p>
    <w:p w:rsidR="006743B2" w:rsidRPr="00784D7A" w:rsidRDefault="006743B2" w:rsidP="00FE0269">
      <w:pPr>
        <w:pStyle w:val="Prrafodelista"/>
        <w:numPr>
          <w:ilvl w:val="0"/>
          <w:numId w:val="135"/>
        </w:numPr>
        <w:spacing w:after="200"/>
        <w:ind w:left="993" w:hanging="426"/>
        <w:rPr>
          <w:rFonts w:ascii="Garamond" w:hAnsi="Garamond" w:cs="Arial"/>
          <w:sz w:val="24"/>
          <w:szCs w:val="24"/>
        </w:rPr>
      </w:pPr>
      <w:r w:rsidRPr="00784D7A">
        <w:rPr>
          <w:rFonts w:ascii="Garamond" w:hAnsi="Garamond" w:cs="Arial"/>
          <w:sz w:val="24"/>
          <w:szCs w:val="24"/>
        </w:rPr>
        <w:t>Garantizar que los estudios y diseños de la obra vial y de mitigación de riesgo competencia del VMOP, cumpla con los estándares de resistencia, durabilidad, funcionalidad y seguridad de acuerdo a normas y reglamentos, tanto locales como regionales; iniciando la pre inversión en  las diferentes etapas: perfil, Pre factibilidad, factibilidad y diseño, bajo la modalidad por contrato o por administración directa.</w:t>
      </w:r>
    </w:p>
    <w:p w:rsidR="006743B2" w:rsidRPr="00784D7A" w:rsidRDefault="006743B2" w:rsidP="00FE0269">
      <w:pPr>
        <w:pStyle w:val="Prrafodelista"/>
        <w:numPr>
          <w:ilvl w:val="0"/>
          <w:numId w:val="135"/>
        </w:numPr>
        <w:spacing w:after="200"/>
        <w:ind w:left="993" w:hanging="426"/>
        <w:rPr>
          <w:rFonts w:ascii="Garamond" w:hAnsi="Garamond" w:cs="Arial"/>
          <w:sz w:val="24"/>
          <w:szCs w:val="24"/>
        </w:rPr>
      </w:pPr>
      <w:r w:rsidRPr="00784D7A">
        <w:rPr>
          <w:rFonts w:ascii="Garamond" w:hAnsi="Garamond" w:cs="Arial"/>
          <w:sz w:val="24"/>
          <w:szCs w:val="24"/>
        </w:rPr>
        <w:t xml:space="preserve">Planificar y coordinar las actividades necesarias para dar cumplimiento ante el Ministerio de Hacienda, y así obtener opiniones técnicas y autorizaciones para operaciones de crédito. </w:t>
      </w:r>
    </w:p>
    <w:p w:rsidR="006743B2" w:rsidRPr="00784D7A" w:rsidRDefault="006743B2" w:rsidP="00FE0269">
      <w:pPr>
        <w:pStyle w:val="Prrafodelista"/>
        <w:numPr>
          <w:ilvl w:val="0"/>
          <w:numId w:val="135"/>
        </w:numPr>
        <w:spacing w:after="200"/>
        <w:ind w:left="993" w:hanging="426"/>
        <w:rPr>
          <w:rFonts w:ascii="Garamond" w:hAnsi="Garamond" w:cs="Arial"/>
          <w:sz w:val="24"/>
          <w:szCs w:val="24"/>
        </w:rPr>
      </w:pPr>
      <w:r w:rsidRPr="00784D7A">
        <w:rPr>
          <w:rFonts w:ascii="Garamond" w:hAnsi="Garamond" w:cs="Arial"/>
          <w:sz w:val="24"/>
          <w:szCs w:val="24"/>
        </w:rPr>
        <w:t>Velar por que las diferentes actividades desarrolladas por la subdirección sean realizadas eficientemente y siguiendo parámetros de calidad adecuados.</w:t>
      </w:r>
    </w:p>
    <w:p w:rsidR="006743B2" w:rsidRPr="00784D7A" w:rsidRDefault="006743B2" w:rsidP="00FE0269">
      <w:pPr>
        <w:pStyle w:val="Prrafodelista"/>
        <w:numPr>
          <w:ilvl w:val="0"/>
          <w:numId w:val="135"/>
        </w:numPr>
        <w:spacing w:after="200"/>
        <w:ind w:left="993" w:hanging="426"/>
        <w:rPr>
          <w:rFonts w:ascii="Garamond" w:hAnsi="Garamond" w:cs="Arial"/>
          <w:sz w:val="24"/>
          <w:szCs w:val="24"/>
        </w:rPr>
      </w:pPr>
      <w:r w:rsidRPr="00784D7A">
        <w:rPr>
          <w:rFonts w:ascii="Garamond" w:hAnsi="Garamond" w:cs="Arial"/>
          <w:sz w:val="24"/>
          <w:szCs w:val="24"/>
        </w:rPr>
        <w:t>Generar, ordenar y mantener actualizado una base de datos de costos unitarios, relativos a los proyectos que son competencia del VMOP, ya sea a través de la investigación de costos del mercado, así como tomando de base los costos finales de las obras ejecutadas por el VMOP.</w:t>
      </w:r>
    </w:p>
    <w:p w:rsidR="00F3664A" w:rsidRPr="00054357" w:rsidRDefault="00F3664A" w:rsidP="00FE0269">
      <w:pPr>
        <w:pStyle w:val="Prrafodelista"/>
        <w:numPr>
          <w:ilvl w:val="0"/>
          <w:numId w:val="135"/>
        </w:numPr>
        <w:spacing w:after="200"/>
        <w:ind w:left="993" w:hanging="426"/>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F3664A" w:rsidRPr="00054357" w:rsidRDefault="00F3664A" w:rsidP="00FE0269">
      <w:pPr>
        <w:pStyle w:val="Prrafodelista"/>
        <w:numPr>
          <w:ilvl w:val="0"/>
          <w:numId w:val="135"/>
        </w:numPr>
        <w:spacing w:after="200"/>
        <w:ind w:left="993" w:hanging="426"/>
        <w:rPr>
          <w:rFonts w:ascii="Garamond" w:hAnsi="Garamond" w:cs="Arial"/>
          <w:sz w:val="24"/>
          <w:szCs w:val="24"/>
        </w:rPr>
      </w:pPr>
      <w:r w:rsidRPr="00054357">
        <w:rPr>
          <w:rFonts w:ascii="Garamond" w:hAnsi="Garamond" w:cs="Arial"/>
          <w:sz w:val="24"/>
          <w:szCs w:val="24"/>
        </w:rPr>
        <w:br w:type="page"/>
      </w:r>
    </w:p>
    <w:p w:rsidR="00904A2F" w:rsidRPr="00054357" w:rsidRDefault="00904A2F" w:rsidP="00FE0269">
      <w:pPr>
        <w:pStyle w:val="Prrafodelista"/>
        <w:numPr>
          <w:ilvl w:val="0"/>
          <w:numId w:val="19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4F7AF1">
      <w:pPr>
        <w:pStyle w:val="Prrafodelista"/>
        <w:spacing w:after="0"/>
        <w:ind w:left="426"/>
        <w:jc w:val="center"/>
        <w:rPr>
          <w:rFonts w:ascii="Garamond" w:hAnsi="Garamond" w:cs="Arial"/>
          <w:sz w:val="24"/>
          <w:szCs w:val="24"/>
        </w:rPr>
      </w:pPr>
    </w:p>
    <w:p w:rsidR="0085213B" w:rsidRPr="00054357" w:rsidRDefault="00904A2F" w:rsidP="00CD52FD">
      <w:pPr>
        <w:pStyle w:val="Ttulo4"/>
        <w:shd w:val="clear" w:color="auto" w:fill="D9D9D9" w:themeFill="background1" w:themeFillShade="D9"/>
        <w:ind w:left="709"/>
        <w:jc w:val="center"/>
        <w:rPr>
          <w:rFonts w:ascii="Garamond" w:hAnsi="Garamond" w:cs="Arial"/>
          <w:i w:val="0"/>
          <w:color w:val="auto"/>
          <w:sz w:val="24"/>
          <w:szCs w:val="24"/>
        </w:rPr>
      </w:pPr>
      <w:bookmarkStart w:id="163" w:name="_Toc479249817"/>
      <w:r w:rsidRPr="00054357">
        <w:rPr>
          <w:rFonts w:ascii="Garamond" w:hAnsi="Garamond" w:cs="Arial"/>
          <w:i w:val="0"/>
          <w:color w:val="auto"/>
          <w:sz w:val="24"/>
          <w:szCs w:val="24"/>
        </w:rPr>
        <w:t>1.2.4.</w:t>
      </w:r>
      <w:r w:rsidR="00D44367">
        <w:rPr>
          <w:rFonts w:ascii="Garamond" w:hAnsi="Garamond" w:cs="Arial"/>
          <w:i w:val="0"/>
          <w:color w:val="auto"/>
          <w:sz w:val="24"/>
          <w:szCs w:val="24"/>
        </w:rPr>
        <w:t>6</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SUBDIRECCIÓN DE LA GESTIÓN AMBIENTAL</w:t>
      </w:r>
      <w:bookmarkEnd w:id="163"/>
    </w:p>
    <w:p w:rsidR="00904A2F" w:rsidRPr="00054357" w:rsidRDefault="00904A2F" w:rsidP="004F7AF1">
      <w:pPr>
        <w:spacing w:after="0" w:line="240" w:lineRule="auto"/>
        <w:rPr>
          <w:rFonts w:ascii="Garamond" w:hAnsi="Garamond"/>
        </w:rPr>
      </w:pPr>
    </w:p>
    <w:p w:rsidR="00904A2F" w:rsidRPr="00054357" w:rsidRDefault="00904A2F" w:rsidP="00FE0269">
      <w:pPr>
        <w:pStyle w:val="Prrafodelista"/>
        <w:numPr>
          <w:ilvl w:val="0"/>
          <w:numId w:val="19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04A2F" w:rsidRPr="00054357" w:rsidRDefault="00904A2F" w:rsidP="004F7AF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04A2F" w:rsidRPr="00054357" w:rsidTr="000700D2">
        <w:tc>
          <w:tcPr>
            <w:tcW w:w="1559" w:type="dxa"/>
          </w:tcPr>
          <w:p w:rsidR="00904A2F" w:rsidRPr="00054357" w:rsidRDefault="00904A2F" w:rsidP="004F7AF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904A2F" w:rsidRPr="00054357" w:rsidRDefault="00283114" w:rsidP="004F7AF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1.2.4 </w:t>
            </w:r>
            <w:r w:rsidR="00904A2F" w:rsidRPr="00054357">
              <w:rPr>
                <w:rFonts w:ascii="Garamond" w:hAnsi="Garamond" w:cs="Arial"/>
                <w:bCs/>
                <w:iCs/>
                <w:sz w:val="24"/>
                <w:szCs w:val="24"/>
                <w:lang w:val="es-ES_tradnl"/>
              </w:rPr>
              <w:t>Dirección de Planificación de la Obra Pública</w:t>
            </w:r>
          </w:p>
          <w:p w:rsidR="00904A2F" w:rsidRPr="00054357" w:rsidRDefault="00904A2F" w:rsidP="004F7AF1">
            <w:pPr>
              <w:spacing w:after="0" w:line="240" w:lineRule="auto"/>
              <w:contextualSpacing/>
              <w:jc w:val="both"/>
              <w:rPr>
                <w:rFonts w:ascii="Garamond" w:hAnsi="Garamond" w:cs="Arial"/>
                <w:bCs/>
                <w:iCs/>
                <w:sz w:val="24"/>
                <w:szCs w:val="24"/>
                <w:lang w:val="es-ES_tradnl"/>
              </w:rPr>
            </w:pPr>
          </w:p>
        </w:tc>
      </w:tr>
      <w:tr w:rsidR="00904A2F" w:rsidRPr="00054357" w:rsidTr="000700D2">
        <w:tc>
          <w:tcPr>
            <w:tcW w:w="1559" w:type="dxa"/>
          </w:tcPr>
          <w:p w:rsidR="00904A2F" w:rsidRPr="00054357" w:rsidRDefault="00904A2F" w:rsidP="004F7AF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04A2F" w:rsidRPr="00054357" w:rsidRDefault="00904A2F" w:rsidP="004F7AF1">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904A2F" w:rsidRPr="00054357" w:rsidRDefault="00904A2F" w:rsidP="00904A2F">
      <w:pPr>
        <w:pStyle w:val="Prrafodelista"/>
        <w:spacing w:after="0"/>
        <w:rPr>
          <w:rFonts w:ascii="Garamond" w:hAnsi="Garamond" w:cs="Arial"/>
          <w:b/>
          <w:bCs/>
          <w:iCs/>
          <w:sz w:val="24"/>
          <w:szCs w:val="24"/>
          <w:lang w:val="es-SV"/>
        </w:rPr>
      </w:pPr>
    </w:p>
    <w:p w:rsidR="00904A2F" w:rsidRPr="00054357" w:rsidRDefault="00904A2F" w:rsidP="00FE0269">
      <w:pPr>
        <w:pStyle w:val="Prrafodelista"/>
        <w:numPr>
          <w:ilvl w:val="0"/>
          <w:numId w:val="19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04A2F" w:rsidRPr="00054357" w:rsidRDefault="00EC4E83" w:rsidP="00904A2F">
      <w:pPr>
        <w:pStyle w:val="Prrafodelista"/>
        <w:spacing w:after="0"/>
        <w:rPr>
          <w:rFonts w:ascii="Garamond" w:hAnsi="Garamond" w:cs="Arial"/>
          <w:sz w:val="24"/>
          <w:szCs w:val="24"/>
        </w:rPr>
      </w:pPr>
      <w:r w:rsidRPr="00054357">
        <w:rPr>
          <w:rFonts w:ascii="Garamond" w:hAnsi="Garamond" w:cs="Arial"/>
          <w:sz w:val="24"/>
          <w:szCs w:val="24"/>
        </w:rPr>
        <w:t>Supervisar y dar seguimiento a la incorporación de la variable ambiental en las políticas, planes, programas, proyectos y  acciones ambientales, con el propósito de asegurar el cumplimiento de las normas ambientales por parte de la institución.</w:t>
      </w:r>
    </w:p>
    <w:p w:rsidR="00904A2F" w:rsidRPr="00054357" w:rsidRDefault="00904A2F" w:rsidP="00904A2F">
      <w:pPr>
        <w:pStyle w:val="Prrafodelista"/>
        <w:rPr>
          <w:rFonts w:ascii="Garamond" w:hAnsi="Garamond" w:cs="Arial"/>
          <w:b/>
          <w:bCs/>
          <w:iCs/>
          <w:sz w:val="24"/>
          <w:szCs w:val="24"/>
        </w:rPr>
      </w:pPr>
    </w:p>
    <w:p w:rsidR="00904A2F" w:rsidRPr="00054357" w:rsidRDefault="00904A2F" w:rsidP="00FE0269">
      <w:pPr>
        <w:pStyle w:val="Prrafodelista"/>
        <w:numPr>
          <w:ilvl w:val="0"/>
          <w:numId w:val="19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36"/>
        </w:numPr>
        <w:spacing w:after="200"/>
        <w:ind w:left="993" w:hanging="426"/>
        <w:rPr>
          <w:rFonts w:ascii="Garamond" w:hAnsi="Garamond" w:cs="Arial"/>
          <w:sz w:val="24"/>
          <w:szCs w:val="24"/>
        </w:rPr>
      </w:pPr>
      <w:r w:rsidRPr="00054357">
        <w:rPr>
          <w:rFonts w:ascii="Garamond" w:hAnsi="Garamond" w:cs="Arial"/>
          <w:sz w:val="24"/>
          <w:szCs w:val="24"/>
        </w:rPr>
        <w:t>Preparar documentos técnicos para la factibilidad ambiental y diseño de los proyectos viales y de mitigación de riesgo, entre ellos :a) Perfiles, fichas y formularios ambientales a fin de iniciar el proceso de incorporación de la variable ambiental en los proyectos; b) Documentación e informes ambientales para apoyar gestiones de financiamiento para convenios de préstamo; y  c)Términos de referencia ambientales para los estudios de diseño y las condiciones técnicas ambientales para los proyectos a ejecutar.</w:t>
      </w:r>
    </w:p>
    <w:p w:rsidR="0085213B" w:rsidRPr="00054357" w:rsidRDefault="0085213B" w:rsidP="00FE0269">
      <w:pPr>
        <w:pStyle w:val="Prrafodelista"/>
        <w:numPr>
          <w:ilvl w:val="0"/>
          <w:numId w:val="136"/>
        </w:numPr>
        <w:spacing w:after="200"/>
        <w:ind w:left="993" w:hanging="426"/>
        <w:rPr>
          <w:rFonts w:ascii="Garamond" w:hAnsi="Garamond" w:cs="Arial"/>
          <w:sz w:val="24"/>
          <w:szCs w:val="24"/>
        </w:rPr>
      </w:pPr>
      <w:r w:rsidRPr="00054357">
        <w:rPr>
          <w:rFonts w:ascii="Garamond" w:hAnsi="Garamond" w:cs="Arial"/>
          <w:sz w:val="24"/>
          <w:szCs w:val="24"/>
        </w:rPr>
        <w:t>Administrar y dar seguimiento técnico al desarrollo de los estudios de impacto ambiental, estudios de impacto social y/o programas de manejo ambiental y social.</w:t>
      </w:r>
    </w:p>
    <w:p w:rsidR="0085213B" w:rsidRPr="00054357" w:rsidRDefault="0085213B" w:rsidP="00FE0269">
      <w:pPr>
        <w:pStyle w:val="Prrafodelista"/>
        <w:numPr>
          <w:ilvl w:val="0"/>
          <w:numId w:val="136"/>
        </w:numPr>
        <w:spacing w:after="200"/>
        <w:ind w:left="993" w:hanging="426"/>
        <w:rPr>
          <w:rFonts w:ascii="Garamond" w:hAnsi="Garamond" w:cs="Arial"/>
          <w:sz w:val="24"/>
          <w:szCs w:val="24"/>
        </w:rPr>
      </w:pPr>
      <w:r w:rsidRPr="00054357">
        <w:rPr>
          <w:rFonts w:ascii="Garamond" w:hAnsi="Garamond" w:cs="Arial"/>
          <w:sz w:val="24"/>
          <w:szCs w:val="24"/>
        </w:rPr>
        <w:t>Tramitar y dar seguimiento a las gestiones relacionadas con los permisos ambientales de los proyectos ante el Ministerio de Medio Ambiente y Recursos Naturales.</w:t>
      </w:r>
    </w:p>
    <w:p w:rsidR="0085213B" w:rsidRPr="00054357" w:rsidRDefault="0085213B" w:rsidP="00FE0269">
      <w:pPr>
        <w:pStyle w:val="Prrafodelista"/>
        <w:numPr>
          <w:ilvl w:val="0"/>
          <w:numId w:val="136"/>
        </w:numPr>
        <w:spacing w:after="200"/>
        <w:ind w:left="993" w:hanging="426"/>
        <w:rPr>
          <w:rFonts w:ascii="Garamond" w:hAnsi="Garamond" w:cs="Arial"/>
          <w:sz w:val="24"/>
          <w:szCs w:val="24"/>
        </w:rPr>
      </w:pPr>
      <w:r w:rsidRPr="00054357">
        <w:rPr>
          <w:rFonts w:ascii="Garamond" w:hAnsi="Garamond" w:cs="Arial"/>
          <w:sz w:val="24"/>
          <w:szCs w:val="24"/>
        </w:rPr>
        <w:t>Verificar la incorporación de las obras ambientales en los proyectos en ejecución, así como el  cumplimiento de los permisos, resoluciones ambientales y programas de manejo ambiental de los proyectos.</w:t>
      </w:r>
    </w:p>
    <w:p w:rsidR="0085213B" w:rsidRPr="00054357" w:rsidRDefault="0085213B" w:rsidP="00FE0269">
      <w:pPr>
        <w:pStyle w:val="Prrafodelista"/>
        <w:numPr>
          <w:ilvl w:val="0"/>
          <w:numId w:val="136"/>
        </w:numPr>
        <w:spacing w:after="200"/>
        <w:ind w:left="993" w:hanging="426"/>
        <w:rPr>
          <w:rFonts w:ascii="Garamond" w:hAnsi="Garamond" w:cs="Arial"/>
          <w:sz w:val="24"/>
          <w:szCs w:val="24"/>
        </w:rPr>
      </w:pPr>
      <w:r w:rsidRPr="00054357">
        <w:rPr>
          <w:rFonts w:ascii="Garamond" w:hAnsi="Garamond" w:cs="Arial"/>
          <w:sz w:val="24"/>
          <w:szCs w:val="24"/>
        </w:rPr>
        <w:t>Velar por que las diferentes actividades desarrolladas por la subdirección sean realizadas eficientemente y siguiendo parámetros de calidad adecuados.</w:t>
      </w:r>
    </w:p>
    <w:p w:rsidR="00EC4E83" w:rsidRPr="00054357" w:rsidRDefault="00EC4E83" w:rsidP="00FE0269">
      <w:pPr>
        <w:pStyle w:val="Prrafodelista"/>
        <w:numPr>
          <w:ilvl w:val="0"/>
          <w:numId w:val="136"/>
        </w:numPr>
        <w:spacing w:after="200"/>
        <w:ind w:left="993" w:hanging="426"/>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EC4E83" w:rsidRPr="00054357" w:rsidRDefault="00EC4E83">
      <w:pPr>
        <w:spacing w:after="0" w:line="240" w:lineRule="auto"/>
        <w:rPr>
          <w:rFonts w:ascii="Garamond" w:eastAsiaTheme="minorHAnsi" w:hAnsi="Garamond" w:cs="Arial"/>
          <w:sz w:val="24"/>
          <w:szCs w:val="24"/>
          <w:lang w:val="es-ES" w:eastAsia="en-US"/>
        </w:rPr>
      </w:pPr>
      <w:r w:rsidRPr="00054357">
        <w:rPr>
          <w:rFonts w:ascii="Garamond" w:hAnsi="Garamond" w:cs="Arial"/>
          <w:sz w:val="24"/>
          <w:szCs w:val="24"/>
        </w:rPr>
        <w:br w:type="page"/>
      </w:r>
    </w:p>
    <w:p w:rsidR="007E55E5" w:rsidRPr="00054357" w:rsidRDefault="007E55E5" w:rsidP="00FE0269">
      <w:pPr>
        <w:pStyle w:val="Prrafodelista"/>
        <w:numPr>
          <w:ilvl w:val="0"/>
          <w:numId w:val="19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F7D81">
      <w:pPr>
        <w:shd w:val="clear" w:color="auto" w:fill="FFFFFF" w:themeFill="background1"/>
        <w:spacing w:after="0" w:line="240" w:lineRule="auto"/>
        <w:ind w:hanging="8"/>
        <w:jc w:val="center"/>
        <w:rPr>
          <w:rFonts w:ascii="Garamond" w:hAnsi="Garamond" w:cs="Arial"/>
          <w:b/>
          <w:bCs/>
          <w:iCs/>
          <w:sz w:val="24"/>
          <w:szCs w:val="24"/>
        </w:rPr>
      </w:pPr>
    </w:p>
    <w:p w:rsidR="0085213B" w:rsidRPr="00054357" w:rsidRDefault="00A150D1" w:rsidP="00BF7D8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64" w:name="_Toc369614254"/>
      <w:bookmarkStart w:id="165" w:name="_Toc479249818"/>
      <w:r w:rsidRPr="00054357">
        <w:rPr>
          <w:rFonts w:ascii="Garamond" w:hAnsi="Garamond" w:cs="Arial"/>
          <w:color w:val="auto"/>
          <w:sz w:val="24"/>
          <w:szCs w:val="24"/>
        </w:rPr>
        <w:t xml:space="preserve">1.2.5 </w:t>
      </w:r>
      <w:r w:rsidR="0085213B" w:rsidRPr="00054357">
        <w:rPr>
          <w:rFonts w:ascii="Garamond" w:hAnsi="Garamond" w:cs="Arial"/>
          <w:color w:val="auto"/>
          <w:sz w:val="24"/>
          <w:szCs w:val="24"/>
        </w:rPr>
        <w:t>DIRECCIÓN DE INVESTIGACIÓN Y DESARROLLO DE LA OBRA PÚBLICA</w:t>
      </w:r>
      <w:bookmarkEnd w:id="164"/>
      <w:bookmarkEnd w:id="165"/>
    </w:p>
    <w:p w:rsidR="005D13C3" w:rsidRPr="00054357" w:rsidRDefault="005D13C3" w:rsidP="00BF7D81">
      <w:pPr>
        <w:spacing w:after="0" w:line="240" w:lineRule="auto"/>
        <w:rPr>
          <w:rFonts w:ascii="Garamond" w:hAnsi="Garamond"/>
        </w:rPr>
      </w:pPr>
    </w:p>
    <w:p w:rsidR="00D163B9" w:rsidRPr="00054357" w:rsidRDefault="005D13C3" w:rsidP="005D13C3">
      <w:pPr>
        <w:spacing w:after="0" w:line="240" w:lineRule="auto"/>
        <w:ind w:left="709"/>
        <w:rPr>
          <w:rFonts w:ascii="Garamond" w:hAnsi="Garamond"/>
        </w:rPr>
      </w:pPr>
      <w:r w:rsidRPr="00054357">
        <w:rPr>
          <w:rFonts w:ascii="Garamond" w:hAnsi="Garamond"/>
          <w:noProof/>
        </w:rPr>
        <w:drawing>
          <wp:inline distT="0" distB="0" distL="0" distR="0" wp14:anchorId="659DE5EE" wp14:editId="758AB97E">
            <wp:extent cx="5438775" cy="2095500"/>
            <wp:effectExtent l="0" t="0" r="0" b="0"/>
            <wp:docPr id="17" name="Imagen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5" r:lo="rId126" r:qs="rId127" r:cs="rId128"/>
              </a:graphicData>
            </a:graphic>
          </wp:inline>
        </w:drawing>
      </w:r>
    </w:p>
    <w:p w:rsidR="00A150D1" w:rsidRPr="00054357" w:rsidRDefault="00A150D1" w:rsidP="00D163B9">
      <w:pPr>
        <w:spacing w:after="0" w:line="240" w:lineRule="auto"/>
        <w:rPr>
          <w:rFonts w:ascii="Garamond" w:hAnsi="Garamond"/>
        </w:rPr>
      </w:pPr>
    </w:p>
    <w:p w:rsidR="00A150D1" w:rsidRPr="00054357" w:rsidRDefault="00A150D1" w:rsidP="00D163B9">
      <w:pPr>
        <w:spacing w:after="0" w:line="240" w:lineRule="auto"/>
        <w:rPr>
          <w:rFonts w:ascii="Garamond" w:hAnsi="Garamond"/>
        </w:rPr>
      </w:pPr>
    </w:p>
    <w:p w:rsidR="00D163B9" w:rsidRPr="00054357" w:rsidRDefault="00D163B9" w:rsidP="00FE0269">
      <w:pPr>
        <w:pStyle w:val="Prrafodelista"/>
        <w:numPr>
          <w:ilvl w:val="0"/>
          <w:numId w:val="19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D163B9" w:rsidRPr="00054357" w:rsidRDefault="00D163B9" w:rsidP="00D163B9">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D163B9" w:rsidRPr="00054357" w:rsidTr="000700D2">
        <w:tc>
          <w:tcPr>
            <w:tcW w:w="1559" w:type="dxa"/>
          </w:tcPr>
          <w:p w:rsidR="00D163B9" w:rsidRPr="00054357" w:rsidRDefault="00D163B9"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D163B9" w:rsidRPr="00054357" w:rsidRDefault="00283114" w:rsidP="000700D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1.2.1 </w:t>
            </w:r>
            <w:r w:rsidR="004F7AF1" w:rsidRPr="00054357">
              <w:rPr>
                <w:rFonts w:ascii="Garamond" w:hAnsi="Garamond" w:cs="Arial"/>
                <w:bCs/>
                <w:iCs/>
                <w:sz w:val="24"/>
                <w:szCs w:val="24"/>
                <w:lang w:val="es-ES_tradnl"/>
              </w:rPr>
              <w:t>Dirección General del Viceministerio de Obras Públicas</w:t>
            </w:r>
            <w:r w:rsidR="00D163B9" w:rsidRPr="00054357">
              <w:rPr>
                <w:rFonts w:ascii="Garamond" w:hAnsi="Garamond" w:cs="Arial"/>
                <w:bCs/>
                <w:iCs/>
                <w:sz w:val="24"/>
                <w:szCs w:val="24"/>
                <w:lang w:val="es-ES_tradnl"/>
              </w:rPr>
              <w:t>.</w:t>
            </w:r>
          </w:p>
          <w:p w:rsidR="00A150D1" w:rsidRPr="00054357" w:rsidRDefault="00A150D1" w:rsidP="000700D2">
            <w:pPr>
              <w:spacing w:after="0" w:line="240" w:lineRule="auto"/>
              <w:contextualSpacing/>
              <w:jc w:val="both"/>
              <w:rPr>
                <w:rFonts w:ascii="Garamond" w:hAnsi="Garamond" w:cs="Arial"/>
                <w:bCs/>
                <w:iCs/>
                <w:sz w:val="24"/>
                <w:szCs w:val="24"/>
                <w:lang w:val="es-ES_tradnl"/>
              </w:rPr>
            </w:pPr>
          </w:p>
        </w:tc>
      </w:tr>
      <w:tr w:rsidR="00D163B9" w:rsidRPr="00054357" w:rsidTr="000700D2">
        <w:tc>
          <w:tcPr>
            <w:tcW w:w="1559" w:type="dxa"/>
          </w:tcPr>
          <w:p w:rsidR="00D163B9" w:rsidRPr="00054357" w:rsidRDefault="00D163B9"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150D1" w:rsidRPr="00054357" w:rsidRDefault="00704D09" w:rsidP="00704D09">
            <w:pPr>
              <w:pStyle w:val="Prrafodelista"/>
              <w:ind w:left="0"/>
              <w:rPr>
                <w:rFonts w:ascii="Garamond" w:hAnsi="Garamond" w:cs="Arial"/>
                <w:bCs/>
                <w:iCs/>
                <w:sz w:val="24"/>
                <w:szCs w:val="24"/>
              </w:rPr>
            </w:pPr>
            <w:r w:rsidRPr="00054357">
              <w:rPr>
                <w:rFonts w:ascii="Garamond" w:hAnsi="Garamond" w:cs="Arial"/>
                <w:bCs/>
                <w:iCs/>
                <w:sz w:val="24"/>
                <w:szCs w:val="24"/>
              </w:rPr>
              <w:t xml:space="preserve">1.2.5.1  </w:t>
            </w:r>
            <w:r w:rsidR="00A150D1" w:rsidRPr="00054357">
              <w:rPr>
                <w:rFonts w:ascii="Garamond" w:hAnsi="Garamond" w:cs="Arial"/>
                <w:bCs/>
                <w:iCs/>
                <w:sz w:val="24"/>
                <w:szCs w:val="24"/>
              </w:rPr>
              <w:t>Subdirección de Auditoría de Calidad;</w:t>
            </w:r>
          </w:p>
          <w:p w:rsidR="00A150D1" w:rsidRPr="00054357" w:rsidRDefault="00704D09" w:rsidP="00704D09">
            <w:pPr>
              <w:pStyle w:val="Prrafodelista"/>
              <w:ind w:left="0"/>
              <w:rPr>
                <w:rFonts w:ascii="Garamond" w:hAnsi="Garamond" w:cs="Arial"/>
                <w:bCs/>
                <w:iCs/>
                <w:sz w:val="24"/>
                <w:szCs w:val="24"/>
              </w:rPr>
            </w:pPr>
            <w:r w:rsidRPr="00054357">
              <w:rPr>
                <w:rFonts w:ascii="Garamond" w:hAnsi="Garamond" w:cs="Arial"/>
                <w:bCs/>
                <w:iCs/>
                <w:sz w:val="24"/>
                <w:szCs w:val="24"/>
              </w:rPr>
              <w:t xml:space="preserve">1.2.5.2 </w:t>
            </w:r>
            <w:r w:rsidR="00A150D1" w:rsidRPr="00054357">
              <w:rPr>
                <w:rFonts w:ascii="Garamond" w:hAnsi="Garamond" w:cs="Arial"/>
                <w:bCs/>
                <w:iCs/>
                <w:sz w:val="24"/>
                <w:szCs w:val="24"/>
              </w:rPr>
              <w:t xml:space="preserve">Subdirección de Investigación y Desarrollo; y </w:t>
            </w:r>
          </w:p>
          <w:p w:rsidR="00D163B9" w:rsidRPr="00054357" w:rsidRDefault="00704D09" w:rsidP="00704D09">
            <w:pPr>
              <w:pStyle w:val="Prrafodelista"/>
              <w:ind w:left="0"/>
              <w:rPr>
                <w:rFonts w:ascii="Garamond" w:hAnsi="Garamond" w:cs="Arial"/>
                <w:bCs/>
                <w:iCs/>
                <w:sz w:val="24"/>
                <w:szCs w:val="24"/>
              </w:rPr>
            </w:pPr>
            <w:r w:rsidRPr="00054357">
              <w:rPr>
                <w:rFonts w:ascii="Garamond" w:hAnsi="Garamond" w:cs="Arial"/>
                <w:bCs/>
                <w:iCs/>
                <w:sz w:val="24"/>
                <w:szCs w:val="24"/>
              </w:rPr>
              <w:t xml:space="preserve">1.2.5.3 </w:t>
            </w:r>
            <w:r w:rsidR="00A150D1" w:rsidRPr="00054357">
              <w:rPr>
                <w:rFonts w:ascii="Garamond" w:hAnsi="Garamond" w:cs="Arial"/>
                <w:bCs/>
                <w:iCs/>
                <w:sz w:val="24"/>
                <w:szCs w:val="24"/>
              </w:rPr>
              <w:t>Subdirección de Suelos y Materiales</w:t>
            </w:r>
          </w:p>
        </w:tc>
      </w:tr>
    </w:tbl>
    <w:p w:rsidR="00D163B9" w:rsidRPr="00054357" w:rsidRDefault="00D163B9" w:rsidP="00D163B9">
      <w:pPr>
        <w:pStyle w:val="Prrafodelista"/>
        <w:spacing w:after="0"/>
        <w:rPr>
          <w:rFonts w:ascii="Garamond" w:hAnsi="Garamond" w:cs="Arial"/>
          <w:b/>
          <w:bCs/>
          <w:iCs/>
          <w:sz w:val="24"/>
          <w:szCs w:val="24"/>
          <w:lang w:val="es-SV"/>
        </w:rPr>
      </w:pPr>
    </w:p>
    <w:p w:rsidR="00D163B9" w:rsidRPr="00054357" w:rsidRDefault="00D163B9" w:rsidP="00FE0269">
      <w:pPr>
        <w:pStyle w:val="Prrafodelista"/>
        <w:numPr>
          <w:ilvl w:val="0"/>
          <w:numId w:val="19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D163B9" w:rsidRPr="00054357" w:rsidRDefault="00A150D1" w:rsidP="00D163B9">
      <w:pPr>
        <w:pStyle w:val="Prrafodelista"/>
        <w:rPr>
          <w:rFonts w:ascii="Garamond" w:hAnsi="Garamond" w:cs="Arial"/>
          <w:sz w:val="24"/>
          <w:szCs w:val="24"/>
        </w:rPr>
      </w:pPr>
      <w:r w:rsidRPr="00054357">
        <w:rPr>
          <w:rFonts w:ascii="Garamond" w:hAnsi="Garamond" w:cs="Arial"/>
          <w:sz w:val="24"/>
          <w:szCs w:val="24"/>
        </w:rPr>
        <w:t xml:space="preserve">Contribuir al desarrollo de los proyectos de infraestructura que ejecuta el ministerio, a través del Viceministerio de Obras Públicas; por medio de los ejes de acción siguientes: a) Verificación de la calidad de la obra </w:t>
      </w:r>
      <w:r w:rsidR="004F7AF1" w:rsidRPr="00054357">
        <w:rPr>
          <w:rFonts w:ascii="Garamond" w:hAnsi="Garamond" w:cs="Arial"/>
          <w:sz w:val="24"/>
          <w:szCs w:val="24"/>
        </w:rPr>
        <w:t xml:space="preserve">(Aseguramiento Independiente) </w:t>
      </w:r>
      <w:r w:rsidRPr="00054357">
        <w:rPr>
          <w:rFonts w:ascii="Garamond" w:hAnsi="Garamond" w:cs="Arial"/>
          <w:sz w:val="24"/>
          <w:szCs w:val="24"/>
        </w:rPr>
        <w:t>en proyectos de infraestructura; b) Desarrollo de investigaciones aplicadas en el área de infraestructura; y c) Brindar soporte técnico especializado en las áreas de competencia a requerimiento de titulares o de las diferentes direcciones del Viceministerio de Obras Públicas.</w:t>
      </w:r>
    </w:p>
    <w:p w:rsidR="00A150D1" w:rsidRPr="00054357" w:rsidRDefault="00A150D1" w:rsidP="00D163B9">
      <w:pPr>
        <w:pStyle w:val="Prrafodelista"/>
        <w:rPr>
          <w:rFonts w:ascii="Garamond" w:hAnsi="Garamond" w:cs="Arial"/>
          <w:b/>
          <w:bCs/>
          <w:iCs/>
          <w:sz w:val="24"/>
          <w:szCs w:val="24"/>
        </w:rPr>
      </w:pPr>
    </w:p>
    <w:p w:rsidR="00D163B9" w:rsidRPr="00054357" w:rsidRDefault="00D163B9" w:rsidP="00FE0269">
      <w:pPr>
        <w:pStyle w:val="Prrafodelista"/>
        <w:numPr>
          <w:ilvl w:val="0"/>
          <w:numId w:val="19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numPr>
          <w:ilvl w:val="0"/>
          <w:numId w:val="100"/>
        </w:numPr>
        <w:tabs>
          <w:tab w:val="clear" w:pos="720"/>
          <w:tab w:val="num"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Formular el presupuesto institucional, en lo correspondiente a la Dirección de Investigación y Desarrollo de la Obra Pública.</w:t>
      </w:r>
    </w:p>
    <w:p w:rsidR="0085213B" w:rsidRPr="00054357" w:rsidRDefault="0085213B" w:rsidP="00FE0269">
      <w:pPr>
        <w:numPr>
          <w:ilvl w:val="0"/>
          <w:numId w:val="100"/>
        </w:numPr>
        <w:tabs>
          <w:tab w:val="clear" w:pos="720"/>
          <w:tab w:val="num"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Verificar la calidad de las obras </w:t>
      </w:r>
      <w:r w:rsidRPr="00054357">
        <w:rPr>
          <w:rFonts w:ascii="Garamond" w:hAnsi="Garamond" w:cs="Arial"/>
          <w:bCs/>
          <w:iCs/>
          <w:sz w:val="24"/>
          <w:szCs w:val="24"/>
        </w:rPr>
        <w:t>(Aseguramiento Independiente)</w:t>
      </w:r>
      <w:r w:rsidRPr="00054357">
        <w:rPr>
          <w:rFonts w:ascii="Garamond" w:hAnsi="Garamond" w:cs="Arial"/>
          <w:sz w:val="24"/>
          <w:szCs w:val="24"/>
        </w:rPr>
        <w:t xml:space="preserve"> en proyectos de infraestructura que ejecuta el ministerio, a través del Viceministerio de Obras Públicas (VMOP). </w:t>
      </w:r>
      <w:r w:rsidRPr="00054357">
        <w:rPr>
          <w:rFonts w:ascii="Garamond" w:hAnsi="Garamond" w:cs="Arial"/>
          <w:bCs/>
          <w:iCs/>
          <w:sz w:val="24"/>
          <w:szCs w:val="24"/>
        </w:rPr>
        <w:t>El producto de las actividades de aseguramiento independiente, consisten en reportes y/o informes técnicos, los cuales son remitidos a la correspondiente</w:t>
      </w:r>
      <w:r w:rsidRPr="00054357">
        <w:rPr>
          <w:rFonts w:ascii="Garamond" w:hAnsi="Garamond" w:cs="Arial"/>
          <w:sz w:val="24"/>
          <w:szCs w:val="24"/>
        </w:rPr>
        <w:t xml:space="preserve"> dirección</w:t>
      </w:r>
      <w:r w:rsidRPr="00054357">
        <w:rPr>
          <w:rFonts w:ascii="Garamond" w:hAnsi="Garamond" w:cs="Arial"/>
          <w:bCs/>
          <w:iCs/>
          <w:sz w:val="24"/>
          <w:szCs w:val="24"/>
        </w:rPr>
        <w:t xml:space="preserve"> administradora del contrato, la que debe evaluar la información contenida en los mismos, y tomar las decisiones que estimen conveniente.</w:t>
      </w:r>
    </w:p>
    <w:p w:rsidR="0085213B" w:rsidRPr="00054357" w:rsidRDefault="0085213B" w:rsidP="00FE0269">
      <w:pPr>
        <w:numPr>
          <w:ilvl w:val="0"/>
          <w:numId w:val="100"/>
        </w:numPr>
        <w:tabs>
          <w:tab w:val="clear" w:pos="720"/>
          <w:tab w:val="num"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Brindar soporte técnico especializado en aquellas actividades de su competencia, cuando titulares o las direcciones del VMOP, así lo requieran.</w:t>
      </w:r>
    </w:p>
    <w:p w:rsidR="0085213B" w:rsidRPr="00054357" w:rsidRDefault="0085213B" w:rsidP="00FE0269">
      <w:pPr>
        <w:numPr>
          <w:ilvl w:val="0"/>
          <w:numId w:val="100"/>
        </w:numPr>
        <w:tabs>
          <w:tab w:val="clear" w:pos="720"/>
          <w:tab w:val="num"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Diseñar y verificar la calidad de la mezcla asfáltica en caliente, producida en la planta asfáltica del ministerio, a requerimiento de la Dirección de Mantenimiento de la Obra Pública.</w:t>
      </w:r>
    </w:p>
    <w:p w:rsidR="0085213B" w:rsidRPr="00054357" w:rsidRDefault="0085213B" w:rsidP="00FE0269">
      <w:pPr>
        <w:numPr>
          <w:ilvl w:val="0"/>
          <w:numId w:val="100"/>
        </w:numPr>
        <w:tabs>
          <w:tab w:val="clear" w:pos="720"/>
          <w:tab w:val="num"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Efectuar ensayos no destructivos para evaluar la condición de obras de infraestructura, a requerimiento de titulares o de las direcciones del VMOP.</w:t>
      </w:r>
    </w:p>
    <w:p w:rsidR="0085213B" w:rsidRPr="00054357" w:rsidRDefault="0085213B" w:rsidP="00FE0269">
      <w:pPr>
        <w:numPr>
          <w:ilvl w:val="0"/>
          <w:numId w:val="100"/>
        </w:numPr>
        <w:tabs>
          <w:tab w:val="clear" w:pos="720"/>
          <w:tab w:val="num"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Monitorear a través de mediciones </w:t>
      </w:r>
      <w:r w:rsidR="00ED1228" w:rsidRPr="00054357">
        <w:rPr>
          <w:rFonts w:ascii="Garamond" w:hAnsi="Garamond" w:cs="Arial"/>
          <w:sz w:val="24"/>
          <w:szCs w:val="24"/>
        </w:rPr>
        <w:t>inclinométricas</w:t>
      </w:r>
      <w:r w:rsidRPr="00054357">
        <w:rPr>
          <w:rFonts w:ascii="Garamond" w:hAnsi="Garamond" w:cs="Arial"/>
          <w:sz w:val="24"/>
          <w:szCs w:val="24"/>
        </w:rPr>
        <w:t xml:space="preserve"> y del nivel freático, taludes ubicados sobre la carretera CA:1 (zona Los Chorros, km 15.9 y km 16, y zona Curva La Leona, km 53), lo anterior comprende aquellos taludes donde el Ministerio ha instalado equipos para llevar a cabo dicho monitoreo.</w:t>
      </w:r>
    </w:p>
    <w:p w:rsidR="0085213B" w:rsidRPr="00054357" w:rsidRDefault="0085213B" w:rsidP="00FE0269">
      <w:pPr>
        <w:numPr>
          <w:ilvl w:val="0"/>
          <w:numId w:val="100"/>
        </w:numPr>
        <w:tabs>
          <w:tab w:val="clear" w:pos="720"/>
          <w:tab w:val="num"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Desarrollar trabajos de investigación aplicada (artículos técnicos y/o charlas técnicas) en el área de infraestructura. </w:t>
      </w:r>
    </w:p>
    <w:p w:rsidR="0085213B" w:rsidRPr="00054357" w:rsidRDefault="0085213B" w:rsidP="00FE0269">
      <w:pPr>
        <w:numPr>
          <w:ilvl w:val="0"/>
          <w:numId w:val="100"/>
        </w:numPr>
        <w:tabs>
          <w:tab w:val="clear" w:pos="720"/>
          <w:tab w:val="num" w:pos="0"/>
        </w:tabs>
        <w:spacing w:after="0" w:line="240" w:lineRule="auto"/>
        <w:ind w:left="993" w:hanging="426"/>
        <w:jc w:val="both"/>
        <w:rPr>
          <w:rFonts w:ascii="Garamond" w:hAnsi="Garamond" w:cs="Arial"/>
          <w:sz w:val="24"/>
          <w:szCs w:val="24"/>
        </w:rPr>
      </w:pPr>
      <w:r w:rsidRPr="00054357">
        <w:rPr>
          <w:rFonts w:ascii="Garamond" w:hAnsi="Garamond" w:cs="Arial"/>
          <w:sz w:val="24"/>
          <w:szCs w:val="24"/>
        </w:rPr>
        <w:t>Proporcionar soporte técnico dentro de las áreas de competencia, durante los eventos de emergencia nacional por desastres naturales, realizando inspecciones técnicas, en zonas afectadas o de riesgo, con el objeto de emitir la correspondiente opinión sobre las condiciones de las mismas, todo a requerimiento del COE-MOPTVDU o de los titulares del ramo.</w:t>
      </w:r>
    </w:p>
    <w:p w:rsidR="00A150D1" w:rsidRPr="00054357" w:rsidRDefault="00A150D1" w:rsidP="00FE0269">
      <w:pPr>
        <w:pStyle w:val="Prrafodelista"/>
        <w:numPr>
          <w:ilvl w:val="0"/>
          <w:numId w:val="100"/>
        </w:numPr>
        <w:tabs>
          <w:tab w:val="clear" w:pos="720"/>
          <w:tab w:val="num" w:pos="426"/>
        </w:tabs>
        <w:spacing w:after="200"/>
        <w:ind w:left="993" w:hanging="426"/>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A150D1" w:rsidRPr="00054357" w:rsidRDefault="00A150D1">
      <w:pPr>
        <w:spacing w:after="0" w:line="240" w:lineRule="auto"/>
        <w:rPr>
          <w:rFonts w:ascii="Garamond" w:eastAsiaTheme="minorHAnsi" w:hAnsi="Garamond" w:cs="Arial"/>
          <w:sz w:val="24"/>
          <w:szCs w:val="24"/>
          <w:lang w:val="es-ES" w:eastAsia="en-US"/>
        </w:rPr>
      </w:pPr>
      <w:r w:rsidRPr="00054357">
        <w:rPr>
          <w:rFonts w:ascii="Garamond" w:hAnsi="Garamond" w:cs="Arial"/>
          <w:sz w:val="24"/>
          <w:szCs w:val="24"/>
        </w:rPr>
        <w:br w:type="page"/>
      </w:r>
    </w:p>
    <w:p w:rsidR="00AC1507" w:rsidRPr="00054357" w:rsidRDefault="00AC1507" w:rsidP="00FE0269">
      <w:pPr>
        <w:pStyle w:val="Prrafodelista"/>
        <w:numPr>
          <w:ilvl w:val="0"/>
          <w:numId w:val="19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F7D81">
      <w:pPr>
        <w:pStyle w:val="Prrafodelista"/>
        <w:spacing w:after="0"/>
        <w:ind w:left="426"/>
        <w:rPr>
          <w:rFonts w:ascii="Garamond" w:hAnsi="Garamond" w:cs="Arial"/>
          <w:sz w:val="24"/>
          <w:szCs w:val="24"/>
        </w:rPr>
      </w:pPr>
    </w:p>
    <w:p w:rsidR="0085213B" w:rsidRPr="00054357" w:rsidRDefault="000731D8" w:rsidP="00CD52FD">
      <w:pPr>
        <w:pStyle w:val="Ttulo4"/>
        <w:shd w:val="clear" w:color="auto" w:fill="D9D9D9" w:themeFill="background1" w:themeFillShade="D9"/>
        <w:ind w:left="709"/>
        <w:jc w:val="center"/>
        <w:rPr>
          <w:rFonts w:ascii="Garamond" w:hAnsi="Garamond" w:cs="Arial"/>
          <w:i w:val="0"/>
          <w:color w:val="auto"/>
          <w:sz w:val="24"/>
          <w:szCs w:val="24"/>
        </w:rPr>
      </w:pPr>
      <w:bookmarkStart w:id="166" w:name="_Toc479249819"/>
      <w:r w:rsidRPr="00054357">
        <w:rPr>
          <w:rFonts w:ascii="Garamond" w:hAnsi="Garamond" w:cs="Arial"/>
          <w:i w:val="0"/>
          <w:color w:val="auto"/>
          <w:sz w:val="24"/>
          <w:szCs w:val="24"/>
        </w:rPr>
        <w:t xml:space="preserve">1.2.5.1 </w:t>
      </w:r>
      <w:r w:rsidR="0085213B" w:rsidRPr="00054357">
        <w:rPr>
          <w:rFonts w:ascii="Garamond" w:hAnsi="Garamond" w:cs="Arial"/>
          <w:i w:val="0"/>
          <w:color w:val="auto"/>
          <w:sz w:val="24"/>
          <w:szCs w:val="24"/>
        </w:rPr>
        <w:t>SUBDIRECCIÓN DE AUDITORÍA DE LA CALIDAD</w:t>
      </w:r>
      <w:bookmarkEnd w:id="166"/>
    </w:p>
    <w:p w:rsidR="00AC1507" w:rsidRPr="00054357" w:rsidRDefault="00AC1507" w:rsidP="00BF7D81">
      <w:pPr>
        <w:spacing w:after="0" w:line="240" w:lineRule="auto"/>
        <w:rPr>
          <w:rFonts w:ascii="Garamond" w:hAnsi="Garamond"/>
        </w:rPr>
      </w:pPr>
    </w:p>
    <w:p w:rsidR="00AC1507" w:rsidRPr="00054357" w:rsidRDefault="00AC1507" w:rsidP="00FE0269">
      <w:pPr>
        <w:pStyle w:val="Prrafodelista"/>
        <w:numPr>
          <w:ilvl w:val="0"/>
          <w:numId w:val="19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C1507" w:rsidRPr="00054357" w:rsidRDefault="00AC1507" w:rsidP="00BF7D8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AC1507" w:rsidRPr="00054357" w:rsidTr="000700D2">
        <w:tc>
          <w:tcPr>
            <w:tcW w:w="1559" w:type="dxa"/>
          </w:tcPr>
          <w:p w:rsidR="00AC1507" w:rsidRPr="00054357" w:rsidRDefault="00AC1507"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C1507" w:rsidRPr="00054357" w:rsidRDefault="00283114" w:rsidP="00026E25">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1.2.5 </w:t>
            </w:r>
            <w:r w:rsidR="00026E25" w:rsidRPr="00054357">
              <w:rPr>
                <w:rFonts w:ascii="Garamond" w:hAnsi="Garamond" w:cs="Arial"/>
                <w:bCs/>
                <w:iCs/>
                <w:sz w:val="24"/>
                <w:szCs w:val="24"/>
                <w:lang w:val="es-ES_tradnl"/>
              </w:rPr>
              <w:t>Dirección de Investigación y Desarrollo de la Obra Pública.</w:t>
            </w:r>
          </w:p>
          <w:p w:rsidR="00026E25" w:rsidRPr="00054357" w:rsidRDefault="00026E25" w:rsidP="00026E25">
            <w:pPr>
              <w:spacing w:after="0" w:line="240" w:lineRule="auto"/>
              <w:contextualSpacing/>
              <w:jc w:val="both"/>
              <w:rPr>
                <w:rFonts w:ascii="Garamond" w:hAnsi="Garamond" w:cs="Arial"/>
                <w:bCs/>
                <w:iCs/>
                <w:sz w:val="24"/>
                <w:szCs w:val="24"/>
                <w:lang w:val="es-ES_tradnl"/>
              </w:rPr>
            </w:pPr>
          </w:p>
        </w:tc>
      </w:tr>
      <w:tr w:rsidR="00AC1507" w:rsidRPr="00054357" w:rsidTr="000700D2">
        <w:tc>
          <w:tcPr>
            <w:tcW w:w="1559" w:type="dxa"/>
          </w:tcPr>
          <w:p w:rsidR="00AC1507" w:rsidRPr="00054357" w:rsidRDefault="00AC1507"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C1507" w:rsidRPr="00054357" w:rsidRDefault="004F7AF1" w:rsidP="004F7AF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AC1507" w:rsidRPr="00054357" w:rsidRDefault="00AC1507" w:rsidP="00AC1507">
      <w:pPr>
        <w:pStyle w:val="Prrafodelista"/>
        <w:spacing w:after="0"/>
        <w:rPr>
          <w:rFonts w:ascii="Garamond" w:hAnsi="Garamond" w:cs="Arial"/>
          <w:b/>
          <w:bCs/>
          <w:iCs/>
          <w:sz w:val="24"/>
          <w:szCs w:val="24"/>
          <w:lang w:val="es-SV"/>
        </w:rPr>
      </w:pPr>
    </w:p>
    <w:p w:rsidR="00AC1507" w:rsidRPr="00054357" w:rsidRDefault="00AC1507" w:rsidP="00FE0269">
      <w:pPr>
        <w:pStyle w:val="Prrafodelista"/>
        <w:numPr>
          <w:ilvl w:val="0"/>
          <w:numId w:val="19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33F9E" w:rsidRPr="00054357" w:rsidRDefault="00533F9E" w:rsidP="00AC1507">
      <w:pPr>
        <w:pStyle w:val="Prrafodelista"/>
        <w:rPr>
          <w:rFonts w:ascii="Garamond" w:hAnsi="Garamond" w:cs="Arial"/>
          <w:sz w:val="24"/>
          <w:szCs w:val="24"/>
        </w:rPr>
      </w:pPr>
      <w:r w:rsidRPr="00054357">
        <w:rPr>
          <w:rFonts w:ascii="Garamond" w:hAnsi="Garamond" w:cs="Arial"/>
          <w:sz w:val="24"/>
          <w:szCs w:val="24"/>
        </w:rPr>
        <w:t>Verificar la calidad de las obras (Aseguramiento Independiente) en los proyectos de infraestructura que ejecuta el ministerio a través del VMOP y el desarrollo de investigaciones aplicadas en el área de infraestructura; para lo cual se ejerce coordinación en línea con la Unidad Técnica, conformada por ingenieros o ingenieras con especialización en el área.</w:t>
      </w:r>
    </w:p>
    <w:p w:rsidR="00AC1507" w:rsidRPr="00054357" w:rsidRDefault="00533F9E" w:rsidP="00AC1507">
      <w:pPr>
        <w:pStyle w:val="Prrafodelista"/>
        <w:rPr>
          <w:rFonts w:ascii="Garamond" w:hAnsi="Garamond" w:cs="Arial"/>
          <w:b/>
          <w:bCs/>
          <w:iCs/>
          <w:sz w:val="24"/>
          <w:szCs w:val="24"/>
        </w:rPr>
      </w:pPr>
      <w:r w:rsidRPr="00054357">
        <w:rPr>
          <w:rFonts w:ascii="Garamond" w:hAnsi="Garamond" w:cs="Arial"/>
          <w:b/>
          <w:bCs/>
          <w:iCs/>
          <w:sz w:val="24"/>
          <w:szCs w:val="24"/>
        </w:rPr>
        <w:t xml:space="preserve"> </w:t>
      </w:r>
    </w:p>
    <w:p w:rsidR="00AC1507" w:rsidRPr="00054357" w:rsidRDefault="00AC1507" w:rsidP="00FE0269">
      <w:pPr>
        <w:pStyle w:val="Prrafodelista"/>
        <w:numPr>
          <w:ilvl w:val="0"/>
          <w:numId w:val="19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numPr>
          <w:ilvl w:val="0"/>
          <w:numId w:val="97"/>
        </w:numPr>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Verificar la calidad de las obras (Aseguramiento Independiente) en proyectos de infraestructura que ejecuta el ministerio, a través del VMOP; lo cual se realiza a través de inspecciones técnicas puntuales y aleatorias de los materiales y procesos constructivos incorporados a los proyectos, con el objetivo de verificar que éstos cumplan con las especificaciones técnicas, conforme a los alcances de los documentos contractuales; entre las principales actividades realizadas se tiene: </w:t>
      </w:r>
    </w:p>
    <w:p w:rsidR="0085213B" w:rsidRPr="00054357" w:rsidRDefault="0085213B" w:rsidP="00D72F75">
      <w:pPr>
        <w:ind w:left="1419" w:hanging="426"/>
        <w:contextualSpacing/>
        <w:jc w:val="both"/>
        <w:rPr>
          <w:rFonts w:ascii="Garamond" w:hAnsi="Garamond" w:cs="Arial"/>
          <w:sz w:val="24"/>
          <w:szCs w:val="24"/>
        </w:rPr>
      </w:pPr>
      <w:r w:rsidRPr="00054357">
        <w:rPr>
          <w:rFonts w:ascii="Garamond" w:hAnsi="Garamond" w:cs="Arial"/>
          <w:sz w:val="24"/>
          <w:szCs w:val="24"/>
        </w:rPr>
        <w:t xml:space="preserve">a) Visitas de inspección técnica, ensayos o evaluaciones respecto de aquellos materiales, o procesos constructivos considerados necesarios. </w:t>
      </w:r>
    </w:p>
    <w:p w:rsidR="0085213B" w:rsidRPr="00054357" w:rsidRDefault="0085213B" w:rsidP="00D72F75">
      <w:pPr>
        <w:ind w:left="1419" w:hanging="426"/>
        <w:contextualSpacing/>
        <w:jc w:val="both"/>
        <w:rPr>
          <w:rFonts w:ascii="Garamond" w:hAnsi="Garamond" w:cs="Arial"/>
          <w:sz w:val="24"/>
          <w:szCs w:val="24"/>
        </w:rPr>
      </w:pPr>
      <w:r w:rsidRPr="00054357">
        <w:rPr>
          <w:rFonts w:ascii="Garamond" w:hAnsi="Garamond" w:cs="Arial"/>
          <w:sz w:val="24"/>
          <w:szCs w:val="24"/>
        </w:rPr>
        <w:t>b) Visitas de inspección técnica a plantas de producción de materiales.</w:t>
      </w:r>
    </w:p>
    <w:p w:rsidR="0085213B" w:rsidRPr="00054357" w:rsidRDefault="0085213B" w:rsidP="00D72F75">
      <w:pPr>
        <w:ind w:left="1419" w:hanging="426"/>
        <w:contextualSpacing/>
        <w:jc w:val="both"/>
        <w:rPr>
          <w:rFonts w:ascii="Garamond" w:hAnsi="Garamond" w:cs="Arial"/>
          <w:sz w:val="24"/>
          <w:szCs w:val="24"/>
        </w:rPr>
      </w:pPr>
      <w:r w:rsidRPr="00054357">
        <w:rPr>
          <w:rFonts w:ascii="Garamond" w:hAnsi="Garamond" w:cs="Arial"/>
          <w:sz w:val="24"/>
          <w:szCs w:val="24"/>
        </w:rPr>
        <w:t>c) Verificación de instalaciones y equipo de laboratorio del contratista y del supervisor.</w:t>
      </w:r>
    </w:p>
    <w:p w:rsidR="0085213B" w:rsidRPr="00054357" w:rsidRDefault="0085213B" w:rsidP="00D72F75">
      <w:pPr>
        <w:ind w:left="1419" w:hanging="426"/>
        <w:contextualSpacing/>
        <w:jc w:val="both"/>
        <w:rPr>
          <w:rFonts w:ascii="Garamond" w:hAnsi="Garamond" w:cs="Arial"/>
          <w:sz w:val="24"/>
          <w:szCs w:val="24"/>
        </w:rPr>
      </w:pPr>
      <w:r w:rsidRPr="00054357">
        <w:rPr>
          <w:rFonts w:ascii="Garamond" w:hAnsi="Garamond" w:cs="Arial"/>
          <w:sz w:val="24"/>
          <w:szCs w:val="24"/>
        </w:rPr>
        <w:t>d) Participar en reuniones de seguimiento de los proyectos con el contratista, supervisión y/o la dirección administradora de los proyectos.</w:t>
      </w:r>
    </w:p>
    <w:p w:rsidR="0085213B" w:rsidRPr="00054357" w:rsidRDefault="0085213B" w:rsidP="00FE0269">
      <w:pPr>
        <w:numPr>
          <w:ilvl w:val="0"/>
          <w:numId w:val="97"/>
        </w:numPr>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Brindar soporte técnico especializado en aquellas actividades de su competencia, cuando titulares del ramo o las direcciones del Viceministerio de Obras Públicas, así lo requieran. Lo anterior, comprende opiniones técnicas sobre procesos constructivos y materiales de construcción incorporados en los proyectos, entre otros. </w:t>
      </w:r>
    </w:p>
    <w:p w:rsidR="0085213B" w:rsidRPr="00054357" w:rsidRDefault="0085213B" w:rsidP="00FE0269">
      <w:pPr>
        <w:numPr>
          <w:ilvl w:val="0"/>
          <w:numId w:val="97"/>
        </w:numPr>
        <w:spacing w:after="0" w:line="240" w:lineRule="auto"/>
        <w:ind w:left="993" w:right="-81" w:hanging="426"/>
        <w:jc w:val="both"/>
        <w:rPr>
          <w:rFonts w:ascii="Garamond" w:hAnsi="Garamond" w:cs="Arial"/>
          <w:bCs/>
          <w:iCs/>
          <w:sz w:val="24"/>
          <w:szCs w:val="24"/>
        </w:rPr>
      </w:pPr>
      <w:r w:rsidRPr="00054357">
        <w:rPr>
          <w:rFonts w:ascii="Garamond" w:hAnsi="Garamond" w:cs="Arial"/>
          <w:sz w:val="24"/>
          <w:szCs w:val="24"/>
        </w:rPr>
        <w:t>Desarrollar trabajos de investigación aplicada (artículos técnicos y/o charlas técnicas) en el área de infraestructura; que concierne entre otros, a las áreas de mecánica de suelos, pavimentos, materiales de construcción,  investigaciones sobre nuevos materiales o procesos constructivos.</w:t>
      </w:r>
    </w:p>
    <w:p w:rsidR="004F7AF1" w:rsidRPr="00054357" w:rsidRDefault="00D72F75" w:rsidP="00FE0269">
      <w:pPr>
        <w:numPr>
          <w:ilvl w:val="0"/>
          <w:numId w:val="97"/>
        </w:numPr>
        <w:spacing w:after="0" w:line="240" w:lineRule="auto"/>
        <w:ind w:left="993" w:right="-81" w:hanging="426"/>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4F7AF1" w:rsidRPr="00054357" w:rsidRDefault="004F7AF1">
      <w:pPr>
        <w:spacing w:after="0" w:line="240" w:lineRule="auto"/>
        <w:rPr>
          <w:rFonts w:ascii="Garamond" w:hAnsi="Garamond" w:cs="Arial"/>
          <w:sz w:val="24"/>
          <w:szCs w:val="24"/>
        </w:rPr>
      </w:pPr>
      <w:r w:rsidRPr="00054357">
        <w:rPr>
          <w:rFonts w:ascii="Garamond" w:hAnsi="Garamond" w:cs="Arial"/>
          <w:sz w:val="24"/>
          <w:szCs w:val="24"/>
        </w:rPr>
        <w:br w:type="page"/>
      </w:r>
    </w:p>
    <w:p w:rsidR="00D72F75" w:rsidRPr="00054357" w:rsidRDefault="00D72F75" w:rsidP="004F7AF1">
      <w:pPr>
        <w:spacing w:after="0" w:line="240" w:lineRule="auto"/>
        <w:ind w:left="993" w:right="-81"/>
        <w:jc w:val="both"/>
        <w:rPr>
          <w:rFonts w:ascii="Garamond" w:hAnsi="Garamond" w:cs="Arial"/>
          <w:sz w:val="24"/>
          <w:szCs w:val="24"/>
        </w:rPr>
      </w:pPr>
    </w:p>
    <w:p w:rsidR="00B54514" w:rsidRPr="00054357" w:rsidRDefault="00B54514" w:rsidP="00FE0269">
      <w:pPr>
        <w:pStyle w:val="Prrafodelista"/>
        <w:numPr>
          <w:ilvl w:val="0"/>
          <w:numId w:val="19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54514" w:rsidRPr="00054357" w:rsidRDefault="00B54514" w:rsidP="008E39E6">
      <w:pPr>
        <w:pStyle w:val="Ttulo4"/>
        <w:spacing w:before="0" w:line="240" w:lineRule="auto"/>
        <w:jc w:val="center"/>
        <w:rPr>
          <w:rFonts w:ascii="Garamond" w:hAnsi="Garamond" w:cs="Arial"/>
          <w:i w:val="0"/>
          <w:color w:val="auto"/>
          <w:sz w:val="24"/>
          <w:szCs w:val="24"/>
        </w:rPr>
      </w:pPr>
    </w:p>
    <w:p w:rsidR="0085213B" w:rsidRDefault="0085213B" w:rsidP="001027ED">
      <w:pPr>
        <w:pStyle w:val="Ttulo4"/>
        <w:numPr>
          <w:ilvl w:val="3"/>
          <w:numId w:val="459"/>
        </w:numPr>
        <w:shd w:val="clear" w:color="auto" w:fill="D9D9D9" w:themeFill="background1" w:themeFillShade="D9"/>
        <w:rPr>
          <w:rFonts w:ascii="Garamond" w:hAnsi="Garamond" w:cs="Arial"/>
          <w:i w:val="0"/>
          <w:color w:val="auto"/>
          <w:sz w:val="24"/>
          <w:szCs w:val="24"/>
        </w:rPr>
      </w:pPr>
      <w:bookmarkStart w:id="167" w:name="_Toc479249820"/>
      <w:r w:rsidRPr="00054357">
        <w:rPr>
          <w:rFonts w:ascii="Garamond" w:hAnsi="Garamond" w:cs="Arial"/>
          <w:i w:val="0"/>
          <w:color w:val="auto"/>
          <w:sz w:val="24"/>
          <w:szCs w:val="24"/>
        </w:rPr>
        <w:t>SUBDIRECCIÓN DE INVESTIGACIÓN Y DESARROLLO</w:t>
      </w:r>
      <w:bookmarkEnd w:id="167"/>
      <w:r w:rsidR="005358B3">
        <w:rPr>
          <w:rFonts w:ascii="Garamond" w:hAnsi="Garamond" w:cs="Arial"/>
          <w:i w:val="0"/>
          <w:color w:val="auto"/>
          <w:sz w:val="24"/>
          <w:szCs w:val="24"/>
        </w:rPr>
        <w:t xml:space="preserve"> </w:t>
      </w:r>
    </w:p>
    <w:p w:rsidR="00B54514" w:rsidRPr="00054357" w:rsidRDefault="00B54514" w:rsidP="008E39E6">
      <w:pPr>
        <w:spacing w:after="0" w:line="240" w:lineRule="auto"/>
        <w:rPr>
          <w:rFonts w:ascii="Garamond" w:hAnsi="Garamond"/>
        </w:rPr>
      </w:pPr>
    </w:p>
    <w:p w:rsidR="00B54514" w:rsidRPr="00054357" w:rsidRDefault="00B54514" w:rsidP="001027ED">
      <w:pPr>
        <w:pStyle w:val="Prrafodelista"/>
        <w:numPr>
          <w:ilvl w:val="0"/>
          <w:numId w:val="19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54514" w:rsidRPr="00054357" w:rsidRDefault="00B54514" w:rsidP="008E39E6">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54514" w:rsidRPr="00054357" w:rsidTr="000700D2">
        <w:tc>
          <w:tcPr>
            <w:tcW w:w="1559" w:type="dxa"/>
          </w:tcPr>
          <w:p w:rsidR="00B54514" w:rsidRPr="00054357" w:rsidRDefault="00B54514" w:rsidP="008E39E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54514" w:rsidRPr="00054357" w:rsidRDefault="001027ED" w:rsidP="008E39E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1.2.5 </w:t>
            </w:r>
            <w:r w:rsidR="00B54514" w:rsidRPr="00054357">
              <w:rPr>
                <w:rFonts w:ascii="Garamond" w:hAnsi="Garamond" w:cs="Arial"/>
                <w:bCs/>
                <w:iCs/>
                <w:sz w:val="24"/>
                <w:szCs w:val="24"/>
                <w:lang w:val="es-ES_tradnl"/>
              </w:rPr>
              <w:t>Dirección de Investigación y Desarrollo de la Obra Pública.</w:t>
            </w:r>
          </w:p>
          <w:p w:rsidR="00B54514" w:rsidRPr="00054357" w:rsidRDefault="00B54514" w:rsidP="008E39E6">
            <w:pPr>
              <w:spacing w:after="0" w:line="240" w:lineRule="auto"/>
              <w:contextualSpacing/>
              <w:jc w:val="both"/>
              <w:rPr>
                <w:rFonts w:ascii="Garamond" w:hAnsi="Garamond" w:cs="Arial"/>
                <w:bCs/>
                <w:iCs/>
                <w:sz w:val="24"/>
                <w:szCs w:val="24"/>
                <w:lang w:val="es-ES_tradnl"/>
              </w:rPr>
            </w:pPr>
          </w:p>
        </w:tc>
      </w:tr>
      <w:tr w:rsidR="00B54514" w:rsidRPr="00054357" w:rsidTr="000700D2">
        <w:tc>
          <w:tcPr>
            <w:tcW w:w="1559" w:type="dxa"/>
          </w:tcPr>
          <w:p w:rsidR="00B54514" w:rsidRPr="00054357" w:rsidRDefault="00B54514"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54514" w:rsidRPr="00054357" w:rsidRDefault="00B54514" w:rsidP="00B54514">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B54514" w:rsidRPr="00054357" w:rsidRDefault="00B54514" w:rsidP="00B54514">
      <w:pPr>
        <w:pStyle w:val="Prrafodelista"/>
        <w:spacing w:after="0"/>
        <w:rPr>
          <w:rFonts w:ascii="Garamond" w:hAnsi="Garamond" w:cs="Arial"/>
          <w:b/>
          <w:bCs/>
          <w:iCs/>
          <w:sz w:val="24"/>
          <w:szCs w:val="24"/>
          <w:lang w:val="es-SV"/>
        </w:rPr>
      </w:pPr>
    </w:p>
    <w:p w:rsidR="00B54514" w:rsidRPr="00054357" w:rsidRDefault="00B54514" w:rsidP="001027ED">
      <w:pPr>
        <w:pStyle w:val="Prrafodelista"/>
        <w:numPr>
          <w:ilvl w:val="0"/>
          <w:numId w:val="19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A49E3" w:rsidRPr="00784D7A" w:rsidRDefault="00AA49E3" w:rsidP="00AA49E3">
      <w:pPr>
        <w:pStyle w:val="Prrafodelista"/>
        <w:spacing w:after="0"/>
        <w:rPr>
          <w:rFonts w:ascii="Garamond" w:hAnsi="Garamond" w:cs="Arial"/>
          <w:bCs/>
          <w:iCs/>
          <w:sz w:val="24"/>
          <w:szCs w:val="24"/>
        </w:rPr>
      </w:pPr>
      <w:r w:rsidRPr="00784D7A">
        <w:rPr>
          <w:rFonts w:ascii="Garamond" w:hAnsi="Garamond" w:cs="Arial"/>
          <w:sz w:val="24"/>
          <w:szCs w:val="24"/>
        </w:rPr>
        <w:t>Desarrollar evaluaciones técnicas especializadas en las áreas de competencia de esta dirección, relacionadas con la evaluación y/o auscultación de obras de infraestructura; Análisis de estabilidad de taludes; Desarrollar investigaciones aplicadas (artículos, boletines, circulares y/o charlas técnicas) en el área de infraestructura; y Desarrollar la gestión técnico-administrativa de los equipos especializados para la ejecución de ensayos no destructivos, asignados a esta subdirección; lo anterior, en lo que compete al Viceministerio de Obras Públicas. Para cumplir estos objetivos se ejerce coordinación en línea con la Unidad Técnica, conformada por ingenieros o ingenieras con especialización en el área.</w:t>
      </w:r>
    </w:p>
    <w:p w:rsidR="00B54514" w:rsidRPr="00054357" w:rsidRDefault="00B54514" w:rsidP="00B54514">
      <w:pPr>
        <w:pStyle w:val="Prrafodelista"/>
        <w:rPr>
          <w:rFonts w:ascii="Garamond" w:hAnsi="Garamond" w:cs="Arial"/>
          <w:b/>
          <w:bCs/>
          <w:iCs/>
          <w:sz w:val="24"/>
          <w:szCs w:val="24"/>
        </w:rPr>
      </w:pPr>
    </w:p>
    <w:p w:rsidR="00B54514" w:rsidRPr="00054357" w:rsidRDefault="00B54514" w:rsidP="001027ED">
      <w:pPr>
        <w:pStyle w:val="Prrafodelista"/>
        <w:numPr>
          <w:ilvl w:val="0"/>
          <w:numId w:val="196"/>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numPr>
          <w:ilvl w:val="0"/>
          <w:numId w:val="98"/>
        </w:numPr>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Dentro del marco de las actividades de verificación de la calidad de obra (aseguramiento independiente), que lleva a cabo la dirección, en los proyectos de infraestructura que ejecuta el ministerio, a través del Viceministerio de Obras Públicas, se brinda soporte técnico a requerimiento de la Subdirección de Auditoría de la Calidad, en lo relacionado con: </w:t>
      </w:r>
    </w:p>
    <w:p w:rsidR="0085213B" w:rsidRPr="00054357" w:rsidRDefault="0085213B" w:rsidP="00FE0269">
      <w:pPr>
        <w:numPr>
          <w:ilvl w:val="1"/>
          <w:numId w:val="98"/>
        </w:numPr>
        <w:spacing w:after="0" w:line="240" w:lineRule="auto"/>
        <w:jc w:val="both"/>
        <w:rPr>
          <w:rFonts w:ascii="Garamond" w:hAnsi="Garamond" w:cs="Arial"/>
          <w:sz w:val="24"/>
          <w:szCs w:val="24"/>
        </w:rPr>
      </w:pPr>
      <w:r w:rsidRPr="00054357">
        <w:rPr>
          <w:rFonts w:ascii="Garamond" w:hAnsi="Garamond" w:cs="Arial"/>
          <w:sz w:val="24"/>
          <w:szCs w:val="24"/>
        </w:rPr>
        <w:t xml:space="preserve">Opiniones técnicas sobre estructuras de pavimento, obras de paso, obras de drenaje, señalización vial, otros. </w:t>
      </w:r>
    </w:p>
    <w:p w:rsidR="0085213B" w:rsidRPr="00054357" w:rsidRDefault="0085213B" w:rsidP="00FE0269">
      <w:pPr>
        <w:numPr>
          <w:ilvl w:val="1"/>
          <w:numId w:val="98"/>
        </w:numPr>
        <w:spacing w:after="0" w:line="240" w:lineRule="auto"/>
        <w:jc w:val="both"/>
        <w:rPr>
          <w:rFonts w:ascii="Garamond" w:hAnsi="Garamond" w:cs="Arial"/>
          <w:sz w:val="24"/>
          <w:szCs w:val="24"/>
        </w:rPr>
      </w:pPr>
      <w:r w:rsidRPr="00054357">
        <w:rPr>
          <w:rFonts w:ascii="Garamond" w:hAnsi="Garamond" w:cs="Arial"/>
          <w:sz w:val="24"/>
          <w:szCs w:val="24"/>
        </w:rPr>
        <w:t xml:space="preserve">Evaluación y auscultación de estructuras utilizando equipo especializado no destructivo, tales como georadar, deflectómetro de impacto, perfilómetro inercial, equipo ultrasónico. </w:t>
      </w:r>
    </w:p>
    <w:p w:rsidR="0085213B" w:rsidRPr="00054357" w:rsidRDefault="0085213B" w:rsidP="00FE0269">
      <w:pPr>
        <w:numPr>
          <w:ilvl w:val="1"/>
          <w:numId w:val="98"/>
        </w:numPr>
        <w:spacing w:after="0" w:line="240" w:lineRule="auto"/>
        <w:jc w:val="both"/>
        <w:rPr>
          <w:rFonts w:ascii="Garamond" w:hAnsi="Garamond" w:cs="Arial"/>
          <w:sz w:val="24"/>
          <w:szCs w:val="24"/>
        </w:rPr>
      </w:pPr>
      <w:r w:rsidRPr="00054357">
        <w:rPr>
          <w:rFonts w:ascii="Garamond" w:hAnsi="Garamond" w:cs="Arial"/>
          <w:sz w:val="24"/>
          <w:szCs w:val="24"/>
        </w:rPr>
        <w:t xml:space="preserve">Análisis de estabilidad de taludes. </w:t>
      </w:r>
    </w:p>
    <w:p w:rsidR="0085213B" w:rsidRPr="00054357" w:rsidRDefault="0085213B" w:rsidP="00FE0269">
      <w:pPr>
        <w:numPr>
          <w:ilvl w:val="1"/>
          <w:numId w:val="98"/>
        </w:numPr>
        <w:spacing w:after="0" w:line="240" w:lineRule="auto"/>
        <w:jc w:val="both"/>
        <w:rPr>
          <w:rFonts w:ascii="Garamond" w:hAnsi="Garamond" w:cs="Arial"/>
          <w:sz w:val="24"/>
          <w:szCs w:val="24"/>
        </w:rPr>
      </w:pPr>
      <w:r w:rsidRPr="00054357">
        <w:rPr>
          <w:rFonts w:ascii="Garamond" w:hAnsi="Garamond" w:cs="Arial"/>
          <w:sz w:val="24"/>
          <w:szCs w:val="24"/>
        </w:rPr>
        <w:t>Participación en reuniones de seguimiento con el contratista, supervisión y/o la dirección administradora de los proyectos.</w:t>
      </w:r>
    </w:p>
    <w:p w:rsidR="0085213B" w:rsidRPr="00054357" w:rsidRDefault="0085213B" w:rsidP="00FE0269">
      <w:pPr>
        <w:numPr>
          <w:ilvl w:val="0"/>
          <w:numId w:val="98"/>
        </w:numPr>
        <w:spacing w:after="0" w:line="240" w:lineRule="auto"/>
        <w:ind w:left="993" w:hanging="426"/>
        <w:jc w:val="both"/>
        <w:rPr>
          <w:rFonts w:ascii="Garamond" w:hAnsi="Garamond" w:cs="Arial"/>
          <w:sz w:val="24"/>
          <w:szCs w:val="24"/>
        </w:rPr>
      </w:pPr>
      <w:r w:rsidRPr="00054357">
        <w:rPr>
          <w:rFonts w:ascii="Garamond" w:hAnsi="Garamond" w:cs="Arial"/>
          <w:sz w:val="24"/>
          <w:szCs w:val="24"/>
        </w:rPr>
        <w:t>Brindar soporte técnico especializado en aquellas actividades de su competencia, cuando titulares del ramo o las direcciones del VMOP así lo requieran. Lo anterior comprende evaluaciones de obras de paso (puentes, bóvedas), evaluaciones de estructuras de pavimento, opinión técnica sobre materiales de construcción, evaluaciones de taludes, entre otros.</w:t>
      </w:r>
    </w:p>
    <w:p w:rsidR="0085213B" w:rsidRPr="00054357" w:rsidRDefault="0085213B" w:rsidP="00FE0269">
      <w:pPr>
        <w:numPr>
          <w:ilvl w:val="0"/>
          <w:numId w:val="98"/>
        </w:numPr>
        <w:spacing w:after="0" w:line="240" w:lineRule="auto"/>
        <w:ind w:left="993" w:hanging="426"/>
        <w:jc w:val="both"/>
        <w:rPr>
          <w:rFonts w:ascii="Garamond" w:hAnsi="Garamond" w:cs="Arial"/>
          <w:sz w:val="24"/>
          <w:szCs w:val="24"/>
        </w:rPr>
      </w:pPr>
      <w:r w:rsidRPr="00054357">
        <w:rPr>
          <w:rFonts w:ascii="Garamond" w:hAnsi="Garamond" w:cs="Arial"/>
          <w:sz w:val="24"/>
          <w:szCs w:val="24"/>
        </w:rPr>
        <w:t>Efectuar ensayos para determinar el índice de regularidad superficial, así como ensayos de deflectometría en estructuras de pavimento de vías que forman parte de la red vial nacional, a requerimiento de titulares del ramo o de la Dirección de Planificación de la Obra Pública.</w:t>
      </w:r>
    </w:p>
    <w:p w:rsidR="0085213B" w:rsidRPr="00054357" w:rsidRDefault="0085213B" w:rsidP="00FE0269">
      <w:pPr>
        <w:numPr>
          <w:ilvl w:val="0"/>
          <w:numId w:val="98"/>
        </w:numPr>
        <w:spacing w:after="0" w:line="240" w:lineRule="auto"/>
        <w:ind w:left="993" w:hanging="426"/>
        <w:jc w:val="both"/>
        <w:rPr>
          <w:rFonts w:ascii="Garamond" w:hAnsi="Garamond" w:cs="Arial"/>
          <w:sz w:val="24"/>
          <w:szCs w:val="24"/>
        </w:rPr>
      </w:pPr>
      <w:r w:rsidRPr="00054357">
        <w:rPr>
          <w:rFonts w:ascii="Garamond" w:hAnsi="Garamond" w:cs="Arial"/>
          <w:sz w:val="24"/>
          <w:szCs w:val="24"/>
        </w:rPr>
        <w:t>Monitorear a través de mediciones inclinométricas y del nivel freático, taludes ubicados sobre la carretera CA:1 (zona los chorros, km 15.9 y km 16, y zona curva la leona, km 53), lo anterior comprende aquellos taludes donde el ministerio ha instalado equipos para llevar a cabo dicho monitoreo.</w:t>
      </w:r>
    </w:p>
    <w:p w:rsidR="0085213B" w:rsidRPr="00054357" w:rsidRDefault="0085213B" w:rsidP="00FE0269">
      <w:pPr>
        <w:numPr>
          <w:ilvl w:val="0"/>
          <w:numId w:val="98"/>
        </w:numPr>
        <w:spacing w:after="0" w:line="240" w:lineRule="auto"/>
        <w:ind w:left="993" w:hanging="426"/>
        <w:jc w:val="both"/>
        <w:rPr>
          <w:rFonts w:ascii="Garamond" w:hAnsi="Garamond" w:cs="Arial"/>
          <w:sz w:val="24"/>
          <w:szCs w:val="24"/>
        </w:rPr>
      </w:pPr>
      <w:r w:rsidRPr="00054357">
        <w:rPr>
          <w:rFonts w:ascii="Garamond" w:hAnsi="Garamond" w:cs="Arial"/>
          <w:sz w:val="24"/>
          <w:szCs w:val="24"/>
        </w:rPr>
        <w:t>Desarrollar trabajos de investigación aplicada (artículos técnicos y/o charlas técnicas) en el área de infraestructura; que concierne entre otros, a las áreas de mecánica de suelos, pavimentos, materiales de construcción, evaluación ex-post de proyectos, investigaciones sobre nuevos materiales o procesos constructivos.</w:t>
      </w:r>
    </w:p>
    <w:p w:rsidR="0085213B" w:rsidRPr="00054357" w:rsidRDefault="0085213B" w:rsidP="00FE0269">
      <w:pPr>
        <w:numPr>
          <w:ilvl w:val="0"/>
          <w:numId w:val="98"/>
        </w:numPr>
        <w:autoSpaceDE w:val="0"/>
        <w:autoSpaceDN w:val="0"/>
        <w:adjustRightInd w:val="0"/>
        <w:spacing w:after="0" w:line="240" w:lineRule="auto"/>
        <w:ind w:left="993" w:hanging="426"/>
        <w:jc w:val="both"/>
        <w:rPr>
          <w:rFonts w:ascii="Garamond" w:hAnsi="Garamond" w:cs="Arial"/>
          <w:sz w:val="24"/>
          <w:szCs w:val="24"/>
        </w:rPr>
      </w:pPr>
      <w:r w:rsidRPr="00054357">
        <w:rPr>
          <w:rFonts w:ascii="Garamond" w:hAnsi="Garamond" w:cs="Arial"/>
          <w:sz w:val="24"/>
          <w:szCs w:val="24"/>
        </w:rPr>
        <w:t>Administrar contratos de servicio de mantenimiento, en lo relacionado con los equipos de auscultación y evaluación asignados a la subdirección.</w:t>
      </w:r>
    </w:p>
    <w:p w:rsidR="00131E83" w:rsidRPr="00054357" w:rsidRDefault="00B54514" w:rsidP="00FE0269">
      <w:pPr>
        <w:numPr>
          <w:ilvl w:val="0"/>
          <w:numId w:val="98"/>
        </w:numPr>
        <w:autoSpaceDE w:val="0"/>
        <w:autoSpaceDN w:val="0"/>
        <w:adjustRightInd w:val="0"/>
        <w:spacing w:after="0" w:line="240" w:lineRule="auto"/>
        <w:ind w:left="993" w:hanging="426"/>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131E83" w:rsidRPr="00054357" w:rsidRDefault="00131E83">
      <w:pPr>
        <w:spacing w:after="0" w:line="240" w:lineRule="auto"/>
        <w:rPr>
          <w:rFonts w:ascii="Garamond" w:hAnsi="Garamond" w:cs="Arial"/>
          <w:sz w:val="24"/>
          <w:szCs w:val="24"/>
        </w:rPr>
      </w:pPr>
      <w:r w:rsidRPr="00054357">
        <w:rPr>
          <w:rFonts w:ascii="Garamond" w:hAnsi="Garamond" w:cs="Arial"/>
          <w:sz w:val="24"/>
          <w:szCs w:val="24"/>
        </w:rPr>
        <w:br w:type="page"/>
      </w:r>
    </w:p>
    <w:p w:rsidR="00131E83" w:rsidRPr="00054357" w:rsidRDefault="00131E83" w:rsidP="00FE0269">
      <w:pPr>
        <w:pStyle w:val="Prrafodelista"/>
        <w:numPr>
          <w:ilvl w:val="0"/>
          <w:numId w:val="19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3B746E">
      <w:pPr>
        <w:pStyle w:val="Prrafodelista"/>
        <w:spacing w:after="0"/>
        <w:rPr>
          <w:rFonts w:ascii="Garamond" w:hAnsi="Garamond" w:cs="Arial"/>
          <w:b/>
          <w:bCs/>
          <w:iCs/>
          <w:sz w:val="24"/>
          <w:szCs w:val="24"/>
        </w:rPr>
      </w:pPr>
    </w:p>
    <w:p w:rsidR="0085213B" w:rsidRPr="00054357" w:rsidRDefault="000700D2" w:rsidP="00CD52FD">
      <w:pPr>
        <w:pStyle w:val="Ttulo4"/>
        <w:shd w:val="clear" w:color="auto" w:fill="D9D9D9" w:themeFill="background1" w:themeFillShade="D9"/>
        <w:ind w:left="709"/>
        <w:jc w:val="center"/>
        <w:rPr>
          <w:rFonts w:ascii="Garamond" w:hAnsi="Garamond" w:cs="Arial"/>
          <w:i w:val="0"/>
          <w:color w:val="auto"/>
          <w:sz w:val="24"/>
          <w:szCs w:val="24"/>
        </w:rPr>
      </w:pPr>
      <w:bookmarkStart w:id="168" w:name="_Toc479249821"/>
      <w:r w:rsidRPr="00054357">
        <w:rPr>
          <w:rFonts w:ascii="Garamond" w:hAnsi="Garamond" w:cs="Arial"/>
          <w:i w:val="0"/>
          <w:color w:val="auto"/>
          <w:sz w:val="24"/>
          <w:szCs w:val="24"/>
        </w:rPr>
        <w:t xml:space="preserve">1.2.5.3 </w:t>
      </w:r>
      <w:r w:rsidR="0085213B" w:rsidRPr="00054357">
        <w:rPr>
          <w:rFonts w:ascii="Garamond" w:hAnsi="Garamond" w:cs="Arial"/>
          <w:i w:val="0"/>
          <w:color w:val="auto"/>
          <w:sz w:val="24"/>
          <w:szCs w:val="24"/>
        </w:rPr>
        <w:t>SUBDIRECCIÓN DE SUELOS Y MATERIALES</w:t>
      </w:r>
      <w:bookmarkEnd w:id="168"/>
    </w:p>
    <w:p w:rsidR="00131E83" w:rsidRPr="00054357" w:rsidRDefault="00131E83" w:rsidP="003B746E">
      <w:pPr>
        <w:spacing w:after="0" w:line="240" w:lineRule="auto"/>
        <w:rPr>
          <w:rFonts w:ascii="Garamond" w:hAnsi="Garamond"/>
        </w:rPr>
      </w:pPr>
    </w:p>
    <w:p w:rsidR="00131E83" w:rsidRPr="00054357" w:rsidRDefault="00131E83" w:rsidP="00FE0269">
      <w:pPr>
        <w:pStyle w:val="Prrafodelista"/>
        <w:numPr>
          <w:ilvl w:val="0"/>
          <w:numId w:val="19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31E83" w:rsidRPr="00054357" w:rsidRDefault="00131E83" w:rsidP="003B746E">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131E83" w:rsidRPr="00054357" w:rsidTr="000700D2">
        <w:tc>
          <w:tcPr>
            <w:tcW w:w="1559" w:type="dxa"/>
          </w:tcPr>
          <w:p w:rsidR="00131E83" w:rsidRPr="00054357" w:rsidRDefault="00131E83" w:rsidP="003B746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31E83" w:rsidRPr="00054357" w:rsidRDefault="001027ED" w:rsidP="003B746E">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1.2.5 </w:t>
            </w:r>
            <w:r w:rsidR="00131E83" w:rsidRPr="00054357">
              <w:rPr>
                <w:rFonts w:ascii="Garamond" w:hAnsi="Garamond" w:cs="Arial"/>
                <w:bCs/>
                <w:iCs/>
                <w:sz w:val="24"/>
                <w:szCs w:val="24"/>
                <w:lang w:val="es-ES_tradnl"/>
              </w:rPr>
              <w:t>Dirección de Investigación y Desarrollo de la Obra Pública.</w:t>
            </w:r>
          </w:p>
          <w:p w:rsidR="00131E83" w:rsidRPr="00054357" w:rsidRDefault="00131E83" w:rsidP="003B746E">
            <w:pPr>
              <w:spacing w:after="0" w:line="240" w:lineRule="auto"/>
              <w:contextualSpacing/>
              <w:jc w:val="both"/>
              <w:rPr>
                <w:rFonts w:ascii="Garamond" w:hAnsi="Garamond" w:cs="Arial"/>
                <w:bCs/>
                <w:iCs/>
                <w:sz w:val="24"/>
                <w:szCs w:val="24"/>
                <w:lang w:val="es-ES_tradnl"/>
              </w:rPr>
            </w:pPr>
          </w:p>
        </w:tc>
      </w:tr>
      <w:tr w:rsidR="00131E83" w:rsidRPr="00054357" w:rsidTr="000700D2">
        <w:tc>
          <w:tcPr>
            <w:tcW w:w="1559" w:type="dxa"/>
          </w:tcPr>
          <w:p w:rsidR="00131E83" w:rsidRPr="00054357" w:rsidRDefault="00131E83" w:rsidP="003B746E">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31E83" w:rsidRPr="00054357" w:rsidRDefault="00131E83" w:rsidP="003B746E">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131E83" w:rsidRPr="00054357" w:rsidRDefault="00131E83" w:rsidP="003B746E">
      <w:pPr>
        <w:pStyle w:val="Prrafodelista"/>
        <w:spacing w:after="0"/>
        <w:rPr>
          <w:rFonts w:ascii="Garamond" w:hAnsi="Garamond" w:cs="Arial"/>
          <w:b/>
          <w:bCs/>
          <w:iCs/>
          <w:sz w:val="24"/>
          <w:szCs w:val="24"/>
          <w:lang w:val="es-SV"/>
        </w:rPr>
      </w:pPr>
    </w:p>
    <w:p w:rsidR="00131E83" w:rsidRPr="00054357" w:rsidRDefault="00131E83" w:rsidP="00FE0269">
      <w:pPr>
        <w:pStyle w:val="Prrafodelista"/>
        <w:numPr>
          <w:ilvl w:val="0"/>
          <w:numId w:val="19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31E83" w:rsidRPr="00054357" w:rsidRDefault="00131E83" w:rsidP="00131E83">
      <w:pPr>
        <w:pStyle w:val="Prrafodelista"/>
        <w:rPr>
          <w:rFonts w:ascii="Garamond" w:hAnsi="Garamond" w:cs="Arial"/>
          <w:sz w:val="24"/>
          <w:szCs w:val="24"/>
        </w:rPr>
      </w:pPr>
      <w:r w:rsidRPr="00054357">
        <w:rPr>
          <w:rFonts w:ascii="Garamond" w:hAnsi="Garamond" w:cs="Arial"/>
          <w:sz w:val="24"/>
          <w:szCs w:val="24"/>
        </w:rPr>
        <w:t>Desarrollar investigaciones geotécnicas para obras de infraestructura, llevar a cabo evaluaciones técnicas sobre materiales de construcción, y el desarrollo de investigaciones aplicadas en el área de infraestructura. Lo anterior, en lo que compete al Viceministerio de Obras Públicas; para lo cual se ejerce coordinación en línea con la Unidad Técnica, conformada por ingenieros o ingenieras con especialización en el área; así como también se lleva a cabo la gestión administrativa del Laboratorio de Suelos y Materiales, asignado a la subdirección.</w:t>
      </w:r>
    </w:p>
    <w:p w:rsidR="00131E83" w:rsidRPr="00054357" w:rsidRDefault="00131E83" w:rsidP="00131E83">
      <w:pPr>
        <w:pStyle w:val="Prrafodelista"/>
        <w:rPr>
          <w:rFonts w:ascii="Garamond" w:hAnsi="Garamond" w:cs="Arial"/>
          <w:b/>
          <w:bCs/>
          <w:iCs/>
          <w:sz w:val="24"/>
          <w:szCs w:val="24"/>
        </w:rPr>
      </w:pPr>
    </w:p>
    <w:p w:rsidR="00131E83" w:rsidRPr="00054357" w:rsidRDefault="00131E83" w:rsidP="00FE0269">
      <w:pPr>
        <w:pStyle w:val="Prrafodelista"/>
        <w:numPr>
          <w:ilvl w:val="0"/>
          <w:numId w:val="19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EF7EA4" w:rsidRDefault="00EF7EA4" w:rsidP="00EF7EA4">
      <w:pPr>
        <w:spacing w:after="0" w:line="240" w:lineRule="auto"/>
        <w:ind w:left="993"/>
        <w:contextualSpacing/>
        <w:jc w:val="both"/>
        <w:rPr>
          <w:rFonts w:ascii="Garamond" w:hAnsi="Garamond" w:cs="Arial"/>
          <w:sz w:val="24"/>
          <w:szCs w:val="24"/>
        </w:rPr>
      </w:pPr>
    </w:p>
    <w:p w:rsidR="00EF7EA4" w:rsidRPr="00784D7A" w:rsidRDefault="00EF7EA4" w:rsidP="00FE0269">
      <w:pPr>
        <w:numPr>
          <w:ilvl w:val="0"/>
          <w:numId w:val="99"/>
        </w:numPr>
        <w:autoSpaceDE w:val="0"/>
        <w:autoSpaceDN w:val="0"/>
        <w:adjustRightInd w:val="0"/>
        <w:spacing w:after="0" w:line="240" w:lineRule="auto"/>
        <w:ind w:left="993" w:right="-81" w:hanging="426"/>
        <w:jc w:val="both"/>
        <w:rPr>
          <w:rFonts w:ascii="Garamond" w:hAnsi="Garamond" w:cs="Arial"/>
          <w:sz w:val="24"/>
          <w:szCs w:val="24"/>
        </w:rPr>
      </w:pPr>
      <w:r w:rsidRPr="00784D7A">
        <w:rPr>
          <w:rFonts w:ascii="Garamond" w:hAnsi="Garamond" w:cs="Arial"/>
          <w:sz w:val="24"/>
          <w:szCs w:val="24"/>
        </w:rPr>
        <w:t xml:space="preserve">Dentro del marco de las actividades de verificación de la calidad de obra (Aseguramiento Independiente), que lleva a cabo la dirección en los proyectos de infraestructura que ejecuta el ministerio a través del Viceministerio de Obras Públicas, se brinda soporte técnico a requerimiento de la Subdirección de Auditoría de la Calidad, en lo relacionado con: </w:t>
      </w:r>
    </w:p>
    <w:p w:rsidR="00EF7EA4" w:rsidRPr="00784D7A" w:rsidRDefault="00EF7EA4" w:rsidP="00FE0269">
      <w:pPr>
        <w:numPr>
          <w:ilvl w:val="1"/>
          <w:numId w:val="99"/>
        </w:numPr>
        <w:autoSpaceDE w:val="0"/>
        <w:autoSpaceDN w:val="0"/>
        <w:adjustRightInd w:val="0"/>
        <w:spacing w:after="0" w:line="240" w:lineRule="auto"/>
        <w:ind w:right="-81"/>
        <w:jc w:val="both"/>
        <w:rPr>
          <w:rFonts w:ascii="Garamond" w:hAnsi="Garamond" w:cs="Arial"/>
          <w:sz w:val="24"/>
          <w:szCs w:val="24"/>
        </w:rPr>
      </w:pPr>
      <w:r w:rsidRPr="00784D7A">
        <w:rPr>
          <w:rFonts w:ascii="Garamond" w:hAnsi="Garamond" w:cs="Arial"/>
          <w:sz w:val="24"/>
          <w:szCs w:val="24"/>
        </w:rPr>
        <w:t>Desarrollar ensayos de campo y/o de laboratorio, a diferentes materiales de construcción, productos de procesos constructivos y/u obra construida.</w:t>
      </w:r>
    </w:p>
    <w:p w:rsidR="00EF7EA4" w:rsidRPr="00784D7A" w:rsidRDefault="00EF7EA4" w:rsidP="00FE0269">
      <w:pPr>
        <w:numPr>
          <w:ilvl w:val="1"/>
          <w:numId w:val="99"/>
        </w:numPr>
        <w:autoSpaceDE w:val="0"/>
        <w:autoSpaceDN w:val="0"/>
        <w:adjustRightInd w:val="0"/>
        <w:spacing w:after="0" w:line="240" w:lineRule="auto"/>
        <w:ind w:right="-81"/>
        <w:jc w:val="both"/>
        <w:rPr>
          <w:rFonts w:ascii="Garamond" w:hAnsi="Garamond" w:cs="Arial"/>
          <w:sz w:val="24"/>
          <w:szCs w:val="24"/>
        </w:rPr>
      </w:pPr>
      <w:r w:rsidRPr="00784D7A">
        <w:rPr>
          <w:rFonts w:ascii="Garamond" w:hAnsi="Garamond" w:cs="Arial"/>
          <w:sz w:val="24"/>
          <w:szCs w:val="24"/>
        </w:rPr>
        <w:t>Participar en reuniones de carácter técnico de proyectos con el contratista, supervisión y/o con la dirección administradora de los proyectos, en las áreas de competencia de esta subdirección.</w:t>
      </w:r>
    </w:p>
    <w:p w:rsidR="00EF7EA4" w:rsidRPr="00784D7A" w:rsidRDefault="00EF7EA4" w:rsidP="00FE0269">
      <w:pPr>
        <w:numPr>
          <w:ilvl w:val="0"/>
          <w:numId w:val="99"/>
        </w:numPr>
        <w:autoSpaceDE w:val="0"/>
        <w:autoSpaceDN w:val="0"/>
        <w:adjustRightInd w:val="0"/>
        <w:spacing w:after="0" w:line="240" w:lineRule="auto"/>
        <w:ind w:left="993" w:right="-81" w:hanging="426"/>
        <w:jc w:val="both"/>
        <w:rPr>
          <w:rFonts w:ascii="Garamond" w:hAnsi="Garamond" w:cs="Arial"/>
          <w:sz w:val="24"/>
          <w:szCs w:val="24"/>
        </w:rPr>
      </w:pPr>
      <w:r w:rsidRPr="00784D7A">
        <w:rPr>
          <w:rFonts w:ascii="Garamond" w:hAnsi="Garamond" w:cs="Arial"/>
          <w:sz w:val="24"/>
          <w:szCs w:val="24"/>
        </w:rPr>
        <w:t xml:space="preserve">Brindar soporte técnico especializado en aquellas actividades de su competencia, cuando </w:t>
      </w:r>
      <w:r>
        <w:rPr>
          <w:rFonts w:ascii="Garamond" w:hAnsi="Garamond" w:cs="Arial"/>
          <w:sz w:val="24"/>
          <w:szCs w:val="24"/>
        </w:rPr>
        <w:t xml:space="preserve">el </w:t>
      </w:r>
      <w:r w:rsidRPr="00784D7A">
        <w:rPr>
          <w:rFonts w:ascii="Garamond" w:hAnsi="Garamond" w:cs="Arial"/>
          <w:sz w:val="24"/>
          <w:szCs w:val="24"/>
        </w:rPr>
        <w:t>titular del ramo o las direcciones del VMOP, así lo requieran. Lo anterior comprende: Estudios de suelo para diferentes obras de infraestructura; Desarrollo de ensayos de campo y/o de Laboratorio a materiales de construcción; Estudios de materiales de construcción tales como: Cementos asfalticos, emulsiones asfálticas, cementos hidráulicos, acero de refuerzo, materiales para construcción de rellenos o capas estructurales, concretos hidráulicos estructurales, mezclas asfálticas; entre otros.</w:t>
      </w:r>
    </w:p>
    <w:p w:rsidR="00EF7EA4" w:rsidRPr="00784D7A" w:rsidRDefault="00EF7EA4" w:rsidP="00FE0269">
      <w:pPr>
        <w:numPr>
          <w:ilvl w:val="0"/>
          <w:numId w:val="99"/>
        </w:numPr>
        <w:autoSpaceDE w:val="0"/>
        <w:autoSpaceDN w:val="0"/>
        <w:adjustRightInd w:val="0"/>
        <w:spacing w:after="0" w:line="240" w:lineRule="auto"/>
        <w:ind w:left="993" w:right="-81" w:hanging="426"/>
        <w:jc w:val="both"/>
        <w:rPr>
          <w:rFonts w:ascii="Garamond" w:hAnsi="Garamond" w:cs="Arial"/>
          <w:sz w:val="24"/>
          <w:szCs w:val="24"/>
        </w:rPr>
      </w:pPr>
      <w:r w:rsidRPr="00784D7A">
        <w:rPr>
          <w:rFonts w:ascii="Garamond" w:hAnsi="Garamond" w:cs="Arial"/>
          <w:sz w:val="24"/>
          <w:szCs w:val="24"/>
        </w:rPr>
        <w:t xml:space="preserve">Diseñar y verificar la calidad de la mezcla asfáltica en caliente, producida en la Planta Asfáltica del ministerio, a requerimiento de la Dirección de </w:t>
      </w:r>
      <w:r>
        <w:rPr>
          <w:rFonts w:ascii="Garamond" w:hAnsi="Garamond" w:cs="Arial"/>
          <w:sz w:val="24"/>
          <w:szCs w:val="24"/>
        </w:rPr>
        <w:t xml:space="preserve">Construcción y </w:t>
      </w:r>
      <w:r w:rsidRPr="00784D7A">
        <w:rPr>
          <w:rFonts w:ascii="Garamond" w:hAnsi="Garamond" w:cs="Arial"/>
          <w:sz w:val="24"/>
          <w:szCs w:val="24"/>
        </w:rPr>
        <w:t xml:space="preserve">Mantenimiento de la Obra Pública. En general, las actividades pueden incluir: </w:t>
      </w:r>
    </w:p>
    <w:p w:rsidR="00EF7EA4" w:rsidRPr="00784D7A" w:rsidRDefault="00EF7EA4" w:rsidP="00FE0269">
      <w:pPr>
        <w:numPr>
          <w:ilvl w:val="1"/>
          <w:numId w:val="99"/>
        </w:numPr>
        <w:autoSpaceDE w:val="0"/>
        <w:autoSpaceDN w:val="0"/>
        <w:adjustRightInd w:val="0"/>
        <w:spacing w:after="0" w:line="240" w:lineRule="auto"/>
        <w:ind w:right="-81"/>
        <w:jc w:val="both"/>
        <w:rPr>
          <w:rFonts w:ascii="Garamond" w:hAnsi="Garamond" w:cs="Arial"/>
          <w:sz w:val="24"/>
          <w:szCs w:val="24"/>
        </w:rPr>
      </w:pPr>
      <w:r w:rsidRPr="00784D7A">
        <w:rPr>
          <w:rFonts w:ascii="Garamond" w:hAnsi="Garamond" w:cs="Arial"/>
          <w:sz w:val="24"/>
          <w:szCs w:val="24"/>
        </w:rPr>
        <w:t>Caracterización y evaluación de los materiales que serán utilizados para la producción de la mezcla asfáltica.</w:t>
      </w:r>
    </w:p>
    <w:p w:rsidR="00EF7EA4" w:rsidRPr="00784D7A" w:rsidRDefault="00EF7EA4" w:rsidP="00FE0269">
      <w:pPr>
        <w:numPr>
          <w:ilvl w:val="1"/>
          <w:numId w:val="99"/>
        </w:numPr>
        <w:autoSpaceDE w:val="0"/>
        <w:autoSpaceDN w:val="0"/>
        <w:adjustRightInd w:val="0"/>
        <w:spacing w:after="0" w:line="240" w:lineRule="auto"/>
        <w:ind w:right="-81"/>
        <w:jc w:val="both"/>
        <w:rPr>
          <w:rFonts w:ascii="Garamond" w:hAnsi="Garamond" w:cs="Arial"/>
          <w:sz w:val="24"/>
          <w:szCs w:val="24"/>
        </w:rPr>
      </w:pPr>
      <w:r w:rsidRPr="00784D7A">
        <w:rPr>
          <w:rFonts w:ascii="Garamond" w:hAnsi="Garamond" w:cs="Arial"/>
          <w:sz w:val="24"/>
          <w:szCs w:val="24"/>
        </w:rPr>
        <w:t xml:space="preserve">Determinación del proporcionamiento de los constituyentes (agregado pétreo y cemento asfáltico) de la mezcla, en función de los requerimientos dados por el solicitante. </w:t>
      </w:r>
    </w:p>
    <w:p w:rsidR="00EF7EA4" w:rsidRPr="00784D7A" w:rsidRDefault="00EF7EA4" w:rsidP="00FE0269">
      <w:pPr>
        <w:numPr>
          <w:ilvl w:val="1"/>
          <w:numId w:val="99"/>
        </w:numPr>
        <w:autoSpaceDE w:val="0"/>
        <w:autoSpaceDN w:val="0"/>
        <w:adjustRightInd w:val="0"/>
        <w:spacing w:after="0" w:line="240" w:lineRule="auto"/>
        <w:ind w:right="-81"/>
        <w:jc w:val="both"/>
        <w:rPr>
          <w:rFonts w:ascii="Garamond" w:hAnsi="Garamond" w:cs="Arial"/>
          <w:sz w:val="24"/>
          <w:szCs w:val="24"/>
        </w:rPr>
      </w:pPr>
      <w:r w:rsidRPr="00784D7A">
        <w:rPr>
          <w:rFonts w:ascii="Garamond" w:hAnsi="Garamond" w:cs="Arial"/>
          <w:sz w:val="24"/>
          <w:szCs w:val="24"/>
        </w:rPr>
        <w:t>Verificación del proceso de producción de la mezcla, lo cual incluye la condición de manejo de los acopios de agregados, verificación de las temperaturas de mezclado, muestreo de la mezcla asfáltica producida y realización de ensayos de laboratorio, para determinar el grado de calidad de la misma; entre otras.</w:t>
      </w:r>
    </w:p>
    <w:p w:rsidR="00EF7EA4" w:rsidRPr="00784D7A" w:rsidRDefault="00EF7EA4" w:rsidP="00FE0269">
      <w:pPr>
        <w:numPr>
          <w:ilvl w:val="0"/>
          <w:numId w:val="99"/>
        </w:numPr>
        <w:autoSpaceDE w:val="0"/>
        <w:autoSpaceDN w:val="0"/>
        <w:adjustRightInd w:val="0"/>
        <w:spacing w:after="0" w:line="240" w:lineRule="auto"/>
        <w:ind w:left="993" w:right="-81" w:hanging="426"/>
        <w:jc w:val="both"/>
        <w:rPr>
          <w:rFonts w:ascii="Garamond" w:hAnsi="Garamond" w:cs="Arial"/>
          <w:sz w:val="24"/>
          <w:szCs w:val="24"/>
        </w:rPr>
      </w:pPr>
      <w:r w:rsidRPr="00784D7A">
        <w:rPr>
          <w:rFonts w:ascii="Garamond" w:hAnsi="Garamond" w:cs="Arial"/>
          <w:sz w:val="24"/>
          <w:szCs w:val="24"/>
        </w:rPr>
        <w:t xml:space="preserve">Desarrollar trabajos de investigación aplicada (artículos, boletines, circulares y /o charlas técnicas) en el área de infraestructura; que concierne entre otros, a las áreas de mecánica de suelos, pavimentos, materiales de construcción, investigaciones sobre nuevos materiales o procesos constructivos. </w:t>
      </w:r>
    </w:p>
    <w:p w:rsidR="00EF7EA4" w:rsidRPr="00784D7A" w:rsidRDefault="00EF7EA4" w:rsidP="00FE0269">
      <w:pPr>
        <w:numPr>
          <w:ilvl w:val="0"/>
          <w:numId w:val="99"/>
        </w:numPr>
        <w:autoSpaceDE w:val="0"/>
        <w:autoSpaceDN w:val="0"/>
        <w:adjustRightInd w:val="0"/>
        <w:spacing w:after="0" w:line="240" w:lineRule="auto"/>
        <w:ind w:left="993" w:right="-81" w:hanging="426"/>
        <w:jc w:val="both"/>
        <w:rPr>
          <w:rFonts w:ascii="Garamond" w:hAnsi="Garamond" w:cs="Arial"/>
          <w:sz w:val="24"/>
          <w:szCs w:val="24"/>
        </w:rPr>
      </w:pPr>
      <w:r w:rsidRPr="00EF7EA4">
        <w:rPr>
          <w:rFonts w:ascii="Garamond" w:hAnsi="Garamond" w:cs="Arial"/>
          <w:sz w:val="24"/>
          <w:szCs w:val="24"/>
        </w:rPr>
        <w:t xml:space="preserve">Administrar contrato de servicio de mantenimiento de equipo especializado de laboratorio asignado al Laboratorio de Suelos y Materiales de la subdirección.  </w:t>
      </w:r>
    </w:p>
    <w:p w:rsidR="00455604" w:rsidRPr="00054357" w:rsidRDefault="00455604" w:rsidP="00FE0269">
      <w:pPr>
        <w:numPr>
          <w:ilvl w:val="0"/>
          <w:numId w:val="99"/>
        </w:numPr>
        <w:autoSpaceDE w:val="0"/>
        <w:autoSpaceDN w:val="0"/>
        <w:adjustRightInd w:val="0"/>
        <w:spacing w:after="0" w:line="240" w:lineRule="auto"/>
        <w:ind w:left="993" w:right="-81" w:hanging="426"/>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455604" w:rsidRPr="00054357" w:rsidRDefault="00455604">
      <w:pPr>
        <w:spacing w:after="0" w:line="240" w:lineRule="auto"/>
        <w:rPr>
          <w:rFonts w:ascii="Garamond" w:hAnsi="Garamond" w:cs="Arial"/>
          <w:sz w:val="24"/>
          <w:szCs w:val="24"/>
        </w:rPr>
      </w:pPr>
      <w:r w:rsidRPr="00054357">
        <w:rPr>
          <w:rFonts w:ascii="Garamond" w:hAnsi="Garamond" w:cs="Arial"/>
          <w:sz w:val="24"/>
          <w:szCs w:val="24"/>
        </w:rPr>
        <w:br w:type="page"/>
      </w:r>
    </w:p>
    <w:p w:rsidR="000700D2" w:rsidRPr="00054357" w:rsidRDefault="000700D2" w:rsidP="00FE0269">
      <w:pPr>
        <w:pStyle w:val="Prrafodelista"/>
        <w:numPr>
          <w:ilvl w:val="0"/>
          <w:numId w:val="19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926246">
      <w:pPr>
        <w:shd w:val="clear" w:color="auto" w:fill="FFFFFF" w:themeFill="background1"/>
        <w:tabs>
          <w:tab w:val="left" w:pos="2700"/>
        </w:tabs>
        <w:spacing w:after="0" w:line="240" w:lineRule="auto"/>
        <w:jc w:val="center"/>
        <w:rPr>
          <w:rFonts w:ascii="Garamond" w:hAnsi="Garamond" w:cs="Arial"/>
          <w:b/>
          <w:bCs/>
          <w:iCs/>
          <w:sz w:val="24"/>
          <w:szCs w:val="24"/>
        </w:rPr>
      </w:pPr>
    </w:p>
    <w:p w:rsidR="0085213B" w:rsidRPr="00054357" w:rsidRDefault="000700D2" w:rsidP="00926246">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69" w:name="_Toc369614255"/>
      <w:bookmarkStart w:id="170" w:name="_Toc479249822"/>
      <w:r w:rsidRPr="00054357">
        <w:rPr>
          <w:rFonts w:ascii="Garamond" w:hAnsi="Garamond" w:cs="Arial"/>
          <w:color w:val="auto"/>
          <w:sz w:val="24"/>
          <w:szCs w:val="24"/>
        </w:rPr>
        <w:t xml:space="preserve">1.2.6 </w:t>
      </w:r>
      <w:r w:rsidR="0085213B" w:rsidRPr="00054357">
        <w:rPr>
          <w:rFonts w:ascii="Garamond" w:hAnsi="Garamond" w:cs="Arial"/>
          <w:color w:val="auto"/>
          <w:sz w:val="24"/>
          <w:szCs w:val="24"/>
        </w:rPr>
        <w:t>DIRECCION DE INVERSION DE LA OBRA PÚBLICA</w:t>
      </w:r>
      <w:bookmarkEnd w:id="169"/>
      <w:bookmarkEnd w:id="170"/>
    </w:p>
    <w:p w:rsidR="000700D2" w:rsidRPr="00054357" w:rsidRDefault="000700D2" w:rsidP="00926246">
      <w:pPr>
        <w:spacing w:after="0" w:line="240" w:lineRule="auto"/>
        <w:rPr>
          <w:rFonts w:ascii="Garamond" w:hAnsi="Garamond"/>
        </w:rPr>
      </w:pPr>
    </w:p>
    <w:p w:rsidR="004E3C4E" w:rsidRPr="00054357" w:rsidRDefault="004E3C4E" w:rsidP="00926246">
      <w:pPr>
        <w:spacing w:after="0" w:line="240" w:lineRule="auto"/>
        <w:rPr>
          <w:rFonts w:ascii="Garamond" w:hAnsi="Garamond"/>
        </w:rPr>
      </w:pPr>
      <w:r w:rsidRPr="00054357">
        <w:rPr>
          <w:rFonts w:ascii="Garamond" w:hAnsi="Garamond"/>
          <w:noProof/>
        </w:rPr>
        <w:drawing>
          <wp:anchor distT="0" distB="0" distL="114300" distR="114300" simplePos="0" relativeHeight="251765760" behindDoc="0" locked="0" layoutInCell="1" allowOverlap="1" wp14:anchorId="65FB1566" wp14:editId="6C70E95B">
            <wp:simplePos x="0" y="0"/>
            <wp:positionH relativeFrom="column">
              <wp:posOffset>398145</wp:posOffset>
            </wp:positionH>
            <wp:positionV relativeFrom="paragraph">
              <wp:posOffset>9525</wp:posOffset>
            </wp:positionV>
            <wp:extent cx="5482590" cy="1906270"/>
            <wp:effectExtent l="0" t="0" r="3810" b="36830"/>
            <wp:wrapThrough wrapText="bothSides">
              <wp:wrapPolygon edited="0">
                <wp:start x="0" y="0"/>
                <wp:lineTo x="0" y="21801"/>
                <wp:lineTo x="21540" y="21801"/>
                <wp:lineTo x="21540" y="0"/>
                <wp:lineTo x="0" y="0"/>
              </wp:wrapPolygon>
            </wp:wrapThrough>
            <wp:docPr id="37"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0" r:lo="rId131" r:qs="rId132" r:cs="rId133"/>
              </a:graphicData>
            </a:graphic>
          </wp:anchor>
        </w:drawing>
      </w:r>
    </w:p>
    <w:p w:rsidR="009458D5" w:rsidRPr="00054357" w:rsidRDefault="009458D5" w:rsidP="00926246">
      <w:pPr>
        <w:spacing w:after="0" w:line="240" w:lineRule="auto"/>
        <w:rPr>
          <w:rFonts w:ascii="Garamond" w:hAnsi="Garamond"/>
        </w:rPr>
      </w:pPr>
    </w:p>
    <w:p w:rsidR="009458D5" w:rsidRPr="00054357" w:rsidRDefault="009458D5" w:rsidP="009458D5">
      <w:pPr>
        <w:spacing w:after="0" w:line="240" w:lineRule="auto"/>
        <w:ind w:left="851"/>
        <w:rPr>
          <w:rFonts w:ascii="Garamond" w:hAnsi="Garamond"/>
        </w:rPr>
      </w:pPr>
    </w:p>
    <w:p w:rsidR="009458D5" w:rsidRPr="00054357" w:rsidRDefault="009458D5" w:rsidP="000700D2">
      <w:pPr>
        <w:spacing w:after="0" w:line="240" w:lineRule="auto"/>
        <w:rPr>
          <w:rFonts w:ascii="Garamond" w:hAnsi="Garamond"/>
        </w:rPr>
      </w:pPr>
    </w:p>
    <w:p w:rsidR="009458D5" w:rsidRPr="00054357" w:rsidRDefault="009458D5" w:rsidP="000700D2">
      <w:pPr>
        <w:spacing w:after="0" w:line="240" w:lineRule="auto"/>
        <w:rPr>
          <w:rFonts w:ascii="Garamond" w:hAnsi="Garamond"/>
        </w:rPr>
      </w:pPr>
    </w:p>
    <w:p w:rsidR="00704D09" w:rsidRPr="00054357" w:rsidRDefault="00704D09" w:rsidP="000700D2">
      <w:pPr>
        <w:spacing w:after="0" w:line="240" w:lineRule="auto"/>
        <w:rPr>
          <w:rFonts w:ascii="Garamond" w:hAnsi="Garamond"/>
        </w:rPr>
      </w:pPr>
    </w:p>
    <w:p w:rsidR="00704D09" w:rsidRPr="00054357" w:rsidRDefault="00704D09" w:rsidP="000700D2">
      <w:pPr>
        <w:spacing w:after="0" w:line="240" w:lineRule="auto"/>
        <w:rPr>
          <w:rFonts w:ascii="Garamond" w:hAnsi="Garamond"/>
        </w:rPr>
      </w:pPr>
    </w:p>
    <w:p w:rsidR="00704D09" w:rsidRPr="00054357" w:rsidRDefault="00704D09" w:rsidP="000700D2">
      <w:pPr>
        <w:spacing w:after="0" w:line="240" w:lineRule="auto"/>
        <w:rPr>
          <w:rFonts w:ascii="Garamond" w:hAnsi="Garamond"/>
        </w:rPr>
      </w:pPr>
    </w:p>
    <w:p w:rsidR="00704D09" w:rsidRPr="00054357" w:rsidRDefault="00704D09" w:rsidP="000700D2">
      <w:pPr>
        <w:spacing w:after="0" w:line="240" w:lineRule="auto"/>
        <w:rPr>
          <w:rFonts w:ascii="Garamond" w:hAnsi="Garamond"/>
        </w:rPr>
      </w:pPr>
    </w:p>
    <w:p w:rsidR="00704D09" w:rsidRPr="00054357" w:rsidRDefault="00704D09" w:rsidP="000700D2">
      <w:pPr>
        <w:spacing w:after="0" w:line="240" w:lineRule="auto"/>
        <w:rPr>
          <w:rFonts w:ascii="Garamond" w:hAnsi="Garamond"/>
        </w:rPr>
      </w:pPr>
    </w:p>
    <w:p w:rsidR="00704D09" w:rsidRPr="00054357" w:rsidRDefault="00704D09" w:rsidP="000700D2">
      <w:pPr>
        <w:spacing w:after="0" w:line="240" w:lineRule="auto"/>
        <w:rPr>
          <w:rFonts w:ascii="Garamond" w:hAnsi="Garamond"/>
        </w:rPr>
      </w:pPr>
    </w:p>
    <w:p w:rsidR="00704D09" w:rsidRPr="00054357" w:rsidRDefault="00704D09" w:rsidP="000700D2">
      <w:pPr>
        <w:spacing w:after="0" w:line="240" w:lineRule="auto"/>
        <w:rPr>
          <w:rFonts w:ascii="Garamond" w:hAnsi="Garamond"/>
        </w:rPr>
      </w:pPr>
    </w:p>
    <w:p w:rsidR="00704D09" w:rsidRPr="00054357" w:rsidRDefault="00704D09" w:rsidP="000700D2">
      <w:pPr>
        <w:spacing w:after="0" w:line="240" w:lineRule="auto"/>
        <w:rPr>
          <w:rFonts w:ascii="Garamond" w:hAnsi="Garamond"/>
        </w:rPr>
      </w:pPr>
    </w:p>
    <w:p w:rsidR="000700D2" w:rsidRPr="00054357" w:rsidRDefault="000700D2" w:rsidP="00FE0269">
      <w:pPr>
        <w:pStyle w:val="Prrafodelista"/>
        <w:numPr>
          <w:ilvl w:val="0"/>
          <w:numId w:val="19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700D2" w:rsidRPr="00054357" w:rsidRDefault="000700D2" w:rsidP="000700D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0700D2" w:rsidRPr="00054357" w:rsidTr="000700D2">
        <w:tc>
          <w:tcPr>
            <w:tcW w:w="1559" w:type="dxa"/>
          </w:tcPr>
          <w:p w:rsidR="000700D2" w:rsidRPr="00054357" w:rsidRDefault="000700D2"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700D2" w:rsidRPr="00054357" w:rsidRDefault="001027ED" w:rsidP="004E3C4E">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1.2.1 </w:t>
            </w:r>
            <w:r w:rsidR="004E3C4E" w:rsidRPr="00054357">
              <w:rPr>
                <w:rFonts w:ascii="Garamond" w:hAnsi="Garamond" w:cs="Arial"/>
                <w:bCs/>
                <w:iCs/>
                <w:sz w:val="24"/>
                <w:szCs w:val="24"/>
                <w:lang w:val="es-ES_tradnl"/>
              </w:rPr>
              <w:t>Dirección General del Viceministerio de Obras Públicas.</w:t>
            </w:r>
          </w:p>
          <w:p w:rsidR="004E3C4E" w:rsidRPr="00054357" w:rsidRDefault="004E3C4E" w:rsidP="004E3C4E">
            <w:pPr>
              <w:spacing w:after="0" w:line="240" w:lineRule="auto"/>
              <w:contextualSpacing/>
              <w:jc w:val="both"/>
              <w:rPr>
                <w:rFonts w:ascii="Garamond" w:hAnsi="Garamond" w:cs="Arial"/>
                <w:bCs/>
                <w:iCs/>
                <w:sz w:val="24"/>
                <w:szCs w:val="24"/>
                <w:lang w:val="es-ES_tradnl"/>
              </w:rPr>
            </w:pPr>
          </w:p>
        </w:tc>
      </w:tr>
      <w:tr w:rsidR="000700D2" w:rsidRPr="00054357" w:rsidTr="000700D2">
        <w:tc>
          <w:tcPr>
            <w:tcW w:w="1559" w:type="dxa"/>
          </w:tcPr>
          <w:p w:rsidR="000700D2" w:rsidRPr="00054357" w:rsidRDefault="000700D2"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0700D2" w:rsidRPr="00054357" w:rsidRDefault="00163DE9" w:rsidP="00163DE9">
            <w:pPr>
              <w:pStyle w:val="Prrafodelista"/>
              <w:ind w:left="0"/>
              <w:rPr>
                <w:rFonts w:ascii="Garamond" w:hAnsi="Garamond" w:cs="Arial"/>
                <w:bCs/>
                <w:iCs/>
                <w:sz w:val="24"/>
                <w:szCs w:val="24"/>
              </w:rPr>
            </w:pPr>
            <w:r w:rsidRPr="00054357">
              <w:rPr>
                <w:rFonts w:ascii="Garamond" w:hAnsi="Garamond" w:cs="Arial"/>
                <w:sz w:val="24"/>
                <w:szCs w:val="24"/>
              </w:rPr>
              <w:t xml:space="preserve">1.2.6.1 </w:t>
            </w:r>
            <w:r w:rsidR="000700D2" w:rsidRPr="00054357">
              <w:rPr>
                <w:rFonts w:ascii="Garamond" w:hAnsi="Garamond" w:cs="Arial"/>
                <w:sz w:val="24"/>
                <w:szCs w:val="24"/>
              </w:rPr>
              <w:t xml:space="preserve">Subdirección de Caminos Rurales y Carreteras; y </w:t>
            </w:r>
          </w:p>
          <w:p w:rsidR="000700D2" w:rsidRPr="00054357" w:rsidRDefault="00163DE9" w:rsidP="00163DE9">
            <w:pPr>
              <w:pStyle w:val="Prrafodelista"/>
              <w:ind w:left="0"/>
              <w:rPr>
                <w:rFonts w:ascii="Garamond" w:hAnsi="Garamond" w:cs="Arial"/>
                <w:bCs/>
                <w:iCs/>
                <w:sz w:val="24"/>
                <w:szCs w:val="24"/>
              </w:rPr>
            </w:pPr>
            <w:r w:rsidRPr="00054357">
              <w:rPr>
                <w:rFonts w:ascii="Garamond" w:hAnsi="Garamond" w:cs="Arial"/>
                <w:sz w:val="24"/>
                <w:szCs w:val="24"/>
              </w:rPr>
              <w:t xml:space="preserve">1.2.6.2 </w:t>
            </w:r>
            <w:r w:rsidR="000700D2" w:rsidRPr="00054357">
              <w:rPr>
                <w:rFonts w:ascii="Garamond" w:hAnsi="Garamond" w:cs="Arial"/>
                <w:sz w:val="24"/>
                <w:szCs w:val="24"/>
              </w:rPr>
              <w:t>Subdirección de Puentes, Obras de Paso y Obras de Protección.</w:t>
            </w:r>
          </w:p>
        </w:tc>
      </w:tr>
    </w:tbl>
    <w:p w:rsidR="000700D2" w:rsidRPr="00054357" w:rsidRDefault="000700D2" w:rsidP="000700D2">
      <w:pPr>
        <w:pStyle w:val="Prrafodelista"/>
        <w:spacing w:after="0"/>
        <w:rPr>
          <w:rFonts w:ascii="Garamond" w:hAnsi="Garamond" w:cs="Arial"/>
          <w:b/>
          <w:bCs/>
          <w:iCs/>
          <w:sz w:val="24"/>
          <w:szCs w:val="24"/>
          <w:lang w:val="es-SV"/>
        </w:rPr>
      </w:pPr>
    </w:p>
    <w:p w:rsidR="000700D2" w:rsidRPr="00054357" w:rsidRDefault="000700D2" w:rsidP="00FE0269">
      <w:pPr>
        <w:pStyle w:val="Prrafodelista"/>
        <w:numPr>
          <w:ilvl w:val="0"/>
          <w:numId w:val="19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0700D2" w:rsidRPr="00054357" w:rsidRDefault="000700D2" w:rsidP="000700D2">
      <w:pPr>
        <w:pStyle w:val="Prrafodelista"/>
        <w:rPr>
          <w:rFonts w:ascii="Garamond" w:hAnsi="Garamond" w:cs="Arial"/>
          <w:sz w:val="24"/>
          <w:szCs w:val="24"/>
        </w:rPr>
      </w:pPr>
      <w:r w:rsidRPr="00054357">
        <w:rPr>
          <w:rFonts w:ascii="Garamond" w:hAnsi="Garamond" w:cs="Arial"/>
          <w:sz w:val="24"/>
          <w:szCs w:val="24"/>
        </w:rPr>
        <w:t>Coordinar, controlar y liquidar la etapa de ejecución de las obras de construcción, reconstrucción y mejoramiento de la red vial nacional y otros que le fueren asignados.</w:t>
      </w:r>
    </w:p>
    <w:p w:rsidR="000700D2" w:rsidRPr="00054357" w:rsidRDefault="000700D2" w:rsidP="000700D2">
      <w:pPr>
        <w:pStyle w:val="Prrafodelista"/>
        <w:rPr>
          <w:rFonts w:ascii="Garamond" w:hAnsi="Garamond" w:cs="Arial"/>
          <w:b/>
          <w:bCs/>
          <w:iCs/>
          <w:sz w:val="24"/>
          <w:szCs w:val="24"/>
        </w:rPr>
      </w:pPr>
    </w:p>
    <w:p w:rsidR="000700D2" w:rsidRPr="00054357" w:rsidRDefault="000700D2" w:rsidP="00FE0269">
      <w:pPr>
        <w:pStyle w:val="Prrafodelista"/>
        <w:numPr>
          <w:ilvl w:val="0"/>
          <w:numId w:val="198"/>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widowControl w:val="0"/>
        <w:numPr>
          <w:ilvl w:val="0"/>
          <w:numId w:val="103"/>
        </w:numPr>
        <w:shd w:val="clear" w:color="auto" w:fill="FFFFFF"/>
        <w:tabs>
          <w:tab w:val="left" w:pos="-1080"/>
          <w:tab w:val="left" w:pos="0"/>
        </w:tabs>
        <w:autoSpaceDE w:val="0"/>
        <w:autoSpaceDN w:val="0"/>
        <w:adjustRightInd w:val="0"/>
        <w:spacing w:before="264" w:after="0" w:line="240" w:lineRule="auto"/>
        <w:ind w:left="993"/>
        <w:jc w:val="both"/>
        <w:rPr>
          <w:rFonts w:ascii="Garamond" w:hAnsi="Garamond" w:cs="Arial"/>
          <w:bCs/>
          <w:iCs/>
          <w:sz w:val="24"/>
          <w:szCs w:val="24"/>
        </w:rPr>
      </w:pPr>
      <w:r w:rsidRPr="00054357">
        <w:rPr>
          <w:rFonts w:ascii="Garamond" w:hAnsi="Garamond" w:cs="Arial"/>
          <w:sz w:val="24"/>
          <w:szCs w:val="24"/>
        </w:rPr>
        <w:t xml:space="preserve">Programar, coordinar, controlar y liquidar la etapa de ejecución de las obras de construcción, reconstrucción y rehabilitación que se implementen en la red vial </w:t>
      </w:r>
      <w:r w:rsidRPr="00054357">
        <w:rPr>
          <w:rFonts w:ascii="Garamond" w:hAnsi="Garamond" w:cs="Arial"/>
          <w:spacing w:val="1"/>
          <w:sz w:val="24"/>
          <w:szCs w:val="24"/>
        </w:rPr>
        <w:t>nacional así como otras obras públicas que le sean asignadas.</w:t>
      </w:r>
    </w:p>
    <w:p w:rsidR="0085213B" w:rsidRPr="00054357" w:rsidRDefault="0085213B" w:rsidP="00FE0269">
      <w:pPr>
        <w:pStyle w:val="Prrafodelista"/>
        <w:numPr>
          <w:ilvl w:val="0"/>
          <w:numId w:val="103"/>
        </w:numPr>
        <w:spacing w:after="0"/>
        <w:ind w:left="993" w:hanging="426"/>
        <w:rPr>
          <w:rFonts w:ascii="Garamond" w:hAnsi="Garamond" w:cs="Arial"/>
          <w:bCs/>
          <w:iCs/>
          <w:sz w:val="24"/>
          <w:szCs w:val="24"/>
        </w:rPr>
      </w:pPr>
      <w:r w:rsidRPr="00054357">
        <w:rPr>
          <w:rFonts w:ascii="Garamond" w:hAnsi="Garamond" w:cs="Arial"/>
          <w:bCs/>
          <w:iCs/>
          <w:spacing w:val="5"/>
          <w:sz w:val="24"/>
          <w:szCs w:val="24"/>
        </w:rPr>
        <w:t xml:space="preserve">Formular el programa anual de inversión de los proyectos en ejecución, así como </w:t>
      </w:r>
      <w:r w:rsidRPr="00054357">
        <w:rPr>
          <w:rFonts w:ascii="Garamond" w:hAnsi="Garamond" w:cs="Arial"/>
          <w:bCs/>
          <w:iCs/>
          <w:sz w:val="24"/>
          <w:szCs w:val="24"/>
        </w:rPr>
        <w:t>desarrollar su control, seguimiento y gestión.</w:t>
      </w:r>
    </w:p>
    <w:p w:rsidR="0085213B" w:rsidRPr="00054357" w:rsidRDefault="0085213B" w:rsidP="00FE0269">
      <w:pPr>
        <w:pStyle w:val="Prrafodelista"/>
        <w:numPr>
          <w:ilvl w:val="0"/>
          <w:numId w:val="103"/>
        </w:numPr>
        <w:spacing w:after="0"/>
        <w:ind w:left="993" w:hanging="426"/>
        <w:rPr>
          <w:rFonts w:ascii="Garamond" w:hAnsi="Garamond" w:cs="Arial"/>
          <w:sz w:val="24"/>
          <w:szCs w:val="24"/>
        </w:rPr>
      </w:pPr>
      <w:r w:rsidRPr="00054357">
        <w:rPr>
          <w:rFonts w:ascii="Garamond" w:hAnsi="Garamond" w:cs="Arial"/>
          <w:bCs/>
          <w:iCs/>
          <w:sz w:val="24"/>
          <w:szCs w:val="24"/>
        </w:rPr>
        <w:t>Llevar un registro actualizado del avance de los proyectos, así como de los costos de supervisión y construcción de los mismos.</w:t>
      </w:r>
    </w:p>
    <w:p w:rsidR="0085213B" w:rsidRPr="00054357" w:rsidRDefault="0085213B" w:rsidP="00FE0269">
      <w:pPr>
        <w:pStyle w:val="Prrafodelista"/>
        <w:numPr>
          <w:ilvl w:val="0"/>
          <w:numId w:val="103"/>
        </w:numPr>
        <w:spacing w:after="0"/>
        <w:ind w:left="993" w:hanging="426"/>
        <w:rPr>
          <w:rFonts w:ascii="Garamond" w:hAnsi="Garamond" w:cs="Arial"/>
          <w:sz w:val="24"/>
          <w:szCs w:val="24"/>
        </w:rPr>
      </w:pPr>
      <w:r w:rsidRPr="00054357">
        <w:rPr>
          <w:rFonts w:ascii="Garamond" w:hAnsi="Garamond" w:cs="Arial"/>
          <w:bCs/>
          <w:iCs/>
          <w:sz w:val="24"/>
          <w:szCs w:val="24"/>
        </w:rPr>
        <w:t xml:space="preserve">Coordinar con los organismos financieros internacionales o nacionales, las </w:t>
      </w:r>
      <w:r w:rsidRPr="00054357">
        <w:rPr>
          <w:rFonts w:ascii="Garamond" w:hAnsi="Garamond" w:cs="Arial"/>
          <w:bCs/>
          <w:iCs/>
          <w:spacing w:val="5"/>
          <w:sz w:val="24"/>
          <w:szCs w:val="24"/>
        </w:rPr>
        <w:t xml:space="preserve">diferentes actividades o acciones que permitan la ejecución oportuna de los </w:t>
      </w:r>
      <w:r w:rsidRPr="00054357">
        <w:rPr>
          <w:rFonts w:ascii="Garamond" w:hAnsi="Garamond" w:cs="Arial"/>
          <w:bCs/>
          <w:iCs/>
          <w:spacing w:val="-1"/>
          <w:sz w:val="24"/>
          <w:szCs w:val="24"/>
        </w:rPr>
        <w:t>proyectos.</w:t>
      </w:r>
    </w:p>
    <w:p w:rsidR="0085213B" w:rsidRPr="00054357" w:rsidRDefault="0085213B" w:rsidP="00FE0269">
      <w:pPr>
        <w:pStyle w:val="Prrafodelista"/>
        <w:numPr>
          <w:ilvl w:val="0"/>
          <w:numId w:val="103"/>
        </w:numPr>
        <w:spacing w:after="0"/>
        <w:ind w:left="993" w:hanging="426"/>
        <w:rPr>
          <w:rFonts w:ascii="Garamond" w:hAnsi="Garamond" w:cs="Arial"/>
          <w:bCs/>
          <w:iCs/>
          <w:sz w:val="24"/>
          <w:szCs w:val="24"/>
        </w:rPr>
      </w:pPr>
      <w:r w:rsidRPr="00054357">
        <w:rPr>
          <w:rFonts w:ascii="Garamond" w:hAnsi="Garamond" w:cs="Arial"/>
          <w:bCs/>
          <w:iCs/>
          <w:sz w:val="24"/>
          <w:szCs w:val="24"/>
        </w:rPr>
        <w:t>Formular los diferentes mecanismos y coordinar las acciones necesarias con otras instancias del sector, que permitan un seguimiento efectivo administrativo y de campo a los proyectos finalizados en período de vigencia de garantías de buena obra.</w:t>
      </w:r>
    </w:p>
    <w:p w:rsidR="0085213B" w:rsidRPr="00054357" w:rsidRDefault="0085213B" w:rsidP="00FE0269">
      <w:pPr>
        <w:pStyle w:val="Prrafodelista"/>
        <w:numPr>
          <w:ilvl w:val="0"/>
          <w:numId w:val="103"/>
        </w:numPr>
        <w:spacing w:after="0"/>
        <w:ind w:left="993" w:hanging="426"/>
        <w:rPr>
          <w:rFonts w:ascii="Garamond" w:hAnsi="Garamond" w:cs="Arial"/>
          <w:sz w:val="24"/>
          <w:szCs w:val="24"/>
        </w:rPr>
      </w:pPr>
      <w:r w:rsidRPr="00054357">
        <w:rPr>
          <w:rFonts w:ascii="Garamond" w:hAnsi="Garamond" w:cs="Arial"/>
          <w:bCs/>
          <w:iCs/>
          <w:sz w:val="24"/>
          <w:szCs w:val="24"/>
        </w:rPr>
        <w:t xml:space="preserve">Formular y presentar a la Gerencia Financiera Institucional, el presupuesto operativo de la </w:t>
      </w:r>
      <w:r w:rsidRPr="00054357">
        <w:rPr>
          <w:rFonts w:ascii="Garamond" w:hAnsi="Garamond" w:cs="Arial"/>
          <w:bCs/>
          <w:iCs/>
          <w:spacing w:val="2"/>
          <w:sz w:val="24"/>
          <w:szCs w:val="24"/>
        </w:rPr>
        <w:t>dirección</w:t>
      </w:r>
      <w:r w:rsidRPr="00054357">
        <w:rPr>
          <w:rFonts w:ascii="Garamond" w:hAnsi="Garamond" w:cs="Arial"/>
          <w:bCs/>
          <w:iCs/>
          <w:sz w:val="24"/>
          <w:szCs w:val="24"/>
        </w:rPr>
        <w:t xml:space="preserve"> y darle seguimiento</w:t>
      </w:r>
      <w:r w:rsidRPr="00054357">
        <w:rPr>
          <w:rFonts w:ascii="Garamond" w:hAnsi="Garamond" w:cs="Arial"/>
          <w:bCs/>
          <w:iCs/>
          <w:spacing w:val="2"/>
          <w:sz w:val="24"/>
          <w:szCs w:val="24"/>
        </w:rPr>
        <w:t xml:space="preserve">, para lo cual contará con el apoyo administrativo y logístico de la Gerencia </w:t>
      </w:r>
      <w:r w:rsidRPr="00054357">
        <w:rPr>
          <w:rFonts w:ascii="Garamond" w:hAnsi="Garamond" w:cs="Arial"/>
          <w:bCs/>
          <w:iCs/>
          <w:spacing w:val="1"/>
          <w:sz w:val="24"/>
          <w:szCs w:val="24"/>
        </w:rPr>
        <w:t>Administrativa Institucional.</w:t>
      </w:r>
    </w:p>
    <w:p w:rsidR="0085213B" w:rsidRPr="00054357" w:rsidRDefault="0085213B" w:rsidP="00FE0269">
      <w:pPr>
        <w:pStyle w:val="Prrafodelista"/>
        <w:numPr>
          <w:ilvl w:val="0"/>
          <w:numId w:val="103"/>
        </w:numPr>
        <w:spacing w:after="0"/>
        <w:ind w:left="993" w:hanging="426"/>
        <w:rPr>
          <w:rFonts w:ascii="Garamond" w:hAnsi="Garamond" w:cs="Arial"/>
          <w:sz w:val="24"/>
          <w:szCs w:val="24"/>
        </w:rPr>
      </w:pPr>
      <w:r w:rsidRPr="00054357">
        <w:rPr>
          <w:rFonts w:ascii="Garamond" w:hAnsi="Garamond" w:cs="Arial"/>
          <w:bCs/>
          <w:iCs/>
          <w:sz w:val="24"/>
          <w:szCs w:val="24"/>
        </w:rPr>
        <w:t xml:space="preserve">Apoyar a la Gerencia de Adquisiciones y Contrataciones Institucional (GACI) en el </w:t>
      </w:r>
      <w:r w:rsidRPr="00054357">
        <w:rPr>
          <w:rFonts w:ascii="Garamond" w:hAnsi="Garamond" w:cs="Arial"/>
          <w:bCs/>
          <w:iCs/>
          <w:spacing w:val="2"/>
          <w:sz w:val="24"/>
          <w:szCs w:val="24"/>
        </w:rPr>
        <w:t xml:space="preserve">proceso de licitación y contratación de los servicios de supervisión y construcción de </w:t>
      </w:r>
      <w:r w:rsidRPr="00054357">
        <w:rPr>
          <w:rFonts w:ascii="Garamond" w:hAnsi="Garamond" w:cs="Arial"/>
          <w:bCs/>
          <w:iCs/>
          <w:sz w:val="24"/>
          <w:szCs w:val="24"/>
        </w:rPr>
        <w:t>las obras.</w:t>
      </w:r>
    </w:p>
    <w:p w:rsidR="0085213B" w:rsidRPr="00054357" w:rsidRDefault="0085213B" w:rsidP="00FE0269">
      <w:pPr>
        <w:pStyle w:val="Prrafodelista"/>
        <w:numPr>
          <w:ilvl w:val="0"/>
          <w:numId w:val="103"/>
        </w:numPr>
        <w:spacing w:after="0"/>
        <w:ind w:left="993" w:hanging="426"/>
        <w:rPr>
          <w:rFonts w:ascii="Garamond" w:hAnsi="Garamond" w:cs="Arial"/>
          <w:sz w:val="24"/>
          <w:szCs w:val="24"/>
        </w:rPr>
      </w:pPr>
      <w:r w:rsidRPr="00054357">
        <w:rPr>
          <w:rFonts w:ascii="Garamond" w:hAnsi="Garamond" w:cs="Arial"/>
          <w:bCs/>
          <w:iCs/>
          <w:sz w:val="24"/>
          <w:szCs w:val="24"/>
        </w:rPr>
        <w:t>Apoyar a la Gerencia Legal Institucional en el seguimiento y atención de los procesos legales que pudieren resultar de los contratos de supervisión o contratación de las obras.</w:t>
      </w:r>
    </w:p>
    <w:p w:rsidR="0085213B" w:rsidRPr="00054357" w:rsidRDefault="0085213B" w:rsidP="00FE0269">
      <w:pPr>
        <w:pStyle w:val="Prrafodelista"/>
        <w:numPr>
          <w:ilvl w:val="0"/>
          <w:numId w:val="103"/>
        </w:numPr>
        <w:spacing w:after="0"/>
        <w:ind w:left="993" w:hanging="426"/>
        <w:rPr>
          <w:rFonts w:ascii="Garamond" w:hAnsi="Garamond" w:cs="Arial"/>
          <w:bCs/>
          <w:iCs/>
          <w:sz w:val="24"/>
          <w:szCs w:val="24"/>
        </w:rPr>
      </w:pPr>
      <w:r w:rsidRPr="00054357">
        <w:rPr>
          <w:rFonts w:ascii="Garamond" w:hAnsi="Garamond" w:cs="Arial"/>
          <w:bCs/>
          <w:iCs/>
          <w:spacing w:val="6"/>
          <w:sz w:val="24"/>
          <w:szCs w:val="24"/>
        </w:rPr>
        <w:t xml:space="preserve">Informar a titulares y/o a las entidades correspondientes, ya sea en </w:t>
      </w:r>
      <w:r w:rsidRPr="00054357">
        <w:rPr>
          <w:rFonts w:ascii="Garamond" w:hAnsi="Garamond" w:cs="Arial"/>
          <w:bCs/>
          <w:iCs/>
          <w:sz w:val="24"/>
          <w:szCs w:val="24"/>
        </w:rPr>
        <w:t>forma directa o a través de otras instancias de la institución, sobre el desarrollo de las funciones asignadas, o presentar cualquier informe particular que fuere requerido.</w:t>
      </w:r>
    </w:p>
    <w:p w:rsidR="0085213B" w:rsidRPr="00054357" w:rsidRDefault="0085213B" w:rsidP="00FE0269">
      <w:pPr>
        <w:pStyle w:val="Prrafodelista"/>
        <w:numPr>
          <w:ilvl w:val="0"/>
          <w:numId w:val="103"/>
        </w:numPr>
        <w:spacing w:after="0"/>
        <w:ind w:left="993" w:hanging="426"/>
        <w:rPr>
          <w:rFonts w:ascii="Garamond" w:hAnsi="Garamond" w:cs="Arial"/>
          <w:bCs/>
          <w:iCs/>
          <w:sz w:val="24"/>
          <w:szCs w:val="24"/>
        </w:rPr>
      </w:pPr>
      <w:r w:rsidRPr="00054357">
        <w:rPr>
          <w:rFonts w:ascii="Garamond" w:hAnsi="Garamond" w:cs="Arial"/>
          <w:bCs/>
          <w:iCs/>
          <w:sz w:val="24"/>
          <w:szCs w:val="24"/>
        </w:rPr>
        <w:t>Proporcionar soporte técnico dentro de las áreas de su competencia, durante los eventos de emergencia nacional por desastres naturales, realizando inspecciones técnicas, en zonas afectadas o de riesgo, con el objeto de emitir la correspondiente opinión sobre las condiciones de las mismas, todo a requerimiento del COE-MOPTVDU o de titulares del ministerio.</w:t>
      </w:r>
    </w:p>
    <w:p w:rsidR="0085213B" w:rsidRPr="00054357" w:rsidRDefault="0085213B" w:rsidP="00FE0269">
      <w:pPr>
        <w:pStyle w:val="Prrafodelista"/>
        <w:numPr>
          <w:ilvl w:val="0"/>
          <w:numId w:val="103"/>
        </w:numPr>
        <w:spacing w:after="0"/>
        <w:ind w:left="993" w:hanging="426"/>
        <w:rPr>
          <w:rFonts w:ascii="Garamond" w:hAnsi="Garamond" w:cs="Arial"/>
          <w:bCs/>
          <w:iCs/>
          <w:sz w:val="24"/>
          <w:szCs w:val="24"/>
        </w:rPr>
      </w:pPr>
      <w:r w:rsidRPr="00054357">
        <w:rPr>
          <w:rFonts w:ascii="Garamond" w:hAnsi="Garamond" w:cs="Arial"/>
          <w:bCs/>
          <w:iCs/>
          <w:sz w:val="24"/>
          <w:szCs w:val="24"/>
        </w:rPr>
        <w:t>Autorizar a las subdirecciones, a ejecutar el seguimiento de proyectos.</w:t>
      </w:r>
    </w:p>
    <w:p w:rsidR="000700D2" w:rsidRPr="00054357" w:rsidRDefault="000700D2" w:rsidP="00FE0269">
      <w:pPr>
        <w:numPr>
          <w:ilvl w:val="0"/>
          <w:numId w:val="103"/>
        </w:numPr>
        <w:autoSpaceDE w:val="0"/>
        <w:autoSpaceDN w:val="0"/>
        <w:adjustRightInd w:val="0"/>
        <w:spacing w:after="0" w:line="240" w:lineRule="auto"/>
        <w:ind w:left="993" w:right="-81" w:hanging="426"/>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0700D2" w:rsidRPr="00054357" w:rsidRDefault="000700D2">
      <w:pPr>
        <w:spacing w:after="0" w:line="240" w:lineRule="auto"/>
        <w:rPr>
          <w:rFonts w:ascii="Garamond" w:hAnsi="Garamond" w:cs="Arial"/>
          <w:sz w:val="24"/>
          <w:szCs w:val="24"/>
        </w:rPr>
      </w:pPr>
      <w:r w:rsidRPr="00054357">
        <w:rPr>
          <w:rFonts w:ascii="Garamond" w:hAnsi="Garamond" w:cs="Arial"/>
          <w:sz w:val="24"/>
          <w:szCs w:val="24"/>
        </w:rPr>
        <w:br w:type="page"/>
      </w:r>
    </w:p>
    <w:p w:rsidR="000700D2" w:rsidRPr="00054357" w:rsidRDefault="000700D2" w:rsidP="00FE0269">
      <w:pPr>
        <w:pStyle w:val="Prrafodelista"/>
        <w:numPr>
          <w:ilvl w:val="0"/>
          <w:numId w:val="19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174538" w:rsidP="00CD52FD">
      <w:pPr>
        <w:pStyle w:val="Ttulo4"/>
        <w:shd w:val="clear" w:color="auto" w:fill="D9D9D9" w:themeFill="background1" w:themeFillShade="D9"/>
        <w:ind w:left="709"/>
        <w:jc w:val="center"/>
        <w:rPr>
          <w:rFonts w:ascii="Garamond" w:hAnsi="Garamond" w:cs="Arial"/>
          <w:i w:val="0"/>
          <w:color w:val="auto"/>
          <w:sz w:val="24"/>
          <w:szCs w:val="24"/>
        </w:rPr>
      </w:pPr>
      <w:bookmarkStart w:id="171" w:name="_Toc479249823"/>
      <w:r w:rsidRPr="00054357">
        <w:rPr>
          <w:rFonts w:ascii="Garamond" w:hAnsi="Garamond" w:cs="Arial"/>
          <w:i w:val="0"/>
          <w:color w:val="auto"/>
          <w:sz w:val="24"/>
          <w:szCs w:val="24"/>
        </w:rPr>
        <w:t xml:space="preserve">1.2.6.1 </w:t>
      </w:r>
      <w:r w:rsidR="0085213B" w:rsidRPr="00054357">
        <w:rPr>
          <w:rFonts w:ascii="Garamond" w:hAnsi="Garamond" w:cs="Arial"/>
          <w:i w:val="0"/>
          <w:color w:val="auto"/>
          <w:sz w:val="24"/>
          <w:szCs w:val="24"/>
        </w:rPr>
        <w:t>SUBDIRECCIÓN DE CAMINOS RURALES Y CARRETERAS</w:t>
      </w:r>
      <w:bookmarkEnd w:id="171"/>
    </w:p>
    <w:p w:rsidR="000700D2" w:rsidRPr="00054357" w:rsidRDefault="000700D2" w:rsidP="00AD4500">
      <w:pPr>
        <w:spacing w:after="0" w:line="240" w:lineRule="auto"/>
        <w:rPr>
          <w:rFonts w:ascii="Garamond" w:hAnsi="Garamond"/>
        </w:rPr>
      </w:pPr>
    </w:p>
    <w:p w:rsidR="000700D2" w:rsidRPr="00054357" w:rsidRDefault="000700D2" w:rsidP="00FE0269">
      <w:pPr>
        <w:pStyle w:val="Prrafodelista"/>
        <w:numPr>
          <w:ilvl w:val="0"/>
          <w:numId w:val="19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700D2" w:rsidRPr="00054357" w:rsidRDefault="000700D2" w:rsidP="00AD450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0700D2" w:rsidRPr="00054357" w:rsidTr="000700D2">
        <w:tc>
          <w:tcPr>
            <w:tcW w:w="1559" w:type="dxa"/>
          </w:tcPr>
          <w:p w:rsidR="000700D2" w:rsidRPr="00054357" w:rsidRDefault="000700D2" w:rsidP="00AD450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700D2" w:rsidRPr="00054357" w:rsidRDefault="001027ED" w:rsidP="00AD4500">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1.2.6 </w:t>
            </w:r>
            <w:r w:rsidR="00174538" w:rsidRPr="00054357">
              <w:rPr>
                <w:rFonts w:ascii="Garamond" w:hAnsi="Garamond" w:cs="Arial"/>
                <w:bCs/>
                <w:iCs/>
                <w:sz w:val="24"/>
                <w:szCs w:val="24"/>
                <w:lang w:val="es-ES_tradnl"/>
              </w:rPr>
              <w:t>Dirección de Inversión de la Obra Pública.</w:t>
            </w:r>
          </w:p>
          <w:p w:rsidR="000700D2" w:rsidRPr="00054357" w:rsidRDefault="000700D2" w:rsidP="00AD4500">
            <w:pPr>
              <w:spacing w:after="0" w:line="240" w:lineRule="auto"/>
              <w:contextualSpacing/>
              <w:jc w:val="both"/>
              <w:rPr>
                <w:rFonts w:ascii="Garamond" w:hAnsi="Garamond" w:cs="Arial"/>
                <w:bCs/>
                <w:iCs/>
                <w:sz w:val="24"/>
                <w:szCs w:val="24"/>
                <w:lang w:val="es-ES_tradnl"/>
              </w:rPr>
            </w:pPr>
          </w:p>
        </w:tc>
      </w:tr>
      <w:tr w:rsidR="000700D2" w:rsidRPr="00054357" w:rsidTr="000700D2">
        <w:tc>
          <w:tcPr>
            <w:tcW w:w="1559" w:type="dxa"/>
          </w:tcPr>
          <w:p w:rsidR="000700D2" w:rsidRPr="00054357" w:rsidRDefault="000700D2" w:rsidP="000700D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0700D2" w:rsidRPr="00054357" w:rsidRDefault="00174538" w:rsidP="00174538">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0700D2" w:rsidRPr="00054357" w:rsidRDefault="000700D2" w:rsidP="00FE0269">
      <w:pPr>
        <w:pStyle w:val="Prrafodelista"/>
        <w:numPr>
          <w:ilvl w:val="0"/>
          <w:numId w:val="19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74538" w:rsidRPr="00054357" w:rsidRDefault="00A739D9" w:rsidP="00174538">
      <w:pPr>
        <w:pStyle w:val="Prrafodelista"/>
        <w:rPr>
          <w:rFonts w:ascii="Garamond" w:hAnsi="Garamond" w:cs="Arial"/>
          <w:sz w:val="24"/>
          <w:szCs w:val="24"/>
        </w:rPr>
      </w:pPr>
      <w:r w:rsidRPr="00054357">
        <w:rPr>
          <w:rFonts w:ascii="Garamond" w:hAnsi="Garamond" w:cs="Arial"/>
          <w:sz w:val="24"/>
          <w:szCs w:val="24"/>
        </w:rPr>
        <w:t>Velar</w:t>
      </w:r>
      <w:r w:rsidR="00174538" w:rsidRPr="00054357">
        <w:rPr>
          <w:rFonts w:ascii="Garamond" w:hAnsi="Garamond" w:cs="Arial"/>
          <w:sz w:val="24"/>
          <w:szCs w:val="24"/>
        </w:rPr>
        <w:t xml:space="preserve"> por la correcta ejecución de los proyectos asignados, específicamente en el área </w:t>
      </w:r>
      <w:r w:rsidR="00326D9C">
        <w:rPr>
          <w:rFonts w:ascii="Garamond" w:hAnsi="Garamond" w:cs="Arial"/>
          <w:sz w:val="24"/>
          <w:szCs w:val="24"/>
        </w:rPr>
        <w:t xml:space="preserve">de </w:t>
      </w:r>
      <w:r w:rsidR="00174538" w:rsidRPr="00054357">
        <w:rPr>
          <w:rFonts w:ascii="Garamond" w:hAnsi="Garamond" w:cs="Arial"/>
          <w:sz w:val="24"/>
          <w:szCs w:val="24"/>
        </w:rPr>
        <w:t>caminos rurales y carreteras</w:t>
      </w:r>
      <w:r w:rsidR="007E58FC">
        <w:rPr>
          <w:rFonts w:ascii="Garamond" w:hAnsi="Garamond" w:cs="Arial"/>
          <w:sz w:val="24"/>
          <w:szCs w:val="24"/>
        </w:rPr>
        <w:t>,</w:t>
      </w:r>
      <w:r w:rsidR="00326D9C">
        <w:rPr>
          <w:rFonts w:ascii="Garamond" w:hAnsi="Garamond" w:cs="Arial"/>
          <w:sz w:val="24"/>
          <w:szCs w:val="24"/>
        </w:rPr>
        <w:t xml:space="preserve"> </w:t>
      </w:r>
      <w:r w:rsidR="00174538" w:rsidRPr="00054357">
        <w:rPr>
          <w:rFonts w:ascii="Garamond" w:hAnsi="Garamond" w:cs="Arial"/>
          <w:sz w:val="24"/>
          <w:szCs w:val="24"/>
        </w:rPr>
        <w:t>así como obras de mitigación</w:t>
      </w:r>
      <w:r w:rsidR="007E58FC">
        <w:rPr>
          <w:rFonts w:ascii="Garamond" w:hAnsi="Garamond" w:cs="Arial"/>
          <w:sz w:val="24"/>
          <w:szCs w:val="24"/>
        </w:rPr>
        <w:t xml:space="preserve">; mediante </w:t>
      </w:r>
      <w:r w:rsidR="00107A0E">
        <w:rPr>
          <w:rFonts w:ascii="Garamond" w:hAnsi="Garamond" w:cs="Arial"/>
          <w:sz w:val="24"/>
          <w:szCs w:val="24"/>
        </w:rPr>
        <w:t xml:space="preserve">la supervisión del cumplimiento de las condiciones contractuales </w:t>
      </w:r>
      <w:r w:rsidR="00174538" w:rsidRPr="00054357">
        <w:rPr>
          <w:rFonts w:ascii="Garamond" w:hAnsi="Garamond" w:cs="Arial"/>
          <w:sz w:val="24"/>
          <w:szCs w:val="24"/>
        </w:rPr>
        <w:t>a través</w:t>
      </w:r>
      <w:r w:rsidR="003729D3">
        <w:rPr>
          <w:rFonts w:ascii="Garamond" w:hAnsi="Garamond" w:cs="Arial"/>
          <w:sz w:val="24"/>
          <w:szCs w:val="24"/>
        </w:rPr>
        <w:t xml:space="preserve"> del Administrador de proyecto y</w:t>
      </w:r>
      <w:r w:rsidR="00174538" w:rsidRPr="00054357">
        <w:rPr>
          <w:rFonts w:ascii="Garamond" w:hAnsi="Garamond" w:cs="Arial"/>
          <w:sz w:val="24"/>
          <w:szCs w:val="24"/>
        </w:rPr>
        <w:t xml:space="preserve"> de la oportuna coordinación con el contratista, el supervisor y/o con otras dependencias del ministerio, que tengan competencia en la viabilización de los proyectos en ejecución.</w:t>
      </w:r>
      <w:r w:rsidR="000700D2" w:rsidRPr="00054357">
        <w:rPr>
          <w:rFonts w:ascii="Garamond" w:hAnsi="Garamond" w:cs="Arial"/>
          <w:sz w:val="24"/>
          <w:szCs w:val="24"/>
        </w:rPr>
        <w:t xml:space="preserve"> </w:t>
      </w:r>
    </w:p>
    <w:p w:rsidR="00174538" w:rsidRPr="00054357" w:rsidRDefault="00174538" w:rsidP="00174538">
      <w:pPr>
        <w:pStyle w:val="Prrafodelista"/>
        <w:rPr>
          <w:rFonts w:ascii="Garamond" w:hAnsi="Garamond" w:cs="Arial"/>
          <w:sz w:val="24"/>
          <w:szCs w:val="24"/>
        </w:rPr>
      </w:pPr>
    </w:p>
    <w:p w:rsidR="000700D2" w:rsidRPr="00054357" w:rsidRDefault="000700D2" w:rsidP="00FE0269">
      <w:pPr>
        <w:pStyle w:val="Prrafodelista"/>
        <w:numPr>
          <w:ilvl w:val="0"/>
          <w:numId w:val="199"/>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Coordinar con el contratista, supervisor y administrador de proyectos, el desarrollo de las obras de la red urbana e interurbana, o proyectos de mitigación que le fueren asignados  a fin de optimizar tiempos y costos.</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Comprobar la procedencia de los gastos y mediciones, mediante estimaciones periódicas elaboradas por el contratista, aprobadas por el supervisor y con visto bueno  del administrador de proyectos, para proceder a tramitar el pago.</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Comprobar la necesidad de órdenes de cambio propuestas por el contratista, aprobadas por el supervisor, con el visto bueno del administrador de proyectos; y gestionar su legalización.</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Revisar, firmar y gestionar ante la Dirección de Inversión de la Obra Pública, las resoluciones modificativas a los contratos con el fin de legalizar cualquier cambio en los documentos.</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Realizar coordinaciones con la Gerencia Financiera Institucional, Gerencia Administrativa Institucional, Gerencia de Adquisiciones y Contrataciones Institucional, Gerencia Legal Institucional y demás unidades corporativas o direcciones que intervengan en los procesos administrativos relacionadas con la etapa de ejecución, liquidación y seguimiento de garantías de los contratos.</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Mantener continua comunicación y coordinación con los supervisores de proyectos y contratistas.</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Realizar visitas periódicas de inspección a los proyectos en ejecución para constatar y verificar que dichos proyectos se ejecuten según lo planificado.</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Mantener un seguimiento físico y financiero de los proyectos.</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Velar por que los recursos utilizados por el personal de la subdirección sean utilizados de manera racional y eficiente.</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Velar porque los subalternos incorporen oportunamente la información de los contratos administrados dentro de los sistemas digitalizados y que éstos se mantengan actualizados.</w:t>
      </w:r>
    </w:p>
    <w:p w:rsidR="0085213B" w:rsidRPr="00054357" w:rsidRDefault="0085213B" w:rsidP="00FE0269">
      <w:pPr>
        <w:widowControl w:val="0"/>
        <w:numPr>
          <w:ilvl w:val="0"/>
          <w:numId w:val="107"/>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Mantener un sistema de seguimiento físico y financiero de los proyectos.</w:t>
      </w:r>
    </w:p>
    <w:p w:rsidR="00AE2527" w:rsidRPr="00297747" w:rsidRDefault="00174538" w:rsidP="00297747">
      <w:pPr>
        <w:numPr>
          <w:ilvl w:val="0"/>
          <w:numId w:val="107"/>
        </w:numPr>
        <w:autoSpaceDE w:val="0"/>
        <w:autoSpaceDN w:val="0"/>
        <w:adjustRightInd w:val="0"/>
        <w:spacing w:after="0" w:line="240" w:lineRule="auto"/>
        <w:ind w:left="993" w:right="-81" w:hanging="426"/>
        <w:jc w:val="both"/>
        <w:rPr>
          <w:rFonts w:ascii="Garamond" w:hAnsi="Garamond" w:cs="Arial"/>
          <w:sz w:val="24"/>
          <w:szCs w:val="24"/>
        </w:rPr>
      </w:pPr>
      <w:r w:rsidRPr="00297747">
        <w:rPr>
          <w:rFonts w:ascii="Garamond" w:hAnsi="Garamond" w:cs="Arial"/>
          <w:sz w:val="24"/>
          <w:szCs w:val="24"/>
        </w:rPr>
        <w:t xml:space="preserve">Cumplir con lo establecido en el </w:t>
      </w:r>
      <w:r w:rsidR="00D27402" w:rsidRPr="00297747">
        <w:rPr>
          <w:rFonts w:ascii="Garamond" w:hAnsi="Garamond" w:cs="Arial"/>
          <w:sz w:val="24"/>
          <w:szCs w:val="24"/>
        </w:rPr>
        <w:t>título VI</w:t>
      </w:r>
      <w:r w:rsidRPr="00297747">
        <w:rPr>
          <w:rFonts w:ascii="Garamond" w:hAnsi="Garamond" w:cs="Arial"/>
          <w:sz w:val="24"/>
          <w:szCs w:val="24"/>
        </w:rPr>
        <w:t xml:space="preserve"> del Reglamento Interno y de Funcionamiento del Ministerio de Obras Públicas, Transporte y de Vivienda y Desarrollo Urbano. </w:t>
      </w:r>
      <w:r w:rsidR="00AE2527" w:rsidRPr="00297747">
        <w:rPr>
          <w:rFonts w:ascii="Garamond" w:hAnsi="Garamond" w:cs="Arial"/>
          <w:sz w:val="24"/>
          <w:szCs w:val="24"/>
        </w:rPr>
        <w:br w:type="page"/>
      </w:r>
    </w:p>
    <w:p w:rsidR="008969F8" w:rsidRPr="008969F8" w:rsidRDefault="008969F8" w:rsidP="008969F8">
      <w:pPr>
        <w:autoSpaceDE w:val="0"/>
        <w:autoSpaceDN w:val="0"/>
        <w:adjustRightInd w:val="0"/>
        <w:spacing w:after="0" w:line="240" w:lineRule="auto"/>
        <w:ind w:left="993" w:right="-81"/>
        <w:jc w:val="both"/>
        <w:rPr>
          <w:rFonts w:ascii="Garamond" w:hAnsi="Garamond" w:cs="Arial"/>
          <w:sz w:val="24"/>
          <w:szCs w:val="24"/>
        </w:rPr>
      </w:pPr>
    </w:p>
    <w:p w:rsidR="00A739D9" w:rsidRPr="00054357" w:rsidRDefault="00A739D9" w:rsidP="00FE0269">
      <w:pPr>
        <w:pStyle w:val="Prrafodelista"/>
        <w:numPr>
          <w:ilvl w:val="0"/>
          <w:numId w:val="20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174538" w:rsidRPr="00054357" w:rsidRDefault="00174538" w:rsidP="00AD4500">
      <w:pPr>
        <w:autoSpaceDE w:val="0"/>
        <w:autoSpaceDN w:val="0"/>
        <w:adjustRightInd w:val="0"/>
        <w:spacing w:after="0" w:line="240" w:lineRule="auto"/>
        <w:ind w:right="-81"/>
        <w:jc w:val="both"/>
        <w:rPr>
          <w:rFonts w:ascii="Garamond" w:hAnsi="Garamond" w:cs="Arial"/>
          <w:sz w:val="24"/>
          <w:szCs w:val="24"/>
          <w:lang w:val="es-MX"/>
        </w:rPr>
      </w:pPr>
    </w:p>
    <w:p w:rsidR="0085213B" w:rsidRPr="00054357" w:rsidRDefault="00A739D9" w:rsidP="00CD52FD">
      <w:pPr>
        <w:pStyle w:val="Ttulo4"/>
        <w:shd w:val="clear" w:color="auto" w:fill="D9D9D9" w:themeFill="background1" w:themeFillShade="D9"/>
        <w:ind w:left="709"/>
        <w:jc w:val="center"/>
        <w:rPr>
          <w:rFonts w:ascii="Garamond" w:hAnsi="Garamond" w:cs="Arial"/>
          <w:i w:val="0"/>
          <w:color w:val="auto"/>
          <w:sz w:val="24"/>
          <w:szCs w:val="24"/>
        </w:rPr>
      </w:pPr>
      <w:bookmarkStart w:id="172" w:name="_Toc479249824"/>
      <w:r w:rsidRPr="00054357">
        <w:rPr>
          <w:rFonts w:ascii="Garamond" w:hAnsi="Garamond" w:cs="Arial"/>
          <w:i w:val="0"/>
          <w:color w:val="auto"/>
          <w:sz w:val="24"/>
          <w:szCs w:val="24"/>
        </w:rPr>
        <w:t xml:space="preserve">1.2.6.2 </w:t>
      </w:r>
      <w:r w:rsidR="0085213B" w:rsidRPr="00054357">
        <w:rPr>
          <w:rFonts w:ascii="Garamond" w:hAnsi="Garamond" w:cs="Arial"/>
          <w:i w:val="0"/>
          <w:color w:val="auto"/>
          <w:sz w:val="24"/>
          <w:szCs w:val="24"/>
        </w:rPr>
        <w:t>SUBDIRECCIÓN DE PUENTES, OBRAS DE PASO Y OBRAS DE PROTECCIÓN</w:t>
      </w:r>
      <w:bookmarkEnd w:id="172"/>
    </w:p>
    <w:p w:rsidR="00A739D9" w:rsidRPr="00054357" w:rsidRDefault="00A739D9" w:rsidP="00AD4500">
      <w:pPr>
        <w:spacing w:after="0" w:line="240" w:lineRule="auto"/>
        <w:rPr>
          <w:rFonts w:ascii="Garamond" w:hAnsi="Garamond"/>
        </w:rPr>
      </w:pPr>
    </w:p>
    <w:p w:rsidR="00A739D9" w:rsidRPr="00054357" w:rsidRDefault="00A739D9" w:rsidP="00FE0269">
      <w:pPr>
        <w:pStyle w:val="Prrafodelista"/>
        <w:numPr>
          <w:ilvl w:val="0"/>
          <w:numId w:val="20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739D9" w:rsidRPr="00054357" w:rsidRDefault="00A739D9" w:rsidP="00AD450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A739D9" w:rsidRPr="00054357" w:rsidTr="00AC1801">
        <w:tc>
          <w:tcPr>
            <w:tcW w:w="1559" w:type="dxa"/>
          </w:tcPr>
          <w:p w:rsidR="00A739D9" w:rsidRPr="00054357" w:rsidRDefault="00A739D9" w:rsidP="00AD450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739D9" w:rsidRPr="00054357" w:rsidRDefault="001027ED" w:rsidP="00AD4500">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1.2.6 </w:t>
            </w:r>
            <w:r w:rsidR="00A739D9" w:rsidRPr="00054357">
              <w:rPr>
                <w:rFonts w:ascii="Garamond" w:hAnsi="Garamond" w:cs="Arial"/>
                <w:bCs/>
                <w:iCs/>
                <w:sz w:val="24"/>
                <w:szCs w:val="24"/>
                <w:lang w:val="es-ES_tradnl"/>
              </w:rPr>
              <w:t>Dirección de Inversión de la Obra Pública.</w:t>
            </w:r>
          </w:p>
          <w:p w:rsidR="00A739D9" w:rsidRPr="00054357" w:rsidRDefault="00A739D9" w:rsidP="00AD4500">
            <w:pPr>
              <w:spacing w:after="0" w:line="240" w:lineRule="auto"/>
              <w:contextualSpacing/>
              <w:jc w:val="both"/>
              <w:rPr>
                <w:rFonts w:ascii="Garamond" w:hAnsi="Garamond" w:cs="Arial"/>
                <w:bCs/>
                <w:iCs/>
                <w:sz w:val="24"/>
                <w:szCs w:val="24"/>
                <w:lang w:val="es-ES_tradnl"/>
              </w:rPr>
            </w:pPr>
          </w:p>
        </w:tc>
      </w:tr>
      <w:tr w:rsidR="00A739D9" w:rsidRPr="00054357" w:rsidTr="00AC1801">
        <w:tc>
          <w:tcPr>
            <w:tcW w:w="1559" w:type="dxa"/>
          </w:tcPr>
          <w:p w:rsidR="00A739D9" w:rsidRPr="00054357" w:rsidRDefault="00A739D9" w:rsidP="00AC18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739D9" w:rsidRPr="00054357" w:rsidRDefault="00A739D9" w:rsidP="00AC180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A739D9" w:rsidRPr="00054357" w:rsidRDefault="00A739D9" w:rsidP="00A739D9">
      <w:pPr>
        <w:pStyle w:val="Prrafodelista"/>
        <w:spacing w:after="0"/>
        <w:rPr>
          <w:rFonts w:ascii="Garamond" w:hAnsi="Garamond" w:cs="Arial"/>
          <w:b/>
          <w:bCs/>
          <w:iCs/>
          <w:sz w:val="24"/>
          <w:szCs w:val="24"/>
          <w:lang w:val="es-SV"/>
        </w:rPr>
      </w:pPr>
    </w:p>
    <w:p w:rsidR="00A739D9" w:rsidRPr="00054357" w:rsidRDefault="00A739D9" w:rsidP="00FE0269">
      <w:pPr>
        <w:pStyle w:val="Prrafodelista"/>
        <w:numPr>
          <w:ilvl w:val="0"/>
          <w:numId w:val="20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739D9" w:rsidRPr="00054357" w:rsidRDefault="00A739D9" w:rsidP="00A739D9">
      <w:pPr>
        <w:pStyle w:val="Prrafodelista"/>
        <w:rPr>
          <w:rFonts w:ascii="Garamond" w:hAnsi="Garamond" w:cs="Arial"/>
          <w:sz w:val="24"/>
          <w:szCs w:val="24"/>
        </w:rPr>
      </w:pPr>
      <w:r w:rsidRPr="00054357">
        <w:rPr>
          <w:rFonts w:ascii="Garamond" w:hAnsi="Garamond" w:cs="Arial"/>
          <w:sz w:val="24"/>
          <w:szCs w:val="24"/>
        </w:rPr>
        <w:t>Velar por la correcta ejecución de los proyectos asignados, específicamente en el área de puentes, obras de paso y obras de protección,</w:t>
      </w:r>
      <w:r w:rsidR="00AD4500" w:rsidRPr="00054357">
        <w:rPr>
          <w:rFonts w:ascii="Garamond" w:hAnsi="Garamond" w:cs="Arial"/>
          <w:sz w:val="24"/>
          <w:szCs w:val="24"/>
        </w:rPr>
        <w:t xml:space="preserve"> y otras que se le asignen</w:t>
      </w:r>
      <w:r w:rsidR="00297747">
        <w:rPr>
          <w:rFonts w:ascii="Garamond" w:hAnsi="Garamond" w:cs="Arial"/>
          <w:sz w:val="24"/>
          <w:szCs w:val="24"/>
        </w:rPr>
        <w:t xml:space="preserve">; mediante la supervisión del cumplimiento de las condiciones contractuales </w:t>
      </w:r>
      <w:r w:rsidR="00297747" w:rsidRPr="00054357">
        <w:rPr>
          <w:rFonts w:ascii="Garamond" w:hAnsi="Garamond" w:cs="Arial"/>
          <w:sz w:val="24"/>
          <w:szCs w:val="24"/>
        </w:rPr>
        <w:t>a través</w:t>
      </w:r>
      <w:r w:rsidR="00297747">
        <w:rPr>
          <w:rFonts w:ascii="Garamond" w:hAnsi="Garamond" w:cs="Arial"/>
          <w:sz w:val="24"/>
          <w:szCs w:val="24"/>
        </w:rPr>
        <w:t xml:space="preserve"> del Administrador de proyecto</w:t>
      </w:r>
      <w:r w:rsidRPr="00054357">
        <w:rPr>
          <w:rFonts w:ascii="Garamond" w:hAnsi="Garamond" w:cs="Arial"/>
          <w:sz w:val="24"/>
          <w:szCs w:val="24"/>
        </w:rPr>
        <w:t xml:space="preserve"> </w:t>
      </w:r>
      <w:r w:rsidR="00297747">
        <w:rPr>
          <w:rFonts w:ascii="Garamond" w:hAnsi="Garamond" w:cs="Arial"/>
          <w:sz w:val="24"/>
          <w:szCs w:val="24"/>
        </w:rPr>
        <w:t xml:space="preserve">y </w:t>
      </w:r>
      <w:r w:rsidRPr="00054357">
        <w:rPr>
          <w:rFonts w:ascii="Garamond" w:hAnsi="Garamond" w:cs="Arial"/>
          <w:sz w:val="24"/>
          <w:szCs w:val="24"/>
        </w:rPr>
        <w:t>de la oportuna coordinación con el contratista, el supervisor, y/o con otras dependencias del ministerio que tengan competencia en la viabilización de los proyectos en ejecución.</w:t>
      </w:r>
    </w:p>
    <w:p w:rsidR="00A739D9" w:rsidRPr="00054357" w:rsidRDefault="00A739D9" w:rsidP="00A739D9">
      <w:pPr>
        <w:pStyle w:val="Prrafodelista"/>
        <w:rPr>
          <w:rFonts w:ascii="Garamond" w:hAnsi="Garamond" w:cs="Arial"/>
          <w:sz w:val="24"/>
          <w:szCs w:val="24"/>
        </w:rPr>
      </w:pPr>
    </w:p>
    <w:p w:rsidR="00A739D9" w:rsidRPr="00054357" w:rsidRDefault="00A739D9" w:rsidP="00FE0269">
      <w:pPr>
        <w:pStyle w:val="Prrafodelista"/>
        <w:numPr>
          <w:ilvl w:val="0"/>
          <w:numId w:val="200"/>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Coordinar con el contratista, supervisor y administrador de proyectos, el desarrollo de la red de puentes, obras de paso y obras de protección  y obras de mitigación que le fueren asignadas, a fin de optimizar tiempos y costos.</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Comprobar la procedencia de los gastos y mediciones, mediante estimaciones periódicas elaboradas por el contratista, aprobadas por el supervisor y con visto bueno  del administrador de proyectos, para proceder a tramitar el pago.</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Comprobar la necesidad de órdenes de cambio propuestas por el contratista, aprobadas por el supervisor, con el visto bueno del administrador de proyectos; y gestionar su legalización.</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Revisar, firmar y gestionar ante la Dirección de Inversión de la Obra Pública, las resoluciones modificativas a los contratos con el fin de legalizar cualquier cambio en los documentos.</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Realizar coordinaciones con la Gerencia Financiera Institucional, Gerencia Administrativa Institucional, Gerencia de Adquisiciones y Contrataciones Institucional, Gerencia Legal Institucional y demás unidades corporativas o direcciones que intervengan en los procesos administrativos relacionadas con la etapa de ejecución, liquidación y seguimiento de garantías de los contratos.</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Mantener continua comunicación y coordinación con los supervisores de proyectos y contratistas.</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Realizar visitas periódicas de inspección a los proyectos en ejecución para constatar y verificar que dichos proyectos se ejecuten según lo planificado.</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Mantener un seguimiento físico y financiero de los proyectos.</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Velar por que los recursos utilizados por el personal de la subdirección sean utilizados de manera racional y eficiente.</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Velar porque los subalternos incorporen oportunamente la información de los contratos administrados dentro de los sistemas digitalizados y que éstos se mantengan actualizados.</w:t>
      </w:r>
    </w:p>
    <w:p w:rsidR="0085213B" w:rsidRPr="00054357" w:rsidRDefault="0085213B"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Mantener un sistema de seguimiento físico y financiero de los proyectos.</w:t>
      </w:r>
    </w:p>
    <w:p w:rsidR="00A739D9" w:rsidRPr="000A161A" w:rsidRDefault="00A739D9" w:rsidP="00FE0269">
      <w:pPr>
        <w:widowControl w:val="0"/>
        <w:numPr>
          <w:ilvl w:val="0"/>
          <w:numId w:val="108"/>
        </w:numPr>
        <w:shd w:val="clear" w:color="auto" w:fill="FFFFFF"/>
        <w:tabs>
          <w:tab w:val="left" w:pos="-1080"/>
          <w:tab w:val="left" w:pos="0"/>
        </w:tabs>
        <w:autoSpaceDE w:val="0"/>
        <w:autoSpaceDN w:val="0"/>
        <w:adjustRightInd w:val="0"/>
        <w:spacing w:before="264" w:after="0" w:line="240" w:lineRule="auto"/>
        <w:ind w:left="993" w:hanging="426"/>
        <w:contextualSpacing/>
        <w:jc w:val="both"/>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5D427D" w:rsidRDefault="005D427D" w:rsidP="005D427D">
      <w:pPr>
        <w:autoSpaceDE w:val="0"/>
        <w:autoSpaceDN w:val="0"/>
        <w:adjustRightInd w:val="0"/>
        <w:spacing w:after="0" w:line="240" w:lineRule="auto"/>
        <w:ind w:right="-81"/>
        <w:jc w:val="both"/>
        <w:rPr>
          <w:rFonts w:ascii="Garamond" w:hAnsi="Garamond" w:cs="Arial"/>
          <w:sz w:val="24"/>
          <w:szCs w:val="24"/>
        </w:rPr>
      </w:pPr>
    </w:p>
    <w:p w:rsidR="00B51863" w:rsidRDefault="00B51863">
      <w:pPr>
        <w:spacing w:after="0" w:line="240" w:lineRule="auto"/>
        <w:rPr>
          <w:rFonts w:ascii="Garamond" w:hAnsi="Garamond" w:cs="Arial"/>
          <w:sz w:val="24"/>
          <w:szCs w:val="24"/>
        </w:rPr>
      </w:pPr>
      <w:r>
        <w:rPr>
          <w:rFonts w:ascii="Garamond" w:hAnsi="Garamond" w:cs="Arial"/>
          <w:sz w:val="24"/>
          <w:szCs w:val="24"/>
        </w:rPr>
        <w:br w:type="page"/>
      </w:r>
    </w:p>
    <w:p w:rsidR="00B51863" w:rsidRPr="00054357" w:rsidRDefault="00B51863" w:rsidP="00FE0269">
      <w:pPr>
        <w:pStyle w:val="Prrafodelista"/>
        <w:numPr>
          <w:ilvl w:val="0"/>
          <w:numId w:val="20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51863" w:rsidRPr="00054357" w:rsidRDefault="00B51863" w:rsidP="00B51863">
      <w:pPr>
        <w:pStyle w:val="Prrafodelista"/>
        <w:spacing w:after="0"/>
        <w:rPr>
          <w:rFonts w:ascii="Garamond" w:hAnsi="Garamond" w:cs="Arial"/>
          <w:b/>
          <w:bCs/>
          <w:iCs/>
          <w:sz w:val="24"/>
          <w:szCs w:val="24"/>
        </w:rPr>
      </w:pPr>
    </w:p>
    <w:p w:rsidR="00B51863" w:rsidRPr="00054357" w:rsidRDefault="00B51863" w:rsidP="00B51863">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73" w:name="_Toc369614256"/>
      <w:bookmarkStart w:id="174" w:name="_Toc479249825"/>
      <w:r w:rsidRPr="00054357">
        <w:rPr>
          <w:rFonts w:ascii="Garamond" w:hAnsi="Garamond" w:cs="Arial"/>
          <w:color w:val="auto"/>
          <w:sz w:val="24"/>
          <w:szCs w:val="24"/>
        </w:rPr>
        <w:t>1.2.7 DIRECCION GENERAL DE CAMINOS</w:t>
      </w:r>
      <w:bookmarkEnd w:id="173"/>
      <w:bookmarkEnd w:id="174"/>
    </w:p>
    <w:p w:rsidR="00B51863" w:rsidRPr="00054357" w:rsidRDefault="00B51863" w:rsidP="00B51863">
      <w:pPr>
        <w:spacing w:after="0" w:line="240" w:lineRule="auto"/>
        <w:rPr>
          <w:rFonts w:ascii="Garamond" w:hAnsi="Garamond"/>
        </w:rPr>
      </w:pPr>
    </w:p>
    <w:p w:rsidR="00B51863" w:rsidRPr="00054357" w:rsidRDefault="00B51863" w:rsidP="00FE0269">
      <w:pPr>
        <w:pStyle w:val="Prrafodelista"/>
        <w:numPr>
          <w:ilvl w:val="0"/>
          <w:numId w:val="20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51863" w:rsidRPr="00054357" w:rsidRDefault="00B51863" w:rsidP="00B5186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51863" w:rsidRPr="00054357" w:rsidTr="008B5D17">
        <w:tc>
          <w:tcPr>
            <w:tcW w:w="1559" w:type="dxa"/>
          </w:tcPr>
          <w:p w:rsidR="00B51863" w:rsidRPr="00054357" w:rsidRDefault="00B51863" w:rsidP="008B5D1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51863" w:rsidRPr="00054357" w:rsidRDefault="001027ED" w:rsidP="008B5D1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1.2.1 </w:t>
            </w:r>
            <w:r w:rsidR="00B51863" w:rsidRPr="00054357">
              <w:rPr>
                <w:rFonts w:ascii="Garamond" w:hAnsi="Garamond" w:cs="Arial"/>
                <w:bCs/>
                <w:iCs/>
                <w:sz w:val="24"/>
                <w:szCs w:val="24"/>
                <w:lang w:val="es-ES_tradnl"/>
              </w:rPr>
              <w:t>Dirección General del Viceministerio de Obras Públicas.</w:t>
            </w:r>
          </w:p>
          <w:p w:rsidR="00B51863" w:rsidRPr="00054357" w:rsidRDefault="00B51863" w:rsidP="008B5D17">
            <w:pPr>
              <w:spacing w:after="0" w:line="240" w:lineRule="auto"/>
              <w:contextualSpacing/>
              <w:jc w:val="both"/>
              <w:rPr>
                <w:rFonts w:ascii="Garamond" w:hAnsi="Garamond" w:cs="Arial"/>
                <w:bCs/>
                <w:iCs/>
                <w:sz w:val="24"/>
                <w:szCs w:val="24"/>
                <w:lang w:val="es-ES_tradnl"/>
              </w:rPr>
            </w:pPr>
          </w:p>
        </w:tc>
      </w:tr>
      <w:tr w:rsidR="00B51863" w:rsidRPr="00054357" w:rsidTr="008B5D17">
        <w:tc>
          <w:tcPr>
            <w:tcW w:w="1559" w:type="dxa"/>
          </w:tcPr>
          <w:p w:rsidR="00B51863" w:rsidRPr="00054357" w:rsidRDefault="00B51863" w:rsidP="008B5D1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51863" w:rsidRDefault="00B51863" w:rsidP="008B5D17">
            <w:pPr>
              <w:rPr>
                <w:rFonts w:ascii="Garamond" w:hAnsi="Garamond" w:cs="Arial"/>
                <w:bCs/>
                <w:iCs/>
                <w:sz w:val="24"/>
                <w:szCs w:val="24"/>
              </w:rPr>
            </w:pPr>
            <w:r w:rsidRPr="00054357">
              <w:rPr>
                <w:rFonts w:ascii="Garamond" w:hAnsi="Garamond" w:cs="Arial"/>
                <w:bCs/>
                <w:iCs/>
                <w:sz w:val="24"/>
                <w:szCs w:val="24"/>
              </w:rPr>
              <w:t>No tiene unidades organizativas bajo su cargo.</w:t>
            </w:r>
          </w:p>
          <w:p w:rsidR="008969F8" w:rsidRPr="00054357" w:rsidRDefault="008969F8" w:rsidP="008B5D17">
            <w:pPr>
              <w:rPr>
                <w:rFonts w:ascii="Garamond" w:hAnsi="Garamond" w:cs="Arial"/>
                <w:bCs/>
                <w:iCs/>
                <w:sz w:val="24"/>
                <w:szCs w:val="24"/>
              </w:rPr>
            </w:pPr>
          </w:p>
        </w:tc>
      </w:tr>
    </w:tbl>
    <w:p w:rsidR="00B51863" w:rsidRDefault="003E4EA0" w:rsidP="00FE0269">
      <w:pPr>
        <w:pStyle w:val="Prrafodelista"/>
        <w:numPr>
          <w:ilvl w:val="0"/>
          <w:numId w:val="201"/>
        </w:numPr>
        <w:spacing w:after="0"/>
        <w:rPr>
          <w:rFonts w:ascii="Garamond" w:hAnsi="Garamond" w:cs="Arial"/>
          <w:b/>
          <w:bCs/>
          <w:iCs/>
          <w:sz w:val="24"/>
          <w:szCs w:val="24"/>
          <w:lang w:val="es-SV"/>
        </w:rPr>
      </w:pPr>
      <w:r>
        <w:rPr>
          <w:rFonts w:ascii="Garamond" w:hAnsi="Garamond" w:cs="Arial"/>
          <w:b/>
          <w:bCs/>
          <w:iCs/>
          <w:sz w:val="24"/>
          <w:szCs w:val="24"/>
          <w:lang w:val="es-SV"/>
        </w:rPr>
        <w:t>OBJETIVO DE LA UNIDAD:</w:t>
      </w:r>
    </w:p>
    <w:p w:rsidR="003E4EA0" w:rsidRDefault="003E4EA0" w:rsidP="003E4EA0">
      <w:pPr>
        <w:pStyle w:val="Prrafodelista"/>
        <w:spacing w:after="0"/>
        <w:rPr>
          <w:rFonts w:ascii="Garamond" w:hAnsi="Garamond" w:cs="Arial"/>
          <w:b/>
          <w:bCs/>
          <w:iCs/>
          <w:sz w:val="24"/>
          <w:szCs w:val="24"/>
          <w:lang w:val="es-SV"/>
        </w:rPr>
      </w:pPr>
    </w:p>
    <w:p w:rsidR="007E4FA6" w:rsidRDefault="007E4FA6" w:rsidP="009F1B0D">
      <w:pPr>
        <w:pStyle w:val="Prrafodelista"/>
        <w:spacing w:after="0"/>
        <w:ind w:left="708"/>
        <w:rPr>
          <w:rFonts w:ascii="Garamond" w:hAnsi="Garamond" w:cs="Arial"/>
          <w:sz w:val="24"/>
          <w:szCs w:val="24"/>
        </w:rPr>
      </w:pPr>
      <w:r>
        <w:rPr>
          <w:rFonts w:ascii="Garamond" w:hAnsi="Garamond" w:cs="Arial"/>
          <w:sz w:val="24"/>
          <w:szCs w:val="24"/>
        </w:rPr>
        <w:t xml:space="preserve">Administrar el Derecho de Vía, mediante </w:t>
      </w:r>
      <w:r w:rsidR="004E1C9A">
        <w:rPr>
          <w:rFonts w:ascii="Garamond" w:hAnsi="Garamond" w:cs="Arial"/>
          <w:sz w:val="24"/>
          <w:szCs w:val="24"/>
        </w:rPr>
        <w:t xml:space="preserve">la aplicación </w:t>
      </w:r>
      <w:r>
        <w:rPr>
          <w:rFonts w:ascii="Garamond" w:hAnsi="Garamond" w:cs="Arial"/>
          <w:sz w:val="24"/>
          <w:szCs w:val="24"/>
        </w:rPr>
        <w:t xml:space="preserve"> </w:t>
      </w:r>
      <w:r w:rsidR="002B4211">
        <w:rPr>
          <w:rFonts w:ascii="Garamond" w:hAnsi="Garamond" w:cs="Arial"/>
          <w:sz w:val="24"/>
          <w:szCs w:val="24"/>
        </w:rPr>
        <w:t>del marco legal establecido en la Ley de Carreteras y Caminos Vecinales, con el fin de regular el buen uso de los derechos de vía</w:t>
      </w:r>
      <w:r w:rsidR="00EA4114">
        <w:rPr>
          <w:rFonts w:ascii="Garamond" w:hAnsi="Garamond" w:cs="Arial"/>
          <w:sz w:val="24"/>
          <w:szCs w:val="24"/>
        </w:rPr>
        <w:t xml:space="preserve"> de las carreteras construidas, en construcción y por construir</w:t>
      </w:r>
      <w:r w:rsidR="002B4211">
        <w:rPr>
          <w:rFonts w:ascii="Garamond" w:hAnsi="Garamond" w:cs="Arial"/>
          <w:sz w:val="24"/>
          <w:szCs w:val="24"/>
        </w:rPr>
        <w:t>.</w:t>
      </w:r>
      <w:r>
        <w:rPr>
          <w:rFonts w:ascii="Garamond" w:hAnsi="Garamond" w:cs="Arial"/>
          <w:sz w:val="24"/>
          <w:szCs w:val="24"/>
        </w:rPr>
        <w:t xml:space="preserve"> </w:t>
      </w:r>
    </w:p>
    <w:p w:rsidR="003E4EA0" w:rsidRPr="00EA4114" w:rsidRDefault="003E4EA0" w:rsidP="003E4EA0">
      <w:pPr>
        <w:pStyle w:val="Prrafodelista"/>
        <w:spacing w:after="0"/>
        <w:rPr>
          <w:rFonts w:ascii="Garamond" w:hAnsi="Garamond" w:cs="Arial"/>
          <w:b/>
          <w:bCs/>
          <w:iCs/>
          <w:sz w:val="24"/>
          <w:szCs w:val="24"/>
        </w:rPr>
      </w:pPr>
    </w:p>
    <w:p w:rsidR="00B51863" w:rsidRDefault="00B51863" w:rsidP="00FE0269">
      <w:pPr>
        <w:pStyle w:val="Prrafodelista"/>
        <w:numPr>
          <w:ilvl w:val="0"/>
          <w:numId w:val="20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4077C" w:rsidRPr="00054357" w:rsidRDefault="0084077C" w:rsidP="0084077C">
      <w:pPr>
        <w:pStyle w:val="Prrafodelista"/>
        <w:ind w:left="709"/>
        <w:rPr>
          <w:rFonts w:ascii="Garamond" w:hAnsi="Garamond" w:cs="Arial"/>
          <w:b/>
          <w:bCs/>
          <w:iCs/>
          <w:sz w:val="24"/>
          <w:szCs w:val="24"/>
        </w:rPr>
      </w:pP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Administrar el Derecho de Vía e impulsar el régimen  jurídico sobre disposiciones legales que la Ley de Carteras y Caminos vecinales exige.</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Iniciar los procesos administrativos de forma oficiosa o por denuncia.</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Monitorear a través de las unidades técnicas el buen uso de los derechos de vía de las carreteras construidas, en construcción y por construir.</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Ejecutar el cumplimiento de las resoluciones finales producto de los procesos administrativos evacuados.</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Participar a petición de la Unidad de Adquisiciones y Contrataciones a formar parte de las comisiones de evaluación de ofertas.</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Promover previo inicio de proceso administrativo la remoción de vallas o estructuras ubicadas en el derecho de vía.</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Brindar opinión legal en los diferentes casos que son de competencia de esta Dirección que son solicitados por los diferentes usuarios internos y externos.</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Realizar de manera conjunta con personal especializado de unidades técnicas inspecciones.</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Coordinar procedimientos con la Policía Nacional Civil para ejecutar la remoción de obstáculos que existan en la vía pública.</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Monitorear a distribuidoras empresas de energía eléctrica para que hagan buen uso de los espacios de Derecho de Vía la colocación de postes.</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Analizar y resolver todas las peticiones realizadas por la Fiscalía General de la República, Ministerios, Alcaldías e Instituciones Autónomas que fueren requeridas.</w:t>
      </w:r>
    </w:p>
    <w:p w:rsidR="0084077C" w:rsidRPr="00784D7A" w:rsidRDefault="0084077C" w:rsidP="00EC114F">
      <w:pPr>
        <w:pStyle w:val="Prrafodelista"/>
        <w:numPr>
          <w:ilvl w:val="0"/>
          <w:numId w:val="372"/>
        </w:numPr>
        <w:spacing w:after="0"/>
        <w:ind w:left="1134" w:hanging="425"/>
        <w:rPr>
          <w:rFonts w:ascii="Garamond" w:hAnsi="Garamond" w:cs="Arial"/>
          <w:b/>
          <w:sz w:val="24"/>
          <w:szCs w:val="24"/>
        </w:rPr>
      </w:pPr>
      <w:r w:rsidRPr="00784D7A">
        <w:rPr>
          <w:rFonts w:ascii="Garamond" w:hAnsi="Garamond" w:cs="Arial"/>
          <w:sz w:val="24"/>
          <w:szCs w:val="24"/>
        </w:rPr>
        <w:t xml:space="preserve">Realizar los diferentes Estudios Registrales en el Centro Nacional de Registros de los inmuebles para determinar los presuntos infractores a la Ley de Carreteras y Caminos Vecinales. </w:t>
      </w:r>
    </w:p>
    <w:p w:rsidR="00B51863" w:rsidRPr="0084077C" w:rsidRDefault="00B51863" w:rsidP="00B51863">
      <w:pPr>
        <w:jc w:val="center"/>
        <w:rPr>
          <w:rFonts w:ascii="Garamond" w:hAnsi="Garamond" w:cs="Arial"/>
          <w:b/>
          <w:sz w:val="24"/>
          <w:szCs w:val="24"/>
          <w:lang w:val="es-ES"/>
        </w:rPr>
      </w:pPr>
    </w:p>
    <w:p w:rsidR="00A40F4E" w:rsidRDefault="00A40F4E">
      <w:pPr>
        <w:spacing w:after="0" w:line="240" w:lineRule="auto"/>
        <w:rPr>
          <w:rFonts w:ascii="Garamond" w:hAnsi="Garamond" w:cs="Arial"/>
          <w:sz w:val="24"/>
          <w:szCs w:val="24"/>
        </w:rPr>
      </w:pPr>
      <w:r>
        <w:rPr>
          <w:rFonts w:ascii="Garamond" w:hAnsi="Garamond" w:cs="Arial"/>
          <w:sz w:val="24"/>
          <w:szCs w:val="24"/>
        </w:rPr>
        <w:br w:type="page"/>
      </w:r>
    </w:p>
    <w:p w:rsidR="005D427D" w:rsidRPr="00054357" w:rsidRDefault="005D427D" w:rsidP="00FE0269">
      <w:pPr>
        <w:pStyle w:val="Prrafodelista"/>
        <w:numPr>
          <w:ilvl w:val="0"/>
          <w:numId w:val="29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r>
        <w:rPr>
          <w:rFonts w:ascii="Garamond" w:hAnsi="Garamond" w:cs="Arial"/>
          <w:b/>
          <w:bCs/>
          <w:iCs/>
          <w:sz w:val="24"/>
          <w:szCs w:val="24"/>
        </w:rPr>
        <w:t>:</w:t>
      </w:r>
    </w:p>
    <w:p w:rsidR="005D427D" w:rsidRPr="00054357" w:rsidRDefault="005D427D" w:rsidP="005D427D">
      <w:pPr>
        <w:autoSpaceDE w:val="0"/>
        <w:autoSpaceDN w:val="0"/>
        <w:adjustRightInd w:val="0"/>
        <w:spacing w:after="0" w:line="240" w:lineRule="auto"/>
        <w:ind w:right="-81"/>
        <w:jc w:val="both"/>
        <w:rPr>
          <w:rFonts w:ascii="Garamond" w:hAnsi="Garamond" w:cs="Arial"/>
          <w:sz w:val="24"/>
          <w:szCs w:val="24"/>
          <w:lang w:val="es-MX"/>
        </w:rPr>
      </w:pPr>
    </w:p>
    <w:p w:rsidR="005D427D" w:rsidRPr="005C4AC6" w:rsidRDefault="005D427D" w:rsidP="005C4AC6">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75" w:name="_Toc479249826"/>
      <w:r w:rsidRPr="005C4AC6">
        <w:rPr>
          <w:rFonts w:ascii="Garamond" w:hAnsi="Garamond" w:cs="Arial"/>
          <w:color w:val="auto"/>
          <w:sz w:val="24"/>
          <w:szCs w:val="24"/>
        </w:rPr>
        <w:t>1.2.8. DIRECCION IMPLEMENTADORA DE PROYECTOS DE INFRAESTRUCTURA LOGISTICA</w:t>
      </w:r>
      <w:bookmarkEnd w:id="175"/>
    </w:p>
    <w:p w:rsidR="005D427D" w:rsidRDefault="005D427D" w:rsidP="005D427D">
      <w:pPr>
        <w:autoSpaceDE w:val="0"/>
        <w:autoSpaceDN w:val="0"/>
        <w:adjustRightInd w:val="0"/>
        <w:spacing w:after="0" w:line="240" w:lineRule="auto"/>
        <w:ind w:right="-81"/>
        <w:jc w:val="both"/>
        <w:rPr>
          <w:rFonts w:ascii="Garamond" w:hAnsi="Garamond" w:cs="Arial"/>
          <w:sz w:val="24"/>
          <w:szCs w:val="24"/>
        </w:rPr>
      </w:pPr>
    </w:p>
    <w:p w:rsidR="0012534D" w:rsidRDefault="0012534D" w:rsidP="005D427D">
      <w:pPr>
        <w:autoSpaceDE w:val="0"/>
        <w:autoSpaceDN w:val="0"/>
        <w:adjustRightInd w:val="0"/>
        <w:spacing w:after="0" w:line="240" w:lineRule="auto"/>
        <w:ind w:right="-81"/>
        <w:jc w:val="both"/>
        <w:rPr>
          <w:rFonts w:ascii="Garamond" w:hAnsi="Garamond" w:cs="Arial"/>
          <w:sz w:val="24"/>
          <w:szCs w:val="24"/>
        </w:rPr>
      </w:pPr>
    </w:p>
    <w:p w:rsidR="005D427D" w:rsidRPr="005D427D" w:rsidRDefault="006317A7" w:rsidP="0002268C">
      <w:pPr>
        <w:autoSpaceDE w:val="0"/>
        <w:autoSpaceDN w:val="0"/>
        <w:adjustRightInd w:val="0"/>
        <w:spacing w:after="0"/>
        <w:ind w:left="709" w:right="-81"/>
        <w:rPr>
          <w:rFonts w:ascii="Garamond" w:hAnsi="Garamond" w:cs="Arial"/>
          <w:sz w:val="24"/>
          <w:szCs w:val="24"/>
        </w:rPr>
      </w:pPr>
      <w:r w:rsidRPr="00054357">
        <w:rPr>
          <w:rFonts w:ascii="Garamond" w:hAnsi="Garamond" w:cs="Arial"/>
          <w:b/>
          <w:bCs/>
          <w:iCs/>
          <w:noProof/>
          <w:sz w:val="24"/>
          <w:szCs w:val="24"/>
        </w:rPr>
        <w:drawing>
          <wp:inline distT="0" distB="0" distL="0" distR="0" wp14:anchorId="42B53933" wp14:editId="3D603E28">
            <wp:extent cx="5613991" cy="2573079"/>
            <wp:effectExtent l="0" t="0" r="25400" b="17780"/>
            <wp:docPr id="4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5" r:lo="rId136" r:qs="rId137" r:cs="rId138"/>
              </a:graphicData>
            </a:graphic>
          </wp:inline>
        </w:drawing>
      </w:r>
    </w:p>
    <w:p w:rsidR="005D427D" w:rsidRDefault="005D427D" w:rsidP="005D427D">
      <w:pPr>
        <w:autoSpaceDE w:val="0"/>
        <w:autoSpaceDN w:val="0"/>
        <w:adjustRightInd w:val="0"/>
        <w:spacing w:after="0" w:line="240" w:lineRule="auto"/>
        <w:ind w:right="-81"/>
        <w:jc w:val="both"/>
        <w:rPr>
          <w:rFonts w:ascii="Garamond" w:hAnsi="Garamond" w:cs="Arial"/>
          <w:sz w:val="24"/>
          <w:szCs w:val="24"/>
        </w:rPr>
      </w:pPr>
    </w:p>
    <w:p w:rsidR="005D427D" w:rsidRDefault="005D427D" w:rsidP="005D427D">
      <w:pPr>
        <w:autoSpaceDE w:val="0"/>
        <w:autoSpaceDN w:val="0"/>
        <w:adjustRightInd w:val="0"/>
        <w:spacing w:after="0" w:line="240" w:lineRule="auto"/>
        <w:ind w:right="-81"/>
        <w:jc w:val="both"/>
        <w:rPr>
          <w:rFonts w:ascii="Garamond" w:hAnsi="Garamond" w:cs="Arial"/>
          <w:sz w:val="24"/>
          <w:szCs w:val="24"/>
        </w:rPr>
      </w:pPr>
    </w:p>
    <w:p w:rsidR="005D427D" w:rsidRDefault="005D427D" w:rsidP="00FE0269">
      <w:pPr>
        <w:pStyle w:val="Prrafodelista"/>
        <w:numPr>
          <w:ilvl w:val="0"/>
          <w:numId w:val="294"/>
        </w:numPr>
        <w:autoSpaceDE w:val="0"/>
        <w:autoSpaceDN w:val="0"/>
        <w:adjustRightInd w:val="0"/>
        <w:spacing w:after="0"/>
        <w:ind w:right="-81"/>
        <w:rPr>
          <w:rFonts w:ascii="Garamond" w:hAnsi="Garamond" w:cs="Arial"/>
          <w:b/>
          <w:sz w:val="24"/>
          <w:szCs w:val="24"/>
          <w:lang w:val="es-MX"/>
        </w:rPr>
      </w:pPr>
      <w:r w:rsidRPr="005D427D">
        <w:rPr>
          <w:rFonts w:ascii="Garamond" w:hAnsi="Garamond" w:cs="Arial"/>
          <w:b/>
          <w:sz w:val="24"/>
          <w:szCs w:val="24"/>
          <w:lang w:val="es-MX"/>
        </w:rPr>
        <w:t>SITUACION JERARQUICA</w:t>
      </w:r>
      <w:r>
        <w:rPr>
          <w:rFonts w:ascii="Garamond" w:hAnsi="Garamond" w:cs="Arial"/>
          <w:b/>
          <w:sz w:val="24"/>
          <w:szCs w:val="24"/>
          <w:lang w:val="es-MX"/>
        </w:rPr>
        <w:t>:</w:t>
      </w:r>
    </w:p>
    <w:p w:rsidR="00737072" w:rsidRDefault="00737072" w:rsidP="00737072">
      <w:pPr>
        <w:pStyle w:val="Prrafodelista"/>
        <w:autoSpaceDE w:val="0"/>
        <w:autoSpaceDN w:val="0"/>
        <w:adjustRightInd w:val="0"/>
        <w:spacing w:after="0"/>
        <w:ind w:right="-81"/>
        <w:rPr>
          <w:rFonts w:ascii="Garamond" w:hAnsi="Garamond" w:cs="Arial"/>
          <w:b/>
          <w:sz w:val="24"/>
          <w:szCs w:val="24"/>
          <w:lang w:val="es-MX"/>
        </w:rPr>
      </w:pPr>
    </w:p>
    <w:p w:rsidR="00737072" w:rsidRDefault="00737072" w:rsidP="00737072">
      <w:pPr>
        <w:pStyle w:val="Prrafodelista"/>
        <w:autoSpaceDE w:val="0"/>
        <w:autoSpaceDN w:val="0"/>
        <w:adjustRightInd w:val="0"/>
        <w:spacing w:after="0"/>
        <w:ind w:right="-81"/>
        <w:rPr>
          <w:rFonts w:ascii="Garamond" w:hAnsi="Garamond" w:cs="Arial"/>
          <w:sz w:val="24"/>
          <w:szCs w:val="24"/>
          <w:lang w:val="es-MX"/>
        </w:rPr>
      </w:pPr>
      <w:r w:rsidRPr="00737072">
        <w:rPr>
          <w:rFonts w:ascii="Garamond" w:hAnsi="Garamond" w:cs="Arial"/>
          <w:sz w:val="24"/>
          <w:szCs w:val="24"/>
          <w:lang w:val="es-MX"/>
        </w:rPr>
        <w:t>Depende de:</w:t>
      </w:r>
      <w:r w:rsidR="00237FA0">
        <w:rPr>
          <w:rFonts w:ascii="Garamond" w:hAnsi="Garamond" w:cs="Arial"/>
          <w:sz w:val="24"/>
          <w:szCs w:val="24"/>
          <w:lang w:val="es-MX"/>
        </w:rPr>
        <w:t xml:space="preserve">   </w:t>
      </w:r>
      <w:r w:rsidR="001027ED">
        <w:rPr>
          <w:rFonts w:ascii="Garamond" w:hAnsi="Garamond" w:cs="Arial"/>
          <w:sz w:val="24"/>
          <w:szCs w:val="24"/>
          <w:lang w:val="es-MX"/>
        </w:rPr>
        <w:t xml:space="preserve">1.2.1 </w:t>
      </w:r>
      <w:r w:rsidR="00237FA0">
        <w:rPr>
          <w:rFonts w:ascii="Garamond" w:hAnsi="Garamond" w:cs="Arial"/>
          <w:sz w:val="24"/>
          <w:szCs w:val="24"/>
          <w:lang w:val="es-MX"/>
        </w:rPr>
        <w:t xml:space="preserve">Dirección </w:t>
      </w:r>
      <w:r w:rsidR="002D4623">
        <w:rPr>
          <w:rFonts w:ascii="Garamond" w:hAnsi="Garamond" w:cs="Arial"/>
          <w:sz w:val="24"/>
          <w:szCs w:val="24"/>
          <w:lang w:val="es-MX"/>
        </w:rPr>
        <w:t xml:space="preserve">General </w:t>
      </w:r>
      <w:r w:rsidR="00237FA0">
        <w:rPr>
          <w:rFonts w:ascii="Garamond" w:hAnsi="Garamond" w:cs="Arial"/>
          <w:sz w:val="24"/>
          <w:szCs w:val="24"/>
          <w:lang w:val="es-MX"/>
        </w:rPr>
        <w:t>del Viceministerio de Obras Publicas</w:t>
      </w:r>
    </w:p>
    <w:p w:rsidR="00237FA0" w:rsidRDefault="00237FA0" w:rsidP="00737072">
      <w:pPr>
        <w:pStyle w:val="Prrafodelista"/>
        <w:autoSpaceDE w:val="0"/>
        <w:autoSpaceDN w:val="0"/>
        <w:adjustRightInd w:val="0"/>
        <w:spacing w:after="0"/>
        <w:ind w:right="-81"/>
        <w:rPr>
          <w:rFonts w:ascii="Garamond" w:hAnsi="Garamond" w:cs="Arial"/>
          <w:sz w:val="24"/>
          <w:szCs w:val="24"/>
          <w:lang w:val="es-MX"/>
        </w:rPr>
      </w:pPr>
    </w:p>
    <w:p w:rsidR="00FC7AA2" w:rsidRDefault="00FC7AA2" w:rsidP="00737072">
      <w:pPr>
        <w:pStyle w:val="Prrafodelista"/>
        <w:autoSpaceDE w:val="0"/>
        <w:autoSpaceDN w:val="0"/>
        <w:adjustRightInd w:val="0"/>
        <w:spacing w:after="0"/>
        <w:ind w:right="-81"/>
        <w:rPr>
          <w:rFonts w:ascii="Garamond" w:hAnsi="Garamond" w:cs="Arial"/>
          <w:sz w:val="24"/>
          <w:szCs w:val="24"/>
          <w:lang w:val="es-MX"/>
        </w:rPr>
      </w:pPr>
      <w:r>
        <w:rPr>
          <w:rFonts w:ascii="Garamond" w:hAnsi="Garamond" w:cs="Arial"/>
          <w:sz w:val="24"/>
          <w:szCs w:val="24"/>
          <w:lang w:val="es-MX"/>
        </w:rPr>
        <w:t>Supervisa:</w:t>
      </w:r>
      <w:r w:rsidR="002D4623">
        <w:rPr>
          <w:rFonts w:ascii="Garamond" w:hAnsi="Garamond" w:cs="Arial"/>
          <w:sz w:val="24"/>
          <w:szCs w:val="24"/>
          <w:lang w:val="es-MX"/>
        </w:rPr>
        <w:t xml:space="preserve">       1.2.8.1 </w:t>
      </w:r>
      <w:r w:rsidR="003045D0">
        <w:rPr>
          <w:rFonts w:ascii="Garamond" w:hAnsi="Garamond" w:cs="Arial"/>
          <w:sz w:val="24"/>
          <w:szCs w:val="24"/>
          <w:lang w:val="es-MX"/>
        </w:rPr>
        <w:t>Subdirección</w:t>
      </w:r>
      <w:r w:rsidR="002D4623">
        <w:rPr>
          <w:rFonts w:ascii="Garamond" w:hAnsi="Garamond" w:cs="Arial"/>
          <w:sz w:val="24"/>
          <w:szCs w:val="24"/>
          <w:lang w:val="es-MX"/>
        </w:rPr>
        <w:t xml:space="preserve"> de Planeamiento, Implementación y Monitoreo</w:t>
      </w:r>
      <w:r w:rsidR="0002268C">
        <w:rPr>
          <w:rFonts w:ascii="Garamond" w:hAnsi="Garamond" w:cs="Arial"/>
          <w:sz w:val="24"/>
          <w:szCs w:val="24"/>
          <w:lang w:val="es-MX"/>
        </w:rPr>
        <w:t>.</w:t>
      </w:r>
    </w:p>
    <w:p w:rsidR="002D4623" w:rsidRDefault="002D4623" w:rsidP="00737072">
      <w:pPr>
        <w:pStyle w:val="Prrafodelista"/>
        <w:autoSpaceDE w:val="0"/>
        <w:autoSpaceDN w:val="0"/>
        <w:adjustRightInd w:val="0"/>
        <w:spacing w:after="0"/>
        <w:ind w:right="-81"/>
        <w:rPr>
          <w:rFonts w:ascii="Garamond" w:hAnsi="Garamond" w:cs="Arial"/>
          <w:sz w:val="24"/>
          <w:szCs w:val="24"/>
          <w:lang w:val="es-MX"/>
        </w:rPr>
      </w:pPr>
      <w:r>
        <w:rPr>
          <w:rFonts w:ascii="Garamond" w:hAnsi="Garamond" w:cs="Arial"/>
          <w:sz w:val="24"/>
          <w:szCs w:val="24"/>
          <w:lang w:val="es-MX"/>
        </w:rPr>
        <w:tab/>
      </w:r>
      <w:r>
        <w:rPr>
          <w:rFonts w:ascii="Garamond" w:hAnsi="Garamond" w:cs="Arial"/>
          <w:sz w:val="24"/>
          <w:szCs w:val="24"/>
          <w:lang w:val="es-MX"/>
        </w:rPr>
        <w:tab/>
        <w:t>1.2.8.2 Subdirección de Ingeniería</w:t>
      </w:r>
      <w:r w:rsidR="0002268C">
        <w:rPr>
          <w:rFonts w:ascii="Garamond" w:hAnsi="Garamond" w:cs="Arial"/>
          <w:sz w:val="24"/>
          <w:szCs w:val="24"/>
          <w:lang w:val="es-MX"/>
        </w:rPr>
        <w:t>.</w:t>
      </w:r>
    </w:p>
    <w:p w:rsidR="002D4623" w:rsidRDefault="002D4623" w:rsidP="00737072">
      <w:pPr>
        <w:pStyle w:val="Prrafodelista"/>
        <w:autoSpaceDE w:val="0"/>
        <w:autoSpaceDN w:val="0"/>
        <w:adjustRightInd w:val="0"/>
        <w:spacing w:after="0"/>
        <w:ind w:right="-81"/>
        <w:rPr>
          <w:rFonts w:ascii="Garamond" w:hAnsi="Garamond" w:cs="Arial"/>
          <w:sz w:val="24"/>
          <w:szCs w:val="24"/>
          <w:lang w:val="es-MX"/>
        </w:rPr>
      </w:pPr>
      <w:r>
        <w:rPr>
          <w:rFonts w:ascii="Garamond" w:hAnsi="Garamond" w:cs="Arial"/>
          <w:sz w:val="24"/>
          <w:szCs w:val="24"/>
          <w:lang w:val="es-MX"/>
        </w:rPr>
        <w:tab/>
      </w:r>
      <w:r>
        <w:rPr>
          <w:rFonts w:ascii="Garamond" w:hAnsi="Garamond" w:cs="Arial"/>
          <w:sz w:val="24"/>
          <w:szCs w:val="24"/>
          <w:lang w:val="es-MX"/>
        </w:rPr>
        <w:tab/>
        <w:t>1.2.8.3 Subdirección de Apoyo Social, Legal y Económico</w:t>
      </w:r>
      <w:r w:rsidR="0002268C">
        <w:rPr>
          <w:rFonts w:ascii="Garamond" w:hAnsi="Garamond" w:cs="Arial"/>
          <w:sz w:val="24"/>
          <w:szCs w:val="24"/>
          <w:lang w:val="es-MX"/>
        </w:rPr>
        <w:t>.</w:t>
      </w:r>
    </w:p>
    <w:p w:rsidR="002D4623" w:rsidRDefault="002D4623" w:rsidP="00737072">
      <w:pPr>
        <w:pStyle w:val="Prrafodelista"/>
        <w:autoSpaceDE w:val="0"/>
        <w:autoSpaceDN w:val="0"/>
        <w:adjustRightInd w:val="0"/>
        <w:spacing w:after="0"/>
        <w:ind w:right="-81"/>
        <w:rPr>
          <w:rFonts w:ascii="Garamond" w:hAnsi="Garamond" w:cs="Arial"/>
          <w:sz w:val="24"/>
          <w:szCs w:val="24"/>
          <w:lang w:val="es-MX"/>
        </w:rPr>
      </w:pPr>
      <w:r>
        <w:rPr>
          <w:rFonts w:ascii="Garamond" w:hAnsi="Garamond" w:cs="Arial"/>
          <w:sz w:val="24"/>
          <w:szCs w:val="24"/>
          <w:lang w:val="es-MX"/>
        </w:rPr>
        <w:tab/>
      </w:r>
      <w:r>
        <w:rPr>
          <w:rFonts w:ascii="Garamond" w:hAnsi="Garamond" w:cs="Arial"/>
          <w:sz w:val="24"/>
          <w:szCs w:val="24"/>
          <w:lang w:val="es-MX"/>
        </w:rPr>
        <w:tab/>
        <w:t>1.2.8.4 Subdirección de Seguimiento Ambiental</w:t>
      </w:r>
      <w:r w:rsidR="0002268C">
        <w:rPr>
          <w:rFonts w:ascii="Garamond" w:hAnsi="Garamond" w:cs="Arial"/>
          <w:sz w:val="24"/>
          <w:szCs w:val="24"/>
          <w:lang w:val="es-MX"/>
        </w:rPr>
        <w:t>.</w:t>
      </w:r>
    </w:p>
    <w:p w:rsidR="002D4623" w:rsidRDefault="002D4623" w:rsidP="00737072">
      <w:pPr>
        <w:pStyle w:val="Prrafodelista"/>
        <w:autoSpaceDE w:val="0"/>
        <w:autoSpaceDN w:val="0"/>
        <w:adjustRightInd w:val="0"/>
        <w:spacing w:after="0"/>
        <w:ind w:right="-81"/>
        <w:rPr>
          <w:rFonts w:ascii="Garamond" w:hAnsi="Garamond" w:cs="Arial"/>
          <w:sz w:val="24"/>
          <w:szCs w:val="24"/>
          <w:lang w:val="es-MX"/>
        </w:rPr>
      </w:pPr>
    </w:p>
    <w:p w:rsidR="00981BE9" w:rsidRDefault="00981BE9" w:rsidP="00FE0269">
      <w:pPr>
        <w:pStyle w:val="Prrafodelista"/>
        <w:numPr>
          <w:ilvl w:val="0"/>
          <w:numId w:val="29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81BE9" w:rsidRPr="00981BE9" w:rsidRDefault="00313424" w:rsidP="00981BE9">
      <w:pPr>
        <w:pStyle w:val="Prrafodelista"/>
        <w:spacing w:after="0"/>
        <w:rPr>
          <w:rFonts w:ascii="Garamond" w:hAnsi="Garamond" w:cs="Arial"/>
          <w:bCs/>
          <w:iCs/>
          <w:sz w:val="24"/>
          <w:szCs w:val="24"/>
        </w:rPr>
      </w:pPr>
      <w:r>
        <w:rPr>
          <w:rFonts w:ascii="Garamond" w:hAnsi="Garamond" w:cs="Arial"/>
          <w:bCs/>
          <w:iCs/>
          <w:sz w:val="24"/>
          <w:szCs w:val="24"/>
        </w:rPr>
        <w:t xml:space="preserve">Administrar exclusivamente los contratos </w:t>
      </w:r>
      <w:r w:rsidR="006756CC">
        <w:rPr>
          <w:rFonts w:ascii="Garamond" w:hAnsi="Garamond" w:cs="Arial"/>
          <w:bCs/>
          <w:iCs/>
          <w:sz w:val="24"/>
          <w:szCs w:val="24"/>
        </w:rPr>
        <w:t xml:space="preserve">de </w:t>
      </w:r>
      <w:r>
        <w:rPr>
          <w:rFonts w:ascii="Garamond" w:hAnsi="Garamond" w:cs="Arial"/>
          <w:bCs/>
          <w:iCs/>
          <w:sz w:val="24"/>
          <w:szCs w:val="24"/>
        </w:rPr>
        <w:t xml:space="preserve">servicios de consultoría y de construcción para la ejecución </w:t>
      </w:r>
      <w:r w:rsidR="004748CE">
        <w:rPr>
          <w:rFonts w:ascii="Garamond" w:hAnsi="Garamond" w:cs="Arial"/>
          <w:bCs/>
          <w:iCs/>
          <w:sz w:val="24"/>
          <w:szCs w:val="24"/>
        </w:rPr>
        <w:t>de los estudios y obras viales.</w:t>
      </w:r>
    </w:p>
    <w:p w:rsidR="00981BE9" w:rsidRPr="00054357" w:rsidRDefault="00981BE9" w:rsidP="00981BE9">
      <w:pPr>
        <w:pStyle w:val="Prrafodelista"/>
        <w:spacing w:after="0"/>
        <w:rPr>
          <w:rFonts w:ascii="Garamond" w:hAnsi="Garamond" w:cs="Arial"/>
          <w:b/>
          <w:bCs/>
          <w:iCs/>
          <w:sz w:val="24"/>
          <w:szCs w:val="24"/>
        </w:rPr>
      </w:pPr>
    </w:p>
    <w:p w:rsidR="00737072" w:rsidRPr="004748CE" w:rsidRDefault="004748CE" w:rsidP="00FE0269">
      <w:pPr>
        <w:pStyle w:val="Prrafodelista"/>
        <w:numPr>
          <w:ilvl w:val="0"/>
          <w:numId w:val="294"/>
        </w:numPr>
        <w:autoSpaceDE w:val="0"/>
        <w:autoSpaceDN w:val="0"/>
        <w:adjustRightInd w:val="0"/>
        <w:spacing w:after="0"/>
        <w:ind w:right="-81"/>
        <w:rPr>
          <w:rFonts w:ascii="Garamond" w:hAnsi="Garamond" w:cs="Arial"/>
          <w:b/>
          <w:sz w:val="24"/>
          <w:szCs w:val="24"/>
          <w:lang w:val="es-MX"/>
        </w:rPr>
      </w:pPr>
      <w:r>
        <w:rPr>
          <w:rFonts w:ascii="Garamond" w:hAnsi="Garamond" w:cs="Arial"/>
          <w:b/>
          <w:sz w:val="24"/>
          <w:szCs w:val="24"/>
        </w:rPr>
        <w:t>PRINCIPALES FUNCIONES:</w:t>
      </w:r>
    </w:p>
    <w:p w:rsidR="00BF7C28" w:rsidRPr="00BF7C28" w:rsidRDefault="00BF7C28" w:rsidP="00FE0269">
      <w:pPr>
        <w:numPr>
          <w:ilvl w:val="0"/>
          <w:numId w:val="295"/>
        </w:numPr>
        <w:spacing w:after="0" w:line="240" w:lineRule="auto"/>
        <w:ind w:left="1134" w:hanging="425"/>
        <w:contextualSpacing/>
        <w:jc w:val="both"/>
        <w:rPr>
          <w:rFonts w:ascii="Garamond" w:hAnsi="Garamond" w:cs="Arial"/>
          <w:color w:val="000000" w:themeColor="text1"/>
          <w:sz w:val="24"/>
          <w:szCs w:val="24"/>
          <w:lang w:val="es-ES" w:eastAsia="en-US"/>
        </w:rPr>
      </w:pPr>
      <w:r w:rsidRPr="00BF7C28">
        <w:rPr>
          <w:rFonts w:ascii="Garamond" w:hAnsi="Garamond" w:cs="Arial"/>
          <w:color w:val="000000" w:themeColor="text1"/>
          <w:sz w:val="24"/>
          <w:szCs w:val="24"/>
          <w:lang w:val="es-ES" w:eastAsia="en-US"/>
        </w:rPr>
        <w:t>Administrar contratos de servicios de consultoría y de construcción para la ejecución de los estudios y obras de infraestructura.</w:t>
      </w:r>
    </w:p>
    <w:p w:rsidR="004748CE" w:rsidRPr="004748CE" w:rsidRDefault="004748CE" w:rsidP="00FE0269">
      <w:pPr>
        <w:numPr>
          <w:ilvl w:val="0"/>
          <w:numId w:val="295"/>
        </w:numPr>
        <w:spacing w:after="0" w:line="240" w:lineRule="auto"/>
        <w:ind w:left="1134" w:hanging="425"/>
        <w:contextualSpacing/>
        <w:jc w:val="both"/>
        <w:rPr>
          <w:rFonts w:ascii="Garamond" w:hAnsi="Garamond" w:cs="Arial"/>
          <w:color w:val="000000" w:themeColor="text1"/>
          <w:sz w:val="24"/>
          <w:szCs w:val="24"/>
          <w:lang w:val="es-ES" w:eastAsia="en-US"/>
        </w:rPr>
      </w:pPr>
      <w:r w:rsidRPr="004748CE">
        <w:rPr>
          <w:rFonts w:ascii="Garamond" w:hAnsi="Garamond" w:cs="Arial"/>
          <w:color w:val="000000" w:themeColor="text1"/>
          <w:sz w:val="24"/>
          <w:szCs w:val="24"/>
          <w:lang w:val="es-ES" w:eastAsia="en-US"/>
        </w:rPr>
        <w:t>Programar, coordinar y controlar el desarrollo de las actividades de pre inversión e inversión, así como de los objetivos y metas de proyectos de infraestructura.</w:t>
      </w:r>
    </w:p>
    <w:p w:rsidR="004748CE" w:rsidRPr="004748CE" w:rsidRDefault="004748CE" w:rsidP="00FE0269">
      <w:pPr>
        <w:numPr>
          <w:ilvl w:val="0"/>
          <w:numId w:val="295"/>
        </w:numPr>
        <w:spacing w:after="0" w:line="240" w:lineRule="auto"/>
        <w:ind w:left="1134" w:hanging="425"/>
        <w:contextualSpacing/>
        <w:jc w:val="both"/>
        <w:rPr>
          <w:rFonts w:ascii="Garamond" w:hAnsi="Garamond" w:cs="Arial"/>
          <w:color w:val="000000" w:themeColor="text1"/>
          <w:sz w:val="24"/>
          <w:szCs w:val="24"/>
          <w:lang w:val="es-ES" w:eastAsia="en-US"/>
        </w:rPr>
      </w:pPr>
      <w:r w:rsidRPr="004748CE">
        <w:rPr>
          <w:rFonts w:ascii="Garamond" w:hAnsi="Garamond" w:cs="Arial"/>
          <w:color w:val="000000" w:themeColor="text1"/>
          <w:sz w:val="24"/>
          <w:szCs w:val="24"/>
          <w:lang w:val="es-ES" w:eastAsia="en-US"/>
        </w:rPr>
        <w:t>Supervisar y monitorear todas las actividades inherentes a los proyectos asignados, para que éstos se sujeten estrictamente a lo establecido en sus respectivos instrumentos de financiamiento y marco normativo relacionado.</w:t>
      </w:r>
    </w:p>
    <w:p w:rsidR="004748CE" w:rsidRPr="004748CE" w:rsidRDefault="004748CE" w:rsidP="00FE0269">
      <w:pPr>
        <w:numPr>
          <w:ilvl w:val="0"/>
          <w:numId w:val="295"/>
        </w:numPr>
        <w:spacing w:after="0" w:line="240" w:lineRule="auto"/>
        <w:ind w:left="1134" w:hanging="425"/>
        <w:contextualSpacing/>
        <w:jc w:val="both"/>
        <w:rPr>
          <w:rFonts w:ascii="Garamond" w:hAnsi="Garamond" w:cs="Arial"/>
          <w:color w:val="000000" w:themeColor="text1"/>
          <w:sz w:val="24"/>
          <w:szCs w:val="24"/>
          <w:lang w:val="es-ES" w:eastAsia="en-US"/>
        </w:rPr>
      </w:pPr>
      <w:r w:rsidRPr="004748CE">
        <w:rPr>
          <w:rFonts w:ascii="Garamond" w:hAnsi="Garamond" w:cs="Arial"/>
          <w:color w:val="000000" w:themeColor="text1"/>
          <w:sz w:val="24"/>
          <w:szCs w:val="24"/>
          <w:lang w:val="es-ES" w:eastAsia="en-US"/>
        </w:rPr>
        <w:t xml:space="preserve">Ejercer el manejo y supervisión de las actividades administrativas y técnicas en las etapas de pre factibilidad, factibilidad, evaluaciones de impacto ambiental, diseño, construcción, administración de garantías y seguimiento a planes de monitoreo y evaluación,  relativo a las obras diseñadas y construidas respecto a los proyectos. </w:t>
      </w:r>
    </w:p>
    <w:p w:rsidR="004748CE" w:rsidRPr="004748CE" w:rsidRDefault="004748CE" w:rsidP="00FE0269">
      <w:pPr>
        <w:numPr>
          <w:ilvl w:val="0"/>
          <w:numId w:val="295"/>
        </w:numPr>
        <w:spacing w:after="0" w:line="240" w:lineRule="auto"/>
        <w:ind w:left="1134" w:hanging="425"/>
        <w:contextualSpacing/>
        <w:jc w:val="both"/>
        <w:rPr>
          <w:rFonts w:ascii="Garamond" w:hAnsi="Garamond" w:cs="Arial"/>
          <w:color w:val="000000" w:themeColor="text1"/>
          <w:sz w:val="24"/>
          <w:szCs w:val="24"/>
          <w:lang w:val="es-ES" w:eastAsia="en-US"/>
        </w:rPr>
      </w:pPr>
      <w:r w:rsidRPr="004748CE">
        <w:rPr>
          <w:rFonts w:ascii="Garamond" w:hAnsi="Garamond" w:cs="Arial"/>
          <w:color w:val="000000" w:themeColor="text1"/>
          <w:sz w:val="24"/>
          <w:szCs w:val="24"/>
          <w:lang w:val="es-ES" w:eastAsia="en-US"/>
        </w:rPr>
        <w:t>Mantener una estrecha coordinación con los organismos financieros y otras entidades gubernamentales vinculadas a los proyectos asignados.</w:t>
      </w:r>
    </w:p>
    <w:p w:rsidR="00D54EF1" w:rsidRPr="00054357" w:rsidRDefault="00927D05" w:rsidP="00EC114F">
      <w:pPr>
        <w:pStyle w:val="Prrafodelista"/>
        <w:numPr>
          <w:ilvl w:val="0"/>
          <w:numId w:val="321"/>
        </w:numPr>
        <w:spacing w:after="0"/>
        <w:rPr>
          <w:rFonts w:ascii="Garamond" w:hAnsi="Garamond" w:cs="Arial"/>
          <w:b/>
          <w:bCs/>
          <w:iCs/>
          <w:sz w:val="24"/>
          <w:szCs w:val="24"/>
        </w:rPr>
      </w:pPr>
      <w:r>
        <w:rPr>
          <w:rFonts w:ascii="Garamond" w:hAnsi="Garamond" w:cs="Arial"/>
          <w:color w:val="000000" w:themeColor="text1"/>
          <w:sz w:val="24"/>
          <w:szCs w:val="24"/>
        </w:rPr>
        <w:br w:type="page"/>
      </w:r>
      <w:r w:rsidR="00D54EF1" w:rsidRPr="00054357">
        <w:rPr>
          <w:rFonts w:ascii="Garamond" w:hAnsi="Garamond" w:cs="Arial"/>
          <w:b/>
          <w:bCs/>
          <w:iCs/>
          <w:sz w:val="24"/>
          <w:szCs w:val="24"/>
        </w:rPr>
        <w:t>NOMBRE DE LA UNIDAD ORGANIZATIVA</w:t>
      </w:r>
    </w:p>
    <w:p w:rsidR="00D54EF1" w:rsidRPr="00B4571D" w:rsidRDefault="00D54EF1" w:rsidP="00D54EF1">
      <w:pPr>
        <w:pStyle w:val="Ttulo4"/>
        <w:shd w:val="clear" w:color="auto" w:fill="D9D9D9" w:themeFill="background1" w:themeFillShade="D9"/>
        <w:ind w:left="709"/>
        <w:jc w:val="center"/>
        <w:rPr>
          <w:rFonts w:ascii="Garamond" w:hAnsi="Garamond" w:cs="Arial"/>
          <w:i w:val="0"/>
          <w:color w:val="auto"/>
          <w:sz w:val="24"/>
          <w:szCs w:val="24"/>
        </w:rPr>
      </w:pPr>
      <w:bookmarkStart w:id="176" w:name="_Toc479249827"/>
      <w:r w:rsidRPr="00B4571D">
        <w:rPr>
          <w:rFonts w:ascii="Garamond" w:hAnsi="Garamond" w:cs="Arial"/>
          <w:i w:val="0"/>
          <w:color w:val="auto"/>
          <w:sz w:val="24"/>
          <w:szCs w:val="24"/>
        </w:rPr>
        <w:t>1.2.</w:t>
      </w:r>
      <w:r w:rsidR="00A66275" w:rsidRPr="00B4571D">
        <w:rPr>
          <w:rFonts w:ascii="Garamond" w:hAnsi="Garamond" w:cs="Arial"/>
          <w:i w:val="0"/>
          <w:color w:val="auto"/>
          <w:sz w:val="24"/>
          <w:szCs w:val="24"/>
        </w:rPr>
        <w:t>8</w:t>
      </w:r>
      <w:r w:rsidRPr="00B4571D">
        <w:rPr>
          <w:rFonts w:ascii="Garamond" w:hAnsi="Garamond" w:cs="Arial"/>
          <w:i w:val="0"/>
          <w:color w:val="auto"/>
          <w:sz w:val="24"/>
          <w:szCs w:val="24"/>
        </w:rPr>
        <w:t>.</w:t>
      </w:r>
      <w:r w:rsidR="00A66275" w:rsidRPr="00B4571D">
        <w:rPr>
          <w:rFonts w:ascii="Garamond" w:hAnsi="Garamond" w:cs="Arial"/>
          <w:i w:val="0"/>
          <w:color w:val="auto"/>
          <w:sz w:val="24"/>
          <w:szCs w:val="24"/>
        </w:rPr>
        <w:t>1</w:t>
      </w:r>
      <w:r w:rsidRPr="00B4571D">
        <w:rPr>
          <w:rFonts w:ascii="Garamond" w:hAnsi="Garamond" w:cs="Arial"/>
          <w:i w:val="0"/>
          <w:color w:val="auto"/>
          <w:sz w:val="24"/>
          <w:szCs w:val="24"/>
        </w:rPr>
        <w:t xml:space="preserve"> SUBDIRECCIÓN </w:t>
      </w:r>
      <w:r w:rsidR="00A66275" w:rsidRPr="00B4571D">
        <w:rPr>
          <w:rFonts w:ascii="Garamond" w:hAnsi="Garamond"/>
          <w:i w:val="0"/>
          <w:color w:val="auto"/>
        </w:rPr>
        <w:t>DE PLANEAMIENTO, IMPLEMENTACIÓN Y MONITOREO</w:t>
      </w:r>
      <w:bookmarkEnd w:id="176"/>
    </w:p>
    <w:p w:rsidR="00D54EF1" w:rsidRPr="00054357" w:rsidRDefault="00D54EF1" w:rsidP="00D54EF1">
      <w:pPr>
        <w:spacing w:after="0" w:line="240" w:lineRule="auto"/>
        <w:rPr>
          <w:rFonts w:ascii="Garamond" w:hAnsi="Garamond"/>
        </w:rPr>
      </w:pPr>
    </w:p>
    <w:p w:rsidR="00D54EF1" w:rsidRPr="00054357" w:rsidRDefault="00D54EF1" w:rsidP="00EC114F">
      <w:pPr>
        <w:pStyle w:val="Prrafodelista"/>
        <w:numPr>
          <w:ilvl w:val="0"/>
          <w:numId w:val="32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D54EF1" w:rsidRPr="00054357" w:rsidRDefault="00D54EF1" w:rsidP="00D54EF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D54EF1" w:rsidRPr="00054357" w:rsidTr="00166099">
        <w:tc>
          <w:tcPr>
            <w:tcW w:w="1559" w:type="dxa"/>
          </w:tcPr>
          <w:p w:rsidR="00D54EF1" w:rsidRPr="00054357" w:rsidRDefault="00D54EF1" w:rsidP="0016609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D54EF1" w:rsidRPr="00054357" w:rsidRDefault="001027ED" w:rsidP="00166099">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1.2.8 </w:t>
            </w:r>
            <w:r w:rsidR="00D54EF1" w:rsidRPr="00054357">
              <w:rPr>
                <w:rFonts w:ascii="Garamond" w:hAnsi="Garamond" w:cs="Arial"/>
                <w:bCs/>
                <w:iCs/>
                <w:sz w:val="24"/>
                <w:szCs w:val="24"/>
                <w:lang w:val="es-ES_tradnl"/>
              </w:rPr>
              <w:t xml:space="preserve">Dirección </w:t>
            </w:r>
            <w:r w:rsidR="0069720F">
              <w:rPr>
                <w:rFonts w:ascii="Garamond" w:hAnsi="Garamond" w:cs="Arial"/>
                <w:bCs/>
                <w:iCs/>
                <w:sz w:val="24"/>
                <w:szCs w:val="24"/>
                <w:lang w:val="es-ES_tradnl"/>
              </w:rPr>
              <w:t>Implementadora de Proyectos de Infraestructura Logística</w:t>
            </w:r>
            <w:r w:rsidR="00D54EF1" w:rsidRPr="00054357">
              <w:rPr>
                <w:rFonts w:ascii="Garamond" w:hAnsi="Garamond" w:cs="Arial"/>
                <w:bCs/>
                <w:iCs/>
                <w:sz w:val="24"/>
                <w:szCs w:val="24"/>
                <w:lang w:val="es-ES_tradnl"/>
              </w:rPr>
              <w:t>.</w:t>
            </w:r>
          </w:p>
          <w:p w:rsidR="00D54EF1" w:rsidRPr="00054357" w:rsidRDefault="00D54EF1" w:rsidP="00166099">
            <w:pPr>
              <w:spacing w:after="0" w:line="240" w:lineRule="auto"/>
              <w:contextualSpacing/>
              <w:jc w:val="both"/>
              <w:rPr>
                <w:rFonts w:ascii="Garamond" w:hAnsi="Garamond" w:cs="Arial"/>
                <w:bCs/>
                <w:iCs/>
                <w:sz w:val="24"/>
                <w:szCs w:val="24"/>
                <w:lang w:val="es-ES_tradnl"/>
              </w:rPr>
            </w:pPr>
          </w:p>
        </w:tc>
      </w:tr>
      <w:tr w:rsidR="00D54EF1" w:rsidRPr="00054357" w:rsidTr="00166099">
        <w:tc>
          <w:tcPr>
            <w:tcW w:w="1559" w:type="dxa"/>
          </w:tcPr>
          <w:p w:rsidR="00D54EF1" w:rsidRPr="00054357" w:rsidRDefault="00D54EF1" w:rsidP="0016609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54EF1" w:rsidRPr="00054357" w:rsidRDefault="00D54EF1" w:rsidP="00166099">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D54EF1" w:rsidRPr="00054357" w:rsidRDefault="00D54EF1" w:rsidP="00D54EF1">
      <w:pPr>
        <w:pStyle w:val="Prrafodelista"/>
        <w:spacing w:after="0"/>
        <w:rPr>
          <w:rFonts w:ascii="Garamond" w:hAnsi="Garamond" w:cs="Arial"/>
          <w:b/>
          <w:bCs/>
          <w:iCs/>
          <w:sz w:val="24"/>
          <w:szCs w:val="24"/>
          <w:lang w:val="es-SV"/>
        </w:rPr>
      </w:pPr>
    </w:p>
    <w:p w:rsidR="00D54EF1" w:rsidRPr="00054357" w:rsidRDefault="00D54EF1" w:rsidP="00EC114F">
      <w:pPr>
        <w:pStyle w:val="Prrafodelista"/>
        <w:numPr>
          <w:ilvl w:val="0"/>
          <w:numId w:val="32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8167C" w:rsidRPr="0018167C" w:rsidRDefault="0018167C" w:rsidP="0018167C">
      <w:pPr>
        <w:pStyle w:val="Prrafodelista"/>
        <w:rPr>
          <w:rFonts w:ascii="Garamond" w:hAnsi="Garamond" w:cs="Arial"/>
          <w:iCs/>
          <w:sz w:val="24"/>
          <w:szCs w:val="24"/>
        </w:rPr>
      </w:pPr>
      <w:r w:rsidRPr="0018167C">
        <w:rPr>
          <w:rFonts w:ascii="Garamond" w:eastAsia="Calibri" w:hAnsi="Garamond" w:cs="Arial"/>
          <w:iCs/>
          <w:sz w:val="24"/>
          <w:szCs w:val="24"/>
        </w:rPr>
        <w:t>Desarrollar la programación y el seguimiento de las actividades de gestión, pre</w:t>
      </w:r>
      <w:r>
        <w:rPr>
          <w:rFonts w:ascii="Garamond" w:eastAsia="Calibri" w:hAnsi="Garamond" w:cs="Arial"/>
          <w:iCs/>
          <w:sz w:val="24"/>
          <w:szCs w:val="24"/>
        </w:rPr>
        <w:t>-</w:t>
      </w:r>
      <w:r w:rsidRPr="0018167C">
        <w:rPr>
          <w:rFonts w:ascii="Garamond" w:eastAsia="Calibri" w:hAnsi="Garamond" w:cs="Arial"/>
          <w:iCs/>
          <w:sz w:val="24"/>
          <w:szCs w:val="24"/>
        </w:rPr>
        <w:t xml:space="preserve">inversión e inversión de los proyectos de </w:t>
      </w:r>
      <w:r w:rsidRPr="0018167C">
        <w:rPr>
          <w:rFonts w:ascii="Garamond" w:hAnsi="Garamond" w:cs="Arial"/>
          <w:iCs/>
          <w:sz w:val="24"/>
          <w:szCs w:val="24"/>
        </w:rPr>
        <w:t>infraestructura asignados, con la finalidad de contribuir a viabilizar</w:t>
      </w:r>
      <w:r w:rsidRPr="0018167C">
        <w:rPr>
          <w:rFonts w:ascii="Garamond" w:eastAsia="Calibri" w:hAnsi="Garamond" w:cs="Arial"/>
          <w:iCs/>
          <w:sz w:val="24"/>
          <w:szCs w:val="24"/>
        </w:rPr>
        <w:t xml:space="preserve"> el cumplimiento de los programas de </w:t>
      </w:r>
      <w:r w:rsidRPr="0018167C">
        <w:rPr>
          <w:rFonts w:ascii="Garamond" w:hAnsi="Garamond" w:cs="Arial"/>
          <w:iCs/>
          <w:sz w:val="24"/>
          <w:szCs w:val="24"/>
        </w:rPr>
        <w:t>inversión.</w:t>
      </w:r>
    </w:p>
    <w:p w:rsidR="00D54EF1" w:rsidRPr="00054357" w:rsidRDefault="00D54EF1" w:rsidP="00D54EF1">
      <w:pPr>
        <w:pStyle w:val="Prrafodelista"/>
        <w:rPr>
          <w:rFonts w:ascii="Garamond" w:hAnsi="Garamond" w:cs="Arial"/>
          <w:sz w:val="24"/>
          <w:szCs w:val="24"/>
        </w:rPr>
      </w:pPr>
    </w:p>
    <w:p w:rsidR="00D54EF1" w:rsidRPr="00054357" w:rsidRDefault="00D54EF1" w:rsidP="00D54EF1">
      <w:pPr>
        <w:pStyle w:val="Prrafodelista"/>
        <w:rPr>
          <w:rFonts w:ascii="Garamond" w:hAnsi="Garamond" w:cs="Arial"/>
          <w:sz w:val="24"/>
          <w:szCs w:val="24"/>
        </w:rPr>
      </w:pPr>
      <w:r w:rsidRPr="00054357">
        <w:rPr>
          <w:rFonts w:ascii="Garamond" w:hAnsi="Garamond" w:cs="Arial"/>
          <w:sz w:val="24"/>
          <w:szCs w:val="24"/>
        </w:rPr>
        <w:t xml:space="preserve"> </w:t>
      </w:r>
    </w:p>
    <w:p w:rsidR="00D54EF1" w:rsidRPr="00054357" w:rsidRDefault="00D54EF1" w:rsidP="00EC114F">
      <w:pPr>
        <w:pStyle w:val="Prrafodelista"/>
        <w:numPr>
          <w:ilvl w:val="0"/>
          <w:numId w:val="321"/>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927D05" w:rsidRDefault="00927D05">
      <w:pPr>
        <w:spacing w:after="0" w:line="240" w:lineRule="auto"/>
        <w:rPr>
          <w:rFonts w:ascii="Garamond" w:hAnsi="Garamond" w:cs="Arial"/>
          <w:color w:val="000000" w:themeColor="text1"/>
          <w:sz w:val="24"/>
          <w:szCs w:val="24"/>
          <w:lang w:val="es-ES" w:eastAsia="en-US"/>
        </w:rPr>
      </w:pPr>
    </w:p>
    <w:p w:rsidR="009139F8" w:rsidRPr="009139F8" w:rsidRDefault="009139F8" w:rsidP="00EC114F">
      <w:pPr>
        <w:pStyle w:val="Textoindependiente"/>
        <w:widowControl w:val="0"/>
        <w:numPr>
          <w:ilvl w:val="0"/>
          <w:numId w:val="449"/>
        </w:numPr>
        <w:tabs>
          <w:tab w:val="left" w:pos="378"/>
        </w:tabs>
        <w:spacing w:after="0"/>
        <w:ind w:left="851" w:right="-23" w:hanging="352"/>
        <w:jc w:val="both"/>
        <w:rPr>
          <w:rFonts w:ascii="Garamond" w:eastAsia="Calibri" w:hAnsi="Garamond" w:cs="Arial"/>
          <w:iCs/>
          <w:sz w:val="24"/>
          <w:szCs w:val="24"/>
        </w:rPr>
      </w:pPr>
      <w:r w:rsidRPr="009139F8">
        <w:rPr>
          <w:rFonts w:ascii="Garamond" w:eastAsia="Calibri" w:hAnsi="Garamond" w:cs="Arial"/>
          <w:iCs/>
          <w:sz w:val="24"/>
          <w:szCs w:val="24"/>
        </w:rPr>
        <w:t>Coordinar y formular planes de trabajo de las actividades previas a la inversión, mediante el análisis y estructuración de sus operaciones y tareas, para la planificación de la implementación de las inversiones institucionales.</w:t>
      </w:r>
    </w:p>
    <w:p w:rsidR="009139F8" w:rsidRPr="009139F8" w:rsidRDefault="009139F8" w:rsidP="00EC114F">
      <w:pPr>
        <w:pStyle w:val="Textoindependiente"/>
        <w:widowControl w:val="0"/>
        <w:numPr>
          <w:ilvl w:val="0"/>
          <w:numId w:val="449"/>
        </w:numPr>
        <w:tabs>
          <w:tab w:val="left" w:pos="378"/>
        </w:tabs>
        <w:spacing w:after="0"/>
        <w:ind w:left="851" w:right="-23" w:hanging="352"/>
        <w:jc w:val="both"/>
        <w:rPr>
          <w:rFonts w:ascii="Garamond" w:eastAsia="Calibri" w:hAnsi="Garamond" w:cs="Arial"/>
          <w:iCs/>
          <w:sz w:val="24"/>
          <w:szCs w:val="24"/>
        </w:rPr>
      </w:pPr>
      <w:r w:rsidRPr="009139F8">
        <w:rPr>
          <w:rFonts w:ascii="Garamond" w:eastAsia="Calibri" w:hAnsi="Garamond" w:cs="Arial"/>
          <w:iCs/>
          <w:sz w:val="24"/>
          <w:szCs w:val="24"/>
        </w:rPr>
        <w:t>Coordinar y formular programaciones financieras a través de proyecciones de inversión para establecer los presupuestos anuales de los proyectos.</w:t>
      </w:r>
    </w:p>
    <w:p w:rsidR="009139F8" w:rsidRPr="009139F8" w:rsidRDefault="009139F8" w:rsidP="00EC114F">
      <w:pPr>
        <w:pStyle w:val="Textoindependiente"/>
        <w:widowControl w:val="0"/>
        <w:numPr>
          <w:ilvl w:val="0"/>
          <w:numId w:val="449"/>
        </w:numPr>
        <w:tabs>
          <w:tab w:val="left" w:pos="378"/>
        </w:tabs>
        <w:spacing w:after="0"/>
        <w:ind w:left="851" w:right="-23" w:hanging="352"/>
        <w:jc w:val="both"/>
        <w:rPr>
          <w:rFonts w:ascii="Garamond" w:eastAsia="Calibri" w:hAnsi="Garamond" w:cs="Arial"/>
          <w:iCs/>
          <w:sz w:val="24"/>
          <w:szCs w:val="24"/>
        </w:rPr>
      </w:pPr>
      <w:r w:rsidRPr="009139F8">
        <w:rPr>
          <w:rFonts w:ascii="Garamond" w:eastAsia="Calibri" w:hAnsi="Garamond" w:cs="Arial"/>
          <w:iCs/>
          <w:sz w:val="24"/>
          <w:szCs w:val="24"/>
        </w:rPr>
        <w:t>Monitorear la previsión de disponibilidad de fondos de los instrumentos de financiamiento, mediante un adecuado seguimiento y control, para elaborar el informe de disponibilidad de recursos de los programas de inversión.</w:t>
      </w:r>
    </w:p>
    <w:p w:rsidR="009139F8" w:rsidRPr="009139F8" w:rsidRDefault="009139F8" w:rsidP="00EC114F">
      <w:pPr>
        <w:pStyle w:val="Textoindependiente"/>
        <w:widowControl w:val="0"/>
        <w:numPr>
          <w:ilvl w:val="0"/>
          <w:numId w:val="449"/>
        </w:numPr>
        <w:tabs>
          <w:tab w:val="left" w:pos="378"/>
        </w:tabs>
        <w:spacing w:after="0"/>
        <w:ind w:left="851" w:right="-23" w:hanging="352"/>
        <w:jc w:val="both"/>
        <w:rPr>
          <w:rFonts w:ascii="Garamond" w:eastAsia="Calibri" w:hAnsi="Garamond" w:cs="Arial"/>
          <w:iCs/>
          <w:sz w:val="24"/>
          <w:szCs w:val="24"/>
        </w:rPr>
      </w:pPr>
      <w:r w:rsidRPr="009139F8">
        <w:rPr>
          <w:rFonts w:ascii="Garamond" w:eastAsia="Calibri" w:hAnsi="Garamond" w:cs="Arial"/>
          <w:iCs/>
          <w:sz w:val="24"/>
          <w:szCs w:val="24"/>
        </w:rPr>
        <w:t>Monitorear el grado de cumplimiento institucional, a través del avance de los planes de trabajo de la inversión, para la oportuna toma de decisiones.</w:t>
      </w:r>
    </w:p>
    <w:p w:rsidR="009139F8" w:rsidRPr="009139F8" w:rsidRDefault="009139F8" w:rsidP="00EC114F">
      <w:pPr>
        <w:pStyle w:val="Textoindependiente"/>
        <w:widowControl w:val="0"/>
        <w:numPr>
          <w:ilvl w:val="0"/>
          <w:numId w:val="449"/>
        </w:numPr>
        <w:tabs>
          <w:tab w:val="left" w:pos="378"/>
        </w:tabs>
        <w:spacing w:after="0"/>
        <w:ind w:left="851" w:right="-23" w:hanging="352"/>
        <w:jc w:val="both"/>
        <w:rPr>
          <w:rFonts w:ascii="Garamond" w:eastAsia="Calibri" w:hAnsi="Garamond" w:cs="Arial"/>
          <w:iCs/>
          <w:sz w:val="24"/>
          <w:szCs w:val="24"/>
        </w:rPr>
      </w:pPr>
      <w:r w:rsidRPr="009139F8">
        <w:rPr>
          <w:rFonts w:ascii="Garamond" w:eastAsia="Calibri" w:hAnsi="Garamond" w:cs="Arial"/>
          <w:iCs/>
          <w:sz w:val="24"/>
          <w:szCs w:val="24"/>
        </w:rPr>
        <w:t>Monitorear el cumplimento de condiciones contractuales de los instrumentos de financiamiento, para viabilizar la consecución oportuna de desembolso.</w:t>
      </w:r>
    </w:p>
    <w:p w:rsidR="009139F8" w:rsidRPr="009139F8" w:rsidRDefault="009139F8" w:rsidP="00EC114F">
      <w:pPr>
        <w:pStyle w:val="Textoindependiente"/>
        <w:widowControl w:val="0"/>
        <w:numPr>
          <w:ilvl w:val="0"/>
          <w:numId w:val="449"/>
        </w:numPr>
        <w:tabs>
          <w:tab w:val="left" w:pos="378"/>
        </w:tabs>
        <w:spacing w:after="0"/>
        <w:ind w:left="851" w:right="-23" w:hanging="352"/>
        <w:jc w:val="both"/>
        <w:rPr>
          <w:rFonts w:ascii="Garamond" w:eastAsia="Calibri" w:hAnsi="Garamond" w:cs="Arial"/>
          <w:iCs/>
          <w:sz w:val="24"/>
          <w:szCs w:val="24"/>
        </w:rPr>
      </w:pPr>
      <w:r w:rsidRPr="009139F8">
        <w:rPr>
          <w:rFonts w:ascii="Garamond" w:eastAsia="Calibri" w:hAnsi="Garamond" w:cs="Arial"/>
          <w:iCs/>
          <w:sz w:val="24"/>
          <w:szCs w:val="24"/>
        </w:rPr>
        <w:t>Atender el llamado de los titulares en casos de emergencia.</w:t>
      </w:r>
    </w:p>
    <w:p w:rsidR="00BF42A0" w:rsidRDefault="00BF42A0">
      <w:pPr>
        <w:spacing w:after="0" w:line="240" w:lineRule="auto"/>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br w:type="page"/>
      </w:r>
    </w:p>
    <w:p w:rsidR="00830711" w:rsidRDefault="00830711">
      <w:pPr>
        <w:spacing w:after="0" w:line="240" w:lineRule="auto"/>
        <w:rPr>
          <w:rFonts w:ascii="Garamond" w:hAnsi="Garamond" w:cs="Arial"/>
          <w:color w:val="000000" w:themeColor="text1"/>
          <w:sz w:val="24"/>
          <w:szCs w:val="24"/>
          <w:lang w:val="es-ES" w:eastAsia="en-US"/>
        </w:rPr>
      </w:pPr>
    </w:p>
    <w:p w:rsidR="00830711" w:rsidRPr="00054357" w:rsidRDefault="00830711" w:rsidP="00EC114F">
      <w:pPr>
        <w:pStyle w:val="Prrafodelista"/>
        <w:numPr>
          <w:ilvl w:val="0"/>
          <w:numId w:val="32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30711" w:rsidRPr="00B4571D" w:rsidRDefault="00830711" w:rsidP="00830711">
      <w:pPr>
        <w:pStyle w:val="Ttulo4"/>
        <w:shd w:val="clear" w:color="auto" w:fill="D9D9D9" w:themeFill="background1" w:themeFillShade="D9"/>
        <w:ind w:left="709"/>
        <w:jc w:val="center"/>
        <w:rPr>
          <w:rFonts w:ascii="Garamond" w:hAnsi="Garamond" w:cs="Arial"/>
          <w:i w:val="0"/>
          <w:color w:val="auto"/>
          <w:sz w:val="24"/>
          <w:szCs w:val="24"/>
        </w:rPr>
      </w:pPr>
      <w:bookmarkStart w:id="177" w:name="_Toc479249828"/>
      <w:r w:rsidRPr="00B4571D">
        <w:rPr>
          <w:rFonts w:ascii="Garamond" w:hAnsi="Garamond" w:cs="Arial"/>
          <w:i w:val="0"/>
          <w:color w:val="auto"/>
          <w:sz w:val="24"/>
          <w:szCs w:val="24"/>
        </w:rPr>
        <w:t xml:space="preserve">1.2.8.2 SUBDIRECCIÓN </w:t>
      </w:r>
      <w:r w:rsidRPr="00B4571D">
        <w:rPr>
          <w:rFonts w:ascii="Garamond" w:hAnsi="Garamond"/>
          <w:i w:val="0"/>
          <w:color w:val="auto"/>
        </w:rPr>
        <w:t>DE INGENIERÍA</w:t>
      </w:r>
      <w:bookmarkEnd w:id="177"/>
    </w:p>
    <w:p w:rsidR="00830711" w:rsidRPr="00054357" w:rsidRDefault="00830711" w:rsidP="00830711">
      <w:pPr>
        <w:spacing w:after="0" w:line="240" w:lineRule="auto"/>
        <w:rPr>
          <w:rFonts w:ascii="Garamond" w:hAnsi="Garamond"/>
        </w:rPr>
      </w:pPr>
    </w:p>
    <w:p w:rsidR="00830711" w:rsidRPr="00054357" w:rsidRDefault="00830711" w:rsidP="00EC114F">
      <w:pPr>
        <w:pStyle w:val="Prrafodelista"/>
        <w:numPr>
          <w:ilvl w:val="0"/>
          <w:numId w:val="32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30711" w:rsidRPr="00054357" w:rsidRDefault="00830711" w:rsidP="0083071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830711" w:rsidRPr="00054357" w:rsidTr="00166099">
        <w:tc>
          <w:tcPr>
            <w:tcW w:w="1559" w:type="dxa"/>
          </w:tcPr>
          <w:p w:rsidR="00830711" w:rsidRPr="00054357" w:rsidRDefault="00830711" w:rsidP="0016609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830711" w:rsidRPr="00054357" w:rsidRDefault="001027ED" w:rsidP="00166099">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1.2.8 </w:t>
            </w:r>
            <w:r w:rsidR="00830711" w:rsidRPr="00054357">
              <w:rPr>
                <w:rFonts w:ascii="Garamond" w:hAnsi="Garamond" w:cs="Arial"/>
                <w:bCs/>
                <w:iCs/>
                <w:sz w:val="24"/>
                <w:szCs w:val="24"/>
                <w:lang w:val="es-ES_tradnl"/>
              </w:rPr>
              <w:t xml:space="preserve">Dirección </w:t>
            </w:r>
            <w:r w:rsidR="00830711">
              <w:rPr>
                <w:rFonts w:ascii="Garamond" w:hAnsi="Garamond" w:cs="Arial"/>
                <w:bCs/>
                <w:iCs/>
                <w:sz w:val="24"/>
                <w:szCs w:val="24"/>
                <w:lang w:val="es-ES_tradnl"/>
              </w:rPr>
              <w:t>Implementadora de Proyectos de Infraestructura Logística</w:t>
            </w:r>
            <w:r w:rsidR="00830711" w:rsidRPr="00054357">
              <w:rPr>
                <w:rFonts w:ascii="Garamond" w:hAnsi="Garamond" w:cs="Arial"/>
                <w:bCs/>
                <w:iCs/>
                <w:sz w:val="24"/>
                <w:szCs w:val="24"/>
                <w:lang w:val="es-ES_tradnl"/>
              </w:rPr>
              <w:t>.</w:t>
            </w:r>
          </w:p>
          <w:p w:rsidR="00830711" w:rsidRPr="00054357" w:rsidRDefault="00830711" w:rsidP="00166099">
            <w:pPr>
              <w:spacing w:after="0" w:line="240" w:lineRule="auto"/>
              <w:contextualSpacing/>
              <w:jc w:val="both"/>
              <w:rPr>
                <w:rFonts w:ascii="Garamond" w:hAnsi="Garamond" w:cs="Arial"/>
                <w:bCs/>
                <w:iCs/>
                <w:sz w:val="24"/>
                <w:szCs w:val="24"/>
                <w:lang w:val="es-ES_tradnl"/>
              </w:rPr>
            </w:pPr>
          </w:p>
        </w:tc>
      </w:tr>
      <w:tr w:rsidR="00830711" w:rsidRPr="00054357" w:rsidTr="00166099">
        <w:tc>
          <w:tcPr>
            <w:tcW w:w="1559" w:type="dxa"/>
          </w:tcPr>
          <w:p w:rsidR="00830711" w:rsidRPr="00054357" w:rsidRDefault="00830711" w:rsidP="0016609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30711" w:rsidRPr="00054357" w:rsidRDefault="00830711" w:rsidP="00166099">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830711" w:rsidRPr="00054357" w:rsidRDefault="00830711" w:rsidP="00830711">
      <w:pPr>
        <w:pStyle w:val="Prrafodelista"/>
        <w:spacing w:after="0"/>
        <w:rPr>
          <w:rFonts w:ascii="Garamond" w:hAnsi="Garamond" w:cs="Arial"/>
          <w:b/>
          <w:bCs/>
          <w:iCs/>
          <w:sz w:val="24"/>
          <w:szCs w:val="24"/>
          <w:lang w:val="es-SV"/>
        </w:rPr>
      </w:pPr>
    </w:p>
    <w:p w:rsidR="00830711" w:rsidRPr="00054357" w:rsidRDefault="00830711" w:rsidP="00EC114F">
      <w:pPr>
        <w:pStyle w:val="Prrafodelista"/>
        <w:numPr>
          <w:ilvl w:val="0"/>
          <w:numId w:val="32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42774" w:rsidRPr="00CE4817" w:rsidRDefault="00A42774" w:rsidP="00A42774">
      <w:pPr>
        <w:ind w:left="709"/>
        <w:jc w:val="both"/>
        <w:rPr>
          <w:rFonts w:ascii="Garamond" w:eastAsia="Calibri" w:hAnsi="Garamond" w:cs="Arial"/>
          <w:sz w:val="24"/>
          <w:szCs w:val="24"/>
          <w:lang w:val="es-ES"/>
        </w:rPr>
      </w:pPr>
      <w:r w:rsidRPr="00CE4817">
        <w:rPr>
          <w:rFonts w:ascii="Garamond" w:eastAsia="Calibri" w:hAnsi="Garamond" w:cs="Arial"/>
          <w:sz w:val="24"/>
          <w:szCs w:val="24"/>
          <w:lang w:val="es-ES"/>
        </w:rPr>
        <w:t>Dar seguimiento al desarrollo de los estudios de factibilidad y</w:t>
      </w:r>
      <w:r w:rsidRPr="00CE4817">
        <w:rPr>
          <w:rFonts w:ascii="Garamond" w:eastAsia="Calibri" w:hAnsi="Garamond"/>
          <w:sz w:val="24"/>
          <w:szCs w:val="24"/>
        </w:rPr>
        <w:t xml:space="preserve"> diseño final y coordinar actividades que permiten la ejecución de los proyectos viales </w:t>
      </w:r>
      <w:r w:rsidRPr="00CE4817">
        <w:rPr>
          <w:rFonts w:ascii="Garamond" w:hAnsi="Garamond"/>
          <w:sz w:val="24"/>
          <w:szCs w:val="24"/>
        </w:rPr>
        <w:t>asignados</w:t>
      </w:r>
      <w:r w:rsidRPr="00CE4817">
        <w:rPr>
          <w:rFonts w:ascii="Garamond" w:eastAsia="Calibri" w:hAnsi="Garamond"/>
          <w:sz w:val="24"/>
          <w:szCs w:val="24"/>
        </w:rPr>
        <w:t xml:space="preserve">, a fin de </w:t>
      </w:r>
      <w:r w:rsidRPr="00CE4817">
        <w:rPr>
          <w:rFonts w:ascii="Garamond" w:hAnsi="Garamond"/>
          <w:sz w:val="24"/>
          <w:szCs w:val="24"/>
        </w:rPr>
        <w:t xml:space="preserve">viabilizar la incorporación de </w:t>
      </w:r>
      <w:r w:rsidRPr="00CE4817">
        <w:rPr>
          <w:rFonts w:ascii="Garamond" w:eastAsia="Calibri" w:hAnsi="Garamond"/>
          <w:sz w:val="24"/>
          <w:szCs w:val="24"/>
        </w:rPr>
        <w:t>las normas de diseño vigentes, las obras ambientales y sociales adecuadas y Términos de Referencia definidos para el Estudio, con el objeto de obtener diseño finales de buena calidad, con la aprobaciones correspondientes y obtener proyectos listos para ejecución.</w:t>
      </w:r>
    </w:p>
    <w:p w:rsidR="00830711" w:rsidRPr="00054357" w:rsidRDefault="00830711" w:rsidP="00830711">
      <w:pPr>
        <w:pStyle w:val="Prrafodelista"/>
        <w:rPr>
          <w:rFonts w:ascii="Garamond" w:hAnsi="Garamond" w:cs="Arial"/>
          <w:sz w:val="24"/>
          <w:szCs w:val="24"/>
        </w:rPr>
      </w:pPr>
      <w:r w:rsidRPr="00054357">
        <w:rPr>
          <w:rFonts w:ascii="Garamond" w:hAnsi="Garamond" w:cs="Arial"/>
          <w:sz w:val="24"/>
          <w:szCs w:val="24"/>
        </w:rPr>
        <w:t xml:space="preserve"> </w:t>
      </w:r>
    </w:p>
    <w:p w:rsidR="00830711" w:rsidRPr="00054357" w:rsidRDefault="00830711" w:rsidP="00EC114F">
      <w:pPr>
        <w:pStyle w:val="Prrafodelista"/>
        <w:numPr>
          <w:ilvl w:val="0"/>
          <w:numId w:val="322"/>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30711" w:rsidRDefault="00830711" w:rsidP="00830711">
      <w:pPr>
        <w:spacing w:after="0" w:line="240" w:lineRule="auto"/>
        <w:rPr>
          <w:rFonts w:ascii="Garamond" w:hAnsi="Garamond" w:cs="Arial"/>
          <w:color w:val="000000" w:themeColor="text1"/>
          <w:sz w:val="24"/>
          <w:szCs w:val="24"/>
          <w:lang w:val="es-ES" w:eastAsia="en-US"/>
        </w:rPr>
      </w:pPr>
    </w:p>
    <w:p w:rsidR="00392637" w:rsidRPr="00392637" w:rsidRDefault="00392637" w:rsidP="00EC114F">
      <w:pPr>
        <w:pStyle w:val="Textoindependiente"/>
        <w:widowControl w:val="0"/>
        <w:numPr>
          <w:ilvl w:val="0"/>
          <w:numId w:val="323"/>
        </w:numPr>
        <w:tabs>
          <w:tab w:val="left" w:pos="545"/>
        </w:tabs>
        <w:spacing w:before="83"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Co</w:t>
      </w:r>
      <w:r w:rsidRPr="00392637">
        <w:rPr>
          <w:rFonts w:ascii="Garamond" w:hAnsi="Garamond" w:cs="Arial"/>
          <w:color w:val="000000" w:themeColor="text1"/>
          <w:sz w:val="24"/>
          <w:szCs w:val="24"/>
        </w:rPr>
        <w:t>ordinar la etapa de elaboración de estudios de factibilidad y diseño final, mediante lineamientos técnicos a los especialistas de las diferentes áreas de la ingeniería en carreteras del MOP, con el propósito de obtener diseños listos para la ejecución.</w:t>
      </w:r>
    </w:p>
    <w:p w:rsidR="00392637" w:rsidRPr="00392637" w:rsidRDefault="00392637" w:rsidP="00EC114F">
      <w:pPr>
        <w:pStyle w:val="Textoindependiente"/>
        <w:widowControl w:val="0"/>
        <w:numPr>
          <w:ilvl w:val="0"/>
          <w:numId w:val="323"/>
        </w:numPr>
        <w:tabs>
          <w:tab w:val="left" w:pos="545"/>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Co</w:t>
      </w:r>
      <w:r w:rsidRPr="00392637">
        <w:rPr>
          <w:rFonts w:ascii="Garamond" w:hAnsi="Garamond" w:cs="Arial"/>
          <w:color w:val="000000" w:themeColor="text1"/>
          <w:sz w:val="24"/>
          <w:szCs w:val="24"/>
        </w:rPr>
        <w:t>ordinar y apoyar técnicamente la formulación y ejecución de los proyectos de infraestructura logística, a través de lineamientos al personal que administra los tramos de carreteras ubicados en la zona de influencia de los proyectos, con el objeto que los proyectos sean realizados con la calidad y normativa requerida.</w:t>
      </w:r>
    </w:p>
    <w:p w:rsidR="00392637" w:rsidRPr="00392637" w:rsidRDefault="00392637" w:rsidP="00EC114F">
      <w:pPr>
        <w:pStyle w:val="Textoindependiente"/>
        <w:widowControl w:val="0"/>
        <w:numPr>
          <w:ilvl w:val="0"/>
          <w:numId w:val="323"/>
        </w:numPr>
        <w:tabs>
          <w:tab w:val="left" w:pos="545"/>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Man</w:t>
      </w:r>
      <w:r w:rsidRPr="00392637">
        <w:rPr>
          <w:rFonts w:ascii="Garamond" w:hAnsi="Garamond" w:cs="Arial"/>
          <w:color w:val="000000" w:themeColor="text1"/>
          <w:sz w:val="24"/>
          <w:szCs w:val="24"/>
        </w:rPr>
        <w:t>tener informado al jefe inmediato superior de todas las actividades y avances del desarrollo de los estudios de factibilidad y diseño final de los proyectos viales y sobre cualquier aspecto relacionados con los plazos e informes, mediante reuniones o notificaciones, con el objeto de recibir de su parte lineamientos que contribuyan a obtener los productos en calidad y tiempo.</w:t>
      </w:r>
    </w:p>
    <w:p w:rsidR="00392637" w:rsidRPr="00392637" w:rsidRDefault="00392637" w:rsidP="00EC114F">
      <w:pPr>
        <w:pStyle w:val="Textoindependiente"/>
        <w:widowControl w:val="0"/>
        <w:numPr>
          <w:ilvl w:val="0"/>
          <w:numId w:val="323"/>
        </w:numPr>
        <w:tabs>
          <w:tab w:val="left" w:pos="545"/>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Pr</w:t>
      </w:r>
      <w:r w:rsidRPr="00392637">
        <w:rPr>
          <w:rFonts w:ascii="Garamond" w:hAnsi="Garamond" w:cs="Arial"/>
          <w:color w:val="000000" w:themeColor="text1"/>
          <w:sz w:val="24"/>
          <w:szCs w:val="24"/>
        </w:rPr>
        <w:t>oponer acciones encaminadas a corregir deficiencias o vacíos encontrados durante el desarrollo de los estudios de diseño final y ejecución física, mediante reuniones y/o emisiones escritas de observaciones, con el objeto de tener los productos de calidad y en tiempo.</w:t>
      </w:r>
    </w:p>
    <w:p w:rsidR="00392637" w:rsidRPr="00392637" w:rsidRDefault="00867E76" w:rsidP="00EC114F">
      <w:pPr>
        <w:pStyle w:val="Textoindependiente"/>
        <w:widowControl w:val="0"/>
        <w:numPr>
          <w:ilvl w:val="0"/>
          <w:numId w:val="323"/>
        </w:numPr>
        <w:tabs>
          <w:tab w:val="left" w:pos="545"/>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Programar</w:t>
      </w:r>
      <w:r w:rsidR="00392637" w:rsidRPr="00392637">
        <w:rPr>
          <w:rFonts w:ascii="Garamond" w:hAnsi="Garamond" w:cs="Arial"/>
          <w:color w:val="000000" w:themeColor="text1"/>
          <w:sz w:val="24"/>
          <w:szCs w:val="24"/>
        </w:rPr>
        <w:t xml:space="preserve"> reuniones con los consultores y empresas ejecutoras, ya sea en el MOP, en sus oficinas o en el campo, a fin de establecer y transmitir aspectos técnicos o de contrato que deban considerarse durante los estudios de diseño final u obra en ejecución vial.</w:t>
      </w:r>
    </w:p>
    <w:p w:rsidR="00392637" w:rsidRPr="00392637" w:rsidRDefault="00867E76" w:rsidP="00EC114F">
      <w:pPr>
        <w:pStyle w:val="Textoindependiente"/>
        <w:widowControl w:val="0"/>
        <w:numPr>
          <w:ilvl w:val="0"/>
          <w:numId w:val="323"/>
        </w:numPr>
        <w:tabs>
          <w:tab w:val="left" w:pos="545"/>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As</w:t>
      </w:r>
      <w:r w:rsidR="00392637" w:rsidRPr="00392637">
        <w:rPr>
          <w:rFonts w:ascii="Garamond" w:hAnsi="Garamond" w:cs="Arial"/>
          <w:color w:val="000000" w:themeColor="text1"/>
          <w:sz w:val="24"/>
          <w:szCs w:val="24"/>
        </w:rPr>
        <w:t>egurar</w:t>
      </w:r>
      <w:r>
        <w:rPr>
          <w:rFonts w:ascii="Garamond" w:hAnsi="Garamond" w:cs="Arial"/>
          <w:color w:val="000000" w:themeColor="text1"/>
          <w:sz w:val="24"/>
          <w:szCs w:val="24"/>
        </w:rPr>
        <w:t>,</w:t>
      </w:r>
      <w:r w:rsidR="00392637" w:rsidRPr="00392637">
        <w:rPr>
          <w:rFonts w:ascii="Garamond" w:hAnsi="Garamond" w:cs="Arial"/>
          <w:color w:val="000000" w:themeColor="text1"/>
          <w:sz w:val="24"/>
          <w:szCs w:val="24"/>
        </w:rPr>
        <w:t xml:space="preserve"> mediante la supervisión correspondiente y los especialistas asignados, la superación de observaciones de diseño o construcción que puedan generarse como resultado de las revisiones realizadas.</w:t>
      </w:r>
    </w:p>
    <w:p w:rsidR="00392637" w:rsidRPr="00392637" w:rsidRDefault="00867E76" w:rsidP="00EC114F">
      <w:pPr>
        <w:pStyle w:val="Textoindependiente"/>
        <w:widowControl w:val="0"/>
        <w:numPr>
          <w:ilvl w:val="0"/>
          <w:numId w:val="323"/>
        </w:numPr>
        <w:tabs>
          <w:tab w:val="left" w:pos="545"/>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Id</w:t>
      </w:r>
      <w:r w:rsidR="00392637" w:rsidRPr="00392637">
        <w:rPr>
          <w:rFonts w:ascii="Garamond" w:hAnsi="Garamond" w:cs="Arial"/>
          <w:color w:val="000000" w:themeColor="text1"/>
          <w:sz w:val="24"/>
          <w:szCs w:val="24"/>
        </w:rPr>
        <w:t>entificar</w:t>
      </w:r>
      <w:r>
        <w:rPr>
          <w:rFonts w:ascii="Garamond" w:hAnsi="Garamond" w:cs="Arial"/>
          <w:color w:val="000000" w:themeColor="text1"/>
          <w:sz w:val="24"/>
          <w:szCs w:val="24"/>
        </w:rPr>
        <w:t>,</w:t>
      </w:r>
      <w:r w:rsidR="00392637" w:rsidRPr="00392637">
        <w:rPr>
          <w:rFonts w:ascii="Garamond" w:hAnsi="Garamond" w:cs="Arial"/>
          <w:color w:val="000000" w:themeColor="text1"/>
          <w:sz w:val="24"/>
          <w:szCs w:val="24"/>
        </w:rPr>
        <w:t xml:space="preserve"> mediante análisis y consultas con los especialistas asignados, alternativas de solución a diversos aspectos relacionados al diseño o construcción de obras viales, afín de evitar que estos queden fuera del análisis.</w:t>
      </w:r>
    </w:p>
    <w:p w:rsidR="00392637" w:rsidRPr="00392637" w:rsidRDefault="00867E76" w:rsidP="00EC114F">
      <w:pPr>
        <w:pStyle w:val="Textoindependiente"/>
        <w:widowControl w:val="0"/>
        <w:numPr>
          <w:ilvl w:val="0"/>
          <w:numId w:val="323"/>
        </w:numPr>
        <w:tabs>
          <w:tab w:val="left" w:pos="545"/>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Co</w:t>
      </w:r>
      <w:r w:rsidR="00392637" w:rsidRPr="00392637">
        <w:rPr>
          <w:rFonts w:ascii="Garamond" w:hAnsi="Garamond" w:cs="Arial"/>
          <w:color w:val="000000" w:themeColor="text1"/>
          <w:sz w:val="24"/>
          <w:szCs w:val="24"/>
        </w:rPr>
        <w:t>ordinar actividades encaminadas a gestionar la elaboración de los estudios de factibilidad y diseño final y la licitación y contratación de empresas, para ejecutar la obra física vial.</w:t>
      </w:r>
    </w:p>
    <w:p w:rsidR="00392637" w:rsidRPr="00392637" w:rsidRDefault="00867E76" w:rsidP="00EC114F">
      <w:pPr>
        <w:pStyle w:val="Textoindependiente"/>
        <w:widowControl w:val="0"/>
        <w:numPr>
          <w:ilvl w:val="0"/>
          <w:numId w:val="323"/>
        </w:numPr>
        <w:tabs>
          <w:tab w:val="left" w:pos="545"/>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Co</w:t>
      </w:r>
      <w:r w:rsidR="00392637" w:rsidRPr="00392637">
        <w:rPr>
          <w:rFonts w:ascii="Garamond" w:hAnsi="Garamond" w:cs="Arial"/>
          <w:color w:val="000000" w:themeColor="text1"/>
          <w:sz w:val="24"/>
          <w:szCs w:val="24"/>
        </w:rPr>
        <w:t>ordinar a los especialistas de las diferentes áreas, la elaboración de Términos de Referencia y Diseños Viales conceptuales, para la contratación de empresas diseñadoras y constructoras.</w:t>
      </w:r>
    </w:p>
    <w:p w:rsidR="00392637" w:rsidRPr="00392637" w:rsidRDefault="00867E76" w:rsidP="00EC114F">
      <w:pPr>
        <w:pStyle w:val="Textoindependiente"/>
        <w:widowControl w:val="0"/>
        <w:numPr>
          <w:ilvl w:val="0"/>
          <w:numId w:val="323"/>
        </w:numPr>
        <w:tabs>
          <w:tab w:val="left" w:pos="656"/>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Coo</w:t>
      </w:r>
      <w:r w:rsidR="00392637" w:rsidRPr="00392637">
        <w:rPr>
          <w:rFonts w:ascii="Garamond" w:hAnsi="Garamond" w:cs="Arial"/>
          <w:color w:val="000000" w:themeColor="text1"/>
          <w:sz w:val="24"/>
          <w:szCs w:val="24"/>
        </w:rPr>
        <w:t>rdinar a los especialistas, para la elaboración de diseños viales puntuales que complementen un proyecto vial</w:t>
      </w:r>
    </w:p>
    <w:p w:rsidR="00392637" w:rsidRPr="00392637" w:rsidRDefault="00867E76" w:rsidP="00EC114F">
      <w:pPr>
        <w:pStyle w:val="Textoindependiente"/>
        <w:widowControl w:val="0"/>
        <w:numPr>
          <w:ilvl w:val="0"/>
          <w:numId w:val="323"/>
        </w:numPr>
        <w:tabs>
          <w:tab w:val="left" w:pos="656"/>
        </w:tabs>
        <w:spacing w:before="5"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Coo</w:t>
      </w:r>
      <w:r w:rsidR="00392637" w:rsidRPr="00392637">
        <w:rPr>
          <w:rFonts w:ascii="Garamond" w:hAnsi="Garamond" w:cs="Arial"/>
          <w:color w:val="000000" w:themeColor="text1"/>
          <w:sz w:val="24"/>
          <w:szCs w:val="24"/>
        </w:rPr>
        <w:t>rdinar mediante los especialistas asignados el seguimiento en el cumplimiento de compromisos del MOP relacionados al Acuerdo de Entidad de Implementación por y entre FOMILENIO y MOPTVDU.</w:t>
      </w:r>
    </w:p>
    <w:p w:rsidR="00392637" w:rsidRPr="00392637" w:rsidRDefault="00867E76" w:rsidP="00EC114F">
      <w:pPr>
        <w:pStyle w:val="Textoindependiente"/>
        <w:widowControl w:val="0"/>
        <w:numPr>
          <w:ilvl w:val="0"/>
          <w:numId w:val="323"/>
        </w:numPr>
        <w:tabs>
          <w:tab w:val="left" w:pos="656"/>
        </w:tabs>
        <w:spacing w:after="0"/>
        <w:ind w:left="1066" w:right="-23" w:hanging="357"/>
        <w:contextualSpacing/>
        <w:jc w:val="both"/>
        <w:rPr>
          <w:rFonts w:ascii="Garamond" w:hAnsi="Garamond" w:cs="Arial"/>
          <w:color w:val="000000" w:themeColor="text1"/>
          <w:sz w:val="24"/>
          <w:szCs w:val="24"/>
        </w:rPr>
      </w:pPr>
      <w:r>
        <w:rPr>
          <w:rFonts w:ascii="Garamond" w:hAnsi="Garamond" w:cs="Arial"/>
          <w:color w:val="000000" w:themeColor="text1"/>
          <w:sz w:val="24"/>
          <w:szCs w:val="24"/>
        </w:rPr>
        <w:t>Ate</w:t>
      </w:r>
      <w:r w:rsidR="00392637" w:rsidRPr="00392637">
        <w:rPr>
          <w:rFonts w:ascii="Garamond" w:hAnsi="Garamond" w:cs="Arial"/>
          <w:color w:val="000000" w:themeColor="text1"/>
          <w:sz w:val="24"/>
          <w:szCs w:val="24"/>
        </w:rPr>
        <w:t>nder el llamado del Titular en caso de emergencia.</w:t>
      </w:r>
    </w:p>
    <w:p w:rsidR="00392637" w:rsidRDefault="00392637" w:rsidP="00392637">
      <w:pPr>
        <w:spacing w:after="0" w:line="240" w:lineRule="auto"/>
        <w:ind w:left="1068"/>
        <w:contextualSpacing/>
        <w:jc w:val="both"/>
        <w:rPr>
          <w:rFonts w:ascii="Garamond" w:hAnsi="Garamond" w:cs="Arial"/>
          <w:color w:val="000000" w:themeColor="text1"/>
          <w:sz w:val="24"/>
          <w:szCs w:val="24"/>
          <w:lang w:val="es-ES" w:eastAsia="en-US"/>
        </w:rPr>
      </w:pPr>
    </w:p>
    <w:p w:rsidR="00BF42A0" w:rsidRDefault="00BF42A0">
      <w:pPr>
        <w:spacing w:after="0" w:line="240" w:lineRule="auto"/>
        <w:rPr>
          <w:rFonts w:ascii="Garamond" w:hAnsi="Garamond" w:cs="Arial"/>
          <w:color w:val="000000" w:themeColor="text1"/>
          <w:sz w:val="24"/>
          <w:szCs w:val="24"/>
          <w:lang w:val="es-ES" w:eastAsia="en-US"/>
        </w:rPr>
      </w:pPr>
    </w:p>
    <w:p w:rsidR="00CB7EBD" w:rsidRDefault="00CB7EBD">
      <w:pPr>
        <w:spacing w:after="0" w:line="240" w:lineRule="auto"/>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br w:type="page"/>
      </w:r>
    </w:p>
    <w:p w:rsidR="00BF42A0" w:rsidRDefault="00BF42A0">
      <w:pPr>
        <w:spacing w:after="0" w:line="240" w:lineRule="auto"/>
        <w:rPr>
          <w:rFonts w:ascii="Garamond" w:hAnsi="Garamond" w:cs="Arial"/>
          <w:color w:val="000000" w:themeColor="text1"/>
          <w:sz w:val="24"/>
          <w:szCs w:val="24"/>
          <w:lang w:val="es-ES" w:eastAsia="en-US"/>
        </w:rPr>
      </w:pPr>
    </w:p>
    <w:p w:rsidR="00BF42A0" w:rsidRPr="00054357" w:rsidRDefault="00BF42A0" w:rsidP="00EC114F">
      <w:pPr>
        <w:pStyle w:val="Prrafodelista"/>
        <w:numPr>
          <w:ilvl w:val="0"/>
          <w:numId w:val="32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F42A0" w:rsidRPr="00B4571D" w:rsidRDefault="00BF42A0" w:rsidP="00BF42A0">
      <w:pPr>
        <w:pStyle w:val="Ttulo4"/>
        <w:shd w:val="clear" w:color="auto" w:fill="D9D9D9" w:themeFill="background1" w:themeFillShade="D9"/>
        <w:ind w:left="709"/>
        <w:jc w:val="center"/>
        <w:rPr>
          <w:rFonts w:ascii="Garamond" w:hAnsi="Garamond" w:cs="Arial"/>
          <w:i w:val="0"/>
          <w:color w:val="auto"/>
          <w:sz w:val="24"/>
          <w:szCs w:val="24"/>
        </w:rPr>
      </w:pPr>
      <w:bookmarkStart w:id="178" w:name="_Toc479249829"/>
      <w:r w:rsidRPr="00B4571D">
        <w:rPr>
          <w:rFonts w:ascii="Garamond" w:hAnsi="Garamond" w:cs="Arial"/>
          <w:i w:val="0"/>
          <w:color w:val="auto"/>
          <w:sz w:val="24"/>
          <w:szCs w:val="24"/>
        </w:rPr>
        <w:t>1.2.8.</w:t>
      </w:r>
      <w:r w:rsidR="000135C5" w:rsidRPr="00B4571D">
        <w:rPr>
          <w:rFonts w:ascii="Garamond" w:hAnsi="Garamond" w:cs="Arial"/>
          <w:i w:val="0"/>
          <w:color w:val="auto"/>
          <w:sz w:val="24"/>
          <w:szCs w:val="24"/>
        </w:rPr>
        <w:t>3</w:t>
      </w:r>
      <w:r w:rsidRPr="00B4571D">
        <w:rPr>
          <w:rFonts w:ascii="Garamond" w:hAnsi="Garamond" w:cs="Arial"/>
          <w:i w:val="0"/>
          <w:color w:val="auto"/>
          <w:sz w:val="24"/>
          <w:szCs w:val="24"/>
        </w:rPr>
        <w:t xml:space="preserve"> SUBDIRECCIÓN </w:t>
      </w:r>
      <w:r w:rsidRPr="00B4571D">
        <w:rPr>
          <w:rFonts w:ascii="Garamond" w:hAnsi="Garamond"/>
          <w:i w:val="0"/>
          <w:color w:val="auto"/>
        </w:rPr>
        <w:t xml:space="preserve">DE </w:t>
      </w:r>
      <w:r w:rsidR="002B1726" w:rsidRPr="00B4571D">
        <w:rPr>
          <w:rFonts w:ascii="Garamond" w:hAnsi="Garamond"/>
          <w:i w:val="0"/>
          <w:color w:val="auto"/>
        </w:rPr>
        <w:t>APOYO SOCIAL, LEGAL Y ECONÓMICO</w:t>
      </w:r>
      <w:bookmarkEnd w:id="178"/>
    </w:p>
    <w:p w:rsidR="00BF42A0" w:rsidRPr="00054357" w:rsidRDefault="00BF42A0" w:rsidP="00BF42A0">
      <w:pPr>
        <w:spacing w:after="0" w:line="240" w:lineRule="auto"/>
        <w:rPr>
          <w:rFonts w:ascii="Garamond" w:hAnsi="Garamond"/>
        </w:rPr>
      </w:pPr>
    </w:p>
    <w:p w:rsidR="00BF42A0" w:rsidRPr="00054357" w:rsidRDefault="00BF42A0" w:rsidP="00EC114F">
      <w:pPr>
        <w:pStyle w:val="Prrafodelista"/>
        <w:numPr>
          <w:ilvl w:val="0"/>
          <w:numId w:val="32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F42A0" w:rsidRPr="00054357" w:rsidRDefault="00BF42A0" w:rsidP="00BF42A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F42A0" w:rsidRPr="00054357" w:rsidTr="00166099">
        <w:tc>
          <w:tcPr>
            <w:tcW w:w="1559" w:type="dxa"/>
          </w:tcPr>
          <w:p w:rsidR="00BF42A0" w:rsidRPr="00054357" w:rsidRDefault="00BF42A0" w:rsidP="0016609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F42A0" w:rsidRPr="00054357" w:rsidRDefault="006E623A" w:rsidP="00166099">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1.2.8 </w:t>
            </w:r>
            <w:r w:rsidR="00BF42A0" w:rsidRPr="00054357">
              <w:rPr>
                <w:rFonts w:ascii="Garamond" w:hAnsi="Garamond" w:cs="Arial"/>
                <w:bCs/>
                <w:iCs/>
                <w:sz w:val="24"/>
                <w:szCs w:val="24"/>
                <w:lang w:val="es-ES_tradnl"/>
              </w:rPr>
              <w:t xml:space="preserve">Dirección </w:t>
            </w:r>
            <w:r w:rsidR="00BF42A0">
              <w:rPr>
                <w:rFonts w:ascii="Garamond" w:hAnsi="Garamond" w:cs="Arial"/>
                <w:bCs/>
                <w:iCs/>
                <w:sz w:val="24"/>
                <w:szCs w:val="24"/>
                <w:lang w:val="es-ES_tradnl"/>
              </w:rPr>
              <w:t>Implementadora de Proyectos de Infraestructura Logística</w:t>
            </w:r>
            <w:r w:rsidR="00BF42A0" w:rsidRPr="00054357">
              <w:rPr>
                <w:rFonts w:ascii="Garamond" w:hAnsi="Garamond" w:cs="Arial"/>
                <w:bCs/>
                <w:iCs/>
                <w:sz w:val="24"/>
                <w:szCs w:val="24"/>
                <w:lang w:val="es-ES_tradnl"/>
              </w:rPr>
              <w:t>.</w:t>
            </w:r>
          </w:p>
          <w:p w:rsidR="00BF42A0" w:rsidRPr="00054357" w:rsidRDefault="00BF42A0" w:rsidP="00166099">
            <w:pPr>
              <w:spacing w:after="0" w:line="240" w:lineRule="auto"/>
              <w:contextualSpacing/>
              <w:jc w:val="both"/>
              <w:rPr>
                <w:rFonts w:ascii="Garamond" w:hAnsi="Garamond" w:cs="Arial"/>
                <w:bCs/>
                <w:iCs/>
                <w:sz w:val="24"/>
                <w:szCs w:val="24"/>
                <w:lang w:val="es-ES_tradnl"/>
              </w:rPr>
            </w:pPr>
          </w:p>
        </w:tc>
      </w:tr>
      <w:tr w:rsidR="00BF42A0" w:rsidRPr="00054357" w:rsidTr="00166099">
        <w:tc>
          <w:tcPr>
            <w:tcW w:w="1559" w:type="dxa"/>
          </w:tcPr>
          <w:p w:rsidR="00BF42A0" w:rsidRPr="00054357" w:rsidRDefault="00BF42A0" w:rsidP="0016609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F42A0" w:rsidRPr="00054357" w:rsidRDefault="00BF42A0" w:rsidP="00166099">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BF42A0" w:rsidRPr="00054357" w:rsidRDefault="00BF42A0" w:rsidP="00BF42A0">
      <w:pPr>
        <w:pStyle w:val="Prrafodelista"/>
        <w:spacing w:after="0"/>
        <w:rPr>
          <w:rFonts w:ascii="Garamond" w:hAnsi="Garamond" w:cs="Arial"/>
          <w:b/>
          <w:bCs/>
          <w:iCs/>
          <w:sz w:val="24"/>
          <w:szCs w:val="24"/>
          <w:lang w:val="es-SV"/>
        </w:rPr>
      </w:pPr>
    </w:p>
    <w:p w:rsidR="00BF42A0" w:rsidRPr="00054357" w:rsidRDefault="00BF42A0" w:rsidP="00EC114F">
      <w:pPr>
        <w:pStyle w:val="Prrafodelista"/>
        <w:numPr>
          <w:ilvl w:val="0"/>
          <w:numId w:val="32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42774" w:rsidRPr="00CE4817" w:rsidRDefault="00A40B89" w:rsidP="00A42774">
      <w:pPr>
        <w:ind w:left="709"/>
        <w:jc w:val="both"/>
        <w:rPr>
          <w:rFonts w:ascii="Garamond" w:eastAsia="Calibri" w:hAnsi="Garamond" w:cs="Arial"/>
          <w:iCs/>
          <w:sz w:val="24"/>
          <w:szCs w:val="24"/>
          <w:lang w:val="es-ES"/>
        </w:rPr>
      </w:pPr>
      <w:r>
        <w:rPr>
          <w:rFonts w:ascii="Garamond" w:eastAsia="Calibri" w:hAnsi="Garamond" w:cs="Arial"/>
          <w:iCs/>
          <w:sz w:val="24"/>
          <w:szCs w:val="24"/>
          <w:lang w:val="es-ES"/>
        </w:rPr>
        <w:t>C</w:t>
      </w:r>
      <w:r w:rsidR="00A42774" w:rsidRPr="00CE4817">
        <w:rPr>
          <w:rFonts w:ascii="Garamond" w:eastAsia="Calibri" w:hAnsi="Garamond" w:cs="Arial"/>
          <w:iCs/>
          <w:sz w:val="24"/>
          <w:szCs w:val="24"/>
          <w:lang w:val="es-ES"/>
        </w:rPr>
        <w:t>oordinar</w:t>
      </w:r>
      <w:r w:rsidR="00A42774" w:rsidRPr="00CE4817">
        <w:rPr>
          <w:rFonts w:ascii="Garamond" w:hAnsi="Garamond" w:cs="Arial"/>
          <w:iCs/>
          <w:sz w:val="24"/>
          <w:szCs w:val="24"/>
          <w:lang w:val="es-ES"/>
        </w:rPr>
        <w:t xml:space="preserve">, </w:t>
      </w:r>
      <w:r w:rsidR="00A42774" w:rsidRPr="00CE4817">
        <w:rPr>
          <w:rFonts w:ascii="Garamond" w:eastAsia="Calibri" w:hAnsi="Garamond" w:cs="Arial"/>
          <w:iCs/>
          <w:sz w:val="24"/>
          <w:szCs w:val="24"/>
          <w:lang w:val="es-ES"/>
        </w:rPr>
        <w:t xml:space="preserve">dirigir </w:t>
      </w:r>
      <w:r w:rsidR="00A42774" w:rsidRPr="00CE4817">
        <w:rPr>
          <w:rFonts w:ascii="Garamond" w:hAnsi="Garamond" w:cs="Arial"/>
          <w:iCs/>
          <w:sz w:val="24"/>
          <w:szCs w:val="24"/>
          <w:lang w:val="es-ES"/>
        </w:rPr>
        <w:t xml:space="preserve">y supervisar </w:t>
      </w:r>
      <w:r w:rsidR="00A42774" w:rsidRPr="00CE4817">
        <w:rPr>
          <w:rFonts w:ascii="Garamond" w:eastAsia="Calibri" w:hAnsi="Garamond" w:cs="Arial"/>
          <w:iCs/>
          <w:sz w:val="24"/>
          <w:szCs w:val="24"/>
          <w:lang w:val="es-ES"/>
        </w:rPr>
        <w:t>las áreas técnica, jurídica y social en la formulación del Plan de Acción de Reasentamientos y de la gestión de adquisición del derecho de vía y su posterior implementación en l</w:t>
      </w:r>
      <w:r w:rsidR="00A42774" w:rsidRPr="00CE4817">
        <w:rPr>
          <w:rFonts w:ascii="Garamond" w:hAnsi="Garamond" w:cs="Arial"/>
          <w:iCs/>
          <w:sz w:val="24"/>
          <w:szCs w:val="24"/>
          <w:lang w:val="es-ES"/>
        </w:rPr>
        <w:t>os proyectos asignados</w:t>
      </w:r>
      <w:r w:rsidR="00A42774" w:rsidRPr="00CE4817">
        <w:rPr>
          <w:rFonts w:ascii="Garamond" w:eastAsia="Calibri" w:hAnsi="Garamond" w:cs="Arial"/>
          <w:iCs/>
          <w:sz w:val="24"/>
          <w:szCs w:val="24"/>
          <w:lang w:val="es-ES"/>
        </w:rPr>
        <w:t xml:space="preserve"> para ejecutar la compensación económica y social de los </w:t>
      </w:r>
      <w:r w:rsidR="00A42774" w:rsidRPr="00CE4817">
        <w:rPr>
          <w:rFonts w:ascii="Garamond" w:hAnsi="Garamond" w:cs="Arial"/>
          <w:iCs/>
          <w:sz w:val="24"/>
          <w:szCs w:val="24"/>
          <w:lang w:val="es-ES"/>
        </w:rPr>
        <w:t>afectados</w:t>
      </w:r>
      <w:r w:rsidR="00A42774" w:rsidRPr="00CE4817">
        <w:rPr>
          <w:rFonts w:ascii="Garamond" w:eastAsia="Calibri" w:hAnsi="Garamond" w:cs="Arial"/>
          <w:iCs/>
          <w:sz w:val="24"/>
          <w:szCs w:val="24"/>
          <w:lang w:val="es-ES"/>
        </w:rPr>
        <w:t xml:space="preserve"> bajo el trazo del proyecto, cumpliendo </w:t>
      </w:r>
      <w:r w:rsidR="00A42774" w:rsidRPr="00CE4817">
        <w:rPr>
          <w:rFonts w:ascii="Garamond" w:hAnsi="Garamond" w:cs="Arial"/>
          <w:iCs/>
          <w:sz w:val="24"/>
          <w:szCs w:val="24"/>
          <w:lang w:val="es-ES"/>
        </w:rPr>
        <w:t xml:space="preserve">con las </w:t>
      </w:r>
      <w:r w:rsidR="00A42774" w:rsidRPr="00CE4817">
        <w:rPr>
          <w:rFonts w:ascii="Garamond" w:eastAsia="Calibri" w:hAnsi="Garamond" w:cs="Arial"/>
          <w:iCs/>
          <w:sz w:val="24"/>
          <w:szCs w:val="24"/>
          <w:lang w:val="es-ES"/>
        </w:rPr>
        <w:t>normas de</w:t>
      </w:r>
      <w:r w:rsidR="00A42774" w:rsidRPr="00CE4817">
        <w:rPr>
          <w:rFonts w:ascii="Garamond" w:hAnsi="Garamond" w:cs="Arial"/>
          <w:iCs/>
          <w:sz w:val="24"/>
          <w:szCs w:val="24"/>
          <w:lang w:val="es-ES"/>
        </w:rPr>
        <w:t>finidas por el ente financiador.</w:t>
      </w:r>
    </w:p>
    <w:p w:rsidR="00BF42A0" w:rsidRPr="00054357" w:rsidRDefault="00BF42A0" w:rsidP="00EC114F">
      <w:pPr>
        <w:pStyle w:val="Prrafodelista"/>
        <w:numPr>
          <w:ilvl w:val="0"/>
          <w:numId w:val="324"/>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CB7EBD" w:rsidRDefault="00CB7EBD" w:rsidP="00E23558">
      <w:pPr>
        <w:spacing w:after="0" w:line="240" w:lineRule="auto"/>
        <w:jc w:val="both"/>
        <w:rPr>
          <w:rFonts w:ascii="Garamond" w:hAnsi="Garamond" w:cs="Arial"/>
          <w:sz w:val="24"/>
          <w:szCs w:val="24"/>
          <w:lang w:val="es-MX"/>
        </w:rPr>
      </w:pPr>
    </w:p>
    <w:p w:rsidR="00EC114F" w:rsidRPr="00EC114F" w:rsidRDefault="00EC114F" w:rsidP="00EC114F">
      <w:pPr>
        <w:pStyle w:val="Textoindependiente"/>
        <w:rPr>
          <w:rFonts w:ascii="Garamond" w:hAnsi="Garamond" w:cs="Arial"/>
          <w:color w:val="000000" w:themeColor="text1"/>
          <w:sz w:val="24"/>
          <w:szCs w:val="24"/>
        </w:rPr>
      </w:pPr>
      <w:r w:rsidRPr="00EC114F">
        <w:rPr>
          <w:rFonts w:ascii="Garamond" w:hAnsi="Garamond" w:cs="Arial"/>
          <w:color w:val="000000" w:themeColor="text1"/>
          <w:sz w:val="24"/>
          <w:szCs w:val="24"/>
        </w:rPr>
        <w:t>Etapa Pre-Factibilidad:</w:t>
      </w:r>
    </w:p>
    <w:p w:rsidR="00EC114F" w:rsidRPr="00EC114F" w:rsidRDefault="00EC114F" w:rsidP="00EC114F">
      <w:pPr>
        <w:numPr>
          <w:ilvl w:val="0"/>
          <w:numId w:val="450"/>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Coordinar y supervisar,  la elaboración de Estudios de Factibilidad, Diseño Final y Construcción de proyectos de soluciones habitacionales, negocios y de infraestructura logística, con la finalidad de brindar un soporte técnico eficaz que asegure su correcta aplicación en el desarrollo del proceso de reasentamiento involuntario para las personas que resulten desplazadas por los proyectos, alcanzando una compensación justa y mejora o restablecimiento de sus medios de subsistencia y condiciones de vida.</w:t>
      </w:r>
    </w:p>
    <w:p w:rsidR="00EC114F" w:rsidRPr="00EC114F" w:rsidRDefault="00EC114F" w:rsidP="00EC114F">
      <w:pPr>
        <w:numPr>
          <w:ilvl w:val="0"/>
          <w:numId w:val="450"/>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Verificar la viabilidad del proyecto, mediante visitas de campo realizadas, con el fin de identificar y cuantificar las personas</w:t>
      </w:r>
    </w:p>
    <w:p w:rsidR="00EC114F" w:rsidRPr="00EC114F" w:rsidRDefault="00EC114F" w:rsidP="00EC114F">
      <w:pPr>
        <w:numPr>
          <w:ilvl w:val="0"/>
          <w:numId w:val="450"/>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con probabilidad de ser desplazadas por el proyecto a ejecutar.</w:t>
      </w:r>
    </w:p>
    <w:p w:rsidR="00EC114F" w:rsidRPr="00EC114F" w:rsidRDefault="00EC114F" w:rsidP="00EC114F">
      <w:pPr>
        <w:numPr>
          <w:ilvl w:val="0"/>
          <w:numId w:val="450"/>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Brindar apoyo, mediante la determinación de las necesidades, con el fin de colaborar en elaboración de Términos de Referencia (TdeR) para procesos de licitación de proyectos de diseño y construcción de soluciones habitacionales, unidades económicas e infraestructura logística (Área de PAR).</w:t>
      </w:r>
    </w:p>
    <w:p w:rsidR="00EC114F" w:rsidRDefault="00EC114F" w:rsidP="00EC114F">
      <w:pPr>
        <w:spacing w:before="14" w:line="200" w:lineRule="exact"/>
        <w:rPr>
          <w:sz w:val="20"/>
          <w:szCs w:val="20"/>
        </w:rPr>
      </w:pPr>
    </w:p>
    <w:p w:rsidR="00EC114F" w:rsidRPr="001F2E09" w:rsidRDefault="00EC114F" w:rsidP="001F2E09">
      <w:pPr>
        <w:pStyle w:val="Textoindependiente"/>
        <w:rPr>
          <w:rFonts w:ascii="Garamond" w:hAnsi="Garamond" w:cs="Arial"/>
          <w:color w:val="000000" w:themeColor="text1"/>
          <w:sz w:val="24"/>
          <w:szCs w:val="24"/>
        </w:rPr>
      </w:pPr>
      <w:r w:rsidRPr="001F2E09">
        <w:rPr>
          <w:rFonts w:ascii="Garamond" w:hAnsi="Garamond" w:cs="Arial"/>
          <w:color w:val="000000" w:themeColor="text1"/>
          <w:sz w:val="24"/>
          <w:szCs w:val="24"/>
        </w:rPr>
        <w:t>Etapa Factibilidad:</w:t>
      </w:r>
    </w:p>
    <w:p w:rsidR="00EC114F" w:rsidRDefault="00EC114F" w:rsidP="00EC114F">
      <w:pPr>
        <w:pStyle w:val="Textoindependiente"/>
        <w:spacing w:line="223" w:lineRule="exact"/>
      </w:pPr>
      <w:r>
        <w:t>.</w:t>
      </w:r>
    </w:p>
    <w:p w:rsidR="00EC114F" w:rsidRPr="00EC114F" w:rsidRDefault="00EC114F" w:rsidP="00EC114F">
      <w:pPr>
        <w:numPr>
          <w:ilvl w:val="0"/>
          <w:numId w:val="451"/>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Dirigir el equipo de personal del Área de Apoyo Social, Legal y Económico, dando instrucciones, verificando las gestiones que realizan para identificar beneficiarios, aplicar criterios de elegibilidad y tipos de compensación, selección de alternativas de sitios de acogida para los reasentamientos de las personas que resulten desplazadas por el proyecto.</w:t>
      </w:r>
    </w:p>
    <w:p w:rsidR="00EC114F" w:rsidRPr="00EC114F" w:rsidRDefault="00EC114F" w:rsidP="00EC114F">
      <w:pPr>
        <w:numPr>
          <w:ilvl w:val="0"/>
          <w:numId w:val="451"/>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Dar cumplimiento al Plan de Acción de Reasentamientos, mediante la supervisión de actividades realizadas por empresas consultoras, con el fin que se realicen: a) Medidas propuestas para minimizar desplazamientos físicos o económicos b) Identificación, cuantificación, recolección de documentos de personas con probabilidad de ser desplazadas por el proyecto, c) Clasificación de impactos negativos a ocasionar d) Análisis de elegibilidad y tipos de compensación a otorgar e) Búsqueda e identificación de sitios de acogida para los reasentamientos  f) Obtención de Factibilidades de servicios para sitios de acogida g) Actualización de precios;  mediante visitas de campo y revisión de documentación de acuerdo a las alternativas de diseño geométrico presentadas por las empresas Consultoras para definir la alternativa más idónea a desarrollar y que se garantice un proceso de apoyo social equitativo para todos los Beneficiarios.</w:t>
      </w:r>
    </w:p>
    <w:p w:rsidR="00EC114F" w:rsidRPr="00EC114F" w:rsidRDefault="00EC114F" w:rsidP="00EC114F">
      <w:pPr>
        <w:numPr>
          <w:ilvl w:val="0"/>
          <w:numId w:val="451"/>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Colaboración, mediante la coordinación de reuniones con diversas entidades como Alcaldías, OPLAGEST, instituciones u organizaciones identificadas en el área de los proyectos, con el fin de conocer sus lineamientos e informar sobre los proyectos.</w:t>
      </w:r>
    </w:p>
    <w:p w:rsidR="00EC114F" w:rsidRPr="00EC114F" w:rsidRDefault="00EC114F" w:rsidP="00EC114F">
      <w:pPr>
        <w:numPr>
          <w:ilvl w:val="0"/>
          <w:numId w:val="451"/>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Revisión de Informes de Avance y Final de Factibilidad en el área del PAR, mediante el análisis de la información presentada por las empresas Consultoras, con el fin de obtener para su aprobación.</w:t>
      </w:r>
    </w:p>
    <w:p w:rsidR="00EC114F" w:rsidRDefault="00EC114F" w:rsidP="00EC114F">
      <w:pPr>
        <w:spacing w:before="14" w:line="200" w:lineRule="exact"/>
        <w:rPr>
          <w:sz w:val="20"/>
          <w:szCs w:val="20"/>
        </w:rPr>
      </w:pPr>
    </w:p>
    <w:p w:rsidR="00EC114F" w:rsidRPr="001F2E09" w:rsidRDefault="00EC114F" w:rsidP="00EC114F">
      <w:pPr>
        <w:pStyle w:val="Textoindependiente"/>
        <w:rPr>
          <w:rFonts w:ascii="Garamond" w:hAnsi="Garamond" w:cs="Arial"/>
          <w:color w:val="000000" w:themeColor="text1"/>
          <w:sz w:val="24"/>
          <w:szCs w:val="24"/>
        </w:rPr>
      </w:pPr>
      <w:r w:rsidRPr="001F2E09">
        <w:rPr>
          <w:rFonts w:ascii="Garamond" w:hAnsi="Garamond" w:cs="Arial"/>
          <w:color w:val="000000" w:themeColor="text1"/>
          <w:sz w:val="24"/>
          <w:szCs w:val="24"/>
        </w:rPr>
        <w:t>Etapa Diseño Final:</w:t>
      </w:r>
    </w:p>
    <w:p w:rsidR="00EC114F" w:rsidRDefault="00EC114F" w:rsidP="00EC114F">
      <w:pPr>
        <w:spacing w:before="5" w:line="220" w:lineRule="exact"/>
      </w:pPr>
    </w:p>
    <w:p w:rsidR="00EC114F" w:rsidRPr="00EC114F" w:rsidRDefault="00EC114F" w:rsidP="00EC114F">
      <w:pPr>
        <w:numPr>
          <w:ilvl w:val="0"/>
          <w:numId w:val="452"/>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Colaborar en la Formulación de los planes de acción de reasentamientos Estratégicos y Específicos para los proyectos a implementar, directamente o a través de Consultores o Contratistas, a fin de tener la guía de actuación del proceso de reasentamientos.</w:t>
      </w:r>
    </w:p>
    <w:p w:rsidR="00EC114F" w:rsidRPr="00EC114F" w:rsidRDefault="00EC114F" w:rsidP="00EC114F">
      <w:pPr>
        <w:numPr>
          <w:ilvl w:val="0"/>
          <w:numId w:val="452"/>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Dar cumplimiento al Plan de Acción de Reasentamientos, mediante la supervisión de actividades realizadas por empresas consultoras, con el fin que se realicen: a) Desarrollo de Consultas Públicas, b) Levantamiento de Censos Socio-económicos</w:t>
      </w:r>
    </w:p>
    <w:p w:rsidR="00EC114F" w:rsidRPr="00EC114F" w:rsidRDefault="00EC114F" w:rsidP="00EC114F">
      <w:pPr>
        <w:numPr>
          <w:ilvl w:val="0"/>
          <w:numId w:val="452"/>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c) Presentación de los sitios de acogida a los Beneficiarios del proyecto d) Elaboración de Diseños Integrales de urbanizaciones, soluciones habitacionales, unidades económicas e infraestructura logística de los reasentamientos e) Elaboración de valúos y expedientes, f) Obtención de aprobaciones por parte de las Instituciones correspondientes; mediante visitas de campo, revisión de documentación de acuerdo a la alternativa idónea seleccionada y un proceso de información amplio y participativo, para obtener la aceptación y conformidad de los Beneficiarios de los proyectos y los Permisos de las Instituciones correspondientes.</w:t>
      </w:r>
    </w:p>
    <w:p w:rsidR="00EC114F" w:rsidRPr="00EC114F" w:rsidRDefault="00EC114F" w:rsidP="00EC114F">
      <w:pPr>
        <w:numPr>
          <w:ilvl w:val="0"/>
          <w:numId w:val="452"/>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Revisión de Informes de documento de PAR Específico, Avance y Final de Diseño Final en el área del PAR, presentados por las empresas Consultoras para su aprobación.</w:t>
      </w:r>
    </w:p>
    <w:p w:rsidR="00EC114F" w:rsidRDefault="00EC114F" w:rsidP="00EC114F">
      <w:pPr>
        <w:spacing w:before="14" w:line="200" w:lineRule="exact"/>
        <w:rPr>
          <w:sz w:val="20"/>
          <w:szCs w:val="20"/>
        </w:rPr>
      </w:pPr>
    </w:p>
    <w:p w:rsidR="00EC114F" w:rsidRPr="001F2E09" w:rsidRDefault="00EC114F" w:rsidP="00EC114F">
      <w:pPr>
        <w:pStyle w:val="Textoindependiente"/>
        <w:rPr>
          <w:rFonts w:ascii="Garamond" w:hAnsi="Garamond" w:cs="Arial"/>
          <w:color w:val="000000" w:themeColor="text1"/>
          <w:sz w:val="24"/>
          <w:szCs w:val="24"/>
        </w:rPr>
      </w:pPr>
      <w:r w:rsidRPr="001F2E09">
        <w:rPr>
          <w:rFonts w:ascii="Garamond" w:hAnsi="Garamond" w:cs="Arial"/>
          <w:color w:val="000000" w:themeColor="text1"/>
          <w:sz w:val="24"/>
          <w:szCs w:val="24"/>
        </w:rPr>
        <w:t>Etapa Implementación:</w:t>
      </w:r>
    </w:p>
    <w:p w:rsidR="00EC114F" w:rsidRDefault="00EC114F" w:rsidP="00EC114F">
      <w:pPr>
        <w:spacing w:before="5" w:line="220" w:lineRule="exact"/>
      </w:pPr>
    </w:p>
    <w:p w:rsidR="00EC114F" w:rsidRPr="00EC114F" w:rsidRDefault="00EC114F" w:rsidP="001F2E09">
      <w:pPr>
        <w:numPr>
          <w:ilvl w:val="0"/>
          <w:numId w:val="453"/>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Interactuar con las dependencias Institucionales e Interinstitucionales relacionadas con los Proyectos de Infraestructura, para coordinar, unificar criterios y solventar situaciones que inciden en el proceso de reasentamientos.</w:t>
      </w:r>
    </w:p>
    <w:p w:rsidR="00EC114F" w:rsidRPr="00EC114F" w:rsidRDefault="00EC114F" w:rsidP="001F2E09">
      <w:pPr>
        <w:numPr>
          <w:ilvl w:val="0"/>
          <w:numId w:val="453"/>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Dar cumplimiento al Plan de Acción de Reasentamientos, mediante la supervisión de actividades realizadas por empresas consultoras dentro, con el fin que se realicen: a) Adquisición de sitios de acogida b) Notificación y aceptación de valúos por parte de los Beneficiarios c) Expedientes para pago d) Inscripción de escrituras en CNR a favor de los Beneficiarios de reasentamientos; mediante visitas de campo y revisión de documentación, para asegurar que los Beneficiarios sean propietarios de los terrenos donde se construirán las soluciones habitacionales, unidades económicas e infraestructura logística de reemplazo.</w:t>
      </w:r>
    </w:p>
    <w:p w:rsidR="00EC114F" w:rsidRPr="00EC114F" w:rsidRDefault="00EC114F" w:rsidP="001F2E09">
      <w:pPr>
        <w:numPr>
          <w:ilvl w:val="0"/>
          <w:numId w:val="453"/>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Revisión de Informes de Avance y Final de Implementación del PAR, presentados por las empresas Consultoras para su aprobación.</w:t>
      </w:r>
    </w:p>
    <w:p w:rsidR="00EC114F" w:rsidRDefault="00EC114F" w:rsidP="00EC114F">
      <w:pPr>
        <w:spacing w:before="14" w:line="200" w:lineRule="exact"/>
        <w:rPr>
          <w:sz w:val="20"/>
          <w:szCs w:val="20"/>
        </w:rPr>
      </w:pPr>
    </w:p>
    <w:p w:rsidR="00EC114F" w:rsidRPr="001F2E09" w:rsidRDefault="00EC114F" w:rsidP="001F2E09">
      <w:pPr>
        <w:pStyle w:val="Textoindependiente"/>
        <w:rPr>
          <w:rFonts w:ascii="Garamond" w:hAnsi="Garamond" w:cs="Arial"/>
          <w:color w:val="000000" w:themeColor="text1"/>
          <w:sz w:val="24"/>
          <w:szCs w:val="24"/>
        </w:rPr>
      </w:pPr>
      <w:r w:rsidRPr="001F2E09">
        <w:rPr>
          <w:rFonts w:ascii="Garamond" w:hAnsi="Garamond" w:cs="Arial"/>
          <w:color w:val="000000" w:themeColor="text1"/>
          <w:sz w:val="24"/>
          <w:szCs w:val="24"/>
        </w:rPr>
        <w:t>Funciones Comunes a Todas las Etapas:</w:t>
      </w:r>
    </w:p>
    <w:p w:rsidR="00EC114F" w:rsidRPr="00EC114F" w:rsidRDefault="001F2E09" w:rsidP="001F2E09">
      <w:pPr>
        <w:numPr>
          <w:ilvl w:val="0"/>
          <w:numId w:val="454"/>
        </w:numPr>
        <w:spacing w:after="0" w:line="240" w:lineRule="auto"/>
        <w:contextualSpacing/>
        <w:jc w:val="both"/>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t>C</w:t>
      </w:r>
      <w:r w:rsidR="00EC114F" w:rsidRPr="00EC114F">
        <w:rPr>
          <w:rFonts w:ascii="Garamond" w:hAnsi="Garamond" w:cs="Arial"/>
          <w:color w:val="000000" w:themeColor="text1"/>
          <w:sz w:val="24"/>
          <w:szCs w:val="24"/>
          <w:lang w:val="es-ES" w:eastAsia="en-US"/>
        </w:rPr>
        <w:t>oordinar reuniones y visitas de campo con los diferentes especialistas del MOP, para verificar que los diseños viales presentados sean integrales en todas las áreas.</w:t>
      </w:r>
    </w:p>
    <w:p w:rsidR="00EC114F" w:rsidRPr="00EC114F" w:rsidRDefault="00EC114F" w:rsidP="001F2E09">
      <w:pPr>
        <w:numPr>
          <w:ilvl w:val="0"/>
          <w:numId w:val="454"/>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Coordinación de reuniones administrativas en conjunto con las empresas, para el seguimiento de los proyectos, con la finalidad de acordar e informar aspectos relacionados a los proyectos</w:t>
      </w:r>
    </w:p>
    <w:p w:rsidR="00EC114F" w:rsidRPr="00EC114F" w:rsidRDefault="00EC114F" w:rsidP="001F2E09">
      <w:pPr>
        <w:numPr>
          <w:ilvl w:val="0"/>
          <w:numId w:val="454"/>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Seguimiento y control de avance de actividades realizadas por empresas Consultoras, mediante la revisión de Cuadros de Seguimiento y programaciones, para conocer el estado de las actividades</w:t>
      </w:r>
    </w:p>
    <w:p w:rsidR="00EC114F" w:rsidRPr="001F2E09" w:rsidRDefault="00EC114F" w:rsidP="001F2E09">
      <w:pPr>
        <w:numPr>
          <w:ilvl w:val="0"/>
          <w:numId w:val="454"/>
        </w:numPr>
        <w:spacing w:after="0" w:line="224" w:lineRule="exact"/>
        <w:contextualSpacing/>
        <w:jc w:val="both"/>
      </w:pPr>
      <w:r w:rsidRPr="001F2E09">
        <w:rPr>
          <w:rFonts w:ascii="Garamond" w:hAnsi="Garamond" w:cs="Arial"/>
          <w:color w:val="000000" w:themeColor="text1"/>
          <w:sz w:val="24"/>
          <w:szCs w:val="24"/>
          <w:lang w:val="es-ES" w:eastAsia="en-US"/>
        </w:rPr>
        <w:t>Colaborar con los supervisores de proyectos en la revisión de documentos relacionados con el área de PAR, para verificar que se cumpla con los requisitos contractuales.</w:t>
      </w:r>
    </w:p>
    <w:p w:rsidR="00EC114F" w:rsidRPr="00EC114F" w:rsidRDefault="00EC114F" w:rsidP="001F2E09">
      <w:pPr>
        <w:numPr>
          <w:ilvl w:val="0"/>
          <w:numId w:val="454"/>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Elaborar informes técnicos a través de visita de campo y análisis para establecer condiciones existentes y grados de avance de los proyectos.</w:t>
      </w:r>
    </w:p>
    <w:p w:rsidR="00EC114F" w:rsidRPr="00EC114F" w:rsidRDefault="00EC114F" w:rsidP="001F2E09">
      <w:pPr>
        <w:numPr>
          <w:ilvl w:val="0"/>
          <w:numId w:val="454"/>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Brindar apoyo a proyectos de Infraestructura incluidos en otro de los Componentes (Capital Humano) del proyecto de FOMILENIO II</w:t>
      </w:r>
    </w:p>
    <w:p w:rsidR="00EC114F" w:rsidRPr="00EC114F" w:rsidRDefault="00EC114F" w:rsidP="001F2E09">
      <w:pPr>
        <w:numPr>
          <w:ilvl w:val="0"/>
          <w:numId w:val="454"/>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Atender el llamado del Sr. Ministro ante acontecimientos o desastres que se presenten, para cubrir las funciones que se requieran.</w:t>
      </w:r>
    </w:p>
    <w:p w:rsidR="00EC114F" w:rsidRDefault="00EC114F" w:rsidP="00EC114F">
      <w:pPr>
        <w:spacing w:before="17" w:line="220" w:lineRule="exact"/>
      </w:pPr>
    </w:p>
    <w:p w:rsidR="00EC114F" w:rsidRPr="001F2E09" w:rsidRDefault="00EC114F" w:rsidP="00EC114F">
      <w:pPr>
        <w:pStyle w:val="Textoindependiente"/>
        <w:rPr>
          <w:rFonts w:ascii="Garamond" w:hAnsi="Garamond" w:cs="Arial"/>
          <w:color w:val="000000" w:themeColor="text1"/>
          <w:sz w:val="24"/>
          <w:szCs w:val="24"/>
        </w:rPr>
      </w:pPr>
      <w:r w:rsidRPr="001F2E09">
        <w:rPr>
          <w:rFonts w:ascii="Garamond" w:hAnsi="Garamond" w:cs="Arial"/>
          <w:color w:val="000000" w:themeColor="text1"/>
          <w:sz w:val="24"/>
          <w:szCs w:val="24"/>
        </w:rPr>
        <w:t>Etapa de Seguimiento, Monitoreo y Evaluación:</w:t>
      </w:r>
    </w:p>
    <w:p w:rsidR="00EC114F" w:rsidRPr="001F2E09" w:rsidRDefault="00EC114F" w:rsidP="00EC114F">
      <w:pPr>
        <w:spacing w:before="5" w:line="220" w:lineRule="exact"/>
        <w:rPr>
          <w:lang w:val="es-ES"/>
        </w:rPr>
      </w:pPr>
    </w:p>
    <w:p w:rsidR="00EC114F" w:rsidRDefault="00EC114F" w:rsidP="001F2E09">
      <w:pPr>
        <w:numPr>
          <w:ilvl w:val="0"/>
          <w:numId w:val="455"/>
        </w:numPr>
        <w:spacing w:after="0" w:line="240" w:lineRule="auto"/>
        <w:contextualSpacing/>
        <w:jc w:val="both"/>
      </w:pPr>
      <w:r>
        <w:t>Dar seguimiento a los procesos de adaptación de los beneficiarios a su nuevo lugar de habitación, o nueva ubicación de negocio en base a una evaluación de indicadores, para evaluar los resultados del programa.</w:t>
      </w:r>
    </w:p>
    <w:p w:rsidR="00EC114F" w:rsidRPr="00EC114F" w:rsidRDefault="00EC114F" w:rsidP="001F2E09">
      <w:pPr>
        <w:numPr>
          <w:ilvl w:val="0"/>
          <w:numId w:val="455"/>
        </w:numPr>
        <w:spacing w:after="0" w:line="240" w:lineRule="auto"/>
        <w:contextualSpacing/>
        <w:jc w:val="both"/>
        <w:rPr>
          <w:rFonts w:ascii="Garamond" w:hAnsi="Garamond" w:cs="Arial"/>
          <w:color w:val="000000" w:themeColor="text1"/>
          <w:sz w:val="24"/>
          <w:szCs w:val="24"/>
          <w:lang w:val="es-ES" w:eastAsia="en-US"/>
        </w:rPr>
      </w:pPr>
      <w:r w:rsidRPr="00EC114F">
        <w:rPr>
          <w:rFonts w:ascii="Garamond" w:hAnsi="Garamond" w:cs="Arial"/>
          <w:color w:val="000000" w:themeColor="text1"/>
          <w:sz w:val="24"/>
          <w:szCs w:val="24"/>
          <w:lang w:val="es-ES" w:eastAsia="en-US"/>
        </w:rPr>
        <w:t>Seguimiento al desempeño de las obras, durante el período de vigencia de las Garantías de Buena Obra, verificando sus condiciones, con la finalidad de reportar oportunamente cualquier defecto o hallazgo durante este período.</w:t>
      </w:r>
    </w:p>
    <w:p w:rsidR="00EC114F" w:rsidRDefault="00EC114F" w:rsidP="00EC114F">
      <w:pPr>
        <w:spacing w:before="7" w:line="190" w:lineRule="exact"/>
        <w:rPr>
          <w:sz w:val="19"/>
          <w:szCs w:val="19"/>
        </w:rPr>
      </w:pPr>
    </w:p>
    <w:p w:rsidR="00EC114F" w:rsidRPr="00EC114F" w:rsidRDefault="00EC114F" w:rsidP="00E23558">
      <w:pPr>
        <w:spacing w:after="0" w:line="240" w:lineRule="auto"/>
        <w:jc w:val="both"/>
        <w:rPr>
          <w:rFonts w:ascii="Garamond" w:hAnsi="Garamond" w:cs="Arial"/>
          <w:sz w:val="24"/>
          <w:szCs w:val="24"/>
        </w:rPr>
      </w:pPr>
    </w:p>
    <w:p w:rsidR="00CB7EBD" w:rsidRDefault="00CB7EBD" w:rsidP="00E23558">
      <w:pPr>
        <w:spacing w:after="0" w:line="240" w:lineRule="auto"/>
        <w:jc w:val="both"/>
        <w:rPr>
          <w:rFonts w:ascii="Garamond" w:hAnsi="Garamond" w:cs="Arial"/>
          <w:sz w:val="24"/>
          <w:szCs w:val="24"/>
          <w:lang w:val="es-MX"/>
        </w:rPr>
      </w:pPr>
    </w:p>
    <w:p w:rsidR="00B77E16" w:rsidRDefault="00B77E16">
      <w:pPr>
        <w:spacing w:after="0" w:line="240" w:lineRule="auto"/>
        <w:rPr>
          <w:rFonts w:ascii="Garamond" w:hAnsi="Garamond" w:cs="Arial"/>
          <w:sz w:val="24"/>
          <w:szCs w:val="24"/>
          <w:lang w:val="es-MX"/>
        </w:rPr>
      </w:pPr>
      <w:r>
        <w:rPr>
          <w:rFonts w:ascii="Garamond" w:hAnsi="Garamond" w:cs="Arial"/>
          <w:sz w:val="24"/>
          <w:szCs w:val="24"/>
          <w:lang w:val="es-MX"/>
        </w:rPr>
        <w:br w:type="page"/>
      </w:r>
    </w:p>
    <w:p w:rsidR="00CB7EBD" w:rsidRPr="00054357" w:rsidRDefault="00CB7EBD" w:rsidP="00EC114F">
      <w:pPr>
        <w:pStyle w:val="Prrafodelista"/>
        <w:numPr>
          <w:ilvl w:val="0"/>
          <w:numId w:val="32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CB7EBD" w:rsidRPr="00B4571D" w:rsidRDefault="00CB7EBD" w:rsidP="00CB7EBD">
      <w:pPr>
        <w:pStyle w:val="Ttulo4"/>
        <w:shd w:val="clear" w:color="auto" w:fill="D9D9D9" w:themeFill="background1" w:themeFillShade="D9"/>
        <w:ind w:left="709"/>
        <w:jc w:val="center"/>
        <w:rPr>
          <w:rFonts w:ascii="Garamond" w:hAnsi="Garamond" w:cs="Arial"/>
          <w:i w:val="0"/>
          <w:color w:val="auto"/>
          <w:sz w:val="24"/>
          <w:szCs w:val="24"/>
        </w:rPr>
      </w:pPr>
      <w:bookmarkStart w:id="179" w:name="_Toc479249830"/>
      <w:r w:rsidRPr="00B4571D">
        <w:rPr>
          <w:rFonts w:ascii="Garamond" w:hAnsi="Garamond" w:cs="Arial"/>
          <w:i w:val="0"/>
          <w:color w:val="auto"/>
          <w:sz w:val="24"/>
          <w:szCs w:val="24"/>
        </w:rPr>
        <w:t xml:space="preserve">1.2.8.4 SUBDIRECCIÓN </w:t>
      </w:r>
      <w:r w:rsidRPr="00B4571D">
        <w:rPr>
          <w:rFonts w:ascii="Garamond" w:hAnsi="Garamond"/>
          <w:i w:val="0"/>
          <w:color w:val="auto"/>
        </w:rPr>
        <w:t>DE SEGUIMIENTO AMBIENTAL</w:t>
      </w:r>
      <w:bookmarkEnd w:id="179"/>
    </w:p>
    <w:p w:rsidR="00CB7EBD" w:rsidRPr="00054357" w:rsidRDefault="00CB7EBD" w:rsidP="00CB7EBD">
      <w:pPr>
        <w:spacing w:after="0" w:line="240" w:lineRule="auto"/>
        <w:rPr>
          <w:rFonts w:ascii="Garamond" w:hAnsi="Garamond"/>
        </w:rPr>
      </w:pPr>
    </w:p>
    <w:p w:rsidR="00CB7EBD" w:rsidRPr="00054357" w:rsidRDefault="00CB7EBD" w:rsidP="00EC114F">
      <w:pPr>
        <w:pStyle w:val="Prrafodelista"/>
        <w:numPr>
          <w:ilvl w:val="0"/>
          <w:numId w:val="32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CB7EBD" w:rsidRPr="00054357" w:rsidRDefault="00CB7EBD" w:rsidP="00CB7EB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CB7EBD" w:rsidRPr="00054357" w:rsidTr="00166099">
        <w:tc>
          <w:tcPr>
            <w:tcW w:w="1559" w:type="dxa"/>
          </w:tcPr>
          <w:p w:rsidR="00CB7EBD" w:rsidRPr="00054357" w:rsidRDefault="00CB7EBD" w:rsidP="0016609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B7EBD" w:rsidRPr="00054357" w:rsidRDefault="006E623A" w:rsidP="00166099">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1.2.8 </w:t>
            </w:r>
            <w:r w:rsidR="00CB7EBD" w:rsidRPr="00054357">
              <w:rPr>
                <w:rFonts w:ascii="Garamond" w:hAnsi="Garamond" w:cs="Arial"/>
                <w:bCs/>
                <w:iCs/>
                <w:sz w:val="24"/>
                <w:szCs w:val="24"/>
                <w:lang w:val="es-ES_tradnl"/>
              </w:rPr>
              <w:t xml:space="preserve">Dirección </w:t>
            </w:r>
            <w:r w:rsidR="00CB7EBD">
              <w:rPr>
                <w:rFonts w:ascii="Garamond" w:hAnsi="Garamond" w:cs="Arial"/>
                <w:bCs/>
                <w:iCs/>
                <w:sz w:val="24"/>
                <w:szCs w:val="24"/>
                <w:lang w:val="es-ES_tradnl"/>
              </w:rPr>
              <w:t>Implementadora de Proyectos de Infraestructura Logística</w:t>
            </w:r>
            <w:r w:rsidR="00CB7EBD" w:rsidRPr="00054357">
              <w:rPr>
                <w:rFonts w:ascii="Garamond" w:hAnsi="Garamond" w:cs="Arial"/>
                <w:bCs/>
                <w:iCs/>
                <w:sz w:val="24"/>
                <w:szCs w:val="24"/>
                <w:lang w:val="es-ES_tradnl"/>
              </w:rPr>
              <w:t>.</w:t>
            </w:r>
          </w:p>
          <w:p w:rsidR="00CB7EBD" w:rsidRPr="00054357" w:rsidRDefault="00CB7EBD" w:rsidP="00166099">
            <w:pPr>
              <w:spacing w:after="0" w:line="240" w:lineRule="auto"/>
              <w:contextualSpacing/>
              <w:jc w:val="both"/>
              <w:rPr>
                <w:rFonts w:ascii="Garamond" w:hAnsi="Garamond" w:cs="Arial"/>
                <w:bCs/>
                <w:iCs/>
                <w:sz w:val="24"/>
                <w:szCs w:val="24"/>
                <w:lang w:val="es-ES_tradnl"/>
              </w:rPr>
            </w:pPr>
          </w:p>
        </w:tc>
      </w:tr>
      <w:tr w:rsidR="00CB7EBD" w:rsidRPr="00054357" w:rsidTr="00166099">
        <w:tc>
          <w:tcPr>
            <w:tcW w:w="1559" w:type="dxa"/>
          </w:tcPr>
          <w:p w:rsidR="00CB7EBD" w:rsidRPr="00054357" w:rsidRDefault="00CB7EBD" w:rsidP="00166099">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CB7EBD" w:rsidRPr="00054357" w:rsidRDefault="00CB7EBD" w:rsidP="00166099">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CB7EBD" w:rsidRPr="00054357" w:rsidRDefault="00CB7EBD" w:rsidP="00CB7EBD">
      <w:pPr>
        <w:pStyle w:val="Prrafodelista"/>
        <w:spacing w:after="0"/>
        <w:rPr>
          <w:rFonts w:ascii="Garamond" w:hAnsi="Garamond" w:cs="Arial"/>
          <w:b/>
          <w:bCs/>
          <w:iCs/>
          <w:sz w:val="24"/>
          <w:szCs w:val="24"/>
          <w:lang w:val="es-SV"/>
        </w:rPr>
      </w:pPr>
    </w:p>
    <w:p w:rsidR="00CB7EBD" w:rsidRPr="00054357" w:rsidRDefault="00CB7EBD" w:rsidP="00EC114F">
      <w:pPr>
        <w:pStyle w:val="Prrafodelista"/>
        <w:numPr>
          <w:ilvl w:val="0"/>
          <w:numId w:val="32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42774" w:rsidRPr="00CE4817" w:rsidRDefault="00A42774" w:rsidP="00A42774">
      <w:pPr>
        <w:ind w:left="709"/>
        <w:jc w:val="both"/>
        <w:rPr>
          <w:rFonts w:ascii="Garamond" w:eastAsia="Calibri" w:hAnsi="Garamond" w:cs="Arial"/>
          <w:sz w:val="24"/>
          <w:szCs w:val="24"/>
          <w:lang w:val="es-ES"/>
        </w:rPr>
      </w:pPr>
      <w:r w:rsidRPr="00CE4817">
        <w:rPr>
          <w:rFonts w:ascii="Garamond" w:eastAsia="Calibri" w:hAnsi="Garamond" w:cs="Arial"/>
          <w:sz w:val="24"/>
          <w:szCs w:val="24"/>
          <w:lang w:val="es-ES"/>
        </w:rPr>
        <w:t>Incorporar la variable ambiental en los proyectos que se tienen a cargo, con el objetivo de garantizar la mínima afectación al medio ambiente así como al entorno social</w:t>
      </w:r>
      <w:r w:rsidRPr="00CE4817">
        <w:rPr>
          <w:rFonts w:ascii="Garamond" w:eastAsia="Calibri" w:hAnsi="Garamond"/>
          <w:sz w:val="24"/>
          <w:szCs w:val="24"/>
        </w:rPr>
        <w:t>.  Darle seguimiento a los programas de manejo ambiental durante la etapa constructiva.</w:t>
      </w:r>
    </w:p>
    <w:p w:rsidR="00CB7EBD" w:rsidRPr="00054357" w:rsidRDefault="00A42774" w:rsidP="00A42774">
      <w:pPr>
        <w:spacing w:after="120" w:line="240" w:lineRule="auto"/>
        <w:ind w:left="720"/>
        <w:contextualSpacing/>
        <w:jc w:val="both"/>
        <w:rPr>
          <w:rFonts w:ascii="Garamond" w:hAnsi="Garamond" w:cs="Arial"/>
          <w:sz w:val="24"/>
          <w:szCs w:val="24"/>
        </w:rPr>
      </w:pPr>
      <w:r w:rsidRPr="00CE4817">
        <w:rPr>
          <w:rFonts w:ascii="Garamond" w:eastAsia="Calibri" w:hAnsi="Garamond" w:cs="Arial"/>
          <w:sz w:val="24"/>
          <w:szCs w:val="24"/>
          <w:lang w:val="es-ES"/>
        </w:rPr>
        <w:t xml:space="preserve"> </w:t>
      </w:r>
    </w:p>
    <w:p w:rsidR="00CB7EBD" w:rsidRPr="00054357" w:rsidRDefault="00CB7EBD" w:rsidP="00EC114F">
      <w:pPr>
        <w:pStyle w:val="Prrafodelista"/>
        <w:numPr>
          <w:ilvl w:val="0"/>
          <w:numId w:val="326"/>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CB7EBD" w:rsidRDefault="00CB7EBD" w:rsidP="00CB7EBD">
      <w:pPr>
        <w:spacing w:after="0" w:line="240" w:lineRule="auto"/>
        <w:rPr>
          <w:rFonts w:ascii="Garamond" w:hAnsi="Garamond" w:cs="Arial"/>
          <w:color w:val="000000" w:themeColor="text1"/>
          <w:sz w:val="24"/>
          <w:szCs w:val="24"/>
          <w:lang w:val="es-ES" w:eastAsia="en-US"/>
        </w:rPr>
      </w:pPr>
    </w:p>
    <w:p w:rsidR="00CB7EBD" w:rsidRDefault="00CB7EBD" w:rsidP="00EC114F">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4748CE">
        <w:rPr>
          <w:rFonts w:ascii="Garamond" w:hAnsi="Garamond" w:cs="Arial"/>
          <w:color w:val="000000" w:themeColor="text1"/>
          <w:sz w:val="24"/>
          <w:szCs w:val="24"/>
          <w:lang w:val="es-ES" w:eastAsia="en-US"/>
        </w:rPr>
        <w:t>Coordinar el seguimiento de la formulación e implementación de estudios de impacto ambiental, a fin de asegurar que se cumple con la normativa ambiental vigente, que se identifique plenamente el grado de afectación sobre el medio ambiente y social, proponiendo medidas que permitan viabilizar el proyecto, y se cumpla con el Programa de Manejo Ambiental durante el proceso constructivo.</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Coordinar al equipo multidisciplinario que da el seguimiento ambiental a proyectos desarrollados durante FOMILENIO I, mediante una adecuada planificación que responda al plan operativo de la dirección, con el fin verificar el cumplimiento de garantías de buena obra emitidas por las empresas constructoras.</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Supervisar el desarrollo de los Estudios de Impacto Ambiental y Social, Factibilidad, Diseño de los proyectos a ser financiados por la Cuenta del Milenio (MCC), mediante reuniones constantes con el equipo multidisciplinario y mediante la verificación de los indicadores de gestión,  a fin de garantizar que los proyectos a ejecutar tengan incorporado el componente ambiental.</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Elaborar el reporte de los hallazgos y medidas correctivas correspondientes para la oportuna toma de decisiones en los proyectos, a través de visitas de campo y revisión de informes para obtener el informe mensual consolidado de los proyectos en ejecución para ser presentados al Director DIPIL.</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Llevar a cabo reuniones semanales con el Director de la DIPIL, dando cumplimiento a la programación establecida por la dirección, a fin de formular medidas correctivas a problemas ambientales.</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Realizar la Gestión Ambiental de los proyectos, a través de la coordinación al equipo a fin de obtener los documentos ambientales necesarios (formularios, perfiles ambientales, Estudios de Impacto Ambiental, partición de Programas de Manejo Ambiental).</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Llevar a cabo reuniones de trabajo con los ambientalistas de las empresas constructoras y supervisoras, mediante programaciones preestablecidas, para garantizar el debido cumplimiento de las medidas ambientales en los sitios de los proyectos.</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Representar al Ministerio, mediante acompañamiento presencial o delegando, a las auditorías ambientales que el Ministerio de Medio Ambiente lleva a cabo periódicamente en los proyectos en construcción, con el fin de hacer los comentarios relacionados en el momento oportuno.</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Gestionar ante el MARN, mediante la elaboración y presentación oportuna de los documentos respectivos, los permisos ambientales que sean requeridos.</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t>Coordinar con técnicos de Medio Ambiente, mediante una planificación previa, visitas de campo a los proyectos en construcción.</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t>R</w:t>
      </w:r>
      <w:r w:rsidRPr="00B208E6">
        <w:rPr>
          <w:rFonts w:ascii="Garamond" w:hAnsi="Garamond" w:cs="Arial"/>
          <w:color w:val="000000" w:themeColor="text1"/>
          <w:sz w:val="24"/>
          <w:szCs w:val="24"/>
          <w:lang w:val="es-ES" w:eastAsia="en-US"/>
        </w:rPr>
        <w:t>evisar el Sistema de Gestión de Proyectos, mediante consultas frecuentes, a fin de tener al día los trámites de permisos.</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t>V</w:t>
      </w:r>
      <w:r w:rsidRPr="00B208E6">
        <w:rPr>
          <w:rFonts w:ascii="Garamond" w:hAnsi="Garamond" w:cs="Arial"/>
          <w:color w:val="000000" w:themeColor="text1"/>
          <w:sz w:val="24"/>
          <w:szCs w:val="24"/>
          <w:lang w:val="es-ES" w:eastAsia="en-US"/>
        </w:rPr>
        <w:t>erificar las denuncias sobre impactos sociales o ambientales que se dan en los proyectos, mediante visitas técnicas, con el fin de proponer medidas correctivas inmediatas llevadas a cabo por los contratistas en campo.</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t>N</w:t>
      </w:r>
      <w:r w:rsidRPr="00B208E6">
        <w:rPr>
          <w:rFonts w:ascii="Garamond" w:hAnsi="Garamond" w:cs="Arial"/>
          <w:color w:val="000000" w:themeColor="text1"/>
          <w:sz w:val="24"/>
          <w:szCs w:val="24"/>
          <w:lang w:val="es-ES" w:eastAsia="en-US"/>
        </w:rPr>
        <w:t>otificar al MARN del inicio de los proyectos y de su finalización, para llevar a cabo las auditorias de cierre y liberación de fianzas ambientales respectivas.</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t>R</w:t>
      </w:r>
      <w:r w:rsidRPr="00B208E6">
        <w:rPr>
          <w:rFonts w:ascii="Garamond" w:hAnsi="Garamond" w:cs="Arial"/>
          <w:color w:val="000000" w:themeColor="text1"/>
          <w:sz w:val="24"/>
          <w:szCs w:val="24"/>
          <w:lang w:val="es-ES" w:eastAsia="en-US"/>
        </w:rPr>
        <w:t>ecepcionar las obras ambientales que componen los programas de manejo ambiental, a través de la verificación del cumplimiento de las condiciones contractuales, a fin de cumplir con lo estipulado en el Permiso Ambiental.</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t>A</w:t>
      </w:r>
      <w:r w:rsidRPr="00B208E6">
        <w:rPr>
          <w:rFonts w:ascii="Garamond" w:hAnsi="Garamond" w:cs="Arial"/>
          <w:color w:val="000000" w:themeColor="text1"/>
          <w:sz w:val="24"/>
          <w:szCs w:val="24"/>
          <w:lang w:val="es-ES" w:eastAsia="en-US"/>
        </w:rPr>
        <w:t>tender los requerimientos de la Corte de Cuentas, brindando apoyo al personal y acompañando a visitas de campo a fin de informar sobre estado de los proyectos según los requerimientos.</w:t>
      </w:r>
    </w:p>
    <w:p w:rsidR="00B208E6" w:rsidRPr="00B208E6" w:rsidRDefault="00B208E6"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Pr>
          <w:rFonts w:ascii="Garamond" w:hAnsi="Garamond" w:cs="Arial"/>
          <w:color w:val="000000" w:themeColor="text1"/>
          <w:sz w:val="24"/>
          <w:szCs w:val="24"/>
          <w:lang w:val="es-ES" w:eastAsia="en-US"/>
        </w:rPr>
        <w:t>A</w:t>
      </w:r>
      <w:r w:rsidRPr="00B208E6">
        <w:rPr>
          <w:rFonts w:ascii="Garamond" w:hAnsi="Garamond" w:cs="Arial"/>
          <w:color w:val="000000" w:themeColor="text1"/>
          <w:sz w:val="24"/>
          <w:szCs w:val="24"/>
          <w:lang w:val="es-ES" w:eastAsia="en-US"/>
        </w:rPr>
        <w:t>tender el llamado de los Titulares en caso de emergencia.</w:t>
      </w:r>
    </w:p>
    <w:p w:rsidR="003131E2" w:rsidRPr="00B208E6" w:rsidRDefault="003131E2" w:rsidP="00B208E6">
      <w:pPr>
        <w:numPr>
          <w:ilvl w:val="0"/>
          <w:numId w:val="327"/>
        </w:numPr>
        <w:spacing w:after="0" w:line="240" w:lineRule="auto"/>
        <w:contextualSpacing/>
        <w:jc w:val="both"/>
        <w:rPr>
          <w:rFonts w:ascii="Garamond" w:hAnsi="Garamond" w:cs="Arial"/>
          <w:color w:val="000000" w:themeColor="text1"/>
          <w:sz w:val="24"/>
          <w:szCs w:val="24"/>
          <w:lang w:val="es-ES" w:eastAsia="en-US"/>
        </w:rPr>
      </w:pPr>
      <w:r w:rsidRPr="00B208E6">
        <w:rPr>
          <w:rFonts w:ascii="Garamond" w:hAnsi="Garamond" w:cs="Arial"/>
          <w:color w:val="000000" w:themeColor="text1"/>
          <w:sz w:val="24"/>
          <w:szCs w:val="24"/>
          <w:lang w:val="es-ES" w:eastAsia="en-US"/>
        </w:rPr>
        <w:br w:type="page"/>
      </w:r>
    </w:p>
    <w:p w:rsidR="003E6714" w:rsidRDefault="003E6714" w:rsidP="004748CE">
      <w:pPr>
        <w:spacing w:after="0" w:line="240" w:lineRule="auto"/>
        <w:rPr>
          <w:rFonts w:ascii="Garamond" w:hAnsi="Garamond" w:cs="Arial"/>
          <w:b/>
          <w:color w:val="000000" w:themeColor="text1"/>
          <w:sz w:val="24"/>
          <w:szCs w:val="24"/>
          <w:lang w:val="es-ES" w:eastAsia="en-US"/>
        </w:rPr>
      </w:pPr>
    </w:p>
    <w:p w:rsidR="003E6714" w:rsidRDefault="003E6714" w:rsidP="00EC114F">
      <w:pPr>
        <w:pStyle w:val="Prrafodelista"/>
        <w:numPr>
          <w:ilvl w:val="0"/>
          <w:numId w:val="364"/>
        </w:numPr>
        <w:spacing w:after="0"/>
        <w:rPr>
          <w:rFonts w:ascii="Garamond" w:hAnsi="Garamond" w:cs="Arial"/>
          <w:b/>
          <w:bCs/>
          <w:iCs/>
          <w:sz w:val="24"/>
          <w:szCs w:val="24"/>
        </w:rPr>
      </w:pPr>
      <w:r w:rsidRPr="003E6714">
        <w:rPr>
          <w:rFonts w:ascii="Garamond" w:hAnsi="Garamond" w:cs="Arial"/>
          <w:b/>
          <w:bCs/>
          <w:iCs/>
          <w:sz w:val="24"/>
          <w:szCs w:val="24"/>
        </w:rPr>
        <w:t>NOMBRE DE LA UNIDAD ORGANIZATIVA</w:t>
      </w:r>
    </w:p>
    <w:p w:rsidR="0041734D" w:rsidRPr="003E6714" w:rsidRDefault="0041734D" w:rsidP="0041734D">
      <w:pPr>
        <w:pStyle w:val="Prrafodelista"/>
        <w:spacing w:after="0"/>
        <w:ind w:left="1080"/>
        <w:rPr>
          <w:rFonts w:ascii="Garamond" w:hAnsi="Garamond" w:cs="Arial"/>
          <w:b/>
          <w:bCs/>
          <w:iCs/>
          <w:sz w:val="24"/>
          <w:szCs w:val="24"/>
        </w:rPr>
      </w:pPr>
    </w:p>
    <w:p w:rsidR="003E6714" w:rsidRPr="00DC2B76" w:rsidRDefault="0041734D" w:rsidP="00DC2B76">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80" w:name="_Toc479249831"/>
      <w:r>
        <w:rPr>
          <w:rFonts w:ascii="Garamond" w:hAnsi="Garamond" w:cs="Arial"/>
          <w:color w:val="auto"/>
          <w:sz w:val="24"/>
          <w:szCs w:val="24"/>
        </w:rPr>
        <w:t xml:space="preserve">1.2.9 </w:t>
      </w:r>
      <w:r w:rsidR="004548B3" w:rsidRPr="00DC2B76">
        <w:rPr>
          <w:rFonts w:ascii="Garamond" w:hAnsi="Garamond" w:cs="Arial"/>
          <w:color w:val="auto"/>
          <w:sz w:val="24"/>
          <w:szCs w:val="24"/>
        </w:rPr>
        <w:t>DIRECCION DE PAVIMENTOS Y PLANTAS ASFALTICA</w:t>
      </w:r>
      <w:r w:rsidR="001F2E30" w:rsidRPr="00DC2B76">
        <w:rPr>
          <w:rFonts w:ascii="Garamond" w:hAnsi="Garamond" w:cs="Arial"/>
          <w:color w:val="auto"/>
          <w:sz w:val="24"/>
          <w:szCs w:val="24"/>
        </w:rPr>
        <w:t>S</w:t>
      </w:r>
      <w:bookmarkEnd w:id="180"/>
    </w:p>
    <w:p w:rsidR="003E6714" w:rsidRPr="00054357" w:rsidRDefault="003E6714" w:rsidP="003E6714">
      <w:pPr>
        <w:spacing w:after="0" w:line="240" w:lineRule="auto"/>
        <w:rPr>
          <w:rFonts w:ascii="Garamond" w:hAnsi="Garamond"/>
        </w:rPr>
      </w:pPr>
    </w:p>
    <w:p w:rsidR="003E6714" w:rsidRPr="003E6714" w:rsidRDefault="003E6714" w:rsidP="00EC114F">
      <w:pPr>
        <w:pStyle w:val="Prrafodelista"/>
        <w:numPr>
          <w:ilvl w:val="0"/>
          <w:numId w:val="364"/>
        </w:numPr>
        <w:spacing w:after="0"/>
        <w:rPr>
          <w:rFonts w:ascii="Garamond" w:hAnsi="Garamond" w:cs="Arial"/>
          <w:b/>
          <w:bCs/>
          <w:iCs/>
          <w:sz w:val="24"/>
          <w:szCs w:val="24"/>
        </w:rPr>
      </w:pPr>
      <w:r w:rsidRPr="003E6714">
        <w:rPr>
          <w:rFonts w:ascii="Garamond" w:hAnsi="Garamond" w:cs="Arial"/>
          <w:b/>
          <w:bCs/>
          <w:iCs/>
          <w:sz w:val="24"/>
          <w:szCs w:val="24"/>
        </w:rPr>
        <w:t>SITUACIÓN JERARQUICA:</w:t>
      </w:r>
    </w:p>
    <w:p w:rsidR="003E6714" w:rsidRPr="00054357" w:rsidRDefault="003E6714" w:rsidP="003E671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3E6714" w:rsidRPr="00054357" w:rsidTr="003E6714">
        <w:tc>
          <w:tcPr>
            <w:tcW w:w="1559" w:type="dxa"/>
          </w:tcPr>
          <w:p w:rsidR="003E6714" w:rsidRPr="00054357" w:rsidRDefault="003E6714" w:rsidP="003E671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E6714" w:rsidRPr="00054357" w:rsidRDefault="006E623A" w:rsidP="003E6714">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1.2.1 </w:t>
            </w:r>
            <w:r w:rsidR="003E6714">
              <w:rPr>
                <w:rFonts w:ascii="Garamond" w:hAnsi="Garamond" w:cs="Arial"/>
                <w:bCs/>
                <w:iCs/>
                <w:sz w:val="24"/>
                <w:szCs w:val="24"/>
                <w:lang w:val="es-ES_tradnl"/>
              </w:rPr>
              <w:t xml:space="preserve">Dirección General del Viceministerio de Obras Públicas </w:t>
            </w:r>
          </w:p>
          <w:p w:rsidR="003E6714" w:rsidRPr="00054357" w:rsidRDefault="003E6714" w:rsidP="003E6714">
            <w:pPr>
              <w:spacing w:after="0" w:line="240" w:lineRule="auto"/>
              <w:contextualSpacing/>
              <w:jc w:val="both"/>
              <w:rPr>
                <w:rFonts w:ascii="Garamond" w:hAnsi="Garamond" w:cs="Arial"/>
                <w:bCs/>
                <w:iCs/>
                <w:sz w:val="24"/>
                <w:szCs w:val="24"/>
                <w:lang w:val="es-ES_tradnl"/>
              </w:rPr>
            </w:pPr>
          </w:p>
        </w:tc>
      </w:tr>
      <w:tr w:rsidR="003E6714" w:rsidRPr="00054357" w:rsidTr="003E6714">
        <w:tc>
          <w:tcPr>
            <w:tcW w:w="1559" w:type="dxa"/>
          </w:tcPr>
          <w:p w:rsidR="003E6714" w:rsidRPr="00054357" w:rsidRDefault="003E6714" w:rsidP="003E671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E6714" w:rsidRPr="00054357" w:rsidRDefault="002E65AC" w:rsidP="003E6714">
            <w:pPr>
              <w:rPr>
                <w:rFonts w:ascii="Garamond" w:hAnsi="Garamond" w:cs="Arial"/>
                <w:bCs/>
                <w:iCs/>
                <w:sz w:val="24"/>
                <w:szCs w:val="24"/>
              </w:rPr>
            </w:pPr>
            <w:r>
              <w:rPr>
                <w:rFonts w:ascii="Garamond" w:hAnsi="Garamond" w:cs="Arial"/>
                <w:bCs/>
                <w:iCs/>
                <w:sz w:val="24"/>
                <w:szCs w:val="24"/>
              </w:rPr>
              <w:t>Plantas Asfálticas</w:t>
            </w:r>
            <w:r w:rsidR="003E6714" w:rsidRPr="00054357">
              <w:rPr>
                <w:rFonts w:ascii="Garamond" w:hAnsi="Garamond" w:cs="Arial"/>
                <w:bCs/>
                <w:iCs/>
                <w:sz w:val="24"/>
                <w:szCs w:val="24"/>
              </w:rPr>
              <w:t>.</w:t>
            </w:r>
          </w:p>
        </w:tc>
      </w:tr>
    </w:tbl>
    <w:p w:rsidR="003E6714" w:rsidRPr="00054357" w:rsidRDefault="003E6714" w:rsidP="003E6714">
      <w:pPr>
        <w:pStyle w:val="Prrafodelista"/>
        <w:spacing w:after="0"/>
        <w:rPr>
          <w:rFonts w:ascii="Garamond" w:hAnsi="Garamond" w:cs="Arial"/>
          <w:b/>
          <w:bCs/>
          <w:iCs/>
          <w:sz w:val="24"/>
          <w:szCs w:val="24"/>
          <w:lang w:val="es-SV"/>
        </w:rPr>
      </w:pPr>
    </w:p>
    <w:p w:rsidR="003E6714" w:rsidRPr="00054357" w:rsidRDefault="003E6714" w:rsidP="00EC114F">
      <w:pPr>
        <w:pStyle w:val="Prrafodelista"/>
        <w:numPr>
          <w:ilvl w:val="0"/>
          <w:numId w:val="36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E6714" w:rsidRDefault="003E6714" w:rsidP="003E6714">
      <w:pPr>
        <w:spacing w:after="120" w:line="240" w:lineRule="auto"/>
        <w:ind w:left="720"/>
        <w:contextualSpacing/>
        <w:jc w:val="both"/>
        <w:rPr>
          <w:rFonts w:ascii="Garamond" w:hAnsi="Garamond" w:cs="Arial"/>
          <w:sz w:val="24"/>
          <w:szCs w:val="24"/>
        </w:rPr>
      </w:pPr>
    </w:p>
    <w:p w:rsidR="007F4C7B" w:rsidRDefault="007F4C7B" w:rsidP="007F4C7B">
      <w:pPr>
        <w:spacing w:after="120" w:line="240" w:lineRule="auto"/>
        <w:ind w:left="1080"/>
        <w:contextualSpacing/>
        <w:jc w:val="both"/>
        <w:rPr>
          <w:rFonts w:ascii="Garamond" w:hAnsi="Garamond" w:cs="Arial"/>
          <w:sz w:val="24"/>
          <w:szCs w:val="24"/>
        </w:rPr>
      </w:pPr>
      <w:r>
        <w:rPr>
          <w:rFonts w:ascii="Garamond" w:hAnsi="Garamond" w:cs="Arial"/>
          <w:sz w:val="24"/>
          <w:szCs w:val="24"/>
        </w:rPr>
        <w:t>Desarrollar investigaciones técnicas aplicadas, orientadas a mejorar la producción y el control de calidad en las plantas asfálticas del ministerio; así como a identificar o desarrollar otros tipos de mezclas asfálticas o alternativas, mediante las que se contribuya a mejor el desempeño funcional y estructural de pavimentos.</w:t>
      </w:r>
    </w:p>
    <w:p w:rsidR="003E6714" w:rsidRDefault="003E6714" w:rsidP="003E6714">
      <w:pPr>
        <w:spacing w:after="120" w:line="240" w:lineRule="auto"/>
        <w:ind w:left="720"/>
        <w:contextualSpacing/>
        <w:jc w:val="both"/>
        <w:rPr>
          <w:rFonts w:ascii="Garamond" w:hAnsi="Garamond" w:cs="Arial"/>
          <w:sz w:val="24"/>
          <w:szCs w:val="24"/>
        </w:rPr>
      </w:pPr>
    </w:p>
    <w:p w:rsidR="003E6714" w:rsidRDefault="003E6714" w:rsidP="003E6714">
      <w:pPr>
        <w:spacing w:after="120" w:line="240" w:lineRule="auto"/>
        <w:ind w:left="720"/>
        <w:contextualSpacing/>
        <w:jc w:val="both"/>
        <w:rPr>
          <w:rFonts w:ascii="Garamond" w:hAnsi="Garamond" w:cs="Arial"/>
          <w:sz w:val="24"/>
          <w:szCs w:val="24"/>
        </w:rPr>
      </w:pPr>
    </w:p>
    <w:p w:rsidR="003E6714" w:rsidRDefault="003E6714" w:rsidP="00EC114F">
      <w:pPr>
        <w:pStyle w:val="Prrafodelista"/>
        <w:numPr>
          <w:ilvl w:val="0"/>
          <w:numId w:val="364"/>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4548B3" w:rsidRDefault="004548B3" w:rsidP="004548B3">
      <w:pPr>
        <w:pStyle w:val="Prrafodelista"/>
        <w:spacing w:after="0"/>
        <w:ind w:left="1080"/>
        <w:rPr>
          <w:rFonts w:ascii="Garamond" w:hAnsi="Garamond" w:cs="Arial"/>
          <w:b/>
          <w:bCs/>
          <w:iCs/>
          <w:sz w:val="24"/>
          <w:szCs w:val="24"/>
        </w:rPr>
      </w:pPr>
    </w:p>
    <w:p w:rsidR="004548B3" w:rsidRPr="004548B3" w:rsidRDefault="004548B3" w:rsidP="004548B3">
      <w:pPr>
        <w:pStyle w:val="Prrafodelista"/>
        <w:spacing w:after="0"/>
        <w:ind w:left="1134" w:hanging="229"/>
        <w:rPr>
          <w:rFonts w:ascii="Garamond" w:hAnsi="Garamond" w:cs="Arial"/>
          <w:bCs/>
          <w:iCs/>
          <w:sz w:val="24"/>
          <w:szCs w:val="24"/>
        </w:rPr>
      </w:pPr>
      <w:r w:rsidRPr="004548B3">
        <w:rPr>
          <w:rFonts w:ascii="Garamond" w:hAnsi="Garamond" w:cs="Arial"/>
          <w:bCs/>
          <w:iCs/>
          <w:sz w:val="24"/>
          <w:szCs w:val="24"/>
        </w:rPr>
        <w:t>1)</w:t>
      </w:r>
      <w:r w:rsidRPr="004548B3">
        <w:rPr>
          <w:rFonts w:ascii="Garamond" w:hAnsi="Garamond" w:cs="Arial"/>
          <w:b/>
          <w:bCs/>
          <w:iCs/>
          <w:sz w:val="24"/>
          <w:szCs w:val="24"/>
        </w:rPr>
        <w:tab/>
      </w:r>
      <w:r w:rsidRPr="004548B3">
        <w:rPr>
          <w:rFonts w:ascii="Garamond" w:hAnsi="Garamond" w:cs="Arial"/>
          <w:bCs/>
          <w:iCs/>
          <w:sz w:val="24"/>
          <w:szCs w:val="24"/>
        </w:rPr>
        <w:t>Impulsar la investigación y desarrollo de nuevas técnicas de mezclas asfálticas que sean amigables con el medio ambiente;</w:t>
      </w:r>
    </w:p>
    <w:p w:rsidR="004548B3" w:rsidRPr="004548B3" w:rsidRDefault="004548B3" w:rsidP="004548B3">
      <w:pPr>
        <w:pStyle w:val="Prrafodelista"/>
        <w:spacing w:after="0"/>
        <w:ind w:left="1134" w:hanging="229"/>
        <w:rPr>
          <w:rFonts w:ascii="Garamond" w:hAnsi="Garamond" w:cs="Arial"/>
          <w:bCs/>
          <w:iCs/>
          <w:sz w:val="24"/>
          <w:szCs w:val="24"/>
        </w:rPr>
      </w:pPr>
      <w:r w:rsidRPr="004548B3">
        <w:rPr>
          <w:rFonts w:ascii="Garamond" w:hAnsi="Garamond" w:cs="Arial"/>
          <w:bCs/>
          <w:iCs/>
          <w:sz w:val="24"/>
          <w:szCs w:val="24"/>
        </w:rPr>
        <w:t>2)</w:t>
      </w:r>
      <w:r w:rsidRPr="004548B3">
        <w:rPr>
          <w:rFonts w:ascii="Garamond" w:hAnsi="Garamond" w:cs="Arial"/>
          <w:bCs/>
          <w:iCs/>
          <w:sz w:val="24"/>
          <w:szCs w:val="24"/>
        </w:rPr>
        <w:tab/>
        <w:t>Investigar alternativas para desarrollar nuevas técnicas de reciclado de materiales asfalticos que optimicen su uso nuevamente;</w:t>
      </w:r>
    </w:p>
    <w:p w:rsidR="004548B3" w:rsidRPr="004548B3" w:rsidRDefault="004548B3" w:rsidP="004548B3">
      <w:pPr>
        <w:pStyle w:val="Prrafodelista"/>
        <w:spacing w:after="0"/>
        <w:ind w:left="1134" w:hanging="229"/>
        <w:rPr>
          <w:rFonts w:ascii="Garamond" w:hAnsi="Garamond" w:cs="Arial"/>
          <w:bCs/>
          <w:iCs/>
          <w:sz w:val="24"/>
          <w:szCs w:val="24"/>
        </w:rPr>
      </w:pPr>
      <w:r w:rsidRPr="004548B3">
        <w:rPr>
          <w:rFonts w:ascii="Garamond" w:hAnsi="Garamond" w:cs="Arial"/>
          <w:bCs/>
          <w:iCs/>
          <w:sz w:val="24"/>
          <w:szCs w:val="24"/>
        </w:rPr>
        <w:t>3)</w:t>
      </w:r>
      <w:r w:rsidRPr="004548B3">
        <w:rPr>
          <w:rFonts w:ascii="Garamond" w:hAnsi="Garamond" w:cs="Arial"/>
          <w:bCs/>
          <w:iCs/>
          <w:sz w:val="24"/>
          <w:szCs w:val="24"/>
        </w:rPr>
        <w:tab/>
        <w:t>Investigar y desarrollar nuevos sistemas de captación de agua que permitan la filtración al manto acuífero de las mismas de una mejor manera;</w:t>
      </w:r>
    </w:p>
    <w:p w:rsidR="004548B3" w:rsidRPr="004548B3" w:rsidRDefault="004548B3" w:rsidP="004548B3">
      <w:pPr>
        <w:pStyle w:val="Prrafodelista"/>
        <w:spacing w:after="0"/>
        <w:ind w:left="1134" w:hanging="229"/>
        <w:rPr>
          <w:rFonts w:ascii="Garamond" w:hAnsi="Garamond" w:cs="Arial"/>
          <w:bCs/>
          <w:iCs/>
          <w:sz w:val="24"/>
          <w:szCs w:val="24"/>
        </w:rPr>
      </w:pPr>
      <w:r w:rsidRPr="004548B3">
        <w:rPr>
          <w:rFonts w:ascii="Garamond" w:hAnsi="Garamond" w:cs="Arial"/>
          <w:bCs/>
          <w:iCs/>
          <w:sz w:val="24"/>
          <w:szCs w:val="24"/>
        </w:rPr>
        <w:t>4)</w:t>
      </w:r>
      <w:r w:rsidRPr="004548B3">
        <w:rPr>
          <w:rFonts w:ascii="Garamond" w:hAnsi="Garamond" w:cs="Arial"/>
          <w:bCs/>
          <w:iCs/>
          <w:sz w:val="24"/>
          <w:szCs w:val="24"/>
        </w:rPr>
        <w:tab/>
        <w:t>Desarrollar tecnologías para el mejoramiento de factores de seguridad vial de las carreteras;</w:t>
      </w:r>
    </w:p>
    <w:p w:rsidR="004548B3" w:rsidRPr="004548B3" w:rsidRDefault="004548B3" w:rsidP="004548B3">
      <w:pPr>
        <w:pStyle w:val="Prrafodelista"/>
        <w:spacing w:after="0"/>
        <w:ind w:left="1134" w:hanging="229"/>
        <w:rPr>
          <w:rFonts w:ascii="Garamond" w:hAnsi="Garamond" w:cs="Arial"/>
          <w:bCs/>
          <w:iCs/>
          <w:sz w:val="24"/>
          <w:szCs w:val="24"/>
        </w:rPr>
      </w:pPr>
      <w:r w:rsidRPr="004548B3">
        <w:rPr>
          <w:rFonts w:ascii="Garamond" w:hAnsi="Garamond" w:cs="Arial"/>
          <w:bCs/>
          <w:iCs/>
          <w:sz w:val="24"/>
          <w:szCs w:val="24"/>
        </w:rPr>
        <w:t>5)</w:t>
      </w:r>
      <w:r w:rsidRPr="004548B3">
        <w:rPr>
          <w:rFonts w:ascii="Garamond" w:hAnsi="Garamond" w:cs="Arial"/>
          <w:bCs/>
          <w:iCs/>
          <w:sz w:val="24"/>
          <w:szCs w:val="24"/>
        </w:rPr>
        <w:tab/>
        <w:t>Crear las condiciones necesarias para que las plantas asfálticas propiedad de este ministerio, funcionen en óptimas condiciones procurando que las mismas produzcan las cantidades de asfalto requeridas por este ministerio:</w:t>
      </w:r>
    </w:p>
    <w:p w:rsidR="004548B3" w:rsidRPr="004548B3" w:rsidRDefault="004548B3" w:rsidP="004548B3">
      <w:pPr>
        <w:pStyle w:val="Prrafodelista"/>
        <w:spacing w:after="0"/>
        <w:ind w:left="1134" w:hanging="229"/>
        <w:rPr>
          <w:rFonts w:ascii="Garamond" w:hAnsi="Garamond" w:cs="Arial"/>
          <w:bCs/>
          <w:iCs/>
          <w:sz w:val="24"/>
          <w:szCs w:val="24"/>
        </w:rPr>
      </w:pPr>
      <w:r w:rsidRPr="004548B3">
        <w:rPr>
          <w:rFonts w:ascii="Garamond" w:hAnsi="Garamond" w:cs="Arial"/>
          <w:bCs/>
          <w:iCs/>
          <w:sz w:val="24"/>
          <w:szCs w:val="24"/>
        </w:rPr>
        <w:t>6)</w:t>
      </w:r>
      <w:r w:rsidRPr="004548B3">
        <w:rPr>
          <w:rFonts w:ascii="Garamond" w:hAnsi="Garamond" w:cs="Arial"/>
          <w:bCs/>
          <w:iCs/>
          <w:sz w:val="24"/>
          <w:szCs w:val="24"/>
        </w:rPr>
        <w:tab/>
        <w:t>Implementar políticas de control de calidad en la producción de las plantas asfálticas a fin de procurar ejercer rectoría en dicha materia a nivel nacional.</w:t>
      </w:r>
    </w:p>
    <w:p w:rsidR="004548B3" w:rsidRPr="004548B3" w:rsidRDefault="004548B3" w:rsidP="004548B3">
      <w:pPr>
        <w:pStyle w:val="Prrafodelista"/>
        <w:spacing w:after="0"/>
        <w:ind w:left="1134" w:hanging="229"/>
        <w:rPr>
          <w:rFonts w:ascii="Garamond" w:hAnsi="Garamond" w:cs="Arial"/>
          <w:bCs/>
          <w:iCs/>
          <w:sz w:val="24"/>
          <w:szCs w:val="24"/>
        </w:rPr>
      </w:pPr>
      <w:r w:rsidRPr="004548B3">
        <w:rPr>
          <w:rFonts w:ascii="Garamond" w:hAnsi="Garamond" w:cs="Arial"/>
          <w:bCs/>
          <w:iCs/>
          <w:sz w:val="24"/>
          <w:szCs w:val="24"/>
        </w:rPr>
        <w:t>7)</w:t>
      </w:r>
      <w:r w:rsidRPr="004548B3">
        <w:rPr>
          <w:rFonts w:ascii="Garamond" w:hAnsi="Garamond" w:cs="Arial"/>
          <w:bCs/>
          <w:iCs/>
          <w:sz w:val="24"/>
          <w:szCs w:val="24"/>
        </w:rPr>
        <w:tab/>
        <w:t>(Las atribuciones que por medio del Acuerdo de Creación se señalan para la Dirección de Pavimentos y Plantas Asfálticas, tienen carácter enunciativo y no limitativo, por lo que tales atribuciones no excluyan otra que le sean asignadas y que por virtud de ley deben cumplirse).</w:t>
      </w:r>
    </w:p>
    <w:p w:rsidR="003E6714" w:rsidRPr="004548B3" w:rsidRDefault="003E6714" w:rsidP="004548B3">
      <w:pPr>
        <w:spacing w:after="0"/>
        <w:rPr>
          <w:rFonts w:ascii="Garamond" w:hAnsi="Garamond" w:cs="Arial"/>
          <w:color w:val="000000" w:themeColor="text1"/>
          <w:sz w:val="24"/>
          <w:szCs w:val="24"/>
        </w:rPr>
      </w:pPr>
    </w:p>
    <w:p w:rsidR="004A6010" w:rsidRDefault="004A6010">
      <w:pPr>
        <w:spacing w:after="0" w:line="240" w:lineRule="auto"/>
        <w:rPr>
          <w:rFonts w:ascii="Garamond" w:hAnsi="Garamond" w:cs="Arial"/>
          <w:color w:val="000000" w:themeColor="text1"/>
          <w:sz w:val="32"/>
          <w:szCs w:val="32"/>
          <w:lang w:val="es-ES"/>
        </w:rPr>
      </w:pPr>
      <w:r>
        <w:rPr>
          <w:rFonts w:ascii="Garamond" w:hAnsi="Garamond" w:cs="Arial"/>
          <w:color w:val="000000" w:themeColor="text1"/>
          <w:sz w:val="32"/>
          <w:szCs w:val="32"/>
          <w:lang w:val="es-ES"/>
        </w:rPr>
        <w:br w:type="page"/>
      </w:r>
    </w:p>
    <w:p w:rsidR="004A6010" w:rsidRPr="00054357" w:rsidRDefault="004A6010" w:rsidP="00EC114F">
      <w:pPr>
        <w:pStyle w:val="Prrafodelista"/>
        <w:numPr>
          <w:ilvl w:val="0"/>
          <w:numId w:val="31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4A6010" w:rsidRPr="00054357" w:rsidRDefault="004A6010" w:rsidP="004A6010">
      <w:pPr>
        <w:pStyle w:val="Prrafodelista1"/>
        <w:tabs>
          <w:tab w:val="left" w:pos="0"/>
        </w:tabs>
        <w:autoSpaceDE w:val="0"/>
        <w:autoSpaceDN w:val="0"/>
        <w:adjustRightInd w:val="0"/>
        <w:ind w:left="360"/>
        <w:contextualSpacing/>
        <w:jc w:val="both"/>
        <w:rPr>
          <w:rFonts w:ascii="Garamond" w:hAnsi="Garamond" w:cs="Arial"/>
          <w:sz w:val="24"/>
          <w:szCs w:val="24"/>
        </w:rPr>
      </w:pPr>
    </w:p>
    <w:p w:rsidR="004A6010" w:rsidRPr="006A5B6D" w:rsidRDefault="004A6010" w:rsidP="004A6010">
      <w:pPr>
        <w:pStyle w:val="Ttulo4"/>
        <w:shd w:val="clear" w:color="auto" w:fill="D9D9D9" w:themeFill="background1" w:themeFillShade="D9"/>
        <w:ind w:left="709"/>
        <w:jc w:val="center"/>
        <w:rPr>
          <w:rFonts w:ascii="Garamond" w:hAnsi="Garamond" w:cs="Arial"/>
          <w:i w:val="0"/>
          <w:color w:val="auto"/>
          <w:sz w:val="24"/>
          <w:szCs w:val="24"/>
        </w:rPr>
      </w:pPr>
      <w:bookmarkStart w:id="181" w:name="_Toc479249832"/>
      <w:r w:rsidRPr="006A5B6D">
        <w:rPr>
          <w:rFonts w:ascii="Garamond" w:hAnsi="Garamond" w:cs="Arial"/>
          <w:i w:val="0"/>
          <w:color w:val="auto"/>
          <w:sz w:val="24"/>
          <w:szCs w:val="24"/>
        </w:rPr>
        <w:t>1.2.</w:t>
      </w:r>
      <w:r w:rsidR="002E65AC">
        <w:rPr>
          <w:rFonts w:ascii="Garamond" w:hAnsi="Garamond" w:cs="Arial"/>
          <w:i w:val="0"/>
          <w:color w:val="auto"/>
          <w:sz w:val="24"/>
          <w:szCs w:val="24"/>
        </w:rPr>
        <w:t>9.1</w:t>
      </w:r>
      <w:r w:rsidRPr="006A5B6D">
        <w:rPr>
          <w:rFonts w:ascii="Garamond" w:hAnsi="Garamond" w:cs="Arial"/>
          <w:i w:val="0"/>
          <w:color w:val="auto"/>
          <w:sz w:val="24"/>
          <w:szCs w:val="24"/>
        </w:rPr>
        <w:t xml:space="preserve"> </w:t>
      </w:r>
      <w:r w:rsidR="002E65AC">
        <w:rPr>
          <w:rFonts w:ascii="Garamond" w:hAnsi="Garamond" w:cs="Arial"/>
          <w:i w:val="0"/>
          <w:color w:val="auto"/>
          <w:sz w:val="24"/>
          <w:szCs w:val="24"/>
        </w:rPr>
        <w:t xml:space="preserve"> </w:t>
      </w:r>
      <w:r w:rsidRPr="006A5B6D">
        <w:rPr>
          <w:rFonts w:ascii="Garamond" w:hAnsi="Garamond" w:cs="Arial"/>
          <w:i w:val="0"/>
          <w:color w:val="auto"/>
          <w:sz w:val="24"/>
          <w:szCs w:val="24"/>
        </w:rPr>
        <w:t>PLANTA</w:t>
      </w:r>
      <w:r>
        <w:rPr>
          <w:rFonts w:ascii="Garamond" w:hAnsi="Garamond" w:cs="Arial"/>
          <w:i w:val="0"/>
          <w:color w:val="auto"/>
          <w:sz w:val="24"/>
          <w:szCs w:val="24"/>
        </w:rPr>
        <w:t>S</w:t>
      </w:r>
      <w:r w:rsidRPr="006A5B6D">
        <w:rPr>
          <w:rFonts w:ascii="Garamond" w:hAnsi="Garamond" w:cs="Arial"/>
          <w:i w:val="0"/>
          <w:color w:val="auto"/>
          <w:sz w:val="24"/>
          <w:szCs w:val="24"/>
        </w:rPr>
        <w:t xml:space="preserve"> ASFALTICA</w:t>
      </w:r>
      <w:r>
        <w:rPr>
          <w:rFonts w:ascii="Garamond" w:hAnsi="Garamond" w:cs="Arial"/>
          <w:i w:val="0"/>
          <w:color w:val="auto"/>
          <w:sz w:val="24"/>
          <w:szCs w:val="24"/>
        </w:rPr>
        <w:t>S</w:t>
      </w:r>
      <w:bookmarkEnd w:id="181"/>
    </w:p>
    <w:p w:rsidR="004A6010" w:rsidRPr="00D94240" w:rsidRDefault="004A6010" w:rsidP="004A6010">
      <w:pPr>
        <w:pStyle w:val="Prrafodelista"/>
        <w:spacing w:after="0"/>
        <w:ind w:left="1440"/>
        <w:rPr>
          <w:rFonts w:ascii="Garamond" w:hAnsi="Garamond"/>
          <w:lang w:val="es-SV"/>
        </w:rPr>
      </w:pPr>
    </w:p>
    <w:p w:rsidR="004A6010" w:rsidRPr="00054357" w:rsidRDefault="004A6010" w:rsidP="00EC114F">
      <w:pPr>
        <w:pStyle w:val="Prrafodelista"/>
        <w:numPr>
          <w:ilvl w:val="0"/>
          <w:numId w:val="31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A6010" w:rsidRPr="00054357" w:rsidRDefault="004A6010" w:rsidP="004A601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4A6010" w:rsidRPr="00054357" w:rsidTr="00675DE1">
        <w:tc>
          <w:tcPr>
            <w:tcW w:w="1559" w:type="dxa"/>
          </w:tcPr>
          <w:p w:rsidR="004A6010" w:rsidRPr="00054357" w:rsidRDefault="004A6010"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A6010" w:rsidRPr="00054357" w:rsidRDefault="002E65AC" w:rsidP="00675DE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1.2.9 Dirección de Pavimentos y Plantas Asfálticas.</w:t>
            </w:r>
          </w:p>
          <w:p w:rsidR="004A6010" w:rsidRPr="00054357" w:rsidRDefault="004A6010" w:rsidP="00675DE1">
            <w:pPr>
              <w:spacing w:after="0" w:line="240" w:lineRule="auto"/>
              <w:contextualSpacing/>
              <w:jc w:val="both"/>
              <w:rPr>
                <w:rFonts w:ascii="Garamond" w:hAnsi="Garamond" w:cs="Arial"/>
                <w:bCs/>
                <w:iCs/>
                <w:sz w:val="24"/>
                <w:szCs w:val="24"/>
                <w:lang w:val="es-ES_tradnl"/>
              </w:rPr>
            </w:pPr>
          </w:p>
        </w:tc>
      </w:tr>
      <w:tr w:rsidR="004A6010" w:rsidRPr="00054357" w:rsidTr="00675DE1">
        <w:tc>
          <w:tcPr>
            <w:tcW w:w="1559" w:type="dxa"/>
          </w:tcPr>
          <w:p w:rsidR="004A6010" w:rsidRPr="00054357" w:rsidRDefault="004A6010"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A6010" w:rsidRPr="00054357" w:rsidRDefault="004A6010" w:rsidP="00675DE1">
            <w:pPr>
              <w:rPr>
                <w:rFonts w:ascii="Garamond" w:hAnsi="Garamond" w:cs="Arial"/>
                <w:bCs/>
                <w:iCs/>
                <w:sz w:val="24"/>
                <w:szCs w:val="24"/>
              </w:rPr>
            </w:pPr>
            <w:r w:rsidRPr="00054357">
              <w:rPr>
                <w:rFonts w:ascii="Garamond" w:hAnsi="Garamond" w:cs="Arial"/>
                <w:sz w:val="24"/>
                <w:szCs w:val="24"/>
              </w:rPr>
              <w:t xml:space="preserve">No tiene unidades organizativas bajo su cargo. </w:t>
            </w:r>
          </w:p>
        </w:tc>
      </w:tr>
    </w:tbl>
    <w:p w:rsidR="004A6010" w:rsidRPr="00054357" w:rsidRDefault="004A6010" w:rsidP="004A6010">
      <w:pPr>
        <w:pStyle w:val="Prrafodelista"/>
        <w:spacing w:after="0"/>
        <w:rPr>
          <w:rFonts w:ascii="Garamond" w:hAnsi="Garamond" w:cs="Arial"/>
          <w:b/>
          <w:bCs/>
          <w:iCs/>
          <w:sz w:val="24"/>
          <w:szCs w:val="24"/>
          <w:lang w:val="es-SV"/>
        </w:rPr>
      </w:pPr>
    </w:p>
    <w:p w:rsidR="004A6010" w:rsidRPr="00054357" w:rsidRDefault="004A6010" w:rsidP="00EC114F">
      <w:pPr>
        <w:pStyle w:val="Prrafodelista"/>
        <w:numPr>
          <w:ilvl w:val="0"/>
          <w:numId w:val="31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A6010" w:rsidRDefault="004A6010" w:rsidP="004A6010">
      <w:pPr>
        <w:pStyle w:val="Prrafodelista"/>
        <w:rPr>
          <w:rFonts w:ascii="Garamond" w:hAnsi="Garamond" w:cs="Arial"/>
          <w:b/>
          <w:bCs/>
          <w:iCs/>
          <w:sz w:val="24"/>
          <w:szCs w:val="24"/>
        </w:rPr>
      </w:pPr>
      <w:r w:rsidRPr="0060235A">
        <w:rPr>
          <w:rFonts w:ascii="Garamond" w:hAnsi="Garamond" w:cs="Arial"/>
          <w:sz w:val="24"/>
          <w:szCs w:val="24"/>
        </w:rPr>
        <w:t xml:space="preserve">Garantizar el cumplimiento de los estándares de calidad en la producción de mezcla asfáltica en caliente y el suministro de dicho insumo para los diferentes proyectos ejecutados por la Dirección de </w:t>
      </w:r>
      <w:r w:rsidR="005E42A9">
        <w:rPr>
          <w:rFonts w:ascii="Garamond" w:hAnsi="Garamond" w:cs="Arial"/>
          <w:sz w:val="24"/>
          <w:szCs w:val="24"/>
        </w:rPr>
        <w:t xml:space="preserve">Construcción y </w:t>
      </w:r>
      <w:r w:rsidRPr="0060235A">
        <w:rPr>
          <w:rFonts w:ascii="Garamond" w:hAnsi="Garamond" w:cs="Arial"/>
          <w:sz w:val="24"/>
          <w:szCs w:val="24"/>
        </w:rPr>
        <w:t>Mantenimiento de la Obra Pública, de acuerdo a los recursos disponibles.</w:t>
      </w:r>
      <w:r w:rsidRPr="00054357">
        <w:rPr>
          <w:rFonts w:ascii="Garamond" w:hAnsi="Garamond" w:cs="Arial"/>
          <w:b/>
          <w:bCs/>
          <w:iCs/>
          <w:sz w:val="24"/>
          <w:szCs w:val="24"/>
        </w:rPr>
        <w:t xml:space="preserve"> </w:t>
      </w:r>
    </w:p>
    <w:p w:rsidR="004A6010" w:rsidRPr="00054357" w:rsidRDefault="004A6010" w:rsidP="004A6010">
      <w:pPr>
        <w:pStyle w:val="Prrafodelista"/>
        <w:rPr>
          <w:rFonts w:ascii="Garamond" w:hAnsi="Garamond" w:cs="Arial"/>
          <w:b/>
          <w:bCs/>
          <w:iCs/>
          <w:sz w:val="24"/>
          <w:szCs w:val="24"/>
        </w:rPr>
      </w:pPr>
    </w:p>
    <w:p w:rsidR="004A6010" w:rsidRPr="00054357" w:rsidRDefault="004A6010" w:rsidP="00EC114F">
      <w:pPr>
        <w:pStyle w:val="Prrafodelista"/>
        <w:numPr>
          <w:ilvl w:val="0"/>
          <w:numId w:val="310"/>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4A6010" w:rsidRPr="00A86DAA"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Administrar integral y responsablemente la Planta Asfáltica del MOPTVDU</w:t>
      </w:r>
      <w:r>
        <w:rPr>
          <w:rFonts w:ascii="Garamond" w:hAnsi="Garamond" w:cs="Arial"/>
          <w:sz w:val="24"/>
          <w:szCs w:val="24"/>
        </w:rPr>
        <w:t xml:space="preserve"> </w:t>
      </w:r>
      <w:r w:rsidRPr="00A86DAA">
        <w:rPr>
          <w:rFonts w:ascii="Garamond" w:hAnsi="Garamond" w:cs="Arial"/>
          <w:sz w:val="24"/>
          <w:szCs w:val="24"/>
        </w:rPr>
        <w:t>y los</w:t>
      </w:r>
      <w:r>
        <w:rPr>
          <w:rFonts w:ascii="Garamond" w:hAnsi="Garamond" w:cs="Arial"/>
          <w:sz w:val="24"/>
          <w:szCs w:val="24"/>
        </w:rPr>
        <w:t xml:space="preserve"> </w:t>
      </w:r>
      <w:r w:rsidRPr="00A86DAA">
        <w:rPr>
          <w:rFonts w:ascii="Garamond" w:hAnsi="Garamond" w:cs="Arial"/>
          <w:sz w:val="24"/>
          <w:szCs w:val="24"/>
        </w:rPr>
        <w:t>recursos asignados;</w:t>
      </w:r>
    </w:p>
    <w:p w:rsidR="004A6010" w:rsidRPr="00A86DAA"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Presentar informes de producción y despacho mensual de mezcla asfáltica,</w:t>
      </w:r>
      <w:r>
        <w:rPr>
          <w:rFonts w:ascii="Garamond" w:hAnsi="Garamond" w:cs="Arial"/>
          <w:sz w:val="24"/>
          <w:szCs w:val="24"/>
        </w:rPr>
        <w:t xml:space="preserve"> </w:t>
      </w:r>
      <w:r w:rsidRPr="00A86DAA">
        <w:rPr>
          <w:rFonts w:ascii="Garamond" w:hAnsi="Garamond" w:cs="Arial"/>
          <w:sz w:val="24"/>
          <w:szCs w:val="24"/>
        </w:rPr>
        <w:t>destacando destinos;</w:t>
      </w:r>
    </w:p>
    <w:p w:rsidR="004A6010" w:rsidRPr="00A86DAA"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Present</w:t>
      </w:r>
      <w:r>
        <w:rPr>
          <w:rFonts w:ascii="Garamond" w:hAnsi="Garamond" w:cs="Arial"/>
          <w:sz w:val="24"/>
          <w:szCs w:val="24"/>
        </w:rPr>
        <w:t>a</w:t>
      </w:r>
      <w:r w:rsidRPr="00A86DAA">
        <w:rPr>
          <w:rFonts w:ascii="Garamond" w:hAnsi="Garamond" w:cs="Arial"/>
          <w:sz w:val="24"/>
          <w:szCs w:val="24"/>
        </w:rPr>
        <w:t>r semanalmente informes de saldos de materiales para la producción de</w:t>
      </w:r>
      <w:r>
        <w:rPr>
          <w:rFonts w:ascii="Garamond" w:hAnsi="Garamond" w:cs="Arial"/>
          <w:sz w:val="24"/>
          <w:szCs w:val="24"/>
        </w:rPr>
        <w:t xml:space="preserve"> </w:t>
      </w:r>
      <w:r w:rsidRPr="00A86DAA">
        <w:rPr>
          <w:rFonts w:ascii="Garamond" w:hAnsi="Garamond" w:cs="Arial"/>
          <w:sz w:val="24"/>
          <w:szCs w:val="24"/>
        </w:rPr>
        <w:t xml:space="preserve">mezcla asfáltica en </w:t>
      </w:r>
      <w:r>
        <w:rPr>
          <w:rFonts w:ascii="Garamond" w:hAnsi="Garamond" w:cs="Arial"/>
          <w:sz w:val="24"/>
          <w:szCs w:val="24"/>
        </w:rPr>
        <w:t>c</w:t>
      </w:r>
      <w:r w:rsidRPr="00A86DAA">
        <w:rPr>
          <w:rFonts w:ascii="Garamond" w:hAnsi="Garamond" w:cs="Arial"/>
          <w:sz w:val="24"/>
          <w:szCs w:val="24"/>
        </w:rPr>
        <w:t>aliente;</w:t>
      </w:r>
    </w:p>
    <w:p w:rsidR="004A6010" w:rsidRPr="00A86DAA"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Apoyar en la planificación de gestiones de compra de materiales y servicios para</w:t>
      </w:r>
      <w:r>
        <w:rPr>
          <w:rFonts w:ascii="Garamond" w:hAnsi="Garamond" w:cs="Arial"/>
          <w:sz w:val="24"/>
          <w:szCs w:val="24"/>
        </w:rPr>
        <w:t xml:space="preserve"> </w:t>
      </w:r>
      <w:r w:rsidRPr="00A86DAA">
        <w:rPr>
          <w:rFonts w:ascii="Garamond" w:hAnsi="Garamond" w:cs="Arial"/>
          <w:sz w:val="24"/>
          <w:szCs w:val="24"/>
        </w:rPr>
        <w:t>la operatividad de la Planta Asfáltica;</w:t>
      </w:r>
    </w:p>
    <w:p w:rsidR="004A6010" w:rsidRPr="00A86DAA"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Planificar, programar y dar seguimiento al mantenimiento de la planta ejecutado</w:t>
      </w:r>
      <w:r>
        <w:rPr>
          <w:rFonts w:ascii="Garamond" w:hAnsi="Garamond" w:cs="Arial"/>
          <w:sz w:val="24"/>
          <w:szCs w:val="24"/>
        </w:rPr>
        <w:t xml:space="preserve"> </w:t>
      </w:r>
      <w:r w:rsidRPr="00A86DAA">
        <w:rPr>
          <w:rFonts w:ascii="Garamond" w:hAnsi="Garamond" w:cs="Arial"/>
          <w:sz w:val="24"/>
          <w:szCs w:val="24"/>
        </w:rPr>
        <w:t>por la vía de administración;</w:t>
      </w:r>
    </w:p>
    <w:p w:rsidR="004A6010" w:rsidRPr="00A86DAA"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Dar seguimiento al mantenimiento preventivo y correctivo de la planta asfáltica</w:t>
      </w:r>
      <w:r>
        <w:rPr>
          <w:rFonts w:ascii="Garamond" w:hAnsi="Garamond" w:cs="Arial"/>
          <w:sz w:val="24"/>
          <w:szCs w:val="24"/>
        </w:rPr>
        <w:t xml:space="preserve"> </w:t>
      </w:r>
      <w:r w:rsidRPr="00A86DAA">
        <w:rPr>
          <w:rFonts w:ascii="Garamond" w:hAnsi="Garamond" w:cs="Arial"/>
          <w:sz w:val="24"/>
          <w:szCs w:val="24"/>
        </w:rPr>
        <w:t>ejecutado bajo la vía de contrato de suministro de bienes y servicios;</w:t>
      </w:r>
    </w:p>
    <w:p w:rsidR="004A6010" w:rsidRPr="00A86DAA"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Coordinar el trabajo del personal destacado en la planta asfáltica;</w:t>
      </w:r>
    </w:p>
    <w:p w:rsidR="004A6010" w:rsidRPr="00A86DAA"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Asegurar el cumplimientos de normas de seguridad industrial en la planta</w:t>
      </w:r>
      <w:r>
        <w:rPr>
          <w:rFonts w:ascii="Garamond" w:hAnsi="Garamond" w:cs="Arial"/>
          <w:sz w:val="24"/>
          <w:szCs w:val="24"/>
        </w:rPr>
        <w:t xml:space="preserve"> </w:t>
      </w:r>
      <w:r w:rsidRPr="00A86DAA">
        <w:rPr>
          <w:rFonts w:ascii="Garamond" w:hAnsi="Garamond" w:cs="Arial"/>
          <w:sz w:val="24"/>
          <w:szCs w:val="24"/>
        </w:rPr>
        <w:t xml:space="preserve">asfáltica; </w:t>
      </w:r>
    </w:p>
    <w:p w:rsidR="004A6010"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sidRPr="00A86DAA">
        <w:rPr>
          <w:rFonts w:ascii="Garamond" w:hAnsi="Garamond" w:cs="Arial"/>
          <w:sz w:val="24"/>
          <w:szCs w:val="24"/>
        </w:rPr>
        <w:t>Asegurar el cumplimiento de las recomendaciones emitidas por la Dirección de</w:t>
      </w:r>
      <w:r>
        <w:rPr>
          <w:rFonts w:ascii="Garamond" w:hAnsi="Garamond" w:cs="Arial"/>
          <w:sz w:val="24"/>
          <w:szCs w:val="24"/>
        </w:rPr>
        <w:t xml:space="preserve"> </w:t>
      </w:r>
      <w:r w:rsidRPr="00A86DAA">
        <w:rPr>
          <w:rFonts w:ascii="Garamond" w:hAnsi="Garamond" w:cs="Arial"/>
          <w:sz w:val="24"/>
          <w:szCs w:val="24"/>
        </w:rPr>
        <w:t>Investigación y Desarrollo de la Obra Pública en lo relacionado a los procesos de</w:t>
      </w:r>
      <w:r>
        <w:rPr>
          <w:rFonts w:ascii="Garamond" w:hAnsi="Garamond" w:cs="Arial"/>
          <w:sz w:val="24"/>
          <w:szCs w:val="24"/>
        </w:rPr>
        <w:t xml:space="preserve"> </w:t>
      </w:r>
      <w:r w:rsidRPr="00A86DAA">
        <w:rPr>
          <w:rFonts w:ascii="Garamond" w:hAnsi="Garamond" w:cs="Arial"/>
          <w:sz w:val="24"/>
          <w:szCs w:val="24"/>
        </w:rPr>
        <w:t>producción de mezcla asfáltica en caliente, su calidad y sus agregados;</w:t>
      </w:r>
      <w:r>
        <w:rPr>
          <w:rFonts w:ascii="Garamond" w:hAnsi="Garamond" w:cs="Arial"/>
          <w:sz w:val="24"/>
          <w:szCs w:val="24"/>
        </w:rPr>
        <w:t xml:space="preserve"> </w:t>
      </w:r>
      <w:r w:rsidRPr="00A86DAA">
        <w:rPr>
          <w:rFonts w:ascii="Garamond" w:hAnsi="Garamond" w:cs="Arial"/>
          <w:sz w:val="24"/>
          <w:szCs w:val="24"/>
        </w:rPr>
        <w:t>y</w:t>
      </w:r>
      <w:r>
        <w:rPr>
          <w:rFonts w:ascii="Garamond" w:hAnsi="Garamond" w:cs="Arial"/>
          <w:sz w:val="24"/>
          <w:szCs w:val="24"/>
        </w:rPr>
        <w:t xml:space="preserve"> </w:t>
      </w:r>
    </w:p>
    <w:p w:rsidR="004A6010" w:rsidRDefault="004A6010" w:rsidP="00EC114F">
      <w:pPr>
        <w:widowControl w:val="0"/>
        <w:numPr>
          <w:ilvl w:val="0"/>
          <w:numId w:val="311"/>
        </w:numPr>
        <w:tabs>
          <w:tab w:val="left" w:pos="456"/>
        </w:tabs>
        <w:autoSpaceDE w:val="0"/>
        <w:autoSpaceDN w:val="0"/>
        <w:adjustRightInd w:val="0"/>
        <w:spacing w:after="0" w:line="192" w:lineRule="atLeast"/>
        <w:jc w:val="both"/>
        <w:rPr>
          <w:rFonts w:ascii="Garamond" w:hAnsi="Garamond" w:cs="Arial"/>
          <w:sz w:val="24"/>
          <w:szCs w:val="24"/>
        </w:rPr>
      </w:pPr>
      <w:r>
        <w:rPr>
          <w:rFonts w:ascii="Garamond" w:hAnsi="Garamond" w:cs="Arial"/>
          <w:sz w:val="24"/>
          <w:szCs w:val="24"/>
        </w:rPr>
        <w:t xml:space="preserve"> C</w:t>
      </w:r>
      <w:r w:rsidRPr="00A86DAA">
        <w:rPr>
          <w:rFonts w:ascii="Garamond" w:hAnsi="Garamond" w:cs="Arial"/>
          <w:sz w:val="24"/>
          <w:szCs w:val="24"/>
        </w:rPr>
        <w:t xml:space="preserve">umplir en lo aplicable con lo establecido en el Título VIII del </w:t>
      </w:r>
      <w:r>
        <w:rPr>
          <w:rFonts w:ascii="Garamond" w:hAnsi="Garamond" w:cs="Arial"/>
          <w:sz w:val="24"/>
          <w:szCs w:val="24"/>
        </w:rPr>
        <w:t>Reglamento Interno y de Funcionamiento del MOPTVDU.</w:t>
      </w:r>
    </w:p>
    <w:p w:rsidR="002E2683" w:rsidRDefault="002E2683">
      <w:pPr>
        <w:spacing w:after="0" w:line="240" w:lineRule="auto"/>
        <w:rPr>
          <w:rFonts w:ascii="Garamond" w:hAnsi="Garamond" w:cs="Arial"/>
          <w:sz w:val="24"/>
          <w:szCs w:val="24"/>
        </w:rPr>
      </w:pPr>
      <w:r>
        <w:rPr>
          <w:rFonts w:ascii="Garamond" w:hAnsi="Garamond" w:cs="Arial"/>
          <w:sz w:val="24"/>
          <w:szCs w:val="24"/>
        </w:rPr>
        <w:br w:type="page"/>
      </w:r>
    </w:p>
    <w:p w:rsidR="002E2683" w:rsidRPr="00A86DAA" w:rsidRDefault="002E2683" w:rsidP="002E2683">
      <w:pPr>
        <w:widowControl w:val="0"/>
        <w:tabs>
          <w:tab w:val="left" w:pos="456"/>
        </w:tabs>
        <w:autoSpaceDE w:val="0"/>
        <w:autoSpaceDN w:val="0"/>
        <w:adjustRightInd w:val="0"/>
        <w:spacing w:after="0" w:line="192" w:lineRule="atLeast"/>
        <w:ind w:left="1068"/>
        <w:jc w:val="both"/>
        <w:rPr>
          <w:rFonts w:ascii="Garamond" w:hAnsi="Garamond" w:cs="Arial"/>
          <w:sz w:val="24"/>
          <w:szCs w:val="24"/>
        </w:rPr>
      </w:pPr>
    </w:p>
    <w:p w:rsidR="006111C4" w:rsidRDefault="006111C4" w:rsidP="00EC114F">
      <w:pPr>
        <w:pStyle w:val="Prrafodelista"/>
        <w:numPr>
          <w:ilvl w:val="0"/>
          <w:numId w:val="365"/>
        </w:numPr>
        <w:spacing w:after="0"/>
        <w:rPr>
          <w:rFonts w:ascii="Garamond" w:hAnsi="Garamond" w:cs="Arial"/>
          <w:b/>
          <w:bCs/>
          <w:iCs/>
          <w:sz w:val="24"/>
          <w:szCs w:val="24"/>
        </w:rPr>
      </w:pPr>
      <w:r w:rsidRPr="006111C4">
        <w:rPr>
          <w:rFonts w:ascii="Garamond" w:hAnsi="Garamond" w:cs="Arial"/>
          <w:b/>
          <w:bCs/>
          <w:iCs/>
          <w:sz w:val="24"/>
          <w:szCs w:val="24"/>
        </w:rPr>
        <w:t>NOMBRE DE LA UNIDAD ORGANIZATIVA</w:t>
      </w:r>
    </w:p>
    <w:p w:rsidR="0041734D" w:rsidRPr="006111C4" w:rsidRDefault="0041734D" w:rsidP="0041734D">
      <w:pPr>
        <w:pStyle w:val="Prrafodelista"/>
        <w:spacing w:after="0"/>
        <w:ind w:left="1080"/>
        <w:rPr>
          <w:rFonts w:ascii="Garamond" w:hAnsi="Garamond" w:cs="Arial"/>
          <w:b/>
          <w:bCs/>
          <w:iCs/>
          <w:sz w:val="24"/>
          <w:szCs w:val="24"/>
        </w:rPr>
      </w:pPr>
    </w:p>
    <w:p w:rsidR="006111C4" w:rsidRPr="00DC2B76" w:rsidRDefault="000C2AF7" w:rsidP="00DC2B76">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82" w:name="_Toc479249833"/>
      <w:r>
        <w:rPr>
          <w:rFonts w:ascii="Garamond" w:hAnsi="Garamond" w:cs="Arial"/>
          <w:color w:val="auto"/>
          <w:sz w:val="24"/>
          <w:szCs w:val="24"/>
        </w:rPr>
        <w:t xml:space="preserve">1.2.10 </w:t>
      </w:r>
      <w:r w:rsidR="006111C4" w:rsidRPr="00DC2B76">
        <w:rPr>
          <w:rFonts w:ascii="Garamond" w:hAnsi="Garamond" w:cs="Arial"/>
          <w:color w:val="auto"/>
          <w:sz w:val="24"/>
          <w:szCs w:val="24"/>
        </w:rPr>
        <w:t>UNIDAD EJECUTORA</w:t>
      </w:r>
      <w:r w:rsidR="00FE1185" w:rsidRPr="00DC2B76">
        <w:rPr>
          <w:rFonts w:ascii="Garamond" w:hAnsi="Garamond" w:cs="Arial"/>
          <w:color w:val="auto"/>
          <w:sz w:val="24"/>
          <w:szCs w:val="24"/>
        </w:rPr>
        <w:t xml:space="preserve"> DE</w:t>
      </w:r>
      <w:r w:rsidR="00190AC7" w:rsidRPr="00DC2B76">
        <w:rPr>
          <w:rFonts w:ascii="Garamond" w:hAnsi="Garamond" w:cs="Arial"/>
          <w:color w:val="auto"/>
          <w:sz w:val="24"/>
          <w:szCs w:val="24"/>
        </w:rPr>
        <w:t>L PROYECTO DE CONTRUCCION DE BY</w:t>
      </w:r>
      <w:r w:rsidR="00FE1185" w:rsidRPr="00DC2B76">
        <w:rPr>
          <w:rFonts w:ascii="Garamond" w:hAnsi="Garamond" w:cs="Arial"/>
          <w:color w:val="auto"/>
          <w:sz w:val="24"/>
          <w:szCs w:val="24"/>
        </w:rPr>
        <w:t>PASS</w:t>
      </w:r>
      <w:r w:rsidR="00190AC7" w:rsidRPr="00DC2B76">
        <w:rPr>
          <w:rFonts w:ascii="Garamond" w:hAnsi="Garamond" w:cs="Arial"/>
          <w:color w:val="auto"/>
          <w:sz w:val="24"/>
          <w:szCs w:val="24"/>
        </w:rPr>
        <w:t xml:space="preserve"> EN LA CIUDAD DE SAN MIGUEL ES-P6</w:t>
      </w:r>
      <w:bookmarkEnd w:id="182"/>
    </w:p>
    <w:p w:rsidR="006111C4" w:rsidRPr="00054357" w:rsidRDefault="006111C4" w:rsidP="006111C4">
      <w:pPr>
        <w:spacing w:after="0" w:line="240" w:lineRule="auto"/>
        <w:rPr>
          <w:rFonts w:ascii="Garamond" w:hAnsi="Garamond"/>
        </w:rPr>
      </w:pPr>
    </w:p>
    <w:p w:rsidR="006111C4" w:rsidRPr="003E6714" w:rsidRDefault="006111C4" w:rsidP="00EC114F">
      <w:pPr>
        <w:pStyle w:val="Prrafodelista"/>
        <w:numPr>
          <w:ilvl w:val="0"/>
          <w:numId w:val="365"/>
        </w:numPr>
        <w:spacing w:after="0"/>
        <w:rPr>
          <w:rFonts w:ascii="Garamond" w:hAnsi="Garamond" w:cs="Arial"/>
          <w:b/>
          <w:bCs/>
          <w:iCs/>
          <w:sz w:val="24"/>
          <w:szCs w:val="24"/>
        </w:rPr>
      </w:pPr>
      <w:r w:rsidRPr="003E6714">
        <w:rPr>
          <w:rFonts w:ascii="Garamond" w:hAnsi="Garamond" w:cs="Arial"/>
          <w:b/>
          <w:bCs/>
          <w:iCs/>
          <w:sz w:val="24"/>
          <w:szCs w:val="24"/>
        </w:rPr>
        <w:t>SITUACIÓN JERARQUICA:</w:t>
      </w:r>
    </w:p>
    <w:p w:rsidR="006111C4" w:rsidRPr="00054357" w:rsidRDefault="006111C4" w:rsidP="006111C4">
      <w:pPr>
        <w:pStyle w:val="Prrafodelista"/>
        <w:spacing w:after="0"/>
        <w:rPr>
          <w:rFonts w:ascii="Garamond" w:hAnsi="Garamond" w:cs="Arial"/>
          <w:b/>
          <w:bCs/>
          <w:iCs/>
          <w:sz w:val="24"/>
          <w:szCs w:val="24"/>
        </w:rPr>
      </w:pPr>
    </w:p>
    <w:tbl>
      <w:tblPr>
        <w:tblStyle w:val="Tablaconcuadrcula"/>
        <w:tblW w:w="911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7126"/>
      </w:tblGrid>
      <w:tr w:rsidR="006111C4" w:rsidRPr="00054357" w:rsidTr="004F2DF6">
        <w:tc>
          <w:tcPr>
            <w:tcW w:w="1985" w:type="dxa"/>
          </w:tcPr>
          <w:p w:rsidR="006111C4" w:rsidRPr="00054357" w:rsidRDefault="006111C4" w:rsidP="004F2DF6">
            <w:pPr>
              <w:spacing w:after="0" w:line="240" w:lineRule="auto"/>
              <w:ind w:left="317"/>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111C4" w:rsidRPr="00054357" w:rsidRDefault="006E623A" w:rsidP="004F2DF6">
            <w:pPr>
              <w:spacing w:after="0" w:line="240" w:lineRule="auto"/>
              <w:ind w:left="317"/>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1.2.1 </w:t>
            </w:r>
            <w:r w:rsidR="006111C4">
              <w:rPr>
                <w:rFonts w:ascii="Garamond" w:hAnsi="Garamond" w:cs="Arial"/>
                <w:bCs/>
                <w:iCs/>
                <w:sz w:val="24"/>
                <w:szCs w:val="24"/>
                <w:lang w:val="es-ES_tradnl"/>
              </w:rPr>
              <w:t xml:space="preserve">Dirección General del Viceministerio de Obras Públicas </w:t>
            </w:r>
          </w:p>
          <w:p w:rsidR="006111C4" w:rsidRPr="00054357" w:rsidRDefault="006111C4" w:rsidP="004F2DF6">
            <w:pPr>
              <w:spacing w:after="0" w:line="240" w:lineRule="auto"/>
              <w:ind w:left="317"/>
              <w:contextualSpacing/>
              <w:jc w:val="both"/>
              <w:rPr>
                <w:rFonts w:ascii="Garamond" w:hAnsi="Garamond" w:cs="Arial"/>
                <w:bCs/>
                <w:iCs/>
                <w:sz w:val="24"/>
                <w:szCs w:val="24"/>
                <w:lang w:val="es-ES_tradnl"/>
              </w:rPr>
            </w:pPr>
          </w:p>
        </w:tc>
      </w:tr>
      <w:tr w:rsidR="006111C4" w:rsidRPr="00054357" w:rsidTr="004F2DF6">
        <w:tc>
          <w:tcPr>
            <w:tcW w:w="1985" w:type="dxa"/>
          </w:tcPr>
          <w:p w:rsidR="006111C4" w:rsidRPr="00054357" w:rsidRDefault="006111C4" w:rsidP="004F2DF6">
            <w:pPr>
              <w:spacing w:after="0" w:line="240" w:lineRule="auto"/>
              <w:ind w:left="317"/>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111C4" w:rsidRPr="00054357" w:rsidRDefault="006111C4" w:rsidP="004F2DF6">
            <w:pPr>
              <w:ind w:left="317"/>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6111C4" w:rsidRPr="00054357" w:rsidRDefault="006111C4" w:rsidP="006111C4">
      <w:pPr>
        <w:pStyle w:val="Prrafodelista"/>
        <w:spacing w:after="0"/>
        <w:rPr>
          <w:rFonts w:ascii="Garamond" w:hAnsi="Garamond" w:cs="Arial"/>
          <w:b/>
          <w:bCs/>
          <w:iCs/>
          <w:sz w:val="24"/>
          <w:szCs w:val="24"/>
          <w:lang w:val="es-SV"/>
        </w:rPr>
      </w:pPr>
    </w:p>
    <w:p w:rsidR="006111C4" w:rsidRDefault="006111C4" w:rsidP="00EC114F">
      <w:pPr>
        <w:pStyle w:val="Prrafodelista"/>
        <w:numPr>
          <w:ilvl w:val="0"/>
          <w:numId w:val="36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D3005D" w:rsidRPr="00054357" w:rsidRDefault="00D3005D" w:rsidP="00D3005D">
      <w:pPr>
        <w:pStyle w:val="Prrafodelista"/>
        <w:spacing w:after="0"/>
        <w:ind w:left="1080"/>
        <w:rPr>
          <w:rFonts w:ascii="Garamond" w:hAnsi="Garamond" w:cs="Arial"/>
          <w:b/>
          <w:bCs/>
          <w:iCs/>
          <w:sz w:val="24"/>
          <w:szCs w:val="24"/>
        </w:rPr>
      </w:pPr>
    </w:p>
    <w:p w:rsidR="006111C4" w:rsidRDefault="00CF5317" w:rsidP="00CF5317">
      <w:pPr>
        <w:spacing w:after="120" w:line="240" w:lineRule="auto"/>
        <w:ind w:left="1080"/>
        <w:contextualSpacing/>
        <w:jc w:val="both"/>
        <w:rPr>
          <w:rFonts w:ascii="Garamond" w:hAnsi="Garamond" w:cs="Arial"/>
          <w:sz w:val="24"/>
          <w:szCs w:val="24"/>
        </w:rPr>
      </w:pPr>
      <w:r>
        <w:rPr>
          <w:rFonts w:ascii="Garamond" w:hAnsi="Garamond" w:cs="Arial"/>
          <w:sz w:val="24"/>
          <w:szCs w:val="24"/>
        </w:rPr>
        <w:t>Coordinar, gestionar y ejecutar los recursos asignados al Ministerio como Agencia Ejecutora, a través del Viceministerio de Obras Públicas para el Contrato de Préstamo numero ES-P6</w:t>
      </w:r>
    </w:p>
    <w:p w:rsidR="006111C4" w:rsidRDefault="006111C4" w:rsidP="00EC114F">
      <w:pPr>
        <w:pStyle w:val="Prrafodelista"/>
        <w:numPr>
          <w:ilvl w:val="0"/>
          <w:numId w:val="365"/>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D3005D" w:rsidRDefault="00D3005D" w:rsidP="00D3005D">
      <w:pPr>
        <w:pStyle w:val="Prrafodelista"/>
        <w:spacing w:after="0"/>
        <w:ind w:left="1080"/>
        <w:rPr>
          <w:rFonts w:ascii="Garamond" w:hAnsi="Garamond" w:cs="Arial"/>
          <w:b/>
          <w:bCs/>
          <w:iCs/>
          <w:sz w:val="24"/>
          <w:szCs w:val="24"/>
        </w:rPr>
      </w:pPr>
    </w:p>
    <w:p w:rsidR="00D3005D" w:rsidRPr="00D3005D" w:rsidRDefault="00D3005D" w:rsidP="00EC114F">
      <w:pPr>
        <w:pStyle w:val="Prrafodelista"/>
        <w:numPr>
          <w:ilvl w:val="0"/>
          <w:numId w:val="373"/>
        </w:numPr>
        <w:spacing w:after="0"/>
        <w:ind w:left="1560" w:hanging="426"/>
        <w:rPr>
          <w:rFonts w:ascii="Garamond" w:hAnsi="Garamond" w:cs="Arial"/>
          <w:bCs/>
          <w:iCs/>
          <w:sz w:val="24"/>
          <w:szCs w:val="24"/>
        </w:rPr>
      </w:pPr>
      <w:r w:rsidRPr="00D3005D">
        <w:rPr>
          <w:rFonts w:ascii="Garamond" w:hAnsi="Garamond" w:cs="Arial"/>
          <w:bCs/>
          <w:iCs/>
          <w:sz w:val="24"/>
          <w:szCs w:val="24"/>
        </w:rPr>
        <w:t>Administrar la ejecución de proyectos de acuerdo a lo establecido en el contrato de préstamo y los términos y condiciones generales para préstamo japoneses de Asistencia Oficial para el Desarrollo (AOD);</w:t>
      </w:r>
    </w:p>
    <w:p w:rsidR="00D3005D" w:rsidRPr="00D3005D" w:rsidRDefault="00D3005D" w:rsidP="00EC114F">
      <w:pPr>
        <w:pStyle w:val="Prrafodelista"/>
        <w:numPr>
          <w:ilvl w:val="0"/>
          <w:numId w:val="373"/>
        </w:numPr>
        <w:spacing w:after="0"/>
        <w:ind w:left="1560" w:hanging="426"/>
        <w:rPr>
          <w:rFonts w:ascii="Garamond" w:hAnsi="Garamond" w:cs="Arial"/>
          <w:bCs/>
          <w:iCs/>
          <w:sz w:val="24"/>
          <w:szCs w:val="24"/>
        </w:rPr>
      </w:pPr>
      <w:r w:rsidRPr="00D3005D">
        <w:rPr>
          <w:rFonts w:ascii="Garamond" w:hAnsi="Garamond" w:cs="Arial"/>
          <w:bCs/>
          <w:iCs/>
          <w:sz w:val="24"/>
          <w:szCs w:val="24"/>
        </w:rPr>
        <w:t>Mantener los registros para la verificación del avance del proyecto y para reflejar la situación financiera del Contrato de Préstamo:</w:t>
      </w:r>
    </w:p>
    <w:p w:rsidR="00D3005D" w:rsidRPr="00D3005D" w:rsidRDefault="00D3005D" w:rsidP="00EC114F">
      <w:pPr>
        <w:pStyle w:val="Prrafodelista"/>
        <w:numPr>
          <w:ilvl w:val="0"/>
          <w:numId w:val="373"/>
        </w:numPr>
        <w:spacing w:after="0"/>
        <w:ind w:left="1560" w:hanging="426"/>
        <w:rPr>
          <w:rFonts w:ascii="Garamond" w:hAnsi="Garamond" w:cs="Arial"/>
          <w:bCs/>
          <w:iCs/>
          <w:sz w:val="24"/>
          <w:szCs w:val="24"/>
        </w:rPr>
      </w:pPr>
      <w:r w:rsidRPr="00D3005D">
        <w:rPr>
          <w:rFonts w:ascii="Garamond" w:hAnsi="Garamond" w:cs="Arial"/>
          <w:bCs/>
          <w:iCs/>
          <w:sz w:val="24"/>
          <w:szCs w:val="24"/>
        </w:rPr>
        <w:t>Presentar informes de avance de estricto cumplimiento a requerimiento de los titulares del ministerio o de la Agencia Internacional del Japón (JICA);</w:t>
      </w:r>
    </w:p>
    <w:p w:rsidR="00D3005D" w:rsidRPr="00D3005D" w:rsidRDefault="00D3005D" w:rsidP="00EC114F">
      <w:pPr>
        <w:pStyle w:val="Prrafodelista"/>
        <w:numPr>
          <w:ilvl w:val="0"/>
          <w:numId w:val="373"/>
        </w:numPr>
        <w:spacing w:after="0"/>
        <w:ind w:left="1560" w:hanging="426"/>
        <w:rPr>
          <w:rFonts w:ascii="Garamond" w:hAnsi="Garamond" w:cs="Arial"/>
          <w:bCs/>
          <w:iCs/>
          <w:sz w:val="24"/>
          <w:szCs w:val="24"/>
        </w:rPr>
      </w:pPr>
      <w:r w:rsidRPr="00D3005D">
        <w:rPr>
          <w:rFonts w:ascii="Garamond" w:hAnsi="Garamond" w:cs="Arial"/>
          <w:bCs/>
          <w:iCs/>
          <w:sz w:val="24"/>
          <w:szCs w:val="24"/>
        </w:rPr>
        <w:t>Asegurar que la auditoría previa o posterior al proyecto sea realizada por los auditores independientes.</w:t>
      </w:r>
    </w:p>
    <w:p w:rsidR="00D3005D" w:rsidRDefault="00D3005D" w:rsidP="00D3005D">
      <w:pPr>
        <w:pStyle w:val="Prrafodelista"/>
        <w:spacing w:after="0"/>
        <w:ind w:left="1080"/>
        <w:rPr>
          <w:rFonts w:ascii="Garamond" w:hAnsi="Garamond" w:cs="Arial"/>
          <w:b/>
          <w:bCs/>
          <w:iCs/>
          <w:sz w:val="24"/>
          <w:szCs w:val="24"/>
        </w:rPr>
      </w:pPr>
      <w:r w:rsidRPr="00D3005D">
        <w:rPr>
          <w:rFonts w:ascii="Garamond" w:hAnsi="Garamond" w:cs="Arial"/>
          <w:b/>
          <w:bCs/>
          <w:iCs/>
          <w:sz w:val="24"/>
          <w:szCs w:val="24"/>
        </w:rPr>
        <w:t> </w:t>
      </w:r>
    </w:p>
    <w:p w:rsidR="00D3005D" w:rsidRDefault="00D3005D" w:rsidP="00D3005D">
      <w:pPr>
        <w:pStyle w:val="Prrafodelista"/>
        <w:spacing w:after="0"/>
        <w:ind w:left="1080"/>
        <w:rPr>
          <w:rFonts w:ascii="Garamond" w:hAnsi="Garamond" w:cs="Arial"/>
          <w:b/>
          <w:bCs/>
          <w:iCs/>
          <w:sz w:val="24"/>
          <w:szCs w:val="24"/>
        </w:rPr>
      </w:pPr>
    </w:p>
    <w:p w:rsidR="00086876" w:rsidRDefault="00086876" w:rsidP="00086876">
      <w:pPr>
        <w:pStyle w:val="Prrafodelista"/>
        <w:spacing w:after="0"/>
        <w:ind w:left="1134" w:hanging="229"/>
        <w:rPr>
          <w:rFonts w:ascii="Garamond" w:hAnsi="Garamond" w:cs="Arial"/>
          <w:bCs/>
          <w:iCs/>
          <w:sz w:val="24"/>
          <w:szCs w:val="24"/>
        </w:rPr>
      </w:pPr>
    </w:p>
    <w:p w:rsidR="00220851" w:rsidRDefault="00220851" w:rsidP="000362AD">
      <w:pPr>
        <w:pStyle w:val="Ttulo2"/>
        <w:jc w:val="center"/>
        <w:rPr>
          <w:rFonts w:ascii="Garamond" w:hAnsi="Garamond" w:cs="Arial"/>
          <w:bCs w:val="0"/>
          <w:color w:val="auto"/>
          <w:sz w:val="32"/>
          <w:szCs w:val="32"/>
        </w:rPr>
      </w:pPr>
    </w:p>
    <w:p w:rsidR="00FD7AB8" w:rsidRDefault="00FD7AB8" w:rsidP="00220851">
      <w:pPr>
        <w:pStyle w:val="Ttulo2"/>
        <w:shd w:val="clear" w:color="auto" w:fill="BFBFBF" w:themeFill="background1" w:themeFillShade="BF"/>
        <w:jc w:val="center"/>
        <w:rPr>
          <w:rFonts w:ascii="Garamond" w:hAnsi="Garamond" w:cs="Arial"/>
          <w:bCs w:val="0"/>
          <w:color w:val="auto"/>
          <w:sz w:val="32"/>
          <w:szCs w:val="32"/>
        </w:rPr>
        <w:sectPr w:rsidR="00FD7AB8" w:rsidSect="001F2E09">
          <w:pgSz w:w="12242" w:h="15842" w:code="1"/>
          <w:pgMar w:top="1440"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F35F2C" w:rsidRPr="00054357" w:rsidRDefault="004D49FC" w:rsidP="00220851">
      <w:pPr>
        <w:pStyle w:val="Ttulo2"/>
        <w:shd w:val="clear" w:color="auto" w:fill="BFBFBF" w:themeFill="background1" w:themeFillShade="BF"/>
        <w:jc w:val="center"/>
        <w:rPr>
          <w:rFonts w:ascii="Garamond" w:hAnsi="Garamond" w:cs="Arial"/>
          <w:bCs w:val="0"/>
          <w:color w:val="auto"/>
          <w:sz w:val="32"/>
          <w:szCs w:val="32"/>
        </w:rPr>
      </w:pPr>
      <w:bookmarkStart w:id="183" w:name="_Toc479249834"/>
      <w:r>
        <w:rPr>
          <w:rFonts w:ascii="Garamond" w:hAnsi="Garamond" w:cs="Arial"/>
          <w:bCs w:val="0"/>
          <w:color w:val="auto"/>
          <w:sz w:val="32"/>
          <w:szCs w:val="32"/>
        </w:rPr>
        <w:t xml:space="preserve">1.3 </w:t>
      </w:r>
      <w:r w:rsidR="00F35F2C" w:rsidRPr="00054357">
        <w:rPr>
          <w:rFonts w:ascii="Garamond" w:hAnsi="Garamond" w:cs="Arial"/>
          <w:bCs w:val="0"/>
          <w:color w:val="auto"/>
          <w:sz w:val="32"/>
          <w:szCs w:val="32"/>
        </w:rPr>
        <w:t>VICEMINISTERIO DE TRANSPORTE</w:t>
      </w:r>
      <w:bookmarkEnd w:id="183"/>
    </w:p>
    <w:p w:rsidR="00082FF4" w:rsidRPr="00054357" w:rsidRDefault="00082FF4" w:rsidP="000362AD">
      <w:pPr>
        <w:pStyle w:val="Ttulo2"/>
        <w:jc w:val="center"/>
        <w:rPr>
          <w:rFonts w:ascii="Garamond" w:hAnsi="Garamond" w:cs="Arial"/>
          <w:bCs w:val="0"/>
          <w:color w:val="auto"/>
          <w:sz w:val="36"/>
          <w:szCs w:val="36"/>
        </w:rPr>
        <w:sectPr w:rsidR="00082FF4" w:rsidRPr="00054357" w:rsidSect="001F2E09">
          <w:pgSz w:w="12242" w:h="15842" w:code="1"/>
          <w:pgMar w:top="1440"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vAlign w:val="center"/>
          <w:titlePg/>
          <w:docGrid w:linePitch="360"/>
        </w:sectPr>
      </w:pPr>
    </w:p>
    <w:p w:rsidR="008C4A12" w:rsidRPr="00054357" w:rsidRDefault="008C4A12" w:rsidP="00FE0269">
      <w:pPr>
        <w:pStyle w:val="Prrafodelista"/>
        <w:numPr>
          <w:ilvl w:val="0"/>
          <w:numId w:val="20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A617E" w:rsidRPr="00054357" w:rsidRDefault="00EA617E" w:rsidP="00BF7D81">
      <w:pPr>
        <w:pStyle w:val="Prrafodelista"/>
        <w:spacing w:after="0"/>
        <w:rPr>
          <w:rFonts w:ascii="Garamond" w:hAnsi="Garamond" w:cs="Arial"/>
          <w:b/>
          <w:bCs/>
          <w:iCs/>
          <w:sz w:val="24"/>
          <w:szCs w:val="24"/>
        </w:rPr>
      </w:pPr>
    </w:p>
    <w:p w:rsidR="0085213B" w:rsidRPr="00054357" w:rsidRDefault="004F2DF6" w:rsidP="009F0A63">
      <w:pPr>
        <w:shd w:val="clear" w:color="auto" w:fill="D9D9D9" w:themeFill="background1" w:themeFillShade="D9"/>
        <w:jc w:val="center"/>
        <w:rPr>
          <w:rFonts w:ascii="Garamond" w:hAnsi="Garamond" w:cs="Arial"/>
          <w:b/>
          <w:sz w:val="24"/>
          <w:szCs w:val="24"/>
        </w:rPr>
      </w:pPr>
      <w:bookmarkStart w:id="184" w:name="_Toc369614258"/>
      <w:r w:rsidRPr="00054357">
        <w:rPr>
          <w:rFonts w:ascii="Garamond" w:hAnsi="Garamond"/>
          <w:noProof/>
        </w:rPr>
        <w:drawing>
          <wp:anchor distT="0" distB="0" distL="114300" distR="114300" simplePos="0" relativeHeight="251753472" behindDoc="0" locked="0" layoutInCell="1" allowOverlap="1" wp14:anchorId="303D5C33" wp14:editId="3D06D7EF">
            <wp:simplePos x="0" y="0"/>
            <wp:positionH relativeFrom="column">
              <wp:posOffset>-575310</wp:posOffset>
            </wp:positionH>
            <wp:positionV relativeFrom="paragraph">
              <wp:posOffset>481965</wp:posOffset>
            </wp:positionV>
            <wp:extent cx="6623685" cy="5613400"/>
            <wp:effectExtent l="0" t="0" r="24765" b="25400"/>
            <wp:wrapThrough wrapText="bothSides">
              <wp:wrapPolygon edited="0">
                <wp:start x="0" y="0"/>
                <wp:lineTo x="0" y="21624"/>
                <wp:lineTo x="21619" y="21624"/>
                <wp:lineTo x="21619" y="0"/>
                <wp:lineTo x="0" y="0"/>
              </wp:wrapPolygon>
            </wp:wrapThrough>
            <wp:docPr id="15" name="Imagen 1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14:sizeRelV relativeFrom="margin">
              <wp14:pctHeight>0</wp14:pctHeight>
            </wp14:sizeRelV>
          </wp:anchor>
        </w:drawing>
      </w:r>
      <w:r w:rsidR="0063685C" w:rsidRPr="00054357">
        <w:rPr>
          <w:rFonts w:ascii="Garamond" w:hAnsi="Garamond" w:cs="Arial"/>
          <w:b/>
          <w:sz w:val="24"/>
          <w:szCs w:val="24"/>
        </w:rPr>
        <w:t xml:space="preserve">1.3 </w:t>
      </w:r>
      <w:r w:rsidR="003B3D1B">
        <w:rPr>
          <w:rFonts w:ascii="Garamond" w:hAnsi="Garamond" w:cs="Arial"/>
          <w:b/>
          <w:sz w:val="24"/>
          <w:szCs w:val="24"/>
        </w:rPr>
        <w:t xml:space="preserve">DESPACHO </w:t>
      </w:r>
      <w:r w:rsidR="0085213B" w:rsidRPr="00054357">
        <w:rPr>
          <w:rFonts w:ascii="Garamond" w:hAnsi="Garamond" w:cs="Arial"/>
          <w:b/>
          <w:sz w:val="24"/>
          <w:szCs w:val="24"/>
        </w:rPr>
        <w:t>VICEMINISTRO DE TRANSPORTE</w:t>
      </w:r>
      <w:bookmarkEnd w:id="184"/>
    </w:p>
    <w:p w:rsidR="00082FF4" w:rsidRPr="00054357" w:rsidRDefault="00082FF4" w:rsidP="009E0193">
      <w:pPr>
        <w:spacing w:after="0" w:line="240" w:lineRule="auto"/>
        <w:rPr>
          <w:rFonts w:ascii="Garamond" w:hAnsi="Garamond" w:cs="Arial"/>
          <w:b/>
          <w:bCs/>
          <w:sz w:val="24"/>
          <w:szCs w:val="24"/>
        </w:rPr>
      </w:pPr>
    </w:p>
    <w:p w:rsidR="008C4A12" w:rsidRPr="00054357" w:rsidRDefault="008C4A12" w:rsidP="00FE0269">
      <w:pPr>
        <w:pStyle w:val="Prrafodelista"/>
        <w:numPr>
          <w:ilvl w:val="0"/>
          <w:numId w:val="20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C4A12" w:rsidRPr="00054357" w:rsidRDefault="008C4A12" w:rsidP="009E0193">
      <w:pPr>
        <w:pStyle w:val="Prrafodelista"/>
        <w:spacing w:after="0"/>
        <w:rPr>
          <w:rFonts w:ascii="Garamond" w:hAnsi="Garamond" w:cs="Arial"/>
          <w:b/>
          <w:bCs/>
          <w:iCs/>
          <w:sz w:val="24"/>
          <w:szCs w:val="24"/>
        </w:rPr>
      </w:pPr>
    </w:p>
    <w:tbl>
      <w:tblPr>
        <w:tblStyle w:val="Tablaconcuadrcula"/>
        <w:tblW w:w="84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519"/>
        <w:gridCol w:w="409"/>
      </w:tblGrid>
      <w:tr w:rsidR="008C4A12" w:rsidRPr="00054357" w:rsidTr="002B74B6">
        <w:tc>
          <w:tcPr>
            <w:tcW w:w="1543" w:type="dxa"/>
          </w:tcPr>
          <w:p w:rsidR="008C4A12" w:rsidRPr="00054357" w:rsidRDefault="008C4A12" w:rsidP="009E0193">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928" w:type="dxa"/>
            <w:gridSpan w:val="2"/>
          </w:tcPr>
          <w:p w:rsidR="008C4A12" w:rsidRPr="002B74B6" w:rsidRDefault="0081589A" w:rsidP="002B74B6">
            <w:pPr>
              <w:pStyle w:val="Prrafodelista"/>
              <w:numPr>
                <w:ilvl w:val="1"/>
                <w:numId w:val="410"/>
              </w:numPr>
              <w:spacing w:after="0"/>
              <w:ind w:left="350" w:hanging="442"/>
              <w:rPr>
                <w:rFonts w:ascii="Garamond" w:hAnsi="Garamond" w:cs="Arial"/>
                <w:bCs/>
                <w:iCs/>
                <w:sz w:val="24"/>
                <w:szCs w:val="24"/>
                <w:lang w:val="es-ES_tradnl"/>
              </w:rPr>
            </w:pPr>
            <w:r w:rsidRPr="002B74B6">
              <w:rPr>
                <w:rFonts w:ascii="Garamond" w:hAnsi="Garamond" w:cs="Arial"/>
                <w:bCs/>
                <w:iCs/>
                <w:sz w:val="24"/>
                <w:szCs w:val="24"/>
              </w:rPr>
              <w:t>Despacho Viceministro</w:t>
            </w:r>
            <w:r w:rsidR="008C4A12" w:rsidRPr="002B74B6">
              <w:rPr>
                <w:rFonts w:ascii="Garamond" w:hAnsi="Garamond" w:cs="Arial"/>
                <w:bCs/>
                <w:iCs/>
                <w:sz w:val="24"/>
                <w:szCs w:val="24"/>
                <w:lang w:val="es-ES_tradnl"/>
              </w:rPr>
              <w:t xml:space="preserve"> de Obras Públicas, Transporte y de Vivienda y Desarrollo Urbano.</w:t>
            </w:r>
          </w:p>
          <w:p w:rsidR="008C4A12" w:rsidRPr="00054357" w:rsidRDefault="008C4A12" w:rsidP="009E0193">
            <w:pPr>
              <w:spacing w:after="0" w:line="240" w:lineRule="auto"/>
              <w:contextualSpacing/>
              <w:jc w:val="both"/>
              <w:rPr>
                <w:rFonts w:ascii="Garamond" w:hAnsi="Garamond" w:cs="Arial"/>
                <w:bCs/>
                <w:iCs/>
                <w:sz w:val="24"/>
                <w:szCs w:val="24"/>
                <w:lang w:val="es-ES_tradnl"/>
              </w:rPr>
            </w:pPr>
          </w:p>
        </w:tc>
      </w:tr>
      <w:tr w:rsidR="008C4A12" w:rsidRPr="00054357" w:rsidTr="002B74B6">
        <w:trPr>
          <w:gridAfter w:val="1"/>
          <w:wAfter w:w="409" w:type="dxa"/>
        </w:trPr>
        <w:tc>
          <w:tcPr>
            <w:tcW w:w="1543" w:type="dxa"/>
          </w:tcPr>
          <w:p w:rsidR="008C4A12" w:rsidRPr="00054357" w:rsidRDefault="008C4A12" w:rsidP="009E0193">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519" w:type="dxa"/>
          </w:tcPr>
          <w:p w:rsidR="00EA617E" w:rsidRPr="00054357" w:rsidRDefault="00EA617E" w:rsidP="004F2DF6">
            <w:pPr>
              <w:pStyle w:val="Prrafodelista"/>
              <w:spacing w:after="0"/>
              <w:ind w:left="-91" w:hanging="50"/>
              <w:rPr>
                <w:rFonts w:ascii="Garamond" w:hAnsi="Garamond" w:cs="Arial"/>
                <w:bCs/>
                <w:iCs/>
                <w:sz w:val="24"/>
                <w:szCs w:val="24"/>
              </w:rPr>
            </w:pPr>
            <w:r w:rsidRPr="00054357">
              <w:rPr>
                <w:rFonts w:ascii="Garamond" w:hAnsi="Garamond" w:cs="Arial"/>
                <w:b/>
                <w:bCs/>
                <w:iCs/>
                <w:sz w:val="24"/>
                <w:szCs w:val="24"/>
              </w:rPr>
              <w:t>Unidades de apoyo siguientes</w:t>
            </w:r>
            <w:r w:rsidRPr="00054357">
              <w:rPr>
                <w:rFonts w:ascii="Garamond" w:hAnsi="Garamond" w:cs="Arial"/>
                <w:bCs/>
                <w:iCs/>
                <w:sz w:val="24"/>
                <w:szCs w:val="24"/>
              </w:rPr>
              <w:t>:</w:t>
            </w:r>
          </w:p>
          <w:p w:rsidR="00324212" w:rsidRDefault="009E0193" w:rsidP="004F2DF6">
            <w:pPr>
              <w:spacing w:after="0" w:line="240" w:lineRule="auto"/>
              <w:ind w:left="-91" w:hanging="50"/>
              <w:rPr>
                <w:rFonts w:ascii="Garamond" w:hAnsi="Garamond" w:cs="Arial"/>
                <w:bCs/>
                <w:iCs/>
                <w:sz w:val="24"/>
                <w:szCs w:val="24"/>
              </w:rPr>
            </w:pPr>
            <w:r w:rsidRPr="00054357">
              <w:rPr>
                <w:rFonts w:ascii="Garamond" w:hAnsi="Garamond" w:cs="Arial"/>
                <w:bCs/>
                <w:iCs/>
                <w:sz w:val="24"/>
                <w:szCs w:val="24"/>
              </w:rPr>
              <w:t>1.3</w:t>
            </w:r>
            <w:r w:rsidR="0077710B">
              <w:rPr>
                <w:rFonts w:ascii="Garamond" w:hAnsi="Garamond" w:cs="Arial"/>
                <w:bCs/>
                <w:iCs/>
                <w:sz w:val="24"/>
                <w:szCs w:val="24"/>
              </w:rPr>
              <w:t>.01</w:t>
            </w:r>
            <w:r w:rsidR="00D961A2">
              <w:rPr>
                <w:rFonts w:ascii="Garamond" w:hAnsi="Garamond" w:cs="Arial"/>
                <w:bCs/>
                <w:iCs/>
                <w:sz w:val="24"/>
                <w:szCs w:val="24"/>
              </w:rPr>
              <w:t xml:space="preserve"> </w:t>
            </w:r>
            <w:r w:rsidRPr="00054357">
              <w:rPr>
                <w:rFonts w:ascii="Garamond" w:hAnsi="Garamond" w:cs="Arial"/>
                <w:bCs/>
                <w:iCs/>
                <w:sz w:val="24"/>
                <w:szCs w:val="24"/>
              </w:rPr>
              <w:t xml:space="preserve"> </w:t>
            </w:r>
            <w:r w:rsidR="00324212">
              <w:rPr>
                <w:rFonts w:ascii="Garamond" w:hAnsi="Garamond" w:cs="Arial"/>
                <w:bCs/>
                <w:iCs/>
                <w:sz w:val="24"/>
                <w:szCs w:val="24"/>
              </w:rPr>
              <w:t>Unidad de Seguimiento y Control</w:t>
            </w:r>
          </w:p>
          <w:p w:rsidR="000955F9" w:rsidRDefault="000955F9" w:rsidP="004F2DF6">
            <w:pPr>
              <w:spacing w:after="0" w:line="240" w:lineRule="auto"/>
              <w:ind w:left="-91" w:hanging="50"/>
              <w:rPr>
                <w:rFonts w:ascii="Garamond" w:hAnsi="Garamond" w:cs="Arial"/>
                <w:bCs/>
                <w:iCs/>
                <w:sz w:val="24"/>
                <w:szCs w:val="24"/>
              </w:rPr>
            </w:pPr>
            <w:r>
              <w:rPr>
                <w:rFonts w:ascii="Garamond" w:hAnsi="Garamond" w:cs="Arial"/>
                <w:bCs/>
                <w:iCs/>
                <w:sz w:val="24"/>
                <w:szCs w:val="24"/>
              </w:rPr>
              <w:t>1.3</w:t>
            </w:r>
            <w:r w:rsidR="0077710B">
              <w:rPr>
                <w:rFonts w:ascii="Garamond" w:hAnsi="Garamond" w:cs="Arial"/>
                <w:bCs/>
                <w:iCs/>
                <w:sz w:val="24"/>
                <w:szCs w:val="24"/>
              </w:rPr>
              <w:t>.02</w:t>
            </w:r>
            <w:r>
              <w:rPr>
                <w:rFonts w:ascii="Garamond" w:hAnsi="Garamond" w:cs="Arial"/>
                <w:bCs/>
                <w:iCs/>
                <w:sz w:val="24"/>
                <w:szCs w:val="24"/>
              </w:rPr>
              <w:t xml:space="preserve">  Unidad de Gestión Documental y Archivo-VMT.</w:t>
            </w:r>
          </w:p>
          <w:p w:rsidR="00EA617E" w:rsidRPr="00054357" w:rsidRDefault="00324212" w:rsidP="004F2DF6">
            <w:pPr>
              <w:spacing w:after="0" w:line="240" w:lineRule="auto"/>
              <w:ind w:left="-91" w:hanging="50"/>
              <w:rPr>
                <w:rFonts w:ascii="Garamond" w:hAnsi="Garamond" w:cs="Arial"/>
                <w:bCs/>
                <w:iCs/>
                <w:sz w:val="24"/>
                <w:szCs w:val="24"/>
              </w:rPr>
            </w:pPr>
            <w:r>
              <w:rPr>
                <w:rFonts w:ascii="Garamond" w:hAnsi="Garamond" w:cs="Arial"/>
                <w:bCs/>
                <w:iCs/>
                <w:sz w:val="24"/>
                <w:szCs w:val="24"/>
              </w:rPr>
              <w:t>1.3.</w:t>
            </w:r>
            <w:r w:rsidR="006D03C1">
              <w:rPr>
                <w:rFonts w:ascii="Garamond" w:hAnsi="Garamond" w:cs="Arial"/>
                <w:bCs/>
                <w:iCs/>
                <w:sz w:val="24"/>
                <w:szCs w:val="24"/>
              </w:rPr>
              <w:t>1</w:t>
            </w:r>
            <w:r>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Asesoría Técnica</w:t>
            </w:r>
            <w:r w:rsidR="00FC05E1">
              <w:rPr>
                <w:rFonts w:ascii="Garamond" w:hAnsi="Garamond" w:cs="Arial"/>
                <w:bCs/>
                <w:iCs/>
                <w:sz w:val="24"/>
                <w:szCs w:val="24"/>
              </w:rPr>
              <w:t xml:space="preserve"> y Jurídica</w:t>
            </w:r>
            <w:r w:rsidR="00EA617E" w:rsidRPr="00054357">
              <w:rPr>
                <w:rFonts w:ascii="Garamond" w:hAnsi="Garamond" w:cs="Arial"/>
                <w:bCs/>
                <w:iCs/>
                <w:sz w:val="24"/>
                <w:szCs w:val="24"/>
              </w:rPr>
              <w:t xml:space="preserve">; </w:t>
            </w:r>
          </w:p>
          <w:p w:rsidR="00EA617E" w:rsidRPr="00054357" w:rsidRDefault="009E0193" w:rsidP="004F2DF6">
            <w:pPr>
              <w:spacing w:after="0" w:line="240" w:lineRule="auto"/>
              <w:ind w:left="-91" w:hanging="50"/>
              <w:rPr>
                <w:rFonts w:ascii="Garamond" w:hAnsi="Garamond" w:cs="Arial"/>
                <w:bCs/>
                <w:iCs/>
                <w:sz w:val="24"/>
                <w:szCs w:val="24"/>
              </w:rPr>
            </w:pPr>
            <w:r w:rsidRPr="00054357">
              <w:rPr>
                <w:rFonts w:ascii="Garamond" w:hAnsi="Garamond" w:cs="Arial"/>
                <w:bCs/>
                <w:iCs/>
                <w:sz w:val="24"/>
                <w:szCs w:val="24"/>
              </w:rPr>
              <w:t>1.3.</w:t>
            </w:r>
            <w:r w:rsidR="006D03C1">
              <w:rPr>
                <w:rFonts w:ascii="Garamond" w:hAnsi="Garamond" w:cs="Arial"/>
                <w:bCs/>
                <w:iCs/>
                <w:sz w:val="24"/>
                <w:szCs w:val="24"/>
              </w:rPr>
              <w:t>2</w:t>
            </w:r>
            <w:r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 xml:space="preserve">Unidad de Administración General y Logística; </w:t>
            </w:r>
          </w:p>
          <w:p w:rsidR="00EA617E" w:rsidRPr="00054357" w:rsidRDefault="009E0193" w:rsidP="004F2DF6">
            <w:pPr>
              <w:spacing w:after="0" w:line="240" w:lineRule="auto"/>
              <w:ind w:left="-91" w:hanging="50"/>
              <w:rPr>
                <w:rFonts w:ascii="Garamond" w:hAnsi="Garamond" w:cs="Arial"/>
                <w:bCs/>
                <w:iCs/>
                <w:sz w:val="24"/>
                <w:szCs w:val="24"/>
              </w:rPr>
            </w:pPr>
            <w:r w:rsidRPr="00054357">
              <w:rPr>
                <w:rFonts w:ascii="Garamond" w:hAnsi="Garamond" w:cs="Arial"/>
                <w:bCs/>
                <w:iCs/>
                <w:sz w:val="24"/>
                <w:szCs w:val="24"/>
              </w:rPr>
              <w:t>1.3.</w:t>
            </w:r>
            <w:r w:rsidR="006D03C1">
              <w:rPr>
                <w:rFonts w:ascii="Garamond" w:hAnsi="Garamond" w:cs="Arial"/>
                <w:bCs/>
                <w:iCs/>
                <w:sz w:val="24"/>
                <w:szCs w:val="24"/>
              </w:rPr>
              <w:t>3</w:t>
            </w:r>
            <w:r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 xml:space="preserve">Unidad de Informática y Tecnología; </w:t>
            </w:r>
          </w:p>
          <w:p w:rsidR="00EA617E" w:rsidRPr="00054357" w:rsidRDefault="009E0193" w:rsidP="004F2DF6">
            <w:pPr>
              <w:spacing w:after="0" w:line="240" w:lineRule="auto"/>
              <w:ind w:left="-91" w:hanging="50"/>
              <w:rPr>
                <w:rFonts w:ascii="Garamond" w:hAnsi="Garamond" w:cs="Arial"/>
                <w:bCs/>
                <w:iCs/>
                <w:sz w:val="24"/>
                <w:szCs w:val="24"/>
              </w:rPr>
            </w:pPr>
            <w:r w:rsidRPr="00054357">
              <w:rPr>
                <w:rFonts w:ascii="Garamond" w:hAnsi="Garamond" w:cs="Arial"/>
                <w:bCs/>
                <w:iCs/>
                <w:sz w:val="24"/>
                <w:szCs w:val="24"/>
              </w:rPr>
              <w:t>1.3.</w:t>
            </w:r>
            <w:r w:rsidR="006D03C1">
              <w:rPr>
                <w:rFonts w:ascii="Garamond" w:hAnsi="Garamond" w:cs="Arial"/>
                <w:bCs/>
                <w:iCs/>
                <w:sz w:val="24"/>
                <w:szCs w:val="24"/>
              </w:rPr>
              <w:t>4</w:t>
            </w:r>
            <w:r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 xml:space="preserve">Unidad de Acceso a la Información Pública; y </w:t>
            </w:r>
          </w:p>
          <w:p w:rsidR="008C4A12" w:rsidRPr="00054357" w:rsidRDefault="009E0193" w:rsidP="004F2DF6">
            <w:pPr>
              <w:spacing w:after="0" w:line="240" w:lineRule="auto"/>
              <w:ind w:left="-91" w:hanging="50"/>
              <w:rPr>
                <w:rFonts w:ascii="Garamond" w:hAnsi="Garamond" w:cs="Arial"/>
                <w:bCs/>
                <w:iCs/>
                <w:sz w:val="24"/>
                <w:szCs w:val="24"/>
              </w:rPr>
            </w:pPr>
            <w:r w:rsidRPr="00054357">
              <w:rPr>
                <w:rFonts w:ascii="Garamond" w:hAnsi="Garamond" w:cs="Arial"/>
                <w:bCs/>
                <w:iCs/>
                <w:sz w:val="24"/>
                <w:szCs w:val="24"/>
              </w:rPr>
              <w:t>1.3.</w:t>
            </w:r>
            <w:r w:rsidR="006D03C1">
              <w:rPr>
                <w:rFonts w:ascii="Garamond" w:hAnsi="Garamond" w:cs="Arial"/>
                <w:bCs/>
                <w:iCs/>
                <w:sz w:val="24"/>
                <w:szCs w:val="24"/>
              </w:rPr>
              <w:t>5</w:t>
            </w:r>
            <w:r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 xml:space="preserve">Unidad de Comunicaciones y Protocolo; </w:t>
            </w:r>
          </w:p>
          <w:p w:rsidR="00EA617E" w:rsidRPr="00054357" w:rsidRDefault="00EA617E" w:rsidP="004F2DF6">
            <w:pPr>
              <w:pStyle w:val="Prrafodelista"/>
              <w:spacing w:after="0"/>
              <w:ind w:left="-91" w:hanging="50"/>
              <w:rPr>
                <w:rFonts w:ascii="Garamond" w:hAnsi="Garamond" w:cs="Arial"/>
                <w:bCs/>
                <w:iCs/>
                <w:sz w:val="24"/>
                <w:szCs w:val="24"/>
                <w:lang w:val="es-SV"/>
              </w:rPr>
            </w:pPr>
          </w:p>
          <w:p w:rsidR="00EA617E" w:rsidRPr="00054357" w:rsidRDefault="00EA617E" w:rsidP="004F2DF6">
            <w:pPr>
              <w:pStyle w:val="Prrafodelista"/>
              <w:spacing w:after="0"/>
              <w:ind w:left="-91" w:hanging="50"/>
              <w:rPr>
                <w:rFonts w:ascii="Garamond" w:hAnsi="Garamond" w:cs="Arial"/>
                <w:bCs/>
                <w:iCs/>
                <w:sz w:val="24"/>
                <w:szCs w:val="24"/>
              </w:rPr>
            </w:pPr>
            <w:r w:rsidRPr="00054357">
              <w:rPr>
                <w:rFonts w:ascii="Garamond" w:hAnsi="Garamond" w:cs="Arial"/>
                <w:b/>
                <w:bCs/>
                <w:iCs/>
                <w:sz w:val="24"/>
                <w:szCs w:val="24"/>
              </w:rPr>
              <w:t>Unidades operativas siguientes:</w:t>
            </w:r>
            <w:r w:rsidRPr="00054357">
              <w:rPr>
                <w:rFonts w:ascii="Garamond" w:hAnsi="Garamond" w:cs="Arial"/>
                <w:bCs/>
                <w:iCs/>
                <w:sz w:val="24"/>
                <w:szCs w:val="24"/>
              </w:rPr>
              <w:t xml:space="preserve"> </w:t>
            </w:r>
          </w:p>
          <w:p w:rsidR="00EA617E" w:rsidRPr="00054357" w:rsidRDefault="00324212" w:rsidP="004F2DF6">
            <w:pPr>
              <w:spacing w:after="0"/>
              <w:ind w:left="-91" w:hanging="50"/>
              <w:rPr>
                <w:rFonts w:ascii="Garamond" w:hAnsi="Garamond" w:cs="Arial"/>
                <w:bCs/>
                <w:iCs/>
                <w:sz w:val="24"/>
                <w:szCs w:val="24"/>
              </w:rPr>
            </w:pPr>
            <w:r>
              <w:rPr>
                <w:rFonts w:ascii="Garamond" w:hAnsi="Garamond" w:cs="Arial"/>
                <w:bCs/>
                <w:iCs/>
                <w:sz w:val="24"/>
                <w:szCs w:val="24"/>
              </w:rPr>
              <w:t>1.3.</w:t>
            </w:r>
            <w:r w:rsidR="006D03C1">
              <w:rPr>
                <w:rFonts w:ascii="Garamond" w:hAnsi="Garamond" w:cs="Arial"/>
                <w:bCs/>
                <w:iCs/>
                <w:sz w:val="24"/>
                <w:szCs w:val="24"/>
              </w:rPr>
              <w:t>6</w:t>
            </w:r>
            <w:r w:rsidR="004D449C"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 xml:space="preserve">Dirección General de Transporte Terrestre; </w:t>
            </w:r>
          </w:p>
          <w:p w:rsidR="00EA617E" w:rsidRPr="00054357" w:rsidRDefault="004D449C" w:rsidP="004F2DF6">
            <w:pPr>
              <w:spacing w:after="0"/>
              <w:ind w:left="-91" w:hanging="50"/>
              <w:rPr>
                <w:rFonts w:ascii="Garamond" w:hAnsi="Garamond" w:cs="Arial"/>
                <w:bCs/>
                <w:iCs/>
                <w:sz w:val="24"/>
                <w:szCs w:val="24"/>
              </w:rPr>
            </w:pPr>
            <w:r w:rsidRPr="00054357">
              <w:rPr>
                <w:rFonts w:ascii="Garamond" w:hAnsi="Garamond" w:cs="Arial"/>
                <w:bCs/>
                <w:iCs/>
                <w:sz w:val="24"/>
                <w:szCs w:val="24"/>
              </w:rPr>
              <w:t>1.3.</w:t>
            </w:r>
            <w:r w:rsidR="006D03C1">
              <w:rPr>
                <w:rFonts w:ascii="Garamond" w:hAnsi="Garamond" w:cs="Arial"/>
                <w:bCs/>
                <w:iCs/>
                <w:sz w:val="24"/>
                <w:szCs w:val="24"/>
              </w:rPr>
              <w:t>7</w:t>
            </w:r>
            <w:r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 xml:space="preserve">Dirección General de Tránsito; </w:t>
            </w:r>
          </w:p>
          <w:p w:rsidR="00EA617E" w:rsidRPr="00054357" w:rsidRDefault="004D449C" w:rsidP="004F2DF6">
            <w:pPr>
              <w:spacing w:after="0"/>
              <w:ind w:left="-91" w:hanging="50"/>
              <w:rPr>
                <w:rFonts w:ascii="Garamond" w:hAnsi="Garamond" w:cs="Arial"/>
                <w:bCs/>
                <w:iCs/>
                <w:sz w:val="24"/>
                <w:szCs w:val="24"/>
              </w:rPr>
            </w:pPr>
            <w:r w:rsidRPr="00054357">
              <w:rPr>
                <w:rFonts w:ascii="Garamond" w:hAnsi="Garamond" w:cs="Arial"/>
                <w:bCs/>
                <w:iCs/>
                <w:color w:val="000000" w:themeColor="text1"/>
                <w:sz w:val="24"/>
                <w:szCs w:val="24"/>
              </w:rPr>
              <w:t>1.3.</w:t>
            </w:r>
            <w:r w:rsidR="006D03C1">
              <w:rPr>
                <w:rFonts w:ascii="Garamond" w:hAnsi="Garamond" w:cs="Arial"/>
                <w:bCs/>
                <w:iCs/>
                <w:color w:val="000000" w:themeColor="text1"/>
                <w:sz w:val="24"/>
                <w:szCs w:val="24"/>
              </w:rPr>
              <w:t>8</w:t>
            </w:r>
            <w:r w:rsidRPr="00054357">
              <w:rPr>
                <w:rFonts w:ascii="Garamond" w:hAnsi="Garamond" w:cs="Arial"/>
                <w:bCs/>
                <w:iCs/>
                <w:color w:val="000000" w:themeColor="text1"/>
                <w:sz w:val="24"/>
                <w:szCs w:val="24"/>
              </w:rPr>
              <w:t xml:space="preserve"> </w:t>
            </w:r>
            <w:r w:rsidR="00D961A2">
              <w:rPr>
                <w:rFonts w:ascii="Garamond" w:hAnsi="Garamond" w:cs="Arial"/>
                <w:bCs/>
                <w:iCs/>
                <w:color w:val="000000" w:themeColor="text1"/>
                <w:sz w:val="24"/>
                <w:szCs w:val="24"/>
              </w:rPr>
              <w:t xml:space="preserve">   </w:t>
            </w:r>
            <w:r w:rsidR="00EA617E" w:rsidRPr="00054357">
              <w:rPr>
                <w:rFonts w:ascii="Garamond" w:hAnsi="Garamond" w:cs="Arial"/>
                <w:bCs/>
                <w:iCs/>
                <w:color w:val="000000" w:themeColor="text1"/>
                <w:sz w:val="24"/>
                <w:szCs w:val="24"/>
              </w:rPr>
              <w:t xml:space="preserve">Dirección General de Transporte de Carga; </w:t>
            </w:r>
          </w:p>
          <w:p w:rsidR="00EA617E" w:rsidRPr="00054357" w:rsidRDefault="004D449C" w:rsidP="004F2DF6">
            <w:pPr>
              <w:spacing w:after="0"/>
              <w:ind w:left="-91" w:hanging="50"/>
              <w:rPr>
                <w:rFonts w:ascii="Garamond" w:hAnsi="Garamond" w:cs="Arial"/>
                <w:bCs/>
                <w:iCs/>
                <w:sz w:val="24"/>
                <w:szCs w:val="24"/>
              </w:rPr>
            </w:pPr>
            <w:r w:rsidRPr="00054357">
              <w:rPr>
                <w:rFonts w:ascii="Garamond" w:hAnsi="Garamond" w:cs="Arial"/>
                <w:bCs/>
                <w:iCs/>
                <w:sz w:val="24"/>
                <w:szCs w:val="24"/>
              </w:rPr>
              <w:t>1.3.</w:t>
            </w:r>
            <w:r w:rsidR="006D03C1">
              <w:rPr>
                <w:rFonts w:ascii="Garamond" w:hAnsi="Garamond" w:cs="Arial"/>
                <w:bCs/>
                <w:iCs/>
                <w:sz w:val="24"/>
                <w:szCs w:val="24"/>
              </w:rPr>
              <w:t>9</w:t>
            </w:r>
            <w:r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 xml:space="preserve">Dirección General de Políticas y Planificación de Transporte; </w:t>
            </w:r>
          </w:p>
          <w:p w:rsidR="00EA617E" w:rsidRPr="00054357" w:rsidRDefault="004D449C" w:rsidP="004F2DF6">
            <w:pPr>
              <w:spacing w:after="0"/>
              <w:ind w:left="-91" w:hanging="50"/>
              <w:rPr>
                <w:rFonts w:ascii="Garamond" w:hAnsi="Garamond" w:cs="Arial"/>
                <w:bCs/>
                <w:iCs/>
                <w:sz w:val="24"/>
                <w:szCs w:val="24"/>
              </w:rPr>
            </w:pPr>
            <w:r w:rsidRPr="00054357">
              <w:rPr>
                <w:rFonts w:ascii="Garamond" w:hAnsi="Garamond" w:cs="Arial"/>
                <w:bCs/>
                <w:iCs/>
                <w:sz w:val="24"/>
                <w:szCs w:val="24"/>
              </w:rPr>
              <w:t>1.3.1</w:t>
            </w:r>
            <w:r w:rsidR="006D03C1">
              <w:rPr>
                <w:rFonts w:ascii="Garamond" w:hAnsi="Garamond" w:cs="Arial"/>
                <w:bCs/>
                <w:iCs/>
                <w:sz w:val="24"/>
                <w:szCs w:val="24"/>
              </w:rPr>
              <w:t>0</w:t>
            </w:r>
            <w:r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 xml:space="preserve">Inspectoría General; </w:t>
            </w:r>
          </w:p>
          <w:p w:rsidR="00EA617E" w:rsidRPr="00054357" w:rsidRDefault="004D449C" w:rsidP="004F2DF6">
            <w:pPr>
              <w:spacing w:after="0"/>
              <w:ind w:left="-91" w:hanging="50"/>
              <w:rPr>
                <w:rFonts w:ascii="Garamond" w:hAnsi="Garamond" w:cs="Arial"/>
                <w:bCs/>
                <w:iCs/>
                <w:sz w:val="24"/>
                <w:szCs w:val="24"/>
              </w:rPr>
            </w:pPr>
            <w:r w:rsidRPr="00054357">
              <w:rPr>
                <w:rFonts w:ascii="Garamond" w:hAnsi="Garamond" w:cs="Arial"/>
                <w:bCs/>
                <w:iCs/>
                <w:sz w:val="24"/>
                <w:szCs w:val="24"/>
              </w:rPr>
              <w:t>1.3.1</w:t>
            </w:r>
            <w:r w:rsidR="006D03C1">
              <w:rPr>
                <w:rFonts w:ascii="Garamond" w:hAnsi="Garamond" w:cs="Arial"/>
                <w:bCs/>
                <w:iCs/>
                <w:sz w:val="24"/>
                <w:szCs w:val="24"/>
              </w:rPr>
              <w:t>1</w:t>
            </w:r>
            <w:r w:rsidRPr="00054357">
              <w:rPr>
                <w:rFonts w:ascii="Garamond" w:hAnsi="Garamond" w:cs="Arial"/>
                <w:bCs/>
                <w:iCs/>
                <w:sz w:val="24"/>
                <w:szCs w:val="24"/>
              </w:rPr>
              <w:t xml:space="preserve"> </w:t>
            </w:r>
            <w:r w:rsidR="00D961A2">
              <w:rPr>
                <w:rFonts w:ascii="Garamond" w:hAnsi="Garamond" w:cs="Arial"/>
                <w:bCs/>
                <w:iCs/>
                <w:sz w:val="24"/>
                <w:szCs w:val="24"/>
              </w:rPr>
              <w:t xml:space="preserve"> </w:t>
            </w:r>
            <w:r w:rsidR="00EA617E" w:rsidRPr="00054357">
              <w:rPr>
                <w:rFonts w:ascii="Garamond" w:hAnsi="Garamond" w:cs="Arial"/>
                <w:bCs/>
                <w:iCs/>
                <w:sz w:val="24"/>
                <w:szCs w:val="24"/>
              </w:rPr>
              <w:t>Dirección Legal</w:t>
            </w:r>
            <w:r w:rsidR="00EA617E" w:rsidRPr="00054357">
              <w:rPr>
                <w:rFonts w:ascii="Garamond" w:hAnsi="Garamond" w:cs="Arial"/>
                <w:bCs/>
                <w:iCs/>
                <w:color w:val="000000" w:themeColor="text1"/>
                <w:sz w:val="24"/>
                <w:szCs w:val="24"/>
              </w:rPr>
              <w:t xml:space="preserve">; </w:t>
            </w:r>
          </w:p>
          <w:p w:rsidR="00EA617E" w:rsidRPr="00054357" w:rsidRDefault="004D449C" w:rsidP="004F2DF6">
            <w:pPr>
              <w:spacing w:after="0"/>
              <w:ind w:left="-91" w:hanging="50"/>
              <w:rPr>
                <w:rFonts w:ascii="Garamond" w:hAnsi="Garamond" w:cs="Arial"/>
                <w:bCs/>
                <w:iCs/>
                <w:sz w:val="24"/>
                <w:szCs w:val="24"/>
              </w:rPr>
            </w:pPr>
            <w:r w:rsidRPr="00054357">
              <w:rPr>
                <w:rFonts w:ascii="Garamond" w:hAnsi="Garamond" w:cs="Arial"/>
                <w:bCs/>
                <w:iCs/>
                <w:color w:val="000000" w:themeColor="text1"/>
                <w:sz w:val="24"/>
                <w:szCs w:val="24"/>
              </w:rPr>
              <w:t>1.3.1</w:t>
            </w:r>
            <w:r w:rsidR="006D03C1">
              <w:rPr>
                <w:rFonts w:ascii="Garamond" w:hAnsi="Garamond" w:cs="Arial"/>
                <w:bCs/>
                <w:iCs/>
                <w:color w:val="000000" w:themeColor="text1"/>
                <w:sz w:val="24"/>
                <w:szCs w:val="24"/>
              </w:rPr>
              <w:t>2</w:t>
            </w:r>
            <w:r w:rsidRPr="00054357">
              <w:rPr>
                <w:rFonts w:ascii="Garamond" w:hAnsi="Garamond" w:cs="Arial"/>
                <w:bCs/>
                <w:iCs/>
                <w:color w:val="000000" w:themeColor="text1"/>
                <w:sz w:val="24"/>
                <w:szCs w:val="24"/>
              </w:rPr>
              <w:t xml:space="preserve"> </w:t>
            </w:r>
            <w:r w:rsidR="00D961A2">
              <w:rPr>
                <w:rFonts w:ascii="Garamond" w:hAnsi="Garamond" w:cs="Arial"/>
                <w:bCs/>
                <w:iCs/>
                <w:color w:val="000000" w:themeColor="text1"/>
                <w:sz w:val="24"/>
                <w:szCs w:val="24"/>
              </w:rPr>
              <w:t xml:space="preserve"> </w:t>
            </w:r>
            <w:r w:rsidR="00EA617E" w:rsidRPr="00054357">
              <w:rPr>
                <w:rFonts w:ascii="Garamond" w:hAnsi="Garamond" w:cs="Arial"/>
                <w:bCs/>
                <w:iCs/>
                <w:color w:val="000000" w:themeColor="text1"/>
                <w:sz w:val="24"/>
                <w:szCs w:val="24"/>
              </w:rPr>
              <w:t xml:space="preserve">Unidad de Procedimientos Legales de Tránsito, Transporte y </w:t>
            </w:r>
            <w:r w:rsidR="00D961A2">
              <w:rPr>
                <w:rFonts w:ascii="Garamond" w:hAnsi="Garamond" w:cs="Arial"/>
                <w:bCs/>
                <w:iCs/>
                <w:color w:val="000000" w:themeColor="text1"/>
                <w:sz w:val="24"/>
                <w:szCs w:val="24"/>
              </w:rPr>
              <w:t xml:space="preserve">                                                                      </w:t>
            </w:r>
            <w:r w:rsidR="00EA617E" w:rsidRPr="00054357">
              <w:rPr>
                <w:rFonts w:ascii="Garamond" w:hAnsi="Garamond" w:cs="Arial"/>
                <w:bCs/>
                <w:iCs/>
                <w:color w:val="000000" w:themeColor="text1"/>
                <w:sz w:val="24"/>
                <w:szCs w:val="24"/>
              </w:rPr>
              <w:t xml:space="preserve">Carga; y </w:t>
            </w:r>
          </w:p>
          <w:p w:rsidR="00EA617E" w:rsidRPr="00054357" w:rsidRDefault="00F2519F" w:rsidP="004F2DF6">
            <w:pPr>
              <w:spacing w:after="0"/>
              <w:ind w:left="-91" w:hanging="50"/>
              <w:rPr>
                <w:rFonts w:ascii="Garamond" w:hAnsi="Garamond" w:cs="Arial"/>
                <w:bCs/>
                <w:iCs/>
                <w:sz w:val="24"/>
                <w:szCs w:val="24"/>
              </w:rPr>
            </w:pPr>
            <w:r>
              <w:rPr>
                <w:rFonts w:ascii="Garamond" w:hAnsi="Garamond" w:cs="Arial"/>
                <w:bCs/>
                <w:iCs/>
                <w:color w:val="000000" w:themeColor="text1"/>
                <w:sz w:val="24"/>
                <w:szCs w:val="24"/>
              </w:rPr>
              <w:t>1.3.1</w:t>
            </w:r>
            <w:r w:rsidR="006D03C1">
              <w:rPr>
                <w:rFonts w:ascii="Garamond" w:hAnsi="Garamond" w:cs="Arial"/>
                <w:bCs/>
                <w:iCs/>
                <w:color w:val="000000" w:themeColor="text1"/>
                <w:sz w:val="24"/>
                <w:szCs w:val="24"/>
              </w:rPr>
              <w:t>3</w:t>
            </w:r>
            <w:r w:rsidR="0006176D" w:rsidRPr="00054357">
              <w:rPr>
                <w:rFonts w:ascii="Garamond" w:hAnsi="Garamond" w:cs="Arial"/>
                <w:bCs/>
                <w:iCs/>
                <w:color w:val="000000" w:themeColor="text1"/>
                <w:sz w:val="24"/>
                <w:szCs w:val="24"/>
              </w:rPr>
              <w:t xml:space="preserve"> </w:t>
            </w:r>
            <w:r w:rsidR="00D961A2">
              <w:rPr>
                <w:rFonts w:ascii="Garamond" w:hAnsi="Garamond" w:cs="Arial"/>
                <w:bCs/>
                <w:iCs/>
                <w:color w:val="000000" w:themeColor="text1"/>
                <w:sz w:val="24"/>
                <w:szCs w:val="24"/>
              </w:rPr>
              <w:t xml:space="preserve"> </w:t>
            </w:r>
            <w:r w:rsidR="00EA617E" w:rsidRPr="00054357">
              <w:rPr>
                <w:rFonts w:ascii="Garamond" w:hAnsi="Garamond" w:cs="Arial"/>
                <w:bCs/>
                <w:iCs/>
                <w:color w:val="000000" w:themeColor="text1"/>
                <w:sz w:val="24"/>
                <w:szCs w:val="24"/>
              </w:rPr>
              <w:t>Oficinas Regionales.</w:t>
            </w:r>
          </w:p>
        </w:tc>
      </w:tr>
    </w:tbl>
    <w:p w:rsidR="008C4A12" w:rsidRPr="00054357" w:rsidRDefault="008C4A12" w:rsidP="009E0193">
      <w:pPr>
        <w:pStyle w:val="Prrafodelista"/>
        <w:spacing w:after="0"/>
        <w:rPr>
          <w:rFonts w:ascii="Garamond" w:hAnsi="Garamond" w:cs="Arial"/>
          <w:b/>
          <w:bCs/>
          <w:iCs/>
          <w:sz w:val="24"/>
          <w:szCs w:val="24"/>
          <w:lang w:val="es-SV"/>
        </w:rPr>
      </w:pPr>
    </w:p>
    <w:p w:rsidR="008C0253" w:rsidRPr="00054357" w:rsidRDefault="008C4A12" w:rsidP="00FE0269">
      <w:pPr>
        <w:pStyle w:val="Prrafodelista"/>
        <w:numPr>
          <w:ilvl w:val="0"/>
          <w:numId w:val="20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304D5" w:rsidRDefault="001304D5" w:rsidP="009E0193">
      <w:pPr>
        <w:spacing w:after="0" w:line="240" w:lineRule="auto"/>
        <w:ind w:left="708"/>
        <w:jc w:val="both"/>
        <w:rPr>
          <w:rFonts w:ascii="Garamond" w:hAnsi="Garamond" w:cs="Arial"/>
          <w:bCs/>
          <w:iCs/>
          <w:sz w:val="24"/>
          <w:szCs w:val="24"/>
          <w:lang w:val="es-ES" w:eastAsia="en-US"/>
        </w:rPr>
      </w:pPr>
    </w:p>
    <w:p w:rsidR="008C0253" w:rsidRPr="00054357" w:rsidRDefault="001304D5" w:rsidP="009E0193">
      <w:pPr>
        <w:spacing w:after="0" w:line="240" w:lineRule="auto"/>
        <w:ind w:left="708"/>
        <w:jc w:val="both"/>
        <w:rPr>
          <w:rFonts w:ascii="Garamond" w:hAnsi="Garamond" w:cs="Arial"/>
          <w:bCs/>
          <w:iCs/>
          <w:sz w:val="24"/>
          <w:szCs w:val="24"/>
          <w:lang w:val="es-ES" w:eastAsia="en-US"/>
        </w:rPr>
      </w:pPr>
      <w:r>
        <w:rPr>
          <w:rFonts w:ascii="Garamond" w:hAnsi="Garamond" w:cs="Arial"/>
          <w:bCs/>
          <w:iCs/>
          <w:sz w:val="24"/>
          <w:szCs w:val="24"/>
          <w:lang w:val="es-ES" w:eastAsia="en-US"/>
        </w:rPr>
        <w:t>Rectorar y gestionar el transporte terrestre, marítimo y aéreo; mediante la aplicación del marco legal vigente, con el fin de d</w:t>
      </w:r>
      <w:r w:rsidR="00C43AC4" w:rsidRPr="00054357">
        <w:rPr>
          <w:rFonts w:ascii="Garamond" w:hAnsi="Garamond" w:cs="Arial"/>
          <w:bCs/>
          <w:iCs/>
          <w:sz w:val="24"/>
          <w:szCs w:val="24"/>
          <w:lang w:val="es-ES" w:eastAsia="en-US"/>
        </w:rPr>
        <w:t xml:space="preserve">esarrollar </w:t>
      </w:r>
      <w:r>
        <w:rPr>
          <w:rFonts w:ascii="Garamond" w:hAnsi="Garamond" w:cs="Arial"/>
          <w:bCs/>
          <w:iCs/>
          <w:sz w:val="24"/>
          <w:szCs w:val="24"/>
          <w:lang w:val="es-ES" w:eastAsia="en-US"/>
        </w:rPr>
        <w:t xml:space="preserve">un </w:t>
      </w:r>
      <w:r w:rsidR="00C43AC4" w:rsidRPr="00054357">
        <w:rPr>
          <w:rFonts w:ascii="Garamond" w:hAnsi="Garamond" w:cs="Arial"/>
          <w:bCs/>
          <w:iCs/>
          <w:sz w:val="24"/>
          <w:szCs w:val="24"/>
          <w:lang w:val="es-ES" w:eastAsia="en-US"/>
        </w:rPr>
        <w:t>sistema de transporte moderno, seguro, accesible, funcional, eficiente y amigable con el medio ambiente</w:t>
      </w:r>
      <w:r>
        <w:rPr>
          <w:rFonts w:ascii="Garamond" w:hAnsi="Garamond" w:cs="Arial"/>
          <w:bCs/>
          <w:iCs/>
          <w:sz w:val="24"/>
          <w:szCs w:val="24"/>
          <w:lang w:val="es-ES" w:eastAsia="en-US"/>
        </w:rPr>
        <w:t>.</w:t>
      </w:r>
    </w:p>
    <w:p w:rsidR="00A47BBE" w:rsidRPr="00054357" w:rsidRDefault="00A47BBE" w:rsidP="00A47BBE">
      <w:pPr>
        <w:pStyle w:val="Prrafodelista"/>
        <w:spacing w:after="0"/>
        <w:rPr>
          <w:rFonts w:ascii="Garamond" w:hAnsi="Garamond" w:cs="Arial"/>
          <w:b/>
          <w:bCs/>
          <w:iCs/>
          <w:sz w:val="24"/>
          <w:szCs w:val="24"/>
        </w:rPr>
      </w:pPr>
    </w:p>
    <w:p w:rsidR="008C0253" w:rsidRPr="00054357" w:rsidRDefault="008C0253" w:rsidP="00FE0269">
      <w:pPr>
        <w:pStyle w:val="Prrafodelista"/>
        <w:numPr>
          <w:ilvl w:val="0"/>
          <w:numId w:val="202"/>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Planificar, analizar, coordinar y ejecutar la política del estado en materia de transporte terrestre, aéreo y marítimo.</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Fomentar la creación de organismos o empresas que desarrollen los sistemas de transporte, tomando en cuenta la oferta y la demanda de usuarios.</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Determinar previo estudio las necesidades del transporte terrestre, aéreo y marítimo, recomendando las políticas de importación o producción de equipos que satisfagan o garanticen la oportuna reposición del parque vehicular utilizado en las distintas modalidades del servicio público de transporte. Para el cumplimiento de esta función el viceministerio fijará anualmente las necesidades reales y las prioridades para las distintas modalidades del servicio de acuerdo con los planes previamente establecidos.</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Otorgar y cancelar autorizaciones para utilizar las redes de transporte.</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Otorgar y cancelar autorizaciones para funcionamiento de las empresas de transporte en sus diversas modalidades.</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Establecer y controlar terminales de transporte, puertos y aeropuertos.</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Realizar las acciones necesarias como autoridad máxima en el sector transporte, para garantizar la eficiencia y seguridad en el servicio de transporte terrestre, aéreo y marítimo.</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Calificar la concurrencia de los requisitos exigidos para el goce de los beneficios que el estado otorga a los particulares que presten el servicio de transporte colectivo de pasajeros, en los casos en que procediere el otorgamiento de tales beneficios. Dicha calificación será realizada por el VMT a través de los órganos correspondientes en el área de transporte.</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Velar por que los vehículos conducidos o que transporten personas con discapacidad cuenten con una identificación y autorización para el transporte y estacionamiento, de conformidad a la Ley de Equiparación de Oportunidades para Personas con Discapacidad.</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Garantizar la movilidad y seguridad en el transporte público, para lo cual deberá establecer normas técnicas congruentes a las necesidades de las personas con discapacidad.</w:t>
      </w:r>
    </w:p>
    <w:p w:rsidR="0085213B" w:rsidRPr="00054357"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054357">
        <w:rPr>
          <w:rFonts w:ascii="Garamond" w:hAnsi="Garamond" w:cs="Arial"/>
          <w:bCs/>
          <w:iCs/>
          <w:sz w:val="24"/>
          <w:szCs w:val="24"/>
        </w:rPr>
        <w:t>Acondicionar los sistemas de señalización y orientación de espacio físico, de conformidad a la Ley de Equiparación de Oportunidades para Personas con Discapacidad.</w:t>
      </w:r>
    </w:p>
    <w:p w:rsidR="007B4BAC" w:rsidRDefault="0085213B" w:rsidP="00FE0269">
      <w:pPr>
        <w:pStyle w:val="Prrafodelista1"/>
        <w:numPr>
          <w:ilvl w:val="0"/>
          <w:numId w:val="138"/>
        </w:numPr>
        <w:tabs>
          <w:tab w:val="left" w:pos="0"/>
        </w:tabs>
        <w:ind w:left="993" w:hanging="426"/>
        <w:jc w:val="both"/>
        <w:rPr>
          <w:rFonts w:ascii="Garamond" w:hAnsi="Garamond" w:cs="Arial"/>
          <w:bCs/>
          <w:iCs/>
          <w:sz w:val="24"/>
          <w:szCs w:val="24"/>
        </w:rPr>
      </w:pPr>
      <w:r w:rsidRPr="00955F01">
        <w:rPr>
          <w:rFonts w:ascii="Garamond" w:hAnsi="Garamond" w:cs="Arial"/>
          <w:bCs/>
          <w:iCs/>
          <w:sz w:val="24"/>
          <w:szCs w:val="24"/>
        </w:rPr>
        <w:t>Las demás atribuciones que se establezcan en las leyes aplicables y sus reglamentos</w:t>
      </w:r>
      <w:r w:rsidR="005607FA">
        <w:rPr>
          <w:rFonts w:ascii="Garamond" w:hAnsi="Garamond" w:cs="Arial"/>
          <w:bCs/>
          <w:iCs/>
          <w:sz w:val="24"/>
          <w:szCs w:val="24"/>
        </w:rPr>
        <w:t>.</w:t>
      </w:r>
    </w:p>
    <w:p w:rsidR="007B4BAC" w:rsidRDefault="007B4BAC">
      <w:pPr>
        <w:spacing w:after="0" w:line="240" w:lineRule="auto"/>
        <w:rPr>
          <w:rFonts w:ascii="Garamond" w:hAnsi="Garamond" w:cs="Arial"/>
          <w:bCs/>
          <w:iCs/>
          <w:sz w:val="24"/>
          <w:szCs w:val="24"/>
          <w:lang w:val="es-ES" w:eastAsia="en-US"/>
        </w:rPr>
      </w:pPr>
      <w:r>
        <w:rPr>
          <w:rFonts w:ascii="Garamond" w:hAnsi="Garamond" w:cs="Arial"/>
          <w:bCs/>
          <w:iCs/>
          <w:sz w:val="24"/>
          <w:szCs w:val="24"/>
        </w:rPr>
        <w:br w:type="page"/>
      </w:r>
    </w:p>
    <w:p w:rsidR="004E16E2" w:rsidRPr="005607FA" w:rsidRDefault="004E16E2" w:rsidP="007B4BAC">
      <w:pPr>
        <w:pStyle w:val="Prrafodelista1"/>
        <w:tabs>
          <w:tab w:val="left" w:pos="0"/>
        </w:tabs>
        <w:ind w:left="993"/>
        <w:jc w:val="both"/>
        <w:rPr>
          <w:rFonts w:ascii="Garamond" w:hAnsi="Garamond" w:cs="Arial"/>
          <w:b/>
          <w:sz w:val="24"/>
          <w:szCs w:val="24"/>
        </w:rPr>
      </w:pPr>
    </w:p>
    <w:p w:rsidR="005607FA" w:rsidRPr="00955F01" w:rsidRDefault="005607FA" w:rsidP="005607FA">
      <w:pPr>
        <w:pStyle w:val="Prrafodelista1"/>
        <w:tabs>
          <w:tab w:val="left" w:pos="0"/>
        </w:tabs>
        <w:ind w:left="993"/>
        <w:jc w:val="both"/>
        <w:rPr>
          <w:rFonts w:ascii="Garamond" w:hAnsi="Garamond" w:cs="Arial"/>
          <w:b/>
          <w:sz w:val="24"/>
          <w:szCs w:val="24"/>
        </w:rPr>
      </w:pPr>
    </w:p>
    <w:p w:rsidR="004E16E2" w:rsidRPr="00054357" w:rsidRDefault="004E16E2" w:rsidP="00FE0269">
      <w:pPr>
        <w:pStyle w:val="Prrafodelista"/>
        <w:numPr>
          <w:ilvl w:val="0"/>
          <w:numId w:val="20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F7D81">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4E16E2" w:rsidP="00BF7D8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85" w:name="_Toc369614259"/>
      <w:bookmarkStart w:id="186" w:name="_Toc479249835"/>
      <w:r w:rsidRPr="00054357">
        <w:rPr>
          <w:rFonts w:ascii="Garamond" w:hAnsi="Garamond" w:cs="Arial"/>
          <w:color w:val="auto"/>
          <w:sz w:val="24"/>
          <w:szCs w:val="24"/>
        </w:rPr>
        <w:t>1.3</w:t>
      </w:r>
      <w:r w:rsidR="000C1121">
        <w:rPr>
          <w:rFonts w:ascii="Garamond" w:hAnsi="Garamond" w:cs="Arial"/>
          <w:color w:val="auto"/>
          <w:sz w:val="24"/>
          <w:szCs w:val="24"/>
        </w:rPr>
        <w:t>.01</w:t>
      </w:r>
      <w:r w:rsidRPr="00054357">
        <w:rPr>
          <w:rFonts w:ascii="Garamond" w:hAnsi="Garamond" w:cs="Arial"/>
          <w:color w:val="auto"/>
          <w:sz w:val="24"/>
          <w:szCs w:val="24"/>
        </w:rPr>
        <w:t xml:space="preserve"> </w:t>
      </w:r>
      <w:bookmarkEnd w:id="185"/>
      <w:r w:rsidR="00214B07">
        <w:rPr>
          <w:rFonts w:ascii="Garamond" w:hAnsi="Garamond" w:cs="Arial"/>
          <w:color w:val="auto"/>
          <w:sz w:val="24"/>
          <w:szCs w:val="24"/>
        </w:rPr>
        <w:t>UNIDAD DE SEGUIMIENTO Y CONTROL</w:t>
      </w:r>
      <w:bookmarkEnd w:id="186"/>
    </w:p>
    <w:p w:rsidR="0085213B" w:rsidRPr="00054357" w:rsidRDefault="0085213B" w:rsidP="00BF7D81">
      <w:pPr>
        <w:pStyle w:val="Prrafodelista1"/>
        <w:tabs>
          <w:tab w:val="left" w:pos="900"/>
          <w:tab w:val="left" w:pos="2505"/>
          <w:tab w:val="left" w:pos="2700"/>
        </w:tabs>
        <w:ind w:left="0"/>
        <w:jc w:val="center"/>
        <w:rPr>
          <w:rFonts w:ascii="Garamond" w:hAnsi="Garamond" w:cs="Arial"/>
          <w:b/>
          <w:sz w:val="24"/>
          <w:szCs w:val="24"/>
        </w:rPr>
      </w:pPr>
    </w:p>
    <w:p w:rsidR="00214B07" w:rsidRPr="00214B07" w:rsidRDefault="00214B07" w:rsidP="00214B07">
      <w:pPr>
        <w:keepNext/>
        <w:spacing w:after="0" w:line="240" w:lineRule="auto"/>
        <w:jc w:val="center"/>
        <w:outlineLvl w:val="2"/>
        <w:rPr>
          <w:rFonts w:ascii="Garamond" w:hAnsi="Garamond" w:cs="Arial"/>
          <w:b/>
          <w:bCs/>
          <w:iCs/>
          <w:sz w:val="24"/>
          <w:szCs w:val="24"/>
          <w:lang w:val="es-ES" w:eastAsia="en-US"/>
        </w:rPr>
      </w:pPr>
    </w:p>
    <w:p w:rsidR="00FD541B" w:rsidRDefault="00286C8F" w:rsidP="00FE0269">
      <w:pPr>
        <w:pStyle w:val="Prrafodelista"/>
        <w:numPr>
          <w:ilvl w:val="0"/>
          <w:numId w:val="20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D541B" w:rsidRPr="00054357" w:rsidRDefault="00FD541B" w:rsidP="00FD541B">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FD541B" w:rsidRPr="00054357" w:rsidTr="00FD541B">
        <w:tc>
          <w:tcPr>
            <w:tcW w:w="1559" w:type="dxa"/>
          </w:tcPr>
          <w:p w:rsidR="00FD541B" w:rsidRPr="00054357" w:rsidRDefault="00FD541B" w:rsidP="00FD541B">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D541B" w:rsidRPr="00054357" w:rsidRDefault="002B74B6" w:rsidP="00FD541B">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81589A">
              <w:rPr>
                <w:rFonts w:ascii="Garamond" w:hAnsi="Garamond" w:cs="Arial"/>
                <w:bCs/>
                <w:iCs/>
                <w:sz w:val="24"/>
                <w:szCs w:val="24"/>
                <w:lang w:val="es-ES_tradnl"/>
              </w:rPr>
              <w:t xml:space="preserve">Despacho </w:t>
            </w:r>
            <w:r w:rsidR="00FD541B" w:rsidRPr="00054357">
              <w:rPr>
                <w:rFonts w:ascii="Garamond" w:hAnsi="Garamond" w:cs="Arial"/>
                <w:bCs/>
                <w:iCs/>
                <w:sz w:val="24"/>
                <w:szCs w:val="24"/>
                <w:lang w:val="es-ES_tradnl"/>
              </w:rPr>
              <w:t>Vicemini</w:t>
            </w:r>
            <w:r w:rsidR="0081589A">
              <w:rPr>
                <w:rFonts w:ascii="Garamond" w:hAnsi="Garamond" w:cs="Arial"/>
                <w:bCs/>
                <w:iCs/>
                <w:sz w:val="24"/>
                <w:szCs w:val="24"/>
                <w:lang w:val="es-ES_tradnl"/>
              </w:rPr>
              <w:t>s</w:t>
            </w:r>
            <w:r w:rsidR="00FD541B" w:rsidRPr="00054357">
              <w:rPr>
                <w:rFonts w:ascii="Garamond" w:hAnsi="Garamond" w:cs="Arial"/>
                <w:bCs/>
                <w:iCs/>
                <w:sz w:val="24"/>
                <w:szCs w:val="24"/>
                <w:lang w:val="es-ES_tradnl"/>
              </w:rPr>
              <w:t>tro de Transporte.</w:t>
            </w:r>
          </w:p>
          <w:p w:rsidR="00FD541B" w:rsidRPr="00054357" w:rsidRDefault="00FD541B" w:rsidP="00FD541B">
            <w:pPr>
              <w:spacing w:after="0" w:line="240" w:lineRule="auto"/>
              <w:contextualSpacing/>
              <w:jc w:val="both"/>
              <w:rPr>
                <w:rFonts w:ascii="Garamond" w:hAnsi="Garamond" w:cs="Arial"/>
                <w:bCs/>
                <w:iCs/>
                <w:sz w:val="24"/>
                <w:szCs w:val="24"/>
                <w:lang w:val="es-ES_tradnl"/>
              </w:rPr>
            </w:pPr>
          </w:p>
        </w:tc>
      </w:tr>
      <w:tr w:rsidR="00FD541B" w:rsidRPr="00054357" w:rsidTr="00FD541B">
        <w:tc>
          <w:tcPr>
            <w:tcW w:w="1559" w:type="dxa"/>
          </w:tcPr>
          <w:p w:rsidR="00FD541B" w:rsidRPr="00054357" w:rsidRDefault="00FD541B" w:rsidP="00FD541B">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B496B" w:rsidRPr="00054357" w:rsidRDefault="00FD541B" w:rsidP="003D372F">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FD541B" w:rsidRDefault="00FD541B" w:rsidP="00FE0269">
      <w:pPr>
        <w:pStyle w:val="Prrafodelista"/>
        <w:numPr>
          <w:ilvl w:val="0"/>
          <w:numId w:val="203"/>
        </w:numPr>
        <w:spacing w:after="0"/>
        <w:rPr>
          <w:rFonts w:ascii="Garamond" w:hAnsi="Garamond" w:cs="Arial"/>
          <w:b/>
          <w:bCs/>
          <w:iCs/>
          <w:sz w:val="24"/>
          <w:szCs w:val="24"/>
        </w:rPr>
      </w:pPr>
      <w:r w:rsidRPr="00F87DBA">
        <w:rPr>
          <w:rFonts w:ascii="Garamond" w:hAnsi="Garamond" w:cs="Arial"/>
          <w:b/>
          <w:bCs/>
          <w:iCs/>
          <w:sz w:val="24"/>
          <w:szCs w:val="24"/>
        </w:rPr>
        <w:t>OBJETIVO DE LA UNIDAD:</w:t>
      </w:r>
    </w:p>
    <w:p w:rsidR="003D372F" w:rsidRDefault="003A16BB" w:rsidP="003A16BB">
      <w:pPr>
        <w:spacing w:after="0" w:line="240" w:lineRule="auto"/>
        <w:ind w:left="709"/>
        <w:rPr>
          <w:rFonts w:ascii="Garamond" w:hAnsi="Garamond" w:cs="Arial"/>
          <w:bCs/>
          <w:iCs/>
          <w:sz w:val="24"/>
          <w:szCs w:val="24"/>
        </w:rPr>
      </w:pPr>
      <w:r w:rsidRPr="003A16BB">
        <w:rPr>
          <w:rFonts w:ascii="Garamond" w:hAnsi="Garamond" w:cs="Arial"/>
          <w:bCs/>
          <w:iCs/>
          <w:sz w:val="24"/>
          <w:szCs w:val="24"/>
        </w:rPr>
        <w:t>Velar por el correcto cumplimiento de los procesos administrativos establecidos para cada unidad organizativa</w:t>
      </w:r>
      <w:r>
        <w:rPr>
          <w:rFonts w:ascii="Garamond" w:hAnsi="Garamond" w:cs="Arial"/>
          <w:bCs/>
          <w:iCs/>
          <w:sz w:val="24"/>
          <w:szCs w:val="24"/>
        </w:rPr>
        <w:t xml:space="preserve"> del viceministerio y de establecer procesos de mejora.</w:t>
      </w:r>
    </w:p>
    <w:p w:rsidR="003A16BB" w:rsidRPr="003A16BB" w:rsidRDefault="003A16BB" w:rsidP="003A16BB">
      <w:pPr>
        <w:spacing w:after="0" w:line="240" w:lineRule="auto"/>
        <w:ind w:firstLine="709"/>
        <w:rPr>
          <w:rFonts w:ascii="Garamond" w:hAnsi="Garamond" w:cs="Arial"/>
          <w:bCs/>
          <w:iCs/>
          <w:sz w:val="24"/>
          <w:szCs w:val="24"/>
        </w:rPr>
      </w:pPr>
    </w:p>
    <w:p w:rsidR="003D372F" w:rsidRPr="003D372F" w:rsidRDefault="003D372F" w:rsidP="00FE0269">
      <w:pPr>
        <w:pStyle w:val="Prrafodelista"/>
        <w:numPr>
          <w:ilvl w:val="0"/>
          <w:numId w:val="203"/>
        </w:numPr>
        <w:rPr>
          <w:rFonts w:ascii="Garamond" w:hAnsi="Garamond" w:cs="Arial"/>
          <w:b/>
          <w:bCs/>
          <w:iCs/>
          <w:sz w:val="24"/>
          <w:szCs w:val="24"/>
        </w:rPr>
      </w:pPr>
      <w:r w:rsidRPr="003D372F">
        <w:rPr>
          <w:rFonts w:ascii="Garamond" w:hAnsi="Garamond" w:cs="Arial"/>
          <w:b/>
          <w:bCs/>
          <w:iCs/>
          <w:sz w:val="24"/>
          <w:szCs w:val="24"/>
        </w:rPr>
        <w:t>PRINCIPALES FUNCIONES:</w:t>
      </w:r>
    </w:p>
    <w:p w:rsidR="003D372F" w:rsidRPr="00F87DBA" w:rsidRDefault="003D372F" w:rsidP="003D372F">
      <w:pPr>
        <w:pStyle w:val="Prrafodelista"/>
        <w:spacing w:after="0"/>
        <w:rPr>
          <w:rFonts w:ascii="Garamond" w:hAnsi="Garamond" w:cs="Arial"/>
          <w:b/>
          <w:bCs/>
          <w:iCs/>
          <w:sz w:val="24"/>
          <w:szCs w:val="24"/>
        </w:rPr>
      </w:pPr>
    </w:p>
    <w:p w:rsidR="00214B07" w:rsidRPr="00214B07" w:rsidRDefault="00214B07" w:rsidP="00EC114F">
      <w:pPr>
        <w:numPr>
          <w:ilvl w:val="0"/>
          <w:numId w:val="356"/>
        </w:numPr>
        <w:tabs>
          <w:tab w:val="left" w:pos="1276"/>
        </w:tabs>
        <w:spacing w:after="0" w:line="240" w:lineRule="auto"/>
        <w:ind w:left="1134" w:hanging="425"/>
        <w:contextualSpacing/>
        <w:jc w:val="both"/>
        <w:rPr>
          <w:rFonts w:ascii="Garamond" w:hAnsi="Garamond" w:cs="Arial"/>
          <w:iCs/>
          <w:sz w:val="24"/>
          <w:szCs w:val="24"/>
          <w:lang w:val="es-ES" w:eastAsia="en-US"/>
        </w:rPr>
      </w:pPr>
      <w:r w:rsidRPr="00214B07">
        <w:rPr>
          <w:rFonts w:ascii="Garamond" w:hAnsi="Garamond" w:cs="Arial"/>
          <w:iCs/>
          <w:sz w:val="24"/>
          <w:szCs w:val="24"/>
          <w:lang w:val="es-ES" w:eastAsia="en-US"/>
        </w:rPr>
        <w:t>Supervisar la ejecución de las tareas desarrolladas en las unidades organizativas del viceministerio garantizando que se enmarquen en la ley y cumplan con los objetivos establecidos con eficiencia, eficacia y calidad.</w:t>
      </w:r>
    </w:p>
    <w:p w:rsidR="00214B07" w:rsidRPr="00214B07" w:rsidRDefault="00214B07" w:rsidP="00EC114F">
      <w:pPr>
        <w:numPr>
          <w:ilvl w:val="0"/>
          <w:numId w:val="356"/>
        </w:numPr>
        <w:tabs>
          <w:tab w:val="left" w:pos="1276"/>
        </w:tabs>
        <w:spacing w:after="0" w:line="240" w:lineRule="auto"/>
        <w:ind w:left="1134" w:hanging="425"/>
        <w:contextualSpacing/>
        <w:jc w:val="both"/>
        <w:rPr>
          <w:rFonts w:ascii="Garamond" w:hAnsi="Garamond"/>
          <w:iCs/>
          <w:sz w:val="24"/>
          <w:szCs w:val="24"/>
          <w:lang w:val="es-ES" w:eastAsia="en-US"/>
        </w:rPr>
      </w:pPr>
      <w:r w:rsidRPr="00214B07">
        <w:rPr>
          <w:rFonts w:ascii="Garamond" w:hAnsi="Garamond" w:cs="Arial"/>
          <w:iCs/>
          <w:sz w:val="24"/>
          <w:szCs w:val="24"/>
          <w:lang w:val="es-ES" w:eastAsia="en-US"/>
        </w:rPr>
        <w:t>Determinar procesos de mejora continua, presentando propuesta al viceministro o viceministra.</w:t>
      </w:r>
    </w:p>
    <w:p w:rsidR="00214B07" w:rsidRPr="00214B07" w:rsidRDefault="00214B07" w:rsidP="00EC114F">
      <w:pPr>
        <w:numPr>
          <w:ilvl w:val="0"/>
          <w:numId w:val="356"/>
        </w:numPr>
        <w:tabs>
          <w:tab w:val="left" w:pos="1276"/>
        </w:tabs>
        <w:spacing w:after="0" w:line="240" w:lineRule="auto"/>
        <w:ind w:left="1134" w:hanging="425"/>
        <w:contextualSpacing/>
        <w:jc w:val="both"/>
        <w:rPr>
          <w:rFonts w:ascii="Garamond" w:hAnsi="Garamond"/>
          <w:iCs/>
          <w:sz w:val="24"/>
          <w:szCs w:val="24"/>
          <w:lang w:val="es-ES" w:eastAsia="en-US"/>
        </w:rPr>
      </w:pPr>
      <w:r w:rsidRPr="00214B07">
        <w:rPr>
          <w:rFonts w:ascii="Garamond" w:hAnsi="Garamond" w:cs="Arial"/>
          <w:iCs/>
          <w:sz w:val="24"/>
          <w:szCs w:val="24"/>
          <w:lang w:val="es-ES" w:eastAsia="en-US"/>
        </w:rPr>
        <w:t xml:space="preserve">Dar seguimiento a los procesos de mejora continua implementados en el viceministerio.   </w:t>
      </w:r>
    </w:p>
    <w:p w:rsidR="00214B07" w:rsidRPr="00214B07" w:rsidRDefault="00214B07" w:rsidP="00EC114F">
      <w:pPr>
        <w:numPr>
          <w:ilvl w:val="0"/>
          <w:numId w:val="356"/>
        </w:numPr>
        <w:tabs>
          <w:tab w:val="left" w:pos="1276"/>
        </w:tabs>
        <w:spacing w:after="0" w:line="240" w:lineRule="auto"/>
        <w:ind w:left="1134" w:hanging="425"/>
        <w:contextualSpacing/>
        <w:jc w:val="both"/>
        <w:rPr>
          <w:rFonts w:ascii="Garamond" w:hAnsi="Garamond"/>
          <w:iCs/>
          <w:sz w:val="24"/>
          <w:szCs w:val="24"/>
          <w:lang w:val="es-ES" w:eastAsia="en-US"/>
        </w:rPr>
      </w:pPr>
      <w:r w:rsidRPr="00214B07">
        <w:rPr>
          <w:rFonts w:ascii="Garamond" w:hAnsi="Garamond" w:cs="Arial"/>
          <w:iCs/>
          <w:sz w:val="24"/>
          <w:szCs w:val="24"/>
          <w:lang w:val="es-ES" w:eastAsia="en-US"/>
        </w:rPr>
        <w:t>Trabajar conjuntamente con la Dirección General de Políticas y Planificación del Transporte y la Gerencia de Desarrollo Institucional para implementar programas o proyectos que incorporen sistemas de gestión de calidad según se establezca en los planes de trabajo del ministerio.</w:t>
      </w:r>
    </w:p>
    <w:p w:rsidR="00214B07" w:rsidRPr="00214B07" w:rsidRDefault="00214B07" w:rsidP="00EC114F">
      <w:pPr>
        <w:numPr>
          <w:ilvl w:val="0"/>
          <w:numId w:val="356"/>
        </w:numPr>
        <w:tabs>
          <w:tab w:val="left" w:pos="1276"/>
        </w:tabs>
        <w:spacing w:after="0" w:line="240" w:lineRule="auto"/>
        <w:ind w:left="1134" w:hanging="425"/>
        <w:contextualSpacing/>
        <w:jc w:val="both"/>
        <w:rPr>
          <w:rFonts w:ascii="Garamond" w:hAnsi="Garamond"/>
          <w:iCs/>
          <w:sz w:val="24"/>
          <w:szCs w:val="24"/>
          <w:lang w:val="es-ES" w:eastAsia="en-US"/>
        </w:rPr>
      </w:pPr>
      <w:r w:rsidRPr="00214B07">
        <w:rPr>
          <w:rFonts w:ascii="Garamond" w:hAnsi="Garamond"/>
          <w:iCs/>
          <w:sz w:val="24"/>
          <w:szCs w:val="24"/>
          <w:lang w:val="es-ES" w:eastAsia="en-US"/>
        </w:rPr>
        <w:t>Realizar informes al viceministro o viceministra de las observaciones encontradas y en su caso coordinar con la Gerencia de Auditoría Interna Institucional.</w:t>
      </w:r>
    </w:p>
    <w:p w:rsidR="00214B07" w:rsidRPr="00214B07" w:rsidRDefault="00214B07" w:rsidP="00EC114F">
      <w:pPr>
        <w:numPr>
          <w:ilvl w:val="0"/>
          <w:numId w:val="356"/>
        </w:numPr>
        <w:tabs>
          <w:tab w:val="left" w:pos="0"/>
          <w:tab w:val="left" w:pos="1276"/>
        </w:tabs>
        <w:spacing w:after="0" w:line="240" w:lineRule="auto"/>
        <w:ind w:left="1134" w:hanging="425"/>
        <w:contextualSpacing/>
        <w:jc w:val="both"/>
        <w:rPr>
          <w:rFonts w:ascii="Garamond" w:hAnsi="Garamond" w:cs="Arial"/>
          <w:bCs/>
          <w:iCs/>
          <w:sz w:val="24"/>
          <w:szCs w:val="24"/>
          <w:lang w:eastAsia="en-US"/>
        </w:rPr>
      </w:pPr>
      <w:r w:rsidRPr="00214B07">
        <w:rPr>
          <w:rFonts w:ascii="Garamond" w:hAnsi="Garamond" w:cs="Arial"/>
          <w:bCs/>
          <w:iCs/>
          <w:sz w:val="24"/>
          <w:szCs w:val="24"/>
          <w:lang w:eastAsia="en-US"/>
        </w:rPr>
        <w:t>Coordinar la formulación de los procesos y procedimientos de cada una de las unidades institucionales.</w:t>
      </w:r>
    </w:p>
    <w:p w:rsidR="00214B07" w:rsidRPr="00214B07" w:rsidRDefault="00214B07" w:rsidP="00EC114F">
      <w:pPr>
        <w:numPr>
          <w:ilvl w:val="0"/>
          <w:numId w:val="356"/>
        </w:numPr>
        <w:tabs>
          <w:tab w:val="left" w:pos="0"/>
          <w:tab w:val="left" w:pos="1276"/>
        </w:tabs>
        <w:spacing w:after="0" w:line="240" w:lineRule="auto"/>
        <w:ind w:left="1134" w:hanging="425"/>
        <w:jc w:val="both"/>
        <w:rPr>
          <w:rFonts w:ascii="Garamond" w:hAnsi="Garamond" w:cs="Arial"/>
          <w:bCs/>
          <w:iCs/>
          <w:sz w:val="24"/>
          <w:szCs w:val="24"/>
          <w:lang w:eastAsia="en-US"/>
        </w:rPr>
      </w:pPr>
      <w:r w:rsidRPr="00214B07">
        <w:rPr>
          <w:rFonts w:ascii="Garamond" w:hAnsi="Garamond" w:cs="Arial"/>
          <w:bCs/>
          <w:iCs/>
          <w:sz w:val="24"/>
          <w:szCs w:val="24"/>
          <w:lang w:eastAsia="en-US"/>
        </w:rPr>
        <w:t>Elaboración y presentación del informe final de implementación y seguimiento de cada uno de los procesos y procedimientos institucionales.</w:t>
      </w:r>
    </w:p>
    <w:p w:rsidR="00214B07" w:rsidRDefault="00214B07" w:rsidP="00EC114F">
      <w:pPr>
        <w:numPr>
          <w:ilvl w:val="0"/>
          <w:numId w:val="356"/>
        </w:numPr>
        <w:tabs>
          <w:tab w:val="left" w:pos="0"/>
          <w:tab w:val="left" w:pos="1276"/>
        </w:tabs>
        <w:spacing w:after="0" w:line="240" w:lineRule="auto"/>
        <w:ind w:left="1134" w:hanging="425"/>
        <w:jc w:val="both"/>
        <w:rPr>
          <w:rFonts w:ascii="Garamond" w:hAnsi="Garamond" w:cs="Arial"/>
          <w:bCs/>
          <w:iCs/>
          <w:sz w:val="24"/>
          <w:szCs w:val="24"/>
          <w:lang w:eastAsia="en-US"/>
        </w:rPr>
      </w:pPr>
      <w:r w:rsidRPr="00214B07">
        <w:rPr>
          <w:rFonts w:ascii="Garamond" w:hAnsi="Garamond" w:cs="Arial"/>
          <w:bCs/>
          <w:iCs/>
          <w:sz w:val="24"/>
          <w:szCs w:val="24"/>
          <w:lang w:eastAsia="en-US"/>
        </w:rPr>
        <w:t>Proponer nuevas modalidades organizativas que propicien el ahorro de tiempo en las tareas, para realizar con eficiencia y eficacia la misión institucional.</w:t>
      </w:r>
    </w:p>
    <w:p w:rsidR="001E646B" w:rsidRPr="00214B07" w:rsidRDefault="001E646B" w:rsidP="00EC114F">
      <w:pPr>
        <w:numPr>
          <w:ilvl w:val="0"/>
          <w:numId w:val="356"/>
        </w:numPr>
        <w:tabs>
          <w:tab w:val="left" w:pos="0"/>
          <w:tab w:val="left" w:pos="1276"/>
        </w:tabs>
        <w:spacing w:after="0" w:line="240" w:lineRule="auto"/>
        <w:ind w:left="1134" w:hanging="425"/>
        <w:jc w:val="both"/>
        <w:rPr>
          <w:rFonts w:ascii="Garamond" w:hAnsi="Garamond" w:cs="Arial"/>
          <w:bCs/>
          <w:iCs/>
          <w:sz w:val="24"/>
          <w:szCs w:val="24"/>
          <w:lang w:eastAsia="en-US"/>
        </w:rPr>
      </w:pPr>
      <w:r>
        <w:rPr>
          <w:rFonts w:ascii="Garamond" w:hAnsi="Garamond" w:cs="Arial"/>
          <w:bCs/>
          <w:iCs/>
          <w:sz w:val="24"/>
          <w:szCs w:val="24"/>
          <w:lang w:eastAsia="en-US"/>
        </w:rPr>
        <w:t>Cumplir con el estándar organizacional siguiendo las orientaciones que se dictan en materia de procesos, procedimientos y normativas asociadas para el cumplimiento de la legislación nacional.</w:t>
      </w:r>
    </w:p>
    <w:p w:rsidR="00214B07" w:rsidRPr="00214B07" w:rsidRDefault="00214B07" w:rsidP="00EC114F">
      <w:pPr>
        <w:numPr>
          <w:ilvl w:val="0"/>
          <w:numId w:val="356"/>
        </w:numPr>
        <w:tabs>
          <w:tab w:val="left" w:pos="0"/>
          <w:tab w:val="left" w:pos="1276"/>
        </w:tabs>
        <w:spacing w:after="0" w:line="240" w:lineRule="auto"/>
        <w:ind w:left="1134" w:hanging="425"/>
        <w:jc w:val="both"/>
        <w:rPr>
          <w:rFonts w:ascii="Garamond" w:hAnsi="Garamond" w:cs="Arial"/>
          <w:bCs/>
          <w:iCs/>
          <w:sz w:val="24"/>
          <w:szCs w:val="24"/>
          <w:lang w:eastAsia="en-US"/>
        </w:rPr>
      </w:pPr>
      <w:r w:rsidRPr="00214B07">
        <w:rPr>
          <w:rFonts w:ascii="Garamond" w:hAnsi="Garamond" w:cs="Arial"/>
          <w:bCs/>
          <w:iCs/>
          <w:sz w:val="24"/>
          <w:szCs w:val="24"/>
          <w:lang w:eastAsia="en-US"/>
        </w:rPr>
        <w:t>Cooperar en la realización de estudios tendientes a adecuar la estructura organizativa del VMT para el cumplimiento de sus funciones.</w:t>
      </w:r>
    </w:p>
    <w:p w:rsidR="00214B07" w:rsidRPr="00214B07" w:rsidRDefault="00214B07" w:rsidP="00EC114F">
      <w:pPr>
        <w:numPr>
          <w:ilvl w:val="0"/>
          <w:numId w:val="356"/>
        </w:numPr>
        <w:tabs>
          <w:tab w:val="left" w:pos="0"/>
          <w:tab w:val="left" w:pos="1276"/>
        </w:tabs>
        <w:spacing w:after="0" w:line="240" w:lineRule="auto"/>
        <w:ind w:left="1134" w:hanging="425"/>
        <w:jc w:val="both"/>
        <w:rPr>
          <w:rFonts w:ascii="Garamond" w:hAnsi="Garamond" w:cs="Arial"/>
          <w:bCs/>
          <w:iCs/>
          <w:sz w:val="24"/>
          <w:szCs w:val="24"/>
          <w:lang w:eastAsia="en-US"/>
        </w:rPr>
      </w:pPr>
      <w:r w:rsidRPr="00214B07">
        <w:rPr>
          <w:rFonts w:ascii="Garamond" w:hAnsi="Garamond" w:cs="Arial"/>
          <w:bCs/>
          <w:iCs/>
          <w:sz w:val="24"/>
          <w:szCs w:val="24"/>
          <w:lang w:eastAsia="en-US"/>
        </w:rPr>
        <w:t>Cooperar en la dirección, coordinación, supervisión y evaluación de las actividades inherentes a la planificación del VMT.</w:t>
      </w:r>
    </w:p>
    <w:p w:rsidR="00214B07" w:rsidRPr="00F53282" w:rsidRDefault="00214B07" w:rsidP="00EC114F">
      <w:pPr>
        <w:numPr>
          <w:ilvl w:val="0"/>
          <w:numId w:val="356"/>
        </w:numPr>
        <w:tabs>
          <w:tab w:val="left" w:pos="1276"/>
        </w:tabs>
        <w:spacing w:after="0" w:line="240" w:lineRule="auto"/>
        <w:ind w:left="1134" w:hanging="425"/>
        <w:contextualSpacing/>
        <w:jc w:val="both"/>
        <w:rPr>
          <w:rFonts w:ascii="Garamond" w:hAnsi="Garamond"/>
          <w:iCs/>
          <w:sz w:val="24"/>
          <w:szCs w:val="24"/>
          <w:lang w:val="es-ES" w:eastAsia="en-US"/>
        </w:rPr>
      </w:pPr>
      <w:r w:rsidRPr="00214B07">
        <w:rPr>
          <w:rFonts w:ascii="Garamond" w:hAnsi="Garamond" w:cs="Arial"/>
          <w:bCs/>
          <w:iCs/>
          <w:sz w:val="24"/>
          <w:szCs w:val="24"/>
          <w:lang w:eastAsia="en-US"/>
        </w:rPr>
        <w:t>Cumplir en lo aplicable con lo establecido en el título sexto del presente reglamento.</w:t>
      </w:r>
    </w:p>
    <w:p w:rsidR="00F53282" w:rsidRDefault="00F53282" w:rsidP="00F53282">
      <w:pPr>
        <w:tabs>
          <w:tab w:val="left" w:pos="426"/>
        </w:tabs>
        <w:spacing w:after="0" w:line="240" w:lineRule="auto"/>
        <w:contextualSpacing/>
        <w:jc w:val="both"/>
        <w:rPr>
          <w:rFonts w:ascii="Garamond" w:hAnsi="Garamond" w:cs="Arial"/>
          <w:bCs/>
          <w:iCs/>
          <w:sz w:val="24"/>
          <w:szCs w:val="24"/>
          <w:lang w:eastAsia="en-US"/>
        </w:rPr>
      </w:pPr>
    </w:p>
    <w:p w:rsidR="005239F9" w:rsidRDefault="005239F9">
      <w:pPr>
        <w:spacing w:after="0" w:line="240" w:lineRule="auto"/>
        <w:rPr>
          <w:rFonts w:ascii="Garamond" w:hAnsi="Garamond" w:cs="Arial"/>
          <w:bCs/>
          <w:iCs/>
          <w:sz w:val="24"/>
          <w:szCs w:val="24"/>
          <w:lang w:eastAsia="en-US"/>
        </w:rPr>
      </w:pPr>
      <w:r>
        <w:rPr>
          <w:rFonts w:ascii="Garamond" w:hAnsi="Garamond" w:cs="Arial"/>
          <w:bCs/>
          <w:iCs/>
          <w:sz w:val="24"/>
          <w:szCs w:val="24"/>
          <w:lang w:eastAsia="en-US"/>
        </w:rPr>
        <w:br w:type="page"/>
      </w:r>
    </w:p>
    <w:p w:rsidR="005239F9" w:rsidRPr="00054357" w:rsidRDefault="005239F9" w:rsidP="00EC114F">
      <w:pPr>
        <w:pStyle w:val="Prrafodelista"/>
        <w:numPr>
          <w:ilvl w:val="0"/>
          <w:numId w:val="43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5239F9" w:rsidRPr="00054357" w:rsidRDefault="005239F9" w:rsidP="005239F9">
      <w:pPr>
        <w:pStyle w:val="Prrafodelista1"/>
        <w:tabs>
          <w:tab w:val="left" w:pos="900"/>
          <w:tab w:val="left" w:pos="2505"/>
          <w:tab w:val="left" w:pos="2700"/>
        </w:tabs>
        <w:ind w:left="0"/>
        <w:jc w:val="center"/>
        <w:rPr>
          <w:rFonts w:ascii="Garamond" w:hAnsi="Garamond" w:cs="Arial"/>
          <w:b/>
          <w:sz w:val="24"/>
          <w:szCs w:val="24"/>
        </w:rPr>
      </w:pPr>
    </w:p>
    <w:p w:rsidR="005239F9" w:rsidRPr="00054357" w:rsidRDefault="005239F9" w:rsidP="005239F9">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87" w:name="_Toc479249836"/>
      <w:r w:rsidRPr="00054357">
        <w:rPr>
          <w:rFonts w:ascii="Garamond" w:hAnsi="Garamond" w:cs="Arial"/>
          <w:color w:val="auto"/>
          <w:sz w:val="24"/>
          <w:szCs w:val="24"/>
        </w:rPr>
        <w:t>1.3</w:t>
      </w:r>
      <w:r w:rsidR="000C1121">
        <w:rPr>
          <w:rFonts w:ascii="Garamond" w:hAnsi="Garamond" w:cs="Arial"/>
          <w:color w:val="auto"/>
          <w:sz w:val="24"/>
          <w:szCs w:val="24"/>
        </w:rPr>
        <w:t>.02</w:t>
      </w:r>
      <w:r w:rsidRPr="00054357">
        <w:rPr>
          <w:rFonts w:ascii="Garamond" w:hAnsi="Garamond" w:cs="Arial"/>
          <w:color w:val="auto"/>
          <w:sz w:val="24"/>
          <w:szCs w:val="24"/>
        </w:rPr>
        <w:t xml:space="preserve"> </w:t>
      </w:r>
      <w:r>
        <w:rPr>
          <w:rFonts w:ascii="Garamond" w:hAnsi="Garamond" w:cs="Arial"/>
          <w:color w:val="auto"/>
          <w:sz w:val="24"/>
          <w:szCs w:val="24"/>
        </w:rPr>
        <w:t>UNIDAD DE GESTION DOCUMENTAL Y ARCHIVO-VMT</w:t>
      </w:r>
      <w:bookmarkEnd w:id="187"/>
    </w:p>
    <w:p w:rsidR="005239F9" w:rsidRPr="000C1121" w:rsidRDefault="005239F9" w:rsidP="005239F9">
      <w:pPr>
        <w:pStyle w:val="Prrafodelista1"/>
        <w:tabs>
          <w:tab w:val="left" w:pos="900"/>
          <w:tab w:val="left" w:pos="2505"/>
          <w:tab w:val="left" w:pos="2700"/>
        </w:tabs>
        <w:ind w:left="0"/>
        <w:jc w:val="center"/>
        <w:rPr>
          <w:rFonts w:ascii="Garamond" w:hAnsi="Garamond" w:cs="Arial"/>
          <w:b/>
          <w:sz w:val="24"/>
          <w:szCs w:val="24"/>
          <w:lang w:val="es-SV"/>
        </w:rPr>
      </w:pPr>
    </w:p>
    <w:p w:rsidR="005239F9" w:rsidRPr="00214B07" w:rsidRDefault="005239F9" w:rsidP="005239F9">
      <w:pPr>
        <w:keepNext/>
        <w:spacing w:after="0" w:line="240" w:lineRule="auto"/>
        <w:jc w:val="center"/>
        <w:outlineLvl w:val="2"/>
        <w:rPr>
          <w:rFonts w:ascii="Garamond" w:hAnsi="Garamond" w:cs="Arial"/>
          <w:b/>
          <w:bCs/>
          <w:iCs/>
          <w:sz w:val="24"/>
          <w:szCs w:val="24"/>
          <w:lang w:val="es-ES" w:eastAsia="en-US"/>
        </w:rPr>
      </w:pPr>
    </w:p>
    <w:p w:rsidR="005239F9" w:rsidRDefault="005239F9" w:rsidP="00EC114F">
      <w:pPr>
        <w:pStyle w:val="Prrafodelista"/>
        <w:numPr>
          <w:ilvl w:val="0"/>
          <w:numId w:val="43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239F9" w:rsidRPr="00054357" w:rsidRDefault="005239F9" w:rsidP="005239F9">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5239F9" w:rsidRPr="00054357" w:rsidTr="00E77A36">
        <w:tc>
          <w:tcPr>
            <w:tcW w:w="1559" w:type="dxa"/>
          </w:tcPr>
          <w:p w:rsidR="005239F9" w:rsidRPr="00054357" w:rsidRDefault="005239F9" w:rsidP="00E77A3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239F9" w:rsidRPr="00054357" w:rsidRDefault="002B74B6" w:rsidP="00E77A3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81589A">
              <w:rPr>
                <w:rFonts w:ascii="Garamond" w:hAnsi="Garamond" w:cs="Arial"/>
                <w:bCs/>
                <w:iCs/>
                <w:sz w:val="24"/>
                <w:szCs w:val="24"/>
                <w:lang w:val="es-ES_tradnl"/>
              </w:rPr>
              <w:t xml:space="preserve">Despacho </w:t>
            </w:r>
            <w:r w:rsidR="005239F9" w:rsidRPr="00054357">
              <w:rPr>
                <w:rFonts w:ascii="Garamond" w:hAnsi="Garamond" w:cs="Arial"/>
                <w:bCs/>
                <w:iCs/>
                <w:sz w:val="24"/>
                <w:szCs w:val="24"/>
                <w:lang w:val="es-ES_tradnl"/>
              </w:rPr>
              <w:t>Viceministro de Transporte.</w:t>
            </w:r>
          </w:p>
          <w:p w:rsidR="005239F9" w:rsidRPr="00054357" w:rsidRDefault="005239F9" w:rsidP="00E77A36">
            <w:pPr>
              <w:spacing w:after="0" w:line="240" w:lineRule="auto"/>
              <w:contextualSpacing/>
              <w:jc w:val="both"/>
              <w:rPr>
                <w:rFonts w:ascii="Garamond" w:hAnsi="Garamond" w:cs="Arial"/>
                <w:bCs/>
                <w:iCs/>
                <w:sz w:val="24"/>
                <w:szCs w:val="24"/>
                <w:lang w:val="es-ES_tradnl"/>
              </w:rPr>
            </w:pPr>
          </w:p>
        </w:tc>
      </w:tr>
      <w:tr w:rsidR="005239F9" w:rsidRPr="00054357" w:rsidTr="00E77A36">
        <w:tc>
          <w:tcPr>
            <w:tcW w:w="1559" w:type="dxa"/>
          </w:tcPr>
          <w:p w:rsidR="005239F9" w:rsidRPr="00054357" w:rsidRDefault="005239F9" w:rsidP="00E77A3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5239F9" w:rsidRPr="00054357" w:rsidRDefault="005239F9" w:rsidP="00E77A3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5239F9" w:rsidRDefault="005239F9" w:rsidP="00EC114F">
      <w:pPr>
        <w:pStyle w:val="Prrafodelista"/>
        <w:numPr>
          <w:ilvl w:val="0"/>
          <w:numId w:val="431"/>
        </w:numPr>
        <w:spacing w:after="0"/>
        <w:rPr>
          <w:rFonts w:ascii="Garamond" w:hAnsi="Garamond" w:cs="Arial"/>
          <w:b/>
          <w:bCs/>
          <w:iCs/>
          <w:sz w:val="24"/>
          <w:szCs w:val="24"/>
        </w:rPr>
      </w:pPr>
      <w:r w:rsidRPr="00F87DBA">
        <w:rPr>
          <w:rFonts w:ascii="Garamond" w:hAnsi="Garamond" w:cs="Arial"/>
          <w:b/>
          <w:bCs/>
          <w:iCs/>
          <w:sz w:val="24"/>
          <w:szCs w:val="24"/>
        </w:rPr>
        <w:t>OBJETIVO DE LA UNIDAD:</w:t>
      </w:r>
    </w:p>
    <w:p w:rsidR="005239F9" w:rsidRDefault="00550D24" w:rsidP="00550D24">
      <w:pPr>
        <w:spacing w:after="0" w:line="240" w:lineRule="auto"/>
        <w:ind w:left="709"/>
        <w:jc w:val="both"/>
        <w:rPr>
          <w:rFonts w:ascii="Garamond" w:hAnsi="Garamond" w:cs="Arial"/>
          <w:bCs/>
          <w:iCs/>
          <w:sz w:val="24"/>
          <w:szCs w:val="24"/>
        </w:rPr>
      </w:pPr>
      <w:r>
        <w:rPr>
          <w:rFonts w:ascii="Garamond" w:hAnsi="Garamond" w:cs="Arial"/>
          <w:sz w:val="24"/>
          <w:szCs w:val="24"/>
        </w:rPr>
        <w:t>Organizar, conservar, administrar y proteger el patrimonio documental del Viceministerio de Transporte en forma eficiente y eficaz, fomentando la transparencia y el acceso a la información pública</w:t>
      </w:r>
      <w:r w:rsidR="005239F9">
        <w:rPr>
          <w:rFonts w:ascii="Garamond" w:hAnsi="Garamond" w:cs="Arial"/>
          <w:bCs/>
          <w:iCs/>
          <w:sz w:val="24"/>
          <w:szCs w:val="24"/>
        </w:rPr>
        <w:t>.</w:t>
      </w:r>
    </w:p>
    <w:p w:rsidR="005239F9" w:rsidRPr="003A16BB" w:rsidRDefault="005239F9" w:rsidP="005239F9">
      <w:pPr>
        <w:spacing w:after="0" w:line="240" w:lineRule="auto"/>
        <w:ind w:firstLine="709"/>
        <w:rPr>
          <w:rFonts w:ascii="Garamond" w:hAnsi="Garamond" w:cs="Arial"/>
          <w:bCs/>
          <w:iCs/>
          <w:sz w:val="24"/>
          <w:szCs w:val="24"/>
        </w:rPr>
      </w:pPr>
    </w:p>
    <w:p w:rsidR="005239F9" w:rsidRPr="003D372F" w:rsidRDefault="005239F9" w:rsidP="00EC114F">
      <w:pPr>
        <w:pStyle w:val="Prrafodelista"/>
        <w:numPr>
          <w:ilvl w:val="0"/>
          <w:numId w:val="431"/>
        </w:numPr>
        <w:rPr>
          <w:rFonts w:ascii="Garamond" w:hAnsi="Garamond" w:cs="Arial"/>
          <w:b/>
          <w:bCs/>
          <w:iCs/>
          <w:sz w:val="24"/>
          <w:szCs w:val="24"/>
        </w:rPr>
      </w:pPr>
      <w:r w:rsidRPr="003D372F">
        <w:rPr>
          <w:rFonts w:ascii="Garamond" w:hAnsi="Garamond" w:cs="Arial"/>
          <w:b/>
          <w:bCs/>
          <w:iCs/>
          <w:sz w:val="24"/>
          <w:szCs w:val="24"/>
        </w:rPr>
        <w:t>PRINCIPALES FUNCIONES:</w:t>
      </w:r>
    </w:p>
    <w:p w:rsidR="005239F9" w:rsidRPr="00F87DBA" w:rsidRDefault="005239F9" w:rsidP="005239F9">
      <w:pPr>
        <w:pStyle w:val="Prrafodelista"/>
        <w:spacing w:after="0"/>
        <w:rPr>
          <w:rFonts w:ascii="Garamond" w:hAnsi="Garamond" w:cs="Arial"/>
          <w:b/>
          <w:bCs/>
          <w:iCs/>
          <w:sz w:val="24"/>
          <w:szCs w:val="24"/>
        </w:rPr>
      </w:pPr>
    </w:p>
    <w:p w:rsidR="007A02D2" w:rsidRPr="00FB2236" w:rsidRDefault="004619FE" w:rsidP="00EC114F">
      <w:pPr>
        <w:pStyle w:val="Prrafodelista"/>
        <w:numPr>
          <w:ilvl w:val="0"/>
          <w:numId w:val="432"/>
        </w:numPr>
        <w:spacing w:after="160" w:line="256" w:lineRule="auto"/>
        <w:rPr>
          <w:rFonts w:ascii="Garamond" w:hAnsi="Garamond"/>
        </w:rPr>
      </w:pPr>
      <w:r w:rsidRPr="00FB2236">
        <w:rPr>
          <w:rFonts w:ascii="Garamond" w:hAnsi="Garamond"/>
        </w:rPr>
        <w:t xml:space="preserve">Realizar </w:t>
      </w:r>
      <w:r w:rsidR="00195E58" w:rsidRPr="00FB2236">
        <w:rPr>
          <w:rFonts w:ascii="Garamond" w:hAnsi="Garamond"/>
        </w:rPr>
        <w:t xml:space="preserve">funciones relacionadas </w:t>
      </w:r>
      <w:r w:rsidR="00786EA3" w:rsidRPr="00FB2236">
        <w:rPr>
          <w:rFonts w:ascii="Garamond" w:hAnsi="Garamond"/>
        </w:rPr>
        <w:t xml:space="preserve">a la gestión documental y archivo, siguiendo las indicaciones establecidas por la Unidad de Gestión Documental y Archivo </w:t>
      </w:r>
      <w:r w:rsidR="000C0E49" w:rsidRPr="00FB2236">
        <w:rPr>
          <w:rFonts w:ascii="Garamond" w:hAnsi="Garamond"/>
        </w:rPr>
        <w:t>Institucional del MOPTVDU.</w:t>
      </w:r>
      <w:r w:rsidR="00786EA3" w:rsidRPr="00FB2236">
        <w:rPr>
          <w:rFonts w:ascii="Garamond" w:hAnsi="Garamond"/>
        </w:rPr>
        <w:t xml:space="preserve"> </w:t>
      </w:r>
    </w:p>
    <w:p w:rsidR="000A5FAF" w:rsidRPr="00FB2236" w:rsidRDefault="000A5FAF" w:rsidP="00EC114F">
      <w:pPr>
        <w:pStyle w:val="Prrafodelista"/>
        <w:numPr>
          <w:ilvl w:val="0"/>
          <w:numId w:val="432"/>
        </w:numPr>
        <w:spacing w:after="160" w:line="256" w:lineRule="auto"/>
        <w:rPr>
          <w:rFonts w:ascii="Garamond" w:hAnsi="Garamond"/>
        </w:rPr>
      </w:pPr>
      <w:r w:rsidRPr="00FB2236">
        <w:rPr>
          <w:rFonts w:ascii="Garamond" w:hAnsi="Garamond"/>
        </w:rPr>
        <w:t>Cumplir con lo establecido en el titulo VI del Reglamento Interno y de Funcionamiento del Ministerio de Obras Públicas, Transporte y de Vivienda y Desarrollo Urbano.</w:t>
      </w:r>
    </w:p>
    <w:p w:rsidR="00576A4E" w:rsidRDefault="000A5FAF" w:rsidP="000A5FAF">
      <w:pPr>
        <w:spacing w:after="0" w:line="240" w:lineRule="auto"/>
        <w:rPr>
          <w:rFonts w:ascii="Garamond" w:hAnsi="Garamond" w:cs="Arial"/>
          <w:bCs/>
          <w:iCs/>
          <w:sz w:val="24"/>
          <w:szCs w:val="24"/>
          <w:lang w:eastAsia="en-US"/>
        </w:rPr>
      </w:pPr>
      <w:r>
        <w:rPr>
          <w:rFonts w:ascii="Garamond" w:hAnsi="Garamond" w:cs="Arial"/>
          <w:bCs/>
          <w:iCs/>
          <w:sz w:val="24"/>
          <w:szCs w:val="24"/>
          <w:lang w:eastAsia="en-US"/>
        </w:rPr>
        <w:t xml:space="preserve"> </w:t>
      </w:r>
      <w:r w:rsidR="00576A4E">
        <w:rPr>
          <w:rFonts w:ascii="Garamond" w:hAnsi="Garamond" w:cs="Arial"/>
          <w:bCs/>
          <w:iCs/>
          <w:sz w:val="24"/>
          <w:szCs w:val="24"/>
          <w:lang w:eastAsia="en-US"/>
        </w:rPr>
        <w:br w:type="page"/>
      </w:r>
    </w:p>
    <w:p w:rsidR="00C0308B" w:rsidRDefault="00C0308B" w:rsidP="00F53282">
      <w:pPr>
        <w:tabs>
          <w:tab w:val="left" w:pos="426"/>
        </w:tabs>
        <w:spacing w:after="0" w:line="240" w:lineRule="auto"/>
        <w:contextualSpacing/>
        <w:jc w:val="both"/>
        <w:rPr>
          <w:rFonts w:ascii="Garamond" w:hAnsi="Garamond" w:cs="Arial"/>
          <w:bCs/>
          <w:iCs/>
          <w:sz w:val="24"/>
          <w:szCs w:val="24"/>
          <w:lang w:eastAsia="en-US"/>
        </w:rPr>
      </w:pPr>
    </w:p>
    <w:p w:rsidR="00C0308B" w:rsidRDefault="00C0308B" w:rsidP="00F53282">
      <w:pPr>
        <w:tabs>
          <w:tab w:val="left" w:pos="426"/>
        </w:tabs>
        <w:spacing w:after="0" w:line="240" w:lineRule="auto"/>
        <w:contextualSpacing/>
        <w:jc w:val="both"/>
        <w:rPr>
          <w:rFonts w:ascii="Garamond" w:hAnsi="Garamond" w:cs="Arial"/>
          <w:bCs/>
          <w:iCs/>
          <w:sz w:val="24"/>
          <w:szCs w:val="24"/>
          <w:lang w:eastAsia="en-US"/>
        </w:rPr>
      </w:pPr>
    </w:p>
    <w:p w:rsidR="00214E10" w:rsidRDefault="00214E10" w:rsidP="00EC114F">
      <w:pPr>
        <w:pStyle w:val="Prrafodelista"/>
        <w:numPr>
          <w:ilvl w:val="0"/>
          <w:numId w:val="357"/>
        </w:numPr>
        <w:spacing w:after="0"/>
        <w:ind w:left="851" w:hanging="851"/>
        <w:rPr>
          <w:rFonts w:ascii="Garamond" w:hAnsi="Garamond" w:cs="Arial"/>
          <w:b/>
          <w:bCs/>
          <w:iCs/>
          <w:sz w:val="24"/>
          <w:szCs w:val="24"/>
        </w:rPr>
      </w:pPr>
      <w:r w:rsidRPr="00054357">
        <w:rPr>
          <w:rFonts w:ascii="Garamond" w:hAnsi="Garamond" w:cs="Arial"/>
          <w:b/>
          <w:bCs/>
          <w:iCs/>
          <w:sz w:val="24"/>
          <w:szCs w:val="24"/>
        </w:rPr>
        <w:t>NOMBRE DE LA UNIDAD ORGANIZATIVA</w:t>
      </w:r>
    </w:p>
    <w:p w:rsidR="0076193C" w:rsidRDefault="0076193C" w:rsidP="0028469D">
      <w:pPr>
        <w:pStyle w:val="Prrafodelista"/>
        <w:spacing w:after="0"/>
        <w:ind w:left="1080" w:hanging="1080"/>
        <w:rPr>
          <w:rFonts w:ascii="Garamond" w:hAnsi="Garamond" w:cs="Arial"/>
          <w:b/>
          <w:bCs/>
          <w:iCs/>
          <w:sz w:val="24"/>
          <w:szCs w:val="24"/>
        </w:rPr>
      </w:pPr>
    </w:p>
    <w:p w:rsidR="00214E10" w:rsidRPr="00054357" w:rsidRDefault="00214E10" w:rsidP="00EC114F">
      <w:pPr>
        <w:pStyle w:val="Ttulo3"/>
        <w:numPr>
          <w:ilvl w:val="2"/>
          <w:numId w:val="398"/>
        </w:numPr>
        <w:shd w:val="clear" w:color="auto" w:fill="D9D9D9" w:themeFill="background1" w:themeFillShade="D9"/>
        <w:spacing w:before="0" w:line="240" w:lineRule="auto"/>
        <w:ind w:left="1843" w:hanging="992"/>
        <w:rPr>
          <w:rFonts w:ascii="Garamond" w:hAnsi="Garamond" w:cs="Arial"/>
          <w:color w:val="auto"/>
          <w:sz w:val="24"/>
          <w:szCs w:val="24"/>
        </w:rPr>
      </w:pPr>
      <w:bookmarkStart w:id="188" w:name="_Toc479249837"/>
      <w:r>
        <w:rPr>
          <w:rFonts w:ascii="Garamond" w:hAnsi="Garamond" w:cs="Arial"/>
          <w:color w:val="auto"/>
          <w:sz w:val="24"/>
          <w:szCs w:val="24"/>
        </w:rPr>
        <w:t>ASESORIA TECNICA Y JURIDICA</w:t>
      </w:r>
      <w:bookmarkEnd w:id="188"/>
    </w:p>
    <w:p w:rsidR="00214E10" w:rsidRPr="00054357" w:rsidRDefault="00214E10" w:rsidP="0028469D">
      <w:pPr>
        <w:pStyle w:val="Prrafodelista"/>
        <w:spacing w:after="0"/>
        <w:ind w:left="1080" w:hanging="1080"/>
        <w:rPr>
          <w:rFonts w:ascii="Garamond" w:hAnsi="Garamond" w:cs="Arial"/>
          <w:b/>
          <w:bCs/>
          <w:iCs/>
          <w:sz w:val="24"/>
          <w:szCs w:val="24"/>
        </w:rPr>
      </w:pPr>
    </w:p>
    <w:p w:rsidR="00F53282" w:rsidRPr="00214B07" w:rsidRDefault="00F53282" w:rsidP="00F53282">
      <w:pPr>
        <w:tabs>
          <w:tab w:val="left" w:pos="426"/>
        </w:tabs>
        <w:spacing w:after="0" w:line="240" w:lineRule="auto"/>
        <w:contextualSpacing/>
        <w:jc w:val="both"/>
        <w:rPr>
          <w:rFonts w:ascii="Garamond" w:hAnsi="Garamond"/>
          <w:iCs/>
          <w:sz w:val="24"/>
          <w:szCs w:val="24"/>
          <w:lang w:val="es-ES" w:eastAsia="en-US"/>
        </w:rPr>
      </w:pPr>
    </w:p>
    <w:p w:rsidR="004E16E2" w:rsidRPr="00214E10" w:rsidRDefault="004E16E2" w:rsidP="00EC114F">
      <w:pPr>
        <w:pStyle w:val="Prrafodelista"/>
        <w:numPr>
          <w:ilvl w:val="0"/>
          <w:numId w:val="357"/>
        </w:numPr>
        <w:spacing w:after="0"/>
        <w:ind w:left="851" w:hanging="851"/>
        <w:rPr>
          <w:rFonts w:ascii="Garamond" w:hAnsi="Garamond" w:cs="Arial"/>
          <w:b/>
          <w:bCs/>
          <w:iCs/>
          <w:sz w:val="24"/>
          <w:szCs w:val="24"/>
        </w:rPr>
      </w:pPr>
      <w:r w:rsidRPr="00214E10">
        <w:rPr>
          <w:rFonts w:ascii="Garamond" w:hAnsi="Garamond" w:cs="Arial"/>
          <w:b/>
          <w:bCs/>
          <w:iCs/>
          <w:sz w:val="24"/>
          <w:szCs w:val="24"/>
        </w:rPr>
        <w:t>SITUACIÓN JERARQUICA:</w:t>
      </w:r>
    </w:p>
    <w:p w:rsidR="004E16E2" w:rsidRPr="00054357" w:rsidRDefault="004E16E2" w:rsidP="00BF7D8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4E16E2" w:rsidRPr="00054357" w:rsidTr="004E16E2">
        <w:tc>
          <w:tcPr>
            <w:tcW w:w="1559" w:type="dxa"/>
          </w:tcPr>
          <w:p w:rsidR="004E16E2" w:rsidRPr="00054357" w:rsidRDefault="004E16E2" w:rsidP="004E16E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E16E2" w:rsidRPr="00054357" w:rsidRDefault="002B74B6" w:rsidP="004E16E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650F4C">
              <w:rPr>
                <w:rFonts w:ascii="Garamond" w:hAnsi="Garamond" w:cs="Arial"/>
                <w:bCs/>
                <w:iCs/>
                <w:sz w:val="24"/>
                <w:szCs w:val="24"/>
                <w:lang w:val="es-ES_tradnl"/>
              </w:rPr>
              <w:t xml:space="preserve">Despacho </w:t>
            </w:r>
            <w:r w:rsidR="004E16E2" w:rsidRPr="00054357">
              <w:rPr>
                <w:rFonts w:ascii="Garamond" w:hAnsi="Garamond" w:cs="Arial"/>
                <w:bCs/>
                <w:iCs/>
                <w:sz w:val="24"/>
                <w:szCs w:val="24"/>
                <w:lang w:val="es-ES_tradnl"/>
              </w:rPr>
              <w:t>Viceministro de Transporte.</w:t>
            </w:r>
          </w:p>
          <w:p w:rsidR="00D92655" w:rsidRPr="00054357" w:rsidRDefault="00D92655" w:rsidP="004E16E2">
            <w:pPr>
              <w:spacing w:after="0" w:line="240" w:lineRule="auto"/>
              <w:contextualSpacing/>
              <w:jc w:val="both"/>
              <w:rPr>
                <w:rFonts w:ascii="Garamond" w:hAnsi="Garamond" w:cs="Arial"/>
                <w:bCs/>
                <w:iCs/>
                <w:sz w:val="24"/>
                <w:szCs w:val="24"/>
                <w:lang w:val="es-ES_tradnl"/>
              </w:rPr>
            </w:pPr>
          </w:p>
        </w:tc>
      </w:tr>
      <w:tr w:rsidR="004E16E2" w:rsidRPr="00054357" w:rsidTr="004E16E2">
        <w:tc>
          <w:tcPr>
            <w:tcW w:w="1559" w:type="dxa"/>
          </w:tcPr>
          <w:p w:rsidR="004E16E2" w:rsidRPr="00054357" w:rsidRDefault="004E16E2" w:rsidP="004E16E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30FB4" w:rsidRPr="00054357" w:rsidRDefault="004E16E2" w:rsidP="00214E10">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4E16E2" w:rsidRPr="00F87DBA" w:rsidRDefault="004E16E2" w:rsidP="00EC114F">
      <w:pPr>
        <w:pStyle w:val="Prrafodelista"/>
        <w:numPr>
          <w:ilvl w:val="0"/>
          <w:numId w:val="357"/>
        </w:numPr>
        <w:spacing w:after="0"/>
        <w:ind w:left="709" w:hanging="709"/>
        <w:rPr>
          <w:rFonts w:ascii="Garamond" w:hAnsi="Garamond" w:cs="Arial"/>
          <w:b/>
          <w:bCs/>
          <w:iCs/>
          <w:sz w:val="24"/>
          <w:szCs w:val="24"/>
        </w:rPr>
      </w:pPr>
      <w:r w:rsidRPr="00F87DBA">
        <w:rPr>
          <w:rFonts w:ascii="Garamond" w:hAnsi="Garamond" w:cs="Arial"/>
          <w:b/>
          <w:bCs/>
          <w:iCs/>
          <w:sz w:val="24"/>
          <w:szCs w:val="24"/>
        </w:rPr>
        <w:t>OBJETIVO DE LA UNIDAD:</w:t>
      </w:r>
    </w:p>
    <w:p w:rsidR="004E16E2" w:rsidRPr="00F87DBA" w:rsidRDefault="004E16E2" w:rsidP="004E16E2">
      <w:pPr>
        <w:pStyle w:val="Prrafodelista"/>
        <w:rPr>
          <w:rFonts w:ascii="Garamond" w:hAnsi="Garamond" w:cs="Arial"/>
          <w:b/>
          <w:bCs/>
          <w:iCs/>
          <w:sz w:val="24"/>
          <w:szCs w:val="24"/>
        </w:rPr>
      </w:pPr>
      <w:r w:rsidRPr="00F87DBA">
        <w:rPr>
          <w:rFonts w:ascii="Garamond" w:hAnsi="Garamond" w:cs="Arial"/>
          <w:bCs/>
          <w:iCs/>
          <w:sz w:val="24"/>
          <w:szCs w:val="24"/>
        </w:rPr>
        <w:t>Emitir in</w:t>
      </w:r>
      <w:r w:rsidR="007F08EB">
        <w:rPr>
          <w:rFonts w:ascii="Garamond" w:hAnsi="Garamond" w:cs="Arial"/>
          <w:bCs/>
          <w:iCs/>
          <w:sz w:val="24"/>
          <w:szCs w:val="24"/>
        </w:rPr>
        <w:t>sumos</w:t>
      </w:r>
      <w:r w:rsidRPr="00F87DBA">
        <w:rPr>
          <w:rFonts w:ascii="Garamond" w:hAnsi="Garamond" w:cs="Arial"/>
          <w:bCs/>
          <w:iCs/>
          <w:sz w:val="24"/>
          <w:szCs w:val="24"/>
        </w:rPr>
        <w:t xml:space="preserve"> técnicos </w:t>
      </w:r>
      <w:r w:rsidR="007F08EB">
        <w:rPr>
          <w:rFonts w:ascii="Garamond" w:hAnsi="Garamond" w:cs="Arial"/>
          <w:bCs/>
          <w:iCs/>
          <w:sz w:val="24"/>
          <w:szCs w:val="24"/>
        </w:rPr>
        <w:t xml:space="preserve">y jurídicos </w:t>
      </w:r>
      <w:r w:rsidRPr="00F87DBA">
        <w:rPr>
          <w:rFonts w:ascii="Garamond" w:hAnsi="Garamond" w:cs="Arial"/>
          <w:bCs/>
          <w:iCs/>
          <w:sz w:val="24"/>
          <w:szCs w:val="24"/>
        </w:rPr>
        <w:t>al viceministro o viceministra que conlleven al mejoramiento de los servicios que presta el Viceministerio de Transporte, realizando funciones de planificación, modernización y acompañamiento en la ejecución de estrategias que den como resultado el mejoramiento de los servicios de transporte en el país con la coordinación de las diferentes direcciones que componen el viceministerio.</w:t>
      </w:r>
    </w:p>
    <w:p w:rsidR="004E16E2" w:rsidRPr="00F87DBA" w:rsidRDefault="004E16E2" w:rsidP="004E16E2">
      <w:pPr>
        <w:pStyle w:val="Prrafodelista"/>
        <w:rPr>
          <w:rFonts w:ascii="Garamond" w:hAnsi="Garamond" w:cs="Arial"/>
          <w:b/>
          <w:bCs/>
          <w:iCs/>
          <w:sz w:val="24"/>
          <w:szCs w:val="24"/>
        </w:rPr>
      </w:pPr>
    </w:p>
    <w:p w:rsidR="004E16E2" w:rsidRPr="00054357" w:rsidRDefault="004E16E2" w:rsidP="00EC114F">
      <w:pPr>
        <w:pStyle w:val="Prrafodelista"/>
        <w:numPr>
          <w:ilvl w:val="0"/>
          <w:numId w:val="35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Planificar el desarrollo de actividades clave por medio de la coordinación continua con las diferentes direcciones y unidades.</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Analizar problemáticas sectoriales para encontrar una solución apropiada de los problemas que se presentan.</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Velar por el adecuado funcionamiento institucional, proponiendo alternativas de mejora continua, coordinando el desarrollo y la planificación de las políticas tecnológicas a implementar.</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Definir necesidades y emitir opiniones técnicas y jurídicas, para apoyar el proceso de toma de decisiones a nivel institucional.</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Colaborar con el desarrollo de los planes operativos de la institución, a través de la coordinación con las unidades responsables de la elaboración del presupuesto.</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Dar seguimiento a proyectos de cooperación internacional, con el propósito de garantizar el cumplimiento de estos, de acuerdo a la normativa establecida.</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Dar seguimiento al Plan Estratégico Institucional, proponiendo acciones correctivas, en el caso de necesitarlas.</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Proponer proyectos de solución de las problemáticas específicas a las que se enfrenta el viceministro o viceministra, apoyando la coordinación interinstitucional con otras dependencias de gobierno.</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Emitir insumos técnicos y jurídicos en materia de elaboración de proyectos de reformas a las diversas normativas que regula las competencias de la institución.</w:t>
      </w:r>
    </w:p>
    <w:p w:rsidR="00727B0D" w:rsidRPr="00727B0D" w:rsidRDefault="00727B0D" w:rsidP="00FE0269">
      <w:pPr>
        <w:pStyle w:val="Prrafodelista1"/>
        <w:numPr>
          <w:ilvl w:val="0"/>
          <w:numId w:val="139"/>
        </w:numPr>
        <w:tabs>
          <w:tab w:val="left" w:pos="0"/>
        </w:tabs>
        <w:ind w:left="993" w:hanging="426"/>
        <w:jc w:val="both"/>
        <w:rPr>
          <w:rFonts w:ascii="Garamond" w:hAnsi="Garamond" w:cs="Arial"/>
          <w:sz w:val="24"/>
          <w:szCs w:val="24"/>
        </w:rPr>
      </w:pPr>
      <w:r w:rsidRPr="00727B0D">
        <w:rPr>
          <w:rFonts w:ascii="Garamond" w:hAnsi="Garamond" w:cs="Arial"/>
          <w:sz w:val="24"/>
          <w:szCs w:val="24"/>
        </w:rPr>
        <w:t>Realizar análisis técnicos requeridos en la ejecución de los distintos proyectos que tiene en marcha el Viceministerio.</w:t>
      </w:r>
    </w:p>
    <w:p w:rsidR="00A22B2C" w:rsidRPr="00054357" w:rsidRDefault="00FA23B2" w:rsidP="00FE0269">
      <w:pPr>
        <w:pStyle w:val="Prrafodelista1"/>
        <w:numPr>
          <w:ilvl w:val="0"/>
          <w:numId w:val="139"/>
        </w:numPr>
        <w:tabs>
          <w:tab w:val="left" w:pos="0"/>
        </w:tabs>
        <w:ind w:left="993" w:hanging="426"/>
        <w:jc w:val="both"/>
        <w:rPr>
          <w:rFonts w:ascii="Garamond" w:hAnsi="Garamond" w:cs="Arial"/>
          <w:bCs/>
          <w:iCs/>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r w:rsidR="00A22B2C" w:rsidRPr="00054357">
        <w:rPr>
          <w:rFonts w:ascii="Garamond" w:hAnsi="Garamond" w:cs="Arial"/>
          <w:sz w:val="24"/>
          <w:szCs w:val="24"/>
        </w:rPr>
        <w:br w:type="page"/>
      </w:r>
    </w:p>
    <w:p w:rsidR="004E16E2" w:rsidRPr="00054357" w:rsidRDefault="004E16E2" w:rsidP="00FE0269">
      <w:pPr>
        <w:pStyle w:val="Prrafodelista"/>
        <w:numPr>
          <w:ilvl w:val="0"/>
          <w:numId w:val="20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F7D81">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85213B" w:rsidP="00EC114F">
      <w:pPr>
        <w:pStyle w:val="Ttulo3"/>
        <w:numPr>
          <w:ilvl w:val="2"/>
          <w:numId w:val="398"/>
        </w:numPr>
        <w:shd w:val="clear" w:color="auto" w:fill="D9D9D9" w:themeFill="background1" w:themeFillShade="D9"/>
        <w:spacing w:before="0" w:line="240" w:lineRule="auto"/>
        <w:ind w:left="1418" w:hanging="709"/>
        <w:rPr>
          <w:rFonts w:ascii="Garamond" w:hAnsi="Garamond" w:cs="Arial"/>
          <w:color w:val="auto"/>
          <w:sz w:val="24"/>
          <w:szCs w:val="24"/>
        </w:rPr>
      </w:pPr>
      <w:bookmarkStart w:id="189" w:name="_Toc369614260"/>
      <w:bookmarkStart w:id="190" w:name="_Toc479249838"/>
      <w:r w:rsidRPr="00054357">
        <w:rPr>
          <w:rFonts w:ascii="Garamond" w:hAnsi="Garamond" w:cs="Arial"/>
          <w:color w:val="auto"/>
          <w:sz w:val="24"/>
          <w:szCs w:val="24"/>
        </w:rPr>
        <w:t>UNIDAD DE ADMINISTRACIÓN GENERAL Y LOGÍSTICA</w:t>
      </w:r>
      <w:bookmarkEnd w:id="189"/>
      <w:bookmarkEnd w:id="190"/>
    </w:p>
    <w:p w:rsidR="00DA43CF" w:rsidRPr="00EA28A6" w:rsidRDefault="00DA43CF" w:rsidP="00BF7D81">
      <w:pPr>
        <w:pStyle w:val="Textoindependiente"/>
        <w:tabs>
          <w:tab w:val="left" w:pos="2700"/>
        </w:tabs>
        <w:spacing w:after="0"/>
        <w:jc w:val="center"/>
        <w:outlineLvl w:val="2"/>
        <w:rPr>
          <w:rFonts w:ascii="Garamond" w:hAnsi="Garamond" w:cs="Arial"/>
          <w:b/>
          <w:bCs/>
          <w:sz w:val="24"/>
          <w:szCs w:val="24"/>
          <w:lang w:val="es-SV"/>
        </w:rPr>
      </w:pPr>
    </w:p>
    <w:p w:rsidR="004E16E2" w:rsidRPr="00054357" w:rsidRDefault="00DA43CF" w:rsidP="00F94876">
      <w:pPr>
        <w:pStyle w:val="Textoindependiente"/>
        <w:tabs>
          <w:tab w:val="left" w:pos="2700"/>
        </w:tabs>
        <w:spacing w:after="0"/>
        <w:jc w:val="center"/>
        <w:rPr>
          <w:rFonts w:ascii="Garamond" w:hAnsi="Garamond" w:cs="Arial"/>
          <w:b/>
          <w:bCs/>
          <w:sz w:val="24"/>
          <w:szCs w:val="24"/>
        </w:rPr>
      </w:pPr>
      <w:r w:rsidRPr="00054357">
        <w:rPr>
          <w:rFonts w:ascii="Garamond" w:hAnsi="Garamond" w:cs="Arial"/>
          <w:b/>
          <w:bCs/>
          <w:noProof/>
          <w:sz w:val="24"/>
          <w:szCs w:val="24"/>
          <w:lang w:val="es-SV" w:eastAsia="es-SV"/>
        </w:rPr>
        <w:drawing>
          <wp:inline distT="0" distB="0" distL="0" distR="0" wp14:anchorId="4A96C9A2" wp14:editId="15C23594">
            <wp:extent cx="5762625" cy="2733675"/>
            <wp:effectExtent l="0" t="0" r="9525" b="9525"/>
            <wp:docPr id="16" name="Imagen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5" r:lo="rId146" r:qs="rId147" r:cs="rId148"/>
              </a:graphicData>
            </a:graphic>
          </wp:inline>
        </w:drawing>
      </w:r>
    </w:p>
    <w:p w:rsidR="00DA43CF" w:rsidRPr="00054357" w:rsidRDefault="00DA43CF" w:rsidP="00DA43CF">
      <w:pPr>
        <w:pStyle w:val="Prrafodelista"/>
        <w:spacing w:after="0"/>
        <w:rPr>
          <w:rFonts w:ascii="Garamond" w:hAnsi="Garamond" w:cs="Arial"/>
          <w:b/>
          <w:bCs/>
          <w:iCs/>
          <w:sz w:val="24"/>
          <w:szCs w:val="24"/>
        </w:rPr>
      </w:pPr>
    </w:p>
    <w:p w:rsidR="004E16E2" w:rsidRPr="00054357" w:rsidRDefault="004E16E2" w:rsidP="00FE0269">
      <w:pPr>
        <w:pStyle w:val="Prrafodelista"/>
        <w:numPr>
          <w:ilvl w:val="0"/>
          <w:numId w:val="20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E16E2" w:rsidRPr="00054357" w:rsidRDefault="004E16E2" w:rsidP="009E019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4E16E2" w:rsidRPr="00054357" w:rsidTr="004E16E2">
        <w:tc>
          <w:tcPr>
            <w:tcW w:w="1559" w:type="dxa"/>
          </w:tcPr>
          <w:p w:rsidR="004E16E2" w:rsidRPr="00054357" w:rsidRDefault="004E16E2" w:rsidP="009E0193">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E16E2" w:rsidRPr="00054357" w:rsidRDefault="002B74B6" w:rsidP="009E0193">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650F4C">
              <w:rPr>
                <w:rFonts w:ascii="Garamond" w:hAnsi="Garamond" w:cs="Arial"/>
                <w:bCs/>
                <w:iCs/>
                <w:sz w:val="24"/>
                <w:szCs w:val="24"/>
                <w:lang w:val="es-ES_tradnl"/>
              </w:rPr>
              <w:t xml:space="preserve">Despacho </w:t>
            </w:r>
            <w:r w:rsidR="004E16E2" w:rsidRPr="00054357">
              <w:rPr>
                <w:rFonts w:ascii="Garamond" w:hAnsi="Garamond" w:cs="Arial"/>
                <w:bCs/>
                <w:iCs/>
                <w:sz w:val="24"/>
                <w:szCs w:val="24"/>
                <w:lang w:val="es-ES_tradnl"/>
              </w:rPr>
              <w:t>Viceministro de Transporte.</w:t>
            </w:r>
          </w:p>
          <w:p w:rsidR="004E16E2" w:rsidRPr="00054357" w:rsidRDefault="004E16E2" w:rsidP="009E0193">
            <w:pPr>
              <w:spacing w:after="0" w:line="240" w:lineRule="auto"/>
              <w:contextualSpacing/>
              <w:jc w:val="both"/>
              <w:rPr>
                <w:rFonts w:ascii="Garamond" w:hAnsi="Garamond" w:cs="Arial"/>
                <w:bCs/>
                <w:iCs/>
                <w:sz w:val="24"/>
                <w:szCs w:val="24"/>
                <w:lang w:val="es-ES_tradnl"/>
              </w:rPr>
            </w:pPr>
          </w:p>
        </w:tc>
      </w:tr>
      <w:tr w:rsidR="004E16E2" w:rsidRPr="00054357" w:rsidTr="004E16E2">
        <w:tc>
          <w:tcPr>
            <w:tcW w:w="1559" w:type="dxa"/>
          </w:tcPr>
          <w:p w:rsidR="004E16E2" w:rsidRPr="00054357" w:rsidRDefault="004E16E2" w:rsidP="009E0193">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F41E1" w:rsidRPr="00054357" w:rsidRDefault="00A829A1" w:rsidP="009E0193">
            <w:pPr>
              <w:tabs>
                <w:tab w:val="num" w:pos="325"/>
              </w:tabs>
              <w:spacing w:after="0" w:line="240" w:lineRule="auto"/>
              <w:rPr>
                <w:rFonts w:ascii="Garamond" w:hAnsi="Garamond" w:cs="Arial"/>
                <w:bCs/>
                <w:iCs/>
                <w:sz w:val="24"/>
                <w:szCs w:val="24"/>
              </w:rPr>
            </w:pPr>
            <w:r>
              <w:rPr>
                <w:rFonts w:ascii="Garamond" w:hAnsi="Garamond" w:cs="Arial"/>
                <w:sz w:val="24"/>
                <w:szCs w:val="24"/>
              </w:rPr>
              <w:t>1.3.</w:t>
            </w:r>
            <w:r w:rsidR="00022D36">
              <w:rPr>
                <w:rFonts w:ascii="Garamond" w:hAnsi="Garamond" w:cs="Arial"/>
                <w:sz w:val="24"/>
                <w:szCs w:val="24"/>
              </w:rPr>
              <w:t>2</w:t>
            </w:r>
            <w:r w:rsidR="009E0193" w:rsidRPr="00054357">
              <w:rPr>
                <w:rFonts w:ascii="Garamond" w:hAnsi="Garamond" w:cs="Arial"/>
                <w:sz w:val="24"/>
                <w:szCs w:val="24"/>
              </w:rPr>
              <w:t xml:space="preserve">.1 </w:t>
            </w:r>
            <w:r w:rsidR="002A3D1C" w:rsidRPr="00054357">
              <w:rPr>
                <w:rFonts w:ascii="Garamond" w:hAnsi="Garamond" w:cs="Arial"/>
                <w:sz w:val="24"/>
                <w:szCs w:val="24"/>
              </w:rPr>
              <w:t xml:space="preserve">Área de </w:t>
            </w:r>
            <w:r w:rsidR="004E16E2" w:rsidRPr="00054357">
              <w:rPr>
                <w:rFonts w:ascii="Garamond" w:hAnsi="Garamond" w:cs="Arial"/>
                <w:sz w:val="24"/>
                <w:szCs w:val="24"/>
              </w:rPr>
              <w:t xml:space="preserve">Atención al Usuario; </w:t>
            </w:r>
          </w:p>
          <w:p w:rsidR="00AF41E1" w:rsidRPr="00054357" w:rsidRDefault="00A829A1" w:rsidP="009E0193">
            <w:pPr>
              <w:tabs>
                <w:tab w:val="num" w:pos="325"/>
              </w:tabs>
              <w:spacing w:after="0" w:line="240" w:lineRule="auto"/>
              <w:rPr>
                <w:rFonts w:ascii="Garamond" w:hAnsi="Garamond" w:cs="Arial"/>
                <w:bCs/>
                <w:iCs/>
                <w:sz w:val="24"/>
                <w:szCs w:val="24"/>
              </w:rPr>
            </w:pPr>
            <w:r>
              <w:rPr>
                <w:rFonts w:ascii="Garamond" w:hAnsi="Garamond" w:cs="Arial"/>
                <w:sz w:val="24"/>
                <w:szCs w:val="24"/>
              </w:rPr>
              <w:t>1.3.</w:t>
            </w:r>
            <w:r w:rsidR="00022D36">
              <w:rPr>
                <w:rFonts w:ascii="Garamond" w:hAnsi="Garamond" w:cs="Arial"/>
                <w:sz w:val="24"/>
                <w:szCs w:val="24"/>
              </w:rPr>
              <w:t>2</w:t>
            </w:r>
            <w:r w:rsidR="009E0193" w:rsidRPr="00054357">
              <w:rPr>
                <w:rFonts w:ascii="Garamond" w:hAnsi="Garamond" w:cs="Arial"/>
                <w:sz w:val="24"/>
                <w:szCs w:val="24"/>
              </w:rPr>
              <w:t xml:space="preserve">.2 </w:t>
            </w:r>
            <w:r w:rsidR="00A02078" w:rsidRPr="00054357">
              <w:rPr>
                <w:rFonts w:ascii="Garamond" w:hAnsi="Garamond" w:cs="Arial"/>
                <w:sz w:val="24"/>
                <w:szCs w:val="24"/>
              </w:rPr>
              <w:t xml:space="preserve">Área de </w:t>
            </w:r>
            <w:r w:rsidR="004E16E2" w:rsidRPr="00054357">
              <w:rPr>
                <w:rFonts w:ascii="Garamond" w:hAnsi="Garamond" w:cs="Arial"/>
                <w:sz w:val="24"/>
                <w:szCs w:val="24"/>
              </w:rPr>
              <w:t xml:space="preserve">Almacén y Suministros; </w:t>
            </w:r>
          </w:p>
          <w:p w:rsidR="00AF41E1" w:rsidRPr="00054357" w:rsidRDefault="00A829A1" w:rsidP="009E0193">
            <w:pPr>
              <w:tabs>
                <w:tab w:val="num" w:pos="325"/>
              </w:tabs>
              <w:spacing w:after="0" w:line="240" w:lineRule="auto"/>
              <w:rPr>
                <w:rFonts w:ascii="Garamond" w:hAnsi="Garamond" w:cs="Arial"/>
                <w:bCs/>
                <w:iCs/>
                <w:sz w:val="24"/>
                <w:szCs w:val="24"/>
              </w:rPr>
            </w:pPr>
            <w:r>
              <w:rPr>
                <w:rFonts w:ascii="Garamond" w:hAnsi="Garamond" w:cs="Arial"/>
                <w:sz w:val="24"/>
                <w:szCs w:val="24"/>
              </w:rPr>
              <w:t>1.3.</w:t>
            </w:r>
            <w:r w:rsidR="00022D36">
              <w:rPr>
                <w:rFonts w:ascii="Garamond" w:hAnsi="Garamond" w:cs="Arial"/>
                <w:sz w:val="24"/>
                <w:szCs w:val="24"/>
              </w:rPr>
              <w:t>2</w:t>
            </w:r>
            <w:r w:rsidR="009E0193" w:rsidRPr="00054357">
              <w:rPr>
                <w:rFonts w:ascii="Garamond" w:hAnsi="Garamond" w:cs="Arial"/>
                <w:sz w:val="24"/>
                <w:szCs w:val="24"/>
              </w:rPr>
              <w:t>.</w:t>
            </w:r>
            <w:r w:rsidR="00C61EB5">
              <w:rPr>
                <w:rFonts w:ascii="Garamond" w:hAnsi="Garamond" w:cs="Arial"/>
                <w:sz w:val="24"/>
                <w:szCs w:val="24"/>
              </w:rPr>
              <w:t>3</w:t>
            </w:r>
            <w:r w:rsidR="009E0193" w:rsidRPr="00054357">
              <w:rPr>
                <w:rFonts w:ascii="Garamond" w:hAnsi="Garamond" w:cs="Arial"/>
                <w:sz w:val="24"/>
                <w:szCs w:val="24"/>
              </w:rPr>
              <w:t xml:space="preserve"> </w:t>
            </w:r>
            <w:r w:rsidR="00A02078" w:rsidRPr="00054357">
              <w:rPr>
                <w:rFonts w:ascii="Garamond" w:hAnsi="Garamond" w:cs="Arial"/>
                <w:sz w:val="24"/>
                <w:szCs w:val="24"/>
              </w:rPr>
              <w:t xml:space="preserve">Área de </w:t>
            </w:r>
            <w:r w:rsidR="004E16E2" w:rsidRPr="00054357">
              <w:rPr>
                <w:rFonts w:ascii="Garamond" w:hAnsi="Garamond" w:cs="Arial"/>
                <w:sz w:val="24"/>
                <w:szCs w:val="24"/>
              </w:rPr>
              <w:t xml:space="preserve">Transporte; </w:t>
            </w:r>
          </w:p>
          <w:p w:rsidR="00AF41E1" w:rsidRPr="00054357" w:rsidRDefault="00A829A1" w:rsidP="009E0193">
            <w:pPr>
              <w:tabs>
                <w:tab w:val="num" w:pos="325"/>
              </w:tabs>
              <w:spacing w:after="0" w:line="240" w:lineRule="auto"/>
              <w:rPr>
                <w:rFonts w:ascii="Garamond" w:hAnsi="Garamond" w:cs="Arial"/>
                <w:bCs/>
                <w:iCs/>
                <w:sz w:val="24"/>
                <w:szCs w:val="24"/>
              </w:rPr>
            </w:pPr>
            <w:r>
              <w:rPr>
                <w:rFonts w:ascii="Garamond" w:hAnsi="Garamond" w:cs="Arial"/>
                <w:sz w:val="24"/>
                <w:szCs w:val="24"/>
              </w:rPr>
              <w:t>1.3.</w:t>
            </w:r>
            <w:r w:rsidR="00022D36">
              <w:rPr>
                <w:rFonts w:ascii="Garamond" w:hAnsi="Garamond" w:cs="Arial"/>
                <w:sz w:val="24"/>
                <w:szCs w:val="24"/>
              </w:rPr>
              <w:t>2</w:t>
            </w:r>
            <w:r w:rsidR="009E0193" w:rsidRPr="00054357">
              <w:rPr>
                <w:rFonts w:ascii="Garamond" w:hAnsi="Garamond" w:cs="Arial"/>
                <w:sz w:val="24"/>
                <w:szCs w:val="24"/>
              </w:rPr>
              <w:t>.</w:t>
            </w:r>
            <w:r w:rsidR="00C61EB5">
              <w:rPr>
                <w:rFonts w:ascii="Garamond" w:hAnsi="Garamond" w:cs="Arial"/>
                <w:sz w:val="24"/>
                <w:szCs w:val="24"/>
              </w:rPr>
              <w:t>4</w:t>
            </w:r>
            <w:r w:rsidR="009E0193" w:rsidRPr="00054357">
              <w:rPr>
                <w:rFonts w:ascii="Garamond" w:hAnsi="Garamond" w:cs="Arial"/>
                <w:sz w:val="24"/>
                <w:szCs w:val="24"/>
              </w:rPr>
              <w:t xml:space="preserve"> </w:t>
            </w:r>
            <w:r w:rsidR="00A02078" w:rsidRPr="00054357">
              <w:rPr>
                <w:rFonts w:ascii="Garamond" w:hAnsi="Garamond" w:cs="Arial"/>
                <w:sz w:val="24"/>
                <w:szCs w:val="24"/>
              </w:rPr>
              <w:t xml:space="preserve">Área de </w:t>
            </w:r>
            <w:r w:rsidR="004E16E2" w:rsidRPr="00054357">
              <w:rPr>
                <w:rFonts w:ascii="Garamond" w:hAnsi="Garamond" w:cs="Arial"/>
                <w:sz w:val="24"/>
                <w:szCs w:val="24"/>
              </w:rPr>
              <w:t xml:space="preserve">Servicios Generales; </w:t>
            </w:r>
            <w:r w:rsidR="00ED2288" w:rsidRPr="00054357">
              <w:rPr>
                <w:rFonts w:ascii="Garamond" w:hAnsi="Garamond" w:cs="Arial"/>
                <w:sz w:val="24"/>
                <w:szCs w:val="24"/>
              </w:rPr>
              <w:t>y</w:t>
            </w:r>
          </w:p>
          <w:p w:rsidR="004E16E2" w:rsidRDefault="00A829A1" w:rsidP="009E0193">
            <w:pPr>
              <w:tabs>
                <w:tab w:val="num" w:pos="325"/>
              </w:tabs>
              <w:spacing w:after="0" w:line="240" w:lineRule="auto"/>
              <w:rPr>
                <w:rFonts w:ascii="Garamond" w:hAnsi="Garamond" w:cs="Arial"/>
                <w:sz w:val="24"/>
                <w:szCs w:val="24"/>
              </w:rPr>
            </w:pPr>
            <w:r>
              <w:rPr>
                <w:rFonts w:ascii="Garamond" w:hAnsi="Garamond" w:cs="Arial"/>
                <w:sz w:val="24"/>
                <w:szCs w:val="24"/>
              </w:rPr>
              <w:t>1.3.</w:t>
            </w:r>
            <w:r w:rsidR="00022D36">
              <w:rPr>
                <w:rFonts w:ascii="Garamond" w:hAnsi="Garamond" w:cs="Arial"/>
                <w:sz w:val="24"/>
                <w:szCs w:val="24"/>
              </w:rPr>
              <w:t>2</w:t>
            </w:r>
            <w:r w:rsidR="009E0193" w:rsidRPr="00054357">
              <w:rPr>
                <w:rFonts w:ascii="Garamond" w:hAnsi="Garamond" w:cs="Arial"/>
                <w:sz w:val="24"/>
                <w:szCs w:val="24"/>
              </w:rPr>
              <w:t>.</w:t>
            </w:r>
            <w:r w:rsidR="00C61EB5">
              <w:rPr>
                <w:rFonts w:ascii="Garamond" w:hAnsi="Garamond" w:cs="Arial"/>
                <w:sz w:val="24"/>
                <w:szCs w:val="24"/>
              </w:rPr>
              <w:t>5</w:t>
            </w:r>
            <w:r w:rsidR="009E0193" w:rsidRPr="00054357">
              <w:rPr>
                <w:rFonts w:ascii="Garamond" w:hAnsi="Garamond" w:cs="Arial"/>
                <w:sz w:val="24"/>
                <w:szCs w:val="24"/>
              </w:rPr>
              <w:t xml:space="preserve"> </w:t>
            </w:r>
            <w:r w:rsidR="000E4B65">
              <w:rPr>
                <w:rFonts w:ascii="Garamond" w:hAnsi="Garamond" w:cs="Arial"/>
                <w:sz w:val="24"/>
                <w:szCs w:val="24"/>
              </w:rPr>
              <w:t xml:space="preserve">Área </w:t>
            </w:r>
            <w:r w:rsidR="004E16E2" w:rsidRPr="00054357">
              <w:rPr>
                <w:rFonts w:ascii="Garamond" w:hAnsi="Garamond" w:cs="Arial"/>
                <w:sz w:val="24"/>
                <w:szCs w:val="24"/>
              </w:rPr>
              <w:t>Fondo Circulante</w:t>
            </w:r>
            <w:r w:rsidR="00ED2288" w:rsidRPr="00054357">
              <w:rPr>
                <w:rFonts w:ascii="Garamond" w:hAnsi="Garamond" w:cs="Arial"/>
                <w:sz w:val="24"/>
                <w:szCs w:val="24"/>
              </w:rPr>
              <w:t>.</w:t>
            </w:r>
          </w:p>
          <w:p w:rsidR="008458FA" w:rsidRDefault="008458FA" w:rsidP="009E0193">
            <w:pPr>
              <w:tabs>
                <w:tab w:val="num" w:pos="325"/>
              </w:tabs>
              <w:spacing w:after="0" w:line="240" w:lineRule="auto"/>
              <w:rPr>
                <w:rFonts w:ascii="Garamond" w:hAnsi="Garamond" w:cs="Arial"/>
                <w:sz w:val="24"/>
                <w:szCs w:val="24"/>
              </w:rPr>
            </w:pPr>
            <w:r>
              <w:rPr>
                <w:rFonts w:ascii="Garamond" w:hAnsi="Garamond" w:cs="Arial"/>
                <w:sz w:val="24"/>
                <w:szCs w:val="24"/>
              </w:rPr>
              <w:t>1.3.</w:t>
            </w:r>
            <w:r w:rsidR="00022D36">
              <w:rPr>
                <w:rFonts w:ascii="Garamond" w:hAnsi="Garamond" w:cs="Arial"/>
                <w:sz w:val="24"/>
                <w:szCs w:val="24"/>
              </w:rPr>
              <w:t>2</w:t>
            </w:r>
            <w:r>
              <w:rPr>
                <w:rFonts w:ascii="Garamond" w:hAnsi="Garamond" w:cs="Arial"/>
                <w:sz w:val="24"/>
                <w:szCs w:val="24"/>
              </w:rPr>
              <w:t>.</w:t>
            </w:r>
            <w:r w:rsidR="00C61EB5">
              <w:rPr>
                <w:rFonts w:ascii="Garamond" w:hAnsi="Garamond" w:cs="Arial"/>
                <w:sz w:val="24"/>
                <w:szCs w:val="24"/>
              </w:rPr>
              <w:t>6</w:t>
            </w:r>
            <w:r>
              <w:rPr>
                <w:rFonts w:ascii="Garamond" w:hAnsi="Garamond" w:cs="Arial"/>
                <w:sz w:val="24"/>
                <w:szCs w:val="24"/>
              </w:rPr>
              <w:t xml:space="preserve"> Área de Colecturía.</w:t>
            </w:r>
          </w:p>
          <w:p w:rsidR="008458FA" w:rsidRPr="00054357" w:rsidRDefault="008458FA" w:rsidP="00C61EB5">
            <w:pPr>
              <w:tabs>
                <w:tab w:val="num" w:pos="325"/>
              </w:tabs>
              <w:spacing w:after="0" w:line="240" w:lineRule="auto"/>
              <w:rPr>
                <w:rFonts w:ascii="Garamond" w:hAnsi="Garamond" w:cs="Arial"/>
                <w:bCs/>
                <w:iCs/>
                <w:sz w:val="24"/>
                <w:szCs w:val="24"/>
              </w:rPr>
            </w:pPr>
            <w:r>
              <w:rPr>
                <w:rFonts w:ascii="Garamond" w:hAnsi="Garamond" w:cs="Arial"/>
                <w:sz w:val="24"/>
                <w:szCs w:val="24"/>
              </w:rPr>
              <w:t>1.3.</w:t>
            </w:r>
            <w:r w:rsidR="00022D36">
              <w:rPr>
                <w:rFonts w:ascii="Garamond" w:hAnsi="Garamond" w:cs="Arial"/>
                <w:sz w:val="24"/>
                <w:szCs w:val="24"/>
              </w:rPr>
              <w:t>2</w:t>
            </w:r>
            <w:r>
              <w:rPr>
                <w:rFonts w:ascii="Garamond" w:hAnsi="Garamond" w:cs="Arial"/>
                <w:sz w:val="24"/>
                <w:szCs w:val="24"/>
              </w:rPr>
              <w:t>.</w:t>
            </w:r>
            <w:r w:rsidR="00C61EB5">
              <w:rPr>
                <w:rFonts w:ascii="Garamond" w:hAnsi="Garamond" w:cs="Arial"/>
                <w:sz w:val="24"/>
                <w:szCs w:val="24"/>
              </w:rPr>
              <w:t>7</w:t>
            </w:r>
            <w:r>
              <w:rPr>
                <w:rFonts w:ascii="Garamond" w:hAnsi="Garamond" w:cs="Arial"/>
                <w:sz w:val="24"/>
                <w:szCs w:val="24"/>
              </w:rPr>
              <w:t xml:space="preserve"> Área de Clínica Empresaria.</w:t>
            </w:r>
          </w:p>
        </w:tc>
      </w:tr>
    </w:tbl>
    <w:p w:rsidR="004E16E2" w:rsidRPr="00054357" w:rsidRDefault="004E16E2" w:rsidP="009E0193">
      <w:pPr>
        <w:pStyle w:val="Prrafodelista"/>
        <w:spacing w:after="0"/>
        <w:rPr>
          <w:rFonts w:ascii="Garamond" w:hAnsi="Garamond" w:cs="Arial"/>
          <w:b/>
          <w:bCs/>
          <w:iCs/>
          <w:sz w:val="24"/>
          <w:szCs w:val="24"/>
          <w:lang w:val="es-SV"/>
        </w:rPr>
      </w:pPr>
    </w:p>
    <w:p w:rsidR="004E16E2" w:rsidRPr="00054357" w:rsidRDefault="004E16E2" w:rsidP="00FE0269">
      <w:pPr>
        <w:pStyle w:val="Prrafodelista"/>
        <w:numPr>
          <w:ilvl w:val="0"/>
          <w:numId w:val="20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C7A11" w:rsidRPr="00054357" w:rsidRDefault="008C7A11" w:rsidP="008C7A11">
      <w:pPr>
        <w:pStyle w:val="Prrafodelista"/>
        <w:rPr>
          <w:rFonts w:ascii="Garamond" w:hAnsi="Garamond" w:cs="Arial"/>
          <w:sz w:val="24"/>
          <w:szCs w:val="24"/>
        </w:rPr>
      </w:pPr>
      <w:r w:rsidRPr="00054357">
        <w:rPr>
          <w:rFonts w:ascii="Garamond" w:hAnsi="Garamond" w:cs="Arial"/>
          <w:sz w:val="24"/>
          <w:szCs w:val="24"/>
        </w:rPr>
        <w:t>Atender las actividades administrativas y de logística d</w:t>
      </w:r>
      <w:r w:rsidR="0096776A" w:rsidRPr="00054357">
        <w:rPr>
          <w:rFonts w:ascii="Garamond" w:hAnsi="Garamond" w:cs="Arial"/>
          <w:sz w:val="24"/>
          <w:szCs w:val="24"/>
        </w:rPr>
        <w:t>el Viceministerio de Transporte, en coordinación con la Gerencia Administrativa Institucional.</w:t>
      </w:r>
    </w:p>
    <w:p w:rsidR="004E16E2" w:rsidRPr="00054357" w:rsidRDefault="004E16E2" w:rsidP="004E16E2">
      <w:pPr>
        <w:pStyle w:val="Prrafodelista"/>
        <w:rPr>
          <w:rFonts w:ascii="Garamond" w:hAnsi="Garamond" w:cs="Arial"/>
          <w:bCs/>
          <w:iCs/>
          <w:sz w:val="24"/>
          <w:szCs w:val="24"/>
        </w:rPr>
      </w:pPr>
    </w:p>
    <w:p w:rsidR="004E16E2" w:rsidRPr="00054357" w:rsidRDefault="004E16E2" w:rsidP="00FE0269">
      <w:pPr>
        <w:pStyle w:val="Prrafodelista"/>
        <w:numPr>
          <w:ilvl w:val="0"/>
          <w:numId w:val="20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B4A79" w:rsidRPr="00ED05EB" w:rsidRDefault="00AB4A79"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ED05EB">
        <w:rPr>
          <w:rFonts w:ascii="Garamond" w:hAnsi="Garamond" w:cs="Arial"/>
          <w:bCs/>
          <w:iCs/>
          <w:sz w:val="24"/>
          <w:szCs w:val="24"/>
          <w:lang w:val="es-SV"/>
        </w:rPr>
        <w:t>Garantizar la buena atención a los usuarios de los servicios que presta la institución.</w:t>
      </w:r>
    </w:p>
    <w:p w:rsidR="00AB4A79" w:rsidRPr="00ED05EB" w:rsidRDefault="00AB4A79"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ED05EB">
        <w:rPr>
          <w:rFonts w:ascii="Garamond" w:hAnsi="Garamond" w:cs="Arial"/>
          <w:bCs/>
          <w:iCs/>
          <w:sz w:val="24"/>
          <w:szCs w:val="24"/>
          <w:lang w:val="es-SV"/>
        </w:rPr>
        <w:t>Resguardar y controlar el suministro de materiales de oficina y demás servicios a las diferentes unidades y direcciones del VMT.</w:t>
      </w:r>
    </w:p>
    <w:p w:rsidR="00AB4A79" w:rsidRPr="00ED05EB" w:rsidRDefault="00AB4A79"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ED05EB">
        <w:rPr>
          <w:rFonts w:ascii="Garamond" w:hAnsi="Garamond" w:cs="Arial"/>
          <w:bCs/>
          <w:iCs/>
          <w:sz w:val="24"/>
          <w:szCs w:val="24"/>
          <w:lang w:val="es-SV"/>
        </w:rPr>
        <w:t>Resguardar y controlar el recurso de combustible, así como coordinar con el Área de Transporte Institucional, lo relacionado con el mantenimiento de la flota vehicular del Viceministerio de Transporte.</w:t>
      </w:r>
    </w:p>
    <w:p w:rsidR="00AB4A79" w:rsidRPr="00ED05EB" w:rsidRDefault="00AB4A79"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ED05EB">
        <w:rPr>
          <w:rFonts w:ascii="Garamond" w:hAnsi="Garamond" w:cs="Arial"/>
          <w:bCs/>
          <w:iCs/>
          <w:sz w:val="24"/>
          <w:szCs w:val="24"/>
          <w:lang w:val="es-SV"/>
        </w:rPr>
        <w:t>Coordinar el mantenimiento de las instalaciones del Viceministerio de Transporte.</w:t>
      </w:r>
    </w:p>
    <w:p w:rsidR="00AB4A79" w:rsidRPr="00ED05EB" w:rsidRDefault="00AB4A79"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ED05EB">
        <w:rPr>
          <w:rFonts w:ascii="Garamond" w:hAnsi="Garamond" w:cs="Arial"/>
          <w:bCs/>
          <w:iCs/>
          <w:sz w:val="24"/>
          <w:szCs w:val="24"/>
          <w:lang w:val="es-SV"/>
        </w:rPr>
        <w:t>Desarrollar las actividades necesarias que permitan el buen funcionamiento de la institución, a fin de brindar el mejor servicio a los usuarios.</w:t>
      </w:r>
    </w:p>
    <w:p w:rsidR="00AB4A79" w:rsidRPr="00ED05EB" w:rsidRDefault="00AB4A79"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ED05EB">
        <w:rPr>
          <w:rFonts w:ascii="Garamond" w:hAnsi="Garamond" w:cs="Arial"/>
          <w:bCs/>
          <w:iCs/>
          <w:sz w:val="24"/>
          <w:szCs w:val="24"/>
          <w:lang w:val="es-SV"/>
        </w:rPr>
        <w:t>Coordinar y dar respuesta inmediata a las necesidades de compra de materiales y cancelación de servicios a proveedores de acuerdo al marco legal.</w:t>
      </w:r>
    </w:p>
    <w:p w:rsidR="00AB4A79" w:rsidRPr="00ED05EB" w:rsidRDefault="00AB4A79"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ED05EB">
        <w:rPr>
          <w:rFonts w:ascii="Garamond" w:hAnsi="Garamond" w:cs="Arial"/>
          <w:bCs/>
          <w:iCs/>
          <w:sz w:val="24"/>
          <w:szCs w:val="24"/>
          <w:lang w:val="es-SV"/>
        </w:rPr>
        <w:t>Administrar y dar seguimiento a los recursos disponibles del Fondo Circulante de Monto Fijo del VMT.</w:t>
      </w:r>
    </w:p>
    <w:p w:rsidR="00AB4A79" w:rsidRPr="00AB4A79" w:rsidRDefault="00AB4A79"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AB4A79">
        <w:rPr>
          <w:rFonts w:ascii="Garamond" w:hAnsi="Garamond" w:cs="Arial"/>
          <w:bCs/>
          <w:iCs/>
          <w:sz w:val="24"/>
          <w:szCs w:val="24"/>
          <w:lang w:val="es-SV"/>
        </w:rPr>
        <w:t>Coordinar la atención médica brindada por la Clínica Empresarial VMT a través de jornadas educativas en salud y campañas de medicina preventiva que ésta realiza en conjunto con instituciones públicas y privadas.</w:t>
      </w:r>
    </w:p>
    <w:p w:rsidR="0085213B" w:rsidRPr="00054357" w:rsidRDefault="00FA23B2" w:rsidP="00FE0269">
      <w:pPr>
        <w:pStyle w:val="Prrafodelista1"/>
        <w:numPr>
          <w:ilvl w:val="0"/>
          <w:numId w:val="140"/>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Cumplir con lo establecido en el </w:t>
      </w:r>
      <w:r w:rsidR="00D27402" w:rsidRPr="00054357">
        <w:rPr>
          <w:rFonts w:ascii="Garamond" w:hAnsi="Garamond" w:cs="Arial"/>
          <w:bCs/>
          <w:iCs/>
          <w:sz w:val="24"/>
          <w:szCs w:val="24"/>
          <w:lang w:val="es-SV"/>
        </w:rPr>
        <w:t>título VI</w:t>
      </w:r>
      <w:r w:rsidRPr="00054357">
        <w:rPr>
          <w:rFonts w:ascii="Garamond" w:hAnsi="Garamond" w:cs="Arial"/>
          <w:bCs/>
          <w:iCs/>
          <w:sz w:val="24"/>
          <w:szCs w:val="24"/>
          <w:lang w:val="es-SV"/>
        </w:rPr>
        <w:t xml:space="preserve"> del Reglamento Interno y de Funcionamiento del Ministerio de Obras Públicas, Transporte y de Vivienda y Desarrollo Urbano. </w:t>
      </w:r>
    </w:p>
    <w:p w:rsidR="002D76DD" w:rsidRPr="00054357" w:rsidRDefault="002D76DD">
      <w:pPr>
        <w:spacing w:after="0" w:line="240" w:lineRule="auto"/>
        <w:rPr>
          <w:rFonts w:ascii="Garamond" w:hAnsi="Garamond" w:cs="Arial"/>
          <w:bCs/>
          <w:iCs/>
          <w:sz w:val="24"/>
          <w:szCs w:val="24"/>
        </w:rPr>
      </w:pPr>
      <w:r w:rsidRPr="00054357">
        <w:rPr>
          <w:rFonts w:ascii="Garamond" w:hAnsi="Garamond" w:cs="Arial"/>
          <w:bCs/>
          <w:iCs/>
          <w:sz w:val="24"/>
          <w:szCs w:val="24"/>
        </w:rPr>
        <w:br w:type="page"/>
      </w:r>
    </w:p>
    <w:p w:rsidR="002A3D1C" w:rsidRPr="00054357" w:rsidRDefault="002A3D1C" w:rsidP="00FE0269">
      <w:pPr>
        <w:pStyle w:val="Prrafodelista"/>
        <w:numPr>
          <w:ilvl w:val="0"/>
          <w:numId w:val="20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2D76DD" w:rsidRPr="00054357" w:rsidRDefault="002D76DD" w:rsidP="00BF7D81">
      <w:pPr>
        <w:autoSpaceDE w:val="0"/>
        <w:autoSpaceDN w:val="0"/>
        <w:adjustRightInd w:val="0"/>
        <w:spacing w:after="0" w:line="240" w:lineRule="auto"/>
        <w:ind w:right="-81"/>
        <w:jc w:val="both"/>
        <w:rPr>
          <w:rFonts w:ascii="Garamond" w:hAnsi="Garamond" w:cs="Arial"/>
          <w:bCs/>
          <w:iCs/>
          <w:sz w:val="24"/>
          <w:szCs w:val="24"/>
        </w:rPr>
      </w:pPr>
    </w:p>
    <w:p w:rsidR="0085213B" w:rsidRPr="00054357" w:rsidRDefault="002A3D1C" w:rsidP="008000E9">
      <w:pPr>
        <w:pStyle w:val="Ttulo4"/>
        <w:shd w:val="clear" w:color="auto" w:fill="D9D9D9" w:themeFill="background1" w:themeFillShade="D9"/>
        <w:ind w:left="709" w:hanging="709"/>
        <w:jc w:val="center"/>
        <w:rPr>
          <w:rFonts w:ascii="Garamond" w:hAnsi="Garamond" w:cs="Arial"/>
          <w:i w:val="0"/>
          <w:color w:val="auto"/>
          <w:sz w:val="24"/>
          <w:szCs w:val="24"/>
        </w:rPr>
      </w:pPr>
      <w:bookmarkStart w:id="191" w:name="_Toc479249839"/>
      <w:r w:rsidRPr="00054357">
        <w:rPr>
          <w:rFonts w:ascii="Garamond" w:hAnsi="Garamond" w:cs="Arial"/>
          <w:i w:val="0"/>
          <w:color w:val="auto"/>
          <w:sz w:val="24"/>
          <w:szCs w:val="24"/>
        </w:rPr>
        <w:t xml:space="preserve">1.3.2.1 </w:t>
      </w:r>
      <w:r w:rsidR="0085213B" w:rsidRPr="00054357">
        <w:rPr>
          <w:rFonts w:ascii="Garamond" w:hAnsi="Garamond" w:cs="Arial"/>
          <w:i w:val="0"/>
          <w:color w:val="auto"/>
          <w:sz w:val="24"/>
          <w:szCs w:val="24"/>
        </w:rPr>
        <w:t>ÁREA DE ATENCIÓN AL USUARIO</w:t>
      </w:r>
      <w:bookmarkEnd w:id="191"/>
    </w:p>
    <w:p w:rsidR="002A3D1C" w:rsidRPr="00054357" w:rsidRDefault="002A3D1C" w:rsidP="00BF7D81">
      <w:pPr>
        <w:pStyle w:val="Prrafodelista11"/>
        <w:autoSpaceDE w:val="0"/>
        <w:autoSpaceDN w:val="0"/>
        <w:adjustRightInd w:val="0"/>
        <w:spacing w:after="0" w:line="240" w:lineRule="auto"/>
        <w:ind w:left="0"/>
        <w:jc w:val="center"/>
        <w:rPr>
          <w:rFonts w:ascii="Garamond" w:hAnsi="Garamond" w:cs="Arial"/>
          <w:b/>
          <w:sz w:val="24"/>
          <w:szCs w:val="24"/>
        </w:rPr>
      </w:pPr>
    </w:p>
    <w:p w:rsidR="002A3D1C" w:rsidRPr="00054357" w:rsidRDefault="002A3D1C" w:rsidP="00FE0269">
      <w:pPr>
        <w:pStyle w:val="Prrafodelista"/>
        <w:numPr>
          <w:ilvl w:val="0"/>
          <w:numId w:val="20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2A3D1C" w:rsidRPr="00054357" w:rsidRDefault="002A3D1C" w:rsidP="00BF7D8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2A3D1C" w:rsidRPr="00054357" w:rsidTr="001B7CF7">
        <w:tc>
          <w:tcPr>
            <w:tcW w:w="1559" w:type="dxa"/>
          </w:tcPr>
          <w:p w:rsidR="002A3D1C" w:rsidRPr="00054357" w:rsidRDefault="002A3D1C" w:rsidP="001B7CF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2A3D1C" w:rsidRPr="00054357" w:rsidRDefault="002B74B6" w:rsidP="001B7CF7">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1.3.2 </w:t>
            </w:r>
            <w:r w:rsidR="002A3D1C" w:rsidRPr="00054357">
              <w:rPr>
                <w:rFonts w:ascii="Garamond" w:hAnsi="Garamond" w:cs="Arial"/>
                <w:bCs/>
                <w:iCs/>
                <w:sz w:val="24"/>
                <w:szCs w:val="24"/>
                <w:lang w:val="es-ES_tradnl"/>
              </w:rPr>
              <w:t>Unidad de Administración General y Logística.</w:t>
            </w:r>
          </w:p>
          <w:p w:rsidR="002A3D1C" w:rsidRPr="00054357" w:rsidRDefault="002A3D1C" w:rsidP="001B7CF7">
            <w:pPr>
              <w:spacing w:after="0" w:line="240" w:lineRule="auto"/>
              <w:contextualSpacing/>
              <w:jc w:val="both"/>
              <w:rPr>
                <w:rFonts w:ascii="Garamond" w:hAnsi="Garamond" w:cs="Arial"/>
                <w:bCs/>
                <w:iCs/>
                <w:sz w:val="24"/>
                <w:szCs w:val="24"/>
                <w:lang w:val="es-ES_tradnl"/>
              </w:rPr>
            </w:pPr>
          </w:p>
        </w:tc>
      </w:tr>
      <w:tr w:rsidR="002A3D1C" w:rsidRPr="00054357" w:rsidTr="001B7CF7">
        <w:tc>
          <w:tcPr>
            <w:tcW w:w="1559" w:type="dxa"/>
          </w:tcPr>
          <w:p w:rsidR="002A3D1C" w:rsidRPr="00054357" w:rsidRDefault="002A3D1C" w:rsidP="001B7CF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2A3D1C" w:rsidRPr="00054357" w:rsidRDefault="002A3D1C" w:rsidP="002A3D1C">
            <w:pPr>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2A3D1C" w:rsidRPr="00054357" w:rsidRDefault="002A3D1C" w:rsidP="002A3D1C">
      <w:pPr>
        <w:pStyle w:val="Prrafodelista"/>
        <w:spacing w:after="0"/>
        <w:rPr>
          <w:rFonts w:ascii="Garamond" w:hAnsi="Garamond" w:cs="Arial"/>
          <w:b/>
          <w:bCs/>
          <w:iCs/>
          <w:sz w:val="24"/>
          <w:szCs w:val="24"/>
          <w:lang w:val="es-SV"/>
        </w:rPr>
      </w:pPr>
    </w:p>
    <w:p w:rsidR="002A3D1C" w:rsidRPr="00054357" w:rsidRDefault="002A3D1C" w:rsidP="00FE0269">
      <w:pPr>
        <w:pStyle w:val="Prrafodelista"/>
        <w:numPr>
          <w:ilvl w:val="0"/>
          <w:numId w:val="20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2A3D1C" w:rsidRPr="00054357" w:rsidRDefault="006F2946" w:rsidP="002A3D1C">
      <w:pPr>
        <w:pStyle w:val="Prrafodelista"/>
        <w:rPr>
          <w:rFonts w:ascii="Garamond" w:hAnsi="Garamond" w:cs="Arial"/>
          <w:sz w:val="24"/>
          <w:szCs w:val="24"/>
        </w:rPr>
      </w:pPr>
      <w:r w:rsidRPr="00054357">
        <w:rPr>
          <w:rFonts w:ascii="Garamond" w:hAnsi="Garamond" w:cs="Arial"/>
          <w:sz w:val="24"/>
          <w:szCs w:val="24"/>
        </w:rPr>
        <w:t>Brindar atención esmerada al usuario en las instalaciones del Viceministerio de Transporte.</w:t>
      </w:r>
    </w:p>
    <w:p w:rsidR="006F2946" w:rsidRPr="00054357" w:rsidRDefault="006F2946" w:rsidP="002A3D1C">
      <w:pPr>
        <w:pStyle w:val="Prrafodelista"/>
        <w:rPr>
          <w:rFonts w:ascii="Garamond" w:hAnsi="Garamond" w:cs="Arial"/>
          <w:b/>
          <w:bCs/>
          <w:iCs/>
          <w:sz w:val="24"/>
          <w:szCs w:val="24"/>
        </w:rPr>
      </w:pPr>
    </w:p>
    <w:p w:rsidR="002A3D1C" w:rsidRPr="00054357" w:rsidRDefault="002A3D1C" w:rsidP="00FE0269">
      <w:pPr>
        <w:pStyle w:val="Prrafodelista"/>
        <w:numPr>
          <w:ilvl w:val="0"/>
          <w:numId w:val="20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Garantizar el funcionamiento eficiente de la unidad.</w:t>
      </w:r>
    </w:p>
    <w:p w:rsidR="0085213B"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Recibir los diferentes trámites que ingresan los usuarios, con el propósito de revisarlos y remitir los expedientes a las áreas correspondientes.</w:t>
      </w:r>
    </w:p>
    <w:p w:rsidR="0085213B"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Verificar y solventar problemas de usuarios en relación al correcto ingreso de trámites y orientación sobre el proceso a realizar.</w:t>
      </w:r>
    </w:p>
    <w:p w:rsidR="0085213B"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Notificar a los usuarios de las resoluciones o respuestas emitidas por las direcciones o unidades.</w:t>
      </w:r>
    </w:p>
    <w:p w:rsidR="0085213B"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instructivo relacionados con procesos y trámites a seguir por parte de los usuarios.</w:t>
      </w:r>
    </w:p>
    <w:p w:rsidR="0085213B"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Comunicar a las unidades regionales del VMT, los trámites y procesos a seguir para la atención al usuario, a efecto de  unificar las actividades y servicios a nivel nacional.</w:t>
      </w:r>
    </w:p>
    <w:p w:rsidR="0085213B"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Brindar la información requerida por los usuarios, en relación a los diferentes procesos que efectúa el viceministerio, garantizando en todo momento el respeto de los derechos del usuario.</w:t>
      </w:r>
    </w:p>
    <w:p w:rsidR="0085213B"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Supervisar que en las oficinas regionales del VMT la atención al usuario se brinde adecuadamente siguiendo el reglamento y las normas establecidas por el Viceministerio de Transporte.</w:t>
      </w:r>
    </w:p>
    <w:p w:rsidR="00A825DD" w:rsidRPr="00054357" w:rsidRDefault="0085213B"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planes de acción en forma conjunta con las demás unidades organizativas del VMT, respecto de los temas relacionados con el servicio interno y externo que presta el viceministerio.</w:t>
      </w:r>
    </w:p>
    <w:p w:rsidR="00FA23B2" w:rsidRPr="00054357" w:rsidRDefault="00FA23B2" w:rsidP="00FE0269">
      <w:pPr>
        <w:pStyle w:val="Prrafodelista1"/>
        <w:numPr>
          <w:ilvl w:val="0"/>
          <w:numId w:val="141"/>
        </w:numPr>
        <w:tabs>
          <w:tab w:val="left" w:pos="0"/>
        </w:tabs>
        <w:ind w:left="993" w:hanging="426"/>
        <w:jc w:val="both"/>
        <w:rPr>
          <w:rFonts w:ascii="Garamond" w:hAnsi="Garamond" w:cs="Arial"/>
          <w:bCs/>
          <w:iCs/>
          <w:sz w:val="24"/>
          <w:szCs w:val="24"/>
          <w:lang w:val="es-SV"/>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85213B" w:rsidRPr="00054357" w:rsidRDefault="0085213B" w:rsidP="0085213B">
      <w:pPr>
        <w:pStyle w:val="Prrafodelista1"/>
        <w:tabs>
          <w:tab w:val="left" w:pos="900"/>
          <w:tab w:val="left" w:pos="2505"/>
          <w:tab w:val="left" w:pos="2700"/>
        </w:tabs>
        <w:ind w:left="0"/>
        <w:jc w:val="center"/>
        <w:rPr>
          <w:rFonts w:ascii="Garamond" w:hAnsi="Garamond" w:cs="Arial"/>
          <w:sz w:val="24"/>
          <w:szCs w:val="24"/>
          <w:lang w:val="es-SV"/>
        </w:rPr>
      </w:pPr>
    </w:p>
    <w:p w:rsidR="006F2946" w:rsidRDefault="006F2946">
      <w:pPr>
        <w:spacing w:after="0" w:line="240" w:lineRule="auto"/>
        <w:rPr>
          <w:rFonts w:ascii="Garamond" w:hAnsi="Garamond" w:cs="Arial"/>
          <w:sz w:val="24"/>
          <w:szCs w:val="24"/>
        </w:rPr>
      </w:pPr>
      <w:r w:rsidRPr="00054357">
        <w:rPr>
          <w:rFonts w:ascii="Garamond" w:hAnsi="Garamond" w:cs="Arial"/>
          <w:sz w:val="24"/>
          <w:szCs w:val="24"/>
        </w:rPr>
        <w:br w:type="page"/>
      </w:r>
    </w:p>
    <w:p w:rsidR="0028469D" w:rsidRPr="00054357" w:rsidRDefault="0028469D">
      <w:pPr>
        <w:spacing w:after="0" w:line="240" w:lineRule="auto"/>
        <w:rPr>
          <w:rFonts w:ascii="Garamond" w:hAnsi="Garamond" w:cs="Arial"/>
          <w:sz w:val="24"/>
          <w:szCs w:val="24"/>
          <w:lang w:eastAsia="en-US"/>
        </w:rPr>
      </w:pPr>
    </w:p>
    <w:p w:rsidR="00911173" w:rsidRPr="00054357" w:rsidRDefault="00911173" w:rsidP="00FE0269">
      <w:pPr>
        <w:pStyle w:val="Prrafodelista"/>
        <w:numPr>
          <w:ilvl w:val="0"/>
          <w:numId w:val="20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6F2946" w:rsidRPr="00054357" w:rsidRDefault="006F2946" w:rsidP="00BF7D81">
      <w:pPr>
        <w:pStyle w:val="Prrafodelista1"/>
        <w:tabs>
          <w:tab w:val="left" w:pos="900"/>
          <w:tab w:val="left" w:pos="2505"/>
          <w:tab w:val="left" w:pos="2700"/>
        </w:tabs>
        <w:ind w:left="0"/>
        <w:jc w:val="center"/>
        <w:rPr>
          <w:rFonts w:ascii="Garamond" w:hAnsi="Garamond" w:cs="Arial"/>
          <w:sz w:val="24"/>
          <w:szCs w:val="24"/>
          <w:lang w:val="es-SV"/>
        </w:rPr>
      </w:pPr>
    </w:p>
    <w:p w:rsidR="0085213B" w:rsidRPr="00054357" w:rsidRDefault="00C36B0A" w:rsidP="0030044F">
      <w:pPr>
        <w:pStyle w:val="Ttulo4"/>
        <w:shd w:val="clear" w:color="auto" w:fill="D9D9D9" w:themeFill="background1" w:themeFillShade="D9"/>
        <w:ind w:left="709"/>
        <w:jc w:val="center"/>
        <w:rPr>
          <w:rFonts w:ascii="Garamond" w:hAnsi="Garamond" w:cs="Arial"/>
          <w:i w:val="0"/>
          <w:color w:val="auto"/>
          <w:sz w:val="24"/>
          <w:szCs w:val="24"/>
        </w:rPr>
      </w:pPr>
      <w:bookmarkStart w:id="192" w:name="_Toc479249840"/>
      <w:r w:rsidRPr="00054357">
        <w:rPr>
          <w:rFonts w:ascii="Garamond" w:hAnsi="Garamond" w:cs="Arial"/>
          <w:i w:val="0"/>
          <w:color w:val="auto"/>
          <w:sz w:val="24"/>
          <w:szCs w:val="24"/>
        </w:rPr>
        <w:t xml:space="preserve">1.3.2.2 </w:t>
      </w:r>
      <w:r w:rsidR="0085213B" w:rsidRPr="00054357">
        <w:rPr>
          <w:rFonts w:ascii="Garamond" w:hAnsi="Garamond" w:cs="Arial"/>
          <w:i w:val="0"/>
          <w:color w:val="auto"/>
          <w:sz w:val="24"/>
          <w:szCs w:val="24"/>
        </w:rPr>
        <w:t>ÁREA DE ALMACÉN Y SUMINISTRO</w:t>
      </w:r>
      <w:bookmarkEnd w:id="192"/>
      <w:r w:rsidR="0085213B" w:rsidRPr="00054357">
        <w:rPr>
          <w:rFonts w:ascii="Garamond" w:hAnsi="Garamond" w:cs="Arial"/>
          <w:i w:val="0"/>
          <w:color w:val="auto"/>
          <w:sz w:val="24"/>
          <w:szCs w:val="24"/>
        </w:rPr>
        <w:t xml:space="preserve"> </w:t>
      </w:r>
    </w:p>
    <w:p w:rsidR="00911173" w:rsidRPr="00054357" w:rsidRDefault="00911173" w:rsidP="00BF7D81">
      <w:pPr>
        <w:pStyle w:val="Prrafodelista1"/>
        <w:tabs>
          <w:tab w:val="left" w:pos="900"/>
          <w:tab w:val="left" w:pos="2505"/>
          <w:tab w:val="left" w:pos="2700"/>
        </w:tabs>
        <w:ind w:left="0"/>
        <w:jc w:val="center"/>
        <w:rPr>
          <w:rFonts w:ascii="Garamond" w:hAnsi="Garamond" w:cs="Arial"/>
          <w:b/>
          <w:sz w:val="24"/>
          <w:szCs w:val="24"/>
        </w:rPr>
      </w:pPr>
    </w:p>
    <w:p w:rsidR="00911173" w:rsidRPr="00054357" w:rsidRDefault="00911173" w:rsidP="00FE0269">
      <w:pPr>
        <w:pStyle w:val="Prrafodelista"/>
        <w:numPr>
          <w:ilvl w:val="0"/>
          <w:numId w:val="20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11173" w:rsidRPr="00054357" w:rsidRDefault="00911173" w:rsidP="00BF7D8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911173" w:rsidRPr="00054357" w:rsidTr="001B7CF7">
        <w:tc>
          <w:tcPr>
            <w:tcW w:w="1559" w:type="dxa"/>
          </w:tcPr>
          <w:p w:rsidR="00911173" w:rsidRPr="00054357" w:rsidRDefault="00911173" w:rsidP="00BF7D8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911173" w:rsidRPr="00054357" w:rsidRDefault="002B74B6" w:rsidP="00BF7D8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1.3.2 </w:t>
            </w:r>
            <w:r w:rsidR="00911173" w:rsidRPr="00054357">
              <w:rPr>
                <w:rFonts w:ascii="Garamond" w:hAnsi="Garamond" w:cs="Arial"/>
                <w:bCs/>
                <w:iCs/>
                <w:sz w:val="24"/>
                <w:szCs w:val="24"/>
                <w:lang w:val="es-ES_tradnl"/>
              </w:rPr>
              <w:t>Unidad de Administración General y Logística.</w:t>
            </w:r>
          </w:p>
          <w:p w:rsidR="00911173" w:rsidRPr="00054357" w:rsidRDefault="00911173" w:rsidP="00BF7D81">
            <w:pPr>
              <w:spacing w:after="0" w:line="240" w:lineRule="auto"/>
              <w:contextualSpacing/>
              <w:jc w:val="both"/>
              <w:rPr>
                <w:rFonts w:ascii="Garamond" w:hAnsi="Garamond" w:cs="Arial"/>
                <w:bCs/>
                <w:iCs/>
                <w:sz w:val="24"/>
                <w:szCs w:val="24"/>
                <w:lang w:val="es-ES_tradnl"/>
              </w:rPr>
            </w:pPr>
          </w:p>
        </w:tc>
      </w:tr>
      <w:tr w:rsidR="00911173" w:rsidRPr="00054357" w:rsidTr="001B7CF7">
        <w:tc>
          <w:tcPr>
            <w:tcW w:w="1559" w:type="dxa"/>
          </w:tcPr>
          <w:p w:rsidR="00911173" w:rsidRPr="00054357" w:rsidRDefault="00911173" w:rsidP="001B7CF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11173" w:rsidRPr="00054357" w:rsidRDefault="00911173" w:rsidP="001B7CF7">
            <w:pPr>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911173" w:rsidRPr="00054357" w:rsidRDefault="00911173" w:rsidP="00911173">
      <w:pPr>
        <w:pStyle w:val="Prrafodelista"/>
        <w:spacing w:after="0"/>
        <w:rPr>
          <w:rFonts w:ascii="Garamond" w:hAnsi="Garamond" w:cs="Arial"/>
          <w:b/>
          <w:bCs/>
          <w:iCs/>
          <w:sz w:val="24"/>
          <w:szCs w:val="24"/>
          <w:lang w:val="es-SV"/>
        </w:rPr>
      </w:pPr>
    </w:p>
    <w:p w:rsidR="00911173" w:rsidRPr="00054357" w:rsidRDefault="00911173" w:rsidP="00FE0269">
      <w:pPr>
        <w:pStyle w:val="Prrafodelista"/>
        <w:numPr>
          <w:ilvl w:val="0"/>
          <w:numId w:val="20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11173" w:rsidRPr="00054357" w:rsidRDefault="00474A22" w:rsidP="00911173">
      <w:pPr>
        <w:pStyle w:val="Prrafodelista"/>
        <w:rPr>
          <w:rFonts w:ascii="Garamond" w:hAnsi="Garamond" w:cs="Arial"/>
          <w:bCs/>
          <w:iCs/>
          <w:sz w:val="24"/>
          <w:szCs w:val="24"/>
        </w:rPr>
      </w:pPr>
      <w:r w:rsidRPr="00054357">
        <w:rPr>
          <w:rFonts w:ascii="Garamond" w:hAnsi="Garamond" w:cs="Arial"/>
          <w:bCs/>
          <w:iCs/>
          <w:sz w:val="24"/>
          <w:szCs w:val="24"/>
        </w:rPr>
        <w:t>Garantizar el resguardo de</w:t>
      </w:r>
      <w:r w:rsidR="008C1E37" w:rsidRPr="00054357">
        <w:rPr>
          <w:rFonts w:ascii="Garamond" w:hAnsi="Garamond" w:cs="Arial"/>
          <w:bCs/>
          <w:iCs/>
          <w:sz w:val="24"/>
          <w:szCs w:val="24"/>
        </w:rPr>
        <w:t xml:space="preserve"> los materiales </w:t>
      </w:r>
      <w:r w:rsidR="005F5836" w:rsidRPr="00054357">
        <w:rPr>
          <w:rFonts w:ascii="Garamond" w:hAnsi="Garamond" w:cs="Arial"/>
          <w:bCs/>
          <w:iCs/>
          <w:sz w:val="24"/>
          <w:szCs w:val="24"/>
        </w:rPr>
        <w:t>diversos</w:t>
      </w:r>
      <w:r w:rsidR="00BD195B">
        <w:rPr>
          <w:rFonts w:ascii="Garamond" w:hAnsi="Garamond" w:cs="Arial"/>
          <w:bCs/>
          <w:iCs/>
          <w:sz w:val="24"/>
          <w:szCs w:val="24"/>
        </w:rPr>
        <w:t xml:space="preserve"> para el suministro de las unidades organizativas del VMT</w:t>
      </w:r>
      <w:r w:rsidR="008C1E37" w:rsidRPr="00054357">
        <w:rPr>
          <w:rFonts w:ascii="Garamond" w:hAnsi="Garamond" w:cs="Arial"/>
          <w:bCs/>
          <w:iCs/>
          <w:sz w:val="24"/>
          <w:szCs w:val="24"/>
        </w:rPr>
        <w:t>, como también el control de los máximos y mínimos</w:t>
      </w:r>
      <w:r w:rsidR="005F5836" w:rsidRPr="00054357">
        <w:rPr>
          <w:rFonts w:ascii="Garamond" w:hAnsi="Garamond" w:cs="Arial"/>
          <w:bCs/>
          <w:iCs/>
          <w:sz w:val="24"/>
          <w:szCs w:val="24"/>
        </w:rPr>
        <w:t xml:space="preserve"> a fin de tener las existencias necesarias.</w:t>
      </w:r>
    </w:p>
    <w:p w:rsidR="00C36B0A" w:rsidRPr="00054357" w:rsidRDefault="00C36B0A" w:rsidP="00911173">
      <w:pPr>
        <w:pStyle w:val="Prrafodelista"/>
        <w:rPr>
          <w:rFonts w:ascii="Garamond" w:hAnsi="Garamond" w:cs="Arial"/>
          <w:b/>
          <w:bCs/>
          <w:iCs/>
          <w:sz w:val="24"/>
          <w:szCs w:val="24"/>
        </w:rPr>
      </w:pPr>
    </w:p>
    <w:p w:rsidR="00911173" w:rsidRPr="00054357" w:rsidRDefault="00911173" w:rsidP="00FE0269">
      <w:pPr>
        <w:pStyle w:val="Prrafodelista"/>
        <w:numPr>
          <w:ilvl w:val="0"/>
          <w:numId w:val="206"/>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75"/>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Realizar entrega de materiales y útiles de oficina a las diferentes unidades que lo solicitan, de tal manera que se lleve un efectivo control de los materiales utilizados.</w:t>
      </w:r>
    </w:p>
    <w:p w:rsidR="0085213B" w:rsidRPr="00054357" w:rsidRDefault="0085213B" w:rsidP="00FE0269">
      <w:pPr>
        <w:pStyle w:val="Prrafodelista1"/>
        <w:numPr>
          <w:ilvl w:val="0"/>
          <w:numId w:val="175"/>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Coordinar, la compra de materiales y útiles de oficina.</w:t>
      </w:r>
    </w:p>
    <w:p w:rsidR="0085213B" w:rsidRPr="00054357" w:rsidRDefault="0085213B" w:rsidP="00FE0269">
      <w:pPr>
        <w:pStyle w:val="Prrafodelista1"/>
        <w:numPr>
          <w:ilvl w:val="0"/>
          <w:numId w:val="175"/>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Llevar a cabo el manejo y un eficiente control de los inventarios de materiales y útiles de oficina.</w:t>
      </w:r>
    </w:p>
    <w:p w:rsidR="0085213B" w:rsidRPr="00054357" w:rsidRDefault="0085213B" w:rsidP="00FE0269">
      <w:pPr>
        <w:pStyle w:val="Prrafodelista1"/>
        <w:numPr>
          <w:ilvl w:val="0"/>
          <w:numId w:val="175"/>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Elaborar los listados de inventarios; así como la revisión física de este cada mes, para garantizar el adecuado uso de los recursos.</w:t>
      </w:r>
    </w:p>
    <w:p w:rsidR="0085213B" w:rsidRPr="00054357" w:rsidRDefault="0085213B" w:rsidP="00FE0269">
      <w:pPr>
        <w:pStyle w:val="Prrafodelista1"/>
        <w:numPr>
          <w:ilvl w:val="0"/>
          <w:numId w:val="175"/>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Elaborar cuadro de proyección de consumo de materiales, que sirve de base para la elaboración del presupuesto de materiales y útiles de oficina.</w:t>
      </w:r>
    </w:p>
    <w:p w:rsidR="00FA23B2" w:rsidRPr="00054357" w:rsidRDefault="00FA23B2" w:rsidP="00FE0269">
      <w:pPr>
        <w:pStyle w:val="Prrafodelista1"/>
        <w:numPr>
          <w:ilvl w:val="0"/>
          <w:numId w:val="175"/>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 xml:space="preserve">Cumplir con lo establecido en el </w:t>
      </w:r>
      <w:r w:rsidR="00D27402" w:rsidRPr="00054357">
        <w:rPr>
          <w:rFonts w:ascii="Garamond" w:hAnsi="Garamond" w:cs="Arial"/>
          <w:bCs/>
          <w:iCs/>
          <w:sz w:val="24"/>
          <w:szCs w:val="24"/>
          <w:lang w:val="es-SV"/>
        </w:rPr>
        <w:t>título VI</w:t>
      </w:r>
      <w:r w:rsidRPr="00054357">
        <w:rPr>
          <w:rFonts w:ascii="Garamond" w:hAnsi="Garamond" w:cs="Arial"/>
          <w:bCs/>
          <w:iCs/>
          <w:sz w:val="24"/>
          <w:szCs w:val="24"/>
          <w:lang w:val="es-SV"/>
        </w:rPr>
        <w:t xml:space="preserve"> del Reglamento Interno y de Funcionamiento del Ministerio de Obras Públicas, Transporte y de Vivienda y Desarrollo Urbano. </w:t>
      </w:r>
    </w:p>
    <w:p w:rsidR="00C36B0A" w:rsidRDefault="00C36B0A">
      <w:pPr>
        <w:spacing w:after="0" w:line="240" w:lineRule="auto"/>
        <w:rPr>
          <w:rFonts w:ascii="Garamond" w:hAnsi="Garamond" w:cs="Arial"/>
          <w:b/>
          <w:sz w:val="24"/>
          <w:szCs w:val="24"/>
        </w:rPr>
      </w:pPr>
    </w:p>
    <w:p w:rsidR="0028469D" w:rsidRPr="00054357" w:rsidRDefault="0028469D">
      <w:pPr>
        <w:spacing w:after="0" w:line="240" w:lineRule="auto"/>
        <w:rPr>
          <w:rFonts w:ascii="Garamond" w:hAnsi="Garamond" w:cs="Arial"/>
          <w:b/>
          <w:sz w:val="24"/>
          <w:szCs w:val="24"/>
          <w:lang w:val="es-ES" w:eastAsia="en-US"/>
        </w:rPr>
      </w:pPr>
    </w:p>
    <w:p w:rsidR="006276F8" w:rsidRPr="00054357" w:rsidRDefault="006276F8" w:rsidP="006276F8">
      <w:pPr>
        <w:pStyle w:val="Prrafodelista1"/>
        <w:tabs>
          <w:tab w:val="left" w:pos="0"/>
        </w:tabs>
        <w:jc w:val="both"/>
        <w:rPr>
          <w:rFonts w:ascii="Garamond" w:hAnsi="Garamond" w:cs="Arial"/>
          <w:bCs/>
          <w:iCs/>
          <w:sz w:val="24"/>
          <w:szCs w:val="24"/>
          <w:lang w:val="es-SV"/>
        </w:rPr>
      </w:pPr>
    </w:p>
    <w:p w:rsidR="006276F8" w:rsidRPr="00054357" w:rsidRDefault="006276F8" w:rsidP="006276F8">
      <w:pPr>
        <w:pStyle w:val="Prrafodelista1"/>
        <w:tabs>
          <w:tab w:val="left" w:pos="0"/>
        </w:tabs>
        <w:jc w:val="both"/>
        <w:rPr>
          <w:rFonts w:ascii="Garamond" w:hAnsi="Garamond" w:cs="Arial"/>
          <w:bCs/>
          <w:iCs/>
          <w:sz w:val="24"/>
          <w:szCs w:val="24"/>
          <w:lang w:val="es-SV"/>
        </w:rPr>
      </w:pPr>
    </w:p>
    <w:p w:rsidR="00C803C6" w:rsidRDefault="00C803C6">
      <w:pPr>
        <w:spacing w:after="0" w:line="240" w:lineRule="auto"/>
        <w:rPr>
          <w:rFonts w:ascii="Garamond" w:hAnsi="Garamond" w:cs="Arial"/>
          <w:sz w:val="24"/>
          <w:szCs w:val="24"/>
        </w:rPr>
      </w:pPr>
      <w:r w:rsidRPr="00054357">
        <w:rPr>
          <w:rFonts w:ascii="Garamond" w:hAnsi="Garamond" w:cs="Arial"/>
          <w:sz w:val="24"/>
          <w:szCs w:val="24"/>
        </w:rPr>
        <w:br w:type="page"/>
      </w:r>
    </w:p>
    <w:p w:rsidR="0028469D" w:rsidRPr="00054357" w:rsidRDefault="0028469D">
      <w:pPr>
        <w:spacing w:after="0" w:line="240" w:lineRule="auto"/>
        <w:rPr>
          <w:rFonts w:ascii="Garamond" w:hAnsi="Garamond" w:cs="Arial"/>
          <w:sz w:val="24"/>
          <w:szCs w:val="24"/>
        </w:rPr>
      </w:pPr>
    </w:p>
    <w:p w:rsidR="006276F8" w:rsidRPr="00054357" w:rsidRDefault="006276F8" w:rsidP="00FE0269">
      <w:pPr>
        <w:pStyle w:val="Prrafodelista"/>
        <w:numPr>
          <w:ilvl w:val="0"/>
          <w:numId w:val="20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77451C" w:rsidP="008000E9">
      <w:pPr>
        <w:pStyle w:val="Ttulo4"/>
        <w:shd w:val="clear" w:color="auto" w:fill="D9D9D9" w:themeFill="background1" w:themeFillShade="D9"/>
        <w:ind w:left="709"/>
        <w:jc w:val="center"/>
        <w:rPr>
          <w:rFonts w:ascii="Garamond" w:hAnsi="Garamond" w:cs="Arial"/>
          <w:i w:val="0"/>
          <w:color w:val="auto"/>
          <w:sz w:val="24"/>
          <w:szCs w:val="24"/>
        </w:rPr>
      </w:pPr>
      <w:bookmarkStart w:id="193" w:name="_Toc479249841"/>
      <w:r w:rsidRPr="00054357">
        <w:rPr>
          <w:rFonts w:ascii="Garamond" w:hAnsi="Garamond" w:cs="Arial"/>
          <w:i w:val="0"/>
          <w:color w:val="auto"/>
          <w:sz w:val="24"/>
          <w:szCs w:val="24"/>
        </w:rPr>
        <w:t>1.3.2.</w:t>
      </w:r>
      <w:r w:rsidR="009425C7">
        <w:rPr>
          <w:rFonts w:ascii="Garamond" w:hAnsi="Garamond" w:cs="Arial"/>
          <w:i w:val="0"/>
          <w:color w:val="auto"/>
          <w:sz w:val="24"/>
          <w:szCs w:val="24"/>
        </w:rPr>
        <w:t>3</w:t>
      </w:r>
      <w:r w:rsidR="0028469D">
        <w:rPr>
          <w:rFonts w:ascii="Garamond" w:hAnsi="Garamond" w:cs="Arial"/>
          <w:i w:val="0"/>
          <w:color w:val="auto"/>
          <w:sz w:val="24"/>
          <w:szCs w:val="24"/>
        </w:rPr>
        <w:t xml:space="preserve"> </w:t>
      </w:r>
      <w:r w:rsidR="0085213B" w:rsidRPr="00054357">
        <w:rPr>
          <w:rFonts w:ascii="Garamond" w:hAnsi="Garamond" w:cs="Arial"/>
          <w:i w:val="0"/>
          <w:color w:val="auto"/>
          <w:sz w:val="24"/>
          <w:szCs w:val="24"/>
        </w:rPr>
        <w:t>ÁREA DE  TRANSPORTE</w:t>
      </w:r>
      <w:bookmarkEnd w:id="193"/>
    </w:p>
    <w:p w:rsidR="006276F8" w:rsidRPr="00054357" w:rsidRDefault="006276F8" w:rsidP="00111C92">
      <w:pPr>
        <w:pStyle w:val="Prrafodelista1"/>
        <w:tabs>
          <w:tab w:val="left" w:pos="900"/>
          <w:tab w:val="left" w:pos="2505"/>
          <w:tab w:val="left" w:pos="2700"/>
        </w:tabs>
        <w:ind w:left="0"/>
        <w:jc w:val="center"/>
        <w:rPr>
          <w:rFonts w:ascii="Garamond" w:hAnsi="Garamond" w:cs="Arial"/>
          <w:b/>
          <w:sz w:val="24"/>
          <w:szCs w:val="24"/>
        </w:rPr>
      </w:pPr>
    </w:p>
    <w:p w:rsidR="006276F8" w:rsidRPr="00054357" w:rsidRDefault="006276F8" w:rsidP="00FE0269">
      <w:pPr>
        <w:pStyle w:val="Prrafodelista"/>
        <w:numPr>
          <w:ilvl w:val="0"/>
          <w:numId w:val="20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276F8" w:rsidRPr="00054357" w:rsidRDefault="006276F8"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6276F8" w:rsidRPr="00054357" w:rsidTr="001B7CF7">
        <w:tc>
          <w:tcPr>
            <w:tcW w:w="1559" w:type="dxa"/>
          </w:tcPr>
          <w:p w:rsidR="006276F8" w:rsidRPr="00054357" w:rsidRDefault="006276F8"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276F8"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1.3.2 </w:t>
            </w:r>
            <w:r w:rsidR="006276F8" w:rsidRPr="00054357">
              <w:rPr>
                <w:rFonts w:ascii="Garamond" w:hAnsi="Garamond" w:cs="Arial"/>
                <w:bCs/>
                <w:iCs/>
                <w:sz w:val="24"/>
                <w:szCs w:val="24"/>
                <w:lang w:val="es-ES_tradnl"/>
              </w:rPr>
              <w:t>Unidad de Administración General y Logística.</w:t>
            </w:r>
          </w:p>
          <w:p w:rsidR="006276F8" w:rsidRPr="00054357" w:rsidRDefault="006276F8" w:rsidP="00111C92">
            <w:pPr>
              <w:spacing w:after="0" w:line="240" w:lineRule="auto"/>
              <w:contextualSpacing/>
              <w:jc w:val="both"/>
              <w:rPr>
                <w:rFonts w:ascii="Garamond" w:hAnsi="Garamond" w:cs="Arial"/>
                <w:bCs/>
                <w:iCs/>
                <w:sz w:val="24"/>
                <w:szCs w:val="24"/>
                <w:lang w:val="es-ES_tradnl"/>
              </w:rPr>
            </w:pPr>
          </w:p>
        </w:tc>
      </w:tr>
      <w:tr w:rsidR="006276F8" w:rsidRPr="00054357" w:rsidTr="001B7CF7">
        <w:tc>
          <w:tcPr>
            <w:tcW w:w="1559" w:type="dxa"/>
          </w:tcPr>
          <w:p w:rsidR="006276F8" w:rsidRPr="00054357" w:rsidRDefault="006276F8" w:rsidP="001B7CF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276F8" w:rsidRPr="00054357" w:rsidRDefault="006276F8" w:rsidP="001B7CF7">
            <w:pPr>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6276F8" w:rsidRPr="00054357" w:rsidRDefault="006276F8" w:rsidP="006276F8">
      <w:pPr>
        <w:pStyle w:val="Prrafodelista"/>
        <w:spacing w:after="0"/>
        <w:rPr>
          <w:rFonts w:ascii="Garamond" w:hAnsi="Garamond" w:cs="Arial"/>
          <w:b/>
          <w:bCs/>
          <w:iCs/>
          <w:sz w:val="24"/>
          <w:szCs w:val="24"/>
          <w:lang w:val="es-SV"/>
        </w:rPr>
      </w:pPr>
    </w:p>
    <w:p w:rsidR="006276F8" w:rsidRPr="00054357" w:rsidRDefault="006276F8" w:rsidP="00FE0269">
      <w:pPr>
        <w:pStyle w:val="Prrafodelista"/>
        <w:numPr>
          <w:ilvl w:val="0"/>
          <w:numId w:val="20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276F8" w:rsidRPr="00054357" w:rsidRDefault="00C806BC" w:rsidP="006276F8">
      <w:pPr>
        <w:pStyle w:val="Prrafodelista"/>
        <w:rPr>
          <w:rFonts w:ascii="Garamond" w:hAnsi="Garamond" w:cs="Arial"/>
          <w:bCs/>
          <w:iCs/>
          <w:sz w:val="24"/>
          <w:szCs w:val="24"/>
        </w:rPr>
      </w:pPr>
      <w:r w:rsidRPr="00054357">
        <w:rPr>
          <w:rFonts w:ascii="Garamond" w:hAnsi="Garamond" w:cs="Arial"/>
          <w:bCs/>
          <w:iCs/>
          <w:sz w:val="24"/>
          <w:szCs w:val="24"/>
        </w:rPr>
        <w:t xml:space="preserve">Administrar la flota vehicular </w:t>
      </w:r>
      <w:r w:rsidR="00361CBB" w:rsidRPr="00054357">
        <w:rPr>
          <w:rFonts w:ascii="Garamond" w:hAnsi="Garamond" w:cs="Arial"/>
          <w:bCs/>
          <w:iCs/>
          <w:sz w:val="24"/>
          <w:szCs w:val="24"/>
        </w:rPr>
        <w:t>asignada al</w:t>
      </w:r>
      <w:r w:rsidRPr="00054357">
        <w:rPr>
          <w:rFonts w:ascii="Garamond" w:hAnsi="Garamond" w:cs="Arial"/>
          <w:bCs/>
          <w:iCs/>
          <w:sz w:val="24"/>
          <w:szCs w:val="24"/>
        </w:rPr>
        <w:t xml:space="preserve"> Viceministerio de Transporte, así como el suministro de combustible.</w:t>
      </w:r>
    </w:p>
    <w:p w:rsidR="006276F8" w:rsidRPr="00054357" w:rsidRDefault="006276F8" w:rsidP="006276F8">
      <w:pPr>
        <w:pStyle w:val="Prrafodelista"/>
        <w:rPr>
          <w:rFonts w:ascii="Garamond" w:hAnsi="Garamond" w:cs="Arial"/>
          <w:b/>
          <w:bCs/>
          <w:iCs/>
          <w:sz w:val="24"/>
          <w:szCs w:val="24"/>
        </w:rPr>
      </w:pPr>
    </w:p>
    <w:p w:rsidR="006276F8" w:rsidRPr="00054357" w:rsidRDefault="006276F8" w:rsidP="00FE0269">
      <w:pPr>
        <w:pStyle w:val="Prrafodelista"/>
        <w:numPr>
          <w:ilvl w:val="0"/>
          <w:numId w:val="20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42"/>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Realizar entrega de cupones de combustible a las diferentes unidades que tienen asignados vehículos para el desarrollo de sus actividades, tomando en consideración el recorrido y la misión a desarrollar.</w:t>
      </w:r>
    </w:p>
    <w:p w:rsidR="0085213B" w:rsidRPr="00054357" w:rsidRDefault="0085213B" w:rsidP="00FE0269">
      <w:pPr>
        <w:pStyle w:val="Prrafodelista1"/>
        <w:numPr>
          <w:ilvl w:val="0"/>
          <w:numId w:val="142"/>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Coordinar con la Gerencia Administrativa Institucional del ministerio, la entrega de cupones para la flota de vehículos del VMT de manera mensual.</w:t>
      </w:r>
    </w:p>
    <w:p w:rsidR="0085213B" w:rsidRPr="00054357" w:rsidRDefault="0085213B" w:rsidP="00FE0269">
      <w:pPr>
        <w:pStyle w:val="Prrafodelista1"/>
        <w:numPr>
          <w:ilvl w:val="0"/>
          <w:numId w:val="142"/>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Coordinar con el Área de Transporte Institucional, el ingreso de vehículos para su respectivo mantenimiento de acuerdo a lo programado.</w:t>
      </w:r>
    </w:p>
    <w:p w:rsidR="0085213B" w:rsidRPr="00054357" w:rsidRDefault="0085213B" w:rsidP="00FE0269">
      <w:pPr>
        <w:pStyle w:val="Prrafodelista1"/>
        <w:numPr>
          <w:ilvl w:val="0"/>
          <w:numId w:val="142"/>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Llevar un eficiente control de los cupones de combustible, evitando el mal uso de los recursos.</w:t>
      </w:r>
    </w:p>
    <w:p w:rsidR="0085213B" w:rsidRPr="00054357" w:rsidRDefault="0085213B" w:rsidP="00FE0269">
      <w:pPr>
        <w:pStyle w:val="Prrafodelista1"/>
        <w:numPr>
          <w:ilvl w:val="0"/>
          <w:numId w:val="142"/>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Llevar un eficiente control de las rutinas de mantenimiento de la flota vehicular.</w:t>
      </w:r>
    </w:p>
    <w:p w:rsidR="0085213B" w:rsidRPr="00054357" w:rsidRDefault="0085213B" w:rsidP="00FE0269">
      <w:pPr>
        <w:pStyle w:val="Prrafodelista1"/>
        <w:numPr>
          <w:ilvl w:val="0"/>
          <w:numId w:val="142"/>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cuadros estadísticos que permita medir el gasto y el rendimiento mensual de cada vehículo.</w:t>
      </w:r>
    </w:p>
    <w:p w:rsidR="0085213B" w:rsidRPr="00054357" w:rsidRDefault="0085213B" w:rsidP="00FE0269">
      <w:pPr>
        <w:pStyle w:val="Prrafodelista1"/>
        <w:numPr>
          <w:ilvl w:val="0"/>
          <w:numId w:val="142"/>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reporte de liquidaciones de cupones, los cuales serán enviados al Área de Transporte Institucional.</w:t>
      </w:r>
    </w:p>
    <w:p w:rsidR="0028469D" w:rsidRDefault="00FA23B2" w:rsidP="00FE0269">
      <w:pPr>
        <w:pStyle w:val="Prrafodelista1"/>
        <w:numPr>
          <w:ilvl w:val="0"/>
          <w:numId w:val="142"/>
        </w:numPr>
        <w:tabs>
          <w:tab w:val="left" w:pos="0"/>
        </w:tabs>
        <w:ind w:left="993" w:hanging="426"/>
        <w:jc w:val="both"/>
        <w:rPr>
          <w:rFonts w:ascii="Garamond" w:hAnsi="Garamond" w:cs="Arial"/>
          <w:sz w:val="24"/>
          <w:szCs w:val="24"/>
        </w:rPr>
      </w:pPr>
      <w:r w:rsidRPr="00054357">
        <w:rPr>
          <w:rFonts w:ascii="Garamond" w:hAnsi="Garamond" w:cs="Arial"/>
          <w:bCs/>
          <w:iCs/>
          <w:sz w:val="24"/>
          <w:szCs w:val="24"/>
          <w:lang w:val="es-SV"/>
        </w:rPr>
        <w:t xml:space="preserve">Cumplir con lo establecido en el </w:t>
      </w:r>
      <w:r w:rsidR="00D27402" w:rsidRPr="00054357">
        <w:rPr>
          <w:rFonts w:ascii="Garamond" w:hAnsi="Garamond" w:cs="Arial"/>
          <w:bCs/>
          <w:iCs/>
          <w:sz w:val="24"/>
          <w:szCs w:val="24"/>
          <w:lang w:val="es-SV"/>
        </w:rPr>
        <w:t>título VI</w:t>
      </w:r>
      <w:r w:rsidRPr="00054357">
        <w:rPr>
          <w:rFonts w:ascii="Garamond" w:hAnsi="Garamond" w:cs="Arial"/>
          <w:bCs/>
          <w:iCs/>
          <w:sz w:val="24"/>
          <w:szCs w:val="24"/>
          <w:lang w:val="es-SV"/>
        </w:rPr>
        <w:t xml:space="preserve"> del Reglamento Interno y de Funcionamiento del Ministerio de Obras Públicas, Transporte y de Vivienda y Desarrollo Urbano.</w:t>
      </w:r>
      <w:r w:rsidRPr="00054357">
        <w:rPr>
          <w:rFonts w:ascii="Garamond" w:hAnsi="Garamond" w:cs="Arial"/>
          <w:sz w:val="24"/>
          <w:szCs w:val="24"/>
        </w:rPr>
        <w:t xml:space="preserve"> </w:t>
      </w:r>
    </w:p>
    <w:p w:rsidR="0028469D" w:rsidRDefault="0028469D" w:rsidP="0028469D">
      <w:pPr>
        <w:pStyle w:val="Prrafodelista1"/>
        <w:tabs>
          <w:tab w:val="left" w:pos="0"/>
        </w:tabs>
        <w:jc w:val="both"/>
        <w:rPr>
          <w:rFonts w:ascii="Garamond" w:hAnsi="Garamond" w:cs="Arial"/>
          <w:sz w:val="24"/>
          <w:szCs w:val="24"/>
        </w:rPr>
      </w:pPr>
    </w:p>
    <w:p w:rsidR="008000E9" w:rsidRDefault="008000E9">
      <w:pPr>
        <w:spacing w:after="0" w:line="240" w:lineRule="auto"/>
        <w:rPr>
          <w:rFonts w:ascii="Garamond" w:hAnsi="Garamond" w:cs="Arial"/>
          <w:sz w:val="24"/>
          <w:szCs w:val="24"/>
          <w:lang w:val="es-ES" w:eastAsia="en-US"/>
        </w:rPr>
      </w:pPr>
      <w:r>
        <w:rPr>
          <w:rFonts w:ascii="Garamond" w:hAnsi="Garamond" w:cs="Arial"/>
          <w:sz w:val="24"/>
          <w:szCs w:val="24"/>
        </w:rPr>
        <w:br w:type="page"/>
      </w:r>
    </w:p>
    <w:p w:rsidR="0028469D" w:rsidRDefault="0028469D" w:rsidP="0028469D">
      <w:pPr>
        <w:pStyle w:val="Prrafodelista1"/>
        <w:tabs>
          <w:tab w:val="left" w:pos="0"/>
        </w:tabs>
        <w:jc w:val="both"/>
        <w:rPr>
          <w:rFonts w:ascii="Garamond" w:hAnsi="Garamond" w:cs="Arial"/>
          <w:sz w:val="24"/>
          <w:szCs w:val="24"/>
        </w:rPr>
      </w:pPr>
    </w:p>
    <w:p w:rsidR="006276F8" w:rsidRPr="00054357" w:rsidRDefault="006276F8" w:rsidP="0028469D">
      <w:pPr>
        <w:pStyle w:val="Prrafodelista1"/>
        <w:tabs>
          <w:tab w:val="left" w:pos="0"/>
        </w:tabs>
        <w:jc w:val="both"/>
        <w:rPr>
          <w:rFonts w:ascii="Garamond" w:hAnsi="Garamond" w:cs="Arial"/>
          <w:sz w:val="24"/>
          <w:szCs w:val="24"/>
        </w:rPr>
      </w:pPr>
    </w:p>
    <w:p w:rsidR="00CD5A0B" w:rsidRPr="00054357" w:rsidRDefault="00CD5A0B" w:rsidP="00FE0269">
      <w:pPr>
        <w:pStyle w:val="Prrafodelista"/>
        <w:numPr>
          <w:ilvl w:val="0"/>
          <w:numId w:val="20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pStyle w:val="Prrafodelista1"/>
        <w:tabs>
          <w:tab w:val="left" w:pos="0"/>
        </w:tabs>
        <w:ind w:left="0"/>
        <w:jc w:val="center"/>
        <w:rPr>
          <w:rFonts w:ascii="Garamond" w:hAnsi="Garamond" w:cs="Arial"/>
          <w:b/>
          <w:sz w:val="24"/>
          <w:szCs w:val="24"/>
        </w:rPr>
      </w:pPr>
    </w:p>
    <w:p w:rsidR="0085213B" w:rsidRPr="00054357" w:rsidRDefault="008A4F0C" w:rsidP="0030044F">
      <w:pPr>
        <w:pStyle w:val="Ttulo4"/>
        <w:shd w:val="clear" w:color="auto" w:fill="D9D9D9" w:themeFill="background1" w:themeFillShade="D9"/>
        <w:ind w:left="709"/>
        <w:jc w:val="center"/>
        <w:rPr>
          <w:rFonts w:ascii="Garamond" w:hAnsi="Garamond" w:cs="Arial"/>
          <w:i w:val="0"/>
          <w:color w:val="auto"/>
          <w:sz w:val="24"/>
          <w:szCs w:val="24"/>
        </w:rPr>
      </w:pPr>
      <w:bookmarkStart w:id="194" w:name="_Toc479249842"/>
      <w:r w:rsidRPr="00054357">
        <w:rPr>
          <w:rFonts w:ascii="Garamond" w:hAnsi="Garamond" w:cs="Arial"/>
          <w:i w:val="0"/>
          <w:color w:val="auto"/>
          <w:sz w:val="24"/>
          <w:szCs w:val="24"/>
        </w:rPr>
        <w:t>1.3.2.</w:t>
      </w:r>
      <w:r w:rsidR="009425C7">
        <w:rPr>
          <w:rFonts w:ascii="Garamond" w:hAnsi="Garamond" w:cs="Arial"/>
          <w:i w:val="0"/>
          <w:color w:val="auto"/>
          <w:sz w:val="24"/>
          <w:szCs w:val="24"/>
        </w:rPr>
        <w:t>4</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ÁREA DE SERVICIOS GENERALES</w:t>
      </w:r>
      <w:bookmarkEnd w:id="194"/>
    </w:p>
    <w:p w:rsidR="008A4F0C" w:rsidRPr="00054357" w:rsidRDefault="008A4F0C" w:rsidP="00111C92">
      <w:pPr>
        <w:pStyle w:val="Prrafodelista1"/>
        <w:tabs>
          <w:tab w:val="left" w:pos="900"/>
          <w:tab w:val="left" w:pos="2505"/>
          <w:tab w:val="left" w:pos="2700"/>
        </w:tabs>
        <w:ind w:left="0"/>
        <w:jc w:val="center"/>
        <w:rPr>
          <w:rFonts w:ascii="Garamond" w:hAnsi="Garamond" w:cs="Arial"/>
          <w:b/>
          <w:sz w:val="24"/>
          <w:szCs w:val="24"/>
        </w:rPr>
      </w:pPr>
    </w:p>
    <w:p w:rsidR="008A4F0C" w:rsidRPr="00054357" w:rsidRDefault="008A4F0C" w:rsidP="00FE0269">
      <w:pPr>
        <w:pStyle w:val="Prrafodelista"/>
        <w:numPr>
          <w:ilvl w:val="0"/>
          <w:numId w:val="20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A4F0C" w:rsidRPr="00054357" w:rsidRDefault="008A4F0C"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8A4F0C" w:rsidRPr="00054357" w:rsidTr="001B7CF7">
        <w:tc>
          <w:tcPr>
            <w:tcW w:w="1559" w:type="dxa"/>
          </w:tcPr>
          <w:p w:rsidR="008A4F0C" w:rsidRPr="00054357" w:rsidRDefault="008A4F0C"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8A4F0C"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1.3.2 </w:t>
            </w:r>
            <w:r w:rsidR="008A4F0C" w:rsidRPr="00054357">
              <w:rPr>
                <w:rFonts w:ascii="Garamond" w:hAnsi="Garamond" w:cs="Arial"/>
                <w:bCs/>
                <w:iCs/>
                <w:sz w:val="24"/>
                <w:szCs w:val="24"/>
                <w:lang w:val="es-ES_tradnl"/>
              </w:rPr>
              <w:t>Unidad de Administración General y Logística.</w:t>
            </w:r>
          </w:p>
          <w:p w:rsidR="008A4F0C" w:rsidRPr="00054357" w:rsidRDefault="008A4F0C" w:rsidP="00111C92">
            <w:pPr>
              <w:spacing w:after="0" w:line="240" w:lineRule="auto"/>
              <w:contextualSpacing/>
              <w:jc w:val="both"/>
              <w:rPr>
                <w:rFonts w:ascii="Garamond" w:hAnsi="Garamond" w:cs="Arial"/>
                <w:bCs/>
                <w:iCs/>
                <w:sz w:val="24"/>
                <w:szCs w:val="24"/>
                <w:lang w:val="es-ES_tradnl"/>
              </w:rPr>
            </w:pPr>
          </w:p>
        </w:tc>
      </w:tr>
      <w:tr w:rsidR="008A4F0C" w:rsidRPr="00054357" w:rsidTr="001B7CF7">
        <w:tc>
          <w:tcPr>
            <w:tcW w:w="1559" w:type="dxa"/>
          </w:tcPr>
          <w:p w:rsidR="008A4F0C" w:rsidRPr="00054357" w:rsidRDefault="008A4F0C" w:rsidP="001B7CF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A4F0C" w:rsidRPr="00054357" w:rsidRDefault="008A4F0C" w:rsidP="001B7CF7">
            <w:pPr>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8A4F0C" w:rsidRPr="00054357" w:rsidRDefault="008A4F0C" w:rsidP="008A4F0C">
      <w:pPr>
        <w:pStyle w:val="Prrafodelista"/>
        <w:spacing w:after="0"/>
        <w:rPr>
          <w:rFonts w:ascii="Garamond" w:hAnsi="Garamond" w:cs="Arial"/>
          <w:b/>
          <w:bCs/>
          <w:iCs/>
          <w:sz w:val="24"/>
          <w:szCs w:val="24"/>
          <w:lang w:val="es-SV"/>
        </w:rPr>
      </w:pPr>
    </w:p>
    <w:p w:rsidR="008A4F0C" w:rsidRPr="00054357" w:rsidRDefault="008A4F0C" w:rsidP="00FE0269">
      <w:pPr>
        <w:pStyle w:val="Prrafodelista"/>
        <w:numPr>
          <w:ilvl w:val="0"/>
          <w:numId w:val="20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C806BC" w:rsidRPr="00054357" w:rsidRDefault="00780063" w:rsidP="00C806BC">
      <w:pPr>
        <w:pStyle w:val="Prrafodelista1"/>
        <w:tabs>
          <w:tab w:val="left" w:pos="0"/>
        </w:tabs>
        <w:ind w:left="720"/>
        <w:jc w:val="both"/>
        <w:rPr>
          <w:rFonts w:ascii="Garamond" w:hAnsi="Garamond" w:cs="Arial"/>
          <w:bCs/>
          <w:iCs/>
          <w:sz w:val="24"/>
          <w:szCs w:val="24"/>
          <w:lang w:val="es-SV"/>
        </w:rPr>
      </w:pPr>
      <w:r w:rsidRPr="00054357">
        <w:rPr>
          <w:rFonts w:ascii="Garamond" w:hAnsi="Garamond" w:cs="Arial"/>
          <w:bCs/>
          <w:iCs/>
          <w:sz w:val="24"/>
          <w:szCs w:val="24"/>
          <w:lang w:val="es-SV"/>
        </w:rPr>
        <w:t>Garantizar que</w:t>
      </w:r>
      <w:r w:rsidR="00C806BC" w:rsidRPr="00054357">
        <w:rPr>
          <w:rFonts w:ascii="Garamond" w:hAnsi="Garamond" w:cs="Arial"/>
          <w:bCs/>
          <w:iCs/>
          <w:sz w:val="24"/>
          <w:szCs w:val="24"/>
          <w:lang w:val="es-SV"/>
        </w:rPr>
        <w:t xml:space="preserve"> las </w:t>
      </w:r>
      <w:r w:rsidRPr="00054357">
        <w:rPr>
          <w:rFonts w:ascii="Garamond" w:hAnsi="Garamond" w:cs="Arial"/>
          <w:bCs/>
          <w:iCs/>
          <w:sz w:val="24"/>
          <w:szCs w:val="24"/>
          <w:lang w:val="es-SV"/>
        </w:rPr>
        <w:t>instalaciones del Viceministerio de Transporte se mantengan en condiciones de funcionamiento</w:t>
      </w:r>
      <w:r w:rsidR="00654659" w:rsidRPr="00054357">
        <w:rPr>
          <w:rFonts w:ascii="Garamond" w:hAnsi="Garamond" w:cs="Arial"/>
          <w:bCs/>
          <w:iCs/>
          <w:sz w:val="24"/>
          <w:szCs w:val="24"/>
          <w:lang w:val="es-SV"/>
        </w:rPr>
        <w:t>, a fin de albergar a</w:t>
      </w:r>
      <w:r w:rsidR="00C806BC" w:rsidRPr="00054357">
        <w:rPr>
          <w:rFonts w:ascii="Garamond" w:hAnsi="Garamond" w:cs="Arial"/>
          <w:bCs/>
          <w:iCs/>
          <w:sz w:val="24"/>
          <w:szCs w:val="24"/>
          <w:lang w:val="es-SV"/>
        </w:rPr>
        <w:t>l personal de la institución, así como para los ciudadanos</w:t>
      </w:r>
      <w:r w:rsidR="00654659" w:rsidRPr="00054357">
        <w:rPr>
          <w:rFonts w:ascii="Garamond" w:hAnsi="Garamond" w:cs="Arial"/>
          <w:bCs/>
          <w:iCs/>
          <w:sz w:val="24"/>
          <w:szCs w:val="24"/>
          <w:lang w:val="es-SV"/>
        </w:rPr>
        <w:t xml:space="preserve"> que la visitan.</w:t>
      </w:r>
    </w:p>
    <w:p w:rsidR="008A4F0C" w:rsidRPr="00054357" w:rsidRDefault="008A4F0C" w:rsidP="008A4F0C">
      <w:pPr>
        <w:pStyle w:val="Prrafodelista"/>
        <w:rPr>
          <w:rFonts w:ascii="Garamond" w:hAnsi="Garamond" w:cs="Arial"/>
          <w:b/>
          <w:bCs/>
          <w:iCs/>
          <w:sz w:val="24"/>
          <w:szCs w:val="24"/>
        </w:rPr>
      </w:pPr>
    </w:p>
    <w:p w:rsidR="008A4F0C" w:rsidRPr="00054357" w:rsidRDefault="008A4F0C" w:rsidP="00FE0269">
      <w:pPr>
        <w:pStyle w:val="Prrafodelista"/>
        <w:numPr>
          <w:ilvl w:val="0"/>
          <w:numId w:val="208"/>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C806BC" w:rsidRPr="00054357" w:rsidRDefault="00C806BC" w:rsidP="00FE0269">
      <w:pPr>
        <w:pStyle w:val="Prrafodelista1"/>
        <w:numPr>
          <w:ilvl w:val="0"/>
          <w:numId w:val="143"/>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Supervisar los trabajos de limpieza y jardinería en las instalaciones del VMT y mantener las mismas en mejores condiciones tanto para el personal de la institución, así como para los ciudadanos o ciudadanas que hacen uso de los servicios que brinda la institución.</w:t>
      </w:r>
    </w:p>
    <w:p w:rsidR="0085213B" w:rsidRPr="00054357" w:rsidRDefault="0085213B" w:rsidP="00FE0269">
      <w:pPr>
        <w:pStyle w:val="Prrafodelista1"/>
        <w:numPr>
          <w:ilvl w:val="0"/>
          <w:numId w:val="143"/>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Atender a las empresas que proporcionan los servicios de desodorantes ambientales y mantenimiento de equipos preventivo y correctivo de los equipos de aire acondicionado, electricidad, fontanería y demás servicios relacionados.</w:t>
      </w:r>
    </w:p>
    <w:p w:rsidR="0085213B" w:rsidRPr="00054357" w:rsidRDefault="0085213B" w:rsidP="00FE0269">
      <w:pPr>
        <w:pStyle w:val="Prrafodelista1"/>
        <w:numPr>
          <w:ilvl w:val="0"/>
          <w:numId w:val="143"/>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Apoyar el movimiento y traslado de mobiliario y equipo de oficina.</w:t>
      </w:r>
    </w:p>
    <w:p w:rsidR="0085213B" w:rsidRPr="00054357" w:rsidRDefault="0085213B" w:rsidP="00FE0269">
      <w:pPr>
        <w:pStyle w:val="Prrafodelista1"/>
        <w:numPr>
          <w:ilvl w:val="0"/>
          <w:numId w:val="143"/>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Efectuar revisiones permanentes de las instalaciones y sistemas (electricidad, telefonía, agua potable, ventilación de oficinas</w:t>
      </w:r>
      <w:r w:rsidR="00654659" w:rsidRPr="00054357">
        <w:rPr>
          <w:rFonts w:ascii="Garamond" w:hAnsi="Garamond" w:cs="Arial"/>
          <w:bCs/>
          <w:iCs/>
          <w:sz w:val="24"/>
          <w:szCs w:val="24"/>
          <w:lang w:val="es-SV"/>
        </w:rPr>
        <w:t>)</w:t>
      </w:r>
      <w:r w:rsidRPr="00054357">
        <w:rPr>
          <w:rFonts w:ascii="Garamond" w:hAnsi="Garamond" w:cs="Arial"/>
          <w:bCs/>
          <w:iCs/>
          <w:sz w:val="24"/>
          <w:szCs w:val="24"/>
          <w:lang w:val="es-SV"/>
        </w:rPr>
        <w:t>; para constatar el estado físico y tomar las medidas preventivas y/o correctivas que fueren necesarias.</w:t>
      </w:r>
    </w:p>
    <w:p w:rsidR="0085213B" w:rsidRPr="00054357" w:rsidRDefault="00FA23B2" w:rsidP="00FE0269">
      <w:pPr>
        <w:pStyle w:val="Prrafodelista1"/>
        <w:numPr>
          <w:ilvl w:val="0"/>
          <w:numId w:val="143"/>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Cumplir con lo establecido en el </w:t>
      </w:r>
      <w:r w:rsidR="00D27402" w:rsidRPr="00054357">
        <w:rPr>
          <w:rFonts w:ascii="Garamond" w:hAnsi="Garamond" w:cs="Arial"/>
          <w:bCs/>
          <w:iCs/>
          <w:sz w:val="24"/>
          <w:szCs w:val="24"/>
          <w:lang w:val="es-SV"/>
        </w:rPr>
        <w:t>título VI</w:t>
      </w:r>
      <w:r w:rsidRPr="00054357">
        <w:rPr>
          <w:rFonts w:ascii="Garamond" w:hAnsi="Garamond" w:cs="Arial"/>
          <w:bCs/>
          <w:iCs/>
          <w:sz w:val="24"/>
          <w:szCs w:val="24"/>
          <w:lang w:val="es-SV"/>
        </w:rPr>
        <w:t xml:space="preserve"> del Reglamento Interno y de Funcionamiento del Ministerio de Obras Públicas, Transporte y de Vivienda y Desarrollo Urbano. </w:t>
      </w:r>
    </w:p>
    <w:p w:rsidR="008A4F0C" w:rsidRPr="00054357" w:rsidRDefault="008A4F0C" w:rsidP="0085213B">
      <w:pPr>
        <w:pStyle w:val="Prrafodelista1"/>
        <w:tabs>
          <w:tab w:val="left" w:pos="900"/>
          <w:tab w:val="left" w:pos="2505"/>
          <w:tab w:val="left" w:pos="2700"/>
        </w:tabs>
        <w:ind w:left="0"/>
        <w:jc w:val="center"/>
        <w:rPr>
          <w:rFonts w:ascii="Garamond" w:hAnsi="Garamond" w:cs="Arial"/>
          <w:sz w:val="24"/>
          <w:szCs w:val="24"/>
          <w:lang w:val="es-SV"/>
        </w:rPr>
      </w:pPr>
    </w:p>
    <w:p w:rsidR="008A4F0C" w:rsidRDefault="008A4F0C">
      <w:pPr>
        <w:spacing w:after="0" w:line="240" w:lineRule="auto"/>
        <w:rPr>
          <w:rFonts w:ascii="Garamond" w:hAnsi="Garamond" w:cs="Arial"/>
          <w:sz w:val="24"/>
          <w:szCs w:val="24"/>
        </w:rPr>
      </w:pPr>
      <w:r w:rsidRPr="00054357">
        <w:rPr>
          <w:rFonts w:ascii="Garamond" w:hAnsi="Garamond" w:cs="Arial"/>
          <w:sz w:val="24"/>
          <w:szCs w:val="24"/>
        </w:rPr>
        <w:br w:type="page"/>
      </w:r>
    </w:p>
    <w:p w:rsidR="0028469D" w:rsidRPr="00054357" w:rsidRDefault="0028469D">
      <w:pPr>
        <w:spacing w:after="0" w:line="240" w:lineRule="auto"/>
        <w:rPr>
          <w:rFonts w:ascii="Garamond" w:hAnsi="Garamond" w:cs="Arial"/>
          <w:sz w:val="24"/>
          <w:szCs w:val="24"/>
          <w:lang w:eastAsia="en-US"/>
        </w:rPr>
      </w:pPr>
    </w:p>
    <w:p w:rsidR="008A4F0C" w:rsidRPr="00054357" w:rsidRDefault="00B8547C" w:rsidP="00FE0269">
      <w:pPr>
        <w:pStyle w:val="Prrafodelista"/>
        <w:numPr>
          <w:ilvl w:val="0"/>
          <w:numId w:val="20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597700" w:rsidRPr="00054357" w:rsidRDefault="00597700" w:rsidP="00111C92">
      <w:pPr>
        <w:pStyle w:val="Prrafodelista"/>
        <w:spacing w:after="0"/>
        <w:rPr>
          <w:rFonts w:ascii="Garamond" w:hAnsi="Garamond" w:cs="Arial"/>
          <w:b/>
          <w:bCs/>
          <w:iCs/>
          <w:sz w:val="24"/>
          <w:szCs w:val="24"/>
        </w:rPr>
      </w:pPr>
    </w:p>
    <w:p w:rsidR="0085213B" w:rsidRPr="00054357" w:rsidRDefault="00597700" w:rsidP="0030044F">
      <w:pPr>
        <w:pStyle w:val="Ttulo4"/>
        <w:shd w:val="clear" w:color="auto" w:fill="D9D9D9" w:themeFill="background1" w:themeFillShade="D9"/>
        <w:ind w:left="709"/>
        <w:jc w:val="center"/>
        <w:rPr>
          <w:rFonts w:ascii="Garamond" w:hAnsi="Garamond" w:cs="Arial"/>
          <w:i w:val="0"/>
          <w:color w:val="auto"/>
          <w:sz w:val="24"/>
          <w:szCs w:val="24"/>
        </w:rPr>
      </w:pPr>
      <w:bookmarkStart w:id="195" w:name="_Toc479249843"/>
      <w:r w:rsidRPr="00054357">
        <w:rPr>
          <w:rFonts w:ascii="Garamond" w:hAnsi="Garamond" w:cs="Arial"/>
          <w:i w:val="0"/>
          <w:color w:val="auto"/>
          <w:sz w:val="24"/>
          <w:szCs w:val="24"/>
        </w:rPr>
        <w:t>1.3.2.</w:t>
      </w:r>
      <w:r w:rsidR="009425C7">
        <w:rPr>
          <w:rFonts w:ascii="Garamond" w:hAnsi="Garamond" w:cs="Arial"/>
          <w:i w:val="0"/>
          <w:color w:val="auto"/>
          <w:sz w:val="24"/>
          <w:szCs w:val="24"/>
        </w:rPr>
        <w:t>5</w:t>
      </w:r>
      <w:r w:rsidRPr="00054357">
        <w:rPr>
          <w:rFonts w:ascii="Garamond" w:hAnsi="Garamond" w:cs="Arial"/>
          <w:i w:val="0"/>
          <w:color w:val="auto"/>
          <w:sz w:val="24"/>
          <w:szCs w:val="24"/>
        </w:rPr>
        <w:t xml:space="preserve"> </w:t>
      </w:r>
      <w:r w:rsidR="00DA3B54">
        <w:rPr>
          <w:rFonts w:ascii="Garamond" w:hAnsi="Garamond" w:cs="Arial"/>
          <w:i w:val="0"/>
          <w:color w:val="auto"/>
          <w:sz w:val="24"/>
          <w:szCs w:val="24"/>
        </w:rPr>
        <w:t xml:space="preserve">AREA DEL </w:t>
      </w:r>
      <w:r w:rsidR="0085213B" w:rsidRPr="00054357">
        <w:rPr>
          <w:rFonts w:ascii="Garamond" w:hAnsi="Garamond" w:cs="Arial"/>
          <w:i w:val="0"/>
          <w:color w:val="auto"/>
          <w:sz w:val="24"/>
          <w:szCs w:val="24"/>
        </w:rPr>
        <w:t>FONDO CIRCULANTE</w:t>
      </w:r>
      <w:bookmarkEnd w:id="195"/>
    </w:p>
    <w:p w:rsidR="00597700" w:rsidRPr="00054357" w:rsidRDefault="00597700" w:rsidP="00111C92">
      <w:pPr>
        <w:pStyle w:val="Prrafodelista1"/>
        <w:tabs>
          <w:tab w:val="left" w:pos="900"/>
          <w:tab w:val="left" w:pos="2505"/>
          <w:tab w:val="left" w:pos="2700"/>
        </w:tabs>
        <w:ind w:left="0"/>
        <w:jc w:val="center"/>
        <w:rPr>
          <w:rFonts w:ascii="Garamond" w:hAnsi="Garamond" w:cs="Arial"/>
          <w:b/>
          <w:sz w:val="24"/>
          <w:szCs w:val="24"/>
        </w:rPr>
      </w:pPr>
    </w:p>
    <w:p w:rsidR="00597700" w:rsidRPr="00054357" w:rsidRDefault="00597700" w:rsidP="00FE0269">
      <w:pPr>
        <w:pStyle w:val="Prrafodelista"/>
        <w:numPr>
          <w:ilvl w:val="0"/>
          <w:numId w:val="20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97700" w:rsidRPr="00054357" w:rsidRDefault="00597700"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597700" w:rsidRPr="00054357" w:rsidTr="001B7CF7">
        <w:tc>
          <w:tcPr>
            <w:tcW w:w="1559" w:type="dxa"/>
          </w:tcPr>
          <w:p w:rsidR="00597700" w:rsidRPr="00054357" w:rsidRDefault="00597700"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97700"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1.3.2 </w:t>
            </w:r>
            <w:r w:rsidR="00597700" w:rsidRPr="00054357">
              <w:rPr>
                <w:rFonts w:ascii="Garamond" w:hAnsi="Garamond" w:cs="Arial"/>
                <w:bCs/>
                <w:iCs/>
                <w:sz w:val="24"/>
                <w:szCs w:val="24"/>
                <w:lang w:val="es-ES_tradnl"/>
              </w:rPr>
              <w:t>Unidad de Administración General y Logística.</w:t>
            </w:r>
          </w:p>
          <w:p w:rsidR="00597700" w:rsidRPr="00054357" w:rsidRDefault="00597700" w:rsidP="00111C92">
            <w:pPr>
              <w:spacing w:after="0" w:line="240" w:lineRule="auto"/>
              <w:contextualSpacing/>
              <w:jc w:val="both"/>
              <w:rPr>
                <w:rFonts w:ascii="Garamond" w:hAnsi="Garamond" w:cs="Arial"/>
                <w:bCs/>
                <w:iCs/>
                <w:sz w:val="24"/>
                <w:szCs w:val="24"/>
                <w:lang w:val="es-ES_tradnl"/>
              </w:rPr>
            </w:pPr>
          </w:p>
        </w:tc>
      </w:tr>
      <w:tr w:rsidR="00597700" w:rsidRPr="00054357" w:rsidTr="001B7CF7">
        <w:tc>
          <w:tcPr>
            <w:tcW w:w="1559" w:type="dxa"/>
          </w:tcPr>
          <w:p w:rsidR="00597700" w:rsidRPr="00054357" w:rsidRDefault="00597700" w:rsidP="001B7CF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597700" w:rsidRPr="00054357" w:rsidRDefault="00597700" w:rsidP="001B7CF7">
            <w:pPr>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597700" w:rsidRPr="00054357" w:rsidRDefault="00597700" w:rsidP="00597700">
      <w:pPr>
        <w:pStyle w:val="Prrafodelista"/>
        <w:spacing w:after="0"/>
        <w:rPr>
          <w:rFonts w:ascii="Garamond" w:hAnsi="Garamond" w:cs="Arial"/>
          <w:b/>
          <w:bCs/>
          <w:iCs/>
          <w:sz w:val="24"/>
          <w:szCs w:val="24"/>
          <w:lang w:val="es-SV"/>
        </w:rPr>
      </w:pPr>
    </w:p>
    <w:p w:rsidR="00597700" w:rsidRPr="00054357" w:rsidRDefault="00597700" w:rsidP="00FE0269">
      <w:pPr>
        <w:pStyle w:val="Prrafodelista"/>
        <w:numPr>
          <w:ilvl w:val="0"/>
          <w:numId w:val="20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97700" w:rsidRPr="00054357" w:rsidRDefault="000D52BC" w:rsidP="008048A1">
      <w:pPr>
        <w:pStyle w:val="Prrafodelista1"/>
        <w:tabs>
          <w:tab w:val="left" w:pos="0"/>
        </w:tabs>
        <w:ind w:left="720"/>
        <w:jc w:val="both"/>
        <w:rPr>
          <w:rFonts w:ascii="Garamond" w:hAnsi="Garamond" w:cs="Arial"/>
          <w:b/>
          <w:bCs/>
          <w:iCs/>
          <w:sz w:val="24"/>
          <w:szCs w:val="24"/>
          <w:lang w:val="es-SV"/>
        </w:rPr>
      </w:pPr>
      <w:r w:rsidRPr="00054357">
        <w:rPr>
          <w:rFonts w:ascii="Garamond" w:hAnsi="Garamond" w:cs="Arial"/>
          <w:bCs/>
          <w:iCs/>
          <w:sz w:val="24"/>
          <w:szCs w:val="24"/>
          <w:lang w:val="es-SV"/>
        </w:rPr>
        <w:t xml:space="preserve">Administrar el efectivo </w:t>
      </w:r>
      <w:r w:rsidR="008048A1" w:rsidRPr="00054357">
        <w:rPr>
          <w:rFonts w:ascii="Garamond" w:hAnsi="Garamond" w:cs="Arial"/>
          <w:bCs/>
          <w:iCs/>
          <w:sz w:val="24"/>
          <w:szCs w:val="24"/>
          <w:lang w:val="es-SV"/>
        </w:rPr>
        <w:t xml:space="preserve">asignado al </w:t>
      </w:r>
      <w:r w:rsidRPr="00054357">
        <w:rPr>
          <w:rFonts w:ascii="Garamond" w:hAnsi="Garamond" w:cs="Arial"/>
          <w:bCs/>
          <w:iCs/>
          <w:sz w:val="24"/>
          <w:szCs w:val="24"/>
          <w:lang w:val="es-SV"/>
        </w:rPr>
        <w:t>Fondo Circulante de Monto Fijo</w:t>
      </w:r>
      <w:r w:rsidR="008048A1" w:rsidRPr="00054357">
        <w:rPr>
          <w:rFonts w:ascii="Garamond" w:hAnsi="Garamond" w:cs="Arial"/>
          <w:bCs/>
          <w:iCs/>
          <w:sz w:val="24"/>
          <w:szCs w:val="24"/>
          <w:lang w:val="es-SV"/>
        </w:rPr>
        <w:t xml:space="preserve"> del Viceministerio de Transporte, a fin de garantizar la existencia de recursos para realizar </w:t>
      </w:r>
      <w:r w:rsidRPr="00054357">
        <w:rPr>
          <w:rFonts w:ascii="Garamond" w:hAnsi="Garamond" w:cs="Arial"/>
          <w:bCs/>
          <w:iCs/>
          <w:sz w:val="24"/>
          <w:szCs w:val="24"/>
          <w:lang w:val="es-SV"/>
        </w:rPr>
        <w:t>gastos emergentes</w:t>
      </w:r>
      <w:r w:rsidR="008048A1" w:rsidRPr="00054357">
        <w:rPr>
          <w:rFonts w:ascii="Garamond" w:hAnsi="Garamond" w:cs="Arial"/>
          <w:bCs/>
          <w:iCs/>
          <w:sz w:val="24"/>
          <w:szCs w:val="24"/>
          <w:lang w:val="es-SV"/>
        </w:rPr>
        <w:t>, cuando las diferentes unidades organizativas lo requieran.</w:t>
      </w:r>
    </w:p>
    <w:p w:rsidR="00597700" w:rsidRPr="00054357" w:rsidRDefault="00597700" w:rsidP="00597700">
      <w:pPr>
        <w:pStyle w:val="Prrafodelista"/>
        <w:rPr>
          <w:rFonts w:ascii="Garamond" w:hAnsi="Garamond" w:cs="Arial"/>
          <w:b/>
          <w:bCs/>
          <w:iCs/>
          <w:sz w:val="24"/>
          <w:szCs w:val="24"/>
          <w:lang w:val="es-SV"/>
        </w:rPr>
      </w:pPr>
    </w:p>
    <w:p w:rsidR="00597700" w:rsidRPr="00054357" w:rsidRDefault="00597700" w:rsidP="00FE0269">
      <w:pPr>
        <w:pStyle w:val="Prrafodelista"/>
        <w:numPr>
          <w:ilvl w:val="0"/>
          <w:numId w:val="20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44"/>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Administrar, controlar y custodiar el efectivo y documentación que es de competencia del Fondo Circulante de Monto Fijo, para realizar los gastos emergentes del Viceministerio de Transporte.</w:t>
      </w:r>
    </w:p>
    <w:p w:rsidR="0085213B" w:rsidRPr="00054357" w:rsidRDefault="0085213B" w:rsidP="00FE0269">
      <w:pPr>
        <w:pStyle w:val="Prrafodelista1"/>
        <w:numPr>
          <w:ilvl w:val="0"/>
          <w:numId w:val="144"/>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Manejar el efectivo, facturas, chequeras.</w:t>
      </w:r>
    </w:p>
    <w:p w:rsidR="0085213B" w:rsidRPr="00054357" w:rsidRDefault="0085213B" w:rsidP="00FE0269">
      <w:pPr>
        <w:pStyle w:val="Prrafodelista1"/>
        <w:numPr>
          <w:ilvl w:val="0"/>
          <w:numId w:val="144"/>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Elaboración de pólizas para trámite de reintegro de efectivo que son presentadas al Departamento de Tesorería de la Gerencia Financiera Institucional.</w:t>
      </w:r>
    </w:p>
    <w:p w:rsidR="0085213B" w:rsidRPr="00054357" w:rsidRDefault="0085213B" w:rsidP="00FE0269">
      <w:pPr>
        <w:pStyle w:val="Prrafodelista1"/>
        <w:numPr>
          <w:ilvl w:val="0"/>
          <w:numId w:val="144"/>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Llevar un control efectivo y eficiente de los registro de libro de banco.</w:t>
      </w:r>
    </w:p>
    <w:p w:rsidR="0085213B" w:rsidRPr="00054357" w:rsidRDefault="0085213B" w:rsidP="00FE0269">
      <w:pPr>
        <w:pStyle w:val="Prrafodelista1"/>
        <w:numPr>
          <w:ilvl w:val="0"/>
          <w:numId w:val="144"/>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Revisar hojas de viáticos y elaboración de planillas, las cuales son presentadas a la Gerencia Financiera Institucional.</w:t>
      </w:r>
    </w:p>
    <w:p w:rsidR="0085213B" w:rsidRPr="00054357" w:rsidRDefault="0085213B" w:rsidP="00FE0269">
      <w:pPr>
        <w:pStyle w:val="Prrafodelista1"/>
        <w:numPr>
          <w:ilvl w:val="0"/>
          <w:numId w:val="144"/>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Manejar la banca electrónica.</w:t>
      </w:r>
    </w:p>
    <w:p w:rsidR="0085213B" w:rsidRPr="00054357" w:rsidRDefault="0085213B" w:rsidP="00FE0269">
      <w:pPr>
        <w:pStyle w:val="Prrafodelista1"/>
        <w:numPr>
          <w:ilvl w:val="0"/>
          <w:numId w:val="144"/>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Manejar cuadros estadísticos de los gastos emergentes realizados mensualmente.</w:t>
      </w:r>
    </w:p>
    <w:p w:rsidR="00FA23B2" w:rsidRPr="00054357" w:rsidRDefault="00FA23B2" w:rsidP="00FE0269">
      <w:pPr>
        <w:pStyle w:val="Prrafodelista1"/>
        <w:numPr>
          <w:ilvl w:val="0"/>
          <w:numId w:val="144"/>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Cumplir con lo establecido en el </w:t>
      </w:r>
      <w:r w:rsidR="00D27402" w:rsidRPr="00054357">
        <w:rPr>
          <w:rFonts w:ascii="Garamond" w:hAnsi="Garamond" w:cs="Arial"/>
          <w:bCs/>
          <w:iCs/>
          <w:sz w:val="24"/>
          <w:szCs w:val="24"/>
          <w:lang w:val="es-SV"/>
        </w:rPr>
        <w:t>título VI</w:t>
      </w:r>
      <w:r w:rsidRPr="00054357">
        <w:rPr>
          <w:rFonts w:ascii="Garamond" w:hAnsi="Garamond" w:cs="Arial"/>
          <w:bCs/>
          <w:iCs/>
          <w:sz w:val="24"/>
          <w:szCs w:val="24"/>
          <w:lang w:val="es-SV"/>
        </w:rPr>
        <w:t xml:space="preserve"> del Reglamento Interno y de Funcionamiento del Ministerio de Obras Públicas, Transporte y de Vivienda y Desarrollo Urbano. </w:t>
      </w:r>
    </w:p>
    <w:p w:rsidR="0085213B" w:rsidRPr="00054357" w:rsidRDefault="0085213B" w:rsidP="0085213B">
      <w:pPr>
        <w:pStyle w:val="Prrafodelista1"/>
        <w:tabs>
          <w:tab w:val="left" w:pos="900"/>
          <w:tab w:val="left" w:pos="2505"/>
          <w:tab w:val="left" w:pos="2700"/>
        </w:tabs>
        <w:ind w:left="0"/>
        <w:rPr>
          <w:rFonts w:ascii="Garamond" w:hAnsi="Garamond" w:cs="Arial"/>
          <w:b/>
          <w:sz w:val="24"/>
          <w:szCs w:val="24"/>
        </w:rPr>
      </w:pPr>
    </w:p>
    <w:p w:rsidR="00597700" w:rsidRPr="00054357" w:rsidRDefault="00597700" w:rsidP="0085213B">
      <w:pPr>
        <w:pStyle w:val="Prrafodelista1"/>
        <w:tabs>
          <w:tab w:val="left" w:pos="900"/>
          <w:tab w:val="left" w:pos="2505"/>
          <w:tab w:val="left" w:pos="2700"/>
        </w:tabs>
        <w:ind w:left="0"/>
        <w:rPr>
          <w:rFonts w:ascii="Garamond" w:hAnsi="Garamond" w:cs="Arial"/>
          <w:b/>
          <w:sz w:val="24"/>
          <w:szCs w:val="24"/>
        </w:rPr>
      </w:pPr>
    </w:p>
    <w:p w:rsidR="00125142" w:rsidRDefault="00125142">
      <w:pPr>
        <w:spacing w:after="0" w:line="240" w:lineRule="auto"/>
        <w:rPr>
          <w:rFonts w:ascii="Garamond" w:hAnsi="Garamond" w:cs="Arial"/>
          <w:b/>
          <w:sz w:val="24"/>
          <w:szCs w:val="24"/>
          <w:lang w:val="es-ES" w:eastAsia="en-US"/>
        </w:rPr>
      </w:pPr>
      <w:r>
        <w:rPr>
          <w:rFonts w:ascii="Garamond" w:hAnsi="Garamond" w:cs="Arial"/>
          <w:b/>
          <w:sz w:val="24"/>
          <w:szCs w:val="24"/>
        </w:rPr>
        <w:br w:type="page"/>
      </w:r>
    </w:p>
    <w:p w:rsidR="00597700" w:rsidRPr="00054357" w:rsidRDefault="00597700" w:rsidP="0085213B">
      <w:pPr>
        <w:pStyle w:val="Prrafodelista1"/>
        <w:tabs>
          <w:tab w:val="left" w:pos="900"/>
          <w:tab w:val="left" w:pos="2505"/>
          <w:tab w:val="left" w:pos="2700"/>
        </w:tabs>
        <w:ind w:left="0"/>
        <w:rPr>
          <w:rFonts w:ascii="Garamond" w:hAnsi="Garamond" w:cs="Arial"/>
          <w:b/>
          <w:sz w:val="24"/>
          <w:szCs w:val="24"/>
        </w:rPr>
      </w:pPr>
    </w:p>
    <w:p w:rsidR="001A51D2" w:rsidRPr="00054357" w:rsidRDefault="001A51D2" w:rsidP="00EC114F">
      <w:pPr>
        <w:pStyle w:val="Prrafodelista"/>
        <w:numPr>
          <w:ilvl w:val="0"/>
          <w:numId w:val="39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1A51D2" w:rsidRPr="00054357" w:rsidRDefault="001A51D2" w:rsidP="001A51D2">
      <w:pPr>
        <w:pStyle w:val="Prrafodelista"/>
        <w:spacing w:after="0"/>
        <w:rPr>
          <w:rFonts w:ascii="Garamond" w:hAnsi="Garamond" w:cs="Arial"/>
          <w:b/>
          <w:bCs/>
          <w:iCs/>
          <w:sz w:val="24"/>
          <w:szCs w:val="24"/>
        </w:rPr>
      </w:pPr>
    </w:p>
    <w:p w:rsidR="001A51D2" w:rsidRPr="00054357" w:rsidRDefault="001A51D2" w:rsidP="001A51D2">
      <w:pPr>
        <w:pStyle w:val="Ttulo4"/>
        <w:shd w:val="clear" w:color="auto" w:fill="D9D9D9" w:themeFill="background1" w:themeFillShade="D9"/>
        <w:ind w:left="709"/>
        <w:jc w:val="center"/>
        <w:rPr>
          <w:rFonts w:ascii="Garamond" w:hAnsi="Garamond" w:cs="Arial"/>
          <w:i w:val="0"/>
          <w:color w:val="auto"/>
          <w:sz w:val="24"/>
          <w:szCs w:val="24"/>
        </w:rPr>
      </w:pPr>
      <w:bookmarkStart w:id="196" w:name="_Toc479249844"/>
      <w:r w:rsidRPr="00054357">
        <w:rPr>
          <w:rFonts w:ascii="Garamond" w:hAnsi="Garamond" w:cs="Arial"/>
          <w:i w:val="0"/>
          <w:color w:val="auto"/>
          <w:sz w:val="24"/>
          <w:szCs w:val="24"/>
        </w:rPr>
        <w:t>1.3.2.</w:t>
      </w:r>
      <w:r w:rsidR="009425C7">
        <w:rPr>
          <w:rFonts w:ascii="Garamond" w:hAnsi="Garamond" w:cs="Arial"/>
          <w:i w:val="0"/>
          <w:color w:val="auto"/>
          <w:sz w:val="24"/>
          <w:szCs w:val="24"/>
        </w:rPr>
        <w:t>6</w:t>
      </w:r>
      <w:r w:rsidRPr="00054357">
        <w:rPr>
          <w:rFonts w:ascii="Garamond" w:hAnsi="Garamond" w:cs="Arial"/>
          <w:i w:val="0"/>
          <w:color w:val="auto"/>
          <w:sz w:val="24"/>
          <w:szCs w:val="24"/>
        </w:rPr>
        <w:t xml:space="preserve"> </w:t>
      </w:r>
      <w:r w:rsidR="00DA3B54">
        <w:rPr>
          <w:rFonts w:ascii="Garamond" w:hAnsi="Garamond" w:cs="Arial"/>
          <w:i w:val="0"/>
          <w:color w:val="auto"/>
          <w:sz w:val="24"/>
          <w:szCs w:val="24"/>
        </w:rPr>
        <w:t>AREA DE COLECTURÍA</w:t>
      </w:r>
      <w:bookmarkEnd w:id="196"/>
    </w:p>
    <w:p w:rsidR="001A51D2" w:rsidRPr="00054357" w:rsidRDefault="001A51D2" w:rsidP="001A51D2">
      <w:pPr>
        <w:pStyle w:val="Prrafodelista1"/>
        <w:tabs>
          <w:tab w:val="left" w:pos="900"/>
          <w:tab w:val="left" w:pos="2505"/>
          <w:tab w:val="left" w:pos="2700"/>
        </w:tabs>
        <w:ind w:left="0"/>
        <w:jc w:val="center"/>
        <w:rPr>
          <w:rFonts w:ascii="Garamond" w:hAnsi="Garamond" w:cs="Arial"/>
          <w:b/>
          <w:sz w:val="24"/>
          <w:szCs w:val="24"/>
        </w:rPr>
      </w:pPr>
    </w:p>
    <w:p w:rsidR="001A51D2" w:rsidRPr="00054357" w:rsidRDefault="001A51D2" w:rsidP="00EC114F">
      <w:pPr>
        <w:pStyle w:val="Prrafodelista"/>
        <w:numPr>
          <w:ilvl w:val="0"/>
          <w:numId w:val="39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A51D2" w:rsidRPr="00054357" w:rsidRDefault="001A51D2" w:rsidP="001A51D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1A51D2" w:rsidRPr="00054357" w:rsidTr="005B13D4">
        <w:tc>
          <w:tcPr>
            <w:tcW w:w="1559" w:type="dxa"/>
          </w:tcPr>
          <w:p w:rsidR="001A51D2" w:rsidRPr="00054357" w:rsidRDefault="001A51D2" w:rsidP="005B13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A51D2" w:rsidRPr="00054357" w:rsidRDefault="002B74B6" w:rsidP="005B13D4">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1.3.2 </w:t>
            </w:r>
            <w:r w:rsidR="001A51D2" w:rsidRPr="00054357">
              <w:rPr>
                <w:rFonts w:ascii="Garamond" w:hAnsi="Garamond" w:cs="Arial"/>
                <w:bCs/>
                <w:iCs/>
                <w:sz w:val="24"/>
                <w:szCs w:val="24"/>
                <w:lang w:val="es-ES_tradnl"/>
              </w:rPr>
              <w:t>Unidad de Administración General y Logística.</w:t>
            </w:r>
          </w:p>
          <w:p w:rsidR="001A51D2" w:rsidRPr="00054357" w:rsidRDefault="001A51D2" w:rsidP="005B13D4">
            <w:pPr>
              <w:spacing w:after="0" w:line="240" w:lineRule="auto"/>
              <w:contextualSpacing/>
              <w:jc w:val="both"/>
              <w:rPr>
                <w:rFonts w:ascii="Garamond" w:hAnsi="Garamond" w:cs="Arial"/>
                <w:bCs/>
                <w:iCs/>
                <w:sz w:val="24"/>
                <w:szCs w:val="24"/>
                <w:lang w:val="es-ES_tradnl"/>
              </w:rPr>
            </w:pPr>
          </w:p>
        </w:tc>
      </w:tr>
      <w:tr w:rsidR="001A51D2" w:rsidRPr="00054357" w:rsidTr="005B13D4">
        <w:tc>
          <w:tcPr>
            <w:tcW w:w="1559" w:type="dxa"/>
          </w:tcPr>
          <w:p w:rsidR="001A51D2" w:rsidRPr="00054357" w:rsidRDefault="001A51D2" w:rsidP="005B13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A51D2" w:rsidRPr="00054357" w:rsidRDefault="001A51D2" w:rsidP="005B13D4">
            <w:pPr>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1A51D2" w:rsidRPr="00054357" w:rsidRDefault="001A51D2" w:rsidP="001A51D2">
      <w:pPr>
        <w:pStyle w:val="Prrafodelista"/>
        <w:spacing w:after="0"/>
        <w:rPr>
          <w:rFonts w:ascii="Garamond" w:hAnsi="Garamond" w:cs="Arial"/>
          <w:b/>
          <w:bCs/>
          <w:iCs/>
          <w:sz w:val="24"/>
          <w:szCs w:val="24"/>
          <w:lang w:val="es-SV"/>
        </w:rPr>
      </w:pPr>
    </w:p>
    <w:p w:rsidR="001A51D2" w:rsidRPr="00054357" w:rsidRDefault="001A51D2" w:rsidP="00EC114F">
      <w:pPr>
        <w:pStyle w:val="Prrafodelista"/>
        <w:numPr>
          <w:ilvl w:val="0"/>
          <w:numId w:val="39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A51D2" w:rsidRPr="002A1B26" w:rsidRDefault="00D61837" w:rsidP="002A1B26">
      <w:pPr>
        <w:pStyle w:val="Prrafodelista"/>
        <w:jc w:val="left"/>
        <w:rPr>
          <w:rFonts w:ascii="Garamond" w:hAnsi="Garamond" w:cs="Arial"/>
          <w:bCs/>
          <w:iCs/>
          <w:sz w:val="24"/>
          <w:szCs w:val="24"/>
          <w:lang w:val="es-SV"/>
        </w:rPr>
      </w:pPr>
      <w:r>
        <w:rPr>
          <w:rFonts w:ascii="Garamond" w:hAnsi="Garamond" w:cs="Arial"/>
          <w:bCs/>
          <w:iCs/>
          <w:sz w:val="24"/>
          <w:szCs w:val="24"/>
          <w:lang w:val="es-SV"/>
        </w:rPr>
        <w:t xml:space="preserve">Garantizar </w:t>
      </w:r>
      <w:r w:rsidR="00724F94">
        <w:rPr>
          <w:rFonts w:ascii="Garamond" w:hAnsi="Garamond" w:cs="Arial"/>
          <w:bCs/>
          <w:iCs/>
          <w:sz w:val="24"/>
          <w:szCs w:val="24"/>
          <w:lang w:val="es-SV"/>
        </w:rPr>
        <w:t xml:space="preserve">un servicio eficiente </w:t>
      </w:r>
      <w:r w:rsidR="002F565D">
        <w:rPr>
          <w:rFonts w:ascii="Garamond" w:hAnsi="Garamond" w:cs="Arial"/>
          <w:bCs/>
          <w:iCs/>
          <w:sz w:val="24"/>
          <w:szCs w:val="24"/>
          <w:lang w:val="es-SV"/>
        </w:rPr>
        <w:t>a los usuarios y usuarias que soliciten el servicio en la Colecturía Auxiliar, mediante una atención</w:t>
      </w:r>
      <w:r w:rsidR="00F42ED2">
        <w:rPr>
          <w:rFonts w:ascii="Garamond" w:hAnsi="Garamond" w:cs="Arial"/>
          <w:bCs/>
          <w:iCs/>
          <w:sz w:val="24"/>
          <w:szCs w:val="24"/>
          <w:lang w:val="es-SV"/>
        </w:rPr>
        <w:t xml:space="preserve"> esmerada, con el fin de </w:t>
      </w:r>
      <w:r w:rsidR="0041586F">
        <w:rPr>
          <w:rFonts w:ascii="Garamond" w:hAnsi="Garamond" w:cs="Arial"/>
          <w:bCs/>
          <w:iCs/>
          <w:sz w:val="24"/>
          <w:szCs w:val="24"/>
          <w:lang w:val="es-SV"/>
        </w:rPr>
        <w:t>obtener mayores ingresos, como también tener un control preciso de los ingresos por rubro.</w:t>
      </w:r>
    </w:p>
    <w:p w:rsidR="004A5A2A" w:rsidRPr="00054357" w:rsidRDefault="004A5A2A" w:rsidP="001A51D2">
      <w:pPr>
        <w:pStyle w:val="Prrafodelista"/>
        <w:rPr>
          <w:rFonts w:ascii="Garamond" w:hAnsi="Garamond" w:cs="Arial"/>
          <w:b/>
          <w:bCs/>
          <w:iCs/>
          <w:sz w:val="24"/>
          <w:szCs w:val="24"/>
          <w:lang w:val="es-SV"/>
        </w:rPr>
      </w:pPr>
    </w:p>
    <w:p w:rsidR="001A51D2" w:rsidRPr="00054357" w:rsidRDefault="001A51D2" w:rsidP="00EC114F">
      <w:pPr>
        <w:pStyle w:val="Prrafodelista"/>
        <w:numPr>
          <w:ilvl w:val="0"/>
          <w:numId w:val="39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1A51D2" w:rsidRDefault="001A51D2" w:rsidP="001A51D2">
      <w:pPr>
        <w:pStyle w:val="Prrafodelista1"/>
        <w:tabs>
          <w:tab w:val="left" w:pos="900"/>
          <w:tab w:val="left" w:pos="2505"/>
          <w:tab w:val="left" w:pos="2700"/>
        </w:tabs>
        <w:ind w:left="0"/>
        <w:rPr>
          <w:rFonts w:ascii="Garamond" w:hAnsi="Garamond" w:cs="Arial"/>
          <w:b/>
          <w:sz w:val="24"/>
          <w:szCs w:val="24"/>
        </w:rPr>
      </w:pP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Brindar atención esmerada y con la debida cortesía a todos los usuarios y usuarias que soliciten servicios en la Colecturía Auxiliar.</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Elaboración de Facturas y Comprobantes de Crédito Fiscal, por cada uno de los trámites recibidos en la colecturía auxiliar.</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Elaborar Corte de Caja.</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Elaborar y enviar remesas de ingresos, el siguiente día hábil.</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Elaboración y envío de Reporte de Ingresos diarios al Departamento de Tesorería;</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Coordinar con el Departamento de Tesorería a fin de realizar las funciones que le corresponden;</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Efectuar el control de ingresos por rubro;</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Efectuar el control de existencias de facturas y Comprobantes de Crédito Fiscal;</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Generar reportes de ventas, a fin de llevar mejores controles estadísticos; y,</w:t>
      </w:r>
    </w:p>
    <w:p w:rsidR="002564C3" w:rsidRPr="002564C3" w:rsidRDefault="002564C3" w:rsidP="00EC114F">
      <w:pPr>
        <w:pStyle w:val="Prrafodelista1"/>
        <w:numPr>
          <w:ilvl w:val="0"/>
          <w:numId w:val="400"/>
        </w:numPr>
        <w:tabs>
          <w:tab w:val="left" w:pos="0"/>
          <w:tab w:val="left" w:pos="567"/>
        </w:tabs>
        <w:ind w:left="993" w:hanging="426"/>
        <w:jc w:val="both"/>
        <w:rPr>
          <w:rFonts w:ascii="Garamond" w:hAnsi="Garamond" w:cs="Arial"/>
          <w:bCs/>
          <w:iCs/>
          <w:sz w:val="24"/>
          <w:szCs w:val="24"/>
          <w:lang w:val="es-SV"/>
        </w:rPr>
      </w:pPr>
      <w:r w:rsidRPr="002564C3">
        <w:rPr>
          <w:rFonts w:ascii="Garamond" w:hAnsi="Garamond" w:cs="Arial"/>
          <w:bCs/>
          <w:iCs/>
          <w:sz w:val="24"/>
          <w:szCs w:val="24"/>
          <w:lang w:val="es-SV"/>
        </w:rPr>
        <w:t xml:space="preserve">Cumplir con lo establecido en el título VI del Reglamento Interno y de Funcionamiento del Ministerio de Obras Públicas, Transporte y de Vivienda y Desarrollo Urbano. </w:t>
      </w:r>
    </w:p>
    <w:p w:rsidR="002564C3" w:rsidRPr="002564C3" w:rsidRDefault="002564C3" w:rsidP="001A51D2">
      <w:pPr>
        <w:pStyle w:val="Prrafodelista1"/>
        <w:tabs>
          <w:tab w:val="left" w:pos="900"/>
          <w:tab w:val="left" w:pos="2505"/>
          <w:tab w:val="left" w:pos="2700"/>
        </w:tabs>
        <w:ind w:left="0"/>
        <w:rPr>
          <w:rFonts w:ascii="Garamond" w:hAnsi="Garamond" w:cs="Arial"/>
          <w:b/>
          <w:sz w:val="24"/>
          <w:szCs w:val="24"/>
          <w:lang w:val="es-SV"/>
        </w:rPr>
      </w:pPr>
    </w:p>
    <w:p w:rsidR="001A51D2" w:rsidRPr="00054357" w:rsidRDefault="001A51D2" w:rsidP="001A51D2">
      <w:pPr>
        <w:pStyle w:val="Prrafodelista1"/>
        <w:tabs>
          <w:tab w:val="left" w:pos="900"/>
          <w:tab w:val="left" w:pos="2505"/>
          <w:tab w:val="left" w:pos="2700"/>
        </w:tabs>
        <w:ind w:left="0"/>
        <w:rPr>
          <w:rFonts w:ascii="Garamond" w:hAnsi="Garamond" w:cs="Arial"/>
          <w:b/>
          <w:sz w:val="24"/>
          <w:szCs w:val="24"/>
        </w:rPr>
      </w:pPr>
    </w:p>
    <w:p w:rsidR="001A51D2" w:rsidRDefault="001A51D2" w:rsidP="001A51D2">
      <w:pPr>
        <w:spacing w:after="0" w:line="240" w:lineRule="auto"/>
        <w:rPr>
          <w:rFonts w:ascii="Garamond" w:hAnsi="Garamond" w:cs="Arial"/>
          <w:b/>
          <w:sz w:val="24"/>
          <w:szCs w:val="24"/>
        </w:rPr>
      </w:pPr>
      <w:r>
        <w:rPr>
          <w:rFonts w:ascii="Garamond" w:hAnsi="Garamond" w:cs="Arial"/>
          <w:b/>
          <w:sz w:val="24"/>
          <w:szCs w:val="24"/>
        </w:rPr>
        <w:br w:type="page"/>
      </w:r>
    </w:p>
    <w:p w:rsidR="0028469D" w:rsidRDefault="0028469D" w:rsidP="001A51D2">
      <w:pPr>
        <w:spacing w:after="0" w:line="240" w:lineRule="auto"/>
        <w:rPr>
          <w:rFonts w:ascii="Garamond" w:hAnsi="Garamond" w:cs="Arial"/>
          <w:b/>
          <w:sz w:val="24"/>
          <w:szCs w:val="24"/>
          <w:lang w:val="es-ES" w:eastAsia="en-US"/>
        </w:rPr>
      </w:pPr>
    </w:p>
    <w:p w:rsidR="009B539F" w:rsidRPr="00054357" w:rsidRDefault="009B539F" w:rsidP="00EC114F">
      <w:pPr>
        <w:pStyle w:val="Prrafodelista"/>
        <w:numPr>
          <w:ilvl w:val="0"/>
          <w:numId w:val="40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9B539F" w:rsidRPr="00054357" w:rsidRDefault="009B539F" w:rsidP="009B539F">
      <w:pPr>
        <w:pStyle w:val="Prrafodelista"/>
        <w:spacing w:after="0"/>
        <w:rPr>
          <w:rFonts w:ascii="Garamond" w:hAnsi="Garamond" w:cs="Arial"/>
          <w:b/>
          <w:bCs/>
          <w:iCs/>
          <w:sz w:val="24"/>
          <w:szCs w:val="24"/>
        </w:rPr>
      </w:pPr>
    </w:p>
    <w:p w:rsidR="009B539F" w:rsidRPr="00054357" w:rsidRDefault="009B539F" w:rsidP="009B539F">
      <w:pPr>
        <w:pStyle w:val="Ttulo4"/>
        <w:shd w:val="clear" w:color="auto" w:fill="D9D9D9" w:themeFill="background1" w:themeFillShade="D9"/>
        <w:ind w:left="709"/>
        <w:jc w:val="center"/>
        <w:rPr>
          <w:rFonts w:ascii="Garamond" w:hAnsi="Garamond" w:cs="Arial"/>
          <w:i w:val="0"/>
          <w:color w:val="auto"/>
          <w:sz w:val="24"/>
          <w:szCs w:val="24"/>
        </w:rPr>
      </w:pPr>
      <w:bookmarkStart w:id="197" w:name="_Toc479249845"/>
      <w:r w:rsidRPr="00054357">
        <w:rPr>
          <w:rFonts w:ascii="Garamond" w:hAnsi="Garamond" w:cs="Arial"/>
          <w:i w:val="0"/>
          <w:color w:val="auto"/>
          <w:sz w:val="24"/>
          <w:szCs w:val="24"/>
        </w:rPr>
        <w:t>1.3.2.</w:t>
      </w:r>
      <w:r w:rsidR="009425C7">
        <w:rPr>
          <w:rFonts w:ascii="Garamond" w:hAnsi="Garamond" w:cs="Arial"/>
          <w:i w:val="0"/>
          <w:color w:val="auto"/>
          <w:sz w:val="24"/>
          <w:szCs w:val="24"/>
        </w:rPr>
        <w:t>7</w:t>
      </w:r>
      <w:r w:rsidRPr="00054357">
        <w:rPr>
          <w:rFonts w:ascii="Garamond" w:hAnsi="Garamond" w:cs="Arial"/>
          <w:i w:val="0"/>
          <w:color w:val="auto"/>
          <w:sz w:val="24"/>
          <w:szCs w:val="24"/>
        </w:rPr>
        <w:t xml:space="preserve"> </w:t>
      </w:r>
      <w:r>
        <w:rPr>
          <w:rFonts w:ascii="Garamond" w:hAnsi="Garamond" w:cs="Arial"/>
          <w:i w:val="0"/>
          <w:color w:val="auto"/>
          <w:sz w:val="24"/>
          <w:szCs w:val="24"/>
        </w:rPr>
        <w:t>AREA DE C</w:t>
      </w:r>
      <w:r w:rsidR="00511CB7">
        <w:rPr>
          <w:rFonts w:ascii="Garamond" w:hAnsi="Garamond" w:cs="Arial"/>
          <w:i w:val="0"/>
          <w:color w:val="auto"/>
          <w:sz w:val="24"/>
          <w:szCs w:val="24"/>
        </w:rPr>
        <w:t>LÍNICA EMPRESARIAL</w:t>
      </w:r>
      <w:bookmarkEnd w:id="197"/>
    </w:p>
    <w:p w:rsidR="009B539F" w:rsidRPr="00054357" w:rsidRDefault="009B539F" w:rsidP="009B539F">
      <w:pPr>
        <w:pStyle w:val="Prrafodelista1"/>
        <w:tabs>
          <w:tab w:val="left" w:pos="900"/>
          <w:tab w:val="left" w:pos="2505"/>
          <w:tab w:val="left" w:pos="2700"/>
        </w:tabs>
        <w:ind w:left="0"/>
        <w:jc w:val="center"/>
        <w:rPr>
          <w:rFonts w:ascii="Garamond" w:hAnsi="Garamond" w:cs="Arial"/>
          <w:b/>
          <w:sz w:val="24"/>
          <w:szCs w:val="24"/>
        </w:rPr>
      </w:pPr>
    </w:p>
    <w:p w:rsidR="009B539F" w:rsidRPr="00054357" w:rsidRDefault="009B539F" w:rsidP="00EC114F">
      <w:pPr>
        <w:pStyle w:val="Prrafodelista"/>
        <w:numPr>
          <w:ilvl w:val="0"/>
          <w:numId w:val="40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B539F" w:rsidRPr="00054357" w:rsidRDefault="009B539F" w:rsidP="009B539F">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9B539F" w:rsidRPr="00054357" w:rsidTr="005B13D4">
        <w:tc>
          <w:tcPr>
            <w:tcW w:w="1559" w:type="dxa"/>
          </w:tcPr>
          <w:p w:rsidR="009B539F" w:rsidRPr="00054357" w:rsidRDefault="009B539F" w:rsidP="005B13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9B539F" w:rsidRPr="00054357" w:rsidRDefault="002B74B6" w:rsidP="005B13D4">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1.3.2 </w:t>
            </w:r>
            <w:r w:rsidR="009B539F" w:rsidRPr="00054357">
              <w:rPr>
                <w:rFonts w:ascii="Garamond" w:hAnsi="Garamond" w:cs="Arial"/>
                <w:bCs/>
                <w:iCs/>
                <w:sz w:val="24"/>
                <w:szCs w:val="24"/>
                <w:lang w:val="es-ES_tradnl"/>
              </w:rPr>
              <w:t>Unidad de Administración General y Logística.</w:t>
            </w:r>
          </w:p>
          <w:p w:rsidR="009B539F" w:rsidRPr="00054357" w:rsidRDefault="009B539F" w:rsidP="005B13D4">
            <w:pPr>
              <w:spacing w:after="0" w:line="240" w:lineRule="auto"/>
              <w:contextualSpacing/>
              <w:jc w:val="both"/>
              <w:rPr>
                <w:rFonts w:ascii="Garamond" w:hAnsi="Garamond" w:cs="Arial"/>
                <w:bCs/>
                <w:iCs/>
                <w:sz w:val="24"/>
                <w:szCs w:val="24"/>
                <w:lang w:val="es-ES_tradnl"/>
              </w:rPr>
            </w:pPr>
          </w:p>
        </w:tc>
      </w:tr>
      <w:tr w:rsidR="009B539F" w:rsidRPr="00054357" w:rsidTr="005B13D4">
        <w:tc>
          <w:tcPr>
            <w:tcW w:w="1559" w:type="dxa"/>
          </w:tcPr>
          <w:p w:rsidR="009B539F" w:rsidRPr="00054357" w:rsidRDefault="009B539F" w:rsidP="005B13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B539F" w:rsidRPr="00054357" w:rsidRDefault="009B539F" w:rsidP="005B13D4">
            <w:pPr>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9B539F" w:rsidRPr="00054357" w:rsidRDefault="009B539F" w:rsidP="009B539F">
      <w:pPr>
        <w:pStyle w:val="Prrafodelista"/>
        <w:spacing w:after="0"/>
        <w:rPr>
          <w:rFonts w:ascii="Garamond" w:hAnsi="Garamond" w:cs="Arial"/>
          <w:b/>
          <w:bCs/>
          <w:iCs/>
          <w:sz w:val="24"/>
          <w:szCs w:val="24"/>
          <w:lang w:val="es-SV"/>
        </w:rPr>
      </w:pPr>
    </w:p>
    <w:p w:rsidR="009B539F" w:rsidRPr="00054357" w:rsidRDefault="009B539F" w:rsidP="00EC114F">
      <w:pPr>
        <w:pStyle w:val="Prrafodelista"/>
        <w:numPr>
          <w:ilvl w:val="0"/>
          <w:numId w:val="40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B539F" w:rsidRPr="0019740A" w:rsidRDefault="0019740A" w:rsidP="009B539F">
      <w:pPr>
        <w:pStyle w:val="Prrafodelista"/>
        <w:rPr>
          <w:rFonts w:ascii="Garamond" w:hAnsi="Garamond" w:cs="Arial"/>
          <w:bCs/>
          <w:iCs/>
          <w:sz w:val="24"/>
          <w:szCs w:val="24"/>
          <w:lang w:val="es-SV"/>
        </w:rPr>
      </w:pPr>
      <w:r>
        <w:rPr>
          <w:rFonts w:ascii="Garamond" w:hAnsi="Garamond" w:cs="Arial"/>
          <w:bCs/>
          <w:iCs/>
          <w:sz w:val="24"/>
          <w:szCs w:val="24"/>
          <w:lang w:val="es-SV"/>
        </w:rPr>
        <w:t xml:space="preserve">Garantizar </w:t>
      </w:r>
      <w:r w:rsidR="00AE4359">
        <w:rPr>
          <w:rFonts w:ascii="Garamond" w:hAnsi="Garamond" w:cs="Arial"/>
          <w:bCs/>
          <w:iCs/>
          <w:sz w:val="24"/>
          <w:szCs w:val="24"/>
          <w:lang w:val="es-SV"/>
        </w:rPr>
        <w:t xml:space="preserve">que los empleados y empleadas del Viceministerio de Transporte </w:t>
      </w:r>
      <w:r w:rsidR="008E5718">
        <w:rPr>
          <w:rFonts w:ascii="Garamond" w:hAnsi="Garamond" w:cs="Arial"/>
          <w:bCs/>
          <w:iCs/>
          <w:sz w:val="24"/>
          <w:szCs w:val="24"/>
          <w:lang w:val="es-SV"/>
        </w:rPr>
        <w:t>reciban la atención médica de manera oportuna, cuando sea requerida.</w:t>
      </w:r>
    </w:p>
    <w:p w:rsidR="004852A5" w:rsidRPr="00054357" w:rsidRDefault="004852A5" w:rsidP="009B539F">
      <w:pPr>
        <w:pStyle w:val="Prrafodelista"/>
        <w:rPr>
          <w:rFonts w:ascii="Garamond" w:hAnsi="Garamond" w:cs="Arial"/>
          <w:b/>
          <w:bCs/>
          <w:iCs/>
          <w:sz w:val="24"/>
          <w:szCs w:val="24"/>
          <w:lang w:val="es-SV"/>
        </w:rPr>
      </w:pPr>
    </w:p>
    <w:p w:rsidR="009B539F" w:rsidRPr="00054357" w:rsidRDefault="009B539F" w:rsidP="00EC114F">
      <w:pPr>
        <w:pStyle w:val="Prrafodelista"/>
        <w:numPr>
          <w:ilvl w:val="0"/>
          <w:numId w:val="40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9B539F" w:rsidRDefault="009B539F" w:rsidP="009B539F">
      <w:pPr>
        <w:pStyle w:val="Prrafodelista1"/>
        <w:tabs>
          <w:tab w:val="left" w:pos="900"/>
          <w:tab w:val="left" w:pos="2505"/>
          <w:tab w:val="left" w:pos="2700"/>
        </w:tabs>
        <w:ind w:left="0"/>
        <w:rPr>
          <w:rFonts w:ascii="Garamond" w:hAnsi="Garamond" w:cs="Arial"/>
          <w:b/>
          <w:sz w:val="24"/>
          <w:szCs w:val="24"/>
        </w:rPr>
      </w:pPr>
    </w:p>
    <w:p w:rsidR="004079D6" w:rsidRPr="004079D6" w:rsidRDefault="004079D6" w:rsidP="00EC114F">
      <w:pPr>
        <w:pStyle w:val="Prrafodelista1"/>
        <w:numPr>
          <w:ilvl w:val="0"/>
          <w:numId w:val="402"/>
        </w:numPr>
        <w:tabs>
          <w:tab w:val="left" w:pos="0"/>
        </w:tabs>
        <w:ind w:left="993" w:hanging="426"/>
        <w:jc w:val="both"/>
        <w:rPr>
          <w:rFonts w:ascii="Garamond" w:eastAsiaTheme="minorHAnsi" w:hAnsi="Garamond" w:cs="Arial"/>
          <w:bCs/>
          <w:iCs/>
          <w:sz w:val="24"/>
          <w:szCs w:val="24"/>
          <w:lang w:val="es-SV"/>
        </w:rPr>
      </w:pPr>
      <w:r w:rsidRPr="004079D6">
        <w:rPr>
          <w:rFonts w:ascii="Garamond" w:eastAsiaTheme="minorHAnsi" w:hAnsi="Garamond" w:cs="Arial"/>
          <w:bCs/>
          <w:iCs/>
          <w:sz w:val="24"/>
          <w:szCs w:val="24"/>
          <w:lang w:val="es-SV"/>
        </w:rPr>
        <w:t xml:space="preserve">Brindar atención médica a los empleados, promoviendo el bienestar social de los </w:t>
      </w:r>
      <w:r w:rsidRPr="0019740A">
        <w:rPr>
          <w:rFonts w:ascii="Garamond" w:eastAsiaTheme="minorHAnsi" w:hAnsi="Garamond" w:cs="Arial"/>
          <w:bCs/>
          <w:iCs/>
          <w:sz w:val="24"/>
          <w:szCs w:val="24"/>
          <w:lang w:val="es-SV"/>
        </w:rPr>
        <w:t>trabajadores y trabajadoras.</w:t>
      </w:r>
      <w:r w:rsidRPr="004079D6">
        <w:rPr>
          <w:rFonts w:ascii="Garamond" w:eastAsiaTheme="minorHAnsi" w:hAnsi="Garamond"/>
          <w:bCs/>
          <w:iCs/>
          <w:lang w:val="es-SV"/>
        </w:rPr>
        <w:t xml:space="preserve"> </w:t>
      </w:r>
    </w:p>
    <w:p w:rsidR="004079D6" w:rsidRPr="004079D6" w:rsidRDefault="004079D6" w:rsidP="00EC114F">
      <w:pPr>
        <w:pStyle w:val="Prrafodelista1"/>
        <w:numPr>
          <w:ilvl w:val="0"/>
          <w:numId w:val="402"/>
        </w:numPr>
        <w:tabs>
          <w:tab w:val="left" w:pos="0"/>
        </w:tabs>
        <w:ind w:left="993" w:hanging="426"/>
        <w:jc w:val="both"/>
        <w:rPr>
          <w:rFonts w:ascii="Garamond" w:eastAsiaTheme="minorHAnsi" w:hAnsi="Garamond" w:cs="Arial"/>
          <w:bCs/>
          <w:iCs/>
          <w:sz w:val="24"/>
          <w:szCs w:val="24"/>
          <w:lang w:val="es-SV"/>
        </w:rPr>
      </w:pPr>
      <w:r w:rsidRPr="004079D6">
        <w:rPr>
          <w:rFonts w:ascii="Garamond" w:eastAsiaTheme="minorHAnsi" w:hAnsi="Garamond" w:cs="Arial"/>
          <w:bCs/>
          <w:iCs/>
          <w:sz w:val="24"/>
          <w:szCs w:val="24"/>
          <w:lang w:val="es-SV"/>
        </w:rPr>
        <w:t>Mantener coordinación permanente con la Unidad de Bienestar Social, a fin de implementar jornadas institucionales educativas en salud y campañas de medicina preventiva.</w:t>
      </w:r>
    </w:p>
    <w:p w:rsidR="004079D6" w:rsidRPr="004079D6" w:rsidRDefault="004079D6" w:rsidP="00EC114F">
      <w:pPr>
        <w:pStyle w:val="Prrafodelista1"/>
        <w:numPr>
          <w:ilvl w:val="0"/>
          <w:numId w:val="402"/>
        </w:numPr>
        <w:tabs>
          <w:tab w:val="left" w:pos="0"/>
        </w:tabs>
        <w:ind w:left="993" w:hanging="426"/>
        <w:jc w:val="both"/>
        <w:rPr>
          <w:rFonts w:ascii="Garamond" w:eastAsiaTheme="minorHAnsi" w:hAnsi="Garamond" w:cs="Arial"/>
          <w:bCs/>
          <w:iCs/>
          <w:sz w:val="24"/>
          <w:szCs w:val="24"/>
          <w:lang w:val="es-SV"/>
        </w:rPr>
      </w:pPr>
      <w:r w:rsidRPr="004079D6">
        <w:rPr>
          <w:rFonts w:ascii="Garamond" w:eastAsiaTheme="minorHAnsi" w:hAnsi="Garamond" w:cs="Arial"/>
          <w:bCs/>
          <w:iCs/>
          <w:sz w:val="24"/>
          <w:szCs w:val="24"/>
          <w:lang w:val="es-SV"/>
        </w:rPr>
        <w:t>Administrar, controlar y custodiar el equipo, insumos e instrumentos de uso médicos que le sean entregados para realizar sus funciones.</w:t>
      </w:r>
    </w:p>
    <w:p w:rsidR="004079D6" w:rsidRPr="004079D6" w:rsidRDefault="004079D6" w:rsidP="00EC114F">
      <w:pPr>
        <w:pStyle w:val="Prrafodelista1"/>
        <w:numPr>
          <w:ilvl w:val="0"/>
          <w:numId w:val="402"/>
        </w:numPr>
        <w:tabs>
          <w:tab w:val="left" w:pos="0"/>
        </w:tabs>
        <w:ind w:left="993" w:hanging="426"/>
        <w:jc w:val="both"/>
        <w:rPr>
          <w:rFonts w:ascii="Garamond" w:eastAsiaTheme="minorHAnsi" w:hAnsi="Garamond" w:cs="Arial"/>
          <w:bCs/>
          <w:iCs/>
          <w:sz w:val="24"/>
          <w:szCs w:val="24"/>
          <w:lang w:val="es-SV"/>
        </w:rPr>
      </w:pPr>
      <w:r w:rsidRPr="004079D6">
        <w:rPr>
          <w:rFonts w:ascii="Garamond" w:eastAsiaTheme="minorHAnsi" w:hAnsi="Garamond" w:cs="Arial"/>
          <w:bCs/>
          <w:iCs/>
          <w:sz w:val="24"/>
          <w:szCs w:val="24"/>
          <w:lang w:val="es-SV"/>
        </w:rPr>
        <w:t>Mantener registro y estadísticas de los empleados y empleadas que reciben asistencia médica y/o programas de atención médica preventiva.</w:t>
      </w:r>
    </w:p>
    <w:p w:rsidR="004079D6" w:rsidRPr="004079D6" w:rsidRDefault="004079D6" w:rsidP="00EC114F">
      <w:pPr>
        <w:pStyle w:val="Prrafodelista1"/>
        <w:numPr>
          <w:ilvl w:val="0"/>
          <w:numId w:val="402"/>
        </w:numPr>
        <w:tabs>
          <w:tab w:val="left" w:pos="0"/>
        </w:tabs>
        <w:ind w:left="993" w:hanging="426"/>
        <w:jc w:val="both"/>
        <w:rPr>
          <w:rFonts w:ascii="Garamond" w:eastAsiaTheme="minorHAnsi" w:hAnsi="Garamond" w:cs="Arial"/>
          <w:bCs/>
          <w:iCs/>
          <w:sz w:val="24"/>
          <w:szCs w:val="24"/>
          <w:lang w:val="es-SV"/>
        </w:rPr>
      </w:pPr>
      <w:r w:rsidRPr="004079D6">
        <w:rPr>
          <w:rFonts w:ascii="Garamond" w:eastAsiaTheme="minorHAnsi" w:hAnsi="Garamond" w:cs="Arial"/>
          <w:bCs/>
          <w:iCs/>
          <w:sz w:val="24"/>
          <w:szCs w:val="24"/>
          <w:lang w:val="es-SV"/>
        </w:rPr>
        <w:t>Elaborar informes epidemiológicos de las enfermedades más frecuentes de los empleados y empleadas, para reforzar medidas preventivas.</w:t>
      </w:r>
    </w:p>
    <w:p w:rsidR="004079D6" w:rsidRPr="004079D6" w:rsidRDefault="004079D6" w:rsidP="00EC114F">
      <w:pPr>
        <w:pStyle w:val="Prrafodelista1"/>
        <w:numPr>
          <w:ilvl w:val="0"/>
          <w:numId w:val="402"/>
        </w:numPr>
        <w:tabs>
          <w:tab w:val="left" w:pos="0"/>
        </w:tabs>
        <w:ind w:left="993" w:hanging="426"/>
        <w:jc w:val="both"/>
        <w:rPr>
          <w:rFonts w:ascii="Garamond" w:eastAsiaTheme="minorHAnsi" w:hAnsi="Garamond" w:cs="Arial"/>
          <w:bCs/>
          <w:iCs/>
          <w:sz w:val="24"/>
          <w:szCs w:val="24"/>
          <w:lang w:val="es-SV"/>
        </w:rPr>
      </w:pPr>
      <w:r w:rsidRPr="004079D6">
        <w:rPr>
          <w:rFonts w:ascii="Garamond" w:eastAsiaTheme="minorHAnsi" w:hAnsi="Garamond" w:cs="Arial"/>
          <w:bCs/>
          <w:iCs/>
          <w:sz w:val="24"/>
          <w:szCs w:val="24"/>
          <w:lang w:val="es-SV"/>
        </w:rPr>
        <w:t>Elaborar y enviar al ISSS el informe mensual de consultas realizadas y reporte de accidentes de trabajo.</w:t>
      </w:r>
    </w:p>
    <w:p w:rsidR="004079D6" w:rsidRPr="004079D6" w:rsidRDefault="004079D6" w:rsidP="00EC114F">
      <w:pPr>
        <w:pStyle w:val="Prrafodelista1"/>
        <w:numPr>
          <w:ilvl w:val="0"/>
          <w:numId w:val="402"/>
        </w:numPr>
        <w:tabs>
          <w:tab w:val="left" w:pos="0"/>
        </w:tabs>
        <w:ind w:left="993" w:hanging="426"/>
        <w:jc w:val="both"/>
        <w:rPr>
          <w:rFonts w:ascii="Garamond" w:eastAsiaTheme="minorHAnsi" w:hAnsi="Garamond" w:cs="Arial"/>
          <w:bCs/>
          <w:iCs/>
          <w:sz w:val="24"/>
          <w:szCs w:val="24"/>
          <w:lang w:val="es-SV"/>
        </w:rPr>
      </w:pPr>
      <w:r w:rsidRPr="004079D6">
        <w:rPr>
          <w:rFonts w:ascii="Garamond" w:eastAsiaTheme="minorHAnsi" w:hAnsi="Garamond" w:cs="Arial"/>
          <w:bCs/>
          <w:iCs/>
          <w:sz w:val="24"/>
          <w:szCs w:val="24"/>
          <w:lang w:val="es-SV"/>
        </w:rPr>
        <w:t>Emitir referencias médicas, para enviar a pacientes a la especialidad que éstos necesiten y darle el seguimiento respectivo.</w:t>
      </w:r>
    </w:p>
    <w:p w:rsidR="004079D6" w:rsidRPr="004079D6" w:rsidRDefault="004079D6" w:rsidP="00EC114F">
      <w:pPr>
        <w:pStyle w:val="Prrafodelista1"/>
        <w:numPr>
          <w:ilvl w:val="0"/>
          <w:numId w:val="402"/>
        </w:numPr>
        <w:tabs>
          <w:tab w:val="left" w:pos="0"/>
        </w:tabs>
        <w:ind w:left="993" w:hanging="426"/>
        <w:jc w:val="both"/>
        <w:rPr>
          <w:rFonts w:ascii="Garamond" w:eastAsiaTheme="minorHAnsi" w:hAnsi="Garamond" w:cs="Arial"/>
          <w:bCs/>
          <w:iCs/>
          <w:sz w:val="24"/>
          <w:szCs w:val="24"/>
          <w:lang w:val="es-SV"/>
        </w:rPr>
      </w:pPr>
      <w:r w:rsidRPr="004079D6">
        <w:rPr>
          <w:rFonts w:ascii="Garamond" w:eastAsiaTheme="minorHAnsi" w:hAnsi="Garamond" w:cs="Arial"/>
          <w:bCs/>
          <w:iCs/>
          <w:sz w:val="24"/>
          <w:szCs w:val="24"/>
          <w:lang w:val="es-SV"/>
        </w:rPr>
        <w:t xml:space="preserve">Cumplir con lo establecido en el título VI del Reglamento Interno y de Funcionamiento del Ministerio de Obras Públicas, Transporte y de Vivienda y Desarrollo Urbano. </w:t>
      </w:r>
    </w:p>
    <w:p w:rsidR="009B539F" w:rsidRPr="002564C3" w:rsidRDefault="009B539F" w:rsidP="009B539F">
      <w:pPr>
        <w:pStyle w:val="Prrafodelista1"/>
        <w:tabs>
          <w:tab w:val="left" w:pos="900"/>
          <w:tab w:val="left" w:pos="2505"/>
          <w:tab w:val="left" w:pos="2700"/>
        </w:tabs>
        <w:ind w:left="0"/>
        <w:rPr>
          <w:rFonts w:ascii="Garamond" w:hAnsi="Garamond" w:cs="Arial"/>
          <w:b/>
          <w:sz w:val="24"/>
          <w:szCs w:val="24"/>
          <w:lang w:val="es-SV"/>
        </w:rPr>
      </w:pPr>
    </w:p>
    <w:p w:rsidR="009B539F" w:rsidRPr="00054357" w:rsidRDefault="009B539F" w:rsidP="009B539F">
      <w:pPr>
        <w:pStyle w:val="Prrafodelista1"/>
        <w:tabs>
          <w:tab w:val="left" w:pos="900"/>
          <w:tab w:val="left" w:pos="2505"/>
          <w:tab w:val="left" w:pos="2700"/>
        </w:tabs>
        <w:ind w:left="0"/>
        <w:rPr>
          <w:rFonts w:ascii="Garamond" w:hAnsi="Garamond" w:cs="Arial"/>
          <w:b/>
          <w:sz w:val="24"/>
          <w:szCs w:val="24"/>
        </w:rPr>
      </w:pPr>
    </w:p>
    <w:p w:rsidR="009B539F" w:rsidRDefault="009B539F" w:rsidP="009B539F">
      <w:pPr>
        <w:spacing w:after="0" w:line="240" w:lineRule="auto"/>
        <w:rPr>
          <w:rFonts w:ascii="Garamond" w:hAnsi="Garamond" w:cs="Arial"/>
          <w:b/>
          <w:sz w:val="24"/>
          <w:szCs w:val="24"/>
          <w:lang w:val="es-ES" w:eastAsia="en-US"/>
        </w:rPr>
      </w:pPr>
    </w:p>
    <w:p w:rsidR="00597700" w:rsidRPr="00054357" w:rsidRDefault="00597700" w:rsidP="00FE0269">
      <w:pPr>
        <w:pStyle w:val="Prrafodelista1"/>
        <w:numPr>
          <w:ilvl w:val="0"/>
          <w:numId w:val="144"/>
        </w:numPr>
        <w:tabs>
          <w:tab w:val="left" w:pos="0"/>
        </w:tabs>
        <w:ind w:left="993" w:hanging="426"/>
        <w:jc w:val="both"/>
        <w:rPr>
          <w:rFonts w:ascii="Garamond" w:hAnsi="Garamond" w:cs="Arial"/>
          <w:b/>
          <w:sz w:val="24"/>
          <w:szCs w:val="24"/>
        </w:rPr>
      </w:pPr>
      <w:r w:rsidRPr="00054357">
        <w:rPr>
          <w:rFonts w:ascii="Garamond" w:hAnsi="Garamond" w:cs="Arial"/>
          <w:b/>
          <w:sz w:val="24"/>
          <w:szCs w:val="24"/>
        </w:rPr>
        <w:br w:type="page"/>
      </w:r>
    </w:p>
    <w:p w:rsidR="00597700" w:rsidRPr="00054357" w:rsidRDefault="00597700" w:rsidP="0085213B">
      <w:pPr>
        <w:pStyle w:val="Prrafodelista1"/>
        <w:tabs>
          <w:tab w:val="left" w:pos="900"/>
          <w:tab w:val="left" w:pos="2505"/>
          <w:tab w:val="left" w:pos="2700"/>
        </w:tabs>
        <w:ind w:left="0"/>
        <w:rPr>
          <w:rFonts w:ascii="Garamond" w:hAnsi="Garamond" w:cs="Arial"/>
          <w:b/>
          <w:sz w:val="24"/>
          <w:szCs w:val="24"/>
        </w:rPr>
      </w:pPr>
    </w:p>
    <w:p w:rsidR="00B30F1E" w:rsidRPr="00054357" w:rsidRDefault="00B30F1E" w:rsidP="00FE0269">
      <w:pPr>
        <w:pStyle w:val="Prrafodelista"/>
        <w:numPr>
          <w:ilvl w:val="0"/>
          <w:numId w:val="21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B30F1E" w:rsidP="00111C92">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198" w:name="_Toc369614261"/>
      <w:bookmarkStart w:id="199" w:name="_Toc479249846"/>
      <w:r w:rsidRPr="00054357">
        <w:rPr>
          <w:rFonts w:ascii="Garamond" w:hAnsi="Garamond" w:cs="Arial"/>
          <w:color w:val="auto"/>
          <w:sz w:val="24"/>
          <w:szCs w:val="24"/>
        </w:rPr>
        <w:t xml:space="preserve">1.3.3 </w:t>
      </w:r>
      <w:r w:rsidR="0085213B" w:rsidRPr="00054357">
        <w:rPr>
          <w:rFonts w:ascii="Garamond" w:hAnsi="Garamond" w:cs="Arial"/>
          <w:color w:val="auto"/>
          <w:sz w:val="24"/>
          <w:szCs w:val="24"/>
        </w:rPr>
        <w:t>UNIDAD DE INFORMÁTICA Y TECNOLOGÍA</w:t>
      </w:r>
      <w:bookmarkEnd w:id="198"/>
      <w:bookmarkEnd w:id="199"/>
    </w:p>
    <w:p w:rsidR="00B30F1E" w:rsidRPr="00054357" w:rsidRDefault="00B30F1E" w:rsidP="00111C92">
      <w:pPr>
        <w:pStyle w:val="Textoindependiente"/>
        <w:tabs>
          <w:tab w:val="left" w:pos="2700"/>
        </w:tabs>
        <w:spacing w:after="0"/>
        <w:jc w:val="center"/>
        <w:outlineLvl w:val="2"/>
        <w:rPr>
          <w:rFonts w:ascii="Garamond" w:hAnsi="Garamond" w:cs="Arial"/>
          <w:b/>
          <w:bCs/>
          <w:sz w:val="24"/>
          <w:szCs w:val="24"/>
        </w:rPr>
      </w:pPr>
    </w:p>
    <w:p w:rsidR="00B30F1E" w:rsidRPr="00054357" w:rsidRDefault="00B30F1E" w:rsidP="00FE0269">
      <w:pPr>
        <w:pStyle w:val="Prrafodelista"/>
        <w:numPr>
          <w:ilvl w:val="0"/>
          <w:numId w:val="21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30F1E" w:rsidRPr="00054357" w:rsidRDefault="00B30F1E"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B30F1E" w:rsidRPr="00054357" w:rsidTr="001B7CF7">
        <w:tc>
          <w:tcPr>
            <w:tcW w:w="1559" w:type="dxa"/>
          </w:tcPr>
          <w:p w:rsidR="00B30F1E" w:rsidRPr="00054357" w:rsidRDefault="00B30F1E"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30F1E"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BC38B6">
              <w:rPr>
                <w:rFonts w:ascii="Garamond" w:hAnsi="Garamond" w:cs="Arial"/>
                <w:bCs/>
                <w:iCs/>
                <w:sz w:val="24"/>
                <w:szCs w:val="24"/>
                <w:lang w:val="es-ES_tradnl"/>
              </w:rPr>
              <w:t xml:space="preserve">Despacho </w:t>
            </w:r>
            <w:r w:rsidR="00B30F1E" w:rsidRPr="00054357">
              <w:rPr>
                <w:rFonts w:ascii="Garamond" w:hAnsi="Garamond" w:cs="Arial"/>
                <w:bCs/>
                <w:iCs/>
                <w:sz w:val="24"/>
                <w:szCs w:val="24"/>
                <w:lang w:val="es-ES_tradnl"/>
              </w:rPr>
              <w:t>Viceministro de Transporte.</w:t>
            </w:r>
          </w:p>
          <w:p w:rsidR="00B30F1E" w:rsidRPr="00054357" w:rsidRDefault="00B30F1E" w:rsidP="00111C92">
            <w:pPr>
              <w:spacing w:after="0" w:line="240" w:lineRule="auto"/>
              <w:contextualSpacing/>
              <w:jc w:val="both"/>
              <w:rPr>
                <w:rFonts w:ascii="Garamond" w:hAnsi="Garamond" w:cs="Arial"/>
                <w:bCs/>
                <w:iCs/>
                <w:sz w:val="24"/>
                <w:szCs w:val="24"/>
                <w:lang w:val="es-ES_tradnl"/>
              </w:rPr>
            </w:pPr>
          </w:p>
        </w:tc>
      </w:tr>
      <w:tr w:rsidR="00B30F1E" w:rsidRPr="00054357" w:rsidTr="001B7CF7">
        <w:tc>
          <w:tcPr>
            <w:tcW w:w="1559" w:type="dxa"/>
          </w:tcPr>
          <w:p w:rsidR="00B30F1E" w:rsidRPr="00054357" w:rsidRDefault="00B30F1E"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30F1E" w:rsidRPr="00054357" w:rsidRDefault="00B30F1E" w:rsidP="00111C92">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B30F1E" w:rsidRPr="00054357" w:rsidRDefault="00B30F1E" w:rsidP="00B30F1E">
      <w:pPr>
        <w:pStyle w:val="Prrafodelista"/>
        <w:spacing w:after="0"/>
        <w:rPr>
          <w:rFonts w:ascii="Garamond" w:hAnsi="Garamond" w:cs="Arial"/>
          <w:b/>
          <w:bCs/>
          <w:iCs/>
          <w:sz w:val="24"/>
          <w:szCs w:val="24"/>
          <w:lang w:val="es-SV"/>
        </w:rPr>
      </w:pPr>
    </w:p>
    <w:p w:rsidR="00B30F1E" w:rsidRPr="00054357" w:rsidRDefault="00B30F1E" w:rsidP="00FE0269">
      <w:pPr>
        <w:pStyle w:val="Prrafodelista"/>
        <w:numPr>
          <w:ilvl w:val="0"/>
          <w:numId w:val="21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92056" w:rsidRDefault="00892056" w:rsidP="00CA69F6">
      <w:pPr>
        <w:pStyle w:val="Prrafodelista"/>
        <w:rPr>
          <w:rFonts w:ascii="Garamond" w:hAnsi="Garamond" w:cs="Arial"/>
          <w:bCs/>
          <w:iCs/>
          <w:sz w:val="24"/>
          <w:szCs w:val="24"/>
        </w:rPr>
      </w:pPr>
    </w:p>
    <w:p w:rsidR="00CA69F6" w:rsidRPr="00054357" w:rsidRDefault="00893DF2" w:rsidP="00CA69F6">
      <w:pPr>
        <w:pStyle w:val="Prrafodelista"/>
        <w:rPr>
          <w:rFonts w:ascii="Garamond" w:hAnsi="Garamond" w:cs="Arial"/>
          <w:bCs/>
          <w:iCs/>
          <w:sz w:val="24"/>
          <w:szCs w:val="24"/>
        </w:rPr>
      </w:pPr>
      <w:r w:rsidRPr="00054357">
        <w:rPr>
          <w:rFonts w:ascii="Garamond" w:hAnsi="Garamond" w:cs="Arial"/>
          <w:bCs/>
          <w:iCs/>
          <w:sz w:val="24"/>
          <w:szCs w:val="24"/>
        </w:rPr>
        <w:t>Brindar apoyo informático y soporte técnico en el momento oportuno, a las diferentes unidades organizativas del Viceministerio de Transporte</w:t>
      </w:r>
      <w:r w:rsidR="00CA69F6" w:rsidRPr="00054357">
        <w:rPr>
          <w:rFonts w:ascii="Garamond" w:hAnsi="Garamond" w:cs="Arial"/>
          <w:bCs/>
          <w:iCs/>
          <w:sz w:val="24"/>
          <w:szCs w:val="24"/>
        </w:rPr>
        <w:t>, así como la implementación de sistemas tecnológicos que ayuden al mejor desempeño de las funciones encomendadas a cada una de ellas.</w:t>
      </w:r>
    </w:p>
    <w:p w:rsidR="00B30F1E" w:rsidRPr="00054357" w:rsidRDefault="00B30F1E" w:rsidP="00B30F1E">
      <w:pPr>
        <w:pStyle w:val="Prrafodelista"/>
        <w:rPr>
          <w:rFonts w:ascii="Garamond" w:hAnsi="Garamond" w:cs="Arial"/>
          <w:b/>
          <w:bCs/>
          <w:iCs/>
          <w:sz w:val="24"/>
          <w:szCs w:val="24"/>
        </w:rPr>
      </w:pPr>
    </w:p>
    <w:p w:rsidR="00B30F1E" w:rsidRPr="00054357" w:rsidRDefault="00B30F1E" w:rsidP="00FE0269">
      <w:pPr>
        <w:pStyle w:val="Prrafodelista"/>
        <w:numPr>
          <w:ilvl w:val="0"/>
          <w:numId w:val="210"/>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92056" w:rsidRDefault="00892056" w:rsidP="00EB2743">
      <w:pPr>
        <w:pStyle w:val="Prrafodelista"/>
        <w:tabs>
          <w:tab w:val="left" w:pos="851"/>
        </w:tabs>
        <w:spacing w:after="0"/>
        <w:ind w:left="708"/>
        <w:rPr>
          <w:rFonts w:ascii="Garamond" w:hAnsi="Garamond" w:cs="Arial"/>
          <w:sz w:val="24"/>
          <w:szCs w:val="24"/>
        </w:rPr>
      </w:pPr>
    </w:p>
    <w:p w:rsidR="0085213B" w:rsidRPr="00054357" w:rsidRDefault="0085213B" w:rsidP="00EB2743">
      <w:pPr>
        <w:pStyle w:val="Prrafodelista"/>
        <w:tabs>
          <w:tab w:val="left" w:pos="851"/>
        </w:tabs>
        <w:spacing w:after="0"/>
        <w:ind w:left="708"/>
        <w:rPr>
          <w:rFonts w:ascii="Garamond" w:hAnsi="Garamond" w:cs="Arial"/>
          <w:sz w:val="24"/>
          <w:szCs w:val="24"/>
        </w:rPr>
      </w:pPr>
      <w:r w:rsidRPr="00054357">
        <w:rPr>
          <w:rFonts w:ascii="Garamond" w:hAnsi="Garamond" w:cs="Arial"/>
          <w:sz w:val="24"/>
          <w:szCs w:val="24"/>
        </w:rPr>
        <w:t xml:space="preserve">La Unidad de Informática y Tecnología </w:t>
      </w:r>
      <w:r w:rsidRPr="00054357">
        <w:rPr>
          <w:rFonts w:ascii="Garamond" w:hAnsi="Garamond" w:cs="Arial"/>
          <w:bCs/>
          <w:iCs/>
          <w:sz w:val="24"/>
          <w:szCs w:val="24"/>
        </w:rPr>
        <w:t xml:space="preserve">realizará las funciones que expresamente le asigne el viceministro o viceministra de transporte, debiendo mantener para el desarrollo de sus funciones coordinación permanentemente con la Gerencia de Informática Institucional. Así mismo deberá cumplir con lo establecido </w:t>
      </w:r>
      <w:r w:rsidR="00EB2743" w:rsidRPr="00054357">
        <w:rPr>
          <w:rFonts w:ascii="Garamond" w:hAnsi="Garamond" w:cs="Arial"/>
          <w:bCs/>
          <w:iCs/>
          <w:sz w:val="24"/>
          <w:szCs w:val="24"/>
          <w:lang w:val="es-SV"/>
        </w:rPr>
        <w:t xml:space="preserve">en el </w:t>
      </w:r>
      <w:r w:rsidR="00D27402" w:rsidRPr="00054357">
        <w:rPr>
          <w:rFonts w:ascii="Garamond" w:hAnsi="Garamond" w:cs="Arial"/>
          <w:bCs/>
          <w:iCs/>
          <w:sz w:val="24"/>
          <w:szCs w:val="24"/>
          <w:lang w:val="es-SV"/>
        </w:rPr>
        <w:t>título VI</w:t>
      </w:r>
      <w:r w:rsidR="00EB2743" w:rsidRPr="00054357">
        <w:rPr>
          <w:rFonts w:ascii="Garamond" w:hAnsi="Garamond" w:cs="Arial"/>
          <w:bCs/>
          <w:iCs/>
          <w:sz w:val="24"/>
          <w:szCs w:val="24"/>
          <w:lang w:val="es-SV"/>
        </w:rPr>
        <w:t xml:space="preserve"> del Reglamento Interno y de Funcionamiento del Ministerio de Obras Públicas, Transporte y de Vivienda y Desarrollo Urbano</w:t>
      </w:r>
    </w:p>
    <w:p w:rsidR="00EB2743" w:rsidRPr="00054357" w:rsidRDefault="00EB2743">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D827DE" w:rsidRPr="00054357" w:rsidRDefault="00D827DE" w:rsidP="00FE0269">
      <w:pPr>
        <w:pStyle w:val="Prrafodelista"/>
        <w:numPr>
          <w:ilvl w:val="0"/>
          <w:numId w:val="21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tabs>
          <w:tab w:val="left" w:pos="2700"/>
        </w:tabs>
        <w:spacing w:after="0" w:line="240" w:lineRule="auto"/>
        <w:jc w:val="center"/>
        <w:rPr>
          <w:rFonts w:ascii="Garamond" w:hAnsi="Garamond" w:cs="Arial"/>
          <w:b/>
          <w:sz w:val="24"/>
          <w:szCs w:val="24"/>
        </w:rPr>
      </w:pPr>
    </w:p>
    <w:p w:rsidR="0085213B" w:rsidRPr="00054357" w:rsidRDefault="001B7CF7" w:rsidP="00111C92">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00" w:name="_Toc369614262"/>
      <w:bookmarkStart w:id="201" w:name="_Toc479249847"/>
      <w:r w:rsidRPr="00054357">
        <w:rPr>
          <w:rFonts w:ascii="Garamond" w:hAnsi="Garamond" w:cs="Arial"/>
          <w:color w:val="auto"/>
          <w:sz w:val="24"/>
          <w:szCs w:val="24"/>
        </w:rPr>
        <w:t xml:space="preserve">1.3.4 </w:t>
      </w:r>
      <w:r w:rsidR="0085213B" w:rsidRPr="00054357">
        <w:rPr>
          <w:rFonts w:ascii="Garamond" w:hAnsi="Garamond" w:cs="Arial"/>
          <w:color w:val="auto"/>
          <w:sz w:val="24"/>
          <w:szCs w:val="24"/>
        </w:rPr>
        <w:t>UNIDAD DE ACCESO A LA INFORMACIÓN PÚBLICA DEL VMT</w:t>
      </w:r>
      <w:bookmarkEnd w:id="200"/>
      <w:bookmarkEnd w:id="201"/>
    </w:p>
    <w:p w:rsidR="00D827DE" w:rsidRPr="00054357" w:rsidRDefault="00D827DE" w:rsidP="00111C92">
      <w:pPr>
        <w:pStyle w:val="Textoindependiente"/>
        <w:tabs>
          <w:tab w:val="left" w:pos="2700"/>
        </w:tabs>
        <w:spacing w:after="0"/>
        <w:jc w:val="center"/>
        <w:outlineLvl w:val="2"/>
        <w:rPr>
          <w:rFonts w:ascii="Garamond" w:hAnsi="Garamond" w:cs="Arial"/>
          <w:b/>
          <w:bCs/>
          <w:sz w:val="24"/>
          <w:szCs w:val="24"/>
        </w:rPr>
      </w:pPr>
    </w:p>
    <w:p w:rsidR="00D827DE" w:rsidRPr="00054357" w:rsidRDefault="00D827DE" w:rsidP="00FE0269">
      <w:pPr>
        <w:pStyle w:val="Prrafodelista"/>
        <w:numPr>
          <w:ilvl w:val="0"/>
          <w:numId w:val="21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D827DE" w:rsidRPr="00054357" w:rsidRDefault="00D827DE"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D827DE" w:rsidRPr="00054357" w:rsidTr="001B7CF7">
        <w:tc>
          <w:tcPr>
            <w:tcW w:w="1559" w:type="dxa"/>
          </w:tcPr>
          <w:p w:rsidR="00D827DE" w:rsidRPr="00054357" w:rsidRDefault="00D827DE"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D827DE"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BC38B6">
              <w:rPr>
                <w:rFonts w:ascii="Garamond" w:hAnsi="Garamond" w:cs="Arial"/>
                <w:bCs/>
                <w:iCs/>
                <w:sz w:val="24"/>
                <w:szCs w:val="24"/>
                <w:lang w:val="es-ES_tradnl"/>
              </w:rPr>
              <w:t xml:space="preserve">Despacho </w:t>
            </w:r>
            <w:r w:rsidR="00D827DE" w:rsidRPr="00054357">
              <w:rPr>
                <w:rFonts w:ascii="Garamond" w:hAnsi="Garamond" w:cs="Arial"/>
                <w:bCs/>
                <w:iCs/>
                <w:sz w:val="24"/>
                <w:szCs w:val="24"/>
                <w:lang w:val="es-ES_tradnl"/>
              </w:rPr>
              <w:t>Viceministro de Transporte.</w:t>
            </w:r>
          </w:p>
          <w:p w:rsidR="00D827DE" w:rsidRPr="00054357" w:rsidRDefault="00D827DE" w:rsidP="00111C92">
            <w:pPr>
              <w:spacing w:after="0" w:line="240" w:lineRule="auto"/>
              <w:contextualSpacing/>
              <w:jc w:val="both"/>
              <w:rPr>
                <w:rFonts w:ascii="Garamond" w:hAnsi="Garamond" w:cs="Arial"/>
                <w:bCs/>
                <w:iCs/>
                <w:sz w:val="24"/>
                <w:szCs w:val="24"/>
                <w:lang w:val="es-ES_tradnl"/>
              </w:rPr>
            </w:pPr>
          </w:p>
        </w:tc>
      </w:tr>
      <w:tr w:rsidR="00D827DE" w:rsidRPr="00054357" w:rsidTr="001B7CF7">
        <w:tc>
          <w:tcPr>
            <w:tcW w:w="1559" w:type="dxa"/>
          </w:tcPr>
          <w:p w:rsidR="00D827DE" w:rsidRPr="00054357" w:rsidRDefault="00D827DE" w:rsidP="001B7CF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827DE" w:rsidRPr="00054357" w:rsidRDefault="00D827DE" w:rsidP="001B7CF7">
            <w:pPr>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D827DE" w:rsidRPr="00054357" w:rsidRDefault="00D827DE" w:rsidP="00D827DE">
      <w:pPr>
        <w:pStyle w:val="Prrafodelista"/>
        <w:spacing w:after="0"/>
        <w:rPr>
          <w:rFonts w:ascii="Garamond" w:hAnsi="Garamond" w:cs="Arial"/>
          <w:b/>
          <w:bCs/>
          <w:iCs/>
          <w:sz w:val="24"/>
          <w:szCs w:val="24"/>
          <w:lang w:val="es-SV"/>
        </w:rPr>
      </w:pPr>
    </w:p>
    <w:p w:rsidR="00D827DE" w:rsidRPr="00054357" w:rsidRDefault="00D827DE" w:rsidP="00FE0269">
      <w:pPr>
        <w:pStyle w:val="Prrafodelista"/>
        <w:numPr>
          <w:ilvl w:val="0"/>
          <w:numId w:val="21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22676" w:rsidRDefault="00122676" w:rsidP="00D827DE">
      <w:pPr>
        <w:pStyle w:val="Prrafodelista"/>
        <w:rPr>
          <w:rFonts w:ascii="Garamond" w:hAnsi="Garamond" w:cs="Arial"/>
          <w:bCs/>
          <w:iCs/>
          <w:sz w:val="24"/>
          <w:szCs w:val="24"/>
          <w:lang w:val="es-SV"/>
        </w:rPr>
      </w:pPr>
    </w:p>
    <w:p w:rsidR="00D827DE" w:rsidRPr="00054357" w:rsidRDefault="00D827DE" w:rsidP="00D827DE">
      <w:pPr>
        <w:pStyle w:val="Prrafodelista"/>
        <w:rPr>
          <w:rFonts w:ascii="Garamond" w:hAnsi="Garamond" w:cs="Arial"/>
          <w:b/>
          <w:bCs/>
          <w:iCs/>
          <w:sz w:val="24"/>
          <w:szCs w:val="24"/>
        </w:rPr>
      </w:pPr>
      <w:r w:rsidRPr="00054357">
        <w:rPr>
          <w:rFonts w:ascii="Garamond" w:hAnsi="Garamond" w:cs="Arial"/>
          <w:bCs/>
          <w:iCs/>
          <w:sz w:val="24"/>
          <w:szCs w:val="24"/>
          <w:lang w:val="es-SV"/>
        </w:rPr>
        <w:t>Ejecutar aquellas actividades que permitan el cumplimiento de sus objetivos institucionales, la transparencia, el derecho de acceso a la información, el derecho a la participación ciudadana, y las obligaciones de rendición de cuentas, y de otros  mecanismos que fortalezcan las relaciones con la ciudadanía a fin de erradicar todo acto de corrupción y contribuir a la mejoras de la calidad de los  servicios públicos otorgados.</w:t>
      </w:r>
    </w:p>
    <w:p w:rsidR="00D827DE" w:rsidRPr="00054357" w:rsidRDefault="00D827DE" w:rsidP="00D827DE">
      <w:pPr>
        <w:pStyle w:val="Prrafodelista"/>
        <w:rPr>
          <w:rFonts w:ascii="Garamond" w:hAnsi="Garamond" w:cs="Arial"/>
          <w:b/>
          <w:bCs/>
          <w:iCs/>
          <w:sz w:val="24"/>
          <w:szCs w:val="24"/>
        </w:rPr>
      </w:pPr>
    </w:p>
    <w:p w:rsidR="00D827DE" w:rsidRPr="00054357" w:rsidRDefault="00D827DE" w:rsidP="00FE0269">
      <w:pPr>
        <w:pStyle w:val="Prrafodelista"/>
        <w:numPr>
          <w:ilvl w:val="0"/>
          <w:numId w:val="21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45"/>
        </w:numPr>
        <w:tabs>
          <w:tab w:val="left" w:pos="0"/>
        </w:tabs>
        <w:ind w:left="993" w:hanging="426"/>
        <w:rPr>
          <w:rFonts w:ascii="Garamond" w:hAnsi="Garamond" w:cs="Arial"/>
          <w:bCs/>
          <w:iCs/>
          <w:sz w:val="24"/>
          <w:szCs w:val="24"/>
          <w:lang w:val="es-SV"/>
        </w:rPr>
      </w:pPr>
      <w:r w:rsidRPr="00054357">
        <w:rPr>
          <w:rFonts w:ascii="Garamond" w:hAnsi="Garamond" w:cs="Arial"/>
          <w:bCs/>
          <w:iCs/>
          <w:sz w:val="24"/>
          <w:szCs w:val="24"/>
          <w:lang w:val="es-SV"/>
        </w:rPr>
        <w:t>Atención a la  ciudadana con respeto, amabilidad y responsabilidad, basados en el principio de igualdad ante la Ley.</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Recopilación  y difusión de la  información oficiosa, así como gestionar que las unidades responsables las actualicen periódicamente. </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Garantizar la  protección de datos personales, y su actualización cuando el titular de los datos así lo requiera o entregarlos, si así lo solicita. </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Informar a la ciudadanía sobre sus derechos y deberes en relación al acceso a la información pública, así como los procedimientos a seguir para acceder a la misma. </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Obligación de los enlaces institucionales a recibir, interpretar y dar una respuesta pronta garantizando con ello, que dichas peticiones se cumplan  satisfactoriamente y en los plazos establecidos por la ley para que el oficial de información brinde una  respuesta rápida, oportuna y de calidad. </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Emitir resolución oportunamente, sobre los motivos por los cuales no se le entrega en forma total o parcial la información al ciudadano.</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Asistir en la búsqueda de información, elaboración de solicitudes y en la orientación sobre las unidades pertenecientes al Viceministerio de Transporte que pudieran tener información que solicita la ciudadanía.</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Recibir, evaluar, clasificar, seleccionar, solventar y re direccionar las solicitudes ciudadanas de información.</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Dar a conocer la normativa respecto a los precios de reproducción de la información solicitada y de las circunstancias en las que se puede exigir el pago,</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Dar el mantenimiento y actualización de los mecanismos de participación ciudadana, impulsando la cultura de participación en foros electrónicos de opinión.</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Recibir, evaluar, clasificar, seleccionar y canalizar reclamos, quejas o avisos ciudadanos, trasladando la información a la unidad correspondiente y las quejas o avisos ciudadanos que posiblemente sean constitutivos de infracciones o violaciones a disposiciones legales o a las políticas institucionales serán enviadas al Comité de Transparencia Institucional, esto en el caso que tenga implicaciones legales. </w:t>
      </w:r>
    </w:p>
    <w:p w:rsidR="0085213B" w:rsidRPr="00054357" w:rsidRDefault="0085213B" w:rsidP="00FE0269">
      <w:pPr>
        <w:pStyle w:val="Prrafodelista1"/>
        <w:numPr>
          <w:ilvl w:val="0"/>
          <w:numId w:val="14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Llevar un registro de las quejas, denuncias y reclamos atendidos y resueltos, además de informar al interesado sobre la solución de sus quejas y denuncias y verificar si las mismas son satisfactorias. </w:t>
      </w:r>
    </w:p>
    <w:p w:rsidR="0035639C" w:rsidRPr="00054357" w:rsidRDefault="0085213B" w:rsidP="00FE0269">
      <w:pPr>
        <w:pStyle w:val="Prrafodelista1"/>
        <w:numPr>
          <w:ilvl w:val="0"/>
          <w:numId w:val="138"/>
        </w:numPr>
        <w:tabs>
          <w:tab w:val="left" w:pos="0"/>
        </w:tabs>
        <w:autoSpaceDE w:val="0"/>
        <w:autoSpaceDN w:val="0"/>
        <w:adjustRightInd w:val="0"/>
        <w:ind w:left="993" w:right="-81" w:hanging="426"/>
        <w:jc w:val="both"/>
        <w:rPr>
          <w:rFonts w:ascii="Garamond" w:hAnsi="Garamond" w:cs="Arial"/>
          <w:sz w:val="24"/>
          <w:szCs w:val="24"/>
          <w:lang w:val="es-MX"/>
        </w:rPr>
      </w:pPr>
      <w:r w:rsidRPr="00054357">
        <w:rPr>
          <w:rFonts w:ascii="Garamond" w:hAnsi="Garamond" w:cs="Arial"/>
          <w:bCs/>
          <w:iCs/>
          <w:sz w:val="24"/>
          <w:szCs w:val="24"/>
          <w:lang w:val="es-SV"/>
        </w:rPr>
        <w:t>Dar respuesta pronta, oportuna y eficaz a todos aquellos trámites y solicitudes que ingresen a cualquier dirección, área o unidad del Viceministerio de Transporte.</w:t>
      </w:r>
    </w:p>
    <w:p w:rsidR="00FA23B2" w:rsidRPr="00054357" w:rsidRDefault="00FA23B2" w:rsidP="00FE0269">
      <w:pPr>
        <w:pStyle w:val="Prrafodelista1"/>
        <w:numPr>
          <w:ilvl w:val="0"/>
          <w:numId w:val="138"/>
        </w:numPr>
        <w:tabs>
          <w:tab w:val="left" w:pos="0"/>
        </w:tabs>
        <w:autoSpaceDE w:val="0"/>
        <w:autoSpaceDN w:val="0"/>
        <w:adjustRightInd w:val="0"/>
        <w:ind w:left="993" w:right="-81" w:hanging="426"/>
        <w:jc w:val="both"/>
        <w:rPr>
          <w:rFonts w:ascii="Garamond" w:hAnsi="Garamond" w:cs="Arial"/>
          <w:sz w:val="24"/>
          <w:szCs w:val="24"/>
          <w:lang w:val="es-MX"/>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D827DE" w:rsidRPr="00054357" w:rsidRDefault="00D827DE">
      <w:pPr>
        <w:spacing w:after="0" w:line="240" w:lineRule="auto"/>
        <w:rPr>
          <w:rFonts w:ascii="Garamond" w:hAnsi="Garamond" w:cs="Arial"/>
          <w:b/>
          <w:sz w:val="24"/>
          <w:szCs w:val="24"/>
          <w:lang w:eastAsia="en-US"/>
        </w:rPr>
      </w:pPr>
      <w:r w:rsidRPr="00054357">
        <w:rPr>
          <w:rFonts w:ascii="Garamond" w:hAnsi="Garamond" w:cs="Arial"/>
          <w:b/>
          <w:sz w:val="24"/>
          <w:szCs w:val="24"/>
        </w:rPr>
        <w:br w:type="page"/>
      </w:r>
    </w:p>
    <w:p w:rsidR="00D827DE" w:rsidRPr="00054357" w:rsidRDefault="00D827DE" w:rsidP="00FE0269">
      <w:pPr>
        <w:pStyle w:val="Prrafodelista"/>
        <w:numPr>
          <w:ilvl w:val="0"/>
          <w:numId w:val="21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1B7CF7" w:rsidP="008000E9">
      <w:pPr>
        <w:pStyle w:val="Ttulo3"/>
        <w:shd w:val="clear" w:color="auto" w:fill="D9D9D9" w:themeFill="background1" w:themeFillShade="D9"/>
        <w:spacing w:before="0" w:line="240" w:lineRule="auto"/>
        <w:jc w:val="center"/>
        <w:rPr>
          <w:rFonts w:ascii="Garamond" w:hAnsi="Garamond" w:cs="Arial"/>
          <w:color w:val="auto"/>
          <w:sz w:val="24"/>
          <w:szCs w:val="24"/>
        </w:rPr>
      </w:pPr>
      <w:bookmarkStart w:id="202" w:name="_Toc369614263"/>
      <w:bookmarkStart w:id="203" w:name="_Toc479249848"/>
      <w:r w:rsidRPr="00054357">
        <w:rPr>
          <w:rFonts w:ascii="Garamond" w:hAnsi="Garamond" w:cs="Arial"/>
          <w:color w:val="auto"/>
          <w:sz w:val="24"/>
          <w:szCs w:val="24"/>
        </w:rPr>
        <w:t xml:space="preserve">1.3.5 </w:t>
      </w:r>
      <w:r w:rsidR="0085213B" w:rsidRPr="00054357">
        <w:rPr>
          <w:rFonts w:ascii="Garamond" w:hAnsi="Garamond" w:cs="Arial"/>
          <w:color w:val="auto"/>
          <w:sz w:val="24"/>
          <w:szCs w:val="24"/>
        </w:rPr>
        <w:t>UNIDAD DE COMUNICACIONES Y PROTOCOLO</w:t>
      </w:r>
      <w:bookmarkEnd w:id="202"/>
      <w:bookmarkEnd w:id="203"/>
    </w:p>
    <w:p w:rsidR="0085213B" w:rsidRPr="00F173E7" w:rsidRDefault="0085213B" w:rsidP="00111C92">
      <w:pPr>
        <w:pStyle w:val="Prrafodelista1"/>
        <w:tabs>
          <w:tab w:val="left" w:pos="900"/>
          <w:tab w:val="left" w:pos="2505"/>
          <w:tab w:val="left" w:pos="2700"/>
        </w:tabs>
        <w:ind w:left="0"/>
        <w:jc w:val="center"/>
        <w:rPr>
          <w:rFonts w:ascii="Garamond" w:hAnsi="Garamond" w:cs="Arial"/>
          <w:b/>
          <w:sz w:val="24"/>
          <w:szCs w:val="24"/>
          <w:lang w:val="es-SV"/>
        </w:rPr>
      </w:pPr>
    </w:p>
    <w:p w:rsidR="00D827DE" w:rsidRPr="00054357" w:rsidRDefault="00D827DE" w:rsidP="00FE0269">
      <w:pPr>
        <w:pStyle w:val="Prrafodelista"/>
        <w:numPr>
          <w:ilvl w:val="0"/>
          <w:numId w:val="21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D827DE" w:rsidRPr="00054357" w:rsidRDefault="00D827DE"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D827DE" w:rsidRPr="00054357" w:rsidTr="001B7CF7">
        <w:tc>
          <w:tcPr>
            <w:tcW w:w="1559" w:type="dxa"/>
          </w:tcPr>
          <w:p w:rsidR="00D827DE" w:rsidRPr="00054357" w:rsidRDefault="00D827DE"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D827DE"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BC38B6">
              <w:rPr>
                <w:rFonts w:ascii="Garamond" w:hAnsi="Garamond" w:cs="Arial"/>
                <w:bCs/>
                <w:iCs/>
                <w:sz w:val="24"/>
                <w:szCs w:val="24"/>
                <w:lang w:val="es-ES_tradnl"/>
              </w:rPr>
              <w:t xml:space="preserve">Despacho </w:t>
            </w:r>
            <w:r w:rsidR="00D827DE" w:rsidRPr="00054357">
              <w:rPr>
                <w:rFonts w:ascii="Garamond" w:hAnsi="Garamond" w:cs="Arial"/>
                <w:bCs/>
                <w:iCs/>
                <w:sz w:val="24"/>
                <w:szCs w:val="24"/>
                <w:lang w:val="es-ES_tradnl"/>
              </w:rPr>
              <w:t>Viceministro de Transporte.</w:t>
            </w:r>
          </w:p>
          <w:p w:rsidR="00D827DE" w:rsidRPr="00054357" w:rsidRDefault="00D827DE" w:rsidP="00111C92">
            <w:pPr>
              <w:spacing w:after="0" w:line="240" w:lineRule="auto"/>
              <w:contextualSpacing/>
              <w:jc w:val="both"/>
              <w:rPr>
                <w:rFonts w:ascii="Garamond" w:hAnsi="Garamond" w:cs="Arial"/>
                <w:bCs/>
                <w:iCs/>
                <w:sz w:val="24"/>
                <w:szCs w:val="24"/>
                <w:lang w:val="es-ES_tradnl"/>
              </w:rPr>
            </w:pPr>
          </w:p>
        </w:tc>
      </w:tr>
      <w:tr w:rsidR="00D827DE" w:rsidRPr="00054357" w:rsidTr="001B7CF7">
        <w:tc>
          <w:tcPr>
            <w:tcW w:w="1559" w:type="dxa"/>
          </w:tcPr>
          <w:p w:rsidR="00D827DE" w:rsidRPr="00054357" w:rsidRDefault="00D827DE"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827DE" w:rsidRPr="00054357" w:rsidRDefault="00D827DE" w:rsidP="00111C92">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a su cargo.</w:t>
            </w:r>
          </w:p>
        </w:tc>
      </w:tr>
    </w:tbl>
    <w:p w:rsidR="00D827DE" w:rsidRPr="00054357" w:rsidRDefault="00D827DE" w:rsidP="00D827DE">
      <w:pPr>
        <w:pStyle w:val="Prrafodelista"/>
        <w:spacing w:after="0"/>
        <w:rPr>
          <w:rFonts w:ascii="Garamond" w:hAnsi="Garamond" w:cs="Arial"/>
          <w:b/>
          <w:bCs/>
          <w:iCs/>
          <w:sz w:val="24"/>
          <w:szCs w:val="24"/>
          <w:lang w:val="es-SV"/>
        </w:rPr>
      </w:pPr>
    </w:p>
    <w:p w:rsidR="00D827DE" w:rsidRPr="00054357" w:rsidRDefault="00D827DE" w:rsidP="00FE0269">
      <w:pPr>
        <w:pStyle w:val="Prrafodelista"/>
        <w:numPr>
          <w:ilvl w:val="0"/>
          <w:numId w:val="21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82387" w:rsidRDefault="00382387" w:rsidP="00D827DE">
      <w:pPr>
        <w:pStyle w:val="Prrafodelista"/>
        <w:rPr>
          <w:rFonts w:ascii="Garamond" w:hAnsi="Garamond" w:cs="Arial"/>
          <w:color w:val="000000" w:themeColor="text1"/>
          <w:sz w:val="24"/>
          <w:szCs w:val="24"/>
        </w:rPr>
      </w:pPr>
    </w:p>
    <w:p w:rsidR="00D827DE" w:rsidRPr="00054357" w:rsidRDefault="00A93ACE" w:rsidP="00D827DE">
      <w:pPr>
        <w:pStyle w:val="Prrafodelista"/>
        <w:rPr>
          <w:rFonts w:ascii="Garamond" w:hAnsi="Garamond" w:cs="Arial"/>
          <w:b/>
          <w:bCs/>
          <w:iCs/>
          <w:sz w:val="24"/>
          <w:szCs w:val="24"/>
        </w:rPr>
      </w:pPr>
      <w:r w:rsidRPr="00054357">
        <w:rPr>
          <w:rFonts w:ascii="Garamond" w:hAnsi="Garamond" w:cs="Arial"/>
          <w:color w:val="000000" w:themeColor="text1"/>
          <w:sz w:val="24"/>
          <w:szCs w:val="24"/>
        </w:rPr>
        <w:t>Generar y fortalecer los espacios de</w:t>
      </w:r>
      <w:r w:rsidR="001B7CF7" w:rsidRPr="00054357">
        <w:rPr>
          <w:rFonts w:ascii="Garamond" w:hAnsi="Garamond" w:cs="Arial"/>
          <w:color w:val="000000" w:themeColor="text1"/>
          <w:sz w:val="24"/>
          <w:szCs w:val="24"/>
        </w:rPr>
        <w:t xml:space="preserve"> comunicación interna y externa del viceministerio</w:t>
      </w:r>
      <w:r w:rsidRPr="00054357">
        <w:rPr>
          <w:rFonts w:ascii="Garamond" w:hAnsi="Garamond" w:cs="Arial"/>
          <w:color w:val="000000" w:themeColor="text1"/>
          <w:sz w:val="24"/>
          <w:szCs w:val="24"/>
        </w:rPr>
        <w:t xml:space="preserve">, vigilando que </w:t>
      </w:r>
      <w:r w:rsidRPr="00054357">
        <w:rPr>
          <w:rFonts w:ascii="Garamond" w:hAnsi="Garamond" w:cs="Arial"/>
          <w:bCs/>
          <w:iCs/>
          <w:sz w:val="24"/>
          <w:szCs w:val="24"/>
        </w:rPr>
        <w:t xml:space="preserve">la imagen de éste ante la opinión pública sea favorable, </w:t>
      </w:r>
      <w:r w:rsidRPr="00054357">
        <w:rPr>
          <w:rFonts w:ascii="Garamond" w:hAnsi="Garamond" w:cs="Arial"/>
          <w:sz w:val="24"/>
          <w:szCs w:val="24"/>
        </w:rPr>
        <w:t>proponiendo políticas de información y divulgación permanentes de las actividades que realiza el viceministerio</w:t>
      </w:r>
      <w:r w:rsidRPr="00054357">
        <w:rPr>
          <w:rFonts w:ascii="Garamond" w:hAnsi="Garamond" w:cs="Arial"/>
          <w:bCs/>
          <w:iCs/>
          <w:sz w:val="24"/>
          <w:szCs w:val="24"/>
          <w:lang w:val="es-SV"/>
        </w:rPr>
        <w:t>.</w:t>
      </w:r>
    </w:p>
    <w:p w:rsidR="00D827DE" w:rsidRPr="00054357" w:rsidRDefault="00D827DE" w:rsidP="00D827DE">
      <w:pPr>
        <w:pStyle w:val="Prrafodelista"/>
        <w:rPr>
          <w:rFonts w:ascii="Garamond" w:hAnsi="Garamond" w:cs="Arial"/>
          <w:b/>
          <w:bCs/>
          <w:iCs/>
          <w:sz w:val="24"/>
          <w:szCs w:val="24"/>
        </w:rPr>
      </w:pPr>
    </w:p>
    <w:p w:rsidR="00D827DE" w:rsidRDefault="00D827DE" w:rsidP="00FE0269">
      <w:pPr>
        <w:pStyle w:val="Prrafodelista"/>
        <w:numPr>
          <w:ilvl w:val="0"/>
          <w:numId w:val="21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382387" w:rsidRPr="00054357" w:rsidRDefault="00382387" w:rsidP="00382387">
      <w:pPr>
        <w:pStyle w:val="Prrafodelista"/>
        <w:ind w:left="709"/>
        <w:rPr>
          <w:rFonts w:ascii="Garamond" w:hAnsi="Garamond" w:cs="Arial"/>
          <w:b/>
          <w:bCs/>
          <w:iCs/>
          <w:sz w:val="24"/>
          <w:szCs w:val="24"/>
        </w:rPr>
      </w:pPr>
    </w:p>
    <w:p w:rsidR="001B7CF7" w:rsidRPr="00054357" w:rsidRDefault="001B7CF7" w:rsidP="00FE0269">
      <w:pPr>
        <w:pStyle w:val="Prrafodelista"/>
        <w:numPr>
          <w:ilvl w:val="0"/>
          <w:numId w:val="213"/>
        </w:numPr>
        <w:autoSpaceDE w:val="0"/>
        <w:autoSpaceDN w:val="0"/>
        <w:adjustRightInd w:val="0"/>
        <w:spacing w:after="0"/>
        <w:ind w:left="993" w:right="-81" w:hanging="426"/>
        <w:rPr>
          <w:rFonts w:ascii="Garamond" w:hAnsi="Garamond" w:cs="Arial"/>
          <w:bCs/>
          <w:iCs/>
          <w:color w:val="000000" w:themeColor="text1"/>
          <w:sz w:val="24"/>
          <w:szCs w:val="24"/>
        </w:rPr>
      </w:pPr>
      <w:r w:rsidRPr="00054357">
        <w:rPr>
          <w:rFonts w:ascii="Garamond" w:hAnsi="Garamond" w:cs="Arial"/>
          <w:bCs/>
          <w:iCs/>
          <w:sz w:val="24"/>
          <w:szCs w:val="24"/>
        </w:rPr>
        <w:t>R</w:t>
      </w:r>
      <w:r w:rsidR="0085213B" w:rsidRPr="00054357">
        <w:rPr>
          <w:rFonts w:ascii="Garamond" w:hAnsi="Garamond" w:cs="Arial"/>
          <w:bCs/>
          <w:iCs/>
          <w:sz w:val="24"/>
          <w:szCs w:val="24"/>
        </w:rPr>
        <w:t xml:space="preserve">ealizar las funciones que expresamente le asigne el viceministro o viceministra de transporte, debiendo mantener coordinación permanentemente con la Gerencia de Comunicaciones Institucional para el desarrollo de sus </w:t>
      </w:r>
      <w:r w:rsidR="0085213B" w:rsidRPr="00054357">
        <w:rPr>
          <w:rFonts w:ascii="Garamond" w:hAnsi="Garamond" w:cs="Arial"/>
          <w:bCs/>
          <w:iCs/>
          <w:color w:val="000000" w:themeColor="text1"/>
          <w:sz w:val="24"/>
          <w:szCs w:val="24"/>
        </w:rPr>
        <w:t xml:space="preserve">funciones. </w:t>
      </w:r>
    </w:p>
    <w:p w:rsidR="001B7CF7" w:rsidRPr="00054357" w:rsidRDefault="001B7CF7" w:rsidP="00FE0269">
      <w:pPr>
        <w:pStyle w:val="Prrafodelista"/>
        <w:numPr>
          <w:ilvl w:val="0"/>
          <w:numId w:val="213"/>
        </w:numPr>
        <w:autoSpaceDE w:val="0"/>
        <w:autoSpaceDN w:val="0"/>
        <w:adjustRightInd w:val="0"/>
        <w:spacing w:after="0"/>
        <w:ind w:left="993" w:right="-81" w:hanging="426"/>
        <w:rPr>
          <w:rFonts w:ascii="Garamond" w:hAnsi="Garamond" w:cs="Arial"/>
          <w:color w:val="000000" w:themeColor="text1"/>
          <w:sz w:val="24"/>
          <w:szCs w:val="24"/>
        </w:rPr>
      </w:pPr>
      <w:r w:rsidRPr="00054357">
        <w:rPr>
          <w:rFonts w:ascii="Garamond" w:hAnsi="Garamond" w:cs="Arial"/>
          <w:color w:val="000000" w:themeColor="text1"/>
          <w:sz w:val="24"/>
          <w:szCs w:val="24"/>
        </w:rPr>
        <w:t>O</w:t>
      </w:r>
      <w:r w:rsidR="0085213B" w:rsidRPr="00054357">
        <w:rPr>
          <w:rFonts w:ascii="Garamond" w:hAnsi="Garamond" w:cs="Arial"/>
          <w:color w:val="000000" w:themeColor="text1"/>
          <w:sz w:val="24"/>
          <w:szCs w:val="24"/>
        </w:rPr>
        <w:t xml:space="preserve">rganizar y realizar todo tipo de eventos relacionados con la institución, </w:t>
      </w:r>
    </w:p>
    <w:p w:rsidR="001B7CF7" w:rsidRPr="00054357" w:rsidRDefault="001B7CF7" w:rsidP="00FE0269">
      <w:pPr>
        <w:pStyle w:val="Prrafodelista"/>
        <w:numPr>
          <w:ilvl w:val="0"/>
          <w:numId w:val="213"/>
        </w:numPr>
        <w:autoSpaceDE w:val="0"/>
        <w:autoSpaceDN w:val="0"/>
        <w:adjustRightInd w:val="0"/>
        <w:spacing w:after="0"/>
        <w:ind w:left="993" w:right="-81" w:hanging="426"/>
        <w:rPr>
          <w:rFonts w:ascii="Garamond" w:hAnsi="Garamond" w:cs="Arial"/>
          <w:color w:val="000000" w:themeColor="text1"/>
          <w:sz w:val="24"/>
          <w:szCs w:val="24"/>
        </w:rPr>
      </w:pPr>
      <w:r w:rsidRPr="00054357">
        <w:rPr>
          <w:rFonts w:ascii="Garamond" w:hAnsi="Garamond" w:cs="Arial"/>
          <w:color w:val="000000" w:themeColor="text1"/>
          <w:sz w:val="24"/>
          <w:szCs w:val="24"/>
        </w:rPr>
        <w:t>Dis</w:t>
      </w:r>
      <w:r w:rsidR="0085213B" w:rsidRPr="00054357">
        <w:rPr>
          <w:rFonts w:ascii="Garamond" w:hAnsi="Garamond" w:cs="Arial"/>
          <w:color w:val="000000" w:themeColor="text1"/>
          <w:sz w:val="24"/>
          <w:szCs w:val="24"/>
        </w:rPr>
        <w:t>eñar estrategias de comunicación que genere impacto social en los diversos públicos</w:t>
      </w:r>
      <w:r w:rsidRPr="00054357">
        <w:rPr>
          <w:rFonts w:ascii="Garamond" w:hAnsi="Garamond" w:cs="Arial"/>
          <w:color w:val="000000" w:themeColor="text1"/>
          <w:sz w:val="24"/>
          <w:szCs w:val="24"/>
        </w:rPr>
        <w:t>.</w:t>
      </w:r>
    </w:p>
    <w:p w:rsidR="001B7CF7" w:rsidRPr="00054357" w:rsidRDefault="001B7CF7" w:rsidP="00FE0269">
      <w:pPr>
        <w:pStyle w:val="Prrafodelista"/>
        <w:numPr>
          <w:ilvl w:val="0"/>
          <w:numId w:val="213"/>
        </w:numPr>
        <w:autoSpaceDE w:val="0"/>
        <w:autoSpaceDN w:val="0"/>
        <w:adjustRightInd w:val="0"/>
        <w:spacing w:after="0"/>
        <w:ind w:left="993" w:right="-81" w:hanging="426"/>
        <w:rPr>
          <w:rFonts w:ascii="Garamond" w:hAnsi="Garamond" w:cs="Arial"/>
          <w:color w:val="000000" w:themeColor="text1"/>
          <w:sz w:val="24"/>
          <w:szCs w:val="24"/>
        </w:rPr>
      </w:pPr>
      <w:r w:rsidRPr="00054357">
        <w:rPr>
          <w:rFonts w:ascii="Garamond" w:hAnsi="Garamond" w:cs="Arial"/>
          <w:color w:val="000000" w:themeColor="text1"/>
          <w:sz w:val="24"/>
          <w:szCs w:val="24"/>
        </w:rPr>
        <w:t>R</w:t>
      </w:r>
      <w:r w:rsidR="0085213B" w:rsidRPr="00054357">
        <w:rPr>
          <w:rFonts w:ascii="Garamond" w:hAnsi="Garamond" w:cs="Arial"/>
          <w:color w:val="000000" w:themeColor="text1"/>
          <w:sz w:val="24"/>
          <w:szCs w:val="24"/>
        </w:rPr>
        <w:t xml:space="preserve">ealizar campañas publicitarias sobre seguridad vial. </w:t>
      </w:r>
    </w:p>
    <w:p w:rsidR="001B7CF7" w:rsidRPr="00054357" w:rsidRDefault="0085213B" w:rsidP="00FE0269">
      <w:pPr>
        <w:pStyle w:val="Prrafodelista"/>
        <w:numPr>
          <w:ilvl w:val="0"/>
          <w:numId w:val="213"/>
        </w:numPr>
        <w:autoSpaceDE w:val="0"/>
        <w:autoSpaceDN w:val="0"/>
        <w:adjustRightInd w:val="0"/>
        <w:spacing w:after="0"/>
        <w:ind w:left="993" w:right="-81" w:hanging="426"/>
        <w:rPr>
          <w:rFonts w:ascii="Garamond" w:hAnsi="Garamond" w:cs="Arial"/>
          <w:bCs/>
          <w:iCs/>
          <w:sz w:val="24"/>
          <w:szCs w:val="24"/>
        </w:rPr>
      </w:pPr>
      <w:r w:rsidRPr="00054357">
        <w:rPr>
          <w:rFonts w:ascii="Garamond" w:hAnsi="Garamond" w:cs="Arial"/>
          <w:color w:val="000000" w:themeColor="text1"/>
          <w:sz w:val="24"/>
          <w:szCs w:val="24"/>
        </w:rPr>
        <w:t>Mantener en buen estado las relaciones públicas con los distintos sectores y dar información y</w:t>
      </w:r>
      <w:r w:rsidRPr="00054357">
        <w:rPr>
          <w:rFonts w:ascii="Garamond" w:hAnsi="Garamond" w:cs="Arial"/>
          <w:color w:val="FF0000"/>
          <w:sz w:val="24"/>
          <w:szCs w:val="24"/>
        </w:rPr>
        <w:t xml:space="preserve"> </w:t>
      </w:r>
      <w:r w:rsidRPr="00054357">
        <w:rPr>
          <w:rFonts w:ascii="Garamond" w:hAnsi="Garamond" w:cs="Arial"/>
          <w:color w:val="000000" w:themeColor="text1"/>
          <w:sz w:val="24"/>
          <w:szCs w:val="24"/>
        </w:rPr>
        <w:t>atención al usuario a través del centro de llamadas institucional.</w:t>
      </w:r>
      <w:r w:rsidRPr="00054357">
        <w:rPr>
          <w:rFonts w:ascii="Garamond" w:hAnsi="Garamond" w:cs="Arial"/>
          <w:bCs/>
          <w:iCs/>
          <w:sz w:val="24"/>
          <w:szCs w:val="24"/>
        </w:rPr>
        <w:t xml:space="preserve"> </w:t>
      </w:r>
    </w:p>
    <w:p w:rsidR="00FA23B2" w:rsidRPr="00054357" w:rsidRDefault="00FA23B2" w:rsidP="00FE0269">
      <w:pPr>
        <w:pStyle w:val="Prrafodelista"/>
        <w:numPr>
          <w:ilvl w:val="0"/>
          <w:numId w:val="213"/>
        </w:numPr>
        <w:autoSpaceDE w:val="0"/>
        <w:autoSpaceDN w:val="0"/>
        <w:adjustRightInd w:val="0"/>
        <w:spacing w:after="0"/>
        <w:ind w:left="993" w:right="-81" w:hanging="426"/>
        <w:rPr>
          <w:rFonts w:ascii="Garamond" w:hAnsi="Garamond" w:cs="Arial"/>
          <w:sz w:val="24"/>
          <w:szCs w:val="24"/>
          <w:lang w:val="es-MX"/>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de Obras Públicas, Transporte y de Vivienda y Desarrollo Urbano. </w:t>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030689" w:rsidRPr="00054357" w:rsidRDefault="00030689">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030689" w:rsidRPr="00054357" w:rsidRDefault="00030689" w:rsidP="0085213B">
      <w:pPr>
        <w:pStyle w:val="Prrafodelista1"/>
        <w:tabs>
          <w:tab w:val="left" w:pos="900"/>
          <w:tab w:val="left" w:pos="2505"/>
          <w:tab w:val="left" w:pos="2700"/>
        </w:tabs>
        <w:ind w:left="0"/>
        <w:jc w:val="center"/>
        <w:rPr>
          <w:rFonts w:ascii="Garamond" w:hAnsi="Garamond" w:cs="Arial"/>
          <w:b/>
          <w:sz w:val="24"/>
          <w:szCs w:val="24"/>
        </w:rPr>
      </w:pPr>
    </w:p>
    <w:p w:rsidR="00030689" w:rsidRPr="00054357" w:rsidRDefault="00030689" w:rsidP="00FE0269">
      <w:pPr>
        <w:pStyle w:val="Prrafodelista"/>
        <w:numPr>
          <w:ilvl w:val="0"/>
          <w:numId w:val="21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BF7D81">
      <w:pPr>
        <w:pStyle w:val="Prrafodelista1"/>
        <w:tabs>
          <w:tab w:val="left" w:pos="900"/>
          <w:tab w:val="left" w:pos="2505"/>
          <w:tab w:val="left" w:pos="2700"/>
        </w:tabs>
        <w:ind w:left="0"/>
        <w:jc w:val="center"/>
        <w:rPr>
          <w:rFonts w:ascii="Garamond" w:hAnsi="Garamond" w:cs="Arial"/>
          <w:b/>
          <w:sz w:val="24"/>
          <w:szCs w:val="24"/>
        </w:rPr>
      </w:pPr>
    </w:p>
    <w:p w:rsidR="0085213B" w:rsidRDefault="009160A7" w:rsidP="006B709D">
      <w:pPr>
        <w:pStyle w:val="Ttulo3"/>
        <w:jc w:val="center"/>
        <w:rPr>
          <w:rFonts w:ascii="Garamond" w:hAnsi="Garamond" w:cs="Arial"/>
          <w:color w:val="000000" w:themeColor="text1"/>
          <w:sz w:val="24"/>
          <w:szCs w:val="24"/>
        </w:rPr>
      </w:pPr>
      <w:bookmarkStart w:id="204" w:name="_Toc369614264"/>
      <w:bookmarkStart w:id="205" w:name="_Toc479249849"/>
      <w:r w:rsidRPr="006B709D">
        <w:rPr>
          <w:rFonts w:ascii="Garamond" w:hAnsi="Garamond" w:cs="Arial"/>
          <w:color w:val="000000" w:themeColor="text1"/>
          <w:sz w:val="24"/>
          <w:szCs w:val="24"/>
        </w:rPr>
        <w:t xml:space="preserve">1.3.6 </w:t>
      </w:r>
      <w:r w:rsidR="0085213B" w:rsidRPr="006B709D">
        <w:rPr>
          <w:rFonts w:ascii="Garamond" w:hAnsi="Garamond" w:cs="Arial"/>
          <w:color w:val="000000" w:themeColor="text1"/>
          <w:sz w:val="24"/>
          <w:szCs w:val="24"/>
        </w:rPr>
        <w:t>DIRECCIÓN GENERAL DE TRANSPORTE TERRESTRE</w:t>
      </w:r>
      <w:bookmarkEnd w:id="204"/>
      <w:bookmarkEnd w:id="205"/>
    </w:p>
    <w:p w:rsidR="00CA7E46" w:rsidRPr="00CA7E46" w:rsidRDefault="00CA7E46" w:rsidP="00CA7E46"/>
    <w:p w:rsidR="00157AAE" w:rsidRDefault="00CA7E46" w:rsidP="00F411CD">
      <w:pPr>
        <w:rPr>
          <w:rFonts w:ascii="Garamond" w:hAnsi="Garamond" w:cs="Arial"/>
          <w:b/>
          <w:bCs/>
          <w:sz w:val="24"/>
          <w:szCs w:val="24"/>
        </w:rPr>
      </w:pPr>
      <w:r w:rsidRPr="00157AAE">
        <w:rPr>
          <w:rFonts w:ascii="Garamond" w:hAnsi="Garamond" w:cs="Arial"/>
          <w:b/>
          <w:bCs/>
          <w:noProof/>
          <w:sz w:val="24"/>
          <w:szCs w:val="24"/>
          <w:shd w:val="clear" w:color="auto" w:fill="000000" w:themeFill="text1"/>
        </w:rPr>
        <w:drawing>
          <wp:inline distT="0" distB="0" distL="0" distR="0" wp14:anchorId="568E2D8E" wp14:editId="277682AB">
            <wp:extent cx="6209414" cy="3615070"/>
            <wp:effectExtent l="38100" t="0" r="1270" b="4445"/>
            <wp:docPr id="21"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0" r:lo="rId151" r:qs="rId152" r:cs="rId153"/>
              </a:graphicData>
            </a:graphic>
          </wp:inline>
        </w:drawing>
      </w:r>
    </w:p>
    <w:p w:rsidR="00030689" w:rsidRPr="00054357" w:rsidRDefault="00030689" w:rsidP="00B87A19">
      <w:pPr>
        <w:pStyle w:val="Textoindependiente"/>
        <w:tabs>
          <w:tab w:val="left" w:pos="2700"/>
        </w:tabs>
        <w:spacing w:after="0"/>
        <w:jc w:val="center"/>
        <w:rPr>
          <w:rFonts w:ascii="Garamond" w:hAnsi="Garamond" w:cs="Arial"/>
          <w:b/>
          <w:bCs/>
          <w:sz w:val="24"/>
          <w:szCs w:val="24"/>
        </w:rPr>
      </w:pPr>
    </w:p>
    <w:p w:rsidR="00030689" w:rsidRPr="00054357" w:rsidRDefault="00030689" w:rsidP="00FE0269">
      <w:pPr>
        <w:pStyle w:val="Prrafodelista"/>
        <w:numPr>
          <w:ilvl w:val="0"/>
          <w:numId w:val="21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30689" w:rsidRPr="00054357" w:rsidRDefault="00030689" w:rsidP="00030689">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0"/>
        <w:gridCol w:w="6931"/>
      </w:tblGrid>
      <w:tr w:rsidR="00030689" w:rsidRPr="00054357" w:rsidTr="008D27B6">
        <w:tc>
          <w:tcPr>
            <w:tcW w:w="1559" w:type="dxa"/>
          </w:tcPr>
          <w:p w:rsidR="00030689" w:rsidRPr="00054357" w:rsidRDefault="00030689"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30689"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BC38B6">
              <w:rPr>
                <w:rFonts w:ascii="Garamond" w:hAnsi="Garamond" w:cs="Arial"/>
                <w:bCs/>
                <w:iCs/>
                <w:sz w:val="24"/>
                <w:szCs w:val="24"/>
                <w:lang w:val="es-ES_tradnl"/>
              </w:rPr>
              <w:t xml:space="preserve">Despacho </w:t>
            </w:r>
            <w:r w:rsidR="00030689" w:rsidRPr="00054357">
              <w:rPr>
                <w:rFonts w:ascii="Garamond" w:hAnsi="Garamond" w:cs="Arial"/>
                <w:bCs/>
                <w:iCs/>
                <w:sz w:val="24"/>
                <w:szCs w:val="24"/>
                <w:lang w:val="es-ES_tradnl"/>
              </w:rPr>
              <w:t>Viceministro de Transporte.</w:t>
            </w:r>
          </w:p>
          <w:p w:rsidR="00030689" w:rsidRPr="00054357" w:rsidRDefault="00030689" w:rsidP="008D27B6">
            <w:pPr>
              <w:spacing w:after="0" w:line="240" w:lineRule="auto"/>
              <w:contextualSpacing/>
              <w:jc w:val="both"/>
              <w:rPr>
                <w:rFonts w:ascii="Garamond" w:hAnsi="Garamond" w:cs="Arial"/>
                <w:bCs/>
                <w:iCs/>
                <w:sz w:val="24"/>
                <w:szCs w:val="24"/>
                <w:lang w:val="es-ES_tradnl"/>
              </w:rPr>
            </w:pPr>
          </w:p>
        </w:tc>
      </w:tr>
      <w:tr w:rsidR="00030689" w:rsidRPr="00054357" w:rsidTr="008D27B6">
        <w:tc>
          <w:tcPr>
            <w:tcW w:w="1559" w:type="dxa"/>
          </w:tcPr>
          <w:p w:rsidR="00030689" w:rsidRPr="00054357" w:rsidRDefault="00030689"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66979" w:rsidRDefault="00887C56" w:rsidP="00EC114F">
            <w:pPr>
              <w:pStyle w:val="Prrafodelista"/>
              <w:numPr>
                <w:ilvl w:val="3"/>
                <w:numId w:val="359"/>
              </w:numPr>
              <w:spacing w:after="0"/>
              <w:rPr>
                <w:rFonts w:ascii="Garamond" w:hAnsi="Garamond" w:cs="Arial"/>
                <w:bCs/>
                <w:iCs/>
                <w:sz w:val="24"/>
                <w:szCs w:val="24"/>
              </w:rPr>
            </w:pPr>
            <w:r>
              <w:rPr>
                <w:rFonts w:ascii="Garamond" w:hAnsi="Garamond" w:cs="Arial"/>
                <w:bCs/>
                <w:iCs/>
                <w:sz w:val="24"/>
                <w:szCs w:val="24"/>
              </w:rPr>
              <w:t>Coordinación General de Transporte Masivo.</w:t>
            </w:r>
          </w:p>
          <w:p w:rsidR="005D7F28" w:rsidRPr="00C34D99" w:rsidRDefault="005D7F28" w:rsidP="00EC114F">
            <w:pPr>
              <w:pStyle w:val="Prrafodelista"/>
              <w:numPr>
                <w:ilvl w:val="3"/>
                <w:numId w:val="359"/>
              </w:numPr>
              <w:spacing w:after="0"/>
              <w:rPr>
                <w:rFonts w:ascii="Garamond" w:hAnsi="Garamond" w:cs="Arial"/>
                <w:bCs/>
                <w:iCs/>
                <w:sz w:val="24"/>
                <w:szCs w:val="24"/>
              </w:rPr>
            </w:pPr>
            <w:r w:rsidRPr="00C34D99">
              <w:rPr>
                <w:rFonts w:ascii="Garamond" w:hAnsi="Garamond" w:cs="Arial"/>
                <w:sz w:val="24"/>
                <w:szCs w:val="24"/>
              </w:rPr>
              <w:t xml:space="preserve">Unidad Administrativa de Transporte Terrestre; </w:t>
            </w:r>
          </w:p>
          <w:p w:rsidR="00C34D99" w:rsidRPr="00C34D99" w:rsidRDefault="005D7F28" w:rsidP="00EC114F">
            <w:pPr>
              <w:pStyle w:val="Prrafodelista"/>
              <w:numPr>
                <w:ilvl w:val="3"/>
                <w:numId w:val="359"/>
              </w:numPr>
              <w:spacing w:after="0"/>
              <w:rPr>
                <w:rFonts w:ascii="Garamond" w:hAnsi="Garamond" w:cs="Arial"/>
                <w:sz w:val="24"/>
                <w:szCs w:val="24"/>
              </w:rPr>
            </w:pPr>
            <w:r w:rsidRPr="00C34D99">
              <w:rPr>
                <w:rFonts w:ascii="Garamond" w:hAnsi="Garamond" w:cs="Arial"/>
                <w:sz w:val="24"/>
                <w:szCs w:val="24"/>
              </w:rPr>
              <w:t xml:space="preserve">Unidad de Análisis, Autorización y Actualización de la Compensación; </w:t>
            </w:r>
          </w:p>
          <w:p w:rsidR="00C34D99" w:rsidRPr="00C34D99" w:rsidRDefault="005D7F28" w:rsidP="00EC114F">
            <w:pPr>
              <w:pStyle w:val="Prrafodelista"/>
              <w:numPr>
                <w:ilvl w:val="3"/>
                <w:numId w:val="359"/>
              </w:numPr>
              <w:spacing w:after="0"/>
              <w:rPr>
                <w:rFonts w:ascii="Garamond" w:hAnsi="Garamond" w:cs="Arial"/>
                <w:bCs/>
                <w:iCs/>
                <w:sz w:val="24"/>
                <w:szCs w:val="24"/>
              </w:rPr>
            </w:pPr>
            <w:r w:rsidRPr="00C34D99">
              <w:rPr>
                <w:rFonts w:ascii="Garamond" w:hAnsi="Garamond" w:cs="Arial"/>
                <w:sz w:val="24"/>
                <w:szCs w:val="24"/>
              </w:rPr>
              <w:t>Unidad de Carnetización de Conductores;</w:t>
            </w:r>
          </w:p>
          <w:p w:rsidR="005D7F28" w:rsidRPr="00054357" w:rsidRDefault="005D7F28" w:rsidP="00EC114F">
            <w:pPr>
              <w:pStyle w:val="Prrafodelista"/>
              <w:numPr>
                <w:ilvl w:val="3"/>
                <w:numId w:val="359"/>
              </w:numPr>
              <w:spacing w:after="0"/>
              <w:rPr>
                <w:rFonts w:ascii="Garamond" w:hAnsi="Garamond" w:cs="Arial"/>
                <w:bCs/>
                <w:iCs/>
                <w:sz w:val="24"/>
                <w:szCs w:val="24"/>
              </w:rPr>
            </w:pPr>
            <w:r w:rsidRPr="00054357">
              <w:rPr>
                <w:rFonts w:ascii="Garamond" w:hAnsi="Garamond" w:cs="Arial"/>
                <w:sz w:val="24"/>
                <w:szCs w:val="24"/>
              </w:rPr>
              <w:t xml:space="preserve">Unidad de Caja Única; </w:t>
            </w:r>
          </w:p>
          <w:p w:rsidR="000C71E8" w:rsidRPr="000C71E8" w:rsidRDefault="005D7F28" w:rsidP="00EC114F">
            <w:pPr>
              <w:pStyle w:val="Prrafodelista"/>
              <w:numPr>
                <w:ilvl w:val="3"/>
                <w:numId w:val="359"/>
              </w:numPr>
              <w:spacing w:after="0"/>
              <w:rPr>
                <w:rFonts w:ascii="Garamond" w:hAnsi="Garamond" w:cs="Arial"/>
                <w:bCs/>
                <w:iCs/>
                <w:sz w:val="24"/>
                <w:szCs w:val="24"/>
              </w:rPr>
            </w:pPr>
            <w:r w:rsidRPr="000C71E8">
              <w:rPr>
                <w:rFonts w:ascii="Garamond" w:hAnsi="Garamond" w:cs="Arial"/>
                <w:sz w:val="24"/>
                <w:szCs w:val="24"/>
              </w:rPr>
              <w:t>Unidad de Transporte Alternativo Local;</w:t>
            </w:r>
          </w:p>
          <w:p w:rsidR="000C71E8" w:rsidRPr="000C71E8" w:rsidRDefault="005D7F28" w:rsidP="00EC114F">
            <w:pPr>
              <w:pStyle w:val="Prrafodelista"/>
              <w:numPr>
                <w:ilvl w:val="3"/>
                <w:numId w:val="359"/>
              </w:numPr>
              <w:spacing w:after="0"/>
              <w:rPr>
                <w:rFonts w:ascii="Garamond" w:hAnsi="Garamond" w:cs="Arial"/>
                <w:bCs/>
                <w:iCs/>
                <w:sz w:val="24"/>
                <w:szCs w:val="24"/>
              </w:rPr>
            </w:pPr>
            <w:r w:rsidRPr="000C71E8">
              <w:rPr>
                <w:rFonts w:ascii="Garamond" w:hAnsi="Garamond" w:cs="Arial"/>
                <w:sz w:val="24"/>
                <w:szCs w:val="24"/>
              </w:rPr>
              <w:t xml:space="preserve">Unidad de Terminales; </w:t>
            </w:r>
          </w:p>
          <w:p w:rsidR="000C71E8" w:rsidRDefault="005D7F28" w:rsidP="00EC114F">
            <w:pPr>
              <w:pStyle w:val="Prrafodelista"/>
              <w:numPr>
                <w:ilvl w:val="3"/>
                <w:numId w:val="359"/>
              </w:numPr>
              <w:spacing w:after="0"/>
              <w:rPr>
                <w:rFonts w:ascii="Garamond" w:hAnsi="Garamond" w:cs="Arial"/>
                <w:bCs/>
                <w:iCs/>
                <w:sz w:val="24"/>
                <w:szCs w:val="24"/>
              </w:rPr>
            </w:pPr>
            <w:r w:rsidRPr="000C71E8">
              <w:rPr>
                <w:rFonts w:ascii="Garamond" w:hAnsi="Garamond" w:cs="Arial"/>
                <w:sz w:val="24"/>
                <w:szCs w:val="24"/>
              </w:rPr>
              <w:t>Unidad Técnica de Transporte Terrestre</w:t>
            </w:r>
            <w:r w:rsidRPr="000C71E8">
              <w:rPr>
                <w:rFonts w:ascii="Garamond" w:hAnsi="Garamond" w:cs="Arial"/>
                <w:bCs/>
                <w:iCs/>
                <w:sz w:val="24"/>
                <w:szCs w:val="24"/>
              </w:rPr>
              <w:t>;</w:t>
            </w:r>
            <w:r w:rsidR="00887C56">
              <w:rPr>
                <w:rFonts w:ascii="Garamond" w:hAnsi="Garamond" w:cs="Arial"/>
                <w:bCs/>
                <w:iCs/>
                <w:sz w:val="24"/>
                <w:szCs w:val="24"/>
              </w:rPr>
              <w:t xml:space="preserve"> y</w:t>
            </w:r>
          </w:p>
          <w:p w:rsidR="00C34D99" w:rsidRPr="00887C56" w:rsidRDefault="005D7F28" w:rsidP="00EC114F">
            <w:pPr>
              <w:pStyle w:val="Prrafodelista"/>
              <w:numPr>
                <w:ilvl w:val="3"/>
                <w:numId w:val="359"/>
              </w:numPr>
              <w:spacing w:after="0"/>
              <w:rPr>
                <w:rFonts w:ascii="Garamond" w:hAnsi="Garamond" w:cs="Arial"/>
                <w:bCs/>
                <w:iCs/>
                <w:sz w:val="24"/>
                <w:szCs w:val="24"/>
              </w:rPr>
            </w:pPr>
            <w:r w:rsidRPr="000C71E8">
              <w:rPr>
                <w:rFonts w:ascii="Garamond" w:hAnsi="Garamond" w:cs="Arial"/>
                <w:bCs/>
                <w:iCs/>
                <w:sz w:val="24"/>
                <w:szCs w:val="24"/>
              </w:rPr>
              <w:t xml:space="preserve">Unidad </w:t>
            </w:r>
            <w:r w:rsidR="00C34D99" w:rsidRPr="000C71E8">
              <w:rPr>
                <w:rFonts w:ascii="Garamond" w:hAnsi="Garamond" w:cs="Arial"/>
                <w:bCs/>
                <w:iCs/>
                <w:sz w:val="24"/>
                <w:szCs w:val="24"/>
              </w:rPr>
              <w:t xml:space="preserve"> </w:t>
            </w:r>
            <w:r w:rsidRPr="000C71E8">
              <w:rPr>
                <w:rFonts w:ascii="Garamond" w:hAnsi="Garamond" w:cs="Arial"/>
                <w:bCs/>
                <w:iCs/>
                <w:sz w:val="24"/>
                <w:szCs w:val="24"/>
              </w:rPr>
              <w:t>Jurídica de Transporte Terrestre</w:t>
            </w:r>
            <w:r w:rsidR="003F2598" w:rsidRPr="000C71E8">
              <w:rPr>
                <w:rFonts w:ascii="Garamond" w:hAnsi="Garamond" w:cs="Arial"/>
                <w:bCs/>
                <w:iCs/>
                <w:sz w:val="24"/>
                <w:szCs w:val="24"/>
              </w:rPr>
              <w:t xml:space="preserve">; </w:t>
            </w:r>
          </w:p>
        </w:tc>
      </w:tr>
    </w:tbl>
    <w:p w:rsidR="00030689" w:rsidRDefault="00030689" w:rsidP="00030689">
      <w:pPr>
        <w:pStyle w:val="Prrafodelista"/>
        <w:spacing w:after="0"/>
        <w:rPr>
          <w:rFonts w:ascii="Garamond" w:hAnsi="Garamond" w:cs="Arial"/>
          <w:b/>
          <w:bCs/>
          <w:iCs/>
          <w:sz w:val="24"/>
          <w:szCs w:val="24"/>
          <w:lang w:val="es-SV"/>
        </w:rPr>
      </w:pPr>
    </w:p>
    <w:p w:rsidR="000C71E8" w:rsidRDefault="000C71E8" w:rsidP="00030689">
      <w:pPr>
        <w:pStyle w:val="Prrafodelista"/>
        <w:spacing w:after="0"/>
        <w:rPr>
          <w:rFonts w:ascii="Garamond" w:hAnsi="Garamond" w:cs="Arial"/>
          <w:b/>
          <w:bCs/>
          <w:iCs/>
          <w:sz w:val="24"/>
          <w:szCs w:val="24"/>
          <w:lang w:val="es-SV"/>
        </w:rPr>
      </w:pPr>
    </w:p>
    <w:p w:rsidR="000C71E8" w:rsidRDefault="000C71E8" w:rsidP="00030689">
      <w:pPr>
        <w:pStyle w:val="Prrafodelista"/>
        <w:spacing w:after="0"/>
        <w:rPr>
          <w:rFonts w:ascii="Garamond" w:hAnsi="Garamond" w:cs="Arial"/>
          <w:b/>
          <w:bCs/>
          <w:iCs/>
          <w:sz w:val="24"/>
          <w:szCs w:val="24"/>
          <w:lang w:val="es-SV"/>
        </w:rPr>
      </w:pPr>
    </w:p>
    <w:p w:rsidR="000C71E8" w:rsidRDefault="000C71E8" w:rsidP="00030689">
      <w:pPr>
        <w:pStyle w:val="Prrafodelista"/>
        <w:spacing w:after="0"/>
        <w:rPr>
          <w:rFonts w:ascii="Garamond" w:hAnsi="Garamond" w:cs="Arial"/>
          <w:b/>
          <w:bCs/>
          <w:iCs/>
          <w:sz w:val="24"/>
          <w:szCs w:val="24"/>
          <w:lang w:val="es-SV"/>
        </w:rPr>
      </w:pPr>
    </w:p>
    <w:p w:rsidR="000C71E8" w:rsidRPr="00054357" w:rsidRDefault="000C71E8" w:rsidP="00030689">
      <w:pPr>
        <w:pStyle w:val="Prrafodelista"/>
        <w:spacing w:after="0"/>
        <w:rPr>
          <w:rFonts w:ascii="Garamond" w:hAnsi="Garamond" w:cs="Arial"/>
          <w:b/>
          <w:bCs/>
          <w:iCs/>
          <w:sz w:val="24"/>
          <w:szCs w:val="24"/>
          <w:lang w:val="es-SV"/>
        </w:rPr>
      </w:pPr>
    </w:p>
    <w:p w:rsidR="00030689" w:rsidRPr="00400C95" w:rsidRDefault="00030689" w:rsidP="00FE0269">
      <w:pPr>
        <w:pStyle w:val="Prrafodelista"/>
        <w:numPr>
          <w:ilvl w:val="0"/>
          <w:numId w:val="214"/>
        </w:numPr>
        <w:spacing w:after="0"/>
        <w:rPr>
          <w:rFonts w:ascii="Garamond" w:hAnsi="Garamond" w:cs="Arial"/>
          <w:b/>
          <w:bCs/>
          <w:iCs/>
          <w:sz w:val="24"/>
          <w:szCs w:val="24"/>
        </w:rPr>
      </w:pPr>
      <w:r w:rsidRPr="00400C95">
        <w:rPr>
          <w:rFonts w:ascii="Garamond" w:hAnsi="Garamond" w:cs="Arial"/>
          <w:b/>
          <w:bCs/>
          <w:iCs/>
          <w:sz w:val="24"/>
          <w:szCs w:val="24"/>
        </w:rPr>
        <w:t>OBJETIVO DE LA UNIDAD:</w:t>
      </w:r>
    </w:p>
    <w:p w:rsidR="003F2598" w:rsidRDefault="003F2598" w:rsidP="00030689">
      <w:pPr>
        <w:pStyle w:val="Prrafodelista"/>
        <w:rPr>
          <w:rFonts w:ascii="Garamond" w:hAnsi="Garamond" w:cs="Arial"/>
          <w:sz w:val="24"/>
          <w:szCs w:val="24"/>
        </w:rPr>
      </w:pPr>
    </w:p>
    <w:p w:rsidR="009160A7" w:rsidRPr="00054357" w:rsidRDefault="009160A7" w:rsidP="00030689">
      <w:pPr>
        <w:pStyle w:val="Prrafodelista"/>
        <w:rPr>
          <w:rFonts w:ascii="Garamond" w:hAnsi="Garamond" w:cs="Arial"/>
          <w:sz w:val="24"/>
          <w:szCs w:val="24"/>
        </w:rPr>
      </w:pPr>
      <w:r w:rsidRPr="00054357">
        <w:rPr>
          <w:rFonts w:ascii="Garamond" w:hAnsi="Garamond" w:cs="Arial"/>
          <w:sz w:val="24"/>
          <w:szCs w:val="24"/>
        </w:rPr>
        <w:t>Velar por la adecuada aplicación y cumplimiento de las normas establecidas en la Ley de Transporte Terrestre, Tránsito y Seguridad Vial, el Reglamento General de Transporte Terrestre y demás leyes que resultaren aplicables.</w:t>
      </w:r>
    </w:p>
    <w:p w:rsidR="00400C95" w:rsidRDefault="009160A7" w:rsidP="00030689">
      <w:pPr>
        <w:pStyle w:val="Prrafodelista"/>
        <w:rPr>
          <w:rFonts w:ascii="Garamond" w:hAnsi="Garamond" w:cs="Arial"/>
          <w:b/>
          <w:bCs/>
          <w:iCs/>
          <w:sz w:val="24"/>
          <w:szCs w:val="24"/>
        </w:rPr>
      </w:pPr>
      <w:r w:rsidRPr="00054357">
        <w:rPr>
          <w:rFonts w:ascii="Garamond" w:hAnsi="Garamond" w:cs="Arial"/>
          <w:b/>
          <w:bCs/>
          <w:iCs/>
          <w:sz w:val="24"/>
          <w:szCs w:val="24"/>
        </w:rPr>
        <w:t xml:space="preserve"> </w:t>
      </w:r>
    </w:p>
    <w:p w:rsidR="00030689" w:rsidRPr="00400C95" w:rsidRDefault="00030689" w:rsidP="00FE0269">
      <w:pPr>
        <w:pStyle w:val="Prrafodelista"/>
        <w:numPr>
          <w:ilvl w:val="0"/>
          <w:numId w:val="214"/>
        </w:numPr>
        <w:rPr>
          <w:rFonts w:ascii="Garamond" w:hAnsi="Garamond" w:cs="Arial"/>
          <w:b/>
          <w:bCs/>
          <w:iCs/>
          <w:sz w:val="24"/>
          <w:szCs w:val="24"/>
        </w:rPr>
      </w:pPr>
      <w:r w:rsidRPr="00400C95">
        <w:rPr>
          <w:rFonts w:ascii="Garamond" w:hAnsi="Garamond" w:cs="Arial"/>
          <w:b/>
          <w:bCs/>
          <w:iCs/>
          <w:sz w:val="24"/>
          <w:szCs w:val="24"/>
        </w:rPr>
        <w:t>PRINCIPALES FUNCIONES:</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Participar en la definición de las políticas, tarifas y regulaciones del transporte público y selectivo de pasajeros en sus diferentes modalidades y de especialidad de conformidad a los estudios técnicos tarifarios, socioeconómicos efectuado por la unidad que establece el reglamento de la materia.</w:t>
      </w:r>
    </w:p>
    <w:p w:rsidR="0085213B" w:rsidRPr="00054357" w:rsidRDefault="0085213B" w:rsidP="00FE0269">
      <w:pPr>
        <w:pStyle w:val="Prrafodelista1"/>
        <w:numPr>
          <w:ilvl w:val="0"/>
          <w:numId w:val="150"/>
        </w:numPr>
        <w:ind w:left="993" w:hanging="426"/>
        <w:jc w:val="both"/>
        <w:rPr>
          <w:rFonts w:ascii="Garamond" w:hAnsi="Garamond" w:cs="Arial"/>
          <w:bCs/>
          <w:iCs/>
          <w:strike/>
          <w:sz w:val="24"/>
          <w:szCs w:val="24"/>
        </w:rPr>
      </w:pPr>
      <w:r w:rsidRPr="00054357">
        <w:rPr>
          <w:rFonts w:ascii="Garamond" w:hAnsi="Garamond" w:cs="Arial"/>
          <w:bCs/>
          <w:iCs/>
          <w:sz w:val="24"/>
          <w:szCs w:val="24"/>
        </w:rPr>
        <w:t>Proponer y oficializar la creación de rutas y tarifas, según la clase de servicio autorizado; con base a los respectivos estudios técnicos realizados o avalados por las unidades correspondientes de conformidad con la Ley.</w:t>
      </w:r>
    </w:p>
    <w:p w:rsidR="0085213B" w:rsidRPr="00054357" w:rsidRDefault="0085213B" w:rsidP="00FE0269">
      <w:pPr>
        <w:pStyle w:val="Prrafodelista1"/>
        <w:numPr>
          <w:ilvl w:val="0"/>
          <w:numId w:val="150"/>
        </w:numPr>
        <w:ind w:left="993" w:hanging="426"/>
        <w:jc w:val="both"/>
        <w:rPr>
          <w:rFonts w:ascii="Garamond" w:hAnsi="Garamond" w:cs="Arial"/>
          <w:bCs/>
          <w:iCs/>
          <w:strike/>
          <w:sz w:val="24"/>
          <w:szCs w:val="24"/>
        </w:rPr>
      </w:pPr>
      <w:r w:rsidRPr="00054357">
        <w:rPr>
          <w:rFonts w:ascii="Garamond" w:hAnsi="Garamond" w:cs="Arial"/>
          <w:bCs/>
          <w:iCs/>
          <w:sz w:val="24"/>
          <w:szCs w:val="24"/>
        </w:rPr>
        <w:t>Ejecutar el desarrollo de la normativa general para el funcionamiento, control y condiciones de seguridad de todos los vehículos destinados al transporte público de pasajeros y de especialidad.</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Aplicar sanciones según lo establezca la Ley de Transporte Terrestre, Tránsito y Seguridad Vial, y aquellas otras leyes que expresamente lo faculten para ello.</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Fijar las regulaciones y control de las metas, paradas y puntos de retorno del Transporte Colectivo, que se establezcan.</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Proponer a las entidades encargadas del  desarrollo urbano, los requisitos mínimos de diseño y funcionamiento en terminales, de conformidad a estudios técnicos de la unidad técnica correspondiente que señala el reglamento de la materia y de los inspectores de tránsito.</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Autorizar la prestación de servicios de las terminales.</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Regular y ordenar todos los informes relativos al transporte terrestre, por un sistema de archivo que permita su consulta con la mayor expedición posible; para tal efecto se llevará un sistema automatizado.</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Implementar y programar planes de emergencia para atender a la población en situaciones especiales, según la calificación de urgencia determinada por la dirección general.</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 xml:space="preserve">Proponer al Viceministerio de Transporte los requisitos mínimos de diseño y funcionamiento de metas, paradas y punto de retorno de conformidad a estudios técnicos de ingeniería de transporte o ingeniería de </w:t>
      </w:r>
      <w:r w:rsidR="00B557C8" w:rsidRPr="00054357">
        <w:rPr>
          <w:rFonts w:ascii="Garamond" w:hAnsi="Garamond" w:cs="Arial"/>
          <w:bCs/>
          <w:iCs/>
          <w:sz w:val="24"/>
          <w:szCs w:val="24"/>
        </w:rPr>
        <w:t>tránsito</w:t>
      </w:r>
      <w:r w:rsidRPr="00054357">
        <w:rPr>
          <w:rFonts w:ascii="Garamond" w:hAnsi="Garamond" w:cs="Arial"/>
          <w:bCs/>
          <w:iCs/>
          <w:sz w:val="24"/>
          <w:szCs w:val="24"/>
        </w:rPr>
        <w:t>.</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Elaborar instructivos y manuales necesarios que permitan el buen funcionamiento de la dirección, los cuales deberán ser autorizados por el Viceministro o Viceministra de Transporte.</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 xml:space="preserve">Supervisar, autorizar y controlar el sistema de trámite de </w:t>
      </w:r>
      <w:r w:rsidR="0005054F" w:rsidRPr="00054357">
        <w:rPr>
          <w:rFonts w:ascii="Garamond" w:hAnsi="Garamond" w:cs="Arial"/>
          <w:bCs/>
          <w:iCs/>
          <w:sz w:val="24"/>
          <w:szCs w:val="24"/>
        </w:rPr>
        <w:t>Carnetización</w:t>
      </w:r>
      <w:r w:rsidRPr="00054357">
        <w:rPr>
          <w:rFonts w:ascii="Garamond" w:hAnsi="Garamond" w:cs="Arial"/>
          <w:bCs/>
          <w:iCs/>
          <w:sz w:val="24"/>
          <w:szCs w:val="24"/>
        </w:rPr>
        <w:t xml:space="preserve"> de conductores.</w:t>
      </w:r>
    </w:p>
    <w:p w:rsidR="0085213B" w:rsidRPr="00054357" w:rsidRDefault="0085213B" w:rsidP="00FE0269">
      <w:pPr>
        <w:pStyle w:val="Prrafodelista1"/>
        <w:numPr>
          <w:ilvl w:val="0"/>
          <w:numId w:val="150"/>
        </w:numPr>
        <w:ind w:left="993" w:hanging="426"/>
        <w:jc w:val="both"/>
        <w:rPr>
          <w:rFonts w:ascii="Garamond" w:hAnsi="Garamond" w:cs="Arial"/>
          <w:bCs/>
          <w:iCs/>
          <w:sz w:val="24"/>
          <w:szCs w:val="24"/>
        </w:rPr>
      </w:pPr>
      <w:r w:rsidRPr="00054357">
        <w:rPr>
          <w:rFonts w:ascii="Garamond" w:hAnsi="Garamond" w:cs="Arial"/>
          <w:bCs/>
          <w:iCs/>
          <w:sz w:val="24"/>
          <w:szCs w:val="24"/>
        </w:rPr>
        <w:t>Autorizar la prestación de los servicios de transporte selectivo de pasajeros en sus diferentes modalidades, servicio de transporte de oferta libre en sus diferentes modalidades y servicio de transporte alternativo local.</w:t>
      </w:r>
    </w:p>
    <w:p w:rsidR="0085213B" w:rsidRPr="00054357" w:rsidRDefault="0085213B" w:rsidP="00FE0269">
      <w:pPr>
        <w:pStyle w:val="Prrafodelista1"/>
        <w:numPr>
          <w:ilvl w:val="0"/>
          <w:numId w:val="150"/>
        </w:numPr>
        <w:tabs>
          <w:tab w:val="left" w:pos="426"/>
          <w:tab w:val="left" w:pos="709"/>
        </w:tabs>
        <w:ind w:left="993" w:hanging="426"/>
        <w:jc w:val="both"/>
        <w:rPr>
          <w:rFonts w:ascii="Garamond" w:hAnsi="Garamond" w:cs="Arial"/>
          <w:bCs/>
          <w:iCs/>
          <w:strike/>
          <w:sz w:val="24"/>
          <w:szCs w:val="24"/>
        </w:rPr>
      </w:pPr>
      <w:r w:rsidRPr="00054357">
        <w:rPr>
          <w:rFonts w:ascii="Garamond" w:hAnsi="Garamond" w:cs="Arial"/>
          <w:bCs/>
          <w:iCs/>
          <w:sz w:val="24"/>
          <w:szCs w:val="24"/>
        </w:rPr>
        <w:t xml:space="preserve">Dar cumplimiento en lo aplicable a las normas establecidas en la Ley de Transporte Terrestre, Tránsito y Seguridad Vial, el Reglamento General de Transporte Terrestre y demás leyes aplicables. </w:t>
      </w:r>
    </w:p>
    <w:p w:rsidR="00CA7E46" w:rsidRPr="00CA7E46" w:rsidRDefault="00FA23B2" w:rsidP="00FE0269">
      <w:pPr>
        <w:pStyle w:val="Prrafodelista1"/>
        <w:numPr>
          <w:ilvl w:val="0"/>
          <w:numId w:val="150"/>
        </w:numPr>
        <w:tabs>
          <w:tab w:val="left" w:pos="426"/>
          <w:tab w:val="left" w:pos="709"/>
        </w:tabs>
        <w:ind w:left="993" w:hanging="426"/>
        <w:jc w:val="both"/>
        <w:rPr>
          <w:rFonts w:ascii="Garamond" w:hAnsi="Garamond" w:cs="Arial"/>
          <w:sz w:val="24"/>
          <w:szCs w:val="24"/>
        </w:rPr>
      </w:pPr>
      <w:r w:rsidRPr="00474DCD">
        <w:rPr>
          <w:rFonts w:ascii="Garamond" w:hAnsi="Garamond" w:cs="Arial"/>
          <w:bCs/>
          <w:iCs/>
          <w:sz w:val="24"/>
          <w:szCs w:val="24"/>
        </w:rPr>
        <w:t xml:space="preserve">Cumplir con lo establecido en el </w:t>
      </w:r>
      <w:r w:rsidR="00D27402" w:rsidRPr="00474DCD">
        <w:rPr>
          <w:rFonts w:ascii="Garamond" w:hAnsi="Garamond" w:cs="Arial"/>
          <w:bCs/>
          <w:iCs/>
          <w:sz w:val="24"/>
          <w:szCs w:val="24"/>
        </w:rPr>
        <w:t>título VI</w:t>
      </w:r>
      <w:r w:rsidRPr="00474DCD">
        <w:rPr>
          <w:rFonts w:ascii="Garamond" w:hAnsi="Garamond" w:cs="Arial"/>
          <w:bCs/>
          <w:iCs/>
          <w:sz w:val="24"/>
          <w:szCs w:val="24"/>
        </w:rPr>
        <w:t xml:space="preserve"> del Reglamento Interno y de Funcionamiento del Ministerio de Obras Públicas, Transporte y de Vivienda y Desarrollo Urbano.</w:t>
      </w:r>
    </w:p>
    <w:p w:rsidR="00CA7E46" w:rsidRDefault="00CA7E46" w:rsidP="00CA7E46">
      <w:pPr>
        <w:pStyle w:val="Prrafodelista1"/>
        <w:tabs>
          <w:tab w:val="left" w:pos="426"/>
          <w:tab w:val="left" w:pos="709"/>
        </w:tabs>
        <w:jc w:val="both"/>
        <w:rPr>
          <w:rFonts w:ascii="Garamond" w:hAnsi="Garamond" w:cs="Arial"/>
          <w:bCs/>
          <w:iCs/>
          <w:sz w:val="24"/>
          <w:szCs w:val="24"/>
        </w:rPr>
      </w:pPr>
    </w:p>
    <w:p w:rsidR="00A7012D" w:rsidRDefault="00A7012D">
      <w:pPr>
        <w:spacing w:after="0" w:line="240" w:lineRule="auto"/>
        <w:rPr>
          <w:rFonts w:ascii="Garamond" w:hAnsi="Garamond" w:cs="Arial"/>
          <w:bCs/>
          <w:iCs/>
          <w:sz w:val="24"/>
          <w:szCs w:val="24"/>
        </w:rPr>
      </w:pPr>
      <w:r>
        <w:rPr>
          <w:rFonts w:ascii="Garamond" w:hAnsi="Garamond" w:cs="Arial"/>
          <w:bCs/>
          <w:iCs/>
          <w:sz w:val="24"/>
          <w:szCs w:val="24"/>
        </w:rPr>
        <w:br w:type="page"/>
      </w:r>
    </w:p>
    <w:p w:rsidR="00A7012D" w:rsidRPr="00054357" w:rsidRDefault="00A7012D" w:rsidP="00FE0269">
      <w:pPr>
        <w:pStyle w:val="Prrafodelista"/>
        <w:numPr>
          <w:ilvl w:val="0"/>
          <w:numId w:val="22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lang w:val="es-SV"/>
        </w:rPr>
      </w:pPr>
    </w:p>
    <w:p w:rsidR="00A7012D" w:rsidRPr="00054357" w:rsidRDefault="00A7012D" w:rsidP="00A7012D">
      <w:pPr>
        <w:pStyle w:val="Ttulo4"/>
        <w:shd w:val="clear" w:color="auto" w:fill="D9D9D9" w:themeFill="background1" w:themeFillShade="D9"/>
        <w:ind w:left="709"/>
        <w:jc w:val="center"/>
        <w:rPr>
          <w:rFonts w:ascii="Garamond" w:hAnsi="Garamond" w:cs="Arial"/>
          <w:i w:val="0"/>
          <w:color w:val="auto"/>
          <w:sz w:val="24"/>
          <w:szCs w:val="24"/>
        </w:rPr>
      </w:pPr>
      <w:bookmarkStart w:id="206" w:name="_Toc479249850"/>
      <w:r w:rsidRPr="00054357">
        <w:rPr>
          <w:rFonts w:ascii="Garamond" w:hAnsi="Garamond" w:cs="Arial"/>
          <w:i w:val="0"/>
          <w:color w:val="auto"/>
          <w:sz w:val="24"/>
          <w:szCs w:val="24"/>
        </w:rPr>
        <w:t>1.3.6.</w:t>
      </w:r>
      <w:r>
        <w:rPr>
          <w:rFonts w:ascii="Garamond" w:hAnsi="Garamond" w:cs="Arial"/>
          <w:i w:val="0"/>
          <w:color w:val="auto"/>
          <w:sz w:val="24"/>
          <w:szCs w:val="24"/>
        </w:rPr>
        <w:t>1</w:t>
      </w:r>
      <w:r w:rsidRPr="00054357">
        <w:rPr>
          <w:rFonts w:ascii="Garamond" w:hAnsi="Garamond" w:cs="Arial"/>
          <w:i w:val="0"/>
          <w:color w:val="auto"/>
          <w:sz w:val="24"/>
          <w:szCs w:val="24"/>
        </w:rPr>
        <w:t xml:space="preserve"> </w:t>
      </w:r>
      <w:r>
        <w:rPr>
          <w:rFonts w:ascii="Garamond" w:hAnsi="Garamond" w:cs="Arial"/>
          <w:i w:val="0"/>
          <w:color w:val="auto"/>
          <w:sz w:val="24"/>
          <w:szCs w:val="24"/>
        </w:rPr>
        <w:t>COORDINACIÓN GENERAL DE TRANSPORTE MASIVO</w:t>
      </w:r>
      <w:bookmarkEnd w:id="206"/>
    </w:p>
    <w:p w:rsidR="00A7012D" w:rsidRDefault="00A7012D" w:rsidP="00A7012D">
      <w:pPr>
        <w:pStyle w:val="Prrafodelista1"/>
        <w:tabs>
          <w:tab w:val="left" w:pos="900"/>
          <w:tab w:val="left" w:pos="2505"/>
          <w:tab w:val="left" w:pos="2700"/>
        </w:tabs>
        <w:ind w:left="0"/>
        <w:jc w:val="center"/>
        <w:rPr>
          <w:rFonts w:ascii="Garamond" w:hAnsi="Garamond" w:cs="Arial"/>
          <w:b/>
          <w:bCs/>
          <w:iCs/>
          <w:sz w:val="24"/>
          <w:szCs w:val="24"/>
        </w:rPr>
      </w:pPr>
      <w:r w:rsidRPr="00CA2F4B">
        <w:rPr>
          <w:noProof/>
          <w:color w:val="000000" w:themeColor="text1"/>
          <w:sz w:val="24"/>
          <w:szCs w:val="24"/>
          <w:lang w:val="es-SV" w:eastAsia="es-SV"/>
        </w:rPr>
        <w:drawing>
          <wp:anchor distT="0" distB="0" distL="114300" distR="114300" simplePos="0" relativeHeight="251787264" behindDoc="1" locked="0" layoutInCell="1" allowOverlap="1" wp14:anchorId="087FAB0C" wp14:editId="24D1A56E">
            <wp:simplePos x="0" y="0"/>
            <wp:positionH relativeFrom="column">
              <wp:posOffset>359410</wp:posOffset>
            </wp:positionH>
            <wp:positionV relativeFrom="paragraph">
              <wp:posOffset>82550</wp:posOffset>
            </wp:positionV>
            <wp:extent cx="5701030" cy="3124835"/>
            <wp:effectExtent l="0" t="0" r="13970" b="18415"/>
            <wp:wrapThrough wrapText="bothSides">
              <wp:wrapPolygon edited="0">
                <wp:start x="0" y="0"/>
                <wp:lineTo x="0" y="21596"/>
                <wp:lineTo x="21581" y="21596"/>
                <wp:lineTo x="21581" y="0"/>
                <wp:lineTo x="0" y="0"/>
              </wp:wrapPolygon>
            </wp:wrapThrough>
            <wp:docPr id="1" name="Diagram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5" r:lo="rId156" r:qs="rId157" r:cs="rId158"/>
              </a:graphicData>
            </a:graphic>
            <wp14:sizeRelH relativeFrom="margin">
              <wp14:pctWidth>0</wp14:pctWidth>
            </wp14:sizeRelH>
            <wp14:sizeRelV relativeFrom="margin">
              <wp14:pctHeight>0</wp14:pctHeight>
            </wp14:sizeRelV>
          </wp:anchor>
        </w:drawing>
      </w:r>
    </w:p>
    <w:p w:rsidR="00A7012D" w:rsidRDefault="00A7012D" w:rsidP="00A7012D">
      <w:pPr>
        <w:pStyle w:val="Prrafodelista1"/>
        <w:tabs>
          <w:tab w:val="left" w:pos="900"/>
          <w:tab w:val="left" w:pos="2505"/>
          <w:tab w:val="left" w:pos="2700"/>
        </w:tabs>
        <w:ind w:left="0"/>
        <w:jc w:val="center"/>
        <w:rPr>
          <w:rFonts w:ascii="Garamond" w:hAnsi="Garamond" w:cs="Arial"/>
          <w:b/>
          <w:bCs/>
          <w:iCs/>
          <w:sz w:val="24"/>
          <w:szCs w:val="24"/>
        </w:rPr>
      </w:pPr>
    </w:p>
    <w:p w:rsidR="00A7012D" w:rsidRDefault="00A7012D" w:rsidP="00A7012D">
      <w:pPr>
        <w:pStyle w:val="Prrafodelista1"/>
        <w:tabs>
          <w:tab w:val="left" w:pos="900"/>
          <w:tab w:val="left" w:pos="2505"/>
          <w:tab w:val="left" w:pos="2700"/>
        </w:tabs>
        <w:ind w:left="0"/>
        <w:jc w:val="center"/>
        <w:rPr>
          <w:rFonts w:ascii="Garamond" w:hAnsi="Garamond" w:cs="Arial"/>
          <w:b/>
          <w:bCs/>
          <w:iCs/>
          <w:sz w:val="24"/>
          <w:szCs w:val="24"/>
        </w:rPr>
      </w:pPr>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rPr>
      </w:pPr>
    </w:p>
    <w:p w:rsidR="00A7012D" w:rsidRPr="00054357" w:rsidRDefault="00A7012D" w:rsidP="00FE0269">
      <w:pPr>
        <w:pStyle w:val="Prrafodelista"/>
        <w:numPr>
          <w:ilvl w:val="0"/>
          <w:numId w:val="22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7012D" w:rsidRPr="00054357" w:rsidRDefault="00A7012D" w:rsidP="00A7012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6929"/>
      </w:tblGrid>
      <w:tr w:rsidR="00A7012D" w:rsidRPr="00054357" w:rsidTr="00675DE1">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7012D" w:rsidRPr="00054357" w:rsidRDefault="002B74B6" w:rsidP="00675DE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A7012D" w:rsidRPr="00054357">
              <w:rPr>
                <w:rFonts w:ascii="Garamond" w:hAnsi="Garamond" w:cs="Arial"/>
                <w:bCs/>
                <w:iCs/>
                <w:sz w:val="24"/>
                <w:szCs w:val="24"/>
                <w:lang w:val="es-ES_tradnl"/>
              </w:rPr>
              <w:t>Dirección General de Transporte Terrestre.</w:t>
            </w:r>
          </w:p>
          <w:p w:rsidR="00A7012D" w:rsidRPr="00054357" w:rsidRDefault="00A7012D" w:rsidP="00675DE1">
            <w:pPr>
              <w:spacing w:after="0" w:line="240" w:lineRule="auto"/>
              <w:contextualSpacing/>
              <w:jc w:val="both"/>
              <w:rPr>
                <w:rFonts w:ascii="Garamond" w:hAnsi="Garamond" w:cs="Arial"/>
                <w:bCs/>
                <w:iCs/>
                <w:sz w:val="24"/>
                <w:szCs w:val="24"/>
                <w:lang w:val="es-ES_tradnl"/>
              </w:rPr>
            </w:pPr>
          </w:p>
        </w:tc>
      </w:tr>
      <w:tr w:rsidR="00A7012D" w:rsidRPr="00054357" w:rsidTr="00675DE1">
        <w:trPr>
          <w:trHeight w:val="1373"/>
        </w:trPr>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7012D" w:rsidRDefault="00A7012D"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 xml:space="preserve">1.3.6.1.1 </w:t>
            </w:r>
            <w:r w:rsidRPr="00CB0656">
              <w:rPr>
                <w:rFonts w:ascii="Garamond" w:hAnsi="Garamond" w:cs="Arial"/>
                <w:sz w:val="24"/>
                <w:szCs w:val="24"/>
              </w:rPr>
              <w:t xml:space="preserve">Área de Control de Operaciones; </w:t>
            </w:r>
          </w:p>
          <w:p w:rsidR="00A7012D" w:rsidRDefault="00A7012D"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1.3.6.1.2</w:t>
            </w:r>
            <w:r w:rsidRPr="00CB0656">
              <w:rPr>
                <w:rFonts w:ascii="Garamond" w:hAnsi="Garamond" w:cs="Arial"/>
                <w:sz w:val="24"/>
                <w:szCs w:val="24"/>
              </w:rPr>
              <w:t xml:space="preserve"> Área de Infraestructura; y, </w:t>
            </w:r>
          </w:p>
          <w:p w:rsidR="00A7012D" w:rsidRDefault="00A7012D"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 xml:space="preserve">1.3.6.1.3 </w:t>
            </w:r>
            <w:r w:rsidRPr="00CB0656">
              <w:rPr>
                <w:rFonts w:ascii="Garamond" w:hAnsi="Garamond" w:cs="Arial"/>
                <w:sz w:val="24"/>
                <w:szCs w:val="24"/>
              </w:rPr>
              <w:t>Área Medioambiental</w:t>
            </w:r>
            <w:r>
              <w:rPr>
                <w:rFonts w:ascii="Garamond" w:hAnsi="Garamond" w:cs="Arial"/>
                <w:sz w:val="24"/>
                <w:szCs w:val="24"/>
              </w:rPr>
              <w:t>;</w:t>
            </w:r>
          </w:p>
          <w:p w:rsidR="00A7012D" w:rsidRPr="00CB0656" w:rsidRDefault="00A7012D" w:rsidP="00675DE1">
            <w:pPr>
              <w:tabs>
                <w:tab w:val="left" w:pos="900"/>
                <w:tab w:val="left" w:pos="993"/>
                <w:tab w:val="left" w:pos="2505"/>
                <w:tab w:val="left" w:pos="2700"/>
              </w:tabs>
              <w:spacing w:after="0" w:line="240" w:lineRule="auto"/>
              <w:contextualSpacing/>
              <w:jc w:val="both"/>
              <w:rPr>
                <w:rFonts w:ascii="Garamond" w:hAnsi="Garamond" w:cs="Arial"/>
                <w:bCs/>
                <w:iCs/>
                <w:sz w:val="24"/>
                <w:szCs w:val="24"/>
              </w:rPr>
            </w:pPr>
            <w:r>
              <w:rPr>
                <w:rFonts w:ascii="Garamond" w:hAnsi="Garamond" w:cs="Arial"/>
                <w:sz w:val="24"/>
                <w:szCs w:val="24"/>
              </w:rPr>
              <w:t>1.3.6.1.4 Área del Sistema Integrado de Transporte del Área Metropolitana de San Salvador (SITRAMSS)</w:t>
            </w:r>
            <w:r w:rsidRPr="00CB0656">
              <w:rPr>
                <w:rFonts w:ascii="Garamond" w:hAnsi="Garamond" w:cs="Arial"/>
                <w:sz w:val="24"/>
                <w:szCs w:val="24"/>
              </w:rPr>
              <w:t xml:space="preserve">   </w:t>
            </w:r>
          </w:p>
          <w:p w:rsidR="00A7012D" w:rsidRPr="00054357" w:rsidRDefault="00A7012D" w:rsidP="00675DE1">
            <w:pPr>
              <w:spacing w:after="0" w:line="240" w:lineRule="auto"/>
              <w:rPr>
                <w:rFonts w:ascii="Garamond" w:hAnsi="Garamond" w:cs="Arial"/>
                <w:bCs/>
                <w:iCs/>
                <w:sz w:val="24"/>
                <w:szCs w:val="24"/>
              </w:rPr>
            </w:pPr>
          </w:p>
        </w:tc>
      </w:tr>
    </w:tbl>
    <w:p w:rsidR="00A7012D" w:rsidRPr="00054357" w:rsidRDefault="00A7012D" w:rsidP="00FE0269">
      <w:pPr>
        <w:pStyle w:val="Prrafodelista"/>
        <w:numPr>
          <w:ilvl w:val="0"/>
          <w:numId w:val="22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7012D" w:rsidRDefault="00A7012D" w:rsidP="00A7012D">
      <w:pPr>
        <w:pStyle w:val="Prrafodelista"/>
        <w:rPr>
          <w:rFonts w:ascii="Garamond" w:hAnsi="Garamond" w:cs="Arial"/>
          <w:bCs/>
          <w:iCs/>
          <w:sz w:val="24"/>
          <w:szCs w:val="24"/>
        </w:rPr>
      </w:pPr>
    </w:p>
    <w:p w:rsidR="00A7012D" w:rsidRDefault="00A7012D" w:rsidP="00A7012D">
      <w:pPr>
        <w:pStyle w:val="Prrafodelista"/>
        <w:rPr>
          <w:rFonts w:ascii="Garamond" w:hAnsi="Garamond" w:cs="Arial"/>
          <w:sz w:val="24"/>
          <w:szCs w:val="24"/>
        </w:rPr>
      </w:pPr>
      <w:r w:rsidRPr="00CB0656">
        <w:rPr>
          <w:rFonts w:ascii="Garamond" w:hAnsi="Garamond" w:cs="Arial"/>
          <w:bCs/>
          <w:iCs/>
          <w:sz w:val="24"/>
          <w:szCs w:val="24"/>
        </w:rPr>
        <w:t xml:space="preserve">Coordinar y controlar la implementación y funcionamiento de los Sistemas Integrados de Transporte Masivo a nivel nacional,  </w:t>
      </w:r>
      <w:r w:rsidRPr="00CB0656">
        <w:rPr>
          <w:rFonts w:ascii="Garamond" w:hAnsi="Garamond" w:cs="Arial"/>
          <w:sz w:val="24"/>
          <w:szCs w:val="24"/>
        </w:rPr>
        <w:t>velando por el cumplimiento de las normas establecidas en la Ley de Transporte Terrestre, Tránsito y Seguridad Vial, el Reglamento General de Transporte Terrestre y demás leyes que resultaren aplicables</w:t>
      </w:r>
      <w:r>
        <w:rPr>
          <w:rFonts w:ascii="Garamond" w:hAnsi="Garamond" w:cs="Arial"/>
          <w:sz w:val="24"/>
          <w:szCs w:val="24"/>
        </w:rPr>
        <w:t>.</w:t>
      </w:r>
    </w:p>
    <w:p w:rsidR="00A7012D" w:rsidRPr="00054357" w:rsidRDefault="00A7012D" w:rsidP="00A7012D">
      <w:pPr>
        <w:pStyle w:val="Prrafodelista"/>
        <w:rPr>
          <w:rFonts w:ascii="Garamond" w:hAnsi="Garamond" w:cs="Arial"/>
          <w:b/>
          <w:bCs/>
          <w:iCs/>
          <w:sz w:val="24"/>
          <w:szCs w:val="24"/>
        </w:rPr>
      </w:pPr>
    </w:p>
    <w:p w:rsidR="00A7012D" w:rsidRPr="00054357" w:rsidRDefault="00A7012D" w:rsidP="00FE0269">
      <w:pPr>
        <w:pStyle w:val="Prrafodelista"/>
        <w:numPr>
          <w:ilvl w:val="0"/>
          <w:numId w:val="22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7012D" w:rsidRPr="00CB0656"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CB0656">
        <w:rPr>
          <w:rFonts w:ascii="Garamond" w:hAnsi="Garamond" w:cs="Arial"/>
          <w:bCs/>
          <w:iCs/>
          <w:sz w:val="24"/>
          <w:szCs w:val="24"/>
        </w:rPr>
        <w:t>Supervisar las operaciones de los  servicios de transporte público masivo de pasajeros a nivel nacional, velando por el buen funcionamiento de cada uno de los componentes de los Sistemas Integrados de Transporte Masivo.</w:t>
      </w:r>
    </w:p>
    <w:p w:rsidR="00A7012D" w:rsidRPr="00CB0656"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CB0656">
        <w:rPr>
          <w:rFonts w:ascii="Garamond" w:hAnsi="Garamond" w:cs="Arial"/>
          <w:bCs/>
          <w:iCs/>
          <w:sz w:val="24"/>
          <w:szCs w:val="24"/>
        </w:rPr>
        <w:t>Realizar la fiscalización de la operación diaria, mensual y anual respectivas velando  que el servicio en las modalidades autorizadas en cada uno de los Sistema Integrado de Transporte no sea interrumpido y se realice según lo autorizado por la Dirección General de Transporte Terrestre.</w:t>
      </w:r>
    </w:p>
    <w:p w:rsidR="00A7012D" w:rsidRPr="00CB0656"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CB0656">
        <w:rPr>
          <w:rFonts w:ascii="Garamond" w:hAnsi="Garamond" w:cs="Arial"/>
          <w:bCs/>
          <w:iCs/>
          <w:sz w:val="24"/>
          <w:szCs w:val="24"/>
        </w:rPr>
        <w:t>Efectuar un control de la calidad de los servicios de transporte ejecutando a través de diversos mecanismos de consulta  ciudadana, el monitoreo y medición a través de encuestas, focusgroup, página web oficial, redes sociales y demás instrumentos a fin de generar propuestas de mejoras a la viceministra o viceministro por medio de Director General de Transporte Terrestre.</w:t>
      </w:r>
    </w:p>
    <w:p w:rsidR="00A7012D" w:rsidRPr="00CB0656"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CB0656">
        <w:rPr>
          <w:rFonts w:ascii="Garamond" w:hAnsi="Garamond" w:cs="Arial"/>
          <w:bCs/>
          <w:iCs/>
          <w:sz w:val="24"/>
          <w:szCs w:val="24"/>
        </w:rPr>
        <w:t xml:space="preserve">Mantener coordinación constante con la Dirección General de Políticas y Planificación de Transporte, a fin de planificar y diseñar a nivel conceptual las nuevas etapas de ampliación de los Sistemas Integrados de Transporte Masivo implementados o a implementar, de acuerdo a los planes maestros que se tengan al efecto. </w:t>
      </w:r>
    </w:p>
    <w:p w:rsidR="00A7012D" w:rsidRPr="00CB0656"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CB0656">
        <w:rPr>
          <w:rFonts w:ascii="Garamond" w:hAnsi="Garamond" w:cs="Arial"/>
          <w:bCs/>
          <w:iCs/>
          <w:sz w:val="24"/>
          <w:szCs w:val="24"/>
        </w:rPr>
        <w:t xml:space="preserve">Velar por la legalidad, operación y sustentabilidad de los diferentes sistemas integrados de transporte masivo, procurando la integración entre ellos y su conexión multimodal. </w:t>
      </w:r>
    </w:p>
    <w:p w:rsidR="00A7012D" w:rsidRPr="00CB0656"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CB0656">
        <w:rPr>
          <w:rFonts w:ascii="Garamond" w:hAnsi="Garamond" w:cs="Arial"/>
          <w:bCs/>
          <w:iCs/>
          <w:sz w:val="24"/>
          <w:szCs w:val="24"/>
        </w:rPr>
        <w:t>Las demás contempladas en la legislación en materia de transporte y de más leyes aplicables.</w:t>
      </w:r>
    </w:p>
    <w:p w:rsidR="00A7012D" w:rsidRPr="00CB0656"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CB0656">
        <w:rPr>
          <w:rFonts w:ascii="Garamond" w:hAnsi="Garamond" w:cs="Arial"/>
          <w:bCs/>
          <w:iCs/>
          <w:sz w:val="24"/>
          <w:szCs w:val="24"/>
        </w:rPr>
        <w:t>Atender el llamado del titular de la Institución cuando sea requerido.</w:t>
      </w:r>
    </w:p>
    <w:p w:rsidR="00A7012D"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DE6064">
        <w:rPr>
          <w:rFonts w:ascii="Garamond" w:hAnsi="Garamond" w:cs="Arial"/>
          <w:bCs/>
          <w:iCs/>
          <w:sz w:val="24"/>
          <w:szCs w:val="24"/>
        </w:rPr>
        <w:t>Demás funciones que la Dirección designe; y</w:t>
      </w:r>
    </w:p>
    <w:p w:rsidR="00A7012D" w:rsidRPr="00A325C5" w:rsidRDefault="00A7012D" w:rsidP="00FE0269">
      <w:pPr>
        <w:pStyle w:val="Prrafodelista1"/>
        <w:numPr>
          <w:ilvl w:val="0"/>
          <w:numId w:val="177"/>
        </w:numPr>
        <w:tabs>
          <w:tab w:val="left" w:pos="709"/>
          <w:tab w:val="left" w:pos="993"/>
        </w:tabs>
        <w:ind w:left="993" w:hanging="426"/>
        <w:jc w:val="both"/>
        <w:rPr>
          <w:rFonts w:ascii="Garamond" w:hAnsi="Garamond" w:cs="Arial"/>
          <w:bCs/>
          <w:iCs/>
          <w:sz w:val="24"/>
          <w:szCs w:val="24"/>
        </w:rPr>
      </w:pPr>
      <w:r w:rsidRPr="00A325C5">
        <w:rPr>
          <w:rFonts w:ascii="Garamond" w:hAnsi="Garamond" w:cs="Arial"/>
          <w:bCs/>
          <w:iCs/>
          <w:sz w:val="24"/>
          <w:szCs w:val="24"/>
        </w:rPr>
        <w:t>Cumplir con lo establecido en el título VI del Reglamento Interno y de Funcionamiento del Ministerio de Obras Públicas, Transporte y de Vivienda y Desarrollo Urbano.</w:t>
      </w:r>
      <w:r w:rsidRPr="00A325C5">
        <w:rPr>
          <w:rFonts w:ascii="Garamond" w:hAnsi="Garamond" w:cs="Arial"/>
          <w:bCs/>
          <w:iCs/>
          <w:sz w:val="24"/>
          <w:szCs w:val="24"/>
        </w:rPr>
        <w:br w:type="page"/>
      </w:r>
    </w:p>
    <w:p w:rsidR="00A7012D" w:rsidRPr="00DE6064" w:rsidRDefault="00A7012D" w:rsidP="00A7012D">
      <w:pPr>
        <w:pStyle w:val="Prrafodelista1"/>
        <w:tabs>
          <w:tab w:val="left" w:pos="709"/>
          <w:tab w:val="left" w:pos="993"/>
        </w:tabs>
        <w:ind w:left="993"/>
        <w:jc w:val="both"/>
        <w:rPr>
          <w:rFonts w:ascii="Garamond" w:hAnsi="Garamond" w:cs="Arial"/>
          <w:bCs/>
          <w:iCs/>
          <w:sz w:val="24"/>
          <w:szCs w:val="24"/>
        </w:rPr>
      </w:pPr>
    </w:p>
    <w:p w:rsidR="00A7012D" w:rsidRPr="00054357" w:rsidRDefault="00A7012D" w:rsidP="00EC114F">
      <w:pPr>
        <w:pStyle w:val="Prrafodelista"/>
        <w:numPr>
          <w:ilvl w:val="0"/>
          <w:numId w:val="43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lang w:val="es-SV"/>
        </w:rPr>
      </w:pPr>
    </w:p>
    <w:p w:rsidR="00A7012D" w:rsidRPr="00054357" w:rsidRDefault="00A7012D" w:rsidP="00A7012D">
      <w:pPr>
        <w:pStyle w:val="Ttulo4"/>
        <w:shd w:val="clear" w:color="auto" w:fill="D9D9D9" w:themeFill="background1" w:themeFillShade="D9"/>
        <w:ind w:left="709"/>
        <w:jc w:val="center"/>
        <w:rPr>
          <w:rFonts w:ascii="Garamond" w:hAnsi="Garamond" w:cs="Arial"/>
          <w:i w:val="0"/>
          <w:color w:val="auto"/>
          <w:sz w:val="24"/>
          <w:szCs w:val="24"/>
        </w:rPr>
      </w:pPr>
      <w:bookmarkStart w:id="207" w:name="_Toc479249851"/>
      <w:r w:rsidRPr="00054357">
        <w:rPr>
          <w:rFonts w:ascii="Garamond" w:hAnsi="Garamond" w:cs="Arial"/>
          <w:i w:val="0"/>
          <w:color w:val="auto"/>
          <w:sz w:val="24"/>
          <w:szCs w:val="24"/>
        </w:rPr>
        <w:t>1.3.6.</w:t>
      </w:r>
      <w:r>
        <w:rPr>
          <w:rFonts w:ascii="Garamond" w:hAnsi="Garamond" w:cs="Arial"/>
          <w:i w:val="0"/>
          <w:color w:val="auto"/>
          <w:sz w:val="24"/>
          <w:szCs w:val="24"/>
        </w:rPr>
        <w:t>1.1 ÁREA DE CONTROL DE OPERACIONES.</w:t>
      </w:r>
      <w:bookmarkEnd w:id="207"/>
    </w:p>
    <w:p w:rsidR="00A7012D" w:rsidRPr="00A7012D" w:rsidRDefault="00A7012D" w:rsidP="00A7012D">
      <w:pPr>
        <w:pStyle w:val="Prrafodelista1"/>
        <w:tabs>
          <w:tab w:val="left" w:pos="900"/>
          <w:tab w:val="left" w:pos="2505"/>
          <w:tab w:val="left" w:pos="2700"/>
        </w:tabs>
        <w:ind w:left="0"/>
        <w:jc w:val="center"/>
        <w:rPr>
          <w:rFonts w:ascii="Garamond" w:hAnsi="Garamond" w:cs="Arial"/>
          <w:b/>
          <w:bCs/>
          <w:iCs/>
          <w:sz w:val="24"/>
          <w:szCs w:val="24"/>
          <w:lang w:val="es-SV"/>
        </w:rPr>
      </w:pPr>
    </w:p>
    <w:p w:rsidR="00A7012D" w:rsidRPr="00054357" w:rsidRDefault="00A7012D" w:rsidP="00EC114F">
      <w:pPr>
        <w:pStyle w:val="Prrafodelista"/>
        <w:numPr>
          <w:ilvl w:val="0"/>
          <w:numId w:val="43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7012D" w:rsidRPr="00054357" w:rsidRDefault="00A7012D" w:rsidP="00A7012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A7012D" w:rsidRPr="00054357" w:rsidTr="00675DE1">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7012D" w:rsidRPr="00054357" w:rsidRDefault="002B74B6" w:rsidP="00675DE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1.3.6.1 </w:t>
            </w:r>
            <w:r w:rsidR="00A7012D">
              <w:rPr>
                <w:rFonts w:ascii="Garamond" w:hAnsi="Garamond" w:cs="Arial"/>
                <w:bCs/>
                <w:iCs/>
                <w:sz w:val="24"/>
                <w:szCs w:val="24"/>
                <w:lang w:val="es-ES_tradnl"/>
              </w:rPr>
              <w:t>Coordinación General de Transporte Masivo.</w:t>
            </w:r>
          </w:p>
          <w:p w:rsidR="00A7012D" w:rsidRPr="00054357" w:rsidRDefault="00A7012D" w:rsidP="00675DE1">
            <w:pPr>
              <w:spacing w:after="0" w:line="240" w:lineRule="auto"/>
              <w:contextualSpacing/>
              <w:jc w:val="both"/>
              <w:rPr>
                <w:rFonts w:ascii="Garamond" w:hAnsi="Garamond" w:cs="Arial"/>
                <w:bCs/>
                <w:iCs/>
                <w:sz w:val="24"/>
                <w:szCs w:val="24"/>
                <w:lang w:val="es-ES_tradnl"/>
              </w:rPr>
            </w:pPr>
          </w:p>
        </w:tc>
      </w:tr>
      <w:tr w:rsidR="00A7012D" w:rsidRPr="00054357" w:rsidTr="00675DE1">
        <w:trPr>
          <w:trHeight w:val="540"/>
        </w:trPr>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7012D" w:rsidRDefault="00A7012D"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No tiene Unidades Organizativas a su cargo.</w:t>
            </w:r>
            <w:r w:rsidRPr="00CB0656">
              <w:rPr>
                <w:rFonts w:ascii="Garamond" w:hAnsi="Garamond" w:cs="Arial"/>
                <w:sz w:val="24"/>
                <w:szCs w:val="24"/>
              </w:rPr>
              <w:t xml:space="preserve">; </w:t>
            </w:r>
          </w:p>
          <w:p w:rsidR="00A7012D" w:rsidRPr="00054357" w:rsidRDefault="00A7012D" w:rsidP="00675DE1">
            <w:pPr>
              <w:tabs>
                <w:tab w:val="left" w:pos="900"/>
                <w:tab w:val="left" w:pos="993"/>
                <w:tab w:val="left" w:pos="2505"/>
                <w:tab w:val="left" w:pos="2700"/>
              </w:tabs>
              <w:spacing w:after="0" w:line="240" w:lineRule="auto"/>
              <w:contextualSpacing/>
              <w:jc w:val="both"/>
              <w:rPr>
                <w:rFonts w:ascii="Garamond" w:hAnsi="Garamond" w:cs="Arial"/>
                <w:bCs/>
                <w:iCs/>
                <w:sz w:val="24"/>
                <w:szCs w:val="24"/>
              </w:rPr>
            </w:pPr>
          </w:p>
        </w:tc>
      </w:tr>
    </w:tbl>
    <w:p w:rsidR="00A7012D" w:rsidRPr="00054357" w:rsidRDefault="00A7012D" w:rsidP="00EC114F">
      <w:pPr>
        <w:pStyle w:val="Prrafodelista"/>
        <w:numPr>
          <w:ilvl w:val="0"/>
          <w:numId w:val="43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7012D" w:rsidRDefault="00A7012D" w:rsidP="00A7012D">
      <w:pPr>
        <w:pStyle w:val="Prrafodelista"/>
        <w:rPr>
          <w:rFonts w:ascii="Garamond" w:hAnsi="Garamond" w:cs="Arial"/>
          <w:bCs/>
          <w:iCs/>
          <w:sz w:val="24"/>
          <w:szCs w:val="24"/>
        </w:rPr>
      </w:pPr>
      <w:r w:rsidRPr="00DA22C1">
        <w:rPr>
          <w:rFonts w:ascii="Garamond" w:eastAsia="Times New Roman" w:hAnsi="Garamond" w:cs="Arial"/>
          <w:bCs/>
          <w:iCs/>
          <w:sz w:val="24"/>
          <w:szCs w:val="24"/>
        </w:rPr>
        <w:t>Evaluar, supervisar y fiscalizar la operación de los sistemas de transporte implementados por cada tipo de servicio</w:t>
      </w:r>
      <w:r>
        <w:rPr>
          <w:rFonts w:ascii="Garamond" w:eastAsia="Times New Roman" w:hAnsi="Garamond" w:cs="Arial"/>
          <w:bCs/>
          <w:iCs/>
          <w:sz w:val="24"/>
          <w:szCs w:val="24"/>
        </w:rPr>
        <w:t>, mediante una adecuada fiscalización de las operaciones, con el fin de garantizar una eficiente gestión del sistema.</w:t>
      </w:r>
    </w:p>
    <w:p w:rsidR="00A7012D" w:rsidRPr="00054357" w:rsidRDefault="00A7012D" w:rsidP="00A7012D">
      <w:pPr>
        <w:pStyle w:val="Prrafodelista"/>
        <w:rPr>
          <w:rFonts w:ascii="Garamond" w:hAnsi="Garamond" w:cs="Arial"/>
          <w:b/>
          <w:bCs/>
          <w:iCs/>
          <w:sz w:val="24"/>
          <w:szCs w:val="24"/>
        </w:rPr>
      </w:pPr>
    </w:p>
    <w:p w:rsidR="00A7012D" w:rsidRPr="00054357" w:rsidRDefault="00A7012D" w:rsidP="00EC114F">
      <w:pPr>
        <w:pStyle w:val="Prrafodelista"/>
        <w:numPr>
          <w:ilvl w:val="0"/>
          <w:numId w:val="43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Evaluar, supervisar y fiscalizar la operación de los sistemas de transporte implementados por cada tipo de servicio.</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Supervisar y fiscalizar a través del Centro de Control las operaciones diarias de los operadores.</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Aprobar la planeación y programación de la operación así como en los procesos correctivos de la misma a través del Centro de Control.</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Realizar la fiscalización de las operaciones de recaudo.</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 xml:space="preserve">Supervisar la correcta gestión de la información al usuario. </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Realizar monitoreo a la plataforma informática de los sistema de transporte integrados implementados.</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Realizar la supervisión del mantenimiento del sistema y plataforma tecnológica.</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Realizar informes de recomendación de las mejoras a incorporar a la plataforma tecnológica de los sistemas de transporte masivo implementados.</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 xml:space="preserve">Evaluar y supervisar la programación de la operación de los servicios implementados. </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 xml:space="preserve">Realizar evaluaciones de cumplimiento del plan general operativo autorizado a fin de realizar informes de incumplimiento para el inicio de procesos administrativos sancionatorios ante autoridad competente. </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Coordinar con la Inspectoría General del Viceministerio de Transporte la evaluación periódica de las condiciones de los vehículos con los cuales prestan el servicio y la operación del servicio en campo.</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Registrar en bitácora el control de operaciones de manera diaria, y realizar reporte mensual de la operación en cada uno de los sistemas de transporte masivo implementados.</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Atender el llamado del jefe inmediato superior cuando sea requerido.</w:t>
      </w:r>
    </w:p>
    <w:p w:rsidR="00A7012D" w:rsidRPr="00DA22C1" w:rsidRDefault="00A7012D" w:rsidP="00EC114F">
      <w:pPr>
        <w:pStyle w:val="Prrafodelista1"/>
        <w:numPr>
          <w:ilvl w:val="0"/>
          <w:numId w:val="437"/>
        </w:numPr>
        <w:tabs>
          <w:tab w:val="left" w:pos="709"/>
          <w:tab w:val="left" w:pos="1134"/>
        </w:tabs>
        <w:jc w:val="both"/>
        <w:rPr>
          <w:rFonts w:ascii="Garamond" w:hAnsi="Garamond" w:cs="Arial"/>
          <w:bCs/>
          <w:iCs/>
          <w:sz w:val="24"/>
          <w:szCs w:val="24"/>
        </w:rPr>
      </w:pPr>
      <w:r w:rsidRPr="00DA22C1">
        <w:rPr>
          <w:rFonts w:ascii="Garamond" w:hAnsi="Garamond" w:cs="Arial"/>
          <w:bCs/>
          <w:iCs/>
          <w:sz w:val="24"/>
          <w:szCs w:val="24"/>
        </w:rPr>
        <w:t>Demás funciones que la Coordinación General de Transporte Masivo designe.</w:t>
      </w:r>
    </w:p>
    <w:p w:rsidR="00A7012D" w:rsidRDefault="00A7012D" w:rsidP="00A7012D">
      <w:pPr>
        <w:spacing w:after="0" w:line="240" w:lineRule="auto"/>
        <w:rPr>
          <w:rFonts w:ascii="Garamond" w:hAnsi="Garamond" w:cs="Arial"/>
          <w:b/>
          <w:bCs/>
          <w:iCs/>
          <w:sz w:val="24"/>
          <w:szCs w:val="24"/>
        </w:rPr>
      </w:pPr>
      <w:r>
        <w:rPr>
          <w:rFonts w:ascii="Garamond" w:hAnsi="Garamond" w:cs="Arial"/>
          <w:b/>
          <w:bCs/>
          <w:iCs/>
          <w:sz w:val="24"/>
          <w:szCs w:val="24"/>
        </w:rPr>
        <w:br w:type="page"/>
      </w:r>
    </w:p>
    <w:p w:rsidR="00A7012D" w:rsidRPr="00054357" w:rsidRDefault="00A7012D" w:rsidP="00EC114F">
      <w:pPr>
        <w:pStyle w:val="Prrafodelista"/>
        <w:numPr>
          <w:ilvl w:val="0"/>
          <w:numId w:val="43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lang w:val="es-SV"/>
        </w:rPr>
      </w:pPr>
    </w:p>
    <w:p w:rsidR="00A7012D" w:rsidRPr="00054357" w:rsidRDefault="00A7012D" w:rsidP="00A7012D">
      <w:pPr>
        <w:pStyle w:val="Ttulo4"/>
        <w:shd w:val="clear" w:color="auto" w:fill="D9D9D9" w:themeFill="background1" w:themeFillShade="D9"/>
        <w:ind w:left="709"/>
        <w:jc w:val="center"/>
        <w:rPr>
          <w:rFonts w:ascii="Garamond" w:hAnsi="Garamond" w:cs="Arial"/>
          <w:i w:val="0"/>
          <w:color w:val="auto"/>
          <w:sz w:val="24"/>
          <w:szCs w:val="24"/>
        </w:rPr>
      </w:pPr>
      <w:bookmarkStart w:id="208" w:name="_Toc479249852"/>
      <w:r w:rsidRPr="00054357">
        <w:rPr>
          <w:rFonts w:ascii="Garamond" w:hAnsi="Garamond" w:cs="Arial"/>
          <w:i w:val="0"/>
          <w:color w:val="auto"/>
          <w:sz w:val="24"/>
          <w:szCs w:val="24"/>
        </w:rPr>
        <w:t>1.3.6.</w:t>
      </w:r>
      <w:r>
        <w:rPr>
          <w:rFonts w:ascii="Garamond" w:hAnsi="Garamond" w:cs="Arial"/>
          <w:i w:val="0"/>
          <w:color w:val="auto"/>
          <w:sz w:val="24"/>
          <w:szCs w:val="24"/>
        </w:rPr>
        <w:t>1.2</w:t>
      </w:r>
      <w:r w:rsidRPr="00054357">
        <w:rPr>
          <w:rFonts w:ascii="Garamond" w:hAnsi="Garamond" w:cs="Arial"/>
          <w:i w:val="0"/>
          <w:color w:val="auto"/>
          <w:sz w:val="24"/>
          <w:szCs w:val="24"/>
        </w:rPr>
        <w:t xml:space="preserve"> </w:t>
      </w:r>
      <w:r>
        <w:rPr>
          <w:rFonts w:ascii="Garamond" w:hAnsi="Garamond" w:cs="Arial"/>
          <w:i w:val="0"/>
          <w:color w:val="auto"/>
          <w:sz w:val="24"/>
          <w:szCs w:val="24"/>
        </w:rPr>
        <w:t>ÁREA DE INFRAESTRUCTURA.</w:t>
      </w:r>
      <w:bookmarkEnd w:id="208"/>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rPr>
      </w:pPr>
    </w:p>
    <w:p w:rsidR="00A7012D" w:rsidRPr="00054357" w:rsidRDefault="00A7012D" w:rsidP="00EC114F">
      <w:pPr>
        <w:pStyle w:val="Prrafodelista"/>
        <w:numPr>
          <w:ilvl w:val="0"/>
          <w:numId w:val="43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7012D" w:rsidRPr="00054357" w:rsidRDefault="00A7012D" w:rsidP="00A7012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A7012D" w:rsidRPr="00054357" w:rsidTr="00675DE1">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7012D" w:rsidRPr="00054357" w:rsidRDefault="002B74B6" w:rsidP="00675DE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1.3.6.1 </w:t>
            </w:r>
            <w:r w:rsidR="00A7012D">
              <w:rPr>
                <w:rFonts w:ascii="Garamond" w:hAnsi="Garamond" w:cs="Arial"/>
                <w:bCs/>
                <w:iCs/>
                <w:sz w:val="24"/>
                <w:szCs w:val="24"/>
                <w:lang w:val="es-ES_tradnl"/>
              </w:rPr>
              <w:t>Coordinación General de Transporte Masivo</w:t>
            </w:r>
            <w:r w:rsidR="00A7012D" w:rsidRPr="00054357">
              <w:rPr>
                <w:rFonts w:ascii="Garamond" w:hAnsi="Garamond" w:cs="Arial"/>
                <w:bCs/>
                <w:iCs/>
                <w:sz w:val="24"/>
                <w:szCs w:val="24"/>
                <w:lang w:val="es-ES_tradnl"/>
              </w:rPr>
              <w:t>.</w:t>
            </w:r>
          </w:p>
          <w:p w:rsidR="00A7012D" w:rsidRPr="00054357" w:rsidRDefault="00A7012D" w:rsidP="00675DE1">
            <w:pPr>
              <w:spacing w:after="0" w:line="240" w:lineRule="auto"/>
              <w:contextualSpacing/>
              <w:jc w:val="both"/>
              <w:rPr>
                <w:rFonts w:ascii="Garamond" w:hAnsi="Garamond" w:cs="Arial"/>
                <w:bCs/>
                <w:iCs/>
                <w:sz w:val="24"/>
                <w:szCs w:val="24"/>
                <w:lang w:val="es-ES_tradnl"/>
              </w:rPr>
            </w:pPr>
          </w:p>
        </w:tc>
      </w:tr>
      <w:tr w:rsidR="00A7012D" w:rsidRPr="00054357" w:rsidTr="00675DE1">
        <w:trPr>
          <w:trHeight w:val="523"/>
        </w:trPr>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7012D" w:rsidRDefault="00A7012D"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No tiene Unidades Organizativas a su cargo.</w:t>
            </w:r>
            <w:r w:rsidRPr="00CB0656">
              <w:rPr>
                <w:rFonts w:ascii="Garamond" w:hAnsi="Garamond" w:cs="Arial"/>
                <w:sz w:val="24"/>
                <w:szCs w:val="24"/>
              </w:rPr>
              <w:t xml:space="preserve">; </w:t>
            </w:r>
          </w:p>
          <w:p w:rsidR="00A7012D" w:rsidRPr="00054357" w:rsidRDefault="00A7012D" w:rsidP="00675DE1">
            <w:pPr>
              <w:tabs>
                <w:tab w:val="left" w:pos="900"/>
                <w:tab w:val="left" w:pos="993"/>
                <w:tab w:val="left" w:pos="2505"/>
                <w:tab w:val="left" w:pos="2700"/>
              </w:tabs>
              <w:spacing w:after="0" w:line="240" w:lineRule="auto"/>
              <w:contextualSpacing/>
              <w:jc w:val="both"/>
              <w:rPr>
                <w:rFonts w:ascii="Garamond" w:hAnsi="Garamond" w:cs="Arial"/>
                <w:bCs/>
                <w:iCs/>
                <w:sz w:val="24"/>
                <w:szCs w:val="24"/>
              </w:rPr>
            </w:pPr>
          </w:p>
        </w:tc>
      </w:tr>
    </w:tbl>
    <w:p w:rsidR="00A7012D" w:rsidRPr="00054357" w:rsidRDefault="00A7012D" w:rsidP="00EC114F">
      <w:pPr>
        <w:pStyle w:val="Prrafodelista"/>
        <w:numPr>
          <w:ilvl w:val="0"/>
          <w:numId w:val="43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7012D" w:rsidRPr="00185353" w:rsidRDefault="00A7012D" w:rsidP="00A7012D">
      <w:pPr>
        <w:pStyle w:val="Prrafodelista1"/>
        <w:tabs>
          <w:tab w:val="left" w:pos="709"/>
          <w:tab w:val="left" w:pos="1134"/>
        </w:tabs>
        <w:ind w:left="720"/>
        <w:jc w:val="both"/>
        <w:rPr>
          <w:rFonts w:ascii="Garamond" w:hAnsi="Garamond" w:cs="Arial"/>
          <w:bCs/>
          <w:iCs/>
          <w:sz w:val="24"/>
          <w:szCs w:val="24"/>
        </w:rPr>
      </w:pPr>
      <w:r w:rsidRPr="00185353">
        <w:rPr>
          <w:rFonts w:ascii="Garamond" w:hAnsi="Garamond" w:cs="Arial"/>
          <w:bCs/>
          <w:iCs/>
          <w:sz w:val="24"/>
          <w:szCs w:val="24"/>
        </w:rPr>
        <w:t>Velar por el mantenimiento adecuado de la infraestructura vinculada a los sistemas de transporte masivo implementados, siendo estos los carriles segregados o exclusivos, estaciones, paradas, terminales de integración de servicios, puntos de trasbordo,</w:t>
      </w:r>
      <w:r>
        <w:rPr>
          <w:rFonts w:ascii="Garamond" w:hAnsi="Garamond" w:cs="Arial"/>
          <w:bCs/>
          <w:iCs/>
          <w:sz w:val="24"/>
          <w:szCs w:val="24"/>
        </w:rPr>
        <w:t xml:space="preserve"> patios y talleres, entre otros, mediante una programación de mantenimiento de cada uno de los componente del sistema, garantizando la efectividad y eficiencia de la operación.</w:t>
      </w:r>
    </w:p>
    <w:p w:rsidR="00A7012D" w:rsidRPr="00054357" w:rsidRDefault="00A7012D" w:rsidP="00A7012D">
      <w:pPr>
        <w:pStyle w:val="Prrafodelista"/>
        <w:rPr>
          <w:rFonts w:ascii="Garamond" w:hAnsi="Garamond" w:cs="Arial"/>
          <w:b/>
          <w:bCs/>
          <w:iCs/>
          <w:sz w:val="24"/>
          <w:szCs w:val="24"/>
        </w:rPr>
      </w:pPr>
    </w:p>
    <w:p w:rsidR="00A7012D" w:rsidRPr="00054357" w:rsidRDefault="00A7012D" w:rsidP="00EC114F">
      <w:pPr>
        <w:pStyle w:val="Prrafodelista"/>
        <w:numPr>
          <w:ilvl w:val="0"/>
          <w:numId w:val="43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7012D" w:rsidRPr="00185353" w:rsidRDefault="00A7012D" w:rsidP="00EC114F">
      <w:pPr>
        <w:pStyle w:val="Prrafodelista1"/>
        <w:numPr>
          <w:ilvl w:val="0"/>
          <w:numId w:val="438"/>
        </w:numPr>
        <w:tabs>
          <w:tab w:val="left" w:pos="709"/>
          <w:tab w:val="left" w:pos="1134"/>
        </w:tabs>
        <w:rPr>
          <w:rFonts w:ascii="Garamond" w:hAnsi="Garamond" w:cs="Arial"/>
          <w:bCs/>
          <w:iCs/>
          <w:sz w:val="24"/>
          <w:szCs w:val="24"/>
        </w:rPr>
      </w:pPr>
      <w:r w:rsidRPr="00185353">
        <w:rPr>
          <w:rFonts w:ascii="Garamond" w:hAnsi="Garamond" w:cs="Arial"/>
          <w:bCs/>
          <w:iCs/>
          <w:sz w:val="24"/>
          <w:szCs w:val="24"/>
        </w:rPr>
        <w:t>Velar por el mantenimiento adecuado de la infraestructura vinculada a los sistemas de transporte masivo implementados, siendo estos los carriles segregados o exclusivos, estaciones, paradas, terminales de integración de servicios, puntos de trasbordo, patios y talleres, entre otros.</w:t>
      </w:r>
    </w:p>
    <w:p w:rsidR="00A7012D" w:rsidRPr="00185353" w:rsidRDefault="00A7012D" w:rsidP="00EC114F">
      <w:pPr>
        <w:pStyle w:val="Prrafodelista1"/>
        <w:numPr>
          <w:ilvl w:val="0"/>
          <w:numId w:val="438"/>
        </w:numPr>
        <w:tabs>
          <w:tab w:val="left" w:pos="709"/>
          <w:tab w:val="left" w:pos="1134"/>
        </w:tabs>
        <w:rPr>
          <w:rFonts w:ascii="Garamond" w:hAnsi="Garamond" w:cs="Arial"/>
          <w:bCs/>
          <w:iCs/>
          <w:sz w:val="24"/>
          <w:szCs w:val="24"/>
        </w:rPr>
      </w:pPr>
      <w:r w:rsidRPr="00185353">
        <w:rPr>
          <w:rFonts w:ascii="Garamond" w:hAnsi="Garamond" w:cs="Arial"/>
          <w:bCs/>
          <w:iCs/>
          <w:sz w:val="24"/>
          <w:szCs w:val="24"/>
        </w:rPr>
        <w:t>Coordinar y programar el mantenimiento de cada una de los componentes del sistema con las entidades públicas o privadas según correspondan en cada sistema de transporte masivo implementado, garantizando la efectividad y eficiencia de la operación.</w:t>
      </w:r>
    </w:p>
    <w:p w:rsidR="00A7012D" w:rsidRPr="00185353" w:rsidRDefault="00A7012D" w:rsidP="00EC114F">
      <w:pPr>
        <w:pStyle w:val="Prrafodelista1"/>
        <w:numPr>
          <w:ilvl w:val="0"/>
          <w:numId w:val="438"/>
        </w:numPr>
        <w:tabs>
          <w:tab w:val="left" w:pos="709"/>
          <w:tab w:val="left" w:pos="1134"/>
        </w:tabs>
        <w:rPr>
          <w:rFonts w:ascii="Garamond" w:hAnsi="Garamond" w:cs="Arial"/>
          <w:bCs/>
          <w:iCs/>
          <w:sz w:val="24"/>
          <w:szCs w:val="24"/>
        </w:rPr>
      </w:pPr>
      <w:r w:rsidRPr="00185353">
        <w:rPr>
          <w:rFonts w:ascii="Garamond" w:hAnsi="Garamond" w:cs="Arial"/>
          <w:bCs/>
          <w:iCs/>
          <w:sz w:val="24"/>
          <w:szCs w:val="24"/>
        </w:rPr>
        <w:t>Realizar evaluaciones periódicas que garanticen el cumplimiento de las condiciones de higiene, limpieza, y comodidad de la infraestructura vinculada a los sistemas de transporte masivo implementados, emitiendo los informes correspondientes a fin de iniciar los procesos correctivos o sancionatorios ante la autoridad competente.</w:t>
      </w:r>
    </w:p>
    <w:p w:rsidR="00A7012D" w:rsidRPr="00185353" w:rsidRDefault="00A7012D" w:rsidP="00EC114F">
      <w:pPr>
        <w:pStyle w:val="Prrafodelista1"/>
        <w:numPr>
          <w:ilvl w:val="0"/>
          <w:numId w:val="438"/>
        </w:numPr>
        <w:tabs>
          <w:tab w:val="left" w:pos="709"/>
          <w:tab w:val="left" w:pos="1134"/>
        </w:tabs>
        <w:rPr>
          <w:rFonts w:ascii="Garamond" w:hAnsi="Garamond" w:cs="Arial"/>
          <w:bCs/>
          <w:iCs/>
          <w:sz w:val="24"/>
          <w:szCs w:val="24"/>
        </w:rPr>
      </w:pPr>
      <w:r w:rsidRPr="00185353">
        <w:rPr>
          <w:rFonts w:ascii="Garamond" w:hAnsi="Garamond" w:cs="Arial"/>
          <w:bCs/>
          <w:iCs/>
          <w:sz w:val="24"/>
          <w:szCs w:val="24"/>
        </w:rPr>
        <w:t xml:space="preserve">Gestionar y planificar la implementación de mejoras a la infraestructura de los componentes físicos de los sistemas de transporte masivos en coordinación con instituciones públicas y privadas correspondientes a fin de mejorar la eficiencia de los servicios brindados en los sistemas de transporte masivo implementados. </w:t>
      </w:r>
    </w:p>
    <w:p w:rsidR="00A7012D" w:rsidRPr="00185353" w:rsidRDefault="00A7012D" w:rsidP="00EC114F">
      <w:pPr>
        <w:pStyle w:val="Prrafodelista1"/>
        <w:numPr>
          <w:ilvl w:val="0"/>
          <w:numId w:val="438"/>
        </w:numPr>
        <w:tabs>
          <w:tab w:val="left" w:pos="709"/>
          <w:tab w:val="left" w:pos="1134"/>
        </w:tabs>
        <w:rPr>
          <w:rFonts w:ascii="Garamond" w:hAnsi="Garamond" w:cs="Arial"/>
          <w:bCs/>
          <w:iCs/>
          <w:sz w:val="24"/>
          <w:szCs w:val="24"/>
        </w:rPr>
      </w:pPr>
      <w:r w:rsidRPr="00185353">
        <w:rPr>
          <w:rFonts w:ascii="Garamond" w:hAnsi="Garamond" w:cs="Arial"/>
          <w:bCs/>
          <w:iCs/>
          <w:sz w:val="24"/>
          <w:szCs w:val="24"/>
        </w:rPr>
        <w:t>Atender el llamado del jefe inmediato superior cuando sea requerido.</w:t>
      </w:r>
    </w:p>
    <w:p w:rsidR="00A7012D" w:rsidRPr="00185353" w:rsidRDefault="00A7012D" w:rsidP="00EC114F">
      <w:pPr>
        <w:pStyle w:val="Prrafodelista1"/>
        <w:numPr>
          <w:ilvl w:val="0"/>
          <w:numId w:val="438"/>
        </w:numPr>
        <w:tabs>
          <w:tab w:val="left" w:pos="709"/>
          <w:tab w:val="left" w:pos="1134"/>
        </w:tabs>
        <w:rPr>
          <w:rFonts w:ascii="Garamond" w:hAnsi="Garamond" w:cs="Arial"/>
          <w:bCs/>
          <w:iCs/>
          <w:sz w:val="24"/>
          <w:szCs w:val="24"/>
        </w:rPr>
      </w:pPr>
      <w:r w:rsidRPr="00185353">
        <w:rPr>
          <w:rFonts w:ascii="Garamond" w:hAnsi="Garamond" w:cs="Arial"/>
          <w:bCs/>
          <w:iCs/>
          <w:sz w:val="24"/>
          <w:szCs w:val="24"/>
        </w:rPr>
        <w:t>Demás funciones que la Coordinación  General de Transporte Masivo designe.</w:t>
      </w:r>
    </w:p>
    <w:p w:rsidR="00A7012D" w:rsidRDefault="00A7012D" w:rsidP="00A7012D">
      <w:pPr>
        <w:spacing w:after="0" w:line="240" w:lineRule="auto"/>
        <w:rPr>
          <w:rFonts w:ascii="Garamond" w:hAnsi="Garamond" w:cs="Arial"/>
          <w:b/>
          <w:bCs/>
          <w:iCs/>
          <w:sz w:val="24"/>
          <w:szCs w:val="24"/>
          <w:lang w:val="es-ES" w:eastAsia="en-US"/>
        </w:rPr>
      </w:pPr>
      <w:r>
        <w:rPr>
          <w:rFonts w:ascii="Garamond" w:hAnsi="Garamond" w:cs="Arial"/>
          <w:b/>
          <w:bCs/>
          <w:iCs/>
          <w:sz w:val="24"/>
          <w:szCs w:val="24"/>
          <w:lang w:val="es-ES" w:eastAsia="en-US"/>
        </w:rPr>
        <w:br w:type="page"/>
      </w:r>
    </w:p>
    <w:p w:rsidR="00A7012D" w:rsidRPr="00054357" w:rsidRDefault="00A7012D" w:rsidP="00EC114F">
      <w:pPr>
        <w:pStyle w:val="Prrafodelista"/>
        <w:numPr>
          <w:ilvl w:val="0"/>
          <w:numId w:val="43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lang w:val="es-SV"/>
        </w:rPr>
      </w:pPr>
    </w:p>
    <w:p w:rsidR="00A7012D" w:rsidRPr="00054357" w:rsidRDefault="00A7012D" w:rsidP="00A7012D">
      <w:pPr>
        <w:pStyle w:val="Ttulo4"/>
        <w:shd w:val="clear" w:color="auto" w:fill="D9D9D9" w:themeFill="background1" w:themeFillShade="D9"/>
        <w:ind w:left="709"/>
        <w:jc w:val="center"/>
        <w:rPr>
          <w:rFonts w:ascii="Garamond" w:hAnsi="Garamond" w:cs="Arial"/>
          <w:i w:val="0"/>
          <w:color w:val="auto"/>
          <w:sz w:val="24"/>
          <w:szCs w:val="24"/>
        </w:rPr>
      </w:pPr>
      <w:bookmarkStart w:id="209" w:name="_Toc479249853"/>
      <w:r w:rsidRPr="00054357">
        <w:rPr>
          <w:rFonts w:ascii="Garamond" w:hAnsi="Garamond" w:cs="Arial"/>
          <w:i w:val="0"/>
          <w:color w:val="auto"/>
          <w:sz w:val="24"/>
          <w:szCs w:val="24"/>
        </w:rPr>
        <w:t>1.3.6.</w:t>
      </w:r>
      <w:r>
        <w:rPr>
          <w:rFonts w:ascii="Garamond" w:hAnsi="Garamond" w:cs="Arial"/>
          <w:i w:val="0"/>
          <w:color w:val="auto"/>
          <w:sz w:val="24"/>
          <w:szCs w:val="24"/>
        </w:rPr>
        <w:t>1.3</w:t>
      </w:r>
      <w:r w:rsidRPr="00054357">
        <w:rPr>
          <w:rFonts w:ascii="Garamond" w:hAnsi="Garamond" w:cs="Arial"/>
          <w:i w:val="0"/>
          <w:color w:val="auto"/>
          <w:sz w:val="24"/>
          <w:szCs w:val="24"/>
        </w:rPr>
        <w:t xml:space="preserve"> </w:t>
      </w:r>
      <w:r>
        <w:rPr>
          <w:rFonts w:ascii="Garamond" w:hAnsi="Garamond" w:cs="Arial"/>
          <w:i w:val="0"/>
          <w:color w:val="auto"/>
          <w:sz w:val="24"/>
          <w:szCs w:val="24"/>
        </w:rPr>
        <w:t>ÁREA MEDIOAMBIENTAL.</w:t>
      </w:r>
      <w:bookmarkEnd w:id="209"/>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rPr>
      </w:pPr>
    </w:p>
    <w:p w:rsidR="00A7012D" w:rsidRPr="00054357" w:rsidRDefault="00A7012D" w:rsidP="00EC114F">
      <w:pPr>
        <w:pStyle w:val="Prrafodelista"/>
        <w:numPr>
          <w:ilvl w:val="0"/>
          <w:numId w:val="43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7012D" w:rsidRPr="00054357" w:rsidRDefault="00A7012D" w:rsidP="00A7012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A7012D" w:rsidRPr="00054357" w:rsidTr="00675DE1">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7012D" w:rsidRPr="00054357" w:rsidRDefault="002B74B6" w:rsidP="00675DE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1.3.6.1 </w:t>
            </w:r>
            <w:r w:rsidR="003575B8">
              <w:rPr>
                <w:rFonts w:ascii="Garamond" w:hAnsi="Garamond" w:cs="Arial"/>
                <w:bCs/>
                <w:iCs/>
                <w:sz w:val="24"/>
                <w:szCs w:val="24"/>
                <w:lang w:val="es-ES_tradnl"/>
              </w:rPr>
              <w:t xml:space="preserve">Coordinación </w:t>
            </w:r>
            <w:r w:rsidR="00A7012D" w:rsidRPr="00054357">
              <w:rPr>
                <w:rFonts w:ascii="Garamond" w:hAnsi="Garamond" w:cs="Arial"/>
                <w:bCs/>
                <w:iCs/>
                <w:sz w:val="24"/>
                <w:szCs w:val="24"/>
                <w:lang w:val="es-ES_tradnl"/>
              </w:rPr>
              <w:t xml:space="preserve">General de Transporte </w:t>
            </w:r>
            <w:r w:rsidR="003575B8">
              <w:rPr>
                <w:rFonts w:ascii="Garamond" w:hAnsi="Garamond" w:cs="Arial"/>
                <w:bCs/>
                <w:iCs/>
                <w:sz w:val="24"/>
                <w:szCs w:val="24"/>
                <w:lang w:val="es-ES_tradnl"/>
              </w:rPr>
              <w:t>Masivo</w:t>
            </w:r>
            <w:r w:rsidR="00A7012D" w:rsidRPr="00054357">
              <w:rPr>
                <w:rFonts w:ascii="Garamond" w:hAnsi="Garamond" w:cs="Arial"/>
                <w:bCs/>
                <w:iCs/>
                <w:sz w:val="24"/>
                <w:szCs w:val="24"/>
                <w:lang w:val="es-ES_tradnl"/>
              </w:rPr>
              <w:t>.</w:t>
            </w:r>
          </w:p>
          <w:p w:rsidR="00A7012D" w:rsidRPr="00054357" w:rsidRDefault="00A7012D" w:rsidP="00675DE1">
            <w:pPr>
              <w:spacing w:after="0" w:line="240" w:lineRule="auto"/>
              <w:contextualSpacing/>
              <w:jc w:val="both"/>
              <w:rPr>
                <w:rFonts w:ascii="Garamond" w:hAnsi="Garamond" w:cs="Arial"/>
                <w:bCs/>
                <w:iCs/>
                <w:sz w:val="24"/>
                <w:szCs w:val="24"/>
                <w:lang w:val="es-ES_tradnl"/>
              </w:rPr>
            </w:pPr>
          </w:p>
        </w:tc>
      </w:tr>
      <w:tr w:rsidR="00A7012D" w:rsidRPr="00054357" w:rsidTr="00675DE1">
        <w:trPr>
          <w:trHeight w:val="381"/>
        </w:trPr>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7012D" w:rsidRDefault="00A7012D"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No tiene Unidades Organizativas a su cargo</w:t>
            </w:r>
            <w:r w:rsidR="003575B8">
              <w:rPr>
                <w:rFonts w:ascii="Garamond" w:hAnsi="Garamond" w:cs="Arial"/>
                <w:sz w:val="24"/>
                <w:szCs w:val="24"/>
              </w:rPr>
              <w:t>.</w:t>
            </w:r>
            <w:r w:rsidRPr="00CB0656">
              <w:rPr>
                <w:rFonts w:ascii="Garamond" w:hAnsi="Garamond" w:cs="Arial"/>
                <w:sz w:val="24"/>
                <w:szCs w:val="24"/>
              </w:rPr>
              <w:t xml:space="preserve"> </w:t>
            </w:r>
          </w:p>
          <w:p w:rsidR="00A7012D" w:rsidRPr="00054357" w:rsidRDefault="00A7012D" w:rsidP="00675DE1">
            <w:pPr>
              <w:tabs>
                <w:tab w:val="left" w:pos="900"/>
                <w:tab w:val="left" w:pos="993"/>
                <w:tab w:val="left" w:pos="2505"/>
                <w:tab w:val="left" w:pos="2700"/>
              </w:tabs>
              <w:spacing w:after="0" w:line="240" w:lineRule="auto"/>
              <w:contextualSpacing/>
              <w:jc w:val="both"/>
              <w:rPr>
                <w:rFonts w:ascii="Garamond" w:hAnsi="Garamond" w:cs="Arial"/>
                <w:bCs/>
                <w:iCs/>
                <w:sz w:val="24"/>
                <w:szCs w:val="24"/>
              </w:rPr>
            </w:pPr>
          </w:p>
        </w:tc>
      </w:tr>
    </w:tbl>
    <w:p w:rsidR="00A7012D" w:rsidRPr="00054357" w:rsidRDefault="00A7012D" w:rsidP="00EC114F">
      <w:pPr>
        <w:pStyle w:val="Prrafodelista"/>
        <w:numPr>
          <w:ilvl w:val="0"/>
          <w:numId w:val="43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7012D" w:rsidRDefault="00A7012D" w:rsidP="00A7012D">
      <w:pPr>
        <w:pStyle w:val="Prrafodelista"/>
        <w:rPr>
          <w:rFonts w:ascii="Garamond" w:hAnsi="Garamond" w:cs="Arial"/>
          <w:bCs/>
          <w:iCs/>
          <w:sz w:val="24"/>
          <w:szCs w:val="24"/>
        </w:rPr>
      </w:pPr>
      <w:r w:rsidRPr="00665A71">
        <w:rPr>
          <w:rFonts w:ascii="Garamond" w:eastAsia="Times New Roman" w:hAnsi="Garamond" w:cs="Arial"/>
          <w:bCs/>
          <w:iCs/>
          <w:sz w:val="24"/>
          <w:szCs w:val="24"/>
        </w:rPr>
        <w:t>Verificar que los sistemas de transporte masivo implementado o a implementar cumplan los estándares medioambientales establecidos en la ley y/o  en  las cláusulas contractuales</w:t>
      </w:r>
      <w:r>
        <w:rPr>
          <w:rFonts w:ascii="Garamond" w:eastAsia="Times New Roman" w:hAnsi="Garamond" w:cs="Arial"/>
          <w:bCs/>
          <w:iCs/>
          <w:sz w:val="24"/>
          <w:szCs w:val="24"/>
        </w:rPr>
        <w:t>, con el fin de garantizar el cumplimiento al marco legal vigente.</w:t>
      </w:r>
    </w:p>
    <w:p w:rsidR="00A7012D" w:rsidRPr="00054357" w:rsidRDefault="00A7012D" w:rsidP="00A7012D">
      <w:pPr>
        <w:pStyle w:val="Prrafodelista"/>
        <w:rPr>
          <w:rFonts w:ascii="Garamond" w:hAnsi="Garamond" w:cs="Arial"/>
          <w:b/>
          <w:bCs/>
          <w:iCs/>
          <w:sz w:val="24"/>
          <w:szCs w:val="24"/>
        </w:rPr>
      </w:pPr>
    </w:p>
    <w:p w:rsidR="00A7012D" w:rsidRPr="00054357" w:rsidRDefault="00A7012D" w:rsidP="00EC114F">
      <w:pPr>
        <w:pStyle w:val="Prrafodelista"/>
        <w:numPr>
          <w:ilvl w:val="0"/>
          <w:numId w:val="43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7012D" w:rsidRPr="00665A71" w:rsidRDefault="00A7012D" w:rsidP="00EC114F">
      <w:pPr>
        <w:pStyle w:val="Prrafodelista1"/>
        <w:numPr>
          <w:ilvl w:val="0"/>
          <w:numId w:val="439"/>
        </w:numPr>
        <w:tabs>
          <w:tab w:val="left" w:pos="709"/>
          <w:tab w:val="left" w:pos="1134"/>
        </w:tabs>
        <w:rPr>
          <w:rFonts w:ascii="Garamond" w:hAnsi="Garamond" w:cs="Arial"/>
          <w:bCs/>
          <w:iCs/>
          <w:sz w:val="24"/>
          <w:szCs w:val="24"/>
        </w:rPr>
      </w:pPr>
      <w:r w:rsidRPr="00665A71">
        <w:rPr>
          <w:rFonts w:ascii="Garamond" w:hAnsi="Garamond" w:cs="Arial"/>
          <w:bCs/>
          <w:iCs/>
          <w:sz w:val="24"/>
          <w:szCs w:val="24"/>
        </w:rPr>
        <w:t xml:space="preserve">Realiza el control y seguimiento de los proyectos o programas sostenibles implementados en los sistemas de transporte masivos. </w:t>
      </w:r>
    </w:p>
    <w:p w:rsidR="00A7012D" w:rsidRPr="00665A71" w:rsidRDefault="00A7012D" w:rsidP="00EC114F">
      <w:pPr>
        <w:pStyle w:val="Prrafodelista1"/>
        <w:numPr>
          <w:ilvl w:val="0"/>
          <w:numId w:val="439"/>
        </w:numPr>
        <w:tabs>
          <w:tab w:val="left" w:pos="709"/>
          <w:tab w:val="left" w:pos="1134"/>
        </w:tabs>
        <w:rPr>
          <w:rFonts w:ascii="Garamond" w:hAnsi="Garamond" w:cs="Arial"/>
          <w:bCs/>
          <w:iCs/>
          <w:sz w:val="24"/>
          <w:szCs w:val="24"/>
        </w:rPr>
      </w:pPr>
      <w:r w:rsidRPr="00665A71">
        <w:rPr>
          <w:rFonts w:ascii="Garamond" w:hAnsi="Garamond" w:cs="Arial"/>
          <w:bCs/>
          <w:iCs/>
          <w:sz w:val="24"/>
          <w:szCs w:val="24"/>
        </w:rPr>
        <w:t xml:space="preserve">Verificar que los sistemas de transporte masivo implementado o a implementar cumplan los estándares medioambientales establecidos en la ley y/o  en  las cláusulas contractuales.  </w:t>
      </w:r>
    </w:p>
    <w:p w:rsidR="00A7012D" w:rsidRPr="00665A71" w:rsidRDefault="00A7012D" w:rsidP="00EC114F">
      <w:pPr>
        <w:pStyle w:val="Prrafodelista1"/>
        <w:numPr>
          <w:ilvl w:val="0"/>
          <w:numId w:val="439"/>
        </w:numPr>
        <w:tabs>
          <w:tab w:val="left" w:pos="709"/>
          <w:tab w:val="left" w:pos="1134"/>
        </w:tabs>
        <w:rPr>
          <w:rFonts w:ascii="Garamond" w:hAnsi="Garamond" w:cs="Arial"/>
          <w:bCs/>
          <w:iCs/>
          <w:sz w:val="24"/>
          <w:szCs w:val="24"/>
        </w:rPr>
      </w:pPr>
      <w:r w:rsidRPr="00665A71">
        <w:rPr>
          <w:rFonts w:ascii="Garamond" w:hAnsi="Garamond" w:cs="Arial"/>
          <w:bCs/>
          <w:iCs/>
          <w:sz w:val="24"/>
          <w:szCs w:val="24"/>
        </w:rPr>
        <w:t>Monitorear los resultados de los estudios o evaluaciones medioambientales realizados en cada uno de los componentes de los sistemas de transporte masivo implementados, relacionados con la calidad del aire, niveles de ruido, uso eficiente del recurso hídrico o métodos de vertimientos, calidad de combustibles, uso eficiente de la energía, manejo integral de residuos sólidos, entre otros.</w:t>
      </w:r>
    </w:p>
    <w:p w:rsidR="00A7012D" w:rsidRPr="00665A71" w:rsidRDefault="00A7012D" w:rsidP="00EC114F">
      <w:pPr>
        <w:pStyle w:val="Prrafodelista1"/>
        <w:numPr>
          <w:ilvl w:val="0"/>
          <w:numId w:val="439"/>
        </w:numPr>
        <w:tabs>
          <w:tab w:val="left" w:pos="709"/>
          <w:tab w:val="left" w:pos="1134"/>
        </w:tabs>
        <w:rPr>
          <w:rFonts w:ascii="Garamond" w:hAnsi="Garamond" w:cs="Arial"/>
          <w:bCs/>
          <w:iCs/>
          <w:sz w:val="24"/>
          <w:szCs w:val="24"/>
        </w:rPr>
      </w:pPr>
      <w:r w:rsidRPr="00665A71">
        <w:rPr>
          <w:rFonts w:ascii="Garamond" w:hAnsi="Garamond" w:cs="Arial"/>
          <w:bCs/>
          <w:iCs/>
          <w:sz w:val="24"/>
          <w:szCs w:val="24"/>
        </w:rPr>
        <w:t>Realizar informes de seguimiento y control.</w:t>
      </w:r>
    </w:p>
    <w:p w:rsidR="00A7012D" w:rsidRPr="00665A71" w:rsidRDefault="00A7012D" w:rsidP="00EC114F">
      <w:pPr>
        <w:pStyle w:val="Prrafodelista1"/>
        <w:numPr>
          <w:ilvl w:val="0"/>
          <w:numId w:val="439"/>
        </w:numPr>
        <w:tabs>
          <w:tab w:val="left" w:pos="709"/>
          <w:tab w:val="left" w:pos="1134"/>
        </w:tabs>
        <w:rPr>
          <w:rFonts w:ascii="Garamond" w:hAnsi="Garamond" w:cs="Arial"/>
          <w:bCs/>
          <w:iCs/>
          <w:sz w:val="24"/>
          <w:szCs w:val="24"/>
        </w:rPr>
      </w:pPr>
      <w:r w:rsidRPr="00665A71">
        <w:rPr>
          <w:rFonts w:ascii="Garamond" w:hAnsi="Garamond" w:cs="Arial"/>
          <w:bCs/>
          <w:iCs/>
          <w:sz w:val="24"/>
          <w:szCs w:val="24"/>
        </w:rPr>
        <w:t>Velar por  el cumplimiento de las medidas ambientales establecidas en los estudios de impacto ambiental vinculantes.</w:t>
      </w:r>
    </w:p>
    <w:p w:rsidR="00A7012D" w:rsidRPr="00665A71" w:rsidRDefault="00A7012D" w:rsidP="00EC114F">
      <w:pPr>
        <w:pStyle w:val="Prrafodelista1"/>
        <w:numPr>
          <w:ilvl w:val="0"/>
          <w:numId w:val="439"/>
        </w:numPr>
        <w:tabs>
          <w:tab w:val="left" w:pos="709"/>
          <w:tab w:val="left" w:pos="1134"/>
        </w:tabs>
        <w:rPr>
          <w:rFonts w:ascii="Garamond" w:hAnsi="Garamond" w:cs="Arial"/>
          <w:bCs/>
          <w:iCs/>
          <w:sz w:val="24"/>
          <w:szCs w:val="24"/>
        </w:rPr>
      </w:pPr>
      <w:r w:rsidRPr="00665A71">
        <w:rPr>
          <w:rFonts w:ascii="Garamond" w:hAnsi="Garamond" w:cs="Arial"/>
          <w:bCs/>
          <w:iCs/>
          <w:sz w:val="24"/>
          <w:szCs w:val="24"/>
        </w:rPr>
        <w:t>Atender el llamado del jefe inmediato superior cuando sea requerido.</w:t>
      </w:r>
    </w:p>
    <w:p w:rsidR="00A7012D" w:rsidRPr="00665A71" w:rsidRDefault="00A7012D" w:rsidP="00EC114F">
      <w:pPr>
        <w:pStyle w:val="Prrafodelista1"/>
        <w:numPr>
          <w:ilvl w:val="0"/>
          <w:numId w:val="439"/>
        </w:numPr>
        <w:tabs>
          <w:tab w:val="left" w:pos="709"/>
          <w:tab w:val="left" w:pos="1134"/>
        </w:tabs>
        <w:rPr>
          <w:rFonts w:ascii="Garamond" w:hAnsi="Garamond" w:cs="Arial"/>
          <w:bCs/>
          <w:iCs/>
          <w:sz w:val="24"/>
          <w:szCs w:val="24"/>
        </w:rPr>
      </w:pPr>
      <w:r w:rsidRPr="00665A71">
        <w:rPr>
          <w:rFonts w:ascii="Garamond" w:hAnsi="Garamond" w:cs="Arial"/>
          <w:bCs/>
          <w:iCs/>
          <w:sz w:val="24"/>
          <w:szCs w:val="24"/>
        </w:rPr>
        <w:t>Demás funciones que la Coordinación General de Transporte Masivo designe.</w:t>
      </w:r>
    </w:p>
    <w:p w:rsidR="00A7012D" w:rsidRPr="00CB0656" w:rsidRDefault="00A7012D" w:rsidP="00A7012D">
      <w:pPr>
        <w:pStyle w:val="Prrafodelista1"/>
        <w:tabs>
          <w:tab w:val="left" w:pos="709"/>
          <w:tab w:val="left" w:pos="993"/>
        </w:tabs>
        <w:ind w:left="993"/>
        <w:jc w:val="both"/>
        <w:rPr>
          <w:rFonts w:ascii="Garamond" w:hAnsi="Garamond" w:cs="Arial"/>
          <w:bCs/>
          <w:iCs/>
          <w:sz w:val="24"/>
          <w:szCs w:val="24"/>
        </w:rPr>
      </w:pPr>
    </w:p>
    <w:p w:rsidR="00A7012D" w:rsidRDefault="00A7012D" w:rsidP="00A7012D">
      <w:pPr>
        <w:spacing w:after="0" w:line="240" w:lineRule="auto"/>
        <w:rPr>
          <w:rFonts w:ascii="Garamond" w:hAnsi="Garamond" w:cs="Arial"/>
          <w:b/>
          <w:bCs/>
          <w:iCs/>
          <w:sz w:val="24"/>
          <w:szCs w:val="24"/>
          <w:lang w:val="es-ES" w:eastAsia="en-US"/>
        </w:rPr>
      </w:pPr>
      <w:r>
        <w:rPr>
          <w:rFonts w:ascii="Garamond" w:hAnsi="Garamond" w:cs="Arial"/>
          <w:b/>
          <w:bCs/>
          <w:iCs/>
          <w:sz w:val="24"/>
          <w:szCs w:val="24"/>
          <w:lang w:val="es-ES" w:eastAsia="en-US"/>
        </w:rPr>
        <w:br w:type="page"/>
      </w:r>
    </w:p>
    <w:p w:rsidR="00A7012D" w:rsidRPr="00054357" w:rsidRDefault="00A7012D" w:rsidP="00EC114F">
      <w:pPr>
        <w:pStyle w:val="Prrafodelista"/>
        <w:numPr>
          <w:ilvl w:val="0"/>
          <w:numId w:val="436"/>
        </w:numPr>
        <w:spacing w:after="0"/>
        <w:jc w:val="left"/>
        <w:rPr>
          <w:rFonts w:ascii="Garamond" w:hAnsi="Garamond" w:cs="Arial"/>
          <w:b/>
          <w:bCs/>
          <w:iCs/>
          <w:sz w:val="24"/>
          <w:szCs w:val="24"/>
        </w:rPr>
      </w:pPr>
      <w:r w:rsidRPr="00054357">
        <w:rPr>
          <w:rFonts w:ascii="Garamond" w:hAnsi="Garamond" w:cs="Arial"/>
          <w:b/>
          <w:bCs/>
          <w:iCs/>
          <w:sz w:val="24"/>
          <w:szCs w:val="24"/>
        </w:rPr>
        <w:t>NOMBRE DE LA UNIDAD ORGANIZATIVA</w:t>
      </w:r>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lang w:val="es-SV"/>
        </w:rPr>
      </w:pPr>
    </w:p>
    <w:p w:rsidR="00A7012D" w:rsidRPr="00054357" w:rsidRDefault="00A7012D" w:rsidP="00A7012D">
      <w:pPr>
        <w:pStyle w:val="Ttulo4"/>
        <w:shd w:val="clear" w:color="auto" w:fill="D9D9D9" w:themeFill="background1" w:themeFillShade="D9"/>
        <w:ind w:left="709"/>
        <w:jc w:val="center"/>
        <w:rPr>
          <w:rFonts w:ascii="Garamond" w:hAnsi="Garamond" w:cs="Arial"/>
          <w:i w:val="0"/>
          <w:color w:val="auto"/>
          <w:sz w:val="24"/>
          <w:szCs w:val="24"/>
        </w:rPr>
      </w:pPr>
      <w:bookmarkStart w:id="210" w:name="_Toc479249854"/>
      <w:r w:rsidRPr="00054357">
        <w:rPr>
          <w:rFonts w:ascii="Garamond" w:hAnsi="Garamond" w:cs="Arial"/>
          <w:i w:val="0"/>
          <w:color w:val="auto"/>
          <w:sz w:val="24"/>
          <w:szCs w:val="24"/>
        </w:rPr>
        <w:t>1.3.6.</w:t>
      </w:r>
      <w:r>
        <w:rPr>
          <w:rFonts w:ascii="Garamond" w:hAnsi="Garamond" w:cs="Arial"/>
          <w:i w:val="0"/>
          <w:color w:val="auto"/>
          <w:sz w:val="24"/>
          <w:szCs w:val="24"/>
        </w:rPr>
        <w:t>1.4</w:t>
      </w:r>
      <w:r w:rsidRPr="00054357">
        <w:rPr>
          <w:rFonts w:ascii="Garamond" w:hAnsi="Garamond" w:cs="Arial"/>
          <w:i w:val="0"/>
          <w:color w:val="auto"/>
          <w:sz w:val="24"/>
          <w:szCs w:val="24"/>
        </w:rPr>
        <w:t xml:space="preserve"> </w:t>
      </w:r>
      <w:r>
        <w:rPr>
          <w:rFonts w:ascii="Garamond" w:hAnsi="Garamond" w:cs="Arial"/>
          <w:i w:val="0"/>
          <w:color w:val="auto"/>
          <w:sz w:val="24"/>
          <w:szCs w:val="24"/>
        </w:rPr>
        <w:t>ÁREA DEL SISTEMA INTEGRADO DE TRANSPORTE DEL ÁREA METROPOLITANA DE SAN SALVADOR (SITRAMSS)</w:t>
      </w:r>
      <w:bookmarkEnd w:id="210"/>
    </w:p>
    <w:p w:rsidR="00A7012D" w:rsidRPr="00054357" w:rsidRDefault="00A7012D" w:rsidP="00A7012D">
      <w:pPr>
        <w:pStyle w:val="Prrafodelista1"/>
        <w:tabs>
          <w:tab w:val="left" w:pos="900"/>
          <w:tab w:val="left" w:pos="2505"/>
          <w:tab w:val="left" w:pos="2700"/>
        </w:tabs>
        <w:ind w:left="0"/>
        <w:jc w:val="center"/>
        <w:rPr>
          <w:rFonts w:ascii="Garamond" w:hAnsi="Garamond" w:cs="Arial"/>
          <w:b/>
          <w:bCs/>
          <w:iCs/>
          <w:sz w:val="24"/>
          <w:szCs w:val="24"/>
        </w:rPr>
      </w:pPr>
    </w:p>
    <w:p w:rsidR="00A7012D" w:rsidRPr="00054357" w:rsidRDefault="00A7012D" w:rsidP="00EC114F">
      <w:pPr>
        <w:pStyle w:val="Prrafodelista"/>
        <w:numPr>
          <w:ilvl w:val="0"/>
          <w:numId w:val="436"/>
        </w:numPr>
        <w:spacing w:after="0"/>
        <w:jc w:val="left"/>
        <w:rPr>
          <w:rFonts w:ascii="Garamond" w:hAnsi="Garamond" w:cs="Arial"/>
          <w:b/>
          <w:bCs/>
          <w:iCs/>
          <w:sz w:val="24"/>
          <w:szCs w:val="24"/>
        </w:rPr>
      </w:pPr>
      <w:r w:rsidRPr="00054357">
        <w:rPr>
          <w:rFonts w:ascii="Garamond" w:hAnsi="Garamond" w:cs="Arial"/>
          <w:b/>
          <w:bCs/>
          <w:iCs/>
          <w:sz w:val="24"/>
          <w:szCs w:val="24"/>
        </w:rPr>
        <w:t>SITUACIÓN JERARQUICA:</w:t>
      </w:r>
    </w:p>
    <w:p w:rsidR="00A7012D" w:rsidRPr="00054357" w:rsidRDefault="00A7012D" w:rsidP="00A7012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A7012D" w:rsidRPr="00054357" w:rsidTr="00675DE1">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7012D" w:rsidRPr="00054357" w:rsidRDefault="002B74B6" w:rsidP="00675DE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1.3.6.1 </w:t>
            </w:r>
            <w:r w:rsidR="00A7012D">
              <w:rPr>
                <w:rFonts w:ascii="Garamond" w:hAnsi="Garamond" w:cs="Arial"/>
                <w:bCs/>
                <w:iCs/>
                <w:sz w:val="24"/>
                <w:szCs w:val="24"/>
                <w:lang w:val="es-ES_tradnl"/>
              </w:rPr>
              <w:t>Coordinación General de Transporte Masivo</w:t>
            </w:r>
            <w:r w:rsidR="00A7012D" w:rsidRPr="00054357">
              <w:rPr>
                <w:rFonts w:ascii="Garamond" w:hAnsi="Garamond" w:cs="Arial"/>
                <w:bCs/>
                <w:iCs/>
                <w:sz w:val="24"/>
                <w:szCs w:val="24"/>
                <w:lang w:val="es-ES_tradnl"/>
              </w:rPr>
              <w:t>.</w:t>
            </w:r>
          </w:p>
          <w:p w:rsidR="00A7012D" w:rsidRPr="00054357" w:rsidRDefault="00A7012D" w:rsidP="00675DE1">
            <w:pPr>
              <w:spacing w:after="0" w:line="240" w:lineRule="auto"/>
              <w:contextualSpacing/>
              <w:jc w:val="both"/>
              <w:rPr>
                <w:rFonts w:ascii="Garamond" w:hAnsi="Garamond" w:cs="Arial"/>
                <w:bCs/>
                <w:iCs/>
                <w:sz w:val="24"/>
                <w:szCs w:val="24"/>
                <w:lang w:val="es-ES_tradnl"/>
              </w:rPr>
            </w:pPr>
          </w:p>
        </w:tc>
      </w:tr>
      <w:tr w:rsidR="00A7012D" w:rsidRPr="00054357" w:rsidTr="00675DE1">
        <w:trPr>
          <w:trHeight w:val="346"/>
        </w:trPr>
        <w:tc>
          <w:tcPr>
            <w:tcW w:w="1559" w:type="dxa"/>
          </w:tcPr>
          <w:p w:rsidR="00A7012D" w:rsidRPr="00054357" w:rsidRDefault="00A7012D" w:rsidP="00675DE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7012D" w:rsidRDefault="002B74B6"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 xml:space="preserve">1.3.6.1.4.1 </w:t>
            </w:r>
            <w:r w:rsidR="00A7012D">
              <w:rPr>
                <w:rFonts w:ascii="Garamond" w:hAnsi="Garamond" w:cs="Arial"/>
                <w:sz w:val="24"/>
                <w:szCs w:val="24"/>
              </w:rPr>
              <w:t>Centro de Control de Terminal de Integración de Soyapango.</w:t>
            </w:r>
          </w:p>
          <w:p w:rsidR="00A7012D" w:rsidRDefault="002B74B6"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 xml:space="preserve">1.3.6.1.4.2 </w:t>
            </w:r>
            <w:r w:rsidR="00A7012D">
              <w:rPr>
                <w:rFonts w:ascii="Garamond" w:hAnsi="Garamond" w:cs="Arial"/>
                <w:sz w:val="24"/>
                <w:szCs w:val="24"/>
              </w:rPr>
              <w:t>Operaciones de Terminal de Integración de Soyapango.</w:t>
            </w:r>
          </w:p>
          <w:p w:rsidR="00A7012D" w:rsidRDefault="002B74B6" w:rsidP="00675DE1">
            <w:pPr>
              <w:tabs>
                <w:tab w:val="left" w:pos="900"/>
                <w:tab w:val="left" w:pos="993"/>
                <w:tab w:val="left" w:pos="2505"/>
                <w:tab w:val="left" w:pos="2700"/>
              </w:tabs>
              <w:spacing w:after="0" w:line="240" w:lineRule="auto"/>
              <w:contextualSpacing/>
              <w:jc w:val="both"/>
              <w:rPr>
                <w:rFonts w:ascii="Garamond" w:hAnsi="Garamond" w:cs="Arial"/>
                <w:sz w:val="24"/>
                <w:szCs w:val="24"/>
              </w:rPr>
            </w:pPr>
            <w:r>
              <w:rPr>
                <w:rFonts w:ascii="Garamond" w:hAnsi="Garamond" w:cs="Arial"/>
                <w:sz w:val="24"/>
                <w:szCs w:val="24"/>
              </w:rPr>
              <w:t xml:space="preserve">1.3.6.1.4.3 </w:t>
            </w:r>
            <w:r w:rsidR="00A7012D">
              <w:rPr>
                <w:rFonts w:ascii="Garamond" w:hAnsi="Garamond" w:cs="Arial"/>
                <w:sz w:val="24"/>
                <w:szCs w:val="24"/>
              </w:rPr>
              <w:t>Administración y Mantenimiento de la Terminal de Integración de Soyapango.</w:t>
            </w:r>
          </w:p>
          <w:p w:rsidR="00A7012D" w:rsidRPr="00054357" w:rsidRDefault="00A7012D" w:rsidP="00675DE1">
            <w:pPr>
              <w:tabs>
                <w:tab w:val="left" w:pos="900"/>
                <w:tab w:val="left" w:pos="993"/>
                <w:tab w:val="left" w:pos="2505"/>
                <w:tab w:val="left" w:pos="2700"/>
              </w:tabs>
              <w:spacing w:after="0" w:line="240" w:lineRule="auto"/>
              <w:contextualSpacing/>
              <w:jc w:val="both"/>
              <w:rPr>
                <w:rFonts w:ascii="Garamond" w:hAnsi="Garamond" w:cs="Arial"/>
                <w:bCs/>
                <w:iCs/>
                <w:sz w:val="24"/>
                <w:szCs w:val="24"/>
              </w:rPr>
            </w:pPr>
          </w:p>
        </w:tc>
      </w:tr>
    </w:tbl>
    <w:p w:rsidR="00A7012D" w:rsidRPr="00054357" w:rsidRDefault="00A7012D" w:rsidP="00EC114F">
      <w:pPr>
        <w:pStyle w:val="Prrafodelista"/>
        <w:numPr>
          <w:ilvl w:val="0"/>
          <w:numId w:val="436"/>
        </w:numPr>
        <w:spacing w:after="0"/>
        <w:jc w:val="left"/>
        <w:rPr>
          <w:rFonts w:ascii="Garamond" w:hAnsi="Garamond" w:cs="Arial"/>
          <w:b/>
          <w:bCs/>
          <w:iCs/>
          <w:sz w:val="24"/>
          <w:szCs w:val="24"/>
        </w:rPr>
      </w:pPr>
      <w:r w:rsidRPr="00054357">
        <w:rPr>
          <w:rFonts w:ascii="Garamond" w:hAnsi="Garamond" w:cs="Arial"/>
          <w:b/>
          <w:bCs/>
          <w:iCs/>
          <w:sz w:val="24"/>
          <w:szCs w:val="24"/>
        </w:rPr>
        <w:t>OBJETIVO DE LA UNIDAD:</w:t>
      </w:r>
    </w:p>
    <w:p w:rsidR="00A7012D" w:rsidRDefault="00A7012D" w:rsidP="00A7012D">
      <w:pPr>
        <w:pStyle w:val="Prrafodelista"/>
        <w:rPr>
          <w:rFonts w:ascii="Garamond" w:hAnsi="Garamond" w:cs="Arial"/>
          <w:sz w:val="24"/>
          <w:szCs w:val="24"/>
        </w:rPr>
      </w:pPr>
      <w:r w:rsidRPr="00CA2F4B">
        <w:rPr>
          <w:rFonts w:ascii="Garamond" w:hAnsi="Garamond" w:cs="Arial"/>
          <w:sz w:val="24"/>
          <w:szCs w:val="24"/>
        </w:rPr>
        <w:t xml:space="preserve">Velar por el funcionamiento y operación del Sistema </w:t>
      </w:r>
      <w:r>
        <w:rPr>
          <w:rFonts w:ascii="Garamond" w:hAnsi="Garamond" w:cs="Arial"/>
          <w:sz w:val="24"/>
          <w:szCs w:val="24"/>
        </w:rPr>
        <w:t xml:space="preserve">de </w:t>
      </w:r>
      <w:r w:rsidRPr="00CA2F4B">
        <w:rPr>
          <w:rFonts w:ascii="Garamond" w:hAnsi="Garamond" w:cs="Arial"/>
          <w:sz w:val="24"/>
          <w:szCs w:val="24"/>
        </w:rPr>
        <w:t>Buses de Transporte Rápido en el Área Metropolitana de San Salvador, en cuanto a los componentes de terminales integradas  y estaciones de trasbordo</w:t>
      </w:r>
      <w:r>
        <w:rPr>
          <w:rFonts w:ascii="Garamond" w:hAnsi="Garamond" w:cs="Arial"/>
          <w:sz w:val="24"/>
          <w:szCs w:val="24"/>
        </w:rPr>
        <w:t>.</w:t>
      </w:r>
    </w:p>
    <w:p w:rsidR="00A7012D" w:rsidRPr="00054357" w:rsidRDefault="00A7012D" w:rsidP="00A7012D">
      <w:pPr>
        <w:pStyle w:val="Prrafodelista"/>
        <w:rPr>
          <w:rFonts w:ascii="Garamond" w:hAnsi="Garamond" w:cs="Arial"/>
          <w:b/>
          <w:bCs/>
          <w:iCs/>
          <w:sz w:val="24"/>
          <w:szCs w:val="24"/>
        </w:rPr>
      </w:pPr>
    </w:p>
    <w:p w:rsidR="00A7012D" w:rsidRPr="00054357" w:rsidRDefault="00A7012D" w:rsidP="00EC114F">
      <w:pPr>
        <w:pStyle w:val="Prrafodelista"/>
        <w:numPr>
          <w:ilvl w:val="0"/>
          <w:numId w:val="436"/>
        </w:numPr>
        <w:ind w:left="709" w:hanging="709"/>
        <w:jc w:val="left"/>
        <w:rPr>
          <w:rFonts w:ascii="Garamond" w:hAnsi="Garamond" w:cs="Arial"/>
          <w:b/>
          <w:bCs/>
          <w:iCs/>
          <w:sz w:val="24"/>
          <w:szCs w:val="24"/>
        </w:rPr>
      </w:pPr>
      <w:r w:rsidRPr="00054357">
        <w:rPr>
          <w:rFonts w:ascii="Garamond" w:hAnsi="Garamond" w:cs="Arial"/>
          <w:b/>
          <w:bCs/>
          <w:iCs/>
          <w:sz w:val="24"/>
          <w:szCs w:val="24"/>
        </w:rPr>
        <w:t>PRINCIPALES FUNCIONES:</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Administrar a las y los servidores públicos de la terminal y controlar a la o las compañías de servicios contratadas para el buen funcionamiento de la terminal de integración de Soyapango y estaciones de trasbordo del SITRAMSS, a fin de garantizar la satisfacción de los usuarios que hacen uso del sistema.</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Coordinar y mantener permanente comunicación con los responsables de las operaciones del sistema de transporte en la terminal a efecto de proveer al usuario del sistema la comodidad en tiempo oportuno.</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Controlar los locales comerciales y/ de servicio a efecto de hacer cumplir las disposiciones emitidas por la normativa y la administración de la terminal de integración de Soyapango.</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Coordinar y supervisar el buen funcionamiento, mantenimiento de toda la infraestructura, instalaciones, los bienes y el entorno de la terminal con el fin de brindar al usuario la comodidad y libre desplazamiento hacia la plataforma de abordaje y desabordaje de los autobuses.</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Presentar informes a quien corresponda y cuando sea solicitado, sobre las estadísticas en la operación del sistema a efecto de evaluar las incidencias acaecidas en ese periodo para que el superior competente, a partir de la información presentada, tome las acciones pertinentes en pro del buen servicio al usuario del sistema integrado de transporte.</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Garantizar el cumplimiento de las disposiciones legales y técnicas dadas en coordinación con el Viceministerio de Transporte, con el propósito de propiciar una cultura vial, tanto a usuarios como a operadores del sistema.</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Dar cumplimiento en lo aplicable a las normas establecidas en la Ley de Transporte Terrestre Tránsito y Seguridad Vial y sus respectivos reglamentos;</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Atender el llamado del jefe inmediato superior cuando sea requerido.</w:t>
      </w:r>
    </w:p>
    <w:p w:rsidR="00A7012D" w:rsidRPr="006A174C" w:rsidRDefault="00A7012D" w:rsidP="00EC114F">
      <w:pPr>
        <w:pStyle w:val="Prrafodelista1"/>
        <w:numPr>
          <w:ilvl w:val="0"/>
          <w:numId w:val="440"/>
        </w:numPr>
        <w:tabs>
          <w:tab w:val="left" w:pos="709"/>
          <w:tab w:val="left" w:pos="1134"/>
        </w:tabs>
        <w:jc w:val="both"/>
        <w:rPr>
          <w:rFonts w:ascii="Garamond" w:hAnsi="Garamond" w:cs="Arial"/>
          <w:bCs/>
          <w:iCs/>
          <w:sz w:val="24"/>
          <w:szCs w:val="24"/>
        </w:rPr>
      </w:pPr>
      <w:r w:rsidRPr="006A174C">
        <w:rPr>
          <w:rFonts w:ascii="Garamond" w:hAnsi="Garamond" w:cs="Arial"/>
          <w:bCs/>
          <w:iCs/>
          <w:sz w:val="24"/>
          <w:szCs w:val="24"/>
        </w:rPr>
        <w:t>Demás funciones que la Coordinación General de Transporte Masivo designe.</w:t>
      </w:r>
    </w:p>
    <w:p w:rsidR="00CA7E46" w:rsidRDefault="00CA7E46" w:rsidP="00CA7E46">
      <w:pPr>
        <w:pStyle w:val="Prrafodelista1"/>
        <w:tabs>
          <w:tab w:val="left" w:pos="426"/>
          <w:tab w:val="left" w:pos="709"/>
        </w:tabs>
        <w:jc w:val="both"/>
        <w:rPr>
          <w:rFonts w:ascii="Garamond" w:hAnsi="Garamond" w:cs="Arial"/>
          <w:bCs/>
          <w:iCs/>
          <w:sz w:val="24"/>
          <w:szCs w:val="24"/>
        </w:rPr>
      </w:pPr>
    </w:p>
    <w:p w:rsidR="001D1E67" w:rsidRPr="00CA7E46" w:rsidRDefault="00457B69" w:rsidP="00EC114F">
      <w:pPr>
        <w:pStyle w:val="Prrafodelista1"/>
        <w:numPr>
          <w:ilvl w:val="0"/>
          <w:numId w:val="419"/>
        </w:numPr>
        <w:tabs>
          <w:tab w:val="left" w:pos="426"/>
          <w:tab w:val="left" w:pos="709"/>
        </w:tabs>
        <w:jc w:val="both"/>
        <w:rPr>
          <w:rFonts w:ascii="Garamond" w:hAnsi="Garamond" w:cs="Arial"/>
          <w:b/>
          <w:bCs/>
          <w:iCs/>
          <w:sz w:val="24"/>
          <w:szCs w:val="24"/>
        </w:rPr>
      </w:pPr>
      <w:r w:rsidRPr="00CA7E46">
        <w:rPr>
          <w:rFonts w:ascii="Garamond" w:hAnsi="Garamond" w:cs="Arial"/>
          <w:sz w:val="24"/>
          <w:szCs w:val="24"/>
        </w:rPr>
        <w:br w:type="page"/>
      </w:r>
      <w:r w:rsidR="001D1E67" w:rsidRPr="00CA7E46">
        <w:rPr>
          <w:rFonts w:ascii="Garamond" w:hAnsi="Garamond" w:cs="Arial"/>
          <w:b/>
          <w:bCs/>
          <w:iCs/>
          <w:sz w:val="24"/>
          <w:szCs w:val="24"/>
        </w:rPr>
        <w:t>NOMBRE DE LA UNIDAD ORGANIZATIVA</w:t>
      </w:r>
    </w:p>
    <w:p w:rsidR="0085213B" w:rsidRPr="00054357" w:rsidRDefault="0085213B" w:rsidP="00111C92">
      <w:pPr>
        <w:pStyle w:val="Prrafodelista1"/>
        <w:tabs>
          <w:tab w:val="left" w:pos="900"/>
          <w:tab w:val="left" w:pos="2505"/>
          <w:tab w:val="left" w:pos="2700"/>
        </w:tabs>
        <w:ind w:left="0"/>
        <w:jc w:val="center"/>
        <w:rPr>
          <w:rFonts w:ascii="Garamond" w:hAnsi="Garamond" w:cs="Arial"/>
          <w:b/>
          <w:bCs/>
          <w:iCs/>
          <w:sz w:val="24"/>
          <w:szCs w:val="24"/>
          <w:lang w:val="es-SV"/>
        </w:rPr>
      </w:pPr>
    </w:p>
    <w:p w:rsidR="0085213B" w:rsidRPr="00054357" w:rsidRDefault="001D1E67" w:rsidP="00817E53">
      <w:pPr>
        <w:pStyle w:val="Ttulo4"/>
        <w:shd w:val="clear" w:color="auto" w:fill="D9D9D9" w:themeFill="background1" w:themeFillShade="D9"/>
        <w:ind w:left="709"/>
        <w:jc w:val="center"/>
        <w:rPr>
          <w:rFonts w:ascii="Garamond" w:hAnsi="Garamond" w:cs="Arial"/>
          <w:i w:val="0"/>
          <w:color w:val="auto"/>
          <w:sz w:val="24"/>
          <w:szCs w:val="24"/>
        </w:rPr>
      </w:pPr>
      <w:bookmarkStart w:id="211" w:name="_Toc479249855"/>
      <w:r w:rsidRPr="00054357">
        <w:rPr>
          <w:rFonts w:ascii="Garamond" w:hAnsi="Garamond" w:cs="Arial"/>
          <w:i w:val="0"/>
          <w:color w:val="auto"/>
          <w:sz w:val="24"/>
          <w:szCs w:val="24"/>
        </w:rPr>
        <w:t>1.3.6.</w:t>
      </w:r>
      <w:r w:rsidR="00A7012D">
        <w:rPr>
          <w:rFonts w:ascii="Garamond" w:hAnsi="Garamond" w:cs="Arial"/>
          <w:i w:val="0"/>
          <w:color w:val="auto"/>
          <w:sz w:val="24"/>
          <w:szCs w:val="24"/>
        </w:rPr>
        <w:t>2</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ADMINISTRATIVA DE TRANSPORTE TERRESTRE</w:t>
      </w:r>
      <w:bookmarkEnd w:id="211"/>
    </w:p>
    <w:p w:rsidR="001D1E67" w:rsidRPr="00A7012D" w:rsidRDefault="001D1E67" w:rsidP="00111C92">
      <w:pPr>
        <w:pStyle w:val="Prrafodelista1"/>
        <w:tabs>
          <w:tab w:val="left" w:pos="900"/>
          <w:tab w:val="left" w:pos="2505"/>
          <w:tab w:val="left" w:pos="2700"/>
        </w:tabs>
        <w:ind w:left="0"/>
        <w:jc w:val="center"/>
        <w:rPr>
          <w:rFonts w:ascii="Garamond" w:hAnsi="Garamond" w:cs="Arial"/>
          <w:b/>
          <w:sz w:val="24"/>
          <w:szCs w:val="24"/>
          <w:lang w:val="es-SV"/>
        </w:rPr>
      </w:pPr>
    </w:p>
    <w:p w:rsidR="001D1E67" w:rsidRPr="00CA7E46" w:rsidRDefault="001D1E67" w:rsidP="00EC114F">
      <w:pPr>
        <w:pStyle w:val="Prrafodelista"/>
        <w:numPr>
          <w:ilvl w:val="0"/>
          <w:numId w:val="419"/>
        </w:numPr>
        <w:spacing w:after="0"/>
        <w:rPr>
          <w:rFonts w:ascii="Garamond" w:hAnsi="Garamond" w:cs="Arial"/>
          <w:b/>
          <w:bCs/>
          <w:iCs/>
          <w:sz w:val="24"/>
          <w:szCs w:val="24"/>
        </w:rPr>
      </w:pPr>
      <w:r w:rsidRPr="00CA7E46">
        <w:rPr>
          <w:rFonts w:ascii="Garamond" w:hAnsi="Garamond" w:cs="Arial"/>
          <w:b/>
          <w:bCs/>
          <w:iCs/>
          <w:sz w:val="24"/>
          <w:szCs w:val="24"/>
        </w:rPr>
        <w:t>SITUACIÓN JERARQUICA:</w:t>
      </w:r>
    </w:p>
    <w:p w:rsidR="001D1E67" w:rsidRPr="00054357" w:rsidRDefault="001D1E67"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1D1E67" w:rsidRPr="00054357" w:rsidTr="008D27B6">
        <w:tc>
          <w:tcPr>
            <w:tcW w:w="1559" w:type="dxa"/>
          </w:tcPr>
          <w:p w:rsidR="001D1E67" w:rsidRPr="00054357" w:rsidRDefault="001D1E67"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D1E67"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 </w:t>
            </w:r>
            <w:r w:rsidR="001D1E67" w:rsidRPr="00054357">
              <w:rPr>
                <w:rFonts w:ascii="Garamond" w:hAnsi="Garamond" w:cs="Arial"/>
                <w:bCs/>
                <w:iCs/>
                <w:sz w:val="24"/>
                <w:szCs w:val="24"/>
                <w:lang w:val="es-ES_tradnl"/>
              </w:rPr>
              <w:t>Dirección General de Transporte Terrestre.</w:t>
            </w:r>
          </w:p>
          <w:p w:rsidR="001D1E67" w:rsidRPr="00054357" w:rsidRDefault="001D1E67" w:rsidP="00111C92">
            <w:pPr>
              <w:spacing w:after="0" w:line="240" w:lineRule="auto"/>
              <w:contextualSpacing/>
              <w:jc w:val="both"/>
              <w:rPr>
                <w:rFonts w:ascii="Garamond" w:hAnsi="Garamond" w:cs="Arial"/>
                <w:bCs/>
                <w:iCs/>
                <w:sz w:val="24"/>
                <w:szCs w:val="24"/>
                <w:lang w:val="es-ES_tradnl"/>
              </w:rPr>
            </w:pPr>
          </w:p>
        </w:tc>
      </w:tr>
      <w:tr w:rsidR="001D1E67" w:rsidRPr="00054357" w:rsidTr="008D27B6">
        <w:tc>
          <w:tcPr>
            <w:tcW w:w="1559" w:type="dxa"/>
          </w:tcPr>
          <w:p w:rsidR="001D1E67" w:rsidRPr="00054357" w:rsidRDefault="001D1E67"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D1E67" w:rsidRPr="00054357" w:rsidRDefault="001D1E67" w:rsidP="001D1E67">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1D1E67" w:rsidRPr="00054357" w:rsidRDefault="001D1E67" w:rsidP="001D1E67">
      <w:pPr>
        <w:pStyle w:val="Prrafodelista"/>
        <w:spacing w:after="0"/>
        <w:rPr>
          <w:rFonts w:ascii="Garamond" w:hAnsi="Garamond" w:cs="Arial"/>
          <w:b/>
          <w:bCs/>
          <w:iCs/>
          <w:sz w:val="24"/>
          <w:szCs w:val="24"/>
          <w:lang w:val="es-SV"/>
        </w:rPr>
      </w:pPr>
    </w:p>
    <w:p w:rsidR="001D1E67" w:rsidRPr="00CA7E46" w:rsidRDefault="001D1E67" w:rsidP="00EC114F">
      <w:pPr>
        <w:pStyle w:val="Prrafodelista"/>
        <w:numPr>
          <w:ilvl w:val="0"/>
          <w:numId w:val="419"/>
        </w:numPr>
        <w:spacing w:after="0"/>
        <w:rPr>
          <w:rFonts w:ascii="Garamond" w:hAnsi="Garamond" w:cs="Arial"/>
          <w:b/>
          <w:bCs/>
          <w:iCs/>
          <w:sz w:val="24"/>
          <w:szCs w:val="24"/>
        </w:rPr>
      </w:pPr>
      <w:r w:rsidRPr="00CA7E46">
        <w:rPr>
          <w:rFonts w:ascii="Garamond" w:hAnsi="Garamond" w:cs="Arial"/>
          <w:b/>
          <w:bCs/>
          <w:iCs/>
          <w:sz w:val="24"/>
          <w:szCs w:val="24"/>
        </w:rPr>
        <w:t>OBJETIVO DE LA UNIDAD:</w:t>
      </w:r>
    </w:p>
    <w:p w:rsidR="001D1E67" w:rsidRPr="00054357" w:rsidRDefault="00E21B96" w:rsidP="00CA7E46">
      <w:pPr>
        <w:pStyle w:val="Prrafodelista"/>
        <w:ind w:left="993"/>
        <w:rPr>
          <w:rFonts w:ascii="Garamond" w:hAnsi="Garamond" w:cs="Arial"/>
          <w:bCs/>
          <w:iCs/>
          <w:sz w:val="24"/>
          <w:szCs w:val="24"/>
          <w:lang w:val="es-ES_tradnl"/>
        </w:rPr>
      </w:pPr>
      <w:r w:rsidRPr="00054357">
        <w:rPr>
          <w:rFonts w:ascii="Garamond" w:hAnsi="Garamond" w:cs="Arial"/>
          <w:bCs/>
          <w:iCs/>
          <w:sz w:val="24"/>
          <w:szCs w:val="24"/>
        </w:rPr>
        <w:t>Brindar apoyo de carácter administrativo a la Dirección General de Transporte Terrestre.</w:t>
      </w:r>
    </w:p>
    <w:p w:rsidR="001D1E67" w:rsidRPr="00054357" w:rsidRDefault="001D1E67" w:rsidP="001D1E67">
      <w:pPr>
        <w:pStyle w:val="Prrafodelista"/>
        <w:rPr>
          <w:rFonts w:ascii="Garamond" w:hAnsi="Garamond" w:cs="Arial"/>
          <w:b/>
          <w:bCs/>
          <w:iCs/>
          <w:sz w:val="24"/>
          <w:szCs w:val="24"/>
          <w:lang w:val="es-ES_tradnl"/>
        </w:rPr>
      </w:pPr>
    </w:p>
    <w:p w:rsidR="001D1E67" w:rsidRPr="00CA7E46" w:rsidRDefault="001D1E67" w:rsidP="00EC114F">
      <w:pPr>
        <w:pStyle w:val="Prrafodelista"/>
        <w:numPr>
          <w:ilvl w:val="0"/>
          <w:numId w:val="419"/>
        </w:numPr>
        <w:rPr>
          <w:rFonts w:ascii="Garamond" w:hAnsi="Garamond" w:cs="Arial"/>
          <w:b/>
          <w:bCs/>
          <w:iCs/>
          <w:sz w:val="24"/>
          <w:szCs w:val="24"/>
        </w:rPr>
      </w:pPr>
      <w:r w:rsidRPr="00CA7E46">
        <w:rPr>
          <w:rFonts w:ascii="Garamond" w:hAnsi="Garamond" w:cs="Arial"/>
          <w:b/>
          <w:bCs/>
          <w:iCs/>
          <w:sz w:val="24"/>
          <w:szCs w:val="24"/>
        </w:rPr>
        <w:t>PRINCIPALES FUNCIONES:</w:t>
      </w:r>
    </w:p>
    <w:p w:rsidR="0085213B" w:rsidRPr="00054357" w:rsidRDefault="0085213B" w:rsidP="00FE0269">
      <w:pPr>
        <w:pStyle w:val="Prrafodelista1"/>
        <w:numPr>
          <w:ilvl w:val="1"/>
          <w:numId w:val="152"/>
        </w:numPr>
        <w:ind w:left="1134" w:hanging="426"/>
        <w:jc w:val="both"/>
        <w:rPr>
          <w:rFonts w:ascii="Garamond" w:hAnsi="Garamond" w:cs="Arial"/>
          <w:bCs/>
          <w:iCs/>
          <w:sz w:val="24"/>
          <w:szCs w:val="24"/>
        </w:rPr>
      </w:pPr>
      <w:r w:rsidRPr="00054357">
        <w:rPr>
          <w:rFonts w:ascii="Garamond" w:hAnsi="Garamond" w:cs="Arial"/>
          <w:bCs/>
          <w:iCs/>
          <w:sz w:val="24"/>
          <w:szCs w:val="24"/>
        </w:rPr>
        <w:t xml:space="preserve">Efectuar las cargas al sistema de las diferentes resoluciones emitidas por la dirección general. </w:t>
      </w:r>
    </w:p>
    <w:p w:rsidR="0085213B" w:rsidRPr="00054357" w:rsidRDefault="0085213B" w:rsidP="00FE0269">
      <w:pPr>
        <w:pStyle w:val="Prrafodelista1"/>
        <w:numPr>
          <w:ilvl w:val="1"/>
          <w:numId w:val="152"/>
        </w:numPr>
        <w:ind w:left="1134" w:hanging="426"/>
        <w:jc w:val="both"/>
        <w:rPr>
          <w:rFonts w:ascii="Garamond" w:hAnsi="Garamond" w:cs="Arial"/>
          <w:bCs/>
          <w:iCs/>
          <w:sz w:val="24"/>
          <w:szCs w:val="24"/>
        </w:rPr>
      </w:pPr>
      <w:r w:rsidRPr="00054357">
        <w:rPr>
          <w:rFonts w:ascii="Garamond" w:hAnsi="Garamond" w:cs="Arial"/>
          <w:bCs/>
          <w:iCs/>
          <w:sz w:val="24"/>
          <w:szCs w:val="24"/>
        </w:rPr>
        <w:t xml:space="preserve">Llevar los registros estadísticos de las líneas y rutas cargadas al sistema, así como de todas aquellas modificaciones que se hicieren a las mismas. </w:t>
      </w:r>
    </w:p>
    <w:p w:rsidR="0085213B" w:rsidRPr="00054357" w:rsidRDefault="0085213B" w:rsidP="00FE0269">
      <w:pPr>
        <w:pStyle w:val="Prrafodelista1"/>
        <w:numPr>
          <w:ilvl w:val="1"/>
          <w:numId w:val="152"/>
        </w:numPr>
        <w:ind w:left="1134" w:hanging="426"/>
        <w:jc w:val="both"/>
        <w:rPr>
          <w:rFonts w:ascii="Garamond" w:hAnsi="Garamond" w:cs="Arial"/>
          <w:bCs/>
          <w:iCs/>
          <w:sz w:val="24"/>
          <w:szCs w:val="24"/>
        </w:rPr>
      </w:pPr>
      <w:r w:rsidRPr="00054357">
        <w:rPr>
          <w:rFonts w:ascii="Garamond" w:hAnsi="Garamond" w:cs="Arial"/>
          <w:bCs/>
          <w:iCs/>
          <w:sz w:val="24"/>
          <w:szCs w:val="24"/>
        </w:rPr>
        <w:t xml:space="preserve">Llevar el registro y control de los expedientes de líneas y rutas resueltos por la dirección general. </w:t>
      </w:r>
    </w:p>
    <w:p w:rsidR="0085213B" w:rsidRPr="00054357" w:rsidRDefault="0085213B" w:rsidP="00FE0269">
      <w:pPr>
        <w:pStyle w:val="Prrafodelista1"/>
        <w:numPr>
          <w:ilvl w:val="1"/>
          <w:numId w:val="152"/>
        </w:numPr>
        <w:ind w:left="1134" w:hanging="426"/>
        <w:jc w:val="both"/>
        <w:rPr>
          <w:rFonts w:ascii="Garamond" w:hAnsi="Garamond" w:cs="Arial"/>
          <w:bCs/>
          <w:iCs/>
          <w:sz w:val="24"/>
          <w:szCs w:val="24"/>
        </w:rPr>
      </w:pPr>
      <w:r w:rsidRPr="00054357">
        <w:rPr>
          <w:rFonts w:ascii="Garamond" w:hAnsi="Garamond" w:cs="Arial"/>
          <w:bCs/>
          <w:iCs/>
          <w:sz w:val="24"/>
          <w:szCs w:val="24"/>
        </w:rPr>
        <w:t>Organizar y archivar la correspondencia asignada al señor Director General de Transporte.</w:t>
      </w:r>
    </w:p>
    <w:p w:rsidR="0085213B" w:rsidRPr="00054357" w:rsidRDefault="0085213B" w:rsidP="00FE0269">
      <w:pPr>
        <w:pStyle w:val="Prrafodelista1"/>
        <w:numPr>
          <w:ilvl w:val="1"/>
          <w:numId w:val="152"/>
        </w:numPr>
        <w:ind w:left="1134" w:hanging="426"/>
        <w:jc w:val="both"/>
        <w:rPr>
          <w:rFonts w:ascii="Garamond" w:hAnsi="Garamond" w:cs="Arial"/>
          <w:bCs/>
          <w:iCs/>
          <w:sz w:val="24"/>
          <w:szCs w:val="24"/>
        </w:rPr>
      </w:pPr>
      <w:r w:rsidRPr="00054357">
        <w:rPr>
          <w:rFonts w:ascii="Garamond" w:hAnsi="Garamond" w:cs="Arial"/>
          <w:bCs/>
          <w:iCs/>
          <w:sz w:val="24"/>
          <w:szCs w:val="24"/>
        </w:rPr>
        <w:t>Atender el llamado del titular de la institución cuando sea requerido.</w:t>
      </w:r>
    </w:p>
    <w:p w:rsidR="0085213B" w:rsidRPr="00054357" w:rsidRDefault="004F259C" w:rsidP="00FE0269">
      <w:pPr>
        <w:pStyle w:val="Prrafodelista1"/>
        <w:numPr>
          <w:ilvl w:val="1"/>
          <w:numId w:val="152"/>
        </w:numPr>
        <w:ind w:left="1134" w:hanging="426"/>
        <w:jc w:val="both"/>
        <w:rPr>
          <w:rFonts w:ascii="Garamond" w:hAnsi="Garamond" w:cs="Arial"/>
          <w:bCs/>
          <w:iCs/>
          <w:sz w:val="24"/>
          <w:szCs w:val="24"/>
        </w:rPr>
      </w:pPr>
      <w:r w:rsidRPr="00054357">
        <w:rPr>
          <w:rFonts w:ascii="Garamond" w:hAnsi="Garamond" w:cs="Arial"/>
          <w:bCs/>
          <w:iCs/>
          <w:sz w:val="24"/>
          <w:szCs w:val="24"/>
        </w:rPr>
        <w:t>Realizar las d</w:t>
      </w:r>
      <w:r w:rsidR="0085213B" w:rsidRPr="00054357">
        <w:rPr>
          <w:rFonts w:ascii="Garamond" w:hAnsi="Garamond" w:cs="Arial"/>
          <w:bCs/>
          <w:iCs/>
          <w:sz w:val="24"/>
          <w:szCs w:val="24"/>
        </w:rPr>
        <w:t>emás funciones que el director designe, y</w:t>
      </w:r>
    </w:p>
    <w:p w:rsidR="001D1E67" w:rsidRPr="00054357" w:rsidRDefault="001D1E67" w:rsidP="00FE0269">
      <w:pPr>
        <w:pStyle w:val="Prrafodelista1"/>
        <w:numPr>
          <w:ilvl w:val="1"/>
          <w:numId w:val="152"/>
        </w:numPr>
        <w:ind w:left="1134"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1D1E67" w:rsidRPr="00054357" w:rsidRDefault="001D1E67" w:rsidP="000A1039">
      <w:pPr>
        <w:spacing w:after="0" w:line="240" w:lineRule="auto"/>
        <w:ind w:left="1134"/>
        <w:rPr>
          <w:rFonts w:ascii="Garamond" w:hAnsi="Garamond" w:cs="Arial"/>
          <w:bCs/>
          <w:iCs/>
          <w:sz w:val="24"/>
          <w:szCs w:val="24"/>
          <w:lang w:val="es-ES" w:eastAsia="en-US"/>
        </w:rPr>
      </w:pPr>
      <w:r w:rsidRPr="00054357">
        <w:rPr>
          <w:rFonts w:ascii="Garamond" w:hAnsi="Garamond" w:cs="Arial"/>
          <w:bCs/>
          <w:iCs/>
          <w:sz w:val="24"/>
          <w:szCs w:val="24"/>
        </w:rPr>
        <w:br w:type="page"/>
      </w:r>
    </w:p>
    <w:p w:rsidR="000A1039" w:rsidRPr="00054357" w:rsidRDefault="000A1039" w:rsidP="00FE0269">
      <w:pPr>
        <w:pStyle w:val="Prrafodelista"/>
        <w:numPr>
          <w:ilvl w:val="0"/>
          <w:numId w:val="21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0A1039" w:rsidP="00817E53">
      <w:pPr>
        <w:pStyle w:val="Ttulo4"/>
        <w:shd w:val="clear" w:color="auto" w:fill="D9D9D9" w:themeFill="background1" w:themeFillShade="D9"/>
        <w:ind w:left="709"/>
        <w:jc w:val="center"/>
        <w:rPr>
          <w:rFonts w:ascii="Garamond" w:hAnsi="Garamond" w:cs="Arial"/>
          <w:i w:val="0"/>
          <w:color w:val="auto"/>
          <w:sz w:val="24"/>
          <w:szCs w:val="24"/>
        </w:rPr>
      </w:pPr>
      <w:bookmarkStart w:id="212" w:name="_Toc479249856"/>
      <w:r w:rsidRPr="00054357">
        <w:rPr>
          <w:rFonts w:ascii="Garamond" w:hAnsi="Garamond" w:cs="Arial"/>
          <w:i w:val="0"/>
          <w:color w:val="auto"/>
          <w:sz w:val="24"/>
          <w:szCs w:val="24"/>
        </w:rPr>
        <w:t>1.3.6.</w:t>
      </w:r>
      <w:r w:rsidR="00A7012D">
        <w:rPr>
          <w:rFonts w:ascii="Garamond" w:hAnsi="Garamond" w:cs="Arial"/>
          <w:i w:val="0"/>
          <w:color w:val="auto"/>
          <w:sz w:val="24"/>
          <w:szCs w:val="24"/>
        </w:rPr>
        <w:t>3</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DE ANÁLISIS, AUTORIZACIÓN Y ACTUALIZACIÓN DE LA COMPENSACIÓN</w:t>
      </w:r>
      <w:bookmarkEnd w:id="212"/>
    </w:p>
    <w:p w:rsidR="000A1039" w:rsidRPr="00054357" w:rsidRDefault="000A1039" w:rsidP="00111C92">
      <w:pPr>
        <w:pStyle w:val="Prrafodelista1"/>
        <w:tabs>
          <w:tab w:val="left" w:pos="900"/>
          <w:tab w:val="left" w:pos="2505"/>
          <w:tab w:val="left" w:pos="2700"/>
        </w:tabs>
        <w:ind w:left="0"/>
        <w:jc w:val="center"/>
        <w:rPr>
          <w:rFonts w:ascii="Garamond" w:hAnsi="Garamond" w:cs="Arial"/>
          <w:sz w:val="24"/>
          <w:szCs w:val="24"/>
        </w:rPr>
      </w:pPr>
    </w:p>
    <w:p w:rsidR="000A1039" w:rsidRPr="00054357" w:rsidRDefault="000A1039" w:rsidP="00FE0269">
      <w:pPr>
        <w:pStyle w:val="Prrafodelista"/>
        <w:numPr>
          <w:ilvl w:val="0"/>
          <w:numId w:val="21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A1039" w:rsidRPr="00054357" w:rsidRDefault="000A1039"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0A1039" w:rsidRPr="00054357" w:rsidTr="008D27B6">
        <w:tc>
          <w:tcPr>
            <w:tcW w:w="1559" w:type="dxa"/>
          </w:tcPr>
          <w:p w:rsidR="000A1039" w:rsidRPr="00054357" w:rsidRDefault="000A1039"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A1039"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 </w:t>
            </w:r>
            <w:r w:rsidR="000A1039" w:rsidRPr="00054357">
              <w:rPr>
                <w:rFonts w:ascii="Garamond" w:hAnsi="Garamond" w:cs="Arial"/>
                <w:bCs/>
                <w:iCs/>
                <w:sz w:val="24"/>
                <w:szCs w:val="24"/>
                <w:lang w:val="es-ES_tradnl"/>
              </w:rPr>
              <w:t>Dirección General de Transporte Terrestre.</w:t>
            </w:r>
          </w:p>
          <w:p w:rsidR="000A1039" w:rsidRPr="00054357" w:rsidRDefault="000A1039" w:rsidP="00111C92">
            <w:pPr>
              <w:spacing w:after="0" w:line="240" w:lineRule="auto"/>
              <w:contextualSpacing/>
              <w:jc w:val="both"/>
              <w:rPr>
                <w:rFonts w:ascii="Garamond" w:hAnsi="Garamond" w:cs="Arial"/>
                <w:bCs/>
                <w:iCs/>
                <w:sz w:val="24"/>
                <w:szCs w:val="24"/>
                <w:lang w:val="es-ES_tradnl"/>
              </w:rPr>
            </w:pPr>
          </w:p>
        </w:tc>
      </w:tr>
      <w:tr w:rsidR="000A1039" w:rsidRPr="00054357" w:rsidTr="008D27B6">
        <w:tc>
          <w:tcPr>
            <w:tcW w:w="1559" w:type="dxa"/>
          </w:tcPr>
          <w:p w:rsidR="000A1039" w:rsidRPr="00054357" w:rsidRDefault="000A1039"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0A1039" w:rsidRPr="00054357" w:rsidRDefault="000A1039"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0A1039" w:rsidRPr="00054357" w:rsidRDefault="000A1039" w:rsidP="000A1039">
      <w:pPr>
        <w:pStyle w:val="Prrafodelista"/>
        <w:spacing w:after="0"/>
        <w:rPr>
          <w:rFonts w:ascii="Garamond" w:hAnsi="Garamond" w:cs="Arial"/>
          <w:b/>
          <w:bCs/>
          <w:iCs/>
          <w:sz w:val="24"/>
          <w:szCs w:val="24"/>
          <w:lang w:val="es-SV"/>
        </w:rPr>
      </w:pPr>
    </w:p>
    <w:p w:rsidR="000A1039" w:rsidRPr="00054357" w:rsidRDefault="000A1039" w:rsidP="00FE0269">
      <w:pPr>
        <w:pStyle w:val="Prrafodelista"/>
        <w:numPr>
          <w:ilvl w:val="0"/>
          <w:numId w:val="21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24403C" w:rsidRPr="00054357" w:rsidRDefault="0024403C" w:rsidP="0024403C">
      <w:pPr>
        <w:pStyle w:val="Prrafodelista"/>
        <w:rPr>
          <w:rFonts w:ascii="Garamond" w:hAnsi="Garamond" w:cs="Arial"/>
          <w:bCs/>
          <w:iCs/>
          <w:sz w:val="24"/>
          <w:szCs w:val="24"/>
          <w:lang w:val="es-ES_tradnl"/>
        </w:rPr>
      </w:pPr>
      <w:r w:rsidRPr="00054357">
        <w:rPr>
          <w:rFonts w:ascii="Garamond" w:hAnsi="Garamond" w:cs="Arial"/>
          <w:bCs/>
          <w:iCs/>
          <w:sz w:val="24"/>
          <w:szCs w:val="24"/>
          <w:lang w:val="es-ES_tradnl"/>
        </w:rPr>
        <w:t>Cumplir la aplicación correcta de la Ley Transitoria para la Estabilización de las Tarifas del Servicio Público de Transporte Colectivo de Pasajeros, y sus reformas vigentes, así como velar por el cumplimiento de su respectivo Reglamento.</w:t>
      </w:r>
    </w:p>
    <w:p w:rsidR="000A1039" w:rsidRPr="00054357" w:rsidRDefault="000A1039" w:rsidP="000A1039">
      <w:pPr>
        <w:pStyle w:val="Prrafodelista"/>
        <w:rPr>
          <w:rFonts w:ascii="Garamond" w:hAnsi="Garamond" w:cs="Arial"/>
          <w:bCs/>
          <w:iCs/>
          <w:sz w:val="24"/>
          <w:szCs w:val="24"/>
          <w:lang w:val="es-ES_tradnl"/>
        </w:rPr>
      </w:pPr>
    </w:p>
    <w:p w:rsidR="000A1039" w:rsidRPr="00054357" w:rsidRDefault="000A1039" w:rsidP="000A1039">
      <w:pPr>
        <w:pStyle w:val="Prrafodelista"/>
        <w:rPr>
          <w:rFonts w:ascii="Garamond" w:hAnsi="Garamond" w:cs="Arial"/>
          <w:b/>
          <w:bCs/>
          <w:iCs/>
          <w:sz w:val="24"/>
          <w:szCs w:val="24"/>
          <w:lang w:val="es-ES_tradnl"/>
        </w:rPr>
      </w:pPr>
    </w:p>
    <w:p w:rsidR="000A1039" w:rsidRPr="00054357" w:rsidRDefault="000A1039" w:rsidP="00FE0269">
      <w:pPr>
        <w:pStyle w:val="Prrafodelista"/>
        <w:numPr>
          <w:ilvl w:val="0"/>
          <w:numId w:val="21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Tramitar el pago de compensación de diesel a los empresarios del transporte colectivo.</w:t>
      </w:r>
    </w:p>
    <w:p w:rsidR="0085213B" w:rsidRPr="00054357" w:rsidRDefault="0085213B"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Realizar las prevenciones por falta de requisitos en la documentación presentada dentro del proceso de pago de compensación de diesel a los empresarios del transporte colectivo.</w:t>
      </w:r>
    </w:p>
    <w:p w:rsidR="0085213B" w:rsidRPr="00054357" w:rsidRDefault="0085213B"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Generar pre planillas de pago de aquellas unidades que hubieren prestado el servicio en el mes respectivo.</w:t>
      </w:r>
    </w:p>
    <w:p w:rsidR="0085213B" w:rsidRPr="00054357" w:rsidRDefault="0085213B"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Verificar y aprobar las planillas de pago de compensación de diesel.</w:t>
      </w:r>
    </w:p>
    <w:p w:rsidR="0085213B" w:rsidRPr="00054357" w:rsidRDefault="0085213B"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Actualización de sistema y archivo que se genere mensualmente.</w:t>
      </w:r>
    </w:p>
    <w:p w:rsidR="0085213B" w:rsidRPr="00054357" w:rsidRDefault="0085213B"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Dar cumplimiento a lo establecido en la legislación vigente que regula el pago de los beneficios de compensación a diesel a los empresarios del transporte colectivo.</w:t>
      </w:r>
    </w:p>
    <w:p w:rsidR="0085213B" w:rsidRPr="00054357" w:rsidRDefault="0085213B"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Atender el llamado del titular de la institución cuando sea requerido.</w:t>
      </w:r>
    </w:p>
    <w:p w:rsidR="0085213B" w:rsidRPr="00054357" w:rsidRDefault="0085213B"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 xml:space="preserve">Demás funciones que la dirección designe; y  </w:t>
      </w:r>
    </w:p>
    <w:p w:rsidR="000A1039" w:rsidRPr="00054357" w:rsidRDefault="000A1039" w:rsidP="00FE0269">
      <w:pPr>
        <w:pStyle w:val="Prrafodelista1"/>
        <w:numPr>
          <w:ilvl w:val="0"/>
          <w:numId w:val="155"/>
        </w:numPr>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0A1039" w:rsidRPr="00054357" w:rsidRDefault="000A1039" w:rsidP="0085213B">
      <w:pPr>
        <w:pStyle w:val="Prrafodelista1"/>
        <w:tabs>
          <w:tab w:val="left" w:pos="900"/>
          <w:tab w:val="left" w:pos="2505"/>
          <w:tab w:val="left" w:pos="2700"/>
        </w:tabs>
        <w:ind w:left="0"/>
        <w:jc w:val="center"/>
        <w:rPr>
          <w:rFonts w:ascii="Garamond" w:hAnsi="Garamond" w:cs="Arial"/>
          <w:b/>
          <w:sz w:val="24"/>
          <w:szCs w:val="24"/>
        </w:rPr>
      </w:pPr>
    </w:p>
    <w:p w:rsidR="000A1039" w:rsidRPr="00054357" w:rsidRDefault="000A1039">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A539DD" w:rsidRPr="00054357" w:rsidRDefault="00A539DD" w:rsidP="00FE0269">
      <w:pPr>
        <w:pStyle w:val="Prrafodelista"/>
        <w:numPr>
          <w:ilvl w:val="0"/>
          <w:numId w:val="21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0A1039" w:rsidRPr="00054357" w:rsidRDefault="000A1039" w:rsidP="00111C92">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A539DD" w:rsidP="00817E53">
      <w:pPr>
        <w:pStyle w:val="Ttulo4"/>
        <w:shd w:val="clear" w:color="auto" w:fill="D9D9D9" w:themeFill="background1" w:themeFillShade="D9"/>
        <w:ind w:left="709"/>
        <w:jc w:val="center"/>
        <w:rPr>
          <w:rFonts w:ascii="Garamond" w:hAnsi="Garamond" w:cs="Arial"/>
          <w:i w:val="0"/>
          <w:color w:val="auto"/>
          <w:sz w:val="24"/>
          <w:szCs w:val="24"/>
        </w:rPr>
      </w:pPr>
      <w:bookmarkStart w:id="213" w:name="_Toc479249857"/>
      <w:r w:rsidRPr="00054357">
        <w:rPr>
          <w:rFonts w:ascii="Garamond" w:hAnsi="Garamond" w:cs="Arial"/>
          <w:i w:val="0"/>
          <w:color w:val="auto"/>
          <w:sz w:val="24"/>
          <w:szCs w:val="24"/>
        </w:rPr>
        <w:t>1.3.6.</w:t>
      </w:r>
      <w:r w:rsidR="00A7012D">
        <w:rPr>
          <w:rFonts w:ascii="Garamond" w:hAnsi="Garamond" w:cs="Arial"/>
          <w:i w:val="0"/>
          <w:color w:val="auto"/>
          <w:sz w:val="24"/>
          <w:szCs w:val="24"/>
        </w:rPr>
        <w:t>4</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DE CARNETIZACIÓN DE CONDUCTORES</w:t>
      </w:r>
      <w:bookmarkEnd w:id="213"/>
    </w:p>
    <w:p w:rsidR="00A539DD" w:rsidRPr="00A7012D" w:rsidRDefault="00A539DD" w:rsidP="00111C92">
      <w:pPr>
        <w:pStyle w:val="Prrafodelista1"/>
        <w:tabs>
          <w:tab w:val="left" w:pos="900"/>
          <w:tab w:val="left" w:pos="2505"/>
          <w:tab w:val="left" w:pos="2700"/>
        </w:tabs>
        <w:ind w:left="0"/>
        <w:jc w:val="center"/>
        <w:rPr>
          <w:rFonts w:ascii="Garamond" w:hAnsi="Garamond" w:cs="Arial"/>
          <w:b/>
          <w:sz w:val="24"/>
          <w:szCs w:val="24"/>
          <w:lang w:val="es-SV"/>
        </w:rPr>
      </w:pPr>
    </w:p>
    <w:p w:rsidR="00A539DD" w:rsidRPr="00054357" w:rsidRDefault="00A539DD" w:rsidP="00FE0269">
      <w:pPr>
        <w:pStyle w:val="Prrafodelista"/>
        <w:numPr>
          <w:ilvl w:val="0"/>
          <w:numId w:val="21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539DD" w:rsidRPr="00054357" w:rsidRDefault="00A539DD" w:rsidP="00111C92">
      <w:pPr>
        <w:pStyle w:val="Prrafodelista"/>
        <w:spacing w:after="0"/>
        <w:rPr>
          <w:rFonts w:ascii="Garamond" w:hAnsi="Garamond" w:cs="Arial"/>
          <w:b/>
          <w:bCs/>
          <w:iCs/>
          <w:sz w:val="24"/>
          <w:szCs w:val="24"/>
        </w:rPr>
      </w:pPr>
    </w:p>
    <w:tbl>
      <w:tblPr>
        <w:tblStyle w:val="Tablaconcuadrcula"/>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A539DD" w:rsidRPr="00054357" w:rsidTr="00632E44">
        <w:tc>
          <w:tcPr>
            <w:tcW w:w="1543" w:type="dxa"/>
          </w:tcPr>
          <w:p w:rsidR="00A539DD" w:rsidRPr="00054357" w:rsidRDefault="00A539DD"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6928" w:type="dxa"/>
          </w:tcPr>
          <w:p w:rsidR="00A539DD"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 </w:t>
            </w:r>
            <w:r w:rsidR="00A539DD" w:rsidRPr="00054357">
              <w:rPr>
                <w:rFonts w:ascii="Garamond" w:hAnsi="Garamond" w:cs="Arial"/>
                <w:bCs/>
                <w:iCs/>
                <w:sz w:val="24"/>
                <w:szCs w:val="24"/>
                <w:lang w:val="es-ES_tradnl"/>
              </w:rPr>
              <w:t>Dirección General de Transporte Terrestre.</w:t>
            </w:r>
          </w:p>
          <w:p w:rsidR="00A539DD" w:rsidRPr="00054357" w:rsidRDefault="00A539DD" w:rsidP="00111C92">
            <w:pPr>
              <w:spacing w:after="0" w:line="240" w:lineRule="auto"/>
              <w:contextualSpacing/>
              <w:jc w:val="both"/>
              <w:rPr>
                <w:rFonts w:ascii="Garamond" w:hAnsi="Garamond" w:cs="Arial"/>
                <w:bCs/>
                <w:iCs/>
                <w:sz w:val="24"/>
                <w:szCs w:val="24"/>
                <w:lang w:val="es-ES_tradnl"/>
              </w:rPr>
            </w:pPr>
          </w:p>
        </w:tc>
      </w:tr>
      <w:tr w:rsidR="00A539DD" w:rsidRPr="00054357" w:rsidTr="00632E44">
        <w:tc>
          <w:tcPr>
            <w:tcW w:w="1543" w:type="dxa"/>
          </w:tcPr>
          <w:p w:rsidR="00A539DD" w:rsidRPr="00054357" w:rsidRDefault="00A539DD"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6928" w:type="dxa"/>
          </w:tcPr>
          <w:p w:rsidR="00A539DD" w:rsidRPr="00054357" w:rsidRDefault="00A539DD" w:rsidP="00111C92">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A539DD" w:rsidRPr="00054357" w:rsidRDefault="00A539DD" w:rsidP="00A539DD">
      <w:pPr>
        <w:pStyle w:val="Prrafodelista"/>
        <w:spacing w:after="0"/>
        <w:rPr>
          <w:rFonts w:ascii="Garamond" w:hAnsi="Garamond" w:cs="Arial"/>
          <w:b/>
          <w:bCs/>
          <w:iCs/>
          <w:sz w:val="24"/>
          <w:szCs w:val="24"/>
          <w:lang w:val="es-SV"/>
        </w:rPr>
      </w:pPr>
    </w:p>
    <w:p w:rsidR="00A539DD" w:rsidRPr="00054357" w:rsidRDefault="00A539DD" w:rsidP="00FE0269">
      <w:pPr>
        <w:pStyle w:val="Prrafodelista"/>
        <w:numPr>
          <w:ilvl w:val="0"/>
          <w:numId w:val="21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539DD" w:rsidRPr="00054357" w:rsidRDefault="000D4DC2" w:rsidP="00A539DD">
      <w:pPr>
        <w:pStyle w:val="Prrafodelista"/>
        <w:rPr>
          <w:rFonts w:ascii="Garamond" w:hAnsi="Garamond" w:cs="Arial"/>
          <w:bCs/>
          <w:iCs/>
          <w:sz w:val="24"/>
          <w:szCs w:val="24"/>
        </w:rPr>
      </w:pPr>
      <w:r w:rsidRPr="00054357">
        <w:rPr>
          <w:rFonts w:ascii="Garamond" w:hAnsi="Garamond" w:cs="Arial"/>
          <w:bCs/>
          <w:iCs/>
          <w:sz w:val="24"/>
          <w:szCs w:val="24"/>
        </w:rPr>
        <w:t>Garantizar que los solicitantes cumplan con los requisitos establecidos para la emisión de ca</w:t>
      </w:r>
      <w:r w:rsidR="0024403C" w:rsidRPr="00054357">
        <w:rPr>
          <w:rFonts w:ascii="Garamond" w:hAnsi="Garamond" w:cs="Arial"/>
          <w:bCs/>
          <w:iCs/>
          <w:sz w:val="24"/>
          <w:szCs w:val="24"/>
        </w:rPr>
        <w:t>r</w:t>
      </w:r>
      <w:r w:rsidRPr="00054357">
        <w:rPr>
          <w:rFonts w:ascii="Garamond" w:hAnsi="Garamond" w:cs="Arial"/>
          <w:bCs/>
          <w:iCs/>
          <w:sz w:val="24"/>
          <w:szCs w:val="24"/>
        </w:rPr>
        <w:t>nés de identificación de motoristas, así como de llevar el registro de los motoristas carnetizados en los diferentes rubros de transporte.</w:t>
      </w:r>
    </w:p>
    <w:p w:rsidR="00A539DD" w:rsidRPr="00054357" w:rsidRDefault="00A539DD" w:rsidP="00A539DD">
      <w:pPr>
        <w:pStyle w:val="Prrafodelista"/>
        <w:rPr>
          <w:rFonts w:ascii="Garamond" w:hAnsi="Garamond" w:cs="Arial"/>
          <w:b/>
          <w:bCs/>
          <w:iCs/>
          <w:sz w:val="24"/>
          <w:szCs w:val="24"/>
        </w:rPr>
      </w:pPr>
    </w:p>
    <w:p w:rsidR="00A539DD" w:rsidRPr="00054357" w:rsidRDefault="00A539DD" w:rsidP="00FE0269">
      <w:pPr>
        <w:pStyle w:val="Prrafodelista"/>
        <w:numPr>
          <w:ilvl w:val="0"/>
          <w:numId w:val="216"/>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A539DD">
      <w:pPr>
        <w:pStyle w:val="Prrafodelista1"/>
        <w:tabs>
          <w:tab w:val="left" w:pos="993"/>
          <w:tab w:val="left" w:pos="2505"/>
          <w:tab w:val="left" w:pos="2700"/>
        </w:tabs>
        <w:ind w:left="993" w:hanging="426"/>
        <w:jc w:val="both"/>
        <w:rPr>
          <w:rFonts w:ascii="Garamond" w:hAnsi="Garamond" w:cs="Arial"/>
          <w:bCs/>
          <w:iCs/>
          <w:sz w:val="24"/>
          <w:szCs w:val="24"/>
        </w:rPr>
      </w:pPr>
      <w:r w:rsidRPr="00054357">
        <w:rPr>
          <w:rFonts w:ascii="Garamond" w:hAnsi="Garamond" w:cs="Arial"/>
          <w:sz w:val="24"/>
          <w:szCs w:val="24"/>
          <w:lang w:val="es-SV"/>
        </w:rPr>
        <w:t xml:space="preserve">1) </w:t>
      </w:r>
      <w:r w:rsidRPr="00054357">
        <w:rPr>
          <w:rFonts w:ascii="Garamond" w:hAnsi="Garamond" w:cs="Arial"/>
          <w:sz w:val="24"/>
          <w:szCs w:val="24"/>
          <w:lang w:val="es-SV"/>
        </w:rPr>
        <w:tab/>
      </w:r>
      <w:r w:rsidRPr="00054357">
        <w:rPr>
          <w:rFonts w:ascii="Garamond" w:hAnsi="Garamond" w:cs="Arial"/>
          <w:bCs/>
          <w:iCs/>
          <w:sz w:val="24"/>
          <w:szCs w:val="24"/>
        </w:rPr>
        <w:t>Emitir los diferentes carnés de identificación de motoristas.</w:t>
      </w:r>
    </w:p>
    <w:p w:rsidR="0085213B" w:rsidRPr="00054357" w:rsidRDefault="0085213B" w:rsidP="00FE0269">
      <w:pPr>
        <w:pStyle w:val="Prrafodelista1"/>
        <w:numPr>
          <w:ilvl w:val="0"/>
          <w:numId w:val="152"/>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Elaborar el registro de motoristas carnetizados en sus diferentes rubros de transporte.</w:t>
      </w:r>
    </w:p>
    <w:p w:rsidR="0085213B" w:rsidRPr="00054357" w:rsidRDefault="0085213B" w:rsidP="00FE0269">
      <w:pPr>
        <w:pStyle w:val="Prrafodelista1"/>
        <w:numPr>
          <w:ilvl w:val="0"/>
          <w:numId w:val="152"/>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Organizar y archivar el registro de motoristas carnetizados.</w:t>
      </w:r>
    </w:p>
    <w:p w:rsidR="00A539DD" w:rsidRPr="00054357" w:rsidRDefault="00A539DD" w:rsidP="00FE0269">
      <w:pPr>
        <w:pStyle w:val="Prrafodelista1"/>
        <w:numPr>
          <w:ilvl w:val="0"/>
          <w:numId w:val="152"/>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A539DD" w:rsidRPr="00054357" w:rsidRDefault="00A539DD">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A539DD" w:rsidRPr="00054357" w:rsidRDefault="00A539DD" w:rsidP="00FE0269">
      <w:pPr>
        <w:pStyle w:val="Prrafodelista"/>
        <w:numPr>
          <w:ilvl w:val="0"/>
          <w:numId w:val="21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pStyle w:val="Prrafodelista1"/>
        <w:tabs>
          <w:tab w:val="left" w:pos="0"/>
        </w:tabs>
        <w:ind w:left="0"/>
        <w:jc w:val="center"/>
        <w:rPr>
          <w:rFonts w:ascii="Garamond" w:hAnsi="Garamond" w:cs="Arial"/>
          <w:b/>
          <w:sz w:val="24"/>
          <w:szCs w:val="24"/>
        </w:rPr>
      </w:pPr>
    </w:p>
    <w:p w:rsidR="0085213B" w:rsidRPr="00054357" w:rsidRDefault="00A539DD" w:rsidP="00817E53">
      <w:pPr>
        <w:pStyle w:val="Ttulo4"/>
        <w:shd w:val="clear" w:color="auto" w:fill="D9D9D9" w:themeFill="background1" w:themeFillShade="D9"/>
        <w:ind w:left="709"/>
        <w:jc w:val="center"/>
        <w:rPr>
          <w:rFonts w:ascii="Garamond" w:hAnsi="Garamond" w:cs="Arial"/>
          <w:i w:val="0"/>
          <w:color w:val="auto"/>
          <w:sz w:val="24"/>
          <w:szCs w:val="24"/>
        </w:rPr>
      </w:pPr>
      <w:bookmarkStart w:id="214" w:name="_Toc479249858"/>
      <w:r w:rsidRPr="00054357">
        <w:rPr>
          <w:rFonts w:ascii="Garamond" w:hAnsi="Garamond" w:cs="Arial"/>
          <w:i w:val="0"/>
          <w:color w:val="auto"/>
          <w:sz w:val="24"/>
          <w:szCs w:val="24"/>
        </w:rPr>
        <w:t>1.3.6.</w:t>
      </w:r>
      <w:r w:rsidR="00A7012D">
        <w:rPr>
          <w:rFonts w:ascii="Garamond" w:hAnsi="Garamond" w:cs="Arial"/>
          <w:i w:val="0"/>
          <w:color w:val="auto"/>
          <w:sz w:val="24"/>
          <w:szCs w:val="24"/>
        </w:rPr>
        <w:t>5</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DE CAJA ÚNICA</w:t>
      </w:r>
      <w:bookmarkEnd w:id="214"/>
    </w:p>
    <w:p w:rsidR="0085213B" w:rsidRPr="00054357" w:rsidRDefault="0085213B" w:rsidP="00111C92">
      <w:pPr>
        <w:pStyle w:val="Prrafodelista1"/>
        <w:tabs>
          <w:tab w:val="left" w:pos="900"/>
          <w:tab w:val="left" w:pos="2505"/>
          <w:tab w:val="left" w:pos="2700"/>
        </w:tabs>
        <w:ind w:left="0"/>
        <w:jc w:val="center"/>
        <w:rPr>
          <w:rFonts w:ascii="Garamond" w:hAnsi="Garamond" w:cs="Arial"/>
          <w:sz w:val="24"/>
          <w:szCs w:val="24"/>
        </w:rPr>
      </w:pPr>
    </w:p>
    <w:p w:rsidR="00A539DD" w:rsidRPr="00054357" w:rsidRDefault="00A539DD" w:rsidP="00FE0269">
      <w:pPr>
        <w:pStyle w:val="Prrafodelista"/>
        <w:numPr>
          <w:ilvl w:val="0"/>
          <w:numId w:val="21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539DD" w:rsidRPr="00054357" w:rsidRDefault="00A539DD"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A539DD" w:rsidRPr="00054357" w:rsidTr="008D27B6">
        <w:tc>
          <w:tcPr>
            <w:tcW w:w="1559" w:type="dxa"/>
          </w:tcPr>
          <w:p w:rsidR="00A539DD" w:rsidRPr="00054357" w:rsidRDefault="00A539DD"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539DD"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 </w:t>
            </w:r>
            <w:r w:rsidR="00A539DD" w:rsidRPr="00054357">
              <w:rPr>
                <w:rFonts w:ascii="Garamond" w:hAnsi="Garamond" w:cs="Arial"/>
                <w:bCs/>
                <w:iCs/>
                <w:sz w:val="24"/>
                <w:szCs w:val="24"/>
                <w:lang w:val="es-ES_tradnl"/>
              </w:rPr>
              <w:t>Dirección General de Transporte Terrestre.</w:t>
            </w:r>
          </w:p>
          <w:p w:rsidR="00A539DD" w:rsidRPr="00054357" w:rsidRDefault="00A539DD" w:rsidP="00111C92">
            <w:pPr>
              <w:spacing w:after="0" w:line="240" w:lineRule="auto"/>
              <w:contextualSpacing/>
              <w:jc w:val="both"/>
              <w:rPr>
                <w:rFonts w:ascii="Garamond" w:hAnsi="Garamond" w:cs="Arial"/>
                <w:bCs/>
                <w:iCs/>
                <w:sz w:val="24"/>
                <w:szCs w:val="24"/>
                <w:lang w:val="es-ES_tradnl"/>
              </w:rPr>
            </w:pPr>
          </w:p>
        </w:tc>
      </w:tr>
      <w:tr w:rsidR="00A539DD" w:rsidRPr="00054357" w:rsidTr="008D27B6">
        <w:tc>
          <w:tcPr>
            <w:tcW w:w="1559" w:type="dxa"/>
          </w:tcPr>
          <w:p w:rsidR="00A539DD" w:rsidRPr="00054357" w:rsidRDefault="00A539DD"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539DD" w:rsidRPr="00054357" w:rsidRDefault="00A539DD"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A539DD" w:rsidRPr="00054357" w:rsidRDefault="00A539DD" w:rsidP="00A539DD">
      <w:pPr>
        <w:pStyle w:val="Prrafodelista"/>
        <w:spacing w:after="0"/>
        <w:rPr>
          <w:rFonts w:ascii="Garamond" w:hAnsi="Garamond" w:cs="Arial"/>
          <w:b/>
          <w:bCs/>
          <w:iCs/>
          <w:sz w:val="24"/>
          <w:szCs w:val="24"/>
          <w:lang w:val="es-SV"/>
        </w:rPr>
      </w:pPr>
    </w:p>
    <w:p w:rsidR="00A539DD" w:rsidRPr="00054357" w:rsidRDefault="00A539DD" w:rsidP="00FE0269">
      <w:pPr>
        <w:pStyle w:val="Prrafodelista"/>
        <w:numPr>
          <w:ilvl w:val="0"/>
          <w:numId w:val="21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24403C" w:rsidRPr="00054357" w:rsidRDefault="0024403C" w:rsidP="0024403C">
      <w:pPr>
        <w:pStyle w:val="Prrafodelista"/>
        <w:rPr>
          <w:rFonts w:ascii="Garamond" w:hAnsi="Garamond" w:cs="Arial"/>
          <w:bCs/>
          <w:iCs/>
          <w:sz w:val="24"/>
          <w:szCs w:val="24"/>
        </w:rPr>
      </w:pPr>
      <w:r w:rsidRPr="00054357">
        <w:rPr>
          <w:rFonts w:ascii="Garamond" w:hAnsi="Garamond" w:cs="Arial"/>
          <w:bCs/>
          <w:iCs/>
          <w:sz w:val="24"/>
          <w:szCs w:val="24"/>
        </w:rPr>
        <w:t xml:space="preserve">Llevar un registro actualizado de los </w:t>
      </w:r>
      <w:r w:rsidR="009D718F" w:rsidRPr="00054357">
        <w:rPr>
          <w:rFonts w:ascii="Garamond" w:hAnsi="Garamond" w:cs="Arial"/>
          <w:bCs/>
          <w:iCs/>
          <w:sz w:val="24"/>
          <w:szCs w:val="24"/>
        </w:rPr>
        <w:t>prestatarios del Servicio de Transporte Colectivo de Pasajeros, que adopten el sistema de caja única de conformidad a lo establecido en la Ley.</w:t>
      </w:r>
      <w:r w:rsidRPr="00054357">
        <w:rPr>
          <w:rFonts w:ascii="Garamond" w:hAnsi="Garamond" w:cs="Arial"/>
          <w:bCs/>
          <w:iCs/>
          <w:sz w:val="24"/>
          <w:szCs w:val="24"/>
        </w:rPr>
        <w:t xml:space="preserve"> Así mismo, es la responsable de iniciar y ejecutar los procesos administrativos de suspensión del goce del beneficio de la compensación al diesel</w:t>
      </w:r>
    </w:p>
    <w:p w:rsidR="00A539DD" w:rsidRPr="00054357" w:rsidRDefault="00A539DD" w:rsidP="00A539DD">
      <w:pPr>
        <w:pStyle w:val="Prrafodelista"/>
        <w:rPr>
          <w:rFonts w:ascii="Garamond" w:hAnsi="Garamond" w:cs="Arial"/>
          <w:b/>
          <w:bCs/>
          <w:iCs/>
          <w:sz w:val="24"/>
          <w:szCs w:val="24"/>
        </w:rPr>
      </w:pPr>
    </w:p>
    <w:p w:rsidR="00A539DD" w:rsidRPr="00054357" w:rsidRDefault="00A539DD" w:rsidP="00FE0269">
      <w:pPr>
        <w:pStyle w:val="Prrafodelista"/>
        <w:numPr>
          <w:ilvl w:val="0"/>
          <w:numId w:val="21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53"/>
        </w:numPr>
        <w:ind w:left="993" w:hanging="426"/>
        <w:jc w:val="both"/>
        <w:rPr>
          <w:rFonts w:ascii="Garamond" w:hAnsi="Garamond" w:cs="Arial"/>
          <w:sz w:val="24"/>
          <w:szCs w:val="24"/>
        </w:rPr>
      </w:pPr>
      <w:r w:rsidRPr="00054357">
        <w:rPr>
          <w:rFonts w:ascii="Garamond" w:hAnsi="Garamond" w:cs="Arial"/>
          <w:sz w:val="24"/>
          <w:szCs w:val="24"/>
        </w:rPr>
        <w:t>Asesorar a los prestatarios del servicio de Transporte Colectivo de Pasajeros, a efecto de que estos operen en sus rutas de forma organizada bajo el sistema de Caja Única, de conformidad a la Ley.</w:t>
      </w:r>
    </w:p>
    <w:p w:rsidR="0085213B" w:rsidRPr="00054357" w:rsidRDefault="0085213B" w:rsidP="00FE0269">
      <w:pPr>
        <w:pStyle w:val="Prrafodelista1"/>
        <w:numPr>
          <w:ilvl w:val="0"/>
          <w:numId w:val="153"/>
        </w:numPr>
        <w:ind w:left="993" w:hanging="426"/>
        <w:jc w:val="both"/>
        <w:rPr>
          <w:rFonts w:ascii="Garamond" w:hAnsi="Garamond" w:cs="Arial"/>
          <w:sz w:val="24"/>
          <w:szCs w:val="24"/>
        </w:rPr>
      </w:pPr>
      <w:r w:rsidRPr="00054357">
        <w:rPr>
          <w:rFonts w:ascii="Garamond" w:hAnsi="Garamond" w:cs="Arial"/>
          <w:sz w:val="24"/>
          <w:szCs w:val="24"/>
        </w:rPr>
        <w:t xml:space="preserve">Ejecutar trámites de certificaciones de inscripción de las unidades que estén operando en el sistema de caja única, así como también: constancias de cambios de Presidente de Caja Única, </w:t>
      </w:r>
      <w:r w:rsidR="00632E44" w:rsidRPr="00054357">
        <w:rPr>
          <w:rFonts w:ascii="Garamond" w:hAnsi="Garamond" w:cs="Arial"/>
          <w:sz w:val="24"/>
          <w:szCs w:val="24"/>
        </w:rPr>
        <w:t>des inscripciones</w:t>
      </w:r>
      <w:r w:rsidRPr="00054357">
        <w:rPr>
          <w:rFonts w:ascii="Garamond" w:hAnsi="Garamond" w:cs="Arial"/>
          <w:sz w:val="24"/>
          <w:szCs w:val="24"/>
        </w:rPr>
        <w:t xml:space="preserve"> e incorporaciones al sistema de Caja Única.</w:t>
      </w:r>
    </w:p>
    <w:p w:rsidR="0085213B" w:rsidRPr="00054357" w:rsidRDefault="0085213B" w:rsidP="00FE0269">
      <w:pPr>
        <w:pStyle w:val="Prrafodelista1"/>
        <w:numPr>
          <w:ilvl w:val="0"/>
          <w:numId w:val="153"/>
        </w:numPr>
        <w:ind w:left="993" w:hanging="426"/>
        <w:jc w:val="both"/>
        <w:rPr>
          <w:rFonts w:ascii="Garamond" w:hAnsi="Garamond" w:cs="Arial"/>
          <w:sz w:val="24"/>
          <w:szCs w:val="24"/>
        </w:rPr>
      </w:pPr>
      <w:r w:rsidRPr="00054357">
        <w:rPr>
          <w:rFonts w:ascii="Garamond" w:hAnsi="Garamond" w:cs="Arial"/>
          <w:sz w:val="24"/>
          <w:szCs w:val="24"/>
        </w:rPr>
        <w:t>Ejecutar los procesos administrativos de suspensión del goce del beneficio de la compensación al diesel de los prestatarios del transporte colectivo, elaborando el proyecto de resolución correspondiente, de conformidad a lo establecido en la legislación vigente que regula la materia.</w:t>
      </w:r>
    </w:p>
    <w:p w:rsidR="0085213B" w:rsidRPr="00054357" w:rsidRDefault="0085213B" w:rsidP="00FE0269">
      <w:pPr>
        <w:pStyle w:val="Prrafodelista1"/>
        <w:numPr>
          <w:ilvl w:val="0"/>
          <w:numId w:val="153"/>
        </w:numPr>
        <w:ind w:left="993" w:hanging="426"/>
        <w:jc w:val="both"/>
        <w:rPr>
          <w:rFonts w:ascii="Garamond" w:hAnsi="Garamond" w:cs="Arial"/>
          <w:bCs/>
          <w:iCs/>
          <w:sz w:val="24"/>
          <w:szCs w:val="24"/>
        </w:rPr>
      </w:pPr>
      <w:r w:rsidRPr="00054357">
        <w:rPr>
          <w:rFonts w:ascii="Garamond" w:hAnsi="Garamond" w:cs="Arial"/>
          <w:bCs/>
          <w:iCs/>
          <w:sz w:val="24"/>
          <w:szCs w:val="24"/>
        </w:rPr>
        <w:t xml:space="preserve">Atender el llamado del titular de la Institución cuando sea requerido. </w:t>
      </w:r>
    </w:p>
    <w:p w:rsidR="0085213B" w:rsidRPr="00054357" w:rsidRDefault="0085213B" w:rsidP="00FE0269">
      <w:pPr>
        <w:pStyle w:val="Prrafodelista1"/>
        <w:numPr>
          <w:ilvl w:val="0"/>
          <w:numId w:val="153"/>
        </w:numPr>
        <w:ind w:left="993" w:hanging="426"/>
        <w:jc w:val="both"/>
        <w:rPr>
          <w:rFonts w:ascii="Garamond" w:hAnsi="Garamond" w:cs="Arial"/>
          <w:bCs/>
          <w:iCs/>
          <w:sz w:val="24"/>
          <w:szCs w:val="24"/>
        </w:rPr>
      </w:pPr>
      <w:r w:rsidRPr="00054357">
        <w:rPr>
          <w:rFonts w:ascii="Garamond" w:hAnsi="Garamond" w:cs="Arial"/>
          <w:bCs/>
          <w:iCs/>
          <w:sz w:val="24"/>
          <w:szCs w:val="24"/>
        </w:rPr>
        <w:t>Demás funciones que la dirección designe; y</w:t>
      </w:r>
    </w:p>
    <w:p w:rsidR="00A539DD" w:rsidRPr="00054357" w:rsidRDefault="00A539DD" w:rsidP="00FE0269">
      <w:pPr>
        <w:pStyle w:val="Prrafodelista1"/>
        <w:numPr>
          <w:ilvl w:val="0"/>
          <w:numId w:val="153"/>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A539DD" w:rsidRPr="00054357" w:rsidRDefault="00A539DD">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A539DD" w:rsidRPr="00054357" w:rsidRDefault="00A539DD" w:rsidP="00FE0269">
      <w:pPr>
        <w:pStyle w:val="Prrafodelista"/>
        <w:numPr>
          <w:ilvl w:val="0"/>
          <w:numId w:val="21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A539DD" w:rsidRPr="00054357" w:rsidRDefault="00A539DD" w:rsidP="00111C92">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A539DD" w:rsidP="00817E53">
      <w:pPr>
        <w:pStyle w:val="Ttulo4"/>
        <w:shd w:val="clear" w:color="auto" w:fill="D9D9D9" w:themeFill="background1" w:themeFillShade="D9"/>
        <w:ind w:left="709"/>
        <w:jc w:val="center"/>
        <w:rPr>
          <w:rFonts w:ascii="Garamond" w:hAnsi="Garamond" w:cs="Arial"/>
          <w:i w:val="0"/>
          <w:color w:val="auto"/>
          <w:sz w:val="24"/>
          <w:szCs w:val="24"/>
        </w:rPr>
      </w:pPr>
      <w:bookmarkStart w:id="215" w:name="_Toc479249859"/>
      <w:r w:rsidRPr="00054357">
        <w:rPr>
          <w:rFonts w:ascii="Garamond" w:hAnsi="Garamond" w:cs="Arial"/>
          <w:i w:val="0"/>
          <w:color w:val="auto"/>
          <w:sz w:val="24"/>
          <w:szCs w:val="24"/>
        </w:rPr>
        <w:t>1.3.6.</w:t>
      </w:r>
      <w:r w:rsidR="00A7012D">
        <w:rPr>
          <w:rFonts w:ascii="Garamond" w:hAnsi="Garamond" w:cs="Arial"/>
          <w:i w:val="0"/>
          <w:color w:val="auto"/>
          <w:sz w:val="24"/>
          <w:szCs w:val="24"/>
        </w:rPr>
        <w:t>6</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DE TRANSPORTE ALTERNATIVO LOCAL</w:t>
      </w:r>
      <w:bookmarkEnd w:id="215"/>
    </w:p>
    <w:p w:rsidR="00A539DD" w:rsidRPr="00A7012D" w:rsidRDefault="00A539DD" w:rsidP="00111C92">
      <w:pPr>
        <w:pStyle w:val="Prrafodelista1"/>
        <w:tabs>
          <w:tab w:val="left" w:pos="900"/>
          <w:tab w:val="left" w:pos="2505"/>
          <w:tab w:val="left" w:pos="2700"/>
        </w:tabs>
        <w:ind w:left="0"/>
        <w:jc w:val="center"/>
        <w:rPr>
          <w:rFonts w:ascii="Garamond" w:hAnsi="Garamond" w:cs="Arial"/>
          <w:sz w:val="24"/>
          <w:szCs w:val="24"/>
          <w:lang w:val="es-SV"/>
        </w:rPr>
      </w:pPr>
    </w:p>
    <w:p w:rsidR="00A539DD" w:rsidRPr="00054357" w:rsidRDefault="00A539DD" w:rsidP="00FE0269">
      <w:pPr>
        <w:pStyle w:val="Prrafodelista"/>
        <w:numPr>
          <w:ilvl w:val="0"/>
          <w:numId w:val="21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539DD" w:rsidRPr="00054357" w:rsidRDefault="00A539DD"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A539DD" w:rsidRPr="00054357" w:rsidTr="008D27B6">
        <w:tc>
          <w:tcPr>
            <w:tcW w:w="1559" w:type="dxa"/>
          </w:tcPr>
          <w:p w:rsidR="00A539DD" w:rsidRPr="00054357" w:rsidRDefault="00A539DD"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539DD"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 </w:t>
            </w:r>
            <w:r w:rsidR="00A539DD" w:rsidRPr="00054357">
              <w:rPr>
                <w:rFonts w:ascii="Garamond" w:hAnsi="Garamond" w:cs="Arial"/>
                <w:bCs/>
                <w:iCs/>
                <w:sz w:val="24"/>
                <w:szCs w:val="24"/>
                <w:lang w:val="es-ES_tradnl"/>
              </w:rPr>
              <w:t>Dirección General de Transporte Terrestre.</w:t>
            </w:r>
          </w:p>
          <w:p w:rsidR="00A539DD" w:rsidRPr="00054357" w:rsidRDefault="00A539DD" w:rsidP="00111C92">
            <w:pPr>
              <w:spacing w:after="0" w:line="240" w:lineRule="auto"/>
              <w:contextualSpacing/>
              <w:jc w:val="both"/>
              <w:rPr>
                <w:rFonts w:ascii="Garamond" w:hAnsi="Garamond" w:cs="Arial"/>
                <w:bCs/>
                <w:iCs/>
                <w:sz w:val="24"/>
                <w:szCs w:val="24"/>
                <w:lang w:val="es-ES_tradnl"/>
              </w:rPr>
            </w:pPr>
          </w:p>
        </w:tc>
      </w:tr>
      <w:tr w:rsidR="00A539DD" w:rsidRPr="00054357" w:rsidTr="008D27B6">
        <w:tc>
          <w:tcPr>
            <w:tcW w:w="1559" w:type="dxa"/>
          </w:tcPr>
          <w:p w:rsidR="00A539DD" w:rsidRPr="00054357" w:rsidRDefault="00A539DD"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539DD" w:rsidRPr="00054357" w:rsidRDefault="00A539DD"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A539DD" w:rsidRPr="00054357" w:rsidRDefault="00A539DD" w:rsidP="00A539DD">
      <w:pPr>
        <w:pStyle w:val="Prrafodelista"/>
        <w:spacing w:after="0"/>
        <w:rPr>
          <w:rFonts w:ascii="Garamond" w:hAnsi="Garamond" w:cs="Arial"/>
          <w:b/>
          <w:bCs/>
          <w:iCs/>
          <w:sz w:val="24"/>
          <w:szCs w:val="24"/>
          <w:lang w:val="es-SV"/>
        </w:rPr>
      </w:pPr>
    </w:p>
    <w:p w:rsidR="00A539DD" w:rsidRPr="00054357" w:rsidRDefault="00A539DD" w:rsidP="00FE0269">
      <w:pPr>
        <w:pStyle w:val="Prrafodelista"/>
        <w:numPr>
          <w:ilvl w:val="0"/>
          <w:numId w:val="21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539DD" w:rsidRPr="00054357" w:rsidRDefault="00D42040" w:rsidP="00A539DD">
      <w:pPr>
        <w:pStyle w:val="Prrafodelista"/>
        <w:rPr>
          <w:rFonts w:ascii="Garamond" w:hAnsi="Garamond" w:cs="Arial"/>
          <w:bCs/>
          <w:iCs/>
          <w:sz w:val="24"/>
          <w:szCs w:val="24"/>
        </w:rPr>
      </w:pPr>
      <w:r w:rsidRPr="00054357">
        <w:rPr>
          <w:rFonts w:ascii="Garamond" w:hAnsi="Garamond" w:cs="Arial"/>
          <w:bCs/>
          <w:iCs/>
          <w:sz w:val="24"/>
          <w:szCs w:val="24"/>
        </w:rPr>
        <w:t>Garantizar que la documentación presentada por los solicitantes de autorización de transporte alternativo local, cumplan con los requisitos legales.</w:t>
      </w:r>
    </w:p>
    <w:p w:rsidR="00A539DD" w:rsidRPr="00054357" w:rsidRDefault="00A539DD" w:rsidP="00A539DD">
      <w:pPr>
        <w:pStyle w:val="Prrafodelista"/>
        <w:rPr>
          <w:rFonts w:ascii="Garamond" w:hAnsi="Garamond" w:cs="Arial"/>
          <w:b/>
          <w:bCs/>
          <w:iCs/>
          <w:sz w:val="24"/>
          <w:szCs w:val="24"/>
        </w:rPr>
      </w:pPr>
    </w:p>
    <w:p w:rsidR="00A539DD" w:rsidRPr="00054357" w:rsidRDefault="00A539DD" w:rsidP="00FE0269">
      <w:pPr>
        <w:pStyle w:val="Prrafodelista"/>
        <w:numPr>
          <w:ilvl w:val="0"/>
          <w:numId w:val="218"/>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54"/>
        </w:numPr>
        <w:tabs>
          <w:tab w:val="left" w:pos="426"/>
        </w:tabs>
        <w:ind w:left="993" w:hanging="426"/>
        <w:jc w:val="both"/>
        <w:rPr>
          <w:rFonts w:ascii="Garamond" w:hAnsi="Garamond" w:cs="Arial"/>
          <w:bCs/>
          <w:iCs/>
          <w:sz w:val="24"/>
          <w:szCs w:val="24"/>
        </w:rPr>
      </w:pPr>
      <w:r w:rsidRPr="00054357">
        <w:rPr>
          <w:rFonts w:ascii="Garamond" w:hAnsi="Garamond" w:cs="Arial"/>
          <w:bCs/>
          <w:iCs/>
          <w:sz w:val="24"/>
          <w:szCs w:val="24"/>
        </w:rPr>
        <w:t>Rec</w:t>
      </w:r>
      <w:r w:rsidR="00540260">
        <w:rPr>
          <w:rFonts w:ascii="Garamond" w:hAnsi="Garamond" w:cs="Arial"/>
          <w:bCs/>
          <w:iCs/>
          <w:sz w:val="24"/>
          <w:szCs w:val="24"/>
        </w:rPr>
        <w:t>ibir</w:t>
      </w:r>
      <w:r w:rsidRPr="00054357">
        <w:rPr>
          <w:rFonts w:ascii="Garamond" w:hAnsi="Garamond" w:cs="Arial"/>
          <w:bCs/>
          <w:iCs/>
          <w:sz w:val="24"/>
          <w:szCs w:val="24"/>
        </w:rPr>
        <w:t xml:space="preserve"> y analizar  las solicitudes de transporte alternativo local.</w:t>
      </w:r>
    </w:p>
    <w:p w:rsidR="0085213B" w:rsidRPr="00054357" w:rsidRDefault="0085213B" w:rsidP="00FE0269">
      <w:pPr>
        <w:pStyle w:val="Prrafodelista1"/>
        <w:numPr>
          <w:ilvl w:val="0"/>
          <w:numId w:val="154"/>
        </w:numPr>
        <w:tabs>
          <w:tab w:val="left" w:pos="426"/>
        </w:tabs>
        <w:ind w:left="993" w:hanging="426"/>
        <w:jc w:val="both"/>
        <w:rPr>
          <w:rFonts w:ascii="Garamond" w:hAnsi="Garamond" w:cs="Arial"/>
          <w:bCs/>
          <w:iCs/>
          <w:sz w:val="24"/>
          <w:szCs w:val="24"/>
        </w:rPr>
      </w:pPr>
      <w:r w:rsidRPr="00054357">
        <w:rPr>
          <w:rFonts w:ascii="Garamond" w:hAnsi="Garamond" w:cs="Arial"/>
          <w:bCs/>
          <w:iCs/>
          <w:sz w:val="24"/>
          <w:szCs w:val="24"/>
        </w:rPr>
        <w:t>Verificar que los expedientes cumplan con los requisitos legales para la autorización del servicio.</w:t>
      </w:r>
    </w:p>
    <w:p w:rsidR="0085213B" w:rsidRPr="00054357" w:rsidRDefault="0085213B" w:rsidP="00FE0269">
      <w:pPr>
        <w:pStyle w:val="Prrafodelista1"/>
        <w:numPr>
          <w:ilvl w:val="0"/>
          <w:numId w:val="154"/>
        </w:numPr>
        <w:tabs>
          <w:tab w:val="left" w:pos="426"/>
        </w:tabs>
        <w:ind w:left="993" w:hanging="426"/>
        <w:jc w:val="both"/>
        <w:rPr>
          <w:rFonts w:ascii="Garamond" w:hAnsi="Garamond" w:cs="Arial"/>
          <w:bCs/>
          <w:iCs/>
          <w:sz w:val="24"/>
          <w:szCs w:val="24"/>
        </w:rPr>
      </w:pPr>
      <w:r w:rsidRPr="00054357">
        <w:rPr>
          <w:rFonts w:ascii="Garamond" w:hAnsi="Garamond" w:cs="Arial"/>
          <w:bCs/>
          <w:iCs/>
          <w:sz w:val="24"/>
          <w:szCs w:val="24"/>
        </w:rPr>
        <w:t>Elaborar las resoluciones para denegar o aprobar los permisos correspondientes de conformidad a  los estudios técnicos.</w:t>
      </w:r>
    </w:p>
    <w:p w:rsidR="0085213B" w:rsidRPr="00054357" w:rsidRDefault="0085213B" w:rsidP="00FE0269">
      <w:pPr>
        <w:pStyle w:val="Prrafodelista1"/>
        <w:numPr>
          <w:ilvl w:val="0"/>
          <w:numId w:val="154"/>
        </w:numPr>
        <w:ind w:left="993" w:hanging="426"/>
        <w:jc w:val="both"/>
        <w:rPr>
          <w:rFonts w:ascii="Garamond" w:hAnsi="Garamond" w:cs="Arial"/>
          <w:bCs/>
          <w:iCs/>
          <w:sz w:val="24"/>
          <w:szCs w:val="24"/>
        </w:rPr>
      </w:pPr>
      <w:r w:rsidRPr="00054357">
        <w:rPr>
          <w:rFonts w:ascii="Garamond" w:hAnsi="Garamond" w:cs="Arial"/>
          <w:bCs/>
          <w:iCs/>
          <w:sz w:val="24"/>
          <w:szCs w:val="24"/>
        </w:rPr>
        <w:t xml:space="preserve">Atender el llamado del titular de la Institución cuando sea requerido. </w:t>
      </w:r>
    </w:p>
    <w:p w:rsidR="0085213B" w:rsidRPr="00054357" w:rsidRDefault="0085213B" w:rsidP="00FE0269">
      <w:pPr>
        <w:pStyle w:val="Prrafodelista1"/>
        <w:numPr>
          <w:ilvl w:val="0"/>
          <w:numId w:val="154"/>
        </w:numPr>
        <w:ind w:left="993" w:hanging="426"/>
        <w:jc w:val="both"/>
        <w:rPr>
          <w:rFonts w:ascii="Garamond" w:hAnsi="Garamond" w:cs="Arial"/>
          <w:bCs/>
          <w:iCs/>
          <w:sz w:val="24"/>
          <w:szCs w:val="24"/>
        </w:rPr>
      </w:pPr>
      <w:r w:rsidRPr="00054357">
        <w:rPr>
          <w:rFonts w:ascii="Garamond" w:hAnsi="Garamond" w:cs="Arial"/>
          <w:bCs/>
          <w:iCs/>
          <w:sz w:val="24"/>
          <w:szCs w:val="24"/>
        </w:rPr>
        <w:t>Demás funciones que la dirección designe; y</w:t>
      </w:r>
    </w:p>
    <w:p w:rsidR="00A539DD" w:rsidRPr="00054357" w:rsidRDefault="00A539DD" w:rsidP="00FE0269">
      <w:pPr>
        <w:pStyle w:val="Prrafodelista1"/>
        <w:numPr>
          <w:ilvl w:val="0"/>
          <w:numId w:val="154"/>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A539DD" w:rsidRPr="00054357" w:rsidRDefault="00A539DD">
      <w:pPr>
        <w:spacing w:after="0" w:line="240" w:lineRule="auto"/>
        <w:rPr>
          <w:rFonts w:ascii="Garamond" w:hAnsi="Garamond" w:cs="Arial"/>
          <w:bCs/>
          <w:iCs/>
          <w:sz w:val="24"/>
          <w:szCs w:val="24"/>
          <w:lang w:val="es-ES" w:eastAsia="en-US"/>
        </w:rPr>
      </w:pPr>
      <w:r w:rsidRPr="00054357">
        <w:rPr>
          <w:rFonts w:ascii="Garamond" w:hAnsi="Garamond" w:cs="Arial"/>
          <w:bCs/>
          <w:iCs/>
          <w:sz w:val="24"/>
          <w:szCs w:val="24"/>
        </w:rPr>
        <w:br w:type="page"/>
      </w:r>
    </w:p>
    <w:p w:rsidR="00AC6499" w:rsidRPr="00054357" w:rsidRDefault="00AC6499" w:rsidP="00FE0269">
      <w:pPr>
        <w:pStyle w:val="Prrafodelista"/>
        <w:numPr>
          <w:ilvl w:val="0"/>
          <w:numId w:val="21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pStyle w:val="Prrafodelista1"/>
        <w:tabs>
          <w:tab w:val="left" w:pos="900"/>
          <w:tab w:val="left" w:pos="2505"/>
          <w:tab w:val="left" w:pos="2700"/>
        </w:tabs>
        <w:ind w:left="0"/>
        <w:jc w:val="center"/>
        <w:rPr>
          <w:rFonts w:ascii="Garamond" w:hAnsi="Garamond" w:cs="Arial"/>
          <w:bCs/>
          <w:iCs/>
          <w:sz w:val="24"/>
          <w:szCs w:val="24"/>
        </w:rPr>
      </w:pPr>
    </w:p>
    <w:p w:rsidR="0085213B" w:rsidRPr="00054357" w:rsidRDefault="00AC6499" w:rsidP="00817E53">
      <w:pPr>
        <w:pStyle w:val="Ttulo4"/>
        <w:shd w:val="clear" w:color="auto" w:fill="D9D9D9" w:themeFill="background1" w:themeFillShade="D9"/>
        <w:ind w:left="709"/>
        <w:jc w:val="center"/>
        <w:rPr>
          <w:rFonts w:ascii="Garamond" w:hAnsi="Garamond" w:cs="Arial"/>
          <w:i w:val="0"/>
          <w:color w:val="auto"/>
          <w:sz w:val="24"/>
          <w:szCs w:val="24"/>
        </w:rPr>
      </w:pPr>
      <w:bookmarkStart w:id="216" w:name="_Toc479249860"/>
      <w:r w:rsidRPr="00054357">
        <w:rPr>
          <w:rFonts w:ascii="Garamond" w:hAnsi="Garamond" w:cs="Arial"/>
          <w:i w:val="0"/>
          <w:color w:val="auto"/>
          <w:sz w:val="24"/>
          <w:szCs w:val="24"/>
        </w:rPr>
        <w:t>1.3.6.</w:t>
      </w:r>
      <w:r w:rsidR="00A7012D">
        <w:rPr>
          <w:rFonts w:ascii="Garamond" w:hAnsi="Garamond" w:cs="Arial"/>
          <w:i w:val="0"/>
          <w:color w:val="auto"/>
          <w:sz w:val="24"/>
          <w:szCs w:val="24"/>
        </w:rPr>
        <w:t>7</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DE TERMINALES</w:t>
      </w:r>
      <w:bookmarkEnd w:id="216"/>
    </w:p>
    <w:p w:rsidR="0085213B" w:rsidRPr="00054357" w:rsidRDefault="0085213B" w:rsidP="00111C92">
      <w:pPr>
        <w:pStyle w:val="Prrafodelista1"/>
        <w:tabs>
          <w:tab w:val="left" w:pos="900"/>
          <w:tab w:val="left" w:pos="2505"/>
          <w:tab w:val="left" w:pos="2700"/>
        </w:tabs>
        <w:ind w:left="0"/>
        <w:jc w:val="center"/>
        <w:rPr>
          <w:rFonts w:ascii="Garamond" w:hAnsi="Garamond" w:cs="Arial"/>
          <w:sz w:val="24"/>
          <w:szCs w:val="24"/>
        </w:rPr>
      </w:pPr>
    </w:p>
    <w:p w:rsidR="00AC6499" w:rsidRPr="00054357" w:rsidRDefault="00AC6499" w:rsidP="00FE0269">
      <w:pPr>
        <w:pStyle w:val="Prrafodelista"/>
        <w:numPr>
          <w:ilvl w:val="0"/>
          <w:numId w:val="21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C6499" w:rsidRPr="00054357" w:rsidRDefault="00AC6499"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AC6499" w:rsidRPr="00054357" w:rsidTr="008D27B6">
        <w:tc>
          <w:tcPr>
            <w:tcW w:w="1559" w:type="dxa"/>
          </w:tcPr>
          <w:p w:rsidR="00AC6499" w:rsidRPr="00054357" w:rsidRDefault="00AC6499"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C6499"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 </w:t>
            </w:r>
            <w:r w:rsidR="00AC6499" w:rsidRPr="00054357">
              <w:rPr>
                <w:rFonts w:ascii="Garamond" w:hAnsi="Garamond" w:cs="Arial"/>
                <w:bCs/>
                <w:iCs/>
                <w:sz w:val="24"/>
                <w:szCs w:val="24"/>
                <w:lang w:val="es-ES_tradnl"/>
              </w:rPr>
              <w:t>Dirección General de Transporte Terrestre.</w:t>
            </w:r>
          </w:p>
          <w:p w:rsidR="00AC6499" w:rsidRPr="00054357" w:rsidRDefault="00AC6499" w:rsidP="00111C92">
            <w:pPr>
              <w:spacing w:after="0" w:line="240" w:lineRule="auto"/>
              <w:contextualSpacing/>
              <w:jc w:val="both"/>
              <w:rPr>
                <w:rFonts w:ascii="Garamond" w:hAnsi="Garamond" w:cs="Arial"/>
                <w:bCs/>
                <w:iCs/>
                <w:sz w:val="24"/>
                <w:szCs w:val="24"/>
                <w:lang w:val="es-ES_tradnl"/>
              </w:rPr>
            </w:pPr>
          </w:p>
        </w:tc>
      </w:tr>
      <w:tr w:rsidR="00AC6499" w:rsidRPr="00054357" w:rsidTr="008D27B6">
        <w:tc>
          <w:tcPr>
            <w:tcW w:w="1559" w:type="dxa"/>
          </w:tcPr>
          <w:p w:rsidR="00AC6499" w:rsidRPr="00054357" w:rsidRDefault="00AC6499"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C6499" w:rsidRPr="00054357" w:rsidRDefault="00AC6499"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AC6499" w:rsidRPr="00054357" w:rsidRDefault="00AC6499" w:rsidP="00AC6499">
      <w:pPr>
        <w:pStyle w:val="Prrafodelista"/>
        <w:spacing w:after="0"/>
        <w:rPr>
          <w:rFonts w:ascii="Garamond" w:hAnsi="Garamond" w:cs="Arial"/>
          <w:b/>
          <w:bCs/>
          <w:iCs/>
          <w:sz w:val="24"/>
          <w:szCs w:val="24"/>
          <w:lang w:val="es-SV"/>
        </w:rPr>
      </w:pPr>
    </w:p>
    <w:p w:rsidR="00AC6499" w:rsidRPr="00054357" w:rsidRDefault="00AC6499" w:rsidP="00FE0269">
      <w:pPr>
        <w:pStyle w:val="Prrafodelista"/>
        <w:numPr>
          <w:ilvl w:val="0"/>
          <w:numId w:val="21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C6499" w:rsidRPr="00054357" w:rsidRDefault="00200E71" w:rsidP="00AC6499">
      <w:pPr>
        <w:pStyle w:val="Prrafodelista"/>
        <w:rPr>
          <w:rFonts w:ascii="Garamond" w:hAnsi="Garamond" w:cs="Arial"/>
          <w:bCs/>
          <w:iCs/>
          <w:sz w:val="24"/>
          <w:szCs w:val="24"/>
        </w:rPr>
      </w:pPr>
      <w:r w:rsidRPr="00054357">
        <w:rPr>
          <w:rFonts w:ascii="Garamond" w:hAnsi="Garamond" w:cs="Arial"/>
          <w:bCs/>
          <w:iCs/>
          <w:sz w:val="24"/>
          <w:szCs w:val="24"/>
        </w:rPr>
        <w:t>V</w:t>
      </w:r>
      <w:r w:rsidR="000E6E70" w:rsidRPr="00054357">
        <w:rPr>
          <w:rFonts w:ascii="Garamond" w:hAnsi="Garamond" w:cs="Arial"/>
          <w:bCs/>
          <w:iCs/>
          <w:sz w:val="24"/>
          <w:szCs w:val="24"/>
        </w:rPr>
        <w:t>igilar el buen funcionamiento de las diferentes terminales de transporte colectivo público de pasajeros y del transporte de carga, así como verificar que las solicitudes de nuevas terminales cumplan con los requisitos establecidos en la Ley General de Transporte Terrestre, Tránsito y Seguridad Vial.</w:t>
      </w:r>
    </w:p>
    <w:p w:rsidR="00AC6499" w:rsidRPr="00054357" w:rsidRDefault="00AC6499" w:rsidP="00AC6499">
      <w:pPr>
        <w:pStyle w:val="Prrafodelista"/>
        <w:rPr>
          <w:rFonts w:ascii="Garamond" w:hAnsi="Garamond" w:cs="Arial"/>
          <w:b/>
          <w:bCs/>
          <w:iCs/>
          <w:sz w:val="24"/>
          <w:szCs w:val="24"/>
        </w:rPr>
      </w:pPr>
    </w:p>
    <w:p w:rsidR="00AC6499" w:rsidRPr="00054357" w:rsidRDefault="00AC6499" w:rsidP="00FE0269">
      <w:pPr>
        <w:pStyle w:val="Prrafodelista"/>
        <w:numPr>
          <w:ilvl w:val="0"/>
          <w:numId w:val="21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56"/>
        </w:numPr>
        <w:ind w:left="993" w:hanging="426"/>
        <w:jc w:val="both"/>
        <w:rPr>
          <w:rFonts w:ascii="Garamond" w:hAnsi="Garamond" w:cs="Arial"/>
          <w:bCs/>
          <w:iCs/>
          <w:sz w:val="24"/>
          <w:szCs w:val="24"/>
        </w:rPr>
      </w:pPr>
      <w:r w:rsidRPr="00054357">
        <w:rPr>
          <w:rFonts w:ascii="Garamond" w:hAnsi="Garamond" w:cs="Arial"/>
          <w:bCs/>
          <w:iCs/>
          <w:sz w:val="24"/>
          <w:szCs w:val="24"/>
        </w:rPr>
        <w:t>Elaborar y actualizar el registro de las diferentes terminales del transporte colectivo público de pasajeros y del transporte de carga.</w:t>
      </w:r>
    </w:p>
    <w:p w:rsidR="0085213B" w:rsidRPr="00054357" w:rsidRDefault="0085213B" w:rsidP="00FE0269">
      <w:pPr>
        <w:pStyle w:val="Prrafodelista1"/>
        <w:numPr>
          <w:ilvl w:val="0"/>
          <w:numId w:val="156"/>
        </w:numPr>
        <w:ind w:left="993" w:hanging="426"/>
        <w:jc w:val="both"/>
        <w:rPr>
          <w:rFonts w:ascii="Garamond" w:hAnsi="Garamond" w:cs="Arial"/>
          <w:bCs/>
          <w:iCs/>
          <w:sz w:val="24"/>
          <w:szCs w:val="24"/>
        </w:rPr>
      </w:pPr>
      <w:r w:rsidRPr="00054357">
        <w:rPr>
          <w:rFonts w:ascii="Garamond" w:hAnsi="Garamond" w:cs="Arial"/>
          <w:bCs/>
          <w:iCs/>
          <w:sz w:val="24"/>
          <w:szCs w:val="24"/>
        </w:rPr>
        <w:t>Vigilar el buen funcionamiento de cada una de las terminales autorizadas.</w:t>
      </w:r>
    </w:p>
    <w:p w:rsidR="0085213B" w:rsidRPr="00054357" w:rsidRDefault="0085213B" w:rsidP="00FE0269">
      <w:pPr>
        <w:pStyle w:val="Prrafodelista1"/>
        <w:numPr>
          <w:ilvl w:val="0"/>
          <w:numId w:val="156"/>
        </w:numPr>
        <w:ind w:left="993" w:hanging="426"/>
        <w:jc w:val="both"/>
        <w:rPr>
          <w:rFonts w:ascii="Garamond" w:hAnsi="Garamond" w:cs="Arial"/>
          <w:bCs/>
          <w:iCs/>
          <w:sz w:val="24"/>
          <w:szCs w:val="24"/>
        </w:rPr>
      </w:pPr>
      <w:r w:rsidRPr="00054357">
        <w:rPr>
          <w:rFonts w:ascii="Garamond" w:hAnsi="Garamond" w:cs="Arial"/>
          <w:bCs/>
          <w:iCs/>
          <w:sz w:val="24"/>
          <w:szCs w:val="24"/>
        </w:rPr>
        <w:t>Organizar, controlar y ordenar la operatividad de cada una de las terminales autorizadas.</w:t>
      </w:r>
    </w:p>
    <w:p w:rsidR="0085213B" w:rsidRPr="00054357" w:rsidRDefault="0085213B" w:rsidP="00FE0269">
      <w:pPr>
        <w:pStyle w:val="Prrafodelista1"/>
        <w:numPr>
          <w:ilvl w:val="0"/>
          <w:numId w:val="156"/>
        </w:numPr>
        <w:ind w:left="993" w:hanging="426"/>
        <w:jc w:val="both"/>
        <w:rPr>
          <w:rFonts w:ascii="Garamond" w:hAnsi="Garamond" w:cs="Arial"/>
          <w:bCs/>
          <w:iCs/>
          <w:sz w:val="24"/>
          <w:szCs w:val="24"/>
        </w:rPr>
      </w:pPr>
      <w:r w:rsidRPr="00054357">
        <w:rPr>
          <w:rFonts w:ascii="Garamond" w:hAnsi="Garamond" w:cs="Arial"/>
          <w:bCs/>
          <w:iCs/>
          <w:sz w:val="24"/>
          <w:szCs w:val="24"/>
        </w:rPr>
        <w:t>Verificar las diferentes solicitudes de requerimiento de nuevas terminales aplicando los requisitos establecidos en la Ley General de Transporte Terrestre, Tránsito y Seguridad Vial.</w:t>
      </w:r>
    </w:p>
    <w:p w:rsidR="0085213B" w:rsidRPr="00054357" w:rsidRDefault="0085213B" w:rsidP="00FE0269">
      <w:pPr>
        <w:pStyle w:val="Prrafodelista1"/>
        <w:numPr>
          <w:ilvl w:val="0"/>
          <w:numId w:val="156"/>
        </w:numPr>
        <w:ind w:left="993" w:hanging="426"/>
        <w:jc w:val="both"/>
        <w:rPr>
          <w:rFonts w:ascii="Garamond" w:hAnsi="Garamond" w:cs="Arial"/>
          <w:bCs/>
          <w:iCs/>
          <w:sz w:val="24"/>
          <w:szCs w:val="24"/>
        </w:rPr>
      </w:pPr>
      <w:r w:rsidRPr="00054357">
        <w:rPr>
          <w:rFonts w:ascii="Garamond" w:hAnsi="Garamond" w:cs="Arial"/>
          <w:bCs/>
          <w:iCs/>
          <w:sz w:val="24"/>
          <w:szCs w:val="24"/>
        </w:rPr>
        <w:t xml:space="preserve">Atender el llamado del titular de la Institución cuando sea requerido. </w:t>
      </w:r>
    </w:p>
    <w:p w:rsidR="0085213B" w:rsidRPr="00054357" w:rsidRDefault="0085213B" w:rsidP="00FE0269">
      <w:pPr>
        <w:pStyle w:val="Prrafodelista1"/>
        <w:numPr>
          <w:ilvl w:val="0"/>
          <w:numId w:val="156"/>
        </w:numPr>
        <w:ind w:left="993" w:hanging="426"/>
        <w:jc w:val="both"/>
        <w:rPr>
          <w:rFonts w:ascii="Garamond" w:hAnsi="Garamond" w:cs="Arial"/>
          <w:bCs/>
          <w:iCs/>
          <w:sz w:val="24"/>
          <w:szCs w:val="24"/>
        </w:rPr>
      </w:pPr>
      <w:r w:rsidRPr="00054357">
        <w:rPr>
          <w:rFonts w:ascii="Garamond" w:hAnsi="Garamond" w:cs="Arial"/>
          <w:bCs/>
          <w:iCs/>
          <w:sz w:val="24"/>
          <w:szCs w:val="24"/>
        </w:rPr>
        <w:t>Demás funciones que la dirección designe; y</w:t>
      </w:r>
    </w:p>
    <w:p w:rsidR="00A3494E" w:rsidRPr="00054357" w:rsidRDefault="00A3494E" w:rsidP="00FE0269">
      <w:pPr>
        <w:pStyle w:val="Prrafodelista1"/>
        <w:numPr>
          <w:ilvl w:val="0"/>
          <w:numId w:val="156"/>
        </w:numPr>
        <w:tabs>
          <w:tab w:val="left" w:pos="567"/>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9E665B" w:rsidRPr="00054357" w:rsidRDefault="009E665B">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170632" w:rsidRPr="00054357" w:rsidRDefault="00170632" w:rsidP="00FE0269">
      <w:pPr>
        <w:pStyle w:val="Prrafodelista"/>
        <w:numPr>
          <w:ilvl w:val="0"/>
          <w:numId w:val="22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170632" w:rsidP="00817E53">
      <w:pPr>
        <w:pStyle w:val="Ttulo4"/>
        <w:shd w:val="clear" w:color="auto" w:fill="D9D9D9" w:themeFill="background1" w:themeFillShade="D9"/>
        <w:ind w:left="709"/>
        <w:jc w:val="center"/>
        <w:rPr>
          <w:rFonts w:ascii="Garamond" w:hAnsi="Garamond" w:cs="Arial"/>
          <w:i w:val="0"/>
          <w:color w:val="auto"/>
          <w:sz w:val="24"/>
          <w:szCs w:val="24"/>
        </w:rPr>
      </w:pPr>
      <w:bookmarkStart w:id="217" w:name="_Toc479249861"/>
      <w:r w:rsidRPr="00054357">
        <w:rPr>
          <w:rFonts w:ascii="Garamond" w:hAnsi="Garamond" w:cs="Arial"/>
          <w:i w:val="0"/>
          <w:color w:val="auto"/>
          <w:sz w:val="24"/>
          <w:szCs w:val="24"/>
        </w:rPr>
        <w:t>1.3.6.</w:t>
      </w:r>
      <w:r w:rsidR="00A7012D">
        <w:rPr>
          <w:rFonts w:ascii="Garamond" w:hAnsi="Garamond" w:cs="Arial"/>
          <w:i w:val="0"/>
          <w:color w:val="auto"/>
          <w:sz w:val="24"/>
          <w:szCs w:val="24"/>
        </w:rPr>
        <w:t>8</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TÉCNICA DE TRANSPORTE TERRESTRE</w:t>
      </w:r>
      <w:bookmarkEnd w:id="217"/>
    </w:p>
    <w:p w:rsidR="0085213B" w:rsidRPr="00054357" w:rsidRDefault="0085213B" w:rsidP="00111C92">
      <w:pPr>
        <w:pStyle w:val="Prrafodelista1"/>
        <w:tabs>
          <w:tab w:val="left" w:pos="900"/>
          <w:tab w:val="left" w:pos="2505"/>
          <w:tab w:val="left" w:pos="2700"/>
        </w:tabs>
        <w:ind w:left="0"/>
        <w:jc w:val="center"/>
        <w:rPr>
          <w:rFonts w:ascii="Garamond" w:hAnsi="Garamond" w:cs="Arial"/>
          <w:bCs/>
          <w:iCs/>
          <w:sz w:val="24"/>
          <w:szCs w:val="24"/>
          <w:lang w:val="es-SV"/>
        </w:rPr>
      </w:pPr>
    </w:p>
    <w:p w:rsidR="00170632" w:rsidRPr="00054357" w:rsidRDefault="00170632" w:rsidP="00FE0269">
      <w:pPr>
        <w:pStyle w:val="Prrafodelista"/>
        <w:numPr>
          <w:ilvl w:val="0"/>
          <w:numId w:val="22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70632" w:rsidRPr="00054357" w:rsidRDefault="00170632" w:rsidP="00111C9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170632" w:rsidRPr="00054357" w:rsidTr="008D27B6">
        <w:tc>
          <w:tcPr>
            <w:tcW w:w="1559" w:type="dxa"/>
          </w:tcPr>
          <w:p w:rsidR="00170632" w:rsidRPr="00054357" w:rsidRDefault="00170632" w:rsidP="00111C92">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70632" w:rsidRPr="00054357" w:rsidRDefault="002B74B6" w:rsidP="00111C92">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 </w:t>
            </w:r>
            <w:r w:rsidR="00170632" w:rsidRPr="00054357">
              <w:rPr>
                <w:rFonts w:ascii="Garamond" w:hAnsi="Garamond" w:cs="Arial"/>
                <w:bCs/>
                <w:iCs/>
                <w:sz w:val="24"/>
                <w:szCs w:val="24"/>
                <w:lang w:val="es-ES_tradnl"/>
              </w:rPr>
              <w:t>Dirección General de Transporte Terrestre.</w:t>
            </w:r>
          </w:p>
          <w:p w:rsidR="00170632" w:rsidRPr="00054357" w:rsidRDefault="00170632" w:rsidP="00111C92">
            <w:pPr>
              <w:spacing w:after="0" w:line="240" w:lineRule="auto"/>
              <w:contextualSpacing/>
              <w:jc w:val="both"/>
              <w:rPr>
                <w:rFonts w:ascii="Garamond" w:hAnsi="Garamond" w:cs="Arial"/>
                <w:bCs/>
                <w:iCs/>
                <w:sz w:val="24"/>
                <w:szCs w:val="24"/>
                <w:lang w:val="es-ES_tradnl"/>
              </w:rPr>
            </w:pPr>
          </w:p>
        </w:tc>
      </w:tr>
      <w:tr w:rsidR="00170632" w:rsidRPr="00054357" w:rsidTr="008D27B6">
        <w:tc>
          <w:tcPr>
            <w:tcW w:w="1559" w:type="dxa"/>
          </w:tcPr>
          <w:p w:rsidR="00170632" w:rsidRPr="00054357" w:rsidRDefault="00170632"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70632" w:rsidRPr="00054357" w:rsidRDefault="00170632"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170632" w:rsidRPr="00054357" w:rsidRDefault="00170632" w:rsidP="00170632">
      <w:pPr>
        <w:pStyle w:val="Prrafodelista"/>
        <w:spacing w:after="0"/>
        <w:rPr>
          <w:rFonts w:ascii="Garamond" w:hAnsi="Garamond" w:cs="Arial"/>
          <w:b/>
          <w:bCs/>
          <w:iCs/>
          <w:sz w:val="24"/>
          <w:szCs w:val="24"/>
          <w:lang w:val="es-SV"/>
        </w:rPr>
      </w:pPr>
    </w:p>
    <w:p w:rsidR="00170632" w:rsidRPr="00054357" w:rsidRDefault="00170632" w:rsidP="00FE0269">
      <w:pPr>
        <w:pStyle w:val="Prrafodelista"/>
        <w:numPr>
          <w:ilvl w:val="0"/>
          <w:numId w:val="22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A208F" w:rsidRPr="00054357" w:rsidRDefault="005A208F" w:rsidP="005A208F">
      <w:pPr>
        <w:pStyle w:val="Prrafodelista"/>
        <w:rPr>
          <w:rFonts w:ascii="Garamond" w:hAnsi="Garamond" w:cs="Arial"/>
          <w:b/>
          <w:bCs/>
          <w:iCs/>
          <w:sz w:val="24"/>
          <w:szCs w:val="24"/>
        </w:rPr>
      </w:pPr>
      <w:r w:rsidRPr="00054357">
        <w:rPr>
          <w:rFonts w:ascii="Garamond" w:hAnsi="Garamond" w:cs="Arial"/>
          <w:bCs/>
          <w:iCs/>
          <w:sz w:val="24"/>
          <w:szCs w:val="24"/>
        </w:rPr>
        <w:t xml:space="preserve">Dar apoyo técnico a la Dirección General de Transporte Terrestre </w:t>
      </w:r>
      <w:r w:rsidR="005C7F99" w:rsidRPr="00054357">
        <w:rPr>
          <w:rFonts w:ascii="Garamond" w:hAnsi="Garamond" w:cs="Arial"/>
          <w:bCs/>
          <w:iCs/>
          <w:sz w:val="24"/>
          <w:szCs w:val="24"/>
        </w:rPr>
        <w:t xml:space="preserve">a fin de dar cumplimiento </w:t>
      </w:r>
      <w:r w:rsidRPr="00054357">
        <w:rPr>
          <w:rFonts w:ascii="Garamond" w:hAnsi="Garamond" w:cs="Arial"/>
          <w:bCs/>
          <w:iCs/>
          <w:sz w:val="24"/>
          <w:szCs w:val="24"/>
        </w:rPr>
        <w:t>a las disposiciones legales emanadas de la Ley de Transporte Terrestre Transito y Seguridad Vial y su respectivo Reglamento General de Transporte.</w:t>
      </w:r>
    </w:p>
    <w:p w:rsidR="00170632" w:rsidRPr="00054357" w:rsidRDefault="00170632" w:rsidP="00170632">
      <w:pPr>
        <w:pStyle w:val="Prrafodelista"/>
        <w:rPr>
          <w:rFonts w:ascii="Garamond" w:hAnsi="Garamond" w:cs="Arial"/>
          <w:b/>
          <w:bCs/>
          <w:iCs/>
          <w:sz w:val="24"/>
          <w:szCs w:val="24"/>
        </w:rPr>
      </w:pPr>
    </w:p>
    <w:p w:rsidR="00170632" w:rsidRPr="00054357" w:rsidRDefault="00170632" w:rsidP="00FE0269">
      <w:pPr>
        <w:pStyle w:val="Prrafodelista"/>
        <w:numPr>
          <w:ilvl w:val="0"/>
          <w:numId w:val="220"/>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E623DE" w:rsidRPr="00ED05EB" w:rsidRDefault="00E623DE" w:rsidP="00FE0269">
      <w:pPr>
        <w:pStyle w:val="Prrafodelista1"/>
        <w:numPr>
          <w:ilvl w:val="1"/>
          <w:numId w:val="151"/>
        </w:numPr>
        <w:ind w:left="993" w:hanging="426"/>
        <w:jc w:val="both"/>
        <w:rPr>
          <w:rFonts w:ascii="Garamond" w:hAnsi="Garamond" w:cs="Arial"/>
          <w:bCs/>
          <w:iCs/>
          <w:sz w:val="24"/>
          <w:szCs w:val="24"/>
        </w:rPr>
      </w:pPr>
      <w:r w:rsidRPr="00ED05EB">
        <w:rPr>
          <w:rFonts w:ascii="Garamond" w:hAnsi="Garamond" w:cs="Arial"/>
          <w:bCs/>
          <w:iCs/>
          <w:sz w:val="24"/>
          <w:szCs w:val="24"/>
        </w:rPr>
        <w:t>Revisar e inspeccionar solicitudes a modificaciones de condiciones de líneas o rutas.</w:t>
      </w:r>
    </w:p>
    <w:p w:rsidR="00E623DE" w:rsidRPr="00ED05EB" w:rsidRDefault="00E623DE" w:rsidP="00FE0269">
      <w:pPr>
        <w:pStyle w:val="Prrafodelista1"/>
        <w:numPr>
          <w:ilvl w:val="1"/>
          <w:numId w:val="151"/>
        </w:numPr>
        <w:ind w:left="993" w:hanging="426"/>
        <w:jc w:val="both"/>
        <w:rPr>
          <w:rFonts w:ascii="Garamond" w:hAnsi="Garamond" w:cs="Arial"/>
          <w:bCs/>
          <w:iCs/>
          <w:sz w:val="24"/>
          <w:szCs w:val="24"/>
        </w:rPr>
      </w:pPr>
      <w:r w:rsidRPr="00ED05EB">
        <w:rPr>
          <w:rFonts w:ascii="Garamond" w:hAnsi="Garamond" w:cs="Arial"/>
          <w:bCs/>
          <w:iCs/>
          <w:sz w:val="24"/>
          <w:szCs w:val="24"/>
        </w:rPr>
        <w:t>Verificar y actualizar las bases de datos sobre las rutas y unidades del transporte en general.</w:t>
      </w:r>
    </w:p>
    <w:p w:rsidR="00E623DE" w:rsidRPr="00ED05EB" w:rsidRDefault="00E623DE" w:rsidP="00FE0269">
      <w:pPr>
        <w:pStyle w:val="Prrafodelista1"/>
        <w:numPr>
          <w:ilvl w:val="1"/>
          <w:numId w:val="151"/>
        </w:numPr>
        <w:ind w:left="993" w:hanging="426"/>
        <w:jc w:val="both"/>
        <w:rPr>
          <w:rFonts w:ascii="Garamond" w:hAnsi="Garamond" w:cs="Arial"/>
          <w:bCs/>
          <w:iCs/>
          <w:sz w:val="24"/>
          <w:szCs w:val="24"/>
        </w:rPr>
      </w:pPr>
      <w:r w:rsidRPr="00ED05EB">
        <w:rPr>
          <w:rFonts w:ascii="Garamond" w:hAnsi="Garamond" w:cs="Arial"/>
          <w:bCs/>
          <w:iCs/>
          <w:sz w:val="24"/>
          <w:szCs w:val="24"/>
        </w:rPr>
        <w:t>Elaborar informes técnicos como resultado de inspecciones y trabajo de campo.</w:t>
      </w:r>
    </w:p>
    <w:p w:rsidR="00E623DE" w:rsidRPr="00ED05EB" w:rsidRDefault="00E623DE" w:rsidP="00FE0269">
      <w:pPr>
        <w:pStyle w:val="Prrafodelista1"/>
        <w:numPr>
          <w:ilvl w:val="1"/>
          <w:numId w:val="151"/>
        </w:numPr>
        <w:ind w:left="993" w:hanging="426"/>
        <w:jc w:val="both"/>
        <w:rPr>
          <w:rFonts w:ascii="Garamond" w:hAnsi="Garamond" w:cs="Arial"/>
          <w:bCs/>
          <w:iCs/>
          <w:sz w:val="24"/>
          <w:szCs w:val="24"/>
        </w:rPr>
      </w:pPr>
      <w:r w:rsidRPr="00ED05EB">
        <w:rPr>
          <w:rFonts w:ascii="Garamond" w:hAnsi="Garamond" w:cs="Arial"/>
          <w:bCs/>
          <w:iCs/>
          <w:sz w:val="24"/>
          <w:szCs w:val="24"/>
        </w:rPr>
        <w:t>Realizar estudios de demanda con el objeto de reordenar el servicio de transporte público y aumentar la cobertura del mismo según sea indicado por la Dirección General.</w:t>
      </w:r>
    </w:p>
    <w:p w:rsidR="00E623DE" w:rsidRPr="00ED05EB" w:rsidRDefault="00E623DE" w:rsidP="00FE0269">
      <w:pPr>
        <w:pStyle w:val="Prrafodelista1"/>
        <w:numPr>
          <w:ilvl w:val="1"/>
          <w:numId w:val="151"/>
        </w:numPr>
        <w:ind w:left="993" w:hanging="426"/>
        <w:jc w:val="both"/>
        <w:rPr>
          <w:rFonts w:ascii="Garamond" w:hAnsi="Garamond" w:cs="Arial"/>
          <w:bCs/>
          <w:iCs/>
          <w:sz w:val="24"/>
          <w:szCs w:val="24"/>
        </w:rPr>
      </w:pPr>
      <w:r w:rsidRPr="00ED05EB">
        <w:rPr>
          <w:rFonts w:ascii="Garamond" w:hAnsi="Garamond" w:cs="Arial"/>
          <w:bCs/>
          <w:iCs/>
          <w:sz w:val="24"/>
          <w:szCs w:val="24"/>
        </w:rPr>
        <w:t xml:space="preserve">Atender el llamado del titular de la Institución cuando sea requerido. </w:t>
      </w:r>
    </w:p>
    <w:p w:rsidR="00E623DE" w:rsidRPr="00ED05EB" w:rsidRDefault="00E623DE" w:rsidP="00FE0269">
      <w:pPr>
        <w:pStyle w:val="Prrafodelista1"/>
        <w:numPr>
          <w:ilvl w:val="1"/>
          <w:numId w:val="151"/>
        </w:numPr>
        <w:ind w:left="993" w:hanging="426"/>
        <w:jc w:val="both"/>
        <w:rPr>
          <w:rFonts w:ascii="Garamond" w:hAnsi="Garamond" w:cs="Arial"/>
          <w:bCs/>
          <w:iCs/>
          <w:sz w:val="24"/>
          <w:szCs w:val="24"/>
        </w:rPr>
      </w:pPr>
      <w:r w:rsidRPr="00ED05EB">
        <w:rPr>
          <w:rFonts w:ascii="Garamond" w:hAnsi="Garamond" w:cs="Arial"/>
          <w:bCs/>
          <w:iCs/>
          <w:sz w:val="24"/>
          <w:szCs w:val="24"/>
        </w:rPr>
        <w:t>Demás funciones que la dirección designe; y</w:t>
      </w:r>
    </w:p>
    <w:p w:rsidR="00A3494E" w:rsidRPr="00054357" w:rsidRDefault="00A3494E" w:rsidP="00FE0269">
      <w:pPr>
        <w:pStyle w:val="Prrafodelista1"/>
        <w:numPr>
          <w:ilvl w:val="1"/>
          <w:numId w:val="151"/>
        </w:numPr>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E623DE" w:rsidRDefault="00E623DE">
      <w:pPr>
        <w:spacing w:after="0" w:line="240" w:lineRule="auto"/>
        <w:rPr>
          <w:rFonts w:ascii="Garamond" w:hAnsi="Garamond" w:cs="Arial"/>
          <w:bCs/>
          <w:iCs/>
          <w:sz w:val="24"/>
          <w:szCs w:val="24"/>
          <w:lang w:val="es-ES" w:eastAsia="en-US"/>
        </w:rPr>
      </w:pPr>
      <w:r>
        <w:rPr>
          <w:rFonts w:ascii="Garamond" w:hAnsi="Garamond" w:cs="Arial"/>
          <w:bCs/>
          <w:iCs/>
          <w:sz w:val="24"/>
          <w:szCs w:val="24"/>
        </w:rPr>
        <w:br w:type="page"/>
      </w:r>
    </w:p>
    <w:p w:rsidR="00E623DE" w:rsidRPr="00054357" w:rsidRDefault="00E623DE" w:rsidP="00EC114F">
      <w:pPr>
        <w:pStyle w:val="Prrafodelista"/>
        <w:numPr>
          <w:ilvl w:val="0"/>
          <w:numId w:val="38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623DE" w:rsidRPr="00054357" w:rsidRDefault="00E623DE" w:rsidP="00E623DE">
      <w:pPr>
        <w:pStyle w:val="Prrafodelista1"/>
        <w:tabs>
          <w:tab w:val="left" w:pos="900"/>
          <w:tab w:val="left" w:pos="2505"/>
          <w:tab w:val="left" w:pos="2700"/>
        </w:tabs>
        <w:ind w:left="0"/>
        <w:jc w:val="center"/>
        <w:rPr>
          <w:rFonts w:ascii="Garamond" w:hAnsi="Garamond" w:cs="Arial"/>
          <w:b/>
          <w:sz w:val="24"/>
          <w:szCs w:val="24"/>
        </w:rPr>
      </w:pPr>
    </w:p>
    <w:p w:rsidR="00E623DE" w:rsidRPr="00054357" w:rsidRDefault="00E623DE" w:rsidP="00E623DE">
      <w:pPr>
        <w:pStyle w:val="Ttulo4"/>
        <w:shd w:val="clear" w:color="auto" w:fill="D9D9D9" w:themeFill="background1" w:themeFillShade="D9"/>
        <w:ind w:left="709"/>
        <w:jc w:val="center"/>
        <w:rPr>
          <w:rFonts w:ascii="Garamond" w:hAnsi="Garamond" w:cs="Arial"/>
          <w:i w:val="0"/>
          <w:color w:val="auto"/>
          <w:sz w:val="24"/>
          <w:szCs w:val="24"/>
        </w:rPr>
      </w:pPr>
      <w:bookmarkStart w:id="218" w:name="_Toc479249862"/>
      <w:r w:rsidRPr="00054357">
        <w:rPr>
          <w:rFonts w:ascii="Garamond" w:hAnsi="Garamond" w:cs="Arial"/>
          <w:i w:val="0"/>
          <w:color w:val="auto"/>
          <w:sz w:val="24"/>
          <w:szCs w:val="24"/>
        </w:rPr>
        <w:t>1.3.6.</w:t>
      </w:r>
      <w:r w:rsidR="00A7012D">
        <w:rPr>
          <w:rFonts w:ascii="Garamond" w:hAnsi="Garamond" w:cs="Arial"/>
          <w:i w:val="0"/>
          <w:color w:val="auto"/>
          <w:sz w:val="24"/>
          <w:szCs w:val="24"/>
        </w:rPr>
        <w:t>9</w:t>
      </w:r>
      <w:r w:rsidRPr="00054357">
        <w:rPr>
          <w:rFonts w:ascii="Garamond" w:hAnsi="Garamond" w:cs="Arial"/>
          <w:i w:val="0"/>
          <w:color w:val="auto"/>
          <w:sz w:val="24"/>
          <w:szCs w:val="24"/>
        </w:rPr>
        <w:t xml:space="preserve"> UNIDAD </w:t>
      </w:r>
      <w:r w:rsidR="00243BBE">
        <w:rPr>
          <w:rFonts w:ascii="Garamond" w:hAnsi="Garamond" w:cs="Arial"/>
          <w:i w:val="0"/>
          <w:color w:val="auto"/>
          <w:sz w:val="24"/>
          <w:szCs w:val="24"/>
        </w:rPr>
        <w:t>JURDICA</w:t>
      </w:r>
      <w:r w:rsidRPr="00054357">
        <w:rPr>
          <w:rFonts w:ascii="Garamond" w:hAnsi="Garamond" w:cs="Arial"/>
          <w:i w:val="0"/>
          <w:color w:val="auto"/>
          <w:sz w:val="24"/>
          <w:szCs w:val="24"/>
        </w:rPr>
        <w:t xml:space="preserve"> DE TRANSPORTE TERRESTRE</w:t>
      </w:r>
      <w:bookmarkEnd w:id="218"/>
    </w:p>
    <w:p w:rsidR="00E623DE" w:rsidRPr="00054357" w:rsidRDefault="00E623DE" w:rsidP="00E623DE">
      <w:pPr>
        <w:pStyle w:val="Prrafodelista1"/>
        <w:tabs>
          <w:tab w:val="left" w:pos="900"/>
          <w:tab w:val="left" w:pos="2505"/>
          <w:tab w:val="left" w:pos="2700"/>
        </w:tabs>
        <w:ind w:left="0"/>
        <w:jc w:val="center"/>
        <w:rPr>
          <w:rFonts w:ascii="Garamond" w:hAnsi="Garamond" w:cs="Arial"/>
          <w:bCs/>
          <w:iCs/>
          <w:sz w:val="24"/>
          <w:szCs w:val="24"/>
          <w:lang w:val="es-SV"/>
        </w:rPr>
      </w:pPr>
    </w:p>
    <w:p w:rsidR="00E623DE" w:rsidRPr="00054357" w:rsidRDefault="00E623DE" w:rsidP="00EC114F">
      <w:pPr>
        <w:pStyle w:val="Prrafodelista"/>
        <w:numPr>
          <w:ilvl w:val="0"/>
          <w:numId w:val="38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623DE" w:rsidRPr="00054357" w:rsidRDefault="00E623DE" w:rsidP="00E623DE">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E623DE" w:rsidRPr="00054357" w:rsidTr="00DB441C">
        <w:tc>
          <w:tcPr>
            <w:tcW w:w="1559" w:type="dxa"/>
          </w:tcPr>
          <w:p w:rsidR="00E623DE" w:rsidRPr="00054357" w:rsidRDefault="00E623DE" w:rsidP="00DB441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623DE" w:rsidRPr="00054357" w:rsidRDefault="002B74B6" w:rsidP="00DB441C">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1.3.6 </w:t>
            </w:r>
            <w:r w:rsidR="00E623DE" w:rsidRPr="00054357">
              <w:rPr>
                <w:rFonts w:ascii="Garamond" w:hAnsi="Garamond" w:cs="Arial"/>
                <w:bCs/>
                <w:iCs/>
                <w:sz w:val="24"/>
                <w:szCs w:val="24"/>
                <w:lang w:val="es-ES_tradnl"/>
              </w:rPr>
              <w:t>Dirección General de Transporte Terrestre.</w:t>
            </w:r>
          </w:p>
          <w:p w:rsidR="00E623DE" w:rsidRPr="00054357" w:rsidRDefault="00E623DE" w:rsidP="00DB441C">
            <w:pPr>
              <w:spacing w:after="0" w:line="240" w:lineRule="auto"/>
              <w:contextualSpacing/>
              <w:jc w:val="both"/>
              <w:rPr>
                <w:rFonts w:ascii="Garamond" w:hAnsi="Garamond" w:cs="Arial"/>
                <w:bCs/>
                <w:iCs/>
                <w:sz w:val="24"/>
                <w:szCs w:val="24"/>
                <w:lang w:val="es-ES_tradnl"/>
              </w:rPr>
            </w:pPr>
          </w:p>
        </w:tc>
      </w:tr>
      <w:tr w:rsidR="00E623DE" w:rsidRPr="00054357" w:rsidTr="00DB441C">
        <w:tc>
          <w:tcPr>
            <w:tcW w:w="1559" w:type="dxa"/>
          </w:tcPr>
          <w:p w:rsidR="00E623DE" w:rsidRPr="00054357" w:rsidRDefault="00E623DE" w:rsidP="00DB441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623DE" w:rsidRPr="00054357" w:rsidRDefault="00E623DE" w:rsidP="00DB441C">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E623DE" w:rsidRPr="00054357" w:rsidRDefault="00E623DE" w:rsidP="00E623DE">
      <w:pPr>
        <w:pStyle w:val="Prrafodelista"/>
        <w:spacing w:after="0"/>
        <w:rPr>
          <w:rFonts w:ascii="Garamond" w:hAnsi="Garamond" w:cs="Arial"/>
          <w:b/>
          <w:bCs/>
          <w:iCs/>
          <w:sz w:val="24"/>
          <w:szCs w:val="24"/>
          <w:lang w:val="es-SV"/>
        </w:rPr>
      </w:pPr>
    </w:p>
    <w:p w:rsidR="00E623DE" w:rsidRPr="00054357" w:rsidRDefault="00E623DE" w:rsidP="00EC114F">
      <w:pPr>
        <w:pStyle w:val="Prrafodelista"/>
        <w:numPr>
          <w:ilvl w:val="0"/>
          <w:numId w:val="38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243BBE" w:rsidRPr="00ED05EB" w:rsidRDefault="00243BBE" w:rsidP="00243BBE">
      <w:pPr>
        <w:tabs>
          <w:tab w:val="left" w:pos="993"/>
        </w:tabs>
        <w:spacing w:after="0" w:line="240" w:lineRule="auto"/>
        <w:ind w:left="720"/>
        <w:contextualSpacing/>
        <w:jc w:val="both"/>
        <w:rPr>
          <w:rFonts w:ascii="Garamond" w:hAnsi="Garamond" w:cs="Arial"/>
          <w:bCs/>
          <w:iCs/>
          <w:sz w:val="24"/>
          <w:szCs w:val="24"/>
        </w:rPr>
      </w:pPr>
      <w:r>
        <w:rPr>
          <w:rFonts w:ascii="Garamond" w:hAnsi="Garamond" w:cs="Arial"/>
          <w:bCs/>
          <w:iCs/>
          <w:sz w:val="24"/>
          <w:szCs w:val="24"/>
          <w:lang w:val="es-ES"/>
        </w:rPr>
        <w:t>Brindar</w:t>
      </w:r>
      <w:r w:rsidRPr="00ED05EB">
        <w:rPr>
          <w:rFonts w:ascii="Garamond" w:hAnsi="Garamond" w:cs="Arial"/>
          <w:bCs/>
          <w:iCs/>
          <w:sz w:val="24"/>
          <w:szCs w:val="24"/>
        </w:rPr>
        <w:t xml:space="preserve"> asesoramiento jurídico de las disposiciones legales emanadas de la Ley de Transporte Terrestre Transito y Seguridad Vial y su respectivo Reglamento General de Transporte, a las diferentes unidades que componen la Dirección General de Transporte Terrestre. </w:t>
      </w:r>
    </w:p>
    <w:p w:rsidR="00E623DE" w:rsidRPr="00054357" w:rsidRDefault="00E623DE" w:rsidP="00E623DE">
      <w:pPr>
        <w:pStyle w:val="Prrafodelista"/>
        <w:rPr>
          <w:rFonts w:ascii="Garamond" w:hAnsi="Garamond" w:cs="Arial"/>
          <w:b/>
          <w:bCs/>
          <w:iCs/>
          <w:sz w:val="24"/>
          <w:szCs w:val="24"/>
        </w:rPr>
      </w:pPr>
    </w:p>
    <w:p w:rsidR="00E623DE" w:rsidRPr="00054357" w:rsidRDefault="00E623DE" w:rsidP="00EC114F">
      <w:pPr>
        <w:pStyle w:val="Prrafodelista"/>
        <w:numPr>
          <w:ilvl w:val="0"/>
          <w:numId w:val="38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Dar apoyo legal a las unidades de la Dirección General de Transporte Terrestre que lo requieran.</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Elaborar respuesta a los informes solicitados por cualquier institución en los procesos promovidos en contra de los actos emitidos por la Dirección General de Transporte Terrestre.</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Elaborar respuesta en relación a las opiniones legales que las diferentes entidades estatales requieran.</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Emitir resoluciones en base a los expedientes presentados por los usuarios los cuales se relacionan a las solicitudes dirigidas a la Dirección General de Transporte Terrestre.</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Emitir proyectos de resoluciones dictadas por el Director General de Transporte Terrestre, cuando éste así lo indique.</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Diligenciar procesos sancionatorios por incumplimientos a la Ley.</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Garantizar que los procesos y respuestas se emitan dentro de la legalidad y debido proceso.</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Mantener coordinación permanente con la Dirección Legal respecto de aquellos temas o proyectos estratégicos que así lo estime el viceministro o viceministra de transporte.</w:t>
      </w:r>
    </w:p>
    <w:p w:rsidR="00D02EE9" w:rsidRPr="00ED05EB"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Atender el llamado del titular de la Institución cuando sea requerido.</w:t>
      </w:r>
    </w:p>
    <w:p w:rsidR="00372CB3" w:rsidRDefault="00D02EE9" w:rsidP="00EC114F">
      <w:pPr>
        <w:pStyle w:val="Prrafodelista1"/>
        <w:numPr>
          <w:ilvl w:val="0"/>
          <w:numId w:val="390"/>
        </w:numPr>
        <w:jc w:val="both"/>
        <w:rPr>
          <w:rFonts w:ascii="Garamond" w:hAnsi="Garamond" w:cs="Arial"/>
          <w:bCs/>
          <w:iCs/>
          <w:sz w:val="24"/>
          <w:szCs w:val="24"/>
        </w:rPr>
      </w:pPr>
      <w:r w:rsidRPr="00ED05EB">
        <w:rPr>
          <w:rFonts w:ascii="Garamond" w:hAnsi="Garamond" w:cs="Arial"/>
          <w:bCs/>
          <w:iCs/>
          <w:sz w:val="24"/>
          <w:szCs w:val="24"/>
        </w:rPr>
        <w:t>Demás funciones que la Dirección designe; y</w:t>
      </w:r>
    </w:p>
    <w:p w:rsidR="00372CB3" w:rsidRPr="00054357" w:rsidRDefault="00372CB3" w:rsidP="00EC114F">
      <w:pPr>
        <w:pStyle w:val="Prrafodelista1"/>
        <w:numPr>
          <w:ilvl w:val="0"/>
          <w:numId w:val="390"/>
        </w:numPr>
        <w:jc w:val="both"/>
        <w:rPr>
          <w:rFonts w:ascii="Garamond" w:hAnsi="Garamond" w:cs="Arial"/>
          <w:bCs/>
          <w:iCs/>
          <w:sz w:val="24"/>
          <w:szCs w:val="24"/>
        </w:rPr>
      </w:pPr>
      <w:r w:rsidRPr="00054357">
        <w:rPr>
          <w:rFonts w:ascii="Garamond" w:hAnsi="Garamond" w:cs="Arial"/>
          <w:bCs/>
          <w:iCs/>
          <w:sz w:val="24"/>
          <w:szCs w:val="24"/>
        </w:rPr>
        <w:t>Cumplir con lo establecido en el título VI del Reglamento Interno y de Funcionamiento del Ministerio de Obras Públicas, Transporte y de Vivienda y Desarrollo Urbano.</w:t>
      </w:r>
    </w:p>
    <w:p w:rsidR="00170632" w:rsidRPr="00054357" w:rsidRDefault="00170632" w:rsidP="00EC114F">
      <w:pPr>
        <w:pStyle w:val="Prrafodelista1"/>
        <w:numPr>
          <w:ilvl w:val="0"/>
          <w:numId w:val="390"/>
        </w:numPr>
        <w:jc w:val="both"/>
        <w:rPr>
          <w:rFonts w:ascii="Garamond" w:hAnsi="Garamond" w:cs="Arial"/>
          <w:bCs/>
          <w:iCs/>
          <w:sz w:val="24"/>
          <w:szCs w:val="24"/>
        </w:rPr>
      </w:pPr>
      <w:r w:rsidRPr="00054357">
        <w:rPr>
          <w:rFonts w:ascii="Garamond" w:hAnsi="Garamond" w:cs="Arial"/>
          <w:bCs/>
          <w:iCs/>
          <w:sz w:val="24"/>
          <w:szCs w:val="24"/>
        </w:rPr>
        <w:br w:type="page"/>
      </w:r>
    </w:p>
    <w:p w:rsidR="00EF6F67" w:rsidRPr="00CB0656" w:rsidRDefault="00EF6F67" w:rsidP="006A174C">
      <w:pPr>
        <w:pStyle w:val="Prrafodelista1"/>
        <w:tabs>
          <w:tab w:val="left" w:pos="709"/>
          <w:tab w:val="left" w:pos="993"/>
        </w:tabs>
        <w:ind w:left="993"/>
        <w:jc w:val="both"/>
        <w:rPr>
          <w:rFonts w:ascii="Garamond" w:hAnsi="Garamond" w:cs="Arial"/>
          <w:bCs/>
          <w:iCs/>
          <w:sz w:val="24"/>
          <w:szCs w:val="24"/>
        </w:rPr>
      </w:pPr>
    </w:p>
    <w:p w:rsidR="00FA081F" w:rsidRDefault="00FA081F">
      <w:pPr>
        <w:spacing w:after="0" w:line="240" w:lineRule="auto"/>
        <w:rPr>
          <w:rFonts w:ascii="Garamond" w:hAnsi="Garamond" w:cs="Arial"/>
          <w:b/>
          <w:bCs/>
          <w:iCs/>
          <w:sz w:val="24"/>
          <w:szCs w:val="24"/>
          <w:lang w:val="es-ES" w:eastAsia="en-US"/>
        </w:rPr>
      </w:pPr>
    </w:p>
    <w:p w:rsidR="006C4B29" w:rsidRDefault="006C4B29" w:rsidP="0085213B">
      <w:pPr>
        <w:pStyle w:val="Prrafodelista1"/>
        <w:tabs>
          <w:tab w:val="left" w:pos="900"/>
          <w:tab w:val="left" w:pos="2505"/>
          <w:tab w:val="left" w:pos="2700"/>
        </w:tabs>
        <w:ind w:left="0"/>
        <w:jc w:val="center"/>
        <w:rPr>
          <w:rFonts w:ascii="Garamond" w:hAnsi="Garamond" w:cs="Arial"/>
          <w:b/>
          <w:bCs/>
          <w:iCs/>
          <w:sz w:val="24"/>
          <w:szCs w:val="24"/>
        </w:rPr>
      </w:pPr>
    </w:p>
    <w:p w:rsidR="00BD3356" w:rsidRPr="00054357" w:rsidRDefault="00BD3356" w:rsidP="00FE0269">
      <w:pPr>
        <w:pStyle w:val="Prrafodelista"/>
        <w:numPr>
          <w:ilvl w:val="0"/>
          <w:numId w:val="22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11C92">
      <w:pPr>
        <w:pStyle w:val="Prrafodelista1"/>
        <w:tabs>
          <w:tab w:val="left" w:pos="900"/>
          <w:tab w:val="left" w:pos="2505"/>
          <w:tab w:val="left" w:pos="2700"/>
        </w:tabs>
        <w:ind w:left="0"/>
        <w:jc w:val="center"/>
        <w:rPr>
          <w:rFonts w:ascii="Garamond" w:hAnsi="Garamond" w:cs="Arial"/>
          <w:b/>
          <w:bCs/>
          <w:iCs/>
          <w:sz w:val="24"/>
          <w:szCs w:val="24"/>
        </w:rPr>
      </w:pPr>
    </w:p>
    <w:p w:rsidR="0085213B" w:rsidRPr="00054357" w:rsidRDefault="00382C51" w:rsidP="00111C92">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19" w:name="_Toc369614265"/>
      <w:bookmarkStart w:id="220" w:name="_Toc479249863"/>
      <w:r w:rsidRPr="00054357">
        <w:rPr>
          <w:rFonts w:ascii="Garamond" w:hAnsi="Garamond" w:cs="Arial"/>
          <w:color w:val="auto"/>
          <w:sz w:val="24"/>
          <w:szCs w:val="24"/>
        </w:rPr>
        <w:t xml:space="preserve">1.3.7 </w:t>
      </w:r>
      <w:r w:rsidR="0085213B" w:rsidRPr="00054357">
        <w:rPr>
          <w:rFonts w:ascii="Garamond" w:hAnsi="Garamond" w:cs="Arial"/>
          <w:color w:val="auto"/>
          <w:sz w:val="24"/>
          <w:szCs w:val="24"/>
        </w:rPr>
        <w:t>DIRECCIÓN GENERAL DE TRÁNSITO</w:t>
      </w:r>
      <w:bookmarkEnd w:id="219"/>
      <w:bookmarkEnd w:id="220"/>
    </w:p>
    <w:p w:rsidR="0085213B" w:rsidRPr="00054357" w:rsidRDefault="0085213B" w:rsidP="00111C92">
      <w:pPr>
        <w:pStyle w:val="Prrafodelista1"/>
        <w:tabs>
          <w:tab w:val="left" w:pos="900"/>
          <w:tab w:val="left" w:pos="2505"/>
          <w:tab w:val="left" w:pos="2700"/>
        </w:tabs>
        <w:ind w:left="0"/>
        <w:jc w:val="both"/>
        <w:rPr>
          <w:rFonts w:ascii="Garamond" w:hAnsi="Garamond" w:cs="Arial"/>
          <w:sz w:val="24"/>
          <w:szCs w:val="24"/>
        </w:rPr>
      </w:pPr>
    </w:p>
    <w:p w:rsidR="00BD3356" w:rsidRPr="00054357" w:rsidRDefault="00111C92" w:rsidP="0085213B">
      <w:pPr>
        <w:pStyle w:val="Prrafodelista1"/>
        <w:tabs>
          <w:tab w:val="left" w:pos="900"/>
          <w:tab w:val="left" w:pos="2505"/>
          <w:tab w:val="left" w:pos="2700"/>
        </w:tabs>
        <w:ind w:left="0"/>
        <w:jc w:val="both"/>
        <w:rPr>
          <w:rFonts w:ascii="Garamond" w:hAnsi="Garamond" w:cs="Arial"/>
          <w:sz w:val="24"/>
          <w:szCs w:val="24"/>
        </w:rPr>
      </w:pPr>
      <w:r w:rsidRPr="00054357">
        <w:rPr>
          <w:rFonts w:ascii="Garamond" w:hAnsi="Garamond" w:cs="Arial"/>
          <w:noProof/>
          <w:sz w:val="24"/>
          <w:szCs w:val="24"/>
          <w:lang w:val="es-SV" w:eastAsia="es-SV"/>
        </w:rPr>
        <w:drawing>
          <wp:anchor distT="0" distB="0" distL="114300" distR="114300" simplePos="0" relativeHeight="251767808" behindDoc="0" locked="0" layoutInCell="1" allowOverlap="1" wp14:anchorId="19C43E09" wp14:editId="188CA747">
            <wp:simplePos x="0" y="0"/>
            <wp:positionH relativeFrom="column">
              <wp:posOffset>80645</wp:posOffset>
            </wp:positionH>
            <wp:positionV relativeFrom="paragraph">
              <wp:posOffset>97790</wp:posOffset>
            </wp:positionV>
            <wp:extent cx="6060440" cy="2854960"/>
            <wp:effectExtent l="38100" t="0" r="0" b="2540"/>
            <wp:wrapThrough wrapText="bothSides">
              <wp:wrapPolygon edited="0">
                <wp:start x="-136" y="0"/>
                <wp:lineTo x="-136" y="21475"/>
                <wp:lineTo x="21523" y="21475"/>
                <wp:lineTo x="21523" y="0"/>
                <wp:lineTo x="-136" y="0"/>
              </wp:wrapPolygon>
            </wp:wrapThrough>
            <wp:docPr id="22" name="Imagen 2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0" r:lo="rId161" r:qs="rId162" r:cs="rId163"/>
              </a:graphicData>
            </a:graphic>
          </wp:anchor>
        </w:drawing>
      </w:r>
    </w:p>
    <w:p w:rsidR="00BD3356" w:rsidRPr="00054357" w:rsidRDefault="00BD3356" w:rsidP="00FE0269">
      <w:pPr>
        <w:pStyle w:val="Prrafodelista"/>
        <w:numPr>
          <w:ilvl w:val="0"/>
          <w:numId w:val="22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D3356" w:rsidRPr="00054357" w:rsidRDefault="00BD3356" w:rsidP="00BD3356">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BD3356" w:rsidRPr="00054357" w:rsidTr="008D27B6">
        <w:tc>
          <w:tcPr>
            <w:tcW w:w="1559" w:type="dxa"/>
          </w:tcPr>
          <w:p w:rsidR="00BD3356" w:rsidRPr="00054357" w:rsidRDefault="00BD3356"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D3356"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BC38B6">
              <w:rPr>
                <w:rFonts w:ascii="Garamond" w:hAnsi="Garamond" w:cs="Arial"/>
                <w:bCs/>
                <w:iCs/>
                <w:sz w:val="24"/>
                <w:szCs w:val="24"/>
                <w:lang w:val="es-ES_tradnl"/>
              </w:rPr>
              <w:t xml:space="preserve">Despacho </w:t>
            </w:r>
            <w:r w:rsidR="00BD3356" w:rsidRPr="00054357">
              <w:rPr>
                <w:rFonts w:ascii="Garamond" w:hAnsi="Garamond" w:cs="Arial"/>
                <w:bCs/>
                <w:iCs/>
                <w:sz w:val="24"/>
                <w:szCs w:val="24"/>
                <w:lang w:val="es-ES_tradnl"/>
              </w:rPr>
              <w:t>Viceministro de Transporte.</w:t>
            </w:r>
          </w:p>
          <w:p w:rsidR="00BD3356" w:rsidRPr="00054357" w:rsidRDefault="00BD3356" w:rsidP="008D27B6">
            <w:pPr>
              <w:spacing w:after="0" w:line="240" w:lineRule="auto"/>
              <w:contextualSpacing/>
              <w:jc w:val="both"/>
              <w:rPr>
                <w:rFonts w:ascii="Garamond" w:hAnsi="Garamond" w:cs="Arial"/>
                <w:bCs/>
                <w:iCs/>
                <w:sz w:val="24"/>
                <w:szCs w:val="24"/>
                <w:lang w:val="es-ES_tradnl"/>
              </w:rPr>
            </w:pPr>
          </w:p>
        </w:tc>
      </w:tr>
      <w:tr w:rsidR="00BD3356" w:rsidRPr="00054357" w:rsidTr="008D27B6">
        <w:tc>
          <w:tcPr>
            <w:tcW w:w="1559" w:type="dxa"/>
          </w:tcPr>
          <w:p w:rsidR="00BD3356" w:rsidRPr="00054357" w:rsidRDefault="00BD3356"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D3356" w:rsidRPr="004C0614" w:rsidRDefault="004C0614" w:rsidP="00FE0269">
            <w:pPr>
              <w:pStyle w:val="Prrafodelista"/>
              <w:numPr>
                <w:ilvl w:val="2"/>
                <w:numId w:val="214"/>
              </w:numPr>
              <w:ind w:left="0" w:hanging="990"/>
              <w:rPr>
                <w:rFonts w:ascii="Garamond" w:hAnsi="Garamond" w:cs="Arial"/>
                <w:bCs/>
                <w:iCs/>
                <w:sz w:val="24"/>
                <w:szCs w:val="24"/>
              </w:rPr>
            </w:pPr>
            <w:r>
              <w:rPr>
                <w:rFonts w:ascii="Garamond" w:hAnsi="Garamond" w:cs="Arial"/>
                <w:bCs/>
                <w:iCs/>
                <w:sz w:val="24"/>
                <w:szCs w:val="24"/>
                <w:lang w:val="es-SV"/>
              </w:rPr>
              <w:t xml:space="preserve">1.3.7.1  </w:t>
            </w:r>
            <w:r w:rsidR="00BD3356" w:rsidRPr="00054357">
              <w:rPr>
                <w:rFonts w:ascii="Garamond" w:hAnsi="Garamond" w:cs="Arial"/>
                <w:bCs/>
                <w:iCs/>
                <w:sz w:val="24"/>
                <w:szCs w:val="24"/>
                <w:lang w:val="es-SV"/>
              </w:rPr>
              <w:t xml:space="preserve">Unidad </w:t>
            </w:r>
            <w:r w:rsidR="00BD3356" w:rsidRPr="00054357">
              <w:rPr>
                <w:rFonts w:ascii="Garamond" w:hAnsi="Garamond" w:cs="Arial"/>
                <w:sz w:val="24"/>
                <w:szCs w:val="24"/>
              </w:rPr>
              <w:t xml:space="preserve">de Ingeniería de Tránsito; </w:t>
            </w:r>
          </w:p>
          <w:p w:rsidR="00BD3356" w:rsidRPr="00054357" w:rsidRDefault="004C0614" w:rsidP="00FE0269">
            <w:pPr>
              <w:pStyle w:val="Prrafodelista"/>
              <w:numPr>
                <w:ilvl w:val="2"/>
                <w:numId w:val="214"/>
              </w:numPr>
              <w:ind w:left="0" w:hanging="990"/>
              <w:rPr>
                <w:rFonts w:ascii="Garamond" w:hAnsi="Garamond" w:cs="Arial"/>
                <w:bCs/>
                <w:iCs/>
                <w:sz w:val="24"/>
                <w:szCs w:val="24"/>
              </w:rPr>
            </w:pPr>
            <w:r>
              <w:rPr>
                <w:rFonts w:ascii="Garamond" w:hAnsi="Garamond" w:cs="Arial"/>
                <w:sz w:val="24"/>
                <w:szCs w:val="24"/>
              </w:rPr>
              <w:t xml:space="preserve">1.3.7.2  </w:t>
            </w:r>
            <w:r w:rsidR="00BD3356" w:rsidRPr="00054357">
              <w:rPr>
                <w:rFonts w:ascii="Garamond" w:hAnsi="Garamond" w:cs="Arial"/>
                <w:sz w:val="24"/>
                <w:szCs w:val="24"/>
              </w:rPr>
              <w:t xml:space="preserve">Registro Público de Vehículos Automotores; </w:t>
            </w:r>
          </w:p>
          <w:p w:rsidR="00BD3356" w:rsidRPr="00054357" w:rsidRDefault="004C0614" w:rsidP="00FE0269">
            <w:pPr>
              <w:pStyle w:val="Prrafodelista"/>
              <w:numPr>
                <w:ilvl w:val="2"/>
                <w:numId w:val="214"/>
              </w:numPr>
              <w:ind w:left="0" w:hanging="990"/>
              <w:rPr>
                <w:rFonts w:ascii="Garamond" w:hAnsi="Garamond" w:cs="Arial"/>
                <w:bCs/>
                <w:iCs/>
                <w:sz w:val="24"/>
                <w:szCs w:val="24"/>
              </w:rPr>
            </w:pPr>
            <w:r>
              <w:rPr>
                <w:rFonts w:ascii="Garamond" w:hAnsi="Garamond" w:cs="Arial"/>
                <w:bCs/>
                <w:iCs/>
                <w:sz w:val="24"/>
                <w:szCs w:val="24"/>
              </w:rPr>
              <w:t xml:space="preserve">1.3.7.3  </w:t>
            </w:r>
            <w:r w:rsidR="00BD3356" w:rsidRPr="00054357">
              <w:rPr>
                <w:rFonts w:ascii="Garamond" w:hAnsi="Garamond" w:cs="Arial"/>
                <w:bCs/>
                <w:iCs/>
                <w:sz w:val="24"/>
                <w:szCs w:val="24"/>
                <w:lang w:val="es-SV"/>
              </w:rPr>
              <w:t xml:space="preserve">Unidad </w:t>
            </w:r>
            <w:r w:rsidR="00BD3356" w:rsidRPr="00054357">
              <w:rPr>
                <w:rFonts w:ascii="Garamond" w:hAnsi="Garamond" w:cs="Arial"/>
                <w:sz w:val="24"/>
                <w:szCs w:val="24"/>
              </w:rPr>
              <w:t xml:space="preserve">de Medio Ambiente; </w:t>
            </w:r>
          </w:p>
          <w:p w:rsidR="00BD3356" w:rsidRPr="00054357" w:rsidRDefault="004C0614" w:rsidP="00FE0269">
            <w:pPr>
              <w:pStyle w:val="Prrafodelista"/>
              <w:numPr>
                <w:ilvl w:val="2"/>
                <w:numId w:val="214"/>
              </w:numPr>
              <w:ind w:left="0" w:hanging="990"/>
              <w:rPr>
                <w:rFonts w:ascii="Garamond" w:hAnsi="Garamond" w:cs="Arial"/>
                <w:bCs/>
                <w:iCs/>
                <w:sz w:val="24"/>
                <w:szCs w:val="24"/>
              </w:rPr>
            </w:pPr>
            <w:r>
              <w:rPr>
                <w:rFonts w:ascii="Garamond" w:hAnsi="Garamond" w:cs="Arial"/>
                <w:bCs/>
                <w:iCs/>
                <w:sz w:val="24"/>
                <w:szCs w:val="24"/>
                <w:lang w:val="es-SV"/>
              </w:rPr>
              <w:t xml:space="preserve">1.3.7.4  </w:t>
            </w:r>
            <w:r w:rsidR="00BD3356" w:rsidRPr="00054357">
              <w:rPr>
                <w:rFonts w:ascii="Garamond" w:hAnsi="Garamond" w:cs="Arial"/>
                <w:bCs/>
                <w:iCs/>
                <w:sz w:val="24"/>
                <w:szCs w:val="24"/>
                <w:lang w:val="es-SV"/>
              </w:rPr>
              <w:t xml:space="preserve">Unidad </w:t>
            </w:r>
            <w:r w:rsidR="00BD3356" w:rsidRPr="00054357">
              <w:rPr>
                <w:rFonts w:ascii="Garamond" w:hAnsi="Garamond" w:cs="Arial"/>
                <w:sz w:val="24"/>
                <w:szCs w:val="24"/>
              </w:rPr>
              <w:t xml:space="preserve">Médica Técnica Antidoping; </w:t>
            </w:r>
          </w:p>
          <w:p w:rsidR="00BD3356" w:rsidRPr="00054357" w:rsidRDefault="00FC1231" w:rsidP="00FE0269">
            <w:pPr>
              <w:pStyle w:val="Prrafodelista"/>
              <w:numPr>
                <w:ilvl w:val="2"/>
                <w:numId w:val="214"/>
              </w:numPr>
              <w:ind w:left="0" w:hanging="990"/>
              <w:rPr>
                <w:rFonts w:ascii="Garamond" w:hAnsi="Garamond" w:cs="Arial"/>
                <w:bCs/>
                <w:iCs/>
                <w:sz w:val="24"/>
                <w:szCs w:val="24"/>
              </w:rPr>
            </w:pPr>
            <w:r>
              <w:rPr>
                <w:rFonts w:ascii="Garamond" w:hAnsi="Garamond" w:cs="Arial"/>
                <w:bCs/>
                <w:iCs/>
                <w:sz w:val="24"/>
                <w:szCs w:val="24"/>
                <w:lang w:val="es-SV"/>
              </w:rPr>
              <w:t xml:space="preserve">1.3.7.5  </w:t>
            </w:r>
            <w:r w:rsidR="00BD3356" w:rsidRPr="00054357">
              <w:rPr>
                <w:rFonts w:ascii="Garamond" w:hAnsi="Garamond" w:cs="Arial"/>
                <w:bCs/>
                <w:iCs/>
                <w:sz w:val="24"/>
                <w:szCs w:val="24"/>
                <w:lang w:val="es-SV"/>
              </w:rPr>
              <w:t xml:space="preserve">Unidad </w:t>
            </w:r>
            <w:r w:rsidR="00BD3356" w:rsidRPr="00054357">
              <w:rPr>
                <w:rFonts w:ascii="Garamond" w:hAnsi="Garamond" w:cs="Arial"/>
                <w:sz w:val="24"/>
                <w:szCs w:val="24"/>
              </w:rPr>
              <w:t xml:space="preserve">de Educación y Seguridad Vial; </w:t>
            </w:r>
          </w:p>
          <w:p w:rsidR="00BD3356" w:rsidRPr="00054357" w:rsidRDefault="00FC1231" w:rsidP="00FE0269">
            <w:pPr>
              <w:pStyle w:val="Prrafodelista"/>
              <w:numPr>
                <w:ilvl w:val="2"/>
                <w:numId w:val="214"/>
              </w:numPr>
              <w:ind w:left="0" w:hanging="990"/>
              <w:rPr>
                <w:rFonts w:ascii="Garamond" w:hAnsi="Garamond" w:cs="Arial"/>
                <w:bCs/>
                <w:iCs/>
                <w:sz w:val="24"/>
                <w:szCs w:val="24"/>
              </w:rPr>
            </w:pPr>
            <w:r>
              <w:rPr>
                <w:rFonts w:ascii="Garamond" w:hAnsi="Garamond" w:cs="Arial"/>
                <w:bCs/>
                <w:iCs/>
                <w:sz w:val="24"/>
                <w:szCs w:val="24"/>
              </w:rPr>
              <w:t xml:space="preserve">1.3.7.6  </w:t>
            </w:r>
            <w:r w:rsidR="00BD3356" w:rsidRPr="00054357">
              <w:rPr>
                <w:rFonts w:ascii="Garamond" w:hAnsi="Garamond" w:cs="Arial"/>
                <w:bCs/>
                <w:iCs/>
                <w:sz w:val="24"/>
                <w:szCs w:val="24"/>
                <w:lang w:val="es-SV"/>
              </w:rPr>
              <w:t xml:space="preserve">Unidad </w:t>
            </w:r>
            <w:r w:rsidR="00BD3356" w:rsidRPr="00054357">
              <w:rPr>
                <w:rFonts w:ascii="Garamond" w:hAnsi="Garamond" w:cs="Arial"/>
                <w:sz w:val="24"/>
                <w:szCs w:val="24"/>
              </w:rPr>
              <w:t xml:space="preserve">de Semáforos; </w:t>
            </w:r>
          </w:p>
          <w:p w:rsidR="00BD3356" w:rsidRPr="00054357" w:rsidRDefault="00FC1231" w:rsidP="00FE0269">
            <w:pPr>
              <w:pStyle w:val="Prrafodelista"/>
              <w:numPr>
                <w:ilvl w:val="2"/>
                <w:numId w:val="214"/>
              </w:numPr>
              <w:ind w:left="0" w:hanging="990"/>
              <w:rPr>
                <w:rFonts w:ascii="Garamond" w:hAnsi="Garamond" w:cs="Arial"/>
                <w:bCs/>
                <w:iCs/>
                <w:sz w:val="24"/>
                <w:szCs w:val="24"/>
              </w:rPr>
            </w:pPr>
            <w:r>
              <w:rPr>
                <w:rFonts w:ascii="Garamond" w:hAnsi="Garamond" w:cs="Arial"/>
                <w:bCs/>
                <w:iCs/>
                <w:sz w:val="24"/>
                <w:szCs w:val="24"/>
                <w:lang w:val="es-SV"/>
              </w:rPr>
              <w:t xml:space="preserve">1.3.7.7 </w:t>
            </w:r>
            <w:r w:rsidR="00BD3356" w:rsidRPr="00054357">
              <w:rPr>
                <w:rFonts w:ascii="Garamond" w:hAnsi="Garamond" w:cs="Arial"/>
                <w:bCs/>
                <w:iCs/>
                <w:sz w:val="24"/>
                <w:szCs w:val="24"/>
                <w:lang w:val="es-SV"/>
              </w:rPr>
              <w:t xml:space="preserve">Unidad </w:t>
            </w:r>
            <w:r w:rsidR="00BD3356" w:rsidRPr="00054357">
              <w:rPr>
                <w:rFonts w:ascii="Garamond" w:hAnsi="Garamond" w:cs="Arial"/>
                <w:sz w:val="24"/>
                <w:szCs w:val="24"/>
              </w:rPr>
              <w:t xml:space="preserve"> de Empresas Examinadoras y Escuelas de Manejo; </w:t>
            </w:r>
          </w:p>
          <w:p w:rsidR="00BD3356" w:rsidRPr="00054357" w:rsidRDefault="00FC1231" w:rsidP="00FE0269">
            <w:pPr>
              <w:pStyle w:val="Prrafodelista"/>
              <w:numPr>
                <w:ilvl w:val="2"/>
                <w:numId w:val="214"/>
              </w:numPr>
              <w:ind w:left="0" w:hanging="990"/>
              <w:rPr>
                <w:rFonts w:ascii="Garamond" w:hAnsi="Garamond" w:cs="Arial"/>
                <w:bCs/>
                <w:iCs/>
                <w:sz w:val="24"/>
                <w:szCs w:val="24"/>
              </w:rPr>
            </w:pPr>
            <w:r>
              <w:rPr>
                <w:rFonts w:ascii="Garamond" w:hAnsi="Garamond" w:cs="Arial"/>
                <w:sz w:val="24"/>
                <w:szCs w:val="24"/>
              </w:rPr>
              <w:t xml:space="preserve">1.3.7.8  </w:t>
            </w:r>
            <w:r w:rsidR="00BD3356" w:rsidRPr="00054357">
              <w:rPr>
                <w:rFonts w:ascii="Garamond" w:hAnsi="Garamond" w:cs="Arial"/>
                <w:sz w:val="24"/>
                <w:szCs w:val="24"/>
              </w:rPr>
              <w:t xml:space="preserve">Unidad Jurídica de Tránsito; </w:t>
            </w:r>
          </w:p>
          <w:p w:rsidR="00BD3356" w:rsidRPr="00076AE0" w:rsidRDefault="00FC1231" w:rsidP="00FE0269">
            <w:pPr>
              <w:pStyle w:val="Prrafodelista"/>
              <w:numPr>
                <w:ilvl w:val="2"/>
                <w:numId w:val="214"/>
              </w:numPr>
              <w:ind w:left="0" w:hanging="990"/>
              <w:rPr>
                <w:rFonts w:ascii="Garamond" w:hAnsi="Garamond" w:cs="Arial"/>
                <w:bCs/>
                <w:iCs/>
                <w:sz w:val="24"/>
                <w:szCs w:val="24"/>
              </w:rPr>
            </w:pPr>
            <w:r>
              <w:rPr>
                <w:rFonts w:ascii="Garamond" w:hAnsi="Garamond" w:cs="Arial"/>
                <w:sz w:val="24"/>
                <w:szCs w:val="24"/>
              </w:rPr>
              <w:t xml:space="preserve">1.3.7.9  </w:t>
            </w:r>
            <w:r w:rsidR="00BD3356" w:rsidRPr="00054357">
              <w:rPr>
                <w:rFonts w:ascii="Garamond" w:hAnsi="Garamond" w:cs="Arial"/>
                <w:sz w:val="24"/>
                <w:szCs w:val="24"/>
              </w:rPr>
              <w:t>Unidad de Señalización Vial</w:t>
            </w:r>
            <w:r w:rsidR="00B862B8">
              <w:rPr>
                <w:rFonts w:ascii="Garamond" w:hAnsi="Garamond" w:cs="Arial"/>
                <w:sz w:val="24"/>
                <w:szCs w:val="24"/>
              </w:rPr>
              <w:t>; y</w:t>
            </w:r>
          </w:p>
          <w:p w:rsidR="00076AE0" w:rsidRPr="00054357" w:rsidRDefault="00076AE0" w:rsidP="00FE0269">
            <w:pPr>
              <w:pStyle w:val="Prrafodelista"/>
              <w:numPr>
                <w:ilvl w:val="2"/>
                <w:numId w:val="214"/>
              </w:numPr>
              <w:ind w:left="0" w:hanging="990"/>
              <w:rPr>
                <w:rFonts w:ascii="Garamond" w:hAnsi="Garamond" w:cs="Arial"/>
                <w:bCs/>
                <w:iCs/>
                <w:sz w:val="24"/>
                <w:szCs w:val="24"/>
              </w:rPr>
            </w:pPr>
            <w:r>
              <w:rPr>
                <w:rFonts w:ascii="Garamond" w:hAnsi="Garamond" w:cs="Arial"/>
                <w:sz w:val="24"/>
                <w:szCs w:val="24"/>
              </w:rPr>
              <w:t>1.3.7.10 Unidad de Gestión de Tráfico</w:t>
            </w:r>
          </w:p>
        </w:tc>
      </w:tr>
    </w:tbl>
    <w:p w:rsidR="00BD3356" w:rsidRPr="00054357" w:rsidRDefault="00BD3356" w:rsidP="00BD3356">
      <w:pPr>
        <w:pStyle w:val="Prrafodelista"/>
        <w:spacing w:after="0"/>
        <w:rPr>
          <w:rFonts w:ascii="Garamond" w:hAnsi="Garamond" w:cs="Arial"/>
          <w:b/>
          <w:bCs/>
          <w:iCs/>
          <w:sz w:val="24"/>
          <w:szCs w:val="24"/>
          <w:lang w:val="es-SV"/>
        </w:rPr>
      </w:pPr>
    </w:p>
    <w:p w:rsidR="00BD3356" w:rsidRPr="00054357" w:rsidRDefault="00BD3356" w:rsidP="00FE0269">
      <w:pPr>
        <w:pStyle w:val="Prrafodelista"/>
        <w:numPr>
          <w:ilvl w:val="0"/>
          <w:numId w:val="22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D3356" w:rsidRPr="00054357" w:rsidRDefault="00BD3356" w:rsidP="00BD3356">
      <w:pPr>
        <w:pStyle w:val="Prrafodelista"/>
        <w:rPr>
          <w:rFonts w:ascii="Garamond" w:hAnsi="Garamond" w:cs="Arial"/>
          <w:sz w:val="24"/>
          <w:szCs w:val="24"/>
        </w:rPr>
      </w:pPr>
      <w:r w:rsidRPr="00054357">
        <w:rPr>
          <w:rFonts w:ascii="Garamond" w:hAnsi="Garamond" w:cs="Arial"/>
          <w:sz w:val="24"/>
          <w:szCs w:val="24"/>
        </w:rPr>
        <w:t>Velar por la adecuada aplicación y cumplimiento de las normas establecidas en la Ley de Transporte Terrestre, Tránsito y Seguridad Vial y el Reglamento General de Tránsito y Seguridad Vial.</w:t>
      </w:r>
    </w:p>
    <w:p w:rsidR="00BD3356" w:rsidRDefault="00BD3356" w:rsidP="00BD3356">
      <w:pPr>
        <w:pStyle w:val="Prrafodelista"/>
        <w:rPr>
          <w:rFonts w:ascii="Garamond" w:hAnsi="Garamond" w:cs="Arial"/>
          <w:b/>
          <w:bCs/>
          <w:iCs/>
          <w:sz w:val="24"/>
          <w:szCs w:val="24"/>
        </w:rPr>
      </w:pPr>
      <w:r w:rsidRPr="00054357">
        <w:rPr>
          <w:rFonts w:ascii="Garamond" w:hAnsi="Garamond" w:cs="Arial"/>
          <w:b/>
          <w:bCs/>
          <w:iCs/>
          <w:sz w:val="24"/>
          <w:szCs w:val="24"/>
        </w:rPr>
        <w:t xml:space="preserve"> </w:t>
      </w:r>
    </w:p>
    <w:p w:rsidR="000A17B0" w:rsidRDefault="000A17B0" w:rsidP="00BD3356">
      <w:pPr>
        <w:pStyle w:val="Prrafodelista"/>
        <w:rPr>
          <w:rFonts w:ascii="Garamond" w:hAnsi="Garamond" w:cs="Arial"/>
          <w:b/>
          <w:bCs/>
          <w:iCs/>
          <w:sz w:val="24"/>
          <w:szCs w:val="24"/>
        </w:rPr>
      </w:pPr>
    </w:p>
    <w:p w:rsidR="000A17B0" w:rsidRDefault="000A17B0" w:rsidP="00BD3356">
      <w:pPr>
        <w:pStyle w:val="Prrafodelista"/>
        <w:rPr>
          <w:rFonts w:ascii="Garamond" w:hAnsi="Garamond" w:cs="Arial"/>
          <w:b/>
          <w:bCs/>
          <w:iCs/>
          <w:sz w:val="24"/>
          <w:szCs w:val="24"/>
        </w:rPr>
      </w:pPr>
    </w:p>
    <w:p w:rsidR="000A17B0" w:rsidRPr="00054357" w:rsidRDefault="000A17B0" w:rsidP="00BD3356">
      <w:pPr>
        <w:pStyle w:val="Prrafodelista"/>
        <w:rPr>
          <w:rFonts w:ascii="Garamond" w:hAnsi="Garamond" w:cs="Arial"/>
          <w:b/>
          <w:bCs/>
          <w:iCs/>
          <w:sz w:val="24"/>
          <w:szCs w:val="24"/>
        </w:rPr>
      </w:pPr>
    </w:p>
    <w:p w:rsidR="00BD3356" w:rsidRPr="00054357" w:rsidRDefault="00BD3356" w:rsidP="00FE0269">
      <w:pPr>
        <w:pStyle w:val="Prrafodelista"/>
        <w:numPr>
          <w:ilvl w:val="0"/>
          <w:numId w:val="22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Verificar a través de la Unidad de Medio Ambiente que los vehículos cumplan con las normas mínimas de circulación;</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 xml:space="preserve">Regular a través del Registro Público de Vehículos Automotores la </w:t>
      </w:r>
      <w:r w:rsidR="00B557C8" w:rsidRPr="00054357">
        <w:rPr>
          <w:rFonts w:ascii="Garamond" w:hAnsi="Garamond" w:cs="Arial"/>
          <w:sz w:val="24"/>
          <w:szCs w:val="24"/>
        </w:rPr>
        <w:t>matrícula</w:t>
      </w:r>
      <w:r w:rsidRPr="00054357">
        <w:rPr>
          <w:rFonts w:ascii="Garamond" w:hAnsi="Garamond" w:cs="Arial"/>
          <w:sz w:val="24"/>
          <w:szCs w:val="24"/>
        </w:rPr>
        <w:t xml:space="preserve"> de los vehículos;</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 xml:space="preserve">Regular a través de Unidad de Señalización Vial y la Unidad de Vías Públicas, la circulación vehicular y establecer la velocidad máxima y mínima para las vías; </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Establecer un sistema de seguridad vial con las diferentes unidades que conforman la Dirección General para la circulación de los vehículos, así como el diseño y desarrollo de normas de conducción de acuerdo a lo establecido en la Ley de Transporte Terrestre Tránsito y Seguridad Vial;</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Establecer a través de la Unidad de Señalización Vial, la señalización de la red vial a nivel nacional;</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Llevar estadísticas de accidentes de tránsito a través de la Subdirección de Tránsito de la Policía Nacional Civil;</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Exigir  de acuerdo a la Ley de Transporte Terrestre Tránsito y Seguridad Vial la emisión de gases a todos los vehículos automotores a través de la Unidad de Medio Ambiente;</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Autorizar a los centros que imparten los Cursos Reeducación y Sensibilización Vial;</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Autorizar y extender las Licencias de Conducir y las Tarjetas de Circulación;</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Otorgar autorizaciones para el uso de vías públicas.</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 xml:space="preserve">Supervisar y controlar el sistema de trámites de Licencias de Conducir, así como también la idoneidad de los conductores para obtenerlas a través de las empresas autorizadas; </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 xml:space="preserve">Coordinar con las empresas públicas y privadas programas educativos de seguridad vial </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 xml:space="preserve">Administrar a través del encargado de Educación Vial, el Parque de Educación Vial; </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 xml:space="preserve"> Extender las placas de identificación vehicular;</w:t>
      </w:r>
    </w:p>
    <w:p w:rsidR="0085213B" w:rsidRPr="00054357" w:rsidRDefault="0085213B" w:rsidP="00FE0269">
      <w:pPr>
        <w:pStyle w:val="Prrafodelista"/>
        <w:numPr>
          <w:ilvl w:val="0"/>
          <w:numId w:val="157"/>
        </w:numPr>
        <w:spacing w:after="200"/>
        <w:ind w:left="993" w:hanging="426"/>
        <w:rPr>
          <w:rFonts w:ascii="Garamond" w:hAnsi="Garamond" w:cs="Arial"/>
          <w:sz w:val="24"/>
          <w:szCs w:val="24"/>
        </w:rPr>
      </w:pPr>
      <w:r w:rsidRPr="00054357">
        <w:rPr>
          <w:rFonts w:ascii="Garamond" w:hAnsi="Garamond" w:cs="Arial"/>
          <w:sz w:val="24"/>
          <w:szCs w:val="24"/>
        </w:rPr>
        <w:t xml:space="preserve">Coordinar con la Subdirección de Tránsito de la Policía Nacional Civil, actividades referentes a la circulación vehicular;   </w:t>
      </w:r>
    </w:p>
    <w:p w:rsidR="0085213B" w:rsidRPr="00054357" w:rsidRDefault="0085213B" w:rsidP="00FE0269">
      <w:pPr>
        <w:pStyle w:val="Prrafodelista"/>
        <w:numPr>
          <w:ilvl w:val="0"/>
          <w:numId w:val="157"/>
        </w:numPr>
        <w:spacing w:after="0"/>
        <w:ind w:left="993" w:hanging="426"/>
        <w:rPr>
          <w:rFonts w:ascii="Garamond" w:hAnsi="Garamond" w:cs="Arial"/>
          <w:sz w:val="24"/>
          <w:szCs w:val="24"/>
        </w:rPr>
      </w:pPr>
      <w:r w:rsidRPr="00054357">
        <w:rPr>
          <w:rFonts w:ascii="Garamond" w:hAnsi="Garamond" w:cs="Arial"/>
          <w:sz w:val="24"/>
          <w:szCs w:val="24"/>
        </w:rPr>
        <w:t xml:space="preserve">Dar cumplimiento en lo aplicable a las normas establecidas en la Ley de Transporte Terrestre Tránsito y Seguridad Vial y sus respectivos Reglamentos; Ley de Identificación de Seriales de Vehículos y su Reglamento; y  </w:t>
      </w:r>
    </w:p>
    <w:p w:rsidR="00A3494E" w:rsidRPr="00054357" w:rsidRDefault="00A3494E" w:rsidP="00FE0269">
      <w:pPr>
        <w:pStyle w:val="Prrafodelista1"/>
        <w:numPr>
          <w:ilvl w:val="0"/>
          <w:numId w:val="157"/>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85213B" w:rsidRPr="00054357" w:rsidRDefault="0085213B" w:rsidP="0085213B">
      <w:pPr>
        <w:pStyle w:val="Prrafodelista"/>
        <w:ind w:left="780"/>
        <w:jc w:val="center"/>
        <w:rPr>
          <w:rFonts w:ascii="Garamond" w:hAnsi="Garamond" w:cs="Arial"/>
          <w:sz w:val="24"/>
          <w:szCs w:val="24"/>
        </w:rPr>
      </w:pPr>
    </w:p>
    <w:p w:rsidR="008306FA" w:rsidRPr="00054357" w:rsidRDefault="008306FA">
      <w:pPr>
        <w:spacing w:after="0" w:line="240" w:lineRule="auto"/>
        <w:rPr>
          <w:rFonts w:ascii="Garamond" w:eastAsiaTheme="minorHAnsi" w:hAnsi="Garamond" w:cs="Arial"/>
          <w:sz w:val="24"/>
          <w:szCs w:val="24"/>
          <w:lang w:val="es-ES" w:eastAsia="en-US"/>
        </w:rPr>
      </w:pPr>
      <w:r w:rsidRPr="00054357">
        <w:rPr>
          <w:rFonts w:ascii="Garamond" w:hAnsi="Garamond" w:cs="Arial"/>
          <w:sz w:val="24"/>
          <w:szCs w:val="24"/>
        </w:rPr>
        <w:br w:type="page"/>
      </w:r>
    </w:p>
    <w:p w:rsidR="00382C51" w:rsidRPr="00054357" w:rsidRDefault="00382C51" w:rsidP="00FE0269">
      <w:pPr>
        <w:pStyle w:val="Prrafodelista"/>
        <w:numPr>
          <w:ilvl w:val="0"/>
          <w:numId w:val="22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306FA" w:rsidRPr="00054357" w:rsidRDefault="008306FA" w:rsidP="00516CF7">
      <w:pPr>
        <w:pStyle w:val="Prrafodelista"/>
        <w:spacing w:after="0"/>
        <w:ind w:left="780"/>
        <w:jc w:val="center"/>
        <w:rPr>
          <w:rFonts w:ascii="Garamond" w:hAnsi="Garamond" w:cs="Arial"/>
          <w:sz w:val="24"/>
          <w:szCs w:val="24"/>
        </w:rPr>
      </w:pPr>
    </w:p>
    <w:p w:rsidR="0085213B" w:rsidRPr="00054357" w:rsidRDefault="006B5995" w:rsidP="00817E53">
      <w:pPr>
        <w:pStyle w:val="Ttulo4"/>
        <w:shd w:val="clear" w:color="auto" w:fill="D9D9D9" w:themeFill="background1" w:themeFillShade="D9"/>
        <w:ind w:left="709"/>
        <w:jc w:val="center"/>
        <w:rPr>
          <w:rFonts w:ascii="Garamond" w:hAnsi="Garamond" w:cs="Arial"/>
          <w:i w:val="0"/>
          <w:color w:val="auto"/>
          <w:sz w:val="24"/>
          <w:szCs w:val="24"/>
        </w:rPr>
      </w:pPr>
      <w:bookmarkStart w:id="221" w:name="_Toc479249864"/>
      <w:r w:rsidRPr="00054357">
        <w:rPr>
          <w:rFonts w:ascii="Garamond" w:hAnsi="Garamond" w:cs="Arial"/>
          <w:i w:val="0"/>
          <w:color w:val="auto"/>
          <w:sz w:val="24"/>
          <w:szCs w:val="24"/>
        </w:rPr>
        <w:t xml:space="preserve">1.3.7.1 </w:t>
      </w:r>
      <w:r w:rsidR="0085213B" w:rsidRPr="00054357">
        <w:rPr>
          <w:rFonts w:ascii="Garamond" w:hAnsi="Garamond" w:cs="Arial"/>
          <w:i w:val="0"/>
          <w:color w:val="auto"/>
          <w:sz w:val="24"/>
          <w:szCs w:val="24"/>
        </w:rPr>
        <w:t>UNIDAD DE INGENIERÍA DE TRÁNSITO</w:t>
      </w:r>
      <w:bookmarkEnd w:id="221"/>
    </w:p>
    <w:p w:rsidR="0085213B" w:rsidRPr="006F45CA" w:rsidRDefault="0085213B" w:rsidP="00516CF7">
      <w:pPr>
        <w:pStyle w:val="Prrafodelista1"/>
        <w:tabs>
          <w:tab w:val="left" w:pos="900"/>
          <w:tab w:val="left" w:pos="2505"/>
          <w:tab w:val="left" w:pos="2700"/>
        </w:tabs>
        <w:ind w:left="0"/>
        <w:jc w:val="center"/>
        <w:rPr>
          <w:rFonts w:ascii="Garamond" w:hAnsi="Garamond" w:cs="Arial"/>
          <w:color w:val="000000" w:themeColor="text1"/>
          <w:sz w:val="24"/>
          <w:szCs w:val="24"/>
          <w:lang w:val="es-SV"/>
        </w:rPr>
      </w:pPr>
    </w:p>
    <w:p w:rsidR="00382C51" w:rsidRPr="00054357" w:rsidRDefault="00382C51" w:rsidP="00FE0269">
      <w:pPr>
        <w:pStyle w:val="Prrafodelista"/>
        <w:numPr>
          <w:ilvl w:val="0"/>
          <w:numId w:val="22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82C51" w:rsidRPr="00054357" w:rsidRDefault="00382C51" w:rsidP="00516CF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927"/>
      </w:tblGrid>
      <w:tr w:rsidR="00382C51" w:rsidRPr="00054357" w:rsidTr="008D27B6">
        <w:tc>
          <w:tcPr>
            <w:tcW w:w="1559" w:type="dxa"/>
          </w:tcPr>
          <w:p w:rsidR="00382C51" w:rsidRPr="00054357" w:rsidRDefault="00382C51"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82C51" w:rsidRPr="00054357" w:rsidRDefault="002B74B6" w:rsidP="004622A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382C51" w:rsidRPr="00054357">
              <w:rPr>
                <w:rFonts w:ascii="Garamond" w:hAnsi="Garamond" w:cs="Arial"/>
                <w:bCs/>
                <w:iCs/>
                <w:sz w:val="24"/>
                <w:szCs w:val="24"/>
                <w:lang w:val="es-ES_tradnl"/>
              </w:rPr>
              <w:t>Dirección General de Tr</w:t>
            </w:r>
            <w:r w:rsidR="004622A6" w:rsidRPr="00054357">
              <w:rPr>
                <w:rFonts w:ascii="Garamond" w:hAnsi="Garamond" w:cs="Arial"/>
                <w:bCs/>
                <w:iCs/>
                <w:sz w:val="24"/>
                <w:szCs w:val="24"/>
                <w:lang w:val="es-ES_tradnl"/>
              </w:rPr>
              <w:t>á</w:t>
            </w:r>
            <w:r w:rsidR="00382C51" w:rsidRPr="00054357">
              <w:rPr>
                <w:rFonts w:ascii="Garamond" w:hAnsi="Garamond" w:cs="Arial"/>
                <w:bCs/>
                <w:iCs/>
                <w:sz w:val="24"/>
                <w:szCs w:val="24"/>
                <w:lang w:val="es-ES_tradnl"/>
              </w:rPr>
              <w:t>ns</w:t>
            </w:r>
            <w:r w:rsidR="004622A6" w:rsidRPr="00054357">
              <w:rPr>
                <w:rFonts w:ascii="Garamond" w:hAnsi="Garamond" w:cs="Arial"/>
                <w:bCs/>
                <w:iCs/>
                <w:sz w:val="24"/>
                <w:szCs w:val="24"/>
                <w:lang w:val="es-ES_tradnl"/>
              </w:rPr>
              <w:t>ito.</w:t>
            </w:r>
          </w:p>
          <w:p w:rsidR="004622A6" w:rsidRPr="00054357" w:rsidRDefault="004622A6" w:rsidP="004622A6">
            <w:pPr>
              <w:spacing w:after="0" w:line="240" w:lineRule="auto"/>
              <w:contextualSpacing/>
              <w:jc w:val="both"/>
              <w:rPr>
                <w:rFonts w:ascii="Garamond" w:hAnsi="Garamond" w:cs="Arial"/>
                <w:bCs/>
                <w:iCs/>
                <w:sz w:val="24"/>
                <w:szCs w:val="24"/>
                <w:lang w:val="es-ES_tradnl"/>
              </w:rPr>
            </w:pPr>
          </w:p>
        </w:tc>
      </w:tr>
      <w:tr w:rsidR="00382C51" w:rsidRPr="00054357" w:rsidTr="008D27B6">
        <w:tc>
          <w:tcPr>
            <w:tcW w:w="1559" w:type="dxa"/>
          </w:tcPr>
          <w:p w:rsidR="00382C51" w:rsidRPr="00054357" w:rsidRDefault="00382C51"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82C51" w:rsidRPr="00A25967" w:rsidRDefault="004622A6" w:rsidP="00A25967">
            <w:pPr>
              <w:rPr>
                <w:rFonts w:ascii="Garamond" w:hAnsi="Garamond" w:cs="Arial"/>
                <w:bCs/>
                <w:iCs/>
                <w:sz w:val="24"/>
                <w:szCs w:val="24"/>
              </w:rPr>
            </w:pPr>
            <w:r w:rsidRPr="00A25967">
              <w:rPr>
                <w:rFonts w:ascii="Garamond" w:hAnsi="Garamond" w:cs="Arial"/>
                <w:bCs/>
                <w:iCs/>
                <w:color w:val="000000" w:themeColor="text1"/>
                <w:sz w:val="24"/>
                <w:szCs w:val="24"/>
              </w:rPr>
              <w:t>Área de Vías Públicas</w:t>
            </w:r>
          </w:p>
        </w:tc>
      </w:tr>
    </w:tbl>
    <w:p w:rsidR="00382C51" w:rsidRPr="00054357" w:rsidRDefault="00382C51" w:rsidP="00382C51">
      <w:pPr>
        <w:pStyle w:val="Prrafodelista"/>
        <w:spacing w:after="0"/>
        <w:rPr>
          <w:rFonts w:ascii="Garamond" w:hAnsi="Garamond" w:cs="Arial"/>
          <w:b/>
          <w:bCs/>
          <w:iCs/>
          <w:sz w:val="24"/>
          <w:szCs w:val="24"/>
          <w:lang w:val="es-SV"/>
        </w:rPr>
      </w:pPr>
    </w:p>
    <w:p w:rsidR="00382C51" w:rsidRPr="00054357" w:rsidRDefault="00382C51" w:rsidP="00FE0269">
      <w:pPr>
        <w:pStyle w:val="Prrafodelista"/>
        <w:numPr>
          <w:ilvl w:val="0"/>
          <w:numId w:val="22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225BC" w:rsidRPr="00054357" w:rsidRDefault="007225BC" w:rsidP="007225BC">
      <w:pPr>
        <w:pStyle w:val="Prrafodelista"/>
        <w:spacing w:after="200"/>
        <w:rPr>
          <w:rFonts w:ascii="Garamond" w:hAnsi="Garamond" w:cs="Arial"/>
          <w:sz w:val="24"/>
          <w:szCs w:val="24"/>
        </w:rPr>
      </w:pPr>
      <w:r w:rsidRPr="00054357">
        <w:rPr>
          <w:rFonts w:ascii="Garamond" w:hAnsi="Garamond" w:cs="Arial"/>
          <w:color w:val="000000" w:themeColor="text1"/>
          <w:sz w:val="24"/>
          <w:szCs w:val="24"/>
        </w:rPr>
        <w:t xml:space="preserve">Brindar apoyo técnico, logístico, administrativo y humano </w:t>
      </w:r>
      <w:r w:rsidR="007C6BA6" w:rsidRPr="00054357">
        <w:rPr>
          <w:rFonts w:ascii="Garamond" w:hAnsi="Garamond" w:cs="Arial"/>
          <w:color w:val="000000" w:themeColor="text1"/>
          <w:sz w:val="24"/>
          <w:szCs w:val="24"/>
        </w:rPr>
        <w:t xml:space="preserve">en cuanto a los requerimientos realizados ante </w:t>
      </w:r>
      <w:r w:rsidRPr="00054357">
        <w:rPr>
          <w:rFonts w:ascii="Garamond" w:hAnsi="Garamond" w:cs="Arial"/>
          <w:color w:val="000000" w:themeColor="text1"/>
          <w:sz w:val="24"/>
          <w:szCs w:val="24"/>
        </w:rPr>
        <w:t>la Dirección General de Tránsito</w:t>
      </w:r>
      <w:r w:rsidR="007C6BA6" w:rsidRPr="00054357">
        <w:rPr>
          <w:rFonts w:ascii="Garamond" w:hAnsi="Garamond" w:cs="Arial"/>
          <w:color w:val="000000" w:themeColor="text1"/>
          <w:sz w:val="24"/>
          <w:szCs w:val="24"/>
        </w:rPr>
        <w:t xml:space="preserve"> a efecto de dar cumplimiento a la </w:t>
      </w:r>
      <w:r w:rsidR="007C6BA6" w:rsidRPr="00054357">
        <w:rPr>
          <w:rFonts w:ascii="Garamond" w:hAnsi="Garamond" w:cs="Arial"/>
          <w:sz w:val="24"/>
          <w:szCs w:val="24"/>
        </w:rPr>
        <w:t>Ley de Transporte Terrestre, Tránsito y Seguridad Vial y su Reglamento</w:t>
      </w:r>
      <w:r w:rsidR="007C6BA6" w:rsidRPr="00054357">
        <w:rPr>
          <w:rFonts w:ascii="Garamond" w:hAnsi="Garamond" w:cs="Arial"/>
          <w:color w:val="000000" w:themeColor="text1"/>
          <w:sz w:val="24"/>
          <w:szCs w:val="24"/>
        </w:rPr>
        <w:t>.</w:t>
      </w:r>
      <w:r w:rsidRPr="00054357">
        <w:rPr>
          <w:rFonts w:ascii="Garamond" w:hAnsi="Garamond" w:cs="Arial"/>
          <w:sz w:val="24"/>
          <w:szCs w:val="24"/>
        </w:rPr>
        <w:t xml:space="preserve"> </w:t>
      </w:r>
    </w:p>
    <w:p w:rsidR="004622A6" w:rsidRPr="00054357" w:rsidRDefault="004622A6" w:rsidP="00382C51">
      <w:pPr>
        <w:pStyle w:val="Prrafodelista"/>
        <w:rPr>
          <w:rFonts w:ascii="Garamond" w:hAnsi="Garamond" w:cs="Arial"/>
          <w:b/>
          <w:bCs/>
          <w:iCs/>
          <w:sz w:val="24"/>
          <w:szCs w:val="24"/>
        </w:rPr>
      </w:pPr>
    </w:p>
    <w:p w:rsidR="00382C51" w:rsidRDefault="00382C51" w:rsidP="00FE0269">
      <w:pPr>
        <w:pStyle w:val="Prrafodelista"/>
        <w:numPr>
          <w:ilvl w:val="0"/>
          <w:numId w:val="22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94AB9" w:rsidRPr="00054357" w:rsidRDefault="00A94AB9" w:rsidP="00A94AB9">
      <w:pPr>
        <w:pStyle w:val="Prrafodelista"/>
        <w:ind w:left="709"/>
        <w:rPr>
          <w:rFonts w:ascii="Garamond" w:hAnsi="Garamond" w:cs="Arial"/>
          <w:b/>
          <w:bCs/>
          <w:iCs/>
          <w:sz w:val="24"/>
          <w:szCs w:val="24"/>
        </w:rPr>
      </w:pPr>
    </w:p>
    <w:p w:rsidR="00AF2D7D" w:rsidRPr="00054357" w:rsidRDefault="00AF2D7D" w:rsidP="00FE0269">
      <w:pPr>
        <w:pStyle w:val="Prrafodelista"/>
        <w:numPr>
          <w:ilvl w:val="0"/>
          <w:numId w:val="158"/>
        </w:numPr>
        <w:spacing w:after="200"/>
        <w:ind w:left="993"/>
        <w:rPr>
          <w:rFonts w:ascii="Garamond" w:hAnsi="Garamond" w:cs="Arial"/>
          <w:sz w:val="24"/>
          <w:szCs w:val="24"/>
        </w:rPr>
      </w:pPr>
      <w:r w:rsidRPr="00054357">
        <w:rPr>
          <w:rFonts w:ascii="Garamond" w:hAnsi="Garamond" w:cs="Arial"/>
          <w:color w:val="000000" w:themeColor="text1"/>
          <w:sz w:val="24"/>
          <w:szCs w:val="24"/>
        </w:rPr>
        <w:t>Brindar apoyo técnico, logístico, administrativo y humano al servicio de cualquier eventualidad de emergencias o proyecto que compete a la Dirección General de Tránsito y a otras unidades internas del Vice</w:t>
      </w:r>
      <w:r w:rsidRPr="00054357">
        <w:rPr>
          <w:rFonts w:ascii="Garamond" w:hAnsi="Garamond" w:cs="Arial"/>
          <w:sz w:val="24"/>
          <w:szCs w:val="24"/>
        </w:rPr>
        <w:t>ministerio de Transporte como también a instancias externas.</w:t>
      </w:r>
    </w:p>
    <w:p w:rsidR="0085213B" w:rsidRPr="00054357" w:rsidRDefault="0085213B" w:rsidP="00FE0269">
      <w:pPr>
        <w:pStyle w:val="Prrafodelista"/>
        <w:numPr>
          <w:ilvl w:val="0"/>
          <w:numId w:val="158"/>
        </w:numPr>
        <w:spacing w:after="200"/>
        <w:ind w:left="993"/>
        <w:rPr>
          <w:rFonts w:ascii="Garamond" w:hAnsi="Garamond" w:cs="Arial"/>
          <w:sz w:val="24"/>
          <w:szCs w:val="24"/>
        </w:rPr>
      </w:pPr>
      <w:r w:rsidRPr="00054357">
        <w:rPr>
          <w:rFonts w:ascii="Garamond" w:hAnsi="Garamond" w:cs="Arial"/>
          <w:sz w:val="24"/>
          <w:szCs w:val="24"/>
        </w:rPr>
        <w:t>Otorgar autorizaciones para el uso de vías públicas</w:t>
      </w:r>
    </w:p>
    <w:p w:rsidR="0085213B" w:rsidRPr="00054357" w:rsidRDefault="0085213B" w:rsidP="00FE0269">
      <w:pPr>
        <w:pStyle w:val="Prrafodelista"/>
        <w:numPr>
          <w:ilvl w:val="0"/>
          <w:numId w:val="158"/>
        </w:numPr>
        <w:spacing w:after="0"/>
        <w:ind w:left="992" w:hanging="357"/>
        <w:rPr>
          <w:rFonts w:ascii="Garamond" w:hAnsi="Garamond" w:cs="Arial"/>
          <w:sz w:val="24"/>
          <w:szCs w:val="24"/>
        </w:rPr>
      </w:pPr>
      <w:r w:rsidRPr="00054357">
        <w:rPr>
          <w:rFonts w:ascii="Garamond" w:hAnsi="Garamond" w:cs="Arial"/>
          <w:sz w:val="24"/>
          <w:szCs w:val="24"/>
        </w:rPr>
        <w:t xml:space="preserve">Elaboración de planos de gestión de tráfico y rutas alternas; </w:t>
      </w:r>
    </w:p>
    <w:p w:rsidR="0085213B" w:rsidRPr="00054357" w:rsidRDefault="0085213B" w:rsidP="00FE0269">
      <w:pPr>
        <w:pStyle w:val="Prrafodelista"/>
        <w:numPr>
          <w:ilvl w:val="0"/>
          <w:numId w:val="158"/>
        </w:numPr>
        <w:spacing w:after="0"/>
        <w:ind w:left="992" w:hanging="357"/>
        <w:rPr>
          <w:rFonts w:ascii="Garamond" w:hAnsi="Garamond" w:cs="Arial"/>
          <w:sz w:val="24"/>
          <w:szCs w:val="24"/>
        </w:rPr>
      </w:pPr>
      <w:r w:rsidRPr="00054357">
        <w:rPr>
          <w:rFonts w:ascii="Garamond" w:hAnsi="Garamond" w:cs="Arial"/>
          <w:sz w:val="24"/>
          <w:szCs w:val="24"/>
        </w:rPr>
        <w:t xml:space="preserve">Coordinar con todas las instituciones en proyectos de la vía pública; y  </w:t>
      </w:r>
    </w:p>
    <w:p w:rsidR="00A3494E" w:rsidRPr="00054357" w:rsidRDefault="00A3494E" w:rsidP="00FE0269">
      <w:pPr>
        <w:pStyle w:val="Prrafodelista1"/>
        <w:numPr>
          <w:ilvl w:val="0"/>
          <w:numId w:val="158"/>
        </w:numPr>
        <w:tabs>
          <w:tab w:val="left" w:pos="709"/>
          <w:tab w:val="left" w:pos="993"/>
        </w:tabs>
        <w:ind w:left="992" w:hanging="357"/>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4622A6" w:rsidRPr="00054357" w:rsidRDefault="004622A6">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F00E3A" w:rsidRPr="00054357" w:rsidRDefault="00F00E3A" w:rsidP="00FE0269">
      <w:pPr>
        <w:pStyle w:val="Prrafodelista"/>
        <w:numPr>
          <w:ilvl w:val="0"/>
          <w:numId w:val="22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E9684C">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167B03" w:rsidP="00817E53">
      <w:pPr>
        <w:pStyle w:val="Ttulo4"/>
        <w:shd w:val="clear" w:color="auto" w:fill="D9D9D9" w:themeFill="background1" w:themeFillShade="D9"/>
        <w:ind w:left="709"/>
        <w:jc w:val="center"/>
        <w:rPr>
          <w:rFonts w:ascii="Garamond" w:hAnsi="Garamond" w:cs="Arial"/>
          <w:i w:val="0"/>
          <w:color w:val="auto"/>
          <w:sz w:val="24"/>
          <w:szCs w:val="24"/>
        </w:rPr>
      </w:pPr>
      <w:bookmarkStart w:id="222" w:name="_Toc479249865"/>
      <w:r w:rsidRPr="00054357">
        <w:rPr>
          <w:rFonts w:ascii="Garamond" w:hAnsi="Garamond" w:cs="Arial"/>
          <w:i w:val="0"/>
          <w:color w:val="auto"/>
          <w:sz w:val="24"/>
          <w:szCs w:val="24"/>
        </w:rPr>
        <w:t xml:space="preserve">1.3.7.2 </w:t>
      </w:r>
      <w:r w:rsidR="0085213B" w:rsidRPr="00054357">
        <w:rPr>
          <w:rFonts w:ascii="Garamond" w:hAnsi="Garamond" w:cs="Arial"/>
          <w:i w:val="0"/>
          <w:color w:val="auto"/>
          <w:sz w:val="24"/>
          <w:szCs w:val="24"/>
        </w:rPr>
        <w:t>REGISTRO PÚBLICO DE VEHÍCULOS AUTOMOTORES</w:t>
      </w:r>
      <w:bookmarkEnd w:id="222"/>
    </w:p>
    <w:p w:rsidR="0085213B" w:rsidRPr="00054357" w:rsidRDefault="0085213B" w:rsidP="00E9684C">
      <w:pPr>
        <w:pStyle w:val="Prrafodelista1"/>
        <w:tabs>
          <w:tab w:val="left" w:pos="900"/>
          <w:tab w:val="left" w:pos="2505"/>
          <w:tab w:val="left" w:pos="2700"/>
        </w:tabs>
        <w:ind w:left="0"/>
        <w:jc w:val="both"/>
        <w:rPr>
          <w:rFonts w:ascii="Garamond" w:hAnsi="Garamond" w:cs="Arial"/>
          <w:sz w:val="24"/>
          <w:szCs w:val="24"/>
        </w:rPr>
      </w:pPr>
    </w:p>
    <w:p w:rsidR="00167B03" w:rsidRPr="00054357" w:rsidRDefault="00167B03" w:rsidP="00FE0269">
      <w:pPr>
        <w:pStyle w:val="Prrafodelista"/>
        <w:numPr>
          <w:ilvl w:val="0"/>
          <w:numId w:val="22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167B03" w:rsidRPr="00054357" w:rsidRDefault="00167B03" w:rsidP="00167B03">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167B03" w:rsidRPr="00054357" w:rsidTr="008D27B6">
        <w:tc>
          <w:tcPr>
            <w:tcW w:w="1559" w:type="dxa"/>
          </w:tcPr>
          <w:p w:rsidR="00167B03" w:rsidRPr="00054357" w:rsidRDefault="00167B03"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167B03"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167B03" w:rsidRPr="00054357">
              <w:rPr>
                <w:rFonts w:ascii="Garamond" w:hAnsi="Garamond" w:cs="Arial"/>
                <w:bCs/>
                <w:iCs/>
                <w:sz w:val="24"/>
                <w:szCs w:val="24"/>
                <w:lang w:val="es-ES_tradnl"/>
              </w:rPr>
              <w:t>Dirección General de Tránsito.</w:t>
            </w:r>
          </w:p>
          <w:p w:rsidR="00167B03" w:rsidRPr="00054357" w:rsidRDefault="00167B03" w:rsidP="008D27B6">
            <w:pPr>
              <w:spacing w:after="0" w:line="240" w:lineRule="auto"/>
              <w:contextualSpacing/>
              <w:jc w:val="both"/>
              <w:rPr>
                <w:rFonts w:ascii="Garamond" w:hAnsi="Garamond" w:cs="Arial"/>
                <w:bCs/>
                <w:iCs/>
                <w:sz w:val="24"/>
                <w:szCs w:val="24"/>
                <w:lang w:val="es-ES_tradnl"/>
              </w:rPr>
            </w:pPr>
          </w:p>
        </w:tc>
      </w:tr>
      <w:tr w:rsidR="00167B03" w:rsidRPr="00054357" w:rsidTr="008D27B6">
        <w:tc>
          <w:tcPr>
            <w:tcW w:w="1559" w:type="dxa"/>
          </w:tcPr>
          <w:p w:rsidR="00167B03" w:rsidRPr="00054357" w:rsidRDefault="00167B03"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67B03" w:rsidRPr="00054357" w:rsidRDefault="004A6CC7" w:rsidP="004A6CC7">
            <w:pPr>
              <w:rPr>
                <w:rFonts w:ascii="Garamond" w:hAnsi="Garamond" w:cs="Arial"/>
                <w:bCs/>
                <w:iCs/>
                <w:sz w:val="24"/>
                <w:szCs w:val="24"/>
              </w:rPr>
            </w:pPr>
            <w:r w:rsidRPr="00054357">
              <w:rPr>
                <w:rFonts w:ascii="Garamond" w:hAnsi="Garamond" w:cs="Arial"/>
                <w:bCs/>
                <w:iCs/>
                <w:sz w:val="24"/>
                <w:szCs w:val="24"/>
              </w:rPr>
              <w:t>Unidad de Decomisos.</w:t>
            </w:r>
          </w:p>
        </w:tc>
      </w:tr>
    </w:tbl>
    <w:p w:rsidR="00167B03" w:rsidRPr="00054357" w:rsidRDefault="00167B03" w:rsidP="00167B03">
      <w:pPr>
        <w:pStyle w:val="Prrafodelista"/>
        <w:spacing w:after="0"/>
        <w:rPr>
          <w:rFonts w:ascii="Garamond" w:hAnsi="Garamond" w:cs="Arial"/>
          <w:b/>
          <w:bCs/>
          <w:iCs/>
          <w:sz w:val="24"/>
          <w:szCs w:val="24"/>
          <w:lang w:val="es-SV"/>
        </w:rPr>
      </w:pPr>
    </w:p>
    <w:p w:rsidR="00167B03" w:rsidRPr="00054357" w:rsidRDefault="00167B03" w:rsidP="00FE0269">
      <w:pPr>
        <w:pStyle w:val="Prrafodelista"/>
        <w:numPr>
          <w:ilvl w:val="0"/>
          <w:numId w:val="22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2358AB" w:rsidRPr="00054357" w:rsidRDefault="002358AB" w:rsidP="002358AB">
      <w:pPr>
        <w:pStyle w:val="Prrafodelista"/>
        <w:rPr>
          <w:rFonts w:ascii="Garamond" w:hAnsi="Garamond" w:cs="Arial"/>
          <w:bCs/>
          <w:iCs/>
          <w:sz w:val="24"/>
          <w:szCs w:val="24"/>
        </w:rPr>
      </w:pPr>
      <w:r w:rsidRPr="00054357">
        <w:rPr>
          <w:rFonts w:ascii="Garamond" w:hAnsi="Garamond" w:cs="Arial"/>
          <w:bCs/>
          <w:iCs/>
          <w:sz w:val="24"/>
          <w:szCs w:val="24"/>
        </w:rPr>
        <w:t xml:space="preserve">Llevar el registro actualizado de los vehículos automotores inscritos, verificando la legalidad de la documentación presentada para tal efecto, debiendo cumplir lo establecido en la </w:t>
      </w:r>
      <w:r w:rsidRPr="00054357">
        <w:rPr>
          <w:rFonts w:ascii="Garamond" w:hAnsi="Garamond" w:cs="Arial"/>
          <w:sz w:val="24"/>
          <w:szCs w:val="24"/>
        </w:rPr>
        <w:t>Ley de Transporte Terrestre, Tránsito y Seguridad Vial y su Reglamento General de Tránsito y Seguridad Vial.</w:t>
      </w:r>
    </w:p>
    <w:p w:rsidR="00995D81" w:rsidRPr="00054357" w:rsidRDefault="00995D81" w:rsidP="00167B03">
      <w:pPr>
        <w:pStyle w:val="Prrafodelista"/>
        <w:rPr>
          <w:rFonts w:ascii="Garamond" w:hAnsi="Garamond" w:cs="Arial"/>
          <w:bCs/>
          <w:iCs/>
          <w:sz w:val="24"/>
          <w:szCs w:val="24"/>
        </w:rPr>
      </w:pPr>
    </w:p>
    <w:p w:rsidR="00167B03" w:rsidRPr="00054357" w:rsidRDefault="00167B03" w:rsidP="00FE0269">
      <w:pPr>
        <w:pStyle w:val="Prrafodelista"/>
        <w:numPr>
          <w:ilvl w:val="0"/>
          <w:numId w:val="22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Verificar que el personal del registro cumpla con las funciones asignadas: recepción de solicitudes y documentos, procesamiento y despacho de las resoluciones elaboradas;</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 xml:space="preserve">Verificar que SERTRACEN, cumpla con lo establecido en el contrato de concesión, en relación a la inscripción de vehículos y los diferentes procedimientos para tal efecto. </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Revisar y resolver los casos con problemas que envía SERTRACEN al registro de vehículos, para brindar alternativas legales a los casos presentados;</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Resolver cada caso que SERTRACEN envía al registro, cuando  éstos poseen inconsistencias por situaciones jurídicas o administrativas;</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 xml:space="preserve">Emitir opinión sobre los diferentes casos consultados por las direcciones del Viceministerio de Transporte, Inspectoría General y otras unidades que la requieran, sobre vehículos automotores inscritos en el registro. </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Autorizar la entrega de tarjetas de circulación y placas a vehículos con restricciones judiciales o administrativas solicitados al registro, para cumplir con los requisitos de circulación vehicular;</w:t>
      </w:r>
    </w:p>
    <w:p w:rsidR="0085213B" w:rsidRPr="00054357" w:rsidRDefault="0085213B" w:rsidP="00FE0269">
      <w:pPr>
        <w:pStyle w:val="Prrafodelista"/>
        <w:numPr>
          <w:ilvl w:val="0"/>
          <w:numId w:val="159"/>
        </w:numPr>
        <w:spacing w:after="200" w:line="276" w:lineRule="auto"/>
        <w:ind w:left="993" w:hanging="426"/>
        <w:rPr>
          <w:rFonts w:ascii="Garamond" w:eastAsia="Calibri" w:hAnsi="Garamond" w:cs="Arial"/>
          <w:sz w:val="24"/>
          <w:szCs w:val="24"/>
        </w:rPr>
      </w:pPr>
      <w:r w:rsidRPr="00054357">
        <w:rPr>
          <w:rFonts w:ascii="Garamond" w:eastAsia="Calibri" w:hAnsi="Garamond" w:cs="Arial"/>
          <w:sz w:val="24"/>
          <w:szCs w:val="24"/>
        </w:rPr>
        <w:t>Proporcionar datos estadísticos relacionados al parque vehicular, a personas o instituciones que lo requieran, tanto internas como externas;</w:t>
      </w:r>
    </w:p>
    <w:p w:rsidR="0085213B" w:rsidRPr="00054357" w:rsidRDefault="0085213B" w:rsidP="00FE0269">
      <w:pPr>
        <w:pStyle w:val="Prrafodelista"/>
        <w:numPr>
          <w:ilvl w:val="0"/>
          <w:numId w:val="159"/>
        </w:numPr>
        <w:spacing w:after="200" w:line="276" w:lineRule="auto"/>
        <w:ind w:left="993" w:hanging="426"/>
        <w:rPr>
          <w:rFonts w:ascii="Garamond" w:eastAsia="Calibri" w:hAnsi="Garamond" w:cs="Arial"/>
          <w:sz w:val="24"/>
          <w:szCs w:val="24"/>
        </w:rPr>
      </w:pPr>
      <w:r w:rsidRPr="00054357">
        <w:rPr>
          <w:rFonts w:ascii="Garamond" w:eastAsia="Calibri" w:hAnsi="Garamond" w:cs="Arial"/>
          <w:sz w:val="24"/>
          <w:szCs w:val="24"/>
        </w:rPr>
        <w:t>Autorizar la entrega de tarjetas de circulación y placas a vehículos con restricciones judiciales o administrativas, siempre y cuando haya una orden por escrito por parte de la institución que impuso la anotación preventiva;</w:t>
      </w:r>
    </w:p>
    <w:p w:rsidR="0085213B" w:rsidRPr="00054357" w:rsidRDefault="0085213B" w:rsidP="00FE0269">
      <w:pPr>
        <w:pStyle w:val="Prrafodelista"/>
        <w:numPr>
          <w:ilvl w:val="0"/>
          <w:numId w:val="159"/>
        </w:numPr>
        <w:spacing w:after="200" w:line="276" w:lineRule="auto"/>
        <w:ind w:left="993" w:hanging="426"/>
        <w:rPr>
          <w:rFonts w:ascii="Garamond" w:eastAsia="Calibri" w:hAnsi="Garamond" w:cs="Arial"/>
          <w:sz w:val="24"/>
          <w:szCs w:val="24"/>
        </w:rPr>
      </w:pPr>
      <w:r w:rsidRPr="00054357">
        <w:rPr>
          <w:rFonts w:ascii="Garamond" w:eastAsia="Calibri" w:hAnsi="Garamond" w:cs="Arial"/>
          <w:sz w:val="24"/>
          <w:szCs w:val="24"/>
        </w:rPr>
        <w:t>Proporcionar información, certificaciones extractadas y literales, sobre el padrón de vehículos, solicitadas por la ciudadanía y por las instituciones del Estado;</w:t>
      </w:r>
    </w:p>
    <w:p w:rsidR="0085213B" w:rsidRPr="00054357" w:rsidRDefault="0085213B" w:rsidP="00FE0269">
      <w:pPr>
        <w:pStyle w:val="Prrafodelista"/>
        <w:numPr>
          <w:ilvl w:val="0"/>
          <w:numId w:val="159"/>
        </w:numPr>
        <w:spacing w:after="0" w:line="0" w:lineRule="atLeast"/>
        <w:ind w:left="993" w:hanging="426"/>
        <w:rPr>
          <w:rFonts w:ascii="Garamond" w:eastAsia="Calibri" w:hAnsi="Garamond" w:cs="Arial"/>
          <w:sz w:val="24"/>
          <w:szCs w:val="24"/>
        </w:rPr>
      </w:pPr>
      <w:r w:rsidRPr="00054357">
        <w:rPr>
          <w:rFonts w:ascii="Garamond" w:eastAsia="Calibri" w:hAnsi="Garamond" w:cs="Arial"/>
          <w:sz w:val="24"/>
          <w:szCs w:val="24"/>
        </w:rPr>
        <w:t xml:space="preserve"> Resolver cada una de las solicitudes que ingresen al registro, ya sea vía sistema o por correspondencia;</w:t>
      </w:r>
    </w:p>
    <w:p w:rsidR="0085213B" w:rsidRPr="00054357" w:rsidRDefault="0085213B" w:rsidP="00FE0269">
      <w:pPr>
        <w:pStyle w:val="Prrafodelista"/>
        <w:numPr>
          <w:ilvl w:val="0"/>
          <w:numId w:val="159"/>
        </w:numPr>
        <w:spacing w:after="0" w:line="0" w:lineRule="atLeast"/>
        <w:ind w:left="993" w:hanging="426"/>
        <w:rPr>
          <w:rFonts w:ascii="Garamond" w:eastAsia="Calibri" w:hAnsi="Garamond" w:cs="Arial"/>
          <w:sz w:val="24"/>
          <w:szCs w:val="24"/>
        </w:rPr>
      </w:pPr>
      <w:r w:rsidRPr="00054357">
        <w:rPr>
          <w:rFonts w:ascii="Garamond" w:eastAsia="Calibri" w:hAnsi="Garamond" w:cs="Arial"/>
          <w:sz w:val="24"/>
          <w:szCs w:val="24"/>
        </w:rPr>
        <w:t>Poner a disposición de la Fiscalía General de la República, todos aquellos documentos o tarjetas de circulación, que la ciudadanía anexa en las solicitudes y que pudieran adolecer de alguna ilegalidad, a efecto que se inicie la investigación y se deduzcan las responsabilidades correspondientes;</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Recibir de SERTRACEN, S.A. DE C.V., las placas, tarjetas de circulación, licencias de conducir, permisos de líneas de transporte público y declaraciones de mercancía, que han sido decomisadas por parte de la Policía Nacional Civil y remitidas a SERTRACEN;</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Entregar placas, tarjetas de circulación, licencias de conducir, permisos de líneas de transporte público y declaraciones de mercancía, a los propietarios que hayan cancelado las multas adeudadas;</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 xml:space="preserve">Desactivar las alertas de restricción, por los cursos de reeducación vial por acumulación de faltas; </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 xml:space="preserve">Activar y desactivar anotaciones preventivas a las licencias de conducir o </w:t>
      </w:r>
      <w:r w:rsidR="00B557C8" w:rsidRPr="00054357">
        <w:rPr>
          <w:rFonts w:ascii="Garamond" w:eastAsia="Calibri" w:hAnsi="Garamond" w:cs="Arial"/>
          <w:sz w:val="24"/>
          <w:szCs w:val="24"/>
        </w:rPr>
        <w:t>a</w:t>
      </w:r>
      <w:r w:rsidRPr="00054357">
        <w:rPr>
          <w:rFonts w:ascii="Garamond" w:eastAsia="Calibri" w:hAnsi="Garamond" w:cs="Arial"/>
          <w:sz w:val="24"/>
          <w:szCs w:val="24"/>
        </w:rPr>
        <w:t xml:space="preserve"> personas, siempre y cuando haya una orden de carácter administrativa o judicial.</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 xml:space="preserve">Elaborar el plan de trabajo de la unidad; </w:t>
      </w:r>
    </w:p>
    <w:p w:rsidR="00A3494E" w:rsidRPr="00054357" w:rsidRDefault="00A3494E" w:rsidP="00FE0269">
      <w:pPr>
        <w:pStyle w:val="Prrafodelista1"/>
        <w:numPr>
          <w:ilvl w:val="0"/>
          <w:numId w:val="159"/>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r w:rsidR="00167B03" w:rsidRPr="00054357">
        <w:rPr>
          <w:rFonts w:ascii="Garamond" w:hAnsi="Garamond" w:cs="Arial"/>
          <w:bCs/>
          <w:iCs/>
          <w:sz w:val="24"/>
          <w:szCs w:val="24"/>
        </w:rPr>
        <w:t>; y</w:t>
      </w:r>
    </w:p>
    <w:p w:rsidR="0085213B" w:rsidRPr="00054357" w:rsidRDefault="0085213B" w:rsidP="00FE0269">
      <w:pPr>
        <w:numPr>
          <w:ilvl w:val="0"/>
          <w:numId w:val="159"/>
        </w:numPr>
        <w:spacing w:after="0" w:line="0" w:lineRule="atLeast"/>
        <w:ind w:left="993" w:hanging="426"/>
        <w:jc w:val="both"/>
        <w:rPr>
          <w:rFonts w:ascii="Garamond" w:eastAsia="Calibri" w:hAnsi="Garamond" w:cs="Arial"/>
          <w:sz w:val="24"/>
          <w:szCs w:val="24"/>
        </w:rPr>
      </w:pPr>
      <w:r w:rsidRPr="00054357">
        <w:rPr>
          <w:rFonts w:ascii="Garamond" w:eastAsia="Calibri" w:hAnsi="Garamond" w:cs="Arial"/>
          <w:sz w:val="24"/>
          <w:szCs w:val="24"/>
        </w:rPr>
        <w:t>Demás funciones que la dirección designe</w:t>
      </w:r>
      <w:r w:rsidR="00F4528B" w:rsidRPr="00054357">
        <w:rPr>
          <w:rFonts w:ascii="Garamond" w:eastAsia="Calibri" w:hAnsi="Garamond" w:cs="Arial"/>
          <w:sz w:val="24"/>
          <w:szCs w:val="24"/>
        </w:rPr>
        <w:t>.</w:t>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167B03" w:rsidRPr="00054357" w:rsidRDefault="00167B03">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4A6CC7" w:rsidRPr="00054357" w:rsidRDefault="004A6CC7" w:rsidP="00FE0269">
      <w:pPr>
        <w:pStyle w:val="Prrafodelista"/>
        <w:numPr>
          <w:ilvl w:val="0"/>
          <w:numId w:val="22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167B03" w:rsidRPr="00054357" w:rsidRDefault="00167B03" w:rsidP="00390DD4">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4A6CC7" w:rsidP="00817E53">
      <w:pPr>
        <w:pStyle w:val="Ttulo4"/>
        <w:shd w:val="clear" w:color="auto" w:fill="D9D9D9" w:themeFill="background1" w:themeFillShade="D9"/>
        <w:ind w:left="709"/>
        <w:jc w:val="center"/>
        <w:rPr>
          <w:rFonts w:ascii="Garamond" w:hAnsi="Garamond" w:cs="Arial"/>
          <w:i w:val="0"/>
          <w:color w:val="auto"/>
          <w:sz w:val="24"/>
          <w:szCs w:val="24"/>
        </w:rPr>
      </w:pPr>
      <w:bookmarkStart w:id="223" w:name="_Toc479249866"/>
      <w:r w:rsidRPr="00054357">
        <w:rPr>
          <w:rFonts w:ascii="Garamond" w:hAnsi="Garamond" w:cs="Arial"/>
          <w:i w:val="0"/>
          <w:color w:val="auto"/>
          <w:sz w:val="24"/>
          <w:szCs w:val="24"/>
        </w:rPr>
        <w:t xml:space="preserve">1.3.7.3 </w:t>
      </w:r>
      <w:r w:rsidR="0085213B" w:rsidRPr="00054357">
        <w:rPr>
          <w:rFonts w:ascii="Garamond" w:hAnsi="Garamond" w:cs="Arial"/>
          <w:i w:val="0"/>
          <w:color w:val="auto"/>
          <w:sz w:val="24"/>
          <w:szCs w:val="24"/>
        </w:rPr>
        <w:t>UNIDAD DE MEDIO AMBIENTE</w:t>
      </w:r>
      <w:bookmarkEnd w:id="223"/>
    </w:p>
    <w:p w:rsidR="004A6CC7" w:rsidRPr="00054357" w:rsidRDefault="004A6CC7" w:rsidP="00390DD4">
      <w:pPr>
        <w:pStyle w:val="Prrafodelista1"/>
        <w:tabs>
          <w:tab w:val="left" w:pos="900"/>
          <w:tab w:val="left" w:pos="2505"/>
          <w:tab w:val="left" w:pos="2700"/>
        </w:tabs>
        <w:ind w:left="0"/>
        <w:jc w:val="center"/>
        <w:rPr>
          <w:rFonts w:ascii="Garamond" w:hAnsi="Garamond" w:cs="Arial"/>
          <w:b/>
          <w:sz w:val="24"/>
          <w:szCs w:val="24"/>
        </w:rPr>
      </w:pPr>
    </w:p>
    <w:p w:rsidR="004A6CC7" w:rsidRPr="00054357" w:rsidRDefault="004A6CC7" w:rsidP="00FE0269">
      <w:pPr>
        <w:pStyle w:val="Prrafodelista"/>
        <w:numPr>
          <w:ilvl w:val="0"/>
          <w:numId w:val="22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A6CC7" w:rsidRPr="00054357" w:rsidRDefault="004A6CC7"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4A6CC7" w:rsidRPr="00054357" w:rsidTr="008D27B6">
        <w:tc>
          <w:tcPr>
            <w:tcW w:w="1559" w:type="dxa"/>
          </w:tcPr>
          <w:p w:rsidR="004A6CC7" w:rsidRPr="00054357" w:rsidRDefault="004A6CC7"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A6CC7"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4A6CC7" w:rsidRPr="00054357">
              <w:rPr>
                <w:rFonts w:ascii="Garamond" w:hAnsi="Garamond" w:cs="Arial"/>
                <w:bCs/>
                <w:iCs/>
                <w:sz w:val="24"/>
                <w:szCs w:val="24"/>
                <w:lang w:val="es-ES_tradnl"/>
              </w:rPr>
              <w:t>Dirección General de Tránsito.</w:t>
            </w:r>
          </w:p>
          <w:p w:rsidR="004A6CC7" w:rsidRPr="00054357" w:rsidRDefault="004A6CC7" w:rsidP="008D27B6">
            <w:pPr>
              <w:spacing w:after="0" w:line="240" w:lineRule="auto"/>
              <w:contextualSpacing/>
              <w:jc w:val="both"/>
              <w:rPr>
                <w:rFonts w:ascii="Garamond" w:hAnsi="Garamond" w:cs="Arial"/>
                <w:bCs/>
                <w:iCs/>
                <w:sz w:val="24"/>
                <w:szCs w:val="24"/>
                <w:lang w:val="es-ES_tradnl"/>
              </w:rPr>
            </w:pPr>
          </w:p>
        </w:tc>
      </w:tr>
      <w:tr w:rsidR="004A6CC7" w:rsidRPr="00054357" w:rsidTr="008D27B6">
        <w:tc>
          <w:tcPr>
            <w:tcW w:w="1559" w:type="dxa"/>
          </w:tcPr>
          <w:p w:rsidR="004A6CC7" w:rsidRPr="00054357" w:rsidRDefault="004A6CC7"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A6CC7" w:rsidRPr="00054357" w:rsidRDefault="004A6CC7" w:rsidP="004A6CC7">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4A6CC7" w:rsidRPr="00054357" w:rsidRDefault="004A6CC7" w:rsidP="004A6CC7">
      <w:pPr>
        <w:pStyle w:val="Prrafodelista"/>
        <w:spacing w:after="0"/>
        <w:rPr>
          <w:rFonts w:ascii="Garamond" w:hAnsi="Garamond" w:cs="Arial"/>
          <w:b/>
          <w:bCs/>
          <w:iCs/>
          <w:sz w:val="24"/>
          <w:szCs w:val="24"/>
          <w:lang w:val="es-SV"/>
        </w:rPr>
      </w:pPr>
    </w:p>
    <w:p w:rsidR="004A6CC7" w:rsidRPr="00054357" w:rsidRDefault="004A6CC7" w:rsidP="00FE0269">
      <w:pPr>
        <w:pStyle w:val="Prrafodelista"/>
        <w:numPr>
          <w:ilvl w:val="0"/>
          <w:numId w:val="22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02A64" w:rsidRPr="00054357" w:rsidRDefault="00285493" w:rsidP="00702A64">
      <w:pPr>
        <w:pStyle w:val="Prrafodelista"/>
        <w:rPr>
          <w:rFonts w:ascii="Garamond" w:hAnsi="Garamond" w:cs="Arial"/>
          <w:bCs/>
          <w:iCs/>
          <w:sz w:val="24"/>
          <w:szCs w:val="24"/>
        </w:rPr>
      </w:pPr>
      <w:r w:rsidRPr="00054357">
        <w:rPr>
          <w:rFonts w:ascii="Garamond" w:hAnsi="Garamond" w:cs="Arial"/>
          <w:bCs/>
          <w:iCs/>
          <w:sz w:val="24"/>
          <w:szCs w:val="24"/>
        </w:rPr>
        <w:t xml:space="preserve">Brindar apoyo a la Dirección General de Tránsito </w:t>
      </w:r>
      <w:r w:rsidR="00A4099F" w:rsidRPr="00054357">
        <w:rPr>
          <w:rFonts w:ascii="Garamond" w:hAnsi="Garamond" w:cs="Arial"/>
          <w:bCs/>
          <w:iCs/>
          <w:sz w:val="24"/>
          <w:szCs w:val="24"/>
        </w:rPr>
        <w:t xml:space="preserve">en lo relacionado al cumplimiento de la normativa medio ambiental </w:t>
      </w:r>
      <w:r w:rsidR="00702A64" w:rsidRPr="00054357">
        <w:rPr>
          <w:rFonts w:ascii="Garamond" w:hAnsi="Garamond" w:cs="Arial"/>
          <w:bCs/>
          <w:iCs/>
          <w:sz w:val="24"/>
          <w:szCs w:val="24"/>
        </w:rPr>
        <w:t>y a los planes de control a centros y talleres autorizados.</w:t>
      </w:r>
    </w:p>
    <w:p w:rsidR="004A6CC7" w:rsidRPr="00054357" w:rsidRDefault="004A6CC7" w:rsidP="004A6CC7">
      <w:pPr>
        <w:pStyle w:val="Prrafodelista"/>
        <w:rPr>
          <w:rFonts w:ascii="Garamond" w:hAnsi="Garamond" w:cs="Arial"/>
          <w:b/>
          <w:bCs/>
          <w:iCs/>
          <w:sz w:val="24"/>
          <w:szCs w:val="24"/>
        </w:rPr>
      </w:pPr>
    </w:p>
    <w:p w:rsidR="004A6CC7" w:rsidRPr="00054357" w:rsidRDefault="004A6CC7" w:rsidP="00FE0269">
      <w:pPr>
        <w:pStyle w:val="Prrafodelista"/>
        <w:numPr>
          <w:ilvl w:val="0"/>
          <w:numId w:val="22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Realizar controles de emisiones de gases al parque vehicular en carretera.</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Elaboración de hojas de características para realizar emisiones de gases.</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Supervisar las actividades de los centros de control de emisiones de gases autorizados por el VMT.</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Supervisar las actividades de los talleres de revisiones mecánicas vehicular autorizados por el VMT.</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Seguimiento administrativo de entrega de talonarios de esquelas a la Subdirección de Tránsito Terrestre de la PNC;</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 xml:space="preserve">Verificación del uso de talonarios de esquelas por medio del sistema arteria de la PNC; </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Elaboración del Plan de Trabajo de la Unidad Medio Ambiental;</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 xml:space="preserve">Apoyo a la Dirección General de Transito en relación a auditorias relacionadas con la </w:t>
      </w:r>
      <w:r w:rsidRPr="00054357">
        <w:rPr>
          <w:rFonts w:ascii="Garamond" w:hAnsi="Garamond" w:cs="Arial"/>
          <w:bCs/>
          <w:iCs/>
          <w:sz w:val="24"/>
          <w:szCs w:val="24"/>
          <w:lang w:val="es-SV"/>
        </w:rPr>
        <w:t xml:space="preserve">Unidad </w:t>
      </w:r>
      <w:r w:rsidRPr="00054357">
        <w:rPr>
          <w:rFonts w:ascii="Garamond" w:hAnsi="Garamond" w:cs="Arial"/>
          <w:bCs/>
          <w:iCs/>
          <w:sz w:val="24"/>
          <w:szCs w:val="24"/>
        </w:rPr>
        <w:t xml:space="preserve"> Medio Ambiental;  </w:t>
      </w:r>
    </w:p>
    <w:p w:rsidR="0085213B" w:rsidRPr="00054357" w:rsidRDefault="0085213B" w:rsidP="00FE0269">
      <w:pPr>
        <w:pStyle w:val="Prrafodelista1"/>
        <w:numPr>
          <w:ilvl w:val="0"/>
          <w:numId w:val="160"/>
        </w:numPr>
        <w:ind w:left="993" w:hanging="426"/>
        <w:jc w:val="both"/>
        <w:rPr>
          <w:rFonts w:ascii="Garamond" w:hAnsi="Garamond" w:cs="Arial"/>
          <w:bCs/>
          <w:iCs/>
          <w:sz w:val="24"/>
          <w:szCs w:val="24"/>
        </w:rPr>
      </w:pPr>
      <w:r w:rsidRPr="00054357">
        <w:rPr>
          <w:rFonts w:ascii="Garamond" w:hAnsi="Garamond" w:cs="Arial"/>
          <w:bCs/>
          <w:iCs/>
          <w:sz w:val="24"/>
          <w:szCs w:val="24"/>
        </w:rPr>
        <w:t>Otras actividades que la Dirección General de Transito designe; y</w:t>
      </w:r>
    </w:p>
    <w:p w:rsidR="00A3494E" w:rsidRPr="00054357" w:rsidRDefault="00A3494E" w:rsidP="00FE0269">
      <w:pPr>
        <w:pStyle w:val="Prrafodelista1"/>
        <w:numPr>
          <w:ilvl w:val="0"/>
          <w:numId w:val="160"/>
        </w:numPr>
        <w:tabs>
          <w:tab w:val="left" w:pos="567"/>
          <w:tab w:val="left" w:pos="993"/>
        </w:tabs>
        <w:ind w:left="993" w:hanging="567"/>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4A6CC7" w:rsidRPr="00054357" w:rsidRDefault="004A6CC7">
      <w:pPr>
        <w:spacing w:after="0" w:line="240" w:lineRule="auto"/>
        <w:rPr>
          <w:rFonts w:ascii="Garamond" w:eastAsia="Calibri" w:hAnsi="Garamond" w:cs="Arial"/>
          <w:sz w:val="24"/>
          <w:szCs w:val="24"/>
        </w:rPr>
      </w:pPr>
      <w:r w:rsidRPr="00054357">
        <w:rPr>
          <w:rFonts w:ascii="Garamond" w:eastAsia="Calibri" w:hAnsi="Garamond" w:cs="Arial"/>
          <w:sz w:val="24"/>
          <w:szCs w:val="24"/>
        </w:rPr>
        <w:br w:type="page"/>
      </w:r>
    </w:p>
    <w:p w:rsidR="004A6CC7" w:rsidRPr="00054357" w:rsidRDefault="004A6CC7" w:rsidP="00FE0269">
      <w:pPr>
        <w:pStyle w:val="Prrafodelista"/>
        <w:numPr>
          <w:ilvl w:val="0"/>
          <w:numId w:val="22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390DD4">
      <w:pPr>
        <w:spacing w:after="0" w:line="240" w:lineRule="auto"/>
        <w:ind w:left="720"/>
        <w:jc w:val="center"/>
        <w:rPr>
          <w:rFonts w:ascii="Garamond" w:eastAsia="Calibri" w:hAnsi="Garamond" w:cs="Arial"/>
          <w:sz w:val="24"/>
          <w:szCs w:val="24"/>
        </w:rPr>
      </w:pPr>
    </w:p>
    <w:p w:rsidR="0085213B" w:rsidRPr="00054357" w:rsidRDefault="004A6CC7" w:rsidP="00817E53">
      <w:pPr>
        <w:pStyle w:val="Ttulo4"/>
        <w:shd w:val="clear" w:color="auto" w:fill="D9D9D9" w:themeFill="background1" w:themeFillShade="D9"/>
        <w:ind w:left="709"/>
        <w:jc w:val="center"/>
        <w:rPr>
          <w:rFonts w:ascii="Garamond" w:hAnsi="Garamond" w:cs="Arial"/>
          <w:i w:val="0"/>
          <w:color w:val="auto"/>
          <w:sz w:val="24"/>
          <w:szCs w:val="24"/>
        </w:rPr>
      </w:pPr>
      <w:bookmarkStart w:id="224" w:name="_Toc479249867"/>
      <w:r w:rsidRPr="00054357">
        <w:rPr>
          <w:rFonts w:ascii="Garamond" w:hAnsi="Garamond" w:cs="Arial"/>
          <w:i w:val="0"/>
          <w:color w:val="auto"/>
          <w:sz w:val="24"/>
          <w:szCs w:val="24"/>
        </w:rPr>
        <w:t xml:space="preserve">1.3.7.4 </w:t>
      </w:r>
      <w:r w:rsidR="0085213B" w:rsidRPr="00054357">
        <w:rPr>
          <w:rFonts w:ascii="Garamond" w:hAnsi="Garamond" w:cs="Arial"/>
          <w:i w:val="0"/>
          <w:color w:val="auto"/>
          <w:sz w:val="24"/>
          <w:szCs w:val="24"/>
        </w:rPr>
        <w:t>UNIDAD MÉDICA TECNICA ANTIDOPING</w:t>
      </w:r>
      <w:bookmarkEnd w:id="224"/>
    </w:p>
    <w:p w:rsidR="004A6CC7" w:rsidRPr="00054357" w:rsidRDefault="004A6CC7" w:rsidP="00390DD4">
      <w:pPr>
        <w:pStyle w:val="Prrafodelista1"/>
        <w:tabs>
          <w:tab w:val="left" w:pos="900"/>
          <w:tab w:val="left" w:pos="2505"/>
          <w:tab w:val="left" w:pos="2700"/>
        </w:tabs>
        <w:ind w:left="0"/>
        <w:jc w:val="center"/>
        <w:rPr>
          <w:rFonts w:ascii="Garamond" w:hAnsi="Garamond" w:cs="Arial"/>
          <w:sz w:val="24"/>
          <w:szCs w:val="24"/>
        </w:rPr>
      </w:pPr>
    </w:p>
    <w:p w:rsidR="004A6CC7" w:rsidRPr="00054357" w:rsidRDefault="004A6CC7" w:rsidP="00FE0269">
      <w:pPr>
        <w:pStyle w:val="Prrafodelista"/>
        <w:numPr>
          <w:ilvl w:val="0"/>
          <w:numId w:val="22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A6CC7" w:rsidRPr="00054357" w:rsidRDefault="004A6CC7"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4A6CC7" w:rsidRPr="00054357" w:rsidTr="008D27B6">
        <w:tc>
          <w:tcPr>
            <w:tcW w:w="1559" w:type="dxa"/>
          </w:tcPr>
          <w:p w:rsidR="004A6CC7" w:rsidRPr="00054357" w:rsidRDefault="004A6CC7" w:rsidP="00390D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A6CC7" w:rsidRPr="00054357" w:rsidRDefault="002B74B6" w:rsidP="00390DD4">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4A6CC7" w:rsidRPr="00054357">
              <w:rPr>
                <w:rFonts w:ascii="Garamond" w:hAnsi="Garamond" w:cs="Arial"/>
                <w:bCs/>
                <w:iCs/>
                <w:sz w:val="24"/>
                <w:szCs w:val="24"/>
                <w:lang w:val="es-ES_tradnl"/>
              </w:rPr>
              <w:t>Dirección General de Tránsito.</w:t>
            </w:r>
          </w:p>
          <w:p w:rsidR="004A6CC7" w:rsidRPr="00054357" w:rsidRDefault="004A6CC7" w:rsidP="00390DD4">
            <w:pPr>
              <w:spacing w:after="0" w:line="240" w:lineRule="auto"/>
              <w:contextualSpacing/>
              <w:jc w:val="both"/>
              <w:rPr>
                <w:rFonts w:ascii="Garamond" w:hAnsi="Garamond" w:cs="Arial"/>
                <w:bCs/>
                <w:iCs/>
                <w:sz w:val="24"/>
                <w:szCs w:val="24"/>
                <w:lang w:val="es-ES_tradnl"/>
              </w:rPr>
            </w:pPr>
          </w:p>
        </w:tc>
      </w:tr>
      <w:tr w:rsidR="004A6CC7" w:rsidRPr="00054357" w:rsidTr="008D27B6">
        <w:tc>
          <w:tcPr>
            <w:tcW w:w="1559" w:type="dxa"/>
          </w:tcPr>
          <w:p w:rsidR="004A6CC7" w:rsidRPr="00054357" w:rsidRDefault="004A6CC7"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A6CC7" w:rsidRPr="00054357" w:rsidRDefault="004A6CC7"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4A6CC7" w:rsidRPr="00054357" w:rsidRDefault="004A6CC7" w:rsidP="004A6CC7">
      <w:pPr>
        <w:pStyle w:val="Prrafodelista"/>
        <w:spacing w:after="0"/>
        <w:rPr>
          <w:rFonts w:ascii="Garamond" w:hAnsi="Garamond" w:cs="Arial"/>
          <w:b/>
          <w:bCs/>
          <w:iCs/>
          <w:sz w:val="24"/>
          <w:szCs w:val="24"/>
          <w:lang w:val="es-SV"/>
        </w:rPr>
      </w:pPr>
    </w:p>
    <w:p w:rsidR="004A6CC7" w:rsidRPr="00054357" w:rsidRDefault="004A6CC7" w:rsidP="00FE0269">
      <w:pPr>
        <w:pStyle w:val="Prrafodelista"/>
        <w:numPr>
          <w:ilvl w:val="0"/>
          <w:numId w:val="22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A6CC7" w:rsidRPr="00054357" w:rsidRDefault="00015BC6" w:rsidP="004A6CC7">
      <w:pPr>
        <w:pStyle w:val="Prrafodelista"/>
        <w:rPr>
          <w:rFonts w:ascii="Garamond" w:hAnsi="Garamond" w:cs="Arial"/>
          <w:bCs/>
          <w:iCs/>
          <w:sz w:val="24"/>
          <w:szCs w:val="24"/>
        </w:rPr>
      </w:pPr>
      <w:r>
        <w:rPr>
          <w:rFonts w:ascii="Garamond" w:hAnsi="Garamond" w:cs="Arial"/>
          <w:bCs/>
          <w:iCs/>
          <w:sz w:val="24"/>
          <w:szCs w:val="24"/>
        </w:rPr>
        <w:t>Contribuir a g</w:t>
      </w:r>
      <w:r w:rsidR="004F4116" w:rsidRPr="00054357">
        <w:rPr>
          <w:rFonts w:ascii="Garamond" w:hAnsi="Garamond" w:cs="Arial"/>
          <w:bCs/>
          <w:iCs/>
          <w:sz w:val="24"/>
          <w:szCs w:val="24"/>
        </w:rPr>
        <w:t>arantizar la seguridad vial a través de controles antidoping para transporte colectivo, carga y particular.</w:t>
      </w:r>
    </w:p>
    <w:p w:rsidR="004A6CC7" w:rsidRPr="00054357" w:rsidRDefault="004A6CC7" w:rsidP="004A6CC7">
      <w:pPr>
        <w:pStyle w:val="Prrafodelista"/>
        <w:rPr>
          <w:rFonts w:ascii="Garamond" w:hAnsi="Garamond" w:cs="Arial"/>
          <w:b/>
          <w:bCs/>
          <w:iCs/>
          <w:sz w:val="24"/>
          <w:szCs w:val="24"/>
        </w:rPr>
      </w:pPr>
    </w:p>
    <w:p w:rsidR="004A6CC7" w:rsidRPr="00054357" w:rsidRDefault="004A6CC7" w:rsidP="00FE0269">
      <w:pPr>
        <w:pStyle w:val="Prrafodelista"/>
        <w:numPr>
          <w:ilvl w:val="0"/>
          <w:numId w:val="226"/>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Establecer la programación de los controles antidoping para transporte colectivo, carga y particular, a fin de examinar el estado de los conductores;</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 xml:space="preserve">Coordinar las actividades tanto administrativas como operativas a realizar por el personal dentro de  la </w:t>
      </w:r>
      <w:r w:rsidRPr="00054357">
        <w:rPr>
          <w:rFonts w:ascii="Garamond" w:hAnsi="Garamond" w:cs="Arial"/>
          <w:bCs/>
          <w:iCs/>
          <w:sz w:val="24"/>
          <w:szCs w:val="24"/>
          <w:lang w:val="es-SV"/>
        </w:rPr>
        <w:t>Unidad</w:t>
      </w:r>
      <w:r w:rsidRPr="00054357">
        <w:rPr>
          <w:rFonts w:ascii="Garamond" w:hAnsi="Garamond" w:cs="Arial"/>
          <w:sz w:val="24"/>
          <w:szCs w:val="24"/>
          <w:lang w:val="es-MX"/>
        </w:rPr>
        <w:t>, con los controles antidoping, para que cumplan sus funciones;</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Coordinar con la PNC la instalación de los controles antidoping en las carreteras, para llevar a cabo las actividades planificadas;</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Presentar a la Dirección General de Transito, informe de las actividades realizadas con los controles antidoping mensualmente para ser difundidas en los medios de comunicación a través de la unidad de Comunicaciones y Protocolo;</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Verificar que los equipos de laboratorio de la unidad, se encuentren en buen estado, para mantener la confiabilidad de los resultados;</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 xml:space="preserve">Realizar trámites administrativos, financieros en el VMT, para el buen funcionamiento de la </w:t>
      </w:r>
      <w:r w:rsidRPr="00054357">
        <w:rPr>
          <w:rFonts w:ascii="Garamond" w:hAnsi="Garamond" w:cs="Arial"/>
          <w:bCs/>
          <w:iCs/>
          <w:sz w:val="24"/>
          <w:szCs w:val="24"/>
          <w:lang w:val="es-SV"/>
        </w:rPr>
        <w:t xml:space="preserve">unidad </w:t>
      </w:r>
      <w:r w:rsidRPr="00054357">
        <w:rPr>
          <w:rFonts w:ascii="Garamond" w:hAnsi="Garamond" w:cs="Arial"/>
          <w:sz w:val="24"/>
          <w:szCs w:val="24"/>
          <w:lang w:val="es-MX"/>
        </w:rPr>
        <w:t xml:space="preserve"> y demás actividades que la dirección designe;</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Analizar muestras biológicas para determinar consumo de drogas en los conductores que son detectados positivos en los controles antidoping en carretera;</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Programar controles antidoping para temporadas de vacaciones, para garantizar la seguridad en conductores;</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Elaborar informe de estadísticas de accidentes de tránsito producidos por alcohol y drogas;</w:t>
      </w:r>
    </w:p>
    <w:p w:rsidR="0085213B" w:rsidRPr="00054357" w:rsidRDefault="0085213B" w:rsidP="00FE0269">
      <w:pPr>
        <w:pStyle w:val="Prrafodelista"/>
        <w:numPr>
          <w:ilvl w:val="0"/>
          <w:numId w:val="161"/>
        </w:numPr>
        <w:spacing w:after="200"/>
        <w:ind w:left="993" w:hanging="426"/>
        <w:rPr>
          <w:rFonts w:ascii="Garamond" w:hAnsi="Garamond" w:cs="Arial"/>
          <w:sz w:val="24"/>
          <w:szCs w:val="24"/>
          <w:lang w:val="es-MX"/>
        </w:rPr>
      </w:pPr>
      <w:r w:rsidRPr="00054357">
        <w:rPr>
          <w:rFonts w:ascii="Garamond" w:hAnsi="Garamond" w:cs="Arial"/>
          <w:sz w:val="24"/>
          <w:szCs w:val="24"/>
          <w:lang w:val="es-MX"/>
        </w:rPr>
        <w:t xml:space="preserve">Realizar pruebas antidoping cuando empresas o instituciones lo solicitan; </w:t>
      </w:r>
    </w:p>
    <w:p w:rsidR="0085213B" w:rsidRPr="00054357" w:rsidRDefault="0085213B" w:rsidP="00FE0269">
      <w:pPr>
        <w:pStyle w:val="Prrafodelista"/>
        <w:numPr>
          <w:ilvl w:val="0"/>
          <w:numId w:val="161"/>
        </w:numPr>
        <w:spacing w:after="200"/>
        <w:ind w:left="993" w:hanging="426"/>
        <w:rPr>
          <w:rFonts w:ascii="Garamond" w:hAnsi="Garamond" w:cs="Arial"/>
          <w:sz w:val="24"/>
          <w:szCs w:val="24"/>
        </w:rPr>
      </w:pPr>
      <w:r w:rsidRPr="00054357">
        <w:rPr>
          <w:rFonts w:ascii="Garamond" w:eastAsia="Calibri" w:hAnsi="Garamond" w:cs="Arial"/>
          <w:sz w:val="24"/>
          <w:szCs w:val="24"/>
        </w:rPr>
        <w:t xml:space="preserve">Elaborar el plan de trabajo de la unidad; </w:t>
      </w:r>
    </w:p>
    <w:p w:rsidR="0085213B" w:rsidRPr="00054357" w:rsidRDefault="0085213B" w:rsidP="00FE0269">
      <w:pPr>
        <w:pStyle w:val="Prrafodelista"/>
        <w:numPr>
          <w:ilvl w:val="0"/>
          <w:numId w:val="161"/>
        </w:numPr>
        <w:spacing w:after="0"/>
        <w:ind w:left="992" w:hanging="425"/>
        <w:rPr>
          <w:rFonts w:ascii="Garamond" w:hAnsi="Garamond" w:cs="Arial"/>
          <w:sz w:val="24"/>
          <w:szCs w:val="24"/>
          <w:lang w:val="es-MX"/>
        </w:rPr>
      </w:pPr>
      <w:r w:rsidRPr="00054357">
        <w:rPr>
          <w:rFonts w:ascii="Garamond" w:hAnsi="Garamond" w:cs="Arial"/>
          <w:sz w:val="24"/>
          <w:szCs w:val="24"/>
          <w:lang w:val="es-MX"/>
        </w:rPr>
        <w:t xml:space="preserve">Demás funciones que la dirección designe; y </w:t>
      </w:r>
    </w:p>
    <w:p w:rsidR="004A6CC7" w:rsidRPr="00054357" w:rsidRDefault="00A3494E" w:rsidP="00FE0269">
      <w:pPr>
        <w:pStyle w:val="Prrafodelista1"/>
        <w:numPr>
          <w:ilvl w:val="0"/>
          <w:numId w:val="161"/>
        </w:numPr>
        <w:tabs>
          <w:tab w:val="left" w:pos="709"/>
          <w:tab w:val="left" w:pos="993"/>
        </w:tabs>
        <w:ind w:left="992" w:hanging="425"/>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r w:rsidR="004A6CC7" w:rsidRPr="00054357">
        <w:rPr>
          <w:rFonts w:ascii="Garamond" w:hAnsi="Garamond" w:cs="Arial"/>
          <w:bCs/>
          <w:iCs/>
          <w:sz w:val="24"/>
          <w:szCs w:val="24"/>
        </w:rPr>
        <w:br w:type="page"/>
      </w:r>
    </w:p>
    <w:p w:rsidR="004A6CC7" w:rsidRPr="00054357" w:rsidRDefault="004A6CC7" w:rsidP="00FE0269">
      <w:pPr>
        <w:pStyle w:val="Prrafodelista"/>
        <w:numPr>
          <w:ilvl w:val="0"/>
          <w:numId w:val="227"/>
        </w:numPr>
        <w:spacing w:after="0"/>
        <w:rPr>
          <w:rFonts w:ascii="Garamond" w:hAnsi="Garamond" w:cs="Arial"/>
          <w:b/>
          <w:bCs/>
          <w:iCs/>
          <w:sz w:val="24"/>
          <w:szCs w:val="24"/>
        </w:rPr>
      </w:pPr>
      <w:r w:rsidRPr="00054357">
        <w:rPr>
          <w:rFonts w:ascii="Garamond" w:hAnsi="Garamond" w:cs="Arial"/>
          <w:b/>
          <w:sz w:val="24"/>
          <w:szCs w:val="24"/>
        </w:rPr>
        <w:t xml:space="preserve"> </w:t>
      </w:r>
      <w:r w:rsidRPr="00054357">
        <w:rPr>
          <w:rFonts w:ascii="Garamond" w:hAnsi="Garamond" w:cs="Arial"/>
          <w:b/>
          <w:bCs/>
          <w:iCs/>
          <w:sz w:val="24"/>
          <w:szCs w:val="24"/>
        </w:rPr>
        <w:t>NOMBRE DE LA UNIDAD ORGANIZATIVA</w:t>
      </w:r>
    </w:p>
    <w:p w:rsidR="0085213B" w:rsidRPr="00054357" w:rsidRDefault="0085213B" w:rsidP="00390DD4">
      <w:pPr>
        <w:pStyle w:val="Prrafodelista1"/>
        <w:tabs>
          <w:tab w:val="left" w:pos="709"/>
          <w:tab w:val="left" w:pos="993"/>
        </w:tabs>
        <w:ind w:left="992"/>
        <w:jc w:val="both"/>
        <w:rPr>
          <w:rFonts w:ascii="Garamond" w:hAnsi="Garamond" w:cs="Arial"/>
          <w:b/>
          <w:sz w:val="24"/>
          <w:szCs w:val="24"/>
        </w:rPr>
      </w:pPr>
    </w:p>
    <w:p w:rsidR="0085213B" w:rsidRPr="00054357" w:rsidRDefault="004A6CC7" w:rsidP="00817E53">
      <w:pPr>
        <w:pStyle w:val="Ttulo4"/>
        <w:shd w:val="clear" w:color="auto" w:fill="D9D9D9" w:themeFill="background1" w:themeFillShade="D9"/>
        <w:ind w:left="709"/>
        <w:jc w:val="center"/>
        <w:rPr>
          <w:rFonts w:ascii="Garamond" w:hAnsi="Garamond" w:cs="Arial"/>
          <w:i w:val="0"/>
          <w:color w:val="auto"/>
          <w:sz w:val="24"/>
          <w:szCs w:val="24"/>
        </w:rPr>
      </w:pPr>
      <w:bookmarkStart w:id="225" w:name="_Toc479249868"/>
      <w:r w:rsidRPr="00054357">
        <w:rPr>
          <w:rFonts w:ascii="Garamond" w:hAnsi="Garamond" w:cs="Arial"/>
          <w:i w:val="0"/>
          <w:color w:val="auto"/>
          <w:sz w:val="24"/>
          <w:szCs w:val="24"/>
        </w:rPr>
        <w:t xml:space="preserve">1.3.7.5 </w:t>
      </w:r>
      <w:r w:rsidR="0085213B" w:rsidRPr="00054357">
        <w:rPr>
          <w:rFonts w:ascii="Garamond" w:hAnsi="Garamond" w:cs="Arial"/>
          <w:i w:val="0"/>
          <w:color w:val="auto"/>
          <w:sz w:val="24"/>
          <w:szCs w:val="24"/>
        </w:rPr>
        <w:t>UNIDAD DE EDUCACIÓN Y SEGURIDAD VIAL</w:t>
      </w:r>
      <w:bookmarkEnd w:id="225"/>
    </w:p>
    <w:p w:rsidR="004A6CC7" w:rsidRPr="00054357" w:rsidRDefault="004A6CC7" w:rsidP="00390DD4">
      <w:pPr>
        <w:pStyle w:val="Prrafodelista1"/>
        <w:tabs>
          <w:tab w:val="left" w:pos="900"/>
          <w:tab w:val="left" w:pos="2505"/>
          <w:tab w:val="left" w:pos="2700"/>
        </w:tabs>
        <w:ind w:left="0"/>
        <w:jc w:val="center"/>
        <w:rPr>
          <w:rFonts w:ascii="Garamond" w:hAnsi="Garamond" w:cs="Arial"/>
          <w:sz w:val="24"/>
          <w:szCs w:val="24"/>
        </w:rPr>
      </w:pPr>
    </w:p>
    <w:p w:rsidR="004A6CC7" w:rsidRPr="00054357" w:rsidRDefault="004A6CC7" w:rsidP="00FE0269">
      <w:pPr>
        <w:pStyle w:val="Prrafodelista"/>
        <w:numPr>
          <w:ilvl w:val="0"/>
          <w:numId w:val="22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A6CC7" w:rsidRPr="00054357" w:rsidRDefault="004A6CC7"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4A6CC7" w:rsidRPr="00054357" w:rsidTr="008D27B6">
        <w:tc>
          <w:tcPr>
            <w:tcW w:w="1559" w:type="dxa"/>
          </w:tcPr>
          <w:p w:rsidR="004A6CC7" w:rsidRPr="00054357" w:rsidRDefault="004A6CC7"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A6CC7"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4A6CC7" w:rsidRPr="00054357">
              <w:rPr>
                <w:rFonts w:ascii="Garamond" w:hAnsi="Garamond" w:cs="Arial"/>
                <w:bCs/>
                <w:iCs/>
                <w:sz w:val="24"/>
                <w:szCs w:val="24"/>
                <w:lang w:val="es-ES_tradnl"/>
              </w:rPr>
              <w:t>Dirección General de Tránsito.</w:t>
            </w:r>
          </w:p>
          <w:p w:rsidR="004A6CC7" w:rsidRPr="00054357" w:rsidRDefault="004A6CC7" w:rsidP="008D27B6">
            <w:pPr>
              <w:spacing w:after="0" w:line="240" w:lineRule="auto"/>
              <w:contextualSpacing/>
              <w:jc w:val="both"/>
              <w:rPr>
                <w:rFonts w:ascii="Garamond" w:hAnsi="Garamond" w:cs="Arial"/>
                <w:bCs/>
                <w:iCs/>
                <w:sz w:val="24"/>
                <w:szCs w:val="24"/>
                <w:lang w:val="es-ES_tradnl"/>
              </w:rPr>
            </w:pPr>
          </w:p>
        </w:tc>
      </w:tr>
      <w:tr w:rsidR="004A6CC7" w:rsidRPr="00054357" w:rsidTr="008D27B6">
        <w:tc>
          <w:tcPr>
            <w:tcW w:w="1559" w:type="dxa"/>
          </w:tcPr>
          <w:p w:rsidR="004A6CC7" w:rsidRPr="00054357" w:rsidRDefault="004A6CC7"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A6CC7" w:rsidRPr="00054357" w:rsidRDefault="004A6CC7"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4A6CC7" w:rsidRPr="00054357" w:rsidRDefault="004A6CC7" w:rsidP="004A6CC7">
      <w:pPr>
        <w:pStyle w:val="Prrafodelista"/>
        <w:spacing w:after="0"/>
        <w:rPr>
          <w:rFonts w:ascii="Garamond" w:hAnsi="Garamond" w:cs="Arial"/>
          <w:b/>
          <w:bCs/>
          <w:iCs/>
          <w:sz w:val="24"/>
          <w:szCs w:val="24"/>
          <w:lang w:val="es-SV"/>
        </w:rPr>
      </w:pPr>
    </w:p>
    <w:p w:rsidR="004A6CC7" w:rsidRPr="00054357" w:rsidRDefault="004A6CC7" w:rsidP="00FE0269">
      <w:pPr>
        <w:pStyle w:val="Prrafodelista"/>
        <w:numPr>
          <w:ilvl w:val="0"/>
          <w:numId w:val="22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A6CC7" w:rsidRPr="00054357" w:rsidRDefault="00BD22EF" w:rsidP="004A6CC7">
      <w:pPr>
        <w:pStyle w:val="Prrafodelista"/>
        <w:rPr>
          <w:rFonts w:ascii="Garamond" w:hAnsi="Garamond" w:cs="Arial"/>
          <w:bCs/>
          <w:iCs/>
          <w:sz w:val="24"/>
          <w:szCs w:val="24"/>
        </w:rPr>
      </w:pPr>
      <w:r w:rsidRPr="00054357">
        <w:rPr>
          <w:rFonts w:ascii="Garamond" w:hAnsi="Garamond" w:cs="Arial"/>
          <w:bCs/>
          <w:iCs/>
          <w:sz w:val="24"/>
          <w:szCs w:val="24"/>
        </w:rPr>
        <w:t xml:space="preserve">Brindar orientación de educación y seguridad vial a </w:t>
      </w:r>
      <w:r w:rsidR="00605238" w:rsidRPr="00054357">
        <w:rPr>
          <w:rFonts w:ascii="Garamond" w:hAnsi="Garamond" w:cs="Arial"/>
          <w:bCs/>
          <w:iCs/>
          <w:sz w:val="24"/>
          <w:szCs w:val="24"/>
        </w:rPr>
        <w:t xml:space="preserve">instituciones </w:t>
      </w:r>
      <w:r w:rsidR="00E955CB" w:rsidRPr="00054357">
        <w:rPr>
          <w:rFonts w:ascii="Garamond" w:hAnsi="Garamond" w:cs="Arial"/>
          <w:bCs/>
          <w:iCs/>
          <w:sz w:val="24"/>
          <w:szCs w:val="24"/>
        </w:rPr>
        <w:t>públicas y privadas</w:t>
      </w:r>
      <w:r w:rsidR="00CB1410" w:rsidRPr="00054357">
        <w:rPr>
          <w:rFonts w:ascii="Garamond" w:hAnsi="Garamond" w:cs="Arial"/>
          <w:bCs/>
          <w:iCs/>
          <w:sz w:val="24"/>
          <w:szCs w:val="24"/>
        </w:rPr>
        <w:t xml:space="preserve"> orientada a la prevención de accidentes.</w:t>
      </w:r>
    </w:p>
    <w:p w:rsidR="004A6CC7" w:rsidRPr="00054357" w:rsidRDefault="004A6CC7" w:rsidP="004A6CC7">
      <w:pPr>
        <w:pStyle w:val="Prrafodelista"/>
        <w:rPr>
          <w:rFonts w:ascii="Garamond" w:hAnsi="Garamond" w:cs="Arial"/>
          <w:b/>
          <w:bCs/>
          <w:iCs/>
          <w:sz w:val="24"/>
          <w:szCs w:val="24"/>
        </w:rPr>
      </w:pPr>
    </w:p>
    <w:p w:rsidR="004A6CC7" w:rsidRPr="00054357" w:rsidRDefault="004A6CC7" w:rsidP="00FE0269">
      <w:pPr>
        <w:pStyle w:val="Prrafodelista"/>
        <w:numPr>
          <w:ilvl w:val="0"/>
          <w:numId w:val="22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Planificar y ejecutar los planes y proyectos de educación Vial;</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Coordinar las actividades relativas a la educación y seguridad vial;</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Impartir clases de educación vial a los alumnos y alumnas de los centros escolares públicos y privados que nos visitan durante el año escolar previa programación;</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Coordinar de forma eficiente el desarrollo de las actividades de la unidad y la ejecución de los proyectos educativos para el logro de las metas;</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Coordinar con las instituciones públicas o privadas talleres de educación vial, en caminadas a la prevención de accidentes de tránsito;</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Impartir capacitaciones al personal del MOPTVDU, en apoyo al área de Capacitación y Desarrollo de la Gerencia de Desarrollo del Talento Humano y Cultura Institucional;</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Implementar parques viales móviles, al interior del país según solicitud de los centros educativos;</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Apoyar ferias de educación vial, desarrolladas por directores y comités departamentales del país;</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Apoyar a la Dirección General de Tránsito en lo relativo a la seguridad vial;</w:t>
      </w:r>
    </w:p>
    <w:p w:rsidR="0085213B" w:rsidRPr="00054357" w:rsidRDefault="0085213B" w:rsidP="00FE0269">
      <w:pPr>
        <w:pStyle w:val="Prrafodelista"/>
        <w:numPr>
          <w:ilvl w:val="0"/>
          <w:numId w:val="162"/>
        </w:numPr>
        <w:spacing w:after="200"/>
        <w:ind w:left="993"/>
        <w:rPr>
          <w:rFonts w:ascii="Garamond" w:eastAsia="Calibri" w:hAnsi="Garamond" w:cs="Arial"/>
          <w:sz w:val="24"/>
          <w:szCs w:val="24"/>
        </w:rPr>
      </w:pPr>
      <w:r w:rsidRPr="00054357">
        <w:rPr>
          <w:rFonts w:ascii="Garamond" w:eastAsia="Calibri" w:hAnsi="Garamond" w:cs="Arial"/>
          <w:sz w:val="24"/>
          <w:szCs w:val="24"/>
        </w:rPr>
        <w:t xml:space="preserve">Elaborar el plan de trabajo de la unidad; </w:t>
      </w:r>
    </w:p>
    <w:p w:rsidR="0085213B" w:rsidRPr="00054357" w:rsidRDefault="0085213B" w:rsidP="00FE0269">
      <w:pPr>
        <w:pStyle w:val="Prrafodelista"/>
        <w:numPr>
          <w:ilvl w:val="0"/>
          <w:numId w:val="162"/>
        </w:numPr>
        <w:spacing w:after="0"/>
        <w:ind w:left="992" w:hanging="357"/>
        <w:rPr>
          <w:rFonts w:ascii="Garamond" w:eastAsia="Calibri" w:hAnsi="Garamond" w:cs="Arial"/>
          <w:sz w:val="24"/>
          <w:szCs w:val="24"/>
        </w:rPr>
      </w:pPr>
      <w:r w:rsidRPr="00054357">
        <w:rPr>
          <w:rFonts w:ascii="Garamond" w:eastAsia="Calibri" w:hAnsi="Garamond" w:cs="Arial"/>
          <w:sz w:val="24"/>
          <w:szCs w:val="24"/>
        </w:rPr>
        <w:t xml:space="preserve">Demás funciones que la dirección designe; y </w:t>
      </w:r>
    </w:p>
    <w:p w:rsidR="00A3494E" w:rsidRPr="00054357" w:rsidRDefault="00A3494E" w:rsidP="00FE0269">
      <w:pPr>
        <w:pStyle w:val="Prrafodelista1"/>
        <w:numPr>
          <w:ilvl w:val="0"/>
          <w:numId w:val="162"/>
        </w:numPr>
        <w:tabs>
          <w:tab w:val="left" w:pos="709"/>
          <w:tab w:val="left" w:pos="993"/>
        </w:tabs>
        <w:ind w:left="992" w:hanging="357"/>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4A6CC7" w:rsidRPr="00054357" w:rsidRDefault="004A6CC7">
      <w:pPr>
        <w:spacing w:after="0" w:line="240" w:lineRule="auto"/>
        <w:rPr>
          <w:rFonts w:ascii="Garamond" w:eastAsia="Calibri" w:hAnsi="Garamond" w:cs="Arial"/>
          <w:sz w:val="24"/>
          <w:szCs w:val="24"/>
        </w:rPr>
      </w:pPr>
      <w:r w:rsidRPr="00054357">
        <w:rPr>
          <w:rFonts w:ascii="Garamond" w:eastAsia="Calibri" w:hAnsi="Garamond" w:cs="Arial"/>
          <w:sz w:val="24"/>
          <w:szCs w:val="24"/>
        </w:rPr>
        <w:br w:type="page"/>
      </w:r>
    </w:p>
    <w:p w:rsidR="006B35D3" w:rsidRPr="00054357" w:rsidRDefault="006B35D3" w:rsidP="00FE0269">
      <w:pPr>
        <w:pStyle w:val="Prrafodelista"/>
        <w:numPr>
          <w:ilvl w:val="0"/>
          <w:numId w:val="22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390DD4">
      <w:pPr>
        <w:pStyle w:val="Prrafodelista1"/>
        <w:tabs>
          <w:tab w:val="left" w:pos="900"/>
          <w:tab w:val="left" w:pos="2505"/>
          <w:tab w:val="left" w:pos="2700"/>
        </w:tabs>
        <w:ind w:left="993"/>
        <w:jc w:val="center"/>
        <w:rPr>
          <w:rFonts w:ascii="Garamond" w:hAnsi="Garamond" w:cs="Arial"/>
          <w:b/>
          <w:sz w:val="24"/>
          <w:szCs w:val="24"/>
        </w:rPr>
      </w:pPr>
    </w:p>
    <w:p w:rsidR="0085213B" w:rsidRPr="00054357" w:rsidRDefault="006B35D3" w:rsidP="00817E53">
      <w:pPr>
        <w:pStyle w:val="Ttulo4"/>
        <w:shd w:val="clear" w:color="auto" w:fill="D9D9D9" w:themeFill="background1" w:themeFillShade="D9"/>
        <w:ind w:left="709"/>
        <w:jc w:val="center"/>
        <w:rPr>
          <w:rFonts w:ascii="Garamond" w:hAnsi="Garamond" w:cs="Arial"/>
          <w:i w:val="0"/>
          <w:color w:val="auto"/>
          <w:sz w:val="24"/>
          <w:szCs w:val="24"/>
        </w:rPr>
      </w:pPr>
      <w:bookmarkStart w:id="226" w:name="_Toc479249869"/>
      <w:r w:rsidRPr="00054357">
        <w:rPr>
          <w:rFonts w:ascii="Garamond" w:hAnsi="Garamond" w:cs="Arial"/>
          <w:i w:val="0"/>
          <w:color w:val="auto"/>
          <w:sz w:val="24"/>
          <w:szCs w:val="24"/>
        </w:rPr>
        <w:t xml:space="preserve">1.3.7.6 </w:t>
      </w:r>
      <w:r w:rsidR="0085213B" w:rsidRPr="00054357">
        <w:rPr>
          <w:rFonts w:ascii="Garamond" w:hAnsi="Garamond" w:cs="Arial"/>
          <w:i w:val="0"/>
          <w:color w:val="auto"/>
          <w:sz w:val="24"/>
          <w:szCs w:val="24"/>
        </w:rPr>
        <w:t>UNIDAD DE SEMÁFOROS</w:t>
      </w:r>
      <w:bookmarkEnd w:id="226"/>
    </w:p>
    <w:p w:rsidR="006B35D3" w:rsidRPr="00054357" w:rsidRDefault="006B35D3" w:rsidP="00390DD4">
      <w:pPr>
        <w:pStyle w:val="Prrafodelista1"/>
        <w:tabs>
          <w:tab w:val="left" w:pos="900"/>
          <w:tab w:val="left" w:pos="2505"/>
          <w:tab w:val="left" w:pos="2700"/>
        </w:tabs>
        <w:ind w:left="0"/>
        <w:jc w:val="center"/>
        <w:rPr>
          <w:rFonts w:ascii="Garamond" w:hAnsi="Garamond" w:cs="Arial"/>
          <w:sz w:val="24"/>
          <w:szCs w:val="24"/>
        </w:rPr>
      </w:pPr>
    </w:p>
    <w:p w:rsidR="006B35D3" w:rsidRPr="00054357" w:rsidRDefault="006B35D3" w:rsidP="00FE0269">
      <w:pPr>
        <w:pStyle w:val="Prrafodelista"/>
        <w:numPr>
          <w:ilvl w:val="0"/>
          <w:numId w:val="22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B35D3" w:rsidRPr="00054357" w:rsidRDefault="006B35D3"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6B35D3" w:rsidRPr="00054357" w:rsidTr="005A0AF3">
        <w:trPr>
          <w:trHeight w:val="653"/>
        </w:trPr>
        <w:tc>
          <w:tcPr>
            <w:tcW w:w="1559" w:type="dxa"/>
          </w:tcPr>
          <w:p w:rsidR="006B35D3" w:rsidRPr="00054357" w:rsidRDefault="006B35D3" w:rsidP="00390D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B35D3" w:rsidRPr="00054357" w:rsidRDefault="002B74B6" w:rsidP="00390DD4">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6B35D3" w:rsidRPr="00054357">
              <w:rPr>
                <w:rFonts w:ascii="Garamond" w:hAnsi="Garamond" w:cs="Arial"/>
                <w:bCs/>
                <w:iCs/>
                <w:sz w:val="24"/>
                <w:szCs w:val="24"/>
                <w:lang w:val="es-ES_tradnl"/>
              </w:rPr>
              <w:t>Dirección General de Tránsito.</w:t>
            </w:r>
          </w:p>
          <w:p w:rsidR="006B35D3" w:rsidRPr="00054357" w:rsidRDefault="006B35D3" w:rsidP="00390DD4">
            <w:pPr>
              <w:spacing w:after="0" w:line="240" w:lineRule="auto"/>
              <w:contextualSpacing/>
              <w:jc w:val="both"/>
              <w:rPr>
                <w:rFonts w:ascii="Garamond" w:hAnsi="Garamond" w:cs="Arial"/>
                <w:bCs/>
                <w:iCs/>
                <w:sz w:val="24"/>
                <w:szCs w:val="24"/>
                <w:lang w:val="es-ES_tradnl"/>
              </w:rPr>
            </w:pPr>
          </w:p>
        </w:tc>
      </w:tr>
      <w:tr w:rsidR="006B35D3" w:rsidRPr="00054357" w:rsidTr="008D27B6">
        <w:tc>
          <w:tcPr>
            <w:tcW w:w="1559" w:type="dxa"/>
          </w:tcPr>
          <w:p w:rsidR="006B35D3" w:rsidRPr="00054357" w:rsidRDefault="006B35D3" w:rsidP="00390D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B35D3" w:rsidRPr="00054357" w:rsidRDefault="006B35D3" w:rsidP="00390DD4">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6B35D3" w:rsidRPr="00054357" w:rsidRDefault="006B35D3" w:rsidP="006B35D3">
      <w:pPr>
        <w:pStyle w:val="Prrafodelista"/>
        <w:spacing w:after="0"/>
        <w:rPr>
          <w:rFonts w:ascii="Garamond" w:hAnsi="Garamond" w:cs="Arial"/>
          <w:b/>
          <w:bCs/>
          <w:iCs/>
          <w:sz w:val="24"/>
          <w:szCs w:val="24"/>
          <w:lang w:val="es-SV"/>
        </w:rPr>
      </w:pPr>
    </w:p>
    <w:p w:rsidR="006B35D3" w:rsidRPr="00054357" w:rsidRDefault="006B35D3" w:rsidP="00FE0269">
      <w:pPr>
        <w:pStyle w:val="Prrafodelista"/>
        <w:numPr>
          <w:ilvl w:val="0"/>
          <w:numId w:val="22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B35D3" w:rsidRPr="00054357" w:rsidRDefault="006B35D3" w:rsidP="006B35D3">
      <w:pPr>
        <w:pStyle w:val="Prrafodelista"/>
        <w:rPr>
          <w:rFonts w:ascii="Garamond" w:hAnsi="Garamond" w:cs="Arial"/>
          <w:b/>
          <w:bCs/>
          <w:iCs/>
          <w:sz w:val="24"/>
          <w:szCs w:val="24"/>
        </w:rPr>
      </w:pPr>
      <w:r w:rsidRPr="00054357">
        <w:rPr>
          <w:rFonts w:ascii="Garamond" w:hAnsi="Garamond" w:cs="Arial"/>
          <w:sz w:val="24"/>
          <w:szCs w:val="24"/>
        </w:rPr>
        <w:t>Optimizar el funcionamiento operativo y funcional de la red semafórica a nivel nacional.</w:t>
      </w:r>
    </w:p>
    <w:p w:rsidR="006B35D3" w:rsidRPr="00054357" w:rsidRDefault="006B35D3" w:rsidP="006B35D3">
      <w:pPr>
        <w:pStyle w:val="Prrafodelista"/>
        <w:rPr>
          <w:rFonts w:ascii="Garamond" w:hAnsi="Garamond" w:cs="Arial"/>
          <w:b/>
          <w:bCs/>
          <w:iCs/>
          <w:sz w:val="24"/>
          <w:szCs w:val="24"/>
        </w:rPr>
      </w:pPr>
    </w:p>
    <w:p w:rsidR="006B35D3" w:rsidRPr="00054357" w:rsidRDefault="006B35D3" w:rsidP="00FE0269">
      <w:pPr>
        <w:pStyle w:val="Prrafodelista"/>
        <w:numPr>
          <w:ilvl w:val="0"/>
          <w:numId w:val="228"/>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Coordinar las actividades de la Unidad a efecto de identificar lo prioritario;</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Planificar los turnos de trabajo, así como la asignación de tareas de la unidad;</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Brindar atención técnica oportuna ante las fallas de la red de semáforos;</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Mantener en óptimas  condiciones  de funcionamiento de la  red semafórica  a  nivel  nacional,</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Coordinar y supervisar el funcionamiento del Centro de monitoreo y control del tráfico;</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Elaborar informes de respuesta a requerimientos que fueren realizados tanto por unidades del VMT, así como por usuarios;</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Programar los tiempos de verde en las intersecciones semafóricas, para la puesta en marcha en intersecciones que lo requieran;</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Actualizar  la programación  de los tiempos  de verde  en los semáforos que lo ameriten, para optimizar la circulación vehicular en los cruces semafóricos;</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Evaluar estudios o peticiones de nuevas instalaciones semafóricas;</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Gestionar la aprobación de propuestas de mejoramiento o fortalecimiento del sistema semafórico;</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Elaborar el plan de trabajo de la unidad;</w:t>
      </w:r>
    </w:p>
    <w:p w:rsidR="00BB3471" w:rsidRPr="00BB3471" w:rsidRDefault="00BB3471"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BB3471">
        <w:rPr>
          <w:rFonts w:ascii="Garamond" w:hAnsi="Garamond" w:cs="Arial"/>
          <w:bCs/>
          <w:iCs/>
          <w:sz w:val="24"/>
          <w:szCs w:val="24"/>
        </w:rPr>
        <w:t>Demás funciones que la dirección designe.</w:t>
      </w:r>
    </w:p>
    <w:p w:rsidR="00A3494E" w:rsidRPr="00054357" w:rsidRDefault="00A3494E" w:rsidP="00FE0269">
      <w:pPr>
        <w:pStyle w:val="Prrafodelista1"/>
        <w:numPr>
          <w:ilvl w:val="0"/>
          <w:numId w:val="163"/>
        </w:numPr>
        <w:tabs>
          <w:tab w:val="left" w:pos="709"/>
          <w:tab w:val="left" w:pos="993"/>
        </w:tabs>
        <w:ind w:left="993"/>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6B35D3" w:rsidRPr="00054357" w:rsidRDefault="006B35D3">
      <w:pPr>
        <w:spacing w:after="0" w:line="240" w:lineRule="auto"/>
        <w:rPr>
          <w:rFonts w:ascii="Garamond" w:eastAsiaTheme="minorHAnsi" w:hAnsi="Garamond" w:cs="Arial"/>
          <w:sz w:val="24"/>
          <w:szCs w:val="24"/>
          <w:lang w:val="es-MX" w:eastAsia="en-US"/>
        </w:rPr>
      </w:pPr>
      <w:r w:rsidRPr="00054357">
        <w:rPr>
          <w:rFonts w:ascii="Garamond" w:eastAsiaTheme="minorHAnsi" w:hAnsi="Garamond" w:cs="Arial"/>
          <w:sz w:val="24"/>
          <w:szCs w:val="24"/>
          <w:lang w:val="es-MX"/>
        </w:rPr>
        <w:br w:type="page"/>
      </w:r>
    </w:p>
    <w:p w:rsidR="006B35D3" w:rsidRPr="00054357" w:rsidRDefault="006B35D3" w:rsidP="00FE0269">
      <w:pPr>
        <w:pStyle w:val="Prrafodelista"/>
        <w:numPr>
          <w:ilvl w:val="0"/>
          <w:numId w:val="22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6B35D3" w:rsidRPr="00054357" w:rsidRDefault="006B35D3" w:rsidP="00390DD4">
      <w:pPr>
        <w:pStyle w:val="Textoindependiente"/>
        <w:widowControl w:val="0"/>
        <w:tabs>
          <w:tab w:val="left" w:pos="606"/>
        </w:tabs>
        <w:spacing w:after="0"/>
        <w:jc w:val="both"/>
        <w:rPr>
          <w:rFonts w:ascii="Garamond" w:hAnsi="Garamond" w:cs="Arial"/>
          <w:b/>
          <w:sz w:val="24"/>
          <w:szCs w:val="24"/>
          <w:lang w:val="es-MX"/>
        </w:rPr>
      </w:pPr>
    </w:p>
    <w:p w:rsidR="0085213B" w:rsidRPr="00054357" w:rsidRDefault="006B35D3" w:rsidP="00817E53">
      <w:pPr>
        <w:pStyle w:val="Ttulo4"/>
        <w:shd w:val="clear" w:color="auto" w:fill="D9D9D9" w:themeFill="background1" w:themeFillShade="D9"/>
        <w:ind w:left="709"/>
        <w:jc w:val="center"/>
        <w:rPr>
          <w:rFonts w:ascii="Garamond" w:hAnsi="Garamond" w:cs="Arial"/>
          <w:i w:val="0"/>
          <w:color w:val="auto"/>
          <w:sz w:val="24"/>
          <w:szCs w:val="24"/>
        </w:rPr>
      </w:pPr>
      <w:bookmarkStart w:id="227" w:name="_Toc479249870"/>
      <w:r w:rsidRPr="00054357">
        <w:rPr>
          <w:rFonts w:ascii="Garamond" w:hAnsi="Garamond" w:cs="Arial"/>
          <w:i w:val="0"/>
          <w:color w:val="auto"/>
          <w:sz w:val="24"/>
          <w:szCs w:val="24"/>
        </w:rPr>
        <w:t xml:space="preserve">1.3.7.7 </w:t>
      </w:r>
      <w:r w:rsidR="0085213B" w:rsidRPr="00054357">
        <w:rPr>
          <w:rFonts w:ascii="Garamond" w:hAnsi="Garamond" w:cs="Arial"/>
          <w:i w:val="0"/>
          <w:color w:val="auto"/>
          <w:sz w:val="24"/>
          <w:szCs w:val="24"/>
        </w:rPr>
        <w:t>UNIDAD DE EMPRESAS EXAMINADORAS Y ESCUELAS DE MANEJO</w:t>
      </w:r>
      <w:bookmarkEnd w:id="227"/>
    </w:p>
    <w:p w:rsidR="006B35D3" w:rsidRPr="00054357" w:rsidRDefault="006B35D3" w:rsidP="00390DD4">
      <w:pPr>
        <w:pStyle w:val="Prrafodelista1"/>
        <w:tabs>
          <w:tab w:val="left" w:pos="900"/>
          <w:tab w:val="left" w:pos="2505"/>
          <w:tab w:val="left" w:pos="2700"/>
        </w:tabs>
        <w:ind w:left="0"/>
        <w:jc w:val="center"/>
        <w:rPr>
          <w:rFonts w:ascii="Garamond" w:hAnsi="Garamond" w:cs="Arial"/>
          <w:sz w:val="24"/>
          <w:szCs w:val="24"/>
        </w:rPr>
      </w:pPr>
    </w:p>
    <w:p w:rsidR="006B35D3" w:rsidRPr="00054357" w:rsidRDefault="006B35D3" w:rsidP="00FE0269">
      <w:pPr>
        <w:pStyle w:val="Prrafodelista"/>
        <w:numPr>
          <w:ilvl w:val="0"/>
          <w:numId w:val="22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B35D3" w:rsidRPr="00054357" w:rsidRDefault="006B35D3"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6B35D3" w:rsidRPr="00054357" w:rsidTr="008D27B6">
        <w:tc>
          <w:tcPr>
            <w:tcW w:w="1559" w:type="dxa"/>
          </w:tcPr>
          <w:p w:rsidR="006B35D3" w:rsidRPr="00054357" w:rsidRDefault="006B35D3"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B35D3"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6B35D3" w:rsidRPr="00054357">
              <w:rPr>
                <w:rFonts w:ascii="Garamond" w:hAnsi="Garamond" w:cs="Arial"/>
                <w:bCs/>
                <w:iCs/>
                <w:sz w:val="24"/>
                <w:szCs w:val="24"/>
                <w:lang w:val="es-ES_tradnl"/>
              </w:rPr>
              <w:t>Dirección General de Tránsito.</w:t>
            </w:r>
          </w:p>
          <w:p w:rsidR="006B35D3" w:rsidRPr="00054357" w:rsidRDefault="006B35D3" w:rsidP="008D27B6">
            <w:pPr>
              <w:spacing w:after="0" w:line="240" w:lineRule="auto"/>
              <w:contextualSpacing/>
              <w:jc w:val="both"/>
              <w:rPr>
                <w:rFonts w:ascii="Garamond" w:hAnsi="Garamond" w:cs="Arial"/>
                <w:bCs/>
                <w:iCs/>
                <w:sz w:val="24"/>
                <w:szCs w:val="24"/>
                <w:lang w:val="es-ES_tradnl"/>
              </w:rPr>
            </w:pPr>
          </w:p>
        </w:tc>
      </w:tr>
      <w:tr w:rsidR="006B35D3" w:rsidRPr="00054357" w:rsidTr="008D27B6">
        <w:tc>
          <w:tcPr>
            <w:tcW w:w="1559" w:type="dxa"/>
          </w:tcPr>
          <w:p w:rsidR="006B35D3" w:rsidRPr="00054357" w:rsidRDefault="006B35D3"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B35D3" w:rsidRPr="00054357" w:rsidRDefault="006B35D3"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6B35D3" w:rsidRPr="00054357" w:rsidRDefault="006B35D3" w:rsidP="006B35D3">
      <w:pPr>
        <w:pStyle w:val="Prrafodelista"/>
        <w:spacing w:after="0"/>
        <w:rPr>
          <w:rFonts w:ascii="Garamond" w:hAnsi="Garamond" w:cs="Arial"/>
          <w:b/>
          <w:bCs/>
          <w:iCs/>
          <w:sz w:val="24"/>
          <w:szCs w:val="24"/>
          <w:lang w:val="es-SV"/>
        </w:rPr>
      </w:pPr>
    </w:p>
    <w:p w:rsidR="006B35D3" w:rsidRPr="00054357" w:rsidRDefault="006B35D3" w:rsidP="00FE0269">
      <w:pPr>
        <w:pStyle w:val="Prrafodelista"/>
        <w:numPr>
          <w:ilvl w:val="0"/>
          <w:numId w:val="22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B35D3" w:rsidRPr="00054357" w:rsidRDefault="00AD5729" w:rsidP="006B35D3">
      <w:pPr>
        <w:pStyle w:val="Prrafodelista"/>
        <w:rPr>
          <w:rFonts w:ascii="Garamond" w:hAnsi="Garamond" w:cs="Arial"/>
          <w:bCs/>
          <w:iCs/>
          <w:sz w:val="24"/>
          <w:szCs w:val="24"/>
        </w:rPr>
      </w:pPr>
      <w:r w:rsidRPr="00054357">
        <w:rPr>
          <w:rFonts w:ascii="Garamond" w:hAnsi="Garamond" w:cs="Arial"/>
          <w:bCs/>
          <w:iCs/>
          <w:sz w:val="24"/>
          <w:szCs w:val="24"/>
        </w:rPr>
        <w:t>Garantizar que las empresas examinadores, escuelas de manejo y centros de reeducación vial, cumplan con la normativa legal vigente.</w:t>
      </w:r>
    </w:p>
    <w:p w:rsidR="00AD5729" w:rsidRPr="00054357" w:rsidRDefault="00AD5729" w:rsidP="006B35D3">
      <w:pPr>
        <w:pStyle w:val="Prrafodelista"/>
        <w:rPr>
          <w:rFonts w:ascii="Garamond" w:hAnsi="Garamond" w:cs="Arial"/>
          <w:bCs/>
          <w:iCs/>
          <w:sz w:val="24"/>
          <w:szCs w:val="24"/>
        </w:rPr>
      </w:pPr>
    </w:p>
    <w:p w:rsidR="006B35D3" w:rsidRDefault="006B35D3" w:rsidP="00FE0269">
      <w:pPr>
        <w:pStyle w:val="Prrafodelista"/>
        <w:numPr>
          <w:ilvl w:val="0"/>
          <w:numId w:val="22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795AA2" w:rsidRPr="00054357" w:rsidRDefault="00795AA2" w:rsidP="00795AA2">
      <w:pPr>
        <w:pStyle w:val="Prrafodelista"/>
        <w:ind w:left="709"/>
        <w:rPr>
          <w:rFonts w:ascii="Garamond" w:hAnsi="Garamond" w:cs="Arial"/>
          <w:b/>
          <w:bCs/>
          <w:iCs/>
          <w:sz w:val="24"/>
          <w:szCs w:val="24"/>
        </w:rPr>
      </w:pPr>
    </w:p>
    <w:p w:rsidR="00795AA2" w:rsidRPr="00795AA2" w:rsidRDefault="00795AA2" w:rsidP="00FE0269">
      <w:pPr>
        <w:pStyle w:val="Prrafodelista1"/>
        <w:numPr>
          <w:ilvl w:val="0"/>
          <w:numId w:val="164"/>
        </w:numPr>
        <w:tabs>
          <w:tab w:val="left" w:pos="709"/>
          <w:tab w:val="left" w:pos="993"/>
        </w:tabs>
        <w:ind w:left="992" w:hanging="357"/>
        <w:jc w:val="both"/>
        <w:rPr>
          <w:rFonts w:ascii="Garamond" w:hAnsi="Garamond" w:cs="Arial"/>
          <w:bCs/>
          <w:iCs/>
          <w:sz w:val="24"/>
          <w:szCs w:val="24"/>
        </w:rPr>
      </w:pPr>
      <w:r w:rsidRPr="00795AA2">
        <w:rPr>
          <w:rFonts w:ascii="Garamond" w:hAnsi="Garamond" w:cs="Arial"/>
          <w:bCs/>
          <w:iCs/>
          <w:sz w:val="24"/>
          <w:szCs w:val="24"/>
        </w:rPr>
        <w:t>Elaborar el plan de trabajo anual de la Unidad de Empresas Examinadoras y Escuelas de Manejo;</w:t>
      </w:r>
    </w:p>
    <w:p w:rsidR="00795AA2" w:rsidRPr="00795AA2" w:rsidRDefault="00795AA2" w:rsidP="00FE0269">
      <w:pPr>
        <w:pStyle w:val="Prrafodelista1"/>
        <w:numPr>
          <w:ilvl w:val="0"/>
          <w:numId w:val="164"/>
        </w:numPr>
        <w:tabs>
          <w:tab w:val="left" w:pos="709"/>
          <w:tab w:val="left" w:pos="993"/>
        </w:tabs>
        <w:ind w:left="992" w:hanging="357"/>
        <w:jc w:val="both"/>
        <w:rPr>
          <w:rFonts w:ascii="Garamond" w:hAnsi="Garamond" w:cs="Arial"/>
          <w:bCs/>
          <w:iCs/>
          <w:sz w:val="24"/>
          <w:szCs w:val="24"/>
        </w:rPr>
      </w:pPr>
      <w:r w:rsidRPr="00795AA2">
        <w:rPr>
          <w:rFonts w:ascii="Garamond" w:hAnsi="Garamond" w:cs="Arial"/>
          <w:bCs/>
          <w:iCs/>
          <w:sz w:val="24"/>
          <w:szCs w:val="24"/>
        </w:rPr>
        <w:t>Elaborar informes estadísticos de las evaluaciones teóricas;</w:t>
      </w:r>
    </w:p>
    <w:p w:rsidR="00795AA2" w:rsidRPr="00795AA2" w:rsidRDefault="00795AA2" w:rsidP="00FE0269">
      <w:pPr>
        <w:pStyle w:val="Prrafodelista1"/>
        <w:numPr>
          <w:ilvl w:val="0"/>
          <w:numId w:val="164"/>
        </w:numPr>
        <w:tabs>
          <w:tab w:val="left" w:pos="709"/>
          <w:tab w:val="left" w:pos="993"/>
        </w:tabs>
        <w:ind w:left="992" w:hanging="357"/>
        <w:jc w:val="both"/>
        <w:rPr>
          <w:rFonts w:ascii="Garamond" w:hAnsi="Garamond" w:cs="Arial"/>
          <w:bCs/>
          <w:iCs/>
          <w:sz w:val="24"/>
          <w:szCs w:val="24"/>
        </w:rPr>
      </w:pPr>
      <w:r w:rsidRPr="00795AA2">
        <w:rPr>
          <w:rFonts w:ascii="Garamond" w:hAnsi="Garamond" w:cs="Arial"/>
          <w:bCs/>
          <w:iCs/>
          <w:sz w:val="24"/>
          <w:szCs w:val="24"/>
        </w:rPr>
        <w:t>Ejecutar el proceso administrativo para emitir licencias de conducir;</w:t>
      </w:r>
    </w:p>
    <w:p w:rsidR="00795AA2" w:rsidRPr="00795AA2" w:rsidRDefault="00795AA2" w:rsidP="00FE0269">
      <w:pPr>
        <w:pStyle w:val="Prrafodelista1"/>
        <w:numPr>
          <w:ilvl w:val="0"/>
          <w:numId w:val="164"/>
        </w:numPr>
        <w:tabs>
          <w:tab w:val="left" w:pos="709"/>
          <w:tab w:val="left" w:pos="993"/>
        </w:tabs>
        <w:ind w:left="992" w:hanging="357"/>
        <w:jc w:val="both"/>
        <w:rPr>
          <w:rFonts w:ascii="Garamond" w:hAnsi="Garamond" w:cs="Arial"/>
          <w:bCs/>
          <w:iCs/>
          <w:sz w:val="24"/>
          <w:szCs w:val="24"/>
        </w:rPr>
      </w:pPr>
      <w:r w:rsidRPr="00795AA2">
        <w:rPr>
          <w:rFonts w:ascii="Garamond" w:hAnsi="Garamond" w:cs="Arial"/>
          <w:bCs/>
          <w:iCs/>
          <w:sz w:val="24"/>
          <w:szCs w:val="24"/>
        </w:rPr>
        <w:t>Realizar reevaluación de los exámenes teóricos y prácticos;</w:t>
      </w:r>
    </w:p>
    <w:p w:rsidR="00795AA2" w:rsidRPr="00795AA2" w:rsidRDefault="00795AA2" w:rsidP="00FE0269">
      <w:pPr>
        <w:pStyle w:val="Prrafodelista1"/>
        <w:numPr>
          <w:ilvl w:val="0"/>
          <w:numId w:val="164"/>
        </w:numPr>
        <w:tabs>
          <w:tab w:val="left" w:pos="709"/>
          <w:tab w:val="left" w:pos="993"/>
        </w:tabs>
        <w:ind w:left="992" w:hanging="357"/>
        <w:jc w:val="both"/>
        <w:rPr>
          <w:rFonts w:ascii="Garamond" w:hAnsi="Garamond" w:cs="Arial"/>
          <w:bCs/>
          <w:iCs/>
          <w:sz w:val="24"/>
          <w:szCs w:val="24"/>
        </w:rPr>
      </w:pPr>
      <w:r w:rsidRPr="00795AA2">
        <w:rPr>
          <w:rFonts w:ascii="Garamond" w:hAnsi="Garamond" w:cs="Arial"/>
          <w:bCs/>
          <w:iCs/>
          <w:sz w:val="24"/>
          <w:szCs w:val="24"/>
        </w:rPr>
        <w:t>Supervisar a las empresas examinadoras, escuelas de manejo y centros de reeducación vial,  con la colaboración de la unidad que la Dirección General de Tránsito designe en coordinación con Inspectoría General del Viceministerio;</w:t>
      </w:r>
    </w:p>
    <w:p w:rsidR="00795AA2" w:rsidRPr="00795AA2" w:rsidRDefault="00795AA2" w:rsidP="00FE0269">
      <w:pPr>
        <w:pStyle w:val="Prrafodelista1"/>
        <w:numPr>
          <w:ilvl w:val="0"/>
          <w:numId w:val="164"/>
        </w:numPr>
        <w:tabs>
          <w:tab w:val="left" w:pos="709"/>
          <w:tab w:val="left" w:pos="993"/>
        </w:tabs>
        <w:ind w:left="992" w:hanging="357"/>
        <w:jc w:val="both"/>
        <w:rPr>
          <w:rFonts w:ascii="Garamond" w:hAnsi="Garamond" w:cs="Arial"/>
          <w:bCs/>
          <w:iCs/>
          <w:sz w:val="24"/>
          <w:szCs w:val="24"/>
        </w:rPr>
      </w:pPr>
      <w:r w:rsidRPr="00795AA2">
        <w:rPr>
          <w:rFonts w:ascii="Garamond" w:hAnsi="Garamond" w:cs="Arial"/>
          <w:bCs/>
          <w:iCs/>
          <w:sz w:val="24"/>
          <w:szCs w:val="24"/>
        </w:rPr>
        <w:t xml:space="preserve">Realizar proceso para carnetización de Instructores de manejo; </w:t>
      </w:r>
    </w:p>
    <w:p w:rsidR="00795AA2" w:rsidRPr="00795AA2" w:rsidRDefault="00795AA2" w:rsidP="00FE0269">
      <w:pPr>
        <w:pStyle w:val="Prrafodelista1"/>
        <w:numPr>
          <w:ilvl w:val="0"/>
          <w:numId w:val="164"/>
        </w:numPr>
        <w:tabs>
          <w:tab w:val="left" w:pos="709"/>
          <w:tab w:val="left" w:pos="993"/>
        </w:tabs>
        <w:ind w:left="992" w:hanging="357"/>
        <w:jc w:val="both"/>
        <w:rPr>
          <w:rFonts w:ascii="Garamond" w:hAnsi="Garamond" w:cs="Arial"/>
          <w:bCs/>
          <w:iCs/>
          <w:sz w:val="24"/>
          <w:szCs w:val="24"/>
        </w:rPr>
      </w:pPr>
      <w:r w:rsidRPr="00795AA2">
        <w:rPr>
          <w:rFonts w:ascii="Garamond" w:hAnsi="Garamond" w:cs="Arial"/>
          <w:bCs/>
          <w:iCs/>
          <w:sz w:val="24"/>
          <w:szCs w:val="24"/>
        </w:rPr>
        <w:t>Demás funciones que la Dirección designe; y</w:t>
      </w:r>
    </w:p>
    <w:p w:rsidR="00A3494E" w:rsidRPr="00054357" w:rsidRDefault="00A3494E" w:rsidP="00FE0269">
      <w:pPr>
        <w:pStyle w:val="Prrafodelista1"/>
        <w:numPr>
          <w:ilvl w:val="0"/>
          <w:numId w:val="164"/>
        </w:numPr>
        <w:tabs>
          <w:tab w:val="left" w:pos="709"/>
          <w:tab w:val="left" w:pos="993"/>
        </w:tabs>
        <w:ind w:left="992" w:hanging="357"/>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6B35D3" w:rsidRPr="00054357" w:rsidRDefault="006B35D3">
      <w:pPr>
        <w:spacing w:after="0" w:line="240" w:lineRule="auto"/>
        <w:rPr>
          <w:rFonts w:ascii="Garamond" w:hAnsi="Garamond" w:cs="Arial"/>
          <w:strike/>
          <w:sz w:val="24"/>
          <w:szCs w:val="24"/>
        </w:rPr>
      </w:pPr>
      <w:r w:rsidRPr="00054357">
        <w:rPr>
          <w:rFonts w:ascii="Garamond" w:hAnsi="Garamond" w:cs="Arial"/>
          <w:strike/>
          <w:sz w:val="24"/>
          <w:szCs w:val="24"/>
        </w:rPr>
        <w:br w:type="page"/>
      </w:r>
    </w:p>
    <w:p w:rsidR="006B35D3" w:rsidRPr="00054357" w:rsidRDefault="00560794" w:rsidP="00FE0269">
      <w:pPr>
        <w:pStyle w:val="Prrafodelista"/>
        <w:numPr>
          <w:ilvl w:val="0"/>
          <w:numId w:val="230"/>
        </w:numPr>
        <w:spacing w:after="0"/>
        <w:rPr>
          <w:rFonts w:ascii="Garamond" w:hAnsi="Garamond" w:cs="Arial"/>
          <w:b/>
          <w:bCs/>
          <w:iCs/>
          <w:sz w:val="24"/>
          <w:szCs w:val="24"/>
        </w:rPr>
      </w:pPr>
      <w:r>
        <w:rPr>
          <w:rFonts w:ascii="Garamond" w:hAnsi="Garamond" w:cs="Arial"/>
          <w:b/>
          <w:bCs/>
          <w:iCs/>
          <w:sz w:val="24"/>
          <w:szCs w:val="24"/>
        </w:rPr>
        <w:t>N</w:t>
      </w:r>
      <w:r w:rsidR="006B35D3" w:rsidRPr="00054357">
        <w:rPr>
          <w:rFonts w:ascii="Garamond" w:hAnsi="Garamond" w:cs="Arial"/>
          <w:b/>
          <w:bCs/>
          <w:iCs/>
          <w:sz w:val="24"/>
          <w:szCs w:val="24"/>
        </w:rPr>
        <w:t>OMBRE DE LA UNIDAD ORGANIZATIVA</w:t>
      </w:r>
    </w:p>
    <w:p w:rsidR="006B35D3" w:rsidRPr="00054357" w:rsidRDefault="006B35D3" w:rsidP="00390DD4">
      <w:pPr>
        <w:spacing w:after="0" w:line="240" w:lineRule="auto"/>
        <w:jc w:val="center"/>
        <w:rPr>
          <w:rFonts w:ascii="Garamond" w:hAnsi="Garamond" w:cs="Arial"/>
          <w:b/>
          <w:bCs/>
          <w:sz w:val="24"/>
          <w:szCs w:val="24"/>
        </w:rPr>
      </w:pPr>
    </w:p>
    <w:p w:rsidR="0085213B" w:rsidRPr="00054357" w:rsidRDefault="006B35D3" w:rsidP="00817E53">
      <w:pPr>
        <w:pStyle w:val="Ttulo4"/>
        <w:shd w:val="clear" w:color="auto" w:fill="D9D9D9" w:themeFill="background1" w:themeFillShade="D9"/>
        <w:ind w:left="709"/>
        <w:jc w:val="center"/>
        <w:rPr>
          <w:rFonts w:ascii="Garamond" w:hAnsi="Garamond" w:cs="Arial"/>
          <w:i w:val="0"/>
          <w:color w:val="auto"/>
          <w:sz w:val="24"/>
          <w:szCs w:val="24"/>
        </w:rPr>
      </w:pPr>
      <w:bookmarkStart w:id="228" w:name="_Toc479249871"/>
      <w:r w:rsidRPr="00054357">
        <w:rPr>
          <w:rFonts w:ascii="Garamond" w:hAnsi="Garamond" w:cs="Arial"/>
          <w:i w:val="0"/>
          <w:color w:val="auto"/>
          <w:sz w:val="24"/>
          <w:szCs w:val="24"/>
        </w:rPr>
        <w:t xml:space="preserve">1.3.7.8 </w:t>
      </w:r>
      <w:r w:rsidR="0085213B" w:rsidRPr="00054357">
        <w:rPr>
          <w:rFonts w:ascii="Garamond" w:hAnsi="Garamond" w:cs="Arial"/>
          <w:i w:val="0"/>
          <w:color w:val="auto"/>
          <w:sz w:val="24"/>
          <w:szCs w:val="24"/>
        </w:rPr>
        <w:t>UNIDAD JURIDICA DE TRANSITO</w:t>
      </w:r>
      <w:bookmarkEnd w:id="228"/>
    </w:p>
    <w:p w:rsidR="006B35D3" w:rsidRPr="00054357" w:rsidRDefault="006B35D3" w:rsidP="00390DD4">
      <w:pPr>
        <w:spacing w:after="0" w:line="240" w:lineRule="auto"/>
        <w:jc w:val="center"/>
        <w:rPr>
          <w:rFonts w:ascii="Garamond" w:hAnsi="Garamond" w:cs="Arial"/>
          <w:b/>
          <w:bCs/>
          <w:sz w:val="24"/>
          <w:szCs w:val="24"/>
        </w:rPr>
      </w:pPr>
    </w:p>
    <w:p w:rsidR="006B35D3" w:rsidRPr="00054357" w:rsidRDefault="006B35D3" w:rsidP="00FE0269">
      <w:pPr>
        <w:pStyle w:val="Prrafodelista"/>
        <w:numPr>
          <w:ilvl w:val="0"/>
          <w:numId w:val="23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B35D3" w:rsidRPr="00054357" w:rsidRDefault="006B35D3"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4"/>
        <w:gridCol w:w="6927"/>
      </w:tblGrid>
      <w:tr w:rsidR="006B35D3" w:rsidRPr="00054357" w:rsidTr="008D27B6">
        <w:tc>
          <w:tcPr>
            <w:tcW w:w="1559" w:type="dxa"/>
          </w:tcPr>
          <w:p w:rsidR="006B35D3" w:rsidRPr="00054357" w:rsidRDefault="006B35D3"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B35D3"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6B35D3" w:rsidRPr="00054357">
              <w:rPr>
                <w:rFonts w:ascii="Garamond" w:hAnsi="Garamond" w:cs="Arial"/>
                <w:bCs/>
                <w:iCs/>
                <w:sz w:val="24"/>
                <w:szCs w:val="24"/>
                <w:lang w:val="es-ES_tradnl"/>
              </w:rPr>
              <w:t>Dirección General de Tránsito.</w:t>
            </w:r>
          </w:p>
          <w:p w:rsidR="006B35D3" w:rsidRPr="00054357" w:rsidRDefault="006B35D3" w:rsidP="008D27B6">
            <w:pPr>
              <w:spacing w:after="0" w:line="240" w:lineRule="auto"/>
              <w:contextualSpacing/>
              <w:jc w:val="both"/>
              <w:rPr>
                <w:rFonts w:ascii="Garamond" w:hAnsi="Garamond" w:cs="Arial"/>
                <w:bCs/>
                <w:iCs/>
                <w:sz w:val="24"/>
                <w:szCs w:val="24"/>
                <w:lang w:val="es-ES_tradnl"/>
              </w:rPr>
            </w:pPr>
          </w:p>
        </w:tc>
      </w:tr>
      <w:tr w:rsidR="006B35D3" w:rsidRPr="00054357" w:rsidTr="008D27B6">
        <w:tc>
          <w:tcPr>
            <w:tcW w:w="1559" w:type="dxa"/>
          </w:tcPr>
          <w:p w:rsidR="006B35D3" w:rsidRPr="00054357" w:rsidRDefault="006B35D3"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B35D3" w:rsidRPr="00E3794C" w:rsidRDefault="006B35D3" w:rsidP="00E3794C">
            <w:pPr>
              <w:tabs>
                <w:tab w:val="num" w:pos="324"/>
              </w:tabs>
              <w:rPr>
                <w:rFonts w:ascii="Garamond" w:hAnsi="Garamond" w:cs="Arial"/>
                <w:bCs/>
                <w:iCs/>
                <w:sz w:val="24"/>
                <w:szCs w:val="24"/>
              </w:rPr>
            </w:pPr>
            <w:r w:rsidRPr="00E3794C">
              <w:rPr>
                <w:rFonts w:ascii="Garamond" w:hAnsi="Garamond" w:cs="Arial"/>
                <w:sz w:val="24"/>
                <w:szCs w:val="24"/>
              </w:rPr>
              <w:t>Área de Seriales.</w:t>
            </w:r>
          </w:p>
        </w:tc>
      </w:tr>
    </w:tbl>
    <w:p w:rsidR="006B35D3" w:rsidRPr="00054357" w:rsidRDefault="006B35D3" w:rsidP="006B35D3">
      <w:pPr>
        <w:pStyle w:val="Prrafodelista"/>
        <w:spacing w:after="0"/>
        <w:rPr>
          <w:rFonts w:ascii="Garamond" w:hAnsi="Garamond" w:cs="Arial"/>
          <w:b/>
          <w:bCs/>
          <w:iCs/>
          <w:sz w:val="24"/>
          <w:szCs w:val="24"/>
          <w:lang w:val="es-SV"/>
        </w:rPr>
      </w:pPr>
    </w:p>
    <w:p w:rsidR="006B35D3" w:rsidRPr="00054357" w:rsidRDefault="006B35D3" w:rsidP="00FE0269">
      <w:pPr>
        <w:pStyle w:val="Prrafodelista"/>
        <w:numPr>
          <w:ilvl w:val="0"/>
          <w:numId w:val="23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B35D3" w:rsidRPr="00054357" w:rsidRDefault="006B35D3" w:rsidP="006B35D3">
      <w:pPr>
        <w:pStyle w:val="Prrafodelista"/>
        <w:rPr>
          <w:rFonts w:ascii="Garamond" w:hAnsi="Garamond" w:cs="Arial"/>
          <w:sz w:val="24"/>
          <w:szCs w:val="24"/>
        </w:rPr>
      </w:pPr>
      <w:r w:rsidRPr="00054357">
        <w:rPr>
          <w:rFonts w:ascii="Garamond" w:hAnsi="Garamond" w:cs="Arial"/>
          <w:sz w:val="24"/>
          <w:szCs w:val="24"/>
        </w:rPr>
        <w:t>Brindar apoyo jurídico a todas las unidades de</w:t>
      </w:r>
      <w:r w:rsidR="002F57D1" w:rsidRPr="00054357">
        <w:rPr>
          <w:rFonts w:ascii="Garamond" w:hAnsi="Garamond" w:cs="Arial"/>
          <w:sz w:val="24"/>
          <w:szCs w:val="24"/>
        </w:rPr>
        <w:t xml:space="preserve"> la Dirección General de Tránsito, </w:t>
      </w:r>
      <w:r w:rsidRPr="00054357">
        <w:rPr>
          <w:rFonts w:ascii="Garamond" w:hAnsi="Garamond" w:cs="Arial"/>
          <w:sz w:val="24"/>
          <w:szCs w:val="24"/>
        </w:rPr>
        <w:t>así mismo representar</w:t>
      </w:r>
      <w:r w:rsidR="002F57D1" w:rsidRPr="00054357">
        <w:rPr>
          <w:rFonts w:ascii="Garamond" w:hAnsi="Garamond" w:cs="Arial"/>
          <w:sz w:val="24"/>
          <w:szCs w:val="24"/>
        </w:rPr>
        <w:t>la</w:t>
      </w:r>
      <w:r w:rsidRPr="00054357">
        <w:rPr>
          <w:rFonts w:ascii="Garamond" w:hAnsi="Garamond" w:cs="Arial"/>
          <w:sz w:val="24"/>
          <w:szCs w:val="24"/>
        </w:rPr>
        <w:t xml:space="preserve"> en todas aquellas actividades legales que lo requiera.</w:t>
      </w:r>
    </w:p>
    <w:p w:rsidR="006B35D3" w:rsidRPr="00054357" w:rsidRDefault="006B35D3" w:rsidP="006B35D3">
      <w:pPr>
        <w:pStyle w:val="Prrafodelista"/>
        <w:rPr>
          <w:rFonts w:ascii="Garamond" w:hAnsi="Garamond" w:cs="Arial"/>
          <w:b/>
          <w:bCs/>
          <w:iCs/>
          <w:sz w:val="24"/>
          <w:szCs w:val="24"/>
        </w:rPr>
      </w:pPr>
    </w:p>
    <w:p w:rsidR="006B35D3" w:rsidRDefault="006B35D3" w:rsidP="00FE0269">
      <w:pPr>
        <w:pStyle w:val="Prrafodelista"/>
        <w:numPr>
          <w:ilvl w:val="0"/>
          <w:numId w:val="230"/>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063396" w:rsidRPr="00054357" w:rsidRDefault="00063396" w:rsidP="00063396">
      <w:pPr>
        <w:pStyle w:val="Prrafodelista"/>
        <w:ind w:left="709"/>
        <w:rPr>
          <w:rFonts w:ascii="Garamond" w:hAnsi="Garamond" w:cs="Arial"/>
          <w:b/>
          <w:bCs/>
          <w:iCs/>
          <w:sz w:val="24"/>
          <w:szCs w:val="24"/>
        </w:rPr>
      </w:pPr>
    </w:p>
    <w:p w:rsidR="00063396" w:rsidRPr="00063396" w:rsidRDefault="00063396" w:rsidP="00FE0269">
      <w:pPr>
        <w:pStyle w:val="Prrafodelista1"/>
        <w:numPr>
          <w:ilvl w:val="0"/>
          <w:numId w:val="165"/>
        </w:numPr>
        <w:tabs>
          <w:tab w:val="left" w:pos="709"/>
          <w:tab w:val="left" w:pos="993"/>
        </w:tabs>
        <w:ind w:left="993" w:hanging="426"/>
        <w:jc w:val="both"/>
        <w:rPr>
          <w:rFonts w:ascii="Garamond" w:hAnsi="Garamond" w:cs="Arial"/>
          <w:bCs/>
          <w:iCs/>
          <w:sz w:val="24"/>
          <w:szCs w:val="24"/>
        </w:rPr>
      </w:pPr>
      <w:r w:rsidRPr="00063396">
        <w:rPr>
          <w:rFonts w:ascii="Garamond" w:hAnsi="Garamond" w:cs="Arial"/>
          <w:bCs/>
          <w:iCs/>
          <w:sz w:val="24"/>
          <w:szCs w:val="24"/>
        </w:rPr>
        <w:t>Ingreso vía sistema, análisis y  resolución de los procesos de remarcación;</w:t>
      </w:r>
    </w:p>
    <w:p w:rsidR="00063396" w:rsidRPr="00063396" w:rsidRDefault="00063396" w:rsidP="00FE0269">
      <w:pPr>
        <w:pStyle w:val="Prrafodelista1"/>
        <w:numPr>
          <w:ilvl w:val="0"/>
          <w:numId w:val="165"/>
        </w:numPr>
        <w:tabs>
          <w:tab w:val="left" w:pos="709"/>
          <w:tab w:val="left" w:pos="993"/>
        </w:tabs>
        <w:ind w:left="993" w:hanging="426"/>
        <w:jc w:val="both"/>
        <w:rPr>
          <w:rFonts w:ascii="Garamond" w:hAnsi="Garamond" w:cs="Arial"/>
          <w:bCs/>
          <w:iCs/>
          <w:sz w:val="24"/>
          <w:szCs w:val="24"/>
        </w:rPr>
      </w:pPr>
      <w:r w:rsidRPr="00063396">
        <w:rPr>
          <w:rFonts w:ascii="Garamond" w:hAnsi="Garamond" w:cs="Arial"/>
          <w:bCs/>
          <w:iCs/>
          <w:sz w:val="24"/>
          <w:szCs w:val="24"/>
        </w:rPr>
        <w:t>Análisis y contestación de oficios a instituciones públicas y personas particulares;</w:t>
      </w:r>
    </w:p>
    <w:p w:rsidR="00063396" w:rsidRPr="00063396" w:rsidRDefault="00063396" w:rsidP="00FE0269">
      <w:pPr>
        <w:pStyle w:val="Prrafodelista1"/>
        <w:numPr>
          <w:ilvl w:val="0"/>
          <w:numId w:val="165"/>
        </w:numPr>
        <w:tabs>
          <w:tab w:val="left" w:pos="709"/>
          <w:tab w:val="left" w:pos="993"/>
        </w:tabs>
        <w:ind w:left="993" w:hanging="426"/>
        <w:jc w:val="both"/>
        <w:rPr>
          <w:rFonts w:ascii="Garamond" w:hAnsi="Garamond" w:cs="Arial"/>
          <w:bCs/>
          <w:iCs/>
          <w:sz w:val="24"/>
          <w:szCs w:val="24"/>
        </w:rPr>
      </w:pPr>
      <w:r w:rsidRPr="00063396">
        <w:rPr>
          <w:rFonts w:ascii="Garamond" w:hAnsi="Garamond" w:cs="Arial"/>
          <w:bCs/>
          <w:iCs/>
          <w:sz w:val="24"/>
          <w:szCs w:val="24"/>
        </w:rPr>
        <w:t>Asesoría y apoyo a las unidades de esta Dirección;</w:t>
      </w:r>
    </w:p>
    <w:p w:rsidR="00063396" w:rsidRPr="00063396" w:rsidRDefault="00063396" w:rsidP="00FE0269">
      <w:pPr>
        <w:pStyle w:val="Prrafodelista1"/>
        <w:numPr>
          <w:ilvl w:val="0"/>
          <w:numId w:val="165"/>
        </w:numPr>
        <w:tabs>
          <w:tab w:val="left" w:pos="709"/>
          <w:tab w:val="left" w:pos="993"/>
        </w:tabs>
        <w:ind w:left="993" w:hanging="426"/>
        <w:jc w:val="both"/>
        <w:rPr>
          <w:rFonts w:ascii="Garamond" w:hAnsi="Garamond" w:cs="Arial"/>
          <w:bCs/>
          <w:iCs/>
          <w:sz w:val="24"/>
          <w:szCs w:val="24"/>
        </w:rPr>
      </w:pPr>
      <w:r w:rsidRPr="00063396">
        <w:rPr>
          <w:rFonts w:ascii="Garamond" w:hAnsi="Garamond" w:cs="Arial"/>
          <w:bCs/>
          <w:iCs/>
          <w:sz w:val="24"/>
          <w:szCs w:val="24"/>
        </w:rPr>
        <w:t>Dar respuesta y diligenciamiento a los procesos iniciados en contra de la Dirección General de Tránsito por cualquier institución;</w:t>
      </w:r>
    </w:p>
    <w:p w:rsidR="00063396" w:rsidRPr="00063396" w:rsidRDefault="00063396" w:rsidP="00FE0269">
      <w:pPr>
        <w:pStyle w:val="Prrafodelista1"/>
        <w:numPr>
          <w:ilvl w:val="0"/>
          <w:numId w:val="165"/>
        </w:numPr>
        <w:tabs>
          <w:tab w:val="left" w:pos="709"/>
          <w:tab w:val="left" w:pos="993"/>
        </w:tabs>
        <w:ind w:left="993" w:hanging="426"/>
        <w:jc w:val="both"/>
        <w:rPr>
          <w:rFonts w:ascii="Garamond" w:hAnsi="Garamond" w:cs="Arial"/>
          <w:bCs/>
          <w:iCs/>
          <w:sz w:val="24"/>
          <w:szCs w:val="24"/>
        </w:rPr>
      </w:pPr>
      <w:r w:rsidRPr="00063396">
        <w:rPr>
          <w:rFonts w:ascii="Garamond" w:hAnsi="Garamond" w:cs="Arial"/>
          <w:bCs/>
          <w:iCs/>
          <w:sz w:val="24"/>
          <w:szCs w:val="24"/>
        </w:rPr>
        <w:t>Mantener coordinación permanente con la Dirección Legal respecto de aquellos temas o proyectos estratégicos que así lo estime conveniente el viceministro o viceministra de transporte.</w:t>
      </w:r>
    </w:p>
    <w:p w:rsidR="00063396" w:rsidRPr="00063396" w:rsidRDefault="00063396" w:rsidP="00FE0269">
      <w:pPr>
        <w:pStyle w:val="Prrafodelista1"/>
        <w:numPr>
          <w:ilvl w:val="0"/>
          <w:numId w:val="165"/>
        </w:numPr>
        <w:tabs>
          <w:tab w:val="left" w:pos="709"/>
          <w:tab w:val="left" w:pos="993"/>
        </w:tabs>
        <w:ind w:left="993" w:hanging="426"/>
        <w:jc w:val="both"/>
        <w:rPr>
          <w:rFonts w:ascii="Garamond" w:hAnsi="Garamond" w:cs="Arial"/>
          <w:bCs/>
          <w:iCs/>
          <w:sz w:val="24"/>
          <w:szCs w:val="24"/>
        </w:rPr>
      </w:pPr>
      <w:r w:rsidRPr="00063396">
        <w:rPr>
          <w:rFonts w:ascii="Garamond" w:hAnsi="Garamond" w:cs="Arial"/>
          <w:bCs/>
          <w:iCs/>
          <w:sz w:val="24"/>
          <w:szCs w:val="24"/>
        </w:rPr>
        <w:t xml:space="preserve">Elaborar el plan de trabajo de la unidad; </w:t>
      </w:r>
    </w:p>
    <w:p w:rsidR="00063396" w:rsidRPr="00063396" w:rsidRDefault="00063396" w:rsidP="00FE0269">
      <w:pPr>
        <w:pStyle w:val="Prrafodelista1"/>
        <w:numPr>
          <w:ilvl w:val="0"/>
          <w:numId w:val="165"/>
        </w:numPr>
        <w:tabs>
          <w:tab w:val="left" w:pos="709"/>
          <w:tab w:val="left" w:pos="993"/>
        </w:tabs>
        <w:ind w:left="993" w:hanging="426"/>
        <w:jc w:val="both"/>
        <w:rPr>
          <w:rFonts w:ascii="Garamond" w:hAnsi="Garamond" w:cs="Arial"/>
          <w:bCs/>
          <w:iCs/>
          <w:sz w:val="24"/>
          <w:szCs w:val="24"/>
        </w:rPr>
      </w:pPr>
      <w:r w:rsidRPr="00063396">
        <w:rPr>
          <w:rFonts w:ascii="Garamond" w:hAnsi="Garamond" w:cs="Arial"/>
          <w:bCs/>
          <w:iCs/>
          <w:sz w:val="24"/>
          <w:szCs w:val="24"/>
        </w:rPr>
        <w:t>Demás funciones que la Dirección designe; y</w:t>
      </w:r>
    </w:p>
    <w:p w:rsidR="006B35D3" w:rsidRPr="00054357" w:rsidRDefault="00A3494E" w:rsidP="00FE0269">
      <w:pPr>
        <w:pStyle w:val="Prrafodelista1"/>
        <w:numPr>
          <w:ilvl w:val="0"/>
          <w:numId w:val="165"/>
        </w:numPr>
        <w:tabs>
          <w:tab w:val="left" w:pos="709"/>
          <w:tab w:val="left" w:pos="993"/>
        </w:tabs>
        <w:ind w:left="993" w:hanging="426"/>
        <w:jc w:val="both"/>
        <w:rPr>
          <w:rFonts w:ascii="Garamond" w:hAnsi="Garamond" w:cs="Arial"/>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6B35D3" w:rsidRPr="00054357" w:rsidRDefault="006B35D3" w:rsidP="006B35D3">
      <w:pPr>
        <w:pStyle w:val="Prrafodelista1"/>
        <w:tabs>
          <w:tab w:val="left" w:pos="709"/>
          <w:tab w:val="left" w:pos="993"/>
        </w:tabs>
        <w:ind w:left="993"/>
        <w:jc w:val="both"/>
        <w:rPr>
          <w:rFonts w:ascii="Garamond" w:hAnsi="Garamond" w:cs="Arial"/>
          <w:sz w:val="24"/>
          <w:szCs w:val="24"/>
        </w:rPr>
      </w:pPr>
    </w:p>
    <w:p w:rsidR="006B35D3" w:rsidRPr="00054357" w:rsidRDefault="006B35D3">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85213B" w:rsidRPr="00054357" w:rsidRDefault="0085213B" w:rsidP="006B35D3">
      <w:pPr>
        <w:pStyle w:val="Prrafodelista1"/>
        <w:tabs>
          <w:tab w:val="left" w:pos="709"/>
          <w:tab w:val="left" w:pos="993"/>
        </w:tabs>
        <w:ind w:left="993"/>
        <w:jc w:val="both"/>
        <w:rPr>
          <w:rFonts w:ascii="Garamond" w:hAnsi="Garamond" w:cs="Arial"/>
          <w:sz w:val="24"/>
          <w:szCs w:val="24"/>
        </w:rPr>
      </w:pPr>
      <w:r w:rsidRPr="00054357">
        <w:rPr>
          <w:rFonts w:ascii="Garamond" w:hAnsi="Garamond" w:cs="Arial"/>
          <w:sz w:val="24"/>
          <w:szCs w:val="24"/>
        </w:rPr>
        <w:t xml:space="preserve"> </w:t>
      </w:r>
    </w:p>
    <w:p w:rsidR="006B35D3" w:rsidRPr="00054357" w:rsidRDefault="006B35D3" w:rsidP="00FE0269">
      <w:pPr>
        <w:pStyle w:val="Prrafodelista"/>
        <w:numPr>
          <w:ilvl w:val="0"/>
          <w:numId w:val="23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390DD4">
      <w:pPr>
        <w:spacing w:after="0" w:line="240" w:lineRule="auto"/>
        <w:jc w:val="center"/>
        <w:rPr>
          <w:rFonts w:ascii="Garamond" w:hAnsi="Garamond" w:cs="Arial"/>
          <w:b/>
          <w:color w:val="000000" w:themeColor="text1"/>
          <w:sz w:val="24"/>
          <w:szCs w:val="24"/>
          <w:highlight w:val="yellow"/>
        </w:rPr>
      </w:pPr>
    </w:p>
    <w:p w:rsidR="0085213B" w:rsidRPr="00054357" w:rsidRDefault="006B35D3" w:rsidP="00817E53">
      <w:pPr>
        <w:pStyle w:val="Ttulo4"/>
        <w:shd w:val="clear" w:color="auto" w:fill="D9D9D9" w:themeFill="background1" w:themeFillShade="D9"/>
        <w:ind w:left="709"/>
        <w:jc w:val="center"/>
        <w:rPr>
          <w:rFonts w:ascii="Garamond" w:hAnsi="Garamond" w:cs="Arial"/>
          <w:i w:val="0"/>
          <w:color w:val="auto"/>
          <w:sz w:val="24"/>
          <w:szCs w:val="24"/>
        </w:rPr>
      </w:pPr>
      <w:bookmarkStart w:id="229" w:name="_Toc479249872"/>
      <w:r w:rsidRPr="00054357">
        <w:rPr>
          <w:rFonts w:ascii="Garamond" w:hAnsi="Garamond" w:cs="Arial"/>
          <w:i w:val="0"/>
          <w:color w:val="auto"/>
          <w:sz w:val="24"/>
          <w:szCs w:val="24"/>
        </w:rPr>
        <w:t xml:space="preserve">1.3.7.9 </w:t>
      </w:r>
      <w:r w:rsidR="0085213B" w:rsidRPr="00054357">
        <w:rPr>
          <w:rFonts w:ascii="Garamond" w:hAnsi="Garamond" w:cs="Arial"/>
          <w:i w:val="0"/>
          <w:color w:val="auto"/>
          <w:sz w:val="24"/>
          <w:szCs w:val="24"/>
        </w:rPr>
        <w:t>UNIDAD DE SEÑALIZACIÓN VIAL</w:t>
      </w:r>
      <w:bookmarkEnd w:id="229"/>
    </w:p>
    <w:p w:rsidR="006B35D3" w:rsidRPr="00054357" w:rsidRDefault="006B35D3" w:rsidP="00390DD4">
      <w:pPr>
        <w:spacing w:after="0" w:line="240" w:lineRule="auto"/>
        <w:jc w:val="center"/>
        <w:rPr>
          <w:rFonts w:ascii="Garamond" w:hAnsi="Garamond" w:cs="Arial"/>
          <w:b/>
          <w:color w:val="000000" w:themeColor="text1"/>
          <w:sz w:val="24"/>
          <w:szCs w:val="24"/>
        </w:rPr>
      </w:pPr>
    </w:p>
    <w:p w:rsidR="006B35D3" w:rsidRPr="00054357" w:rsidRDefault="006B35D3" w:rsidP="00FE0269">
      <w:pPr>
        <w:pStyle w:val="Prrafodelista"/>
        <w:numPr>
          <w:ilvl w:val="0"/>
          <w:numId w:val="23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B35D3" w:rsidRPr="00054357" w:rsidRDefault="006B35D3"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6B35D3" w:rsidRPr="00054357" w:rsidTr="008D27B6">
        <w:tc>
          <w:tcPr>
            <w:tcW w:w="1559" w:type="dxa"/>
          </w:tcPr>
          <w:p w:rsidR="006B35D3" w:rsidRPr="00054357" w:rsidRDefault="006B35D3" w:rsidP="00390D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B35D3" w:rsidRPr="00054357" w:rsidRDefault="002B74B6" w:rsidP="00390DD4">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6B35D3" w:rsidRPr="00054357">
              <w:rPr>
                <w:rFonts w:ascii="Garamond" w:hAnsi="Garamond" w:cs="Arial"/>
                <w:bCs/>
                <w:iCs/>
                <w:sz w:val="24"/>
                <w:szCs w:val="24"/>
                <w:lang w:val="es-ES_tradnl"/>
              </w:rPr>
              <w:t>Dirección General de Tránsito.</w:t>
            </w:r>
          </w:p>
          <w:p w:rsidR="006B35D3" w:rsidRPr="00054357" w:rsidRDefault="006B35D3" w:rsidP="00390DD4">
            <w:pPr>
              <w:spacing w:after="0" w:line="240" w:lineRule="auto"/>
              <w:contextualSpacing/>
              <w:jc w:val="both"/>
              <w:rPr>
                <w:rFonts w:ascii="Garamond" w:hAnsi="Garamond" w:cs="Arial"/>
                <w:bCs/>
                <w:iCs/>
                <w:sz w:val="24"/>
                <w:szCs w:val="24"/>
                <w:lang w:val="es-ES_tradnl"/>
              </w:rPr>
            </w:pPr>
          </w:p>
        </w:tc>
      </w:tr>
      <w:tr w:rsidR="006B35D3" w:rsidRPr="00054357" w:rsidTr="008D27B6">
        <w:tc>
          <w:tcPr>
            <w:tcW w:w="1559" w:type="dxa"/>
          </w:tcPr>
          <w:p w:rsidR="006B35D3" w:rsidRPr="00054357" w:rsidRDefault="006B35D3"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B35D3" w:rsidRPr="00054357" w:rsidRDefault="006B35D3" w:rsidP="006B35D3">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6B35D3" w:rsidRPr="00054357" w:rsidRDefault="006B35D3" w:rsidP="006B35D3">
      <w:pPr>
        <w:pStyle w:val="Prrafodelista"/>
        <w:spacing w:after="0"/>
        <w:rPr>
          <w:rFonts w:ascii="Garamond" w:hAnsi="Garamond" w:cs="Arial"/>
          <w:b/>
          <w:bCs/>
          <w:iCs/>
          <w:sz w:val="24"/>
          <w:szCs w:val="24"/>
          <w:lang w:val="es-SV"/>
        </w:rPr>
      </w:pPr>
    </w:p>
    <w:p w:rsidR="006B35D3" w:rsidRPr="00054357" w:rsidRDefault="006B35D3" w:rsidP="00FE0269">
      <w:pPr>
        <w:pStyle w:val="Prrafodelista"/>
        <w:numPr>
          <w:ilvl w:val="0"/>
          <w:numId w:val="23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6B35D3" w:rsidRPr="00054357" w:rsidRDefault="006B35D3" w:rsidP="006B35D3">
      <w:pPr>
        <w:pStyle w:val="Prrafodelista"/>
        <w:rPr>
          <w:rFonts w:ascii="Garamond" w:hAnsi="Garamond" w:cs="Arial"/>
          <w:b/>
          <w:bCs/>
          <w:iCs/>
          <w:sz w:val="24"/>
          <w:szCs w:val="24"/>
        </w:rPr>
      </w:pPr>
      <w:r w:rsidRPr="00054357">
        <w:rPr>
          <w:rFonts w:ascii="Garamond" w:eastAsia="Calibri" w:hAnsi="Garamond" w:cs="Arial"/>
          <w:sz w:val="24"/>
          <w:szCs w:val="24"/>
        </w:rPr>
        <w:t>Gestionar una adecuada señalización vial a nivel nacional, establecer el sistema vial, como la jerarquía vial para el área urbana y rural, planificar y diseñar sistemas de señalización vial.</w:t>
      </w:r>
      <w:r w:rsidRPr="00054357">
        <w:rPr>
          <w:rFonts w:ascii="Garamond" w:hAnsi="Garamond" w:cs="Arial"/>
          <w:b/>
          <w:bCs/>
          <w:iCs/>
          <w:sz w:val="24"/>
          <w:szCs w:val="24"/>
        </w:rPr>
        <w:t xml:space="preserve"> </w:t>
      </w:r>
    </w:p>
    <w:p w:rsidR="006B35D3" w:rsidRPr="00054357" w:rsidRDefault="006B35D3" w:rsidP="006B35D3">
      <w:pPr>
        <w:pStyle w:val="Prrafodelista"/>
        <w:rPr>
          <w:rFonts w:ascii="Garamond" w:hAnsi="Garamond" w:cs="Arial"/>
          <w:b/>
          <w:bCs/>
          <w:iCs/>
          <w:sz w:val="24"/>
          <w:szCs w:val="24"/>
        </w:rPr>
      </w:pPr>
    </w:p>
    <w:p w:rsidR="006B35D3" w:rsidRDefault="006B35D3" w:rsidP="00FE0269">
      <w:pPr>
        <w:pStyle w:val="Prrafodelista"/>
        <w:numPr>
          <w:ilvl w:val="0"/>
          <w:numId w:val="23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0C2127" w:rsidRPr="00054357" w:rsidRDefault="000C2127" w:rsidP="000C2127">
      <w:pPr>
        <w:pStyle w:val="Prrafodelista"/>
        <w:ind w:left="709"/>
        <w:rPr>
          <w:rFonts w:ascii="Garamond" w:hAnsi="Garamond" w:cs="Arial"/>
          <w:b/>
          <w:bCs/>
          <w:iCs/>
          <w:sz w:val="24"/>
          <w:szCs w:val="24"/>
        </w:rPr>
      </w:pPr>
    </w:p>
    <w:p w:rsidR="000C2127" w:rsidRPr="000C2127" w:rsidRDefault="000C2127" w:rsidP="00EC114F">
      <w:pPr>
        <w:pStyle w:val="Prrafodelista1"/>
        <w:numPr>
          <w:ilvl w:val="0"/>
          <w:numId w:val="374"/>
        </w:numPr>
        <w:tabs>
          <w:tab w:val="left" w:pos="709"/>
          <w:tab w:val="left" w:pos="993"/>
        </w:tabs>
        <w:jc w:val="both"/>
        <w:rPr>
          <w:rFonts w:ascii="Garamond" w:hAnsi="Garamond" w:cs="Arial"/>
          <w:bCs/>
          <w:iCs/>
          <w:sz w:val="24"/>
          <w:szCs w:val="24"/>
        </w:rPr>
      </w:pPr>
      <w:r w:rsidRPr="000C2127">
        <w:rPr>
          <w:rFonts w:ascii="Garamond" w:hAnsi="Garamond" w:cs="Arial"/>
          <w:bCs/>
          <w:iCs/>
          <w:sz w:val="24"/>
          <w:szCs w:val="24"/>
        </w:rPr>
        <w:t>Realizar inspecciones de campo y evaluación de colocación de señalización en las carreteras y municipios, basados en criterios técnicos con el objetivo de determinar su factibilidad;</w:t>
      </w:r>
    </w:p>
    <w:p w:rsidR="000C2127" w:rsidRPr="000C2127" w:rsidRDefault="000C2127" w:rsidP="00EC114F">
      <w:pPr>
        <w:pStyle w:val="Prrafodelista1"/>
        <w:numPr>
          <w:ilvl w:val="0"/>
          <w:numId w:val="374"/>
        </w:numPr>
        <w:tabs>
          <w:tab w:val="left" w:pos="709"/>
          <w:tab w:val="left" w:pos="993"/>
        </w:tabs>
        <w:ind w:left="993" w:hanging="426"/>
        <w:jc w:val="both"/>
        <w:rPr>
          <w:rFonts w:ascii="Garamond" w:hAnsi="Garamond" w:cs="Arial"/>
          <w:bCs/>
          <w:iCs/>
          <w:sz w:val="24"/>
          <w:szCs w:val="24"/>
        </w:rPr>
      </w:pPr>
      <w:r w:rsidRPr="000C2127">
        <w:rPr>
          <w:rFonts w:ascii="Garamond" w:hAnsi="Garamond" w:cs="Arial"/>
          <w:bCs/>
          <w:iCs/>
          <w:sz w:val="24"/>
          <w:szCs w:val="24"/>
        </w:rPr>
        <w:t>Administrar el contrato de señalización vial a nivel nacional;</w:t>
      </w:r>
    </w:p>
    <w:p w:rsidR="000C2127" w:rsidRPr="000C2127" w:rsidRDefault="000C2127" w:rsidP="00EC114F">
      <w:pPr>
        <w:pStyle w:val="Prrafodelista1"/>
        <w:numPr>
          <w:ilvl w:val="0"/>
          <w:numId w:val="374"/>
        </w:numPr>
        <w:tabs>
          <w:tab w:val="left" w:pos="709"/>
          <w:tab w:val="left" w:pos="993"/>
        </w:tabs>
        <w:ind w:left="993" w:hanging="426"/>
        <w:jc w:val="both"/>
        <w:rPr>
          <w:rFonts w:ascii="Garamond" w:hAnsi="Garamond" w:cs="Arial"/>
          <w:bCs/>
          <w:iCs/>
          <w:sz w:val="24"/>
          <w:szCs w:val="24"/>
        </w:rPr>
      </w:pPr>
      <w:r w:rsidRPr="000C2127">
        <w:rPr>
          <w:rFonts w:ascii="Garamond" w:hAnsi="Garamond" w:cs="Arial"/>
          <w:bCs/>
          <w:iCs/>
          <w:sz w:val="24"/>
          <w:szCs w:val="24"/>
        </w:rPr>
        <w:t>Supervisar la empresa ejecutora del contrato de señalización vial con el objetivo de verificar si está cumpliendo con los requisitos normados por el Viceministerio de Transporte;</w:t>
      </w:r>
    </w:p>
    <w:p w:rsidR="000C2127" w:rsidRPr="000C2127" w:rsidRDefault="000C2127" w:rsidP="00EC114F">
      <w:pPr>
        <w:pStyle w:val="Prrafodelista1"/>
        <w:numPr>
          <w:ilvl w:val="0"/>
          <w:numId w:val="374"/>
        </w:numPr>
        <w:tabs>
          <w:tab w:val="left" w:pos="709"/>
          <w:tab w:val="left" w:pos="993"/>
        </w:tabs>
        <w:ind w:left="993" w:hanging="426"/>
        <w:jc w:val="both"/>
        <w:rPr>
          <w:rFonts w:ascii="Garamond" w:hAnsi="Garamond" w:cs="Arial"/>
          <w:bCs/>
          <w:iCs/>
          <w:sz w:val="24"/>
          <w:szCs w:val="24"/>
        </w:rPr>
      </w:pPr>
      <w:r w:rsidRPr="000C2127">
        <w:rPr>
          <w:rFonts w:ascii="Garamond" w:hAnsi="Garamond" w:cs="Arial"/>
          <w:bCs/>
          <w:iCs/>
          <w:sz w:val="24"/>
          <w:szCs w:val="24"/>
        </w:rPr>
        <w:t>Elaboración de planos referentes a señalización vial;</w:t>
      </w:r>
    </w:p>
    <w:p w:rsidR="000C2127" w:rsidRPr="000C2127" w:rsidRDefault="000C2127" w:rsidP="00EC114F">
      <w:pPr>
        <w:pStyle w:val="Prrafodelista1"/>
        <w:numPr>
          <w:ilvl w:val="0"/>
          <w:numId w:val="374"/>
        </w:numPr>
        <w:tabs>
          <w:tab w:val="left" w:pos="709"/>
          <w:tab w:val="left" w:pos="993"/>
        </w:tabs>
        <w:ind w:left="993" w:hanging="426"/>
        <w:jc w:val="both"/>
        <w:rPr>
          <w:rFonts w:ascii="Garamond" w:hAnsi="Garamond" w:cs="Arial"/>
          <w:bCs/>
          <w:iCs/>
          <w:sz w:val="24"/>
          <w:szCs w:val="24"/>
        </w:rPr>
      </w:pPr>
      <w:r w:rsidRPr="000C2127">
        <w:rPr>
          <w:rFonts w:ascii="Garamond" w:hAnsi="Garamond" w:cs="Arial"/>
          <w:bCs/>
          <w:iCs/>
          <w:sz w:val="24"/>
          <w:szCs w:val="24"/>
        </w:rPr>
        <w:t xml:space="preserve">Elaborar estudios técnicos de señalización para optimizar el uso de red vial, establecer la prioridad de paso en las intersecciones, definir espacios de estacionamiento e informar a los conductores sobre el trazado de la vía, destino, sitios de interés y servicios públicos;  </w:t>
      </w:r>
    </w:p>
    <w:p w:rsidR="000C2127" w:rsidRPr="000C2127" w:rsidRDefault="000C2127" w:rsidP="00EC114F">
      <w:pPr>
        <w:pStyle w:val="Prrafodelista1"/>
        <w:numPr>
          <w:ilvl w:val="0"/>
          <w:numId w:val="374"/>
        </w:numPr>
        <w:tabs>
          <w:tab w:val="left" w:pos="709"/>
          <w:tab w:val="left" w:pos="993"/>
        </w:tabs>
        <w:ind w:left="993" w:hanging="426"/>
        <w:jc w:val="both"/>
        <w:rPr>
          <w:rFonts w:ascii="Garamond" w:hAnsi="Garamond" w:cs="Arial"/>
          <w:bCs/>
          <w:iCs/>
          <w:sz w:val="24"/>
          <w:szCs w:val="24"/>
        </w:rPr>
      </w:pPr>
      <w:r w:rsidRPr="000C2127">
        <w:rPr>
          <w:rFonts w:ascii="Garamond" w:hAnsi="Garamond" w:cs="Arial"/>
          <w:bCs/>
          <w:iCs/>
          <w:sz w:val="24"/>
          <w:szCs w:val="24"/>
        </w:rPr>
        <w:t xml:space="preserve">Elaborar el plan de trabajo de la unidad; </w:t>
      </w:r>
    </w:p>
    <w:p w:rsidR="000C2127" w:rsidRPr="00ED05EB" w:rsidRDefault="000C2127" w:rsidP="00EC114F">
      <w:pPr>
        <w:pStyle w:val="Prrafodelista1"/>
        <w:numPr>
          <w:ilvl w:val="0"/>
          <w:numId w:val="374"/>
        </w:numPr>
        <w:tabs>
          <w:tab w:val="left" w:pos="709"/>
          <w:tab w:val="left" w:pos="993"/>
        </w:tabs>
        <w:ind w:left="993" w:hanging="426"/>
        <w:jc w:val="both"/>
        <w:rPr>
          <w:rFonts w:ascii="Garamond" w:hAnsi="Garamond" w:cs="Arial"/>
          <w:bCs/>
          <w:iCs/>
          <w:sz w:val="24"/>
          <w:szCs w:val="24"/>
        </w:rPr>
      </w:pPr>
      <w:r w:rsidRPr="00ED05EB">
        <w:rPr>
          <w:rFonts w:ascii="Garamond" w:hAnsi="Garamond" w:cs="Arial"/>
          <w:bCs/>
          <w:iCs/>
          <w:sz w:val="24"/>
          <w:szCs w:val="24"/>
        </w:rPr>
        <w:t>Cumplir en lo aplicable con lo establecido en el título sexto del presente reglamento.</w:t>
      </w:r>
    </w:p>
    <w:p w:rsidR="000C2127" w:rsidRPr="000C2127" w:rsidRDefault="000C2127" w:rsidP="00EC114F">
      <w:pPr>
        <w:pStyle w:val="Prrafodelista1"/>
        <w:numPr>
          <w:ilvl w:val="0"/>
          <w:numId w:val="374"/>
        </w:numPr>
        <w:tabs>
          <w:tab w:val="left" w:pos="709"/>
          <w:tab w:val="left" w:pos="993"/>
        </w:tabs>
        <w:ind w:left="993" w:hanging="426"/>
        <w:jc w:val="both"/>
        <w:rPr>
          <w:rFonts w:ascii="Garamond" w:hAnsi="Garamond" w:cs="Arial"/>
          <w:bCs/>
          <w:iCs/>
          <w:sz w:val="24"/>
          <w:szCs w:val="24"/>
        </w:rPr>
      </w:pPr>
      <w:r w:rsidRPr="000C2127">
        <w:rPr>
          <w:rFonts w:ascii="Garamond" w:hAnsi="Garamond" w:cs="Arial"/>
          <w:bCs/>
          <w:iCs/>
          <w:sz w:val="24"/>
          <w:szCs w:val="24"/>
        </w:rPr>
        <w:t>Demás funciones que la Dirección designe.</w:t>
      </w:r>
    </w:p>
    <w:p w:rsidR="0085213B" w:rsidRPr="000C2127" w:rsidRDefault="0085213B" w:rsidP="000C2127">
      <w:pPr>
        <w:pStyle w:val="Prrafodelista1"/>
        <w:tabs>
          <w:tab w:val="left" w:pos="900"/>
          <w:tab w:val="left" w:pos="2505"/>
          <w:tab w:val="left" w:pos="2700"/>
        </w:tabs>
        <w:jc w:val="center"/>
        <w:rPr>
          <w:rFonts w:ascii="Garamond" w:hAnsi="Garamond" w:cs="Arial"/>
          <w:b/>
          <w:sz w:val="24"/>
          <w:szCs w:val="24"/>
          <w:lang w:val="es-SV"/>
        </w:rPr>
      </w:pPr>
    </w:p>
    <w:p w:rsidR="0085213B" w:rsidRPr="00054357" w:rsidRDefault="0085213B" w:rsidP="0085213B">
      <w:pPr>
        <w:pStyle w:val="Prrafodelista1"/>
        <w:tabs>
          <w:tab w:val="left" w:pos="900"/>
          <w:tab w:val="left" w:pos="2505"/>
          <w:tab w:val="left" w:pos="2700"/>
        </w:tabs>
        <w:ind w:left="0"/>
        <w:jc w:val="center"/>
        <w:rPr>
          <w:rFonts w:ascii="Garamond" w:hAnsi="Garamond" w:cs="Arial"/>
          <w:b/>
          <w:bCs/>
          <w:iCs/>
          <w:color w:val="000000" w:themeColor="text1"/>
          <w:sz w:val="24"/>
          <w:szCs w:val="24"/>
          <w:lang w:val="es-SV"/>
        </w:rPr>
      </w:pPr>
    </w:p>
    <w:p w:rsidR="0085213B" w:rsidRPr="00054357" w:rsidRDefault="0085213B" w:rsidP="0085213B">
      <w:pPr>
        <w:pStyle w:val="Prrafodelista1"/>
        <w:tabs>
          <w:tab w:val="left" w:pos="900"/>
          <w:tab w:val="left" w:pos="2505"/>
          <w:tab w:val="left" w:pos="2700"/>
        </w:tabs>
        <w:ind w:left="0"/>
        <w:jc w:val="center"/>
        <w:rPr>
          <w:rFonts w:ascii="Garamond" w:hAnsi="Garamond" w:cs="Arial"/>
          <w:b/>
          <w:bCs/>
          <w:iCs/>
          <w:color w:val="000000" w:themeColor="text1"/>
          <w:sz w:val="24"/>
          <w:szCs w:val="24"/>
          <w:lang w:val="es-SV"/>
        </w:rPr>
      </w:pPr>
    </w:p>
    <w:p w:rsidR="006B35D3" w:rsidRPr="00054357" w:rsidRDefault="006B35D3">
      <w:pPr>
        <w:spacing w:after="0" w:line="240" w:lineRule="auto"/>
        <w:rPr>
          <w:rFonts w:ascii="Garamond" w:hAnsi="Garamond" w:cs="Arial"/>
          <w:b/>
          <w:bCs/>
          <w:iCs/>
          <w:color w:val="000000" w:themeColor="text1"/>
          <w:sz w:val="24"/>
          <w:szCs w:val="24"/>
          <w:lang w:eastAsia="en-US"/>
        </w:rPr>
      </w:pPr>
      <w:r w:rsidRPr="00054357">
        <w:rPr>
          <w:rFonts w:ascii="Garamond" w:hAnsi="Garamond" w:cs="Arial"/>
          <w:b/>
          <w:bCs/>
          <w:iCs/>
          <w:color w:val="000000" w:themeColor="text1"/>
          <w:sz w:val="24"/>
          <w:szCs w:val="24"/>
        </w:rPr>
        <w:br w:type="page"/>
      </w:r>
    </w:p>
    <w:p w:rsidR="008A4A16" w:rsidRPr="006F45CA" w:rsidRDefault="008A4A16" w:rsidP="00EC114F">
      <w:pPr>
        <w:pStyle w:val="Prrafodelista"/>
        <w:numPr>
          <w:ilvl w:val="0"/>
          <w:numId w:val="358"/>
        </w:numPr>
        <w:spacing w:after="0"/>
        <w:rPr>
          <w:rFonts w:ascii="Garamond" w:hAnsi="Garamond" w:cs="Arial"/>
          <w:b/>
          <w:bCs/>
          <w:iCs/>
          <w:sz w:val="24"/>
          <w:szCs w:val="24"/>
        </w:rPr>
      </w:pPr>
      <w:r w:rsidRPr="006F45CA">
        <w:rPr>
          <w:rFonts w:ascii="Garamond" w:hAnsi="Garamond" w:cs="Arial"/>
          <w:b/>
          <w:bCs/>
          <w:iCs/>
          <w:sz w:val="24"/>
          <w:szCs w:val="24"/>
        </w:rPr>
        <w:t>NOMBRE DE LA UNIDAD ORGANIZATIVA</w:t>
      </w:r>
    </w:p>
    <w:p w:rsidR="008A4A16" w:rsidRPr="00054357" w:rsidRDefault="006F45CA" w:rsidP="006E5DC4">
      <w:pPr>
        <w:pStyle w:val="Ttulo4"/>
        <w:shd w:val="clear" w:color="auto" w:fill="D9D9D9" w:themeFill="background1" w:themeFillShade="D9"/>
        <w:ind w:left="1788" w:hanging="937"/>
        <w:jc w:val="center"/>
        <w:rPr>
          <w:rFonts w:ascii="Garamond" w:hAnsi="Garamond" w:cs="Arial"/>
          <w:i w:val="0"/>
          <w:color w:val="auto"/>
          <w:sz w:val="24"/>
          <w:szCs w:val="24"/>
        </w:rPr>
      </w:pPr>
      <w:bookmarkStart w:id="230" w:name="_Toc479249873"/>
      <w:r>
        <w:rPr>
          <w:rFonts w:ascii="Garamond" w:hAnsi="Garamond" w:cs="Arial"/>
          <w:i w:val="0"/>
          <w:color w:val="auto"/>
          <w:sz w:val="24"/>
          <w:szCs w:val="24"/>
        </w:rPr>
        <w:t xml:space="preserve">1.3.7.10 </w:t>
      </w:r>
      <w:r w:rsidR="008A4A16">
        <w:rPr>
          <w:rFonts w:ascii="Garamond" w:hAnsi="Garamond" w:cs="Arial"/>
          <w:i w:val="0"/>
          <w:color w:val="auto"/>
          <w:sz w:val="24"/>
          <w:szCs w:val="24"/>
        </w:rPr>
        <w:t>UNIDAD DE GESTIÓN DE TRÁFICO</w:t>
      </w:r>
      <w:bookmarkEnd w:id="230"/>
    </w:p>
    <w:p w:rsidR="008A4A16" w:rsidRPr="00054357" w:rsidRDefault="008A4A16" w:rsidP="008A4A16">
      <w:pPr>
        <w:spacing w:after="0" w:line="240" w:lineRule="auto"/>
        <w:jc w:val="center"/>
        <w:rPr>
          <w:rFonts w:ascii="Garamond" w:hAnsi="Garamond" w:cs="Arial"/>
          <w:b/>
          <w:color w:val="000000" w:themeColor="text1"/>
          <w:sz w:val="24"/>
          <w:szCs w:val="24"/>
        </w:rPr>
      </w:pPr>
    </w:p>
    <w:p w:rsidR="008A4A16" w:rsidRPr="008A4A16" w:rsidRDefault="008A4A16" w:rsidP="00EC114F">
      <w:pPr>
        <w:pStyle w:val="Prrafodelista"/>
        <w:numPr>
          <w:ilvl w:val="0"/>
          <w:numId w:val="358"/>
        </w:numPr>
        <w:spacing w:after="0"/>
        <w:rPr>
          <w:rFonts w:ascii="Garamond" w:hAnsi="Garamond" w:cs="Arial"/>
          <w:b/>
          <w:bCs/>
          <w:iCs/>
          <w:sz w:val="24"/>
          <w:szCs w:val="24"/>
        </w:rPr>
      </w:pPr>
      <w:r w:rsidRPr="008A4A16">
        <w:rPr>
          <w:rFonts w:ascii="Garamond" w:hAnsi="Garamond" w:cs="Arial"/>
          <w:b/>
          <w:bCs/>
          <w:iCs/>
          <w:sz w:val="24"/>
          <w:szCs w:val="24"/>
        </w:rPr>
        <w:t>SITUACIÓN JERARQUICA:</w:t>
      </w:r>
    </w:p>
    <w:p w:rsidR="008A4A16" w:rsidRPr="00054357" w:rsidRDefault="008A4A16" w:rsidP="007A59EC">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8A4A16" w:rsidRPr="00054357" w:rsidTr="008A4A16">
        <w:tc>
          <w:tcPr>
            <w:tcW w:w="1559" w:type="dxa"/>
          </w:tcPr>
          <w:p w:rsidR="008A4A16" w:rsidRPr="00054357" w:rsidRDefault="008A4A16" w:rsidP="007A59E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8A4A16" w:rsidRPr="00054357" w:rsidRDefault="002B74B6" w:rsidP="007A59EC">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1.3.7 </w:t>
            </w:r>
            <w:r w:rsidR="008A4A16" w:rsidRPr="00054357">
              <w:rPr>
                <w:rFonts w:ascii="Garamond" w:hAnsi="Garamond" w:cs="Arial"/>
                <w:bCs/>
                <w:iCs/>
                <w:sz w:val="24"/>
                <w:szCs w:val="24"/>
                <w:lang w:val="es-ES_tradnl"/>
              </w:rPr>
              <w:t>Dirección General de Tránsito.</w:t>
            </w:r>
          </w:p>
          <w:p w:rsidR="008A4A16" w:rsidRPr="00054357" w:rsidRDefault="008A4A16" w:rsidP="007A59EC">
            <w:pPr>
              <w:spacing w:after="0" w:line="240" w:lineRule="auto"/>
              <w:contextualSpacing/>
              <w:jc w:val="both"/>
              <w:rPr>
                <w:rFonts w:ascii="Garamond" w:hAnsi="Garamond" w:cs="Arial"/>
                <w:bCs/>
                <w:iCs/>
                <w:sz w:val="24"/>
                <w:szCs w:val="24"/>
                <w:lang w:val="es-ES_tradnl"/>
              </w:rPr>
            </w:pPr>
          </w:p>
        </w:tc>
      </w:tr>
      <w:tr w:rsidR="008A4A16" w:rsidRPr="00054357" w:rsidTr="008A4A16">
        <w:tc>
          <w:tcPr>
            <w:tcW w:w="1559" w:type="dxa"/>
          </w:tcPr>
          <w:p w:rsidR="008A4A16" w:rsidRPr="00054357" w:rsidRDefault="008A4A16" w:rsidP="007A59EC">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A4A16" w:rsidRDefault="007A59EC" w:rsidP="007A59EC">
            <w:pPr>
              <w:spacing w:after="0" w:line="240" w:lineRule="auto"/>
              <w:contextualSpacing/>
              <w:rPr>
                <w:rFonts w:ascii="Garamond" w:hAnsi="Garamond" w:cs="Arial"/>
                <w:bCs/>
                <w:iCs/>
                <w:sz w:val="24"/>
                <w:szCs w:val="24"/>
              </w:rPr>
            </w:pPr>
            <w:r>
              <w:rPr>
                <w:rFonts w:ascii="Garamond" w:hAnsi="Garamond" w:cs="Arial"/>
                <w:bCs/>
                <w:iCs/>
                <w:sz w:val="24"/>
                <w:szCs w:val="24"/>
              </w:rPr>
              <w:t>1.3.7.10.1 Área de Supervisión.</w:t>
            </w:r>
          </w:p>
          <w:p w:rsidR="007A59EC" w:rsidRDefault="007A59EC" w:rsidP="007A59EC">
            <w:pPr>
              <w:spacing w:after="0" w:line="240" w:lineRule="auto"/>
              <w:contextualSpacing/>
              <w:rPr>
                <w:rFonts w:ascii="Garamond" w:hAnsi="Garamond" w:cs="Arial"/>
                <w:bCs/>
                <w:iCs/>
                <w:sz w:val="24"/>
                <w:szCs w:val="24"/>
              </w:rPr>
            </w:pPr>
            <w:r>
              <w:rPr>
                <w:rFonts w:ascii="Garamond" w:hAnsi="Garamond" w:cs="Arial"/>
                <w:bCs/>
                <w:iCs/>
                <w:sz w:val="24"/>
                <w:szCs w:val="24"/>
              </w:rPr>
              <w:t>1.3.7.10.2 Área de Gestores de Tráfico.</w:t>
            </w:r>
          </w:p>
          <w:p w:rsidR="007A59EC" w:rsidRDefault="007A59EC" w:rsidP="007A59EC">
            <w:pPr>
              <w:spacing w:after="0" w:line="240" w:lineRule="auto"/>
              <w:contextualSpacing/>
              <w:rPr>
                <w:rFonts w:ascii="Garamond" w:hAnsi="Garamond" w:cs="Arial"/>
                <w:bCs/>
                <w:iCs/>
                <w:sz w:val="24"/>
                <w:szCs w:val="24"/>
              </w:rPr>
            </w:pPr>
            <w:r>
              <w:rPr>
                <w:rFonts w:ascii="Garamond" w:hAnsi="Garamond" w:cs="Arial"/>
                <w:bCs/>
                <w:iCs/>
                <w:sz w:val="24"/>
                <w:szCs w:val="24"/>
              </w:rPr>
              <w:t>1.3.7.10.3 Área de Servicios de Grúa.</w:t>
            </w:r>
          </w:p>
          <w:p w:rsidR="007A59EC" w:rsidRPr="00054357" w:rsidRDefault="007A59EC" w:rsidP="007A59EC">
            <w:pPr>
              <w:spacing w:after="0" w:line="240" w:lineRule="auto"/>
              <w:contextualSpacing/>
              <w:rPr>
                <w:rFonts w:ascii="Garamond" w:hAnsi="Garamond" w:cs="Arial"/>
                <w:bCs/>
                <w:iCs/>
                <w:sz w:val="24"/>
                <w:szCs w:val="24"/>
              </w:rPr>
            </w:pPr>
            <w:r>
              <w:rPr>
                <w:rFonts w:ascii="Garamond" w:hAnsi="Garamond" w:cs="Arial"/>
                <w:bCs/>
                <w:iCs/>
                <w:sz w:val="24"/>
                <w:szCs w:val="24"/>
              </w:rPr>
              <w:t>1.3.7.10.4 Área de Monitoreo Motorizado.</w:t>
            </w:r>
          </w:p>
        </w:tc>
      </w:tr>
    </w:tbl>
    <w:p w:rsidR="008A4A16" w:rsidRPr="00054357" w:rsidRDefault="008A4A16" w:rsidP="007A59EC">
      <w:pPr>
        <w:pStyle w:val="Prrafodelista"/>
        <w:spacing w:after="0"/>
        <w:rPr>
          <w:rFonts w:ascii="Garamond" w:hAnsi="Garamond" w:cs="Arial"/>
          <w:b/>
          <w:bCs/>
          <w:iCs/>
          <w:sz w:val="24"/>
          <w:szCs w:val="24"/>
          <w:lang w:val="es-SV"/>
        </w:rPr>
      </w:pPr>
    </w:p>
    <w:p w:rsidR="008A4A16" w:rsidRPr="008A4A16" w:rsidRDefault="008A4A16" w:rsidP="00EC114F">
      <w:pPr>
        <w:pStyle w:val="Prrafodelista"/>
        <w:numPr>
          <w:ilvl w:val="0"/>
          <w:numId w:val="358"/>
        </w:numPr>
        <w:spacing w:after="0"/>
        <w:rPr>
          <w:rFonts w:ascii="Garamond" w:hAnsi="Garamond" w:cs="Arial"/>
          <w:b/>
          <w:bCs/>
          <w:iCs/>
          <w:sz w:val="24"/>
          <w:szCs w:val="24"/>
        </w:rPr>
      </w:pPr>
      <w:r w:rsidRPr="008A4A16">
        <w:rPr>
          <w:rFonts w:ascii="Garamond" w:hAnsi="Garamond" w:cs="Arial"/>
          <w:b/>
          <w:bCs/>
          <w:iCs/>
          <w:sz w:val="24"/>
          <w:szCs w:val="24"/>
        </w:rPr>
        <w:t>OBJETIVO DE LA UNIDAD:</w:t>
      </w:r>
    </w:p>
    <w:p w:rsidR="0001588D" w:rsidRDefault="0001588D" w:rsidP="008A4A16">
      <w:pPr>
        <w:spacing w:after="0"/>
        <w:ind w:left="1080"/>
        <w:rPr>
          <w:rFonts w:ascii="Garamond" w:hAnsi="Garamond" w:cs="Arial"/>
          <w:bCs/>
          <w:iCs/>
          <w:sz w:val="24"/>
          <w:szCs w:val="24"/>
        </w:rPr>
      </w:pPr>
      <w:r>
        <w:rPr>
          <w:rFonts w:ascii="Garamond" w:hAnsi="Garamond" w:cs="Arial"/>
          <w:bCs/>
          <w:iCs/>
          <w:sz w:val="24"/>
          <w:szCs w:val="24"/>
        </w:rPr>
        <w:t>Garantizar la fluidez del tráfico vehicular en las zonas de mayor tránsito, y estará conformado por un jefe de la unidad y el personal necesario.</w:t>
      </w:r>
    </w:p>
    <w:p w:rsidR="008A4A16" w:rsidRDefault="008A4A16" w:rsidP="00EC114F">
      <w:pPr>
        <w:pStyle w:val="Prrafodelista"/>
        <w:numPr>
          <w:ilvl w:val="0"/>
          <w:numId w:val="358"/>
        </w:numPr>
        <w:ind w:left="709" w:hanging="425"/>
        <w:rPr>
          <w:rFonts w:ascii="Garamond" w:hAnsi="Garamond" w:cs="Arial"/>
          <w:b/>
          <w:bCs/>
          <w:iCs/>
          <w:sz w:val="24"/>
          <w:szCs w:val="24"/>
        </w:rPr>
      </w:pPr>
      <w:r>
        <w:rPr>
          <w:rFonts w:ascii="Garamond" w:hAnsi="Garamond" w:cs="Arial"/>
          <w:b/>
          <w:bCs/>
          <w:iCs/>
          <w:sz w:val="24"/>
          <w:szCs w:val="24"/>
        </w:rPr>
        <w:t xml:space="preserve">     </w:t>
      </w:r>
      <w:r w:rsidRPr="00054357">
        <w:rPr>
          <w:rFonts w:ascii="Garamond" w:hAnsi="Garamond" w:cs="Arial"/>
          <w:b/>
          <w:bCs/>
          <w:iCs/>
          <w:sz w:val="24"/>
          <w:szCs w:val="24"/>
        </w:rPr>
        <w:t>PRINCIPALES FUNCIONES:</w:t>
      </w:r>
    </w:p>
    <w:p w:rsidR="0001588D" w:rsidRDefault="0001588D" w:rsidP="0001588D">
      <w:pPr>
        <w:pStyle w:val="Prrafodelista"/>
        <w:ind w:left="709"/>
        <w:rPr>
          <w:rFonts w:ascii="Garamond" w:hAnsi="Garamond" w:cs="Arial"/>
          <w:b/>
          <w:bCs/>
          <w:iCs/>
          <w:sz w:val="24"/>
          <w:szCs w:val="24"/>
        </w:rPr>
      </w:pP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Elaboración de Planes de Trabajo</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Elaboración de programaciones de Trabajo</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Supervisar en campo del desarrollo de las actividades realizadas por los Gestores de Tráfico</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Representar a la Unidad en las reuniones internas o externas</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Monitoreo del congestionamiento vehicular</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Elaboración  y remisión de informes de Trabajo</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Elaboración de propuestas de  estrategias de ordenamiento y regulación del tráfico</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Elaboración de diagnósticos, análisis y propuesta  sobre los puntos críticos de congestionamiento vehicular,  y de todos aquellos elementos que generen tráfico vehicular</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 xml:space="preserve">Realizar coordinaciones de trabajo con la División de Tránsito Terrestre de la Policía Nacional Civil  </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 xml:space="preserve">Realizar coordinaciones de trabajo con otras unidades de la Dirección  </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 xml:space="preserve">Gestión de recursos materiales y tecnológicos  para el funcionamiento de la Unidad   </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Realizar Inspecciones a solicitud de la Dirección</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Elaboración y desarrollo de campañas para evitar la accidentalidad  y mejorar la fluidez vehicular</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Realizar coordinaciones de trabajo inmediatas por cierres de calles y eventos que generen congestionamiento</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Capacitar al personal de instituciones públicas y/o privadas en la función de gestión de tráfico y coordinar las actividades de éstos</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Coordinar actividades de capacitación en gestión de tráfico con la División de Tránsito de la Policía Nacional Civil</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Otras actividades que la Dirección establezca</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Elaborar el plan de trabajo de la unidad</w:t>
      </w:r>
    </w:p>
    <w:p w:rsidR="000063B4" w:rsidRPr="000063B4" w:rsidRDefault="000063B4" w:rsidP="00FE0269">
      <w:pPr>
        <w:pStyle w:val="Prrafodelista"/>
        <w:numPr>
          <w:ilvl w:val="1"/>
          <w:numId w:val="152"/>
        </w:numPr>
        <w:ind w:left="1418" w:hanging="425"/>
        <w:rPr>
          <w:rFonts w:ascii="Garamond" w:hAnsi="Garamond" w:cs="Arial"/>
          <w:bCs/>
          <w:iCs/>
          <w:sz w:val="24"/>
          <w:szCs w:val="24"/>
        </w:rPr>
      </w:pPr>
      <w:r w:rsidRPr="000063B4">
        <w:rPr>
          <w:rFonts w:ascii="Garamond" w:hAnsi="Garamond" w:cs="Arial"/>
          <w:bCs/>
          <w:iCs/>
          <w:sz w:val="24"/>
          <w:szCs w:val="24"/>
        </w:rPr>
        <w:t>Demás funciones que la Dirección designe</w:t>
      </w:r>
    </w:p>
    <w:p w:rsidR="000063B4" w:rsidRPr="00890254" w:rsidRDefault="00995354" w:rsidP="00FE0269">
      <w:pPr>
        <w:pStyle w:val="Prrafodelista"/>
        <w:numPr>
          <w:ilvl w:val="1"/>
          <w:numId w:val="152"/>
        </w:numPr>
        <w:spacing w:after="0"/>
        <w:ind w:left="1418" w:hanging="425"/>
        <w:rPr>
          <w:rFonts w:ascii="Garamond" w:hAnsi="Garamond" w:cs="Arial"/>
          <w:bCs/>
          <w:iCs/>
          <w:sz w:val="24"/>
          <w:szCs w:val="24"/>
        </w:rPr>
      </w:pPr>
      <w:r w:rsidRPr="00890254">
        <w:rPr>
          <w:rFonts w:ascii="Garamond" w:hAnsi="Garamond" w:cs="Arial"/>
          <w:bCs/>
          <w:iCs/>
          <w:sz w:val="24"/>
          <w:szCs w:val="24"/>
        </w:rPr>
        <w:t>Cumplir en lo aplicable con lo establecido en el título sexto del presente reglamento</w:t>
      </w:r>
      <w:r w:rsidR="000063B4" w:rsidRPr="00890254">
        <w:rPr>
          <w:rFonts w:ascii="Garamond" w:hAnsi="Garamond" w:cs="Arial"/>
          <w:bCs/>
          <w:iCs/>
          <w:sz w:val="24"/>
          <w:szCs w:val="24"/>
        </w:rPr>
        <w:t>.</w:t>
      </w:r>
      <w:r w:rsidR="000063B4" w:rsidRPr="00890254">
        <w:rPr>
          <w:rFonts w:ascii="Garamond" w:hAnsi="Garamond" w:cs="Arial"/>
          <w:bCs/>
          <w:iCs/>
          <w:sz w:val="24"/>
          <w:szCs w:val="24"/>
        </w:rPr>
        <w:br w:type="page"/>
      </w:r>
    </w:p>
    <w:p w:rsidR="000063B4" w:rsidRDefault="000063B4" w:rsidP="000063B4">
      <w:pPr>
        <w:pStyle w:val="Prrafodelista"/>
        <w:ind w:left="1418"/>
        <w:rPr>
          <w:rFonts w:ascii="Garamond" w:hAnsi="Garamond" w:cs="Arial"/>
          <w:bCs/>
          <w:iCs/>
          <w:sz w:val="24"/>
          <w:szCs w:val="24"/>
        </w:rPr>
      </w:pPr>
    </w:p>
    <w:p w:rsidR="00CD7B60" w:rsidRPr="00054357" w:rsidRDefault="00CD7B60" w:rsidP="00FE0269">
      <w:pPr>
        <w:pStyle w:val="Prrafodelista"/>
        <w:numPr>
          <w:ilvl w:val="0"/>
          <w:numId w:val="23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390DD4">
      <w:pPr>
        <w:pStyle w:val="Prrafodelista1"/>
        <w:tabs>
          <w:tab w:val="left" w:pos="900"/>
          <w:tab w:val="left" w:pos="2505"/>
          <w:tab w:val="left" w:pos="2700"/>
        </w:tabs>
        <w:ind w:left="0"/>
        <w:jc w:val="center"/>
        <w:rPr>
          <w:rFonts w:ascii="Garamond" w:hAnsi="Garamond" w:cs="Arial"/>
          <w:b/>
          <w:bCs/>
          <w:iCs/>
          <w:color w:val="000000" w:themeColor="text1"/>
          <w:sz w:val="24"/>
          <w:szCs w:val="24"/>
          <w:lang w:val="es-SV"/>
        </w:rPr>
      </w:pPr>
    </w:p>
    <w:p w:rsidR="0085213B" w:rsidRPr="00054357" w:rsidRDefault="009E59EA" w:rsidP="00390DD4">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31" w:name="_Toc369614266"/>
      <w:bookmarkStart w:id="232" w:name="_Toc479249874"/>
      <w:r w:rsidRPr="00054357">
        <w:rPr>
          <w:rFonts w:ascii="Garamond" w:hAnsi="Garamond" w:cs="Arial"/>
          <w:color w:val="auto"/>
          <w:sz w:val="24"/>
          <w:szCs w:val="24"/>
        </w:rPr>
        <w:t xml:space="preserve">1.3.8 </w:t>
      </w:r>
      <w:r w:rsidR="0085213B" w:rsidRPr="00054357">
        <w:rPr>
          <w:rFonts w:ascii="Garamond" w:hAnsi="Garamond" w:cs="Arial"/>
          <w:color w:val="auto"/>
          <w:sz w:val="24"/>
          <w:szCs w:val="24"/>
        </w:rPr>
        <w:t>DIRECCIÓN GENERAL DE TRANSPORTE DE CARGA</w:t>
      </w:r>
      <w:bookmarkEnd w:id="231"/>
      <w:bookmarkEnd w:id="232"/>
      <w:r w:rsidR="0085213B" w:rsidRPr="00054357">
        <w:rPr>
          <w:rFonts w:ascii="Garamond" w:hAnsi="Garamond" w:cs="Arial"/>
          <w:color w:val="auto"/>
          <w:sz w:val="24"/>
          <w:szCs w:val="24"/>
        </w:rPr>
        <w:t xml:space="preserve"> </w:t>
      </w:r>
    </w:p>
    <w:p w:rsidR="008D27B6" w:rsidRPr="00054357" w:rsidRDefault="008D27B6" w:rsidP="00390DD4">
      <w:pPr>
        <w:pStyle w:val="Prrafodelista1"/>
        <w:tabs>
          <w:tab w:val="left" w:pos="900"/>
          <w:tab w:val="left" w:pos="2505"/>
          <w:tab w:val="left" w:pos="2700"/>
        </w:tabs>
        <w:ind w:left="0"/>
        <w:jc w:val="both"/>
        <w:rPr>
          <w:rFonts w:ascii="Garamond" w:hAnsi="Garamond" w:cs="Arial"/>
          <w:color w:val="000000" w:themeColor="text1"/>
          <w:sz w:val="24"/>
          <w:szCs w:val="24"/>
        </w:rPr>
      </w:pPr>
    </w:p>
    <w:p w:rsidR="00621872" w:rsidRPr="00054357" w:rsidRDefault="00104475" w:rsidP="00104475">
      <w:pPr>
        <w:pStyle w:val="Prrafodelista1"/>
        <w:tabs>
          <w:tab w:val="left" w:pos="900"/>
          <w:tab w:val="left" w:pos="2505"/>
          <w:tab w:val="left" w:pos="2700"/>
        </w:tabs>
        <w:ind w:left="709"/>
        <w:jc w:val="both"/>
        <w:rPr>
          <w:rFonts w:ascii="Garamond" w:hAnsi="Garamond" w:cs="Arial"/>
          <w:color w:val="000000" w:themeColor="text1"/>
          <w:sz w:val="24"/>
          <w:szCs w:val="24"/>
        </w:rPr>
      </w:pPr>
      <w:r w:rsidRPr="00054357">
        <w:rPr>
          <w:rFonts w:ascii="Garamond" w:hAnsi="Garamond" w:cs="Arial"/>
          <w:noProof/>
          <w:color w:val="000000" w:themeColor="text1"/>
          <w:sz w:val="24"/>
          <w:szCs w:val="24"/>
          <w:lang w:val="es-SV" w:eastAsia="es-SV"/>
        </w:rPr>
        <w:drawing>
          <wp:inline distT="0" distB="0" distL="0" distR="0" wp14:anchorId="66FA179F" wp14:editId="23691DE2">
            <wp:extent cx="5438775" cy="2095500"/>
            <wp:effectExtent l="0" t="0" r="0" b="0"/>
            <wp:docPr id="24" name="Imagen 15"/>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5" r:lo="rId166" r:qs="rId167" r:cs="rId168"/>
              </a:graphicData>
            </a:graphic>
          </wp:inline>
        </w:drawing>
      </w:r>
    </w:p>
    <w:p w:rsidR="00621872" w:rsidRPr="00054357" w:rsidRDefault="00621872" w:rsidP="0085213B">
      <w:pPr>
        <w:pStyle w:val="Prrafodelista1"/>
        <w:tabs>
          <w:tab w:val="left" w:pos="900"/>
          <w:tab w:val="left" w:pos="2505"/>
          <w:tab w:val="left" w:pos="2700"/>
        </w:tabs>
        <w:ind w:left="0"/>
        <w:jc w:val="both"/>
        <w:rPr>
          <w:rFonts w:ascii="Garamond" w:hAnsi="Garamond" w:cs="Arial"/>
          <w:color w:val="000000" w:themeColor="text1"/>
          <w:sz w:val="24"/>
          <w:szCs w:val="24"/>
        </w:rPr>
      </w:pPr>
    </w:p>
    <w:p w:rsidR="008D27B6" w:rsidRPr="00054357" w:rsidRDefault="008D27B6" w:rsidP="0085213B">
      <w:pPr>
        <w:pStyle w:val="Prrafodelista1"/>
        <w:tabs>
          <w:tab w:val="left" w:pos="900"/>
          <w:tab w:val="left" w:pos="2505"/>
          <w:tab w:val="left" w:pos="2700"/>
        </w:tabs>
        <w:ind w:left="0"/>
        <w:jc w:val="both"/>
        <w:rPr>
          <w:rFonts w:ascii="Garamond" w:hAnsi="Garamond" w:cs="Arial"/>
          <w:color w:val="000000" w:themeColor="text1"/>
          <w:sz w:val="24"/>
          <w:szCs w:val="24"/>
        </w:rPr>
      </w:pPr>
    </w:p>
    <w:p w:rsidR="009E59EA" w:rsidRPr="00054357" w:rsidRDefault="009E59EA" w:rsidP="00FE0269">
      <w:pPr>
        <w:pStyle w:val="Prrafodelista"/>
        <w:numPr>
          <w:ilvl w:val="0"/>
          <w:numId w:val="23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E59EA" w:rsidRPr="00054357" w:rsidRDefault="009E59EA" w:rsidP="009E59EA">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6929"/>
      </w:tblGrid>
      <w:tr w:rsidR="009E59EA" w:rsidRPr="00054357" w:rsidTr="008D27B6">
        <w:tc>
          <w:tcPr>
            <w:tcW w:w="1559" w:type="dxa"/>
          </w:tcPr>
          <w:p w:rsidR="009E59EA" w:rsidRPr="00054357" w:rsidRDefault="009E59EA"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9E59EA"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6E5DC4">
              <w:rPr>
                <w:rFonts w:ascii="Garamond" w:hAnsi="Garamond" w:cs="Arial"/>
                <w:bCs/>
                <w:iCs/>
                <w:sz w:val="24"/>
                <w:szCs w:val="24"/>
                <w:lang w:val="es-ES_tradnl"/>
              </w:rPr>
              <w:t xml:space="preserve">Despacho </w:t>
            </w:r>
            <w:r w:rsidR="009E59EA" w:rsidRPr="00054357">
              <w:rPr>
                <w:rFonts w:ascii="Garamond" w:hAnsi="Garamond" w:cs="Arial"/>
                <w:bCs/>
                <w:iCs/>
                <w:sz w:val="24"/>
                <w:szCs w:val="24"/>
                <w:lang w:val="es-ES_tradnl"/>
              </w:rPr>
              <w:t>Viceministro de Transporte.</w:t>
            </w:r>
          </w:p>
          <w:p w:rsidR="009E59EA" w:rsidRPr="00054357" w:rsidRDefault="009E59EA" w:rsidP="008D27B6">
            <w:pPr>
              <w:spacing w:after="0" w:line="240" w:lineRule="auto"/>
              <w:contextualSpacing/>
              <w:jc w:val="both"/>
              <w:rPr>
                <w:rFonts w:ascii="Garamond" w:hAnsi="Garamond" w:cs="Arial"/>
                <w:bCs/>
                <w:iCs/>
                <w:sz w:val="24"/>
                <w:szCs w:val="24"/>
                <w:lang w:val="es-ES_tradnl"/>
              </w:rPr>
            </w:pPr>
          </w:p>
        </w:tc>
      </w:tr>
      <w:tr w:rsidR="009E59EA" w:rsidRPr="00054357" w:rsidTr="008D27B6">
        <w:tc>
          <w:tcPr>
            <w:tcW w:w="1559" w:type="dxa"/>
          </w:tcPr>
          <w:p w:rsidR="009E59EA" w:rsidRPr="00054357" w:rsidRDefault="009E59EA"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1B36EC" w:rsidRPr="001B36EC" w:rsidRDefault="001B36EC" w:rsidP="00EC114F">
            <w:pPr>
              <w:pStyle w:val="Prrafodelista"/>
              <w:numPr>
                <w:ilvl w:val="3"/>
                <w:numId w:val="368"/>
              </w:numPr>
              <w:rPr>
                <w:rFonts w:ascii="Garamond" w:hAnsi="Garamond" w:cs="Arial"/>
                <w:bCs/>
                <w:iCs/>
                <w:sz w:val="24"/>
                <w:szCs w:val="24"/>
              </w:rPr>
            </w:pPr>
            <w:r w:rsidRPr="005D767A">
              <w:rPr>
                <w:rFonts w:ascii="Garamond" w:hAnsi="Garamond" w:cs="Arial"/>
                <w:bCs/>
                <w:iCs/>
                <w:color w:val="000000" w:themeColor="text1"/>
                <w:sz w:val="24"/>
                <w:szCs w:val="24"/>
              </w:rPr>
              <w:t>Unidad Jurídica de Transporte de Carga</w:t>
            </w:r>
            <w:r>
              <w:rPr>
                <w:rFonts w:ascii="Garamond" w:hAnsi="Garamond" w:cs="Arial"/>
                <w:bCs/>
                <w:iCs/>
                <w:color w:val="000000" w:themeColor="text1"/>
                <w:sz w:val="24"/>
                <w:szCs w:val="24"/>
              </w:rPr>
              <w:t>;</w:t>
            </w:r>
            <w:r w:rsidRPr="005D767A">
              <w:rPr>
                <w:rFonts w:ascii="Garamond" w:hAnsi="Garamond" w:cs="Arial"/>
                <w:bCs/>
                <w:iCs/>
                <w:color w:val="000000" w:themeColor="text1"/>
                <w:sz w:val="24"/>
                <w:szCs w:val="24"/>
              </w:rPr>
              <w:t xml:space="preserve"> </w:t>
            </w:r>
          </w:p>
          <w:p w:rsidR="009E59EA" w:rsidRPr="001B36EC" w:rsidRDefault="001B36EC" w:rsidP="00EC114F">
            <w:pPr>
              <w:pStyle w:val="Prrafodelista"/>
              <w:numPr>
                <w:ilvl w:val="3"/>
                <w:numId w:val="368"/>
              </w:numPr>
              <w:rPr>
                <w:rFonts w:ascii="Garamond" w:hAnsi="Garamond" w:cs="Arial"/>
                <w:bCs/>
                <w:iCs/>
                <w:sz w:val="24"/>
                <w:szCs w:val="24"/>
              </w:rPr>
            </w:pPr>
            <w:r w:rsidRPr="00054357">
              <w:rPr>
                <w:rFonts w:ascii="Garamond" w:hAnsi="Garamond" w:cs="Arial"/>
                <w:bCs/>
                <w:iCs/>
                <w:color w:val="000000" w:themeColor="text1"/>
                <w:sz w:val="24"/>
                <w:szCs w:val="24"/>
              </w:rPr>
              <w:t>Unidad Administrativa de Transporte de Carga.</w:t>
            </w:r>
            <w:r w:rsidR="009E59EA" w:rsidRPr="001B36EC">
              <w:rPr>
                <w:rFonts w:ascii="Garamond" w:hAnsi="Garamond" w:cs="Arial"/>
                <w:bCs/>
                <w:iCs/>
                <w:color w:val="000000" w:themeColor="text1"/>
                <w:sz w:val="24"/>
                <w:szCs w:val="24"/>
              </w:rPr>
              <w:t xml:space="preserve">; y </w:t>
            </w:r>
          </w:p>
          <w:p w:rsidR="009E59EA" w:rsidRPr="00054357" w:rsidRDefault="001B36EC" w:rsidP="00EC114F">
            <w:pPr>
              <w:pStyle w:val="Prrafodelista"/>
              <w:numPr>
                <w:ilvl w:val="3"/>
                <w:numId w:val="368"/>
              </w:numPr>
              <w:rPr>
                <w:rFonts w:ascii="Garamond" w:hAnsi="Garamond" w:cs="Arial"/>
                <w:bCs/>
                <w:iCs/>
                <w:sz w:val="24"/>
                <w:szCs w:val="24"/>
              </w:rPr>
            </w:pPr>
            <w:r w:rsidRPr="001B36EC">
              <w:rPr>
                <w:rFonts w:ascii="Garamond" w:hAnsi="Garamond" w:cs="Arial"/>
                <w:bCs/>
                <w:iCs/>
                <w:color w:val="000000" w:themeColor="text1"/>
                <w:sz w:val="24"/>
                <w:szCs w:val="24"/>
              </w:rPr>
              <w:t>Unidad Técnica de Transporte de Carga</w:t>
            </w:r>
            <w:r w:rsidRPr="00054357">
              <w:rPr>
                <w:rFonts w:ascii="Garamond" w:hAnsi="Garamond" w:cs="Arial"/>
                <w:bCs/>
                <w:iCs/>
                <w:color w:val="000000" w:themeColor="text1"/>
                <w:sz w:val="24"/>
                <w:szCs w:val="24"/>
              </w:rPr>
              <w:t xml:space="preserve"> </w:t>
            </w:r>
          </w:p>
        </w:tc>
      </w:tr>
    </w:tbl>
    <w:p w:rsidR="009E59EA" w:rsidRPr="00054357" w:rsidRDefault="009E59EA" w:rsidP="009E59EA">
      <w:pPr>
        <w:pStyle w:val="Prrafodelista"/>
        <w:spacing w:after="0"/>
        <w:rPr>
          <w:rFonts w:ascii="Garamond" w:hAnsi="Garamond" w:cs="Arial"/>
          <w:b/>
          <w:bCs/>
          <w:iCs/>
          <w:sz w:val="24"/>
          <w:szCs w:val="24"/>
          <w:lang w:val="es-SV"/>
        </w:rPr>
      </w:pPr>
    </w:p>
    <w:p w:rsidR="009E59EA" w:rsidRPr="00054357" w:rsidRDefault="009E59EA" w:rsidP="00FE0269">
      <w:pPr>
        <w:pStyle w:val="Prrafodelista"/>
        <w:numPr>
          <w:ilvl w:val="0"/>
          <w:numId w:val="23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E59EA" w:rsidRPr="00054357" w:rsidRDefault="009E59EA" w:rsidP="009E59EA">
      <w:pPr>
        <w:pStyle w:val="Prrafodelista"/>
        <w:rPr>
          <w:rFonts w:ascii="Garamond" w:hAnsi="Garamond" w:cs="Arial"/>
          <w:bCs/>
          <w:iCs/>
          <w:color w:val="000000" w:themeColor="text1"/>
          <w:sz w:val="24"/>
          <w:szCs w:val="24"/>
          <w:lang w:val="es-SV"/>
        </w:rPr>
      </w:pPr>
      <w:r w:rsidRPr="00054357">
        <w:rPr>
          <w:rFonts w:ascii="Garamond" w:hAnsi="Garamond" w:cs="Arial"/>
          <w:bCs/>
          <w:iCs/>
          <w:color w:val="000000" w:themeColor="text1"/>
          <w:sz w:val="24"/>
          <w:szCs w:val="24"/>
          <w:lang w:val="es-SV"/>
        </w:rPr>
        <w:t xml:space="preserve">Regular y controlar las actividades del transporte de carga de conformidad con la Ley </w:t>
      </w:r>
      <w:r w:rsidR="00D512D4" w:rsidRPr="00054357">
        <w:rPr>
          <w:rFonts w:ascii="Garamond" w:hAnsi="Garamond" w:cs="Arial"/>
          <w:bCs/>
          <w:iCs/>
          <w:color w:val="000000" w:themeColor="text1"/>
          <w:sz w:val="24"/>
          <w:szCs w:val="24"/>
          <w:lang w:val="es-SV"/>
        </w:rPr>
        <w:t xml:space="preserve">Especial </w:t>
      </w:r>
      <w:r w:rsidRPr="00054357">
        <w:rPr>
          <w:rFonts w:ascii="Garamond" w:hAnsi="Garamond" w:cs="Arial"/>
          <w:bCs/>
          <w:iCs/>
          <w:color w:val="000000" w:themeColor="text1"/>
          <w:sz w:val="24"/>
          <w:szCs w:val="24"/>
          <w:lang w:val="es-SV"/>
        </w:rPr>
        <w:t xml:space="preserve">de Transporte de Carga por Carretera y demás disposiciones legales aplicables. </w:t>
      </w:r>
    </w:p>
    <w:p w:rsidR="009E59EA" w:rsidRPr="00054357" w:rsidRDefault="009E59EA" w:rsidP="009E59EA">
      <w:pPr>
        <w:pStyle w:val="Prrafodelista"/>
        <w:rPr>
          <w:rFonts w:ascii="Garamond" w:hAnsi="Garamond" w:cs="Arial"/>
          <w:b/>
          <w:bCs/>
          <w:iCs/>
          <w:sz w:val="24"/>
          <w:szCs w:val="24"/>
          <w:lang w:val="es-SV"/>
        </w:rPr>
      </w:pPr>
    </w:p>
    <w:p w:rsidR="009E59EA" w:rsidRDefault="009E59EA" w:rsidP="00FE0269">
      <w:pPr>
        <w:pStyle w:val="Prrafodelista"/>
        <w:numPr>
          <w:ilvl w:val="0"/>
          <w:numId w:val="23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3F5292" w:rsidRPr="00054357" w:rsidRDefault="003F5292" w:rsidP="003F5292">
      <w:pPr>
        <w:pStyle w:val="Prrafodelista"/>
        <w:ind w:left="709"/>
        <w:rPr>
          <w:rFonts w:ascii="Garamond" w:hAnsi="Garamond" w:cs="Arial"/>
          <w:b/>
          <w:bCs/>
          <w:iCs/>
          <w:sz w:val="24"/>
          <w:szCs w:val="24"/>
        </w:rPr>
      </w:pP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Proponer, para la aprobación del Viceministerio de Transporte, las políticas sobre transporte de carga que permitan, lograr un eficiente servicio, de acuerdo con la Ley Especial de Transporte de Carga por Carretera y su Reglamento en coordinación con el sector;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Definir las políticas y regulación del transporte de carga por carretera, de mercancías, materiales peligrosos, perecederos y maquinarias especiales;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Estudiar, supervisar y evaluar el transporte de carga por carretera;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Establecer rutas, horarios y especificaciones del transporte de carga por carretera, con el objeto de mejorar el ordenamiento vehicular, conservar la red vial y preservar el medio ambiente, a excepción de las rutas y plazos fiscales, los cuales serán regulados por la legislación aduanera correspondiente;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Ordenar la circulación y el estacionamiento de vehículos de carga, dimensiones y demás características relacionadas con los mismos, a fin de evitar daños y perjuicios a las personas, los bienes y a la infraestructura vial, salvo las zonas primarias bajo el control aduanero en las cuales dicho ordenamiento será establecido en forma coordinada con la Dirección General de Aduanas;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Establecer zonas y horarios de carga y descarga;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Establecer la señalización de carácter informativo que defina las rutas para el transporte de carga por carretera;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Fijar el establecimiento de las terminales de carga, a excepción de las rutas y plazos fiscales, los cuales serán regulados por la legislación aduanera correspondiente; 9)Ejecutar acciones de control encaminadas a verificar el cumplimiento de esta Ley, su reglamento y demás normativa aplicable;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Concertar con las personas legalmente constituidas, prestadoras del referido servicio, mecanismos de consulta que coadyuven a la planeación y coordinación del transporte de carga por carretera, procurando para tal efecto incorporar a las autoridades competentes;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Proponer planes y proyectos para el desarrollo del sector y de la Dirección;</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Dirigir el trabajo de la Dirección a fin de cumplir con las metas y objetivos planteados;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Cumplir con las funciones y atribuciones que la ley otorga a la Direcciona si como verificar el cumplimiento de la ley por parte del sector</w:t>
      </w:r>
      <w:r w:rsidR="00B557C8" w:rsidRPr="00054357">
        <w:rPr>
          <w:rFonts w:ascii="Garamond" w:hAnsi="Garamond" w:cs="Arial"/>
          <w:sz w:val="24"/>
          <w:szCs w:val="24"/>
        </w:rPr>
        <w:t>;</w:t>
      </w:r>
      <w:r w:rsidRPr="00054357">
        <w:rPr>
          <w:rFonts w:ascii="Garamond" w:hAnsi="Garamond" w:cs="Arial"/>
          <w:sz w:val="24"/>
          <w:szCs w:val="24"/>
        </w:rPr>
        <w:t xml:space="preserve">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Realizar coordinaciones con otras instituciones a fin de garantizar el trabajo de la Dirección.</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Coordinar el Consejo Superior de Transporte de Carga;</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Cumplir con lo establecido en el </w:t>
      </w:r>
      <w:r w:rsidR="00D27402" w:rsidRPr="00054357">
        <w:rPr>
          <w:rFonts w:ascii="Garamond" w:hAnsi="Garamond" w:cs="Arial"/>
          <w:sz w:val="24"/>
          <w:szCs w:val="24"/>
        </w:rPr>
        <w:t>título VI</w:t>
      </w:r>
      <w:r w:rsidRPr="00054357">
        <w:rPr>
          <w:rFonts w:ascii="Garamond" w:hAnsi="Garamond" w:cs="Arial"/>
          <w:sz w:val="24"/>
          <w:szCs w:val="24"/>
        </w:rPr>
        <w:t xml:space="preserve"> del Reglamento Interno y de Funcionamiento del Ministerio;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 xml:space="preserve">Cumplir  con la Ley Especial de Transporte de Carga por Carretera en el área de su competencia; y </w:t>
      </w:r>
    </w:p>
    <w:p w:rsidR="0085213B" w:rsidRPr="00054357" w:rsidRDefault="0085213B" w:rsidP="00FE0269">
      <w:pPr>
        <w:pStyle w:val="Prrafodelista"/>
        <w:numPr>
          <w:ilvl w:val="0"/>
          <w:numId w:val="176"/>
        </w:numPr>
        <w:autoSpaceDE w:val="0"/>
        <w:autoSpaceDN w:val="0"/>
        <w:adjustRightInd w:val="0"/>
        <w:spacing w:after="0"/>
        <w:ind w:left="993" w:hanging="426"/>
        <w:rPr>
          <w:rFonts w:ascii="Garamond" w:hAnsi="Garamond" w:cs="Arial"/>
          <w:sz w:val="24"/>
          <w:szCs w:val="24"/>
        </w:rPr>
      </w:pPr>
      <w:r w:rsidRPr="00054357">
        <w:rPr>
          <w:rFonts w:ascii="Garamond" w:hAnsi="Garamond" w:cs="Arial"/>
          <w:sz w:val="24"/>
          <w:szCs w:val="24"/>
        </w:rPr>
        <w:t>Otras atribuciones que sean encomendadas por las autoridades respectivas.</w:t>
      </w:r>
    </w:p>
    <w:p w:rsidR="0085213B" w:rsidRPr="00054357" w:rsidRDefault="0085213B" w:rsidP="0085213B">
      <w:pPr>
        <w:pStyle w:val="Prrafodelista"/>
        <w:autoSpaceDE w:val="0"/>
        <w:autoSpaceDN w:val="0"/>
        <w:adjustRightInd w:val="0"/>
        <w:ind w:left="360"/>
        <w:rPr>
          <w:rFonts w:ascii="Garamond" w:hAnsi="Garamond" w:cs="Arial"/>
          <w:sz w:val="24"/>
          <w:szCs w:val="24"/>
        </w:rPr>
      </w:pPr>
    </w:p>
    <w:p w:rsidR="009E59EA" w:rsidRPr="00054357" w:rsidRDefault="009E59EA" w:rsidP="0085213B">
      <w:pPr>
        <w:pStyle w:val="Prrafodelista"/>
        <w:autoSpaceDE w:val="0"/>
        <w:autoSpaceDN w:val="0"/>
        <w:adjustRightInd w:val="0"/>
        <w:ind w:left="360"/>
        <w:rPr>
          <w:rFonts w:ascii="Garamond" w:hAnsi="Garamond" w:cs="Arial"/>
          <w:sz w:val="24"/>
          <w:szCs w:val="24"/>
        </w:rPr>
      </w:pPr>
    </w:p>
    <w:p w:rsidR="009E59EA" w:rsidRPr="00054357" w:rsidRDefault="009E59EA">
      <w:pPr>
        <w:spacing w:after="0" w:line="240" w:lineRule="auto"/>
        <w:rPr>
          <w:rFonts w:ascii="Garamond" w:eastAsiaTheme="minorHAnsi" w:hAnsi="Garamond" w:cs="Arial"/>
          <w:sz w:val="24"/>
          <w:szCs w:val="24"/>
          <w:lang w:val="es-ES" w:eastAsia="en-US"/>
        </w:rPr>
      </w:pPr>
      <w:r w:rsidRPr="00054357">
        <w:rPr>
          <w:rFonts w:ascii="Garamond" w:hAnsi="Garamond" w:cs="Arial"/>
          <w:sz w:val="24"/>
          <w:szCs w:val="24"/>
        </w:rPr>
        <w:br w:type="page"/>
      </w:r>
    </w:p>
    <w:p w:rsidR="00FF41A6" w:rsidRPr="00054357" w:rsidRDefault="00FF41A6" w:rsidP="00FE0269">
      <w:pPr>
        <w:pStyle w:val="Prrafodelista"/>
        <w:numPr>
          <w:ilvl w:val="0"/>
          <w:numId w:val="23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9E59EA" w:rsidRPr="00054357" w:rsidRDefault="009E59EA" w:rsidP="00390DD4">
      <w:pPr>
        <w:pStyle w:val="Prrafodelista"/>
        <w:autoSpaceDE w:val="0"/>
        <w:autoSpaceDN w:val="0"/>
        <w:adjustRightInd w:val="0"/>
        <w:spacing w:after="0"/>
        <w:ind w:left="360"/>
        <w:rPr>
          <w:rFonts w:ascii="Garamond" w:hAnsi="Garamond" w:cs="Arial"/>
          <w:sz w:val="24"/>
          <w:szCs w:val="24"/>
        </w:rPr>
      </w:pPr>
    </w:p>
    <w:p w:rsidR="0085213B" w:rsidRPr="00054357" w:rsidRDefault="006D6B9D" w:rsidP="00817E53">
      <w:pPr>
        <w:pStyle w:val="Ttulo4"/>
        <w:shd w:val="clear" w:color="auto" w:fill="D9D9D9" w:themeFill="background1" w:themeFillShade="D9"/>
        <w:ind w:left="709"/>
        <w:jc w:val="center"/>
        <w:rPr>
          <w:rFonts w:ascii="Garamond" w:hAnsi="Garamond" w:cs="Arial"/>
          <w:i w:val="0"/>
          <w:color w:val="auto"/>
          <w:sz w:val="24"/>
          <w:szCs w:val="24"/>
        </w:rPr>
      </w:pPr>
      <w:bookmarkStart w:id="233" w:name="_Toc479249875"/>
      <w:r w:rsidRPr="00054357">
        <w:rPr>
          <w:rFonts w:ascii="Garamond" w:hAnsi="Garamond" w:cs="Arial"/>
          <w:i w:val="0"/>
          <w:color w:val="auto"/>
          <w:sz w:val="24"/>
          <w:szCs w:val="24"/>
        </w:rPr>
        <w:t xml:space="preserve">1.3.8.1 </w:t>
      </w:r>
      <w:r w:rsidR="0085213B" w:rsidRPr="00054357">
        <w:rPr>
          <w:rFonts w:ascii="Garamond" w:hAnsi="Garamond" w:cs="Arial"/>
          <w:i w:val="0"/>
          <w:color w:val="auto"/>
          <w:sz w:val="24"/>
          <w:szCs w:val="24"/>
        </w:rPr>
        <w:t>UNIDAD JURIDICA DE  TRANSPORTE DE CARGA</w:t>
      </w:r>
      <w:bookmarkEnd w:id="233"/>
    </w:p>
    <w:p w:rsidR="00FF41A6" w:rsidRPr="00054357" w:rsidRDefault="00FF41A6" w:rsidP="00390DD4">
      <w:pPr>
        <w:tabs>
          <w:tab w:val="left" w:pos="709"/>
        </w:tabs>
        <w:spacing w:after="0" w:line="240" w:lineRule="auto"/>
        <w:ind w:right="1045"/>
        <w:jc w:val="center"/>
        <w:rPr>
          <w:rFonts w:ascii="Garamond" w:eastAsia="Tahoma" w:hAnsi="Garamond" w:cs="Arial"/>
          <w:b/>
          <w:sz w:val="24"/>
          <w:szCs w:val="24"/>
        </w:rPr>
      </w:pPr>
    </w:p>
    <w:p w:rsidR="00FF41A6" w:rsidRPr="00054357" w:rsidRDefault="00FF41A6" w:rsidP="00FE0269">
      <w:pPr>
        <w:pStyle w:val="Prrafodelista"/>
        <w:numPr>
          <w:ilvl w:val="0"/>
          <w:numId w:val="23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F41A6" w:rsidRPr="00054357" w:rsidRDefault="00FF41A6"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FF41A6" w:rsidRPr="00054357" w:rsidTr="008D27B6">
        <w:tc>
          <w:tcPr>
            <w:tcW w:w="1559" w:type="dxa"/>
          </w:tcPr>
          <w:p w:rsidR="00FF41A6" w:rsidRPr="00054357" w:rsidRDefault="00FF41A6"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F41A6"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1.3.8 </w:t>
            </w:r>
            <w:r w:rsidR="00FF41A6" w:rsidRPr="00054357">
              <w:rPr>
                <w:rFonts w:ascii="Garamond" w:hAnsi="Garamond" w:cs="Arial"/>
                <w:bCs/>
                <w:iCs/>
                <w:sz w:val="24"/>
                <w:szCs w:val="24"/>
                <w:lang w:val="es-ES_tradnl"/>
              </w:rPr>
              <w:t>Dirección General de Transporte de Carga.</w:t>
            </w:r>
          </w:p>
          <w:p w:rsidR="00FF41A6" w:rsidRPr="00054357" w:rsidRDefault="00FF41A6" w:rsidP="008D27B6">
            <w:pPr>
              <w:spacing w:after="0" w:line="240" w:lineRule="auto"/>
              <w:contextualSpacing/>
              <w:jc w:val="both"/>
              <w:rPr>
                <w:rFonts w:ascii="Garamond" w:hAnsi="Garamond" w:cs="Arial"/>
                <w:bCs/>
                <w:iCs/>
                <w:sz w:val="24"/>
                <w:szCs w:val="24"/>
                <w:lang w:val="es-ES_tradnl"/>
              </w:rPr>
            </w:pPr>
          </w:p>
        </w:tc>
      </w:tr>
      <w:tr w:rsidR="00FF41A6" w:rsidRPr="00054357" w:rsidTr="008D27B6">
        <w:tc>
          <w:tcPr>
            <w:tcW w:w="1559" w:type="dxa"/>
          </w:tcPr>
          <w:p w:rsidR="00FF41A6" w:rsidRPr="00054357" w:rsidRDefault="00FF41A6"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F41A6" w:rsidRPr="00054357" w:rsidRDefault="00FF41A6"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FF41A6" w:rsidRPr="00054357" w:rsidRDefault="00FF41A6" w:rsidP="00FF41A6">
      <w:pPr>
        <w:pStyle w:val="Prrafodelista"/>
        <w:spacing w:after="0"/>
        <w:rPr>
          <w:rFonts w:ascii="Garamond" w:hAnsi="Garamond" w:cs="Arial"/>
          <w:b/>
          <w:bCs/>
          <w:iCs/>
          <w:sz w:val="24"/>
          <w:szCs w:val="24"/>
          <w:lang w:val="es-SV"/>
        </w:rPr>
      </w:pPr>
    </w:p>
    <w:p w:rsidR="00FF41A6" w:rsidRPr="00054357" w:rsidRDefault="00FF41A6" w:rsidP="00FE0269">
      <w:pPr>
        <w:pStyle w:val="Prrafodelista"/>
        <w:numPr>
          <w:ilvl w:val="0"/>
          <w:numId w:val="23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561E4" w:rsidRPr="00054357" w:rsidRDefault="00B561E4" w:rsidP="00B561E4">
      <w:pPr>
        <w:pStyle w:val="Prrafodelista"/>
        <w:rPr>
          <w:rFonts w:ascii="Garamond" w:hAnsi="Garamond" w:cs="Arial"/>
          <w:sz w:val="24"/>
          <w:szCs w:val="24"/>
        </w:rPr>
      </w:pPr>
      <w:r w:rsidRPr="00054357">
        <w:rPr>
          <w:rFonts w:ascii="Garamond" w:hAnsi="Garamond" w:cs="Arial"/>
          <w:sz w:val="24"/>
          <w:szCs w:val="24"/>
        </w:rPr>
        <w:t xml:space="preserve">Brindar apoyo jurídico a todas las unidades de </w:t>
      </w:r>
      <w:r w:rsidR="00F700E8" w:rsidRPr="00054357">
        <w:rPr>
          <w:rFonts w:ascii="Garamond" w:hAnsi="Garamond" w:cs="Arial"/>
          <w:sz w:val="24"/>
          <w:szCs w:val="24"/>
        </w:rPr>
        <w:t>la Dirección General de Transporte de Carga</w:t>
      </w:r>
      <w:r w:rsidRPr="00054357">
        <w:rPr>
          <w:rFonts w:ascii="Garamond" w:hAnsi="Garamond" w:cs="Arial"/>
          <w:sz w:val="24"/>
          <w:szCs w:val="24"/>
        </w:rPr>
        <w:t>, así mismo representar</w:t>
      </w:r>
      <w:r w:rsidR="00F700E8" w:rsidRPr="00054357">
        <w:rPr>
          <w:rFonts w:ascii="Garamond" w:hAnsi="Garamond" w:cs="Arial"/>
          <w:sz w:val="24"/>
          <w:szCs w:val="24"/>
        </w:rPr>
        <w:t>la</w:t>
      </w:r>
      <w:r w:rsidRPr="00054357">
        <w:rPr>
          <w:rFonts w:ascii="Garamond" w:hAnsi="Garamond" w:cs="Arial"/>
          <w:sz w:val="24"/>
          <w:szCs w:val="24"/>
        </w:rPr>
        <w:t xml:space="preserve"> en todas aquellas actividades legales que lo requiera.</w:t>
      </w:r>
    </w:p>
    <w:p w:rsidR="00FF41A6" w:rsidRPr="00054357" w:rsidRDefault="00FF41A6" w:rsidP="00FF41A6">
      <w:pPr>
        <w:pStyle w:val="Prrafodelista"/>
        <w:rPr>
          <w:rFonts w:ascii="Garamond" w:hAnsi="Garamond" w:cs="Arial"/>
          <w:b/>
          <w:bCs/>
          <w:iCs/>
          <w:sz w:val="24"/>
          <w:szCs w:val="24"/>
        </w:rPr>
      </w:pPr>
    </w:p>
    <w:p w:rsidR="00FF41A6" w:rsidRDefault="00FF41A6" w:rsidP="00FE0269">
      <w:pPr>
        <w:pStyle w:val="Prrafodelista"/>
        <w:numPr>
          <w:ilvl w:val="0"/>
          <w:numId w:val="23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3F5292" w:rsidRPr="00054357" w:rsidRDefault="003F5292" w:rsidP="003F5292">
      <w:pPr>
        <w:pStyle w:val="Prrafodelista"/>
        <w:ind w:left="709"/>
        <w:rPr>
          <w:rFonts w:ascii="Garamond" w:hAnsi="Garamond" w:cs="Arial"/>
          <w:b/>
          <w:bCs/>
          <w:iCs/>
          <w:sz w:val="24"/>
          <w:szCs w:val="24"/>
        </w:rPr>
      </w:pP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resoluciones para autorizaciones de zonas y horarios para carga y descarga;</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las resoluciones de autorización de para rutas e itinerarios para el transporte de carga;</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Brindar asesoría en la elaboración de instructivos, reformas a ley y reglamento relacionados al transporte de carga;</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Elaboración de resoluciones de autorización para operación de terminales de carga;</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resoluciones de imposición de sanciones en los casos que demanda la ley;</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resolución de prevención en los casos que en las solicitudes de capacidades no cumplan con las dimensiones legisladas;</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resoluciones de denegatorias cuando no cumplen con los requisitos exigidos por ley en las solicitudes de capacidades;</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las resoluciones de prevención en los trámites de registro de empresas cuando las solicitudes presentan inconsistencia;</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las resoluciones de prevención de solicitudes de permisos para transportar cargas mayores a las permitidas, cuando las unidades no cumplen con el número de ejes para el tipo de carga o falta documentación;</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Elaborar las resoluciones de prevenciones de solicitudes para transportar materiales peligrosos cuando no cumplan con los requisitos exigidos por la ley y reglamento; </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Mantener coordinación permanente con la Dirección Legal respecto de aquellos temas o proyectos estratégicos que así lo estime el viceministro o viceministra de transporte;</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Atender el llamado del titular de la Institución cuando sea requerido;</w:t>
      </w:r>
    </w:p>
    <w:p w:rsidR="0085213B" w:rsidRPr="00054357" w:rsidRDefault="0085213B" w:rsidP="00FE0269">
      <w:pPr>
        <w:pStyle w:val="Prrafodelista1"/>
        <w:numPr>
          <w:ilvl w:val="0"/>
          <w:numId w:val="16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Demás funciones que la dirección designe; y</w:t>
      </w:r>
    </w:p>
    <w:p w:rsidR="00A3494E" w:rsidRPr="00054357" w:rsidRDefault="00A3494E" w:rsidP="00FE0269">
      <w:pPr>
        <w:pStyle w:val="Prrafodelista1"/>
        <w:numPr>
          <w:ilvl w:val="0"/>
          <w:numId w:val="166"/>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FF41A6" w:rsidRPr="00054357" w:rsidRDefault="00FF41A6">
      <w:pPr>
        <w:spacing w:after="0" w:line="240" w:lineRule="auto"/>
        <w:rPr>
          <w:rFonts w:ascii="Garamond" w:eastAsia="Tahoma" w:hAnsi="Garamond" w:cs="Tahoma"/>
          <w:b/>
          <w:sz w:val="24"/>
          <w:szCs w:val="24"/>
        </w:rPr>
      </w:pPr>
      <w:r w:rsidRPr="00054357">
        <w:rPr>
          <w:rFonts w:ascii="Garamond" w:eastAsia="Tahoma" w:hAnsi="Garamond" w:cs="Tahoma"/>
          <w:b/>
          <w:sz w:val="24"/>
          <w:szCs w:val="24"/>
        </w:rPr>
        <w:br w:type="page"/>
      </w:r>
    </w:p>
    <w:p w:rsidR="00FF41A6" w:rsidRPr="00054357" w:rsidRDefault="00FF41A6" w:rsidP="00FE0269">
      <w:pPr>
        <w:pStyle w:val="Prrafodelista"/>
        <w:numPr>
          <w:ilvl w:val="0"/>
          <w:numId w:val="23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390DD4">
      <w:pPr>
        <w:tabs>
          <w:tab w:val="left" w:pos="1520"/>
        </w:tabs>
        <w:spacing w:after="0" w:line="240" w:lineRule="auto"/>
        <w:ind w:right="1045"/>
        <w:jc w:val="center"/>
        <w:rPr>
          <w:rFonts w:ascii="Garamond" w:eastAsia="Tahoma" w:hAnsi="Garamond" w:cs="Tahoma"/>
          <w:b/>
          <w:sz w:val="24"/>
          <w:szCs w:val="24"/>
        </w:rPr>
      </w:pPr>
    </w:p>
    <w:p w:rsidR="0085213B" w:rsidRPr="00054357" w:rsidRDefault="006D6B9D" w:rsidP="00817E53">
      <w:pPr>
        <w:pStyle w:val="Ttulo4"/>
        <w:shd w:val="clear" w:color="auto" w:fill="D9D9D9" w:themeFill="background1" w:themeFillShade="D9"/>
        <w:ind w:left="709"/>
        <w:jc w:val="center"/>
        <w:rPr>
          <w:rFonts w:ascii="Garamond" w:hAnsi="Garamond" w:cs="Arial"/>
          <w:i w:val="0"/>
          <w:color w:val="auto"/>
          <w:sz w:val="24"/>
          <w:szCs w:val="24"/>
        </w:rPr>
      </w:pPr>
      <w:bookmarkStart w:id="234" w:name="_Toc479249876"/>
      <w:r w:rsidRPr="00054357">
        <w:rPr>
          <w:rFonts w:ascii="Garamond" w:hAnsi="Garamond" w:cs="Arial"/>
          <w:i w:val="0"/>
          <w:color w:val="auto"/>
          <w:sz w:val="24"/>
          <w:szCs w:val="24"/>
        </w:rPr>
        <w:t xml:space="preserve">1.3.8.2 </w:t>
      </w:r>
      <w:r w:rsidR="0085213B" w:rsidRPr="00054357">
        <w:rPr>
          <w:rFonts w:ascii="Garamond" w:hAnsi="Garamond" w:cs="Arial"/>
          <w:i w:val="0"/>
          <w:color w:val="auto"/>
          <w:sz w:val="24"/>
          <w:szCs w:val="24"/>
        </w:rPr>
        <w:t>UNIDAD ADMINISTRATIVA DE TRANSPORTE DE CARGA</w:t>
      </w:r>
      <w:bookmarkEnd w:id="234"/>
    </w:p>
    <w:p w:rsidR="006D6B9D" w:rsidRPr="00054357" w:rsidRDefault="006D6B9D" w:rsidP="00390DD4">
      <w:pPr>
        <w:tabs>
          <w:tab w:val="left" w:pos="1520"/>
        </w:tabs>
        <w:spacing w:after="0" w:line="240" w:lineRule="auto"/>
        <w:ind w:right="1045"/>
        <w:jc w:val="center"/>
        <w:rPr>
          <w:rFonts w:ascii="Garamond" w:hAnsi="Garamond" w:cs="Arial"/>
          <w:b/>
          <w:bCs/>
          <w:iCs/>
          <w:sz w:val="24"/>
          <w:szCs w:val="24"/>
        </w:rPr>
      </w:pPr>
    </w:p>
    <w:p w:rsidR="00FF41A6" w:rsidRPr="00054357" w:rsidRDefault="00FF41A6" w:rsidP="00FE0269">
      <w:pPr>
        <w:pStyle w:val="Prrafodelista"/>
        <w:numPr>
          <w:ilvl w:val="0"/>
          <w:numId w:val="23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F41A6" w:rsidRPr="00054357" w:rsidRDefault="00FF41A6"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FF41A6" w:rsidRPr="00054357" w:rsidTr="008D27B6">
        <w:tc>
          <w:tcPr>
            <w:tcW w:w="1559" w:type="dxa"/>
          </w:tcPr>
          <w:p w:rsidR="00FF41A6" w:rsidRPr="00054357" w:rsidRDefault="00FF41A6" w:rsidP="00390D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F41A6" w:rsidRPr="00054357" w:rsidRDefault="002B74B6" w:rsidP="00390DD4">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1.3.8 </w:t>
            </w:r>
            <w:r w:rsidR="00FF41A6" w:rsidRPr="00054357">
              <w:rPr>
                <w:rFonts w:ascii="Garamond" w:hAnsi="Garamond" w:cs="Arial"/>
                <w:bCs/>
                <w:iCs/>
                <w:sz w:val="24"/>
                <w:szCs w:val="24"/>
                <w:lang w:val="es-ES_tradnl"/>
              </w:rPr>
              <w:t>Dirección General de Transporte de Carga.</w:t>
            </w:r>
          </w:p>
          <w:p w:rsidR="00FF41A6" w:rsidRPr="00054357" w:rsidRDefault="00FF41A6" w:rsidP="00390DD4">
            <w:pPr>
              <w:spacing w:after="0" w:line="240" w:lineRule="auto"/>
              <w:contextualSpacing/>
              <w:jc w:val="both"/>
              <w:rPr>
                <w:rFonts w:ascii="Garamond" w:hAnsi="Garamond" w:cs="Arial"/>
                <w:bCs/>
                <w:iCs/>
                <w:sz w:val="24"/>
                <w:szCs w:val="24"/>
                <w:lang w:val="es-ES_tradnl"/>
              </w:rPr>
            </w:pPr>
          </w:p>
        </w:tc>
      </w:tr>
      <w:tr w:rsidR="00FF41A6" w:rsidRPr="00054357" w:rsidTr="008D27B6">
        <w:tc>
          <w:tcPr>
            <w:tcW w:w="1559" w:type="dxa"/>
          </w:tcPr>
          <w:p w:rsidR="00FF41A6" w:rsidRPr="00054357" w:rsidRDefault="00FF41A6" w:rsidP="00390D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F41A6" w:rsidRPr="00054357" w:rsidRDefault="00FF41A6" w:rsidP="00390DD4">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FF41A6" w:rsidRPr="00054357" w:rsidRDefault="00FF41A6" w:rsidP="00FF41A6">
      <w:pPr>
        <w:pStyle w:val="Prrafodelista"/>
        <w:spacing w:after="0"/>
        <w:rPr>
          <w:rFonts w:ascii="Garamond" w:hAnsi="Garamond" w:cs="Arial"/>
          <w:b/>
          <w:bCs/>
          <w:iCs/>
          <w:sz w:val="24"/>
          <w:szCs w:val="24"/>
          <w:lang w:val="es-SV"/>
        </w:rPr>
      </w:pPr>
    </w:p>
    <w:p w:rsidR="00FF41A6" w:rsidRPr="00054357" w:rsidRDefault="00FF41A6" w:rsidP="00FE0269">
      <w:pPr>
        <w:pStyle w:val="Prrafodelista"/>
        <w:numPr>
          <w:ilvl w:val="0"/>
          <w:numId w:val="23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E5AEA" w:rsidRPr="00054357" w:rsidRDefault="009E5AEA" w:rsidP="009E5AEA">
      <w:pPr>
        <w:pStyle w:val="Prrafodelista"/>
        <w:rPr>
          <w:rFonts w:ascii="Garamond" w:hAnsi="Garamond" w:cs="Arial"/>
          <w:bCs/>
          <w:iCs/>
          <w:sz w:val="24"/>
          <w:szCs w:val="24"/>
        </w:rPr>
      </w:pPr>
      <w:r w:rsidRPr="00054357">
        <w:rPr>
          <w:rFonts w:ascii="Garamond" w:hAnsi="Garamond" w:cs="Arial"/>
          <w:bCs/>
          <w:iCs/>
          <w:sz w:val="24"/>
          <w:szCs w:val="24"/>
        </w:rPr>
        <w:t>Brindar apoyo de carácter administrativo a la Dirección General de Transporte de Carga.</w:t>
      </w:r>
    </w:p>
    <w:p w:rsidR="00FF41A6" w:rsidRPr="00054357" w:rsidRDefault="00FF41A6" w:rsidP="00FF41A6">
      <w:pPr>
        <w:pStyle w:val="Prrafodelista"/>
        <w:rPr>
          <w:rFonts w:ascii="Garamond" w:hAnsi="Garamond" w:cs="Arial"/>
          <w:b/>
          <w:bCs/>
          <w:iCs/>
          <w:sz w:val="24"/>
          <w:szCs w:val="24"/>
        </w:rPr>
      </w:pPr>
    </w:p>
    <w:p w:rsidR="00FF41A6" w:rsidRPr="00054357" w:rsidRDefault="00FF41A6" w:rsidP="00FE0269">
      <w:pPr>
        <w:pStyle w:val="Prrafodelista"/>
        <w:numPr>
          <w:ilvl w:val="0"/>
          <w:numId w:val="23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Recibir y dar seguimiento a los expedientes que ingresan a la dirección, con el fin de distribuirlos correctamente para dar respuesta a los usuarios;</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Mantener el archivo de expedientes ordenados y actualizados para un mejor control y ubicación de los mismos ;</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Revisar las solicitudes que ingresan  a la unidad y que cuenten con los requisitos completos con el fin de resolver al usuario correctamente;</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Elaboración y manejo de las estadísticas del trabajo que realiza la dirección;</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Realizar carga de datos al sistema SERTRACEN, de los tramites de  constancias de capacidad y modificaciones físicas de los vehículos de transporte de carga;</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Análisis y revisión de solicitudes de Registro de empresas y/o personas naturales del transporte de carga y alimentación del sistema;</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Revisión, análisis y elaboración de permisos para transportar materiales peligrosos;</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Revisión y elaboración de permisos para transportar cargas mayores a las permitidas;</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Manejo de combustible, vehículos y requisiciones de materiales para la dirección;</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Alimentar la base de datos del registro de transportistas de carga a nivel nacional, con la finalidad de establecer política para el sector de transporte de carga;</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Recibir, procesar y almacenar datos de carga por vehículo, placa, origen, destino, país, empresa, peso por eje, para la elaboración de estadística;</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 xml:space="preserve">Elaboración del Plan Operativo Anual; </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Atender el llamado del titular de la Institución cuando sea requerido;</w:t>
      </w:r>
    </w:p>
    <w:p w:rsidR="0085213B" w:rsidRPr="00054357" w:rsidRDefault="0085213B" w:rsidP="00FE0269">
      <w:pPr>
        <w:pStyle w:val="Prrafodelista1"/>
        <w:numPr>
          <w:ilvl w:val="0"/>
          <w:numId w:val="178"/>
        </w:numPr>
        <w:tabs>
          <w:tab w:val="left" w:pos="0"/>
        </w:tabs>
        <w:ind w:left="993"/>
        <w:jc w:val="both"/>
        <w:rPr>
          <w:rFonts w:ascii="Garamond" w:hAnsi="Garamond" w:cs="Arial"/>
          <w:bCs/>
          <w:iCs/>
          <w:sz w:val="24"/>
          <w:szCs w:val="24"/>
          <w:lang w:val="es-SV"/>
        </w:rPr>
      </w:pPr>
      <w:r w:rsidRPr="00054357">
        <w:rPr>
          <w:rFonts w:ascii="Garamond" w:hAnsi="Garamond" w:cs="Arial"/>
          <w:bCs/>
          <w:iCs/>
          <w:sz w:val="24"/>
          <w:szCs w:val="24"/>
          <w:lang w:val="es-SV"/>
        </w:rPr>
        <w:t>Demás funciones que la dirección designe; y</w:t>
      </w:r>
    </w:p>
    <w:p w:rsidR="00A3494E" w:rsidRPr="00054357" w:rsidRDefault="00A3494E" w:rsidP="00FE0269">
      <w:pPr>
        <w:pStyle w:val="Prrafodelista1"/>
        <w:numPr>
          <w:ilvl w:val="0"/>
          <w:numId w:val="178"/>
        </w:numPr>
        <w:tabs>
          <w:tab w:val="left" w:pos="709"/>
          <w:tab w:val="left" w:pos="993"/>
        </w:tabs>
        <w:ind w:left="993"/>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6D6B9D" w:rsidRPr="00054357" w:rsidRDefault="006D6B9D">
      <w:pPr>
        <w:spacing w:after="0" w:line="240" w:lineRule="auto"/>
        <w:rPr>
          <w:rFonts w:ascii="Garamond" w:hAnsi="Garamond" w:cs="Arial"/>
          <w:bCs/>
          <w:iCs/>
          <w:sz w:val="24"/>
          <w:szCs w:val="24"/>
        </w:rPr>
      </w:pPr>
      <w:r w:rsidRPr="00054357">
        <w:rPr>
          <w:rFonts w:ascii="Garamond" w:hAnsi="Garamond" w:cs="Arial"/>
          <w:bCs/>
          <w:iCs/>
          <w:sz w:val="24"/>
          <w:szCs w:val="24"/>
        </w:rPr>
        <w:br w:type="page"/>
      </w:r>
    </w:p>
    <w:p w:rsidR="006D6B9D" w:rsidRPr="00054357" w:rsidRDefault="006D6B9D" w:rsidP="00FE0269">
      <w:pPr>
        <w:pStyle w:val="Prrafodelista"/>
        <w:numPr>
          <w:ilvl w:val="0"/>
          <w:numId w:val="23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390DD4">
      <w:pPr>
        <w:spacing w:after="0" w:line="240" w:lineRule="auto"/>
        <w:ind w:left="644"/>
        <w:jc w:val="both"/>
        <w:rPr>
          <w:rFonts w:ascii="Garamond" w:hAnsi="Garamond" w:cs="Arial"/>
          <w:bCs/>
          <w:iCs/>
          <w:sz w:val="24"/>
          <w:szCs w:val="24"/>
        </w:rPr>
      </w:pPr>
    </w:p>
    <w:p w:rsidR="0085213B" w:rsidRPr="00054357" w:rsidRDefault="006D6B9D" w:rsidP="00817E53">
      <w:pPr>
        <w:pStyle w:val="Ttulo4"/>
        <w:shd w:val="clear" w:color="auto" w:fill="D9D9D9" w:themeFill="background1" w:themeFillShade="D9"/>
        <w:ind w:left="709"/>
        <w:jc w:val="center"/>
        <w:rPr>
          <w:rFonts w:ascii="Garamond" w:hAnsi="Garamond" w:cs="Arial"/>
          <w:i w:val="0"/>
          <w:color w:val="auto"/>
          <w:sz w:val="24"/>
          <w:szCs w:val="24"/>
        </w:rPr>
      </w:pPr>
      <w:bookmarkStart w:id="235" w:name="_Toc479249877"/>
      <w:r w:rsidRPr="00054357">
        <w:rPr>
          <w:rFonts w:ascii="Garamond" w:hAnsi="Garamond" w:cs="Arial"/>
          <w:i w:val="0"/>
          <w:color w:val="auto"/>
          <w:sz w:val="24"/>
          <w:szCs w:val="24"/>
        </w:rPr>
        <w:t xml:space="preserve">1.3.8.3 </w:t>
      </w:r>
      <w:r w:rsidR="0085213B" w:rsidRPr="00054357">
        <w:rPr>
          <w:rFonts w:ascii="Garamond" w:hAnsi="Garamond" w:cs="Arial"/>
          <w:i w:val="0"/>
          <w:color w:val="auto"/>
          <w:sz w:val="24"/>
          <w:szCs w:val="24"/>
        </w:rPr>
        <w:t>UNIDAD TECNICA DE TRANSPORTE DE CARGA</w:t>
      </w:r>
      <w:bookmarkEnd w:id="235"/>
    </w:p>
    <w:p w:rsidR="006D6B9D" w:rsidRPr="00054357" w:rsidRDefault="006D6B9D" w:rsidP="00390DD4">
      <w:pPr>
        <w:tabs>
          <w:tab w:val="left" w:pos="1520"/>
        </w:tabs>
        <w:spacing w:after="0" w:line="240" w:lineRule="auto"/>
        <w:ind w:right="1045"/>
        <w:jc w:val="center"/>
        <w:rPr>
          <w:rFonts w:ascii="Garamond" w:hAnsi="Garamond" w:cs="Arial"/>
          <w:b/>
          <w:bCs/>
          <w:iCs/>
          <w:sz w:val="24"/>
          <w:szCs w:val="24"/>
        </w:rPr>
      </w:pPr>
    </w:p>
    <w:p w:rsidR="006D6B9D" w:rsidRPr="00054357" w:rsidRDefault="006D6B9D" w:rsidP="00FE0269">
      <w:pPr>
        <w:pStyle w:val="Prrafodelista"/>
        <w:numPr>
          <w:ilvl w:val="0"/>
          <w:numId w:val="23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6D6B9D" w:rsidRPr="00054357" w:rsidRDefault="006D6B9D" w:rsidP="00390DD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6D6B9D" w:rsidRPr="00054357" w:rsidTr="008D27B6">
        <w:tc>
          <w:tcPr>
            <w:tcW w:w="1559" w:type="dxa"/>
          </w:tcPr>
          <w:p w:rsidR="006D6B9D" w:rsidRPr="00054357" w:rsidRDefault="006D6B9D" w:rsidP="00390DD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6D6B9D" w:rsidRPr="00054357" w:rsidRDefault="002B74B6" w:rsidP="00390DD4">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1.3.8 </w:t>
            </w:r>
            <w:r w:rsidR="006D6B9D" w:rsidRPr="00054357">
              <w:rPr>
                <w:rFonts w:ascii="Garamond" w:hAnsi="Garamond" w:cs="Arial"/>
                <w:bCs/>
                <w:iCs/>
                <w:sz w:val="24"/>
                <w:szCs w:val="24"/>
                <w:lang w:val="es-ES_tradnl"/>
              </w:rPr>
              <w:t>Dirección General de Transporte de Carga.</w:t>
            </w:r>
          </w:p>
          <w:p w:rsidR="006D6B9D" w:rsidRPr="00054357" w:rsidRDefault="006D6B9D" w:rsidP="00390DD4">
            <w:pPr>
              <w:spacing w:after="0" w:line="240" w:lineRule="auto"/>
              <w:contextualSpacing/>
              <w:jc w:val="both"/>
              <w:rPr>
                <w:rFonts w:ascii="Garamond" w:hAnsi="Garamond" w:cs="Arial"/>
                <w:bCs/>
                <w:iCs/>
                <w:sz w:val="24"/>
                <w:szCs w:val="24"/>
                <w:lang w:val="es-ES_tradnl"/>
              </w:rPr>
            </w:pPr>
          </w:p>
        </w:tc>
      </w:tr>
      <w:tr w:rsidR="006D6B9D" w:rsidRPr="00054357" w:rsidTr="008D27B6">
        <w:tc>
          <w:tcPr>
            <w:tcW w:w="1559" w:type="dxa"/>
          </w:tcPr>
          <w:p w:rsidR="006D6B9D" w:rsidRPr="00054357" w:rsidRDefault="006D6B9D"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6D6B9D" w:rsidRPr="00054357" w:rsidRDefault="006D6B9D" w:rsidP="008D27B6">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6D6B9D" w:rsidRPr="00054357" w:rsidRDefault="006D6B9D" w:rsidP="006D6B9D">
      <w:pPr>
        <w:pStyle w:val="Prrafodelista"/>
        <w:spacing w:after="0"/>
        <w:rPr>
          <w:rFonts w:ascii="Garamond" w:hAnsi="Garamond" w:cs="Arial"/>
          <w:b/>
          <w:bCs/>
          <w:iCs/>
          <w:sz w:val="24"/>
          <w:szCs w:val="24"/>
          <w:lang w:val="es-SV"/>
        </w:rPr>
      </w:pPr>
    </w:p>
    <w:p w:rsidR="006D6B9D" w:rsidRPr="00054357" w:rsidRDefault="006D6B9D" w:rsidP="00FE0269">
      <w:pPr>
        <w:pStyle w:val="Prrafodelista"/>
        <w:numPr>
          <w:ilvl w:val="0"/>
          <w:numId w:val="23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170CA8" w:rsidRPr="00054357" w:rsidRDefault="00170CA8" w:rsidP="00170CA8">
      <w:pPr>
        <w:pStyle w:val="Prrafodelista"/>
        <w:rPr>
          <w:rFonts w:ascii="Garamond" w:hAnsi="Garamond" w:cs="Arial"/>
          <w:bCs/>
          <w:iCs/>
          <w:sz w:val="24"/>
          <w:szCs w:val="24"/>
        </w:rPr>
      </w:pPr>
      <w:r w:rsidRPr="00054357">
        <w:rPr>
          <w:rFonts w:ascii="Garamond" w:hAnsi="Garamond" w:cs="Arial"/>
          <w:bCs/>
          <w:iCs/>
          <w:sz w:val="24"/>
          <w:szCs w:val="24"/>
        </w:rPr>
        <w:t>Brindar apoyo de carácter técnico a la Dirección</w:t>
      </w:r>
      <w:r w:rsidR="003B6A86">
        <w:rPr>
          <w:rFonts w:ascii="Garamond" w:hAnsi="Garamond" w:cs="Arial"/>
          <w:bCs/>
          <w:iCs/>
          <w:sz w:val="24"/>
          <w:szCs w:val="24"/>
        </w:rPr>
        <w:t xml:space="preserve"> General de Transporte de Carga</w:t>
      </w:r>
      <w:r w:rsidR="005B7E2B">
        <w:rPr>
          <w:rFonts w:ascii="Garamond" w:hAnsi="Garamond" w:cs="Arial"/>
          <w:bCs/>
          <w:iCs/>
          <w:sz w:val="24"/>
          <w:szCs w:val="24"/>
        </w:rPr>
        <w:t>, mediante inspección, supervisión y elaboración de inspecci</w:t>
      </w:r>
      <w:r w:rsidR="009D42D6">
        <w:rPr>
          <w:rFonts w:ascii="Garamond" w:hAnsi="Garamond" w:cs="Arial"/>
          <w:bCs/>
          <w:iCs/>
          <w:sz w:val="24"/>
          <w:szCs w:val="24"/>
        </w:rPr>
        <w:t>ones</w:t>
      </w:r>
      <w:r w:rsidR="005B7E2B">
        <w:rPr>
          <w:rFonts w:ascii="Garamond" w:hAnsi="Garamond" w:cs="Arial"/>
          <w:bCs/>
          <w:iCs/>
          <w:sz w:val="24"/>
          <w:szCs w:val="24"/>
        </w:rPr>
        <w:t xml:space="preserve"> técnica</w:t>
      </w:r>
      <w:r w:rsidR="009D42D6">
        <w:rPr>
          <w:rFonts w:ascii="Garamond" w:hAnsi="Garamond" w:cs="Arial"/>
          <w:bCs/>
          <w:iCs/>
          <w:sz w:val="24"/>
          <w:szCs w:val="24"/>
        </w:rPr>
        <w:t>s</w:t>
      </w:r>
      <w:r w:rsidR="005B7E2B">
        <w:rPr>
          <w:rFonts w:ascii="Garamond" w:hAnsi="Garamond" w:cs="Arial"/>
          <w:bCs/>
          <w:iCs/>
          <w:sz w:val="24"/>
          <w:szCs w:val="24"/>
        </w:rPr>
        <w:t xml:space="preserve">, con el fin de </w:t>
      </w:r>
      <w:r w:rsidR="00B0098C">
        <w:rPr>
          <w:rFonts w:ascii="Garamond" w:hAnsi="Garamond" w:cs="Arial"/>
          <w:bCs/>
          <w:iCs/>
          <w:sz w:val="24"/>
          <w:szCs w:val="24"/>
        </w:rPr>
        <w:t>contribuir a regular y controlar las actividades de transporte de carga de conformidad con la Ley Especial de Transporte de Carga por Carretera y demás disposiciones aplicables.</w:t>
      </w:r>
    </w:p>
    <w:p w:rsidR="006D6B9D" w:rsidRPr="00054357" w:rsidRDefault="006D6B9D" w:rsidP="006D6B9D">
      <w:pPr>
        <w:pStyle w:val="Prrafodelista"/>
        <w:rPr>
          <w:rFonts w:ascii="Garamond" w:hAnsi="Garamond" w:cs="Arial"/>
          <w:b/>
          <w:bCs/>
          <w:iCs/>
          <w:sz w:val="24"/>
          <w:szCs w:val="24"/>
        </w:rPr>
      </w:pPr>
    </w:p>
    <w:p w:rsidR="006D6B9D" w:rsidRPr="00054357" w:rsidRDefault="006D6B9D" w:rsidP="00FE0269">
      <w:pPr>
        <w:pStyle w:val="Prrafodelista"/>
        <w:numPr>
          <w:ilvl w:val="0"/>
          <w:numId w:val="23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Inspección, supervisión y elaboración de opinión técnica de creación de rutas para el transporte de materiales peligrosos, cargas mayores a las permitidas, productos de recolección agrícola y transporte de carga en general, terminales de carga, zonas y horarios para carga y descarga;</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Realizar el pesaje, o revisión del vehículo según el caso para la elaboración de opinión técnica de constancias de capacidad y modificación física;</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Realizar y supervisar los controles de carga en carreteras a nivel nacional. </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Formular los planes de trabajo de la dirección;</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Realizar estudios de origen y destino de los vehículos de carga;</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Ejecutar los planes de trabajo de la dirección;</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Formular los Aspectos técnicos de los terminales de referencia;</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Coordinar con instituciones del sector público, privado y gremiales del sector;</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Manejo del control informático de pesaje;</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Manejo del control informático de las estaciones de conteo;</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Realizar inspecciones de pesos y medidas contribuyendo a brindar pronta respuesta a los usuarios, a fin de cumplir con reglamento de transporte;</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Participar en la elaboración de estrategias para el control de carga a fin de contar con resultados favorables, disponer de documentación actualizada que sirve como herramienta de trabajo;</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Proponer plan estratégico relacionado al control de carga por medio de sistemas de básculas pesa camiones que contribuya como una herramienta para minimizar el sobrepeso;</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Control y evaluación del sistema nacional de básculas verificando el trabajo de campo de los técnicos de básculas;</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Atender el llamado del titular de la Institución cuando sea requerido;</w:t>
      </w:r>
    </w:p>
    <w:p w:rsidR="0085213B" w:rsidRPr="00054357" w:rsidRDefault="0085213B" w:rsidP="00FE0269">
      <w:pPr>
        <w:pStyle w:val="Prrafodelista1"/>
        <w:numPr>
          <w:ilvl w:val="0"/>
          <w:numId w:val="17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Demás funciones que la Dirección designe; y</w:t>
      </w:r>
    </w:p>
    <w:p w:rsidR="00A3494E" w:rsidRPr="00054357" w:rsidRDefault="00A3494E" w:rsidP="00FE0269">
      <w:pPr>
        <w:pStyle w:val="Prrafodelista1"/>
        <w:numPr>
          <w:ilvl w:val="0"/>
          <w:numId w:val="179"/>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lang w:val="es-SV"/>
        </w:rPr>
      </w:pPr>
    </w:p>
    <w:p w:rsidR="006D6B9D" w:rsidRPr="00054357" w:rsidRDefault="006D6B9D" w:rsidP="0085213B">
      <w:pPr>
        <w:pStyle w:val="Prrafodelista1"/>
        <w:tabs>
          <w:tab w:val="left" w:pos="900"/>
          <w:tab w:val="left" w:pos="2505"/>
          <w:tab w:val="left" w:pos="2700"/>
        </w:tabs>
        <w:ind w:left="0"/>
        <w:jc w:val="center"/>
        <w:rPr>
          <w:rFonts w:ascii="Garamond" w:hAnsi="Garamond" w:cs="Arial"/>
          <w:b/>
          <w:sz w:val="24"/>
          <w:szCs w:val="24"/>
          <w:lang w:val="es-SV"/>
        </w:rPr>
      </w:pPr>
    </w:p>
    <w:p w:rsidR="006D6B9D" w:rsidRPr="00054357" w:rsidRDefault="006D6B9D" w:rsidP="0085213B">
      <w:pPr>
        <w:pStyle w:val="Prrafodelista1"/>
        <w:tabs>
          <w:tab w:val="left" w:pos="900"/>
          <w:tab w:val="left" w:pos="2505"/>
          <w:tab w:val="left" w:pos="2700"/>
        </w:tabs>
        <w:ind w:left="0"/>
        <w:jc w:val="center"/>
        <w:rPr>
          <w:rFonts w:ascii="Garamond" w:hAnsi="Garamond" w:cs="Arial"/>
          <w:b/>
          <w:sz w:val="24"/>
          <w:szCs w:val="24"/>
          <w:lang w:val="es-SV"/>
        </w:rPr>
      </w:pPr>
    </w:p>
    <w:p w:rsidR="00AC0555" w:rsidRPr="00054357" w:rsidRDefault="00AC0555" w:rsidP="00FE0269">
      <w:pPr>
        <w:pStyle w:val="Prrafodelista"/>
        <w:numPr>
          <w:ilvl w:val="0"/>
          <w:numId w:val="23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215EB0">
      <w:pPr>
        <w:pStyle w:val="Prrafodelista1"/>
        <w:tabs>
          <w:tab w:val="left" w:pos="900"/>
          <w:tab w:val="left" w:pos="2505"/>
          <w:tab w:val="left" w:pos="2700"/>
        </w:tabs>
        <w:ind w:left="0"/>
        <w:jc w:val="center"/>
        <w:rPr>
          <w:rFonts w:ascii="Garamond" w:hAnsi="Garamond" w:cs="Arial"/>
          <w:b/>
          <w:sz w:val="24"/>
          <w:szCs w:val="24"/>
        </w:rPr>
      </w:pPr>
    </w:p>
    <w:p w:rsidR="00AC0555" w:rsidRPr="00054357" w:rsidRDefault="00AC0555" w:rsidP="003C2F1A">
      <w:pPr>
        <w:pStyle w:val="Ttulo3"/>
        <w:shd w:val="clear" w:color="auto" w:fill="D9D9D9" w:themeFill="background1" w:themeFillShade="D9"/>
        <w:spacing w:before="0" w:line="240" w:lineRule="auto"/>
        <w:ind w:left="567" w:firstLine="709"/>
        <w:jc w:val="center"/>
        <w:rPr>
          <w:rFonts w:ascii="Garamond" w:hAnsi="Garamond" w:cs="Arial"/>
          <w:b w:val="0"/>
          <w:bCs w:val="0"/>
          <w:sz w:val="24"/>
          <w:szCs w:val="24"/>
        </w:rPr>
      </w:pPr>
      <w:bookmarkStart w:id="236" w:name="_Toc369614267"/>
      <w:bookmarkStart w:id="237" w:name="_Toc479249878"/>
      <w:r w:rsidRPr="00054357">
        <w:rPr>
          <w:rFonts w:ascii="Garamond" w:hAnsi="Garamond" w:cs="Arial"/>
          <w:color w:val="auto"/>
          <w:sz w:val="24"/>
          <w:szCs w:val="24"/>
        </w:rPr>
        <w:t xml:space="preserve">1.3.9 </w:t>
      </w:r>
      <w:r w:rsidR="0085213B" w:rsidRPr="00054357">
        <w:rPr>
          <w:rFonts w:ascii="Garamond" w:hAnsi="Garamond" w:cs="Arial"/>
          <w:color w:val="auto"/>
          <w:sz w:val="24"/>
          <w:szCs w:val="24"/>
        </w:rPr>
        <w:t>DIRECCIÓN GENERAL</w:t>
      </w:r>
      <w:r w:rsidR="00D51181">
        <w:rPr>
          <w:rFonts w:ascii="Garamond" w:hAnsi="Garamond" w:cs="Arial"/>
          <w:color w:val="auto"/>
          <w:sz w:val="24"/>
          <w:szCs w:val="24"/>
        </w:rPr>
        <w:t xml:space="preserve"> DE POLÍTICA Y PLANIFICACIÓN DE </w:t>
      </w:r>
      <w:r w:rsidR="0085213B" w:rsidRPr="00054357">
        <w:rPr>
          <w:rFonts w:ascii="Garamond" w:hAnsi="Garamond" w:cs="Arial"/>
          <w:color w:val="auto"/>
          <w:sz w:val="24"/>
          <w:szCs w:val="24"/>
        </w:rPr>
        <w:t>TRANSPORTE</w:t>
      </w:r>
      <w:bookmarkEnd w:id="236"/>
      <w:bookmarkEnd w:id="237"/>
    </w:p>
    <w:p w:rsidR="00AC0555" w:rsidRDefault="00C4385E" w:rsidP="0085213B">
      <w:pPr>
        <w:pStyle w:val="Textoindependiente"/>
        <w:tabs>
          <w:tab w:val="left" w:pos="2700"/>
        </w:tabs>
        <w:spacing w:after="0"/>
        <w:jc w:val="center"/>
        <w:outlineLvl w:val="2"/>
        <w:rPr>
          <w:rFonts w:ascii="Garamond" w:hAnsi="Garamond" w:cs="Arial"/>
          <w:b/>
          <w:bCs/>
          <w:sz w:val="24"/>
          <w:szCs w:val="24"/>
        </w:rPr>
      </w:pPr>
      <w:bookmarkStart w:id="238" w:name="_Toc479249879"/>
      <w:r w:rsidRPr="00054357">
        <w:rPr>
          <w:rFonts w:ascii="Garamond" w:hAnsi="Garamond" w:cs="Arial"/>
          <w:b/>
          <w:bCs/>
          <w:noProof/>
          <w:sz w:val="24"/>
          <w:szCs w:val="24"/>
          <w:lang w:val="es-SV" w:eastAsia="es-SV"/>
        </w:rPr>
        <w:drawing>
          <wp:anchor distT="0" distB="0" distL="114300" distR="114300" simplePos="0" relativeHeight="251756544" behindDoc="0" locked="0" layoutInCell="1" allowOverlap="1" wp14:anchorId="12AC28E4" wp14:editId="71A978BC">
            <wp:simplePos x="0" y="0"/>
            <wp:positionH relativeFrom="column">
              <wp:posOffset>328295</wp:posOffset>
            </wp:positionH>
            <wp:positionV relativeFrom="paragraph">
              <wp:posOffset>157480</wp:posOffset>
            </wp:positionV>
            <wp:extent cx="5549900" cy="1860550"/>
            <wp:effectExtent l="0" t="57150" r="0" b="63500"/>
            <wp:wrapThrough wrapText="bothSides">
              <wp:wrapPolygon edited="0">
                <wp:start x="7637" y="-663"/>
                <wp:lineTo x="0" y="-221"/>
                <wp:lineTo x="0" y="21231"/>
                <wp:lineTo x="371" y="21895"/>
                <wp:lineTo x="445" y="22116"/>
                <wp:lineTo x="21205" y="22116"/>
                <wp:lineTo x="21279" y="21895"/>
                <wp:lineTo x="21501" y="21231"/>
                <wp:lineTo x="21501" y="-221"/>
                <wp:lineTo x="14013" y="-663"/>
                <wp:lineTo x="7637" y="-663"/>
              </wp:wrapPolygon>
            </wp:wrapThrough>
            <wp:docPr id="23" name="Imagen 2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0" r:lo="rId171" r:qs="rId172" r:cs="rId173"/>
              </a:graphicData>
            </a:graphic>
            <wp14:sizeRelH relativeFrom="margin">
              <wp14:pctWidth>0</wp14:pctWidth>
            </wp14:sizeRelH>
            <wp14:sizeRelV relativeFrom="margin">
              <wp14:pctHeight>0</wp14:pctHeight>
            </wp14:sizeRelV>
          </wp:anchor>
        </w:drawing>
      </w:r>
      <w:bookmarkEnd w:id="238"/>
    </w:p>
    <w:p w:rsidR="00463A80" w:rsidRDefault="00463A80" w:rsidP="0085213B">
      <w:pPr>
        <w:pStyle w:val="Textoindependiente"/>
        <w:tabs>
          <w:tab w:val="left" w:pos="2700"/>
        </w:tabs>
        <w:spacing w:after="0"/>
        <w:jc w:val="center"/>
        <w:outlineLvl w:val="2"/>
        <w:rPr>
          <w:rFonts w:ascii="Garamond" w:hAnsi="Garamond" w:cs="Arial"/>
          <w:b/>
          <w:bCs/>
          <w:sz w:val="24"/>
          <w:szCs w:val="24"/>
        </w:rPr>
      </w:pPr>
    </w:p>
    <w:p w:rsidR="00463A80" w:rsidRDefault="00463A80" w:rsidP="0085213B">
      <w:pPr>
        <w:pStyle w:val="Textoindependiente"/>
        <w:tabs>
          <w:tab w:val="left" w:pos="2700"/>
        </w:tabs>
        <w:spacing w:after="0"/>
        <w:jc w:val="center"/>
        <w:outlineLvl w:val="2"/>
        <w:rPr>
          <w:rFonts w:ascii="Garamond" w:hAnsi="Garamond" w:cs="Arial"/>
          <w:b/>
          <w:bCs/>
          <w:sz w:val="24"/>
          <w:szCs w:val="24"/>
        </w:rPr>
      </w:pPr>
    </w:p>
    <w:p w:rsidR="00463A80" w:rsidRDefault="00463A80" w:rsidP="0085213B">
      <w:pPr>
        <w:pStyle w:val="Textoindependiente"/>
        <w:tabs>
          <w:tab w:val="left" w:pos="2700"/>
        </w:tabs>
        <w:spacing w:after="0"/>
        <w:jc w:val="center"/>
        <w:outlineLvl w:val="2"/>
        <w:rPr>
          <w:rFonts w:ascii="Garamond" w:hAnsi="Garamond" w:cs="Arial"/>
          <w:b/>
          <w:bCs/>
          <w:sz w:val="24"/>
          <w:szCs w:val="24"/>
        </w:rPr>
      </w:pPr>
    </w:p>
    <w:p w:rsidR="00463A80" w:rsidRDefault="00463A80" w:rsidP="0085213B">
      <w:pPr>
        <w:pStyle w:val="Textoindependiente"/>
        <w:tabs>
          <w:tab w:val="left" w:pos="2700"/>
        </w:tabs>
        <w:spacing w:after="0"/>
        <w:jc w:val="center"/>
        <w:outlineLvl w:val="2"/>
        <w:rPr>
          <w:rFonts w:ascii="Garamond" w:hAnsi="Garamond" w:cs="Arial"/>
          <w:b/>
          <w:bCs/>
          <w:sz w:val="24"/>
          <w:szCs w:val="24"/>
        </w:rPr>
      </w:pPr>
    </w:p>
    <w:p w:rsidR="00463A80" w:rsidRPr="00054357" w:rsidRDefault="00463A80" w:rsidP="0085213B">
      <w:pPr>
        <w:pStyle w:val="Textoindependiente"/>
        <w:tabs>
          <w:tab w:val="left" w:pos="2700"/>
        </w:tabs>
        <w:spacing w:after="0"/>
        <w:jc w:val="center"/>
        <w:outlineLvl w:val="2"/>
        <w:rPr>
          <w:rFonts w:ascii="Garamond" w:hAnsi="Garamond" w:cs="Arial"/>
          <w:b/>
          <w:bCs/>
          <w:sz w:val="24"/>
          <w:szCs w:val="24"/>
        </w:rPr>
      </w:pPr>
    </w:p>
    <w:p w:rsidR="00AC0555" w:rsidRPr="00054357" w:rsidRDefault="00AC0555" w:rsidP="0085213B">
      <w:pPr>
        <w:pStyle w:val="Textoindependiente"/>
        <w:tabs>
          <w:tab w:val="left" w:pos="2700"/>
        </w:tabs>
        <w:spacing w:after="0"/>
        <w:jc w:val="center"/>
        <w:outlineLvl w:val="2"/>
        <w:rPr>
          <w:rFonts w:ascii="Garamond" w:hAnsi="Garamond" w:cs="Arial"/>
          <w:b/>
          <w:bCs/>
          <w:sz w:val="24"/>
          <w:szCs w:val="24"/>
        </w:rPr>
      </w:pPr>
    </w:p>
    <w:p w:rsidR="00463A80" w:rsidRDefault="00463A80" w:rsidP="00463A80">
      <w:pPr>
        <w:pStyle w:val="Prrafodelista"/>
        <w:spacing w:after="0"/>
        <w:rPr>
          <w:rFonts w:ascii="Garamond" w:hAnsi="Garamond" w:cs="Arial"/>
          <w:b/>
          <w:bCs/>
          <w:iCs/>
          <w:sz w:val="24"/>
          <w:szCs w:val="24"/>
        </w:rPr>
      </w:pPr>
    </w:p>
    <w:p w:rsidR="00463A80" w:rsidRDefault="00463A80" w:rsidP="00463A80">
      <w:pPr>
        <w:pStyle w:val="Prrafodelista"/>
        <w:spacing w:after="0"/>
        <w:rPr>
          <w:rFonts w:ascii="Garamond" w:hAnsi="Garamond" w:cs="Arial"/>
          <w:b/>
          <w:bCs/>
          <w:iCs/>
          <w:sz w:val="24"/>
          <w:szCs w:val="24"/>
        </w:rPr>
      </w:pPr>
    </w:p>
    <w:p w:rsidR="00463A80" w:rsidRPr="00463A80" w:rsidRDefault="00463A80" w:rsidP="00463A80">
      <w:pPr>
        <w:pStyle w:val="Prrafodelista"/>
        <w:spacing w:after="0"/>
        <w:rPr>
          <w:rFonts w:ascii="Garamond" w:hAnsi="Garamond" w:cs="Arial"/>
          <w:b/>
          <w:bCs/>
          <w:iCs/>
          <w:sz w:val="24"/>
          <w:szCs w:val="24"/>
        </w:rPr>
      </w:pPr>
    </w:p>
    <w:p w:rsidR="00D51181" w:rsidRDefault="00D51181" w:rsidP="00C4385E">
      <w:pPr>
        <w:pStyle w:val="Prrafodelista"/>
        <w:spacing w:after="0"/>
        <w:rPr>
          <w:rFonts w:ascii="Garamond" w:hAnsi="Garamond" w:cs="Arial"/>
          <w:b/>
          <w:bCs/>
          <w:iCs/>
          <w:sz w:val="24"/>
          <w:szCs w:val="24"/>
        </w:rPr>
      </w:pPr>
    </w:p>
    <w:p w:rsidR="00D51181" w:rsidRDefault="00D51181" w:rsidP="00D51181">
      <w:pPr>
        <w:pStyle w:val="Prrafodelista"/>
        <w:spacing w:after="0"/>
        <w:rPr>
          <w:rFonts w:ascii="Garamond" w:hAnsi="Garamond" w:cs="Arial"/>
          <w:b/>
          <w:bCs/>
          <w:iCs/>
          <w:sz w:val="24"/>
          <w:szCs w:val="24"/>
        </w:rPr>
      </w:pPr>
    </w:p>
    <w:p w:rsidR="00D51181" w:rsidRDefault="00D51181" w:rsidP="00D51181">
      <w:pPr>
        <w:pStyle w:val="Prrafodelista"/>
        <w:spacing w:after="0"/>
        <w:rPr>
          <w:rFonts w:ascii="Garamond" w:hAnsi="Garamond" w:cs="Arial"/>
          <w:b/>
          <w:bCs/>
          <w:iCs/>
          <w:sz w:val="24"/>
          <w:szCs w:val="24"/>
        </w:rPr>
      </w:pPr>
    </w:p>
    <w:p w:rsidR="00AC0555" w:rsidRPr="00054357" w:rsidRDefault="00AC0555" w:rsidP="00FE0269">
      <w:pPr>
        <w:pStyle w:val="Prrafodelista"/>
        <w:numPr>
          <w:ilvl w:val="0"/>
          <w:numId w:val="23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AC0555" w:rsidRPr="00054357" w:rsidRDefault="00AC0555" w:rsidP="00AC055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2"/>
        <w:gridCol w:w="6929"/>
      </w:tblGrid>
      <w:tr w:rsidR="00AC0555" w:rsidRPr="00054357" w:rsidTr="008D27B6">
        <w:tc>
          <w:tcPr>
            <w:tcW w:w="1559" w:type="dxa"/>
          </w:tcPr>
          <w:p w:rsidR="00AC0555" w:rsidRPr="00054357" w:rsidRDefault="00AC0555"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AC0555" w:rsidRPr="00054357" w:rsidRDefault="002B74B6" w:rsidP="008D27B6">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2430BF">
              <w:rPr>
                <w:rFonts w:ascii="Garamond" w:hAnsi="Garamond" w:cs="Arial"/>
                <w:bCs/>
                <w:iCs/>
                <w:sz w:val="24"/>
                <w:szCs w:val="24"/>
                <w:lang w:val="es-ES_tradnl"/>
              </w:rPr>
              <w:t xml:space="preserve">Despacho </w:t>
            </w:r>
            <w:r w:rsidR="00AC0555" w:rsidRPr="00054357">
              <w:rPr>
                <w:rFonts w:ascii="Garamond" w:hAnsi="Garamond" w:cs="Arial"/>
                <w:bCs/>
                <w:iCs/>
                <w:sz w:val="24"/>
                <w:szCs w:val="24"/>
                <w:lang w:val="es-ES_tradnl"/>
              </w:rPr>
              <w:t>Viceministro de Transporte.</w:t>
            </w:r>
          </w:p>
          <w:p w:rsidR="00AC0555" w:rsidRPr="00054357" w:rsidRDefault="00AC0555" w:rsidP="008D27B6">
            <w:pPr>
              <w:spacing w:after="0" w:line="240" w:lineRule="auto"/>
              <w:contextualSpacing/>
              <w:jc w:val="both"/>
              <w:rPr>
                <w:rFonts w:ascii="Garamond" w:hAnsi="Garamond" w:cs="Arial"/>
                <w:bCs/>
                <w:iCs/>
                <w:sz w:val="24"/>
                <w:szCs w:val="24"/>
                <w:lang w:val="es-ES_tradnl"/>
              </w:rPr>
            </w:pPr>
          </w:p>
        </w:tc>
      </w:tr>
      <w:tr w:rsidR="00AC0555" w:rsidRPr="00054357" w:rsidTr="008D27B6">
        <w:tc>
          <w:tcPr>
            <w:tcW w:w="1559" w:type="dxa"/>
          </w:tcPr>
          <w:p w:rsidR="00AC0555" w:rsidRPr="00054357" w:rsidRDefault="00AC0555" w:rsidP="008D27B6">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AC0555" w:rsidRPr="00647A54" w:rsidRDefault="00AC0555" w:rsidP="00EC114F">
            <w:pPr>
              <w:pStyle w:val="Prrafodelista"/>
              <w:numPr>
                <w:ilvl w:val="3"/>
                <w:numId w:val="328"/>
              </w:numPr>
              <w:tabs>
                <w:tab w:val="num" w:pos="465"/>
              </w:tabs>
              <w:rPr>
                <w:rFonts w:ascii="Garamond" w:hAnsi="Garamond" w:cs="Arial"/>
                <w:bCs/>
                <w:iCs/>
                <w:sz w:val="24"/>
                <w:szCs w:val="24"/>
              </w:rPr>
            </w:pPr>
            <w:r w:rsidRPr="00647A54">
              <w:rPr>
                <w:rFonts w:ascii="Garamond" w:hAnsi="Garamond" w:cs="Arial"/>
                <w:bCs/>
                <w:iCs/>
                <w:sz w:val="24"/>
                <w:szCs w:val="24"/>
                <w:lang w:val="es-SV"/>
              </w:rPr>
              <w:t xml:space="preserve">Unidad </w:t>
            </w:r>
            <w:r w:rsidRPr="00647A54">
              <w:rPr>
                <w:rFonts w:ascii="Garamond" w:hAnsi="Garamond" w:cs="Arial"/>
                <w:sz w:val="24"/>
                <w:szCs w:val="24"/>
              </w:rPr>
              <w:t xml:space="preserve">de Transporte </w:t>
            </w:r>
            <w:r w:rsidR="00781ECF">
              <w:rPr>
                <w:rFonts w:ascii="Garamond" w:hAnsi="Garamond" w:cs="Arial"/>
                <w:sz w:val="24"/>
                <w:szCs w:val="24"/>
              </w:rPr>
              <w:t xml:space="preserve">Terrestre, </w:t>
            </w:r>
            <w:r w:rsidRPr="00647A54">
              <w:rPr>
                <w:rFonts w:ascii="Garamond" w:hAnsi="Garamond" w:cs="Arial"/>
                <w:sz w:val="24"/>
                <w:szCs w:val="24"/>
              </w:rPr>
              <w:t xml:space="preserve">Marítimo y Aéreo; </w:t>
            </w:r>
          </w:p>
          <w:p w:rsidR="00AC0555" w:rsidRPr="00647A54" w:rsidRDefault="00AC0555" w:rsidP="00EC114F">
            <w:pPr>
              <w:pStyle w:val="Prrafodelista"/>
              <w:numPr>
                <w:ilvl w:val="3"/>
                <w:numId w:val="328"/>
              </w:numPr>
              <w:rPr>
                <w:rFonts w:ascii="Garamond" w:hAnsi="Garamond" w:cs="Arial"/>
                <w:bCs/>
                <w:iCs/>
                <w:sz w:val="24"/>
                <w:szCs w:val="24"/>
              </w:rPr>
            </w:pPr>
            <w:r w:rsidRPr="00647A54">
              <w:rPr>
                <w:rFonts w:ascii="Garamond" w:hAnsi="Garamond" w:cs="Arial"/>
                <w:bCs/>
                <w:iCs/>
                <w:sz w:val="24"/>
                <w:szCs w:val="24"/>
                <w:lang w:val="es-SV"/>
              </w:rPr>
              <w:t xml:space="preserve">Unidad </w:t>
            </w:r>
            <w:r w:rsidRPr="00647A54">
              <w:rPr>
                <w:rFonts w:ascii="Garamond" w:hAnsi="Garamond" w:cs="Arial"/>
                <w:sz w:val="24"/>
                <w:szCs w:val="24"/>
              </w:rPr>
              <w:t xml:space="preserve">Ejecutora de Proyectos, y </w:t>
            </w:r>
          </w:p>
          <w:p w:rsidR="00AC0555" w:rsidRPr="00647A54" w:rsidRDefault="00AC0555" w:rsidP="00EC114F">
            <w:pPr>
              <w:pStyle w:val="Prrafodelista"/>
              <w:numPr>
                <w:ilvl w:val="3"/>
                <w:numId w:val="328"/>
              </w:numPr>
              <w:rPr>
                <w:rFonts w:ascii="Garamond" w:hAnsi="Garamond" w:cs="Arial"/>
                <w:bCs/>
                <w:iCs/>
                <w:sz w:val="24"/>
                <w:szCs w:val="24"/>
              </w:rPr>
            </w:pPr>
            <w:r w:rsidRPr="00647A54">
              <w:rPr>
                <w:rFonts w:ascii="Garamond" w:hAnsi="Garamond" w:cs="Arial"/>
                <w:bCs/>
                <w:iCs/>
                <w:sz w:val="24"/>
                <w:szCs w:val="24"/>
                <w:lang w:val="es-SV"/>
              </w:rPr>
              <w:t xml:space="preserve">Unidad </w:t>
            </w:r>
            <w:r w:rsidRPr="00647A54">
              <w:rPr>
                <w:rFonts w:ascii="Garamond" w:hAnsi="Garamond" w:cs="Arial"/>
                <w:sz w:val="24"/>
                <w:szCs w:val="24"/>
              </w:rPr>
              <w:t xml:space="preserve"> de Planificación.</w:t>
            </w:r>
          </w:p>
        </w:tc>
      </w:tr>
    </w:tbl>
    <w:p w:rsidR="00AC0555" w:rsidRPr="00054357" w:rsidRDefault="00AC0555" w:rsidP="00AC0555">
      <w:pPr>
        <w:pStyle w:val="Prrafodelista"/>
        <w:spacing w:after="0"/>
        <w:rPr>
          <w:rFonts w:ascii="Garamond" w:hAnsi="Garamond" w:cs="Arial"/>
          <w:b/>
          <w:bCs/>
          <w:iCs/>
          <w:sz w:val="24"/>
          <w:szCs w:val="24"/>
          <w:lang w:val="es-SV"/>
        </w:rPr>
      </w:pPr>
    </w:p>
    <w:p w:rsidR="00AC0555" w:rsidRPr="00054357" w:rsidRDefault="00AC0555" w:rsidP="003B5E29">
      <w:pPr>
        <w:pStyle w:val="Prrafodelista"/>
        <w:numPr>
          <w:ilvl w:val="0"/>
          <w:numId w:val="23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C0555" w:rsidRPr="00054357" w:rsidRDefault="0026147B" w:rsidP="00AC0555">
      <w:pPr>
        <w:pStyle w:val="Prrafodelista"/>
        <w:rPr>
          <w:rFonts w:ascii="Garamond" w:hAnsi="Garamond" w:cs="Arial"/>
          <w:sz w:val="24"/>
          <w:szCs w:val="24"/>
        </w:rPr>
      </w:pPr>
      <w:r>
        <w:rPr>
          <w:rFonts w:ascii="Garamond" w:hAnsi="Garamond" w:cs="Arial"/>
          <w:sz w:val="24"/>
          <w:szCs w:val="24"/>
        </w:rPr>
        <w:t xml:space="preserve">Planificar, analizar, coordinar y ejecutar la política del estado en materia de transporte terrestre, marítimo y aéreo; mediante la adecuada aplicación </w:t>
      </w:r>
      <w:r w:rsidR="00AC0555" w:rsidRPr="00054357">
        <w:rPr>
          <w:rFonts w:ascii="Garamond" w:hAnsi="Garamond" w:cs="Arial"/>
          <w:sz w:val="24"/>
          <w:szCs w:val="24"/>
        </w:rPr>
        <w:t>y cumplimiento de las normas establecidas en la Ley de Transporte Terrestre, Tránsito y Seguridad Vial, el Reglamento General de Transporte, el Reglamento General de Tránsito y Seguridad Vial, y demás leyes afines.</w:t>
      </w:r>
    </w:p>
    <w:p w:rsidR="00AC0555" w:rsidRPr="0026147B" w:rsidRDefault="00AC0555" w:rsidP="00AC0555">
      <w:pPr>
        <w:pStyle w:val="Prrafodelista"/>
        <w:rPr>
          <w:rFonts w:ascii="Garamond" w:hAnsi="Garamond" w:cs="Arial"/>
          <w:b/>
          <w:bCs/>
          <w:iCs/>
          <w:sz w:val="24"/>
          <w:szCs w:val="24"/>
        </w:rPr>
      </w:pPr>
    </w:p>
    <w:p w:rsidR="00AC0555" w:rsidRPr="00054357" w:rsidRDefault="00AC0555" w:rsidP="003B5E29">
      <w:pPr>
        <w:pStyle w:val="Prrafodelista"/>
        <w:numPr>
          <w:ilvl w:val="0"/>
          <w:numId w:val="236"/>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Proponer al Viceministerio de Transporte las políticas sobre transporte terrestre a ser implementadas para lograr un eficiente servicio de transporte terrestre, a excepción del régimen ferroviario, de acuerdo con la Ley de Transporte Terrestre, Tránsito y Seguridad Vial y el Reglamento General de Transporte Terrestre, basándose en los estudios técnicos realizados. </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Proponer al VMT las políticas sobre transporte sub</w:t>
      </w:r>
      <w:r w:rsidR="000B3E29">
        <w:rPr>
          <w:rFonts w:ascii="Garamond" w:hAnsi="Garamond" w:cs="Arial"/>
          <w:bCs/>
          <w:iCs/>
          <w:sz w:val="24"/>
          <w:szCs w:val="24"/>
          <w:lang w:val="es-SV"/>
        </w:rPr>
        <w:t xml:space="preserve"> </w:t>
      </w:r>
      <w:r w:rsidRPr="00054357">
        <w:rPr>
          <w:rFonts w:ascii="Garamond" w:hAnsi="Garamond" w:cs="Arial"/>
          <w:bCs/>
          <w:iCs/>
          <w:sz w:val="24"/>
          <w:szCs w:val="24"/>
          <w:lang w:val="es-SV"/>
        </w:rPr>
        <w:t>sectorial marítimo y aéreo a ser implementadas para lograr un eficiente servicio de transporte,  basándose en los  estudios técnicos  realizados por las unidades que para tal efecto señala el reglamento de la materia.</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Participar en la definición de las políticas, planificación indicativa, tarifas y regulación del transporte marítimo y aéreo.</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Ejercer un  control de las políticas y la planificación emitidas por el VMT en cuanto al transporte terrestre, marítimo y aéreo.</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Llevar estadísticas del movimiento de transporte colectivo público de pasajeros y de carga, especificando por separado las estadísticas de los diferentes tipos de transporte terrestre, recopilando los datos mínimos indispensables que deberán proporcionar los inspectores, la comunidad y la Policía Nacional Civil, a fin de utilizarlos adecuadamente en los estudios técnicos.</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la memoria anual de labores del VMT, así como los informes de rendición de cuentas y otros que expresamente le asigne el viceministro.</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los diseños, normas, manuales y demás instrumentos técnicos que faciliten la operatividad administrativa del VMT.</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Coordinar la formulación de los planes y presupuestos de cada una de las unidades institucionales del VMT.</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Desarrollar los proyectos de modernización del sistema de transporte colectivo público de pasajeros y aquellos otros proyectos similares o complementarios que de conformidad con la ley le correspondan al VMT.</w:t>
      </w:r>
    </w:p>
    <w:p w:rsidR="0085213B" w:rsidRPr="00054357" w:rsidRDefault="0085213B" w:rsidP="00FE0269">
      <w:pPr>
        <w:pStyle w:val="Prrafodelista1"/>
        <w:numPr>
          <w:ilvl w:val="0"/>
          <w:numId w:val="23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Dar cumplimiento en lo aplicable a las normas establecidas en la Ley de Transporte Terrestre, Tránsito y Seguridad Vial, Reglamento General de Transporte Terrestre y Reglamento General de Tránsito y Seguridad Vial.</w:t>
      </w:r>
    </w:p>
    <w:p w:rsidR="009715C3" w:rsidRPr="00054357" w:rsidRDefault="00A3494E" w:rsidP="00FE0269">
      <w:pPr>
        <w:pStyle w:val="Prrafodelista1"/>
        <w:numPr>
          <w:ilvl w:val="0"/>
          <w:numId w:val="237"/>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8D27B6" w:rsidRPr="00054357" w:rsidRDefault="008D27B6" w:rsidP="009715C3">
      <w:pPr>
        <w:pStyle w:val="Prrafodelista1"/>
        <w:tabs>
          <w:tab w:val="left" w:pos="709"/>
          <w:tab w:val="left" w:pos="993"/>
        </w:tabs>
        <w:jc w:val="both"/>
        <w:rPr>
          <w:rFonts w:ascii="Garamond" w:hAnsi="Garamond" w:cs="Arial"/>
          <w:bCs/>
          <w:iCs/>
          <w:sz w:val="24"/>
          <w:szCs w:val="24"/>
        </w:rPr>
      </w:pPr>
    </w:p>
    <w:p w:rsidR="00AC0555" w:rsidRPr="00054357" w:rsidRDefault="00AC0555">
      <w:pPr>
        <w:spacing w:after="0" w:line="240" w:lineRule="auto"/>
        <w:rPr>
          <w:rFonts w:ascii="Garamond" w:hAnsi="Garamond" w:cs="Arial"/>
          <w:bCs/>
          <w:iCs/>
          <w:sz w:val="24"/>
          <w:szCs w:val="24"/>
          <w:lang w:eastAsia="en-US"/>
        </w:rPr>
      </w:pPr>
      <w:r w:rsidRPr="00054357">
        <w:rPr>
          <w:rFonts w:ascii="Garamond" w:hAnsi="Garamond" w:cs="Arial"/>
          <w:bCs/>
          <w:iCs/>
          <w:sz w:val="24"/>
          <w:szCs w:val="24"/>
        </w:rPr>
        <w:br w:type="page"/>
      </w:r>
    </w:p>
    <w:p w:rsidR="009715C3" w:rsidRPr="00054357" w:rsidRDefault="009715C3" w:rsidP="00FE0269">
      <w:pPr>
        <w:pStyle w:val="Prrafodelista"/>
        <w:numPr>
          <w:ilvl w:val="0"/>
          <w:numId w:val="23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215EB0">
      <w:pPr>
        <w:pStyle w:val="Prrafodelista1"/>
        <w:tabs>
          <w:tab w:val="left" w:pos="900"/>
          <w:tab w:val="left" w:pos="2505"/>
          <w:tab w:val="left" w:pos="2700"/>
        </w:tabs>
        <w:ind w:left="0"/>
        <w:jc w:val="center"/>
        <w:rPr>
          <w:rFonts w:ascii="Garamond" w:hAnsi="Garamond" w:cs="Arial"/>
          <w:b/>
          <w:sz w:val="24"/>
          <w:szCs w:val="24"/>
        </w:rPr>
      </w:pPr>
    </w:p>
    <w:p w:rsidR="0085213B" w:rsidRPr="00054357" w:rsidRDefault="009715C3" w:rsidP="00817E53">
      <w:pPr>
        <w:pStyle w:val="Ttulo4"/>
        <w:shd w:val="clear" w:color="auto" w:fill="D9D9D9" w:themeFill="background1" w:themeFillShade="D9"/>
        <w:ind w:left="709"/>
        <w:jc w:val="center"/>
        <w:rPr>
          <w:rFonts w:ascii="Garamond" w:hAnsi="Garamond" w:cs="Arial"/>
          <w:i w:val="0"/>
          <w:color w:val="auto"/>
          <w:sz w:val="24"/>
          <w:szCs w:val="24"/>
        </w:rPr>
      </w:pPr>
      <w:bookmarkStart w:id="239" w:name="_Toc479249880"/>
      <w:r w:rsidRPr="00054357">
        <w:rPr>
          <w:rFonts w:ascii="Garamond" w:hAnsi="Garamond" w:cs="Arial"/>
          <w:i w:val="0"/>
          <w:color w:val="auto"/>
          <w:sz w:val="24"/>
          <w:szCs w:val="24"/>
        </w:rPr>
        <w:t xml:space="preserve">1.3.9.1 </w:t>
      </w:r>
      <w:r w:rsidR="0085213B" w:rsidRPr="00054357">
        <w:rPr>
          <w:rFonts w:ascii="Garamond" w:hAnsi="Garamond" w:cs="Arial"/>
          <w:i w:val="0"/>
          <w:color w:val="auto"/>
          <w:sz w:val="24"/>
          <w:szCs w:val="24"/>
        </w:rPr>
        <w:t>UNIDAD DE TRANSPORTE</w:t>
      </w:r>
      <w:r w:rsidR="009F4971">
        <w:rPr>
          <w:rFonts w:ascii="Garamond" w:hAnsi="Garamond" w:cs="Arial"/>
          <w:i w:val="0"/>
          <w:color w:val="auto"/>
          <w:sz w:val="24"/>
          <w:szCs w:val="24"/>
        </w:rPr>
        <w:t xml:space="preserve"> TERRESTRE, </w:t>
      </w:r>
      <w:r w:rsidR="0085213B" w:rsidRPr="00054357">
        <w:rPr>
          <w:rFonts w:ascii="Garamond" w:hAnsi="Garamond" w:cs="Arial"/>
          <w:i w:val="0"/>
          <w:color w:val="auto"/>
          <w:sz w:val="24"/>
          <w:szCs w:val="24"/>
        </w:rPr>
        <w:t>MARÍTIMO Y AÉREO</w:t>
      </w:r>
      <w:bookmarkEnd w:id="239"/>
    </w:p>
    <w:p w:rsidR="003323BB" w:rsidRPr="00054357" w:rsidRDefault="003323BB" w:rsidP="00215EB0">
      <w:pPr>
        <w:pStyle w:val="Prrafodelista"/>
        <w:spacing w:after="0"/>
        <w:rPr>
          <w:rFonts w:ascii="Garamond" w:hAnsi="Garamond" w:cs="Arial"/>
          <w:b/>
          <w:bCs/>
          <w:iCs/>
          <w:sz w:val="24"/>
          <w:szCs w:val="24"/>
        </w:rPr>
      </w:pPr>
    </w:p>
    <w:p w:rsidR="003323BB" w:rsidRPr="00054357" w:rsidRDefault="003323BB" w:rsidP="00FE0269">
      <w:pPr>
        <w:pStyle w:val="Prrafodelista"/>
        <w:numPr>
          <w:ilvl w:val="0"/>
          <w:numId w:val="23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323BB" w:rsidRPr="00054357" w:rsidRDefault="003323BB" w:rsidP="00215EB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3323BB" w:rsidRPr="00054357" w:rsidTr="00ED6C01">
        <w:tc>
          <w:tcPr>
            <w:tcW w:w="1559" w:type="dxa"/>
          </w:tcPr>
          <w:p w:rsidR="003323BB" w:rsidRPr="00054357" w:rsidRDefault="003323BB" w:rsidP="00215EB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323BB" w:rsidRPr="00054357" w:rsidRDefault="002B74B6" w:rsidP="00215EB0">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1.3.9 </w:t>
            </w:r>
            <w:r w:rsidR="003323BB" w:rsidRPr="00054357">
              <w:rPr>
                <w:rFonts w:ascii="Garamond" w:hAnsi="Garamond" w:cs="Arial"/>
                <w:bCs/>
                <w:iCs/>
                <w:sz w:val="24"/>
                <w:szCs w:val="24"/>
                <w:lang w:val="es-ES_tradnl"/>
              </w:rPr>
              <w:t>Dirección General de Política y Planificación de Transporte.</w:t>
            </w:r>
          </w:p>
          <w:p w:rsidR="003323BB" w:rsidRPr="00054357" w:rsidRDefault="003323BB" w:rsidP="00215EB0">
            <w:pPr>
              <w:spacing w:after="0" w:line="240" w:lineRule="auto"/>
              <w:contextualSpacing/>
              <w:jc w:val="both"/>
              <w:rPr>
                <w:rFonts w:ascii="Garamond" w:hAnsi="Garamond" w:cs="Arial"/>
                <w:bCs/>
                <w:iCs/>
                <w:sz w:val="24"/>
                <w:szCs w:val="24"/>
                <w:lang w:val="es-ES_tradnl"/>
              </w:rPr>
            </w:pPr>
          </w:p>
        </w:tc>
      </w:tr>
      <w:tr w:rsidR="003323BB" w:rsidRPr="00054357" w:rsidTr="00ED6C01">
        <w:tc>
          <w:tcPr>
            <w:tcW w:w="1559" w:type="dxa"/>
          </w:tcPr>
          <w:p w:rsidR="003323BB" w:rsidRPr="00054357" w:rsidRDefault="003323BB" w:rsidP="00ED6C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323BB" w:rsidRPr="00054357" w:rsidRDefault="003323BB" w:rsidP="00ED6C0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3323BB" w:rsidRPr="00054357" w:rsidRDefault="003323BB" w:rsidP="003323BB">
      <w:pPr>
        <w:pStyle w:val="Prrafodelista"/>
        <w:spacing w:after="0"/>
        <w:rPr>
          <w:rFonts w:ascii="Garamond" w:hAnsi="Garamond" w:cs="Arial"/>
          <w:b/>
          <w:bCs/>
          <w:iCs/>
          <w:sz w:val="24"/>
          <w:szCs w:val="24"/>
          <w:lang w:val="es-SV"/>
        </w:rPr>
      </w:pPr>
    </w:p>
    <w:p w:rsidR="003323BB" w:rsidRPr="00054357" w:rsidRDefault="003323BB" w:rsidP="00FE0269">
      <w:pPr>
        <w:pStyle w:val="Prrafodelista"/>
        <w:numPr>
          <w:ilvl w:val="0"/>
          <w:numId w:val="23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323BB" w:rsidRPr="00054357" w:rsidRDefault="00692DC8" w:rsidP="003323BB">
      <w:pPr>
        <w:pStyle w:val="Prrafodelista"/>
        <w:rPr>
          <w:rFonts w:ascii="Garamond" w:hAnsi="Garamond" w:cs="Arial"/>
          <w:bCs/>
          <w:iCs/>
          <w:sz w:val="24"/>
          <w:szCs w:val="24"/>
        </w:rPr>
      </w:pPr>
      <w:r w:rsidRPr="00054357">
        <w:rPr>
          <w:rFonts w:ascii="Garamond" w:hAnsi="Garamond" w:cs="Arial"/>
          <w:bCs/>
          <w:iCs/>
          <w:sz w:val="24"/>
          <w:szCs w:val="24"/>
        </w:rPr>
        <w:t>El</w:t>
      </w:r>
      <w:r w:rsidR="00F67F8B" w:rsidRPr="00054357">
        <w:rPr>
          <w:rFonts w:ascii="Garamond" w:hAnsi="Garamond" w:cs="Arial"/>
          <w:bCs/>
          <w:iCs/>
          <w:sz w:val="24"/>
          <w:szCs w:val="24"/>
        </w:rPr>
        <w:t>aborar anteproyectos de política de estado en materia de transporte marítimo</w:t>
      </w:r>
      <w:r w:rsidRPr="00054357">
        <w:rPr>
          <w:rFonts w:ascii="Garamond" w:hAnsi="Garamond" w:cs="Arial"/>
          <w:bCs/>
          <w:iCs/>
          <w:sz w:val="24"/>
          <w:szCs w:val="24"/>
        </w:rPr>
        <w:t xml:space="preserve"> </w:t>
      </w:r>
      <w:r w:rsidR="00F67F8B" w:rsidRPr="00054357">
        <w:rPr>
          <w:rFonts w:ascii="Garamond" w:hAnsi="Garamond" w:cs="Arial"/>
          <w:bCs/>
          <w:iCs/>
          <w:sz w:val="24"/>
          <w:szCs w:val="24"/>
        </w:rPr>
        <w:t>portuario</w:t>
      </w:r>
      <w:r w:rsidRPr="00054357">
        <w:rPr>
          <w:rFonts w:ascii="Garamond" w:hAnsi="Garamond" w:cs="Arial"/>
          <w:bCs/>
          <w:iCs/>
          <w:sz w:val="24"/>
          <w:szCs w:val="24"/>
        </w:rPr>
        <w:t xml:space="preserve"> y aéreo</w:t>
      </w:r>
      <w:r w:rsidR="00F67F8B" w:rsidRPr="00054357">
        <w:rPr>
          <w:rFonts w:ascii="Garamond" w:hAnsi="Garamond" w:cs="Arial"/>
          <w:bCs/>
          <w:iCs/>
          <w:sz w:val="24"/>
          <w:szCs w:val="24"/>
        </w:rPr>
        <w:t>, y proponerlos al Viceministro de Transporte.</w:t>
      </w:r>
    </w:p>
    <w:p w:rsidR="00F67F8B" w:rsidRPr="00054357" w:rsidRDefault="00F67F8B" w:rsidP="003323BB">
      <w:pPr>
        <w:pStyle w:val="Prrafodelista"/>
        <w:rPr>
          <w:rFonts w:ascii="Garamond" w:hAnsi="Garamond" w:cs="Arial"/>
          <w:bCs/>
          <w:iCs/>
          <w:sz w:val="24"/>
          <w:szCs w:val="24"/>
        </w:rPr>
      </w:pPr>
    </w:p>
    <w:p w:rsidR="003323BB" w:rsidRPr="00054357" w:rsidRDefault="003323BB" w:rsidP="00FE0269">
      <w:pPr>
        <w:pStyle w:val="Prrafodelista"/>
        <w:numPr>
          <w:ilvl w:val="0"/>
          <w:numId w:val="238"/>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6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Planificar, analizar y proponer al Viceministro de Transporte la política del Estado en materia de transporte marítimo y portuario.</w:t>
      </w:r>
    </w:p>
    <w:p w:rsidR="0085213B" w:rsidRPr="00054357" w:rsidRDefault="00071D95" w:rsidP="00FE0269">
      <w:pPr>
        <w:pStyle w:val="Prrafodelista1"/>
        <w:numPr>
          <w:ilvl w:val="0"/>
          <w:numId w:val="167"/>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w:t>
      </w:r>
      <w:r w:rsidR="0085213B" w:rsidRPr="00054357">
        <w:rPr>
          <w:rFonts w:ascii="Garamond" w:hAnsi="Garamond" w:cs="Arial"/>
          <w:bCs/>
          <w:iCs/>
          <w:sz w:val="24"/>
          <w:szCs w:val="24"/>
          <w:lang w:val="es-SV"/>
        </w:rPr>
        <w:t xml:space="preserve">ealizar estudios sobre el transporte </w:t>
      </w:r>
      <w:r w:rsidR="00A24A0B">
        <w:rPr>
          <w:rFonts w:ascii="Garamond" w:hAnsi="Garamond" w:cs="Arial"/>
          <w:bCs/>
          <w:iCs/>
          <w:sz w:val="24"/>
          <w:szCs w:val="24"/>
          <w:lang w:val="es-SV"/>
        </w:rPr>
        <w:t xml:space="preserve">terrestre, </w:t>
      </w:r>
      <w:r w:rsidR="0085213B" w:rsidRPr="00054357">
        <w:rPr>
          <w:rFonts w:ascii="Garamond" w:hAnsi="Garamond" w:cs="Arial"/>
          <w:bCs/>
          <w:iCs/>
          <w:sz w:val="24"/>
          <w:szCs w:val="24"/>
          <w:lang w:val="es-SV"/>
        </w:rPr>
        <w:t>marítimo y aéreo con el fin de mejorar y hacer más efectivos dichos servicios.</w:t>
      </w:r>
    </w:p>
    <w:p w:rsidR="00A3494E" w:rsidRDefault="00A24A0B" w:rsidP="00FE0269">
      <w:pPr>
        <w:pStyle w:val="Prrafodelista1"/>
        <w:numPr>
          <w:ilvl w:val="0"/>
          <w:numId w:val="167"/>
        </w:numPr>
        <w:tabs>
          <w:tab w:val="left" w:pos="0"/>
        </w:tabs>
        <w:ind w:left="993" w:hanging="426"/>
        <w:jc w:val="both"/>
        <w:rPr>
          <w:rFonts w:ascii="Garamond" w:hAnsi="Garamond" w:cs="Arial"/>
          <w:bCs/>
          <w:iCs/>
          <w:sz w:val="24"/>
          <w:szCs w:val="24"/>
        </w:rPr>
      </w:pPr>
      <w:r>
        <w:rPr>
          <w:rFonts w:ascii="Garamond" w:hAnsi="Garamond" w:cs="Arial"/>
          <w:bCs/>
          <w:iCs/>
          <w:sz w:val="24"/>
          <w:szCs w:val="24"/>
        </w:rPr>
        <w:t>Todas aquellas que le sean asignadas por el Viceministro de Transporte</w:t>
      </w:r>
      <w:r w:rsidR="00A3494E" w:rsidRPr="00054357">
        <w:rPr>
          <w:rFonts w:ascii="Garamond" w:hAnsi="Garamond" w:cs="Arial"/>
          <w:bCs/>
          <w:iCs/>
          <w:sz w:val="24"/>
          <w:szCs w:val="24"/>
        </w:rPr>
        <w:t>.</w:t>
      </w:r>
    </w:p>
    <w:p w:rsidR="00A24A0B" w:rsidRPr="00054357" w:rsidRDefault="00A24A0B" w:rsidP="00FE0269">
      <w:pPr>
        <w:pStyle w:val="Prrafodelista1"/>
        <w:numPr>
          <w:ilvl w:val="0"/>
          <w:numId w:val="167"/>
        </w:numPr>
        <w:tabs>
          <w:tab w:val="left" w:pos="0"/>
        </w:tabs>
        <w:ind w:left="993" w:hanging="426"/>
        <w:jc w:val="both"/>
        <w:rPr>
          <w:rFonts w:ascii="Garamond" w:hAnsi="Garamond" w:cs="Arial"/>
          <w:bCs/>
          <w:iCs/>
          <w:sz w:val="24"/>
          <w:szCs w:val="24"/>
        </w:rPr>
      </w:pPr>
      <w:r>
        <w:rPr>
          <w:rFonts w:ascii="Garamond" w:hAnsi="Garamond" w:cs="Arial"/>
          <w:bCs/>
          <w:iCs/>
          <w:sz w:val="24"/>
          <w:szCs w:val="24"/>
        </w:rPr>
        <w:t xml:space="preserve">Cumplir en lo aplicable con lo establecido en el titulo sexto del </w:t>
      </w:r>
      <w:r w:rsidR="00205280">
        <w:rPr>
          <w:rFonts w:ascii="Garamond" w:hAnsi="Garamond" w:cs="Arial"/>
          <w:bCs/>
          <w:iCs/>
          <w:sz w:val="24"/>
          <w:szCs w:val="24"/>
        </w:rPr>
        <w:t>Reglamento Interno.</w:t>
      </w:r>
    </w:p>
    <w:p w:rsidR="003323BB" w:rsidRPr="00054357" w:rsidRDefault="003323BB" w:rsidP="00A24A0B">
      <w:pPr>
        <w:pStyle w:val="Prrafodelista1"/>
        <w:tabs>
          <w:tab w:val="left" w:pos="0"/>
        </w:tabs>
        <w:ind w:left="993" w:hanging="426"/>
        <w:jc w:val="both"/>
        <w:rPr>
          <w:rFonts w:ascii="Garamond" w:hAnsi="Garamond" w:cs="Arial"/>
          <w:bCs/>
          <w:iCs/>
          <w:sz w:val="24"/>
          <w:szCs w:val="24"/>
          <w:lang w:val="es-SV"/>
        </w:rPr>
      </w:pPr>
    </w:p>
    <w:p w:rsidR="003323BB" w:rsidRPr="00054357" w:rsidRDefault="003323BB" w:rsidP="00A24A0B">
      <w:pPr>
        <w:spacing w:after="0" w:line="240" w:lineRule="auto"/>
        <w:ind w:left="993" w:hanging="567"/>
        <w:rPr>
          <w:rFonts w:ascii="Garamond" w:hAnsi="Garamond" w:cs="Arial"/>
          <w:b/>
          <w:sz w:val="24"/>
          <w:szCs w:val="24"/>
          <w:lang w:val="es-ES" w:eastAsia="en-US"/>
        </w:rPr>
      </w:pPr>
      <w:r w:rsidRPr="00054357">
        <w:rPr>
          <w:rFonts w:ascii="Garamond" w:hAnsi="Garamond" w:cs="Arial"/>
          <w:b/>
          <w:sz w:val="24"/>
          <w:szCs w:val="24"/>
        </w:rPr>
        <w:br w:type="page"/>
      </w:r>
    </w:p>
    <w:p w:rsidR="003323BB" w:rsidRPr="00054357" w:rsidRDefault="003323BB" w:rsidP="00FE0269">
      <w:pPr>
        <w:pStyle w:val="Prrafodelista"/>
        <w:numPr>
          <w:ilvl w:val="0"/>
          <w:numId w:val="23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F6A01">
      <w:pPr>
        <w:pStyle w:val="Prrafodelista1"/>
        <w:tabs>
          <w:tab w:val="left" w:pos="900"/>
          <w:tab w:val="left" w:pos="2505"/>
          <w:tab w:val="left" w:pos="2700"/>
        </w:tabs>
        <w:ind w:left="0"/>
        <w:jc w:val="center"/>
        <w:rPr>
          <w:rFonts w:ascii="Garamond" w:hAnsi="Garamond" w:cs="Arial"/>
          <w:sz w:val="24"/>
          <w:szCs w:val="24"/>
        </w:rPr>
      </w:pPr>
    </w:p>
    <w:p w:rsidR="0085213B" w:rsidRPr="00054357" w:rsidRDefault="003323BB" w:rsidP="00817E53">
      <w:pPr>
        <w:pStyle w:val="Ttulo4"/>
        <w:shd w:val="clear" w:color="auto" w:fill="D9D9D9" w:themeFill="background1" w:themeFillShade="D9"/>
        <w:ind w:left="709"/>
        <w:jc w:val="center"/>
        <w:rPr>
          <w:rFonts w:ascii="Garamond" w:hAnsi="Garamond" w:cs="Arial"/>
          <w:i w:val="0"/>
          <w:color w:val="auto"/>
          <w:sz w:val="24"/>
          <w:szCs w:val="24"/>
        </w:rPr>
      </w:pPr>
      <w:bookmarkStart w:id="240" w:name="_Toc479249881"/>
      <w:r w:rsidRPr="00054357">
        <w:rPr>
          <w:rFonts w:ascii="Garamond" w:hAnsi="Garamond" w:cs="Arial"/>
          <w:i w:val="0"/>
          <w:color w:val="auto"/>
          <w:sz w:val="24"/>
          <w:szCs w:val="24"/>
        </w:rPr>
        <w:t>1.3.9.</w:t>
      </w:r>
      <w:r w:rsidR="00D86659">
        <w:rPr>
          <w:rFonts w:ascii="Garamond" w:hAnsi="Garamond" w:cs="Arial"/>
          <w:i w:val="0"/>
          <w:color w:val="auto"/>
          <w:sz w:val="24"/>
          <w:szCs w:val="24"/>
        </w:rPr>
        <w:t>2</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EJECUTORA DE PROYECTOS</w:t>
      </w:r>
      <w:bookmarkEnd w:id="240"/>
    </w:p>
    <w:p w:rsidR="0085213B" w:rsidRPr="00054357" w:rsidRDefault="0085213B" w:rsidP="001F6A01">
      <w:pPr>
        <w:pStyle w:val="Prrafodelista1"/>
        <w:tabs>
          <w:tab w:val="left" w:pos="900"/>
          <w:tab w:val="left" w:pos="2505"/>
          <w:tab w:val="left" w:pos="2700"/>
        </w:tabs>
        <w:ind w:left="0"/>
        <w:jc w:val="center"/>
        <w:rPr>
          <w:rFonts w:ascii="Garamond" w:hAnsi="Garamond" w:cs="Arial"/>
          <w:bCs/>
          <w:iCs/>
          <w:sz w:val="24"/>
          <w:szCs w:val="24"/>
        </w:rPr>
      </w:pPr>
    </w:p>
    <w:p w:rsidR="003323BB" w:rsidRPr="00054357" w:rsidRDefault="003323BB" w:rsidP="00FE0269">
      <w:pPr>
        <w:pStyle w:val="Prrafodelista"/>
        <w:numPr>
          <w:ilvl w:val="0"/>
          <w:numId w:val="23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323BB" w:rsidRPr="00054357" w:rsidRDefault="003323BB"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3323BB" w:rsidRPr="00054357" w:rsidTr="00ED6C01">
        <w:tc>
          <w:tcPr>
            <w:tcW w:w="1559" w:type="dxa"/>
          </w:tcPr>
          <w:p w:rsidR="003323BB" w:rsidRPr="00054357" w:rsidRDefault="003323BB" w:rsidP="00ED6C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323BB" w:rsidRPr="00054357" w:rsidRDefault="002B74B6" w:rsidP="00ED6C0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1.3.9 </w:t>
            </w:r>
            <w:r w:rsidR="003323BB" w:rsidRPr="00054357">
              <w:rPr>
                <w:rFonts w:ascii="Garamond" w:hAnsi="Garamond" w:cs="Arial"/>
                <w:bCs/>
                <w:iCs/>
                <w:sz w:val="24"/>
                <w:szCs w:val="24"/>
                <w:lang w:val="es-ES_tradnl"/>
              </w:rPr>
              <w:t>Dirección General de Política y Planificación de Transporte.</w:t>
            </w:r>
          </w:p>
          <w:p w:rsidR="003323BB" w:rsidRPr="00054357" w:rsidRDefault="003323BB" w:rsidP="00ED6C01">
            <w:pPr>
              <w:spacing w:after="0" w:line="240" w:lineRule="auto"/>
              <w:contextualSpacing/>
              <w:jc w:val="both"/>
              <w:rPr>
                <w:rFonts w:ascii="Garamond" w:hAnsi="Garamond" w:cs="Arial"/>
                <w:bCs/>
                <w:iCs/>
                <w:sz w:val="24"/>
                <w:szCs w:val="24"/>
                <w:lang w:val="es-ES_tradnl"/>
              </w:rPr>
            </w:pPr>
          </w:p>
        </w:tc>
      </w:tr>
      <w:tr w:rsidR="003323BB" w:rsidRPr="00054357" w:rsidTr="00ED6C01">
        <w:tc>
          <w:tcPr>
            <w:tcW w:w="1559" w:type="dxa"/>
          </w:tcPr>
          <w:p w:rsidR="003323BB" w:rsidRPr="00054357" w:rsidRDefault="003323BB" w:rsidP="00ED6C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323BB" w:rsidRPr="00054357" w:rsidRDefault="003323BB" w:rsidP="00ED6C0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3323BB" w:rsidRPr="00054357" w:rsidRDefault="003323BB" w:rsidP="003323BB">
      <w:pPr>
        <w:pStyle w:val="Prrafodelista"/>
        <w:spacing w:after="0"/>
        <w:rPr>
          <w:rFonts w:ascii="Garamond" w:hAnsi="Garamond" w:cs="Arial"/>
          <w:b/>
          <w:bCs/>
          <w:iCs/>
          <w:sz w:val="24"/>
          <w:szCs w:val="24"/>
          <w:lang w:val="es-SV"/>
        </w:rPr>
      </w:pPr>
    </w:p>
    <w:p w:rsidR="003323BB" w:rsidRPr="00054357" w:rsidRDefault="003323BB" w:rsidP="00FE0269">
      <w:pPr>
        <w:pStyle w:val="Prrafodelista"/>
        <w:numPr>
          <w:ilvl w:val="0"/>
          <w:numId w:val="23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323BB" w:rsidRPr="00054357" w:rsidRDefault="00692DC8" w:rsidP="003323BB">
      <w:pPr>
        <w:pStyle w:val="Prrafodelista"/>
        <w:rPr>
          <w:rFonts w:ascii="Garamond" w:hAnsi="Garamond" w:cs="Arial"/>
          <w:bCs/>
          <w:iCs/>
          <w:sz w:val="24"/>
          <w:szCs w:val="24"/>
        </w:rPr>
      </w:pPr>
      <w:r w:rsidRPr="00054357">
        <w:rPr>
          <w:rFonts w:ascii="Garamond" w:hAnsi="Garamond" w:cs="Arial"/>
          <w:bCs/>
          <w:iCs/>
          <w:sz w:val="24"/>
          <w:szCs w:val="24"/>
        </w:rPr>
        <w:t>Coordinar</w:t>
      </w:r>
      <w:r w:rsidR="006A7A42" w:rsidRPr="00054357">
        <w:rPr>
          <w:rFonts w:ascii="Garamond" w:hAnsi="Garamond" w:cs="Arial"/>
          <w:bCs/>
          <w:iCs/>
          <w:sz w:val="24"/>
          <w:szCs w:val="24"/>
        </w:rPr>
        <w:t xml:space="preserve"> los proyectos a ser ejecutados por el Viceministerio de Transporte, como también brindar acompañamiento y seguimiento a la ejecución de los contratos de obras, bienes y servicios.</w:t>
      </w:r>
    </w:p>
    <w:p w:rsidR="006A7A42" w:rsidRPr="00054357" w:rsidRDefault="006A7A42" w:rsidP="003323BB">
      <w:pPr>
        <w:pStyle w:val="Prrafodelista"/>
        <w:rPr>
          <w:rFonts w:ascii="Garamond" w:hAnsi="Garamond" w:cs="Arial"/>
          <w:bCs/>
          <w:iCs/>
          <w:sz w:val="24"/>
          <w:szCs w:val="24"/>
        </w:rPr>
      </w:pPr>
    </w:p>
    <w:p w:rsidR="003323BB" w:rsidRPr="00054357" w:rsidRDefault="003323BB" w:rsidP="00FE0269">
      <w:pPr>
        <w:pStyle w:val="Prrafodelista"/>
        <w:numPr>
          <w:ilvl w:val="0"/>
          <w:numId w:val="23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24A0B"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Ejercer las funciones de planificación, coordinación, administración, ejecución, seguimiento y evaluación de los proyectos a ser ejecutados por el VMT;</w:t>
      </w:r>
    </w:p>
    <w:p w:rsidR="0085213B" w:rsidRPr="00054357" w:rsidRDefault="00A24A0B" w:rsidP="00FE0269">
      <w:pPr>
        <w:pStyle w:val="Prrafodelista1"/>
        <w:numPr>
          <w:ilvl w:val="0"/>
          <w:numId w:val="168"/>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B</w:t>
      </w:r>
      <w:r w:rsidR="0085213B" w:rsidRPr="00054357">
        <w:rPr>
          <w:rFonts w:ascii="Garamond" w:hAnsi="Garamond" w:cs="Arial"/>
          <w:bCs/>
          <w:iCs/>
          <w:sz w:val="24"/>
          <w:szCs w:val="24"/>
          <w:lang w:val="es-SV"/>
        </w:rPr>
        <w:t>rindar acompañamiento y dar seguimiento a la ejecución de los contratos de obras, bienes y servicios y autorizar las correspondientes liquidaciones cuando fuere facultado para ello.</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Llevar registros y realizar el seguimiento del avance de las obras que sean de su competencia.</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Articular la ejecución de los proyectos que le sean encomendados con la Gerencia Financiera Institucional (GFI) del MOPTVDU a fin de gestionar el manejo financiero de éstos.</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Ejecutar las actividades y tareas relacionadas con los proyectos en coordinación con las diferentes dependencias del VMT que participan en todo el proceso (presupuesto, pago, contabilidad, rendición de cuentas, etc.).</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Llevar a cabo los procedimientos y sistemas que viabilicen el registro de los compromisos y las transacciones financieras en el momento de su concurrencia.</w:t>
      </w:r>
    </w:p>
    <w:p w:rsidR="0085213B"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Formular y aplicar planes de contingencia para superar problemas durante la ejecución de los proyectos.</w:t>
      </w:r>
    </w:p>
    <w:p w:rsidR="00A24A0B" w:rsidRPr="00054357" w:rsidRDefault="00A24A0B" w:rsidP="00FE0269">
      <w:pPr>
        <w:pStyle w:val="Prrafodelista1"/>
        <w:numPr>
          <w:ilvl w:val="0"/>
          <w:numId w:val="168"/>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Ejecutar y supervisar el plan de ejecución de los proyectos, sus planes operativos anuales, cronogramas de actividades, presupuestos y las reprogramaciones de estos instrumentos, así como sus estados financieros.</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planes de trabajo para la administración y ejecución de los proyectos.</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Verificar que los proyectos se ejecute dentro de los plazos, las normas y las condiciones contractuales.</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Implementación de las actividades correspondientes a cada nivel y fase de los proyectos.</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los informes técnicos de seguimiento vinculados con la ejecución de los proyectos que incluyan indicadores de desempeño, intercambio de experiencias y lecciones aprendidas en el proceso de desarrollo de capacidades.</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Comunicar a la dirección sobre los avances de los proyectos que se encontrare ejecutando el VMT.</w:t>
      </w:r>
    </w:p>
    <w:p w:rsidR="0085213B" w:rsidRPr="00054357" w:rsidRDefault="0085213B" w:rsidP="00FE0269">
      <w:pPr>
        <w:pStyle w:val="Prrafodelista1"/>
        <w:numPr>
          <w:ilvl w:val="0"/>
          <w:numId w:val="16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Mantener las relaciones de rutina de los proyectos con los organismos cooperantes y financiadores.</w:t>
      </w:r>
    </w:p>
    <w:p w:rsidR="003323BB" w:rsidRPr="00205280" w:rsidRDefault="00205280" w:rsidP="00FE0269">
      <w:pPr>
        <w:pStyle w:val="Prrafodelista1"/>
        <w:numPr>
          <w:ilvl w:val="0"/>
          <w:numId w:val="168"/>
        </w:numPr>
        <w:tabs>
          <w:tab w:val="left" w:pos="567"/>
          <w:tab w:val="left" w:pos="993"/>
        </w:tabs>
        <w:ind w:left="993" w:hanging="426"/>
        <w:jc w:val="both"/>
        <w:rPr>
          <w:rFonts w:ascii="Garamond" w:hAnsi="Garamond" w:cs="Arial"/>
          <w:bCs/>
          <w:iCs/>
          <w:sz w:val="24"/>
          <w:szCs w:val="24"/>
        </w:rPr>
      </w:pPr>
      <w:r>
        <w:rPr>
          <w:rFonts w:ascii="Garamond" w:hAnsi="Garamond" w:cs="Arial"/>
          <w:bCs/>
          <w:iCs/>
          <w:sz w:val="24"/>
          <w:szCs w:val="24"/>
        </w:rPr>
        <w:t>Cumplir en lo aplicable con lo establecido en título sexto del Reglamento Interno.</w:t>
      </w:r>
    </w:p>
    <w:p w:rsidR="003323BB" w:rsidRPr="00054357" w:rsidRDefault="003323BB" w:rsidP="003323BB">
      <w:pPr>
        <w:pStyle w:val="Prrafodelista1"/>
        <w:tabs>
          <w:tab w:val="left" w:pos="709"/>
          <w:tab w:val="left" w:pos="993"/>
        </w:tabs>
        <w:jc w:val="both"/>
        <w:rPr>
          <w:rFonts w:ascii="Garamond" w:hAnsi="Garamond" w:cs="Arial"/>
          <w:bCs/>
          <w:iCs/>
          <w:sz w:val="24"/>
          <w:szCs w:val="24"/>
        </w:rPr>
      </w:pPr>
    </w:p>
    <w:p w:rsidR="003323BB" w:rsidRPr="00054357" w:rsidRDefault="003323BB">
      <w:pPr>
        <w:spacing w:after="0" w:line="240" w:lineRule="auto"/>
        <w:rPr>
          <w:rFonts w:ascii="Garamond" w:hAnsi="Garamond" w:cs="Arial"/>
          <w:bCs/>
          <w:iCs/>
          <w:sz w:val="24"/>
          <w:szCs w:val="24"/>
          <w:lang w:val="es-ES" w:eastAsia="en-US"/>
        </w:rPr>
      </w:pPr>
      <w:r w:rsidRPr="00054357">
        <w:rPr>
          <w:rFonts w:ascii="Garamond" w:hAnsi="Garamond" w:cs="Arial"/>
          <w:bCs/>
          <w:iCs/>
          <w:sz w:val="24"/>
          <w:szCs w:val="24"/>
        </w:rPr>
        <w:br w:type="page"/>
      </w:r>
    </w:p>
    <w:p w:rsidR="003323BB" w:rsidRPr="00054357" w:rsidRDefault="003323BB" w:rsidP="00FE0269">
      <w:pPr>
        <w:pStyle w:val="Prrafodelista"/>
        <w:numPr>
          <w:ilvl w:val="0"/>
          <w:numId w:val="240"/>
        </w:numPr>
        <w:spacing w:after="0"/>
        <w:rPr>
          <w:rFonts w:ascii="Garamond" w:hAnsi="Garamond" w:cs="Arial"/>
          <w:b/>
          <w:bCs/>
          <w:iCs/>
          <w:sz w:val="24"/>
          <w:szCs w:val="24"/>
        </w:rPr>
      </w:pPr>
      <w:r w:rsidRPr="00054357">
        <w:rPr>
          <w:rFonts w:ascii="Garamond" w:hAnsi="Garamond" w:cs="Arial"/>
          <w:b/>
          <w:sz w:val="24"/>
          <w:szCs w:val="24"/>
        </w:rPr>
        <w:t xml:space="preserve"> </w:t>
      </w:r>
      <w:r w:rsidRPr="00054357">
        <w:rPr>
          <w:rFonts w:ascii="Garamond" w:hAnsi="Garamond" w:cs="Arial"/>
          <w:b/>
          <w:bCs/>
          <w:iCs/>
          <w:sz w:val="24"/>
          <w:szCs w:val="24"/>
        </w:rPr>
        <w:t>NOMBRE DE LA UNIDAD ORGANIZATIVA</w:t>
      </w:r>
    </w:p>
    <w:p w:rsidR="0085213B" w:rsidRPr="00054357" w:rsidRDefault="003323BB" w:rsidP="00817E53">
      <w:pPr>
        <w:pStyle w:val="Ttulo4"/>
        <w:shd w:val="clear" w:color="auto" w:fill="D9D9D9" w:themeFill="background1" w:themeFillShade="D9"/>
        <w:ind w:left="709"/>
        <w:jc w:val="center"/>
        <w:rPr>
          <w:rFonts w:ascii="Garamond" w:hAnsi="Garamond" w:cs="Arial"/>
          <w:i w:val="0"/>
          <w:color w:val="auto"/>
          <w:sz w:val="24"/>
          <w:szCs w:val="24"/>
        </w:rPr>
      </w:pPr>
      <w:bookmarkStart w:id="241" w:name="_Toc479249882"/>
      <w:r w:rsidRPr="00054357">
        <w:rPr>
          <w:rFonts w:ascii="Garamond" w:hAnsi="Garamond" w:cs="Arial"/>
          <w:i w:val="0"/>
          <w:color w:val="auto"/>
          <w:sz w:val="24"/>
          <w:szCs w:val="24"/>
        </w:rPr>
        <w:t>1.3.9.</w:t>
      </w:r>
      <w:r w:rsidR="00D86659">
        <w:rPr>
          <w:rFonts w:ascii="Garamond" w:hAnsi="Garamond" w:cs="Arial"/>
          <w:i w:val="0"/>
          <w:color w:val="auto"/>
          <w:sz w:val="24"/>
          <w:szCs w:val="24"/>
        </w:rPr>
        <w:t>3</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UNIDAD DE PLANIFICACIÓN</w:t>
      </w:r>
      <w:bookmarkEnd w:id="241"/>
    </w:p>
    <w:p w:rsidR="003323BB" w:rsidRPr="00054357" w:rsidRDefault="003323BB" w:rsidP="001F6A01">
      <w:pPr>
        <w:pStyle w:val="Prrafodelista"/>
        <w:spacing w:after="0"/>
        <w:rPr>
          <w:rFonts w:ascii="Garamond" w:hAnsi="Garamond" w:cs="Arial"/>
          <w:b/>
          <w:bCs/>
          <w:iCs/>
          <w:sz w:val="24"/>
          <w:szCs w:val="24"/>
        </w:rPr>
      </w:pPr>
    </w:p>
    <w:p w:rsidR="003323BB" w:rsidRPr="00054357" w:rsidRDefault="003323BB" w:rsidP="00FE0269">
      <w:pPr>
        <w:pStyle w:val="Prrafodelista"/>
        <w:numPr>
          <w:ilvl w:val="0"/>
          <w:numId w:val="24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323BB" w:rsidRPr="00054357" w:rsidRDefault="003323BB"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3323BB" w:rsidRPr="00054357" w:rsidTr="00ED6C01">
        <w:tc>
          <w:tcPr>
            <w:tcW w:w="1559" w:type="dxa"/>
          </w:tcPr>
          <w:p w:rsidR="003323BB" w:rsidRPr="00054357" w:rsidRDefault="003323BB" w:rsidP="00ED6C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323BB" w:rsidRPr="00054357" w:rsidRDefault="002B74B6" w:rsidP="00ED6C0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1.3.9 </w:t>
            </w:r>
            <w:r w:rsidR="003323BB" w:rsidRPr="00054357">
              <w:rPr>
                <w:rFonts w:ascii="Garamond" w:hAnsi="Garamond" w:cs="Arial"/>
                <w:bCs/>
                <w:iCs/>
                <w:sz w:val="24"/>
                <w:szCs w:val="24"/>
                <w:lang w:val="es-ES_tradnl"/>
              </w:rPr>
              <w:t>Dirección General de Política y Planificación de Transporte.</w:t>
            </w:r>
          </w:p>
          <w:p w:rsidR="003323BB" w:rsidRPr="00054357" w:rsidRDefault="003323BB" w:rsidP="00ED6C01">
            <w:pPr>
              <w:spacing w:after="0" w:line="240" w:lineRule="auto"/>
              <w:contextualSpacing/>
              <w:jc w:val="both"/>
              <w:rPr>
                <w:rFonts w:ascii="Garamond" w:hAnsi="Garamond" w:cs="Arial"/>
                <w:bCs/>
                <w:iCs/>
                <w:sz w:val="24"/>
                <w:szCs w:val="24"/>
                <w:lang w:val="es-ES_tradnl"/>
              </w:rPr>
            </w:pPr>
          </w:p>
        </w:tc>
      </w:tr>
      <w:tr w:rsidR="003323BB" w:rsidRPr="00054357" w:rsidTr="00ED6C01">
        <w:tc>
          <w:tcPr>
            <w:tcW w:w="1559" w:type="dxa"/>
          </w:tcPr>
          <w:p w:rsidR="003323BB" w:rsidRPr="00054357" w:rsidRDefault="003323BB" w:rsidP="00ED6C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323BB" w:rsidRPr="00054357" w:rsidRDefault="003323BB" w:rsidP="00ED6C0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3323BB" w:rsidRPr="00054357" w:rsidRDefault="003323BB" w:rsidP="00FE0269">
      <w:pPr>
        <w:pStyle w:val="Prrafodelista"/>
        <w:numPr>
          <w:ilvl w:val="0"/>
          <w:numId w:val="24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12B1E" w:rsidRDefault="00712B1E" w:rsidP="00692DC8">
      <w:pPr>
        <w:pStyle w:val="Prrafodelista1"/>
        <w:tabs>
          <w:tab w:val="left" w:pos="0"/>
        </w:tabs>
        <w:jc w:val="both"/>
        <w:rPr>
          <w:rFonts w:ascii="Garamond" w:hAnsi="Garamond" w:cs="Arial"/>
          <w:bCs/>
          <w:iCs/>
          <w:sz w:val="24"/>
          <w:szCs w:val="24"/>
        </w:rPr>
      </w:pPr>
      <w:r>
        <w:rPr>
          <w:rFonts w:ascii="Garamond" w:hAnsi="Garamond" w:cs="Arial"/>
          <w:bCs/>
          <w:iCs/>
          <w:sz w:val="24"/>
          <w:szCs w:val="24"/>
        </w:rPr>
        <w:t xml:space="preserve">Elaborar planes de largo, mediano y corto plazo del Viceministerio de Transporte, mediante </w:t>
      </w:r>
      <w:r w:rsidR="001001F9">
        <w:rPr>
          <w:rFonts w:ascii="Garamond" w:hAnsi="Garamond" w:cs="Arial"/>
          <w:bCs/>
          <w:iCs/>
          <w:sz w:val="24"/>
          <w:szCs w:val="24"/>
        </w:rPr>
        <w:t>la aplicaci</w:t>
      </w:r>
      <w:r w:rsidR="00ED432E">
        <w:rPr>
          <w:rFonts w:ascii="Garamond" w:hAnsi="Garamond" w:cs="Arial"/>
          <w:bCs/>
          <w:iCs/>
          <w:sz w:val="24"/>
          <w:szCs w:val="24"/>
        </w:rPr>
        <w:t xml:space="preserve">ón del marco legal y orientaciones estratégicas emanadas de la superioridad, con el fin de </w:t>
      </w:r>
      <w:r w:rsidR="00C72574">
        <w:rPr>
          <w:rFonts w:ascii="Garamond" w:hAnsi="Garamond" w:cs="Arial"/>
          <w:bCs/>
          <w:iCs/>
          <w:sz w:val="24"/>
          <w:szCs w:val="24"/>
        </w:rPr>
        <w:t xml:space="preserve">dar cumplimiento al marco legal vigente y alcanzar un </w:t>
      </w:r>
      <w:r w:rsidR="006061F3">
        <w:rPr>
          <w:rFonts w:ascii="Garamond" w:hAnsi="Garamond" w:cs="Arial"/>
          <w:bCs/>
          <w:iCs/>
          <w:sz w:val="24"/>
          <w:szCs w:val="24"/>
        </w:rPr>
        <w:t>sistema de transporte moderno, inclusivo y amigable al medio ambiente.</w:t>
      </w:r>
    </w:p>
    <w:p w:rsidR="00C27DA7" w:rsidRDefault="00C27DA7" w:rsidP="00692DC8">
      <w:pPr>
        <w:pStyle w:val="Prrafodelista1"/>
        <w:tabs>
          <w:tab w:val="left" w:pos="0"/>
        </w:tabs>
        <w:jc w:val="both"/>
        <w:rPr>
          <w:rFonts w:ascii="Garamond" w:hAnsi="Garamond" w:cs="Arial"/>
          <w:bCs/>
          <w:iCs/>
          <w:sz w:val="24"/>
          <w:szCs w:val="24"/>
          <w:lang w:val="es-SV"/>
        </w:rPr>
      </w:pPr>
    </w:p>
    <w:p w:rsidR="003323BB" w:rsidRPr="00054357" w:rsidRDefault="003323BB" w:rsidP="00FE0269">
      <w:pPr>
        <w:pStyle w:val="Prrafodelista"/>
        <w:numPr>
          <w:ilvl w:val="0"/>
          <w:numId w:val="240"/>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6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Formular las políticas sobre transporte terrestre de acuerdo con la Ley de Transporte Terrestre, Tránsito y Seguridad Vial y el Reglamento General de Transporte Terrestre, basándose en los estudios técnicos correspondientes.</w:t>
      </w:r>
    </w:p>
    <w:p w:rsidR="0085213B" w:rsidRPr="00054357" w:rsidRDefault="0085213B" w:rsidP="00FE0269">
      <w:pPr>
        <w:pStyle w:val="Prrafodelista1"/>
        <w:numPr>
          <w:ilvl w:val="0"/>
          <w:numId w:val="16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los planes de largo, mediado y corto plazo del VMT, de acuerdo con los lineamientos que le dicte el Viceministro de Transporte.</w:t>
      </w:r>
    </w:p>
    <w:p w:rsidR="0085213B" w:rsidRPr="00054357" w:rsidRDefault="0085213B" w:rsidP="00FE0269">
      <w:pPr>
        <w:pStyle w:val="Prrafodelista1"/>
        <w:numPr>
          <w:ilvl w:val="0"/>
          <w:numId w:val="16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Apoyar en el proceso de formulación, control y evaluación del presupuesto del VMT.</w:t>
      </w:r>
    </w:p>
    <w:p w:rsidR="0085213B" w:rsidRPr="00054357" w:rsidRDefault="0085213B" w:rsidP="00FE0269">
      <w:pPr>
        <w:pStyle w:val="Prrafodelista1"/>
        <w:numPr>
          <w:ilvl w:val="0"/>
          <w:numId w:val="16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Control y seguimiento de las estadísticas del movimiento de transporte colectivo público de pasajeros y de carga, especificando por separado las estadísticas de las diferentes tipos de transporte terrestre, recopilando los datos mínimos indispensables que deberán proporcionar los inspectores, la comunidad y la Policía Nacional Civil, a fin de utilizarlos adecuadamente en los estudios técnicos, cuando así lo requieran las autoridades y demás usuarios.</w:t>
      </w:r>
    </w:p>
    <w:p w:rsidR="0085213B" w:rsidRPr="00054357" w:rsidRDefault="0085213B" w:rsidP="00FE0269">
      <w:pPr>
        <w:pStyle w:val="Prrafodelista1"/>
        <w:numPr>
          <w:ilvl w:val="0"/>
          <w:numId w:val="16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Procesar y utilizar la información contenida en documentos, informes de investigación y evaluación, internos y  externos, útiles a las funciones de planificación.</w:t>
      </w:r>
    </w:p>
    <w:p w:rsidR="0085213B" w:rsidRPr="00054357" w:rsidRDefault="0085213B" w:rsidP="00FE0269">
      <w:pPr>
        <w:pStyle w:val="Prrafodelista1"/>
        <w:numPr>
          <w:ilvl w:val="0"/>
          <w:numId w:val="16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Recopilar, procesar y redactar la Memoria Anual de Labores del VMT.</w:t>
      </w:r>
    </w:p>
    <w:p w:rsidR="0085213B" w:rsidRDefault="0085213B" w:rsidP="00FE0269">
      <w:pPr>
        <w:pStyle w:val="Prrafodelista1"/>
        <w:numPr>
          <w:ilvl w:val="0"/>
          <w:numId w:val="169"/>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Mantener una comunicación efectiva con las diferentes direcciones y unidades del VMT.</w:t>
      </w:r>
    </w:p>
    <w:p w:rsidR="0031482D" w:rsidRDefault="007B0C84" w:rsidP="00FE0269">
      <w:pPr>
        <w:pStyle w:val="Prrafodelista1"/>
        <w:numPr>
          <w:ilvl w:val="0"/>
          <w:numId w:val="169"/>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Elaborar la planificación de estudios</w:t>
      </w:r>
      <w:r w:rsidR="002169DE">
        <w:rPr>
          <w:rFonts w:ascii="Garamond" w:hAnsi="Garamond" w:cs="Arial"/>
          <w:bCs/>
          <w:iCs/>
          <w:sz w:val="24"/>
          <w:szCs w:val="24"/>
          <w:lang w:val="es-SV"/>
        </w:rPr>
        <w:t xml:space="preserve"> organizacionales en cada uno de las unidades del viceministerio</w:t>
      </w:r>
    </w:p>
    <w:p w:rsidR="002169DE" w:rsidRDefault="002169DE" w:rsidP="00FE0269">
      <w:pPr>
        <w:pStyle w:val="Prrafodelista1"/>
        <w:numPr>
          <w:ilvl w:val="0"/>
          <w:numId w:val="169"/>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Identificar los proyectos de pre inversión que determinen incidencias en los planes estratégicos relativos a la organización.</w:t>
      </w:r>
    </w:p>
    <w:p w:rsidR="002169DE" w:rsidRDefault="002169DE" w:rsidP="00FE0269">
      <w:pPr>
        <w:pStyle w:val="Prrafodelista1"/>
        <w:numPr>
          <w:ilvl w:val="0"/>
          <w:numId w:val="169"/>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Recopilar, recolectar y procesar información administrativa y estadística para el uso adecuado de la información pública, que propicie el funcionamiento institucional.</w:t>
      </w:r>
    </w:p>
    <w:p w:rsidR="002169DE" w:rsidRDefault="002169DE" w:rsidP="00FE0269">
      <w:pPr>
        <w:pStyle w:val="Prrafodelista1"/>
        <w:numPr>
          <w:ilvl w:val="0"/>
          <w:numId w:val="169"/>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Analizar información relacionada a las modalidades de transporte, a fin de seguir nuevos mecanismos que aseguren el funcionamiento institucional</w:t>
      </w:r>
    </w:p>
    <w:p w:rsidR="002169DE" w:rsidRDefault="00C10210" w:rsidP="00FE0269">
      <w:pPr>
        <w:pStyle w:val="Prrafodelista1"/>
        <w:numPr>
          <w:ilvl w:val="0"/>
          <w:numId w:val="169"/>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Cumplir con el estándar organizacional siguiendo las orientaciones que se dictan en materia de procesos, procedimientos y normativas asociadas para el cumplimiento de la legislación nacional.</w:t>
      </w:r>
    </w:p>
    <w:p w:rsidR="00C10210" w:rsidRPr="00054357" w:rsidRDefault="00C10210" w:rsidP="00FE0269">
      <w:pPr>
        <w:pStyle w:val="Prrafodelista1"/>
        <w:numPr>
          <w:ilvl w:val="0"/>
          <w:numId w:val="169"/>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Elaborar los diseños, normas, manuales y demás instrumentos técnicos  que faciliten la operatividad administrativa del VMT.</w:t>
      </w:r>
    </w:p>
    <w:p w:rsidR="003F0970" w:rsidRPr="003F0970" w:rsidRDefault="00A3494E" w:rsidP="003F0970">
      <w:pPr>
        <w:pStyle w:val="Prrafodelista1"/>
        <w:numPr>
          <w:ilvl w:val="0"/>
          <w:numId w:val="169"/>
        </w:numPr>
        <w:tabs>
          <w:tab w:val="left" w:pos="993"/>
        </w:tabs>
        <w:ind w:left="993" w:hanging="426"/>
        <w:jc w:val="both"/>
        <w:rPr>
          <w:rFonts w:ascii="Garamond" w:hAnsi="Garamond" w:cs="Arial"/>
          <w:b/>
          <w:bCs/>
          <w:iCs/>
          <w:sz w:val="24"/>
          <w:szCs w:val="24"/>
        </w:rPr>
      </w:pPr>
      <w:r w:rsidRPr="003F0970">
        <w:rPr>
          <w:rFonts w:ascii="Garamond" w:hAnsi="Garamond" w:cs="Arial"/>
          <w:bCs/>
          <w:iCs/>
          <w:sz w:val="24"/>
          <w:szCs w:val="24"/>
        </w:rPr>
        <w:t xml:space="preserve">Cumplir </w:t>
      </w:r>
      <w:r w:rsidR="0031482D" w:rsidRPr="003F0970">
        <w:rPr>
          <w:rFonts w:ascii="Garamond" w:hAnsi="Garamond" w:cs="Arial"/>
          <w:bCs/>
          <w:iCs/>
          <w:sz w:val="24"/>
          <w:szCs w:val="24"/>
        </w:rPr>
        <w:t xml:space="preserve">en lo aplicable con </w:t>
      </w:r>
      <w:r w:rsidRPr="003F0970">
        <w:rPr>
          <w:rFonts w:ascii="Garamond" w:hAnsi="Garamond" w:cs="Arial"/>
          <w:bCs/>
          <w:iCs/>
          <w:sz w:val="24"/>
          <w:szCs w:val="24"/>
        </w:rPr>
        <w:t xml:space="preserve">lo establecido en el </w:t>
      </w:r>
      <w:r w:rsidR="00D27402" w:rsidRPr="003F0970">
        <w:rPr>
          <w:rFonts w:ascii="Garamond" w:hAnsi="Garamond" w:cs="Arial"/>
          <w:bCs/>
          <w:iCs/>
          <w:sz w:val="24"/>
          <w:szCs w:val="24"/>
        </w:rPr>
        <w:t xml:space="preserve">título </w:t>
      </w:r>
      <w:r w:rsidR="0031482D" w:rsidRPr="003F0970">
        <w:rPr>
          <w:rFonts w:ascii="Garamond" w:hAnsi="Garamond" w:cs="Arial"/>
          <w:bCs/>
          <w:iCs/>
          <w:sz w:val="24"/>
          <w:szCs w:val="24"/>
        </w:rPr>
        <w:t>sexto</w:t>
      </w:r>
      <w:r w:rsidRPr="003F0970">
        <w:rPr>
          <w:rFonts w:ascii="Garamond" w:hAnsi="Garamond" w:cs="Arial"/>
          <w:bCs/>
          <w:iCs/>
          <w:sz w:val="24"/>
          <w:szCs w:val="24"/>
        </w:rPr>
        <w:t xml:space="preserve"> del Reglamento Interno</w:t>
      </w:r>
      <w:r w:rsidR="00C10210" w:rsidRPr="003F0970">
        <w:rPr>
          <w:rFonts w:ascii="Garamond" w:hAnsi="Garamond" w:cs="Arial"/>
          <w:bCs/>
          <w:iCs/>
          <w:sz w:val="24"/>
          <w:szCs w:val="24"/>
        </w:rPr>
        <w:t>.</w:t>
      </w:r>
      <w:r w:rsidR="0031482D" w:rsidRPr="003F0970">
        <w:rPr>
          <w:rFonts w:ascii="Garamond" w:hAnsi="Garamond" w:cs="Arial"/>
          <w:bCs/>
          <w:iCs/>
          <w:sz w:val="24"/>
          <w:szCs w:val="24"/>
        </w:rPr>
        <w:t xml:space="preserve"> </w:t>
      </w:r>
      <w:r w:rsidRPr="003F0970">
        <w:rPr>
          <w:rFonts w:ascii="Garamond" w:hAnsi="Garamond" w:cs="Arial"/>
          <w:bCs/>
          <w:iCs/>
          <w:sz w:val="24"/>
          <w:szCs w:val="24"/>
        </w:rPr>
        <w:t xml:space="preserve"> </w:t>
      </w:r>
      <w:r w:rsidR="003F0970" w:rsidRPr="003F0970">
        <w:rPr>
          <w:rFonts w:ascii="Garamond" w:hAnsi="Garamond" w:cs="Arial"/>
          <w:b/>
          <w:bCs/>
          <w:iCs/>
          <w:sz w:val="24"/>
          <w:szCs w:val="24"/>
        </w:rPr>
        <w:br w:type="page"/>
      </w:r>
    </w:p>
    <w:p w:rsidR="0031482D" w:rsidRPr="0031482D" w:rsidRDefault="0031482D" w:rsidP="00C10210">
      <w:pPr>
        <w:pStyle w:val="Prrafodelista1"/>
        <w:tabs>
          <w:tab w:val="left" w:pos="993"/>
        </w:tabs>
        <w:ind w:left="993" w:hanging="426"/>
        <w:jc w:val="both"/>
        <w:rPr>
          <w:rFonts w:ascii="Garamond" w:hAnsi="Garamond" w:cs="Arial"/>
          <w:b/>
          <w:bCs/>
          <w:iCs/>
          <w:sz w:val="24"/>
          <w:szCs w:val="24"/>
        </w:rPr>
      </w:pPr>
    </w:p>
    <w:p w:rsidR="00835552" w:rsidRPr="0031482D" w:rsidRDefault="00835552" w:rsidP="00FE0269">
      <w:pPr>
        <w:pStyle w:val="Prrafodelista1"/>
        <w:numPr>
          <w:ilvl w:val="0"/>
          <w:numId w:val="241"/>
        </w:numPr>
        <w:tabs>
          <w:tab w:val="left" w:pos="709"/>
          <w:tab w:val="left" w:pos="993"/>
        </w:tabs>
        <w:jc w:val="both"/>
        <w:rPr>
          <w:rFonts w:ascii="Garamond" w:hAnsi="Garamond" w:cs="Arial"/>
          <w:b/>
          <w:bCs/>
          <w:iCs/>
          <w:sz w:val="24"/>
          <w:szCs w:val="24"/>
        </w:rPr>
      </w:pPr>
      <w:r w:rsidRPr="0031482D">
        <w:rPr>
          <w:rFonts w:ascii="Garamond" w:hAnsi="Garamond" w:cs="Arial"/>
          <w:b/>
          <w:bCs/>
          <w:iCs/>
          <w:sz w:val="24"/>
          <w:szCs w:val="24"/>
        </w:rPr>
        <w:t>NOMBRE DE LA UNIDAD ORGANIZATIVA</w:t>
      </w:r>
    </w:p>
    <w:p w:rsidR="0085213B" w:rsidRPr="00054357" w:rsidRDefault="0085213B" w:rsidP="001F6A01">
      <w:pPr>
        <w:pStyle w:val="Prrafodelista1"/>
        <w:tabs>
          <w:tab w:val="left" w:pos="900"/>
          <w:tab w:val="left" w:pos="2505"/>
          <w:tab w:val="left" w:pos="2700"/>
        </w:tabs>
        <w:ind w:left="0"/>
        <w:jc w:val="center"/>
        <w:rPr>
          <w:rFonts w:ascii="Garamond" w:hAnsi="Garamond" w:cs="Arial"/>
          <w:b/>
          <w:bCs/>
          <w:iCs/>
          <w:sz w:val="24"/>
          <w:szCs w:val="24"/>
          <w:lang w:val="es-SV"/>
        </w:rPr>
      </w:pPr>
    </w:p>
    <w:p w:rsidR="0085213B" w:rsidRPr="00054357" w:rsidRDefault="00835552" w:rsidP="001F6A0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42" w:name="_Toc369614268"/>
      <w:bookmarkStart w:id="243" w:name="_Toc479249883"/>
      <w:r w:rsidRPr="00054357">
        <w:rPr>
          <w:rFonts w:ascii="Garamond" w:hAnsi="Garamond" w:cs="Arial"/>
          <w:color w:val="auto"/>
          <w:sz w:val="24"/>
          <w:szCs w:val="24"/>
        </w:rPr>
        <w:t xml:space="preserve">1.3.10 </w:t>
      </w:r>
      <w:r w:rsidR="0085213B" w:rsidRPr="00054357">
        <w:rPr>
          <w:rFonts w:ascii="Garamond" w:hAnsi="Garamond" w:cs="Arial"/>
          <w:color w:val="auto"/>
          <w:sz w:val="24"/>
          <w:szCs w:val="24"/>
        </w:rPr>
        <w:t>INSPECTORIA GENERAL</w:t>
      </w:r>
      <w:bookmarkEnd w:id="242"/>
      <w:bookmarkEnd w:id="243"/>
    </w:p>
    <w:p w:rsidR="007D0879" w:rsidRPr="00054357" w:rsidRDefault="007E19D0" w:rsidP="008C145D">
      <w:pPr>
        <w:pStyle w:val="Textoindependiente"/>
        <w:tabs>
          <w:tab w:val="left" w:pos="2700"/>
        </w:tabs>
        <w:spacing w:after="0"/>
        <w:jc w:val="center"/>
        <w:rPr>
          <w:rFonts w:ascii="Garamond" w:hAnsi="Garamond" w:cs="Arial"/>
          <w:b/>
          <w:bCs/>
          <w:sz w:val="24"/>
          <w:szCs w:val="24"/>
        </w:rPr>
      </w:pPr>
      <w:bookmarkStart w:id="244" w:name="_Toc387068473"/>
      <w:r w:rsidRPr="00054357">
        <w:rPr>
          <w:rFonts w:ascii="Garamond" w:hAnsi="Garamond" w:cs="Arial"/>
          <w:b/>
          <w:bCs/>
          <w:noProof/>
          <w:sz w:val="24"/>
          <w:szCs w:val="24"/>
          <w:lang w:val="es-SV" w:eastAsia="es-SV"/>
        </w:rPr>
        <w:drawing>
          <wp:anchor distT="0" distB="0" distL="114300" distR="114300" simplePos="0" relativeHeight="251754496" behindDoc="0" locked="0" layoutInCell="1" allowOverlap="1" wp14:anchorId="0D89B032" wp14:editId="76393737">
            <wp:simplePos x="0" y="0"/>
            <wp:positionH relativeFrom="column">
              <wp:posOffset>434975</wp:posOffset>
            </wp:positionH>
            <wp:positionV relativeFrom="paragraph">
              <wp:posOffset>157480</wp:posOffset>
            </wp:positionV>
            <wp:extent cx="5422265" cy="2253615"/>
            <wp:effectExtent l="38100" t="0" r="64135" b="13335"/>
            <wp:wrapThrough wrapText="bothSides">
              <wp:wrapPolygon edited="0">
                <wp:start x="-152" y="0"/>
                <wp:lineTo x="-152" y="21545"/>
                <wp:lineTo x="21780" y="21545"/>
                <wp:lineTo x="21780" y="0"/>
                <wp:lineTo x="-152" y="0"/>
              </wp:wrapPolygon>
            </wp:wrapThrough>
            <wp:docPr id="25" name="Imagen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14:sizeRelH relativeFrom="margin">
              <wp14:pctWidth>0</wp14:pctWidth>
            </wp14:sizeRelH>
            <wp14:sizeRelV relativeFrom="margin">
              <wp14:pctHeight>0</wp14:pctHeight>
            </wp14:sizeRelV>
          </wp:anchor>
        </w:drawing>
      </w:r>
      <w:bookmarkEnd w:id="244"/>
    </w:p>
    <w:p w:rsidR="00835552" w:rsidRPr="00054357" w:rsidRDefault="00835552" w:rsidP="0085213B">
      <w:pPr>
        <w:pStyle w:val="Textoindependiente"/>
        <w:tabs>
          <w:tab w:val="left" w:pos="2700"/>
        </w:tabs>
        <w:spacing w:after="0"/>
        <w:jc w:val="center"/>
        <w:outlineLvl w:val="2"/>
        <w:rPr>
          <w:rFonts w:ascii="Garamond" w:hAnsi="Garamond" w:cs="Arial"/>
          <w:b/>
          <w:bCs/>
          <w:sz w:val="24"/>
          <w:szCs w:val="24"/>
        </w:rPr>
      </w:pPr>
    </w:p>
    <w:p w:rsidR="007D0879" w:rsidRPr="00054357" w:rsidRDefault="007D0879" w:rsidP="007D0879">
      <w:pPr>
        <w:pStyle w:val="Prrafodelista"/>
        <w:spacing w:after="0"/>
        <w:rPr>
          <w:rFonts w:ascii="Garamond" w:hAnsi="Garamond" w:cs="Arial"/>
          <w:b/>
          <w:bCs/>
          <w:iCs/>
          <w:sz w:val="24"/>
          <w:szCs w:val="24"/>
        </w:rPr>
      </w:pPr>
    </w:p>
    <w:p w:rsidR="004C6A5C" w:rsidRDefault="004C6A5C" w:rsidP="008E50B0">
      <w:pPr>
        <w:spacing w:after="0"/>
        <w:rPr>
          <w:rFonts w:ascii="Garamond" w:hAnsi="Garamond" w:cs="Arial"/>
          <w:b/>
          <w:bCs/>
          <w:iCs/>
          <w:sz w:val="24"/>
          <w:szCs w:val="24"/>
        </w:rPr>
      </w:pPr>
    </w:p>
    <w:p w:rsidR="008E50B0" w:rsidRDefault="008E50B0" w:rsidP="008E50B0">
      <w:pPr>
        <w:spacing w:after="0"/>
        <w:rPr>
          <w:rFonts w:ascii="Garamond" w:hAnsi="Garamond" w:cs="Arial"/>
          <w:b/>
          <w:bCs/>
          <w:iCs/>
          <w:sz w:val="24"/>
          <w:szCs w:val="24"/>
        </w:rPr>
      </w:pPr>
    </w:p>
    <w:p w:rsidR="008E50B0" w:rsidRDefault="008E50B0" w:rsidP="008E50B0">
      <w:pPr>
        <w:spacing w:after="0"/>
        <w:rPr>
          <w:rFonts w:ascii="Garamond" w:hAnsi="Garamond" w:cs="Arial"/>
          <w:b/>
          <w:bCs/>
          <w:iCs/>
          <w:sz w:val="24"/>
          <w:szCs w:val="24"/>
        </w:rPr>
      </w:pPr>
    </w:p>
    <w:p w:rsidR="008E50B0" w:rsidRDefault="008E50B0" w:rsidP="008E50B0">
      <w:pPr>
        <w:spacing w:after="0"/>
        <w:rPr>
          <w:rFonts w:ascii="Garamond" w:hAnsi="Garamond" w:cs="Arial"/>
          <w:b/>
          <w:bCs/>
          <w:iCs/>
          <w:sz w:val="24"/>
          <w:szCs w:val="24"/>
        </w:rPr>
      </w:pPr>
    </w:p>
    <w:p w:rsidR="008E50B0" w:rsidRPr="008E50B0" w:rsidRDefault="008E50B0" w:rsidP="008E50B0">
      <w:pPr>
        <w:spacing w:after="0"/>
        <w:rPr>
          <w:rFonts w:ascii="Garamond" w:hAnsi="Garamond" w:cs="Arial"/>
          <w:b/>
          <w:bCs/>
          <w:iCs/>
          <w:sz w:val="24"/>
          <w:szCs w:val="24"/>
        </w:rPr>
      </w:pPr>
    </w:p>
    <w:p w:rsidR="00835552" w:rsidRPr="00054357" w:rsidRDefault="00835552" w:rsidP="00FE0269">
      <w:pPr>
        <w:pStyle w:val="Prrafodelista"/>
        <w:numPr>
          <w:ilvl w:val="0"/>
          <w:numId w:val="24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35552" w:rsidRPr="00054357" w:rsidRDefault="00835552" w:rsidP="00CB0895">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835552" w:rsidRPr="00054357" w:rsidTr="00ED6C01">
        <w:tc>
          <w:tcPr>
            <w:tcW w:w="1559" w:type="dxa"/>
          </w:tcPr>
          <w:p w:rsidR="00835552" w:rsidRPr="00054357" w:rsidRDefault="00835552" w:rsidP="00CB089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835552" w:rsidRPr="00054357" w:rsidRDefault="002B74B6" w:rsidP="00CB0895">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1E273D">
              <w:rPr>
                <w:rFonts w:ascii="Garamond" w:hAnsi="Garamond" w:cs="Arial"/>
                <w:bCs/>
                <w:iCs/>
                <w:sz w:val="24"/>
                <w:szCs w:val="24"/>
                <w:lang w:val="es-ES_tradnl"/>
              </w:rPr>
              <w:t xml:space="preserve">Despacho </w:t>
            </w:r>
            <w:r w:rsidR="00835552" w:rsidRPr="00054357">
              <w:rPr>
                <w:rFonts w:ascii="Garamond" w:hAnsi="Garamond" w:cs="Arial"/>
                <w:bCs/>
                <w:iCs/>
                <w:sz w:val="24"/>
                <w:szCs w:val="24"/>
                <w:lang w:val="es-ES_tradnl"/>
              </w:rPr>
              <w:t>Viceministro de Transporte.</w:t>
            </w:r>
          </w:p>
          <w:p w:rsidR="00835552" w:rsidRPr="00054357" w:rsidRDefault="00835552" w:rsidP="00CB0895">
            <w:pPr>
              <w:spacing w:after="0" w:line="240" w:lineRule="auto"/>
              <w:contextualSpacing/>
              <w:jc w:val="both"/>
              <w:rPr>
                <w:rFonts w:ascii="Garamond" w:hAnsi="Garamond" w:cs="Arial"/>
                <w:bCs/>
                <w:iCs/>
                <w:sz w:val="24"/>
                <w:szCs w:val="24"/>
                <w:lang w:val="es-ES_tradnl"/>
              </w:rPr>
            </w:pPr>
          </w:p>
        </w:tc>
      </w:tr>
      <w:tr w:rsidR="00835552" w:rsidRPr="00054357" w:rsidTr="00ED6C01">
        <w:tc>
          <w:tcPr>
            <w:tcW w:w="1559" w:type="dxa"/>
          </w:tcPr>
          <w:p w:rsidR="00835552" w:rsidRPr="00054357" w:rsidRDefault="00835552" w:rsidP="00CB0895">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35552" w:rsidRPr="00CB0895" w:rsidRDefault="00CB0895" w:rsidP="00CB0895">
            <w:pPr>
              <w:tabs>
                <w:tab w:val="num" w:pos="325"/>
              </w:tabs>
              <w:spacing w:after="0" w:line="240" w:lineRule="auto"/>
              <w:rPr>
                <w:rFonts w:ascii="Garamond" w:hAnsi="Garamond" w:cs="Arial"/>
                <w:bCs/>
                <w:iCs/>
                <w:sz w:val="24"/>
                <w:szCs w:val="24"/>
              </w:rPr>
            </w:pPr>
            <w:r>
              <w:rPr>
                <w:rFonts w:ascii="Garamond" w:hAnsi="Garamond" w:cs="Arial"/>
                <w:bCs/>
                <w:iCs/>
                <w:sz w:val="24"/>
                <w:szCs w:val="24"/>
              </w:rPr>
              <w:t xml:space="preserve">1.3.10.1 </w:t>
            </w:r>
            <w:r w:rsidR="00835552" w:rsidRPr="00CB0895">
              <w:rPr>
                <w:rFonts w:ascii="Garamond" w:hAnsi="Garamond" w:cs="Arial"/>
                <w:bCs/>
                <w:iCs/>
                <w:sz w:val="24"/>
                <w:szCs w:val="24"/>
              </w:rPr>
              <w:t xml:space="preserve">Unidad </w:t>
            </w:r>
            <w:r w:rsidR="00835552" w:rsidRPr="00CB0895">
              <w:rPr>
                <w:rFonts w:ascii="Garamond" w:hAnsi="Garamond" w:cs="Arial"/>
                <w:sz w:val="24"/>
                <w:szCs w:val="24"/>
              </w:rPr>
              <w:t xml:space="preserve">de Quejas y Denuncias; </w:t>
            </w:r>
          </w:p>
          <w:p w:rsidR="00835552" w:rsidRDefault="00CB0895" w:rsidP="00CB0895">
            <w:pPr>
              <w:spacing w:after="0" w:line="240" w:lineRule="auto"/>
              <w:rPr>
                <w:rFonts w:ascii="Garamond" w:hAnsi="Garamond" w:cs="Arial"/>
                <w:sz w:val="24"/>
                <w:szCs w:val="24"/>
              </w:rPr>
            </w:pPr>
            <w:r>
              <w:rPr>
                <w:rFonts w:ascii="Garamond" w:hAnsi="Garamond" w:cs="Arial"/>
                <w:bCs/>
                <w:iCs/>
                <w:sz w:val="24"/>
                <w:szCs w:val="24"/>
              </w:rPr>
              <w:t xml:space="preserve">1.3.10.2 </w:t>
            </w:r>
            <w:r w:rsidR="00835552" w:rsidRPr="00CB0895">
              <w:rPr>
                <w:rFonts w:ascii="Garamond" w:hAnsi="Garamond" w:cs="Arial"/>
                <w:bCs/>
                <w:iCs/>
                <w:sz w:val="24"/>
                <w:szCs w:val="24"/>
              </w:rPr>
              <w:t xml:space="preserve">Unidad </w:t>
            </w:r>
            <w:r w:rsidR="00835552" w:rsidRPr="00CB0895">
              <w:rPr>
                <w:rFonts w:ascii="Garamond" w:hAnsi="Garamond" w:cs="Arial"/>
                <w:sz w:val="24"/>
                <w:szCs w:val="24"/>
              </w:rPr>
              <w:t xml:space="preserve">de </w:t>
            </w:r>
            <w:r w:rsidR="007E19D0">
              <w:rPr>
                <w:rFonts w:ascii="Garamond" w:hAnsi="Garamond" w:cs="Arial"/>
                <w:sz w:val="24"/>
                <w:szCs w:val="24"/>
              </w:rPr>
              <w:t>Centro de Control</w:t>
            </w:r>
            <w:r w:rsidR="00835552" w:rsidRPr="00CB0895">
              <w:rPr>
                <w:rFonts w:ascii="Garamond" w:hAnsi="Garamond" w:cs="Arial"/>
                <w:sz w:val="24"/>
                <w:szCs w:val="24"/>
              </w:rPr>
              <w:t xml:space="preserve">; </w:t>
            </w:r>
          </w:p>
          <w:p w:rsidR="007E19D0" w:rsidRPr="00CB0895" w:rsidRDefault="007E19D0" w:rsidP="00CB0895">
            <w:pPr>
              <w:spacing w:after="0" w:line="240" w:lineRule="auto"/>
              <w:rPr>
                <w:rFonts w:ascii="Garamond" w:hAnsi="Garamond" w:cs="Arial"/>
                <w:bCs/>
                <w:iCs/>
                <w:sz w:val="24"/>
                <w:szCs w:val="24"/>
              </w:rPr>
            </w:pPr>
            <w:r>
              <w:rPr>
                <w:rFonts w:ascii="Garamond" w:hAnsi="Garamond" w:cs="Arial"/>
                <w:sz w:val="24"/>
                <w:szCs w:val="24"/>
              </w:rPr>
              <w:t>1.3.10.3 Unidad de Control y Seguimiento de Transporte, Tránsito y Carga.</w:t>
            </w:r>
          </w:p>
          <w:p w:rsidR="00835552" w:rsidRPr="00CB0895" w:rsidRDefault="00CB0895" w:rsidP="00CB0895">
            <w:pPr>
              <w:spacing w:after="0" w:line="240" w:lineRule="auto"/>
              <w:rPr>
                <w:rFonts w:ascii="Garamond" w:hAnsi="Garamond" w:cs="Arial"/>
                <w:bCs/>
                <w:iCs/>
                <w:sz w:val="24"/>
                <w:szCs w:val="24"/>
              </w:rPr>
            </w:pPr>
            <w:r>
              <w:rPr>
                <w:rFonts w:ascii="Garamond" w:hAnsi="Garamond" w:cs="Arial"/>
                <w:sz w:val="24"/>
                <w:szCs w:val="24"/>
              </w:rPr>
              <w:t>1.3.10.</w:t>
            </w:r>
            <w:r w:rsidR="00207646">
              <w:rPr>
                <w:rFonts w:ascii="Garamond" w:hAnsi="Garamond" w:cs="Arial"/>
                <w:sz w:val="24"/>
                <w:szCs w:val="24"/>
              </w:rPr>
              <w:t>4</w:t>
            </w:r>
            <w:r>
              <w:rPr>
                <w:rFonts w:ascii="Garamond" w:hAnsi="Garamond" w:cs="Arial"/>
                <w:sz w:val="24"/>
                <w:szCs w:val="24"/>
              </w:rPr>
              <w:t xml:space="preserve"> </w:t>
            </w:r>
            <w:r w:rsidR="00835552" w:rsidRPr="00CB0895">
              <w:rPr>
                <w:rFonts w:ascii="Garamond" w:hAnsi="Garamond" w:cs="Arial"/>
                <w:sz w:val="24"/>
                <w:szCs w:val="24"/>
              </w:rPr>
              <w:t>Sub</w:t>
            </w:r>
            <w:r w:rsidR="004C6A5C">
              <w:rPr>
                <w:rFonts w:ascii="Garamond" w:hAnsi="Garamond" w:cs="Arial"/>
                <w:sz w:val="24"/>
                <w:szCs w:val="24"/>
              </w:rPr>
              <w:t>-</w:t>
            </w:r>
            <w:r w:rsidR="00835552" w:rsidRPr="00CB0895">
              <w:rPr>
                <w:rFonts w:ascii="Garamond" w:hAnsi="Garamond" w:cs="Arial"/>
                <w:sz w:val="24"/>
                <w:szCs w:val="24"/>
              </w:rPr>
              <w:t xml:space="preserve">inspectoría de Transporte Terrestre;  </w:t>
            </w:r>
          </w:p>
          <w:p w:rsidR="00835552" w:rsidRDefault="00CB0895" w:rsidP="00CB0895">
            <w:pPr>
              <w:spacing w:after="0" w:line="240" w:lineRule="auto"/>
              <w:rPr>
                <w:rFonts w:ascii="Garamond" w:hAnsi="Garamond" w:cs="Arial"/>
                <w:sz w:val="24"/>
                <w:szCs w:val="24"/>
              </w:rPr>
            </w:pPr>
            <w:r>
              <w:rPr>
                <w:rFonts w:ascii="Garamond" w:hAnsi="Garamond" w:cs="Arial"/>
                <w:sz w:val="24"/>
                <w:szCs w:val="24"/>
              </w:rPr>
              <w:t>1.3.10.</w:t>
            </w:r>
            <w:r w:rsidR="00207646">
              <w:rPr>
                <w:rFonts w:ascii="Garamond" w:hAnsi="Garamond" w:cs="Arial"/>
                <w:sz w:val="24"/>
                <w:szCs w:val="24"/>
              </w:rPr>
              <w:t>5</w:t>
            </w:r>
            <w:r>
              <w:rPr>
                <w:rFonts w:ascii="Garamond" w:hAnsi="Garamond" w:cs="Arial"/>
                <w:sz w:val="24"/>
                <w:szCs w:val="24"/>
              </w:rPr>
              <w:t xml:space="preserve"> </w:t>
            </w:r>
            <w:r w:rsidR="00835552" w:rsidRPr="00CB0895">
              <w:rPr>
                <w:rFonts w:ascii="Garamond" w:hAnsi="Garamond" w:cs="Arial"/>
                <w:sz w:val="24"/>
                <w:szCs w:val="24"/>
              </w:rPr>
              <w:t>Sub</w:t>
            </w:r>
            <w:r w:rsidR="004C6A5C">
              <w:rPr>
                <w:rFonts w:ascii="Garamond" w:hAnsi="Garamond" w:cs="Arial"/>
                <w:sz w:val="24"/>
                <w:szCs w:val="24"/>
              </w:rPr>
              <w:t>-</w:t>
            </w:r>
            <w:r w:rsidR="00835552" w:rsidRPr="00CB0895">
              <w:rPr>
                <w:rFonts w:ascii="Garamond" w:hAnsi="Garamond" w:cs="Arial"/>
                <w:sz w:val="24"/>
                <w:szCs w:val="24"/>
              </w:rPr>
              <w:t>inspectoría de Tránsito.</w:t>
            </w:r>
          </w:p>
          <w:p w:rsidR="000F637D" w:rsidRPr="00E97978" w:rsidRDefault="000F637D" w:rsidP="00207646">
            <w:pPr>
              <w:spacing w:after="0" w:line="240" w:lineRule="auto"/>
              <w:rPr>
                <w:rFonts w:ascii="Garamond" w:hAnsi="Garamond" w:cs="Arial"/>
                <w:sz w:val="24"/>
                <w:szCs w:val="24"/>
              </w:rPr>
            </w:pPr>
            <w:r>
              <w:rPr>
                <w:rFonts w:ascii="Garamond" w:hAnsi="Garamond" w:cs="Arial"/>
                <w:sz w:val="24"/>
                <w:szCs w:val="24"/>
              </w:rPr>
              <w:t>1.3.10.</w:t>
            </w:r>
            <w:r w:rsidR="00207646">
              <w:rPr>
                <w:rFonts w:ascii="Garamond" w:hAnsi="Garamond" w:cs="Arial"/>
                <w:sz w:val="24"/>
                <w:szCs w:val="24"/>
              </w:rPr>
              <w:t>6</w:t>
            </w:r>
            <w:r>
              <w:rPr>
                <w:rFonts w:ascii="Garamond" w:hAnsi="Garamond" w:cs="Arial"/>
                <w:sz w:val="24"/>
                <w:szCs w:val="24"/>
              </w:rPr>
              <w:t xml:space="preserve"> Sub</w:t>
            </w:r>
            <w:r w:rsidR="004C6A5C">
              <w:rPr>
                <w:rFonts w:ascii="Garamond" w:hAnsi="Garamond" w:cs="Arial"/>
                <w:sz w:val="24"/>
                <w:szCs w:val="24"/>
              </w:rPr>
              <w:t>-inspectoría</w:t>
            </w:r>
            <w:r>
              <w:rPr>
                <w:rFonts w:ascii="Garamond" w:hAnsi="Garamond" w:cs="Arial"/>
                <w:sz w:val="24"/>
                <w:szCs w:val="24"/>
              </w:rPr>
              <w:t xml:space="preserve"> de Transporte de Carga</w:t>
            </w:r>
          </w:p>
        </w:tc>
      </w:tr>
    </w:tbl>
    <w:p w:rsidR="00835552" w:rsidRPr="00054357" w:rsidRDefault="00835552" w:rsidP="00CB0895">
      <w:pPr>
        <w:pStyle w:val="Prrafodelista"/>
        <w:spacing w:after="0"/>
        <w:rPr>
          <w:rFonts w:ascii="Garamond" w:hAnsi="Garamond" w:cs="Arial"/>
          <w:b/>
          <w:bCs/>
          <w:iCs/>
          <w:sz w:val="24"/>
          <w:szCs w:val="24"/>
          <w:lang w:val="es-SV"/>
        </w:rPr>
      </w:pPr>
    </w:p>
    <w:p w:rsidR="00835552" w:rsidRPr="00054357" w:rsidRDefault="00835552" w:rsidP="00FE0269">
      <w:pPr>
        <w:pStyle w:val="Prrafodelista"/>
        <w:numPr>
          <w:ilvl w:val="0"/>
          <w:numId w:val="24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35552" w:rsidRPr="00054357" w:rsidRDefault="00835552" w:rsidP="00835552">
      <w:pPr>
        <w:pStyle w:val="Prrafodelista"/>
        <w:rPr>
          <w:rFonts w:ascii="Garamond" w:hAnsi="Garamond" w:cs="Arial"/>
          <w:b/>
          <w:bCs/>
          <w:iCs/>
          <w:sz w:val="24"/>
          <w:szCs w:val="24"/>
          <w:lang w:val="es-SV"/>
        </w:rPr>
      </w:pPr>
      <w:r w:rsidRPr="00054357">
        <w:rPr>
          <w:rFonts w:ascii="Garamond" w:hAnsi="Garamond" w:cs="Arial"/>
          <w:sz w:val="24"/>
          <w:szCs w:val="24"/>
        </w:rPr>
        <w:t>Controlar, supervisar y dar seguimiento a la prestación del servicio público de transporte terrestre y tránsito en sus distintas modalidades, de conformidad con las leyes, reglamentos respectivos y demás directrices que expresamente le determine el viceministro o viceministra del ramo.</w:t>
      </w:r>
    </w:p>
    <w:p w:rsidR="00835552" w:rsidRPr="00054357" w:rsidRDefault="00835552" w:rsidP="00835552">
      <w:pPr>
        <w:pStyle w:val="Prrafodelista"/>
        <w:rPr>
          <w:rFonts w:ascii="Garamond" w:hAnsi="Garamond" w:cs="Arial"/>
          <w:b/>
          <w:bCs/>
          <w:iCs/>
          <w:sz w:val="24"/>
          <w:szCs w:val="24"/>
          <w:lang w:val="es-SV"/>
        </w:rPr>
      </w:pPr>
    </w:p>
    <w:p w:rsidR="00835552" w:rsidRDefault="00835552" w:rsidP="00FE0269">
      <w:pPr>
        <w:pStyle w:val="Prrafodelista"/>
        <w:numPr>
          <w:ilvl w:val="0"/>
          <w:numId w:val="241"/>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D4F52" w:rsidRPr="00054357" w:rsidRDefault="008D4F52" w:rsidP="008D4F52">
      <w:pPr>
        <w:pStyle w:val="Prrafodelista"/>
        <w:spacing w:after="0"/>
        <w:rPr>
          <w:rFonts w:ascii="Garamond" w:hAnsi="Garamond" w:cs="Arial"/>
          <w:b/>
          <w:bCs/>
          <w:iCs/>
          <w:sz w:val="24"/>
          <w:szCs w:val="24"/>
        </w:rPr>
      </w:pP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Recibir y procesar las quejas, denuncias y comunicaciones de instituciones públicas o privadas, así como de particulares, relativas al funcionamiento de los servicios públicos de transporte terrestre y sobre el comportamiento vial del transporte de carga.</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Ejercer supervisión en forma aleatoria en la ejecución de los planes operativos autorizados por la Dirección General de Transporte Terrestre para cada una de las rutas.</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Ejercer supervisión en la ejecución de los planes operativos de la Dirección General de Tránsito.</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Ejercer supervisión en la ejecución de los planes operativos de la Dirección General de Transporte de Carga.</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Requerir información y documentación a los concesionarios y permisionarios del transporte colectivo, selectivo y unitario de pasajeros y de transito relacionados con la prestación del servicio público de transporte.</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Verificar el cumplimiento de lo plasmado en la normativa legal en lo que le corresponda, así como lo fijado en los términos contractuales de las concesiones y autorizaciones a terceros y que presten el servicio público de transporte en cualquiera de sus modalidades.</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Brindar apoyo operativo en los diferentes procesos que al respecto le requieran las distintas direcciones y unidades del VMT.</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Realizar inspecciones, verificar procesos, dar y gestionar apoyo a los diferentes planes que se ejecuten para la erradicación de la competencia desleal e ilegal en el transporte colectivo y selectivo de pasajeros, todo de conformidad con la planificación oportunamente aprobada por el viceministro o viceministra de transporte.</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Diseñar y ejecutar las diferentes herramientas de supervisión y control del servicio público de transporte, y de transito utilizando la tecnología adecuada para mejorar dichos procesos.</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Elaborar los informes y recomendaciones que amerite su actividad inspectora y de control, que coadyuven a mejorar el servicio público de transporte terrestre, y el desplazamiento seguro del transporte de carga y transporte particular, así como aquellos otros que expresamente le requiera el viceministro o viceministra de transporte.</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Implementar y programar planes de emergencia dentro de las políticas establecidas, para atender a la población en situaciones especiales.</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La Inspectoría General deberá diseñar la planificación respectiva, la cual, previa ejecución, deberá someter al conocimiento y aprobación del viceministro o viceministra de transporte, debiendo considerar especialmente en dicha planificación, la supervisión de aquellas rutas en las que la prestación del servicio público sea prestado por diversos concesionarios.</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Apoyar a las oficinas regionales del VMT para ejercer el control y supervisión de los servicios prestados.</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 xml:space="preserve">Dar cumplimiento en lo aplicable a las normas establecidas en la Ley de Transporte Terrestre, Tránsito y Seguridad Vial, Ley especial de Transporte de Carga por Carretera y sus respectivos reglamentos, así como cualquier otra legislación que vincule al Viceministerio. </w:t>
      </w:r>
    </w:p>
    <w:p w:rsidR="00DF19DE" w:rsidRPr="00DF19DE" w:rsidRDefault="00DF19DE" w:rsidP="00FE0269">
      <w:pPr>
        <w:pStyle w:val="Prrafodelista1"/>
        <w:numPr>
          <w:ilvl w:val="0"/>
          <w:numId w:val="170"/>
        </w:numPr>
        <w:tabs>
          <w:tab w:val="left" w:pos="709"/>
          <w:tab w:val="left" w:pos="993"/>
        </w:tabs>
        <w:ind w:left="993" w:hanging="426"/>
        <w:jc w:val="both"/>
        <w:rPr>
          <w:rFonts w:ascii="Garamond" w:hAnsi="Garamond" w:cs="Arial"/>
          <w:bCs/>
          <w:iCs/>
          <w:sz w:val="24"/>
          <w:szCs w:val="24"/>
        </w:rPr>
      </w:pPr>
      <w:r w:rsidRPr="00DF19DE">
        <w:rPr>
          <w:rFonts w:ascii="Garamond" w:hAnsi="Garamond" w:cs="Arial"/>
          <w:bCs/>
          <w:iCs/>
          <w:sz w:val="24"/>
          <w:szCs w:val="24"/>
        </w:rPr>
        <w:t>Atender el llamado del titular de la Institución cuando sea requerido;</w:t>
      </w:r>
    </w:p>
    <w:p w:rsidR="00F5163B" w:rsidRPr="00054357" w:rsidRDefault="00A3494E" w:rsidP="00FE0269">
      <w:pPr>
        <w:pStyle w:val="Prrafodelista1"/>
        <w:numPr>
          <w:ilvl w:val="0"/>
          <w:numId w:val="170"/>
        </w:numPr>
        <w:tabs>
          <w:tab w:val="left" w:pos="709"/>
          <w:tab w:val="left" w:pos="993"/>
        </w:tabs>
        <w:ind w:left="993" w:hanging="426"/>
        <w:jc w:val="both"/>
        <w:rPr>
          <w:rFonts w:ascii="Garamond" w:hAnsi="Garamond" w:cs="Arial"/>
          <w:sz w:val="24"/>
          <w:szCs w:val="24"/>
          <w:lang w:val="es-SV"/>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F5163B" w:rsidRPr="00054357" w:rsidRDefault="00F5163B" w:rsidP="00F5163B">
      <w:pPr>
        <w:pStyle w:val="Prrafodelista1"/>
        <w:tabs>
          <w:tab w:val="left" w:pos="709"/>
          <w:tab w:val="left" w:pos="993"/>
        </w:tabs>
        <w:jc w:val="both"/>
        <w:rPr>
          <w:rFonts w:ascii="Garamond" w:hAnsi="Garamond" w:cs="Arial"/>
          <w:bCs/>
          <w:iCs/>
          <w:sz w:val="24"/>
          <w:szCs w:val="24"/>
        </w:rPr>
      </w:pPr>
    </w:p>
    <w:p w:rsidR="00F5163B" w:rsidRPr="00054357" w:rsidRDefault="00F5163B" w:rsidP="00F5163B">
      <w:pPr>
        <w:pStyle w:val="Prrafodelista1"/>
        <w:tabs>
          <w:tab w:val="left" w:pos="709"/>
          <w:tab w:val="left" w:pos="993"/>
        </w:tabs>
        <w:jc w:val="both"/>
        <w:rPr>
          <w:rFonts w:ascii="Garamond" w:hAnsi="Garamond" w:cs="Arial"/>
          <w:bCs/>
          <w:iCs/>
          <w:sz w:val="24"/>
          <w:szCs w:val="24"/>
        </w:rPr>
      </w:pPr>
    </w:p>
    <w:p w:rsidR="00F5163B" w:rsidRPr="00054357" w:rsidRDefault="00F5163B">
      <w:pPr>
        <w:spacing w:after="0" w:line="240" w:lineRule="auto"/>
        <w:rPr>
          <w:rFonts w:ascii="Garamond" w:hAnsi="Garamond" w:cs="Arial"/>
          <w:bCs/>
          <w:iCs/>
          <w:sz w:val="24"/>
          <w:szCs w:val="24"/>
          <w:lang w:val="es-ES" w:eastAsia="en-US"/>
        </w:rPr>
      </w:pPr>
      <w:r w:rsidRPr="00054357">
        <w:rPr>
          <w:rFonts w:ascii="Garamond" w:hAnsi="Garamond" w:cs="Arial"/>
          <w:bCs/>
          <w:iCs/>
          <w:sz w:val="24"/>
          <w:szCs w:val="24"/>
        </w:rPr>
        <w:br w:type="page"/>
      </w:r>
    </w:p>
    <w:p w:rsidR="00F24C16" w:rsidRPr="00054357" w:rsidRDefault="00F5163B" w:rsidP="00FE0269">
      <w:pPr>
        <w:pStyle w:val="Prrafodelista"/>
        <w:numPr>
          <w:ilvl w:val="0"/>
          <w:numId w:val="242"/>
        </w:numPr>
        <w:spacing w:after="0"/>
        <w:rPr>
          <w:rFonts w:ascii="Garamond" w:hAnsi="Garamond" w:cs="Arial"/>
          <w:b/>
          <w:bCs/>
          <w:iCs/>
          <w:sz w:val="24"/>
          <w:szCs w:val="24"/>
        </w:rPr>
      </w:pPr>
      <w:r w:rsidRPr="00054357">
        <w:rPr>
          <w:rFonts w:ascii="Garamond" w:hAnsi="Garamond" w:cs="Arial"/>
          <w:b/>
          <w:sz w:val="24"/>
          <w:szCs w:val="24"/>
          <w:lang w:val="es-SV"/>
        </w:rPr>
        <w:t xml:space="preserve"> </w:t>
      </w:r>
      <w:r w:rsidR="00F24C16" w:rsidRPr="00054357">
        <w:rPr>
          <w:rFonts w:ascii="Garamond" w:hAnsi="Garamond" w:cs="Arial"/>
          <w:b/>
          <w:bCs/>
          <w:iCs/>
          <w:sz w:val="24"/>
          <w:szCs w:val="24"/>
        </w:rPr>
        <w:t>NOMBRE DE LA UNIDAD ORGANIZATIVA</w:t>
      </w:r>
    </w:p>
    <w:p w:rsidR="0085213B" w:rsidRPr="00054357" w:rsidRDefault="0085213B" w:rsidP="001F6A01">
      <w:pPr>
        <w:pStyle w:val="Prrafodelista1"/>
        <w:tabs>
          <w:tab w:val="left" w:pos="709"/>
          <w:tab w:val="left" w:pos="993"/>
        </w:tabs>
        <w:jc w:val="both"/>
        <w:rPr>
          <w:rFonts w:ascii="Garamond" w:hAnsi="Garamond" w:cs="Arial"/>
          <w:b/>
          <w:sz w:val="24"/>
          <w:szCs w:val="24"/>
          <w:lang w:val="es-SV"/>
        </w:rPr>
      </w:pPr>
    </w:p>
    <w:p w:rsidR="0085213B" w:rsidRPr="00054357" w:rsidRDefault="00F24C16" w:rsidP="00817E53">
      <w:pPr>
        <w:pStyle w:val="Ttulo4"/>
        <w:shd w:val="clear" w:color="auto" w:fill="D9D9D9" w:themeFill="background1" w:themeFillShade="D9"/>
        <w:ind w:left="709"/>
        <w:jc w:val="center"/>
        <w:rPr>
          <w:rFonts w:ascii="Garamond" w:hAnsi="Garamond" w:cs="Arial"/>
          <w:i w:val="0"/>
          <w:color w:val="auto"/>
          <w:sz w:val="24"/>
          <w:szCs w:val="24"/>
        </w:rPr>
      </w:pPr>
      <w:bookmarkStart w:id="245" w:name="_Toc479249884"/>
      <w:r w:rsidRPr="00054357">
        <w:rPr>
          <w:rFonts w:ascii="Garamond" w:hAnsi="Garamond" w:cs="Arial"/>
          <w:i w:val="0"/>
          <w:color w:val="auto"/>
          <w:sz w:val="24"/>
          <w:szCs w:val="24"/>
        </w:rPr>
        <w:t xml:space="preserve">1.3.10.1 </w:t>
      </w:r>
      <w:r w:rsidR="0085213B" w:rsidRPr="00054357">
        <w:rPr>
          <w:rFonts w:ascii="Garamond" w:hAnsi="Garamond" w:cs="Arial"/>
          <w:i w:val="0"/>
          <w:color w:val="auto"/>
          <w:sz w:val="24"/>
          <w:szCs w:val="24"/>
        </w:rPr>
        <w:t>UNIDAD DE QUEJAS Y DENUNCIAS</w:t>
      </w:r>
      <w:bookmarkEnd w:id="245"/>
    </w:p>
    <w:p w:rsidR="00F24C16" w:rsidRPr="00054357" w:rsidRDefault="00F24C16" w:rsidP="001F6A01">
      <w:pPr>
        <w:pStyle w:val="Prrafodelista1"/>
        <w:tabs>
          <w:tab w:val="left" w:pos="900"/>
          <w:tab w:val="left" w:pos="2505"/>
          <w:tab w:val="left" w:pos="2700"/>
        </w:tabs>
        <w:ind w:left="0"/>
        <w:jc w:val="center"/>
        <w:rPr>
          <w:rFonts w:ascii="Garamond" w:hAnsi="Garamond" w:cs="Arial"/>
          <w:b/>
          <w:sz w:val="24"/>
          <w:szCs w:val="24"/>
        </w:rPr>
      </w:pPr>
    </w:p>
    <w:p w:rsidR="00F24C16" w:rsidRPr="00054357" w:rsidRDefault="00F24C16" w:rsidP="00FE0269">
      <w:pPr>
        <w:pStyle w:val="Prrafodelista"/>
        <w:numPr>
          <w:ilvl w:val="0"/>
          <w:numId w:val="24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24C16" w:rsidRPr="00054357" w:rsidRDefault="00F24C16"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F24C16" w:rsidRPr="00054357" w:rsidTr="00ED6C01">
        <w:tc>
          <w:tcPr>
            <w:tcW w:w="1559" w:type="dxa"/>
          </w:tcPr>
          <w:p w:rsidR="00F24C16" w:rsidRPr="00054357" w:rsidRDefault="00F24C16" w:rsidP="00ED6C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24C16" w:rsidRPr="00054357" w:rsidRDefault="002B74B6" w:rsidP="00ED6C0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1.3.10 </w:t>
            </w:r>
            <w:r w:rsidR="00F24C16" w:rsidRPr="00054357">
              <w:rPr>
                <w:rFonts w:ascii="Garamond" w:hAnsi="Garamond" w:cs="Arial"/>
                <w:bCs/>
                <w:iCs/>
                <w:sz w:val="24"/>
                <w:szCs w:val="24"/>
                <w:lang w:val="es-ES_tradnl"/>
              </w:rPr>
              <w:t>Inspectoría General.</w:t>
            </w:r>
          </w:p>
          <w:p w:rsidR="00F24C16" w:rsidRPr="00054357" w:rsidRDefault="00F24C16" w:rsidP="00ED6C01">
            <w:pPr>
              <w:spacing w:after="0" w:line="240" w:lineRule="auto"/>
              <w:contextualSpacing/>
              <w:jc w:val="both"/>
              <w:rPr>
                <w:rFonts w:ascii="Garamond" w:hAnsi="Garamond" w:cs="Arial"/>
                <w:bCs/>
                <w:iCs/>
                <w:sz w:val="24"/>
                <w:szCs w:val="24"/>
                <w:lang w:val="es-ES_tradnl"/>
              </w:rPr>
            </w:pPr>
          </w:p>
        </w:tc>
      </w:tr>
      <w:tr w:rsidR="00F24C16" w:rsidRPr="00054357" w:rsidTr="00ED6C01">
        <w:tc>
          <w:tcPr>
            <w:tcW w:w="1559" w:type="dxa"/>
          </w:tcPr>
          <w:p w:rsidR="00F24C16" w:rsidRPr="00054357" w:rsidRDefault="00F24C16" w:rsidP="00ED6C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24C16" w:rsidRPr="00054357" w:rsidRDefault="00F24C16" w:rsidP="00ED6C0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F24C16" w:rsidRPr="00054357" w:rsidRDefault="00F24C16" w:rsidP="00F24C16">
      <w:pPr>
        <w:pStyle w:val="Prrafodelista"/>
        <w:spacing w:after="0"/>
        <w:rPr>
          <w:rFonts w:ascii="Garamond" w:hAnsi="Garamond" w:cs="Arial"/>
          <w:b/>
          <w:bCs/>
          <w:iCs/>
          <w:sz w:val="24"/>
          <w:szCs w:val="24"/>
          <w:lang w:val="es-SV"/>
        </w:rPr>
      </w:pPr>
    </w:p>
    <w:p w:rsidR="00F24C16" w:rsidRPr="00054357" w:rsidRDefault="00F24C16" w:rsidP="00FE0269">
      <w:pPr>
        <w:pStyle w:val="Prrafodelista"/>
        <w:numPr>
          <w:ilvl w:val="0"/>
          <w:numId w:val="24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F24C16" w:rsidRPr="00054357" w:rsidRDefault="00B00963" w:rsidP="00F24C16">
      <w:pPr>
        <w:pStyle w:val="Prrafodelista"/>
        <w:rPr>
          <w:rFonts w:ascii="Garamond" w:hAnsi="Garamond" w:cs="Arial"/>
          <w:bCs/>
          <w:iCs/>
          <w:sz w:val="24"/>
          <w:szCs w:val="24"/>
        </w:rPr>
      </w:pPr>
      <w:r w:rsidRPr="00054357">
        <w:rPr>
          <w:rFonts w:ascii="Garamond" w:hAnsi="Garamond" w:cs="Arial"/>
          <w:bCs/>
          <w:iCs/>
          <w:sz w:val="24"/>
          <w:szCs w:val="24"/>
        </w:rPr>
        <w:t>Recibir quejas, denuncias y comunicaciones relativas al funcionamiento de los servicios públicos de transporte y de tránsito, a fin de brindar una respuesta ágil y oportuna.</w:t>
      </w:r>
    </w:p>
    <w:p w:rsidR="00B00963" w:rsidRPr="00054357" w:rsidRDefault="00B00963" w:rsidP="00F24C16">
      <w:pPr>
        <w:pStyle w:val="Prrafodelista"/>
        <w:rPr>
          <w:rFonts w:ascii="Garamond" w:hAnsi="Garamond" w:cs="Arial"/>
          <w:bCs/>
          <w:iCs/>
          <w:sz w:val="24"/>
          <w:szCs w:val="24"/>
        </w:rPr>
      </w:pPr>
    </w:p>
    <w:p w:rsidR="00F24C16" w:rsidRPr="00054357" w:rsidRDefault="00F24C16" w:rsidP="00FE0269">
      <w:pPr>
        <w:pStyle w:val="Prrafodelista"/>
        <w:numPr>
          <w:ilvl w:val="0"/>
          <w:numId w:val="24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7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Recibir las quejas, denuncias y comunicaciones de instituciones públicas o privadas, así como de particulares, relativas al funcionamiento de los servicios públicos de transporte </w:t>
      </w:r>
      <w:r w:rsidRPr="00054357">
        <w:rPr>
          <w:rFonts w:ascii="Garamond" w:hAnsi="Garamond" w:cs="Arial"/>
          <w:sz w:val="24"/>
          <w:szCs w:val="24"/>
        </w:rPr>
        <w:t>y de tránsito</w:t>
      </w:r>
      <w:r w:rsidRPr="00054357">
        <w:rPr>
          <w:rFonts w:ascii="Garamond" w:hAnsi="Garamond" w:cs="Arial"/>
          <w:bCs/>
          <w:iCs/>
          <w:sz w:val="24"/>
          <w:szCs w:val="24"/>
          <w:lang w:val="es-SV"/>
        </w:rPr>
        <w:t>.</w:t>
      </w:r>
    </w:p>
    <w:p w:rsidR="0085213B" w:rsidRPr="00054357" w:rsidRDefault="0085213B" w:rsidP="00FE0269">
      <w:pPr>
        <w:pStyle w:val="Prrafodelista1"/>
        <w:numPr>
          <w:ilvl w:val="0"/>
          <w:numId w:val="17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Definir y establecer los mecanismos adecuados a través de los cuales se brinde respuesta ágil y oportuna al usuario o denunciante, relativas al funcionamiento de los servicios prestados por el transporte colectivo público de pasajeros </w:t>
      </w:r>
      <w:r w:rsidRPr="00054357">
        <w:rPr>
          <w:rFonts w:ascii="Garamond" w:hAnsi="Garamond" w:cs="Arial"/>
          <w:sz w:val="24"/>
          <w:szCs w:val="24"/>
        </w:rPr>
        <w:t>y de tránsito</w:t>
      </w:r>
      <w:r w:rsidRPr="00054357">
        <w:rPr>
          <w:rFonts w:ascii="Garamond" w:hAnsi="Garamond" w:cs="Arial"/>
          <w:bCs/>
          <w:iCs/>
          <w:sz w:val="24"/>
          <w:szCs w:val="24"/>
          <w:lang w:val="es-SV"/>
        </w:rPr>
        <w:t xml:space="preserve">, conforme al procedimiento establecido en las leyes y reglamentos vigentes. </w:t>
      </w:r>
    </w:p>
    <w:p w:rsidR="005D5CCC" w:rsidRDefault="00A3494E" w:rsidP="00FE0269">
      <w:pPr>
        <w:pStyle w:val="Prrafodelista1"/>
        <w:numPr>
          <w:ilvl w:val="0"/>
          <w:numId w:val="171"/>
        </w:numPr>
        <w:tabs>
          <w:tab w:val="left" w:pos="709"/>
          <w:tab w:val="left" w:pos="993"/>
        </w:tabs>
        <w:ind w:left="993" w:hanging="426"/>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5D5CCC" w:rsidRDefault="005D5CCC">
      <w:pPr>
        <w:spacing w:after="0" w:line="240" w:lineRule="auto"/>
        <w:rPr>
          <w:rFonts w:ascii="Garamond" w:hAnsi="Garamond" w:cs="Arial"/>
          <w:bCs/>
          <w:iCs/>
          <w:sz w:val="24"/>
          <w:szCs w:val="24"/>
          <w:lang w:val="es-ES" w:eastAsia="en-US"/>
        </w:rPr>
      </w:pPr>
      <w:r>
        <w:rPr>
          <w:rFonts w:ascii="Garamond" w:hAnsi="Garamond" w:cs="Arial"/>
          <w:bCs/>
          <w:iCs/>
          <w:sz w:val="24"/>
          <w:szCs w:val="24"/>
        </w:rPr>
        <w:br w:type="page"/>
      </w:r>
    </w:p>
    <w:p w:rsidR="005D5CCC" w:rsidRPr="00054357" w:rsidRDefault="005D5CCC" w:rsidP="00FE0269">
      <w:pPr>
        <w:pStyle w:val="Prrafodelista"/>
        <w:numPr>
          <w:ilvl w:val="0"/>
          <w:numId w:val="24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5D5CCC" w:rsidRPr="00054357" w:rsidRDefault="005D5CCC" w:rsidP="005D5CCC">
      <w:pPr>
        <w:pStyle w:val="Prrafodelista1"/>
        <w:tabs>
          <w:tab w:val="left" w:pos="900"/>
          <w:tab w:val="left" w:pos="2505"/>
          <w:tab w:val="left" w:pos="2700"/>
        </w:tabs>
        <w:ind w:left="0"/>
        <w:jc w:val="center"/>
        <w:rPr>
          <w:rFonts w:ascii="Garamond" w:hAnsi="Garamond" w:cs="Arial"/>
          <w:sz w:val="24"/>
          <w:szCs w:val="24"/>
        </w:rPr>
      </w:pPr>
    </w:p>
    <w:p w:rsidR="005D5CCC" w:rsidRPr="00054357" w:rsidRDefault="005D5CCC" w:rsidP="005D5CCC">
      <w:pPr>
        <w:pStyle w:val="Ttulo4"/>
        <w:shd w:val="clear" w:color="auto" w:fill="D9D9D9" w:themeFill="background1" w:themeFillShade="D9"/>
        <w:ind w:left="709"/>
        <w:jc w:val="center"/>
        <w:rPr>
          <w:rFonts w:ascii="Garamond" w:hAnsi="Garamond" w:cs="Arial"/>
          <w:i w:val="0"/>
          <w:color w:val="auto"/>
          <w:sz w:val="24"/>
          <w:szCs w:val="24"/>
        </w:rPr>
      </w:pPr>
      <w:bookmarkStart w:id="246" w:name="_Toc479249885"/>
      <w:r w:rsidRPr="00054357">
        <w:rPr>
          <w:rFonts w:ascii="Garamond" w:hAnsi="Garamond" w:cs="Arial"/>
          <w:i w:val="0"/>
          <w:color w:val="auto"/>
          <w:sz w:val="24"/>
          <w:szCs w:val="24"/>
        </w:rPr>
        <w:t>1.3.10.</w:t>
      </w:r>
      <w:r>
        <w:rPr>
          <w:rFonts w:ascii="Garamond" w:hAnsi="Garamond" w:cs="Arial"/>
          <w:i w:val="0"/>
          <w:color w:val="auto"/>
          <w:sz w:val="24"/>
          <w:szCs w:val="24"/>
        </w:rPr>
        <w:t>2</w:t>
      </w:r>
      <w:r w:rsidRPr="00054357">
        <w:rPr>
          <w:rFonts w:ascii="Garamond" w:hAnsi="Garamond" w:cs="Arial"/>
          <w:i w:val="0"/>
          <w:color w:val="auto"/>
          <w:sz w:val="24"/>
          <w:szCs w:val="24"/>
        </w:rPr>
        <w:t xml:space="preserve"> UNIDAD </w:t>
      </w:r>
      <w:r>
        <w:rPr>
          <w:rFonts w:ascii="Garamond" w:hAnsi="Garamond" w:cs="Arial"/>
          <w:i w:val="0"/>
          <w:color w:val="auto"/>
          <w:sz w:val="24"/>
          <w:szCs w:val="24"/>
        </w:rPr>
        <w:t>CENTRO DE CONTROL</w:t>
      </w:r>
      <w:bookmarkEnd w:id="246"/>
    </w:p>
    <w:p w:rsidR="005D5CCC" w:rsidRPr="00054357" w:rsidRDefault="005D5CCC" w:rsidP="005D5CCC">
      <w:pPr>
        <w:pStyle w:val="Prrafodelista1"/>
        <w:tabs>
          <w:tab w:val="left" w:pos="900"/>
          <w:tab w:val="left" w:pos="2505"/>
          <w:tab w:val="left" w:pos="2700"/>
        </w:tabs>
        <w:ind w:left="0"/>
        <w:jc w:val="center"/>
        <w:rPr>
          <w:rFonts w:ascii="Garamond" w:hAnsi="Garamond" w:cs="Arial"/>
          <w:b/>
          <w:sz w:val="24"/>
          <w:szCs w:val="24"/>
        </w:rPr>
      </w:pPr>
    </w:p>
    <w:p w:rsidR="005D5CCC" w:rsidRPr="00054357" w:rsidRDefault="005D5CCC" w:rsidP="00FE0269">
      <w:pPr>
        <w:pStyle w:val="Prrafodelista"/>
        <w:numPr>
          <w:ilvl w:val="0"/>
          <w:numId w:val="24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D5CCC" w:rsidRPr="00054357" w:rsidRDefault="005D5CCC" w:rsidP="005D5CCC">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5D5CCC" w:rsidRPr="00054357" w:rsidTr="003F13AD">
        <w:tc>
          <w:tcPr>
            <w:tcW w:w="1559" w:type="dxa"/>
          </w:tcPr>
          <w:p w:rsidR="005D5CCC" w:rsidRPr="00054357" w:rsidRDefault="005D5CCC" w:rsidP="003F13A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D5CCC" w:rsidRPr="00054357" w:rsidRDefault="002B74B6" w:rsidP="003F13AD">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1.3.10 </w:t>
            </w:r>
            <w:r w:rsidR="005D5CCC" w:rsidRPr="00054357">
              <w:rPr>
                <w:rFonts w:ascii="Garamond" w:hAnsi="Garamond" w:cs="Arial"/>
                <w:bCs/>
                <w:iCs/>
                <w:sz w:val="24"/>
                <w:szCs w:val="24"/>
                <w:lang w:val="es-ES_tradnl"/>
              </w:rPr>
              <w:t>Inspectoría General.</w:t>
            </w:r>
          </w:p>
          <w:p w:rsidR="005D5CCC" w:rsidRPr="00054357" w:rsidRDefault="005D5CCC" w:rsidP="003F13AD">
            <w:pPr>
              <w:spacing w:after="0" w:line="240" w:lineRule="auto"/>
              <w:contextualSpacing/>
              <w:jc w:val="both"/>
              <w:rPr>
                <w:rFonts w:ascii="Garamond" w:hAnsi="Garamond" w:cs="Arial"/>
                <w:bCs/>
                <w:iCs/>
                <w:sz w:val="24"/>
                <w:szCs w:val="24"/>
                <w:lang w:val="es-ES_tradnl"/>
              </w:rPr>
            </w:pPr>
          </w:p>
        </w:tc>
      </w:tr>
      <w:tr w:rsidR="005D5CCC" w:rsidRPr="00054357" w:rsidTr="003F13AD">
        <w:tc>
          <w:tcPr>
            <w:tcW w:w="1559" w:type="dxa"/>
          </w:tcPr>
          <w:p w:rsidR="005D5CCC" w:rsidRPr="00054357" w:rsidRDefault="005D5CCC" w:rsidP="003F13A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5D5CCC" w:rsidRPr="00054357" w:rsidRDefault="005D5CCC" w:rsidP="003F13AD">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5D5CCC" w:rsidRPr="00054357" w:rsidRDefault="005D5CCC" w:rsidP="005D5CCC">
      <w:pPr>
        <w:pStyle w:val="Prrafodelista"/>
        <w:spacing w:after="0"/>
        <w:rPr>
          <w:rFonts w:ascii="Garamond" w:hAnsi="Garamond" w:cs="Arial"/>
          <w:b/>
          <w:bCs/>
          <w:iCs/>
          <w:sz w:val="24"/>
          <w:szCs w:val="24"/>
          <w:lang w:val="es-SV"/>
        </w:rPr>
      </w:pPr>
    </w:p>
    <w:p w:rsidR="005D5CCC" w:rsidRPr="00054357" w:rsidRDefault="005D5CCC" w:rsidP="00FE0269">
      <w:pPr>
        <w:pStyle w:val="Prrafodelista"/>
        <w:numPr>
          <w:ilvl w:val="0"/>
          <w:numId w:val="24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D5CCC" w:rsidRPr="00054357" w:rsidRDefault="00513C34" w:rsidP="005D5CCC">
      <w:pPr>
        <w:pStyle w:val="Prrafodelista"/>
        <w:rPr>
          <w:rFonts w:ascii="Garamond" w:hAnsi="Garamond" w:cs="Arial"/>
          <w:bCs/>
          <w:iCs/>
          <w:sz w:val="24"/>
          <w:szCs w:val="24"/>
        </w:rPr>
      </w:pPr>
      <w:r w:rsidRPr="00CB0656">
        <w:rPr>
          <w:rFonts w:ascii="Garamond" w:hAnsi="Garamond" w:cs="Arial"/>
          <w:sz w:val="24"/>
          <w:szCs w:val="24"/>
        </w:rPr>
        <w:t>Control de las actividades operativas del nuevo sistema de recaudo automatizado, garantizando la transparencia del sistema de recaudo, y fiscalizando las operaciones del centro de operaciones de cada uno de los operadores de recaudo autorizados, y el cumplimiento del plan general operativo autorizado por parte de los prestatarios de transporte, está coordinado por el Inspector General y tendrá a su cargo un  responsable del control y un responsable de procesos.</w:t>
      </w:r>
    </w:p>
    <w:p w:rsidR="005D5CCC" w:rsidRPr="00054357" w:rsidRDefault="005D5CCC" w:rsidP="005D5CCC">
      <w:pPr>
        <w:pStyle w:val="Prrafodelista"/>
        <w:rPr>
          <w:rFonts w:ascii="Garamond" w:hAnsi="Garamond" w:cs="Arial"/>
          <w:bCs/>
          <w:iCs/>
          <w:sz w:val="24"/>
          <w:szCs w:val="24"/>
        </w:rPr>
      </w:pPr>
    </w:p>
    <w:p w:rsidR="005D5CCC" w:rsidRDefault="005D5CCC" w:rsidP="00FE0269">
      <w:pPr>
        <w:pStyle w:val="Prrafodelista"/>
        <w:numPr>
          <w:ilvl w:val="0"/>
          <w:numId w:val="24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2569E1" w:rsidRPr="00054357" w:rsidRDefault="002569E1" w:rsidP="002569E1">
      <w:pPr>
        <w:pStyle w:val="Prrafodelista"/>
        <w:ind w:left="709"/>
        <w:rPr>
          <w:rFonts w:ascii="Garamond" w:hAnsi="Garamond" w:cs="Arial"/>
          <w:b/>
          <w:bCs/>
          <w:iCs/>
          <w:sz w:val="24"/>
          <w:szCs w:val="24"/>
        </w:rPr>
      </w:pPr>
    </w:p>
    <w:p w:rsidR="002569E1" w:rsidRPr="002569E1" w:rsidRDefault="002569E1" w:rsidP="00FE0269">
      <w:pPr>
        <w:pStyle w:val="Prrafodelista1"/>
        <w:numPr>
          <w:ilvl w:val="0"/>
          <w:numId w:val="172"/>
        </w:numPr>
        <w:tabs>
          <w:tab w:val="left" w:pos="709"/>
          <w:tab w:val="left" w:pos="993"/>
        </w:tabs>
        <w:ind w:left="993"/>
        <w:jc w:val="both"/>
        <w:rPr>
          <w:rFonts w:ascii="Garamond" w:hAnsi="Garamond" w:cs="Arial"/>
          <w:bCs/>
          <w:iCs/>
          <w:sz w:val="24"/>
          <w:szCs w:val="24"/>
        </w:rPr>
      </w:pPr>
      <w:r w:rsidRPr="002569E1">
        <w:rPr>
          <w:rFonts w:ascii="Garamond" w:hAnsi="Garamond" w:cs="Arial"/>
          <w:bCs/>
          <w:iCs/>
          <w:sz w:val="24"/>
          <w:szCs w:val="24"/>
        </w:rPr>
        <w:t>Realiza la validación y uso de las tarjetas de recaudo electrónico en las unidades o vehículos de transporte  de acuerdo al pliego tarifario autorizado.</w:t>
      </w:r>
    </w:p>
    <w:p w:rsidR="002569E1" w:rsidRPr="002569E1" w:rsidRDefault="002569E1" w:rsidP="00FE0269">
      <w:pPr>
        <w:pStyle w:val="Prrafodelista1"/>
        <w:numPr>
          <w:ilvl w:val="0"/>
          <w:numId w:val="172"/>
        </w:numPr>
        <w:tabs>
          <w:tab w:val="left" w:pos="709"/>
          <w:tab w:val="left" w:pos="993"/>
        </w:tabs>
        <w:ind w:left="993"/>
        <w:jc w:val="both"/>
        <w:rPr>
          <w:rFonts w:ascii="Garamond" w:hAnsi="Garamond" w:cs="Arial"/>
          <w:bCs/>
          <w:iCs/>
          <w:sz w:val="24"/>
          <w:szCs w:val="24"/>
        </w:rPr>
      </w:pPr>
      <w:r w:rsidRPr="002569E1">
        <w:rPr>
          <w:rFonts w:ascii="Garamond" w:hAnsi="Garamond" w:cs="Arial"/>
          <w:bCs/>
          <w:iCs/>
          <w:sz w:val="24"/>
          <w:szCs w:val="24"/>
        </w:rPr>
        <w:t>Supervisa el proceso operativo y sus transacciones de los operadores de recaudo garantizando que cumplan con lo establecido en la ley.</w:t>
      </w:r>
    </w:p>
    <w:p w:rsidR="002569E1" w:rsidRPr="002569E1" w:rsidRDefault="002569E1" w:rsidP="00FE0269">
      <w:pPr>
        <w:pStyle w:val="Prrafodelista1"/>
        <w:numPr>
          <w:ilvl w:val="0"/>
          <w:numId w:val="172"/>
        </w:numPr>
        <w:tabs>
          <w:tab w:val="left" w:pos="709"/>
          <w:tab w:val="left" w:pos="993"/>
        </w:tabs>
        <w:ind w:left="993"/>
        <w:jc w:val="both"/>
        <w:rPr>
          <w:rFonts w:ascii="Garamond" w:hAnsi="Garamond" w:cs="Arial"/>
          <w:bCs/>
          <w:iCs/>
          <w:sz w:val="24"/>
          <w:szCs w:val="24"/>
        </w:rPr>
      </w:pPr>
      <w:r w:rsidRPr="002569E1">
        <w:rPr>
          <w:rFonts w:ascii="Garamond" w:hAnsi="Garamond" w:cs="Arial"/>
          <w:bCs/>
          <w:iCs/>
          <w:sz w:val="24"/>
          <w:szCs w:val="24"/>
        </w:rPr>
        <w:t>Emitir recomendaciones para solicitar a los empresarios de transporte las mejoras a la plataforma tecnológica del Centro de Control a fin de garantizar una mejor fiscalización, a través de los accesos de información necesarios que permitan la planeación y control del sistema de recaudo y de operación del servicio de transporte.</w:t>
      </w:r>
    </w:p>
    <w:p w:rsidR="002569E1" w:rsidRPr="002569E1" w:rsidRDefault="002569E1" w:rsidP="00FE0269">
      <w:pPr>
        <w:pStyle w:val="Prrafodelista1"/>
        <w:numPr>
          <w:ilvl w:val="0"/>
          <w:numId w:val="172"/>
        </w:numPr>
        <w:tabs>
          <w:tab w:val="left" w:pos="709"/>
          <w:tab w:val="left" w:pos="993"/>
        </w:tabs>
        <w:ind w:left="993"/>
        <w:jc w:val="both"/>
        <w:rPr>
          <w:rFonts w:ascii="Garamond" w:hAnsi="Garamond" w:cs="Arial"/>
          <w:bCs/>
          <w:iCs/>
          <w:sz w:val="24"/>
          <w:szCs w:val="24"/>
        </w:rPr>
      </w:pPr>
      <w:r w:rsidRPr="002569E1">
        <w:rPr>
          <w:rFonts w:ascii="Garamond" w:hAnsi="Garamond" w:cs="Arial"/>
          <w:bCs/>
          <w:iCs/>
          <w:sz w:val="24"/>
          <w:szCs w:val="24"/>
        </w:rPr>
        <w:t>Llevar registros estadísticos de todas las operaciones controladas y de los procesos ejecutados.</w:t>
      </w:r>
    </w:p>
    <w:p w:rsidR="002569E1" w:rsidRPr="002569E1" w:rsidRDefault="002569E1" w:rsidP="00FE0269">
      <w:pPr>
        <w:pStyle w:val="Prrafodelista1"/>
        <w:numPr>
          <w:ilvl w:val="0"/>
          <w:numId w:val="172"/>
        </w:numPr>
        <w:tabs>
          <w:tab w:val="left" w:pos="709"/>
          <w:tab w:val="left" w:pos="993"/>
        </w:tabs>
        <w:ind w:left="993"/>
        <w:jc w:val="both"/>
        <w:rPr>
          <w:rFonts w:ascii="Garamond" w:hAnsi="Garamond" w:cs="Arial"/>
          <w:bCs/>
          <w:iCs/>
          <w:sz w:val="24"/>
          <w:szCs w:val="24"/>
        </w:rPr>
      </w:pPr>
      <w:r w:rsidRPr="002569E1">
        <w:rPr>
          <w:rFonts w:ascii="Garamond" w:hAnsi="Garamond" w:cs="Arial"/>
          <w:bCs/>
          <w:iCs/>
          <w:sz w:val="24"/>
          <w:szCs w:val="24"/>
        </w:rPr>
        <w:t>Llevar control sobre el cumplimiento de plan general operativo autorizado, emitiendo informes de incumplimiento respectivos a fin de iniciar los procesos administrativos sancionatorios correspondientes ante la Dirección competente.</w:t>
      </w:r>
    </w:p>
    <w:p w:rsidR="002569E1" w:rsidRPr="002569E1" w:rsidRDefault="002569E1" w:rsidP="00FE0269">
      <w:pPr>
        <w:pStyle w:val="Prrafodelista1"/>
        <w:numPr>
          <w:ilvl w:val="0"/>
          <w:numId w:val="172"/>
        </w:numPr>
        <w:tabs>
          <w:tab w:val="left" w:pos="709"/>
          <w:tab w:val="left" w:pos="993"/>
        </w:tabs>
        <w:ind w:left="993"/>
        <w:jc w:val="both"/>
        <w:rPr>
          <w:rFonts w:ascii="Garamond" w:hAnsi="Garamond" w:cs="Arial"/>
          <w:bCs/>
          <w:iCs/>
          <w:sz w:val="24"/>
          <w:szCs w:val="24"/>
        </w:rPr>
      </w:pPr>
      <w:r w:rsidRPr="002569E1">
        <w:rPr>
          <w:rFonts w:ascii="Garamond" w:hAnsi="Garamond" w:cs="Arial"/>
          <w:bCs/>
          <w:iCs/>
          <w:sz w:val="24"/>
          <w:szCs w:val="24"/>
        </w:rPr>
        <w:t xml:space="preserve">Implementar herramientas de control y seguimiento a fin de mejorar los procesos de fiscalización.  </w:t>
      </w:r>
    </w:p>
    <w:p w:rsidR="002569E1" w:rsidRPr="00CB0656" w:rsidRDefault="002569E1" w:rsidP="00FE0269">
      <w:pPr>
        <w:pStyle w:val="Prrafodelista1"/>
        <w:numPr>
          <w:ilvl w:val="0"/>
          <w:numId w:val="172"/>
        </w:numPr>
        <w:tabs>
          <w:tab w:val="left" w:pos="709"/>
          <w:tab w:val="left" w:pos="993"/>
        </w:tabs>
        <w:ind w:left="993"/>
        <w:jc w:val="both"/>
        <w:rPr>
          <w:rFonts w:ascii="Garamond" w:hAnsi="Garamond" w:cs="Arial"/>
          <w:bCs/>
          <w:iCs/>
          <w:sz w:val="24"/>
          <w:szCs w:val="24"/>
        </w:rPr>
      </w:pPr>
      <w:r w:rsidRPr="00CB0656">
        <w:rPr>
          <w:rFonts w:ascii="Garamond" w:hAnsi="Garamond" w:cs="Arial"/>
          <w:bCs/>
          <w:iCs/>
          <w:sz w:val="24"/>
          <w:szCs w:val="24"/>
        </w:rPr>
        <w:t xml:space="preserve">Atender el llamado del titular de la Institución cuando sea requerido. </w:t>
      </w:r>
    </w:p>
    <w:p w:rsidR="005D5CCC" w:rsidRPr="00054357" w:rsidRDefault="005D5CCC" w:rsidP="00FE0269">
      <w:pPr>
        <w:pStyle w:val="Prrafodelista1"/>
        <w:numPr>
          <w:ilvl w:val="0"/>
          <w:numId w:val="172"/>
        </w:numPr>
        <w:tabs>
          <w:tab w:val="left" w:pos="709"/>
          <w:tab w:val="left" w:pos="993"/>
        </w:tabs>
        <w:ind w:left="993"/>
        <w:jc w:val="both"/>
        <w:rPr>
          <w:rFonts w:ascii="Garamond" w:hAnsi="Garamond" w:cs="Arial"/>
          <w:bCs/>
          <w:iCs/>
          <w:sz w:val="24"/>
          <w:szCs w:val="24"/>
          <w:lang w:val="es-SV"/>
        </w:rPr>
      </w:pPr>
      <w:r w:rsidRPr="00054357">
        <w:rPr>
          <w:rFonts w:ascii="Garamond" w:hAnsi="Garamond" w:cs="Arial"/>
          <w:bCs/>
          <w:iCs/>
          <w:sz w:val="24"/>
          <w:szCs w:val="24"/>
        </w:rPr>
        <w:t>Cumplir con lo establecido en el título VI del Reglamento Interno y de Funcionamiento del Ministerio de Obras Públicas, Transporte y de Vivienda y Desarrollo Urbano.</w:t>
      </w:r>
    </w:p>
    <w:p w:rsidR="005D5CCC" w:rsidRPr="00054357" w:rsidRDefault="005D5CCC" w:rsidP="005D5CCC">
      <w:pPr>
        <w:spacing w:after="0" w:line="240" w:lineRule="auto"/>
        <w:rPr>
          <w:rFonts w:ascii="Garamond" w:hAnsi="Garamond" w:cs="Arial"/>
          <w:bCs/>
          <w:iCs/>
          <w:sz w:val="24"/>
          <w:szCs w:val="24"/>
          <w:lang w:eastAsia="en-US"/>
        </w:rPr>
      </w:pPr>
      <w:r w:rsidRPr="00054357">
        <w:rPr>
          <w:rFonts w:ascii="Garamond" w:hAnsi="Garamond" w:cs="Arial"/>
          <w:bCs/>
          <w:iCs/>
          <w:sz w:val="24"/>
          <w:szCs w:val="24"/>
        </w:rPr>
        <w:br w:type="page"/>
      </w:r>
    </w:p>
    <w:p w:rsidR="005D5CCC" w:rsidRPr="00054357" w:rsidRDefault="005D5CCC" w:rsidP="00EC114F">
      <w:pPr>
        <w:pStyle w:val="Prrafodelista"/>
        <w:numPr>
          <w:ilvl w:val="0"/>
          <w:numId w:val="37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5D5CCC" w:rsidRPr="00054357" w:rsidRDefault="005D5CCC" w:rsidP="005D5CCC">
      <w:pPr>
        <w:pStyle w:val="Prrafodelista1"/>
        <w:tabs>
          <w:tab w:val="left" w:pos="900"/>
          <w:tab w:val="left" w:pos="2505"/>
          <w:tab w:val="left" w:pos="2700"/>
        </w:tabs>
        <w:ind w:left="0"/>
        <w:jc w:val="center"/>
        <w:rPr>
          <w:rFonts w:ascii="Garamond" w:hAnsi="Garamond" w:cs="Arial"/>
          <w:sz w:val="24"/>
          <w:szCs w:val="24"/>
        </w:rPr>
      </w:pPr>
    </w:p>
    <w:p w:rsidR="005D5CCC" w:rsidRPr="00054357" w:rsidRDefault="005D5CCC" w:rsidP="005D5CCC">
      <w:pPr>
        <w:pStyle w:val="Ttulo4"/>
        <w:shd w:val="clear" w:color="auto" w:fill="D9D9D9" w:themeFill="background1" w:themeFillShade="D9"/>
        <w:ind w:left="709"/>
        <w:jc w:val="center"/>
        <w:rPr>
          <w:rFonts w:ascii="Garamond" w:hAnsi="Garamond" w:cs="Arial"/>
          <w:i w:val="0"/>
          <w:color w:val="auto"/>
          <w:sz w:val="24"/>
          <w:szCs w:val="24"/>
        </w:rPr>
      </w:pPr>
      <w:bookmarkStart w:id="247" w:name="_Toc479249886"/>
      <w:r w:rsidRPr="00054357">
        <w:rPr>
          <w:rFonts w:ascii="Garamond" w:hAnsi="Garamond" w:cs="Arial"/>
          <w:i w:val="0"/>
          <w:color w:val="auto"/>
          <w:sz w:val="24"/>
          <w:szCs w:val="24"/>
        </w:rPr>
        <w:t>1.3.10.</w:t>
      </w:r>
      <w:r>
        <w:rPr>
          <w:rFonts w:ascii="Garamond" w:hAnsi="Garamond" w:cs="Arial"/>
          <w:i w:val="0"/>
          <w:color w:val="auto"/>
          <w:sz w:val="24"/>
          <w:szCs w:val="24"/>
        </w:rPr>
        <w:t>3</w:t>
      </w:r>
      <w:r w:rsidRPr="00054357">
        <w:rPr>
          <w:rFonts w:ascii="Garamond" w:hAnsi="Garamond" w:cs="Arial"/>
          <w:i w:val="0"/>
          <w:color w:val="auto"/>
          <w:sz w:val="24"/>
          <w:szCs w:val="24"/>
        </w:rPr>
        <w:t xml:space="preserve"> UNIDAD DE CONTROL Y SEGUIMIENTO</w:t>
      </w:r>
      <w:r>
        <w:rPr>
          <w:rFonts w:ascii="Garamond" w:hAnsi="Garamond" w:cs="Arial"/>
          <w:i w:val="0"/>
          <w:color w:val="auto"/>
          <w:sz w:val="24"/>
          <w:szCs w:val="24"/>
        </w:rPr>
        <w:t xml:space="preserve"> DE TRANSPORTE, TRANSITO Y CARGA</w:t>
      </w:r>
      <w:bookmarkEnd w:id="247"/>
    </w:p>
    <w:p w:rsidR="005D5CCC" w:rsidRPr="006A5869" w:rsidRDefault="005D5CCC" w:rsidP="005D5CCC">
      <w:pPr>
        <w:pStyle w:val="Prrafodelista1"/>
        <w:tabs>
          <w:tab w:val="left" w:pos="900"/>
          <w:tab w:val="left" w:pos="2505"/>
          <w:tab w:val="left" w:pos="2700"/>
        </w:tabs>
        <w:ind w:left="0"/>
        <w:jc w:val="center"/>
        <w:rPr>
          <w:rFonts w:ascii="Garamond" w:hAnsi="Garamond" w:cs="Arial"/>
          <w:b/>
          <w:sz w:val="24"/>
          <w:szCs w:val="24"/>
          <w:lang w:val="es-SV"/>
        </w:rPr>
      </w:pPr>
    </w:p>
    <w:p w:rsidR="005D5CCC" w:rsidRPr="00054357" w:rsidRDefault="005D5CCC" w:rsidP="00EC114F">
      <w:pPr>
        <w:pStyle w:val="Prrafodelista"/>
        <w:numPr>
          <w:ilvl w:val="0"/>
          <w:numId w:val="37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D5CCC" w:rsidRPr="00054357" w:rsidRDefault="005D5CCC" w:rsidP="005D5CCC">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5D5CCC" w:rsidRPr="00054357" w:rsidTr="003F13AD">
        <w:tc>
          <w:tcPr>
            <w:tcW w:w="1559" w:type="dxa"/>
          </w:tcPr>
          <w:p w:rsidR="005D5CCC" w:rsidRPr="00054357" w:rsidRDefault="005D5CCC" w:rsidP="003F13A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D5CCC" w:rsidRPr="00054357" w:rsidRDefault="002B74B6" w:rsidP="003F13AD">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1.3.10 </w:t>
            </w:r>
            <w:r w:rsidR="005D5CCC" w:rsidRPr="00054357">
              <w:rPr>
                <w:rFonts w:ascii="Garamond" w:hAnsi="Garamond" w:cs="Arial"/>
                <w:bCs/>
                <w:iCs/>
                <w:sz w:val="24"/>
                <w:szCs w:val="24"/>
                <w:lang w:val="es-ES_tradnl"/>
              </w:rPr>
              <w:t>Inspectoría General.</w:t>
            </w:r>
          </w:p>
          <w:p w:rsidR="005D5CCC" w:rsidRPr="00054357" w:rsidRDefault="005D5CCC" w:rsidP="003F13AD">
            <w:pPr>
              <w:spacing w:after="0" w:line="240" w:lineRule="auto"/>
              <w:contextualSpacing/>
              <w:jc w:val="both"/>
              <w:rPr>
                <w:rFonts w:ascii="Garamond" w:hAnsi="Garamond" w:cs="Arial"/>
                <w:bCs/>
                <w:iCs/>
                <w:sz w:val="24"/>
                <w:szCs w:val="24"/>
                <w:lang w:val="es-ES_tradnl"/>
              </w:rPr>
            </w:pPr>
          </w:p>
        </w:tc>
      </w:tr>
      <w:tr w:rsidR="005D5CCC" w:rsidRPr="00054357" w:rsidTr="003F13AD">
        <w:tc>
          <w:tcPr>
            <w:tcW w:w="1559" w:type="dxa"/>
          </w:tcPr>
          <w:p w:rsidR="005D5CCC" w:rsidRPr="00054357" w:rsidRDefault="005D5CCC" w:rsidP="003F13A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5D5CCC" w:rsidRPr="00054357" w:rsidRDefault="005D5CCC" w:rsidP="003F13AD">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5D5CCC" w:rsidRPr="00054357" w:rsidRDefault="005D5CCC" w:rsidP="005D5CCC">
      <w:pPr>
        <w:pStyle w:val="Prrafodelista"/>
        <w:spacing w:after="0"/>
        <w:rPr>
          <w:rFonts w:ascii="Garamond" w:hAnsi="Garamond" w:cs="Arial"/>
          <w:b/>
          <w:bCs/>
          <w:iCs/>
          <w:sz w:val="24"/>
          <w:szCs w:val="24"/>
          <w:lang w:val="es-SV"/>
        </w:rPr>
      </w:pPr>
    </w:p>
    <w:p w:rsidR="005D5CCC" w:rsidRPr="00054357" w:rsidRDefault="005D5CCC" w:rsidP="00EC114F">
      <w:pPr>
        <w:pStyle w:val="Prrafodelista"/>
        <w:numPr>
          <w:ilvl w:val="0"/>
          <w:numId w:val="37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D5CCC" w:rsidRPr="00054357" w:rsidRDefault="005D5CCC" w:rsidP="005D5CCC">
      <w:pPr>
        <w:pStyle w:val="Prrafodelista"/>
        <w:rPr>
          <w:rFonts w:ascii="Garamond" w:hAnsi="Garamond" w:cs="Arial"/>
          <w:bCs/>
          <w:iCs/>
          <w:sz w:val="24"/>
          <w:szCs w:val="24"/>
        </w:rPr>
      </w:pPr>
      <w:r w:rsidRPr="00054357">
        <w:rPr>
          <w:rFonts w:ascii="Garamond" w:hAnsi="Garamond" w:cs="Arial"/>
          <w:bCs/>
          <w:iCs/>
          <w:sz w:val="24"/>
          <w:szCs w:val="24"/>
        </w:rPr>
        <w:t>Garantizar que las opiniones y criterios de los casos que se ventilan en el Viceministerio, sean emitidos de acuerdo a la normativa legal vigente.</w:t>
      </w:r>
    </w:p>
    <w:p w:rsidR="005D5CCC" w:rsidRPr="00054357" w:rsidRDefault="005D5CCC" w:rsidP="005D5CCC">
      <w:pPr>
        <w:pStyle w:val="Prrafodelista"/>
        <w:rPr>
          <w:rFonts w:ascii="Garamond" w:hAnsi="Garamond" w:cs="Arial"/>
          <w:bCs/>
          <w:iCs/>
          <w:sz w:val="24"/>
          <w:szCs w:val="24"/>
        </w:rPr>
      </w:pPr>
    </w:p>
    <w:p w:rsidR="005D5CCC" w:rsidRDefault="005D5CCC" w:rsidP="00EC114F">
      <w:pPr>
        <w:pStyle w:val="Prrafodelista"/>
        <w:numPr>
          <w:ilvl w:val="0"/>
          <w:numId w:val="37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564098" w:rsidRPr="00054357" w:rsidRDefault="00564098" w:rsidP="00564098">
      <w:pPr>
        <w:pStyle w:val="Prrafodelista"/>
        <w:ind w:left="709"/>
        <w:rPr>
          <w:rFonts w:ascii="Garamond" w:hAnsi="Garamond" w:cs="Arial"/>
          <w:b/>
          <w:bCs/>
          <w:iCs/>
          <w:sz w:val="24"/>
          <w:szCs w:val="24"/>
        </w:rPr>
      </w:pPr>
    </w:p>
    <w:p w:rsidR="005D5CCC" w:rsidRPr="00054357" w:rsidRDefault="005D5CCC" w:rsidP="00EC114F">
      <w:pPr>
        <w:pStyle w:val="Prrafodelista1"/>
        <w:numPr>
          <w:ilvl w:val="0"/>
          <w:numId w:val="37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Analizar las inspecciones de funcionamiento de caja única, unidades accidentadas, quemadas, entre otros.</w:t>
      </w:r>
    </w:p>
    <w:p w:rsidR="005D5CCC" w:rsidRPr="00054357" w:rsidRDefault="005D5CCC" w:rsidP="00EC114F">
      <w:pPr>
        <w:pStyle w:val="Prrafodelista1"/>
        <w:numPr>
          <w:ilvl w:val="0"/>
          <w:numId w:val="37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Definir, establecer y garantizar que las opiniones y criterios  respecto de los casos que se ventilan en el viceministerio, sean  emitidos de acuerdo a la  normativa de transporte terrestre, transitó y seguridad vial y demás leyes afines.</w:t>
      </w:r>
    </w:p>
    <w:p w:rsidR="005D5CCC" w:rsidRPr="00054357" w:rsidRDefault="005D5CCC" w:rsidP="00EC114F">
      <w:pPr>
        <w:pStyle w:val="Prrafodelista1"/>
        <w:numPr>
          <w:ilvl w:val="0"/>
          <w:numId w:val="37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Llevar control estadístico y de funcionamiento de Inspectoría general.</w:t>
      </w:r>
    </w:p>
    <w:p w:rsidR="005D5CCC" w:rsidRPr="00054357" w:rsidRDefault="005D5CCC" w:rsidP="00EC114F">
      <w:pPr>
        <w:pStyle w:val="Prrafodelista1"/>
        <w:numPr>
          <w:ilvl w:val="0"/>
          <w:numId w:val="37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Llevar registro y coordinación de las capacitaciones institucionales.</w:t>
      </w:r>
    </w:p>
    <w:p w:rsidR="005D5CCC" w:rsidRPr="00054357" w:rsidRDefault="005D5CCC" w:rsidP="00EC114F">
      <w:pPr>
        <w:pStyle w:val="Prrafodelista1"/>
        <w:numPr>
          <w:ilvl w:val="0"/>
          <w:numId w:val="376"/>
        </w:numPr>
        <w:tabs>
          <w:tab w:val="left" w:pos="0"/>
        </w:tabs>
        <w:ind w:left="993" w:hanging="426"/>
        <w:jc w:val="both"/>
        <w:rPr>
          <w:rFonts w:ascii="Garamond" w:hAnsi="Garamond" w:cs="Arial"/>
          <w:bCs/>
          <w:iCs/>
          <w:sz w:val="24"/>
          <w:szCs w:val="24"/>
          <w:lang w:val="es-SV"/>
        </w:rPr>
      </w:pPr>
      <w:r w:rsidRPr="003B460C">
        <w:rPr>
          <w:rFonts w:ascii="Garamond" w:hAnsi="Garamond" w:cs="Arial"/>
          <w:bCs/>
          <w:iCs/>
          <w:sz w:val="24"/>
          <w:szCs w:val="24"/>
          <w:lang w:val="es-SV"/>
        </w:rPr>
        <w:t>Cumplir con lo establecido en el título VI del Reglamento Interno y de Funcionamiento del Ministerio de Obras Públicas, Transporte y de Vivienda y Desarrollo Urbano.</w:t>
      </w:r>
    </w:p>
    <w:p w:rsidR="005D5CCC" w:rsidRPr="00054357" w:rsidRDefault="005D5CCC" w:rsidP="005D5CCC">
      <w:pPr>
        <w:spacing w:after="0" w:line="240" w:lineRule="auto"/>
        <w:rPr>
          <w:rFonts w:ascii="Garamond" w:hAnsi="Garamond" w:cs="Arial"/>
          <w:bCs/>
          <w:iCs/>
          <w:sz w:val="24"/>
          <w:szCs w:val="24"/>
          <w:lang w:eastAsia="en-US"/>
        </w:rPr>
      </w:pPr>
      <w:r w:rsidRPr="00054357">
        <w:rPr>
          <w:rFonts w:ascii="Garamond" w:hAnsi="Garamond" w:cs="Arial"/>
          <w:bCs/>
          <w:iCs/>
          <w:sz w:val="24"/>
          <w:szCs w:val="24"/>
        </w:rPr>
        <w:br w:type="page"/>
      </w:r>
    </w:p>
    <w:p w:rsidR="001E392F" w:rsidRPr="00054357" w:rsidRDefault="001E392F" w:rsidP="001E392F">
      <w:pPr>
        <w:pStyle w:val="Prrafodelista1"/>
        <w:tabs>
          <w:tab w:val="left" w:pos="0"/>
        </w:tabs>
        <w:jc w:val="both"/>
        <w:rPr>
          <w:rFonts w:ascii="Garamond" w:hAnsi="Garamond" w:cs="Arial"/>
          <w:bCs/>
          <w:iCs/>
          <w:sz w:val="24"/>
          <w:szCs w:val="24"/>
          <w:lang w:val="es-SV"/>
        </w:rPr>
      </w:pPr>
    </w:p>
    <w:p w:rsidR="002715F0" w:rsidRPr="00054357" w:rsidRDefault="002715F0" w:rsidP="00FE0269">
      <w:pPr>
        <w:pStyle w:val="Prrafodelista"/>
        <w:numPr>
          <w:ilvl w:val="0"/>
          <w:numId w:val="24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F6A01">
      <w:pPr>
        <w:pStyle w:val="Prrafodelista1"/>
        <w:tabs>
          <w:tab w:val="left" w:pos="900"/>
          <w:tab w:val="left" w:pos="2505"/>
          <w:tab w:val="left" w:pos="2700"/>
        </w:tabs>
        <w:ind w:left="0"/>
        <w:jc w:val="center"/>
        <w:rPr>
          <w:rFonts w:ascii="Garamond" w:hAnsi="Garamond" w:cs="Arial"/>
          <w:sz w:val="24"/>
          <w:szCs w:val="24"/>
          <w:lang w:val="es-SV" w:eastAsia="es-SV"/>
        </w:rPr>
      </w:pPr>
    </w:p>
    <w:p w:rsidR="0085213B" w:rsidRPr="00054357" w:rsidRDefault="002715F0" w:rsidP="00817E53">
      <w:pPr>
        <w:pStyle w:val="Ttulo4"/>
        <w:shd w:val="clear" w:color="auto" w:fill="D9D9D9" w:themeFill="background1" w:themeFillShade="D9"/>
        <w:ind w:left="709"/>
        <w:jc w:val="center"/>
        <w:rPr>
          <w:rFonts w:ascii="Garamond" w:hAnsi="Garamond" w:cs="Arial"/>
          <w:i w:val="0"/>
          <w:color w:val="auto"/>
          <w:sz w:val="24"/>
          <w:szCs w:val="24"/>
        </w:rPr>
      </w:pPr>
      <w:bookmarkStart w:id="248" w:name="_Toc479249887"/>
      <w:r w:rsidRPr="00054357">
        <w:rPr>
          <w:rFonts w:ascii="Garamond" w:hAnsi="Garamond" w:cs="Arial"/>
          <w:i w:val="0"/>
          <w:color w:val="auto"/>
          <w:sz w:val="24"/>
          <w:szCs w:val="24"/>
        </w:rPr>
        <w:t>1.3.10.</w:t>
      </w:r>
      <w:r w:rsidR="00173629">
        <w:rPr>
          <w:rFonts w:ascii="Garamond" w:hAnsi="Garamond" w:cs="Arial"/>
          <w:i w:val="0"/>
          <w:color w:val="auto"/>
          <w:sz w:val="24"/>
          <w:szCs w:val="24"/>
        </w:rPr>
        <w:t>4</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SUB</w:t>
      </w:r>
      <w:r w:rsidR="0077631C">
        <w:rPr>
          <w:rFonts w:ascii="Garamond" w:hAnsi="Garamond" w:cs="Arial"/>
          <w:i w:val="0"/>
          <w:color w:val="auto"/>
          <w:sz w:val="24"/>
          <w:szCs w:val="24"/>
        </w:rPr>
        <w:t>-</w:t>
      </w:r>
      <w:r w:rsidR="0085213B" w:rsidRPr="00054357">
        <w:rPr>
          <w:rFonts w:ascii="Garamond" w:hAnsi="Garamond" w:cs="Arial"/>
          <w:i w:val="0"/>
          <w:color w:val="auto"/>
          <w:sz w:val="24"/>
          <w:szCs w:val="24"/>
        </w:rPr>
        <w:t>INSPECTORIA DE TRANSPORTE TERRESTRE</w:t>
      </w:r>
      <w:bookmarkEnd w:id="248"/>
    </w:p>
    <w:p w:rsidR="002715F0" w:rsidRPr="00054357" w:rsidRDefault="002715F0" w:rsidP="001F6A01">
      <w:pPr>
        <w:pStyle w:val="Prrafodelista1"/>
        <w:tabs>
          <w:tab w:val="left" w:pos="900"/>
          <w:tab w:val="left" w:pos="2505"/>
          <w:tab w:val="left" w:pos="2700"/>
        </w:tabs>
        <w:ind w:left="0"/>
        <w:jc w:val="center"/>
        <w:rPr>
          <w:rFonts w:ascii="Garamond" w:hAnsi="Garamond" w:cs="Arial"/>
          <w:b/>
          <w:sz w:val="24"/>
          <w:szCs w:val="24"/>
          <w:lang w:val="es-SV" w:eastAsia="es-SV"/>
        </w:rPr>
      </w:pPr>
    </w:p>
    <w:p w:rsidR="002715F0" w:rsidRPr="00054357" w:rsidRDefault="002715F0" w:rsidP="00FE0269">
      <w:pPr>
        <w:pStyle w:val="Prrafodelista"/>
        <w:numPr>
          <w:ilvl w:val="0"/>
          <w:numId w:val="24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2715F0" w:rsidRPr="00054357" w:rsidRDefault="002715F0"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2715F0" w:rsidRPr="00054357" w:rsidTr="00ED6C01">
        <w:tc>
          <w:tcPr>
            <w:tcW w:w="1559" w:type="dxa"/>
          </w:tcPr>
          <w:p w:rsidR="002715F0" w:rsidRPr="00054357" w:rsidRDefault="002715F0" w:rsidP="001F6A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2715F0" w:rsidRPr="00054357" w:rsidRDefault="002B74B6" w:rsidP="001F6A0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1.3.10 </w:t>
            </w:r>
            <w:r w:rsidR="002715F0" w:rsidRPr="00054357">
              <w:rPr>
                <w:rFonts w:ascii="Garamond" w:hAnsi="Garamond" w:cs="Arial"/>
                <w:bCs/>
                <w:iCs/>
                <w:sz w:val="24"/>
                <w:szCs w:val="24"/>
                <w:lang w:val="es-ES_tradnl"/>
              </w:rPr>
              <w:t>Inspectoría General.</w:t>
            </w:r>
          </w:p>
          <w:p w:rsidR="002715F0" w:rsidRPr="00054357" w:rsidRDefault="002715F0" w:rsidP="001F6A01">
            <w:pPr>
              <w:spacing w:after="0" w:line="240" w:lineRule="auto"/>
              <w:contextualSpacing/>
              <w:jc w:val="both"/>
              <w:rPr>
                <w:rFonts w:ascii="Garamond" w:hAnsi="Garamond" w:cs="Arial"/>
                <w:bCs/>
                <w:iCs/>
                <w:sz w:val="24"/>
                <w:szCs w:val="24"/>
                <w:lang w:val="es-ES_tradnl"/>
              </w:rPr>
            </w:pPr>
          </w:p>
        </w:tc>
      </w:tr>
      <w:tr w:rsidR="002715F0" w:rsidRPr="00054357" w:rsidTr="00ED6C01">
        <w:tc>
          <w:tcPr>
            <w:tcW w:w="1559" w:type="dxa"/>
          </w:tcPr>
          <w:p w:rsidR="002715F0" w:rsidRPr="00054357" w:rsidRDefault="002715F0" w:rsidP="00ED6C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2715F0" w:rsidRPr="00054357" w:rsidRDefault="002715F0" w:rsidP="00ED6C0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2715F0" w:rsidRPr="00054357" w:rsidRDefault="002715F0" w:rsidP="002715F0">
      <w:pPr>
        <w:pStyle w:val="Prrafodelista"/>
        <w:spacing w:after="0"/>
        <w:rPr>
          <w:rFonts w:ascii="Garamond" w:hAnsi="Garamond" w:cs="Arial"/>
          <w:b/>
          <w:bCs/>
          <w:iCs/>
          <w:sz w:val="24"/>
          <w:szCs w:val="24"/>
          <w:lang w:val="es-SV"/>
        </w:rPr>
      </w:pPr>
    </w:p>
    <w:p w:rsidR="002715F0" w:rsidRPr="00054357" w:rsidRDefault="002715F0" w:rsidP="00FE0269">
      <w:pPr>
        <w:pStyle w:val="Prrafodelista"/>
        <w:numPr>
          <w:ilvl w:val="0"/>
          <w:numId w:val="24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A1A90" w:rsidRPr="00054357" w:rsidRDefault="005A1A90" w:rsidP="005A1A90">
      <w:pPr>
        <w:pStyle w:val="Prrafodelista1"/>
        <w:tabs>
          <w:tab w:val="left" w:pos="0"/>
        </w:tabs>
        <w:ind w:left="720"/>
        <w:jc w:val="both"/>
        <w:rPr>
          <w:rFonts w:ascii="Garamond" w:hAnsi="Garamond" w:cs="Arial"/>
          <w:bCs/>
          <w:iCs/>
          <w:sz w:val="24"/>
          <w:szCs w:val="24"/>
          <w:lang w:val="es-SV"/>
        </w:rPr>
      </w:pPr>
      <w:r w:rsidRPr="00054357">
        <w:rPr>
          <w:rFonts w:ascii="Garamond" w:hAnsi="Garamond" w:cs="Arial"/>
          <w:bCs/>
          <w:iCs/>
          <w:sz w:val="24"/>
          <w:szCs w:val="24"/>
          <w:lang w:val="es-SV"/>
        </w:rPr>
        <w:t>Garantizar el cumplimiento de la normativa vigente en materia de transporte terrestre, a efecto de que los prestatarios del servicio de transporte colectivo público de pasajeros brinden un servicio acorde a las necesidades que presentan los usuarios.</w:t>
      </w:r>
    </w:p>
    <w:p w:rsidR="002715F0" w:rsidRPr="00054357" w:rsidRDefault="002715F0" w:rsidP="002715F0">
      <w:pPr>
        <w:pStyle w:val="Prrafodelista"/>
        <w:rPr>
          <w:rFonts w:ascii="Garamond" w:hAnsi="Garamond" w:cs="Arial"/>
          <w:bCs/>
          <w:iCs/>
          <w:sz w:val="24"/>
          <w:szCs w:val="24"/>
          <w:lang w:val="es-SV"/>
        </w:rPr>
      </w:pPr>
    </w:p>
    <w:p w:rsidR="002715F0" w:rsidRPr="00054357" w:rsidRDefault="002715F0" w:rsidP="00FE0269">
      <w:pPr>
        <w:pStyle w:val="Prrafodelista"/>
        <w:numPr>
          <w:ilvl w:val="0"/>
          <w:numId w:val="24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73"/>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Planificar, coordinar, elaborar,  informar y dar seguimiento a las actividades programadas de acuerdo a lo estipulado en  planes ordinarios y contingenciales que se desarrollan.</w:t>
      </w:r>
    </w:p>
    <w:p w:rsidR="0085213B" w:rsidRPr="00054357" w:rsidRDefault="0085213B" w:rsidP="00FE0269">
      <w:pPr>
        <w:pStyle w:val="Prrafodelista1"/>
        <w:numPr>
          <w:ilvl w:val="0"/>
          <w:numId w:val="173"/>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Garantizar el cumplimiento de la normativa vigente en materia de transporte terrestre, a efecto de salvaguardar la transparencia e imparcialidad institucional.</w:t>
      </w:r>
    </w:p>
    <w:p w:rsidR="0085213B" w:rsidRDefault="0085213B" w:rsidP="00FE0269">
      <w:pPr>
        <w:pStyle w:val="Prrafodelista1"/>
        <w:numPr>
          <w:ilvl w:val="0"/>
          <w:numId w:val="173"/>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Garantizar que los prestatarios del servicio de transporte colectivo público de pasajeros brinden un servicio acorde  a las necesidades que presentan los usuarios.</w:t>
      </w:r>
    </w:p>
    <w:p w:rsidR="0077631C" w:rsidRDefault="0077631C" w:rsidP="00FE0269">
      <w:pPr>
        <w:pStyle w:val="Prrafodelista1"/>
        <w:numPr>
          <w:ilvl w:val="0"/>
          <w:numId w:val="173"/>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Atender el llamado del titular de la institución cuando sea requerido</w:t>
      </w:r>
    </w:p>
    <w:p w:rsidR="0077631C" w:rsidRPr="00054357" w:rsidRDefault="00672DEC" w:rsidP="00FE0269">
      <w:pPr>
        <w:pStyle w:val="Prrafodelista1"/>
        <w:numPr>
          <w:ilvl w:val="0"/>
          <w:numId w:val="173"/>
        </w:numPr>
        <w:tabs>
          <w:tab w:val="left" w:pos="0"/>
        </w:tabs>
        <w:ind w:left="993" w:hanging="426"/>
        <w:jc w:val="both"/>
        <w:rPr>
          <w:rFonts w:ascii="Garamond" w:hAnsi="Garamond" w:cs="Arial"/>
          <w:bCs/>
          <w:iCs/>
          <w:sz w:val="24"/>
          <w:szCs w:val="24"/>
          <w:lang w:val="es-SV"/>
        </w:rPr>
      </w:pPr>
      <w:r>
        <w:rPr>
          <w:rFonts w:ascii="Garamond" w:hAnsi="Garamond" w:cs="Arial"/>
          <w:bCs/>
          <w:iCs/>
          <w:sz w:val="24"/>
          <w:szCs w:val="24"/>
          <w:lang w:val="es-SV"/>
        </w:rPr>
        <w:t>Cumplir en lo aplicable con lo establecido en el titulo sexto del presente reglamento.</w:t>
      </w:r>
    </w:p>
    <w:p w:rsidR="00876AAA" w:rsidRPr="00054357" w:rsidRDefault="00876AAA">
      <w:pPr>
        <w:spacing w:after="0" w:line="240" w:lineRule="auto"/>
        <w:rPr>
          <w:rFonts w:ascii="Garamond" w:hAnsi="Garamond" w:cs="Arial"/>
          <w:b/>
          <w:sz w:val="24"/>
          <w:szCs w:val="24"/>
        </w:rPr>
      </w:pPr>
      <w:r w:rsidRPr="00054357">
        <w:rPr>
          <w:rFonts w:ascii="Garamond" w:hAnsi="Garamond" w:cs="Arial"/>
          <w:b/>
          <w:sz w:val="24"/>
          <w:szCs w:val="24"/>
        </w:rPr>
        <w:br w:type="page"/>
      </w:r>
    </w:p>
    <w:p w:rsidR="00876AAA" w:rsidRPr="00054357" w:rsidRDefault="00876AAA" w:rsidP="00FE0269">
      <w:pPr>
        <w:pStyle w:val="Prrafodelista"/>
        <w:numPr>
          <w:ilvl w:val="0"/>
          <w:numId w:val="24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76AAA" w:rsidRPr="00054357" w:rsidRDefault="00876AAA" w:rsidP="001F6A01">
      <w:pPr>
        <w:pStyle w:val="Prrafodelista1"/>
        <w:tabs>
          <w:tab w:val="left" w:pos="900"/>
          <w:tab w:val="left" w:pos="2505"/>
          <w:tab w:val="left" w:pos="2700"/>
        </w:tabs>
        <w:ind w:left="0"/>
        <w:jc w:val="center"/>
        <w:rPr>
          <w:rFonts w:ascii="Garamond" w:hAnsi="Garamond" w:cs="Arial"/>
          <w:b/>
          <w:sz w:val="24"/>
          <w:szCs w:val="24"/>
          <w:lang w:val="es-SV" w:eastAsia="es-SV"/>
        </w:rPr>
      </w:pPr>
    </w:p>
    <w:p w:rsidR="0085213B" w:rsidRPr="00054357" w:rsidRDefault="00876AAA" w:rsidP="00817E53">
      <w:pPr>
        <w:pStyle w:val="Ttulo4"/>
        <w:shd w:val="clear" w:color="auto" w:fill="D9D9D9" w:themeFill="background1" w:themeFillShade="D9"/>
        <w:ind w:left="709"/>
        <w:jc w:val="center"/>
        <w:rPr>
          <w:rFonts w:ascii="Garamond" w:hAnsi="Garamond" w:cs="Arial"/>
          <w:i w:val="0"/>
          <w:color w:val="auto"/>
          <w:sz w:val="24"/>
          <w:szCs w:val="24"/>
        </w:rPr>
      </w:pPr>
      <w:bookmarkStart w:id="249" w:name="_Toc479249888"/>
      <w:r w:rsidRPr="00054357">
        <w:rPr>
          <w:rFonts w:ascii="Garamond" w:hAnsi="Garamond" w:cs="Arial"/>
          <w:i w:val="0"/>
          <w:color w:val="auto"/>
          <w:sz w:val="24"/>
          <w:szCs w:val="24"/>
        </w:rPr>
        <w:t>1.3.10.</w:t>
      </w:r>
      <w:r w:rsidR="005F17B3">
        <w:rPr>
          <w:rFonts w:ascii="Garamond" w:hAnsi="Garamond" w:cs="Arial"/>
          <w:i w:val="0"/>
          <w:color w:val="auto"/>
          <w:sz w:val="24"/>
          <w:szCs w:val="24"/>
        </w:rPr>
        <w:t>5</w:t>
      </w:r>
      <w:r w:rsidRPr="00054357">
        <w:rPr>
          <w:rFonts w:ascii="Garamond" w:hAnsi="Garamond" w:cs="Arial"/>
          <w:i w:val="0"/>
          <w:color w:val="auto"/>
          <w:sz w:val="24"/>
          <w:szCs w:val="24"/>
        </w:rPr>
        <w:t xml:space="preserve"> </w:t>
      </w:r>
      <w:r w:rsidR="0085213B" w:rsidRPr="00054357">
        <w:rPr>
          <w:rFonts w:ascii="Garamond" w:hAnsi="Garamond" w:cs="Arial"/>
          <w:i w:val="0"/>
          <w:color w:val="auto"/>
          <w:sz w:val="24"/>
          <w:szCs w:val="24"/>
        </w:rPr>
        <w:t>SUB</w:t>
      </w:r>
      <w:r w:rsidR="000C5B84">
        <w:rPr>
          <w:rFonts w:ascii="Garamond" w:hAnsi="Garamond" w:cs="Arial"/>
          <w:i w:val="0"/>
          <w:color w:val="auto"/>
          <w:sz w:val="24"/>
          <w:szCs w:val="24"/>
        </w:rPr>
        <w:t>-</w:t>
      </w:r>
      <w:r w:rsidR="0085213B" w:rsidRPr="00054357">
        <w:rPr>
          <w:rFonts w:ascii="Garamond" w:hAnsi="Garamond" w:cs="Arial"/>
          <w:i w:val="0"/>
          <w:color w:val="auto"/>
          <w:sz w:val="24"/>
          <w:szCs w:val="24"/>
        </w:rPr>
        <w:t>INSPECTORIA DE TRANSITO</w:t>
      </w:r>
      <w:bookmarkEnd w:id="249"/>
    </w:p>
    <w:p w:rsidR="00876AAA" w:rsidRPr="00054357" w:rsidRDefault="00876AAA" w:rsidP="001F6A01">
      <w:pPr>
        <w:pStyle w:val="Prrafodelista1"/>
        <w:tabs>
          <w:tab w:val="left" w:pos="900"/>
          <w:tab w:val="left" w:pos="2505"/>
          <w:tab w:val="left" w:pos="2700"/>
        </w:tabs>
        <w:ind w:left="0"/>
        <w:jc w:val="center"/>
        <w:rPr>
          <w:rFonts w:ascii="Garamond" w:hAnsi="Garamond" w:cs="Arial"/>
          <w:b/>
          <w:sz w:val="24"/>
          <w:szCs w:val="24"/>
          <w:lang w:val="es-SV" w:eastAsia="es-SV"/>
        </w:rPr>
      </w:pPr>
    </w:p>
    <w:p w:rsidR="00876AAA" w:rsidRPr="00054357" w:rsidRDefault="00876AAA" w:rsidP="00FE0269">
      <w:pPr>
        <w:pStyle w:val="Prrafodelista"/>
        <w:numPr>
          <w:ilvl w:val="0"/>
          <w:numId w:val="24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76AAA" w:rsidRPr="00054357" w:rsidRDefault="00876AAA"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876AAA" w:rsidRPr="00054357" w:rsidTr="00ED6C01">
        <w:tc>
          <w:tcPr>
            <w:tcW w:w="1559" w:type="dxa"/>
          </w:tcPr>
          <w:p w:rsidR="00876AAA" w:rsidRPr="00054357" w:rsidRDefault="00876AAA" w:rsidP="001F6A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876AAA" w:rsidRPr="00054357" w:rsidRDefault="002B74B6" w:rsidP="001F6A0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1.3.10 </w:t>
            </w:r>
            <w:r w:rsidR="00876AAA" w:rsidRPr="00054357">
              <w:rPr>
                <w:rFonts w:ascii="Garamond" w:hAnsi="Garamond" w:cs="Arial"/>
                <w:bCs/>
                <w:iCs/>
                <w:sz w:val="24"/>
                <w:szCs w:val="24"/>
                <w:lang w:val="es-ES_tradnl"/>
              </w:rPr>
              <w:t>Inspectoría General.</w:t>
            </w:r>
          </w:p>
          <w:p w:rsidR="00876AAA" w:rsidRPr="00054357" w:rsidRDefault="00876AAA" w:rsidP="001F6A01">
            <w:pPr>
              <w:spacing w:after="0" w:line="240" w:lineRule="auto"/>
              <w:contextualSpacing/>
              <w:jc w:val="both"/>
              <w:rPr>
                <w:rFonts w:ascii="Garamond" w:hAnsi="Garamond" w:cs="Arial"/>
                <w:bCs/>
                <w:iCs/>
                <w:sz w:val="24"/>
                <w:szCs w:val="24"/>
                <w:lang w:val="es-ES_tradnl"/>
              </w:rPr>
            </w:pPr>
          </w:p>
        </w:tc>
      </w:tr>
      <w:tr w:rsidR="00876AAA" w:rsidRPr="00054357" w:rsidTr="00ED6C01">
        <w:tc>
          <w:tcPr>
            <w:tcW w:w="1559" w:type="dxa"/>
          </w:tcPr>
          <w:p w:rsidR="00876AAA" w:rsidRPr="00054357" w:rsidRDefault="00876AAA" w:rsidP="001F6A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76AAA" w:rsidRPr="00054357" w:rsidRDefault="00876AAA" w:rsidP="001F6A01">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876AAA" w:rsidRPr="00054357" w:rsidRDefault="00876AAA" w:rsidP="00876AAA">
      <w:pPr>
        <w:pStyle w:val="Prrafodelista"/>
        <w:spacing w:after="0"/>
        <w:rPr>
          <w:rFonts w:ascii="Garamond" w:hAnsi="Garamond" w:cs="Arial"/>
          <w:b/>
          <w:bCs/>
          <w:iCs/>
          <w:sz w:val="24"/>
          <w:szCs w:val="24"/>
          <w:lang w:val="es-SV"/>
        </w:rPr>
      </w:pPr>
    </w:p>
    <w:p w:rsidR="00876AAA" w:rsidRPr="00054357" w:rsidRDefault="00876AAA" w:rsidP="00FE0269">
      <w:pPr>
        <w:pStyle w:val="Prrafodelista"/>
        <w:numPr>
          <w:ilvl w:val="0"/>
          <w:numId w:val="24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A1A90" w:rsidRPr="00054357" w:rsidRDefault="005A1A90" w:rsidP="005A1A90">
      <w:pPr>
        <w:pStyle w:val="Prrafodelista1"/>
        <w:tabs>
          <w:tab w:val="left" w:pos="0"/>
          <w:tab w:val="left" w:pos="993"/>
        </w:tabs>
        <w:ind w:left="720"/>
        <w:jc w:val="both"/>
        <w:rPr>
          <w:rFonts w:ascii="Garamond" w:hAnsi="Garamond" w:cs="Arial"/>
          <w:bCs/>
          <w:iCs/>
          <w:sz w:val="24"/>
          <w:szCs w:val="24"/>
          <w:lang w:val="es-SV"/>
        </w:rPr>
      </w:pPr>
      <w:r w:rsidRPr="00054357">
        <w:rPr>
          <w:rFonts w:ascii="Garamond" w:hAnsi="Garamond" w:cs="Arial"/>
          <w:bCs/>
          <w:iCs/>
          <w:sz w:val="24"/>
          <w:szCs w:val="24"/>
          <w:lang w:val="es-SV"/>
        </w:rPr>
        <w:t>Garantizar el cumplimiento de la normativa vigente en materia de tránsito y seguridad vial, a efecto de que los servicios prestados por los permisionarios, concesionarios y personas naturales, este acorde a los requisitos exigidos y que el usuario obtenga la atención pertinente.</w:t>
      </w:r>
    </w:p>
    <w:p w:rsidR="00876AAA" w:rsidRPr="00054357" w:rsidRDefault="00876AAA" w:rsidP="00876AAA">
      <w:pPr>
        <w:pStyle w:val="Prrafodelista"/>
        <w:rPr>
          <w:rFonts w:ascii="Garamond" w:hAnsi="Garamond" w:cs="Arial"/>
          <w:bCs/>
          <w:iCs/>
          <w:sz w:val="24"/>
          <w:szCs w:val="24"/>
          <w:lang w:val="es-SV"/>
        </w:rPr>
      </w:pPr>
    </w:p>
    <w:p w:rsidR="00876AAA" w:rsidRPr="00054357" w:rsidRDefault="00876AAA" w:rsidP="00FE0269">
      <w:pPr>
        <w:pStyle w:val="Prrafodelista"/>
        <w:numPr>
          <w:ilvl w:val="0"/>
          <w:numId w:val="24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74"/>
        </w:numPr>
        <w:tabs>
          <w:tab w:val="left" w:pos="0"/>
          <w:tab w:val="left" w:pos="993"/>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Planificar, coordinar, elaborar,  informar y dar seguimiento a las actividades programadas de acuerdo a lo estipulado en  planes ordinarios y contingenciales que desarrolla la unidad.</w:t>
      </w:r>
    </w:p>
    <w:p w:rsidR="0085213B" w:rsidRPr="00054357" w:rsidRDefault="0085213B" w:rsidP="00FE0269">
      <w:pPr>
        <w:pStyle w:val="Prrafodelista1"/>
        <w:numPr>
          <w:ilvl w:val="0"/>
          <w:numId w:val="174"/>
        </w:numPr>
        <w:tabs>
          <w:tab w:val="left" w:pos="0"/>
          <w:tab w:val="left" w:pos="993"/>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Garantizar el cumplimiento de la normativa vigente en materia de tránsito y seguridad vial, a efecto de salvaguardar la transparenci</w:t>
      </w:r>
      <w:r w:rsidR="0051584D">
        <w:rPr>
          <w:rFonts w:ascii="Garamond" w:hAnsi="Garamond" w:cs="Arial"/>
          <w:bCs/>
          <w:iCs/>
          <w:sz w:val="24"/>
          <w:szCs w:val="24"/>
          <w:lang w:val="es-SV"/>
        </w:rPr>
        <w:t xml:space="preserve">a e imparcialidad y anticorrupción. </w:t>
      </w:r>
    </w:p>
    <w:p w:rsidR="0051584D" w:rsidRPr="0041199A" w:rsidRDefault="0085213B" w:rsidP="00FE0269">
      <w:pPr>
        <w:pStyle w:val="Prrafodelista1"/>
        <w:numPr>
          <w:ilvl w:val="0"/>
          <w:numId w:val="174"/>
        </w:numPr>
        <w:tabs>
          <w:tab w:val="left" w:pos="0"/>
          <w:tab w:val="left" w:pos="993"/>
        </w:tabs>
        <w:ind w:left="993" w:hanging="426"/>
        <w:jc w:val="both"/>
        <w:rPr>
          <w:rFonts w:ascii="Garamond" w:hAnsi="Garamond" w:cs="Arial"/>
          <w:bCs/>
          <w:iCs/>
          <w:sz w:val="24"/>
          <w:szCs w:val="24"/>
        </w:rPr>
      </w:pPr>
      <w:r w:rsidRPr="00054357">
        <w:rPr>
          <w:rFonts w:ascii="Garamond" w:hAnsi="Garamond" w:cs="Arial"/>
          <w:bCs/>
          <w:iCs/>
          <w:sz w:val="24"/>
          <w:szCs w:val="24"/>
          <w:lang w:val="es-SV"/>
        </w:rPr>
        <w:t xml:space="preserve">Garantizar que los servicios </w:t>
      </w:r>
      <w:r w:rsidR="0051584D">
        <w:rPr>
          <w:rFonts w:ascii="Garamond" w:hAnsi="Garamond" w:cs="Arial"/>
          <w:bCs/>
          <w:iCs/>
          <w:sz w:val="24"/>
          <w:szCs w:val="24"/>
          <w:lang w:val="es-SV"/>
        </w:rPr>
        <w:t>autorizados por la Dirección General de Transito a favor de personas naturales o jurídicas, sea a través de Convenio, Concesión o cualquier otra figura legal, brinden el servicio acorde a los requisitos exigidos en la normativa correspondiente de que el usuario obtenga la una buena atención.</w:t>
      </w:r>
    </w:p>
    <w:p w:rsidR="0041199A" w:rsidRPr="0041199A" w:rsidRDefault="0041199A" w:rsidP="00FE0269">
      <w:pPr>
        <w:pStyle w:val="Prrafodelista1"/>
        <w:numPr>
          <w:ilvl w:val="0"/>
          <w:numId w:val="174"/>
        </w:numPr>
        <w:tabs>
          <w:tab w:val="left" w:pos="0"/>
          <w:tab w:val="left" w:pos="993"/>
        </w:tabs>
        <w:ind w:left="993" w:hanging="426"/>
        <w:jc w:val="both"/>
        <w:rPr>
          <w:rFonts w:ascii="Garamond" w:hAnsi="Garamond" w:cs="Arial"/>
          <w:bCs/>
          <w:iCs/>
          <w:sz w:val="24"/>
          <w:szCs w:val="24"/>
        </w:rPr>
      </w:pPr>
      <w:r>
        <w:rPr>
          <w:rFonts w:ascii="Garamond" w:hAnsi="Garamond" w:cs="Arial"/>
          <w:bCs/>
          <w:iCs/>
          <w:sz w:val="24"/>
          <w:szCs w:val="24"/>
          <w:lang w:val="es-SV"/>
        </w:rPr>
        <w:t>Atender el llamado del titular de la institución cuando sea requerido</w:t>
      </w:r>
    </w:p>
    <w:p w:rsidR="0041199A" w:rsidRPr="0051584D" w:rsidRDefault="0041199A" w:rsidP="00FE0269">
      <w:pPr>
        <w:pStyle w:val="Prrafodelista1"/>
        <w:numPr>
          <w:ilvl w:val="0"/>
          <w:numId w:val="174"/>
        </w:numPr>
        <w:tabs>
          <w:tab w:val="left" w:pos="0"/>
          <w:tab w:val="left" w:pos="993"/>
        </w:tabs>
        <w:ind w:left="993" w:hanging="426"/>
        <w:jc w:val="both"/>
        <w:rPr>
          <w:rFonts w:ascii="Garamond" w:hAnsi="Garamond" w:cs="Arial"/>
          <w:bCs/>
          <w:iCs/>
          <w:sz w:val="24"/>
          <w:szCs w:val="24"/>
        </w:rPr>
      </w:pPr>
      <w:r>
        <w:rPr>
          <w:rFonts w:ascii="Garamond" w:hAnsi="Garamond" w:cs="Arial"/>
          <w:bCs/>
          <w:iCs/>
          <w:sz w:val="24"/>
          <w:szCs w:val="24"/>
        </w:rPr>
        <w:t>Cumplir en lo aplicable con lo establecido en el titulo sexto del presente reglamento.</w:t>
      </w:r>
    </w:p>
    <w:p w:rsidR="00876AAA" w:rsidRPr="00054357" w:rsidRDefault="00876AAA" w:rsidP="00FE0269">
      <w:pPr>
        <w:pStyle w:val="Prrafodelista1"/>
        <w:numPr>
          <w:ilvl w:val="0"/>
          <w:numId w:val="174"/>
        </w:numPr>
        <w:tabs>
          <w:tab w:val="left" w:pos="0"/>
          <w:tab w:val="left" w:pos="993"/>
        </w:tabs>
        <w:ind w:left="993" w:hanging="426"/>
        <w:jc w:val="both"/>
        <w:rPr>
          <w:rFonts w:ascii="Garamond" w:hAnsi="Garamond" w:cs="Arial"/>
          <w:bCs/>
          <w:iCs/>
          <w:sz w:val="24"/>
          <w:szCs w:val="24"/>
        </w:rPr>
      </w:pPr>
      <w:r w:rsidRPr="00054357">
        <w:rPr>
          <w:rFonts w:ascii="Garamond" w:hAnsi="Garamond" w:cs="Arial"/>
          <w:bCs/>
          <w:iCs/>
          <w:sz w:val="24"/>
          <w:szCs w:val="24"/>
        </w:rPr>
        <w:br w:type="page"/>
      </w:r>
    </w:p>
    <w:p w:rsidR="000C5B84" w:rsidRPr="00054357" w:rsidRDefault="000C5B84" w:rsidP="00EC114F">
      <w:pPr>
        <w:pStyle w:val="Prrafodelista"/>
        <w:numPr>
          <w:ilvl w:val="0"/>
          <w:numId w:val="39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0C5B84" w:rsidRPr="00054357" w:rsidRDefault="000C5B84" w:rsidP="000C5B84">
      <w:pPr>
        <w:pStyle w:val="Prrafodelista1"/>
        <w:tabs>
          <w:tab w:val="left" w:pos="900"/>
          <w:tab w:val="left" w:pos="2505"/>
          <w:tab w:val="left" w:pos="2700"/>
        </w:tabs>
        <w:ind w:left="0"/>
        <w:jc w:val="center"/>
        <w:rPr>
          <w:rFonts w:ascii="Garamond" w:hAnsi="Garamond" w:cs="Arial"/>
          <w:b/>
          <w:sz w:val="24"/>
          <w:szCs w:val="24"/>
          <w:lang w:val="es-SV" w:eastAsia="es-SV"/>
        </w:rPr>
      </w:pPr>
    </w:p>
    <w:p w:rsidR="000C5B84" w:rsidRPr="00054357" w:rsidRDefault="000C5B84" w:rsidP="000C5B84">
      <w:pPr>
        <w:pStyle w:val="Ttulo4"/>
        <w:shd w:val="clear" w:color="auto" w:fill="D9D9D9" w:themeFill="background1" w:themeFillShade="D9"/>
        <w:ind w:left="709"/>
        <w:jc w:val="center"/>
        <w:rPr>
          <w:rFonts w:ascii="Garamond" w:hAnsi="Garamond" w:cs="Arial"/>
          <w:i w:val="0"/>
          <w:color w:val="auto"/>
          <w:sz w:val="24"/>
          <w:szCs w:val="24"/>
        </w:rPr>
      </w:pPr>
      <w:bookmarkStart w:id="250" w:name="_Toc479249889"/>
      <w:r>
        <w:rPr>
          <w:rFonts w:ascii="Garamond" w:hAnsi="Garamond" w:cs="Arial"/>
          <w:i w:val="0"/>
          <w:color w:val="auto"/>
          <w:sz w:val="24"/>
          <w:szCs w:val="24"/>
        </w:rPr>
        <w:t>1.3.10.</w:t>
      </w:r>
      <w:r w:rsidR="00D52079">
        <w:rPr>
          <w:rFonts w:ascii="Garamond" w:hAnsi="Garamond" w:cs="Arial"/>
          <w:i w:val="0"/>
          <w:color w:val="auto"/>
          <w:sz w:val="24"/>
          <w:szCs w:val="24"/>
        </w:rPr>
        <w:t>6</w:t>
      </w:r>
      <w:r w:rsidRPr="00054357">
        <w:rPr>
          <w:rFonts w:ascii="Garamond" w:hAnsi="Garamond" w:cs="Arial"/>
          <w:i w:val="0"/>
          <w:color w:val="auto"/>
          <w:sz w:val="24"/>
          <w:szCs w:val="24"/>
        </w:rPr>
        <w:t xml:space="preserve"> SUB</w:t>
      </w:r>
      <w:r>
        <w:rPr>
          <w:rFonts w:ascii="Garamond" w:hAnsi="Garamond" w:cs="Arial"/>
          <w:i w:val="0"/>
          <w:color w:val="auto"/>
          <w:sz w:val="24"/>
          <w:szCs w:val="24"/>
        </w:rPr>
        <w:t>-INSPECTORIA DE TRANSPORTE DE CARGA</w:t>
      </w:r>
      <w:bookmarkEnd w:id="250"/>
    </w:p>
    <w:p w:rsidR="000C5B84" w:rsidRPr="00054357" w:rsidRDefault="000C5B84" w:rsidP="000C5B84">
      <w:pPr>
        <w:pStyle w:val="Prrafodelista1"/>
        <w:tabs>
          <w:tab w:val="left" w:pos="900"/>
          <w:tab w:val="left" w:pos="2505"/>
          <w:tab w:val="left" w:pos="2700"/>
        </w:tabs>
        <w:ind w:left="0"/>
        <w:jc w:val="center"/>
        <w:rPr>
          <w:rFonts w:ascii="Garamond" w:hAnsi="Garamond" w:cs="Arial"/>
          <w:b/>
          <w:sz w:val="24"/>
          <w:szCs w:val="24"/>
          <w:lang w:val="es-SV" w:eastAsia="es-SV"/>
        </w:rPr>
      </w:pPr>
    </w:p>
    <w:p w:rsidR="000C5B84" w:rsidRPr="00054357" w:rsidRDefault="000C5B84" w:rsidP="00EC114F">
      <w:pPr>
        <w:pStyle w:val="Prrafodelista"/>
        <w:numPr>
          <w:ilvl w:val="0"/>
          <w:numId w:val="39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C5B84" w:rsidRPr="00054357" w:rsidRDefault="000C5B84" w:rsidP="000C5B84">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0C5B84" w:rsidRPr="00054357" w:rsidTr="00BA521F">
        <w:tc>
          <w:tcPr>
            <w:tcW w:w="1559" w:type="dxa"/>
          </w:tcPr>
          <w:p w:rsidR="000C5B84" w:rsidRPr="00054357" w:rsidRDefault="000C5B84" w:rsidP="00BA521F">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C5B84" w:rsidRPr="00054357" w:rsidRDefault="002B74B6" w:rsidP="00BA521F">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1.3.10 </w:t>
            </w:r>
            <w:r w:rsidR="000C5B84" w:rsidRPr="00054357">
              <w:rPr>
                <w:rFonts w:ascii="Garamond" w:hAnsi="Garamond" w:cs="Arial"/>
                <w:bCs/>
                <w:iCs/>
                <w:sz w:val="24"/>
                <w:szCs w:val="24"/>
                <w:lang w:val="es-ES_tradnl"/>
              </w:rPr>
              <w:t>Inspectoría General.</w:t>
            </w:r>
          </w:p>
          <w:p w:rsidR="000C5B84" w:rsidRPr="00054357" w:rsidRDefault="000C5B84" w:rsidP="00BA521F">
            <w:pPr>
              <w:spacing w:after="0" w:line="240" w:lineRule="auto"/>
              <w:contextualSpacing/>
              <w:jc w:val="both"/>
              <w:rPr>
                <w:rFonts w:ascii="Garamond" w:hAnsi="Garamond" w:cs="Arial"/>
                <w:bCs/>
                <w:iCs/>
                <w:sz w:val="24"/>
                <w:szCs w:val="24"/>
                <w:lang w:val="es-ES_tradnl"/>
              </w:rPr>
            </w:pPr>
          </w:p>
        </w:tc>
      </w:tr>
      <w:tr w:rsidR="000C5B84" w:rsidRPr="00054357" w:rsidTr="00BA521F">
        <w:tc>
          <w:tcPr>
            <w:tcW w:w="1559" w:type="dxa"/>
          </w:tcPr>
          <w:p w:rsidR="000C5B84" w:rsidRPr="00054357" w:rsidRDefault="000C5B84" w:rsidP="00BA521F">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0C5B84" w:rsidRPr="00054357" w:rsidRDefault="000C5B84" w:rsidP="00BA521F">
            <w:pPr>
              <w:spacing w:after="0" w:line="240" w:lineRule="auto"/>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0C5B84" w:rsidRPr="00054357" w:rsidRDefault="000C5B84" w:rsidP="000C5B84">
      <w:pPr>
        <w:pStyle w:val="Prrafodelista"/>
        <w:spacing w:after="0"/>
        <w:rPr>
          <w:rFonts w:ascii="Garamond" w:hAnsi="Garamond" w:cs="Arial"/>
          <w:b/>
          <w:bCs/>
          <w:iCs/>
          <w:sz w:val="24"/>
          <w:szCs w:val="24"/>
          <w:lang w:val="es-SV"/>
        </w:rPr>
      </w:pPr>
    </w:p>
    <w:p w:rsidR="000C5B84" w:rsidRPr="00054357" w:rsidRDefault="000C5B84" w:rsidP="00EC114F">
      <w:pPr>
        <w:pStyle w:val="Prrafodelista"/>
        <w:numPr>
          <w:ilvl w:val="0"/>
          <w:numId w:val="39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404F08" w:rsidRPr="00054357" w:rsidRDefault="00404F08" w:rsidP="00404F08">
      <w:pPr>
        <w:pStyle w:val="Prrafodelista1"/>
        <w:tabs>
          <w:tab w:val="left" w:pos="0"/>
          <w:tab w:val="left" w:pos="993"/>
        </w:tabs>
        <w:ind w:left="720"/>
        <w:jc w:val="both"/>
        <w:rPr>
          <w:rFonts w:ascii="Garamond" w:hAnsi="Garamond" w:cs="Arial"/>
          <w:bCs/>
          <w:iCs/>
          <w:sz w:val="24"/>
          <w:szCs w:val="24"/>
          <w:lang w:val="es-SV"/>
        </w:rPr>
      </w:pPr>
      <w:r w:rsidRPr="00054357">
        <w:rPr>
          <w:rFonts w:ascii="Garamond" w:hAnsi="Garamond" w:cs="Arial"/>
          <w:bCs/>
          <w:iCs/>
          <w:sz w:val="24"/>
          <w:szCs w:val="24"/>
          <w:lang w:val="es-SV"/>
        </w:rPr>
        <w:t>Garantizar el cumplimiento de la norm</w:t>
      </w:r>
      <w:r>
        <w:rPr>
          <w:rFonts w:ascii="Garamond" w:hAnsi="Garamond" w:cs="Arial"/>
          <w:bCs/>
          <w:iCs/>
          <w:sz w:val="24"/>
          <w:szCs w:val="24"/>
          <w:lang w:val="es-SV"/>
        </w:rPr>
        <w:t>ativa vigente en materia de transporte de carga</w:t>
      </w:r>
      <w:r w:rsidRPr="00054357">
        <w:rPr>
          <w:rFonts w:ascii="Garamond" w:hAnsi="Garamond" w:cs="Arial"/>
          <w:bCs/>
          <w:iCs/>
          <w:sz w:val="24"/>
          <w:szCs w:val="24"/>
          <w:lang w:val="es-SV"/>
        </w:rPr>
        <w:t>, a efecto de que los servicios prestados por los permisionarios, concesionarios y personas naturales, este acorde a los requisitos exigidos y que el usuario obtenga la atención pertinente.</w:t>
      </w:r>
    </w:p>
    <w:p w:rsidR="00A3275E" w:rsidRPr="00054357" w:rsidRDefault="00A3275E" w:rsidP="000C5B84">
      <w:pPr>
        <w:pStyle w:val="Prrafodelista"/>
        <w:rPr>
          <w:rFonts w:ascii="Garamond" w:hAnsi="Garamond" w:cs="Arial"/>
          <w:bCs/>
          <w:iCs/>
          <w:sz w:val="24"/>
          <w:szCs w:val="24"/>
          <w:lang w:val="es-SV"/>
        </w:rPr>
      </w:pPr>
    </w:p>
    <w:p w:rsidR="000C5B84" w:rsidRPr="00054357" w:rsidRDefault="000C5B84" w:rsidP="00EC114F">
      <w:pPr>
        <w:pStyle w:val="Prrafodelista"/>
        <w:numPr>
          <w:ilvl w:val="0"/>
          <w:numId w:val="39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6E46FA" w:rsidRPr="00054357" w:rsidRDefault="006E46FA" w:rsidP="00EC114F">
      <w:pPr>
        <w:pStyle w:val="Prrafodelista1"/>
        <w:numPr>
          <w:ilvl w:val="0"/>
          <w:numId w:val="360"/>
        </w:numPr>
        <w:tabs>
          <w:tab w:val="left" w:pos="0"/>
          <w:tab w:val="left" w:pos="709"/>
        </w:tabs>
        <w:jc w:val="both"/>
        <w:rPr>
          <w:rFonts w:ascii="Garamond" w:hAnsi="Garamond" w:cs="Arial"/>
          <w:bCs/>
          <w:iCs/>
          <w:sz w:val="24"/>
          <w:szCs w:val="24"/>
          <w:lang w:val="es-SV"/>
        </w:rPr>
      </w:pPr>
      <w:r w:rsidRPr="00054357">
        <w:rPr>
          <w:rFonts w:ascii="Garamond" w:hAnsi="Garamond" w:cs="Arial"/>
          <w:bCs/>
          <w:iCs/>
          <w:sz w:val="24"/>
          <w:szCs w:val="24"/>
          <w:lang w:val="es-SV"/>
        </w:rPr>
        <w:t>Planificar, coordinar, elaborar,  informar y dar seguimiento a las actividades programadas de acuerdo a lo estipulado en  planes ordinarios y contingenciales que desarrolla la unidad.</w:t>
      </w:r>
    </w:p>
    <w:p w:rsidR="00876AAA" w:rsidRPr="001765C4" w:rsidRDefault="006E46FA" w:rsidP="00EC114F">
      <w:pPr>
        <w:pStyle w:val="Prrafodelista1"/>
        <w:numPr>
          <w:ilvl w:val="0"/>
          <w:numId w:val="360"/>
        </w:numPr>
        <w:tabs>
          <w:tab w:val="left" w:pos="709"/>
        </w:tabs>
        <w:jc w:val="both"/>
        <w:rPr>
          <w:rFonts w:ascii="Garamond" w:hAnsi="Garamond" w:cs="Arial"/>
          <w:bCs/>
          <w:iCs/>
          <w:sz w:val="24"/>
          <w:szCs w:val="24"/>
        </w:rPr>
      </w:pPr>
      <w:r w:rsidRPr="00054357">
        <w:rPr>
          <w:rFonts w:ascii="Garamond" w:hAnsi="Garamond" w:cs="Arial"/>
          <w:bCs/>
          <w:iCs/>
          <w:sz w:val="24"/>
          <w:szCs w:val="24"/>
          <w:lang w:val="es-SV"/>
        </w:rPr>
        <w:t>Garantizar el cumplimiento de la normativa vigente en materia de</w:t>
      </w:r>
      <w:r w:rsidR="00174FFC">
        <w:rPr>
          <w:rFonts w:ascii="Garamond" w:hAnsi="Garamond" w:cs="Arial"/>
          <w:bCs/>
          <w:iCs/>
          <w:sz w:val="24"/>
          <w:szCs w:val="24"/>
          <w:lang w:val="es-SV"/>
        </w:rPr>
        <w:t xml:space="preserve"> </w:t>
      </w:r>
      <w:r w:rsidR="001765C4">
        <w:rPr>
          <w:rFonts w:ascii="Garamond" w:hAnsi="Garamond" w:cs="Arial"/>
          <w:bCs/>
          <w:iCs/>
          <w:sz w:val="24"/>
          <w:szCs w:val="24"/>
          <w:lang w:val="es-SV"/>
        </w:rPr>
        <w:t>transporte de carga por carretera</w:t>
      </w:r>
    </w:p>
    <w:p w:rsidR="001765C4" w:rsidRDefault="001765C4" w:rsidP="00EC114F">
      <w:pPr>
        <w:pStyle w:val="Prrafodelista1"/>
        <w:numPr>
          <w:ilvl w:val="0"/>
          <w:numId w:val="360"/>
        </w:numPr>
        <w:tabs>
          <w:tab w:val="left" w:pos="709"/>
        </w:tabs>
        <w:jc w:val="both"/>
        <w:rPr>
          <w:rFonts w:ascii="Garamond" w:hAnsi="Garamond" w:cs="Arial"/>
          <w:bCs/>
          <w:iCs/>
          <w:sz w:val="24"/>
          <w:szCs w:val="24"/>
        </w:rPr>
      </w:pPr>
      <w:r>
        <w:rPr>
          <w:rFonts w:ascii="Garamond" w:hAnsi="Garamond" w:cs="Arial"/>
          <w:bCs/>
          <w:iCs/>
          <w:sz w:val="24"/>
          <w:szCs w:val="24"/>
        </w:rPr>
        <w:t>Garantizar que las autorizaciones emitidas por la Dirección General de Transporte de Carga a favor de personas naturales o jurídicas, sean ejecutadas según la normativa correspondiente y den cumplimiento a lo establecido en las resoluciones emitidas por la Autoridad.</w:t>
      </w:r>
    </w:p>
    <w:p w:rsidR="001765C4" w:rsidRDefault="001765C4" w:rsidP="00EC114F">
      <w:pPr>
        <w:pStyle w:val="Prrafodelista1"/>
        <w:numPr>
          <w:ilvl w:val="0"/>
          <w:numId w:val="360"/>
        </w:numPr>
        <w:tabs>
          <w:tab w:val="left" w:pos="709"/>
        </w:tabs>
        <w:jc w:val="both"/>
        <w:rPr>
          <w:rFonts w:ascii="Garamond" w:hAnsi="Garamond" w:cs="Arial"/>
          <w:bCs/>
          <w:iCs/>
          <w:sz w:val="24"/>
          <w:szCs w:val="24"/>
        </w:rPr>
      </w:pPr>
      <w:r>
        <w:rPr>
          <w:rFonts w:ascii="Garamond" w:hAnsi="Garamond" w:cs="Arial"/>
          <w:bCs/>
          <w:iCs/>
          <w:sz w:val="24"/>
          <w:szCs w:val="24"/>
        </w:rPr>
        <w:t xml:space="preserve">Atender </w:t>
      </w:r>
      <w:r w:rsidR="00F90E04">
        <w:rPr>
          <w:rFonts w:ascii="Garamond" w:hAnsi="Garamond" w:cs="Arial"/>
          <w:bCs/>
          <w:iCs/>
          <w:sz w:val="24"/>
          <w:szCs w:val="24"/>
        </w:rPr>
        <w:t>el llamado del titular de la institución  cuando sea requerido</w:t>
      </w:r>
    </w:p>
    <w:p w:rsidR="00F90E04" w:rsidRDefault="00F90E04" w:rsidP="00EC114F">
      <w:pPr>
        <w:pStyle w:val="Prrafodelista1"/>
        <w:numPr>
          <w:ilvl w:val="0"/>
          <w:numId w:val="360"/>
        </w:numPr>
        <w:tabs>
          <w:tab w:val="left" w:pos="709"/>
        </w:tabs>
        <w:jc w:val="both"/>
        <w:rPr>
          <w:rFonts w:ascii="Garamond" w:hAnsi="Garamond" w:cs="Arial"/>
          <w:bCs/>
          <w:iCs/>
          <w:sz w:val="24"/>
          <w:szCs w:val="24"/>
        </w:rPr>
      </w:pPr>
      <w:r>
        <w:rPr>
          <w:rFonts w:ascii="Garamond" w:hAnsi="Garamond" w:cs="Arial"/>
          <w:bCs/>
          <w:iCs/>
          <w:sz w:val="24"/>
          <w:szCs w:val="24"/>
        </w:rPr>
        <w:t>Cumplir en lo aplicable con lo establecido en título sexto del presente reglamento.</w:t>
      </w:r>
    </w:p>
    <w:p w:rsidR="004C1B69" w:rsidRDefault="004C1B69">
      <w:pPr>
        <w:spacing w:after="0" w:line="240" w:lineRule="auto"/>
        <w:rPr>
          <w:rFonts w:ascii="Garamond" w:hAnsi="Garamond" w:cs="Arial"/>
          <w:bCs/>
          <w:iCs/>
          <w:sz w:val="24"/>
          <w:szCs w:val="24"/>
          <w:lang w:val="es-ES" w:eastAsia="en-US"/>
        </w:rPr>
      </w:pPr>
      <w:r>
        <w:rPr>
          <w:rFonts w:ascii="Garamond" w:hAnsi="Garamond" w:cs="Arial"/>
          <w:bCs/>
          <w:iCs/>
          <w:sz w:val="24"/>
          <w:szCs w:val="24"/>
        </w:rPr>
        <w:br w:type="page"/>
      </w:r>
    </w:p>
    <w:p w:rsidR="00717C42" w:rsidRDefault="00717C42" w:rsidP="00876AAA">
      <w:pPr>
        <w:pStyle w:val="Prrafodelista1"/>
        <w:tabs>
          <w:tab w:val="left" w:pos="709"/>
          <w:tab w:val="left" w:pos="993"/>
        </w:tabs>
        <w:jc w:val="both"/>
        <w:rPr>
          <w:rFonts w:ascii="Garamond" w:hAnsi="Garamond" w:cs="Arial"/>
          <w:bCs/>
          <w:iCs/>
          <w:sz w:val="24"/>
          <w:szCs w:val="24"/>
        </w:rPr>
      </w:pPr>
    </w:p>
    <w:p w:rsidR="00373092" w:rsidRDefault="00373092">
      <w:pPr>
        <w:spacing w:after="0" w:line="240" w:lineRule="auto"/>
        <w:rPr>
          <w:rFonts w:ascii="Garamond" w:hAnsi="Garamond" w:cs="Arial"/>
          <w:bCs/>
          <w:iCs/>
          <w:sz w:val="24"/>
          <w:szCs w:val="24"/>
          <w:lang w:val="es-ES" w:eastAsia="en-US"/>
        </w:rPr>
      </w:pPr>
    </w:p>
    <w:p w:rsidR="00A3275E" w:rsidRDefault="00A3275E" w:rsidP="00876AAA">
      <w:pPr>
        <w:pStyle w:val="Prrafodelista1"/>
        <w:tabs>
          <w:tab w:val="left" w:pos="709"/>
          <w:tab w:val="left" w:pos="993"/>
        </w:tabs>
        <w:jc w:val="both"/>
        <w:rPr>
          <w:rFonts w:ascii="Garamond" w:hAnsi="Garamond" w:cs="Arial"/>
          <w:bCs/>
          <w:iCs/>
          <w:sz w:val="24"/>
          <w:szCs w:val="24"/>
        </w:rPr>
      </w:pPr>
    </w:p>
    <w:p w:rsidR="00876AAA" w:rsidRPr="00054357" w:rsidRDefault="00876AAA" w:rsidP="00FE0269">
      <w:pPr>
        <w:pStyle w:val="Prrafodelista"/>
        <w:numPr>
          <w:ilvl w:val="0"/>
          <w:numId w:val="24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5213B" w:rsidRPr="00054357" w:rsidRDefault="0085213B" w:rsidP="001F6A01">
      <w:pPr>
        <w:pStyle w:val="Prrafodelista1"/>
        <w:tabs>
          <w:tab w:val="left" w:pos="900"/>
          <w:tab w:val="left" w:pos="2505"/>
          <w:tab w:val="left" w:pos="2700"/>
        </w:tabs>
        <w:ind w:left="0"/>
        <w:jc w:val="center"/>
        <w:rPr>
          <w:rFonts w:ascii="Garamond" w:hAnsi="Garamond" w:cs="Arial"/>
          <w:b/>
          <w:sz w:val="24"/>
          <w:szCs w:val="24"/>
          <w:lang w:val="es-SV"/>
        </w:rPr>
      </w:pPr>
    </w:p>
    <w:p w:rsidR="0085213B" w:rsidRPr="00054357" w:rsidRDefault="00876AAA" w:rsidP="001F6A0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51" w:name="_Toc369614269"/>
      <w:bookmarkStart w:id="252" w:name="_Toc479249890"/>
      <w:r w:rsidRPr="00054357">
        <w:rPr>
          <w:rFonts w:ascii="Garamond" w:hAnsi="Garamond" w:cs="Arial"/>
          <w:color w:val="auto"/>
          <w:sz w:val="24"/>
          <w:szCs w:val="24"/>
        </w:rPr>
        <w:t xml:space="preserve">1.3.11 </w:t>
      </w:r>
      <w:r w:rsidR="0085213B" w:rsidRPr="00054357">
        <w:rPr>
          <w:rFonts w:ascii="Garamond" w:hAnsi="Garamond" w:cs="Arial"/>
          <w:color w:val="auto"/>
          <w:sz w:val="24"/>
          <w:szCs w:val="24"/>
        </w:rPr>
        <w:t>DIRECIÓN LEGAL DEL VICEMINISTERIO DE TRANSPORTE</w:t>
      </w:r>
      <w:bookmarkEnd w:id="251"/>
      <w:bookmarkEnd w:id="252"/>
    </w:p>
    <w:p w:rsidR="00735EB5" w:rsidRPr="00054357" w:rsidRDefault="00735EB5" w:rsidP="002671D5">
      <w:pPr>
        <w:pStyle w:val="Textoindependiente"/>
        <w:tabs>
          <w:tab w:val="left" w:pos="2700"/>
        </w:tabs>
        <w:spacing w:after="0"/>
        <w:jc w:val="center"/>
        <w:rPr>
          <w:rFonts w:ascii="Garamond" w:hAnsi="Garamond" w:cs="Arial"/>
          <w:b/>
          <w:bCs/>
          <w:sz w:val="24"/>
          <w:szCs w:val="24"/>
        </w:rPr>
      </w:pPr>
    </w:p>
    <w:p w:rsidR="00876AAA" w:rsidRPr="00054357" w:rsidRDefault="000B3E29" w:rsidP="0085213B">
      <w:pPr>
        <w:pStyle w:val="Textoindependiente"/>
        <w:tabs>
          <w:tab w:val="left" w:pos="2700"/>
        </w:tabs>
        <w:spacing w:after="0"/>
        <w:jc w:val="center"/>
        <w:outlineLvl w:val="2"/>
        <w:rPr>
          <w:rFonts w:ascii="Garamond" w:hAnsi="Garamond" w:cs="Arial"/>
          <w:b/>
          <w:sz w:val="24"/>
          <w:szCs w:val="24"/>
        </w:rPr>
      </w:pPr>
      <w:bookmarkStart w:id="253" w:name="_Toc387068479"/>
      <w:bookmarkStart w:id="254" w:name="_Toc479249891"/>
      <w:r w:rsidRPr="00054357">
        <w:rPr>
          <w:rFonts w:ascii="Garamond" w:hAnsi="Garamond" w:cs="Arial"/>
          <w:b/>
          <w:bCs/>
          <w:noProof/>
          <w:sz w:val="24"/>
          <w:szCs w:val="24"/>
          <w:lang w:val="es-SV" w:eastAsia="es-SV"/>
        </w:rPr>
        <w:drawing>
          <wp:anchor distT="0" distB="0" distL="114300" distR="114300" simplePos="0" relativeHeight="251755520" behindDoc="0" locked="0" layoutInCell="1" allowOverlap="1" wp14:anchorId="0C083D02" wp14:editId="33192B4D">
            <wp:simplePos x="0" y="0"/>
            <wp:positionH relativeFrom="column">
              <wp:posOffset>413385</wp:posOffset>
            </wp:positionH>
            <wp:positionV relativeFrom="paragraph">
              <wp:posOffset>17780</wp:posOffset>
            </wp:positionV>
            <wp:extent cx="5581650" cy="2264410"/>
            <wp:effectExtent l="38100" t="0" r="57150" b="2540"/>
            <wp:wrapThrough wrapText="bothSides">
              <wp:wrapPolygon edited="0">
                <wp:start x="-147" y="0"/>
                <wp:lineTo x="-147" y="21443"/>
                <wp:lineTo x="21674" y="21443"/>
                <wp:lineTo x="21747" y="17626"/>
                <wp:lineTo x="21674" y="0"/>
                <wp:lineTo x="-147" y="0"/>
              </wp:wrapPolygon>
            </wp:wrapThrough>
            <wp:docPr id="26" name="Imagen 2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0" r:lo="rId181" r:qs="rId182" r:cs="rId183"/>
              </a:graphicData>
            </a:graphic>
            <wp14:sizeRelV relativeFrom="margin">
              <wp14:pctHeight>0</wp14:pctHeight>
            </wp14:sizeRelV>
          </wp:anchor>
        </w:drawing>
      </w:r>
      <w:bookmarkEnd w:id="253"/>
      <w:bookmarkEnd w:id="254"/>
    </w:p>
    <w:p w:rsidR="00735EB5" w:rsidRPr="00054357" w:rsidRDefault="00735EB5" w:rsidP="00735EB5">
      <w:pPr>
        <w:pStyle w:val="Prrafodelista"/>
        <w:spacing w:after="0"/>
        <w:rPr>
          <w:rFonts w:ascii="Garamond" w:hAnsi="Garamond" w:cs="Arial"/>
          <w:b/>
          <w:bCs/>
          <w:iCs/>
          <w:sz w:val="24"/>
          <w:szCs w:val="24"/>
        </w:rPr>
      </w:pPr>
    </w:p>
    <w:p w:rsidR="00876AAA" w:rsidRPr="00054357" w:rsidRDefault="00876AAA" w:rsidP="00FE0269">
      <w:pPr>
        <w:pStyle w:val="Prrafodelista"/>
        <w:numPr>
          <w:ilvl w:val="0"/>
          <w:numId w:val="24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76AAA" w:rsidRPr="00054357" w:rsidRDefault="00876AAA" w:rsidP="00C2328A">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876AAA" w:rsidRPr="00054357" w:rsidTr="00ED6C01">
        <w:tc>
          <w:tcPr>
            <w:tcW w:w="1559" w:type="dxa"/>
          </w:tcPr>
          <w:p w:rsidR="00876AAA" w:rsidRPr="00054357" w:rsidRDefault="00876AAA" w:rsidP="00C2328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876AAA" w:rsidRPr="00054357" w:rsidRDefault="002B74B6" w:rsidP="00C2328A">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 </w:t>
            </w:r>
            <w:r w:rsidR="00931DE8">
              <w:rPr>
                <w:rFonts w:ascii="Garamond" w:hAnsi="Garamond" w:cs="Arial"/>
                <w:bCs/>
                <w:iCs/>
                <w:sz w:val="24"/>
                <w:szCs w:val="24"/>
                <w:lang w:val="es-ES_tradnl"/>
              </w:rPr>
              <w:t xml:space="preserve">Despacho </w:t>
            </w:r>
            <w:r w:rsidR="00876AAA" w:rsidRPr="00054357">
              <w:rPr>
                <w:rFonts w:ascii="Garamond" w:hAnsi="Garamond" w:cs="Arial"/>
                <w:bCs/>
                <w:iCs/>
                <w:sz w:val="24"/>
                <w:szCs w:val="24"/>
                <w:lang w:val="es-ES_tradnl"/>
              </w:rPr>
              <w:t>Viceministro de Transporte.</w:t>
            </w:r>
          </w:p>
          <w:p w:rsidR="00876AAA" w:rsidRPr="00054357" w:rsidRDefault="00876AAA" w:rsidP="00C2328A">
            <w:pPr>
              <w:spacing w:after="0" w:line="240" w:lineRule="auto"/>
              <w:contextualSpacing/>
              <w:jc w:val="both"/>
              <w:rPr>
                <w:rFonts w:ascii="Garamond" w:hAnsi="Garamond" w:cs="Arial"/>
                <w:bCs/>
                <w:iCs/>
                <w:sz w:val="24"/>
                <w:szCs w:val="24"/>
                <w:lang w:val="es-ES_tradnl"/>
              </w:rPr>
            </w:pPr>
          </w:p>
        </w:tc>
      </w:tr>
      <w:tr w:rsidR="00876AAA" w:rsidRPr="00054357" w:rsidTr="00ED6C01">
        <w:tc>
          <w:tcPr>
            <w:tcW w:w="1559" w:type="dxa"/>
          </w:tcPr>
          <w:p w:rsidR="00876AAA" w:rsidRPr="00054357" w:rsidRDefault="00876AAA" w:rsidP="00C2328A">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76AAA" w:rsidRPr="00C2328A" w:rsidRDefault="00C2328A" w:rsidP="00C2328A">
            <w:pPr>
              <w:spacing w:after="0" w:line="240" w:lineRule="auto"/>
              <w:rPr>
                <w:rFonts w:ascii="Garamond" w:hAnsi="Garamond" w:cs="Arial"/>
                <w:bCs/>
                <w:iCs/>
                <w:sz w:val="24"/>
                <w:szCs w:val="24"/>
              </w:rPr>
            </w:pPr>
            <w:r>
              <w:rPr>
                <w:rFonts w:ascii="Garamond" w:hAnsi="Garamond" w:cs="Arial"/>
                <w:sz w:val="24"/>
                <w:szCs w:val="24"/>
              </w:rPr>
              <w:t xml:space="preserve">1.3.11.1 </w:t>
            </w:r>
            <w:r w:rsidR="00876AAA" w:rsidRPr="00C2328A">
              <w:rPr>
                <w:rFonts w:ascii="Garamond" w:hAnsi="Garamond" w:cs="Arial"/>
                <w:sz w:val="24"/>
                <w:szCs w:val="24"/>
              </w:rPr>
              <w:t xml:space="preserve">Unidad de Convenios; </w:t>
            </w:r>
          </w:p>
          <w:p w:rsidR="00876AAA" w:rsidRPr="00C2328A" w:rsidRDefault="00C2328A" w:rsidP="00C2328A">
            <w:pPr>
              <w:spacing w:after="0" w:line="240" w:lineRule="auto"/>
              <w:rPr>
                <w:rFonts w:ascii="Garamond" w:hAnsi="Garamond" w:cs="Arial"/>
                <w:bCs/>
                <w:iCs/>
                <w:sz w:val="24"/>
                <w:szCs w:val="24"/>
              </w:rPr>
            </w:pPr>
            <w:r>
              <w:rPr>
                <w:rFonts w:ascii="Garamond" w:hAnsi="Garamond" w:cs="Arial"/>
                <w:sz w:val="24"/>
                <w:szCs w:val="24"/>
              </w:rPr>
              <w:t xml:space="preserve">1.3.11.2 </w:t>
            </w:r>
            <w:r w:rsidR="00876AAA" w:rsidRPr="00C2328A">
              <w:rPr>
                <w:rFonts w:ascii="Garamond" w:hAnsi="Garamond" w:cs="Arial"/>
                <w:sz w:val="24"/>
                <w:szCs w:val="24"/>
              </w:rPr>
              <w:t xml:space="preserve">Unidad de Apelaciones; </w:t>
            </w:r>
          </w:p>
          <w:p w:rsidR="00876AAA" w:rsidRPr="00C2328A" w:rsidRDefault="00C2328A" w:rsidP="00C2328A">
            <w:pPr>
              <w:spacing w:after="0" w:line="240" w:lineRule="auto"/>
              <w:rPr>
                <w:rFonts w:ascii="Garamond" w:hAnsi="Garamond" w:cs="Arial"/>
                <w:bCs/>
                <w:iCs/>
                <w:sz w:val="24"/>
                <w:szCs w:val="24"/>
              </w:rPr>
            </w:pPr>
            <w:r>
              <w:rPr>
                <w:rFonts w:ascii="Garamond" w:hAnsi="Garamond" w:cs="Arial"/>
                <w:sz w:val="24"/>
                <w:szCs w:val="24"/>
              </w:rPr>
              <w:t xml:space="preserve">1.3.11.3 </w:t>
            </w:r>
            <w:r w:rsidR="00876AAA" w:rsidRPr="00C2328A">
              <w:rPr>
                <w:rFonts w:ascii="Garamond" w:hAnsi="Garamond" w:cs="Arial"/>
                <w:sz w:val="24"/>
                <w:szCs w:val="24"/>
              </w:rPr>
              <w:t>Unidad de Análisis y Desarrollo de Proyectos Legales.</w:t>
            </w:r>
          </w:p>
        </w:tc>
      </w:tr>
    </w:tbl>
    <w:p w:rsidR="00876AAA" w:rsidRPr="00054357" w:rsidRDefault="00876AAA" w:rsidP="00C2328A">
      <w:pPr>
        <w:pStyle w:val="Prrafodelista"/>
        <w:spacing w:after="0"/>
        <w:rPr>
          <w:rFonts w:ascii="Garamond" w:hAnsi="Garamond" w:cs="Arial"/>
          <w:b/>
          <w:bCs/>
          <w:iCs/>
          <w:sz w:val="24"/>
          <w:szCs w:val="24"/>
          <w:lang w:val="es-SV"/>
        </w:rPr>
      </w:pPr>
    </w:p>
    <w:p w:rsidR="00876AAA" w:rsidRPr="00054357" w:rsidRDefault="00876AAA" w:rsidP="00FE0269">
      <w:pPr>
        <w:pStyle w:val="Prrafodelista"/>
        <w:numPr>
          <w:ilvl w:val="0"/>
          <w:numId w:val="24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76AAA" w:rsidRPr="00054357" w:rsidRDefault="00876AAA" w:rsidP="00876AAA">
      <w:pPr>
        <w:pStyle w:val="Prrafodelista"/>
        <w:rPr>
          <w:rFonts w:ascii="Garamond" w:hAnsi="Garamond" w:cs="Arial"/>
          <w:sz w:val="24"/>
          <w:szCs w:val="24"/>
        </w:rPr>
      </w:pPr>
      <w:r w:rsidRPr="00054357">
        <w:rPr>
          <w:rFonts w:ascii="Garamond" w:hAnsi="Garamond" w:cs="Arial"/>
          <w:sz w:val="24"/>
          <w:szCs w:val="24"/>
        </w:rPr>
        <w:t>Brindar asesoría y asistencia legal al viceministro o viceministra y a las distintas unidades organizativas del VMT a efecto de que su actuación se enmarque dentro del ámbito constitucional, legal, reglamentario y de cualquier otro instrumento legal aplicable en el área de su competencia.</w:t>
      </w:r>
    </w:p>
    <w:p w:rsidR="00876AAA" w:rsidRPr="00054357" w:rsidRDefault="00876AAA" w:rsidP="00876AAA">
      <w:pPr>
        <w:pStyle w:val="Prrafodelista"/>
        <w:rPr>
          <w:rFonts w:ascii="Garamond" w:hAnsi="Garamond" w:cs="Arial"/>
          <w:b/>
          <w:bCs/>
          <w:iCs/>
          <w:sz w:val="24"/>
          <w:szCs w:val="24"/>
          <w:lang w:val="es-SV"/>
        </w:rPr>
      </w:pPr>
    </w:p>
    <w:p w:rsidR="00876AAA" w:rsidRPr="00054357" w:rsidRDefault="00876AAA" w:rsidP="00FE0269">
      <w:pPr>
        <w:pStyle w:val="Prrafodelista"/>
        <w:numPr>
          <w:ilvl w:val="0"/>
          <w:numId w:val="246"/>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46"/>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Asesorar y emitir opiniones legales al viceministro o viceministra, y a las diferentes direcciones y  unidades del VMT cuando le sean requeridas.</w:t>
      </w:r>
    </w:p>
    <w:p w:rsidR="0085213B" w:rsidRPr="00054357" w:rsidRDefault="0085213B" w:rsidP="00FE0269">
      <w:pPr>
        <w:pStyle w:val="Prrafodelista1"/>
        <w:numPr>
          <w:ilvl w:val="0"/>
          <w:numId w:val="146"/>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Analizar y elaborar anteproyectos de resoluciones y contratos respecto de las solicitudes para la prestación de los distintos servicios públicos de transporte cuando expresamente lo autorice el  viceministro o viceministra del ramo.</w:t>
      </w:r>
    </w:p>
    <w:p w:rsidR="0085213B" w:rsidRPr="00054357" w:rsidRDefault="0085213B" w:rsidP="00FE0269">
      <w:pPr>
        <w:pStyle w:val="Prrafodelista1"/>
        <w:numPr>
          <w:ilvl w:val="0"/>
          <w:numId w:val="146"/>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Mantener una base de datos actualizada de la legislación relacionada con las funciones del Viceministerio de Transporte.</w:t>
      </w:r>
    </w:p>
    <w:p w:rsidR="0085213B" w:rsidRPr="00054357" w:rsidRDefault="0085213B" w:rsidP="00FE0269">
      <w:pPr>
        <w:pStyle w:val="Prrafodelista1"/>
        <w:numPr>
          <w:ilvl w:val="0"/>
          <w:numId w:val="146"/>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con las diferentes autoridades, los proyectos de reformas de ley relacionadas con el transporte aéreo, marítimo y terrestre; y demás leyes y reglamentos relacionados con las potestades del VMT.</w:t>
      </w:r>
    </w:p>
    <w:p w:rsidR="0085213B" w:rsidRPr="00054357" w:rsidRDefault="0085213B" w:rsidP="00FE0269">
      <w:pPr>
        <w:pStyle w:val="Prrafodelista1"/>
        <w:numPr>
          <w:ilvl w:val="0"/>
          <w:numId w:val="146"/>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Servir como área de solución alternativa de conflictos en temas relacionados con el transporte.</w:t>
      </w:r>
    </w:p>
    <w:p w:rsidR="0085213B" w:rsidRPr="00054357" w:rsidRDefault="0085213B" w:rsidP="00FE0269">
      <w:pPr>
        <w:pStyle w:val="Prrafodelista1"/>
        <w:numPr>
          <w:ilvl w:val="0"/>
          <w:numId w:val="146"/>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Establecer lineamientos legales de carácter general que deberán ser aplicados por las distintas direcciones y unidades organizativas del VMT, con el fin de lograr la armonización jurídica en las resoluciones que tales direcciones y unidades emitan.</w:t>
      </w:r>
    </w:p>
    <w:p w:rsidR="0085213B" w:rsidRPr="00054357" w:rsidRDefault="0085213B" w:rsidP="00FE0269">
      <w:pPr>
        <w:pStyle w:val="Prrafodelista1"/>
        <w:numPr>
          <w:ilvl w:val="0"/>
          <w:numId w:val="146"/>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Mantener coordinación permanente con la Gerencia Legal Institucional respecto de aquellos temas o proyectos estratégicos que así lo estime pertinente el ministro o ministra del ramo o el viceministro o viceministra de transporte.</w:t>
      </w:r>
    </w:p>
    <w:p w:rsidR="00A3494E" w:rsidRPr="00054357" w:rsidRDefault="00A3494E" w:rsidP="00FE0269">
      <w:pPr>
        <w:pStyle w:val="Prrafodelista1"/>
        <w:numPr>
          <w:ilvl w:val="0"/>
          <w:numId w:val="146"/>
        </w:numPr>
        <w:tabs>
          <w:tab w:val="left" w:pos="709"/>
          <w:tab w:val="left" w:pos="993"/>
        </w:tabs>
        <w:ind w:left="1134" w:hanging="567"/>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315F30" w:rsidRPr="00054357" w:rsidRDefault="00315F30">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315F30" w:rsidRPr="00054357" w:rsidRDefault="00315F30" w:rsidP="00FE0269">
      <w:pPr>
        <w:pStyle w:val="Prrafodelista"/>
        <w:numPr>
          <w:ilvl w:val="0"/>
          <w:numId w:val="24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315F30" w:rsidRPr="00054357" w:rsidRDefault="00315F30" w:rsidP="001F6A01">
      <w:pPr>
        <w:pStyle w:val="Prrafodelista1"/>
        <w:tabs>
          <w:tab w:val="left" w:pos="900"/>
          <w:tab w:val="left" w:pos="2505"/>
          <w:tab w:val="left" w:pos="2700"/>
        </w:tabs>
        <w:ind w:left="0"/>
        <w:jc w:val="center"/>
        <w:rPr>
          <w:rFonts w:ascii="Garamond" w:hAnsi="Garamond" w:cs="Arial"/>
          <w:b/>
          <w:sz w:val="24"/>
          <w:szCs w:val="24"/>
          <w:lang w:val="es-SV"/>
        </w:rPr>
      </w:pPr>
    </w:p>
    <w:p w:rsidR="00315F30" w:rsidRPr="00054357" w:rsidRDefault="00315F30" w:rsidP="00817E53">
      <w:pPr>
        <w:pStyle w:val="Ttulo4"/>
        <w:shd w:val="clear" w:color="auto" w:fill="D9D9D9" w:themeFill="background1" w:themeFillShade="D9"/>
        <w:ind w:left="709"/>
        <w:jc w:val="center"/>
        <w:rPr>
          <w:rFonts w:ascii="Garamond" w:hAnsi="Garamond" w:cs="Arial"/>
          <w:i w:val="0"/>
          <w:color w:val="auto"/>
          <w:sz w:val="24"/>
          <w:szCs w:val="24"/>
        </w:rPr>
      </w:pPr>
      <w:bookmarkStart w:id="255" w:name="_Toc479249892"/>
      <w:r w:rsidRPr="00054357">
        <w:rPr>
          <w:rFonts w:ascii="Garamond" w:hAnsi="Garamond" w:cs="Arial"/>
          <w:i w:val="0"/>
          <w:color w:val="auto"/>
          <w:sz w:val="24"/>
          <w:szCs w:val="24"/>
        </w:rPr>
        <w:t>1.3.11.1 UNIDAD DE CONVENIOS</w:t>
      </w:r>
      <w:bookmarkEnd w:id="255"/>
    </w:p>
    <w:p w:rsidR="00315F30" w:rsidRPr="00054357" w:rsidRDefault="00315F30" w:rsidP="001F6A01">
      <w:pPr>
        <w:pStyle w:val="Prrafodelista"/>
        <w:spacing w:after="0"/>
        <w:rPr>
          <w:rFonts w:ascii="Garamond" w:hAnsi="Garamond" w:cs="Arial"/>
          <w:b/>
          <w:bCs/>
          <w:iCs/>
          <w:sz w:val="24"/>
          <w:szCs w:val="24"/>
        </w:rPr>
      </w:pPr>
    </w:p>
    <w:p w:rsidR="00315F30" w:rsidRPr="00054357" w:rsidRDefault="00315F30" w:rsidP="00FE0269">
      <w:pPr>
        <w:pStyle w:val="Prrafodelista"/>
        <w:numPr>
          <w:ilvl w:val="0"/>
          <w:numId w:val="24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15F30" w:rsidRPr="00054357" w:rsidRDefault="00315F30"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315F30" w:rsidRPr="00054357" w:rsidTr="00587176">
        <w:trPr>
          <w:trHeight w:val="601"/>
        </w:trPr>
        <w:tc>
          <w:tcPr>
            <w:tcW w:w="1559" w:type="dxa"/>
          </w:tcPr>
          <w:p w:rsidR="00315F30" w:rsidRPr="00054357" w:rsidRDefault="00315F30"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15F30" w:rsidRPr="00054357" w:rsidRDefault="002B74B6" w:rsidP="003518A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1.311 </w:t>
            </w:r>
            <w:r w:rsidR="00925A8D" w:rsidRPr="00054357">
              <w:rPr>
                <w:rFonts w:ascii="Garamond" w:hAnsi="Garamond" w:cs="Arial"/>
                <w:bCs/>
                <w:iCs/>
                <w:sz w:val="24"/>
                <w:szCs w:val="24"/>
                <w:lang w:val="es-ES_tradnl"/>
              </w:rPr>
              <w:t>Dirección Legal.</w:t>
            </w:r>
          </w:p>
          <w:p w:rsidR="00315F30" w:rsidRPr="00054357" w:rsidRDefault="00315F30" w:rsidP="003518A1">
            <w:pPr>
              <w:spacing w:after="0" w:line="240" w:lineRule="auto"/>
              <w:contextualSpacing/>
              <w:jc w:val="both"/>
              <w:rPr>
                <w:rFonts w:ascii="Garamond" w:hAnsi="Garamond" w:cs="Arial"/>
                <w:bCs/>
                <w:iCs/>
                <w:sz w:val="24"/>
                <w:szCs w:val="24"/>
                <w:lang w:val="es-ES_tradnl"/>
              </w:rPr>
            </w:pPr>
          </w:p>
        </w:tc>
      </w:tr>
      <w:tr w:rsidR="00315F30" w:rsidRPr="00054357" w:rsidTr="003518A1">
        <w:tc>
          <w:tcPr>
            <w:tcW w:w="1559" w:type="dxa"/>
          </w:tcPr>
          <w:p w:rsidR="00315F30" w:rsidRPr="00054357" w:rsidRDefault="00315F30"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15F30" w:rsidRPr="00054357" w:rsidRDefault="00315F30" w:rsidP="00315F30">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315F30" w:rsidRPr="00054357" w:rsidRDefault="00315F30" w:rsidP="00315F30">
      <w:pPr>
        <w:pStyle w:val="Prrafodelista"/>
        <w:spacing w:after="0"/>
        <w:rPr>
          <w:rFonts w:ascii="Garamond" w:hAnsi="Garamond" w:cs="Arial"/>
          <w:b/>
          <w:bCs/>
          <w:iCs/>
          <w:sz w:val="24"/>
          <w:szCs w:val="24"/>
          <w:lang w:val="es-SV"/>
        </w:rPr>
      </w:pPr>
    </w:p>
    <w:p w:rsidR="00315F30" w:rsidRPr="00054357" w:rsidRDefault="00315F30" w:rsidP="00FE0269">
      <w:pPr>
        <w:pStyle w:val="Prrafodelista"/>
        <w:numPr>
          <w:ilvl w:val="0"/>
          <w:numId w:val="24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22AE5" w:rsidRPr="00054357" w:rsidRDefault="00322AE5" w:rsidP="00322AE5">
      <w:pPr>
        <w:pStyle w:val="Prrafodelista1"/>
        <w:tabs>
          <w:tab w:val="left" w:pos="0"/>
        </w:tabs>
        <w:ind w:left="720"/>
        <w:jc w:val="both"/>
        <w:rPr>
          <w:rFonts w:ascii="Garamond" w:hAnsi="Garamond" w:cs="Arial"/>
          <w:bCs/>
          <w:iCs/>
          <w:sz w:val="24"/>
          <w:szCs w:val="24"/>
          <w:lang w:val="es-SV"/>
        </w:rPr>
      </w:pPr>
      <w:r w:rsidRPr="00054357">
        <w:rPr>
          <w:rFonts w:ascii="Garamond" w:hAnsi="Garamond" w:cs="Arial"/>
          <w:bCs/>
          <w:iCs/>
          <w:sz w:val="24"/>
          <w:szCs w:val="24"/>
          <w:lang w:val="es-SV"/>
        </w:rPr>
        <w:t>Garantizar que las solicitudes relacionadas con los contratos o convenios de concesión relacionados con los servicios de transporte público de pasajeros, cumplan con la normativa legal vigente.</w:t>
      </w:r>
    </w:p>
    <w:p w:rsidR="00322AE5" w:rsidRPr="00054357" w:rsidRDefault="00322AE5" w:rsidP="00315F30">
      <w:pPr>
        <w:pStyle w:val="Prrafodelista"/>
        <w:rPr>
          <w:rFonts w:ascii="Garamond" w:hAnsi="Garamond" w:cs="Arial"/>
          <w:b/>
          <w:bCs/>
          <w:iCs/>
          <w:sz w:val="24"/>
          <w:szCs w:val="24"/>
          <w:lang w:val="es-SV"/>
        </w:rPr>
      </w:pPr>
    </w:p>
    <w:p w:rsidR="00315F30" w:rsidRPr="00054357" w:rsidRDefault="00315F30" w:rsidP="00FE0269">
      <w:pPr>
        <w:pStyle w:val="Prrafodelista"/>
        <w:numPr>
          <w:ilvl w:val="0"/>
          <w:numId w:val="248"/>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47"/>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Analizar las solicitudes relacionadas con los contratos o convenios de concesión relacionados con los servicios de transporte público de pasajeros.</w:t>
      </w:r>
    </w:p>
    <w:p w:rsidR="0085213B" w:rsidRPr="00054357" w:rsidRDefault="0085213B" w:rsidP="00FE0269">
      <w:pPr>
        <w:pStyle w:val="Prrafodelista1"/>
        <w:numPr>
          <w:ilvl w:val="0"/>
          <w:numId w:val="147"/>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Elaborar anteproyectos de resoluciones y contratos respecto de las solicitudes para la prestación de los distintos servicios públicos de transporte cuando expresamente se le designen.</w:t>
      </w:r>
    </w:p>
    <w:p w:rsidR="0085213B" w:rsidRPr="00054357" w:rsidRDefault="0085213B" w:rsidP="00FE0269">
      <w:pPr>
        <w:pStyle w:val="Prrafodelista1"/>
        <w:numPr>
          <w:ilvl w:val="0"/>
          <w:numId w:val="147"/>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Notificar las resoluciones de las solicitudes presentadas ante el viceministro o viceministra del ramo relacionadas con concesión de servicios públicos colectivos de pasajeros.</w:t>
      </w:r>
    </w:p>
    <w:p w:rsidR="0085213B" w:rsidRPr="00054357" w:rsidRDefault="0085213B" w:rsidP="00FE0269">
      <w:pPr>
        <w:pStyle w:val="Prrafodelista1"/>
        <w:numPr>
          <w:ilvl w:val="0"/>
          <w:numId w:val="147"/>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Elaboración de autos de los procesos desarrollados con relación a los servicios de transporte públicos colectivos de pasajeros.</w:t>
      </w:r>
    </w:p>
    <w:p w:rsidR="00A3494E" w:rsidRPr="00054357" w:rsidRDefault="00A3494E" w:rsidP="00FE0269">
      <w:pPr>
        <w:pStyle w:val="Prrafodelista1"/>
        <w:numPr>
          <w:ilvl w:val="0"/>
          <w:numId w:val="147"/>
        </w:numPr>
        <w:tabs>
          <w:tab w:val="left" w:pos="709"/>
          <w:tab w:val="left" w:pos="1134"/>
        </w:tabs>
        <w:ind w:left="1134" w:hanging="425"/>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85213B" w:rsidRPr="00054357" w:rsidRDefault="0085213B" w:rsidP="0085213B">
      <w:pPr>
        <w:pStyle w:val="Prrafodelista1"/>
        <w:tabs>
          <w:tab w:val="left" w:pos="900"/>
          <w:tab w:val="left" w:pos="2505"/>
          <w:tab w:val="left" w:pos="2700"/>
        </w:tabs>
        <w:ind w:left="0"/>
        <w:jc w:val="center"/>
        <w:rPr>
          <w:rFonts w:ascii="Garamond" w:hAnsi="Garamond" w:cs="Arial"/>
          <w:bCs/>
          <w:iCs/>
          <w:sz w:val="24"/>
          <w:szCs w:val="24"/>
          <w:lang w:val="es-SV"/>
        </w:rPr>
      </w:pPr>
    </w:p>
    <w:p w:rsidR="00421F47" w:rsidRPr="00054357" w:rsidRDefault="00421F47">
      <w:pPr>
        <w:spacing w:after="0" w:line="240" w:lineRule="auto"/>
        <w:rPr>
          <w:rFonts w:ascii="Garamond" w:hAnsi="Garamond" w:cs="Arial"/>
          <w:b/>
          <w:bCs/>
          <w:iCs/>
          <w:sz w:val="24"/>
          <w:szCs w:val="24"/>
          <w:lang w:eastAsia="en-US"/>
        </w:rPr>
      </w:pPr>
      <w:r w:rsidRPr="00054357">
        <w:rPr>
          <w:rFonts w:ascii="Garamond" w:hAnsi="Garamond" w:cs="Arial"/>
          <w:b/>
          <w:bCs/>
          <w:iCs/>
          <w:sz w:val="24"/>
          <w:szCs w:val="24"/>
        </w:rPr>
        <w:br w:type="page"/>
      </w:r>
    </w:p>
    <w:p w:rsidR="00421F47" w:rsidRPr="00054357" w:rsidRDefault="00421F47" w:rsidP="0085213B">
      <w:pPr>
        <w:pStyle w:val="Prrafodelista1"/>
        <w:tabs>
          <w:tab w:val="left" w:pos="900"/>
          <w:tab w:val="left" w:pos="2505"/>
          <w:tab w:val="left" w:pos="2700"/>
        </w:tabs>
        <w:ind w:left="0"/>
        <w:jc w:val="center"/>
        <w:rPr>
          <w:rFonts w:ascii="Garamond" w:hAnsi="Garamond" w:cs="Arial"/>
          <w:b/>
          <w:bCs/>
          <w:iCs/>
          <w:sz w:val="24"/>
          <w:szCs w:val="24"/>
          <w:lang w:val="es-SV"/>
        </w:rPr>
      </w:pPr>
    </w:p>
    <w:p w:rsidR="00421F47" w:rsidRPr="00054357" w:rsidRDefault="00421F47" w:rsidP="0085213B">
      <w:pPr>
        <w:pStyle w:val="Prrafodelista1"/>
        <w:tabs>
          <w:tab w:val="left" w:pos="900"/>
          <w:tab w:val="left" w:pos="2505"/>
          <w:tab w:val="left" w:pos="2700"/>
        </w:tabs>
        <w:ind w:left="0"/>
        <w:jc w:val="center"/>
        <w:rPr>
          <w:rFonts w:ascii="Garamond" w:hAnsi="Garamond" w:cs="Arial"/>
          <w:b/>
          <w:bCs/>
          <w:iCs/>
          <w:sz w:val="24"/>
          <w:szCs w:val="24"/>
          <w:lang w:val="es-SV"/>
        </w:rPr>
      </w:pPr>
    </w:p>
    <w:p w:rsidR="00421F47" w:rsidRPr="00054357" w:rsidRDefault="00421F47" w:rsidP="00FE0269">
      <w:pPr>
        <w:pStyle w:val="Prrafodelista"/>
        <w:numPr>
          <w:ilvl w:val="0"/>
          <w:numId w:val="24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421F47" w:rsidRPr="00054357" w:rsidRDefault="00421F47" w:rsidP="001F6A01">
      <w:pPr>
        <w:pStyle w:val="Prrafodelista1"/>
        <w:tabs>
          <w:tab w:val="left" w:pos="900"/>
          <w:tab w:val="left" w:pos="2505"/>
          <w:tab w:val="left" w:pos="2700"/>
        </w:tabs>
        <w:ind w:left="0"/>
        <w:jc w:val="center"/>
        <w:rPr>
          <w:rFonts w:ascii="Garamond" w:hAnsi="Garamond" w:cs="Arial"/>
          <w:b/>
          <w:sz w:val="24"/>
          <w:szCs w:val="24"/>
          <w:lang w:val="es-SV"/>
        </w:rPr>
      </w:pPr>
    </w:p>
    <w:p w:rsidR="00421F47" w:rsidRPr="00054357" w:rsidRDefault="00421F47" w:rsidP="00817E53">
      <w:pPr>
        <w:pStyle w:val="Ttulo4"/>
        <w:shd w:val="clear" w:color="auto" w:fill="D9D9D9" w:themeFill="background1" w:themeFillShade="D9"/>
        <w:ind w:left="709"/>
        <w:jc w:val="center"/>
        <w:rPr>
          <w:rFonts w:ascii="Garamond" w:hAnsi="Garamond" w:cs="Arial"/>
          <w:i w:val="0"/>
          <w:color w:val="auto"/>
          <w:sz w:val="24"/>
          <w:szCs w:val="24"/>
        </w:rPr>
      </w:pPr>
      <w:bookmarkStart w:id="256" w:name="_Toc479249893"/>
      <w:r w:rsidRPr="00054357">
        <w:rPr>
          <w:rFonts w:ascii="Garamond" w:hAnsi="Garamond" w:cs="Arial"/>
          <w:i w:val="0"/>
          <w:color w:val="auto"/>
          <w:sz w:val="24"/>
          <w:szCs w:val="24"/>
        </w:rPr>
        <w:t>1.3.11.2 UNIDAD DE APELACIONES</w:t>
      </w:r>
      <w:bookmarkEnd w:id="256"/>
    </w:p>
    <w:p w:rsidR="00421F47" w:rsidRPr="00054357" w:rsidRDefault="00421F47" w:rsidP="001F6A01">
      <w:pPr>
        <w:pStyle w:val="Prrafodelista"/>
        <w:spacing w:after="0"/>
        <w:rPr>
          <w:rFonts w:ascii="Garamond" w:hAnsi="Garamond" w:cs="Arial"/>
          <w:b/>
          <w:bCs/>
          <w:iCs/>
          <w:sz w:val="24"/>
          <w:szCs w:val="24"/>
        </w:rPr>
      </w:pPr>
    </w:p>
    <w:p w:rsidR="00421F47" w:rsidRPr="00054357" w:rsidRDefault="00421F47" w:rsidP="00FE0269">
      <w:pPr>
        <w:pStyle w:val="Prrafodelista"/>
        <w:numPr>
          <w:ilvl w:val="0"/>
          <w:numId w:val="24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421F47" w:rsidRPr="00054357" w:rsidRDefault="00421F47"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421F47" w:rsidRPr="00054357" w:rsidTr="003518A1">
        <w:tc>
          <w:tcPr>
            <w:tcW w:w="1559" w:type="dxa"/>
          </w:tcPr>
          <w:p w:rsidR="00421F47" w:rsidRPr="00054357" w:rsidRDefault="00421F47"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421F47" w:rsidRPr="00054357" w:rsidRDefault="002B74B6" w:rsidP="003518A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1.3.11 </w:t>
            </w:r>
            <w:r w:rsidR="00421F47" w:rsidRPr="00054357">
              <w:rPr>
                <w:rFonts w:ascii="Garamond" w:hAnsi="Garamond" w:cs="Arial"/>
                <w:bCs/>
                <w:iCs/>
                <w:sz w:val="24"/>
                <w:szCs w:val="24"/>
                <w:lang w:val="es-ES_tradnl"/>
              </w:rPr>
              <w:t>Dirección Legal.</w:t>
            </w:r>
          </w:p>
          <w:p w:rsidR="00421F47" w:rsidRPr="00054357" w:rsidRDefault="00421F47" w:rsidP="003518A1">
            <w:pPr>
              <w:spacing w:after="0" w:line="240" w:lineRule="auto"/>
              <w:contextualSpacing/>
              <w:jc w:val="both"/>
              <w:rPr>
                <w:rFonts w:ascii="Garamond" w:hAnsi="Garamond" w:cs="Arial"/>
                <w:bCs/>
                <w:iCs/>
                <w:sz w:val="24"/>
                <w:szCs w:val="24"/>
                <w:lang w:val="es-ES_tradnl"/>
              </w:rPr>
            </w:pPr>
          </w:p>
        </w:tc>
      </w:tr>
      <w:tr w:rsidR="00421F47" w:rsidRPr="00054357" w:rsidTr="003518A1">
        <w:tc>
          <w:tcPr>
            <w:tcW w:w="1559" w:type="dxa"/>
          </w:tcPr>
          <w:p w:rsidR="00421F47" w:rsidRPr="00054357" w:rsidRDefault="00421F47"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21F47" w:rsidRPr="00054357" w:rsidRDefault="00421F47" w:rsidP="003518A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421F47" w:rsidRPr="00054357" w:rsidRDefault="00421F47" w:rsidP="00421F47">
      <w:pPr>
        <w:pStyle w:val="Prrafodelista"/>
        <w:spacing w:after="0"/>
        <w:rPr>
          <w:rFonts w:ascii="Garamond" w:hAnsi="Garamond" w:cs="Arial"/>
          <w:b/>
          <w:bCs/>
          <w:iCs/>
          <w:sz w:val="24"/>
          <w:szCs w:val="24"/>
          <w:lang w:val="es-SV"/>
        </w:rPr>
      </w:pPr>
    </w:p>
    <w:p w:rsidR="00421F47" w:rsidRPr="00054357" w:rsidRDefault="00421F47" w:rsidP="00FE0269">
      <w:pPr>
        <w:pStyle w:val="Prrafodelista"/>
        <w:numPr>
          <w:ilvl w:val="0"/>
          <w:numId w:val="24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91C09" w:rsidRPr="00054357" w:rsidRDefault="00A91C09" w:rsidP="00A91C09">
      <w:pPr>
        <w:pStyle w:val="Prrafodelista"/>
        <w:rPr>
          <w:rFonts w:ascii="Garamond" w:hAnsi="Garamond" w:cs="Arial"/>
          <w:bCs/>
          <w:iCs/>
          <w:sz w:val="24"/>
          <w:szCs w:val="24"/>
          <w:lang w:val="es-SV"/>
        </w:rPr>
      </w:pPr>
      <w:r w:rsidRPr="00054357">
        <w:rPr>
          <w:rFonts w:ascii="Garamond" w:hAnsi="Garamond" w:cs="Arial"/>
          <w:bCs/>
          <w:iCs/>
          <w:sz w:val="24"/>
          <w:szCs w:val="24"/>
          <w:lang w:val="es-SV"/>
        </w:rPr>
        <w:t>Garantizar que los recursos de apelación dirigidos al Viceministro de Transporte, sean tramitados en apego a la legislación vigente aplicable.</w:t>
      </w:r>
    </w:p>
    <w:p w:rsidR="00714F15" w:rsidRPr="00054357" w:rsidRDefault="00714F15" w:rsidP="00421F47">
      <w:pPr>
        <w:pStyle w:val="Prrafodelista"/>
        <w:rPr>
          <w:rFonts w:ascii="Garamond" w:hAnsi="Garamond" w:cs="Arial"/>
          <w:bCs/>
          <w:iCs/>
          <w:sz w:val="24"/>
          <w:szCs w:val="24"/>
          <w:lang w:val="es-SV"/>
        </w:rPr>
      </w:pPr>
    </w:p>
    <w:p w:rsidR="00421F47" w:rsidRPr="00054357" w:rsidRDefault="00421F47" w:rsidP="00FE0269">
      <w:pPr>
        <w:pStyle w:val="Prrafodelista"/>
        <w:numPr>
          <w:ilvl w:val="0"/>
          <w:numId w:val="24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91C09" w:rsidRPr="00054357" w:rsidRDefault="00A91C09" w:rsidP="00FE0269">
      <w:pPr>
        <w:pStyle w:val="Prrafodelista1"/>
        <w:numPr>
          <w:ilvl w:val="0"/>
          <w:numId w:val="148"/>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Realizar la tramitación de los recursos de apelación respecto de las resoluciones emitidas por parte de la Unidad de Procedimientos Legales de Tránsito Transporte y Carga, la cual se encuentra establecida en la Ley de Transporte Terrestre Tránsito y Seguridad Vial.</w:t>
      </w:r>
    </w:p>
    <w:p w:rsidR="0085213B" w:rsidRPr="00054357" w:rsidRDefault="0085213B" w:rsidP="00FE0269">
      <w:pPr>
        <w:pStyle w:val="Prrafodelista1"/>
        <w:numPr>
          <w:ilvl w:val="0"/>
          <w:numId w:val="148"/>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Realizar la tramitación de apelación en los casos de remarcación establecidos en la Ley de Identificación de seriales de vehículos.</w:t>
      </w:r>
    </w:p>
    <w:p w:rsidR="0085213B" w:rsidRPr="00054357" w:rsidRDefault="0085213B" w:rsidP="00FE0269">
      <w:pPr>
        <w:pStyle w:val="Prrafodelista1"/>
        <w:numPr>
          <w:ilvl w:val="0"/>
          <w:numId w:val="148"/>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Elaboración de las resoluciones de las diferentes apelaciones que se presenten.</w:t>
      </w:r>
    </w:p>
    <w:p w:rsidR="0085213B" w:rsidRPr="00054357" w:rsidRDefault="0085213B" w:rsidP="00FE0269">
      <w:pPr>
        <w:pStyle w:val="Prrafodelista1"/>
        <w:numPr>
          <w:ilvl w:val="0"/>
          <w:numId w:val="148"/>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Tomar audiencias e incorporar a los procesos las pruebas que se presentaren en el mismo.</w:t>
      </w:r>
    </w:p>
    <w:p w:rsidR="0085213B" w:rsidRPr="00054357" w:rsidRDefault="0085213B" w:rsidP="00FE0269">
      <w:pPr>
        <w:pStyle w:val="Prrafodelista1"/>
        <w:numPr>
          <w:ilvl w:val="0"/>
          <w:numId w:val="148"/>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Cargar resoluciones al sistema informático.</w:t>
      </w:r>
    </w:p>
    <w:p w:rsidR="0085213B" w:rsidRPr="00054357" w:rsidRDefault="0085213B" w:rsidP="00FE0269">
      <w:pPr>
        <w:pStyle w:val="Prrafodelista1"/>
        <w:numPr>
          <w:ilvl w:val="0"/>
          <w:numId w:val="148"/>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Notificar las resoluciones correspondientes a los ciudadanos o ciudadanas que hubieren recurrido ante viceministro o viceministra del ramo.</w:t>
      </w:r>
    </w:p>
    <w:p w:rsidR="0085213B" w:rsidRPr="00054357" w:rsidRDefault="0085213B" w:rsidP="00FE0269">
      <w:pPr>
        <w:pStyle w:val="Prrafodelista1"/>
        <w:numPr>
          <w:ilvl w:val="0"/>
          <w:numId w:val="148"/>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Elaborar reportes estadísticos respecto de las faltas incurridas por los infractores a fin de determinar las de mayor reincidencia.</w:t>
      </w:r>
    </w:p>
    <w:p w:rsidR="0085213B" w:rsidRPr="00054357" w:rsidRDefault="0085213B" w:rsidP="00FE0269">
      <w:pPr>
        <w:pStyle w:val="Prrafodelista1"/>
        <w:numPr>
          <w:ilvl w:val="0"/>
          <w:numId w:val="148"/>
        </w:numPr>
        <w:tabs>
          <w:tab w:val="left" w:pos="0"/>
        </w:tabs>
        <w:ind w:left="1134" w:hanging="425"/>
        <w:jc w:val="both"/>
        <w:rPr>
          <w:rFonts w:ascii="Garamond" w:hAnsi="Garamond" w:cs="Arial"/>
          <w:bCs/>
          <w:iCs/>
          <w:sz w:val="24"/>
          <w:szCs w:val="24"/>
          <w:lang w:val="es-SV"/>
        </w:rPr>
      </w:pPr>
      <w:r w:rsidRPr="00054357">
        <w:rPr>
          <w:rFonts w:ascii="Garamond" w:hAnsi="Garamond" w:cs="Arial"/>
          <w:bCs/>
          <w:iCs/>
          <w:sz w:val="24"/>
          <w:szCs w:val="24"/>
          <w:lang w:val="es-SV"/>
        </w:rPr>
        <w:t>Resguardar el archivo correspondiente a las apelaciones.</w:t>
      </w:r>
    </w:p>
    <w:p w:rsidR="00A3494E" w:rsidRPr="00054357" w:rsidRDefault="00A3494E" w:rsidP="00FE0269">
      <w:pPr>
        <w:pStyle w:val="Prrafodelista1"/>
        <w:numPr>
          <w:ilvl w:val="0"/>
          <w:numId w:val="148"/>
        </w:numPr>
        <w:tabs>
          <w:tab w:val="left" w:pos="709"/>
          <w:tab w:val="left" w:pos="1134"/>
        </w:tabs>
        <w:ind w:left="1134" w:hanging="425"/>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B76E39" w:rsidRPr="00054357" w:rsidRDefault="00B76E39">
      <w:pPr>
        <w:spacing w:after="0" w:line="240" w:lineRule="auto"/>
        <w:rPr>
          <w:rFonts w:ascii="Garamond" w:hAnsi="Garamond" w:cs="Arial"/>
          <w:bCs/>
          <w:iCs/>
          <w:sz w:val="24"/>
          <w:szCs w:val="24"/>
          <w:lang w:eastAsia="en-US"/>
        </w:rPr>
      </w:pPr>
      <w:r w:rsidRPr="00054357">
        <w:rPr>
          <w:rFonts w:ascii="Garamond" w:hAnsi="Garamond" w:cs="Arial"/>
          <w:bCs/>
          <w:iCs/>
          <w:sz w:val="24"/>
          <w:szCs w:val="24"/>
        </w:rPr>
        <w:br w:type="page"/>
      </w:r>
    </w:p>
    <w:p w:rsidR="0085213B" w:rsidRPr="00054357" w:rsidRDefault="0085213B" w:rsidP="0085213B">
      <w:pPr>
        <w:pStyle w:val="Prrafodelista1"/>
        <w:tabs>
          <w:tab w:val="left" w:pos="900"/>
          <w:tab w:val="left" w:pos="2505"/>
          <w:tab w:val="left" w:pos="2700"/>
        </w:tabs>
        <w:ind w:left="0"/>
        <w:jc w:val="center"/>
        <w:rPr>
          <w:rFonts w:ascii="Garamond" w:hAnsi="Garamond" w:cs="Arial"/>
          <w:bCs/>
          <w:iCs/>
          <w:sz w:val="24"/>
          <w:szCs w:val="24"/>
          <w:lang w:val="es-SV"/>
        </w:rPr>
      </w:pPr>
    </w:p>
    <w:p w:rsidR="00D95619" w:rsidRPr="00054357" w:rsidRDefault="00D95619" w:rsidP="00FE0269">
      <w:pPr>
        <w:pStyle w:val="Prrafodelista"/>
        <w:numPr>
          <w:ilvl w:val="0"/>
          <w:numId w:val="25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D95619" w:rsidRPr="00054357" w:rsidRDefault="00D95619" w:rsidP="001F6A01">
      <w:pPr>
        <w:pStyle w:val="Prrafodelista1"/>
        <w:tabs>
          <w:tab w:val="left" w:pos="900"/>
          <w:tab w:val="left" w:pos="2505"/>
          <w:tab w:val="left" w:pos="2700"/>
        </w:tabs>
        <w:ind w:left="0"/>
        <w:jc w:val="center"/>
        <w:rPr>
          <w:rFonts w:ascii="Garamond" w:hAnsi="Garamond" w:cs="Arial"/>
          <w:b/>
          <w:sz w:val="24"/>
          <w:szCs w:val="24"/>
          <w:lang w:val="es-SV"/>
        </w:rPr>
      </w:pPr>
    </w:p>
    <w:p w:rsidR="00D95619" w:rsidRPr="00054357" w:rsidRDefault="00D95619" w:rsidP="00817E53">
      <w:pPr>
        <w:pStyle w:val="Ttulo4"/>
        <w:shd w:val="clear" w:color="auto" w:fill="D9D9D9" w:themeFill="background1" w:themeFillShade="D9"/>
        <w:ind w:left="709"/>
        <w:jc w:val="center"/>
        <w:rPr>
          <w:rFonts w:ascii="Garamond" w:hAnsi="Garamond" w:cs="Arial"/>
          <w:i w:val="0"/>
          <w:color w:val="auto"/>
          <w:sz w:val="24"/>
          <w:szCs w:val="24"/>
        </w:rPr>
      </w:pPr>
      <w:bookmarkStart w:id="257" w:name="_Toc479249894"/>
      <w:r w:rsidRPr="00054357">
        <w:rPr>
          <w:rFonts w:ascii="Garamond" w:hAnsi="Garamond" w:cs="Arial"/>
          <w:i w:val="0"/>
          <w:color w:val="auto"/>
          <w:sz w:val="24"/>
          <w:szCs w:val="24"/>
        </w:rPr>
        <w:t>1.3.11.3 UNIDAD DE ANÁLISIS Y DESARROLLO DE PROYECTOS LEGALES</w:t>
      </w:r>
      <w:bookmarkEnd w:id="257"/>
    </w:p>
    <w:p w:rsidR="00D95619" w:rsidRPr="00054357" w:rsidRDefault="00D95619" w:rsidP="001F6A01">
      <w:pPr>
        <w:pStyle w:val="Prrafodelista"/>
        <w:spacing w:after="0"/>
        <w:rPr>
          <w:rFonts w:ascii="Garamond" w:hAnsi="Garamond" w:cs="Arial"/>
          <w:b/>
          <w:bCs/>
          <w:iCs/>
          <w:sz w:val="24"/>
          <w:szCs w:val="24"/>
        </w:rPr>
      </w:pPr>
    </w:p>
    <w:p w:rsidR="00D95619" w:rsidRPr="00054357" w:rsidRDefault="00D95619" w:rsidP="00FE0269">
      <w:pPr>
        <w:pStyle w:val="Prrafodelista"/>
        <w:numPr>
          <w:ilvl w:val="0"/>
          <w:numId w:val="25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D95619" w:rsidRPr="00054357" w:rsidRDefault="00D95619"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D95619" w:rsidRPr="00054357" w:rsidTr="003518A1">
        <w:tc>
          <w:tcPr>
            <w:tcW w:w="1559" w:type="dxa"/>
          </w:tcPr>
          <w:p w:rsidR="00D95619" w:rsidRPr="00054357" w:rsidRDefault="00D95619" w:rsidP="001F6A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D95619" w:rsidRPr="00054357" w:rsidRDefault="002B74B6" w:rsidP="001F6A01">
            <w:pPr>
              <w:spacing w:after="0" w:line="240" w:lineRule="auto"/>
              <w:contextualSpacing/>
              <w:jc w:val="both"/>
              <w:rPr>
                <w:rFonts w:ascii="Garamond" w:hAnsi="Garamond" w:cs="Arial"/>
                <w:bCs/>
                <w:iCs/>
                <w:sz w:val="24"/>
                <w:szCs w:val="24"/>
                <w:lang w:val="es-ES_tradnl"/>
              </w:rPr>
            </w:pPr>
            <w:r>
              <w:rPr>
                <w:rFonts w:ascii="Garamond" w:hAnsi="Garamond" w:cs="Arial"/>
                <w:bCs/>
                <w:iCs/>
                <w:sz w:val="24"/>
                <w:szCs w:val="24"/>
                <w:lang w:val="es-ES_tradnl"/>
              </w:rPr>
              <w:t xml:space="preserve">1.3.11 </w:t>
            </w:r>
            <w:r w:rsidR="00D95619" w:rsidRPr="00054357">
              <w:rPr>
                <w:rFonts w:ascii="Garamond" w:hAnsi="Garamond" w:cs="Arial"/>
                <w:bCs/>
                <w:iCs/>
                <w:sz w:val="24"/>
                <w:szCs w:val="24"/>
                <w:lang w:val="es-ES_tradnl"/>
              </w:rPr>
              <w:t>Dirección Legal.</w:t>
            </w:r>
          </w:p>
          <w:p w:rsidR="00D95619" w:rsidRPr="00054357" w:rsidRDefault="00D95619" w:rsidP="001F6A01">
            <w:pPr>
              <w:spacing w:after="0" w:line="240" w:lineRule="auto"/>
              <w:contextualSpacing/>
              <w:jc w:val="both"/>
              <w:rPr>
                <w:rFonts w:ascii="Garamond" w:hAnsi="Garamond" w:cs="Arial"/>
                <w:bCs/>
                <w:iCs/>
                <w:sz w:val="24"/>
                <w:szCs w:val="24"/>
                <w:lang w:val="es-ES_tradnl"/>
              </w:rPr>
            </w:pPr>
          </w:p>
        </w:tc>
      </w:tr>
      <w:tr w:rsidR="00D95619" w:rsidRPr="00054357" w:rsidTr="003518A1">
        <w:tc>
          <w:tcPr>
            <w:tcW w:w="1559" w:type="dxa"/>
          </w:tcPr>
          <w:p w:rsidR="00D95619" w:rsidRPr="00054357" w:rsidRDefault="00D95619"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95619" w:rsidRPr="00054357" w:rsidRDefault="00D95619" w:rsidP="003518A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D95619" w:rsidRPr="00054357" w:rsidRDefault="00D95619" w:rsidP="00D95619">
      <w:pPr>
        <w:pStyle w:val="Prrafodelista"/>
        <w:spacing w:after="0"/>
        <w:rPr>
          <w:rFonts w:ascii="Garamond" w:hAnsi="Garamond" w:cs="Arial"/>
          <w:b/>
          <w:bCs/>
          <w:iCs/>
          <w:sz w:val="24"/>
          <w:szCs w:val="24"/>
          <w:lang w:val="es-SV"/>
        </w:rPr>
      </w:pPr>
    </w:p>
    <w:p w:rsidR="00D95619" w:rsidRPr="00054357" w:rsidRDefault="00D95619" w:rsidP="00FE0269">
      <w:pPr>
        <w:pStyle w:val="Prrafodelista"/>
        <w:numPr>
          <w:ilvl w:val="0"/>
          <w:numId w:val="25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A91C09" w:rsidRPr="00054357" w:rsidRDefault="00A91C09" w:rsidP="00371693">
      <w:pPr>
        <w:pStyle w:val="Prrafodelista1"/>
        <w:tabs>
          <w:tab w:val="left" w:pos="0"/>
        </w:tabs>
        <w:ind w:left="720"/>
        <w:jc w:val="both"/>
        <w:rPr>
          <w:rFonts w:ascii="Garamond" w:hAnsi="Garamond" w:cs="Arial"/>
          <w:bCs/>
          <w:iCs/>
          <w:sz w:val="24"/>
          <w:szCs w:val="24"/>
          <w:lang w:val="es-SV"/>
        </w:rPr>
      </w:pPr>
      <w:r w:rsidRPr="00054357">
        <w:rPr>
          <w:rFonts w:ascii="Garamond" w:eastAsiaTheme="minorHAnsi" w:hAnsi="Garamond" w:cs="Arial"/>
          <w:bCs/>
          <w:iCs/>
          <w:sz w:val="24"/>
          <w:szCs w:val="24"/>
        </w:rPr>
        <w:t>Dar apoyo legal en los proyectos de reformas de ley relacionadas con el transporte aéreo, marítimo y terrestre que permitan brindar con mayor efectividad los servicios que corresponden al Viceministerio de Transporte conforme a las potestades legales conferidas.</w:t>
      </w:r>
    </w:p>
    <w:p w:rsidR="00D95619" w:rsidRPr="00054357" w:rsidRDefault="00D95619" w:rsidP="00D95619">
      <w:pPr>
        <w:pStyle w:val="Prrafodelista"/>
        <w:rPr>
          <w:rFonts w:ascii="Garamond" w:hAnsi="Garamond" w:cs="Arial"/>
          <w:bCs/>
          <w:iCs/>
          <w:sz w:val="24"/>
          <w:szCs w:val="24"/>
          <w:lang w:val="es-SV"/>
        </w:rPr>
      </w:pPr>
    </w:p>
    <w:p w:rsidR="00D95619" w:rsidRPr="00054357" w:rsidRDefault="00D95619" w:rsidP="00FE0269">
      <w:pPr>
        <w:pStyle w:val="Prrafodelista"/>
        <w:numPr>
          <w:ilvl w:val="0"/>
          <w:numId w:val="250"/>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4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Mantener una base de datos actualizada de la legislación relacionada con las funciones del Viceministerio de Transporte.</w:t>
      </w:r>
    </w:p>
    <w:p w:rsidR="00A91C09" w:rsidRPr="00054357" w:rsidRDefault="00A91C09" w:rsidP="00FE0269">
      <w:pPr>
        <w:pStyle w:val="Prrafodelista1"/>
        <w:numPr>
          <w:ilvl w:val="0"/>
          <w:numId w:val="14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Cooperar en los proyectos de reformas de ley relacionadas con el transporte aéreo, marítimo y terrestre; y demás leyes y reglamentos relacionados con las potestades del Viceministerio de Transporte.</w:t>
      </w:r>
    </w:p>
    <w:p w:rsidR="0085213B" w:rsidRPr="00054357" w:rsidRDefault="0085213B" w:rsidP="00FE0269">
      <w:pPr>
        <w:pStyle w:val="Prrafodelista1"/>
        <w:numPr>
          <w:ilvl w:val="0"/>
          <w:numId w:val="14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cuando le fuere requerido la solución alternativa de conflictos en temas relacionados con el transporte.</w:t>
      </w:r>
    </w:p>
    <w:p w:rsidR="00803B72" w:rsidRPr="00054357" w:rsidRDefault="00803B72" w:rsidP="00FE0269">
      <w:pPr>
        <w:pStyle w:val="Prrafodelista1"/>
        <w:numPr>
          <w:ilvl w:val="0"/>
          <w:numId w:val="149"/>
        </w:numPr>
        <w:tabs>
          <w:tab w:val="left" w:pos="709"/>
          <w:tab w:val="left" w:pos="1134"/>
        </w:tabs>
        <w:ind w:left="1134" w:hanging="567"/>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3B5A5D" w:rsidRPr="00054357" w:rsidRDefault="003B5A5D">
      <w:pPr>
        <w:spacing w:after="0" w:line="240" w:lineRule="auto"/>
        <w:rPr>
          <w:rFonts w:ascii="Garamond" w:hAnsi="Garamond" w:cs="Arial"/>
          <w:b/>
          <w:sz w:val="24"/>
          <w:szCs w:val="24"/>
          <w:lang w:eastAsia="en-US"/>
        </w:rPr>
      </w:pPr>
      <w:r w:rsidRPr="00054357">
        <w:rPr>
          <w:rFonts w:ascii="Garamond" w:hAnsi="Garamond" w:cs="Arial"/>
          <w:b/>
          <w:sz w:val="24"/>
          <w:szCs w:val="24"/>
        </w:rPr>
        <w:br w:type="page"/>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lang w:val="es-SV"/>
        </w:rPr>
      </w:pP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BC5B5C" w:rsidRPr="00054357" w:rsidRDefault="00BC5B5C" w:rsidP="00FE0269">
      <w:pPr>
        <w:pStyle w:val="Prrafodelista"/>
        <w:numPr>
          <w:ilvl w:val="0"/>
          <w:numId w:val="25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C5B5C" w:rsidRPr="00054357" w:rsidRDefault="00BC5B5C" w:rsidP="001F6A01">
      <w:pPr>
        <w:pStyle w:val="Prrafodelista1"/>
        <w:tabs>
          <w:tab w:val="left" w:pos="900"/>
          <w:tab w:val="left" w:pos="2505"/>
          <w:tab w:val="left" w:pos="2700"/>
        </w:tabs>
        <w:ind w:left="0"/>
        <w:jc w:val="center"/>
        <w:rPr>
          <w:rFonts w:ascii="Garamond" w:hAnsi="Garamond" w:cs="Arial"/>
          <w:b/>
          <w:sz w:val="24"/>
          <w:szCs w:val="24"/>
        </w:rPr>
      </w:pPr>
    </w:p>
    <w:p w:rsidR="00BC5B5C" w:rsidRPr="00054357" w:rsidRDefault="00BC5B5C" w:rsidP="009A43A7">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58" w:name="_Toc479249895"/>
      <w:r w:rsidRPr="00054357">
        <w:rPr>
          <w:rFonts w:ascii="Garamond" w:hAnsi="Garamond" w:cs="Arial"/>
          <w:color w:val="auto"/>
          <w:sz w:val="24"/>
          <w:szCs w:val="24"/>
        </w:rPr>
        <w:t>1.3.1</w:t>
      </w:r>
      <w:r w:rsidR="00D167B4" w:rsidRPr="00054357">
        <w:rPr>
          <w:rFonts w:ascii="Garamond" w:hAnsi="Garamond" w:cs="Arial"/>
          <w:color w:val="auto"/>
          <w:sz w:val="24"/>
          <w:szCs w:val="24"/>
        </w:rPr>
        <w:t>2</w:t>
      </w:r>
      <w:r w:rsidRPr="00054357">
        <w:rPr>
          <w:rFonts w:ascii="Garamond" w:hAnsi="Garamond" w:cs="Arial"/>
          <w:color w:val="auto"/>
          <w:sz w:val="24"/>
          <w:szCs w:val="24"/>
        </w:rPr>
        <w:t xml:space="preserve"> UNIDAD DE </w:t>
      </w:r>
      <w:r w:rsidR="00D167B4" w:rsidRPr="00054357">
        <w:rPr>
          <w:rFonts w:ascii="Garamond" w:hAnsi="Garamond" w:cs="Arial"/>
          <w:color w:val="auto"/>
          <w:sz w:val="24"/>
          <w:szCs w:val="24"/>
        </w:rPr>
        <w:t>PROCEDIMIENTOS LEGALES DE TRÁNSITO, TRANSPORTE Y CARGA</w:t>
      </w:r>
      <w:bookmarkEnd w:id="258"/>
    </w:p>
    <w:p w:rsidR="00BC5B5C" w:rsidRPr="00054357" w:rsidRDefault="00BC5B5C" w:rsidP="001F6A01">
      <w:pPr>
        <w:pStyle w:val="Prrafodelista"/>
        <w:spacing w:after="0"/>
        <w:rPr>
          <w:rFonts w:ascii="Garamond" w:hAnsi="Garamond" w:cs="Arial"/>
          <w:b/>
          <w:bCs/>
          <w:iCs/>
          <w:sz w:val="24"/>
          <w:szCs w:val="24"/>
        </w:rPr>
      </w:pPr>
    </w:p>
    <w:p w:rsidR="00BC5B5C" w:rsidRPr="00054357" w:rsidRDefault="00BC5B5C" w:rsidP="00FE0269">
      <w:pPr>
        <w:pStyle w:val="Prrafodelista"/>
        <w:numPr>
          <w:ilvl w:val="0"/>
          <w:numId w:val="25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C5B5C" w:rsidRPr="00054357" w:rsidRDefault="00BC5B5C"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BC5B5C" w:rsidRPr="00054357" w:rsidTr="003518A1">
        <w:tc>
          <w:tcPr>
            <w:tcW w:w="1559" w:type="dxa"/>
          </w:tcPr>
          <w:p w:rsidR="00BC5B5C" w:rsidRPr="00054357" w:rsidRDefault="00BC5B5C" w:rsidP="001F6A0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C5B5C" w:rsidRPr="00054357" w:rsidRDefault="002B74B6" w:rsidP="001F6A01">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1.3 </w:t>
            </w:r>
            <w:r w:rsidR="00BA1E20">
              <w:rPr>
                <w:rFonts w:ascii="Garamond" w:hAnsi="Garamond" w:cs="Arial"/>
                <w:color w:val="000000" w:themeColor="text1"/>
                <w:sz w:val="24"/>
                <w:szCs w:val="24"/>
              </w:rPr>
              <w:t xml:space="preserve">Despacho </w:t>
            </w:r>
            <w:r w:rsidR="00D167B4" w:rsidRPr="00054357">
              <w:rPr>
                <w:rFonts w:ascii="Garamond" w:hAnsi="Garamond" w:cs="Arial"/>
                <w:color w:val="000000" w:themeColor="text1"/>
                <w:sz w:val="24"/>
                <w:szCs w:val="24"/>
              </w:rPr>
              <w:t>Viceministro de Transporte</w:t>
            </w:r>
          </w:p>
          <w:p w:rsidR="00D167B4" w:rsidRPr="00054357" w:rsidRDefault="00D167B4" w:rsidP="001F6A01">
            <w:pPr>
              <w:spacing w:after="0" w:line="240" w:lineRule="auto"/>
              <w:contextualSpacing/>
              <w:jc w:val="both"/>
              <w:rPr>
                <w:rFonts w:ascii="Garamond" w:hAnsi="Garamond" w:cs="Arial"/>
                <w:bCs/>
                <w:iCs/>
                <w:sz w:val="24"/>
                <w:szCs w:val="24"/>
                <w:lang w:val="es-ES_tradnl"/>
              </w:rPr>
            </w:pPr>
          </w:p>
        </w:tc>
      </w:tr>
      <w:tr w:rsidR="00BC5B5C" w:rsidRPr="00054357" w:rsidTr="003518A1">
        <w:tc>
          <w:tcPr>
            <w:tcW w:w="1559" w:type="dxa"/>
          </w:tcPr>
          <w:p w:rsidR="00BC5B5C" w:rsidRPr="00054357" w:rsidRDefault="00BC5B5C"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C5B5C" w:rsidRPr="00054357" w:rsidRDefault="00BC5B5C" w:rsidP="003518A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BC5B5C" w:rsidRPr="00054357" w:rsidRDefault="00BC5B5C" w:rsidP="00BC5B5C">
      <w:pPr>
        <w:pStyle w:val="Prrafodelista"/>
        <w:spacing w:after="0"/>
        <w:rPr>
          <w:rFonts w:ascii="Garamond" w:hAnsi="Garamond" w:cs="Arial"/>
          <w:b/>
          <w:bCs/>
          <w:iCs/>
          <w:sz w:val="24"/>
          <w:szCs w:val="24"/>
          <w:lang w:val="es-SV"/>
        </w:rPr>
      </w:pPr>
    </w:p>
    <w:p w:rsidR="00BC5B5C" w:rsidRPr="00054357" w:rsidRDefault="00BC5B5C" w:rsidP="00FE0269">
      <w:pPr>
        <w:pStyle w:val="Prrafodelista"/>
        <w:numPr>
          <w:ilvl w:val="0"/>
          <w:numId w:val="25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C5B5C" w:rsidRPr="00054357" w:rsidRDefault="00233D76" w:rsidP="00BC5B5C">
      <w:pPr>
        <w:pStyle w:val="Prrafodelista"/>
        <w:rPr>
          <w:rFonts w:ascii="Garamond" w:hAnsi="Garamond" w:cs="Arial"/>
          <w:bCs/>
          <w:iCs/>
          <w:sz w:val="24"/>
          <w:szCs w:val="24"/>
          <w:lang w:val="es-SV"/>
        </w:rPr>
      </w:pPr>
      <w:r w:rsidRPr="00054357">
        <w:rPr>
          <w:rFonts w:ascii="Garamond" w:hAnsi="Garamond" w:cs="Arial"/>
          <w:bCs/>
          <w:iCs/>
          <w:sz w:val="24"/>
          <w:szCs w:val="24"/>
          <w:lang w:val="es-SV"/>
        </w:rPr>
        <w:t>Dar respuesta oportuna</w:t>
      </w:r>
      <w:r w:rsidR="0086705E" w:rsidRPr="00054357">
        <w:rPr>
          <w:rFonts w:ascii="Garamond" w:hAnsi="Garamond" w:cs="Arial"/>
          <w:bCs/>
          <w:iCs/>
          <w:sz w:val="24"/>
          <w:szCs w:val="24"/>
          <w:lang w:val="es-SV"/>
        </w:rPr>
        <w:t xml:space="preserve">, conforme a lo establecido en la ley, a los </w:t>
      </w:r>
      <w:r w:rsidR="00987693" w:rsidRPr="00054357">
        <w:rPr>
          <w:rFonts w:ascii="Garamond" w:hAnsi="Garamond" w:cs="Arial"/>
          <w:bCs/>
          <w:iCs/>
          <w:sz w:val="24"/>
          <w:szCs w:val="24"/>
          <w:lang w:val="es-SV"/>
        </w:rPr>
        <w:t xml:space="preserve">procesos </w:t>
      </w:r>
      <w:r w:rsidR="0086705E" w:rsidRPr="00054357">
        <w:rPr>
          <w:rFonts w:ascii="Garamond" w:hAnsi="Garamond" w:cs="Arial"/>
          <w:bCs/>
          <w:iCs/>
          <w:sz w:val="24"/>
          <w:szCs w:val="24"/>
          <w:lang w:val="es-SV"/>
        </w:rPr>
        <w:t>de inconformidad recibidos.</w:t>
      </w:r>
    </w:p>
    <w:p w:rsidR="00233D76" w:rsidRPr="00054357" w:rsidRDefault="00233D76" w:rsidP="00BC5B5C">
      <w:pPr>
        <w:pStyle w:val="Prrafodelista"/>
        <w:rPr>
          <w:rFonts w:ascii="Garamond" w:hAnsi="Garamond" w:cs="Arial"/>
          <w:b/>
          <w:bCs/>
          <w:iCs/>
          <w:sz w:val="24"/>
          <w:szCs w:val="24"/>
          <w:lang w:val="es-SV"/>
        </w:rPr>
      </w:pPr>
    </w:p>
    <w:p w:rsidR="00BC5B5C" w:rsidRPr="00054357" w:rsidRDefault="00BC5B5C" w:rsidP="00FE0269">
      <w:pPr>
        <w:pStyle w:val="Prrafodelista"/>
        <w:numPr>
          <w:ilvl w:val="0"/>
          <w:numId w:val="25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80"/>
        </w:numPr>
        <w:tabs>
          <w:tab w:val="left" w:pos="851"/>
        </w:tabs>
        <w:spacing w:after="0"/>
        <w:rPr>
          <w:rFonts w:ascii="Garamond" w:hAnsi="Garamond" w:cs="Arial"/>
          <w:color w:val="000000" w:themeColor="text1"/>
          <w:sz w:val="24"/>
          <w:szCs w:val="24"/>
        </w:rPr>
      </w:pPr>
      <w:r w:rsidRPr="00054357">
        <w:rPr>
          <w:rFonts w:ascii="Garamond" w:hAnsi="Garamond" w:cs="Arial"/>
          <w:color w:val="000000" w:themeColor="text1"/>
          <w:sz w:val="24"/>
          <w:szCs w:val="24"/>
        </w:rPr>
        <w:t>Realizar las funciones que expresamente le señala la Ley de Transporte Terrestre, Tránsito y Seguridad Vial y sus respectivos reglamentos, específicamente las referidas al proceso de inconformidad;</w:t>
      </w:r>
    </w:p>
    <w:p w:rsidR="0085213B" w:rsidRPr="00054357" w:rsidRDefault="0085213B" w:rsidP="00FE0269">
      <w:pPr>
        <w:pStyle w:val="Prrafodelista"/>
        <w:numPr>
          <w:ilvl w:val="0"/>
          <w:numId w:val="180"/>
        </w:numPr>
        <w:tabs>
          <w:tab w:val="left" w:pos="851"/>
        </w:tabs>
        <w:spacing w:after="0"/>
        <w:rPr>
          <w:rFonts w:ascii="Garamond" w:hAnsi="Garamond" w:cs="Arial"/>
          <w:color w:val="000000" w:themeColor="text1"/>
          <w:sz w:val="24"/>
          <w:szCs w:val="24"/>
        </w:rPr>
      </w:pPr>
      <w:r w:rsidRPr="00054357">
        <w:rPr>
          <w:rFonts w:ascii="Garamond" w:hAnsi="Garamond" w:cs="Arial"/>
          <w:color w:val="000000" w:themeColor="text1"/>
          <w:sz w:val="24"/>
          <w:szCs w:val="24"/>
        </w:rPr>
        <w:t>Realizar la recepción y admisión de los escritos de inconformidad;</w:t>
      </w:r>
    </w:p>
    <w:p w:rsidR="0085213B" w:rsidRPr="00054357" w:rsidRDefault="0085213B" w:rsidP="00FE0269">
      <w:pPr>
        <w:pStyle w:val="Prrafodelista"/>
        <w:numPr>
          <w:ilvl w:val="0"/>
          <w:numId w:val="180"/>
        </w:numPr>
        <w:tabs>
          <w:tab w:val="left" w:pos="851"/>
        </w:tabs>
        <w:spacing w:after="0"/>
        <w:rPr>
          <w:rFonts w:ascii="Garamond" w:hAnsi="Garamond" w:cs="Arial"/>
          <w:color w:val="000000" w:themeColor="text1"/>
          <w:sz w:val="24"/>
          <w:szCs w:val="24"/>
        </w:rPr>
      </w:pPr>
      <w:r w:rsidRPr="00054357">
        <w:rPr>
          <w:rFonts w:ascii="Garamond" w:hAnsi="Garamond" w:cs="Arial"/>
          <w:color w:val="000000" w:themeColor="text1"/>
          <w:sz w:val="24"/>
          <w:szCs w:val="24"/>
        </w:rPr>
        <w:t>Señalar y celebrar audiencias relacionadas al proceso de inconformidad establecido en la ley;</w:t>
      </w:r>
    </w:p>
    <w:p w:rsidR="0085213B" w:rsidRPr="00054357" w:rsidRDefault="0085213B" w:rsidP="00FE0269">
      <w:pPr>
        <w:pStyle w:val="Prrafodelista"/>
        <w:numPr>
          <w:ilvl w:val="0"/>
          <w:numId w:val="180"/>
        </w:numPr>
        <w:tabs>
          <w:tab w:val="left" w:pos="851"/>
        </w:tabs>
        <w:spacing w:after="0"/>
        <w:rPr>
          <w:rFonts w:ascii="Garamond" w:hAnsi="Garamond" w:cs="Arial"/>
          <w:color w:val="000000" w:themeColor="text1"/>
          <w:sz w:val="24"/>
          <w:szCs w:val="24"/>
        </w:rPr>
      </w:pPr>
      <w:r w:rsidRPr="00054357">
        <w:rPr>
          <w:rFonts w:ascii="Garamond" w:hAnsi="Garamond" w:cs="Arial"/>
          <w:color w:val="000000" w:themeColor="text1"/>
          <w:sz w:val="24"/>
          <w:szCs w:val="24"/>
        </w:rPr>
        <w:t xml:space="preserve">Elaborar y emitir resoluciones conforme a lo establecido en la ley, en referencia al proceso de inconformidad; </w:t>
      </w:r>
    </w:p>
    <w:p w:rsidR="0085213B" w:rsidRPr="00054357" w:rsidRDefault="0085213B" w:rsidP="00FE0269">
      <w:pPr>
        <w:pStyle w:val="Prrafodelista"/>
        <w:numPr>
          <w:ilvl w:val="0"/>
          <w:numId w:val="180"/>
        </w:numPr>
        <w:tabs>
          <w:tab w:val="left" w:pos="851"/>
        </w:tabs>
        <w:spacing w:after="0"/>
        <w:rPr>
          <w:rFonts w:ascii="Garamond" w:hAnsi="Garamond" w:cs="Arial"/>
          <w:color w:val="000000" w:themeColor="text1"/>
          <w:sz w:val="24"/>
          <w:szCs w:val="24"/>
        </w:rPr>
      </w:pPr>
      <w:r w:rsidRPr="00054357">
        <w:rPr>
          <w:rFonts w:ascii="Garamond" w:hAnsi="Garamond" w:cs="Arial"/>
          <w:color w:val="000000" w:themeColor="text1"/>
          <w:sz w:val="24"/>
          <w:szCs w:val="24"/>
        </w:rPr>
        <w:t>Realizar las notificaciones de las resoluciones del proceso de inconformidad;</w:t>
      </w:r>
    </w:p>
    <w:p w:rsidR="0085213B" w:rsidRPr="00054357" w:rsidRDefault="0085213B" w:rsidP="00FE0269">
      <w:pPr>
        <w:pStyle w:val="Prrafodelista"/>
        <w:numPr>
          <w:ilvl w:val="0"/>
          <w:numId w:val="180"/>
        </w:numPr>
        <w:tabs>
          <w:tab w:val="left" w:pos="851"/>
        </w:tabs>
        <w:spacing w:after="0"/>
        <w:rPr>
          <w:rFonts w:ascii="Garamond" w:hAnsi="Garamond" w:cs="Arial"/>
          <w:color w:val="000000" w:themeColor="text1"/>
          <w:sz w:val="24"/>
          <w:szCs w:val="24"/>
        </w:rPr>
      </w:pPr>
      <w:r w:rsidRPr="00054357">
        <w:rPr>
          <w:rFonts w:ascii="Garamond" w:hAnsi="Garamond" w:cs="Arial"/>
          <w:color w:val="000000" w:themeColor="text1"/>
          <w:sz w:val="24"/>
          <w:szCs w:val="24"/>
        </w:rPr>
        <w:t>Realizar las modificaciones en sistema del estado de las esquelas de infracción;</w:t>
      </w:r>
    </w:p>
    <w:p w:rsidR="0085213B" w:rsidRPr="00054357" w:rsidRDefault="0085213B" w:rsidP="00FE0269">
      <w:pPr>
        <w:pStyle w:val="Prrafodelista"/>
        <w:numPr>
          <w:ilvl w:val="0"/>
          <w:numId w:val="180"/>
        </w:numPr>
        <w:tabs>
          <w:tab w:val="left" w:pos="851"/>
        </w:tabs>
        <w:spacing w:after="0"/>
        <w:rPr>
          <w:rFonts w:ascii="Garamond" w:hAnsi="Garamond" w:cs="Arial"/>
          <w:color w:val="000000" w:themeColor="text1"/>
          <w:sz w:val="24"/>
          <w:szCs w:val="24"/>
        </w:rPr>
      </w:pPr>
      <w:r w:rsidRPr="00054357">
        <w:rPr>
          <w:rFonts w:ascii="Garamond" w:hAnsi="Garamond" w:cs="Arial"/>
          <w:color w:val="000000" w:themeColor="text1"/>
          <w:sz w:val="24"/>
          <w:szCs w:val="24"/>
        </w:rPr>
        <w:t>Llevar ordenadamente el archivo de las esquelas de infracción, realizando el resguardo físico de las esquelas en original;</w:t>
      </w:r>
    </w:p>
    <w:p w:rsidR="0085213B" w:rsidRPr="00054357" w:rsidRDefault="0085213B" w:rsidP="00FE0269">
      <w:pPr>
        <w:numPr>
          <w:ilvl w:val="0"/>
          <w:numId w:val="180"/>
        </w:numPr>
        <w:spacing w:after="0" w:line="240" w:lineRule="auto"/>
        <w:jc w:val="both"/>
        <w:rPr>
          <w:rFonts w:ascii="Garamond" w:eastAsia="SimSun" w:hAnsi="Garamond" w:cs="Arial"/>
          <w:sz w:val="24"/>
          <w:szCs w:val="24"/>
          <w:lang w:val="es-MX" w:eastAsia="es-ES"/>
        </w:rPr>
      </w:pPr>
      <w:r w:rsidRPr="00054357">
        <w:rPr>
          <w:rFonts w:ascii="Garamond" w:hAnsi="Garamond" w:cs="Arial"/>
          <w:bCs/>
          <w:iCs/>
          <w:sz w:val="24"/>
          <w:szCs w:val="24"/>
        </w:rPr>
        <w:t xml:space="preserve">Mantener coordinación permanente con la Dirección Legal respecto de aquellos temas o proyectos estratégicos que así lo estime el viceministro o viceministra de </w:t>
      </w:r>
      <w:r w:rsidRPr="00054357">
        <w:rPr>
          <w:rFonts w:ascii="Garamond" w:eastAsia="SimSun" w:hAnsi="Garamond" w:cs="Arial"/>
          <w:sz w:val="24"/>
          <w:szCs w:val="24"/>
          <w:lang w:val="es-MX" w:eastAsia="es-ES"/>
        </w:rPr>
        <w:t>transporte;</w:t>
      </w:r>
    </w:p>
    <w:p w:rsidR="0085213B" w:rsidRPr="00054357" w:rsidRDefault="0085213B" w:rsidP="00FE0269">
      <w:pPr>
        <w:pStyle w:val="Prrafodelista"/>
        <w:numPr>
          <w:ilvl w:val="0"/>
          <w:numId w:val="180"/>
        </w:numPr>
        <w:tabs>
          <w:tab w:val="left" w:pos="851"/>
        </w:tabs>
        <w:spacing w:after="0"/>
        <w:rPr>
          <w:rFonts w:ascii="Garamond" w:hAnsi="Garamond" w:cs="Arial"/>
          <w:color w:val="000000" w:themeColor="text1"/>
          <w:sz w:val="24"/>
          <w:szCs w:val="24"/>
        </w:rPr>
      </w:pPr>
      <w:r w:rsidRPr="00054357">
        <w:rPr>
          <w:rFonts w:ascii="Garamond" w:hAnsi="Garamond" w:cs="Arial"/>
          <w:color w:val="000000" w:themeColor="text1"/>
          <w:sz w:val="24"/>
          <w:szCs w:val="24"/>
        </w:rPr>
        <w:t>Atender el llamado del titular de la Institución cuando sea requerido; y</w:t>
      </w:r>
    </w:p>
    <w:p w:rsidR="00803B72" w:rsidRPr="00054357" w:rsidRDefault="00803B72" w:rsidP="00FE0269">
      <w:pPr>
        <w:pStyle w:val="Prrafodelista1"/>
        <w:numPr>
          <w:ilvl w:val="0"/>
          <w:numId w:val="180"/>
        </w:numPr>
        <w:tabs>
          <w:tab w:val="left" w:pos="709"/>
          <w:tab w:val="left" w:pos="993"/>
        </w:tabs>
        <w:jc w:val="both"/>
        <w:rPr>
          <w:rFonts w:ascii="Garamond" w:hAnsi="Garamond" w:cs="Arial"/>
          <w:bCs/>
          <w:iCs/>
          <w:sz w:val="24"/>
          <w:szCs w:val="24"/>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FA4EDC" w:rsidRPr="00054357" w:rsidRDefault="00FA4EDC">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85213B" w:rsidRPr="00054357" w:rsidRDefault="0085213B" w:rsidP="0085213B">
      <w:pPr>
        <w:pStyle w:val="Prrafodelista1"/>
        <w:tabs>
          <w:tab w:val="left" w:pos="900"/>
          <w:tab w:val="left" w:pos="2505"/>
          <w:tab w:val="left" w:pos="2700"/>
        </w:tabs>
        <w:ind w:left="0"/>
        <w:jc w:val="center"/>
        <w:rPr>
          <w:rFonts w:ascii="Garamond" w:hAnsi="Garamond" w:cs="Arial"/>
          <w:b/>
          <w:sz w:val="24"/>
          <w:szCs w:val="24"/>
        </w:rPr>
      </w:pPr>
    </w:p>
    <w:p w:rsidR="00FA4EDC" w:rsidRPr="00054357" w:rsidRDefault="00FA4EDC" w:rsidP="00FE0269">
      <w:pPr>
        <w:pStyle w:val="Prrafodelista"/>
        <w:numPr>
          <w:ilvl w:val="0"/>
          <w:numId w:val="25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FA4EDC" w:rsidRPr="00054357" w:rsidRDefault="00FA4EDC" w:rsidP="001F6A01">
      <w:pPr>
        <w:pStyle w:val="Prrafodelista1"/>
        <w:tabs>
          <w:tab w:val="left" w:pos="900"/>
          <w:tab w:val="left" w:pos="2505"/>
          <w:tab w:val="left" w:pos="2700"/>
        </w:tabs>
        <w:ind w:left="0"/>
        <w:jc w:val="center"/>
        <w:rPr>
          <w:rFonts w:ascii="Garamond" w:hAnsi="Garamond" w:cs="Arial"/>
          <w:b/>
          <w:sz w:val="24"/>
          <w:szCs w:val="24"/>
        </w:rPr>
      </w:pPr>
    </w:p>
    <w:p w:rsidR="00FA4EDC" w:rsidRPr="00054357" w:rsidRDefault="00FA4EDC" w:rsidP="001F6A0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59" w:name="_Toc479249896"/>
      <w:r w:rsidRPr="00054357">
        <w:rPr>
          <w:rFonts w:ascii="Garamond" w:hAnsi="Garamond" w:cs="Arial"/>
          <w:color w:val="auto"/>
          <w:sz w:val="24"/>
          <w:szCs w:val="24"/>
        </w:rPr>
        <w:t>1.3.13 OFICINAS REGIONALES</w:t>
      </w:r>
      <w:bookmarkEnd w:id="259"/>
    </w:p>
    <w:p w:rsidR="00FA4EDC" w:rsidRPr="00054357" w:rsidRDefault="00FA4EDC" w:rsidP="001F6A01">
      <w:pPr>
        <w:pStyle w:val="Prrafodelista"/>
        <w:spacing w:after="0"/>
        <w:rPr>
          <w:rFonts w:ascii="Garamond" w:hAnsi="Garamond" w:cs="Arial"/>
          <w:b/>
          <w:bCs/>
          <w:iCs/>
          <w:sz w:val="24"/>
          <w:szCs w:val="24"/>
        </w:rPr>
      </w:pPr>
    </w:p>
    <w:p w:rsidR="00FA4EDC" w:rsidRPr="00054357" w:rsidRDefault="00FA4EDC" w:rsidP="00FE0269">
      <w:pPr>
        <w:pStyle w:val="Prrafodelista"/>
        <w:numPr>
          <w:ilvl w:val="0"/>
          <w:numId w:val="25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A4EDC" w:rsidRPr="00054357" w:rsidRDefault="00FA4EDC"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6928"/>
      </w:tblGrid>
      <w:tr w:rsidR="00FA4EDC" w:rsidRPr="00054357" w:rsidTr="003518A1">
        <w:tc>
          <w:tcPr>
            <w:tcW w:w="1559" w:type="dxa"/>
          </w:tcPr>
          <w:p w:rsidR="00FA4EDC" w:rsidRPr="00054357" w:rsidRDefault="00FA4EDC"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A4EDC" w:rsidRPr="00054357" w:rsidRDefault="001A5FF8" w:rsidP="003518A1">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1.3. </w:t>
            </w:r>
            <w:r w:rsidR="00BA1E20">
              <w:rPr>
                <w:rFonts w:ascii="Garamond" w:hAnsi="Garamond" w:cs="Arial"/>
                <w:color w:val="000000" w:themeColor="text1"/>
                <w:sz w:val="24"/>
                <w:szCs w:val="24"/>
              </w:rPr>
              <w:t xml:space="preserve">Despacho </w:t>
            </w:r>
            <w:r w:rsidR="00FA4EDC" w:rsidRPr="00054357">
              <w:rPr>
                <w:rFonts w:ascii="Garamond" w:hAnsi="Garamond" w:cs="Arial"/>
                <w:color w:val="000000" w:themeColor="text1"/>
                <w:sz w:val="24"/>
                <w:szCs w:val="24"/>
              </w:rPr>
              <w:t>Viceministro de Transporte</w:t>
            </w:r>
          </w:p>
          <w:p w:rsidR="00FA4EDC" w:rsidRPr="00054357" w:rsidRDefault="00FA4EDC" w:rsidP="003518A1">
            <w:pPr>
              <w:spacing w:after="0" w:line="240" w:lineRule="auto"/>
              <w:contextualSpacing/>
              <w:jc w:val="both"/>
              <w:rPr>
                <w:rFonts w:ascii="Garamond" w:hAnsi="Garamond" w:cs="Arial"/>
                <w:bCs/>
                <w:iCs/>
                <w:sz w:val="24"/>
                <w:szCs w:val="24"/>
                <w:lang w:val="es-ES_tradnl"/>
              </w:rPr>
            </w:pPr>
          </w:p>
        </w:tc>
      </w:tr>
      <w:tr w:rsidR="00FA4EDC" w:rsidRPr="00054357" w:rsidTr="003518A1">
        <w:tc>
          <w:tcPr>
            <w:tcW w:w="1559" w:type="dxa"/>
          </w:tcPr>
          <w:p w:rsidR="00FA4EDC" w:rsidRPr="00054357" w:rsidRDefault="00FA4EDC"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A4EDC" w:rsidRPr="00054357" w:rsidRDefault="00FA4EDC" w:rsidP="003518A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FA4EDC" w:rsidRPr="00054357" w:rsidRDefault="00FA4EDC" w:rsidP="00FA4EDC">
      <w:pPr>
        <w:pStyle w:val="Prrafodelista"/>
        <w:spacing w:after="0"/>
        <w:rPr>
          <w:rFonts w:ascii="Garamond" w:hAnsi="Garamond" w:cs="Arial"/>
          <w:b/>
          <w:bCs/>
          <w:iCs/>
          <w:sz w:val="24"/>
          <w:szCs w:val="24"/>
          <w:lang w:val="es-SV"/>
        </w:rPr>
      </w:pPr>
    </w:p>
    <w:p w:rsidR="00FA4EDC" w:rsidRPr="00054357" w:rsidRDefault="00FA4EDC" w:rsidP="00FE0269">
      <w:pPr>
        <w:pStyle w:val="Prrafodelista"/>
        <w:numPr>
          <w:ilvl w:val="0"/>
          <w:numId w:val="25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FA4EDC" w:rsidRPr="00054357" w:rsidRDefault="00FA4EDC" w:rsidP="00FA4EDC">
      <w:pPr>
        <w:pStyle w:val="Prrafodelista"/>
        <w:rPr>
          <w:rFonts w:ascii="Garamond" w:hAnsi="Garamond" w:cs="Arial"/>
          <w:bCs/>
          <w:iCs/>
          <w:sz w:val="24"/>
          <w:szCs w:val="24"/>
          <w:lang w:val="es-SV"/>
        </w:rPr>
      </w:pPr>
      <w:r w:rsidRPr="00054357">
        <w:rPr>
          <w:rFonts w:ascii="Garamond" w:hAnsi="Garamond" w:cs="Arial"/>
          <w:bCs/>
          <w:iCs/>
          <w:sz w:val="24"/>
          <w:szCs w:val="24"/>
          <w:lang w:val="es-SV"/>
        </w:rPr>
        <w:t xml:space="preserve">Garantizar la </w:t>
      </w:r>
      <w:r w:rsidR="00A22F78">
        <w:rPr>
          <w:rFonts w:ascii="Garamond" w:hAnsi="Garamond" w:cs="Arial"/>
          <w:bCs/>
          <w:iCs/>
          <w:sz w:val="24"/>
          <w:szCs w:val="24"/>
          <w:lang w:val="es-SV"/>
        </w:rPr>
        <w:t xml:space="preserve">desconcentración </w:t>
      </w:r>
      <w:r w:rsidRPr="00054357">
        <w:rPr>
          <w:rFonts w:ascii="Garamond" w:hAnsi="Garamond" w:cs="Arial"/>
          <w:bCs/>
          <w:iCs/>
          <w:sz w:val="24"/>
          <w:szCs w:val="24"/>
          <w:lang w:val="es-SV"/>
        </w:rPr>
        <w:t>de los servicios de transporte a que se refieren las normas operativas del transporte público de pasajeros en general, establecidas en las disposiciones legales correspondientes.</w:t>
      </w:r>
    </w:p>
    <w:p w:rsidR="00FA4EDC" w:rsidRPr="00054357" w:rsidRDefault="00FA4EDC" w:rsidP="00FA4EDC">
      <w:pPr>
        <w:pStyle w:val="Prrafodelista"/>
        <w:rPr>
          <w:rFonts w:ascii="Garamond" w:hAnsi="Garamond" w:cs="Arial"/>
          <w:bCs/>
          <w:iCs/>
          <w:sz w:val="24"/>
          <w:szCs w:val="24"/>
          <w:lang w:val="es-SV"/>
        </w:rPr>
      </w:pPr>
    </w:p>
    <w:p w:rsidR="00FA4EDC" w:rsidRPr="00054357" w:rsidRDefault="00FA4EDC" w:rsidP="00FE0269">
      <w:pPr>
        <w:pStyle w:val="Prrafodelista"/>
        <w:numPr>
          <w:ilvl w:val="0"/>
          <w:numId w:val="25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CB7CB7" w:rsidRPr="00CB7CB7" w:rsidRDefault="00CB7CB7" w:rsidP="00CB7CB7">
      <w:pPr>
        <w:pStyle w:val="Prrafodelista1"/>
        <w:tabs>
          <w:tab w:val="left" w:pos="709"/>
          <w:tab w:val="left" w:pos="993"/>
        </w:tabs>
        <w:ind w:left="720"/>
        <w:jc w:val="both"/>
        <w:rPr>
          <w:rFonts w:ascii="Garamond" w:eastAsiaTheme="minorHAnsi" w:hAnsi="Garamond" w:cs="Arial"/>
          <w:bCs/>
          <w:iCs/>
          <w:sz w:val="24"/>
          <w:szCs w:val="24"/>
          <w:lang w:val="es-SV"/>
        </w:rPr>
      </w:pPr>
      <w:r w:rsidRPr="00CB7CB7">
        <w:rPr>
          <w:rFonts w:ascii="Garamond" w:eastAsiaTheme="minorHAnsi" w:hAnsi="Garamond" w:cs="Arial"/>
          <w:bCs/>
          <w:iCs/>
          <w:sz w:val="24"/>
          <w:szCs w:val="24"/>
          <w:lang w:val="es-SV"/>
        </w:rPr>
        <w:t>Las Oficinas Regionales con sede en las ciudades de Santa Ana y San Miguel, ejercerán las funciones que le definirá el Viceministerio de Transporte a través de instructivos; además deberán cumplir con lo establecido en el título VI del Reglamento Interno y de Funcionamiento del Ministerio de Obras Públicas, Transporte y de Vivienda y Desarrollo Urbano.</w:t>
      </w:r>
    </w:p>
    <w:p w:rsidR="00790BD1" w:rsidRDefault="00790BD1" w:rsidP="00FA4EDC">
      <w:pPr>
        <w:pStyle w:val="Prrafodelista1"/>
        <w:tabs>
          <w:tab w:val="left" w:pos="709"/>
          <w:tab w:val="left" w:pos="993"/>
        </w:tabs>
        <w:jc w:val="both"/>
        <w:rPr>
          <w:rFonts w:ascii="Garamond" w:hAnsi="Garamond" w:cs="Arial"/>
          <w:sz w:val="24"/>
          <w:szCs w:val="24"/>
        </w:rPr>
      </w:pPr>
    </w:p>
    <w:p w:rsidR="004A0BC7" w:rsidRPr="00054357" w:rsidRDefault="004A0BC7">
      <w:pPr>
        <w:spacing w:after="0" w:line="240" w:lineRule="auto"/>
        <w:rPr>
          <w:rFonts w:ascii="Garamond" w:hAnsi="Garamond" w:cs="Arial"/>
          <w:bCs/>
          <w:iCs/>
          <w:sz w:val="24"/>
          <w:szCs w:val="24"/>
          <w:lang w:val="es-ES_tradnl"/>
        </w:rPr>
      </w:pPr>
    </w:p>
    <w:p w:rsidR="004A0BC7" w:rsidRPr="00054357" w:rsidRDefault="004A0BC7">
      <w:pPr>
        <w:spacing w:after="0" w:line="240" w:lineRule="auto"/>
        <w:rPr>
          <w:rFonts w:ascii="Garamond" w:hAnsi="Garamond" w:cs="Arial"/>
          <w:bCs/>
          <w:iCs/>
          <w:sz w:val="24"/>
          <w:szCs w:val="24"/>
          <w:lang w:val="es-ES_tradnl"/>
        </w:rPr>
      </w:pPr>
    </w:p>
    <w:p w:rsidR="004A0BC7" w:rsidRPr="00054357" w:rsidRDefault="004A0BC7">
      <w:pPr>
        <w:spacing w:after="0" w:line="240" w:lineRule="auto"/>
        <w:rPr>
          <w:rFonts w:ascii="Garamond" w:hAnsi="Garamond" w:cs="Arial"/>
          <w:bCs/>
          <w:iCs/>
          <w:sz w:val="24"/>
          <w:szCs w:val="24"/>
          <w:lang w:val="es-ES_tradnl"/>
        </w:rPr>
      </w:pPr>
    </w:p>
    <w:p w:rsidR="004A0BC7" w:rsidRPr="00054357" w:rsidRDefault="004A0BC7">
      <w:pPr>
        <w:spacing w:after="0" w:line="240" w:lineRule="auto"/>
        <w:rPr>
          <w:rFonts w:ascii="Garamond" w:hAnsi="Garamond" w:cs="Arial"/>
          <w:bCs/>
          <w:iCs/>
          <w:sz w:val="24"/>
          <w:szCs w:val="24"/>
          <w:lang w:val="es-ES_tradnl"/>
        </w:rPr>
      </w:pPr>
    </w:p>
    <w:p w:rsidR="004A0BC7" w:rsidRPr="00054357" w:rsidRDefault="004A0BC7">
      <w:pPr>
        <w:spacing w:after="0" w:line="240" w:lineRule="auto"/>
        <w:rPr>
          <w:rFonts w:ascii="Garamond" w:hAnsi="Garamond" w:cs="Arial"/>
          <w:bCs/>
          <w:iCs/>
          <w:sz w:val="24"/>
          <w:szCs w:val="24"/>
          <w:lang w:val="es-ES_tradnl"/>
        </w:rPr>
      </w:pPr>
    </w:p>
    <w:p w:rsidR="00374CA6" w:rsidRPr="00054357" w:rsidRDefault="00374CA6">
      <w:pPr>
        <w:spacing w:after="0" w:line="240" w:lineRule="auto"/>
        <w:rPr>
          <w:rFonts w:ascii="Garamond" w:hAnsi="Garamond" w:cs="Arial"/>
          <w:bCs/>
          <w:iCs/>
          <w:sz w:val="24"/>
          <w:szCs w:val="24"/>
          <w:lang w:val="es-ES_tradnl"/>
        </w:rPr>
        <w:sectPr w:rsidR="00374CA6" w:rsidRPr="00054357" w:rsidSect="001F2E09">
          <w:pgSz w:w="12242" w:h="15842" w:code="1"/>
          <w:pgMar w:top="851" w:right="1327" w:bottom="1440" w:left="1843"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4A0BC7" w:rsidRPr="00054357" w:rsidRDefault="004A0BC7">
      <w:pPr>
        <w:spacing w:after="0" w:line="240" w:lineRule="auto"/>
        <w:rPr>
          <w:rFonts w:ascii="Garamond" w:hAnsi="Garamond" w:cs="Arial"/>
          <w:bCs/>
          <w:iCs/>
          <w:sz w:val="24"/>
          <w:szCs w:val="24"/>
          <w:lang w:val="es-ES_tradnl"/>
        </w:rPr>
      </w:pPr>
    </w:p>
    <w:p w:rsidR="00374CA6" w:rsidRPr="00054357" w:rsidRDefault="00374CA6" w:rsidP="000362AD">
      <w:pPr>
        <w:pStyle w:val="Ttulo2"/>
        <w:jc w:val="center"/>
        <w:rPr>
          <w:rFonts w:ascii="Garamond" w:hAnsi="Garamond" w:cs="Arial"/>
          <w:bCs w:val="0"/>
          <w:color w:val="auto"/>
          <w:sz w:val="32"/>
          <w:szCs w:val="32"/>
        </w:rPr>
      </w:pPr>
      <w:bookmarkStart w:id="260" w:name="_Toc479249897"/>
      <w:r w:rsidRPr="00054357">
        <w:rPr>
          <w:rFonts w:ascii="Garamond" w:hAnsi="Garamond" w:cs="Arial"/>
          <w:bCs w:val="0"/>
          <w:color w:val="auto"/>
          <w:sz w:val="32"/>
          <w:szCs w:val="32"/>
        </w:rPr>
        <w:t xml:space="preserve">1.4 </w:t>
      </w:r>
      <w:r w:rsidRPr="00B93967">
        <w:rPr>
          <w:rFonts w:ascii="Garamond" w:hAnsi="Garamond" w:cs="Arial"/>
          <w:bCs w:val="0"/>
          <w:color w:val="auto"/>
          <w:sz w:val="32"/>
          <w:szCs w:val="32"/>
        </w:rPr>
        <w:t>VICEMINISTERIO DE VIVIENDA Y DESARROLLO URBANO</w:t>
      </w:r>
      <w:bookmarkEnd w:id="260"/>
    </w:p>
    <w:p w:rsidR="00374CA6" w:rsidRPr="00054357" w:rsidRDefault="00374CA6" w:rsidP="000362AD">
      <w:pPr>
        <w:pStyle w:val="Ttulo2"/>
        <w:jc w:val="center"/>
        <w:rPr>
          <w:rFonts w:ascii="Garamond" w:hAnsi="Garamond" w:cs="Arial"/>
          <w:bCs w:val="0"/>
          <w:color w:val="auto"/>
          <w:sz w:val="36"/>
          <w:szCs w:val="36"/>
        </w:rPr>
        <w:sectPr w:rsidR="00374CA6" w:rsidRPr="00054357" w:rsidSect="001F2E09">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vAlign w:val="center"/>
          <w:titlePg/>
          <w:docGrid w:linePitch="360"/>
        </w:sectPr>
      </w:pPr>
    </w:p>
    <w:p w:rsidR="004A0BC7" w:rsidRPr="00054357" w:rsidRDefault="004A0BC7">
      <w:pPr>
        <w:spacing w:after="0" w:line="240" w:lineRule="auto"/>
        <w:rPr>
          <w:rFonts w:ascii="Garamond" w:hAnsi="Garamond" w:cs="Arial"/>
          <w:bCs/>
          <w:iCs/>
          <w:sz w:val="24"/>
          <w:szCs w:val="24"/>
          <w:lang w:val="es-ES_tradnl"/>
        </w:rPr>
      </w:pPr>
    </w:p>
    <w:p w:rsidR="00FA4EDC" w:rsidRPr="00054357" w:rsidRDefault="00FA4EDC">
      <w:pPr>
        <w:spacing w:after="0" w:line="240" w:lineRule="auto"/>
        <w:rPr>
          <w:rFonts w:ascii="Garamond" w:hAnsi="Garamond" w:cs="Arial"/>
          <w:bCs/>
          <w:iCs/>
          <w:sz w:val="24"/>
          <w:szCs w:val="24"/>
          <w:lang w:val="es-ES_tradnl" w:eastAsia="en-US"/>
        </w:rPr>
      </w:pPr>
    </w:p>
    <w:p w:rsidR="008A7208" w:rsidRPr="00054357" w:rsidRDefault="008A7208" w:rsidP="00FE0269">
      <w:pPr>
        <w:pStyle w:val="Prrafodelista"/>
        <w:numPr>
          <w:ilvl w:val="0"/>
          <w:numId w:val="25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8A7208" w:rsidRPr="00054357" w:rsidRDefault="008A7208" w:rsidP="001F6A01">
      <w:pPr>
        <w:pStyle w:val="Prrafodelista1"/>
        <w:tabs>
          <w:tab w:val="left" w:pos="900"/>
          <w:tab w:val="left" w:pos="2505"/>
          <w:tab w:val="left" w:pos="2700"/>
        </w:tabs>
        <w:ind w:left="0"/>
        <w:jc w:val="center"/>
        <w:rPr>
          <w:rFonts w:ascii="Garamond" w:hAnsi="Garamond" w:cs="Arial"/>
          <w:b/>
          <w:sz w:val="24"/>
          <w:szCs w:val="24"/>
        </w:rPr>
      </w:pPr>
    </w:p>
    <w:p w:rsidR="008A7208" w:rsidRPr="00054357" w:rsidRDefault="008A7208" w:rsidP="00BB239F">
      <w:pPr>
        <w:jc w:val="center"/>
        <w:rPr>
          <w:rFonts w:ascii="Garamond" w:hAnsi="Garamond" w:cs="Arial"/>
          <w:b/>
          <w:sz w:val="24"/>
          <w:szCs w:val="24"/>
        </w:rPr>
      </w:pPr>
      <w:r w:rsidRPr="00054357">
        <w:rPr>
          <w:rFonts w:ascii="Garamond" w:hAnsi="Garamond" w:cs="Arial"/>
          <w:b/>
          <w:sz w:val="24"/>
          <w:szCs w:val="24"/>
          <w:shd w:val="clear" w:color="auto" w:fill="D9D9D9" w:themeFill="background1" w:themeFillShade="D9"/>
        </w:rPr>
        <w:t>1.</w:t>
      </w:r>
      <w:r w:rsidR="007722A2" w:rsidRPr="00054357">
        <w:rPr>
          <w:rFonts w:ascii="Garamond" w:hAnsi="Garamond" w:cs="Arial"/>
          <w:b/>
          <w:sz w:val="24"/>
          <w:szCs w:val="24"/>
          <w:shd w:val="clear" w:color="auto" w:fill="D9D9D9" w:themeFill="background1" w:themeFillShade="D9"/>
        </w:rPr>
        <w:t>4</w:t>
      </w:r>
      <w:r w:rsidRPr="00054357">
        <w:rPr>
          <w:rFonts w:ascii="Garamond" w:hAnsi="Garamond" w:cs="Arial"/>
          <w:b/>
          <w:sz w:val="24"/>
          <w:szCs w:val="24"/>
          <w:shd w:val="clear" w:color="auto" w:fill="D9D9D9" w:themeFill="background1" w:themeFillShade="D9"/>
        </w:rPr>
        <w:t xml:space="preserve"> </w:t>
      </w:r>
      <w:r w:rsidR="0093661F">
        <w:rPr>
          <w:rFonts w:ascii="Garamond" w:hAnsi="Garamond" w:cs="Arial"/>
          <w:b/>
          <w:sz w:val="24"/>
          <w:szCs w:val="24"/>
          <w:shd w:val="clear" w:color="auto" w:fill="D9D9D9" w:themeFill="background1" w:themeFillShade="D9"/>
        </w:rPr>
        <w:t xml:space="preserve">DESPACHO </w:t>
      </w:r>
      <w:r w:rsidRPr="00054357">
        <w:rPr>
          <w:rFonts w:ascii="Garamond" w:hAnsi="Garamond" w:cs="Arial"/>
          <w:b/>
          <w:sz w:val="24"/>
          <w:szCs w:val="24"/>
          <w:shd w:val="clear" w:color="auto" w:fill="D9D9D9" w:themeFill="background1" w:themeFillShade="D9"/>
        </w:rPr>
        <w:t>VICEMINISTRO DE VIVIENDA Y DESARROLLO URBANO</w:t>
      </w:r>
    </w:p>
    <w:p w:rsidR="008A7208" w:rsidRPr="0093661F" w:rsidRDefault="008A7208" w:rsidP="001F6A01">
      <w:pPr>
        <w:pStyle w:val="Prrafodelista"/>
        <w:spacing w:after="0"/>
        <w:rPr>
          <w:rFonts w:ascii="Garamond" w:hAnsi="Garamond" w:cs="Arial"/>
          <w:b/>
          <w:bCs/>
          <w:iCs/>
          <w:sz w:val="24"/>
          <w:szCs w:val="24"/>
          <w:lang w:val="es-SV"/>
        </w:rPr>
      </w:pPr>
    </w:p>
    <w:p w:rsidR="00806133" w:rsidRPr="00054357" w:rsidRDefault="000B3E29" w:rsidP="008A7208">
      <w:pPr>
        <w:pStyle w:val="Prrafodelista"/>
        <w:spacing w:after="0"/>
        <w:rPr>
          <w:rFonts w:ascii="Garamond" w:hAnsi="Garamond" w:cs="Arial"/>
          <w:b/>
          <w:bCs/>
          <w:iCs/>
          <w:sz w:val="24"/>
          <w:szCs w:val="24"/>
        </w:rPr>
      </w:pPr>
      <w:r w:rsidRPr="00054357">
        <w:rPr>
          <w:rFonts w:ascii="Garamond" w:hAnsi="Garamond" w:cs="Arial"/>
          <w:b/>
          <w:noProof/>
          <w:sz w:val="24"/>
          <w:szCs w:val="24"/>
          <w:lang w:val="es-SV" w:eastAsia="es-SV"/>
        </w:rPr>
        <w:drawing>
          <wp:anchor distT="0" distB="0" distL="114300" distR="114300" simplePos="0" relativeHeight="251758592" behindDoc="0" locked="0" layoutInCell="1" allowOverlap="1" wp14:anchorId="679EFDF0" wp14:editId="5980DFA4">
            <wp:simplePos x="0" y="0"/>
            <wp:positionH relativeFrom="column">
              <wp:posOffset>446405</wp:posOffset>
            </wp:positionH>
            <wp:positionV relativeFrom="paragraph">
              <wp:posOffset>66675</wp:posOffset>
            </wp:positionV>
            <wp:extent cx="5730875" cy="3976370"/>
            <wp:effectExtent l="0" t="0" r="3175" b="5080"/>
            <wp:wrapThrough wrapText="bothSides">
              <wp:wrapPolygon edited="0">
                <wp:start x="0" y="0"/>
                <wp:lineTo x="0" y="21524"/>
                <wp:lineTo x="21540" y="21524"/>
                <wp:lineTo x="21540" y="0"/>
                <wp:lineTo x="0" y="0"/>
              </wp:wrapPolygon>
            </wp:wrapThrough>
            <wp:docPr id="20" name="Imagen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5" r:lo="rId186" r:qs="rId187" r:cs="rId188"/>
              </a:graphicData>
            </a:graphic>
            <wp14:sizeRelV relativeFrom="margin">
              <wp14:pctHeight>0</wp14:pctHeight>
            </wp14:sizeRelV>
          </wp:anchor>
        </w:drawing>
      </w: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06133" w:rsidRPr="00054357" w:rsidRDefault="00806133" w:rsidP="008A7208">
      <w:pPr>
        <w:pStyle w:val="Prrafodelista"/>
        <w:spacing w:after="0"/>
        <w:rPr>
          <w:rFonts w:ascii="Garamond" w:hAnsi="Garamond" w:cs="Arial"/>
          <w:b/>
          <w:bCs/>
          <w:iCs/>
          <w:sz w:val="24"/>
          <w:szCs w:val="24"/>
        </w:rPr>
      </w:pPr>
    </w:p>
    <w:p w:rsidR="008A7208" w:rsidRPr="00054357" w:rsidRDefault="008A7208" w:rsidP="00FE0269">
      <w:pPr>
        <w:pStyle w:val="Prrafodelista"/>
        <w:numPr>
          <w:ilvl w:val="0"/>
          <w:numId w:val="25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8A7208" w:rsidRPr="00054357" w:rsidRDefault="008A7208" w:rsidP="00352BB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8A7208" w:rsidRPr="00054357" w:rsidTr="003518A1">
        <w:tc>
          <w:tcPr>
            <w:tcW w:w="1559" w:type="dxa"/>
          </w:tcPr>
          <w:p w:rsidR="008A7208" w:rsidRPr="00054357" w:rsidRDefault="008A7208" w:rsidP="00352BB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8A7208" w:rsidRPr="00054357" w:rsidRDefault="00521EF3" w:rsidP="00352BBD">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Despacho </w:t>
            </w:r>
            <w:r w:rsidR="00765851" w:rsidRPr="00054357">
              <w:rPr>
                <w:rFonts w:ascii="Garamond" w:hAnsi="Garamond" w:cs="Arial"/>
                <w:color w:val="000000" w:themeColor="text1"/>
                <w:sz w:val="24"/>
                <w:szCs w:val="24"/>
              </w:rPr>
              <w:t>Ministro de Obras Públicas, Transporte y de Vivienda y Desarrollo Urbano.</w:t>
            </w:r>
          </w:p>
          <w:p w:rsidR="008A7208" w:rsidRPr="00521EF3" w:rsidRDefault="008A7208" w:rsidP="00352BBD">
            <w:pPr>
              <w:spacing w:after="0" w:line="240" w:lineRule="auto"/>
              <w:contextualSpacing/>
              <w:jc w:val="both"/>
              <w:rPr>
                <w:rFonts w:ascii="Garamond" w:hAnsi="Garamond" w:cs="Arial"/>
                <w:bCs/>
                <w:iCs/>
                <w:sz w:val="24"/>
                <w:szCs w:val="24"/>
              </w:rPr>
            </w:pPr>
          </w:p>
        </w:tc>
      </w:tr>
      <w:tr w:rsidR="008A7208" w:rsidRPr="00054357" w:rsidTr="003518A1">
        <w:tc>
          <w:tcPr>
            <w:tcW w:w="1559" w:type="dxa"/>
          </w:tcPr>
          <w:p w:rsidR="008A7208" w:rsidRPr="00054357" w:rsidRDefault="008A7208" w:rsidP="00352BB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853D44" w:rsidRDefault="00853D44" w:rsidP="00352BBD">
            <w:pPr>
              <w:spacing w:after="0" w:line="240" w:lineRule="auto"/>
              <w:jc w:val="both"/>
              <w:rPr>
                <w:rFonts w:ascii="Garamond" w:hAnsi="Garamond" w:cs="Arial"/>
                <w:bCs/>
                <w:iCs/>
                <w:sz w:val="24"/>
                <w:szCs w:val="24"/>
              </w:rPr>
            </w:pPr>
            <w:r>
              <w:rPr>
                <w:rFonts w:ascii="Garamond" w:hAnsi="Garamond" w:cs="Arial"/>
                <w:bCs/>
                <w:iCs/>
                <w:sz w:val="24"/>
                <w:szCs w:val="24"/>
              </w:rPr>
              <w:t>1.4-A Dirección General del Viceministerio de Vivienda y Desarrollo Urbano.</w:t>
            </w:r>
          </w:p>
          <w:p w:rsidR="00AC229D" w:rsidRPr="00054357" w:rsidRDefault="00AC229D" w:rsidP="00352BBD">
            <w:pPr>
              <w:spacing w:after="0" w:line="240" w:lineRule="auto"/>
              <w:jc w:val="both"/>
              <w:rPr>
                <w:rFonts w:ascii="Garamond" w:hAnsi="Garamond" w:cs="Arial"/>
                <w:bCs/>
                <w:iCs/>
                <w:sz w:val="24"/>
                <w:szCs w:val="24"/>
              </w:rPr>
            </w:pPr>
          </w:p>
        </w:tc>
      </w:tr>
    </w:tbl>
    <w:p w:rsidR="008A7208" w:rsidRPr="00054357" w:rsidRDefault="008A7208" w:rsidP="00FE0269">
      <w:pPr>
        <w:pStyle w:val="Prrafodelista"/>
        <w:numPr>
          <w:ilvl w:val="0"/>
          <w:numId w:val="25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73295" w:rsidRPr="00054357" w:rsidRDefault="00573295" w:rsidP="00573295">
      <w:pPr>
        <w:pStyle w:val="Prrafodelista"/>
        <w:spacing w:after="0"/>
        <w:rPr>
          <w:rFonts w:ascii="Garamond" w:eastAsia="Times New Roman" w:hAnsi="Garamond" w:cs="Arial"/>
          <w:bCs/>
          <w:iCs/>
          <w:sz w:val="24"/>
          <w:szCs w:val="24"/>
          <w:lang w:val="es-SV"/>
        </w:rPr>
      </w:pPr>
      <w:r w:rsidRPr="00054357">
        <w:rPr>
          <w:rFonts w:ascii="Garamond" w:eastAsia="Times New Roman" w:hAnsi="Garamond" w:cs="Arial"/>
          <w:bCs/>
          <w:iCs/>
          <w:sz w:val="24"/>
          <w:szCs w:val="24"/>
          <w:lang w:val="es-SV"/>
        </w:rPr>
        <w:t>Lograr como ente rector del sector, el desarrollo y ordenamiento territorial, y la disminución del déficit cuantitativo y cualitativo de vivienda.</w:t>
      </w:r>
    </w:p>
    <w:p w:rsidR="0086652E" w:rsidRPr="00054357" w:rsidRDefault="0086652E" w:rsidP="008A7208">
      <w:pPr>
        <w:pStyle w:val="Prrafodelista"/>
        <w:rPr>
          <w:rFonts w:ascii="Garamond" w:hAnsi="Garamond" w:cs="Arial"/>
          <w:bCs/>
          <w:iCs/>
          <w:sz w:val="24"/>
          <w:szCs w:val="24"/>
          <w:lang w:val="es-ES_tradnl"/>
        </w:rPr>
      </w:pPr>
    </w:p>
    <w:p w:rsidR="008A7208" w:rsidRPr="00054357" w:rsidRDefault="008A7208" w:rsidP="00FE0269">
      <w:pPr>
        <w:pStyle w:val="Prrafodelista"/>
        <w:numPr>
          <w:ilvl w:val="0"/>
          <w:numId w:val="25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Formular y dirigir la Política Nacional de Vivienda y Desarrollo Urbano; así como elaborar los planes nacionales y regionales y las disposiciones de carácter general a que deban sujetarse las urbanizaciones, parcelaciones, asentamientos en general y construcciones en todo el territorio de la república.</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Planificar, coordinar y aprobar las actividades de los sectores de vivienda y desarrollo urbano, en todo el territorio nacional.</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Dirigir como órgano rector las Políticas Nacionales de Vivienda y Desarrollo Urbano determinando en su caso, las competencias y las actividades respectivas, de las entidades del estado en su ejecución y orientando la participación del sector privado en dicha política.</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Elaborar, facilitar y velar, por los planes de desarrollo urbano de aquellas localidades cuyos municipios no cuentan con sus propios planes de desarrollo local.</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Planificar y coordinar el desarrollo integral de los asentamientos humanos en todo el territorio nacional.</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Aprobar y verificar que los programas que desarrollen las instituciones oficiales autónomas que pertenecen al ramo, sean coherentes con la Política Nacional de Vivienda y Desarrollo Urbano emitida por el ministerio, debiendo coordinar con las mismas todo lo relacionado con los asentamientos humanos dentro del territorio de la república y verificar que éstos sean coherentes con los planes de desarrollo emitidos por las municipalidades competentes.</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Adecuar y vigilar el cumplimiento de las leyes y reglamentos, que en materia de urbanismo y construcción existieren. </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Elaborar una Política de Vivienda que progresivamente incorpore una reserva de viviendas específica para mujeres que enfrentan hechos de violencia, y que se encuentren en total desprotección y condiciones de alto riesgo, en cumplimiento del Art. 40 de la Ley Especial Integral para una Vida Libre de Violencia para las Mujeres.</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sz w:val="24"/>
          <w:szCs w:val="24"/>
          <w:lang w:val="es-SV" w:eastAsia="es-SV"/>
        </w:rPr>
        <w:t xml:space="preserve">Garantizar que las construcciones nuevas, ampliaciones o remodelaciones de edificios, parques, aceras, jardines, plazas, vías, servicios sanitarios y otros espacios de propiedad pública o privada, cumplan en cuanto al acceso  con lo establecido en la Ley de Equiparación de Oportunidades para Personas con Discapacidad.  </w:t>
      </w:r>
    </w:p>
    <w:p w:rsidR="0085213B" w:rsidRPr="00054357" w:rsidRDefault="0085213B" w:rsidP="00FE0269">
      <w:pPr>
        <w:pStyle w:val="Prrafodelista1"/>
        <w:numPr>
          <w:ilvl w:val="0"/>
          <w:numId w:val="10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rPr>
        <w:t>Las demás atribuciones que se establezcan en las leyes aplicables y sus reglamentos</w:t>
      </w:r>
    </w:p>
    <w:p w:rsidR="00D41BB6" w:rsidRPr="00054357" w:rsidRDefault="00690DF0" w:rsidP="00D41BB6">
      <w:pPr>
        <w:spacing w:after="0" w:line="240" w:lineRule="auto"/>
        <w:rPr>
          <w:rFonts w:ascii="Garamond" w:hAnsi="Garamond" w:cs="Arial"/>
          <w:bCs/>
          <w:iCs/>
          <w:sz w:val="24"/>
          <w:szCs w:val="24"/>
          <w:lang w:val="es-ES_tradnl" w:eastAsia="en-US"/>
        </w:rPr>
      </w:pPr>
      <w:r w:rsidRPr="00054357">
        <w:rPr>
          <w:rFonts w:ascii="Garamond" w:hAnsi="Garamond" w:cs="Arial"/>
          <w:b/>
          <w:sz w:val="24"/>
          <w:szCs w:val="24"/>
        </w:rPr>
        <w:br w:type="page"/>
      </w:r>
    </w:p>
    <w:p w:rsidR="00D41BB6" w:rsidRPr="00054357" w:rsidRDefault="00D41BB6" w:rsidP="00EC114F">
      <w:pPr>
        <w:pStyle w:val="Prrafodelista"/>
        <w:numPr>
          <w:ilvl w:val="0"/>
          <w:numId w:val="37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D41BB6" w:rsidRPr="00054357" w:rsidRDefault="00D41BB6" w:rsidP="00D41BB6">
      <w:pPr>
        <w:pStyle w:val="Prrafodelista1"/>
        <w:tabs>
          <w:tab w:val="left" w:pos="900"/>
          <w:tab w:val="left" w:pos="2505"/>
          <w:tab w:val="left" w:pos="2700"/>
        </w:tabs>
        <w:ind w:left="0"/>
        <w:jc w:val="center"/>
        <w:rPr>
          <w:rFonts w:ascii="Garamond" w:hAnsi="Garamond" w:cs="Arial"/>
          <w:b/>
          <w:sz w:val="24"/>
          <w:szCs w:val="24"/>
        </w:rPr>
      </w:pPr>
    </w:p>
    <w:p w:rsidR="00D41BB6" w:rsidRPr="007B5F9C" w:rsidRDefault="003F7050" w:rsidP="007B5F9C">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61" w:name="_Toc479249898"/>
      <w:r>
        <w:rPr>
          <w:rFonts w:ascii="Garamond" w:hAnsi="Garamond" w:cs="Arial"/>
          <w:color w:val="auto"/>
          <w:sz w:val="24"/>
          <w:szCs w:val="24"/>
        </w:rPr>
        <w:t>1.4.01</w:t>
      </w:r>
      <w:r w:rsidR="00D41BB6" w:rsidRPr="007B5F9C">
        <w:rPr>
          <w:rFonts w:ascii="Garamond" w:hAnsi="Garamond" w:cs="Arial"/>
          <w:color w:val="auto"/>
          <w:sz w:val="24"/>
          <w:szCs w:val="24"/>
        </w:rPr>
        <w:t xml:space="preserve"> DIRECCIÓN GENERAL DEL VICEMINISTERIO DE VIVIENDA Y DESARROLLO URBANO</w:t>
      </w:r>
      <w:bookmarkEnd w:id="261"/>
    </w:p>
    <w:p w:rsidR="00D41BB6" w:rsidRPr="00054357" w:rsidRDefault="00D41BB6" w:rsidP="00D41BB6">
      <w:pPr>
        <w:pStyle w:val="Prrafodelista"/>
        <w:spacing w:after="0"/>
        <w:rPr>
          <w:rFonts w:ascii="Garamond" w:hAnsi="Garamond" w:cs="Arial"/>
          <w:b/>
          <w:bCs/>
          <w:iCs/>
          <w:sz w:val="24"/>
          <w:szCs w:val="24"/>
        </w:rPr>
      </w:pPr>
    </w:p>
    <w:p w:rsidR="00D41BB6" w:rsidRPr="00054357" w:rsidRDefault="00D41BB6" w:rsidP="00EC114F">
      <w:pPr>
        <w:pStyle w:val="Prrafodelista"/>
        <w:numPr>
          <w:ilvl w:val="0"/>
          <w:numId w:val="37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D41BB6" w:rsidRPr="00054357" w:rsidRDefault="00D41BB6" w:rsidP="00D41BB6">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D41BB6" w:rsidRPr="00054357" w:rsidTr="003F13AD">
        <w:tc>
          <w:tcPr>
            <w:tcW w:w="1559" w:type="dxa"/>
          </w:tcPr>
          <w:p w:rsidR="00D41BB6" w:rsidRPr="00054357" w:rsidRDefault="00D41BB6" w:rsidP="003F13A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D41BB6" w:rsidRPr="00054357" w:rsidRDefault="00F24D58" w:rsidP="003F13AD">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 Despacho </w:t>
            </w:r>
            <w:r w:rsidR="00D41BB6">
              <w:rPr>
                <w:rFonts w:ascii="Garamond" w:hAnsi="Garamond" w:cs="Arial"/>
                <w:color w:val="000000" w:themeColor="text1"/>
                <w:sz w:val="24"/>
                <w:szCs w:val="24"/>
              </w:rPr>
              <w:t>Viceministro de Vivienda y Desarrollo Urbano</w:t>
            </w:r>
          </w:p>
          <w:p w:rsidR="00D41BB6" w:rsidRPr="00D41BB6" w:rsidRDefault="00D41BB6" w:rsidP="003F13AD">
            <w:pPr>
              <w:spacing w:after="0" w:line="240" w:lineRule="auto"/>
              <w:contextualSpacing/>
              <w:jc w:val="both"/>
              <w:rPr>
                <w:rFonts w:ascii="Garamond" w:hAnsi="Garamond" w:cs="Arial"/>
                <w:bCs/>
                <w:iCs/>
                <w:sz w:val="24"/>
                <w:szCs w:val="24"/>
              </w:rPr>
            </w:pPr>
          </w:p>
        </w:tc>
      </w:tr>
      <w:tr w:rsidR="00D41BB6" w:rsidRPr="00054357" w:rsidTr="003F13AD">
        <w:tc>
          <w:tcPr>
            <w:tcW w:w="1559" w:type="dxa"/>
          </w:tcPr>
          <w:p w:rsidR="00D41BB6" w:rsidRPr="00054357" w:rsidRDefault="00D41BB6" w:rsidP="003F13A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D41BB6" w:rsidRDefault="00D41BB6" w:rsidP="003F13AD">
            <w:pPr>
              <w:spacing w:after="0" w:line="240" w:lineRule="auto"/>
              <w:jc w:val="both"/>
              <w:rPr>
                <w:rFonts w:ascii="Garamond" w:hAnsi="Garamond" w:cs="Arial"/>
                <w:bCs/>
                <w:iCs/>
                <w:sz w:val="24"/>
                <w:szCs w:val="24"/>
              </w:rPr>
            </w:pPr>
            <w:r w:rsidRPr="00352BBD">
              <w:rPr>
                <w:rFonts w:ascii="Garamond" w:hAnsi="Garamond" w:cs="Arial"/>
                <w:bCs/>
                <w:iCs/>
                <w:sz w:val="24"/>
                <w:szCs w:val="24"/>
              </w:rPr>
              <w:t xml:space="preserve">1.4.1 Área de Comunicaciones. </w:t>
            </w:r>
          </w:p>
          <w:p w:rsidR="00D41BB6" w:rsidRDefault="00D41BB6" w:rsidP="003F13AD">
            <w:pPr>
              <w:spacing w:after="0" w:line="240" w:lineRule="auto"/>
              <w:jc w:val="both"/>
              <w:rPr>
                <w:rFonts w:ascii="Garamond" w:hAnsi="Garamond" w:cs="Arial"/>
                <w:bCs/>
                <w:iCs/>
                <w:sz w:val="24"/>
                <w:szCs w:val="24"/>
              </w:rPr>
            </w:pPr>
            <w:r w:rsidRPr="00054357">
              <w:rPr>
                <w:rFonts w:ascii="Garamond" w:hAnsi="Garamond" w:cs="Arial"/>
                <w:bCs/>
                <w:iCs/>
                <w:sz w:val="24"/>
                <w:szCs w:val="24"/>
              </w:rPr>
              <w:t xml:space="preserve">1.4.2 Área de Apoyo Administrativo. </w:t>
            </w:r>
          </w:p>
          <w:p w:rsidR="00D41BB6" w:rsidRDefault="00D41BB6" w:rsidP="003F13AD">
            <w:pPr>
              <w:spacing w:after="0" w:line="240" w:lineRule="auto"/>
              <w:jc w:val="both"/>
              <w:rPr>
                <w:rFonts w:ascii="Garamond" w:hAnsi="Garamond" w:cs="Arial"/>
                <w:bCs/>
                <w:iCs/>
                <w:sz w:val="24"/>
                <w:szCs w:val="24"/>
              </w:rPr>
            </w:pPr>
            <w:r w:rsidRPr="00054357">
              <w:rPr>
                <w:rFonts w:ascii="Garamond" w:hAnsi="Garamond" w:cs="Arial"/>
                <w:bCs/>
                <w:iCs/>
                <w:sz w:val="24"/>
                <w:szCs w:val="24"/>
              </w:rPr>
              <w:t>1.4.3 Área Legal.</w:t>
            </w:r>
          </w:p>
          <w:p w:rsidR="00D41BB6" w:rsidRDefault="00D41BB6" w:rsidP="003F13AD">
            <w:pPr>
              <w:spacing w:after="0" w:line="240" w:lineRule="auto"/>
              <w:jc w:val="both"/>
              <w:rPr>
                <w:rFonts w:ascii="Garamond" w:hAnsi="Garamond" w:cs="Arial"/>
                <w:bCs/>
                <w:iCs/>
                <w:sz w:val="24"/>
                <w:szCs w:val="24"/>
              </w:rPr>
            </w:pPr>
            <w:r w:rsidRPr="00054357">
              <w:rPr>
                <w:rFonts w:ascii="Garamond" w:hAnsi="Garamond" w:cs="Arial"/>
                <w:bCs/>
                <w:iCs/>
                <w:sz w:val="24"/>
                <w:szCs w:val="24"/>
              </w:rPr>
              <w:t>1.4.4 Direcciones Hábitat y Asentamientos Humanos.</w:t>
            </w:r>
          </w:p>
          <w:p w:rsidR="00D41BB6" w:rsidRDefault="00D41BB6" w:rsidP="003F13AD">
            <w:pPr>
              <w:spacing w:after="0" w:line="240" w:lineRule="auto"/>
              <w:jc w:val="both"/>
              <w:rPr>
                <w:rFonts w:ascii="Garamond" w:hAnsi="Garamond" w:cs="Arial"/>
                <w:bCs/>
                <w:iCs/>
                <w:sz w:val="24"/>
                <w:szCs w:val="24"/>
              </w:rPr>
            </w:pPr>
            <w:r w:rsidRPr="00054357">
              <w:rPr>
                <w:rFonts w:ascii="Garamond" w:hAnsi="Garamond" w:cs="Arial"/>
                <w:bCs/>
                <w:iCs/>
                <w:sz w:val="24"/>
                <w:szCs w:val="24"/>
              </w:rPr>
              <w:t xml:space="preserve">1.4.5 Dirección de Desarrollo Territorial, Urbanismo y Construcción, </w:t>
            </w:r>
          </w:p>
          <w:p w:rsidR="00D41BB6" w:rsidRDefault="00D41BB6" w:rsidP="003F13AD">
            <w:pPr>
              <w:spacing w:after="0" w:line="240" w:lineRule="auto"/>
              <w:jc w:val="both"/>
              <w:rPr>
                <w:rFonts w:ascii="Garamond" w:hAnsi="Garamond" w:cs="Arial"/>
                <w:bCs/>
                <w:iCs/>
                <w:sz w:val="24"/>
                <w:szCs w:val="24"/>
              </w:rPr>
            </w:pPr>
            <w:r w:rsidRPr="00054357">
              <w:rPr>
                <w:rFonts w:ascii="Garamond" w:hAnsi="Garamond" w:cs="Arial"/>
                <w:bCs/>
                <w:iCs/>
                <w:sz w:val="24"/>
                <w:szCs w:val="24"/>
              </w:rPr>
              <w:t>1.4.6 Unidad Coordinadora-Ejecutora</w:t>
            </w:r>
            <w:r>
              <w:rPr>
                <w:rFonts w:ascii="Garamond" w:hAnsi="Garamond" w:cs="Arial"/>
                <w:bCs/>
                <w:iCs/>
                <w:sz w:val="24"/>
                <w:szCs w:val="24"/>
              </w:rPr>
              <w:t xml:space="preserve"> 2373/OC-ES,</w:t>
            </w:r>
          </w:p>
          <w:p w:rsidR="00D41BB6" w:rsidRPr="00054357" w:rsidRDefault="00D41BB6" w:rsidP="003F13AD">
            <w:pPr>
              <w:spacing w:after="0" w:line="240" w:lineRule="auto"/>
              <w:jc w:val="both"/>
              <w:rPr>
                <w:rFonts w:ascii="Garamond" w:hAnsi="Garamond" w:cs="Arial"/>
                <w:bCs/>
                <w:iCs/>
                <w:sz w:val="24"/>
                <w:szCs w:val="24"/>
              </w:rPr>
            </w:pPr>
            <w:r>
              <w:rPr>
                <w:rFonts w:ascii="Garamond" w:hAnsi="Garamond" w:cs="Arial"/>
                <w:bCs/>
                <w:iCs/>
                <w:sz w:val="24"/>
                <w:szCs w:val="24"/>
              </w:rPr>
              <w:t>1.4.7 Unidad Coordinadora del Programa Reducción de Vulnerabilidad en Asentamientos Urbanos Precarios en el Área Metropolitana de San Salvador, Ejecutora 2630/OC-ES</w:t>
            </w:r>
            <w:r w:rsidRPr="00054357">
              <w:rPr>
                <w:rFonts w:ascii="Garamond" w:hAnsi="Garamond" w:cs="Arial"/>
                <w:bCs/>
                <w:iCs/>
                <w:sz w:val="24"/>
                <w:szCs w:val="24"/>
              </w:rPr>
              <w:t xml:space="preserve">. </w:t>
            </w:r>
          </w:p>
        </w:tc>
      </w:tr>
    </w:tbl>
    <w:p w:rsidR="00D41BB6" w:rsidRPr="00054357" w:rsidRDefault="00D41BB6" w:rsidP="00D41BB6">
      <w:pPr>
        <w:pStyle w:val="Prrafodelista"/>
        <w:spacing w:after="0"/>
        <w:rPr>
          <w:rFonts w:ascii="Garamond" w:hAnsi="Garamond" w:cs="Arial"/>
          <w:b/>
          <w:bCs/>
          <w:iCs/>
          <w:sz w:val="24"/>
          <w:szCs w:val="24"/>
          <w:lang w:val="es-SV"/>
        </w:rPr>
      </w:pPr>
    </w:p>
    <w:p w:rsidR="00D41BB6" w:rsidRPr="00054357" w:rsidRDefault="00D41BB6" w:rsidP="00EC114F">
      <w:pPr>
        <w:pStyle w:val="Prrafodelista"/>
        <w:numPr>
          <w:ilvl w:val="0"/>
          <w:numId w:val="37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A7447" w:rsidRDefault="00BA7447" w:rsidP="00D41BB6">
      <w:pPr>
        <w:pStyle w:val="Prrafodelista"/>
        <w:spacing w:after="0"/>
        <w:rPr>
          <w:rFonts w:ascii="Garamond" w:eastAsia="Times New Roman" w:hAnsi="Garamond" w:cs="Arial"/>
          <w:bCs/>
          <w:iCs/>
          <w:sz w:val="24"/>
          <w:szCs w:val="24"/>
          <w:lang w:val="es-SV"/>
        </w:rPr>
      </w:pPr>
    </w:p>
    <w:p w:rsidR="003F0970" w:rsidRPr="00054357" w:rsidRDefault="003F0970" w:rsidP="003F0970">
      <w:pPr>
        <w:pStyle w:val="Prrafodelista"/>
        <w:ind w:left="851"/>
        <w:rPr>
          <w:rFonts w:ascii="Garamond" w:hAnsi="Garamond" w:cs="Arial"/>
          <w:sz w:val="24"/>
          <w:szCs w:val="24"/>
        </w:rPr>
      </w:pPr>
      <w:r>
        <w:rPr>
          <w:rFonts w:ascii="Garamond" w:hAnsi="Garamond" w:cs="Arial"/>
          <w:sz w:val="24"/>
          <w:szCs w:val="24"/>
        </w:rPr>
        <w:t>Apoyar al Viceministerio de Vivienda y Desarrollo Urbano al logro de sus objetivos como ente rector del sector, al desarrollo y ordenamiento territorial y la disminución del déficit cuantitativo y cualitativo de vivienda, mediante la c</w:t>
      </w:r>
      <w:r w:rsidRPr="00054357">
        <w:rPr>
          <w:rFonts w:ascii="Garamond" w:hAnsi="Garamond" w:cs="Arial"/>
          <w:sz w:val="24"/>
          <w:szCs w:val="24"/>
        </w:rPr>
        <w:t>oordina</w:t>
      </w:r>
      <w:r>
        <w:rPr>
          <w:rFonts w:ascii="Garamond" w:hAnsi="Garamond" w:cs="Arial"/>
          <w:sz w:val="24"/>
          <w:szCs w:val="24"/>
        </w:rPr>
        <w:t>ción de</w:t>
      </w:r>
      <w:r w:rsidRPr="00054357">
        <w:rPr>
          <w:rFonts w:ascii="Garamond" w:hAnsi="Garamond" w:cs="Arial"/>
          <w:sz w:val="24"/>
          <w:szCs w:val="24"/>
        </w:rPr>
        <w:t xml:space="preserve"> los procesos de planificación, control, y evaluación</w:t>
      </w:r>
      <w:r>
        <w:rPr>
          <w:rFonts w:ascii="Garamond" w:hAnsi="Garamond" w:cs="Arial"/>
          <w:sz w:val="24"/>
          <w:szCs w:val="24"/>
        </w:rPr>
        <w:t xml:space="preserve"> de </w:t>
      </w:r>
      <w:r w:rsidRPr="00054357">
        <w:rPr>
          <w:rFonts w:ascii="Garamond" w:hAnsi="Garamond" w:cs="Arial"/>
          <w:sz w:val="24"/>
          <w:szCs w:val="24"/>
        </w:rPr>
        <w:t xml:space="preserve">las actividades técnico-administrativas y de las actividades operativas </w:t>
      </w:r>
      <w:r>
        <w:rPr>
          <w:rFonts w:ascii="Garamond" w:hAnsi="Garamond" w:cs="Arial"/>
          <w:sz w:val="24"/>
          <w:szCs w:val="24"/>
        </w:rPr>
        <w:t>que se realizan en el vicemisterio.</w:t>
      </w:r>
    </w:p>
    <w:p w:rsidR="00D41BB6" w:rsidRPr="00054357" w:rsidRDefault="00D41BB6" w:rsidP="00D41BB6">
      <w:pPr>
        <w:pStyle w:val="Prrafodelista"/>
        <w:rPr>
          <w:rFonts w:ascii="Garamond" w:hAnsi="Garamond" w:cs="Arial"/>
          <w:bCs/>
          <w:iCs/>
          <w:sz w:val="24"/>
          <w:szCs w:val="24"/>
          <w:lang w:val="es-ES_tradnl"/>
        </w:rPr>
      </w:pPr>
    </w:p>
    <w:p w:rsidR="00D41BB6" w:rsidRDefault="00D41BB6" w:rsidP="00EC114F">
      <w:pPr>
        <w:pStyle w:val="Prrafodelista"/>
        <w:numPr>
          <w:ilvl w:val="0"/>
          <w:numId w:val="37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DD303E" w:rsidRPr="00054357" w:rsidRDefault="00DD303E" w:rsidP="00DD303E">
      <w:pPr>
        <w:pStyle w:val="Prrafodelista"/>
        <w:ind w:left="709"/>
        <w:rPr>
          <w:rFonts w:ascii="Garamond" w:hAnsi="Garamond" w:cs="Arial"/>
          <w:b/>
          <w:bCs/>
          <w:iCs/>
          <w:sz w:val="24"/>
          <w:szCs w:val="24"/>
        </w:rPr>
      </w:pP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Participar activamente en la preparación del presupuesto anual del MOPTVDU y monitorear su ejecución.</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Establecer canales de coordinación cuando sea pertinente en las direcciones del Viceministerio de Transporte y Viceministerio de vivienda y Desarrollo Urbano, como también con la Dirección General de la Gestión Corporativa, especialmente para asegurar que el proceso de inversión se ejecute conforme a la programación anual.</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 xml:space="preserve">Participar en las actividades coordinadas por el Viceministro o Viceministra de Vivienda y Desarrollo Urbano y dar seguimiento a las instrucciones emitidas por </w:t>
      </w:r>
      <w:r>
        <w:rPr>
          <w:rFonts w:ascii="Garamond" w:hAnsi="Garamond" w:cs="Arial"/>
          <w:sz w:val="24"/>
          <w:szCs w:val="24"/>
        </w:rPr>
        <w:t>el titular</w:t>
      </w:r>
      <w:r w:rsidRPr="00784D7A">
        <w:rPr>
          <w:rFonts w:ascii="Garamond" w:hAnsi="Garamond" w:cs="Arial"/>
          <w:sz w:val="24"/>
          <w:szCs w:val="24"/>
        </w:rPr>
        <w:t>.</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Acompañar al viceministro o viceministra a las visitas técnicas que se realicen a los proyectos que desarrolla el VMVDU</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Dar seguimiento al trabajo de las direcciones del viceministerio y contribuir con la evaluación del cumplimiento de las funciones.</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Revisar técnicamente los informes y documentos que las direcciones del VMVDU sometan a firma del viceministro y emitir opinión técnica al ser requerida.</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Asegurar una oportuna coordinación con las gerencias y unidades corporativas y con las direcciones del ministerio, a fin de agilizar los trámites pertinentes, especialmente aquellas relacionadas con la inversión pública.</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Apoyar al viceministro o viceministra en impulsar la innovación de planes, programas y proyectos en materia de vivienda y desarrollo urbano.</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 xml:space="preserve">Apoyar iniciativas ministeriales relacionadas con la implementación </w:t>
      </w:r>
      <w:r>
        <w:rPr>
          <w:rFonts w:ascii="Garamond" w:hAnsi="Garamond" w:cs="Arial"/>
          <w:sz w:val="24"/>
          <w:szCs w:val="24"/>
        </w:rPr>
        <w:t>d</w:t>
      </w:r>
      <w:r w:rsidRPr="00784D7A">
        <w:rPr>
          <w:rFonts w:ascii="Garamond" w:hAnsi="Garamond" w:cs="Arial"/>
          <w:sz w:val="24"/>
          <w:szCs w:val="24"/>
        </w:rPr>
        <w:t>e estudios, instrumentos o proyectos vinculados a la vivienda y el desarrollo urbano, y la inversión en vivienda y desarrollo urbano.</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Coordinar el trabajo del VMVDU con otras instituciones del Estado vinculadas a la vivienda y el desarrollo urbano.</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Asistir a las reuniones de trabajo del Viceministerio de Vivienda y Desarrollo Urbano con los entes financieros de los convenios de préstamo;</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Asistir a las reuniones convocadas por el titular del ramo, para dar seguimiento y control a la inversión del VMVDU.</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Supervisar el manejo del Fondo circulante de Monto Fijo del VMVDU y dar seguimiento a los recursos disponibles del mismo;</w:t>
      </w:r>
    </w:p>
    <w:p w:rsidR="00DD303E" w:rsidRPr="00784D7A" w:rsidRDefault="00DD303E" w:rsidP="00EC114F">
      <w:pPr>
        <w:pStyle w:val="Prrafodelista"/>
        <w:numPr>
          <w:ilvl w:val="0"/>
          <w:numId w:val="378"/>
        </w:numPr>
        <w:tabs>
          <w:tab w:val="left" w:pos="851"/>
        </w:tabs>
        <w:spacing w:after="0"/>
        <w:rPr>
          <w:rFonts w:ascii="Garamond" w:hAnsi="Garamond" w:cs="Arial"/>
          <w:sz w:val="24"/>
          <w:szCs w:val="24"/>
        </w:rPr>
      </w:pPr>
      <w:r w:rsidRPr="00784D7A">
        <w:rPr>
          <w:rFonts w:ascii="Garamond" w:hAnsi="Garamond" w:cs="Arial"/>
          <w:sz w:val="24"/>
          <w:szCs w:val="24"/>
        </w:rPr>
        <w:t>Dar seguimiento a los diversos convenios firmados bajo responsabilidad del Viceministro o Viceministra de Vivienda y Desarrollo Urbano, con especial énfasis en el cumplimiento de compromisos por cada unidad operativa.</w:t>
      </w:r>
    </w:p>
    <w:p w:rsidR="00DD303E" w:rsidRPr="00784D7A" w:rsidRDefault="00DD303E" w:rsidP="00EC114F">
      <w:pPr>
        <w:pStyle w:val="Prrafodelista"/>
        <w:numPr>
          <w:ilvl w:val="0"/>
          <w:numId w:val="378"/>
        </w:numPr>
        <w:tabs>
          <w:tab w:val="left" w:pos="851"/>
          <w:tab w:val="left" w:pos="2700"/>
        </w:tabs>
        <w:spacing w:after="0"/>
        <w:rPr>
          <w:rFonts w:ascii="Garamond" w:hAnsi="Garamond" w:cs="Arial"/>
          <w:b/>
          <w:sz w:val="24"/>
          <w:szCs w:val="24"/>
        </w:rPr>
      </w:pPr>
      <w:r w:rsidRPr="00784D7A">
        <w:rPr>
          <w:rFonts w:ascii="Garamond" w:hAnsi="Garamond" w:cs="Arial"/>
          <w:sz w:val="24"/>
          <w:szCs w:val="24"/>
        </w:rPr>
        <w:t>Revisión de cualquier documentación que requiera firma del titular o la titular del Viceministerio de Vivienda y Desarrollo Urbano.</w:t>
      </w:r>
    </w:p>
    <w:p w:rsidR="00D41BB6" w:rsidRDefault="00D41BB6">
      <w:pPr>
        <w:spacing w:after="0" w:line="240" w:lineRule="auto"/>
        <w:rPr>
          <w:rFonts w:ascii="Garamond" w:hAnsi="Garamond" w:cs="Arial"/>
          <w:b/>
          <w:sz w:val="24"/>
          <w:szCs w:val="24"/>
        </w:rPr>
      </w:pPr>
      <w:r>
        <w:rPr>
          <w:rFonts w:ascii="Garamond" w:hAnsi="Garamond" w:cs="Arial"/>
          <w:b/>
          <w:sz w:val="24"/>
          <w:szCs w:val="24"/>
        </w:rPr>
        <w:br w:type="page"/>
      </w:r>
    </w:p>
    <w:p w:rsidR="00690DF0" w:rsidRPr="00054357" w:rsidRDefault="00690DF0">
      <w:pPr>
        <w:spacing w:after="0" w:line="240" w:lineRule="auto"/>
        <w:rPr>
          <w:rFonts w:ascii="Garamond" w:hAnsi="Garamond" w:cs="Arial"/>
          <w:b/>
          <w:sz w:val="24"/>
          <w:szCs w:val="24"/>
        </w:rPr>
      </w:pPr>
    </w:p>
    <w:p w:rsidR="007722A2" w:rsidRPr="00054357" w:rsidRDefault="007722A2" w:rsidP="00FE0269">
      <w:pPr>
        <w:pStyle w:val="Prrafodelista"/>
        <w:numPr>
          <w:ilvl w:val="0"/>
          <w:numId w:val="25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7722A2" w:rsidRPr="00054357" w:rsidRDefault="007722A2" w:rsidP="001F6A01">
      <w:pPr>
        <w:pStyle w:val="Prrafodelista1"/>
        <w:tabs>
          <w:tab w:val="left" w:pos="900"/>
          <w:tab w:val="left" w:pos="2505"/>
          <w:tab w:val="left" w:pos="2700"/>
        </w:tabs>
        <w:ind w:left="0"/>
        <w:jc w:val="center"/>
        <w:rPr>
          <w:rFonts w:ascii="Garamond" w:hAnsi="Garamond" w:cs="Arial"/>
          <w:b/>
          <w:sz w:val="24"/>
          <w:szCs w:val="24"/>
        </w:rPr>
      </w:pPr>
    </w:p>
    <w:p w:rsidR="007722A2" w:rsidRPr="00054357" w:rsidRDefault="007722A2" w:rsidP="001F6A0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62" w:name="_Toc479249899"/>
      <w:r w:rsidRPr="00054357">
        <w:rPr>
          <w:rFonts w:ascii="Garamond" w:hAnsi="Garamond" w:cs="Arial"/>
          <w:color w:val="auto"/>
          <w:sz w:val="24"/>
          <w:szCs w:val="24"/>
        </w:rPr>
        <w:t>1.4.1 ÁREA DE COMUNICACIONES</w:t>
      </w:r>
      <w:bookmarkEnd w:id="262"/>
    </w:p>
    <w:p w:rsidR="007722A2" w:rsidRPr="00054357" w:rsidRDefault="007722A2" w:rsidP="001F6A01">
      <w:pPr>
        <w:pStyle w:val="Prrafodelista"/>
        <w:spacing w:after="0"/>
        <w:rPr>
          <w:rFonts w:ascii="Garamond" w:hAnsi="Garamond" w:cs="Arial"/>
          <w:b/>
          <w:bCs/>
          <w:iCs/>
          <w:sz w:val="24"/>
          <w:szCs w:val="24"/>
        </w:rPr>
      </w:pPr>
    </w:p>
    <w:p w:rsidR="007722A2" w:rsidRPr="00054357" w:rsidRDefault="007722A2" w:rsidP="00FE0269">
      <w:pPr>
        <w:pStyle w:val="Prrafodelista"/>
        <w:numPr>
          <w:ilvl w:val="0"/>
          <w:numId w:val="25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7722A2" w:rsidRPr="00054357" w:rsidRDefault="007722A2" w:rsidP="007722A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7722A2" w:rsidRPr="00054357" w:rsidTr="003518A1">
        <w:tc>
          <w:tcPr>
            <w:tcW w:w="1559" w:type="dxa"/>
          </w:tcPr>
          <w:p w:rsidR="007722A2" w:rsidRPr="00054357" w:rsidRDefault="007722A2"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7722A2" w:rsidRPr="00054357" w:rsidRDefault="00F24D58" w:rsidP="003518A1">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1.4.01 </w:t>
            </w:r>
            <w:r w:rsidR="00066DBD">
              <w:rPr>
                <w:rFonts w:ascii="Garamond" w:hAnsi="Garamond" w:cs="Arial"/>
                <w:color w:val="000000" w:themeColor="text1"/>
                <w:sz w:val="24"/>
                <w:szCs w:val="24"/>
              </w:rPr>
              <w:t xml:space="preserve">Dirección General del </w:t>
            </w:r>
            <w:r w:rsidR="007722A2" w:rsidRPr="00054357">
              <w:rPr>
                <w:rFonts w:ascii="Garamond" w:hAnsi="Garamond" w:cs="Arial"/>
                <w:color w:val="000000" w:themeColor="text1"/>
                <w:sz w:val="24"/>
                <w:szCs w:val="24"/>
              </w:rPr>
              <w:t>Viceministerio de Vivienda y Desarrollo Urbano.</w:t>
            </w:r>
          </w:p>
          <w:p w:rsidR="007722A2" w:rsidRPr="00054357" w:rsidRDefault="007722A2" w:rsidP="003518A1">
            <w:pPr>
              <w:spacing w:after="0" w:line="240" w:lineRule="auto"/>
              <w:contextualSpacing/>
              <w:jc w:val="both"/>
              <w:rPr>
                <w:rFonts w:ascii="Garamond" w:hAnsi="Garamond" w:cs="Arial"/>
                <w:bCs/>
                <w:iCs/>
                <w:sz w:val="24"/>
                <w:szCs w:val="24"/>
              </w:rPr>
            </w:pPr>
          </w:p>
        </w:tc>
      </w:tr>
      <w:tr w:rsidR="007722A2" w:rsidRPr="00054357" w:rsidTr="003518A1">
        <w:tc>
          <w:tcPr>
            <w:tcW w:w="1559" w:type="dxa"/>
          </w:tcPr>
          <w:p w:rsidR="007722A2" w:rsidRPr="00054357" w:rsidRDefault="007722A2"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7722A2" w:rsidRPr="00054357" w:rsidRDefault="007722A2" w:rsidP="007722A2">
            <w:pPr>
              <w:rPr>
                <w:rFonts w:ascii="Garamond" w:hAnsi="Garamond" w:cs="Arial"/>
                <w:bCs/>
                <w:iCs/>
                <w:sz w:val="24"/>
                <w:szCs w:val="24"/>
              </w:rPr>
            </w:pPr>
            <w:r w:rsidRPr="00054357">
              <w:rPr>
                <w:rFonts w:ascii="Garamond" w:hAnsi="Garamond" w:cs="Arial"/>
                <w:bCs/>
                <w:iCs/>
                <w:sz w:val="24"/>
                <w:szCs w:val="24"/>
              </w:rPr>
              <w:t xml:space="preserve">No tiene unidades organizativas bajo su cargo. </w:t>
            </w:r>
          </w:p>
        </w:tc>
      </w:tr>
    </w:tbl>
    <w:p w:rsidR="007722A2" w:rsidRPr="00054357" w:rsidRDefault="007722A2" w:rsidP="007722A2">
      <w:pPr>
        <w:pStyle w:val="Prrafodelista"/>
        <w:spacing w:after="0"/>
        <w:rPr>
          <w:rFonts w:ascii="Garamond" w:hAnsi="Garamond" w:cs="Arial"/>
          <w:b/>
          <w:bCs/>
          <w:iCs/>
          <w:sz w:val="24"/>
          <w:szCs w:val="24"/>
          <w:lang w:val="es-SV"/>
        </w:rPr>
      </w:pPr>
    </w:p>
    <w:p w:rsidR="007722A2" w:rsidRPr="00054357" w:rsidRDefault="007722A2" w:rsidP="00FE0269">
      <w:pPr>
        <w:pStyle w:val="Prrafodelista"/>
        <w:numPr>
          <w:ilvl w:val="0"/>
          <w:numId w:val="25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7722A2" w:rsidRPr="00054357" w:rsidRDefault="00B1508B" w:rsidP="007722A2">
      <w:pPr>
        <w:pStyle w:val="Prrafodelista"/>
        <w:spacing w:after="0"/>
        <w:rPr>
          <w:rFonts w:ascii="Garamond" w:eastAsia="Times New Roman" w:hAnsi="Garamond" w:cs="Arial"/>
          <w:bCs/>
          <w:iCs/>
          <w:sz w:val="24"/>
          <w:szCs w:val="24"/>
          <w:lang w:val="es-SV"/>
        </w:rPr>
      </w:pPr>
      <w:r w:rsidRPr="00054357">
        <w:rPr>
          <w:rFonts w:ascii="Garamond" w:hAnsi="Garamond" w:cs="Arial"/>
          <w:sz w:val="24"/>
          <w:szCs w:val="24"/>
        </w:rPr>
        <w:t>Generar y fortalecer los espacios de comunicación correspondientes al VMVDU, así como velar por la imagen del viceministro y mantener una adecuada comunicación con las entidades relacionadas a este ministerio</w:t>
      </w:r>
      <w:r w:rsidR="007722A2" w:rsidRPr="00054357">
        <w:rPr>
          <w:rFonts w:ascii="Garamond" w:eastAsia="Times New Roman" w:hAnsi="Garamond" w:cs="Arial"/>
          <w:bCs/>
          <w:iCs/>
          <w:sz w:val="24"/>
          <w:szCs w:val="24"/>
          <w:lang w:val="es-SV"/>
        </w:rPr>
        <w:t>.</w:t>
      </w:r>
    </w:p>
    <w:p w:rsidR="007722A2" w:rsidRPr="00054357" w:rsidRDefault="007722A2" w:rsidP="007722A2">
      <w:pPr>
        <w:pStyle w:val="Prrafodelista"/>
        <w:rPr>
          <w:rFonts w:ascii="Garamond" w:hAnsi="Garamond" w:cs="Arial"/>
          <w:bCs/>
          <w:iCs/>
          <w:sz w:val="24"/>
          <w:szCs w:val="24"/>
          <w:lang w:val="es-ES_tradnl"/>
        </w:rPr>
      </w:pPr>
    </w:p>
    <w:p w:rsidR="007722A2" w:rsidRPr="00054357" w:rsidRDefault="007722A2" w:rsidP="00FE0269">
      <w:pPr>
        <w:pStyle w:val="Prrafodelista"/>
        <w:numPr>
          <w:ilvl w:val="0"/>
          <w:numId w:val="25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Proponer la política de comunicación social del viceministerio y una vez aprobada por el Viceministro de Vivienda y Desarrollo Urbano, coordinarla, ejecutarla y evaluar permanentemente sus resultados.</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Efectuar un constante rastreo y monitoreo en los diferentes medios de comunicación (prensa escrita, radio y televisión), para medir la imagen del viceministerio.</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Emitir boletines de prensa, editar revistas y otras publicaciones que contengan información de las actividades cumplidas por el viceministerio.</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Coordinar las actividades de prensa, protocolo, relaciones públicas y eventos del Viceministro de Vivienda y Desarrollo Urbano.</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Asegurar conjuntamente con la gerencia de comunicación, la gestión con los diversos medios de comunicación la publicación y difusión de la información relativa al Viceministerio de Vivienda.</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Facilitar la realización de publicaciones y eventos que fortalezcan el proceso de comunicación interna del ministerio.</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Facilitar la publicación de información externa y la publicidad del VMVDU.</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Mantener adecuados canales de comunicación con los diferentes medios informativos locales e internacionales, a fin de coordinar las actividades de difusión conjuntamente con la gerencia de comunicaciones institucional.</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Mantener registro y archivo de las publicaciones que contiene información relacionada al MOPTVDU Y VMVDU.</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Apoyar en la organización y coordinación de actividades relativas a la atención de funcionarios, visitas oficiales, visitas especiales, seminarios y reuniones que se le encomienden.</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Realizar otras funciones que le sean encomendadas por el Viceministro de Vivienda y Desarrollo Urbano.</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Apoyar en la elaboración del proyecto de memoria anual de labores del MOPTVDU.</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Apoyar a la Gerencia de comunicaciones, en la coordinación de montajes de eventos inaugurales, conferencias de prensa y actividades internas.</w:t>
      </w:r>
    </w:p>
    <w:p w:rsidR="0085213B" w:rsidRPr="00054357" w:rsidRDefault="0085213B" w:rsidP="00FE0269">
      <w:pPr>
        <w:numPr>
          <w:ilvl w:val="0"/>
          <w:numId w:val="110"/>
        </w:numPr>
        <w:spacing w:after="0" w:line="240" w:lineRule="auto"/>
        <w:ind w:left="1134" w:hanging="567"/>
        <w:jc w:val="both"/>
        <w:rPr>
          <w:rFonts w:ascii="Garamond" w:hAnsi="Garamond" w:cs="Arial"/>
          <w:sz w:val="24"/>
          <w:szCs w:val="24"/>
        </w:rPr>
      </w:pPr>
      <w:r w:rsidRPr="00054357">
        <w:rPr>
          <w:rFonts w:ascii="Garamond" w:hAnsi="Garamond" w:cs="Arial"/>
          <w:sz w:val="24"/>
          <w:szCs w:val="24"/>
        </w:rPr>
        <w:t>Planificar, diseñar y producir conjuntamente con la Gerencia de Comunicaciones, las campañas de publicidad para el VMVDU.</w:t>
      </w:r>
    </w:p>
    <w:p w:rsidR="0085213B" w:rsidRPr="00054357" w:rsidRDefault="0085213B" w:rsidP="00FE0269">
      <w:pPr>
        <w:numPr>
          <w:ilvl w:val="0"/>
          <w:numId w:val="110"/>
        </w:numPr>
        <w:tabs>
          <w:tab w:val="left" w:pos="0"/>
        </w:tabs>
        <w:spacing w:after="0" w:line="240" w:lineRule="auto"/>
        <w:ind w:left="1134" w:hanging="567"/>
        <w:jc w:val="both"/>
        <w:rPr>
          <w:rFonts w:ascii="Garamond" w:hAnsi="Garamond" w:cs="Arial"/>
          <w:sz w:val="24"/>
          <w:szCs w:val="24"/>
        </w:rPr>
      </w:pPr>
      <w:r w:rsidRPr="00054357">
        <w:rPr>
          <w:rFonts w:ascii="Garamond" w:hAnsi="Garamond" w:cs="Arial"/>
          <w:sz w:val="24"/>
          <w:szCs w:val="24"/>
        </w:rPr>
        <w:t>Apoyar en la publicación de anuncios de obras que se les exige a las empresas que ejecutan proyectos con del MOPTVDU.</w:t>
      </w:r>
    </w:p>
    <w:p w:rsidR="0070165C" w:rsidRPr="00054357" w:rsidRDefault="0070165C" w:rsidP="00FE0269">
      <w:pPr>
        <w:pStyle w:val="Prrafodelista1"/>
        <w:numPr>
          <w:ilvl w:val="0"/>
          <w:numId w:val="110"/>
        </w:numPr>
        <w:tabs>
          <w:tab w:val="left" w:pos="709"/>
          <w:tab w:val="left" w:pos="1134"/>
        </w:tabs>
        <w:ind w:left="1134" w:hanging="567"/>
        <w:jc w:val="both"/>
        <w:rPr>
          <w:rFonts w:ascii="Garamond" w:hAnsi="Garamond" w:cs="Arial"/>
          <w:bCs/>
          <w:iCs/>
          <w:sz w:val="24"/>
          <w:szCs w:val="24"/>
          <w:lang w:val="es-ES_tradnl"/>
        </w:rPr>
      </w:pPr>
      <w:r w:rsidRPr="00054357">
        <w:rPr>
          <w:rFonts w:ascii="Garamond" w:hAnsi="Garamond" w:cs="Arial"/>
          <w:bCs/>
          <w:iCs/>
          <w:sz w:val="24"/>
          <w:szCs w:val="24"/>
        </w:rPr>
        <w:t xml:space="preserve">Cumplir con lo establecido en el </w:t>
      </w:r>
      <w:r w:rsidR="00D27402" w:rsidRPr="00054357">
        <w:rPr>
          <w:rFonts w:ascii="Garamond" w:hAnsi="Garamond" w:cs="Arial"/>
          <w:bCs/>
          <w:iCs/>
          <w:sz w:val="24"/>
          <w:szCs w:val="24"/>
        </w:rPr>
        <w:t>título VI</w:t>
      </w:r>
      <w:r w:rsidRPr="00054357">
        <w:rPr>
          <w:rFonts w:ascii="Garamond" w:hAnsi="Garamond" w:cs="Arial"/>
          <w:bCs/>
          <w:iCs/>
          <w:sz w:val="24"/>
          <w:szCs w:val="24"/>
        </w:rPr>
        <w:t xml:space="preserve"> del Reglamento Interno y de Funcionamiento del Ministerio de Obras Públicas, Transporte y de Vivienda y Desarrollo Urbano.</w:t>
      </w:r>
    </w:p>
    <w:p w:rsidR="0085213B" w:rsidRPr="00054357" w:rsidRDefault="0085213B" w:rsidP="0070165C">
      <w:pPr>
        <w:pStyle w:val="Prrafodelista1"/>
        <w:tabs>
          <w:tab w:val="left" w:pos="0"/>
        </w:tabs>
        <w:ind w:left="1134"/>
        <w:jc w:val="both"/>
        <w:rPr>
          <w:rFonts w:ascii="Garamond" w:hAnsi="Garamond" w:cs="Arial"/>
          <w:sz w:val="24"/>
          <w:szCs w:val="24"/>
        </w:rPr>
      </w:pPr>
    </w:p>
    <w:p w:rsidR="009D58DD" w:rsidRPr="00054357" w:rsidRDefault="009D58DD">
      <w:pPr>
        <w:spacing w:after="0" w:line="240" w:lineRule="auto"/>
        <w:rPr>
          <w:rFonts w:ascii="Garamond" w:hAnsi="Garamond" w:cs="Arial"/>
          <w:b/>
          <w:sz w:val="24"/>
          <w:szCs w:val="24"/>
          <w:lang w:val="es-ES"/>
        </w:rPr>
      </w:pPr>
      <w:r w:rsidRPr="00054357">
        <w:rPr>
          <w:rFonts w:ascii="Garamond" w:hAnsi="Garamond" w:cs="Arial"/>
          <w:b/>
          <w:sz w:val="24"/>
          <w:szCs w:val="24"/>
          <w:lang w:val="es-ES"/>
        </w:rPr>
        <w:br w:type="page"/>
      </w:r>
    </w:p>
    <w:p w:rsidR="009D58DD" w:rsidRPr="00054357" w:rsidRDefault="009D58DD" w:rsidP="00FE0269">
      <w:pPr>
        <w:pStyle w:val="Prrafodelista"/>
        <w:numPr>
          <w:ilvl w:val="0"/>
          <w:numId w:val="255"/>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9D58DD" w:rsidRPr="00054357" w:rsidRDefault="009D58DD" w:rsidP="001F6A01">
      <w:pPr>
        <w:pStyle w:val="Prrafodelista1"/>
        <w:tabs>
          <w:tab w:val="left" w:pos="900"/>
          <w:tab w:val="left" w:pos="2505"/>
          <w:tab w:val="left" w:pos="2700"/>
        </w:tabs>
        <w:ind w:left="0"/>
        <w:jc w:val="center"/>
        <w:rPr>
          <w:rFonts w:ascii="Garamond" w:hAnsi="Garamond" w:cs="Arial"/>
          <w:b/>
          <w:sz w:val="24"/>
          <w:szCs w:val="24"/>
        </w:rPr>
      </w:pPr>
    </w:p>
    <w:p w:rsidR="009D58DD" w:rsidRPr="00054357" w:rsidRDefault="009D58DD" w:rsidP="001F6A0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63" w:name="_Toc479249900"/>
      <w:r w:rsidRPr="00054357">
        <w:rPr>
          <w:rFonts w:ascii="Garamond" w:hAnsi="Garamond" w:cs="Arial"/>
          <w:color w:val="auto"/>
          <w:sz w:val="24"/>
          <w:szCs w:val="24"/>
        </w:rPr>
        <w:t>1.4.2 ÁREA DE APOYO ADMINISTRATIVO</w:t>
      </w:r>
      <w:bookmarkEnd w:id="263"/>
    </w:p>
    <w:p w:rsidR="009D58DD" w:rsidRPr="00054357" w:rsidRDefault="009D58DD" w:rsidP="001F6A01">
      <w:pPr>
        <w:pStyle w:val="Prrafodelista"/>
        <w:spacing w:after="0"/>
        <w:rPr>
          <w:rFonts w:ascii="Garamond" w:hAnsi="Garamond" w:cs="Arial"/>
          <w:b/>
          <w:bCs/>
          <w:iCs/>
          <w:sz w:val="24"/>
          <w:szCs w:val="24"/>
        </w:rPr>
      </w:pPr>
    </w:p>
    <w:p w:rsidR="009D58DD" w:rsidRPr="00054357" w:rsidRDefault="009D58DD" w:rsidP="00FE0269">
      <w:pPr>
        <w:pStyle w:val="Prrafodelista"/>
        <w:numPr>
          <w:ilvl w:val="0"/>
          <w:numId w:val="255"/>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D58DD" w:rsidRPr="00054357" w:rsidRDefault="009D58DD"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D58DD" w:rsidRPr="00054357" w:rsidTr="003518A1">
        <w:tc>
          <w:tcPr>
            <w:tcW w:w="1559" w:type="dxa"/>
          </w:tcPr>
          <w:p w:rsidR="009D58DD" w:rsidRPr="00054357" w:rsidRDefault="009D58DD"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66DBD" w:rsidRPr="00054357" w:rsidRDefault="009A1321" w:rsidP="00066DBD">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1.4.01 </w:t>
            </w:r>
            <w:r w:rsidR="00066DBD">
              <w:rPr>
                <w:rFonts w:ascii="Garamond" w:hAnsi="Garamond" w:cs="Arial"/>
                <w:color w:val="000000" w:themeColor="text1"/>
                <w:sz w:val="24"/>
                <w:szCs w:val="24"/>
              </w:rPr>
              <w:t xml:space="preserve">Dirección General del </w:t>
            </w:r>
            <w:r w:rsidR="00066DBD" w:rsidRPr="00054357">
              <w:rPr>
                <w:rFonts w:ascii="Garamond" w:hAnsi="Garamond" w:cs="Arial"/>
                <w:color w:val="000000" w:themeColor="text1"/>
                <w:sz w:val="24"/>
                <w:szCs w:val="24"/>
              </w:rPr>
              <w:t>Viceministerio de Vivienda y Desarrollo Urbano.</w:t>
            </w:r>
          </w:p>
          <w:p w:rsidR="009D58DD" w:rsidRPr="00054357" w:rsidRDefault="009D58DD" w:rsidP="003518A1">
            <w:pPr>
              <w:spacing w:after="0" w:line="240" w:lineRule="auto"/>
              <w:contextualSpacing/>
              <w:jc w:val="both"/>
              <w:rPr>
                <w:rFonts w:ascii="Garamond" w:hAnsi="Garamond" w:cs="Arial"/>
                <w:bCs/>
                <w:iCs/>
                <w:sz w:val="24"/>
                <w:szCs w:val="24"/>
              </w:rPr>
            </w:pPr>
          </w:p>
        </w:tc>
      </w:tr>
      <w:tr w:rsidR="009D58DD" w:rsidRPr="00054357" w:rsidTr="003518A1">
        <w:tc>
          <w:tcPr>
            <w:tcW w:w="1559" w:type="dxa"/>
          </w:tcPr>
          <w:p w:rsidR="009D58DD" w:rsidRPr="00054357" w:rsidRDefault="009D58DD"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D58DD" w:rsidRPr="00054357" w:rsidRDefault="009D58DD" w:rsidP="003518A1">
            <w:pPr>
              <w:rPr>
                <w:rFonts w:ascii="Garamond" w:hAnsi="Garamond" w:cs="Arial"/>
                <w:bCs/>
                <w:iCs/>
                <w:sz w:val="24"/>
                <w:szCs w:val="24"/>
              </w:rPr>
            </w:pPr>
            <w:r w:rsidRPr="00054357">
              <w:rPr>
                <w:rFonts w:ascii="Garamond" w:hAnsi="Garamond" w:cs="Arial"/>
                <w:bCs/>
                <w:iCs/>
                <w:sz w:val="24"/>
                <w:szCs w:val="24"/>
              </w:rPr>
              <w:t xml:space="preserve">No tiene unidades organizativas bajo su cargo. </w:t>
            </w:r>
          </w:p>
        </w:tc>
      </w:tr>
    </w:tbl>
    <w:p w:rsidR="009D58DD" w:rsidRPr="00054357" w:rsidRDefault="009D58DD" w:rsidP="009D58DD">
      <w:pPr>
        <w:pStyle w:val="Prrafodelista"/>
        <w:spacing w:after="0"/>
        <w:rPr>
          <w:rFonts w:ascii="Garamond" w:hAnsi="Garamond" w:cs="Arial"/>
          <w:b/>
          <w:bCs/>
          <w:iCs/>
          <w:sz w:val="24"/>
          <w:szCs w:val="24"/>
          <w:lang w:val="es-SV"/>
        </w:rPr>
      </w:pPr>
    </w:p>
    <w:p w:rsidR="009D58DD" w:rsidRPr="00054357" w:rsidRDefault="009D58DD" w:rsidP="00FE0269">
      <w:pPr>
        <w:pStyle w:val="Prrafodelista"/>
        <w:numPr>
          <w:ilvl w:val="0"/>
          <w:numId w:val="255"/>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9D58DD" w:rsidRPr="00054357" w:rsidRDefault="0070165C" w:rsidP="0070165C">
      <w:pPr>
        <w:pStyle w:val="Prrafodelista"/>
        <w:tabs>
          <w:tab w:val="left" w:pos="851"/>
        </w:tabs>
        <w:spacing w:after="0"/>
        <w:rPr>
          <w:rFonts w:ascii="Garamond" w:hAnsi="Garamond" w:cs="Arial"/>
          <w:sz w:val="24"/>
          <w:szCs w:val="24"/>
        </w:rPr>
      </w:pPr>
      <w:r w:rsidRPr="00054357">
        <w:rPr>
          <w:rFonts w:ascii="Garamond" w:hAnsi="Garamond" w:cs="Arial"/>
          <w:sz w:val="24"/>
          <w:szCs w:val="24"/>
        </w:rPr>
        <w:t>Brindar apoyo al viceministro o viceministra, en las gestiones administrativas y técnicas propias del VMVDU, así como en tareas relativas a la planificación, organización, coordinación, monitoreo y supervisión de los diferentes procesos inherentes al quehacer institucional.</w:t>
      </w:r>
      <w:r w:rsidRPr="00054357" w:rsidDel="00F854B2">
        <w:rPr>
          <w:rFonts w:ascii="Garamond" w:hAnsi="Garamond" w:cs="Arial"/>
          <w:sz w:val="24"/>
          <w:szCs w:val="24"/>
        </w:rPr>
        <w:t xml:space="preserve"> </w:t>
      </w:r>
    </w:p>
    <w:p w:rsidR="009D58DD" w:rsidRPr="00054357" w:rsidRDefault="009D58DD" w:rsidP="009D58DD">
      <w:pPr>
        <w:pStyle w:val="Prrafodelista"/>
        <w:rPr>
          <w:rFonts w:ascii="Garamond" w:hAnsi="Garamond" w:cs="Arial"/>
          <w:bCs/>
          <w:iCs/>
          <w:sz w:val="24"/>
          <w:szCs w:val="24"/>
          <w:lang w:val="es-ES_tradnl"/>
        </w:rPr>
      </w:pPr>
    </w:p>
    <w:p w:rsidR="009D58DD" w:rsidRPr="00054357" w:rsidRDefault="009D58DD" w:rsidP="00FE0269">
      <w:pPr>
        <w:pStyle w:val="Prrafodelista"/>
        <w:numPr>
          <w:ilvl w:val="0"/>
          <w:numId w:val="255"/>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11"/>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Apoyar al viceministro o viceministra en gestiones administrativas y técnicas relacionadas con las tareas propias del mismo.</w:t>
      </w:r>
    </w:p>
    <w:p w:rsidR="0085213B" w:rsidRPr="00054357" w:rsidRDefault="0085213B" w:rsidP="00FE0269">
      <w:pPr>
        <w:pStyle w:val="Prrafodelista1"/>
        <w:numPr>
          <w:ilvl w:val="0"/>
          <w:numId w:val="111"/>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Dar seguimiento a la elaboración y cumplimiento de convenios de participación y cooperación con instituciones que participan en programas y proyectos implementados por el VMVDU.</w:t>
      </w:r>
    </w:p>
    <w:p w:rsidR="0085213B" w:rsidRPr="00054357" w:rsidRDefault="0085213B" w:rsidP="00FE0269">
      <w:pPr>
        <w:pStyle w:val="Prrafodelista1"/>
        <w:numPr>
          <w:ilvl w:val="0"/>
          <w:numId w:val="111"/>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Participar en reuniones de trabajo relacionadas con los objetivos del VMVDU, al interior y fuera de éste, previa autorización del viceministro o viceministra.</w:t>
      </w:r>
    </w:p>
    <w:p w:rsidR="0070165C" w:rsidRPr="00054357" w:rsidRDefault="0085213B" w:rsidP="00FE0269">
      <w:pPr>
        <w:pStyle w:val="Prrafodelista1"/>
        <w:numPr>
          <w:ilvl w:val="0"/>
          <w:numId w:val="111"/>
        </w:numPr>
        <w:tabs>
          <w:tab w:val="left" w:pos="0"/>
        </w:tabs>
        <w:ind w:left="1134" w:hanging="567"/>
        <w:jc w:val="both"/>
        <w:rPr>
          <w:rFonts w:ascii="Garamond" w:hAnsi="Garamond" w:cs="Arial"/>
          <w:b/>
          <w:sz w:val="24"/>
          <w:szCs w:val="24"/>
        </w:rPr>
      </w:pPr>
      <w:r w:rsidRPr="00054357">
        <w:rPr>
          <w:rFonts w:ascii="Garamond" w:hAnsi="Garamond" w:cs="Arial"/>
          <w:bCs/>
          <w:iCs/>
          <w:sz w:val="24"/>
          <w:szCs w:val="24"/>
          <w:lang w:val="es-SV"/>
        </w:rPr>
        <w:t xml:space="preserve">Cumplir </w:t>
      </w:r>
      <w:r w:rsidR="0070165C" w:rsidRPr="00054357">
        <w:rPr>
          <w:rFonts w:ascii="Garamond" w:hAnsi="Garamond" w:cs="Arial"/>
          <w:bCs/>
          <w:iCs/>
          <w:sz w:val="24"/>
          <w:szCs w:val="24"/>
        </w:rPr>
        <w:t xml:space="preserve">con lo establecido en el </w:t>
      </w:r>
      <w:r w:rsidR="00D27402" w:rsidRPr="00054357">
        <w:rPr>
          <w:rFonts w:ascii="Garamond" w:hAnsi="Garamond" w:cs="Arial"/>
          <w:bCs/>
          <w:iCs/>
          <w:sz w:val="24"/>
          <w:szCs w:val="24"/>
        </w:rPr>
        <w:t>título VI</w:t>
      </w:r>
      <w:r w:rsidR="0070165C" w:rsidRPr="00054357">
        <w:rPr>
          <w:rFonts w:ascii="Garamond" w:hAnsi="Garamond" w:cs="Arial"/>
          <w:bCs/>
          <w:iCs/>
          <w:sz w:val="24"/>
          <w:szCs w:val="24"/>
        </w:rPr>
        <w:t xml:space="preserve"> del Reglamento Interno y de Funcionamiento del Ministerio de Obras Públicas, Transporte y de Vivienda y Desarrollo Urbano.</w:t>
      </w:r>
    </w:p>
    <w:p w:rsidR="00EB2290" w:rsidRPr="00054357" w:rsidRDefault="00EB2290">
      <w:pPr>
        <w:spacing w:after="0" w:line="240" w:lineRule="auto"/>
        <w:rPr>
          <w:rFonts w:ascii="Garamond" w:hAnsi="Garamond" w:cs="Arial"/>
          <w:bCs/>
          <w:iCs/>
          <w:sz w:val="24"/>
          <w:szCs w:val="24"/>
          <w:lang w:val="es-ES" w:eastAsia="en-US"/>
        </w:rPr>
      </w:pPr>
      <w:r w:rsidRPr="00054357">
        <w:rPr>
          <w:rFonts w:ascii="Garamond" w:hAnsi="Garamond" w:cs="Arial"/>
          <w:bCs/>
          <w:iCs/>
          <w:sz w:val="24"/>
          <w:szCs w:val="24"/>
        </w:rPr>
        <w:br w:type="page"/>
      </w:r>
    </w:p>
    <w:p w:rsidR="00EB2290" w:rsidRPr="00054357" w:rsidRDefault="00EB2290" w:rsidP="00FE0269">
      <w:pPr>
        <w:pStyle w:val="Prrafodelista"/>
        <w:numPr>
          <w:ilvl w:val="0"/>
          <w:numId w:val="25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B2290" w:rsidRPr="00054357" w:rsidRDefault="00EB2290" w:rsidP="001F6A01">
      <w:pPr>
        <w:pStyle w:val="Prrafodelista1"/>
        <w:tabs>
          <w:tab w:val="left" w:pos="900"/>
          <w:tab w:val="left" w:pos="2505"/>
          <w:tab w:val="left" w:pos="2700"/>
        </w:tabs>
        <w:ind w:left="0"/>
        <w:jc w:val="center"/>
        <w:rPr>
          <w:rFonts w:ascii="Garamond" w:hAnsi="Garamond" w:cs="Arial"/>
          <w:b/>
          <w:sz w:val="24"/>
          <w:szCs w:val="24"/>
        </w:rPr>
      </w:pPr>
    </w:p>
    <w:p w:rsidR="00EB2290" w:rsidRPr="00054357" w:rsidRDefault="00EB2290" w:rsidP="001F6A0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64" w:name="_Toc479249901"/>
      <w:r w:rsidRPr="00054357">
        <w:rPr>
          <w:rFonts w:ascii="Garamond" w:hAnsi="Garamond" w:cs="Arial"/>
          <w:color w:val="auto"/>
          <w:sz w:val="24"/>
          <w:szCs w:val="24"/>
        </w:rPr>
        <w:t>1.4.</w:t>
      </w:r>
      <w:r w:rsidR="003518A1" w:rsidRPr="00054357">
        <w:rPr>
          <w:rFonts w:ascii="Garamond" w:hAnsi="Garamond" w:cs="Arial"/>
          <w:color w:val="auto"/>
          <w:sz w:val="24"/>
          <w:szCs w:val="24"/>
        </w:rPr>
        <w:t>3</w:t>
      </w:r>
      <w:r w:rsidRPr="00054357">
        <w:rPr>
          <w:rFonts w:ascii="Garamond" w:hAnsi="Garamond" w:cs="Arial"/>
          <w:color w:val="auto"/>
          <w:sz w:val="24"/>
          <w:szCs w:val="24"/>
        </w:rPr>
        <w:t xml:space="preserve"> ÁREA </w:t>
      </w:r>
      <w:r w:rsidR="003518A1" w:rsidRPr="00054357">
        <w:rPr>
          <w:rFonts w:ascii="Garamond" w:hAnsi="Garamond" w:cs="Arial"/>
          <w:color w:val="auto"/>
          <w:sz w:val="24"/>
          <w:szCs w:val="24"/>
        </w:rPr>
        <w:t>LEGAL</w:t>
      </w:r>
      <w:bookmarkEnd w:id="264"/>
    </w:p>
    <w:p w:rsidR="00EB2290" w:rsidRPr="00054357" w:rsidRDefault="00EB2290" w:rsidP="001F6A01">
      <w:pPr>
        <w:pStyle w:val="Prrafodelista"/>
        <w:spacing w:after="0"/>
        <w:rPr>
          <w:rFonts w:ascii="Garamond" w:hAnsi="Garamond" w:cs="Arial"/>
          <w:b/>
          <w:bCs/>
          <w:iCs/>
          <w:sz w:val="24"/>
          <w:szCs w:val="24"/>
        </w:rPr>
      </w:pPr>
    </w:p>
    <w:p w:rsidR="00EB2290" w:rsidRPr="00054357" w:rsidRDefault="00EB2290" w:rsidP="00FE0269">
      <w:pPr>
        <w:pStyle w:val="Prrafodelista"/>
        <w:numPr>
          <w:ilvl w:val="0"/>
          <w:numId w:val="25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B2290" w:rsidRPr="00054357" w:rsidRDefault="00EB2290" w:rsidP="001F6A01">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B2290" w:rsidRPr="00054357" w:rsidTr="003518A1">
        <w:tc>
          <w:tcPr>
            <w:tcW w:w="1559" w:type="dxa"/>
          </w:tcPr>
          <w:p w:rsidR="00EB2290" w:rsidRPr="00054357" w:rsidRDefault="00EB2290"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66DBD" w:rsidRPr="00054357" w:rsidRDefault="009A1321" w:rsidP="00066DBD">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1.4.01 </w:t>
            </w:r>
            <w:r w:rsidR="00066DBD">
              <w:rPr>
                <w:rFonts w:ascii="Garamond" w:hAnsi="Garamond" w:cs="Arial"/>
                <w:color w:val="000000" w:themeColor="text1"/>
                <w:sz w:val="24"/>
                <w:szCs w:val="24"/>
              </w:rPr>
              <w:t xml:space="preserve">Dirección General del </w:t>
            </w:r>
            <w:r w:rsidR="00066DBD" w:rsidRPr="00054357">
              <w:rPr>
                <w:rFonts w:ascii="Garamond" w:hAnsi="Garamond" w:cs="Arial"/>
                <w:color w:val="000000" w:themeColor="text1"/>
                <w:sz w:val="24"/>
                <w:szCs w:val="24"/>
              </w:rPr>
              <w:t>Viceministerio de Vivienda y Desarrollo Urbano.</w:t>
            </w:r>
          </w:p>
          <w:p w:rsidR="00EB2290" w:rsidRPr="00054357" w:rsidRDefault="00EB2290" w:rsidP="003518A1">
            <w:pPr>
              <w:spacing w:after="0" w:line="240" w:lineRule="auto"/>
              <w:contextualSpacing/>
              <w:jc w:val="both"/>
              <w:rPr>
                <w:rFonts w:ascii="Garamond" w:hAnsi="Garamond" w:cs="Arial"/>
                <w:bCs/>
                <w:iCs/>
                <w:sz w:val="24"/>
                <w:szCs w:val="24"/>
              </w:rPr>
            </w:pPr>
          </w:p>
        </w:tc>
      </w:tr>
      <w:tr w:rsidR="00EB2290" w:rsidRPr="00054357" w:rsidTr="003518A1">
        <w:tc>
          <w:tcPr>
            <w:tcW w:w="1559" w:type="dxa"/>
          </w:tcPr>
          <w:p w:rsidR="00EB2290" w:rsidRPr="00054357" w:rsidRDefault="00EB2290" w:rsidP="003518A1">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B2290" w:rsidRPr="00054357" w:rsidRDefault="00EB2290" w:rsidP="003518A1">
            <w:pPr>
              <w:rPr>
                <w:rFonts w:ascii="Garamond" w:hAnsi="Garamond" w:cs="Arial"/>
                <w:bCs/>
                <w:iCs/>
                <w:sz w:val="24"/>
                <w:szCs w:val="24"/>
              </w:rPr>
            </w:pPr>
            <w:r w:rsidRPr="00054357">
              <w:rPr>
                <w:rFonts w:ascii="Garamond" w:hAnsi="Garamond" w:cs="Arial"/>
                <w:bCs/>
                <w:iCs/>
                <w:sz w:val="24"/>
                <w:szCs w:val="24"/>
              </w:rPr>
              <w:t xml:space="preserve">No tiene unidades organizativas bajo su cargo. </w:t>
            </w:r>
          </w:p>
        </w:tc>
      </w:tr>
    </w:tbl>
    <w:p w:rsidR="00EB2290" w:rsidRPr="00054357" w:rsidRDefault="00EB2290" w:rsidP="00EB2290">
      <w:pPr>
        <w:pStyle w:val="Prrafodelista"/>
        <w:spacing w:after="0"/>
        <w:rPr>
          <w:rFonts w:ascii="Garamond" w:hAnsi="Garamond" w:cs="Arial"/>
          <w:b/>
          <w:bCs/>
          <w:iCs/>
          <w:sz w:val="24"/>
          <w:szCs w:val="24"/>
          <w:lang w:val="es-SV"/>
        </w:rPr>
      </w:pPr>
    </w:p>
    <w:p w:rsidR="00EB2290" w:rsidRPr="00054357" w:rsidRDefault="00EB2290" w:rsidP="00FE0269">
      <w:pPr>
        <w:pStyle w:val="Prrafodelista"/>
        <w:numPr>
          <w:ilvl w:val="0"/>
          <w:numId w:val="25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017065" w:rsidRPr="00054357" w:rsidRDefault="00017065" w:rsidP="00EB2290">
      <w:pPr>
        <w:pStyle w:val="Prrafodelista"/>
        <w:tabs>
          <w:tab w:val="left" w:pos="851"/>
        </w:tabs>
        <w:spacing w:after="0"/>
        <w:rPr>
          <w:rFonts w:ascii="Garamond" w:hAnsi="Garamond" w:cs="Arial"/>
          <w:sz w:val="24"/>
          <w:szCs w:val="24"/>
        </w:rPr>
      </w:pPr>
      <w:r w:rsidRPr="00054357">
        <w:rPr>
          <w:rFonts w:ascii="Garamond" w:hAnsi="Garamond" w:cs="Arial"/>
          <w:sz w:val="24"/>
          <w:szCs w:val="24"/>
        </w:rPr>
        <w:t>Validar y proteger los procedimientos y ordenamientos jurídicos normativos, brindando amplia asesoría legal a la solución de diversos asuntos que involucren al VMVDU, así como en tareas relativas a la interpretación y aplicación de leyes relacionadas inherentes al quehacer del mismo.</w:t>
      </w:r>
    </w:p>
    <w:p w:rsidR="00EB2290" w:rsidRPr="00054357" w:rsidRDefault="00EB2290" w:rsidP="00EB2290">
      <w:pPr>
        <w:pStyle w:val="Prrafodelista"/>
        <w:rPr>
          <w:rFonts w:ascii="Garamond" w:hAnsi="Garamond" w:cs="Arial"/>
          <w:bCs/>
          <w:iCs/>
          <w:sz w:val="24"/>
          <w:szCs w:val="24"/>
          <w:lang w:val="es-ES_tradnl"/>
        </w:rPr>
      </w:pPr>
    </w:p>
    <w:p w:rsidR="00EB2290" w:rsidRPr="00054357" w:rsidRDefault="00EB2290" w:rsidP="00FE0269">
      <w:pPr>
        <w:pStyle w:val="Prrafodelista"/>
        <w:numPr>
          <w:ilvl w:val="0"/>
          <w:numId w:val="256"/>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
        <w:numPr>
          <w:ilvl w:val="0"/>
          <w:numId w:val="112"/>
        </w:numPr>
        <w:spacing w:after="0"/>
        <w:ind w:left="1134" w:hanging="567"/>
        <w:rPr>
          <w:rFonts w:ascii="Garamond" w:hAnsi="Garamond" w:cs="Arial"/>
          <w:sz w:val="24"/>
          <w:szCs w:val="24"/>
        </w:rPr>
      </w:pPr>
      <w:r w:rsidRPr="00054357">
        <w:rPr>
          <w:rFonts w:ascii="Garamond" w:hAnsi="Garamond" w:cs="Arial"/>
          <w:sz w:val="24"/>
          <w:szCs w:val="24"/>
        </w:rPr>
        <w:t>Elaborar informes, estudios y dictámenes que sean solicitados por el viceministro.</w:t>
      </w:r>
    </w:p>
    <w:p w:rsidR="0085213B" w:rsidRPr="00054357" w:rsidRDefault="0085213B" w:rsidP="00FE0269">
      <w:pPr>
        <w:pStyle w:val="Prrafodelista"/>
        <w:numPr>
          <w:ilvl w:val="0"/>
          <w:numId w:val="112"/>
        </w:numPr>
        <w:spacing w:after="0"/>
        <w:ind w:left="1134" w:hanging="567"/>
        <w:rPr>
          <w:rFonts w:ascii="Garamond" w:hAnsi="Garamond" w:cs="Arial"/>
          <w:sz w:val="24"/>
          <w:szCs w:val="24"/>
        </w:rPr>
      </w:pPr>
      <w:r w:rsidRPr="00054357">
        <w:rPr>
          <w:rFonts w:ascii="Garamond" w:hAnsi="Garamond" w:cs="Arial"/>
          <w:sz w:val="24"/>
          <w:szCs w:val="24"/>
        </w:rPr>
        <w:t>Participar a requerimiento del viceministro, en el análisis y formulación de proyectos de leyes, reglamentos, acuerdos, resoluciones y otros documentos de carácter legal, relacionados con la dependencia del VMVDU.</w:t>
      </w:r>
    </w:p>
    <w:p w:rsidR="0085213B" w:rsidRPr="00054357" w:rsidRDefault="0085213B" w:rsidP="00FE0269">
      <w:pPr>
        <w:pStyle w:val="Prrafodelista"/>
        <w:numPr>
          <w:ilvl w:val="0"/>
          <w:numId w:val="112"/>
        </w:numPr>
        <w:spacing w:after="0"/>
        <w:ind w:left="1134" w:hanging="567"/>
        <w:rPr>
          <w:rFonts w:ascii="Garamond" w:hAnsi="Garamond" w:cs="Arial"/>
          <w:sz w:val="24"/>
          <w:szCs w:val="24"/>
        </w:rPr>
      </w:pPr>
      <w:r w:rsidRPr="00054357">
        <w:rPr>
          <w:rFonts w:ascii="Garamond" w:hAnsi="Garamond" w:cs="Arial"/>
          <w:sz w:val="24"/>
          <w:szCs w:val="24"/>
        </w:rPr>
        <w:t>Brindar asesoría legal en la interpretación y aplicación de documentos contractuales.</w:t>
      </w:r>
    </w:p>
    <w:p w:rsidR="0085213B" w:rsidRPr="00054357" w:rsidRDefault="0085213B" w:rsidP="00FE0269">
      <w:pPr>
        <w:pStyle w:val="Prrafodelista"/>
        <w:numPr>
          <w:ilvl w:val="0"/>
          <w:numId w:val="112"/>
        </w:numPr>
        <w:spacing w:after="0"/>
        <w:ind w:left="1134" w:hanging="567"/>
        <w:rPr>
          <w:rFonts w:ascii="Garamond" w:hAnsi="Garamond" w:cs="Arial"/>
          <w:sz w:val="24"/>
          <w:szCs w:val="24"/>
        </w:rPr>
      </w:pPr>
      <w:r w:rsidRPr="00054357">
        <w:rPr>
          <w:rFonts w:ascii="Garamond" w:hAnsi="Garamond" w:cs="Arial"/>
          <w:sz w:val="24"/>
          <w:szCs w:val="24"/>
        </w:rPr>
        <w:t>Brindar asesoramiento y apoyo jurídico a  lo establecido a lo indicado por el titular del viceministerio, así como a las unidades del VMVDU que lo conforman y es requerido.</w:t>
      </w:r>
    </w:p>
    <w:p w:rsidR="0085213B" w:rsidRPr="00054357" w:rsidRDefault="0085213B" w:rsidP="00FE0269">
      <w:pPr>
        <w:pStyle w:val="Prrafodelista"/>
        <w:numPr>
          <w:ilvl w:val="0"/>
          <w:numId w:val="112"/>
        </w:numPr>
        <w:spacing w:after="0"/>
        <w:ind w:left="1134" w:hanging="567"/>
        <w:rPr>
          <w:rFonts w:ascii="Garamond" w:hAnsi="Garamond" w:cs="Arial"/>
          <w:sz w:val="24"/>
          <w:szCs w:val="24"/>
        </w:rPr>
      </w:pPr>
      <w:r w:rsidRPr="00054357">
        <w:rPr>
          <w:rFonts w:ascii="Garamond" w:hAnsi="Garamond" w:cs="Arial"/>
          <w:sz w:val="24"/>
          <w:szCs w:val="24"/>
        </w:rPr>
        <w:t>Revisar y/o elaborar convenios a suscribirse con entidades autónomas, gobiernos municipales y demás entidades gubernamentales.</w:t>
      </w:r>
    </w:p>
    <w:p w:rsidR="0085213B" w:rsidRPr="00054357" w:rsidRDefault="0085213B" w:rsidP="00FE0269">
      <w:pPr>
        <w:pStyle w:val="Prrafodelista"/>
        <w:numPr>
          <w:ilvl w:val="0"/>
          <w:numId w:val="112"/>
        </w:numPr>
        <w:spacing w:after="0"/>
        <w:ind w:left="1134" w:hanging="567"/>
        <w:rPr>
          <w:rFonts w:ascii="Garamond" w:hAnsi="Garamond" w:cs="Arial"/>
          <w:sz w:val="24"/>
          <w:szCs w:val="24"/>
        </w:rPr>
      </w:pPr>
      <w:r w:rsidRPr="00054357">
        <w:rPr>
          <w:rFonts w:ascii="Garamond" w:hAnsi="Garamond" w:cs="Arial"/>
          <w:sz w:val="24"/>
          <w:szCs w:val="24"/>
        </w:rPr>
        <w:t>Preparar proyectos de resoluciones que versan sobre las apelaciones que se presenten en contra de decisiones asumidas por las diferentes dependencias del VMVDU.</w:t>
      </w:r>
    </w:p>
    <w:p w:rsidR="0085213B" w:rsidRPr="00054357" w:rsidRDefault="0085213B" w:rsidP="00FE0269">
      <w:pPr>
        <w:pStyle w:val="Prrafodelista"/>
        <w:numPr>
          <w:ilvl w:val="0"/>
          <w:numId w:val="112"/>
        </w:numPr>
        <w:spacing w:after="0"/>
        <w:ind w:left="1134" w:hanging="567"/>
        <w:rPr>
          <w:rFonts w:ascii="Garamond" w:hAnsi="Garamond" w:cs="Arial"/>
          <w:sz w:val="24"/>
          <w:szCs w:val="24"/>
        </w:rPr>
      </w:pPr>
      <w:r w:rsidRPr="00054357">
        <w:rPr>
          <w:rFonts w:ascii="Garamond" w:hAnsi="Garamond" w:cs="Arial"/>
          <w:sz w:val="24"/>
          <w:szCs w:val="24"/>
        </w:rPr>
        <w:t>Elaborar a requerimiento del viceministro, proyectos de correspondencia con contenido jurídico.</w:t>
      </w:r>
    </w:p>
    <w:p w:rsidR="0085213B" w:rsidRPr="00054357" w:rsidRDefault="0085213B" w:rsidP="00FE0269">
      <w:pPr>
        <w:pStyle w:val="Prrafodelista"/>
        <w:numPr>
          <w:ilvl w:val="0"/>
          <w:numId w:val="112"/>
        </w:numPr>
        <w:spacing w:after="0"/>
        <w:ind w:left="1134" w:hanging="567"/>
        <w:rPr>
          <w:rFonts w:ascii="Garamond" w:hAnsi="Garamond" w:cs="Arial"/>
          <w:sz w:val="24"/>
          <w:szCs w:val="24"/>
        </w:rPr>
      </w:pPr>
      <w:r w:rsidRPr="00054357">
        <w:rPr>
          <w:rFonts w:ascii="Garamond" w:hAnsi="Garamond" w:cs="Arial"/>
          <w:sz w:val="24"/>
          <w:szCs w:val="24"/>
        </w:rPr>
        <w:t>Brindar asesoría legal a todas las unidades administrativas.</w:t>
      </w:r>
    </w:p>
    <w:p w:rsidR="0085213B" w:rsidRPr="00054357" w:rsidRDefault="0085213B" w:rsidP="00FE0269">
      <w:pPr>
        <w:pStyle w:val="Prrafodelista1"/>
        <w:numPr>
          <w:ilvl w:val="0"/>
          <w:numId w:val="112"/>
        </w:numPr>
        <w:tabs>
          <w:tab w:val="left" w:pos="0"/>
        </w:tabs>
        <w:ind w:left="1134" w:hanging="567"/>
        <w:jc w:val="both"/>
        <w:rPr>
          <w:rFonts w:ascii="Garamond" w:hAnsi="Garamond" w:cs="Arial"/>
          <w:bCs/>
          <w:iCs/>
          <w:sz w:val="24"/>
          <w:szCs w:val="24"/>
          <w:lang w:val="es-SV"/>
        </w:rPr>
      </w:pPr>
      <w:r w:rsidRPr="00054357">
        <w:rPr>
          <w:rFonts w:ascii="Garamond" w:hAnsi="Garamond" w:cs="Arial"/>
          <w:sz w:val="24"/>
          <w:szCs w:val="24"/>
        </w:rPr>
        <w:t xml:space="preserve">Cumplir </w:t>
      </w:r>
      <w:r w:rsidR="00017065" w:rsidRPr="00054357">
        <w:rPr>
          <w:rFonts w:ascii="Garamond" w:hAnsi="Garamond" w:cs="Arial"/>
          <w:bCs/>
          <w:iCs/>
          <w:sz w:val="24"/>
          <w:szCs w:val="24"/>
        </w:rPr>
        <w:t xml:space="preserve">con lo establecido en el </w:t>
      </w:r>
      <w:r w:rsidR="00D27402" w:rsidRPr="00054357">
        <w:rPr>
          <w:rFonts w:ascii="Garamond" w:hAnsi="Garamond" w:cs="Arial"/>
          <w:bCs/>
          <w:iCs/>
          <w:sz w:val="24"/>
          <w:szCs w:val="24"/>
        </w:rPr>
        <w:t>título VI</w:t>
      </w:r>
      <w:r w:rsidR="00017065" w:rsidRPr="00054357">
        <w:rPr>
          <w:rFonts w:ascii="Garamond" w:hAnsi="Garamond" w:cs="Arial"/>
          <w:bCs/>
          <w:iCs/>
          <w:sz w:val="24"/>
          <w:szCs w:val="24"/>
        </w:rPr>
        <w:t xml:space="preserve"> del Reglamento Interno y de Funcionamiento del Ministerio de Obras Públicas, Transporte y de Vivienda y Desarrollo Urbano</w:t>
      </w:r>
      <w:r w:rsidRPr="00054357">
        <w:rPr>
          <w:rFonts w:ascii="Garamond" w:hAnsi="Garamond" w:cs="Arial"/>
          <w:sz w:val="24"/>
          <w:szCs w:val="24"/>
        </w:rPr>
        <w:t>.</w:t>
      </w:r>
    </w:p>
    <w:p w:rsidR="00017065" w:rsidRPr="00054357" w:rsidRDefault="00017065">
      <w:pPr>
        <w:spacing w:after="0" w:line="240" w:lineRule="auto"/>
        <w:rPr>
          <w:rFonts w:ascii="Garamond" w:hAnsi="Garamond" w:cs="Arial"/>
          <w:sz w:val="24"/>
          <w:szCs w:val="24"/>
        </w:rPr>
      </w:pPr>
      <w:r w:rsidRPr="00054357">
        <w:rPr>
          <w:rFonts w:ascii="Garamond" w:hAnsi="Garamond" w:cs="Arial"/>
          <w:sz w:val="24"/>
          <w:szCs w:val="24"/>
        </w:rPr>
        <w:br w:type="page"/>
      </w:r>
    </w:p>
    <w:p w:rsidR="00947E9D" w:rsidRPr="00054357" w:rsidRDefault="00947E9D" w:rsidP="00FE0269">
      <w:pPr>
        <w:pStyle w:val="Prrafodelista"/>
        <w:numPr>
          <w:ilvl w:val="0"/>
          <w:numId w:val="25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947E9D" w:rsidRPr="00054357" w:rsidRDefault="00947E9D" w:rsidP="001F6A01">
      <w:pPr>
        <w:pStyle w:val="Prrafodelista1"/>
        <w:tabs>
          <w:tab w:val="left" w:pos="900"/>
          <w:tab w:val="left" w:pos="2505"/>
          <w:tab w:val="left" w:pos="2700"/>
        </w:tabs>
        <w:ind w:left="0"/>
        <w:jc w:val="center"/>
        <w:rPr>
          <w:rFonts w:ascii="Garamond" w:hAnsi="Garamond" w:cs="Arial"/>
          <w:b/>
          <w:sz w:val="24"/>
          <w:szCs w:val="24"/>
        </w:rPr>
      </w:pPr>
    </w:p>
    <w:p w:rsidR="00947E9D" w:rsidRPr="00054357" w:rsidRDefault="00947E9D" w:rsidP="001F6A01">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65" w:name="_Toc479249902"/>
      <w:r w:rsidRPr="00054357">
        <w:rPr>
          <w:rFonts w:ascii="Garamond" w:hAnsi="Garamond" w:cs="Arial"/>
          <w:color w:val="auto"/>
          <w:sz w:val="24"/>
          <w:szCs w:val="24"/>
        </w:rPr>
        <w:t>1.4.4 DIRECCIÓN DE HABITAT Y ASENTAMIENTOS HUMANOS</w:t>
      </w:r>
      <w:bookmarkEnd w:id="265"/>
    </w:p>
    <w:p w:rsidR="00947E9D" w:rsidRPr="00054357" w:rsidRDefault="00D66507" w:rsidP="00947E9D">
      <w:pPr>
        <w:pStyle w:val="Prrafodelista"/>
        <w:spacing w:after="0"/>
        <w:rPr>
          <w:rFonts w:ascii="Garamond" w:hAnsi="Garamond" w:cs="Arial"/>
          <w:b/>
          <w:bCs/>
          <w:iCs/>
          <w:noProof/>
          <w:sz w:val="24"/>
          <w:szCs w:val="24"/>
          <w:lang w:val="es-SV" w:eastAsia="es-SV"/>
        </w:rPr>
      </w:pPr>
      <w:r w:rsidRPr="00054357">
        <w:rPr>
          <w:rFonts w:ascii="Garamond" w:hAnsi="Garamond" w:cs="Arial"/>
          <w:b/>
          <w:bCs/>
          <w:iCs/>
          <w:noProof/>
          <w:sz w:val="24"/>
          <w:szCs w:val="24"/>
          <w:lang w:val="es-SV" w:eastAsia="es-SV"/>
        </w:rPr>
        <w:drawing>
          <wp:anchor distT="0" distB="0" distL="114300" distR="114300" simplePos="0" relativeHeight="251769856" behindDoc="0" locked="0" layoutInCell="1" allowOverlap="1" wp14:anchorId="58D7C53F" wp14:editId="68B6D86D">
            <wp:simplePos x="0" y="0"/>
            <wp:positionH relativeFrom="column">
              <wp:posOffset>379730</wp:posOffset>
            </wp:positionH>
            <wp:positionV relativeFrom="paragraph">
              <wp:posOffset>149225</wp:posOffset>
            </wp:positionV>
            <wp:extent cx="5925185" cy="3170555"/>
            <wp:effectExtent l="38100" t="57150" r="56515" b="0"/>
            <wp:wrapThrough wrapText="bothSides">
              <wp:wrapPolygon edited="0">
                <wp:start x="7083" y="-389"/>
                <wp:lineTo x="-139" y="-130"/>
                <wp:lineTo x="-139" y="21414"/>
                <wp:lineTo x="21667" y="21414"/>
                <wp:lineTo x="21737" y="20765"/>
                <wp:lineTo x="21737" y="0"/>
                <wp:lineTo x="21389" y="-130"/>
                <wp:lineTo x="13125" y="-389"/>
                <wp:lineTo x="7083" y="-389"/>
              </wp:wrapPolygon>
            </wp:wrapThrough>
            <wp:docPr id="40" name="Diagrama 3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anchor>
        </w:drawing>
      </w: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noProof/>
          <w:sz w:val="24"/>
          <w:szCs w:val="24"/>
          <w:lang w:val="es-SV" w:eastAsia="es-SV"/>
        </w:rPr>
      </w:pPr>
    </w:p>
    <w:p w:rsidR="00D66507" w:rsidRPr="00054357" w:rsidRDefault="00D66507" w:rsidP="00947E9D">
      <w:pPr>
        <w:pStyle w:val="Prrafodelista"/>
        <w:spacing w:after="0"/>
        <w:rPr>
          <w:rFonts w:ascii="Garamond" w:hAnsi="Garamond" w:cs="Arial"/>
          <w:b/>
          <w:bCs/>
          <w:iCs/>
          <w:sz w:val="24"/>
          <w:szCs w:val="24"/>
        </w:rPr>
      </w:pPr>
    </w:p>
    <w:p w:rsidR="00806133" w:rsidRPr="00054357" w:rsidRDefault="00806133" w:rsidP="00947E9D">
      <w:pPr>
        <w:pStyle w:val="Prrafodelista"/>
        <w:spacing w:after="0"/>
        <w:rPr>
          <w:rFonts w:ascii="Garamond" w:hAnsi="Garamond" w:cs="Arial"/>
          <w:b/>
          <w:bCs/>
          <w:iCs/>
          <w:sz w:val="24"/>
          <w:szCs w:val="24"/>
        </w:rPr>
      </w:pPr>
    </w:p>
    <w:p w:rsidR="00947E9D" w:rsidRPr="00054357" w:rsidRDefault="00947E9D" w:rsidP="00FE0269">
      <w:pPr>
        <w:pStyle w:val="Prrafodelista"/>
        <w:numPr>
          <w:ilvl w:val="0"/>
          <w:numId w:val="25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947E9D" w:rsidRPr="00054357" w:rsidRDefault="00947E9D" w:rsidP="00352BBD">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947E9D" w:rsidRPr="00054357" w:rsidTr="00DF3804">
        <w:tc>
          <w:tcPr>
            <w:tcW w:w="1559" w:type="dxa"/>
          </w:tcPr>
          <w:p w:rsidR="00947E9D" w:rsidRPr="00054357" w:rsidRDefault="00947E9D" w:rsidP="00352BB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66DBD" w:rsidRPr="00054357" w:rsidRDefault="009A1321" w:rsidP="00066DBD">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1.4.01 </w:t>
            </w:r>
            <w:r w:rsidR="00066DBD">
              <w:rPr>
                <w:rFonts w:ascii="Garamond" w:hAnsi="Garamond" w:cs="Arial"/>
                <w:color w:val="000000" w:themeColor="text1"/>
                <w:sz w:val="24"/>
                <w:szCs w:val="24"/>
              </w:rPr>
              <w:t xml:space="preserve">Dirección General del </w:t>
            </w:r>
            <w:r w:rsidR="00066DBD" w:rsidRPr="00054357">
              <w:rPr>
                <w:rFonts w:ascii="Garamond" w:hAnsi="Garamond" w:cs="Arial"/>
                <w:color w:val="000000" w:themeColor="text1"/>
                <w:sz w:val="24"/>
                <w:szCs w:val="24"/>
              </w:rPr>
              <w:t>Viceministerio de Vivienda y Desarrollo Urbano.</w:t>
            </w:r>
          </w:p>
          <w:p w:rsidR="00947E9D" w:rsidRPr="00054357" w:rsidRDefault="00947E9D" w:rsidP="00352BBD">
            <w:pPr>
              <w:spacing w:after="0" w:line="240" w:lineRule="auto"/>
              <w:contextualSpacing/>
              <w:jc w:val="both"/>
              <w:rPr>
                <w:rFonts w:ascii="Garamond" w:hAnsi="Garamond" w:cs="Arial"/>
                <w:bCs/>
                <w:iCs/>
                <w:sz w:val="24"/>
                <w:szCs w:val="24"/>
              </w:rPr>
            </w:pPr>
          </w:p>
        </w:tc>
      </w:tr>
      <w:tr w:rsidR="00947E9D" w:rsidRPr="00054357" w:rsidTr="00DF3804">
        <w:tc>
          <w:tcPr>
            <w:tcW w:w="1559" w:type="dxa"/>
          </w:tcPr>
          <w:p w:rsidR="00947E9D" w:rsidRPr="00054357" w:rsidRDefault="00947E9D" w:rsidP="00352BBD">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52BBD" w:rsidRDefault="00580959" w:rsidP="00352BBD">
            <w:pPr>
              <w:spacing w:after="0" w:line="240" w:lineRule="auto"/>
              <w:rPr>
                <w:rFonts w:ascii="Garamond" w:hAnsi="Garamond" w:cs="Arial"/>
                <w:sz w:val="24"/>
                <w:szCs w:val="24"/>
              </w:rPr>
            </w:pPr>
            <w:r w:rsidRPr="00352BBD">
              <w:rPr>
                <w:rFonts w:ascii="Garamond" w:hAnsi="Garamond" w:cs="Arial"/>
                <w:sz w:val="24"/>
                <w:szCs w:val="24"/>
              </w:rPr>
              <w:t xml:space="preserve">1.4.4.1 </w:t>
            </w:r>
            <w:r w:rsidR="00B23E9E" w:rsidRPr="00352BBD">
              <w:rPr>
                <w:rFonts w:ascii="Garamond" w:hAnsi="Garamond" w:cs="Arial"/>
                <w:sz w:val="24"/>
                <w:szCs w:val="24"/>
              </w:rPr>
              <w:t xml:space="preserve">Subdirección de Vivienda; </w:t>
            </w:r>
          </w:p>
          <w:p w:rsidR="00352BBD" w:rsidRDefault="00580959" w:rsidP="00352BBD">
            <w:pPr>
              <w:spacing w:after="0" w:line="240" w:lineRule="auto"/>
              <w:rPr>
                <w:rFonts w:ascii="Garamond" w:hAnsi="Garamond" w:cs="Arial"/>
                <w:sz w:val="24"/>
                <w:szCs w:val="24"/>
              </w:rPr>
            </w:pPr>
            <w:r w:rsidRPr="00054357">
              <w:rPr>
                <w:rFonts w:ascii="Garamond" w:hAnsi="Garamond" w:cs="Arial"/>
                <w:sz w:val="24"/>
                <w:szCs w:val="24"/>
              </w:rPr>
              <w:t xml:space="preserve">1.4.4.2 </w:t>
            </w:r>
            <w:r w:rsidR="00B23E9E" w:rsidRPr="00054357">
              <w:rPr>
                <w:rFonts w:ascii="Garamond" w:hAnsi="Garamond" w:cs="Arial"/>
                <w:sz w:val="24"/>
                <w:szCs w:val="24"/>
              </w:rPr>
              <w:t xml:space="preserve">Subdirección de Mejoramiento Integral de Asentamientos Urbanos Precarios, y </w:t>
            </w:r>
          </w:p>
          <w:p w:rsidR="00947E9D" w:rsidRPr="00054357" w:rsidRDefault="00580959" w:rsidP="00352BBD">
            <w:pPr>
              <w:spacing w:after="0" w:line="240" w:lineRule="auto"/>
              <w:rPr>
                <w:rFonts w:ascii="Garamond" w:hAnsi="Garamond" w:cs="Arial"/>
                <w:bCs/>
                <w:iCs/>
                <w:sz w:val="24"/>
                <w:szCs w:val="24"/>
              </w:rPr>
            </w:pPr>
            <w:r w:rsidRPr="00054357">
              <w:rPr>
                <w:rFonts w:ascii="Garamond" w:hAnsi="Garamond" w:cs="Arial"/>
                <w:sz w:val="24"/>
                <w:szCs w:val="24"/>
              </w:rPr>
              <w:t xml:space="preserve">1.4.4.3 </w:t>
            </w:r>
            <w:r w:rsidR="00B23E9E" w:rsidRPr="00054357">
              <w:rPr>
                <w:rFonts w:ascii="Garamond" w:hAnsi="Garamond" w:cs="Arial"/>
                <w:sz w:val="24"/>
                <w:szCs w:val="24"/>
              </w:rPr>
              <w:t>Subdirección de Desarrollo Técnico Social.</w:t>
            </w:r>
          </w:p>
        </w:tc>
      </w:tr>
    </w:tbl>
    <w:p w:rsidR="00947E9D" w:rsidRPr="00054357" w:rsidRDefault="00947E9D" w:rsidP="00352BBD">
      <w:pPr>
        <w:pStyle w:val="Prrafodelista"/>
        <w:spacing w:after="0"/>
        <w:rPr>
          <w:rFonts w:ascii="Garamond" w:hAnsi="Garamond" w:cs="Arial"/>
          <w:b/>
          <w:bCs/>
          <w:iCs/>
          <w:sz w:val="24"/>
          <w:szCs w:val="24"/>
          <w:lang w:val="es-SV"/>
        </w:rPr>
      </w:pPr>
    </w:p>
    <w:p w:rsidR="00947E9D" w:rsidRPr="00054357" w:rsidRDefault="00947E9D" w:rsidP="00FE0269">
      <w:pPr>
        <w:pStyle w:val="Prrafodelista"/>
        <w:numPr>
          <w:ilvl w:val="0"/>
          <w:numId w:val="25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A2A65" w:rsidRPr="00054357" w:rsidRDefault="003A2A65" w:rsidP="003A2A65">
      <w:pPr>
        <w:pStyle w:val="Prrafodelista"/>
        <w:tabs>
          <w:tab w:val="left" w:pos="851"/>
        </w:tabs>
        <w:spacing w:after="0"/>
        <w:rPr>
          <w:rFonts w:ascii="Garamond" w:hAnsi="Garamond" w:cs="Arial"/>
          <w:sz w:val="24"/>
          <w:szCs w:val="24"/>
        </w:rPr>
      </w:pPr>
      <w:r w:rsidRPr="00054357">
        <w:rPr>
          <w:rFonts w:ascii="Garamond" w:hAnsi="Garamond" w:cs="Arial"/>
          <w:sz w:val="24"/>
          <w:szCs w:val="24"/>
        </w:rPr>
        <w:t>Asesorar y apoyar al titular del ramo, en la formulación de políticas, definición de estrategias, programas y proyectos, planificación, organización, coordinación, monitoreo, supervisión, e implementación de respuestas a la problemática del hábitat.</w:t>
      </w:r>
    </w:p>
    <w:p w:rsidR="00947E9D" w:rsidRPr="00054357" w:rsidRDefault="00947E9D" w:rsidP="00947E9D">
      <w:pPr>
        <w:pStyle w:val="Prrafodelista"/>
        <w:rPr>
          <w:rFonts w:ascii="Garamond" w:hAnsi="Garamond" w:cs="Arial"/>
          <w:bCs/>
          <w:iCs/>
          <w:sz w:val="24"/>
          <w:szCs w:val="24"/>
          <w:lang w:val="es-ES_tradnl"/>
        </w:rPr>
      </w:pPr>
    </w:p>
    <w:p w:rsidR="00947E9D" w:rsidRDefault="00947E9D" w:rsidP="00FE0269">
      <w:pPr>
        <w:pStyle w:val="Prrafodelista"/>
        <w:numPr>
          <w:ilvl w:val="0"/>
          <w:numId w:val="25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A647CF" w:rsidRPr="00054357" w:rsidRDefault="00A647CF" w:rsidP="00A647CF">
      <w:pPr>
        <w:pStyle w:val="Prrafodelista"/>
        <w:ind w:left="709"/>
        <w:rPr>
          <w:rFonts w:ascii="Garamond" w:hAnsi="Garamond" w:cs="Arial"/>
          <w:b/>
          <w:bCs/>
          <w:iCs/>
          <w:sz w:val="24"/>
          <w:szCs w:val="24"/>
        </w:rPr>
      </w:pP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Proponer políticas y estrategias institucionales orientadas al desarrollo de programas relacionados con el hábitat.</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Impulsar, conjuntamente con otras direcciones y áreas del VMVDU, y bajo la orientación de el/la titular del VMVDU, las iniciativas de políticas y proyectos de  leyes necesarias para el sector.</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Coordinar con entidades del sector público el diseño y concertación de la Política de Vivienda y de la Política de Subsidios del país.</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Coordinar el desarrollo e implementación de instrumentos financieros de vivienda en conjunto con otras instituciones del sector.</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Coordinar por parte del VMVDU la ejecución de los planes emanados del Gobierno de la República para atender la problemática habitacional, así como también aquellos que se generen como resultados de situaciones de emergencia.</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Ser la contraparte técnica ante organismos financieros para la ejecución de programas destinados a superar el déficit habitacional del país.</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Supervisar la correcta utilización de fondos del VMVDU entregados a las municipalidades y demás entidades relacionadas del sector gubernamental y privado, a efecto de mejorar la capacidad del sector vivienda de atender la demanda habitacional especialmente a las familias de más bajos ingresos.</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Apoyar a el/la titular del VMVDU en la coordinación y funcionamiento regular de instancias que promuevan temas de análisis y operativos orientados a la eficacia y eficiencia del desarrollo de programas y proyectos.</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 xml:space="preserve">Coordinar con los gobiernos locales y demás instituciones, las actividades relacionadas con la ejecución de asentamientos humanos y proyectos habitacionales. </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Evaluar el logro de las metas asignadas a cada miembro del equipo de trabajo de la Dirección.</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Coordinar la elaboración del plan operativo anual de la Dirección.</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Dar seguimiento al proceso de formulación y ejecución del presupuesto de la Dirección para cada ejercicio fiscal.</w:t>
      </w:r>
    </w:p>
    <w:p w:rsidR="00A647CF" w:rsidRPr="00784D7A" w:rsidRDefault="00A647CF" w:rsidP="00FE0269">
      <w:pPr>
        <w:pStyle w:val="Prrafodelista1"/>
        <w:numPr>
          <w:ilvl w:val="0"/>
          <w:numId w:val="113"/>
        </w:numPr>
        <w:tabs>
          <w:tab w:val="left" w:pos="0"/>
        </w:tabs>
        <w:ind w:left="1134" w:hanging="567"/>
        <w:jc w:val="both"/>
        <w:rPr>
          <w:rFonts w:ascii="Garamond" w:hAnsi="Garamond" w:cs="Arial"/>
          <w:sz w:val="24"/>
          <w:szCs w:val="24"/>
        </w:rPr>
      </w:pPr>
      <w:r w:rsidRPr="00784D7A">
        <w:rPr>
          <w:rFonts w:ascii="Garamond" w:hAnsi="Garamond" w:cs="Arial"/>
          <w:sz w:val="24"/>
          <w:szCs w:val="24"/>
        </w:rPr>
        <w:t xml:space="preserve"> Asesorar y apoyar a el/la titular del VMVDU en la elaboración de políticas y estrategia para atender situaciones de emergencia ocasionadas por fenómenos naturales. </w:t>
      </w:r>
    </w:p>
    <w:p w:rsidR="0085213B" w:rsidRPr="00054357" w:rsidRDefault="0085213B" w:rsidP="00FE0269">
      <w:pPr>
        <w:pStyle w:val="Prrafodelista1"/>
        <w:numPr>
          <w:ilvl w:val="0"/>
          <w:numId w:val="113"/>
        </w:numPr>
        <w:tabs>
          <w:tab w:val="left" w:pos="0"/>
        </w:tabs>
        <w:ind w:left="1134" w:hanging="567"/>
        <w:jc w:val="both"/>
        <w:rPr>
          <w:rFonts w:ascii="Garamond" w:hAnsi="Garamond" w:cs="Arial"/>
          <w:sz w:val="24"/>
          <w:szCs w:val="24"/>
        </w:rPr>
      </w:pPr>
      <w:r w:rsidRPr="00054357">
        <w:rPr>
          <w:rFonts w:ascii="Garamond" w:hAnsi="Garamond" w:cs="Arial"/>
          <w:sz w:val="24"/>
          <w:szCs w:val="24"/>
        </w:rPr>
        <w:t xml:space="preserve">Cumplir </w:t>
      </w:r>
      <w:r w:rsidR="00D768E1" w:rsidRPr="00054357">
        <w:rPr>
          <w:rFonts w:ascii="Garamond" w:hAnsi="Garamond" w:cs="Arial"/>
          <w:sz w:val="24"/>
          <w:szCs w:val="24"/>
        </w:rPr>
        <w:t>c</w:t>
      </w:r>
      <w:r w:rsidR="00D768E1"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D768E1" w:rsidRPr="00054357">
        <w:rPr>
          <w:rFonts w:ascii="Garamond" w:hAnsi="Garamond" w:cs="Arial"/>
          <w:bCs/>
          <w:iCs/>
          <w:sz w:val="24"/>
          <w:szCs w:val="24"/>
        </w:rPr>
        <w:t xml:space="preserve"> del Reglamento Interno y de Funcionamiento del Ministerio de Obras Públicas, Transporte y de Vivienda y Desarrollo.</w:t>
      </w:r>
    </w:p>
    <w:p w:rsidR="00D768E1" w:rsidRPr="00054357" w:rsidRDefault="00D768E1">
      <w:pPr>
        <w:spacing w:after="0" w:line="240" w:lineRule="auto"/>
        <w:rPr>
          <w:rFonts w:ascii="Garamond" w:hAnsi="Garamond" w:cs="Arial"/>
          <w:sz w:val="24"/>
          <w:szCs w:val="24"/>
        </w:rPr>
      </w:pPr>
      <w:r w:rsidRPr="00054357">
        <w:rPr>
          <w:rFonts w:ascii="Garamond" w:hAnsi="Garamond" w:cs="Arial"/>
          <w:sz w:val="24"/>
          <w:szCs w:val="24"/>
        </w:rPr>
        <w:br w:type="page"/>
      </w:r>
    </w:p>
    <w:p w:rsidR="00CB4E9B" w:rsidRPr="00054357" w:rsidRDefault="00CB4E9B" w:rsidP="00FE0269">
      <w:pPr>
        <w:pStyle w:val="Prrafodelista"/>
        <w:numPr>
          <w:ilvl w:val="0"/>
          <w:numId w:val="25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CB4E9B" w:rsidRPr="00054357" w:rsidRDefault="00CB4E9B" w:rsidP="00D66507">
      <w:pPr>
        <w:pStyle w:val="Prrafodelista1"/>
        <w:tabs>
          <w:tab w:val="left" w:pos="900"/>
          <w:tab w:val="left" w:pos="2505"/>
          <w:tab w:val="left" w:pos="2700"/>
        </w:tabs>
        <w:ind w:left="0"/>
        <w:jc w:val="center"/>
        <w:rPr>
          <w:rFonts w:ascii="Garamond" w:hAnsi="Garamond" w:cs="Arial"/>
          <w:b/>
          <w:sz w:val="24"/>
          <w:szCs w:val="24"/>
        </w:rPr>
      </w:pPr>
    </w:p>
    <w:p w:rsidR="00CB4E9B" w:rsidRPr="00054357" w:rsidRDefault="00CB4E9B" w:rsidP="00817E53">
      <w:pPr>
        <w:pStyle w:val="Ttulo4"/>
        <w:shd w:val="clear" w:color="auto" w:fill="D9D9D9" w:themeFill="background1" w:themeFillShade="D9"/>
        <w:ind w:left="709"/>
        <w:jc w:val="center"/>
        <w:rPr>
          <w:rFonts w:ascii="Garamond" w:hAnsi="Garamond" w:cs="Arial"/>
          <w:i w:val="0"/>
          <w:color w:val="auto"/>
          <w:sz w:val="24"/>
          <w:szCs w:val="24"/>
        </w:rPr>
      </w:pPr>
      <w:bookmarkStart w:id="266" w:name="_Toc479249903"/>
      <w:r w:rsidRPr="00054357">
        <w:rPr>
          <w:rFonts w:ascii="Garamond" w:hAnsi="Garamond" w:cs="Arial"/>
          <w:i w:val="0"/>
          <w:color w:val="auto"/>
          <w:sz w:val="24"/>
          <w:szCs w:val="24"/>
        </w:rPr>
        <w:t>1.4.4.1 SUBDIRECCIÓN DE VIVIENDA</w:t>
      </w:r>
      <w:bookmarkEnd w:id="266"/>
    </w:p>
    <w:p w:rsidR="00CB4E9B" w:rsidRPr="00054357" w:rsidRDefault="00CB4E9B" w:rsidP="00D66507">
      <w:pPr>
        <w:pStyle w:val="Prrafodelista"/>
        <w:spacing w:after="0"/>
        <w:rPr>
          <w:rFonts w:ascii="Garamond" w:hAnsi="Garamond" w:cs="Arial"/>
          <w:b/>
          <w:bCs/>
          <w:iCs/>
          <w:sz w:val="24"/>
          <w:szCs w:val="24"/>
        </w:rPr>
      </w:pPr>
    </w:p>
    <w:p w:rsidR="00CB4E9B" w:rsidRPr="00054357" w:rsidRDefault="00CB4E9B" w:rsidP="00FE0269">
      <w:pPr>
        <w:pStyle w:val="Prrafodelista"/>
        <w:numPr>
          <w:ilvl w:val="0"/>
          <w:numId w:val="25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CB4E9B" w:rsidRPr="00054357" w:rsidRDefault="00CB4E9B" w:rsidP="00D6650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CB4E9B" w:rsidRPr="00054357" w:rsidTr="00DF3804">
        <w:tc>
          <w:tcPr>
            <w:tcW w:w="1559" w:type="dxa"/>
          </w:tcPr>
          <w:p w:rsidR="00CB4E9B" w:rsidRPr="00054357" w:rsidRDefault="00CB4E9B"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B4E9B" w:rsidRPr="00054357" w:rsidRDefault="009A1321" w:rsidP="00DF3804">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1.4.4 </w:t>
            </w:r>
            <w:r w:rsidR="00901092" w:rsidRPr="00054357">
              <w:rPr>
                <w:rFonts w:ascii="Garamond" w:hAnsi="Garamond" w:cs="Arial"/>
                <w:color w:val="000000" w:themeColor="text1"/>
                <w:sz w:val="24"/>
                <w:szCs w:val="24"/>
              </w:rPr>
              <w:t>Dirección de Hábitat y Asentamientos Humanos.</w:t>
            </w:r>
          </w:p>
          <w:p w:rsidR="00CB4E9B" w:rsidRPr="00054357" w:rsidRDefault="00CB4E9B" w:rsidP="00DF3804">
            <w:pPr>
              <w:spacing w:after="0" w:line="240" w:lineRule="auto"/>
              <w:contextualSpacing/>
              <w:jc w:val="both"/>
              <w:rPr>
                <w:rFonts w:ascii="Garamond" w:hAnsi="Garamond" w:cs="Arial"/>
                <w:bCs/>
                <w:iCs/>
                <w:sz w:val="24"/>
                <w:szCs w:val="24"/>
              </w:rPr>
            </w:pPr>
          </w:p>
        </w:tc>
      </w:tr>
      <w:tr w:rsidR="00CB4E9B" w:rsidRPr="00054357" w:rsidTr="00DF3804">
        <w:tc>
          <w:tcPr>
            <w:tcW w:w="1559" w:type="dxa"/>
          </w:tcPr>
          <w:p w:rsidR="00CB4E9B" w:rsidRPr="00054357" w:rsidRDefault="00CB4E9B"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B1D25" w:rsidRPr="00FB1D25" w:rsidRDefault="00901092" w:rsidP="00EC114F">
            <w:pPr>
              <w:pStyle w:val="Prrafodelista"/>
              <w:numPr>
                <w:ilvl w:val="4"/>
                <w:numId w:val="329"/>
              </w:numPr>
              <w:rPr>
                <w:rFonts w:ascii="Garamond" w:hAnsi="Garamond" w:cs="Arial"/>
                <w:bCs/>
                <w:iCs/>
                <w:sz w:val="24"/>
                <w:szCs w:val="24"/>
              </w:rPr>
            </w:pPr>
            <w:r w:rsidRPr="00FB1D25">
              <w:rPr>
                <w:rFonts w:ascii="Garamond" w:hAnsi="Garamond" w:cs="Arial"/>
                <w:sz w:val="24"/>
                <w:szCs w:val="24"/>
              </w:rPr>
              <w:t xml:space="preserve">Diseño; </w:t>
            </w:r>
          </w:p>
          <w:p w:rsidR="00FB1D25" w:rsidRPr="00FB1D25" w:rsidRDefault="00901092" w:rsidP="00EC114F">
            <w:pPr>
              <w:pStyle w:val="Prrafodelista"/>
              <w:numPr>
                <w:ilvl w:val="4"/>
                <w:numId w:val="329"/>
              </w:numPr>
              <w:rPr>
                <w:rFonts w:ascii="Garamond" w:hAnsi="Garamond" w:cs="Arial"/>
                <w:bCs/>
                <w:iCs/>
                <w:sz w:val="24"/>
                <w:szCs w:val="24"/>
              </w:rPr>
            </w:pPr>
            <w:r w:rsidRPr="00FB1D25">
              <w:rPr>
                <w:rFonts w:ascii="Garamond" w:hAnsi="Garamond" w:cs="Arial"/>
                <w:sz w:val="24"/>
                <w:szCs w:val="24"/>
              </w:rPr>
              <w:t xml:space="preserve">Investigación; y </w:t>
            </w:r>
          </w:p>
          <w:p w:rsidR="00CB4E9B" w:rsidRPr="00FB1D25" w:rsidRDefault="00901092" w:rsidP="00EC114F">
            <w:pPr>
              <w:pStyle w:val="Prrafodelista"/>
              <w:numPr>
                <w:ilvl w:val="4"/>
                <w:numId w:val="329"/>
              </w:numPr>
              <w:rPr>
                <w:rFonts w:ascii="Garamond" w:hAnsi="Garamond" w:cs="Arial"/>
                <w:bCs/>
                <w:iCs/>
                <w:sz w:val="24"/>
                <w:szCs w:val="24"/>
              </w:rPr>
            </w:pPr>
            <w:r w:rsidRPr="00FB1D25">
              <w:rPr>
                <w:rFonts w:ascii="Garamond" w:hAnsi="Garamond" w:cs="Arial"/>
                <w:sz w:val="24"/>
                <w:szCs w:val="24"/>
              </w:rPr>
              <w:t>Proyectos</w:t>
            </w:r>
          </w:p>
        </w:tc>
      </w:tr>
    </w:tbl>
    <w:p w:rsidR="00CB4E9B" w:rsidRPr="00054357" w:rsidRDefault="00CB4E9B" w:rsidP="00CB4E9B">
      <w:pPr>
        <w:pStyle w:val="Prrafodelista"/>
        <w:spacing w:after="0"/>
        <w:rPr>
          <w:rFonts w:ascii="Garamond" w:hAnsi="Garamond" w:cs="Arial"/>
          <w:b/>
          <w:bCs/>
          <w:iCs/>
          <w:sz w:val="24"/>
          <w:szCs w:val="24"/>
          <w:lang w:val="es-SV"/>
        </w:rPr>
      </w:pPr>
    </w:p>
    <w:p w:rsidR="00CB4E9B" w:rsidRPr="00054357" w:rsidRDefault="00CB4E9B" w:rsidP="00FE0269">
      <w:pPr>
        <w:pStyle w:val="Prrafodelista"/>
        <w:numPr>
          <w:ilvl w:val="0"/>
          <w:numId w:val="25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CB4E9B" w:rsidRPr="00054357" w:rsidRDefault="00901092" w:rsidP="00CB4E9B">
      <w:pPr>
        <w:pStyle w:val="Prrafodelista"/>
        <w:tabs>
          <w:tab w:val="left" w:pos="851"/>
        </w:tabs>
        <w:spacing w:after="0"/>
        <w:rPr>
          <w:rFonts w:ascii="Garamond" w:hAnsi="Garamond" w:cs="Arial"/>
          <w:sz w:val="24"/>
          <w:szCs w:val="24"/>
        </w:rPr>
      </w:pPr>
      <w:r w:rsidRPr="00054357">
        <w:rPr>
          <w:rFonts w:ascii="Garamond" w:hAnsi="Garamond" w:cs="Arial"/>
          <w:sz w:val="24"/>
          <w:szCs w:val="24"/>
        </w:rPr>
        <w:t>Proponer y promover políticas, planes y proyectos gubernamentales que permitan mejorar el mercado habitacional de El Salvador en coherencia con las políticas emitidas por el Gobierno de la República; así como también promover la investigación y sistematización de experiencias y tecnologías para construcción de viviendas especialmente de interés social.</w:t>
      </w:r>
    </w:p>
    <w:p w:rsidR="00CB4E9B" w:rsidRPr="00054357" w:rsidRDefault="00CB4E9B" w:rsidP="00CB4E9B">
      <w:pPr>
        <w:pStyle w:val="Prrafodelista"/>
        <w:rPr>
          <w:rFonts w:ascii="Garamond" w:hAnsi="Garamond" w:cs="Arial"/>
          <w:bCs/>
          <w:iCs/>
          <w:sz w:val="24"/>
          <w:szCs w:val="24"/>
          <w:lang w:val="es-ES_tradnl"/>
        </w:rPr>
      </w:pPr>
    </w:p>
    <w:p w:rsidR="00CB4E9B" w:rsidRPr="00054357" w:rsidRDefault="00CB4E9B" w:rsidP="00FE0269">
      <w:pPr>
        <w:pStyle w:val="Prrafodelista"/>
        <w:numPr>
          <w:ilvl w:val="0"/>
          <w:numId w:val="258"/>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Elaborar y mantener actualizadas las estadísticas de vivienda.</w:t>
      </w:r>
    </w:p>
    <w:p w:rsidR="0085213B"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Investigar e informar sobre nuevas tecnologías que permitan mejorar la calidad y los costos de la vivienda en el país.</w:t>
      </w:r>
    </w:p>
    <w:p w:rsidR="0085213B"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Apoyar en actividades relativas a la gestión de préstamos, donaciones y otro tipo de actividades que las autoridades requieran se realicen en coordinación con organismos internacionales.</w:t>
      </w:r>
    </w:p>
    <w:p w:rsidR="0085213B"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las actividades de diseño e investigación con el personal técnico de la subdirección, sobre nuevas tecnologías que permitan mejorar la calidad y los costos de la vivienda en el país.</w:t>
      </w:r>
    </w:p>
    <w:p w:rsidR="0085213B"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Dar seguimiento a lo establecido en los convenios con instituciones que forman parte del sector vivienda. </w:t>
      </w:r>
    </w:p>
    <w:p w:rsidR="0085213B"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Identificar y proponer programas y proyectos que permitan mejorar el mercado habitacional del país.</w:t>
      </w:r>
    </w:p>
    <w:p w:rsidR="0085213B"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Recopilar y analizar información de nuevas tecnologías relacionadas con vivienda a efecto de analizar su incidencia en los costos de los mismos.</w:t>
      </w:r>
    </w:p>
    <w:p w:rsidR="0085213B"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planificar, evaluar, ejecutar y elaborar proyectos de vivienda (cooperativos, nuevos asentamientos, etc.) que conlleven a mejorar la calidad de vida de las familias de bajos ingresos económicos, a través de cooperativas de vivienda por ayuda mutua.</w:t>
      </w:r>
    </w:p>
    <w:p w:rsidR="00901092" w:rsidRPr="00054357" w:rsidRDefault="0085213B" w:rsidP="00FE0269">
      <w:pPr>
        <w:pStyle w:val="Prrafodelista1"/>
        <w:numPr>
          <w:ilvl w:val="0"/>
          <w:numId w:val="114"/>
        </w:numPr>
        <w:tabs>
          <w:tab w:val="left" w:pos="0"/>
        </w:tabs>
        <w:ind w:left="1134" w:hanging="567"/>
        <w:jc w:val="both"/>
        <w:rPr>
          <w:rFonts w:ascii="Garamond" w:hAnsi="Garamond" w:cs="Arial"/>
          <w:bCs/>
          <w:iCs/>
          <w:sz w:val="24"/>
          <w:szCs w:val="24"/>
        </w:rPr>
      </w:pPr>
      <w:r w:rsidRPr="00054357">
        <w:rPr>
          <w:rFonts w:ascii="Garamond" w:hAnsi="Garamond" w:cs="Arial"/>
          <w:bCs/>
          <w:iCs/>
          <w:sz w:val="24"/>
          <w:szCs w:val="24"/>
          <w:lang w:val="es-SV"/>
        </w:rPr>
        <w:t>Cumplir</w:t>
      </w:r>
      <w:r w:rsidR="00901092" w:rsidRPr="00054357">
        <w:rPr>
          <w:rFonts w:ascii="Garamond" w:hAnsi="Garamond" w:cs="Arial"/>
          <w:sz w:val="24"/>
          <w:szCs w:val="24"/>
        </w:rPr>
        <w:t xml:space="preserve"> c</w:t>
      </w:r>
      <w:r w:rsidR="00901092"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901092" w:rsidRPr="00054357">
        <w:rPr>
          <w:rFonts w:ascii="Garamond" w:hAnsi="Garamond" w:cs="Arial"/>
          <w:bCs/>
          <w:iCs/>
          <w:sz w:val="24"/>
          <w:szCs w:val="24"/>
        </w:rPr>
        <w:t xml:space="preserve"> del Reglamento Interno y de Funcionamiento del Ministerio de Obras Públicas, Transporte y de Vivienda y Desarrollo.</w:t>
      </w:r>
    </w:p>
    <w:p w:rsidR="00901092" w:rsidRPr="00054357" w:rsidRDefault="00901092">
      <w:pPr>
        <w:spacing w:after="0" w:line="240" w:lineRule="auto"/>
        <w:rPr>
          <w:rFonts w:ascii="Garamond" w:hAnsi="Garamond" w:cs="Arial"/>
          <w:bCs/>
          <w:iCs/>
          <w:sz w:val="24"/>
          <w:szCs w:val="24"/>
          <w:lang w:val="es-ES" w:eastAsia="en-US"/>
        </w:rPr>
      </w:pPr>
      <w:r w:rsidRPr="00054357">
        <w:rPr>
          <w:rFonts w:ascii="Garamond" w:hAnsi="Garamond" w:cs="Arial"/>
          <w:bCs/>
          <w:iCs/>
          <w:sz w:val="24"/>
          <w:szCs w:val="24"/>
        </w:rPr>
        <w:br w:type="page"/>
      </w:r>
    </w:p>
    <w:p w:rsidR="003275F6" w:rsidRPr="00054357" w:rsidRDefault="003275F6" w:rsidP="00FE0269">
      <w:pPr>
        <w:pStyle w:val="Prrafodelista"/>
        <w:numPr>
          <w:ilvl w:val="0"/>
          <w:numId w:val="25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3275F6" w:rsidRPr="00054357" w:rsidRDefault="003275F6" w:rsidP="00D66507">
      <w:pPr>
        <w:pStyle w:val="Prrafodelista1"/>
        <w:tabs>
          <w:tab w:val="left" w:pos="900"/>
          <w:tab w:val="left" w:pos="2505"/>
          <w:tab w:val="left" w:pos="2700"/>
        </w:tabs>
        <w:ind w:left="0"/>
        <w:jc w:val="center"/>
        <w:rPr>
          <w:rFonts w:ascii="Garamond" w:hAnsi="Garamond" w:cs="Arial"/>
          <w:b/>
          <w:sz w:val="24"/>
          <w:szCs w:val="24"/>
        </w:rPr>
      </w:pPr>
    </w:p>
    <w:p w:rsidR="003275F6" w:rsidRPr="00054357" w:rsidRDefault="003275F6" w:rsidP="00817E53">
      <w:pPr>
        <w:pStyle w:val="Ttulo4"/>
        <w:shd w:val="clear" w:color="auto" w:fill="D9D9D9" w:themeFill="background1" w:themeFillShade="D9"/>
        <w:ind w:left="709"/>
        <w:jc w:val="center"/>
        <w:rPr>
          <w:rFonts w:ascii="Garamond" w:hAnsi="Garamond" w:cs="Arial"/>
          <w:i w:val="0"/>
          <w:color w:val="auto"/>
          <w:sz w:val="24"/>
          <w:szCs w:val="24"/>
        </w:rPr>
      </w:pPr>
      <w:bookmarkStart w:id="267" w:name="_Toc479249904"/>
      <w:r w:rsidRPr="00054357">
        <w:rPr>
          <w:rFonts w:ascii="Garamond" w:hAnsi="Garamond" w:cs="Arial"/>
          <w:i w:val="0"/>
          <w:color w:val="auto"/>
          <w:sz w:val="24"/>
          <w:szCs w:val="24"/>
        </w:rPr>
        <w:t>1.4.4.2</w:t>
      </w:r>
      <w:r w:rsidR="00A030B4" w:rsidRPr="00054357">
        <w:rPr>
          <w:rFonts w:ascii="Garamond" w:hAnsi="Garamond" w:cs="Arial"/>
          <w:i w:val="0"/>
          <w:color w:val="auto"/>
          <w:sz w:val="24"/>
          <w:szCs w:val="24"/>
        </w:rPr>
        <w:t xml:space="preserve"> </w:t>
      </w:r>
      <w:r w:rsidRPr="00054357">
        <w:rPr>
          <w:rFonts w:ascii="Garamond" w:hAnsi="Garamond" w:cs="Arial"/>
          <w:i w:val="0"/>
          <w:color w:val="auto"/>
          <w:sz w:val="24"/>
          <w:szCs w:val="24"/>
        </w:rPr>
        <w:t>SUBDIRECCIÓN DE MEJORAMIENTO INTEGRAL DE ASENTAMIENTOS URBANOS PRECARIOS</w:t>
      </w:r>
      <w:bookmarkEnd w:id="267"/>
    </w:p>
    <w:p w:rsidR="003275F6" w:rsidRPr="007A6189" w:rsidRDefault="003275F6" w:rsidP="00D66507">
      <w:pPr>
        <w:pStyle w:val="Prrafodelista"/>
        <w:spacing w:after="0"/>
        <w:rPr>
          <w:rFonts w:ascii="Garamond" w:hAnsi="Garamond" w:cs="Arial"/>
          <w:b/>
          <w:bCs/>
          <w:iCs/>
          <w:sz w:val="24"/>
          <w:szCs w:val="24"/>
          <w:lang w:val="es-SV"/>
        </w:rPr>
      </w:pPr>
    </w:p>
    <w:p w:rsidR="003275F6" w:rsidRPr="00054357" w:rsidRDefault="003275F6" w:rsidP="00FE0269">
      <w:pPr>
        <w:pStyle w:val="Prrafodelista"/>
        <w:numPr>
          <w:ilvl w:val="0"/>
          <w:numId w:val="25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275F6" w:rsidRPr="00054357" w:rsidRDefault="003275F6" w:rsidP="00D6650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3275F6" w:rsidRPr="00054357" w:rsidTr="00DF3804">
        <w:tc>
          <w:tcPr>
            <w:tcW w:w="1559" w:type="dxa"/>
          </w:tcPr>
          <w:p w:rsidR="003275F6" w:rsidRPr="00054357" w:rsidRDefault="003275F6" w:rsidP="00D6650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275F6" w:rsidRPr="00054357" w:rsidRDefault="000D1845" w:rsidP="00D66507">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1.4.4 </w:t>
            </w:r>
            <w:r w:rsidR="003275F6" w:rsidRPr="00054357">
              <w:rPr>
                <w:rFonts w:ascii="Garamond" w:hAnsi="Garamond" w:cs="Arial"/>
                <w:color w:val="000000" w:themeColor="text1"/>
                <w:sz w:val="24"/>
                <w:szCs w:val="24"/>
              </w:rPr>
              <w:t>Dirección de Hábitat y Asentamientos Humanos.</w:t>
            </w:r>
          </w:p>
          <w:p w:rsidR="003275F6" w:rsidRPr="00054357" w:rsidRDefault="003275F6" w:rsidP="00D66507">
            <w:pPr>
              <w:spacing w:after="0" w:line="240" w:lineRule="auto"/>
              <w:contextualSpacing/>
              <w:jc w:val="both"/>
              <w:rPr>
                <w:rFonts w:ascii="Garamond" w:hAnsi="Garamond" w:cs="Arial"/>
                <w:bCs/>
                <w:iCs/>
                <w:sz w:val="24"/>
                <w:szCs w:val="24"/>
              </w:rPr>
            </w:pPr>
          </w:p>
        </w:tc>
      </w:tr>
      <w:tr w:rsidR="003275F6" w:rsidRPr="00054357" w:rsidTr="00DF3804">
        <w:tc>
          <w:tcPr>
            <w:tcW w:w="1559" w:type="dxa"/>
          </w:tcPr>
          <w:p w:rsidR="003275F6" w:rsidRPr="00054357" w:rsidRDefault="003275F6"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B1D25" w:rsidRPr="00FB1D25" w:rsidRDefault="003275F6" w:rsidP="00EC114F">
            <w:pPr>
              <w:pStyle w:val="Prrafodelista"/>
              <w:numPr>
                <w:ilvl w:val="4"/>
                <w:numId w:val="330"/>
              </w:numPr>
              <w:rPr>
                <w:rFonts w:ascii="Garamond" w:hAnsi="Garamond" w:cs="Arial"/>
                <w:bCs/>
                <w:iCs/>
                <w:sz w:val="24"/>
                <w:szCs w:val="24"/>
              </w:rPr>
            </w:pPr>
            <w:r w:rsidRPr="00FB1D25">
              <w:rPr>
                <w:rFonts w:ascii="Garamond" w:hAnsi="Garamond" w:cs="Arial"/>
                <w:sz w:val="24"/>
                <w:szCs w:val="24"/>
              </w:rPr>
              <w:t>Diseño</w:t>
            </w:r>
            <w:r w:rsidR="008308D5" w:rsidRPr="00FB1D25">
              <w:rPr>
                <w:rFonts w:ascii="Garamond" w:hAnsi="Garamond" w:cs="Arial"/>
                <w:sz w:val="24"/>
                <w:szCs w:val="24"/>
              </w:rPr>
              <w:t>, y</w:t>
            </w:r>
            <w:r w:rsidRPr="00FB1D25">
              <w:rPr>
                <w:rFonts w:ascii="Garamond" w:hAnsi="Garamond" w:cs="Arial"/>
                <w:sz w:val="24"/>
                <w:szCs w:val="24"/>
              </w:rPr>
              <w:t xml:space="preserve"> </w:t>
            </w:r>
          </w:p>
          <w:p w:rsidR="003275F6" w:rsidRPr="00054357" w:rsidRDefault="00FB1D25" w:rsidP="00EC114F">
            <w:pPr>
              <w:pStyle w:val="Prrafodelista"/>
              <w:numPr>
                <w:ilvl w:val="4"/>
                <w:numId w:val="330"/>
              </w:numPr>
              <w:rPr>
                <w:rFonts w:ascii="Garamond" w:hAnsi="Garamond" w:cs="Arial"/>
                <w:bCs/>
                <w:iCs/>
                <w:sz w:val="24"/>
                <w:szCs w:val="24"/>
              </w:rPr>
            </w:pPr>
            <w:r>
              <w:rPr>
                <w:rFonts w:ascii="Garamond" w:hAnsi="Garamond" w:cs="Arial"/>
                <w:sz w:val="24"/>
                <w:szCs w:val="24"/>
              </w:rPr>
              <w:t>P</w:t>
            </w:r>
            <w:r w:rsidR="003275F6" w:rsidRPr="00054357">
              <w:rPr>
                <w:rFonts w:ascii="Garamond" w:hAnsi="Garamond" w:cs="Arial"/>
                <w:sz w:val="24"/>
                <w:szCs w:val="24"/>
              </w:rPr>
              <w:t>royectos</w:t>
            </w:r>
          </w:p>
        </w:tc>
      </w:tr>
    </w:tbl>
    <w:p w:rsidR="003275F6" w:rsidRPr="00054357" w:rsidRDefault="003275F6" w:rsidP="003275F6">
      <w:pPr>
        <w:pStyle w:val="Prrafodelista"/>
        <w:spacing w:after="0"/>
        <w:rPr>
          <w:rFonts w:ascii="Garamond" w:hAnsi="Garamond" w:cs="Arial"/>
          <w:b/>
          <w:bCs/>
          <w:iCs/>
          <w:sz w:val="24"/>
          <w:szCs w:val="24"/>
          <w:lang w:val="es-SV"/>
        </w:rPr>
      </w:pPr>
    </w:p>
    <w:p w:rsidR="003275F6" w:rsidRPr="00054357" w:rsidRDefault="003275F6" w:rsidP="00FE0269">
      <w:pPr>
        <w:pStyle w:val="Prrafodelista"/>
        <w:numPr>
          <w:ilvl w:val="0"/>
          <w:numId w:val="25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275F6" w:rsidRPr="00054357" w:rsidRDefault="008308D5" w:rsidP="003275F6">
      <w:pPr>
        <w:pStyle w:val="Prrafodelista"/>
        <w:rPr>
          <w:rFonts w:ascii="Garamond" w:hAnsi="Garamond" w:cs="Arial"/>
          <w:sz w:val="24"/>
          <w:szCs w:val="24"/>
        </w:rPr>
      </w:pPr>
      <w:r w:rsidRPr="00054357">
        <w:rPr>
          <w:rFonts w:ascii="Garamond" w:hAnsi="Garamond" w:cs="Arial"/>
          <w:sz w:val="24"/>
          <w:szCs w:val="24"/>
        </w:rPr>
        <w:t>Mejorar la calidad de vida de las familias que viven en extrema pobreza urbana y rural; así como facilitar su inclusión social a través de la provisión de infraestructura básica, habilitación de espacios comunitarios, equipamiento urbano, obras de mitigación de riesgos, fortalecimiento del tejido social y la seguridad de la tenencia de la tierra de los asentamientos urbanos precarios, entre otros.</w:t>
      </w:r>
    </w:p>
    <w:p w:rsidR="008308D5" w:rsidRPr="00054357" w:rsidRDefault="008308D5" w:rsidP="003275F6">
      <w:pPr>
        <w:pStyle w:val="Prrafodelista"/>
        <w:rPr>
          <w:rFonts w:ascii="Garamond" w:hAnsi="Garamond" w:cs="Arial"/>
          <w:bCs/>
          <w:iCs/>
          <w:sz w:val="24"/>
          <w:szCs w:val="24"/>
          <w:lang w:val="es-ES_tradnl"/>
        </w:rPr>
      </w:pPr>
    </w:p>
    <w:p w:rsidR="003275F6" w:rsidRPr="00054357" w:rsidRDefault="003275F6" w:rsidP="00FE0269">
      <w:pPr>
        <w:pStyle w:val="Prrafodelista"/>
        <w:numPr>
          <w:ilvl w:val="0"/>
          <w:numId w:val="259"/>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20"/>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Proponer estrategias institucionales, orientadas al mejoramiento de los distintos componentes de la vivienda y sus servicios para las familias de extrema pobreza urbana. </w:t>
      </w:r>
    </w:p>
    <w:p w:rsidR="0085213B" w:rsidRPr="00054357" w:rsidRDefault="0085213B" w:rsidP="00FE0269">
      <w:pPr>
        <w:pStyle w:val="Prrafodelista1"/>
        <w:numPr>
          <w:ilvl w:val="0"/>
          <w:numId w:val="120"/>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con los gobiernos locales y otras instancias, las actividades relacionadas con los programas y proyectos de mejoramiento de asentamientos urbanos precarios.</w:t>
      </w:r>
    </w:p>
    <w:p w:rsidR="0085213B" w:rsidRPr="00054357" w:rsidRDefault="0085213B" w:rsidP="00FE0269">
      <w:pPr>
        <w:pStyle w:val="Prrafodelista1"/>
        <w:numPr>
          <w:ilvl w:val="0"/>
          <w:numId w:val="120"/>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la elaboración de reglamentos operativos y lineamientos técnicos para el desarrollo de programas de mejoramiento de asentamientos urbanos precarios.</w:t>
      </w:r>
    </w:p>
    <w:p w:rsidR="0085213B" w:rsidRPr="00054357" w:rsidRDefault="0085213B" w:rsidP="00FE0269">
      <w:pPr>
        <w:pStyle w:val="Prrafodelista1"/>
        <w:numPr>
          <w:ilvl w:val="0"/>
          <w:numId w:val="120"/>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Dar seguimiento y monitoreo los proyectos de mejoramiento de asentamientos urbanos precarios para su eficiente ejecución.</w:t>
      </w:r>
    </w:p>
    <w:p w:rsidR="0085213B" w:rsidRPr="00054357" w:rsidRDefault="0085213B" w:rsidP="00FE0269">
      <w:pPr>
        <w:pStyle w:val="Prrafodelista1"/>
        <w:numPr>
          <w:ilvl w:val="0"/>
          <w:numId w:val="120"/>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Planificar las actividades Interinstitucionales de los programas y proyectos, con entidades gubernamentales, las organizaciones no gubernamentales y empresa privada para un eficiente desarrollo de los proyectos.</w:t>
      </w:r>
    </w:p>
    <w:p w:rsidR="0085213B" w:rsidRPr="00054357" w:rsidRDefault="0085213B" w:rsidP="00FE0269">
      <w:pPr>
        <w:pStyle w:val="Prrafodelista1"/>
        <w:numPr>
          <w:ilvl w:val="0"/>
          <w:numId w:val="120"/>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Cumplir </w:t>
      </w:r>
      <w:r w:rsidR="008308D5" w:rsidRPr="00054357">
        <w:rPr>
          <w:rFonts w:ascii="Garamond" w:hAnsi="Garamond" w:cs="Arial"/>
          <w:sz w:val="24"/>
          <w:szCs w:val="24"/>
        </w:rPr>
        <w:t>c</w:t>
      </w:r>
      <w:r w:rsidR="008308D5"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8308D5" w:rsidRPr="00054357">
        <w:rPr>
          <w:rFonts w:ascii="Garamond" w:hAnsi="Garamond" w:cs="Arial"/>
          <w:bCs/>
          <w:iCs/>
          <w:sz w:val="24"/>
          <w:szCs w:val="24"/>
        </w:rPr>
        <w:t xml:space="preserve"> del Reglamento Interno y de Funcionamiento del Ministerio de Obras Públicas, Transporte y de Vivienda y Desarrollo.</w:t>
      </w:r>
    </w:p>
    <w:p w:rsidR="0085213B" w:rsidRPr="00054357" w:rsidRDefault="0085213B" w:rsidP="0085213B">
      <w:pPr>
        <w:pStyle w:val="Prrafodelista1"/>
        <w:tabs>
          <w:tab w:val="left" w:pos="0"/>
        </w:tabs>
        <w:ind w:left="426"/>
        <w:jc w:val="center"/>
        <w:rPr>
          <w:rFonts w:ascii="Garamond" w:hAnsi="Garamond" w:cs="Arial"/>
          <w:bCs/>
          <w:iCs/>
          <w:sz w:val="24"/>
          <w:szCs w:val="24"/>
          <w:lang w:val="es-SV"/>
        </w:rPr>
      </w:pPr>
    </w:p>
    <w:p w:rsidR="008308D5" w:rsidRPr="00054357" w:rsidRDefault="008308D5" w:rsidP="0085213B">
      <w:pPr>
        <w:pStyle w:val="Prrafodelista1"/>
        <w:tabs>
          <w:tab w:val="left" w:pos="0"/>
        </w:tabs>
        <w:ind w:left="426"/>
        <w:jc w:val="center"/>
        <w:rPr>
          <w:rFonts w:ascii="Garamond" w:hAnsi="Garamond" w:cs="Arial"/>
          <w:bCs/>
          <w:iCs/>
          <w:sz w:val="24"/>
          <w:szCs w:val="24"/>
          <w:lang w:val="es-SV"/>
        </w:rPr>
      </w:pPr>
      <w:r w:rsidRPr="00054357">
        <w:rPr>
          <w:rFonts w:ascii="Garamond" w:hAnsi="Garamond" w:cs="Arial"/>
          <w:bCs/>
          <w:iCs/>
          <w:sz w:val="24"/>
          <w:szCs w:val="24"/>
          <w:lang w:val="es-SV"/>
        </w:rPr>
        <w:br/>
      </w:r>
    </w:p>
    <w:p w:rsidR="008308D5" w:rsidRPr="00054357" w:rsidRDefault="008308D5">
      <w:pPr>
        <w:spacing w:after="0" w:line="240" w:lineRule="auto"/>
        <w:rPr>
          <w:rFonts w:ascii="Garamond" w:hAnsi="Garamond" w:cs="Arial"/>
          <w:bCs/>
          <w:iCs/>
          <w:sz w:val="24"/>
          <w:szCs w:val="24"/>
          <w:lang w:eastAsia="en-US"/>
        </w:rPr>
      </w:pPr>
      <w:r w:rsidRPr="00054357">
        <w:rPr>
          <w:rFonts w:ascii="Garamond" w:hAnsi="Garamond" w:cs="Arial"/>
          <w:bCs/>
          <w:iCs/>
          <w:sz w:val="24"/>
          <w:szCs w:val="24"/>
        </w:rPr>
        <w:br w:type="page"/>
      </w:r>
    </w:p>
    <w:p w:rsidR="00E93534" w:rsidRPr="00054357" w:rsidRDefault="00E93534" w:rsidP="00FE0269">
      <w:pPr>
        <w:pStyle w:val="Prrafodelista"/>
        <w:numPr>
          <w:ilvl w:val="0"/>
          <w:numId w:val="26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E93534" w:rsidRPr="00054357" w:rsidRDefault="00E93534" w:rsidP="00D66507">
      <w:pPr>
        <w:pStyle w:val="Prrafodelista1"/>
        <w:tabs>
          <w:tab w:val="left" w:pos="900"/>
          <w:tab w:val="left" w:pos="2505"/>
          <w:tab w:val="left" w:pos="2700"/>
        </w:tabs>
        <w:ind w:left="0"/>
        <w:jc w:val="center"/>
        <w:rPr>
          <w:rFonts w:ascii="Garamond" w:hAnsi="Garamond" w:cs="Arial"/>
          <w:b/>
          <w:sz w:val="24"/>
          <w:szCs w:val="24"/>
        </w:rPr>
      </w:pPr>
    </w:p>
    <w:p w:rsidR="00E93534" w:rsidRPr="00054357" w:rsidRDefault="00E93534" w:rsidP="00817E53">
      <w:pPr>
        <w:pStyle w:val="Ttulo4"/>
        <w:shd w:val="clear" w:color="auto" w:fill="D9D9D9" w:themeFill="background1" w:themeFillShade="D9"/>
        <w:ind w:left="709"/>
        <w:jc w:val="center"/>
        <w:rPr>
          <w:rFonts w:ascii="Garamond" w:hAnsi="Garamond" w:cs="Arial"/>
          <w:i w:val="0"/>
          <w:color w:val="auto"/>
          <w:sz w:val="24"/>
          <w:szCs w:val="24"/>
        </w:rPr>
      </w:pPr>
      <w:bookmarkStart w:id="268" w:name="_Toc479249905"/>
      <w:r w:rsidRPr="00054357">
        <w:rPr>
          <w:rFonts w:ascii="Garamond" w:hAnsi="Garamond" w:cs="Arial"/>
          <w:i w:val="0"/>
          <w:color w:val="auto"/>
          <w:sz w:val="24"/>
          <w:szCs w:val="24"/>
        </w:rPr>
        <w:t>1.4.4.3 SUBDIRECCIÓN DE DESARROLLO TÉCNICO Y SOCIAL.</w:t>
      </w:r>
      <w:bookmarkEnd w:id="268"/>
    </w:p>
    <w:p w:rsidR="00E93534" w:rsidRPr="00054357" w:rsidRDefault="00E93534" w:rsidP="00D66507">
      <w:pPr>
        <w:pStyle w:val="Prrafodelista"/>
        <w:spacing w:after="0"/>
        <w:rPr>
          <w:rFonts w:ascii="Garamond" w:hAnsi="Garamond" w:cs="Arial"/>
          <w:b/>
          <w:bCs/>
          <w:iCs/>
          <w:sz w:val="24"/>
          <w:szCs w:val="24"/>
        </w:rPr>
      </w:pPr>
    </w:p>
    <w:p w:rsidR="00E93534" w:rsidRPr="00054357" w:rsidRDefault="00E93534" w:rsidP="00FE0269">
      <w:pPr>
        <w:pStyle w:val="Prrafodelista"/>
        <w:numPr>
          <w:ilvl w:val="0"/>
          <w:numId w:val="26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E93534" w:rsidRPr="00054357" w:rsidRDefault="00E93534" w:rsidP="00D6650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E93534" w:rsidRPr="00054357" w:rsidTr="00DF3804">
        <w:tc>
          <w:tcPr>
            <w:tcW w:w="1559" w:type="dxa"/>
          </w:tcPr>
          <w:p w:rsidR="00E93534" w:rsidRPr="00054357" w:rsidRDefault="00E93534"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E93534" w:rsidRPr="00054357" w:rsidRDefault="000D1845" w:rsidP="00DF3804">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1.4.4 </w:t>
            </w:r>
            <w:r w:rsidR="00E93534" w:rsidRPr="00054357">
              <w:rPr>
                <w:rFonts w:ascii="Garamond" w:hAnsi="Garamond" w:cs="Arial"/>
                <w:color w:val="000000" w:themeColor="text1"/>
                <w:sz w:val="24"/>
                <w:szCs w:val="24"/>
              </w:rPr>
              <w:t>Dirección de Hábitat y Asentamientos Humanos.</w:t>
            </w:r>
          </w:p>
          <w:p w:rsidR="00E93534" w:rsidRPr="00054357" w:rsidRDefault="00E93534" w:rsidP="00DF3804">
            <w:pPr>
              <w:spacing w:after="0" w:line="240" w:lineRule="auto"/>
              <w:contextualSpacing/>
              <w:jc w:val="both"/>
              <w:rPr>
                <w:rFonts w:ascii="Garamond" w:hAnsi="Garamond" w:cs="Arial"/>
                <w:bCs/>
                <w:iCs/>
                <w:sz w:val="24"/>
                <w:szCs w:val="24"/>
              </w:rPr>
            </w:pPr>
          </w:p>
        </w:tc>
      </w:tr>
      <w:tr w:rsidR="00E93534" w:rsidRPr="00054357" w:rsidTr="00DF3804">
        <w:tc>
          <w:tcPr>
            <w:tcW w:w="1559" w:type="dxa"/>
          </w:tcPr>
          <w:p w:rsidR="00E93534" w:rsidRPr="00054357" w:rsidRDefault="00E93534"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E93534" w:rsidRPr="00054357" w:rsidRDefault="000D1845" w:rsidP="00E93534">
            <w:pPr>
              <w:rPr>
                <w:rFonts w:ascii="Garamond" w:hAnsi="Garamond" w:cs="Arial"/>
                <w:bCs/>
                <w:iCs/>
                <w:sz w:val="24"/>
                <w:szCs w:val="24"/>
              </w:rPr>
            </w:pPr>
            <w:r>
              <w:rPr>
                <w:rFonts w:ascii="Garamond" w:hAnsi="Garamond" w:cs="Arial"/>
                <w:sz w:val="24"/>
                <w:szCs w:val="24"/>
              </w:rPr>
              <w:t xml:space="preserve">1.4.4.3.1 </w:t>
            </w:r>
            <w:r w:rsidR="00E93534" w:rsidRPr="00054357">
              <w:rPr>
                <w:rFonts w:ascii="Garamond" w:hAnsi="Garamond" w:cs="Arial"/>
                <w:sz w:val="24"/>
                <w:szCs w:val="24"/>
              </w:rPr>
              <w:t xml:space="preserve">Oficinas de las regiones occidental, central y oriental. </w:t>
            </w:r>
          </w:p>
        </w:tc>
      </w:tr>
    </w:tbl>
    <w:p w:rsidR="00E93534" w:rsidRPr="00054357" w:rsidRDefault="00E93534" w:rsidP="00E93534">
      <w:pPr>
        <w:pStyle w:val="Prrafodelista"/>
        <w:spacing w:after="0"/>
        <w:rPr>
          <w:rFonts w:ascii="Garamond" w:hAnsi="Garamond" w:cs="Arial"/>
          <w:b/>
          <w:bCs/>
          <w:iCs/>
          <w:sz w:val="24"/>
          <w:szCs w:val="24"/>
          <w:lang w:val="es-SV"/>
        </w:rPr>
      </w:pPr>
    </w:p>
    <w:p w:rsidR="00E93534" w:rsidRPr="00054357" w:rsidRDefault="00E93534" w:rsidP="00FE0269">
      <w:pPr>
        <w:pStyle w:val="Prrafodelista"/>
        <w:numPr>
          <w:ilvl w:val="0"/>
          <w:numId w:val="26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E93534" w:rsidRPr="00054357" w:rsidRDefault="00E93534" w:rsidP="00E93534">
      <w:pPr>
        <w:pStyle w:val="Prrafodelista"/>
        <w:rPr>
          <w:rFonts w:ascii="Garamond" w:hAnsi="Garamond" w:cs="Arial"/>
          <w:sz w:val="24"/>
          <w:szCs w:val="24"/>
        </w:rPr>
      </w:pPr>
      <w:r w:rsidRPr="00054357">
        <w:rPr>
          <w:rFonts w:ascii="Garamond" w:hAnsi="Garamond" w:cs="Arial"/>
          <w:sz w:val="24"/>
          <w:szCs w:val="24"/>
        </w:rPr>
        <w:t>Brindar apoyo a los proyectos que desarrolla la Dirección de Hábitat y Asentamientos Humanos, siendo el eje transversal la asistencia técnico-social en la selección y calificación de las familias, contribuyendo así al fortalecimiento comunitario y municipal de los proyectos en ejecución.</w:t>
      </w:r>
    </w:p>
    <w:p w:rsidR="00E93534" w:rsidRPr="00054357" w:rsidRDefault="00E93534" w:rsidP="00E93534">
      <w:pPr>
        <w:pStyle w:val="Prrafodelista"/>
        <w:rPr>
          <w:rFonts w:ascii="Garamond" w:hAnsi="Garamond" w:cs="Arial"/>
          <w:bCs/>
          <w:iCs/>
          <w:sz w:val="24"/>
          <w:szCs w:val="24"/>
          <w:lang w:val="es-ES_tradnl"/>
        </w:rPr>
      </w:pPr>
    </w:p>
    <w:p w:rsidR="00E93534" w:rsidRPr="00054357" w:rsidRDefault="00E93534" w:rsidP="00FE0269">
      <w:pPr>
        <w:pStyle w:val="Prrafodelista"/>
        <w:numPr>
          <w:ilvl w:val="0"/>
          <w:numId w:val="260"/>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con las instituciones involucradas en los proyectos, las acciones relacionadas con lo social y aquellas que estén correlacionadas con el logro de las metas constructivas (seguridad de la tenencia, saneamiento y preparación de las familias para la habitabilidad, acciones afirmativas de género y desarrollo económico social para grupos vulnerables).</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Gestionar y dar seguimiento a las coordinaciones interinstitucionales en el área social, para el desarrollo de los diferentes programas del VMVDU.</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verificar y dar seguimiento a la aplicación de los diferentes programas que se ejecuten a nivel interinstitucional.</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Divulgar a nivel de comunidades, municipalidades y otras instituciones, los contenidos y resultados de los diferentes programas del VMVDU.</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Garantizar el cumplimiento de los criterios de elegibilidad y priorización de las familias a beneficiar con los programas y proyectos de vivienda.</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Asesorar y brindar asistencia técnica a los gobiernos locales en la formulación de proyectos con otras instancias institucionales.</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los procesos de selección de las familias para los diferentes proyectos implementados por el VMVDU y Desarrollo Territorial.</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Colaborar en la elaboración de convenios entre los gobiernos locales y las comunidades, en relación a los programas y proyectos que desarrolla el VMVDU.</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Estimular y organizar la participación comunitaria en los diferentes procesos constructivos desarrollados por el VMVDU.</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Apoyar desde la perspectiva social a las comunidades que participan bajo el modelo de cooperativismo de vivienda y proyectos estratégicos.</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 Apoyar y gestionar la obtención de información de los beneficiarios para el diseño de la línea base de las comunidades beneficiarias (censos económicos, grupos focales, entrevistas con actores locales y manejo de expedientes, postulación de familias, registro único de inscritos- RUI).</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Elaborar y dar seguimiento a los planes de reasentamiento de las familias consideradas en situación de riesgo.</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Elaboración de diagnósticos y proyecciones para focalizar proyectos de vivienda a familias de extrema pobreza. </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Identificar y organizar la demanda potencial para los diferentes programas, a ser implementados a futuro por el VMVDU.</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Establecer planes y estrategias para el seguimiento y monitoreo de la acción social desde una visión holística del tema de la habitabilidad (Género, gestión del riesgo, prevención de la violencia, seguridad alimentaria y desarrollo económico local, etc.).  </w:t>
      </w:r>
    </w:p>
    <w:p w:rsidR="0085213B" w:rsidRPr="00054357" w:rsidRDefault="0085213B" w:rsidP="00FE0269">
      <w:pPr>
        <w:pStyle w:val="Prrafodelista1"/>
        <w:numPr>
          <w:ilvl w:val="0"/>
          <w:numId w:val="122"/>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Cumplir</w:t>
      </w:r>
      <w:r w:rsidR="009B0B97" w:rsidRPr="00054357">
        <w:rPr>
          <w:rFonts w:ascii="Garamond" w:hAnsi="Garamond" w:cs="Arial"/>
          <w:bCs/>
          <w:iCs/>
          <w:sz w:val="24"/>
          <w:szCs w:val="24"/>
          <w:lang w:val="es-SV"/>
        </w:rPr>
        <w:t xml:space="preserve"> </w:t>
      </w:r>
      <w:r w:rsidR="009B0B97" w:rsidRPr="00054357">
        <w:rPr>
          <w:rFonts w:ascii="Garamond" w:hAnsi="Garamond" w:cs="Arial"/>
          <w:sz w:val="24"/>
          <w:szCs w:val="24"/>
        </w:rPr>
        <w:t>c</w:t>
      </w:r>
      <w:r w:rsidR="009B0B97"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9B0B97" w:rsidRPr="00054357">
        <w:rPr>
          <w:rFonts w:ascii="Garamond" w:hAnsi="Garamond" w:cs="Arial"/>
          <w:bCs/>
          <w:iCs/>
          <w:sz w:val="24"/>
          <w:szCs w:val="24"/>
        </w:rPr>
        <w:t xml:space="preserve"> del Reglamento Interno y de Funcionamiento del Ministerio de Obras Públicas, Transporte y de Vivienda y Desarrollo.</w:t>
      </w:r>
    </w:p>
    <w:p w:rsidR="009B0B97" w:rsidRPr="00054357" w:rsidRDefault="009B0B97">
      <w:pPr>
        <w:spacing w:after="0" w:line="240" w:lineRule="auto"/>
        <w:rPr>
          <w:rFonts w:ascii="Garamond" w:hAnsi="Garamond" w:cs="Arial"/>
          <w:sz w:val="24"/>
          <w:szCs w:val="24"/>
        </w:rPr>
      </w:pPr>
      <w:r w:rsidRPr="00054357">
        <w:rPr>
          <w:rFonts w:ascii="Garamond" w:hAnsi="Garamond" w:cs="Arial"/>
          <w:sz w:val="24"/>
          <w:szCs w:val="24"/>
        </w:rPr>
        <w:br w:type="page"/>
      </w:r>
    </w:p>
    <w:p w:rsidR="00097752" w:rsidRPr="00054357" w:rsidRDefault="00097752" w:rsidP="00FE0269">
      <w:pPr>
        <w:pStyle w:val="Prrafodelista"/>
        <w:numPr>
          <w:ilvl w:val="0"/>
          <w:numId w:val="261"/>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097752" w:rsidRPr="00054357" w:rsidRDefault="00097752" w:rsidP="00D66507">
      <w:pPr>
        <w:pStyle w:val="Prrafodelista1"/>
        <w:tabs>
          <w:tab w:val="left" w:pos="900"/>
          <w:tab w:val="left" w:pos="2505"/>
          <w:tab w:val="left" w:pos="2700"/>
        </w:tabs>
        <w:ind w:left="0"/>
        <w:jc w:val="center"/>
        <w:rPr>
          <w:rFonts w:ascii="Garamond" w:hAnsi="Garamond" w:cs="Arial"/>
          <w:b/>
          <w:sz w:val="24"/>
          <w:szCs w:val="24"/>
        </w:rPr>
      </w:pPr>
    </w:p>
    <w:p w:rsidR="00097752" w:rsidRPr="007A6189" w:rsidRDefault="00097752" w:rsidP="007A6189">
      <w:pPr>
        <w:pStyle w:val="Ttulo4"/>
        <w:shd w:val="clear" w:color="auto" w:fill="D9D9D9" w:themeFill="background1" w:themeFillShade="D9"/>
        <w:ind w:left="709"/>
        <w:jc w:val="center"/>
        <w:rPr>
          <w:rFonts w:ascii="Garamond" w:hAnsi="Garamond" w:cs="Arial"/>
          <w:i w:val="0"/>
          <w:color w:val="auto"/>
          <w:sz w:val="24"/>
          <w:szCs w:val="24"/>
        </w:rPr>
      </w:pPr>
      <w:bookmarkStart w:id="269" w:name="_Toc479249906"/>
      <w:r w:rsidRPr="007A6189">
        <w:rPr>
          <w:rFonts w:ascii="Garamond" w:hAnsi="Garamond" w:cs="Arial"/>
          <w:i w:val="0"/>
          <w:color w:val="auto"/>
          <w:sz w:val="24"/>
          <w:szCs w:val="24"/>
        </w:rPr>
        <w:t>1.4.4.3</w:t>
      </w:r>
      <w:r w:rsidR="00280B91" w:rsidRPr="007A6189">
        <w:rPr>
          <w:rFonts w:ascii="Garamond" w:hAnsi="Garamond" w:cs="Arial"/>
          <w:i w:val="0"/>
          <w:color w:val="auto"/>
          <w:sz w:val="24"/>
          <w:szCs w:val="24"/>
        </w:rPr>
        <w:t>.1</w:t>
      </w:r>
      <w:r w:rsidRPr="007A6189">
        <w:rPr>
          <w:rFonts w:ascii="Garamond" w:hAnsi="Garamond" w:cs="Arial"/>
          <w:i w:val="0"/>
          <w:color w:val="auto"/>
          <w:sz w:val="24"/>
          <w:szCs w:val="24"/>
        </w:rPr>
        <w:t xml:space="preserve"> </w:t>
      </w:r>
      <w:r w:rsidR="00280B91" w:rsidRPr="007A6189">
        <w:rPr>
          <w:rFonts w:ascii="Garamond" w:hAnsi="Garamond" w:cs="Arial"/>
          <w:i w:val="0"/>
          <w:color w:val="auto"/>
          <w:sz w:val="24"/>
          <w:szCs w:val="24"/>
        </w:rPr>
        <w:t>OFICINAS DE LAS REGIONES OCCIDENTAL, CENTRAL Y ORIENTAL</w:t>
      </w:r>
      <w:r w:rsidRPr="007A6189">
        <w:rPr>
          <w:rFonts w:ascii="Garamond" w:hAnsi="Garamond" w:cs="Arial"/>
          <w:i w:val="0"/>
          <w:color w:val="auto"/>
          <w:sz w:val="24"/>
          <w:szCs w:val="24"/>
        </w:rPr>
        <w:t>.</w:t>
      </w:r>
      <w:bookmarkEnd w:id="269"/>
    </w:p>
    <w:p w:rsidR="00097752" w:rsidRPr="00054357" w:rsidRDefault="00097752" w:rsidP="00D66507">
      <w:pPr>
        <w:pStyle w:val="Prrafodelista"/>
        <w:spacing w:after="0"/>
        <w:rPr>
          <w:rFonts w:ascii="Garamond" w:hAnsi="Garamond" w:cs="Arial"/>
          <w:b/>
          <w:bCs/>
          <w:iCs/>
          <w:sz w:val="24"/>
          <w:szCs w:val="24"/>
        </w:rPr>
      </w:pPr>
    </w:p>
    <w:p w:rsidR="00097752" w:rsidRPr="00054357" w:rsidRDefault="00097752" w:rsidP="00FE0269">
      <w:pPr>
        <w:pStyle w:val="Prrafodelista"/>
        <w:numPr>
          <w:ilvl w:val="0"/>
          <w:numId w:val="261"/>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097752" w:rsidRPr="00054357" w:rsidRDefault="00097752" w:rsidP="00D6650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097752" w:rsidRPr="00054357" w:rsidTr="00DF3804">
        <w:tc>
          <w:tcPr>
            <w:tcW w:w="1559" w:type="dxa"/>
          </w:tcPr>
          <w:p w:rsidR="00097752" w:rsidRPr="00054357" w:rsidRDefault="00097752" w:rsidP="00D6650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097752" w:rsidRPr="00054357" w:rsidRDefault="000D1845" w:rsidP="00D66507">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1.4.4.3 </w:t>
            </w:r>
            <w:r w:rsidR="00280B91" w:rsidRPr="00054357">
              <w:rPr>
                <w:rFonts w:ascii="Garamond" w:hAnsi="Garamond" w:cs="Arial"/>
                <w:color w:val="000000" w:themeColor="text1"/>
                <w:sz w:val="24"/>
                <w:szCs w:val="24"/>
              </w:rPr>
              <w:t>Subdirección de Desarrollo Técnico Social</w:t>
            </w:r>
            <w:r w:rsidR="00097752" w:rsidRPr="00054357">
              <w:rPr>
                <w:rFonts w:ascii="Garamond" w:hAnsi="Garamond" w:cs="Arial"/>
                <w:color w:val="000000" w:themeColor="text1"/>
                <w:sz w:val="24"/>
                <w:szCs w:val="24"/>
              </w:rPr>
              <w:t>.</w:t>
            </w:r>
          </w:p>
          <w:p w:rsidR="00097752" w:rsidRPr="00054357" w:rsidRDefault="00097752" w:rsidP="00D66507">
            <w:pPr>
              <w:spacing w:after="0" w:line="240" w:lineRule="auto"/>
              <w:contextualSpacing/>
              <w:jc w:val="both"/>
              <w:rPr>
                <w:rFonts w:ascii="Garamond" w:hAnsi="Garamond" w:cs="Arial"/>
                <w:bCs/>
                <w:iCs/>
                <w:sz w:val="24"/>
                <w:szCs w:val="24"/>
              </w:rPr>
            </w:pPr>
          </w:p>
        </w:tc>
      </w:tr>
      <w:tr w:rsidR="00097752" w:rsidRPr="00054357" w:rsidTr="00DF3804">
        <w:tc>
          <w:tcPr>
            <w:tcW w:w="1559" w:type="dxa"/>
          </w:tcPr>
          <w:p w:rsidR="00097752" w:rsidRPr="00054357" w:rsidRDefault="00097752"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097752" w:rsidRPr="00054357" w:rsidRDefault="00280B91" w:rsidP="00DF3804">
            <w:pPr>
              <w:rPr>
                <w:rFonts w:ascii="Garamond" w:hAnsi="Garamond" w:cs="Arial"/>
                <w:bCs/>
                <w:iCs/>
                <w:sz w:val="24"/>
                <w:szCs w:val="24"/>
              </w:rPr>
            </w:pPr>
            <w:r w:rsidRPr="00054357">
              <w:rPr>
                <w:rFonts w:ascii="Garamond" w:hAnsi="Garamond" w:cs="Arial"/>
                <w:sz w:val="24"/>
                <w:szCs w:val="24"/>
              </w:rPr>
              <w:t>No tiene unidades organizativas bajo su cargo</w:t>
            </w:r>
            <w:r w:rsidR="00097752" w:rsidRPr="00054357">
              <w:rPr>
                <w:rFonts w:ascii="Garamond" w:hAnsi="Garamond" w:cs="Arial"/>
                <w:sz w:val="24"/>
                <w:szCs w:val="24"/>
              </w:rPr>
              <w:t xml:space="preserve">. </w:t>
            </w:r>
          </w:p>
        </w:tc>
      </w:tr>
    </w:tbl>
    <w:p w:rsidR="00097752" w:rsidRPr="00054357" w:rsidRDefault="00097752" w:rsidP="00097752">
      <w:pPr>
        <w:pStyle w:val="Prrafodelista"/>
        <w:spacing w:after="0"/>
        <w:rPr>
          <w:rFonts w:ascii="Garamond" w:hAnsi="Garamond" w:cs="Arial"/>
          <w:b/>
          <w:bCs/>
          <w:iCs/>
          <w:sz w:val="24"/>
          <w:szCs w:val="24"/>
          <w:lang w:val="es-SV"/>
        </w:rPr>
      </w:pPr>
    </w:p>
    <w:p w:rsidR="00097752" w:rsidRPr="00054357" w:rsidRDefault="00097752" w:rsidP="00FE0269">
      <w:pPr>
        <w:pStyle w:val="Prrafodelista"/>
        <w:numPr>
          <w:ilvl w:val="0"/>
          <w:numId w:val="26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097752" w:rsidRPr="00054357" w:rsidRDefault="00280B91" w:rsidP="00097752">
      <w:pPr>
        <w:pStyle w:val="Prrafodelista"/>
        <w:rPr>
          <w:rFonts w:ascii="Garamond" w:hAnsi="Garamond" w:cs="Arial"/>
          <w:bCs/>
          <w:iCs/>
          <w:sz w:val="24"/>
          <w:szCs w:val="24"/>
          <w:lang w:val="es-ES_tradnl"/>
        </w:rPr>
      </w:pPr>
      <w:r w:rsidRPr="00054357">
        <w:rPr>
          <w:rFonts w:ascii="Garamond" w:hAnsi="Garamond" w:cs="Arial"/>
          <w:sz w:val="24"/>
          <w:szCs w:val="24"/>
        </w:rPr>
        <w:t>Responder territorialmente por el proceso de administración, definido por la subdirección y operativizar las directrices emanadas de esa instancia.</w:t>
      </w:r>
      <w:r w:rsidRPr="00054357">
        <w:rPr>
          <w:rFonts w:ascii="Garamond" w:hAnsi="Garamond" w:cs="Arial"/>
          <w:bCs/>
          <w:iCs/>
          <w:sz w:val="24"/>
          <w:szCs w:val="24"/>
          <w:lang w:val="es-ES_tradnl"/>
        </w:rPr>
        <w:t xml:space="preserve"> </w:t>
      </w:r>
    </w:p>
    <w:p w:rsidR="00280B91" w:rsidRPr="00054357" w:rsidRDefault="00280B91" w:rsidP="00097752">
      <w:pPr>
        <w:pStyle w:val="Prrafodelista"/>
        <w:rPr>
          <w:rFonts w:ascii="Garamond" w:hAnsi="Garamond" w:cs="Arial"/>
          <w:bCs/>
          <w:iCs/>
          <w:sz w:val="24"/>
          <w:szCs w:val="24"/>
          <w:lang w:val="es-ES_tradnl"/>
        </w:rPr>
      </w:pPr>
    </w:p>
    <w:p w:rsidR="00097752" w:rsidRPr="00054357" w:rsidRDefault="00097752" w:rsidP="00FE0269">
      <w:pPr>
        <w:pStyle w:val="Prrafodelista"/>
        <w:numPr>
          <w:ilvl w:val="0"/>
          <w:numId w:val="26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Llevar a cabo actividades socio-constructivas y los planes de desarrollo comunitario y municipal en los diferentes programas;</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Atender y dar respuesta a las demandas realizadas en el tema de vivienda en la jurisdicción y alcance respectivo;</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Verificar y dar seguimiento a la aplicación de los diferentes programas que se ejecuten, a nivel interinstitucional;</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Divulgar a nivel de comunidades, municipalidades y otras instituciones, los contenidos y resultados de los diferentes programas del VMVDU;</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Verificar el cumplimiento de los criterios de elegibilidad y priorización de las familias a beneficiar con los programas y proyectos de vivienda;</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Asesorar y brindar asistencia técnica a los gobiernos locales en la formulación de proyectos con otras instancias institucionales;</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 xml:space="preserve">Realizar los procesos de selección de las familias beneficiarias para los diferentes proyectos implementados por el VMVDU, según su ubicación geográfica; </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Dar seguimiento a lo establecido en los convenios entre los gobiernos locales y las comunidades, en relación a los programas y proyectos que desarrolla el VMVDU;</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Dar seguimiento al cumplimiento de Acuerdos Municipales y otras acciones relacionadas con el aporte de las municipalidades;</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Promover la participación comunitaria en los diferentes procesos constructivos desarrollados por el VMVDU;</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Apoyar desde la perspectiva social a las comunidades que participan bajo el modelo de cooperativismo de vivienda, y el rescate de la función habitacional en centros históricos;</w:t>
      </w:r>
    </w:p>
    <w:p w:rsidR="0085213B" w:rsidRPr="00054357" w:rsidRDefault="0085213B" w:rsidP="00FE0269">
      <w:pPr>
        <w:numPr>
          <w:ilvl w:val="0"/>
          <w:numId w:val="123"/>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Elaborar censos comunales y postulación de familias (RUI); y</w:t>
      </w:r>
    </w:p>
    <w:p w:rsidR="0085213B" w:rsidRPr="00054357" w:rsidRDefault="0085213B" w:rsidP="00FE0269">
      <w:pPr>
        <w:pStyle w:val="Prrafodelista1"/>
        <w:numPr>
          <w:ilvl w:val="0"/>
          <w:numId w:val="123"/>
        </w:numPr>
        <w:tabs>
          <w:tab w:val="left" w:pos="0"/>
        </w:tabs>
        <w:ind w:left="1134" w:hanging="567"/>
        <w:jc w:val="both"/>
        <w:rPr>
          <w:rFonts w:ascii="Garamond" w:hAnsi="Garamond" w:cs="Arial"/>
          <w:bCs/>
          <w:iCs/>
          <w:sz w:val="24"/>
          <w:szCs w:val="24"/>
          <w:lang w:val="es-SV"/>
        </w:rPr>
      </w:pPr>
      <w:r w:rsidRPr="00054357">
        <w:rPr>
          <w:rFonts w:ascii="Garamond" w:hAnsi="Garamond" w:cs="Arial"/>
          <w:sz w:val="24"/>
          <w:szCs w:val="24"/>
        </w:rPr>
        <w:t xml:space="preserve">Cumplir </w:t>
      </w:r>
      <w:r w:rsidR="00280B91" w:rsidRPr="00054357">
        <w:rPr>
          <w:rFonts w:ascii="Garamond" w:hAnsi="Garamond" w:cs="Arial"/>
          <w:sz w:val="24"/>
          <w:szCs w:val="24"/>
        </w:rPr>
        <w:t>c</w:t>
      </w:r>
      <w:r w:rsidR="00280B91"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280B91" w:rsidRPr="00054357">
        <w:rPr>
          <w:rFonts w:ascii="Garamond" w:hAnsi="Garamond" w:cs="Arial"/>
          <w:bCs/>
          <w:iCs/>
          <w:sz w:val="24"/>
          <w:szCs w:val="24"/>
        </w:rPr>
        <w:t xml:space="preserve"> del Reglamento Interno y de Funcionamiento del Ministerio de Obras Públicas, Transporte y de Vivienda y Desarrollo.</w:t>
      </w:r>
    </w:p>
    <w:p w:rsidR="0085213B" w:rsidRPr="00054357" w:rsidRDefault="0085213B" w:rsidP="0085213B">
      <w:pPr>
        <w:pStyle w:val="Prrafodelista1"/>
        <w:tabs>
          <w:tab w:val="left" w:pos="0"/>
        </w:tabs>
        <w:ind w:left="0"/>
        <w:jc w:val="center"/>
        <w:rPr>
          <w:rFonts w:ascii="Garamond" w:hAnsi="Garamond" w:cs="Arial"/>
          <w:bCs/>
          <w:iCs/>
          <w:sz w:val="24"/>
          <w:szCs w:val="24"/>
          <w:highlight w:val="yellow"/>
          <w:lang w:val="es-SV"/>
        </w:rPr>
      </w:pPr>
    </w:p>
    <w:p w:rsidR="0085213B" w:rsidRPr="00054357" w:rsidRDefault="0085213B" w:rsidP="0085213B">
      <w:pPr>
        <w:pStyle w:val="Textoindependiente3"/>
        <w:tabs>
          <w:tab w:val="left" w:pos="0"/>
        </w:tabs>
        <w:spacing w:after="0"/>
        <w:jc w:val="center"/>
        <w:rPr>
          <w:rFonts w:ascii="Garamond" w:hAnsi="Garamond" w:cs="Arial"/>
          <w:b/>
          <w:sz w:val="24"/>
          <w:szCs w:val="24"/>
        </w:rPr>
      </w:pPr>
    </w:p>
    <w:p w:rsidR="0085213B" w:rsidRPr="00054357" w:rsidRDefault="0085213B" w:rsidP="0085213B">
      <w:pPr>
        <w:pStyle w:val="Textoindependiente3"/>
        <w:tabs>
          <w:tab w:val="left" w:pos="0"/>
        </w:tabs>
        <w:spacing w:after="0"/>
        <w:jc w:val="center"/>
        <w:rPr>
          <w:rFonts w:ascii="Garamond" w:hAnsi="Garamond" w:cs="Arial"/>
          <w:b/>
          <w:sz w:val="24"/>
          <w:szCs w:val="24"/>
        </w:rPr>
      </w:pPr>
    </w:p>
    <w:p w:rsidR="00F229E4" w:rsidRPr="00054357" w:rsidRDefault="00F229E4" w:rsidP="00FE0269">
      <w:pPr>
        <w:pStyle w:val="Prrafodelista"/>
        <w:numPr>
          <w:ilvl w:val="0"/>
          <w:numId w:val="26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F229E4" w:rsidRPr="00054357" w:rsidRDefault="00F229E4" w:rsidP="00D66507">
      <w:pPr>
        <w:pStyle w:val="Prrafodelista1"/>
        <w:tabs>
          <w:tab w:val="left" w:pos="900"/>
          <w:tab w:val="left" w:pos="2505"/>
          <w:tab w:val="left" w:pos="2700"/>
        </w:tabs>
        <w:ind w:left="0"/>
        <w:jc w:val="center"/>
        <w:rPr>
          <w:rFonts w:ascii="Garamond" w:hAnsi="Garamond" w:cs="Arial"/>
          <w:b/>
          <w:sz w:val="24"/>
          <w:szCs w:val="24"/>
        </w:rPr>
      </w:pPr>
    </w:p>
    <w:p w:rsidR="00F229E4" w:rsidRPr="00054357" w:rsidRDefault="00F229E4" w:rsidP="00D66507">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70" w:name="_Toc479249907"/>
      <w:r w:rsidRPr="00054357">
        <w:rPr>
          <w:rFonts w:ascii="Garamond" w:hAnsi="Garamond" w:cs="Arial"/>
          <w:color w:val="auto"/>
          <w:sz w:val="24"/>
          <w:szCs w:val="24"/>
        </w:rPr>
        <w:t>1.4.5 DIRECCIÓN DE DESARROLLO TERRITORIAL, URBANISMO Y CONSTRUCCIÓN</w:t>
      </w:r>
      <w:bookmarkEnd w:id="270"/>
    </w:p>
    <w:p w:rsidR="00F229E4" w:rsidRPr="00054357" w:rsidRDefault="004E1997" w:rsidP="00D66507">
      <w:pPr>
        <w:pStyle w:val="Prrafodelista"/>
        <w:spacing w:after="0"/>
        <w:rPr>
          <w:rFonts w:ascii="Garamond" w:hAnsi="Garamond" w:cs="Arial"/>
          <w:b/>
          <w:bCs/>
          <w:iCs/>
          <w:sz w:val="24"/>
          <w:szCs w:val="24"/>
        </w:rPr>
      </w:pPr>
      <w:r w:rsidRPr="00054357">
        <w:rPr>
          <w:rFonts w:ascii="Garamond" w:hAnsi="Garamond" w:cs="Arial"/>
          <w:b/>
          <w:bCs/>
          <w:iCs/>
          <w:noProof/>
          <w:sz w:val="24"/>
          <w:szCs w:val="24"/>
          <w:lang w:val="es-SV" w:eastAsia="es-SV"/>
        </w:rPr>
        <w:drawing>
          <wp:anchor distT="0" distB="0" distL="114300" distR="114300" simplePos="0" relativeHeight="251757568" behindDoc="1" locked="0" layoutInCell="1" allowOverlap="1" wp14:anchorId="484DCCDE" wp14:editId="6BB935C4">
            <wp:simplePos x="0" y="0"/>
            <wp:positionH relativeFrom="column">
              <wp:posOffset>458470</wp:posOffset>
            </wp:positionH>
            <wp:positionV relativeFrom="paragraph">
              <wp:posOffset>140970</wp:posOffset>
            </wp:positionV>
            <wp:extent cx="5536565" cy="4079875"/>
            <wp:effectExtent l="0" t="0" r="26035" b="15875"/>
            <wp:wrapTight wrapText="bothSides">
              <wp:wrapPolygon edited="0">
                <wp:start x="0" y="0"/>
                <wp:lineTo x="0" y="21583"/>
                <wp:lineTo x="21627" y="21583"/>
                <wp:lineTo x="21627" y="0"/>
                <wp:lineTo x="0" y="0"/>
              </wp:wrapPolygon>
            </wp:wrapTight>
            <wp:docPr id="4" name="Imagen 2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5" r:lo="rId196" r:qs="rId197" r:cs="rId198"/>
              </a:graphicData>
            </a:graphic>
          </wp:anchor>
        </w:drawing>
      </w:r>
    </w:p>
    <w:p w:rsidR="00D95A8C" w:rsidRPr="00054357" w:rsidRDefault="00D95A8C"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6E6B11" w:rsidRPr="00054357" w:rsidRDefault="006E6B11" w:rsidP="00F229E4">
      <w:pPr>
        <w:pStyle w:val="Prrafodelista"/>
        <w:spacing w:after="0"/>
        <w:rPr>
          <w:rFonts w:ascii="Garamond" w:hAnsi="Garamond" w:cs="Arial"/>
          <w:b/>
          <w:bCs/>
          <w:iCs/>
          <w:sz w:val="24"/>
          <w:szCs w:val="24"/>
        </w:rPr>
      </w:pPr>
    </w:p>
    <w:p w:rsidR="00F229E4" w:rsidRPr="00054357" w:rsidRDefault="00F229E4" w:rsidP="00FE0269">
      <w:pPr>
        <w:pStyle w:val="Prrafodelista"/>
        <w:numPr>
          <w:ilvl w:val="0"/>
          <w:numId w:val="26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229E4" w:rsidRPr="00054357" w:rsidRDefault="00F229E4" w:rsidP="00470FB7">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229E4" w:rsidRPr="00054357" w:rsidTr="00DF3804">
        <w:tc>
          <w:tcPr>
            <w:tcW w:w="1559" w:type="dxa"/>
          </w:tcPr>
          <w:p w:rsidR="00F229E4" w:rsidRPr="00054357" w:rsidRDefault="00F229E4" w:rsidP="00470FB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229E4" w:rsidRPr="00054357" w:rsidRDefault="003E13DA" w:rsidP="00470FB7">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1.4.01 </w:t>
            </w:r>
            <w:r w:rsidR="008F0B93">
              <w:rPr>
                <w:rFonts w:ascii="Garamond" w:hAnsi="Garamond" w:cs="Arial"/>
                <w:color w:val="000000" w:themeColor="text1"/>
                <w:sz w:val="24"/>
                <w:szCs w:val="24"/>
              </w:rPr>
              <w:t xml:space="preserve">Dirección </w:t>
            </w:r>
            <w:r w:rsidR="003A3819">
              <w:rPr>
                <w:rFonts w:ascii="Garamond" w:hAnsi="Garamond" w:cs="Arial"/>
                <w:color w:val="000000" w:themeColor="text1"/>
                <w:sz w:val="24"/>
                <w:szCs w:val="24"/>
              </w:rPr>
              <w:t xml:space="preserve">General del </w:t>
            </w:r>
            <w:r w:rsidR="00F229E4" w:rsidRPr="00054357">
              <w:rPr>
                <w:rFonts w:ascii="Garamond" w:hAnsi="Garamond" w:cs="Arial"/>
                <w:color w:val="000000" w:themeColor="text1"/>
                <w:sz w:val="24"/>
                <w:szCs w:val="24"/>
              </w:rPr>
              <w:t>Viceministerio de Vivienda y Desarrollo Urbano.</w:t>
            </w:r>
          </w:p>
          <w:p w:rsidR="00F229E4" w:rsidRPr="00054357" w:rsidRDefault="00F229E4" w:rsidP="00470FB7">
            <w:pPr>
              <w:spacing w:after="0" w:line="240" w:lineRule="auto"/>
              <w:contextualSpacing/>
              <w:jc w:val="both"/>
              <w:rPr>
                <w:rFonts w:ascii="Garamond" w:hAnsi="Garamond" w:cs="Arial"/>
                <w:bCs/>
                <w:iCs/>
                <w:sz w:val="24"/>
                <w:szCs w:val="24"/>
              </w:rPr>
            </w:pPr>
          </w:p>
        </w:tc>
      </w:tr>
      <w:tr w:rsidR="00F229E4" w:rsidRPr="00054357" w:rsidTr="00DF3804">
        <w:tc>
          <w:tcPr>
            <w:tcW w:w="1559" w:type="dxa"/>
          </w:tcPr>
          <w:p w:rsidR="00F229E4" w:rsidRPr="00054357" w:rsidRDefault="00F229E4" w:rsidP="00470FB7">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470FB7" w:rsidRDefault="00470FB7" w:rsidP="00470FB7">
            <w:pPr>
              <w:spacing w:after="0" w:line="240" w:lineRule="auto"/>
              <w:rPr>
                <w:rFonts w:ascii="Garamond" w:hAnsi="Garamond" w:cs="Arial"/>
                <w:sz w:val="24"/>
                <w:szCs w:val="24"/>
              </w:rPr>
            </w:pPr>
            <w:r>
              <w:rPr>
                <w:rFonts w:ascii="Garamond" w:hAnsi="Garamond" w:cs="Arial"/>
                <w:sz w:val="24"/>
                <w:szCs w:val="24"/>
              </w:rPr>
              <w:t xml:space="preserve">1.4.5.1 </w:t>
            </w:r>
            <w:r w:rsidR="00F229E4" w:rsidRPr="00470FB7">
              <w:rPr>
                <w:rFonts w:ascii="Garamond" w:hAnsi="Garamond" w:cs="Arial"/>
                <w:sz w:val="24"/>
                <w:szCs w:val="24"/>
              </w:rPr>
              <w:t xml:space="preserve">Subdirección de Desarrollo Territorial y Urbanismo; y </w:t>
            </w:r>
          </w:p>
          <w:p w:rsidR="00F229E4" w:rsidRPr="00054357" w:rsidRDefault="00470FB7" w:rsidP="00470FB7">
            <w:pPr>
              <w:spacing w:after="0" w:line="240" w:lineRule="auto"/>
              <w:rPr>
                <w:rFonts w:ascii="Garamond" w:hAnsi="Garamond" w:cs="Arial"/>
                <w:bCs/>
                <w:iCs/>
                <w:sz w:val="24"/>
                <w:szCs w:val="24"/>
              </w:rPr>
            </w:pPr>
            <w:r>
              <w:rPr>
                <w:rFonts w:ascii="Garamond" w:hAnsi="Garamond" w:cs="Arial"/>
                <w:sz w:val="24"/>
                <w:szCs w:val="24"/>
              </w:rPr>
              <w:t>1.4.5.2 S</w:t>
            </w:r>
            <w:r w:rsidR="00F229E4" w:rsidRPr="00054357">
              <w:rPr>
                <w:rFonts w:ascii="Garamond" w:hAnsi="Garamond" w:cs="Arial"/>
                <w:sz w:val="24"/>
                <w:szCs w:val="24"/>
              </w:rPr>
              <w:t>ubdirección de Trámites de Urbanización y Construcción.</w:t>
            </w:r>
          </w:p>
        </w:tc>
      </w:tr>
    </w:tbl>
    <w:p w:rsidR="00F229E4" w:rsidRPr="00054357" w:rsidRDefault="00F229E4" w:rsidP="00470FB7">
      <w:pPr>
        <w:pStyle w:val="Prrafodelista"/>
        <w:spacing w:after="0"/>
        <w:rPr>
          <w:rFonts w:ascii="Garamond" w:hAnsi="Garamond" w:cs="Arial"/>
          <w:b/>
          <w:bCs/>
          <w:iCs/>
          <w:sz w:val="24"/>
          <w:szCs w:val="24"/>
          <w:lang w:val="es-SV"/>
        </w:rPr>
      </w:pPr>
    </w:p>
    <w:p w:rsidR="00F229E4" w:rsidRPr="00054357" w:rsidRDefault="00F229E4" w:rsidP="00FE0269">
      <w:pPr>
        <w:pStyle w:val="Prrafodelista"/>
        <w:numPr>
          <w:ilvl w:val="0"/>
          <w:numId w:val="26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F229E4" w:rsidRPr="00054357" w:rsidRDefault="00F229E4" w:rsidP="00F229E4">
      <w:pPr>
        <w:pStyle w:val="Prrafodelista"/>
        <w:rPr>
          <w:rFonts w:ascii="Garamond" w:hAnsi="Garamond" w:cs="Arial"/>
          <w:sz w:val="24"/>
          <w:szCs w:val="24"/>
        </w:rPr>
      </w:pPr>
      <w:r w:rsidRPr="00054357">
        <w:rPr>
          <w:rFonts w:ascii="Garamond" w:hAnsi="Garamond" w:cs="Arial"/>
          <w:sz w:val="24"/>
          <w:szCs w:val="24"/>
        </w:rPr>
        <w:t>Asesorar al ministro o ministra del ramo y al viceministro o viceministra del VMVDU, en la planificación, coordinación, y gestión del desarrollo territorial y urbano, que permitan el desarrollo de asentamientos humanos sostenibles a nivel nacional, utilizando adecuadamente y eficientemente los recursos existentes; así como también propiciar e integrar la coordinación de las acciones de los agentes públicos y privados sobre el territorio nacional, en armonía con las políticas sociales, económicas y de conservación de recursos naturales.</w:t>
      </w:r>
    </w:p>
    <w:p w:rsidR="00F229E4" w:rsidRDefault="00F229E4" w:rsidP="00F229E4">
      <w:pPr>
        <w:pStyle w:val="Prrafodelista"/>
        <w:rPr>
          <w:rFonts w:ascii="Garamond" w:hAnsi="Garamond" w:cs="Arial"/>
          <w:bCs/>
          <w:iCs/>
          <w:sz w:val="24"/>
          <w:szCs w:val="24"/>
          <w:lang w:val="es-ES_tradnl"/>
        </w:rPr>
      </w:pPr>
    </w:p>
    <w:p w:rsidR="009228D1" w:rsidRDefault="009228D1" w:rsidP="00F229E4">
      <w:pPr>
        <w:pStyle w:val="Prrafodelista"/>
        <w:rPr>
          <w:rFonts w:ascii="Garamond" w:hAnsi="Garamond" w:cs="Arial"/>
          <w:bCs/>
          <w:iCs/>
          <w:sz w:val="24"/>
          <w:szCs w:val="24"/>
          <w:lang w:val="es-ES_tradnl"/>
        </w:rPr>
      </w:pPr>
    </w:p>
    <w:p w:rsidR="009228D1" w:rsidRDefault="009228D1" w:rsidP="00F229E4">
      <w:pPr>
        <w:pStyle w:val="Prrafodelista"/>
        <w:rPr>
          <w:rFonts w:ascii="Garamond" w:hAnsi="Garamond" w:cs="Arial"/>
          <w:bCs/>
          <w:iCs/>
          <w:sz w:val="24"/>
          <w:szCs w:val="24"/>
          <w:lang w:val="es-ES_tradnl"/>
        </w:rPr>
      </w:pPr>
    </w:p>
    <w:p w:rsidR="009228D1" w:rsidRPr="00054357" w:rsidRDefault="009228D1" w:rsidP="00F229E4">
      <w:pPr>
        <w:pStyle w:val="Prrafodelista"/>
        <w:rPr>
          <w:rFonts w:ascii="Garamond" w:hAnsi="Garamond" w:cs="Arial"/>
          <w:bCs/>
          <w:iCs/>
          <w:sz w:val="24"/>
          <w:szCs w:val="24"/>
          <w:lang w:val="es-ES_tradnl"/>
        </w:rPr>
      </w:pPr>
    </w:p>
    <w:p w:rsidR="00F229E4" w:rsidRDefault="00F229E4" w:rsidP="00FE0269">
      <w:pPr>
        <w:pStyle w:val="Prrafodelista"/>
        <w:numPr>
          <w:ilvl w:val="0"/>
          <w:numId w:val="26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9228D1" w:rsidRPr="00054357" w:rsidRDefault="009228D1" w:rsidP="009228D1">
      <w:pPr>
        <w:pStyle w:val="Prrafodelista"/>
        <w:ind w:left="709"/>
        <w:rPr>
          <w:rFonts w:ascii="Garamond" w:hAnsi="Garamond" w:cs="Arial"/>
          <w:b/>
          <w:bCs/>
          <w:iCs/>
          <w:sz w:val="24"/>
          <w:szCs w:val="24"/>
        </w:rPr>
      </w:pP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Asesorar al viceministro o viceministra del VMVDU, en materia de formulación de políticas, planes, programas y proyectos para el mejoramiento de las condiciones y calidad de vida de la población.</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el desarrollo de las actividades de planificación, gestión y control territorial a través de la Subdirección de Desarrollo Territorial y Urbanismo, y Subdirección de Trámites de Urbanización y Construcción, para corregir los desbalances territoriales y calidad de vida de la población.</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Coordinar la supervisión y monitoreo del desarrollo territorial, a escala nacional, regional y local a través de la Subdirección de Trámites de Urbanización y Construcción, para el mejoramiento de la calidad de vida de la población. </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la asistencia técnica en  materia de planificación del ordenamiento territorial, gestión del desarrollo territorial y control de las actuaciones sobre el territorio, hacia los gobiernos municipales y hacia las oficinas técnicas de las asociaciones de municipios, para el desarrollo de instrumentos de planificación, gestión y control de sus territorios.</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Supervisar y coordinar la programación de labores, en los planes estratégicos y operativos referentes a la DDTUC para cumplir con las metas estratégicas institucionales, inspeccionando y evaluando el desarrollo de dichas metas. </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Coordinar la formulación de propuestas de instrumentos locales y normativas en materia de desarrollo territorial, desarrollo urbano, y de la construcción; así como también las labores técnico jurídicas relacionadas con la emisión de permisos de construcción, edificación y de urbanización y parcelación.  </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Establecer reuniones y coordinación intra e interinstitucional en materia territorial para optimizar la actuación e incidencia territorial del estado, y para lograr mejores resultados evitando duplicación de esfuerzos y el uso ineficiente de los recursos.</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Supervisar y coordinar inter e intra institucionalmente la generación, gestión y actualización de cartografía a través del sistema de información territorial del VMVDU, para contar con la información geográfica y alfanumérica necesaria para la planificación, gestión y control territorial y control de construcción y edificaciones.</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Coordinar actividades con otras dependencias del ministerio, sobre los planes, programas y proyectos asignados por titulares, para dar respuestas integrales oportunas. </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Supervisar las labores de exploración tecnológica y generación de normas y estándares en materia territorial, desarrollo urbano, urbanización y parcelación de hábitat más digno, seguro y equitativo para la población.</w:t>
      </w:r>
    </w:p>
    <w:p w:rsidR="0085213B" w:rsidRPr="00054357" w:rsidRDefault="0085213B" w:rsidP="00FE0269">
      <w:pPr>
        <w:numPr>
          <w:ilvl w:val="0"/>
          <w:numId w:val="124"/>
        </w:numPr>
        <w:spacing w:after="0" w:line="240" w:lineRule="auto"/>
        <w:ind w:left="1134" w:hanging="567"/>
        <w:jc w:val="both"/>
        <w:rPr>
          <w:rFonts w:ascii="Garamond" w:hAnsi="Garamond" w:cs="Arial"/>
          <w:bCs/>
          <w:iCs/>
          <w:sz w:val="24"/>
          <w:szCs w:val="24"/>
        </w:rPr>
      </w:pPr>
      <w:r w:rsidRPr="00054357">
        <w:rPr>
          <w:rFonts w:ascii="Garamond" w:hAnsi="Garamond" w:cs="Arial"/>
          <w:bCs/>
          <w:iCs/>
          <w:sz w:val="24"/>
          <w:szCs w:val="24"/>
        </w:rPr>
        <w:t>Atender y coordinar las actividades relacionadas a la asistencia de la emergencia nacional, cuando así sea requerido, por el MOPTVDU.</w:t>
      </w:r>
    </w:p>
    <w:p w:rsidR="0085213B" w:rsidRPr="00054357" w:rsidRDefault="0085213B" w:rsidP="00FE0269">
      <w:pPr>
        <w:pStyle w:val="Prrafodelista1"/>
        <w:numPr>
          <w:ilvl w:val="0"/>
          <w:numId w:val="124"/>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Cumplir</w:t>
      </w:r>
      <w:r w:rsidR="009D4965" w:rsidRPr="00054357">
        <w:rPr>
          <w:rFonts w:ascii="Garamond" w:hAnsi="Garamond" w:cs="Arial"/>
          <w:bCs/>
          <w:iCs/>
          <w:sz w:val="24"/>
          <w:szCs w:val="24"/>
          <w:lang w:val="es-SV"/>
        </w:rPr>
        <w:t xml:space="preserve"> </w:t>
      </w:r>
      <w:r w:rsidR="009D4965" w:rsidRPr="00054357">
        <w:rPr>
          <w:rFonts w:ascii="Garamond" w:hAnsi="Garamond" w:cs="Arial"/>
          <w:sz w:val="24"/>
          <w:szCs w:val="24"/>
        </w:rPr>
        <w:t>c</w:t>
      </w:r>
      <w:r w:rsidR="009D4965"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9D4965" w:rsidRPr="00054357">
        <w:rPr>
          <w:rFonts w:ascii="Garamond" w:hAnsi="Garamond" w:cs="Arial"/>
          <w:bCs/>
          <w:iCs/>
          <w:sz w:val="24"/>
          <w:szCs w:val="24"/>
        </w:rPr>
        <w:t xml:space="preserve"> del Reglamento Interno y de Funcionamiento del Ministerio de Obras Públicas, Transporte y de Vivienda y Desarrollo</w:t>
      </w:r>
      <w:r w:rsidR="00A42050" w:rsidRPr="00054357">
        <w:rPr>
          <w:rFonts w:ascii="Garamond" w:hAnsi="Garamond" w:cs="Arial"/>
          <w:bCs/>
          <w:iCs/>
          <w:sz w:val="24"/>
          <w:szCs w:val="24"/>
        </w:rPr>
        <w:t xml:space="preserve"> Urbano</w:t>
      </w:r>
      <w:r w:rsidR="009D4965" w:rsidRPr="00054357">
        <w:rPr>
          <w:rFonts w:ascii="Garamond" w:hAnsi="Garamond" w:cs="Arial"/>
          <w:bCs/>
          <w:iCs/>
          <w:sz w:val="24"/>
          <w:szCs w:val="24"/>
        </w:rPr>
        <w:t>.</w:t>
      </w:r>
    </w:p>
    <w:p w:rsidR="009D4965" w:rsidRPr="00054357" w:rsidRDefault="009D4965" w:rsidP="009D4965">
      <w:pPr>
        <w:pStyle w:val="Prrafodelista1"/>
        <w:tabs>
          <w:tab w:val="left" w:pos="0"/>
        </w:tabs>
        <w:jc w:val="both"/>
        <w:rPr>
          <w:rFonts w:ascii="Garamond" w:hAnsi="Garamond" w:cs="Arial"/>
          <w:bCs/>
          <w:iCs/>
          <w:sz w:val="24"/>
          <w:szCs w:val="24"/>
        </w:rPr>
      </w:pPr>
    </w:p>
    <w:p w:rsidR="009D4965" w:rsidRPr="00054357" w:rsidRDefault="009D4965">
      <w:pPr>
        <w:spacing w:after="0" w:line="240" w:lineRule="auto"/>
        <w:rPr>
          <w:rFonts w:ascii="Garamond" w:hAnsi="Garamond" w:cs="Arial"/>
          <w:bCs/>
          <w:iCs/>
          <w:sz w:val="24"/>
          <w:szCs w:val="24"/>
          <w:lang w:val="es-ES" w:eastAsia="en-US"/>
        </w:rPr>
      </w:pPr>
      <w:r w:rsidRPr="00054357">
        <w:rPr>
          <w:rFonts w:ascii="Garamond" w:hAnsi="Garamond" w:cs="Arial"/>
          <w:bCs/>
          <w:iCs/>
          <w:sz w:val="24"/>
          <w:szCs w:val="24"/>
        </w:rPr>
        <w:br w:type="page"/>
      </w:r>
    </w:p>
    <w:p w:rsidR="009D4965" w:rsidRPr="00054357" w:rsidRDefault="009D4965" w:rsidP="009D4965">
      <w:pPr>
        <w:pStyle w:val="Prrafodelista1"/>
        <w:tabs>
          <w:tab w:val="left" w:pos="0"/>
        </w:tabs>
        <w:jc w:val="both"/>
        <w:rPr>
          <w:rFonts w:ascii="Garamond" w:hAnsi="Garamond" w:cs="Arial"/>
          <w:bCs/>
          <w:iCs/>
          <w:sz w:val="24"/>
          <w:szCs w:val="24"/>
          <w:lang w:val="es-SV"/>
        </w:rPr>
      </w:pPr>
    </w:p>
    <w:p w:rsidR="00371EBF" w:rsidRPr="00054357" w:rsidRDefault="00371EBF" w:rsidP="00FE0269">
      <w:pPr>
        <w:pStyle w:val="Prrafodelista"/>
        <w:numPr>
          <w:ilvl w:val="0"/>
          <w:numId w:val="26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371EBF" w:rsidRPr="00054357" w:rsidRDefault="00371EBF" w:rsidP="00817E53">
      <w:pPr>
        <w:pStyle w:val="Ttulo4"/>
        <w:shd w:val="clear" w:color="auto" w:fill="D9D9D9" w:themeFill="background1" w:themeFillShade="D9"/>
        <w:ind w:left="709"/>
        <w:jc w:val="center"/>
        <w:rPr>
          <w:rFonts w:ascii="Garamond" w:hAnsi="Garamond" w:cs="Arial"/>
          <w:i w:val="0"/>
          <w:color w:val="auto"/>
          <w:sz w:val="24"/>
          <w:szCs w:val="24"/>
        </w:rPr>
      </w:pPr>
      <w:bookmarkStart w:id="271" w:name="_Toc479249908"/>
      <w:r w:rsidRPr="00054357">
        <w:rPr>
          <w:rFonts w:ascii="Garamond" w:hAnsi="Garamond" w:cs="Arial"/>
          <w:i w:val="0"/>
          <w:color w:val="auto"/>
          <w:sz w:val="24"/>
          <w:szCs w:val="24"/>
        </w:rPr>
        <w:t>1.4.5</w:t>
      </w:r>
      <w:r w:rsidR="009072B5" w:rsidRPr="00054357">
        <w:rPr>
          <w:rFonts w:ascii="Garamond" w:hAnsi="Garamond" w:cs="Arial"/>
          <w:i w:val="0"/>
          <w:color w:val="auto"/>
          <w:sz w:val="24"/>
          <w:szCs w:val="24"/>
        </w:rPr>
        <w:t>.1</w:t>
      </w:r>
      <w:r w:rsidRPr="00054357">
        <w:rPr>
          <w:rFonts w:ascii="Garamond" w:hAnsi="Garamond" w:cs="Arial"/>
          <w:i w:val="0"/>
          <w:color w:val="auto"/>
          <w:sz w:val="24"/>
          <w:szCs w:val="24"/>
        </w:rPr>
        <w:t xml:space="preserve"> </w:t>
      </w:r>
      <w:r w:rsidR="009072B5" w:rsidRPr="00054357">
        <w:rPr>
          <w:rFonts w:ascii="Garamond" w:hAnsi="Garamond" w:cs="Arial"/>
          <w:i w:val="0"/>
          <w:color w:val="auto"/>
          <w:sz w:val="24"/>
          <w:szCs w:val="24"/>
        </w:rPr>
        <w:t>SUB</w:t>
      </w:r>
      <w:r w:rsidRPr="00054357">
        <w:rPr>
          <w:rFonts w:ascii="Garamond" w:hAnsi="Garamond" w:cs="Arial"/>
          <w:i w:val="0"/>
          <w:color w:val="auto"/>
          <w:sz w:val="24"/>
          <w:szCs w:val="24"/>
        </w:rPr>
        <w:t>DIRECCIÓN DE DESARROLLO TERRITORIAL</w:t>
      </w:r>
      <w:r w:rsidR="009072B5" w:rsidRPr="00054357">
        <w:rPr>
          <w:rFonts w:ascii="Garamond" w:hAnsi="Garamond" w:cs="Arial"/>
          <w:i w:val="0"/>
          <w:color w:val="auto"/>
          <w:sz w:val="24"/>
          <w:szCs w:val="24"/>
        </w:rPr>
        <w:t xml:space="preserve"> Y</w:t>
      </w:r>
      <w:r w:rsidRPr="00054357">
        <w:rPr>
          <w:rFonts w:ascii="Garamond" w:hAnsi="Garamond" w:cs="Arial"/>
          <w:i w:val="0"/>
          <w:color w:val="auto"/>
          <w:sz w:val="24"/>
          <w:szCs w:val="24"/>
        </w:rPr>
        <w:t xml:space="preserve"> URBANISMO</w:t>
      </w:r>
      <w:bookmarkEnd w:id="271"/>
    </w:p>
    <w:p w:rsidR="00371EBF" w:rsidRPr="00470FB7" w:rsidRDefault="00371EBF" w:rsidP="00124E70">
      <w:pPr>
        <w:pStyle w:val="Prrafodelista"/>
        <w:spacing w:after="0"/>
        <w:rPr>
          <w:rFonts w:ascii="Garamond" w:hAnsi="Garamond" w:cs="Arial"/>
          <w:b/>
          <w:bCs/>
          <w:iCs/>
          <w:sz w:val="24"/>
          <w:szCs w:val="24"/>
          <w:lang w:val="es-SV"/>
        </w:rPr>
      </w:pPr>
    </w:p>
    <w:p w:rsidR="00371EBF" w:rsidRPr="00054357" w:rsidRDefault="00371EBF" w:rsidP="00FE0269">
      <w:pPr>
        <w:pStyle w:val="Prrafodelista"/>
        <w:numPr>
          <w:ilvl w:val="0"/>
          <w:numId w:val="26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71EBF" w:rsidRPr="00054357" w:rsidRDefault="00371EBF" w:rsidP="00371EBF">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371EBF" w:rsidRPr="00054357" w:rsidTr="00DF3804">
        <w:tc>
          <w:tcPr>
            <w:tcW w:w="1559" w:type="dxa"/>
          </w:tcPr>
          <w:p w:rsidR="00371EBF" w:rsidRPr="00054357" w:rsidRDefault="00371EBF"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9072B5" w:rsidRPr="00054357" w:rsidRDefault="003E13DA" w:rsidP="009072B5">
            <w:pPr>
              <w:spacing w:after="0" w:line="240" w:lineRule="auto"/>
              <w:contextualSpacing/>
              <w:jc w:val="both"/>
              <w:rPr>
                <w:rFonts w:ascii="Garamond" w:hAnsi="Garamond" w:cs="Arial"/>
                <w:sz w:val="24"/>
                <w:szCs w:val="24"/>
              </w:rPr>
            </w:pPr>
            <w:r>
              <w:rPr>
                <w:rFonts w:ascii="Garamond" w:hAnsi="Garamond" w:cs="Arial"/>
                <w:sz w:val="24"/>
                <w:szCs w:val="24"/>
              </w:rPr>
              <w:t xml:space="preserve">1.4.5 </w:t>
            </w:r>
            <w:r w:rsidR="009072B5" w:rsidRPr="00054357">
              <w:rPr>
                <w:rFonts w:ascii="Garamond" w:hAnsi="Garamond" w:cs="Arial"/>
                <w:sz w:val="24"/>
                <w:szCs w:val="24"/>
              </w:rPr>
              <w:t>Dirección de Desarrollo Territorial, Urbanismo y Construcción.</w:t>
            </w:r>
          </w:p>
          <w:p w:rsidR="00371EBF" w:rsidRPr="00054357" w:rsidRDefault="009072B5" w:rsidP="009072B5">
            <w:pPr>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 </w:t>
            </w:r>
          </w:p>
        </w:tc>
      </w:tr>
      <w:tr w:rsidR="00371EBF" w:rsidRPr="00054357" w:rsidTr="00DF3804">
        <w:tc>
          <w:tcPr>
            <w:tcW w:w="1559" w:type="dxa"/>
          </w:tcPr>
          <w:p w:rsidR="00371EBF" w:rsidRPr="00054357" w:rsidRDefault="00371EBF"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9072B5" w:rsidRPr="00054357" w:rsidRDefault="00470FB7" w:rsidP="00470FB7">
            <w:pPr>
              <w:pStyle w:val="Prrafodelista"/>
              <w:ind w:left="0"/>
              <w:rPr>
                <w:rFonts w:ascii="Garamond" w:hAnsi="Garamond" w:cs="Arial"/>
                <w:bCs/>
                <w:iCs/>
                <w:sz w:val="24"/>
                <w:szCs w:val="24"/>
              </w:rPr>
            </w:pPr>
            <w:r>
              <w:rPr>
                <w:rFonts w:ascii="Garamond" w:hAnsi="Garamond" w:cs="Arial"/>
                <w:sz w:val="24"/>
                <w:szCs w:val="24"/>
              </w:rPr>
              <w:t xml:space="preserve">1.4.5.1.1 </w:t>
            </w:r>
            <w:r w:rsidR="009072B5" w:rsidRPr="00054357">
              <w:rPr>
                <w:rFonts w:ascii="Garamond" w:hAnsi="Garamond" w:cs="Arial"/>
                <w:sz w:val="24"/>
                <w:szCs w:val="24"/>
              </w:rPr>
              <w:t xml:space="preserve">Sistema de Información Territorial (SIT); </w:t>
            </w:r>
          </w:p>
          <w:p w:rsidR="009072B5" w:rsidRPr="00054357" w:rsidRDefault="00470FB7" w:rsidP="00470FB7">
            <w:pPr>
              <w:pStyle w:val="Prrafodelista"/>
              <w:ind w:left="0"/>
              <w:rPr>
                <w:rFonts w:ascii="Garamond" w:hAnsi="Garamond" w:cs="Arial"/>
                <w:bCs/>
                <w:iCs/>
                <w:sz w:val="24"/>
                <w:szCs w:val="24"/>
              </w:rPr>
            </w:pPr>
            <w:r>
              <w:rPr>
                <w:rFonts w:ascii="Garamond" w:hAnsi="Garamond" w:cs="Arial"/>
                <w:sz w:val="24"/>
                <w:szCs w:val="24"/>
              </w:rPr>
              <w:t xml:space="preserve">1.4.5.1.2 </w:t>
            </w:r>
            <w:r w:rsidR="009072B5" w:rsidRPr="00054357">
              <w:rPr>
                <w:rFonts w:ascii="Garamond" w:hAnsi="Garamond" w:cs="Arial"/>
                <w:sz w:val="24"/>
                <w:szCs w:val="24"/>
              </w:rPr>
              <w:t xml:space="preserve">Urbanismo; y </w:t>
            </w:r>
          </w:p>
          <w:p w:rsidR="00371EBF" w:rsidRPr="00054357" w:rsidRDefault="00470FB7" w:rsidP="00470FB7">
            <w:pPr>
              <w:pStyle w:val="Prrafodelista"/>
              <w:ind w:left="0"/>
              <w:rPr>
                <w:rFonts w:ascii="Garamond" w:hAnsi="Garamond" w:cs="Arial"/>
                <w:bCs/>
                <w:iCs/>
                <w:sz w:val="24"/>
                <w:szCs w:val="24"/>
              </w:rPr>
            </w:pPr>
            <w:r>
              <w:rPr>
                <w:rFonts w:ascii="Garamond" w:hAnsi="Garamond" w:cs="Arial"/>
                <w:sz w:val="24"/>
                <w:szCs w:val="24"/>
              </w:rPr>
              <w:t xml:space="preserve">1.4.5.1.3 </w:t>
            </w:r>
            <w:r w:rsidR="009072B5" w:rsidRPr="00054357">
              <w:rPr>
                <w:rFonts w:ascii="Garamond" w:hAnsi="Garamond" w:cs="Arial"/>
                <w:sz w:val="24"/>
                <w:szCs w:val="24"/>
              </w:rPr>
              <w:t>Desarrollo Territorial</w:t>
            </w:r>
          </w:p>
        </w:tc>
      </w:tr>
    </w:tbl>
    <w:p w:rsidR="00371EBF" w:rsidRPr="00054357" w:rsidRDefault="00371EBF" w:rsidP="00371EBF">
      <w:pPr>
        <w:pStyle w:val="Prrafodelista"/>
        <w:spacing w:after="0"/>
        <w:rPr>
          <w:rFonts w:ascii="Garamond" w:hAnsi="Garamond" w:cs="Arial"/>
          <w:b/>
          <w:bCs/>
          <w:iCs/>
          <w:sz w:val="24"/>
          <w:szCs w:val="24"/>
          <w:lang w:val="es-SV"/>
        </w:rPr>
      </w:pPr>
    </w:p>
    <w:p w:rsidR="00371EBF" w:rsidRPr="00054357" w:rsidRDefault="00371EBF" w:rsidP="00FE0269">
      <w:pPr>
        <w:pStyle w:val="Prrafodelista"/>
        <w:numPr>
          <w:ilvl w:val="0"/>
          <w:numId w:val="26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71EBF" w:rsidRPr="00054357" w:rsidRDefault="009072B5" w:rsidP="00371EBF">
      <w:pPr>
        <w:pStyle w:val="Prrafodelista"/>
        <w:rPr>
          <w:rFonts w:ascii="Garamond" w:hAnsi="Garamond" w:cs="Arial"/>
          <w:sz w:val="24"/>
          <w:szCs w:val="24"/>
        </w:rPr>
      </w:pPr>
      <w:r w:rsidRPr="00054357">
        <w:rPr>
          <w:rFonts w:ascii="Garamond" w:hAnsi="Garamond" w:cs="Arial"/>
          <w:sz w:val="24"/>
          <w:szCs w:val="24"/>
        </w:rPr>
        <w:t>Contar con las capacidades técnicas, políticas y de gestión para propiciar el funcionamiento del sistema de gestión territorial a nivel nacional.</w:t>
      </w:r>
    </w:p>
    <w:p w:rsidR="009072B5" w:rsidRPr="00054357" w:rsidRDefault="009072B5" w:rsidP="00371EBF">
      <w:pPr>
        <w:pStyle w:val="Prrafodelista"/>
        <w:rPr>
          <w:rFonts w:ascii="Garamond" w:hAnsi="Garamond" w:cs="Arial"/>
          <w:bCs/>
          <w:iCs/>
          <w:sz w:val="24"/>
          <w:szCs w:val="24"/>
          <w:lang w:val="es-ES_tradnl"/>
        </w:rPr>
      </w:pPr>
    </w:p>
    <w:p w:rsidR="00371EBF" w:rsidRDefault="00371EBF" w:rsidP="00FE0269">
      <w:pPr>
        <w:pStyle w:val="Prrafodelista"/>
        <w:numPr>
          <w:ilvl w:val="0"/>
          <w:numId w:val="26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4D2216" w:rsidRPr="00054357" w:rsidRDefault="004D2216" w:rsidP="004D2216">
      <w:pPr>
        <w:pStyle w:val="Prrafodelista"/>
        <w:ind w:left="709"/>
        <w:rPr>
          <w:rFonts w:ascii="Garamond" w:hAnsi="Garamond" w:cs="Arial"/>
          <w:b/>
          <w:bCs/>
          <w:iCs/>
          <w:sz w:val="24"/>
          <w:szCs w:val="24"/>
        </w:rPr>
      </w:pP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la gestión de financiamiento para la planificación y gestión territorial con el propósito de formular, revisar, ajustar y actualizar los planes e instrumentos de desarrollo urbano a escala nacional, regional y subregional en el país.</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las actividades técnicas de la subdirección con las de las diferentes municipalidades u oficinas de planificación, gestión y control territorial, a escala regional del país, para transferencia de lecciones aprendidas en materia de desarrollo territorial y urbanismo, para el fortalecimiento de su personal técnico.</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Impulsar y coordinar la revisión, formulación y modernización continuas del marco legal y normativo en materia de planificación territorial, a efecto de que el país cuente con procedimientos, reglamentos, normas y leyes que se adecuen a la realidad y a la demanda de los usuarios.</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Propiciar la generación de información de las experiencias de planificación y gestión territorial, a escalas nacional, regional, subregional y local, de acuerdo a las necesidades de usuarios internos y externos de la institución.</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Apoyar iniciativas relacionados a la formulación e implementación de estudios, normativas e instrumentos vinculados al desarrollo territorial y al urbanismo.</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Apoyar y coordinar la promoción de innovación y el desarrollo de proyectos territoriales trascendentes del gobierno nacional, para propiciar un mayor progreso del país.</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Gestionar y coordinar la sistematización de lecciones aprendidas en el marco de la planificación territorial para la transferencia de dichas lecciones al personal técnico de las oficinas de planificación, gestión y control territorial, a escala regional.</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Impulsar la implementación de planes, programas y proyectos de desarrollo territorial conjuntamente con las oficinas de planificación, gestión y control territorial, a escala regional, con el propósito de apoyar y promover la descentralización de competencias en este marco.</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Realizar actividades especiales asignadas por la Dirección Ejecutiva, o representar a la misma, cuando se estime pertinente, con el propósito de mantener la representatividad institucional. </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Formular informes de avance sobre metas o responsabilidades asignadas a la subdirección, por la Dirección Ejecutiva, Despacho Viceministerial y Ministerial, con el objeto de dar a conocer el control técnico, seguimiento, evaluación y supervisión técnica de los proyectos o estudios en ejecución o por elaborar. </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Desarrollar e implementar la planificación operativa de la subdirección, según metas definidas por el plan de gobierno, dirección ejecutiva, despacho viceministerial y ministerial, en relación al planes de gobierno, con el fin de apoyar la implementación y desarrollo de la planificación territorial a nivel nacional, regional y subregional. </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 Realizar seguimiento para evaluar el logro en las metas asignadas a cada uno de los miembros del equipo de trabajo de la subdirección, con el objeto de conocer si aquellas iniciativas (estudios, instrumentos, proyectos) fueron cumplidas.</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Apoyar las actividades coordinadas por el Ministerio de Obras Públicas, Transporte y de Vivienda y Desarrollo Urbano, durante acontecimientos de carácter de emergencia nacional. </w:t>
      </w:r>
    </w:p>
    <w:p w:rsidR="0085213B" w:rsidRPr="00054357" w:rsidRDefault="0085213B" w:rsidP="00FE0269">
      <w:pPr>
        <w:pStyle w:val="Prrafodelista1"/>
        <w:numPr>
          <w:ilvl w:val="0"/>
          <w:numId w:val="125"/>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Cumplir </w:t>
      </w:r>
      <w:r w:rsidR="009072B5" w:rsidRPr="00054357">
        <w:rPr>
          <w:rFonts w:ascii="Garamond" w:hAnsi="Garamond" w:cs="Arial"/>
          <w:sz w:val="24"/>
          <w:szCs w:val="24"/>
        </w:rPr>
        <w:t>c</w:t>
      </w:r>
      <w:r w:rsidR="009072B5"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9072B5" w:rsidRPr="00054357">
        <w:rPr>
          <w:rFonts w:ascii="Garamond" w:hAnsi="Garamond" w:cs="Arial"/>
          <w:bCs/>
          <w:iCs/>
          <w:sz w:val="24"/>
          <w:szCs w:val="24"/>
        </w:rPr>
        <w:t xml:space="preserve"> del Reglamento Interno y de Funcionamiento del Ministerio de Obras Públicas, Transporte y de Vivienda y Desarrollo</w:t>
      </w:r>
      <w:r w:rsidR="009072B5" w:rsidRPr="00054357">
        <w:rPr>
          <w:rFonts w:ascii="Garamond" w:hAnsi="Garamond" w:cs="Arial"/>
          <w:bCs/>
          <w:iCs/>
          <w:sz w:val="24"/>
          <w:szCs w:val="24"/>
          <w:lang w:val="es-SV"/>
        </w:rPr>
        <w:t xml:space="preserve"> U</w:t>
      </w:r>
      <w:r w:rsidR="00A42050" w:rsidRPr="00054357">
        <w:rPr>
          <w:rFonts w:ascii="Garamond" w:hAnsi="Garamond" w:cs="Arial"/>
          <w:bCs/>
          <w:iCs/>
          <w:sz w:val="24"/>
          <w:szCs w:val="24"/>
          <w:lang w:val="es-SV"/>
        </w:rPr>
        <w:t>r</w:t>
      </w:r>
      <w:r w:rsidR="009072B5" w:rsidRPr="00054357">
        <w:rPr>
          <w:rFonts w:ascii="Garamond" w:hAnsi="Garamond" w:cs="Arial"/>
          <w:bCs/>
          <w:iCs/>
          <w:sz w:val="24"/>
          <w:szCs w:val="24"/>
          <w:lang w:val="es-SV"/>
        </w:rPr>
        <w:t>bano.</w:t>
      </w:r>
    </w:p>
    <w:p w:rsidR="00B05C6E" w:rsidRPr="00054357" w:rsidRDefault="00B05C6E">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B05C6E" w:rsidRPr="00054357" w:rsidRDefault="00B05C6E" w:rsidP="00FE0269">
      <w:pPr>
        <w:pStyle w:val="Prrafodelista"/>
        <w:numPr>
          <w:ilvl w:val="0"/>
          <w:numId w:val="264"/>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05C6E" w:rsidRPr="00054357" w:rsidRDefault="00B05C6E" w:rsidP="00124E70">
      <w:pPr>
        <w:pStyle w:val="Prrafodelista1"/>
        <w:tabs>
          <w:tab w:val="left" w:pos="900"/>
          <w:tab w:val="left" w:pos="2505"/>
          <w:tab w:val="left" w:pos="2700"/>
        </w:tabs>
        <w:ind w:left="0"/>
        <w:jc w:val="center"/>
        <w:rPr>
          <w:rFonts w:ascii="Garamond" w:hAnsi="Garamond" w:cs="Arial"/>
          <w:b/>
          <w:sz w:val="24"/>
          <w:szCs w:val="24"/>
        </w:rPr>
      </w:pPr>
    </w:p>
    <w:p w:rsidR="00B05C6E" w:rsidRPr="007A6189" w:rsidRDefault="00B05C6E" w:rsidP="007A6189">
      <w:pPr>
        <w:pStyle w:val="Ttulo4"/>
        <w:shd w:val="clear" w:color="auto" w:fill="D9D9D9" w:themeFill="background1" w:themeFillShade="D9"/>
        <w:ind w:left="709"/>
        <w:jc w:val="center"/>
        <w:rPr>
          <w:rFonts w:ascii="Garamond" w:hAnsi="Garamond" w:cs="Arial"/>
          <w:i w:val="0"/>
          <w:color w:val="auto"/>
          <w:sz w:val="24"/>
          <w:szCs w:val="24"/>
        </w:rPr>
      </w:pPr>
      <w:bookmarkStart w:id="272" w:name="_Toc479249909"/>
      <w:r w:rsidRPr="007A6189">
        <w:rPr>
          <w:rFonts w:ascii="Garamond" w:hAnsi="Garamond" w:cs="Arial"/>
          <w:i w:val="0"/>
          <w:color w:val="auto"/>
          <w:sz w:val="24"/>
          <w:szCs w:val="24"/>
        </w:rPr>
        <w:t>1.4.5.</w:t>
      </w:r>
      <w:r w:rsidR="00BA7326" w:rsidRPr="007A6189">
        <w:rPr>
          <w:rFonts w:ascii="Garamond" w:hAnsi="Garamond" w:cs="Arial"/>
          <w:i w:val="0"/>
          <w:color w:val="auto"/>
          <w:sz w:val="24"/>
          <w:szCs w:val="24"/>
        </w:rPr>
        <w:t>1.1</w:t>
      </w:r>
      <w:r w:rsidRPr="007A6189">
        <w:rPr>
          <w:rFonts w:ascii="Garamond" w:hAnsi="Garamond" w:cs="Arial"/>
          <w:i w:val="0"/>
          <w:color w:val="auto"/>
          <w:sz w:val="24"/>
          <w:szCs w:val="24"/>
        </w:rPr>
        <w:t xml:space="preserve"> </w:t>
      </w:r>
      <w:r w:rsidR="00BA7326" w:rsidRPr="007A6189">
        <w:rPr>
          <w:rFonts w:ascii="Garamond" w:hAnsi="Garamond" w:cs="Arial"/>
          <w:i w:val="0"/>
          <w:color w:val="auto"/>
          <w:sz w:val="24"/>
          <w:szCs w:val="24"/>
        </w:rPr>
        <w:t>SISTEMA DE INFORMACION TERRITORIAL</w:t>
      </w:r>
      <w:bookmarkEnd w:id="272"/>
      <w:r w:rsidR="00BA7326" w:rsidRPr="007A6189">
        <w:rPr>
          <w:rFonts w:ascii="Garamond" w:hAnsi="Garamond" w:cs="Arial"/>
          <w:i w:val="0"/>
          <w:color w:val="auto"/>
          <w:sz w:val="24"/>
          <w:szCs w:val="24"/>
        </w:rPr>
        <w:t xml:space="preserve"> </w:t>
      </w:r>
    </w:p>
    <w:p w:rsidR="00B05C6E" w:rsidRPr="00054357" w:rsidRDefault="00B05C6E" w:rsidP="00124E70">
      <w:pPr>
        <w:pStyle w:val="Prrafodelista"/>
        <w:spacing w:after="0"/>
        <w:rPr>
          <w:rFonts w:ascii="Garamond" w:hAnsi="Garamond" w:cs="Arial"/>
          <w:b/>
          <w:bCs/>
          <w:iCs/>
          <w:sz w:val="24"/>
          <w:szCs w:val="24"/>
        </w:rPr>
      </w:pPr>
    </w:p>
    <w:p w:rsidR="00B05C6E" w:rsidRPr="00054357" w:rsidRDefault="00B05C6E" w:rsidP="00FE0269">
      <w:pPr>
        <w:pStyle w:val="Prrafodelista"/>
        <w:numPr>
          <w:ilvl w:val="0"/>
          <w:numId w:val="264"/>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05C6E" w:rsidRPr="00054357" w:rsidRDefault="00B05C6E" w:rsidP="00124E7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05C6E" w:rsidRPr="00054357" w:rsidTr="00DF3804">
        <w:tc>
          <w:tcPr>
            <w:tcW w:w="1559" w:type="dxa"/>
          </w:tcPr>
          <w:p w:rsidR="00B05C6E" w:rsidRPr="00054357" w:rsidRDefault="00B05C6E"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05C6E" w:rsidRPr="00054357" w:rsidRDefault="003E13DA" w:rsidP="00DF3804">
            <w:pPr>
              <w:spacing w:after="0" w:line="240" w:lineRule="auto"/>
              <w:contextualSpacing/>
              <w:jc w:val="both"/>
              <w:rPr>
                <w:rFonts w:ascii="Garamond" w:hAnsi="Garamond" w:cs="Arial"/>
                <w:sz w:val="24"/>
                <w:szCs w:val="24"/>
              </w:rPr>
            </w:pPr>
            <w:r>
              <w:rPr>
                <w:rFonts w:ascii="Garamond" w:hAnsi="Garamond" w:cs="Arial"/>
                <w:sz w:val="24"/>
                <w:szCs w:val="24"/>
              </w:rPr>
              <w:t xml:space="preserve">1.4.5.1 </w:t>
            </w:r>
            <w:r w:rsidR="00BA7326" w:rsidRPr="00054357">
              <w:rPr>
                <w:rFonts w:ascii="Garamond" w:hAnsi="Garamond" w:cs="Arial"/>
                <w:sz w:val="24"/>
                <w:szCs w:val="24"/>
              </w:rPr>
              <w:t xml:space="preserve">Subdirección de Desarrollo </w:t>
            </w:r>
            <w:r w:rsidR="00587CE1" w:rsidRPr="00054357">
              <w:rPr>
                <w:rFonts w:ascii="Garamond" w:hAnsi="Garamond" w:cs="Arial"/>
                <w:sz w:val="24"/>
                <w:szCs w:val="24"/>
              </w:rPr>
              <w:t>Territorial y Urbanismo.</w:t>
            </w:r>
          </w:p>
          <w:p w:rsidR="00B05C6E" w:rsidRPr="00054357" w:rsidRDefault="00B05C6E" w:rsidP="00DF3804">
            <w:pPr>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 </w:t>
            </w:r>
          </w:p>
        </w:tc>
      </w:tr>
      <w:tr w:rsidR="00B05C6E" w:rsidRPr="00054357" w:rsidTr="00DF3804">
        <w:tc>
          <w:tcPr>
            <w:tcW w:w="1559" w:type="dxa"/>
          </w:tcPr>
          <w:p w:rsidR="00B05C6E" w:rsidRPr="00054357" w:rsidRDefault="00B05C6E"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A7326" w:rsidRPr="003E13DA" w:rsidRDefault="00BA7326" w:rsidP="003E13DA">
            <w:pPr>
              <w:pStyle w:val="Prrafodelista"/>
              <w:numPr>
                <w:ilvl w:val="5"/>
                <w:numId w:val="457"/>
              </w:numPr>
              <w:rPr>
                <w:rFonts w:ascii="Garamond" w:hAnsi="Garamond" w:cs="Arial"/>
                <w:sz w:val="24"/>
                <w:szCs w:val="24"/>
              </w:rPr>
            </w:pPr>
            <w:r w:rsidRPr="003E13DA">
              <w:rPr>
                <w:rFonts w:ascii="Garamond" w:hAnsi="Garamond" w:cs="Arial"/>
                <w:sz w:val="24"/>
                <w:szCs w:val="24"/>
              </w:rPr>
              <w:t xml:space="preserve">Análisis y fortalecimiento; </w:t>
            </w:r>
          </w:p>
          <w:p w:rsidR="00BA7326" w:rsidRPr="003E13DA" w:rsidRDefault="00BA7326" w:rsidP="003E13DA">
            <w:pPr>
              <w:pStyle w:val="Prrafodelista"/>
              <w:numPr>
                <w:ilvl w:val="5"/>
                <w:numId w:val="457"/>
              </w:numPr>
              <w:rPr>
                <w:rFonts w:ascii="Garamond" w:hAnsi="Garamond" w:cs="Arial"/>
                <w:sz w:val="24"/>
                <w:szCs w:val="24"/>
              </w:rPr>
            </w:pPr>
            <w:r w:rsidRPr="003E13DA">
              <w:rPr>
                <w:rFonts w:ascii="Garamond" w:hAnsi="Garamond" w:cs="Arial"/>
                <w:sz w:val="24"/>
                <w:szCs w:val="24"/>
              </w:rPr>
              <w:t>Digitalización de Datos; y</w:t>
            </w:r>
          </w:p>
          <w:p w:rsidR="00B05C6E" w:rsidRPr="003E13DA" w:rsidRDefault="00BA7326" w:rsidP="003E13DA">
            <w:pPr>
              <w:pStyle w:val="Prrafodelista"/>
              <w:numPr>
                <w:ilvl w:val="5"/>
                <w:numId w:val="457"/>
              </w:numPr>
              <w:rPr>
                <w:rFonts w:ascii="Garamond" w:hAnsi="Garamond" w:cs="Arial"/>
                <w:sz w:val="24"/>
                <w:szCs w:val="24"/>
              </w:rPr>
            </w:pPr>
            <w:r w:rsidRPr="00054357">
              <w:rPr>
                <w:rFonts w:ascii="Garamond" w:hAnsi="Garamond" w:cs="Arial"/>
                <w:sz w:val="24"/>
                <w:szCs w:val="24"/>
              </w:rPr>
              <w:t>Publicación y facilitación de datos geográficos.</w:t>
            </w:r>
          </w:p>
        </w:tc>
      </w:tr>
    </w:tbl>
    <w:p w:rsidR="00B05C6E" w:rsidRPr="00054357" w:rsidRDefault="00B05C6E" w:rsidP="00B05C6E">
      <w:pPr>
        <w:pStyle w:val="Prrafodelista"/>
        <w:spacing w:after="0"/>
        <w:rPr>
          <w:rFonts w:ascii="Garamond" w:hAnsi="Garamond" w:cs="Arial"/>
          <w:b/>
          <w:bCs/>
          <w:iCs/>
          <w:sz w:val="24"/>
          <w:szCs w:val="24"/>
          <w:lang w:val="es-SV"/>
        </w:rPr>
      </w:pPr>
    </w:p>
    <w:p w:rsidR="00B05C6E" w:rsidRPr="00054357" w:rsidRDefault="00B05C6E" w:rsidP="00FE0269">
      <w:pPr>
        <w:pStyle w:val="Prrafodelista"/>
        <w:numPr>
          <w:ilvl w:val="0"/>
          <w:numId w:val="264"/>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05C6E" w:rsidRPr="00054357" w:rsidRDefault="00BA7326" w:rsidP="00B05C6E">
      <w:pPr>
        <w:pStyle w:val="Prrafodelista"/>
        <w:rPr>
          <w:rFonts w:ascii="Garamond" w:hAnsi="Garamond" w:cs="Arial"/>
          <w:sz w:val="24"/>
          <w:szCs w:val="24"/>
        </w:rPr>
      </w:pPr>
      <w:r w:rsidRPr="00054357">
        <w:rPr>
          <w:rFonts w:ascii="Garamond" w:hAnsi="Garamond" w:cs="Arial"/>
          <w:sz w:val="24"/>
          <w:szCs w:val="24"/>
        </w:rPr>
        <w:t>Análisis y diseño de información geográfica y el fortalecimiento local en los diferentes ámbitos para la conformación de los sitios relacionados al seguimiento y desarrollo territorial.</w:t>
      </w:r>
    </w:p>
    <w:p w:rsidR="00B05C6E" w:rsidRPr="00054357" w:rsidRDefault="00B05C6E" w:rsidP="00B05C6E">
      <w:pPr>
        <w:pStyle w:val="Prrafodelista"/>
        <w:rPr>
          <w:rFonts w:ascii="Garamond" w:hAnsi="Garamond" w:cs="Arial"/>
          <w:bCs/>
          <w:iCs/>
          <w:sz w:val="24"/>
          <w:szCs w:val="24"/>
        </w:rPr>
      </w:pPr>
    </w:p>
    <w:p w:rsidR="00B05C6E" w:rsidRPr="00054357" w:rsidRDefault="00B05C6E" w:rsidP="00FE0269">
      <w:pPr>
        <w:pStyle w:val="Prrafodelista"/>
        <w:numPr>
          <w:ilvl w:val="0"/>
          <w:numId w:val="264"/>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26"/>
        </w:numPr>
        <w:tabs>
          <w:tab w:val="left" w:pos="0"/>
          <w:tab w:val="left" w:pos="1134"/>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Facilitar el acceso a la información geoespacial a la población. </w:t>
      </w:r>
    </w:p>
    <w:p w:rsidR="0085213B" w:rsidRPr="00054357" w:rsidRDefault="0085213B" w:rsidP="00FE0269">
      <w:pPr>
        <w:pStyle w:val="Prrafodelista1"/>
        <w:numPr>
          <w:ilvl w:val="0"/>
          <w:numId w:val="126"/>
        </w:numPr>
        <w:tabs>
          <w:tab w:val="left" w:pos="0"/>
          <w:tab w:val="left" w:pos="1134"/>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Satisfacer la demanda de servicios de información de datos geográficos.</w:t>
      </w:r>
    </w:p>
    <w:p w:rsidR="0085213B" w:rsidRPr="00054357" w:rsidRDefault="0085213B" w:rsidP="00FE0269">
      <w:pPr>
        <w:pStyle w:val="Prrafodelista1"/>
        <w:numPr>
          <w:ilvl w:val="0"/>
          <w:numId w:val="126"/>
        </w:numPr>
        <w:tabs>
          <w:tab w:val="left" w:pos="0"/>
          <w:tab w:val="left" w:pos="1134"/>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Facilitar al VMVDU y a otras instituciones del sector herramientas tecnológicas georeferenciales, para la  planificación territorial, la ejecución de proyectos de urbanización y construcción y  seguimiento al desarrollo del territorio.</w:t>
      </w:r>
    </w:p>
    <w:p w:rsidR="0085213B" w:rsidRPr="00054357" w:rsidRDefault="0085213B" w:rsidP="00FE0269">
      <w:pPr>
        <w:pStyle w:val="Prrafodelista1"/>
        <w:numPr>
          <w:ilvl w:val="0"/>
          <w:numId w:val="126"/>
        </w:numPr>
        <w:tabs>
          <w:tab w:val="left" w:pos="0"/>
          <w:tab w:val="left" w:pos="1134"/>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Apoyar la coordinación interinstitucional en los ámbitos regionales y urbanos en el ámbito del desarrollo territorial.</w:t>
      </w:r>
    </w:p>
    <w:p w:rsidR="0085213B" w:rsidRPr="00054357" w:rsidRDefault="0085213B" w:rsidP="00FE0269">
      <w:pPr>
        <w:pStyle w:val="Prrafodelista1"/>
        <w:numPr>
          <w:ilvl w:val="0"/>
          <w:numId w:val="126"/>
        </w:numPr>
        <w:tabs>
          <w:tab w:val="left" w:pos="0"/>
          <w:tab w:val="left" w:pos="1134"/>
        </w:tabs>
        <w:ind w:left="993" w:hanging="426"/>
        <w:jc w:val="both"/>
        <w:rPr>
          <w:rFonts w:ascii="Garamond" w:hAnsi="Garamond" w:cs="Arial"/>
          <w:sz w:val="24"/>
          <w:szCs w:val="24"/>
        </w:rPr>
      </w:pPr>
      <w:r w:rsidRPr="00054357">
        <w:rPr>
          <w:rFonts w:ascii="Garamond" w:hAnsi="Garamond" w:cs="Arial"/>
          <w:bCs/>
          <w:iCs/>
          <w:sz w:val="24"/>
          <w:szCs w:val="24"/>
          <w:lang w:val="es-SV"/>
        </w:rPr>
        <w:t>Satisfacer de forma eficaz y eficiente, servicios de información del área de su competencia.</w:t>
      </w:r>
    </w:p>
    <w:p w:rsidR="0085213B" w:rsidRPr="00054357" w:rsidRDefault="0085213B" w:rsidP="00FE0269">
      <w:pPr>
        <w:pStyle w:val="Prrafodelista1"/>
        <w:numPr>
          <w:ilvl w:val="0"/>
          <w:numId w:val="126"/>
        </w:numPr>
        <w:tabs>
          <w:tab w:val="left" w:pos="0"/>
          <w:tab w:val="left" w:pos="1134"/>
        </w:tabs>
        <w:ind w:left="993" w:hanging="426"/>
        <w:jc w:val="both"/>
        <w:rPr>
          <w:rFonts w:ascii="Garamond" w:hAnsi="Garamond" w:cs="Arial"/>
          <w:sz w:val="24"/>
          <w:szCs w:val="24"/>
        </w:rPr>
      </w:pPr>
      <w:r w:rsidRPr="00054357">
        <w:rPr>
          <w:rFonts w:ascii="Garamond" w:hAnsi="Garamond" w:cs="Arial"/>
          <w:bCs/>
          <w:iCs/>
          <w:sz w:val="24"/>
          <w:szCs w:val="24"/>
          <w:lang w:val="es-SV"/>
        </w:rPr>
        <w:t xml:space="preserve">Cumplir </w:t>
      </w:r>
      <w:r w:rsidR="00C93471" w:rsidRPr="00054357">
        <w:rPr>
          <w:rFonts w:ascii="Garamond" w:hAnsi="Garamond" w:cs="Arial"/>
          <w:sz w:val="24"/>
          <w:szCs w:val="24"/>
        </w:rPr>
        <w:t>c</w:t>
      </w:r>
      <w:r w:rsidR="00C93471"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C93471" w:rsidRPr="00054357">
        <w:rPr>
          <w:rFonts w:ascii="Garamond" w:hAnsi="Garamond" w:cs="Arial"/>
          <w:bCs/>
          <w:iCs/>
          <w:sz w:val="24"/>
          <w:szCs w:val="24"/>
        </w:rPr>
        <w:t xml:space="preserve"> del Reglamento Interno y de Funcionamiento del Ministerio de Obras Públicas, Transporte y de Vivienda y Desarrollo</w:t>
      </w:r>
      <w:r w:rsidR="00C93471" w:rsidRPr="00054357">
        <w:rPr>
          <w:rFonts w:ascii="Garamond" w:hAnsi="Garamond" w:cs="Arial"/>
          <w:bCs/>
          <w:iCs/>
          <w:sz w:val="24"/>
          <w:szCs w:val="24"/>
          <w:lang w:val="es-SV"/>
        </w:rPr>
        <w:t xml:space="preserve"> Urbano.</w:t>
      </w:r>
    </w:p>
    <w:p w:rsidR="00C93471" w:rsidRPr="00054357" w:rsidRDefault="00C93471">
      <w:pPr>
        <w:spacing w:after="0" w:line="240" w:lineRule="auto"/>
        <w:rPr>
          <w:rFonts w:ascii="Garamond" w:hAnsi="Garamond" w:cs="Arial"/>
          <w:b/>
          <w:sz w:val="24"/>
          <w:szCs w:val="24"/>
          <w:lang w:val="es-ES" w:eastAsia="en-US"/>
        </w:rPr>
      </w:pPr>
      <w:r w:rsidRPr="00054357">
        <w:rPr>
          <w:rFonts w:ascii="Garamond" w:hAnsi="Garamond" w:cs="Arial"/>
          <w:b/>
          <w:sz w:val="24"/>
          <w:szCs w:val="24"/>
        </w:rPr>
        <w:br w:type="page"/>
      </w:r>
    </w:p>
    <w:p w:rsidR="00C93471" w:rsidRPr="00054357" w:rsidRDefault="00C93471" w:rsidP="00FE0269">
      <w:pPr>
        <w:pStyle w:val="Prrafodelista"/>
        <w:numPr>
          <w:ilvl w:val="0"/>
          <w:numId w:val="267"/>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C93471" w:rsidRPr="00054357" w:rsidRDefault="00C93471" w:rsidP="00124E70">
      <w:pPr>
        <w:pStyle w:val="Prrafodelista1"/>
        <w:tabs>
          <w:tab w:val="left" w:pos="900"/>
          <w:tab w:val="left" w:pos="2505"/>
          <w:tab w:val="left" w:pos="2700"/>
        </w:tabs>
        <w:ind w:left="0"/>
        <w:jc w:val="center"/>
        <w:rPr>
          <w:rFonts w:ascii="Garamond" w:hAnsi="Garamond" w:cs="Arial"/>
          <w:b/>
          <w:sz w:val="24"/>
          <w:szCs w:val="24"/>
        </w:rPr>
      </w:pPr>
    </w:p>
    <w:p w:rsidR="00C93471" w:rsidRPr="007A6189" w:rsidRDefault="00C93471" w:rsidP="007A6189">
      <w:pPr>
        <w:pStyle w:val="Ttulo4"/>
        <w:shd w:val="clear" w:color="auto" w:fill="D9D9D9" w:themeFill="background1" w:themeFillShade="D9"/>
        <w:ind w:left="709"/>
        <w:jc w:val="center"/>
        <w:rPr>
          <w:rFonts w:ascii="Garamond" w:hAnsi="Garamond" w:cs="Arial"/>
          <w:i w:val="0"/>
          <w:color w:val="auto"/>
          <w:sz w:val="24"/>
          <w:szCs w:val="24"/>
        </w:rPr>
      </w:pPr>
      <w:bookmarkStart w:id="273" w:name="_Toc479249910"/>
      <w:r w:rsidRPr="007A6189">
        <w:rPr>
          <w:rFonts w:ascii="Garamond" w:hAnsi="Garamond" w:cs="Arial"/>
          <w:i w:val="0"/>
          <w:color w:val="auto"/>
          <w:sz w:val="24"/>
          <w:szCs w:val="24"/>
        </w:rPr>
        <w:t>1.4.5.1.2 URBANISMO</w:t>
      </w:r>
      <w:bookmarkEnd w:id="273"/>
      <w:r w:rsidRPr="007A6189">
        <w:rPr>
          <w:rFonts w:ascii="Garamond" w:hAnsi="Garamond" w:cs="Arial"/>
          <w:i w:val="0"/>
          <w:color w:val="auto"/>
          <w:sz w:val="24"/>
          <w:szCs w:val="24"/>
        </w:rPr>
        <w:t xml:space="preserve"> </w:t>
      </w:r>
    </w:p>
    <w:p w:rsidR="00C93471" w:rsidRPr="00054357" w:rsidRDefault="00C93471" w:rsidP="00124E70">
      <w:pPr>
        <w:pStyle w:val="Prrafodelista"/>
        <w:spacing w:after="0"/>
        <w:rPr>
          <w:rFonts w:ascii="Garamond" w:hAnsi="Garamond" w:cs="Arial"/>
          <w:b/>
          <w:bCs/>
          <w:iCs/>
          <w:sz w:val="24"/>
          <w:szCs w:val="24"/>
        </w:rPr>
      </w:pPr>
    </w:p>
    <w:p w:rsidR="00C93471" w:rsidRPr="00054357" w:rsidRDefault="00C93471" w:rsidP="00FE0269">
      <w:pPr>
        <w:pStyle w:val="Prrafodelista"/>
        <w:numPr>
          <w:ilvl w:val="0"/>
          <w:numId w:val="267"/>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C93471" w:rsidRPr="00054357" w:rsidRDefault="00C93471" w:rsidP="00124E7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C93471" w:rsidRPr="00054357" w:rsidTr="00DF3804">
        <w:tc>
          <w:tcPr>
            <w:tcW w:w="1559" w:type="dxa"/>
          </w:tcPr>
          <w:p w:rsidR="00C93471" w:rsidRPr="00054357" w:rsidRDefault="00C93471" w:rsidP="00124E7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C93471" w:rsidRPr="00054357" w:rsidRDefault="003E13DA" w:rsidP="00124E70">
            <w:pPr>
              <w:spacing w:after="0" w:line="240" w:lineRule="auto"/>
              <w:contextualSpacing/>
              <w:jc w:val="both"/>
              <w:rPr>
                <w:rFonts w:ascii="Garamond" w:hAnsi="Garamond" w:cs="Arial"/>
                <w:sz w:val="24"/>
                <w:szCs w:val="24"/>
              </w:rPr>
            </w:pPr>
            <w:r>
              <w:rPr>
                <w:rFonts w:ascii="Garamond" w:hAnsi="Garamond" w:cs="Arial"/>
                <w:sz w:val="24"/>
                <w:szCs w:val="24"/>
              </w:rPr>
              <w:t xml:space="preserve">1.4.5.1 </w:t>
            </w:r>
            <w:r w:rsidR="00C93471" w:rsidRPr="00054357">
              <w:rPr>
                <w:rFonts w:ascii="Garamond" w:hAnsi="Garamond" w:cs="Arial"/>
                <w:sz w:val="24"/>
                <w:szCs w:val="24"/>
              </w:rPr>
              <w:t>Subdirección de Desarrollo Territorial y Urbanismo.</w:t>
            </w:r>
          </w:p>
          <w:p w:rsidR="00C93471" w:rsidRPr="00054357" w:rsidRDefault="00C93471" w:rsidP="00124E70">
            <w:pPr>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 </w:t>
            </w:r>
          </w:p>
        </w:tc>
      </w:tr>
      <w:tr w:rsidR="00C93471" w:rsidRPr="00054357" w:rsidTr="00DF3804">
        <w:tc>
          <w:tcPr>
            <w:tcW w:w="1559" w:type="dxa"/>
          </w:tcPr>
          <w:p w:rsidR="00C93471" w:rsidRPr="00054357" w:rsidRDefault="00C93471"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C93471" w:rsidRPr="00054357" w:rsidRDefault="00C93471" w:rsidP="00C93471">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C93471" w:rsidRPr="00054357" w:rsidRDefault="00C93471" w:rsidP="00C93471">
      <w:pPr>
        <w:pStyle w:val="Prrafodelista"/>
        <w:spacing w:after="0"/>
        <w:rPr>
          <w:rFonts w:ascii="Garamond" w:hAnsi="Garamond" w:cs="Arial"/>
          <w:b/>
          <w:bCs/>
          <w:iCs/>
          <w:sz w:val="24"/>
          <w:szCs w:val="24"/>
          <w:lang w:val="es-SV"/>
        </w:rPr>
      </w:pPr>
    </w:p>
    <w:p w:rsidR="00C93471" w:rsidRPr="00054357" w:rsidRDefault="00C93471" w:rsidP="00FE0269">
      <w:pPr>
        <w:pStyle w:val="Prrafodelista"/>
        <w:numPr>
          <w:ilvl w:val="0"/>
          <w:numId w:val="267"/>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C93471" w:rsidRPr="00054357" w:rsidRDefault="00C93471" w:rsidP="00C93471">
      <w:pPr>
        <w:pStyle w:val="Prrafodelista"/>
        <w:rPr>
          <w:rFonts w:ascii="Garamond" w:hAnsi="Garamond" w:cs="Arial"/>
          <w:sz w:val="24"/>
          <w:szCs w:val="24"/>
        </w:rPr>
      </w:pPr>
      <w:r w:rsidRPr="00054357">
        <w:rPr>
          <w:rFonts w:ascii="Garamond" w:hAnsi="Garamond" w:cs="Arial"/>
          <w:sz w:val="24"/>
          <w:szCs w:val="24"/>
        </w:rPr>
        <w:t>Coordinar las actividades técnicas para la formulación e implementación de instrumentos de planificación a nivel urbano; mecanismos de financiamiento y gestión urbana; así como también la revisión, formulación y modernización del marco legal y normativo e  impulsar planes urbanos logrando la sistematización de capacidades aprendidas en la planificación urbana.</w:t>
      </w:r>
    </w:p>
    <w:p w:rsidR="00C93471" w:rsidRPr="00054357" w:rsidRDefault="00C93471" w:rsidP="00C93471">
      <w:pPr>
        <w:pStyle w:val="Prrafodelista"/>
        <w:rPr>
          <w:rFonts w:ascii="Garamond" w:hAnsi="Garamond" w:cs="Arial"/>
          <w:bCs/>
          <w:iCs/>
          <w:sz w:val="24"/>
          <w:szCs w:val="24"/>
        </w:rPr>
      </w:pPr>
    </w:p>
    <w:p w:rsidR="00C93471" w:rsidRDefault="00C93471" w:rsidP="00FE0269">
      <w:pPr>
        <w:pStyle w:val="Prrafodelista"/>
        <w:numPr>
          <w:ilvl w:val="0"/>
          <w:numId w:val="267"/>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903BFD" w:rsidRPr="00054357" w:rsidRDefault="00903BFD" w:rsidP="00903BFD">
      <w:pPr>
        <w:pStyle w:val="Prrafodelista"/>
        <w:ind w:left="709"/>
        <w:rPr>
          <w:rFonts w:ascii="Garamond" w:hAnsi="Garamond" w:cs="Arial"/>
          <w:b/>
          <w:bCs/>
          <w:iCs/>
          <w:sz w:val="24"/>
          <w:szCs w:val="24"/>
        </w:rPr>
      </w:pP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Gestionar financiamiento, tanto de planificación como de gestión urbana de ciudades en el territorio nacional.</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Revisión, formulación, modernización del marco legal y normativo de su competencia.</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Impulsar la innovación de planes, programas y proyectos de desarrollo urbano en todo el país.</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Sistematización de lecciones aprendidas en planificación y gestión urbana en El Salvador.</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Favorece la generación de información del territorio a escala nacional y regional de acuerdo a las necesidades de la población, con el propósito de conocer las experiencias a nivel nacional e internacional en materia de la planificación urbana.</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Realizar actividades especiales asignadas por la Subgerencia de Desarrollo Territorial y Urbanismo, o representar a la misma, cuando se estime pertinente, con el propósito de mantener la representación institucional.</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Apoyar iniciativas ministeriales, relacionadas con la implementación de estudios, instrumentos o proyectos vinculados a las materias de infraestructuras urbanas, con el fin de iniciar el proceso de planificación y desarrollo urbano, el cual permita formular un marco de desarrollo territorial.</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Formular informes de avance sobre metas o responsabilidades asignadas a la Subgerencia de Desarrollo Territorial y Urbanismo, por la Dirección Ejecutiva Despacho Viceministerial y Ministerial, para dar a conocer el control técnico de los proyectos o estudios ejecutados o por ejecutar.</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Desarrollar e implementar la planificación operativa de la unidad, según metas definidas por la subdirección, Dirección Ejecutiva, Despacho Viceministerial y Ministerial, en relación a Planes de Gobierno, con el fin de apoyar la implementación y desarrollo de la gestión urbana a nivel nacional, regional y local.</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Realizar el seguimiento para evaluar el logro en las metas asignadas a cada uno de los miembros del equipo de trabajo de la unidad, con el fin de conocer si aquellas iniciativas (estudios, instrumentos, proyectos) fueron cumplidas.</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Apoyar las actividades coordinadas por el MOPTVDU,  durante acontecimientos de carácter de emergencia nacional.</w:t>
      </w:r>
    </w:p>
    <w:p w:rsidR="0085213B" w:rsidRPr="00054357" w:rsidRDefault="0085213B" w:rsidP="00FE0269">
      <w:pPr>
        <w:pStyle w:val="Prrafodelista"/>
        <w:numPr>
          <w:ilvl w:val="0"/>
          <w:numId w:val="127"/>
        </w:numPr>
        <w:spacing w:after="0"/>
        <w:ind w:left="1134" w:hanging="567"/>
        <w:rPr>
          <w:rFonts w:ascii="Garamond" w:hAnsi="Garamond" w:cs="Arial"/>
          <w:sz w:val="24"/>
          <w:szCs w:val="24"/>
        </w:rPr>
      </w:pPr>
      <w:r w:rsidRPr="00054357">
        <w:rPr>
          <w:rFonts w:ascii="Garamond" w:hAnsi="Garamond" w:cs="Arial"/>
          <w:sz w:val="24"/>
          <w:szCs w:val="24"/>
        </w:rPr>
        <w:t>Otras actividades, que los supervisores consideren a bien encomendarles.</w:t>
      </w:r>
    </w:p>
    <w:p w:rsidR="0085213B" w:rsidRPr="00054357" w:rsidRDefault="0085213B" w:rsidP="00FE0269">
      <w:pPr>
        <w:pStyle w:val="Prrafodelista1"/>
        <w:numPr>
          <w:ilvl w:val="0"/>
          <w:numId w:val="127"/>
        </w:numPr>
        <w:tabs>
          <w:tab w:val="left" w:pos="0"/>
        </w:tabs>
        <w:ind w:left="1134" w:hanging="567"/>
        <w:jc w:val="both"/>
        <w:rPr>
          <w:rFonts w:ascii="Garamond" w:hAnsi="Garamond" w:cs="Arial"/>
          <w:bCs/>
          <w:iCs/>
          <w:sz w:val="24"/>
          <w:szCs w:val="24"/>
          <w:lang w:val="es-SV"/>
        </w:rPr>
      </w:pPr>
      <w:r w:rsidRPr="00054357">
        <w:rPr>
          <w:rFonts w:ascii="Garamond" w:hAnsi="Garamond" w:cs="Arial"/>
          <w:sz w:val="24"/>
          <w:szCs w:val="24"/>
        </w:rPr>
        <w:t xml:space="preserve">Cumplir </w:t>
      </w:r>
      <w:r w:rsidR="00C93471" w:rsidRPr="00054357">
        <w:rPr>
          <w:rFonts w:ascii="Garamond" w:hAnsi="Garamond" w:cs="Arial"/>
          <w:sz w:val="24"/>
          <w:szCs w:val="24"/>
        </w:rPr>
        <w:t>c</w:t>
      </w:r>
      <w:r w:rsidR="00C93471"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C93471" w:rsidRPr="00054357">
        <w:rPr>
          <w:rFonts w:ascii="Garamond" w:hAnsi="Garamond" w:cs="Arial"/>
          <w:bCs/>
          <w:iCs/>
          <w:sz w:val="24"/>
          <w:szCs w:val="24"/>
        </w:rPr>
        <w:t xml:space="preserve"> del Reglamento Interno y de Funcionamiento del Ministerio de Obras Públicas, Transporte y de Vivienda y Desarrollo</w:t>
      </w:r>
      <w:r w:rsidR="00C93471" w:rsidRPr="00054357">
        <w:rPr>
          <w:rFonts w:ascii="Garamond" w:hAnsi="Garamond" w:cs="Arial"/>
          <w:bCs/>
          <w:iCs/>
          <w:sz w:val="24"/>
          <w:szCs w:val="24"/>
          <w:lang w:val="es-SV"/>
        </w:rPr>
        <w:t xml:space="preserve"> Urbano.</w:t>
      </w:r>
    </w:p>
    <w:p w:rsidR="00B32A3A" w:rsidRPr="00054357" w:rsidRDefault="00B32A3A">
      <w:pPr>
        <w:spacing w:after="0" w:line="240" w:lineRule="auto"/>
        <w:rPr>
          <w:rFonts w:ascii="Garamond" w:hAnsi="Garamond" w:cs="Arial"/>
          <w:sz w:val="24"/>
          <w:szCs w:val="24"/>
          <w:lang w:val="es-ES" w:eastAsia="en-US"/>
        </w:rPr>
      </w:pPr>
      <w:r w:rsidRPr="00054357">
        <w:rPr>
          <w:rFonts w:ascii="Garamond" w:hAnsi="Garamond" w:cs="Arial"/>
          <w:sz w:val="24"/>
          <w:szCs w:val="24"/>
        </w:rPr>
        <w:br w:type="page"/>
      </w:r>
    </w:p>
    <w:p w:rsidR="00B32A3A" w:rsidRPr="00054357" w:rsidRDefault="00B32A3A" w:rsidP="00FE0269">
      <w:pPr>
        <w:pStyle w:val="Prrafodelista"/>
        <w:numPr>
          <w:ilvl w:val="0"/>
          <w:numId w:val="266"/>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32A3A" w:rsidRPr="00054357" w:rsidRDefault="00B32A3A" w:rsidP="00124E70">
      <w:pPr>
        <w:pStyle w:val="Prrafodelista1"/>
        <w:tabs>
          <w:tab w:val="left" w:pos="900"/>
          <w:tab w:val="left" w:pos="2505"/>
          <w:tab w:val="left" w:pos="2700"/>
        </w:tabs>
        <w:ind w:left="0"/>
        <w:jc w:val="center"/>
        <w:rPr>
          <w:rFonts w:ascii="Garamond" w:hAnsi="Garamond" w:cs="Arial"/>
          <w:b/>
          <w:sz w:val="24"/>
          <w:szCs w:val="24"/>
        </w:rPr>
      </w:pPr>
    </w:p>
    <w:p w:rsidR="00B32A3A" w:rsidRPr="007A6189" w:rsidRDefault="00B32A3A" w:rsidP="007A6189">
      <w:pPr>
        <w:pStyle w:val="Ttulo4"/>
        <w:shd w:val="clear" w:color="auto" w:fill="D9D9D9" w:themeFill="background1" w:themeFillShade="D9"/>
        <w:ind w:left="709"/>
        <w:jc w:val="center"/>
        <w:rPr>
          <w:rFonts w:ascii="Garamond" w:hAnsi="Garamond" w:cs="Arial"/>
          <w:i w:val="0"/>
          <w:color w:val="auto"/>
          <w:sz w:val="24"/>
          <w:szCs w:val="24"/>
        </w:rPr>
      </w:pPr>
      <w:bookmarkStart w:id="274" w:name="_Toc479249911"/>
      <w:r w:rsidRPr="007A6189">
        <w:rPr>
          <w:rFonts w:ascii="Garamond" w:hAnsi="Garamond" w:cs="Arial"/>
          <w:i w:val="0"/>
          <w:color w:val="auto"/>
          <w:sz w:val="24"/>
          <w:szCs w:val="24"/>
        </w:rPr>
        <w:t>1.4.5.1.</w:t>
      </w:r>
      <w:r w:rsidR="00C93471" w:rsidRPr="007A6189">
        <w:rPr>
          <w:rFonts w:ascii="Garamond" w:hAnsi="Garamond" w:cs="Arial"/>
          <w:i w:val="0"/>
          <w:color w:val="auto"/>
          <w:sz w:val="24"/>
          <w:szCs w:val="24"/>
        </w:rPr>
        <w:t>3</w:t>
      </w:r>
      <w:r w:rsidRPr="007A6189">
        <w:rPr>
          <w:rFonts w:ascii="Garamond" w:hAnsi="Garamond" w:cs="Arial"/>
          <w:i w:val="0"/>
          <w:color w:val="auto"/>
          <w:sz w:val="24"/>
          <w:szCs w:val="24"/>
        </w:rPr>
        <w:t xml:space="preserve"> DESARROLLO TERRITORIAL</w:t>
      </w:r>
      <w:bookmarkEnd w:id="274"/>
      <w:r w:rsidRPr="007A6189">
        <w:rPr>
          <w:rFonts w:ascii="Garamond" w:hAnsi="Garamond" w:cs="Arial"/>
          <w:i w:val="0"/>
          <w:color w:val="auto"/>
          <w:sz w:val="24"/>
          <w:szCs w:val="24"/>
        </w:rPr>
        <w:t xml:space="preserve"> </w:t>
      </w:r>
    </w:p>
    <w:p w:rsidR="00B32A3A" w:rsidRPr="00054357" w:rsidRDefault="00B32A3A" w:rsidP="00124E70">
      <w:pPr>
        <w:pStyle w:val="Prrafodelista"/>
        <w:spacing w:after="0"/>
        <w:rPr>
          <w:rFonts w:ascii="Garamond" w:hAnsi="Garamond" w:cs="Arial"/>
          <w:b/>
          <w:bCs/>
          <w:iCs/>
          <w:sz w:val="24"/>
          <w:szCs w:val="24"/>
        </w:rPr>
      </w:pPr>
    </w:p>
    <w:p w:rsidR="00B32A3A" w:rsidRPr="00054357" w:rsidRDefault="00B32A3A" w:rsidP="00FE0269">
      <w:pPr>
        <w:pStyle w:val="Prrafodelista"/>
        <w:numPr>
          <w:ilvl w:val="0"/>
          <w:numId w:val="266"/>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32A3A" w:rsidRPr="00054357" w:rsidRDefault="00B32A3A" w:rsidP="00124E7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32A3A" w:rsidRPr="00054357" w:rsidTr="00DF3804">
        <w:tc>
          <w:tcPr>
            <w:tcW w:w="1559" w:type="dxa"/>
          </w:tcPr>
          <w:p w:rsidR="00B32A3A" w:rsidRPr="00054357" w:rsidRDefault="00B32A3A" w:rsidP="00124E7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32A3A" w:rsidRPr="00054357" w:rsidRDefault="003E13DA" w:rsidP="00124E70">
            <w:pPr>
              <w:spacing w:after="0" w:line="240" w:lineRule="auto"/>
              <w:contextualSpacing/>
              <w:jc w:val="both"/>
              <w:rPr>
                <w:rFonts w:ascii="Garamond" w:hAnsi="Garamond" w:cs="Arial"/>
                <w:sz w:val="24"/>
                <w:szCs w:val="24"/>
              </w:rPr>
            </w:pPr>
            <w:r>
              <w:rPr>
                <w:rFonts w:ascii="Garamond" w:hAnsi="Garamond" w:cs="Arial"/>
                <w:sz w:val="24"/>
                <w:szCs w:val="24"/>
              </w:rPr>
              <w:t xml:space="preserve">1.4.5.1 </w:t>
            </w:r>
            <w:r w:rsidR="00B32A3A" w:rsidRPr="00054357">
              <w:rPr>
                <w:rFonts w:ascii="Garamond" w:hAnsi="Garamond" w:cs="Arial"/>
                <w:sz w:val="24"/>
                <w:szCs w:val="24"/>
              </w:rPr>
              <w:t>Subdirección de Desarrollo Técnico Social.</w:t>
            </w:r>
          </w:p>
          <w:p w:rsidR="00B32A3A" w:rsidRPr="00054357" w:rsidRDefault="00B32A3A" w:rsidP="00124E70">
            <w:pPr>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 </w:t>
            </w:r>
          </w:p>
        </w:tc>
      </w:tr>
      <w:tr w:rsidR="00B32A3A" w:rsidRPr="00054357" w:rsidTr="00DF3804">
        <w:tc>
          <w:tcPr>
            <w:tcW w:w="1559" w:type="dxa"/>
          </w:tcPr>
          <w:p w:rsidR="00B32A3A" w:rsidRPr="00054357" w:rsidRDefault="00B32A3A"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32A3A" w:rsidRPr="00054357" w:rsidRDefault="00B32A3A" w:rsidP="00C93471">
            <w:pPr>
              <w:rPr>
                <w:rFonts w:ascii="Garamond" w:hAnsi="Garamond" w:cs="Arial"/>
                <w:bCs/>
                <w:iCs/>
                <w:sz w:val="24"/>
                <w:szCs w:val="24"/>
              </w:rPr>
            </w:pPr>
            <w:r w:rsidRPr="00054357">
              <w:rPr>
                <w:rFonts w:ascii="Garamond" w:hAnsi="Garamond" w:cs="Arial"/>
                <w:sz w:val="24"/>
                <w:szCs w:val="24"/>
              </w:rPr>
              <w:t>No tiene unidades organizativas bajo su cargo.</w:t>
            </w:r>
          </w:p>
        </w:tc>
      </w:tr>
    </w:tbl>
    <w:p w:rsidR="00B32A3A" w:rsidRPr="00054357" w:rsidRDefault="00B32A3A" w:rsidP="00B32A3A">
      <w:pPr>
        <w:pStyle w:val="Prrafodelista"/>
        <w:spacing w:after="0"/>
        <w:rPr>
          <w:rFonts w:ascii="Garamond" w:hAnsi="Garamond" w:cs="Arial"/>
          <w:b/>
          <w:bCs/>
          <w:iCs/>
          <w:sz w:val="24"/>
          <w:szCs w:val="24"/>
          <w:lang w:val="es-SV"/>
        </w:rPr>
      </w:pPr>
    </w:p>
    <w:p w:rsidR="00B32A3A" w:rsidRPr="00054357" w:rsidRDefault="00B32A3A" w:rsidP="00FE0269">
      <w:pPr>
        <w:pStyle w:val="Prrafodelista"/>
        <w:numPr>
          <w:ilvl w:val="0"/>
          <w:numId w:val="266"/>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32A3A" w:rsidRPr="00054357" w:rsidRDefault="00B32A3A" w:rsidP="00B32A3A">
      <w:pPr>
        <w:pStyle w:val="Prrafodelista"/>
        <w:rPr>
          <w:rFonts w:ascii="Garamond" w:hAnsi="Garamond" w:cs="Arial"/>
          <w:sz w:val="24"/>
          <w:szCs w:val="24"/>
        </w:rPr>
      </w:pPr>
      <w:r w:rsidRPr="00054357">
        <w:rPr>
          <w:rFonts w:ascii="Garamond" w:hAnsi="Garamond" w:cs="Arial"/>
          <w:sz w:val="24"/>
          <w:szCs w:val="24"/>
        </w:rPr>
        <w:t>Facilitar los procesos de asociatividad municipal, apoyando la revisión, actualización y formulación de instrumentos para la implementación de los diferentes planes de desarrollo urbano y territorial a escala regional; así como impulsar programas de fortalecimiento de capacidades y transferencia de competencias de planificación y desarrollo territorial hacia los gobiernos locales y asociaciones de municipios.</w:t>
      </w:r>
    </w:p>
    <w:p w:rsidR="00B32A3A" w:rsidRPr="00054357" w:rsidRDefault="00B32A3A" w:rsidP="00B32A3A">
      <w:pPr>
        <w:pStyle w:val="Prrafodelista"/>
        <w:rPr>
          <w:rFonts w:ascii="Garamond" w:hAnsi="Garamond" w:cs="Arial"/>
          <w:bCs/>
          <w:iCs/>
          <w:sz w:val="24"/>
          <w:szCs w:val="24"/>
        </w:rPr>
      </w:pPr>
    </w:p>
    <w:p w:rsidR="00B32A3A" w:rsidRDefault="00B32A3A" w:rsidP="00FE0269">
      <w:pPr>
        <w:pStyle w:val="Prrafodelista"/>
        <w:numPr>
          <w:ilvl w:val="0"/>
          <w:numId w:val="266"/>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903BFD" w:rsidRPr="00054357" w:rsidRDefault="00903BFD" w:rsidP="00903BFD">
      <w:pPr>
        <w:pStyle w:val="Prrafodelista"/>
        <w:ind w:left="709"/>
        <w:rPr>
          <w:rFonts w:ascii="Garamond" w:hAnsi="Garamond" w:cs="Arial"/>
          <w:b/>
          <w:bCs/>
          <w:iCs/>
          <w:sz w:val="24"/>
          <w:szCs w:val="24"/>
        </w:rPr>
      </w:pP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Apoyar, facilitar y acompañar los procesos de asociatividad municipal, para la instalación de oficinas técnicas de planificación y gestión territorial para los municipios que conforman las diferentes regiones del país. </w:t>
      </w: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Apoyar y promover la innovación y desarrollo de proyectos territoriales, a escala nacional y regional.</w:t>
      </w: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Apoyar a la Subdirección de Desarrollo Territorial y Urbanismo en la revisión, actualización y formulación de instrumentos para la implementación de los diferentes planes de desarrollo territorial y urbano a escala regional.</w:t>
      </w: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Promover programas de fortalecimiento de capacidades y transferencia de competencias de planificación y gestión territorial y urbana hacia los gobiernos locales.</w:t>
      </w: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Promover la sistematización de experiencias en materia de desarrollo y gestión territorial.</w:t>
      </w: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Facilitar la generación de información sobre gestión territorial, a escala nacional y regional, de acuerdo a las necesidades de usuarios internos y externos. </w:t>
      </w: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Divulgar las experiencias a nivel nacional en lo concerniente al desarrollo territorial y urbano.</w:t>
      </w: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Dar seguimiento e implementación a iniciativas institucionales, vinculadas con la implementación de estudios, instrumentos o proyectos de gestión del desarrollo territorial y urbano, que permita establecer un marco nacional de desarrollo territorial. </w:t>
      </w:r>
    </w:p>
    <w:p w:rsidR="0085213B"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Gestionar cooperación técnica y financiera, con instituciones gubernamentales, gobiernos locales, cooperantes  nacionales e internacionales y otros agentes relacionados con la materia, para formular y ejecutar estudios, programas y proyectos de carácter territorial.</w:t>
      </w:r>
    </w:p>
    <w:p w:rsidR="00C93471" w:rsidRPr="00054357" w:rsidRDefault="0085213B" w:rsidP="00FE0269">
      <w:pPr>
        <w:pStyle w:val="Prrafodelista1"/>
        <w:numPr>
          <w:ilvl w:val="0"/>
          <w:numId w:val="128"/>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Cumplir</w:t>
      </w:r>
      <w:r w:rsidR="00C93471" w:rsidRPr="00054357">
        <w:rPr>
          <w:rFonts w:ascii="Garamond" w:hAnsi="Garamond" w:cs="Arial"/>
          <w:bCs/>
          <w:iCs/>
          <w:sz w:val="24"/>
          <w:szCs w:val="24"/>
          <w:lang w:val="es-SV"/>
        </w:rPr>
        <w:t xml:space="preserve"> </w:t>
      </w:r>
      <w:r w:rsidR="00C93471" w:rsidRPr="00054357">
        <w:rPr>
          <w:rFonts w:ascii="Garamond" w:hAnsi="Garamond" w:cs="Arial"/>
          <w:sz w:val="24"/>
          <w:szCs w:val="24"/>
        </w:rPr>
        <w:t>c</w:t>
      </w:r>
      <w:r w:rsidR="00C93471"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C93471" w:rsidRPr="00054357">
        <w:rPr>
          <w:rFonts w:ascii="Garamond" w:hAnsi="Garamond" w:cs="Arial"/>
          <w:bCs/>
          <w:iCs/>
          <w:sz w:val="24"/>
          <w:szCs w:val="24"/>
        </w:rPr>
        <w:t xml:space="preserve"> del Reglamento Interno y de Funcionamiento del Ministerio de Obras Públicas, Transporte y de Vivienda y Desarrollo</w:t>
      </w:r>
      <w:r w:rsidR="00C93471" w:rsidRPr="00054357">
        <w:rPr>
          <w:rFonts w:ascii="Garamond" w:hAnsi="Garamond" w:cs="Arial"/>
          <w:bCs/>
          <w:iCs/>
          <w:sz w:val="24"/>
          <w:szCs w:val="24"/>
          <w:lang w:val="es-SV"/>
        </w:rPr>
        <w:t xml:space="preserve"> Urbano.</w:t>
      </w:r>
    </w:p>
    <w:p w:rsidR="00C93471" w:rsidRPr="00054357" w:rsidRDefault="00C93471">
      <w:pPr>
        <w:spacing w:after="0" w:line="240" w:lineRule="auto"/>
        <w:rPr>
          <w:rFonts w:ascii="Garamond" w:hAnsi="Garamond" w:cs="Arial"/>
          <w:bCs/>
          <w:iCs/>
          <w:sz w:val="24"/>
          <w:szCs w:val="24"/>
          <w:lang w:eastAsia="en-US"/>
        </w:rPr>
      </w:pPr>
      <w:r w:rsidRPr="00054357">
        <w:rPr>
          <w:rFonts w:ascii="Garamond" w:hAnsi="Garamond" w:cs="Arial"/>
          <w:bCs/>
          <w:iCs/>
          <w:sz w:val="24"/>
          <w:szCs w:val="24"/>
        </w:rPr>
        <w:br w:type="page"/>
      </w:r>
    </w:p>
    <w:p w:rsidR="00B67D28" w:rsidRPr="00054357" w:rsidRDefault="00B67D28" w:rsidP="00FE0269">
      <w:pPr>
        <w:pStyle w:val="Prrafodelista"/>
        <w:numPr>
          <w:ilvl w:val="0"/>
          <w:numId w:val="268"/>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B67D28" w:rsidRPr="00054357" w:rsidRDefault="00B67D28" w:rsidP="00124E70">
      <w:pPr>
        <w:pStyle w:val="Prrafodelista1"/>
        <w:tabs>
          <w:tab w:val="left" w:pos="900"/>
          <w:tab w:val="left" w:pos="2505"/>
          <w:tab w:val="left" w:pos="2700"/>
        </w:tabs>
        <w:ind w:left="0"/>
        <w:jc w:val="center"/>
        <w:rPr>
          <w:rFonts w:ascii="Garamond" w:hAnsi="Garamond" w:cs="Arial"/>
          <w:b/>
          <w:sz w:val="24"/>
          <w:szCs w:val="24"/>
        </w:rPr>
      </w:pPr>
    </w:p>
    <w:p w:rsidR="00B67D28" w:rsidRPr="00054357" w:rsidRDefault="00B67D28" w:rsidP="00817E53">
      <w:pPr>
        <w:pStyle w:val="Ttulo4"/>
        <w:shd w:val="clear" w:color="auto" w:fill="D9D9D9" w:themeFill="background1" w:themeFillShade="D9"/>
        <w:ind w:left="709"/>
        <w:jc w:val="center"/>
        <w:rPr>
          <w:rFonts w:ascii="Garamond" w:hAnsi="Garamond" w:cs="Arial"/>
          <w:i w:val="0"/>
          <w:color w:val="auto"/>
          <w:sz w:val="24"/>
          <w:szCs w:val="24"/>
        </w:rPr>
      </w:pPr>
      <w:bookmarkStart w:id="275" w:name="_Toc479249912"/>
      <w:r w:rsidRPr="00054357">
        <w:rPr>
          <w:rFonts w:ascii="Garamond" w:hAnsi="Garamond" w:cs="Arial"/>
          <w:i w:val="0"/>
          <w:color w:val="auto"/>
          <w:sz w:val="24"/>
          <w:szCs w:val="24"/>
        </w:rPr>
        <w:t>1.4.5.2 SUBDIRECCIÓN DE TRÁMITES DE URBANISMO Y CONSTRUCCIÓN</w:t>
      </w:r>
      <w:bookmarkEnd w:id="275"/>
    </w:p>
    <w:p w:rsidR="00B67D28" w:rsidRPr="00054357" w:rsidRDefault="00B67D28" w:rsidP="00124E70">
      <w:pPr>
        <w:pStyle w:val="Prrafodelista"/>
        <w:spacing w:after="0"/>
        <w:rPr>
          <w:rFonts w:ascii="Garamond" w:hAnsi="Garamond" w:cs="Arial"/>
          <w:b/>
          <w:bCs/>
          <w:iCs/>
          <w:sz w:val="24"/>
          <w:szCs w:val="24"/>
        </w:rPr>
      </w:pPr>
    </w:p>
    <w:p w:rsidR="00B67D28" w:rsidRPr="00054357" w:rsidRDefault="00B67D28" w:rsidP="00FE0269">
      <w:pPr>
        <w:pStyle w:val="Prrafodelista"/>
        <w:numPr>
          <w:ilvl w:val="0"/>
          <w:numId w:val="268"/>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B67D28" w:rsidRPr="00054357" w:rsidRDefault="00B67D28" w:rsidP="00124E7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B67D28" w:rsidRPr="00054357" w:rsidTr="00DF3804">
        <w:tc>
          <w:tcPr>
            <w:tcW w:w="1559" w:type="dxa"/>
          </w:tcPr>
          <w:p w:rsidR="00B67D28" w:rsidRPr="00054357" w:rsidRDefault="00B67D28" w:rsidP="00124E7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B67D28" w:rsidRPr="00054357" w:rsidRDefault="00B67D28" w:rsidP="00124E70">
            <w:pPr>
              <w:spacing w:after="0" w:line="240" w:lineRule="auto"/>
              <w:contextualSpacing/>
              <w:jc w:val="both"/>
              <w:rPr>
                <w:rFonts w:ascii="Garamond" w:hAnsi="Garamond" w:cs="Arial"/>
                <w:sz w:val="24"/>
                <w:szCs w:val="24"/>
              </w:rPr>
            </w:pPr>
            <w:r w:rsidRPr="00054357">
              <w:rPr>
                <w:rFonts w:ascii="Garamond" w:hAnsi="Garamond" w:cs="Arial"/>
                <w:sz w:val="24"/>
                <w:szCs w:val="24"/>
              </w:rPr>
              <w:t>Dirección de Desarrollo Territorial, Urbanismo y Construcción.</w:t>
            </w:r>
          </w:p>
          <w:p w:rsidR="00B67D28" w:rsidRPr="00054357" w:rsidRDefault="00B67D28" w:rsidP="00124E70">
            <w:pPr>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 </w:t>
            </w:r>
          </w:p>
        </w:tc>
      </w:tr>
      <w:tr w:rsidR="00B67D28" w:rsidRPr="00054357" w:rsidTr="00DF3804">
        <w:tc>
          <w:tcPr>
            <w:tcW w:w="1559" w:type="dxa"/>
          </w:tcPr>
          <w:p w:rsidR="00B67D28" w:rsidRPr="00054357" w:rsidRDefault="00B67D28" w:rsidP="00124E7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B67D28" w:rsidRPr="00EF02D3" w:rsidRDefault="00B67D28" w:rsidP="00EC114F">
            <w:pPr>
              <w:pStyle w:val="Prrafodelista"/>
              <w:numPr>
                <w:ilvl w:val="4"/>
                <w:numId w:val="446"/>
              </w:numPr>
              <w:spacing w:after="0"/>
              <w:rPr>
                <w:rFonts w:ascii="Garamond" w:hAnsi="Garamond" w:cs="Arial"/>
                <w:bCs/>
                <w:iCs/>
                <w:sz w:val="24"/>
                <w:szCs w:val="24"/>
              </w:rPr>
            </w:pPr>
            <w:r w:rsidRPr="00EF02D3">
              <w:rPr>
                <w:rFonts w:ascii="Garamond" w:hAnsi="Garamond" w:cs="Arial"/>
                <w:sz w:val="24"/>
                <w:szCs w:val="24"/>
              </w:rPr>
              <w:t xml:space="preserve">Oficina de Integración de Trámites de Urbanización, Construcción y Archivo; </w:t>
            </w:r>
          </w:p>
          <w:p w:rsidR="00EF02D3" w:rsidRPr="00EF02D3" w:rsidRDefault="00B67D28" w:rsidP="00EC114F">
            <w:pPr>
              <w:pStyle w:val="Prrafodelista"/>
              <w:numPr>
                <w:ilvl w:val="4"/>
                <w:numId w:val="446"/>
              </w:numPr>
              <w:spacing w:after="0"/>
              <w:rPr>
                <w:rFonts w:ascii="Garamond" w:hAnsi="Garamond" w:cs="Arial"/>
                <w:bCs/>
                <w:iCs/>
                <w:sz w:val="24"/>
                <w:szCs w:val="24"/>
              </w:rPr>
            </w:pPr>
            <w:r w:rsidRPr="00EF02D3">
              <w:rPr>
                <w:rFonts w:ascii="Garamond" w:hAnsi="Garamond" w:cs="Arial"/>
                <w:sz w:val="24"/>
                <w:szCs w:val="24"/>
              </w:rPr>
              <w:t xml:space="preserve">Registro de Profesionales y Registro de Desarrolladores Parcelarios; y </w:t>
            </w:r>
          </w:p>
          <w:p w:rsidR="00B67D28" w:rsidRPr="00054357" w:rsidRDefault="00B67D28" w:rsidP="00EC114F">
            <w:pPr>
              <w:pStyle w:val="Prrafodelista"/>
              <w:numPr>
                <w:ilvl w:val="4"/>
                <w:numId w:val="446"/>
              </w:numPr>
              <w:spacing w:after="0"/>
              <w:rPr>
                <w:rFonts w:ascii="Garamond" w:hAnsi="Garamond" w:cs="Arial"/>
                <w:bCs/>
                <w:iCs/>
                <w:sz w:val="24"/>
                <w:szCs w:val="24"/>
              </w:rPr>
            </w:pPr>
            <w:r w:rsidRPr="00054357">
              <w:rPr>
                <w:rFonts w:ascii="Garamond" w:hAnsi="Garamond" w:cs="Arial"/>
                <w:sz w:val="24"/>
                <w:szCs w:val="24"/>
              </w:rPr>
              <w:t xml:space="preserve">Oficinas Regionales (Occidente, Centro y Oriente). </w:t>
            </w:r>
          </w:p>
        </w:tc>
      </w:tr>
    </w:tbl>
    <w:p w:rsidR="00B67D28" w:rsidRPr="00054357" w:rsidRDefault="00B67D28" w:rsidP="00B67D28">
      <w:pPr>
        <w:pStyle w:val="Prrafodelista"/>
        <w:spacing w:after="0"/>
        <w:rPr>
          <w:rFonts w:ascii="Garamond" w:hAnsi="Garamond" w:cs="Arial"/>
          <w:b/>
          <w:bCs/>
          <w:iCs/>
          <w:sz w:val="24"/>
          <w:szCs w:val="24"/>
          <w:lang w:val="es-SV"/>
        </w:rPr>
      </w:pPr>
    </w:p>
    <w:p w:rsidR="00B67D28" w:rsidRPr="00054357" w:rsidRDefault="00B67D28" w:rsidP="00FE0269">
      <w:pPr>
        <w:pStyle w:val="Prrafodelista"/>
        <w:numPr>
          <w:ilvl w:val="0"/>
          <w:numId w:val="268"/>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B67D28" w:rsidRPr="00054357" w:rsidRDefault="00B67D28" w:rsidP="00B67D28">
      <w:pPr>
        <w:pStyle w:val="Prrafodelista"/>
        <w:rPr>
          <w:rFonts w:ascii="Garamond" w:hAnsi="Garamond" w:cs="Arial"/>
          <w:sz w:val="24"/>
          <w:szCs w:val="24"/>
        </w:rPr>
      </w:pPr>
      <w:r w:rsidRPr="00054357">
        <w:rPr>
          <w:rFonts w:ascii="Garamond" w:hAnsi="Garamond" w:cs="Arial"/>
          <w:sz w:val="24"/>
          <w:szCs w:val="24"/>
        </w:rPr>
        <w:t>Desarrollar procesos efectivos de los trámites que se siguen bajo su responsabilidad cumpliendo con el marco legal vigente.</w:t>
      </w:r>
    </w:p>
    <w:p w:rsidR="00B67D28" w:rsidRPr="00054357" w:rsidRDefault="00B67D28" w:rsidP="00B67D28">
      <w:pPr>
        <w:pStyle w:val="Prrafodelista"/>
        <w:rPr>
          <w:rFonts w:ascii="Garamond" w:hAnsi="Garamond" w:cs="Arial"/>
          <w:bCs/>
          <w:iCs/>
          <w:sz w:val="24"/>
          <w:szCs w:val="24"/>
          <w:lang w:val="es-ES_tradnl"/>
        </w:rPr>
      </w:pPr>
    </w:p>
    <w:p w:rsidR="00B67D28" w:rsidRPr="00054357" w:rsidRDefault="00B67D28" w:rsidP="00FE0269">
      <w:pPr>
        <w:pStyle w:val="Prrafodelista"/>
        <w:numPr>
          <w:ilvl w:val="0"/>
          <w:numId w:val="268"/>
        </w:numPr>
        <w:spacing w:after="0"/>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1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Emitir las resoluciones de  los trámites de factibilidad, permisos y recepciones de proyectos de urbanización y construcción a nivel nacional, e impulsar la realización de los mismos, mediante procesos modernos, efectivos y oportunos que se encuentren dentro del marco legal vigente.</w:t>
      </w:r>
    </w:p>
    <w:p w:rsidR="0085213B" w:rsidRPr="00054357" w:rsidRDefault="0085213B" w:rsidP="00FE0269">
      <w:pPr>
        <w:pStyle w:val="Prrafodelista1"/>
        <w:numPr>
          <w:ilvl w:val="0"/>
          <w:numId w:val="11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Brindar al usuario (personas naturales o jurídicas), asistencia técnica en lo relativo a requerimientos técnicos, normativa y procedimientos para trámites de aprobación de factibilidad, permiso y recepción de proyectos de urbanismo y construcción.</w:t>
      </w:r>
    </w:p>
    <w:p w:rsidR="0085213B" w:rsidRPr="00054357" w:rsidRDefault="0085213B" w:rsidP="00FE0269">
      <w:pPr>
        <w:pStyle w:val="Prrafodelista1"/>
        <w:numPr>
          <w:ilvl w:val="0"/>
          <w:numId w:val="11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darle continuidad al registro de profesionales de la arquitectura e ingeniería en el registro de arquitectos, ingenieros, proyectistas y constructores a efecto de promover la sana práctica de las profesiones de la arquitectura y la ingeniería y, garantizar la seguridad de los proyectos de urbanización y construcción. </w:t>
      </w:r>
    </w:p>
    <w:p w:rsidR="0085213B" w:rsidRPr="00054357" w:rsidRDefault="0085213B" w:rsidP="00FE0269">
      <w:pPr>
        <w:pStyle w:val="Prrafodelista1"/>
        <w:numPr>
          <w:ilvl w:val="0"/>
          <w:numId w:val="11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Identificar mediante denuncia o de oficio, a los infractores de la Ley de Urbanismo y Construcción, que hubieren desarrollado proyectos de urbanismo  y construcción en contravención a lo establecido en dicha ley, a efecto de tramitar los procesos sancionatorios de acuerdo al marco legal vigente.</w:t>
      </w:r>
    </w:p>
    <w:p w:rsidR="0085213B" w:rsidRPr="00054357" w:rsidRDefault="0085213B" w:rsidP="00FE0269">
      <w:pPr>
        <w:pStyle w:val="Prrafodelista1"/>
        <w:numPr>
          <w:ilvl w:val="0"/>
          <w:numId w:val="11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Cumplir </w:t>
      </w:r>
      <w:r w:rsidR="00C571EC" w:rsidRPr="00054357">
        <w:rPr>
          <w:rFonts w:ascii="Garamond" w:hAnsi="Garamond" w:cs="Arial"/>
          <w:sz w:val="24"/>
          <w:szCs w:val="24"/>
        </w:rPr>
        <w:t>c</w:t>
      </w:r>
      <w:r w:rsidR="00C571EC"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C571EC" w:rsidRPr="00054357">
        <w:rPr>
          <w:rFonts w:ascii="Garamond" w:hAnsi="Garamond" w:cs="Arial"/>
          <w:bCs/>
          <w:iCs/>
          <w:sz w:val="24"/>
          <w:szCs w:val="24"/>
        </w:rPr>
        <w:t xml:space="preserve"> del Reglamento Interno y de Funcionamiento del Ministerio de Obras Públicas, Transporte y de Vivienda y Desarrollo</w:t>
      </w:r>
      <w:r w:rsidR="00C571EC" w:rsidRPr="00054357">
        <w:rPr>
          <w:rFonts w:ascii="Garamond" w:hAnsi="Garamond" w:cs="Arial"/>
          <w:bCs/>
          <w:iCs/>
          <w:sz w:val="24"/>
          <w:szCs w:val="24"/>
          <w:lang w:val="es-SV"/>
        </w:rPr>
        <w:t xml:space="preserve"> Urbano.</w:t>
      </w:r>
    </w:p>
    <w:p w:rsidR="00C571EC" w:rsidRPr="00054357" w:rsidRDefault="00C571EC">
      <w:pPr>
        <w:spacing w:after="0" w:line="240" w:lineRule="auto"/>
        <w:rPr>
          <w:rFonts w:ascii="Garamond" w:hAnsi="Garamond" w:cs="Arial"/>
          <w:b/>
          <w:sz w:val="24"/>
          <w:szCs w:val="24"/>
        </w:rPr>
      </w:pPr>
      <w:r w:rsidRPr="00054357">
        <w:rPr>
          <w:rFonts w:ascii="Garamond" w:hAnsi="Garamond" w:cs="Arial"/>
          <w:b/>
          <w:sz w:val="24"/>
          <w:szCs w:val="24"/>
        </w:rPr>
        <w:br w:type="page"/>
      </w:r>
    </w:p>
    <w:p w:rsidR="0085213B" w:rsidRPr="00054357" w:rsidRDefault="0085213B" w:rsidP="0085213B">
      <w:pPr>
        <w:contextualSpacing/>
        <w:jc w:val="center"/>
        <w:rPr>
          <w:rFonts w:ascii="Garamond" w:hAnsi="Garamond" w:cs="Arial"/>
          <w:b/>
          <w:sz w:val="24"/>
          <w:szCs w:val="24"/>
        </w:rPr>
      </w:pPr>
    </w:p>
    <w:p w:rsidR="0036546F" w:rsidRPr="00054357" w:rsidRDefault="0036546F" w:rsidP="00FE0269">
      <w:pPr>
        <w:pStyle w:val="Prrafodelista"/>
        <w:numPr>
          <w:ilvl w:val="0"/>
          <w:numId w:val="269"/>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36546F" w:rsidRPr="00054357" w:rsidRDefault="0036546F" w:rsidP="00124E70">
      <w:pPr>
        <w:pStyle w:val="Prrafodelista1"/>
        <w:tabs>
          <w:tab w:val="left" w:pos="900"/>
          <w:tab w:val="left" w:pos="2505"/>
          <w:tab w:val="left" w:pos="2700"/>
        </w:tabs>
        <w:ind w:left="0"/>
        <w:jc w:val="center"/>
        <w:rPr>
          <w:rFonts w:ascii="Garamond" w:hAnsi="Garamond" w:cs="Arial"/>
          <w:b/>
          <w:sz w:val="24"/>
          <w:szCs w:val="24"/>
        </w:rPr>
      </w:pPr>
    </w:p>
    <w:p w:rsidR="0036546F" w:rsidRPr="007A6189" w:rsidRDefault="0036546F" w:rsidP="007A6189">
      <w:pPr>
        <w:pStyle w:val="Ttulo4"/>
        <w:shd w:val="clear" w:color="auto" w:fill="D9D9D9" w:themeFill="background1" w:themeFillShade="D9"/>
        <w:ind w:left="709"/>
        <w:jc w:val="center"/>
        <w:rPr>
          <w:rFonts w:ascii="Garamond" w:hAnsi="Garamond" w:cs="Arial"/>
          <w:i w:val="0"/>
          <w:color w:val="auto"/>
          <w:sz w:val="24"/>
          <w:szCs w:val="24"/>
        </w:rPr>
      </w:pPr>
      <w:bookmarkStart w:id="276" w:name="_Toc479249913"/>
      <w:r w:rsidRPr="007A6189">
        <w:rPr>
          <w:rFonts w:ascii="Garamond" w:hAnsi="Garamond" w:cs="Arial"/>
          <w:i w:val="0"/>
          <w:color w:val="auto"/>
          <w:sz w:val="24"/>
          <w:szCs w:val="24"/>
        </w:rPr>
        <w:t>1.4.5.2.1 OFICINA</w:t>
      </w:r>
      <w:r w:rsidR="00D06102" w:rsidRPr="007A6189">
        <w:rPr>
          <w:rFonts w:ascii="Garamond" w:hAnsi="Garamond" w:cs="Arial"/>
          <w:i w:val="0"/>
          <w:color w:val="auto"/>
          <w:sz w:val="24"/>
          <w:szCs w:val="24"/>
        </w:rPr>
        <w:t xml:space="preserve"> </w:t>
      </w:r>
      <w:r w:rsidRPr="007A6189">
        <w:rPr>
          <w:rFonts w:ascii="Garamond" w:hAnsi="Garamond" w:cs="Arial"/>
          <w:i w:val="0"/>
          <w:color w:val="auto"/>
          <w:sz w:val="24"/>
          <w:szCs w:val="24"/>
        </w:rPr>
        <w:t>DE INTEGRACIÓN DE TRÁMITES DE URBANIZACIÓN, CONSTRUCCIÓN Y ARCHIVO.</w:t>
      </w:r>
      <w:bookmarkEnd w:id="276"/>
    </w:p>
    <w:p w:rsidR="0036546F" w:rsidRPr="00054357" w:rsidRDefault="0036546F" w:rsidP="00124E70">
      <w:pPr>
        <w:pStyle w:val="Prrafodelista"/>
        <w:spacing w:after="0"/>
        <w:rPr>
          <w:rFonts w:ascii="Garamond" w:hAnsi="Garamond" w:cs="Arial"/>
          <w:b/>
          <w:bCs/>
          <w:iCs/>
          <w:sz w:val="24"/>
          <w:szCs w:val="24"/>
        </w:rPr>
      </w:pPr>
    </w:p>
    <w:p w:rsidR="0036546F" w:rsidRPr="00054357" w:rsidRDefault="0036546F" w:rsidP="00FE0269">
      <w:pPr>
        <w:pStyle w:val="Prrafodelista"/>
        <w:numPr>
          <w:ilvl w:val="0"/>
          <w:numId w:val="269"/>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6546F" w:rsidRPr="00054357" w:rsidRDefault="0036546F" w:rsidP="00124E7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36546F" w:rsidRPr="00054357" w:rsidTr="00DF3804">
        <w:tc>
          <w:tcPr>
            <w:tcW w:w="1559" w:type="dxa"/>
          </w:tcPr>
          <w:p w:rsidR="0036546F" w:rsidRPr="00054357" w:rsidRDefault="0036546F"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6546F" w:rsidRPr="00054357" w:rsidRDefault="003E13DA" w:rsidP="00DF3804">
            <w:pPr>
              <w:spacing w:after="0" w:line="240" w:lineRule="auto"/>
              <w:contextualSpacing/>
              <w:jc w:val="both"/>
              <w:rPr>
                <w:rFonts w:ascii="Garamond" w:hAnsi="Garamond" w:cs="Arial"/>
                <w:sz w:val="24"/>
                <w:szCs w:val="24"/>
              </w:rPr>
            </w:pPr>
            <w:r>
              <w:rPr>
                <w:rFonts w:ascii="Garamond" w:hAnsi="Garamond" w:cs="Arial"/>
                <w:sz w:val="24"/>
                <w:szCs w:val="24"/>
              </w:rPr>
              <w:t xml:space="preserve">1.4.5.2 </w:t>
            </w:r>
            <w:r w:rsidR="0036546F" w:rsidRPr="00054357">
              <w:rPr>
                <w:rFonts w:ascii="Garamond" w:hAnsi="Garamond" w:cs="Arial"/>
                <w:sz w:val="24"/>
                <w:szCs w:val="24"/>
              </w:rPr>
              <w:t>Subdirección de Trámites de Urbanismo y Construcción.</w:t>
            </w:r>
          </w:p>
          <w:p w:rsidR="0036546F" w:rsidRPr="00054357" w:rsidRDefault="0036546F" w:rsidP="00DF3804">
            <w:pPr>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 </w:t>
            </w:r>
          </w:p>
        </w:tc>
      </w:tr>
      <w:tr w:rsidR="0036546F" w:rsidRPr="00054357" w:rsidTr="00DF3804">
        <w:tc>
          <w:tcPr>
            <w:tcW w:w="1559" w:type="dxa"/>
          </w:tcPr>
          <w:p w:rsidR="0036546F" w:rsidRPr="00054357" w:rsidRDefault="0036546F"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6546F" w:rsidRPr="00054357" w:rsidRDefault="0036546F" w:rsidP="0036546F">
            <w:pPr>
              <w:rPr>
                <w:rFonts w:ascii="Garamond" w:hAnsi="Garamond" w:cs="Arial"/>
                <w:bCs/>
                <w:iCs/>
                <w:sz w:val="24"/>
                <w:szCs w:val="24"/>
              </w:rPr>
            </w:pPr>
            <w:r w:rsidRPr="00054357">
              <w:rPr>
                <w:rFonts w:ascii="Garamond" w:hAnsi="Garamond" w:cs="Arial"/>
                <w:sz w:val="24"/>
                <w:szCs w:val="24"/>
              </w:rPr>
              <w:t xml:space="preserve">No tiene unidades organizativas bajo su cargo. </w:t>
            </w:r>
          </w:p>
        </w:tc>
      </w:tr>
    </w:tbl>
    <w:p w:rsidR="0036546F" w:rsidRPr="00054357" w:rsidRDefault="0036546F" w:rsidP="0036546F">
      <w:pPr>
        <w:pStyle w:val="Prrafodelista"/>
        <w:spacing w:after="0"/>
        <w:rPr>
          <w:rFonts w:ascii="Garamond" w:hAnsi="Garamond" w:cs="Arial"/>
          <w:b/>
          <w:bCs/>
          <w:iCs/>
          <w:sz w:val="24"/>
          <w:szCs w:val="24"/>
          <w:lang w:val="es-SV"/>
        </w:rPr>
      </w:pPr>
    </w:p>
    <w:p w:rsidR="0036546F" w:rsidRPr="00054357" w:rsidRDefault="0036546F" w:rsidP="00FE0269">
      <w:pPr>
        <w:pStyle w:val="Prrafodelista"/>
        <w:numPr>
          <w:ilvl w:val="0"/>
          <w:numId w:val="269"/>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36546F" w:rsidRPr="00054357" w:rsidRDefault="0036546F" w:rsidP="0036546F">
      <w:pPr>
        <w:pStyle w:val="Prrafodelista"/>
        <w:rPr>
          <w:rFonts w:ascii="Garamond" w:hAnsi="Garamond" w:cs="Arial"/>
          <w:sz w:val="24"/>
          <w:szCs w:val="24"/>
        </w:rPr>
      </w:pPr>
      <w:r w:rsidRPr="00054357">
        <w:rPr>
          <w:rFonts w:ascii="Garamond" w:hAnsi="Garamond" w:cs="Arial"/>
          <w:sz w:val="24"/>
          <w:szCs w:val="24"/>
        </w:rPr>
        <w:t>Integrar todos los trámites para la aprobación de proyectos, en procesos sistematizados, claros y transparentes, en los cuales las instituciones involucradas que intervienen, sin perder su autonomía, emiten las respectivas resoluciones de forma coordinada en tiempos ágiles y oportunos. Así como también colaborar con la Subdirección de Trámites de Urbanización y Construcción en la utilización de procesos sistemáticos, consistentes, ágiles y apegados a derecho en la resolución de trámites de proyectos de urbanismo y construcción, para garantizar a la población el acceso a parcelaciones y edificaciones adecuadas y seguras. Por otra parte llevar un control estadístico sobre los trámites realizados.</w:t>
      </w:r>
    </w:p>
    <w:p w:rsidR="0036546F" w:rsidRPr="00054357" w:rsidRDefault="0036546F" w:rsidP="0036546F">
      <w:pPr>
        <w:pStyle w:val="Prrafodelista"/>
        <w:rPr>
          <w:rFonts w:ascii="Garamond" w:hAnsi="Garamond" w:cs="Arial"/>
          <w:bCs/>
          <w:iCs/>
          <w:sz w:val="24"/>
          <w:szCs w:val="24"/>
          <w:lang w:val="es-ES_tradnl"/>
        </w:rPr>
      </w:pPr>
    </w:p>
    <w:p w:rsidR="0036546F" w:rsidRPr="00054357" w:rsidRDefault="0036546F" w:rsidP="00FE0269">
      <w:pPr>
        <w:pStyle w:val="Prrafodelista"/>
        <w:numPr>
          <w:ilvl w:val="0"/>
          <w:numId w:val="269"/>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2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Aplicar los procedimientos requeridos para revisar el cumplimiento de los requerimientos técnicos y legales de los proyectos de urbanismo y construcción a nivel nacional, para garantizar un desarrollo territorial y edificaciones adecuadas y seguras.</w:t>
      </w:r>
    </w:p>
    <w:p w:rsidR="0085213B" w:rsidRPr="00054357" w:rsidRDefault="0085213B" w:rsidP="00FE0269">
      <w:pPr>
        <w:pStyle w:val="Prrafodelista1"/>
        <w:numPr>
          <w:ilvl w:val="0"/>
          <w:numId w:val="12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Coordinar los procesos para la tramitología de proyectos de urbanismo y construcción a fin de obtener resultados con calidad, seguridad y rapidez. </w:t>
      </w:r>
    </w:p>
    <w:p w:rsidR="0085213B" w:rsidRPr="00054357" w:rsidRDefault="0085213B" w:rsidP="00FE0269">
      <w:pPr>
        <w:pStyle w:val="Prrafodelista1"/>
        <w:numPr>
          <w:ilvl w:val="0"/>
          <w:numId w:val="12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Validar en conjunto, en el Comité de Resoluciones de Trámites (CRT) las resoluciones emitidas en los trámites, para garantizar la adecuada ejecución del proceso.</w:t>
      </w:r>
    </w:p>
    <w:p w:rsidR="0085213B" w:rsidRPr="00054357" w:rsidRDefault="0085213B" w:rsidP="00FE0269">
      <w:pPr>
        <w:pStyle w:val="Prrafodelista1"/>
        <w:numPr>
          <w:ilvl w:val="0"/>
          <w:numId w:val="12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Apoyar a la Subdirección de Trámites de Urbanización y Construcción, para lograr atender todas las demandas, necesidades y obligaciones de dicha subdirección en todo el territorio nacional.</w:t>
      </w:r>
    </w:p>
    <w:p w:rsidR="0085213B" w:rsidRPr="00054357" w:rsidRDefault="0085213B" w:rsidP="00FE0269">
      <w:pPr>
        <w:pStyle w:val="Prrafodelista1"/>
        <w:numPr>
          <w:ilvl w:val="0"/>
          <w:numId w:val="12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Brindar asistencia técnica a los gobiernos locales, usuarios y otras instituciones a fin de orientarlos sobre el desarrollo de los proyectos.</w:t>
      </w:r>
    </w:p>
    <w:p w:rsidR="0085213B" w:rsidRPr="00054357" w:rsidRDefault="0085213B" w:rsidP="00FE0269">
      <w:pPr>
        <w:pStyle w:val="Prrafodelista1"/>
        <w:numPr>
          <w:ilvl w:val="0"/>
          <w:numId w:val="12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Elaborar periódicamente informes sobre los proyectos en la Subdirección de Trámites de Urbanización y Construcción, sobre el avance, o problemática de los mismos, con la finalidad de buscar alternativas inmediatas de solución.</w:t>
      </w:r>
    </w:p>
    <w:p w:rsidR="0085213B" w:rsidRPr="00054357" w:rsidRDefault="0085213B" w:rsidP="00FE0269">
      <w:pPr>
        <w:pStyle w:val="Prrafodelista1"/>
        <w:numPr>
          <w:ilvl w:val="0"/>
          <w:numId w:val="121"/>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Colaborar con la operativización de procesos simplificados y coordinados con todas las regiones para la resolución de trámites.</w:t>
      </w:r>
    </w:p>
    <w:p w:rsidR="00FE5E55" w:rsidRPr="00054357" w:rsidRDefault="0085213B" w:rsidP="00FE0269">
      <w:pPr>
        <w:pStyle w:val="Prrafodelista1"/>
        <w:numPr>
          <w:ilvl w:val="0"/>
          <w:numId w:val="115"/>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Cumplir </w:t>
      </w:r>
      <w:r w:rsidR="00FE5E55" w:rsidRPr="00054357">
        <w:rPr>
          <w:rFonts w:ascii="Garamond" w:hAnsi="Garamond" w:cs="Arial"/>
          <w:sz w:val="24"/>
          <w:szCs w:val="24"/>
        </w:rPr>
        <w:t>c</w:t>
      </w:r>
      <w:r w:rsidR="00FE5E55"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FE5E55" w:rsidRPr="00054357">
        <w:rPr>
          <w:rFonts w:ascii="Garamond" w:hAnsi="Garamond" w:cs="Arial"/>
          <w:bCs/>
          <w:iCs/>
          <w:sz w:val="24"/>
          <w:szCs w:val="24"/>
        </w:rPr>
        <w:t xml:space="preserve"> del Reglamento Interno y de Funcionamiento del Ministerio de Obras Públicas, Transporte y de Vivienda y Desarrollo</w:t>
      </w:r>
      <w:r w:rsidR="00FE5E55" w:rsidRPr="00054357">
        <w:rPr>
          <w:rFonts w:ascii="Garamond" w:hAnsi="Garamond" w:cs="Arial"/>
          <w:bCs/>
          <w:iCs/>
          <w:sz w:val="24"/>
          <w:szCs w:val="24"/>
          <w:lang w:val="es-SV"/>
        </w:rPr>
        <w:t xml:space="preserve"> Urbano.</w:t>
      </w:r>
    </w:p>
    <w:p w:rsidR="0085213B" w:rsidRPr="00054357" w:rsidRDefault="0085213B" w:rsidP="0085213B">
      <w:pPr>
        <w:ind w:left="357"/>
        <w:contextualSpacing/>
        <w:jc w:val="both"/>
        <w:rPr>
          <w:rFonts w:ascii="Garamond" w:hAnsi="Garamond" w:cs="Arial"/>
          <w:b/>
          <w:sz w:val="24"/>
          <w:szCs w:val="24"/>
        </w:rPr>
      </w:pPr>
    </w:p>
    <w:p w:rsidR="0085213B" w:rsidRPr="00054357" w:rsidRDefault="0085213B" w:rsidP="00FE5E55">
      <w:pPr>
        <w:ind w:left="567"/>
        <w:contextualSpacing/>
        <w:jc w:val="both"/>
        <w:rPr>
          <w:rFonts w:ascii="Garamond" w:hAnsi="Garamond" w:cs="Arial"/>
          <w:b/>
          <w:sz w:val="24"/>
          <w:szCs w:val="24"/>
        </w:rPr>
      </w:pPr>
      <w:r w:rsidRPr="00054357">
        <w:rPr>
          <w:rFonts w:ascii="Garamond" w:hAnsi="Garamond" w:cs="Arial"/>
          <w:b/>
          <w:sz w:val="24"/>
          <w:szCs w:val="24"/>
        </w:rPr>
        <w:t>ARCHIVO</w:t>
      </w:r>
    </w:p>
    <w:p w:rsidR="0085213B" w:rsidRPr="00054357" w:rsidRDefault="0085213B" w:rsidP="0085213B">
      <w:pPr>
        <w:spacing w:before="240"/>
        <w:ind w:left="426" w:firstLine="282"/>
        <w:contextualSpacing/>
        <w:jc w:val="both"/>
        <w:rPr>
          <w:rFonts w:ascii="Garamond" w:hAnsi="Garamond" w:cs="Arial"/>
          <w:sz w:val="24"/>
          <w:szCs w:val="24"/>
        </w:rPr>
      </w:pPr>
    </w:p>
    <w:p w:rsidR="0085213B" w:rsidRPr="00054357" w:rsidRDefault="0085213B" w:rsidP="00FE0269">
      <w:pPr>
        <w:numPr>
          <w:ilvl w:val="0"/>
          <w:numId w:val="116"/>
        </w:numPr>
        <w:spacing w:after="0" w:line="240" w:lineRule="auto"/>
        <w:ind w:left="993" w:hanging="426"/>
        <w:contextualSpacing/>
        <w:jc w:val="both"/>
        <w:rPr>
          <w:rFonts w:ascii="Garamond" w:hAnsi="Garamond" w:cs="Arial"/>
          <w:sz w:val="24"/>
          <w:szCs w:val="24"/>
        </w:rPr>
      </w:pPr>
      <w:r w:rsidRPr="00054357">
        <w:rPr>
          <w:rFonts w:ascii="Garamond" w:hAnsi="Garamond" w:cs="Arial"/>
          <w:sz w:val="24"/>
          <w:szCs w:val="24"/>
        </w:rPr>
        <w:t>Apoyar a la Subdirección de Trámites de Urbanización y Construcción en el ordenamiento del archivo general y gestión de aspectos administrativos como consultas internas y externas, utilizando como guía el manual de procedimientos administrativos del Ministerio de Obras Públicas y de la DODT-VMVDU.</w:t>
      </w:r>
    </w:p>
    <w:p w:rsidR="0085213B" w:rsidRPr="00054357" w:rsidRDefault="0085213B" w:rsidP="00FE0269">
      <w:pPr>
        <w:numPr>
          <w:ilvl w:val="0"/>
          <w:numId w:val="116"/>
        </w:numPr>
        <w:spacing w:after="0" w:line="240" w:lineRule="auto"/>
        <w:ind w:left="993" w:hanging="426"/>
        <w:contextualSpacing/>
        <w:jc w:val="both"/>
        <w:rPr>
          <w:rFonts w:ascii="Garamond" w:hAnsi="Garamond" w:cs="Arial"/>
          <w:sz w:val="24"/>
          <w:szCs w:val="24"/>
        </w:rPr>
      </w:pPr>
      <w:r w:rsidRPr="00054357">
        <w:rPr>
          <w:rFonts w:ascii="Garamond" w:hAnsi="Garamond" w:cs="Arial"/>
          <w:sz w:val="24"/>
          <w:szCs w:val="24"/>
        </w:rPr>
        <w:t>Mantener documentos y expedientes recibidos y/o despachados adecuadamente, archivo ordenado y solicitudes de información debidamente atendidas.</w:t>
      </w:r>
    </w:p>
    <w:p w:rsidR="0085213B" w:rsidRPr="00054357" w:rsidRDefault="0085213B" w:rsidP="00FE0269">
      <w:pPr>
        <w:pStyle w:val="Prrafodelista1"/>
        <w:numPr>
          <w:ilvl w:val="0"/>
          <w:numId w:val="116"/>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Reportar informes de avance sobre metas o responsabilidades asignadas por la subdirección.</w:t>
      </w:r>
    </w:p>
    <w:p w:rsidR="00FE5E55" w:rsidRPr="00054357" w:rsidRDefault="00FE5E55">
      <w:pPr>
        <w:spacing w:after="0" w:line="240" w:lineRule="auto"/>
        <w:rPr>
          <w:rFonts w:ascii="Garamond" w:hAnsi="Garamond" w:cs="Arial"/>
          <w:sz w:val="24"/>
          <w:szCs w:val="24"/>
        </w:rPr>
      </w:pPr>
      <w:r w:rsidRPr="00054357">
        <w:rPr>
          <w:rFonts w:ascii="Garamond" w:hAnsi="Garamond" w:cs="Arial"/>
          <w:sz w:val="24"/>
          <w:szCs w:val="24"/>
        </w:rPr>
        <w:br w:type="page"/>
      </w:r>
    </w:p>
    <w:p w:rsidR="00FE5E55" w:rsidRPr="00054357" w:rsidRDefault="00FE5E55" w:rsidP="00FE0269">
      <w:pPr>
        <w:pStyle w:val="Prrafodelista"/>
        <w:numPr>
          <w:ilvl w:val="0"/>
          <w:numId w:val="27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FE5E55" w:rsidRPr="007A6189" w:rsidRDefault="00FE5E55" w:rsidP="007A6189">
      <w:pPr>
        <w:pStyle w:val="Ttulo4"/>
        <w:shd w:val="clear" w:color="auto" w:fill="D9D9D9" w:themeFill="background1" w:themeFillShade="D9"/>
        <w:ind w:left="709"/>
        <w:jc w:val="center"/>
        <w:rPr>
          <w:rFonts w:ascii="Garamond" w:hAnsi="Garamond" w:cs="Arial"/>
          <w:i w:val="0"/>
          <w:color w:val="auto"/>
          <w:sz w:val="24"/>
          <w:szCs w:val="24"/>
        </w:rPr>
      </w:pPr>
      <w:bookmarkStart w:id="277" w:name="_Toc479249914"/>
      <w:r w:rsidRPr="007A6189">
        <w:rPr>
          <w:rFonts w:ascii="Garamond" w:hAnsi="Garamond" w:cs="Arial"/>
          <w:i w:val="0"/>
          <w:color w:val="auto"/>
          <w:sz w:val="24"/>
          <w:szCs w:val="24"/>
        </w:rPr>
        <w:t>1.4.5.2.2 REGISTRO DE PROFESIONALES Y REGISTRO DE DESARROLLADORES PARCELARIOS.</w:t>
      </w:r>
      <w:bookmarkEnd w:id="277"/>
    </w:p>
    <w:p w:rsidR="00FE5E55" w:rsidRPr="00054357" w:rsidRDefault="00FE5E55" w:rsidP="00124E70">
      <w:pPr>
        <w:pStyle w:val="Prrafodelista"/>
        <w:spacing w:after="0"/>
        <w:rPr>
          <w:rFonts w:ascii="Garamond" w:hAnsi="Garamond" w:cs="Arial"/>
          <w:b/>
          <w:bCs/>
          <w:iCs/>
          <w:sz w:val="24"/>
          <w:szCs w:val="24"/>
        </w:rPr>
      </w:pPr>
    </w:p>
    <w:p w:rsidR="00FE5E55" w:rsidRPr="00054357" w:rsidRDefault="00FE5E55" w:rsidP="00FE0269">
      <w:pPr>
        <w:pStyle w:val="Prrafodelista"/>
        <w:numPr>
          <w:ilvl w:val="0"/>
          <w:numId w:val="27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FE5E55" w:rsidRPr="00054357" w:rsidRDefault="00FE5E55" w:rsidP="00124E7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FE5E55" w:rsidRPr="00054357" w:rsidTr="00DF3804">
        <w:tc>
          <w:tcPr>
            <w:tcW w:w="1559" w:type="dxa"/>
          </w:tcPr>
          <w:p w:rsidR="00FE5E55" w:rsidRPr="00054357" w:rsidRDefault="00FE5E55" w:rsidP="00124E7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FE5E55" w:rsidRPr="00054357" w:rsidRDefault="003E13DA" w:rsidP="00124E70">
            <w:pPr>
              <w:spacing w:after="0" w:line="240" w:lineRule="auto"/>
              <w:contextualSpacing/>
              <w:jc w:val="both"/>
              <w:rPr>
                <w:rFonts w:ascii="Garamond" w:hAnsi="Garamond" w:cs="Arial"/>
                <w:sz w:val="24"/>
                <w:szCs w:val="24"/>
              </w:rPr>
            </w:pPr>
            <w:r>
              <w:rPr>
                <w:rFonts w:ascii="Garamond" w:hAnsi="Garamond" w:cs="Arial"/>
                <w:sz w:val="24"/>
                <w:szCs w:val="24"/>
              </w:rPr>
              <w:t xml:space="preserve">1.4.5.2 </w:t>
            </w:r>
            <w:r w:rsidR="00FE5E55" w:rsidRPr="00054357">
              <w:rPr>
                <w:rFonts w:ascii="Garamond" w:hAnsi="Garamond" w:cs="Arial"/>
                <w:sz w:val="24"/>
                <w:szCs w:val="24"/>
              </w:rPr>
              <w:t>Subdirección de Trámites de Urbanismo y Construcción.</w:t>
            </w:r>
          </w:p>
          <w:p w:rsidR="00FE5E55" w:rsidRPr="00054357" w:rsidRDefault="00FE5E55" w:rsidP="00124E70">
            <w:pPr>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 </w:t>
            </w:r>
          </w:p>
        </w:tc>
      </w:tr>
      <w:tr w:rsidR="00FE5E55" w:rsidRPr="00054357" w:rsidTr="00DF3804">
        <w:tc>
          <w:tcPr>
            <w:tcW w:w="1559" w:type="dxa"/>
          </w:tcPr>
          <w:p w:rsidR="00FE5E55" w:rsidRPr="00054357" w:rsidRDefault="00FE5E55"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FE5E55" w:rsidRPr="00054357" w:rsidRDefault="00FE5E55" w:rsidP="00DF3804">
            <w:pPr>
              <w:rPr>
                <w:rFonts w:ascii="Garamond" w:hAnsi="Garamond" w:cs="Arial"/>
                <w:bCs/>
                <w:iCs/>
                <w:sz w:val="24"/>
                <w:szCs w:val="24"/>
              </w:rPr>
            </w:pPr>
            <w:r w:rsidRPr="00054357">
              <w:rPr>
                <w:rFonts w:ascii="Garamond" w:hAnsi="Garamond" w:cs="Arial"/>
                <w:sz w:val="24"/>
                <w:szCs w:val="24"/>
              </w:rPr>
              <w:t xml:space="preserve">No tiene unidades organizativas bajo su cargo. </w:t>
            </w:r>
          </w:p>
        </w:tc>
      </w:tr>
    </w:tbl>
    <w:p w:rsidR="00FE5E55" w:rsidRPr="00F03707" w:rsidRDefault="00FB3AE3" w:rsidP="00FE5E55">
      <w:pPr>
        <w:pStyle w:val="Prrafodelista"/>
        <w:spacing w:after="0"/>
        <w:rPr>
          <w:rFonts w:ascii="Garamond" w:hAnsi="Garamond" w:cs="Arial"/>
          <w:b/>
          <w:bCs/>
          <w:iCs/>
          <w:sz w:val="24"/>
          <w:szCs w:val="24"/>
          <w:u w:val="single"/>
          <w:lang w:val="es-SV"/>
        </w:rPr>
      </w:pPr>
      <w:r w:rsidRPr="00F03707">
        <w:rPr>
          <w:rFonts w:ascii="Garamond" w:hAnsi="Garamond" w:cs="Arial"/>
          <w:b/>
          <w:bCs/>
          <w:iCs/>
          <w:sz w:val="24"/>
          <w:szCs w:val="24"/>
          <w:u w:val="single"/>
          <w:lang w:val="es-SV"/>
        </w:rPr>
        <w:t>REGISTRO DE PROFESIONALES:</w:t>
      </w:r>
    </w:p>
    <w:p w:rsidR="00FB3AE3" w:rsidRPr="00054357" w:rsidRDefault="00FB3AE3" w:rsidP="00FE5E55">
      <w:pPr>
        <w:pStyle w:val="Prrafodelista"/>
        <w:spacing w:after="0"/>
        <w:rPr>
          <w:rFonts w:ascii="Garamond" w:hAnsi="Garamond" w:cs="Arial"/>
          <w:b/>
          <w:bCs/>
          <w:iCs/>
          <w:sz w:val="24"/>
          <w:szCs w:val="24"/>
          <w:lang w:val="es-SV"/>
        </w:rPr>
      </w:pPr>
    </w:p>
    <w:p w:rsidR="00FE5E55" w:rsidRPr="00054357" w:rsidRDefault="00FE5E55" w:rsidP="00FE0269">
      <w:pPr>
        <w:pStyle w:val="Prrafodelista"/>
        <w:numPr>
          <w:ilvl w:val="0"/>
          <w:numId w:val="27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FE5E55" w:rsidRPr="00054357" w:rsidRDefault="00FE5E55" w:rsidP="00FE5E55">
      <w:pPr>
        <w:pStyle w:val="Prrafodelista"/>
        <w:rPr>
          <w:rFonts w:ascii="Garamond" w:hAnsi="Garamond" w:cs="Arial"/>
          <w:sz w:val="24"/>
          <w:szCs w:val="24"/>
        </w:rPr>
      </w:pPr>
      <w:r w:rsidRPr="00054357">
        <w:rPr>
          <w:rFonts w:ascii="Garamond" w:hAnsi="Garamond" w:cs="Arial"/>
          <w:sz w:val="24"/>
          <w:szCs w:val="24"/>
        </w:rPr>
        <w:t>Identificar y registrar a los Arquitectos, Ingenieros, proyectistas y constructores a nivel nacional, para generar una base de datos confiable de profesionales sistematizada, actualizada y disponible con base a ley de la materia a fin de garantizar a la población la autenticidad de los profesionales inscritos.</w:t>
      </w:r>
    </w:p>
    <w:p w:rsidR="00FE5E55" w:rsidRPr="00054357" w:rsidRDefault="00FE5E55" w:rsidP="00FE5E55">
      <w:pPr>
        <w:pStyle w:val="Prrafodelista"/>
        <w:rPr>
          <w:rFonts w:ascii="Garamond" w:hAnsi="Garamond" w:cs="Arial"/>
          <w:bCs/>
          <w:iCs/>
          <w:sz w:val="24"/>
          <w:szCs w:val="24"/>
          <w:lang w:val="es-ES_tradnl"/>
        </w:rPr>
      </w:pPr>
      <w:r w:rsidRPr="00054357">
        <w:rPr>
          <w:rFonts w:ascii="Garamond" w:hAnsi="Garamond" w:cs="Arial"/>
          <w:sz w:val="24"/>
          <w:szCs w:val="24"/>
        </w:rPr>
        <w:t xml:space="preserve">  </w:t>
      </w:r>
    </w:p>
    <w:p w:rsidR="00FE5E55" w:rsidRPr="00054357" w:rsidRDefault="00FE5E55" w:rsidP="00FE0269">
      <w:pPr>
        <w:pStyle w:val="Prrafodelista"/>
        <w:numPr>
          <w:ilvl w:val="0"/>
          <w:numId w:val="270"/>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17"/>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Realizar la inscripción de los profesionales previo al cumplimiento de los requisitos exigidos por el decreto ejecutivo que regula la materia.</w:t>
      </w:r>
    </w:p>
    <w:p w:rsidR="0085213B" w:rsidRPr="00054357" w:rsidRDefault="0085213B" w:rsidP="00FE0269">
      <w:pPr>
        <w:pStyle w:val="Prrafodelista1"/>
        <w:numPr>
          <w:ilvl w:val="0"/>
          <w:numId w:val="117"/>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Verificar la autenticidad de la documentación presentada.</w:t>
      </w:r>
    </w:p>
    <w:p w:rsidR="0085213B" w:rsidRPr="00054357" w:rsidRDefault="0085213B" w:rsidP="00FE0269">
      <w:pPr>
        <w:pStyle w:val="Prrafodelista1"/>
        <w:numPr>
          <w:ilvl w:val="0"/>
          <w:numId w:val="117"/>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Administrar la base de datos de los profesionales inscritos, para mantener actualizado el registro de los profesionales autorizados para ejercer.</w:t>
      </w:r>
    </w:p>
    <w:p w:rsidR="0085213B" w:rsidRPr="00054357" w:rsidRDefault="0085213B" w:rsidP="00FE0269">
      <w:pPr>
        <w:pStyle w:val="Prrafodelista1"/>
        <w:numPr>
          <w:ilvl w:val="0"/>
          <w:numId w:val="117"/>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Recarnetizar a los profesionales inscritos antes del año dos mil nueve, a fin de actualizar datos y verificar firmas y sellos.</w:t>
      </w:r>
    </w:p>
    <w:p w:rsidR="0085213B" w:rsidRPr="00054357" w:rsidRDefault="0085213B" w:rsidP="00FE0269">
      <w:pPr>
        <w:pStyle w:val="Prrafodelista1"/>
        <w:numPr>
          <w:ilvl w:val="0"/>
          <w:numId w:val="117"/>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Atender consultas tanto de nuevas inscripciones como de recarnetizaciones.</w:t>
      </w:r>
    </w:p>
    <w:p w:rsidR="0085213B" w:rsidRPr="00054357" w:rsidRDefault="0085213B" w:rsidP="00FE0269">
      <w:pPr>
        <w:pStyle w:val="Prrafodelista1"/>
        <w:numPr>
          <w:ilvl w:val="0"/>
          <w:numId w:val="117"/>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Proporcionar información sobre la autenticidad de la inscripción de profesionales tanto a particulares como a instituciones gubernamentales que así lo soliciten.</w:t>
      </w:r>
    </w:p>
    <w:p w:rsidR="0085213B" w:rsidRPr="00054357" w:rsidRDefault="0085213B" w:rsidP="00FE0269">
      <w:pPr>
        <w:pStyle w:val="Prrafodelista1"/>
        <w:numPr>
          <w:ilvl w:val="0"/>
          <w:numId w:val="117"/>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Cumplir</w:t>
      </w:r>
      <w:r w:rsidR="00FE5E55" w:rsidRPr="00054357">
        <w:rPr>
          <w:rFonts w:ascii="Garamond" w:hAnsi="Garamond" w:cs="Arial"/>
          <w:bCs/>
          <w:iCs/>
          <w:sz w:val="24"/>
          <w:szCs w:val="24"/>
          <w:lang w:val="es-SV"/>
        </w:rPr>
        <w:t xml:space="preserve"> </w:t>
      </w:r>
      <w:r w:rsidR="00FE5E55" w:rsidRPr="00054357">
        <w:rPr>
          <w:rFonts w:ascii="Garamond" w:hAnsi="Garamond" w:cs="Arial"/>
          <w:sz w:val="24"/>
          <w:szCs w:val="24"/>
        </w:rPr>
        <w:t>c</w:t>
      </w:r>
      <w:r w:rsidR="00FE5E55"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FE5E55" w:rsidRPr="00054357">
        <w:rPr>
          <w:rFonts w:ascii="Garamond" w:hAnsi="Garamond" w:cs="Arial"/>
          <w:bCs/>
          <w:iCs/>
          <w:sz w:val="24"/>
          <w:szCs w:val="24"/>
        </w:rPr>
        <w:t xml:space="preserve"> del Reglamento Interno y de Funcionamiento del Ministerio de Obras Públicas, Transporte y de Vivienda y Desarrollo</w:t>
      </w:r>
      <w:r w:rsidR="00FE5E55" w:rsidRPr="00054357">
        <w:rPr>
          <w:rFonts w:ascii="Garamond" w:hAnsi="Garamond" w:cs="Arial"/>
          <w:bCs/>
          <w:iCs/>
          <w:sz w:val="24"/>
          <w:szCs w:val="24"/>
          <w:lang w:val="es-SV"/>
        </w:rPr>
        <w:t xml:space="preserve"> Urbano.</w:t>
      </w:r>
    </w:p>
    <w:p w:rsidR="00FE5E55" w:rsidRPr="00054357" w:rsidRDefault="00FE5E55">
      <w:pPr>
        <w:spacing w:after="0" w:line="240" w:lineRule="auto"/>
        <w:rPr>
          <w:rFonts w:ascii="Garamond" w:hAnsi="Garamond" w:cs="Arial"/>
          <w:sz w:val="24"/>
          <w:szCs w:val="24"/>
        </w:rPr>
      </w:pPr>
    </w:p>
    <w:p w:rsidR="00FB3AE3" w:rsidRPr="00F03707" w:rsidRDefault="00FB3AE3" w:rsidP="00FB3AE3">
      <w:pPr>
        <w:pStyle w:val="Prrafodelista"/>
        <w:spacing w:after="0"/>
        <w:rPr>
          <w:rFonts w:ascii="Garamond" w:hAnsi="Garamond" w:cs="Arial"/>
          <w:b/>
          <w:bCs/>
          <w:iCs/>
          <w:sz w:val="24"/>
          <w:szCs w:val="24"/>
          <w:u w:val="single"/>
          <w:lang w:val="es-SV"/>
        </w:rPr>
      </w:pPr>
      <w:r w:rsidRPr="00F03707">
        <w:rPr>
          <w:rFonts w:ascii="Garamond" w:hAnsi="Garamond" w:cs="Arial"/>
          <w:b/>
          <w:bCs/>
          <w:iCs/>
          <w:sz w:val="24"/>
          <w:szCs w:val="24"/>
          <w:u w:val="single"/>
          <w:lang w:val="es-SV"/>
        </w:rPr>
        <w:t>REGISTRO DE DESARROLLADORES PARCELARIOS:</w:t>
      </w:r>
    </w:p>
    <w:p w:rsidR="00FE5E55" w:rsidRPr="00054357" w:rsidRDefault="00FE5E55" w:rsidP="00FE5E55">
      <w:pPr>
        <w:pStyle w:val="Prrafodelista"/>
        <w:spacing w:after="0"/>
        <w:rPr>
          <w:rFonts w:ascii="Garamond" w:hAnsi="Garamond" w:cs="Arial"/>
          <w:b/>
          <w:bCs/>
          <w:iCs/>
          <w:sz w:val="24"/>
          <w:szCs w:val="24"/>
          <w:lang w:val="es-SV"/>
        </w:rPr>
      </w:pPr>
    </w:p>
    <w:p w:rsidR="00FE5E55" w:rsidRPr="00054357" w:rsidRDefault="00FE5E55" w:rsidP="00FE0269">
      <w:pPr>
        <w:pStyle w:val="Prrafodelista"/>
        <w:numPr>
          <w:ilvl w:val="0"/>
          <w:numId w:val="271"/>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FE5E55" w:rsidRPr="00054357" w:rsidRDefault="00FE5E55" w:rsidP="00FE5E55">
      <w:pPr>
        <w:pStyle w:val="Prrafodelista"/>
        <w:rPr>
          <w:rFonts w:ascii="Garamond" w:hAnsi="Garamond" w:cs="Arial"/>
          <w:sz w:val="24"/>
          <w:szCs w:val="24"/>
        </w:rPr>
      </w:pPr>
      <w:r w:rsidRPr="00054357">
        <w:rPr>
          <w:rFonts w:ascii="Garamond" w:hAnsi="Garamond" w:cs="Arial"/>
          <w:sz w:val="24"/>
          <w:szCs w:val="24"/>
        </w:rPr>
        <w:t>Identificar e inscribir con carácter público a las personas naturales y jurídicas, nacionales o extranjeros que comercialicen proyectos parcelarios o de lotificación a nivel nacional.</w:t>
      </w:r>
    </w:p>
    <w:p w:rsidR="00FE5E55" w:rsidRPr="00054357" w:rsidRDefault="00FE5E55" w:rsidP="00FE5E55">
      <w:pPr>
        <w:pStyle w:val="Prrafodelista"/>
        <w:rPr>
          <w:rFonts w:ascii="Garamond" w:hAnsi="Garamond" w:cs="Arial"/>
          <w:bCs/>
          <w:iCs/>
          <w:sz w:val="24"/>
          <w:szCs w:val="24"/>
          <w:lang w:val="es-ES_tradnl"/>
        </w:rPr>
      </w:pPr>
      <w:r w:rsidRPr="00054357">
        <w:rPr>
          <w:rFonts w:ascii="Garamond" w:hAnsi="Garamond" w:cs="Arial"/>
          <w:sz w:val="24"/>
          <w:szCs w:val="24"/>
        </w:rPr>
        <w:t xml:space="preserve">  </w:t>
      </w:r>
    </w:p>
    <w:p w:rsidR="00FE5E55" w:rsidRPr="00054357" w:rsidRDefault="00FE5E55" w:rsidP="00FE0269">
      <w:pPr>
        <w:pStyle w:val="Prrafodelista"/>
        <w:numPr>
          <w:ilvl w:val="0"/>
          <w:numId w:val="271"/>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pStyle w:val="Prrafodelista1"/>
        <w:numPr>
          <w:ilvl w:val="0"/>
          <w:numId w:val="11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 xml:space="preserve">Mantener actualizado la base de datos de desarrolladores parcelarios inscritos, autorizados para comercializar lotes o parcelas. </w:t>
      </w:r>
    </w:p>
    <w:p w:rsidR="0085213B" w:rsidRPr="00054357" w:rsidRDefault="0085213B" w:rsidP="00FE0269">
      <w:pPr>
        <w:pStyle w:val="Prrafodelista1"/>
        <w:numPr>
          <w:ilvl w:val="0"/>
          <w:numId w:val="118"/>
        </w:numPr>
        <w:tabs>
          <w:tab w:val="left" w:pos="0"/>
        </w:tabs>
        <w:ind w:left="993" w:hanging="426"/>
        <w:jc w:val="both"/>
        <w:rPr>
          <w:rFonts w:ascii="Garamond" w:hAnsi="Garamond" w:cs="Arial"/>
          <w:bCs/>
          <w:iCs/>
          <w:sz w:val="24"/>
          <w:szCs w:val="24"/>
          <w:lang w:val="es-SV"/>
        </w:rPr>
      </w:pPr>
      <w:r w:rsidRPr="00054357">
        <w:rPr>
          <w:rFonts w:ascii="Garamond" w:hAnsi="Garamond" w:cs="Arial"/>
          <w:bCs/>
          <w:iCs/>
          <w:sz w:val="24"/>
          <w:szCs w:val="24"/>
          <w:lang w:val="es-SV"/>
        </w:rPr>
        <w:t>Proporcionar información sobre la autenticidad de la inscripción de desarrolladores parcelarios, solicitada por cualquier interesado</w:t>
      </w:r>
    </w:p>
    <w:p w:rsidR="005332C0" w:rsidRPr="00FB3AE3" w:rsidRDefault="0085213B" w:rsidP="00FE0269">
      <w:pPr>
        <w:pStyle w:val="Prrafodelista1"/>
        <w:numPr>
          <w:ilvl w:val="0"/>
          <w:numId w:val="118"/>
        </w:numPr>
        <w:tabs>
          <w:tab w:val="left" w:pos="0"/>
        </w:tabs>
        <w:ind w:left="993" w:hanging="426"/>
        <w:jc w:val="both"/>
        <w:rPr>
          <w:rFonts w:ascii="Garamond" w:hAnsi="Garamond" w:cs="Arial"/>
          <w:b/>
          <w:sz w:val="24"/>
          <w:szCs w:val="24"/>
        </w:rPr>
      </w:pPr>
      <w:r w:rsidRPr="00FB3AE3">
        <w:rPr>
          <w:rFonts w:ascii="Garamond" w:hAnsi="Garamond" w:cs="Arial"/>
          <w:bCs/>
          <w:iCs/>
          <w:sz w:val="24"/>
          <w:szCs w:val="24"/>
          <w:lang w:val="es-SV"/>
        </w:rPr>
        <w:t xml:space="preserve">Cumplir </w:t>
      </w:r>
      <w:r w:rsidR="00FE5E55" w:rsidRPr="00FB3AE3">
        <w:rPr>
          <w:rFonts w:ascii="Garamond" w:hAnsi="Garamond" w:cs="Arial"/>
          <w:sz w:val="24"/>
          <w:szCs w:val="24"/>
        </w:rPr>
        <w:t>c</w:t>
      </w:r>
      <w:r w:rsidR="00FE5E55" w:rsidRPr="00FB3AE3">
        <w:rPr>
          <w:rFonts w:ascii="Garamond" w:hAnsi="Garamond" w:cs="Arial"/>
          <w:bCs/>
          <w:iCs/>
          <w:sz w:val="24"/>
          <w:szCs w:val="24"/>
        </w:rPr>
        <w:t xml:space="preserve">on lo establecido en el </w:t>
      </w:r>
      <w:r w:rsidR="00D27402" w:rsidRPr="00FB3AE3">
        <w:rPr>
          <w:rFonts w:ascii="Garamond" w:hAnsi="Garamond" w:cs="Arial"/>
          <w:bCs/>
          <w:iCs/>
          <w:sz w:val="24"/>
          <w:szCs w:val="24"/>
        </w:rPr>
        <w:t>título VI</w:t>
      </w:r>
      <w:r w:rsidR="00FE5E55" w:rsidRPr="00FB3AE3">
        <w:rPr>
          <w:rFonts w:ascii="Garamond" w:hAnsi="Garamond" w:cs="Arial"/>
          <w:bCs/>
          <w:iCs/>
          <w:sz w:val="24"/>
          <w:szCs w:val="24"/>
        </w:rPr>
        <w:t xml:space="preserve"> del Reglamento Interno y de Funcionamiento del Ministerio de Obras Públicas, Transporte y de Vivienda y Desarrollo</w:t>
      </w:r>
      <w:r w:rsidR="00FE5E55" w:rsidRPr="00FB3AE3">
        <w:rPr>
          <w:rFonts w:ascii="Garamond" w:hAnsi="Garamond" w:cs="Arial"/>
          <w:bCs/>
          <w:iCs/>
          <w:sz w:val="24"/>
          <w:szCs w:val="24"/>
          <w:lang w:val="es-SV"/>
        </w:rPr>
        <w:t xml:space="preserve"> Urbano. </w:t>
      </w:r>
      <w:r w:rsidR="005332C0" w:rsidRPr="00FB3AE3">
        <w:rPr>
          <w:rFonts w:ascii="Garamond" w:hAnsi="Garamond" w:cs="Arial"/>
          <w:b/>
          <w:sz w:val="24"/>
          <w:szCs w:val="24"/>
        </w:rPr>
        <w:br w:type="page"/>
      </w:r>
    </w:p>
    <w:p w:rsidR="005332C0" w:rsidRPr="00054357" w:rsidRDefault="005332C0" w:rsidP="00FE0269">
      <w:pPr>
        <w:pStyle w:val="Prrafodelista"/>
        <w:numPr>
          <w:ilvl w:val="0"/>
          <w:numId w:val="272"/>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5332C0" w:rsidRPr="00054357" w:rsidRDefault="005332C0" w:rsidP="00124E70">
      <w:pPr>
        <w:pStyle w:val="Prrafodelista1"/>
        <w:tabs>
          <w:tab w:val="left" w:pos="900"/>
          <w:tab w:val="left" w:pos="2505"/>
          <w:tab w:val="left" w:pos="2700"/>
        </w:tabs>
        <w:ind w:left="0"/>
        <w:jc w:val="center"/>
        <w:rPr>
          <w:rFonts w:ascii="Garamond" w:hAnsi="Garamond" w:cs="Arial"/>
          <w:b/>
          <w:sz w:val="24"/>
          <w:szCs w:val="24"/>
        </w:rPr>
      </w:pPr>
    </w:p>
    <w:p w:rsidR="005332C0" w:rsidRPr="007A6189" w:rsidRDefault="005332C0" w:rsidP="007A6189">
      <w:pPr>
        <w:pStyle w:val="Ttulo4"/>
        <w:shd w:val="clear" w:color="auto" w:fill="D9D9D9" w:themeFill="background1" w:themeFillShade="D9"/>
        <w:ind w:left="709"/>
        <w:jc w:val="center"/>
        <w:rPr>
          <w:rFonts w:ascii="Garamond" w:hAnsi="Garamond" w:cs="Arial"/>
          <w:i w:val="0"/>
          <w:color w:val="auto"/>
          <w:sz w:val="24"/>
          <w:szCs w:val="24"/>
        </w:rPr>
      </w:pPr>
      <w:bookmarkStart w:id="278" w:name="_Toc479249915"/>
      <w:r w:rsidRPr="007A6189">
        <w:rPr>
          <w:rFonts w:ascii="Garamond" w:hAnsi="Garamond" w:cs="Arial"/>
          <w:i w:val="0"/>
          <w:color w:val="auto"/>
          <w:sz w:val="24"/>
          <w:szCs w:val="24"/>
        </w:rPr>
        <w:t>1.4.5.2.</w:t>
      </w:r>
      <w:r w:rsidR="00D90444">
        <w:rPr>
          <w:rFonts w:ascii="Garamond" w:hAnsi="Garamond" w:cs="Arial"/>
          <w:i w:val="0"/>
          <w:color w:val="auto"/>
          <w:sz w:val="24"/>
          <w:szCs w:val="24"/>
        </w:rPr>
        <w:t>3</w:t>
      </w:r>
      <w:r w:rsidRPr="007A6189">
        <w:rPr>
          <w:rFonts w:ascii="Garamond" w:hAnsi="Garamond" w:cs="Arial"/>
          <w:i w:val="0"/>
          <w:color w:val="auto"/>
          <w:sz w:val="24"/>
          <w:szCs w:val="24"/>
        </w:rPr>
        <w:t xml:space="preserve"> OFICINAS REGIONALES (Occidente, Centro y Oriente)</w:t>
      </w:r>
      <w:bookmarkEnd w:id="278"/>
    </w:p>
    <w:p w:rsidR="005332C0" w:rsidRPr="00054357" w:rsidRDefault="005332C0" w:rsidP="00124E70">
      <w:pPr>
        <w:pStyle w:val="Prrafodelista"/>
        <w:spacing w:after="0"/>
        <w:rPr>
          <w:rFonts w:ascii="Garamond" w:hAnsi="Garamond" w:cs="Arial"/>
          <w:b/>
          <w:bCs/>
          <w:iCs/>
          <w:sz w:val="24"/>
          <w:szCs w:val="24"/>
        </w:rPr>
      </w:pPr>
    </w:p>
    <w:p w:rsidR="005332C0" w:rsidRPr="00054357" w:rsidRDefault="005332C0" w:rsidP="00FE0269">
      <w:pPr>
        <w:pStyle w:val="Prrafodelista"/>
        <w:numPr>
          <w:ilvl w:val="0"/>
          <w:numId w:val="272"/>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5332C0" w:rsidRPr="00054357" w:rsidRDefault="005332C0" w:rsidP="00124E7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5332C0" w:rsidRPr="00054357" w:rsidTr="00DF3804">
        <w:tc>
          <w:tcPr>
            <w:tcW w:w="1559" w:type="dxa"/>
          </w:tcPr>
          <w:p w:rsidR="005332C0" w:rsidRPr="00054357" w:rsidRDefault="005332C0" w:rsidP="00124E7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5332C0" w:rsidRPr="00054357" w:rsidRDefault="003E13DA" w:rsidP="00124E70">
            <w:pPr>
              <w:spacing w:after="0" w:line="240" w:lineRule="auto"/>
              <w:contextualSpacing/>
              <w:jc w:val="both"/>
              <w:rPr>
                <w:rFonts w:ascii="Garamond" w:hAnsi="Garamond" w:cs="Arial"/>
                <w:sz w:val="24"/>
                <w:szCs w:val="24"/>
              </w:rPr>
            </w:pPr>
            <w:r>
              <w:rPr>
                <w:rFonts w:ascii="Garamond" w:hAnsi="Garamond" w:cs="Arial"/>
                <w:sz w:val="24"/>
                <w:szCs w:val="24"/>
              </w:rPr>
              <w:t xml:space="preserve">1.4.5.2 </w:t>
            </w:r>
            <w:r w:rsidR="005332C0" w:rsidRPr="00054357">
              <w:rPr>
                <w:rFonts w:ascii="Garamond" w:hAnsi="Garamond" w:cs="Arial"/>
                <w:sz w:val="24"/>
                <w:szCs w:val="24"/>
              </w:rPr>
              <w:t>Subdirección de Trámites de Urbanismo y Construcción.</w:t>
            </w:r>
          </w:p>
          <w:p w:rsidR="005332C0" w:rsidRPr="00054357" w:rsidRDefault="005332C0" w:rsidP="00124E70">
            <w:pPr>
              <w:spacing w:after="0" w:line="240" w:lineRule="auto"/>
              <w:contextualSpacing/>
              <w:jc w:val="both"/>
              <w:rPr>
                <w:rFonts w:ascii="Garamond" w:hAnsi="Garamond" w:cs="Arial"/>
                <w:bCs/>
                <w:iCs/>
                <w:sz w:val="24"/>
                <w:szCs w:val="24"/>
              </w:rPr>
            </w:pPr>
            <w:r w:rsidRPr="00054357">
              <w:rPr>
                <w:rFonts w:ascii="Garamond" w:hAnsi="Garamond" w:cs="Arial"/>
                <w:bCs/>
                <w:iCs/>
                <w:sz w:val="24"/>
                <w:szCs w:val="24"/>
              </w:rPr>
              <w:t xml:space="preserve"> </w:t>
            </w:r>
          </w:p>
        </w:tc>
      </w:tr>
      <w:tr w:rsidR="005332C0" w:rsidRPr="00054357" w:rsidTr="00DF3804">
        <w:tc>
          <w:tcPr>
            <w:tcW w:w="1559" w:type="dxa"/>
          </w:tcPr>
          <w:p w:rsidR="005332C0" w:rsidRPr="00054357" w:rsidRDefault="005332C0"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5332C0" w:rsidRPr="00054357" w:rsidRDefault="005332C0" w:rsidP="00DF3804">
            <w:pPr>
              <w:rPr>
                <w:rFonts w:ascii="Garamond" w:hAnsi="Garamond" w:cs="Arial"/>
                <w:bCs/>
                <w:iCs/>
                <w:sz w:val="24"/>
                <w:szCs w:val="24"/>
              </w:rPr>
            </w:pPr>
            <w:r w:rsidRPr="00054357">
              <w:rPr>
                <w:rFonts w:ascii="Garamond" w:hAnsi="Garamond" w:cs="Arial"/>
                <w:sz w:val="24"/>
                <w:szCs w:val="24"/>
              </w:rPr>
              <w:t xml:space="preserve">No tiene unidades organizativas bajo su cargo. </w:t>
            </w:r>
          </w:p>
        </w:tc>
      </w:tr>
    </w:tbl>
    <w:p w:rsidR="005332C0" w:rsidRPr="00054357" w:rsidRDefault="005332C0" w:rsidP="005332C0">
      <w:pPr>
        <w:pStyle w:val="Prrafodelista"/>
        <w:spacing w:after="0"/>
        <w:rPr>
          <w:rFonts w:ascii="Garamond" w:hAnsi="Garamond" w:cs="Arial"/>
          <w:b/>
          <w:bCs/>
          <w:iCs/>
          <w:sz w:val="24"/>
          <w:szCs w:val="24"/>
          <w:lang w:val="es-SV"/>
        </w:rPr>
      </w:pPr>
    </w:p>
    <w:p w:rsidR="005332C0" w:rsidRPr="00054357" w:rsidRDefault="005332C0" w:rsidP="00FE0269">
      <w:pPr>
        <w:pStyle w:val="Prrafodelista"/>
        <w:numPr>
          <w:ilvl w:val="0"/>
          <w:numId w:val="272"/>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5332C0" w:rsidRPr="00054357" w:rsidRDefault="005332C0" w:rsidP="005332C0">
      <w:pPr>
        <w:pStyle w:val="Prrafodelista"/>
        <w:rPr>
          <w:rFonts w:ascii="Garamond" w:hAnsi="Garamond" w:cs="Arial"/>
          <w:sz w:val="24"/>
          <w:szCs w:val="24"/>
        </w:rPr>
      </w:pPr>
      <w:r w:rsidRPr="00054357">
        <w:rPr>
          <w:rFonts w:ascii="Garamond" w:hAnsi="Garamond" w:cs="Arial"/>
          <w:sz w:val="24"/>
          <w:szCs w:val="24"/>
        </w:rPr>
        <w:t>Revisar, analizar y aplicar los requerimientos técnicos y legales en proyectos de urbanización y construcción. Coordinar y apoyar a los técnicos y los recursos de su unidad de manera eficiente, utilizando como guía la Ley de Urbanismo y Construcción y su Reglamento, Planes de Desarrollo y Ordenamiento Territorial y las Ordenanzas Municipales. A fin de obtener resoluciones y permisos de proyectos que garanticen la calidad, control y rapidez en los trámites, así como un mejor desarrollo territorial y verificación de la seguridad de las construcciones.</w:t>
      </w:r>
    </w:p>
    <w:p w:rsidR="005332C0" w:rsidRPr="00054357" w:rsidRDefault="005332C0" w:rsidP="005332C0">
      <w:pPr>
        <w:pStyle w:val="Prrafodelista"/>
        <w:rPr>
          <w:rFonts w:ascii="Garamond" w:hAnsi="Garamond" w:cs="Arial"/>
          <w:bCs/>
          <w:iCs/>
          <w:sz w:val="24"/>
          <w:szCs w:val="24"/>
          <w:lang w:val="es-ES_tradnl"/>
        </w:rPr>
      </w:pPr>
    </w:p>
    <w:p w:rsidR="005332C0" w:rsidRPr="00054357" w:rsidRDefault="005332C0" w:rsidP="00FE0269">
      <w:pPr>
        <w:pStyle w:val="Prrafodelista"/>
        <w:numPr>
          <w:ilvl w:val="0"/>
          <w:numId w:val="272"/>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85213B" w:rsidRPr="00054357" w:rsidRDefault="0085213B" w:rsidP="00FE0269">
      <w:pPr>
        <w:numPr>
          <w:ilvl w:val="0"/>
          <w:numId w:val="119"/>
        </w:numPr>
        <w:spacing w:after="0" w:line="240" w:lineRule="auto"/>
        <w:ind w:left="1134" w:hanging="567"/>
        <w:contextualSpacing/>
        <w:jc w:val="both"/>
        <w:rPr>
          <w:rFonts w:ascii="Garamond" w:hAnsi="Garamond" w:cs="Arial"/>
          <w:sz w:val="24"/>
          <w:szCs w:val="24"/>
        </w:rPr>
      </w:pPr>
      <w:r w:rsidRPr="00054357">
        <w:rPr>
          <w:rFonts w:ascii="Garamond" w:hAnsi="Garamond" w:cs="Arial"/>
          <w:sz w:val="24"/>
          <w:szCs w:val="24"/>
        </w:rPr>
        <w:t>Aplicar los procedimientos para revisar el cumplimiento de los requerimientos técnicos y legales de los proyectos de urbanismo y construcción a nivel nacional, para garantizar un desarrollo territorial y edificaciones adecuadas y seguras.</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el equipo de técnicos a cargo, programando y asignando volúmenes de trabajo de acuerdo a metas establecidas.</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los procesos y el buen manejo de los recursos en la oficina regional para  obtener resultados con calidad, seguridad y rapidez, etc., en la tramitología de proyectos de urbanismo y construcción.</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la aplicación de las diferentes leyes existentes en otras instituciones para normar el desarrollo de los diferentes proyectos de urbanismo y construcción.</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Brindar asistencia técnica a las municipalidades y otras instituciones involucradas con el desarrollo urbano, para que estos le den cumplimiento a las leyes.</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Validar en conjunto con el técnico las resoluciones emitidas en los trámites, para garantizar la adecuada ejecución del proceso.</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Presentar las resoluciones de cada trámite en el Comité de Resoluciones de Trámites (CRT) que se desarrollan junto con los demás coordinadores o subgerentes de las regiones y un asesor legal.</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Coordinar con los técnicos cualquier observación, corrección o cambio que surja del CRT, previo a la firma del viceministro o viceministra del ramo.</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Consolidar y revisar las actas de las resoluciones emitidas por cada técnico de la Oficina Regional para garantizar la confiabilidad de los resultados ahí vertidos.</w:t>
      </w:r>
    </w:p>
    <w:p w:rsidR="0085213B" w:rsidRPr="00054357" w:rsidRDefault="0085213B" w:rsidP="00FE0269">
      <w:pPr>
        <w:pStyle w:val="Prrafodelista1"/>
        <w:numPr>
          <w:ilvl w:val="0"/>
          <w:numId w:val="119"/>
        </w:numPr>
        <w:ind w:left="1134" w:hanging="567"/>
        <w:jc w:val="both"/>
        <w:rPr>
          <w:rFonts w:ascii="Garamond" w:hAnsi="Garamond" w:cs="Arial"/>
          <w:sz w:val="24"/>
          <w:szCs w:val="24"/>
        </w:rPr>
      </w:pPr>
      <w:r w:rsidRPr="00054357">
        <w:rPr>
          <w:rFonts w:ascii="Garamond" w:hAnsi="Garamond" w:cs="Arial"/>
          <w:sz w:val="24"/>
          <w:szCs w:val="24"/>
        </w:rPr>
        <w:t>Dar cumplimiento a la Ley de Urbanismo y Construcción y su reglamento, planes de desarrollo y ordenamiento territorial y las ordenanzas municipales. A fin de obtener resoluciones y permisos de proyectos que garanticen la calidad, control y rapidez en los trámites, así como un mejor desarrollo territorial y verificación de la seguridad de las construcciones.</w:t>
      </w:r>
    </w:p>
    <w:p w:rsidR="0085213B" w:rsidRPr="00054357" w:rsidRDefault="0085213B" w:rsidP="00FE0269">
      <w:pPr>
        <w:pStyle w:val="Prrafodelista1"/>
        <w:numPr>
          <w:ilvl w:val="0"/>
          <w:numId w:val="119"/>
        </w:numPr>
        <w:tabs>
          <w:tab w:val="left" w:pos="0"/>
        </w:tabs>
        <w:ind w:left="1134" w:hanging="567"/>
        <w:jc w:val="both"/>
        <w:rPr>
          <w:rFonts w:ascii="Garamond" w:hAnsi="Garamond" w:cs="Arial"/>
          <w:bCs/>
          <w:iCs/>
          <w:sz w:val="24"/>
          <w:szCs w:val="24"/>
          <w:lang w:val="es-SV"/>
        </w:rPr>
      </w:pPr>
      <w:r w:rsidRPr="00054357">
        <w:rPr>
          <w:rFonts w:ascii="Garamond" w:hAnsi="Garamond" w:cs="Arial"/>
          <w:bCs/>
          <w:iCs/>
          <w:sz w:val="24"/>
          <w:szCs w:val="24"/>
          <w:lang w:val="es-SV"/>
        </w:rPr>
        <w:t xml:space="preserve">Cumplir </w:t>
      </w:r>
      <w:r w:rsidR="00C03D4D" w:rsidRPr="00054357">
        <w:rPr>
          <w:rFonts w:ascii="Garamond" w:hAnsi="Garamond" w:cs="Arial"/>
          <w:sz w:val="24"/>
          <w:szCs w:val="24"/>
        </w:rPr>
        <w:t>c</w:t>
      </w:r>
      <w:r w:rsidR="00C03D4D" w:rsidRPr="00054357">
        <w:rPr>
          <w:rFonts w:ascii="Garamond" w:hAnsi="Garamond" w:cs="Arial"/>
          <w:bCs/>
          <w:iCs/>
          <w:sz w:val="24"/>
          <w:szCs w:val="24"/>
        </w:rPr>
        <w:t xml:space="preserve">on lo establecido en el </w:t>
      </w:r>
      <w:r w:rsidR="00D27402" w:rsidRPr="00054357">
        <w:rPr>
          <w:rFonts w:ascii="Garamond" w:hAnsi="Garamond" w:cs="Arial"/>
          <w:bCs/>
          <w:iCs/>
          <w:sz w:val="24"/>
          <w:szCs w:val="24"/>
        </w:rPr>
        <w:t>título VI</w:t>
      </w:r>
      <w:r w:rsidR="00C03D4D" w:rsidRPr="00054357">
        <w:rPr>
          <w:rFonts w:ascii="Garamond" w:hAnsi="Garamond" w:cs="Arial"/>
          <w:bCs/>
          <w:iCs/>
          <w:sz w:val="24"/>
          <w:szCs w:val="24"/>
        </w:rPr>
        <w:t xml:space="preserve"> del Reglamento Interno y de Funcionamiento del Ministerio de Obras Públicas, Transporte y de Vivienda y Desarrollo</w:t>
      </w:r>
      <w:r w:rsidR="00C03D4D" w:rsidRPr="00054357">
        <w:rPr>
          <w:rFonts w:ascii="Garamond" w:hAnsi="Garamond" w:cs="Arial"/>
          <w:bCs/>
          <w:iCs/>
          <w:sz w:val="24"/>
          <w:szCs w:val="24"/>
          <w:lang w:val="es-SV"/>
        </w:rPr>
        <w:t xml:space="preserve"> Urbano.</w:t>
      </w:r>
    </w:p>
    <w:p w:rsidR="005332C0" w:rsidRPr="00054357" w:rsidRDefault="005332C0">
      <w:pPr>
        <w:spacing w:after="0" w:line="240" w:lineRule="auto"/>
        <w:rPr>
          <w:rFonts w:ascii="Garamond" w:hAnsi="Garamond" w:cs="Arial"/>
          <w:b/>
          <w:sz w:val="24"/>
          <w:szCs w:val="24"/>
        </w:rPr>
      </w:pPr>
      <w:r w:rsidRPr="00054357">
        <w:rPr>
          <w:rFonts w:ascii="Garamond" w:hAnsi="Garamond" w:cs="Arial"/>
          <w:b/>
          <w:sz w:val="24"/>
          <w:szCs w:val="24"/>
        </w:rPr>
        <w:br w:type="page"/>
      </w:r>
    </w:p>
    <w:p w:rsidR="0085213B" w:rsidRPr="00054357" w:rsidRDefault="0085213B" w:rsidP="0085213B">
      <w:pPr>
        <w:jc w:val="center"/>
        <w:rPr>
          <w:rFonts w:ascii="Garamond" w:hAnsi="Garamond" w:cs="Arial"/>
          <w:b/>
          <w:sz w:val="24"/>
          <w:szCs w:val="24"/>
        </w:rPr>
      </w:pPr>
    </w:p>
    <w:p w:rsidR="002B6A8C" w:rsidRPr="00054357" w:rsidRDefault="002B6A8C" w:rsidP="00FE0269">
      <w:pPr>
        <w:pStyle w:val="Prrafodelista"/>
        <w:numPr>
          <w:ilvl w:val="0"/>
          <w:numId w:val="273"/>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2B6A8C" w:rsidRPr="00054357" w:rsidRDefault="002B6A8C" w:rsidP="00124E70">
      <w:pPr>
        <w:pStyle w:val="Prrafodelista1"/>
        <w:tabs>
          <w:tab w:val="left" w:pos="900"/>
          <w:tab w:val="left" w:pos="2505"/>
          <w:tab w:val="left" w:pos="2700"/>
        </w:tabs>
        <w:ind w:left="0"/>
        <w:jc w:val="center"/>
        <w:rPr>
          <w:rFonts w:ascii="Garamond" w:hAnsi="Garamond" w:cs="Arial"/>
          <w:b/>
          <w:sz w:val="24"/>
          <w:szCs w:val="24"/>
        </w:rPr>
      </w:pPr>
    </w:p>
    <w:p w:rsidR="002B6A8C" w:rsidRPr="00054357" w:rsidRDefault="002B6A8C" w:rsidP="00124E70">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79" w:name="_Toc479249916"/>
      <w:r w:rsidRPr="00054357">
        <w:rPr>
          <w:rFonts w:ascii="Garamond" w:hAnsi="Garamond" w:cs="Arial"/>
          <w:color w:val="auto"/>
          <w:sz w:val="24"/>
          <w:szCs w:val="24"/>
        </w:rPr>
        <w:t xml:space="preserve">1.4.6 UNIDAD </w:t>
      </w:r>
      <w:r w:rsidR="00F50668" w:rsidRPr="00054357">
        <w:rPr>
          <w:rFonts w:ascii="Garamond" w:hAnsi="Garamond" w:cs="Arial"/>
          <w:color w:val="auto"/>
          <w:sz w:val="24"/>
          <w:szCs w:val="24"/>
        </w:rPr>
        <w:t>COORDINADORA-</w:t>
      </w:r>
      <w:r w:rsidR="006F78CD">
        <w:rPr>
          <w:rFonts w:ascii="Garamond" w:hAnsi="Garamond" w:cs="Arial"/>
          <w:color w:val="auto"/>
          <w:sz w:val="24"/>
          <w:szCs w:val="24"/>
        </w:rPr>
        <w:t>0</w:t>
      </w:r>
      <w:r w:rsidRPr="00054357">
        <w:rPr>
          <w:rFonts w:ascii="Garamond" w:hAnsi="Garamond" w:cs="Arial"/>
          <w:color w:val="auto"/>
          <w:sz w:val="24"/>
          <w:szCs w:val="24"/>
        </w:rPr>
        <w:t>EJECUTORA</w:t>
      </w:r>
      <w:r w:rsidR="003854B2">
        <w:rPr>
          <w:rFonts w:ascii="Garamond" w:hAnsi="Garamond" w:cs="Arial"/>
          <w:color w:val="auto"/>
          <w:sz w:val="24"/>
          <w:szCs w:val="24"/>
        </w:rPr>
        <w:t xml:space="preserve"> 2373/OC-ES</w:t>
      </w:r>
      <w:bookmarkEnd w:id="279"/>
    </w:p>
    <w:p w:rsidR="002B6A8C" w:rsidRPr="00054357" w:rsidRDefault="002B6A8C" w:rsidP="00124E70">
      <w:pPr>
        <w:pStyle w:val="Prrafodelista"/>
        <w:spacing w:after="0"/>
        <w:rPr>
          <w:rFonts w:ascii="Garamond" w:hAnsi="Garamond" w:cs="Arial"/>
          <w:b/>
          <w:bCs/>
          <w:iCs/>
          <w:sz w:val="24"/>
          <w:szCs w:val="24"/>
        </w:rPr>
      </w:pPr>
    </w:p>
    <w:p w:rsidR="002B6A8C" w:rsidRPr="00054357" w:rsidRDefault="002B6A8C" w:rsidP="00FE0269">
      <w:pPr>
        <w:pStyle w:val="Prrafodelista"/>
        <w:numPr>
          <w:ilvl w:val="0"/>
          <w:numId w:val="273"/>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2B6A8C" w:rsidRPr="00054357" w:rsidRDefault="002B6A8C" w:rsidP="00124E70">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2B6A8C" w:rsidRPr="00054357" w:rsidTr="00DF3804">
        <w:tc>
          <w:tcPr>
            <w:tcW w:w="1559" w:type="dxa"/>
          </w:tcPr>
          <w:p w:rsidR="002B6A8C" w:rsidRPr="00054357" w:rsidRDefault="002B6A8C" w:rsidP="00124E70">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2B6A8C" w:rsidRPr="00054357" w:rsidRDefault="003E13DA" w:rsidP="00124E70">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1.4.01 </w:t>
            </w:r>
            <w:r w:rsidR="00F717A4">
              <w:rPr>
                <w:rFonts w:ascii="Garamond" w:hAnsi="Garamond" w:cs="Arial"/>
                <w:color w:val="000000" w:themeColor="text1"/>
                <w:sz w:val="24"/>
                <w:szCs w:val="24"/>
              </w:rPr>
              <w:t xml:space="preserve">Director General del </w:t>
            </w:r>
            <w:r w:rsidR="002B6A8C" w:rsidRPr="00054357">
              <w:rPr>
                <w:rFonts w:ascii="Garamond" w:hAnsi="Garamond" w:cs="Arial"/>
                <w:color w:val="000000" w:themeColor="text1"/>
                <w:sz w:val="24"/>
                <w:szCs w:val="24"/>
              </w:rPr>
              <w:t>Viceministerio de Vivienda y Desarrollo Urbano.</w:t>
            </w:r>
          </w:p>
          <w:p w:rsidR="002B6A8C" w:rsidRPr="00054357" w:rsidRDefault="002B6A8C" w:rsidP="00124E70">
            <w:pPr>
              <w:spacing w:after="0" w:line="240" w:lineRule="auto"/>
              <w:contextualSpacing/>
              <w:jc w:val="both"/>
              <w:rPr>
                <w:rFonts w:ascii="Garamond" w:hAnsi="Garamond" w:cs="Arial"/>
                <w:bCs/>
                <w:iCs/>
                <w:sz w:val="24"/>
                <w:szCs w:val="24"/>
              </w:rPr>
            </w:pPr>
          </w:p>
        </w:tc>
      </w:tr>
      <w:tr w:rsidR="002B6A8C" w:rsidRPr="00054357" w:rsidTr="00DF3804">
        <w:tc>
          <w:tcPr>
            <w:tcW w:w="1559" w:type="dxa"/>
          </w:tcPr>
          <w:p w:rsidR="002B6A8C" w:rsidRPr="00054357" w:rsidRDefault="002B6A8C" w:rsidP="00DF380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2B6A8C" w:rsidRPr="00054357" w:rsidRDefault="002B6A8C" w:rsidP="002B6A8C">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2B6A8C" w:rsidRPr="00054357" w:rsidRDefault="002B6A8C" w:rsidP="002B6A8C">
      <w:pPr>
        <w:pStyle w:val="Prrafodelista"/>
        <w:spacing w:after="0"/>
        <w:rPr>
          <w:rFonts w:ascii="Garamond" w:hAnsi="Garamond" w:cs="Arial"/>
          <w:b/>
          <w:bCs/>
          <w:iCs/>
          <w:sz w:val="24"/>
          <w:szCs w:val="24"/>
          <w:lang w:val="es-SV"/>
        </w:rPr>
      </w:pPr>
    </w:p>
    <w:p w:rsidR="002B6A8C" w:rsidRPr="00054357" w:rsidRDefault="002B6A8C" w:rsidP="00FE0269">
      <w:pPr>
        <w:pStyle w:val="Prrafodelista"/>
        <w:numPr>
          <w:ilvl w:val="0"/>
          <w:numId w:val="273"/>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F50668" w:rsidRPr="00054357" w:rsidRDefault="002B6A8C" w:rsidP="002B6A8C">
      <w:pPr>
        <w:pStyle w:val="Prrafodelista"/>
        <w:rPr>
          <w:rFonts w:ascii="Garamond" w:hAnsi="Garamond" w:cs="Arial"/>
          <w:bCs/>
          <w:iCs/>
          <w:sz w:val="24"/>
          <w:szCs w:val="24"/>
          <w:lang w:val="es-SV"/>
        </w:rPr>
      </w:pPr>
      <w:r w:rsidRPr="00054357">
        <w:rPr>
          <w:rFonts w:ascii="Garamond" w:hAnsi="Garamond" w:cs="Arial"/>
          <w:bCs/>
          <w:iCs/>
          <w:sz w:val="24"/>
          <w:szCs w:val="24"/>
          <w:lang w:val="es-SV"/>
        </w:rPr>
        <w:t xml:space="preserve">Administrar, gestionar y ejecutar los recursos asignados al </w:t>
      </w:r>
      <w:r w:rsidR="00F50668" w:rsidRPr="00054357">
        <w:rPr>
          <w:rFonts w:ascii="Garamond" w:hAnsi="Garamond" w:cs="Arial"/>
          <w:bCs/>
          <w:iCs/>
          <w:sz w:val="24"/>
          <w:szCs w:val="24"/>
          <w:lang w:val="es-SV"/>
        </w:rPr>
        <w:t xml:space="preserve">Ministerio de Obras Públicas, Transporte y de Vivienda y Desarrollo Urbano, </w:t>
      </w:r>
      <w:r w:rsidRPr="00054357">
        <w:rPr>
          <w:rFonts w:ascii="Garamond" w:hAnsi="Garamond" w:cs="Arial"/>
          <w:bCs/>
          <w:iCs/>
          <w:sz w:val="24"/>
          <w:szCs w:val="24"/>
          <w:lang w:val="es-SV"/>
        </w:rPr>
        <w:t xml:space="preserve">mediante el </w:t>
      </w:r>
      <w:r w:rsidR="00F50668" w:rsidRPr="00054357">
        <w:rPr>
          <w:rFonts w:ascii="Garamond" w:hAnsi="Garamond" w:cs="Arial"/>
          <w:bCs/>
          <w:iCs/>
          <w:sz w:val="24"/>
          <w:szCs w:val="24"/>
          <w:lang w:val="es-SV"/>
        </w:rPr>
        <w:t>contrato de préstamo No. 2373/OC-ES para desarrollar el proyecto “Programa de Vivienda y Mejoramiento Integral de Asentamientos Urbanos Precarios. Fase II”.</w:t>
      </w:r>
    </w:p>
    <w:p w:rsidR="002B6A8C" w:rsidRPr="00054357" w:rsidRDefault="002B6A8C" w:rsidP="002B6A8C">
      <w:pPr>
        <w:pStyle w:val="Prrafodelista"/>
        <w:tabs>
          <w:tab w:val="left" w:pos="851"/>
        </w:tabs>
        <w:spacing w:after="0"/>
        <w:ind w:left="0"/>
        <w:rPr>
          <w:rFonts w:ascii="Garamond" w:hAnsi="Garamond" w:cs="Arial"/>
          <w:bCs/>
          <w:iCs/>
          <w:sz w:val="24"/>
          <w:szCs w:val="24"/>
          <w:lang w:val="es-SV"/>
        </w:rPr>
      </w:pPr>
    </w:p>
    <w:p w:rsidR="002B6A8C" w:rsidRPr="00054357" w:rsidRDefault="002B6A8C" w:rsidP="006B16A6">
      <w:pPr>
        <w:tabs>
          <w:tab w:val="left" w:pos="851"/>
        </w:tabs>
        <w:spacing w:after="0"/>
        <w:ind w:left="708"/>
        <w:jc w:val="both"/>
        <w:rPr>
          <w:rFonts w:ascii="Garamond" w:hAnsi="Garamond" w:cs="Arial"/>
          <w:bCs/>
          <w:iCs/>
          <w:sz w:val="24"/>
          <w:szCs w:val="24"/>
        </w:rPr>
      </w:pPr>
      <w:r w:rsidRPr="00054357">
        <w:rPr>
          <w:rFonts w:ascii="Garamond" w:hAnsi="Garamond" w:cs="Arial"/>
          <w:bCs/>
          <w:iCs/>
          <w:sz w:val="24"/>
          <w:szCs w:val="24"/>
        </w:rPr>
        <w:t xml:space="preserve">La Unidad </w:t>
      </w:r>
      <w:r w:rsidR="00F50668" w:rsidRPr="00054357">
        <w:rPr>
          <w:rFonts w:ascii="Garamond" w:hAnsi="Garamond" w:cs="Arial"/>
          <w:bCs/>
          <w:iCs/>
          <w:sz w:val="24"/>
          <w:szCs w:val="24"/>
        </w:rPr>
        <w:t>Coordinadora-Ejecutora, es el organismo</w:t>
      </w:r>
      <w:r w:rsidR="006B16A6" w:rsidRPr="00054357">
        <w:rPr>
          <w:rFonts w:ascii="Garamond" w:hAnsi="Garamond" w:cs="Arial"/>
          <w:bCs/>
          <w:iCs/>
          <w:sz w:val="24"/>
          <w:szCs w:val="24"/>
        </w:rPr>
        <w:t xml:space="preserve"> </w:t>
      </w:r>
      <w:r w:rsidR="00F50668" w:rsidRPr="00054357">
        <w:rPr>
          <w:rFonts w:ascii="Garamond" w:hAnsi="Garamond" w:cs="Arial"/>
          <w:bCs/>
          <w:iCs/>
          <w:sz w:val="24"/>
          <w:szCs w:val="24"/>
        </w:rPr>
        <w:t>ejecutor del</w:t>
      </w:r>
      <w:r w:rsidR="006B16A6" w:rsidRPr="00054357">
        <w:rPr>
          <w:rFonts w:ascii="Garamond" w:hAnsi="Garamond" w:cs="Arial"/>
          <w:bCs/>
          <w:iCs/>
          <w:sz w:val="24"/>
          <w:szCs w:val="24"/>
        </w:rPr>
        <w:t xml:space="preserve"> “Programa de Vivienda y Mejoramiento Integral de Asentamientos Urbanos Precarios. Fase II” del Ministerio de Obras Públicas, Transporte y de Vivienda y Desarrollo Urbano a través del Viceministerio de Vivienda y Desarrollo Urbano.</w:t>
      </w:r>
    </w:p>
    <w:p w:rsidR="006B16A6" w:rsidRPr="00054357" w:rsidRDefault="006B16A6" w:rsidP="006B16A6">
      <w:pPr>
        <w:tabs>
          <w:tab w:val="left" w:pos="851"/>
        </w:tabs>
        <w:spacing w:after="0"/>
        <w:ind w:left="708"/>
        <w:jc w:val="both"/>
        <w:rPr>
          <w:rFonts w:ascii="Garamond" w:hAnsi="Garamond" w:cs="Arial"/>
          <w:bCs/>
          <w:iCs/>
          <w:sz w:val="24"/>
          <w:szCs w:val="24"/>
        </w:rPr>
      </w:pPr>
    </w:p>
    <w:p w:rsidR="006B16A6" w:rsidRPr="00054357" w:rsidRDefault="006B16A6" w:rsidP="006B16A6">
      <w:pPr>
        <w:tabs>
          <w:tab w:val="left" w:pos="851"/>
        </w:tabs>
        <w:spacing w:after="0"/>
        <w:ind w:left="708"/>
        <w:jc w:val="both"/>
        <w:rPr>
          <w:rFonts w:ascii="Garamond" w:hAnsi="Garamond" w:cs="Arial"/>
          <w:bCs/>
          <w:iCs/>
          <w:sz w:val="24"/>
          <w:szCs w:val="24"/>
        </w:rPr>
      </w:pPr>
      <w:r w:rsidRPr="00054357">
        <w:rPr>
          <w:rFonts w:ascii="Garamond" w:hAnsi="Garamond" w:cs="Arial"/>
          <w:bCs/>
          <w:iCs/>
          <w:sz w:val="24"/>
          <w:szCs w:val="24"/>
        </w:rPr>
        <w:t>La Unidad Coordinadora-Ejecutora se crea mediante acuerdo número ochenta y uno, de fecha dos de marzo del año dos mil doce.</w:t>
      </w:r>
    </w:p>
    <w:p w:rsidR="002B6A8C" w:rsidRPr="00054357" w:rsidRDefault="002B6A8C" w:rsidP="002B6A8C">
      <w:pPr>
        <w:pStyle w:val="Prrafodelista"/>
        <w:rPr>
          <w:rFonts w:ascii="Garamond" w:hAnsi="Garamond" w:cs="Arial"/>
          <w:bCs/>
          <w:iCs/>
          <w:sz w:val="24"/>
          <w:szCs w:val="24"/>
          <w:lang w:val="es-ES_tradnl"/>
        </w:rPr>
      </w:pPr>
    </w:p>
    <w:p w:rsidR="002B6A8C" w:rsidRDefault="002B6A8C" w:rsidP="00FE0269">
      <w:pPr>
        <w:pStyle w:val="Prrafodelista"/>
        <w:numPr>
          <w:ilvl w:val="0"/>
          <w:numId w:val="273"/>
        </w:numPr>
        <w:ind w:left="709" w:hanging="709"/>
        <w:rPr>
          <w:rFonts w:ascii="Garamond" w:hAnsi="Garamond" w:cs="Arial"/>
          <w:b/>
          <w:bCs/>
          <w:iCs/>
          <w:sz w:val="24"/>
          <w:szCs w:val="24"/>
        </w:rPr>
      </w:pPr>
      <w:r w:rsidRPr="00054357">
        <w:rPr>
          <w:rFonts w:ascii="Garamond" w:hAnsi="Garamond" w:cs="Arial"/>
          <w:b/>
          <w:bCs/>
          <w:iCs/>
          <w:sz w:val="24"/>
          <w:szCs w:val="24"/>
        </w:rPr>
        <w:t>PRINCIPALES FUNCIONES:</w:t>
      </w:r>
    </w:p>
    <w:p w:rsidR="00DD0889" w:rsidRPr="00054357" w:rsidRDefault="00DD0889" w:rsidP="00DD0889">
      <w:pPr>
        <w:pStyle w:val="Prrafodelista"/>
        <w:ind w:left="709"/>
        <w:rPr>
          <w:rFonts w:ascii="Garamond" w:hAnsi="Garamond" w:cs="Arial"/>
          <w:b/>
          <w:bCs/>
          <w:iCs/>
          <w:sz w:val="24"/>
          <w:szCs w:val="24"/>
        </w:rPr>
      </w:pPr>
    </w:p>
    <w:p w:rsidR="00DD0889" w:rsidRPr="00784D7A" w:rsidRDefault="00DD0889" w:rsidP="00FE0269">
      <w:pPr>
        <w:pStyle w:val="Prrafodelista1"/>
        <w:numPr>
          <w:ilvl w:val="0"/>
          <w:numId w:val="137"/>
        </w:numPr>
        <w:tabs>
          <w:tab w:val="left" w:pos="0"/>
        </w:tabs>
        <w:ind w:left="1134" w:hanging="425"/>
        <w:jc w:val="both"/>
        <w:rPr>
          <w:rFonts w:ascii="Garamond" w:hAnsi="Garamond" w:cs="Arial"/>
          <w:bCs/>
          <w:iCs/>
          <w:sz w:val="24"/>
          <w:szCs w:val="24"/>
          <w:lang w:val="es-SV"/>
        </w:rPr>
      </w:pPr>
      <w:r w:rsidRPr="00784D7A">
        <w:rPr>
          <w:rFonts w:ascii="Garamond" w:hAnsi="Garamond" w:cs="Arial"/>
          <w:bCs/>
          <w:iCs/>
          <w:sz w:val="24"/>
          <w:szCs w:val="24"/>
          <w:lang w:val="es-SV"/>
        </w:rPr>
        <w:t>Administrar la ejecución de los programas y/o proyectos de acuerdo a los contratos de préstamos y las políticas y normas de los entes financieros o cooperantes;</w:t>
      </w:r>
    </w:p>
    <w:p w:rsidR="00DD0889" w:rsidRPr="00784D7A" w:rsidRDefault="00DD0889" w:rsidP="00FE0269">
      <w:pPr>
        <w:pStyle w:val="Prrafodelista1"/>
        <w:numPr>
          <w:ilvl w:val="0"/>
          <w:numId w:val="137"/>
        </w:numPr>
        <w:tabs>
          <w:tab w:val="left" w:pos="0"/>
        </w:tabs>
        <w:ind w:left="1134" w:hanging="425"/>
        <w:jc w:val="both"/>
        <w:rPr>
          <w:rFonts w:ascii="Garamond" w:hAnsi="Garamond" w:cs="Arial"/>
          <w:bCs/>
          <w:iCs/>
          <w:sz w:val="24"/>
          <w:szCs w:val="24"/>
          <w:lang w:val="es-SV"/>
        </w:rPr>
      </w:pPr>
      <w:r w:rsidRPr="00784D7A">
        <w:rPr>
          <w:rFonts w:ascii="Garamond" w:hAnsi="Garamond" w:cs="Arial"/>
          <w:bCs/>
          <w:iCs/>
          <w:sz w:val="24"/>
          <w:szCs w:val="24"/>
          <w:lang w:val="es-SV"/>
        </w:rPr>
        <w:t xml:space="preserve">Mantener actualizado el sistema de planificación, monitoreo y evaluación de cada uno de los programas y/o proyectos; </w:t>
      </w:r>
    </w:p>
    <w:p w:rsidR="00DD0889" w:rsidRPr="00784D7A" w:rsidRDefault="00DD0889" w:rsidP="00FE0269">
      <w:pPr>
        <w:pStyle w:val="Prrafodelista1"/>
        <w:numPr>
          <w:ilvl w:val="0"/>
          <w:numId w:val="137"/>
        </w:numPr>
        <w:tabs>
          <w:tab w:val="left" w:pos="0"/>
        </w:tabs>
        <w:ind w:left="1134" w:hanging="425"/>
        <w:jc w:val="both"/>
        <w:rPr>
          <w:rFonts w:ascii="Garamond" w:hAnsi="Garamond" w:cs="Arial"/>
          <w:bCs/>
          <w:iCs/>
          <w:sz w:val="24"/>
          <w:szCs w:val="24"/>
          <w:lang w:val="es-SV"/>
        </w:rPr>
      </w:pPr>
      <w:r w:rsidRPr="00784D7A">
        <w:rPr>
          <w:rFonts w:ascii="Garamond" w:hAnsi="Garamond" w:cs="Arial"/>
          <w:bCs/>
          <w:iCs/>
          <w:sz w:val="24"/>
          <w:szCs w:val="24"/>
          <w:lang w:val="es-SV"/>
        </w:rPr>
        <w:t>Realizar la planificación, seguimiento, monitoreo y control de cada uno de los programas y/o proyectos con base en lo establecido en los instrumentos de gestión del mismo, entre otros: PEP, POA, plan de adquisiciones, documentos contractuales, herramientas de ejecución, monitoreo y evaluación;</w:t>
      </w:r>
    </w:p>
    <w:p w:rsidR="00DD0889" w:rsidRPr="00784D7A" w:rsidRDefault="00DD0889" w:rsidP="00FE0269">
      <w:pPr>
        <w:pStyle w:val="Prrafodelista1"/>
        <w:numPr>
          <w:ilvl w:val="0"/>
          <w:numId w:val="137"/>
        </w:numPr>
        <w:tabs>
          <w:tab w:val="left" w:pos="0"/>
        </w:tabs>
        <w:ind w:left="1134" w:hanging="425"/>
        <w:jc w:val="both"/>
        <w:rPr>
          <w:rFonts w:ascii="Garamond" w:hAnsi="Garamond" w:cs="Arial"/>
          <w:bCs/>
          <w:iCs/>
          <w:sz w:val="24"/>
          <w:szCs w:val="24"/>
          <w:lang w:val="es-SV"/>
        </w:rPr>
      </w:pPr>
      <w:r w:rsidRPr="00784D7A">
        <w:rPr>
          <w:rFonts w:ascii="Garamond" w:hAnsi="Garamond" w:cs="Arial"/>
          <w:bCs/>
          <w:iCs/>
          <w:sz w:val="24"/>
          <w:szCs w:val="24"/>
          <w:lang w:val="es-SV"/>
        </w:rPr>
        <w:t>Consolidar la información que sobre la administración financiera de los recursos del programa y/o proyecto le provea la Gerencia Financiera Institucional (GFI) del MOPTVDU y los organismos co-ejecutores;</w:t>
      </w:r>
    </w:p>
    <w:p w:rsidR="00DD0889" w:rsidRPr="00784D7A" w:rsidRDefault="00DD0889" w:rsidP="00FE0269">
      <w:pPr>
        <w:pStyle w:val="Prrafodelista1"/>
        <w:numPr>
          <w:ilvl w:val="0"/>
          <w:numId w:val="137"/>
        </w:numPr>
        <w:tabs>
          <w:tab w:val="left" w:pos="0"/>
        </w:tabs>
        <w:ind w:left="1134" w:hanging="425"/>
        <w:jc w:val="both"/>
        <w:rPr>
          <w:rFonts w:ascii="Garamond" w:hAnsi="Garamond" w:cs="Arial"/>
          <w:bCs/>
          <w:iCs/>
          <w:sz w:val="24"/>
          <w:szCs w:val="24"/>
          <w:lang w:val="es-SV"/>
        </w:rPr>
      </w:pPr>
      <w:r w:rsidRPr="00784D7A">
        <w:rPr>
          <w:rFonts w:ascii="Garamond" w:hAnsi="Garamond" w:cs="Arial"/>
          <w:bCs/>
          <w:iCs/>
          <w:sz w:val="24"/>
          <w:szCs w:val="24"/>
          <w:lang w:val="es-SV"/>
        </w:rPr>
        <w:t>Garantizar el cumplimiento de las normas del ente financiero en cuanto a las adquisiciones y contrataciones de obras, bienes y servicios del programa y/o proyecto;</w:t>
      </w:r>
    </w:p>
    <w:p w:rsidR="00DD0889" w:rsidRPr="00784D7A" w:rsidRDefault="00DD0889" w:rsidP="00FE0269">
      <w:pPr>
        <w:pStyle w:val="Prrafodelista1"/>
        <w:numPr>
          <w:ilvl w:val="0"/>
          <w:numId w:val="137"/>
        </w:numPr>
        <w:tabs>
          <w:tab w:val="left" w:pos="0"/>
        </w:tabs>
        <w:ind w:left="1134" w:hanging="425"/>
        <w:jc w:val="both"/>
        <w:rPr>
          <w:rFonts w:ascii="Garamond" w:hAnsi="Garamond" w:cs="Arial"/>
          <w:bCs/>
          <w:iCs/>
          <w:sz w:val="24"/>
          <w:szCs w:val="24"/>
          <w:lang w:val="es-SV"/>
        </w:rPr>
      </w:pPr>
      <w:r w:rsidRPr="00784D7A">
        <w:rPr>
          <w:rFonts w:ascii="Garamond" w:hAnsi="Garamond" w:cs="Arial"/>
          <w:bCs/>
          <w:iCs/>
          <w:sz w:val="24"/>
          <w:szCs w:val="24"/>
          <w:lang w:val="es-SV"/>
        </w:rPr>
        <w:t>Consolidar la información financiera y presentar los respectivos informes;</w:t>
      </w:r>
    </w:p>
    <w:p w:rsidR="00DD0889" w:rsidRPr="00784D7A" w:rsidRDefault="00DD0889" w:rsidP="00FE0269">
      <w:pPr>
        <w:pStyle w:val="Prrafodelista1"/>
        <w:numPr>
          <w:ilvl w:val="0"/>
          <w:numId w:val="137"/>
        </w:numPr>
        <w:tabs>
          <w:tab w:val="left" w:pos="0"/>
        </w:tabs>
        <w:ind w:left="1134" w:hanging="425"/>
        <w:jc w:val="both"/>
        <w:rPr>
          <w:rFonts w:ascii="Garamond" w:hAnsi="Garamond" w:cs="Arial"/>
          <w:bCs/>
          <w:iCs/>
          <w:sz w:val="24"/>
          <w:szCs w:val="24"/>
          <w:lang w:val="es-SV"/>
        </w:rPr>
      </w:pPr>
      <w:r w:rsidRPr="00784D7A">
        <w:rPr>
          <w:rFonts w:ascii="Garamond" w:hAnsi="Garamond" w:cs="Arial"/>
          <w:bCs/>
          <w:iCs/>
          <w:sz w:val="24"/>
          <w:szCs w:val="24"/>
          <w:lang w:val="es-SV"/>
        </w:rPr>
        <w:t>Llevar a cabo todas las funciones necesarias para cumplir con los acuerdos, contratos de préstamo o cooperación, conforme a las políticas y normativas de los cooperantes o entes financieros.</w:t>
      </w:r>
    </w:p>
    <w:p w:rsidR="0085213B" w:rsidRPr="00054357" w:rsidRDefault="0085213B" w:rsidP="0085213B">
      <w:pPr>
        <w:ind w:left="426"/>
        <w:contextualSpacing/>
        <w:jc w:val="center"/>
        <w:rPr>
          <w:rFonts w:ascii="Garamond" w:hAnsi="Garamond" w:cs="Arial"/>
          <w:b/>
          <w:sz w:val="24"/>
          <w:szCs w:val="24"/>
        </w:rPr>
      </w:pPr>
    </w:p>
    <w:p w:rsidR="003854B2" w:rsidRDefault="003854B2">
      <w:pPr>
        <w:spacing w:after="0" w:line="240" w:lineRule="auto"/>
        <w:rPr>
          <w:rFonts w:ascii="Garamond" w:hAnsi="Garamond" w:cs="Arial"/>
          <w:b/>
          <w:sz w:val="24"/>
          <w:szCs w:val="24"/>
        </w:rPr>
      </w:pPr>
      <w:r>
        <w:rPr>
          <w:rFonts w:ascii="Garamond" w:hAnsi="Garamond" w:cs="Arial"/>
          <w:b/>
          <w:sz w:val="24"/>
          <w:szCs w:val="24"/>
        </w:rPr>
        <w:br w:type="page"/>
      </w:r>
    </w:p>
    <w:p w:rsidR="003854B2" w:rsidRPr="00054357" w:rsidRDefault="003854B2" w:rsidP="00EC114F">
      <w:pPr>
        <w:pStyle w:val="Prrafodelista"/>
        <w:numPr>
          <w:ilvl w:val="0"/>
          <w:numId w:val="320"/>
        </w:numPr>
        <w:spacing w:after="0"/>
        <w:rPr>
          <w:rFonts w:ascii="Garamond" w:hAnsi="Garamond" w:cs="Arial"/>
          <w:b/>
          <w:bCs/>
          <w:iCs/>
          <w:sz w:val="24"/>
          <w:szCs w:val="24"/>
        </w:rPr>
      </w:pPr>
      <w:r w:rsidRPr="00054357">
        <w:rPr>
          <w:rFonts w:ascii="Garamond" w:hAnsi="Garamond" w:cs="Arial"/>
          <w:b/>
          <w:bCs/>
          <w:iCs/>
          <w:sz w:val="24"/>
          <w:szCs w:val="24"/>
        </w:rPr>
        <w:t>NOMBRE DE LA UNIDAD ORGANIZATIVA</w:t>
      </w:r>
    </w:p>
    <w:p w:rsidR="003854B2" w:rsidRPr="00054357" w:rsidRDefault="003854B2" w:rsidP="003854B2">
      <w:pPr>
        <w:pStyle w:val="Prrafodelista1"/>
        <w:tabs>
          <w:tab w:val="left" w:pos="900"/>
          <w:tab w:val="left" w:pos="2505"/>
          <w:tab w:val="left" w:pos="2700"/>
        </w:tabs>
        <w:ind w:left="0"/>
        <w:jc w:val="center"/>
        <w:rPr>
          <w:rFonts w:ascii="Garamond" w:hAnsi="Garamond" w:cs="Arial"/>
          <w:b/>
          <w:sz w:val="24"/>
          <w:szCs w:val="24"/>
        </w:rPr>
      </w:pPr>
    </w:p>
    <w:p w:rsidR="003854B2" w:rsidRPr="00054357" w:rsidRDefault="003854B2" w:rsidP="003854B2">
      <w:pPr>
        <w:pStyle w:val="Ttulo3"/>
        <w:shd w:val="clear" w:color="auto" w:fill="D9D9D9" w:themeFill="background1" w:themeFillShade="D9"/>
        <w:spacing w:before="0" w:line="240" w:lineRule="auto"/>
        <w:ind w:left="567" w:firstLine="709"/>
        <w:jc w:val="center"/>
        <w:rPr>
          <w:rFonts w:ascii="Garamond" w:hAnsi="Garamond" w:cs="Arial"/>
          <w:color w:val="auto"/>
          <w:sz w:val="24"/>
          <w:szCs w:val="24"/>
        </w:rPr>
      </w:pPr>
      <w:bookmarkStart w:id="280" w:name="_Toc479249917"/>
      <w:r w:rsidRPr="00054357">
        <w:rPr>
          <w:rFonts w:ascii="Garamond" w:hAnsi="Garamond" w:cs="Arial"/>
          <w:color w:val="auto"/>
          <w:sz w:val="24"/>
          <w:szCs w:val="24"/>
        </w:rPr>
        <w:t>1.4.</w:t>
      </w:r>
      <w:r w:rsidR="004C4314">
        <w:rPr>
          <w:rFonts w:ascii="Garamond" w:hAnsi="Garamond" w:cs="Arial"/>
          <w:color w:val="auto"/>
          <w:sz w:val="24"/>
          <w:szCs w:val="24"/>
        </w:rPr>
        <w:t>7</w:t>
      </w:r>
      <w:r w:rsidRPr="00054357">
        <w:rPr>
          <w:rFonts w:ascii="Garamond" w:hAnsi="Garamond" w:cs="Arial"/>
          <w:color w:val="auto"/>
          <w:sz w:val="24"/>
          <w:szCs w:val="24"/>
        </w:rPr>
        <w:t xml:space="preserve"> </w:t>
      </w:r>
      <w:r w:rsidR="004C4314" w:rsidRPr="004C4314">
        <w:rPr>
          <w:rFonts w:ascii="Garamond" w:hAnsi="Garamond" w:cs="Arial"/>
          <w:color w:val="auto"/>
          <w:sz w:val="24"/>
          <w:szCs w:val="24"/>
        </w:rPr>
        <w:t>UNIDAD COORDINADORA DEL PROGRAMA REDUCCION DE VULNERABILIDAD EN ASENTAMIENTOS URBANOS PRECARIOS EN EL AREA METROPOLITANA DE SAN SALVADOR, EJECUTORA 2630/OC-ES</w:t>
      </w:r>
      <w:bookmarkEnd w:id="280"/>
    </w:p>
    <w:p w:rsidR="003854B2" w:rsidRPr="00054357" w:rsidRDefault="003854B2" w:rsidP="003854B2">
      <w:pPr>
        <w:pStyle w:val="Prrafodelista"/>
        <w:spacing w:after="0"/>
        <w:rPr>
          <w:rFonts w:ascii="Garamond" w:hAnsi="Garamond" w:cs="Arial"/>
          <w:b/>
          <w:bCs/>
          <w:iCs/>
          <w:sz w:val="24"/>
          <w:szCs w:val="24"/>
        </w:rPr>
      </w:pPr>
    </w:p>
    <w:p w:rsidR="003854B2" w:rsidRPr="00054357" w:rsidRDefault="003854B2" w:rsidP="00EC114F">
      <w:pPr>
        <w:pStyle w:val="Prrafodelista"/>
        <w:numPr>
          <w:ilvl w:val="0"/>
          <w:numId w:val="320"/>
        </w:numPr>
        <w:spacing w:after="0"/>
        <w:rPr>
          <w:rFonts w:ascii="Garamond" w:hAnsi="Garamond" w:cs="Arial"/>
          <w:b/>
          <w:bCs/>
          <w:iCs/>
          <w:sz w:val="24"/>
          <w:szCs w:val="24"/>
        </w:rPr>
      </w:pPr>
      <w:r w:rsidRPr="00054357">
        <w:rPr>
          <w:rFonts w:ascii="Garamond" w:hAnsi="Garamond" w:cs="Arial"/>
          <w:b/>
          <w:bCs/>
          <w:iCs/>
          <w:sz w:val="24"/>
          <w:szCs w:val="24"/>
        </w:rPr>
        <w:t>SITUACIÓN JERARQUICA:</w:t>
      </w:r>
    </w:p>
    <w:p w:rsidR="003854B2" w:rsidRPr="00054357" w:rsidRDefault="003854B2" w:rsidP="003854B2">
      <w:pPr>
        <w:pStyle w:val="Prrafodelista"/>
        <w:spacing w:after="0"/>
        <w:rPr>
          <w:rFonts w:ascii="Garamond" w:hAnsi="Garamond" w:cs="Arial"/>
          <w:b/>
          <w:bCs/>
          <w:iCs/>
          <w:sz w:val="24"/>
          <w:szCs w:val="24"/>
        </w:rPr>
      </w:pPr>
    </w:p>
    <w:tbl>
      <w:tblPr>
        <w:tblStyle w:val="Tablaconcuadrcula"/>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7126"/>
      </w:tblGrid>
      <w:tr w:rsidR="003854B2" w:rsidRPr="00054357" w:rsidTr="00F717A4">
        <w:tc>
          <w:tcPr>
            <w:tcW w:w="1559" w:type="dxa"/>
          </w:tcPr>
          <w:p w:rsidR="003854B2" w:rsidRPr="00054357" w:rsidRDefault="003854B2" w:rsidP="00F717A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Depende de:</w:t>
            </w:r>
          </w:p>
        </w:tc>
        <w:tc>
          <w:tcPr>
            <w:tcW w:w="7126" w:type="dxa"/>
          </w:tcPr>
          <w:p w:rsidR="003854B2" w:rsidRPr="00054357" w:rsidRDefault="003E13DA" w:rsidP="00F717A4">
            <w:pPr>
              <w:spacing w:after="0" w:line="240" w:lineRule="auto"/>
              <w:contextualSpacing/>
              <w:jc w:val="both"/>
              <w:rPr>
                <w:rFonts w:ascii="Garamond" w:hAnsi="Garamond" w:cs="Arial"/>
                <w:color w:val="000000" w:themeColor="text1"/>
                <w:sz w:val="24"/>
                <w:szCs w:val="24"/>
              </w:rPr>
            </w:pPr>
            <w:r>
              <w:rPr>
                <w:rFonts w:ascii="Garamond" w:hAnsi="Garamond" w:cs="Arial"/>
                <w:color w:val="000000" w:themeColor="text1"/>
                <w:sz w:val="24"/>
                <w:szCs w:val="24"/>
              </w:rPr>
              <w:t xml:space="preserve">1.4.01 </w:t>
            </w:r>
            <w:r w:rsidR="00F717A4">
              <w:rPr>
                <w:rFonts w:ascii="Garamond" w:hAnsi="Garamond" w:cs="Arial"/>
                <w:color w:val="000000" w:themeColor="text1"/>
                <w:sz w:val="24"/>
                <w:szCs w:val="24"/>
              </w:rPr>
              <w:t xml:space="preserve">Dirección General del </w:t>
            </w:r>
            <w:r w:rsidR="003854B2" w:rsidRPr="00054357">
              <w:rPr>
                <w:rFonts w:ascii="Garamond" w:hAnsi="Garamond" w:cs="Arial"/>
                <w:color w:val="000000" w:themeColor="text1"/>
                <w:sz w:val="24"/>
                <w:szCs w:val="24"/>
              </w:rPr>
              <w:t>Viceministerio de Vivienda y Desarrollo Urbano.</w:t>
            </w:r>
          </w:p>
          <w:p w:rsidR="003854B2" w:rsidRPr="00054357" w:rsidRDefault="003854B2" w:rsidP="00F717A4">
            <w:pPr>
              <w:spacing w:after="0" w:line="240" w:lineRule="auto"/>
              <w:contextualSpacing/>
              <w:jc w:val="both"/>
              <w:rPr>
                <w:rFonts w:ascii="Garamond" w:hAnsi="Garamond" w:cs="Arial"/>
                <w:bCs/>
                <w:iCs/>
                <w:sz w:val="24"/>
                <w:szCs w:val="24"/>
              </w:rPr>
            </w:pPr>
          </w:p>
        </w:tc>
      </w:tr>
      <w:tr w:rsidR="003854B2" w:rsidRPr="00054357" w:rsidTr="00F717A4">
        <w:tc>
          <w:tcPr>
            <w:tcW w:w="1559" w:type="dxa"/>
          </w:tcPr>
          <w:p w:rsidR="003854B2" w:rsidRPr="00054357" w:rsidRDefault="003854B2" w:rsidP="00F717A4">
            <w:pPr>
              <w:spacing w:after="0" w:line="240" w:lineRule="auto"/>
              <w:contextualSpacing/>
              <w:jc w:val="both"/>
              <w:rPr>
                <w:rFonts w:ascii="Garamond" w:hAnsi="Garamond" w:cs="Arial"/>
                <w:bCs/>
                <w:iCs/>
                <w:sz w:val="24"/>
                <w:szCs w:val="24"/>
                <w:lang w:val="es-ES"/>
              </w:rPr>
            </w:pPr>
            <w:r w:rsidRPr="00054357">
              <w:rPr>
                <w:rFonts w:ascii="Garamond" w:hAnsi="Garamond" w:cs="Arial"/>
                <w:bCs/>
                <w:iCs/>
                <w:sz w:val="24"/>
                <w:szCs w:val="24"/>
                <w:lang w:val="es-ES"/>
              </w:rPr>
              <w:t>Supervisa a:</w:t>
            </w:r>
          </w:p>
        </w:tc>
        <w:tc>
          <w:tcPr>
            <w:tcW w:w="7126" w:type="dxa"/>
          </w:tcPr>
          <w:p w:rsidR="003854B2" w:rsidRPr="00054357" w:rsidRDefault="003854B2" w:rsidP="00F717A4">
            <w:pPr>
              <w:rPr>
                <w:rFonts w:ascii="Garamond" w:hAnsi="Garamond" w:cs="Arial"/>
                <w:bCs/>
                <w:iCs/>
                <w:sz w:val="24"/>
                <w:szCs w:val="24"/>
              </w:rPr>
            </w:pPr>
            <w:r w:rsidRPr="00054357">
              <w:rPr>
                <w:rFonts w:ascii="Garamond" w:hAnsi="Garamond" w:cs="Arial"/>
                <w:bCs/>
                <w:iCs/>
                <w:sz w:val="24"/>
                <w:szCs w:val="24"/>
              </w:rPr>
              <w:t>No tiene unidades organizativas bajo su cargo.</w:t>
            </w:r>
          </w:p>
        </w:tc>
      </w:tr>
    </w:tbl>
    <w:p w:rsidR="003854B2" w:rsidRPr="00054357" w:rsidRDefault="003854B2" w:rsidP="003854B2">
      <w:pPr>
        <w:pStyle w:val="Prrafodelista"/>
        <w:spacing w:after="0"/>
        <w:rPr>
          <w:rFonts w:ascii="Garamond" w:hAnsi="Garamond" w:cs="Arial"/>
          <w:b/>
          <w:bCs/>
          <w:iCs/>
          <w:sz w:val="24"/>
          <w:szCs w:val="24"/>
          <w:lang w:val="es-SV"/>
        </w:rPr>
      </w:pPr>
    </w:p>
    <w:p w:rsidR="003854B2" w:rsidRPr="00054357" w:rsidRDefault="003854B2" w:rsidP="00EC114F">
      <w:pPr>
        <w:pStyle w:val="Prrafodelista"/>
        <w:numPr>
          <w:ilvl w:val="0"/>
          <w:numId w:val="320"/>
        </w:numPr>
        <w:spacing w:after="0"/>
        <w:rPr>
          <w:rFonts w:ascii="Garamond" w:hAnsi="Garamond" w:cs="Arial"/>
          <w:b/>
          <w:bCs/>
          <w:iCs/>
          <w:sz w:val="24"/>
          <w:szCs w:val="24"/>
        </w:rPr>
      </w:pPr>
      <w:r w:rsidRPr="00054357">
        <w:rPr>
          <w:rFonts w:ascii="Garamond" w:hAnsi="Garamond" w:cs="Arial"/>
          <w:b/>
          <w:bCs/>
          <w:iCs/>
          <w:sz w:val="24"/>
          <w:szCs w:val="24"/>
        </w:rPr>
        <w:t>OBJETIVO DE LA UNIDAD:</w:t>
      </w:r>
    </w:p>
    <w:p w:rsidR="0085213B" w:rsidRPr="00C50D39" w:rsidRDefault="00C50D39" w:rsidP="00F61BF1">
      <w:pPr>
        <w:ind w:left="708"/>
        <w:rPr>
          <w:rFonts w:ascii="Garamond" w:hAnsi="Garamond" w:cs="Arial"/>
          <w:sz w:val="24"/>
          <w:szCs w:val="24"/>
        </w:rPr>
      </w:pPr>
      <w:r>
        <w:rPr>
          <w:rFonts w:ascii="Garamond" w:hAnsi="Garamond" w:cs="Arial"/>
          <w:sz w:val="24"/>
          <w:szCs w:val="24"/>
        </w:rPr>
        <w:t xml:space="preserve">Administrar la ejecución del Programa de Vulnerabilidad en Asentamientos Urbanos </w:t>
      </w:r>
      <w:r w:rsidR="001A370E">
        <w:rPr>
          <w:rFonts w:ascii="Garamond" w:hAnsi="Garamond" w:cs="Arial"/>
          <w:sz w:val="24"/>
          <w:szCs w:val="24"/>
        </w:rPr>
        <w:t>Precarios en el Área Metropolitana de San Salvador.</w:t>
      </w:r>
    </w:p>
    <w:p w:rsidR="00607773" w:rsidRPr="00054357" w:rsidRDefault="00607773" w:rsidP="00F03707">
      <w:pPr>
        <w:pStyle w:val="Prrafodelista"/>
        <w:numPr>
          <w:ilvl w:val="0"/>
          <w:numId w:val="320"/>
        </w:numPr>
        <w:rPr>
          <w:rFonts w:ascii="Garamond" w:hAnsi="Garamond" w:cs="Arial"/>
          <w:b/>
          <w:bCs/>
          <w:iCs/>
          <w:sz w:val="24"/>
          <w:szCs w:val="24"/>
        </w:rPr>
      </w:pPr>
      <w:r w:rsidRPr="00054357">
        <w:rPr>
          <w:rFonts w:ascii="Garamond" w:hAnsi="Garamond" w:cs="Arial"/>
          <w:b/>
          <w:bCs/>
          <w:iCs/>
          <w:sz w:val="24"/>
          <w:szCs w:val="24"/>
        </w:rPr>
        <w:t>PRINCIPALES FUNCIONES:</w:t>
      </w:r>
    </w:p>
    <w:p w:rsidR="00556003" w:rsidRDefault="00607773" w:rsidP="00607773">
      <w:pPr>
        <w:ind w:left="708"/>
        <w:jc w:val="both"/>
        <w:rPr>
          <w:rFonts w:ascii="Garamond" w:hAnsi="Garamond" w:cs="Arial"/>
          <w:bCs/>
          <w:iCs/>
          <w:sz w:val="24"/>
          <w:szCs w:val="24"/>
        </w:rPr>
      </w:pPr>
      <w:r w:rsidRPr="0036341B">
        <w:rPr>
          <w:rFonts w:ascii="Garamond" w:hAnsi="Garamond" w:cs="Arial"/>
          <w:bCs/>
          <w:iCs/>
          <w:sz w:val="24"/>
          <w:szCs w:val="24"/>
        </w:rPr>
        <w:t xml:space="preserve">La Unidad </w:t>
      </w:r>
      <w:r w:rsidRPr="00F3224A">
        <w:rPr>
          <w:rFonts w:ascii="Garamond" w:hAnsi="Garamond" w:cs="Arial"/>
          <w:bCs/>
          <w:iCs/>
          <w:sz w:val="24"/>
          <w:szCs w:val="24"/>
        </w:rPr>
        <w:t xml:space="preserve">Coordinadora del programa Reducción de Vulnerabilidad en Asentamientos Urbanos </w:t>
      </w:r>
      <w:r>
        <w:rPr>
          <w:rFonts w:ascii="Garamond" w:hAnsi="Garamond" w:cs="Arial"/>
          <w:bCs/>
          <w:iCs/>
          <w:sz w:val="24"/>
          <w:szCs w:val="24"/>
        </w:rPr>
        <w:t xml:space="preserve">Precarios en el Área </w:t>
      </w:r>
      <w:r w:rsidR="001A370E">
        <w:rPr>
          <w:rFonts w:ascii="Garamond" w:hAnsi="Garamond" w:cs="Arial"/>
          <w:bCs/>
          <w:iCs/>
          <w:sz w:val="24"/>
          <w:szCs w:val="24"/>
        </w:rPr>
        <w:t xml:space="preserve">Metropolitana </w:t>
      </w:r>
      <w:r>
        <w:rPr>
          <w:rFonts w:ascii="Garamond" w:hAnsi="Garamond" w:cs="Arial"/>
          <w:bCs/>
          <w:iCs/>
          <w:sz w:val="24"/>
          <w:szCs w:val="24"/>
        </w:rPr>
        <w:t>de San Salvador, cumplirá sus funciones conforme a lo estipulado en el Anexo Único del Contrato de Préstamo, normativas y disposiciones del Banco y las leyes de la República de El Salvador</w:t>
      </w:r>
      <w:r w:rsidR="008E72C5">
        <w:rPr>
          <w:rFonts w:ascii="Garamond" w:hAnsi="Garamond" w:cs="Arial"/>
          <w:bCs/>
          <w:iCs/>
          <w:sz w:val="24"/>
          <w:szCs w:val="24"/>
        </w:rPr>
        <w:t>.</w:t>
      </w:r>
    </w:p>
    <w:p w:rsidR="008E72C5" w:rsidRDefault="008E72C5">
      <w:pPr>
        <w:spacing w:after="0" w:line="240" w:lineRule="auto"/>
        <w:rPr>
          <w:rFonts w:ascii="Garamond" w:hAnsi="Garamond" w:cs="Arial"/>
          <w:bCs/>
          <w:iCs/>
          <w:sz w:val="24"/>
          <w:szCs w:val="24"/>
        </w:rPr>
      </w:pPr>
    </w:p>
    <w:p w:rsidR="0002719D" w:rsidRDefault="0002719D" w:rsidP="00FE0269">
      <w:pPr>
        <w:pStyle w:val="Prrafodelista"/>
        <w:numPr>
          <w:ilvl w:val="0"/>
          <w:numId w:val="274"/>
        </w:numPr>
        <w:shd w:val="clear" w:color="auto" w:fill="D9D9D9" w:themeFill="background1" w:themeFillShade="D9"/>
        <w:spacing w:after="0"/>
        <w:jc w:val="center"/>
        <w:outlineLvl w:val="0"/>
        <w:rPr>
          <w:rFonts w:ascii="Garamond" w:hAnsi="Garamond" w:cs="Arial"/>
          <w:b/>
          <w:sz w:val="24"/>
          <w:szCs w:val="24"/>
        </w:rPr>
        <w:sectPr w:rsidR="0002719D" w:rsidSect="001F2E09">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C5723D" w:rsidRPr="00054357" w:rsidRDefault="004352FF" w:rsidP="00FE0269">
      <w:pPr>
        <w:pStyle w:val="Prrafodelista"/>
        <w:numPr>
          <w:ilvl w:val="0"/>
          <w:numId w:val="274"/>
        </w:numPr>
        <w:shd w:val="clear" w:color="auto" w:fill="D9D9D9" w:themeFill="background1" w:themeFillShade="D9"/>
        <w:spacing w:after="0"/>
        <w:jc w:val="center"/>
        <w:outlineLvl w:val="0"/>
        <w:rPr>
          <w:rFonts w:ascii="Garamond" w:hAnsi="Garamond" w:cs="Arial"/>
          <w:b/>
          <w:sz w:val="24"/>
          <w:szCs w:val="24"/>
        </w:rPr>
      </w:pPr>
      <w:bookmarkStart w:id="281" w:name="_Toc479249918"/>
      <w:r w:rsidRPr="00054357">
        <w:rPr>
          <w:rFonts w:ascii="Garamond" w:hAnsi="Garamond" w:cs="Arial"/>
          <w:b/>
          <w:sz w:val="24"/>
          <w:szCs w:val="24"/>
        </w:rPr>
        <w:t>REVISIÓN Y APROBACIÓN</w:t>
      </w:r>
      <w:bookmarkEnd w:id="281"/>
    </w:p>
    <w:p w:rsidR="0002719D" w:rsidRDefault="0002719D" w:rsidP="00D331CD">
      <w:pPr>
        <w:rPr>
          <w:rFonts w:ascii="Garamond" w:hAnsi="Garamond"/>
        </w:rPr>
        <w:sectPr w:rsidR="0002719D" w:rsidSect="001F2E09">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vAlign w:val="center"/>
          <w:titlePg/>
          <w:docGrid w:linePitch="360"/>
        </w:sectPr>
      </w:pPr>
    </w:p>
    <w:p w:rsidR="00D331CD" w:rsidRPr="00054357" w:rsidRDefault="00D331CD">
      <w:pPr>
        <w:spacing w:after="0" w:line="240" w:lineRule="auto"/>
        <w:rPr>
          <w:rFonts w:ascii="Garamond" w:hAnsi="Garamond"/>
        </w:rPr>
      </w:pPr>
    </w:p>
    <w:p w:rsidR="004301B9" w:rsidRPr="00054357" w:rsidRDefault="004301B9" w:rsidP="000362AD">
      <w:pPr>
        <w:jc w:val="center"/>
        <w:rPr>
          <w:rFonts w:ascii="Garamond" w:hAnsi="Garamond" w:cs="Arial"/>
          <w:b/>
          <w:sz w:val="28"/>
        </w:rPr>
      </w:pPr>
      <w:bookmarkStart w:id="282" w:name="_Toc374169884"/>
      <w:r w:rsidRPr="00054357">
        <w:rPr>
          <w:rFonts w:ascii="Garamond" w:hAnsi="Garamond" w:cs="Arial"/>
          <w:b/>
          <w:sz w:val="28"/>
        </w:rPr>
        <w:t>REVISIÓN Y APROBACIÓN</w:t>
      </w:r>
      <w:bookmarkEnd w:id="282"/>
    </w:p>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b/>
          <w:sz w:val="24"/>
          <w:szCs w:val="24"/>
        </w:rPr>
      </w:pPr>
      <w:r w:rsidRPr="00054357">
        <w:rPr>
          <w:rFonts w:ascii="Garamond" w:hAnsi="Garamond" w:cs="Arial"/>
          <w:b/>
          <w:sz w:val="24"/>
          <w:szCs w:val="24"/>
        </w:rPr>
        <w:t>Vigencia:</w:t>
      </w:r>
    </w:p>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sz w:val="24"/>
          <w:szCs w:val="24"/>
        </w:rPr>
      </w:pPr>
      <w:r w:rsidRPr="00054357">
        <w:rPr>
          <w:rFonts w:ascii="Garamond" w:hAnsi="Garamond" w:cs="Arial"/>
          <w:sz w:val="24"/>
          <w:szCs w:val="24"/>
        </w:rPr>
        <w:t>El presente documento entrará en vigencia a partir de la fecha de aprobación.</w:t>
      </w:r>
    </w:p>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7"/>
        <w:gridCol w:w="4808"/>
      </w:tblGrid>
      <w:tr w:rsidR="004301B9" w:rsidRPr="00054357" w:rsidTr="00676D2E">
        <w:tc>
          <w:tcPr>
            <w:tcW w:w="4807" w:type="dxa"/>
          </w:tcPr>
          <w:p w:rsidR="004301B9" w:rsidRPr="00054357" w:rsidRDefault="004301B9" w:rsidP="00676D2E">
            <w:pPr>
              <w:spacing w:after="0"/>
              <w:jc w:val="center"/>
              <w:rPr>
                <w:rFonts w:ascii="Garamond" w:hAnsi="Garamond" w:cs="Arial"/>
                <w:b/>
                <w:sz w:val="24"/>
                <w:szCs w:val="24"/>
              </w:rPr>
            </w:pPr>
            <w:r w:rsidRPr="00054357">
              <w:rPr>
                <w:rFonts w:ascii="Garamond" w:hAnsi="Garamond" w:cs="Arial"/>
                <w:b/>
                <w:sz w:val="24"/>
                <w:szCs w:val="24"/>
              </w:rPr>
              <w:t>REVISADO</w:t>
            </w:r>
          </w:p>
          <w:p w:rsidR="004301B9" w:rsidRPr="00054357" w:rsidRDefault="004301B9" w:rsidP="00676D2E">
            <w:pPr>
              <w:spacing w:after="0"/>
              <w:jc w:val="center"/>
              <w:rPr>
                <w:rFonts w:ascii="Garamond" w:hAnsi="Garamond" w:cs="Arial"/>
                <w:b/>
                <w:sz w:val="24"/>
                <w:szCs w:val="24"/>
              </w:rPr>
            </w:pPr>
          </w:p>
          <w:p w:rsidR="004301B9" w:rsidRPr="00054357" w:rsidRDefault="004301B9" w:rsidP="00676D2E">
            <w:pPr>
              <w:spacing w:after="0"/>
              <w:jc w:val="center"/>
              <w:rPr>
                <w:rFonts w:ascii="Garamond" w:hAnsi="Garamond" w:cs="Arial"/>
                <w:b/>
                <w:sz w:val="24"/>
                <w:szCs w:val="24"/>
              </w:rPr>
            </w:pPr>
          </w:p>
          <w:p w:rsidR="004301B9" w:rsidRPr="00054357" w:rsidRDefault="004301B9" w:rsidP="00676D2E">
            <w:pPr>
              <w:spacing w:after="0"/>
              <w:jc w:val="center"/>
              <w:rPr>
                <w:rFonts w:ascii="Garamond" w:hAnsi="Garamond" w:cs="Arial"/>
                <w:b/>
                <w:sz w:val="24"/>
                <w:szCs w:val="24"/>
              </w:rPr>
            </w:pPr>
          </w:p>
          <w:p w:rsidR="004301B9" w:rsidRPr="00054357" w:rsidRDefault="004301B9" w:rsidP="00676D2E">
            <w:pPr>
              <w:spacing w:after="0"/>
              <w:jc w:val="center"/>
              <w:rPr>
                <w:rFonts w:ascii="Garamond" w:hAnsi="Garamond" w:cs="Arial"/>
                <w:b/>
                <w:sz w:val="24"/>
                <w:szCs w:val="24"/>
              </w:rPr>
            </w:pPr>
          </w:p>
          <w:p w:rsidR="004301B9" w:rsidRPr="00054357" w:rsidRDefault="004301B9" w:rsidP="00676D2E">
            <w:pPr>
              <w:spacing w:after="0"/>
              <w:jc w:val="center"/>
              <w:rPr>
                <w:rFonts w:ascii="Garamond" w:hAnsi="Garamond" w:cs="Arial"/>
                <w:b/>
                <w:sz w:val="24"/>
                <w:szCs w:val="24"/>
              </w:rPr>
            </w:pPr>
          </w:p>
          <w:p w:rsidR="004301B9" w:rsidRPr="00054357" w:rsidRDefault="004301B9" w:rsidP="00676D2E">
            <w:pPr>
              <w:spacing w:after="0"/>
              <w:jc w:val="center"/>
              <w:rPr>
                <w:rFonts w:ascii="Garamond" w:hAnsi="Garamond" w:cs="Arial"/>
                <w:b/>
                <w:sz w:val="24"/>
                <w:szCs w:val="24"/>
              </w:rPr>
            </w:pPr>
          </w:p>
          <w:p w:rsidR="004301B9" w:rsidRPr="00054357" w:rsidRDefault="004301B9" w:rsidP="00676D2E">
            <w:pPr>
              <w:spacing w:after="0"/>
              <w:jc w:val="center"/>
              <w:rPr>
                <w:rFonts w:ascii="Garamond" w:hAnsi="Garamond" w:cs="Arial"/>
                <w:b/>
                <w:sz w:val="24"/>
                <w:szCs w:val="24"/>
              </w:rPr>
            </w:pPr>
          </w:p>
        </w:tc>
        <w:tc>
          <w:tcPr>
            <w:tcW w:w="4808" w:type="dxa"/>
          </w:tcPr>
          <w:p w:rsidR="004301B9" w:rsidRPr="00054357" w:rsidRDefault="004301B9" w:rsidP="00676D2E">
            <w:pPr>
              <w:spacing w:after="0"/>
              <w:jc w:val="center"/>
              <w:rPr>
                <w:rFonts w:ascii="Garamond" w:hAnsi="Garamond" w:cs="Arial"/>
                <w:b/>
                <w:sz w:val="24"/>
                <w:szCs w:val="24"/>
              </w:rPr>
            </w:pPr>
            <w:r w:rsidRPr="00054357">
              <w:rPr>
                <w:rFonts w:ascii="Garamond" w:hAnsi="Garamond" w:cs="Arial"/>
                <w:b/>
                <w:sz w:val="24"/>
                <w:szCs w:val="24"/>
              </w:rPr>
              <w:t>APROBADO</w:t>
            </w:r>
          </w:p>
        </w:tc>
      </w:tr>
      <w:tr w:rsidR="004301B9" w:rsidRPr="00054357" w:rsidTr="00676D2E">
        <w:tc>
          <w:tcPr>
            <w:tcW w:w="4807" w:type="dxa"/>
          </w:tcPr>
          <w:p w:rsidR="004301B9" w:rsidRPr="00054357" w:rsidRDefault="00C85EFE" w:rsidP="00676D2E">
            <w:pPr>
              <w:spacing w:after="0"/>
              <w:jc w:val="center"/>
              <w:rPr>
                <w:rFonts w:ascii="Garamond" w:hAnsi="Garamond" w:cs="Arial"/>
                <w:b/>
                <w:sz w:val="24"/>
                <w:szCs w:val="24"/>
              </w:rPr>
            </w:pPr>
            <w:r>
              <w:rPr>
                <w:rFonts w:ascii="Garamond" w:hAnsi="Garamond" w:cs="Arial"/>
                <w:b/>
                <w:sz w:val="24"/>
                <w:szCs w:val="24"/>
              </w:rPr>
              <w:t>Mario Cerna Torres</w:t>
            </w:r>
          </w:p>
          <w:p w:rsidR="004301B9" w:rsidRPr="00054357" w:rsidRDefault="0002719D" w:rsidP="00676D2E">
            <w:pPr>
              <w:spacing w:after="0"/>
              <w:jc w:val="center"/>
              <w:rPr>
                <w:rFonts w:ascii="Garamond" w:hAnsi="Garamond" w:cs="Arial"/>
                <w:sz w:val="24"/>
                <w:szCs w:val="24"/>
              </w:rPr>
            </w:pPr>
            <w:r>
              <w:rPr>
                <w:rFonts w:ascii="Garamond" w:hAnsi="Garamond" w:cs="Arial"/>
                <w:sz w:val="24"/>
                <w:szCs w:val="24"/>
              </w:rPr>
              <w:t>Gerente</w:t>
            </w:r>
            <w:r w:rsidR="004301B9" w:rsidRPr="00054357">
              <w:rPr>
                <w:rFonts w:ascii="Garamond" w:hAnsi="Garamond" w:cs="Arial"/>
                <w:sz w:val="24"/>
                <w:szCs w:val="24"/>
              </w:rPr>
              <w:t xml:space="preserve"> de Desarrollo</w:t>
            </w:r>
          </w:p>
          <w:p w:rsidR="004301B9" w:rsidRPr="00054357" w:rsidRDefault="004301B9" w:rsidP="00676D2E">
            <w:pPr>
              <w:spacing w:after="0"/>
              <w:jc w:val="center"/>
              <w:rPr>
                <w:rFonts w:ascii="Garamond" w:hAnsi="Garamond" w:cs="Arial"/>
                <w:sz w:val="24"/>
                <w:szCs w:val="24"/>
              </w:rPr>
            </w:pPr>
            <w:r w:rsidRPr="00054357">
              <w:rPr>
                <w:rFonts w:ascii="Garamond" w:hAnsi="Garamond" w:cs="Arial"/>
                <w:sz w:val="24"/>
                <w:szCs w:val="24"/>
              </w:rPr>
              <w:t>Institucional</w:t>
            </w:r>
          </w:p>
        </w:tc>
        <w:tc>
          <w:tcPr>
            <w:tcW w:w="4808" w:type="dxa"/>
          </w:tcPr>
          <w:p w:rsidR="004301B9" w:rsidRPr="00054357" w:rsidRDefault="004301B9" w:rsidP="00676D2E">
            <w:pPr>
              <w:spacing w:after="0"/>
              <w:jc w:val="center"/>
              <w:rPr>
                <w:rFonts w:ascii="Garamond" w:hAnsi="Garamond" w:cs="Arial"/>
                <w:b/>
                <w:sz w:val="24"/>
                <w:szCs w:val="24"/>
              </w:rPr>
            </w:pPr>
            <w:r w:rsidRPr="00054357">
              <w:rPr>
                <w:rFonts w:ascii="Garamond" w:hAnsi="Garamond" w:cs="Arial"/>
                <w:b/>
                <w:sz w:val="24"/>
                <w:szCs w:val="24"/>
              </w:rPr>
              <w:t>Gerson Martínez</w:t>
            </w:r>
          </w:p>
          <w:p w:rsidR="004301B9" w:rsidRPr="00054357" w:rsidRDefault="004301B9" w:rsidP="00676D2E">
            <w:pPr>
              <w:spacing w:after="0"/>
              <w:jc w:val="center"/>
              <w:rPr>
                <w:rFonts w:ascii="Garamond" w:hAnsi="Garamond" w:cs="Arial"/>
                <w:sz w:val="24"/>
                <w:szCs w:val="24"/>
              </w:rPr>
            </w:pPr>
            <w:r w:rsidRPr="00054357">
              <w:rPr>
                <w:rFonts w:ascii="Garamond" w:hAnsi="Garamond" w:cs="Arial"/>
                <w:sz w:val="24"/>
                <w:szCs w:val="24"/>
              </w:rPr>
              <w:t>Ministro de Obras Públicas, Transporte y de Vivienda y Desarrollo Urbano</w:t>
            </w:r>
          </w:p>
        </w:tc>
      </w:tr>
    </w:tbl>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sz w:val="24"/>
          <w:szCs w:val="24"/>
        </w:rPr>
      </w:pPr>
    </w:p>
    <w:p w:rsidR="004301B9" w:rsidRPr="00054357" w:rsidRDefault="004301B9" w:rsidP="004301B9">
      <w:pPr>
        <w:spacing w:after="0"/>
        <w:rPr>
          <w:rFonts w:ascii="Garamond" w:hAnsi="Garamond" w:cs="Arial"/>
          <w:sz w:val="24"/>
          <w:szCs w:val="24"/>
        </w:rPr>
      </w:pPr>
    </w:p>
    <w:p w:rsidR="00D331CD" w:rsidRPr="00054357" w:rsidRDefault="00D331CD" w:rsidP="00D331CD">
      <w:pPr>
        <w:rPr>
          <w:rFonts w:ascii="Garamond" w:hAnsi="Garamond"/>
        </w:rPr>
      </w:pPr>
    </w:p>
    <w:sectPr w:rsidR="00D331CD" w:rsidRPr="00054357" w:rsidSect="001F2E09">
      <w:pgSz w:w="12242" w:h="15842" w:code="1"/>
      <w:pgMar w:top="1701" w:right="1327" w:bottom="1440" w:left="1440"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D42" w:rsidRDefault="00B84D42" w:rsidP="008836BC">
      <w:pPr>
        <w:spacing w:after="0" w:line="240" w:lineRule="auto"/>
      </w:pPr>
      <w:r>
        <w:separator/>
      </w:r>
    </w:p>
  </w:endnote>
  <w:endnote w:type="continuationSeparator" w:id="0">
    <w:p w:rsidR="00B84D42" w:rsidRDefault="00B84D42" w:rsidP="00883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318962"/>
      <w:docPartObj>
        <w:docPartGallery w:val="Page Numbers (Bottom of Page)"/>
        <w:docPartUnique/>
      </w:docPartObj>
    </w:sdtPr>
    <w:sdtEndPr/>
    <w:sdtContent>
      <w:p w:rsidR="00B84D42" w:rsidRDefault="00B84D42">
        <w:pPr>
          <w:pStyle w:val="Piedepgina"/>
          <w:jc w:val="right"/>
        </w:pPr>
        <w:r>
          <w:fldChar w:fldCharType="begin"/>
        </w:r>
        <w:r>
          <w:instrText>PAGE   \* MERGEFORMAT</w:instrText>
        </w:r>
        <w:r>
          <w:fldChar w:fldCharType="separate"/>
        </w:r>
        <w:r w:rsidR="00A33C6C" w:rsidRPr="00A33C6C">
          <w:rPr>
            <w:noProof/>
            <w:lang w:val="es-ES"/>
          </w:rPr>
          <w:t>1</w:t>
        </w:r>
        <w:r>
          <w:fldChar w:fldCharType="end"/>
        </w:r>
      </w:p>
    </w:sdtContent>
  </w:sdt>
  <w:p w:rsidR="00B84D42" w:rsidRDefault="00B84D4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D42" w:rsidRDefault="00B84D42" w:rsidP="008836BC">
      <w:pPr>
        <w:spacing w:after="0" w:line="240" w:lineRule="auto"/>
      </w:pPr>
      <w:r>
        <w:separator/>
      </w:r>
    </w:p>
  </w:footnote>
  <w:footnote w:type="continuationSeparator" w:id="0">
    <w:p w:rsidR="00B84D42" w:rsidRDefault="00B84D42" w:rsidP="008836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4D42" w:rsidRDefault="00B84D42" w:rsidP="00C5723D">
    <w:pPr>
      <w:pStyle w:val="Encabezado"/>
      <w:jc w:val="right"/>
      <w:rPr>
        <w:rFonts w:ascii="Berlin Sans FB" w:eastAsiaTheme="majorEastAsia" w:hAnsi="Berlin Sans FB" w:cstheme="majorBidi"/>
        <w:color w:val="244061" w:themeColor="accent1" w:themeShade="80"/>
        <w:sz w:val="20"/>
        <w:szCs w:val="20"/>
      </w:rPr>
    </w:pPr>
    <w:r>
      <w:rPr>
        <w:noProof/>
      </w:rPr>
      <w:drawing>
        <wp:anchor distT="0" distB="0" distL="114300" distR="114300" simplePos="0" relativeHeight="251675648" behindDoc="0" locked="0" layoutInCell="1" allowOverlap="1" wp14:anchorId="7BA85C60" wp14:editId="04ECC4AB">
          <wp:simplePos x="0" y="0"/>
          <wp:positionH relativeFrom="column">
            <wp:posOffset>154940</wp:posOffset>
          </wp:positionH>
          <wp:positionV relativeFrom="paragraph">
            <wp:posOffset>-391160</wp:posOffset>
          </wp:positionV>
          <wp:extent cx="1210945" cy="574040"/>
          <wp:effectExtent l="0" t="0" r="8255" b="0"/>
          <wp:wrapSquare wrapText="bothSides"/>
          <wp:docPr id="31" name="irc_mi" descr="http://www.mop.gob.sv/img/heade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p.gob.sv/img/header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945" cy="574040"/>
                  </a:xfrm>
                  <a:prstGeom prst="rect">
                    <a:avLst/>
                  </a:prstGeom>
                  <a:noFill/>
                  <a:ln>
                    <a:noFill/>
                  </a:ln>
                </pic:spPr>
              </pic:pic>
            </a:graphicData>
          </a:graphic>
        </wp:anchor>
      </w:drawing>
    </w:r>
    <w:r>
      <w:rPr>
        <w:rFonts w:ascii="Berlin Sans FB" w:eastAsiaTheme="majorEastAsia" w:hAnsi="Berlin Sans FB" w:cstheme="majorBidi"/>
        <w:color w:val="244061" w:themeColor="accent1" w:themeShade="80"/>
        <w:sz w:val="20"/>
        <w:szCs w:val="20"/>
      </w:rPr>
      <w:t>Gerencia de Desarrollo Institucional</w:t>
    </w:r>
  </w:p>
  <w:p w:rsidR="00B84D42" w:rsidRPr="00267F63" w:rsidRDefault="00B84D42" w:rsidP="00C5723D">
    <w:pPr>
      <w:pStyle w:val="Encabezado"/>
      <w:pBdr>
        <w:bottom w:val="single" w:sz="4" w:space="1" w:color="auto"/>
      </w:pBdr>
      <w:jc w:val="right"/>
      <w:rPr>
        <w:rFonts w:ascii="Arial Narrow" w:hAnsi="Arial Narrow"/>
        <w:sz w:val="12"/>
        <w:szCs w:val="16"/>
      </w:rPr>
    </w:pPr>
    <w:r w:rsidRPr="00F62DF3">
      <w:rPr>
        <w:rFonts w:ascii="Berlin Sans FB" w:eastAsiaTheme="majorEastAsia" w:hAnsi="Berlin Sans FB" w:cstheme="majorBidi"/>
        <w:color w:val="244061" w:themeColor="accent1" w:themeShade="80"/>
        <w:sz w:val="20"/>
        <w:szCs w:val="20"/>
      </w:rPr>
      <w:t xml:space="preserve">Área de </w:t>
    </w:r>
    <w:r>
      <w:rPr>
        <w:rFonts w:ascii="Berlin Sans FB" w:eastAsiaTheme="majorEastAsia" w:hAnsi="Berlin Sans FB" w:cstheme="majorBidi"/>
        <w:color w:val="244061" w:themeColor="accent1" w:themeShade="80"/>
        <w:sz w:val="20"/>
        <w:szCs w:val="20"/>
      </w:rPr>
      <w:t>Desarrollo Institucional</w:t>
    </w:r>
  </w:p>
  <w:p w:rsidR="00B84D42" w:rsidRDefault="00B84D4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753"/>
      <w:gridCol w:w="1938"/>
    </w:tblGrid>
    <w:sdt>
      <w:sdtPr>
        <w:rPr>
          <w:rFonts w:asciiTheme="majorHAnsi" w:eastAsiaTheme="majorEastAsia" w:hAnsiTheme="majorHAnsi" w:cstheme="majorBidi"/>
          <w:sz w:val="20"/>
          <w:szCs w:val="20"/>
        </w:rPr>
        <w:id w:val="615263240"/>
        <w:docPartObj>
          <w:docPartGallery w:val="Page Numbers (Bottom of Page)"/>
          <w:docPartUnique/>
        </w:docPartObj>
      </w:sdtPr>
      <w:sdtEndPr>
        <w:rPr>
          <w:rFonts w:ascii="Berlin Sans FB" w:eastAsia="Times New Roman" w:hAnsi="Berlin Sans FB" w:cs="Times New Roman"/>
          <w:noProof/>
          <w:sz w:val="22"/>
          <w:szCs w:val="22"/>
          <w:lang w:val="es-ES"/>
        </w:rPr>
      </w:sdtEndPr>
      <w:sdtContent>
        <w:tr w:rsidR="00B84D42" w:rsidTr="00E7614E">
          <w:trPr>
            <w:trHeight w:val="727"/>
          </w:trPr>
          <w:tc>
            <w:tcPr>
              <w:tcW w:w="4000" w:type="pct"/>
              <w:tcBorders>
                <w:right w:val="triple" w:sz="4" w:space="0" w:color="4F81BD" w:themeColor="accent1"/>
              </w:tcBorders>
            </w:tcPr>
            <w:p w:rsidR="00B84D42" w:rsidRDefault="00B84D42" w:rsidP="003830E8">
              <w:pPr>
                <w:tabs>
                  <w:tab w:val="left" w:pos="620"/>
                  <w:tab w:val="center" w:pos="4320"/>
                </w:tabs>
                <w:rPr>
                  <w:rFonts w:asciiTheme="majorHAnsi" w:eastAsiaTheme="majorEastAsia" w:hAnsiTheme="majorHAnsi" w:cstheme="majorBidi"/>
                  <w:sz w:val="20"/>
                  <w:szCs w:val="20"/>
                </w:rPr>
              </w:pPr>
            </w:p>
          </w:tc>
          <w:tc>
            <w:tcPr>
              <w:tcW w:w="1000" w:type="pct"/>
              <w:tcBorders>
                <w:left w:val="triple" w:sz="4" w:space="0" w:color="4F81BD" w:themeColor="accent1"/>
              </w:tcBorders>
            </w:tcPr>
            <w:p w:rsidR="00B84D42" w:rsidRPr="00C32724" w:rsidRDefault="00B84D42" w:rsidP="00E7614E">
              <w:pPr>
                <w:tabs>
                  <w:tab w:val="left" w:pos="1490"/>
                </w:tabs>
                <w:rPr>
                  <w:rFonts w:ascii="Berlin Sans FB" w:eastAsiaTheme="majorEastAsia" w:hAnsi="Berlin Sans FB" w:cstheme="majorBidi"/>
                  <w:sz w:val="28"/>
                  <w:szCs w:val="28"/>
                </w:rPr>
              </w:pPr>
              <w:r w:rsidRPr="008B2967">
                <w:rPr>
                  <w:rFonts w:ascii="Berlin Sans FB" w:hAnsi="Berlin Sans FB"/>
                  <w:noProof/>
                  <w:lang w:val="es-ES"/>
                </w:rPr>
                <w:fldChar w:fldCharType="begin"/>
              </w:r>
              <w:r w:rsidRPr="008B2967">
                <w:rPr>
                  <w:rFonts w:ascii="Berlin Sans FB" w:hAnsi="Berlin Sans FB"/>
                  <w:noProof/>
                  <w:lang w:val="es-ES"/>
                </w:rPr>
                <w:instrText>PAGE    \* MERGEFORMAT</w:instrText>
              </w:r>
              <w:r w:rsidRPr="008B2967">
                <w:rPr>
                  <w:rFonts w:ascii="Berlin Sans FB" w:hAnsi="Berlin Sans FB"/>
                  <w:noProof/>
                  <w:lang w:val="es-ES"/>
                </w:rPr>
                <w:fldChar w:fldCharType="separate"/>
              </w:r>
              <w:r w:rsidR="00A33C6C">
                <w:rPr>
                  <w:rFonts w:ascii="Berlin Sans FB" w:hAnsi="Berlin Sans FB"/>
                  <w:noProof/>
                  <w:lang w:val="es-ES"/>
                </w:rPr>
                <w:t>289</w:t>
              </w:r>
              <w:r w:rsidRPr="008B2967">
                <w:rPr>
                  <w:rFonts w:ascii="Berlin Sans FB" w:hAnsi="Berlin Sans FB"/>
                  <w:noProof/>
                  <w:lang w:val="es-ES"/>
                </w:rPr>
                <w:fldChar w:fldCharType="end"/>
              </w:r>
            </w:p>
          </w:tc>
        </w:tr>
      </w:sdtContent>
    </w:sdt>
  </w:tbl>
  <w:p w:rsidR="00B84D42" w:rsidRPr="004C01E9" w:rsidRDefault="00B84D42" w:rsidP="00C5723D">
    <w:pPr>
      <w:pStyle w:val="Encabezado"/>
      <w:jc w:val="right"/>
      <w:rPr>
        <w:rFonts w:ascii="Berlin Sans FB" w:eastAsiaTheme="majorEastAsia" w:hAnsi="Berlin Sans FB" w:cstheme="majorBidi"/>
        <w:sz w:val="20"/>
        <w:szCs w:val="20"/>
      </w:rPr>
    </w:pPr>
    <w:r w:rsidRPr="004C01E9">
      <w:rPr>
        <w:noProof/>
      </w:rPr>
      <w:drawing>
        <wp:anchor distT="0" distB="0" distL="114300" distR="114300" simplePos="0" relativeHeight="251673600" behindDoc="0" locked="0" layoutInCell="1" allowOverlap="1" wp14:anchorId="1A2915FF" wp14:editId="353D9800">
          <wp:simplePos x="0" y="0"/>
          <wp:positionH relativeFrom="column">
            <wp:posOffset>183515</wp:posOffset>
          </wp:positionH>
          <wp:positionV relativeFrom="paragraph">
            <wp:posOffset>-309245</wp:posOffset>
          </wp:positionV>
          <wp:extent cx="1210945" cy="574040"/>
          <wp:effectExtent l="0" t="0" r="8255" b="0"/>
          <wp:wrapSquare wrapText="bothSides"/>
          <wp:docPr id="5" name="irc_mi" descr="http://www.mop.gob.sv/img/heade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p.gob.sv/img/header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0945" cy="574040"/>
                  </a:xfrm>
                  <a:prstGeom prst="rect">
                    <a:avLst/>
                  </a:prstGeom>
                  <a:noFill/>
                  <a:ln>
                    <a:noFill/>
                  </a:ln>
                </pic:spPr>
              </pic:pic>
            </a:graphicData>
          </a:graphic>
        </wp:anchor>
      </w:drawing>
    </w:r>
    <w:r>
      <w:rPr>
        <w:rFonts w:ascii="Berlin Sans FB" w:eastAsiaTheme="majorEastAsia" w:hAnsi="Berlin Sans FB" w:cstheme="majorBidi"/>
        <w:sz w:val="20"/>
        <w:szCs w:val="20"/>
      </w:rPr>
      <w:t>Gerencia de Desarrollo Institucional</w:t>
    </w:r>
  </w:p>
  <w:p w:rsidR="00B84D42" w:rsidRDefault="00B84D42" w:rsidP="001F2E09">
    <w:pPr>
      <w:pStyle w:val="Encabezado"/>
      <w:pBdr>
        <w:bottom w:val="single" w:sz="4" w:space="1" w:color="auto"/>
      </w:pBdr>
      <w:ind w:left="284"/>
      <w:jc w:val="right"/>
      <w:rPr>
        <w:rFonts w:ascii="Berlin Sans FB" w:eastAsiaTheme="majorEastAsia" w:hAnsi="Berlin Sans FB" w:cstheme="majorBidi"/>
        <w:sz w:val="20"/>
        <w:szCs w:val="20"/>
      </w:rPr>
    </w:pPr>
    <w:r w:rsidRPr="004C01E9">
      <w:rPr>
        <w:rFonts w:ascii="Berlin Sans FB" w:eastAsiaTheme="majorEastAsia" w:hAnsi="Berlin Sans FB" w:cstheme="majorBidi"/>
        <w:sz w:val="20"/>
        <w:szCs w:val="20"/>
      </w:rPr>
      <w:t>Área de Desarrollo Institucional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8AC"/>
    <w:multiLevelType w:val="hybridMultilevel"/>
    <w:tmpl w:val="14B0E9CA"/>
    <w:lvl w:ilvl="0" w:tplc="6C52160E">
      <w:start w:val="1"/>
      <w:numFmt w:val="decimal"/>
      <w:lvlText w:val="%1)"/>
      <w:lvlJc w:val="left"/>
      <w:pPr>
        <w:ind w:left="720" w:hanging="360"/>
      </w:pPr>
      <w:rPr>
        <w:rFonts w:cs="Times New Roman" w:hint="default"/>
        <w:b w:val="0"/>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
    <w:nsid w:val="00B42EFE"/>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
    <w:nsid w:val="00C233C8"/>
    <w:multiLevelType w:val="hybridMultilevel"/>
    <w:tmpl w:val="4CAA77E4"/>
    <w:lvl w:ilvl="0" w:tplc="440A0011">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
    <w:nsid w:val="015C4F4C"/>
    <w:multiLevelType w:val="hybridMultilevel"/>
    <w:tmpl w:val="3D9E2DAC"/>
    <w:lvl w:ilvl="0" w:tplc="440A0011">
      <w:start w:val="1"/>
      <w:numFmt w:val="decimal"/>
      <w:lvlText w:val="%1)"/>
      <w:lvlJc w:val="left"/>
      <w:pPr>
        <w:ind w:left="4194" w:hanging="360"/>
      </w:pPr>
    </w:lvl>
    <w:lvl w:ilvl="1" w:tplc="440A0019" w:tentative="1">
      <w:start w:val="1"/>
      <w:numFmt w:val="lowerLetter"/>
      <w:lvlText w:val="%2."/>
      <w:lvlJc w:val="left"/>
      <w:pPr>
        <w:ind w:left="5274" w:hanging="360"/>
      </w:pPr>
    </w:lvl>
    <w:lvl w:ilvl="2" w:tplc="440A001B" w:tentative="1">
      <w:start w:val="1"/>
      <w:numFmt w:val="lowerRoman"/>
      <w:lvlText w:val="%3."/>
      <w:lvlJc w:val="right"/>
      <w:pPr>
        <w:ind w:left="5994" w:hanging="180"/>
      </w:pPr>
    </w:lvl>
    <w:lvl w:ilvl="3" w:tplc="440A000F" w:tentative="1">
      <w:start w:val="1"/>
      <w:numFmt w:val="decimal"/>
      <w:lvlText w:val="%4."/>
      <w:lvlJc w:val="left"/>
      <w:pPr>
        <w:ind w:left="6714" w:hanging="360"/>
      </w:pPr>
    </w:lvl>
    <w:lvl w:ilvl="4" w:tplc="440A0019" w:tentative="1">
      <w:start w:val="1"/>
      <w:numFmt w:val="lowerLetter"/>
      <w:lvlText w:val="%5."/>
      <w:lvlJc w:val="left"/>
      <w:pPr>
        <w:ind w:left="7434" w:hanging="360"/>
      </w:pPr>
    </w:lvl>
    <w:lvl w:ilvl="5" w:tplc="440A001B" w:tentative="1">
      <w:start w:val="1"/>
      <w:numFmt w:val="lowerRoman"/>
      <w:lvlText w:val="%6."/>
      <w:lvlJc w:val="right"/>
      <w:pPr>
        <w:ind w:left="8154" w:hanging="180"/>
      </w:pPr>
    </w:lvl>
    <w:lvl w:ilvl="6" w:tplc="440A000F" w:tentative="1">
      <w:start w:val="1"/>
      <w:numFmt w:val="decimal"/>
      <w:lvlText w:val="%7."/>
      <w:lvlJc w:val="left"/>
      <w:pPr>
        <w:ind w:left="8874" w:hanging="360"/>
      </w:pPr>
    </w:lvl>
    <w:lvl w:ilvl="7" w:tplc="440A0019" w:tentative="1">
      <w:start w:val="1"/>
      <w:numFmt w:val="lowerLetter"/>
      <w:lvlText w:val="%8."/>
      <w:lvlJc w:val="left"/>
      <w:pPr>
        <w:ind w:left="9594" w:hanging="360"/>
      </w:pPr>
    </w:lvl>
    <w:lvl w:ilvl="8" w:tplc="440A001B" w:tentative="1">
      <w:start w:val="1"/>
      <w:numFmt w:val="lowerRoman"/>
      <w:lvlText w:val="%9."/>
      <w:lvlJc w:val="right"/>
      <w:pPr>
        <w:ind w:left="10314" w:hanging="180"/>
      </w:pPr>
    </w:lvl>
  </w:abstractNum>
  <w:abstractNum w:abstractNumId="4">
    <w:nsid w:val="016360FC"/>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
    <w:nsid w:val="0197391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
    <w:nsid w:val="01A24BD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1AB2E32"/>
    <w:multiLevelType w:val="hybridMultilevel"/>
    <w:tmpl w:val="060A143E"/>
    <w:lvl w:ilvl="0" w:tplc="83A4D2F0">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
    <w:nsid w:val="01B123F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nsid w:val="01B6606D"/>
    <w:multiLevelType w:val="hybridMultilevel"/>
    <w:tmpl w:val="60B8CB0E"/>
    <w:lvl w:ilvl="0" w:tplc="440A0011">
      <w:start w:val="1"/>
      <w:numFmt w:val="decimal"/>
      <w:lvlText w:val="%1)"/>
      <w:lvlJc w:val="left"/>
      <w:pPr>
        <w:ind w:left="360" w:hanging="360"/>
      </w:pPr>
      <w:rPr>
        <w:rFonts w:cs="Times New Roman" w:hint="default"/>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10">
    <w:nsid w:val="020E0CE9"/>
    <w:multiLevelType w:val="hybridMultilevel"/>
    <w:tmpl w:val="8648DC68"/>
    <w:lvl w:ilvl="0" w:tplc="A82886C2">
      <w:start w:val="1"/>
      <w:numFmt w:val="decimal"/>
      <w:lvlText w:val="%1)"/>
      <w:lvlJc w:val="left"/>
      <w:pPr>
        <w:ind w:left="644" w:hanging="360"/>
      </w:pPr>
      <w:rPr>
        <w:rFonts w:cs="Times New Roman" w:hint="default"/>
      </w:rPr>
    </w:lvl>
    <w:lvl w:ilvl="1" w:tplc="440A0019">
      <w:start w:val="1"/>
      <w:numFmt w:val="lowerLetter"/>
      <w:lvlText w:val="%2."/>
      <w:lvlJc w:val="left"/>
      <w:pPr>
        <w:ind w:left="1364" w:hanging="360"/>
      </w:pPr>
      <w:rPr>
        <w:rFonts w:cs="Times New Roman"/>
      </w:rPr>
    </w:lvl>
    <w:lvl w:ilvl="2" w:tplc="440A001B" w:tentative="1">
      <w:start w:val="1"/>
      <w:numFmt w:val="lowerRoman"/>
      <w:lvlText w:val="%3."/>
      <w:lvlJc w:val="right"/>
      <w:pPr>
        <w:ind w:left="2084" w:hanging="180"/>
      </w:pPr>
      <w:rPr>
        <w:rFonts w:cs="Times New Roman"/>
      </w:rPr>
    </w:lvl>
    <w:lvl w:ilvl="3" w:tplc="440A000F" w:tentative="1">
      <w:start w:val="1"/>
      <w:numFmt w:val="decimal"/>
      <w:lvlText w:val="%4."/>
      <w:lvlJc w:val="left"/>
      <w:pPr>
        <w:ind w:left="2804" w:hanging="360"/>
      </w:pPr>
      <w:rPr>
        <w:rFonts w:cs="Times New Roman"/>
      </w:rPr>
    </w:lvl>
    <w:lvl w:ilvl="4" w:tplc="440A0019" w:tentative="1">
      <w:start w:val="1"/>
      <w:numFmt w:val="lowerLetter"/>
      <w:lvlText w:val="%5."/>
      <w:lvlJc w:val="left"/>
      <w:pPr>
        <w:ind w:left="3524" w:hanging="360"/>
      </w:pPr>
      <w:rPr>
        <w:rFonts w:cs="Times New Roman"/>
      </w:rPr>
    </w:lvl>
    <w:lvl w:ilvl="5" w:tplc="440A001B" w:tentative="1">
      <w:start w:val="1"/>
      <w:numFmt w:val="lowerRoman"/>
      <w:lvlText w:val="%6."/>
      <w:lvlJc w:val="right"/>
      <w:pPr>
        <w:ind w:left="4244" w:hanging="180"/>
      </w:pPr>
      <w:rPr>
        <w:rFonts w:cs="Times New Roman"/>
      </w:rPr>
    </w:lvl>
    <w:lvl w:ilvl="6" w:tplc="440A000F" w:tentative="1">
      <w:start w:val="1"/>
      <w:numFmt w:val="decimal"/>
      <w:lvlText w:val="%7."/>
      <w:lvlJc w:val="left"/>
      <w:pPr>
        <w:ind w:left="4964" w:hanging="360"/>
      </w:pPr>
      <w:rPr>
        <w:rFonts w:cs="Times New Roman"/>
      </w:rPr>
    </w:lvl>
    <w:lvl w:ilvl="7" w:tplc="440A0019" w:tentative="1">
      <w:start w:val="1"/>
      <w:numFmt w:val="lowerLetter"/>
      <w:lvlText w:val="%8."/>
      <w:lvlJc w:val="left"/>
      <w:pPr>
        <w:ind w:left="5684" w:hanging="360"/>
      </w:pPr>
      <w:rPr>
        <w:rFonts w:cs="Times New Roman"/>
      </w:rPr>
    </w:lvl>
    <w:lvl w:ilvl="8" w:tplc="440A001B" w:tentative="1">
      <w:start w:val="1"/>
      <w:numFmt w:val="lowerRoman"/>
      <w:lvlText w:val="%9."/>
      <w:lvlJc w:val="right"/>
      <w:pPr>
        <w:ind w:left="6404" w:hanging="180"/>
      </w:pPr>
      <w:rPr>
        <w:rFonts w:cs="Times New Roman"/>
      </w:rPr>
    </w:lvl>
  </w:abstractNum>
  <w:abstractNum w:abstractNumId="11">
    <w:nsid w:val="023F4CF2"/>
    <w:multiLevelType w:val="hybridMultilevel"/>
    <w:tmpl w:val="85F447D6"/>
    <w:lvl w:ilvl="0" w:tplc="440A0011">
      <w:start w:val="1"/>
      <w:numFmt w:val="decimal"/>
      <w:lvlText w:val="%1)"/>
      <w:lvlJc w:val="left"/>
      <w:pPr>
        <w:ind w:left="720" w:hanging="360"/>
      </w:pPr>
      <w:rPr>
        <w:rFonts w:cs="Times New Roman" w:hint="default"/>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2">
    <w:nsid w:val="035910D7"/>
    <w:multiLevelType w:val="hybridMultilevel"/>
    <w:tmpl w:val="CE2281BA"/>
    <w:lvl w:ilvl="0" w:tplc="482C3E3C">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13">
    <w:nsid w:val="037D75F1"/>
    <w:multiLevelType w:val="hybridMultilevel"/>
    <w:tmpl w:val="D75C6ED4"/>
    <w:lvl w:ilvl="0" w:tplc="440A0011">
      <w:start w:val="1"/>
      <w:numFmt w:val="decimal"/>
      <w:lvlText w:val="%1)"/>
      <w:lvlJc w:val="left"/>
      <w:pPr>
        <w:ind w:left="1428" w:hanging="720"/>
      </w:pPr>
      <w:rPr>
        <w:rFonts w:hint="default"/>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4">
    <w:nsid w:val="03893E9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nsid w:val="03975ED6"/>
    <w:multiLevelType w:val="hybridMultilevel"/>
    <w:tmpl w:val="FDDC721C"/>
    <w:lvl w:ilvl="0" w:tplc="440A0011">
      <w:start w:val="1"/>
      <w:numFmt w:val="decimal"/>
      <w:lvlText w:val="%1)"/>
      <w:lvlJc w:val="left"/>
      <w:pPr>
        <w:ind w:left="1800" w:hanging="360"/>
      </w:pPr>
    </w:lvl>
    <w:lvl w:ilvl="1" w:tplc="440A0019" w:tentative="1">
      <w:start w:val="1"/>
      <w:numFmt w:val="lowerLetter"/>
      <w:lvlText w:val="%2."/>
      <w:lvlJc w:val="left"/>
      <w:pPr>
        <w:ind w:left="2520" w:hanging="360"/>
      </w:pPr>
    </w:lvl>
    <w:lvl w:ilvl="2" w:tplc="440A001B" w:tentative="1">
      <w:start w:val="1"/>
      <w:numFmt w:val="lowerRoman"/>
      <w:lvlText w:val="%3."/>
      <w:lvlJc w:val="right"/>
      <w:pPr>
        <w:ind w:left="3240" w:hanging="180"/>
      </w:pPr>
    </w:lvl>
    <w:lvl w:ilvl="3" w:tplc="440A000F" w:tentative="1">
      <w:start w:val="1"/>
      <w:numFmt w:val="decimal"/>
      <w:lvlText w:val="%4."/>
      <w:lvlJc w:val="left"/>
      <w:pPr>
        <w:ind w:left="3960" w:hanging="360"/>
      </w:pPr>
    </w:lvl>
    <w:lvl w:ilvl="4" w:tplc="440A0019" w:tentative="1">
      <w:start w:val="1"/>
      <w:numFmt w:val="lowerLetter"/>
      <w:lvlText w:val="%5."/>
      <w:lvlJc w:val="left"/>
      <w:pPr>
        <w:ind w:left="4680" w:hanging="360"/>
      </w:pPr>
    </w:lvl>
    <w:lvl w:ilvl="5" w:tplc="440A001B" w:tentative="1">
      <w:start w:val="1"/>
      <w:numFmt w:val="lowerRoman"/>
      <w:lvlText w:val="%6."/>
      <w:lvlJc w:val="right"/>
      <w:pPr>
        <w:ind w:left="5400" w:hanging="180"/>
      </w:pPr>
    </w:lvl>
    <w:lvl w:ilvl="6" w:tplc="440A000F" w:tentative="1">
      <w:start w:val="1"/>
      <w:numFmt w:val="decimal"/>
      <w:lvlText w:val="%7."/>
      <w:lvlJc w:val="left"/>
      <w:pPr>
        <w:ind w:left="6120" w:hanging="360"/>
      </w:pPr>
    </w:lvl>
    <w:lvl w:ilvl="7" w:tplc="440A0019" w:tentative="1">
      <w:start w:val="1"/>
      <w:numFmt w:val="lowerLetter"/>
      <w:lvlText w:val="%8."/>
      <w:lvlJc w:val="left"/>
      <w:pPr>
        <w:ind w:left="6840" w:hanging="360"/>
      </w:pPr>
    </w:lvl>
    <w:lvl w:ilvl="8" w:tplc="440A001B" w:tentative="1">
      <w:start w:val="1"/>
      <w:numFmt w:val="lowerRoman"/>
      <w:lvlText w:val="%9."/>
      <w:lvlJc w:val="right"/>
      <w:pPr>
        <w:ind w:left="7560" w:hanging="180"/>
      </w:pPr>
    </w:lvl>
  </w:abstractNum>
  <w:abstractNum w:abstractNumId="16">
    <w:nsid w:val="03976F8D"/>
    <w:multiLevelType w:val="hybridMultilevel"/>
    <w:tmpl w:val="52F27014"/>
    <w:lvl w:ilvl="0" w:tplc="83A4D2F0">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7">
    <w:nsid w:val="03D0790D"/>
    <w:multiLevelType w:val="hybridMultilevel"/>
    <w:tmpl w:val="53484C18"/>
    <w:lvl w:ilvl="0" w:tplc="5D8AF150">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0426487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
    <w:nsid w:val="043648FF"/>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0">
    <w:nsid w:val="0441621E"/>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nsid w:val="04850002"/>
    <w:multiLevelType w:val="hybridMultilevel"/>
    <w:tmpl w:val="810400B4"/>
    <w:lvl w:ilvl="0" w:tplc="4A808D20">
      <w:start w:val="1"/>
      <w:numFmt w:val="upperRoman"/>
      <w:lvlText w:val="%1."/>
      <w:lvlJc w:val="left"/>
      <w:pPr>
        <w:ind w:left="1080" w:hanging="72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
    <w:nsid w:val="04945A65"/>
    <w:multiLevelType w:val="multilevel"/>
    <w:tmpl w:val="A53A14D2"/>
    <w:lvl w:ilvl="0">
      <w:start w:val="1"/>
      <w:numFmt w:val="upperRoman"/>
      <w:lvlText w:val="%1."/>
      <w:lvlJc w:val="left"/>
      <w:pPr>
        <w:ind w:left="720" w:hanging="720"/>
      </w:pPr>
      <w:rPr>
        <w:rFonts w:hint="default"/>
      </w:rPr>
    </w:lvl>
    <w:lvl w:ilvl="1">
      <w:start w:val="1"/>
      <w:numFmt w:val="decimal"/>
      <w:isLgl/>
      <w:lvlText w:val="%1.%2"/>
      <w:lvlJc w:val="left"/>
      <w:pPr>
        <w:ind w:left="840" w:hanging="840"/>
      </w:pPr>
      <w:rPr>
        <w:rFonts w:hint="default"/>
      </w:rPr>
    </w:lvl>
    <w:lvl w:ilvl="2">
      <w:start w:val="11"/>
      <w:numFmt w:val="decimal"/>
      <w:isLgl/>
      <w:lvlText w:val="%1.%2.%3"/>
      <w:lvlJc w:val="left"/>
      <w:pPr>
        <w:ind w:left="840" w:hanging="840"/>
      </w:pPr>
      <w:rPr>
        <w:rFonts w:hint="default"/>
      </w:rPr>
    </w:lvl>
    <w:lvl w:ilvl="3">
      <w:start w:val="4"/>
      <w:numFmt w:val="decimal"/>
      <w:isLgl/>
      <w:lvlText w:val="%1.%2.%3.%4"/>
      <w:lvlJc w:val="left"/>
      <w:pPr>
        <w:ind w:left="840" w:hanging="8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nsid w:val="04CA5E83"/>
    <w:multiLevelType w:val="hybridMultilevel"/>
    <w:tmpl w:val="1F1E4C04"/>
    <w:lvl w:ilvl="0" w:tplc="80A81882">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
    <w:nsid w:val="04EF73B8"/>
    <w:multiLevelType w:val="hybridMultilevel"/>
    <w:tmpl w:val="4956D46C"/>
    <w:lvl w:ilvl="0" w:tplc="C6E60312">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25">
    <w:nsid w:val="04FD1817"/>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6">
    <w:nsid w:val="05623CB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
    <w:nsid w:val="05843F17"/>
    <w:multiLevelType w:val="hybridMultilevel"/>
    <w:tmpl w:val="6A501AD4"/>
    <w:lvl w:ilvl="0" w:tplc="D63C6A2A">
      <w:start w:val="1"/>
      <w:numFmt w:val="decimal"/>
      <w:lvlText w:val="%1)"/>
      <w:lvlJc w:val="left"/>
      <w:pPr>
        <w:ind w:left="1068" w:hanging="360"/>
      </w:pPr>
    </w:lvl>
    <w:lvl w:ilvl="1" w:tplc="440A0019">
      <w:start w:val="1"/>
      <w:numFmt w:val="lowerLetter"/>
      <w:lvlText w:val="%2."/>
      <w:lvlJc w:val="left"/>
      <w:pPr>
        <w:ind w:left="1788" w:hanging="360"/>
      </w:pPr>
    </w:lvl>
    <w:lvl w:ilvl="2" w:tplc="440A001B">
      <w:start w:val="1"/>
      <w:numFmt w:val="lowerRoman"/>
      <w:lvlText w:val="%3."/>
      <w:lvlJc w:val="right"/>
      <w:pPr>
        <w:ind w:left="2508" w:hanging="180"/>
      </w:pPr>
    </w:lvl>
    <w:lvl w:ilvl="3" w:tplc="440A000F">
      <w:start w:val="1"/>
      <w:numFmt w:val="decimal"/>
      <w:lvlText w:val="%4."/>
      <w:lvlJc w:val="left"/>
      <w:pPr>
        <w:ind w:left="3228" w:hanging="360"/>
      </w:pPr>
    </w:lvl>
    <w:lvl w:ilvl="4" w:tplc="440A0019">
      <w:start w:val="1"/>
      <w:numFmt w:val="lowerLetter"/>
      <w:lvlText w:val="%5."/>
      <w:lvlJc w:val="left"/>
      <w:pPr>
        <w:ind w:left="3948" w:hanging="360"/>
      </w:pPr>
    </w:lvl>
    <w:lvl w:ilvl="5" w:tplc="440A001B">
      <w:start w:val="1"/>
      <w:numFmt w:val="lowerRoman"/>
      <w:lvlText w:val="%6."/>
      <w:lvlJc w:val="right"/>
      <w:pPr>
        <w:ind w:left="4668" w:hanging="180"/>
      </w:pPr>
    </w:lvl>
    <w:lvl w:ilvl="6" w:tplc="440A000F">
      <w:start w:val="1"/>
      <w:numFmt w:val="decimal"/>
      <w:lvlText w:val="%7."/>
      <w:lvlJc w:val="left"/>
      <w:pPr>
        <w:ind w:left="5388" w:hanging="360"/>
      </w:pPr>
    </w:lvl>
    <w:lvl w:ilvl="7" w:tplc="440A0019">
      <w:start w:val="1"/>
      <w:numFmt w:val="lowerLetter"/>
      <w:lvlText w:val="%8."/>
      <w:lvlJc w:val="left"/>
      <w:pPr>
        <w:ind w:left="6108" w:hanging="360"/>
      </w:pPr>
    </w:lvl>
    <w:lvl w:ilvl="8" w:tplc="440A001B">
      <w:start w:val="1"/>
      <w:numFmt w:val="lowerRoman"/>
      <w:lvlText w:val="%9."/>
      <w:lvlJc w:val="right"/>
      <w:pPr>
        <w:ind w:left="6828" w:hanging="180"/>
      </w:pPr>
    </w:lvl>
  </w:abstractNum>
  <w:abstractNum w:abstractNumId="28">
    <w:nsid w:val="058D17D8"/>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nsid w:val="058E5014"/>
    <w:multiLevelType w:val="hybridMultilevel"/>
    <w:tmpl w:val="1B968B76"/>
    <w:lvl w:ilvl="0" w:tplc="95847BFA">
      <w:start w:val="1"/>
      <w:numFmt w:val="decimal"/>
      <w:lvlText w:val="%1."/>
      <w:lvlJc w:val="left"/>
      <w:pPr>
        <w:ind w:left="360" w:hanging="360"/>
      </w:pPr>
      <w:rPr>
        <w:rFonts w:ascii="Garamond" w:eastAsiaTheme="minorHAnsi" w:hAnsi="Garamond" w:cs="Arial"/>
      </w:rPr>
    </w:lvl>
    <w:lvl w:ilvl="1" w:tplc="5AF603BC">
      <w:start w:val="1"/>
      <w:numFmt w:val="decimal"/>
      <w:lvlText w:val="%2."/>
      <w:lvlJc w:val="left"/>
      <w:pPr>
        <w:ind w:left="1080" w:hanging="360"/>
      </w:pPr>
      <w:rPr>
        <w:rFonts w:ascii="Garamond" w:eastAsia="Times New Roman" w:hAnsi="Garamond" w:cs="Arial"/>
        <w:b w:val="0"/>
        <w:i w:val="0"/>
      </w:rPr>
    </w:lvl>
    <w:lvl w:ilvl="2" w:tplc="331AFCC8">
      <w:start w:val="1"/>
      <w:numFmt w:val="upp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0">
    <w:nsid w:val="0690642F"/>
    <w:multiLevelType w:val="hybridMultilevel"/>
    <w:tmpl w:val="225A2410"/>
    <w:lvl w:ilvl="0" w:tplc="A3F219AA">
      <w:start w:val="1"/>
      <w:numFmt w:val="lowerLetter"/>
      <w:lvlText w:val="%1)"/>
      <w:lvlJc w:val="left"/>
      <w:pPr>
        <w:ind w:left="720" w:hanging="360"/>
      </w:pPr>
      <w:rPr>
        <w:rFonts w:ascii="Arial" w:eastAsia="Times New Roman" w:hAnsi="Arial" w:cs="Arial"/>
      </w:rPr>
    </w:lvl>
    <w:lvl w:ilvl="1" w:tplc="AFCC9492">
      <w:start w:val="1"/>
      <w:numFmt w:val="decimal"/>
      <w:lvlText w:val="%2)"/>
      <w:lvlJc w:val="left"/>
      <w:pPr>
        <w:ind w:left="360" w:hanging="360"/>
      </w:pPr>
      <w:rPr>
        <w:rFonts w:cs="Times New Roman" w:hint="default"/>
      </w:rPr>
    </w:lvl>
    <w:lvl w:ilvl="2" w:tplc="00481692">
      <w:start w:val="1"/>
      <w:numFmt w:val="decimal"/>
      <w:lvlText w:val="%3"/>
      <w:lvlJc w:val="left"/>
      <w:pPr>
        <w:ind w:left="2340" w:hanging="360"/>
      </w:pPr>
      <w:rPr>
        <w:rFonts w:hint="default"/>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1">
    <w:nsid w:val="07B25F89"/>
    <w:multiLevelType w:val="hybridMultilevel"/>
    <w:tmpl w:val="0C9880C4"/>
    <w:lvl w:ilvl="0" w:tplc="440A0011">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32">
    <w:nsid w:val="07DD5C9E"/>
    <w:multiLevelType w:val="hybridMultilevel"/>
    <w:tmpl w:val="E3A27568"/>
    <w:lvl w:ilvl="0" w:tplc="92BEEC0A">
      <w:start w:val="1"/>
      <w:numFmt w:val="decimal"/>
      <w:lvlText w:val="%1)"/>
      <w:lvlJc w:val="left"/>
      <w:pPr>
        <w:ind w:left="1068" w:hanging="360"/>
      </w:pPr>
      <w:rPr>
        <w:rFonts w:cs="Times New Roman"/>
      </w:rPr>
    </w:lvl>
    <w:lvl w:ilvl="1" w:tplc="440A0019">
      <w:start w:val="1"/>
      <w:numFmt w:val="lowerLetter"/>
      <w:lvlText w:val="%2."/>
      <w:lvlJc w:val="left"/>
      <w:pPr>
        <w:ind w:left="1788" w:hanging="360"/>
      </w:pPr>
      <w:rPr>
        <w:rFonts w:cs="Times New Roman"/>
      </w:rPr>
    </w:lvl>
    <w:lvl w:ilvl="2" w:tplc="440A001B" w:tentative="1">
      <w:start w:val="1"/>
      <w:numFmt w:val="lowerRoman"/>
      <w:lvlText w:val="%3."/>
      <w:lvlJc w:val="right"/>
      <w:pPr>
        <w:ind w:left="2508" w:hanging="180"/>
      </w:pPr>
      <w:rPr>
        <w:rFonts w:cs="Times New Roman"/>
      </w:rPr>
    </w:lvl>
    <w:lvl w:ilvl="3" w:tplc="440A000F" w:tentative="1">
      <w:start w:val="1"/>
      <w:numFmt w:val="decimal"/>
      <w:lvlText w:val="%4."/>
      <w:lvlJc w:val="left"/>
      <w:pPr>
        <w:ind w:left="3228" w:hanging="360"/>
      </w:pPr>
      <w:rPr>
        <w:rFonts w:cs="Times New Roman"/>
      </w:rPr>
    </w:lvl>
    <w:lvl w:ilvl="4" w:tplc="440A0019" w:tentative="1">
      <w:start w:val="1"/>
      <w:numFmt w:val="lowerLetter"/>
      <w:lvlText w:val="%5."/>
      <w:lvlJc w:val="left"/>
      <w:pPr>
        <w:ind w:left="3948" w:hanging="360"/>
      </w:pPr>
      <w:rPr>
        <w:rFonts w:cs="Times New Roman"/>
      </w:rPr>
    </w:lvl>
    <w:lvl w:ilvl="5" w:tplc="440A001B" w:tentative="1">
      <w:start w:val="1"/>
      <w:numFmt w:val="lowerRoman"/>
      <w:lvlText w:val="%6."/>
      <w:lvlJc w:val="right"/>
      <w:pPr>
        <w:ind w:left="4668" w:hanging="180"/>
      </w:pPr>
      <w:rPr>
        <w:rFonts w:cs="Times New Roman"/>
      </w:rPr>
    </w:lvl>
    <w:lvl w:ilvl="6" w:tplc="440A000F" w:tentative="1">
      <w:start w:val="1"/>
      <w:numFmt w:val="decimal"/>
      <w:lvlText w:val="%7."/>
      <w:lvlJc w:val="left"/>
      <w:pPr>
        <w:ind w:left="5388" w:hanging="360"/>
      </w:pPr>
      <w:rPr>
        <w:rFonts w:cs="Times New Roman"/>
      </w:rPr>
    </w:lvl>
    <w:lvl w:ilvl="7" w:tplc="440A0019" w:tentative="1">
      <w:start w:val="1"/>
      <w:numFmt w:val="lowerLetter"/>
      <w:lvlText w:val="%8."/>
      <w:lvlJc w:val="left"/>
      <w:pPr>
        <w:ind w:left="6108" w:hanging="360"/>
      </w:pPr>
      <w:rPr>
        <w:rFonts w:cs="Times New Roman"/>
      </w:rPr>
    </w:lvl>
    <w:lvl w:ilvl="8" w:tplc="440A001B" w:tentative="1">
      <w:start w:val="1"/>
      <w:numFmt w:val="lowerRoman"/>
      <w:lvlText w:val="%9."/>
      <w:lvlJc w:val="right"/>
      <w:pPr>
        <w:ind w:left="6828" w:hanging="180"/>
      </w:pPr>
      <w:rPr>
        <w:rFonts w:cs="Times New Roman"/>
      </w:rPr>
    </w:lvl>
  </w:abstractNum>
  <w:abstractNum w:abstractNumId="33">
    <w:nsid w:val="08152C4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nsid w:val="08387E84"/>
    <w:multiLevelType w:val="hybridMultilevel"/>
    <w:tmpl w:val="B4022956"/>
    <w:lvl w:ilvl="0" w:tplc="440A0011">
      <w:start w:val="1"/>
      <w:numFmt w:val="decimal"/>
      <w:lvlText w:val="%1)"/>
      <w:lvlJc w:val="left"/>
      <w:pPr>
        <w:ind w:left="360" w:hanging="360"/>
      </w:pPr>
    </w:lvl>
    <w:lvl w:ilvl="1" w:tplc="440A0019">
      <w:start w:val="1"/>
      <w:numFmt w:val="decimal"/>
      <w:lvlText w:val="%2."/>
      <w:lvlJc w:val="left"/>
      <w:pPr>
        <w:tabs>
          <w:tab w:val="num" w:pos="1080"/>
        </w:tabs>
        <w:ind w:left="1080" w:hanging="360"/>
      </w:pPr>
    </w:lvl>
    <w:lvl w:ilvl="2" w:tplc="440A001B">
      <w:start w:val="1"/>
      <w:numFmt w:val="decimal"/>
      <w:lvlText w:val="%3."/>
      <w:lvlJc w:val="left"/>
      <w:pPr>
        <w:tabs>
          <w:tab w:val="num" w:pos="1800"/>
        </w:tabs>
        <w:ind w:left="1800" w:hanging="360"/>
      </w:pPr>
    </w:lvl>
    <w:lvl w:ilvl="3" w:tplc="440A000F">
      <w:start w:val="1"/>
      <w:numFmt w:val="decimal"/>
      <w:lvlText w:val="%4."/>
      <w:lvlJc w:val="left"/>
      <w:pPr>
        <w:tabs>
          <w:tab w:val="num" w:pos="2520"/>
        </w:tabs>
        <w:ind w:left="2520" w:hanging="360"/>
      </w:pPr>
    </w:lvl>
    <w:lvl w:ilvl="4" w:tplc="440A0019">
      <w:start w:val="1"/>
      <w:numFmt w:val="decimal"/>
      <w:lvlText w:val="%5."/>
      <w:lvlJc w:val="left"/>
      <w:pPr>
        <w:tabs>
          <w:tab w:val="num" w:pos="3240"/>
        </w:tabs>
        <w:ind w:left="3240" w:hanging="360"/>
      </w:pPr>
    </w:lvl>
    <w:lvl w:ilvl="5" w:tplc="440A001B">
      <w:start w:val="1"/>
      <w:numFmt w:val="decimal"/>
      <w:lvlText w:val="%6."/>
      <w:lvlJc w:val="left"/>
      <w:pPr>
        <w:tabs>
          <w:tab w:val="num" w:pos="3960"/>
        </w:tabs>
        <w:ind w:left="3960" w:hanging="360"/>
      </w:pPr>
    </w:lvl>
    <w:lvl w:ilvl="6" w:tplc="440A000F">
      <w:start w:val="1"/>
      <w:numFmt w:val="decimal"/>
      <w:lvlText w:val="%7."/>
      <w:lvlJc w:val="left"/>
      <w:pPr>
        <w:tabs>
          <w:tab w:val="num" w:pos="4680"/>
        </w:tabs>
        <w:ind w:left="4680" w:hanging="360"/>
      </w:pPr>
    </w:lvl>
    <w:lvl w:ilvl="7" w:tplc="440A0019">
      <w:start w:val="1"/>
      <w:numFmt w:val="decimal"/>
      <w:lvlText w:val="%8."/>
      <w:lvlJc w:val="left"/>
      <w:pPr>
        <w:tabs>
          <w:tab w:val="num" w:pos="5400"/>
        </w:tabs>
        <w:ind w:left="5400" w:hanging="360"/>
      </w:pPr>
    </w:lvl>
    <w:lvl w:ilvl="8" w:tplc="440A001B">
      <w:start w:val="1"/>
      <w:numFmt w:val="decimal"/>
      <w:lvlText w:val="%9."/>
      <w:lvlJc w:val="left"/>
      <w:pPr>
        <w:tabs>
          <w:tab w:val="num" w:pos="6120"/>
        </w:tabs>
        <w:ind w:left="6120" w:hanging="360"/>
      </w:pPr>
    </w:lvl>
  </w:abstractNum>
  <w:abstractNum w:abstractNumId="35">
    <w:nsid w:val="08D57495"/>
    <w:multiLevelType w:val="hybridMultilevel"/>
    <w:tmpl w:val="A240EB1A"/>
    <w:lvl w:ilvl="0" w:tplc="AFCC9492">
      <w:start w:val="1"/>
      <w:numFmt w:val="decimal"/>
      <w:lvlText w:val="%1)"/>
      <w:lvlJc w:val="left"/>
      <w:pPr>
        <w:ind w:left="1068" w:hanging="360"/>
      </w:pPr>
      <w:rPr>
        <w:rFonts w:cs="Times New Roman" w:hint="default"/>
      </w:rPr>
    </w:lvl>
    <w:lvl w:ilvl="1" w:tplc="440A0019">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36">
    <w:nsid w:val="08D8729C"/>
    <w:multiLevelType w:val="hybridMultilevel"/>
    <w:tmpl w:val="311669B4"/>
    <w:lvl w:ilvl="0" w:tplc="440A0011">
      <w:start w:val="1"/>
      <w:numFmt w:val="decimal"/>
      <w:lvlText w:val="%1)"/>
      <w:lvlJc w:val="left"/>
      <w:pPr>
        <w:ind w:left="1685" w:hanging="360"/>
      </w:pPr>
      <w:rPr>
        <w:rFonts w:cs="Times New Roman"/>
      </w:rPr>
    </w:lvl>
    <w:lvl w:ilvl="1" w:tplc="440A0019">
      <w:start w:val="1"/>
      <w:numFmt w:val="lowerLetter"/>
      <w:lvlText w:val="%2."/>
      <w:lvlJc w:val="left"/>
      <w:pPr>
        <w:ind w:left="2405" w:hanging="360"/>
      </w:pPr>
      <w:rPr>
        <w:rFonts w:cs="Times New Roman"/>
      </w:rPr>
    </w:lvl>
    <w:lvl w:ilvl="2" w:tplc="440A001B" w:tentative="1">
      <w:start w:val="1"/>
      <w:numFmt w:val="lowerRoman"/>
      <w:lvlText w:val="%3."/>
      <w:lvlJc w:val="right"/>
      <w:pPr>
        <w:ind w:left="3125" w:hanging="180"/>
      </w:pPr>
      <w:rPr>
        <w:rFonts w:cs="Times New Roman"/>
      </w:rPr>
    </w:lvl>
    <w:lvl w:ilvl="3" w:tplc="440A000F" w:tentative="1">
      <w:start w:val="1"/>
      <w:numFmt w:val="decimal"/>
      <w:lvlText w:val="%4."/>
      <w:lvlJc w:val="left"/>
      <w:pPr>
        <w:ind w:left="3845" w:hanging="360"/>
      </w:pPr>
      <w:rPr>
        <w:rFonts w:cs="Times New Roman"/>
      </w:rPr>
    </w:lvl>
    <w:lvl w:ilvl="4" w:tplc="440A0019" w:tentative="1">
      <w:start w:val="1"/>
      <w:numFmt w:val="lowerLetter"/>
      <w:lvlText w:val="%5."/>
      <w:lvlJc w:val="left"/>
      <w:pPr>
        <w:ind w:left="4565" w:hanging="360"/>
      </w:pPr>
      <w:rPr>
        <w:rFonts w:cs="Times New Roman"/>
      </w:rPr>
    </w:lvl>
    <w:lvl w:ilvl="5" w:tplc="440A001B" w:tentative="1">
      <w:start w:val="1"/>
      <w:numFmt w:val="lowerRoman"/>
      <w:lvlText w:val="%6."/>
      <w:lvlJc w:val="right"/>
      <w:pPr>
        <w:ind w:left="5285" w:hanging="180"/>
      </w:pPr>
      <w:rPr>
        <w:rFonts w:cs="Times New Roman"/>
      </w:rPr>
    </w:lvl>
    <w:lvl w:ilvl="6" w:tplc="440A000F" w:tentative="1">
      <w:start w:val="1"/>
      <w:numFmt w:val="decimal"/>
      <w:lvlText w:val="%7."/>
      <w:lvlJc w:val="left"/>
      <w:pPr>
        <w:ind w:left="6005" w:hanging="360"/>
      </w:pPr>
      <w:rPr>
        <w:rFonts w:cs="Times New Roman"/>
      </w:rPr>
    </w:lvl>
    <w:lvl w:ilvl="7" w:tplc="440A0019" w:tentative="1">
      <w:start w:val="1"/>
      <w:numFmt w:val="lowerLetter"/>
      <w:lvlText w:val="%8."/>
      <w:lvlJc w:val="left"/>
      <w:pPr>
        <w:ind w:left="6725" w:hanging="360"/>
      </w:pPr>
      <w:rPr>
        <w:rFonts w:cs="Times New Roman"/>
      </w:rPr>
    </w:lvl>
    <w:lvl w:ilvl="8" w:tplc="440A001B" w:tentative="1">
      <w:start w:val="1"/>
      <w:numFmt w:val="lowerRoman"/>
      <w:lvlText w:val="%9."/>
      <w:lvlJc w:val="right"/>
      <w:pPr>
        <w:ind w:left="7445" w:hanging="180"/>
      </w:pPr>
      <w:rPr>
        <w:rFonts w:cs="Times New Roman"/>
      </w:rPr>
    </w:lvl>
  </w:abstractNum>
  <w:abstractNum w:abstractNumId="37">
    <w:nsid w:val="0A2023C7"/>
    <w:multiLevelType w:val="hybridMultilevel"/>
    <w:tmpl w:val="50F4F678"/>
    <w:lvl w:ilvl="0" w:tplc="F1E2F86C">
      <w:start w:val="1"/>
      <w:numFmt w:val="decimal"/>
      <w:lvlText w:val="%1)"/>
      <w:lvlJc w:val="left"/>
      <w:pPr>
        <w:ind w:left="927" w:hanging="360"/>
      </w:pPr>
      <w:rPr>
        <w:rFonts w:cs="Times New Roman"/>
        <w:b w:val="0"/>
        <w:color w:val="auto"/>
      </w:rPr>
    </w:lvl>
    <w:lvl w:ilvl="1" w:tplc="440A0019">
      <w:start w:val="1"/>
      <w:numFmt w:val="lowerLetter"/>
      <w:lvlText w:val="%2."/>
      <w:lvlJc w:val="left"/>
      <w:pPr>
        <w:ind w:left="1647" w:hanging="360"/>
      </w:pPr>
      <w:rPr>
        <w:rFonts w:cs="Times New Roman"/>
      </w:rPr>
    </w:lvl>
    <w:lvl w:ilvl="2" w:tplc="440A001B" w:tentative="1">
      <w:start w:val="1"/>
      <w:numFmt w:val="lowerRoman"/>
      <w:lvlText w:val="%3."/>
      <w:lvlJc w:val="right"/>
      <w:pPr>
        <w:ind w:left="2367" w:hanging="180"/>
      </w:pPr>
      <w:rPr>
        <w:rFonts w:cs="Times New Roman"/>
      </w:rPr>
    </w:lvl>
    <w:lvl w:ilvl="3" w:tplc="440A000F" w:tentative="1">
      <w:start w:val="1"/>
      <w:numFmt w:val="decimal"/>
      <w:lvlText w:val="%4."/>
      <w:lvlJc w:val="left"/>
      <w:pPr>
        <w:ind w:left="3087" w:hanging="360"/>
      </w:pPr>
      <w:rPr>
        <w:rFonts w:cs="Times New Roman"/>
      </w:rPr>
    </w:lvl>
    <w:lvl w:ilvl="4" w:tplc="440A0019" w:tentative="1">
      <w:start w:val="1"/>
      <w:numFmt w:val="lowerLetter"/>
      <w:lvlText w:val="%5."/>
      <w:lvlJc w:val="left"/>
      <w:pPr>
        <w:ind w:left="3807" w:hanging="360"/>
      </w:pPr>
      <w:rPr>
        <w:rFonts w:cs="Times New Roman"/>
      </w:rPr>
    </w:lvl>
    <w:lvl w:ilvl="5" w:tplc="440A001B" w:tentative="1">
      <w:start w:val="1"/>
      <w:numFmt w:val="lowerRoman"/>
      <w:lvlText w:val="%6."/>
      <w:lvlJc w:val="right"/>
      <w:pPr>
        <w:ind w:left="4527" w:hanging="180"/>
      </w:pPr>
      <w:rPr>
        <w:rFonts w:cs="Times New Roman"/>
      </w:rPr>
    </w:lvl>
    <w:lvl w:ilvl="6" w:tplc="440A000F" w:tentative="1">
      <w:start w:val="1"/>
      <w:numFmt w:val="decimal"/>
      <w:lvlText w:val="%7."/>
      <w:lvlJc w:val="left"/>
      <w:pPr>
        <w:ind w:left="5247" w:hanging="360"/>
      </w:pPr>
      <w:rPr>
        <w:rFonts w:cs="Times New Roman"/>
      </w:rPr>
    </w:lvl>
    <w:lvl w:ilvl="7" w:tplc="440A0019" w:tentative="1">
      <w:start w:val="1"/>
      <w:numFmt w:val="lowerLetter"/>
      <w:lvlText w:val="%8."/>
      <w:lvlJc w:val="left"/>
      <w:pPr>
        <w:ind w:left="5967" w:hanging="360"/>
      </w:pPr>
      <w:rPr>
        <w:rFonts w:cs="Times New Roman"/>
      </w:rPr>
    </w:lvl>
    <w:lvl w:ilvl="8" w:tplc="440A001B" w:tentative="1">
      <w:start w:val="1"/>
      <w:numFmt w:val="lowerRoman"/>
      <w:lvlText w:val="%9."/>
      <w:lvlJc w:val="right"/>
      <w:pPr>
        <w:ind w:left="6687" w:hanging="180"/>
      </w:pPr>
      <w:rPr>
        <w:rFonts w:cs="Times New Roman"/>
      </w:rPr>
    </w:lvl>
  </w:abstractNum>
  <w:abstractNum w:abstractNumId="38">
    <w:nsid w:val="0A284FFC"/>
    <w:multiLevelType w:val="hybridMultilevel"/>
    <w:tmpl w:val="1AB84A84"/>
    <w:lvl w:ilvl="0" w:tplc="2A3A6F08">
      <w:start w:val="1"/>
      <w:numFmt w:val="decimal"/>
      <w:lvlText w:val="%1)"/>
      <w:lvlJc w:val="left"/>
      <w:pPr>
        <w:ind w:left="1326" w:hanging="360"/>
      </w:pPr>
      <w:rPr>
        <w:rFonts w:ascii="Garamond" w:eastAsiaTheme="minorHAnsi" w:hAnsi="Garamond" w:cs="Arial"/>
      </w:rPr>
    </w:lvl>
    <w:lvl w:ilvl="1" w:tplc="0C0A0019" w:tentative="1">
      <w:start w:val="1"/>
      <w:numFmt w:val="lowerLetter"/>
      <w:lvlText w:val="%2."/>
      <w:lvlJc w:val="left"/>
      <w:pPr>
        <w:ind w:left="2984" w:hanging="360"/>
      </w:pPr>
    </w:lvl>
    <w:lvl w:ilvl="2" w:tplc="0C0A001B" w:tentative="1">
      <w:start w:val="1"/>
      <w:numFmt w:val="lowerRoman"/>
      <w:lvlText w:val="%3."/>
      <w:lvlJc w:val="right"/>
      <w:pPr>
        <w:ind w:left="3704" w:hanging="180"/>
      </w:pPr>
    </w:lvl>
    <w:lvl w:ilvl="3" w:tplc="0C0A000F" w:tentative="1">
      <w:start w:val="1"/>
      <w:numFmt w:val="decimal"/>
      <w:lvlText w:val="%4."/>
      <w:lvlJc w:val="left"/>
      <w:pPr>
        <w:ind w:left="4424" w:hanging="360"/>
      </w:pPr>
    </w:lvl>
    <w:lvl w:ilvl="4" w:tplc="0C0A0019" w:tentative="1">
      <w:start w:val="1"/>
      <w:numFmt w:val="lowerLetter"/>
      <w:lvlText w:val="%5."/>
      <w:lvlJc w:val="left"/>
      <w:pPr>
        <w:ind w:left="5144" w:hanging="360"/>
      </w:pPr>
    </w:lvl>
    <w:lvl w:ilvl="5" w:tplc="0C0A001B" w:tentative="1">
      <w:start w:val="1"/>
      <w:numFmt w:val="lowerRoman"/>
      <w:lvlText w:val="%6."/>
      <w:lvlJc w:val="right"/>
      <w:pPr>
        <w:ind w:left="5864" w:hanging="180"/>
      </w:pPr>
    </w:lvl>
    <w:lvl w:ilvl="6" w:tplc="0C0A000F" w:tentative="1">
      <w:start w:val="1"/>
      <w:numFmt w:val="decimal"/>
      <w:lvlText w:val="%7."/>
      <w:lvlJc w:val="left"/>
      <w:pPr>
        <w:ind w:left="6584" w:hanging="360"/>
      </w:pPr>
    </w:lvl>
    <w:lvl w:ilvl="7" w:tplc="0C0A0019" w:tentative="1">
      <w:start w:val="1"/>
      <w:numFmt w:val="lowerLetter"/>
      <w:lvlText w:val="%8."/>
      <w:lvlJc w:val="left"/>
      <w:pPr>
        <w:ind w:left="7304" w:hanging="360"/>
      </w:pPr>
    </w:lvl>
    <w:lvl w:ilvl="8" w:tplc="0C0A001B" w:tentative="1">
      <w:start w:val="1"/>
      <w:numFmt w:val="lowerRoman"/>
      <w:lvlText w:val="%9."/>
      <w:lvlJc w:val="right"/>
      <w:pPr>
        <w:ind w:left="8024" w:hanging="180"/>
      </w:pPr>
    </w:lvl>
  </w:abstractNum>
  <w:abstractNum w:abstractNumId="39">
    <w:nsid w:val="0A407C08"/>
    <w:multiLevelType w:val="hybridMultilevel"/>
    <w:tmpl w:val="0FF448A0"/>
    <w:lvl w:ilvl="0" w:tplc="E80840CC">
      <w:start w:val="1"/>
      <w:numFmt w:val="decimal"/>
      <w:lvlText w:val="%1)"/>
      <w:lvlJc w:val="left"/>
      <w:pPr>
        <w:tabs>
          <w:tab w:val="num" w:pos="1800"/>
        </w:tabs>
        <w:ind w:left="180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
    <w:nsid w:val="0A841257"/>
    <w:multiLevelType w:val="hybridMultilevel"/>
    <w:tmpl w:val="81425772"/>
    <w:lvl w:ilvl="0" w:tplc="440A0011">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1">
    <w:nsid w:val="0A8F5340"/>
    <w:multiLevelType w:val="multilevel"/>
    <w:tmpl w:val="7FBA7B46"/>
    <w:lvl w:ilvl="0">
      <w:start w:val="1"/>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5"/>
      <w:numFmt w:val="decimal"/>
      <w:lvlText w:val="%1.%2.%3"/>
      <w:lvlJc w:val="left"/>
      <w:pPr>
        <w:ind w:left="825" w:hanging="82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2">
    <w:nsid w:val="0AC96E9E"/>
    <w:multiLevelType w:val="multilevel"/>
    <w:tmpl w:val="A53A14D2"/>
    <w:lvl w:ilvl="0">
      <w:start w:val="1"/>
      <w:numFmt w:val="upperRoman"/>
      <w:lvlText w:val="%1."/>
      <w:lvlJc w:val="left"/>
      <w:pPr>
        <w:ind w:left="1428" w:hanging="720"/>
      </w:pPr>
      <w:rPr>
        <w:rFonts w:hint="default"/>
      </w:rPr>
    </w:lvl>
    <w:lvl w:ilvl="1">
      <w:start w:val="1"/>
      <w:numFmt w:val="decimal"/>
      <w:isLgl/>
      <w:lvlText w:val="%1.%2"/>
      <w:lvlJc w:val="left"/>
      <w:pPr>
        <w:ind w:left="1548" w:hanging="840"/>
      </w:pPr>
      <w:rPr>
        <w:rFonts w:hint="default"/>
      </w:rPr>
    </w:lvl>
    <w:lvl w:ilvl="2">
      <w:start w:val="11"/>
      <w:numFmt w:val="decimal"/>
      <w:isLgl/>
      <w:lvlText w:val="%1.%2.%3"/>
      <w:lvlJc w:val="left"/>
      <w:pPr>
        <w:ind w:left="1548" w:hanging="840"/>
      </w:pPr>
      <w:rPr>
        <w:rFonts w:hint="default"/>
      </w:rPr>
    </w:lvl>
    <w:lvl w:ilvl="3">
      <w:start w:val="4"/>
      <w:numFmt w:val="decimal"/>
      <w:isLgl/>
      <w:lvlText w:val="%1.%2.%3.%4"/>
      <w:lvlJc w:val="left"/>
      <w:pPr>
        <w:ind w:left="1548" w:hanging="84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43">
    <w:nsid w:val="0AD83061"/>
    <w:multiLevelType w:val="hybridMultilevel"/>
    <w:tmpl w:val="5872AA12"/>
    <w:lvl w:ilvl="0" w:tplc="440A0011">
      <w:start w:val="1"/>
      <w:numFmt w:val="decimal"/>
      <w:lvlText w:val="%1)"/>
      <w:lvlJc w:val="left"/>
      <w:pPr>
        <w:ind w:left="927" w:hanging="360"/>
      </w:pPr>
    </w:lvl>
    <w:lvl w:ilvl="1" w:tplc="440A0019">
      <w:start w:val="1"/>
      <w:numFmt w:val="decimal"/>
      <w:lvlText w:val="%2."/>
      <w:lvlJc w:val="left"/>
      <w:pPr>
        <w:tabs>
          <w:tab w:val="num" w:pos="1647"/>
        </w:tabs>
        <w:ind w:left="1647" w:hanging="360"/>
      </w:pPr>
    </w:lvl>
    <w:lvl w:ilvl="2" w:tplc="440A001B">
      <w:start w:val="1"/>
      <w:numFmt w:val="decimal"/>
      <w:lvlText w:val="%3."/>
      <w:lvlJc w:val="left"/>
      <w:pPr>
        <w:tabs>
          <w:tab w:val="num" w:pos="2367"/>
        </w:tabs>
        <w:ind w:left="2367" w:hanging="360"/>
      </w:pPr>
    </w:lvl>
    <w:lvl w:ilvl="3" w:tplc="440A000F">
      <w:start w:val="1"/>
      <w:numFmt w:val="decimal"/>
      <w:lvlText w:val="%4."/>
      <w:lvlJc w:val="left"/>
      <w:pPr>
        <w:tabs>
          <w:tab w:val="num" w:pos="3087"/>
        </w:tabs>
        <w:ind w:left="3087" w:hanging="360"/>
      </w:pPr>
    </w:lvl>
    <w:lvl w:ilvl="4" w:tplc="440A0019">
      <w:start w:val="1"/>
      <w:numFmt w:val="decimal"/>
      <w:lvlText w:val="%5."/>
      <w:lvlJc w:val="left"/>
      <w:pPr>
        <w:tabs>
          <w:tab w:val="num" w:pos="3807"/>
        </w:tabs>
        <w:ind w:left="3807" w:hanging="360"/>
      </w:pPr>
    </w:lvl>
    <w:lvl w:ilvl="5" w:tplc="440A001B">
      <w:start w:val="1"/>
      <w:numFmt w:val="decimal"/>
      <w:lvlText w:val="%6."/>
      <w:lvlJc w:val="left"/>
      <w:pPr>
        <w:tabs>
          <w:tab w:val="num" w:pos="4527"/>
        </w:tabs>
        <w:ind w:left="4527" w:hanging="360"/>
      </w:pPr>
    </w:lvl>
    <w:lvl w:ilvl="6" w:tplc="440A000F">
      <w:start w:val="1"/>
      <w:numFmt w:val="decimal"/>
      <w:lvlText w:val="%7."/>
      <w:lvlJc w:val="left"/>
      <w:pPr>
        <w:tabs>
          <w:tab w:val="num" w:pos="5247"/>
        </w:tabs>
        <w:ind w:left="5247" w:hanging="360"/>
      </w:pPr>
    </w:lvl>
    <w:lvl w:ilvl="7" w:tplc="440A0019">
      <w:start w:val="1"/>
      <w:numFmt w:val="decimal"/>
      <w:lvlText w:val="%8."/>
      <w:lvlJc w:val="left"/>
      <w:pPr>
        <w:tabs>
          <w:tab w:val="num" w:pos="5967"/>
        </w:tabs>
        <w:ind w:left="5967" w:hanging="360"/>
      </w:pPr>
    </w:lvl>
    <w:lvl w:ilvl="8" w:tplc="440A001B">
      <w:start w:val="1"/>
      <w:numFmt w:val="decimal"/>
      <w:lvlText w:val="%9."/>
      <w:lvlJc w:val="left"/>
      <w:pPr>
        <w:tabs>
          <w:tab w:val="num" w:pos="6687"/>
        </w:tabs>
        <w:ind w:left="6687" w:hanging="360"/>
      </w:pPr>
    </w:lvl>
  </w:abstractNum>
  <w:abstractNum w:abstractNumId="44">
    <w:nsid w:val="0B643F5F"/>
    <w:multiLevelType w:val="hybridMultilevel"/>
    <w:tmpl w:val="B004F4BA"/>
    <w:lvl w:ilvl="0" w:tplc="440A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5">
    <w:nsid w:val="0B9C140B"/>
    <w:multiLevelType w:val="hybridMultilevel"/>
    <w:tmpl w:val="136C9EDA"/>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6">
    <w:nsid w:val="0C2D51C8"/>
    <w:multiLevelType w:val="hybridMultilevel"/>
    <w:tmpl w:val="B1AA3978"/>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7">
    <w:nsid w:val="0C820B16"/>
    <w:multiLevelType w:val="hybridMultilevel"/>
    <w:tmpl w:val="128CF312"/>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8">
    <w:nsid w:val="0CC46898"/>
    <w:multiLevelType w:val="multilevel"/>
    <w:tmpl w:val="62888092"/>
    <w:lvl w:ilvl="0">
      <w:start w:val="1"/>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4"/>
      <w:numFmt w:val="decimal"/>
      <w:lvlText w:val="%1.%2.%3"/>
      <w:lvlJc w:val="left"/>
      <w:pPr>
        <w:ind w:left="825" w:hanging="825"/>
      </w:pPr>
      <w:rPr>
        <w:rFonts w:hint="default"/>
      </w:rPr>
    </w:lvl>
    <w:lvl w:ilvl="3">
      <w:start w:val="2"/>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9">
    <w:nsid w:val="0D0B23DE"/>
    <w:multiLevelType w:val="hybridMultilevel"/>
    <w:tmpl w:val="5A863C5C"/>
    <w:lvl w:ilvl="0" w:tplc="440A0011">
      <w:start w:val="1"/>
      <w:numFmt w:val="decimal"/>
      <w:lvlText w:val="%1)"/>
      <w:lvlJc w:val="left"/>
      <w:pPr>
        <w:ind w:left="360" w:hanging="360"/>
      </w:pPr>
      <w:rPr>
        <w:rFonts w:hint="default"/>
        <w:b w:val="0"/>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0">
    <w:nsid w:val="0D1047C2"/>
    <w:multiLevelType w:val="hybridMultilevel"/>
    <w:tmpl w:val="2F7AC7EA"/>
    <w:lvl w:ilvl="0" w:tplc="440A0011">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tentative="1">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51">
    <w:nsid w:val="0D52315E"/>
    <w:multiLevelType w:val="hybridMultilevel"/>
    <w:tmpl w:val="5748B98C"/>
    <w:lvl w:ilvl="0" w:tplc="440A0011">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52">
    <w:nsid w:val="0DAF348F"/>
    <w:multiLevelType w:val="hybridMultilevel"/>
    <w:tmpl w:val="74DC9200"/>
    <w:lvl w:ilvl="0" w:tplc="0C0A0011">
      <w:start w:val="1"/>
      <w:numFmt w:val="decimal"/>
      <w:lvlText w:val="%1)"/>
      <w:lvlJc w:val="left"/>
      <w:pPr>
        <w:tabs>
          <w:tab w:val="num" w:pos="900"/>
        </w:tabs>
        <w:ind w:left="900" w:hanging="360"/>
      </w:pPr>
      <w:rPr>
        <w:rFonts w:cs="Times New Roman" w:hint="default"/>
      </w:rPr>
    </w:lvl>
    <w:lvl w:ilvl="1" w:tplc="0C0A0019">
      <w:start w:val="1"/>
      <w:numFmt w:val="lowerLetter"/>
      <w:lvlText w:val="%2."/>
      <w:lvlJc w:val="left"/>
      <w:pPr>
        <w:tabs>
          <w:tab w:val="num" w:pos="1800"/>
        </w:tabs>
        <w:ind w:left="1800" w:hanging="360"/>
      </w:pPr>
      <w:rPr>
        <w:rFonts w:cs="Times New Roman"/>
      </w:rPr>
    </w:lvl>
    <w:lvl w:ilvl="2" w:tplc="0C0A001B">
      <w:start w:val="1"/>
      <w:numFmt w:val="lowerRoman"/>
      <w:lvlText w:val="%3."/>
      <w:lvlJc w:val="right"/>
      <w:pPr>
        <w:tabs>
          <w:tab w:val="num" w:pos="2520"/>
        </w:tabs>
        <w:ind w:left="2520" w:hanging="180"/>
      </w:pPr>
      <w:rPr>
        <w:rFonts w:cs="Times New Roman"/>
      </w:rPr>
    </w:lvl>
    <w:lvl w:ilvl="3" w:tplc="0C0A000F" w:tentative="1">
      <w:start w:val="1"/>
      <w:numFmt w:val="decimal"/>
      <w:lvlText w:val="%4."/>
      <w:lvlJc w:val="left"/>
      <w:pPr>
        <w:tabs>
          <w:tab w:val="num" w:pos="3240"/>
        </w:tabs>
        <w:ind w:left="3240" w:hanging="360"/>
      </w:pPr>
      <w:rPr>
        <w:rFonts w:cs="Times New Roman"/>
      </w:rPr>
    </w:lvl>
    <w:lvl w:ilvl="4" w:tplc="0C0A0019" w:tentative="1">
      <w:start w:val="1"/>
      <w:numFmt w:val="lowerLetter"/>
      <w:lvlText w:val="%5."/>
      <w:lvlJc w:val="left"/>
      <w:pPr>
        <w:tabs>
          <w:tab w:val="num" w:pos="3960"/>
        </w:tabs>
        <w:ind w:left="3960" w:hanging="360"/>
      </w:pPr>
      <w:rPr>
        <w:rFonts w:cs="Times New Roman"/>
      </w:rPr>
    </w:lvl>
    <w:lvl w:ilvl="5" w:tplc="0C0A001B" w:tentative="1">
      <w:start w:val="1"/>
      <w:numFmt w:val="lowerRoman"/>
      <w:lvlText w:val="%6."/>
      <w:lvlJc w:val="right"/>
      <w:pPr>
        <w:tabs>
          <w:tab w:val="num" w:pos="4680"/>
        </w:tabs>
        <w:ind w:left="4680" w:hanging="180"/>
      </w:pPr>
      <w:rPr>
        <w:rFonts w:cs="Times New Roman"/>
      </w:rPr>
    </w:lvl>
    <w:lvl w:ilvl="6" w:tplc="0C0A000F" w:tentative="1">
      <w:start w:val="1"/>
      <w:numFmt w:val="decimal"/>
      <w:lvlText w:val="%7."/>
      <w:lvlJc w:val="left"/>
      <w:pPr>
        <w:tabs>
          <w:tab w:val="num" w:pos="5400"/>
        </w:tabs>
        <w:ind w:left="5400" w:hanging="360"/>
      </w:pPr>
      <w:rPr>
        <w:rFonts w:cs="Times New Roman"/>
      </w:rPr>
    </w:lvl>
    <w:lvl w:ilvl="7" w:tplc="0C0A0019" w:tentative="1">
      <w:start w:val="1"/>
      <w:numFmt w:val="lowerLetter"/>
      <w:lvlText w:val="%8."/>
      <w:lvlJc w:val="left"/>
      <w:pPr>
        <w:tabs>
          <w:tab w:val="num" w:pos="6120"/>
        </w:tabs>
        <w:ind w:left="6120" w:hanging="360"/>
      </w:pPr>
      <w:rPr>
        <w:rFonts w:cs="Times New Roman"/>
      </w:rPr>
    </w:lvl>
    <w:lvl w:ilvl="8" w:tplc="0C0A001B" w:tentative="1">
      <w:start w:val="1"/>
      <w:numFmt w:val="lowerRoman"/>
      <w:lvlText w:val="%9."/>
      <w:lvlJc w:val="right"/>
      <w:pPr>
        <w:tabs>
          <w:tab w:val="num" w:pos="6840"/>
        </w:tabs>
        <w:ind w:left="6840" w:hanging="180"/>
      </w:pPr>
      <w:rPr>
        <w:rFonts w:cs="Times New Roman"/>
      </w:rPr>
    </w:lvl>
  </w:abstractNum>
  <w:abstractNum w:abstractNumId="53">
    <w:nsid w:val="0DE95500"/>
    <w:multiLevelType w:val="hybridMultilevel"/>
    <w:tmpl w:val="39B0A5CE"/>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4">
    <w:nsid w:val="0E080944"/>
    <w:multiLevelType w:val="hybridMultilevel"/>
    <w:tmpl w:val="91AC198C"/>
    <w:lvl w:ilvl="0" w:tplc="28E8AA88">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55">
    <w:nsid w:val="0EB446BD"/>
    <w:multiLevelType w:val="multilevel"/>
    <w:tmpl w:val="C0389EE4"/>
    <w:lvl w:ilvl="0">
      <w:start w:val="1"/>
      <w:numFmt w:val="upperRoman"/>
      <w:lvlText w:val="%1."/>
      <w:lvlJc w:val="left"/>
      <w:pPr>
        <w:ind w:left="1080" w:hanging="720"/>
      </w:pPr>
      <w:rPr>
        <w:rFonts w:hint="default"/>
      </w:rPr>
    </w:lvl>
    <w:lvl w:ilvl="1">
      <w:start w:val="1"/>
      <w:numFmt w:val="decimal"/>
      <w:isLgl/>
      <w:lvlText w:val="%1.%2"/>
      <w:lvlJc w:val="left"/>
      <w:pPr>
        <w:ind w:left="1338" w:hanging="720"/>
      </w:pPr>
      <w:rPr>
        <w:rFonts w:hint="default"/>
      </w:rPr>
    </w:lvl>
    <w:lvl w:ilvl="2">
      <w:start w:val="2"/>
      <w:numFmt w:val="decimal"/>
      <w:isLgl/>
      <w:lvlText w:val="%1.%2.%3"/>
      <w:lvlJc w:val="left"/>
      <w:pPr>
        <w:ind w:left="1596" w:hanging="720"/>
      </w:pPr>
      <w:rPr>
        <w:rFonts w:hint="default"/>
      </w:rPr>
    </w:lvl>
    <w:lvl w:ilvl="3">
      <w:start w:val="5"/>
      <w:numFmt w:val="decimal"/>
      <w:isLgl/>
      <w:lvlText w:val="%1.%2.%3.%4"/>
      <w:lvlJc w:val="left"/>
      <w:pPr>
        <w:ind w:left="2214" w:hanging="1080"/>
      </w:pPr>
      <w:rPr>
        <w:rFonts w:hint="default"/>
      </w:rPr>
    </w:lvl>
    <w:lvl w:ilvl="4">
      <w:start w:val="1"/>
      <w:numFmt w:val="decimal"/>
      <w:isLgl/>
      <w:lvlText w:val="%1.%2.%3.%4.%5"/>
      <w:lvlJc w:val="left"/>
      <w:pPr>
        <w:ind w:left="2472" w:hanging="1080"/>
      </w:pPr>
      <w:rPr>
        <w:rFonts w:hint="default"/>
      </w:rPr>
    </w:lvl>
    <w:lvl w:ilvl="5">
      <w:start w:val="1"/>
      <w:numFmt w:val="decimal"/>
      <w:isLgl/>
      <w:lvlText w:val="%1.%2.%3.%4.%5.%6"/>
      <w:lvlJc w:val="left"/>
      <w:pPr>
        <w:ind w:left="3090" w:hanging="1440"/>
      </w:pPr>
      <w:rPr>
        <w:rFonts w:hint="default"/>
      </w:rPr>
    </w:lvl>
    <w:lvl w:ilvl="6">
      <w:start w:val="1"/>
      <w:numFmt w:val="decimal"/>
      <w:isLgl/>
      <w:lvlText w:val="%1.%2.%3.%4.%5.%6.%7"/>
      <w:lvlJc w:val="left"/>
      <w:pPr>
        <w:ind w:left="3708" w:hanging="1800"/>
      </w:pPr>
      <w:rPr>
        <w:rFonts w:hint="default"/>
      </w:rPr>
    </w:lvl>
    <w:lvl w:ilvl="7">
      <w:start w:val="1"/>
      <w:numFmt w:val="decimal"/>
      <w:isLgl/>
      <w:lvlText w:val="%1.%2.%3.%4.%5.%6.%7.%8"/>
      <w:lvlJc w:val="left"/>
      <w:pPr>
        <w:ind w:left="3966" w:hanging="1800"/>
      </w:pPr>
      <w:rPr>
        <w:rFonts w:hint="default"/>
      </w:rPr>
    </w:lvl>
    <w:lvl w:ilvl="8">
      <w:start w:val="1"/>
      <w:numFmt w:val="decimal"/>
      <w:isLgl/>
      <w:lvlText w:val="%1.%2.%3.%4.%5.%6.%7.%8.%9"/>
      <w:lvlJc w:val="left"/>
      <w:pPr>
        <w:ind w:left="4584" w:hanging="2160"/>
      </w:pPr>
      <w:rPr>
        <w:rFonts w:hint="default"/>
      </w:rPr>
    </w:lvl>
  </w:abstractNum>
  <w:abstractNum w:abstractNumId="56">
    <w:nsid w:val="0ED66094"/>
    <w:multiLevelType w:val="hybridMultilevel"/>
    <w:tmpl w:val="D7AC623C"/>
    <w:lvl w:ilvl="0" w:tplc="440A0011">
      <w:start w:val="1"/>
      <w:numFmt w:val="decimal"/>
      <w:lvlText w:val="%1)"/>
      <w:lvlJc w:val="left"/>
      <w:pPr>
        <w:ind w:left="1429" w:hanging="360"/>
      </w:pPr>
      <w:rPr>
        <w:rFonts w:cs="Times New Roman"/>
      </w:rPr>
    </w:lvl>
    <w:lvl w:ilvl="1" w:tplc="440A0019">
      <w:start w:val="1"/>
      <w:numFmt w:val="lowerLetter"/>
      <w:lvlText w:val="%2."/>
      <w:lvlJc w:val="left"/>
      <w:pPr>
        <w:ind w:left="2149" w:hanging="360"/>
      </w:pPr>
      <w:rPr>
        <w:rFonts w:cs="Times New Roman"/>
      </w:rPr>
    </w:lvl>
    <w:lvl w:ilvl="2" w:tplc="440A001B" w:tentative="1">
      <w:start w:val="1"/>
      <w:numFmt w:val="lowerRoman"/>
      <w:lvlText w:val="%3."/>
      <w:lvlJc w:val="right"/>
      <w:pPr>
        <w:ind w:left="2869" w:hanging="180"/>
      </w:pPr>
      <w:rPr>
        <w:rFonts w:cs="Times New Roman"/>
      </w:rPr>
    </w:lvl>
    <w:lvl w:ilvl="3" w:tplc="440A000F" w:tentative="1">
      <w:start w:val="1"/>
      <w:numFmt w:val="decimal"/>
      <w:lvlText w:val="%4."/>
      <w:lvlJc w:val="left"/>
      <w:pPr>
        <w:ind w:left="3589" w:hanging="360"/>
      </w:pPr>
      <w:rPr>
        <w:rFonts w:cs="Times New Roman"/>
      </w:rPr>
    </w:lvl>
    <w:lvl w:ilvl="4" w:tplc="440A0019" w:tentative="1">
      <w:start w:val="1"/>
      <w:numFmt w:val="lowerLetter"/>
      <w:lvlText w:val="%5."/>
      <w:lvlJc w:val="left"/>
      <w:pPr>
        <w:ind w:left="4309" w:hanging="360"/>
      </w:pPr>
      <w:rPr>
        <w:rFonts w:cs="Times New Roman"/>
      </w:rPr>
    </w:lvl>
    <w:lvl w:ilvl="5" w:tplc="440A001B" w:tentative="1">
      <w:start w:val="1"/>
      <w:numFmt w:val="lowerRoman"/>
      <w:lvlText w:val="%6."/>
      <w:lvlJc w:val="right"/>
      <w:pPr>
        <w:ind w:left="5029" w:hanging="180"/>
      </w:pPr>
      <w:rPr>
        <w:rFonts w:cs="Times New Roman"/>
      </w:rPr>
    </w:lvl>
    <w:lvl w:ilvl="6" w:tplc="440A000F" w:tentative="1">
      <w:start w:val="1"/>
      <w:numFmt w:val="decimal"/>
      <w:lvlText w:val="%7."/>
      <w:lvlJc w:val="left"/>
      <w:pPr>
        <w:ind w:left="5749" w:hanging="360"/>
      </w:pPr>
      <w:rPr>
        <w:rFonts w:cs="Times New Roman"/>
      </w:rPr>
    </w:lvl>
    <w:lvl w:ilvl="7" w:tplc="440A0019" w:tentative="1">
      <w:start w:val="1"/>
      <w:numFmt w:val="lowerLetter"/>
      <w:lvlText w:val="%8."/>
      <w:lvlJc w:val="left"/>
      <w:pPr>
        <w:ind w:left="6469" w:hanging="360"/>
      </w:pPr>
      <w:rPr>
        <w:rFonts w:cs="Times New Roman"/>
      </w:rPr>
    </w:lvl>
    <w:lvl w:ilvl="8" w:tplc="440A001B" w:tentative="1">
      <w:start w:val="1"/>
      <w:numFmt w:val="lowerRoman"/>
      <w:lvlText w:val="%9."/>
      <w:lvlJc w:val="right"/>
      <w:pPr>
        <w:ind w:left="7189" w:hanging="180"/>
      </w:pPr>
      <w:rPr>
        <w:rFonts w:cs="Times New Roman"/>
      </w:rPr>
    </w:lvl>
  </w:abstractNum>
  <w:abstractNum w:abstractNumId="57">
    <w:nsid w:val="0FA43084"/>
    <w:multiLevelType w:val="hybridMultilevel"/>
    <w:tmpl w:val="BAA28F40"/>
    <w:lvl w:ilvl="0" w:tplc="2646941E">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58">
    <w:nsid w:val="0FE034D7"/>
    <w:multiLevelType w:val="multilevel"/>
    <w:tmpl w:val="C1E4CB10"/>
    <w:lvl w:ilvl="0">
      <w:start w:val="1"/>
      <w:numFmt w:val="decimal"/>
      <w:lvlText w:val="%1."/>
      <w:lvlJc w:val="left"/>
      <w:pPr>
        <w:ind w:left="720" w:hanging="360"/>
      </w:pPr>
      <w:rPr>
        <w:rFonts w:hint="default"/>
      </w:rPr>
    </w:lvl>
    <w:lvl w:ilvl="1">
      <w:start w:val="4"/>
      <w:numFmt w:val="decimal"/>
      <w:isLgl/>
      <w:lvlText w:val="%1.%2"/>
      <w:lvlJc w:val="left"/>
      <w:pPr>
        <w:ind w:left="1350" w:hanging="990"/>
      </w:pPr>
      <w:rPr>
        <w:rFonts w:hint="default"/>
      </w:rPr>
    </w:lvl>
    <w:lvl w:ilvl="2">
      <w:start w:val="5"/>
      <w:numFmt w:val="decimal"/>
      <w:isLgl/>
      <w:lvlText w:val="%1.%2.%3"/>
      <w:lvlJc w:val="left"/>
      <w:pPr>
        <w:ind w:left="1350" w:hanging="99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9">
    <w:nsid w:val="0FFF600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0">
    <w:nsid w:val="101E7B40"/>
    <w:multiLevelType w:val="hybridMultilevel"/>
    <w:tmpl w:val="D74ABB56"/>
    <w:lvl w:ilvl="0" w:tplc="402E9702">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61">
    <w:nsid w:val="10C46908"/>
    <w:multiLevelType w:val="hybridMultilevel"/>
    <w:tmpl w:val="2540710C"/>
    <w:lvl w:ilvl="0" w:tplc="0409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62">
    <w:nsid w:val="112D2649"/>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63">
    <w:nsid w:val="124E7459"/>
    <w:multiLevelType w:val="hybridMultilevel"/>
    <w:tmpl w:val="410AB02C"/>
    <w:lvl w:ilvl="0" w:tplc="43046B50">
      <w:start w:val="1"/>
      <w:numFmt w:val="upperRoman"/>
      <w:lvlText w:val="%1."/>
      <w:lvlJc w:val="left"/>
      <w:pPr>
        <w:ind w:left="1080" w:hanging="720"/>
      </w:pPr>
      <w:rPr>
        <w:rFonts w:hint="default"/>
      </w:rPr>
    </w:lvl>
    <w:lvl w:ilvl="1" w:tplc="259E97FE">
      <w:start w:val="1"/>
      <w:numFmt w:val="decimal"/>
      <w:lvlText w:val="%2."/>
      <w:lvlJc w:val="left"/>
      <w:pPr>
        <w:ind w:left="1440" w:hanging="360"/>
      </w:pPr>
      <w:rPr>
        <w:rFonts w:ascii="Garamond" w:eastAsiaTheme="minorHAnsi" w:hAnsi="Garamond" w:cs="Arial"/>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4">
    <w:nsid w:val="126014B9"/>
    <w:multiLevelType w:val="hybridMultilevel"/>
    <w:tmpl w:val="D4F668AE"/>
    <w:lvl w:ilvl="0" w:tplc="C83C6136">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65">
    <w:nsid w:val="128E0AFB"/>
    <w:multiLevelType w:val="hybridMultilevel"/>
    <w:tmpl w:val="F9FE4F9E"/>
    <w:lvl w:ilvl="0" w:tplc="9FF4FF24">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66">
    <w:nsid w:val="12CB2D2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7">
    <w:nsid w:val="13392347"/>
    <w:multiLevelType w:val="hybridMultilevel"/>
    <w:tmpl w:val="09D0D28C"/>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8">
    <w:nsid w:val="13530166"/>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69">
    <w:nsid w:val="14780477"/>
    <w:multiLevelType w:val="hybridMultilevel"/>
    <w:tmpl w:val="0FF448A0"/>
    <w:lvl w:ilvl="0" w:tplc="E80840CC">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567"/>
        </w:tabs>
        <w:ind w:left="567" w:hanging="360"/>
      </w:pPr>
      <w:rPr>
        <w:rFonts w:cs="Times New Roman"/>
      </w:rPr>
    </w:lvl>
    <w:lvl w:ilvl="2" w:tplc="0C0A001B" w:tentative="1">
      <w:start w:val="1"/>
      <w:numFmt w:val="lowerRoman"/>
      <w:lvlText w:val="%3."/>
      <w:lvlJc w:val="right"/>
      <w:pPr>
        <w:tabs>
          <w:tab w:val="num" w:pos="1287"/>
        </w:tabs>
        <w:ind w:left="1287" w:hanging="180"/>
      </w:pPr>
      <w:rPr>
        <w:rFonts w:cs="Times New Roman"/>
      </w:rPr>
    </w:lvl>
    <w:lvl w:ilvl="3" w:tplc="0C0A000F" w:tentative="1">
      <w:start w:val="1"/>
      <w:numFmt w:val="decimal"/>
      <w:lvlText w:val="%4."/>
      <w:lvlJc w:val="left"/>
      <w:pPr>
        <w:tabs>
          <w:tab w:val="num" w:pos="2007"/>
        </w:tabs>
        <w:ind w:left="2007" w:hanging="360"/>
      </w:pPr>
      <w:rPr>
        <w:rFonts w:cs="Times New Roman"/>
      </w:rPr>
    </w:lvl>
    <w:lvl w:ilvl="4" w:tplc="0C0A0019" w:tentative="1">
      <w:start w:val="1"/>
      <w:numFmt w:val="lowerLetter"/>
      <w:lvlText w:val="%5."/>
      <w:lvlJc w:val="left"/>
      <w:pPr>
        <w:tabs>
          <w:tab w:val="num" w:pos="2727"/>
        </w:tabs>
        <w:ind w:left="2727" w:hanging="360"/>
      </w:pPr>
      <w:rPr>
        <w:rFonts w:cs="Times New Roman"/>
      </w:rPr>
    </w:lvl>
    <w:lvl w:ilvl="5" w:tplc="0C0A001B" w:tentative="1">
      <w:start w:val="1"/>
      <w:numFmt w:val="lowerRoman"/>
      <w:lvlText w:val="%6."/>
      <w:lvlJc w:val="right"/>
      <w:pPr>
        <w:tabs>
          <w:tab w:val="num" w:pos="3447"/>
        </w:tabs>
        <w:ind w:left="3447" w:hanging="180"/>
      </w:pPr>
      <w:rPr>
        <w:rFonts w:cs="Times New Roman"/>
      </w:rPr>
    </w:lvl>
    <w:lvl w:ilvl="6" w:tplc="0C0A000F" w:tentative="1">
      <w:start w:val="1"/>
      <w:numFmt w:val="decimal"/>
      <w:lvlText w:val="%7."/>
      <w:lvlJc w:val="left"/>
      <w:pPr>
        <w:tabs>
          <w:tab w:val="num" w:pos="4167"/>
        </w:tabs>
        <w:ind w:left="4167" w:hanging="360"/>
      </w:pPr>
      <w:rPr>
        <w:rFonts w:cs="Times New Roman"/>
      </w:rPr>
    </w:lvl>
    <w:lvl w:ilvl="7" w:tplc="0C0A0019" w:tentative="1">
      <w:start w:val="1"/>
      <w:numFmt w:val="lowerLetter"/>
      <w:lvlText w:val="%8."/>
      <w:lvlJc w:val="left"/>
      <w:pPr>
        <w:tabs>
          <w:tab w:val="num" w:pos="4887"/>
        </w:tabs>
        <w:ind w:left="4887" w:hanging="360"/>
      </w:pPr>
      <w:rPr>
        <w:rFonts w:cs="Times New Roman"/>
      </w:rPr>
    </w:lvl>
    <w:lvl w:ilvl="8" w:tplc="0C0A001B" w:tentative="1">
      <w:start w:val="1"/>
      <w:numFmt w:val="lowerRoman"/>
      <w:lvlText w:val="%9."/>
      <w:lvlJc w:val="right"/>
      <w:pPr>
        <w:tabs>
          <w:tab w:val="num" w:pos="5607"/>
        </w:tabs>
        <w:ind w:left="5607" w:hanging="180"/>
      </w:pPr>
      <w:rPr>
        <w:rFonts w:cs="Times New Roman"/>
      </w:rPr>
    </w:lvl>
  </w:abstractNum>
  <w:abstractNum w:abstractNumId="70">
    <w:nsid w:val="14CB6DD7"/>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1">
    <w:nsid w:val="14D56A9A"/>
    <w:multiLevelType w:val="hybridMultilevel"/>
    <w:tmpl w:val="14A8DFC6"/>
    <w:lvl w:ilvl="0" w:tplc="7E5E4DF2">
      <w:start w:val="1"/>
      <w:numFmt w:val="decimal"/>
      <w:lvlText w:val="%1)"/>
      <w:lvlJc w:val="left"/>
      <w:pPr>
        <w:ind w:left="360" w:hanging="360"/>
      </w:pPr>
      <w:rPr>
        <w:rFonts w:ascii="Garamond" w:eastAsia="Times New Roman" w:hAnsi="Garamond" w:cs="Arial" w:hint="default"/>
      </w:rPr>
    </w:lvl>
    <w:lvl w:ilvl="1" w:tplc="5678B3F2">
      <w:start w:val="1"/>
      <w:numFmt w:val="decimal"/>
      <w:lvlText w:val="%2)"/>
      <w:lvlJc w:val="left"/>
      <w:pPr>
        <w:ind w:left="502" w:hanging="360"/>
      </w:pPr>
      <w:rPr>
        <w:rFonts w:cs="Times New Roman"/>
        <w:b w:val="0"/>
      </w:rPr>
    </w:lvl>
    <w:lvl w:ilvl="2" w:tplc="2BFE22C8">
      <w:start w:val="1"/>
      <w:numFmt w:val="upperRoman"/>
      <w:lvlText w:val="%3."/>
      <w:lvlJc w:val="left"/>
      <w:pPr>
        <w:ind w:left="2700" w:hanging="720"/>
      </w:pPr>
      <w:rPr>
        <w:rFonts w:hint="default"/>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72">
    <w:nsid w:val="14EC6338"/>
    <w:multiLevelType w:val="hybridMultilevel"/>
    <w:tmpl w:val="7D1AE97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3">
    <w:nsid w:val="154810B0"/>
    <w:multiLevelType w:val="hybridMultilevel"/>
    <w:tmpl w:val="9BAC8E4A"/>
    <w:lvl w:ilvl="0" w:tplc="908CD492">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74">
    <w:nsid w:val="1562144A"/>
    <w:multiLevelType w:val="multilevel"/>
    <w:tmpl w:val="5992B73C"/>
    <w:lvl w:ilvl="0">
      <w:start w:val="1"/>
      <w:numFmt w:val="decimal"/>
      <w:lvlText w:val="%1)"/>
      <w:lvlJc w:val="left"/>
      <w:pPr>
        <w:tabs>
          <w:tab w:val="num" w:pos="360"/>
        </w:tabs>
        <w:ind w:left="36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2160"/>
        </w:tabs>
        <w:ind w:left="2160" w:hanging="720"/>
      </w:pPr>
    </w:lvl>
    <w:lvl w:ilvl="3">
      <w:start w:val="1"/>
      <w:numFmt w:val="decimal"/>
      <w:lvlText w:val="%1.%2.%3.%4"/>
      <w:lvlJc w:val="left"/>
      <w:pPr>
        <w:tabs>
          <w:tab w:val="num" w:pos="2880"/>
        </w:tabs>
        <w:ind w:left="2880" w:hanging="720"/>
      </w:pPr>
    </w:lvl>
    <w:lvl w:ilvl="4">
      <w:start w:val="1"/>
      <w:numFmt w:val="decimal"/>
      <w:lvlText w:val="%1.%2.%3.%4.%5"/>
      <w:lvlJc w:val="left"/>
      <w:pPr>
        <w:tabs>
          <w:tab w:val="num" w:pos="3960"/>
        </w:tabs>
        <w:ind w:left="3960" w:hanging="1080"/>
      </w:pPr>
    </w:lvl>
    <w:lvl w:ilvl="5">
      <w:start w:val="1"/>
      <w:numFmt w:val="decimal"/>
      <w:lvlText w:val="%1.%2.%3.%4.%5.%6"/>
      <w:lvlJc w:val="left"/>
      <w:pPr>
        <w:tabs>
          <w:tab w:val="num" w:pos="4680"/>
        </w:tabs>
        <w:ind w:left="4680" w:hanging="108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480"/>
        </w:tabs>
        <w:ind w:left="6480" w:hanging="1440"/>
      </w:pPr>
    </w:lvl>
    <w:lvl w:ilvl="8">
      <w:start w:val="1"/>
      <w:numFmt w:val="decimal"/>
      <w:lvlText w:val="%1.%2.%3.%4.%5.%6.%7.%8.%9"/>
      <w:lvlJc w:val="left"/>
      <w:pPr>
        <w:tabs>
          <w:tab w:val="num" w:pos="7560"/>
        </w:tabs>
        <w:ind w:left="7560" w:hanging="1800"/>
      </w:pPr>
    </w:lvl>
  </w:abstractNum>
  <w:abstractNum w:abstractNumId="75">
    <w:nsid w:val="156C157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6">
    <w:nsid w:val="156F7061"/>
    <w:multiLevelType w:val="hybridMultilevel"/>
    <w:tmpl w:val="1B3056EE"/>
    <w:lvl w:ilvl="0" w:tplc="440A0011">
      <w:start w:val="1"/>
      <w:numFmt w:val="decimal"/>
      <w:lvlText w:val="%1)"/>
      <w:lvlJc w:val="left"/>
      <w:pPr>
        <w:ind w:left="5040" w:hanging="360"/>
      </w:pPr>
    </w:lvl>
    <w:lvl w:ilvl="1" w:tplc="440A0019" w:tentative="1">
      <w:start w:val="1"/>
      <w:numFmt w:val="lowerLetter"/>
      <w:lvlText w:val="%2."/>
      <w:lvlJc w:val="left"/>
      <w:pPr>
        <w:ind w:left="5760" w:hanging="360"/>
      </w:pPr>
    </w:lvl>
    <w:lvl w:ilvl="2" w:tplc="440A001B" w:tentative="1">
      <w:start w:val="1"/>
      <w:numFmt w:val="lowerRoman"/>
      <w:lvlText w:val="%3."/>
      <w:lvlJc w:val="right"/>
      <w:pPr>
        <w:ind w:left="6480" w:hanging="180"/>
      </w:pPr>
    </w:lvl>
    <w:lvl w:ilvl="3" w:tplc="440A000F" w:tentative="1">
      <w:start w:val="1"/>
      <w:numFmt w:val="decimal"/>
      <w:lvlText w:val="%4."/>
      <w:lvlJc w:val="left"/>
      <w:pPr>
        <w:ind w:left="7200" w:hanging="360"/>
      </w:pPr>
    </w:lvl>
    <w:lvl w:ilvl="4" w:tplc="440A0019" w:tentative="1">
      <w:start w:val="1"/>
      <w:numFmt w:val="lowerLetter"/>
      <w:lvlText w:val="%5."/>
      <w:lvlJc w:val="left"/>
      <w:pPr>
        <w:ind w:left="7920" w:hanging="360"/>
      </w:pPr>
    </w:lvl>
    <w:lvl w:ilvl="5" w:tplc="440A001B" w:tentative="1">
      <w:start w:val="1"/>
      <w:numFmt w:val="lowerRoman"/>
      <w:lvlText w:val="%6."/>
      <w:lvlJc w:val="right"/>
      <w:pPr>
        <w:ind w:left="8640" w:hanging="180"/>
      </w:pPr>
    </w:lvl>
    <w:lvl w:ilvl="6" w:tplc="440A000F" w:tentative="1">
      <w:start w:val="1"/>
      <w:numFmt w:val="decimal"/>
      <w:lvlText w:val="%7."/>
      <w:lvlJc w:val="left"/>
      <w:pPr>
        <w:ind w:left="9360" w:hanging="360"/>
      </w:pPr>
    </w:lvl>
    <w:lvl w:ilvl="7" w:tplc="440A0019" w:tentative="1">
      <w:start w:val="1"/>
      <w:numFmt w:val="lowerLetter"/>
      <w:lvlText w:val="%8."/>
      <w:lvlJc w:val="left"/>
      <w:pPr>
        <w:ind w:left="10080" w:hanging="360"/>
      </w:pPr>
    </w:lvl>
    <w:lvl w:ilvl="8" w:tplc="440A001B" w:tentative="1">
      <w:start w:val="1"/>
      <w:numFmt w:val="lowerRoman"/>
      <w:lvlText w:val="%9."/>
      <w:lvlJc w:val="right"/>
      <w:pPr>
        <w:ind w:left="10800" w:hanging="180"/>
      </w:pPr>
    </w:lvl>
  </w:abstractNum>
  <w:abstractNum w:abstractNumId="77">
    <w:nsid w:val="15E52741"/>
    <w:multiLevelType w:val="hybridMultilevel"/>
    <w:tmpl w:val="EAD816BE"/>
    <w:lvl w:ilvl="0" w:tplc="C0842F22">
      <w:start w:val="1"/>
      <w:numFmt w:val="decimal"/>
      <w:lvlText w:val="%1)"/>
      <w:lvlJc w:val="left"/>
      <w:pPr>
        <w:ind w:left="1428" w:hanging="360"/>
      </w:pPr>
      <w:rPr>
        <w:rFonts w:cs="Times New Roman" w:hint="default"/>
      </w:rPr>
    </w:lvl>
    <w:lvl w:ilvl="1" w:tplc="BA1678CC">
      <w:start w:val="1"/>
      <w:numFmt w:val="lowerLetter"/>
      <w:lvlText w:val="%2."/>
      <w:lvlJc w:val="left"/>
      <w:pPr>
        <w:ind w:left="2148" w:hanging="360"/>
      </w:pPr>
      <w:rPr>
        <w:rFonts w:cs="Times New Roman"/>
      </w:rPr>
    </w:lvl>
    <w:lvl w:ilvl="2" w:tplc="C45EBC18" w:tentative="1">
      <w:start w:val="1"/>
      <w:numFmt w:val="lowerRoman"/>
      <w:lvlText w:val="%3."/>
      <w:lvlJc w:val="right"/>
      <w:pPr>
        <w:ind w:left="2868" w:hanging="180"/>
      </w:pPr>
      <w:rPr>
        <w:rFonts w:cs="Times New Roman"/>
      </w:rPr>
    </w:lvl>
    <w:lvl w:ilvl="3" w:tplc="71A2C63C" w:tentative="1">
      <w:start w:val="1"/>
      <w:numFmt w:val="decimal"/>
      <w:lvlText w:val="%4."/>
      <w:lvlJc w:val="left"/>
      <w:pPr>
        <w:ind w:left="3588" w:hanging="360"/>
      </w:pPr>
      <w:rPr>
        <w:rFonts w:cs="Times New Roman"/>
      </w:rPr>
    </w:lvl>
    <w:lvl w:ilvl="4" w:tplc="64C69BF2" w:tentative="1">
      <w:start w:val="1"/>
      <w:numFmt w:val="lowerLetter"/>
      <w:lvlText w:val="%5."/>
      <w:lvlJc w:val="left"/>
      <w:pPr>
        <w:ind w:left="4308" w:hanging="360"/>
      </w:pPr>
      <w:rPr>
        <w:rFonts w:cs="Times New Roman"/>
      </w:rPr>
    </w:lvl>
    <w:lvl w:ilvl="5" w:tplc="365CB416" w:tentative="1">
      <w:start w:val="1"/>
      <w:numFmt w:val="lowerRoman"/>
      <w:lvlText w:val="%6."/>
      <w:lvlJc w:val="right"/>
      <w:pPr>
        <w:ind w:left="5028" w:hanging="180"/>
      </w:pPr>
      <w:rPr>
        <w:rFonts w:cs="Times New Roman"/>
      </w:rPr>
    </w:lvl>
    <w:lvl w:ilvl="6" w:tplc="55505C00" w:tentative="1">
      <w:start w:val="1"/>
      <w:numFmt w:val="decimal"/>
      <w:lvlText w:val="%7."/>
      <w:lvlJc w:val="left"/>
      <w:pPr>
        <w:ind w:left="5748" w:hanging="360"/>
      </w:pPr>
      <w:rPr>
        <w:rFonts w:cs="Times New Roman"/>
      </w:rPr>
    </w:lvl>
    <w:lvl w:ilvl="7" w:tplc="E37E1DF0" w:tentative="1">
      <w:start w:val="1"/>
      <w:numFmt w:val="lowerLetter"/>
      <w:lvlText w:val="%8."/>
      <w:lvlJc w:val="left"/>
      <w:pPr>
        <w:ind w:left="6468" w:hanging="360"/>
      </w:pPr>
      <w:rPr>
        <w:rFonts w:cs="Times New Roman"/>
      </w:rPr>
    </w:lvl>
    <w:lvl w:ilvl="8" w:tplc="EB20AD4E" w:tentative="1">
      <w:start w:val="1"/>
      <w:numFmt w:val="lowerRoman"/>
      <w:lvlText w:val="%9."/>
      <w:lvlJc w:val="right"/>
      <w:pPr>
        <w:ind w:left="7188" w:hanging="180"/>
      </w:pPr>
      <w:rPr>
        <w:rFonts w:cs="Times New Roman"/>
      </w:rPr>
    </w:lvl>
  </w:abstractNum>
  <w:abstractNum w:abstractNumId="78">
    <w:nsid w:val="160F710B"/>
    <w:multiLevelType w:val="hybridMultilevel"/>
    <w:tmpl w:val="74DC9200"/>
    <w:lvl w:ilvl="0" w:tplc="0C0A0011">
      <w:start w:val="1"/>
      <w:numFmt w:val="decimal"/>
      <w:lvlText w:val="%1)"/>
      <w:lvlJc w:val="left"/>
      <w:pPr>
        <w:tabs>
          <w:tab w:val="num" w:pos="540"/>
        </w:tabs>
        <w:ind w:left="54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79">
    <w:nsid w:val="1681105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0">
    <w:nsid w:val="169512A0"/>
    <w:multiLevelType w:val="hybridMultilevel"/>
    <w:tmpl w:val="E3A27568"/>
    <w:lvl w:ilvl="0" w:tplc="92BEEC0A">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81">
    <w:nsid w:val="16962D0E"/>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2">
    <w:nsid w:val="16F434E0"/>
    <w:multiLevelType w:val="hybridMultilevel"/>
    <w:tmpl w:val="4A1EDCCC"/>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3">
    <w:nsid w:val="174E5154"/>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4">
    <w:nsid w:val="1759606C"/>
    <w:multiLevelType w:val="hybridMultilevel"/>
    <w:tmpl w:val="C72EB6A4"/>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5">
    <w:nsid w:val="17764D8C"/>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6">
    <w:nsid w:val="17D461C5"/>
    <w:multiLevelType w:val="hybridMultilevel"/>
    <w:tmpl w:val="60B8CB0E"/>
    <w:lvl w:ilvl="0" w:tplc="440A0011">
      <w:start w:val="1"/>
      <w:numFmt w:val="decimal"/>
      <w:lvlText w:val="%1)"/>
      <w:lvlJc w:val="left"/>
      <w:pPr>
        <w:ind w:left="360" w:hanging="360"/>
      </w:pPr>
      <w:rPr>
        <w:rFonts w:cs="Times New Roman" w:hint="default"/>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87">
    <w:nsid w:val="17EE483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88">
    <w:nsid w:val="17FE1A12"/>
    <w:multiLevelType w:val="hybridMultilevel"/>
    <w:tmpl w:val="2D8483C8"/>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89">
    <w:nsid w:val="181B6D64"/>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90">
    <w:nsid w:val="18732CFF"/>
    <w:multiLevelType w:val="hybridMultilevel"/>
    <w:tmpl w:val="93325404"/>
    <w:lvl w:ilvl="0" w:tplc="F70C10EC">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91">
    <w:nsid w:val="18761B4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2">
    <w:nsid w:val="189073A7"/>
    <w:multiLevelType w:val="multilevel"/>
    <w:tmpl w:val="CACA2E48"/>
    <w:lvl w:ilvl="0">
      <w:start w:val="1"/>
      <w:numFmt w:val="upperRoman"/>
      <w:lvlText w:val="%1."/>
      <w:lvlJc w:val="left"/>
      <w:pPr>
        <w:ind w:left="720" w:hanging="72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2"/>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3">
    <w:nsid w:val="18A40C79"/>
    <w:multiLevelType w:val="hybridMultilevel"/>
    <w:tmpl w:val="7192834E"/>
    <w:lvl w:ilvl="0" w:tplc="440A0011">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94">
    <w:nsid w:val="18A5237F"/>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5">
    <w:nsid w:val="19021680"/>
    <w:multiLevelType w:val="hybridMultilevel"/>
    <w:tmpl w:val="D21C2948"/>
    <w:lvl w:ilvl="0" w:tplc="440A0011">
      <w:start w:val="1"/>
      <w:numFmt w:val="decimal"/>
      <w:lvlText w:val="%1)"/>
      <w:lvlJc w:val="left"/>
      <w:pPr>
        <w:tabs>
          <w:tab w:val="num" w:pos="720"/>
        </w:tabs>
        <w:ind w:left="720" w:hanging="360"/>
      </w:pPr>
      <w:rPr>
        <w:rFonts w:cs="Times New Roman"/>
      </w:rPr>
    </w:lvl>
    <w:lvl w:ilvl="1" w:tplc="2AB4C8C2" w:tentative="1">
      <w:start w:val="1"/>
      <w:numFmt w:val="decimal"/>
      <w:lvlText w:val="%2."/>
      <w:lvlJc w:val="left"/>
      <w:pPr>
        <w:tabs>
          <w:tab w:val="num" w:pos="1440"/>
        </w:tabs>
        <w:ind w:left="1440" w:hanging="360"/>
      </w:pPr>
      <w:rPr>
        <w:rFonts w:cs="Times New Roman"/>
      </w:rPr>
    </w:lvl>
    <w:lvl w:ilvl="2" w:tplc="32703D02" w:tentative="1">
      <w:start w:val="1"/>
      <w:numFmt w:val="decimal"/>
      <w:lvlText w:val="%3."/>
      <w:lvlJc w:val="left"/>
      <w:pPr>
        <w:tabs>
          <w:tab w:val="num" w:pos="2160"/>
        </w:tabs>
        <w:ind w:left="2160" w:hanging="360"/>
      </w:pPr>
      <w:rPr>
        <w:rFonts w:cs="Times New Roman"/>
      </w:rPr>
    </w:lvl>
    <w:lvl w:ilvl="3" w:tplc="037A9696" w:tentative="1">
      <w:start w:val="1"/>
      <w:numFmt w:val="decimal"/>
      <w:lvlText w:val="%4."/>
      <w:lvlJc w:val="left"/>
      <w:pPr>
        <w:tabs>
          <w:tab w:val="num" w:pos="2880"/>
        </w:tabs>
        <w:ind w:left="2880" w:hanging="360"/>
      </w:pPr>
      <w:rPr>
        <w:rFonts w:cs="Times New Roman"/>
      </w:rPr>
    </w:lvl>
    <w:lvl w:ilvl="4" w:tplc="A336C354" w:tentative="1">
      <w:start w:val="1"/>
      <w:numFmt w:val="decimal"/>
      <w:lvlText w:val="%5."/>
      <w:lvlJc w:val="left"/>
      <w:pPr>
        <w:tabs>
          <w:tab w:val="num" w:pos="3600"/>
        </w:tabs>
        <w:ind w:left="3600" w:hanging="360"/>
      </w:pPr>
      <w:rPr>
        <w:rFonts w:cs="Times New Roman"/>
      </w:rPr>
    </w:lvl>
    <w:lvl w:ilvl="5" w:tplc="EF5891E4" w:tentative="1">
      <w:start w:val="1"/>
      <w:numFmt w:val="decimal"/>
      <w:lvlText w:val="%6."/>
      <w:lvlJc w:val="left"/>
      <w:pPr>
        <w:tabs>
          <w:tab w:val="num" w:pos="4320"/>
        </w:tabs>
        <w:ind w:left="4320" w:hanging="360"/>
      </w:pPr>
      <w:rPr>
        <w:rFonts w:cs="Times New Roman"/>
      </w:rPr>
    </w:lvl>
    <w:lvl w:ilvl="6" w:tplc="5DE0E4CC" w:tentative="1">
      <w:start w:val="1"/>
      <w:numFmt w:val="decimal"/>
      <w:lvlText w:val="%7."/>
      <w:lvlJc w:val="left"/>
      <w:pPr>
        <w:tabs>
          <w:tab w:val="num" w:pos="5040"/>
        </w:tabs>
        <w:ind w:left="5040" w:hanging="360"/>
      </w:pPr>
      <w:rPr>
        <w:rFonts w:cs="Times New Roman"/>
      </w:rPr>
    </w:lvl>
    <w:lvl w:ilvl="7" w:tplc="1768642E" w:tentative="1">
      <w:start w:val="1"/>
      <w:numFmt w:val="decimal"/>
      <w:lvlText w:val="%8."/>
      <w:lvlJc w:val="left"/>
      <w:pPr>
        <w:tabs>
          <w:tab w:val="num" w:pos="5760"/>
        </w:tabs>
        <w:ind w:left="5760" w:hanging="360"/>
      </w:pPr>
      <w:rPr>
        <w:rFonts w:cs="Times New Roman"/>
      </w:rPr>
    </w:lvl>
    <w:lvl w:ilvl="8" w:tplc="A96C3498" w:tentative="1">
      <w:start w:val="1"/>
      <w:numFmt w:val="decimal"/>
      <w:lvlText w:val="%9."/>
      <w:lvlJc w:val="left"/>
      <w:pPr>
        <w:tabs>
          <w:tab w:val="num" w:pos="6480"/>
        </w:tabs>
        <w:ind w:left="6480" w:hanging="360"/>
      </w:pPr>
      <w:rPr>
        <w:rFonts w:cs="Times New Roman"/>
      </w:rPr>
    </w:lvl>
  </w:abstractNum>
  <w:abstractNum w:abstractNumId="96">
    <w:nsid w:val="196E466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7">
    <w:nsid w:val="19EF0AA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8">
    <w:nsid w:val="19F62CBF"/>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99">
    <w:nsid w:val="19FA3D1E"/>
    <w:multiLevelType w:val="hybridMultilevel"/>
    <w:tmpl w:val="ABE2A912"/>
    <w:lvl w:ilvl="0" w:tplc="BA027186">
      <w:start w:val="1"/>
      <w:numFmt w:val="decimal"/>
      <w:lvlText w:val="%1)"/>
      <w:lvlJc w:val="left"/>
      <w:pPr>
        <w:ind w:left="2064" w:hanging="360"/>
      </w:pPr>
      <w:rPr>
        <w:rFonts w:cs="Times New Roman" w:hint="default"/>
      </w:rPr>
    </w:lvl>
    <w:lvl w:ilvl="1" w:tplc="440A0019">
      <w:start w:val="1"/>
      <w:numFmt w:val="lowerLetter"/>
      <w:lvlText w:val="%2."/>
      <w:lvlJc w:val="left"/>
      <w:pPr>
        <w:ind w:left="2784" w:hanging="360"/>
      </w:pPr>
      <w:rPr>
        <w:rFonts w:cs="Times New Roman"/>
      </w:rPr>
    </w:lvl>
    <w:lvl w:ilvl="2" w:tplc="440A001B" w:tentative="1">
      <w:start w:val="1"/>
      <w:numFmt w:val="lowerRoman"/>
      <w:lvlText w:val="%3."/>
      <w:lvlJc w:val="right"/>
      <w:pPr>
        <w:ind w:left="3504" w:hanging="180"/>
      </w:pPr>
      <w:rPr>
        <w:rFonts w:cs="Times New Roman"/>
      </w:rPr>
    </w:lvl>
    <w:lvl w:ilvl="3" w:tplc="440A000F" w:tentative="1">
      <w:start w:val="1"/>
      <w:numFmt w:val="decimal"/>
      <w:lvlText w:val="%4."/>
      <w:lvlJc w:val="left"/>
      <w:pPr>
        <w:ind w:left="4224" w:hanging="360"/>
      </w:pPr>
      <w:rPr>
        <w:rFonts w:cs="Times New Roman"/>
      </w:rPr>
    </w:lvl>
    <w:lvl w:ilvl="4" w:tplc="440A0019" w:tentative="1">
      <w:start w:val="1"/>
      <w:numFmt w:val="lowerLetter"/>
      <w:lvlText w:val="%5."/>
      <w:lvlJc w:val="left"/>
      <w:pPr>
        <w:ind w:left="4944" w:hanging="360"/>
      </w:pPr>
      <w:rPr>
        <w:rFonts w:cs="Times New Roman"/>
      </w:rPr>
    </w:lvl>
    <w:lvl w:ilvl="5" w:tplc="440A001B" w:tentative="1">
      <w:start w:val="1"/>
      <w:numFmt w:val="lowerRoman"/>
      <w:lvlText w:val="%6."/>
      <w:lvlJc w:val="right"/>
      <w:pPr>
        <w:ind w:left="5664" w:hanging="180"/>
      </w:pPr>
      <w:rPr>
        <w:rFonts w:cs="Times New Roman"/>
      </w:rPr>
    </w:lvl>
    <w:lvl w:ilvl="6" w:tplc="440A000F" w:tentative="1">
      <w:start w:val="1"/>
      <w:numFmt w:val="decimal"/>
      <w:lvlText w:val="%7."/>
      <w:lvlJc w:val="left"/>
      <w:pPr>
        <w:ind w:left="6384" w:hanging="360"/>
      </w:pPr>
      <w:rPr>
        <w:rFonts w:cs="Times New Roman"/>
      </w:rPr>
    </w:lvl>
    <w:lvl w:ilvl="7" w:tplc="440A0019" w:tentative="1">
      <w:start w:val="1"/>
      <w:numFmt w:val="lowerLetter"/>
      <w:lvlText w:val="%8."/>
      <w:lvlJc w:val="left"/>
      <w:pPr>
        <w:ind w:left="7104" w:hanging="360"/>
      </w:pPr>
      <w:rPr>
        <w:rFonts w:cs="Times New Roman"/>
      </w:rPr>
    </w:lvl>
    <w:lvl w:ilvl="8" w:tplc="440A001B" w:tentative="1">
      <w:start w:val="1"/>
      <w:numFmt w:val="lowerRoman"/>
      <w:lvlText w:val="%9."/>
      <w:lvlJc w:val="right"/>
      <w:pPr>
        <w:ind w:left="7824" w:hanging="180"/>
      </w:pPr>
      <w:rPr>
        <w:rFonts w:cs="Times New Roman"/>
      </w:rPr>
    </w:lvl>
  </w:abstractNum>
  <w:abstractNum w:abstractNumId="100">
    <w:nsid w:val="1A420DA9"/>
    <w:multiLevelType w:val="hybridMultilevel"/>
    <w:tmpl w:val="8A3A7546"/>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1">
    <w:nsid w:val="1A8C32BD"/>
    <w:multiLevelType w:val="hybridMultilevel"/>
    <w:tmpl w:val="8A3A7546"/>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02">
    <w:nsid w:val="1A8E0298"/>
    <w:multiLevelType w:val="hybridMultilevel"/>
    <w:tmpl w:val="0688E09C"/>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03">
    <w:nsid w:val="1AA022C3"/>
    <w:multiLevelType w:val="hybridMultilevel"/>
    <w:tmpl w:val="AD32D3C6"/>
    <w:lvl w:ilvl="0" w:tplc="0CF438CC">
      <w:start w:val="1"/>
      <w:numFmt w:val="decimal"/>
      <w:lvlText w:val="%1)"/>
      <w:lvlJc w:val="left"/>
      <w:pPr>
        <w:ind w:left="1068" w:hanging="360"/>
      </w:pPr>
      <w:rPr>
        <w:rFonts w:cs="Times New Roman"/>
        <w:b w:val="0"/>
      </w:rPr>
    </w:lvl>
    <w:lvl w:ilvl="1" w:tplc="440A0019" w:tentative="1">
      <w:start w:val="1"/>
      <w:numFmt w:val="lowerLetter"/>
      <w:lvlText w:val="%2."/>
      <w:lvlJc w:val="left"/>
      <w:pPr>
        <w:ind w:left="1788" w:hanging="360"/>
      </w:pPr>
      <w:rPr>
        <w:rFonts w:cs="Times New Roman"/>
      </w:rPr>
    </w:lvl>
    <w:lvl w:ilvl="2" w:tplc="440A001B" w:tentative="1">
      <w:start w:val="1"/>
      <w:numFmt w:val="lowerRoman"/>
      <w:lvlText w:val="%3."/>
      <w:lvlJc w:val="right"/>
      <w:pPr>
        <w:ind w:left="2508" w:hanging="180"/>
      </w:pPr>
      <w:rPr>
        <w:rFonts w:cs="Times New Roman"/>
      </w:rPr>
    </w:lvl>
    <w:lvl w:ilvl="3" w:tplc="440A000F" w:tentative="1">
      <w:start w:val="1"/>
      <w:numFmt w:val="decimal"/>
      <w:lvlText w:val="%4."/>
      <w:lvlJc w:val="left"/>
      <w:pPr>
        <w:ind w:left="3228" w:hanging="360"/>
      </w:pPr>
      <w:rPr>
        <w:rFonts w:cs="Times New Roman"/>
      </w:rPr>
    </w:lvl>
    <w:lvl w:ilvl="4" w:tplc="440A0019" w:tentative="1">
      <w:start w:val="1"/>
      <w:numFmt w:val="lowerLetter"/>
      <w:lvlText w:val="%5."/>
      <w:lvlJc w:val="left"/>
      <w:pPr>
        <w:ind w:left="3948" w:hanging="360"/>
      </w:pPr>
      <w:rPr>
        <w:rFonts w:cs="Times New Roman"/>
      </w:rPr>
    </w:lvl>
    <w:lvl w:ilvl="5" w:tplc="440A001B" w:tentative="1">
      <w:start w:val="1"/>
      <w:numFmt w:val="lowerRoman"/>
      <w:lvlText w:val="%6."/>
      <w:lvlJc w:val="right"/>
      <w:pPr>
        <w:ind w:left="4668" w:hanging="180"/>
      </w:pPr>
      <w:rPr>
        <w:rFonts w:cs="Times New Roman"/>
      </w:rPr>
    </w:lvl>
    <w:lvl w:ilvl="6" w:tplc="440A000F" w:tentative="1">
      <w:start w:val="1"/>
      <w:numFmt w:val="decimal"/>
      <w:lvlText w:val="%7."/>
      <w:lvlJc w:val="left"/>
      <w:pPr>
        <w:ind w:left="5388" w:hanging="360"/>
      </w:pPr>
      <w:rPr>
        <w:rFonts w:cs="Times New Roman"/>
      </w:rPr>
    </w:lvl>
    <w:lvl w:ilvl="7" w:tplc="440A0019" w:tentative="1">
      <w:start w:val="1"/>
      <w:numFmt w:val="lowerLetter"/>
      <w:lvlText w:val="%8."/>
      <w:lvlJc w:val="left"/>
      <w:pPr>
        <w:ind w:left="6108" w:hanging="360"/>
      </w:pPr>
      <w:rPr>
        <w:rFonts w:cs="Times New Roman"/>
      </w:rPr>
    </w:lvl>
    <w:lvl w:ilvl="8" w:tplc="440A001B" w:tentative="1">
      <w:start w:val="1"/>
      <w:numFmt w:val="lowerRoman"/>
      <w:lvlText w:val="%9."/>
      <w:lvlJc w:val="right"/>
      <w:pPr>
        <w:ind w:left="6828" w:hanging="180"/>
      </w:pPr>
      <w:rPr>
        <w:rFonts w:cs="Times New Roman"/>
      </w:rPr>
    </w:lvl>
  </w:abstractNum>
  <w:abstractNum w:abstractNumId="104">
    <w:nsid w:val="1AA15765"/>
    <w:multiLevelType w:val="hybridMultilevel"/>
    <w:tmpl w:val="D034FA3C"/>
    <w:lvl w:ilvl="0" w:tplc="69DEDB7C">
      <w:start w:val="1"/>
      <w:numFmt w:val="decimal"/>
      <w:lvlText w:val="%1)"/>
      <w:lvlJc w:val="left"/>
      <w:pPr>
        <w:ind w:left="2490" w:hanging="360"/>
      </w:pPr>
      <w:rPr>
        <w:rFonts w:cs="Times New Roman" w:hint="default"/>
      </w:rPr>
    </w:lvl>
    <w:lvl w:ilvl="1" w:tplc="440A0019">
      <w:start w:val="1"/>
      <w:numFmt w:val="lowerLetter"/>
      <w:lvlText w:val="%2."/>
      <w:lvlJc w:val="left"/>
      <w:pPr>
        <w:ind w:left="3210" w:hanging="360"/>
      </w:pPr>
      <w:rPr>
        <w:rFonts w:cs="Times New Roman"/>
      </w:rPr>
    </w:lvl>
    <w:lvl w:ilvl="2" w:tplc="440A001B" w:tentative="1">
      <w:start w:val="1"/>
      <w:numFmt w:val="lowerRoman"/>
      <w:lvlText w:val="%3."/>
      <w:lvlJc w:val="right"/>
      <w:pPr>
        <w:ind w:left="3930" w:hanging="180"/>
      </w:pPr>
      <w:rPr>
        <w:rFonts w:cs="Times New Roman"/>
      </w:rPr>
    </w:lvl>
    <w:lvl w:ilvl="3" w:tplc="440A000F" w:tentative="1">
      <w:start w:val="1"/>
      <w:numFmt w:val="decimal"/>
      <w:lvlText w:val="%4."/>
      <w:lvlJc w:val="left"/>
      <w:pPr>
        <w:ind w:left="4650" w:hanging="360"/>
      </w:pPr>
      <w:rPr>
        <w:rFonts w:cs="Times New Roman"/>
      </w:rPr>
    </w:lvl>
    <w:lvl w:ilvl="4" w:tplc="440A0019" w:tentative="1">
      <w:start w:val="1"/>
      <w:numFmt w:val="lowerLetter"/>
      <w:lvlText w:val="%5."/>
      <w:lvlJc w:val="left"/>
      <w:pPr>
        <w:ind w:left="5370" w:hanging="360"/>
      </w:pPr>
      <w:rPr>
        <w:rFonts w:cs="Times New Roman"/>
      </w:rPr>
    </w:lvl>
    <w:lvl w:ilvl="5" w:tplc="440A001B" w:tentative="1">
      <w:start w:val="1"/>
      <w:numFmt w:val="lowerRoman"/>
      <w:lvlText w:val="%6."/>
      <w:lvlJc w:val="right"/>
      <w:pPr>
        <w:ind w:left="6090" w:hanging="180"/>
      </w:pPr>
      <w:rPr>
        <w:rFonts w:cs="Times New Roman"/>
      </w:rPr>
    </w:lvl>
    <w:lvl w:ilvl="6" w:tplc="440A000F" w:tentative="1">
      <w:start w:val="1"/>
      <w:numFmt w:val="decimal"/>
      <w:lvlText w:val="%7."/>
      <w:lvlJc w:val="left"/>
      <w:pPr>
        <w:ind w:left="6810" w:hanging="360"/>
      </w:pPr>
      <w:rPr>
        <w:rFonts w:cs="Times New Roman"/>
      </w:rPr>
    </w:lvl>
    <w:lvl w:ilvl="7" w:tplc="440A0019" w:tentative="1">
      <w:start w:val="1"/>
      <w:numFmt w:val="lowerLetter"/>
      <w:lvlText w:val="%8."/>
      <w:lvlJc w:val="left"/>
      <w:pPr>
        <w:ind w:left="7530" w:hanging="360"/>
      </w:pPr>
      <w:rPr>
        <w:rFonts w:cs="Times New Roman"/>
      </w:rPr>
    </w:lvl>
    <w:lvl w:ilvl="8" w:tplc="440A001B" w:tentative="1">
      <w:start w:val="1"/>
      <w:numFmt w:val="lowerRoman"/>
      <w:lvlText w:val="%9."/>
      <w:lvlJc w:val="right"/>
      <w:pPr>
        <w:ind w:left="8250" w:hanging="180"/>
      </w:pPr>
      <w:rPr>
        <w:rFonts w:cs="Times New Roman"/>
      </w:rPr>
    </w:lvl>
  </w:abstractNum>
  <w:abstractNum w:abstractNumId="105">
    <w:nsid w:val="1AAA20BF"/>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6">
    <w:nsid w:val="1AE1682E"/>
    <w:multiLevelType w:val="multilevel"/>
    <w:tmpl w:val="CACA2E48"/>
    <w:lvl w:ilvl="0">
      <w:start w:val="1"/>
      <w:numFmt w:val="upperRoman"/>
      <w:lvlText w:val="%1."/>
      <w:lvlJc w:val="left"/>
      <w:pPr>
        <w:ind w:left="720" w:hanging="72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2"/>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7">
    <w:nsid w:val="1AE85FA8"/>
    <w:multiLevelType w:val="hybridMultilevel"/>
    <w:tmpl w:val="38EE7066"/>
    <w:lvl w:ilvl="0" w:tplc="9E7EBCD8">
      <w:start w:val="1"/>
      <w:numFmt w:val="decimal"/>
      <w:lvlText w:val="%1)"/>
      <w:lvlJc w:val="left"/>
      <w:pPr>
        <w:ind w:left="644" w:hanging="360"/>
      </w:pPr>
      <w:rPr>
        <w:rFonts w:cs="Times New Roman" w:hint="default"/>
      </w:rPr>
    </w:lvl>
    <w:lvl w:ilvl="1" w:tplc="440A0019">
      <w:start w:val="1"/>
      <w:numFmt w:val="lowerLetter"/>
      <w:lvlText w:val="%2."/>
      <w:lvlJc w:val="left"/>
      <w:pPr>
        <w:ind w:left="1364" w:hanging="360"/>
      </w:pPr>
      <w:rPr>
        <w:rFonts w:cs="Times New Roman"/>
      </w:rPr>
    </w:lvl>
    <w:lvl w:ilvl="2" w:tplc="440A001B" w:tentative="1">
      <w:start w:val="1"/>
      <w:numFmt w:val="lowerRoman"/>
      <w:lvlText w:val="%3."/>
      <w:lvlJc w:val="right"/>
      <w:pPr>
        <w:ind w:left="2084" w:hanging="180"/>
      </w:pPr>
      <w:rPr>
        <w:rFonts w:cs="Times New Roman"/>
      </w:rPr>
    </w:lvl>
    <w:lvl w:ilvl="3" w:tplc="440A000F" w:tentative="1">
      <w:start w:val="1"/>
      <w:numFmt w:val="decimal"/>
      <w:lvlText w:val="%4."/>
      <w:lvlJc w:val="left"/>
      <w:pPr>
        <w:ind w:left="2804" w:hanging="360"/>
      </w:pPr>
      <w:rPr>
        <w:rFonts w:cs="Times New Roman"/>
      </w:rPr>
    </w:lvl>
    <w:lvl w:ilvl="4" w:tplc="440A0019" w:tentative="1">
      <w:start w:val="1"/>
      <w:numFmt w:val="lowerLetter"/>
      <w:lvlText w:val="%5."/>
      <w:lvlJc w:val="left"/>
      <w:pPr>
        <w:ind w:left="3524" w:hanging="360"/>
      </w:pPr>
      <w:rPr>
        <w:rFonts w:cs="Times New Roman"/>
      </w:rPr>
    </w:lvl>
    <w:lvl w:ilvl="5" w:tplc="440A001B" w:tentative="1">
      <w:start w:val="1"/>
      <w:numFmt w:val="lowerRoman"/>
      <w:lvlText w:val="%6."/>
      <w:lvlJc w:val="right"/>
      <w:pPr>
        <w:ind w:left="4244" w:hanging="180"/>
      </w:pPr>
      <w:rPr>
        <w:rFonts w:cs="Times New Roman"/>
      </w:rPr>
    </w:lvl>
    <w:lvl w:ilvl="6" w:tplc="440A000F" w:tentative="1">
      <w:start w:val="1"/>
      <w:numFmt w:val="decimal"/>
      <w:lvlText w:val="%7."/>
      <w:lvlJc w:val="left"/>
      <w:pPr>
        <w:ind w:left="4964" w:hanging="360"/>
      </w:pPr>
      <w:rPr>
        <w:rFonts w:cs="Times New Roman"/>
      </w:rPr>
    </w:lvl>
    <w:lvl w:ilvl="7" w:tplc="440A0019" w:tentative="1">
      <w:start w:val="1"/>
      <w:numFmt w:val="lowerLetter"/>
      <w:lvlText w:val="%8."/>
      <w:lvlJc w:val="left"/>
      <w:pPr>
        <w:ind w:left="5684" w:hanging="360"/>
      </w:pPr>
      <w:rPr>
        <w:rFonts w:cs="Times New Roman"/>
      </w:rPr>
    </w:lvl>
    <w:lvl w:ilvl="8" w:tplc="440A001B" w:tentative="1">
      <w:start w:val="1"/>
      <w:numFmt w:val="lowerRoman"/>
      <w:lvlText w:val="%9."/>
      <w:lvlJc w:val="right"/>
      <w:pPr>
        <w:ind w:left="6404" w:hanging="180"/>
      </w:pPr>
      <w:rPr>
        <w:rFonts w:cs="Times New Roman"/>
      </w:rPr>
    </w:lvl>
  </w:abstractNum>
  <w:abstractNum w:abstractNumId="108">
    <w:nsid w:val="1BA658CE"/>
    <w:multiLevelType w:val="hybridMultilevel"/>
    <w:tmpl w:val="17E05434"/>
    <w:lvl w:ilvl="0" w:tplc="C5F6FFD6">
      <w:start w:val="1"/>
      <w:numFmt w:val="decimal"/>
      <w:lvlText w:val="%1)"/>
      <w:lvlJc w:val="left"/>
      <w:pPr>
        <w:ind w:left="360" w:hanging="360"/>
      </w:pPr>
      <w:rPr>
        <w:rFonts w:ascii="Garamond" w:eastAsia="Times New Roman" w:hAnsi="Garamond" w:cs="Arial" w:hint="default"/>
        <w:sz w:val="24"/>
        <w:szCs w:val="24"/>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109">
    <w:nsid w:val="1BBA60B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0">
    <w:nsid w:val="1BE960AA"/>
    <w:multiLevelType w:val="hybridMultilevel"/>
    <w:tmpl w:val="397E25F6"/>
    <w:lvl w:ilvl="0" w:tplc="440A0011">
      <w:start w:val="1"/>
      <w:numFmt w:val="decimal"/>
      <w:lvlText w:val="%1)"/>
      <w:lvlJc w:val="left"/>
      <w:pPr>
        <w:ind w:left="1374" w:hanging="360"/>
      </w:pPr>
      <w:rPr>
        <w:rFonts w:cs="Times New Roman"/>
      </w:rPr>
    </w:lvl>
    <w:lvl w:ilvl="1" w:tplc="440A0019">
      <w:start w:val="1"/>
      <w:numFmt w:val="lowerLetter"/>
      <w:lvlText w:val="%2."/>
      <w:lvlJc w:val="left"/>
      <w:pPr>
        <w:ind w:left="2094" w:hanging="360"/>
      </w:pPr>
      <w:rPr>
        <w:rFonts w:cs="Times New Roman"/>
      </w:rPr>
    </w:lvl>
    <w:lvl w:ilvl="2" w:tplc="440A001B">
      <w:start w:val="1"/>
      <w:numFmt w:val="lowerRoman"/>
      <w:lvlText w:val="%3."/>
      <w:lvlJc w:val="right"/>
      <w:pPr>
        <w:ind w:left="2814" w:hanging="180"/>
      </w:pPr>
      <w:rPr>
        <w:rFonts w:cs="Times New Roman"/>
      </w:rPr>
    </w:lvl>
    <w:lvl w:ilvl="3" w:tplc="440A000F" w:tentative="1">
      <w:start w:val="1"/>
      <w:numFmt w:val="decimal"/>
      <w:lvlText w:val="%4."/>
      <w:lvlJc w:val="left"/>
      <w:pPr>
        <w:ind w:left="3534" w:hanging="360"/>
      </w:pPr>
      <w:rPr>
        <w:rFonts w:cs="Times New Roman"/>
      </w:rPr>
    </w:lvl>
    <w:lvl w:ilvl="4" w:tplc="440A0019" w:tentative="1">
      <w:start w:val="1"/>
      <w:numFmt w:val="lowerLetter"/>
      <w:lvlText w:val="%5."/>
      <w:lvlJc w:val="left"/>
      <w:pPr>
        <w:ind w:left="4254" w:hanging="360"/>
      </w:pPr>
      <w:rPr>
        <w:rFonts w:cs="Times New Roman"/>
      </w:rPr>
    </w:lvl>
    <w:lvl w:ilvl="5" w:tplc="440A001B" w:tentative="1">
      <w:start w:val="1"/>
      <w:numFmt w:val="lowerRoman"/>
      <w:lvlText w:val="%6."/>
      <w:lvlJc w:val="right"/>
      <w:pPr>
        <w:ind w:left="4974" w:hanging="180"/>
      </w:pPr>
      <w:rPr>
        <w:rFonts w:cs="Times New Roman"/>
      </w:rPr>
    </w:lvl>
    <w:lvl w:ilvl="6" w:tplc="440A000F" w:tentative="1">
      <w:start w:val="1"/>
      <w:numFmt w:val="decimal"/>
      <w:lvlText w:val="%7."/>
      <w:lvlJc w:val="left"/>
      <w:pPr>
        <w:ind w:left="5694" w:hanging="360"/>
      </w:pPr>
      <w:rPr>
        <w:rFonts w:cs="Times New Roman"/>
      </w:rPr>
    </w:lvl>
    <w:lvl w:ilvl="7" w:tplc="440A0019" w:tentative="1">
      <w:start w:val="1"/>
      <w:numFmt w:val="lowerLetter"/>
      <w:lvlText w:val="%8."/>
      <w:lvlJc w:val="left"/>
      <w:pPr>
        <w:ind w:left="6414" w:hanging="360"/>
      </w:pPr>
      <w:rPr>
        <w:rFonts w:cs="Times New Roman"/>
      </w:rPr>
    </w:lvl>
    <w:lvl w:ilvl="8" w:tplc="440A001B" w:tentative="1">
      <w:start w:val="1"/>
      <w:numFmt w:val="lowerRoman"/>
      <w:lvlText w:val="%9."/>
      <w:lvlJc w:val="right"/>
      <w:pPr>
        <w:ind w:left="7134" w:hanging="180"/>
      </w:pPr>
      <w:rPr>
        <w:rFonts w:cs="Times New Roman"/>
      </w:rPr>
    </w:lvl>
  </w:abstractNum>
  <w:abstractNum w:abstractNumId="111">
    <w:nsid w:val="1C3605C9"/>
    <w:multiLevelType w:val="hybridMultilevel"/>
    <w:tmpl w:val="F1864D40"/>
    <w:lvl w:ilvl="0" w:tplc="9FF4FF24">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112">
    <w:nsid w:val="1C412391"/>
    <w:multiLevelType w:val="hybridMultilevel"/>
    <w:tmpl w:val="E44242DA"/>
    <w:lvl w:ilvl="0" w:tplc="440A0011">
      <w:start w:val="1"/>
      <w:numFmt w:val="decimal"/>
      <w:lvlText w:val="%1)"/>
      <w:lvlJc w:val="left"/>
      <w:pPr>
        <w:ind w:left="360" w:hanging="360"/>
      </w:pPr>
      <w:rPr>
        <w:rFonts w:cs="Times New Roman" w:hint="default"/>
      </w:rPr>
    </w:lvl>
    <w:lvl w:ilvl="1" w:tplc="440A0011">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113">
    <w:nsid w:val="1C837726"/>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4">
    <w:nsid w:val="1D201152"/>
    <w:multiLevelType w:val="multilevel"/>
    <w:tmpl w:val="B1ACAF5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b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5">
    <w:nsid w:val="1D766D70"/>
    <w:multiLevelType w:val="multilevel"/>
    <w:tmpl w:val="0052BB0E"/>
    <w:lvl w:ilvl="0">
      <w:start w:val="1"/>
      <w:numFmt w:val="upperRoman"/>
      <w:lvlText w:val="%1."/>
      <w:lvlJc w:val="left"/>
      <w:pPr>
        <w:ind w:left="1080" w:hanging="720"/>
      </w:pPr>
      <w:rPr>
        <w:rFonts w:hint="default"/>
        <w:b/>
      </w:rPr>
    </w:lvl>
    <w:lvl w:ilvl="1">
      <w:start w:val="1"/>
      <w:numFmt w:val="decimal"/>
      <w:isLgl/>
      <w:lvlText w:val="%1.%2"/>
      <w:lvlJc w:val="left"/>
      <w:pPr>
        <w:ind w:left="1196" w:hanging="720"/>
      </w:pPr>
      <w:rPr>
        <w:rFonts w:hint="default"/>
      </w:rPr>
    </w:lvl>
    <w:lvl w:ilvl="2">
      <w:start w:val="8"/>
      <w:numFmt w:val="decimal"/>
      <w:isLgl/>
      <w:lvlText w:val="%1.%2.%3"/>
      <w:lvlJc w:val="left"/>
      <w:pPr>
        <w:ind w:left="1312"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116">
    <w:nsid w:val="1DDC49B7"/>
    <w:multiLevelType w:val="multilevel"/>
    <w:tmpl w:val="CACA2E48"/>
    <w:lvl w:ilvl="0">
      <w:start w:val="1"/>
      <w:numFmt w:val="upperRoman"/>
      <w:lvlText w:val="%1."/>
      <w:lvlJc w:val="left"/>
      <w:pPr>
        <w:ind w:left="720" w:hanging="72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2"/>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7">
    <w:nsid w:val="1DF872B9"/>
    <w:multiLevelType w:val="hybridMultilevel"/>
    <w:tmpl w:val="8A0460FC"/>
    <w:lvl w:ilvl="0" w:tplc="5CFCBFDA">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8">
    <w:nsid w:val="1E100B25"/>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19">
    <w:nsid w:val="1EA855AC"/>
    <w:multiLevelType w:val="hybridMultilevel"/>
    <w:tmpl w:val="DA568D1A"/>
    <w:lvl w:ilvl="0" w:tplc="440A0011">
      <w:start w:val="1"/>
      <w:numFmt w:val="decimal"/>
      <w:lvlText w:val="%1)"/>
      <w:lvlJc w:val="left"/>
      <w:pPr>
        <w:ind w:left="439" w:hanging="360"/>
      </w:pPr>
    </w:lvl>
    <w:lvl w:ilvl="1" w:tplc="440A0019">
      <w:start w:val="1"/>
      <w:numFmt w:val="lowerLetter"/>
      <w:lvlText w:val="%2."/>
      <w:lvlJc w:val="left"/>
      <w:pPr>
        <w:ind w:left="1159" w:hanging="360"/>
      </w:pPr>
    </w:lvl>
    <w:lvl w:ilvl="2" w:tplc="440A001B">
      <w:start w:val="1"/>
      <w:numFmt w:val="lowerRoman"/>
      <w:lvlText w:val="%3."/>
      <w:lvlJc w:val="right"/>
      <w:pPr>
        <w:ind w:left="1879" w:hanging="180"/>
      </w:pPr>
    </w:lvl>
    <w:lvl w:ilvl="3" w:tplc="440A000F">
      <w:start w:val="1"/>
      <w:numFmt w:val="decimal"/>
      <w:lvlText w:val="%4."/>
      <w:lvlJc w:val="left"/>
      <w:pPr>
        <w:ind w:left="2599" w:hanging="360"/>
      </w:pPr>
    </w:lvl>
    <w:lvl w:ilvl="4" w:tplc="440A0019">
      <w:start w:val="1"/>
      <w:numFmt w:val="lowerLetter"/>
      <w:lvlText w:val="%5."/>
      <w:lvlJc w:val="left"/>
      <w:pPr>
        <w:ind w:left="3319" w:hanging="360"/>
      </w:pPr>
    </w:lvl>
    <w:lvl w:ilvl="5" w:tplc="440A001B">
      <w:start w:val="1"/>
      <w:numFmt w:val="lowerRoman"/>
      <w:lvlText w:val="%6."/>
      <w:lvlJc w:val="right"/>
      <w:pPr>
        <w:ind w:left="4039" w:hanging="180"/>
      </w:pPr>
    </w:lvl>
    <w:lvl w:ilvl="6" w:tplc="440A000F">
      <w:start w:val="1"/>
      <w:numFmt w:val="decimal"/>
      <w:lvlText w:val="%7."/>
      <w:lvlJc w:val="left"/>
      <w:pPr>
        <w:ind w:left="4759" w:hanging="360"/>
      </w:pPr>
    </w:lvl>
    <w:lvl w:ilvl="7" w:tplc="440A0019">
      <w:start w:val="1"/>
      <w:numFmt w:val="lowerLetter"/>
      <w:lvlText w:val="%8."/>
      <w:lvlJc w:val="left"/>
      <w:pPr>
        <w:ind w:left="5479" w:hanging="360"/>
      </w:pPr>
    </w:lvl>
    <w:lvl w:ilvl="8" w:tplc="440A001B">
      <w:start w:val="1"/>
      <w:numFmt w:val="lowerRoman"/>
      <w:lvlText w:val="%9."/>
      <w:lvlJc w:val="right"/>
      <w:pPr>
        <w:ind w:left="6199" w:hanging="180"/>
      </w:pPr>
    </w:lvl>
  </w:abstractNum>
  <w:abstractNum w:abstractNumId="120">
    <w:nsid w:val="1EB6751C"/>
    <w:multiLevelType w:val="multilevel"/>
    <w:tmpl w:val="A53A14D2"/>
    <w:lvl w:ilvl="0">
      <w:start w:val="1"/>
      <w:numFmt w:val="upperRoman"/>
      <w:lvlText w:val="%1."/>
      <w:lvlJc w:val="left"/>
      <w:pPr>
        <w:ind w:left="720" w:hanging="720"/>
      </w:pPr>
      <w:rPr>
        <w:rFonts w:hint="default"/>
      </w:rPr>
    </w:lvl>
    <w:lvl w:ilvl="1">
      <w:start w:val="1"/>
      <w:numFmt w:val="decimal"/>
      <w:isLgl/>
      <w:lvlText w:val="%1.%2"/>
      <w:lvlJc w:val="left"/>
      <w:pPr>
        <w:ind w:left="840" w:hanging="840"/>
      </w:pPr>
      <w:rPr>
        <w:rFonts w:hint="default"/>
      </w:rPr>
    </w:lvl>
    <w:lvl w:ilvl="2">
      <w:start w:val="11"/>
      <w:numFmt w:val="decimal"/>
      <w:isLgl/>
      <w:lvlText w:val="%1.%2.%3"/>
      <w:lvlJc w:val="left"/>
      <w:pPr>
        <w:ind w:left="840" w:hanging="840"/>
      </w:pPr>
      <w:rPr>
        <w:rFonts w:hint="default"/>
      </w:rPr>
    </w:lvl>
    <w:lvl w:ilvl="3">
      <w:start w:val="4"/>
      <w:numFmt w:val="decimal"/>
      <w:isLgl/>
      <w:lvlText w:val="%1.%2.%3.%4"/>
      <w:lvlJc w:val="left"/>
      <w:pPr>
        <w:ind w:left="840" w:hanging="84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nsid w:val="1F9D7828"/>
    <w:multiLevelType w:val="multilevel"/>
    <w:tmpl w:val="CACA2E48"/>
    <w:lvl w:ilvl="0">
      <w:start w:val="1"/>
      <w:numFmt w:val="upperRoman"/>
      <w:lvlText w:val="%1."/>
      <w:lvlJc w:val="left"/>
      <w:pPr>
        <w:ind w:left="720" w:hanging="72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2"/>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2">
    <w:nsid w:val="1FE2487F"/>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23">
    <w:nsid w:val="21032FCD"/>
    <w:multiLevelType w:val="hybridMultilevel"/>
    <w:tmpl w:val="0FF448A0"/>
    <w:lvl w:ilvl="0" w:tplc="E80840CC">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567"/>
        </w:tabs>
        <w:ind w:left="567" w:hanging="360"/>
      </w:pPr>
      <w:rPr>
        <w:rFonts w:cs="Times New Roman"/>
      </w:rPr>
    </w:lvl>
    <w:lvl w:ilvl="2" w:tplc="0C0A001B" w:tentative="1">
      <w:start w:val="1"/>
      <w:numFmt w:val="lowerRoman"/>
      <w:lvlText w:val="%3."/>
      <w:lvlJc w:val="right"/>
      <w:pPr>
        <w:tabs>
          <w:tab w:val="num" w:pos="1287"/>
        </w:tabs>
        <w:ind w:left="1287" w:hanging="180"/>
      </w:pPr>
      <w:rPr>
        <w:rFonts w:cs="Times New Roman"/>
      </w:rPr>
    </w:lvl>
    <w:lvl w:ilvl="3" w:tplc="0C0A000F" w:tentative="1">
      <w:start w:val="1"/>
      <w:numFmt w:val="decimal"/>
      <w:lvlText w:val="%4."/>
      <w:lvlJc w:val="left"/>
      <w:pPr>
        <w:tabs>
          <w:tab w:val="num" w:pos="2007"/>
        </w:tabs>
        <w:ind w:left="2007" w:hanging="360"/>
      </w:pPr>
      <w:rPr>
        <w:rFonts w:cs="Times New Roman"/>
      </w:rPr>
    </w:lvl>
    <w:lvl w:ilvl="4" w:tplc="0C0A0019" w:tentative="1">
      <w:start w:val="1"/>
      <w:numFmt w:val="lowerLetter"/>
      <w:lvlText w:val="%5."/>
      <w:lvlJc w:val="left"/>
      <w:pPr>
        <w:tabs>
          <w:tab w:val="num" w:pos="2727"/>
        </w:tabs>
        <w:ind w:left="2727" w:hanging="360"/>
      </w:pPr>
      <w:rPr>
        <w:rFonts w:cs="Times New Roman"/>
      </w:rPr>
    </w:lvl>
    <w:lvl w:ilvl="5" w:tplc="0C0A001B" w:tentative="1">
      <w:start w:val="1"/>
      <w:numFmt w:val="lowerRoman"/>
      <w:lvlText w:val="%6."/>
      <w:lvlJc w:val="right"/>
      <w:pPr>
        <w:tabs>
          <w:tab w:val="num" w:pos="3447"/>
        </w:tabs>
        <w:ind w:left="3447" w:hanging="180"/>
      </w:pPr>
      <w:rPr>
        <w:rFonts w:cs="Times New Roman"/>
      </w:rPr>
    </w:lvl>
    <w:lvl w:ilvl="6" w:tplc="0C0A000F" w:tentative="1">
      <w:start w:val="1"/>
      <w:numFmt w:val="decimal"/>
      <w:lvlText w:val="%7."/>
      <w:lvlJc w:val="left"/>
      <w:pPr>
        <w:tabs>
          <w:tab w:val="num" w:pos="4167"/>
        </w:tabs>
        <w:ind w:left="4167" w:hanging="360"/>
      </w:pPr>
      <w:rPr>
        <w:rFonts w:cs="Times New Roman"/>
      </w:rPr>
    </w:lvl>
    <w:lvl w:ilvl="7" w:tplc="0C0A0019" w:tentative="1">
      <w:start w:val="1"/>
      <w:numFmt w:val="lowerLetter"/>
      <w:lvlText w:val="%8."/>
      <w:lvlJc w:val="left"/>
      <w:pPr>
        <w:tabs>
          <w:tab w:val="num" w:pos="4887"/>
        </w:tabs>
        <w:ind w:left="4887" w:hanging="360"/>
      </w:pPr>
      <w:rPr>
        <w:rFonts w:cs="Times New Roman"/>
      </w:rPr>
    </w:lvl>
    <w:lvl w:ilvl="8" w:tplc="0C0A001B" w:tentative="1">
      <w:start w:val="1"/>
      <w:numFmt w:val="lowerRoman"/>
      <w:lvlText w:val="%9."/>
      <w:lvlJc w:val="right"/>
      <w:pPr>
        <w:tabs>
          <w:tab w:val="num" w:pos="5607"/>
        </w:tabs>
        <w:ind w:left="5607" w:hanging="180"/>
      </w:pPr>
      <w:rPr>
        <w:rFonts w:cs="Times New Roman"/>
      </w:rPr>
    </w:lvl>
  </w:abstractNum>
  <w:abstractNum w:abstractNumId="124">
    <w:nsid w:val="211D0856"/>
    <w:multiLevelType w:val="hybridMultilevel"/>
    <w:tmpl w:val="BF2ED8CA"/>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25">
    <w:nsid w:val="2139435B"/>
    <w:multiLevelType w:val="hybridMultilevel"/>
    <w:tmpl w:val="0FF448A0"/>
    <w:lvl w:ilvl="0" w:tplc="E80840CC">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567"/>
        </w:tabs>
        <w:ind w:left="567" w:hanging="360"/>
      </w:pPr>
      <w:rPr>
        <w:rFonts w:cs="Times New Roman"/>
      </w:rPr>
    </w:lvl>
    <w:lvl w:ilvl="2" w:tplc="0C0A001B" w:tentative="1">
      <w:start w:val="1"/>
      <w:numFmt w:val="lowerRoman"/>
      <w:lvlText w:val="%3."/>
      <w:lvlJc w:val="right"/>
      <w:pPr>
        <w:tabs>
          <w:tab w:val="num" w:pos="1287"/>
        </w:tabs>
        <w:ind w:left="1287" w:hanging="180"/>
      </w:pPr>
      <w:rPr>
        <w:rFonts w:cs="Times New Roman"/>
      </w:rPr>
    </w:lvl>
    <w:lvl w:ilvl="3" w:tplc="0C0A000F" w:tentative="1">
      <w:start w:val="1"/>
      <w:numFmt w:val="decimal"/>
      <w:lvlText w:val="%4."/>
      <w:lvlJc w:val="left"/>
      <w:pPr>
        <w:tabs>
          <w:tab w:val="num" w:pos="2007"/>
        </w:tabs>
        <w:ind w:left="2007" w:hanging="360"/>
      </w:pPr>
      <w:rPr>
        <w:rFonts w:cs="Times New Roman"/>
      </w:rPr>
    </w:lvl>
    <w:lvl w:ilvl="4" w:tplc="0C0A0019" w:tentative="1">
      <w:start w:val="1"/>
      <w:numFmt w:val="lowerLetter"/>
      <w:lvlText w:val="%5."/>
      <w:lvlJc w:val="left"/>
      <w:pPr>
        <w:tabs>
          <w:tab w:val="num" w:pos="2727"/>
        </w:tabs>
        <w:ind w:left="2727" w:hanging="360"/>
      </w:pPr>
      <w:rPr>
        <w:rFonts w:cs="Times New Roman"/>
      </w:rPr>
    </w:lvl>
    <w:lvl w:ilvl="5" w:tplc="0C0A001B" w:tentative="1">
      <w:start w:val="1"/>
      <w:numFmt w:val="lowerRoman"/>
      <w:lvlText w:val="%6."/>
      <w:lvlJc w:val="right"/>
      <w:pPr>
        <w:tabs>
          <w:tab w:val="num" w:pos="3447"/>
        </w:tabs>
        <w:ind w:left="3447" w:hanging="180"/>
      </w:pPr>
      <w:rPr>
        <w:rFonts w:cs="Times New Roman"/>
      </w:rPr>
    </w:lvl>
    <w:lvl w:ilvl="6" w:tplc="0C0A000F" w:tentative="1">
      <w:start w:val="1"/>
      <w:numFmt w:val="decimal"/>
      <w:lvlText w:val="%7."/>
      <w:lvlJc w:val="left"/>
      <w:pPr>
        <w:tabs>
          <w:tab w:val="num" w:pos="4167"/>
        </w:tabs>
        <w:ind w:left="4167" w:hanging="360"/>
      </w:pPr>
      <w:rPr>
        <w:rFonts w:cs="Times New Roman"/>
      </w:rPr>
    </w:lvl>
    <w:lvl w:ilvl="7" w:tplc="0C0A0019" w:tentative="1">
      <w:start w:val="1"/>
      <w:numFmt w:val="lowerLetter"/>
      <w:lvlText w:val="%8."/>
      <w:lvlJc w:val="left"/>
      <w:pPr>
        <w:tabs>
          <w:tab w:val="num" w:pos="4887"/>
        </w:tabs>
        <w:ind w:left="4887" w:hanging="360"/>
      </w:pPr>
      <w:rPr>
        <w:rFonts w:cs="Times New Roman"/>
      </w:rPr>
    </w:lvl>
    <w:lvl w:ilvl="8" w:tplc="0C0A001B" w:tentative="1">
      <w:start w:val="1"/>
      <w:numFmt w:val="lowerRoman"/>
      <w:lvlText w:val="%9."/>
      <w:lvlJc w:val="right"/>
      <w:pPr>
        <w:tabs>
          <w:tab w:val="num" w:pos="5607"/>
        </w:tabs>
        <w:ind w:left="5607" w:hanging="180"/>
      </w:pPr>
      <w:rPr>
        <w:rFonts w:cs="Times New Roman"/>
      </w:rPr>
    </w:lvl>
  </w:abstractNum>
  <w:abstractNum w:abstractNumId="126">
    <w:nsid w:val="217E127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7">
    <w:nsid w:val="22623141"/>
    <w:multiLevelType w:val="multilevel"/>
    <w:tmpl w:val="92321772"/>
    <w:lvl w:ilvl="0">
      <w:start w:val="1"/>
      <w:numFmt w:val="upperRoman"/>
      <w:lvlText w:val="%1."/>
      <w:lvlJc w:val="left"/>
      <w:pPr>
        <w:ind w:left="720" w:hanging="720"/>
      </w:pPr>
      <w:rPr>
        <w:rFonts w:hint="default"/>
        <w:b/>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8">
    <w:nsid w:val="22C17D9E"/>
    <w:multiLevelType w:val="hybridMultilevel"/>
    <w:tmpl w:val="B1AA3978"/>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29">
    <w:nsid w:val="22D91C8E"/>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0">
    <w:nsid w:val="230127FD"/>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1">
    <w:nsid w:val="233E46D6"/>
    <w:multiLevelType w:val="hybridMultilevel"/>
    <w:tmpl w:val="FA563C72"/>
    <w:lvl w:ilvl="0" w:tplc="E62CD3CC">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32">
    <w:nsid w:val="23647868"/>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3">
    <w:nsid w:val="237B6874"/>
    <w:multiLevelType w:val="hybridMultilevel"/>
    <w:tmpl w:val="EB5E1EF2"/>
    <w:lvl w:ilvl="0" w:tplc="6660D84E">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134">
    <w:nsid w:val="23D0105F"/>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5">
    <w:nsid w:val="23E23FC6"/>
    <w:multiLevelType w:val="hybridMultilevel"/>
    <w:tmpl w:val="84B6D370"/>
    <w:lvl w:ilvl="0" w:tplc="18862A64">
      <w:start w:val="1"/>
      <w:numFmt w:val="decimal"/>
      <w:lvlText w:val="%1)"/>
      <w:lvlJc w:val="left"/>
      <w:pPr>
        <w:tabs>
          <w:tab w:val="num" w:pos="927"/>
        </w:tabs>
        <w:ind w:left="927" w:hanging="360"/>
      </w:pPr>
      <w:rPr>
        <w:rFonts w:cs="Times New Roman" w:hint="default"/>
        <w:b w:val="0"/>
      </w:rPr>
    </w:lvl>
    <w:lvl w:ilvl="1" w:tplc="0C0A0019" w:tentative="1">
      <w:start w:val="1"/>
      <w:numFmt w:val="lowerLetter"/>
      <w:lvlText w:val="%2."/>
      <w:lvlJc w:val="left"/>
      <w:pPr>
        <w:tabs>
          <w:tab w:val="num" w:pos="567"/>
        </w:tabs>
        <w:ind w:left="567" w:hanging="360"/>
      </w:pPr>
      <w:rPr>
        <w:rFonts w:cs="Times New Roman"/>
      </w:rPr>
    </w:lvl>
    <w:lvl w:ilvl="2" w:tplc="0C0A001B" w:tentative="1">
      <w:start w:val="1"/>
      <w:numFmt w:val="lowerRoman"/>
      <w:lvlText w:val="%3."/>
      <w:lvlJc w:val="right"/>
      <w:pPr>
        <w:tabs>
          <w:tab w:val="num" w:pos="1287"/>
        </w:tabs>
        <w:ind w:left="1287" w:hanging="180"/>
      </w:pPr>
      <w:rPr>
        <w:rFonts w:cs="Times New Roman"/>
      </w:rPr>
    </w:lvl>
    <w:lvl w:ilvl="3" w:tplc="0C0A000F" w:tentative="1">
      <w:start w:val="1"/>
      <w:numFmt w:val="decimal"/>
      <w:lvlText w:val="%4."/>
      <w:lvlJc w:val="left"/>
      <w:pPr>
        <w:tabs>
          <w:tab w:val="num" w:pos="2007"/>
        </w:tabs>
        <w:ind w:left="2007" w:hanging="360"/>
      </w:pPr>
      <w:rPr>
        <w:rFonts w:cs="Times New Roman"/>
      </w:rPr>
    </w:lvl>
    <w:lvl w:ilvl="4" w:tplc="0C0A0019" w:tentative="1">
      <w:start w:val="1"/>
      <w:numFmt w:val="lowerLetter"/>
      <w:lvlText w:val="%5."/>
      <w:lvlJc w:val="left"/>
      <w:pPr>
        <w:tabs>
          <w:tab w:val="num" w:pos="2727"/>
        </w:tabs>
        <w:ind w:left="2727" w:hanging="360"/>
      </w:pPr>
      <w:rPr>
        <w:rFonts w:cs="Times New Roman"/>
      </w:rPr>
    </w:lvl>
    <w:lvl w:ilvl="5" w:tplc="0C0A001B" w:tentative="1">
      <w:start w:val="1"/>
      <w:numFmt w:val="lowerRoman"/>
      <w:lvlText w:val="%6."/>
      <w:lvlJc w:val="right"/>
      <w:pPr>
        <w:tabs>
          <w:tab w:val="num" w:pos="3447"/>
        </w:tabs>
        <w:ind w:left="3447" w:hanging="180"/>
      </w:pPr>
      <w:rPr>
        <w:rFonts w:cs="Times New Roman"/>
      </w:rPr>
    </w:lvl>
    <w:lvl w:ilvl="6" w:tplc="0C0A000F" w:tentative="1">
      <w:start w:val="1"/>
      <w:numFmt w:val="decimal"/>
      <w:lvlText w:val="%7."/>
      <w:lvlJc w:val="left"/>
      <w:pPr>
        <w:tabs>
          <w:tab w:val="num" w:pos="4167"/>
        </w:tabs>
        <w:ind w:left="4167" w:hanging="360"/>
      </w:pPr>
      <w:rPr>
        <w:rFonts w:cs="Times New Roman"/>
      </w:rPr>
    </w:lvl>
    <w:lvl w:ilvl="7" w:tplc="0C0A0019" w:tentative="1">
      <w:start w:val="1"/>
      <w:numFmt w:val="lowerLetter"/>
      <w:lvlText w:val="%8."/>
      <w:lvlJc w:val="left"/>
      <w:pPr>
        <w:tabs>
          <w:tab w:val="num" w:pos="4887"/>
        </w:tabs>
        <w:ind w:left="4887" w:hanging="360"/>
      </w:pPr>
      <w:rPr>
        <w:rFonts w:cs="Times New Roman"/>
      </w:rPr>
    </w:lvl>
    <w:lvl w:ilvl="8" w:tplc="0C0A001B" w:tentative="1">
      <w:start w:val="1"/>
      <w:numFmt w:val="lowerRoman"/>
      <w:lvlText w:val="%9."/>
      <w:lvlJc w:val="right"/>
      <w:pPr>
        <w:tabs>
          <w:tab w:val="num" w:pos="5607"/>
        </w:tabs>
        <w:ind w:left="5607" w:hanging="180"/>
      </w:pPr>
      <w:rPr>
        <w:rFonts w:cs="Times New Roman"/>
      </w:rPr>
    </w:lvl>
  </w:abstractNum>
  <w:abstractNum w:abstractNumId="136">
    <w:nsid w:val="23E845A6"/>
    <w:multiLevelType w:val="hybridMultilevel"/>
    <w:tmpl w:val="D3C26BEA"/>
    <w:lvl w:ilvl="0" w:tplc="4A808D20">
      <w:start w:val="1"/>
      <w:numFmt w:val="upperRoman"/>
      <w:lvlText w:val="%1."/>
      <w:lvlJc w:val="left"/>
      <w:pPr>
        <w:ind w:left="1080" w:hanging="720"/>
      </w:pPr>
      <w:rPr>
        <w:rFonts w:hint="default"/>
      </w:rPr>
    </w:lvl>
    <w:lvl w:ilvl="1" w:tplc="F9A8373C">
      <w:start w:val="1"/>
      <w:numFmt w:val="decimal"/>
      <w:lvlText w:val="%2."/>
      <w:lvlJc w:val="left"/>
      <w:pPr>
        <w:ind w:left="1440" w:hanging="360"/>
      </w:pPr>
      <w:rPr>
        <w:rFonts w:ascii="Garamond" w:eastAsia="Times New Roman" w:hAnsi="Garamond" w:cs="Arial"/>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37">
    <w:nsid w:val="243D6027"/>
    <w:multiLevelType w:val="hybridMultilevel"/>
    <w:tmpl w:val="F8AECDE0"/>
    <w:lvl w:ilvl="0" w:tplc="BC989736">
      <w:start w:val="1"/>
      <w:numFmt w:val="decimal"/>
      <w:lvlText w:val="%1."/>
      <w:lvlJc w:val="left"/>
      <w:pPr>
        <w:ind w:hanging="223"/>
        <w:jc w:val="left"/>
      </w:pPr>
      <w:rPr>
        <w:rFonts w:ascii="Arial" w:eastAsia="Arial" w:hAnsi="Arial" w:hint="default"/>
        <w:spacing w:val="-1"/>
        <w:sz w:val="20"/>
        <w:szCs w:val="20"/>
      </w:rPr>
    </w:lvl>
    <w:lvl w:ilvl="1" w:tplc="99B8AC62">
      <w:start w:val="1"/>
      <w:numFmt w:val="bullet"/>
      <w:lvlText w:val="•"/>
      <w:lvlJc w:val="left"/>
      <w:rPr>
        <w:rFonts w:hint="default"/>
      </w:rPr>
    </w:lvl>
    <w:lvl w:ilvl="2" w:tplc="C596A152">
      <w:start w:val="1"/>
      <w:numFmt w:val="bullet"/>
      <w:lvlText w:val="•"/>
      <w:lvlJc w:val="left"/>
      <w:rPr>
        <w:rFonts w:hint="default"/>
      </w:rPr>
    </w:lvl>
    <w:lvl w:ilvl="3" w:tplc="78583E84">
      <w:start w:val="1"/>
      <w:numFmt w:val="bullet"/>
      <w:lvlText w:val="•"/>
      <w:lvlJc w:val="left"/>
      <w:rPr>
        <w:rFonts w:hint="default"/>
      </w:rPr>
    </w:lvl>
    <w:lvl w:ilvl="4" w:tplc="BC72E2FE">
      <w:start w:val="1"/>
      <w:numFmt w:val="bullet"/>
      <w:lvlText w:val="•"/>
      <w:lvlJc w:val="left"/>
      <w:rPr>
        <w:rFonts w:hint="default"/>
      </w:rPr>
    </w:lvl>
    <w:lvl w:ilvl="5" w:tplc="BAF49AAC">
      <w:start w:val="1"/>
      <w:numFmt w:val="bullet"/>
      <w:lvlText w:val="•"/>
      <w:lvlJc w:val="left"/>
      <w:rPr>
        <w:rFonts w:hint="default"/>
      </w:rPr>
    </w:lvl>
    <w:lvl w:ilvl="6" w:tplc="49E66350">
      <w:start w:val="1"/>
      <w:numFmt w:val="bullet"/>
      <w:lvlText w:val="•"/>
      <w:lvlJc w:val="left"/>
      <w:rPr>
        <w:rFonts w:hint="default"/>
      </w:rPr>
    </w:lvl>
    <w:lvl w:ilvl="7" w:tplc="4D74D028">
      <w:start w:val="1"/>
      <w:numFmt w:val="bullet"/>
      <w:lvlText w:val="•"/>
      <w:lvlJc w:val="left"/>
      <w:rPr>
        <w:rFonts w:hint="default"/>
      </w:rPr>
    </w:lvl>
    <w:lvl w:ilvl="8" w:tplc="117AE0A6">
      <w:start w:val="1"/>
      <w:numFmt w:val="bullet"/>
      <w:lvlText w:val="•"/>
      <w:lvlJc w:val="left"/>
      <w:rPr>
        <w:rFonts w:hint="default"/>
      </w:rPr>
    </w:lvl>
  </w:abstractNum>
  <w:abstractNum w:abstractNumId="138">
    <w:nsid w:val="244D4EC5"/>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39">
    <w:nsid w:val="2476030F"/>
    <w:multiLevelType w:val="hybridMultilevel"/>
    <w:tmpl w:val="39B0A5CE"/>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40">
    <w:nsid w:val="25725180"/>
    <w:multiLevelType w:val="hybridMultilevel"/>
    <w:tmpl w:val="D4D23C56"/>
    <w:lvl w:ilvl="0" w:tplc="32FA2AB4">
      <w:start w:val="1"/>
      <w:numFmt w:val="decimal"/>
      <w:lvlText w:val="%1)"/>
      <w:lvlJc w:val="left"/>
      <w:pPr>
        <w:ind w:left="360" w:hanging="360"/>
      </w:pPr>
      <w:rPr>
        <w:b w:val="0"/>
      </w:rPr>
    </w:lvl>
    <w:lvl w:ilvl="1" w:tplc="440A0019">
      <w:start w:val="1"/>
      <w:numFmt w:val="decimal"/>
      <w:lvlText w:val="%2."/>
      <w:lvlJc w:val="left"/>
      <w:pPr>
        <w:tabs>
          <w:tab w:val="num" w:pos="1080"/>
        </w:tabs>
        <w:ind w:left="1080" w:hanging="360"/>
      </w:pPr>
    </w:lvl>
    <w:lvl w:ilvl="2" w:tplc="440A001B">
      <w:start w:val="1"/>
      <w:numFmt w:val="decimal"/>
      <w:lvlText w:val="%3."/>
      <w:lvlJc w:val="left"/>
      <w:pPr>
        <w:tabs>
          <w:tab w:val="num" w:pos="1800"/>
        </w:tabs>
        <w:ind w:left="1800" w:hanging="360"/>
      </w:pPr>
    </w:lvl>
    <w:lvl w:ilvl="3" w:tplc="440A000F">
      <w:start w:val="1"/>
      <w:numFmt w:val="decimal"/>
      <w:lvlText w:val="%4."/>
      <w:lvlJc w:val="left"/>
      <w:pPr>
        <w:tabs>
          <w:tab w:val="num" w:pos="2520"/>
        </w:tabs>
        <w:ind w:left="2520" w:hanging="360"/>
      </w:pPr>
    </w:lvl>
    <w:lvl w:ilvl="4" w:tplc="440A0019">
      <w:start w:val="1"/>
      <w:numFmt w:val="decimal"/>
      <w:lvlText w:val="%5."/>
      <w:lvlJc w:val="left"/>
      <w:pPr>
        <w:tabs>
          <w:tab w:val="num" w:pos="3240"/>
        </w:tabs>
        <w:ind w:left="3240" w:hanging="360"/>
      </w:pPr>
    </w:lvl>
    <w:lvl w:ilvl="5" w:tplc="440A001B">
      <w:start w:val="1"/>
      <w:numFmt w:val="decimal"/>
      <w:lvlText w:val="%6."/>
      <w:lvlJc w:val="left"/>
      <w:pPr>
        <w:tabs>
          <w:tab w:val="num" w:pos="3960"/>
        </w:tabs>
        <w:ind w:left="3960" w:hanging="360"/>
      </w:pPr>
    </w:lvl>
    <w:lvl w:ilvl="6" w:tplc="440A000F">
      <w:start w:val="1"/>
      <w:numFmt w:val="decimal"/>
      <w:lvlText w:val="%7."/>
      <w:lvlJc w:val="left"/>
      <w:pPr>
        <w:tabs>
          <w:tab w:val="num" w:pos="4680"/>
        </w:tabs>
        <w:ind w:left="4680" w:hanging="360"/>
      </w:pPr>
    </w:lvl>
    <w:lvl w:ilvl="7" w:tplc="440A0019">
      <w:start w:val="1"/>
      <w:numFmt w:val="decimal"/>
      <w:lvlText w:val="%8."/>
      <w:lvlJc w:val="left"/>
      <w:pPr>
        <w:tabs>
          <w:tab w:val="num" w:pos="5400"/>
        </w:tabs>
        <w:ind w:left="5400" w:hanging="360"/>
      </w:pPr>
    </w:lvl>
    <w:lvl w:ilvl="8" w:tplc="440A001B">
      <w:start w:val="1"/>
      <w:numFmt w:val="decimal"/>
      <w:lvlText w:val="%9."/>
      <w:lvlJc w:val="left"/>
      <w:pPr>
        <w:tabs>
          <w:tab w:val="num" w:pos="6120"/>
        </w:tabs>
        <w:ind w:left="6120" w:hanging="360"/>
      </w:pPr>
    </w:lvl>
  </w:abstractNum>
  <w:abstractNum w:abstractNumId="141">
    <w:nsid w:val="257A6623"/>
    <w:multiLevelType w:val="multilevel"/>
    <w:tmpl w:val="224ABDF4"/>
    <w:lvl w:ilvl="0">
      <w:start w:val="1"/>
      <w:numFmt w:val="decimal"/>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2">
    <w:nsid w:val="259C7F8F"/>
    <w:multiLevelType w:val="hybridMultilevel"/>
    <w:tmpl w:val="C3BA419C"/>
    <w:lvl w:ilvl="0" w:tplc="83A4D2F0">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43">
    <w:nsid w:val="25B67182"/>
    <w:multiLevelType w:val="hybridMultilevel"/>
    <w:tmpl w:val="2DF21DA2"/>
    <w:lvl w:ilvl="0" w:tplc="EF62480A">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144">
    <w:nsid w:val="25F96BBC"/>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145">
    <w:nsid w:val="26B11EC3"/>
    <w:multiLevelType w:val="multilevel"/>
    <w:tmpl w:val="372E351A"/>
    <w:lvl w:ilvl="0">
      <w:start w:val="1"/>
      <w:numFmt w:val="upperRoman"/>
      <w:lvlText w:val="%1."/>
      <w:lvlJc w:val="left"/>
      <w:pPr>
        <w:ind w:left="720" w:hanging="720"/>
      </w:pPr>
      <w:rPr>
        <w:rFonts w:hint="default"/>
      </w:rPr>
    </w:lvl>
    <w:lvl w:ilvl="1">
      <w:start w:val="1"/>
      <w:numFmt w:val="decimal"/>
      <w:isLgl/>
      <w:lvlText w:val="%1.%2"/>
      <w:lvlJc w:val="left"/>
      <w:pPr>
        <w:ind w:left="896" w:hanging="660"/>
      </w:pPr>
      <w:rPr>
        <w:rFonts w:hint="default"/>
      </w:rPr>
    </w:lvl>
    <w:lvl w:ilvl="2">
      <w:start w:val="6"/>
      <w:numFmt w:val="decimal"/>
      <w:isLgl/>
      <w:lvlText w:val="%1.%2.%3"/>
      <w:lvlJc w:val="left"/>
      <w:pPr>
        <w:ind w:left="1192" w:hanging="720"/>
      </w:pPr>
      <w:rPr>
        <w:rFonts w:hint="default"/>
      </w:rPr>
    </w:lvl>
    <w:lvl w:ilvl="3">
      <w:start w:val="3"/>
      <w:numFmt w:val="decimal"/>
      <w:isLgl/>
      <w:lvlText w:val="%1.%2.%3.%4"/>
      <w:lvlJc w:val="left"/>
      <w:pPr>
        <w:ind w:left="1428" w:hanging="72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260"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3092" w:hanging="1440"/>
      </w:pPr>
      <w:rPr>
        <w:rFonts w:hint="default"/>
      </w:rPr>
    </w:lvl>
    <w:lvl w:ilvl="8">
      <w:start w:val="1"/>
      <w:numFmt w:val="decimal"/>
      <w:isLgl/>
      <w:lvlText w:val="%1.%2.%3.%4.%5.%6.%7.%8.%9"/>
      <w:lvlJc w:val="left"/>
      <w:pPr>
        <w:ind w:left="3328" w:hanging="1440"/>
      </w:pPr>
      <w:rPr>
        <w:rFonts w:hint="default"/>
      </w:rPr>
    </w:lvl>
  </w:abstractNum>
  <w:abstractNum w:abstractNumId="146">
    <w:nsid w:val="271873EE"/>
    <w:multiLevelType w:val="hybridMultilevel"/>
    <w:tmpl w:val="60B8CB0E"/>
    <w:lvl w:ilvl="0" w:tplc="440A0011">
      <w:start w:val="1"/>
      <w:numFmt w:val="decimal"/>
      <w:lvlText w:val="%1)"/>
      <w:lvlJc w:val="left"/>
      <w:pPr>
        <w:ind w:left="360" w:hanging="360"/>
      </w:pPr>
      <w:rPr>
        <w:rFonts w:cs="Times New Roman" w:hint="default"/>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147">
    <w:nsid w:val="274955E0"/>
    <w:multiLevelType w:val="hybridMultilevel"/>
    <w:tmpl w:val="6F8A8A2E"/>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8">
    <w:nsid w:val="276C02E8"/>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49">
    <w:nsid w:val="27732591"/>
    <w:multiLevelType w:val="hybridMultilevel"/>
    <w:tmpl w:val="39B0A5CE"/>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50">
    <w:nsid w:val="27AC36C3"/>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1">
    <w:nsid w:val="27AD45FE"/>
    <w:multiLevelType w:val="hybridMultilevel"/>
    <w:tmpl w:val="B1AA3978"/>
    <w:lvl w:ilvl="0" w:tplc="440A0011">
      <w:start w:val="1"/>
      <w:numFmt w:val="decimal"/>
      <w:lvlText w:val="%1)"/>
      <w:lvlJc w:val="left"/>
      <w:pPr>
        <w:ind w:left="2502" w:hanging="360"/>
      </w:pPr>
    </w:lvl>
    <w:lvl w:ilvl="1" w:tplc="440A0019" w:tentative="1">
      <w:start w:val="1"/>
      <w:numFmt w:val="lowerLetter"/>
      <w:lvlText w:val="%2."/>
      <w:lvlJc w:val="left"/>
      <w:pPr>
        <w:ind w:left="3222" w:hanging="360"/>
      </w:pPr>
    </w:lvl>
    <w:lvl w:ilvl="2" w:tplc="440A001B" w:tentative="1">
      <w:start w:val="1"/>
      <w:numFmt w:val="lowerRoman"/>
      <w:lvlText w:val="%3."/>
      <w:lvlJc w:val="right"/>
      <w:pPr>
        <w:ind w:left="3942" w:hanging="180"/>
      </w:pPr>
    </w:lvl>
    <w:lvl w:ilvl="3" w:tplc="440A000F" w:tentative="1">
      <w:start w:val="1"/>
      <w:numFmt w:val="decimal"/>
      <w:lvlText w:val="%4."/>
      <w:lvlJc w:val="left"/>
      <w:pPr>
        <w:ind w:left="4662" w:hanging="360"/>
      </w:pPr>
    </w:lvl>
    <w:lvl w:ilvl="4" w:tplc="440A0019" w:tentative="1">
      <w:start w:val="1"/>
      <w:numFmt w:val="lowerLetter"/>
      <w:lvlText w:val="%5."/>
      <w:lvlJc w:val="left"/>
      <w:pPr>
        <w:ind w:left="5382" w:hanging="360"/>
      </w:pPr>
    </w:lvl>
    <w:lvl w:ilvl="5" w:tplc="440A001B" w:tentative="1">
      <w:start w:val="1"/>
      <w:numFmt w:val="lowerRoman"/>
      <w:lvlText w:val="%6."/>
      <w:lvlJc w:val="right"/>
      <w:pPr>
        <w:ind w:left="6102" w:hanging="180"/>
      </w:pPr>
    </w:lvl>
    <w:lvl w:ilvl="6" w:tplc="440A000F" w:tentative="1">
      <w:start w:val="1"/>
      <w:numFmt w:val="decimal"/>
      <w:lvlText w:val="%7."/>
      <w:lvlJc w:val="left"/>
      <w:pPr>
        <w:ind w:left="6822" w:hanging="360"/>
      </w:pPr>
    </w:lvl>
    <w:lvl w:ilvl="7" w:tplc="440A0019" w:tentative="1">
      <w:start w:val="1"/>
      <w:numFmt w:val="lowerLetter"/>
      <w:lvlText w:val="%8."/>
      <w:lvlJc w:val="left"/>
      <w:pPr>
        <w:ind w:left="7542" w:hanging="360"/>
      </w:pPr>
    </w:lvl>
    <w:lvl w:ilvl="8" w:tplc="440A001B" w:tentative="1">
      <w:start w:val="1"/>
      <w:numFmt w:val="lowerRoman"/>
      <w:lvlText w:val="%9."/>
      <w:lvlJc w:val="right"/>
      <w:pPr>
        <w:ind w:left="8262" w:hanging="180"/>
      </w:pPr>
    </w:lvl>
  </w:abstractNum>
  <w:abstractNum w:abstractNumId="152">
    <w:nsid w:val="27B62148"/>
    <w:multiLevelType w:val="hybridMultilevel"/>
    <w:tmpl w:val="0C2E8982"/>
    <w:lvl w:ilvl="0" w:tplc="440A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3">
    <w:nsid w:val="28004A34"/>
    <w:multiLevelType w:val="hybridMultilevel"/>
    <w:tmpl w:val="E29C352A"/>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54">
    <w:nsid w:val="280878DC"/>
    <w:multiLevelType w:val="hybridMultilevel"/>
    <w:tmpl w:val="D610D3B4"/>
    <w:lvl w:ilvl="0" w:tplc="440A0011">
      <w:start w:val="1"/>
      <w:numFmt w:val="decimal"/>
      <w:lvlText w:val="%1)"/>
      <w:lvlJc w:val="left"/>
      <w:pPr>
        <w:ind w:left="1440" w:hanging="360"/>
      </w:pPr>
      <w:rPr>
        <w:rFonts w:cs="Times New Roman"/>
      </w:rPr>
    </w:lvl>
    <w:lvl w:ilvl="1" w:tplc="440A0019" w:tentative="1">
      <w:start w:val="1"/>
      <w:numFmt w:val="lowerLetter"/>
      <w:lvlText w:val="%2."/>
      <w:lvlJc w:val="left"/>
      <w:pPr>
        <w:ind w:left="2160" w:hanging="360"/>
      </w:pPr>
      <w:rPr>
        <w:rFonts w:cs="Times New Roman"/>
      </w:rPr>
    </w:lvl>
    <w:lvl w:ilvl="2" w:tplc="440A001B" w:tentative="1">
      <w:start w:val="1"/>
      <w:numFmt w:val="lowerRoman"/>
      <w:lvlText w:val="%3."/>
      <w:lvlJc w:val="right"/>
      <w:pPr>
        <w:ind w:left="2880" w:hanging="180"/>
      </w:pPr>
      <w:rPr>
        <w:rFonts w:cs="Times New Roman"/>
      </w:rPr>
    </w:lvl>
    <w:lvl w:ilvl="3" w:tplc="440A000F" w:tentative="1">
      <w:start w:val="1"/>
      <w:numFmt w:val="decimal"/>
      <w:lvlText w:val="%4."/>
      <w:lvlJc w:val="left"/>
      <w:pPr>
        <w:ind w:left="3600" w:hanging="360"/>
      </w:pPr>
      <w:rPr>
        <w:rFonts w:cs="Times New Roman"/>
      </w:rPr>
    </w:lvl>
    <w:lvl w:ilvl="4" w:tplc="440A0019" w:tentative="1">
      <w:start w:val="1"/>
      <w:numFmt w:val="lowerLetter"/>
      <w:lvlText w:val="%5."/>
      <w:lvlJc w:val="left"/>
      <w:pPr>
        <w:ind w:left="4320" w:hanging="360"/>
      </w:pPr>
      <w:rPr>
        <w:rFonts w:cs="Times New Roman"/>
      </w:rPr>
    </w:lvl>
    <w:lvl w:ilvl="5" w:tplc="440A001B" w:tentative="1">
      <w:start w:val="1"/>
      <w:numFmt w:val="lowerRoman"/>
      <w:lvlText w:val="%6."/>
      <w:lvlJc w:val="right"/>
      <w:pPr>
        <w:ind w:left="5040" w:hanging="180"/>
      </w:pPr>
      <w:rPr>
        <w:rFonts w:cs="Times New Roman"/>
      </w:rPr>
    </w:lvl>
    <w:lvl w:ilvl="6" w:tplc="440A000F" w:tentative="1">
      <w:start w:val="1"/>
      <w:numFmt w:val="decimal"/>
      <w:lvlText w:val="%7."/>
      <w:lvlJc w:val="left"/>
      <w:pPr>
        <w:ind w:left="5760" w:hanging="360"/>
      </w:pPr>
      <w:rPr>
        <w:rFonts w:cs="Times New Roman"/>
      </w:rPr>
    </w:lvl>
    <w:lvl w:ilvl="7" w:tplc="440A0019" w:tentative="1">
      <w:start w:val="1"/>
      <w:numFmt w:val="lowerLetter"/>
      <w:lvlText w:val="%8."/>
      <w:lvlJc w:val="left"/>
      <w:pPr>
        <w:ind w:left="6480" w:hanging="360"/>
      </w:pPr>
      <w:rPr>
        <w:rFonts w:cs="Times New Roman"/>
      </w:rPr>
    </w:lvl>
    <w:lvl w:ilvl="8" w:tplc="440A001B" w:tentative="1">
      <w:start w:val="1"/>
      <w:numFmt w:val="lowerRoman"/>
      <w:lvlText w:val="%9."/>
      <w:lvlJc w:val="right"/>
      <w:pPr>
        <w:ind w:left="7200" w:hanging="180"/>
      </w:pPr>
      <w:rPr>
        <w:rFonts w:cs="Times New Roman"/>
      </w:rPr>
    </w:lvl>
  </w:abstractNum>
  <w:abstractNum w:abstractNumId="155">
    <w:nsid w:val="281C05C9"/>
    <w:multiLevelType w:val="hybridMultilevel"/>
    <w:tmpl w:val="52F27014"/>
    <w:lvl w:ilvl="0" w:tplc="83A4D2F0">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56">
    <w:nsid w:val="283F3746"/>
    <w:multiLevelType w:val="hybridMultilevel"/>
    <w:tmpl w:val="529210B0"/>
    <w:lvl w:ilvl="0" w:tplc="440A0011">
      <w:start w:val="1"/>
      <w:numFmt w:val="decimal"/>
      <w:lvlText w:val="%1)"/>
      <w:lvlJc w:val="left"/>
      <w:pPr>
        <w:ind w:left="360" w:hanging="360"/>
      </w:pPr>
    </w:lvl>
    <w:lvl w:ilvl="1" w:tplc="440A0019">
      <w:start w:val="1"/>
      <w:numFmt w:val="decimal"/>
      <w:lvlText w:val="%2."/>
      <w:lvlJc w:val="left"/>
      <w:pPr>
        <w:tabs>
          <w:tab w:val="num" w:pos="1080"/>
        </w:tabs>
        <w:ind w:left="1080" w:hanging="360"/>
      </w:pPr>
    </w:lvl>
    <w:lvl w:ilvl="2" w:tplc="440A001B">
      <w:start w:val="1"/>
      <w:numFmt w:val="decimal"/>
      <w:lvlText w:val="%3."/>
      <w:lvlJc w:val="left"/>
      <w:pPr>
        <w:tabs>
          <w:tab w:val="num" w:pos="1800"/>
        </w:tabs>
        <w:ind w:left="1800" w:hanging="360"/>
      </w:pPr>
    </w:lvl>
    <w:lvl w:ilvl="3" w:tplc="440A000F">
      <w:start w:val="1"/>
      <w:numFmt w:val="decimal"/>
      <w:lvlText w:val="%4."/>
      <w:lvlJc w:val="left"/>
      <w:pPr>
        <w:tabs>
          <w:tab w:val="num" w:pos="2520"/>
        </w:tabs>
        <w:ind w:left="2520" w:hanging="360"/>
      </w:pPr>
    </w:lvl>
    <w:lvl w:ilvl="4" w:tplc="440A0019">
      <w:start w:val="1"/>
      <w:numFmt w:val="decimal"/>
      <w:lvlText w:val="%5."/>
      <w:lvlJc w:val="left"/>
      <w:pPr>
        <w:tabs>
          <w:tab w:val="num" w:pos="3240"/>
        </w:tabs>
        <w:ind w:left="3240" w:hanging="360"/>
      </w:pPr>
    </w:lvl>
    <w:lvl w:ilvl="5" w:tplc="440A001B">
      <w:start w:val="1"/>
      <w:numFmt w:val="decimal"/>
      <w:lvlText w:val="%6."/>
      <w:lvlJc w:val="left"/>
      <w:pPr>
        <w:tabs>
          <w:tab w:val="num" w:pos="3960"/>
        </w:tabs>
        <w:ind w:left="3960" w:hanging="360"/>
      </w:pPr>
    </w:lvl>
    <w:lvl w:ilvl="6" w:tplc="440A000F">
      <w:start w:val="1"/>
      <w:numFmt w:val="decimal"/>
      <w:lvlText w:val="%7."/>
      <w:lvlJc w:val="left"/>
      <w:pPr>
        <w:tabs>
          <w:tab w:val="num" w:pos="4680"/>
        </w:tabs>
        <w:ind w:left="4680" w:hanging="360"/>
      </w:pPr>
    </w:lvl>
    <w:lvl w:ilvl="7" w:tplc="440A0019">
      <w:start w:val="1"/>
      <w:numFmt w:val="decimal"/>
      <w:lvlText w:val="%8."/>
      <w:lvlJc w:val="left"/>
      <w:pPr>
        <w:tabs>
          <w:tab w:val="num" w:pos="5400"/>
        </w:tabs>
        <w:ind w:left="5400" w:hanging="360"/>
      </w:pPr>
    </w:lvl>
    <w:lvl w:ilvl="8" w:tplc="440A001B">
      <w:start w:val="1"/>
      <w:numFmt w:val="decimal"/>
      <w:lvlText w:val="%9."/>
      <w:lvlJc w:val="left"/>
      <w:pPr>
        <w:tabs>
          <w:tab w:val="num" w:pos="6120"/>
        </w:tabs>
        <w:ind w:left="6120" w:hanging="360"/>
      </w:pPr>
    </w:lvl>
  </w:abstractNum>
  <w:abstractNum w:abstractNumId="157">
    <w:nsid w:val="28711E76"/>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8">
    <w:nsid w:val="2878320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9">
    <w:nsid w:val="28A03A3B"/>
    <w:multiLevelType w:val="hybridMultilevel"/>
    <w:tmpl w:val="2D8483C8"/>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0">
    <w:nsid w:val="28A91DE3"/>
    <w:multiLevelType w:val="hybridMultilevel"/>
    <w:tmpl w:val="08AE44DE"/>
    <w:lvl w:ilvl="0" w:tplc="440A0011">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61">
    <w:nsid w:val="28AB559D"/>
    <w:multiLevelType w:val="hybridMultilevel"/>
    <w:tmpl w:val="BF2ED8CA"/>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62">
    <w:nsid w:val="292F3745"/>
    <w:multiLevelType w:val="hybridMultilevel"/>
    <w:tmpl w:val="398899D0"/>
    <w:lvl w:ilvl="0" w:tplc="86BAEE50">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163">
    <w:nsid w:val="2955560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4">
    <w:nsid w:val="29B82E9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5">
    <w:nsid w:val="29D7625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66">
    <w:nsid w:val="2AD61257"/>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167">
    <w:nsid w:val="2B273D18"/>
    <w:multiLevelType w:val="hybridMultilevel"/>
    <w:tmpl w:val="ACC47EDC"/>
    <w:lvl w:ilvl="0" w:tplc="440A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68">
    <w:nsid w:val="2BA51A1B"/>
    <w:multiLevelType w:val="hybridMultilevel"/>
    <w:tmpl w:val="4DECB856"/>
    <w:lvl w:ilvl="0" w:tplc="D2AA693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69">
    <w:nsid w:val="2BF57F16"/>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0">
    <w:nsid w:val="2C656CC8"/>
    <w:multiLevelType w:val="hybridMultilevel"/>
    <w:tmpl w:val="136C9EDA"/>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1">
    <w:nsid w:val="2CCB1A2F"/>
    <w:multiLevelType w:val="hybridMultilevel"/>
    <w:tmpl w:val="60645E86"/>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72">
    <w:nsid w:val="2CEE5F20"/>
    <w:multiLevelType w:val="hybridMultilevel"/>
    <w:tmpl w:val="FA2AD682"/>
    <w:lvl w:ilvl="0" w:tplc="440A0011">
      <w:start w:val="1"/>
      <w:numFmt w:val="decimal"/>
      <w:lvlText w:val="%1)"/>
      <w:lvlJc w:val="left"/>
      <w:pPr>
        <w:ind w:left="720" w:hanging="360"/>
      </w:p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173">
    <w:nsid w:val="2CF91807"/>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4">
    <w:nsid w:val="2D0C5D0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5">
    <w:nsid w:val="2D670717"/>
    <w:multiLevelType w:val="hybridMultilevel"/>
    <w:tmpl w:val="1AAA4136"/>
    <w:lvl w:ilvl="0" w:tplc="9FF4FF24">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176">
    <w:nsid w:val="2D8A4B81"/>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7">
    <w:nsid w:val="2D9152A6"/>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8">
    <w:nsid w:val="2DAB3B65"/>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79">
    <w:nsid w:val="2DAD7361"/>
    <w:multiLevelType w:val="multilevel"/>
    <w:tmpl w:val="62888092"/>
    <w:lvl w:ilvl="0">
      <w:start w:val="1"/>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4"/>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0">
    <w:nsid w:val="2E5B1A22"/>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1">
    <w:nsid w:val="2E87345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2">
    <w:nsid w:val="2E8E4745"/>
    <w:multiLevelType w:val="hybridMultilevel"/>
    <w:tmpl w:val="5872AA12"/>
    <w:lvl w:ilvl="0" w:tplc="440A0011">
      <w:start w:val="1"/>
      <w:numFmt w:val="decimal"/>
      <w:lvlText w:val="%1)"/>
      <w:lvlJc w:val="left"/>
      <w:pPr>
        <w:ind w:left="360" w:hanging="360"/>
      </w:pPr>
    </w:lvl>
    <w:lvl w:ilvl="1" w:tplc="440A0019">
      <w:start w:val="1"/>
      <w:numFmt w:val="decimal"/>
      <w:lvlText w:val="%2."/>
      <w:lvlJc w:val="left"/>
      <w:pPr>
        <w:tabs>
          <w:tab w:val="num" w:pos="1080"/>
        </w:tabs>
        <w:ind w:left="1080" w:hanging="360"/>
      </w:pPr>
    </w:lvl>
    <w:lvl w:ilvl="2" w:tplc="440A001B">
      <w:start w:val="1"/>
      <w:numFmt w:val="decimal"/>
      <w:lvlText w:val="%3."/>
      <w:lvlJc w:val="left"/>
      <w:pPr>
        <w:tabs>
          <w:tab w:val="num" w:pos="1800"/>
        </w:tabs>
        <w:ind w:left="1800" w:hanging="360"/>
      </w:pPr>
    </w:lvl>
    <w:lvl w:ilvl="3" w:tplc="440A000F">
      <w:start w:val="1"/>
      <w:numFmt w:val="decimal"/>
      <w:lvlText w:val="%4."/>
      <w:lvlJc w:val="left"/>
      <w:pPr>
        <w:tabs>
          <w:tab w:val="num" w:pos="2520"/>
        </w:tabs>
        <w:ind w:left="2520" w:hanging="360"/>
      </w:pPr>
    </w:lvl>
    <w:lvl w:ilvl="4" w:tplc="440A0019">
      <w:start w:val="1"/>
      <w:numFmt w:val="decimal"/>
      <w:lvlText w:val="%5."/>
      <w:lvlJc w:val="left"/>
      <w:pPr>
        <w:tabs>
          <w:tab w:val="num" w:pos="3240"/>
        </w:tabs>
        <w:ind w:left="3240" w:hanging="360"/>
      </w:pPr>
    </w:lvl>
    <w:lvl w:ilvl="5" w:tplc="440A001B">
      <w:start w:val="1"/>
      <w:numFmt w:val="decimal"/>
      <w:lvlText w:val="%6."/>
      <w:lvlJc w:val="left"/>
      <w:pPr>
        <w:tabs>
          <w:tab w:val="num" w:pos="3960"/>
        </w:tabs>
        <w:ind w:left="3960" w:hanging="360"/>
      </w:pPr>
    </w:lvl>
    <w:lvl w:ilvl="6" w:tplc="440A000F">
      <w:start w:val="1"/>
      <w:numFmt w:val="decimal"/>
      <w:lvlText w:val="%7."/>
      <w:lvlJc w:val="left"/>
      <w:pPr>
        <w:tabs>
          <w:tab w:val="num" w:pos="4680"/>
        </w:tabs>
        <w:ind w:left="4680" w:hanging="360"/>
      </w:pPr>
    </w:lvl>
    <w:lvl w:ilvl="7" w:tplc="440A0019">
      <w:start w:val="1"/>
      <w:numFmt w:val="decimal"/>
      <w:lvlText w:val="%8."/>
      <w:lvlJc w:val="left"/>
      <w:pPr>
        <w:tabs>
          <w:tab w:val="num" w:pos="5400"/>
        </w:tabs>
        <w:ind w:left="5400" w:hanging="360"/>
      </w:pPr>
    </w:lvl>
    <w:lvl w:ilvl="8" w:tplc="440A001B">
      <w:start w:val="1"/>
      <w:numFmt w:val="decimal"/>
      <w:lvlText w:val="%9."/>
      <w:lvlJc w:val="left"/>
      <w:pPr>
        <w:tabs>
          <w:tab w:val="num" w:pos="6120"/>
        </w:tabs>
        <w:ind w:left="6120" w:hanging="360"/>
      </w:pPr>
    </w:lvl>
  </w:abstractNum>
  <w:abstractNum w:abstractNumId="183">
    <w:nsid w:val="2ECF71AF"/>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4">
    <w:nsid w:val="2F005275"/>
    <w:multiLevelType w:val="hybridMultilevel"/>
    <w:tmpl w:val="0688E09C"/>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85">
    <w:nsid w:val="2F076E77"/>
    <w:multiLevelType w:val="multilevel"/>
    <w:tmpl w:val="E17AA010"/>
    <w:lvl w:ilvl="0">
      <w:start w:val="1"/>
      <w:numFmt w:val="upperRoman"/>
      <w:lvlText w:val="%1."/>
      <w:lvlJc w:val="left"/>
      <w:pPr>
        <w:ind w:left="1080" w:hanging="720"/>
      </w:pPr>
      <w:rPr>
        <w:rFonts w:hint="default"/>
      </w:rPr>
    </w:lvl>
    <w:lvl w:ilvl="1">
      <w:start w:val="1"/>
      <w:numFmt w:val="decimal"/>
      <w:isLgl/>
      <w:lvlText w:val="%2."/>
      <w:lvlJc w:val="left"/>
      <w:pPr>
        <w:ind w:left="1227" w:hanging="780"/>
      </w:pPr>
      <w:rPr>
        <w:rFonts w:ascii="Garamond" w:eastAsia="Times New Roman" w:hAnsi="Garamond" w:cs="Arial"/>
        <w:i w:val="0"/>
      </w:rPr>
    </w:lvl>
    <w:lvl w:ilvl="2">
      <w:start w:val="3"/>
      <w:numFmt w:val="decimal"/>
      <w:isLgl/>
      <w:lvlText w:val="%1.%2.%3"/>
      <w:lvlJc w:val="left"/>
      <w:pPr>
        <w:ind w:left="1314" w:hanging="780"/>
      </w:pPr>
      <w:rPr>
        <w:rFonts w:hint="default"/>
      </w:rPr>
    </w:lvl>
    <w:lvl w:ilvl="3">
      <w:start w:val="1"/>
      <w:numFmt w:val="decimal"/>
      <w:isLgl/>
      <w:lvlText w:val="%1.%2.%3.%4"/>
      <w:lvlJc w:val="left"/>
      <w:pPr>
        <w:ind w:left="1701" w:hanging="1080"/>
      </w:pPr>
      <w:rPr>
        <w:rFonts w:hint="default"/>
      </w:rPr>
    </w:lvl>
    <w:lvl w:ilvl="4">
      <w:start w:val="6"/>
      <w:numFmt w:val="decimal"/>
      <w:isLgl/>
      <w:lvlText w:val="%1.%2.%3.%4.%5"/>
      <w:lvlJc w:val="left"/>
      <w:pPr>
        <w:ind w:left="1788" w:hanging="108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682" w:hanging="1800"/>
      </w:pPr>
      <w:rPr>
        <w:rFonts w:hint="default"/>
      </w:rPr>
    </w:lvl>
    <w:lvl w:ilvl="7">
      <w:start w:val="1"/>
      <w:numFmt w:val="decimal"/>
      <w:isLgl/>
      <w:lvlText w:val="%1.%2.%3.%4.%5.%6.%7.%8"/>
      <w:lvlJc w:val="left"/>
      <w:pPr>
        <w:ind w:left="2769" w:hanging="1800"/>
      </w:pPr>
      <w:rPr>
        <w:rFonts w:hint="default"/>
      </w:rPr>
    </w:lvl>
    <w:lvl w:ilvl="8">
      <w:start w:val="1"/>
      <w:numFmt w:val="decimal"/>
      <w:isLgl/>
      <w:lvlText w:val="%1.%2.%3.%4.%5.%6.%7.%8.%9"/>
      <w:lvlJc w:val="left"/>
      <w:pPr>
        <w:ind w:left="3216" w:hanging="2160"/>
      </w:pPr>
      <w:rPr>
        <w:rFonts w:hint="default"/>
      </w:rPr>
    </w:lvl>
  </w:abstractNum>
  <w:abstractNum w:abstractNumId="186">
    <w:nsid w:val="2F631408"/>
    <w:multiLevelType w:val="multilevel"/>
    <w:tmpl w:val="3F564236"/>
    <w:lvl w:ilvl="0">
      <w:start w:val="1"/>
      <w:numFmt w:val="upperRoman"/>
      <w:lvlText w:val="%1."/>
      <w:lvlJc w:val="left"/>
      <w:pPr>
        <w:ind w:left="720" w:hanging="720"/>
      </w:pPr>
      <w:rPr>
        <w:rFonts w:hint="default"/>
      </w:rPr>
    </w:lvl>
    <w:lvl w:ilvl="1">
      <w:start w:val="3"/>
      <w:numFmt w:val="decimal"/>
      <w:isLgl/>
      <w:lvlText w:val="%1.%2"/>
      <w:lvlJc w:val="left"/>
      <w:pPr>
        <w:ind w:left="585" w:hanging="58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7">
    <w:nsid w:val="2F924073"/>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88">
    <w:nsid w:val="2FC2524C"/>
    <w:multiLevelType w:val="multilevel"/>
    <w:tmpl w:val="510E1C28"/>
    <w:lvl w:ilvl="0">
      <w:start w:val="1"/>
      <w:numFmt w:val="upperRoman"/>
      <w:lvlText w:val="%1."/>
      <w:lvlJc w:val="left"/>
      <w:pPr>
        <w:ind w:left="720" w:hanging="720"/>
      </w:pPr>
      <w:rPr>
        <w:rFonts w:hint="default"/>
      </w:rPr>
    </w:lvl>
    <w:lvl w:ilvl="1">
      <w:start w:val="3"/>
      <w:numFmt w:val="decimal"/>
      <w:isLgl/>
      <w:lvlText w:val="%1.%2"/>
      <w:lvlJc w:val="left"/>
      <w:pPr>
        <w:ind w:left="720" w:hanging="720"/>
      </w:pPr>
      <w:rPr>
        <w:rFonts w:hint="default"/>
        <w:color w:val="000000" w:themeColor="text1"/>
      </w:rPr>
    </w:lvl>
    <w:lvl w:ilvl="2">
      <w:start w:val="8"/>
      <w:numFmt w:val="decimal"/>
      <w:isLgl/>
      <w:lvlText w:val="%1.%2.%3"/>
      <w:lvlJc w:val="left"/>
      <w:pPr>
        <w:ind w:left="720" w:hanging="720"/>
      </w:pPr>
      <w:rPr>
        <w:rFonts w:hint="default"/>
        <w:color w:val="000000" w:themeColor="text1"/>
      </w:rPr>
    </w:lvl>
    <w:lvl w:ilvl="3">
      <w:start w:val="1"/>
      <w:numFmt w:val="decimal"/>
      <w:isLgl/>
      <w:lvlText w:val="%1.%2.%3.%4"/>
      <w:lvlJc w:val="left"/>
      <w:pPr>
        <w:ind w:left="1080" w:hanging="1080"/>
      </w:pPr>
      <w:rPr>
        <w:rFonts w:hint="default"/>
        <w:color w:val="000000" w:themeColor="text1"/>
      </w:rPr>
    </w:lvl>
    <w:lvl w:ilvl="4">
      <w:start w:val="1"/>
      <w:numFmt w:val="decimal"/>
      <w:isLgl/>
      <w:lvlText w:val="%1.%2.%3.%4.%5"/>
      <w:lvlJc w:val="left"/>
      <w:pPr>
        <w:ind w:left="1080" w:hanging="1080"/>
      </w:pPr>
      <w:rPr>
        <w:rFonts w:hint="default"/>
        <w:color w:val="000000" w:themeColor="text1"/>
      </w:rPr>
    </w:lvl>
    <w:lvl w:ilvl="5">
      <w:start w:val="1"/>
      <w:numFmt w:val="decimal"/>
      <w:isLgl/>
      <w:lvlText w:val="%1.%2.%3.%4.%5.%6"/>
      <w:lvlJc w:val="left"/>
      <w:pPr>
        <w:ind w:left="1440" w:hanging="1440"/>
      </w:pPr>
      <w:rPr>
        <w:rFonts w:hint="default"/>
        <w:color w:val="000000" w:themeColor="text1"/>
      </w:rPr>
    </w:lvl>
    <w:lvl w:ilvl="6">
      <w:start w:val="1"/>
      <w:numFmt w:val="decimal"/>
      <w:isLgl/>
      <w:lvlText w:val="%1.%2.%3.%4.%5.%6.%7"/>
      <w:lvlJc w:val="left"/>
      <w:pPr>
        <w:ind w:left="1440" w:hanging="1440"/>
      </w:pPr>
      <w:rPr>
        <w:rFonts w:hint="default"/>
        <w:color w:val="000000" w:themeColor="text1"/>
      </w:rPr>
    </w:lvl>
    <w:lvl w:ilvl="7">
      <w:start w:val="1"/>
      <w:numFmt w:val="decimal"/>
      <w:isLgl/>
      <w:lvlText w:val="%1.%2.%3.%4.%5.%6.%7.%8"/>
      <w:lvlJc w:val="left"/>
      <w:pPr>
        <w:ind w:left="1800" w:hanging="1800"/>
      </w:pPr>
      <w:rPr>
        <w:rFonts w:hint="default"/>
        <w:color w:val="000000" w:themeColor="text1"/>
      </w:rPr>
    </w:lvl>
    <w:lvl w:ilvl="8">
      <w:start w:val="1"/>
      <w:numFmt w:val="decimal"/>
      <w:isLgl/>
      <w:lvlText w:val="%1.%2.%3.%4.%5.%6.%7.%8.%9"/>
      <w:lvlJc w:val="left"/>
      <w:pPr>
        <w:ind w:left="2160" w:hanging="2160"/>
      </w:pPr>
      <w:rPr>
        <w:rFonts w:hint="default"/>
        <w:color w:val="000000" w:themeColor="text1"/>
      </w:rPr>
    </w:lvl>
  </w:abstractNum>
  <w:abstractNum w:abstractNumId="189">
    <w:nsid w:val="2FD256B6"/>
    <w:multiLevelType w:val="hybridMultilevel"/>
    <w:tmpl w:val="CE6C9732"/>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90">
    <w:nsid w:val="30074A5E"/>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1">
    <w:nsid w:val="30F90008"/>
    <w:multiLevelType w:val="multilevel"/>
    <w:tmpl w:val="B7A00F96"/>
    <w:lvl w:ilvl="0">
      <w:start w:val="1"/>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2">
    <w:nsid w:val="31181976"/>
    <w:multiLevelType w:val="hybridMultilevel"/>
    <w:tmpl w:val="FD7660E2"/>
    <w:lvl w:ilvl="0" w:tplc="440A0011">
      <w:start w:val="1"/>
      <w:numFmt w:val="decimal"/>
      <w:lvlText w:val="%1)"/>
      <w:lvlJc w:val="left"/>
      <w:pPr>
        <w:ind w:left="720" w:hanging="360"/>
      </w:p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93">
    <w:nsid w:val="31AB2AEC"/>
    <w:multiLevelType w:val="hybridMultilevel"/>
    <w:tmpl w:val="EAD816BE"/>
    <w:lvl w:ilvl="0" w:tplc="C0842F22">
      <w:start w:val="1"/>
      <w:numFmt w:val="decimal"/>
      <w:lvlText w:val="%1)"/>
      <w:lvlJc w:val="left"/>
      <w:pPr>
        <w:ind w:left="720" w:hanging="360"/>
      </w:pPr>
      <w:rPr>
        <w:rFonts w:cs="Times New Roman" w:hint="default"/>
      </w:rPr>
    </w:lvl>
    <w:lvl w:ilvl="1" w:tplc="BA1678CC">
      <w:start w:val="1"/>
      <w:numFmt w:val="lowerLetter"/>
      <w:lvlText w:val="%2."/>
      <w:lvlJc w:val="left"/>
      <w:pPr>
        <w:ind w:left="1440" w:hanging="360"/>
      </w:pPr>
      <w:rPr>
        <w:rFonts w:cs="Times New Roman"/>
      </w:rPr>
    </w:lvl>
    <w:lvl w:ilvl="2" w:tplc="C45EBC18" w:tentative="1">
      <w:start w:val="1"/>
      <w:numFmt w:val="lowerRoman"/>
      <w:lvlText w:val="%3."/>
      <w:lvlJc w:val="right"/>
      <w:pPr>
        <w:ind w:left="2160" w:hanging="180"/>
      </w:pPr>
      <w:rPr>
        <w:rFonts w:cs="Times New Roman"/>
      </w:rPr>
    </w:lvl>
    <w:lvl w:ilvl="3" w:tplc="71A2C63C" w:tentative="1">
      <w:start w:val="1"/>
      <w:numFmt w:val="decimal"/>
      <w:lvlText w:val="%4."/>
      <w:lvlJc w:val="left"/>
      <w:pPr>
        <w:ind w:left="2880" w:hanging="360"/>
      </w:pPr>
      <w:rPr>
        <w:rFonts w:cs="Times New Roman"/>
      </w:rPr>
    </w:lvl>
    <w:lvl w:ilvl="4" w:tplc="64C69BF2" w:tentative="1">
      <w:start w:val="1"/>
      <w:numFmt w:val="lowerLetter"/>
      <w:lvlText w:val="%5."/>
      <w:lvlJc w:val="left"/>
      <w:pPr>
        <w:ind w:left="3600" w:hanging="360"/>
      </w:pPr>
      <w:rPr>
        <w:rFonts w:cs="Times New Roman"/>
      </w:rPr>
    </w:lvl>
    <w:lvl w:ilvl="5" w:tplc="365CB416" w:tentative="1">
      <w:start w:val="1"/>
      <w:numFmt w:val="lowerRoman"/>
      <w:lvlText w:val="%6."/>
      <w:lvlJc w:val="right"/>
      <w:pPr>
        <w:ind w:left="4320" w:hanging="180"/>
      </w:pPr>
      <w:rPr>
        <w:rFonts w:cs="Times New Roman"/>
      </w:rPr>
    </w:lvl>
    <w:lvl w:ilvl="6" w:tplc="55505C00" w:tentative="1">
      <w:start w:val="1"/>
      <w:numFmt w:val="decimal"/>
      <w:lvlText w:val="%7."/>
      <w:lvlJc w:val="left"/>
      <w:pPr>
        <w:ind w:left="5040" w:hanging="360"/>
      </w:pPr>
      <w:rPr>
        <w:rFonts w:cs="Times New Roman"/>
      </w:rPr>
    </w:lvl>
    <w:lvl w:ilvl="7" w:tplc="E37E1DF0" w:tentative="1">
      <w:start w:val="1"/>
      <w:numFmt w:val="lowerLetter"/>
      <w:lvlText w:val="%8."/>
      <w:lvlJc w:val="left"/>
      <w:pPr>
        <w:ind w:left="5760" w:hanging="360"/>
      </w:pPr>
      <w:rPr>
        <w:rFonts w:cs="Times New Roman"/>
      </w:rPr>
    </w:lvl>
    <w:lvl w:ilvl="8" w:tplc="EB20AD4E" w:tentative="1">
      <w:start w:val="1"/>
      <w:numFmt w:val="lowerRoman"/>
      <w:lvlText w:val="%9."/>
      <w:lvlJc w:val="right"/>
      <w:pPr>
        <w:ind w:left="6480" w:hanging="180"/>
      </w:pPr>
      <w:rPr>
        <w:rFonts w:cs="Times New Roman"/>
      </w:rPr>
    </w:lvl>
  </w:abstractNum>
  <w:abstractNum w:abstractNumId="194">
    <w:nsid w:val="326F1682"/>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5">
    <w:nsid w:val="32AC1BFC"/>
    <w:multiLevelType w:val="hybridMultilevel"/>
    <w:tmpl w:val="6C22DC30"/>
    <w:lvl w:ilvl="0" w:tplc="440A0011">
      <w:start w:val="1"/>
      <w:numFmt w:val="decimal"/>
      <w:lvlText w:val="%1)"/>
      <w:lvlJc w:val="left"/>
      <w:pPr>
        <w:ind w:left="1998" w:hanging="360"/>
      </w:pPr>
    </w:lvl>
    <w:lvl w:ilvl="1" w:tplc="440A0019">
      <w:start w:val="1"/>
      <w:numFmt w:val="lowerLetter"/>
      <w:lvlText w:val="%2."/>
      <w:lvlJc w:val="left"/>
      <w:pPr>
        <w:ind w:left="2718" w:hanging="360"/>
      </w:pPr>
    </w:lvl>
    <w:lvl w:ilvl="2" w:tplc="440A001B">
      <w:start w:val="1"/>
      <w:numFmt w:val="lowerRoman"/>
      <w:lvlText w:val="%3."/>
      <w:lvlJc w:val="right"/>
      <w:pPr>
        <w:ind w:left="3438" w:hanging="180"/>
      </w:pPr>
    </w:lvl>
    <w:lvl w:ilvl="3" w:tplc="440A000F">
      <w:start w:val="1"/>
      <w:numFmt w:val="decimal"/>
      <w:lvlText w:val="%4."/>
      <w:lvlJc w:val="left"/>
      <w:pPr>
        <w:ind w:left="4158" w:hanging="360"/>
      </w:pPr>
    </w:lvl>
    <w:lvl w:ilvl="4" w:tplc="440A0019" w:tentative="1">
      <w:start w:val="1"/>
      <w:numFmt w:val="lowerLetter"/>
      <w:lvlText w:val="%5."/>
      <w:lvlJc w:val="left"/>
      <w:pPr>
        <w:ind w:left="4878" w:hanging="360"/>
      </w:pPr>
    </w:lvl>
    <w:lvl w:ilvl="5" w:tplc="440A001B" w:tentative="1">
      <w:start w:val="1"/>
      <w:numFmt w:val="lowerRoman"/>
      <w:lvlText w:val="%6."/>
      <w:lvlJc w:val="right"/>
      <w:pPr>
        <w:ind w:left="5598" w:hanging="180"/>
      </w:pPr>
    </w:lvl>
    <w:lvl w:ilvl="6" w:tplc="440A000F" w:tentative="1">
      <w:start w:val="1"/>
      <w:numFmt w:val="decimal"/>
      <w:lvlText w:val="%7."/>
      <w:lvlJc w:val="left"/>
      <w:pPr>
        <w:ind w:left="6318" w:hanging="360"/>
      </w:pPr>
    </w:lvl>
    <w:lvl w:ilvl="7" w:tplc="440A0019" w:tentative="1">
      <w:start w:val="1"/>
      <w:numFmt w:val="lowerLetter"/>
      <w:lvlText w:val="%8."/>
      <w:lvlJc w:val="left"/>
      <w:pPr>
        <w:ind w:left="7038" w:hanging="360"/>
      </w:pPr>
    </w:lvl>
    <w:lvl w:ilvl="8" w:tplc="440A001B" w:tentative="1">
      <w:start w:val="1"/>
      <w:numFmt w:val="lowerRoman"/>
      <w:lvlText w:val="%9."/>
      <w:lvlJc w:val="right"/>
      <w:pPr>
        <w:ind w:left="7758" w:hanging="180"/>
      </w:pPr>
    </w:lvl>
  </w:abstractNum>
  <w:abstractNum w:abstractNumId="196">
    <w:nsid w:val="32CA31A2"/>
    <w:multiLevelType w:val="hybridMultilevel"/>
    <w:tmpl w:val="361C518C"/>
    <w:lvl w:ilvl="0" w:tplc="440A0011">
      <w:start w:val="1"/>
      <w:numFmt w:val="decimal"/>
      <w:lvlText w:val="%1)"/>
      <w:lvlJc w:val="left"/>
      <w:pPr>
        <w:ind w:left="360" w:hanging="360"/>
      </w:pPr>
    </w:lvl>
    <w:lvl w:ilvl="1" w:tplc="440A0019">
      <w:start w:val="1"/>
      <w:numFmt w:val="decimal"/>
      <w:lvlText w:val="%2."/>
      <w:lvlJc w:val="left"/>
      <w:pPr>
        <w:tabs>
          <w:tab w:val="num" w:pos="735"/>
        </w:tabs>
        <w:ind w:left="735" w:hanging="360"/>
      </w:pPr>
    </w:lvl>
    <w:lvl w:ilvl="2" w:tplc="440A001B">
      <w:start w:val="1"/>
      <w:numFmt w:val="decimal"/>
      <w:lvlText w:val="%3."/>
      <w:lvlJc w:val="left"/>
      <w:pPr>
        <w:tabs>
          <w:tab w:val="num" w:pos="1455"/>
        </w:tabs>
        <w:ind w:left="1455" w:hanging="360"/>
      </w:pPr>
    </w:lvl>
    <w:lvl w:ilvl="3" w:tplc="440A000F">
      <w:start w:val="1"/>
      <w:numFmt w:val="decimal"/>
      <w:lvlText w:val="%4."/>
      <w:lvlJc w:val="left"/>
      <w:pPr>
        <w:tabs>
          <w:tab w:val="num" w:pos="2175"/>
        </w:tabs>
        <w:ind w:left="2175" w:hanging="360"/>
      </w:pPr>
    </w:lvl>
    <w:lvl w:ilvl="4" w:tplc="440A0019">
      <w:start w:val="1"/>
      <w:numFmt w:val="decimal"/>
      <w:lvlText w:val="%5."/>
      <w:lvlJc w:val="left"/>
      <w:pPr>
        <w:tabs>
          <w:tab w:val="num" w:pos="2895"/>
        </w:tabs>
        <w:ind w:left="2895" w:hanging="360"/>
      </w:pPr>
    </w:lvl>
    <w:lvl w:ilvl="5" w:tplc="440A001B">
      <w:start w:val="1"/>
      <w:numFmt w:val="decimal"/>
      <w:lvlText w:val="%6."/>
      <w:lvlJc w:val="left"/>
      <w:pPr>
        <w:tabs>
          <w:tab w:val="num" w:pos="3615"/>
        </w:tabs>
        <w:ind w:left="3615" w:hanging="360"/>
      </w:pPr>
    </w:lvl>
    <w:lvl w:ilvl="6" w:tplc="440A000F">
      <w:start w:val="1"/>
      <w:numFmt w:val="decimal"/>
      <w:lvlText w:val="%7."/>
      <w:lvlJc w:val="left"/>
      <w:pPr>
        <w:tabs>
          <w:tab w:val="num" w:pos="4335"/>
        </w:tabs>
        <w:ind w:left="4335" w:hanging="360"/>
      </w:pPr>
    </w:lvl>
    <w:lvl w:ilvl="7" w:tplc="440A0019">
      <w:start w:val="1"/>
      <w:numFmt w:val="decimal"/>
      <w:lvlText w:val="%8."/>
      <w:lvlJc w:val="left"/>
      <w:pPr>
        <w:tabs>
          <w:tab w:val="num" w:pos="5055"/>
        </w:tabs>
        <w:ind w:left="5055" w:hanging="360"/>
      </w:pPr>
    </w:lvl>
    <w:lvl w:ilvl="8" w:tplc="440A001B">
      <w:start w:val="1"/>
      <w:numFmt w:val="decimal"/>
      <w:lvlText w:val="%9."/>
      <w:lvlJc w:val="left"/>
      <w:pPr>
        <w:tabs>
          <w:tab w:val="num" w:pos="5775"/>
        </w:tabs>
        <w:ind w:left="5775" w:hanging="360"/>
      </w:pPr>
    </w:lvl>
  </w:abstractNum>
  <w:abstractNum w:abstractNumId="197">
    <w:nsid w:val="32D12912"/>
    <w:multiLevelType w:val="multilevel"/>
    <w:tmpl w:val="C0C4C47E"/>
    <w:lvl w:ilvl="0">
      <w:start w:val="1"/>
      <w:numFmt w:val="upperRoman"/>
      <w:lvlText w:val="%1."/>
      <w:lvlJc w:val="left"/>
      <w:pPr>
        <w:ind w:left="720" w:hanging="720"/>
      </w:pPr>
      <w:rPr>
        <w:rFonts w:hint="default"/>
      </w:rPr>
    </w:lvl>
    <w:lvl w:ilvl="1">
      <w:start w:val="1"/>
      <w:numFmt w:val="decimal"/>
      <w:isLgl/>
      <w:lvlText w:val="%1.%2"/>
      <w:lvlJc w:val="left"/>
      <w:pPr>
        <w:ind w:left="780" w:hanging="780"/>
      </w:pPr>
      <w:rPr>
        <w:rFonts w:hint="default"/>
      </w:rPr>
    </w:lvl>
    <w:lvl w:ilvl="2">
      <w:start w:val="7"/>
      <w:numFmt w:val="decimal"/>
      <w:isLgl/>
      <w:lvlText w:val="%1.%2.%3"/>
      <w:lvlJc w:val="left"/>
      <w:pPr>
        <w:ind w:left="780" w:hanging="780"/>
      </w:pPr>
      <w:rPr>
        <w:rFonts w:hint="default"/>
      </w:rPr>
    </w:lvl>
    <w:lvl w:ilvl="3">
      <w:start w:val="6"/>
      <w:numFmt w:val="decimal"/>
      <w:isLgl/>
      <w:lvlText w:val="%1.%2.%3.%4"/>
      <w:lvlJc w:val="left"/>
      <w:pPr>
        <w:ind w:left="780" w:hanging="7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8">
    <w:nsid w:val="32DF4D9D"/>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99">
    <w:nsid w:val="32E0754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0">
    <w:nsid w:val="32FD4BFF"/>
    <w:multiLevelType w:val="hybridMultilevel"/>
    <w:tmpl w:val="53DCB792"/>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01">
    <w:nsid w:val="33701AE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2">
    <w:nsid w:val="339C157C"/>
    <w:multiLevelType w:val="hybridMultilevel"/>
    <w:tmpl w:val="BB9245C8"/>
    <w:lvl w:ilvl="0" w:tplc="440A0011">
      <w:start w:val="1"/>
      <w:numFmt w:val="decimal"/>
      <w:lvlText w:val="%1)"/>
      <w:lvlJc w:val="left"/>
      <w:pPr>
        <w:ind w:left="720" w:hanging="360"/>
      </w:pPr>
      <w:rPr>
        <w:rFonts w:cs="Times New Roman" w:hint="default"/>
        <w:b w:val="0"/>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03">
    <w:nsid w:val="34014D57"/>
    <w:multiLevelType w:val="hybridMultilevel"/>
    <w:tmpl w:val="39B0A5CE"/>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04">
    <w:nsid w:val="3474057B"/>
    <w:multiLevelType w:val="multilevel"/>
    <w:tmpl w:val="EF485A5E"/>
    <w:lvl w:ilvl="0">
      <w:start w:val="1"/>
      <w:numFmt w:val="upperRoman"/>
      <w:lvlText w:val="%1."/>
      <w:lvlJc w:val="left"/>
      <w:pPr>
        <w:ind w:left="720" w:hanging="720"/>
      </w:pPr>
      <w:rPr>
        <w:rFonts w:hint="default"/>
      </w:rPr>
    </w:lvl>
    <w:lvl w:ilvl="1">
      <w:start w:val="2"/>
      <w:numFmt w:val="decimal"/>
      <w:isLgl/>
      <w:lvlText w:val="%1.%2"/>
      <w:lvlJc w:val="left"/>
      <w:pPr>
        <w:ind w:left="926" w:hanging="690"/>
      </w:pPr>
      <w:rPr>
        <w:rFonts w:hint="default"/>
      </w:rPr>
    </w:lvl>
    <w:lvl w:ilvl="2">
      <w:start w:val="5"/>
      <w:numFmt w:val="decimal"/>
      <w:isLgl/>
      <w:lvlText w:val="%1.%2.%3"/>
      <w:lvlJc w:val="left"/>
      <w:pPr>
        <w:ind w:left="1192" w:hanging="720"/>
      </w:pPr>
      <w:rPr>
        <w:rFonts w:hint="default"/>
      </w:rPr>
    </w:lvl>
    <w:lvl w:ilvl="3">
      <w:start w:val="2"/>
      <w:numFmt w:val="decimal"/>
      <w:isLgl/>
      <w:lvlText w:val="%1.%2.%3.%4"/>
      <w:lvlJc w:val="left"/>
      <w:pPr>
        <w:ind w:left="1428" w:hanging="72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260"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3092" w:hanging="1440"/>
      </w:pPr>
      <w:rPr>
        <w:rFonts w:hint="default"/>
      </w:rPr>
    </w:lvl>
    <w:lvl w:ilvl="8">
      <w:start w:val="1"/>
      <w:numFmt w:val="decimal"/>
      <w:isLgl/>
      <w:lvlText w:val="%1.%2.%3.%4.%5.%6.%7.%8.%9"/>
      <w:lvlJc w:val="left"/>
      <w:pPr>
        <w:ind w:left="3328" w:hanging="1440"/>
      </w:pPr>
      <w:rPr>
        <w:rFonts w:hint="default"/>
      </w:rPr>
    </w:lvl>
  </w:abstractNum>
  <w:abstractNum w:abstractNumId="205">
    <w:nsid w:val="34E9132D"/>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6">
    <w:nsid w:val="3522173F"/>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07">
    <w:nsid w:val="352D3DEE"/>
    <w:multiLevelType w:val="hybridMultilevel"/>
    <w:tmpl w:val="569E6BB4"/>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08">
    <w:nsid w:val="35472CB3"/>
    <w:multiLevelType w:val="hybridMultilevel"/>
    <w:tmpl w:val="167C0D8A"/>
    <w:lvl w:ilvl="0" w:tplc="440A0011">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09">
    <w:nsid w:val="35780863"/>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0">
    <w:nsid w:val="35D9111B"/>
    <w:multiLevelType w:val="hybridMultilevel"/>
    <w:tmpl w:val="0FF448A0"/>
    <w:lvl w:ilvl="0" w:tplc="E80840CC">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567"/>
        </w:tabs>
        <w:ind w:left="567" w:hanging="360"/>
      </w:pPr>
      <w:rPr>
        <w:rFonts w:cs="Times New Roman"/>
      </w:rPr>
    </w:lvl>
    <w:lvl w:ilvl="2" w:tplc="0C0A001B" w:tentative="1">
      <w:start w:val="1"/>
      <w:numFmt w:val="lowerRoman"/>
      <w:lvlText w:val="%3."/>
      <w:lvlJc w:val="right"/>
      <w:pPr>
        <w:tabs>
          <w:tab w:val="num" w:pos="1287"/>
        </w:tabs>
        <w:ind w:left="1287" w:hanging="180"/>
      </w:pPr>
      <w:rPr>
        <w:rFonts w:cs="Times New Roman"/>
      </w:rPr>
    </w:lvl>
    <w:lvl w:ilvl="3" w:tplc="0C0A000F" w:tentative="1">
      <w:start w:val="1"/>
      <w:numFmt w:val="decimal"/>
      <w:lvlText w:val="%4."/>
      <w:lvlJc w:val="left"/>
      <w:pPr>
        <w:tabs>
          <w:tab w:val="num" w:pos="2007"/>
        </w:tabs>
        <w:ind w:left="2007" w:hanging="360"/>
      </w:pPr>
      <w:rPr>
        <w:rFonts w:cs="Times New Roman"/>
      </w:rPr>
    </w:lvl>
    <w:lvl w:ilvl="4" w:tplc="0C0A0019" w:tentative="1">
      <w:start w:val="1"/>
      <w:numFmt w:val="lowerLetter"/>
      <w:lvlText w:val="%5."/>
      <w:lvlJc w:val="left"/>
      <w:pPr>
        <w:tabs>
          <w:tab w:val="num" w:pos="2727"/>
        </w:tabs>
        <w:ind w:left="2727" w:hanging="360"/>
      </w:pPr>
      <w:rPr>
        <w:rFonts w:cs="Times New Roman"/>
      </w:rPr>
    </w:lvl>
    <w:lvl w:ilvl="5" w:tplc="0C0A001B" w:tentative="1">
      <w:start w:val="1"/>
      <w:numFmt w:val="lowerRoman"/>
      <w:lvlText w:val="%6."/>
      <w:lvlJc w:val="right"/>
      <w:pPr>
        <w:tabs>
          <w:tab w:val="num" w:pos="3447"/>
        </w:tabs>
        <w:ind w:left="3447" w:hanging="180"/>
      </w:pPr>
      <w:rPr>
        <w:rFonts w:cs="Times New Roman"/>
      </w:rPr>
    </w:lvl>
    <w:lvl w:ilvl="6" w:tplc="0C0A000F" w:tentative="1">
      <w:start w:val="1"/>
      <w:numFmt w:val="decimal"/>
      <w:lvlText w:val="%7."/>
      <w:lvlJc w:val="left"/>
      <w:pPr>
        <w:tabs>
          <w:tab w:val="num" w:pos="4167"/>
        </w:tabs>
        <w:ind w:left="4167" w:hanging="360"/>
      </w:pPr>
      <w:rPr>
        <w:rFonts w:cs="Times New Roman"/>
      </w:rPr>
    </w:lvl>
    <w:lvl w:ilvl="7" w:tplc="0C0A0019" w:tentative="1">
      <w:start w:val="1"/>
      <w:numFmt w:val="lowerLetter"/>
      <w:lvlText w:val="%8."/>
      <w:lvlJc w:val="left"/>
      <w:pPr>
        <w:tabs>
          <w:tab w:val="num" w:pos="4887"/>
        </w:tabs>
        <w:ind w:left="4887" w:hanging="360"/>
      </w:pPr>
      <w:rPr>
        <w:rFonts w:cs="Times New Roman"/>
      </w:rPr>
    </w:lvl>
    <w:lvl w:ilvl="8" w:tplc="0C0A001B" w:tentative="1">
      <w:start w:val="1"/>
      <w:numFmt w:val="lowerRoman"/>
      <w:lvlText w:val="%9."/>
      <w:lvlJc w:val="right"/>
      <w:pPr>
        <w:tabs>
          <w:tab w:val="num" w:pos="5607"/>
        </w:tabs>
        <w:ind w:left="5607" w:hanging="180"/>
      </w:pPr>
      <w:rPr>
        <w:rFonts w:cs="Times New Roman"/>
      </w:rPr>
    </w:lvl>
  </w:abstractNum>
  <w:abstractNum w:abstractNumId="211">
    <w:nsid w:val="36004A8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2">
    <w:nsid w:val="361B721F"/>
    <w:multiLevelType w:val="multilevel"/>
    <w:tmpl w:val="9A8EDD8A"/>
    <w:lvl w:ilvl="0">
      <w:start w:val="1"/>
      <w:numFmt w:val="decimal"/>
      <w:lvlText w:val="%1"/>
      <w:lvlJc w:val="left"/>
      <w:pPr>
        <w:ind w:left="660" w:hanging="660"/>
      </w:pPr>
      <w:rPr>
        <w:rFonts w:hint="default"/>
      </w:rPr>
    </w:lvl>
    <w:lvl w:ilvl="1">
      <w:start w:val="2"/>
      <w:numFmt w:val="decimal"/>
      <w:lvlText w:val="%1.%2"/>
      <w:lvlJc w:val="left"/>
      <w:pPr>
        <w:ind w:left="826" w:hanging="720"/>
      </w:pPr>
      <w:rPr>
        <w:rFonts w:hint="default"/>
      </w:rPr>
    </w:lvl>
    <w:lvl w:ilvl="2">
      <w:start w:val="3"/>
      <w:numFmt w:val="decimal"/>
      <w:lvlText w:val="%1.%2.%3"/>
      <w:lvlJc w:val="left"/>
      <w:pPr>
        <w:ind w:left="932" w:hanging="720"/>
      </w:pPr>
      <w:rPr>
        <w:rFonts w:hint="default"/>
      </w:rPr>
    </w:lvl>
    <w:lvl w:ilvl="3">
      <w:start w:val="1"/>
      <w:numFmt w:val="decimal"/>
      <w:lvlText w:val="%1.%2.%3.%4"/>
      <w:lvlJc w:val="left"/>
      <w:pPr>
        <w:ind w:left="1398" w:hanging="1080"/>
      </w:pPr>
      <w:rPr>
        <w:rFonts w:hint="default"/>
      </w:rPr>
    </w:lvl>
    <w:lvl w:ilvl="4">
      <w:start w:val="1"/>
      <w:numFmt w:val="decimal"/>
      <w:lvlText w:val="%1.%2.%3.%4.%5"/>
      <w:lvlJc w:val="left"/>
      <w:pPr>
        <w:ind w:left="1504" w:hanging="1080"/>
      </w:pPr>
      <w:rPr>
        <w:rFonts w:hint="default"/>
      </w:rPr>
    </w:lvl>
    <w:lvl w:ilvl="5">
      <w:start w:val="1"/>
      <w:numFmt w:val="decimal"/>
      <w:lvlText w:val="%1.%2.%3.%4.%5.%6"/>
      <w:lvlJc w:val="left"/>
      <w:pPr>
        <w:ind w:left="1970" w:hanging="1440"/>
      </w:pPr>
      <w:rPr>
        <w:rFonts w:hint="default"/>
      </w:rPr>
    </w:lvl>
    <w:lvl w:ilvl="6">
      <w:start w:val="1"/>
      <w:numFmt w:val="decimal"/>
      <w:lvlText w:val="%1.%2.%3.%4.%5.%6.%7"/>
      <w:lvlJc w:val="left"/>
      <w:pPr>
        <w:ind w:left="2076" w:hanging="1440"/>
      </w:pPr>
      <w:rPr>
        <w:rFonts w:hint="default"/>
      </w:rPr>
    </w:lvl>
    <w:lvl w:ilvl="7">
      <w:start w:val="1"/>
      <w:numFmt w:val="decimal"/>
      <w:lvlText w:val="%1.%2.%3.%4.%5.%6.%7.%8"/>
      <w:lvlJc w:val="left"/>
      <w:pPr>
        <w:ind w:left="2542" w:hanging="1800"/>
      </w:pPr>
      <w:rPr>
        <w:rFonts w:hint="default"/>
      </w:rPr>
    </w:lvl>
    <w:lvl w:ilvl="8">
      <w:start w:val="1"/>
      <w:numFmt w:val="decimal"/>
      <w:lvlText w:val="%1.%2.%3.%4.%5.%6.%7.%8.%9"/>
      <w:lvlJc w:val="left"/>
      <w:pPr>
        <w:ind w:left="3008" w:hanging="2160"/>
      </w:pPr>
      <w:rPr>
        <w:rFonts w:hint="default"/>
      </w:rPr>
    </w:lvl>
  </w:abstractNum>
  <w:abstractNum w:abstractNumId="213">
    <w:nsid w:val="364646F4"/>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14">
    <w:nsid w:val="3672615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5">
    <w:nsid w:val="368953AD"/>
    <w:multiLevelType w:val="hybridMultilevel"/>
    <w:tmpl w:val="D656234E"/>
    <w:lvl w:ilvl="0" w:tplc="440A0011">
      <w:start w:val="1"/>
      <w:numFmt w:val="decimal"/>
      <w:lvlText w:val="%1)"/>
      <w:lvlJc w:val="left"/>
      <w:pPr>
        <w:ind w:left="1638" w:hanging="360"/>
      </w:pPr>
      <w:rPr>
        <w:rFonts w:cs="Times New Roman" w:hint="default"/>
      </w:rPr>
    </w:lvl>
    <w:lvl w:ilvl="1" w:tplc="440A0019" w:tentative="1">
      <w:start w:val="1"/>
      <w:numFmt w:val="lowerLetter"/>
      <w:lvlText w:val="%2."/>
      <w:lvlJc w:val="left"/>
      <w:pPr>
        <w:ind w:left="2292" w:hanging="360"/>
      </w:pPr>
      <w:rPr>
        <w:rFonts w:cs="Times New Roman"/>
      </w:rPr>
    </w:lvl>
    <w:lvl w:ilvl="2" w:tplc="440A001B" w:tentative="1">
      <w:start w:val="1"/>
      <w:numFmt w:val="lowerRoman"/>
      <w:lvlText w:val="%3."/>
      <w:lvlJc w:val="right"/>
      <w:pPr>
        <w:ind w:left="3012" w:hanging="180"/>
      </w:pPr>
      <w:rPr>
        <w:rFonts w:cs="Times New Roman"/>
      </w:rPr>
    </w:lvl>
    <w:lvl w:ilvl="3" w:tplc="440A000F" w:tentative="1">
      <w:start w:val="1"/>
      <w:numFmt w:val="decimal"/>
      <w:lvlText w:val="%4."/>
      <w:lvlJc w:val="left"/>
      <w:pPr>
        <w:ind w:left="3732" w:hanging="360"/>
      </w:pPr>
      <w:rPr>
        <w:rFonts w:cs="Times New Roman"/>
      </w:rPr>
    </w:lvl>
    <w:lvl w:ilvl="4" w:tplc="440A0019" w:tentative="1">
      <w:start w:val="1"/>
      <w:numFmt w:val="lowerLetter"/>
      <w:lvlText w:val="%5."/>
      <w:lvlJc w:val="left"/>
      <w:pPr>
        <w:ind w:left="4452" w:hanging="360"/>
      </w:pPr>
      <w:rPr>
        <w:rFonts w:cs="Times New Roman"/>
      </w:rPr>
    </w:lvl>
    <w:lvl w:ilvl="5" w:tplc="440A001B" w:tentative="1">
      <w:start w:val="1"/>
      <w:numFmt w:val="lowerRoman"/>
      <w:lvlText w:val="%6."/>
      <w:lvlJc w:val="right"/>
      <w:pPr>
        <w:ind w:left="5172" w:hanging="180"/>
      </w:pPr>
      <w:rPr>
        <w:rFonts w:cs="Times New Roman"/>
      </w:rPr>
    </w:lvl>
    <w:lvl w:ilvl="6" w:tplc="440A000F" w:tentative="1">
      <w:start w:val="1"/>
      <w:numFmt w:val="decimal"/>
      <w:lvlText w:val="%7."/>
      <w:lvlJc w:val="left"/>
      <w:pPr>
        <w:ind w:left="5892" w:hanging="360"/>
      </w:pPr>
      <w:rPr>
        <w:rFonts w:cs="Times New Roman"/>
      </w:rPr>
    </w:lvl>
    <w:lvl w:ilvl="7" w:tplc="440A0019" w:tentative="1">
      <w:start w:val="1"/>
      <w:numFmt w:val="lowerLetter"/>
      <w:lvlText w:val="%8."/>
      <w:lvlJc w:val="left"/>
      <w:pPr>
        <w:ind w:left="6612" w:hanging="360"/>
      </w:pPr>
      <w:rPr>
        <w:rFonts w:cs="Times New Roman"/>
      </w:rPr>
    </w:lvl>
    <w:lvl w:ilvl="8" w:tplc="440A001B" w:tentative="1">
      <w:start w:val="1"/>
      <w:numFmt w:val="lowerRoman"/>
      <w:lvlText w:val="%9."/>
      <w:lvlJc w:val="right"/>
      <w:pPr>
        <w:ind w:left="7332" w:hanging="180"/>
      </w:pPr>
      <w:rPr>
        <w:rFonts w:cs="Times New Roman"/>
      </w:rPr>
    </w:lvl>
  </w:abstractNum>
  <w:abstractNum w:abstractNumId="216">
    <w:nsid w:val="369D53FC"/>
    <w:multiLevelType w:val="hybridMultilevel"/>
    <w:tmpl w:val="E3A27568"/>
    <w:lvl w:ilvl="0" w:tplc="92BEEC0A">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17">
    <w:nsid w:val="36BD2606"/>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8">
    <w:nsid w:val="36E6623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9">
    <w:nsid w:val="370D2A2B"/>
    <w:multiLevelType w:val="hybridMultilevel"/>
    <w:tmpl w:val="BED8136A"/>
    <w:lvl w:ilvl="0" w:tplc="440A0011">
      <w:start w:val="1"/>
      <w:numFmt w:val="decimal"/>
      <w:lvlText w:val="%1)"/>
      <w:lvlJc w:val="left"/>
      <w:pPr>
        <w:ind w:left="1156" w:hanging="360"/>
      </w:pPr>
    </w:lvl>
    <w:lvl w:ilvl="1" w:tplc="440A0019" w:tentative="1">
      <w:start w:val="1"/>
      <w:numFmt w:val="lowerLetter"/>
      <w:lvlText w:val="%2."/>
      <w:lvlJc w:val="left"/>
      <w:pPr>
        <w:ind w:left="1876" w:hanging="360"/>
      </w:pPr>
    </w:lvl>
    <w:lvl w:ilvl="2" w:tplc="440A001B" w:tentative="1">
      <w:start w:val="1"/>
      <w:numFmt w:val="lowerRoman"/>
      <w:lvlText w:val="%3."/>
      <w:lvlJc w:val="right"/>
      <w:pPr>
        <w:ind w:left="2596" w:hanging="180"/>
      </w:pPr>
    </w:lvl>
    <w:lvl w:ilvl="3" w:tplc="440A000F" w:tentative="1">
      <w:start w:val="1"/>
      <w:numFmt w:val="decimal"/>
      <w:lvlText w:val="%4."/>
      <w:lvlJc w:val="left"/>
      <w:pPr>
        <w:ind w:left="3316" w:hanging="360"/>
      </w:pPr>
    </w:lvl>
    <w:lvl w:ilvl="4" w:tplc="440A0019" w:tentative="1">
      <w:start w:val="1"/>
      <w:numFmt w:val="lowerLetter"/>
      <w:lvlText w:val="%5."/>
      <w:lvlJc w:val="left"/>
      <w:pPr>
        <w:ind w:left="4036" w:hanging="360"/>
      </w:pPr>
    </w:lvl>
    <w:lvl w:ilvl="5" w:tplc="440A001B" w:tentative="1">
      <w:start w:val="1"/>
      <w:numFmt w:val="lowerRoman"/>
      <w:lvlText w:val="%6."/>
      <w:lvlJc w:val="right"/>
      <w:pPr>
        <w:ind w:left="4756" w:hanging="180"/>
      </w:pPr>
    </w:lvl>
    <w:lvl w:ilvl="6" w:tplc="440A000F" w:tentative="1">
      <w:start w:val="1"/>
      <w:numFmt w:val="decimal"/>
      <w:lvlText w:val="%7."/>
      <w:lvlJc w:val="left"/>
      <w:pPr>
        <w:ind w:left="5476" w:hanging="360"/>
      </w:pPr>
    </w:lvl>
    <w:lvl w:ilvl="7" w:tplc="440A0019" w:tentative="1">
      <w:start w:val="1"/>
      <w:numFmt w:val="lowerLetter"/>
      <w:lvlText w:val="%8."/>
      <w:lvlJc w:val="left"/>
      <w:pPr>
        <w:ind w:left="6196" w:hanging="360"/>
      </w:pPr>
    </w:lvl>
    <w:lvl w:ilvl="8" w:tplc="440A001B" w:tentative="1">
      <w:start w:val="1"/>
      <w:numFmt w:val="lowerRoman"/>
      <w:lvlText w:val="%9."/>
      <w:lvlJc w:val="right"/>
      <w:pPr>
        <w:ind w:left="6916" w:hanging="180"/>
      </w:pPr>
    </w:lvl>
  </w:abstractNum>
  <w:abstractNum w:abstractNumId="220">
    <w:nsid w:val="371853DC"/>
    <w:multiLevelType w:val="hybridMultilevel"/>
    <w:tmpl w:val="56F2F504"/>
    <w:lvl w:ilvl="0" w:tplc="4C06D61C">
      <w:start w:val="1"/>
      <w:numFmt w:val="decimal"/>
      <w:lvlText w:val="%1)"/>
      <w:lvlJc w:val="left"/>
      <w:pPr>
        <w:ind w:left="1080" w:hanging="360"/>
      </w:pPr>
      <w:rPr>
        <w:rFonts w:ascii="Garamond" w:eastAsia="Times New Roman" w:hAnsi="Garamond" w:cs="Arial"/>
      </w:r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221">
    <w:nsid w:val="37417503"/>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2">
    <w:nsid w:val="37E6284B"/>
    <w:multiLevelType w:val="hybridMultilevel"/>
    <w:tmpl w:val="6FF22E22"/>
    <w:lvl w:ilvl="0" w:tplc="54303FFE">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23">
    <w:nsid w:val="38B95CEE"/>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4">
    <w:nsid w:val="395F3FF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5">
    <w:nsid w:val="398447F7"/>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6">
    <w:nsid w:val="39C03699"/>
    <w:multiLevelType w:val="hybridMultilevel"/>
    <w:tmpl w:val="4E9A02AA"/>
    <w:lvl w:ilvl="0" w:tplc="440A000F">
      <w:start w:val="1"/>
      <w:numFmt w:val="decimal"/>
      <w:lvlText w:val="%1."/>
      <w:lvlJc w:val="left"/>
      <w:pPr>
        <w:ind w:left="360" w:hanging="360"/>
      </w:pPr>
    </w:lvl>
    <w:lvl w:ilvl="1" w:tplc="E046827E">
      <w:start w:val="1"/>
      <w:numFmt w:val="decimal"/>
      <w:lvlText w:val="%2."/>
      <w:lvlJc w:val="left"/>
      <w:pPr>
        <w:ind w:left="1080" w:hanging="360"/>
      </w:pPr>
      <w:rPr>
        <w:rFonts w:ascii="Garamond" w:eastAsiaTheme="minorHAnsi" w:hAnsi="Garamond" w:cs="Arial"/>
        <w:i w:val="0"/>
      </w:rPr>
    </w:lvl>
    <w:lvl w:ilvl="2" w:tplc="845C558C">
      <w:start w:val="1"/>
      <w:numFmt w:val="upperRoman"/>
      <w:lvlText w:val="%3."/>
      <w:lvlJc w:val="left"/>
      <w:pPr>
        <w:ind w:left="2340" w:hanging="720"/>
      </w:pPr>
      <w:rPr>
        <w:rFonts w:hint="default"/>
      </w:r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27">
    <w:nsid w:val="3A4D4964"/>
    <w:multiLevelType w:val="hybridMultilevel"/>
    <w:tmpl w:val="A18857B4"/>
    <w:lvl w:ilvl="0" w:tplc="5CCA1972">
      <w:start w:val="1"/>
      <w:numFmt w:val="decimal"/>
      <w:lvlText w:val="%1)"/>
      <w:lvlJc w:val="left"/>
      <w:pPr>
        <w:ind w:left="502"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28">
    <w:nsid w:val="3A8C4EC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9">
    <w:nsid w:val="3AB614CB"/>
    <w:multiLevelType w:val="hybridMultilevel"/>
    <w:tmpl w:val="A5BA70B4"/>
    <w:lvl w:ilvl="0" w:tplc="440A0011">
      <w:start w:val="1"/>
      <w:numFmt w:val="decimal"/>
      <w:lvlText w:val="%1)"/>
      <w:lvlJc w:val="left"/>
      <w:pPr>
        <w:ind w:left="1428" w:hanging="360"/>
      </w:pPr>
    </w:lvl>
    <w:lvl w:ilvl="1" w:tplc="440A0019" w:tentative="1">
      <w:start w:val="1"/>
      <w:numFmt w:val="lowerLetter"/>
      <w:lvlText w:val="%2."/>
      <w:lvlJc w:val="left"/>
      <w:pPr>
        <w:ind w:left="2148" w:hanging="360"/>
      </w:pPr>
    </w:lvl>
    <w:lvl w:ilvl="2" w:tplc="440A001B" w:tentative="1">
      <w:start w:val="1"/>
      <w:numFmt w:val="lowerRoman"/>
      <w:lvlText w:val="%3."/>
      <w:lvlJc w:val="right"/>
      <w:pPr>
        <w:ind w:left="2868" w:hanging="180"/>
      </w:pPr>
    </w:lvl>
    <w:lvl w:ilvl="3" w:tplc="440A000F" w:tentative="1">
      <w:start w:val="1"/>
      <w:numFmt w:val="decimal"/>
      <w:lvlText w:val="%4."/>
      <w:lvlJc w:val="left"/>
      <w:pPr>
        <w:ind w:left="3588" w:hanging="360"/>
      </w:pPr>
    </w:lvl>
    <w:lvl w:ilvl="4" w:tplc="440A0019" w:tentative="1">
      <w:start w:val="1"/>
      <w:numFmt w:val="lowerLetter"/>
      <w:lvlText w:val="%5."/>
      <w:lvlJc w:val="left"/>
      <w:pPr>
        <w:ind w:left="4308" w:hanging="360"/>
      </w:pPr>
    </w:lvl>
    <w:lvl w:ilvl="5" w:tplc="440A001B" w:tentative="1">
      <w:start w:val="1"/>
      <w:numFmt w:val="lowerRoman"/>
      <w:lvlText w:val="%6."/>
      <w:lvlJc w:val="right"/>
      <w:pPr>
        <w:ind w:left="5028" w:hanging="180"/>
      </w:pPr>
    </w:lvl>
    <w:lvl w:ilvl="6" w:tplc="440A000F">
      <w:start w:val="1"/>
      <w:numFmt w:val="decimal"/>
      <w:lvlText w:val="%7."/>
      <w:lvlJc w:val="left"/>
      <w:pPr>
        <w:ind w:left="5748" w:hanging="360"/>
      </w:pPr>
    </w:lvl>
    <w:lvl w:ilvl="7" w:tplc="440A0019" w:tentative="1">
      <w:start w:val="1"/>
      <w:numFmt w:val="lowerLetter"/>
      <w:lvlText w:val="%8."/>
      <w:lvlJc w:val="left"/>
      <w:pPr>
        <w:ind w:left="6468" w:hanging="360"/>
      </w:pPr>
    </w:lvl>
    <w:lvl w:ilvl="8" w:tplc="440A001B" w:tentative="1">
      <w:start w:val="1"/>
      <w:numFmt w:val="lowerRoman"/>
      <w:lvlText w:val="%9."/>
      <w:lvlJc w:val="right"/>
      <w:pPr>
        <w:ind w:left="7188" w:hanging="180"/>
      </w:pPr>
    </w:lvl>
  </w:abstractNum>
  <w:abstractNum w:abstractNumId="230">
    <w:nsid w:val="3AEE0133"/>
    <w:multiLevelType w:val="hybridMultilevel"/>
    <w:tmpl w:val="5872AA12"/>
    <w:lvl w:ilvl="0" w:tplc="440A0011">
      <w:start w:val="1"/>
      <w:numFmt w:val="decimal"/>
      <w:lvlText w:val="%1)"/>
      <w:lvlJc w:val="left"/>
      <w:pPr>
        <w:ind w:left="360" w:hanging="360"/>
      </w:pPr>
    </w:lvl>
    <w:lvl w:ilvl="1" w:tplc="440A0019">
      <w:start w:val="1"/>
      <w:numFmt w:val="decimal"/>
      <w:lvlText w:val="%2."/>
      <w:lvlJc w:val="left"/>
      <w:pPr>
        <w:tabs>
          <w:tab w:val="num" w:pos="1080"/>
        </w:tabs>
        <w:ind w:left="1080" w:hanging="360"/>
      </w:pPr>
    </w:lvl>
    <w:lvl w:ilvl="2" w:tplc="440A001B">
      <w:start w:val="1"/>
      <w:numFmt w:val="decimal"/>
      <w:lvlText w:val="%3."/>
      <w:lvlJc w:val="left"/>
      <w:pPr>
        <w:tabs>
          <w:tab w:val="num" w:pos="1800"/>
        </w:tabs>
        <w:ind w:left="1800" w:hanging="360"/>
      </w:pPr>
    </w:lvl>
    <w:lvl w:ilvl="3" w:tplc="440A000F">
      <w:start w:val="1"/>
      <w:numFmt w:val="decimal"/>
      <w:lvlText w:val="%4."/>
      <w:lvlJc w:val="left"/>
      <w:pPr>
        <w:tabs>
          <w:tab w:val="num" w:pos="2520"/>
        </w:tabs>
        <w:ind w:left="2520" w:hanging="360"/>
      </w:pPr>
    </w:lvl>
    <w:lvl w:ilvl="4" w:tplc="440A0019">
      <w:start w:val="1"/>
      <w:numFmt w:val="decimal"/>
      <w:lvlText w:val="%5."/>
      <w:lvlJc w:val="left"/>
      <w:pPr>
        <w:tabs>
          <w:tab w:val="num" w:pos="3240"/>
        </w:tabs>
        <w:ind w:left="3240" w:hanging="360"/>
      </w:pPr>
    </w:lvl>
    <w:lvl w:ilvl="5" w:tplc="440A001B">
      <w:start w:val="1"/>
      <w:numFmt w:val="decimal"/>
      <w:lvlText w:val="%6."/>
      <w:lvlJc w:val="left"/>
      <w:pPr>
        <w:tabs>
          <w:tab w:val="num" w:pos="3960"/>
        </w:tabs>
        <w:ind w:left="3960" w:hanging="360"/>
      </w:pPr>
    </w:lvl>
    <w:lvl w:ilvl="6" w:tplc="440A000F">
      <w:start w:val="1"/>
      <w:numFmt w:val="decimal"/>
      <w:lvlText w:val="%7."/>
      <w:lvlJc w:val="left"/>
      <w:pPr>
        <w:tabs>
          <w:tab w:val="num" w:pos="4680"/>
        </w:tabs>
        <w:ind w:left="4680" w:hanging="360"/>
      </w:pPr>
    </w:lvl>
    <w:lvl w:ilvl="7" w:tplc="440A0019">
      <w:start w:val="1"/>
      <w:numFmt w:val="decimal"/>
      <w:lvlText w:val="%8."/>
      <w:lvlJc w:val="left"/>
      <w:pPr>
        <w:tabs>
          <w:tab w:val="num" w:pos="5400"/>
        </w:tabs>
        <w:ind w:left="5400" w:hanging="360"/>
      </w:pPr>
    </w:lvl>
    <w:lvl w:ilvl="8" w:tplc="440A001B">
      <w:start w:val="1"/>
      <w:numFmt w:val="decimal"/>
      <w:lvlText w:val="%9."/>
      <w:lvlJc w:val="left"/>
      <w:pPr>
        <w:tabs>
          <w:tab w:val="num" w:pos="6120"/>
        </w:tabs>
        <w:ind w:left="6120" w:hanging="360"/>
      </w:pPr>
    </w:lvl>
  </w:abstractNum>
  <w:abstractNum w:abstractNumId="231">
    <w:nsid w:val="3B032B1E"/>
    <w:multiLevelType w:val="hybridMultilevel"/>
    <w:tmpl w:val="C28617F6"/>
    <w:lvl w:ilvl="0" w:tplc="440A0011">
      <w:start w:val="1"/>
      <w:numFmt w:val="decimal"/>
      <w:lvlText w:val="%1)"/>
      <w:lvlJc w:val="left"/>
      <w:pPr>
        <w:ind w:left="304" w:hanging="360"/>
      </w:pPr>
    </w:lvl>
    <w:lvl w:ilvl="1" w:tplc="440A0019" w:tentative="1">
      <w:start w:val="1"/>
      <w:numFmt w:val="lowerLetter"/>
      <w:lvlText w:val="%2."/>
      <w:lvlJc w:val="left"/>
      <w:pPr>
        <w:ind w:left="1024" w:hanging="360"/>
      </w:pPr>
    </w:lvl>
    <w:lvl w:ilvl="2" w:tplc="440A001B" w:tentative="1">
      <w:start w:val="1"/>
      <w:numFmt w:val="lowerRoman"/>
      <w:lvlText w:val="%3."/>
      <w:lvlJc w:val="right"/>
      <w:pPr>
        <w:ind w:left="1744" w:hanging="180"/>
      </w:pPr>
    </w:lvl>
    <w:lvl w:ilvl="3" w:tplc="440A000F" w:tentative="1">
      <w:start w:val="1"/>
      <w:numFmt w:val="decimal"/>
      <w:lvlText w:val="%4."/>
      <w:lvlJc w:val="left"/>
      <w:pPr>
        <w:ind w:left="2464" w:hanging="360"/>
      </w:pPr>
    </w:lvl>
    <w:lvl w:ilvl="4" w:tplc="440A0019" w:tentative="1">
      <w:start w:val="1"/>
      <w:numFmt w:val="lowerLetter"/>
      <w:lvlText w:val="%5."/>
      <w:lvlJc w:val="left"/>
      <w:pPr>
        <w:ind w:left="3184" w:hanging="360"/>
      </w:pPr>
    </w:lvl>
    <w:lvl w:ilvl="5" w:tplc="440A001B" w:tentative="1">
      <w:start w:val="1"/>
      <w:numFmt w:val="lowerRoman"/>
      <w:lvlText w:val="%6."/>
      <w:lvlJc w:val="right"/>
      <w:pPr>
        <w:ind w:left="3904" w:hanging="180"/>
      </w:pPr>
    </w:lvl>
    <w:lvl w:ilvl="6" w:tplc="440A000F" w:tentative="1">
      <w:start w:val="1"/>
      <w:numFmt w:val="decimal"/>
      <w:lvlText w:val="%7."/>
      <w:lvlJc w:val="left"/>
      <w:pPr>
        <w:ind w:left="4624" w:hanging="360"/>
      </w:pPr>
    </w:lvl>
    <w:lvl w:ilvl="7" w:tplc="440A0019" w:tentative="1">
      <w:start w:val="1"/>
      <w:numFmt w:val="lowerLetter"/>
      <w:lvlText w:val="%8."/>
      <w:lvlJc w:val="left"/>
      <w:pPr>
        <w:ind w:left="5344" w:hanging="360"/>
      </w:pPr>
    </w:lvl>
    <w:lvl w:ilvl="8" w:tplc="440A001B" w:tentative="1">
      <w:start w:val="1"/>
      <w:numFmt w:val="lowerRoman"/>
      <w:lvlText w:val="%9."/>
      <w:lvlJc w:val="right"/>
      <w:pPr>
        <w:ind w:left="6064" w:hanging="180"/>
      </w:pPr>
    </w:lvl>
  </w:abstractNum>
  <w:abstractNum w:abstractNumId="232">
    <w:nsid w:val="3B0E412D"/>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3">
    <w:nsid w:val="3B0F0114"/>
    <w:multiLevelType w:val="hybridMultilevel"/>
    <w:tmpl w:val="E9447774"/>
    <w:lvl w:ilvl="0" w:tplc="FB8846F8">
      <w:start w:val="1"/>
      <w:numFmt w:val="decimal"/>
      <w:lvlText w:val="%1)"/>
      <w:lvlJc w:val="left"/>
      <w:pPr>
        <w:ind w:left="360" w:hanging="360"/>
      </w:pPr>
      <w:rPr>
        <w:rFonts w:cs="Times New Roman" w:hint="default"/>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234">
    <w:nsid w:val="3B65618D"/>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5">
    <w:nsid w:val="3B880CF3"/>
    <w:multiLevelType w:val="hybridMultilevel"/>
    <w:tmpl w:val="F3EA23A6"/>
    <w:lvl w:ilvl="0" w:tplc="30A0EC90">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236">
    <w:nsid w:val="3BDF2718"/>
    <w:multiLevelType w:val="hybridMultilevel"/>
    <w:tmpl w:val="BA6C3A3E"/>
    <w:lvl w:ilvl="0" w:tplc="D2AA6934">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7">
    <w:nsid w:val="3BEC7D2E"/>
    <w:multiLevelType w:val="hybridMultilevel"/>
    <w:tmpl w:val="26FACAA2"/>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38">
    <w:nsid w:val="3C5A75F4"/>
    <w:multiLevelType w:val="multilevel"/>
    <w:tmpl w:val="BCB04310"/>
    <w:lvl w:ilvl="0">
      <w:start w:val="1"/>
      <w:numFmt w:val="decimal"/>
      <w:lvlText w:val="%1)"/>
      <w:lvlJc w:val="left"/>
      <w:pPr>
        <w:ind w:left="1428" w:hanging="720"/>
      </w:pPr>
      <w:rPr>
        <w:rFonts w:hint="default"/>
      </w:rPr>
    </w:lvl>
    <w:lvl w:ilvl="1">
      <w:start w:val="1"/>
      <w:numFmt w:val="decimal"/>
      <w:isLgl/>
      <w:lvlText w:val="%1.%2"/>
      <w:lvlJc w:val="left"/>
      <w:pPr>
        <w:ind w:left="1548" w:hanging="840"/>
      </w:pPr>
      <w:rPr>
        <w:rFonts w:hint="default"/>
      </w:rPr>
    </w:lvl>
    <w:lvl w:ilvl="2">
      <w:start w:val="11"/>
      <w:numFmt w:val="decimal"/>
      <w:isLgl/>
      <w:lvlText w:val="%1.%2.%3"/>
      <w:lvlJc w:val="left"/>
      <w:pPr>
        <w:ind w:left="1548" w:hanging="840"/>
      </w:pPr>
      <w:rPr>
        <w:rFonts w:hint="default"/>
      </w:rPr>
    </w:lvl>
    <w:lvl w:ilvl="3">
      <w:start w:val="4"/>
      <w:numFmt w:val="decimal"/>
      <w:isLgl/>
      <w:lvlText w:val="%1.%2.%3.%4"/>
      <w:lvlJc w:val="left"/>
      <w:pPr>
        <w:ind w:left="1548" w:hanging="84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39">
    <w:nsid w:val="3CA36BBB"/>
    <w:multiLevelType w:val="hybridMultilevel"/>
    <w:tmpl w:val="136C9EDA"/>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40">
    <w:nsid w:val="3DFF294D"/>
    <w:multiLevelType w:val="hybridMultilevel"/>
    <w:tmpl w:val="E6840EAC"/>
    <w:lvl w:ilvl="0" w:tplc="25967968">
      <w:start w:val="1"/>
      <w:numFmt w:val="decimal"/>
      <w:lvlText w:val="%1)"/>
      <w:lvlJc w:val="left"/>
      <w:pPr>
        <w:ind w:left="1440" w:hanging="360"/>
      </w:pPr>
      <w:rPr>
        <w:b w:val="0"/>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241">
    <w:nsid w:val="3E1C7DB7"/>
    <w:multiLevelType w:val="hybridMultilevel"/>
    <w:tmpl w:val="370C315C"/>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2">
    <w:nsid w:val="3E516E48"/>
    <w:multiLevelType w:val="hybridMultilevel"/>
    <w:tmpl w:val="C0C83E88"/>
    <w:lvl w:ilvl="0" w:tplc="372887AC">
      <w:start w:val="1"/>
      <w:numFmt w:val="decimal"/>
      <w:lvlText w:val="%1)"/>
      <w:lvlJc w:val="left"/>
      <w:pPr>
        <w:ind w:left="786" w:hanging="360"/>
      </w:pPr>
      <w:rPr>
        <w:rFonts w:hint="default"/>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43">
    <w:nsid w:val="3E6E4F95"/>
    <w:multiLevelType w:val="hybridMultilevel"/>
    <w:tmpl w:val="60B8CB0E"/>
    <w:lvl w:ilvl="0" w:tplc="440A0011">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44">
    <w:nsid w:val="3EAC1AFB"/>
    <w:multiLevelType w:val="hybridMultilevel"/>
    <w:tmpl w:val="8FF4F672"/>
    <w:lvl w:ilvl="0" w:tplc="440A0011">
      <w:start w:val="1"/>
      <w:numFmt w:val="decimal"/>
      <w:lvlText w:val="%1)"/>
      <w:lvlJc w:val="left"/>
      <w:pPr>
        <w:ind w:left="2007" w:hanging="360"/>
      </w:pPr>
    </w:lvl>
    <w:lvl w:ilvl="1" w:tplc="440A0019" w:tentative="1">
      <w:start w:val="1"/>
      <w:numFmt w:val="lowerLetter"/>
      <w:lvlText w:val="%2."/>
      <w:lvlJc w:val="left"/>
      <w:pPr>
        <w:ind w:left="2727" w:hanging="360"/>
      </w:pPr>
    </w:lvl>
    <w:lvl w:ilvl="2" w:tplc="440A001B" w:tentative="1">
      <w:start w:val="1"/>
      <w:numFmt w:val="lowerRoman"/>
      <w:lvlText w:val="%3."/>
      <w:lvlJc w:val="right"/>
      <w:pPr>
        <w:ind w:left="3447" w:hanging="180"/>
      </w:pPr>
    </w:lvl>
    <w:lvl w:ilvl="3" w:tplc="440A000F" w:tentative="1">
      <w:start w:val="1"/>
      <w:numFmt w:val="decimal"/>
      <w:lvlText w:val="%4."/>
      <w:lvlJc w:val="left"/>
      <w:pPr>
        <w:ind w:left="4167" w:hanging="360"/>
      </w:pPr>
    </w:lvl>
    <w:lvl w:ilvl="4" w:tplc="440A0019" w:tentative="1">
      <w:start w:val="1"/>
      <w:numFmt w:val="lowerLetter"/>
      <w:lvlText w:val="%5."/>
      <w:lvlJc w:val="left"/>
      <w:pPr>
        <w:ind w:left="4887" w:hanging="360"/>
      </w:pPr>
    </w:lvl>
    <w:lvl w:ilvl="5" w:tplc="440A001B" w:tentative="1">
      <w:start w:val="1"/>
      <w:numFmt w:val="lowerRoman"/>
      <w:lvlText w:val="%6."/>
      <w:lvlJc w:val="right"/>
      <w:pPr>
        <w:ind w:left="5607" w:hanging="180"/>
      </w:pPr>
    </w:lvl>
    <w:lvl w:ilvl="6" w:tplc="440A000F" w:tentative="1">
      <w:start w:val="1"/>
      <w:numFmt w:val="decimal"/>
      <w:lvlText w:val="%7."/>
      <w:lvlJc w:val="left"/>
      <w:pPr>
        <w:ind w:left="6327" w:hanging="360"/>
      </w:pPr>
    </w:lvl>
    <w:lvl w:ilvl="7" w:tplc="440A0019" w:tentative="1">
      <w:start w:val="1"/>
      <w:numFmt w:val="lowerLetter"/>
      <w:lvlText w:val="%8."/>
      <w:lvlJc w:val="left"/>
      <w:pPr>
        <w:ind w:left="7047" w:hanging="360"/>
      </w:pPr>
    </w:lvl>
    <w:lvl w:ilvl="8" w:tplc="440A001B" w:tentative="1">
      <w:start w:val="1"/>
      <w:numFmt w:val="lowerRoman"/>
      <w:lvlText w:val="%9."/>
      <w:lvlJc w:val="right"/>
      <w:pPr>
        <w:ind w:left="7767" w:hanging="180"/>
      </w:pPr>
    </w:lvl>
  </w:abstractNum>
  <w:abstractNum w:abstractNumId="245">
    <w:nsid w:val="3FF314C3"/>
    <w:multiLevelType w:val="hybridMultilevel"/>
    <w:tmpl w:val="8A3A7546"/>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46">
    <w:nsid w:val="4038718E"/>
    <w:multiLevelType w:val="hybridMultilevel"/>
    <w:tmpl w:val="5F162A0E"/>
    <w:lvl w:ilvl="0" w:tplc="78409D34">
      <w:start w:val="1"/>
      <w:numFmt w:val="decimal"/>
      <w:lvlText w:val="%1)"/>
      <w:lvlJc w:val="left"/>
      <w:pPr>
        <w:ind w:left="1440" w:hanging="360"/>
      </w:pPr>
      <w:rPr>
        <w:rFonts w:cs="Times New Roman" w:hint="default"/>
      </w:rPr>
    </w:lvl>
    <w:lvl w:ilvl="1" w:tplc="440A0019" w:tentative="1">
      <w:start w:val="1"/>
      <w:numFmt w:val="lowerLetter"/>
      <w:lvlText w:val="%2."/>
      <w:lvlJc w:val="left"/>
      <w:pPr>
        <w:ind w:left="2160" w:hanging="360"/>
      </w:pPr>
      <w:rPr>
        <w:rFonts w:cs="Times New Roman"/>
      </w:rPr>
    </w:lvl>
    <w:lvl w:ilvl="2" w:tplc="440A001B" w:tentative="1">
      <w:start w:val="1"/>
      <w:numFmt w:val="lowerRoman"/>
      <w:lvlText w:val="%3."/>
      <w:lvlJc w:val="right"/>
      <w:pPr>
        <w:ind w:left="2880" w:hanging="180"/>
      </w:pPr>
      <w:rPr>
        <w:rFonts w:cs="Times New Roman"/>
      </w:rPr>
    </w:lvl>
    <w:lvl w:ilvl="3" w:tplc="440A000F" w:tentative="1">
      <w:start w:val="1"/>
      <w:numFmt w:val="decimal"/>
      <w:lvlText w:val="%4."/>
      <w:lvlJc w:val="left"/>
      <w:pPr>
        <w:ind w:left="3600" w:hanging="360"/>
      </w:pPr>
      <w:rPr>
        <w:rFonts w:cs="Times New Roman"/>
      </w:rPr>
    </w:lvl>
    <w:lvl w:ilvl="4" w:tplc="440A0019" w:tentative="1">
      <w:start w:val="1"/>
      <w:numFmt w:val="lowerLetter"/>
      <w:lvlText w:val="%5."/>
      <w:lvlJc w:val="left"/>
      <w:pPr>
        <w:ind w:left="4320" w:hanging="360"/>
      </w:pPr>
      <w:rPr>
        <w:rFonts w:cs="Times New Roman"/>
      </w:rPr>
    </w:lvl>
    <w:lvl w:ilvl="5" w:tplc="440A001B" w:tentative="1">
      <w:start w:val="1"/>
      <w:numFmt w:val="lowerRoman"/>
      <w:lvlText w:val="%6."/>
      <w:lvlJc w:val="right"/>
      <w:pPr>
        <w:ind w:left="5040" w:hanging="180"/>
      </w:pPr>
      <w:rPr>
        <w:rFonts w:cs="Times New Roman"/>
      </w:rPr>
    </w:lvl>
    <w:lvl w:ilvl="6" w:tplc="440A000F" w:tentative="1">
      <w:start w:val="1"/>
      <w:numFmt w:val="decimal"/>
      <w:lvlText w:val="%7."/>
      <w:lvlJc w:val="left"/>
      <w:pPr>
        <w:ind w:left="5760" w:hanging="360"/>
      </w:pPr>
      <w:rPr>
        <w:rFonts w:cs="Times New Roman"/>
      </w:rPr>
    </w:lvl>
    <w:lvl w:ilvl="7" w:tplc="440A0019" w:tentative="1">
      <w:start w:val="1"/>
      <w:numFmt w:val="lowerLetter"/>
      <w:lvlText w:val="%8."/>
      <w:lvlJc w:val="left"/>
      <w:pPr>
        <w:ind w:left="6480" w:hanging="360"/>
      </w:pPr>
      <w:rPr>
        <w:rFonts w:cs="Times New Roman"/>
      </w:rPr>
    </w:lvl>
    <w:lvl w:ilvl="8" w:tplc="440A001B" w:tentative="1">
      <w:start w:val="1"/>
      <w:numFmt w:val="lowerRoman"/>
      <w:lvlText w:val="%9."/>
      <w:lvlJc w:val="right"/>
      <w:pPr>
        <w:ind w:left="7200" w:hanging="180"/>
      </w:pPr>
      <w:rPr>
        <w:rFonts w:cs="Times New Roman"/>
      </w:rPr>
    </w:lvl>
  </w:abstractNum>
  <w:abstractNum w:abstractNumId="247">
    <w:nsid w:val="404D011A"/>
    <w:multiLevelType w:val="hybridMultilevel"/>
    <w:tmpl w:val="78C2199E"/>
    <w:lvl w:ilvl="0" w:tplc="490E26BC">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248">
    <w:nsid w:val="40BA5000"/>
    <w:multiLevelType w:val="multilevel"/>
    <w:tmpl w:val="8E8651A4"/>
    <w:lvl w:ilvl="0">
      <w:start w:val="1"/>
      <w:numFmt w:val="decimal"/>
      <w:lvlText w:val="%1"/>
      <w:lvlJc w:val="left"/>
      <w:pPr>
        <w:ind w:left="420" w:hanging="420"/>
      </w:pPr>
      <w:rPr>
        <w:rFonts w:hint="default"/>
      </w:rPr>
    </w:lvl>
    <w:lvl w:ilvl="1">
      <w:start w:val="3"/>
      <w:numFmt w:val="decimal"/>
      <w:lvlText w:val="%1.%2"/>
      <w:lvlJc w:val="left"/>
      <w:pPr>
        <w:ind w:left="2070" w:hanging="720"/>
      </w:pPr>
      <w:rPr>
        <w:rFonts w:hint="default"/>
      </w:rPr>
    </w:lvl>
    <w:lvl w:ilvl="2">
      <w:start w:val="1"/>
      <w:numFmt w:val="decimal"/>
      <w:lvlText w:val="%1.%2.%3"/>
      <w:lvlJc w:val="left"/>
      <w:pPr>
        <w:ind w:left="3420" w:hanging="720"/>
      </w:pPr>
      <w:rPr>
        <w:rFonts w:hint="default"/>
      </w:rPr>
    </w:lvl>
    <w:lvl w:ilvl="3">
      <w:start w:val="1"/>
      <w:numFmt w:val="decimal"/>
      <w:lvlText w:val="%1.%2.%3.%4"/>
      <w:lvlJc w:val="left"/>
      <w:pPr>
        <w:ind w:left="5130" w:hanging="1080"/>
      </w:pPr>
      <w:rPr>
        <w:rFonts w:hint="default"/>
      </w:rPr>
    </w:lvl>
    <w:lvl w:ilvl="4">
      <w:start w:val="1"/>
      <w:numFmt w:val="decimal"/>
      <w:lvlText w:val="%1.%2.%3.%4.%5"/>
      <w:lvlJc w:val="left"/>
      <w:pPr>
        <w:ind w:left="6480" w:hanging="1080"/>
      </w:pPr>
      <w:rPr>
        <w:rFonts w:hint="default"/>
      </w:rPr>
    </w:lvl>
    <w:lvl w:ilvl="5">
      <w:start w:val="1"/>
      <w:numFmt w:val="decimal"/>
      <w:lvlText w:val="%1.%2.%3.%4.%5.%6"/>
      <w:lvlJc w:val="left"/>
      <w:pPr>
        <w:ind w:left="8190" w:hanging="1440"/>
      </w:pPr>
      <w:rPr>
        <w:rFonts w:hint="default"/>
      </w:rPr>
    </w:lvl>
    <w:lvl w:ilvl="6">
      <w:start w:val="1"/>
      <w:numFmt w:val="decimal"/>
      <w:lvlText w:val="%1.%2.%3.%4.%5.%6.%7"/>
      <w:lvlJc w:val="left"/>
      <w:pPr>
        <w:ind w:left="9900" w:hanging="1800"/>
      </w:pPr>
      <w:rPr>
        <w:rFonts w:hint="default"/>
      </w:rPr>
    </w:lvl>
    <w:lvl w:ilvl="7">
      <w:start w:val="1"/>
      <w:numFmt w:val="decimal"/>
      <w:lvlText w:val="%1.%2.%3.%4.%5.%6.%7.%8"/>
      <w:lvlJc w:val="left"/>
      <w:pPr>
        <w:ind w:left="11250" w:hanging="1800"/>
      </w:pPr>
      <w:rPr>
        <w:rFonts w:hint="default"/>
      </w:rPr>
    </w:lvl>
    <w:lvl w:ilvl="8">
      <w:start w:val="1"/>
      <w:numFmt w:val="decimal"/>
      <w:lvlText w:val="%1.%2.%3.%4.%5.%6.%7.%8.%9"/>
      <w:lvlJc w:val="left"/>
      <w:pPr>
        <w:ind w:left="12960" w:hanging="2160"/>
      </w:pPr>
      <w:rPr>
        <w:rFonts w:hint="default"/>
      </w:rPr>
    </w:lvl>
  </w:abstractNum>
  <w:abstractNum w:abstractNumId="249">
    <w:nsid w:val="42963F78"/>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0">
    <w:nsid w:val="42BE2B07"/>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1">
    <w:nsid w:val="431A6FBD"/>
    <w:multiLevelType w:val="hybridMultilevel"/>
    <w:tmpl w:val="F498EDA6"/>
    <w:lvl w:ilvl="0" w:tplc="1660AFDE">
      <w:start w:val="1"/>
      <w:numFmt w:val="decimal"/>
      <w:lvlText w:val="%1)"/>
      <w:lvlJc w:val="left"/>
      <w:pPr>
        <w:ind w:left="720" w:hanging="360"/>
      </w:pPr>
      <w:rPr>
        <w:rFonts w:cs="Times New Roman"/>
      </w:r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252">
    <w:nsid w:val="43240887"/>
    <w:multiLevelType w:val="multilevel"/>
    <w:tmpl w:val="BAE80FE4"/>
    <w:lvl w:ilvl="0">
      <w:start w:val="1"/>
      <w:numFmt w:val="upperRoman"/>
      <w:lvlText w:val="%1."/>
      <w:lvlJc w:val="left"/>
      <w:pPr>
        <w:ind w:left="1080" w:hanging="720"/>
      </w:pPr>
      <w:rPr>
        <w:rFonts w:hint="default"/>
      </w:rPr>
    </w:lvl>
    <w:lvl w:ilvl="1">
      <w:start w:val="1"/>
      <w:numFmt w:val="decimal"/>
      <w:isLgl/>
      <w:lvlText w:val="%1.%2"/>
      <w:lvlJc w:val="left"/>
      <w:pPr>
        <w:ind w:left="1538" w:hanging="720"/>
      </w:pPr>
      <w:rPr>
        <w:rFonts w:hint="default"/>
      </w:rPr>
    </w:lvl>
    <w:lvl w:ilvl="2">
      <w:start w:val="2"/>
      <w:numFmt w:val="decimal"/>
      <w:isLgl/>
      <w:lvlText w:val="%1.%2.%3"/>
      <w:lvlJc w:val="left"/>
      <w:pPr>
        <w:ind w:left="1996"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4090" w:hanging="1440"/>
      </w:pPr>
      <w:rPr>
        <w:rFonts w:hint="default"/>
      </w:rPr>
    </w:lvl>
    <w:lvl w:ilvl="6">
      <w:start w:val="1"/>
      <w:numFmt w:val="decimal"/>
      <w:isLgl/>
      <w:lvlText w:val="%1.%2.%3.%4.%5.%6.%7"/>
      <w:lvlJc w:val="left"/>
      <w:pPr>
        <w:ind w:left="4908" w:hanging="1800"/>
      </w:pPr>
      <w:rPr>
        <w:rFonts w:hint="default"/>
      </w:rPr>
    </w:lvl>
    <w:lvl w:ilvl="7">
      <w:start w:val="1"/>
      <w:numFmt w:val="decimal"/>
      <w:isLgl/>
      <w:lvlText w:val="%1.%2.%3.%4.%5.%6.%7.%8"/>
      <w:lvlJc w:val="left"/>
      <w:pPr>
        <w:ind w:left="5366" w:hanging="1800"/>
      </w:pPr>
      <w:rPr>
        <w:rFonts w:hint="default"/>
      </w:rPr>
    </w:lvl>
    <w:lvl w:ilvl="8">
      <w:start w:val="1"/>
      <w:numFmt w:val="decimal"/>
      <w:isLgl/>
      <w:lvlText w:val="%1.%2.%3.%4.%5.%6.%7.%8.%9"/>
      <w:lvlJc w:val="left"/>
      <w:pPr>
        <w:ind w:left="6184" w:hanging="2160"/>
      </w:pPr>
      <w:rPr>
        <w:rFonts w:hint="default"/>
      </w:rPr>
    </w:lvl>
  </w:abstractNum>
  <w:abstractNum w:abstractNumId="253">
    <w:nsid w:val="43D45921"/>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4">
    <w:nsid w:val="43F31515"/>
    <w:multiLevelType w:val="hybridMultilevel"/>
    <w:tmpl w:val="B81A6A7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5">
    <w:nsid w:val="442165BC"/>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56">
    <w:nsid w:val="445B2540"/>
    <w:multiLevelType w:val="hybridMultilevel"/>
    <w:tmpl w:val="7B806578"/>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7">
    <w:nsid w:val="446471C9"/>
    <w:multiLevelType w:val="hybridMultilevel"/>
    <w:tmpl w:val="3B9C2B0A"/>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58">
    <w:nsid w:val="44A776EE"/>
    <w:multiLevelType w:val="multilevel"/>
    <w:tmpl w:val="3D10FA08"/>
    <w:lvl w:ilvl="0">
      <w:start w:val="1"/>
      <w:numFmt w:val="upperRoman"/>
      <w:lvlText w:val="%1."/>
      <w:lvlJc w:val="left"/>
      <w:pPr>
        <w:ind w:left="1080" w:hanging="720"/>
      </w:pPr>
      <w:rPr>
        <w:rFonts w:hint="default"/>
      </w:rPr>
    </w:lvl>
    <w:lvl w:ilvl="1">
      <w:start w:val="2"/>
      <w:numFmt w:val="decimal"/>
      <w:isLgl/>
      <w:lvlText w:val="%1.%2"/>
      <w:lvlJc w:val="left"/>
      <w:pPr>
        <w:ind w:left="1227" w:hanging="780"/>
      </w:pPr>
      <w:rPr>
        <w:rFonts w:hint="default"/>
      </w:rPr>
    </w:lvl>
    <w:lvl w:ilvl="2">
      <w:start w:val="3"/>
      <w:numFmt w:val="decimal"/>
      <w:isLgl/>
      <w:lvlText w:val="%1.%2.%3"/>
      <w:lvlJc w:val="left"/>
      <w:pPr>
        <w:ind w:left="1314" w:hanging="780"/>
      </w:pPr>
      <w:rPr>
        <w:rFonts w:hint="default"/>
      </w:rPr>
    </w:lvl>
    <w:lvl w:ilvl="3">
      <w:start w:val="1"/>
      <w:numFmt w:val="decimal"/>
      <w:isLgl/>
      <w:lvlText w:val="%1.%2.%3.%4"/>
      <w:lvlJc w:val="left"/>
      <w:pPr>
        <w:ind w:left="1701" w:hanging="1080"/>
      </w:pPr>
      <w:rPr>
        <w:rFonts w:hint="default"/>
      </w:rPr>
    </w:lvl>
    <w:lvl w:ilvl="4">
      <w:start w:val="2"/>
      <w:numFmt w:val="decimal"/>
      <w:isLgl/>
      <w:lvlText w:val="%1.%2.%3.%4.%5"/>
      <w:lvlJc w:val="left"/>
      <w:pPr>
        <w:ind w:left="1788" w:hanging="108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682" w:hanging="1800"/>
      </w:pPr>
      <w:rPr>
        <w:rFonts w:hint="default"/>
      </w:rPr>
    </w:lvl>
    <w:lvl w:ilvl="7">
      <w:start w:val="1"/>
      <w:numFmt w:val="decimal"/>
      <w:isLgl/>
      <w:lvlText w:val="%1.%2.%3.%4.%5.%6.%7.%8"/>
      <w:lvlJc w:val="left"/>
      <w:pPr>
        <w:ind w:left="2769" w:hanging="1800"/>
      </w:pPr>
      <w:rPr>
        <w:rFonts w:hint="default"/>
      </w:rPr>
    </w:lvl>
    <w:lvl w:ilvl="8">
      <w:start w:val="1"/>
      <w:numFmt w:val="decimal"/>
      <w:isLgl/>
      <w:lvlText w:val="%1.%2.%3.%4.%5.%6.%7.%8.%9"/>
      <w:lvlJc w:val="left"/>
      <w:pPr>
        <w:ind w:left="3216" w:hanging="2160"/>
      </w:pPr>
      <w:rPr>
        <w:rFonts w:hint="default"/>
      </w:rPr>
    </w:lvl>
  </w:abstractNum>
  <w:abstractNum w:abstractNumId="259">
    <w:nsid w:val="44EB2E16"/>
    <w:multiLevelType w:val="multilevel"/>
    <w:tmpl w:val="ECA619EA"/>
    <w:lvl w:ilvl="0">
      <w:start w:val="1"/>
      <w:numFmt w:val="upperRoman"/>
      <w:lvlText w:val="%1."/>
      <w:lvlJc w:val="left"/>
      <w:pPr>
        <w:ind w:left="720" w:hanging="720"/>
      </w:pPr>
      <w:rPr>
        <w:rFonts w:hint="default"/>
      </w:rPr>
    </w:lvl>
    <w:lvl w:ilvl="1">
      <w:start w:val="1"/>
      <w:numFmt w:val="decimal"/>
      <w:isLgl/>
      <w:lvlText w:val="%1.%2"/>
      <w:lvlJc w:val="left"/>
      <w:pPr>
        <w:ind w:left="896" w:hanging="660"/>
      </w:pPr>
      <w:rPr>
        <w:rFonts w:hint="default"/>
      </w:rPr>
    </w:lvl>
    <w:lvl w:ilvl="2">
      <w:start w:val="6"/>
      <w:numFmt w:val="decimal"/>
      <w:isLgl/>
      <w:lvlText w:val="%1.%2.%3"/>
      <w:lvlJc w:val="left"/>
      <w:pPr>
        <w:ind w:left="1192" w:hanging="720"/>
      </w:pPr>
      <w:rPr>
        <w:rFonts w:hint="default"/>
      </w:rPr>
    </w:lvl>
    <w:lvl w:ilvl="3">
      <w:start w:val="2"/>
      <w:numFmt w:val="decimal"/>
      <w:isLgl/>
      <w:lvlText w:val="%1.%2.%3.%4"/>
      <w:lvlJc w:val="left"/>
      <w:pPr>
        <w:ind w:left="1428" w:hanging="72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260"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3092" w:hanging="1440"/>
      </w:pPr>
      <w:rPr>
        <w:rFonts w:hint="default"/>
      </w:rPr>
    </w:lvl>
    <w:lvl w:ilvl="8">
      <w:start w:val="1"/>
      <w:numFmt w:val="decimal"/>
      <w:isLgl/>
      <w:lvlText w:val="%1.%2.%3.%4.%5.%6.%7.%8.%9"/>
      <w:lvlJc w:val="left"/>
      <w:pPr>
        <w:ind w:left="3328" w:hanging="1440"/>
      </w:pPr>
      <w:rPr>
        <w:rFonts w:hint="default"/>
      </w:rPr>
    </w:lvl>
  </w:abstractNum>
  <w:abstractNum w:abstractNumId="260">
    <w:nsid w:val="44EE113B"/>
    <w:multiLevelType w:val="hybridMultilevel"/>
    <w:tmpl w:val="92BCD312"/>
    <w:lvl w:ilvl="0" w:tplc="13760030">
      <w:start w:val="1"/>
      <w:numFmt w:val="decimal"/>
      <w:lvlText w:val="%1)"/>
      <w:lvlJc w:val="left"/>
      <w:pPr>
        <w:ind w:left="1065" w:hanging="360"/>
      </w:pPr>
      <w:rPr>
        <w:rFonts w:hint="default"/>
      </w:rPr>
    </w:lvl>
    <w:lvl w:ilvl="1" w:tplc="440A0019" w:tentative="1">
      <w:start w:val="1"/>
      <w:numFmt w:val="lowerLetter"/>
      <w:lvlText w:val="%2."/>
      <w:lvlJc w:val="left"/>
      <w:pPr>
        <w:ind w:left="1785" w:hanging="360"/>
      </w:pPr>
    </w:lvl>
    <w:lvl w:ilvl="2" w:tplc="440A001B" w:tentative="1">
      <w:start w:val="1"/>
      <w:numFmt w:val="lowerRoman"/>
      <w:lvlText w:val="%3."/>
      <w:lvlJc w:val="right"/>
      <w:pPr>
        <w:ind w:left="2505" w:hanging="180"/>
      </w:pPr>
    </w:lvl>
    <w:lvl w:ilvl="3" w:tplc="440A000F" w:tentative="1">
      <w:start w:val="1"/>
      <w:numFmt w:val="decimal"/>
      <w:lvlText w:val="%4."/>
      <w:lvlJc w:val="left"/>
      <w:pPr>
        <w:ind w:left="3225" w:hanging="360"/>
      </w:pPr>
    </w:lvl>
    <w:lvl w:ilvl="4" w:tplc="440A0019" w:tentative="1">
      <w:start w:val="1"/>
      <w:numFmt w:val="lowerLetter"/>
      <w:lvlText w:val="%5."/>
      <w:lvlJc w:val="left"/>
      <w:pPr>
        <w:ind w:left="3945" w:hanging="360"/>
      </w:pPr>
    </w:lvl>
    <w:lvl w:ilvl="5" w:tplc="440A001B" w:tentative="1">
      <w:start w:val="1"/>
      <w:numFmt w:val="lowerRoman"/>
      <w:lvlText w:val="%6."/>
      <w:lvlJc w:val="right"/>
      <w:pPr>
        <w:ind w:left="4665" w:hanging="180"/>
      </w:pPr>
    </w:lvl>
    <w:lvl w:ilvl="6" w:tplc="440A000F" w:tentative="1">
      <w:start w:val="1"/>
      <w:numFmt w:val="decimal"/>
      <w:lvlText w:val="%7."/>
      <w:lvlJc w:val="left"/>
      <w:pPr>
        <w:ind w:left="5385" w:hanging="360"/>
      </w:pPr>
    </w:lvl>
    <w:lvl w:ilvl="7" w:tplc="440A0019" w:tentative="1">
      <w:start w:val="1"/>
      <w:numFmt w:val="lowerLetter"/>
      <w:lvlText w:val="%8."/>
      <w:lvlJc w:val="left"/>
      <w:pPr>
        <w:ind w:left="6105" w:hanging="360"/>
      </w:pPr>
    </w:lvl>
    <w:lvl w:ilvl="8" w:tplc="440A001B" w:tentative="1">
      <w:start w:val="1"/>
      <w:numFmt w:val="lowerRoman"/>
      <w:lvlText w:val="%9."/>
      <w:lvlJc w:val="right"/>
      <w:pPr>
        <w:ind w:left="6825" w:hanging="180"/>
      </w:pPr>
    </w:lvl>
  </w:abstractNum>
  <w:abstractNum w:abstractNumId="261">
    <w:nsid w:val="44FD6D19"/>
    <w:multiLevelType w:val="hybridMultilevel"/>
    <w:tmpl w:val="A97C9ADC"/>
    <w:lvl w:ilvl="0" w:tplc="440A0011">
      <w:start w:val="1"/>
      <w:numFmt w:val="decimal"/>
      <w:lvlText w:val="%1)"/>
      <w:lvlJc w:val="left"/>
      <w:pPr>
        <w:ind w:left="4122" w:hanging="360"/>
      </w:pPr>
    </w:lvl>
    <w:lvl w:ilvl="1" w:tplc="440A0019">
      <w:start w:val="1"/>
      <w:numFmt w:val="lowerLetter"/>
      <w:lvlText w:val="%2."/>
      <w:lvlJc w:val="left"/>
      <w:pPr>
        <w:ind w:left="4842" w:hanging="360"/>
      </w:pPr>
      <w:rPr>
        <w:rFonts w:cs="Times New Roman"/>
      </w:rPr>
    </w:lvl>
    <w:lvl w:ilvl="2" w:tplc="440A001B">
      <w:start w:val="1"/>
      <w:numFmt w:val="lowerRoman"/>
      <w:lvlText w:val="%3."/>
      <w:lvlJc w:val="right"/>
      <w:pPr>
        <w:ind w:left="5562" w:hanging="180"/>
      </w:pPr>
      <w:rPr>
        <w:rFonts w:cs="Times New Roman"/>
      </w:rPr>
    </w:lvl>
    <w:lvl w:ilvl="3" w:tplc="440A000F">
      <w:start w:val="1"/>
      <w:numFmt w:val="decimal"/>
      <w:lvlText w:val="%4."/>
      <w:lvlJc w:val="left"/>
      <w:pPr>
        <w:ind w:left="6282" w:hanging="360"/>
      </w:pPr>
      <w:rPr>
        <w:rFonts w:cs="Times New Roman"/>
      </w:rPr>
    </w:lvl>
    <w:lvl w:ilvl="4" w:tplc="440A0019">
      <w:start w:val="1"/>
      <w:numFmt w:val="lowerLetter"/>
      <w:lvlText w:val="%5."/>
      <w:lvlJc w:val="left"/>
      <w:pPr>
        <w:ind w:left="7002" w:hanging="360"/>
      </w:pPr>
      <w:rPr>
        <w:rFonts w:cs="Times New Roman"/>
      </w:rPr>
    </w:lvl>
    <w:lvl w:ilvl="5" w:tplc="440A001B">
      <w:start w:val="1"/>
      <w:numFmt w:val="lowerRoman"/>
      <w:lvlText w:val="%6."/>
      <w:lvlJc w:val="right"/>
      <w:pPr>
        <w:ind w:left="7722" w:hanging="180"/>
      </w:pPr>
      <w:rPr>
        <w:rFonts w:cs="Times New Roman"/>
      </w:rPr>
    </w:lvl>
    <w:lvl w:ilvl="6" w:tplc="440A000F">
      <w:start w:val="1"/>
      <w:numFmt w:val="decimal"/>
      <w:lvlText w:val="%7."/>
      <w:lvlJc w:val="left"/>
      <w:pPr>
        <w:ind w:left="8442" w:hanging="360"/>
      </w:pPr>
      <w:rPr>
        <w:rFonts w:cs="Times New Roman"/>
      </w:rPr>
    </w:lvl>
    <w:lvl w:ilvl="7" w:tplc="440A0019">
      <w:start w:val="1"/>
      <w:numFmt w:val="lowerLetter"/>
      <w:lvlText w:val="%8."/>
      <w:lvlJc w:val="left"/>
      <w:pPr>
        <w:ind w:left="9162" w:hanging="360"/>
      </w:pPr>
      <w:rPr>
        <w:rFonts w:cs="Times New Roman"/>
      </w:rPr>
    </w:lvl>
    <w:lvl w:ilvl="8" w:tplc="440A001B">
      <w:start w:val="1"/>
      <w:numFmt w:val="lowerRoman"/>
      <w:lvlText w:val="%9."/>
      <w:lvlJc w:val="right"/>
      <w:pPr>
        <w:ind w:left="9882" w:hanging="180"/>
      </w:pPr>
      <w:rPr>
        <w:rFonts w:cs="Times New Roman"/>
      </w:rPr>
    </w:lvl>
  </w:abstractNum>
  <w:abstractNum w:abstractNumId="262">
    <w:nsid w:val="452A2953"/>
    <w:multiLevelType w:val="hybridMultilevel"/>
    <w:tmpl w:val="F5CACA88"/>
    <w:lvl w:ilvl="0" w:tplc="3C5058B2">
      <w:start w:val="1"/>
      <w:numFmt w:val="decimal"/>
      <w:lvlText w:val="%1)"/>
      <w:lvlJc w:val="left"/>
      <w:pPr>
        <w:ind w:left="786" w:hanging="360"/>
      </w:pPr>
      <w:rPr>
        <w:rFonts w:cs="Times New Roman" w:hint="default"/>
        <w:b w:val="0"/>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263">
    <w:nsid w:val="46026F39"/>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4">
    <w:nsid w:val="463A74D6"/>
    <w:multiLevelType w:val="hybridMultilevel"/>
    <w:tmpl w:val="A90E0F6A"/>
    <w:lvl w:ilvl="0" w:tplc="D1008B02">
      <w:start w:val="1"/>
      <w:numFmt w:val="decimal"/>
      <w:lvlText w:val="%1)"/>
      <w:lvlJc w:val="left"/>
      <w:pPr>
        <w:ind w:left="1212" w:hanging="360"/>
      </w:pPr>
      <w:rPr>
        <w:rFonts w:cs="Times New Roman" w:hint="default"/>
      </w:rPr>
    </w:lvl>
    <w:lvl w:ilvl="1" w:tplc="440A0019">
      <w:start w:val="1"/>
      <w:numFmt w:val="lowerLetter"/>
      <w:lvlText w:val="%2."/>
      <w:lvlJc w:val="left"/>
      <w:pPr>
        <w:ind w:left="1932" w:hanging="360"/>
      </w:pPr>
      <w:rPr>
        <w:rFonts w:cs="Times New Roman"/>
      </w:rPr>
    </w:lvl>
    <w:lvl w:ilvl="2" w:tplc="440A001B" w:tentative="1">
      <w:start w:val="1"/>
      <w:numFmt w:val="lowerRoman"/>
      <w:lvlText w:val="%3."/>
      <w:lvlJc w:val="right"/>
      <w:pPr>
        <w:ind w:left="2652" w:hanging="180"/>
      </w:pPr>
      <w:rPr>
        <w:rFonts w:cs="Times New Roman"/>
      </w:rPr>
    </w:lvl>
    <w:lvl w:ilvl="3" w:tplc="440A000F" w:tentative="1">
      <w:start w:val="1"/>
      <w:numFmt w:val="decimal"/>
      <w:lvlText w:val="%4."/>
      <w:lvlJc w:val="left"/>
      <w:pPr>
        <w:ind w:left="3372" w:hanging="360"/>
      </w:pPr>
      <w:rPr>
        <w:rFonts w:cs="Times New Roman"/>
      </w:rPr>
    </w:lvl>
    <w:lvl w:ilvl="4" w:tplc="440A0019" w:tentative="1">
      <w:start w:val="1"/>
      <w:numFmt w:val="lowerLetter"/>
      <w:lvlText w:val="%5."/>
      <w:lvlJc w:val="left"/>
      <w:pPr>
        <w:ind w:left="4092" w:hanging="360"/>
      </w:pPr>
      <w:rPr>
        <w:rFonts w:cs="Times New Roman"/>
      </w:rPr>
    </w:lvl>
    <w:lvl w:ilvl="5" w:tplc="440A001B" w:tentative="1">
      <w:start w:val="1"/>
      <w:numFmt w:val="lowerRoman"/>
      <w:lvlText w:val="%6."/>
      <w:lvlJc w:val="right"/>
      <w:pPr>
        <w:ind w:left="4812" w:hanging="180"/>
      </w:pPr>
      <w:rPr>
        <w:rFonts w:cs="Times New Roman"/>
      </w:rPr>
    </w:lvl>
    <w:lvl w:ilvl="6" w:tplc="440A000F" w:tentative="1">
      <w:start w:val="1"/>
      <w:numFmt w:val="decimal"/>
      <w:lvlText w:val="%7."/>
      <w:lvlJc w:val="left"/>
      <w:pPr>
        <w:ind w:left="5532" w:hanging="360"/>
      </w:pPr>
      <w:rPr>
        <w:rFonts w:cs="Times New Roman"/>
      </w:rPr>
    </w:lvl>
    <w:lvl w:ilvl="7" w:tplc="440A0019" w:tentative="1">
      <w:start w:val="1"/>
      <w:numFmt w:val="lowerLetter"/>
      <w:lvlText w:val="%8."/>
      <w:lvlJc w:val="left"/>
      <w:pPr>
        <w:ind w:left="6252" w:hanging="360"/>
      </w:pPr>
      <w:rPr>
        <w:rFonts w:cs="Times New Roman"/>
      </w:rPr>
    </w:lvl>
    <w:lvl w:ilvl="8" w:tplc="440A001B" w:tentative="1">
      <w:start w:val="1"/>
      <w:numFmt w:val="lowerRoman"/>
      <w:lvlText w:val="%9."/>
      <w:lvlJc w:val="right"/>
      <w:pPr>
        <w:ind w:left="6972" w:hanging="180"/>
      </w:pPr>
      <w:rPr>
        <w:rFonts w:cs="Times New Roman"/>
      </w:rPr>
    </w:lvl>
  </w:abstractNum>
  <w:abstractNum w:abstractNumId="265">
    <w:nsid w:val="46F309E1"/>
    <w:multiLevelType w:val="hybridMultilevel"/>
    <w:tmpl w:val="37ECD246"/>
    <w:lvl w:ilvl="0" w:tplc="0C0A000F">
      <w:start w:val="1"/>
      <w:numFmt w:val="decimal"/>
      <w:lvlText w:val="%1)"/>
      <w:lvlJc w:val="left"/>
      <w:pPr>
        <w:ind w:left="7560" w:hanging="360"/>
      </w:pPr>
      <w:rPr>
        <w:rFonts w:cs="Times New Roman"/>
      </w:rPr>
    </w:lvl>
    <w:lvl w:ilvl="1" w:tplc="0C0A0019">
      <w:start w:val="1"/>
      <w:numFmt w:val="lowerLetter"/>
      <w:lvlText w:val="%2."/>
      <w:lvlJc w:val="left"/>
      <w:pPr>
        <w:ind w:left="8280" w:hanging="360"/>
      </w:pPr>
      <w:rPr>
        <w:rFonts w:cs="Times New Roman"/>
      </w:rPr>
    </w:lvl>
    <w:lvl w:ilvl="2" w:tplc="0C0A001B" w:tentative="1">
      <w:start w:val="1"/>
      <w:numFmt w:val="lowerRoman"/>
      <w:lvlText w:val="%3."/>
      <w:lvlJc w:val="right"/>
      <w:pPr>
        <w:ind w:left="9000" w:hanging="180"/>
      </w:pPr>
      <w:rPr>
        <w:rFonts w:cs="Times New Roman"/>
      </w:rPr>
    </w:lvl>
    <w:lvl w:ilvl="3" w:tplc="0C0A000F" w:tentative="1">
      <w:start w:val="1"/>
      <w:numFmt w:val="decimal"/>
      <w:lvlText w:val="%4."/>
      <w:lvlJc w:val="left"/>
      <w:pPr>
        <w:ind w:left="9720" w:hanging="360"/>
      </w:pPr>
      <w:rPr>
        <w:rFonts w:cs="Times New Roman"/>
      </w:rPr>
    </w:lvl>
    <w:lvl w:ilvl="4" w:tplc="0C0A0019" w:tentative="1">
      <w:start w:val="1"/>
      <w:numFmt w:val="lowerLetter"/>
      <w:lvlText w:val="%5."/>
      <w:lvlJc w:val="left"/>
      <w:pPr>
        <w:ind w:left="10440" w:hanging="360"/>
      </w:pPr>
      <w:rPr>
        <w:rFonts w:cs="Times New Roman"/>
      </w:rPr>
    </w:lvl>
    <w:lvl w:ilvl="5" w:tplc="0C0A001B" w:tentative="1">
      <w:start w:val="1"/>
      <w:numFmt w:val="lowerRoman"/>
      <w:lvlText w:val="%6."/>
      <w:lvlJc w:val="right"/>
      <w:pPr>
        <w:ind w:left="11160" w:hanging="180"/>
      </w:pPr>
      <w:rPr>
        <w:rFonts w:cs="Times New Roman"/>
      </w:rPr>
    </w:lvl>
    <w:lvl w:ilvl="6" w:tplc="0C0A000F" w:tentative="1">
      <w:start w:val="1"/>
      <w:numFmt w:val="decimal"/>
      <w:lvlText w:val="%7."/>
      <w:lvlJc w:val="left"/>
      <w:pPr>
        <w:ind w:left="11880" w:hanging="360"/>
      </w:pPr>
      <w:rPr>
        <w:rFonts w:cs="Times New Roman"/>
      </w:rPr>
    </w:lvl>
    <w:lvl w:ilvl="7" w:tplc="0C0A0019" w:tentative="1">
      <w:start w:val="1"/>
      <w:numFmt w:val="lowerLetter"/>
      <w:lvlText w:val="%8."/>
      <w:lvlJc w:val="left"/>
      <w:pPr>
        <w:ind w:left="12600" w:hanging="360"/>
      </w:pPr>
      <w:rPr>
        <w:rFonts w:cs="Times New Roman"/>
      </w:rPr>
    </w:lvl>
    <w:lvl w:ilvl="8" w:tplc="0C0A001B" w:tentative="1">
      <w:start w:val="1"/>
      <w:numFmt w:val="lowerRoman"/>
      <w:lvlText w:val="%9."/>
      <w:lvlJc w:val="right"/>
      <w:pPr>
        <w:ind w:left="13320" w:hanging="180"/>
      </w:pPr>
      <w:rPr>
        <w:rFonts w:cs="Times New Roman"/>
      </w:rPr>
    </w:lvl>
  </w:abstractNum>
  <w:abstractNum w:abstractNumId="266">
    <w:nsid w:val="46FB6072"/>
    <w:multiLevelType w:val="hybridMultilevel"/>
    <w:tmpl w:val="7666B5FC"/>
    <w:lvl w:ilvl="0" w:tplc="440A0011">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67">
    <w:nsid w:val="473B68C6"/>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268">
    <w:nsid w:val="47874EEF"/>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69">
    <w:nsid w:val="479E3947"/>
    <w:multiLevelType w:val="multilevel"/>
    <w:tmpl w:val="F036EB14"/>
    <w:lvl w:ilvl="0">
      <w:start w:val="1"/>
      <w:numFmt w:val="decimal"/>
      <w:lvlText w:val="%1."/>
      <w:lvlJc w:val="left"/>
      <w:pPr>
        <w:ind w:left="720" w:hanging="360"/>
      </w:pPr>
      <w:rPr>
        <w:rFonts w:hint="default"/>
      </w:rPr>
    </w:lvl>
    <w:lvl w:ilvl="1">
      <w:start w:val="2"/>
      <w:numFmt w:val="decimal"/>
      <w:isLgl/>
      <w:lvlText w:val="%1.%2"/>
      <w:lvlJc w:val="left"/>
      <w:pPr>
        <w:ind w:left="1185" w:hanging="825"/>
      </w:pPr>
      <w:rPr>
        <w:rFonts w:hint="default"/>
      </w:rPr>
    </w:lvl>
    <w:lvl w:ilvl="2">
      <w:start w:val="4"/>
      <w:numFmt w:val="decimal"/>
      <w:isLgl/>
      <w:lvlText w:val="%1.%2.%3"/>
      <w:lvlJc w:val="left"/>
      <w:pPr>
        <w:ind w:left="1185" w:hanging="825"/>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0">
    <w:nsid w:val="4817700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71">
    <w:nsid w:val="48A80642"/>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2">
    <w:nsid w:val="48C023D7"/>
    <w:multiLevelType w:val="hybridMultilevel"/>
    <w:tmpl w:val="2D8483C8"/>
    <w:lvl w:ilvl="0" w:tplc="2646941E">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3">
    <w:nsid w:val="48E06B2F"/>
    <w:multiLevelType w:val="hybridMultilevel"/>
    <w:tmpl w:val="7F0A4426"/>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74">
    <w:nsid w:val="48F92D1B"/>
    <w:multiLevelType w:val="hybridMultilevel"/>
    <w:tmpl w:val="BF2ED8CA"/>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75">
    <w:nsid w:val="49673B3D"/>
    <w:multiLevelType w:val="hybridMultilevel"/>
    <w:tmpl w:val="A5AE876E"/>
    <w:lvl w:ilvl="0" w:tplc="04090011">
      <w:start w:val="1"/>
      <w:numFmt w:val="decimal"/>
      <w:lvlText w:val="%1)"/>
      <w:lvlJc w:val="left"/>
      <w:pPr>
        <w:ind w:left="720" w:hanging="360"/>
      </w:pPr>
      <w:rPr>
        <w:rFonts w:cs="Times New Roman" w:hint="default"/>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76">
    <w:nsid w:val="498D5897"/>
    <w:multiLevelType w:val="multilevel"/>
    <w:tmpl w:val="BCB04310"/>
    <w:lvl w:ilvl="0">
      <w:start w:val="1"/>
      <w:numFmt w:val="decimal"/>
      <w:lvlText w:val="%1)"/>
      <w:lvlJc w:val="left"/>
      <w:pPr>
        <w:ind w:left="1428" w:hanging="720"/>
      </w:pPr>
      <w:rPr>
        <w:rFonts w:hint="default"/>
      </w:rPr>
    </w:lvl>
    <w:lvl w:ilvl="1">
      <w:start w:val="1"/>
      <w:numFmt w:val="decimal"/>
      <w:isLgl/>
      <w:lvlText w:val="%1.%2"/>
      <w:lvlJc w:val="left"/>
      <w:pPr>
        <w:ind w:left="1548" w:hanging="840"/>
      </w:pPr>
      <w:rPr>
        <w:rFonts w:hint="default"/>
      </w:rPr>
    </w:lvl>
    <w:lvl w:ilvl="2">
      <w:start w:val="11"/>
      <w:numFmt w:val="decimal"/>
      <w:isLgl/>
      <w:lvlText w:val="%1.%2.%3"/>
      <w:lvlJc w:val="left"/>
      <w:pPr>
        <w:ind w:left="1548" w:hanging="840"/>
      </w:pPr>
      <w:rPr>
        <w:rFonts w:hint="default"/>
      </w:rPr>
    </w:lvl>
    <w:lvl w:ilvl="3">
      <w:start w:val="4"/>
      <w:numFmt w:val="decimal"/>
      <w:isLgl/>
      <w:lvlText w:val="%1.%2.%3.%4"/>
      <w:lvlJc w:val="left"/>
      <w:pPr>
        <w:ind w:left="1548" w:hanging="84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148" w:hanging="1440"/>
      </w:pPr>
      <w:rPr>
        <w:rFonts w:hint="default"/>
      </w:rPr>
    </w:lvl>
  </w:abstractNum>
  <w:abstractNum w:abstractNumId="277">
    <w:nsid w:val="49AD26C8"/>
    <w:multiLevelType w:val="hybridMultilevel"/>
    <w:tmpl w:val="FC142D6C"/>
    <w:lvl w:ilvl="0" w:tplc="440A0011">
      <w:start w:val="1"/>
      <w:numFmt w:val="decimal"/>
      <w:lvlText w:val="%1)"/>
      <w:lvlJc w:val="left"/>
      <w:pPr>
        <w:ind w:left="644" w:hanging="360"/>
      </w:pPr>
      <w:rPr>
        <w:rFonts w:cs="Times New Roman" w:hint="default"/>
      </w:rPr>
    </w:lvl>
    <w:lvl w:ilvl="1" w:tplc="440A0019">
      <w:start w:val="1"/>
      <w:numFmt w:val="lowerLetter"/>
      <w:lvlText w:val="%2."/>
      <w:lvlJc w:val="left"/>
      <w:pPr>
        <w:ind w:left="1364" w:hanging="360"/>
      </w:pPr>
      <w:rPr>
        <w:rFonts w:cs="Times New Roman"/>
      </w:rPr>
    </w:lvl>
    <w:lvl w:ilvl="2" w:tplc="440A001B" w:tentative="1">
      <w:start w:val="1"/>
      <w:numFmt w:val="lowerRoman"/>
      <w:lvlText w:val="%3."/>
      <w:lvlJc w:val="right"/>
      <w:pPr>
        <w:ind w:left="2084" w:hanging="180"/>
      </w:pPr>
      <w:rPr>
        <w:rFonts w:cs="Times New Roman"/>
      </w:rPr>
    </w:lvl>
    <w:lvl w:ilvl="3" w:tplc="440A000F" w:tentative="1">
      <w:start w:val="1"/>
      <w:numFmt w:val="decimal"/>
      <w:lvlText w:val="%4."/>
      <w:lvlJc w:val="left"/>
      <w:pPr>
        <w:ind w:left="2804" w:hanging="360"/>
      </w:pPr>
      <w:rPr>
        <w:rFonts w:cs="Times New Roman"/>
      </w:rPr>
    </w:lvl>
    <w:lvl w:ilvl="4" w:tplc="440A0019" w:tentative="1">
      <w:start w:val="1"/>
      <w:numFmt w:val="lowerLetter"/>
      <w:lvlText w:val="%5."/>
      <w:lvlJc w:val="left"/>
      <w:pPr>
        <w:ind w:left="3524" w:hanging="360"/>
      </w:pPr>
      <w:rPr>
        <w:rFonts w:cs="Times New Roman"/>
      </w:rPr>
    </w:lvl>
    <w:lvl w:ilvl="5" w:tplc="440A001B" w:tentative="1">
      <w:start w:val="1"/>
      <w:numFmt w:val="lowerRoman"/>
      <w:lvlText w:val="%6."/>
      <w:lvlJc w:val="right"/>
      <w:pPr>
        <w:ind w:left="4244" w:hanging="180"/>
      </w:pPr>
      <w:rPr>
        <w:rFonts w:cs="Times New Roman"/>
      </w:rPr>
    </w:lvl>
    <w:lvl w:ilvl="6" w:tplc="440A000F" w:tentative="1">
      <w:start w:val="1"/>
      <w:numFmt w:val="decimal"/>
      <w:lvlText w:val="%7."/>
      <w:lvlJc w:val="left"/>
      <w:pPr>
        <w:ind w:left="4964" w:hanging="360"/>
      </w:pPr>
      <w:rPr>
        <w:rFonts w:cs="Times New Roman"/>
      </w:rPr>
    </w:lvl>
    <w:lvl w:ilvl="7" w:tplc="440A0019" w:tentative="1">
      <w:start w:val="1"/>
      <w:numFmt w:val="lowerLetter"/>
      <w:lvlText w:val="%8."/>
      <w:lvlJc w:val="left"/>
      <w:pPr>
        <w:ind w:left="5684" w:hanging="360"/>
      </w:pPr>
      <w:rPr>
        <w:rFonts w:cs="Times New Roman"/>
      </w:rPr>
    </w:lvl>
    <w:lvl w:ilvl="8" w:tplc="440A001B" w:tentative="1">
      <w:start w:val="1"/>
      <w:numFmt w:val="lowerRoman"/>
      <w:lvlText w:val="%9."/>
      <w:lvlJc w:val="right"/>
      <w:pPr>
        <w:ind w:left="6404" w:hanging="180"/>
      </w:pPr>
      <w:rPr>
        <w:rFonts w:cs="Times New Roman"/>
      </w:rPr>
    </w:lvl>
  </w:abstractNum>
  <w:abstractNum w:abstractNumId="278">
    <w:nsid w:val="49B86B1F"/>
    <w:multiLevelType w:val="hybridMultilevel"/>
    <w:tmpl w:val="F9FE4F9E"/>
    <w:lvl w:ilvl="0" w:tplc="9FF4FF24">
      <w:start w:val="1"/>
      <w:numFmt w:val="decimal"/>
      <w:lvlText w:val="%1)"/>
      <w:lvlJc w:val="left"/>
      <w:pPr>
        <w:ind w:left="360" w:hanging="360"/>
      </w:pPr>
      <w:rPr>
        <w:rFonts w:cs="Times New Roman" w:hint="default"/>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279">
    <w:nsid w:val="4A501A91"/>
    <w:multiLevelType w:val="hybridMultilevel"/>
    <w:tmpl w:val="6CF8BD8C"/>
    <w:lvl w:ilvl="0" w:tplc="440A0011">
      <w:start w:val="1"/>
      <w:numFmt w:val="decimal"/>
      <w:lvlText w:val="%1)"/>
      <w:lvlJc w:val="left"/>
      <w:pPr>
        <w:ind w:left="1211" w:hanging="360"/>
      </w:pPr>
      <w:rPr>
        <w:rFonts w:hint="default"/>
      </w:r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280">
    <w:nsid w:val="4A5034A0"/>
    <w:multiLevelType w:val="hybridMultilevel"/>
    <w:tmpl w:val="6EEAAA3E"/>
    <w:lvl w:ilvl="0" w:tplc="440A0011">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81">
    <w:nsid w:val="4A7B0426"/>
    <w:multiLevelType w:val="hybridMultilevel"/>
    <w:tmpl w:val="FE628390"/>
    <w:lvl w:ilvl="0" w:tplc="1DC8FE14">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282">
    <w:nsid w:val="4A902D41"/>
    <w:multiLevelType w:val="hybridMultilevel"/>
    <w:tmpl w:val="C26E7828"/>
    <w:lvl w:ilvl="0" w:tplc="440A0011">
      <w:start w:val="1"/>
      <w:numFmt w:val="decimal"/>
      <w:lvlText w:val="%1)"/>
      <w:lvlJc w:val="left"/>
      <w:pPr>
        <w:ind w:left="8013" w:hanging="360"/>
      </w:pPr>
    </w:lvl>
    <w:lvl w:ilvl="1" w:tplc="440A0019" w:tentative="1">
      <w:start w:val="1"/>
      <w:numFmt w:val="lowerLetter"/>
      <w:lvlText w:val="%2."/>
      <w:lvlJc w:val="left"/>
      <w:pPr>
        <w:ind w:left="8733" w:hanging="360"/>
      </w:pPr>
    </w:lvl>
    <w:lvl w:ilvl="2" w:tplc="440A001B" w:tentative="1">
      <w:start w:val="1"/>
      <w:numFmt w:val="lowerRoman"/>
      <w:lvlText w:val="%3."/>
      <w:lvlJc w:val="right"/>
      <w:pPr>
        <w:ind w:left="9453" w:hanging="180"/>
      </w:pPr>
    </w:lvl>
    <w:lvl w:ilvl="3" w:tplc="440A000F" w:tentative="1">
      <w:start w:val="1"/>
      <w:numFmt w:val="decimal"/>
      <w:lvlText w:val="%4."/>
      <w:lvlJc w:val="left"/>
      <w:pPr>
        <w:ind w:left="10173" w:hanging="360"/>
      </w:pPr>
    </w:lvl>
    <w:lvl w:ilvl="4" w:tplc="440A0019" w:tentative="1">
      <w:start w:val="1"/>
      <w:numFmt w:val="lowerLetter"/>
      <w:lvlText w:val="%5."/>
      <w:lvlJc w:val="left"/>
      <w:pPr>
        <w:ind w:left="10893" w:hanging="360"/>
      </w:pPr>
    </w:lvl>
    <w:lvl w:ilvl="5" w:tplc="440A001B" w:tentative="1">
      <w:start w:val="1"/>
      <w:numFmt w:val="lowerRoman"/>
      <w:lvlText w:val="%6."/>
      <w:lvlJc w:val="right"/>
      <w:pPr>
        <w:ind w:left="11613" w:hanging="180"/>
      </w:pPr>
    </w:lvl>
    <w:lvl w:ilvl="6" w:tplc="440A000F" w:tentative="1">
      <w:start w:val="1"/>
      <w:numFmt w:val="decimal"/>
      <w:lvlText w:val="%7."/>
      <w:lvlJc w:val="left"/>
      <w:pPr>
        <w:ind w:left="12333" w:hanging="360"/>
      </w:pPr>
    </w:lvl>
    <w:lvl w:ilvl="7" w:tplc="440A0019" w:tentative="1">
      <w:start w:val="1"/>
      <w:numFmt w:val="lowerLetter"/>
      <w:lvlText w:val="%8."/>
      <w:lvlJc w:val="left"/>
      <w:pPr>
        <w:ind w:left="13053" w:hanging="360"/>
      </w:pPr>
    </w:lvl>
    <w:lvl w:ilvl="8" w:tplc="440A001B" w:tentative="1">
      <w:start w:val="1"/>
      <w:numFmt w:val="lowerRoman"/>
      <w:lvlText w:val="%9."/>
      <w:lvlJc w:val="right"/>
      <w:pPr>
        <w:ind w:left="13773" w:hanging="180"/>
      </w:pPr>
    </w:lvl>
  </w:abstractNum>
  <w:abstractNum w:abstractNumId="283">
    <w:nsid w:val="4A9576DE"/>
    <w:multiLevelType w:val="hybridMultilevel"/>
    <w:tmpl w:val="B1AA3978"/>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84">
    <w:nsid w:val="4AA443A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5">
    <w:nsid w:val="4B856E2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6">
    <w:nsid w:val="4BA367CA"/>
    <w:multiLevelType w:val="multilevel"/>
    <w:tmpl w:val="8D300CE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7">
    <w:nsid w:val="4BBA66D2"/>
    <w:multiLevelType w:val="multilevel"/>
    <w:tmpl w:val="192E56B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88">
    <w:nsid w:val="4C633B4F"/>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89">
    <w:nsid w:val="4D737DAC"/>
    <w:multiLevelType w:val="hybridMultilevel"/>
    <w:tmpl w:val="93742DDA"/>
    <w:lvl w:ilvl="0" w:tplc="EF02AFF4">
      <w:start w:val="1"/>
      <w:numFmt w:val="lowerLetter"/>
      <w:lvlText w:val="%1."/>
      <w:lvlJc w:val="left"/>
      <w:pPr>
        <w:ind w:left="1776" w:hanging="360"/>
      </w:pPr>
      <w:rPr>
        <w:rFonts w:hint="default"/>
      </w:rPr>
    </w:lvl>
    <w:lvl w:ilvl="1" w:tplc="440A0019" w:tentative="1">
      <w:start w:val="1"/>
      <w:numFmt w:val="lowerLetter"/>
      <w:lvlText w:val="%2."/>
      <w:lvlJc w:val="left"/>
      <w:pPr>
        <w:ind w:left="2496" w:hanging="360"/>
      </w:pPr>
    </w:lvl>
    <w:lvl w:ilvl="2" w:tplc="440A001B" w:tentative="1">
      <w:start w:val="1"/>
      <w:numFmt w:val="lowerRoman"/>
      <w:lvlText w:val="%3."/>
      <w:lvlJc w:val="right"/>
      <w:pPr>
        <w:ind w:left="3216" w:hanging="180"/>
      </w:pPr>
    </w:lvl>
    <w:lvl w:ilvl="3" w:tplc="440A000F" w:tentative="1">
      <w:start w:val="1"/>
      <w:numFmt w:val="decimal"/>
      <w:lvlText w:val="%4."/>
      <w:lvlJc w:val="left"/>
      <w:pPr>
        <w:ind w:left="3936" w:hanging="360"/>
      </w:pPr>
    </w:lvl>
    <w:lvl w:ilvl="4" w:tplc="440A0019" w:tentative="1">
      <w:start w:val="1"/>
      <w:numFmt w:val="lowerLetter"/>
      <w:lvlText w:val="%5."/>
      <w:lvlJc w:val="left"/>
      <w:pPr>
        <w:ind w:left="4656" w:hanging="360"/>
      </w:pPr>
    </w:lvl>
    <w:lvl w:ilvl="5" w:tplc="440A001B" w:tentative="1">
      <w:start w:val="1"/>
      <w:numFmt w:val="lowerRoman"/>
      <w:lvlText w:val="%6."/>
      <w:lvlJc w:val="right"/>
      <w:pPr>
        <w:ind w:left="5376" w:hanging="180"/>
      </w:pPr>
    </w:lvl>
    <w:lvl w:ilvl="6" w:tplc="440A000F" w:tentative="1">
      <w:start w:val="1"/>
      <w:numFmt w:val="decimal"/>
      <w:lvlText w:val="%7."/>
      <w:lvlJc w:val="left"/>
      <w:pPr>
        <w:ind w:left="6096" w:hanging="360"/>
      </w:pPr>
    </w:lvl>
    <w:lvl w:ilvl="7" w:tplc="440A0019" w:tentative="1">
      <w:start w:val="1"/>
      <w:numFmt w:val="lowerLetter"/>
      <w:lvlText w:val="%8."/>
      <w:lvlJc w:val="left"/>
      <w:pPr>
        <w:ind w:left="6816" w:hanging="360"/>
      </w:pPr>
    </w:lvl>
    <w:lvl w:ilvl="8" w:tplc="440A001B" w:tentative="1">
      <w:start w:val="1"/>
      <w:numFmt w:val="lowerRoman"/>
      <w:lvlText w:val="%9."/>
      <w:lvlJc w:val="right"/>
      <w:pPr>
        <w:ind w:left="7536" w:hanging="180"/>
      </w:pPr>
    </w:lvl>
  </w:abstractNum>
  <w:abstractNum w:abstractNumId="290">
    <w:nsid w:val="4DB602AA"/>
    <w:multiLevelType w:val="multilevel"/>
    <w:tmpl w:val="5748D952"/>
    <w:lvl w:ilvl="0">
      <w:start w:val="1"/>
      <w:numFmt w:val="upperRoman"/>
      <w:lvlText w:val="%1."/>
      <w:lvlJc w:val="left"/>
      <w:pPr>
        <w:ind w:left="1080" w:hanging="720"/>
      </w:pPr>
      <w:rPr>
        <w:rFonts w:hint="default"/>
      </w:rPr>
    </w:lvl>
    <w:lvl w:ilvl="1">
      <w:start w:val="1"/>
      <w:numFmt w:val="decimal"/>
      <w:isLgl/>
      <w:lvlText w:val="%2."/>
      <w:lvlJc w:val="left"/>
      <w:pPr>
        <w:ind w:left="1474" w:hanging="960"/>
      </w:pPr>
      <w:rPr>
        <w:rFonts w:ascii="Garamond" w:eastAsia="Times New Roman" w:hAnsi="Garamond" w:cs="Arial"/>
        <w:i w:val="0"/>
      </w:rPr>
    </w:lvl>
    <w:lvl w:ilvl="2">
      <w:start w:val="3"/>
      <w:numFmt w:val="decimal"/>
      <w:isLgl/>
      <w:lvlText w:val="%1.%2.%3"/>
      <w:lvlJc w:val="left"/>
      <w:pPr>
        <w:ind w:left="1628" w:hanging="960"/>
      </w:pPr>
      <w:rPr>
        <w:rFonts w:hint="default"/>
      </w:rPr>
    </w:lvl>
    <w:lvl w:ilvl="3">
      <w:start w:val="1"/>
      <w:numFmt w:val="decimal"/>
      <w:isLgl/>
      <w:lvlText w:val="%1.%2.%3.%4"/>
      <w:lvlJc w:val="left"/>
      <w:pPr>
        <w:ind w:left="1902" w:hanging="1080"/>
      </w:pPr>
      <w:rPr>
        <w:rFonts w:hint="default"/>
      </w:rPr>
    </w:lvl>
    <w:lvl w:ilvl="4">
      <w:start w:val="5"/>
      <w:numFmt w:val="decimal"/>
      <w:isLgl/>
      <w:lvlText w:val="%1.%2.%3.%4.%5"/>
      <w:lvlJc w:val="left"/>
      <w:pPr>
        <w:ind w:left="2056" w:hanging="1080"/>
      </w:pPr>
      <w:rPr>
        <w:rFonts w:hint="default"/>
      </w:rPr>
    </w:lvl>
    <w:lvl w:ilvl="5">
      <w:start w:val="4"/>
      <w:numFmt w:val="decimal"/>
      <w:isLgl/>
      <w:lvlText w:val="%1.%2.%3.%4.%5.%6"/>
      <w:lvlJc w:val="left"/>
      <w:pPr>
        <w:ind w:left="2570" w:hanging="1440"/>
      </w:pPr>
      <w:rPr>
        <w:rFonts w:hint="default"/>
      </w:rPr>
    </w:lvl>
    <w:lvl w:ilvl="6">
      <w:start w:val="1"/>
      <w:numFmt w:val="decimal"/>
      <w:isLgl/>
      <w:lvlText w:val="%1.%2.%3.%4.%5.%6.%7"/>
      <w:lvlJc w:val="left"/>
      <w:pPr>
        <w:ind w:left="3084" w:hanging="1800"/>
      </w:pPr>
      <w:rPr>
        <w:rFonts w:hint="default"/>
      </w:rPr>
    </w:lvl>
    <w:lvl w:ilvl="7">
      <w:start w:val="1"/>
      <w:numFmt w:val="decimal"/>
      <w:isLgl/>
      <w:lvlText w:val="%1.%2.%3.%4.%5.%6.%7.%8"/>
      <w:lvlJc w:val="left"/>
      <w:pPr>
        <w:ind w:left="3238" w:hanging="1800"/>
      </w:pPr>
      <w:rPr>
        <w:rFonts w:hint="default"/>
      </w:rPr>
    </w:lvl>
    <w:lvl w:ilvl="8">
      <w:start w:val="1"/>
      <w:numFmt w:val="decimal"/>
      <w:isLgl/>
      <w:lvlText w:val="%1.%2.%3.%4.%5.%6.%7.%8.%9"/>
      <w:lvlJc w:val="left"/>
      <w:pPr>
        <w:ind w:left="3752" w:hanging="2160"/>
      </w:pPr>
      <w:rPr>
        <w:rFonts w:hint="default"/>
      </w:rPr>
    </w:lvl>
  </w:abstractNum>
  <w:abstractNum w:abstractNumId="291">
    <w:nsid w:val="4E4A39CF"/>
    <w:multiLevelType w:val="hybridMultilevel"/>
    <w:tmpl w:val="13E0CA06"/>
    <w:lvl w:ilvl="0" w:tplc="440A0011">
      <w:start w:val="1"/>
      <w:numFmt w:val="decimal"/>
      <w:lvlText w:val="%1)"/>
      <w:lvlJc w:val="left"/>
      <w:pPr>
        <w:ind w:left="360" w:hanging="360"/>
      </w:p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40A000F">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2">
    <w:nsid w:val="4E4B6040"/>
    <w:multiLevelType w:val="hybridMultilevel"/>
    <w:tmpl w:val="C11AB9BE"/>
    <w:lvl w:ilvl="0" w:tplc="9FF4FF24">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293">
    <w:nsid w:val="4E597F7F"/>
    <w:multiLevelType w:val="hybridMultilevel"/>
    <w:tmpl w:val="1F0EA68C"/>
    <w:lvl w:ilvl="0" w:tplc="440A0011">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294">
    <w:nsid w:val="4E607BCB"/>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5">
    <w:nsid w:val="4F0819F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6">
    <w:nsid w:val="506C7F8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7">
    <w:nsid w:val="50AB6FCE"/>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8">
    <w:nsid w:val="510152A3"/>
    <w:multiLevelType w:val="hybridMultilevel"/>
    <w:tmpl w:val="DE40D5EA"/>
    <w:lvl w:ilvl="0" w:tplc="440A0011">
      <w:start w:val="1"/>
      <w:numFmt w:val="decimal"/>
      <w:lvlText w:val="%1)"/>
      <w:lvlJc w:val="left"/>
      <w:pPr>
        <w:ind w:left="1428" w:hanging="720"/>
      </w:pPr>
      <w:rPr>
        <w:rFonts w:hint="default"/>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299">
    <w:nsid w:val="511C5F0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0">
    <w:nsid w:val="51D6427C"/>
    <w:multiLevelType w:val="hybridMultilevel"/>
    <w:tmpl w:val="84B6D370"/>
    <w:lvl w:ilvl="0" w:tplc="18862A64">
      <w:start w:val="1"/>
      <w:numFmt w:val="decimal"/>
      <w:lvlText w:val="%1)"/>
      <w:lvlJc w:val="left"/>
      <w:pPr>
        <w:tabs>
          <w:tab w:val="num" w:pos="927"/>
        </w:tabs>
        <w:ind w:left="927" w:hanging="360"/>
      </w:pPr>
      <w:rPr>
        <w:rFonts w:cs="Times New Roman" w:hint="default"/>
        <w:b w:val="0"/>
      </w:rPr>
    </w:lvl>
    <w:lvl w:ilvl="1" w:tplc="0C0A0019" w:tentative="1">
      <w:start w:val="1"/>
      <w:numFmt w:val="lowerLetter"/>
      <w:lvlText w:val="%2."/>
      <w:lvlJc w:val="left"/>
      <w:pPr>
        <w:tabs>
          <w:tab w:val="num" w:pos="567"/>
        </w:tabs>
        <w:ind w:left="567" w:hanging="360"/>
      </w:pPr>
      <w:rPr>
        <w:rFonts w:cs="Times New Roman"/>
      </w:rPr>
    </w:lvl>
    <w:lvl w:ilvl="2" w:tplc="0C0A001B" w:tentative="1">
      <w:start w:val="1"/>
      <w:numFmt w:val="lowerRoman"/>
      <w:lvlText w:val="%3."/>
      <w:lvlJc w:val="right"/>
      <w:pPr>
        <w:tabs>
          <w:tab w:val="num" w:pos="1287"/>
        </w:tabs>
        <w:ind w:left="1287" w:hanging="180"/>
      </w:pPr>
      <w:rPr>
        <w:rFonts w:cs="Times New Roman"/>
      </w:rPr>
    </w:lvl>
    <w:lvl w:ilvl="3" w:tplc="0C0A000F" w:tentative="1">
      <w:start w:val="1"/>
      <w:numFmt w:val="decimal"/>
      <w:lvlText w:val="%4."/>
      <w:lvlJc w:val="left"/>
      <w:pPr>
        <w:tabs>
          <w:tab w:val="num" w:pos="2007"/>
        </w:tabs>
        <w:ind w:left="2007" w:hanging="360"/>
      </w:pPr>
      <w:rPr>
        <w:rFonts w:cs="Times New Roman"/>
      </w:rPr>
    </w:lvl>
    <w:lvl w:ilvl="4" w:tplc="0C0A0019" w:tentative="1">
      <w:start w:val="1"/>
      <w:numFmt w:val="lowerLetter"/>
      <w:lvlText w:val="%5."/>
      <w:lvlJc w:val="left"/>
      <w:pPr>
        <w:tabs>
          <w:tab w:val="num" w:pos="2727"/>
        </w:tabs>
        <w:ind w:left="2727" w:hanging="360"/>
      </w:pPr>
      <w:rPr>
        <w:rFonts w:cs="Times New Roman"/>
      </w:rPr>
    </w:lvl>
    <w:lvl w:ilvl="5" w:tplc="0C0A001B" w:tentative="1">
      <w:start w:val="1"/>
      <w:numFmt w:val="lowerRoman"/>
      <w:lvlText w:val="%6."/>
      <w:lvlJc w:val="right"/>
      <w:pPr>
        <w:tabs>
          <w:tab w:val="num" w:pos="3447"/>
        </w:tabs>
        <w:ind w:left="3447" w:hanging="180"/>
      </w:pPr>
      <w:rPr>
        <w:rFonts w:cs="Times New Roman"/>
      </w:rPr>
    </w:lvl>
    <w:lvl w:ilvl="6" w:tplc="0C0A000F" w:tentative="1">
      <w:start w:val="1"/>
      <w:numFmt w:val="decimal"/>
      <w:lvlText w:val="%7."/>
      <w:lvlJc w:val="left"/>
      <w:pPr>
        <w:tabs>
          <w:tab w:val="num" w:pos="4167"/>
        </w:tabs>
        <w:ind w:left="4167" w:hanging="360"/>
      </w:pPr>
      <w:rPr>
        <w:rFonts w:cs="Times New Roman"/>
      </w:rPr>
    </w:lvl>
    <w:lvl w:ilvl="7" w:tplc="0C0A0019" w:tentative="1">
      <w:start w:val="1"/>
      <w:numFmt w:val="lowerLetter"/>
      <w:lvlText w:val="%8."/>
      <w:lvlJc w:val="left"/>
      <w:pPr>
        <w:tabs>
          <w:tab w:val="num" w:pos="4887"/>
        </w:tabs>
        <w:ind w:left="4887" w:hanging="360"/>
      </w:pPr>
      <w:rPr>
        <w:rFonts w:cs="Times New Roman"/>
      </w:rPr>
    </w:lvl>
    <w:lvl w:ilvl="8" w:tplc="0C0A001B" w:tentative="1">
      <w:start w:val="1"/>
      <w:numFmt w:val="lowerRoman"/>
      <w:lvlText w:val="%9."/>
      <w:lvlJc w:val="right"/>
      <w:pPr>
        <w:tabs>
          <w:tab w:val="num" w:pos="5607"/>
        </w:tabs>
        <w:ind w:left="5607" w:hanging="180"/>
      </w:pPr>
      <w:rPr>
        <w:rFonts w:cs="Times New Roman"/>
      </w:rPr>
    </w:lvl>
  </w:abstractNum>
  <w:abstractNum w:abstractNumId="301">
    <w:nsid w:val="52345374"/>
    <w:multiLevelType w:val="multilevel"/>
    <w:tmpl w:val="54EEC65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02">
    <w:nsid w:val="52873980"/>
    <w:multiLevelType w:val="hybridMultilevel"/>
    <w:tmpl w:val="E6840EAC"/>
    <w:lvl w:ilvl="0" w:tplc="25967968">
      <w:start w:val="1"/>
      <w:numFmt w:val="decimal"/>
      <w:lvlText w:val="%1)"/>
      <w:lvlJc w:val="left"/>
      <w:pPr>
        <w:ind w:left="1211" w:hanging="360"/>
      </w:pPr>
      <w:rPr>
        <w:b w:val="0"/>
      </w:rPr>
    </w:lvl>
    <w:lvl w:ilvl="1" w:tplc="440A0019" w:tentative="1">
      <w:start w:val="1"/>
      <w:numFmt w:val="lowerLetter"/>
      <w:lvlText w:val="%2."/>
      <w:lvlJc w:val="left"/>
      <w:pPr>
        <w:ind w:left="1931" w:hanging="360"/>
      </w:pPr>
    </w:lvl>
    <w:lvl w:ilvl="2" w:tplc="440A001B" w:tentative="1">
      <w:start w:val="1"/>
      <w:numFmt w:val="lowerRoman"/>
      <w:lvlText w:val="%3."/>
      <w:lvlJc w:val="right"/>
      <w:pPr>
        <w:ind w:left="2651" w:hanging="180"/>
      </w:pPr>
    </w:lvl>
    <w:lvl w:ilvl="3" w:tplc="440A000F" w:tentative="1">
      <w:start w:val="1"/>
      <w:numFmt w:val="decimal"/>
      <w:lvlText w:val="%4."/>
      <w:lvlJc w:val="left"/>
      <w:pPr>
        <w:ind w:left="3371" w:hanging="360"/>
      </w:pPr>
    </w:lvl>
    <w:lvl w:ilvl="4" w:tplc="440A0019" w:tentative="1">
      <w:start w:val="1"/>
      <w:numFmt w:val="lowerLetter"/>
      <w:lvlText w:val="%5."/>
      <w:lvlJc w:val="left"/>
      <w:pPr>
        <w:ind w:left="4091" w:hanging="360"/>
      </w:pPr>
    </w:lvl>
    <w:lvl w:ilvl="5" w:tplc="440A001B" w:tentative="1">
      <w:start w:val="1"/>
      <w:numFmt w:val="lowerRoman"/>
      <w:lvlText w:val="%6."/>
      <w:lvlJc w:val="right"/>
      <w:pPr>
        <w:ind w:left="4811" w:hanging="180"/>
      </w:pPr>
    </w:lvl>
    <w:lvl w:ilvl="6" w:tplc="440A000F" w:tentative="1">
      <w:start w:val="1"/>
      <w:numFmt w:val="decimal"/>
      <w:lvlText w:val="%7."/>
      <w:lvlJc w:val="left"/>
      <w:pPr>
        <w:ind w:left="5531" w:hanging="360"/>
      </w:pPr>
    </w:lvl>
    <w:lvl w:ilvl="7" w:tplc="440A0019" w:tentative="1">
      <w:start w:val="1"/>
      <w:numFmt w:val="lowerLetter"/>
      <w:lvlText w:val="%8."/>
      <w:lvlJc w:val="left"/>
      <w:pPr>
        <w:ind w:left="6251" w:hanging="360"/>
      </w:pPr>
    </w:lvl>
    <w:lvl w:ilvl="8" w:tplc="440A001B" w:tentative="1">
      <w:start w:val="1"/>
      <w:numFmt w:val="lowerRoman"/>
      <w:lvlText w:val="%9."/>
      <w:lvlJc w:val="right"/>
      <w:pPr>
        <w:ind w:left="6971" w:hanging="180"/>
      </w:pPr>
    </w:lvl>
  </w:abstractNum>
  <w:abstractNum w:abstractNumId="303">
    <w:nsid w:val="52E02C2A"/>
    <w:multiLevelType w:val="hybridMultilevel"/>
    <w:tmpl w:val="77765740"/>
    <w:lvl w:ilvl="0" w:tplc="43322518">
      <w:start w:val="1"/>
      <w:numFmt w:val="decimal"/>
      <w:lvlText w:val="%1)"/>
      <w:lvlJc w:val="left"/>
      <w:pPr>
        <w:ind w:left="2064" w:hanging="360"/>
      </w:pPr>
      <w:rPr>
        <w:rFonts w:cs="Times New Roman" w:hint="default"/>
      </w:rPr>
    </w:lvl>
    <w:lvl w:ilvl="1" w:tplc="440A0019">
      <w:start w:val="1"/>
      <w:numFmt w:val="lowerLetter"/>
      <w:lvlText w:val="%2."/>
      <w:lvlJc w:val="left"/>
      <w:pPr>
        <w:ind w:left="2784" w:hanging="360"/>
      </w:pPr>
      <w:rPr>
        <w:rFonts w:cs="Times New Roman"/>
      </w:rPr>
    </w:lvl>
    <w:lvl w:ilvl="2" w:tplc="440A001B" w:tentative="1">
      <w:start w:val="1"/>
      <w:numFmt w:val="lowerRoman"/>
      <w:lvlText w:val="%3."/>
      <w:lvlJc w:val="right"/>
      <w:pPr>
        <w:ind w:left="3504" w:hanging="180"/>
      </w:pPr>
      <w:rPr>
        <w:rFonts w:cs="Times New Roman"/>
      </w:rPr>
    </w:lvl>
    <w:lvl w:ilvl="3" w:tplc="440A000F" w:tentative="1">
      <w:start w:val="1"/>
      <w:numFmt w:val="decimal"/>
      <w:lvlText w:val="%4."/>
      <w:lvlJc w:val="left"/>
      <w:pPr>
        <w:ind w:left="4224" w:hanging="360"/>
      </w:pPr>
      <w:rPr>
        <w:rFonts w:cs="Times New Roman"/>
      </w:rPr>
    </w:lvl>
    <w:lvl w:ilvl="4" w:tplc="440A0019" w:tentative="1">
      <w:start w:val="1"/>
      <w:numFmt w:val="lowerLetter"/>
      <w:lvlText w:val="%5."/>
      <w:lvlJc w:val="left"/>
      <w:pPr>
        <w:ind w:left="4944" w:hanging="360"/>
      </w:pPr>
      <w:rPr>
        <w:rFonts w:cs="Times New Roman"/>
      </w:rPr>
    </w:lvl>
    <w:lvl w:ilvl="5" w:tplc="440A001B" w:tentative="1">
      <w:start w:val="1"/>
      <w:numFmt w:val="lowerRoman"/>
      <w:lvlText w:val="%6."/>
      <w:lvlJc w:val="right"/>
      <w:pPr>
        <w:ind w:left="5664" w:hanging="180"/>
      </w:pPr>
      <w:rPr>
        <w:rFonts w:cs="Times New Roman"/>
      </w:rPr>
    </w:lvl>
    <w:lvl w:ilvl="6" w:tplc="440A000F" w:tentative="1">
      <w:start w:val="1"/>
      <w:numFmt w:val="decimal"/>
      <w:lvlText w:val="%7."/>
      <w:lvlJc w:val="left"/>
      <w:pPr>
        <w:ind w:left="6384" w:hanging="360"/>
      </w:pPr>
      <w:rPr>
        <w:rFonts w:cs="Times New Roman"/>
      </w:rPr>
    </w:lvl>
    <w:lvl w:ilvl="7" w:tplc="440A0019" w:tentative="1">
      <w:start w:val="1"/>
      <w:numFmt w:val="lowerLetter"/>
      <w:lvlText w:val="%8."/>
      <w:lvlJc w:val="left"/>
      <w:pPr>
        <w:ind w:left="7104" w:hanging="360"/>
      </w:pPr>
      <w:rPr>
        <w:rFonts w:cs="Times New Roman"/>
      </w:rPr>
    </w:lvl>
    <w:lvl w:ilvl="8" w:tplc="440A001B" w:tentative="1">
      <w:start w:val="1"/>
      <w:numFmt w:val="lowerRoman"/>
      <w:lvlText w:val="%9."/>
      <w:lvlJc w:val="right"/>
      <w:pPr>
        <w:ind w:left="7824" w:hanging="180"/>
      </w:pPr>
      <w:rPr>
        <w:rFonts w:cs="Times New Roman"/>
      </w:rPr>
    </w:lvl>
  </w:abstractNum>
  <w:abstractNum w:abstractNumId="304">
    <w:nsid w:val="52ED0C11"/>
    <w:multiLevelType w:val="hybridMultilevel"/>
    <w:tmpl w:val="709A3F8A"/>
    <w:lvl w:ilvl="0" w:tplc="04090011">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05">
    <w:nsid w:val="533723CA"/>
    <w:multiLevelType w:val="hybridMultilevel"/>
    <w:tmpl w:val="A67C8F54"/>
    <w:lvl w:ilvl="0" w:tplc="440A0011">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06">
    <w:nsid w:val="5355289A"/>
    <w:multiLevelType w:val="hybridMultilevel"/>
    <w:tmpl w:val="E00A749E"/>
    <w:lvl w:ilvl="0" w:tplc="440A0011">
      <w:start w:val="1"/>
      <w:numFmt w:val="decimal"/>
      <w:lvlText w:val="%1)"/>
      <w:lvlJc w:val="left"/>
      <w:pPr>
        <w:ind w:left="927" w:hanging="360"/>
      </w:pPr>
      <w:rPr>
        <w:rFonts w:cs="Times New Roman" w:hint="default"/>
      </w:rPr>
    </w:lvl>
    <w:lvl w:ilvl="1" w:tplc="440A0019">
      <w:start w:val="1"/>
      <w:numFmt w:val="lowerLetter"/>
      <w:lvlText w:val="%2."/>
      <w:lvlJc w:val="left"/>
      <w:pPr>
        <w:ind w:left="1647" w:hanging="360"/>
      </w:pPr>
      <w:rPr>
        <w:rFonts w:cs="Times New Roman"/>
      </w:rPr>
    </w:lvl>
    <w:lvl w:ilvl="2" w:tplc="440A001B" w:tentative="1">
      <w:start w:val="1"/>
      <w:numFmt w:val="lowerRoman"/>
      <w:lvlText w:val="%3."/>
      <w:lvlJc w:val="right"/>
      <w:pPr>
        <w:ind w:left="2367" w:hanging="180"/>
      </w:pPr>
      <w:rPr>
        <w:rFonts w:cs="Times New Roman"/>
      </w:rPr>
    </w:lvl>
    <w:lvl w:ilvl="3" w:tplc="440A000F" w:tentative="1">
      <w:start w:val="1"/>
      <w:numFmt w:val="decimal"/>
      <w:lvlText w:val="%4."/>
      <w:lvlJc w:val="left"/>
      <w:pPr>
        <w:ind w:left="3087" w:hanging="360"/>
      </w:pPr>
      <w:rPr>
        <w:rFonts w:cs="Times New Roman"/>
      </w:rPr>
    </w:lvl>
    <w:lvl w:ilvl="4" w:tplc="440A0019" w:tentative="1">
      <w:start w:val="1"/>
      <w:numFmt w:val="lowerLetter"/>
      <w:lvlText w:val="%5."/>
      <w:lvlJc w:val="left"/>
      <w:pPr>
        <w:ind w:left="3807" w:hanging="360"/>
      </w:pPr>
      <w:rPr>
        <w:rFonts w:cs="Times New Roman"/>
      </w:rPr>
    </w:lvl>
    <w:lvl w:ilvl="5" w:tplc="440A001B" w:tentative="1">
      <w:start w:val="1"/>
      <w:numFmt w:val="lowerRoman"/>
      <w:lvlText w:val="%6."/>
      <w:lvlJc w:val="right"/>
      <w:pPr>
        <w:ind w:left="4527" w:hanging="180"/>
      </w:pPr>
      <w:rPr>
        <w:rFonts w:cs="Times New Roman"/>
      </w:rPr>
    </w:lvl>
    <w:lvl w:ilvl="6" w:tplc="440A000F" w:tentative="1">
      <w:start w:val="1"/>
      <w:numFmt w:val="decimal"/>
      <w:lvlText w:val="%7."/>
      <w:lvlJc w:val="left"/>
      <w:pPr>
        <w:ind w:left="5247" w:hanging="360"/>
      </w:pPr>
      <w:rPr>
        <w:rFonts w:cs="Times New Roman"/>
      </w:rPr>
    </w:lvl>
    <w:lvl w:ilvl="7" w:tplc="440A0019" w:tentative="1">
      <w:start w:val="1"/>
      <w:numFmt w:val="lowerLetter"/>
      <w:lvlText w:val="%8."/>
      <w:lvlJc w:val="left"/>
      <w:pPr>
        <w:ind w:left="5967" w:hanging="360"/>
      </w:pPr>
      <w:rPr>
        <w:rFonts w:cs="Times New Roman"/>
      </w:rPr>
    </w:lvl>
    <w:lvl w:ilvl="8" w:tplc="440A001B" w:tentative="1">
      <w:start w:val="1"/>
      <w:numFmt w:val="lowerRoman"/>
      <w:lvlText w:val="%9."/>
      <w:lvlJc w:val="right"/>
      <w:pPr>
        <w:ind w:left="6687" w:hanging="180"/>
      </w:pPr>
      <w:rPr>
        <w:rFonts w:cs="Times New Roman"/>
      </w:rPr>
    </w:lvl>
  </w:abstractNum>
  <w:abstractNum w:abstractNumId="307">
    <w:nsid w:val="536E6584"/>
    <w:multiLevelType w:val="hybridMultilevel"/>
    <w:tmpl w:val="BF2ED8CA"/>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08">
    <w:nsid w:val="539B1B5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9">
    <w:nsid w:val="53B33703"/>
    <w:multiLevelType w:val="multilevel"/>
    <w:tmpl w:val="15140A30"/>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7"/>
      <w:numFmt w:val="decimal"/>
      <w:isLgl/>
      <w:lvlText w:val="%1.%2.%3"/>
      <w:lvlJc w:val="left"/>
      <w:pPr>
        <w:ind w:left="720" w:hanging="720"/>
      </w:pPr>
      <w:rPr>
        <w:rFonts w:hint="default"/>
      </w:rPr>
    </w:lvl>
    <w:lvl w:ilvl="3">
      <w:start w:val="5"/>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10">
    <w:nsid w:val="53D14993"/>
    <w:multiLevelType w:val="hybridMultilevel"/>
    <w:tmpl w:val="B4C47156"/>
    <w:lvl w:ilvl="0" w:tplc="440A0011">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11">
    <w:nsid w:val="53F76C89"/>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2">
    <w:nsid w:val="5404630A"/>
    <w:multiLevelType w:val="hybridMultilevel"/>
    <w:tmpl w:val="8F44B5BA"/>
    <w:lvl w:ilvl="0" w:tplc="17DCCBC2">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3">
    <w:nsid w:val="54923192"/>
    <w:multiLevelType w:val="hybridMultilevel"/>
    <w:tmpl w:val="CFF43FFA"/>
    <w:lvl w:ilvl="0" w:tplc="440A0001">
      <w:start w:val="1"/>
      <w:numFmt w:val="bullet"/>
      <w:lvlText w:val=""/>
      <w:lvlJc w:val="left"/>
      <w:pPr>
        <w:ind w:left="780" w:hanging="360"/>
      </w:pPr>
      <w:rPr>
        <w:rFonts w:ascii="Symbol" w:hAnsi="Symbol" w:hint="default"/>
      </w:rPr>
    </w:lvl>
    <w:lvl w:ilvl="1" w:tplc="440A0003" w:tentative="1">
      <w:start w:val="1"/>
      <w:numFmt w:val="bullet"/>
      <w:lvlText w:val="o"/>
      <w:lvlJc w:val="left"/>
      <w:pPr>
        <w:ind w:left="1500" w:hanging="360"/>
      </w:pPr>
      <w:rPr>
        <w:rFonts w:ascii="Courier New" w:hAnsi="Courier New" w:cs="Courier New" w:hint="default"/>
      </w:rPr>
    </w:lvl>
    <w:lvl w:ilvl="2" w:tplc="440A0005" w:tentative="1">
      <w:start w:val="1"/>
      <w:numFmt w:val="bullet"/>
      <w:lvlText w:val=""/>
      <w:lvlJc w:val="left"/>
      <w:pPr>
        <w:ind w:left="2220" w:hanging="360"/>
      </w:pPr>
      <w:rPr>
        <w:rFonts w:ascii="Wingdings" w:hAnsi="Wingdings" w:hint="default"/>
      </w:rPr>
    </w:lvl>
    <w:lvl w:ilvl="3" w:tplc="440A0001" w:tentative="1">
      <w:start w:val="1"/>
      <w:numFmt w:val="bullet"/>
      <w:lvlText w:val=""/>
      <w:lvlJc w:val="left"/>
      <w:pPr>
        <w:ind w:left="2940" w:hanging="360"/>
      </w:pPr>
      <w:rPr>
        <w:rFonts w:ascii="Symbol" w:hAnsi="Symbol" w:hint="default"/>
      </w:rPr>
    </w:lvl>
    <w:lvl w:ilvl="4" w:tplc="440A0003" w:tentative="1">
      <w:start w:val="1"/>
      <w:numFmt w:val="bullet"/>
      <w:lvlText w:val="o"/>
      <w:lvlJc w:val="left"/>
      <w:pPr>
        <w:ind w:left="3660" w:hanging="360"/>
      </w:pPr>
      <w:rPr>
        <w:rFonts w:ascii="Courier New" w:hAnsi="Courier New" w:cs="Courier New" w:hint="default"/>
      </w:rPr>
    </w:lvl>
    <w:lvl w:ilvl="5" w:tplc="440A0005" w:tentative="1">
      <w:start w:val="1"/>
      <w:numFmt w:val="bullet"/>
      <w:lvlText w:val=""/>
      <w:lvlJc w:val="left"/>
      <w:pPr>
        <w:ind w:left="4380" w:hanging="360"/>
      </w:pPr>
      <w:rPr>
        <w:rFonts w:ascii="Wingdings" w:hAnsi="Wingdings" w:hint="default"/>
      </w:rPr>
    </w:lvl>
    <w:lvl w:ilvl="6" w:tplc="440A0001" w:tentative="1">
      <w:start w:val="1"/>
      <w:numFmt w:val="bullet"/>
      <w:lvlText w:val=""/>
      <w:lvlJc w:val="left"/>
      <w:pPr>
        <w:ind w:left="5100" w:hanging="360"/>
      </w:pPr>
      <w:rPr>
        <w:rFonts w:ascii="Symbol" w:hAnsi="Symbol" w:hint="default"/>
      </w:rPr>
    </w:lvl>
    <w:lvl w:ilvl="7" w:tplc="440A0003" w:tentative="1">
      <w:start w:val="1"/>
      <w:numFmt w:val="bullet"/>
      <w:lvlText w:val="o"/>
      <w:lvlJc w:val="left"/>
      <w:pPr>
        <w:ind w:left="5820" w:hanging="360"/>
      </w:pPr>
      <w:rPr>
        <w:rFonts w:ascii="Courier New" w:hAnsi="Courier New" w:cs="Courier New" w:hint="default"/>
      </w:rPr>
    </w:lvl>
    <w:lvl w:ilvl="8" w:tplc="440A0005" w:tentative="1">
      <w:start w:val="1"/>
      <w:numFmt w:val="bullet"/>
      <w:lvlText w:val=""/>
      <w:lvlJc w:val="left"/>
      <w:pPr>
        <w:ind w:left="6540" w:hanging="360"/>
      </w:pPr>
      <w:rPr>
        <w:rFonts w:ascii="Wingdings" w:hAnsi="Wingdings" w:hint="default"/>
      </w:rPr>
    </w:lvl>
  </w:abstractNum>
  <w:abstractNum w:abstractNumId="314">
    <w:nsid w:val="54AE6954"/>
    <w:multiLevelType w:val="hybridMultilevel"/>
    <w:tmpl w:val="133094A0"/>
    <w:lvl w:ilvl="0" w:tplc="684CB5EC">
      <w:start w:val="1"/>
      <w:numFmt w:val="decimal"/>
      <w:lvlText w:val="%1)"/>
      <w:lvlJc w:val="left"/>
      <w:pPr>
        <w:ind w:left="72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15">
    <w:nsid w:val="54C96C8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6">
    <w:nsid w:val="54EB109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7">
    <w:nsid w:val="54FC08C0"/>
    <w:multiLevelType w:val="multilevel"/>
    <w:tmpl w:val="B5A4C4A8"/>
    <w:lvl w:ilvl="0">
      <w:start w:val="1"/>
      <w:numFmt w:val="decimal"/>
      <w:lvlText w:val="%1"/>
      <w:lvlJc w:val="left"/>
      <w:pPr>
        <w:ind w:left="630" w:hanging="630"/>
      </w:pPr>
      <w:rPr>
        <w:rFonts w:hint="default"/>
      </w:rPr>
    </w:lvl>
    <w:lvl w:ilvl="1">
      <w:start w:val="2"/>
      <w:numFmt w:val="decimal"/>
      <w:lvlText w:val="%1.%2"/>
      <w:lvlJc w:val="left"/>
      <w:pPr>
        <w:ind w:left="1196" w:hanging="720"/>
      </w:pPr>
      <w:rPr>
        <w:rFonts w:hint="default"/>
      </w:rPr>
    </w:lvl>
    <w:lvl w:ilvl="2">
      <w:start w:val="5"/>
      <w:numFmt w:val="decimal"/>
      <w:lvlText w:val="%1.%2.%3"/>
      <w:lvlJc w:val="left"/>
      <w:pPr>
        <w:ind w:left="1672" w:hanging="720"/>
      </w:pPr>
      <w:rPr>
        <w:rFonts w:hint="default"/>
      </w:rPr>
    </w:lvl>
    <w:lvl w:ilvl="3">
      <w:start w:val="2"/>
      <w:numFmt w:val="decimal"/>
      <w:lvlText w:val="%1.%2.%3.%4"/>
      <w:lvlJc w:val="left"/>
      <w:pPr>
        <w:ind w:left="2508" w:hanging="1080"/>
      </w:pPr>
      <w:rPr>
        <w:rFonts w:hint="default"/>
      </w:rPr>
    </w:lvl>
    <w:lvl w:ilvl="4">
      <w:start w:val="1"/>
      <w:numFmt w:val="decimal"/>
      <w:lvlText w:val="%1.%2.%3.%4.%5"/>
      <w:lvlJc w:val="left"/>
      <w:pPr>
        <w:ind w:left="2984" w:hanging="1080"/>
      </w:pPr>
      <w:rPr>
        <w:rFonts w:hint="default"/>
      </w:rPr>
    </w:lvl>
    <w:lvl w:ilvl="5">
      <w:start w:val="1"/>
      <w:numFmt w:val="decimal"/>
      <w:lvlText w:val="%1.%2.%3.%4.%5.%6"/>
      <w:lvlJc w:val="left"/>
      <w:pPr>
        <w:ind w:left="3820" w:hanging="1440"/>
      </w:pPr>
      <w:rPr>
        <w:rFonts w:hint="default"/>
      </w:rPr>
    </w:lvl>
    <w:lvl w:ilvl="6">
      <w:start w:val="1"/>
      <w:numFmt w:val="decimal"/>
      <w:lvlText w:val="%1.%2.%3.%4.%5.%6.%7"/>
      <w:lvlJc w:val="left"/>
      <w:pPr>
        <w:ind w:left="4656" w:hanging="1800"/>
      </w:pPr>
      <w:rPr>
        <w:rFonts w:hint="default"/>
      </w:rPr>
    </w:lvl>
    <w:lvl w:ilvl="7">
      <w:start w:val="1"/>
      <w:numFmt w:val="decimal"/>
      <w:lvlText w:val="%1.%2.%3.%4.%5.%6.%7.%8"/>
      <w:lvlJc w:val="left"/>
      <w:pPr>
        <w:ind w:left="5132" w:hanging="1800"/>
      </w:pPr>
      <w:rPr>
        <w:rFonts w:hint="default"/>
      </w:rPr>
    </w:lvl>
    <w:lvl w:ilvl="8">
      <w:start w:val="1"/>
      <w:numFmt w:val="decimal"/>
      <w:lvlText w:val="%1.%2.%3.%4.%5.%6.%7.%8.%9"/>
      <w:lvlJc w:val="left"/>
      <w:pPr>
        <w:ind w:left="5968" w:hanging="2160"/>
      </w:pPr>
      <w:rPr>
        <w:rFonts w:hint="default"/>
      </w:rPr>
    </w:lvl>
  </w:abstractNum>
  <w:abstractNum w:abstractNumId="318">
    <w:nsid w:val="551F4B72"/>
    <w:multiLevelType w:val="hybridMultilevel"/>
    <w:tmpl w:val="136C9EDA"/>
    <w:lvl w:ilvl="0" w:tplc="2646941E">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19">
    <w:nsid w:val="554048F7"/>
    <w:multiLevelType w:val="hybridMultilevel"/>
    <w:tmpl w:val="A3C89ED6"/>
    <w:lvl w:ilvl="0" w:tplc="9A82EFD0">
      <w:start w:val="1"/>
      <w:numFmt w:val="decimal"/>
      <w:lvlText w:val="%1)"/>
      <w:lvlJc w:val="left"/>
      <w:pPr>
        <w:ind w:left="1920" w:hanging="360"/>
      </w:pPr>
      <w:rPr>
        <w:rFonts w:cs="Times New Roman" w:hint="default"/>
      </w:rPr>
    </w:lvl>
    <w:lvl w:ilvl="1" w:tplc="440A0019">
      <w:start w:val="1"/>
      <w:numFmt w:val="lowerLetter"/>
      <w:lvlText w:val="%2."/>
      <w:lvlJc w:val="left"/>
      <w:pPr>
        <w:ind w:left="2640" w:hanging="360"/>
      </w:pPr>
      <w:rPr>
        <w:rFonts w:cs="Times New Roman"/>
      </w:rPr>
    </w:lvl>
    <w:lvl w:ilvl="2" w:tplc="440A001B" w:tentative="1">
      <w:start w:val="1"/>
      <w:numFmt w:val="lowerRoman"/>
      <w:lvlText w:val="%3."/>
      <w:lvlJc w:val="right"/>
      <w:pPr>
        <w:ind w:left="3360" w:hanging="180"/>
      </w:pPr>
      <w:rPr>
        <w:rFonts w:cs="Times New Roman"/>
      </w:rPr>
    </w:lvl>
    <w:lvl w:ilvl="3" w:tplc="440A000F" w:tentative="1">
      <w:start w:val="1"/>
      <w:numFmt w:val="decimal"/>
      <w:lvlText w:val="%4."/>
      <w:lvlJc w:val="left"/>
      <w:pPr>
        <w:ind w:left="4080" w:hanging="360"/>
      </w:pPr>
      <w:rPr>
        <w:rFonts w:cs="Times New Roman"/>
      </w:rPr>
    </w:lvl>
    <w:lvl w:ilvl="4" w:tplc="440A0019" w:tentative="1">
      <w:start w:val="1"/>
      <w:numFmt w:val="lowerLetter"/>
      <w:lvlText w:val="%5."/>
      <w:lvlJc w:val="left"/>
      <w:pPr>
        <w:ind w:left="4800" w:hanging="360"/>
      </w:pPr>
      <w:rPr>
        <w:rFonts w:cs="Times New Roman"/>
      </w:rPr>
    </w:lvl>
    <w:lvl w:ilvl="5" w:tplc="440A001B" w:tentative="1">
      <w:start w:val="1"/>
      <w:numFmt w:val="lowerRoman"/>
      <w:lvlText w:val="%6."/>
      <w:lvlJc w:val="right"/>
      <w:pPr>
        <w:ind w:left="5520" w:hanging="180"/>
      </w:pPr>
      <w:rPr>
        <w:rFonts w:cs="Times New Roman"/>
      </w:rPr>
    </w:lvl>
    <w:lvl w:ilvl="6" w:tplc="440A000F" w:tentative="1">
      <w:start w:val="1"/>
      <w:numFmt w:val="decimal"/>
      <w:lvlText w:val="%7."/>
      <w:lvlJc w:val="left"/>
      <w:pPr>
        <w:ind w:left="6240" w:hanging="360"/>
      </w:pPr>
      <w:rPr>
        <w:rFonts w:cs="Times New Roman"/>
      </w:rPr>
    </w:lvl>
    <w:lvl w:ilvl="7" w:tplc="440A0019" w:tentative="1">
      <w:start w:val="1"/>
      <w:numFmt w:val="lowerLetter"/>
      <w:lvlText w:val="%8."/>
      <w:lvlJc w:val="left"/>
      <w:pPr>
        <w:ind w:left="6960" w:hanging="360"/>
      </w:pPr>
      <w:rPr>
        <w:rFonts w:cs="Times New Roman"/>
      </w:rPr>
    </w:lvl>
    <w:lvl w:ilvl="8" w:tplc="440A001B" w:tentative="1">
      <w:start w:val="1"/>
      <w:numFmt w:val="lowerRoman"/>
      <w:lvlText w:val="%9."/>
      <w:lvlJc w:val="right"/>
      <w:pPr>
        <w:ind w:left="7680" w:hanging="180"/>
      </w:pPr>
      <w:rPr>
        <w:rFonts w:cs="Times New Roman"/>
      </w:rPr>
    </w:lvl>
  </w:abstractNum>
  <w:abstractNum w:abstractNumId="320">
    <w:nsid w:val="554A4717"/>
    <w:multiLevelType w:val="hybridMultilevel"/>
    <w:tmpl w:val="4CAA77E4"/>
    <w:lvl w:ilvl="0" w:tplc="440A0011">
      <w:start w:val="1"/>
      <w:numFmt w:val="decimal"/>
      <w:lvlText w:val="%1)"/>
      <w:lvlJc w:val="left"/>
      <w:pPr>
        <w:ind w:left="1440" w:hanging="360"/>
      </w:p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tentative="1">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321">
    <w:nsid w:val="55973C3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2">
    <w:nsid w:val="55A2606E"/>
    <w:multiLevelType w:val="hybridMultilevel"/>
    <w:tmpl w:val="B1AA3978"/>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23">
    <w:nsid w:val="55EB50F0"/>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24">
    <w:nsid w:val="55FC7A84"/>
    <w:multiLevelType w:val="hybridMultilevel"/>
    <w:tmpl w:val="A5AE876E"/>
    <w:lvl w:ilvl="0" w:tplc="440A0011">
      <w:start w:val="1"/>
      <w:numFmt w:val="decimal"/>
      <w:lvlText w:val="%1)"/>
      <w:lvlJc w:val="left"/>
      <w:pPr>
        <w:ind w:left="720" w:hanging="360"/>
      </w:pPr>
      <w:rPr>
        <w:rFonts w:cs="Times New Roman" w:hint="default"/>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25">
    <w:nsid w:val="55FE2E28"/>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26">
    <w:nsid w:val="563A3CA2"/>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27">
    <w:nsid w:val="567F1C8A"/>
    <w:multiLevelType w:val="hybridMultilevel"/>
    <w:tmpl w:val="26FE68DA"/>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28">
    <w:nsid w:val="56A40B93"/>
    <w:multiLevelType w:val="hybridMultilevel"/>
    <w:tmpl w:val="2D8483C8"/>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29">
    <w:nsid w:val="56C63BE4"/>
    <w:multiLevelType w:val="hybridMultilevel"/>
    <w:tmpl w:val="B1AA3978"/>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30">
    <w:nsid w:val="56FD0042"/>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1">
    <w:nsid w:val="57603DA3"/>
    <w:multiLevelType w:val="hybridMultilevel"/>
    <w:tmpl w:val="4CAA77E4"/>
    <w:lvl w:ilvl="0" w:tplc="440A0011">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332">
    <w:nsid w:val="57CE5273"/>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3">
    <w:nsid w:val="58224B38"/>
    <w:multiLevelType w:val="hybridMultilevel"/>
    <w:tmpl w:val="C6D0D348"/>
    <w:lvl w:ilvl="0" w:tplc="440A0011">
      <w:start w:val="1"/>
      <w:numFmt w:val="decimal"/>
      <w:lvlText w:val="%1)"/>
      <w:lvlJc w:val="left"/>
      <w:pPr>
        <w:ind w:left="1070" w:hanging="360"/>
      </w:pPr>
      <w:rPr>
        <w:rFonts w:hint="default"/>
        <w:color w:val="auto"/>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4">
    <w:nsid w:val="583F3B8B"/>
    <w:multiLevelType w:val="multilevel"/>
    <w:tmpl w:val="12B05B08"/>
    <w:lvl w:ilvl="0">
      <w:start w:val="1"/>
      <w:numFmt w:val="decimal"/>
      <w:lvlText w:val="%1"/>
      <w:lvlJc w:val="left"/>
      <w:pPr>
        <w:ind w:left="660" w:hanging="660"/>
      </w:pPr>
      <w:rPr>
        <w:rFonts w:hint="default"/>
      </w:rPr>
    </w:lvl>
    <w:lvl w:ilvl="1">
      <w:start w:val="3"/>
      <w:numFmt w:val="decimal"/>
      <w:lvlText w:val="%1.%2"/>
      <w:lvlJc w:val="left"/>
      <w:pPr>
        <w:ind w:left="720" w:hanging="72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5">
    <w:nsid w:val="5883561A"/>
    <w:multiLevelType w:val="multilevel"/>
    <w:tmpl w:val="EFB47CB6"/>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7"/>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36">
    <w:nsid w:val="592C3456"/>
    <w:multiLevelType w:val="hybridMultilevel"/>
    <w:tmpl w:val="084A7E02"/>
    <w:lvl w:ilvl="0" w:tplc="440A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37">
    <w:nsid w:val="5B092793"/>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38">
    <w:nsid w:val="5B2F6088"/>
    <w:multiLevelType w:val="hybridMultilevel"/>
    <w:tmpl w:val="A4E225F8"/>
    <w:lvl w:ilvl="0" w:tplc="27042E22">
      <w:start w:val="1"/>
      <w:numFmt w:val="decimal"/>
      <w:lvlText w:val="%1)"/>
      <w:lvlJc w:val="left"/>
      <w:pPr>
        <w:ind w:left="1020" w:hanging="360"/>
      </w:pPr>
      <w:rPr>
        <w:rFonts w:cs="Times New Roman"/>
        <w:strike w:val="0"/>
      </w:rPr>
    </w:lvl>
    <w:lvl w:ilvl="1" w:tplc="440A0019">
      <w:start w:val="1"/>
      <w:numFmt w:val="lowerLetter"/>
      <w:lvlText w:val="%2."/>
      <w:lvlJc w:val="left"/>
      <w:pPr>
        <w:ind w:left="1740" w:hanging="360"/>
      </w:pPr>
      <w:rPr>
        <w:rFonts w:cs="Times New Roman"/>
      </w:rPr>
    </w:lvl>
    <w:lvl w:ilvl="2" w:tplc="440A001B" w:tentative="1">
      <w:start w:val="1"/>
      <w:numFmt w:val="lowerRoman"/>
      <w:lvlText w:val="%3."/>
      <w:lvlJc w:val="right"/>
      <w:pPr>
        <w:ind w:left="2460" w:hanging="180"/>
      </w:pPr>
      <w:rPr>
        <w:rFonts w:cs="Times New Roman"/>
      </w:rPr>
    </w:lvl>
    <w:lvl w:ilvl="3" w:tplc="440A000F" w:tentative="1">
      <w:start w:val="1"/>
      <w:numFmt w:val="decimal"/>
      <w:lvlText w:val="%4."/>
      <w:lvlJc w:val="left"/>
      <w:pPr>
        <w:ind w:left="3180" w:hanging="360"/>
      </w:pPr>
      <w:rPr>
        <w:rFonts w:cs="Times New Roman"/>
      </w:rPr>
    </w:lvl>
    <w:lvl w:ilvl="4" w:tplc="440A0019" w:tentative="1">
      <w:start w:val="1"/>
      <w:numFmt w:val="lowerLetter"/>
      <w:lvlText w:val="%5."/>
      <w:lvlJc w:val="left"/>
      <w:pPr>
        <w:ind w:left="3900" w:hanging="360"/>
      </w:pPr>
      <w:rPr>
        <w:rFonts w:cs="Times New Roman"/>
      </w:rPr>
    </w:lvl>
    <w:lvl w:ilvl="5" w:tplc="440A001B" w:tentative="1">
      <w:start w:val="1"/>
      <w:numFmt w:val="lowerRoman"/>
      <w:lvlText w:val="%6."/>
      <w:lvlJc w:val="right"/>
      <w:pPr>
        <w:ind w:left="4620" w:hanging="180"/>
      </w:pPr>
      <w:rPr>
        <w:rFonts w:cs="Times New Roman"/>
      </w:rPr>
    </w:lvl>
    <w:lvl w:ilvl="6" w:tplc="440A000F" w:tentative="1">
      <w:start w:val="1"/>
      <w:numFmt w:val="decimal"/>
      <w:lvlText w:val="%7."/>
      <w:lvlJc w:val="left"/>
      <w:pPr>
        <w:ind w:left="5340" w:hanging="360"/>
      </w:pPr>
      <w:rPr>
        <w:rFonts w:cs="Times New Roman"/>
      </w:rPr>
    </w:lvl>
    <w:lvl w:ilvl="7" w:tplc="440A0019" w:tentative="1">
      <w:start w:val="1"/>
      <w:numFmt w:val="lowerLetter"/>
      <w:lvlText w:val="%8."/>
      <w:lvlJc w:val="left"/>
      <w:pPr>
        <w:ind w:left="6060" w:hanging="360"/>
      </w:pPr>
      <w:rPr>
        <w:rFonts w:cs="Times New Roman"/>
      </w:rPr>
    </w:lvl>
    <w:lvl w:ilvl="8" w:tplc="440A001B" w:tentative="1">
      <w:start w:val="1"/>
      <w:numFmt w:val="lowerRoman"/>
      <w:lvlText w:val="%9."/>
      <w:lvlJc w:val="right"/>
      <w:pPr>
        <w:ind w:left="6780" w:hanging="180"/>
      </w:pPr>
      <w:rPr>
        <w:rFonts w:cs="Times New Roman"/>
      </w:rPr>
    </w:lvl>
  </w:abstractNum>
  <w:abstractNum w:abstractNumId="339">
    <w:nsid w:val="5BDF4112"/>
    <w:multiLevelType w:val="hybridMultilevel"/>
    <w:tmpl w:val="EC90EA92"/>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40">
    <w:nsid w:val="5BE522E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1">
    <w:nsid w:val="5C3B07C2"/>
    <w:multiLevelType w:val="hybridMultilevel"/>
    <w:tmpl w:val="E6D03648"/>
    <w:lvl w:ilvl="0" w:tplc="440A0011">
      <w:start w:val="1"/>
      <w:numFmt w:val="decimal"/>
      <w:lvlText w:val="%1)"/>
      <w:lvlJc w:val="left"/>
      <w:pPr>
        <w:ind w:left="72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42">
    <w:nsid w:val="5C5A2AF2"/>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3">
    <w:nsid w:val="5C79683F"/>
    <w:multiLevelType w:val="hybridMultilevel"/>
    <w:tmpl w:val="98069B4E"/>
    <w:lvl w:ilvl="0" w:tplc="440A0011">
      <w:start w:val="1"/>
      <w:numFmt w:val="decimal"/>
      <w:lvlText w:val="%1)"/>
      <w:lvlJc w:val="left"/>
      <w:pPr>
        <w:ind w:left="1570" w:hanging="360"/>
      </w:pPr>
      <w:rPr>
        <w:rFonts w:cs="Times New Roman"/>
      </w:rPr>
    </w:lvl>
    <w:lvl w:ilvl="1" w:tplc="440A0019" w:tentative="1">
      <w:start w:val="1"/>
      <w:numFmt w:val="lowerLetter"/>
      <w:lvlText w:val="%2."/>
      <w:lvlJc w:val="left"/>
      <w:pPr>
        <w:ind w:left="2290" w:hanging="360"/>
      </w:pPr>
      <w:rPr>
        <w:rFonts w:cs="Times New Roman"/>
      </w:rPr>
    </w:lvl>
    <w:lvl w:ilvl="2" w:tplc="440A001B" w:tentative="1">
      <w:start w:val="1"/>
      <w:numFmt w:val="lowerRoman"/>
      <w:lvlText w:val="%3."/>
      <w:lvlJc w:val="right"/>
      <w:pPr>
        <w:ind w:left="3010" w:hanging="180"/>
      </w:pPr>
      <w:rPr>
        <w:rFonts w:cs="Times New Roman"/>
      </w:rPr>
    </w:lvl>
    <w:lvl w:ilvl="3" w:tplc="440A000F" w:tentative="1">
      <w:start w:val="1"/>
      <w:numFmt w:val="decimal"/>
      <w:lvlText w:val="%4."/>
      <w:lvlJc w:val="left"/>
      <w:pPr>
        <w:ind w:left="3730" w:hanging="360"/>
      </w:pPr>
      <w:rPr>
        <w:rFonts w:cs="Times New Roman"/>
      </w:rPr>
    </w:lvl>
    <w:lvl w:ilvl="4" w:tplc="440A0019" w:tentative="1">
      <w:start w:val="1"/>
      <w:numFmt w:val="lowerLetter"/>
      <w:lvlText w:val="%5."/>
      <w:lvlJc w:val="left"/>
      <w:pPr>
        <w:ind w:left="4450" w:hanging="360"/>
      </w:pPr>
      <w:rPr>
        <w:rFonts w:cs="Times New Roman"/>
      </w:rPr>
    </w:lvl>
    <w:lvl w:ilvl="5" w:tplc="440A001B" w:tentative="1">
      <w:start w:val="1"/>
      <w:numFmt w:val="lowerRoman"/>
      <w:lvlText w:val="%6."/>
      <w:lvlJc w:val="right"/>
      <w:pPr>
        <w:ind w:left="5170" w:hanging="180"/>
      </w:pPr>
      <w:rPr>
        <w:rFonts w:cs="Times New Roman"/>
      </w:rPr>
    </w:lvl>
    <w:lvl w:ilvl="6" w:tplc="440A000F" w:tentative="1">
      <w:start w:val="1"/>
      <w:numFmt w:val="decimal"/>
      <w:lvlText w:val="%7."/>
      <w:lvlJc w:val="left"/>
      <w:pPr>
        <w:ind w:left="5890" w:hanging="360"/>
      </w:pPr>
      <w:rPr>
        <w:rFonts w:cs="Times New Roman"/>
      </w:rPr>
    </w:lvl>
    <w:lvl w:ilvl="7" w:tplc="440A0019" w:tentative="1">
      <w:start w:val="1"/>
      <w:numFmt w:val="lowerLetter"/>
      <w:lvlText w:val="%8."/>
      <w:lvlJc w:val="left"/>
      <w:pPr>
        <w:ind w:left="6610" w:hanging="360"/>
      </w:pPr>
      <w:rPr>
        <w:rFonts w:cs="Times New Roman"/>
      </w:rPr>
    </w:lvl>
    <w:lvl w:ilvl="8" w:tplc="440A001B" w:tentative="1">
      <w:start w:val="1"/>
      <w:numFmt w:val="lowerRoman"/>
      <w:lvlText w:val="%9."/>
      <w:lvlJc w:val="right"/>
      <w:pPr>
        <w:ind w:left="7330" w:hanging="180"/>
      </w:pPr>
      <w:rPr>
        <w:rFonts w:cs="Times New Roman"/>
      </w:rPr>
    </w:lvl>
  </w:abstractNum>
  <w:abstractNum w:abstractNumId="344">
    <w:nsid w:val="5C8B145F"/>
    <w:multiLevelType w:val="hybridMultilevel"/>
    <w:tmpl w:val="C296973C"/>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45">
    <w:nsid w:val="5D1B1A56"/>
    <w:multiLevelType w:val="hybridMultilevel"/>
    <w:tmpl w:val="BEEE670A"/>
    <w:lvl w:ilvl="0" w:tplc="440A0011">
      <w:start w:val="1"/>
      <w:numFmt w:val="decimal"/>
      <w:lvlText w:val="%1)"/>
      <w:lvlJc w:val="left"/>
      <w:pPr>
        <w:ind w:left="36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46">
    <w:nsid w:val="5DF30196"/>
    <w:multiLevelType w:val="hybridMultilevel"/>
    <w:tmpl w:val="EAD816BE"/>
    <w:lvl w:ilvl="0" w:tplc="C0842F22">
      <w:start w:val="1"/>
      <w:numFmt w:val="decimal"/>
      <w:lvlText w:val="%1)"/>
      <w:lvlJc w:val="left"/>
      <w:pPr>
        <w:ind w:left="1428" w:hanging="360"/>
      </w:pPr>
      <w:rPr>
        <w:rFonts w:cs="Times New Roman" w:hint="default"/>
      </w:rPr>
    </w:lvl>
    <w:lvl w:ilvl="1" w:tplc="BA1678CC">
      <w:start w:val="1"/>
      <w:numFmt w:val="lowerLetter"/>
      <w:lvlText w:val="%2."/>
      <w:lvlJc w:val="left"/>
      <w:pPr>
        <w:ind w:left="2148" w:hanging="360"/>
      </w:pPr>
      <w:rPr>
        <w:rFonts w:cs="Times New Roman"/>
      </w:rPr>
    </w:lvl>
    <w:lvl w:ilvl="2" w:tplc="C45EBC18" w:tentative="1">
      <w:start w:val="1"/>
      <w:numFmt w:val="lowerRoman"/>
      <w:lvlText w:val="%3."/>
      <w:lvlJc w:val="right"/>
      <w:pPr>
        <w:ind w:left="2868" w:hanging="180"/>
      </w:pPr>
      <w:rPr>
        <w:rFonts w:cs="Times New Roman"/>
      </w:rPr>
    </w:lvl>
    <w:lvl w:ilvl="3" w:tplc="71A2C63C" w:tentative="1">
      <w:start w:val="1"/>
      <w:numFmt w:val="decimal"/>
      <w:lvlText w:val="%4."/>
      <w:lvlJc w:val="left"/>
      <w:pPr>
        <w:ind w:left="3588" w:hanging="360"/>
      </w:pPr>
      <w:rPr>
        <w:rFonts w:cs="Times New Roman"/>
      </w:rPr>
    </w:lvl>
    <w:lvl w:ilvl="4" w:tplc="64C69BF2" w:tentative="1">
      <w:start w:val="1"/>
      <w:numFmt w:val="lowerLetter"/>
      <w:lvlText w:val="%5."/>
      <w:lvlJc w:val="left"/>
      <w:pPr>
        <w:ind w:left="4308" w:hanging="360"/>
      </w:pPr>
      <w:rPr>
        <w:rFonts w:cs="Times New Roman"/>
      </w:rPr>
    </w:lvl>
    <w:lvl w:ilvl="5" w:tplc="365CB416" w:tentative="1">
      <w:start w:val="1"/>
      <w:numFmt w:val="lowerRoman"/>
      <w:lvlText w:val="%6."/>
      <w:lvlJc w:val="right"/>
      <w:pPr>
        <w:ind w:left="5028" w:hanging="180"/>
      </w:pPr>
      <w:rPr>
        <w:rFonts w:cs="Times New Roman"/>
      </w:rPr>
    </w:lvl>
    <w:lvl w:ilvl="6" w:tplc="55505C00" w:tentative="1">
      <w:start w:val="1"/>
      <w:numFmt w:val="decimal"/>
      <w:lvlText w:val="%7."/>
      <w:lvlJc w:val="left"/>
      <w:pPr>
        <w:ind w:left="5748" w:hanging="360"/>
      </w:pPr>
      <w:rPr>
        <w:rFonts w:cs="Times New Roman"/>
      </w:rPr>
    </w:lvl>
    <w:lvl w:ilvl="7" w:tplc="E37E1DF0" w:tentative="1">
      <w:start w:val="1"/>
      <w:numFmt w:val="lowerLetter"/>
      <w:lvlText w:val="%8."/>
      <w:lvlJc w:val="left"/>
      <w:pPr>
        <w:ind w:left="6468" w:hanging="360"/>
      </w:pPr>
      <w:rPr>
        <w:rFonts w:cs="Times New Roman"/>
      </w:rPr>
    </w:lvl>
    <w:lvl w:ilvl="8" w:tplc="EB20AD4E" w:tentative="1">
      <w:start w:val="1"/>
      <w:numFmt w:val="lowerRoman"/>
      <w:lvlText w:val="%9."/>
      <w:lvlJc w:val="right"/>
      <w:pPr>
        <w:ind w:left="7188" w:hanging="180"/>
      </w:pPr>
      <w:rPr>
        <w:rFonts w:cs="Times New Roman"/>
      </w:rPr>
    </w:lvl>
  </w:abstractNum>
  <w:abstractNum w:abstractNumId="347">
    <w:nsid w:val="5F25530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8">
    <w:nsid w:val="5F9E089C"/>
    <w:multiLevelType w:val="hybridMultilevel"/>
    <w:tmpl w:val="2D8483C8"/>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49">
    <w:nsid w:val="60B679A6"/>
    <w:multiLevelType w:val="hybridMultilevel"/>
    <w:tmpl w:val="4E988152"/>
    <w:lvl w:ilvl="0" w:tplc="0409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50">
    <w:nsid w:val="617221A9"/>
    <w:multiLevelType w:val="multilevel"/>
    <w:tmpl w:val="CACA2E48"/>
    <w:lvl w:ilvl="0">
      <w:start w:val="1"/>
      <w:numFmt w:val="upperRoman"/>
      <w:lvlText w:val="%1."/>
      <w:lvlJc w:val="left"/>
      <w:pPr>
        <w:ind w:left="720" w:hanging="72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2"/>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51">
    <w:nsid w:val="617F214C"/>
    <w:multiLevelType w:val="hybridMultilevel"/>
    <w:tmpl w:val="2F82D45A"/>
    <w:lvl w:ilvl="0" w:tplc="440A0001">
      <w:start w:val="1"/>
      <w:numFmt w:val="bullet"/>
      <w:lvlText w:val=""/>
      <w:lvlJc w:val="left"/>
      <w:pPr>
        <w:ind w:left="360" w:hanging="360"/>
      </w:pPr>
      <w:rPr>
        <w:rFonts w:ascii="Symbol" w:hAnsi="Symbol" w:hint="default"/>
      </w:rPr>
    </w:lvl>
    <w:lvl w:ilvl="1" w:tplc="440A0003">
      <w:start w:val="1"/>
      <w:numFmt w:val="bullet"/>
      <w:lvlText w:val="o"/>
      <w:lvlJc w:val="left"/>
      <w:pPr>
        <w:ind w:left="1080" w:hanging="360"/>
      </w:pPr>
      <w:rPr>
        <w:rFonts w:ascii="Courier New" w:hAnsi="Courier New" w:cs="Courier New" w:hint="default"/>
      </w:rPr>
    </w:lvl>
    <w:lvl w:ilvl="2" w:tplc="440A0005">
      <w:start w:val="1"/>
      <w:numFmt w:val="bullet"/>
      <w:lvlText w:val=""/>
      <w:lvlJc w:val="left"/>
      <w:pPr>
        <w:ind w:left="1800" w:hanging="360"/>
      </w:pPr>
      <w:rPr>
        <w:rFonts w:ascii="Wingdings" w:hAnsi="Wingdings" w:hint="default"/>
      </w:rPr>
    </w:lvl>
    <w:lvl w:ilvl="3" w:tplc="440A0001">
      <w:start w:val="1"/>
      <w:numFmt w:val="bullet"/>
      <w:lvlText w:val=""/>
      <w:lvlJc w:val="left"/>
      <w:pPr>
        <w:ind w:left="2520" w:hanging="360"/>
      </w:pPr>
      <w:rPr>
        <w:rFonts w:ascii="Symbol" w:hAnsi="Symbol" w:hint="default"/>
      </w:rPr>
    </w:lvl>
    <w:lvl w:ilvl="4" w:tplc="440A0003">
      <w:start w:val="1"/>
      <w:numFmt w:val="bullet"/>
      <w:lvlText w:val="o"/>
      <w:lvlJc w:val="left"/>
      <w:pPr>
        <w:ind w:left="3240" w:hanging="360"/>
      </w:pPr>
      <w:rPr>
        <w:rFonts w:ascii="Courier New" w:hAnsi="Courier New" w:cs="Courier New" w:hint="default"/>
      </w:rPr>
    </w:lvl>
    <w:lvl w:ilvl="5" w:tplc="440A0005">
      <w:start w:val="1"/>
      <w:numFmt w:val="bullet"/>
      <w:lvlText w:val=""/>
      <w:lvlJc w:val="left"/>
      <w:pPr>
        <w:ind w:left="3960" w:hanging="360"/>
      </w:pPr>
      <w:rPr>
        <w:rFonts w:ascii="Wingdings" w:hAnsi="Wingdings" w:hint="default"/>
      </w:rPr>
    </w:lvl>
    <w:lvl w:ilvl="6" w:tplc="440A0001">
      <w:start w:val="1"/>
      <w:numFmt w:val="bullet"/>
      <w:lvlText w:val=""/>
      <w:lvlJc w:val="left"/>
      <w:pPr>
        <w:ind w:left="4680" w:hanging="360"/>
      </w:pPr>
      <w:rPr>
        <w:rFonts w:ascii="Symbol" w:hAnsi="Symbol" w:hint="default"/>
      </w:rPr>
    </w:lvl>
    <w:lvl w:ilvl="7" w:tplc="440A0003">
      <w:start w:val="1"/>
      <w:numFmt w:val="bullet"/>
      <w:lvlText w:val="o"/>
      <w:lvlJc w:val="left"/>
      <w:pPr>
        <w:ind w:left="5400" w:hanging="360"/>
      </w:pPr>
      <w:rPr>
        <w:rFonts w:ascii="Courier New" w:hAnsi="Courier New" w:cs="Courier New" w:hint="default"/>
      </w:rPr>
    </w:lvl>
    <w:lvl w:ilvl="8" w:tplc="440A0005">
      <w:start w:val="1"/>
      <w:numFmt w:val="bullet"/>
      <w:lvlText w:val=""/>
      <w:lvlJc w:val="left"/>
      <w:pPr>
        <w:ind w:left="6120" w:hanging="360"/>
      </w:pPr>
      <w:rPr>
        <w:rFonts w:ascii="Wingdings" w:hAnsi="Wingdings" w:hint="default"/>
      </w:rPr>
    </w:lvl>
  </w:abstractNum>
  <w:abstractNum w:abstractNumId="352">
    <w:nsid w:val="61862400"/>
    <w:multiLevelType w:val="hybridMultilevel"/>
    <w:tmpl w:val="0EEE1E1E"/>
    <w:lvl w:ilvl="0" w:tplc="C84EDA0E">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353">
    <w:nsid w:val="61D151D5"/>
    <w:multiLevelType w:val="hybridMultilevel"/>
    <w:tmpl w:val="8A3A7546"/>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54">
    <w:nsid w:val="62AC1FDD"/>
    <w:multiLevelType w:val="hybridMultilevel"/>
    <w:tmpl w:val="486A6F3C"/>
    <w:lvl w:ilvl="0" w:tplc="440A0011">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355">
    <w:nsid w:val="636B48EC"/>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356">
    <w:nsid w:val="63964B2B"/>
    <w:multiLevelType w:val="hybridMultilevel"/>
    <w:tmpl w:val="301878A8"/>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57">
    <w:nsid w:val="63B67F92"/>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358">
    <w:nsid w:val="63FA422C"/>
    <w:multiLevelType w:val="hybridMultilevel"/>
    <w:tmpl w:val="3874036A"/>
    <w:lvl w:ilvl="0" w:tplc="44F86940">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359">
    <w:nsid w:val="643C1E6C"/>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0">
    <w:nsid w:val="64653E81"/>
    <w:multiLevelType w:val="hybridMultilevel"/>
    <w:tmpl w:val="66180F08"/>
    <w:lvl w:ilvl="0" w:tplc="09D8FEC2">
      <w:start w:val="1"/>
      <w:numFmt w:val="decimal"/>
      <w:lvlText w:val="%1)"/>
      <w:lvlJc w:val="left"/>
      <w:pPr>
        <w:ind w:left="786" w:hanging="360"/>
      </w:pPr>
      <w:rPr>
        <w:rFonts w:cs="Times New Roman" w:hint="default"/>
        <w:b w:val="0"/>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361">
    <w:nsid w:val="6471115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2">
    <w:nsid w:val="64BB32F0"/>
    <w:multiLevelType w:val="hybridMultilevel"/>
    <w:tmpl w:val="7C22B752"/>
    <w:lvl w:ilvl="0" w:tplc="83A4D2F0">
      <w:start w:val="1"/>
      <w:numFmt w:val="decimal"/>
      <w:lvlText w:val="%1)"/>
      <w:lvlJc w:val="left"/>
      <w:pPr>
        <w:ind w:left="1070" w:hanging="360"/>
      </w:pPr>
      <w:rPr>
        <w:rFonts w:cs="Times New Roman" w:hint="default"/>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63">
    <w:nsid w:val="656B15B7"/>
    <w:multiLevelType w:val="hybridMultilevel"/>
    <w:tmpl w:val="81D2C154"/>
    <w:lvl w:ilvl="0" w:tplc="440A0011">
      <w:start w:val="1"/>
      <w:numFmt w:val="decimal"/>
      <w:lvlText w:val="%1)"/>
      <w:lvlJc w:val="left"/>
      <w:pPr>
        <w:ind w:left="360" w:hanging="360"/>
      </w:pPr>
    </w:lvl>
    <w:lvl w:ilvl="1" w:tplc="440A0019">
      <w:start w:val="1"/>
      <w:numFmt w:val="decimal"/>
      <w:lvlText w:val="%2."/>
      <w:lvlJc w:val="left"/>
      <w:pPr>
        <w:tabs>
          <w:tab w:val="num" w:pos="1020"/>
        </w:tabs>
        <w:ind w:left="1020" w:hanging="360"/>
      </w:pPr>
    </w:lvl>
    <w:lvl w:ilvl="2" w:tplc="440A001B">
      <w:start w:val="1"/>
      <w:numFmt w:val="decimal"/>
      <w:lvlText w:val="%3."/>
      <w:lvlJc w:val="left"/>
      <w:pPr>
        <w:tabs>
          <w:tab w:val="num" w:pos="1740"/>
        </w:tabs>
        <w:ind w:left="1740" w:hanging="360"/>
      </w:pPr>
    </w:lvl>
    <w:lvl w:ilvl="3" w:tplc="440A000F">
      <w:start w:val="1"/>
      <w:numFmt w:val="decimal"/>
      <w:lvlText w:val="%4."/>
      <w:lvlJc w:val="left"/>
      <w:pPr>
        <w:tabs>
          <w:tab w:val="num" w:pos="2460"/>
        </w:tabs>
        <w:ind w:left="2460" w:hanging="360"/>
      </w:pPr>
    </w:lvl>
    <w:lvl w:ilvl="4" w:tplc="440A0019">
      <w:start w:val="1"/>
      <w:numFmt w:val="decimal"/>
      <w:lvlText w:val="%5."/>
      <w:lvlJc w:val="left"/>
      <w:pPr>
        <w:tabs>
          <w:tab w:val="num" w:pos="3180"/>
        </w:tabs>
        <w:ind w:left="3180" w:hanging="360"/>
      </w:pPr>
    </w:lvl>
    <w:lvl w:ilvl="5" w:tplc="440A001B">
      <w:start w:val="1"/>
      <w:numFmt w:val="decimal"/>
      <w:lvlText w:val="%6."/>
      <w:lvlJc w:val="left"/>
      <w:pPr>
        <w:tabs>
          <w:tab w:val="num" w:pos="3900"/>
        </w:tabs>
        <w:ind w:left="3900" w:hanging="360"/>
      </w:pPr>
    </w:lvl>
    <w:lvl w:ilvl="6" w:tplc="440A000F">
      <w:start w:val="1"/>
      <w:numFmt w:val="decimal"/>
      <w:lvlText w:val="%7."/>
      <w:lvlJc w:val="left"/>
      <w:pPr>
        <w:tabs>
          <w:tab w:val="num" w:pos="4620"/>
        </w:tabs>
        <w:ind w:left="4620" w:hanging="360"/>
      </w:pPr>
    </w:lvl>
    <w:lvl w:ilvl="7" w:tplc="440A0019">
      <w:start w:val="1"/>
      <w:numFmt w:val="decimal"/>
      <w:lvlText w:val="%8."/>
      <w:lvlJc w:val="left"/>
      <w:pPr>
        <w:tabs>
          <w:tab w:val="num" w:pos="5340"/>
        </w:tabs>
        <w:ind w:left="5340" w:hanging="360"/>
      </w:pPr>
    </w:lvl>
    <w:lvl w:ilvl="8" w:tplc="440A001B">
      <w:start w:val="1"/>
      <w:numFmt w:val="decimal"/>
      <w:lvlText w:val="%9."/>
      <w:lvlJc w:val="left"/>
      <w:pPr>
        <w:tabs>
          <w:tab w:val="num" w:pos="6060"/>
        </w:tabs>
        <w:ind w:left="6060" w:hanging="360"/>
      </w:pPr>
    </w:lvl>
  </w:abstractNum>
  <w:abstractNum w:abstractNumId="364">
    <w:nsid w:val="65F23513"/>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5">
    <w:nsid w:val="65F35764"/>
    <w:multiLevelType w:val="hybridMultilevel"/>
    <w:tmpl w:val="5FD266BE"/>
    <w:lvl w:ilvl="0" w:tplc="1C288924">
      <w:start w:val="1"/>
      <w:numFmt w:val="decimal"/>
      <w:lvlText w:val="%1)"/>
      <w:lvlJc w:val="left"/>
      <w:pPr>
        <w:ind w:hanging="223"/>
        <w:jc w:val="left"/>
      </w:pPr>
      <w:rPr>
        <w:rFonts w:hint="default"/>
        <w:spacing w:val="-1"/>
        <w:sz w:val="24"/>
        <w:szCs w:val="24"/>
      </w:rPr>
    </w:lvl>
    <w:lvl w:ilvl="1" w:tplc="C17E75B8">
      <w:start w:val="1"/>
      <w:numFmt w:val="bullet"/>
      <w:lvlText w:val="•"/>
      <w:lvlJc w:val="left"/>
      <w:rPr>
        <w:rFonts w:hint="default"/>
      </w:rPr>
    </w:lvl>
    <w:lvl w:ilvl="2" w:tplc="B4942DBE">
      <w:start w:val="1"/>
      <w:numFmt w:val="bullet"/>
      <w:lvlText w:val="•"/>
      <w:lvlJc w:val="left"/>
      <w:rPr>
        <w:rFonts w:hint="default"/>
      </w:rPr>
    </w:lvl>
    <w:lvl w:ilvl="3" w:tplc="18502FCE">
      <w:start w:val="1"/>
      <w:numFmt w:val="bullet"/>
      <w:lvlText w:val="•"/>
      <w:lvlJc w:val="left"/>
      <w:rPr>
        <w:rFonts w:hint="default"/>
      </w:rPr>
    </w:lvl>
    <w:lvl w:ilvl="4" w:tplc="52A01B6C">
      <w:start w:val="1"/>
      <w:numFmt w:val="bullet"/>
      <w:lvlText w:val="•"/>
      <w:lvlJc w:val="left"/>
      <w:rPr>
        <w:rFonts w:hint="default"/>
      </w:rPr>
    </w:lvl>
    <w:lvl w:ilvl="5" w:tplc="5CD01FFE">
      <w:start w:val="1"/>
      <w:numFmt w:val="bullet"/>
      <w:lvlText w:val="•"/>
      <w:lvlJc w:val="left"/>
      <w:rPr>
        <w:rFonts w:hint="default"/>
      </w:rPr>
    </w:lvl>
    <w:lvl w:ilvl="6" w:tplc="B9A2F432">
      <w:start w:val="1"/>
      <w:numFmt w:val="bullet"/>
      <w:lvlText w:val="•"/>
      <w:lvlJc w:val="left"/>
      <w:rPr>
        <w:rFonts w:hint="default"/>
      </w:rPr>
    </w:lvl>
    <w:lvl w:ilvl="7" w:tplc="D6CE5396">
      <w:start w:val="1"/>
      <w:numFmt w:val="bullet"/>
      <w:lvlText w:val="•"/>
      <w:lvlJc w:val="left"/>
      <w:rPr>
        <w:rFonts w:hint="default"/>
      </w:rPr>
    </w:lvl>
    <w:lvl w:ilvl="8" w:tplc="FFB46B9C">
      <w:start w:val="1"/>
      <w:numFmt w:val="bullet"/>
      <w:lvlText w:val="•"/>
      <w:lvlJc w:val="left"/>
      <w:rPr>
        <w:rFonts w:hint="default"/>
      </w:rPr>
    </w:lvl>
  </w:abstractNum>
  <w:abstractNum w:abstractNumId="366">
    <w:nsid w:val="66825178"/>
    <w:multiLevelType w:val="hybridMultilevel"/>
    <w:tmpl w:val="CAA83C1E"/>
    <w:lvl w:ilvl="0" w:tplc="83A4D2F0">
      <w:start w:val="1"/>
      <w:numFmt w:val="decimal"/>
      <w:lvlText w:val="%1)"/>
      <w:lvlJc w:val="left"/>
      <w:pPr>
        <w:ind w:left="2490" w:hanging="360"/>
      </w:pPr>
      <w:rPr>
        <w:rFonts w:cs="Times New Roman" w:hint="default"/>
      </w:rPr>
    </w:lvl>
    <w:lvl w:ilvl="1" w:tplc="440A0019">
      <w:start w:val="1"/>
      <w:numFmt w:val="lowerLetter"/>
      <w:lvlText w:val="%2."/>
      <w:lvlJc w:val="left"/>
      <w:pPr>
        <w:ind w:left="3210" w:hanging="360"/>
      </w:pPr>
      <w:rPr>
        <w:rFonts w:cs="Times New Roman"/>
      </w:rPr>
    </w:lvl>
    <w:lvl w:ilvl="2" w:tplc="440A001B" w:tentative="1">
      <w:start w:val="1"/>
      <w:numFmt w:val="lowerRoman"/>
      <w:lvlText w:val="%3."/>
      <w:lvlJc w:val="right"/>
      <w:pPr>
        <w:ind w:left="3930" w:hanging="180"/>
      </w:pPr>
      <w:rPr>
        <w:rFonts w:cs="Times New Roman"/>
      </w:rPr>
    </w:lvl>
    <w:lvl w:ilvl="3" w:tplc="440A000F" w:tentative="1">
      <w:start w:val="1"/>
      <w:numFmt w:val="decimal"/>
      <w:lvlText w:val="%4."/>
      <w:lvlJc w:val="left"/>
      <w:pPr>
        <w:ind w:left="4650" w:hanging="360"/>
      </w:pPr>
      <w:rPr>
        <w:rFonts w:cs="Times New Roman"/>
      </w:rPr>
    </w:lvl>
    <w:lvl w:ilvl="4" w:tplc="440A0019" w:tentative="1">
      <w:start w:val="1"/>
      <w:numFmt w:val="lowerLetter"/>
      <w:lvlText w:val="%5."/>
      <w:lvlJc w:val="left"/>
      <w:pPr>
        <w:ind w:left="5370" w:hanging="360"/>
      </w:pPr>
      <w:rPr>
        <w:rFonts w:cs="Times New Roman"/>
      </w:rPr>
    </w:lvl>
    <w:lvl w:ilvl="5" w:tplc="440A001B" w:tentative="1">
      <w:start w:val="1"/>
      <w:numFmt w:val="lowerRoman"/>
      <w:lvlText w:val="%6."/>
      <w:lvlJc w:val="right"/>
      <w:pPr>
        <w:ind w:left="6090" w:hanging="180"/>
      </w:pPr>
      <w:rPr>
        <w:rFonts w:cs="Times New Roman"/>
      </w:rPr>
    </w:lvl>
    <w:lvl w:ilvl="6" w:tplc="440A000F" w:tentative="1">
      <w:start w:val="1"/>
      <w:numFmt w:val="decimal"/>
      <w:lvlText w:val="%7."/>
      <w:lvlJc w:val="left"/>
      <w:pPr>
        <w:ind w:left="6810" w:hanging="360"/>
      </w:pPr>
      <w:rPr>
        <w:rFonts w:cs="Times New Roman"/>
      </w:rPr>
    </w:lvl>
    <w:lvl w:ilvl="7" w:tplc="440A0019" w:tentative="1">
      <w:start w:val="1"/>
      <w:numFmt w:val="lowerLetter"/>
      <w:lvlText w:val="%8."/>
      <w:lvlJc w:val="left"/>
      <w:pPr>
        <w:ind w:left="7530" w:hanging="360"/>
      </w:pPr>
      <w:rPr>
        <w:rFonts w:cs="Times New Roman"/>
      </w:rPr>
    </w:lvl>
    <w:lvl w:ilvl="8" w:tplc="440A001B" w:tentative="1">
      <w:start w:val="1"/>
      <w:numFmt w:val="lowerRoman"/>
      <w:lvlText w:val="%9."/>
      <w:lvlJc w:val="right"/>
      <w:pPr>
        <w:ind w:left="8250" w:hanging="180"/>
      </w:pPr>
      <w:rPr>
        <w:rFonts w:cs="Times New Roman"/>
      </w:rPr>
    </w:lvl>
  </w:abstractNum>
  <w:abstractNum w:abstractNumId="367">
    <w:nsid w:val="66DB3E54"/>
    <w:multiLevelType w:val="multilevel"/>
    <w:tmpl w:val="7BBC5A7E"/>
    <w:lvl w:ilvl="0">
      <w:start w:val="1"/>
      <w:numFmt w:val="upperRoman"/>
      <w:lvlText w:val="%1."/>
      <w:lvlJc w:val="left"/>
      <w:pPr>
        <w:ind w:left="720" w:hanging="720"/>
      </w:pPr>
      <w:rPr>
        <w:rFonts w:hint="default"/>
      </w:rPr>
    </w:lvl>
    <w:lvl w:ilvl="1">
      <w:start w:val="1"/>
      <w:numFmt w:val="decimal"/>
      <w:isLgl/>
      <w:lvlText w:val="%1.%2"/>
      <w:lvlJc w:val="left"/>
      <w:pPr>
        <w:ind w:left="360" w:hanging="36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8">
    <w:nsid w:val="66EA645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9">
    <w:nsid w:val="674C0AAB"/>
    <w:multiLevelType w:val="hybridMultilevel"/>
    <w:tmpl w:val="4014D02A"/>
    <w:lvl w:ilvl="0" w:tplc="0C0A000F">
      <w:start w:val="1"/>
      <w:numFmt w:val="decimal"/>
      <w:lvlText w:val="%1)"/>
      <w:lvlJc w:val="left"/>
      <w:pPr>
        <w:ind w:left="720" w:hanging="360"/>
      </w:pPr>
      <w:rPr>
        <w:rFonts w:cs="Times New Roman" w:hint="default"/>
      </w:rPr>
    </w:lvl>
    <w:lvl w:ilvl="1" w:tplc="0C0A0019">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70">
    <w:nsid w:val="67835692"/>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1">
    <w:nsid w:val="681D7C75"/>
    <w:multiLevelType w:val="hybridMultilevel"/>
    <w:tmpl w:val="0FF448A0"/>
    <w:lvl w:ilvl="0" w:tplc="E80840CC">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567"/>
        </w:tabs>
        <w:ind w:left="567" w:hanging="360"/>
      </w:pPr>
      <w:rPr>
        <w:rFonts w:cs="Times New Roman"/>
      </w:rPr>
    </w:lvl>
    <w:lvl w:ilvl="2" w:tplc="0C0A001B" w:tentative="1">
      <w:start w:val="1"/>
      <w:numFmt w:val="lowerRoman"/>
      <w:lvlText w:val="%3."/>
      <w:lvlJc w:val="right"/>
      <w:pPr>
        <w:tabs>
          <w:tab w:val="num" w:pos="1287"/>
        </w:tabs>
        <w:ind w:left="1287" w:hanging="180"/>
      </w:pPr>
      <w:rPr>
        <w:rFonts w:cs="Times New Roman"/>
      </w:rPr>
    </w:lvl>
    <w:lvl w:ilvl="3" w:tplc="0C0A000F" w:tentative="1">
      <w:start w:val="1"/>
      <w:numFmt w:val="decimal"/>
      <w:lvlText w:val="%4."/>
      <w:lvlJc w:val="left"/>
      <w:pPr>
        <w:tabs>
          <w:tab w:val="num" w:pos="2007"/>
        </w:tabs>
        <w:ind w:left="2007" w:hanging="360"/>
      </w:pPr>
      <w:rPr>
        <w:rFonts w:cs="Times New Roman"/>
      </w:rPr>
    </w:lvl>
    <w:lvl w:ilvl="4" w:tplc="0C0A0019" w:tentative="1">
      <w:start w:val="1"/>
      <w:numFmt w:val="lowerLetter"/>
      <w:lvlText w:val="%5."/>
      <w:lvlJc w:val="left"/>
      <w:pPr>
        <w:tabs>
          <w:tab w:val="num" w:pos="2727"/>
        </w:tabs>
        <w:ind w:left="2727" w:hanging="360"/>
      </w:pPr>
      <w:rPr>
        <w:rFonts w:cs="Times New Roman"/>
      </w:rPr>
    </w:lvl>
    <w:lvl w:ilvl="5" w:tplc="0C0A001B" w:tentative="1">
      <w:start w:val="1"/>
      <w:numFmt w:val="lowerRoman"/>
      <w:lvlText w:val="%6."/>
      <w:lvlJc w:val="right"/>
      <w:pPr>
        <w:tabs>
          <w:tab w:val="num" w:pos="3447"/>
        </w:tabs>
        <w:ind w:left="3447" w:hanging="180"/>
      </w:pPr>
      <w:rPr>
        <w:rFonts w:cs="Times New Roman"/>
      </w:rPr>
    </w:lvl>
    <w:lvl w:ilvl="6" w:tplc="0C0A000F" w:tentative="1">
      <w:start w:val="1"/>
      <w:numFmt w:val="decimal"/>
      <w:lvlText w:val="%7."/>
      <w:lvlJc w:val="left"/>
      <w:pPr>
        <w:tabs>
          <w:tab w:val="num" w:pos="4167"/>
        </w:tabs>
        <w:ind w:left="4167" w:hanging="360"/>
      </w:pPr>
      <w:rPr>
        <w:rFonts w:cs="Times New Roman"/>
      </w:rPr>
    </w:lvl>
    <w:lvl w:ilvl="7" w:tplc="0C0A0019" w:tentative="1">
      <w:start w:val="1"/>
      <w:numFmt w:val="lowerLetter"/>
      <w:lvlText w:val="%8."/>
      <w:lvlJc w:val="left"/>
      <w:pPr>
        <w:tabs>
          <w:tab w:val="num" w:pos="4887"/>
        </w:tabs>
        <w:ind w:left="4887" w:hanging="360"/>
      </w:pPr>
      <w:rPr>
        <w:rFonts w:cs="Times New Roman"/>
      </w:rPr>
    </w:lvl>
    <w:lvl w:ilvl="8" w:tplc="0C0A001B" w:tentative="1">
      <w:start w:val="1"/>
      <w:numFmt w:val="lowerRoman"/>
      <w:lvlText w:val="%9."/>
      <w:lvlJc w:val="right"/>
      <w:pPr>
        <w:tabs>
          <w:tab w:val="num" w:pos="5607"/>
        </w:tabs>
        <w:ind w:left="5607" w:hanging="180"/>
      </w:pPr>
      <w:rPr>
        <w:rFonts w:cs="Times New Roman"/>
      </w:rPr>
    </w:lvl>
  </w:abstractNum>
  <w:abstractNum w:abstractNumId="372">
    <w:nsid w:val="68927882"/>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3">
    <w:nsid w:val="68D80201"/>
    <w:multiLevelType w:val="hybridMultilevel"/>
    <w:tmpl w:val="2D8483C8"/>
    <w:lvl w:ilvl="0" w:tplc="2646941E">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74">
    <w:nsid w:val="698A140C"/>
    <w:multiLevelType w:val="hybridMultilevel"/>
    <w:tmpl w:val="90AEC8EC"/>
    <w:lvl w:ilvl="0" w:tplc="43046B50">
      <w:start w:val="1"/>
      <w:numFmt w:val="upperRoman"/>
      <w:lvlText w:val="%1."/>
      <w:lvlJc w:val="left"/>
      <w:pPr>
        <w:ind w:left="1080" w:hanging="720"/>
      </w:pPr>
      <w:rPr>
        <w:rFonts w:hint="default"/>
      </w:rPr>
    </w:lvl>
    <w:lvl w:ilvl="1" w:tplc="66B8FC10">
      <w:start w:val="1"/>
      <w:numFmt w:val="decimal"/>
      <w:lvlText w:val="%2."/>
      <w:lvlJc w:val="left"/>
      <w:pPr>
        <w:ind w:left="644" w:hanging="360"/>
      </w:pPr>
      <w:rPr>
        <w:rFonts w:ascii="Garamond" w:eastAsia="Times New Roman" w:hAnsi="Garamond" w:cs="Arial" w:hint="default"/>
        <w:i w:val="0"/>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5">
    <w:nsid w:val="69930D5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76">
    <w:nsid w:val="69D25955"/>
    <w:multiLevelType w:val="hybridMultilevel"/>
    <w:tmpl w:val="EAD816BE"/>
    <w:lvl w:ilvl="0" w:tplc="C0842F22">
      <w:start w:val="1"/>
      <w:numFmt w:val="decimal"/>
      <w:lvlText w:val="%1)"/>
      <w:lvlJc w:val="left"/>
      <w:pPr>
        <w:ind w:left="1776" w:hanging="360"/>
      </w:pPr>
      <w:rPr>
        <w:rFonts w:cs="Times New Roman" w:hint="default"/>
      </w:rPr>
    </w:lvl>
    <w:lvl w:ilvl="1" w:tplc="BA1678CC">
      <w:start w:val="1"/>
      <w:numFmt w:val="lowerLetter"/>
      <w:lvlText w:val="%2."/>
      <w:lvlJc w:val="left"/>
      <w:pPr>
        <w:ind w:left="2496" w:hanging="360"/>
      </w:pPr>
      <w:rPr>
        <w:rFonts w:cs="Times New Roman"/>
      </w:rPr>
    </w:lvl>
    <w:lvl w:ilvl="2" w:tplc="C45EBC18" w:tentative="1">
      <w:start w:val="1"/>
      <w:numFmt w:val="lowerRoman"/>
      <w:lvlText w:val="%3."/>
      <w:lvlJc w:val="right"/>
      <w:pPr>
        <w:ind w:left="3216" w:hanging="180"/>
      </w:pPr>
      <w:rPr>
        <w:rFonts w:cs="Times New Roman"/>
      </w:rPr>
    </w:lvl>
    <w:lvl w:ilvl="3" w:tplc="71A2C63C" w:tentative="1">
      <w:start w:val="1"/>
      <w:numFmt w:val="decimal"/>
      <w:lvlText w:val="%4."/>
      <w:lvlJc w:val="left"/>
      <w:pPr>
        <w:ind w:left="3936" w:hanging="360"/>
      </w:pPr>
      <w:rPr>
        <w:rFonts w:cs="Times New Roman"/>
      </w:rPr>
    </w:lvl>
    <w:lvl w:ilvl="4" w:tplc="64C69BF2" w:tentative="1">
      <w:start w:val="1"/>
      <w:numFmt w:val="lowerLetter"/>
      <w:lvlText w:val="%5."/>
      <w:lvlJc w:val="left"/>
      <w:pPr>
        <w:ind w:left="4656" w:hanging="360"/>
      </w:pPr>
      <w:rPr>
        <w:rFonts w:cs="Times New Roman"/>
      </w:rPr>
    </w:lvl>
    <w:lvl w:ilvl="5" w:tplc="365CB416" w:tentative="1">
      <w:start w:val="1"/>
      <w:numFmt w:val="lowerRoman"/>
      <w:lvlText w:val="%6."/>
      <w:lvlJc w:val="right"/>
      <w:pPr>
        <w:ind w:left="5376" w:hanging="180"/>
      </w:pPr>
      <w:rPr>
        <w:rFonts w:cs="Times New Roman"/>
      </w:rPr>
    </w:lvl>
    <w:lvl w:ilvl="6" w:tplc="55505C00" w:tentative="1">
      <w:start w:val="1"/>
      <w:numFmt w:val="decimal"/>
      <w:lvlText w:val="%7."/>
      <w:lvlJc w:val="left"/>
      <w:pPr>
        <w:ind w:left="6096" w:hanging="360"/>
      </w:pPr>
      <w:rPr>
        <w:rFonts w:cs="Times New Roman"/>
      </w:rPr>
    </w:lvl>
    <w:lvl w:ilvl="7" w:tplc="E37E1DF0" w:tentative="1">
      <w:start w:val="1"/>
      <w:numFmt w:val="lowerLetter"/>
      <w:lvlText w:val="%8."/>
      <w:lvlJc w:val="left"/>
      <w:pPr>
        <w:ind w:left="6816" w:hanging="360"/>
      </w:pPr>
      <w:rPr>
        <w:rFonts w:cs="Times New Roman"/>
      </w:rPr>
    </w:lvl>
    <w:lvl w:ilvl="8" w:tplc="EB20AD4E" w:tentative="1">
      <w:start w:val="1"/>
      <w:numFmt w:val="lowerRoman"/>
      <w:lvlText w:val="%9."/>
      <w:lvlJc w:val="right"/>
      <w:pPr>
        <w:ind w:left="7536" w:hanging="180"/>
      </w:pPr>
      <w:rPr>
        <w:rFonts w:cs="Times New Roman"/>
      </w:rPr>
    </w:lvl>
  </w:abstractNum>
  <w:abstractNum w:abstractNumId="377">
    <w:nsid w:val="6A37002E"/>
    <w:multiLevelType w:val="multilevel"/>
    <w:tmpl w:val="D1C2BD0A"/>
    <w:lvl w:ilvl="0">
      <w:start w:val="1"/>
      <w:numFmt w:val="upperRoman"/>
      <w:lvlText w:val="%1."/>
      <w:lvlJc w:val="left"/>
      <w:pPr>
        <w:ind w:left="1080" w:hanging="720"/>
      </w:pPr>
      <w:rPr>
        <w:rFonts w:hint="default"/>
        <w:b/>
      </w:rPr>
    </w:lvl>
    <w:lvl w:ilvl="1">
      <w:start w:val="1"/>
      <w:numFmt w:val="decimal"/>
      <w:isLgl/>
      <w:lvlText w:val="%1.%2"/>
      <w:lvlJc w:val="left"/>
      <w:pPr>
        <w:ind w:left="1196" w:hanging="720"/>
      </w:pPr>
      <w:rPr>
        <w:rFonts w:hint="default"/>
      </w:rPr>
    </w:lvl>
    <w:lvl w:ilvl="2">
      <w:start w:val="8"/>
      <w:numFmt w:val="decimal"/>
      <w:isLgl/>
      <w:lvlText w:val="%1.%2.%3"/>
      <w:lvlJc w:val="left"/>
      <w:pPr>
        <w:ind w:left="1312"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378">
    <w:nsid w:val="6A7266E6"/>
    <w:multiLevelType w:val="hybridMultilevel"/>
    <w:tmpl w:val="BF2ED8CA"/>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79">
    <w:nsid w:val="6A8669CE"/>
    <w:multiLevelType w:val="hybridMultilevel"/>
    <w:tmpl w:val="9D36AC00"/>
    <w:lvl w:ilvl="0" w:tplc="FBA2176A">
      <w:start w:val="1"/>
      <w:numFmt w:val="decimal"/>
      <w:lvlText w:val="%1)"/>
      <w:lvlJc w:val="left"/>
      <w:pPr>
        <w:ind w:left="360" w:hanging="360"/>
      </w:pPr>
      <w:rPr>
        <w:rFonts w:cs="Times New Roman" w:hint="default"/>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380">
    <w:nsid w:val="6AE05E62"/>
    <w:multiLevelType w:val="multilevel"/>
    <w:tmpl w:val="CACA2E48"/>
    <w:lvl w:ilvl="0">
      <w:start w:val="1"/>
      <w:numFmt w:val="upperRoman"/>
      <w:lvlText w:val="%1."/>
      <w:lvlJc w:val="left"/>
      <w:pPr>
        <w:ind w:left="720" w:hanging="72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2"/>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1">
    <w:nsid w:val="6AE23176"/>
    <w:multiLevelType w:val="multilevel"/>
    <w:tmpl w:val="230E581C"/>
    <w:lvl w:ilvl="0">
      <w:start w:val="1"/>
      <w:numFmt w:val="upperRoman"/>
      <w:lvlText w:val="%1."/>
      <w:lvlJc w:val="left"/>
      <w:pPr>
        <w:ind w:left="1080" w:hanging="720"/>
      </w:pPr>
      <w:rPr>
        <w:rFonts w:hint="default"/>
      </w:rPr>
    </w:lvl>
    <w:lvl w:ilvl="1">
      <w:start w:val="3"/>
      <w:numFmt w:val="decimal"/>
      <w:isLgl/>
      <w:lvlText w:val="%1.%2"/>
      <w:lvlJc w:val="left"/>
      <w:pPr>
        <w:ind w:left="1115" w:hanging="720"/>
      </w:pPr>
      <w:rPr>
        <w:rFonts w:hint="default"/>
        <w:color w:val="000000" w:themeColor="text1"/>
      </w:rPr>
    </w:lvl>
    <w:lvl w:ilvl="2">
      <w:start w:val="8"/>
      <w:numFmt w:val="decimal"/>
      <w:isLgl/>
      <w:lvlText w:val="%1.%2.%3"/>
      <w:lvlJc w:val="left"/>
      <w:pPr>
        <w:ind w:left="1150" w:hanging="720"/>
      </w:pPr>
      <w:rPr>
        <w:rFonts w:hint="default"/>
        <w:color w:val="000000" w:themeColor="text1"/>
      </w:rPr>
    </w:lvl>
    <w:lvl w:ilvl="3">
      <w:start w:val="1"/>
      <w:numFmt w:val="decimal"/>
      <w:isLgl/>
      <w:lvlText w:val="%1.%2.%3.%4"/>
      <w:lvlJc w:val="left"/>
      <w:pPr>
        <w:ind w:left="1545" w:hanging="1080"/>
      </w:pPr>
      <w:rPr>
        <w:rFonts w:hint="default"/>
        <w:color w:val="000000" w:themeColor="text1"/>
      </w:rPr>
    </w:lvl>
    <w:lvl w:ilvl="4">
      <w:start w:val="1"/>
      <w:numFmt w:val="decimal"/>
      <w:isLgl/>
      <w:lvlText w:val="%1.%2.%3.%4.%5"/>
      <w:lvlJc w:val="left"/>
      <w:pPr>
        <w:ind w:left="1580" w:hanging="1080"/>
      </w:pPr>
      <w:rPr>
        <w:rFonts w:hint="default"/>
        <w:color w:val="000000" w:themeColor="text1"/>
      </w:rPr>
    </w:lvl>
    <w:lvl w:ilvl="5">
      <w:start w:val="1"/>
      <w:numFmt w:val="decimal"/>
      <w:isLgl/>
      <w:lvlText w:val="%1.%2.%3.%4.%5.%6"/>
      <w:lvlJc w:val="left"/>
      <w:pPr>
        <w:ind w:left="1975" w:hanging="1440"/>
      </w:pPr>
      <w:rPr>
        <w:rFonts w:hint="default"/>
        <w:color w:val="000000" w:themeColor="text1"/>
      </w:rPr>
    </w:lvl>
    <w:lvl w:ilvl="6">
      <w:start w:val="1"/>
      <w:numFmt w:val="decimal"/>
      <w:isLgl/>
      <w:lvlText w:val="%1.%2.%3.%4.%5.%6.%7"/>
      <w:lvlJc w:val="left"/>
      <w:pPr>
        <w:ind w:left="2010" w:hanging="1440"/>
      </w:pPr>
      <w:rPr>
        <w:rFonts w:hint="default"/>
        <w:color w:val="000000" w:themeColor="text1"/>
      </w:rPr>
    </w:lvl>
    <w:lvl w:ilvl="7">
      <w:start w:val="1"/>
      <w:numFmt w:val="decimal"/>
      <w:isLgl/>
      <w:lvlText w:val="%1.%2.%3.%4.%5.%6.%7.%8"/>
      <w:lvlJc w:val="left"/>
      <w:pPr>
        <w:ind w:left="2405" w:hanging="1800"/>
      </w:pPr>
      <w:rPr>
        <w:rFonts w:hint="default"/>
        <w:color w:val="000000" w:themeColor="text1"/>
      </w:rPr>
    </w:lvl>
    <w:lvl w:ilvl="8">
      <w:start w:val="1"/>
      <w:numFmt w:val="decimal"/>
      <w:isLgl/>
      <w:lvlText w:val="%1.%2.%3.%4.%5.%6.%7.%8.%9"/>
      <w:lvlJc w:val="left"/>
      <w:pPr>
        <w:ind w:left="2800" w:hanging="2160"/>
      </w:pPr>
      <w:rPr>
        <w:rFonts w:hint="default"/>
        <w:color w:val="000000" w:themeColor="text1"/>
      </w:rPr>
    </w:lvl>
  </w:abstractNum>
  <w:abstractNum w:abstractNumId="382">
    <w:nsid w:val="6B0B49EF"/>
    <w:multiLevelType w:val="hybridMultilevel"/>
    <w:tmpl w:val="48427832"/>
    <w:lvl w:ilvl="0" w:tplc="440A0011">
      <w:start w:val="1"/>
      <w:numFmt w:val="decimal"/>
      <w:lvlText w:val="%1)"/>
      <w:lvlJc w:val="left"/>
      <w:pPr>
        <w:ind w:left="720" w:hanging="360"/>
      </w:pPr>
      <w:rPr>
        <w:rFonts w:cs="Times New Roman"/>
      </w:rPr>
    </w:lvl>
    <w:lvl w:ilvl="1" w:tplc="440A0017">
      <w:start w:val="1"/>
      <w:numFmt w:val="lowerLetter"/>
      <w:lvlText w:val="%2)"/>
      <w:lvlJc w:val="left"/>
      <w:pPr>
        <w:ind w:left="1440" w:hanging="360"/>
      </w:pPr>
    </w:lvl>
    <w:lvl w:ilvl="2" w:tplc="440A001B">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83">
    <w:nsid w:val="6B172AEC"/>
    <w:multiLevelType w:val="hybridMultilevel"/>
    <w:tmpl w:val="2D8483C8"/>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84">
    <w:nsid w:val="6B41730B"/>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85">
    <w:nsid w:val="6BAB54FB"/>
    <w:multiLevelType w:val="hybridMultilevel"/>
    <w:tmpl w:val="D7AC623C"/>
    <w:lvl w:ilvl="0" w:tplc="440A0011">
      <w:start w:val="1"/>
      <w:numFmt w:val="decimal"/>
      <w:lvlText w:val="%1)"/>
      <w:lvlJc w:val="left"/>
      <w:pPr>
        <w:ind w:left="1429" w:hanging="360"/>
      </w:pPr>
      <w:rPr>
        <w:rFonts w:cs="Times New Roman"/>
      </w:rPr>
    </w:lvl>
    <w:lvl w:ilvl="1" w:tplc="440A0019">
      <w:start w:val="1"/>
      <w:numFmt w:val="lowerLetter"/>
      <w:lvlText w:val="%2."/>
      <w:lvlJc w:val="left"/>
      <w:pPr>
        <w:ind w:left="2149" w:hanging="360"/>
      </w:pPr>
      <w:rPr>
        <w:rFonts w:cs="Times New Roman"/>
      </w:rPr>
    </w:lvl>
    <w:lvl w:ilvl="2" w:tplc="440A001B" w:tentative="1">
      <w:start w:val="1"/>
      <w:numFmt w:val="lowerRoman"/>
      <w:lvlText w:val="%3."/>
      <w:lvlJc w:val="right"/>
      <w:pPr>
        <w:ind w:left="2869" w:hanging="180"/>
      </w:pPr>
      <w:rPr>
        <w:rFonts w:cs="Times New Roman"/>
      </w:rPr>
    </w:lvl>
    <w:lvl w:ilvl="3" w:tplc="440A000F" w:tentative="1">
      <w:start w:val="1"/>
      <w:numFmt w:val="decimal"/>
      <w:lvlText w:val="%4."/>
      <w:lvlJc w:val="left"/>
      <w:pPr>
        <w:ind w:left="3589" w:hanging="360"/>
      </w:pPr>
      <w:rPr>
        <w:rFonts w:cs="Times New Roman"/>
      </w:rPr>
    </w:lvl>
    <w:lvl w:ilvl="4" w:tplc="440A0019" w:tentative="1">
      <w:start w:val="1"/>
      <w:numFmt w:val="lowerLetter"/>
      <w:lvlText w:val="%5."/>
      <w:lvlJc w:val="left"/>
      <w:pPr>
        <w:ind w:left="4309" w:hanging="360"/>
      </w:pPr>
      <w:rPr>
        <w:rFonts w:cs="Times New Roman"/>
      </w:rPr>
    </w:lvl>
    <w:lvl w:ilvl="5" w:tplc="440A001B" w:tentative="1">
      <w:start w:val="1"/>
      <w:numFmt w:val="lowerRoman"/>
      <w:lvlText w:val="%6."/>
      <w:lvlJc w:val="right"/>
      <w:pPr>
        <w:ind w:left="5029" w:hanging="180"/>
      </w:pPr>
      <w:rPr>
        <w:rFonts w:cs="Times New Roman"/>
      </w:rPr>
    </w:lvl>
    <w:lvl w:ilvl="6" w:tplc="440A000F" w:tentative="1">
      <w:start w:val="1"/>
      <w:numFmt w:val="decimal"/>
      <w:lvlText w:val="%7."/>
      <w:lvlJc w:val="left"/>
      <w:pPr>
        <w:ind w:left="5749" w:hanging="360"/>
      </w:pPr>
      <w:rPr>
        <w:rFonts w:cs="Times New Roman"/>
      </w:rPr>
    </w:lvl>
    <w:lvl w:ilvl="7" w:tplc="440A0019" w:tentative="1">
      <w:start w:val="1"/>
      <w:numFmt w:val="lowerLetter"/>
      <w:lvlText w:val="%8."/>
      <w:lvlJc w:val="left"/>
      <w:pPr>
        <w:ind w:left="6469" w:hanging="360"/>
      </w:pPr>
      <w:rPr>
        <w:rFonts w:cs="Times New Roman"/>
      </w:rPr>
    </w:lvl>
    <w:lvl w:ilvl="8" w:tplc="440A001B" w:tentative="1">
      <w:start w:val="1"/>
      <w:numFmt w:val="lowerRoman"/>
      <w:lvlText w:val="%9."/>
      <w:lvlJc w:val="right"/>
      <w:pPr>
        <w:ind w:left="7189" w:hanging="180"/>
      </w:pPr>
      <w:rPr>
        <w:rFonts w:cs="Times New Roman"/>
      </w:rPr>
    </w:lvl>
  </w:abstractNum>
  <w:abstractNum w:abstractNumId="386">
    <w:nsid w:val="6C1A79BF"/>
    <w:multiLevelType w:val="hybridMultilevel"/>
    <w:tmpl w:val="C882B9A6"/>
    <w:lvl w:ilvl="0" w:tplc="440A0011">
      <w:start w:val="1"/>
      <w:numFmt w:val="decimal"/>
      <w:lvlText w:val="%1)"/>
      <w:lvlJc w:val="left"/>
      <w:pPr>
        <w:ind w:left="360" w:hanging="360"/>
      </w:pPr>
    </w:lvl>
    <w:lvl w:ilvl="1" w:tplc="440A0019">
      <w:start w:val="1"/>
      <w:numFmt w:val="decimal"/>
      <w:lvlText w:val="%2."/>
      <w:lvlJc w:val="left"/>
      <w:pPr>
        <w:tabs>
          <w:tab w:val="num" w:pos="1230"/>
        </w:tabs>
        <w:ind w:left="1230" w:hanging="360"/>
      </w:pPr>
    </w:lvl>
    <w:lvl w:ilvl="2" w:tplc="440A001B">
      <w:start w:val="1"/>
      <w:numFmt w:val="decimal"/>
      <w:lvlText w:val="%3."/>
      <w:lvlJc w:val="left"/>
      <w:pPr>
        <w:tabs>
          <w:tab w:val="num" w:pos="1950"/>
        </w:tabs>
        <w:ind w:left="1950" w:hanging="360"/>
      </w:pPr>
    </w:lvl>
    <w:lvl w:ilvl="3" w:tplc="440A000F">
      <w:start w:val="1"/>
      <w:numFmt w:val="decimal"/>
      <w:lvlText w:val="%4."/>
      <w:lvlJc w:val="left"/>
      <w:pPr>
        <w:tabs>
          <w:tab w:val="num" w:pos="2670"/>
        </w:tabs>
        <w:ind w:left="2670" w:hanging="360"/>
      </w:pPr>
    </w:lvl>
    <w:lvl w:ilvl="4" w:tplc="440A0019">
      <w:start w:val="1"/>
      <w:numFmt w:val="decimal"/>
      <w:lvlText w:val="%5."/>
      <w:lvlJc w:val="left"/>
      <w:pPr>
        <w:tabs>
          <w:tab w:val="num" w:pos="3390"/>
        </w:tabs>
        <w:ind w:left="3390" w:hanging="360"/>
      </w:pPr>
    </w:lvl>
    <w:lvl w:ilvl="5" w:tplc="440A001B">
      <w:start w:val="1"/>
      <w:numFmt w:val="decimal"/>
      <w:lvlText w:val="%6."/>
      <w:lvlJc w:val="left"/>
      <w:pPr>
        <w:tabs>
          <w:tab w:val="num" w:pos="4110"/>
        </w:tabs>
        <w:ind w:left="4110" w:hanging="360"/>
      </w:pPr>
    </w:lvl>
    <w:lvl w:ilvl="6" w:tplc="440A000F">
      <w:start w:val="1"/>
      <w:numFmt w:val="decimal"/>
      <w:lvlText w:val="%7."/>
      <w:lvlJc w:val="left"/>
      <w:pPr>
        <w:tabs>
          <w:tab w:val="num" w:pos="4830"/>
        </w:tabs>
        <w:ind w:left="4830" w:hanging="360"/>
      </w:pPr>
    </w:lvl>
    <w:lvl w:ilvl="7" w:tplc="440A0019">
      <w:start w:val="1"/>
      <w:numFmt w:val="decimal"/>
      <w:lvlText w:val="%8."/>
      <w:lvlJc w:val="left"/>
      <w:pPr>
        <w:tabs>
          <w:tab w:val="num" w:pos="5550"/>
        </w:tabs>
        <w:ind w:left="5550" w:hanging="360"/>
      </w:pPr>
    </w:lvl>
    <w:lvl w:ilvl="8" w:tplc="440A001B">
      <w:start w:val="1"/>
      <w:numFmt w:val="decimal"/>
      <w:lvlText w:val="%9."/>
      <w:lvlJc w:val="left"/>
      <w:pPr>
        <w:tabs>
          <w:tab w:val="num" w:pos="6270"/>
        </w:tabs>
        <w:ind w:left="6270" w:hanging="360"/>
      </w:pPr>
    </w:lvl>
  </w:abstractNum>
  <w:abstractNum w:abstractNumId="387">
    <w:nsid w:val="6C3047AE"/>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88">
    <w:nsid w:val="6C3C0CCA"/>
    <w:multiLevelType w:val="hybridMultilevel"/>
    <w:tmpl w:val="0FF448A0"/>
    <w:lvl w:ilvl="0" w:tplc="E80840CC">
      <w:start w:val="1"/>
      <w:numFmt w:val="decimal"/>
      <w:lvlText w:val="%1)"/>
      <w:lvlJc w:val="left"/>
      <w:pPr>
        <w:tabs>
          <w:tab w:val="num" w:pos="927"/>
        </w:tabs>
        <w:ind w:left="927" w:hanging="360"/>
      </w:pPr>
      <w:rPr>
        <w:rFonts w:cs="Times New Roman" w:hint="default"/>
      </w:rPr>
    </w:lvl>
    <w:lvl w:ilvl="1" w:tplc="0C0A0019" w:tentative="1">
      <w:start w:val="1"/>
      <w:numFmt w:val="lowerLetter"/>
      <w:lvlText w:val="%2."/>
      <w:lvlJc w:val="left"/>
      <w:pPr>
        <w:tabs>
          <w:tab w:val="num" w:pos="567"/>
        </w:tabs>
        <w:ind w:left="567" w:hanging="360"/>
      </w:pPr>
      <w:rPr>
        <w:rFonts w:cs="Times New Roman"/>
      </w:rPr>
    </w:lvl>
    <w:lvl w:ilvl="2" w:tplc="0C0A001B" w:tentative="1">
      <w:start w:val="1"/>
      <w:numFmt w:val="lowerRoman"/>
      <w:lvlText w:val="%3."/>
      <w:lvlJc w:val="right"/>
      <w:pPr>
        <w:tabs>
          <w:tab w:val="num" w:pos="1287"/>
        </w:tabs>
        <w:ind w:left="1287" w:hanging="180"/>
      </w:pPr>
      <w:rPr>
        <w:rFonts w:cs="Times New Roman"/>
      </w:rPr>
    </w:lvl>
    <w:lvl w:ilvl="3" w:tplc="0C0A000F" w:tentative="1">
      <w:start w:val="1"/>
      <w:numFmt w:val="decimal"/>
      <w:lvlText w:val="%4."/>
      <w:lvlJc w:val="left"/>
      <w:pPr>
        <w:tabs>
          <w:tab w:val="num" w:pos="2007"/>
        </w:tabs>
        <w:ind w:left="2007" w:hanging="360"/>
      </w:pPr>
      <w:rPr>
        <w:rFonts w:cs="Times New Roman"/>
      </w:rPr>
    </w:lvl>
    <w:lvl w:ilvl="4" w:tplc="0C0A0019" w:tentative="1">
      <w:start w:val="1"/>
      <w:numFmt w:val="lowerLetter"/>
      <w:lvlText w:val="%5."/>
      <w:lvlJc w:val="left"/>
      <w:pPr>
        <w:tabs>
          <w:tab w:val="num" w:pos="2727"/>
        </w:tabs>
        <w:ind w:left="2727" w:hanging="360"/>
      </w:pPr>
      <w:rPr>
        <w:rFonts w:cs="Times New Roman"/>
      </w:rPr>
    </w:lvl>
    <w:lvl w:ilvl="5" w:tplc="0C0A001B" w:tentative="1">
      <w:start w:val="1"/>
      <w:numFmt w:val="lowerRoman"/>
      <w:lvlText w:val="%6."/>
      <w:lvlJc w:val="right"/>
      <w:pPr>
        <w:tabs>
          <w:tab w:val="num" w:pos="3447"/>
        </w:tabs>
        <w:ind w:left="3447" w:hanging="180"/>
      </w:pPr>
      <w:rPr>
        <w:rFonts w:cs="Times New Roman"/>
      </w:rPr>
    </w:lvl>
    <w:lvl w:ilvl="6" w:tplc="0C0A000F" w:tentative="1">
      <w:start w:val="1"/>
      <w:numFmt w:val="decimal"/>
      <w:lvlText w:val="%7."/>
      <w:lvlJc w:val="left"/>
      <w:pPr>
        <w:tabs>
          <w:tab w:val="num" w:pos="4167"/>
        </w:tabs>
        <w:ind w:left="4167" w:hanging="360"/>
      </w:pPr>
      <w:rPr>
        <w:rFonts w:cs="Times New Roman"/>
      </w:rPr>
    </w:lvl>
    <w:lvl w:ilvl="7" w:tplc="0C0A0019" w:tentative="1">
      <w:start w:val="1"/>
      <w:numFmt w:val="lowerLetter"/>
      <w:lvlText w:val="%8."/>
      <w:lvlJc w:val="left"/>
      <w:pPr>
        <w:tabs>
          <w:tab w:val="num" w:pos="4887"/>
        </w:tabs>
        <w:ind w:left="4887" w:hanging="360"/>
      </w:pPr>
      <w:rPr>
        <w:rFonts w:cs="Times New Roman"/>
      </w:rPr>
    </w:lvl>
    <w:lvl w:ilvl="8" w:tplc="0C0A001B" w:tentative="1">
      <w:start w:val="1"/>
      <w:numFmt w:val="lowerRoman"/>
      <w:lvlText w:val="%9."/>
      <w:lvlJc w:val="right"/>
      <w:pPr>
        <w:tabs>
          <w:tab w:val="num" w:pos="5607"/>
        </w:tabs>
        <w:ind w:left="5607" w:hanging="180"/>
      </w:pPr>
      <w:rPr>
        <w:rFonts w:cs="Times New Roman"/>
      </w:rPr>
    </w:lvl>
  </w:abstractNum>
  <w:abstractNum w:abstractNumId="389">
    <w:nsid w:val="6C3D208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0">
    <w:nsid w:val="6C500742"/>
    <w:multiLevelType w:val="hybridMultilevel"/>
    <w:tmpl w:val="2CC285D6"/>
    <w:lvl w:ilvl="0" w:tplc="440A0011">
      <w:start w:val="1"/>
      <w:numFmt w:val="decimal"/>
      <w:lvlText w:val="%1)"/>
      <w:lvlJc w:val="left"/>
      <w:pPr>
        <w:ind w:left="720"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391">
    <w:nsid w:val="6C5D7F91"/>
    <w:multiLevelType w:val="hybridMultilevel"/>
    <w:tmpl w:val="136C9EDA"/>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2">
    <w:nsid w:val="6C6E0B46"/>
    <w:multiLevelType w:val="hybridMultilevel"/>
    <w:tmpl w:val="BF2ED8CA"/>
    <w:lvl w:ilvl="0" w:tplc="440A0011">
      <w:start w:val="1"/>
      <w:numFmt w:val="decimal"/>
      <w:lvlText w:val="%1)"/>
      <w:lvlJc w:val="left"/>
      <w:pPr>
        <w:ind w:left="1068" w:hanging="360"/>
      </w:pPr>
      <w:rPr>
        <w:rFonts w:hint="default"/>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93">
    <w:nsid w:val="6CB11B80"/>
    <w:multiLevelType w:val="multilevel"/>
    <w:tmpl w:val="4AE6EB80"/>
    <w:lvl w:ilvl="0">
      <w:start w:val="1"/>
      <w:numFmt w:val="decimal"/>
      <w:lvlText w:val="%1"/>
      <w:lvlJc w:val="left"/>
      <w:pPr>
        <w:ind w:left="600" w:hanging="600"/>
      </w:pPr>
      <w:rPr>
        <w:rFonts w:hint="default"/>
      </w:rPr>
    </w:lvl>
    <w:lvl w:ilvl="1">
      <w:start w:val="1"/>
      <w:numFmt w:val="decimal"/>
      <w:lvlText w:val="%1.%2"/>
      <w:lvlJc w:val="left"/>
      <w:pPr>
        <w:ind w:left="1316" w:hanging="720"/>
      </w:pPr>
      <w:rPr>
        <w:rFonts w:hint="default"/>
      </w:rPr>
    </w:lvl>
    <w:lvl w:ilvl="2">
      <w:start w:val="8"/>
      <w:numFmt w:val="decimal"/>
      <w:lvlText w:val="%1.%2.%3"/>
      <w:lvlJc w:val="left"/>
      <w:pPr>
        <w:ind w:left="1912" w:hanging="720"/>
      </w:pPr>
      <w:rPr>
        <w:rFonts w:hint="default"/>
      </w:rPr>
    </w:lvl>
    <w:lvl w:ilvl="3">
      <w:start w:val="2"/>
      <w:numFmt w:val="decimal"/>
      <w:lvlText w:val="%1.%2.%3.%4"/>
      <w:lvlJc w:val="left"/>
      <w:pPr>
        <w:ind w:left="2868" w:hanging="1080"/>
      </w:pPr>
      <w:rPr>
        <w:rFonts w:hint="default"/>
      </w:rPr>
    </w:lvl>
    <w:lvl w:ilvl="4">
      <w:start w:val="1"/>
      <w:numFmt w:val="decimal"/>
      <w:lvlText w:val="%1.%2.%3.%4.%5"/>
      <w:lvlJc w:val="left"/>
      <w:pPr>
        <w:ind w:left="3464" w:hanging="1080"/>
      </w:pPr>
      <w:rPr>
        <w:rFonts w:hint="default"/>
      </w:rPr>
    </w:lvl>
    <w:lvl w:ilvl="5">
      <w:start w:val="1"/>
      <w:numFmt w:val="decimal"/>
      <w:lvlText w:val="%1.%2.%3.%4.%5.%6"/>
      <w:lvlJc w:val="left"/>
      <w:pPr>
        <w:ind w:left="4420" w:hanging="1440"/>
      </w:pPr>
      <w:rPr>
        <w:rFonts w:hint="default"/>
      </w:rPr>
    </w:lvl>
    <w:lvl w:ilvl="6">
      <w:start w:val="1"/>
      <w:numFmt w:val="decimal"/>
      <w:lvlText w:val="%1.%2.%3.%4.%5.%6.%7"/>
      <w:lvlJc w:val="left"/>
      <w:pPr>
        <w:ind w:left="5376" w:hanging="1800"/>
      </w:pPr>
      <w:rPr>
        <w:rFonts w:hint="default"/>
      </w:rPr>
    </w:lvl>
    <w:lvl w:ilvl="7">
      <w:start w:val="1"/>
      <w:numFmt w:val="decimal"/>
      <w:lvlText w:val="%1.%2.%3.%4.%5.%6.%7.%8"/>
      <w:lvlJc w:val="left"/>
      <w:pPr>
        <w:ind w:left="5972" w:hanging="1800"/>
      </w:pPr>
      <w:rPr>
        <w:rFonts w:hint="default"/>
      </w:rPr>
    </w:lvl>
    <w:lvl w:ilvl="8">
      <w:start w:val="1"/>
      <w:numFmt w:val="decimal"/>
      <w:lvlText w:val="%1.%2.%3.%4.%5.%6.%7.%8.%9"/>
      <w:lvlJc w:val="left"/>
      <w:pPr>
        <w:ind w:left="6928" w:hanging="2160"/>
      </w:pPr>
      <w:rPr>
        <w:rFonts w:hint="default"/>
      </w:rPr>
    </w:lvl>
  </w:abstractNum>
  <w:abstractNum w:abstractNumId="394">
    <w:nsid w:val="6CC0439A"/>
    <w:multiLevelType w:val="multilevel"/>
    <w:tmpl w:val="575CB9C4"/>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7"/>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95">
    <w:nsid w:val="6D0C3315"/>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6">
    <w:nsid w:val="6D1501FC"/>
    <w:multiLevelType w:val="hybridMultilevel"/>
    <w:tmpl w:val="2D8483C8"/>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97">
    <w:nsid w:val="6D2731C7"/>
    <w:multiLevelType w:val="multilevel"/>
    <w:tmpl w:val="B964B8F4"/>
    <w:lvl w:ilvl="0">
      <w:start w:val="1"/>
      <w:numFmt w:val="upperRoman"/>
      <w:lvlText w:val="%1."/>
      <w:lvlJc w:val="left"/>
      <w:pPr>
        <w:ind w:left="1080" w:hanging="720"/>
      </w:pPr>
      <w:rPr>
        <w:rFonts w:hint="default"/>
      </w:rPr>
    </w:lvl>
    <w:lvl w:ilvl="1">
      <w:start w:val="1"/>
      <w:numFmt w:val="decimal"/>
      <w:isLgl/>
      <w:lvlText w:val="%1.%2"/>
      <w:lvlJc w:val="left"/>
      <w:pPr>
        <w:ind w:left="1320" w:hanging="720"/>
      </w:pPr>
      <w:rPr>
        <w:rFonts w:hint="default"/>
      </w:rPr>
    </w:lvl>
    <w:lvl w:ilvl="2">
      <w:start w:val="2"/>
      <w:numFmt w:val="decimal"/>
      <w:isLgl/>
      <w:lvlText w:val="%1.%2.%3"/>
      <w:lvlJc w:val="left"/>
      <w:pPr>
        <w:ind w:left="1560" w:hanging="720"/>
      </w:pPr>
      <w:rPr>
        <w:rFonts w:hint="default"/>
      </w:rPr>
    </w:lvl>
    <w:lvl w:ilvl="3">
      <w:start w:val="4"/>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600" w:hanging="180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440" w:hanging="2160"/>
      </w:pPr>
      <w:rPr>
        <w:rFonts w:hint="default"/>
      </w:rPr>
    </w:lvl>
  </w:abstractNum>
  <w:abstractNum w:abstractNumId="398">
    <w:nsid w:val="6DA64D5B"/>
    <w:multiLevelType w:val="hybridMultilevel"/>
    <w:tmpl w:val="B1AA3978"/>
    <w:lvl w:ilvl="0" w:tplc="440A0011">
      <w:start w:val="1"/>
      <w:numFmt w:val="decimal"/>
      <w:lvlText w:val="%1)"/>
      <w:lvlJc w:val="left"/>
      <w:pPr>
        <w:ind w:left="1068" w:hanging="360"/>
      </w:pPr>
    </w:lvl>
    <w:lvl w:ilvl="1" w:tplc="440A0019" w:tentative="1">
      <w:start w:val="1"/>
      <w:numFmt w:val="lowerLetter"/>
      <w:lvlText w:val="%2."/>
      <w:lvlJc w:val="left"/>
      <w:pPr>
        <w:ind w:left="2354" w:hanging="360"/>
      </w:pPr>
    </w:lvl>
    <w:lvl w:ilvl="2" w:tplc="440A001B" w:tentative="1">
      <w:start w:val="1"/>
      <w:numFmt w:val="lowerRoman"/>
      <w:lvlText w:val="%3."/>
      <w:lvlJc w:val="right"/>
      <w:pPr>
        <w:ind w:left="3074" w:hanging="180"/>
      </w:pPr>
    </w:lvl>
    <w:lvl w:ilvl="3" w:tplc="440A000F" w:tentative="1">
      <w:start w:val="1"/>
      <w:numFmt w:val="decimal"/>
      <w:lvlText w:val="%4."/>
      <w:lvlJc w:val="left"/>
      <w:pPr>
        <w:ind w:left="3794" w:hanging="360"/>
      </w:pPr>
    </w:lvl>
    <w:lvl w:ilvl="4" w:tplc="440A0019" w:tentative="1">
      <w:start w:val="1"/>
      <w:numFmt w:val="lowerLetter"/>
      <w:lvlText w:val="%5."/>
      <w:lvlJc w:val="left"/>
      <w:pPr>
        <w:ind w:left="4514" w:hanging="360"/>
      </w:pPr>
    </w:lvl>
    <w:lvl w:ilvl="5" w:tplc="440A001B" w:tentative="1">
      <w:start w:val="1"/>
      <w:numFmt w:val="lowerRoman"/>
      <w:lvlText w:val="%6."/>
      <w:lvlJc w:val="right"/>
      <w:pPr>
        <w:ind w:left="5234" w:hanging="180"/>
      </w:pPr>
    </w:lvl>
    <w:lvl w:ilvl="6" w:tplc="440A000F" w:tentative="1">
      <w:start w:val="1"/>
      <w:numFmt w:val="decimal"/>
      <w:lvlText w:val="%7."/>
      <w:lvlJc w:val="left"/>
      <w:pPr>
        <w:ind w:left="5954" w:hanging="360"/>
      </w:pPr>
    </w:lvl>
    <w:lvl w:ilvl="7" w:tplc="440A0019" w:tentative="1">
      <w:start w:val="1"/>
      <w:numFmt w:val="lowerLetter"/>
      <w:lvlText w:val="%8."/>
      <w:lvlJc w:val="left"/>
      <w:pPr>
        <w:ind w:left="6674" w:hanging="360"/>
      </w:pPr>
    </w:lvl>
    <w:lvl w:ilvl="8" w:tplc="440A001B" w:tentative="1">
      <w:start w:val="1"/>
      <w:numFmt w:val="lowerRoman"/>
      <w:lvlText w:val="%9."/>
      <w:lvlJc w:val="right"/>
      <w:pPr>
        <w:ind w:left="7394" w:hanging="180"/>
      </w:pPr>
    </w:lvl>
  </w:abstractNum>
  <w:abstractNum w:abstractNumId="399">
    <w:nsid w:val="6DA81A5D"/>
    <w:multiLevelType w:val="hybridMultilevel"/>
    <w:tmpl w:val="5872AA12"/>
    <w:lvl w:ilvl="0" w:tplc="440A0011">
      <w:start w:val="1"/>
      <w:numFmt w:val="decimal"/>
      <w:lvlText w:val="%1)"/>
      <w:lvlJc w:val="left"/>
      <w:pPr>
        <w:ind w:left="360" w:hanging="360"/>
      </w:pPr>
    </w:lvl>
    <w:lvl w:ilvl="1" w:tplc="440A0019">
      <w:start w:val="1"/>
      <w:numFmt w:val="decimal"/>
      <w:lvlText w:val="%2."/>
      <w:lvlJc w:val="left"/>
      <w:pPr>
        <w:tabs>
          <w:tab w:val="num" w:pos="1080"/>
        </w:tabs>
        <w:ind w:left="1080" w:hanging="360"/>
      </w:pPr>
    </w:lvl>
    <w:lvl w:ilvl="2" w:tplc="440A001B">
      <w:start w:val="1"/>
      <w:numFmt w:val="decimal"/>
      <w:lvlText w:val="%3."/>
      <w:lvlJc w:val="left"/>
      <w:pPr>
        <w:tabs>
          <w:tab w:val="num" w:pos="1800"/>
        </w:tabs>
        <w:ind w:left="1800" w:hanging="360"/>
      </w:pPr>
    </w:lvl>
    <w:lvl w:ilvl="3" w:tplc="440A000F">
      <w:start w:val="1"/>
      <w:numFmt w:val="decimal"/>
      <w:lvlText w:val="%4."/>
      <w:lvlJc w:val="left"/>
      <w:pPr>
        <w:tabs>
          <w:tab w:val="num" w:pos="2520"/>
        </w:tabs>
        <w:ind w:left="2520" w:hanging="360"/>
      </w:pPr>
    </w:lvl>
    <w:lvl w:ilvl="4" w:tplc="440A0019">
      <w:start w:val="1"/>
      <w:numFmt w:val="decimal"/>
      <w:lvlText w:val="%5."/>
      <w:lvlJc w:val="left"/>
      <w:pPr>
        <w:tabs>
          <w:tab w:val="num" w:pos="3240"/>
        </w:tabs>
        <w:ind w:left="3240" w:hanging="360"/>
      </w:pPr>
    </w:lvl>
    <w:lvl w:ilvl="5" w:tplc="440A001B">
      <w:start w:val="1"/>
      <w:numFmt w:val="decimal"/>
      <w:lvlText w:val="%6."/>
      <w:lvlJc w:val="left"/>
      <w:pPr>
        <w:tabs>
          <w:tab w:val="num" w:pos="3960"/>
        </w:tabs>
        <w:ind w:left="3960" w:hanging="360"/>
      </w:pPr>
    </w:lvl>
    <w:lvl w:ilvl="6" w:tplc="440A000F">
      <w:start w:val="1"/>
      <w:numFmt w:val="decimal"/>
      <w:lvlText w:val="%7."/>
      <w:lvlJc w:val="left"/>
      <w:pPr>
        <w:tabs>
          <w:tab w:val="num" w:pos="4680"/>
        </w:tabs>
        <w:ind w:left="4680" w:hanging="360"/>
      </w:pPr>
    </w:lvl>
    <w:lvl w:ilvl="7" w:tplc="440A0019">
      <w:start w:val="1"/>
      <w:numFmt w:val="decimal"/>
      <w:lvlText w:val="%8."/>
      <w:lvlJc w:val="left"/>
      <w:pPr>
        <w:tabs>
          <w:tab w:val="num" w:pos="5400"/>
        </w:tabs>
        <w:ind w:left="5400" w:hanging="360"/>
      </w:pPr>
    </w:lvl>
    <w:lvl w:ilvl="8" w:tplc="440A001B">
      <w:start w:val="1"/>
      <w:numFmt w:val="decimal"/>
      <w:lvlText w:val="%9."/>
      <w:lvlJc w:val="left"/>
      <w:pPr>
        <w:tabs>
          <w:tab w:val="num" w:pos="6120"/>
        </w:tabs>
        <w:ind w:left="6120" w:hanging="360"/>
      </w:pPr>
    </w:lvl>
  </w:abstractNum>
  <w:abstractNum w:abstractNumId="400">
    <w:nsid w:val="6DAD546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01">
    <w:nsid w:val="6DBD3DD9"/>
    <w:multiLevelType w:val="multilevel"/>
    <w:tmpl w:val="6B74B74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2">
    <w:nsid w:val="6DCF78B6"/>
    <w:multiLevelType w:val="hybridMultilevel"/>
    <w:tmpl w:val="B270E88A"/>
    <w:lvl w:ilvl="0" w:tplc="2646941E">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03">
    <w:nsid w:val="6E004C23"/>
    <w:multiLevelType w:val="hybridMultilevel"/>
    <w:tmpl w:val="6E923BD2"/>
    <w:lvl w:ilvl="0" w:tplc="9FF4FF24">
      <w:start w:val="1"/>
      <w:numFmt w:val="decimal"/>
      <w:lvlText w:val="%1)"/>
      <w:lvlJc w:val="left"/>
      <w:pPr>
        <w:ind w:left="1638" w:hanging="360"/>
      </w:pPr>
      <w:rPr>
        <w:rFonts w:cs="Times New Roman" w:hint="default"/>
      </w:rPr>
    </w:lvl>
    <w:lvl w:ilvl="1" w:tplc="440A0019">
      <w:start w:val="1"/>
      <w:numFmt w:val="lowerLetter"/>
      <w:lvlText w:val="%2."/>
      <w:lvlJc w:val="left"/>
      <w:pPr>
        <w:ind w:left="2358" w:hanging="360"/>
      </w:pPr>
      <w:rPr>
        <w:rFonts w:cs="Times New Roman"/>
      </w:rPr>
    </w:lvl>
    <w:lvl w:ilvl="2" w:tplc="440A001B" w:tentative="1">
      <w:start w:val="1"/>
      <w:numFmt w:val="lowerRoman"/>
      <w:lvlText w:val="%3."/>
      <w:lvlJc w:val="right"/>
      <w:pPr>
        <w:ind w:left="3078" w:hanging="180"/>
      </w:pPr>
      <w:rPr>
        <w:rFonts w:cs="Times New Roman"/>
      </w:rPr>
    </w:lvl>
    <w:lvl w:ilvl="3" w:tplc="440A000F" w:tentative="1">
      <w:start w:val="1"/>
      <w:numFmt w:val="decimal"/>
      <w:lvlText w:val="%4."/>
      <w:lvlJc w:val="left"/>
      <w:pPr>
        <w:ind w:left="3798" w:hanging="360"/>
      </w:pPr>
      <w:rPr>
        <w:rFonts w:cs="Times New Roman"/>
      </w:rPr>
    </w:lvl>
    <w:lvl w:ilvl="4" w:tplc="440A0019" w:tentative="1">
      <w:start w:val="1"/>
      <w:numFmt w:val="lowerLetter"/>
      <w:lvlText w:val="%5."/>
      <w:lvlJc w:val="left"/>
      <w:pPr>
        <w:ind w:left="4518" w:hanging="360"/>
      </w:pPr>
      <w:rPr>
        <w:rFonts w:cs="Times New Roman"/>
      </w:rPr>
    </w:lvl>
    <w:lvl w:ilvl="5" w:tplc="440A001B" w:tentative="1">
      <w:start w:val="1"/>
      <w:numFmt w:val="lowerRoman"/>
      <w:lvlText w:val="%6."/>
      <w:lvlJc w:val="right"/>
      <w:pPr>
        <w:ind w:left="5238" w:hanging="180"/>
      </w:pPr>
      <w:rPr>
        <w:rFonts w:cs="Times New Roman"/>
      </w:rPr>
    </w:lvl>
    <w:lvl w:ilvl="6" w:tplc="440A000F" w:tentative="1">
      <w:start w:val="1"/>
      <w:numFmt w:val="decimal"/>
      <w:lvlText w:val="%7."/>
      <w:lvlJc w:val="left"/>
      <w:pPr>
        <w:ind w:left="5958" w:hanging="360"/>
      </w:pPr>
      <w:rPr>
        <w:rFonts w:cs="Times New Roman"/>
      </w:rPr>
    </w:lvl>
    <w:lvl w:ilvl="7" w:tplc="440A0019" w:tentative="1">
      <w:start w:val="1"/>
      <w:numFmt w:val="lowerLetter"/>
      <w:lvlText w:val="%8."/>
      <w:lvlJc w:val="left"/>
      <w:pPr>
        <w:ind w:left="6678" w:hanging="360"/>
      </w:pPr>
      <w:rPr>
        <w:rFonts w:cs="Times New Roman"/>
      </w:rPr>
    </w:lvl>
    <w:lvl w:ilvl="8" w:tplc="440A001B" w:tentative="1">
      <w:start w:val="1"/>
      <w:numFmt w:val="lowerRoman"/>
      <w:lvlText w:val="%9."/>
      <w:lvlJc w:val="right"/>
      <w:pPr>
        <w:ind w:left="7398" w:hanging="180"/>
      </w:pPr>
      <w:rPr>
        <w:rFonts w:cs="Times New Roman"/>
      </w:rPr>
    </w:lvl>
  </w:abstractNum>
  <w:abstractNum w:abstractNumId="404">
    <w:nsid w:val="6E0F7A83"/>
    <w:multiLevelType w:val="hybridMultilevel"/>
    <w:tmpl w:val="2D8483C8"/>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05">
    <w:nsid w:val="6E1448A5"/>
    <w:multiLevelType w:val="hybridMultilevel"/>
    <w:tmpl w:val="0E982EBC"/>
    <w:lvl w:ilvl="0" w:tplc="0C0A000F">
      <w:start w:val="1"/>
      <w:numFmt w:val="decimal"/>
      <w:lvlText w:val="%1)"/>
      <w:lvlJc w:val="left"/>
      <w:pPr>
        <w:tabs>
          <w:tab w:val="num" w:pos="360"/>
        </w:tabs>
        <w:ind w:left="360" w:hanging="360"/>
      </w:pPr>
      <w:rPr>
        <w:rFonts w:cs="Times New Roman" w:hint="default"/>
        <w:b w:val="0"/>
        <w:color w:val="auto"/>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406">
    <w:nsid w:val="6E370B2B"/>
    <w:multiLevelType w:val="hybridMultilevel"/>
    <w:tmpl w:val="486A6F3C"/>
    <w:lvl w:ilvl="0" w:tplc="440A0011">
      <w:start w:val="1"/>
      <w:numFmt w:val="decimal"/>
      <w:lvlText w:val="%1)"/>
      <w:lvlJc w:val="left"/>
      <w:pPr>
        <w:ind w:left="360" w:hanging="360"/>
      </w:pPr>
      <w:rPr>
        <w:rFonts w:cs="Times New Roman" w:hint="default"/>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407">
    <w:nsid w:val="6E3E7F2C"/>
    <w:multiLevelType w:val="multilevel"/>
    <w:tmpl w:val="EF485A5E"/>
    <w:lvl w:ilvl="0">
      <w:start w:val="1"/>
      <w:numFmt w:val="upperRoman"/>
      <w:lvlText w:val="%1."/>
      <w:lvlJc w:val="left"/>
      <w:pPr>
        <w:ind w:left="720" w:hanging="720"/>
      </w:pPr>
      <w:rPr>
        <w:rFonts w:hint="default"/>
      </w:rPr>
    </w:lvl>
    <w:lvl w:ilvl="1">
      <w:start w:val="2"/>
      <w:numFmt w:val="decimal"/>
      <w:isLgl/>
      <w:lvlText w:val="%1.%2"/>
      <w:lvlJc w:val="left"/>
      <w:pPr>
        <w:ind w:left="926" w:hanging="690"/>
      </w:pPr>
      <w:rPr>
        <w:rFonts w:hint="default"/>
      </w:rPr>
    </w:lvl>
    <w:lvl w:ilvl="2">
      <w:start w:val="5"/>
      <w:numFmt w:val="decimal"/>
      <w:isLgl/>
      <w:lvlText w:val="%1.%2.%3"/>
      <w:lvlJc w:val="left"/>
      <w:pPr>
        <w:ind w:left="1192" w:hanging="720"/>
      </w:pPr>
      <w:rPr>
        <w:rFonts w:hint="default"/>
      </w:rPr>
    </w:lvl>
    <w:lvl w:ilvl="3">
      <w:start w:val="2"/>
      <w:numFmt w:val="decimal"/>
      <w:isLgl/>
      <w:lvlText w:val="%1.%2.%3.%4"/>
      <w:lvlJc w:val="left"/>
      <w:pPr>
        <w:ind w:left="1428" w:hanging="720"/>
      </w:pPr>
      <w:rPr>
        <w:rFonts w:hint="default"/>
      </w:rPr>
    </w:lvl>
    <w:lvl w:ilvl="4">
      <w:start w:val="1"/>
      <w:numFmt w:val="decimal"/>
      <w:isLgl/>
      <w:lvlText w:val="%1.%2.%3.%4.%5"/>
      <w:lvlJc w:val="left"/>
      <w:pPr>
        <w:ind w:left="2024" w:hanging="1080"/>
      </w:pPr>
      <w:rPr>
        <w:rFonts w:hint="default"/>
      </w:rPr>
    </w:lvl>
    <w:lvl w:ilvl="5">
      <w:start w:val="1"/>
      <w:numFmt w:val="decimal"/>
      <w:isLgl/>
      <w:lvlText w:val="%1.%2.%3.%4.%5.%6"/>
      <w:lvlJc w:val="left"/>
      <w:pPr>
        <w:ind w:left="2260" w:hanging="1080"/>
      </w:pPr>
      <w:rPr>
        <w:rFonts w:hint="default"/>
      </w:rPr>
    </w:lvl>
    <w:lvl w:ilvl="6">
      <w:start w:val="1"/>
      <w:numFmt w:val="decimal"/>
      <w:isLgl/>
      <w:lvlText w:val="%1.%2.%3.%4.%5.%6.%7"/>
      <w:lvlJc w:val="left"/>
      <w:pPr>
        <w:ind w:left="2856" w:hanging="1440"/>
      </w:pPr>
      <w:rPr>
        <w:rFonts w:hint="default"/>
      </w:rPr>
    </w:lvl>
    <w:lvl w:ilvl="7">
      <w:start w:val="1"/>
      <w:numFmt w:val="decimal"/>
      <w:isLgl/>
      <w:lvlText w:val="%1.%2.%3.%4.%5.%6.%7.%8"/>
      <w:lvlJc w:val="left"/>
      <w:pPr>
        <w:ind w:left="3092" w:hanging="1440"/>
      </w:pPr>
      <w:rPr>
        <w:rFonts w:hint="default"/>
      </w:rPr>
    </w:lvl>
    <w:lvl w:ilvl="8">
      <w:start w:val="1"/>
      <w:numFmt w:val="decimal"/>
      <w:isLgl/>
      <w:lvlText w:val="%1.%2.%3.%4.%5.%6.%7.%8.%9"/>
      <w:lvlJc w:val="left"/>
      <w:pPr>
        <w:ind w:left="3328" w:hanging="1440"/>
      </w:pPr>
      <w:rPr>
        <w:rFonts w:hint="default"/>
      </w:rPr>
    </w:lvl>
  </w:abstractNum>
  <w:abstractNum w:abstractNumId="408">
    <w:nsid w:val="6EF03A16"/>
    <w:multiLevelType w:val="hybridMultilevel"/>
    <w:tmpl w:val="2F1CB9BA"/>
    <w:lvl w:ilvl="0" w:tplc="E80840CC">
      <w:start w:val="1"/>
      <w:numFmt w:val="decimal"/>
      <w:lvlText w:val="%1)"/>
      <w:lvlJc w:val="left"/>
      <w:pPr>
        <w:tabs>
          <w:tab w:val="num" w:pos="927"/>
        </w:tabs>
        <w:ind w:left="927" w:hanging="360"/>
      </w:pPr>
      <w:rPr>
        <w:rFonts w:cs="Times New Roman"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09">
    <w:nsid w:val="6F3F25AC"/>
    <w:multiLevelType w:val="hybridMultilevel"/>
    <w:tmpl w:val="0C9880C4"/>
    <w:lvl w:ilvl="0" w:tplc="440A0011">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410">
    <w:nsid w:val="6F902F2F"/>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1">
    <w:nsid w:val="6F9874EB"/>
    <w:multiLevelType w:val="hybridMultilevel"/>
    <w:tmpl w:val="4CAA77E4"/>
    <w:lvl w:ilvl="0" w:tplc="440A0011">
      <w:start w:val="1"/>
      <w:numFmt w:val="decimal"/>
      <w:lvlText w:val="%1)"/>
      <w:lvlJc w:val="left"/>
      <w:pPr>
        <w:ind w:left="1080" w:hanging="360"/>
      </w:pPr>
    </w:lvl>
    <w:lvl w:ilvl="1" w:tplc="440A0019" w:tentative="1">
      <w:start w:val="1"/>
      <w:numFmt w:val="lowerLetter"/>
      <w:lvlText w:val="%2."/>
      <w:lvlJc w:val="left"/>
      <w:pPr>
        <w:ind w:left="1800" w:hanging="360"/>
      </w:pPr>
    </w:lvl>
    <w:lvl w:ilvl="2" w:tplc="440A001B" w:tentative="1">
      <w:start w:val="1"/>
      <w:numFmt w:val="lowerRoman"/>
      <w:lvlText w:val="%3."/>
      <w:lvlJc w:val="right"/>
      <w:pPr>
        <w:ind w:left="2520" w:hanging="180"/>
      </w:pPr>
    </w:lvl>
    <w:lvl w:ilvl="3" w:tplc="440A000F" w:tentative="1">
      <w:start w:val="1"/>
      <w:numFmt w:val="decimal"/>
      <w:lvlText w:val="%4."/>
      <w:lvlJc w:val="left"/>
      <w:pPr>
        <w:ind w:left="3240" w:hanging="360"/>
      </w:pPr>
    </w:lvl>
    <w:lvl w:ilvl="4" w:tplc="440A0019" w:tentative="1">
      <w:start w:val="1"/>
      <w:numFmt w:val="lowerLetter"/>
      <w:lvlText w:val="%5."/>
      <w:lvlJc w:val="left"/>
      <w:pPr>
        <w:ind w:left="3960" w:hanging="360"/>
      </w:pPr>
    </w:lvl>
    <w:lvl w:ilvl="5" w:tplc="440A001B" w:tentative="1">
      <w:start w:val="1"/>
      <w:numFmt w:val="lowerRoman"/>
      <w:lvlText w:val="%6."/>
      <w:lvlJc w:val="right"/>
      <w:pPr>
        <w:ind w:left="4680" w:hanging="180"/>
      </w:pPr>
    </w:lvl>
    <w:lvl w:ilvl="6" w:tplc="440A000F" w:tentative="1">
      <w:start w:val="1"/>
      <w:numFmt w:val="decimal"/>
      <w:lvlText w:val="%7."/>
      <w:lvlJc w:val="left"/>
      <w:pPr>
        <w:ind w:left="5400" w:hanging="360"/>
      </w:pPr>
    </w:lvl>
    <w:lvl w:ilvl="7" w:tplc="440A0019" w:tentative="1">
      <w:start w:val="1"/>
      <w:numFmt w:val="lowerLetter"/>
      <w:lvlText w:val="%8."/>
      <w:lvlJc w:val="left"/>
      <w:pPr>
        <w:ind w:left="6120" w:hanging="360"/>
      </w:pPr>
    </w:lvl>
    <w:lvl w:ilvl="8" w:tplc="440A001B" w:tentative="1">
      <w:start w:val="1"/>
      <w:numFmt w:val="lowerRoman"/>
      <w:lvlText w:val="%9."/>
      <w:lvlJc w:val="right"/>
      <w:pPr>
        <w:ind w:left="6840" w:hanging="180"/>
      </w:pPr>
    </w:lvl>
  </w:abstractNum>
  <w:abstractNum w:abstractNumId="412">
    <w:nsid w:val="706C2524"/>
    <w:multiLevelType w:val="multilevel"/>
    <w:tmpl w:val="34B8EF2E"/>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3">
    <w:nsid w:val="707051F5"/>
    <w:multiLevelType w:val="hybridMultilevel"/>
    <w:tmpl w:val="CE2ACD00"/>
    <w:lvl w:ilvl="0" w:tplc="440A0011">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14">
    <w:nsid w:val="720A292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5">
    <w:nsid w:val="72126254"/>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16">
    <w:nsid w:val="732D66D4"/>
    <w:multiLevelType w:val="hybridMultilevel"/>
    <w:tmpl w:val="3DDC860E"/>
    <w:lvl w:ilvl="0" w:tplc="8DA8E58E">
      <w:start w:val="1"/>
      <w:numFmt w:val="upperRoman"/>
      <w:lvlText w:val="%1."/>
      <w:lvlJc w:val="left"/>
      <w:pPr>
        <w:ind w:left="1800" w:hanging="720"/>
      </w:pPr>
      <w:rPr>
        <w:rFonts w:hint="default"/>
      </w:rPr>
    </w:lvl>
    <w:lvl w:ilvl="1" w:tplc="440A0019" w:tentative="1">
      <w:start w:val="1"/>
      <w:numFmt w:val="lowerLetter"/>
      <w:lvlText w:val="%2."/>
      <w:lvlJc w:val="left"/>
      <w:pPr>
        <w:ind w:left="2160" w:hanging="360"/>
      </w:pPr>
    </w:lvl>
    <w:lvl w:ilvl="2" w:tplc="440A001B" w:tentative="1">
      <w:start w:val="1"/>
      <w:numFmt w:val="lowerRoman"/>
      <w:lvlText w:val="%3."/>
      <w:lvlJc w:val="right"/>
      <w:pPr>
        <w:ind w:left="2880" w:hanging="180"/>
      </w:pPr>
    </w:lvl>
    <w:lvl w:ilvl="3" w:tplc="440A000F">
      <w:start w:val="1"/>
      <w:numFmt w:val="decimal"/>
      <w:lvlText w:val="%4."/>
      <w:lvlJc w:val="left"/>
      <w:pPr>
        <w:ind w:left="3600" w:hanging="360"/>
      </w:pPr>
    </w:lvl>
    <w:lvl w:ilvl="4" w:tplc="440A0019" w:tentative="1">
      <w:start w:val="1"/>
      <w:numFmt w:val="lowerLetter"/>
      <w:lvlText w:val="%5."/>
      <w:lvlJc w:val="left"/>
      <w:pPr>
        <w:ind w:left="4320" w:hanging="360"/>
      </w:pPr>
    </w:lvl>
    <w:lvl w:ilvl="5" w:tplc="440A001B" w:tentative="1">
      <w:start w:val="1"/>
      <w:numFmt w:val="lowerRoman"/>
      <w:lvlText w:val="%6."/>
      <w:lvlJc w:val="right"/>
      <w:pPr>
        <w:ind w:left="5040" w:hanging="180"/>
      </w:pPr>
    </w:lvl>
    <w:lvl w:ilvl="6" w:tplc="440A000F" w:tentative="1">
      <w:start w:val="1"/>
      <w:numFmt w:val="decimal"/>
      <w:lvlText w:val="%7."/>
      <w:lvlJc w:val="left"/>
      <w:pPr>
        <w:ind w:left="5760" w:hanging="360"/>
      </w:pPr>
    </w:lvl>
    <w:lvl w:ilvl="7" w:tplc="440A0019" w:tentative="1">
      <w:start w:val="1"/>
      <w:numFmt w:val="lowerLetter"/>
      <w:lvlText w:val="%8."/>
      <w:lvlJc w:val="left"/>
      <w:pPr>
        <w:ind w:left="6480" w:hanging="360"/>
      </w:pPr>
    </w:lvl>
    <w:lvl w:ilvl="8" w:tplc="440A001B" w:tentative="1">
      <w:start w:val="1"/>
      <w:numFmt w:val="lowerRoman"/>
      <w:lvlText w:val="%9."/>
      <w:lvlJc w:val="right"/>
      <w:pPr>
        <w:ind w:left="7200" w:hanging="180"/>
      </w:pPr>
    </w:lvl>
  </w:abstractNum>
  <w:abstractNum w:abstractNumId="417">
    <w:nsid w:val="73584B2F"/>
    <w:multiLevelType w:val="hybridMultilevel"/>
    <w:tmpl w:val="B1164306"/>
    <w:lvl w:ilvl="0" w:tplc="80A81882">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18">
    <w:nsid w:val="73584E6D"/>
    <w:multiLevelType w:val="multilevel"/>
    <w:tmpl w:val="D668EF24"/>
    <w:lvl w:ilvl="0">
      <w:start w:val="1"/>
      <w:numFmt w:val="upperRoman"/>
      <w:lvlText w:val="%1."/>
      <w:lvlJc w:val="left"/>
      <w:pPr>
        <w:ind w:left="720" w:hanging="720"/>
      </w:pPr>
      <w:rPr>
        <w:rFonts w:hint="default"/>
      </w:rPr>
    </w:lvl>
    <w:lvl w:ilvl="1">
      <w:start w:val="2"/>
      <w:numFmt w:val="decimal"/>
      <w:isLgl/>
      <w:lvlText w:val="%1.%2"/>
      <w:lvlJc w:val="left"/>
      <w:pPr>
        <w:ind w:left="1651" w:hanging="375"/>
      </w:pPr>
      <w:rPr>
        <w:rFonts w:hint="default"/>
      </w:rPr>
    </w:lvl>
    <w:lvl w:ilvl="2">
      <w:start w:val="1"/>
      <w:numFmt w:val="decimal"/>
      <w:isLgl/>
      <w:lvlText w:val="%1.%2.%3"/>
      <w:lvlJc w:val="left"/>
      <w:pPr>
        <w:ind w:left="3272" w:hanging="720"/>
      </w:pPr>
      <w:rPr>
        <w:rFonts w:hint="default"/>
      </w:rPr>
    </w:lvl>
    <w:lvl w:ilvl="3">
      <w:start w:val="1"/>
      <w:numFmt w:val="decimal"/>
      <w:isLgl/>
      <w:lvlText w:val="%1.%2.%3.%4"/>
      <w:lvlJc w:val="left"/>
      <w:pPr>
        <w:ind w:left="4548" w:hanging="720"/>
      </w:pPr>
      <w:rPr>
        <w:rFonts w:hint="default"/>
      </w:rPr>
    </w:lvl>
    <w:lvl w:ilvl="4">
      <w:start w:val="1"/>
      <w:numFmt w:val="decimal"/>
      <w:isLgl/>
      <w:lvlText w:val="%1.%2.%3.%4.%5"/>
      <w:lvlJc w:val="left"/>
      <w:pPr>
        <w:ind w:left="6184" w:hanging="1080"/>
      </w:pPr>
      <w:rPr>
        <w:rFonts w:hint="default"/>
      </w:rPr>
    </w:lvl>
    <w:lvl w:ilvl="5">
      <w:start w:val="1"/>
      <w:numFmt w:val="decimal"/>
      <w:isLgl/>
      <w:lvlText w:val="%1.%2.%3.%4.%5.%6"/>
      <w:lvlJc w:val="left"/>
      <w:pPr>
        <w:ind w:left="7460" w:hanging="1080"/>
      </w:pPr>
      <w:rPr>
        <w:rFonts w:hint="default"/>
      </w:rPr>
    </w:lvl>
    <w:lvl w:ilvl="6">
      <w:start w:val="1"/>
      <w:numFmt w:val="decimal"/>
      <w:isLgl/>
      <w:lvlText w:val="%1.%2.%3.%4.%5.%6.%7"/>
      <w:lvlJc w:val="left"/>
      <w:pPr>
        <w:ind w:left="9096" w:hanging="1440"/>
      </w:pPr>
      <w:rPr>
        <w:rFonts w:hint="default"/>
      </w:rPr>
    </w:lvl>
    <w:lvl w:ilvl="7">
      <w:start w:val="1"/>
      <w:numFmt w:val="decimal"/>
      <w:isLgl/>
      <w:lvlText w:val="%1.%2.%3.%4.%5.%6.%7.%8"/>
      <w:lvlJc w:val="left"/>
      <w:pPr>
        <w:ind w:left="10372" w:hanging="1440"/>
      </w:pPr>
      <w:rPr>
        <w:rFonts w:hint="default"/>
      </w:rPr>
    </w:lvl>
    <w:lvl w:ilvl="8">
      <w:start w:val="1"/>
      <w:numFmt w:val="decimal"/>
      <w:isLgl/>
      <w:lvlText w:val="%1.%2.%3.%4.%5.%6.%7.%8.%9"/>
      <w:lvlJc w:val="left"/>
      <w:pPr>
        <w:ind w:left="11648" w:hanging="1440"/>
      </w:pPr>
      <w:rPr>
        <w:rFonts w:hint="default"/>
      </w:rPr>
    </w:lvl>
  </w:abstractNum>
  <w:abstractNum w:abstractNumId="419">
    <w:nsid w:val="736C58EC"/>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420">
    <w:nsid w:val="73A26A18"/>
    <w:multiLevelType w:val="hybridMultilevel"/>
    <w:tmpl w:val="2D8483C8"/>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1">
    <w:nsid w:val="73E859DD"/>
    <w:multiLevelType w:val="hybridMultilevel"/>
    <w:tmpl w:val="E44242DA"/>
    <w:lvl w:ilvl="0" w:tplc="440A0011">
      <w:start w:val="1"/>
      <w:numFmt w:val="decimal"/>
      <w:lvlText w:val="%1)"/>
      <w:lvlJc w:val="left"/>
      <w:pPr>
        <w:ind w:left="786" w:hanging="360"/>
      </w:pPr>
      <w:rPr>
        <w:rFonts w:cs="Times New Roman" w:hint="default"/>
      </w:rPr>
    </w:lvl>
    <w:lvl w:ilvl="1" w:tplc="440A0011">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422">
    <w:nsid w:val="73EB5DEA"/>
    <w:multiLevelType w:val="hybridMultilevel"/>
    <w:tmpl w:val="16228776"/>
    <w:lvl w:ilvl="0" w:tplc="440A0011">
      <w:start w:val="1"/>
      <w:numFmt w:val="decimal"/>
      <w:lvlText w:val="%1)"/>
      <w:lvlJc w:val="left"/>
      <w:pPr>
        <w:ind w:left="1353" w:hanging="360"/>
      </w:pPr>
      <w:rPr>
        <w:rFonts w:cs="Times New Roman"/>
      </w:rPr>
    </w:lvl>
    <w:lvl w:ilvl="1" w:tplc="440A0019" w:tentative="1">
      <w:start w:val="1"/>
      <w:numFmt w:val="lowerLetter"/>
      <w:lvlText w:val="%2."/>
      <w:lvlJc w:val="left"/>
      <w:pPr>
        <w:ind w:left="1647" w:hanging="360"/>
      </w:pPr>
      <w:rPr>
        <w:rFonts w:cs="Times New Roman"/>
      </w:rPr>
    </w:lvl>
    <w:lvl w:ilvl="2" w:tplc="440A001B" w:tentative="1">
      <w:start w:val="1"/>
      <w:numFmt w:val="lowerRoman"/>
      <w:lvlText w:val="%3."/>
      <w:lvlJc w:val="right"/>
      <w:pPr>
        <w:ind w:left="2367" w:hanging="180"/>
      </w:pPr>
      <w:rPr>
        <w:rFonts w:cs="Times New Roman"/>
      </w:rPr>
    </w:lvl>
    <w:lvl w:ilvl="3" w:tplc="440A000F" w:tentative="1">
      <w:start w:val="1"/>
      <w:numFmt w:val="decimal"/>
      <w:lvlText w:val="%4."/>
      <w:lvlJc w:val="left"/>
      <w:pPr>
        <w:ind w:left="3087" w:hanging="360"/>
      </w:pPr>
      <w:rPr>
        <w:rFonts w:cs="Times New Roman"/>
      </w:rPr>
    </w:lvl>
    <w:lvl w:ilvl="4" w:tplc="440A0019" w:tentative="1">
      <w:start w:val="1"/>
      <w:numFmt w:val="lowerLetter"/>
      <w:lvlText w:val="%5."/>
      <w:lvlJc w:val="left"/>
      <w:pPr>
        <w:ind w:left="3807" w:hanging="360"/>
      </w:pPr>
      <w:rPr>
        <w:rFonts w:cs="Times New Roman"/>
      </w:rPr>
    </w:lvl>
    <w:lvl w:ilvl="5" w:tplc="440A001B" w:tentative="1">
      <w:start w:val="1"/>
      <w:numFmt w:val="lowerRoman"/>
      <w:lvlText w:val="%6."/>
      <w:lvlJc w:val="right"/>
      <w:pPr>
        <w:ind w:left="4527" w:hanging="180"/>
      </w:pPr>
      <w:rPr>
        <w:rFonts w:cs="Times New Roman"/>
      </w:rPr>
    </w:lvl>
    <w:lvl w:ilvl="6" w:tplc="440A000F" w:tentative="1">
      <w:start w:val="1"/>
      <w:numFmt w:val="decimal"/>
      <w:lvlText w:val="%7."/>
      <w:lvlJc w:val="left"/>
      <w:pPr>
        <w:ind w:left="5247" w:hanging="360"/>
      </w:pPr>
      <w:rPr>
        <w:rFonts w:cs="Times New Roman"/>
      </w:rPr>
    </w:lvl>
    <w:lvl w:ilvl="7" w:tplc="440A0019" w:tentative="1">
      <w:start w:val="1"/>
      <w:numFmt w:val="lowerLetter"/>
      <w:lvlText w:val="%8."/>
      <w:lvlJc w:val="left"/>
      <w:pPr>
        <w:ind w:left="5967" w:hanging="360"/>
      </w:pPr>
      <w:rPr>
        <w:rFonts w:cs="Times New Roman"/>
      </w:rPr>
    </w:lvl>
    <w:lvl w:ilvl="8" w:tplc="440A001B" w:tentative="1">
      <w:start w:val="1"/>
      <w:numFmt w:val="lowerRoman"/>
      <w:lvlText w:val="%9."/>
      <w:lvlJc w:val="right"/>
      <w:pPr>
        <w:ind w:left="6687" w:hanging="180"/>
      </w:pPr>
      <w:rPr>
        <w:rFonts w:cs="Times New Roman"/>
      </w:rPr>
    </w:lvl>
  </w:abstractNum>
  <w:abstractNum w:abstractNumId="423">
    <w:nsid w:val="74287E2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4">
    <w:nsid w:val="743027B0"/>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25">
    <w:nsid w:val="744A1E67"/>
    <w:multiLevelType w:val="hybridMultilevel"/>
    <w:tmpl w:val="275C500C"/>
    <w:lvl w:ilvl="0" w:tplc="440A0011">
      <w:start w:val="1"/>
      <w:numFmt w:val="decimal"/>
      <w:lvlText w:val="%1)"/>
      <w:lvlJc w:val="left"/>
      <w:pPr>
        <w:ind w:left="1428" w:hanging="720"/>
      </w:pPr>
      <w:rPr>
        <w:rFonts w:hint="default"/>
      </w:rPr>
    </w:lvl>
    <w:lvl w:ilvl="1" w:tplc="440A0019">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26">
    <w:nsid w:val="744B416F"/>
    <w:multiLevelType w:val="hybridMultilevel"/>
    <w:tmpl w:val="7F9AC694"/>
    <w:lvl w:ilvl="0" w:tplc="9042CE08">
      <w:start w:val="1"/>
      <w:numFmt w:val="decimal"/>
      <w:lvlText w:val="%1)"/>
      <w:lvlJc w:val="left"/>
      <w:pPr>
        <w:ind w:left="1068" w:hanging="360"/>
      </w:pPr>
      <w:rPr>
        <w:b w:val="0"/>
      </w:rPr>
    </w:lvl>
    <w:lvl w:ilvl="1" w:tplc="440A0019">
      <w:start w:val="1"/>
      <w:numFmt w:val="decimal"/>
      <w:lvlText w:val="%2."/>
      <w:lvlJc w:val="left"/>
      <w:pPr>
        <w:tabs>
          <w:tab w:val="num" w:pos="1788"/>
        </w:tabs>
        <w:ind w:left="1788" w:hanging="360"/>
      </w:pPr>
    </w:lvl>
    <w:lvl w:ilvl="2" w:tplc="440A001B">
      <w:start w:val="1"/>
      <w:numFmt w:val="decimal"/>
      <w:lvlText w:val="%3."/>
      <w:lvlJc w:val="left"/>
      <w:pPr>
        <w:tabs>
          <w:tab w:val="num" w:pos="2508"/>
        </w:tabs>
        <w:ind w:left="2508" w:hanging="360"/>
      </w:pPr>
    </w:lvl>
    <w:lvl w:ilvl="3" w:tplc="440A000F">
      <w:start w:val="1"/>
      <w:numFmt w:val="decimal"/>
      <w:lvlText w:val="%4."/>
      <w:lvlJc w:val="left"/>
      <w:pPr>
        <w:tabs>
          <w:tab w:val="num" w:pos="3228"/>
        </w:tabs>
        <w:ind w:left="3228" w:hanging="360"/>
      </w:pPr>
    </w:lvl>
    <w:lvl w:ilvl="4" w:tplc="440A0019">
      <w:start w:val="1"/>
      <w:numFmt w:val="decimal"/>
      <w:lvlText w:val="%5."/>
      <w:lvlJc w:val="left"/>
      <w:pPr>
        <w:tabs>
          <w:tab w:val="num" w:pos="3948"/>
        </w:tabs>
        <w:ind w:left="3948" w:hanging="360"/>
      </w:pPr>
    </w:lvl>
    <w:lvl w:ilvl="5" w:tplc="440A001B">
      <w:start w:val="1"/>
      <w:numFmt w:val="decimal"/>
      <w:lvlText w:val="%6."/>
      <w:lvlJc w:val="left"/>
      <w:pPr>
        <w:tabs>
          <w:tab w:val="num" w:pos="4668"/>
        </w:tabs>
        <w:ind w:left="4668" w:hanging="360"/>
      </w:pPr>
    </w:lvl>
    <w:lvl w:ilvl="6" w:tplc="440A000F">
      <w:start w:val="1"/>
      <w:numFmt w:val="decimal"/>
      <w:lvlText w:val="%7."/>
      <w:lvlJc w:val="left"/>
      <w:pPr>
        <w:tabs>
          <w:tab w:val="num" w:pos="5388"/>
        </w:tabs>
        <w:ind w:left="5388" w:hanging="360"/>
      </w:pPr>
    </w:lvl>
    <w:lvl w:ilvl="7" w:tplc="440A0019">
      <w:start w:val="1"/>
      <w:numFmt w:val="decimal"/>
      <w:lvlText w:val="%8."/>
      <w:lvlJc w:val="left"/>
      <w:pPr>
        <w:tabs>
          <w:tab w:val="num" w:pos="6108"/>
        </w:tabs>
        <w:ind w:left="6108" w:hanging="360"/>
      </w:pPr>
    </w:lvl>
    <w:lvl w:ilvl="8" w:tplc="440A001B">
      <w:start w:val="1"/>
      <w:numFmt w:val="decimal"/>
      <w:lvlText w:val="%9."/>
      <w:lvlJc w:val="left"/>
      <w:pPr>
        <w:tabs>
          <w:tab w:val="num" w:pos="6828"/>
        </w:tabs>
        <w:ind w:left="6828" w:hanging="360"/>
      </w:pPr>
    </w:lvl>
  </w:abstractNum>
  <w:abstractNum w:abstractNumId="427">
    <w:nsid w:val="75DA7EC1"/>
    <w:multiLevelType w:val="hybridMultilevel"/>
    <w:tmpl w:val="2D8483C8"/>
    <w:lvl w:ilvl="0" w:tplc="2646941E">
      <w:start w:val="1"/>
      <w:numFmt w:val="upperRoman"/>
      <w:lvlText w:val="%1."/>
      <w:lvlJc w:val="left"/>
      <w:pPr>
        <w:ind w:left="720" w:hanging="72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28">
    <w:nsid w:val="76B30182"/>
    <w:multiLevelType w:val="hybridMultilevel"/>
    <w:tmpl w:val="CEC28894"/>
    <w:lvl w:ilvl="0" w:tplc="440A0011">
      <w:start w:val="1"/>
      <w:numFmt w:val="decimal"/>
      <w:lvlText w:val="%1)"/>
      <w:lvlJc w:val="left"/>
      <w:pPr>
        <w:ind w:left="360" w:hanging="360"/>
      </w:pPr>
      <w:rPr>
        <w:rFonts w:cs="Times New Roman" w:hint="default"/>
      </w:rPr>
    </w:lvl>
    <w:lvl w:ilvl="1" w:tplc="440A0019">
      <w:start w:val="1"/>
      <w:numFmt w:val="lowerLetter"/>
      <w:lvlText w:val="%2."/>
      <w:lvlJc w:val="left"/>
      <w:pPr>
        <w:ind w:left="1080" w:hanging="360"/>
      </w:pPr>
      <w:rPr>
        <w:rFonts w:cs="Times New Roman"/>
      </w:rPr>
    </w:lvl>
    <w:lvl w:ilvl="2" w:tplc="440A001B" w:tentative="1">
      <w:start w:val="1"/>
      <w:numFmt w:val="lowerRoman"/>
      <w:lvlText w:val="%3."/>
      <w:lvlJc w:val="right"/>
      <w:pPr>
        <w:ind w:left="1800" w:hanging="180"/>
      </w:pPr>
      <w:rPr>
        <w:rFonts w:cs="Times New Roman"/>
      </w:rPr>
    </w:lvl>
    <w:lvl w:ilvl="3" w:tplc="440A000F" w:tentative="1">
      <w:start w:val="1"/>
      <w:numFmt w:val="decimal"/>
      <w:lvlText w:val="%4."/>
      <w:lvlJc w:val="left"/>
      <w:pPr>
        <w:ind w:left="2520" w:hanging="360"/>
      </w:pPr>
      <w:rPr>
        <w:rFonts w:cs="Times New Roman"/>
      </w:rPr>
    </w:lvl>
    <w:lvl w:ilvl="4" w:tplc="440A0019" w:tentative="1">
      <w:start w:val="1"/>
      <w:numFmt w:val="lowerLetter"/>
      <w:lvlText w:val="%5."/>
      <w:lvlJc w:val="left"/>
      <w:pPr>
        <w:ind w:left="3240" w:hanging="360"/>
      </w:pPr>
      <w:rPr>
        <w:rFonts w:cs="Times New Roman"/>
      </w:rPr>
    </w:lvl>
    <w:lvl w:ilvl="5" w:tplc="440A001B" w:tentative="1">
      <w:start w:val="1"/>
      <w:numFmt w:val="lowerRoman"/>
      <w:lvlText w:val="%6."/>
      <w:lvlJc w:val="right"/>
      <w:pPr>
        <w:ind w:left="3960" w:hanging="180"/>
      </w:pPr>
      <w:rPr>
        <w:rFonts w:cs="Times New Roman"/>
      </w:rPr>
    </w:lvl>
    <w:lvl w:ilvl="6" w:tplc="440A000F" w:tentative="1">
      <w:start w:val="1"/>
      <w:numFmt w:val="decimal"/>
      <w:lvlText w:val="%7."/>
      <w:lvlJc w:val="left"/>
      <w:pPr>
        <w:ind w:left="4680" w:hanging="360"/>
      </w:pPr>
      <w:rPr>
        <w:rFonts w:cs="Times New Roman"/>
      </w:rPr>
    </w:lvl>
    <w:lvl w:ilvl="7" w:tplc="440A0019" w:tentative="1">
      <w:start w:val="1"/>
      <w:numFmt w:val="lowerLetter"/>
      <w:lvlText w:val="%8."/>
      <w:lvlJc w:val="left"/>
      <w:pPr>
        <w:ind w:left="5400" w:hanging="360"/>
      </w:pPr>
      <w:rPr>
        <w:rFonts w:cs="Times New Roman"/>
      </w:rPr>
    </w:lvl>
    <w:lvl w:ilvl="8" w:tplc="440A001B" w:tentative="1">
      <w:start w:val="1"/>
      <w:numFmt w:val="lowerRoman"/>
      <w:lvlText w:val="%9."/>
      <w:lvlJc w:val="right"/>
      <w:pPr>
        <w:ind w:left="6120" w:hanging="180"/>
      </w:pPr>
      <w:rPr>
        <w:rFonts w:cs="Times New Roman"/>
      </w:rPr>
    </w:lvl>
  </w:abstractNum>
  <w:abstractNum w:abstractNumId="429">
    <w:nsid w:val="76EB70CD"/>
    <w:multiLevelType w:val="hybridMultilevel"/>
    <w:tmpl w:val="B55AF266"/>
    <w:lvl w:ilvl="0" w:tplc="9FF4FF24">
      <w:start w:val="1"/>
      <w:numFmt w:val="decimal"/>
      <w:lvlText w:val="%1)"/>
      <w:lvlJc w:val="left"/>
      <w:pPr>
        <w:ind w:left="786" w:hanging="360"/>
      </w:pPr>
      <w:rPr>
        <w:rFonts w:cs="Times New Roman" w:hint="default"/>
      </w:rPr>
    </w:lvl>
    <w:lvl w:ilvl="1" w:tplc="440A0019">
      <w:start w:val="1"/>
      <w:numFmt w:val="lowerLetter"/>
      <w:lvlText w:val="%2."/>
      <w:lvlJc w:val="left"/>
      <w:pPr>
        <w:ind w:left="1506" w:hanging="360"/>
      </w:pPr>
      <w:rPr>
        <w:rFonts w:cs="Times New Roman"/>
      </w:rPr>
    </w:lvl>
    <w:lvl w:ilvl="2" w:tplc="440A001B" w:tentative="1">
      <w:start w:val="1"/>
      <w:numFmt w:val="lowerRoman"/>
      <w:lvlText w:val="%3."/>
      <w:lvlJc w:val="right"/>
      <w:pPr>
        <w:ind w:left="2226" w:hanging="180"/>
      </w:pPr>
      <w:rPr>
        <w:rFonts w:cs="Times New Roman"/>
      </w:rPr>
    </w:lvl>
    <w:lvl w:ilvl="3" w:tplc="440A000F" w:tentative="1">
      <w:start w:val="1"/>
      <w:numFmt w:val="decimal"/>
      <w:lvlText w:val="%4."/>
      <w:lvlJc w:val="left"/>
      <w:pPr>
        <w:ind w:left="2946" w:hanging="360"/>
      </w:pPr>
      <w:rPr>
        <w:rFonts w:cs="Times New Roman"/>
      </w:rPr>
    </w:lvl>
    <w:lvl w:ilvl="4" w:tplc="440A0019" w:tentative="1">
      <w:start w:val="1"/>
      <w:numFmt w:val="lowerLetter"/>
      <w:lvlText w:val="%5."/>
      <w:lvlJc w:val="left"/>
      <w:pPr>
        <w:ind w:left="3666" w:hanging="360"/>
      </w:pPr>
      <w:rPr>
        <w:rFonts w:cs="Times New Roman"/>
      </w:rPr>
    </w:lvl>
    <w:lvl w:ilvl="5" w:tplc="440A001B" w:tentative="1">
      <w:start w:val="1"/>
      <w:numFmt w:val="lowerRoman"/>
      <w:lvlText w:val="%6."/>
      <w:lvlJc w:val="right"/>
      <w:pPr>
        <w:ind w:left="4386" w:hanging="180"/>
      </w:pPr>
      <w:rPr>
        <w:rFonts w:cs="Times New Roman"/>
      </w:rPr>
    </w:lvl>
    <w:lvl w:ilvl="6" w:tplc="440A000F" w:tentative="1">
      <w:start w:val="1"/>
      <w:numFmt w:val="decimal"/>
      <w:lvlText w:val="%7."/>
      <w:lvlJc w:val="left"/>
      <w:pPr>
        <w:ind w:left="5106" w:hanging="360"/>
      </w:pPr>
      <w:rPr>
        <w:rFonts w:cs="Times New Roman"/>
      </w:rPr>
    </w:lvl>
    <w:lvl w:ilvl="7" w:tplc="440A0019" w:tentative="1">
      <w:start w:val="1"/>
      <w:numFmt w:val="lowerLetter"/>
      <w:lvlText w:val="%8."/>
      <w:lvlJc w:val="left"/>
      <w:pPr>
        <w:ind w:left="5826" w:hanging="360"/>
      </w:pPr>
      <w:rPr>
        <w:rFonts w:cs="Times New Roman"/>
      </w:rPr>
    </w:lvl>
    <w:lvl w:ilvl="8" w:tplc="440A001B" w:tentative="1">
      <w:start w:val="1"/>
      <w:numFmt w:val="lowerRoman"/>
      <w:lvlText w:val="%9."/>
      <w:lvlJc w:val="right"/>
      <w:pPr>
        <w:ind w:left="6546" w:hanging="180"/>
      </w:pPr>
      <w:rPr>
        <w:rFonts w:cs="Times New Roman"/>
      </w:rPr>
    </w:lvl>
  </w:abstractNum>
  <w:abstractNum w:abstractNumId="430">
    <w:nsid w:val="770005B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1">
    <w:nsid w:val="77676EC2"/>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432">
    <w:nsid w:val="77803D3E"/>
    <w:multiLevelType w:val="hybridMultilevel"/>
    <w:tmpl w:val="BF2ED8CA"/>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33">
    <w:nsid w:val="780058E3"/>
    <w:multiLevelType w:val="multilevel"/>
    <w:tmpl w:val="CACA2E48"/>
    <w:lvl w:ilvl="0">
      <w:start w:val="1"/>
      <w:numFmt w:val="upperRoman"/>
      <w:lvlText w:val="%1."/>
      <w:lvlJc w:val="left"/>
      <w:pPr>
        <w:ind w:left="720" w:hanging="720"/>
      </w:pPr>
      <w:rPr>
        <w:rFonts w:hint="default"/>
      </w:rPr>
    </w:lvl>
    <w:lvl w:ilvl="1">
      <w:start w:val="1"/>
      <w:numFmt w:val="decimal"/>
      <w:isLgl/>
      <w:lvlText w:val="%1.%2"/>
      <w:lvlJc w:val="left"/>
      <w:pPr>
        <w:ind w:left="735" w:hanging="735"/>
      </w:pPr>
      <w:rPr>
        <w:rFonts w:hint="default"/>
      </w:rPr>
    </w:lvl>
    <w:lvl w:ilvl="2">
      <w:start w:val="1"/>
      <w:numFmt w:val="decimal"/>
      <w:isLgl/>
      <w:lvlText w:val="%1.%2.%3"/>
      <w:lvlJc w:val="left"/>
      <w:pPr>
        <w:ind w:left="735" w:hanging="735"/>
      </w:pPr>
      <w:rPr>
        <w:rFonts w:hint="default"/>
      </w:rPr>
    </w:lvl>
    <w:lvl w:ilvl="3">
      <w:start w:val="2"/>
      <w:numFmt w:val="decimal"/>
      <w:isLgl/>
      <w:lvlText w:val="%1.%2.%3.%4"/>
      <w:lvlJc w:val="left"/>
      <w:pPr>
        <w:ind w:left="735" w:hanging="735"/>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4">
    <w:nsid w:val="78214967"/>
    <w:multiLevelType w:val="hybridMultilevel"/>
    <w:tmpl w:val="8A3A7546"/>
    <w:lvl w:ilvl="0" w:tplc="440A0011">
      <w:start w:val="1"/>
      <w:numFmt w:val="decimal"/>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35">
    <w:nsid w:val="7846776F"/>
    <w:multiLevelType w:val="hybridMultilevel"/>
    <w:tmpl w:val="2FC61A90"/>
    <w:lvl w:ilvl="0" w:tplc="63343FA0">
      <w:start w:val="1"/>
      <w:numFmt w:val="upperRoman"/>
      <w:lvlText w:val="%1."/>
      <w:lvlJc w:val="left"/>
      <w:pPr>
        <w:ind w:left="1080" w:hanging="720"/>
      </w:pPr>
      <w:rPr>
        <w:rFonts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36">
    <w:nsid w:val="78A8074C"/>
    <w:multiLevelType w:val="hybridMultilevel"/>
    <w:tmpl w:val="B1AA3978"/>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37">
    <w:nsid w:val="78AB131C"/>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8">
    <w:nsid w:val="796036EA"/>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9">
    <w:nsid w:val="79C24E12"/>
    <w:multiLevelType w:val="hybridMultilevel"/>
    <w:tmpl w:val="A558C654"/>
    <w:lvl w:ilvl="0" w:tplc="440A0011">
      <w:start w:val="1"/>
      <w:numFmt w:val="decimal"/>
      <w:lvlText w:val="%1)"/>
      <w:lvlJc w:val="left"/>
      <w:pPr>
        <w:ind w:left="720" w:hanging="360"/>
      </w:pPr>
      <w:rPr>
        <w:rFonts w:cs="Times New Roman"/>
      </w:rPr>
    </w:lvl>
    <w:lvl w:ilvl="1" w:tplc="440A0019" w:tentative="1">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40">
    <w:nsid w:val="79F04699"/>
    <w:multiLevelType w:val="hybridMultilevel"/>
    <w:tmpl w:val="74DC9200"/>
    <w:lvl w:ilvl="0" w:tplc="0C0A0011">
      <w:start w:val="1"/>
      <w:numFmt w:val="decimal"/>
      <w:lvlText w:val="%1)"/>
      <w:lvlJc w:val="left"/>
      <w:pPr>
        <w:tabs>
          <w:tab w:val="num" w:pos="1068"/>
        </w:tabs>
        <w:ind w:left="1068" w:hanging="360"/>
      </w:pPr>
      <w:rPr>
        <w:rFonts w:cs="Times New Roman" w:hint="default"/>
      </w:rPr>
    </w:lvl>
    <w:lvl w:ilvl="1" w:tplc="0C0A0019">
      <w:start w:val="1"/>
      <w:numFmt w:val="lowerLetter"/>
      <w:lvlText w:val="%2."/>
      <w:lvlJc w:val="left"/>
      <w:pPr>
        <w:tabs>
          <w:tab w:val="num" w:pos="1968"/>
        </w:tabs>
        <w:ind w:left="1968" w:hanging="360"/>
      </w:pPr>
      <w:rPr>
        <w:rFonts w:cs="Times New Roman"/>
      </w:rPr>
    </w:lvl>
    <w:lvl w:ilvl="2" w:tplc="0C0A001B">
      <w:start w:val="1"/>
      <w:numFmt w:val="lowerRoman"/>
      <w:lvlText w:val="%3."/>
      <w:lvlJc w:val="right"/>
      <w:pPr>
        <w:tabs>
          <w:tab w:val="num" w:pos="2688"/>
        </w:tabs>
        <w:ind w:left="2688" w:hanging="180"/>
      </w:pPr>
      <w:rPr>
        <w:rFonts w:cs="Times New Roman"/>
      </w:rPr>
    </w:lvl>
    <w:lvl w:ilvl="3" w:tplc="0C0A000F" w:tentative="1">
      <w:start w:val="1"/>
      <w:numFmt w:val="decimal"/>
      <w:lvlText w:val="%4."/>
      <w:lvlJc w:val="left"/>
      <w:pPr>
        <w:tabs>
          <w:tab w:val="num" w:pos="3408"/>
        </w:tabs>
        <w:ind w:left="3408" w:hanging="360"/>
      </w:pPr>
      <w:rPr>
        <w:rFonts w:cs="Times New Roman"/>
      </w:rPr>
    </w:lvl>
    <w:lvl w:ilvl="4" w:tplc="0C0A0019" w:tentative="1">
      <w:start w:val="1"/>
      <w:numFmt w:val="lowerLetter"/>
      <w:lvlText w:val="%5."/>
      <w:lvlJc w:val="left"/>
      <w:pPr>
        <w:tabs>
          <w:tab w:val="num" w:pos="4128"/>
        </w:tabs>
        <w:ind w:left="4128" w:hanging="360"/>
      </w:pPr>
      <w:rPr>
        <w:rFonts w:cs="Times New Roman"/>
      </w:rPr>
    </w:lvl>
    <w:lvl w:ilvl="5" w:tplc="0C0A001B" w:tentative="1">
      <w:start w:val="1"/>
      <w:numFmt w:val="lowerRoman"/>
      <w:lvlText w:val="%6."/>
      <w:lvlJc w:val="right"/>
      <w:pPr>
        <w:tabs>
          <w:tab w:val="num" w:pos="4848"/>
        </w:tabs>
        <w:ind w:left="4848" w:hanging="180"/>
      </w:pPr>
      <w:rPr>
        <w:rFonts w:cs="Times New Roman"/>
      </w:rPr>
    </w:lvl>
    <w:lvl w:ilvl="6" w:tplc="0C0A000F" w:tentative="1">
      <w:start w:val="1"/>
      <w:numFmt w:val="decimal"/>
      <w:lvlText w:val="%7."/>
      <w:lvlJc w:val="left"/>
      <w:pPr>
        <w:tabs>
          <w:tab w:val="num" w:pos="5568"/>
        </w:tabs>
        <w:ind w:left="5568" w:hanging="360"/>
      </w:pPr>
      <w:rPr>
        <w:rFonts w:cs="Times New Roman"/>
      </w:rPr>
    </w:lvl>
    <w:lvl w:ilvl="7" w:tplc="0C0A0019" w:tentative="1">
      <w:start w:val="1"/>
      <w:numFmt w:val="lowerLetter"/>
      <w:lvlText w:val="%8."/>
      <w:lvlJc w:val="left"/>
      <w:pPr>
        <w:tabs>
          <w:tab w:val="num" w:pos="6288"/>
        </w:tabs>
        <w:ind w:left="6288" w:hanging="360"/>
      </w:pPr>
      <w:rPr>
        <w:rFonts w:cs="Times New Roman"/>
      </w:rPr>
    </w:lvl>
    <w:lvl w:ilvl="8" w:tplc="0C0A001B" w:tentative="1">
      <w:start w:val="1"/>
      <w:numFmt w:val="lowerRoman"/>
      <w:lvlText w:val="%9."/>
      <w:lvlJc w:val="right"/>
      <w:pPr>
        <w:tabs>
          <w:tab w:val="num" w:pos="7008"/>
        </w:tabs>
        <w:ind w:left="7008" w:hanging="180"/>
      </w:pPr>
      <w:rPr>
        <w:rFonts w:cs="Times New Roman"/>
      </w:rPr>
    </w:lvl>
  </w:abstractNum>
  <w:abstractNum w:abstractNumId="441">
    <w:nsid w:val="79F62D4C"/>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2">
    <w:nsid w:val="7A55576D"/>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3">
    <w:nsid w:val="7AC644E3"/>
    <w:multiLevelType w:val="multilevel"/>
    <w:tmpl w:val="59E4F49C"/>
    <w:lvl w:ilvl="0">
      <w:start w:val="1"/>
      <w:numFmt w:val="upperRoman"/>
      <w:lvlText w:val="%1."/>
      <w:lvlJc w:val="left"/>
      <w:pPr>
        <w:ind w:left="1080" w:hanging="720"/>
      </w:pPr>
      <w:rPr>
        <w:rFonts w:hint="default"/>
      </w:rPr>
    </w:lvl>
    <w:lvl w:ilvl="1">
      <w:start w:val="2"/>
      <w:numFmt w:val="decimal"/>
      <w:isLgl/>
      <w:lvlText w:val="%1.%2"/>
      <w:lvlJc w:val="left"/>
      <w:pPr>
        <w:ind w:left="1196" w:hanging="720"/>
      </w:pPr>
      <w:rPr>
        <w:rFonts w:hint="default"/>
      </w:rPr>
    </w:lvl>
    <w:lvl w:ilvl="2">
      <w:start w:val="8"/>
      <w:numFmt w:val="decimal"/>
      <w:isLgl/>
      <w:lvlText w:val="%1.%2.%3"/>
      <w:lvlJc w:val="left"/>
      <w:pPr>
        <w:ind w:left="1312" w:hanging="720"/>
      </w:pPr>
      <w:rPr>
        <w:rFonts w:hint="default"/>
      </w:rPr>
    </w:lvl>
    <w:lvl w:ilvl="3">
      <w:start w:val="4"/>
      <w:numFmt w:val="decimal"/>
      <w:isLgl/>
      <w:lvlText w:val="%1.%2.%3.%4"/>
      <w:lvlJc w:val="left"/>
      <w:pPr>
        <w:ind w:left="1788" w:hanging="1080"/>
      </w:pPr>
      <w:rPr>
        <w:rFonts w:hint="default"/>
      </w:rPr>
    </w:lvl>
    <w:lvl w:ilvl="4">
      <w:start w:val="1"/>
      <w:numFmt w:val="decimal"/>
      <w:isLgl/>
      <w:lvlText w:val="%1.%2.%3.%4.%5"/>
      <w:lvlJc w:val="left"/>
      <w:pPr>
        <w:ind w:left="1904" w:hanging="1080"/>
      </w:pPr>
      <w:rPr>
        <w:rFonts w:hint="default"/>
      </w:rPr>
    </w:lvl>
    <w:lvl w:ilvl="5">
      <w:start w:val="1"/>
      <w:numFmt w:val="decimal"/>
      <w:isLgl/>
      <w:lvlText w:val="%1.%2.%3.%4.%5.%6"/>
      <w:lvlJc w:val="left"/>
      <w:pPr>
        <w:ind w:left="2380" w:hanging="1440"/>
      </w:pPr>
      <w:rPr>
        <w:rFonts w:hint="default"/>
      </w:rPr>
    </w:lvl>
    <w:lvl w:ilvl="6">
      <w:start w:val="1"/>
      <w:numFmt w:val="decimal"/>
      <w:isLgl/>
      <w:lvlText w:val="%1.%2.%3.%4.%5.%6.%7"/>
      <w:lvlJc w:val="left"/>
      <w:pPr>
        <w:ind w:left="2856" w:hanging="1800"/>
      </w:pPr>
      <w:rPr>
        <w:rFonts w:hint="default"/>
      </w:rPr>
    </w:lvl>
    <w:lvl w:ilvl="7">
      <w:start w:val="1"/>
      <w:numFmt w:val="decimal"/>
      <w:isLgl/>
      <w:lvlText w:val="%1.%2.%3.%4.%5.%6.%7.%8"/>
      <w:lvlJc w:val="left"/>
      <w:pPr>
        <w:ind w:left="2972" w:hanging="1800"/>
      </w:pPr>
      <w:rPr>
        <w:rFonts w:hint="default"/>
      </w:rPr>
    </w:lvl>
    <w:lvl w:ilvl="8">
      <w:start w:val="1"/>
      <w:numFmt w:val="decimal"/>
      <w:isLgl/>
      <w:lvlText w:val="%1.%2.%3.%4.%5.%6.%7.%8.%9"/>
      <w:lvlJc w:val="left"/>
      <w:pPr>
        <w:ind w:left="3448" w:hanging="2160"/>
      </w:pPr>
      <w:rPr>
        <w:rFonts w:hint="default"/>
      </w:rPr>
    </w:lvl>
  </w:abstractNum>
  <w:abstractNum w:abstractNumId="444">
    <w:nsid w:val="7ADC26B0"/>
    <w:multiLevelType w:val="hybridMultilevel"/>
    <w:tmpl w:val="0C7402BE"/>
    <w:lvl w:ilvl="0" w:tplc="A602177A">
      <w:start w:val="1"/>
      <w:numFmt w:val="decimal"/>
      <w:lvlText w:val="%1)"/>
      <w:lvlJc w:val="left"/>
      <w:pPr>
        <w:ind w:left="3600" w:hanging="360"/>
      </w:pPr>
      <w:rPr>
        <w:b w:val="0"/>
      </w:rPr>
    </w:lvl>
    <w:lvl w:ilvl="1" w:tplc="440A0019" w:tentative="1">
      <w:start w:val="1"/>
      <w:numFmt w:val="lowerLetter"/>
      <w:lvlText w:val="%2."/>
      <w:lvlJc w:val="left"/>
      <w:pPr>
        <w:ind w:left="4320" w:hanging="360"/>
      </w:pPr>
    </w:lvl>
    <w:lvl w:ilvl="2" w:tplc="440A001B" w:tentative="1">
      <w:start w:val="1"/>
      <w:numFmt w:val="lowerRoman"/>
      <w:lvlText w:val="%3."/>
      <w:lvlJc w:val="right"/>
      <w:pPr>
        <w:ind w:left="5040" w:hanging="180"/>
      </w:pPr>
    </w:lvl>
    <w:lvl w:ilvl="3" w:tplc="440A000F" w:tentative="1">
      <w:start w:val="1"/>
      <w:numFmt w:val="decimal"/>
      <w:lvlText w:val="%4."/>
      <w:lvlJc w:val="left"/>
      <w:pPr>
        <w:ind w:left="5760" w:hanging="360"/>
      </w:pPr>
    </w:lvl>
    <w:lvl w:ilvl="4" w:tplc="440A0019" w:tentative="1">
      <w:start w:val="1"/>
      <w:numFmt w:val="lowerLetter"/>
      <w:lvlText w:val="%5."/>
      <w:lvlJc w:val="left"/>
      <w:pPr>
        <w:ind w:left="6480" w:hanging="360"/>
      </w:pPr>
    </w:lvl>
    <w:lvl w:ilvl="5" w:tplc="440A001B" w:tentative="1">
      <w:start w:val="1"/>
      <w:numFmt w:val="lowerRoman"/>
      <w:lvlText w:val="%6."/>
      <w:lvlJc w:val="right"/>
      <w:pPr>
        <w:ind w:left="7200" w:hanging="180"/>
      </w:pPr>
    </w:lvl>
    <w:lvl w:ilvl="6" w:tplc="440A000F" w:tentative="1">
      <w:start w:val="1"/>
      <w:numFmt w:val="decimal"/>
      <w:lvlText w:val="%7."/>
      <w:lvlJc w:val="left"/>
      <w:pPr>
        <w:ind w:left="7920" w:hanging="360"/>
      </w:pPr>
    </w:lvl>
    <w:lvl w:ilvl="7" w:tplc="440A0019" w:tentative="1">
      <w:start w:val="1"/>
      <w:numFmt w:val="lowerLetter"/>
      <w:lvlText w:val="%8."/>
      <w:lvlJc w:val="left"/>
      <w:pPr>
        <w:ind w:left="8640" w:hanging="360"/>
      </w:pPr>
    </w:lvl>
    <w:lvl w:ilvl="8" w:tplc="440A001B" w:tentative="1">
      <w:start w:val="1"/>
      <w:numFmt w:val="lowerRoman"/>
      <w:lvlText w:val="%9."/>
      <w:lvlJc w:val="right"/>
      <w:pPr>
        <w:ind w:left="9360" w:hanging="180"/>
      </w:pPr>
    </w:lvl>
  </w:abstractNum>
  <w:abstractNum w:abstractNumId="445">
    <w:nsid w:val="7B431476"/>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6">
    <w:nsid w:val="7B5657C1"/>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47">
    <w:nsid w:val="7B7B6BEA"/>
    <w:multiLevelType w:val="hybridMultilevel"/>
    <w:tmpl w:val="BF2ED8CA"/>
    <w:lvl w:ilvl="0" w:tplc="440A0011">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448">
    <w:nsid w:val="7BD90B1E"/>
    <w:multiLevelType w:val="hybridMultilevel"/>
    <w:tmpl w:val="1D1280A6"/>
    <w:lvl w:ilvl="0" w:tplc="440A0013">
      <w:start w:val="1"/>
      <w:numFmt w:val="upperRoman"/>
      <w:lvlText w:val="%1."/>
      <w:lvlJc w:val="righ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49">
    <w:nsid w:val="7BDE4724"/>
    <w:multiLevelType w:val="hybridMultilevel"/>
    <w:tmpl w:val="CC4891EE"/>
    <w:lvl w:ilvl="0" w:tplc="FEF6E8F4">
      <w:start w:val="1"/>
      <w:numFmt w:val="decimal"/>
      <w:lvlText w:val="%1)"/>
      <w:lvlJc w:val="left"/>
      <w:pPr>
        <w:ind w:left="720" w:hanging="360"/>
      </w:pPr>
      <w:rPr>
        <w:rFonts w:cs="Times New Roman" w:hint="default"/>
        <w:b w:val="0"/>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50">
    <w:nsid w:val="7C011438"/>
    <w:multiLevelType w:val="hybridMultilevel"/>
    <w:tmpl w:val="92FA2694"/>
    <w:lvl w:ilvl="0" w:tplc="440A0011">
      <w:start w:val="1"/>
      <w:numFmt w:val="decimal"/>
      <w:lvlText w:val="%1)"/>
      <w:lvlJc w:val="left"/>
      <w:pPr>
        <w:ind w:left="4755" w:hanging="360"/>
      </w:pPr>
      <w:rPr>
        <w:rFonts w:cs="Times New Roman"/>
      </w:rPr>
    </w:lvl>
    <w:lvl w:ilvl="1" w:tplc="440A0019">
      <w:start w:val="1"/>
      <w:numFmt w:val="lowerLetter"/>
      <w:lvlText w:val="%2."/>
      <w:lvlJc w:val="left"/>
      <w:pPr>
        <w:ind w:left="1440" w:hanging="360"/>
      </w:pPr>
      <w:rPr>
        <w:rFonts w:cs="Times New Roman"/>
      </w:rPr>
    </w:lvl>
    <w:lvl w:ilvl="2" w:tplc="440A001B" w:tentative="1">
      <w:start w:val="1"/>
      <w:numFmt w:val="lowerRoman"/>
      <w:lvlText w:val="%3."/>
      <w:lvlJc w:val="right"/>
      <w:pPr>
        <w:ind w:left="2160" w:hanging="180"/>
      </w:pPr>
      <w:rPr>
        <w:rFonts w:cs="Times New Roman"/>
      </w:rPr>
    </w:lvl>
    <w:lvl w:ilvl="3" w:tplc="440A000F" w:tentative="1">
      <w:start w:val="1"/>
      <w:numFmt w:val="decimal"/>
      <w:lvlText w:val="%4."/>
      <w:lvlJc w:val="left"/>
      <w:pPr>
        <w:ind w:left="2880" w:hanging="360"/>
      </w:pPr>
      <w:rPr>
        <w:rFonts w:cs="Times New Roman"/>
      </w:rPr>
    </w:lvl>
    <w:lvl w:ilvl="4" w:tplc="440A0019" w:tentative="1">
      <w:start w:val="1"/>
      <w:numFmt w:val="lowerLetter"/>
      <w:lvlText w:val="%5."/>
      <w:lvlJc w:val="left"/>
      <w:pPr>
        <w:ind w:left="3600" w:hanging="360"/>
      </w:pPr>
      <w:rPr>
        <w:rFonts w:cs="Times New Roman"/>
      </w:rPr>
    </w:lvl>
    <w:lvl w:ilvl="5" w:tplc="440A001B" w:tentative="1">
      <w:start w:val="1"/>
      <w:numFmt w:val="lowerRoman"/>
      <w:lvlText w:val="%6."/>
      <w:lvlJc w:val="right"/>
      <w:pPr>
        <w:ind w:left="4320" w:hanging="180"/>
      </w:pPr>
      <w:rPr>
        <w:rFonts w:cs="Times New Roman"/>
      </w:rPr>
    </w:lvl>
    <w:lvl w:ilvl="6" w:tplc="440A000F" w:tentative="1">
      <w:start w:val="1"/>
      <w:numFmt w:val="decimal"/>
      <w:lvlText w:val="%7."/>
      <w:lvlJc w:val="left"/>
      <w:pPr>
        <w:ind w:left="5040" w:hanging="360"/>
      </w:pPr>
      <w:rPr>
        <w:rFonts w:cs="Times New Roman"/>
      </w:rPr>
    </w:lvl>
    <w:lvl w:ilvl="7" w:tplc="440A0019" w:tentative="1">
      <w:start w:val="1"/>
      <w:numFmt w:val="lowerLetter"/>
      <w:lvlText w:val="%8."/>
      <w:lvlJc w:val="left"/>
      <w:pPr>
        <w:ind w:left="5760" w:hanging="360"/>
      </w:pPr>
      <w:rPr>
        <w:rFonts w:cs="Times New Roman"/>
      </w:rPr>
    </w:lvl>
    <w:lvl w:ilvl="8" w:tplc="440A001B" w:tentative="1">
      <w:start w:val="1"/>
      <w:numFmt w:val="lowerRoman"/>
      <w:lvlText w:val="%9."/>
      <w:lvlJc w:val="right"/>
      <w:pPr>
        <w:ind w:left="6480" w:hanging="180"/>
      </w:pPr>
      <w:rPr>
        <w:rFonts w:cs="Times New Roman"/>
      </w:rPr>
    </w:lvl>
  </w:abstractNum>
  <w:abstractNum w:abstractNumId="451">
    <w:nsid w:val="7C510682"/>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52">
    <w:nsid w:val="7D061302"/>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53">
    <w:nsid w:val="7D265F08"/>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54">
    <w:nsid w:val="7D340B2B"/>
    <w:multiLevelType w:val="hybridMultilevel"/>
    <w:tmpl w:val="EAD816BE"/>
    <w:lvl w:ilvl="0" w:tplc="C0842F22">
      <w:start w:val="1"/>
      <w:numFmt w:val="decimal"/>
      <w:lvlText w:val="%1)"/>
      <w:lvlJc w:val="left"/>
      <w:pPr>
        <w:ind w:left="1068" w:hanging="360"/>
      </w:pPr>
      <w:rPr>
        <w:rFonts w:cs="Times New Roman" w:hint="default"/>
      </w:rPr>
    </w:lvl>
    <w:lvl w:ilvl="1" w:tplc="BA1678CC">
      <w:start w:val="1"/>
      <w:numFmt w:val="lowerLetter"/>
      <w:lvlText w:val="%2."/>
      <w:lvlJc w:val="left"/>
      <w:pPr>
        <w:ind w:left="1788" w:hanging="360"/>
      </w:pPr>
      <w:rPr>
        <w:rFonts w:cs="Times New Roman"/>
      </w:rPr>
    </w:lvl>
    <w:lvl w:ilvl="2" w:tplc="C45EBC18" w:tentative="1">
      <w:start w:val="1"/>
      <w:numFmt w:val="lowerRoman"/>
      <w:lvlText w:val="%3."/>
      <w:lvlJc w:val="right"/>
      <w:pPr>
        <w:ind w:left="2508" w:hanging="180"/>
      </w:pPr>
      <w:rPr>
        <w:rFonts w:cs="Times New Roman"/>
      </w:rPr>
    </w:lvl>
    <w:lvl w:ilvl="3" w:tplc="71A2C63C" w:tentative="1">
      <w:start w:val="1"/>
      <w:numFmt w:val="decimal"/>
      <w:lvlText w:val="%4."/>
      <w:lvlJc w:val="left"/>
      <w:pPr>
        <w:ind w:left="3228" w:hanging="360"/>
      </w:pPr>
      <w:rPr>
        <w:rFonts w:cs="Times New Roman"/>
      </w:rPr>
    </w:lvl>
    <w:lvl w:ilvl="4" w:tplc="64C69BF2" w:tentative="1">
      <w:start w:val="1"/>
      <w:numFmt w:val="lowerLetter"/>
      <w:lvlText w:val="%5."/>
      <w:lvlJc w:val="left"/>
      <w:pPr>
        <w:ind w:left="3948" w:hanging="360"/>
      </w:pPr>
      <w:rPr>
        <w:rFonts w:cs="Times New Roman"/>
      </w:rPr>
    </w:lvl>
    <w:lvl w:ilvl="5" w:tplc="365CB416" w:tentative="1">
      <w:start w:val="1"/>
      <w:numFmt w:val="lowerRoman"/>
      <w:lvlText w:val="%6."/>
      <w:lvlJc w:val="right"/>
      <w:pPr>
        <w:ind w:left="4668" w:hanging="180"/>
      </w:pPr>
      <w:rPr>
        <w:rFonts w:cs="Times New Roman"/>
      </w:rPr>
    </w:lvl>
    <w:lvl w:ilvl="6" w:tplc="55505C00" w:tentative="1">
      <w:start w:val="1"/>
      <w:numFmt w:val="decimal"/>
      <w:lvlText w:val="%7."/>
      <w:lvlJc w:val="left"/>
      <w:pPr>
        <w:ind w:left="5388" w:hanging="360"/>
      </w:pPr>
      <w:rPr>
        <w:rFonts w:cs="Times New Roman"/>
      </w:rPr>
    </w:lvl>
    <w:lvl w:ilvl="7" w:tplc="E37E1DF0" w:tentative="1">
      <w:start w:val="1"/>
      <w:numFmt w:val="lowerLetter"/>
      <w:lvlText w:val="%8."/>
      <w:lvlJc w:val="left"/>
      <w:pPr>
        <w:ind w:left="6108" w:hanging="360"/>
      </w:pPr>
      <w:rPr>
        <w:rFonts w:cs="Times New Roman"/>
      </w:rPr>
    </w:lvl>
    <w:lvl w:ilvl="8" w:tplc="EB20AD4E" w:tentative="1">
      <w:start w:val="1"/>
      <w:numFmt w:val="lowerRoman"/>
      <w:lvlText w:val="%9."/>
      <w:lvlJc w:val="right"/>
      <w:pPr>
        <w:ind w:left="6828" w:hanging="180"/>
      </w:pPr>
      <w:rPr>
        <w:rFonts w:cs="Times New Roman"/>
      </w:rPr>
    </w:lvl>
  </w:abstractNum>
  <w:abstractNum w:abstractNumId="455">
    <w:nsid w:val="7E11372D"/>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6">
    <w:nsid w:val="7EC23DAE"/>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57">
    <w:nsid w:val="7F472497"/>
    <w:multiLevelType w:val="hybridMultilevel"/>
    <w:tmpl w:val="BAA28F40"/>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58">
    <w:nsid w:val="7FC32AC2"/>
    <w:multiLevelType w:val="hybridMultilevel"/>
    <w:tmpl w:val="39B0A5CE"/>
    <w:lvl w:ilvl="0" w:tplc="2646941E">
      <w:start w:val="1"/>
      <w:numFmt w:val="upperRoman"/>
      <w:lvlText w:val="%1."/>
      <w:lvlJc w:val="left"/>
      <w:pPr>
        <w:ind w:left="720" w:hanging="72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459">
    <w:nsid w:val="7FE37A47"/>
    <w:multiLevelType w:val="multilevel"/>
    <w:tmpl w:val="A822AC2A"/>
    <w:lvl w:ilvl="0">
      <w:start w:val="1"/>
      <w:numFmt w:val="upperRoman"/>
      <w:lvlText w:val="%1."/>
      <w:lvlJc w:val="left"/>
      <w:pPr>
        <w:ind w:left="720" w:hanging="720"/>
      </w:pPr>
      <w:rPr>
        <w:rFonts w:hint="default"/>
      </w:rPr>
    </w:lvl>
    <w:lvl w:ilvl="1">
      <w:start w:val="2"/>
      <w:numFmt w:val="decimal"/>
      <w:isLgl/>
      <w:lvlText w:val="%1.%2"/>
      <w:lvlJc w:val="left"/>
      <w:pPr>
        <w:ind w:left="810" w:hanging="810"/>
      </w:pPr>
      <w:rPr>
        <w:rFonts w:hint="default"/>
      </w:rPr>
    </w:lvl>
    <w:lvl w:ilvl="2">
      <w:start w:val="3"/>
      <w:numFmt w:val="decimal"/>
      <w:isLgl/>
      <w:lvlText w:val="%1.%2.%3"/>
      <w:lvlJc w:val="left"/>
      <w:pPr>
        <w:ind w:left="810" w:hanging="810"/>
      </w:pPr>
      <w:rPr>
        <w:rFonts w:hint="default"/>
      </w:rPr>
    </w:lvl>
    <w:lvl w:ilvl="3">
      <w:start w:val="2"/>
      <w:numFmt w:val="decimal"/>
      <w:isLgl/>
      <w:lvlText w:val="%1.%2.%3.%4"/>
      <w:lvlJc w:val="left"/>
      <w:pPr>
        <w:ind w:left="810" w:hanging="81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abstractNumId w:val="422"/>
  </w:num>
  <w:num w:numId="2">
    <w:abstractNumId w:val="227"/>
  </w:num>
  <w:num w:numId="3">
    <w:abstractNumId w:val="202"/>
  </w:num>
  <w:num w:numId="4">
    <w:abstractNumId w:val="167"/>
  </w:num>
  <w:num w:numId="5">
    <w:abstractNumId w:val="40"/>
  </w:num>
  <w:num w:numId="6">
    <w:abstractNumId w:val="275"/>
  </w:num>
  <w:num w:numId="7">
    <w:abstractNumId w:val="324"/>
  </w:num>
  <w:num w:numId="8">
    <w:abstractNumId w:val="277"/>
  </w:num>
  <w:num w:numId="9">
    <w:abstractNumId w:val="10"/>
  </w:num>
  <w:num w:numId="10">
    <w:abstractNumId w:val="78"/>
  </w:num>
  <w:num w:numId="11">
    <w:abstractNumId w:val="405"/>
  </w:num>
  <w:num w:numId="12">
    <w:abstractNumId w:val="36"/>
  </w:num>
  <w:num w:numId="13">
    <w:abstractNumId w:val="215"/>
  </w:num>
  <w:num w:numId="14">
    <w:abstractNumId w:val="44"/>
  </w:num>
  <w:num w:numId="15">
    <w:abstractNumId w:val="336"/>
  </w:num>
  <w:num w:numId="16">
    <w:abstractNumId w:val="439"/>
  </w:num>
  <w:num w:numId="17">
    <w:abstractNumId w:val="152"/>
  </w:num>
  <w:num w:numId="18">
    <w:abstractNumId w:val="265"/>
  </w:num>
  <w:num w:numId="19">
    <w:abstractNumId w:val="390"/>
  </w:num>
  <w:num w:numId="20">
    <w:abstractNumId w:val="154"/>
  </w:num>
  <w:num w:numId="21">
    <w:abstractNumId w:val="11"/>
  </w:num>
  <w:num w:numId="22">
    <w:abstractNumId w:val="56"/>
  </w:num>
  <w:num w:numId="23">
    <w:abstractNumId w:val="310"/>
  </w:num>
  <w:num w:numId="24">
    <w:abstractNumId w:val="349"/>
  </w:num>
  <w:num w:numId="25">
    <w:abstractNumId w:val="160"/>
  </w:num>
  <w:num w:numId="26">
    <w:abstractNumId w:val="341"/>
  </w:num>
  <w:num w:numId="27">
    <w:abstractNumId w:val="74"/>
  </w:num>
  <w:num w:numId="28">
    <w:abstractNumId w:val="343"/>
  </w:num>
  <w:num w:numId="29">
    <w:abstractNumId w:val="80"/>
  </w:num>
  <w:num w:numId="30">
    <w:abstractNumId w:val="320"/>
  </w:num>
  <w:num w:numId="31">
    <w:abstractNumId w:val="291"/>
  </w:num>
  <w:num w:numId="32">
    <w:abstractNumId w:val="195"/>
  </w:num>
  <w:num w:numId="33">
    <w:abstractNumId w:val="76"/>
  </w:num>
  <w:num w:numId="34">
    <w:abstractNumId w:val="67"/>
  </w:num>
  <w:num w:numId="35">
    <w:abstractNumId w:val="119"/>
  </w:num>
  <w:num w:numId="36">
    <w:abstractNumId w:val="241"/>
  </w:num>
  <w:num w:numId="37">
    <w:abstractNumId w:val="237"/>
  </w:num>
  <w:num w:numId="38">
    <w:abstractNumId w:val="256"/>
  </w:num>
  <w:num w:numId="39">
    <w:abstractNumId w:val="84"/>
  </w:num>
  <w:num w:numId="40">
    <w:abstractNumId w:val="102"/>
  </w:num>
  <w:num w:numId="41">
    <w:abstractNumId w:val="106"/>
  </w:num>
  <w:num w:numId="42">
    <w:abstractNumId w:val="254"/>
  </w:num>
  <w:num w:numId="43">
    <w:abstractNumId w:val="401"/>
  </w:num>
  <w:num w:numId="44">
    <w:abstractNumId w:val="189"/>
  </w:num>
  <w:num w:numId="45">
    <w:abstractNumId w:val="286"/>
  </w:num>
  <w:num w:numId="46">
    <w:abstractNumId w:val="45"/>
  </w:num>
  <w:num w:numId="47">
    <w:abstractNumId w:val="186"/>
  </w:num>
  <w:num w:numId="48">
    <w:abstractNumId w:val="239"/>
  </w:num>
  <w:num w:numId="49">
    <w:abstractNumId w:val="318"/>
  </w:num>
  <w:num w:numId="50">
    <w:abstractNumId w:val="287"/>
  </w:num>
  <w:num w:numId="51">
    <w:abstractNumId w:val="391"/>
  </w:num>
  <w:num w:numId="52">
    <w:abstractNumId w:val="170"/>
  </w:num>
  <w:num w:numId="53">
    <w:abstractNumId w:val="257"/>
  </w:num>
  <w:num w:numId="54">
    <w:abstractNumId w:val="309"/>
  </w:num>
  <w:num w:numId="55">
    <w:abstractNumId w:val="301"/>
  </w:num>
  <w:num w:numId="56">
    <w:abstractNumId w:val="327"/>
  </w:num>
  <w:num w:numId="57">
    <w:abstractNumId w:val="204"/>
  </w:num>
  <w:num w:numId="58">
    <w:abstractNumId w:val="88"/>
  </w:num>
  <w:num w:numId="59">
    <w:abstractNumId w:val="335"/>
  </w:num>
  <w:num w:numId="60">
    <w:abstractNumId w:val="159"/>
  </w:num>
  <w:num w:numId="61">
    <w:abstractNumId w:val="383"/>
  </w:num>
  <w:num w:numId="62">
    <w:abstractNumId w:val="328"/>
  </w:num>
  <w:num w:numId="63">
    <w:abstractNumId w:val="394"/>
  </w:num>
  <w:num w:numId="64">
    <w:abstractNumId w:val="197"/>
  </w:num>
  <w:num w:numId="65">
    <w:abstractNumId w:val="404"/>
  </w:num>
  <w:num w:numId="66">
    <w:abstractNumId w:val="396"/>
  </w:num>
  <w:num w:numId="67">
    <w:abstractNumId w:val="420"/>
  </w:num>
  <w:num w:numId="68">
    <w:abstractNumId w:val="348"/>
  </w:num>
  <w:num w:numId="69">
    <w:abstractNumId w:val="4"/>
  </w:num>
  <w:num w:numId="70">
    <w:abstractNumId w:val="457"/>
  </w:num>
  <w:num w:numId="71">
    <w:abstractNumId w:val="221"/>
  </w:num>
  <w:num w:numId="72">
    <w:abstractNumId w:val="451"/>
  </w:num>
  <w:num w:numId="73">
    <w:abstractNumId w:val="452"/>
  </w:num>
  <w:num w:numId="74">
    <w:abstractNumId w:val="387"/>
  </w:num>
  <w:num w:numId="75">
    <w:abstractNumId w:val="122"/>
  </w:num>
  <w:num w:numId="76">
    <w:abstractNumId w:val="395"/>
  </w:num>
  <w:num w:numId="77">
    <w:abstractNumId w:val="57"/>
  </w:num>
  <w:num w:numId="78">
    <w:abstractNumId w:val="453"/>
  </w:num>
  <w:num w:numId="79">
    <w:abstractNumId w:val="294"/>
  </w:num>
  <w:num w:numId="80">
    <w:abstractNumId w:val="176"/>
  </w:num>
  <w:num w:numId="81">
    <w:abstractNumId w:val="344"/>
  </w:num>
  <w:num w:numId="82">
    <w:abstractNumId w:val="234"/>
  </w:num>
  <w:num w:numId="83">
    <w:abstractNumId w:val="120"/>
  </w:num>
  <w:num w:numId="84">
    <w:abstractNumId w:val="325"/>
  </w:num>
  <w:num w:numId="85">
    <w:abstractNumId w:val="68"/>
  </w:num>
  <w:num w:numId="86">
    <w:abstractNumId w:val="169"/>
  </w:num>
  <w:num w:numId="87">
    <w:abstractNumId w:val="367"/>
  </w:num>
  <w:num w:numId="88">
    <w:abstractNumId w:val="89"/>
  </w:num>
  <w:num w:numId="89">
    <w:abstractNumId w:val="263"/>
  </w:num>
  <w:num w:numId="90">
    <w:abstractNumId w:val="271"/>
  </w:num>
  <w:num w:numId="91">
    <w:abstractNumId w:val="268"/>
  </w:num>
  <w:num w:numId="92">
    <w:abstractNumId w:val="458"/>
  </w:num>
  <w:num w:numId="93">
    <w:abstractNumId w:val="149"/>
  </w:num>
  <w:num w:numId="94">
    <w:abstractNumId w:val="23"/>
  </w:num>
  <w:num w:numId="95">
    <w:abstractNumId w:val="39"/>
  </w:num>
  <w:num w:numId="96">
    <w:abstractNumId w:val="19"/>
  </w:num>
  <w:num w:numId="97">
    <w:abstractNumId w:val="293"/>
  </w:num>
  <w:num w:numId="98">
    <w:abstractNumId w:val="382"/>
  </w:num>
  <w:num w:numId="99">
    <w:abstractNumId w:val="110"/>
  </w:num>
  <w:num w:numId="100">
    <w:abstractNumId w:val="95"/>
  </w:num>
  <w:num w:numId="101">
    <w:abstractNumId w:val="61"/>
  </w:num>
  <w:num w:numId="102">
    <w:abstractNumId w:val="266"/>
  </w:num>
  <w:num w:numId="103">
    <w:abstractNumId w:val="108"/>
  </w:num>
  <w:num w:numId="104">
    <w:abstractNumId w:val="304"/>
  </w:num>
  <w:num w:numId="105">
    <w:abstractNumId w:val="193"/>
  </w:num>
  <w:num w:numId="106">
    <w:abstractNumId w:val="449"/>
  </w:num>
  <w:num w:numId="107">
    <w:abstractNumId w:val="208"/>
  </w:num>
  <w:num w:numId="108">
    <w:abstractNumId w:val="450"/>
  </w:num>
  <w:num w:numId="109">
    <w:abstractNumId w:val="303"/>
  </w:num>
  <w:num w:numId="110">
    <w:abstractNumId w:val="319"/>
  </w:num>
  <w:num w:numId="111">
    <w:abstractNumId w:val="360"/>
  </w:num>
  <w:num w:numId="112">
    <w:abstractNumId w:val="264"/>
  </w:num>
  <w:num w:numId="113">
    <w:abstractNumId w:val="133"/>
  </w:num>
  <w:num w:numId="114">
    <w:abstractNumId w:val="24"/>
  </w:num>
  <w:num w:numId="115">
    <w:abstractNumId w:val="429"/>
  </w:num>
  <w:num w:numId="116">
    <w:abstractNumId w:val="292"/>
  </w:num>
  <w:num w:numId="117">
    <w:abstractNumId w:val="403"/>
  </w:num>
  <w:num w:numId="118">
    <w:abstractNumId w:val="262"/>
  </w:num>
  <w:num w:numId="119">
    <w:abstractNumId w:val="65"/>
  </w:num>
  <w:num w:numId="120">
    <w:abstractNumId w:val="111"/>
  </w:num>
  <w:num w:numId="121">
    <w:abstractNumId w:val="175"/>
  </w:num>
  <w:num w:numId="122">
    <w:abstractNumId w:val="60"/>
  </w:num>
  <w:num w:numId="123">
    <w:abstractNumId w:val="54"/>
  </w:num>
  <w:num w:numId="124">
    <w:abstractNumId w:val="162"/>
  </w:num>
  <w:num w:numId="125">
    <w:abstractNumId w:val="247"/>
  </w:num>
  <w:num w:numId="126">
    <w:abstractNumId w:val="235"/>
  </w:num>
  <w:num w:numId="127">
    <w:abstractNumId w:val="358"/>
  </w:num>
  <w:num w:numId="128">
    <w:abstractNumId w:val="73"/>
  </w:num>
  <w:num w:numId="129">
    <w:abstractNumId w:val="345"/>
  </w:num>
  <w:num w:numId="130">
    <w:abstractNumId w:val="305"/>
  </w:num>
  <w:num w:numId="131">
    <w:abstractNumId w:val="273"/>
  </w:num>
  <w:num w:numId="132">
    <w:abstractNumId w:val="168"/>
  </w:num>
  <w:num w:numId="133">
    <w:abstractNumId w:val="236"/>
  </w:num>
  <w:num w:numId="134">
    <w:abstractNumId w:val="231"/>
  </w:num>
  <w:num w:numId="135">
    <w:abstractNumId w:val="219"/>
  </w:num>
  <w:num w:numId="136">
    <w:abstractNumId w:val="51"/>
  </w:num>
  <w:num w:numId="137">
    <w:abstractNumId w:val="278"/>
  </w:num>
  <w:num w:numId="138">
    <w:abstractNumId w:val="172"/>
  </w:num>
  <w:num w:numId="139">
    <w:abstractNumId w:val="2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3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71"/>
  </w:num>
  <w:num w:numId="15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3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3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2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3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2"/>
  </w:num>
  <w:num w:numId="176">
    <w:abstractNumId w:val="399"/>
  </w:num>
  <w:num w:numId="177">
    <w:abstractNumId w:val="434"/>
  </w:num>
  <w:num w:numId="178">
    <w:abstractNumId w:val="146"/>
  </w:num>
  <w:num w:numId="179">
    <w:abstractNumId w:val="9"/>
  </w:num>
  <w:num w:numId="180">
    <w:abstractNumId w:val="207"/>
  </w:num>
  <w:num w:numId="181">
    <w:abstractNumId w:val="418"/>
  </w:num>
  <w:num w:numId="182">
    <w:abstractNumId w:val="139"/>
  </w:num>
  <w:num w:numId="183">
    <w:abstractNumId w:val="203"/>
  </w:num>
  <w:num w:numId="184">
    <w:abstractNumId w:val="53"/>
  </w:num>
  <w:num w:numId="185">
    <w:abstractNumId w:val="217"/>
  </w:num>
  <w:num w:numId="186">
    <w:abstractNumId w:val="183"/>
  </w:num>
  <w:num w:numId="187">
    <w:abstractNumId w:val="308"/>
  </w:num>
  <w:num w:numId="188">
    <w:abstractNumId w:val="109"/>
  </w:num>
  <w:num w:numId="189">
    <w:abstractNumId w:val="206"/>
  </w:num>
  <w:num w:numId="190">
    <w:abstractNumId w:val="269"/>
  </w:num>
  <w:num w:numId="191">
    <w:abstractNumId w:val="326"/>
  </w:num>
  <w:num w:numId="192">
    <w:abstractNumId w:val="321"/>
  </w:num>
  <w:num w:numId="193">
    <w:abstractNumId w:val="368"/>
  </w:num>
  <w:num w:numId="194">
    <w:abstractNumId w:val="347"/>
  </w:num>
  <w:num w:numId="195">
    <w:abstractNumId w:val="249"/>
  </w:num>
  <w:num w:numId="196">
    <w:abstractNumId w:val="158"/>
  </w:num>
  <w:num w:numId="197">
    <w:abstractNumId w:val="270"/>
  </w:num>
  <w:num w:numId="198">
    <w:abstractNumId w:val="441"/>
  </w:num>
  <w:num w:numId="199">
    <w:abstractNumId w:val="384"/>
  </w:num>
  <w:num w:numId="200">
    <w:abstractNumId w:val="400"/>
  </w:num>
  <w:num w:numId="201">
    <w:abstractNumId w:val="97"/>
  </w:num>
  <w:num w:numId="202">
    <w:abstractNumId w:val="66"/>
  </w:num>
  <w:num w:numId="203">
    <w:abstractNumId w:val="316"/>
  </w:num>
  <w:num w:numId="204">
    <w:abstractNumId w:val="423"/>
  </w:num>
  <w:num w:numId="205">
    <w:abstractNumId w:val="173"/>
  </w:num>
  <w:num w:numId="206">
    <w:abstractNumId w:val="181"/>
  </w:num>
  <w:num w:numId="207">
    <w:abstractNumId w:val="372"/>
  </w:num>
  <w:num w:numId="208">
    <w:abstractNumId w:val="198"/>
  </w:num>
  <w:num w:numId="209">
    <w:abstractNumId w:val="8"/>
  </w:num>
  <w:num w:numId="210">
    <w:abstractNumId w:val="218"/>
  </w:num>
  <w:num w:numId="211">
    <w:abstractNumId w:val="414"/>
  </w:num>
  <w:num w:numId="212">
    <w:abstractNumId w:val="250"/>
  </w:num>
  <w:num w:numId="213">
    <w:abstractNumId w:val="47"/>
  </w:num>
  <w:num w:numId="214">
    <w:abstractNumId w:val="430"/>
  </w:num>
  <w:num w:numId="215">
    <w:abstractNumId w:val="445"/>
  </w:num>
  <w:num w:numId="216">
    <w:abstractNumId w:val="129"/>
  </w:num>
  <w:num w:numId="217">
    <w:abstractNumId w:val="205"/>
  </w:num>
  <w:num w:numId="218">
    <w:abstractNumId w:val="337"/>
  </w:num>
  <w:num w:numId="219">
    <w:abstractNumId w:val="87"/>
  </w:num>
  <w:num w:numId="220">
    <w:abstractNumId w:val="285"/>
  </w:num>
  <w:num w:numId="221">
    <w:abstractNumId w:val="177"/>
  </w:num>
  <w:num w:numId="222">
    <w:abstractNumId w:val="91"/>
  </w:num>
  <w:num w:numId="223">
    <w:abstractNumId w:val="375"/>
  </w:num>
  <w:num w:numId="224">
    <w:abstractNumId w:val="438"/>
  </w:num>
  <w:num w:numId="225">
    <w:abstractNumId w:val="284"/>
  </w:num>
  <w:num w:numId="226">
    <w:abstractNumId w:val="410"/>
  </w:num>
  <w:num w:numId="227">
    <w:abstractNumId w:val="79"/>
  </w:num>
  <w:num w:numId="228">
    <w:abstractNumId w:val="118"/>
  </w:num>
  <w:num w:numId="229">
    <w:abstractNumId w:val="446"/>
  </w:num>
  <w:num w:numId="230">
    <w:abstractNumId w:val="255"/>
  </w:num>
  <w:num w:numId="231">
    <w:abstractNumId w:val="26"/>
  </w:num>
  <w:num w:numId="232">
    <w:abstractNumId w:val="330"/>
  </w:num>
  <w:num w:numId="233">
    <w:abstractNumId w:val="296"/>
  </w:num>
  <w:num w:numId="234">
    <w:abstractNumId w:val="224"/>
  </w:num>
  <w:num w:numId="235">
    <w:abstractNumId w:val="130"/>
  </w:num>
  <w:num w:numId="236">
    <w:abstractNumId w:val="211"/>
  </w:num>
  <w:num w:numId="237">
    <w:abstractNumId w:val="86"/>
  </w:num>
  <w:num w:numId="238">
    <w:abstractNumId w:val="424"/>
  </w:num>
  <w:num w:numId="239">
    <w:abstractNumId w:val="187"/>
  </w:num>
  <w:num w:numId="240">
    <w:abstractNumId w:val="225"/>
  </w:num>
  <w:num w:numId="241">
    <w:abstractNumId w:val="361"/>
  </w:num>
  <w:num w:numId="242">
    <w:abstractNumId w:val="214"/>
  </w:num>
  <w:num w:numId="243">
    <w:abstractNumId w:val="33"/>
  </w:num>
  <w:num w:numId="244">
    <w:abstractNumId w:val="311"/>
  </w:num>
  <w:num w:numId="245">
    <w:abstractNumId w:val="340"/>
  </w:num>
  <w:num w:numId="246">
    <w:abstractNumId w:val="342"/>
  </w:num>
  <w:num w:numId="247">
    <w:abstractNumId w:val="52"/>
  </w:num>
  <w:num w:numId="248">
    <w:abstractNumId w:val="20"/>
  </w:num>
  <w:num w:numId="249">
    <w:abstractNumId w:val="297"/>
  </w:num>
  <w:num w:numId="250">
    <w:abstractNumId w:val="332"/>
  </w:num>
  <w:num w:numId="251">
    <w:abstractNumId w:val="415"/>
  </w:num>
  <w:num w:numId="252">
    <w:abstractNumId w:val="14"/>
  </w:num>
  <w:num w:numId="253">
    <w:abstractNumId w:val="442"/>
  </w:num>
  <w:num w:numId="254">
    <w:abstractNumId w:val="364"/>
  </w:num>
  <w:num w:numId="255">
    <w:abstractNumId w:val="105"/>
  </w:num>
  <w:num w:numId="256">
    <w:abstractNumId w:val="28"/>
  </w:num>
  <w:num w:numId="257">
    <w:abstractNumId w:val="75"/>
  </w:num>
  <w:num w:numId="258">
    <w:abstractNumId w:val="315"/>
  </w:num>
  <w:num w:numId="259">
    <w:abstractNumId w:val="148"/>
  </w:num>
  <w:num w:numId="260">
    <w:abstractNumId w:val="299"/>
  </w:num>
  <w:num w:numId="261">
    <w:abstractNumId w:val="288"/>
  </w:num>
  <w:num w:numId="262">
    <w:abstractNumId w:val="295"/>
  </w:num>
  <w:num w:numId="263">
    <w:abstractNumId w:val="194"/>
  </w:num>
  <w:num w:numId="264">
    <w:abstractNumId w:val="132"/>
  </w:num>
  <w:num w:numId="265">
    <w:abstractNumId w:val="182"/>
  </w:num>
  <w:num w:numId="266">
    <w:abstractNumId w:val="180"/>
  </w:num>
  <w:num w:numId="267">
    <w:abstractNumId w:val="96"/>
  </w:num>
  <w:num w:numId="268">
    <w:abstractNumId w:val="455"/>
  </w:num>
  <w:num w:numId="269">
    <w:abstractNumId w:val="389"/>
  </w:num>
  <w:num w:numId="270">
    <w:abstractNumId w:val="113"/>
  </w:num>
  <w:num w:numId="271">
    <w:abstractNumId w:val="94"/>
  </w:num>
  <w:num w:numId="272">
    <w:abstractNumId w:val="134"/>
  </w:num>
  <w:num w:numId="273">
    <w:abstractNumId w:val="228"/>
  </w:num>
  <w:num w:numId="274">
    <w:abstractNumId w:val="114"/>
  </w:num>
  <w:num w:numId="275">
    <w:abstractNumId w:val="147"/>
  </w:num>
  <w:num w:numId="276">
    <w:abstractNumId w:val="289"/>
  </w:num>
  <w:num w:numId="277">
    <w:abstractNumId w:val="260"/>
  </w:num>
  <w:num w:numId="278">
    <w:abstractNumId w:val="272"/>
  </w:num>
  <w:num w:numId="279">
    <w:abstractNumId w:val="427"/>
  </w:num>
  <w:num w:numId="280">
    <w:abstractNumId w:val="373"/>
  </w:num>
  <w:num w:numId="281">
    <w:abstractNumId w:val="13"/>
  </w:num>
  <w:num w:numId="282">
    <w:abstractNumId w:val="298"/>
  </w:num>
  <w:num w:numId="283">
    <w:abstractNumId w:val="425"/>
  </w:num>
  <w:num w:numId="284">
    <w:abstractNumId w:val="412"/>
  </w:num>
  <w:num w:numId="285">
    <w:abstractNumId w:val="351"/>
  </w:num>
  <w:num w:numId="286">
    <w:abstractNumId w:val="246"/>
  </w:num>
  <w:num w:numId="287">
    <w:abstractNumId w:val="350"/>
  </w:num>
  <w:num w:numId="288">
    <w:abstractNumId w:val="46"/>
  </w:num>
  <w:num w:numId="289">
    <w:abstractNumId w:val="42"/>
  </w:num>
  <w:num w:numId="290">
    <w:abstractNumId w:val="22"/>
  </w:num>
  <w:num w:numId="291">
    <w:abstractNumId w:val="103"/>
  </w:num>
  <w:num w:numId="292">
    <w:abstractNumId w:val="306"/>
  </w:num>
  <w:num w:numId="293">
    <w:abstractNumId w:val="38"/>
  </w:num>
  <w:num w:numId="294">
    <w:abstractNumId w:val="127"/>
  </w:num>
  <w:num w:numId="295">
    <w:abstractNumId w:val="282"/>
  </w:num>
  <w:num w:numId="296">
    <w:abstractNumId w:val="436"/>
  </w:num>
  <w:num w:numId="297">
    <w:abstractNumId w:val="121"/>
  </w:num>
  <w:num w:numId="298">
    <w:abstractNumId w:val="322"/>
  </w:num>
  <w:num w:numId="299">
    <w:abstractNumId w:val="116"/>
  </w:num>
  <w:num w:numId="300">
    <w:abstractNumId w:val="128"/>
  </w:num>
  <w:num w:numId="301">
    <w:abstractNumId w:val="433"/>
  </w:num>
  <w:num w:numId="302">
    <w:abstractNumId w:val="329"/>
  </w:num>
  <w:num w:numId="303">
    <w:abstractNumId w:val="92"/>
  </w:num>
  <w:num w:numId="304">
    <w:abstractNumId w:val="398"/>
  </w:num>
  <w:num w:numId="305">
    <w:abstractNumId w:val="380"/>
  </w:num>
  <w:num w:numId="306">
    <w:abstractNumId w:val="32"/>
  </w:num>
  <w:num w:numId="307">
    <w:abstractNumId w:val="37"/>
  </w:num>
  <w:num w:numId="308">
    <w:abstractNumId w:val="190"/>
  </w:num>
  <w:num w:numId="309">
    <w:abstractNumId w:val="212"/>
  </w:num>
  <w:num w:numId="310">
    <w:abstractNumId w:val="157"/>
  </w:num>
  <w:num w:numId="311">
    <w:abstractNumId w:val="62"/>
  </w:num>
  <w:num w:numId="312">
    <w:abstractNumId w:val="174"/>
  </w:num>
  <w:num w:numId="313">
    <w:abstractNumId w:val="98"/>
  </w:num>
  <w:num w:numId="314">
    <w:abstractNumId w:val="163"/>
  </w:num>
  <w:num w:numId="315">
    <w:abstractNumId w:val="419"/>
  </w:num>
  <w:num w:numId="316">
    <w:abstractNumId w:val="201"/>
  </w:num>
  <w:num w:numId="317">
    <w:abstractNumId w:val="166"/>
  </w:num>
  <w:num w:numId="318">
    <w:abstractNumId w:val="59"/>
  </w:num>
  <w:num w:numId="319">
    <w:abstractNumId w:val="431"/>
  </w:num>
  <w:num w:numId="320">
    <w:abstractNumId w:val="126"/>
  </w:num>
  <w:num w:numId="321">
    <w:abstractNumId w:val="456"/>
  </w:num>
  <w:num w:numId="322">
    <w:abstractNumId w:val="165"/>
  </w:num>
  <w:num w:numId="323">
    <w:abstractNumId w:val="392"/>
  </w:num>
  <w:num w:numId="324">
    <w:abstractNumId w:val="459"/>
  </w:num>
  <w:num w:numId="325">
    <w:abstractNumId w:val="378"/>
  </w:num>
  <w:num w:numId="326">
    <w:abstractNumId w:val="25"/>
  </w:num>
  <w:num w:numId="327">
    <w:abstractNumId w:val="171"/>
  </w:num>
  <w:num w:numId="328">
    <w:abstractNumId w:val="334"/>
  </w:num>
  <w:num w:numId="329">
    <w:abstractNumId w:val="179"/>
  </w:num>
  <w:num w:numId="330">
    <w:abstractNumId w:val="48"/>
  </w:num>
  <w:num w:numId="331">
    <w:abstractNumId w:val="151"/>
  </w:num>
  <w:num w:numId="332">
    <w:abstractNumId w:val="283"/>
  </w:num>
  <w:num w:numId="333">
    <w:abstractNumId w:val="216"/>
  </w:num>
  <w:num w:numId="334">
    <w:abstractNumId w:val="448"/>
  </w:num>
  <w:num w:numId="335">
    <w:abstractNumId w:val="356"/>
  </w:num>
  <w:num w:numId="336">
    <w:abstractNumId w:val="82"/>
  </w:num>
  <w:num w:numId="337">
    <w:abstractNumId w:val="339"/>
  </w:num>
  <w:num w:numId="338">
    <w:abstractNumId w:val="259"/>
  </w:num>
  <w:num w:numId="339">
    <w:abstractNumId w:val="145"/>
  </w:num>
  <w:num w:numId="340">
    <w:abstractNumId w:val="1"/>
  </w:num>
  <w:num w:numId="341">
    <w:abstractNumId w:val="209"/>
  </w:num>
  <w:num w:numId="342">
    <w:abstractNumId w:val="371"/>
  </w:num>
  <w:num w:numId="343">
    <w:abstractNumId w:val="70"/>
  </w:num>
  <w:num w:numId="344">
    <w:abstractNumId w:val="323"/>
  </w:num>
  <w:num w:numId="345">
    <w:abstractNumId w:val="232"/>
  </w:num>
  <w:num w:numId="346">
    <w:abstractNumId w:val="81"/>
  </w:num>
  <w:num w:numId="347">
    <w:abstractNumId w:val="123"/>
  </w:num>
  <w:num w:numId="348">
    <w:abstractNumId w:val="178"/>
  </w:num>
  <w:num w:numId="349">
    <w:abstractNumId w:val="300"/>
  </w:num>
  <w:num w:numId="350">
    <w:abstractNumId w:val="253"/>
  </w:num>
  <w:num w:numId="351">
    <w:abstractNumId w:val="69"/>
  </w:num>
  <w:num w:numId="352">
    <w:abstractNumId w:val="213"/>
  </w:num>
  <w:num w:numId="353">
    <w:abstractNumId w:val="388"/>
  </w:num>
  <w:num w:numId="354">
    <w:abstractNumId w:val="417"/>
  </w:num>
  <w:num w:numId="355">
    <w:abstractNumId w:val="210"/>
  </w:num>
  <w:num w:numId="356">
    <w:abstractNumId w:val="3"/>
  </w:num>
  <w:num w:numId="357">
    <w:abstractNumId w:val="312"/>
  </w:num>
  <w:num w:numId="358">
    <w:abstractNumId w:val="381"/>
  </w:num>
  <w:num w:numId="359">
    <w:abstractNumId w:val="191"/>
  </w:num>
  <w:num w:numId="360">
    <w:abstractNumId w:val="220"/>
  </w:num>
  <w:num w:numId="361">
    <w:abstractNumId w:val="258"/>
  </w:num>
  <w:num w:numId="362">
    <w:abstractNumId w:val="192"/>
  </w:num>
  <w:num w:numId="363">
    <w:abstractNumId w:val="444"/>
  </w:num>
  <w:num w:numId="364">
    <w:abstractNumId w:val="443"/>
  </w:num>
  <w:num w:numId="365">
    <w:abstractNumId w:val="117"/>
  </w:num>
  <w:num w:numId="366">
    <w:abstractNumId w:val="252"/>
  </w:num>
  <w:num w:numId="367">
    <w:abstractNumId w:val="153"/>
  </w:num>
  <w:num w:numId="368">
    <w:abstractNumId w:val="188"/>
  </w:num>
  <w:num w:numId="369">
    <w:abstractNumId w:val="244"/>
  </w:num>
  <w:num w:numId="370">
    <w:abstractNumId w:val="238"/>
  </w:num>
  <w:num w:numId="371">
    <w:abstractNumId w:val="385"/>
  </w:num>
  <w:num w:numId="372">
    <w:abstractNumId w:val="49"/>
  </w:num>
  <w:num w:numId="373">
    <w:abstractNumId w:val="15"/>
  </w:num>
  <w:num w:numId="374">
    <w:abstractNumId w:val="43"/>
  </w:num>
  <w:num w:numId="375">
    <w:abstractNumId w:val="5"/>
  </w:num>
  <w:num w:numId="376">
    <w:abstractNumId w:val="16"/>
  </w:num>
  <w:num w:numId="377">
    <w:abstractNumId w:val="223"/>
  </w:num>
  <w:num w:numId="378">
    <w:abstractNumId w:val="426"/>
  </w:num>
  <w:num w:numId="379">
    <w:abstractNumId w:val="440"/>
  </w:num>
  <w:num w:numId="380">
    <w:abstractNumId w:val="242"/>
  </w:num>
  <w:num w:numId="381">
    <w:abstractNumId w:val="333"/>
  </w:num>
  <w:num w:numId="382">
    <w:abstractNumId w:val="402"/>
  </w:num>
  <w:num w:numId="383">
    <w:abstractNumId w:val="83"/>
  </w:num>
  <w:num w:numId="384">
    <w:abstractNumId w:val="72"/>
  </w:num>
  <w:num w:numId="385">
    <w:abstractNumId w:val="407"/>
  </w:num>
  <w:num w:numId="386">
    <w:abstractNumId w:val="85"/>
  </w:num>
  <w:num w:numId="387">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276"/>
  </w:num>
  <w:num w:numId="389">
    <w:abstractNumId w:val="150"/>
  </w:num>
  <w:num w:numId="390">
    <w:abstractNumId w:val="35"/>
  </w:num>
  <w:num w:numId="391">
    <w:abstractNumId w:val="370"/>
  </w:num>
  <w:num w:numId="392">
    <w:abstractNumId w:val="115"/>
  </w:num>
  <w:num w:numId="393">
    <w:abstractNumId w:val="279"/>
  </w:num>
  <w:num w:numId="394">
    <w:abstractNumId w:val="377"/>
  </w:num>
  <w:num w:numId="395">
    <w:abstractNumId w:val="131"/>
  </w:num>
  <w:num w:numId="396">
    <w:abstractNumId w:val="393"/>
  </w:num>
  <w:num w:numId="397">
    <w:abstractNumId w:val="374"/>
  </w:num>
  <w:num w:numId="398">
    <w:abstractNumId w:val="248"/>
  </w:num>
  <w:num w:numId="399">
    <w:abstractNumId w:val="6"/>
  </w:num>
  <w:num w:numId="400">
    <w:abstractNumId w:val="141"/>
  </w:num>
  <w:num w:numId="401">
    <w:abstractNumId w:val="199"/>
  </w:num>
  <w:num w:numId="402">
    <w:abstractNumId w:val="413"/>
  </w:num>
  <w:num w:numId="403">
    <w:abstractNumId w:val="200"/>
  </w:num>
  <w:num w:numId="404">
    <w:abstractNumId w:val="21"/>
  </w:num>
  <w:num w:numId="405">
    <w:abstractNumId w:val="29"/>
  </w:num>
  <w:num w:numId="406">
    <w:abstractNumId w:val="136"/>
  </w:num>
  <w:num w:numId="407">
    <w:abstractNumId w:val="226"/>
  </w:num>
  <w:num w:numId="408">
    <w:abstractNumId w:val="290"/>
  </w:num>
  <w:num w:numId="409">
    <w:abstractNumId w:val="185"/>
  </w:num>
  <w:num w:numId="410">
    <w:abstractNumId w:val="63"/>
  </w:num>
  <w:num w:numId="411">
    <w:abstractNumId w:val="125"/>
  </w:num>
  <w:num w:numId="412">
    <w:abstractNumId w:val="314"/>
  </w:num>
  <w:num w:numId="413">
    <w:abstractNumId w:val="408"/>
  </w:num>
  <w:num w:numId="414">
    <w:abstractNumId w:val="55"/>
  </w:num>
  <w:num w:numId="415">
    <w:abstractNumId w:val="397"/>
  </w:num>
  <w:num w:numId="416">
    <w:abstractNumId w:val="222"/>
  </w:num>
  <w:num w:numId="417">
    <w:abstractNumId w:val="17"/>
  </w:num>
  <w:num w:numId="418">
    <w:abstractNumId w:val="416"/>
  </w:num>
  <w:num w:numId="419">
    <w:abstractNumId w:val="435"/>
  </w:num>
  <w:num w:numId="420">
    <w:abstractNumId w:val="411"/>
  </w:num>
  <w:num w:numId="421">
    <w:abstractNumId w:val="2"/>
  </w:num>
  <w:num w:numId="422">
    <w:abstractNumId w:val="331"/>
  </w:num>
  <w:num w:numId="423">
    <w:abstractNumId w:val="357"/>
  </w:num>
  <w:num w:numId="424">
    <w:abstractNumId w:val="267"/>
  </w:num>
  <w:num w:numId="425">
    <w:abstractNumId w:val="355"/>
  </w:num>
  <w:num w:numId="426">
    <w:abstractNumId w:val="376"/>
  </w:num>
  <w:num w:numId="427">
    <w:abstractNumId w:val="144"/>
  </w:num>
  <w:num w:numId="428">
    <w:abstractNumId w:val="454"/>
  </w:num>
  <w:num w:numId="429">
    <w:abstractNumId w:val="77"/>
  </w:num>
  <w:num w:numId="430">
    <w:abstractNumId w:val="346"/>
  </w:num>
  <w:num w:numId="431">
    <w:abstractNumId w:val="18"/>
  </w:num>
  <w:num w:numId="4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164"/>
  </w:num>
  <w:num w:numId="434">
    <w:abstractNumId w:val="359"/>
  </w:num>
  <w:num w:numId="435">
    <w:abstractNumId w:val="138"/>
  </w:num>
  <w:num w:numId="436">
    <w:abstractNumId w:val="437"/>
  </w:num>
  <w:num w:numId="437">
    <w:abstractNumId w:val="353"/>
  </w:num>
  <w:num w:numId="438">
    <w:abstractNumId w:val="100"/>
  </w:num>
  <w:num w:numId="439">
    <w:abstractNumId w:val="245"/>
  </w:num>
  <w:num w:numId="440">
    <w:abstractNumId w:val="101"/>
  </w:num>
  <w:num w:numId="441">
    <w:abstractNumId w:val="64"/>
  </w:num>
  <w:num w:numId="442">
    <w:abstractNumId w:val="240"/>
  </w:num>
  <w:num w:numId="443">
    <w:abstractNumId w:val="313"/>
  </w:num>
  <w:num w:numId="444">
    <w:abstractNumId w:val="302"/>
  </w:num>
  <w:num w:numId="445">
    <w:abstractNumId w:val="229"/>
  </w:num>
  <w:num w:numId="446">
    <w:abstractNumId w:val="41"/>
  </w:num>
  <w:num w:numId="447">
    <w:abstractNumId w:val="184"/>
  </w:num>
  <w:num w:numId="448">
    <w:abstractNumId w:val="135"/>
  </w:num>
  <w:num w:numId="449">
    <w:abstractNumId w:val="365"/>
  </w:num>
  <w:num w:numId="450">
    <w:abstractNumId w:val="274"/>
  </w:num>
  <w:num w:numId="451">
    <w:abstractNumId w:val="432"/>
  </w:num>
  <w:num w:numId="452">
    <w:abstractNumId w:val="307"/>
  </w:num>
  <w:num w:numId="453">
    <w:abstractNumId w:val="124"/>
  </w:num>
  <w:num w:numId="454">
    <w:abstractNumId w:val="161"/>
  </w:num>
  <w:num w:numId="455">
    <w:abstractNumId w:val="447"/>
  </w:num>
  <w:num w:numId="456">
    <w:abstractNumId w:val="137"/>
  </w:num>
  <w:num w:numId="457">
    <w:abstractNumId w:val="58"/>
  </w:num>
  <w:num w:numId="458">
    <w:abstractNumId w:val="0"/>
  </w:num>
  <w:num w:numId="459">
    <w:abstractNumId w:val="317"/>
  </w:num>
  <w:num w:numId="460">
    <w:abstractNumId w:val="50"/>
  </w:num>
  <w:num w:numId="461">
    <w:abstractNumId w:val="31"/>
  </w:num>
  <w:numIdMacAtCleanup w:val="4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formatting="1" w:enforcement="1" w:cryptProviderType="rsaFull" w:cryptAlgorithmClass="hash" w:cryptAlgorithmType="typeAny" w:cryptAlgorithmSid="4" w:cryptSpinCount="100000" w:hash="RoKE9JA3id2BM3ItyZMmzUHEy7g=" w:salt="JKTFGcoQF+9dfe/+bRYutQ=="/>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B0F"/>
    <w:rsid w:val="00002206"/>
    <w:rsid w:val="00002B3E"/>
    <w:rsid w:val="000039D2"/>
    <w:rsid w:val="00004B0B"/>
    <w:rsid w:val="000062A6"/>
    <w:rsid w:val="000063B4"/>
    <w:rsid w:val="000102DD"/>
    <w:rsid w:val="00010DCB"/>
    <w:rsid w:val="00010FA0"/>
    <w:rsid w:val="0001184F"/>
    <w:rsid w:val="00011FF2"/>
    <w:rsid w:val="000135C5"/>
    <w:rsid w:val="00013927"/>
    <w:rsid w:val="00013C16"/>
    <w:rsid w:val="0001588D"/>
    <w:rsid w:val="00015BC6"/>
    <w:rsid w:val="00017065"/>
    <w:rsid w:val="00017349"/>
    <w:rsid w:val="00017570"/>
    <w:rsid w:val="0002023C"/>
    <w:rsid w:val="0002117D"/>
    <w:rsid w:val="0002268C"/>
    <w:rsid w:val="00022BDD"/>
    <w:rsid w:val="00022D36"/>
    <w:rsid w:val="00023852"/>
    <w:rsid w:val="0002408A"/>
    <w:rsid w:val="0002509F"/>
    <w:rsid w:val="00026312"/>
    <w:rsid w:val="00026D6F"/>
    <w:rsid w:val="00026E25"/>
    <w:rsid w:val="00026EA9"/>
    <w:rsid w:val="00027018"/>
    <w:rsid w:val="0002719D"/>
    <w:rsid w:val="00030689"/>
    <w:rsid w:val="000307A3"/>
    <w:rsid w:val="00030A9F"/>
    <w:rsid w:val="00031445"/>
    <w:rsid w:val="0003177A"/>
    <w:rsid w:val="00031B1E"/>
    <w:rsid w:val="00031E5A"/>
    <w:rsid w:val="000320B2"/>
    <w:rsid w:val="000321D0"/>
    <w:rsid w:val="000335C5"/>
    <w:rsid w:val="00033D96"/>
    <w:rsid w:val="00033DEA"/>
    <w:rsid w:val="00033ECF"/>
    <w:rsid w:val="000349AF"/>
    <w:rsid w:val="00035570"/>
    <w:rsid w:val="000362AD"/>
    <w:rsid w:val="00036300"/>
    <w:rsid w:val="00036CF8"/>
    <w:rsid w:val="0003701F"/>
    <w:rsid w:val="0003755D"/>
    <w:rsid w:val="00037D6C"/>
    <w:rsid w:val="0004063E"/>
    <w:rsid w:val="00040862"/>
    <w:rsid w:val="000408AB"/>
    <w:rsid w:val="000410A7"/>
    <w:rsid w:val="0004249D"/>
    <w:rsid w:val="00042A74"/>
    <w:rsid w:val="00043B1C"/>
    <w:rsid w:val="00046055"/>
    <w:rsid w:val="00046D64"/>
    <w:rsid w:val="0004732A"/>
    <w:rsid w:val="0005054F"/>
    <w:rsid w:val="00051559"/>
    <w:rsid w:val="00051A41"/>
    <w:rsid w:val="00051C90"/>
    <w:rsid w:val="00052503"/>
    <w:rsid w:val="00052E24"/>
    <w:rsid w:val="000540ED"/>
    <w:rsid w:val="00054357"/>
    <w:rsid w:val="00054709"/>
    <w:rsid w:val="00054855"/>
    <w:rsid w:val="000555A8"/>
    <w:rsid w:val="000561F8"/>
    <w:rsid w:val="0005704B"/>
    <w:rsid w:val="00057A8B"/>
    <w:rsid w:val="000606B4"/>
    <w:rsid w:val="00060A45"/>
    <w:rsid w:val="0006176D"/>
    <w:rsid w:val="00061BFC"/>
    <w:rsid w:val="00061FD0"/>
    <w:rsid w:val="00061FFC"/>
    <w:rsid w:val="00063291"/>
    <w:rsid w:val="00063396"/>
    <w:rsid w:val="0006361B"/>
    <w:rsid w:val="00063709"/>
    <w:rsid w:val="00064946"/>
    <w:rsid w:val="00065434"/>
    <w:rsid w:val="00065D94"/>
    <w:rsid w:val="00066702"/>
    <w:rsid w:val="00066A02"/>
    <w:rsid w:val="00066DBD"/>
    <w:rsid w:val="00066F76"/>
    <w:rsid w:val="0006754B"/>
    <w:rsid w:val="000700D2"/>
    <w:rsid w:val="0007022D"/>
    <w:rsid w:val="000702E1"/>
    <w:rsid w:val="0007043F"/>
    <w:rsid w:val="00071B97"/>
    <w:rsid w:val="00071D95"/>
    <w:rsid w:val="0007231C"/>
    <w:rsid w:val="000729E4"/>
    <w:rsid w:val="00072D2C"/>
    <w:rsid w:val="000731D8"/>
    <w:rsid w:val="00074367"/>
    <w:rsid w:val="00074DFD"/>
    <w:rsid w:val="00074EE1"/>
    <w:rsid w:val="0007535B"/>
    <w:rsid w:val="0007585C"/>
    <w:rsid w:val="000760A7"/>
    <w:rsid w:val="00076955"/>
    <w:rsid w:val="00076AE0"/>
    <w:rsid w:val="00077F64"/>
    <w:rsid w:val="00080301"/>
    <w:rsid w:val="00081299"/>
    <w:rsid w:val="000817BC"/>
    <w:rsid w:val="0008224F"/>
    <w:rsid w:val="000829A0"/>
    <w:rsid w:val="00082FF4"/>
    <w:rsid w:val="00083542"/>
    <w:rsid w:val="00085716"/>
    <w:rsid w:val="0008578D"/>
    <w:rsid w:val="000862EF"/>
    <w:rsid w:val="00086876"/>
    <w:rsid w:val="000868A6"/>
    <w:rsid w:val="00091072"/>
    <w:rsid w:val="000918BA"/>
    <w:rsid w:val="00091D05"/>
    <w:rsid w:val="0009223A"/>
    <w:rsid w:val="0009245D"/>
    <w:rsid w:val="000924C1"/>
    <w:rsid w:val="00093039"/>
    <w:rsid w:val="000937E7"/>
    <w:rsid w:val="0009388E"/>
    <w:rsid w:val="00094EB7"/>
    <w:rsid w:val="00094F07"/>
    <w:rsid w:val="000955F9"/>
    <w:rsid w:val="00095C91"/>
    <w:rsid w:val="00096091"/>
    <w:rsid w:val="000962B7"/>
    <w:rsid w:val="00097752"/>
    <w:rsid w:val="000A1039"/>
    <w:rsid w:val="000A14B7"/>
    <w:rsid w:val="000A161A"/>
    <w:rsid w:val="000A174C"/>
    <w:rsid w:val="000A17B0"/>
    <w:rsid w:val="000A1A08"/>
    <w:rsid w:val="000A2B95"/>
    <w:rsid w:val="000A2C30"/>
    <w:rsid w:val="000A405C"/>
    <w:rsid w:val="000A4080"/>
    <w:rsid w:val="000A48F1"/>
    <w:rsid w:val="000A54CA"/>
    <w:rsid w:val="000A5F95"/>
    <w:rsid w:val="000A5FAF"/>
    <w:rsid w:val="000A60BB"/>
    <w:rsid w:val="000A6318"/>
    <w:rsid w:val="000A73B0"/>
    <w:rsid w:val="000B1805"/>
    <w:rsid w:val="000B1C7F"/>
    <w:rsid w:val="000B268A"/>
    <w:rsid w:val="000B290C"/>
    <w:rsid w:val="000B2C51"/>
    <w:rsid w:val="000B364C"/>
    <w:rsid w:val="000B397D"/>
    <w:rsid w:val="000B3E29"/>
    <w:rsid w:val="000B4462"/>
    <w:rsid w:val="000B5927"/>
    <w:rsid w:val="000B5A5C"/>
    <w:rsid w:val="000B5C53"/>
    <w:rsid w:val="000B6CC3"/>
    <w:rsid w:val="000B6D13"/>
    <w:rsid w:val="000B7DC6"/>
    <w:rsid w:val="000C0596"/>
    <w:rsid w:val="000C0D50"/>
    <w:rsid w:val="000C0E49"/>
    <w:rsid w:val="000C0E7A"/>
    <w:rsid w:val="000C1121"/>
    <w:rsid w:val="000C1162"/>
    <w:rsid w:val="000C2127"/>
    <w:rsid w:val="000C27A1"/>
    <w:rsid w:val="000C2AF7"/>
    <w:rsid w:val="000C405D"/>
    <w:rsid w:val="000C41BE"/>
    <w:rsid w:val="000C4241"/>
    <w:rsid w:val="000C48C4"/>
    <w:rsid w:val="000C4C7B"/>
    <w:rsid w:val="000C52B0"/>
    <w:rsid w:val="000C5A62"/>
    <w:rsid w:val="000C5B84"/>
    <w:rsid w:val="000C6D88"/>
    <w:rsid w:val="000C7093"/>
    <w:rsid w:val="000C70C8"/>
    <w:rsid w:val="000C71E8"/>
    <w:rsid w:val="000C7293"/>
    <w:rsid w:val="000D17D7"/>
    <w:rsid w:val="000D1845"/>
    <w:rsid w:val="000D186F"/>
    <w:rsid w:val="000D1E24"/>
    <w:rsid w:val="000D2394"/>
    <w:rsid w:val="000D2AD8"/>
    <w:rsid w:val="000D34C3"/>
    <w:rsid w:val="000D3D63"/>
    <w:rsid w:val="000D4B52"/>
    <w:rsid w:val="000D4DC2"/>
    <w:rsid w:val="000D52BC"/>
    <w:rsid w:val="000D5BE3"/>
    <w:rsid w:val="000D73F7"/>
    <w:rsid w:val="000D7F02"/>
    <w:rsid w:val="000E0132"/>
    <w:rsid w:val="000E0688"/>
    <w:rsid w:val="000E0C55"/>
    <w:rsid w:val="000E0CB3"/>
    <w:rsid w:val="000E1A0A"/>
    <w:rsid w:val="000E2FAA"/>
    <w:rsid w:val="000E4072"/>
    <w:rsid w:val="000E4B65"/>
    <w:rsid w:val="000E4CDE"/>
    <w:rsid w:val="000E622F"/>
    <w:rsid w:val="000E6325"/>
    <w:rsid w:val="000E6420"/>
    <w:rsid w:val="000E6841"/>
    <w:rsid w:val="000E6E70"/>
    <w:rsid w:val="000E7B7C"/>
    <w:rsid w:val="000F1DC2"/>
    <w:rsid w:val="000F1DDD"/>
    <w:rsid w:val="000F2F00"/>
    <w:rsid w:val="000F4937"/>
    <w:rsid w:val="000F4D84"/>
    <w:rsid w:val="000F522F"/>
    <w:rsid w:val="000F637D"/>
    <w:rsid w:val="000F6531"/>
    <w:rsid w:val="000F65EB"/>
    <w:rsid w:val="000F74A4"/>
    <w:rsid w:val="000F750C"/>
    <w:rsid w:val="000F7AC9"/>
    <w:rsid w:val="000F7FB5"/>
    <w:rsid w:val="001001F9"/>
    <w:rsid w:val="0010086B"/>
    <w:rsid w:val="001014AA"/>
    <w:rsid w:val="001027ED"/>
    <w:rsid w:val="0010312D"/>
    <w:rsid w:val="0010313C"/>
    <w:rsid w:val="0010427D"/>
    <w:rsid w:val="00104475"/>
    <w:rsid w:val="00105A6F"/>
    <w:rsid w:val="001061AA"/>
    <w:rsid w:val="00107A0E"/>
    <w:rsid w:val="00111C92"/>
    <w:rsid w:val="001123E4"/>
    <w:rsid w:val="001130B2"/>
    <w:rsid w:val="00114381"/>
    <w:rsid w:val="001146AC"/>
    <w:rsid w:val="00115086"/>
    <w:rsid w:val="0011543F"/>
    <w:rsid w:val="00115555"/>
    <w:rsid w:val="00116075"/>
    <w:rsid w:val="001168EC"/>
    <w:rsid w:val="00117356"/>
    <w:rsid w:val="00122523"/>
    <w:rsid w:val="00122676"/>
    <w:rsid w:val="001231FA"/>
    <w:rsid w:val="00123450"/>
    <w:rsid w:val="00123A91"/>
    <w:rsid w:val="00124E70"/>
    <w:rsid w:val="00125142"/>
    <w:rsid w:val="0012534D"/>
    <w:rsid w:val="0012574C"/>
    <w:rsid w:val="00125969"/>
    <w:rsid w:val="001268C1"/>
    <w:rsid w:val="00127626"/>
    <w:rsid w:val="0012765C"/>
    <w:rsid w:val="00127E1D"/>
    <w:rsid w:val="00127E4A"/>
    <w:rsid w:val="00127E7C"/>
    <w:rsid w:val="001303A2"/>
    <w:rsid w:val="001304D5"/>
    <w:rsid w:val="00130FB9"/>
    <w:rsid w:val="001315B6"/>
    <w:rsid w:val="00131829"/>
    <w:rsid w:val="00131E83"/>
    <w:rsid w:val="00133A65"/>
    <w:rsid w:val="00134455"/>
    <w:rsid w:val="0013515D"/>
    <w:rsid w:val="001351AF"/>
    <w:rsid w:val="00135A05"/>
    <w:rsid w:val="00136B30"/>
    <w:rsid w:val="001374E3"/>
    <w:rsid w:val="00140766"/>
    <w:rsid w:val="00140A31"/>
    <w:rsid w:val="001418E0"/>
    <w:rsid w:val="00141B69"/>
    <w:rsid w:val="00141EF2"/>
    <w:rsid w:val="0014254A"/>
    <w:rsid w:val="00142A6D"/>
    <w:rsid w:val="00142D6B"/>
    <w:rsid w:val="0014314A"/>
    <w:rsid w:val="0014375C"/>
    <w:rsid w:val="00144F93"/>
    <w:rsid w:val="00146A43"/>
    <w:rsid w:val="001471F4"/>
    <w:rsid w:val="00147E47"/>
    <w:rsid w:val="00150303"/>
    <w:rsid w:val="00150958"/>
    <w:rsid w:val="00150EDF"/>
    <w:rsid w:val="00151B0C"/>
    <w:rsid w:val="00152763"/>
    <w:rsid w:val="00152C57"/>
    <w:rsid w:val="001533D9"/>
    <w:rsid w:val="00154BC1"/>
    <w:rsid w:val="001559F6"/>
    <w:rsid w:val="00155B3F"/>
    <w:rsid w:val="00155FE0"/>
    <w:rsid w:val="001564B5"/>
    <w:rsid w:val="00156CA7"/>
    <w:rsid w:val="00157AAE"/>
    <w:rsid w:val="0016072D"/>
    <w:rsid w:val="00160964"/>
    <w:rsid w:val="001610B6"/>
    <w:rsid w:val="001617FB"/>
    <w:rsid w:val="00161AE3"/>
    <w:rsid w:val="00161C0B"/>
    <w:rsid w:val="00161D50"/>
    <w:rsid w:val="00161F83"/>
    <w:rsid w:val="001623A4"/>
    <w:rsid w:val="00163B97"/>
    <w:rsid w:val="00163DE9"/>
    <w:rsid w:val="0016427A"/>
    <w:rsid w:val="00164555"/>
    <w:rsid w:val="00164949"/>
    <w:rsid w:val="00165079"/>
    <w:rsid w:val="001656E3"/>
    <w:rsid w:val="00166099"/>
    <w:rsid w:val="0016640D"/>
    <w:rsid w:val="001669C7"/>
    <w:rsid w:val="00167B03"/>
    <w:rsid w:val="00170632"/>
    <w:rsid w:val="00170CA8"/>
    <w:rsid w:val="001713EA"/>
    <w:rsid w:val="001714EC"/>
    <w:rsid w:val="00171C43"/>
    <w:rsid w:val="001720E6"/>
    <w:rsid w:val="00173629"/>
    <w:rsid w:val="00174538"/>
    <w:rsid w:val="00174FFC"/>
    <w:rsid w:val="001765C4"/>
    <w:rsid w:val="00177A13"/>
    <w:rsid w:val="0018001E"/>
    <w:rsid w:val="00180262"/>
    <w:rsid w:val="001811C0"/>
    <w:rsid w:val="0018167C"/>
    <w:rsid w:val="001825D3"/>
    <w:rsid w:val="001826F9"/>
    <w:rsid w:val="00182BB3"/>
    <w:rsid w:val="00182F7E"/>
    <w:rsid w:val="00183282"/>
    <w:rsid w:val="00185219"/>
    <w:rsid w:val="00185353"/>
    <w:rsid w:val="001856D9"/>
    <w:rsid w:val="001859A7"/>
    <w:rsid w:val="0018605E"/>
    <w:rsid w:val="001867A4"/>
    <w:rsid w:val="00186B94"/>
    <w:rsid w:val="0019020C"/>
    <w:rsid w:val="0019048F"/>
    <w:rsid w:val="00190AC7"/>
    <w:rsid w:val="00191042"/>
    <w:rsid w:val="001911EA"/>
    <w:rsid w:val="0019172D"/>
    <w:rsid w:val="00191A4D"/>
    <w:rsid w:val="001920B6"/>
    <w:rsid w:val="001921AE"/>
    <w:rsid w:val="00192C37"/>
    <w:rsid w:val="00192F00"/>
    <w:rsid w:val="0019364F"/>
    <w:rsid w:val="00193E7A"/>
    <w:rsid w:val="00194CF4"/>
    <w:rsid w:val="00195912"/>
    <w:rsid w:val="00195E58"/>
    <w:rsid w:val="001967BB"/>
    <w:rsid w:val="0019740A"/>
    <w:rsid w:val="001A07D7"/>
    <w:rsid w:val="001A0887"/>
    <w:rsid w:val="001A1392"/>
    <w:rsid w:val="001A1575"/>
    <w:rsid w:val="001A2370"/>
    <w:rsid w:val="001A27FA"/>
    <w:rsid w:val="001A288B"/>
    <w:rsid w:val="001A370E"/>
    <w:rsid w:val="001A3E09"/>
    <w:rsid w:val="001A4103"/>
    <w:rsid w:val="001A4CE7"/>
    <w:rsid w:val="001A51D2"/>
    <w:rsid w:val="001A5432"/>
    <w:rsid w:val="001A55C4"/>
    <w:rsid w:val="001A592F"/>
    <w:rsid w:val="001A5AF2"/>
    <w:rsid w:val="001A5B94"/>
    <w:rsid w:val="001A5FF8"/>
    <w:rsid w:val="001A7541"/>
    <w:rsid w:val="001B1927"/>
    <w:rsid w:val="001B2021"/>
    <w:rsid w:val="001B269A"/>
    <w:rsid w:val="001B2947"/>
    <w:rsid w:val="001B2B5E"/>
    <w:rsid w:val="001B36EC"/>
    <w:rsid w:val="001B48AC"/>
    <w:rsid w:val="001B506B"/>
    <w:rsid w:val="001B520C"/>
    <w:rsid w:val="001B7087"/>
    <w:rsid w:val="001B7596"/>
    <w:rsid w:val="001B7CF7"/>
    <w:rsid w:val="001C0127"/>
    <w:rsid w:val="001C109D"/>
    <w:rsid w:val="001C1472"/>
    <w:rsid w:val="001C1A81"/>
    <w:rsid w:val="001C1B0B"/>
    <w:rsid w:val="001C1FFE"/>
    <w:rsid w:val="001C2627"/>
    <w:rsid w:val="001C2B79"/>
    <w:rsid w:val="001C3212"/>
    <w:rsid w:val="001C35F9"/>
    <w:rsid w:val="001C49A9"/>
    <w:rsid w:val="001C4F22"/>
    <w:rsid w:val="001C683D"/>
    <w:rsid w:val="001C7111"/>
    <w:rsid w:val="001C76CF"/>
    <w:rsid w:val="001D124D"/>
    <w:rsid w:val="001D17DF"/>
    <w:rsid w:val="001D1E67"/>
    <w:rsid w:val="001D2494"/>
    <w:rsid w:val="001D2915"/>
    <w:rsid w:val="001D3DC7"/>
    <w:rsid w:val="001D3F92"/>
    <w:rsid w:val="001D4791"/>
    <w:rsid w:val="001D5AA2"/>
    <w:rsid w:val="001D65CF"/>
    <w:rsid w:val="001D6633"/>
    <w:rsid w:val="001D66C4"/>
    <w:rsid w:val="001D727C"/>
    <w:rsid w:val="001D7302"/>
    <w:rsid w:val="001D7C40"/>
    <w:rsid w:val="001E04AB"/>
    <w:rsid w:val="001E1B91"/>
    <w:rsid w:val="001E21D2"/>
    <w:rsid w:val="001E273D"/>
    <w:rsid w:val="001E2A75"/>
    <w:rsid w:val="001E2A95"/>
    <w:rsid w:val="001E2CA1"/>
    <w:rsid w:val="001E392F"/>
    <w:rsid w:val="001E3F04"/>
    <w:rsid w:val="001E4544"/>
    <w:rsid w:val="001E5C16"/>
    <w:rsid w:val="001E646B"/>
    <w:rsid w:val="001E7ADD"/>
    <w:rsid w:val="001F042D"/>
    <w:rsid w:val="001F04D1"/>
    <w:rsid w:val="001F2E09"/>
    <w:rsid w:val="001F2E30"/>
    <w:rsid w:val="001F6470"/>
    <w:rsid w:val="001F681F"/>
    <w:rsid w:val="001F6A01"/>
    <w:rsid w:val="001F78F5"/>
    <w:rsid w:val="002003A5"/>
    <w:rsid w:val="00200E71"/>
    <w:rsid w:val="00201264"/>
    <w:rsid w:val="002014B7"/>
    <w:rsid w:val="002024E2"/>
    <w:rsid w:val="00203F1C"/>
    <w:rsid w:val="00204202"/>
    <w:rsid w:val="00204344"/>
    <w:rsid w:val="002044D8"/>
    <w:rsid w:val="002048F3"/>
    <w:rsid w:val="00205280"/>
    <w:rsid w:val="0020540E"/>
    <w:rsid w:val="00207646"/>
    <w:rsid w:val="00207FAA"/>
    <w:rsid w:val="002114B6"/>
    <w:rsid w:val="002124CC"/>
    <w:rsid w:val="002132D2"/>
    <w:rsid w:val="002139DA"/>
    <w:rsid w:val="00213E82"/>
    <w:rsid w:val="00213FB5"/>
    <w:rsid w:val="00214048"/>
    <w:rsid w:val="0021494E"/>
    <w:rsid w:val="00214B07"/>
    <w:rsid w:val="00214D7D"/>
    <w:rsid w:val="00214E10"/>
    <w:rsid w:val="0021549C"/>
    <w:rsid w:val="00215536"/>
    <w:rsid w:val="00215EB0"/>
    <w:rsid w:val="002167AA"/>
    <w:rsid w:val="002169DE"/>
    <w:rsid w:val="00217424"/>
    <w:rsid w:val="00217C4C"/>
    <w:rsid w:val="00220780"/>
    <w:rsid w:val="00220851"/>
    <w:rsid w:val="00220911"/>
    <w:rsid w:val="00221148"/>
    <w:rsid w:val="002225DD"/>
    <w:rsid w:val="00222EE1"/>
    <w:rsid w:val="00224DB1"/>
    <w:rsid w:val="00225B31"/>
    <w:rsid w:val="00226035"/>
    <w:rsid w:val="00230CEA"/>
    <w:rsid w:val="00231B1A"/>
    <w:rsid w:val="00231E05"/>
    <w:rsid w:val="0023282C"/>
    <w:rsid w:val="00233539"/>
    <w:rsid w:val="00233CE5"/>
    <w:rsid w:val="00233D76"/>
    <w:rsid w:val="00235865"/>
    <w:rsid w:val="002358AB"/>
    <w:rsid w:val="002358E0"/>
    <w:rsid w:val="00235DAA"/>
    <w:rsid w:val="0023714F"/>
    <w:rsid w:val="00237C04"/>
    <w:rsid w:val="00237FA0"/>
    <w:rsid w:val="002403A3"/>
    <w:rsid w:val="002403C3"/>
    <w:rsid w:val="00241B70"/>
    <w:rsid w:val="00242102"/>
    <w:rsid w:val="002425D6"/>
    <w:rsid w:val="002430BF"/>
    <w:rsid w:val="00243BBE"/>
    <w:rsid w:val="0024403C"/>
    <w:rsid w:val="002452B0"/>
    <w:rsid w:val="00245AE8"/>
    <w:rsid w:val="00246219"/>
    <w:rsid w:val="002471A8"/>
    <w:rsid w:val="00251ACA"/>
    <w:rsid w:val="00251BE3"/>
    <w:rsid w:val="00252826"/>
    <w:rsid w:val="00252ED4"/>
    <w:rsid w:val="0025328B"/>
    <w:rsid w:val="00253443"/>
    <w:rsid w:val="0025357D"/>
    <w:rsid w:val="002536B8"/>
    <w:rsid w:val="00253FD7"/>
    <w:rsid w:val="002550C1"/>
    <w:rsid w:val="0025531B"/>
    <w:rsid w:val="002559FA"/>
    <w:rsid w:val="002564C3"/>
    <w:rsid w:val="002569E1"/>
    <w:rsid w:val="00256EA8"/>
    <w:rsid w:val="00257013"/>
    <w:rsid w:val="0026035D"/>
    <w:rsid w:val="00260BB9"/>
    <w:rsid w:val="0026147B"/>
    <w:rsid w:val="0026161F"/>
    <w:rsid w:val="00262042"/>
    <w:rsid w:val="00262861"/>
    <w:rsid w:val="0026497C"/>
    <w:rsid w:val="00265098"/>
    <w:rsid w:val="0026513D"/>
    <w:rsid w:val="00265594"/>
    <w:rsid w:val="00266327"/>
    <w:rsid w:val="0026672D"/>
    <w:rsid w:val="0026689D"/>
    <w:rsid w:val="00267113"/>
    <w:rsid w:val="002671D5"/>
    <w:rsid w:val="002672BC"/>
    <w:rsid w:val="002705F7"/>
    <w:rsid w:val="00270C9E"/>
    <w:rsid w:val="002715F0"/>
    <w:rsid w:val="002726FE"/>
    <w:rsid w:val="00272B8A"/>
    <w:rsid w:val="002743D9"/>
    <w:rsid w:val="00274DDC"/>
    <w:rsid w:val="00274E55"/>
    <w:rsid w:val="00275308"/>
    <w:rsid w:val="00276602"/>
    <w:rsid w:val="0027686D"/>
    <w:rsid w:val="00276967"/>
    <w:rsid w:val="00276A5A"/>
    <w:rsid w:val="00276B17"/>
    <w:rsid w:val="00276F13"/>
    <w:rsid w:val="00277118"/>
    <w:rsid w:val="002773AF"/>
    <w:rsid w:val="0027770D"/>
    <w:rsid w:val="0027771A"/>
    <w:rsid w:val="002778A6"/>
    <w:rsid w:val="002778F0"/>
    <w:rsid w:val="00280B91"/>
    <w:rsid w:val="002821E9"/>
    <w:rsid w:val="00282E42"/>
    <w:rsid w:val="00283114"/>
    <w:rsid w:val="00283232"/>
    <w:rsid w:val="00283A6E"/>
    <w:rsid w:val="0028467A"/>
    <w:rsid w:val="0028469D"/>
    <w:rsid w:val="002849D8"/>
    <w:rsid w:val="00285493"/>
    <w:rsid w:val="0028549F"/>
    <w:rsid w:val="002854D7"/>
    <w:rsid w:val="00285E04"/>
    <w:rsid w:val="0028653A"/>
    <w:rsid w:val="00286C08"/>
    <w:rsid w:val="00286C8F"/>
    <w:rsid w:val="00286DF1"/>
    <w:rsid w:val="002874AE"/>
    <w:rsid w:val="002907D8"/>
    <w:rsid w:val="00290F55"/>
    <w:rsid w:val="00291540"/>
    <w:rsid w:val="002920BA"/>
    <w:rsid w:val="002932D0"/>
    <w:rsid w:val="00293A42"/>
    <w:rsid w:val="00293D4B"/>
    <w:rsid w:val="00295BB7"/>
    <w:rsid w:val="002963A1"/>
    <w:rsid w:val="0029689F"/>
    <w:rsid w:val="00296B85"/>
    <w:rsid w:val="00296FB5"/>
    <w:rsid w:val="0029736F"/>
    <w:rsid w:val="00297747"/>
    <w:rsid w:val="002A0963"/>
    <w:rsid w:val="002A0A61"/>
    <w:rsid w:val="002A0D6E"/>
    <w:rsid w:val="002A0DA8"/>
    <w:rsid w:val="002A11FA"/>
    <w:rsid w:val="002A14FE"/>
    <w:rsid w:val="002A1B26"/>
    <w:rsid w:val="002A3809"/>
    <w:rsid w:val="002A3D1C"/>
    <w:rsid w:val="002A3E10"/>
    <w:rsid w:val="002A4D07"/>
    <w:rsid w:val="002A6794"/>
    <w:rsid w:val="002A6E6B"/>
    <w:rsid w:val="002A7916"/>
    <w:rsid w:val="002B0BBC"/>
    <w:rsid w:val="002B1726"/>
    <w:rsid w:val="002B1B18"/>
    <w:rsid w:val="002B2229"/>
    <w:rsid w:val="002B233F"/>
    <w:rsid w:val="002B2991"/>
    <w:rsid w:val="002B37D6"/>
    <w:rsid w:val="002B37E7"/>
    <w:rsid w:val="002B3D03"/>
    <w:rsid w:val="002B4183"/>
    <w:rsid w:val="002B4211"/>
    <w:rsid w:val="002B444C"/>
    <w:rsid w:val="002B4456"/>
    <w:rsid w:val="002B566D"/>
    <w:rsid w:val="002B6A85"/>
    <w:rsid w:val="002B6A8C"/>
    <w:rsid w:val="002B74B6"/>
    <w:rsid w:val="002C1435"/>
    <w:rsid w:val="002C1F92"/>
    <w:rsid w:val="002C2204"/>
    <w:rsid w:val="002C2554"/>
    <w:rsid w:val="002C2BA2"/>
    <w:rsid w:val="002C38D5"/>
    <w:rsid w:val="002C42BB"/>
    <w:rsid w:val="002C58E9"/>
    <w:rsid w:val="002C5DDB"/>
    <w:rsid w:val="002C66C4"/>
    <w:rsid w:val="002C67FF"/>
    <w:rsid w:val="002D001B"/>
    <w:rsid w:val="002D0477"/>
    <w:rsid w:val="002D0E43"/>
    <w:rsid w:val="002D0F3D"/>
    <w:rsid w:val="002D1448"/>
    <w:rsid w:val="002D16C3"/>
    <w:rsid w:val="002D255A"/>
    <w:rsid w:val="002D2B80"/>
    <w:rsid w:val="002D2D6E"/>
    <w:rsid w:val="002D3C56"/>
    <w:rsid w:val="002D4623"/>
    <w:rsid w:val="002D589E"/>
    <w:rsid w:val="002D5ABE"/>
    <w:rsid w:val="002D5D00"/>
    <w:rsid w:val="002D67A0"/>
    <w:rsid w:val="002D7283"/>
    <w:rsid w:val="002D76DD"/>
    <w:rsid w:val="002D7E70"/>
    <w:rsid w:val="002E0AC3"/>
    <w:rsid w:val="002E1B2A"/>
    <w:rsid w:val="002E2683"/>
    <w:rsid w:val="002E36B7"/>
    <w:rsid w:val="002E58D5"/>
    <w:rsid w:val="002E65AC"/>
    <w:rsid w:val="002E6C85"/>
    <w:rsid w:val="002E6DD1"/>
    <w:rsid w:val="002E774B"/>
    <w:rsid w:val="002F0824"/>
    <w:rsid w:val="002F128D"/>
    <w:rsid w:val="002F1942"/>
    <w:rsid w:val="002F1FED"/>
    <w:rsid w:val="002F389F"/>
    <w:rsid w:val="002F3907"/>
    <w:rsid w:val="002F399E"/>
    <w:rsid w:val="002F4936"/>
    <w:rsid w:val="002F51E9"/>
    <w:rsid w:val="002F565D"/>
    <w:rsid w:val="002F57D1"/>
    <w:rsid w:val="002F61A3"/>
    <w:rsid w:val="002F63D4"/>
    <w:rsid w:val="002F7166"/>
    <w:rsid w:val="002F7231"/>
    <w:rsid w:val="002F7835"/>
    <w:rsid w:val="00300194"/>
    <w:rsid w:val="0030044F"/>
    <w:rsid w:val="0030060E"/>
    <w:rsid w:val="00302D94"/>
    <w:rsid w:val="003032EC"/>
    <w:rsid w:val="00303E79"/>
    <w:rsid w:val="00303F2D"/>
    <w:rsid w:val="0030414D"/>
    <w:rsid w:val="003043E7"/>
    <w:rsid w:val="003045D0"/>
    <w:rsid w:val="003046D5"/>
    <w:rsid w:val="0030560B"/>
    <w:rsid w:val="00305DF4"/>
    <w:rsid w:val="003066E9"/>
    <w:rsid w:val="003077C7"/>
    <w:rsid w:val="00311149"/>
    <w:rsid w:val="0031136F"/>
    <w:rsid w:val="00312897"/>
    <w:rsid w:val="003131E2"/>
    <w:rsid w:val="00313424"/>
    <w:rsid w:val="003134C4"/>
    <w:rsid w:val="00313B6E"/>
    <w:rsid w:val="0031482D"/>
    <w:rsid w:val="00315AD3"/>
    <w:rsid w:val="00315E22"/>
    <w:rsid w:val="00315F30"/>
    <w:rsid w:val="00316F89"/>
    <w:rsid w:val="00317180"/>
    <w:rsid w:val="00317D7A"/>
    <w:rsid w:val="00320CB3"/>
    <w:rsid w:val="00322AE5"/>
    <w:rsid w:val="00322C65"/>
    <w:rsid w:val="00324212"/>
    <w:rsid w:val="003263A3"/>
    <w:rsid w:val="00326AE6"/>
    <w:rsid w:val="00326D9C"/>
    <w:rsid w:val="00326EC2"/>
    <w:rsid w:val="003275F6"/>
    <w:rsid w:val="00327610"/>
    <w:rsid w:val="003277A2"/>
    <w:rsid w:val="00327DA8"/>
    <w:rsid w:val="00330522"/>
    <w:rsid w:val="0033143F"/>
    <w:rsid w:val="00332276"/>
    <w:rsid w:val="00332293"/>
    <w:rsid w:val="003323BB"/>
    <w:rsid w:val="0033338A"/>
    <w:rsid w:val="003333E1"/>
    <w:rsid w:val="00334730"/>
    <w:rsid w:val="00334A0C"/>
    <w:rsid w:val="00334D99"/>
    <w:rsid w:val="003350F0"/>
    <w:rsid w:val="003359E8"/>
    <w:rsid w:val="00336A5D"/>
    <w:rsid w:val="00337278"/>
    <w:rsid w:val="0033787A"/>
    <w:rsid w:val="003400F0"/>
    <w:rsid w:val="003402A7"/>
    <w:rsid w:val="00340591"/>
    <w:rsid w:val="00341558"/>
    <w:rsid w:val="00341996"/>
    <w:rsid w:val="00342567"/>
    <w:rsid w:val="00342B7A"/>
    <w:rsid w:val="00343463"/>
    <w:rsid w:val="00343B2E"/>
    <w:rsid w:val="003449DE"/>
    <w:rsid w:val="00344E21"/>
    <w:rsid w:val="0034504C"/>
    <w:rsid w:val="00345AA1"/>
    <w:rsid w:val="00345E95"/>
    <w:rsid w:val="003461AD"/>
    <w:rsid w:val="003461D7"/>
    <w:rsid w:val="003462C0"/>
    <w:rsid w:val="0034647C"/>
    <w:rsid w:val="00346A62"/>
    <w:rsid w:val="00347CFB"/>
    <w:rsid w:val="0035001A"/>
    <w:rsid w:val="00350DCA"/>
    <w:rsid w:val="003514A9"/>
    <w:rsid w:val="003518A1"/>
    <w:rsid w:val="003525BA"/>
    <w:rsid w:val="003528F0"/>
    <w:rsid w:val="00352BBD"/>
    <w:rsid w:val="00353233"/>
    <w:rsid w:val="00353351"/>
    <w:rsid w:val="003534D1"/>
    <w:rsid w:val="003540E2"/>
    <w:rsid w:val="00354362"/>
    <w:rsid w:val="00355E7B"/>
    <w:rsid w:val="0035639C"/>
    <w:rsid w:val="003563F0"/>
    <w:rsid w:val="00356628"/>
    <w:rsid w:val="00357128"/>
    <w:rsid w:val="003575B8"/>
    <w:rsid w:val="00357937"/>
    <w:rsid w:val="003604EF"/>
    <w:rsid w:val="003606A5"/>
    <w:rsid w:val="00360B2D"/>
    <w:rsid w:val="00360EF7"/>
    <w:rsid w:val="00361859"/>
    <w:rsid w:val="00361CBB"/>
    <w:rsid w:val="00361FD0"/>
    <w:rsid w:val="0036211B"/>
    <w:rsid w:val="0036464E"/>
    <w:rsid w:val="00364A22"/>
    <w:rsid w:val="0036546F"/>
    <w:rsid w:val="00366B08"/>
    <w:rsid w:val="003674C4"/>
    <w:rsid w:val="0037033B"/>
    <w:rsid w:val="0037144D"/>
    <w:rsid w:val="00371693"/>
    <w:rsid w:val="00371D10"/>
    <w:rsid w:val="00371E51"/>
    <w:rsid w:val="00371EBF"/>
    <w:rsid w:val="00372591"/>
    <w:rsid w:val="003729A5"/>
    <w:rsid w:val="003729D3"/>
    <w:rsid w:val="00372CB3"/>
    <w:rsid w:val="00373092"/>
    <w:rsid w:val="003733DD"/>
    <w:rsid w:val="0037373D"/>
    <w:rsid w:val="00373752"/>
    <w:rsid w:val="0037488A"/>
    <w:rsid w:val="00374CA6"/>
    <w:rsid w:val="00376098"/>
    <w:rsid w:val="00376342"/>
    <w:rsid w:val="00376D81"/>
    <w:rsid w:val="003813E6"/>
    <w:rsid w:val="00381AC5"/>
    <w:rsid w:val="00382387"/>
    <w:rsid w:val="00382C51"/>
    <w:rsid w:val="003830E8"/>
    <w:rsid w:val="0038348C"/>
    <w:rsid w:val="003854B2"/>
    <w:rsid w:val="00385713"/>
    <w:rsid w:val="00385C59"/>
    <w:rsid w:val="00385E8A"/>
    <w:rsid w:val="003861AE"/>
    <w:rsid w:val="0038649B"/>
    <w:rsid w:val="0038674F"/>
    <w:rsid w:val="00386A12"/>
    <w:rsid w:val="00387838"/>
    <w:rsid w:val="00387F0A"/>
    <w:rsid w:val="003905CD"/>
    <w:rsid w:val="00390DD4"/>
    <w:rsid w:val="00391871"/>
    <w:rsid w:val="00391DCC"/>
    <w:rsid w:val="00392637"/>
    <w:rsid w:val="00392F33"/>
    <w:rsid w:val="0039759C"/>
    <w:rsid w:val="003A00A0"/>
    <w:rsid w:val="003A16BB"/>
    <w:rsid w:val="003A24CC"/>
    <w:rsid w:val="003A2A65"/>
    <w:rsid w:val="003A36FE"/>
    <w:rsid w:val="003A3819"/>
    <w:rsid w:val="003A3831"/>
    <w:rsid w:val="003A3E53"/>
    <w:rsid w:val="003A434B"/>
    <w:rsid w:val="003A4628"/>
    <w:rsid w:val="003A4761"/>
    <w:rsid w:val="003A4ADF"/>
    <w:rsid w:val="003A54FB"/>
    <w:rsid w:val="003A66C4"/>
    <w:rsid w:val="003A7164"/>
    <w:rsid w:val="003A7BA3"/>
    <w:rsid w:val="003A7E9A"/>
    <w:rsid w:val="003A7FFD"/>
    <w:rsid w:val="003B226A"/>
    <w:rsid w:val="003B267C"/>
    <w:rsid w:val="003B2D79"/>
    <w:rsid w:val="003B367B"/>
    <w:rsid w:val="003B3D1B"/>
    <w:rsid w:val="003B4239"/>
    <w:rsid w:val="003B4298"/>
    <w:rsid w:val="003B460C"/>
    <w:rsid w:val="003B4610"/>
    <w:rsid w:val="003B4879"/>
    <w:rsid w:val="003B4ADE"/>
    <w:rsid w:val="003B5A5D"/>
    <w:rsid w:val="003B5C30"/>
    <w:rsid w:val="003B5DF9"/>
    <w:rsid w:val="003B5E29"/>
    <w:rsid w:val="003B6A86"/>
    <w:rsid w:val="003B746E"/>
    <w:rsid w:val="003C0502"/>
    <w:rsid w:val="003C0B27"/>
    <w:rsid w:val="003C1304"/>
    <w:rsid w:val="003C2F1A"/>
    <w:rsid w:val="003C3192"/>
    <w:rsid w:val="003C4D43"/>
    <w:rsid w:val="003C50B1"/>
    <w:rsid w:val="003C5B3B"/>
    <w:rsid w:val="003C6B07"/>
    <w:rsid w:val="003C6B35"/>
    <w:rsid w:val="003C6B9D"/>
    <w:rsid w:val="003C7027"/>
    <w:rsid w:val="003C72D5"/>
    <w:rsid w:val="003C7A92"/>
    <w:rsid w:val="003C7F0E"/>
    <w:rsid w:val="003D0FEC"/>
    <w:rsid w:val="003D12F1"/>
    <w:rsid w:val="003D262D"/>
    <w:rsid w:val="003D291B"/>
    <w:rsid w:val="003D372F"/>
    <w:rsid w:val="003D4EF0"/>
    <w:rsid w:val="003D4F2E"/>
    <w:rsid w:val="003D50E9"/>
    <w:rsid w:val="003D5A80"/>
    <w:rsid w:val="003D5F77"/>
    <w:rsid w:val="003D6B2E"/>
    <w:rsid w:val="003D73DF"/>
    <w:rsid w:val="003E0950"/>
    <w:rsid w:val="003E0B07"/>
    <w:rsid w:val="003E0FBA"/>
    <w:rsid w:val="003E13DA"/>
    <w:rsid w:val="003E1B9C"/>
    <w:rsid w:val="003E2365"/>
    <w:rsid w:val="003E3566"/>
    <w:rsid w:val="003E3973"/>
    <w:rsid w:val="003E3F39"/>
    <w:rsid w:val="003E4346"/>
    <w:rsid w:val="003E45C6"/>
    <w:rsid w:val="003E4EA0"/>
    <w:rsid w:val="003E501A"/>
    <w:rsid w:val="003E5949"/>
    <w:rsid w:val="003E5959"/>
    <w:rsid w:val="003E6593"/>
    <w:rsid w:val="003E6714"/>
    <w:rsid w:val="003E6D1F"/>
    <w:rsid w:val="003E78AE"/>
    <w:rsid w:val="003F07E5"/>
    <w:rsid w:val="003F0970"/>
    <w:rsid w:val="003F1374"/>
    <w:rsid w:val="003F13AD"/>
    <w:rsid w:val="003F1531"/>
    <w:rsid w:val="003F17DE"/>
    <w:rsid w:val="003F1991"/>
    <w:rsid w:val="003F2598"/>
    <w:rsid w:val="003F25CC"/>
    <w:rsid w:val="003F27C0"/>
    <w:rsid w:val="003F4326"/>
    <w:rsid w:val="003F5292"/>
    <w:rsid w:val="003F5A57"/>
    <w:rsid w:val="003F5D19"/>
    <w:rsid w:val="003F602C"/>
    <w:rsid w:val="003F62A6"/>
    <w:rsid w:val="003F6490"/>
    <w:rsid w:val="003F7050"/>
    <w:rsid w:val="003F72D2"/>
    <w:rsid w:val="003F7F94"/>
    <w:rsid w:val="00400C95"/>
    <w:rsid w:val="00400DCC"/>
    <w:rsid w:val="0040123E"/>
    <w:rsid w:val="0040237B"/>
    <w:rsid w:val="00402821"/>
    <w:rsid w:val="00402857"/>
    <w:rsid w:val="00403973"/>
    <w:rsid w:val="0040397E"/>
    <w:rsid w:val="004039FC"/>
    <w:rsid w:val="00403CEB"/>
    <w:rsid w:val="0040486C"/>
    <w:rsid w:val="00404F08"/>
    <w:rsid w:val="00405513"/>
    <w:rsid w:val="00405818"/>
    <w:rsid w:val="00406469"/>
    <w:rsid w:val="00406ABE"/>
    <w:rsid w:val="0040738B"/>
    <w:rsid w:val="004079D6"/>
    <w:rsid w:val="00407F6B"/>
    <w:rsid w:val="00410363"/>
    <w:rsid w:val="004105DF"/>
    <w:rsid w:val="0041199A"/>
    <w:rsid w:val="004120F9"/>
    <w:rsid w:val="00412A6E"/>
    <w:rsid w:val="004135AA"/>
    <w:rsid w:val="00413D2D"/>
    <w:rsid w:val="004154F7"/>
    <w:rsid w:val="0041581F"/>
    <w:rsid w:val="0041586F"/>
    <w:rsid w:val="0041698D"/>
    <w:rsid w:val="0041734D"/>
    <w:rsid w:val="00420D78"/>
    <w:rsid w:val="00421F47"/>
    <w:rsid w:val="00423251"/>
    <w:rsid w:val="00423E7A"/>
    <w:rsid w:val="00424588"/>
    <w:rsid w:val="004253E4"/>
    <w:rsid w:val="00425742"/>
    <w:rsid w:val="004263F9"/>
    <w:rsid w:val="00426C41"/>
    <w:rsid w:val="004301B9"/>
    <w:rsid w:val="0043048D"/>
    <w:rsid w:val="00432208"/>
    <w:rsid w:val="0043268F"/>
    <w:rsid w:val="00432B71"/>
    <w:rsid w:val="004339A3"/>
    <w:rsid w:val="0043436D"/>
    <w:rsid w:val="004351BD"/>
    <w:rsid w:val="004352FF"/>
    <w:rsid w:val="00435C1F"/>
    <w:rsid w:val="00436098"/>
    <w:rsid w:val="00436BE4"/>
    <w:rsid w:val="0043718A"/>
    <w:rsid w:val="0043756D"/>
    <w:rsid w:val="00437B0B"/>
    <w:rsid w:val="00437C30"/>
    <w:rsid w:val="00437DB4"/>
    <w:rsid w:val="00437FB0"/>
    <w:rsid w:val="00440C64"/>
    <w:rsid w:val="00440DFB"/>
    <w:rsid w:val="0044105E"/>
    <w:rsid w:val="00441170"/>
    <w:rsid w:val="00441608"/>
    <w:rsid w:val="00441BE8"/>
    <w:rsid w:val="00442542"/>
    <w:rsid w:val="00442814"/>
    <w:rsid w:val="00443865"/>
    <w:rsid w:val="00443F1D"/>
    <w:rsid w:val="00444678"/>
    <w:rsid w:val="00444832"/>
    <w:rsid w:val="00444CE5"/>
    <w:rsid w:val="00445E08"/>
    <w:rsid w:val="004467DE"/>
    <w:rsid w:val="0044699D"/>
    <w:rsid w:val="00446AF5"/>
    <w:rsid w:val="00446E39"/>
    <w:rsid w:val="0044711F"/>
    <w:rsid w:val="00447169"/>
    <w:rsid w:val="00447407"/>
    <w:rsid w:val="0044798A"/>
    <w:rsid w:val="00447C00"/>
    <w:rsid w:val="00447FFB"/>
    <w:rsid w:val="00450354"/>
    <w:rsid w:val="0045048D"/>
    <w:rsid w:val="00451400"/>
    <w:rsid w:val="00451C0F"/>
    <w:rsid w:val="004520BE"/>
    <w:rsid w:val="004525DC"/>
    <w:rsid w:val="00453A8D"/>
    <w:rsid w:val="004542B0"/>
    <w:rsid w:val="004544F7"/>
    <w:rsid w:val="00454543"/>
    <w:rsid w:val="004548B3"/>
    <w:rsid w:val="00454DC5"/>
    <w:rsid w:val="004555AF"/>
    <w:rsid w:val="00455604"/>
    <w:rsid w:val="004558B3"/>
    <w:rsid w:val="004567B9"/>
    <w:rsid w:val="00457105"/>
    <w:rsid w:val="00457B69"/>
    <w:rsid w:val="00457B81"/>
    <w:rsid w:val="00457C49"/>
    <w:rsid w:val="00457DCF"/>
    <w:rsid w:val="00457E82"/>
    <w:rsid w:val="004605B2"/>
    <w:rsid w:val="004610DD"/>
    <w:rsid w:val="004619FE"/>
    <w:rsid w:val="00461FEB"/>
    <w:rsid w:val="004622A6"/>
    <w:rsid w:val="00463A80"/>
    <w:rsid w:val="00464402"/>
    <w:rsid w:val="004645F7"/>
    <w:rsid w:val="0047009C"/>
    <w:rsid w:val="004705E2"/>
    <w:rsid w:val="00470821"/>
    <w:rsid w:val="00470FB7"/>
    <w:rsid w:val="004710FF"/>
    <w:rsid w:val="0047187C"/>
    <w:rsid w:val="00471A0A"/>
    <w:rsid w:val="00472709"/>
    <w:rsid w:val="0047285B"/>
    <w:rsid w:val="004748CE"/>
    <w:rsid w:val="00474A22"/>
    <w:rsid w:val="00474DCD"/>
    <w:rsid w:val="00475898"/>
    <w:rsid w:val="00475A20"/>
    <w:rsid w:val="00475B08"/>
    <w:rsid w:val="00475CF6"/>
    <w:rsid w:val="0047732F"/>
    <w:rsid w:val="00477527"/>
    <w:rsid w:val="00477AFD"/>
    <w:rsid w:val="00480B8D"/>
    <w:rsid w:val="00481581"/>
    <w:rsid w:val="00482453"/>
    <w:rsid w:val="00482500"/>
    <w:rsid w:val="004825D4"/>
    <w:rsid w:val="00482809"/>
    <w:rsid w:val="00483171"/>
    <w:rsid w:val="00483CB2"/>
    <w:rsid w:val="00483E96"/>
    <w:rsid w:val="00484842"/>
    <w:rsid w:val="00485163"/>
    <w:rsid w:val="004852A5"/>
    <w:rsid w:val="00485530"/>
    <w:rsid w:val="0048626D"/>
    <w:rsid w:val="00487B35"/>
    <w:rsid w:val="00490D01"/>
    <w:rsid w:val="00491766"/>
    <w:rsid w:val="00491D51"/>
    <w:rsid w:val="0049295E"/>
    <w:rsid w:val="00492D30"/>
    <w:rsid w:val="00493429"/>
    <w:rsid w:val="004944D1"/>
    <w:rsid w:val="00494EB2"/>
    <w:rsid w:val="00494FB7"/>
    <w:rsid w:val="004A0BBF"/>
    <w:rsid w:val="004A0BC7"/>
    <w:rsid w:val="004A1313"/>
    <w:rsid w:val="004A15F0"/>
    <w:rsid w:val="004A2851"/>
    <w:rsid w:val="004A31DD"/>
    <w:rsid w:val="004A3613"/>
    <w:rsid w:val="004A3A4D"/>
    <w:rsid w:val="004A3C68"/>
    <w:rsid w:val="004A402F"/>
    <w:rsid w:val="004A4553"/>
    <w:rsid w:val="004A4DCF"/>
    <w:rsid w:val="004A5A2A"/>
    <w:rsid w:val="004A5BFD"/>
    <w:rsid w:val="004A6010"/>
    <w:rsid w:val="004A67F1"/>
    <w:rsid w:val="004A6CC7"/>
    <w:rsid w:val="004A6D17"/>
    <w:rsid w:val="004A7313"/>
    <w:rsid w:val="004A7A16"/>
    <w:rsid w:val="004A7B82"/>
    <w:rsid w:val="004B04DA"/>
    <w:rsid w:val="004B0606"/>
    <w:rsid w:val="004B0718"/>
    <w:rsid w:val="004B1045"/>
    <w:rsid w:val="004B15B6"/>
    <w:rsid w:val="004B22EA"/>
    <w:rsid w:val="004B3C54"/>
    <w:rsid w:val="004B438D"/>
    <w:rsid w:val="004B47C3"/>
    <w:rsid w:val="004B4B37"/>
    <w:rsid w:val="004B71F0"/>
    <w:rsid w:val="004B7D6E"/>
    <w:rsid w:val="004C01E9"/>
    <w:rsid w:val="004C0614"/>
    <w:rsid w:val="004C09A6"/>
    <w:rsid w:val="004C0E7A"/>
    <w:rsid w:val="004C13B2"/>
    <w:rsid w:val="004C1B69"/>
    <w:rsid w:val="004C1E92"/>
    <w:rsid w:val="004C2774"/>
    <w:rsid w:val="004C28A0"/>
    <w:rsid w:val="004C3D35"/>
    <w:rsid w:val="004C4314"/>
    <w:rsid w:val="004C5557"/>
    <w:rsid w:val="004C5CEE"/>
    <w:rsid w:val="004C62DB"/>
    <w:rsid w:val="004C6A5C"/>
    <w:rsid w:val="004C71BC"/>
    <w:rsid w:val="004C74F7"/>
    <w:rsid w:val="004D090D"/>
    <w:rsid w:val="004D1387"/>
    <w:rsid w:val="004D2216"/>
    <w:rsid w:val="004D30EE"/>
    <w:rsid w:val="004D3720"/>
    <w:rsid w:val="004D37C4"/>
    <w:rsid w:val="004D3A31"/>
    <w:rsid w:val="004D449C"/>
    <w:rsid w:val="004D49FC"/>
    <w:rsid w:val="004D4BB5"/>
    <w:rsid w:val="004D510D"/>
    <w:rsid w:val="004D5C6B"/>
    <w:rsid w:val="004D5C8B"/>
    <w:rsid w:val="004D6959"/>
    <w:rsid w:val="004D7BBE"/>
    <w:rsid w:val="004E16E2"/>
    <w:rsid w:val="004E1997"/>
    <w:rsid w:val="004E1A3D"/>
    <w:rsid w:val="004E1C9A"/>
    <w:rsid w:val="004E1EFC"/>
    <w:rsid w:val="004E3C4E"/>
    <w:rsid w:val="004E4610"/>
    <w:rsid w:val="004E537E"/>
    <w:rsid w:val="004E568E"/>
    <w:rsid w:val="004E5D06"/>
    <w:rsid w:val="004E68A0"/>
    <w:rsid w:val="004E68F9"/>
    <w:rsid w:val="004F0EF0"/>
    <w:rsid w:val="004F1F58"/>
    <w:rsid w:val="004F2017"/>
    <w:rsid w:val="004F259C"/>
    <w:rsid w:val="004F2DF6"/>
    <w:rsid w:val="004F2F9B"/>
    <w:rsid w:val="004F35A1"/>
    <w:rsid w:val="004F3B37"/>
    <w:rsid w:val="004F4116"/>
    <w:rsid w:val="004F42BC"/>
    <w:rsid w:val="004F6788"/>
    <w:rsid w:val="004F71C9"/>
    <w:rsid w:val="004F7AF1"/>
    <w:rsid w:val="00500677"/>
    <w:rsid w:val="00500A36"/>
    <w:rsid w:val="00500A9B"/>
    <w:rsid w:val="00500C00"/>
    <w:rsid w:val="00501B9B"/>
    <w:rsid w:val="0050291D"/>
    <w:rsid w:val="00503518"/>
    <w:rsid w:val="00504576"/>
    <w:rsid w:val="0050569C"/>
    <w:rsid w:val="00506967"/>
    <w:rsid w:val="0050699C"/>
    <w:rsid w:val="00506B83"/>
    <w:rsid w:val="00507A34"/>
    <w:rsid w:val="00507E9F"/>
    <w:rsid w:val="0051088F"/>
    <w:rsid w:val="00511119"/>
    <w:rsid w:val="00511791"/>
    <w:rsid w:val="0051199E"/>
    <w:rsid w:val="00511CB7"/>
    <w:rsid w:val="00511E5A"/>
    <w:rsid w:val="0051233B"/>
    <w:rsid w:val="005123D8"/>
    <w:rsid w:val="005128B7"/>
    <w:rsid w:val="00513BAF"/>
    <w:rsid w:val="00513C34"/>
    <w:rsid w:val="005140A7"/>
    <w:rsid w:val="00514649"/>
    <w:rsid w:val="005146D0"/>
    <w:rsid w:val="00514EB8"/>
    <w:rsid w:val="005154A6"/>
    <w:rsid w:val="0051584D"/>
    <w:rsid w:val="00515DB8"/>
    <w:rsid w:val="00516504"/>
    <w:rsid w:val="00516CF7"/>
    <w:rsid w:val="00516EF1"/>
    <w:rsid w:val="00516F4F"/>
    <w:rsid w:val="005170B2"/>
    <w:rsid w:val="00517A36"/>
    <w:rsid w:val="00517BB0"/>
    <w:rsid w:val="00520C93"/>
    <w:rsid w:val="00521E12"/>
    <w:rsid w:val="00521EF3"/>
    <w:rsid w:val="005224BD"/>
    <w:rsid w:val="005239F9"/>
    <w:rsid w:val="00523C02"/>
    <w:rsid w:val="00523C92"/>
    <w:rsid w:val="0052568A"/>
    <w:rsid w:val="00525AE2"/>
    <w:rsid w:val="00526007"/>
    <w:rsid w:val="005265F6"/>
    <w:rsid w:val="005267E2"/>
    <w:rsid w:val="00526B8A"/>
    <w:rsid w:val="0052721C"/>
    <w:rsid w:val="0052765B"/>
    <w:rsid w:val="00531A94"/>
    <w:rsid w:val="00531AA3"/>
    <w:rsid w:val="00531EBA"/>
    <w:rsid w:val="00532220"/>
    <w:rsid w:val="005332C0"/>
    <w:rsid w:val="00533B77"/>
    <w:rsid w:val="00533E81"/>
    <w:rsid w:val="00533F9E"/>
    <w:rsid w:val="005358B3"/>
    <w:rsid w:val="005358F3"/>
    <w:rsid w:val="005362FB"/>
    <w:rsid w:val="00540260"/>
    <w:rsid w:val="00540DA5"/>
    <w:rsid w:val="00544249"/>
    <w:rsid w:val="00544BA6"/>
    <w:rsid w:val="00544D1F"/>
    <w:rsid w:val="005466D5"/>
    <w:rsid w:val="00546B7D"/>
    <w:rsid w:val="00546BAF"/>
    <w:rsid w:val="00546F91"/>
    <w:rsid w:val="0054706B"/>
    <w:rsid w:val="005471FA"/>
    <w:rsid w:val="005472DC"/>
    <w:rsid w:val="00547EBE"/>
    <w:rsid w:val="00547EF8"/>
    <w:rsid w:val="00547F4E"/>
    <w:rsid w:val="00550D24"/>
    <w:rsid w:val="00551B49"/>
    <w:rsid w:val="00554044"/>
    <w:rsid w:val="00555016"/>
    <w:rsid w:val="005551CB"/>
    <w:rsid w:val="005557D0"/>
    <w:rsid w:val="00556003"/>
    <w:rsid w:val="005564E7"/>
    <w:rsid w:val="00556C54"/>
    <w:rsid w:val="00557826"/>
    <w:rsid w:val="00560794"/>
    <w:rsid w:val="005607FA"/>
    <w:rsid w:val="0056121C"/>
    <w:rsid w:val="005616FE"/>
    <w:rsid w:val="00561758"/>
    <w:rsid w:val="00563B79"/>
    <w:rsid w:val="00563BF8"/>
    <w:rsid w:val="00564098"/>
    <w:rsid w:val="0056494C"/>
    <w:rsid w:val="00564BCE"/>
    <w:rsid w:val="005670D7"/>
    <w:rsid w:val="00567492"/>
    <w:rsid w:val="005704AF"/>
    <w:rsid w:val="005705D9"/>
    <w:rsid w:val="00570E8A"/>
    <w:rsid w:val="00571890"/>
    <w:rsid w:val="005719A7"/>
    <w:rsid w:val="00571B57"/>
    <w:rsid w:val="00571F41"/>
    <w:rsid w:val="005720E6"/>
    <w:rsid w:val="005726B5"/>
    <w:rsid w:val="00572C3E"/>
    <w:rsid w:val="00573295"/>
    <w:rsid w:val="005740EE"/>
    <w:rsid w:val="00574E78"/>
    <w:rsid w:val="00574FA7"/>
    <w:rsid w:val="00575447"/>
    <w:rsid w:val="00575D42"/>
    <w:rsid w:val="0057632E"/>
    <w:rsid w:val="0057634D"/>
    <w:rsid w:val="00576573"/>
    <w:rsid w:val="005766EB"/>
    <w:rsid w:val="00576A4E"/>
    <w:rsid w:val="00576AFF"/>
    <w:rsid w:val="00576DD4"/>
    <w:rsid w:val="00577E77"/>
    <w:rsid w:val="00580561"/>
    <w:rsid w:val="00580796"/>
    <w:rsid w:val="00580959"/>
    <w:rsid w:val="00580C58"/>
    <w:rsid w:val="00580E23"/>
    <w:rsid w:val="00581605"/>
    <w:rsid w:val="00581A45"/>
    <w:rsid w:val="005827FA"/>
    <w:rsid w:val="00582986"/>
    <w:rsid w:val="0058311C"/>
    <w:rsid w:val="00583680"/>
    <w:rsid w:val="005840A3"/>
    <w:rsid w:val="00585330"/>
    <w:rsid w:val="00585521"/>
    <w:rsid w:val="005858DA"/>
    <w:rsid w:val="00585A53"/>
    <w:rsid w:val="00586363"/>
    <w:rsid w:val="00587176"/>
    <w:rsid w:val="005878DE"/>
    <w:rsid w:val="00587CE1"/>
    <w:rsid w:val="005904C3"/>
    <w:rsid w:val="00590AC4"/>
    <w:rsid w:val="00591F65"/>
    <w:rsid w:val="005923B9"/>
    <w:rsid w:val="005927F8"/>
    <w:rsid w:val="00592854"/>
    <w:rsid w:val="00593312"/>
    <w:rsid w:val="0059332C"/>
    <w:rsid w:val="00593805"/>
    <w:rsid w:val="00593CCC"/>
    <w:rsid w:val="00593DD0"/>
    <w:rsid w:val="00594192"/>
    <w:rsid w:val="005945C0"/>
    <w:rsid w:val="0059482B"/>
    <w:rsid w:val="00595D91"/>
    <w:rsid w:val="00596748"/>
    <w:rsid w:val="00596B09"/>
    <w:rsid w:val="00596B26"/>
    <w:rsid w:val="00596E35"/>
    <w:rsid w:val="00596FED"/>
    <w:rsid w:val="00597700"/>
    <w:rsid w:val="005A03EB"/>
    <w:rsid w:val="005A088D"/>
    <w:rsid w:val="005A093B"/>
    <w:rsid w:val="005A0AF3"/>
    <w:rsid w:val="005A0E06"/>
    <w:rsid w:val="005A1A90"/>
    <w:rsid w:val="005A1B68"/>
    <w:rsid w:val="005A208F"/>
    <w:rsid w:val="005A2D7A"/>
    <w:rsid w:val="005A2EB6"/>
    <w:rsid w:val="005A31A5"/>
    <w:rsid w:val="005A32F5"/>
    <w:rsid w:val="005A3EA6"/>
    <w:rsid w:val="005A41F0"/>
    <w:rsid w:val="005A4981"/>
    <w:rsid w:val="005A4B56"/>
    <w:rsid w:val="005A5664"/>
    <w:rsid w:val="005A65A3"/>
    <w:rsid w:val="005A6D0D"/>
    <w:rsid w:val="005A7182"/>
    <w:rsid w:val="005A7F19"/>
    <w:rsid w:val="005B13D4"/>
    <w:rsid w:val="005B15D4"/>
    <w:rsid w:val="005B30FD"/>
    <w:rsid w:val="005B345D"/>
    <w:rsid w:val="005B3674"/>
    <w:rsid w:val="005B4F0F"/>
    <w:rsid w:val="005B5267"/>
    <w:rsid w:val="005B7129"/>
    <w:rsid w:val="005B7E2B"/>
    <w:rsid w:val="005C021D"/>
    <w:rsid w:val="005C35AC"/>
    <w:rsid w:val="005C3A84"/>
    <w:rsid w:val="005C417E"/>
    <w:rsid w:val="005C486C"/>
    <w:rsid w:val="005C4AC6"/>
    <w:rsid w:val="005C4DB8"/>
    <w:rsid w:val="005C4FA8"/>
    <w:rsid w:val="005C5033"/>
    <w:rsid w:val="005C5B03"/>
    <w:rsid w:val="005C6CC1"/>
    <w:rsid w:val="005C7F99"/>
    <w:rsid w:val="005D01C1"/>
    <w:rsid w:val="005D029B"/>
    <w:rsid w:val="005D02F3"/>
    <w:rsid w:val="005D09B2"/>
    <w:rsid w:val="005D0F40"/>
    <w:rsid w:val="005D13C3"/>
    <w:rsid w:val="005D175A"/>
    <w:rsid w:val="005D196C"/>
    <w:rsid w:val="005D2DD6"/>
    <w:rsid w:val="005D3BC2"/>
    <w:rsid w:val="005D427D"/>
    <w:rsid w:val="005D472C"/>
    <w:rsid w:val="005D4B80"/>
    <w:rsid w:val="005D4D52"/>
    <w:rsid w:val="005D5CCC"/>
    <w:rsid w:val="005D5EF6"/>
    <w:rsid w:val="005D6925"/>
    <w:rsid w:val="005D6C3D"/>
    <w:rsid w:val="005D767A"/>
    <w:rsid w:val="005D7A7A"/>
    <w:rsid w:val="005D7F28"/>
    <w:rsid w:val="005E1038"/>
    <w:rsid w:val="005E10F9"/>
    <w:rsid w:val="005E165E"/>
    <w:rsid w:val="005E224E"/>
    <w:rsid w:val="005E26E9"/>
    <w:rsid w:val="005E29FA"/>
    <w:rsid w:val="005E2B40"/>
    <w:rsid w:val="005E42A9"/>
    <w:rsid w:val="005E5397"/>
    <w:rsid w:val="005E5594"/>
    <w:rsid w:val="005E5AC5"/>
    <w:rsid w:val="005E6676"/>
    <w:rsid w:val="005E6A8B"/>
    <w:rsid w:val="005E799B"/>
    <w:rsid w:val="005F04CE"/>
    <w:rsid w:val="005F10F3"/>
    <w:rsid w:val="005F17B3"/>
    <w:rsid w:val="005F185D"/>
    <w:rsid w:val="005F1907"/>
    <w:rsid w:val="005F196C"/>
    <w:rsid w:val="005F1C89"/>
    <w:rsid w:val="005F1DEA"/>
    <w:rsid w:val="005F23D5"/>
    <w:rsid w:val="005F3108"/>
    <w:rsid w:val="005F35DC"/>
    <w:rsid w:val="005F371B"/>
    <w:rsid w:val="005F38D8"/>
    <w:rsid w:val="005F3AA8"/>
    <w:rsid w:val="005F481D"/>
    <w:rsid w:val="005F5207"/>
    <w:rsid w:val="005F5836"/>
    <w:rsid w:val="005F586A"/>
    <w:rsid w:val="005F5DC6"/>
    <w:rsid w:val="005F78D3"/>
    <w:rsid w:val="005F7CD6"/>
    <w:rsid w:val="0060082C"/>
    <w:rsid w:val="00602A86"/>
    <w:rsid w:val="00603ED6"/>
    <w:rsid w:val="006045FD"/>
    <w:rsid w:val="00604711"/>
    <w:rsid w:val="00604942"/>
    <w:rsid w:val="00605238"/>
    <w:rsid w:val="0060561B"/>
    <w:rsid w:val="00605D4E"/>
    <w:rsid w:val="006061F3"/>
    <w:rsid w:val="00607773"/>
    <w:rsid w:val="00610358"/>
    <w:rsid w:val="006108A3"/>
    <w:rsid w:val="00610C4F"/>
    <w:rsid w:val="006111C4"/>
    <w:rsid w:val="006112F7"/>
    <w:rsid w:val="0061164E"/>
    <w:rsid w:val="00611E99"/>
    <w:rsid w:val="0061206B"/>
    <w:rsid w:val="0061226B"/>
    <w:rsid w:val="006123BE"/>
    <w:rsid w:val="00612672"/>
    <w:rsid w:val="00612DDF"/>
    <w:rsid w:val="00612EE6"/>
    <w:rsid w:val="0061329C"/>
    <w:rsid w:val="00616D1D"/>
    <w:rsid w:val="006173B9"/>
    <w:rsid w:val="00617B56"/>
    <w:rsid w:val="00617CF2"/>
    <w:rsid w:val="006205DA"/>
    <w:rsid w:val="00620E1D"/>
    <w:rsid w:val="0062111A"/>
    <w:rsid w:val="00621192"/>
    <w:rsid w:val="00621872"/>
    <w:rsid w:val="00621AB8"/>
    <w:rsid w:val="00622F9F"/>
    <w:rsid w:val="00623039"/>
    <w:rsid w:val="00623101"/>
    <w:rsid w:val="0062345A"/>
    <w:rsid w:val="0062396B"/>
    <w:rsid w:val="0062408C"/>
    <w:rsid w:val="006240F5"/>
    <w:rsid w:val="0062459B"/>
    <w:rsid w:val="00624E30"/>
    <w:rsid w:val="00625087"/>
    <w:rsid w:val="00625CB3"/>
    <w:rsid w:val="00626E97"/>
    <w:rsid w:val="00627047"/>
    <w:rsid w:val="006276F8"/>
    <w:rsid w:val="00627904"/>
    <w:rsid w:val="00630316"/>
    <w:rsid w:val="00630E65"/>
    <w:rsid w:val="006317A7"/>
    <w:rsid w:val="00631E4A"/>
    <w:rsid w:val="00632E44"/>
    <w:rsid w:val="00632EA6"/>
    <w:rsid w:val="006330DF"/>
    <w:rsid w:val="00633921"/>
    <w:rsid w:val="00634779"/>
    <w:rsid w:val="0063486F"/>
    <w:rsid w:val="00634A38"/>
    <w:rsid w:val="006359CA"/>
    <w:rsid w:val="00636325"/>
    <w:rsid w:val="0063685C"/>
    <w:rsid w:val="00636C6B"/>
    <w:rsid w:val="006373FF"/>
    <w:rsid w:val="00640033"/>
    <w:rsid w:val="006402C1"/>
    <w:rsid w:val="006403C4"/>
    <w:rsid w:val="006418AF"/>
    <w:rsid w:val="00641C28"/>
    <w:rsid w:val="00641F1E"/>
    <w:rsid w:val="00642195"/>
    <w:rsid w:val="006430A4"/>
    <w:rsid w:val="00643F37"/>
    <w:rsid w:val="006447EE"/>
    <w:rsid w:val="0064598C"/>
    <w:rsid w:val="00645FB0"/>
    <w:rsid w:val="00646242"/>
    <w:rsid w:val="00646441"/>
    <w:rsid w:val="00647A54"/>
    <w:rsid w:val="00647EBD"/>
    <w:rsid w:val="00650142"/>
    <w:rsid w:val="00650F4C"/>
    <w:rsid w:val="00652E70"/>
    <w:rsid w:val="00652FFA"/>
    <w:rsid w:val="006534AF"/>
    <w:rsid w:val="006534C2"/>
    <w:rsid w:val="006534ED"/>
    <w:rsid w:val="00653A9D"/>
    <w:rsid w:val="00653F35"/>
    <w:rsid w:val="00654659"/>
    <w:rsid w:val="00654699"/>
    <w:rsid w:val="0065513F"/>
    <w:rsid w:val="00655277"/>
    <w:rsid w:val="00655534"/>
    <w:rsid w:val="0065776C"/>
    <w:rsid w:val="00661502"/>
    <w:rsid w:val="00661D83"/>
    <w:rsid w:val="00662160"/>
    <w:rsid w:val="00663483"/>
    <w:rsid w:val="00664EEF"/>
    <w:rsid w:val="0066503E"/>
    <w:rsid w:val="00665891"/>
    <w:rsid w:val="00665A71"/>
    <w:rsid w:val="00665BA1"/>
    <w:rsid w:val="00666379"/>
    <w:rsid w:val="00666790"/>
    <w:rsid w:val="00666AD1"/>
    <w:rsid w:val="0066771C"/>
    <w:rsid w:val="00667730"/>
    <w:rsid w:val="006701A6"/>
    <w:rsid w:val="00672676"/>
    <w:rsid w:val="00672DEC"/>
    <w:rsid w:val="00673454"/>
    <w:rsid w:val="00673B54"/>
    <w:rsid w:val="00673E9F"/>
    <w:rsid w:val="006743B2"/>
    <w:rsid w:val="00674928"/>
    <w:rsid w:val="006756CC"/>
    <w:rsid w:val="00675A6E"/>
    <w:rsid w:val="00675DE1"/>
    <w:rsid w:val="00676CC1"/>
    <w:rsid w:val="00676D2E"/>
    <w:rsid w:val="00676E58"/>
    <w:rsid w:val="006772CF"/>
    <w:rsid w:val="00677EC8"/>
    <w:rsid w:val="00680C35"/>
    <w:rsid w:val="00681028"/>
    <w:rsid w:val="006812F7"/>
    <w:rsid w:val="006816DC"/>
    <w:rsid w:val="006823A8"/>
    <w:rsid w:val="00682EA3"/>
    <w:rsid w:val="00682EFA"/>
    <w:rsid w:val="006835FD"/>
    <w:rsid w:val="00684173"/>
    <w:rsid w:val="006848C4"/>
    <w:rsid w:val="00684D1A"/>
    <w:rsid w:val="00685B10"/>
    <w:rsid w:val="00686CD2"/>
    <w:rsid w:val="00687A9D"/>
    <w:rsid w:val="00687D4C"/>
    <w:rsid w:val="0069067B"/>
    <w:rsid w:val="006906A6"/>
    <w:rsid w:val="006908C1"/>
    <w:rsid w:val="00690DF0"/>
    <w:rsid w:val="00690E2B"/>
    <w:rsid w:val="00691C54"/>
    <w:rsid w:val="00692515"/>
    <w:rsid w:val="00692ABE"/>
    <w:rsid w:val="00692DC8"/>
    <w:rsid w:val="00693F3D"/>
    <w:rsid w:val="00694E32"/>
    <w:rsid w:val="00696303"/>
    <w:rsid w:val="006965F6"/>
    <w:rsid w:val="00696864"/>
    <w:rsid w:val="0069720F"/>
    <w:rsid w:val="00697CF9"/>
    <w:rsid w:val="006A174C"/>
    <w:rsid w:val="006A1FA1"/>
    <w:rsid w:val="006A2395"/>
    <w:rsid w:val="006A2955"/>
    <w:rsid w:val="006A3CD5"/>
    <w:rsid w:val="006A548E"/>
    <w:rsid w:val="006A5869"/>
    <w:rsid w:val="006A5B6D"/>
    <w:rsid w:val="006A5EFA"/>
    <w:rsid w:val="006A65D2"/>
    <w:rsid w:val="006A74D2"/>
    <w:rsid w:val="006A7A42"/>
    <w:rsid w:val="006A7FB8"/>
    <w:rsid w:val="006B0066"/>
    <w:rsid w:val="006B0517"/>
    <w:rsid w:val="006B1204"/>
    <w:rsid w:val="006B16A6"/>
    <w:rsid w:val="006B1947"/>
    <w:rsid w:val="006B1B2F"/>
    <w:rsid w:val="006B2E54"/>
    <w:rsid w:val="006B35D3"/>
    <w:rsid w:val="006B3D4A"/>
    <w:rsid w:val="006B52FE"/>
    <w:rsid w:val="006B5995"/>
    <w:rsid w:val="006B6E6B"/>
    <w:rsid w:val="006B709D"/>
    <w:rsid w:val="006C07F4"/>
    <w:rsid w:val="006C0DD6"/>
    <w:rsid w:val="006C1BAC"/>
    <w:rsid w:val="006C2686"/>
    <w:rsid w:val="006C3046"/>
    <w:rsid w:val="006C3067"/>
    <w:rsid w:val="006C32AC"/>
    <w:rsid w:val="006C37DD"/>
    <w:rsid w:val="006C39BF"/>
    <w:rsid w:val="006C4B29"/>
    <w:rsid w:val="006C4D86"/>
    <w:rsid w:val="006C5928"/>
    <w:rsid w:val="006C67DB"/>
    <w:rsid w:val="006C6C4D"/>
    <w:rsid w:val="006C77AD"/>
    <w:rsid w:val="006C7B14"/>
    <w:rsid w:val="006C7CEF"/>
    <w:rsid w:val="006D0007"/>
    <w:rsid w:val="006D03C1"/>
    <w:rsid w:val="006D09F1"/>
    <w:rsid w:val="006D0DA5"/>
    <w:rsid w:val="006D14A4"/>
    <w:rsid w:val="006D1ABA"/>
    <w:rsid w:val="006D2029"/>
    <w:rsid w:val="006D215B"/>
    <w:rsid w:val="006D2CA1"/>
    <w:rsid w:val="006D5A4F"/>
    <w:rsid w:val="006D6813"/>
    <w:rsid w:val="006D68FA"/>
    <w:rsid w:val="006D6B9D"/>
    <w:rsid w:val="006D78AC"/>
    <w:rsid w:val="006E002F"/>
    <w:rsid w:val="006E00EC"/>
    <w:rsid w:val="006E1CE3"/>
    <w:rsid w:val="006E31F7"/>
    <w:rsid w:val="006E341C"/>
    <w:rsid w:val="006E3807"/>
    <w:rsid w:val="006E3A5A"/>
    <w:rsid w:val="006E44A4"/>
    <w:rsid w:val="006E46FA"/>
    <w:rsid w:val="006E4932"/>
    <w:rsid w:val="006E5891"/>
    <w:rsid w:val="006E5B8E"/>
    <w:rsid w:val="006E5DC4"/>
    <w:rsid w:val="006E623A"/>
    <w:rsid w:val="006E6B11"/>
    <w:rsid w:val="006E6CC5"/>
    <w:rsid w:val="006E726B"/>
    <w:rsid w:val="006E774C"/>
    <w:rsid w:val="006E7BF3"/>
    <w:rsid w:val="006F1323"/>
    <w:rsid w:val="006F15C0"/>
    <w:rsid w:val="006F1CEA"/>
    <w:rsid w:val="006F27EB"/>
    <w:rsid w:val="006F2946"/>
    <w:rsid w:val="006F2D1C"/>
    <w:rsid w:val="006F2D28"/>
    <w:rsid w:val="006F4312"/>
    <w:rsid w:val="006F441F"/>
    <w:rsid w:val="006F45CA"/>
    <w:rsid w:val="006F5477"/>
    <w:rsid w:val="006F5893"/>
    <w:rsid w:val="006F5C1B"/>
    <w:rsid w:val="006F5C1F"/>
    <w:rsid w:val="006F66F5"/>
    <w:rsid w:val="006F6835"/>
    <w:rsid w:val="006F7289"/>
    <w:rsid w:val="006F78CD"/>
    <w:rsid w:val="007002E5"/>
    <w:rsid w:val="0070121A"/>
    <w:rsid w:val="0070165C"/>
    <w:rsid w:val="00701754"/>
    <w:rsid w:val="00702A64"/>
    <w:rsid w:val="00703A00"/>
    <w:rsid w:val="00703B6A"/>
    <w:rsid w:val="00703CB8"/>
    <w:rsid w:val="00703E35"/>
    <w:rsid w:val="00703FA3"/>
    <w:rsid w:val="00704D09"/>
    <w:rsid w:val="00704F89"/>
    <w:rsid w:val="0070592F"/>
    <w:rsid w:val="00706EAE"/>
    <w:rsid w:val="00707321"/>
    <w:rsid w:val="00707748"/>
    <w:rsid w:val="00711A4F"/>
    <w:rsid w:val="00712042"/>
    <w:rsid w:val="00712608"/>
    <w:rsid w:val="00712864"/>
    <w:rsid w:val="00712B1E"/>
    <w:rsid w:val="00712BAB"/>
    <w:rsid w:val="00713B15"/>
    <w:rsid w:val="0071416D"/>
    <w:rsid w:val="00714C62"/>
    <w:rsid w:val="00714F15"/>
    <w:rsid w:val="00715056"/>
    <w:rsid w:val="00715F33"/>
    <w:rsid w:val="00716588"/>
    <w:rsid w:val="007165C8"/>
    <w:rsid w:val="00716F99"/>
    <w:rsid w:val="0071721D"/>
    <w:rsid w:val="007174EC"/>
    <w:rsid w:val="00717836"/>
    <w:rsid w:val="00717995"/>
    <w:rsid w:val="00717C42"/>
    <w:rsid w:val="00720835"/>
    <w:rsid w:val="00720D47"/>
    <w:rsid w:val="007215FD"/>
    <w:rsid w:val="0072199A"/>
    <w:rsid w:val="007225BC"/>
    <w:rsid w:val="00722D23"/>
    <w:rsid w:val="007234EF"/>
    <w:rsid w:val="007246C2"/>
    <w:rsid w:val="00724BE0"/>
    <w:rsid w:val="00724D9E"/>
    <w:rsid w:val="00724F94"/>
    <w:rsid w:val="00725AC5"/>
    <w:rsid w:val="007263B9"/>
    <w:rsid w:val="0072645A"/>
    <w:rsid w:val="007268B9"/>
    <w:rsid w:val="007275C0"/>
    <w:rsid w:val="00727862"/>
    <w:rsid w:val="00727A7B"/>
    <w:rsid w:val="00727B0D"/>
    <w:rsid w:val="00730736"/>
    <w:rsid w:val="00730AAD"/>
    <w:rsid w:val="00730EAF"/>
    <w:rsid w:val="0073112C"/>
    <w:rsid w:val="0073169A"/>
    <w:rsid w:val="00732229"/>
    <w:rsid w:val="00732AB0"/>
    <w:rsid w:val="00733CF0"/>
    <w:rsid w:val="0073476C"/>
    <w:rsid w:val="00735EB5"/>
    <w:rsid w:val="007360D8"/>
    <w:rsid w:val="00737072"/>
    <w:rsid w:val="00741691"/>
    <w:rsid w:val="00741716"/>
    <w:rsid w:val="00741F41"/>
    <w:rsid w:val="00741F9A"/>
    <w:rsid w:val="00743FE8"/>
    <w:rsid w:val="0074468C"/>
    <w:rsid w:val="00744792"/>
    <w:rsid w:val="007457C5"/>
    <w:rsid w:val="00746BF0"/>
    <w:rsid w:val="00746F85"/>
    <w:rsid w:val="0074772D"/>
    <w:rsid w:val="00750094"/>
    <w:rsid w:val="00751EC1"/>
    <w:rsid w:val="00754B77"/>
    <w:rsid w:val="00757512"/>
    <w:rsid w:val="00757F9B"/>
    <w:rsid w:val="007601A0"/>
    <w:rsid w:val="00760412"/>
    <w:rsid w:val="00760420"/>
    <w:rsid w:val="00760ECE"/>
    <w:rsid w:val="007614D6"/>
    <w:rsid w:val="0076193C"/>
    <w:rsid w:val="00762410"/>
    <w:rsid w:val="007625DC"/>
    <w:rsid w:val="00762AF9"/>
    <w:rsid w:val="007634EF"/>
    <w:rsid w:val="00763923"/>
    <w:rsid w:val="00763D77"/>
    <w:rsid w:val="00764E6E"/>
    <w:rsid w:val="007656CC"/>
    <w:rsid w:val="00765851"/>
    <w:rsid w:val="0076662D"/>
    <w:rsid w:val="00766951"/>
    <w:rsid w:val="00767673"/>
    <w:rsid w:val="007676A4"/>
    <w:rsid w:val="007676E1"/>
    <w:rsid w:val="00767F27"/>
    <w:rsid w:val="0077051D"/>
    <w:rsid w:val="007706CF"/>
    <w:rsid w:val="00770C29"/>
    <w:rsid w:val="007718B7"/>
    <w:rsid w:val="00771AAE"/>
    <w:rsid w:val="00771EFB"/>
    <w:rsid w:val="007722A2"/>
    <w:rsid w:val="0077252E"/>
    <w:rsid w:val="00772D98"/>
    <w:rsid w:val="00773E3E"/>
    <w:rsid w:val="0077451C"/>
    <w:rsid w:val="00774CD6"/>
    <w:rsid w:val="00774DA8"/>
    <w:rsid w:val="007753CC"/>
    <w:rsid w:val="00775BCC"/>
    <w:rsid w:val="00776316"/>
    <w:rsid w:val="0077631C"/>
    <w:rsid w:val="007765C0"/>
    <w:rsid w:val="0077669C"/>
    <w:rsid w:val="0077689A"/>
    <w:rsid w:val="007770F2"/>
    <w:rsid w:val="0077710B"/>
    <w:rsid w:val="0077747F"/>
    <w:rsid w:val="00780063"/>
    <w:rsid w:val="00780292"/>
    <w:rsid w:val="00781ECF"/>
    <w:rsid w:val="00783255"/>
    <w:rsid w:val="007854CA"/>
    <w:rsid w:val="00785602"/>
    <w:rsid w:val="0078612A"/>
    <w:rsid w:val="00786EA3"/>
    <w:rsid w:val="007877D0"/>
    <w:rsid w:val="00787BD7"/>
    <w:rsid w:val="00790134"/>
    <w:rsid w:val="00790BD1"/>
    <w:rsid w:val="00790FF2"/>
    <w:rsid w:val="00791D83"/>
    <w:rsid w:val="00791F87"/>
    <w:rsid w:val="00792009"/>
    <w:rsid w:val="00792FBC"/>
    <w:rsid w:val="0079316B"/>
    <w:rsid w:val="0079362E"/>
    <w:rsid w:val="00793FD2"/>
    <w:rsid w:val="007941CC"/>
    <w:rsid w:val="00795AA2"/>
    <w:rsid w:val="00796016"/>
    <w:rsid w:val="00796A4A"/>
    <w:rsid w:val="00797B9E"/>
    <w:rsid w:val="007A02D2"/>
    <w:rsid w:val="007A0E11"/>
    <w:rsid w:val="007A1CD2"/>
    <w:rsid w:val="007A2314"/>
    <w:rsid w:val="007A2835"/>
    <w:rsid w:val="007A28BC"/>
    <w:rsid w:val="007A3D60"/>
    <w:rsid w:val="007A59EC"/>
    <w:rsid w:val="007A6189"/>
    <w:rsid w:val="007A6ACC"/>
    <w:rsid w:val="007A6F19"/>
    <w:rsid w:val="007A752D"/>
    <w:rsid w:val="007B0079"/>
    <w:rsid w:val="007B02A2"/>
    <w:rsid w:val="007B0963"/>
    <w:rsid w:val="007B0C84"/>
    <w:rsid w:val="007B1CD7"/>
    <w:rsid w:val="007B434C"/>
    <w:rsid w:val="007B4BAC"/>
    <w:rsid w:val="007B5261"/>
    <w:rsid w:val="007B54C3"/>
    <w:rsid w:val="007B59D6"/>
    <w:rsid w:val="007B5A99"/>
    <w:rsid w:val="007B5C89"/>
    <w:rsid w:val="007B5F9C"/>
    <w:rsid w:val="007B5FC2"/>
    <w:rsid w:val="007B6256"/>
    <w:rsid w:val="007B692F"/>
    <w:rsid w:val="007B70C6"/>
    <w:rsid w:val="007C0649"/>
    <w:rsid w:val="007C0AD7"/>
    <w:rsid w:val="007C0C51"/>
    <w:rsid w:val="007C42D2"/>
    <w:rsid w:val="007C4510"/>
    <w:rsid w:val="007C4A27"/>
    <w:rsid w:val="007C4DC8"/>
    <w:rsid w:val="007C4FDC"/>
    <w:rsid w:val="007C5F2E"/>
    <w:rsid w:val="007C6206"/>
    <w:rsid w:val="007C682F"/>
    <w:rsid w:val="007C6BA6"/>
    <w:rsid w:val="007C6E69"/>
    <w:rsid w:val="007D0879"/>
    <w:rsid w:val="007D0BEF"/>
    <w:rsid w:val="007D1150"/>
    <w:rsid w:val="007D2769"/>
    <w:rsid w:val="007D44D5"/>
    <w:rsid w:val="007D5084"/>
    <w:rsid w:val="007D510B"/>
    <w:rsid w:val="007D647D"/>
    <w:rsid w:val="007D6AB9"/>
    <w:rsid w:val="007D6EEF"/>
    <w:rsid w:val="007D6FD4"/>
    <w:rsid w:val="007D7013"/>
    <w:rsid w:val="007E0432"/>
    <w:rsid w:val="007E08C8"/>
    <w:rsid w:val="007E114D"/>
    <w:rsid w:val="007E15A8"/>
    <w:rsid w:val="007E181F"/>
    <w:rsid w:val="007E19D0"/>
    <w:rsid w:val="007E23AE"/>
    <w:rsid w:val="007E280D"/>
    <w:rsid w:val="007E2F29"/>
    <w:rsid w:val="007E354C"/>
    <w:rsid w:val="007E3B42"/>
    <w:rsid w:val="007E42AA"/>
    <w:rsid w:val="007E45A8"/>
    <w:rsid w:val="007E4FA6"/>
    <w:rsid w:val="007E5380"/>
    <w:rsid w:val="007E53C5"/>
    <w:rsid w:val="007E55E5"/>
    <w:rsid w:val="007E5819"/>
    <w:rsid w:val="007E58FC"/>
    <w:rsid w:val="007E5F00"/>
    <w:rsid w:val="007E6065"/>
    <w:rsid w:val="007E60FB"/>
    <w:rsid w:val="007E61E1"/>
    <w:rsid w:val="007E68BE"/>
    <w:rsid w:val="007E7581"/>
    <w:rsid w:val="007F0493"/>
    <w:rsid w:val="007F0606"/>
    <w:rsid w:val="007F08EB"/>
    <w:rsid w:val="007F0EF2"/>
    <w:rsid w:val="007F11D8"/>
    <w:rsid w:val="007F14FF"/>
    <w:rsid w:val="007F15B0"/>
    <w:rsid w:val="007F210C"/>
    <w:rsid w:val="007F24CB"/>
    <w:rsid w:val="007F2977"/>
    <w:rsid w:val="007F2D3B"/>
    <w:rsid w:val="007F2FA4"/>
    <w:rsid w:val="007F33F7"/>
    <w:rsid w:val="007F3E16"/>
    <w:rsid w:val="007F45C4"/>
    <w:rsid w:val="007F4C7B"/>
    <w:rsid w:val="007F539F"/>
    <w:rsid w:val="007F5914"/>
    <w:rsid w:val="007F64AA"/>
    <w:rsid w:val="007F73E2"/>
    <w:rsid w:val="007F7B6A"/>
    <w:rsid w:val="008000E9"/>
    <w:rsid w:val="008009AA"/>
    <w:rsid w:val="00801193"/>
    <w:rsid w:val="008013F7"/>
    <w:rsid w:val="008017BB"/>
    <w:rsid w:val="00803B72"/>
    <w:rsid w:val="00803BB7"/>
    <w:rsid w:val="00803FC7"/>
    <w:rsid w:val="0080448C"/>
    <w:rsid w:val="008048A1"/>
    <w:rsid w:val="008048BC"/>
    <w:rsid w:val="00804905"/>
    <w:rsid w:val="00805A0B"/>
    <w:rsid w:val="00805C99"/>
    <w:rsid w:val="00806133"/>
    <w:rsid w:val="00806438"/>
    <w:rsid w:val="00806768"/>
    <w:rsid w:val="00806897"/>
    <w:rsid w:val="00806CDE"/>
    <w:rsid w:val="008078DC"/>
    <w:rsid w:val="008101CD"/>
    <w:rsid w:val="00810511"/>
    <w:rsid w:val="008109BA"/>
    <w:rsid w:val="00810A47"/>
    <w:rsid w:val="00811073"/>
    <w:rsid w:val="00811277"/>
    <w:rsid w:val="0081233A"/>
    <w:rsid w:val="0081271E"/>
    <w:rsid w:val="00812A41"/>
    <w:rsid w:val="00813068"/>
    <w:rsid w:val="008131AD"/>
    <w:rsid w:val="00813BC1"/>
    <w:rsid w:val="00813E78"/>
    <w:rsid w:val="00815867"/>
    <w:rsid w:val="0081589A"/>
    <w:rsid w:val="00815EE9"/>
    <w:rsid w:val="00816624"/>
    <w:rsid w:val="00817E53"/>
    <w:rsid w:val="00817F92"/>
    <w:rsid w:val="00820B88"/>
    <w:rsid w:val="00820C06"/>
    <w:rsid w:val="00821869"/>
    <w:rsid w:val="0082193C"/>
    <w:rsid w:val="00821A3E"/>
    <w:rsid w:val="00821B40"/>
    <w:rsid w:val="00822755"/>
    <w:rsid w:val="0082295B"/>
    <w:rsid w:val="008231F3"/>
    <w:rsid w:val="0082392D"/>
    <w:rsid w:val="00823CB0"/>
    <w:rsid w:val="00823FD8"/>
    <w:rsid w:val="00824D2A"/>
    <w:rsid w:val="00825D06"/>
    <w:rsid w:val="0082660B"/>
    <w:rsid w:val="00827BEA"/>
    <w:rsid w:val="008306FA"/>
    <w:rsid w:val="00830711"/>
    <w:rsid w:val="008308D5"/>
    <w:rsid w:val="00830A05"/>
    <w:rsid w:val="008315DD"/>
    <w:rsid w:val="00831A2A"/>
    <w:rsid w:val="00831D4F"/>
    <w:rsid w:val="00832076"/>
    <w:rsid w:val="00832231"/>
    <w:rsid w:val="0083262A"/>
    <w:rsid w:val="008328BC"/>
    <w:rsid w:val="00832EC3"/>
    <w:rsid w:val="00833176"/>
    <w:rsid w:val="008342D0"/>
    <w:rsid w:val="00834653"/>
    <w:rsid w:val="00835301"/>
    <w:rsid w:val="00835552"/>
    <w:rsid w:val="00835B21"/>
    <w:rsid w:val="00837BF5"/>
    <w:rsid w:val="0084077C"/>
    <w:rsid w:val="00841181"/>
    <w:rsid w:val="008417F0"/>
    <w:rsid w:val="008431B6"/>
    <w:rsid w:val="00843A25"/>
    <w:rsid w:val="00843C0A"/>
    <w:rsid w:val="0084423C"/>
    <w:rsid w:val="00844D5A"/>
    <w:rsid w:val="00845137"/>
    <w:rsid w:val="008458FA"/>
    <w:rsid w:val="00846E38"/>
    <w:rsid w:val="00846EFE"/>
    <w:rsid w:val="00846FE9"/>
    <w:rsid w:val="0084779F"/>
    <w:rsid w:val="00847FBB"/>
    <w:rsid w:val="00850864"/>
    <w:rsid w:val="00851386"/>
    <w:rsid w:val="00851996"/>
    <w:rsid w:val="0085213B"/>
    <w:rsid w:val="0085215A"/>
    <w:rsid w:val="0085278F"/>
    <w:rsid w:val="00852887"/>
    <w:rsid w:val="00852976"/>
    <w:rsid w:val="00853D44"/>
    <w:rsid w:val="008540EA"/>
    <w:rsid w:val="00854258"/>
    <w:rsid w:val="008543CF"/>
    <w:rsid w:val="0085452D"/>
    <w:rsid w:val="00855419"/>
    <w:rsid w:val="00855958"/>
    <w:rsid w:val="00855E18"/>
    <w:rsid w:val="0085651F"/>
    <w:rsid w:val="008577AD"/>
    <w:rsid w:val="00857B82"/>
    <w:rsid w:val="008606FF"/>
    <w:rsid w:val="008608BA"/>
    <w:rsid w:val="008630E2"/>
    <w:rsid w:val="00863152"/>
    <w:rsid w:val="00863C22"/>
    <w:rsid w:val="00864E19"/>
    <w:rsid w:val="00864EE0"/>
    <w:rsid w:val="00864F39"/>
    <w:rsid w:val="0086507E"/>
    <w:rsid w:val="00865358"/>
    <w:rsid w:val="00865C49"/>
    <w:rsid w:val="0086652E"/>
    <w:rsid w:val="0086696B"/>
    <w:rsid w:val="00866A8B"/>
    <w:rsid w:val="0086705E"/>
    <w:rsid w:val="00867350"/>
    <w:rsid w:val="00867E76"/>
    <w:rsid w:val="00870902"/>
    <w:rsid w:val="00871975"/>
    <w:rsid w:val="00872BB8"/>
    <w:rsid w:val="008735F4"/>
    <w:rsid w:val="008738CF"/>
    <w:rsid w:val="00873C77"/>
    <w:rsid w:val="00874315"/>
    <w:rsid w:val="0087443A"/>
    <w:rsid w:val="00874457"/>
    <w:rsid w:val="00874E52"/>
    <w:rsid w:val="0087596A"/>
    <w:rsid w:val="00875B93"/>
    <w:rsid w:val="008762F0"/>
    <w:rsid w:val="00876AAA"/>
    <w:rsid w:val="00876F1D"/>
    <w:rsid w:val="0087705F"/>
    <w:rsid w:val="00877F07"/>
    <w:rsid w:val="008800E6"/>
    <w:rsid w:val="008807C1"/>
    <w:rsid w:val="00880B5B"/>
    <w:rsid w:val="00881244"/>
    <w:rsid w:val="0088195B"/>
    <w:rsid w:val="00881D01"/>
    <w:rsid w:val="0088206E"/>
    <w:rsid w:val="00882560"/>
    <w:rsid w:val="0088265E"/>
    <w:rsid w:val="00882E4C"/>
    <w:rsid w:val="008835BC"/>
    <w:rsid w:val="008836BC"/>
    <w:rsid w:val="008848A2"/>
    <w:rsid w:val="00884DBC"/>
    <w:rsid w:val="00885DCC"/>
    <w:rsid w:val="00885F5A"/>
    <w:rsid w:val="00887AA9"/>
    <w:rsid w:val="00887C56"/>
    <w:rsid w:val="00890254"/>
    <w:rsid w:val="008912E1"/>
    <w:rsid w:val="00892056"/>
    <w:rsid w:val="00892450"/>
    <w:rsid w:val="00892641"/>
    <w:rsid w:val="00892730"/>
    <w:rsid w:val="008931AF"/>
    <w:rsid w:val="00893DF2"/>
    <w:rsid w:val="00894528"/>
    <w:rsid w:val="00894F6F"/>
    <w:rsid w:val="008957DB"/>
    <w:rsid w:val="00895BDE"/>
    <w:rsid w:val="008969DD"/>
    <w:rsid w:val="008969F8"/>
    <w:rsid w:val="008A0EC5"/>
    <w:rsid w:val="008A14C2"/>
    <w:rsid w:val="008A17D8"/>
    <w:rsid w:val="008A20DD"/>
    <w:rsid w:val="008A210B"/>
    <w:rsid w:val="008A28B6"/>
    <w:rsid w:val="008A2E12"/>
    <w:rsid w:val="008A38D7"/>
    <w:rsid w:val="008A3A27"/>
    <w:rsid w:val="008A46F4"/>
    <w:rsid w:val="008A4A16"/>
    <w:rsid w:val="008A4D16"/>
    <w:rsid w:val="008A4F0C"/>
    <w:rsid w:val="008A5A5E"/>
    <w:rsid w:val="008A6298"/>
    <w:rsid w:val="008A6D3F"/>
    <w:rsid w:val="008A7208"/>
    <w:rsid w:val="008A73C3"/>
    <w:rsid w:val="008A7FB6"/>
    <w:rsid w:val="008B01C0"/>
    <w:rsid w:val="008B1FEE"/>
    <w:rsid w:val="008B238D"/>
    <w:rsid w:val="008B2531"/>
    <w:rsid w:val="008B2967"/>
    <w:rsid w:val="008B347F"/>
    <w:rsid w:val="008B382B"/>
    <w:rsid w:val="008B3A74"/>
    <w:rsid w:val="008B425F"/>
    <w:rsid w:val="008B468B"/>
    <w:rsid w:val="008B53FB"/>
    <w:rsid w:val="008B5D17"/>
    <w:rsid w:val="008B64A9"/>
    <w:rsid w:val="008B6F2C"/>
    <w:rsid w:val="008B7FD0"/>
    <w:rsid w:val="008C0253"/>
    <w:rsid w:val="008C1068"/>
    <w:rsid w:val="008C145D"/>
    <w:rsid w:val="008C1D22"/>
    <w:rsid w:val="008C1E37"/>
    <w:rsid w:val="008C3947"/>
    <w:rsid w:val="008C4762"/>
    <w:rsid w:val="008C497E"/>
    <w:rsid w:val="008C4A12"/>
    <w:rsid w:val="008C5922"/>
    <w:rsid w:val="008C61FC"/>
    <w:rsid w:val="008C63D9"/>
    <w:rsid w:val="008C6CF7"/>
    <w:rsid w:val="008C6FDB"/>
    <w:rsid w:val="008C7A11"/>
    <w:rsid w:val="008C7AEA"/>
    <w:rsid w:val="008D1F06"/>
    <w:rsid w:val="008D1FDF"/>
    <w:rsid w:val="008D2278"/>
    <w:rsid w:val="008D2415"/>
    <w:rsid w:val="008D27B6"/>
    <w:rsid w:val="008D4F52"/>
    <w:rsid w:val="008D65E1"/>
    <w:rsid w:val="008D6ECA"/>
    <w:rsid w:val="008D7ED5"/>
    <w:rsid w:val="008E157B"/>
    <w:rsid w:val="008E2148"/>
    <w:rsid w:val="008E2E2D"/>
    <w:rsid w:val="008E39E6"/>
    <w:rsid w:val="008E4BB6"/>
    <w:rsid w:val="008E50B0"/>
    <w:rsid w:val="008E5718"/>
    <w:rsid w:val="008E5B58"/>
    <w:rsid w:val="008E72C5"/>
    <w:rsid w:val="008E73A0"/>
    <w:rsid w:val="008F004E"/>
    <w:rsid w:val="008F04F7"/>
    <w:rsid w:val="008F0998"/>
    <w:rsid w:val="008F0B93"/>
    <w:rsid w:val="008F0C5F"/>
    <w:rsid w:val="008F0EEF"/>
    <w:rsid w:val="008F15F6"/>
    <w:rsid w:val="008F1C22"/>
    <w:rsid w:val="008F29FD"/>
    <w:rsid w:val="008F338D"/>
    <w:rsid w:val="008F40D3"/>
    <w:rsid w:val="008F4329"/>
    <w:rsid w:val="008F4B8B"/>
    <w:rsid w:val="008F4E48"/>
    <w:rsid w:val="008F530B"/>
    <w:rsid w:val="008F5467"/>
    <w:rsid w:val="008F59E8"/>
    <w:rsid w:val="008F7BDE"/>
    <w:rsid w:val="008F7D83"/>
    <w:rsid w:val="00900525"/>
    <w:rsid w:val="00901092"/>
    <w:rsid w:val="0090192E"/>
    <w:rsid w:val="009028BB"/>
    <w:rsid w:val="00902CAD"/>
    <w:rsid w:val="00902EB2"/>
    <w:rsid w:val="00903BFD"/>
    <w:rsid w:val="00904A2F"/>
    <w:rsid w:val="009050F7"/>
    <w:rsid w:val="00905407"/>
    <w:rsid w:val="00906679"/>
    <w:rsid w:val="009072B5"/>
    <w:rsid w:val="00910554"/>
    <w:rsid w:val="00911165"/>
    <w:rsid w:val="00911173"/>
    <w:rsid w:val="00911542"/>
    <w:rsid w:val="00911EF1"/>
    <w:rsid w:val="009139F8"/>
    <w:rsid w:val="00913B18"/>
    <w:rsid w:val="0091405B"/>
    <w:rsid w:val="009147CD"/>
    <w:rsid w:val="009150CC"/>
    <w:rsid w:val="009160A7"/>
    <w:rsid w:val="00916DA6"/>
    <w:rsid w:val="009170F6"/>
    <w:rsid w:val="009175DC"/>
    <w:rsid w:val="00920015"/>
    <w:rsid w:val="00920153"/>
    <w:rsid w:val="00920EFD"/>
    <w:rsid w:val="0092158A"/>
    <w:rsid w:val="00921F53"/>
    <w:rsid w:val="009223AF"/>
    <w:rsid w:val="009228D1"/>
    <w:rsid w:val="00922C9A"/>
    <w:rsid w:val="00923E7B"/>
    <w:rsid w:val="00924489"/>
    <w:rsid w:val="00924E17"/>
    <w:rsid w:val="00924FD5"/>
    <w:rsid w:val="00925022"/>
    <w:rsid w:val="00925741"/>
    <w:rsid w:val="00925A8D"/>
    <w:rsid w:val="00926052"/>
    <w:rsid w:val="00926246"/>
    <w:rsid w:val="009266A2"/>
    <w:rsid w:val="0092694C"/>
    <w:rsid w:val="00926D13"/>
    <w:rsid w:val="0092733C"/>
    <w:rsid w:val="00927406"/>
    <w:rsid w:val="009274AD"/>
    <w:rsid w:val="00927D05"/>
    <w:rsid w:val="00931DB0"/>
    <w:rsid w:val="00931DE8"/>
    <w:rsid w:val="0093202E"/>
    <w:rsid w:val="00933DF0"/>
    <w:rsid w:val="00933EB8"/>
    <w:rsid w:val="009358D5"/>
    <w:rsid w:val="0093661F"/>
    <w:rsid w:val="00937831"/>
    <w:rsid w:val="00940505"/>
    <w:rsid w:val="00940A11"/>
    <w:rsid w:val="00940EEA"/>
    <w:rsid w:val="00941113"/>
    <w:rsid w:val="009425C7"/>
    <w:rsid w:val="00942D27"/>
    <w:rsid w:val="009441A2"/>
    <w:rsid w:val="009448B1"/>
    <w:rsid w:val="009458D5"/>
    <w:rsid w:val="00946348"/>
    <w:rsid w:val="00946419"/>
    <w:rsid w:val="0094653E"/>
    <w:rsid w:val="009468F2"/>
    <w:rsid w:val="0094741A"/>
    <w:rsid w:val="00947AD9"/>
    <w:rsid w:val="00947E9D"/>
    <w:rsid w:val="00950E05"/>
    <w:rsid w:val="00950F8C"/>
    <w:rsid w:val="00951D9F"/>
    <w:rsid w:val="0095220B"/>
    <w:rsid w:val="009528B7"/>
    <w:rsid w:val="00952FEA"/>
    <w:rsid w:val="00954E0F"/>
    <w:rsid w:val="009557C1"/>
    <w:rsid w:val="00955F01"/>
    <w:rsid w:val="0095692C"/>
    <w:rsid w:val="00956AB0"/>
    <w:rsid w:val="009570EC"/>
    <w:rsid w:val="009575AA"/>
    <w:rsid w:val="009579D9"/>
    <w:rsid w:val="0096036F"/>
    <w:rsid w:val="009606D2"/>
    <w:rsid w:val="0096120C"/>
    <w:rsid w:val="009612C5"/>
    <w:rsid w:val="00961745"/>
    <w:rsid w:val="00961922"/>
    <w:rsid w:val="00962303"/>
    <w:rsid w:val="00963122"/>
    <w:rsid w:val="009644EC"/>
    <w:rsid w:val="00964A87"/>
    <w:rsid w:val="009652B8"/>
    <w:rsid w:val="00965BC0"/>
    <w:rsid w:val="00965BC1"/>
    <w:rsid w:val="0096621C"/>
    <w:rsid w:val="00966E6F"/>
    <w:rsid w:val="009670E9"/>
    <w:rsid w:val="009673C0"/>
    <w:rsid w:val="0096776A"/>
    <w:rsid w:val="009715C3"/>
    <w:rsid w:val="00971C38"/>
    <w:rsid w:val="0097276E"/>
    <w:rsid w:val="00973311"/>
    <w:rsid w:val="00974005"/>
    <w:rsid w:val="00974259"/>
    <w:rsid w:val="00974356"/>
    <w:rsid w:val="00974DDB"/>
    <w:rsid w:val="00975357"/>
    <w:rsid w:val="00975E70"/>
    <w:rsid w:val="00976EA7"/>
    <w:rsid w:val="00981B60"/>
    <w:rsid w:val="00981BE9"/>
    <w:rsid w:val="0098211A"/>
    <w:rsid w:val="009824C8"/>
    <w:rsid w:val="009826CF"/>
    <w:rsid w:val="00983284"/>
    <w:rsid w:val="0098381E"/>
    <w:rsid w:val="00985B4B"/>
    <w:rsid w:val="00985D74"/>
    <w:rsid w:val="00986EE6"/>
    <w:rsid w:val="00987693"/>
    <w:rsid w:val="00987DD4"/>
    <w:rsid w:val="009901F6"/>
    <w:rsid w:val="009904CE"/>
    <w:rsid w:val="009916C9"/>
    <w:rsid w:val="00991861"/>
    <w:rsid w:val="00991C38"/>
    <w:rsid w:val="00991F69"/>
    <w:rsid w:val="00992472"/>
    <w:rsid w:val="00993DFA"/>
    <w:rsid w:val="0099479F"/>
    <w:rsid w:val="00994CB7"/>
    <w:rsid w:val="00995354"/>
    <w:rsid w:val="00995D81"/>
    <w:rsid w:val="00995E8A"/>
    <w:rsid w:val="00997691"/>
    <w:rsid w:val="009977BE"/>
    <w:rsid w:val="009979B8"/>
    <w:rsid w:val="00997AEE"/>
    <w:rsid w:val="00997D6F"/>
    <w:rsid w:val="009A1321"/>
    <w:rsid w:val="009A2B82"/>
    <w:rsid w:val="009A2E2D"/>
    <w:rsid w:val="009A3064"/>
    <w:rsid w:val="009A43A7"/>
    <w:rsid w:val="009A4807"/>
    <w:rsid w:val="009A53BA"/>
    <w:rsid w:val="009A6281"/>
    <w:rsid w:val="009A6B57"/>
    <w:rsid w:val="009A708D"/>
    <w:rsid w:val="009A7920"/>
    <w:rsid w:val="009A7D37"/>
    <w:rsid w:val="009B0B59"/>
    <w:rsid w:val="009B0B97"/>
    <w:rsid w:val="009B15B6"/>
    <w:rsid w:val="009B2475"/>
    <w:rsid w:val="009B2E41"/>
    <w:rsid w:val="009B3836"/>
    <w:rsid w:val="009B3A3E"/>
    <w:rsid w:val="009B416F"/>
    <w:rsid w:val="009B4E61"/>
    <w:rsid w:val="009B539F"/>
    <w:rsid w:val="009B5C30"/>
    <w:rsid w:val="009B657C"/>
    <w:rsid w:val="009B6BCD"/>
    <w:rsid w:val="009B6C9B"/>
    <w:rsid w:val="009B7239"/>
    <w:rsid w:val="009C16EA"/>
    <w:rsid w:val="009C19A0"/>
    <w:rsid w:val="009C1F5D"/>
    <w:rsid w:val="009C235D"/>
    <w:rsid w:val="009C2CF8"/>
    <w:rsid w:val="009C3799"/>
    <w:rsid w:val="009C3B56"/>
    <w:rsid w:val="009C3FFE"/>
    <w:rsid w:val="009C46D3"/>
    <w:rsid w:val="009C6993"/>
    <w:rsid w:val="009C6ACA"/>
    <w:rsid w:val="009C70F6"/>
    <w:rsid w:val="009C7896"/>
    <w:rsid w:val="009C7AFC"/>
    <w:rsid w:val="009D0E14"/>
    <w:rsid w:val="009D1AA2"/>
    <w:rsid w:val="009D26BB"/>
    <w:rsid w:val="009D42D6"/>
    <w:rsid w:val="009D4965"/>
    <w:rsid w:val="009D5563"/>
    <w:rsid w:val="009D5680"/>
    <w:rsid w:val="009D58DD"/>
    <w:rsid w:val="009D718F"/>
    <w:rsid w:val="009E0193"/>
    <w:rsid w:val="009E1303"/>
    <w:rsid w:val="009E180E"/>
    <w:rsid w:val="009E297A"/>
    <w:rsid w:val="009E37C6"/>
    <w:rsid w:val="009E3F60"/>
    <w:rsid w:val="009E529D"/>
    <w:rsid w:val="009E59EA"/>
    <w:rsid w:val="009E5AEA"/>
    <w:rsid w:val="009E640B"/>
    <w:rsid w:val="009E665B"/>
    <w:rsid w:val="009E6A44"/>
    <w:rsid w:val="009E6F9D"/>
    <w:rsid w:val="009F0171"/>
    <w:rsid w:val="009F0A63"/>
    <w:rsid w:val="009F0B80"/>
    <w:rsid w:val="009F14D8"/>
    <w:rsid w:val="009F1B0D"/>
    <w:rsid w:val="009F1CFF"/>
    <w:rsid w:val="009F2432"/>
    <w:rsid w:val="009F257C"/>
    <w:rsid w:val="009F27DF"/>
    <w:rsid w:val="009F2B9F"/>
    <w:rsid w:val="009F385D"/>
    <w:rsid w:val="009F3CC9"/>
    <w:rsid w:val="009F3DEA"/>
    <w:rsid w:val="009F4795"/>
    <w:rsid w:val="009F4971"/>
    <w:rsid w:val="009F50B6"/>
    <w:rsid w:val="009F559D"/>
    <w:rsid w:val="009F57DF"/>
    <w:rsid w:val="009F7035"/>
    <w:rsid w:val="009F75A4"/>
    <w:rsid w:val="009F7DC0"/>
    <w:rsid w:val="00A002C7"/>
    <w:rsid w:val="00A009A4"/>
    <w:rsid w:val="00A014B0"/>
    <w:rsid w:val="00A015CB"/>
    <w:rsid w:val="00A019E8"/>
    <w:rsid w:val="00A01EC1"/>
    <w:rsid w:val="00A02078"/>
    <w:rsid w:val="00A02168"/>
    <w:rsid w:val="00A029E4"/>
    <w:rsid w:val="00A02DD0"/>
    <w:rsid w:val="00A030B4"/>
    <w:rsid w:val="00A033A9"/>
    <w:rsid w:val="00A04D47"/>
    <w:rsid w:val="00A05E75"/>
    <w:rsid w:val="00A07176"/>
    <w:rsid w:val="00A073BA"/>
    <w:rsid w:val="00A0778A"/>
    <w:rsid w:val="00A10B8F"/>
    <w:rsid w:val="00A10C13"/>
    <w:rsid w:val="00A11423"/>
    <w:rsid w:val="00A120F5"/>
    <w:rsid w:val="00A12AE1"/>
    <w:rsid w:val="00A13DEA"/>
    <w:rsid w:val="00A150D1"/>
    <w:rsid w:val="00A15A69"/>
    <w:rsid w:val="00A16CA2"/>
    <w:rsid w:val="00A17E73"/>
    <w:rsid w:val="00A2151E"/>
    <w:rsid w:val="00A22B2C"/>
    <w:rsid w:val="00A22F78"/>
    <w:rsid w:val="00A23A66"/>
    <w:rsid w:val="00A244CB"/>
    <w:rsid w:val="00A24A0B"/>
    <w:rsid w:val="00A24E18"/>
    <w:rsid w:val="00A251A5"/>
    <w:rsid w:val="00A25795"/>
    <w:rsid w:val="00A25967"/>
    <w:rsid w:val="00A26456"/>
    <w:rsid w:val="00A265A7"/>
    <w:rsid w:val="00A27EC2"/>
    <w:rsid w:val="00A305D7"/>
    <w:rsid w:val="00A30C5B"/>
    <w:rsid w:val="00A30FDC"/>
    <w:rsid w:val="00A31973"/>
    <w:rsid w:val="00A31EB3"/>
    <w:rsid w:val="00A325C5"/>
    <w:rsid w:val="00A3275E"/>
    <w:rsid w:val="00A334E8"/>
    <w:rsid w:val="00A33BE4"/>
    <w:rsid w:val="00A33C6C"/>
    <w:rsid w:val="00A3413C"/>
    <w:rsid w:val="00A3434B"/>
    <w:rsid w:val="00A3494E"/>
    <w:rsid w:val="00A3550B"/>
    <w:rsid w:val="00A36473"/>
    <w:rsid w:val="00A36EAD"/>
    <w:rsid w:val="00A37125"/>
    <w:rsid w:val="00A4099F"/>
    <w:rsid w:val="00A40B89"/>
    <w:rsid w:val="00A40E70"/>
    <w:rsid w:val="00A40F4E"/>
    <w:rsid w:val="00A42050"/>
    <w:rsid w:val="00A42774"/>
    <w:rsid w:val="00A42FFF"/>
    <w:rsid w:val="00A43FE0"/>
    <w:rsid w:val="00A440E9"/>
    <w:rsid w:val="00A441B9"/>
    <w:rsid w:val="00A4469B"/>
    <w:rsid w:val="00A46F22"/>
    <w:rsid w:val="00A47BBE"/>
    <w:rsid w:val="00A50025"/>
    <w:rsid w:val="00A514A9"/>
    <w:rsid w:val="00A51FD6"/>
    <w:rsid w:val="00A539DD"/>
    <w:rsid w:val="00A54846"/>
    <w:rsid w:val="00A54DAF"/>
    <w:rsid w:val="00A54DE7"/>
    <w:rsid w:val="00A55A40"/>
    <w:rsid w:val="00A56C7A"/>
    <w:rsid w:val="00A571D4"/>
    <w:rsid w:val="00A579DA"/>
    <w:rsid w:val="00A57C88"/>
    <w:rsid w:val="00A604B0"/>
    <w:rsid w:val="00A61186"/>
    <w:rsid w:val="00A62141"/>
    <w:rsid w:val="00A62C7F"/>
    <w:rsid w:val="00A6367E"/>
    <w:rsid w:val="00A647CF"/>
    <w:rsid w:val="00A65145"/>
    <w:rsid w:val="00A66275"/>
    <w:rsid w:val="00A6640D"/>
    <w:rsid w:val="00A66A7E"/>
    <w:rsid w:val="00A7012D"/>
    <w:rsid w:val="00A707D9"/>
    <w:rsid w:val="00A70DFD"/>
    <w:rsid w:val="00A720EA"/>
    <w:rsid w:val="00A72706"/>
    <w:rsid w:val="00A734CD"/>
    <w:rsid w:val="00A739D9"/>
    <w:rsid w:val="00A73D4A"/>
    <w:rsid w:val="00A74B96"/>
    <w:rsid w:val="00A75317"/>
    <w:rsid w:val="00A76A4F"/>
    <w:rsid w:val="00A771DF"/>
    <w:rsid w:val="00A7726A"/>
    <w:rsid w:val="00A7739F"/>
    <w:rsid w:val="00A776AE"/>
    <w:rsid w:val="00A77C5A"/>
    <w:rsid w:val="00A80436"/>
    <w:rsid w:val="00A814E7"/>
    <w:rsid w:val="00A81D91"/>
    <w:rsid w:val="00A82094"/>
    <w:rsid w:val="00A825DD"/>
    <w:rsid w:val="00A829A1"/>
    <w:rsid w:val="00A837D5"/>
    <w:rsid w:val="00A83A22"/>
    <w:rsid w:val="00A844B2"/>
    <w:rsid w:val="00A85037"/>
    <w:rsid w:val="00A851C8"/>
    <w:rsid w:val="00A8609F"/>
    <w:rsid w:val="00A861CD"/>
    <w:rsid w:val="00A86353"/>
    <w:rsid w:val="00A86759"/>
    <w:rsid w:val="00A867C2"/>
    <w:rsid w:val="00A87BC8"/>
    <w:rsid w:val="00A9081E"/>
    <w:rsid w:val="00A914C4"/>
    <w:rsid w:val="00A91624"/>
    <w:rsid w:val="00A91878"/>
    <w:rsid w:val="00A91965"/>
    <w:rsid w:val="00A91C09"/>
    <w:rsid w:val="00A932C1"/>
    <w:rsid w:val="00A93ACE"/>
    <w:rsid w:val="00A94763"/>
    <w:rsid w:val="00A94AB9"/>
    <w:rsid w:val="00A9509E"/>
    <w:rsid w:val="00A950E8"/>
    <w:rsid w:val="00A961EA"/>
    <w:rsid w:val="00A9668E"/>
    <w:rsid w:val="00A97608"/>
    <w:rsid w:val="00A97B71"/>
    <w:rsid w:val="00AA00C7"/>
    <w:rsid w:val="00AA0170"/>
    <w:rsid w:val="00AA04BA"/>
    <w:rsid w:val="00AA06BA"/>
    <w:rsid w:val="00AA0DA3"/>
    <w:rsid w:val="00AA12EC"/>
    <w:rsid w:val="00AA2404"/>
    <w:rsid w:val="00AA253E"/>
    <w:rsid w:val="00AA2BA6"/>
    <w:rsid w:val="00AA3050"/>
    <w:rsid w:val="00AA32DE"/>
    <w:rsid w:val="00AA35B9"/>
    <w:rsid w:val="00AA35F1"/>
    <w:rsid w:val="00AA36AE"/>
    <w:rsid w:val="00AA4711"/>
    <w:rsid w:val="00AA49E3"/>
    <w:rsid w:val="00AA5767"/>
    <w:rsid w:val="00AA5C48"/>
    <w:rsid w:val="00AA6BF2"/>
    <w:rsid w:val="00AA6C19"/>
    <w:rsid w:val="00AB22FC"/>
    <w:rsid w:val="00AB2874"/>
    <w:rsid w:val="00AB4428"/>
    <w:rsid w:val="00AB4A79"/>
    <w:rsid w:val="00AB71E9"/>
    <w:rsid w:val="00AB7C93"/>
    <w:rsid w:val="00AB7F59"/>
    <w:rsid w:val="00AC0555"/>
    <w:rsid w:val="00AC0611"/>
    <w:rsid w:val="00AC0657"/>
    <w:rsid w:val="00AC1507"/>
    <w:rsid w:val="00AC1801"/>
    <w:rsid w:val="00AC2099"/>
    <w:rsid w:val="00AC229D"/>
    <w:rsid w:val="00AC2E8F"/>
    <w:rsid w:val="00AC36B4"/>
    <w:rsid w:val="00AC370D"/>
    <w:rsid w:val="00AC38A7"/>
    <w:rsid w:val="00AC3CB9"/>
    <w:rsid w:val="00AC4FC8"/>
    <w:rsid w:val="00AC60B6"/>
    <w:rsid w:val="00AC6442"/>
    <w:rsid w:val="00AC6499"/>
    <w:rsid w:val="00AC6736"/>
    <w:rsid w:val="00AD1670"/>
    <w:rsid w:val="00AD2489"/>
    <w:rsid w:val="00AD27E5"/>
    <w:rsid w:val="00AD2D7A"/>
    <w:rsid w:val="00AD41EB"/>
    <w:rsid w:val="00AD4500"/>
    <w:rsid w:val="00AD4978"/>
    <w:rsid w:val="00AD4AEC"/>
    <w:rsid w:val="00AD5540"/>
    <w:rsid w:val="00AD5729"/>
    <w:rsid w:val="00AD5C30"/>
    <w:rsid w:val="00AD664E"/>
    <w:rsid w:val="00AD76BB"/>
    <w:rsid w:val="00AD7860"/>
    <w:rsid w:val="00AD786E"/>
    <w:rsid w:val="00AD7CBC"/>
    <w:rsid w:val="00AD7F2F"/>
    <w:rsid w:val="00AE00FF"/>
    <w:rsid w:val="00AE1BAF"/>
    <w:rsid w:val="00AE23D9"/>
    <w:rsid w:val="00AE2527"/>
    <w:rsid w:val="00AE36B4"/>
    <w:rsid w:val="00AE412F"/>
    <w:rsid w:val="00AE4359"/>
    <w:rsid w:val="00AE4B61"/>
    <w:rsid w:val="00AE4F05"/>
    <w:rsid w:val="00AE54CA"/>
    <w:rsid w:val="00AE5AFC"/>
    <w:rsid w:val="00AE5BFF"/>
    <w:rsid w:val="00AE734E"/>
    <w:rsid w:val="00AF0073"/>
    <w:rsid w:val="00AF1828"/>
    <w:rsid w:val="00AF203B"/>
    <w:rsid w:val="00AF22F8"/>
    <w:rsid w:val="00AF251A"/>
    <w:rsid w:val="00AF26BA"/>
    <w:rsid w:val="00AF270B"/>
    <w:rsid w:val="00AF2D7D"/>
    <w:rsid w:val="00AF2D9A"/>
    <w:rsid w:val="00AF3043"/>
    <w:rsid w:val="00AF41E1"/>
    <w:rsid w:val="00AF580E"/>
    <w:rsid w:val="00AF58BA"/>
    <w:rsid w:val="00AF6242"/>
    <w:rsid w:val="00AF64A0"/>
    <w:rsid w:val="00AF670C"/>
    <w:rsid w:val="00AF69FA"/>
    <w:rsid w:val="00B000ED"/>
    <w:rsid w:val="00B00536"/>
    <w:rsid w:val="00B0087C"/>
    <w:rsid w:val="00B00963"/>
    <w:rsid w:val="00B0098C"/>
    <w:rsid w:val="00B017E4"/>
    <w:rsid w:val="00B0443A"/>
    <w:rsid w:val="00B04590"/>
    <w:rsid w:val="00B05C6E"/>
    <w:rsid w:val="00B05D97"/>
    <w:rsid w:val="00B05DE5"/>
    <w:rsid w:val="00B06553"/>
    <w:rsid w:val="00B07695"/>
    <w:rsid w:val="00B07F5D"/>
    <w:rsid w:val="00B10F81"/>
    <w:rsid w:val="00B11057"/>
    <w:rsid w:val="00B114F2"/>
    <w:rsid w:val="00B126F8"/>
    <w:rsid w:val="00B128B9"/>
    <w:rsid w:val="00B128E7"/>
    <w:rsid w:val="00B13721"/>
    <w:rsid w:val="00B1508B"/>
    <w:rsid w:val="00B153BA"/>
    <w:rsid w:val="00B15573"/>
    <w:rsid w:val="00B173AF"/>
    <w:rsid w:val="00B176A4"/>
    <w:rsid w:val="00B17AAA"/>
    <w:rsid w:val="00B17BB4"/>
    <w:rsid w:val="00B208E6"/>
    <w:rsid w:val="00B20BC5"/>
    <w:rsid w:val="00B2194D"/>
    <w:rsid w:val="00B226A7"/>
    <w:rsid w:val="00B23037"/>
    <w:rsid w:val="00B23E9E"/>
    <w:rsid w:val="00B24475"/>
    <w:rsid w:val="00B248CB"/>
    <w:rsid w:val="00B2509B"/>
    <w:rsid w:val="00B2529B"/>
    <w:rsid w:val="00B258ED"/>
    <w:rsid w:val="00B27850"/>
    <w:rsid w:val="00B30314"/>
    <w:rsid w:val="00B30815"/>
    <w:rsid w:val="00B30F1E"/>
    <w:rsid w:val="00B31CC2"/>
    <w:rsid w:val="00B321B7"/>
    <w:rsid w:val="00B32A3A"/>
    <w:rsid w:val="00B3421D"/>
    <w:rsid w:val="00B34B66"/>
    <w:rsid w:val="00B34CAD"/>
    <w:rsid w:val="00B3611B"/>
    <w:rsid w:val="00B3625C"/>
    <w:rsid w:val="00B36EEE"/>
    <w:rsid w:val="00B373AE"/>
    <w:rsid w:val="00B378AC"/>
    <w:rsid w:val="00B40673"/>
    <w:rsid w:val="00B4161E"/>
    <w:rsid w:val="00B4172A"/>
    <w:rsid w:val="00B41C1A"/>
    <w:rsid w:val="00B43280"/>
    <w:rsid w:val="00B433EF"/>
    <w:rsid w:val="00B43FC6"/>
    <w:rsid w:val="00B4571D"/>
    <w:rsid w:val="00B4654A"/>
    <w:rsid w:val="00B46D3A"/>
    <w:rsid w:val="00B4707A"/>
    <w:rsid w:val="00B47490"/>
    <w:rsid w:val="00B4753B"/>
    <w:rsid w:val="00B47AB2"/>
    <w:rsid w:val="00B47C72"/>
    <w:rsid w:val="00B50C15"/>
    <w:rsid w:val="00B50DF3"/>
    <w:rsid w:val="00B51863"/>
    <w:rsid w:val="00B51871"/>
    <w:rsid w:val="00B523D3"/>
    <w:rsid w:val="00B53574"/>
    <w:rsid w:val="00B540D5"/>
    <w:rsid w:val="00B54514"/>
    <w:rsid w:val="00B548D8"/>
    <w:rsid w:val="00B54B37"/>
    <w:rsid w:val="00B54E0A"/>
    <w:rsid w:val="00B557C8"/>
    <w:rsid w:val="00B561E4"/>
    <w:rsid w:val="00B56B75"/>
    <w:rsid w:val="00B56E97"/>
    <w:rsid w:val="00B5714A"/>
    <w:rsid w:val="00B5744F"/>
    <w:rsid w:val="00B57AC1"/>
    <w:rsid w:val="00B57C3B"/>
    <w:rsid w:val="00B603BA"/>
    <w:rsid w:val="00B60617"/>
    <w:rsid w:val="00B606F7"/>
    <w:rsid w:val="00B60C98"/>
    <w:rsid w:val="00B62115"/>
    <w:rsid w:val="00B62ACC"/>
    <w:rsid w:val="00B62E28"/>
    <w:rsid w:val="00B63141"/>
    <w:rsid w:val="00B63FFE"/>
    <w:rsid w:val="00B64248"/>
    <w:rsid w:val="00B64A82"/>
    <w:rsid w:val="00B65874"/>
    <w:rsid w:val="00B67B1B"/>
    <w:rsid w:val="00B67D28"/>
    <w:rsid w:val="00B706CB"/>
    <w:rsid w:val="00B706E2"/>
    <w:rsid w:val="00B71000"/>
    <w:rsid w:val="00B7161D"/>
    <w:rsid w:val="00B71CDA"/>
    <w:rsid w:val="00B73605"/>
    <w:rsid w:val="00B73AEA"/>
    <w:rsid w:val="00B74B3A"/>
    <w:rsid w:val="00B74D2F"/>
    <w:rsid w:val="00B754BA"/>
    <w:rsid w:val="00B75BEA"/>
    <w:rsid w:val="00B7668D"/>
    <w:rsid w:val="00B767A6"/>
    <w:rsid w:val="00B76E39"/>
    <w:rsid w:val="00B77E16"/>
    <w:rsid w:val="00B80844"/>
    <w:rsid w:val="00B8179B"/>
    <w:rsid w:val="00B83039"/>
    <w:rsid w:val="00B833F2"/>
    <w:rsid w:val="00B84B81"/>
    <w:rsid w:val="00B84D42"/>
    <w:rsid w:val="00B852A5"/>
    <w:rsid w:val="00B85382"/>
    <w:rsid w:val="00B8547C"/>
    <w:rsid w:val="00B85A07"/>
    <w:rsid w:val="00B8603E"/>
    <w:rsid w:val="00B862B8"/>
    <w:rsid w:val="00B86DC0"/>
    <w:rsid w:val="00B87A19"/>
    <w:rsid w:val="00B90893"/>
    <w:rsid w:val="00B91278"/>
    <w:rsid w:val="00B91A40"/>
    <w:rsid w:val="00B91EB2"/>
    <w:rsid w:val="00B92954"/>
    <w:rsid w:val="00B929BF"/>
    <w:rsid w:val="00B93967"/>
    <w:rsid w:val="00B9482B"/>
    <w:rsid w:val="00B952F8"/>
    <w:rsid w:val="00B95EEA"/>
    <w:rsid w:val="00B96592"/>
    <w:rsid w:val="00B971F6"/>
    <w:rsid w:val="00BA04F2"/>
    <w:rsid w:val="00BA1C73"/>
    <w:rsid w:val="00BA1C81"/>
    <w:rsid w:val="00BA1E20"/>
    <w:rsid w:val="00BA23F6"/>
    <w:rsid w:val="00BA256B"/>
    <w:rsid w:val="00BA2B99"/>
    <w:rsid w:val="00BA306E"/>
    <w:rsid w:val="00BA379A"/>
    <w:rsid w:val="00BA3C6E"/>
    <w:rsid w:val="00BA435F"/>
    <w:rsid w:val="00BA521F"/>
    <w:rsid w:val="00BA6CE7"/>
    <w:rsid w:val="00BA70F7"/>
    <w:rsid w:val="00BA7326"/>
    <w:rsid w:val="00BA7447"/>
    <w:rsid w:val="00BA7AC5"/>
    <w:rsid w:val="00BB0269"/>
    <w:rsid w:val="00BB0578"/>
    <w:rsid w:val="00BB0C07"/>
    <w:rsid w:val="00BB0D43"/>
    <w:rsid w:val="00BB1049"/>
    <w:rsid w:val="00BB1352"/>
    <w:rsid w:val="00BB239F"/>
    <w:rsid w:val="00BB29A4"/>
    <w:rsid w:val="00BB3471"/>
    <w:rsid w:val="00BB3CB9"/>
    <w:rsid w:val="00BB4203"/>
    <w:rsid w:val="00BB4613"/>
    <w:rsid w:val="00BB496B"/>
    <w:rsid w:val="00BB4E8D"/>
    <w:rsid w:val="00BB537D"/>
    <w:rsid w:val="00BB53C8"/>
    <w:rsid w:val="00BB545E"/>
    <w:rsid w:val="00BB5565"/>
    <w:rsid w:val="00BB57E6"/>
    <w:rsid w:val="00BB5FA2"/>
    <w:rsid w:val="00BB6BA6"/>
    <w:rsid w:val="00BB75EE"/>
    <w:rsid w:val="00BB776C"/>
    <w:rsid w:val="00BC09DB"/>
    <w:rsid w:val="00BC1141"/>
    <w:rsid w:val="00BC1E43"/>
    <w:rsid w:val="00BC2C32"/>
    <w:rsid w:val="00BC2FCC"/>
    <w:rsid w:val="00BC3152"/>
    <w:rsid w:val="00BC38B6"/>
    <w:rsid w:val="00BC3E7C"/>
    <w:rsid w:val="00BC467C"/>
    <w:rsid w:val="00BC4DFF"/>
    <w:rsid w:val="00BC5B5C"/>
    <w:rsid w:val="00BC5E8B"/>
    <w:rsid w:val="00BC6341"/>
    <w:rsid w:val="00BC6625"/>
    <w:rsid w:val="00BC6D0E"/>
    <w:rsid w:val="00BC768A"/>
    <w:rsid w:val="00BD01F2"/>
    <w:rsid w:val="00BD03B9"/>
    <w:rsid w:val="00BD195B"/>
    <w:rsid w:val="00BD1967"/>
    <w:rsid w:val="00BD1AF1"/>
    <w:rsid w:val="00BD2118"/>
    <w:rsid w:val="00BD21D3"/>
    <w:rsid w:val="00BD22EF"/>
    <w:rsid w:val="00BD28C9"/>
    <w:rsid w:val="00BD3125"/>
    <w:rsid w:val="00BD32CA"/>
    <w:rsid w:val="00BD3356"/>
    <w:rsid w:val="00BD34FE"/>
    <w:rsid w:val="00BD5C05"/>
    <w:rsid w:val="00BD6710"/>
    <w:rsid w:val="00BD6A7E"/>
    <w:rsid w:val="00BD7263"/>
    <w:rsid w:val="00BD7B9D"/>
    <w:rsid w:val="00BE02D5"/>
    <w:rsid w:val="00BE216E"/>
    <w:rsid w:val="00BE243D"/>
    <w:rsid w:val="00BE294C"/>
    <w:rsid w:val="00BE2AB5"/>
    <w:rsid w:val="00BE2FF9"/>
    <w:rsid w:val="00BE3868"/>
    <w:rsid w:val="00BE50D1"/>
    <w:rsid w:val="00BE5217"/>
    <w:rsid w:val="00BE5E62"/>
    <w:rsid w:val="00BE7588"/>
    <w:rsid w:val="00BE7956"/>
    <w:rsid w:val="00BE7A80"/>
    <w:rsid w:val="00BF1DE9"/>
    <w:rsid w:val="00BF230A"/>
    <w:rsid w:val="00BF2BCA"/>
    <w:rsid w:val="00BF2E13"/>
    <w:rsid w:val="00BF3A6B"/>
    <w:rsid w:val="00BF3F66"/>
    <w:rsid w:val="00BF42A0"/>
    <w:rsid w:val="00BF43FC"/>
    <w:rsid w:val="00BF44C6"/>
    <w:rsid w:val="00BF47D4"/>
    <w:rsid w:val="00BF4E72"/>
    <w:rsid w:val="00BF4FD1"/>
    <w:rsid w:val="00BF5FBA"/>
    <w:rsid w:val="00BF6CF6"/>
    <w:rsid w:val="00BF6E99"/>
    <w:rsid w:val="00BF7C28"/>
    <w:rsid w:val="00BF7D31"/>
    <w:rsid w:val="00BF7D81"/>
    <w:rsid w:val="00C0028C"/>
    <w:rsid w:val="00C00B3B"/>
    <w:rsid w:val="00C0165E"/>
    <w:rsid w:val="00C02576"/>
    <w:rsid w:val="00C0293F"/>
    <w:rsid w:val="00C02EDF"/>
    <w:rsid w:val="00C0308B"/>
    <w:rsid w:val="00C03D4D"/>
    <w:rsid w:val="00C04C1D"/>
    <w:rsid w:val="00C04D33"/>
    <w:rsid w:val="00C05191"/>
    <w:rsid w:val="00C052F8"/>
    <w:rsid w:val="00C054E9"/>
    <w:rsid w:val="00C060DB"/>
    <w:rsid w:val="00C07C6C"/>
    <w:rsid w:val="00C07FA2"/>
    <w:rsid w:val="00C10210"/>
    <w:rsid w:val="00C11185"/>
    <w:rsid w:val="00C11961"/>
    <w:rsid w:val="00C120EA"/>
    <w:rsid w:val="00C12158"/>
    <w:rsid w:val="00C1239A"/>
    <w:rsid w:val="00C13D0C"/>
    <w:rsid w:val="00C14304"/>
    <w:rsid w:val="00C1503F"/>
    <w:rsid w:val="00C15396"/>
    <w:rsid w:val="00C153B4"/>
    <w:rsid w:val="00C15536"/>
    <w:rsid w:val="00C158A8"/>
    <w:rsid w:val="00C15E17"/>
    <w:rsid w:val="00C17797"/>
    <w:rsid w:val="00C17FF8"/>
    <w:rsid w:val="00C20286"/>
    <w:rsid w:val="00C2029B"/>
    <w:rsid w:val="00C20543"/>
    <w:rsid w:val="00C2058B"/>
    <w:rsid w:val="00C2076D"/>
    <w:rsid w:val="00C207DB"/>
    <w:rsid w:val="00C20D46"/>
    <w:rsid w:val="00C22184"/>
    <w:rsid w:val="00C22DEA"/>
    <w:rsid w:val="00C2328A"/>
    <w:rsid w:val="00C233A6"/>
    <w:rsid w:val="00C23772"/>
    <w:rsid w:val="00C23AF9"/>
    <w:rsid w:val="00C23D91"/>
    <w:rsid w:val="00C244FC"/>
    <w:rsid w:val="00C25B4A"/>
    <w:rsid w:val="00C25FF6"/>
    <w:rsid w:val="00C26AE2"/>
    <w:rsid w:val="00C27DA7"/>
    <w:rsid w:val="00C308A9"/>
    <w:rsid w:val="00C30BB7"/>
    <w:rsid w:val="00C3187C"/>
    <w:rsid w:val="00C32724"/>
    <w:rsid w:val="00C32C19"/>
    <w:rsid w:val="00C32F7A"/>
    <w:rsid w:val="00C33CF0"/>
    <w:rsid w:val="00C33D7D"/>
    <w:rsid w:val="00C33DD9"/>
    <w:rsid w:val="00C348A0"/>
    <w:rsid w:val="00C3492A"/>
    <w:rsid w:val="00C34D99"/>
    <w:rsid w:val="00C363D6"/>
    <w:rsid w:val="00C36B0A"/>
    <w:rsid w:val="00C36F00"/>
    <w:rsid w:val="00C376C1"/>
    <w:rsid w:val="00C37C26"/>
    <w:rsid w:val="00C37D41"/>
    <w:rsid w:val="00C40497"/>
    <w:rsid w:val="00C40D73"/>
    <w:rsid w:val="00C41389"/>
    <w:rsid w:val="00C41401"/>
    <w:rsid w:val="00C4288C"/>
    <w:rsid w:val="00C42EA9"/>
    <w:rsid w:val="00C4385E"/>
    <w:rsid w:val="00C43A64"/>
    <w:rsid w:val="00C43AC4"/>
    <w:rsid w:val="00C458B0"/>
    <w:rsid w:val="00C46E3C"/>
    <w:rsid w:val="00C46F58"/>
    <w:rsid w:val="00C47151"/>
    <w:rsid w:val="00C47302"/>
    <w:rsid w:val="00C4769C"/>
    <w:rsid w:val="00C47AE7"/>
    <w:rsid w:val="00C47E30"/>
    <w:rsid w:val="00C50596"/>
    <w:rsid w:val="00C50D39"/>
    <w:rsid w:val="00C51897"/>
    <w:rsid w:val="00C519BA"/>
    <w:rsid w:val="00C537AE"/>
    <w:rsid w:val="00C548FD"/>
    <w:rsid w:val="00C556C8"/>
    <w:rsid w:val="00C55D93"/>
    <w:rsid w:val="00C5614A"/>
    <w:rsid w:val="00C56913"/>
    <w:rsid w:val="00C5696C"/>
    <w:rsid w:val="00C56CA0"/>
    <w:rsid w:val="00C571EC"/>
    <w:rsid w:val="00C5723D"/>
    <w:rsid w:val="00C5753E"/>
    <w:rsid w:val="00C60BD5"/>
    <w:rsid w:val="00C60CF5"/>
    <w:rsid w:val="00C61EB5"/>
    <w:rsid w:val="00C62611"/>
    <w:rsid w:val="00C62A52"/>
    <w:rsid w:val="00C62F42"/>
    <w:rsid w:val="00C6380F"/>
    <w:rsid w:val="00C638A7"/>
    <w:rsid w:val="00C64B65"/>
    <w:rsid w:val="00C654F0"/>
    <w:rsid w:val="00C659D7"/>
    <w:rsid w:val="00C65AD5"/>
    <w:rsid w:val="00C65CB0"/>
    <w:rsid w:val="00C669BC"/>
    <w:rsid w:val="00C66FED"/>
    <w:rsid w:val="00C674A7"/>
    <w:rsid w:val="00C6795A"/>
    <w:rsid w:val="00C71F01"/>
    <w:rsid w:val="00C72574"/>
    <w:rsid w:val="00C7265D"/>
    <w:rsid w:val="00C729CF"/>
    <w:rsid w:val="00C72B0F"/>
    <w:rsid w:val="00C73511"/>
    <w:rsid w:val="00C749CA"/>
    <w:rsid w:val="00C74AD0"/>
    <w:rsid w:val="00C754FE"/>
    <w:rsid w:val="00C759A6"/>
    <w:rsid w:val="00C76745"/>
    <w:rsid w:val="00C7677F"/>
    <w:rsid w:val="00C773AC"/>
    <w:rsid w:val="00C77DC5"/>
    <w:rsid w:val="00C77F83"/>
    <w:rsid w:val="00C803C6"/>
    <w:rsid w:val="00C806BC"/>
    <w:rsid w:val="00C80768"/>
    <w:rsid w:val="00C80DE5"/>
    <w:rsid w:val="00C810E7"/>
    <w:rsid w:val="00C813C0"/>
    <w:rsid w:val="00C81C1D"/>
    <w:rsid w:val="00C83024"/>
    <w:rsid w:val="00C83B73"/>
    <w:rsid w:val="00C8467A"/>
    <w:rsid w:val="00C8527A"/>
    <w:rsid w:val="00C85ABE"/>
    <w:rsid w:val="00C85C7B"/>
    <w:rsid w:val="00C85EFE"/>
    <w:rsid w:val="00C862A7"/>
    <w:rsid w:val="00C8757B"/>
    <w:rsid w:val="00C8785E"/>
    <w:rsid w:val="00C8787A"/>
    <w:rsid w:val="00C879D0"/>
    <w:rsid w:val="00C91135"/>
    <w:rsid w:val="00C917D1"/>
    <w:rsid w:val="00C9194E"/>
    <w:rsid w:val="00C922ED"/>
    <w:rsid w:val="00C93471"/>
    <w:rsid w:val="00C93F5D"/>
    <w:rsid w:val="00C94CF9"/>
    <w:rsid w:val="00C950DE"/>
    <w:rsid w:val="00C954B7"/>
    <w:rsid w:val="00C95D75"/>
    <w:rsid w:val="00C962ED"/>
    <w:rsid w:val="00C9696A"/>
    <w:rsid w:val="00CA013C"/>
    <w:rsid w:val="00CA0C4E"/>
    <w:rsid w:val="00CA289C"/>
    <w:rsid w:val="00CA2A4E"/>
    <w:rsid w:val="00CA3039"/>
    <w:rsid w:val="00CA3793"/>
    <w:rsid w:val="00CA5214"/>
    <w:rsid w:val="00CA5241"/>
    <w:rsid w:val="00CA54C2"/>
    <w:rsid w:val="00CA5862"/>
    <w:rsid w:val="00CA5BCE"/>
    <w:rsid w:val="00CA69F6"/>
    <w:rsid w:val="00CA762C"/>
    <w:rsid w:val="00CA7C3C"/>
    <w:rsid w:val="00CA7E46"/>
    <w:rsid w:val="00CB0362"/>
    <w:rsid w:val="00CB0826"/>
    <w:rsid w:val="00CB0895"/>
    <w:rsid w:val="00CB1410"/>
    <w:rsid w:val="00CB22F9"/>
    <w:rsid w:val="00CB351A"/>
    <w:rsid w:val="00CB3B98"/>
    <w:rsid w:val="00CB45B1"/>
    <w:rsid w:val="00CB46FD"/>
    <w:rsid w:val="00CB4715"/>
    <w:rsid w:val="00CB4E9B"/>
    <w:rsid w:val="00CB5ED8"/>
    <w:rsid w:val="00CB6BC4"/>
    <w:rsid w:val="00CB7054"/>
    <w:rsid w:val="00CB7510"/>
    <w:rsid w:val="00CB7CB7"/>
    <w:rsid w:val="00CB7EBD"/>
    <w:rsid w:val="00CC2B74"/>
    <w:rsid w:val="00CC2C63"/>
    <w:rsid w:val="00CC373F"/>
    <w:rsid w:val="00CC4E8A"/>
    <w:rsid w:val="00CC5B40"/>
    <w:rsid w:val="00CC6B73"/>
    <w:rsid w:val="00CC7C4E"/>
    <w:rsid w:val="00CD0C39"/>
    <w:rsid w:val="00CD0FE4"/>
    <w:rsid w:val="00CD2773"/>
    <w:rsid w:val="00CD4805"/>
    <w:rsid w:val="00CD5138"/>
    <w:rsid w:val="00CD52FD"/>
    <w:rsid w:val="00CD54ED"/>
    <w:rsid w:val="00CD5A0B"/>
    <w:rsid w:val="00CD5A27"/>
    <w:rsid w:val="00CD6178"/>
    <w:rsid w:val="00CD66E7"/>
    <w:rsid w:val="00CD6D14"/>
    <w:rsid w:val="00CD6F20"/>
    <w:rsid w:val="00CD7B60"/>
    <w:rsid w:val="00CD7CFB"/>
    <w:rsid w:val="00CE055A"/>
    <w:rsid w:val="00CE0BC8"/>
    <w:rsid w:val="00CE1221"/>
    <w:rsid w:val="00CE1D91"/>
    <w:rsid w:val="00CE218D"/>
    <w:rsid w:val="00CE2BF2"/>
    <w:rsid w:val="00CE3215"/>
    <w:rsid w:val="00CE3E16"/>
    <w:rsid w:val="00CE47C9"/>
    <w:rsid w:val="00CE5604"/>
    <w:rsid w:val="00CE57B3"/>
    <w:rsid w:val="00CE5903"/>
    <w:rsid w:val="00CE6397"/>
    <w:rsid w:val="00CE6580"/>
    <w:rsid w:val="00CE73E9"/>
    <w:rsid w:val="00CE7688"/>
    <w:rsid w:val="00CE7A27"/>
    <w:rsid w:val="00CF0594"/>
    <w:rsid w:val="00CF05BF"/>
    <w:rsid w:val="00CF0A5F"/>
    <w:rsid w:val="00CF149C"/>
    <w:rsid w:val="00CF23CB"/>
    <w:rsid w:val="00CF2784"/>
    <w:rsid w:val="00CF2FFC"/>
    <w:rsid w:val="00CF3439"/>
    <w:rsid w:val="00CF4CDF"/>
    <w:rsid w:val="00CF511B"/>
    <w:rsid w:val="00CF5317"/>
    <w:rsid w:val="00CF68C9"/>
    <w:rsid w:val="00CF6AC1"/>
    <w:rsid w:val="00CF7694"/>
    <w:rsid w:val="00CF7A41"/>
    <w:rsid w:val="00CF7CE6"/>
    <w:rsid w:val="00D00ABE"/>
    <w:rsid w:val="00D01A4A"/>
    <w:rsid w:val="00D02EE9"/>
    <w:rsid w:val="00D032E1"/>
    <w:rsid w:val="00D04F6A"/>
    <w:rsid w:val="00D05223"/>
    <w:rsid w:val="00D06102"/>
    <w:rsid w:val="00D0699B"/>
    <w:rsid w:val="00D105D1"/>
    <w:rsid w:val="00D10A11"/>
    <w:rsid w:val="00D11D89"/>
    <w:rsid w:val="00D12397"/>
    <w:rsid w:val="00D145F6"/>
    <w:rsid w:val="00D14ED3"/>
    <w:rsid w:val="00D15C73"/>
    <w:rsid w:val="00D15CBE"/>
    <w:rsid w:val="00D163B9"/>
    <w:rsid w:val="00D167B4"/>
    <w:rsid w:val="00D16B3A"/>
    <w:rsid w:val="00D17427"/>
    <w:rsid w:val="00D17D5F"/>
    <w:rsid w:val="00D20F87"/>
    <w:rsid w:val="00D21006"/>
    <w:rsid w:val="00D21495"/>
    <w:rsid w:val="00D21A63"/>
    <w:rsid w:val="00D21CF4"/>
    <w:rsid w:val="00D2206D"/>
    <w:rsid w:val="00D228CA"/>
    <w:rsid w:val="00D22CA6"/>
    <w:rsid w:val="00D23C50"/>
    <w:rsid w:val="00D249BC"/>
    <w:rsid w:val="00D24B86"/>
    <w:rsid w:val="00D2564D"/>
    <w:rsid w:val="00D262B9"/>
    <w:rsid w:val="00D2652B"/>
    <w:rsid w:val="00D2655D"/>
    <w:rsid w:val="00D27197"/>
    <w:rsid w:val="00D271D2"/>
    <w:rsid w:val="00D27402"/>
    <w:rsid w:val="00D3005D"/>
    <w:rsid w:val="00D302BC"/>
    <w:rsid w:val="00D30C71"/>
    <w:rsid w:val="00D30E94"/>
    <w:rsid w:val="00D310A5"/>
    <w:rsid w:val="00D31206"/>
    <w:rsid w:val="00D31F22"/>
    <w:rsid w:val="00D32818"/>
    <w:rsid w:val="00D32841"/>
    <w:rsid w:val="00D329CF"/>
    <w:rsid w:val="00D331CD"/>
    <w:rsid w:val="00D34752"/>
    <w:rsid w:val="00D34BC9"/>
    <w:rsid w:val="00D34C45"/>
    <w:rsid w:val="00D34F53"/>
    <w:rsid w:val="00D3556E"/>
    <w:rsid w:val="00D35781"/>
    <w:rsid w:val="00D35C15"/>
    <w:rsid w:val="00D35E79"/>
    <w:rsid w:val="00D35F8D"/>
    <w:rsid w:val="00D36C17"/>
    <w:rsid w:val="00D36D00"/>
    <w:rsid w:val="00D37074"/>
    <w:rsid w:val="00D374FE"/>
    <w:rsid w:val="00D37DF8"/>
    <w:rsid w:val="00D40270"/>
    <w:rsid w:val="00D41050"/>
    <w:rsid w:val="00D41B19"/>
    <w:rsid w:val="00D41BB6"/>
    <w:rsid w:val="00D41FA1"/>
    <w:rsid w:val="00D42040"/>
    <w:rsid w:val="00D42BE6"/>
    <w:rsid w:val="00D43033"/>
    <w:rsid w:val="00D4313E"/>
    <w:rsid w:val="00D4314D"/>
    <w:rsid w:val="00D4346B"/>
    <w:rsid w:val="00D439BF"/>
    <w:rsid w:val="00D44367"/>
    <w:rsid w:val="00D457DD"/>
    <w:rsid w:val="00D45964"/>
    <w:rsid w:val="00D4654C"/>
    <w:rsid w:val="00D469F1"/>
    <w:rsid w:val="00D46E1D"/>
    <w:rsid w:val="00D4732B"/>
    <w:rsid w:val="00D4753B"/>
    <w:rsid w:val="00D47A33"/>
    <w:rsid w:val="00D50544"/>
    <w:rsid w:val="00D507E4"/>
    <w:rsid w:val="00D50CFD"/>
    <w:rsid w:val="00D51181"/>
    <w:rsid w:val="00D512D4"/>
    <w:rsid w:val="00D51A83"/>
    <w:rsid w:val="00D52079"/>
    <w:rsid w:val="00D520B4"/>
    <w:rsid w:val="00D53488"/>
    <w:rsid w:val="00D54EF1"/>
    <w:rsid w:val="00D5541B"/>
    <w:rsid w:val="00D55A96"/>
    <w:rsid w:val="00D55B69"/>
    <w:rsid w:val="00D55C80"/>
    <w:rsid w:val="00D5615D"/>
    <w:rsid w:val="00D5689F"/>
    <w:rsid w:val="00D57440"/>
    <w:rsid w:val="00D574BA"/>
    <w:rsid w:val="00D60454"/>
    <w:rsid w:val="00D612A2"/>
    <w:rsid w:val="00D61837"/>
    <w:rsid w:val="00D61C28"/>
    <w:rsid w:val="00D61FAC"/>
    <w:rsid w:val="00D624BC"/>
    <w:rsid w:val="00D631F4"/>
    <w:rsid w:val="00D63A52"/>
    <w:rsid w:val="00D64B1B"/>
    <w:rsid w:val="00D64D83"/>
    <w:rsid w:val="00D65F1A"/>
    <w:rsid w:val="00D66000"/>
    <w:rsid w:val="00D66507"/>
    <w:rsid w:val="00D6654D"/>
    <w:rsid w:val="00D66979"/>
    <w:rsid w:val="00D66C5A"/>
    <w:rsid w:val="00D67CB1"/>
    <w:rsid w:val="00D7065A"/>
    <w:rsid w:val="00D70911"/>
    <w:rsid w:val="00D719E6"/>
    <w:rsid w:val="00D71C5D"/>
    <w:rsid w:val="00D71C9C"/>
    <w:rsid w:val="00D72472"/>
    <w:rsid w:val="00D72F75"/>
    <w:rsid w:val="00D73073"/>
    <w:rsid w:val="00D7349D"/>
    <w:rsid w:val="00D73626"/>
    <w:rsid w:val="00D74241"/>
    <w:rsid w:val="00D745A9"/>
    <w:rsid w:val="00D74FD8"/>
    <w:rsid w:val="00D759CA"/>
    <w:rsid w:val="00D768E1"/>
    <w:rsid w:val="00D7694C"/>
    <w:rsid w:val="00D77C42"/>
    <w:rsid w:val="00D77D72"/>
    <w:rsid w:val="00D822F5"/>
    <w:rsid w:val="00D82367"/>
    <w:rsid w:val="00D827DE"/>
    <w:rsid w:val="00D83367"/>
    <w:rsid w:val="00D833A0"/>
    <w:rsid w:val="00D8348A"/>
    <w:rsid w:val="00D84B7E"/>
    <w:rsid w:val="00D857C7"/>
    <w:rsid w:val="00D85FA5"/>
    <w:rsid w:val="00D86659"/>
    <w:rsid w:val="00D86F2E"/>
    <w:rsid w:val="00D87320"/>
    <w:rsid w:val="00D8741C"/>
    <w:rsid w:val="00D90091"/>
    <w:rsid w:val="00D90444"/>
    <w:rsid w:val="00D912DD"/>
    <w:rsid w:val="00D91C28"/>
    <w:rsid w:val="00D92655"/>
    <w:rsid w:val="00D92B61"/>
    <w:rsid w:val="00D93BAE"/>
    <w:rsid w:val="00D93D4F"/>
    <w:rsid w:val="00D94240"/>
    <w:rsid w:val="00D95619"/>
    <w:rsid w:val="00D95A8C"/>
    <w:rsid w:val="00D9617C"/>
    <w:rsid w:val="00D961A2"/>
    <w:rsid w:val="00D96F38"/>
    <w:rsid w:val="00D97410"/>
    <w:rsid w:val="00D97CB3"/>
    <w:rsid w:val="00DA0525"/>
    <w:rsid w:val="00DA0890"/>
    <w:rsid w:val="00DA1292"/>
    <w:rsid w:val="00DA14B5"/>
    <w:rsid w:val="00DA1AE1"/>
    <w:rsid w:val="00DA2229"/>
    <w:rsid w:val="00DA22C1"/>
    <w:rsid w:val="00DA3B54"/>
    <w:rsid w:val="00DA3E26"/>
    <w:rsid w:val="00DA420C"/>
    <w:rsid w:val="00DA43CF"/>
    <w:rsid w:val="00DA6864"/>
    <w:rsid w:val="00DA70FE"/>
    <w:rsid w:val="00DA7353"/>
    <w:rsid w:val="00DB0170"/>
    <w:rsid w:val="00DB1159"/>
    <w:rsid w:val="00DB22F1"/>
    <w:rsid w:val="00DB2BE9"/>
    <w:rsid w:val="00DB441C"/>
    <w:rsid w:val="00DB4669"/>
    <w:rsid w:val="00DB7B09"/>
    <w:rsid w:val="00DB7C3C"/>
    <w:rsid w:val="00DC0A32"/>
    <w:rsid w:val="00DC1778"/>
    <w:rsid w:val="00DC1A84"/>
    <w:rsid w:val="00DC27C6"/>
    <w:rsid w:val="00DC298B"/>
    <w:rsid w:val="00DC2B76"/>
    <w:rsid w:val="00DC31E6"/>
    <w:rsid w:val="00DC3650"/>
    <w:rsid w:val="00DC4AE5"/>
    <w:rsid w:val="00DC4F59"/>
    <w:rsid w:val="00DC5226"/>
    <w:rsid w:val="00DC56B4"/>
    <w:rsid w:val="00DC6119"/>
    <w:rsid w:val="00DC7A16"/>
    <w:rsid w:val="00DC7B67"/>
    <w:rsid w:val="00DC7C81"/>
    <w:rsid w:val="00DD04ED"/>
    <w:rsid w:val="00DD0743"/>
    <w:rsid w:val="00DD0889"/>
    <w:rsid w:val="00DD10D9"/>
    <w:rsid w:val="00DD141F"/>
    <w:rsid w:val="00DD1D69"/>
    <w:rsid w:val="00DD303E"/>
    <w:rsid w:val="00DD3B53"/>
    <w:rsid w:val="00DD53E7"/>
    <w:rsid w:val="00DD5746"/>
    <w:rsid w:val="00DD5751"/>
    <w:rsid w:val="00DD5C64"/>
    <w:rsid w:val="00DD5EB3"/>
    <w:rsid w:val="00DD6084"/>
    <w:rsid w:val="00DD690A"/>
    <w:rsid w:val="00DE1123"/>
    <w:rsid w:val="00DE217C"/>
    <w:rsid w:val="00DE22C8"/>
    <w:rsid w:val="00DE3735"/>
    <w:rsid w:val="00DE3CD8"/>
    <w:rsid w:val="00DE3D3D"/>
    <w:rsid w:val="00DE6064"/>
    <w:rsid w:val="00DE68F7"/>
    <w:rsid w:val="00DE6EF7"/>
    <w:rsid w:val="00DE6FC8"/>
    <w:rsid w:val="00DE7141"/>
    <w:rsid w:val="00DE7FEE"/>
    <w:rsid w:val="00DF0328"/>
    <w:rsid w:val="00DF1964"/>
    <w:rsid w:val="00DF19DE"/>
    <w:rsid w:val="00DF1D56"/>
    <w:rsid w:val="00DF3529"/>
    <w:rsid w:val="00DF37E8"/>
    <w:rsid w:val="00DF3804"/>
    <w:rsid w:val="00DF4604"/>
    <w:rsid w:val="00DF7755"/>
    <w:rsid w:val="00DF78F8"/>
    <w:rsid w:val="00E01BF1"/>
    <w:rsid w:val="00E01E9D"/>
    <w:rsid w:val="00E02125"/>
    <w:rsid w:val="00E03752"/>
    <w:rsid w:val="00E04562"/>
    <w:rsid w:val="00E04BC0"/>
    <w:rsid w:val="00E05C64"/>
    <w:rsid w:val="00E06C8F"/>
    <w:rsid w:val="00E076BD"/>
    <w:rsid w:val="00E103F8"/>
    <w:rsid w:val="00E110FF"/>
    <w:rsid w:val="00E113D6"/>
    <w:rsid w:val="00E12B7B"/>
    <w:rsid w:val="00E13437"/>
    <w:rsid w:val="00E143E2"/>
    <w:rsid w:val="00E15C0C"/>
    <w:rsid w:val="00E160D5"/>
    <w:rsid w:val="00E1749C"/>
    <w:rsid w:val="00E20CA5"/>
    <w:rsid w:val="00E2181B"/>
    <w:rsid w:val="00E21B96"/>
    <w:rsid w:val="00E23558"/>
    <w:rsid w:val="00E23AE2"/>
    <w:rsid w:val="00E24978"/>
    <w:rsid w:val="00E24C95"/>
    <w:rsid w:val="00E26AB3"/>
    <w:rsid w:val="00E26B90"/>
    <w:rsid w:val="00E2788A"/>
    <w:rsid w:val="00E2799C"/>
    <w:rsid w:val="00E3062D"/>
    <w:rsid w:val="00E3080F"/>
    <w:rsid w:val="00E316EC"/>
    <w:rsid w:val="00E31AE1"/>
    <w:rsid w:val="00E32D4D"/>
    <w:rsid w:val="00E342F8"/>
    <w:rsid w:val="00E34759"/>
    <w:rsid w:val="00E3494E"/>
    <w:rsid w:val="00E36CDE"/>
    <w:rsid w:val="00E3794C"/>
    <w:rsid w:val="00E40224"/>
    <w:rsid w:val="00E413B0"/>
    <w:rsid w:val="00E435D8"/>
    <w:rsid w:val="00E43BC0"/>
    <w:rsid w:val="00E43DE5"/>
    <w:rsid w:val="00E45422"/>
    <w:rsid w:val="00E46EA9"/>
    <w:rsid w:val="00E47222"/>
    <w:rsid w:val="00E4736C"/>
    <w:rsid w:val="00E47D37"/>
    <w:rsid w:val="00E47E05"/>
    <w:rsid w:val="00E47E33"/>
    <w:rsid w:val="00E513B0"/>
    <w:rsid w:val="00E51FEE"/>
    <w:rsid w:val="00E5366B"/>
    <w:rsid w:val="00E53AC0"/>
    <w:rsid w:val="00E54814"/>
    <w:rsid w:val="00E5579C"/>
    <w:rsid w:val="00E55853"/>
    <w:rsid w:val="00E55E34"/>
    <w:rsid w:val="00E55EDF"/>
    <w:rsid w:val="00E56935"/>
    <w:rsid w:val="00E56D0C"/>
    <w:rsid w:val="00E57013"/>
    <w:rsid w:val="00E6164E"/>
    <w:rsid w:val="00E6229C"/>
    <w:rsid w:val="00E623DE"/>
    <w:rsid w:val="00E62E14"/>
    <w:rsid w:val="00E642BA"/>
    <w:rsid w:val="00E656E1"/>
    <w:rsid w:val="00E6650F"/>
    <w:rsid w:val="00E6659C"/>
    <w:rsid w:val="00E66A1F"/>
    <w:rsid w:val="00E7006D"/>
    <w:rsid w:val="00E7097D"/>
    <w:rsid w:val="00E70DE1"/>
    <w:rsid w:val="00E712F4"/>
    <w:rsid w:val="00E7163E"/>
    <w:rsid w:val="00E71954"/>
    <w:rsid w:val="00E728FA"/>
    <w:rsid w:val="00E72D94"/>
    <w:rsid w:val="00E72FC4"/>
    <w:rsid w:val="00E745FE"/>
    <w:rsid w:val="00E7472E"/>
    <w:rsid w:val="00E74C0F"/>
    <w:rsid w:val="00E750C7"/>
    <w:rsid w:val="00E7570A"/>
    <w:rsid w:val="00E75E72"/>
    <w:rsid w:val="00E7614E"/>
    <w:rsid w:val="00E76EB6"/>
    <w:rsid w:val="00E77A36"/>
    <w:rsid w:val="00E8075A"/>
    <w:rsid w:val="00E81B67"/>
    <w:rsid w:val="00E81FA8"/>
    <w:rsid w:val="00E8229B"/>
    <w:rsid w:val="00E83EC3"/>
    <w:rsid w:val="00E844CC"/>
    <w:rsid w:val="00E85878"/>
    <w:rsid w:val="00E85FDF"/>
    <w:rsid w:val="00E8650A"/>
    <w:rsid w:val="00E871D6"/>
    <w:rsid w:val="00E87915"/>
    <w:rsid w:val="00E87C6B"/>
    <w:rsid w:val="00E87D06"/>
    <w:rsid w:val="00E87F6D"/>
    <w:rsid w:val="00E9011D"/>
    <w:rsid w:val="00E9052E"/>
    <w:rsid w:val="00E90837"/>
    <w:rsid w:val="00E90AD8"/>
    <w:rsid w:val="00E90ADF"/>
    <w:rsid w:val="00E93534"/>
    <w:rsid w:val="00E93D41"/>
    <w:rsid w:val="00E9425A"/>
    <w:rsid w:val="00E94D11"/>
    <w:rsid w:val="00E950AE"/>
    <w:rsid w:val="00E955CB"/>
    <w:rsid w:val="00E956F1"/>
    <w:rsid w:val="00E9684C"/>
    <w:rsid w:val="00E97978"/>
    <w:rsid w:val="00EA08F2"/>
    <w:rsid w:val="00EA120F"/>
    <w:rsid w:val="00EA2736"/>
    <w:rsid w:val="00EA28A6"/>
    <w:rsid w:val="00EA2E80"/>
    <w:rsid w:val="00EA34A9"/>
    <w:rsid w:val="00EA38B4"/>
    <w:rsid w:val="00EA4114"/>
    <w:rsid w:val="00EA423D"/>
    <w:rsid w:val="00EA452B"/>
    <w:rsid w:val="00EA4544"/>
    <w:rsid w:val="00EA4624"/>
    <w:rsid w:val="00EA5A01"/>
    <w:rsid w:val="00EA5BB4"/>
    <w:rsid w:val="00EA5F8F"/>
    <w:rsid w:val="00EA617E"/>
    <w:rsid w:val="00EA6ABC"/>
    <w:rsid w:val="00EA6B73"/>
    <w:rsid w:val="00EA6F2F"/>
    <w:rsid w:val="00EA6FBC"/>
    <w:rsid w:val="00EA7DEE"/>
    <w:rsid w:val="00EB0232"/>
    <w:rsid w:val="00EB0EE5"/>
    <w:rsid w:val="00EB12CA"/>
    <w:rsid w:val="00EB1565"/>
    <w:rsid w:val="00EB18E7"/>
    <w:rsid w:val="00EB2290"/>
    <w:rsid w:val="00EB26D4"/>
    <w:rsid w:val="00EB2743"/>
    <w:rsid w:val="00EB319C"/>
    <w:rsid w:val="00EB4101"/>
    <w:rsid w:val="00EB499F"/>
    <w:rsid w:val="00EB4A9A"/>
    <w:rsid w:val="00EB4C0F"/>
    <w:rsid w:val="00EB798B"/>
    <w:rsid w:val="00EB7E9D"/>
    <w:rsid w:val="00EC0E3F"/>
    <w:rsid w:val="00EC114F"/>
    <w:rsid w:val="00EC1708"/>
    <w:rsid w:val="00EC18BC"/>
    <w:rsid w:val="00EC18EE"/>
    <w:rsid w:val="00EC2C6A"/>
    <w:rsid w:val="00EC2F2A"/>
    <w:rsid w:val="00EC2FFB"/>
    <w:rsid w:val="00EC38BF"/>
    <w:rsid w:val="00EC4E83"/>
    <w:rsid w:val="00EC5969"/>
    <w:rsid w:val="00EC5EDA"/>
    <w:rsid w:val="00EC6BF3"/>
    <w:rsid w:val="00EC733D"/>
    <w:rsid w:val="00ED035E"/>
    <w:rsid w:val="00ED0F57"/>
    <w:rsid w:val="00ED1148"/>
    <w:rsid w:val="00ED1228"/>
    <w:rsid w:val="00ED1C0B"/>
    <w:rsid w:val="00ED21B1"/>
    <w:rsid w:val="00ED2288"/>
    <w:rsid w:val="00ED25FA"/>
    <w:rsid w:val="00ED2F18"/>
    <w:rsid w:val="00ED432E"/>
    <w:rsid w:val="00ED48DE"/>
    <w:rsid w:val="00ED6531"/>
    <w:rsid w:val="00ED676A"/>
    <w:rsid w:val="00ED6C01"/>
    <w:rsid w:val="00ED7331"/>
    <w:rsid w:val="00EE0CFC"/>
    <w:rsid w:val="00EE17D4"/>
    <w:rsid w:val="00EE3493"/>
    <w:rsid w:val="00EE4F5F"/>
    <w:rsid w:val="00EE50B2"/>
    <w:rsid w:val="00EE5722"/>
    <w:rsid w:val="00EE5D56"/>
    <w:rsid w:val="00EE67F7"/>
    <w:rsid w:val="00EE6BAB"/>
    <w:rsid w:val="00EF021F"/>
    <w:rsid w:val="00EF02D3"/>
    <w:rsid w:val="00EF04AE"/>
    <w:rsid w:val="00EF0DAF"/>
    <w:rsid w:val="00EF30DD"/>
    <w:rsid w:val="00EF32C0"/>
    <w:rsid w:val="00EF3AE3"/>
    <w:rsid w:val="00EF4E70"/>
    <w:rsid w:val="00EF52B8"/>
    <w:rsid w:val="00EF5663"/>
    <w:rsid w:val="00EF5EDC"/>
    <w:rsid w:val="00EF5F97"/>
    <w:rsid w:val="00EF679C"/>
    <w:rsid w:val="00EF6E6F"/>
    <w:rsid w:val="00EF6F67"/>
    <w:rsid w:val="00EF7619"/>
    <w:rsid w:val="00EF7DCC"/>
    <w:rsid w:val="00EF7EA4"/>
    <w:rsid w:val="00F00E3A"/>
    <w:rsid w:val="00F02357"/>
    <w:rsid w:val="00F029A2"/>
    <w:rsid w:val="00F03124"/>
    <w:rsid w:val="00F03707"/>
    <w:rsid w:val="00F03DC5"/>
    <w:rsid w:val="00F03DFA"/>
    <w:rsid w:val="00F04AC6"/>
    <w:rsid w:val="00F054B0"/>
    <w:rsid w:val="00F055E6"/>
    <w:rsid w:val="00F058BF"/>
    <w:rsid w:val="00F059BE"/>
    <w:rsid w:val="00F05A53"/>
    <w:rsid w:val="00F06083"/>
    <w:rsid w:val="00F07867"/>
    <w:rsid w:val="00F103B2"/>
    <w:rsid w:val="00F107B1"/>
    <w:rsid w:val="00F114DB"/>
    <w:rsid w:val="00F11890"/>
    <w:rsid w:val="00F11BDA"/>
    <w:rsid w:val="00F140B2"/>
    <w:rsid w:val="00F1453C"/>
    <w:rsid w:val="00F148A6"/>
    <w:rsid w:val="00F15382"/>
    <w:rsid w:val="00F15A6F"/>
    <w:rsid w:val="00F16BF7"/>
    <w:rsid w:val="00F16EE5"/>
    <w:rsid w:val="00F173E7"/>
    <w:rsid w:val="00F17DBD"/>
    <w:rsid w:val="00F201F3"/>
    <w:rsid w:val="00F20546"/>
    <w:rsid w:val="00F20DA3"/>
    <w:rsid w:val="00F211A3"/>
    <w:rsid w:val="00F2131D"/>
    <w:rsid w:val="00F21973"/>
    <w:rsid w:val="00F21EF5"/>
    <w:rsid w:val="00F22291"/>
    <w:rsid w:val="00F229E4"/>
    <w:rsid w:val="00F231D0"/>
    <w:rsid w:val="00F238BC"/>
    <w:rsid w:val="00F246F7"/>
    <w:rsid w:val="00F24C16"/>
    <w:rsid w:val="00F24D27"/>
    <w:rsid w:val="00F24D58"/>
    <w:rsid w:val="00F24F85"/>
    <w:rsid w:val="00F2519F"/>
    <w:rsid w:val="00F258FB"/>
    <w:rsid w:val="00F273BE"/>
    <w:rsid w:val="00F273CA"/>
    <w:rsid w:val="00F2790F"/>
    <w:rsid w:val="00F27B3B"/>
    <w:rsid w:val="00F308A5"/>
    <w:rsid w:val="00F309E1"/>
    <w:rsid w:val="00F30E80"/>
    <w:rsid w:val="00F30FB4"/>
    <w:rsid w:val="00F310AA"/>
    <w:rsid w:val="00F311FA"/>
    <w:rsid w:val="00F32252"/>
    <w:rsid w:val="00F326B4"/>
    <w:rsid w:val="00F32A11"/>
    <w:rsid w:val="00F33608"/>
    <w:rsid w:val="00F338B8"/>
    <w:rsid w:val="00F34870"/>
    <w:rsid w:val="00F353F1"/>
    <w:rsid w:val="00F35F2C"/>
    <w:rsid w:val="00F3663E"/>
    <w:rsid w:val="00F3664A"/>
    <w:rsid w:val="00F36835"/>
    <w:rsid w:val="00F37E3E"/>
    <w:rsid w:val="00F4059A"/>
    <w:rsid w:val="00F40CB2"/>
    <w:rsid w:val="00F411CD"/>
    <w:rsid w:val="00F42ED2"/>
    <w:rsid w:val="00F42FF5"/>
    <w:rsid w:val="00F4302E"/>
    <w:rsid w:val="00F43941"/>
    <w:rsid w:val="00F44077"/>
    <w:rsid w:val="00F44B80"/>
    <w:rsid w:val="00F4528B"/>
    <w:rsid w:val="00F46486"/>
    <w:rsid w:val="00F47785"/>
    <w:rsid w:val="00F5065C"/>
    <w:rsid w:val="00F50668"/>
    <w:rsid w:val="00F50717"/>
    <w:rsid w:val="00F50B5E"/>
    <w:rsid w:val="00F50BE2"/>
    <w:rsid w:val="00F512D3"/>
    <w:rsid w:val="00F5163B"/>
    <w:rsid w:val="00F51D66"/>
    <w:rsid w:val="00F51EBA"/>
    <w:rsid w:val="00F5235D"/>
    <w:rsid w:val="00F53282"/>
    <w:rsid w:val="00F533BB"/>
    <w:rsid w:val="00F54335"/>
    <w:rsid w:val="00F55266"/>
    <w:rsid w:val="00F55349"/>
    <w:rsid w:val="00F55505"/>
    <w:rsid w:val="00F55B03"/>
    <w:rsid w:val="00F55F35"/>
    <w:rsid w:val="00F55FE2"/>
    <w:rsid w:val="00F56407"/>
    <w:rsid w:val="00F56E97"/>
    <w:rsid w:val="00F602FE"/>
    <w:rsid w:val="00F60F31"/>
    <w:rsid w:val="00F61136"/>
    <w:rsid w:val="00F6196F"/>
    <w:rsid w:val="00F61BF1"/>
    <w:rsid w:val="00F61EBC"/>
    <w:rsid w:val="00F62DEC"/>
    <w:rsid w:val="00F64A8F"/>
    <w:rsid w:val="00F64B4F"/>
    <w:rsid w:val="00F64E33"/>
    <w:rsid w:val="00F65088"/>
    <w:rsid w:val="00F658A5"/>
    <w:rsid w:val="00F65AE0"/>
    <w:rsid w:val="00F65B80"/>
    <w:rsid w:val="00F66AE9"/>
    <w:rsid w:val="00F66E93"/>
    <w:rsid w:val="00F67F8B"/>
    <w:rsid w:val="00F700E8"/>
    <w:rsid w:val="00F70622"/>
    <w:rsid w:val="00F70A02"/>
    <w:rsid w:val="00F70BBB"/>
    <w:rsid w:val="00F717A4"/>
    <w:rsid w:val="00F72A0F"/>
    <w:rsid w:val="00F73CC0"/>
    <w:rsid w:val="00F74006"/>
    <w:rsid w:val="00F75D4B"/>
    <w:rsid w:val="00F76206"/>
    <w:rsid w:val="00F765D9"/>
    <w:rsid w:val="00F76C7B"/>
    <w:rsid w:val="00F80D7F"/>
    <w:rsid w:val="00F8128E"/>
    <w:rsid w:val="00F82755"/>
    <w:rsid w:val="00F82776"/>
    <w:rsid w:val="00F82A79"/>
    <w:rsid w:val="00F835A5"/>
    <w:rsid w:val="00F8474E"/>
    <w:rsid w:val="00F859F2"/>
    <w:rsid w:val="00F8638C"/>
    <w:rsid w:val="00F87DBA"/>
    <w:rsid w:val="00F9073E"/>
    <w:rsid w:val="00F9090A"/>
    <w:rsid w:val="00F90A84"/>
    <w:rsid w:val="00F90E04"/>
    <w:rsid w:val="00F9108D"/>
    <w:rsid w:val="00F9121E"/>
    <w:rsid w:val="00F9139E"/>
    <w:rsid w:val="00F94876"/>
    <w:rsid w:val="00F9554C"/>
    <w:rsid w:val="00F95718"/>
    <w:rsid w:val="00F957D1"/>
    <w:rsid w:val="00F960E3"/>
    <w:rsid w:val="00F96D4A"/>
    <w:rsid w:val="00F970AA"/>
    <w:rsid w:val="00F972A3"/>
    <w:rsid w:val="00F97D55"/>
    <w:rsid w:val="00F97F1B"/>
    <w:rsid w:val="00FA0213"/>
    <w:rsid w:val="00FA081F"/>
    <w:rsid w:val="00FA0AE9"/>
    <w:rsid w:val="00FA214A"/>
    <w:rsid w:val="00FA21D0"/>
    <w:rsid w:val="00FA23B2"/>
    <w:rsid w:val="00FA2D0A"/>
    <w:rsid w:val="00FA2EA0"/>
    <w:rsid w:val="00FA2F30"/>
    <w:rsid w:val="00FA4EDC"/>
    <w:rsid w:val="00FA5A73"/>
    <w:rsid w:val="00FA5A86"/>
    <w:rsid w:val="00FA74EC"/>
    <w:rsid w:val="00FA77FE"/>
    <w:rsid w:val="00FB00BB"/>
    <w:rsid w:val="00FB0A67"/>
    <w:rsid w:val="00FB0B50"/>
    <w:rsid w:val="00FB1156"/>
    <w:rsid w:val="00FB1AED"/>
    <w:rsid w:val="00FB1D25"/>
    <w:rsid w:val="00FB2236"/>
    <w:rsid w:val="00FB2A0F"/>
    <w:rsid w:val="00FB3380"/>
    <w:rsid w:val="00FB3AE3"/>
    <w:rsid w:val="00FB41BA"/>
    <w:rsid w:val="00FB5DA3"/>
    <w:rsid w:val="00FB6AE7"/>
    <w:rsid w:val="00FB6D31"/>
    <w:rsid w:val="00FB703E"/>
    <w:rsid w:val="00FB7802"/>
    <w:rsid w:val="00FB7AFF"/>
    <w:rsid w:val="00FC0451"/>
    <w:rsid w:val="00FC05E1"/>
    <w:rsid w:val="00FC1231"/>
    <w:rsid w:val="00FC1F40"/>
    <w:rsid w:val="00FC216D"/>
    <w:rsid w:val="00FC3081"/>
    <w:rsid w:val="00FC399D"/>
    <w:rsid w:val="00FC3E30"/>
    <w:rsid w:val="00FC416B"/>
    <w:rsid w:val="00FC5969"/>
    <w:rsid w:val="00FC5E5A"/>
    <w:rsid w:val="00FC63E0"/>
    <w:rsid w:val="00FC6910"/>
    <w:rsid w:val="00FC6CD8"/>
    <w:rsid w:val="00FC7AA2"/>
    <w:rsid w:val="00FD0F66"/>
    <w:rsid w:val="00FD1D4B"/>
    <w:rsid w:val="00FD2B84"/>
    <w:rsid w:val="00FD2D84"/>
    <w:rsid w:val="00FD541B"/>
    <w:rsid w:val="00FD5907"/>
    <w:rsid w:val="00FD6004"/>
    <w:rsid w:val="00FD68AE"/>
    <w:rsid w:val="00FD7AB8"/>
    <w:rsid w:val="00FE01D8"/>
    <w:rsid w:val="00FE0269"/>
    <w:rsid w:val="00FE1185"/>
    <w:rsid w:val="00FE1F4F"/>
    <w:rsid w:val="00FE2580"/>
    <w:rsid w:val="00FE3283"/>
    <w:rsid w:val="00FE33DC"/>
    <w:rsid w:val="00FE3636"/>
    <w:rsid w:val="00FE4C04"/>
    <w:rsid w:val="00FE4F97"/>
    <w:rsid w:val="00FE4FB8"/>
    <w:rsid w:val="00FE52AF"/>
    <w:rsid w:val="00FE5E55"/>
    <w:rsid w:val="00FE741E"/>
    <w:rsid w:val="00FE7A39"/>
    <w:rsid w:val="00FF034B"/>
    <w:rsid w:val="00FF18B3"/>
    <w:rsid w:val="00FF2BF0"/>
    <w:rsid w:val="00FF2EE0"/>
    <w:rsid w:val="00FF41A6"/>
    <w:rsid w:val="00FF5305"/>
    <w:rsid w:val="00FF756A"/>
  </w:rsids>
  <m:mathPr>
    <m:mathFont m:val="Cambria Math"/>
    <m:brkBin m:val="before"/>
    <m:brkBinSub m:val="--"/>
    <m:smallFrac/>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1"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3F5D19"/>
    <w:pPr>
      <w:spacing w:after="200" w:line="276" w:lineRule="auto"/>
    </w:pPr>
    <w:rPr>
      <w:sz w:val="22"/>
      <w:szCs w:val="22"/>
      <w:lang w:val="es-SV" w:eastAsia="es-SV"/>
    </w:rPr>
  </w:style>
  <w:style w:type="paragraph" w:styleId="Ttulo1">
    <w:name w:val="heading 1"/>
    <w:basedOn w:val="Normal"/>
    <w:next w:val="Normal"/>
    <w:link w:val="Ttulo1Car"/>
    <w:qFormat/>
    <w:rsid w:val="004C05B0"/>
    <w:pPr>
      <w:keepNext/>
      <w:keepLines/>
      <w:spacing w:after="240" w:line="240" w:lineRule="auto"/>
      <w:jc w:val="both"/>
      <w:outlineLvl w:val="0"/>
    </w:pPr>
    <w:rPr>
      <w:b/>
      <w:bCs/>
      <w:color w:val="1F497D"/>
      <w:sz w:val="28"/>
      <w:szCs w:val="28"/>
    </w:rPr>
  </w:style>
  <w:style w:type="paragraph" w:styleId="Ttulo2">
    <w:name w:val="heading 2"/>
    <w:basedOn w:val="Normal"/>
    <w:next w:val="Normal"/>
    <w:link w:val="Ttulo2Car"/>
    <w:qFormat/>
    <w:rsid w:val="004C05B0"/>
    <w:pPr>
      <w:keepNext/>
      <w:keepLines/>
      <w:spacing w:after="240" w:line="240" w:lineRule="auto"/>
      <w:jc w:val="both"/>
      <w:outlineLvl w:val="1"/>
    </w:pPr>
    <w:rPr>
      <w:b/>
      <w:bCs/>
      <w:color w:val="1F497D"/>
      <w:sz w:val="24"/>
      <w:szCs w:val="26"/>
    </w:rPr>
  </w:style>
  <w:style w:type="paragraph" w:styleId="Ttulo3">
    <w:name w:val="heading 3"/>
    <w:basedOn w:val="Normal"/>
    <w:next w:val="Normal"/>
    <w:link w:val="Ttulo3Car"/>
    <w:unhideWhenUsed/>
    <w:qFormat/>
    <w:rsid w:val="001C1B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9609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94F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5B0"/>
    <w:rPr>
      <w:rFonts w:eastAsia="Times New Roman" w:cs="Times New Roman"/>
      <w:b/>
      <w:bCs/>
      <w:color w:val="1F497D"/>
      <w:sz w:val="28"/>
      <w:szCs w:val="28"/>
    </w:rPr>
  </w:style>
  <w:style w:type="character" w:customStyle="1" w:styleId="Ttulo2Car">
    <w:name w:val="Título 2 Car"/>
    <w:basedOn w:val="Fuentedeprrafopredeter"/>
    <w:link w:val="Ttulo2"/>
    <w:rsid w:val="004C05B0"/>
    <w:rPr>
      <w:rFonts w:eastAsia="Times New Roman" w:cs="Times New Roman"/>
      <w:b/>
      <w:bCs/>
      <w:color w:val="1F497D"/>
      <w:sz w:val="24"/>
      <w:szCs w:val="26"/>
    </w:rPr>
  </w:style>
  <w:style w:type="character" w:customStyle="1" w:styleId="apple-converted-space">
    <w:name w:val="apple-converted-space"/>
    <w:basedOn w:val="Fuentedeprrafopredeter"/>
    <w:rsid w:val="00C72B0F"/>
  </w:style>
  <w:style w:type="character" w:customStyle="1" w:styleId="il">
    <w:name w:val="il"/>
    <w:basedOn w:val="Fuentedeprrafopredeter"/>
    <w:rsid w:val="00C72B0F"/>
  </w:style>
  <w:style w:type="table" w:styleId="Tablaconcuadrcula">
    <w:name w:val="Table Grid"/>
    <w:basedOn w:val="Tablanormal"/>
    <w:uiPriority w:val="1"/>
    <w:rsid w:val="00C72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1">
    <w:name w:val="Lista vistosa - Énfasis 11"/>
    <w:basedOn w:val="Normal"/>
    <w:link w:val="Listavistosa-nfasis1Car"/>
    <w:uiPriority w:val="34"/>
    <w:qFormat/>
    <w:rsid w:val="00C72B0F"/>
    <w:pPr>
      <w:ind w:left="720"/>
      <w:contextualSpacing/>
    </w:pPr>
  </w:style>
  <w:style w:type="character" w:customStyle="1" w:styleId="Listavistosa-nfasis1Car">
    <w:name w:val="Lista vistosa - Énfasis 1 Car"/>
    <w:basedOn w:val="Fuentedeprrafopredeter"/>
    <w:link w:val="Listavistosa-nfasis11"/>
    <w:uiPriority w:val="34"/>
    <w:locked/>
    <w:rsid w:val="00FA2257"/>
  </w:style>
  <w:style w:type="paragraph" w:styleId="Encabezado">
    <w:name w:val="header"/>
    <w:basedOn w:val="Normal"/>
    <w:link w:val="EncabezadoCar"/>
    <w:uiPriority w:val="99"/>
    <w:unhideWhenUsed/>
    <w:rsid w:val="008F133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F1335"/>
  </w:style>
  <w:style w:type="paragraph" w:styleId="Piedepgina">
    <w:name w:val="footer"/>
    <w:basedOn w:val="Normal"/>
    <w:link w:val="PiedepginaCar"/>
    <w:uiPriority w:val="99"/>
    <w:unhideWhenUsed/>
    <w:rsid w:val="008F133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F1335"/>
  </w:style>
  <w:style w:type="paragraph" w:customStyle="1" w:styleId="Listavistosa-nfasis111">
    <w:name w:val="Lista vistosa - Énfasis 111"/>
    <w:basedOn w:val="Normal"/>
    <w:link w:val="Listavistosa-nfasis1Car1"/>
    <w:uiPriority w:val="34"/>
    <w:qFormat/>
    <w:rsid w:val="004A72A7"/>
    <w:pPr>
      <w:spacing w:after="120" w:line="240" w:lineRule="auto"/>
      <w:ind w:left="720"/>
      <w:contextualSpacing/>
    </w:pPr>
    <w:rPr>
      <w:rFonts w:eastAsia="Calibri"/>
      <w:lang w:val="en-US"/>
    </w:rPr>
  </w:style>
  <w:style w:type="character" w:customStyle="1" w:styleId="Listavistosa-nfasis1Car1">
    <w:name w:val="Lista vistosa - Énfasis 1 Car1"/>
    <w:basedOn w:val="Fuentedeprrafopredeter"/>
    <w:link w:val="Listavistosa-nfasis111"/>
    <w:uiPriority w:val="34"/>
    <w:locked/>
    <w:rsid w:val="004A72A7"/>
    <w:rPr>
      <w:rFonts w:ascii="Calibri" w:eastAsia="Calibri" w:hAnsi="Calibri" w:cs="Times New Roman"/>
      <w:lang w:val="en-US"/>
    </w:rPr>
  </w:style>
  <w:style w:type="character" w:styleId="Refdecomentario">
    <w:name w:val="annotation reference"/>
    <w:basedOn w:val="Fuentedeprrafopredeter"/>
    <w:unhideWhenUsed/>
    <w:rsid w:val="00D154B5"/>
    <w:rPr>
      <w:sz w:val="16"/>
      <w:szCs w:val="16"/>
    </w:rPr>
  </w:style>
  <w:style w:type="paragraph" w:styleId="Textocomentario">
    <w:name w:val="annotation text"/>
    <w:basedOn w:val="Normal"/>
    <w:link w:val="TextocomentarioCar"/>
    <w:unhideWhenUsed/>
    <w:rsid w:val="00D154B5"/>
    <w:pPr>
      <w:spacing w:line="240" w:lineRule="auto"/>
    </w:pPr>
    <w:rPr>
      <w:sz w:val="20"/>
      <w:szCs w:val="20"/>
    </w:rPr>
  </w:style>
  <w:style w:type="character" w:customStyle="1" w:styleId="TextocomentarioCar">
    <w:name w:val="Texto comentario Car"/>
    <w:basedOn w:val="Fuentedeprrafopredeter"/>
    <w:link w:val="Textocomentario"/>
    <w:rsid w:val="00D154B5"/>
    <w:rPr>
      <w:sz w:val="20"/>
      <w:szCs w:val="20"/>
    </w:rPr>
  </w:style>
  <w:style w:type="paragraph" w:styleId="Asuntodelcomentario">
    <w:name w:val="annotation subject"/>
    <w:basedOn w:val="Textocomentario"/>
    <w:next w:val="Textocomentario"/>
    <w:link w:val="AsuntodelcomentarioCar"/>
    <w:uiPriority w:val="99"/>
    <w:semiHidden/>
    <w:unhideWhenUsed/>
    <w:rsid w:val="00D154B5"/>
    <w:rPr>
      <w:b/>
      <w:bCs/>
    </w:rPr>
  </w:style>
  <w:style w:type="character" w:customStyle="1" w:styleId="AsuntodelcomentarioCar">
    <w:name w:val="Asunto del comentario Car"/>
    <w:basedOn w:val="TextocomentarioCar"/>
    <w:link w:val="Asuntodelcomentario"/>
    <w:uiPriority w:val="99"/>
    <w:semiHidden/>
    <w:rsid w:val="00D154B5"/>
    <w:rPr>
      <w:b/>
      <w:bCs/>
      <w:sz w:val="20"/>
      <w:szCs w:val="20"/>
    </w:rPr>
  </w:style>
  <w:style w:type="paragraph" w:styleId="Textodeglobo">
    <w:name w:val="Balloon Text"/>
    <w:basedOn w:val="Normal"/>
    <w:link w:val="TextodegloboCar"/>
    <w:semiHidden/>
    <w:unhideWhenUsed/>
    <w:rsid w:val="00D154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D154B5"/>
    <w:rPr>
      <w:rFonts w:ascii="Tahoma" w:hAnsi="Tahoma" w:cs="Tahoma"/>
      <w:sz w:val="16"/>
      <w:szCs w:val="16"/>
    </w:rPr>
  </w:style>
  <w:style w:type="paragraph" w:styleId="Textonotapie">
    <w:name w:val="footnote text"/>
    <w:basedOn w:val="Normal"/>
    <w:link w:val="TextonotapieCar"/>
    <w:semiHidden/>
    <w:unhideWhenUsed/>
    <w:rsid w:val="007C2B34"/>
    <w:pPr>
      <w:spacing w:after="0" w:line="240" w:lineRule="auto"/>
    </w:pPr>
    <w:rPr>
      <w:sz w:val="20"/>
      <w:szCs w:val="20"/>
    </w:rPr>
  </w:style>
  <w:style w:type="character" w:customStyle="1" w:styleId="TextonotapieCar">
    <w:name w:val="Texto nota pie Car"/>
    <w:basedOn w:val="Fuentedeprrafopredeter"/>
    <w:link w:val="Textonotapie"/>
    <w:semiHidden/>
    <w:rsid w:val="007C2B34"/>
    <w:rPr>
      <w:sz w:val="20"/>
      <w:szCs w:val="20"/>
    </w:rPr>
  </w:style>
  <w:style w:type="character" w:styleId="Refdenotaalpie">
    <w:name w:val="footnote reference"/>
    <w:basedOn w:val="Fuentedeprrafopredeter"/>
    <w:unhideWhenUsed/>
    <w:rsid w:val="007C2B34"/>
    <w:rPr>
      <w:vertAlign w:val="superscript"/>
    </w:rPr>
  </w:style>
  <w:style w:type="character" w:customStyle="1" w:styleId="apple-style-span">
    <w:name w:val="apple-style-span"/>
    <w:basedOn w:val="Fuentedeprrafopredeter"/>
    <w:rsid w:val="0004687A"/>
  </w:style>
  <w:style w:type="paragraph" w:styleId="NormalWeb">
    <w:name w:val="Normal (Web)"/>
    <w:basedOn w:val="Normal"/>
    <w:rsid w:val="0090475F"/>
    <w:pPr>
      <w:spacing w:beforeLines="1" w:afterLines="1" w:line="240" w:lineRule="auto"/>
    </w:pPr>
    <w:rPr>
      <w:rFonts w:ascii="Times" w:eastAsia="Cambria" w:hAnsi="Times"/>
      <w:sz w:val="20"/>
      <w:szCs w:val="20"/>
      <w:lang w:val="es-ES_tradnl" w:eastAsia="es-ES_tradnl"/>
    </w:rPr>
  </w:style>
  <w:style w:type="paragraph" w:customStyle="1" w:styleId="Default">
    <w:name w:val="Default"/>
    <w:rsid w:val="0090475F"/>
    <w:pPr>
      <w:widowControl w:val="0"/>
      <w:autoSpaceDE w:val="0"/>
      <w:autoSpaceDN w:val="0"/>
      <w:adjustRightInd w:val="0"/>
    </w:pPr>
    <w:rPr>
      <w:rFonts w:eastAsia="Cambria" w:cs="Calibri"/>
      <w:color w:val="000000"/>
      <w:sz w:val="24"/>
      <w:szCs w:val="24"/>
      <w:lang w:val="es-ES_tradnl" w:eastAsia="es-SV"/>
    </w:rPr>
  </w:style>
  <w:style w:type="paragraph" w:customStyle="1" w:styleId="Encabezadodetabladecontenido">
    <w:name w:val="Encabezado de tabla de contenido"/>
    <w:basedOn w:val="Ttulo1"/>
    <w:next w:val="Normal"/>
    <w:uiPriority w:val="39"/>
    <w:semiHidden/>
    <w:unhideWhenUsed/>
    <w:qFormat/>
    <w:rsid w:val="004C05B0"/>
    <w:pPr>
      <w:spacing w:before="480" w:after="0" w:line="276" w:lineRule="auto"/>
      <w:jc w:val="left"/>
      <w:outlineLvl w:val="9"/>
    </w:pPr>
    <w:rPr>
      <w:rFonts w:ascii="Cambria" w:hAnsi="Cambria"/>
      <w:caps/>
      <w:color w:val="365F91"/>
    </w:rPr>
  </w:style>
  <w:style w:type="paragraph" w:styleId="TDC1">
    <w:name w:val="toc 1"/>
    <w:basedOn w:val="Normal"/>
    <w:next w:val="Normal"/>
    <w:autoRedefine/>
    <w:uiPriority w:val="39"/>
    <w:unhideWhenUsed/>
    <w:rsid w:val="00D66C5A"/>
    <w:pPr>
      <w:tabs>
        <w:tab w:val="left" w:pos="0"/>
        <w:tab w:val="right" w:leader="dot" w:pos="9356"/>
      </w:tabs>
      <w:spacing w:before="120" w:after="120" w:line="240" w:lineRule="auto"/>
      <w:ind w:left="426" w:hanging="426"/>
    </w:pPr>
    <w:rPr>
      <w:rFonts w:ascii="Berlin Sans FB" w:hAnsi="Berlin Sans FB"/>
    </w:rPr>
  </w:style>
  <w:style w:type="paragraph" w:styleId="TDC2">
    <w:name w:val="toc 2"/>
    <w:basedOn w:val="Normal"/>
    <w:next w:val="Normal"/>
    <w:autoRedefine/>
    <w:uiPriority w:val="39"/>
    <w:unhideWhenUsed/>
    <w:rsid w:val="006E4932"/>
    <w:pPr>
      <w:tabs>
        <w:tab w:val="left" w:pos="709"/>
        <w:tab w:val="right" w:leader="dot" w:pos="9352"/>
      </w:tabs>
      <w:spacing w:after="100"/>
      <w:ind w:left="709" w:hanging="425"/>
    </w:pPr>
  </w:style>
  <w:style w:type="character" w:styleId="Hipervnculo">
    <w:name w:val="Hyperlink"/>
    <w:basedOn w:val="Fuentedeprrafopredeter"/>
    <w:uiPriority w:val="99"/>
    <w:unhideWhenUsed/>
    <w:rsid w:val="004C05B0"/>
    <w:rPr>
      <w:color w:val="0000FF"/>
      <w:u w:val="single"/>
    </w:rPr>
  </w:style>
  <w:style w:type="paragraph" w:customStyle="1" w:styleId="Listamulticolor-nfasis11">
    <w:name w:val="Lista multicolor - Énfasis 11"/>
    <w:basedOn w:val="Normal"/>
    <w:uiPriority w:val="34"/>
    <w:qFormat/>
    <w:rsid w:val="00E23AE2"/>
    <w:pPr>
      <w:spacing w:after="120" w:line="240" w:lineRule="auto"/>
      <w:ind w:left="720"/>
      <w:contextualSpacing/>
      <w:jc w:val="both"/>
    </w:pPr>
    <w:rPr>
      <w:rFonts w:eastAsia="Calibri"/>
      <w:lang w:val="es-ES" w:eastAsia="en-US"/>
    </w:rPr>
  </w:style>
  <w:style w:type="paragraph" w:styleId="Prrafodelista">
    <w:name w:val="List Paragraph"/>
    <w:basedOn w:val="Normal"/>
    <w:link w:val="PrrafodelistaCar"/>
    <w:uiPriority w:val="34"/>
    <w:qFormat/>
    <w:rsid w:val="00D22CA6"/>
    <w:pPr>
      <w:spacing w:after="120" w:line="240" w:lineRule="auto"/>
      <w:ind w:left="720"/>
      <w:contextualSpacing/>
      <w:jc w:val="both"/>
    </w:pPr>
    <w:rPr>
      <w:rFonts w:asciiTheme="minorHAnsi" w:eastAsiaTheme="minorHAnsi" w:hAnsiTheme="minorHAnsi" w:cstheme="minorBidi"/>
      <w:lang w:val="es-ES" w:eastAsia="en-US"/>
    </w:rPr>
  </w:style>
  <w:style w:type="character" w:customStyle="1" w:styleId="PrrafodelistaCar">
    <w:name w:val="Párrafo de lista Car"/>
    <w:basedOn w:val="Fuentedeprrafopredeter"/>
    <w:link w:val="Prrafodelista"/>
    <w:uiPriority w:val="34"/>
    <w:locked/>
    <w:rsid w:val="00D22CA6"/>
    <w:rPr>
      <w:rFonts w:asciiTheme="minorHAnsi" w:eastAsiaTheme="minorHAnsi" w:hAnsiTheme="minorHAnsi" w:cstheme="minorBidi"/>
      <w:sz w:val="22"/>
      <w:szCs w:val="22"/>
      <w:lang w:eastAsia="en-US"/>
    </w:rPr>
  </w:style>
  <w:style w:type="table" w:customStyle="1" w:styleId="Tablaconcuadrcula1">
    <w:name w:val="Tabla con cuadrícula1"/>
    <w:basedOn w:val="Tablanormal"/>
    <w:next w:val="Tablaconcuadrcula"/>
    <w:uiPriority w:val="59"/>
    <w:rsid w:val="00E90AD8"/>
    <w:rPr>
      <w:rFonts w:eastAsia="Calibri"/>
      <w:sz w:val="22"/>
      <w:szCs w:val="22"/>
      <w:lang w:val="es-SV"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C2204"/>
    <w:rPr>
      <w:rFonts w:eastAsia="Calibri"/>
      <w:sz w:val="22"/>
      <w:szCs w:val="22"/>
      <w:lang w:val="es-SV"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rsid w:val="001C1B0B"/>
    <w:rPr>
      <w:rFonts w:asciiTheme="majorHAnsi" w:eastAsiaTheme="majorEastAsia" w:hAnsiTheme="majorHAnsi" w:cstheme="majorBidi"/>
      <w:b/>
      <w:bCs/>
      <w:color w:val="4F81BD" w:themeColor="accent1"/>
      <w:sz w:val="22"/>
      <w:szCs w:val="22"/>
      <w:lang w:val="es-SV" w:eastAsia="es-SV"/>
    </w:rPr>
  </w:style>
  <w:style w:type="paragraph" w:styleId="TtulodeTDC">
    <w:name w:val="TOC Heading"/>
    <w:basedOn w:val="Ttulo1"/>
    <w:next w:val="Normal"/>
    <w:uiPriority w:val="39"/>
    <w:unhideWhenUsed/>
    <w:qFormat/>
    <w:rsid w:val="00140A31"/>
    <w:p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angradetextonormal">
    <w:name w:val="Body Text Indent"/>
    <w:basedOn w:val="Normal"/>
    <w:link w:val="SangradetextonormalCar"/>
    <w:rsid w:val="00E7614E"/>
    <w:pPr>
      <w:spacing w:after="0" w:line="240" w:lineRule="auto"/>
      <w:ind w:left="4956" w:hanging="1416"/>
      <w:jc w:val="both"/>
    </w:pPr>
    <w:rPr>
      <w:rFonts w:ascii="Arial" w:hAnsi="Arial" w:cs="Arial"/>
      <w:sz w:val="20"/>
      <w:szCs w:val="20"/>
      <w:lang w:val="es-ES" w:eastAsia="es-ES"/>
    </w:rPr>
  </w:style>
  <w:style w:type="character" w:customStyle="1" w:styleId="SangradetextonormalCar">
    <w:name w:val="Sangría de texto normal Car"/>
    <w:basedOn w:val="Fuentedeprrafopredeter"/>
    <w:link w:val="Sangradetextonormal"/>
    <w:rsid w:val="00E7614E"/>
    <w:rPr>
      <w:rFonts w:ascii="Arial" w:hAnsi="Arial" w:cs="Arial"/>
    </w:rPr>
  </w:style>
  <w:style w:type="paragraph" w:customStyle="1" w:styleId="Prrafodelista1">
    <w:name w:val="Párrafo de lista1"/>
    <w:basedOn w:val="Normal"/>
    <w:rsid w:val="00E7614E"/>
    <w:pPr>
      <w:spacing w:after="0" w:line="240" w:lineRule="auto"/>
      <w:ind w:left="708"/>
    </w:pPr>
    <w:rPr>
      <w:rFonts w:ascii="Times New Roman" w:hAnsi="Times New Roman"/>
      <w:sz w:val="20"/>
      <w:szCs w:val="20"/>
      <w:lang w:val="es-ES" w:eastAsia="en-US"/>
    </w:rPr>
  </w:style>
  <w:style w:type="character" w:styleId="Nmerodepgina">
    <w:name w:val="page number"/>
    <w:basedOn w:val="Fuentedeprrafopredeter"/>
    <w:rsid w:val="00E7614E"/>
    <w:rPr>
      <w:rFonts w:cs="Times New Roman"/>
    </w:rPr>
  </w:style>
  <w:style w:type="paragraph" w:styleId="Textoindependiente">
    <w:name w:val="Body Text"/>
    <w:basedOn w:val="Normal"/>
    <w:link w:val="TextoindependienteCar"/>
    <w:rsid w:val="00E7614E"/>
    <w:pPr>
      <w:spacing w:after="120" w:line="240" w:lineRule="auto"/>
    </w:pPr>
    <w:rPr>
      <w:rFonts w:ascii="Times New Roman" w:hAnsi="Times New Roman"/>
      <w:sz w:val="20"/>
      <w:szCs w:val="20"/>
      <w:lang w:val="es-ES" w:eastAsia="en-US"/>
    </w:rPr>
  </w:style>
  <w:style w:type="character" w:customStyle="1" w:styleId="TextoindependienteCar">
    <w:name w:val="Texto independiente Car"/>
    <w:basedOn w:val="Fuentedeprrafopredeter"/>
    <w:link w:val="Textoindependiente"/>
    <w:rsid w:val="00E7614E"/>
    <w:rPr>
      <w:rFonts w:ascii="Times New Roman" w:hAnsi="Times New Roman"/>
      <w:lang w:eastAsia="en-US"/>
    </w:rPr>
  </w:style>
  <w:style w:type="paragraph" w:styleId="Textoindependiente2">
    <w:name w:val="Body Text 2"/>
    <w:basedOn w:val="Normal"/>
    <w:link w:val="Textoindependiente2Car"/>
    <w:rsid w:val="00E7614E"/>
    <w:pPr>
      <w:spacing w:after="120" w:line="480" w:lineRule="auto"/>
    </w:pPr>
    <w:rPr>
      <w:rFonts w:ascii="Times New Roman" w:hAnsi="Times New Roman"/>
      <w:sz w:val="20"/>
      <w:szCs w:val="20"/>
      <w:lang w:val="es-ES" w:eastAsia="en-US"/>
    </w:rPr>
  </w:style>
  <w:style w:type="character" w:customStyle="1" w:styleId="Textoindependiente2Car">
    <w:name w:val="Texto independiente 2 Car"/>
    <w:basedOn w:val="Fuentedeprrafopredeter"/>
    <w:link w:val="Textoindependiente2"/>
    <w:rsid w:val="00E7614E"/>
    <w:rPr>
      <w:rFonts w:ascii="Times New Roman" w:hAnsi="Times New Roman"/>
      <w:lang w:eastAsia="en-US"/>
    </w:rPr>
  </w:style>
  <w:style w:type="paragraph" w:styleId="Textoindependiente3">
    <w:name w:val="Body Text 3"/>
    <w:basedOn w:val="Normal"/>
    <w:link w:val="Textoindependiente3Car"/>
    <w:rsid w:val="00E7614E"/>
    <w:pPr>
      <w:spacing w:after="120" w:line="240" w:lineRule="auto"/>
    </w:pPr>
    <w:rPr>
      <w:rFonts w:ascii="Times New Roman" w:hAnsi="Times New Roman"/>
      <w:sz w:val="16"/>
      <w:szCs w:val="16"/>
      <w:lang w:val="es-ES" w:eastAsia="en-US"/>
    </w:rPr>
  </w:style>
  <w:style w:type="character" w:customStyle="1" w:styleId="Textoindependiente3Car">
    <w:name w:val="Texto independiente 3 Car"/>
    <w:basedOn w:val="Fuentedeprrafopredeter"/>
    <w:link w:val="Textoindependiente3"/>
    <w:rsid w:val="00E7614E"/>
    <w:rPr>
      <w:rFonts w:ascii="Times New Roman" w:hAnsi="Times New Roman"/>
      <w:sz w:val="16"/>
      <w:szCs w:val="16"/>
      <w:lang w:eastAsia="en-US"/>
    </w:rPr>
  </w:style>
  <w:style w:type="paragraph" w:styleId="Listaconvietas2">
    <w:name w:val="List Bullet 2"/>
    <w:basedOn w:val="Normal"/>
    <w:rsid w:val="00E7614E"/>
    <w:pPr>
      <w:spacing w:after="0" w:line="240" w:lineRule="auto"/>
      <w:ind w:left="689" w:hanging="405"/>
    </w:pPr>
    <w:rPr>
      <w:rFonts w:ascii="Times New Roman" w:hAnsi="Times New Roman"/>
      <w:sz w:val="24"/>
      <w:szCs w:val="24"/>
      <w:lang w:val="es-ES" w:eastAsia="es-ES"/>
    </w:rPr>
  </w:style>
  <w:style w:type="paragraph" w:styleId="Mapadeldocumento">
    <w:name w:val="Document Map"/>
    <w:basedOn w:val="Normal"/>
    <w:link w:val="MapadeldocumentoCar"/>
    <w:semiHidden/>
    <w:rsid w:val="00E7614E"/>
    <w:pPr>
      <w:shd w:val="clear" w:color="auto" w:fill="000080"/>
      <w:spacing w:after="0" w:line="240" w:lineRule="auto"/>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semiHidden/>
    <w:rsid w:val="00E7614E"/>
    <w:rPr>
      <w:rFonts w:ascii="Tahoma" w:hAnsi="Tahoma" w:cs="Tahoma"/>
      <w:shd w:val="clear" w:color="auto" w:fill="000080"/>
    </w:rPr>
  </w:style>
  <w:style w:type="paragraph" w:styleId="Listaconvietas">
    <w:name w:val="List Bullet"/>
    <w:basedOn w:val="Normal"/>
    <w:rsid w:val="00E7614E"/>
    <w:pPr>
      <w:tabs>
        <w:tab w:val="num" w:pos="360"/>
      </w:tabs>
      <w:spacing w:after="0" w:line="240" w:lineRule="auto"/>
      <w:ind w:left="360" w:hanging="360"/>
    </w:pPr>
    <w:rPr>
      <w:rFonts w:ascii="Times New Roman" w:hAnsi="Times New Roman"/>
      <w:sz w:val="24"/>
      <w:szCs w:val="24"/>
      <w:lang w:val="es-ES" w:eastAsia="es-ES"/>
    </w:rPr>
  </w:style>
  <w:style w:type="paragraph" w:customStyle="1" w:styleId="ListParagraph1">
    <w:name w:val="List Paragraph1"/>
    <w:basedOn w:val="Normal"/>
    <w:rsid w:val="00E7614E"/>
    <w:pPr>
      <w:ind w:left="720"/>
      <w:contextualSpacing/>
    </w:pPr>
    <w:rPr>
      <w:lang w:eastAsia="en-US"/>
    </w:rPr>
  </w:style>
  <w:style w:type="paragraph" w:customStyle="1" w:styleId="Sinespaciado1">
    <w:name w:val="Sin espaciado1"/>
    <w:rsid w:val="00E7614E"/>
    <w:rPr>
      <w:rFonts w:ascii="Times New Roman" w:hAnsi="Times New Roman"/>
      <w:sz w:val="32"/>
      <w:szCs w:val="22"/>
      <w:lang w:val="es-SV" w:eastAsia="en-US"/>
    </w:rPr>
  </w:style>
  <w:style w:type="paragraph" w:customStyle="1" w:styleId="ListParagraph11">
    <w:name w:val="List Paragraph11"/>
    <w:basedOn w:val="Normal"/>
    <w:rsid w:val="00E7614E"/>
    <w:pPr>
      <w:ind w:left="720"/>
    </w:pPr>
    <w:rPr>
      <w:rFonts w:cs="Calibri"/>
      <w:lang w:eastAsia="en-US"/>
    </w:rPr>
  </w:style>
  <w:style w:type="paragraph" w:customStyle="1" w:styleId="Prrafodelista11">
    <w:name w:val="Párrafo de lista11"/>
    <w:basedOn w:val="Normal"/>
    <w:rsid w:val="00E7614E"/>
    <w:pPr>
      <w:ind w:left="720"/>
      <w:contextualSpacing/>
    </w:pPr>
    <w:rPr>
      <w:lang w:eastAsia="en-US"/>
    </w:rPr>
  </w:style>
  <w:style w:type="paragraph" w:styleId="Continuarlista">
    <w:name w:val="List Continue"/>
    <w:basedOn w:val="Normal"/>
    <w:rsid w:val="00E7614E"/>
    <w:pPr>
      <w:spacing w:after="120" w:line="240" w:lineRule="auto"/>
      <w:ind w:left="283"/>
    </w:pPr>
    <w:rPr>
      <w:rFonts w:ascii="Times New Roman" w:hAnsi="Times New Roman"/>
      <w:sz w:val="24"/>
      <w:szCs w:val="24"/>
      <w:lang w:val="es-ES" w:eastAsia="es-ES"/>
    </w:rPr>
  </w:style>
  <w:style w:type="paragraph" w:customStyle="1" w:styleId="BodyText21">
    <w:name w:val="Body Text 21"/>
    <w:basedOn w:val="Normal"/>
    <w:rsid w:val="00E7614E"/>
    <w:pPr>
      <w:widowControl w:val="0"/>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spacing w:after="0" w:line="300" w:lineRule="auto"/>
      <w:jc w:val="both"/>
    </w:pPr>
    <w:rPr>
      <w:rFonts w:ascii="Arial" w:hAnsi="Arial"/>
      <w:szCs w:val="20"/>
      <w:lang w:val="es-ES_tradnl" w:eastAsia="es-ES"/>
    </w:rPr>
  </w:style>
  <w:style w:type="paragraph" w:styleId="Sangra2detindependiente">
    <w:name w:val="Body Text Indent 2"/>
    <w:basedOn w:val="Normal"/>
    <w:link w:val="Sangra2detindependienteCar"/>
    <w:rsid w:val="00E7614E"/>
    <w:pPr>
      <w:spacing w:after="120" w:line="480" w:lineRule="auto"/>
      <w:ind w:left="283"/>
    </w:pPr>
    <w:rPr>
      <w:rFonts w:ascii="Times New Roman" w:hAnsi="Times New Roman"/>
      <w:sz w:val="20"/>
      <w:szCs w:val="20"/>
      <w:lang w:val="es-ES" w:eastAsia="en-US"/>
    </w:rPr>
  </w:style>
  <w:style w:type="character" w:customStyle="1" w:styleId="Sangra2detindependienteCar">
    <w:name w:val="Sangría 2 de t. independiente Car"/>
    <w:basedOn w:val="Fuentedeprrafopredeter"/>
    <w:link w:val="Sangra2detindependiente"/>
    <w:rsid w:val="00E7614E"/>
    <w:rPr>
      <w:rFonts w:ascii="Times New Roman" w:hAnsi="Times New Roman"/>
      <w:lang w:eastAsia="en-US"/>
    </w:rPr>
  </w:style>
  <w:style w:type="paragraph" w:styleId="Sinespaciado">
    <w:name w:val="No Spacing"/>
    <w:link w:val="SinespaciadoCar"/>
    <w:uiPriority w:val="1"/>
    <w:qFormat/>
    <w:rsid w:val="00E7614E"/>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E7614E"/>
    <w:rPr>
      <w:rFonts w:asciiTheme="minorHAnsi" w:eastAsiaTheme="minorEastAsia" w:hAnsiTheme="minorHAnsi" w:cstheme="minorBidi"/>
      <w:sz w:val="22"/>
      <w:szCs w:val="22"/>
      <w:lang w:eastAsia="en-US"/>
    </w:rPr>
  </w:style>
  <w:style w:type="character" w:customStyle="1" w:styleId="body">
    <w:name w:val="body"/>
    <w:basedOn w:val="Fuentedeprrafopredeter"/>
    <w:rsid w:val="00E7614E"/>
  </w:style>
  <w:style w:type="paragraph" w:customStyle="1" w:styleId="Ttulo31">
    <w:name w:val="Título 31"/>
    <w:basedOn w:val="Normal"/>
    <w:uiPriority w:val="1"/>
    <w:qFormat/>
    <w:rsid w:val="00E7614E"/>
    <w:pPr>
      <w:widowControl w:val="0"/>
      <w:spacing w:after="0" w:line="240" w:lineRule="auto"/>
      <w:outlineLvl w:val="3"/>
    </w:pPr>
    <w:rPr>
      <w:rFonts w:ascii="Arial" w:eastAsia="Arial" w:hAnsi="Arial" w:cstheme="minorBidi"/>
      <w:sz w:val="23"/>
      <w:szCs w:val="23"/>
      <w:lang w:val="en-US" w:eastAsia="en-US"/>
    </w:rPr>
  </w:style>
  <w:style w:type="paragraph" w:styleId="TDC3">
    <w:name w:val="toc 3"/>
    <w:basedOn w:val="Normal"/>
    <w:next w:val="Normal"/>
    <w:autoRedefine/>
    <w:uiPriority w:val="39"/>
    <w:rsid w:val="000A73B0"/>
    <w:pPr>
      <w:tabs>
        <w:tab w:val="left" w:pos="2268"/>
        <w:tab w:val="right" w:leader="dot" w:pos="9352"/>
      </w:tabs>
      <w:spacing w:after="100" w:line="240" w:lineRule="auto"/>
      <w:ind w:left="993" w:hanging="425"/>
    </w:pPr>
    <w:rPr>
      <w:rFonts w:ascii="Times New Roman" w:hAnsi="Times New Roman"/>
      <w:sz w:val="20"/>
      <w:szCs w:val="20"/>
      <w:lang w:val="es-ES" w:eastAsia="en-US"/>
    </w:rPr>
  </w:style>
  <w:style w:type="paragraph" w:styleId="Epgrafe">
    <w:name w:val="caption"/>
    <w:basedOn w:val="Normal"/>
    <w:next w:val="Normal"/>
    <w:uiPriority w:val="35"/>
    <w:unhideWhenUsed/>
    <w:qFormat/>
    <w:rsid w:val="00E51FEE"/>
    <w:pPr>
      <w:spacing w:line="240" w:lineRule="auto"/>
    </w:pPr>
    <w:rPr>
      <w:b/>
      <w:bCs/>
      <w:color w:val="4F81BD" w:themeColor="accent1"/>
      <w:sz w:val="18"/>
      <w:szCs w:val="18"/>
    </w:rPr>
  </w:style>
  <w:style w:type="character" w:customStyle="1" w:styleId="Ttulo4Car">
    <w:name w:val="Título 4 Car"/>
    <w:basedOn w:val="Fuentedeprrafopredeter"/>
    <w:link w:val="Ttulo4"/>
    <w:uiPriority w:val="9"/>
    <w:rsid w:val="00096091"/>
    <w:rPr>
      <w:rFonts w:asciiTheme="majorHAnsi" w:eastAsiaTheme="majorEastAsia" w:hAnsiTheme="majorHAnsi" w:cstheme="majorBidi"/>
      <w:b/>
      <w:bCs/>
      <w:i/>
      <w:iCs/>
      <w:color w:val="4F81BD" w:themeColor="accent1"/>
      <w:sz w:val="22"/>
      <w:szCs w:val="22"/>
      <w:lang w:val="es-SV" w:eastAsia="es-SV"/>
    </w:rPr>
  </w:style>
  <w:style w:type="paragraph" w:styleId="TDC4">
    <w:name w:val="toc 4"/>
    <w:basedOn w:val="Normal"/>
    <w:next w:val="Normal"/>
    <w:autoRedefine/>
    <w:uiPriority w:val="39"/>
    <w:unhideWhenUsed/>
    <w:rsid w:val="00164949"/>
    <w:pPr>
      <w:tabs>
        <w:tab w:val="left" w:pos="1276"/>
        <w:tab w:val="left" w:pos="1701"/>
        <w:tab w:val="right" w:leader="dot" w:pos="9352"/>
      </w:tabs>
      <w:spacing w:after="100"/>
      <w:ind w:left="1701" w:hanging="567"/>
    </w:pPr>
  </w:style>
  <w:style w:type="paragraph" w:styleId="TDC5">
    <w:name w:val="toc 5"/>
    <w:basedOn w:val="Normal"/>
    <w:next w:val="Normal"/>
    <w:autoRedefine/>
    <w:uiPriority w:val="39"/>
    <w:unhideWhenUsed/>
    <w:rsid w:val="003905CD"/>
    <w:pPr>
      <w:tabs>
        <w:tab w:val="right" w:leader="dot" w:pos="9352"/>
      </w:tabs>
      <w:spacing w:after="100"/>
      <w:ind w:left="2552" w:hanging="992"/>
    </w:pPr>
    <w:rPr>
      <w:rFonts w:ascii="Garamond" w:eastAsiaTheme="minorEastAsia" w:hAnsi="Garamond" w:cs="Arial"/>
      <w:noProof/>
    </w:rPr>
  </w:style>
  <w:style w:type="paragraph" w:styleId="TDC6">
    <w:name w:val="toc 6"/>
    <w:basedOn w:val="Normal"/>
    <w:next w:val="Normal"/>
    <w:autoRedefine/>
    <w:uiPriority w:val="39"/>
    <w:unhideWhenUsed/>
    <w:rsid w:val="00DC298B"/>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DC298B"/>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DC298B"/>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DC298B"/>
    <w:pPr>
      <w:spacing w:after="100"/>
      <w:ind w:left="1760"/>
    </w:pPr>
    <w:rPr>
      <w:rFonts w:asciiTheme="minorHAnsi" w:eastAsiaTheme="minorEastAsia" w:hAnsiTheme="minorHAnsi" w:cstheme="minorBidi"/>
    </w:rPr>
  </w:style>
  <w:style w:type="character" w:customStyle="1" w:styleId="Ttulo5Car">
    <w:name w:val="Título 5 Car"/>
    <w:basedOn w:val="Fuentedeprrafopredeter"/>
    <w:link w:val="Ttulo5"/>
    <w:uiPriority w:val="9"/>
    <w:semiHidden/>
    <w:rsid w:val="00094F07"/>
    <w:rPr>
      <w:rFonts w:asciiTheme="majorHAnsi" w:eastAsiaTheme="majorEastAsia" w:hAnsiTheme="majorHAnsi" w:cstheme="majorBidi"/>
      <w:color w:val="243F60" w:themeColor="accent1" w:themeShade="7F"/>
      <w:sz w:val="22"/>
      <w:szCs w:val="22"/>
      <w:lang w:val="es-SV" w:eastAsia="es-SV"/>
    </w:rPr>
  </w:style>
  <w:style w:type="table" w:customStyle="1" w:styleId="Tablaconcuadrcula3">
    <w:name w:val="Tabla con cuadrícula3"/>
    <w:basedOn w:val="Tablanormal"/>
    <w:next w:val="Tablaconcuadrcula"/>
    <w:rsid w:val="002A0DA8"/>
    <w:rPr>
      <w:rFonts w:ascii="Times New Roman" w:hAnsi="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1" w:unhideWhenUsed="0"/>
    <w:lsdException w:name="No Spacing" w:semiHidden="0" w:uiPriority="1"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39" w:qFormat="1"/>
  </w:latentStyles>
  <w:style w:type="paragraph" w:default="1" w:styleId="Normal">
    <w:name w:val="Normal"/>
    <w:qFormat/>
    <w:rsid w:val="003F5D19"/>
    <w:pPr>
      <w:spacing w:after="200" w:line="276" w:lineRule="auto"/>
    </w:pPr>
    <w:rPr>
      <w:sz w:val="22"/>
      <w:szCs w:val="22"/>
      <w:lang w:val="es-SV" w:eastAsia="es-SV"/>
    </w:rPr>
  </w:style>
  <w:style w:type="paragraph" w:styleId="Ttulo1">
    <w:name w:val="heading 1"/>
    <w:basedOn w:val="Normal"/>
    <w:next w:val="Normal"/>
    <w:link w:val="Ttulo1Car"/>
    <w:qFormat/>
    <w:rsid w:val="004C05B0"/>
    <w:pPr>
      <w:keepNext/>
      <w:keepLines/>
      <w:spacing w:after="240" w:line="240" w:lineRule="auto"/>
      <w:jc w:val="both"/>
      <w:outlineLvl w:val="0"/>
    </w:pPr>
    <w:rPr>
      <w:b/>
      <w:bCs/>
      <w:color w:val="1F497D"/>
      <w:sz w:val="28"/>
      <w:szCs w:val="28"/>
    </w:rPr>
  </w:style>
  <w:style w:type="paragraph" w:styleId="Ttulo2">
    <w:name w:val="heading 2"/>
    <w:basedOn w:val="Normal"/>
    <w:next w:val="Normal"/>
    <w:link w:val="Ttulo2Car"/>
    <w:qFormat/>
    <w:rsid w:val="004C05B0"/>
    <w:pPr>
      <w:keepNext/>
      <w:keepLines/>
      <w:spacing w:after="240" w:line="240" w:lineRule="auto"/>
      <w:jc w:val="both"/>
      <w:outlineLvl w:val="1"/>
    </w:pPr>
    <w:rPr>
      <w:b/>
      <w:bCs/>
      <w:color w:val="1F497D"/>
      <w:sz w:val="24"/>
      <w:szCs w:val="26"/>
    </w:rPr>
  </w:style>
  <w:style w:type="paragraph" w:styleId="Ttulo3">
    <w:name w:val="heading 3"/>
    <w:basedOn w:val="Normal"/>
    <w:next w:val="Normal"/>
    <w:link w:val="Ttulo3Car"/>
    <w:unhideWhenUsed/>
    <w:qFormat/>
    <w:rsid w:val="001C1B0B"/>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09609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94F0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4C05B0"/>
    <w:rPr>
      <w:rFonts w:eastAsia="Times New Roman" w:cs="Times New Roman"/>
      <w:b/>
      <w:bCs/>
      <w:color w:val="1F497D"/>
      <w:sz w:val="28"/>
      <w:szCs w:val="28"/>
    </w:rPr>
  </w:style>
  <w:style w:type="character" w:customStyle="1" w:styleId="Ttulo2Car">
    <w:name w:val="Título 2 Car"/>
    <w:basedOn w:val="Fuentedeprrafopredeter"/>
    <w:link w:val="Ttulo2"/>
    <w:rsid w:val="004C05B0"/>
    <w:rPr>
      <w:rFonts w:eastAsia="Times New Roman" w:cs="Times New Roman"/>
      <w:b/>
      <w:bCs/>
      <w:color w:val="1F497D"/>
      <w:sz w:val="24"/>
      <w:szCs w:val="26"/>
    </w:rPr>
  </w:style>
  <w:style w:type="character" w:customStyle="1" w:styleId="apple-converted-space">
    <w:name w:val="apple-converted-space"/>
    <w:basedOn w:val="Fuentedeprrafopredeter"/>
    <w:rsid w:val="00C72B0F"/>
  </w:style>
  <w:style w:type="character" w:customStyle="1" w:styleId="il">
    <w:name w:val="il"/>
    <w:basedOn w:val="Fuentedeprrafopredeter"/>
    <w:rsid w:val="00C72B0F"/>
  </w:style>
  <w:style w:type="table" w:styleId="Tablaconcuadrcula">
    <w:name w:val="Table Grid"/>
    <w:basedOn w:val="Tablanormal"/>
    <w:uiPriority w:val="1"/>
    <w:rsid w:val="00C72B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avistosa-nfasis11">
    <w:name w:val="Lista vistosa - Énfasis 11"/>
    <w:basedOn w:val="Normal"/>
    <w:link w:val="Listavistosa-nfasis1Car"/>
    <w:uiPriority w:val="34"/>
    <w:qFormat/>
    <w:rsid w:val="00C72B0F"/>
    <w:pPr>
      <w:ind w:left="720"/>
      <w:contextualSpacing/>
    </w:pPr>
  </w:style>
  <w:style w:type="character" w:customStyle="1" w:styleId="Listavistosa-nfasis1Car">
    <w:name w:val="Lista vistosa - Énfasis 1 Car"/>
    <w:basedOn w:val="Fuentedeprrafopredeter"/>
    <w:link w:val="Listavistosa-nfasis11"/>
    <w:uiPriority w:val="34"/>
    <w:locked/>
    <w:rsid w:val="00FA2257"/>
  </w:style>
  <w:style w:type="paragraph" w:styleId="Encabezado">
    <w:name w:val="header"/>
    <w:basedOn w:val="Normal"/>
    <w:link w:val="EncabezadoCar"/>
    <w:uiPriority w:val="99"/>
    <w:unhideWhenUsed/>
    <w:rsid w:val="008F1335"/>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8F1335"/>
  </w:style>
  <w:style w:type="paragraph" w:styleId="Piedepgina">
    <w:name w:val="footer"/>
    <w:basedOn w:val="Normal"/>
    <w:link w:val="PiedepginaCar"/>
    <w:uiPriority w:val="99"/>
    <w:unhideWhenUsed/>
    <w:rsid w:val="008F1335"/>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8F1335"/>
  </w:style>
  <w:style w:type="paragraph" w:customStyle="1" w:styleId="Listavistosa-nfasis111">
    <w:name w:val="Lista vistosa - Énfasis 111"/>
    <w:basedOn w:val="Normal"/>
    <w:link w:val="Listavistosa-nfasis1Car1"/>
    <w:uiPriority w:val="34"/>
    <w:qFormat/>
    <w:rsid w:val="004A72A7"/>
    <w:pPr>
      <w:spacing w:after="120" w:line="240" w:lineRule="auto"/>
      <w:ind w:left="720"/>
      <w:contextualSpacing/>
    </w:pPr>
    <w:rPr>
      <w:rFonts w:eastAsia="Calibri"/>
      <w:lang w:val="en-US"/>
    </w:rPr>
  </w:style>
  <w:style w:type="character" w:customStyle="1" w:styleId="Listavistosa-nfasis1Car1">
    <w:name w:val="Lista vistosa - Énfasis 1 Car1"/>
    <w:basedOn w:val="Fuentedeprrafopredeter"/>
    <w:link w:val="Listavistosa-nfasis111"/>
    <w:uiPriority w:val="34"/>
    <w:locked/>
    <w:rsid w:val="004A72A7"/>
    <w:rPr>
      <w:rFonts w:ascii="Calibri" w:eastAsia="Calibri" w:hAnsi="Calibri" w:cs="Times New Roman"/>
      <w:lang w:val="en-US"/>
    </w:rPr>
  </w:style>
  <w:style w:type="character" w:styleId="Refdecomentario">
    <w:name w:val="annotation reference"/>
    <w:basedOn w:val="Fuentedeprrafopredeter"/>
    <w:unhideWhenUsed/>
    <w:rsid w:val="00D154B5"/>
    <w:rPr>
      <w:sz w:val="16"/>
      <w:szCs w:val="16"/>
    </w:rPr>
  </w:style>
  <w:style w:type="paragraph" w:styleId="Textocomentario">
    <w:name w:val="annotation text"/>
    <w:basedOn w:val="Normal"/>
    <w:link w:val="TextocomentarioCar"/>
    <w:unhideWhenUsed/>
    <w:rsid w:val="00D154B5"/>
    <w:pPr>
      <w:spacing w:line="240" w:lineRule="auto"/>
    </w:pPr>
    <w:rPr>
      <w:sz w:val="20"/>
      <w:szCs w:val="20"/>
    </w:rPr>
  </w:style>
  <w:style w:type="character" w:customStyle="1" w:styleId="TextocomentarioCar">
    <w:name w:val="Texto comentario Car"/>
    <w:basedOn w:val="Fuentedeprrafopredeter"/>
    <w:link w:val="Textocomentario"/>
    <w:rsid w:val="00D154B5"/>
    <w:rPr>
      <w:sz w:val="20"/>
      <w:szCs w:val="20"/>
    </w:rPr>
  </w:style>
  <w:style w:type="paragraph" w:styleId="Asuntodelcomentario">
    <w:name w:val="annotation subject"/>
    <w:basedOn w:val="Textocomentario"/>
    <w:next w:val="Textocomentario"/>
    <w:link w:val="AsuntodelcomentarioCar"/>
    <w:uiPriority w:val="99"/>
    <w:semiHidden/>
    <w:unhideWhenUsed/>
    <w:rsid w:val="00D154B5"/>
    <w:rPr>
      <w:b/>
      <w:bCs/>
    </w:rPr>
  </w:style>
  <w:style w:type="character" w:customStyle="1" w:styleId="AsuntodelcomentarioCar">
    <w:name w:val="Asunto del comentario Car"/>
    <w:basedOn w:val="TextocomentarioCar"/>
    <w:link w:val="Asuntodelcomentario"/>
    <w:uiPriority w:val="99"/>
    <w:semiHidden/>
    <w:rsid w:val="00D154B5"/>
    <w:rPr>
      <w:b/>
      <w:bCs/>
      <w:sz w:val="20"/>
      <w:szCs w:val="20"/>
    </w:rPr>
  </w:style>
  <w:style w:type="paragraph" w:styleId="Textodeglobo">
    <w:name w:val="Balloon Text"/>
    <w:basedOn w:val="Normal"/>
    <w:link w:val="TextodegloboCar"/>
    <w:semiHidden/>
    <w:unhideWhenUsed/>
    <w:rsid w:val="00D154B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rsid w:val="00D154B5"/>
    <w:rPr>
      <w:rFonts w:ascii="Tahoma" w:hAnsi="Tahoma" w:cs="Tahoma"/>
      <w:sz w:val="16"/>
      <w:szCs w:val="16"/>
    </w:rPr>
  </w:style>
  <w:style w:type="paragraph" w:styleId="Textonotapie">
    <w:name w:val="footnote text"/>
    <w:basedOn w:val="Normal"/>
    <w:link w:val="TextonotapieCar"/>
    <w:semiHidden/>
    <w:unhideWhenUsed/>
    <w:rsid w:val="007C2B34"/>
    <w:pPr>
      <w:spacing w:after="0" w:line="240" w:lineRule="auto"/>
    </w:pPr>
    <w:rPr>
      <w:sz w:val="20"/>
      <w:szCs w:val="20"/>
    </w:rPr>
  </w:style>
  <w:style w:type="character" w:customStyle="1" w:styleId="TextonotapieCar">
    <w:name w:val="Texto nota pie Car"/>
    <w:basedOn w:val="Fuentedeprrafopredeter"/>
    <w:link w:val="Textonotapie"/>
    <w:semiHidden/>
    <w:rsid w:val="007C2B34"/>
    <w:rPr>
      <w:sz w:val="20"/>
      <w:szCs w:val="20"/>
    </w:rPr>
  </w:style>
  <w:style w:type="character" w:styleId="Refdenotaalpie">
    <w:name w:val="footnote reference"/>
    <w:basedOn w:val="Fuentedeprrafopredeter"/>
    <w:unhideWhenUsed/>
    <w:rsid w:val="007C2B34"/>
    <w:rPr>
      <w:vertAlign w:val="superscript"/>
    </w:rPr>
  </w:style>
  <w:style w:type="character" w:customStyle="1" w:styleId="apple-style-span">
    <w:name w:val="apple-style-span"/>
    <w:basedOn w:val="Fuentedeprrafopredeter"/>
    <w:rsid w:val="0004687A"/>
  </w:style>
  <w:style w:type="paragraph" w:styleId="NormalWeb">
    <w:name w:val="Normal (Web)"/>
    <w:basedOn w:val="Normal"/>
    <w:rsid w:val="0090475F"/>
    <w:pPr>
      <w:spacing w:beforeLines="1" w:afterLines="1" w:line="240" w:lineRule="auto"/>
    </w:pPr>
    <w:rPr>
      <w:rFonts w:ascii="Times" w:eastAsia="Cambria" w:hAnsi="Times"/>
      <w:sz w:val="20"/>
      <w:szCs w:val="20"/>
      <w:lang w:val="es-ES_tradnl" w:eastAsia="es-ES_tradnl"/>
    </w:rPr>
  </w:style>
  <w:style w:type="paragraph" w:customStyle="1" w:styleId="Default">
    <w:name w:val="Default"/>
    <w:rsid w:val="0090475F"/>
    <w:pPr>
      <w:widowControl w:val="0"/>
      <w:autoSpaceDE w:val="0"/>
      <w:autoSpaceDN w:val="0"/>
      <w:adjustRightInd w:val="0"/>
    </w:pPr>
    <w:rPr>
      <w:rFonts w:eastAsia="Cambria" w:cs="Calibri"/>
      <w:color w:val="000000"/>
      <w:sz w:val="24"/>
      <w:szCs w:val="24"/>
      <w:lang w:val="es-ES_tradnl" w:eastAsia="es-SV"/>
    </w:rPr>
  </w:style>
  <w:style w:type="paragraph" w:customStyle="1" w:styleId="Encabezadodetabladecontenido">
    <w:name w:val="Encabezado de tabla de contenido"/>
    <w:basedOn w:val="Ttulo1"/>
    <w:next w:val="Normal"/>
    <w:uiPriority w:val="39"/>
    <w:semiHidden/>
    <w:unhideWhenUsed/>
    <w:qFormat/>
    <w:rsid w:val="004C05B0"/>
    <w:pPr>
      <w:spacing w:before="480" w:after="0" w:line="276" w:lineRule="auto"/>
      <w:jc w:val="left"/>
      <w:outlineLvl w:val="9"/>
    </w:pPr>
    <w:rPr>
      <w:rFonts w:ascii="Cambria" w:hAnsi="Cambria"/>
      <w:caps/>
      <w:color w:val="365F91"/>
    </w:rPr>
  </w:style>
  <w:style w:type="paragraph" w:styleId="TDC1">
    <w:name w:val="toc 1"/>
    <w:basedOn w:val="Normal"/>
    <w:next w:val="Normal"/>
    <w:autoRedefine/>
    <w:uiPriority w:val="39"/>
    <w:unhideWhenUsed/>
    <w:rsid w:val="00D66C5A"/>
    <w:pPr>
      <w:tabs>
        <w:tab w:val="left" w:pos="0"/>
        <w:tab w:val="right" w:leader="dot" w:pos="9356"/>
      </w:tabs>
      <w:spacing w:before="120" w:after="120" w:line="240" w:lineRule="auto"/>
      <w:ind w:left="426" w:hanging="426"/>
    </w:pPr>
    <w:rPr>
      <w:rFonts w:ascii="Berlin Sans FB" w:hAnsi="Berlin Sans FB"/>
    </w:rPr>
  </w:style>
  <w:style w:type="paragraph" w:styleId="TDC2">
    <w:name w:val="toc 2"/>
    <w:basedOn w:val="Normal"/>
    <w:next w:val="Normal"/>
    <w:autoRedefine/>
    <w:uiPriority w:val="39"/>
    <w:unhideWhenUsed/>
    <w:rsid w:val="006E4932"/>
    <w:pPr>
      <w:tabs>
        <w:tab w:val="left" w:pos="709"/>
        <w:tab w:val="right" w:leader="dot" w:pos="9352"/>
      </w:tabs>
      <w:spacing w:after="100"/>
      <w:ind w:left="709" w:hanging="425"/>
    </w:pPr>
  </w:style>
  <w:style w:type="character" w:styleId="Hipervnculo">
    <w:name w:val="Hyperlink"/>
    <w:basedOn w:val="Fuentedeprrafopredeter"/>
    <w:uiPriority w:val="99"/>
    <w:unhideWhenUsed/>
    <w:rsid w:val="004C05B0"/>
    <w:rPr>
      <w:color w:val="0000FF"/>
      <w:u w:val="single"/>
    </w:rPr>
  </w:style>
  <w:style w:type="paragraph" w:customStyle="1" w:styleId="Listamulticolor-nfasis11">
    <w:name w:val="Lista multicolor - Énfasis 11"/>
    <w:basedOn w:val="Normal"/>
    <w:uiPriority w:val="34"/>
    <w:qFormat/>
    <w:rsid w:val="00E23AE2"/>
    <w:pPr>
      <w:spacing w:after="120" w:line="240" w:lineRule="auto"/>
      <w:ind w:left="720"/>
      <w:contextualSpacing/>
      <w:jc w:val="both"/>
    </w:pPr>
    <w:rPr>
      <w:rFonts w:eastAsia="Calibri"/>
      <w:lang w:val="es-ES" w:eastAsia="en-US"/>
    </w:rPr>
  </w:style>
  <w:style w:type="paragraph" w:styleId="Prrafodelista">
    <w:name w:val="List Paragraph"/>
    <w:basedOn w:val="Normal"/>
    <w:link w:val="PrrafodelistaCar"/>
    <w:uiPriority w:val="34"/>
    <w:qFormat/>
    <w:rsid w:val="00D22CA6"/>
    <w:pPr>
      <w:spacing w:after="120" w:line="240" w:lineRule="auto"/>
      <w:ind w:left="720"/>
      <w:contextualSpacing/>
      <w:jc w:val="both"/>
    </w:pPr>
    <w:rPr>
      <w:rFonts w:asciiTheme="minorHAnsi" w:eastAsiaTheme="minorHAnsi" w:hAnsiTheme="minorHAnsi" w:cstheme="minorBidi"/>
      <w:lang w:val="es-ES" w:eastAsia="en-US"/>
    </w:rPr>
  </w:style>
  <w:style w:type="character" w:customStyle="1" w:styleId="PrrafodelistaCar">
    <w:name w:val="Párrafo de lista Car"/>
    <w:basedOn w:val="Fuentedeprrafopredeter"/>
    <w:link w:val="Prrafodelista"/>
    <w:uiPriority w:val="34"/>
    <w:locked/>
    <w:rsid w:val="00D22CA6"/>
    <w:rPr>
      <w:rFonts w:asciiTheme="minorHAnsi" w:eastAsiaTheme="minorHAnsi" w:hAnsiTheme="minorHAnsi" w:cstheme="minorBidi"/>
      <w:sz w:val="22"/>
      <w:szCs w:val="22"/>
      <w:lang w:eastAsia="en-US"/>
    </w:rPr>
  </w:style>
  <w:style w:type="table" w:customStyle="1" w:styleId="Tablaconcuadrcula1">
    <w:name w:val="Tabla con cuadrícula1"/>
    <w:basedOn w:val="Tablanormal"/>
    <w:next w:val="Tablaconcuadrcula"/>
    <w:uiPriority w:val="59"/>
    <w:rsid w:val="00E90AD8"/>
    <w:rPr>
      <w:rFonts w:eastAsia="Calibri"/>
      <w:sz w:val="22"/>
      <w:szCs w:val="22"/>
      <w:lang w:val="es-SV"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2C2204"/>
    <w:rPr>
      <w:rFonts w:eastAsia="Calibri"/>
      <w:sz w:val="22"/>
      <w:szCs w:val="22"/>
      <w:lang w:val="es-SV"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rsid w:val="001C1B0B"/>
    <w:rPr>
      <w:rFonts w:asciiTheme="majorHAnsi" w:eastAsiaTheme="majorEastAsia" w:hAnsiTheme="majorHAnsi" w:cstheme="majorBidi"/>
      <w:b/>
      <w:bCs/>
      <w:color w:val="4F81BD" w:themeColor="accent1"/>
      <w:sz w:val="22"/>
      <w:szCs w:val="22"/>
      <w:lang w:val="es-SV" w:eastAsia="es-SV"/>
    </w:rPr>
  </w:style>
  <w:style w:type="paragraph" w:styleId="TtulodeTDC">
    <w:name w:val="TOC Heading"/>
    <w:basedOn w:val="Ttulo1"/>
    <w:next w:val="Normal"/>
    <w:uiPriority w:val="39"/>
    <w:unhideWhenUsed/>
    <w:qFormat/>
    <w:rsid w:val="00140A31"/>
    <w:pPr>
      <w:spacing w:before="480" w:after="0" w:line="276" w:lineRule="auto"/>
      <w:jc w:val="left"/>
      <w:outlineLvl w:val="9"/>
    </w:pPr>
    <w:rPr>
      <w:rFonts w:asciiTheme="majorHAnsi" w:eastAsiaTheme="majorEastAsia" w:hAnsiTheme="majorHAnsi" w:cstheme="majorBidi"/>
      <w:color w:val="365F91" w:themeColor="accent1" w:themeShade="BF"/>
    </w:rPr>
  </w:style>
  <w:style w:type="paragraph" w:styleId="Sangradetextonormal">
    <w:name w:val="Body Text Indent"/>
    <w:basedOn w:val="Normal"/>
    <w:link w:val="SangradetextonormalCar"/>
    <w:rsid w:val="00E7614E"/>
    <w:pPr>
      <w:spacing w:after="0" w:line="240" w:lineRule="auto"/>
      <w:ind w:left="4956" w:hanging="1416"/>
      <w:jc w:val="both"/>
    </w:pPr>
    <w:rPr>
      <w:rFonts w:ascii="Arial" w:hAnsi="Arial" w:cs="Arial"/>
      <w:sz w:val="20"/>
      <w:szCs w:val="20"/>
      <w:lang w:val="es-ES" w:eastAsia="es-ES"/>
    </w:rPr>
  </w:style>
  <w:style w:type="character" w:customStyle="1" w:styleId="SangradetextonormalCar">
    <w:name w:val="Sangría de texto normal Car"/>
    <w:basedOn w:val="Fuentedeprrafopredeter"/>
    <w:link w:val="Sangradetextonormal"/>
    <w:rsid w:val="00E7614E"/>
    <w:rPr>
      <w:rFonts w:ascii="Arial" w:hAnsi="Arial" w:cs="Arial"/>
    </w:rPr>
  </w:style>
  <w:style w:type="paragraph" w:customStyle="1" w:styleId="Prrafodelista1">
    <w:name w:val="Párrafo de lista1"/>
    <w:basedOn w:val="Normal"/>
    <w:rsid w:val="00E7614E"/>
    <w:pPr>
      <w:spacing w:after="0" w:line="240" w:lineRule="auto"/>
      <w:ind w:left="708"/>
    </w:pPr>
    <w:rPr>
      <w:rFonts w:ascii="Times New Roman" w:hAnsi="Times New Roman"/>
      <w:sz w:val="20"/>
      <w:szCs w:val="20"/>
      <w:lang w:val="es-ES" w:eastAsia="en-US"/>
    </w:rPr>
  </w:style>
  <w:style w:type="character" w:styleId="Nmerodepgina">
    <w:name w:val="page number"/>
    <w:basedOn w:val="Fuentedeprrafopredeter"/>
    <w:rsid w:val="00E7614E"/>
    <w:rPr>
      <w:rFonts w:cs="Times New Roman"/>
    </w:rPr>
  </w:style>
  <w:style w:type="paragraph" w:styleId="Textoindependiente">
    <w:name w:val="Body Text"/>
    <w:basedOn w:val="Normal"/>
    <w:link w:val="TextoindependienteCar"/>
    <w:rsid w:val="00E7614E"/>
    <w:pPr>
      <w:spacing w:after="120" w:line="240" w:lineRule="auto"/>
    </w:pPr>
    <w:rPr>
      <w:rFonts w:ascii="Times New Roman" w:hAnsi="Times New Roman"/>
      <w:sz w:val="20"/>
      <w:szCs w:val="20"/>
      <w:lang w:val="es-ES" w:eastAsia="en-US"/>
    </w:rPr>
  </w:style>
  <w:style w:type="character" w:customStyle="1" w:styleId="TextoindependienteCar">
    <w:name w:val="Texto independiente Car"/>
    <w:basedOn w:val="Fuentedeprrafopredeter"/>
    <w:link w:val="Textoindependiente"/>
    <w:rsid w:val="00E7614E"/>
    <w:rPr>
      <w:rFonts w:ascii="Times New Roman" w:hAnsi="Times New Roman"/>
      <w:lang w:eastAsia="en-US"/>
    </w:rPr>
  </w:style>
  <w:style w:type="paragraph" w:styleId="Textoindependiente2">
    <w:name w:val="Body Text 2"/>
    <w:basedOn w:val="Normal"/>
    <w:link w:val="Textoindependiente2Car"/>
    <w:rsid w:val="00E7614E"/>
    <w:pPr>
      <w:spacing w:after="120" w:line="480" w:lineRule="auto"/>
    </w:pPr>
    <w:rPr>
      <w:rFonts w:ascii="Times New Roman" w:hAnsi="Times New Roman"/>
      <w:sz w:val="20"/>
      <w:szCs w:val="20"/>
      <w:lang w:val="es-ES" w:eastAsia="en-US"/>
    </w:rPr>
  </w:style>
  <w:style w:type="character" w:customStyle="1" w:styleId="Textoindependiente2Car">
    <w:name w:val="Texto independiente 2 Car"/>
    <w:basedOn w:val="Fuentedeprrafopredeter"/>
    <w:link w:val="Textoindependiente2"/>
    <w:rsid w:val="00E7614E"/>
    <w:rPr>
      <w:rFonts w:ascii="Times New Roman" w:hAnsi="Times New Roman"/>
      <w:lang w:eastAsia="en-US"/>
    </w:rPr>
  </w:style>
  <w:style w:type="paragraph" w:styleId="Textoindependiente3">
    <w:name w:val="Body Text 3"/>
    <w:basedOn w:val="Normal"/>
    <w:link w:val="Textoindependiente3Car"/>
    <w:rsid w:val="00E7614E"/>
    <w:pPr>
      <w:spacing w:after="120" w:line="240" w:lineRule="auto"/>
    </w:pPr>
    <w:rPr>
      <w:rFonts w:ascii="Times New Roman" w:hAnsi="Times New Roman"/>
      <w:sz w:val="16"/>
      <w:szCs w:val="16"/>
      <w:lang w:val="es-ES" w:eastAsia="en-US"/>
    </w:rPr>
  </w:style>
  <w:style w:type="character" w:customStyle="1" w:styleId="Textoindependiente3Car">
    <w:name w:val="Texto independiente 3 Car"/>
    <w:basedOn w:val="Fuentedeprrafopredeter"/>
    <w:link w:val="Textoindependiente3"/>
    <w:rsid w:val="00E7614E"/>
    <w:rPr>
      <w:rFonts w:ascii="Times New Roman" w:hAnsi="Times New Roman"/>
      <w:sz w:val="16"/>
      <w:szCs w:val="16"/>
      <w:lang w:eastAsia="en-US"/>
    </w:rPr>
  </w:style>
  <w:style w:type="paragraph" w:styleId="Listaconvietas2">
    <w:name w:val="List Bullet 2"/>
    <w:basedOn w:val="Normal"/>
    <w:rsid w:val="00E7614E"/>
    <w:pPr>
      <w:spacing w:after="0" w:line="240" w:lineRule="auto"/>
      <w:ind w:left="689" w:hanging="405"/>
    </w:pPr>
    <w:rPr>
      <w:rFonts w:ascii="Times New Roman" w:hAnsi="Times New Roman"/>
      <w:sz w:val="24"/>
      <w:szCs w:val="24"/>
      <w:lang w:val="es-ES" w:eastAsia="es-ES"/>
    </w:rPr>
  </w:style>
  <w:style w:type="paragraph" w:styleId="Mapadeldocumento">
    <w:name w:val="Document Map"/>
    <w:basedOn w:val="Normal"/>
    <w:link w:val="MapadeldocumentoCar"/>
    <w:semiHidden/>
    <w:rsid w:val="00E7614E"/>
    <w:pPr>
      <w:shd w:val="clear" w:color="auto" w:fill="000080"/>
      <w:spacing w:after="0" w:line="240" w:lineRule="auto"/>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semiHidden/>
    <w:rsid w:val="00E7614E"/>
    <w:rPr>
      <w:rFonts w:ascii="Tahoma" w:hAnsi="Tahoma" w:cs="Tahoma"/>
      <w:shd w:val="clear" w:color="auto" w:fill="000080"/>
    </w:rPr>
  </w:style>
  <w:style w:type="paragraph" w:styleId="Listaconvietas">
    <w:name w:val="List Bullet"/>
    <w:basedOn w:val="Normal"/>
    <w:rsid w:val="00E7614E"/>
    <w:pPr>
      <w:tabs>
        <w:tab w:val="num" w:pos="360"/>
      </w:tabs>
      <w:spacing w:after="0" w:line="240" w:lineRule="auto"/>
      <w:ind w:left="360" w:hanging="360"/>
    </w:pPr>
    <w:rPr>
      <w:rFonts w:ascii="Times New Roman" w:hAnsi="Times New Roman"/>
      <w:sz w:val="24"/>
      <w:szCs w:val="24"/>
      <w:lang w:val="es-ES" w:eastAsia="es-ES"/>
    </w:rPr>
  </w:style>
  <w:style w:type="paragraph" w:customStyle="1" w:styleId="ListParagraph1">
    <w:name w:val="List Paragraph1"/>
    <w:basedOn w:val="Normal"/>
    <w:rsid w:val="00E7614E"/>
    <w:pPr>
      <w:ind w:left="720"/>
      <w:contextualSpacing/>
    </w:pPr>
    <w:rPr>
      <w:lang w:eastAsia="en-US"/>
    </w:rPr>
  </w:style>
  <w:style w:type="paragraph" w:customStyle="1" w:styleId="Sinespaciado1">
    <w:name w:val="Sin espaciado1"/>
    <w:rsid w:val="00E7614E"/>
    <w:rPr>
      <w:rFonts w:ascii="Times New Roman" w:hAnsi="Times New Roman"/>
      <w:sz w:val="32"/>
      <w:szCs w:val="22"/>
      <w:lang w:val="es-SV" w:eastAsia="en-US"/>
    </w:rPr>
  </w:style>
  <w:style w:type="paragraph" w:customStyle="1" w:styleId="ListParagraph11">
    <w:name w:val="List Paragraph11"/>
    <w:basedOn w:val="Normal"/>
    <w:rsid w:val="00E7614E"/>
    <w:pPr>
      <w:ind w:left="720"/>
    </w:pPr>
    <w:rPr>
      <w:rFonts w:cs="Calibri"/>
      <w:lang w:eastAsia="en-US"/>
    </w:rPr>
  </w:style>
  <w:style w:type="paragraph" w:customStyle="1" w:styleId="Prrafodelista11">
    <w:name w:val="Párrafo de lista11"/>
    <w:basedOn w:val="Normal"/>
    <w:rsid w:val="00E7614E"/>
    <w:pPr>
      <w:ind w:left="720"/>
      <w:contextualSpacing/>
    </w:pPr>
    <w:rPr>
      <w:lang w:eastAsia="en-US"/>
    </w:rPr>
  </w:style>
  <w:style w:type="paragraph" w:styleId="Continuarlista">
    <w:name w:val="List Continue"/>
    <w:basedOn w:val="Normal"/>
    <w:rsid w:val="00E7614E"/>
    <w:pPr>
      <w:spacing w:after="120" w:line="240" w:lineRule="auto"/>
      <w:ind w:left="283"/>
    </w:pPr>
    <w:rPr>
      <w:rFonts w:ascii="Times New Roman" w:hAnsi="Times New Roman"/>
      <w:sz w:val="24"/>
      <w:szCs w:val="24"/>
      <w:lang w:val="es-ES" w:eastAsia="es-ES"/>
    </w:rPr>
  </w:style>
  <w:style w:type="paragraph" w:customStyle="1" w:styleId="BodyText21">
    <w:name w:val="Body Text 21"/>
    <w:basedOn w:val="Normal"/>
    <w:rsid w:val="00E7614E"/>
    <w:pPr>
      <w:widowControl w:val="0"/>
      <w:tabs>
        <w:tab w:val="left" w:pos="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spacing w:after="0" w:line="300" w:lineRule="auto"/>
      <w:jc w:val="both"/>
    </w:pPr>
    <w:rPr>
      <w:rFonts w:ascii="Arial" w:hAnsi="Arial"/>
      <w:szCs w:val="20"/>
      <w:lang w:val="es-ES_tradnl" w:eastAsia="es-ES"/>
    </w:rPr>
  </w:style>
  <w:style w:type="paragraph" w:styleId="Sangra2detindependiente">
    <w:name w:val="Body Text Indent 2"/>
    <w:basedOn w:val="Normal"/>
    <w:link w:val="Sangra2detindependienteCar"/>
    <w:rsid w:val="00E7614E"/>
    <w:pPr>
      <w:spacing w:after="120" w:line="480" w:lineRule="auto"/>
      <w:ind w:left="283"/>
    </w:pPr>
    <w:rPr>
      <w:rFonts w:ascii="Times New Roman" w:hAnsi="Times New Roman"/>
      <w:sz w:val="20"/>
      <w:szCs w:val="20"/>
      <w:lang w:val="es-ES" w:eastAsia="en-US"/>
    </w:rPr>
  </w:style>
  <w:style w:type="character" w:customStyle="1" w:styleId="Sangra2detindependienteCar">
    <w:name w:val="Sangría 2 de t. independiente Car"/>
    <w:basedOn w:val="Fuentedeprrafopredeter"/>
    <w:link w:val="Sangra2detindependiente"/>
    <w:rsid w:val="00E7614E"/>
    <w:rPr>
      <w:rFonts w:ascii="Times New Roman" w:hAnsi="Times New Roman"/>
      <w:lang w:eastAsia="en-US"/>
    </w:rPr>
  </w:style>
  <w:style w:type="paragraph" w:styleId="Sinespaciado">
    <w:name w:val="No Spacing"/>
    <w:link w:val="SinespaciadoCar"/>
    <w:uiPriority w:val="1"/>
    <w:qFormat/>
    <w:rsid w:val="00E7614E"/>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E7614E"/>
    <w:rPr>
      <w:rFonts w:asciiTheme="minorHAnsi" w:eastAsiaTheme="minorEastAsia" w:hAnsiTheme="minorHAnsi" w:cstheme="minorBidi"/>
      <w:sz w:val="22"/>
      <w:szCs w:val="22"/>
      <w:lang w:eastAsia="en-US"/>
    </w:rPr>
  </w:style>
  <w:style w:type="character" w:customStyle="1" w:styleId="body">
    <w:name w:val="body"/>
    <w:basedOn w:val="Fuentedeprrafopredeter"/>
    <w:rsid w:val="00E7614E"/>
  </w:style>
  <w:style w:type="paragraph" w:customStyle="1" w:styleId="Ttulo31">
    <w:name w:val="Título 31"/>
    <w:basedOn w:val="Normal"/>
    <w:uiPriority w:val="1"/>
    <w:qFormat/>
    <w:rsid w:val="00E7614E"/>
    <w:pPr>
      <w:widowControl w:val="0"/>
      <w:spacing w:after="0" w:line="240" w:lineRule="auto"/>
      <w:outlineLvl w:val="3"/>
    </w:pPr>
    <w:rPr>
      <w:rFonts w:ascii="Arial" w:eastAsia="Arial" w:hAnsi="Arial" w:cstheme="minorBidi"/>
      <w:sz w:val="23"/>
      <w:szCs w:val="23"/>
      <w:lang w:val="en-US" w:eastAsia="en-US"/>
    </w:rPr>
  </w:style>
  <w:style w:type="paragraph" w:styleId="TDC3">
    <w:name w:val="toc 3"/>
    <w:basedOn w:val="Normal"/>
    <w:next w:val="Normal"/>
    <w:autoRedefine/>
    <w:uiPriority w:val="39"/>
    <w:rsid w:val="000A73B0"/>
    <w:pPr>
      <w:tabs>
        <w:tab w:val="left" w:pos="2268"/>
        <w:tab w:val="right" w:leader="dot" w:pos="9352"/>
      </w:tabs>
      <w:spacing w:after="100" w:line="240" w:lineRule="auto"/>
      <w:ind w:left="993" w:hanging="425"/>
    </w:pPr>
    <w:rPr>
      <w:rFonts w:ascii="Times New Roman" w:hAnsi="Times New Roman"/>
      <w:sz w:val="20"/>
      <w:szCs w:val="20"/>
      <w:lang w:val="es-ES" w:eastAsia="en-US"/>
    </w:rPr>
  </w:style>
  <w:style w:type="paragraph" w:styleId="Epgrafe">
    <w:name w:val="caption"/>
    <w:basedOn w:val="Normal"/>
    <w:next w:val="Normal"/>
    <w:uiPriority w:val="35"/>
    <w:unhideWhenUsed/>
    <w:qFormat/>
    <w:rsid w:val="00E51FEE"/>
    <w:pPr>
      <w:spacing w:line="240" w:lineRule="auto"/>
    </w:pPr>
    <w:rPr>
      <w:b/>
      <w:bCs/>
      <w:color w:val="4F81BD" w:themeColor="accent1"/>
      <w:sz w:val="18"/>
      <w:szCs w:val="18"/>
    </w:rPr>
  </w:style>
  <w:style w:type="character" w:customStyle="1" w:styleId="Ttulo4Car">
    <w:name w:val="Título 4 Car"/>
    <w:basedOn w:val="Fuentedeprrafopredeter"/>
    <w:link w:val="Ttulo4"/>
    <w:uiPriority w:val="9"/>
    <w:rsid w:val="00096091"/>
    <w:rPr>
      <w:rFonts w:asciiTheme="majorHAnsi" w:eastAsiaTheme="majorEastAsia" w:hAnsiTheme="majorHAnsi" w:cstheme="majorBidi"/>
      <w:b/>
      <w:bCs/>
      <w:i/>
      <w:iCs/>
      <w:color w:val="4F81BD" w:themeColor="accent1"/>
      <w:sz w:val="22"/>
      <w:szCs w:val="22"/>
      <w:lang w:val="es-SV" w:eastAsia="es-SV"/>
    </w:rPr>
  </w:style>
  <w:style w:type="paragraph" w:styleId="TDC4">
    <w:name w:val="toc 4"/>
    <w:basedOn w:val="Normal"/>
    <w:next w:val="Normal"/>
    <w:autoRedefine/>
    <w:uiPriority w:val="39"/>
    <w:unhideWhenUsed/>
    <w:rsid w:val="00164949"/>
    <w:pPr>
      <w:tabs>
        <w:tab w:val="left" w:pos="1276"/>
        <w:tab w:val="left" w:pos="1701"/>
        <w:tab w:val="right" w:leader="dot" w:pos="9352"/>
      </w:tabs>
      <w:spacing w:after="100"/>
      <w:ind w:left="1701" w:hanging="567"/>
    </w:pPr>
  </w:style>
  <w:style w:type="paragraph" w:styleId="TDC5">
    <w:name w:val="toc 5"/>
    <w:basedOn w:val="Normal"/>
    <w:next w:val="Normal"/>
    <w:autoRedefine/>
    <w:uiPriority w:val="39"/>
    <w:unhideWhenUsed/>
    <w:rsid w:val="003905CD"/>
    <w:pPr>
      <w:tabs>
        <w:tab w:val="right" w:leader="dot" w:pos="9352"/>
      </w:tabs>
      <w:spacing w:after="100"/>
      <w:ind w:left="2552" w:hanging="992"/>
    </w:pPr>
    <w:rPr>
      <w:rFonts w:ascii="Garamond" w:eastAsiaTheme="minorEastAsia" w:hAnsi="Garamond" w:cs="Arial"/>
      <w:noProof/>
    </w:rPr>
  </w:style>
  <w:style w:type="paragraph" w:styleId="TDC6">
    <w:name w:val="toc 6"/>
    <w:basedOn w:val="Normal"/>
    <w:next w:val="Normal"/>
    <w:autoRedefine/>
    <w:uiPriority w:val="39"/>
    <w:unhideWhenUsed/>
    <w:rsid w:val="00DC298B"/>
    <w:pPr>
      <w:spacing w:after="100"/>
      <w:ind w:left="1100"/>
    </w:pPr>
    <w:rPr>
      <w:rFonts w:asciiTheme="minorHAnsi" w:eastAsiaTheme="minorEastAsia" w:hAnsiTheme="minorHAnsi" w:cstheme="minorBidi"/>
    </w:rPr>
  </w:style>
  <w:style w:type="paragraph" w:styleId="TDC7">
    <w:name w:val="toc 7"/>
    <w:basedOn w:val="Normal"/>
    <w:next w:val="Normal"/>
    <w:autoRedefine/>
    <w:uiPriority w:val="39"/>
    <w:unhideWhenUsed/>
    <w:rsid w:val="00DC298B"/>
    <w:pPr>
      <w:spacing w:after="100"/>
      <w:ind w:left="1320"/>
    </w:pPr>
    <w:rPr>
      <w:rFonts w:asciiTheme="minorHAnsi" w:eastAsiaTheme="minorEastAsia" w:hAnsiTheme="minorHAnsi" w:cstheme="minorBidi"/>
    </w:rPr>
  </w:style>
  <w:style w:type="paragraph" w:styleId="TDC8">
    <w:name w:val="toc 8"/>
    <w:basedOn w:val="Normal"/>
    <w:next w:val="Normal"/>
    <w:autoRedefine/>
    <w:uiPriority w:val="39"/>
    <w:unhideWhenUsed/>
    <w:rsid w:val="00DC298B"/>
    <w:pPr>
      <w:spacing w:after="100"/>
      <w:ind w:left="1540"/>
    </w:pPr>
    <w:rPr>
      <w:rFonts w:asciiTheme="minorHAnsi" w:eastAsiaTheme="minorEastAsia" w:hAnsiTheme="minorHAnsi" w:cstheme="minorBidi"/>
    </w:rPr>
  </w:style>
  <w:style w:type="paragraph" w:styleId="TDC9">
    <w:name w:val="toc 9"/>
    <w:basedOn w:val="Normal"/>
    <w:next w:val="Normal"/>
    <w:autoRedefine/>
    <w:uiPriority w:val="39"/>
    <w:unhideWhenUsed/>
    <w:rsid w:val="00DC298B"/>
    <w:pPr>
      <w:spacing w:after="100"/>
      <w:ind w:left="1760"/>
    </w:pPr>
    <w:rPr>
      <w:rFonts w:asciiTheme="minorHAnsi" w:eastAsiaTheme="minorEastAsia" w:hAnsiTheme="minorHAnsi" w:cstheme="minorBidi"/>
    </w:rPr>
  </w:style>
  <w:style w:type="character" w:customStyle="1" w:styleId="Ttulo5Car">
    <w:name w:val="Título 5 Car"/>
    <w:basedOn w:val="Fuentedeprrafopredeter"/>
    <w:link w:val="Ttulo5"/>
    <w:uiPriority w:val="9"/>
    <w:semiHidden/>
    <w:rsid w:val="00094F07"/>
    <w:rPr>
      <w:rFonts w:asciiTheme="majorHAnsi" w:eastAsiaTheme="majorEastAsia" w:hAnsiTheme="majorHAnsi" w:cstheme="majorBidi"/>
      <w:color w:val="243F60" w:themeColor="accent1" w:themeShade="7F"/>
      <w:sz w:val="22"/>
      <w:szCs w:val="22"/>
      <w:lang w:val="es-SV" w:eastAsia="es-SV"/>
    </w:rPr>
  </w:style>
  <w:style w:type="table" w:customStyle="1" w:styleId="Tablaconcuadrcula3">
    <w:name w:val="Tabla con cuadrícula3"/>
    <w:basedOn w:val="Tablanormal"/>
    <w:next w:val="Tablaconcuadrcula"/>
    <w:rsid w:val="002A0DA8"/>
    <w:rPr>
      <w:rFonts w:ascii="Times New Roman" w:hAnsi="Times New Roman"/>
      <w:lang w:val="es-SV" w:eastAsia="es-SV"/>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1688">
      <w:bodyDiv w:val="1"/>
      <w:marLeft w:val="0"/>
      <w:marRight w:val="0"/>
      <w:marTop w:val="0"/>
      <w:marBottom w:val="0"/>
      <w:divBdr>
        <w:top w:val="none" w:sz="0" w:space="0" w:color="auto"/>
        <w:left w:val="none" w:sz="0" w:space="0" w:color="auto"/>
        <w:bottom w:val="none" w:sz="0" w:space="0" w:color="auto"/>
        <w:right w:val="none" w:sz="0" w:space="0" w:color="auto"/>
      </w:divBdr>
    </w:div>
    <w:div w:id="181752168">
      <w:bodyDiv w:val="1"/>
      <w:marLeft w:val="0"/>
      <w:marRight w:val="0"/>
      <w:marTop w:val="0"/>
      <w:marBottom w:val="0"/>
      <w:divBdr>
        <w:top w:val="none" w:sz="0" w:space="0" w:color="auto"/>
        <w:left w:val="none" w:sz="0" w:space="0" w:color="auto"/>
        <w:bottom w:val="none" w:sz="0" w:space="0" w:color="auto"/>
        <w:right w:val="none" w:sz="0" w:space="0" w:color="auto"/>
      </w:divBdr>
    </w:div>
    <w:div w:id="185945233">
      <w:bodyDiv w:val="1"/>
      <w:marLeft w:val="0"/>
      <w:marRight w:val="0"/>
      <w:marTop w:val="0"/>
      <w:marBottom w:val="0"/>
      <w:divBdr>
        <w:top w:val="none" w:sz="0" w:space="0" w:color="auto"/>
        <w:left w:val="none" w:sz="0" w:space="0" w:color="auto"/>
        <w:bottom w:val="none" w:sz="0" w:space="0" w:color="auto"/>
        <w:right w:val="none" w:sz="0" w:space="0" w:color="auto"/>
      </w:divBdr>
    </w:div>
    <w:div w:id="239603635">
      <w:bodyDiv w:val="1"/>
      <w:marLeft w:val="0"/>
      <w:marRight w:val="0"/>
      <w:marTop w:val="0"/>
      <w:marBottom w:val="0"/>
      <w:divBdr>
        <w:top w:val="none" w:sz="0" w:space="0" w:color="auto"/>
        <w:left w:val="none" w:sz="0" w:space="0" w:color="auto"/>
        <w:bottom w:val="none" w:sz="0" w:space="0" w:color="auto"/>
        <w:right w:val="none" w:sz="0" w:space="0" w:color="auto"/>
      </w:divBdr>
    </w:div>
    <w:div w:id="281503301">
      <w:bodyDiv w:val="1"/>
      <w:marLeft w:val="0"/>
      <w:marRight w:val="0"/>
      <w:marTop w:val="0"/>
      <w:marBottom w:val="0"/>
      <w:divBdr>
        <w:top w:val="none" w:sz="0" w:space="0" w:color="auto"/>
        <w:left w:val="none" w:sz="0" w:space="0" w:color="auto"/>
        <w:bottom w:val="none" w:sz="0" w:space="0" w:color="auto"/>
        <w:right w:val="none" w:sz="0" w:space="0" w:color="auto"/>
      </w:divBdr>
    </w:div>
    <w:div w:id="298799945">
      <w:bodyDiv w:val="1"/>
      <w:marLeft w:val="0"/>
      <w:marRight w:val="0"/>
      <w:marTop w:val="0"/>
      <w:marBottom w:val="0"/>
      <w:divBdr>
        <w:top w:val="none" w:sz="0" w:space="0" w:color="auto"/>
        <w:left w:val="none" w:sz="0" w:space="0" w:color="auto"/>
        <w:bottom w:val="none" w:sz="0" w:space="0" w:color="auto"/>
        <w:right w:val="none" w:sz="0" w:space="0" w:color="auto"/>
      </w:divBdr>
    </w:div>
    <w:div w:id="316150803">
      <w:bodyDiv w:val="1"/>
      <w:marLeft w:val="0"/>
      <w:marRight w:val="0"/>
      <w:marTop w:val="0"/>
      <w:marBottom w:val="0"/>
      <w:divBdr>
        <w:top w:val="none" w:sz="0" w:space="0" w:color="auto"/>
        <w:left w:val="none" w:sz="0" w:space="0" w:color="auto"/>
        <w:bottom w:val="none" w:sz="0" w:space="0" w:color="auto"/>
        <w:right w:val="none" w:sz="0" w:space="0" w:color="auto"/>
      </w:divBdr>
    </w:div>
    <w:div w:id="330065723">
      <w:bodyDiv w:val="1"/>
      <w:marLeft w:val="0"/>
      <w:marRight w:val="0"/>
      <w:marTop w:val="0"/>
      <w:marBottom w:val="0"/>
      <w:divBdr>
        <w:top w:val="none" w:sz="0" w:space="0" w:color="auto"/>
        <w:left w:val="none" w:sz="0" w:space="0" w:color="auto"/>
        <w:bottom w:val="none" w:sz="0" w:space="0" w:color="auto"/>
        <w:right w:val="none" w:sz="0" w:space="0" w:color="auto"/>
      </w:divBdr>
    </w:div>
    <w:div w:id="331372148">
      <w:bodyDiv w:val="1"/>
      <w:marLeft w:val="0"/>
      <w:marRight w:val="0"/>
      <w:marTop w:val="0"/>
      <w:marBottom w:val="0"/>
      <w:divBdr>
        <w:top w:val="none" w:sz="0" w:space="0" w:color="auto"/>
        <w:left w:val="none" w:sz="0" w:space="0" w:color="auto"/>
        <w:bottom w:val="none" w:sz="0" w:space="0" w:color="auto"/>
        <w:right w:val="none" w:sz="0" w:space="0" w:color="auto"/>
      </w:divBdr>
    </w:div>
    <w:div w:id="341512305">
      <w:bodyDiv w:val="1"/>
      <w:marLeft w:val="0"/>
      <w:marRight w:val="0"/>
      <w:marTop w:val="0"/>
      <w:marBottom w:val="0"/>
      <w:divBdr>
        <w:top w:val="none" w:sz="0" w:space="0" w:color="auto"/>
        <w:left w:val="none" w:sz="0" w:space="0" w:color="auto"/>
        <w:bottom w:val="none" w:sz="0" w:space="0" w:color="auto"/>
        <w:right w:val="none" w:sz="0" w:space="0" w:color="auto"/>
      </w:divBdr>
    </w:div>
    <w:div w:id="351880454">
      <w:bodyDiv w:val="1"/>
      <w:marLeft w:val="0"/>
      <w:marRight w:val="0"/>
      <w:marTop w:val="0"/>
      <w:marBottom w:val="0"/>
      <w:divBdr>
        <w:top w:val="none" w:sz="0" w:space="0" w:color="auto"/>
        <w:left w:val="none" w:sz="0" w:space="0" w:color="auto"/>
        <w:bottom w:val="none" w:sz="0" w:space="0" w:color="auto"/>
        <w:right w:val="none" w:sz="0" w:space="0" w:color="auto"/>
      </w:divBdr>
    </w:div>
    <w:div w:id="354383538">
      <w:bodyDiv w:val="1"/>
      <w:marLeft w:val="0"/>
      <w:marRight w:val="0"/>
      <w:marTop w:val="0"/>
      <w:marBottom w:val="0"/>
      <w:divBdr>
        <w:top w:val="none" w:sz="0" w:space="0" w:color="auto"/>
        <w:left w:val="none" w:sz="0" w:space="0" w:color="auto"/>
        <w:bottom w:val="none" w:sz="0" w:space="0" w:color="auto"/>
        <w:right w:val="none" w:sz="0" w:space="0" w:color="auto"/>
      </w:divBdr>
    </w:div>
    <w:div w:id="370542431">
      <w:bodyDiv w:val="1"/>
      <w:marLeft w:val="0"/>
      <w:marRight w:val="0"/>
      <w:marTop w:val="0"/>
      <w:marBottom w:val="0"/>
      <w:divBdr>
        <w:top w:val="none" w:sz="0" w:space="0" w:color="auto"/>
        <w:left w:val="none" w:sz="0" w:space="0" w:color="auto"/>
        <w:bottom w:val="none" w:sz="0" w:space="0" w:color="auto"/>
        <w:right w:val="none" w:sz="0" w:space="0" w:color="auto"/>
      </w:divBdr>
    </w:div>
    <w:div w:id="412122224">
      <w:bodyDiv w:val="1"/>
      <w:marLeft w:val="0"/>
      <w:marRight w:val="0"/>
      <w:marTop w:val="0"/>
      <w:marBottom w:val="0"/>
      <w:divBdr>
        <w:top w:val="none" w:sz="0" w:space="0" w:color="auto"/>
        <w:left w:val="none" w:sz="0" w:space="0" w:color="auto"/>
        <w:bottom w:val="none" w:sz="0" w:space="0" w:color="auto"/>
        <w:right w:val="none" w:sz="0" w:space="0" w:color="auto"/>
      </w:divBdr>
    </w:div>
    <w:div w:id="450131666">
      <w:bodyDiv w:val="1"/>
      <w:marLeft w:val="0"/>
      <w:marRight w:val="0"/>
      <w:marTop w:val="0"/>
      <w:marBottom w:val="0"/>
      <w:divBdr>
        <w:top w:val="none" w:sz="0" w:space="0" w:color="auto"/>
        <w:left w:val="none" w:sz="0" w:space="0" w:color="auto"/>
        <w:bottom w:val="none" w:sz="0" w:space="0" w:color="auto"/>
        <w:right w:val="none" w:sz="0" w:space="0" w:color="auto"/>
      </w:divBdr>
    </w:div>
    <w:div w:id="485820878">
      <w:bodyDiv w:val="1"/>
      <w:marLeft w:val="0"/>
      <w:marRight w:val="0"/>
      <w:marTop w:val="0"/>
      <w:marBottom w:val="0"/>
      <w:divBdr>
        <w:top w:val="none" w:sz="0" w:space="0" w:color="auto"/>
        <w:left w:val="none" w:sz="0" w:space="0" w:color="auto"/>
        <w:bottom w:val="none" w:sz="0" w:space="0" w:color="auto"/>
        <w:right w:val="none" w:sz="0" w:space="0" w:color="auto"/>
      </w:divBdr>
    </w:div>
    <w:div w:id="567149935">
      <w:bodyDiv w:val="1"/>
      <w:marLeft w:val="0"/>
      <w:marRight w:val="0"/>
      <w:marTop w:val="0"/>
      <w:marBottom w:val="0"/>
      <w:divBdr>
        <w:top w:val="none" w:sz="0" w:space="0" w:color="auto"/>
        <w:left w:val="none" w:sz="0" w:space="0" w:color="auto"/>
        <w:bottom w:val="none" w:sz="0" w:space="0" w:color="auto"/>
        <w:right w:val="none" w:sz="0" w:space="0" w:color="auto"/>
      </w:divBdr>
    </w:div>
    <w:div w:id="621346985">
      <w:bodyDiv w:val="1"/>
      <w:marLeft w:val="0"/>
      <w:marRight w:val="0"/>
      <w:marTop w:val="0"/>
      <w:marBottom w:val="0"/>
      <w:divBdr>
        <w:top w:val="none" w:sz="0" w:space="0" w:color="auto"/>
        <w:left w:val="none" w:sz="0" w:space="0" w:color="auto"/>
        <w:bottom w:val="none" w:sz="0" w:space="0" w:color="auto"/>
        <w:right w:val="none" w:sz="0" w:space="0" w:color="auto"/>
      </w:divBdr>
    </w:div>
    <w:div w:id="697774258">
      <w:bodyDiv w:val="1"/>
      <w:marLeft w:val="0"/>
      <w:marRight w:val="0"/>
      <w:marTop w:val="0"/>
      <w:marBottom w:val="0"/>
      <w:divBdr>
        <w:top w:val="none" w:sz="0" w:space="0" w:color="auto"/>
        <w:left w:val="none" w:sz="0" w:space="0" w:color="auto"/>
        <w:bottom w:val="none" w:sz="0" w:space="0" w:color="auto"/>
        <w:right w:val="none" w:sz="0" w:space="0" w:color="auto"/>
      </w:divBdr>
    </w:div>
    <w:div w:id="838927515">
      <w:bodyDiv w:val="1"/>
      <w:marLeft w:val="0"/>
      <w:marRight w:val="0"/>
      <w:marTop w:val="0"/>
      <w:marBottom w:val="0"/>
      <w:divBdr>
        <w:top w:val="none" w:sz="0" w:space="0" w:color="auto"/>
        <w:left w:val="none" w:sz="0" w:space="0" w:color="auto"/>
        <w:bottom w:val="none" w:sz="0" w:space="0" w:color="auto"/>
        <w:right w:val="none" w:sz="0" w:space="0" w:color="auto"/>
      </w:divBdr>
    </w:div>
    <w:div w:id="876353725">
      <w:bodyDiv w:val="1"/>
      <w:marLeft w:val="0"/>
      <w:marRight w:val="0"/>
      <w:marTop w:val="0"/>
      <w:marBottom w:val="0"/>
      <w:divBdr>
        <w:top w:val="none" w:sz="0" w:space="0" w:color="auto"/>
        <w:left w:val="none" w:sz="0" w:space="0" w:color="auto"/>
        <w:bottom w:val="none" w:sz="0" w:space="0" w:color="auto"/>
        <w:right w:val="none" w:sz="0" w:space="0" w:color="auto"/>
      </w:divBdr>
    </w:div>
    <w:div w:id="881984580">
      <w:bodyDiv w:val="1"/>
      <w:marLeft w:val="0"/>
      <w:marRight w:val="0"/>
      <w:marTop w:val="0"/>
      <w:marBottom w:val="0"/>
      <w:divBdr>
        <w:top w:val="none" w:sz="0" w:space="0" w:color="auto"/>
        <w:left w:val="none" w:sz="0" w:space="0" w:color="auto"/>
        <w:bottom w:val="none" w:sz="0" w:space="0" w:color="auto"/>
        <w:right w:val="none" w:sz="0" w:space="0" w:color="auto"/>
      </w:divBdr>
    </w:div>
    <w:div w:id="891890916">
      <w:bodyDiv w:val="1"/>
      <w:marLeft w:val="0"/>
      <w:marRight w:val="0"/>
      <w:marTop w:val="0"/>
      <w:marBottom w:val="0"/>
      <w:divBdr>
        <w:top w:val="none" w:sz="0" w:space="0" w:color="auto"/>
        <w:left w:val="none" w:sz="0" w:space="0" w:color="auto"/>
        <w:bottom w:val="none" w:sz="0" w:space="0" w:color="auto"/>
        <w:right w:val="none" w:sz="0" w:space="0" w:color="auto"/>
      </w:divBdr>
    </w:div>
    <w:div w:id="895314414">
      <w:bodyDiv w:val="1"/>
      <w:marLeft w:val="0"/>
      <w:marRight w:val="0"/>
      <w:marTop w:val="0"/>
      <w:marBottom w:val="0"/>
      <w:divBdr>
        <w:top w:val="none" w:sz="0" w:space="0" w:color="auto"/>
        <w:left w:val="none" w:sz="0" w:space="0" w:color="auto"/>
        <w:bottom w:val="none" w:sz="0" w:space="0" w:color="auto"/>
        <w:right w:val="none" w:sz="0" w:space="0" w:color="auto"/>
      </w:divBdr>
    </w:div>
    <w:div w:id="944578723">
      <w:bodyDiv w:val="1"/>
      <w:marLeft w:val="0"/>
      <w:marRight w:val="0"/>
      <w:marTop w:val="0"/>
      <w:marBottom w:val="0"/>
      <w:divBdr>
        <w:top w:val="none" w:sz="0" w:space="0" w:color="auto"/>
        <w:left w:val="none" w:sz="0" w:space="0" w:color="auto"/>
        <w:bottom w:val="none" w:sz="0" w:space="0" w:color="auto"/>
        <w:right w:val="none" w:sz="0" w:space="0" w:color="auto"/>
      </w:divBdr>
    </w:div>
    <w:div w:id="956982030">
      <w:bodyDiv w:val="1"/>
      <w:marLeft w:val="0"/>
      <w:marRight w:val="0"/>
      <w:marTop w:val="0"/>
      <w:marBottom w:val="0"/>
      <w:divBdr>
        <w:top w:val="none" w:sz="0" w:space="0" w:color="auto"/>
        <w:left w:val="none" w:sz="0" w:space="0" w:color="auto"/>
        <w:bottom w:val="none" w:sz="0" w:space="0" w:color="auto"/>
        <w:right w:val="none" w:sz="0" w:space="0" w:color="auto"/>
      </w:divBdr>
    </w:div>
    <w:div w:id="990018264">
      <w:bodyDiv w:val="1"/>
      <w:marLeft w:val="0"/>
      <w:marRight w:val="0"/>
      <w:marTop w:val="0"/>
      <w:marBottom w:val="0"/>
      <w:divBdr>
        <w:top w:val="none" w:sz="0" w:space="0" w:color="auto"/>
        <w:left w:val="none" w:sz="0" w:space="0" w:color="auto"/>
        <w:bottom w:val="none" w:sz="0" w:space="0" w:color="auto"/>
        <w:right w:val="none" w:sz="0" w:space="0" w:color="auto"/>
      </w:divBdr>
    </w:div>
    <w:div w:id="1015767226">
      <w:bodyDiv w:val="1"/>
      <w:marLeft w:val="0"/>
      <w:marRight w:val="0"/>
      <w:marTop w:val="0"/>
      <w:marBottom w:val="0"/>
      <w:divBdr>
        <w:top w:val="none" w:sz="0" w:space="0" w:color="auto"/>
        <w:left w:val="none" w:sz="0" w:space="0" w:color="auto"/>
        <w:bottom w:val="none" w:sz="0" w:space="0" w:color="auto"/>
        <w:right w:val="none" w:sz="0" w:space="0" w:color="auto"/>
      </w:divBdr>
    </w:div>
    <w:div w:id="1036543804">
      <w:bodyDiv w:val="1"/>
      <w:marLeft w:val="0"/>
      <w:marRight w:val="0"/>
      <w:marTop w:val="0"/>
      <w:marBottom w:val="0"/>
      <w:divBdr>
        <w:top w:val="none" w:sz="0" w:space="0" w:color="auto"/>
        <w:left w:val="none" w:sz="0" w:space="0" w:color="auto"/>
        <w:bottom w:val="none" w:sz="0" w:space="0" w:color="auto"/>
        <w:right w:val="none" w:sz="0" w:space="0" w:color="auto"/>
      </w:divBdr>
    </w:div>
    <w:div w:id="1116024735">
      <w:bodyDiv w:val="1"/>
      <w:marLeft w:val="0"/>
      <w:marRight w:val="0"/>
      <w:marTop w:val="0"/>
      <w:marBottom w:val="0"/>
      <w:divBdr>
        <w:top w:val="none" w:sz="0" w:space="0" w:color="auto"/>
        <w:left w:val="none" w:sz="0" w:space="0" w:color="auto"/>
        <w:bottom w:val="none" w:sz="0" w:space="0" w:color="auto"/>
        <w:right w:val="none" w:sz="0" w:space="0" w:color="auto"/>
      </w:divBdr>
    </w:div>
    <w:div w:id="1154567026">
      <w:bodyDiv w:val="1"/>
      <w:marLeft w:val="0"/>
      <w:marRight w:val="0"/>
      <w:marTop w:val="0"/>
      <w:marBottom w:val="0"/>
      <w:divBdr>
        <w:top w:val="none" w:sz="0" w:space="0" w:color="auto"/>
        <w:left w:val="none" w:sz="0" w:space="0" w:color="auto"/>
        <w:bottom w:val="none" w:sz="0" w:space="0" w:color="auto"/>
        <w:right w:val="none" w:sz="0" w:space="0" w:color="auto"/>
      </w:divBdr>
    </w:div>
    <w:div w:id="1352104153">
      <w:bodyDiv w:val="1"/>
      <w:marLeft w:val="0"/>
      <w:marRight w:val="0"/>
      <w:marTop w:val="0"/>
      <w:marBottom w:val="0"/>
      <w:divBdr>
        <w:top w:val="none" w:sz="0" w:space="0" w:color="auto"/>
        <w:left w:val="none" w:sz="0" w:space="0" w:color="auto"/>
        <w:bottom w:val="none" w:sz="0" w:space="0" w:color="auto"/>
        <w:right w:val="none" w:sz="0" w:space="0" w:color="auto"/>
      </w:divBdr>
    </w:div>
    <w:div w:id="1408919741">
      <w:bodyDiv w:val="1"/>
      <w:marLeft w:val="0"/>
      <w:marRight w:val="0"/>
      <w:marTop w:val="0"/>
      <w:marBottom w:val="0"/>
      <w:divBdr>
        <w:top w:val="none" w:sz="0" w:space="0" w:color="auto"/>
        <w:left w:val="none" w:sz="0" w:space="0" w:color="auto"/>
        <w:bottom w:val="none" w:sz="0" w:space="0" w:color="auto"/>
        <w:right w:val="none" w:sz="0" w:space="0" w:color="auto"/>
      </w:divBdr>
    </w:div>
    <w:div w:id="1427464076">
      <w:bodyDiv w:val="1"/>
      <w:marLeft w:val="0"/>
      <w:marRight w:val="0"/>
      <w:marTop w:val="0"/>
      <w:marBottom w:val="0"/>
      <w:divBdr>
        <w:top w:val="none" w:sz="0" w:space="0" w:color="auto"/>
        <w:left w:val="none" w:sz="0" w:space="0" w:color="auto"/>
        <w:bottom w:val="none" w:sz="0" w:space="0" w:color="auto"/>
        <w:right w:val="none" w:sz="0" w:space="0" w:color="auto"/>
      </w:divBdr>
      <w:divsChild>
        <w:div w:id="3200431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389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028790">
      <w:bodyDiv w:val="1"/>
      <w:marLeft w:val="0"/>
      <w:marRight w:val="0"/>
      <w:marTop w:val="0"/>
      <w:marBottom w:val="0"/>
      <w:divBdr>
        <w:top w:val="none" w:sz="0" w:space="0" w:color="auto"/>
        <w:left w:val="none" w:sz="0" w:space="0" w:color="auto"/>
        <w:bottom w:val="none" w:sz="0" w:space="0" w:color="auto"/>
        <w:right w:val="none" w:sz="0" w:space="0" w:color="auto"/>
      </w:divBdr>
    </w:div>
    <w:div w:id="1626422372">
      <w:bodyDiv w:val="1"/>
      <w:marLeft w:val="0"/>
      <w:marRight w:val="0"/>
      <w:marTop w:val="0"/>
      <w:marBottom w:val="0"/>
      <w:divBdr>
        <w:top w:val="none" w:sz="0" w:space="0" w:color="auto"/>
        <w:left w:val="none" w:sz="0" w:space="0" w:color="auto"/>
        <w:bottom w:val="none" w:sz="0" w:space="0" w:color="auto"/>
        <w:right w:val="none" w:sz="0" w:space="0" w:color="auto"/>
      </w:divBdr>
    </w:div>
    <w:div w:id="1700156196">
      <w:bodyDiv w:val="1"/>
      <w:marLeft w:val="0"/>
      <w:marRight w:val="0"/>
      <w:marTop w:val="0"/>
      <w:marBottom w:val="0"/>
      <w:divBdr>
        <w:top w:val="none" w:sz="0" w:space="0" w:color="auto"/>
        <w:left w:val="none" w:sz="0" w:space="0" w:color="auto"/>
        <w:bottom w:val="none" w:sz="0" w:space="0" w:color="auto"/>
        <w:right w:val="none" w:sz="0" w:space="0" w:color="auto"/>
      </w:divBdr>
    </w:div>
    <w:div w:id="1714883722">
      <w:bodyDiv w:val="1"/>
      <w:marLeft w:val="0"/>
      <w:marRight w:val="0"/>
      <w:marTop w:val="0"/>
      <w:marBottom w:val="0"/>
      <w:divBdr>
        <w:top w:val="none" w:sz="0" w:space="0" w:color="auto"/>
        <w:left w:val="none" w:sz="0" w:space="0" w:color="auto"/>
        <w:bottom w:val="none" w:sz="0" w:space="0" w:color="auto"/>
        <w:right w:val="none" w:sz="0" w:space="0" w:color="auto"/>
      </w:divBdr>
    </w:div>
    <w:div w:id="1769229556">
      <w:bodyDiv w:val="1"/>
      <w:marLeft w:val="0"/>
      <w:marRight w:val="0"/>
      <w:marTop w:val="0"/>
      <w:marBottom w:val="0"/>
      <w:divBdr>
        <w:top w:val="none" w:sz="0" w:space="0" w:color="auto"/>
        <w:left w:val="none" w:sz="0" w:space="0" w:color="auto"/>
        <w:bottom w:val="none" w:sz="0" w:space="0" w:color="auto"/>
        <w:right w:val="none" w:sz="0" w:space="0" w:color="auto"/>
      </w:divBdr>
    </w:div>
    <w:div w:id="1777871413">
      <w:bodyDiv w:val="1"/>
      <w:marLeft w:val="0"/>
      <w:marRight w:val="0"/>
      <w:marTop w:val="0"/>
      <w:marBottom w:val="0"/>
      <w:divBdr>
        <w:top w:val="none" w:sz="0" w:space="0" w:color="auto"/>
        <w:left w:val="none" w:sz="0" w:space="0" w:color="auto"/>
        <w:bottom w:val="none" w:sz="0" w:space="0" w:color="auto"/>
        <w:right w:val="none" w:sz="0" w:space="0" w:color="auto"/>
      </w:divBdr>
    </w:div>
    <w:div w:id="1956908811">
      <w:bodyDiv w:val="1"/>
      <w:marLeft w:val="0"/>
      <w:marRight w:val="0"/>
      <w:marTop w:val="0"/>
      <w:marBottom w:val="0"/>
      <w:divBdr>
        <w:top w:val="none" w:sz="0" w:space="0" w:color="auto"/>
        <w:left w:val="none" w:sz="0" w:space="0" w:color="auto"/>
        <w:bottom w:val="none" w:sz="0" w:space="0" w:color="auto"/>
        <w:right w:val="none" w:sz="0" w:space="0" w:color="auto"/>
      </w:divBdr>
      <w:divsChild>
        <w:div w:id="125319672">
          <w:marLeft w:val="0"/>
          <w:marRight w:val="0"/>
          <w:marTop w:val="0"/>
          <w:marBottom w:val="0"/>
          <w:divBdr>
            <w:top w:val="none" w:sz="0" w:space="0" w:color="auto"/>
            <w:left w:val="none" w:sz="0" w:space="0" w:color="auto"/>
            <w:bottom w:val="none" w:sz="0" w:space="0" w:color="auto"/>
            <w:right w:val="none" w:sz="0" w:space="0" w:color="auto"/>
          </w:divBdr>
        </w:div>
        <w:div w:id="1144859247">
          <w:marLeft w:val="0"/>
          <w:marRight w:val="0"/>
          <w:marTop w:val="0"/>
          <w:marBottom w:val="0"/>
          <w:divBdr>
            <w:top w:val="none" w:sz="0" w:space="0" w:color="auto"/>
            <w:left w:val="none" w:sz="0" w:space="0" w:color="auto"/>
            <w:bottom w:val="none" w:sz="0" w:space="0" w:color="auto"/>
            <w:right w:val="none" w:sz="0" w:space="0" w:color="auto"/>
          </w:divBdr>
        </w:div>
        <w:div w:id="1180318063">
          <w:marLeft w:val="0"/>
          <w:marRight w:val="0"/>
          <w:marTop w:val="0"/>
          <w:marBottom w:val="0"/>
          <w:divBdr>
            <w:top w:val="none" w:sz="0" w:space="0" w:color="auto"/>
            <w:left w:val="none" w:sz="0" w:space="0" w:color="auto"/>
            <w:bottom w:val="none" w:sz="0" w:space="0" w:color="auto"/>
            <w:right w:val="none" w:sz="0" w:space="0" w:color="auto"/>
          </w:divBdr>
        </w:div>
        <w:div w:id="1633972942">
          <w:marLeft w:val="0"/>
          <w:marRight w:val="0"/>
          <w:marTop w:val="0"/>
          <w:marBottom w:val="0"/>
          <w:divBdr>
            <w:top w:val="none" w:sz="0" w:space="0" w:color="auto"/>
            <w:left w:val="none" w:sz="0" w:space="0" w:color="auto"/>
            <w:bottom w:val="none" w:sz="0" w:space="0" w:color="auto"/>
            <w:right w:val="none" w:sz="0" w:space="0" w:color="auto"/>
          </w:divBdr>
        </w:div>
        <w:div w:id="1955018544">
          <w:marLeft w:val="0"/>
          <w:marRight w:val="0"/>
          <w:marTop w:val="0"/>
          <w:marBottom w:val="0"/>
          <w:divBdr>
            <w:top w:val="none" w:sz="0" w:space="0" w:color="auto"/>
            <w:left w:val="none" w:sz="0" w:space="0" w:color="auto"/>
            <w:bottom w:val="none" w:sz="0" w:space="0" w:color="auto"/>
            <w:right w:val="none" w:sz="0" w:space="0" w:color="auto"/>
          </w:divBdr>
        </w:div>
        <w:div w:id="2023780697">
          <w:marLeft w:val="0"/>
          <w:marRight w:val="0"/>
          <w:marTop w:val="0"/>
          <w:marBottom w:val="0"/>
          <w:divBdr>
            <w:top w:val="none" w:sz="0" w:space="0" w:color="auto"/>
            <w:left w:val="none" w:sz="0" w:space="0" w:color="auto"/>
            <w:bottom w:val="none" w:sz="0" w:space="0" w:color="auto"/>
            <w:right w:val="none" w:sz="0" w:space="0" w:color="auto"/>
          </w:divBdr>
        </w:div>
        <w:div w:id="2113234207">
          <w:marLeft w:val="0"/>
          <w:marRight w:val="0"/>
          <w:marTop w:val="0"/>
          <w:marBottom w:val="0"/>
          <w:divBdr>
            <w:top w:val="none" w:sz="0" w:space="0" w:color="auto"/>
            <w:left w:val="none" w:sz="0" w:space="0" w:color="auto"/>
            <w:bottom w:val="none" w:sz="0" w:space="0" w:color="auto"/>
            <w:right w:val="none" w:sz="0" w:space="0" w:color="auto"/>
          </w:divBdr>
        </w:div>
      </w:divsChild>
    </w:div>
    <w:div w:id="1979143000">
      <w:bodyDiv w:val="1"/>
      <w:marLeft w:val="0"/>
      <w:marRight w:val="0"/>
      <w:marTop w:val="0"/>
      <w:marBottom w:val="0"/>
      <w:divBdr>
        <w:top w:val="none" w:sz="0" w:space="0" w:color="auto"/>
        <w:left w:val="none" w:sz="0" w:space="0" w:color="auto"/>
        <w:bottom w:val="none" w:sz="0" w:space="0" w:color="auto"/>
        <w:right w:val="none" w:sz="0" w:space="0" w:color="auto"/>
      </w:divBdr>
    </w:div>
    <w:div w:id="1989554961">
      <w:bodyDiv w:val="1"/>
      <w:marLeft w:val="0"/>
      <w:marRight w:val="0"/>
      <w:marTop w:val="0"/>
      <w:marBottom w:val="0"/>
      <w:divBdr>
        <w:top w:val="none" w:sz="0" w:space="0" w:color="auto"/>
        <w:left w:val="none" w:sz="0" w:space="0" w:color="auto"/>
        <w:bottom w:val="none" w:sz="0" w:space="0" w:color="auto"/>
        <w:right w:val="none" w:sz="0" w:space="0" w:color="auto"/>
      </w:divBdr>
    </w:div>
    <w:div w:id="2020307018">
      <w:bodyDiv w:val="1"/>
      <w:marLeft w:val="0"/>
      <w:marRight w:val="0"/>
      <w:marTop w:val="0"/>
      <w:marBottom w:val="0"/>
      <w:divBdr>
        <w:top w:val="none" w:sz="0" w:space="0" w:color="auto"/>
        <w:left w:val="none" w:sz="0" w:space="0" w:color="auto"/>
        <w:bottom w:val="none" w:sz="0" w:space="0" w:color="auto"/>
        <w:right w:val="none" w:sz="0" w:space="0" w:color="auto"/>
      </w:divBdr>
    </w:div>
    <w:div w:id="2022929881">
      <w:bodyDiv w:val="1"/>
      <w:marLeft w:val="0"/>
      <w:marRight w:val="0"/>
      <w:marTop w:val="0"/>
      <w:marBottom w:val="0"/>
      <w:divBdr>
        <w:top w:val="none" w:sz="0" w:space="0" w:color="auto"/>
        <w:left w:val="none" w:sz="0" w:space="0" w:color="auto"/>
        <w:bottom w:val="none" w:sz="0" w:space="0" w:color="auto"/>
        <w:right w:val="none" w:sz="0" w:space="0" w:color="auto"/>
      </w:divBdr>
      <w:divsChild>
        <w:div w:id="1277522742">
          <w:marLeft w:val="547"/>
          <w:marRight w:val="0"/>
          <w:marTop w:val="0"/>
          <w:marBottom w:val="0"/>
          <w:divBdr>
            <w:top w:val="none" w:sz="0" w:space="0" w:color="auto"/>
            <w:left w:val="none" w:sz="0" w:space="0" w:color="auto"/>
            <w:bottom w:val="none" w:sz="0" w:space="0" w:color="auto"/>
            <w:right w:val="none" w:sz="0" w:space="0" w:color="auto"/>
          </w:divBdr>
        </w:div>
      </w:divsChild>
    </w:div>
    <w:div w:id="2028678231">
      <w:bodyDiv w:val="1"/>
      <w:marLeft w:val="0"/>
      <w:marRight w:val="0"/>
      <w:marTop w:val="0"/>
      <w:marBottom w:val="0"/>
      <w:divBdr>
        <w:top w:val="none" w:sz="0" w:space="0" w:color="auto"/>
        <w:left w:val="none" w:sz="0" w:space="0" w:color="auto"/>
        <w:bottom w:val="none" w:sz="0" w:space="0" w:color="auto"/>
        <w:right w:val="none" w:sz="0" w:space="0" w:color="auto"/>
      </w:divBdr>
    </w:div>
    <w:div w:id="2129354909">
      <w:bodyDiv w:val="1"/>
      <w:marLeft w:val="0"/>
      <w:marRight w:val="0"/>
      <w:marTop w:val="0"/>
      <w:marBottom w:val="0"/>
      <w:divBdr>
        <w:top w:val="none" w:sz="0" w:space="0" w:color="auto"/>
        <w:left w:val="none" w:sz="0" w:space="0" w:color="auto"/>
        <w:bottom w:val="none" w:sz="0" w:space="0" w:color="auto"/>
        <w:right w:val="none" w:sz="0" w:space="0" w:color="auto"/>
      </w:divBdr>
    </w:div>
    <w:div w:id="2142264804">
      <w:bodyDiv w:val="1"/>
      <w:marLeft w:val="0"/>
      <w:marRight w:val="0"/>
      <w:marTop w:val="0"/>
      <w:marBottom w:val="0"/>
      <w:divBdr>
        <w:top w:val="none" w:sz="0" w:space="0" w:color="auto"/>
        <w:left w:val="none" w:sz="0" w:space="0" w:color="auto"/>
        <w:bottom w:val="none" w:sz="0" w:space="0" w:color="auto"/>
        <w:right w:val="none" w:sz="0" w:space="0" w:color="auto"/>
      </w:divBdr>
      <w:divsChild>
        <w:div w:id="1263609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26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117" Type="http://schemas.openxmlformats.org/officeDocument/2006/relationships/diagramQuickStyle" Target="diagrams/quickStyle21.xml"/><Relationship Id="rId21" Type="http://schemas.openxmlformats.org/officeDocument/2006/relationships/diagramLayout" Target="diagrams/layout2.xml"/><Relationship Id="rId42" Type="http://schemas.openxmlformats.org/officeDocument/2006/relationships/diagramQuickStyle" Target="diagrams/quickStyle6.xml"/><Relationship Id="rId63" Type="http://schemas.openxmlformats.org/officeDocument/2006/relationships/diagramColors" Target="diagrams/colors10.xml"/><Relationship Id="rId84" Type="http://schemas.microsoft.com/office/2007/relationships/diagramDrawing" Target="diagrams/drawing14.xml"/><Relationship Id="rId138" Type="http://schemas.openxmlformats.org/officeDocument/2006/relationships/diagramColors" Target="diagrams/colors25.xml"/><Relationship Id="rId159" Type="http://schemas.microsoft.com/office/2007/relationships/diagramDrawing" Target="diagrams/drawing29.xml"/><Relationship Id="rId170" Type="http://schemas.openxmlformats.org/officeDocument/2006/relationships/diagramData" Target="diagrams/data32.xml"/><Relationship Id="rId191" Type="http://schemas.openxmlformats.org/officeDocument/2006/relationships/diagramLayout" Target="diagrams/layout36.xml"/><Relationship Id="rId196" Type="http://schemas.openxmlformats.org/officeDocument/2006/relationships/diagramLayout" Target="diagrams/layout37.xml"/><Relationship Id="rId200" Type="http://schemas.openxmlformats.org/officeDocument/2006/relationships/fontTable" Target="fontTable.xml"/><Relationship Id="rId16" Type="http://schemas.openxmlformats.org/officeDocument/2006/relationships/diagramLayout" Target="diagrams/layout1.xml"/><Relationship Id="rId107" Type="http://schemas.openxmlformats.org/officeDocument/2006/relationships/diagramQuickStyle" Target="diagrams/quickStyle19.xml"/><Relationship Id="rId11" Type="http://schemas.openxmlformats.org/officeDocument/2006/relationships/image" Target="media/image2.png"/><Relationship Id="rId32" Type="http://schemas.openxmlformats.org/officeDocument/2006/relationships/diagramQuickStyle" Target="diagrams/quickStyle4.xml"/><Relationship Id="rId37" Type="http://schemas.openxmlformats.org/officeDocument/2006/relationships/diagramQuickStyle" Target="diagrams/quickStyle5.xml"/><Relationship Id="rId53" Type="http://schemas.openxmlformats.org/officeDocument/2006/relationships/diagramColors" Target="diagrams/colors8.xml"/><Relationship Id="rId58" Type="http://schemas.openxmlformats.org/officeDocument/2006/relationships/diagramColors" Target="diagrams/colors9.xml"/><Relationship Id="rId74" Type="http://schemas.microsoft.com/office/2007/relationships/diagramDrawing" Target="diagrams/drawing12.xml"/><Relationship Id="rId79" Type="http://schemas.microsoft.com/office/2007/relationships/diagramDrawing" Target="diagrams/drawing13.xml"/><Relationship Id="rId102" Type="http://schemas.openxmlformats.org/officeDocument/2006/relationships/diagramQuickStyle" Target="diagrams/quickStyle18.xml"/><Relationship Id="rId123" Type="http://schemas.openxmlformats.org/officeDocument/2006/relationships/diagramColors" Target="diagrams/colors22.xml"/><Relationship Id="rId128" Type="http://schemas.openxmlformats.org/officeDocument/2006/relationships/diagramColors" Target="diagrams/colors23.xml"/><Relationship Id="rId144" Type="http://schemas.microsoft.com/office/2007/relationships/diagramDrawing" Target="diagrams/drawing26.xml"/><Relationship Id="rId149" Type="http://schemas.microsoft.com/office/2007/relationships/diagramDrawing" Target="diagrams/drawing27.xml"/><Relationship Id="rId5" Type="http://schemas.microsoft.com/office/2007/relationships/stylesWithEffects" Target="stylesWithEffects.xml"/><Relationship Id="rId90" Type="http://schemas.openxmlformats.org/officeDocument/2006/relationships/diagramData" Target="diagrams/data16.xml"/><Relationship Id="rId95" Type="http://schemas.openxmlformats.org/officeDocument/2006/relationships/diagramData" Target="diagrams/data17.xml"/><Relationship Id="rId160" Type="http://schemas.openxmlformats.org/officeDocument/2006/relationships/diagramData" Target="diagrams/data30.xml"/><Relationship Id="rId165" Type="http://schemas.openxmlformats.org/officeDocument/2006/relationships/diagramData" Target="diagrams/data31.xml"/><Relationship Id="rId181" Type="http://schemas.openxmlformats.org/officeDocument/2006/relationships/diagramLayout" Target="diagrams/layout34.xml"/><Relationship Id="rId186" Type="http://schemas.openxmlformats.org/officeDocument/2006/relationships/diagramLayout" Target="diagrams/layout35.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Colors" Target="diagrams/colors6.xml"/><Relationship Id="rId48" Type="http://schemas.openxmlformats.org/officeDocument/2006/relationships/diagramColors" Target="diagrams/colors7.xml"/><Relationship Id="rId64" Type="http://schemas.microsoft.com/office/2007/relationships/diagramDrawing" Target="diagrams/drawing10.xml"/><Relationship Id="rId69" Type="http://schemas.microsoft.com/office/2007/relationships/diagramDrawing" Target="diagrams/drawing11.xml"/><Relationship Id="rId113" Type="http://schemas.openxmlformats.org/officeDocument/2006/relationships/diagramColors" Target="diagrams/colors20.xml"/><Relationship Id="rId118" Type="http://schemas.openxmlformats.org/officeDocument/2006/relationships/diagramColors" Target="diagrams/colors21.xml"/><Relationship Id="rId134" Type="http://schemas.microsoft.com/office/2007/relationships/diagramDrawing" Target="diagrams/drawing24.xml"/><Relationship Id="rId139" Type="http://schemas.microsoft.com/office/2007/relationships/diagramDrawing" Target="diagrams/drawing25.xml"/><Relationship Id="rId80" Type="http://schemas.openxmlformats.org/officeDocument/2006/relationships/diagramData" Target="diagrams/data14.xml"/><Relationship Id="rId85" Type="http://schemas.openxmlformats.org/officeDocument/2006/relationships/diagramData" Target="diagrams/data15.xml"/><Relationship Id="rId150" Type="http://schemas.openxmlformats.org/officeDocument/2006/relationships/diagramData" Target="diagrams/data28.xml"/><Relationship Id="rId155" Type="http://schemas.openxmlformats.org/officeDocument/2006/relationships/diagramData" Target="diagrams/data29.xml"/><Relationship Id="rId171" Type="http://schemas.openxmlformats.org/officeDocument/2006/relationships/diagramLayout" Target="diagrams/layout32.xml"/><Relationship Id="rId176" Type="http://schemas.openxmlformats.org/officeDocument/2006/relationships/diagramLayout" Target="diagrams/layout33.xml"/><Relationship Id="rId192" Type="http://schemas.openxmlformats.org/officeDocument/2006/relationships/diagramQuickStyle" Target="diagrams/quickStyle36.xml"/><Relationship Id="rId197" Type="http://schemas.openxmlformats.org/officeDocument/2006/relationships/diagramQuickStyle" Target="diagrams/quickStyle37.xml"/><Relationship Id="rId201" Type="http://schemas.openxmlformats.org/officeDocument/2006/relationships/theme" Target="theme/theme1.xml"/><Relationship Id="rId12" Type="http://schemas.openxmlformats.org/officeDocument/2006/relationships/header" Target="header1.xml"/><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Colors" Target="diagrams/colors5.xml"/><Relationship Id="rId59" Type="http://schemas.microsoft.com/office/2007/relationships/diagramDrawing" Target="diagrams/drawing9.xml"/><Relationship Id="rId103" Type="http://schemas.openxmlformats.org/officeDocument/2006/relationships/diagramColors" Target="diagrams/colors18.xml"/><Relationship Id="rId108" Type="http://schemas.openxmlformats.org/officeDocument/2006/relationships/diagramColors" Target="diagrams/colors19.xml"/><Relationship Id="rId124" Type="http://schemas.microsoft.com/office/2007/relationships/diagramDrawing" Target="diagrams/drawing22.xml"/><Relationship Id="rId129" Type="http://schemas.microsoft.com/office/2007/relationships/diagramDrawing" Target="diagrams/drawing23.xml"/><Relationship Id="rId54" Type="http://schemas.microsoft.com/office/2007/relationships/diagramDrawing" Target="diagrams/drawing8.xml"/><Relationship Id="rId70" Type="http://schemas.openxmlformats.org/officeDocument/2006/relationships/diagramData" Target="diagrams/data12.xml"/><Relationship Id="rId75" Type="http://schemas.openxmlformats.org/officeDocument/2006/relationships/diagramData" Target="diagrams/data13.xml"/><Relationship Id="rId91" Type="http://schemas.openxmlformats.org/officeDocument/2006/relationships/diagramLayout" Target="diagrams/layout16.xml"/><Relationship Id="rId96" Type="http://schemas.openxmlformats.org/officeDocument/2006/relationships/diagramLayout" Target="diagrams/layout17.xml"/><Relationship Id="rId140" Type="http://schemas.openxmlformats.org/officeDocument/2006/relationships/diagramData" Target="diagrams/data26.xml"/><Relationship Id="rId145" Type="http://schemas.openxmlformats.org/officeDocument/2006/relationships/diagramData" Target="diagrams/data27.xml"/><Relationship Id="rId161" Type="http://schemas.openxmlformats.org/officeDocument/2006/relationships/diagramLayout" Target="diagrams/layout30.xml"/><Relationship Id="rId166" Type="http://schemas.openxmlformats.org/officeDocument/2006/relationships/diagramLayout" Target="diagrams/layout31.xml"/><Relationship Id="rId182" Type="http://schemas.openxmlformats.org/officeDocument/2006/relationships/diagramQuickStyle" Target="diagrams/quickStyle34.xml"/><Relationship Id="rId187" Type="http://schemas.openxmlformats.org/officeDocument/2006/relationships/diagramQuickStyle" Target="diagrams/quickStyle35.xml"/><Relationship Id="rId1" Type="http://schemas.openxmlformats.org/officeDocument/2006/relationships/customXml" Target="../customXml/item1.xml"/><Relationship Id="rId6" Type="http://schemas.openxmlformats.org/officeDocument/2006/relationships/settings" Target="setting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microsoft.com/office/2007/relationships/diagramDrawing" Target="diagrams/drawing7.xml"/><Relationship Id="rId114" Type="http://schemas.microsoft.com/office/2007/relationships/diagramDrawing" Target="diagrams/drawing20.xml"/><Relationship Id="rId119" Type="http://schemas.microsoft.com/office/2007/relationships/diagramDrawing" Target="diagrams/drawing21.xml"/><Relationship Id="rId44" Type="http://schemas.microsoft.com/office/2007/relationships/diagramDrawing" Target="diagrams/drawing6.xml"/><Relationship Id="rId60" Type="http://schemas.openxmlformats.org/officeDocument/2006/relationships/diagramData" Target="diagrams/data10.xml"/><Relationship Id="rId65" Type="http://schemas.openxmlformats.org/officeDocument/2006/relationships/diagramData" Target="diagrams/data11.xml"/><Relationship Id="rId81" Type="http://schemas.openxmlformats.org/officeDocument/2006/relationships/diagramLayout" Target="diagrams/layout14.xml"/><Relationship Id="rId86" Type="http://schemas.openxmlformats.org/officeDocument/2006/relationships/diagramLayout" Target="diagrams/layout15.xml"/><Relationship Id="rId130" Type="http://schemas.openxmlformats.org/officeDocument/2006/relationships/diagramData" Target="diagrams/data24.xml"/><Relationship Id="rId135" Type="http://schemas.openxmlformats.org/officeDocument/2006/relationships/diagramData" Target="diagrams/data25.xml"/><Relationship Id="rId151" Type="http://schemas.openxmlformats.org/officeDocument/2006/relationships/diagramLayout" Target="diagrams/layout28.xml"/><Relationship Id="rId156" Type="http://schemas.openxmlformats.org/officeDocument/2006/relationships/diagramLayout" Target="diagrams/layout29.xml"/><Relationship Id="rId177" Type="http://schemas.openxmlformats.org/officeDocument/2006/relationships/diagramQuickStyle" Target="diagrams/quickStyle33.xml"/><Relationship Id="rId198" Type="http://schemas.openxmlformats.org/officeDocument/2006/relationships/diagramColors" Target="diagrams/colors37.xml"/><Relationship Id="rId172" Type="http://schemas.openxmlformats.org/officeDocument/2006/relationships/diagramQuickStyle" Target="diagrams/quickStyle32.xml"/><Relationship Id="rId193" Type="http://schemas.openxmlformats.org/officeDocument/2006/relationships/diagramColors" Target="diagrams/colors36.xml"/><Relationship Id="rId13" Type="http://schemas.openxmlformats.org/officeDocument/2006/relationships/header" Target="header2.xml"/><Relationship Id="rId18" Type="http://schemas.openxmlformats.org/officeDocument/2006/relationships/diagramColors" Target="diagrams/colors1.xml"/><Relationship Id="rId39" Type="http://schemas.microsoft.com/office/2007/relationships/diagramDrawing" Target="diagrams/drawing5.xml"/><Relationship Id="rId109" Type="http://schemas.microsoft.com/office/2007/relationships/diagramDrawing" Target="diagrams/drawing19.xml"/><Relationship Id="rId34" Type="http://schemas.microsoft.com/office/2007/relationships/diagramDrawing" Target="diagrams/drawing4.xml"/><Relationship Id="rId50" Type="http://schemas.openxmlformats.org/officeDocument/2006/relationships/diagramData" Target="diagrams/data8.xml"/><Relationship Id="rId55" Type="http://schemas.openxmlformats.org/officeDocument/2006/relationships/diagramData" Target="diagrams/data9.xml"/><Relationship Id="rId76" Type="http://schemas.openxmlformats.org/officeDocument/2006/relationships/diagramLayout" Target="diagrams/layout13.xml"/><Relationship Id="rId97" Type="http://schemas.openxmlformats.org/officeDocument/2006/relationships/diagramQuickStyle" Target="diagrams/quickStyle17.xml"/><Relationship Id="rId104" Type="http://schemas.microsoft.com/office/2007/relationships/diagramDrawing" Target="diagrams/drawing18.xml"/><Relationship Id="rId120" Type="http://schemas.openxmlformats.org/officeDocument/2006/relationships/diagramData" Target="diagrams/data22.xml"/><Relationship Id="rId125" Type="http://schemas.openxmlformats.org/officeDocument/2006/relationships/diagramData" Target="diagrams/data23.xml"/><Relationship Id="rId141" Type="http://schemas.openxmlformats.org/officeDocument/2006/relationships/diagramLayout" Target="diagrams/layout26.xml"/><Relationship Id="rId146" Type="http://schemas.openxmlformats.org/officeDocument/2006/relationships/diagramLayout" Target="diagrams/layout27.xml"/><Relationship Id="rId167" Type="http://schemas.openxmlformats.org/officeDocument/2006/relationships/diagramQuickStyle" Target="diagrams/quickStyle31.xml"/><Relationship Id="rId188" Type="http://schemas.openxmlformats.org/officeDocument/2006/relationships/diagramColors" Target="diagrams/colors35.xml"/><Relationship Id="rId7" Type="http://schemas.openxmlformats.org/officeDocument/2006/relationships/webSettings" Target="webSettings.xml"/><Relationship Id="rId71" Type="http://schemas.openxmlformats.org/officeDocument/2006/relationships/diagramLayout" Target="diagrams/layout12.xml"/><Relationship Id="rId92" Type="http://schemas.openxmlformats.org/officeDocument/2006/relationships/diagramQuickStyle" Target="diagrams/quickStyle16.xml"/><Relationship Id="rId162" Type="http://schemas.openxmlformats.org/officeDocument/2006/relationships/diagramQuickStyle" Target="diagrams/quickStyle30.xml"/><Relationship Id="rId183" Type="http://schemas.openxmlformats.org/officeDocument/2006/relationships/diagramColors" Target="diagrams/colors34.xml"/><Relationship Id="rId2" Type="http://schemas.openxmlformats.org/officeDocument/2006/relationships/customXml" Target="../customXml/item2.xml"/><Relationship Id="rId29" Type="http://schemas.microsoft.com/office/2007/relationships/diagramDrawing" Target="diagrams/drawing3.xml"/><Relationship Id="rId24" Type="http://schemas.microsoft.com/office/2007/relationships/diagramDrawing" Target="diagrams/drawing2.xml"/><Relationship Id="rId40" Type="http://schemas.openxmlformats.org/officeDocument/2006/relationships/diagramData" Target="diagrams/data6.xml"/><Relationship Id="rId45" Type="http://schemas.openxmlformats.org/officeDocument/2006/relationships/diagramData" Target="diagrams/data7.xml"/><Relationship Id="rId66" Type="http://schemas.openxmlformats.org/officeDocument/2006/relationships/diagramLayout" Target="diagrams/layout11.xml"/><Relationship Id="rId87" Type="http://schemas.openxmlformats.org/officeDocument/2006/relationships/diagramQuickStyle" Target="diagrams/quickStyle15.xml"/><Relationship Id="rId110" Type="http://schemas.openxmlformats.org/officeDocument/2006/relationships/diagramData" Target="diagrams/data20.xml"/><Relationship Id="rId115" Type="http://schemas.openxmlformats.org/officeDocument/2006/relationships/diagramData" Target="diagrams/data21.xml"/><Relationship Id="rId131" Type="http://schemas.openxmlformats.org/officeDocument/2006/relationships/diagramLayout" Target="diagrams/layout24.xml"/><Relationship Id="rId136" Type="http://schemas.openxmlformats.org/officeDocument/2006/relationships/diagramLayout" Target="diagrams/layout25.xml"/><Relationship Id="rId157" Type="http://schemas.openxmlformats.org/officeDocument/2006/relationships/diagramQuickStyle" Target="diagrams/quickStyle29.xml"/><Relationship Id="rId178" Type="http://schemas.openxmlformats.org/officeDocument/2006/relationships/diagramColors" Target="diagrams/colors33.xml"/><Relationship Id="rId61" Type="http://schemas.openxmlformats.org/officeDocument/2006/relationships/diagramLayout" Target="diagrams/layout10.xml"/><Relationship Id="rId82" Type="http://schemas.openxmlformats.org/officeDocument/2006/relationships/diagramQuickStyle" Target="diagrams/quickStyle14.xml"/><Relationship Id="rId152" Type="http://schemas.openxmlformats.org/officeDocument/2006/relationships/diagramQuickStyle" Target="diagrams/quickStyle28.xml"/><Relationship Id="rId173" Type="http://schemas.openxmlformats.org/officeDocument/2006/relationships/diagramColors" Target="diagrams/colors32.xml"/><Relationship Id="rId194" Type="http://schemas.microsoft.com/office/2007/relationships/diagramDrawing" Target="diagrams/drawing36.xml"/><Relationship Id="rId199" Type="http://schemas.microsoft.com/office/2007/relationships/diagramDrawing" Target="diagrams/drawing37.xml"/><Relationship Id="rId19" Type="http://schemas.microsoft.com/office/2007/relationships/diagramDrawing" Target="diagrams/drawing1.xml"/><Relationship Id="rId14" Type="http://schemas.openxmlformats.org/officeDocument/2006/relationships/footer" Target="footer1.xml"/><Relationship Id="rId30" Type="http://schemas.openxmlformats.org/officeDocument/2006/relationships/diagramData" Target="diagrams/data4.xml"/><Relationship Id="rId35" Type="http://schemas.openxmlformats.org/officeDocument/2006/relationships/diagramData" Target="diagrams/data5.xml"/><Relationship Id="rId56" Type="http://schemas.openxmlformats.org/officeDocument/2006/relationships/diagramLayout" Target="diagrams/layout9.xml"/><Relationship Id="rId77" Type="http://schemas.openxmlformats.org/officeDocument/2006/relationships/diagramQuickStyle" Target="diagrams/quickStyle13.xml"/><Relationship Id="rId100" Type="http://schemas.openxmlformats.org/officeDocument/2006/relationships/diagramData" Target="diagrams/data18.xml"/><Relationship Id="rId105" Type="http://schemas.openxmlformats.org/officeDocument/2006/relationships/diagramData" Target="diagrams/data19.xml"/><Relationship Id="rId126" Type="http://schemas.openxmlformats.org/officeDocument/2006/relationships/diagramLayout" Target="diagrams/layout23.xml"/><Relationship Id="rId147" Type="http://schemas.openxmlformats.org/officeDocument/2006/relationships/diagramQuickStyle" Target="diagrams/quickStyle27.xml"/><Relationship Id="rId168" Type="http://schemas.openxmlformats.org/officeDocument/2006/relationships/diagramColors" Target="diagrams/colors31.xml"/><Relationship Id="rId8" Type="http://schemas.openxmlformats.org/officeDocument/2006/relationships/footnotes" Target="footnotes.xml"/><Relationship Id="rId51" Type="http://schemas.openxmlformats.org/officeDocument/2006/relationships/diagramLayout" Target="diagrams/layout8.xml"/><Relationship Id="rId72" Type="http://schemas.openxmlformats.org/officeDocument/2006/relationships/diagramQuickStyle" Target="diagrams/quickStyle12.xml"/><Relationship Id="rId93" Type="http://schemas.openxmlformats.org/officeDocument/2006/relationships/diagramColors" Target="diagrams/colors16.xml"/><Relationship Id="rId98" Type="http://schemas.openxmlformats.org/officeDocument/2006/relationships/diagramColors" Target="diagrams/colors17.xml"/><Relationship Id="rId121" Type="http://schemas.openxmlformats.org/officeDocument/2006/relationships/diagramLayout" Target="diagrams/layout22.xml"/><Relationship Id="rId142" Type="http://schemas.openxmlformats.org/officeDocument/2006/relationships/diagramQuickStyle" Target="diagrams/quickStyle26.xml"/><Relationship Id="rId163" Type="http://schemas.openxmlformats.org/officeDocument/2006/relationships/diagramColors" Target="diagrams/colors30.xml"/><Relationship Id="rId184" Type="http://schemas.microsoft.com/office/2007/relationships/diagramDrawing" Target="diagrams/drawing34.xml"/><Relationship Id="rId189" Type="http://schemas.microsoft.com/office/2007/relationships/diagramDrawing" Target="diagrams/drawing35.xml"/><Relationship Id="rId3" Type="http://schemas.openxmlformats.org/officeDocument/2006/relationships/numbering" Target="numbering.xml"/><Relationship Id="rId25" Type="http://schemas.openxmlformats.org/officeDocument/2006/relationships/diagramData" Target="diagrams/data3.xml"/><Relationship Id="rId46" Type="http://schemas.openxmlformats.org/officeDocument/2006/relationships/diagramLayout" Target="diagrams/layout7.xml"/><Relationship Id="rId67" Type="http://schemas.openxmlformats.org/officeDocument/2006/relationships/diagramQuickStyle" Target="diagrams/quickStyle11.xml"/><Relationship Id="rId116" Type="http://schemas.openxmlformats.org/officeDocument/2006/relationships/diagramLayout" Target="diagrams/layout21.xml"/><Relationship Id="rId137" Type="http://schemas.openxmlformats.org/officeDocument/2006/relationships/diagramQuickStyle" Target="diagrams/quickStyle25.xml"/><Relationship Id="rId158" Type="http://schemas.openxmlformats.org/officeDocument/2006/relationships/diagramColors" Target="diagrams/colors29.xml"/><Relationship Id="rId20" Type="http://schemas.openxmlformats.org/officeDocument/2006/relationships/diagramData" Target="diagrams/data2.xml"/><Relationship Id="rId41" Type="http://schemas.openxmlformats.org/officeDocument/2006/relationships/diagramLayout" Target="diagrams/layout6.xml"/><Relationship Id="rId62" Type="http://schemas.openxmlformats.org/officeDocument/2006/relationships/diagramQuickStyle" Target="diagrams/quickStyle10.xml"/><Relationship Id="rId83" Type="http://schemas.openxmlformats.org/officeDocument/2006/relationships/diagramColors" Target="diagrams/colors14.xml"/><Relationship Id="rId88" Type="http://schemas.openxmlformats.org/officeDocument/2006/relationships/diagramColors" Target="diagrams/colors15.xml"/><Relationship Id="rId111" Type="http://schemas.openxmlformats.org/officeDocument/2006/relationships/diagramLayout" Target="diagrams/layout20.xml"/><Relationship Id="rId132" Type="http://schemas.openxmlformats.org/officeDocument/2006/relationships/diagramQuickStyle" Target="diagrams/quickStyle24.xml"/><Relationship Id="rId153" Type="http://schemas.openxmlformats.org/officeDocument/2006/relationships/diagramColors" Target="diagrams/colors28.xml"/><Relationship Id="rId174" Type="http://schemas.microsoft.com/office/2007/relationships/diagramDrawing" Target="diagrams/drawing32.xml"/><Relationship Id="rId179" Type="http://schemas.microsoft.com/office/2007/relationships/diagramDrawing" Target="diagrams/drawing33.xml"/><Relationship Id="rId195" Type="http://schemas.openxmlformats.org/officeDocument/2006/relationships/diagramData" Target="diagrams/data37.xml"/><Relationship Id="rId190" Type="http://schemas.openxmlformats.org/officeDocument/2006/relationships/diagramData" Target="diagrams/data36.xml"/><Relationship Id="rId15" Type="http://schemas.openxmlformats.org/officeDocument/2006/relationships/diagramData" Target="diagrams/data1.xml"/><Relationship Id="rId36" Type="http://schemas.openxmlformats.org/officeDocument/2006/relationships/diagramLayout" Target="diagrams/layout5.xml"/><Relationship Id="rId57" Type="http://schemas.openxmlformats.org/officeDocument/2006/relationships/diagramQuickStyle" Target="diagrams/quickStyle9.xml"/><Relationship Id="rId106" Type="http://schemas.openxmlformats.org/officeDocument/2006/relationships/diagramLayout" Target="diagrams/layout19.xml"/><Relationship Id="rId127" Type="http://schemas.openxmlformats.org/officeDocument/2006/relationships/diagramQuickStyle" Target="diagrams/quickStyle23.xml"/><Relationship Id="rId10" Type="http://schemas.openxmlformats.org/officeDocument/2006/relationships/image" Target="media/image1.jpeg"/><Relationship Id="rId31" Type="http://schemas.openxmlformats.org/officeDocument/2006/relationships/diagramLayout" Target="diagrams/layout4.xml"/><Relationship Id="rId52" Type="http://schemas.openxmlformats.org/officeDocument/2006/relationships/diagramQuickStyle" Target="diagrams/quickStyle8.xml"/><Relationship Id="rId73" Type="http://schemas.openxmlformats.org/officeDocument/2006/relationships/diagramColors" Target="diagrams/colors12.xml"/><Relationship Id="rId78" Type="http://schemas.openxmlformats.org/officeDocument/2006/relationships/diagramColors" Target="diagrams/colors13.xml"/><Relationship Id="rId94" Type="http://schemas.microsoft.com/office/2007/relationships/diagramDrawing" Target="diagrams/drawing16.xml"/><Relationship Id="rId99" Type="http://schemas.microsoft.com/office/2007/relationships/diagramDrawing" Target="diagrams/drawing17.xml"/><Relationship Id="rId101" Type="http://schemas.openxmlformats.org/officeDocument/2006/relationships/diagramLayout" Target="diagrams/layout18.xml"/><Relationship Id="rId122" Type="http://schemas.openxmlformats.org/officeDocument/2006/relationships/diagramQuickStyle" Target="diagrams/quickStyle22.xml"/><Relationship Id="rId143" Type="http://schemas.openxmlformats.org/officeDocument/2006/relationships/diagramColors" Target="diagrams/colors26.xml"/><Relationship Id="rId148" Type="http://schemas.openxmlformats.org/officeDocument/2006/relationships/diagramColors" Target="diagrams/colors27.xml"/><Relationship Id="rId164" Type="http://schemas.microsoft.com/office/2007/relationships/diagramDrawing" Target="diagrams/drawing30.xml"/><Relationship Id="rId169" Type="http://schemas.microsoft.com/office/2007/relationships/diagramDrawing" Target="diagrams/drawing31.xml"/><Relationship Id="rId185" Type="http://schemas.openxmlformats.org/officeDocument/2006/relationships/diagramData" Target="diagrams/data35.xml"/><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diagramData" Target="diagrams/data34.xml"/><Relationship Id="rId26" Type="http://schemas.openxmlformats.org/officeDocument/2006/relationships/diagramLayout" Target="diagrams/layout3.xml"/><Relationship Id="rId47" Type="http://schemas.openxmlformats.org/officeDocument/2006/relationships/diagramQuickStyle" Target="diagrams/quickStyle7.xml"/><Relationship Id="rId68" Type="http://schemas.openxmlformats.org/officeDocument/2006/relationships/diagramColors" Target="diagrams/colors11.xml"/><Relationship Id="rId89" Type="http://schemas.microsoft.com/office/2007/relationships/diagramDrawing" Target="diagrams/drawing15.xml"/><Relationship Id="rId112" Type="http://schemas.openxmlformats.org/officeDocument/2006/relationships/diagramQuickStyle" Target="diagrams/quickStyle20.xml"/><Relationship Id="rId133" Type="http://schemas.openxmlformats.org/officeDocument/2006/relationships/diagramColors" Target="diagrams/colors24.xml"/><Relationship Id="rId154" Type="http://schemas.microsoft.com/office/2007/relationships/diagramDrawing" Target="diagrams/drawing28.xml"/><Relationship Id="rId175" Type="http://schemas.openxmlformats.org/officeDocument/2006/relationships/diagramData" Target="diagrams/data3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1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1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2#1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1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1_2#1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1_2#1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1_2#13">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1_2#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1_2#2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8.xml><?xml version="1.0" encoding="utf-8"?>
<dgm:colorsDef xmlns:dgm="http://schemas.openxmlformats.org/drawingml/2006/diagram" xmlns:a="http://schemas.openxmlformats.org/drawingml/2006/main" uniqueId="urn:microsoft.com/office/officeart/2005/8/colors/accent1_2#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1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0.xml><?xml version="1.0" encoding="utf-8"?>
<dgm:colorsDef xmlns:dgm="http://schemas.openxmlformats.org/drawingml/2006/diagram" xmlns:a="http://schemas.openxmlformats.org/drawingml/2006/main" uniqueId="urn:microsoft.com/office/officeart/2005/8/colors/accent1_2#25">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1.xml><?xml version="1.0" encoding="utf-8"?>
<dgm:colorsDef xmlns:dgm="http://schemas.openxmlformats.org/drawingml/2006/diagram" xmlns:a="http://schemas.openxmlformats.org/drawingml/2006/main" uniqueId="urn:microsoft.com/office/officeart/2005/8/colors/accent1_2#1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2.xml><?xml version="1.0" encoding="utf-8"?>
<dgm:colorsDef xmlns:dgm="http://schemas.openxmlformats.org/drawingml/2006/diagram" xmlns:a="http://schemas.openxmlformats.org/drawingml/2006/main" uniqueId="urn:microsoft.com/office/officeart/2005/8/colors/accent1_2#26">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3.xml><?xml version="1.0" encoding="utf-8"?>
<dgm:colorsDef xmlns:dgm="http://schemas.openxmlformats.org/drawingml/2006/diagram" xmlns:a="http://schemas.openxmlformats.org/drawingml/2006/main" uniqueId="urn:microsoft.com/office/officeart/2005/8/colors/accent1_2#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4.xml><?xml version="1.0" encoding="utf-8"?>
<dgm:colorsDef xmlns:dgm="http://schemas.openxmlformats.org/drawingml/2006/diagram" xmlns:a="http://schemas.openxmlformats.org/drawingml/2006/main" uniqueId="urn:microsoft.com/office/officeart/2005/8/colors/accent1_2#27">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5.xml><?xml version="1.0" encoding="utf-8"?>
<dgm:colorsDef xmlns:dgm="http://schemas.openxmlformats.org/drawingml/2006/diagram" xmlns:a="http://schemas.openxmlformats.org/drawingml/2006/main" uniqueId="urn:microsoft.com/office/officeart/2005/8/colors/accent1_2#28">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6.xml><?xml version="1.0" encoding="utf-8"?>
<dgm:colorsDef xmlns:dgm="http://schemas.openxmlformats.org/drawingml/2006/diagram" xmlns:a="http://schemas.openxmlformats.org/drawingml/2006/main" uniqueId="urn:microsoft.com/office/officeart/2005/8/colors/accent1_2#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7.xml><?xml version="1.0" encoding="utf-8"?>
<dgm:colorsDef xmlns:dgm="http://schemas.openxmlformats.org/drawingml/2006/diagram" xmlns:a="http://schemas.openxmlformats.org/drawingml/2006/main" uniqueId="urn:microsoft.com/office/officeart/2005/8/colors/accent1_2#30">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1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9">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1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742DB01-7BCA-4CEB-B119-E7F4D551F013}" type="doc">
      <dgm:prSet loTypeId="urn:microsoft.com/office/officeart/2005/8/layout/orgChart1" loCatId="hierarchy" qsTypeId="urn:microsoft.com/office/officeart/2005/8/quickstyle/simple1#3" qsCatId="simple" csTypeId="urn:microsoft.com/office/officeart/2005/8/colors/accent1_2#3" csCatId="accent1" phldr="1"/>
      <dgm:spPr/>
      <dgm:t>
        <a:bodyPr/>
        <a:lstStyle/>
        <a:p>
          <a:endParaRPr lang="es-SV"/>
        </a:p>
      </dgm:t>
    </dgm:pt>
    <dgm:pt modelId="{0D9785A0-BC0C-4C61-AD43-2A3ABB25B0F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100">
              <a:solidFill>
                <a:sysClr val="windowText" lastClr="000000"/>
              </a:solidFill>
              <a:latin typeface="Garamond" pitchFamily="18" charset="0"/>
            </a:rPr>
            <a:t>Despacho Viceministerio de Vivienda y Desarrollo Urbano</a:t>
          </a:r>
        </a:p>
      </dgm:t>
    </dgm:pt>
    <dgm:pt modelId="{236325C7-D146-4304-A579-BD8C83548688}">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100">
              <a:solidFill>
                <a:sysClr val="windowText" lastClr="000000"/>
              </a:solidFill>
              <a:latin typeface="Garamond" pitchFamily="18" charset="0"/>
            </a:rPr>
            <a:t>Despacho Viceministerio de Obras Públicas</a:t>
          </a:r>
        </a:p>
      </dgm:t>
    </dgm:pt>
    <dgm:pt modelId="{C6366864-0FE6-45DE-A975-CA431854F5E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800" b="0">
              <a:solidFill>
                <a:sysClr val="windowText" lastClr="000000"/>
              </a:solidFill>
              <a:latin typeface="Garamond" pitchFamily="18" charset="0"/>
            </a:rPr>
            <a:t>DESPACHO MINISTRO DE OBRAS PUBLICAS, TRANSPORTE, Y DE VIVIENDA Y DESARROLLO URBANO</a:t>
          </a:r>
        </a:p>
      </dgm:t>
    </dgm:pt>
    <dgm:pt modelId="{7D33C3FD-8323-42C5-892C-6E40EF5297B9}" type="sibTrans" cxnId="{80CD7D0D-486B-453C-AE90-68EA94303487}">
      <dgm:prSet/>
      <dgm:spPr/>
      <dgm:t>
        <a:bodyPr/>
        <a:lstStyle/>
        <a:p>
          <a:pPr algn="ctr"/>
          <a:endParaRPr lang="es-SV"/>
        </a:p>
      </dgm:t>
    </dgm:pt>
    <dgm:pt modelId="{921CD2E0-1753-4568-9E7C-204E9C464B9A}" type="parTrans" cxnId="{80CD7D0D-486B-453C-AE90-68EA94303487}">
      <dgm:prSet/>
      <dgm:spPr/>
      <dgm:t>
        <a:bodyPr/>
        <a:lstStyle/>
        <a:p>
          <a:pPr algn="ctr"/>
          <a:endParaRPr lang="es-SV"/>
        </a:p>
      </dgm:t>
    </dgm:pt>
    <dgm:pt modelId="{0687A96A-6DA3-4C39-89BF-4D65B5EBA74E}" type="sibTrans" cxnId="{4D9FC16E-E7DF-4361-B4FC-D4F9B4675807}">
      <dgm:prSet/>
      <dgm:spPr/>
      <dgm:t>
        <a:bodyPr/>
        <a:lstStyle/>
        <a:p>
          <a:pPr algn="ctr"/>
          <a:endParaRPr lang="es-SV"/>
        </a:p>
      </dgm:t>
    </dgm:pt>
    <dgm:pt modelId="{D8533DBA-3CAE-4E12-A6E8-8AFF2C3C72C4}" type="parTrans" cxnId="{4D9FC16E-E7DF-4361-B4FC-D4F9B4675807}">
      <dgm:prSet/>
      <dgm:spPr>
        <a:ln>
          <a:solidFill>
            <a:schemeClr val="tx1"/>
          </a:solidFill>
        </a:ln>
      </dgm:spPr>
      <dgm:t>
        <a:bodyPr/>
        <a:lstStyle/>
        <a:p>
          <a:pPr algn="ctr"/>
          <a:endParaRPr lang="es-SV"/>
        </a:p>
      </dgm:t>
    </dgm:pt>
    <dgm:pt modelId="{6A3E2286-EF99-4F69-BB3D-4C73C4835DF7}" type="sibTrans" cxnId="{A05C8AAE-F712-4709-BE9E-8D0C6800A4E9}">
      <dgm:prSet/>
      <dgm:spPr/>
      <dgm:t>
        <a:bodyPr/>
        <a:lstStyle/>
        <a:p>
          <a:pPr algn="ctr"/>
          <a:endParaRPr lang="es-SV"/>
        </a:p>
      </dgm:t>
    </dgm:pt>
    <dgm:pt modelId="{35616087-0F10-418E-916B-680F5609C357}" type="parTrans" cxnId="{A05C8AAE-F712-4709-BE9E-8D0C6800A4E9}">
      <dgm:prSet/>
      <dgm:spPr>
        <a:ln>
          <a:solidFill>
            <a:schemeClr val="tx1"/>
          </a:solidFill>
        </a:ln>
      </dgm:spPr>
      <dgm:t>
        <a:bodyPr/>
        <a:lstStyle/>
        <a:p>
          <a:pPr algn="ctr"/>
          <a:endParaRPr lang="es-SV"/>
        </a:p>
      </dgm:t>
    </dgm:pt>
    <dgm:pt modelId="{52F0F17C-34B8-41A0-A8E2-DC3061D1E09F}">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a:solidFill>
                <a:sysClr val="windowText" lastClr="000000"/>
              </a:solidFill>
              <a:latin typeface="Garamond" pitchFamily="18" charset="0"/>
            </a:rPr>
            <a:t>Despacho Viceministerio de Transporte</a:t>
          </a:r>
        </a:p>
      </dgm:t>
    </dgm:pt>
    <dgm:pt modelId="{894D91A6-7F91-44E4-A608-59A12F40F8BD}" type="parTrans" cxnId="{93B7D4DF-6B2D-48FC-9E03-7F98C477C0E7}">
      <dgm:prSet/>
      <dgm:spPr>
        <a:ln>
          <a:solidFill>
            <a:schemeClr val="tx1"/>
          </a:solidFill>
        </a:ln>
      </dgm:spPr>
      <dgm:t>
        <a:bodyPr/>
        <a:lstStyle/>
        <a:p>
          <a:endParaRPr lang="es-SV"/>
        </a:p>
      </dgm:t>
    </dgm:pt>
    <dgm:pt modelId="{6FBECDEA-2F53-427A-8C66-1E5155C721E1}" type="sibTrans" cxnId="{93B7D4DF-6B2D-48FC-9E03-7F98C477C0E7}">
      <dgm:prSet/>
      <dgm:spPr/>
      <dgm:t>
        <a:bodyPr/>
        <a:lstStyle/>
        <a:p>
          <a:endParaRPr lang="es-SV"/>
        </a:p>
      </dgm:t>
    </dgm:pt>
    <dgm:pt modelId="{AD1D058C-DC0F-448B-A6FA-7ECBB8D4C9DF}"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a:solidFill>
                <a:sysClr val="windowText" lastClr="000000"/>
              </a:solidFill>
              <a:latin typeface="Garamond" pitchFamily="18" charset="0"/>
            </a:rPr>
            <a:t>Gerencia General de la Gestión Corporativa.</a:t>
          </a:r>
        </a:p>
      </dgm:t>
    </dgm:pt>
    <dgm:pt modelId="{7D71E9C7-61A5-4452-A0AC-D4D5C85EBAAB}" type="parTrans" cxnId="{82F0B645-952A-47AB-A5BD-B10F6FC45ED1}">
      <dgm:prSet/>
      <dgm:spPr>
        <a:ln>
          <a:solidFill>
            <a:schemeClr val="tx1"/>
          </a:solidFill>
        </a:ln>
      </dgm:spPr>
      <dgm:t>
        <a:bodyPr/>
        <a:lstStyle/>
        <a:p>
          <a:endParaRPr lang="es-SV"/>
        </a:p>
      </dgm:t>
    </dgm:pt>
    <dgm:pt modelId="{B76D1294-E4E9-417A-9B3D-72D4B7678F68}" type="sibTrans" cxnId="{82F0B645-952A-47AB-A5BD-B10F6FC45ED1}">
      <dgm:prSet/>
      <dgm:spPr/>
      <dgm:t>
        <a:bodyPr/>
        <a:lstStyle/>
        <a:p>
          <a:endParaRPr lang="es-SV"/>
        </a:p>
      </dgm:t>
    </dgm:pt>
    <dgm:pt modelId="{81DD25FC-519D-42E7-8FE2-5DE325EB7A0F}"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a:solidFill>
                <a:sysClr val="windowText" lastClr="000000"/>
              </a:solidFill>
              <a:latin typeface="Garamond" pitchFamily="18" charset="0"/>
            </a:rPr>
            <a:t>Jefatura del Despacho </a:t>
          </a:r>
        </a:p>
      </dgm:t>
    </dgm:pt>
    <dgm:pt modelId="{5B8D9F2D-9A6A-448C-B163-1ECDA9859913}" type="parTrans" cxnId="{38111B8A-5E04-44F1-9A5F-C3EC2A992EB3}">
      <dgm:prSet/>
      <dgm:spPr>
        <a:ln>
          <a:solidFill>
            <a:schemeClr val="tx1"/>
          </a:solidFill>
        </a:ln>
      </dgm:spPr>
      <dgm:t>
        <a:bodyPr/>
        <a:lstStyle/>
        <a:p>
          <a:endParaRPr lang="es-SV"/>
        </a:p>
      </dgm:t>
    </dgm:pt>
    <dgm:pt modelId="{FD6D5404-7630-4909-ABA0-3AD3BF1EAA99}" type="sibTrans" cxnId="{38111B8A-5E04-44F1-9A5F-C3EC2A992EB3}">
      <dgm:prSet/>
      <dgm:spPr/>
      <dgm:t>
        <a:bodyPr/>
        <a:lstStyle/>
        <a:p>
          <a:endParaRPr lang="es-SV"/>
        </a:p>
      </dgm:t>
    </dgm:pt>
    <dgm:pt modelId="{F5A8C17F-AA85-4C2B-9B9D-26BAC9FD8AF2}"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a:solidFill>
                <a:sysClr val="windowText" lastClr="000000"/>
              </a:solidFill>
              <a:latin typeface="Garamond" pitchFamily="18" charset="0"/>
            </a:rPr>
            <a:t>Unidades Corporativas</a:t>
          </a:r>
        </a:p>
      </dgm:t>
    </dgm:pt>
    <dgm:pt modelId="{F4216715-FDA1-490F-88B4-2F6B917D4F77}" type="parTrans" cxnId="{7B5483E5-A182-4361-82E9-95C22F4E096E}">
      <dgm:prSet/>
      <dgm:spPr>
        <a:ln>
          <a:solidFill>
            <a:schemeClr val="tx1"/>
          </a:solidFill>
        </a:ln>
      </dgm:spPr>
      <dgm:t>
        <a:bodyPr/>
        <a:lstStyle/>
        <a:p>
          <a:endParaRPr lang="es-SV"/>
        </a:p>
      </dgm:t>
    </dgm:pt>
    <dgm:pt modelId="{6BA5B730-27C4-4D9F-856C-072BB47D30E0}" type="sibTrans" cxnId="{7B5483E5-A182-4361-82E9-95C22F4E096E}">
      <dgm:prSet/>
      <dgm:spPr/>
      <dgm:t>
        <a:bodyPr/>
        <a:lstStyle/>
        <a:p>
          <a:endParaRPr lang="es-SV"/>
        </a:p>
      </dgm:t>
    </dgm:pt>
    <dgm:pt modelId="{86DDB045-FE05-4998-AC68-1048AFEF3BBA}" type="pres">
      <dgm:prSet presAssocID="{7742DB01-7BCA-4CEB-B119-E7F4D551F013}" presName="hierChild1" presStyleCnt="0">
        <dgm:presLayoutVars>
          <dgm:orgChart val="1"/>
          <dgm:chPref val="1"/>
          <dgm:dir/>
          <dgm:animOne val="branch"/>
          <dgm:animLvl val="lvl"/>
          <dgm:resizeHandles/>
        </dgm:presLayoutVars>
      </dgm:prSet>
      <dgm:spPr/>
      <dgm:t>
        <a:bodyPr/>
        <a:lstStyle/>
        <a:p>
          <a:endParaRPr lang="es-SV"/>
        </a:p>
      </dgm:t>
    </dgm:pt>
    <dgm:pt modelId="{8335FD29-60B8-4949-8336-565F3F79158F}" type="pres">
      <dgm:prSet presAssocID="{C6366864-0FE6-45DE-A975-CA431854F5ED}" presName="hierRoot1" presStyleCnt="0">
        <dgm:presLayoutVars>
          <dgm:hierBranch val="init"/>
        </dgm:presLayoutVars>
      </dgm:prSet>
      <dgm:spPr/>
    </dgm:pt>
    <dgm:pt modelId="{A9BE8B1B-3D65-4DA3-84DA-6107EA025947}" type="pres">
      <dgm:prSet presAssocID="{C6366864-0FE6-45DE-A975-CA431854F5ED}" presName="rootComposite1" presStyleCnt="0"/>
      <dgm:spPr/>
    </dgm:pt>
    <dgm:pt modelId="{38EDDC9A-2795-4031-9BED-DF76991C9831}" type="pres">
      <dgm:prSet presAssocID="{C6366864-0FE6-45DE-A975-CA431854F5ED}" presName="rootText1" presStyleLbl="node0" presStyleIdx="0" presStyleCnt="1" custScaleX="101405" custScaleY="83871" custLinFactNeighborX="-11071" custLinFactNeighborY="21237">
        <dgm:presLayoutVars>
          <dgm:chPref val="3"/>
        </dgm:presLayoutVars>
      </dgm:prSet>
      <dgm:spPr/>
      <dgm:t>
        <a:bodyPr/>
        <a:lstStyle/>
        <a:p>
          <a:endParaRPr lang="es-SV"/>
        </a:p>
      </dgm:t>
    </dgm:pt>
    <dgm:pt modelId="{00243711-49FF-406C-97CC-D63EAF887D4C}" type="pres">
      <dgm:prSet presAssocID="{C6366864-0FE6-45DE-A975-CA431854F5ED}" presName="rootConnector1" presStyleLbl="node1" presStyleIdx="0" presStyleCnt="0"/>
      <dgm:spPr/>
      <dgm:t>
        <a:bodyPr/>
        <a:lstStyle/>
        <a:p>
          <a:endParaRPr lang="es-SV"/>
        </a:p>
      </dgm:t>
    </dgm:pt>
    <dgm:pt modelId="{33E786C2-F872-4758-8B3F-7FA1B32C7B1A}" type="pres">
      <dgm:prSet presAssocID="{C6366864-0FE6-45DE-A975-CA431854F5ED}" presName="hierChild2" presStyleCnt="0"/>
      <dgm:spPr/>
    </dgm:pt>
    <dgm:pt modelId="{4D90BDB7-C5CA-49CE-B359-C2679BD9C1C9}" type="pres">
      <dgm:prSet presAssocID="{35616087-0F10-418E-916B-680F5609C357}" presName="Name37" presStyleLbl="parChTrans1D2" presStyleIdx="0" presStyleCnt="6"/>
      <dgm:spPr/>
      <dgm:t>
        <a:bodyPr/>
        <a:lstStyle/>
        <a:p>
          <a:endParaRPr lang="es-SV"/>
        </a:p>
      </dgm:t>
    </dgm:pt>
    <dgm:pt modelId="{E41C1F42-5166-4901-AC46-5AD50F5D43C4}" type="pres">
      <dgm:prSet presAssocID="{236325C7-D146-4304-A579-BD8C83548688}" presName="hierRoot2" presStyleCnt="0">
        <dgm:presLayoutVars>
          <dgm:hierBranch val="init"/>
        </dgm:presLayoutVars>
      </dgm:prSet>
      <dgm:spPr/>
    </dgm:pt>
    <dgm:pt modelId="{AEA1A5D3-5793-439B-8761-16A6EFC8A895}" type="pres">
      <dgm:prSet presAssocID="{236325C7-D146-4304-A579-BD8C83548688}" presName="rootComposite" presStyleCnt="0"/>
      <dgm:spPr/>
    </dgm:pt>
    <dgm:pt modelId="{214F6597-2A23-4142-BACF-F09763E37BF4}" type="pres">
      <dgm:prSet presAssocID="{236325C7-D146-4304-A579-BD8C83548688}" presName="rootText" presStyleLbl="node2" presStyleIdx="0" presStyleCnt="3" custScaleX="88731" custScaleY="78716" custLinFactNeighborX="-33948" custLinFactNeighborY="-57396">
        <dgm:presLayoutVars>
          <dgm:chPref val="3"/>
        </dgm:presLayoutVars>
      </dgm:prSet>
      <dgm:spPr/>
      <dgm:t>
        <a:bodyPr/>
        <a:lstStyle/>
        <a:p>
          <a:endParaRPr lang="es-SV"/>
        </a:p>
      </dgm:t>
    </dgm:pt>
    <dgm:pt modelId="{DFE85CFA-22B6-4B53-9E02-37AA91F012B1}" type="pres">
      <dgm:prSet presAssocID="{236325C7-D146-4304-A579-BD8C83548688}" presName="rootConnector" presStyleLbl="node2" presStyleIdx="0" presStyleCnt="3"/>
      <dgm:spPr/>
      <dgm:t>
        <a:bodyPr/>
        <a:lstStyle/>
        <a:p>
          <a:endParaRPr lang="es-SV"/>
        </a:p>
      </dgm:t>
    </dgm:pt>
    <dgm:pt modelId="{71AF5381-E470-4FA1-B1D8-44D11E1C81DB}" type="pres">
      <dgm:prSet presAssocID="{236325C7-D146-4304-A579-BD8C83548688}" presName="hierChild4" presStyleCnt="0"/>
      <dgm:spPr/>
    </dgm:pt>
    <dgm:pt modelId="{85EAA94F-7CAB-41FE-99D9-0D56627984AE}" type="pres">
      <dgm:prSet presAssocID="{236325C7-D146-4304-A579-BD8C83548688}" presName="hierChild5" presStyleCnt="0"/>
      <dgm:spPr/>
    </dgm:pt>
    <dgm:pt modelId="{FCB2C934-7F0C-48FE-BFB3-2BBBC03C88E9}" type="pres">
      <dgm:prSet presAssocID="{D8533DBA-3CAE-4E12-A6E8-8AFF2C3C72C4}" presName="Name37" presStyleLbl="parChTrans1D2" presStyleIdx="1" presStyleCnt="6"/>
      <dgm:spPr/>
      <dgm:t>
        <a:bodyPr/>
        <a:lstStyle/>
        <a:p>
          <a:endParaRPr lang="es-SV"/>
        </a:p>
      </dgm:t>
    </dgm:pt>
    <dgm:pt modelId="{A0D61D6E-AB1B-4442-833E-002C338B526B}" type="pres">
      <dgm:prSet presAssocID="{0D9785A0-BC0C-4C61-AD43-2A3ABB25B0FC}" presName="hierRoot2" presStyleCnt="0">
        <dgm:presLayoutVars>
          <dgm:hierBranch val="init"/>
        </dgm:presLayoutVars>
      </dgm:prSet>
      <dgm:spPr/>
    </dgm:pt>
    <dgm:pt modelId="{A9A0894A-9492-445F-B751-8EB6EDFA9A25}" type="pres">
      <dgm:prSet presAssocID="{0D9785A0-BC0C-4C61-AD43-2A3ABB25B0FC}" presName="rootComposite" presStyleCnt="0"/>
      <dgm:spPr/>
    </dgm:pt>
    <dgm:pt modelId="{1F8F4E97-7701-4A9B-80FB-79CF8035C479}" type="pres">
      <dgm:prSet presAssocID="{0D9785A0-BC0C-4C61-AD43-2A3ABB25B0FC}" presName="rootText" presStyleLbl="node2" presStyleIdx="1" presStyleCnt="3" custScaleX="88731" custScaleY="78716" custLinFactX="29933" custLinFactNeighborX="100000" custLinFactNeighborY="-56515">
        <dgm:presLayoutVars>
          <dgm:chPref val="3"/>
        </dgm:presLayoutVars>
      </dgm:prSet>
      <dgm:spPr/>
      <dgm:t>
        <a:bodyPr/>
        <a:lstStyle/>
        <a:p>
          <a:endParaRPr lang="es-SV"/>
        </a:p>
      </dgm:t>
    </dgm:pt>
    <dgm:pt modelId="{4E167A0F-EACC-43C1-AFA9-C20BF2338823}" type="pres">
      <dgm:prSet presAssocID="{0D9785A0-BC0C-4C61-AD43-2A3ABB25B0FC}" presName="rootConnector" presStyleLbl="node2" presStyleIdx="1" presStyleCnt="3"/>
      <dgm:spPr/>
      <dgm:t>
        <a:bodyPr/>
        <a:lstStyle/>
        <a:p>
          <a:endParaRPr lang="es-SV"/>
        </a:p>
      </dgm:t>
    </dgm:pt>
    <dgm:pt modelId="{551517EB-A21C-448A-A162-FF3E73ED2C55}" type="pres">
      <dgm:prSet presAssocID="{0D9785A0-BC0C-4C61-AD43-2A3ABB25B0FC}" presName="hierChild4" presStyleCnt="0"/>
      <dgm:spPr/>
    </dgm:pt>
    <dgm:pt modelId="{908C1BF2-9284-4758-9E4B-0AEBF910C9FB}" type="pres">
      <dgm:prSet presAssocID="{0D9785A0-BC0C-4C61-AD43-2A3ABB25B0FC}" presName="hierChild5" presStyleCnt="0"/>
      <dgm:spPr/>
    </dgm:pt>
    <dgm:pt modelId="{1E1285E8-200D-4824-8ACF-F78FF97D1A8B}" type="pres">
      <dgm:prSet presAssocID="{894D91A6-7F91-44E4-A608-59A12F40F8BD}" presName="Name37" presStyleLbl="parChTrans1D2" presStyleIdx="2" presStyleCnt="6"/>
      <dgm:spPr/>
      <dgm:t>
        <a:bodyPr/>
        <a:lstStyle/>
        <a:p>
          <a:endParaRPr lang="es-SV"/>
        </a:p>
      </dgm:t>
    </dgm:pt>
    <dgm:pt modelId="{2BE0FBE1-74B7-4B06-BBB4-10AFBC03699F}" type="pres">
      <dgm:prSet presAssocID="{52F0F17C-34B8-41A0-A8E2-DC3061D1E09F}" presName="hierRoot2" presStyleCnt="0">
        <dgm:presLayoutVars>
          <dgm:hierBranch val="init"/>
        </dgm:presLayoutVars>
      </dgm:prSet>
      <dgm:spPr/>
    </dgm:pt>
    <dgm:pt modelId="{66185C08-3CB0-4D63-8377-32019D043A6A}" type="pres">
      <dgm:prSet presAssocID="{52F0F17C-34B8-41A0-A8E2-DC3061D1E09F}" presName="rootComposite" presStyleCnt="0"/>
      <dgm:spPr/>
    </dgm:pt>
    <dgm:pt modelId="{B05F144D-29D3-46AB-87FE-12759A26F8C6}" type="pres">
      <dgm:prSet presAssocID="{52F0F17C-34B8-41A0-A8E2-DC3061D1E09F}" presName="rootText" presStyleLbl="node2" presStyleIdx="2" presStyleCnt="3" custScaleX="88731" custScaleY="78260" custLinFactX="-20756" custLinFactNeighborX="-100000" custLinFactNeighborY="-54117">
        <dgm:presLayoutVars>
          <dgm:chPref val="3"/>
        </dgm:presLayoutVars>
      </dgm:prSet>
      <dgm:spPr/>
      <dgm:t>
        <a:bodyPr/>
        <a:lstStyle/>
        <a:p>
          <a:endParaRPr lang="es-SV"/>
        </a:p>
      </dgm:t>
    </dgm:pt>
    <dgm:pt modelId="{D8D7A873-8ECE-4FEC-81BA-6D67A1AC1E29}" type="pres">
      <dgm:prSet presAssocID="{52F0F17C-34B8-41A0-A8E2-DC3061D1E09F}" presName="rootConnector" presStyleLbl="node2" presStyleIdx="2" presStyleCnt="3"/>
      <dgm:spPr/>
      <dgm:t>
        <a:bodyPr/>
        <a:lstStyle/>
        <a:p>
          <a:endParaRPr lang="es-SV"/>
        </a:p>
      </dgm:t>
    </dgm:pt>
    <dgm:pt modelId="{D9CD571D-B3B9-4113-BB63-4B897C779356}" type="pres">
      <dgm:prSet presAssocID="{52F0F17C-34B8-41A0-A8E2-DC3061D1E09F}" presName="hierChild4" presStyleCnt="0"/>
      <dgm:spPr/>
    </dgm:pt>
    <dgm:pt modelId="{86AEF12C-0374-4C06-8071-9CCA7E305B7E}" type="pres">
      <dgm:prSet presAssocID="{52F0F17C-34B8-41A0-A8E2-DC3061D1E09F}" presName="hierChild5" presStyleCnt="0"/>
      <dgm:spPr/>
    </dgm:pt>
    <dgm:pt modelId="{E8CA2647-6078-4D78-829F-DD9F7AF80B26}" type="pres">
      <dgm:prSet presAssocID="{C6366864-0FE6-45DE-A975-CA431854F5ED}" presName="hierChild3" presStyleCnt="0"/>
      <dgm:spPr/>
    </dgm:pt>
    <dgm:pt modelId="{AD8C90CA-2865-4B38-901B-92BFCB30192F}" type="pres">
      <dgm:prSet presAssocID="{7D71E9C7-61A5-4452-A0AC-D4D5C85EBAAB}" presName="Name111" presStyleLbl="parChTrans1D2" presStyleIdx="3" presStyleCnt="6"/>
      <dgm:spPr/>
      <dgm:t>
        <a:bodyPr/>
        <a:lstStyle/>
        <a:p>
          <a:endParaRPr lang="es-SV"/>
        </a:p>
      </dgm:t>
    </dgm:pt>
    <dgm:pt modelId="{2F35130C-16A1-46E9-B2C8-B984494F5D79}" type="pres">
      <dgm:prSet presAssocID="{AD1D058C-DC0F-448B-A6FA-7ECBB8D4C9DF}" presName="hierRoot3" presStyleCnt="0">
        <dgm:presLayoutVars>
          <dgm:hierBranch val="init"/>
        </dgm:presLayoutVars>
      </dgm:prSet>
      <dgm:spPr/>
    </dgm:pt>
    <dgm:pt modelId="{D5BB99F4-4006-4C03-AE1B-14BD44D32909}" type="pres">
      <dgm:prSet presAssocID="{AD1D058C-DC0F-448B-A6FA-7ECBB8D4C9DF}" presName="rootComposite3" presStyleCnt="0"/>
      <dgm:spPr/>
    </dgm:pt>
    <dgm:pt modelId="{94EC885C-BA50-4A12-8BB8-70049C3AABD5}" type="pres">
      <dgm:prSet presAssocID="{AD1D058C-DC0F-448B-A6FA-7ECBB8D4C9DF}" presName="rootText3" presStyleLbl="asst1" presStyleIdx="0" presStyleCnt="3" custScaleX="89550" custScaleY="75978" custLinFactX="18754" custLinFactNeighborX="100000" custLinFactNeighborY="-12987">
        <dgm:presLayoutVars>
          <dgm:chPref val="3"/>
        </dgm:presLayoutVars>
      </dgm:prSet>
      <dgm:spPr/>
      <dgm:t>
        <a:bodyPr/>
        <a:lstStyle/>
        <a:p>
          <a:endParaRPr lang="es-SV"/>
        </a:p>
      </dgm:t>
    </dgm:pt>
    <dgm:pt modelId="{11625ACA-B1A1-4937-8E25-C4C37BA15A0C}" type="pres">
      <dgm:prSet presAssocID="{AD1D058C-DC0F-448B-A6FA-7ECBB8D4C9DF}" presName="rootConnector3" presStyleLbl="asst1" presStyleIdx="0" presStyleCnt="3"/>
      <dgm:spPr/>
      <dgm:t>
        <a:bodyPr/>
        <a:lstStyle/>
        <a:p>
          <a:endParaRPr lang="es-SV"/>
        </a:p>
      </dgm:t>
    </dgm:pt>
    <dgm:pt modelId="{C49049BA-51D7-4960-8428-61BDC0000B2F}" type="pres">
      <dgm:prSet presAssocID="{AD1D058C-DC0F-448B-A6FA-7ECBB8D4C9DF}" presName="hierChild6" presStyleCnt="0"/>
      <dgm:spPr/>
    </dgm:pt>
    <dgm:pt modelId="{DF6043FB-B3F7-4F1C-A053-1CA4CFED58A5}" type="pres">
      <dgm:prSet presAssocID="{AD1D058C-DC0F-448B-A6FA-7ECBB8D4C9DF}" presName="hierChild7" presStyleCnt="0"/>
      <dgm:spPr/>
    </dgm:pt>
    <dgm:pt modelId="{8362CAE1-CBB0-45C0-9902-88C79E142F75}" type="pres">
      <dgm:prSet presAssocID="{5B8D9F2D-9A6A-448C-B163-1ECDA9859913}" presName="Name111" presStyleLbl="parChTrans1D2" presStyleIdx="4" presStyleCnt="6"/>
      <dgm:spPr/>
      <dgm:t>
        <a:bodyPr/>
        <a:lstStyle/>
        <a:p>
          <a:endParaRPr lang="es-SV"/>
        </a:p>
      </dgm:t>
    </dgm:pt>
    <dgm:pt modelId="{F5C9DE59-69FC-4E6C-A61A-CC91D406B5BE}" type="pres">
      <dgm:prSet presAssocID="{81DD25FC-519D-42E7-8FE2-5DE325EB7A0F}" presName="hierRoot3" presStyleCnt="0">
        <dgm:presLayoutVars>
          <dgm:hierBranch val="init"/>
        </dgm:presLayoutVars>
      </dgm:prSet>
      <dgm:spPr/>
    </dgm:pt>
    <dgm:pt modelId="{3A3218C1-7DFE-448E-98DD-0C466DAA47A6}" type="pres">
      <dgm:prSet presAssocID="{81DD25FC-519D-42E7-8FE2-5DE325EB7A0F}" presName="rootComposite3" presStyleCnt="0"/>
      <dgm:spPr/>
    </dgm:pt>
    <dgm:pt modelId="{A384EF85-83A2-426D-AEF4-81531B04FD31}" type="pres">
      <dgm:prSet presAssocID="{81DD25FC-519D-42E7-8FE2-5DE325EB7A0F}" presName="rootText3" presStyleLbl="asst1" presStyleIdx="1" presStyleCnt="3" custScaleX="89937" custScaleY="74790" custLinFactX="-46464" custLinFactNeighborX="-100000" custLinFactNeighborY="-13146">
        <dgm:presLayoutVars>
          <dgm:chPref val="3"/>
        </dgm:presLayoutVars>
      </dgm:prSet>
      <dgm:spPr/>
      <dgm:t>
        <a:bodyPr/>
        <a:lstStyle/>
        <a:p>
          <a:endParaRPr lang="es-SV"/>
        </a:p>
      </dgm:t>
    </dgm:pt>
    <dgm:pt modelId="{B148E531-A4B8-4FF1-B2E1-76BB16805D76}" type="pres">
      <dgm:prSet presAssocID="{81DD25FC-519D-42E7-8FE2-5DE325EB7A0F}" presName="rootConnector3" presStyleLbl="asst1" presStyleIdx="1" presStyleCnt="3"/>
      <dgm:spPr/>
      <dgm:t>
        <a:bodyPr/>
        <a:lstStyle/>
        <a:p>
          <a:endParaRPr lang="es-SV"/>
        </a:p>
      </dgm:t>
    </dgm:pt>
    <dgm:pt modelId="{CA558039-7B23-427C-AEE6-14E59DAED2B5}" type="pres">
      <dgm:prSet presAssocID="{81DD25FC-519D-42E7-8FE2-5DE325EB7A0F}" presName="hierChild6" presStyleCnt="0"/>
      <dgm:spPr/>
    </dgm:pt>
    <dgm:pt modelId="{316E0A4A-394A-4B55-B303-CD9295F8E583}" type="pres">
      <dgm:prSet presAssocID="{81DD25FC-519D-42E7-8FE2-5DE325EB7A0F}" presName="hierChild7" presStyleCnt="0"/>
      <dgm:spPr/>
    </dgm:pt>
    <dgm:pt modelId="{B1A7E67E-89D2-4DAB-8E2E-2FF12B1BC178}" type="pres">
      <dgm:prSet presAssocID="{F4216715-FDA1-490F-88B4-2F6B917D4F77}" presName="Name111" presStyleLbl="parChTrans1D2" presStyleIdx="5" presStyleCnt="6"/>
      <dgm:spPr/>
      <dgm:t>
        <a:bodyPr/>
        <a:lstStyle/>
        <a:p>
          <a:endParaRPr lang="es-SV"/>
        </a:p>
      </dgm:t>
    </dgm:pt>
    <dgm:pt modelId="{0F9AFF13-A1C8-4AC6-84C3-B05943B59A3E}" type="pres">
      <dgm:prSet presAssocID="{F5A8C17F-AA85-4C2B-9B9D-26BAC9FD8AF2}" presName="hierRoot3" presStyleCnt="0">
        <dgm:presLayoutVars>
          <dgm:hierBranch val="init"/>
        </dgm:presLayoutVars>
      </dgm:prSet>
      <dgm:spPr/>
    </dgm:pt>
    <dgm:pt modelId="{C69D3AA2-59B4-426E-8EA0-F08ABEC49450}" type="pres">
      <dgm:prSet presAssocID="{F5A8C17F-AA85-4C2B-9B9D-26BAC9FD8AF2}" presName="rootComposite3" presStyleCnt="0"/>
      <dgm:spPr/>
    </dgm:pt>
    <dgm:pt modelId="{DF72C700-B6CC-477D-BC7F-AEE3E7B27A00}" type="pres">
      <dgm:prSet presAssocID="{F5A8C17F-AA85-4C2B-9B9D-26BAC9FD8AF2}" presName="rootText3" presStyleLbl="asst1" presStyleIdx="2" presStyleCnt="3" custScaleX="91283" custScaleY="78060" custLinFactX="18916" custLinFactNeighborX="100000" custLinFactNeighborY="-60172">
        <dgm:presLayoutVars>
          <dgm:chPref val="3"/>
        </dgm:presLayoutVars>
      </dgm:prSet>
      <dgm:spPr/>
      <dgm:t>
        <a:bodyPr/>
        <a:lstStyle/>
        <a:p>
          <a:endParaRPr lang="es-SV"/>
        </a:p>
      </dgm:t>
    </dgm:pt>
    <dgm:pt modelId="{57274A6C-D5FD-49BB-8799-E3B51425E1DE}" type="pres">
      <dgm:prSet presAssocID="{F5A8C17F-AA85-4C2B-9B9D-26BAC9FD8AF2}" presName="rootConnector3" presStyleLbl="asst1" presStyleIdx="2" presStyleCnt="3"/>
      <dgm:spPr/>
      <dgm:t>
        <a:bodyPr/>
        <a:lstStyle/>
        <a:p>
          <a:endParaRPr lang="es-SV"/>
        </a:p>
      </dgm:t>
    </dgm:pt>
    <dgm:pt modelId="{532291A2-0614-45C1-A15D-21732523B24D}" type="pres">
      <dgm:prSet presAssocID="{F5A8C17F-AA85-4C2B-9B9D-26BAC9FD8AF2}" presName="hierChild6" presStyleCnt="0"/>
      <dgm:spPr/>
    </dgm:pt>
    <dgm:pt modelId="{91DB27EC-893C-44DF-9902-9EE59A3DA3A6}" type="pres">
      <dgm:prSet presAssocID="{F5A8C17F-AA85-4C2B-9B9D-26BAC9FD8AF2}" presName="hierChild7" presStyleCnt="0"/>
      <dgm:spPr/>
    </dgm:pt>
  </dgm:ptLst>
  <dgm:cxnLst>
    <dgm:cxn modelId="{201E6910-E0D2-4B2A-A016-0DC94E674BA1}" type="presOf" srcId="{81DD25FC-519D-42E7-8FE2-5DE325EB7A0F}" destId="{B148E531-A4B8-4FF1-B2E1-76BB16805D76}" srcOrd="1" destOrd="0" presId="urn:microsoft.com/office/officeart/2005/8/layout/orgChart1"/>
    <dgm:cxn modelId="{DDFBDB8B-AD05-46F3-9A03-2BF0EB0266A7}" type="presOf" srcId="{236325C7-D146-4304-A579-BD8C83548688}" destId="{DFE85CFA-22B6-4B53-9E02-37AA91F012B1}" srcOrd="1" destOrd="0" presId="urn:microsoft.com/office/officeart/2005/8/layout/orgChart1"/>
    <dgm:cxn modelId="{82F0B645-952A-47AB-A5BD-B10F6FC45ED1}" srcId="{C6366864-0FE6-45DE-A975-CA431854F5ED}" destId="{AD1D058C-DC0F-448B-A6FA-7ECBB8D4C9DF}" srcOrd="3" destOrd="0" parTransId="{7D71E9C7-61A5-4452-A0AC-D4D5C85EBAAB}" sibTransId="{B76D1294-E4E9-417A-9B3D-72D4B7678F68}"/>
    <dgm:cxn modelId="{38111B8A-5E04-44F1-9A5F-C3EC2A992EB3}" srcId="{C6366864-0FE6-45DE-A975-CA431854F5ED}" destId="{81DD25FC-519D-42E7-8FE2-5DE325EB7A0F}" srcOrd="4" destOrd="0" parTransId="{5B8D9F2D-9A6A-448C-B163-1ECDA9859913}" sibTransId="{FD6D5404-7630-4909-ABA0-3AD3BF1EAA99}"/>
    <dgm:cxn modelId="{D76E2417-FA03-4B58-B949-22A227C4725F}" type="presOf" srcId="{0D9785A0-BC0C-4C61-AD43-2A3ABB25B0FC}" destId="{1F8F4E97-7701-4A9B-80FB-79CF8035C479}" srcOrd="0" destOrd="0" presId="urn:microsoft.com/office/officeart/2005/8/layout/orgChart1"/>
    <dgm:cxn modelId="{B4C76848-48D8-46FE-9D2B-DEB8B1CA6CE2}" type="presOf" srcId="{81DD25FC-519D-42E7-8FE2-5DE325EB7A0F}" destId="{A384EF85-83A2-426D-AEF4-81531B04FD31}" srcOrd="0" destOrd="0" presId="urn:microsoft.com/office/officeart/2005/8/layout/orgChart1"/>
    <dgm:cxn modelId="{18DF0E39-52A2-4FB4-8D2E-2C7E4B05B7D8}" type="presOf" srcId="{52F0F17C-34B8-41A0-A8E2-DC3061D1E09F}" destId="{D8D7A873-8ECE-4FEC-81BA-6D67A1AC1E29}" srcOrd="1" destOrd="0" presId="urn:microsoft.com/office/officeart/2005/8/layout/orgChart1"/>
    <dgm:cxn modelId="{A05C8AAE-F712-4709-BE9E-8D0C6800A4E9}" srcId="{C6366864-0FE6-45DE-A975-CA431854F5ED}" destId="{236325C7-D146-4304-A579-BD8C83548688}" srcOrd="0" destOrd="0" parTransId="{35616087-0F10-418E-916B-680F5609C357}" sibTransId="{6A3E2286-EF99-4F69-BB3D-4C73C4835DF7}"/>
    <dgm:cxn modelId="{29901519-EE76-4B8F-A54B-3F71BEA2968E}" type="presOf" srcId="{C6366864-0FE6-45DE-A975-CA431854F5ED}" destId="{38EDDC9A-2795-4031-9BED-DF76991C9831}" srcOrd="0" destOrd="0" presId="urn:microsoft.com/office/officeart/2005/8/layout/orgChart1"/>
    <dgm:cxn modelId="{6F7A39D9-0773-4AC8-803F-ED10AE92BAA1}" type="presOf" srcId="{35616087-0F10-418E-916B-680F5609C357}" destId="{4D90BDB7-C5CA-49CE-B359-C2679BD9C1C9}" srcOrd="0" destOrd="0" presId="urn:microsoft.com/office/officeart/2005/8/layout/orgChart1"/>
    <dgm:cxn modelId="{2870B670-DAA5-4970-A311-2CB603E65930}" type="presOf" srcId="{F4216715-FDA1-490F-88B4-2F6B917D4F77}" destId="{B1A7E67E-89D2-4DAB-8E2E-2FF12B1BC178}" srcOrd="0" destOrd="0" presId="urn:microsoft.com/office/officeart/2005/8/layout/orgChart1"/>
    <dgm:cxn modelId="{DF2EEBDD-983E-4990-A85B-C2897901CF60}" type="presOf" srcId="{0D9785A0-BC0C-4C61-AD43-2A3ABB25B0FC}" destId="{4E167A0F-EACC-43C1-AFA9-C20BF2338823}" srcOrd="1" destOrd="0" presId="urn:microsoft.com/office/officeart/2005/8/layout/orgChart1"/>
    <dgm:cxn modelId="{41FA1C15-0E20-464A-A409-259CFDCA0E2F}" type="presOf" srcId="{D8533DBA-3CAE-4E12-A6E8-8AFF2C3C72C4}" destId="{FCB2C934-7F0C-48FE-BFB3-2BBBC03C88E9}" srcOrd="0" destOrd="0" presId="urn:microsoft.com/office/officeart/2005/8/layout/orgChart1"/>
    <dgm:cxn modelId="{80CD7D0D-486B-453C-AE90-68EA94303487}" srcId="{7742DB01-7BCA-4CEB-B119-E7F4D551F013}" destId="{C6366864-0FE6-45DE-A975-CA431854F5ED}" srcOrd="0" destOrd="0" parTransId="{921CD2E0-1753-4568-9E7C-204E9C464B9A}" sibTransId="{7D33C3FD-8323-42C5-892C-6E40EF5297B9}"/>
    <dgm:cxn modelId="{0235118D-BB99-40F7-AF3D-774BD3B158FF}" type="presOf" srcId="{F5A8C17F-AA85-4C2B-9B9D-26BAC9FD8AF2}" destId="{57274A6C-D5FD-49BB-8799-E3B51425E1DE}" srcOrd="1" destOrd="0" presId="urn:microsoft.com/office/officeart/2005/8/layout/orgChart1"/>
    <dgm:cxn modelId="{DFC2DA73-9825-4BF3-AE13-A4795CF99417}" type="presOf" srcId="{AD1D058C-DC0F-448B-A6FA-7ECBB8D4C9DF}" destId="{94EC885C-BA50-4A12-8BB8-70049C3AABD5}" srcOrd="0" destOrd="0" presId="urn:microsoft.com/office/officeart/2005/8/layout/orgChart1"/>
    <dgm:cxn modelId="{038E9061-8E08-4CE6-B79E-DBD7FA84607D}" type="presOf" srcId="{894D91A6-7F91-44E4-A608-59A12F40F8BD}" destId="{1E1285E8-200D-4824-8ACF-F78FF97D1A8B}" srcOrd="0" destOrd="0" presId="urn:microsoft.com/office/officeart/2005/8/layout/orgChart1"/>
    <dgm:cxn modelId="{93B7D4DF-6B2D-48FC-9E03-7F98C477C0E7}" srcId="{C6366864-0FE6-45DE-A975-CA431854F5ED}" destId="{52F0F17C-34B8-41A0-A8E2-DC3061D1E09F}" srcOrd="2" destOrd="0" parTransId="{894D91A6-7F91-44E4-A608-59A12F40F8BD}" sibTransId="{6FBECDEA-2F53-427A-8C66-1E5155C721E1}"/>
    <dgm:cxn modelId="{5B010B9D-BFC9-4CC3-A802-29ED69D47431}" type="presOf" srcId="{C6366864-0FE6-45DE-A975-CA431854F5ED}" destId="{00243711-49FF-406C-97CC-D63EAF887D4C}" srcOrd="1" destOrd="0" presId="urn:microsoft.com/office/officeart/2005/8/layout/orgChart1"/>
    <dgm:cxn modelId="{9E2622CD-D370-4F6B-BE6B-4AF39357D39F}" type="presOf" srcId="{F5A8C17F-AA85-4C2B-9B9D-26BAC9FD8AF2}" destId="{DF72C700-B6CC-477D-BC7F-AEE3E7B27A00}" srcOrd="0" destOrd="0" presId="urn:microsoft.com/office/officeart/2005/8/layout/orgChart1"/>
    <dgm:cxn modelId="{DE627773-CB87-4CE5-ACF7-AE3A846C45D2}" type="presOf" srcId="{7D71E9C7-61A5-4452-A0AC-D4D5C85EBAAB}" destId="{AD8C90CA-2865-4B38-901B-92BFCB30192F}" srcOrd="0" destOrd="0" presId="urn:microsoft.com/office/officeart/2005/8/layout/orgChart1"/>
    <dgm:cxn modelId="{4D9FC16E-E7DF-4361-B4FC-D4F9B4675807}" srcId="{C6366864-0FE6-45DE-A975-CA431854F5ED}" destId="{0D9785A0-BC0C-4C61-AD43-2A3ABB25B0FC}" srcOrd="1" destOrd="0" parTransId="{D8533DBA-3CAE-4E12-A6E8-8AFF2C3C72C4}" sibTransId="{0687A96A-6DA3-4C39-89BF-4D65B5EBA74E}"/>
    <dgm:cxn modelId="{A6F1415E-9470-4508-8A9F-E6F2581E9964}" type="presOf" srcId="{236325C7-D146-4304-A579-BD8C83548688}" destId="{214F6597-2A23-4142-BACF-F09763E37BF4}" srcOrd="0" destOrd="0" presId="urn:microsoft.com/office/officeart/2005/8/layout/orgChart1"/>
    <dgm:cxn modelId="{C7C12C63-6FD8-4CF2-A3DC-CB9A6D57FE6C}" type="presOf" srcId="{AD1D058C-DC0F-448B-A6FA-7ECBB8D4C9DF}" destId="{11625ACA-B1A1-4937-8E25-C4C37BA15A0C}" srcOrd="1" destOrd="0" presId="urn:microsoft.com/office/officeart/2005/8/layout/orgChart1"/>
    <dgm:cxn modelId="{CA9C582C-15DA-489F-962B-CE5B0CDE74F4}" type="presOf" srcId="{5B8D9F2D-9A6A-448C-B163-1ECDA9859913}" destId="{8362CAE1-CBB0-45C0-9902-88C79E142F75}" srcOrd="0" destOrd="0" presId="urn:microsoft.com/office/officeart/2005/8/layout/orgChart1"/>
    <dgm:cxn modelId="{4A4ED9FE-B68F-4DDA-A9CA-4560A400F032}" type="presOf" srcId="{52F0F17C-34B8-41A0-A8E2-DC3061D1E09F}" destId="{B05F144D-29D3-46AB-87FE-12759A26F8C6}" srcOrd="0" destOrd="0" presId="urn:microsoft.com/office/officeart/2005/8/layout/orgChart1"/>
    <dgm:cxn modelId="{7B5483E5-A182-4361-82E9-95C22F4E096E}" srcId="{C6366864-0FE6-45DE-A975-CA431854F5ED}" destId="{F5A8C17F-AA85-4C2B-9B9D-26BAC9FD8AF2}" srcOrd="5" destOrd="0" parTransId="{F4216715-FDA1-490F-88B4-2F6B917D4F77}" sibTransId="{6BA5B730-27C4-4D9F-856C-072BB47D30E0}"/>
    <dgm:cxn modelId="{F266C3FD-EE35-418D-8D89-B69A4EAB1472}" type="presOf" srcId="{7742DB01-7BCA-4CEB-B119-E7F4D551F013}" destId="{86DDB045-FE05-4998-AC68-1048AFEF3BBA}" srcOrd="0" destOrd="0" presId="urn:microsoft.com/office/officeart/2005/8/layout/orgChart1"/>
    <dgm:cxn modelId="{F920A9A5-3A69-49AC-80B2-FBEB54341596}" type="presParOf" srcId="{86DDB045-FE05-4998-AC68-1048AFEF3BBA}" destId="{8335FD29-60B8-4949-8336-565F3F79158F}" srcOrd="0" destOrd="0" presId="urn:microsoft.com/office/officeart/2005/8/layout/orgChart1"/>
    <dgm:cxn modelId="{189748E4-FFE5-4122-8025-A3C13D8D2E41}" type="presParOf" srcId="{8335FD29-60B8-4949-8336-565F3F79158F}" destId="{A9BE8B1B-3D65-4DA3-84DA-6107EA025947}" srcOrd="0" destOrd="0" presId="urn:microsoft.com/office/officeart/2005/8/layout/orgChart1"/>
    <dgm:cxn modelId="{D94769B6-9EF6-40D5-81E0-522757F83BA7}" type="presParOf" srcId="{A9BE8B1B-3D65-4DA3-84DA-6107EA025947}" destId="{38EDDC9A-2795-4031-9BED-DF76991C9831}" srcOrd="0" destOrd="0" presId="urn:microsoft.com/office/officeart/2005/8/layout/orgChart1"/>
    <dgm:cxn modelId="{F080458B-AE16-458E-8E57-7D2E70C6A392}" type="presParOf" srcId="{A9BE8B1B-3D65-4DA3-84DA-6107EA025947}" destId="{00243711-49FF-406C-97CC-D63EAF887D4C}" srcOrd="1" destOrd="0" presId="urn:microsoft.com/office/officeart/2005/8/layout/orgChart1"/>
    <dgm:cxn modelId="{E57EB40F-FE74-4C43-B24C-7C8BCA62233B}" type="presParOf" srcId="{8335FD29-60B8-4949-8336-565F3F79158F}" destId="{33E786C2-F872-4758-8B3F-7FA1B32C7B1A}" srcOrd="1" destOrd="0" presId="urn:microsoft.com/office/officeart/2005/8/layout/orgChart1"/>
    <dgm:cxn modelId="{488BD8D8-42B7-4BE7-9D61-B0BF2590546B}" type="presParOf" srcId="{33E786C2-F872-4758-8B3F-7FA1B32C7B1A}" destId="{4D90BDB7-C5CA-49CE-B359-C2679BD9C1C9}" srcOrd="0" destOrd="0" presId="urn:microsoft.com/office/officeart/2005/8/layout/orgChart1"/>
    <dgm:cxn modelId="{7AEA3C8A-864A-49BF-AB76-AAB985791E66}" type="presParOf" srcId="{33E786C2-F872-4758-8B3F-7FA1B32C7B1A}" destId="{E41C1F42-5166-4901-AC46-5AD50F5D43C4}" srcOrd="1" destOrd="0" presId="urn:microsoft.com/office/officeart/2005/8/layout/orgChart1"/>
    <dgm:cxn modelId="{932E4A9A-341B-4CAB-85D1-22F8A8DA55E8}" type="presParOf" srcId="{E41C1F42-5166-4901-AC46-5AD50F5D43C4}" destId="{AEA1A5D3-5793-439B-8761-16A6EFC8A895}" srcOrd="0" destOrd="0" presId="urn:microsoft.com/office/officeart/2005/8/layout/orgChart1"/>
    <dgm:cxn modelId="{A695B330-5E2A-4FD8-9743-19528E50B4B6}" type="presParOf" srcId="{AEA1A5D3-5793-439B-8761-16A6EFC8A895}" destId="{214F6597-2A23-4142-BACF-F09763E37BF4}" srcOrd="0" destOrd="0" presId="urn:microsoft.com/office/officeart/2005/8/layout/orgChart1"/>
    <dgm:cxn modelId="{0920407E-2D26-4F7A-94C0-A51494D02000}" type="presParOf" srcId="{AEA1A5D3-5793-439B-8761-16A6EFC8A895}" destId="{DFE85CFA-22B6-4B53-9E02-37AA91F012B1}" srcOrd="1" destOrd="0" presId="urn:microsoft.com/office/officeart/2005/8/layout/orgChart1"/>
    <dgm:cxn modelId="{A29AC36B-7955-491F-A45E-DDB91455D41C}" type="presParOf" srcId="{E41C1F42-5166-4901-AC46-5AD50F5D43C4}" destId="{71AF5381-E470-4FA1-B1D8-44D11E1C81DB}" srcOrd="1" destOrd="0" presId="urn:microsoft.com/office/officeart/2005/8/layout/orgChart1"/>
    <dgm:cxn modelId="{5202CE2E-8317-4B9B-BF80-C4F7497E9A03}" type="presParOf" srcId="{E41C1F42-5166-4901-AC46-5AD50F5D43C4}" destId="{85EAA94F-7CAB-41FE-99D9-0D56627984AE}" srcOrd="2" destOrd="0" presId="urn:microsoft.com/office/officeart/2005/8/layout/orgChart1"/>
    <dgm:cxn modelId="{79A96A4C-5DD8-4042-B8B4-6884EFE76425}" type="presParOf" srcId="{33E786C2-F872-4758-8B3F-7FA1B32C7B1A}" destId="{FCB2C934-7F0C-48FE-BFB3-2BBBC03C88E9}" srcOrd="2" destOrd="0" presId="urn:microsoft.com/office/officeart/2005/8/layout/orgChart1"/>
    <dgm:cxn modelId="{22E520A9-C971-4089-94D4-4D812952BBAE}" type="presParOf" srcId="{33E786C2-F872-4758-8B3F-7FA1B32C7B1A}" destId="{A0D61D6E-AB1B-4442-833E-002C338B526B}" srcOrd="3" destOrd="0" presId="urn:microsoft.com/office/officeart/2005/8/layout/orgChart1"/>
    <dgm:cxn modelId="{733C318C-A043-4C82-A8DE-AE79F841CEE4}" type="presParOf" srcId="{A0D61D6E-AB1B-4442-833E-002C338B526B}" destId="{A9A0894A-9492-445F-B751-8EB6EDFA9A25}" srcOrd="0" destOrd="0" presId="urn:microsoft.com/office/officeart/2005/8/layout/orgChart1"/>
    <dgm:cxn modelId="{C5C9396E-ED06-41C2-AD2D-8B4669728D1A}" type="presParOf" srcId="{A9A0894A-9492-445F-B751-8EB6EDFA9A25}" destId="{1F8F4E97-7701-4A9B-80FB-79CF8035C479}" srcOrd="0" destOrd="0" presId="urn:microsoft.com/office/officeart/2005/8/layout/orgChart1"/>
    <dgm:cxn modelId="{76B78508-E17E-415D-AB75-80B66DA63404}" type="presParOf" srcId="{A9A0894A-9492-445F-B751-8EB6EDFA9A25}" destId="{4E167A0F-EACC-43C1-AFA9-C20BF2338823}" srcOrd="1" destOrd="0" presId="urn:microsoft.com/office/officeart/2005/8/layout/orgChart1"/>
    <dgm:cxn modelId="{F6B482C4-D896-48E3-B234-C2A9FD8F0572}" type="presParOf" srcId="{A0D61D6E-AB1B-4442-833E-002C338B526B}" destId="{551517EB-A21C-448A-A162-FF3E73ED2C55}" srcOrd="1" destOrd="0" presId="urn:microsoft.com/office/officeart/2005/8/layout/orgChart1"/>
    <dgm:cxn modelId="{FFB00D8E-67A1-46C9-8001-C754974FF3B3}" type="presParOf" srcId="{A0D61D6E-AB1B-4442-833E-002C338B526B}" destId="{908C1BF2-9284-4758-9E4B-0AEBF910C9FB}" srcOrd="2" destOrd="0" presId="urn:microsoft.com/office/officeart/2005/8/layout/orgChart1"/>
    <dgm:cxn modelId="{2C095DD0-85E1-4AFB-BCFF-66A6C9CC8FE9}" type="presParOf" srcId="{33E786C2-F872-4758-8B3F-7FA1B32C7B1A}" destId="{1E1285E8-200D-4824-8ACF-F78FF97D1A8B}" srcOrd="4" destOrd="0" presId="urn:microsoft.com/office/officeart/2005/8/layout/orgChart1"/>
    <dgm:cxn modelId="{3A983773-5229-47FB-9382-8FDB8BD36475}" type="presParOf" srcId="{33E786C2-F872-4758-8B3F-7FA1B32C7B1A}" destId="{2BE0FBE1-74B7-4B06-BBB4-10AFBC03699F}" srcOrd="5" destOrd="0" presId="urn:microsoft.com/office/officeart/2005/8/layout/orgChart1"/>
    <dgm:cxn modelId="{200681B2-DCD4-48BF-A530-4738E54FA912}" type="presParOf" srcId="{2BE0FBE1-74B7-4B06-BBB4-10AFBC03699F}" destId="{66185C08-3CB0-4D63-8377-32019D043A6A}" srcOrd="0" destOrd="0" presId="urn:microsoft.com/office/officeart/2005/8/layout/orgChart1"/>
    <dgm:cxn modelId="{2B1CF48A-957E-42EB-9B46-59FF67BE66F0}" type="presParOf" srcId="{66185C08-3CB0-4D63-8377-32019D043A6A}" destId="{B05F144D-29D3-46AB-87FE-12759A26F8C6}" srcOrd="0" destOrd="0" presId="urn:microsoft.com/office/officeart/2005/8/layout/orgChart1"/>
    <dgm:cxn modelId="{D2DE0A12-CFB8-4A32-85D1-49E403B7C459}" type="presParOf" srcId="{66185C08-3CB0-4D63-8377-32019D043A6A}" destId="{D8D7A873-8ECE-4FEC-81BA-6D67A1AC1E29}" srcOrd="1" destOrd="0" presId="urn:microsoft.com/office/officeart/2005/8/layout/orgChart1"/>
    <dgm:cxn modelId="{3CDE514A-E878-4BA7-B9C4-114194FF6575}" type="presParOf" srcId="{2BE0FBE1-74B7-4B06-BBB4-10AFBC03699F}" destId="{D9CD571D-B3B9-4113-BB63-4B897C779356}" srcOrd="1" destOrd="0" presId="urn:microsoft.com/office/officeart/2005/8/layout/orgChart1"/>
    <dgm:cxn modelId="{EB46CD18-0B8D-4105-BB58-D483D94CFA50}" type="presParOf" srcId="{2BE0FBE1-74B7-4B06-BBB4-10AFBC03699F}" destId="{86AEF12C-0374-4C06-8071-9CCA7E305B7E}" srcOrd="2" destOrd="0" presId="urn:microsoft.com/office/officeart/2005/8/layout/orgChart1"/>
    <dgm:cxn modelId="{24306B91-3271-4092-9A6D-89F673F1F09E}" type="presParOf" srcId="{8335FD29-60B8-4949-8336-565F3F79158F}" destId="{E8CA2647-6078-4D78-829F-DD9F7AF80B26}" srcOrd="2" destOrd="0" presId="urn:microsoft.com/office/officeart/2005/8/layout/orgChart1"/>
    <dgm:cxn modelId="{125451FF-FE22-43CC-A2A3-4BF4FE9D4F27}" type="presParOf" srcId="{E8CA2647-6078-4D78-829F-DD9F7AF80B26}" destId="{AD8C90CA-2865-4B38-901B-92BFCB30192F}" srcOrd="0" destOrd="0" presId="urn:microsoft.com/office/officeart/2005/8/layout/orgChart1"/>
    <dgm:cxn modelId="{BCC7E910-85C7-4A9E-A9C7-8B9FECAB586D}" type="presParOf" srcId="{E8CA2647-6078-4D78-829F-DD9F7AF80B26}" destId="{2F35130C-16A1-46E9-B2C8-B984494F5D79}" srcOrd="1" destOrd="0" presId="urn:microsoft.com/office/officeart/2005/8/layout/orgChart1"/>
    <dgm:cxn modelId="{5838F60B-E783-4199-A5C3-58F44CA33C77}" type="presParOf" srcId="{2F35130C-16A1-46E9-B2C8-B984494F5D79}" destId="{D5BB99F4-4006-4C03-AE1B-14BD44D32909}" srcOrd="0" destOrd="0" presId="urn:microsoft.com/office/officeart/2005/8/layout/orgChart1"/>
    <dgm:cxn modelId="{0ECF494B-4A4A-47F7-B493-2270B54BF403}" type="presParOf" srcId="{D5BB99F4-4006-4C03-AE1B-14BD44D32909}" destId="{94EC885C-BA50-4A12-8BB8-70049C3AABD5}" srcOrd="0" destOrd="0" presId="urn:microsoft.com/office/officeart/2005/8/layout/orgChart1"/>
    <dgm:cxn modelId="{FF5EB5F2-B47E-45BF-A24D-528EFCA95B38}" type="presParOf" srcId="{D5BB99F4-4006-4C03-AE1B-14BD44D32909}" destId="{11625ACA-B1A1-4937-8E25-C4C37BA15A0C}" srcOrd="1" destOrd="0" presId="urn:microsoft.com/office/officeart/2005/8/layout/orgChart1"/>
    <dgm:cxn modelId="{40785927-26A9-42FA-8A8B-D73290888F8B}" type="presParOf" srcId="{2F35130C-16A1-46E9-B2C8-B984494F5D79}" destId="{C49049BA-51D7-4960-8428-61BDC0000B2F}" srcOrd="1" destOrd="0" presId="urn:microsoft.com/office/officeart/2005/8/layout/orgChart1"/>
    <dgm:cxn modelId="{5E8E0B00-D6B3-43EB-8A34-953D53B9B924}" type="presParOf" srcId="{2F35130C-16A1-46E9-B2C8-B984494F5D79}" destId="{DF6043FB-B3F7-4F1C-A053-1CA4CFED58A5}" srcOrd="2" destOrd="0" presId="urn:microsoft.com/office/officeart/2005/8/layout/orgChart1"/>
    <dgm:cxn modelId="{EBB8071F-77C7-4CC1-9E38-ABD83B632A23}" type="presParOf" srcId="{E8CA2647-6078-4D78-829F-DD9F7AF80B26}" destId="{8362CAE1-CBB0-45C0-9902-88C79E142F75}" srcOrd="2" destOrd="0" presId="urn:microsoft.com/office/officeart/2005/8/layout/orgChart1"/>
    <dgm:cxn modelId="{6B678F0C-81AC-4ACD-A4CA-5F20E3BFADDE}" type="presParOf" srcId="{E8CA2647-6078-4D78-829F-DD9F7AF80B26}" destId="{F5C9DE59-69FC-4E6C-A61A-CC91D406B5BE}" srcOrd="3" destOrd="0" presId="urn:microsoft.com/office/officeart/2005/8/layout/orgChart1"/>
    <dgm:cxn modelId="{FECB73EE-4560-4559-870B-84ED0961E1F4}" type="presParOf" srcId="{F5C9DE59-69FC-4E6C-A61A-CC91D406B5BE}" destId="{3A3218C1-7DFE-448E-98DD-0C466DAA47A6}" srcOrd="0" destOrd="0" presId="urn:microsoft.com/office/officeart/2005/8/layout/orgChart1"/>
    <dgm:cxn modelId="{AF1832C4-2B40-450A-ACEA-F6F53699AAC7}" type="presParOf" srcId="{3A3218C1-7DFE-448E-98DD-0C466DAA47A6}" destId="{A384EF85-83A2-426D-AEF4-81531B04FD31}" srcOrd="0" destOrd="0" presId="urn:microsoft.com/office/officeart/2005/8/layout/orgChart1"/>
    <dgm:cxn modelId="{660F43C3-BFD0-4FBE-B948-075CBF5E97A0}" type="presParOf" srcId="{3A3218C1-7DFE-448E-98DD-0C466DAA47A6}" destId="{B148E531-A4B8-4FF1-B2E1-76BB16805D76}" srcOrd="1" destOrd="0" presId="urn:microsoft.com/office/officeart/2005/8/layout/orgChart1"/>
    <dgm:cxn modelId="{30ECAC80-71BC-42C0-8CBA-7C9933C3EBD4}" type="presParOf" srcId="{F5C9DE59-69FC-4E6C-A61A-CC91D406B5BE}" destId="{CA558039-7B23-427C-AEE6-14E59DAED2B5}" srcOrd="1" destOrd="0" presId="urn:microsoft.com/office/officeart/2005/8/layout/orgChart1"/>
    <dgm:cxn modelId="{CD5C0A76-07AE-44F2-8566-4D7A515442D2}" type="presParOf" srcId="{F5C9DE59-69FC-4E6C-A61A-CC91D406B5BE}" destId="{316E0A4A-394A-4B55-B303-CD9295F8E583}" srcOrd="2" destOrd="0" presId="urn:microsoft.com/office/officeart/2005/8/layout/orgChart1"/>
    <dgm:cxn modelId="{14FA3A0B-FEB6-4E5B-973F-0C826F19A630}" type="presParOf" srcId="{E8CA2647-6078-4D78-829F-DD9F7AF80B26}" destId="{B1A7E67E-89D2-4DAB-8E2E-2FF12B1BC178}" srcOrd="4" destOrd="0" presId="urn:microsoft.com/office/officeart/2005/8/layout/orgChart1"/>
    <dgm:cxn modelId="{AE14332E-9CEE-4767-8C68-42F2493F3685}" type="presParOf" srcId="{E8CA2647-6078-4D78-829F-DD9F7AF80B26}" destId="{0F9AFF13-A1C8-4AC6-84C3-B05943B59A3E}" srcOrd="5" destOrd="0" presId="urn:microsoft.com/office/officeart/2005/8/layout/orgChart1"/>
    <dgm:cxn modelId="{E5173611-6045-4F37-8B14-4141901CDEC7}" type="presParOf" srcId="{0F9AFF13-A1C8-4AC6-84C3-B05943B59A3E}" destId="{C69D3AA2-59B4-426E-8EA0-F08ABEC49450}" srcOrd="0" destOrd="0" presId="urn:microsoft.com/office/officeart/2005/8/layout/orgChart1"/>
    <dgm:cxn modelId="{536D3B71-A5BD-40DE-AD8F-F9ADCD438759}" type="presParOf" srcId="{C69D3AA2-59B4-426E-8EA0-F08ABEC49450}" destId="{DF72C700-B6CC-477D-BC7F-AEE3E7B27A00}" srcOrd="0" destOrd="0" presId="urn:microsoft.com/office/officeart/2005/8/layout/orgChart1"/>
    <dgm:cxn modelId="{6117FB90-5140-419D-B056-CE785C4BB397}" type="presParOf" srcId="{C69D3AA2-59B4-426E-8EA0-F08ABEC49450}" destId="{57274A6C-D5FD-49BB-8799-E3B51425E1DE}" srcOrd="1" destOrd="0" presId="urn:microsoft.com/office/officeart/2005/8/layout/orgChart1"/>
    <dgm:cxn modelId="{20133BED-CE7F-44B2-9637-10522F79587E}" type="presParOf" srcId="{0F9AFF13-A1C8-4AC6-84C3-B05943B59A3E}" destId="{532291A2-0614-45C1-A15D-21732523B24D}" srcOrd="1" destOrd="0" presId="urn:microsoft.com/office/officeart/2005/8/layout/orgChart1"/>
    <dgm:cxn modelId="{649CC8F4-3F0F-43DA-9BDA-A555FC492146}" type="presParOf" srcId="{0F9AFF13-A1C8-4AC6-84C3-B05943B59A3E}" destId="{91DB27EC-893C-44DF-9902-9EE59A3DA3A6}" srcOrd="2" destOrd="0" presId="urn:microsoft.com/office/officeart/2005/8/layout/orgChart1"/>
  </dgm:cxnLst>
  <dgm:bg>
    <a:solidFill>
      <a:schemeClr val="bg1"/>
    </a:solidFill>
    <a:effectLst>
      <a:innerShdw blurRad="190500" dist="50800" dir="18900000">
        <a:prstClr val="black">
          <a:alpha val="50000"/>
        </a:prstClr>
      </a:innerShdw>
    </a:effectLst>
  </dgm:bg>
  <dgm:whole>
    <a:ln>
      <a:solidFill>
        <a:schemeClr val="bg1">
          <a:lumMod val="65000"/>
        </a:schemeClr>
      </a:solidFill>
    </a:ln>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8A855A0-70B8-4F16-B5BF-CA4A0EA49523}"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SV"/>
        </a:p>
      </dgm:t>
    </dgm:pt>
    <dgm:pt modelId="{3DFD2CC5-7F60-435F-828D-26042847DE6D}">
      <dgm:prSet phldrT="[Texto]" custT="1"/>
      <dgm:spPr>
        <a:solidFill>
          <a:schemeClr val="bg1">
            <a:lumMod val="85000"/>
          </a:schemeClr>
        </a:solidFill>
        <a:ln>
          <a:solidFill>
            <a:schemeClr val="tx1"/>
          </a:solidFill>
        </a:ln>
        <a:scene3d>
          <a:camera prst="orthographicFront"/>
          <a:lightRig rig="threePt" dir="t"/>
        </a:scene3d>
        <a:sp3d extrusionH="76200">
          <a:bevelT prst="angle"/>
          <a:extrusionClr>
            <a:schemeClr val="bg1">
              <a:lumMod val="85000"/>
            </a:schemeClr>
          </a:extrusionClr>
        </a:sp3d>
      </dgm:spPr>
      <dgm:t>
        <a:bodyPr/>
        <a:lstStyle/>
        <a:p>
          <a:r>
            <a:rPr lang="es-SV" sz="1000">
              <a:solidFill>
                <a:sysClr val="windowText" lastClr="000000"/>
              </a:solidFill>
              <a:latin typeface="Garamond" pitchFamily="18" charset="0"/>
            </a:rPr>
            <a:t>Gerencia de Desarrollo del Talento Humano y Cultura Institucional</a:t>
          </a:r>
        </a:p>
      </dgm:t>
    </dgm:pt>
    <dgm:pt modelId="{2032B0A6-F16A-46E9-AC9D-A6E29EED3761}" type="parTrans" cxnId="{6330CAB3-FFBE-4A37-9D03-2FEE90C6DA7F}">
      <dgm:prSet/>
      <dgm:spPr/>
      <dgm:t>
        <a:bodyPr/>
        <a:lstStyle/>
        <a:p>
          <a:endParaRPr lang="es-SV"/>
        </a:p>
      </dgm:t>
    </dgm:pt>
    <dgm:pt modelId="{51F6D421-0997-4FFF-A8CA-997732DCB97C}" type="sibTrans" cxnId="{6330CAB3-FFBE-4A37-9D03-2FEE90C6DA7F}">
      <dgm:prSet/>
      <dgm:spPr/>
      <dgm:t>
        <a:bodyPr/>
        <a:lstStyle/>
        <a:p>
          <a:endParaRPr lang="es-SV"/>
        </a:p>
      </dgm:t>
    </dgm:pt>
    <dgm:pt modelId="{4B07F167-7BEA-47EA-B8BC-745ECECD7199}">
      <dgm:prSet phldrT="[Texto]" custT="1"/>
      <dgm:spPr>
        <a:solidFill>
          <a:schemeClr val="bg1">
            <a:lumMod val="85000"/>
          </a:schemeClr>
        </a:solidFill>
        <a:ln>
          <a:solidFill>
            <a:schemeClr val="tx1"/>
          </a:solidFill>
        </a:ln>
        <a:scene3d>
          <a:camera prst="orthographicFront"/>
          <a:lightRig rig="threePt" dir="t"/>
        </a:scene3d>
        <a:sp3d extrusionH="76200">
          <a:bevelT prst="angle"/>
          <a:extrusionClr>
            <a:schemeClr val="bg1">
              <a:lumMod val="85000"/>
            </a:schemeClr>
          </a:extrusionClr>
        </a:sp3d>
      </dgm:spPr>
      <dgm:t>
        <a:bodyPr/>
        <a:lstStyle/>
        <a:p>
          <a:r>
            <a:rPr lang="es-SV" sz="1100">
              <a:solidFill>
                <a:sysClr val="windowText" lastClr="000000"/>
              </a:solidFill>
              <a:latin typeface="Garamond" pitchFamily="18" charset="0"/>
            </a:rPr>
            <a:t>Clinica Empresarial</a:t>
          </a:r>
        </a:p>
      </dgm:t>
    </dgm:pt>
    <dgm:pt modelId="{3998C83A-8FAA-421C-BF4C-5B9CDC596993}" type="parTrans" cxnId="{D8070158-15CC-4D6C-92E8-E321F85D72EC}">
      <dgm:prSet/>
      <dgm:spPr>
        <a:ln>
          <a:solidFill>
            <a:schemeClr val="tx1"/>
          </a:solidFill>
        </a:ln>
      </dgm:spPr>
      <dgm:t>
        <a:bodyPr/>
        <a:lstStyle/>
        <a:p>
          <a:endParaRPr lang="es-SV"/>
        </a:p>
      </dgm:t>
    </dgm:pt>
    <dgm:pt modelId="{7A7FFC83-8360-478D-BFF6-B8EB6E99FFA9}" type="sibTrans" cxnId="{D8070158-15CC-4D6C-92E8-E321F85D72EC}">
      <dgm:prSet/>
      <dgm:spPr/>
      <dgm:t>
        <a:bodyPr/>
        <a:lstStyle/>
        <a:p>
          <a:endParaRPr lang="es-SV"/>
        </a:p>
      </dgm:t>
    </dgm:pt>
    <dgm:pt modelId="{F66DF65F-C0E5-4B1D-A2EC-64C6D0ED0C1F}">
      <dgm:prSet phldrT="[Texto]" custT="1"/>
      <dgm:spPr>
        <a:solidFill>
          <a:schemeClr val="bg1">
            <a:lumMod val="85000"/>
          </a:schemeClr>
        </a:solidFill>
        <a:ln>
          <a:solidFill>
            <a:schemeClr val="tx1"/>
          </a:solidFill>
        </a:ln>
        <a:scene3d>
          <a:camera prst="orthographicFront"/>
          <a:lightRig rig="threePt" dir="t"/>
        </a:scene3d>
        <a:sp3d extrusionH="76200">
          <a:bevelT prst="angle"/>
          <a:extrusionClr>
            <a:schemeClr val="bg1">
              <a:lumMod val="85000"/>
            </a:schemeClr>
          </a:extrusionClr>
        </a:sp3d>
      </dgm:spPr>
      <dgm:t>
        <a:bodyPr/>
        <a:lstStyle/>
        <a:p>
          <a:r>
            <a:rPr lang="es-SV" sz="1100">
              <a:solidFill>
                <a:sysClr val="windowText" lastClr="000000"/>
              </a:solidFill>
              <a:latin typeface="Garamond" pitchFamily="18" charset="0"/>
            </a:rPr>
            <a:t>Seguridad y Salud Ocupacional</a:t>
          </a:r>
        </a:p>
      </dgm:t>
    </dgm:pt>
    <dgm:pt modelId="{B80999F6-5BB5-4792-A2EA-3A3F5EC602E1}" type="parTrans" cxnId="{8013C4DE-4218-4EDD-8AE2-516074201006}">
      <dgm:prSet/>
      <dgm:spPr>
        <a:ln>
          <a:solidFill>
            <a:schemeClr val="tx1"/>
          </a:solidFill>
        </a:ln>
      </dgm:spPr>
      <dgm:t>
        <a:bodyPr/>
        <a:lstStyle/>
        <a:p>
          <a:endParaRPr lang="es-SV"/>
        </a:p>
      </dgm:t>
    </dgm:pt>
    <dgm:pt modelId="{56B12DCA-D32D-44BD-8B06-0BFFC3AD8826}" type="sibTrans" cxnId="{8013C4DE-4218-4EDD-8AE2-516074201006}">
      <dgm:prSet/>
      <dgm:spPr/>
      <dgm:t>
        <a:bodyPr/>
        <a:lstStyle/>
        <a:p>
          <a:endParaRPr lang="es-SV"/>
        </a:p>
      </dgm:t>
    </dgm:pt>
    <dgm:pt modelId="{BDD1C443-A27D-42AE-AB7C-35FF34442F6A}">
      <dgm:prSet phldrT="[Texto]" custT="1"/>
      <dgm:spPr>
        <a:solidFill>
          <a:schemeClr val="bg1">
            <a:lumMod val="85000"/>
          </a:schemeClr>
        </a:solidFill>
        <a:ln>
          <a:solidFill>
            <a:schemeClr val="tx1"/>
          </a:solidFill>
        </a:ln>
        <a:scene3d>
          <a:camera prst="orthographicFront"/>
          <a:lightRig rig="threePt" dir="t"/>
        </a:scene3d>
        <a:sp3d extrusionH="76200">
          <a:bevelT prst="angle"/>
          <a:extrusionClr>
            <a:schemeClr val="bg1">
              <a:lumMod val="85000"/>
            </a:schemeClr>
          </a:extrusionClr>
        </a:sp3d>
      </dgm:spPr>
      <dgm:t>
        <a:bodyPr/>
        <a:lstStyle/>
        <a:p>
          <a:r>
            <a:rPr lang="es-SV" sz="1100">
              <a:solidFill>
                <a:sysClr val="windowText" lastClr="000000"/>
              </a:solidFill>
              <a:latin typeface="Garamond" pitchFamily="18" charset="0"/>
            </a:rPr>
            <a:t>Prestaciones y Beneficios del Personal </a:t>
          </a:r>
        </a:p>
      </dgm:t>
    </dgm:pt>
    <dgm:pt modelId="{21D76783-374E-46DB-8278-653C1587588A}" type="parTrans" cxnId="{47E5599A-E066-4488-9793-3F79748B546B}">
      <dgm:prSet/>
      <dgm:spPr>
        <a:ln>
          <a:solidFill>
            <a:schemeClr val="tx1"/>
          </a:solidFill>
        </a:ln>
      </dgm:spPr>
      <dgm:t>
        <a:bodyPr/>
        <a:lstStyle/>
        <a:p>
          <a:endParaRPr lang="es-SV"/>
        </a:p>
      </dgm:t>
    </dgm:pt>
    <dgm:pt modelId="{703CF907-A0E8-406B-9C35-12C018A5F0FF}" type="sibTrans" cxnId="{47E5599A-E066-4488-9793-3F79748B546B}">
      <dgm:prSet/>
      <dgm:spPr/>
      <dgm:t>
        <a:bodyPr/>
        <a:lstStyle/>
        <a:p>
          <a:endParaRPr lang="es-SV"/>
        </a:p>
      </dgm:t>
    </dgm:pt>
    <dgm:pt modelId="{02C49A21-67E6-4FAB-BDE8-DD0A6E3339E8}"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a:solidFill>
                <a:sysClr val="windowText" lastClr="000000"/>
              </a:solidFill>
              <a:latin typeface="Garamond" pitchFamily="18" charset="0"/>
            </a:rPr>
            <a:t>Unidad de Bienestar de Personal</a:t>
          </a:r>
        </a:p>
      </dgm:t>
    </dgm:pt>
    <dgm:pt modelId="{A640A340-9FD9-4B62-985C-4BB7547744E2}" type="parTrans" cxnId="{B2C261FC-3B33-43B1-8A50-F8EBD5395ADC}">
      <dgm:prSet/>
      <dgm:spPr>
        <a:ln>
          <a:noFill/>
        </a:ln>
      </dgm:spPr>
      <dgm:t>
        <a:bodyPr/>
        <a:lstStyle/>
        <a:p>
          <a:endParaRPr lang="es-SV"/>
        </a:p>
      </dgm:t>
    </dgm:pt>
    <dgm:pt modelId="{086F95EC-391F-4270-8F2E-E213C3A0D4E1}" type="sibTrans" cxnId="{B2C261FC-3B33-43B1-8A50-F8EBD5395ADC}">
      <dgm:prSet/>
      <dgm:spPr/>
      <dgm:t>
        <a:bodyPr/>
        <a:lstStyle/>
        <a:p>
          <a:endParaRPr lang="es-SV"/>
        </a:p>
      </dgm:t>
    </dgm:pt>
    <dgm:pt modelId="{EE1A9111-75A1-462F-BC30-A198B84CCF9B}" type="pres">
      <dgm:prSet presAssocID="{C8A855A0-70B8-4F16-B5BF-CA4A0EA49523}" presName="hierChild1" presStyleCnt="0">
        <dgm:presLayoutVars>
          <dgm:orgChart val="1"/>
          <dgm:chPref val="1"/>
          <dgm:dir/>
          <dgm:animOne val="branch"/>
          <dgm:animLvl val="lvl"/>
          <dgm:resizeHandles/>
        </dgm:presLayoutVars>
      </dgm:prSet>
      <dgm:spPr/>
      <dgm:t>
        <a:bodyPr/>
        <a:lstStyle/>
        <a:p>
          <a:endParaRPr lang="es-SV"/>
        </a:p>
      </dgm:t>
    </dgm:pt>
    <dgm:pt modelId="{9C825540-A5EF-46BB-9F3B-BB1CE1892615}" type="pres">
      <dgm:prSet presAssocID="{3DFD2CC5-7F60-435F-828D-26042847DE6D}" presName="hierRoot1" presStyleCnt="0">
        <dgm:presLayoutVars>
          <dgm:hierBranch val="init"/>
        </dgm:presLayoutVars>
      </dgm:prSet>
      <dgm:spPr/>
    </dgm:pt>
    <dgm:pt modelId="{DC678508-B860-4DB6-9528-248A9C8B808D}" type="pres">
      <dgm:prSet presAssocID="{3DFD2CC5-7F60-435F-828D-26042847DE6D}" presName="rootComposite1" presStyleCnt="0"/>
      <dgm:spPr/>
    </dgm:pt>
    <dgm:pt modelId="{1F8D2509-A0EB-40CD-8860-7C1FCA9BD465}" type="pres">
      <dgm:prSet presAssocID="{3DFD2CC5-7F60-435F-828D-26042847DE6D}" presName="rootText1" presStyleLbl="node0" presStyleIdx="0" presStyleCnt="1" custScaleX="74204" custScaleY="58720" custLinFactNeighborX="-1141" custLinFactNeighborY="26321">
        <dgm:presLayoutVars>
          <dgm:chPref val="3"/>
        </dgm:presLayoutVars>
      </dgm:prSet>
      <dgm:spPr/>
      <dgm:t>
        <a:bodyPr/>
        <a:lstStyle/>
        <a:p>
          <a:endParaRPr lang="es-SV"/>
        </a:p>
      </dgm:t>
    </dgm:pt>
    <dgm:pt modelId="{65A4504E-F0DF-4478-B8F6-941DCD8B8BEC}" type="pres">
      <dgm:prSet presAssocID="{3DFD2CC5-7F60-435F-828D-26042847DE6D}" presName="rootConnector1" presStyleLbl="node1" presStyleIdx="0" presStyleCnt="0"/>
      <dgm:spPr/>
      <dgm:t>
        <a:bodyPr/>
        <a:lstStyle/>
        <a:p>
          <a:endParaRPr lang="es-SV"/>
        </a:p>
      </dgm:t>
    </dgm:pt>
    <dgm:pt modelId="{5DA8AC02-7F2D-4B0D-A307-662E3D626042}" type="pres">
      <dgm:prSet presAssocID="{3DFD2CC5-7F60-435F-828D-26042847DE6D}" presName="hierChild2" presStyleCnt="0"/>
      <dgm:spPr/>
    </dgm:pt>
    <dgm:pt modelId="{32FD4A72-FD97-4EBF-9E9F-9A4419E1304F}" type="pres">
      <dgm:prSet presAssocID="{3998C83A-8FAA-421C-BF4C-5B9CDC596993}" presName="Name37" presStyleLbl="parChTrans1D2" presStyleIdx="0" presStyleCnt="4"/>
      <dgm:spPr/>
      <dgm:t>
        <a:bodyPr/>
        <a:lstStyle/>
        <a:p>
          <a:endParaRPr lang="es-SV"/>
        </a:p>
      </dgm:t>
    </dgm:pt>
    <dgm:pt modelId="{086F67A8-ED19-4656-B3FE-85C61E17D684}" type="pres">
      <dgm:prSet presAssocID="{4B07F167-7BEA-47EA-B8BC-745ECECD7199}" presName="hierRoot2" presStyleCnt="0">
        <dgm:presLayoutVars>
          <dgm:hierBranch val="init"/>
        </dgm:presLayoutVars>
      </dgm:prSet>
      <dgm:spPr/>
    </dgm:pt>
    <dgm:pt modelId="{FE6CFF49-4260-4489-88D6-0458B5E9B576}" type="pres">
      <dgm:prSet presAssocID="{4B07F167-7BEA-47EA-B8BC-745ECECD7199}" presName="rootComposite" presStyleCnt="0"/>
      <dgm:spPr/>
    </dgm:pt>
    <dgm:pt modelId="{77DEF6C8-F0AB-4D89-9A53-DFBAF56DDB95}" type="pres">
      <dgm:prSet presAssocID="{4B07F167-7BEA-47EA-B8BC-745ECECD7199}" presName="rootText" presStyleLbl="node2" presStyleIdx="0" presStyleCnt="3" custScaleX="59560" custScaleY="66554" custLinFactNeighborY="-43741">
        <dgm:presLayoutVars>
          <dgm:chPref val="3"/>
        </dgm:presLayoutVars>
      </dgm:prSet>
      <dgm:spPr/>
      <dgm:t>
        <a:bodyPr/>
        <a:lstStyle/>
        <a:p>
          <a:endParaRPr lang="es-SV"/>
        </a:p>
      </dgm:t>
    </dgm:pt>
    <dgm:pt modelId="{ACD2400B-19DE-4E28-86FD-0DC808974F59}" type="pres">
      <dgm:prSet presAssocID="{4B07F167-7BEA-47EA-B8BC-745ECECD7199}" presName="rootConnector" presStyleLbl="node2" presStyleIdx="0" presStyleCnt="3"/>
      <dgm:spPr/>
      <dgm:t>
        <a:bodyPr/>
        <a:lstStyle/>
        <a:p>
          <a:endParaRPr lang="es-SV"/>
        </a:p>
      </dgm:t>
    </dgm:pt>
    <dgm:pt modelId="{8FE96F3C-C7D2-4B15-BD6D-C008FCBADA6D}" type="pres">
      <dgm:prSet presAssocID="{4B07F167-7BEA-47EA-B8BC-745ECECD7199}" presName="hierChild4" presStyleCnt="0"/>
      <dgm:spPr/>
    </dgm:pt>
    <dgm:pt modelId="{4962182A-A56F-4FAA-BDAF-EDB4D5E44565}" type="pres">
      <dgm:prSet presAssocID="{4B07F167-7BEA-47EA-B8BC-745ECECD7199}" presName="hierChild5" presStyleCnt="0"/>
      <dgm:spPr/>
    </dgm:pt>
    <dgm:pt modelId="{069289B1-6F8C-4E74-9FE4-302EBA67C72B}" type="pres">
      <dgm:prSet presAssocID="{B80999F6-5BB5-4792-A2EA-3A3F5EC602E1}" presName="Name37" presStyleLbl="parChTrans1D2" presStyleIdx="1" presStyleCnt="4"/>
      <dgm:spPr/>
      <dgm:t>
        <a:bodyPr/>
        <a:lstStyle/>
        <a:p>
          <a:endParaRPr lang="es-SV"/>
        </a:p>
      </dgm:t>
    </dgm:pt>
    <dgm:pt modelId="{EC8952BD-3F46-4059-B09C-D798A607E44A}" type="pres">
      <dgm:prSet presAssocID="{F66DF65F-C0E5-4B1D-A2EC-64C6D0ED0C1F}" presName="hierRoot2" presStyleCnt="0">
        <dgm:presLayoutVars>
          <dgm:hierBranch val="init"/>
        </dgm:presLayoutVars>
      </dgm:prSet>
      <dgm:spPr/>
    </dgm:pt>
    <dgm:pt modelId="{F62DFA50-64EC-42D5-A5A2-8281057A43A6}" type="pres">
      <dgm:prSet presAssocID="{F66DF65F-C0E5-4B1D-A2EC-64C6D0ED0C1F}" presName="rootComposite" presStyleCnt="0"/>
      <dgm:spPr/>
    </dgm:pt>
    <dgm:pt modelId="{4B255F87-EA11-409F-8C9B-52A3278FE953}" type="pres">
      <dgm:prSet presAssocID="{F66DF65F-C0E5-4B1D-A2EC-64C6D0ED0C1F}" presName="rootText" presStyleLbl="node2" presStyleIdx="1" presStyleCnt="3" custScaleX="59560" custScaleY="66554" custLinFactNeighborX="-1015" custLinFactNeighborY="-42890">
        <dgm:presLayoutVars>
          <dgm:chPref val="3"/>
        </dgm:presLayoutVars>
      </dgm:prSet>
      <dgm:spPr/>
      <dgm:t>
        <a:bodyPr/>
        <a:lstStyle/>
        <a:p>
          <a:endParaRPr lang="es-SV"/>
        </a:p>
      </dgm:t>
    </dgm:pt>
    <dgm:pt modelId="{09EA0136-82B3-41AB-86D7-201D5EABDFDA}" type="pres">
      <dgm:prSet presAssocID="{F66DF65F-C0E5-4B1D-A2EC-64C6D0ED0C1F}" presName="rootConnector" presStyleLbl="node2" presStyleIdx="1" presStyleCnt="3"/>
      <dgm:spPr/>
      <dgm:t>
        <a:bodyPr/>
        <a:lstStyle/>
        <a:p>
          <a:endParaRPr lang="es-SV"/>
        </a:p>
      </dgm:t>
    </dgm:pt>
    <dgm:pt modelId="{919221B7-AC4A-4B2E-8AAE-0C68E882BE6F}" type="pres">
      <dgm:prSet presAssocID="{F66DF65F-C0E5-4B1D-A2EC-64C6D0ED0C1F}" presName="hierChild4" presStyleCnt="0"/>
      <dgm:spPr/>
    </dgm:pt>
    <dgm:pt modelId="{9D88BE4D-3EE8-4178-8DBC-F26AB85CA2FD}" type="pres">
      <dgm:prSet presAssocID="{F66DF65F-C0E5-4B1D-A2EC-64C6D0ED0C1F}" presName="hierChild5" presStyleCnt="0"/>
      <dgm:spPr/>
    </dgm:pt>
    <dgm:pt modelId="{9967FA90-82FC-4DA6-A0B4-043336EFEC6D}" type="pres">
      <dgm:prSet presAssocID="{21D76783-374E-46DB-8278-653C1587588A}" presName="Name37" presStyleLbl="parChTrans1D2" presStyleIdx="2" presStyleCnt="4"/>
      <dgm:spPr/>
      <dgm:t>
        <a:bodyPr/>
        <a:lstStyle/>
        <a:p>
          <a:endParaRPr lang="es-SV"/>
        </a:p>
      </dgm:t>
    </dgm:pt>
    <dgm:pt modelId="{1403D044-7684-42E4-9EE5-4D9EC1BA8054}" type="pres">
      <dgm:prSet presAssocID="{BDD1C443-A27D-42AE-AB7C-35FF34442F6A}" presName="hierRoot2" presStyleCnt="0">
        <dgm:presLayoutVars>
          <dgm:hierBranch val="init"/>
        </dgm:presLayoutVars>
      </dgm:prSet>
      <dgm:spPr/>
    </dgm:pt>
    <dgm:pt modelId="{A86861BF-AE15-49D7-AADC-B4E310C026FF}" type="pres">
      <dgm:prSet presAssocID="{BDD1C443-A27D-42AE-AB7C-35FF34442F6A}" presName="rootComposite" presStyleCnt="0"/>
      <dgm:spPr/>
    </dgm:pt>
    <dgm:pt modelId="{E199AD75-28A5-434A-8DDF-21194582D995}" type="pres">
      <dgm:prSet presAssocID="{BDD1C443-A27D-42AE-AB7C-35FF34442F6A}" presName="rootText" presStyleLbl="node2" presStyleIdx="2" presStyleCnt="3" custScaleX="59560" custScaleY="66554" custLinFactNeighborX="-1041" custLinFactNeighborY="-43118">
        <dgm:presLayoutVars>
          <dgm:chPref val="3"/>
        </dgm:presLayoutVars>
      </dgm:prSet>
      <dgm:spPr/>
      <dgm:t>
        <a:bodyPr/>
        <a:lstStyle/>
        <a:p>
          <a:endParaRPr lang="es-SV"/>
        </a:p>
      </dgm:t>
    </dgm:pt>
    <dgm:pt modelId="{45734CFD-7261-4E99-ACF2-36C56B1A25A9}" type="pres">
      <dgm:prSet presAssocID="{BDD1C443-A27D-42AE-AB7C-35FF34442F6A}" presName="rootConnector" presStyleLbl="node2" presStyleIdx="2" presStyleCnt="3"/>
      <dgm:spPr/>
      <dgm:t>
        <a:bodyPr/>
        <a:lstStyle/>
        <a:p>
          <a:endParaRPr lang="es-SV"/>
        </a:p>
      </dgm:t>
    </dgm:pt>
    <dgm:pt modelId="{25FF5C01-247B-4562-BA3F-3D8FF625FDFC}" type="pres">
      <dgm:prSet presAssocID="{BDD1C443-A27D-42AE-AB7C-35FF34442F6A}" presName="hierChild4" presStyleCnt="0"/>
      <dgm:spPr/>
    </dgm:pt>
    <dgm:pt modelId="{BF503283-9C0C-4545-AB57-1E2C8EB4840F}" type="pres">
      <dgm:prSet presAssocID="{BDD1C443-A27D-42AE-AB7C-35FF34442F6A}" presName="hierChild5" presStyleCnt="0"/>
      <dgm:spPr/>
    </dgm:pt>
    <dgm:pt modelId="{E814F2D9-EE07-47BF-ABC8-C46593A4D81B}" type="pres">
      <dgm:prSet presAssocID="{3DFD2CC5-7F60-435F-828D-26042847DE6D}" presName="hierChild3" presStyleCnt="0"/>
      <dgm:spPr/>
    </dgm:pt>
    <dgm:pt modelId="{97A532EB-8D84-4E3B-B01C-93D3AC054466}" type="pres">
      <dgm:prSet presAssocID="{A640A340-9FD9-4B62-985C-4BB7547744E2}" presName="Name111" presStyleLbl="parChTrans1D2" presStyleIdx="3" presStyleCnt="4"/>
      <dgm:spPr/>
      <dgm:t>
        <a:bodyPr/>
        <a:lstStyle/>
        <a:p>
          <a:endParaRPr lang="es-SV"/>
        </a:p>
      </dgm:t>
    </dgm:pt>
    <dgm:pt modelId="{50A380E1-4B09-4315-8BE6-FCC161A20347}" type="pres">
      <dgm:prSet presAssocID="{02C49A21-67E6-4FAB-BDE8-DD0A6E3339E8}" presName="hierRoot3" presStyleCnt="0">
        <dgm:presLayoutVars>
          <dgm:hierBranch val="init"/>
        </dgm:presLayoutVars>
      </dgm:prSet>
      <dgm:spPr/>
    </dgm:pt>
    <dgm:pt modelId="{EBF972E6-1248-4A63-9E88-C7FDB402563A}" type="pres">
      <dgm:prSet presAssocID="{02C49A21-67E6-4FAB-BDE8-DD0A6E3339E8}" presName="rootComposite3" presStyleCnt="0"/>
      <dgm:spPr/>
    </dgm:pt>
    <dgm:pt modelId="{DA25859B-F104-4D98-9338-7FF4CD7D36CE}" type="pres">
      <dgm:prSet presAssocID="{02C49A21-67E6-4FAB-BDE8-DD0A6E3339E8}" presName="rootText3" presStyleLbl="asst1" presStyleIdx="0" presStyleCnt="1" custScaleX="61207" custScaleY="67496" custLinFactNeighborX="39297" custLinFactNeighborY="-20087">
        <dgm:presLayoutVars>
          <dgm:chPref val="3"/>
        </dgm:presLayoutVars>
      </dgm:prSet>
      <dgm:spPr/>
      <dgm:t>
        <a:bodyPr/>
        <a:lstStyle/>
        <a:p>
          <a:endParaRPr lang="es-SV"/>
        </a:p>
      </dgm:t>
    </dgm:pt>
    <dgm:pt modelId="{64D84AC9-7DFD-4268-A420-E65A00F886C2}" type="pres">
      <dgm:prSet presAssocID="{02C49A21-67E6-4FAB-BDE8-DD0A6E3339E8}" presName="rootConnector3" presStyleLbl="asst1" presStyleIdx="0" presStyleCnt="1"/>
      <dgm:spPr/>
      <dgm:t>
        <a:bodyPr/>
        <a:lstStyle/>
        <a:p>
          <a:endParaRPr lang="es-SV"/>
        </a:p>
      </dgm:t>
    </dgm:pt>
    <dgm:pt modelId="{C2C32A88-0CC7-4BE0-9F2F-720AD31E4CF7}" type="pres">
      <dgm:prSet presAssocID="{02C49A21-67E6-4FAB-BDE8-DD0A6E3339E8}" presName="hierChild6" presStyleCnt="0"/>
      <dgm:spPr/>
    </dgm:pt>
    <dgm:pt modelId="{1BAA5702-F517-4796-B0C9-067E6060BC9D}" type="pres">
      <dgm:prSet presAssocID="{02C49A21-67E6-4FAB-BDE8-DD0A6E3339E8}" presName="hierChild7" presStyleCnt="0"/>
      <dgm:spPr/>
    </dgm:pt>
  </dgm:ptLst>
  <dgm:cxnLst>
    <dgm:cxn modelId="{3D82C377-E0C6-4E95-885A-B93BDC021ACE}" type="presOf" srcId="{21D76783-374E-46DB-8278-653C1587588A}" destId="{9967FA90-82FC-4DA6-A0B4-043336EFEC6D}" srcOrd="0" destOrd="0" presId="urn:microsoft.com/office/officeart/2005/8/layout/orgChart1"/>
    <dgm:cxn modelId="{EBF6A776-ABDD-4FC8-8659-9920CB1A38FB}" type="presOf" srcId="{4B07F167-7BEA-47EA-B8BC-745ECECD7199}" destId="{ACD2400B-19DE-4E28-86FD-0DC808974F59}" srcOrd="1" destOrd="0" presId="urn:microsoft.com/office/officeart/2005/8/layout/orgChart1"/>
    <dgm:cxn modelId="{8013C4DE-4218-4EDD-8AE2-516074201006}" srcId="{3DFD2CC5-7F60-435F-828D-26042847DE6D}" destId="{F66DF65F-C0E5-4B1D-A2EC-64C6D0ED0C1F}" srcOrd="1" destOrd="0" parTransId="{B80999F6-5BB5-4792-A2EA-3A3F5EC602E1}" sibTransId="{56B12DCA-D32D-44BD-8B06-0BFFC3AD8826}"/>
    <dgm:cxn modelId="{8AAE33A3-62F2-4706-87EF-E8C6D2DA2965}" type="presOf" srcId="{3DFD2CC5-7F60-435F-828D-26042847DE6D}" destId="{65A4504E-F0DF-4478-B8F6-941DCD8B8BEC}" srcOrd="1" destOrd="0" presId="urn:microsoft.com/office/officeart/2005/8/layout/orgChart1"/>
    <dgm:cxn modelId="{CFF98EBD-7292-453B-9694-0E0E5B5A6985}" type="presOf" srcId="{3DFD2CC5-7F60-435F-828D-26042847DE6D}" destId="{1F8D2509-A0EB-40CD-8860-7C1FCA9BD465}" srcOrd="0" destOrd="0" presId="urn:microsoft.com/office/officeart/2005/8/layout/orgChart1"/>
    <dgm:cxn modelId="{2C303481-78D7-4F5B-B2C7-D1DE2520B8D3}" type="presOf" srcId="{A640A340-9FD9-4B62-985C-4BB7547744E2}" destId="{97A532EB-8D84-4E3B-B01C-93D3AC054466}" srcOrd="0" destOrd="0" presId="urn:microsoft.com/office/officeart/2005/8/layout/orgChart1"/>
    <dgm:cxn modelId="{0C540D4E-B854-4078-8C3D-A827C601042C}" type="presOf" srcId="{F66DF65F-C0E5-4B1D-A2EC-64C6D0ED0C1F}" destId="{4B255F87-EA11-409F-8C9B-52A3278FE953}" srcOrd="0" destOrd="0" presId="urn:microsoft.com/office/officeart/2005/8/layout/orgChart1"/>
    <dgm:cxn modelId="{93342A75-426D-4CB7-9DD7-19ED996400A9}" type="presOf" srcId="{C8A855A0-70B8-4F16-B5BF-CA4A0EA49523}" destId="{EE1A9111-75A1-462F-BC30-A198B84CCF9B}" srcOrd="0" destOrd="0" presId="urn:microsoft.com/office/officeart/2005/8/layout/orgChart1"/>
    <dgm:cxn modelId="{66591D34-1BD1-4C4D-950B-2A9B3DBEB42A}" type="presOf" srcId="{F66DF65F-C0E5-4B1D-A2EC-64C6D0ED0C1F}" destId="{09EA0136-82B3-41AB-86D7-201D5EABDFDA}" srcOrd="1" destOrd="0" presId="urn:microsoft.com/office/officeart/2005/8/layout/orgChart1"/>
    <dgm:cxn modelId="{D8070158-15CC-4D6C-92E8-E321F85D72EC}" srcId="{3DFD2CC5-7F60-435F-828D-26042847DE6D}" destId="{4B07F167-7BEA-47EA-B8BC-745ECECD7199}" srcOrd="0" destOrd="0" parTransId="{3998C83A-8FAA-421C-BF4C-5B9CDC596993}" sibTransId="{7A7FFC83-8360-478D-BFF6-B8EB6E99FFA9}"/>
    <dgm:cxn modelId="{07F6A2F1-E1FD-437A-B5EC-F9E9598A6DC2}" type="presOf" srcId="{02C49A21-67E6-4FAB-BDE8-DD0A6E3339E8}" destId="{DA25859B-F104-4D98-9338-7FF4CD7D36CE}" srcOrd="0" destOrd="0" presId="urn:microsoft.com/office/officeart/2005/8/layout/orgChart1"/>
    <dgm:cxn modelId="{8E0063C0-4753-48FB-82B8-A5A4F367776E}" type="presOf" srcId="{4B07F167-7BEA-47EA-B8BC-745ECECD7199}" destId="{77DEF6C8-F0AB-4D89-9A53-DFBAF56DDB95}" srcOrd="0" destOrd="0" presId="urn:microsoft.com/office/officeart/2005/8/layout/orgChart1"/>
    <dgm:cxn modelId="{0CAA0152-1FD8-4FF2-874B-81D94526D29F}" type="presOf" srcId="{BDD1C443-A27D-42AE-AB7C-35FF34442F6A}" destId="{E199AD75-28A5-434A-8DDF-21194582D995}" srcOrd="0" destOrd="0" presId="urn:microsoft.com/office/officeart/2005/8/layout/orgChart1"/>
    <dgm:cxn modelId="{47E5599A-E066-4488-9793-3F79748B546B}" srcId="{3DFD2CC5-7F60-435F-828D-26042847DE6D}" destId="{BDD1C443-A27D-42AE-AB7C-35FF34442F6A}" srcOrd="2" destOrd="0" parTransId="{21D76783-374E-46DB-8278-653C1587588A}" sibTransId="{703CF907-A0E8-406B-9C35-12C018A5F0FF}"/>
    <dgm:cxn modelId="{6330CAB3-FFBE-4A37-9D03-2FEE90C6DA7F}" srcId="{C8A855A0-70B8-4F16-B5BF-CA4A0EA49523}" destId="{3DFD2CC5-7F60-435F-828D-26042847DE6D}" srcOrd="0" destOrd="0" parTransId="{2032B0A6-F16A-46E9-AC9D-A6E29EED3761}" sibTransId="{51F6D421-0997-4FFF-A8CA-997732DCB97C}"/>
    <dgm:cxn modelId="{2C515D4E-B346-4C37-A676-2839F1D5978B}" type="presOf" srcId="{3998C83A-8FAA-421C-BF4C-5B9CDC596993}" destId="{32FD4A72-FD97-4EBF-9E9F-9A4419E1304F}" srcOrd="0" destOrd="0" presId="urn:microsoft.com/office/officeart/2005/8/layout/orgChart1"/>
    <dgm:cxn modelId="{A086C3AB-31C4-44A0-9209-C22A4BD1134A}" type="presOf" srcId="{B80999F6-5BB5-4792-A2EA-3A3F5EC602E1}" destId="{069289B1-6F8C-4E74-9FE4-302EBA67C72B}" srcOrd="0" destOrd="0" presId="urn:microsoft.com/office/officeart/2005/8/layout/orgChart1"/>
    <dgm:cxn modelId="{B2C261FC-3B33-43B1-8A50-F8EBD5395ADC}" srcId="{3DFD2CC5-7F60-435F-828D-26042847DE6D}" destId="{02C49A21-67E6-4FAB-BDE8-DD0A6E3339E8}" srcOrd="3" destOrd="0" parTransId="{A640A340-9FD9-4B62-985C-4BB7547744E2}" sibTransId="{086F95EC-391F-4270-8F2E-E213C3A0D4E1}"/>
    <dgm:cxn modelId="{6A329FD2-DB27-4FE0-B847-905B9CAB6CED}" type="presOf" srcId="{02C49A21-67E6-4FAB-BDE8-DD0A6E3339E8}" destId="{64D84AC9-7DFD-4268-A420-E65A00F886C2}" srcOrd="1" destOrd="0" presId="urn:microsoft.com/office/officeart/2005/8/layout/orgChart1"/>
    <dgm:cxn modelId="{730E9B28-9637-4FB3-AF6D-0A35AA488EE5}" type="presOf" srcId="{BDD1C443-A27D-42AE-AB7C-35FF34442F6A}" destId="{45734CFD-7261-4E99-ACF2-36C56B1A25A9}" srcOrd="1" destOrd="0" presId="urn:microsoft.com/office/officeart/2005/8/layout/orgChart1"/>
    <dgm:cxn modelId="{BFE9AEB2-7018-4E05-AAA9-6F06F4C923EE}" type="presParOf" srcId="{EE1A9111-75A1-462F-BC30-A198B84CCF9B}" destId="{9C825540-A5EF-46BB-9F3B-BB1CE1892615}" srcOrd="0" destOrd="0" presId="urn:microsoft.com/office/officeart/2005/8/layout/orgChart1"/>
    <dgm:cxn modelId="{6C9EF532-8883-4E06-8356-442C199331E1}" type="presParOf" srcId="{9C825540-A5EF-46BB-9F3B-BB1CE1892615}" destId="{DC678508-B860-4DB6-9528-248A9C8B808D}" srcOrd="0" destOrd="0" presId="urn:microsoft.com/office/officeart/2005/8/layout/orgChart1"/>
    <dgm:cxn modelId="{3C70144C-C9F0-4DB7-9D59-011A36D25D5E}" type="presParOf" srcId="{DC678508-B860-4DB6-9528-248A9C8B808D}" destId="{1F8D2509-A0EB-40CD-8860-7C1FCA9BD465}" srcOrd="0" destOrd="0" presId="urn:microsoft.com/office/officeart/2005/8/layout/orgChart1"/>
    <dgm:cxn modelId="{31C3657D-71FA-4F70-B4AB-1DC1804136EA}" type="presParOf" srcId="{DC678508-B860-4DB6-9528-248A9C8B808D}" destId="{65A4504E-F0DF-4478-B8F6-941DCD8B8BEC}" srcOrd="1" destOrd="0" presId="urn:microsoft.com/office/officeart/2005/8/layout/orgChart1"/>
    <dgm:cxn modelId="{648E82F4-0B77-4167-BAD3-B8CD9B008629}" type="presParOf" srcId="{9C825540-A5EF-46BB-9F3B-BB1CE1892615}" destId="{5DA8AC02-7F2D-4B0D-A307-662E3D626042}" srcOrd="1" destOrd="0" presId="urn:microsoft.com/office/officeart/2005/8/layout/orgChart1"/>
    <dgm:cxn modelId="{0AC129EC-32BF-4ADE-B147-48824CBD957F}" type="presParOf" srcId="{5DA8AC02-7F2D-4B0D-A307-662E3D626042}" destId="{32FD4A72-FD97-4EBF-9E9F-9A4419E1304F}" srcOrd="0" destOrd="0" presId="urn:microsoft.com/office/officeart/2005/8/layout/orgChart1"/>
    <dgm:cxn modelId="{204BE9BD-5406-4F6A-964B-C6397AC798E1}" type="presParOf" srcId="{5DA8AC02-7F2D-4B0D-A307-662E3D626042}" destId="{086F67A8-ED19-4656-B3FE-85C61E17D684}" srcOrd="1" destOrd="0" presId="urn:microsoft.com/office/officeart/2005/8/layout/orgChart1"/>
    <dgm:cxn modelId="{D1487D41-5174-42FA-A93C-8796FA50AC82}" type="presParOf" srcId="{086F67A8-ED19-4656-B3FE-85C61E17D684}" destId="{FE6CFF49-4260-4489-88D6-0458B5E9B576}" srcOrd="0" destOrd="0" presId="urn:microsoft.com/office/officeart/2005/8/layout/orgChart1"/>
    <dgm:cxn modelId="{1A3213A0-B55A-4476-B170-80F749231A00}" type="presParOf" srcId="{FE6CFF49-4260-4489-88D6-0458B5E9B576}" destId="{77DEF6C8-F0AB-4D89-9A53-DFBAF56DDB95}" srcOrd="0" destOrd="0" presId="urn:microsoft.com/office/officeart/2005/8/layout/orgChart1"/>
    <dgm:cxn modelId="{4981BDCC-C69C-4BB8-8FB2-0E02FD823E75}" type="presParOf" srcId="{FE6CFF49-4260-4489-88D6-0458B5E9B576}" destId="{ACD2400B-19DE-4E28-86FD-0DC808974F59}" srcOrd="1" destOrd="0" presId="urn:microsoft.com/office/officeart/2005/8/layout/orgChart1"/>
    <dgm:cxn modelId="{FD2E3C1B-5BF5-4688-9CAE-F9B850DE8668}" type="presParOf" srcId="{086F67A8-ED19-4656-B3FE-85C61E17D684}" destId="{8FE96F3C-C7D2-4B15-BD6D-C008FCBADA6D}" srcOrd="1" destOrd="0" presId="urn:microsoft.com/office/officeart/2005/8/layout/orgChart1"/>
    <dgm:cxn modelId="{808C7459-1AAA-40ED-A1B8-2FB7DBA14D6C}" type="presParOf" srcId="{086F67A8-ED19-4656-B3FE-85C61E17D684}" destId="{4962182A-A56F-4FAA-BDAF-EDB4D5E44565}" srcOrd="2" destOrd="0" presId="urn:microsoft.com/office/officeart/2005/8/layout/orgChart1"/>
    <dgm:cxn modelId="{8EAC4F40-F399-486D-94D5-F168E7D5776E}" type="presParOf" srcId="{5DA8AC02-7F2D-4B0D-A307-662E3D626042}" destId="{069289B1-6F8C-4E74-9FE4-302EBA67C72B}" srcOrd="2" destOrd="0" presId="urn:microsoft.com/office/officeart/2005/8/layout/orgChart1"/>
    <dgm:cxn modelId="{D4DBB3CB-BDF4-4114-B6C9-720AD78D1F15}" type="presParOf" srcId="{5DA8AC02-7F2D-4B0D-A307-662E3D626042}" destId="{EC8952BD-3F46-4059-B09C-D798A607E44A}" srcOrd="3" destOrd="0" presId="urn:microsoft.com/office/officeart/2005/8/layout/orgChart1"/>
    <dgm:cxn modelId="{551722AB-73FB-4572-B89C-151994F1578E}" type="presParOf" srcId="{EC8952BD-3F46-4059-B09C-D798A607E44A}" destId="{F62DFA50-64EC-42D5-A5A2-8281057A43A6}" srcOrd="0" destOrd="0" presId="urn:microsoft.com/office/officeart/2005/8/layout/orgChart1"/>
    <dgm:cxn modelId="{B11FEBBE-3FDC-4B01-9C48-55E3D4F58E07}" type="presParOf" srcId="{F62DFA50-64EC-42D5-A5A2-8281057A43A6}" destId="{4B255F87-EA11-409F-8C9B-52A3278FE953}" srcOrd="0" destOrd="0" presId="urn:microsoft.com/office/officeart/2005/8/layout/orgChart1"/>
    <dgm:cxn modelId="{D4524624-75D4-41A3-8548-BA082092200B}" type="presParOf" srcId="{F62DFA50-64EC-42D5-A5A2-8281057A43A6}" destId="{09EA0136-82B3-41AB-86D7-201D5EABDFDA}" srcOrd="1" destOrd="0" presId="urn:microsoft.com/office/officeart/2005/8/layout/orgChart1"/>
    <dgm:cxn modelId="{DC5A58AA-ED10-49F1-B483-F5700E2F766F}" type="presParOf" srcId="{EC8952BD-3F46-4059-B09C-D798A607E44A}" destId="{919221B7-AC4A-4B2E-8AAE-0C68E882BE6F}" srcOrd="1" destOrd="0" presId="urn:microsoft.com/office/officeart/2005/8/layout/orgChart1"/>
    <dgm:cxn modelId="{8ECDD001-A6EC-4366-8058-B6BAF7DCA7B6}" type="presParOf" srcId="{EC8952BD-3F46-4059-B09C-D798A607E44A}" destId="{9D88BE4D-3EE8-4178-8DBC-F26AB85CA2FD}" srcOrd="2" destOrd="0" presId="urn:microsoft.com/office/officeart/2005/8/layout/orgChart1"/>
    <dgm:cxn modelId="{789F93AA-EF0C-4E8C-ACEB-0EA09A1A1AA4}" type="presParOf" srcId="{5DA8AC02-7F2D-4B0D-A307-662E3D626042}" destId="{9967FA90-82FC-4DA6-A0B4-043336EFEC6D}" srcOrd="4" destOrd="0" presId="urn:microsoft.com/office/officeart/2005/8/layout/orgChart1"/>
    <dgm:cxn modelId="{5386EE4E-AC5A-42BB-B1DD-FD8F8B82E2C8}" type="presParOf" srcId="{5DA8AC02-7F2D-4B0D-A307-662E3D626042}" destId="{1403D044-7684-42E4-9EE5-4D9EC1BA8054}" srcOrd="5" destOrd="0" presId="urn:microsoft.com/office/officeart/2005/8/layout/orgChart1"/>
    <dgm:cxn modelId="{717F7FCE-B4A8-42F7-9A82-B50EA9EDDB38}" type="presParOf" srcId="{1403D044-7684-42E4-9EE5-4D9EC1BA8054}" destId="{A86861BF-AE15-49D7-AADC-B4E310C026FF}" srcOrd="0" destOrd="0" presId="urn:microsoft.com/office/officeart/2005/8/layout/orgChart1"/>
    <dgm:cxn modelId="{C468A9F0-F33E-43D9-A1FE-353975FE31B7}" type="presParOf" srcId="{A86861BF-AE15-49D7-AADC-B4E310C026FF}" destId="{E199AD75-28A5-434A-8DDF-21194582D995}" srcOrd="0" destOrd="0" presId="urn:microsoft.com/office/officeart/2005/8/layout/orgChart1"/>
    <dgm:cxn modelId="{816B3601-9B28-434E-BDE6-E05C8DFEA2A4}" type="presParOf" srcId="{A86861BF-AE15-49D7-AADC-B4E310C026FF}" destId="{45734CFD-7261-4E99-ACF2-36C56B1A25A9}" srcOrd="1" destOrd="0" presId="urn:microsoft.com/office/officeart/2005/8/layout/orgChart1"/>
    <dgm:cxn modelId="{D2EC8559-682D-4E56-AC4D-0971C3FD5B65}" type="presParOf" srcId="{1403D044-7684-42E4-9EE5-4D9EC1BA8054}" destId="{25FF5C01-247B-4562-BA3F-3D8FF625FDFC}" srcOrd="1" destOrd="0" presId="urn:microsoft.com/office/officeart/2005/8/layout/orgChart1"/>
    <dgm:cxn modelId="{825AD0C2-0265-47CA-A54D-EC0934F8B023}" type="presParOf" srcId="{1403D044-7684-42E4-9EE5-4D9EC1BA8054}" destId="{BF503283-9C0C-4545-AB57-1E2C8EB4840F}" srcOrd="2" destOrd="0" presId="urn:microsoft.com/office/officeart/2005/8/layout/orgChart1"/>
    <dgm:cxn modelId="{4EAB4020-B3D4-4852-9197-FFE12A412AB3}" type="presParOf" srcId="{9C825540-A5EF-46BB-9F3B-BB1CE1892615}" destId="{E814F2D9-EE07-47BF-ABC8-C46593A4D81B}" srcOrd="2" destOrd="0" presId="urn:microsoft.com/office/officeart/2005/8/layout/orgChart1"/>
    <dgm:cxn modelId="{7C1E60D3-2A4B-4B02-A3C4-1845D4EF12A4}" type="presParOf" srcId="{E814F2D9-EE07-47BF-ABC8-C46593A4D81B}" destId="{97A532EB-8D84-4E3B-B01C-93D3AC054466}" srcOrd="0" destOrd="0" presId="urn:microsoft.com/office/officeart/2005/8/layout/orgChart1"/>
    <dgm:cxn modelId="{FC1E70F3-F96F-4589-9C56-BD8CD0AB7353}" type="presParOf" srcId="{E814F2D9-EE07-47BF-ABC8-C46593A4D81B}" destId="{50A380E1-4B09-4315-8BE6-FCC161A20347}" srcOrd="1" destOrd="0" presId="urn:microsoft.com/office/officeart/2005/8/layout/orgChart1"/>
    <dgm:cxn modelId="{877AE2E3-AD90-495C-8618-53E618E1ADDD}" type="presParOf" srcId="{50A380E1-4B09-4315-8BE6-FCC161A20347}" destId="{EBF972E6-1248-4A63-9E88-C7FDB402563A}" srcOrd="0" destOrd="0" presId="urn:microsoft.com/office/officeart/2005/8/layout/orgChart1"/>
    <dgm:cxn modelId="{3424E5CF-E9B4-4447-A567-F37499FDB97F}" type="presParOf" srcId="{EBF972E6-1248-4A63-9E88-C7FDB402563A}" destId="{DA25859B-F104-4D98-9338-7FF4CD7D36CE}" srcOrd="0" destOrd="0" presId="urn:microsoft.com/office/officeart/2005/8/layout/orgChart1"/>
    <dgm:cxn modelId="{AB994F28-9C6B-4433-B2BB-CB225CC42B42}" type="presParOf" srcId="{EBF972E6-1248-4A63-9E88-C7FDB402563A}" destId="{64D84AC9-7DFD-4268-A420-E65A00F886C2}" srcOrd="1" destOrd="0" presId="urn:microsoft.com/office/officeart/2005/8/layout/orgChart1"/>
    <dgm:cxn modelId="{ED679E9F-74DB-4C94-BBDE-202A59E5E005}" type="presParOf" srcId="{50A380E1-4B09-4315-8BE6-FCC161A20347}" destId="{C2C32A88-0CC7-4BE0-9F2F-720AD31E4CF7}" srcOrd="1" destOrd="0" presId="urn:microsoft.com/office/officeart/2005/8/layout/orgChart1"/>
    <dgm:cxn modelId="{94989F8F-DF9C-4897-99F1-26EF47EF86C8}" type="presParOf" srcId="{50A380E1-4B09-4315-8BE6-FCC161A20347}" destId="{1BAA5702-F517-4796-B0C9-067E6060BC9D}" srcOrd="2" destOrd="0" presId="urn:microsoft.com/office/officeart/2005/8/layout/orgChart1"/>
  </dgm:cxnLst>
  <dgm:bg>
    <a:noFill/>
  </dgm:bg>
  <dgm:whole>
    <a:ln>
      <a:solidFill>
        <a:schemeClr val="tx1"/>
      </a:solidFill>
    </a:ln>
  </dgm:whole>
  <dgm:extLst>
    <a:ext uri="http://schemas.microsoft.com/office/drawing/2008/diagram">
      <dsp:dataModelExt xmlns:dsp="http://schemas.microsoft.com/office/drawing/2008/diagram" relId="rId64"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8" qsCatId="simple" csTypeId="urn:microsoft.com/office/officeart/2005/8/colors/accent1_2#8"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pt-BR" sz="900" b="0">
              <a:solidFill>
                <a:sysClr val="windowText" lastClr="000000"/>
              </a:solidFill>
              <a:latin typeface="Garamond" pitchFamily="18" charset="0"/>
            </a:rPr>
            <a:t>GERENCIA ADMINISTRATIVA INSTITUCIONAL</a:t>
          </a:r>
          <a:endParaRPr lang="es-SV" sz="900" b="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Area de Mantenimiento de las Instalaciones</a:t>
          </a:r>
          <a:endParaRPr lang="es-SV" sz="100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Area de Activos Fijos</a:t>
          </a:r>
          <a:endParaRPr lang="es-SV" sz="10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Area de Seguridad y Protección de Personalidades</a:t>
          </a:r>
          <a:endParaRPr lang="es-SV" sz="10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dgm:spPr>
      <dgm:t>
        <a:bodyPr/>
        <a:lstStyle/>
        <a:p>
          <a:endParaRPr lang="es-SV"/>
        </a:p>
      </dgm:t>
    </dgm:pt>
    <dgm:pt modelId="{90F7B8EC-82B6-4F23-ACE2-CE2241C327EF}" type="sibTrans" cxnId="{22DA195F-5B99-4FA1-A71A-31D22067EC0D}">
      <dgm:prSet/>
      <dgm:spPr/>
      <dgm:t>
        <a:bodyPr/>
        <a:lstStyle/>
        <a:p>
          <a:endParaRPr lang="es-SV"/>
        </a:p>
      </dgm:t>
    </dgm:pt>
    <dgm:pt modelId="{F0A1BDAC-3C0A-4A37-B3B2-B7A7431521DF}">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Area de Suministros</a:t>
          </a:r>
          <a:endParaRPr lang="es-SV" sz="1000">
            <a:solidFill>
              <a:sysClr val="windowText" lastClr="000000"/>
            </a:solidFill>
            <a:latin typeface="Garamond" pitchFamily="18" charset="0"/>
          </a:endParaRPr>
        </a:p>
      </dgm:t>
    </dgm:pt>
    <dgm:pt modelId="{00736202-2345-46FC-9E3B-8E393F65C95C}" type="parTrans" cxnId="{D88C0192-262C-4DD3-8655-93B485D8A3B1}">
      <dgm:prSet/>
      <dgm:spPr>
        <a:ln>
          <a:solidFill>
            <a:schemeClr val="tx1"/>
          </a:solidFill>
        </a:ln>
      </dgm:spPr>
      <dgm:t>
        <a:bodyPr/>
        <a:lstStyle/>
        <a:p>
          <a:endParaRPr lang="es-SV"/>
        </a:p>
      </dgm:t>
    </dgm:pt>
    <dgm:pt modelId="{443B0116-368A-4017-BA10-1B0ECB3DA947}" type="sibTrans" cxnId="{D88C0192-262C-4DD3-8655-93B485D8A3B1}">
      <dgm:prSet/>
      <dgm:spPr/>
      <dgm:t>
        <a:bodyPr/>
        <a:lstStyle/>
        <a:p>
          <a:endParaRPr lang="es-SV"/>
        </a:p>
      </dgm:t>
    </dgm:pt>
    <dgm:pt modelId="{0174B16F-1633-4446-83A1-D02A054D52B1}"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pPr>
            <a:lnSpc>
              <a:spcPct val="100000"/>
            </a:lnSpc>
            <a:spcAft>
              <a:spcPts val="0"/>
            </a:spcAft>
          </a:pPr>
          <a:r>
            <a:rPr lang="es-ES" sz="1000">
              <a:solidFill>
                <a:sysClr val="windowText" lastClr="000000"/>
              </a:solidFill>
              <a:latin typeface="Garamond" pitchFamily="18" charset="0"/>
            </a:rPr>
            <a:t>Actas, Resoluciones y Acuerdo Ministeriales</a:t>
          </a:r>
          <a:endParaRPr lang="es-SV" sz="1000">
            <a:solidFill>
              <a:sysClr val="windowText" lastClr="000000"/>
            </a:solidFill>
            <a:latin typeface="Garamond" pitchFamily="18" charset="0"/>
          </a:endParaRPr>
        </a:p>
      </dgm:t>
    </dgm:pt>
    <dgm:pt modelId="{7001157D-ECB1-42D0-8787-890D9A1B6330}" type="parTrans" cxnId="{DBB79C38-3D70-4982-B941-17C81BB9EB35}">
      <dgm:prSet/>
      <dgm:spPr>
        <a:ln>
          <a:solidFill>
            <a:schemeClr val="tx1"/>
          </a:solidFill>
        </a:ln>
      </dgm:spPr>
      <dgm:t>
        <a:bodyPr/>
        <a:lstStyle/>
        <a:p>
          <a:endParaRPr lang="es-SV"/>
        </a:p>
      </dgm:t>
    </dgm:pt>
    <dgm:pt modelId="{D90F296A-8D6F-4FD1-93F8-964FDABC2C87}" type="sibTrans" cxnId="{DBB79C38-3D70-4982-B941-17C81BB9EB35}">
      <dgm:prSet/>
      <dgm:spPr/>
      <dgm:t>
        <a:bodyPr/>
        <a:lstStyle/>
        <a:p>
          <a:endParaRPr lang="es-SV"/>
        </a:p>
      </dgm:t>
    </dgm:pt>
    <dgm:pt modelId="{BC55873C-0313-4AEC-BAF1-7C3F5E2C11AF}"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Fondo </a:t>
          </a:r>
        </a:p>
        <a:p>
          <a:r>
            <a:rPr lang="es-ES" sz="1000">
              <a:solidFill>
                <a:sysClr val="windowText" lastClr="000000"/>
              </a:solidFill>
              <a:latin typeface="Garamond" pitchFamily="18" charset="0"/>
            </a:rPr>
            <a:t>Circulante</a:t>
          </a:r>
          <a:endParaRPr lang="es-SV" sz="1000">
            <a:solidFill>
              <a:sysClr val="windowText" lastClr="000000"/>
            </a:solidFill>
            <a:latin typeface="Garamond" pitchFamily="18" charset="0"/>
          </a:endParaRPr>
        </a:p>
      </dgm:t>
    </dgm:pt>
    <dgm:pt modelId="{1CB86C3D-B99F-43E3-BD5C-DCF7D1E70D0B}" type="parTrans" cxnId="{BF7B29F6-C65C-4F26-8D6A-24CEC412F655}">
      <dgm:prSet/>
      <dgm:spPr>
        <a:ln>
          <a:solidFill>
            <a:schemeClr val="tx1"/>
          </a:solidFill>
        </a:ln>
      </dgm:spPr>
      <dgm:t>
        <a:bodyPr/>
        <a:lstStyle/>
        <a:p>
          <a:endParaRPr lang="es-SV"/>
        </a:p>
      </dgm:t>
    </dgm:pt>
    <dgm:pt modelId="{CC7727AB-B676-488C-A06B-BFA0613DE2EF}" type="sibTrans" cxnId="{BF7B29F6-C65C-4F26-8D6A-24CEC412F655}">
      <dgm:prSet/>
      <dgm:spPr/>
      <dgm:t>
        <a:bodyPr/>
        <a:lstStyle/>
        <a:p>
          <a:endParaRPr lang="es-SV"/>
        </a:p>
      </dgm:t>
    </dgm:pt>
    <dgm:pt modelId="{81DD0132-1F93-4F3D-8906-19397A1BEC5F}"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800">
              <a:solidFill>
                <a:sysClr val="windowText" lastClr="000000"/>
              </a:solidFill>
              <a:latin typeface="Garamond" pitchFamily="18" charset="0"/>
            </a:rPr>
            <a:t>Fondo de Protección Civil, Prev. y Mitig. de Desastres (FOPROMID)</a:t>
          </a:r>
          <a:endParaRPr lang="es-SV" sz="800">
            <a:solidFill>
              <a:sysClr val="windowText" lastClr="000000"/>
            </a:solidFill>
            <a:latin typeface="Garamond" pitchFamily="18" charset="0"/>
          </a:endParaRPr>
        </a:p>
      </dgm:t>
    </dgm:pt>
    <dgm:pt modelId="{6A4EC075-3996-413A-8B61-3BC7E6B84683}" type="parTrans" cxnId="{42F147F5-FF7F-43A3-BEC2-AC35E6D06051}">
      <dgm:prSet/>
      <dgm:spPr>
        <a:ln>
          <a:solidFill>
            <a:schemeClr val="tx1"/>
          </a:solidFill>
        </a:ln>
      </dgm:spPr>
      <dgm:t>
        <a:bodyPr/>
        <a:lstStyle/>
        <a:p>
          <a:endParaRPr lang="es-SV"/>
        </a:p>
      </dgm:t>
    </dgm:pt>
    <dgm:pt modelId="{DF960057-83D3-41E6-8BF8-5D7EE9871A64}" type="sibTrans" cxnId="{42F147F5-FF7F-43A3-BEC2-AC35E6D06051}">
      <dgm:prSet/>
      <dgm:spPr/>
      <dgm:t>
        <a:bodyPr/>
        <a:lstStyle/>
        <a:p>
          <a:endParaRPr lang="es-SV"/>
        </a:p>
      </dgm:t>
    </dgm:pt>
    <dgm:pt modelId="{E12A0229-B24A-4B49-817B-3A3499D40B8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Area de Transporte Institucional</a:t>
          </a:r>
          <a:endParaRPr lang="es-SV" sz="1000">
            <a:solidFill>
              <a:sysClr val="windowText" lastClr="000000"/>
            </a:solidFill>
            <a:latin typeface="Garamond" pitchFamily="18" charset="0"/>
          </a:endParaRPr>
        </a:p>
      </dgm:t>
    </dgm:pt>
    <dgm:pt modelId="{84CC6405-313A-48E0-87D0-9CF5D81945FB}" type="parTrans" cxnId="{FFDA3358-3A48-4A3B-B9EC-FAC69351E4B6}">
      <dgm:prSet/>
      <dgm:spPr>
        <a:ln>
          <a:solidFill>
            <a:schemeClr val="tx1"/>
          </a:solidFill>
        </a:ln>
      </dgm:spPr>
      <dgm:t>
        <a:bodyPr/>
        <a:lstStyle/>
        <a:p>
          <a:endParaRPr lang="es-SV"/>
        </a:p>
      </dgm:t>
    </dgm:pt>
    <dgm:pt modelId="{05692B2B-6C7A-453B-9DE6-3AD0D37A64A4}" type="sibTrans" cxnId="{FFDA3358-3A48-4A3B-B9EC-FAC69351E4B6}">
      <dgm:prSet/>
      <dgm:spPr/>
      <dgm:t>
        <a:bodyPr/>
        <a:lstStyle/>
        <a:p>
          <a:endParaRPr lang="es-SV"/>
        </a:p>
      </dgm:t>
    </dgm:pt>
    <dgm:pt modelId="{FCE5E331-CD84-4E5A-A102-C340C7400A9E}">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Area de Reproducciones</a:t>
          </a:r>
          <a:endParaRPr lang="es-SV" sz="1000">
            <a:solidFill>
              <a:sysClr val="windowText" lastClr="000000"/>
            </a:solidFill>
            <a:latin typeface="Garamond" pitchFamily="18" charset="0"/>
          </a:endParaRPr>
        </a:p>
      </dgm:t>
    </dgm:pt>
    <dgm:pt modelId="{3BC41B1E-9B03-4E07-B95E-6E400C2E06B4}" type="parTrans" cxnId="{7DA795F6-8368-4408-B4F8-DF7186FFEF4C}">
      <dgm:prSet/>
      <dgm:spPr>
        <a:ln>
          <a:solidFill>
            <a:schemeClr val="tx1"/>
          </a:solidFill>
        </a:ln>
      </dgm:spPr>
      <dgm:t>
        <a:bodyPr/>
        <a:lstStyle/>
        <a:p>
          <a:endParaRPr lang="es-SV"/>
        </a:p>
      </dgm:t>
    </dgm:pt>
    <dgm:pt modelId="{D9C68738-F5B9-442E-B3EA-386195D3BBA3}" type="sibTrans" cxnId="{7DA795F6-8368-4408-B4F8-DF7186FFEF4C}">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dgm:pt>
    <dgm:pt modelId="{C7974718-1ABD-472E-8686-A7924F50B210}" type="pres">
      <dgm:prSet presAssocID="{37340546-BAE4-4F11-A604-B9D93048BCDC}" presName="rootComposite1" presStyleCnt="0"/>
      <dgm:spPr/>
    </dgm:pt>
    <dgm:pt modelId="{9518BFF2-7F59-4423-B99E-17A77B8C2390}" type="pres">
      <dgm:prSet presAssocID="{37340546-BAE4-4F11-A604-B9D93048BCDC}" presName="rootText1" presStyleLbl="node0" presStyleIdx="0" presStyleCnt="1" custScaleX="166841" custScaleY="177033">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dgm:pt>
    <dgm:pt modelId="{92A0A80D-018A-43D0-9980-7E633FCCA899}" type="pres">
      <dgm:prSet presAssocID="{20B8A7CE-7A8E-42B0-A6F8-EC9543BB7643}" presName="Name37" presStyleLbl="parChTrans1D2" presStyleIdx="0" presStyleCnt="9" custSzY="1460112"/>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dgm:pt>
    <dgm:pt modelId="{8FFF5765-BF54-4845-B9E6-E24D0946F680}" type="pres">
      <dgm:prSet presAssocID="{1EDBDDCC-215E-4D14-9A71-455407639712}" presName="rootComposite" presStyleCnt="0"/>
      <dgm:spPr/>
    </dgm:pt>
    <dgm:pt modelId="{473A6C55-3FBF-45FB-A81D-E13BD5A42310}" type="pres">
      <dgm:prSet presAssocID="{1EDBDDCC-215E-4D14-9A71-455407639712}" presName="rootText" presStyleLbl="node2" presStyleIdx="0" presStyleCnt="6" custScaleX="124985" custScaleY="201907">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6"/>
      <dgm:spPr/>
      <dgm:t>
        <a:bodyPr/>
        <a:lstStyle/>
        <a:p>
          <a:endParaRPr lang="es-SV"/>
        </a:p>
      </dgm:t>
    </dgm:pt>
    <dgm:pt modelId="{43CC5038-939D-44D6-A57D-688CE1B80E49}" type="pres">
      <dgm:prSet presAssocID="{1EDBDDCC-215E-4D14-9A71-455407639712}" presName="hierChild4" presStyleCnt="0"/>
      <dgm:spPr/>
    </dgm:pt>
    <dgm:pt modelId="{EA1F306A-7830-4463-8734-FE2F05FDAB6E}" type="pres">
      <dgm:prSet presAssocID="{1EDBDDCC-215E-4D14-9A71-455407639712}" presName="hierChild5" presStyleCnt="0"/>
      <dgm:spPr/>
    </dgm:pt>
    <dgm:pt modelId="{D0FF62E0-61AD-4AE5-9CDB-9C656659FACB}" type="pres">
      <dgm:prSet presAssocID="{8ACDD75D-60BF-40AD-952D-AA9C7C2A1180}" presName="Name37" presStyleLbl="parChTrans1D2" presStyleIdx="1" presStyleCnt="9"/>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dgm:pt>
    <dgm:pt modelId="{413E7DA3-6991-42FF-ACC5-C5C34DC941AE}" type="pres">
      <dgm:prSet presAssocID="{F7D133B5-F544-4F0B-944E-1549F4CF0110}" presName="rootComposite" presStyleCnt="0"/>
      <dgm:spPr/>
    </dgm:pt>
    <dgm:pt modelId="{A1913156-CAA0-4120-B9B2-8AFA3B8D3F30}" type="pres">
      <dgm:prSet presAssocID="{F7D133B5-F544-4F0B-944E-1549F4CF0110}" presName="rootText" presStyleLbl="node2" presStyleIdx="1" presStyleCnt="6" custScaleX="124985" custScaleY="201907">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6"/>
      <dgm:spPr/>
      <dgm:t>
        <a:bodyPr/>
        <a:lstStyle/>
        <a:p>
          <a:endParaRPr lang="es-SV"/>
        </a:p>
      </dgm:t>
    </dgm:pt>
    <dgm:pt modelId="{78748FF7-FC2F-4631-BEA9-BB69BB6A6001}" type="pres">
      <dgm:prSet presAssocID="{F7D133B5-F544-4F0B-944E-1549F4CF0110}" presName="hierChild4" presStyleCnt="0"/>
      <dgm:spPr/>
    </dgm:pt>
    <dgm:pt modelId="{778BF654-900E-4D5C-9362-0C61A473F1C6}" type="pres">
      <dgm:prSet presAssocID="{F7D133B5-F544-4F0B-944E-1549F4CF0110}" presName="hierChild5" presStyleCnt="0"/>
      <dgm:spPr/>
    </dgm:pt>
    <dgm:pt modelId="{57A88364-E310-4098-8648-ABA2CD96EBD7}" type="pres">
      <dgm:prSet presAssocID="{14F7FED0-9680-47C7-91DD-CC963B3EA48A}" presName="Name37" presStyleLbl="parChTrans1D2" presStyleIdx="2" presStyleCnt="9"/>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dgm:pt>
    <dgm:pt modelId="{154422D8-5660-4127-BD32-3C7C8DB56CFB}" type="pres">
      <dgm:prSet presAssocID="{ADAD0654-5F90-4788-92F4-EE2E266AB9EB}" presName="rootComposite" presStyleCnt="0"/>
      <dgm:spPr/>
    </dgm:pt>
    <dgm:pt modelId="{0AD02470-14C1-449C-9DC4-71540A032275}" type="pres">
      <dgm:prSet presAssocID="{ADAD0654-5F90-4788-92F4-EE2E266AB9EB}" presName="rootText" presStyleLbl="node2" presStyleIdx="2" presStyleCnt="6" custScaleX="124985" custScaleY="201907">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6"/>
      <dgm:spPr/>
      <dgm:t>
        <a:bodyPr/>
        <a:lstStyle/>
        <a:p>
          <a:endParaRPr lang="es-SV"/>
        </a:p>
      </dgm:t>
    </dgm:pt>
    <dgm:pt modelId="{522D912D-98F8-405E-B92B-57AE3D8325B6}" type="pres">
      <dgm:prSet presAssocID="{ADAD0654-5F90-4788-92F4-EE2E266AB9EB}" presName="hierChild4" presStyleCnt="0"/>
      <dgm:spPr/>
    </dgm:pt>
    <dgm:pt modelId="{2E75BE6B-E2B5-435A-A432-E04D84B16C44}" type="pres">
      <dgm:prSet presAssocID="{ADAD0654-5F90-4788-92F4-EE2E266AB9EB}" presName="hierChild5" presStyleCnt="0"/>
      <dgm:spPr/>
    </dgm:pt>
    <dgm:pt modelId="{1721855F-8D2A-4146-A27B-D69988297D12}" type="pres">
      <dgm:prSet presAssocID="{00736202-2345-46FC-9E3B-8E393F65C95C}" presName="Name37" presStyleLbl="parChTrans1D2" presStyleIdx="3" presStyleCnt="9"/>
      <dgm:spPr/>
      <dgm:t>
        <a:bodyPr/>
        <a:lstStyle/>
        <a:p>
          <a:endParaRPr lang="es-SV"/>
        </a:p>
      </dgm:t>
    </dgm:pt>
    <dgm:pt modelId="{22DB949A-3241-4264-BB58-33B5511C6397}" type="pres">
      <dgm:prSet presAssocID="{F0A1BDAC-3C0A-4A37-B3B2-B7A7431521DF}" presName="hierRoot2" presStyleCnt="0">
        <dgm:presLayoutVars>
          <dgm:hierBranch val="init"/>
        </dgm:presLayoutVars>
      </dgm:prSet>
      <dgm:spPr/>
    </dgm:pt>
    <dgm:pt modelId="{13847E35-0680-4262-9A7B-094DE75C6C59}" type="pres">
      <dgm:prSet presAssocID="{F0A1BDAC-3C0A-4A37-B3B2-B7A7431521DF}" presName="rootComposite" presStyleCnt="0"/>
      <dgm:spPr/>
    </dgm:pt>
    <dgm:pt modelId="{5671A9E4-A09C-44DD-8604-A937423C5805}" type="pres">
      <dgm:prSet presAssocID="{F0A1BDAC-3C0A-4A37-B3B2-B7A7431521DF}" presName="rootText" presStyleLbl="node2" presStyleIdx="3" presStyleCnt="6" custScaleX="124985" custScaleY="201907">
        <dgm:presLayoutVars>
          <dgm:chPref val="3"/>
        </dgm:presLayoutVars>
      </dgm:prSet>
      <dgm:spPr/>
      <dgm:t>
        <a:bodyPr/>
        <a:lstStyle/>
        <a:p>
          <a:endParaRPr lang="es-SV"/>
        </a:p>
      </dgm:t>
    </dgm:pt>
    <dgm:pt modelId="{79134AD2-897E-4580-AA95-ACA021D0FE41}" type="pres">
      <dgm:prSet presAssocID="{F0A1BDAC-3C0A-4A37-B3B2-B7A7431521DF}" presName="rootConnector" presStyleLbl="node2" presStyleIdx="3" presStyleCnt="6"/>
      <dgm:spPr/>
      <dgm:t>
        <a:bodyPr/>
        <a:lstStyle/>
        <a:p>
          <a:endParaRPr lang="es-SV"/>
        </a:p>
      </dgm:t>
    </dgm:pt>
    <dgm:pt modelId="{E1491696-3F8A-42C6-9E62-D6A98C8665EF}" type="pres">
      <dgm:prSet presAssocID="{F0A1BDAC-3C0A-4A37-B3B2-B7A7431521DF}" presName="hierChild4" presStyleCnt="0"/>
      <dgm:spPr/>
    </dgm:pt>
    <dgm:pt modelId="{CB6941BE-C294-409D-802E-619D0A978E68}" type="pres">
      <dgm:prSet presAssocID="{F0A1BDAC-3C0A-4A37-B3B2-B7A7431521DF}" presName="hierChild5" presStyleCnt="0"/>
      <dgm:spPr/>
    </dgm:pt>
    <dgm:pt modelId="{962B4397-0385-47EB-8853-1B075557801C}" type="pres">
      <dgm:prSet presAssocID="{84CC6405-313A-48E0-87D0-9CF5D81945FB}" presName="Name37" presStyleLbl="parChTrans1D2" presStyleIdx="4" presStyleCnt="9"/>
      <dgm:spPr/>
      <dgm:t>
        <a:bodyPr/>
        <a:lstStyle/>
        <a:p>
          <a:endParaRPr lang="es-SV"/>
        </a:p>
      </dgm:t>
    </dgm:pt>
    <dgm:pt modelId="{6C2A3F79-7387-4B37-A467-F5554ABB4C0C}" type="pres">
      <dgm:prSet presAssocID="{E12A0229-B24A-4B49-817B-3A3499D40B8B}" presName="hierRoot2" presStyleCnt="0">
        <dgm:presLayoutVars>
          <dgm:hierBranch val="init"/>
        </dgm:presLayoutVars>
      </dgm:prSet>
      <dgm:spPr/>
    </dgm:pt>
    <dgm:pt modelId="{1786C58E-411A-46A4-A605-3CEC0AA7613F}" type="pres">
      <dgm:prSet presAssocID="{E12A0229-B24A-4B49-817B-3A3499D40B8B}" presName="rootComposite" presStyleCnt="0"/>
      <dgm:spPr/>
    </dgm:pt>
    <dgm:pt modelId="{83573C61-8BF7-412F-A4EE-52B0CB7E9922}" type="pres">
      <dgm:prSet presAssocID="{E12A0229-B24A-4B49-817B-3A3499D40B8B}" presName="rootText" presStyleLbl="node2" presStyleIdx="4" presStyleCnt="6" custScaleX="124985" custScaleY="201907">
        <dgm:presLayoutVars>
          <dgm:chPref val="3"/>
        </dgm:presLayoutVars>
      </dgm:prSet>
      <dgm:spPr/>
      <dgm:t>
        <a:bodyPr/>
        <a:lstStyle/>
        <a:p>
          <a:endParaRPr lang="es-SV"/>
        </a:p>
      </dgm:t>
    </dgm:pt>
    <dgm:pt modelId="{7D5BFD8C-F5CD-45B1-A0A7-12C6155F6654}" type="pres">
      <dgm:prSet presAssocID="{E12A0229-B24A-4B49-817B-3A3499D40B8B}" presName="rootConnector" presStyleLbl="node2" presStyleIdx="4" presStyleCnt="6"/>
      <dgm:spPr/>
      <dgm:t>
        <a:bodyPr/>
        <a:lstStyle/>
        <a:p>
          <a:endParaRPr lang="es-SV"/>
        </a:p>
      </dgm:t>
    </dgm:pt>
    <dgm:pt modelId="{33D26607-5E15-48CC-9F4E-E84F8B2E8651}" type="pres">
      <dgm:prSet presAssocID="{E12A0229-B24A-4B49-817B-3A3499D40B8B}" presName="hierChild4" presStyleCnt="0"/>
      <dgm:spPr/>
    </dgm:pt>
    <dgm:pt modelId="{A42597D2-D388-4102-A99B-38D617E35BE5}" type="pres">
      <dgm:prSet presAssocID="{E12A0229-B24A-4B49-817B-3A3499D40B8B}" presName="hierChild5" presStyleCnt="0"/>
      <dgm:spPr/>
    </dgm:pt>
    <dgm:pt modelId="{D31FFDC3-BE54-4242-8076-DD7504E4A197}" type="pres">
      <dgm:prSet presAssocID="{3BC41B1E-9B03-4E07-B95E-6E400C2E06B4}" presName="Name37" presStyleLbl="parChTrans1D2" presStyleIdx="5" presStyleCnt="9"/>
      <dgm:spPr/>
      <dgm:t>
        <a:bodyPr/>
        <a:lstStyle/>
        <a:p>
          <a:endParaRPr lang="es-SV"/>
        </a:p>
      </dgm:t>
    </dgm:pt>
    <dgm:pt modelId="{A2FCD4E4-F54E-41E0-B9FE-02C82DA86F08}" type="pres">
      <dgm:prSet presAssocID="{FCE5E331-CD84-4E5A-A102-C340C7400A9E}" presName="hierRoot2" presStyleCnt="0">
        <dgm:presLayoutVars>
          <dgm:hierBranch val="init"/>
        </dgm:presLayoutVars>
      </dgm:prSet>
      <dgm:spPr/>
    </dgm:pt>
    <dgm:pt modelId="{0AE4926D-8D77-42E6-B020-D852E52CB803}" type="pres">
      <dgm:prSet presAssocID="{FCE5E331-CD84-4E5A-A102-C340C7400A9E}" presName="rootComposite" presStyleCnt="0"/>
      <dgm:spPr/>
    </dgm:pt>
    <dgm:pt modelId="{91B42B44-EF23-4006-8052-5E02F399C1DF}" type="pres">
      <dgm:prSet presAssocID="{FCE5E331-CD84-4E5A-A102-C340C7400A9E}" presName="rootText" presStyleLbl="node2" presStyleIdx="5" presStyleCnt="6" custScaleX="124985" custScaleY="201907">
        <dgm:presLayoutVars>
          <dgm:chPref val="3"/>
        </dgm:presLayoutVars>
      </dgm:prSet>
      <dgm:spPr/>
      <dgm:t>
        <a:bodyPr/>
        <a:lstStyle/>
        <a:p>
          <a:endParaRPr lang="es-SV"/>
        </a:p>
      </dgm:t>
    </dgm:pt>
    <dgm:pt modelId="{F80F3E92-8ED3-48EB-AFE5-D78BCAE33953}" type="pres">
      <dgm:prSet presAssocID="{FCE5E331-CD84-4E5A-A102-C340C7400A9E}" presName="rootConnector" presStyleLbl="node2" presStyleIdx="5" presStyleCnt="6"/>
      <dgm:spPr/>
      <dgm:t>
        <a:bodyPr/>
        <a:lstStyle/>
        <a:p>
          <a:endParaRPr lang="es-SV"/>
        </a:p>
      </dgm:t>
    </dgm:pt>
    <dgm:pt modelId="{8E8C155B-C9D6-4CDD-A4DE-61298BE94820}" type="pres">
      <dgm:prSet presAssocID="{FCE5E331-CD84-4E5A-A102-C340C7400A9E}" presName="hierChild4" presStyleCnt="0"/>
      <dgm:spPr/>
    </dgm:pt>
    <dgm:pt modelId="{DAFFDD94-830C-4D0C-8B9A-86F4DFF434BF}" type="pres">
      <dgm:prSet presAssocID="{FCE5E331-CD84-4E5A-A102-C340C7400A9E}" presName="hierChild5" presStyleCnt="0"/>
      <dgm:spPr/>
    </dgm:pt>
    <dgm:pt modelId="{B8F15F42-2E08-47A5-AABA-FFA863C9B7D0}" type="pres">
      <dgm:prSet presAssocID="{37340546-BAE4-4F11-A604-B9D93048BCDC}" presName="hierChild3" presStyleCnt="0"/>
      <dgm:spPr/>
    </dgm:pt>
    <dgm:pt modelId="{B740FCCD-F943-47B0-B424-3A5019F2B81D}" type="pres">
      <dgm:prSet presAssocID="{7001157D-ECB1-42D0-8787-890D9A1B6330}" presName="Name111" presStyleLbl="parChTrans1D2" presStyleIdx="6" presStyleCnt="9"/>
      <dgm:spPr/>
      <dgm:t>
        <a:bodyPr/>
        <a:lstStyle/>
        <a:p>
          <a:endParaRPr lang="es-SV"/>
        </a:p>
      </dgm:t>
    </dgm:pt>
    <dgm:pt modelId="{09C2C46F-C25C-4D5C-A0A6-999FC074388D}" type="pres">
      <dgm:prSet presAssocID="{0174B16F-1633-4446-83A1-D02A054D52B1}" presName="hierRoot3" presStyleCnt="0">
        <dgm:presLayoutVars>
          <dgm:hierBranch val="init"/>
        </dgm:presLayoutVars>
      </dgm:prSet>
      <dgm:spPr/>
    </dgm:pt>
    <dgm:pt modelId="{E6FE11C7-B3DE-4A57-AC3B-18CACAA2880F}" type="pres">
      <dgm:prSet presAssocID="{0174B16F-1633-4446-83A1-D02A054D52B1}" presName="rootComposite3" presStyleCnt="0"/>
      <dgm:spPr/>
    </dgm:pt>
    <dgm:pt modelId="{75763B43-6D9D-40BE-9C9E-4B6403199D55}" type="pres">
      <dgm:prSet presAssocID="{0174B16F-1633-4446-83A1-D02A054D52B1}" presName="rootText3" presStyleLbl="asst1" presStyleIdx="0" presStyleCnt="3" custScaleX="124985" custScaleY="201907" custLinFactNeighborX="-66919" custLinFactNeighborY="-5463">
        <dgm:presLayoutVars>
          <dgm:chPref val="3"/>
        </dgm:presLayoutVars>
      </dgm:prSet>
      <dgm:spPr/>
      <dgm:t>
        <a:bodyPr/>
        <a:lstStyle/>
        <a:p>
          <a:endParaRPr lang="es-SV"/>
        </a:p>
      </dgm:t>
    </dgm:pt>
    <dgm:pt modelId="{FCF8B943-847D-4E52-8E66-DB722CA0B2EB}" type="pres">
      <dgm:prSet presAssocID="{0174B16F-1633-4446-83A1-D02A054D52B1}" presName="rootConnector3" presStyleLbl="asst1" presStyleIdx="0" presStyleCnt="3"/>
      <dgm:spPr/>
      <dgm:t>
        <a:bodyPr/>
        <a:lstStyle/>
        <a:p>
          <a:endParaRPr lang="es-SV"/>
        </a:p>
      </dgm:t>
    </dgm:pt>
    <dgm:pt modelId="{BBA37316-16AB-4F40-9F48-1751704F87C4}" type="pres">
      <dgm:prSet presAssocID="{0174B16F-1633-4446-83A1-D02A054D52B1}" presName="hierChild6" presStyleCnt="0"/>
      <dgm:spPr/>
    </dgm:pt>
    <dgm:pt modelId="{C58F65A9-79ED-43C1-9EC9-D90511BFC4E8}" type="pres">
      <dgm:prSet presAssocID="{0174B16F-1633-4446-83A1-D02A054D52B1}" presName="hierChild7" presStyleCnt="0"/>
      <dgm:spPr/>
    </dgm:pt>
    <dgm:pt modelId="{9ABF7964-1C6A-4C41-A217-AE13B7AEB000}" type="pres">
      <dgm:prSet presAssocID="{1CB86C3D-B99F-43E3-BD5C-DCF7D1E70D0B}" presName="Name111" presStyleLbl="parChTrans1D2" presStyleIdx="7" presStyleCnt="9"/>
      <dgm:spPr/>
      <dgm:t>
        <a:bodyPr/>
        <a:lstStyle/>
        <a:p>
          <a:endParaRPr lang="es-SV"/>
        </a:p>
      </dgm:t>
    </dgm:pt>
    <dgm:pt modelId="{0E0F42FC-C66F-482D-8A9E-ADCC8F79155D}" type="pres">
      <dgm:prSet presAssocID="{BC55873C-0313-4AEC-BAF1-7C3F5E2C11AF}" presName="hierRoot3" presStyleCnt="0">
        <dgm:presLayoutVars>
          <dgm:hierBranch val="init"/>
        </dgm:presLayoutVars>
      </dgm:prSet>
      <dgm:spPr/>
    </dgm:pt>
    <dgm:pt modelId="{351E2BDE-36B2-41D5-8BA5-C7DABB8BFC13}" type="pres">
      <dgm:prSet presAssocID="{BC55873C-0313-4AEC-BAF1-7C3F5E2C11AF}" presName="rootComposite3" presStyleCnt="0"/>
      <dgm:spPr/>
    </dgm:pt>
    <dgm:pt modelId="{9E6D637A-EF7D-4554-90DF-266802C200F1}" type="pres">
      <dgm:prSet presAssocID="{BC55873C-0313-4AEC-BAF1-7C3F5E2C11AF}" presName="rootText3" presStyleLbl="asst1" presStyleIdx="1" presStyleCnt="3" custScaleX="124985" custScaleY="201907" custLinFactNeighborX="55993" custLinFactNeighborY="-2731">
        <dgm:presLayoutVars>
          <dgm:chPref val="3"/>
        </dgm:presLayoutVars>
      </dgm:prSet>
      <dgm:spPr/>
      <dgm:t>
        <a:bodyPr/>
        <a:lstStyle/>
        <a:p>
          <a:endParaRPr lang="es-SV"/>
        </a:p>
      </dgm:t>
    </dgm:pt>
    <dgm:pt modelId="{E38EDA3F-C2CB-41AF-A65A-2BC1D3AEC3C7}" type="pres">
      <dgm:prSet presAssocID="{BC55873C-0313-4AEC-BAF1-7C3F5E2C11AF}" presName="rootConnector3" presStyleLbl="asst1" presStyleIdx="1" presStyleCnt="3"/>
      <dgm:spPr/>
      <dgm:t>
        <a:bodyPr/>
        <a:lstStyle/>
        <a:p>
          <a:endParaRPr lang="es-SV"/>
        </a:p>
      </dgm:t>
    </dgm:pt>
    <dgm:pt modelId="{72C540CE-6C08-4599-BBB6-5C79F5AE6FDF}" type="pres">
      <dgm:prSet presAssocID="{BC55873C-0313-4AEC-BAF1-7C3F5E2C11AF}" presName="hierChild6" presStyleCnt="0"/>
      <dgm:spPr/>
    </dgm:pt>
    <dgm:pt modelId="{7029E12E-9602-4B5D-BC4D-475D3788022F}" type="pres">
      <dgm:prSet presAssocID="{BC55873C-0313-4AEC-BAF1-7C3F5E2C11AF}" presName="hierChild7" presStyleCnt="0"/>
      <dgm:spPr/>
    </dgm:pt>
    <dgm:pt modelId="{C597E89C-669E-430E-93E5-978C86CDF952}" type="pres">
      <dgm:prSet presAssocID="{6A4EC075-3996-413A-8B61-3BC7E6B84683}" presName="Name111" presStyleLbl="parChTrans1D2" presStyleIdx="8" presStyleCnt="9"/>
      <dgm:spPr/>
      <dgm:t>
        <a:bodyPr/>
        <a:lstStyle/>
        <a:p>
          <a:endParaRPr lang="es-SV"/>
        </a:p>
      </dgm:t>
    </dgm:pt>
    <dgm:pt modelId="{D42AFF5E-C91A-4A4D-B985-4436B845DDC3}" type="pres">
      <dgm:prSet presAssocID="{81DD0132-1F93-4F3D-8906-19397A1BEC5F}" presName="hierRoot3" presStyleCnt="0">
        <dgm:presLayoutVars>
          <dgm:hierBranch val="init"/>
        </dgm:presLayoutVars>
      </dgm:prSet>
      <dgm:spPr/>
    </dgm:pt>
    <dgm:pt modelId="{6820E737-A854-4816-8924-19D5B3CA2D48}" type="pres">
      <dgm:prSet presAssocID="{81DD0132-1F93-4F3D-8906-19397A1BEC5F}" presName="rootComposite3" presStyleCnt="0"/>
      <dgm:spPr/>
    </dgm:pt>
    <dgm:pt modelId="{66C8589F-AF9B-4F2E-B1C3-35EFE03774C3}" type="pres">
      <dgm:prSet presAssocID="{81DD0132-1F93-4F3D-8906-19397A1BEC5F}" presName="rootText3" presStyleLbl="asst1" presStyleIdx="2" presStyleCnt="3" custScaleX="124985" custScaleY="201907" custLinFactNeighborX="-66919" custLinFactNeighborY="-19120">
        <dgm:presLayoutVars>
          <dgm:chPref val="3"/>
        </dgm:presLayoutVars>
      </dgm:prSet>
      <dgm:spPr/>
      <dgm:t>
        <a:bodyPr/>
        <a:lstStyle/>
        <a:p>
          <a:endParaRPr lang="es-SV"/>
        </a:p>
      </dgm:t>
    </dgm:pt>
    <dgm:pt modelId="{6CB3AEB3-7EB6-428B-A0F6-5811210CF96B}" type="pres">
      <dgm:prSet presAssocID="{81DD0132-1F93-4F3D-8906-19397A1BEC5F}" presName="rootConnector3" presStyleLbl="asst1" presStyleIdx="2" presStyleCnt="3"/>
      <dgm:spPr/>
      <dgm:t>
        <a:bodyPr/>
        <a:lstStyle/>
        <a:p>
          <a:endParaRPr lang="es-SV"/>
        </a:p>
      </dgm:t>
    </dgm:pt>
    <dgm:pt modelId="{5DC475CF-F8CE-4394-B44F-77A68F603F2F}" type="pres">
      <dgm:prSet presAssocID="{81DD0132-1F93-4F3D-8906-19397A1BEC5F}" presName="hierChild6" presStyleCnt="0"/>
      <dgm:spPr/>
    </dgm:pt>
    <dgm:pt modelId="{F0F772C2-420C-4D91-98AC-4ED6A250CB72}" type="pres">
      <dgm:prSet presAssocID="{81DD0132-1F93-4F3D-8906-19397A1BEC5F}" presName="hierChild7" presStyleCnt="0"/>
      <dgm:spPr/>
    </dgm:pt>
  </dgm:ptLst>
  <dgm:cxnLst>
    <dgm:cxn modelId="{DA622B67-4881-419D-B621-FD3A4EC222C4}" type="presOf" srcId="{F7D133B5-F544-4F0B-944E-1549F4CF0110}" destId="{B298511A-6F99-457A-9CF7-4472928008C0}" srcOrd="1" destOrd="0" presId="urn:microsoft.com/office/officeart/2005/8/layout/orgChart1"/>
    <dgm:cxn modelId="{85AFE5E9-6CC5-430A-9AC0-F8B0536CCC16}" type="presOf" srcId="{F7D133B5-F544-4F0B-944E-1549F4CF0110}" destId="{A1913156-CAA0-4120-B9B2-8AFA3B8D3F30}" srcOrd="0" destOrd="0" presId="urn:microsoft.com/office/officeart/2005/8/layout/orgChart1"/>
    <dgm:cxn modelId="{BC7FFD99-014F-4165-B6B9-AD46CCAE88D4}" type="presOf" srcId="{81DD0132-1F93-4F3D-8906-19397A1BEC5F}" destId="{66C8589F-AF9B-4F2E-B1C3-35EFE03774C3}"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5B944C6F-5D3B-4105-86EF-AE27FFD226FF}" type="presOf" srcId="{0174B16F-1633-4446-83A1-D02A054D52B1}" destId="{FCF8B943-847D-4E52-8E66-DB722CA0B2EB}" srcOrd="1" destOrd="0" presId="urn:microsoft.com/office/officeart/2005/8/layout/orgChart1"/>
    <dgm:cxn modelId="{99D93B41-8A20-46FA-93F2-519D4C352CD3}" type="presOf" srcId="{ADAD0654-5F90-4788-92F4-EE2E266AB9EB}" destId="{9EF5280D-FECC-44BF-9F05-0FC5B3C9C9BA}" srcOrd="1" destOrd="0" presId="urn:microsoft.com/office/officeart/2005/8/layout/orgChart1"/>
    <dgm:cxn modelId="{15FCB01D-1AB8-4A1A-B09D-AD16FD3152DB}" type="presOf" srcId="{7001157D-ECB1-42D0-8787-890D9A1B6330}" destId="{B740FCCD-F943-47B0-B424-3A5019F2B81D}" srcOrd="0"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B3275C73-8E9A-4025-AD5E-C70C87E894C6}" type="presOf" srcId="{37340546-BAE4-4F11-A604-B9D93048BCDC}" destId="{9518BFF2-7F59-4423-B99E-17A77B8C2390}"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7DA795F6-8368-4408-B4F8-DF7186FFEF4C}" srcId="{37340546-BAE4-4F11-A604-B9D93048BCDC}" destId="{FCE5E331-CD84-4E5A-A102-C340C7400A9E}" srcOrd="5" destOrd="0" parTransId="{3BC41B1E-9B03-4E07-B95E-6E400C2E06B4}" sibTransId="{D9C68738-F5B9-442E-B3EA-386195D3BBA3}"/>
    <dgm:cxn modelId="{BF1020B5-4656-4092-9528-124D3C4CB9F0}" type="presOf" srcId="{BC55873C-0313-4AEC-BAF1-7C3F5E2C11AF}" destId="{9E6D637A-EF7D-4554-90DF-266802C200F1}" srcOrd="0" destOrd="0" presId="urn:microsoft.com/office/officeart/2005/8/layout/orgChart1"/>
    <dgm:cxn modelId="{DF59F276-384A-4B6D-8A63-BA87C2B13AF2}" type="presOf" srcId="{14F7FED0-9680-47C7-91DD-CC963B3EA48A}" destId="{57A88364-E310-4098-8648-ABA2CD96EBD7}" srcOrd="0" destOrd="0" presId="urn:microsoft.com/office/officeart/2005/8/layout/orgChart1"/>
    <dgm:cxn modelId="{BF7B29F6-C65C-4F26-8D6A-24CEC412F655}" srcId="{37340546-BAE4-4F11-A604-B9D93048BCDC}" destId="{BC55873C-0313-4AEC-BAF1-7C3F5E2C11AF}" srcOrd="7" destOrd="0" parTransId="{1CB86C3D-B99F-43E3-BD5C-DCF7D1E70D0B}" sibTransId="{CC7727AB-B676-488C-A06B-BFA0613DE2EF}"/>
    <dgm:cxn modelId="{7AAF87EB-2675-412C-B0F8-93397DBF8502}" type="presOf" srcId="{3BC41B1E-9B03-4E07-B95E-6E400C2E06B4}" destId="{D31FFDC3-BE54-4242-8076-DD7504E4A197}" srcOrd="0" destOrd="0" presId="urn:microsoft.com/office/officeart/2005/8/layout/orgChart1"/>
    <dgm:cxn modelId="{75C2197A-DB14-408D-82AB-517C15A92C2E}" type="presOf" srcId="{1EDBDDCC-215E-4D14-9A71-455407639712}" destId="{473A6C55-3FBF-45FB-A81D-E13BD5A42310}" srcOrd="0" destOrd="0" presId="urn:microsoft.com/office/officeart/2005/8/layout/orgChart1"/>
    <dgm:cxn modelId="{A8062342-7556-447E-9DA4-0CCD9B4A277C}" type="presOf" srcId="{00736202-2345-46FC-9E3B-8E393F65C95C}" destId="{1721855F-8D2A-4146-A27B-D69988297D12}" srcOrd="0" destOrd="0" presId="urn:microsoft.com/office/officeart/2005/8/layout/orgChart1"/>
    <dgm:cxn modelId="{98BEA87B-867C-4B9C-B3DE-36263F9EABA6}" type="presOf" srcId="{E12A0229-B24A-4B49-817B-3A3499D40B8B}" destId="{83573C61-8BF7-412F-A4EE-52B0CB7E9922}" srcOrd="0" destOrd="0" presId="urn:microsoft.com/office/officeart/2005/8/layout/orgChart1"/>
    <dgm:cxn modelId="{FFDA3358-3A48-4A3B-B9EC-FAC69351E4B6}" srcId="{37340546-BAE4-4F11-A604-B9D93048BCDC}" destId="{E12A0229-B24A-4B49-817B-3A3499D40B8B}" srcOrd="4" destOrd="0" parTransId="{84CC6405-313A-48E0-87D0-9CF5D81945FB}" sibTransId="{05692B2B-6C7A-453B-9DE6-3AD0D37A64A4}"/>
    <dgm:cxn modelId="{D5A76EF9-70CF-4A9D-A6F7-C85C20EEC4FE}" type="presOf" srcId="{1CB86C3D-B99F-43E3-BD5C-DCF7D1E70D0B}" destId="{9ABF7964-1C6A-4C41-A217-AE13B7AEB000}" srcOrd="0" destOrd="0" presId="urn:microsoft.com/office/officeart/2005/8/layout/orgChart1"/>
    <dgm:cxn modelId="{C7C37F8C-28B5-4912-B61D-EFED5B5B5D67}" type="presOf" srcId="{F0A1BDAC-3C0A-4A37-B3B2-B7A7431521DF}" destId="{79134AD2-897E-4580-AA95-ACA021D0FE41}" srcOrd="1" destOrd="0" presId="urn:microsoft.com/office/officeart/2005/8/layout/orgChart1"/>
    <dgm:cxn modelId="{5B5B375D-20C7-4E1C-B889-C811CDA17F61}" type="presOf" srcId="{BC55873C-0313-4AEC-BAF1-7C3F5E2C11AF}" destId="{E38EDA3F-C2CB-41AF-A65A-2BC1D3AEC3C7}" srcOrd="1" destOrd="0" presId="urn:microsoft.com/office/officeart/2005/8/layout/orgChart1"/>
    <dgm:cxn modelId="{B9D9C25D-678C-4859-A870-21FC80BA2503}" type="presOf" srcId="{81DD0132-1F93-4F3D-8906-19397A1BEC5F}" destId="{6CB3AEB3-7EB6-428B-A0F6-5811210CF96B}" srcOrd="1"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9D5FCCB8-8BF1-4121-98F9-22C417AE2752}" type="presOf" srcId="{ADAD0654-5F90-4788-92F4-EE2E266AB9EB}" destId="{0AD02470-14C1-449C-9DC4-71540A032275}" srcOrd="0" destOrd="0" presId="urn:microsoft.com/office/officeart/2005/8/layout/orgChart1"/>
    <dgm:cxn modelId="{2EE2BB68-32A6-40FC-8DF9-8E5788986B8A}" type="presOf" srcId="{1EDBDDCC-215E-4D14-9A71-455407639712}" destId="{D9FBFC89-DFDC-45BC-AB6C-9E2153BB73E0}" srcOrd="1" destOrd="0" presId="urn:microsoft.com/office/officeart/2005/8/layout/orgChart1"/>
    <dgm:cxn modelId="{573EB503-7DC8-49B1-97A5-88D5382A1F11}" type="presOf" srcId="{84CC6405-313A-48E0-87D0-9CF5D81945FB}" destId="{962B4397-0385-47EB-8853-1B075557801C}" srcOrd="0" destOrd="0" presId="urn:microsoft.com/office/officeart/2005/8/layout/orgChart1"/>
    <dgm:cxn modelId="{D5A694D3-D075-4039-9F97-4D00C40BC3A5}" type="presOf" srcId="{0174B16F-1633-4446-83A1-D02A054D52B1}" destId="{75763B43-6D9D-40BE-9C9E-4B6403199D55}" srcOrd="0" destOrd="0" presId="urn:microsoft.com/office/officeart/2005/8/layout/orgChart1"/>
    <dgm:cxn modelId="{421B4ECE-93C5-4BFB-81ED-1C91B24D9D66}" type="presOf" srcId="{37340546-BAE4-4F11-A604-B9D93048BCDC}" destId="{0A0097B3-13C5-4460-89E8-D2B13E0ECC59}" srcOrd="1" destOrd="0" presId="urn:microsoft.com/office/officeart/2005/8/layout/orgChart1"/>
    <dgm:cxn modelId="{C45F6AB9-AFFF-4B48-88B5-AAD661A3DDDC}" type="presOf" srcId="{FCE5E331-CD84-4E5A-A102-C340C7400A9E}" destId="{F80F3E92-8ED3-48EB-AFE5-D78BCAE33953}" srcOrd="1" destOrd="0" presId="urn:microsoft.com/office/officeart/2005/8/layout/orgChart1"/>
    <dgm:cxn modelId="{194C1707-9ED6-4AC7-BE79-7B541DD0C6AF}" type="presOf" srcId="{FCE5E331-CD84-4E5A-A102-C340C7400A9E}" destId="{91B42B44-EF23-4006-8052-5E02F399C1DF}" srcOrd="0" destOrd="0" presId="urn:microsoft.com/office/officeart/2005/8/layout/orgChart1"/>
    <dgm:cxn modelId="{DBB79C38-3D70-4982-B941-17C81BB9EB35}" srcId="{37340546-BAE4-4F11-A604-B9D93048BCDC}" destId="{0174B16F-1633-4446-83A1-D02A054D52B1}" srcOrd="6" destOrd="0" parTransId="{7001157D-ECB1-42D0-8787-890D9A1B6330}" sibTransId="{D90F296A-8D6F-4FD1-93F8-964FDABC2C87}"/>
    <dgm:cxn modelId="{A6E08C65-8EC1-465F-A988-399A0AC11E60}" type="presOf" srcId="{018FF47D-D0CB-4876-A19B-2A75123C0554}" destId="{FE950985-784E-4600-92E0-FCD0738E0D75}" srcOrd="0" destOrd="0" presId="urn:microsoft.com/office/officeart/2005/8/layout/orgChart1"/>
    <dgm:cxn modelId="{F5B59D57-E8D1-41A2-8A78-B958E6886766}" type="presOf" srcId="{E12A0229-B24A-4B49-817B-3A3499D40B8B}" destId="{7D5BFD8C-F5CD-45B1-A0A7-12C6155F6654}" srcOrd="1" destOrd="0" presId="urn:microsoft.com/office/officeart/2005/8/layout/orgChart1"/>
    <dgm:cxn modelId="{D88C0192-262C-4DD3-8655-93B485D8A3B1}" srcId="{37340546-BAE4-4F11-A604-B9D93048BCDC}" destId="{F0A1BDAC-3C0A-4A37-B3B2-B7A7431521DF}" srcOrd="3" destOrd="0" parTransId="{00736202-2345-46FC-9E3B-8E393F65C95C}" sibTransId="{443B0116-368A-4017-BA10-1B0ECB3DA947}"/>
    <dgm:cxn modelId="{2935A380-691A-4E38-8C71-33F07DB54C39}" type="presOf" srcId="{8ACDD75D-60BF-40AD-952D-AA9C7C2A1180}" destId="{D0FF62E0-61AD-4AE5-9CDB-9C656659FACB}" srcOrd="0" destOrd="0" presId="urn:microsoft.com/office/officeart/2005/8/layout/orgChart1"/>
    <dgm:cxn modelId="{5983F2AF-3A03-45EA-A70D-2C2832A60D07}" type="presOf" srcId="{6A4EC075-3996-413A-8B61-3BC7E6B84683}" destId="{C597E89C-669E-430E-93E5-978C86CDF952}" srcOrd="0" destOrd="0" presId="urn:microsoft.com/office/officeart/2005/8/layout/orgChart1"/>
    <dgm:cxn modelId="{AAB8ACE2-2BB6-4516-BE48-53164F35450A}" type="presOf" srcId="{20B8A7CE-7A8E-42B0-A6F8-EC9543BB7643}" destId="{92A0A80D-018A-43D0-9980-7E633FCCA899}" srcOrd="0" destOrd="0" presId="urn:microsoft.com/office/officeart/2005/8/layout/orgChart1"/>
    <dgm:cxn modelId="{42F147F5-FF7F-43A3-BEC2-AC35E6D06051}" srcId="{37340546-BAE4-4F11-A604-B9D93048BCDC}" destId="{81DD0132-1F93-4F3D-8906-19397A1BEC5F}" srcOrd="8" destOrd="0" parTransId="{6A4EC075-3996-413A-8B61-3BC7E6B84683}" sibTransId="{DF960057-83D3-41E6-8BF8-5D7EE9871A64}"/>
    <dgm:cxn modelId="{84259498-2E77-429D-AF45-FC0082FED419}" type="presOf" srcId="{F0A1BDAC-3C0A-4A37-B3B2-B7A7431521DF}" destId="{5671A9E4-A09C-44DD-8604-A937423C5805}" srcOrd="0" destOrd="0" presId="urn:microsoft.com/office/officeart/2005/8/layout/orgChart1"/>
    <dgm:cxn modelId="{C1968476-5FA1-4CCF-8A1D-96B1CD279DFF}" type="presParOf" srcId="{FE950985-784E-4600-92E0-FCD0738E0D75}" destId="{389BC97A-C520-4D58-AE74-A616FF0D54B3}" srcOrd="0" destOrd="0" presId="urn:microsoft.com/office/officeart/2005/8/layout/orgChart1"/>
    <dgm:cxn modelId="{A23D4801-1ABC-4545-9FE7-DDD79CACE3DE}" type="presParOf" srcId="{389BC97A-C520-4D58-AE74-A616FF0D54B3}" destId="{C7974718-1ABD-472E-8686-A7924F50B210}" srcOrd="0" destOrd="0" presId="urn:microsoft.com/office/officeart/2005/8/layout/orgChart1"/>
    <dgm:cxn modelId="{FBF0B7F0-EB69-428F-BDCD-00C66A036D07}" type="presParOf" srcId="{C7974718-1ABD-472E-8686-A7924F50B210}" destId="{9518BFF2-7F59-4423-B99E-17A77B8C2390}" srcOrd="0" destOrd="0" presId="urn:microsoft.com/office/officeart/2005/8/layout/orgChart1"/>
    <dgm:cxn modelId="{E5DF60E9-2E4C-4397-81A3-3181E8B2220C}" type="presParOf" srcId="{C7974718-1ABD-472E-8686-A7924F50B210}" destId="{0A0097B3-13C5-4460-89E8-D2B13E0ECC59}" srcOrd="1" destOrd="0" presId="urn:microsoft.com/office/officeart/2005/8/layout/orgChart1"/>
    <dgm:cxn modelId="{BE83A676-3957-43F9-8CEF-46E6FAFB3CF9}" type="presParOf" srcId="{389BC97A-C520-4D58-AE74-A616FF0D54B3}" destId="{44F3F2FE-9AAD-4D59-A65A-0E7B1F2C699D}" srcOrd="1" destOrd="0" presId="urn:microsoft.com/office/officeart/2005/8/layout/orgChart1"/>
    <dgm:cxn modelId="{CE582E4B-C357-4638-ADC8-D4FB118997AA}" type="presParOf" srcId="{44F3F2FE-9AAD-4D59-A65A-0E7B1F2C699D}" destId="{92A0A80D-018A-43D0-9980-7E633FCCA899}" srcOrd="0" destOrd="0" presId="urn:microsoft.com/office/officeart/2005/8/layout/orgChart1"/>
    <dgm:cxn modelId="{8148F8EE-54F2-4F05-8B53-D08AE1395295}" type="presParOf" srcId="{44F3F2FE-9AAD-4D59-A65A-0E7B1F2C699D}" destId="{81C49E46-8D21-4CDA-9FB2-DC92C80E6C79}" srcOrd="1" destOrd="0" presId="urn:microsoft.com/office/officeart/2005/8/layout/orgChart1"/>
    <dgm:cxn modelId="{90C14E1E-4F0B-4DE3-BE50-CF283B46C698}" type="presParOf" srcId="{81C49E46-8D21-4CDA-9FB2-DC92C80E6C79}" destId="{8FFF5765-BF54-4845-B9E6-E24D0946F680}" srcOrd="0" destOrd="0" presId="urn:microsoft.com/office/officeart/2005/8/layout/orgChart1"/>
    <dgm:cxn modelId="{6195A1C3-9830-4106-B6E7-09B13158162D}" type="presParOf" srcId="{8FFF5765-BF54-4845-B9E6-E24D0946F680}" destId="{473A6C55-3FBF-45FB-A81D-E13BD5A42310}" srcOrd="0" destOrd="0" presId="urn:microsoft.com/office/officeart/2005/8/layout/orgChart1"/>
    <dgm:cxn modelId="{86268806-3996-4740-8DAE-2BB137BFA58C}" type="presParOf" srcId="{8FFF5765-BF54-4845-B9E6-E24D0946F680}" destId="{D9FBFC89-DFDC-45BC-AB6C-9E2153BB73E0}" srcOrd="1" destOrd="0" presId="urn:microsoft.com/office/officeart/2005/8/layout/orgChart1"/>
    <dgm:cxn modelId="{5BFC7220-9786-4F5B-835E-273B18E10C8B}" type="presParOf" srcId="{81C49E46-8D21-4CDA-9FB2-DC92C80E6C79}" destId="{43CC5038-939D-44D6-A57D-688CE1B80E49}" srcOrd="1" destOrd="0" presId="urn:microsoft.com/office/officeart/2005/8/layout/orgChart1"/>
    <dgm:cxn modelId="{62732DB3-940B-40CC-851D-D82FACA9F9BF}" type="presParOf" srcId="{81C49E46-8D21-4CDA-9FB2-DC92C80E6C79}" destId="{EA1F306A-7830-4463-8734-FE2F05FDAB6E}" srcOrd="2" destOrd="0" presId="urn:microsoft.com/office/officeart/2005/8/layout/orgChart1"/>
    <dgm:cxn modelId="{B6DAB5AA-F3C2-4B26-98A7-7F5C132E7A0E}" type="presParOf" srcId="{44F3F2FE-9AAD-4D59-A65A-0E7B1F2C699D}" destId="{D0FF62E0-61AD-4AE5-9CDB-9C656659FACB}" srcOrd="2" destOrd="0" presId="urn:microsoft.com/office/officeart/2005/8/layout/orgChart1"/>
    <dgm:cxn modelId="{487F6655-BC1B-49E1-BA94-E1D34E362BFD}" type="presParOf" srcId="{44F3F2FE-9AAD-4D59-A65A-0E7B1F2C699D}" destId="{D21B1329-D11D-4D17-B4A5-8F27502D9A76}" srcOrd="3" destOrd="0" presId="urn:microsoft.com/office/officeart/2005/8/layout/orgChart1"/>
    <dgm:cxn modelId="{199B21A5-66BF-4936-8374-F7964DE1A940}" type="presParOf" srcId="{D21B1329-D11D-4D17-B4A5-8F27502D9A76}" destId="{413E7DA3-6991-42FF-ACC5-C5C34DC941AE}" srcOrd="0" destOrd="0" presId="urn:microsoft.com/office/officeart/2005/8/layout/orgChart1"/>
    <dgm:cxn modelId="{1326EFA7-DA82-4E4A-8FBE-C4B0C58A5869}" type="presParOf" srcId="{413E7DA3-6991-42FF-ACC5-C5C34DC941AE}" destId="{A1913156-CAA0-4120-B9B2-8AFA3B8D3F30}" srcOrd="0" destOrd="0" presId="urn:microsoft.com/office/officeart/2005/8/layout/orgChart1"/>
    <dgm:cxn modelId="{4F083AC4-4B46-48B9-8E18-E4D2940EC91F}" type="presParOf" srcId="{413E7DA3-6991-42FF-ACC5-C5C34DC941AE}" destId="{B298511A-6F99-457A-9CF7-4472928008C0}" srcOrd="1" destOrd="0" presId="urn:microsoft.com/office/officeart/2005/8/layout/orgChart1"/>
    <dgm:cxn modelId="{47A14D4F-DFB8-4D5D-9BF6-2FFAEDB42819}" type="presParOf" srcId="{D21B1329-D11D-4D17-B4A5-8F27502D9A76}" destId="{78748FF7-FC2F-4631-BEA9-BB69BB6A6001}" srcOrd="1" destOrd="0" presId="urn:microsoft.com/office/officeart/2005/8/layout/orgChart1"/>
    <dgm:cxn modelId="{B7A3C4F5-F245-45E6-A611-DDC2B151A878}" type="presParOf" srcId="{D21B1329-D11D-4D17-B4A5-8F27502D9A76}" destId="{778BF654-900E-4D5C-9362-0C61A473F1C6}" srcOrd="2" destOrd="0" presId="urn:microsoft.com/office/officeart/2005/8/layout/orgChart1"/>
    <dgm:cxn modelId="{D880DC2F-AAE1-4B6B-8F1D-3DBF8BFB1A45}" type="presParOf" srcId="{44F3F2FE-9AAD-4D59-A65A-0E7B1F2C699D}" destId="{57A88364-E310-4098-8648-ABA2CD96EBD7}" srcOrd="4" destOrd="0" presId="urn:microsoft.com/office/officeart/2005/8/layout/orgChart1"/>
    <dgm:cxn modelId="{80418601-5350-46A9-B185-6F4F42A37BDA}" type="presParOf" srcId="{44F3F2FE-9AAD-4D59-A65A-0E7B1F2C699D}" destId="{B9D83EA5-6565-4B9B-82E0-795737E06291}" srcOrd="5" destOrd="0" presId="urn:microsoft.com/office/officeart/2005/8/layout/orgChart1"/>
    <dgm:cxn modelId="{7866505F-E70A-4266-9559-2536FB4FC6E9}" type="presParOf" srcId="{B9D83EA5-6565-4B9B-82E0-795737E06291}" destId="{154422D8-5660-4127-BD32-3C7C8DB56CFB}" srcOrd="0" destOrd="0" presId="urn:microsoft.com/office/officeart/2005/8/layout/orgChart1"/>
    <dgm:cxn modelId="{7A38BB99-DECA-4895-99F4-69DDD08C5893}" type="presParOf" srcId="{154422D8-5660-4127-BD32-3C7C8DB56CFB}" destId="{0AD02470-14C1-449C-9DC4-71540A032275}" srcOrd="0" destOrd="0" presId="urn:microsoft.com/office/officeart/2005/8/layout/orgChart1"/>
    <dgm:cxn modelId="{2A6CB817-72F4-475F-BA71-15B995CC4FD1}" type="presParOf" srcId="{154422D8-5660-4127-BD32-3C7C8DB56CFB}" destId="{9EF5280D-FECC-44BF-9F05-0FC5B3C9C9BA}" srcOrd="1" destOrd="0" presId="urn:microsoft.com/office/officeart/2005/8/layout/orgChart1"/>
    <dgm:cxn modelId="{264233E1-CD53-461E-8199-6657F79E4871}" type="presParOf" srcId="{B9D83EA5-6565-4B9B-82E0-795737E06291}" destId="{522D912D-98F8-405E-B92B-57AE3D8325B6}" srcOrd="1" destOrd="0" presId="urn:microsoft.com/office/officeart/2005/8/layout/orgChart1"/>
    <dgm:cxn modelId="{E25DC632-C19D-4BD7-87BC-8AECA34026FA}" type="presParOf" srcId="{B9D83EA5-6565-4B9B-82E0-795737E06291}" destId="{2E75BE6B-E2B5-435A-A432-E04D84B16C44}" srcOrd="2" destOrd="0" presId="urn:microsoft.com/office/officeart/2005/8/layout/orgChart1"/>
    <dgm:cxn modelId="{15FBBCF2-FC69-40A9-9E6D-BB8B28D0288B}" type="presParOf" srcId="{44F3F2FE-9AAD-4D59-A65A-0E7B1F2C699D}" destId="{1721855F-8D2A-4146-A27B-D69988297D12}" srcOrd="6" destOrd="0" presId="urn:microsoft.com/office/officeart/2005/8/layout/orgChart1"/>
    <dgm:cxn modelId="{261CCB2D-6FFB-4FC6-83C0-C74153F6567C}" type="presParOf" srcId="{44F3F2FE-9AAD-4D59-A65A-0E7B1F2C699D}" destId="{22DB949A-3241-4264-BB58-33B5511C6397}" srcOrd="7" destOrd="0" presId="urn:microsoft.com/office/officeart/2005/8/layout/orgChart1"/>
    <dgm:cxn modelId="{7F3BA3FE-CE82-47BD-BFA0-6F446EAF8CBB}" type="presParOf" srcId="{22DB949A-3241-4264-BB58-33B5511C6397}" destId="{13847E35-0680-4262-9A7B-094DE75C6C59}" srcOrd="0" destOrd="0" presId="urn:microsoft.com/office/officeart/2005/8/layout/orgChart1"/>
    <dgm:cxn modelId="{EBD309FD-A92B-4DFD-A7B5-2FC299EBAC61}" type="presParOf" srcId="{13847E35-0680-4262-9A7B-094DE75C6C59}" destId="{5671A9E4-A09C-44DD-8604-A937423C5805}" srcOrd="0" destOrd="0" presId="urn:microsoft.com/office/officeart/2005/8/layout/orgChart1"/>
    <dgm:cxn modelId="{2FA0D7F7-7233-4CA7-A54B-AE6583DBDA49}" type="presParOf" srcId="{13847E35-0680-4262-9A7B-094DE75C6C59}" destId="{79134AD2-897E-4580-AA95-ACA021D0FE41}" srcOrd="1" destOrd="0" presId="urn:microsoft.com/office/officeart/2005/8/layout/orgChart1"/>
    <dgm:cxn modelId="{20B462DE-FBAC-44EC-A459-A2E951F08C5E}" type="presParOf" srcId="{22DB949A-3241-4264-BB58-33B5511C6397}" destId="{E1491696-3F8A-42C6-9E62-D6A98C8665EF}" srcOrd="1" destOrd="0" presId="urn:microsoft.com/office/officeart/2005/8/layout/orgChart1"/>
    <dgm:cxn modelId="{4F83F510-D5C3-466B-9EA1-2B3ACD077DFA}" type="presParOf" srcId="{22DB949A-3241-4264-BB58-33B5511C6397}" destId="{CB6941BE-C294-409D-802E-619D0A978E68}" srcOrd="2" destOrd="0" presId="urn:microsoft.com/office/officeart/2005/8/layout/orgChart1"/>
    <dgm:cxn modelId="{A4B87D94-287B-4361-9DDF-1DE340DBD70D}" type="presParOf" srcId="{44F3F2FE-9AAD-4D59-A65A-0E7B1F2C699D}" destId="{962B4397-0385-47EB-8853-1B075557801C}" srcOrd="8" destOrd="0" presId="urn:microsoft.com/office/officeart/2005/8/layout/orgChart1"/>
    <dgm:cxn modelId="{3947E9BD-534F-4D6A-8F70-C74277FCB37E}" type="presParOf" srcId="{44F3F2FE-9AAD-4D59-A65A-0E7B1F2C699D}" destId="{6C2A3F79-7387-4B37-A467-F5554ABB4C0C}" srcOrd="9" destOrd="0" presId="urn:microsoft.com/office/officeart/2005/8/layout/orgChart1"/>
    <dgm:cxn modelId="{FF7F9A62-46D1-4C6E-8940-AA16AB434D9A}" type="presParOf" srcId="{6C2A3F79-7387-4B37-A467-F5554ABB4C0C}" destId="{1786C58E-411A-46A4-A605-3CEC0AA7613F}" srcOrd="0" destOrd="0" presId="urn:microsoft.com/office/officeart/2005/8/layout/orgChart1"/>
    <dgm:cxn modelId="{E56F582F-C6E3-4964-B20B-D1A20424C81E}" type="presParOf" srcId="{1786C58E-411A-46A4-A605-3CEC0AA7613F}" destId="{83573C61-8BF7-412F-A4EE-52B0CB7E9922}" srcOrd="0" destOrd="0" presId="urn:microsoft.com/office/officeart/2005/8/layout/orgChart1"/>
    <dgm:cxn modelId="{A435056D-58B3-45D1-9EF1-79472915E972}" type="presParOf" srcId="{1786C58E-411A-46A4-A605-3CEC0AA7613F}" destId="{7D5BFD8C-F5CD-45B1-A0A7-12C6155F6654}" srcOrd="1" destOrd="0" presId="urn:microsoft.com/office/officeart/2005/8/layout/orgChart1"/>
    <dgm:cxn modelId="{7661891F-F738-48E6-AFB8-958FAB017826}" type="presParOf" srcId="{6C2A3F79-7387-4B37-A467-F5554ABB4C0C}" destId="{33D26607-5E15-48CC-9F4E-E84F8B2E8651}" srcOrd="1" destOrd="0" presId="urn:microsoft.com/office/officeart/2005/8/layout/orgChart1"/>
    <dgm:cxn modelId="{3B0ECA2C-810F-4D0F-8A6C-CAC17A133D91}" type="presParOf" srcId="{6C2A3F79-7387-4B37-A467-F5554ABB4C0C}" destId="{A42597D2-D388-4102-A99B-38D617E35BE5}" srcOrd="2" destOrd="0" presId="urn:microsoft.com/office/officeart/2005/8/layout/orgChart1"/>
    <dgm:cxn modelId="{560A80FC-1D4B-4ACB-AA6D-B051D0F977D4}" type="presParOf" srcId="{44F3F2FE-9AAD-4D59-A65A-0E7B1F2C699D}" destId="{D31FFDC3-BE54-4242-8076-DD7504E4A197}" srcOrd="10" destOrd="0" presId="urn:microsoft.com/office/officeart/2005/8/layout/orgChart1"/>
    <dgm:cxn modelId="{1DE30DFE-98A0-4882-8CE0-5EDB1DE5C523}" type="presParOf" srcId="{44F3F2FE-9AAD-4D59-A65A-0E7B1F2C699D}" destId="{A2FCD4E4-F54E-41E0-B9FE-02C82DA86F08}" srcOrd="11" destOrd="0" presId="urn:microsoft.com/office/officeart/2005/8/layout/orgChart1"/>
    <dgm:cxn modelId="{553D0891-C9BD-4FAC-997F-E5E4C78D0BEA}" type="presParOf" srcId="{A2FCD4E4-F54E-41E0-B9FE-02C82DA86F08}" destId="{0AE4926D-8D77-42E6-B020-D852E52CB803}" srcOrd="0" destOrd="0" presId="urn:microsoft.com/office/officeart/2005/8/layout/orgChart1"/>
    <dgm:cxn modelId="{BE2C9FB5-BB66-4891-B726-EA6C9EEF738F}" type="presParOf" srcId="{0AE4926D-8D77-42E6-B020-D852E52CB803}" destId="{91B42B44-EF23-4006-8052-5E02F399C1DF}" srcOrd="0" destOrd="0" presId="urn:microsoft.com/office/officeart/2005/8/layout/orgChart1"/>
    <dgm:cxn modelId="{228626EE-2AEF-455F-AC59-B79D58E6628A}" type="presParOf" srcId="{0AE4926D-8D77-42E6-B020-D852E52CB803}" destId="{F80F3E92-8ED3-48EB-AFE5-D78BCAE33953}" srcOrd="1" destOrd="0" presId="urn:microsoft.com/office/officeart/2005/8/layout/orgChart1"/>
    <dgm:cxn modelId="{0AB892BA-00C7-437A-85C6-142B0CE75B5F}" type="presParOf" srcId="{A2FCD4E4-F54E-41E0-B9FE-02C82DA86F08}" destId="{8E8C155B-C9D6-4CDD-A4DE-61298BE94820}" srcOrd="1" destOrd="0" presId="urn:microsoft.com/office/officeart/2005/8/layout/orgChart1"/>
    <dgm:cxn modelId="{94C7BBEE-0D99-4918-8ABD-6334123FA35B}" type="presParOf" srcId="{A2FCD4E4-F54E-41E0-B9FE-02C82DA86F08}" destId="{DAFFDD94-830C-4D0C-8B9A-86F4DFF434BF}" srcOrd="2" destOrd="0" presId="urn:microsoft.com/office/officeart/2005/8/layout/orgChart1"/>
    <dgm:cxn modelId="{12252A2C-1957-478F-B029-11E851812230}" type="presParOf" srcId="{389BC97A-C520-4D58-AE74-A616FF0D54B3}" destId="{B8F15F42-2E08-47A5-AABA-FFA863C9B7D0}" srcOrd="2" destOrd="0" presId="urn:microsoft.com/office/officeart/2005/8/layout/orgChart1"/>
    <dgm:cxn modelId="{37ABFB49-1560-4A77-818E-E86C78E1C277}" type="presParOf" srcId="{B8F15F42-2E08-47A5-AABA-FFA863C9B7D0}" destId="{B740FCCD-F943-47B0-B424-3A5019F2B81D}" srcOrd="0" destOrd="0" presId="urn:microsoft.com/office/officeart/2005/8/layout/orgChart1"/>
    <dgm:cxn modelId="{8B7E7970-B302-4F27-9212-C5D4DC183D2A}" type="presParOf" srcId="{B8F15F42-2E08-47A5-AABA-FFA863C9B7D0}" destId="{09C2C46F-C25C-4D5C-A0A6-999FC074388D}" srcOrd="1" destOrd="0" presId="urn:microsoft.com/office/officeart/2005/8/layout/orgChart1"/>
    <dgm:cxn modelId="{FA4085FC-30A2-4502-A19B-BF6F62A5FF8F}" type="presParOf" srcId="{09C2C46F-C25C-4D5C-A0A6-999FC074388D}" destId="{E6FE11C7-B3DE-4A57-AC3B-18CACAA2880F}" srcOrd="0" destOrd="0" presId="urn:microsoft.com/office/officeart/2005/8/layout/orgChart1"/>
    <dgm:cxn modelId="{FF26FF18-A575-4B72-B9E8-DAB3C78A0193}" type="presParOf" srcId="{E6FE11C7-B3DE-4A57-AC3B-18CACAA2880F}" destId="{75763B43-6D9D-40BE-9C9E-4B6403199D55}" srcOrd="0" destOrd="0" presId="urn:microsoft.com/office/officeart/2005/8/layout/orgChart1"/>
    <dgm:cxn modelId="{C995EC41-935C-4C55-B50A-357106812DA2}" type="presParOf" srcId="{E6FE11C7-B3DE-4A57-AC3B-18CACAA2880F}" destId="{FCF8B943-847D-4E52-8E66-DB722CA0B2EB}" srcOrd="1" destOrd="0" presId="urn:microsoft.com/office/officeart/2005/8/layout/orgChart1"/>
    <dgm:cxn modelId="{26D472EE-D49F-4611-AA3E-C0D5B9394BC1}" type="presParOf" srcId="{09C2C46F-C25C-4D5C-A0A6-999FC074388D}" destId="{BBA37316-16AB-4F40-9F48-1751704F87C4}" srcOrd="1" destOrd="0" presId="urn:microsoft.com/office/officeart/2005/8/layout/orgChart1"/>
    <dgm:cxn modelId="{88C151E3-5B31-41F1-9CBE-30A6C17AD18C}" type="presParOf" srcId="{09C2C46F-C25C-4D5C-A0A6-999FC074388D}" destId="{C58F65A9-79ED-43C1-9EC9-D90511BFC4E8}" srcOrd="2" destOrd="0" presId="urn:microsoft.com/office/officeart/2005/8/layout/orgChart1"/>
    <dgm:cxn modelId="{61E37711-178F-4D80-A502-01ADB9658355}" type="presParOf" srcId="{B8F15F42-2E08-47A5-AABA-FFA863C9B7D0}" destId="{9ABF7964-1C6A-4C41-A217-AE13B7AEB000}" srcOrd="2" destOrd="0" presId="urn:microsoft.com/office/officeart/2005/8/layout/orgChart1"/>
    <dgm:cxn modelId="{BF1D8958-01EF-4506-8532-7A2BB4BFFD6F}" type="presParOf" srcId="{B8F15F42-2E08-47A5-AABA-FFA863C9B7D0}" destId="{0E0F42FC-C66F-482D-8A9E-ADCC8F79155D}" srcOrd="3" destOrd="0" presId="urn:microsoft.com/office/officeart/2005/8/layout/orgChart1"/>
    <dgm:cxn modelId="{FBC81759-3AE1-47C7-A254-84E70CE13B84}" type="presParOf" srcId="{0E0F42FC-C66F-482D-8A9E-ADCC8F79155D}" destId="{351E2BDE-36B2-41D5-8BA5-C7DABB8BFC13}" srcOrd="0" destOrd="0" presId="urn:microsoft.com/office/officeart/2005/8/layout/orgChart1"/>
    <dgm:cxn modelId="{D9582A97-0024-4372-BB29-02E383A381FB}" type="presParOf" srcId="{351E2BDE-36B2-41D5-8BA5-C7DABB8BFC13}" destId="{9E6D637A-EF7D-4554-90DF-266802C200F1}" srcOrd="0" destOrd="0" presId="urn:microsoft.com/office/officeart/2005/8/layout/orgChart1"/>
    <dgm:cxn modelId="{BB374FB0-2844-4759-A331-1E1A13C6B25F}" type="presParOf" srcId="{351E2BDE-36B2-41D5-8BA5-C7DABB8BFC13}" destId="{E38EDA3F-C2CB-41AF-A65A-2BC1D3AEC3C7}" srcOrd="1" destOrd="0" presId="urn:microsoft.com/office/officeart/2005/8/layout/orgChart1"/>
    <dgm:cxn modelId="{EDB417C0-10CB-4F1B-A9EC-EE13D2BF597A}" type="presParOf" srcId="{0E0F42FC-C66F-482D-8A9E-ADCC8F79155D}" destId="{72C540CE-6C08-4599-BBB6-5C79F5AE6FDF}" srcOrd="1" destOrd="0" presId="urn:microsoft.com/office/officeart/2005/8/layout/orgChart1"/>
    <dgm:cxn modelId="{6E8CE394-147E-464B-863C-50075CDE58F5}" type="presParOf" srcId="{0E0F42FC-C66F-482D-8A9E-ADCC8F79155D}" destId="{7029E12E-9602-4B5D-BC4D-475D3788022F}" srcOrd="2" destOrd="0" presId="urn:microsoft.com/office/officeart/2005/8/layout/orgChart1"/>
    <dgm:cxn modelId="{43173B6A-4920-4535-B399-AA301DBE10CE}" type="presParOf" srcId="{B8F15F42-2E08-47A5-AABA-FFA863C9B7D0}" destId="{C597E89C-669E-430E-93E5-978C86CDF952}" srcOrd="4" destOrd="0" presId="urn:microsoft.com/office/officeart/2005/8/layout/orgChart1"/>
    <dgm:cxn modelId="{EE9F2846-5E45-4C12-8399-16FAA6063EA9}" type="presParOf" srcId="{B8F15F42-2E08-47A5-AABA-FFA863C9B7D0}" destId="{D42AFF5E-C91A-4A4D-B985-4436B845DDC3}" srcOrd="5" destOrd="0" presId="urn:microsoft.com/office/officeart/2005/8/layout/orgChart1"/>
    <dgm:cxn modelId="{F271E8B3-4E93-4CC5-9874-39F794F16FE0}" type="presParOf" srcId="{D42AFF5E-C91A-4A4D-B985-4436B845DDC3}" destId="{6820E737-A854-4816-8924-19D5B3CA2D48}" srcOrd="0" destOrd="0" presId="urn:microsoft.com/office/officeart/2005/8/layout/orgChart1"/>
    <dgm:cxn modelId="{83A4FB8F-3B2A-44E5-88F7-E16C65E5ABB3}" type="presParOf" srcId="{6820E737-A854-4816-8924-19D5B3CA2D48}" destId="{66C8589F-AF9B-4F2E-B1C3-35EFE03774C3}" srcOrd="0" destOrd="0" presId="urn:microsoft.com/office/officeart/2005/8/layout/orgChart1"/>
    <dgm:cxn modelId="{A81B0C3B-F880-4DE5-8214-79E76E631BA0}" type="presParOf" srcId="{6820E737-A854-4816-8924-19D5B3CA2D48}" destId="{6CB3AEB3-7EB6-428B-A0F6-5811210CF96B}" srcOrd="1" destOrd="0" presId="urn:microsoft.com/office/officeart/2005/8/layout/orgChart1"/>
    <dgm:cxn modelId="{6A75787A-EED9-4ABC-8A77-66F711191477}" type="presParOf" srcId="{D42AFF5E-C91A-4A4D-B985-4436B845DDC3}" destId="{5DC475CF-F8CE-4394-B44F-77A68F603F2F}" srcOrd="1" destOrd="0" presId="urn:microsoft.com/office/officeart/2005/8/layout/orgChart1"/>
    <dgm:cxn modelId="{05261EF7-EB52-48E0-AF4A-7B9E517D8419}" type="presParOf" srcId="{D42AFF5E-C91A-4A4D-B985-4436B845DDC3}" destId="{F0F772C2-420C-4D91-98AC-4ED6A250CB72}" srcOrd="2" destOrd="0" presId="urn:microsoft.com/office/officeart/2005/8/layout/orgChart1"/>
  </dgm:cxnLst>
  <dgm:bg>
    <a:solidFill>
      <a:schemeClr val="bg1"/>
    </a:solidFill>
    <a:effectLst>
      <a:innerShdw blurRad="215900" dir="7560000">
        <a:prstClr val="black">
          <a:alpha val="50000"/>
        </a:prstClr>
      </a:innerShdw>
    </a:effect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0" qsCatId="simple" csTypeId="urn:microsoft.com/office/officeart/2005/8/colors/accent1_2#10"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b="1">
              <a:solidFill>
                <a:sysClr val="windowText" lastClr="000000"/>
              </a:solidFill>
              <a:latin typeface="Garamond" pitchFamily="18" charset="0"/>
            </a:rPr>
            <a:t>GERENCIA DE COMUNICACIONES INSTITUCIONAL</a:t>
          </a:r>
          <a:endParaRPr lang="es-SV" sz="10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Área de Prensa</a:t>
          </a:r>
          <a:endParaRPr lang="es-SV" sz="12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Área de Relaciones Públicas y Eventos</a:t>
          </a:r>
          <a:endParaRPr lang="es-SV" sz="12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prst="angle"/>
        </a:sp3d>
      </dgm:spPr>
      <dgm:t>
        <a:bodyPr/>
        <a:lstStyle/>
        <a:p>
          <a:endParaRPr lang="es-SV"/>
        </a:p>
      </dgm:t>
    </dgm:pt>
    <dgm:pt modelId="{04F9523F-4A0C-4F6D-8005-91FA82E3C36C}" type="sibTrans" cxnId="{98AFDE5A-1AB2-4D89-9C14-BB91CF435486}">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42317" custScaleY="31614" custLinFactNeighborX="-278" custLinFactNeighborY="6654">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2"/>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2" custScaleX="39328" custScaleY="28792" custLinFactNeighborX="-210" custLinFactNeighborY="-8412">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2"/>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2"/>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2" custScaleX="39548" custScaleY="28346" custLinFactNeighborX="4603" custLinFactNeighborY="-8417">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2"/>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BFF6DC00-D44D-4D98-9411-FCBF9F154D0D}" type="presOf" srcId="{37340546-BAE4-4F11-A604-B9D93048BCDC}" destId="{9518BFF2-7F59-4423-B99E-17A77B8C2390}"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670BB8DC-F226-4A7C-902D-1851F7F48C4C}" type="presOf" srcId="{20B8A7CE-7A8E-42B0-A6F8-EC9543BB7643}" destId="{92A0A80D-018A-43D0-9980-7E633FCCA899}" srcOrd="0" destOrd="0" presId="urn:microsoft.com/office/officeart/2005/8/layout/orgChart1"/>
    <dgm:cxn modelId="{8CC944D6-7DBE-4A88-AFFF-AFB01B143217}" type="presOf" srcId="{1EDBDDCC-215E-4D14-9A71-455407639712}" destId="{D9FBFC89-DFDC-45BC-AB6C-9E2153BB73E0}" srcOrd="1" destOrd="0" presId="urn:microsoft.com/office/officeart/2005/8/layout/orgChart1"/>
    <dgm:cxn modelId="{444A03E8-C9E2-47C7-8B6D-EA3AB2C5C5FA}" type="presOf" srcId="{8ACDD75D-60BF-40AD-952D-AA9C7C2A1180}" destId="{D0FF62E0-61AD-4AE5-9CDB-9C656659FACB}" srcOrd="0" destOrd="0" presId="urn:microsoft.com/office/officeart/2005/8/layout/orgChart1"/>
    <dgm:cxn modelId="{DF5AF125-3B0F-46AA-8A83-2998EDA147A3}" type="presOf" srcId="{1EDBDDCC-215E-4D14-9A71-455407639712}" destId="{473A6C55-3FBF-45FB-A81D-E13BD5A42310}"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DF087678-E1E0-4232-8C4B-1AE850FEFF3F}" type="presOf" srcId="{F7D133B5-F544-4F0B-944E-1549F4CF0110}" destId="{A1913156-CAA0-4120-B9B2-8AFA3B8D3F30}"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B2B80B11-3D55-4550-865C-C5DABD4C003A}" type="presOf" srcId="{37340546-BAE4-4F11-A604-B9D93048BCDC}" destId="{0A0097B3-13C5-4460-89E8-D2B13E0ECC59}" srcOrd="1" destOrd="0" presId="urn:microsoft.com/office/officeart/2005/8/layout/orgChart1"/>
    <dgm:cxn modelId="{17E9D6C0-987E-4886-B570-1C392691942D}" type="presOf" srcId="{018FF47D-D0CB-4876-A19B-2A75123C0554}" destId="{FE950985-784E-4600-92E0-FCD0738E0D75}" srcOrd="0" destOrd="0" presId="urn:microsoft.com/office/officeart/2005/8/layout/orgChart1"/>
    <dgm:cxn modelId="{320D3643-8BC9-4D60-A87A-4463B1DA6DCC}" type="presOf" srcId="{F7D133B5-F544-4F0B-944E-1549F4CF0110}" destId="{B298511A-6F99-457A-9CF7-4472928008C0}" srcOrd="1" destOrd="0" presId="urn:microsoft.com/office/officeart/2005/8/layout/orgChart1"/>
    <dgm:cxn modelId="{EA8979AC-879D-4B8D-B332-EDAFF1C35DBD}" type="presParOf" srcId="{FE950985-784E-4600-92E0-FCD0738E0D75}" destId="{389BC97A-C520-4D58-AE74-A616FF0D54B3}" srcOrd="0" destOrd="0" presId="urn:microsoft.com/office/officeart/2005/8/layout/orgChart1"/>
    <dgm:cxn modelId="{A78147FA-08B7-418A-8C8D-E0FE1968F192}" type="presParOf" srcId="{389BC97A-C520-4D58-AE74-A616FF0D54B3}" destId="{C7974718-1ABD-472E-8686-A7924F50B210}" srcOrd="0" destOrd="0" presId="urn:microsoft.com/office/officeart/2005/8/layout/orgChart1"/>
    <dgm:cxn modelId="{1C9F34C6-79AC-4A8F-A366-CF1A5DD47AF7}" type="presParOf" srcId="{C7974718-1ABD-472E-8686-A7924F50B210}" destId="{9518BFF2-7F59-4423-B99E-17A77B8C2390}" srcOrd="0" destOrd="0" presId="urn:microsoft.com/office/officeart/2005/8/layout/orgChart1"/>
    <dgm:cxn modelId="{08343F44-63D4-4516-BE97-0F2D9837EDFC}" type="presParOf" srcId="{C7974718-1ABD-472E-8686-A7924F50B210}" destId="{0A0097B3-13C5-4460-89E8-D2B13E0ECC59}" srcOrd="1" destOrd="0" presId="urn:microsoft.com/office/officeart/2005/8/layout/orgChart1"/>
    <dgm:cxn modelId="{BE5F33AA-0F0D-4D20-A09B-A1EE94F8701B}" type="presParOf" srcId="{389BC97A-C520-4D58-AE74-A616FF0D54B3}" destId="{44F3F2FE-9AAD-4D59-A65A-0E7B1F2C699D}" srcOrd="1" destOrd="0" presId="urn:microsoft.com/office/officeart/2005/8/layout/orgChart1"/>
    <dgm:cxn modelId="{4DEADDFF-955A-4C2D-A931-2BBB6A41EBD7}" type="presParOf" srcId="{44F3F2FE-9AAD-4D59-A65A-0E7B1F2C699D}" destId="{92A0A80D-018A-43D0-9980-7E633FCCA899}" srcOrd="0" destOrd="0" presId="urn:microsoft.com/office/officeart/2005/8/layout/orgChart1"/>
    <dgm:cxn modelId="{7598C35A-8BE8-40BF-81B6-BB784E3BCCF2}" type="presParOf" srcId="{44F3F2FE-9AAD-4D59-A65A-0E7B1F2C699D}" destId="{81C49E46-8D21-4CDA-9FB2-DC92C80E6C79}" srcOrd="1" destOrd="0" presId="urn:microsoft.com/office/officeart/2005/8/layout/orgChart1"/>
    <dgm:cxn modelId="{AA65D84E-19C5-4F82-8762-C4A138EB2F43}" type="presParOf" srcId="{81C49E46-8D21-4CDA-9FB2-DC92C80E6C79}" destId="{8FFF5765-BF54-4845-B9E6-E24D0946F680}" srcOrd="0" destOrd="0" presId="urn:microsoft.com/office/officeart/2005/8/layout/orgChart1"/>
    <dgm:cxn modelId="{B6ABC833-46ED-4208-8394-4B8E56F8F3A9}" type="presParOf" srcId="{8FFF5765-BF54-4845-B9E6-E24D0946F680}" destId="{473A6C55-3FBF-45FB-A81D-E13BD5A42310}" srcOrd="0" destOrd="0" presId="urn:microsoft.com/office/officeart/2005/8/layout/orgChart1"/>
    <dgm:cxn modelId="{91BB5145-C8DB-4049-83F6-48537441D7C5}" type="presParOf" srcId="{8FFF5765-BF54-4845-B9E6-E24D0946F680}" destId="{D9FBFC89-DFDC-45BC-AB6C-9E2153BB73E0}" srcOrd="1" destOrd="0" presId="urn:microsoft.com/office/officeart/2005/8/layout/orgChart1"/>
    <dgm:cxn modelId="{2A651AF4-3E26-4D1C-9B51-7A75BC22285F}" type="presParOf" srcId="{81C49E46-8D21-4CDA-9FB2-DC92C80E6C79}" destId="{43CC5038-939D-44D6-A57D-688CE1B80E49}" srcOrd="1" destOrd="0" presId="urn:microsoft.com/office/officeart/2005/8/layout/orgChart1"/>
    <dgm:cxn modelId="{0B2D7A37-8CFF-43E9-A4D3-9E884E21AD4B}" type="presParOf" srcId="{81C49E46-8D21-4CDA-9FB2-DC92C80E6C79}" destId="{EA1F306A-7830-4463-8734-FE2F05FDAB6E}" srcOrd="2" destOrd="0" presId="urn:microsoft.com/office/officeart/2005/8/layout/orgChart1"/>
    <dgm:cxn modelId="{E122E44C-9B7B-4CE5-92D6-304D863FE58A}" type="presParOf" srcId="{44F3F2FE-9AAD-4D59-A65A-0E7B1F2C699D}" destId="{D0FF62E0-61AD-4AE5-9CDB-9C656659FACB}" srcOrd="2" destOrd="0" presId="urn:microsoft.com/office/officeart/2005/8/layout/orgChart1"/>
    <dgm:cxn modelId="{8AD1A3B9-B2C4-44FA-93FF-13D0F805ED40}" type="presParOf" srcId="{44F3F2FE-9AAD-4D59-A65A-0E7B1F2C699D}" destId="{D21B1329-D11D-4D17-B4A5-8F27502D9A76}" srcOrd="3" destOrd="0" presId="urn:microsoft.com/office/officeart/2005/8/layout/orgChart1"/>
    <dgm:cxn modelId="{C678B344-672D-4702-800A-C83B1422998A}" type="presParOf" srcId="{D21B1329-D11D-4D17-B4A5-8F27502D9A76}" destId="{413E7DA3-6991-42FF-ACC5-C5C34DC941AE}" srcOrd="0" destOrd="0" presId="urn:microsoft.com/office/officeart/2005/8/layout/orgChart1"/>
    <dgm:cxn modelId="{8077EAC7-5ABC-4ED9-8953-CB8E44609449}" type="presParOf" srcId="{413E7DA3-6991-42FF-ACC5-C5C34DC941AE}" destId="{A1913156-CAA0-4120-B9B2-8AFA3B8D3F30}" srcOrd="0" destOrd="0" presId="urn:microsoft.com/office/officeart/2005/8/layout/orgChart1"/>
    <dgm:cxn modelId="{A03AA21E-D53E-4349-91FE-A2318918B12E}" type="presParOf" srcId="{413E7DA3-6991-42FF-ACC5-C5C34DC941AE}" destId="{B298511A-6F99-457A-9CF7-4472928008C0}" srcOrd="1" destOrd="0" presId="urn:microsoft.com/office/officeart/2005/8/layout/orgChart1"/>
    <dgm:cxn modelId="{AF6CBB6B-450A-4BF5-B262-A8E17327A529}" type="presParOf" srcId="{D21B1329-D11D-4D17-B4A5-8F27502D9A76}" destId="{78748FF7-FC2F-4631-BEA9-BB69BB6A6001}" srcOrd="1" destOrd="0" presId="urn:microsoft.com/office/officeart/2005/8/layout/orgChart1"/>
    <dgm:cxn modelId="{C5C0BC54-9F9A-43E2-B341-90C4306DC1CB}" type="presParOf" srcId="{D21B1329-D11D-4D17-B4A5-8F27502D9A76}" destId="{778BF654-900E-4D5C-9362-0C61A473F1C6}" srcOrd="2" destOrd="0" presId="urn:microsoft.com/office/officeart/2005/8/layout/orgChart1"/>
    <dgm:cxn modelId="{BB18D220-E10B-4A82-BB22-83670A3E8152}" type="presParOf" srcId="{389BC97A-C520-4D58-AE74-A616FF0D54B3}" destId="{B8F15F42-2E08-47A5-AABA-FFA863C9B7D0}" srcOrd="2" destOrd="0" presId="urn:microsoft.com/office/officeart/2005/8/layout/orgChart1"/>
  </dgm:cxnLst>
  <dgm:bg>
    <a:solidFill>
      <a:schemeClr val="bg1"/>
    </a:solidFill>
    <a:effectLst>
      <a:innerShdw blurRad="177800" dist="25400" dir="9540000">
        <a:prstClr val="black">
          <a:alpha val="50000"/>
        </a:prstClr>
      </a:innerShdw>
    </a:effect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F305F693-AAB8-4D7E-873A-BD6C554630A7}" type="doc">
      <dgm:prSet loTypeId="urn:microsoft.com/office/officeart/2005/8/layout/orgChart1" loCatId="hierarchy" qsTypeId="urn:microsoft.com/office/officeart/2005/8/quickstyle/simple1#13" qsCatId="simple" csTypeId="urn:microsoft.com/office/officeart/2005/8/colors/accent1_2#13" csCatId="accent1" phldr="1"/>
      <dgm:spPr/>
      <dgm:t>
        <a:bodyPr/>
        <a:lstStyle/>
        <a:p>
          <a:endParaRPr lang="es-SV"/>
        </a:p>
      </dgm:t>
    </dgm:pt>
    <dgm:pt modelId="{F85C56F0-27F4-43A3-BE10-4AEB0DF30397}">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800" b="1" dirty="0">
              <a:solidFill>
                <a:schemeClr val="tx1"/>
              </a:solidFill>
              <a:latin typeface="Garamond" pitchFamily="18" charset="0"/>
            </a:rPr>
            <a:t>GERENCIA DE INFORMÁTICA INSTITUCIONAL</a:t>
          </a:r>
          <a:r>
            <a:rPr lang="es-SV" sz="800" dirty="0">
              <a:solidFill>
                <a:schemeClr val="tx1"/>
              </a:solidFill>
              <a:latin typeface="Garamond" pitchFamily="18" charset="0"/>
            </a:rPr>
            <a:t> </a:t>
          </a:r>
        </a:p>
      </dgm:t>
    </dgm:pt>
    <dgm:pt modelId="{8F3CF823-E8D2-46C1-B5F9-F0E8DA9CEF34}" type="parTrans" cxnId="{B54E75F9-DC54-4AF4-B0A3-79480CE7CFBA}">
      <dgm:prSet/>
      <dgm:spPr/>
      <dgm:t>
        <a:bodyPr/>
        <a:lstStyle/>
        <a:p>
          <a:pPr algn="ctr"/>
          <a:endParaRPr lang="es-SV"/>
        </a:p>
      </dgm:t>
    </dgm:pt>
    <dgm:pt modelId="{1BD0746C-9E3D-4CC1-9C34-FAF1A9CDB468}" type="sibTrans" cxnId="{B54E75F9-DC54-4AF4-B0A3-79480CE7CFBA}">
      <dgm:prSet/>
      <dgm:spPr/>
      <dgm:t>
        <a:bodyPr/>
        <a:lstStyle/>
        <a:p>
          <a:pPr algn="ctr"/>
          <a:endParaRPr lang="es-SV"/>
        </a:p>
      </dgm:t>
    </dgm:pt>
    <dgm:pt modelId="{DEEB33F0-F037-4B30-B28E-25DD44CE5EE3}" type="asst">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dirty="0">
              <a:solidFill>
                <a:sysClr val="windowText" lastClr="000000"/>
              </a:solidFill>
              <a:latin typeface="Garamond" pitchFamily="18" charset="0"/>
            </a:rPr>
            <a:t>Auditoría y Control de Procesos</a:t>
          </a:r>
          <a:endParaRPr lang="es-SV" sz="1000" dirty="0">
            <a:solidFill>
              <a:schemeClr val="tx1"/>
            </a:solidFill>
            <a:latin typeface="Garamond" pitchFamily="18" charset="0"/>
          </a:endParaRPr>
        </a:p>
      </dgm:t>
    </dgm:pt>
    <dgm:pt modelId="{0038E469-F5CC-4F2C-8A46-A8874F022E6B}" type="parTrans" cxnId="{F59F6BED-C1B8-44E5-9808-FEA28BD54C69}">
      <dgm:prSet/>
      <dgm:spPr>
        <a:ln>
          <a:solidFill>
            <a:schemeClr val="tx1"/>
          </a:solidFill>
        </a:ln>
      </dgm:spPr>
      <dgm:t>
        <a:bodyPr/>
        <a:lstStyle/>
        <a:p>
          <a:pPr algn="ctr"/>
          <a:endParaRPr lang="es-SV"/>
        </a:p>
      </dgm:t>
    </dgm:pt>
    <dgm:pt modelId="{DF4A51E7-5DB3-410A-9E66-D35DD08E0E6A}" type="sibTrans" cxnId="{F59F6BED-C1B8-44E5-9808-FEA28BD54C69}">
      <dgm:prSet/>
      <dgm:spPr/>
      <dgm:t>
        <a:bodyPr/>
        <a:lstStyle/>
        <a:p>
          <a:pPr algn="ctr"/>
          <a:endParaRPr lang="es-SV"/>
        </a:p>
      </dgm:t>
    </dgm:pt>
    <dgm:pt modelId="{36F8D5A1-9FAD-4C2C-A608-1241AB9BDA34}">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dirty="0">
              <a:solidFill>
                <a:sysClr val="windowText" lastClr="000000"/>
              </a:solidFill>
              <a:latin typeface="Garamond" pitchFamily="18" charset="0"/>
            </a:rPr>
            <a:t>Área de Soporte Técnico</a:t>
          </a:r>
          <a:endParaRPr lang="es-SV" sz="1000" dirty="0">
            <a:solidFill>
              <a:schemeClr val="tx1"/>
            </a:solidFill>
            <a:latin typeface="Garamond" pitchFamily="18" charset="0"/>
          </a:endParaRPr>
        </a:p>
      </dgm:t>
    </dgm:pt>
    <dgm:pt modelId="{CC22D9E1-DEF2-4426-AE4E-BC4D99A60D99}" type="parTrans" cxnId="{84CB06BA-D1E2-4DE9-BE1D-067E2DDE58CA}">
      <dgm:prSet/>
      <dgm:spPr>
        <a:ln>
          <a:solidFill>
            <a:schemeClr val="tx1"/>
          </a:solidFill>
        </a:ln>
      </dgm:spPr>
      <dgm:t>
        <a:bodyPr/>
        <a:lstStyle/>
        <a:p>
          <a:pPr algn="ctr"/>
          <a:endParaRPr lang="es-SV"/>
        </a:p>
      </dgm:t>
    </dgm:pt>
    <dgm:pt modelId="{C55336A7-188C-4DE5-AFA7-9709ADBA4666}" type="sibTrans" cxnId="{84CB06BA-D1E2-4DE9-BE1D-067E2DDE58CA}">
      <dgm:prSet/>
      <dgm:spPr/>
      <dgm:t>
        <a:bodyPr/>
        <a:lstStyle/>
        <a:p>
          <a:pPr algn="ctr"/>
          <a:endParaRPr lang="es-SV"/>
        </a:p>
      </dgm:t>
    </dgm:pt>
    <dgm:pt modelId="{86B70507-8A67-45A2-9DA4-FFEC90F68C14}">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dirty="0">
              <a:solidFill>
                <a:sysClr val="windowText" lastClr="000000"/>
              </a:solidFill>
              <a:latin typeface="Garamond" pitchFamily="18" charset="0"/>
            </a:rPr>
            <a:t>Área de Arquitectura y Software y Diseño Web</a:t>
          </a:r>
          <a:endParaRPr lang="es-SV" sz="1000" dirty="0">
            <a:solidFill>
              <a:schemeClr val="tx1"/>
            </a:solidFill>
            <a:latin typeface="Garamond" pitchFamily="18" charset="0"/>
          </a:endParaRPr>
        </a:p>
      </dgm:t>
    </dgm:pt>
    <dgm:pt modelId="{977F7E14-3C86-46D7-AB44-D90BF50BB3CC}" type="parTrans" cxnId="{D93C5C98-63AB-4C2C-BEF3-361B03E04BBE}">
      <dgm:prSet/>
      <dgm:spPr>
        <a:ln>
          <a:solidFill>
            <a:schemeClr val="tx1"/>
          </a:solidFill>
        </a:ln>
      </dgm:spPr>
      <dgm:t>
        <a:bodyPr/>
        <a:lstStyle/>
        <a:p>
          <a:pPr algn="ctr"/>
          <a:endParaRPr lang="es-SV"/>
        </a:p>
      </dgm:t>
    </dgm:pt>
    <dgm:pt modelId="{823DDB75-1016-4A46-8BA6-7479E503E780}" type="sibTrans" cxnId="{D93C5C98-63AB-4C2C-BEF3-361B03E04BBE}">
      <dgm:prSet/>
      <dgm:spPr/>
      <dgm:t>
        <a:bodyPr/>
        <a:lstStyle/>
        <a:p>
          <a:pPr algn="ctr"/>
          <a:endParaRPr lang="es-SV"/>
        </a:p>
      </dgm:t>
    </dgm:pt>
    <dgm:pt modelId="{C0E9E979-599C-474C-924D-AC51BB6359D8}">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000" dirty="0">
              <a:solidFill>
                <a:sysClr val="windowText" lastClr="000000"/>
              </a:solidFill>
              <a:latin typeface="Garamond" pitchFamily="18" charset="0"/>
            </a:rPr>
            <a:t>Área de Desarrollo de Sistemas y base de datos.</a:t>
          </a:r>
        </a:p>
      </dgm:t>
    </dgm:pt>
    <dgm:pt modelId="{4739BA9A-7AAC-4856-8AE0-ABC23C0325AE}" type="parTrans" cxnId="{5625D879-57D9-4003-9AD2-533606315928}">
      <dgm:prSet/>
      <dgm:spPr>
        <a:ln>
          <a:solidFill>
            <a:schemeClr val="tx1"/>
          </a:solidFill>
        </a:ln>
      </dgm:spPr>
      <dgm:t>
        <a:bodyPr/>
        <a:lstStyle/>
        <a:p>
          <a:pPr algn="ctr"/>
          <a:endParaRPr lang="es-SV"/>
        </a:p>
      </dgm:t>
    </dgm:pt>
    <dgm:pt modelId="{08448768-9EF9-42E6-8132-DEE65A22109F}" type="sibTrans" cxnId="{5625D879-57D9-4003-9AD2-533606315928}">
      <dgm:prSet/>
      <dgm:spPr/>
      <dgm:t>
        <a:bodyPr/>
        <a:lstStyle/>
        <a:p>
          <a:pPr algn="ctr"/>
          <a:endParaRPr lang="es-SV"/>
        </a:p>
      </dgm:t>
    </dgm:pt>
    <dgm:pt modelId="{E9288DA9-E0FD-482D-B1BA-586DA8A6AE44}">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000" dirty="0">
              <a:solidFill>
                <a:sysClr val="windowText" lastClr="000000"/>
              </a:solidFill>
              <a:latin typeface="Garamond" pitchFamily="18" charset="0"/>
            </a:rPr>
            <a:t>Área de Redes y Seguridad </a:t>
          </a:r>
        </a:p>
      </dgm:t>
    </dgm:pt>
    <dgm:pt modelId="{891F1B7D-FC8F-47C6-8684-13CDA0E31142}" type="parTrans" cxnId="{11F2C61B-EC74-4BC6-BF18-2121337574AC}">
      <dgm:prSet/>
      <dgm:spPr>
        <a:ln>
          <a:solidFill>
            <a:schemeClr val="tx1"/>
          </a:solidFill>
        </a:ln>
      </dgm:spPr>
      <dgm:t>
        <a:bodyPr/>
        <a:lstStyle/>
        <a:p>
          <a:pPr algn="ctr"/>
          <a:endParaRPr lang="es-SV"/>
        </a:p>
      </dgm:t>
    </dgm:pt>
    <dgm:pt modelId="{B91EF891-A5E7-4AEE-86DD-9978DDF4DABF}" type="sibTrans" cxnId="{11F2C61B-EC74-4BC6-BF18-2121337574AC}">
      <dgm:prSet/>
      <dgm:spPr/>
      <dgm:t>
        <a:bodyPr/>
        <a:lstStyle/>
        <a:p>
          <a:pPr algn="ctr"/>
          <a:endParaRPr lang="es-SV"/>
        </a:p>
      </dgm:t>
    </dgm:pt>
    <dgm:pt modelId="{E443BEBF-0406-4A4C-BA2E-D3863043C888}" type="pres">
      <dgm:prSet presAssocID="{F305F693-AAB8-4D7E-873A-BD6C554630A7}" presName="hierChild1" presStyleCnt="0">
        <dgm:presLayoutVars>
          <dgm:orgChart val="1"/>
          <dgm:chPref val="1"/>
          <dgm:dir/>
          <dgm:animOne val="branch"/>
          <dgm:animLvl val="lvl"/>
          <dgm:resizeHandles/>
        </dgm:presLayoutVars>
      </dgm:prSet>
      <dgm:spPr/>
      <dgm:t>
        <a:bodyPr/>
        <a:lstStyle/>
        <a:p>
          <a:endParaRPr lang="es-SV"/>
        </a:p>
      </dgm:t>
    </dgm:pt>
    <dgm:pt modelId="{85348212-1E2D-41B5-ACF4-29F95598BCED}" type="pres">
      <dgm:prSet presAssocID="{F85C56F0-27F4-43A3-BE10-4AEB0DF30397}" presName="hierRoot1" presStyleCnt="0">
        <dgm:presLayoutVars>
          <dgm:hierBranch val="init"/>
        </dgm:presLayoutVars>
      </dgm:prSet>
      <dgm:spPr/>
    </dgm:pt>
    <dgm:pt modelId="{5956D839-BD05-4397-98D0-E93A1B2314CD}" type="pres">
      <dgm:prSet presAssocID="{F85C56F0-27F4-43A3-BE10-4AEB0DF30397}" presName="rootComposite1" presStyleCnt="0"/>
      <dgm:spPr/>
    </dgm:pt>
    <dgm:pt modelId="{8E09E09E-9170-48CF-AC0F-360D85AFCFA6}" type="pres">
      <dgm:prSet presAssocID="{F85C56F0-27F4-43A3-BE10-4AEB0DF30397}" presName="rootText1" presStyleLbl="node0" presStyleIdx="0" presStyleCnt="1" custScaleX="65913" custScaleY="67615" custLinFactNeighborY="14780">
        <dgm:presLayoutVars>
          <dgm:chPref val="3"/>
        </dgm:presLayoutVars>
      </dgm:prSet>
      <dgm:spPr/>
      <dgm:t>
        <a:bodyPr/>
        <a:lstStyle/>
        <a:p>
          <a:endParaRPr lang="es-SV"/>
        </a:p>
      </dgm:t>
    </dgm:pt>
    <dgm:pt modelId="{158A1C06-5ACE-45FB-B114-25313B68FE08}" type="pres">
      <dgm:prSet presAssocID="{F85C56F0-27F4-43A3-BE10-4AEB0DF30397}" presName="rootConnector1" presStyleLbl="node1" presStyleIdx="0" presStyleCnt="0"/>
      <dgm:spPr/>
      <dgm:t>
        <a:bodyPr/>
        <a:lstStyle/>
        <a:p>
          <a:endParaRPr lang="es-SV"/>
        </a:p>
      </dgm:t>
    </dgm:pt>
    <dgm:pt modelId="{6CFAA777-3147-4858-904A-3690AB5110D1}" type="pres">
      <dgm:prSet presAssocID="{F85C56F0-27F4-43A3-BE10-4AEB0DF30397}" presName="hierChild2" presStyleCnt="0"/>
      <dgm:spPr/>
    </dgm:pt>
    <dgm:pt modelId="{BACA2FBA-1972-44E2-80CF-C16E1F49CC6C}" type="pres">
      <dgm:prSet presAssocID="{CC22D9E1-DEF2-4426-AE4E-BC4D99A60D99}" presName="Name37" presStyleLbl="parChTrans1D2" presStyleIdx="0" presStyleCnt="5"/>
      <dgm:spPr/>
      <dgm:t>
        <a:bodyPr/>
        <a:lstStyle/>
        <a:p>
          <a:endParaRPr lang="es-SV"/>
        </a:p>
      </dgm:t>
    </dgm:pt>
    <dgm:pt modelId="{26182FBB-B28A-498A-A5BD-CC8CA18F1561}" type="pres">
      <dgm:prSet presAssocID="{36F8D5A1-9FAD-4C2C-A608-1241AB9BDA34}" presName="hierRoot2" presStyleCnt="0">
        <dgm:presLayoutVars>
          <dgm:hierBranch val="init"/>
        </dgm:presLayoutVars>
      </dgm:prSet>
      <dgm:spPr/>
    </dgm:pt>
    <dgm:pt modelId="{D15A936F-E4DD-4415-8DE6-89B6491831CD}" type="pres">
      <dgm:prSet presAssocID="{36F8D5A1-9FAD-4C2C-A608-1241AB9BDA34}" presName="rootComposite" presStyleCnt="0"/>
      <dgm:spPr/>
    </dgm:pt>
    <dgm:pt modelId="{2B69C3CD-F045-4792-BC1B-B78A580DEA5C}" type="pres">
      <dgm:prSet presAssocID="{36F8D5A1-9FAD-4C2C-A608-1241AB9BDA34}" presName="rootText" presStyleLbl="node2" presStyleIdx="0" presStyleCnt="4" custScaleX="65913" custScaleY="69220" custLinFactNeighborX="16990" custLinFactNeighborY="-29800">
        <dgm:presLayoutVars>
          <dgm:chPref val="3"/>
        </dgm:presLayoutVars>
      </dgm:prSet>
      <dgm:spPr/>
      <dgm:t>
        <a:bodyPr/>
        <a:lstStyle/>
        <a:p>
          <a:endParaRPr lang="es-SV"/>
        </a:p>
      </dgm:t>
    </dgm:pt>
    <dgm:pt modelId="{19F35B75-890C-4AF7-B73C-392F691BBBA7}" type="pres">
      <dgm:prSet presAssocID="{36F8D5A1-9FAD-4C2C-A608-1241AB9BDA34}" presName="rootConnector" presStyleLbl="node2" presStyleIdx="0" presStyleCnt="4"/>
      <dgm:spPr/>
      <dgm:t>
        <a:bodyPr/>
        <a:lstStyle/>
        <a:p>
          <a:endParaRPr lang="es-SV"/>
        </a:p>
      </dgm:t>
    </dgm:pt>
    <dgm:pt modelId="{248722C3-E0A7-4C3C-B9FE-4C64259779D5}" type="pres">
      <dgm:prSet presAssocID="{36F8D5A1-9FAD-4C2C-A608-1241AB9BDA34}" presName="hierChild4" presStyleCnt="0"/>
      <dgm:spPr/>
    </dgm:pt>
    <dgm:pt modelId="{7289C277-E135-4301-AC11-0B5E630EB97B}" type="pres">
      <dgm:prSet presAssocID="{36F8D5A1-9FAD-4C2C-A608-1241AB9BDA34}" presName="hierChild5" presStyleCnt="0"/>
      <dgm:spPr/>
    </dgm:pt>
    <dgm:pt modelId="{E5B4FC73-22B1-41A6-B4C6-7F19227F9193}" type="pres">
      <dgm:prSet presAssocID="{977F7E14-3C86-46D7-AB44-D90BF50BB3CC}" presName="Name37" presStyleLbl="parChTrans1D2" presStyleIdx="1" presStyleCnt="5"/>
      <dgm:spPr/>
      <dgm:t>
        <a:bodyPr/>
        <a:lstStyle/>
        <a:p>
          <a:endParaRPr lang="es-SV"/>
        </a:p>
      </dgm:t>
    </dgm:pt>
    <dgm:pt modelId="{426E5405-EE28-418A-9F92-9FFE1B262D45}" type="pres">
      <dgm:prSet presAssocID="{86B70507-8A67-45A2-9DA4-FFEC90F68C14}" presName="hierRoot2" presStyleCnt="0">
        <dgm:presLayoutVars>
          <dgm:hierBranch val="init"/>
        </dgm:presLayoutVars>
      </dgm:prSet>
      <dgm:spPr/>
    </dgm:pt>
    <dgm:pt modelId="{D62D42BD-D7B8-463D-AABF-52FD76F5BC2E}" type="pres">
      <dgm:prSet presAssocID="{86B70507-8A67-45A2-9DA4-FFEC90F68C14}" presName="rootComposite" presStyleCnt="0"/>
      <dgm:spPr/>
    </dgm:pt>
    <dgm:pt modelId="{471B446F-FB75-4915-8A21-C93436193174}" type="pres">
      <dgm:prSet presAssocID="{86B70507-8A67-45A2-9DA4-FFEC90F68C14}" presName="rootText" presStyleLbl="node2" presStyleIdx="1" presStyleCnt="4" custScaleX="65913" custScaleY="69220" custLinFactX="57280" custLinFactNeighborX="100000" custLinFactNeighborY="-29596">
        <dgm:presLayoutVars>
          <dgm:chPref val="3"/>
        </dgm:presLayoutVars>
      </dgm:prSet>
      <dgm:spPr/>
      <dgm:t>
        <a:bodyPr/>
        <a:lstStyle/>
        <a:p>
          <a:endParaRPr lang="es-SV"/>
        </a:p>
      </dgm:t>
    </dgm:pt>
    <dgm:pt modelId="{5EEAD4FE-8137-42A3-ACEF-27C85FDA7E7A}" type="pres">
      <dgm:prSet presAssocID="{86B70507-8A67-45A2-9DA4-FFEC90F68C14}" presName="rootConnector" presStyleLbl="node2" presStyleIdx="1" presStyleCnt="4"/>
      <dgm:spPr/>
      <dgm:t>
        <a:bodyPr/>
        <a:lstStyle/>
        <a:p>
          <a:endParaRPr lang="es-SV"/>
        </a:p>
      </dgm:t>
    </dgm:pt>
    <dgm:pt modelId="{F8E6D5FA-737F-471C-AF74-DEF11A804151}" type="pres">
      <dgm:prSet presAssocID="{86B70507-8A67-45A2-9DA4-FFEC90F68C14}" presName="hierChild4" presStyleCnt="0"/>
      <dgm:spPr/>
    </dgm:pt>
    <dgm:pt modelId="{490BB38B-1CBE-48A6-B5AC-E027EB96C832}" type="pres">
      <dgm:prSet presAssocID="{86B70507-8A67-45A2-9DA4-FFEC90F68C14}" presName="hierChild5" presStyleCnt="0"/>
      <dgm:spPr/>
    </dgm:pt>
    <dgm:pt modelId="{A205A5B5-B558-43BE-A853-8A8239504D98}" type="pres">
      <dgm:prSet presAssocID="{4739BA9A-7AAC-4856-8AE0-ABC23C0325AE}" presName="Name37" presStyleLbl="parChTrans1D2" presStyleIdx="2" presStyleCnt="5"/>
      <dgm:spPr/>
      <dgm:t>
        <a:bodyPr/>
        <a:lstStyle/>
        <a:p>
          <a:endParaRPr lang="es-SV"/>
        </a:p>
      </dgm:t>
    </dgm:pt>
    <dgm:pt modelId="{81366906-6A27-4E7A-99BC-7A546A711DF3}" type="pres">
      <dgm:prSet presAssocID="{C0E9E979-599C-474C-924D-AC51BB6359D8}" presName="hierRoot2" presStyleCnt="0">
        <dgm:presLayoutVars>
          <dgm:hierBranch val="init"/>
        </dgm:presLayoutVars>
      </dgm:prSet>
      <dgm:spPr/>
    </dgm:pt>
    <dgm:pt modelId="{249A2EA8-AE27-42B4-904F-DB8A5BD831BE}" type="pres">
      <dgm:prSet presAssocID="{C0E9E979-599C-474C-924D-AC51BB6359D8}" presName="rootComposite" presStyleCnt="0"/>
      <dgm:spPr/>
    </dgm:pt>
    <dgm:pt modelId="{94489236-71D0-48BC-8D44-D4808B8CBC21}" type="pres">
      <dgm:prSet presAssocID="{C0E9E979-599C-474C-924D-AC51BB6359D8}" presName="rootText" presStyleLbl="node2" presStyleIdx="2" presStyleCnt="4" custScaleX="65207" custScaleY="69802" custLinFactNeighborX="-78431" custLinFactNeighborY="-29732">
        <dgm:presLayoutVars>
          <dgm:chPref val="3"/>
        </dgm:presLayoutVars>
      </dgm:prSet>
      <dgm:spPr/>
      <dgm:t>
        <a:bodyPr/>
        <a:lstStyle/>
        <a:p>
          <a:endParaRPr lang="es-SV"/>
        </a:p>
      </dgm:t>
    </dgm:pt>
    <dgm:pt modelId="{2C7A2BF3-0A18-4768-B263-149FE3CAE386}" type="pres">
      <dgm:prSet presAssocID="{C0E9E979-599C-474C-924D-AC51BB6359D8}" presName="rootConnector" presStyleLbl="node2" presStyleIdx="2" presStyleCnt="4"/>
      <dgm:spPr/>
      <dgm:t>
        <a:bodyPr/>
        <a:lstStyle/>
        <a:p>
          <a:endParaRPr lang="es-SV"/>
        </a:p>
      </dgm:t>
    </dgm:pt>
    <dgm:pt modelId="{6CB2F576-1C9F-473E-A3F2-7BCCA111A4F9}" type="pres">
      <dgm:prSet presAssocID="{C0E9E979-599C-474C-924D-AC51BB6359D8}" presName="hierChild4" presStyleCnt="0"/>
      <dgm:spPr/>
    </dgm:pt>
    <dgm:pt modelId="{36E90BF0-E219-41B9-BF03-130617DB40C5}" type="pres">
      <dgm:prSet presAssocID="{C0E9E979-599C-474C-924D-AC51BB6359D8}" presName="hierChild5" presStyleCnt="0"/>
      <dgm:spPr/>
    </dgm:pt>
    <dgm:pt modelId="{F2121859-0EF4-4804-AB66-2BD651AF607D}" type="pres">
      <dgm:prSet presAssocID="{891F1B7D-FC8F-47C6-8684-13CDA0E31142}" presName="Name37" presStyleLbl="parChTrans1D2" presStyleIdx="3" presStyleCnt="5"/>
      <dgm:spPr/>
      <dgm:t>
        <a:bodyPr/>
        <a:lstStyle/>
        <a:p>
          <a:endParaRPr lang="es-SV"/>
        </a:p>
      </dgm:t>
    </dgm:pt>
    <dgm:pt modelId="{27B23C09-2045-4AFD-99A3-3796CE13E870}" type="pres">
      <dgm:prSet presAssocID="{E9288DA9-E0FD-482D-B1BA-586DA8A6AE44}" presName="hierRoot2" presStyleCnt="0">
        <dgm:presLayoutVars>
          <dgm:hierBranch val="init"/>
        </dgm:presLayoutVars>
      </dgm:prSet>
      <dgm:spPr/>
    </dgm:pt>
    <dgm:pt modelId="{FD05F71B-2FF2-4C0F-B494-0B0F80CA3591}" type="pres">
      <dgm:prSet presAssocID="{E9288DA9-E0FD-482D-B1BA-586DA8A6AE44}" presName="rootComposite" presStyleCnt="0"/>
      <dgm:spPr/>
    </dgm:pt>
    <dgm:pt modelId="{2F7BE257-841D-473B-9B26-9970241867DE}" type="pres">
      <dgm:prSet presAssocID="{E9288DA9-E0FD-482D-B1BA-586DA8A6AE44}" presName="rootText" presStyleLbl="node2" presStyleIdx="3" presStyleCnt="4" custScaleX="64872" custScaleY="68632" custLinFactNeighborX="-88533" custLinFactNeighborY="-29521">
        <dgm:presLayoutVars>
          <dgm:chPref val="3"/>
        </dgm:presLayoutVars>
      </dgm:prSet>
      <dgm:spPr/>
      <dgm:t>
        <a:bodyPr/>
        <a:lstStyle/>
        <a:p>
          <a:endParaRPr lang="es-SV"/>
        </a:p>
      </dgm:t>
    </dgm:pt>
    <dgm:pt modelId="{3730813C-DDC3-4F09-9B3D-35C1A1F9AF0E}" type="pres">
      <dgm:prSet presAssocID="{E9288DA9-E0FD-482D-B1BA-586DA8A6AE44}" presName="rootConnector" presStyleLbl="node2" presStyleIdx="3" presStyleCnt="4"/>
      <dgm:spPr/>
      <dgm:t>
        <a:bodyPr/>
        <a:lstStyle/>
        <a:p>
          <a:endParaRPr lang="es-SV"/>
        </a:p>
      </dgm:t>
    </dgm:pt>
    <dgm:pt modelId="{8D99BC7D-0A83-4725-9179-92C308D95385}" type="pres">
      <dgm:prSet presAssocID="{E9288DA9-E0FD-482D-B1BA-586DA8A6AE44}" presName="hierChild4" presStyleCnt="0"/>
      <dgm:spPr/>
    </dgm:pt>
    <dgm:pt modelId="{FB564521-D07E-41A5-A8A5-D39776825CA7}" type="pres">
      <dgm:prSet presAssocID="{E9288DA9-E0FD-482D-B1BA-586DA8A6AE44}" presName="hierChild5" presStyleCnt="0"/>
      <dgm:spPr/>
    </dgm:pt>
    <dgm:pt modelId="{6FCDC67F-6920-4B8F-95E6-D2E8E5E83A01}" type="pres">
      <dgm:prSet presAssocID="{F85C56F0-27F4-43A3-BE10-4AEB0DF30397}" presName="hierChild3" presStyleCnt="0"/>
      <dgm:spPr/>
    </dgm:pt>
    <dgm:pt modelId="{800FA700-BD07-4980-BFAD-0B3E098DA915}" type="pres">
      <dgm:prSet presAssocID="{0038E469-F5CC-4F2C-8A46-A8874F022E6B}" presName="Name111" presStyleLbl="parChTrans1D2" presStyleIdx="4" presStyleCnt="5"/>
      <dgm:spPr/>
      <dgm:t>
        <a:bodyPr/>
        <a:lstStyle/>
        <a:p>
          <a:endParaRPr lang="es-SV"/>
        </a:p>
      </dgm:t>
    </dgm:pt>
    <dgm:pt modelId="{26FDF349-7BB1-4843-BE7E-A5DE767F99C3}" type="pres">
      <dgm:prSet presAssocID="{DEEB33F0-F037-4B30-B28E-25DD44CE5EE3}" presName="hierRoot3" presStyleCnt="0">
        <dgm:presLayoutVars>
          <dgm:hierBranch val="init"/>
        </dgm:presLayoutVars>
      </dgm:prSet>
      <dgm:spPr/>
    </dgm:pt>
    <dgm:pt modelId="{5408DE4D-5E75-4D3B-AAB7-BBB1C6D48037}" type="pres">
      <dgm:prSet presAssocID="{DEEB33F0-F037-4B30-B28E-25DD44CE5EE3}" presName="rootComposite3" presStyleCnt="0"/>
      <dgm:spPr/>
    </dgm:pt>
    <dgm:pt modelId="{DA661825-6F32-46AC-A6A5-A8DB3A1FF2AC}" type="pres">
      <dgm:prSet presAssocID="{DEEB33F0-F037-4B30-B28E-25DD44CE5EE3}" presName="rootText3" presStyleLbl="asst1" presStyleIdx="0" presStyleCnt="1" custScaleX="65913" custScaleY="69220" custLinFactNeighborX="-3698" custLinFactNeighborY="-17425">
        <dgm:presLayoutVars>
          <dgm:chPref val="3"/>
        </dgm:presLayoutVars>
      </dgm:prSet>
      <dgm:spPr/>
      <dgm:t>
        <a:bodyPr/>
        <a:lstStyle/>
        <a:p>
          <a:endParaRPr lang="es-SV"/>
        </a:p>
      </dgm:t>
    </dgm:pt>
    <dgm:pt modelId="{7DA0829A-7096-493D-9A06-9FA19E1F4045}" type="pres">
      <dgm:prSet presAssocID="{DEEB33F0-F037-4B30-B28E-25DD44CE5EE3}" presName="rootConnector3" presStyleLbl="asst1" presStyleIdx="0" presStyleCnt="1"/>
      <dgm:spPr/>
      <dgm:t>
        <a:bodyPr/>
        <a:lstStyle/>
        <a:p>
          <a:endParaRPr lang="es-SV"/>
        </a:p>
      </dgm:t>
    </dgm:pt>
    <dgm:pt modelId="{32B7F592-4971-43D7-AD04-AC21DC5AEC65}" type="pres">
      <dgm:prSet presAssocID="{DEEB33F0-F037-4B30-B28E-25DD44CE5EE3}" presName="hierChild6" presStyleCnt="0"/>
      <dgm:spPr/>
    </dgm:pt>
    <dgm:pt modelId="{58F1F164-6F69-4938-BF6D-4069087D8AA1}" type="pres">
      <dgm:prSet presAssocID="{DEEB33F0-F037-4B30-B28E-25DD44CE5EE3}" presName="hierChild7" presStyleCnt="0"/>
      <dgm:spPr/>
    </dgm:pt>
  </dgm:ptLst>
  <dgm:cxnLst>
    <dgm:cxn modelId="{4923C470-6734-44AD-B242-51D25523868F}" type="presOf" srcId="{977F7E14-3C86-46D7-AB44-D90BF50BB3CC}" destId="{E5B4FC73-22B1-41A6-B4C6-7F19227F9193}" srcOrd="0" destOrd="0" presId="urn:microsoft.com/office/officeart/2005/8/layout/orgChart1"/>
    <dgm:cxn modelId="{9493B2C6-281C-496B-B4B4-F7F092D3E3EA}" type="presOf" srcId="{891F1B7D-FC8F-47C6-8684-13CDA0E31142}" destId="{F2121859-0EF4-4804-AB66-2BD651AF607D}" srcOrd="0" destOrd="0" presId="urn:microsoft.com/office/officeart/2005/8/layout/orgChart1"/>
    <dgm:cxn modelId="{84CB06BA-D1E2-4DE9-BE1D-067E2DDE58CA}" srcId="{F85C56F0-27F4-43A3-BE10-4AEB0DF30397}" destId="{36F8D5A1-9FAD-4C2C-A608-1241AB9BDA34}" srcOrd="1" destOrd="0" parTransId="{CC22D9E1-DEF2-4426-AE4E-BC4D99A60D99}" sibTransId="{C55336A7-188C-4DE5-AFA7-9709ADBA4666}"/>
    <dgm:cxn modelId="{FB091081-A2FA-4B4C-AE02-3A34D27441DD}" type="presOf" srcId="{4739BA9A-7AAC-4856-8AE0-ABC23C0325AE}" destId="{A205A5B5-B558-43BE-A853-8A8239504D98}" srcOrd="0" destOrd="0" presId="urn:microsoft.com/office/officeart/2005/8/layout/orgChart1"/>
    <dgm:cxn modelId="{85BAB27C-50D9-4D7F-A588-DF07023F3FA2}" type="presOf" srcId="{CC22D9E1-DEF2-4426-AE4E-BC4D99A60D99}" destId="{BACA2FBA-1972-44E2-80CF-C16E1F49CC6C}" srcOrd="0" destOrd="0" presId="urn:microsoft.com/office/officeart/2005/8/layout/orgChart1"/>
    <dgm:cxn modelId="{0B268E95-B708-44F5-9209-0DD848E8B5E0}" type="presOf" srcId="{C0E9E979-599C-474C-924D-AC51BB6359D8}" destId="{94489236-71D0-48BC-8D44-D4808B8CBC21}" srcOrd="0" destOrd="0" presId="urn:microsoft.com/office/officeart/2005/8/layout/orgChart1"/>
    <dgm:cxn modelId="{F59F6BED-C1B8-44E5-9808-FEA28BD54C69}" srcId="{F85C56F0-27F4-43A3-BE10-4AEB0DF30397}" destId="{DEEB33F0-F037-4B30-B28E-25DD44CE5EE3}" srcOrd="0" destOrd="0" parTransId="{0038E469-F5CC-4F2C-8A46-A8874F022E6B}" sibTransId="{DF4A51E7-5DB3-410A-9E66-D35DD08E0E6A}"/>
    <dgm:cxn modelId="{6358E2DC-4750-4336-9820-38C6F2825CBA}" type="presOf" srcId="{C0E9E979-599C-474C-924D-AC51BB6359D8}" destId="{2C7A2BF3-0A18-4768-B263-149FE3CAE386}" srcOrd="1" destOrd="0" presId="urn:microsoft.com/office/officeart/2005/8/layout/orgChart1"/>
    <dgm:cxn modelId="{5625D879-57D9-4003-9AD2-533606315928}" srcId="{F85C56F0-27F4-43A3-BE10-4AEB0DF30397}" destId="{C0E9E979-599C-474C-924D-AC51BB6359D8}" srcOrd="3" destOrd="0" parTransId="{4739BA9A-7AAC-4856-8AE0-ABC23C0325AE}" sibTransId="{08448768-9EF9-42E6-8132-DEE65A22109F}"/>
    <dgm:cxn modelId="{55D502D8-21C5-413E-9CA8-697D940FE0A3}" type="presOf" srcId="{DEEB33F0-F037-4B30-B28E-25DD44CE5EE3}" destId="{7DA0829A-7096-493D-9A06-9FA19E1F4045}" srcOrd="1" destOrd="0" presId="urn:microsoft.com/office/officeart/2005/8/layout/orgChart1"/>
    <dgm:cxn modelId="{F81125A1-DF51-475D-BF53-AE6DC457984C}" type="presOf" srcId="{DEEB33F0-F037-4B30-B28E-25DD44CE5EE3}" destId="{DA661825-6F32-46AC-A6A5-A8DB3A1FF2AC}" srcOrd="0" destOrd="0" presId="urn:microsoft.com/office/officeart/2005/8/layout/orgChart1"/>
    <dgm:cxn modelId="{8A3EA977-77C2-4D79-A861-263D3511D770}" type="presOf" srcId="{F305F693-AAB8-4D7E-873A-BD6C554630A7}" destId="{E443BEBF-0406-4A4C-BA2E-D3863043C888}" srcOrd="0" destOrd="0" presId="urn:microsoft.com/office/officeart/2005/8/layout/orgChart1"/>
    <dgm:cxn modelId="{652A05A0-DB0E-4DBD-B0A1-DD43AEE82585}" type="presOf" srcId="{36F8D5A1-9FAD-4C2C-A608-1241AB9BDA34}" destId="{19F35B75-890C-4AF7-B73C-392F691BBBA7}" srcOrd="1" destOrd="0" presId="urn:microsoft.com/office/officeart/2005/8/layout/orgChart1"/>
    <dgm:cxn modelId="{11F2C61B-EC74-4BC6-BF18-2121337574AC}" srcId="{F85C56F0-27F4-43A3-BE10-4AEB0DF30397}" destId="{E9288DA9-E0FD-482D-B1BA-586DA8A6AE44}" srcOrd="4" destOrd="0" parTransId="{891F1B7D-FC8F-47C6-8684-13CDA0E31142}" sibTransId="{B91EF891-A5E7-4AEE-86DD-9978DDF4DABF}"/>
    <dgm:cxn modelId="{B54E75F9-DC54-4AF4-B0A3-79480CE7CFBA}" srcId="{F305F693-AAB8-4D7E-873A-BD6C554630A7}" destId="{F85C56F0-27F4-43A3-BE10-4AEB0DF30397}" srcOrd="0" destOrd="0" parTransId="{8F3CF823-E8D2-46C1-B5F9-F0E8DA9CEF34}" sibTransId="{1BD0746C-9E3D-4CC1-9C34-FAF1A9CDB468}"/>
    <dgm:cxn modelId="{B99EE848-7DBC-40E8-9FC3-F9342A279B9C}" type="presOf" srcId="{F85C56F0-27F4-43A3-BE10-4AEB0DF30397}" destId="{8E09E09E-9170-48CF-AC0F-360D85AFCFA6}" srcOrd="0" destOrd="0" presId="urn:microsoft.com/office/officeart/2005/8/layout/orgChart1"/>
    <dgm:cxn modelId="{E9128485-D23F-4CA0-BB33-5CF6E842C106}" type="presOf" srcId="{36F8D5A1-9FAD-4C2C-A608-1241AB9BDA34}" destId="{2B69C3CD-F045-4792-BC1B-B78A580DEA5C}" srcOrd="0" destOrd="0" presId="urn:microsoft.com/office/officeart/2005/8/layout/orgChart1"/>
    <dgm:cxn modelId="{CD19E963-FDCD-48A5-80B5-97F92985A41C}" type="presOf" srcId="{E9288DA9-E0FD-482D-B1BA-586DA8A6AE44}" destId="{3730813C-DDC3-4F09-9B3D-35C1A1F9AF0E}" srcOrd="1" destOrd="0" presId="urn:microsoft.com/office/officeart/2005/8/layout/orgChart1"/>
    <dgm:cxn modelId="{2015D2DE-7BDE-46F9-A9FC-0F29505957E3}" type="presOf" srcId="{E9288DA9-E0FD-482D-B1BA-586DA8A6AE44}" destId="{2F7BE257-841D-473B-9B26-9970241867DE}" srcOrd="0" destOrd="0" presId="urn:microsoft.com/office/officeart/2005/8/layout/orgChart1"/>
    <dgm:cxn modelId="{58768226-DC7B-480B-8502-A3356FC035C0}" type="presOf" srcId="{86B70507-8A67-45A2-9DA4-FFEC90F68C14}" destId="{5EEAD4FE-8137-42A3-ACEF-27C85FDA7E7A}" srcOrd="1" destOrd="0" presId="urn:microsoft.com/office/officeart/2005/8/layout/orgChart1"/>
    <dgm:cxn modelId="{417E5EDC-A186-4514-B9EC-FA08831DE06D}" type="presOf" srcId="{F85C56F0-27F4-43A3-BE10-4AEB0DF30397}" destId="{158A1C06-5ACE-45FB-B114-25313B68FE08}" srcOrd="1" destOrd="0" presId="urn:microsoft.com/office/officeart/2005/8/layout/orgChart1"/>
    <dgm:cxn modelId="{D93C5C98-63AB-4C2C-BEF3-361B03E04BBE}" srcId="{F85C56F0-27F4-43A3-BE10-4AEB0DF30397}" destId="{86B70507-8A67-45A2-9DA4-FFEC90F68C14}" srcOrd="2" destOrd="0" parTransId="{977F7E14-3C86-46D7-AB44-D90BF50BB3CC}" sibTransId="{823DDB75-1016-4A46-8BA6-7479E503E780}"/>
    <dgm:cxn modelId="{1A5FAA25-47E1-450E-9D17-843B2CCE8EF9}" type="presOf" srcId="{86B70507-8A67-45A2-9DA4-FFEC90F68C14}" destId="{471B446F-FB75-4915-8A21-C93436193174}" srcOrd="0" destOrd="0" presId="urn:microsoft.com/office/officeart/2005/8/layout/orgChart1"/>
    <dgm:cxn modelId="{D2BBF464-E459-4F75-ADA5-DCBF1BFAB840}" type="presOf" srcId="{0038E469-F5CC-4F2C-8A46-A8874F022E6B}" destId="{800FA700-BD07-4980-BFAD-0B3E098DA915}" srcOrd="0" destOrd="0" presId="urn:microsoft.com/office/officeart/2005/8/layout/orgChart1"/>
    <dgm:cxn modelId="{3C636A7E-0A75-4406-9AE1-5047B1E1F416}" type="presParOf" srcId="{E443BEBF-0406-4A4C-BA2E-D3863043C888}" destId="{85348212-1E2D-41B5-ACF4-29F95598BCED}" srcOrd="0" destOrd="0" presId="urn:microsoft.com/office/officeart/2005/8/layout/orgChart1"/>
    <dgm:cxn modelId="{A457E241-1E33-409A-9222-C79E20314841}" type="presParOf" srcId="{85348212-1E2D-41B5-ACF4-29F95598BCED}" destId="{5956D839-BD05-4397-98D0-E93A1B2314CD}" srcOrd="0" destOrd="0" presId="urn:microsoft.com/office/officeart/2005/8/layout/orgChart1"/>
    <dgm:cxn modelId="{C81FB45B-2486-4CFB-B54E-94EA929990A6}" type="presParOf" srcId="{5956D839-BD05-4397-98D0-E93A1B2314CD}" destId="{8E09E09E-9170-48CF-AC0F-360D85AFCFA6}" srcOrd="0" destOrd="0" presId="urn:microsoft.com/office/officeart/2005/8/layout/orgChart1"/>
    <dgm:cxn modelId="{870A2B60-4665-4CB6-AD28-0A3229A6DF6F}" type="presParOf" srcId="{5956D839-BD05-4397-98D0-E93A1B2314CD}" destId="{158A1C06-5ACE-45FB-B114-25313B68FE08}" srcOrd="1" destOrd="0" presId="urn:microsoft.com/office/officeart/2005/8/layout/orgChart1"/>
    <dgm:cxn modelId="{55FDE8E1-6D9A-4BE8-A745-67251E656429}" type="presParOf" srcId="{85348212-1E2D-41B5-ACF4-29F95598BCED}" destId="{6CFAA777-3147-4858-904A-3690AB5110D1}" srcOrd="1" destOrd="0" presId="urn:microsoft.com/office/officeart/2005/8/layout/orgChart1"/>
    <dgm:cxn modelId="{9558A354-5899-4BE6-9B9C-4C73566FEEC1}" type="presParOf" srcId="{6CFAA777-3147-4858-904A-3690AB5110D1}" destId="{BACA2FBA-1972-44E2-80CF-C16E1F49CC6C}" srcOrd="0" destOrd="0" presId="urn:microsoft.com/office/officeart/2005/8/layout/orgChart1"/>
    <dgm:cxn modelId="{71263004-EEC7-47A6-9CAF-2C25F07E8228}" type="presParOf" srcId="{6CFAA777-3147-4858-904A-3690AB5110D1}" destId="{26182FBB-B28A-498A-A5BD-CC8CA18F1561}" srcOrd="1" destOrd="0" presId="urn:microsoft.com/office/officeart/2005/8/layout/orgChart1"/>
    <dgm:cxn modelId="{A4508D0D-AD7E-4FB8-BFAB-DBC0E311E36F}" type="presParOf" srcId="{26182FBB-B28A-498A-A5BD-CC8CA18F1561}" destId="{D15A936F-E4DD-4415-8DE6-89B6491831CD}" srcOrd="0" destOrd="0" presId="urn:microsoft.com/office/officeart/2005/8/layout/orgChart1"/>
    <dgm:cxn modelId="{E0159EF8-A88A-4734-8084-3FBDD58EC22E}" type="presParOf" srcId="{D15A936F-E4DD-4415-8DE6-89B6491831CD}" destId="{2B69C3CD-F045-4792-BC1B-B78A580DEA5C}" srcOrd="0" destOrd="0" presId="urn:microsoft.com/office/officeart/2005/8/layout/orgChart1"/>
    <dgm:cxn modelId="{4878F93E-F936-4E50-8F9B-B2DA1140091C}" type="presParOf" srcId="{D15A936F-E4DD-4415-8DE6-89B6491831CD}" destId="{19F35B75-890C-4AF7-B73C-392F691BBBA7}" srcOrd="1" destOrd="0" presId="urn:microsoft.com/office/officeart/2005/8/layout/orgChart1"/>
    <dgm:cxn modelId="{424140A0-870A-4A94-AD92-C35AD29E1E98}" type="presParOf" srcId="{26182FBB-B28A-498A-A5BD-CC8CA18F1561}" destId="{248722C3-E0A7-4C3C-B9FE-4C64259779D5}" srcOrd="1" destOrd="0" presId="urn:microsoft.com/office/officeart/2005/8/layout/orgChart1"/>
    <dgm:cxn modelId="{B104C4CF-814D-4685-BBE7-758BAD1A9CB8}" type="presParOf" srcId="{26182FBB-B28A-498A-A5BD-CC8CA18F1561}" destId="{7289C277-E135-4301-AC11-0B5E630EB97B}" srcOrd="2" destOrd="0" presId="urn:microsoft.com/office/officeart/2005/8/layout/orgChart1"/>
    <dgm:cxn modelId="{68F24AA5-1F10-4881-A460-C50403EE37B0}" type="presParOf" srcId="{6CFAA777-3147-4858-904A-3690AB5110D1}" destId="{E5B4FC73-22B1-41A6-B4C6-7F19227F9193}" srcOrd="2" destOrd="0" presId="urn:microsoft.com/office/officeart/2005/8/layout/orgChart1"/>
    <dgm:cxn modelId="{8DABF5CE-4397-433E-A6B7-3029122BA1B9}" type="presParOf" srcId="{6CFAA777-3147-4858-904A-3690AB5110D1}" destId="{426E5405-EE28-418A-9F92-9FFE1B262D45}" srcOrd="3" destOrd="0" presId="urn:microsoft.com/office/officeart/2005/8/layout/orgChart1"/>
    <dgm:cxn modelId="{198BEAA8-9D09-4E2A-ABDC-E9C68416E99B}" type="presParOf" srcId="{426E5405-EE28-418A-9F92-9FFE1B262D45}" destId="{D62D42BD-D7B8-463D-AABF-52FD76F5BC2E}" srcOrd="0" destOrd="0" presId="urn:microsoft.com/office/officeart/2005/8/layout/orgChart1"/>
    <dgm:cxn modelId="{9BDA3F73-0EC2-4417-9AF9-59FA56AEB78A}" type="presParOf" srcId="{D62D42BD-D7B8-463D-AABF-52FD76F5BC2E}" destId="{471B446F-FB75-4915-8A21-C93436193174}" srcOrd="0" destOrd="0" presId="urn:microsoft.com/office/officeart/2005/8/layout/orgChart1"/>
    <dgm:cxn modelId="{DABC4647-46B3-468C-BA2D-30E1E79670F4}" type="presParOf" srcId="{D62D42BD-D7B8-463D-AABF-52FD76F5BC2E}" destId="{5EEAD4FE-8137-42A3-ACEF-27C85FDA7E7A}" srcOrd="1" destOrd="0" presId="urn:microsoft.com/office/officeart/2005/8/layout/orgChart1"/>
    <dgm:cxn modelId="{17CC95ED-013B-4B48-A682-ADA3F9621AA3}" type="presParOf" srcId="{426E5405-EE28-418A-9F92-9FFE1B262D45}" destId="{F8E6D5FA-737F-471C-AF74-DEF11A804151}" srcOrd="1" destOrd="0" presId="urn:microsoft.com/office/officeart/2005/8/layout/orgChart1"/>
    <dgm:cxn modelId="{34EB4ABB-7344-4BFC-84BC-5CDDD45CF9AE}" type="presParOf" srcId="{426E5405-EE28-418A-9F92-9FFE1B262D45}" destId="{490BB38B-1CBE-48A6-B5AC-E027EB96C832}" srcOrd="2" destOrd="0" presId="urn:microsoft.com/office/officeart/2005/8/layout/orgChart1"/>
    <dgm:cxn modelId="{26E74720-528B-4998-9C89-461E94FB4A99}" type="presParOf" srcId="{6CFAA777-3147-4858-904A-3690AB5110D1}" destId="{A205A5B5-B558-43BE-A853-8A8239504D98}" srcOrd="4" destOrd="0" presId="urn:microsoft.com/office/officeart/2005/8/layout/orgChart1"/>
    <dgm:cxn modelId="{D1E04C28-D14E-45B8-B9EC-136633EEE9B8}" type="presParOf" srcId="{6CFAA777-3147-4858-904A-3690AB5110D1}" destId="{81366906-6A27-4E7A-99BC-7A546A711DF3}" srcOrd="5" destOrd="0" presId="urn:microsoft.com/office/officeart/2005/8/layout/orgChart1"/>
    <dgm:cxn modelId="{A7B7C929-B256-420D-9336-83341BCBFA9A}" type="presParOf" srcId="{81366906-6A27-4E7A-99BC-7A546A711DF3}" destId="{249A2EA8-AE27-42B4-904F-DB8A5BD831BE}" srcOrd="0" destOrd="0" presId="urn:microsoft.com/office/officeart/2005/8/layout/orgChart1"/>
    <dgm:cxn modelId="{DC2F4589-B07C-42BC-8EAB-1C8BAAAA43A6}" type="presParOf" srcId="{249A2EA8-AE27-42B4-904F-DB8A5BD831BE}" destId="{94489236-71D0-48BC-8D44-D4808B8CBC21}" srcOrd="0" destOrd="0" presId="urn:microsoft.com/office/officeart/2005/8/layout/orgChart1"/>
    <dgm:cxn modelId="{2E6DA8DA-E9BA-445E-8A0D-7284A1DD133D}" type="presParOf" srcId="{249A2EA8-AE27-42B4-904F-DB8A5BD831BE}" destId="{2C7A2BF3-0A18-4768-B263-149FE3CAE386}" srcOrd="1" destOrd="0" presId="urn:microsoft.com/office/officeart/2005/8/layout/orgChart1"/>
    <dgm:cxn modelId="{EEF1B041-0C03-4EEB-B403-93A9768540CF}" type="presParOf" srcId="{81366906-6A27-4E7A-99BC-7A546A711DF3}" destId="{6CB2F576-1C9F-473E-A3F2-7BCCA111A4F9}" srcOrd="1" destOrd="0" presId="urn:microsoft.com/office/officeart/2005/8/layout/orgChart1"/>
    <dgm:cxn modelId="{0ABB5EF0-CADA-4710-A1AF-1504B999D602}" type="presParOf" srcId="{81366906-6A27-4E7A-99BC-7A546A711DF3}" destId="{36E90BF0-E219-41B9-BF03-130617DB40C5}" srcOrd="2" destOrd="0" presId="urn:microsoft.com/office/officeart/2005/8/layout/orgChart1"/>
    <dgm:cxn modelId="{3A11C89B-AF69-4FCE-9B0E-DE3055198A2B}" type="presParOf" srcId="{6CFAA777-3147-4858-904A-3690AB5110D1}" destId="{F2121859-0EF4-4804-AB66-2BD651AF607D}" srcOrd="6" destOrd="0" presId="urn:microsoft.com/office/officeart/2005/8/layout/orgChart1"/>
    <dgm:cxn modelId="{2D48CCC2-0899-4E6C-A389-469074B144C8}" type="presParOf" srcId="{6CFAA777-3147-4858-904A-3690AB5110D1}" destId="{27B23C09-2045-4AFD-99A3-3796CE13E870}" srcOrd="7" destOrd="0" presId="urn:microsoft.com/office/officeart/2005/8/layout/orgChart1"/>
    <dgm:cxn modelId="{7BE49735-E81E-4E7B-9A30-F9CC218C67B0}" type="presParOf" srcId="{27B23C09-2045-4AFD-99A3-3796CE13E870}" destId="{FD05F71B-2FF2-4C0F-B494-0B0F80CA3591}" srcOrd="0" destOrd="0" presId="urn:microsoft.com/office/officeart/2005/8/layout/orgChart1"/>
    <dgm:cxn modelId="{CEF29739-AFB3-49C0-A29D-3037390231AD}" type="presParOf" srcId="{FD05F71B-2FF2-4C0F-B494-0B0F80CA3591}" destId="{2F7BE257-841D-473B-9B26-9970241867DE}" srcOrd="0" destOrd="0" presId="urn:microsoft.com/office/officeart/2005/8/layout/orgChart1"/>
    <dgm:cxn modelId="{B094AE4D-8758-465B-83EE-33967ED66461}" type="presParOf" srcId="{FD05F71B-2FF2-4C0F-B494-0B0F80CA3591}" destId="{3730813C-DDC3-4F09-9B3D-35C1A1F9AF0E}" srcOrd="1" destOrd="0" presId="urn:microsoft.com/office/officeart/2005/8/layout/orgChart1"/>
    <dgm:cxn modelId="{D4A073DB-C40F-42BA-BF8B-975C8F420612}" type="presParOf" srcId="{27B23C09-2045-4AFD-99A3-3796CE13E870}" destId="{8D99BC7D-0A83-4725-9179-92C308D95385}" srcOrd="1" destOrd="0" presId="urn:microsoft.com/office/officeart/2005/8/layout/orgChart1"/>
    <dgm:cxn modelId="{5CAA73BC-9EB1-4CDA-AAEC-6324E46EBB87}" type="presParOf" srcId="{27B23C09-2045-4AFD-99A3-3796CE13E870}" destId="{FB564521-D07E-41A5-A8A5-D39776825CA7}" srcOrd="2" destOrd="0" presId="urn:microsoft.com/office/officeart/2005/8/layout/orgChart1"/>
    <dgm:cxn modelId="{15173DBB-A0BC-4341-B571-F574737289EA}" type="presParOf" srcId="{85348212-1E2D-41B5-ACF4-29F95598BCED}" destId="{6FCDC67F-6920-4B8F-95E6-D2E8E5E83A01}" srcOrd="2" destOrd="0" presId="urn:microsoft.com/office/officeart/2005/8/layout/orgChart1"/>
    <dgm:cxn modelId="{A4860A03-0E9F-4B25-A4B2-22528F90A079}" type="presParOf" srcId="{6FCDC67F-6920-4B8F-95E6-D2E8E5E83A01}" destId="{800FA700-BD07-4980-BFAD-0B3E098DA915}" srcOrd="0" destOrd="0" presId="urn:microsoft.com/office/officeart/2005/8/layout/orgChart1"/>
    <dgm:cxn modelId="{D3245F27-A97B-4208-8394-A9E751087AA4}" type="presParOf" srcId="{6FCDC67F-6920-4B8F-95E6-D2E8E5E83A01}" destId="{26FDF349-7BB1-4843-BE7E-A5DE767F99C3}" srcOrd="1" destOrd="0" presId="urn:microsoft.com/office/officeart/2005/8/layout/orgChart1"/>
    <dgm:cxn modelId="{842D23BD-ED49-4BCF-AF71-B9CE4934FB72}" type="presParOf" srcId="{26FDF349-7BB1-4843-BE7E-A5DE767F99C3}" destId="{5408DE4D-5E75-4D3B-AAB7-BBB1C6D48037}" srcOrd="0" destOrd="0" presId="urn:microsoft.com/office/officeart/2005/8/layout/orgChart1"/>
    <dgm:cxn modelId="{52F622F7-0B28-4AC9-A4FC-C73F527895A1}" type="presParOf" srcId="{5408DE4D-5E75-4D3B-AAB7-BBB1C6D48037}" destId="{DA661825-6F32-46AC-A6A5-A8DB3A1FF2AC}" srcOrd="0" destOrd="0" presId="urn:microsoft.com/office/officeart/2005/8/layout/orgChart1"/>
    <dgm:cxn modelId="{33EF5FF8-FF6A-41B2-90F3-B8FD19FA92FB}" type="presParOf" srcId="{5408DE4D-5E75-4D3B-AAB7-BBB1C6D48037}" destId="{7DA0829A-7096-493D-9A06-9FA19E1F4045}" srcOrd="1" destOrd="0" presId="urn:microsoft.com/office/officeart/2005/8/layout/orgChart1"/>
    <dgm:cxn modelId="{6D622D8F-8C4E-4379-9758-DA29F076AA1E}" type="presParOf" srcId="{26FDF349-7BB1-4843-BE7E-A5DE767F99C3}" destId="{32B7F592-4971-43D7-AD04-AC21DC5AEC65}" srcOrd="1" destOrd="0" presId="urn:microsoft.com/office/officeart/2005/8/layout/orgChart1"/>
    <dgm:cxn modelId="{085E3C18-9765-4323-97C0-9D77B99DE890}" type="presParOf" srcId="{26FDF349-7BB1-4843-BE7E-A5DE767F99C3}" destId="{58F1F164-6F69-4938-BF6D-4069087D8AA1}" srcOrd="2" destOrd="0" presId="urn:microsoft.com/office/officeart/2005/8/layout/orgChart1"/>
  </dgm:cxnLst>
  <dgm:bg>
    <a:solidFill>
      <a:schemeClr val="bg1"/>
    </a:solidFill>
    <a:effectLst>
      <a:innerShdw blurRad="215900" dir="2460000">
        <a:prstClr val="black">
          <a:alpha val="50000"/>
        </a:prstClr>
      </a:innerShdw>
    </a:effectLst>
  </dgm:bg>
  <dgm:whole>
    <a:ln>
      <a:solidFill>
        <a:schemeClr val="bg1"/>
      </a:solidFill>
    </a:ln>
  </dgm:whole>
  <dgm:extLst>
    <a:ext uri="http://schemas.microsoft.com/office/drawing/2008/diagram">
      <dsp:dataModelExt xmlns:dsp="http://schemas.microsoft.com/office/drawing/2008/diagram" relId="rId79"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7742DB01-7BCA-4CEB-B119-E7F4D551F013}" type="doc">
      <dgm:prSet loTypeId="urn:microsoft.com/office/officeart/2005/8/layout/orgChart1" loCatId="hierarchy" qsTypeId="urn:microsoft.com/office/officeart/2005/8/quickstyle/simple1#5" qsCatId="simple" csTypeId="urn:microsoft.com/office/officeart/2005/8/colors/accent1_2#5" csCatId="accent1" phldr="1"/>
      <dgm:spPr/>
      <dgm:t>
        <a:bodyPr/>
        <a:lstStyle/>
        <a:p>
          <a:endParaRPr lang="es-SV"/>
        </a:p>
      </dgm:t>
    </dgm:pt>
    <dgm:pt modelId="{0D9785A0-BC0C-4C61-AD43-2A3ABB25B0F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lnSpc>
              <a:spcPct val="100000"/>
            </a:lnSpc>
            <a:spcAft>
              <a:spcPts val="0"/>
            </a:spcAft>
          </a:pPr>
          <a:r>
            <a:rPr lang="es-ES" sz="1100">
              <a:solidFill>
                <a:sysClr val="windowText" lastClr="000000"/>
              </a:solidFill>
              <a:latin typeface="Garamond" pitchFamily="18" charset="0"/>
            </a:rPr>
            <a:t>Area de Seguimiento y evaluación </a:t>
          </a:r>
        </a:p>
        <a:p>
          <a:pPr algn="ctr">
            <a:lnSpc>
              <a:spcPct val="100000"/>
            </a:lnSpc>
            <a:spcAft>
              <a:spcPts val="0"/>
            </a:spcAft>
          </a:pPr>
          <a:r>
            <a:rPr lang="es-ES" sz="1100">
              <a:solidFill>
                <a:sysClr val="windowText" lastClr="000000"/>
              </a:solidFill>
              <a:latin typeface="Garamond" pitchFamily="18" charset="0"/>
            </a:rPr>
            <a:t>de los Convenios</a:t>
          </a:r>
          <a:endParaRPr lang="es-SV" sz="1100">
            <a:solidFill>
              <a:sysClr val="windowText" lastClr="000000"/>
            </a:solidFill>
            <a:latin typeface="Garamond" pitchFamily="18" charset="0"/>
          </a:endParaRPr>
        </a:p>
      </dgm:t>
    </dgm:pt>
    <dgm:pt modelId="{236325C7-D146-4304-A579-BD8C83548688}">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100">
              <a:solidFill>
                <a:sysClr val="windowText" lastClr="000000"/>
              </a:solidFill>
              <a:latin typeface="Garamond" pitchFamily="18" charset="0"/>
            </a:rPr>
            <a:t>Area de Investigación y formulación de proyectos</a:t>
          </a:r>
          <a:endParaRPr lang="es-SV" sz="1100">
            <a:solidFill>
              <a:sysClr val="windowText" lastClr="000000"/>
            </a:solidFill>
            <a:latin typeface="Garamond" pitchFamily="18" charset="0"/>
          </a:endParaRPr>
        </a:p>
      </dgm:t>
    </dgm:pt>
    <dgm:pt modelId="{C6366864-0FE6-45DE-A975-CA431854F5E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000" b="1">
              <a:solidFill>
                <a:sysClr val="windowText" lastClr="000000"/>
              </a:solidFill>
              <a:latin typeface="Garamond" pitchFamily="18" charset="0"/>
            </a:rPr>
            <a:t>GERENCIA DE COOPERACIÒN INSTITUCIONAL</a:t>
          </a:r>
          <a:endParaRPr lang="es-SV" sz="1000" b="0">
            <a:solidFill>
              <a:sysClr val="windowText" lastClr="000000"/>
            </a:solidFill>
            <a:latin typeface="Garamond" pitchFamily="18" charset="0"/>
          </a:endParaRPr>
        </a:p>
      </dgm:t>
    </dgm:pt>
    <dgm:pt modelId="{7D33C3FD-8323-42C5-892C-6E40EF5297B9}" type="sibTrans" cxnId="{80CD7D0D-486B-453C-AE90-68EA94303487}">
      <dgm:prSet/>
      <dgm:spPr/>
      <dgm:t>
        <a:bodyPr/>
        <a:lstStyle/>
        <a:p>
          <a:pPr algn="ctr"/>
          <a:endParaRPr lang="es-SV"/>
        </a:p>
      </dgm:t>
    </dgm:pt>
    <dgm:pt modelId="{921CD2E0-1753-4568-9E7C-204E9C464B9A}" type="parTrans" cxnId="{80CD7D0D-486B-453C-AE90-68EA94303487}">
      <dgm:prSet/>
      <dgm:spPr/>
      <dgm:t>
        <a:bodyPr/>
        <a:lstStyle/>
        <a:p>
          <a:pPr algn="ctr"/>
          <a:endParaRPr lang="es-SV"/>
        </a:p>
      </dgm:t>
    </dgm:pt>
    <dgm:pt modelId="{0687A96A-6DA3-4C39-89BF-4D65B5EBA74E}" type="sibTrans" cxnId="{4D9FC16E-E7DF-4361-B4FC-D4F9B4675807}">
      <dgm:prSet/>
      <dgm:spPr/>
      <dgm:t>
        <a:bodyPr/>
        <a:lstStyle/>
        <a:p>
          <a:pPr algn="ctr"/>
          <a:endParaRPr lang="es-SV"/>
        </a:p>
      </dgm:t>
    </dgm:pt>
    <dgm:pt modelId="{D8533DBA-3CAE-4E12-A6E8-8AFF2C3C72C4}" type="parTrans" cxnId="{4D9FC16E-E7DF-4361-B4FC-D4F9B4675807}">
      <dgm:prSet/>
      <dgm:spPr>
        <a:ln>
          <a:solidFill>
            <a:schemeClr val="tx1"/>
          </a:solidFill>
        </a:ln>
        <a:scene3d>
          <a:camera prst="orthographicFront"/>
          <a:lightRig rig="threePt" dir="t"/>
        </a:scene3d>
        <a:sp3d>
          <a:bevelT prst="angle"/>
        </a:sp3d>
      </dgm:spPr>
      <dgm:t>
        <a:bodyPr/>
        <a:lstStyle/>
        <a:p>
          <a:pPr algn="ctr"/>
          <a:endParaRPr lang="es-SV"/>
        </a:p>
      </dgm:t>
    </dgm:pt>
    <dgm:pt modelId="{6A3E2286-EF99-4F69-BB3D-4C73C4835DF7}" type="sibTrans" cxnId="{A05C8AAE-F712-4709-BE9E-8D0C6800A4E9}">
      <dgm:prSet/>
      <dgm:spPr/>
      <dgm:t>
        <a:bodyPr/>
        <a:lstStyle/>
        <a:p>
          <a:pPr algn="ctr"/>
          <a:endParaRPr lang="es-SV"/>
        </a:p>
      </dgm:t>
    </dgm:pt>
    <dgm:pt modelId="{35616087-0F10-418E-916B-680F5609C357}" type="parTrans" cxnId="{A05C8AAE-F712-4709-BE9E-8D0C6800A4E9}">
      <dgm:prSet/>
      <dgm:spPr>
        <a:ln>
          <a:solidFill>
            <a:schemeClr val="tx1"/>
          </a:solidFill>
        </a:ln>
        <a:scene3d>
          <a:camera prst="orthographicFront"/>
          <a:lightRig rig="threePt" dir="t"/>
        </a:scene3d>
        <a:sp3d>
          <a:bevelT prst="angle"/>
        </a:sp3d>
      </dgm:spPr>
      <dgm:t>
        <a:bodyPr/>
        <a:lstStyle/>
        <a:p>
          <a:pPr algn="ctr"/>
          <a:endParaRPr lang="es-SV"/>
        </a:p>
      </dgm:t>
    </dgm:pt>
    <dgm:pt modelId="{CB1674C8-F258-40FD-A98D-276119DDC37A}"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b="0">
              <a:solidFill>
                <a:sysClr val="windowText" lastClr="000000"/>
              </a:solidFill>
              <a:latin typeface="Garamond" pitchFamily="18" charset="0"/>
            </a:rPr>
            <a:t>Asistencia</a:t>
          </a:r>
          <a:endParaRPr lang="es-SV" sz="1200" b="0">
            <a:solidFill>
              <a:sysClr val="windowText" lastClr="000000"/>
            </a:solidFill>
            <a:latin typeface="Garamond" pitchFamily="18" charset="0"/>
          </a:endParaRPr>
        </a:p>
      </dgm:t>
    </dgm:pt>
    <dgm:pt modelId="{FC8D8926-7FF7-4666-81C9-6A7E89F59BAE}" type="sibTrans" cxnId="{AB87C513-2D12-4E69-992B-9F3C1E00BE70}">
      <dgm:prSet/>
      <dgm:spPr/>
      <dgm:t>
        <a:bodyPr/>
        <a:lstStyle/>
        <a:p>
          <a:endParaRPr lang="es-SV"/>
        </a:p>
      </dgm:t>
    </dgm:pt>
    <dgm:pt modelId="{CE9B5E99-E377-427D-8597-88C6E1456E5B}" type="parTrans" cxnId="{AB87C513-2D12-4E69-992B-9F3C1E00BE70}">
      <dgm:prSet/>
      <dgm:spPr>
        <a:ln>
          <a:solidFill>
            <a:schemeClr val="tx1"/>
          </a:solidFill>
        </a:ln>
        <a:scene3d>
          <a:camera prst="orthographicFront"/>
          <a:lightRig rig="threePt" dir="t"/>
        </a:scene3d>
        <a:sp3d>
          <a:bevelT prst="angle"/>
        </a:sp3d>
      </dgm:spPr>
      <dgm:t>
        <a:bodyPr/>
        <a:lstStyle/>
        <a:p>
          <a:endParaRPr lang="es-SV"/>
        </a:p>
      </dgm:t>
    </dgm:pt>
    <dgm:pt modelId="{86DDB045-FE05-4998-AC68-1048AFEF3BBA}" type="pres">
      <dgm:prSet presAssocID="{7742DB01-7BCA-4CEB-B119-E7F4D551F013}" presName="hierChild1" presStyleCnt="0">
        <dgm:presLayoutVars>
          <dgm:orgChart val="1"/>
          <dgm:chPref val="1"/>
          <dgm:dir/>
          <dgm:animOne val="branch"/>
          <dgm:animLvl val="lvl"/>
          <dgm:resizeHandles/>
        </dgm:presLayoutVars>
      </dgm:prSet>
      <dgm:spPr/>
      <dgm:t>
        <a:bodyPr/>
        <a:lstStyle/>
        <a:p>
          <a:endParaRPr lang="es-SV"/>
        </a:p>
      </dgm:t>
    </dgm:pt>
    <dgm:pt modelId="{8335FD29-60B8-4949-8336-565F3F79158F}" type="pres">
      <dgm:prSet presAssocID="{C6366864-0FE6-45DE-A975-CA431854F5ED}"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A9BE8B1B-3D65-4DA3-84DA-6107EA025947}" type="pres">
      <dgm:prSet presAssocID="{C6366864-0FE6-45DE-A975-CA431854F5ED}" presName="rootComposite1" presStyleCnt="0"/>
      <dgm:spPr>
        <a:scene3d>
          <a:camera prst="orthographicFront"/>
          <a:lightRig rig="threePt" dir="t"/>
        </a:scene3d>
        <a:sp3d>
          <a:bevelT prst="angle"/>
        </a:sp3d>
      </dgm:spPr>
      <dgm:t>
        <a:bodyPr/>
        <a:lstStyle/>
        <a:p>
          <a:endParaRPr lang="es-SV"/>
        </a:p>
      </dgm:t>
    </dgm:pt>
    <dgm:pt modelId="{38EDDC9A-2795-4031-9BED-DF76991C9831}" type="pres">
      <dgm:prSet presAssocID="{C6366864-0FE6-45DE-A975-CA431854F5ED}" presName="rootText1" presStyleLbl="node0" presStyleIdx="0" presStyleCnt="1" custScaleX="108823" custScaleY="64308" custLinFactNeighborY="20339">
        <dgm:presLayoutVars>
          <dgm:chPref val="3"/>
        </dgm:presLayoutVars>
      </dgm:prSet>
      <dgm:spPr/>
      <dgm:t>
        <a:bodyPr/>
        <a:lstStyle/>
        <a:p>
          <a:endParaRPr lang="es-SV"/>
        </a:p>
      </dgm:t>
    </dgm:pt>
    <dgm:pt modelId="{00243711-49FF-406C-97CC-D63EAF887D4C}" type="pres">
      <dgm:prSet presAssocID="{C6366864-0FE6-45DE-A975-CA431854F5ED}" presName="rootConnector1" presStyleLbl="node1" presStyleIdx="0" presStyleCnt="0"/>
      <dgm:spPr/>
      <dgm:t>
        <a:bodyPr/>
        <a:lstStyle/>
        <a:p>
          <a:endParaRPr lang="es-SV"/>
        </a:p>
      </dgm:t>
    </dgm:pt>
    <dgm:pt modelId="{33E786C2-F872-4758-8B3F-7FA1B32C7B1A}" type="pres">
      <dgm:prSet presAssocID="{C6366864-0FE6-45DE-A975-CA431854F5ED}" presName="hierChild2" presStyleCnt="0"/>
      <dgm:spPr>
        <a:scene3d>
          <a:camera prst="orthographicFront"/>
          <a:lightRig rig="threePt" dir="t"/>
        </a:scene3d>
        <a:sp3d>
          <a:bevelT prst="angle"/>
        </a:sp3d>
      </dgm:spPr>
      <dgm:t>
        <a:bodyPr/>
        <a:lstStyle/>
        <a:p>
          <a:endParaRPr lang="es-SV"/>
        </a:p>
      </dgm:t>
    </dgm:pt>
    <dgm:pt modelId="{4D90BDB7-C5CA-49CE-B359-C2679BD9C1C9}" type="pres">
      <dgm:prSet presAssocID="{35616087-0F10-418E-916B-680F5609C357}" presName="Name37" presStyleLbl="parChTrans1D2" presStyleIdx="0" presStyleCnt="3"/>
      <dgm:spPr/>
      <dgm:t>
        <a:bodyPr/>
        <a:lstStyle/>
        <a:p>
          <a:endParaRPr lang="es-SV"/>
        </a:p>
      </dgm:t>
    </dgm:pt>
    <dgm:pt modelId="{E41C1F42-5166-4901-AC46-5AD50F5D43C4}" type="pres">
      <dgm:prSet presAssocID="{236325C7-D146-4304-A579-BD8C83548688}"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AEA1A5D3-5793-439B-8761-16A6EFC8A895}" type="pres">
      <dgm:prSet presAssocID="{236325C7-D146-4304-A579-BD8C83548688}" presName="rootComposite" presStyleCnt="0"/>
      <dgm:spPr>
        <a:scene3d>
          <a:camera prst="orthographicFront"/>
          <a:lightRig rig="threePt" dir="t"/>
        </a:scene3d>
        <a:sp3d>
          <a:bevelT prst="angle"/>
        </a:sp3d>
      </dgm:spPr>
      <dgm:t>
        <a:bodyPr/>
        <a:lstStyle/>
        <a:p>
          <a:endParaRPr lang="es-SV"/>
        </a:p>
      </dgm:t>
    </dgm:pt>
    <dgm:pt modelId="{214F6597-2A23-4142-BACF-F09763E37BF4}" type="pres">
      <dgm:prSet presAssocID="{236325C7-D146-4304-A579-BD8C83548688}" presName="rootText" presStyleLbl="node2" presStyleIdx="0" presStyleCnt="2" custScaleX="108823" custScaleY="81263" custLinFactNeighborX="-25198" custLinFactNeighborY="-33720">
        <dgm:presLayoutVars>
          <dgm:chPref val="3"/>
        </dgm:presLayoutVars>
      </dgm:prSet>
      <dgm:spPr/>
      <dgm:t>
        <a:bodyPr/>
        <a:lstStyle/>
        <a:p>
          <a:endParaRPr lang="es-SV"/>
        </a:p>
      </dgm:t>
    </dgm:pt>
    <dgm:pt modelId="{DFE85CFA-22B6-4B53-9E02-37AA91F012B1}" type="pres">
      <dgm:prSet presAssocID="{236325C7-D146-4304-A579-BD8C83548688}" presName="rootConnector" presStyleLbl="node2" presStyleIdx="0" presStyleCnt="2"/>
      <dgm:spPr/>
      <dgm:t>
        <a:bodyPr/>
        <a:lstStyle/>
        <a:p>
          <a:endParaRPr lang="es-SV"/>
        </a:p>
      </dgm:t>
    </dgm:pt>
    <dgm:pt modelId="{71AF5381-E470-4FA1-B1D8-44D11E1C81DB}" type="pres">
      <dgm:prSet presAssocID="{236325C7-D146-4304-A579-BD8C83548688}" presName="hierChild4" presStyleCnt="0"/>
      <dgm:spPr>
        <a:scene3d>
          <a:camera prst="orthographicFront"/>
          <a:lightRig rig="threePt" dir="t"/>
        </a:scene3d>
        <a:sp3d>
          <a:bevelT prst="angle"/>
        </a:sp3d>
      </dgm:spPr>
      <dgm:t>
        <a:bodyPr/>
        <a:lstStyle/>
        <a:p>
          <a:endParaRPr lang="es-SV"/>
        </a:p>
      </dgm:t>
    </dgm:pt>
    <dgm:pt modelId="{85EAA94F-7CAB-41FE-99D9-0D56627984AE}" type="pres">
      <dgm:prSet presAssocID="{236325C7-D146-4304-A579-BD8C83548688}" presName="hierChild5" presStyleCnt="0"/>
      <dgm:spPr>
        <a:scene3d>
          <a:camera prst="orthographicFront"/>
          <a:lightRig rig="threePt" dir="t"/>
        </a:scene3d>
        <a:sp3d>
          <a:bevelT prst="angle"/>
        </a:sp3d>
      </dgm:spPr>
      <dgm:t>
        <a:bodyPr/>
        <a:lstStyle/>
        <a:p>
          <a:endParaRPr lang="es-SV"/>
        </a:p>
      </dgm:t>
    </dgm:pt>
    <dgm:pt modelId="{FCB2C934-7F0C-48FE-BFB3-2BBBC03C88E9}" type="pres">
      <dgm:prSet presAssocID="{D8533DBA-3CAE-4E12-A6E8-8AFF2C3C72C4}" presName="Name37" presStyleLbl="parChTrans1D2" presStyleIdx="1" presStyleCnt="3"/>
      <dgm:spPr/>
      <dgm:t>
        <a:bodyPr/>
        <a:lstStyle/>
        <a:p>
          <a:endParaRPr lang="es-SV"/>
        </a:p>
      </dgm:t>
    </dgm:pt>
    <dgm:pt modelId="{A0D61D6E-AB1B-4442-833E-002C338B526B}" type="pres">
      <dgm:prSet presAssocID="{0D9785A0-BC0C-4C61-AD43-2A3ABB25B0FC}"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A9A0894A-9492-445F-B751-8EB6EDFA9A25}" type="pres">
      <dgm:prSet presAssocID="{0D9785A0-BC0C-4C61-AD43-2A3ABB25B0FC}" presName="rootComposite" presStyleCnt="0"/>
      <dgm:spPr>
        <a:scene3d>
          <a:camera prst="orthographicFront"/>
          <a:lightRig rig="threePt" dir="t"/>
        </a:scene3d>
        <a:sp3d>
          <a:bevelT prst="angle"/>
        </a:sp3d>
      </dgm:spPr>
      <dgm:t>
        <a:bodyPr/>
        <a:lstStyle/>
        <a:p>
          <a:endParaRPr lang="es-SV"/>
        </a:p>
      </dgm:t>
    </dgm:pt>
    <dgm:pt modelId="{1F8F4E97-7701-4A9B-80FB-79CF8035C479}" type="pres">
      <dgm:prSet presAssocID="{0D9785A0-BC0C-4C61-AD43-2A3ABB25B0FC}" presName="rootText" presStyleLbl="node2" presStyleIdx="1" presStyleCnt="2" custScaleX="108823" custScaleY="83554" custLinFactNeighborX="15617" custLinFactNeighborY="-33193">
        <dgm:presLayoutVars>
          <dgm:chPref val="3"/>
        </dgm:presLayoutVars>
      </dgm:prSet>
      <dgm:spPr/>
      <dgm:t>
        <a:bodyPr/>
        <a:lstStyle/>
        <a:p>
          <a:endParaRPr lang="es-SV"/>
        </a:p>
      </dgm:t>
    </dgm:pt>
    <dgm:pt modelId="{4E167A0F-EACC-43C1-AFA9-C20BF2338823}" type="pres">
      <dgm:prSet presAssocID="{0D9785A0-BC0C-4C61-AD43-2A3ABB25B0FC}" presName="rootConnector" presStyleLbl="node2" presStyleIdx="1" presStyleCnt="2"/>
      <dgm:spPr/>
      <dgm:t>
        <a:bodyPr/>
        <a:lstStyle/>
        <a:p>
          <a:endParaRPr lang="es-SV"/>
        </a:p>
      </dgm:t>
    </dgm:pt>
    <dgm:pt modelId="{551517EB-A21C-448A-A162-FF3E73ED2C55}" type="pres">
      <dgm:prSet presAssocID="{0D9785A0-BC0C-4C61-AD43-2A3ABB25B0FC}" presName="hierChild4" presStyleCnt="0"/>
      <dgm:spPr>
        <a:scene3d>
          <a:camera prst="orthographicFront"/>
          <a:lightRig rig="threePt" dir="t"/>
        </a:scene3d>
        <a:sp3d>
          <a:bevelT prst="angle"/>
        </a:sp3d>
      </dgm:spPr>
      <dgm:t>
        <a:bodyPr/>
        <a:lstStyle/>
        <a:p>
          <a:endParaRPr lang="es-SV"/>
        </a:p>
      </dgm:t>
    </dgm:pt>
    <dgm:pt modelId="{908C1BF2-9284-4758-9E4B-0AEBF910C9FB}" type="pres">
      <dgm:prSet presAssocID="{0D9785A0-BC0C-4C61-AD43-2A3ABB25B0FC}" presName="hierChild5" presStyleCnt="0"/>
      <dgm:spPr>
        <a:scene3d>
          <a:camera prst="orthographicFront"/>
          <a:lightRig rig="threePt" dir="t"/>
        </a:scene3d>
        <a:sp3d>
          <a:bevelT prst="angle"/>
        </a:sp3d>
      </dgm:spPr>
      <dgm:t>
        <a:bodyPr/>
        <a:lstStyle/>
        <a:p>
          <a:endParaRPr lang="es-SV"/>
        </a:p>
      </dgm:t>
    </dgm:pt>
    <dgm:pt modelId="{E8CA2647-6078-4D78-829F-DD9F7AF80B26}" type="pres">
      <dgm:prSet presAssocID="{C6366864-0FE6-45DE-A975-CA431854F5ED}" presName="hierChild3" presStyleCnt="0"/>
      <dgm:spPr>
        <a:scene3d>
          <a:camera prst="orthographicFront"/>
          <a:lightRig rig="threePt" dir="t"/>
        </a:scene3d>
        <a:sp3d>
          <a:bevelT prst="angle"/>
        </a:sp3d>
      </dgm:spPr>
      <dgm:t>
        <a:bodyPr/>
        <a:lstStyle/>
        <a:p>
          <a:endParaRPr lang="es-SV"/>
        </a:p>
      </dgm:t>
    </dgm:pt>
    <dgm:pt modelId="{9703F764-8C46-4906-A345-7DE94151B9C7}" type="pres">
      <dgm:prSet presAssocID="{CE9B5E99-E377-427D-8597-88C6E1456E5B}" presName="Name111" presStyleLbl="parChTrans1D2" presStyleIdx="2" presStyleCnt="3"/>
      <dgm:spPr/>
      <dgm:t>
        <a:bodyPr/>
        <a:lstStyle/>
        <a:p>
          <a:endParaRPr lang="es-SV"/>
        </a:p>
      </dgm:t>
    </dgm:pt>
    <dgm:pt modelId="{E0968323-9AA2-474D-827D-EE886209675E}" type="pres">
      <dgm:prSet presAssocID="{CB1674C8-F258-40FD-A98D-276119DDC37A}"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EE2644D1-5532-42F1-ACEB-3A5EA6555DCC}" type="pres">
      <dgm:prSet presAssocID="{CB1674C8-F258-40FD-A98D-276119DDC37A}" presName="rootComposite3" presStyleCnt="0"/>
      <dgm:spPr>
        <a:scene3d>
          <a:camera prst="orthographicFront"/>
          <a:lightRig rig="threePt" dir="t"/>
        </a:scene3d>
        <a:sp3d>
          <a:bevelT prst="angle"/>
        </a:sp3d>
      </dgm:spPr>
      <dgm:t>
        <a:bodyPr/>
        <a:lstStyle/>
        <a:p>
          <a:endParaRPr lang="es-SV"/>
        </a:p>
      </dgm:t>
    </dgm:pt>
    <dgm:pt modelId="{B478E8F4-43F9-40D4-B11B-7357E7EDD2F4}" type="pres">
      <dgm:prSet presAssocID="{CB1674C8-F258-40FD-A98D-276119DDC37A}" presName="rootText3" presStyleLbl="asst1" presStyleIdx="0" presStyleCnt="1" custScaleX="84296" custScaleY="71221" custLinFactNeighborX="-550" custLinFactNeighborY="-17614">
        <dgm:presLayoutVars>
          <dgm:chPref val="3"/>
        </dgm:presLayoutVars>
      </dgm:prSet>
      <dgm:spPr/>
      <dgm:t>
        <a:bodyPr/>
        <a:lstStyle/>
        <a:p>
          <a:endParaRPr lang="es-SV"/>
        </a:p>
      </dgm:t>
    </dgm:pt>
    <dgm:pt modelId="{901169EF-BFBD-4F08-AA67-29E37EA20724}" type="pres">
      <dgm:prSet presAssocID="{CB1674C8-F258-40FD-A98D-276119DDC37A}" presName="rootConnector3" presStyleLbl="asst1" presStyleIdx="0" presStyleCnt="1"/>
      <dgm:spPr/>
      <dgm:t>
        <a:bodyPr/>
        <a:lstStyle/>
        <a:p>
          <a:endParaRPr lang="es-SV"/>
        </a:p>
      </dgm:t>
    </dgm:pt>
    <dgm:pt modelId="{945ABC13-B2AB-4723-858D-B3E0355E15B4}" type="pres">
      <dgm:prSet presAssocID="{CB1674C8-F258-40FD-A98D-276119DDC37A}" presName="hierChild6" presStyleCnt="0"/>
      <dgm:spPr>
        <a:scene3d>
          <a:camera prst="orthographicFront"/>
          <a:lightRig rig="threePt" dir="t"/>
        </a:scene3d>
        <a:sp3d>
          <a:bevelT prst="angle"/>
        </a:sp3d>
      </dgm:spPr>
      <dgm:t>
        <a:bodyPr/>
        <a:lstStyle/>
        <a:p>
          <a:endParaRPr lang="es-SV"/>
        </a:p>
      </dgm:t>
    </dgm:pt>
    <dgm:pt modelId="{62E0611E-D642-49F4-839C-4C651AB8D58B}" type="pres">
      <dgm:prSet presAssocID="{CB1674C8-F258-40FD-A98D-276119DDC37A}" presName="hierChild7" presStyleCnt="0"/>
      <dgm:spPr>
        <a:scene3d>
          <a:camera prst="orthographicFront"/>
          <a:lightRig rig="threePt" dir="t"/>
        </a:scene3d>
        <a:sp3d>
          <a:bevelT prst="angle"/>
        </a:sp3d>
      </dgm:spPr>
      <dgm:t>
        <a:bodyPr/>
        <a:lstStyle/>
        <a:p>
          <a:endParaRPr lang="es-SV"/>
        </a:p>
      </dgm:t>
    </dgm:pt>
  </dgm:ptLst>
  <dgm:cxnLst>
    <dgm:cxn modelId="{BFD1BA23-C6E2-41DE-83CE-895A3AF51081}" type="presOf" srcId="{CE9B5E99-E377-427D-8597-88C6E1456E5B}" destId="{9703F764-8C46-4906-A345-7DE94151B9C7}" srcOrd="0" destOrd="0" presId="urn:microsoft.com/office/officeart/2005/8/layout/orgChart1"/>
    <dgm:cxn modelId="{57BC21D6-B8E2-4BFD-9EB7-ACECF4DEBB79}" type="presOf" srcId="{7742DB01-7BCA-4CEB-B119-E7F4D551F013}" destId="{86DDB045-FE05-4998-AC68-1048AFEF3BBA}" srcOrd="0" destOrd="0" presId="urn:microsoft.com/office/officeart/2005/8/layout/orgChart1"/>
    <dgm:cxn modelId="{4D9FC16E-E7DF-4361-B4FC-D4F9B4675807}" srcId="{C6366864-0FE6-45DE-A975-CA431854F5ED}" destId="{0D9785A0-BC0C-4C61-AD43-2A3ABB25B0FC}" srcOrd="1" destOrd="0" parTransId="{D8533DBA-3CAE-4E12-A6E8-8AFF2C3C72C4}" sibTransId="{0687A96A-6DA3-4C39-89BF-4D65B5EBA74E}"/>
    <dgm:cxn modelId="{FB28659C-6B04-4951-9873-A03A8D1E812F}" type="presOf" srcId="{35616087-0F10-418E-916B-680F5609C357}" destId="{4D90BDB7-C5CA-49CE-B359-C2679BD9C1C9}" srcOrd="0" destOrd="0" presId="urn:microsoft.com/office/officeart/2005/8/layout/orgChart1"/>
    <dgm:cxn modelId="{80CD7D0D-486B-453C-AE90-68EA94303487}" srcId="{7742DB01-7BCA-4CEB-B119-E7F4D551F013}" destId="{C6366864-0FE6-45DE-A975-CA431854F5ED}" srcOrd="0" destOrd="0" parTransId="{921CD2E0-1753-4568-9E7C-204E9C464B9A}" sibTransId="{7D33C3FD-8323-42C5-892C-6E40EF5297B9}"/>
    <dgm:cxn modelId="{C0F7015B-8FD9-42C5-9380-161FF49DCB94}" type="presOf" srcId="{C6366864-0FE6-45DE-A975-CA431854F5ED}" destId="{38EDDC9A-2795-4031-9BED-DF76991C9831}" srcOrd="0" destOrd="0" presId="urn:microsoft.com/office/officeart/2005/8/layout/orgChart1"/>
    <dgm:cxn modelId="{4DC5D89F-06D3-4AF7-818E-8204FAB92EE5}" type="presOf" srcId="{0D9785A0-BC0C-4C61-AD43-2A3ABB25B0FC}" destId="{4E167A0F-EACC-43C1-AFA9-C20BF2338823}" srcOrd="1" destOrd="0" presId="urn:microsoft.com/office/officeart/2005/8/layout/orgChart1"/>
    <dgm:cxn modelId="{E840EFA9-E0A4-4973-968B-B01A5A26AA16}" type="presOf" srcId="{236325C7-D146-4304-A579-BD8C83548688}" destId="{DFE85CFA-22B6-4B53-9E02-37AA91F012B1}" srcOrd="1" destOrd="0" presId="urn:microsoft.com/office/officeart/2005/8/layout/orgChart1"/>
    <dgm:cxn modelId="{8320BCE1-476D-42AD-BD3D-005BEC137C97}" type="presOf" srcId="{C6366864-0FE6-45DE-A975-CA431854F5ED}" destId="{00243711-49FF-406C-97CC-D63EAF887D4C}" srcOrd="1" destOrd="0" presId="urn:microsoft.com/office/officeart/2005/8/layout/orgChart1"/>
    <dgm:cxn modelId="{84C952F3-DA50-4B67-8025-A2FC6AC7E6F8}" type="presOf" srcId="{CB1674C8-F258-40FD-A98D-276119DDC37A}" destId="{901169EF-BFBD-4F08-AA67-29E37EA20724}" srcOrd="1" destOrd="0" presId="urn:microsoft.com/office/officeart/2005/8/layout/orgChart1"/>
    <dgm:cxn modelId="{9F03F933-7260-418F-B61E-88FBEB0D07B2}" type="presOf" srcId="{CB1674C8-F258-40FD-A98D-276119DDC37A}" destId="{B478E8F4-43F9-40D4-B11B-7357E7EDD2F4}" srcOrd="0" destOrd="0" presId="urn:microsoft.com/office/officeart/2005/8/layout/orgChart1"/>
    <dgm:cxn modelId="{A05C8AAE-F712-4709-BE9E-8D0C6800A4E9}" srcId="{C6366864-0FE6-45DE-A975-CA431854F5ED}" destId="{236325C7-D146-4304-A579-BD8C83548688}" srcOrd="0" destOrd="0" parTransId="{35616087-0F10-418E-916B-680F5609C357}" sibTransId="{6A3E2286-EF99-4F69-BB3D-4C73C4835DF7}"/>
    <dgm:cxn modelId="{EA87D1A2-387A-436E-A06B-9010A9D1BEAE}" type="presOf" srcId="{236325C7-D146-4304-A579-BD8C83548688}" destId="{214F6597-2A23-4142-BACF-F09763E37BF4}" srcOrd="0" destOrd="0" presId="urn:microsoft.com/office/officeart/2005/8/layout/orgChart1"/>
    <dgm:cxn modelId="{37AEBD0B-2CB9-42BA-B044-8025027688F4}" type="presOf" srcId="{D8533DBA-3CAE-4E12-A6E8-8AFF2C3C72C4}" destId="{FCB2C934-7F0C-48FE-BFB3-2BBBC03C88E9}" srcOrd="0" destOrd="0" presId="urn:microsoft.com/office/officeart/2005/8/layout/orgChart1"/>
    <dgm:cxn modelId="{AB87C513-2D12-4E69-992B-9F3C1E00BE70}" srcId="{C6366864-0FE6-45DE-A975-CA431854F5ED}" destId="{CB1674C8-F258-40FD-A98D-276119DDC37A}" srcOrd="2" destOrd="0" parTransId="{CE9B5E99-E377-427D-8597-88C6E1456E5B}" sibTransId="{FC8D8926-7FF7-4666-81C9-6A7E89F59BAE}"/>
    <dgm:cxn modelId="{4DD6AF91-2211-4D71-9A43-5CCBD22AD519}" type="presOf" srcId="{0D9785A0-BC0C-4C61-AD43-2A3ABB25B0FC}" destId="{1F8F4E97-7701-4A9B-80FB-79CF8035C479}" srcOrd="0" destOrd="0" presId="urn:microsoft.com/office/officeart/2005/8/layout/orgChart1"/>
    <dgm:cxn modelId="{D97BBBE3-001F-4575-A859-AA3265352827}" type="presParOf" srcId="{86DDB045-FE05-4998-AC68-1048AFEF3BBA}" destId="{8335FD29-60B8-4949-8336-565F3F79158F}" srcOrd="0" destOrd="0" presId="urn:microsoft.com/office/officeart/2005/8/layout/orgChart1"/>
    <dgm:cxn modelId="{5A0071B7-8E6F-4F89-AC31-0C5976186EA7}" type="presParOf" srcId="{8335FD29-60B8-4949-8336-565F3F79158F}" destId="{A9BE8B1B-3D65-4DA3-84DA-6107EA025947}" srcOrd="0" destOrd="0" presId="urn:microsoft.com/office/officeart/2005/8/layout/orgChart1"/>
    <dgm:cxn modelId="{67545CD4-4BAC-48B2-B40A-3D129D1FC4CB}" type="presParOf" srcId="{A9BE8B1B-3D65-4DA3-84DA-6107EA025947}" destId="{38EDDC9A-2795-4031-9BED-DF76991C9831}" srcOrd="0" destOrd="0" presId="urn:microsoft.com/office/officeart/2005/8/layout/orgChart1"/>
    <dgm:cxn modelId="{D989F172-97C0-4A24-8B33-511FBC329495}" type="presParOf" srcId="{A9BE8B1B-3D65-4DA3-84DA-6107EA025947}" destId="{00243711-49FF-406C-97CC-D63EAF887D4C}" srcOrd="1" destOrd="0" presId="urn:microsoft.com/office/officeart/2005/8/layout/orgChart1"/>
    <dgm:cxn modelId="{3025908B-5F7B-48AF-8013-2BFE3DF4583A}" type="presParOf" srcId="{8335FD29-60B8-4949-8336-565F3F79158F}" destId="{33E786C2-F872-4758-8B3F-7FA1B32C7B1A}" srcOrd="1" destOrd="0" presId="urn:microsoft.com/office/officeart/2005/8/layout/orgChart1"/>
    <dgm:cxn modelId="{A337E64F-A94B-4635-93E1-0FBD693F4DE3}" type="presParOf" srcId="{33E786C2-F872-4758-8B3F-7FA1B32C7B1A}" destId="{4D90BDB7-C5CA-49CE-B359-C2679BD9C1C9}" srcOrd="0" destOrd="0" presId="urn:microsoft.com/office/officeart/2005/8/layout/orgChart1"/>
    <dgm:cxn modelId="{8A1D6233-34B4-49B7-BE60-BE2C313A69CF}" type="presParOf" srcId="{33E786C2-F872-4758-8B3F-7FA1B32C7B1A}" destId="{E41C1F42-5166-4901-AC46-5AD50F5D43C4}" srcOrd="1" destOrd="0" presId="urn:microsoft.com/office/officeart/2005/8/layout/orgChart1"/>
    <dgm:cxn modelId="{54964FA7-63F2-4565-A5BD-96DB205A3EB4}" type="presParOf" srcId="{E41C1F42-5166-4901-AC46-5AD50F5D43C4}" destId="{AEA1A5D3-5793-439B-8761-16A6EFC8A895}" srcOrd="0" destOrd="0" presId="urn:microsoft.com/office/officeart/2005/8/layout/orgChart1"/>
    <dgm:cxn modelId="{DCDED464-36E1-4C53-ADF3-62FD56A6C6A7}" type="presParOf" srcId="{AEA1A5D3-5793-439B-8761-16A6EFC8A895}" destId="{214F6597-2A23-4142-BACF-F09763E37BF4}" srcOrd="0" destOrd="0" presId="urn:microsoft.com/office/officeart/2005/8/layout/orgChart1"/>
    <dgm:cxn modelId="{C554359A-2E33-49FB-81C4-5F2B1418D5A2}" type="presParOf" srcId="{AEA1A5D3-5793-439B-8761-16A6EFC8A895}" destId="{DFE85CFA-22B6-4B53-9E02-37AA91F012B1}" srcOrd="1" destOrd="0" presId="urn:microsoft.com/office/officeart/2005/8/layout/orgChart1"/>
    <dgm:cxn modelId="{D13AF7EC-BE80-49D0-A3F6-AA10C0F84A71}" type="presParOf" srcId="{E41C1F42-5166-4901-AC46-5AD50F5D43C4}" destId="{71AF5381-E470-4FA1-B1D8-44D11E1C81DB}" srcOrd="1" destOrd="0" presId="urn:microsoft.com/office/officeart/2005/8/layout/orgChart1"/>
    <dgm:cxn modelId="{20715E7F-02FA-4F85-B870-5BB3A047056E}" type="presParOf" srcId="{E41C1F42-5166-4901-AC46-5AD50F5D43C4}" destId="{85EAA94F-7CAB-41FE-99D9-0D56627984AE}" srcOrd="2" destOrd="0" presId="urn:microsoft.com/office/officeart/2005/8/layout/orgChart1"/>
    <dgm:cxn modelId="{BCF577E6-1185-4488-9178-61F6BA5E760C}" type="presParOf" srcId="{33E786C2-F872-4758-8B3F-7FA1B32C7B1A}" destId="{FCB2C934-7F0C-48FE-BFB3-2BBBC03C88E9}" srcOrd="2" destOrd="0" presId="urn:microsoft.com/office/officeart/2005/8/layout/orgChart1"/>
    <dgm:cxn modelId="{710F3208-9E6F-4BD3-973A-E5D927CBF797}" type="presParOf" srcId="{33E786C2-F872-4758-8B3F-7FA1B32C7B1A}" destId="{A0D61D6E-AB1B-4442-833E-002C338B526B}" srcOrd="3" destOrd="0" presId="urn:microsoft.com/office/officeart/2005/8/layout/orgChart1"/>
    <dgm:cxn modelId="{41FBB212-08A0-436F-BD45-06042E7D8CA1}" type="presParOf" srcId="{A0D61D6E-AB1B-4442-833E-002C338B526B}" destId="{A9A0894A-9492-445F-B751-8EB6EDFA9A25}" srcOrd="0" destOrd="0" presId="urn:microsoft.com/office/officeart/2005/8/layout/orgChart1"/>
    <dgm:cxn modelId="{309E907D-1AFE-4A00-A816-BC2510338F16}" type="presParOf" srcId="{A9A0894A-9492-445F-B751-8EB6EDFA9A25}" destId="{1F8F4E97-7701-4A9B-80FB-79CF8035C479}" srcOrd="0" destOrd="0" presId="urn:microsoft.com/office/officeart/2005/8/layout/orgChart1"/>
    <dgm:cxn modelId="{8B1E5411-79B0-49D9-B727-0ADFB5BC2F0E}" type="presParOf" srcId="{A9A0894A-9492-445F-B751-8EB6EDFA9A25}" destId="{4E167A0F-EACC-43C1-AFA9-C20BF2338823}" srcOrd="1" destOrd="0" presId="urn:microsoft.com/office/officeart/2005/8/layout/orgChart1"/>
    <dgm:cxn modelId="{A4943275-F4BF-418D-BAC4-4DF62974C5A6}" type="presParOf" srcId="{A0D61D6E-AB1B-4442-833E-002C338B526B}" destId="{551517EB-A21C-448A-A162-FF3E73ED2C55}" srcOrd="1" destOrd="0" presId="urn:microsoft.com/office/officeart/2005/8/layout/orgChart1"/>
    <dgm:cxn modelId="{D13C85E9-03F4-4003-AE7D-62E5C02E0A65}" type="presParOf" srcId="{A0D61D6E-AB1B-4442-833E-002C338B526B}" destId="{908C1BF2-9284-4758-9E4B-0AEBF910C9FB}" srcOrd="2" destOrd="0" presId="urn:microsoft.com/office/officeart/2005/8/layout/orgChart1"/>
    <dgm:cxn modelId="{FCBF9A1A-142C-439D-B351-8C45B869FDF6}" type="presParOf" srcId="{8335FD29-60B8-4949-8336-565F3F79158F}" destId="{E8CA2647-6078-4D78-829F-DD9F7AF80B26}" srcOrd="2" destOrd="0" presId="urn:microsoft.com/office/officeart/2005/8/layout/orgChart1"/>
    <dgm:cxn modelId="{3D42C8F5-104C-4ED4-A92B-0092A44C7909}" type="presParOf" srcId="{E8CA2647-6078-4D78-829F-DD9F7AF80B26}" destId="{9703F764-8C46-4906-A345-7DE94151B9C7}" srcOrd="0" destOrd="0" presId="urn:microsoft.com/office/officeart/2005/8/layout/orgChart1"/>
    <dgm:cxn modelId="{9DC46D65-19FB-4E7D-9DC1-D848C40C4F4A}" type="presParOf" srcId="{E8CA2647-6078-4D78-829F-DD9F7AF80B26}" destId="{E0968323-9AA2-474D-827D-EE886209675E}" srcOrd="1" destOrd="0" presId="urn:microsoft.com/office/officeart/2005/8/layout/orgChart1"/>
    <dgm:cxn modelId="{BA2A33AD-7F96-4A00-BE5F-E2882391FE18}" type="presParOf" srcId="{E0968323-9AA2-474D-827D-EE886209675E}" destId="{EE2644D1-5532-42F1-ACEB-3A5EA6555DCC}" srcOrd="0" destOrd="0" presId="urn:microsoft.com/office/officeart/2005/8/layout/orgChart1"/>
    <dgm:cxn modelId="{D3253E59-6481-4CE8-95BA-662110373050}" type="presParOf" srcId="{EE2644D1-5532-42F1-ACEB-3A5EA6555DCC}" destId="{B478E8F4-43F9-40D4-B11B-7357E7EDD2F4}" srcOrd="0" destOrd="0" presId="urn:microsoft.com/office/officeart/2005/8/layout/orgChart1"/>
    <dgm:cxn modelId="{83AA0FD1-0664-4ECB-8E77-F157A4E19BD7}" type="presParOf" srcId="{EE2644D1-5532-42F1-ACEB-3A5EA6555DCC}" destId="{901169EF-BFBD-4F08-AA67-29E37EA20724}" srcOrd="1" destOrd="0" presId="urn:microsoft.com/office/officeart/2005/8/layout/orgChart1"/>
    <dgm:cxn modelId="{6B954C09-C5B1-4395-8426-2F19E9CCE69B}" type="presParOf" srcId="{E0968323-9AA2-474D-827D-EE886209675E}" destId="{945ABC13-B2AB-4723-858D-B3E0355E15B4}" srcOrd="1" destOrd="0" presId="urn:microsoft.com/office/officeart/2005/8/layout/orgChart1"/>
    <dgm:cxn modelId="{32D76955-8C97-491C-AF5E-020DAE0C2564}" type="presParOf" srcId="{E0968323-9AA2-474D-827D-EE886209675E}" destId="{62E0611E-D642-49F4-839C-4C651AB8D58B}" srcOrd="2" destOrd="0" presId="urn:microsoft.com/office/officeart/2005/8/layout/orgChart1"/>
  </dgm:cxnLst>
  <dgm:bg>
    <a:solidFill>
      <a:schemeClr val="bg1"/>
    </a:solidFill>
    <a:effectLst>
      <a:innerShdw blurRad="215900" dist="76200" dir="8400000">
        <a:prstClr val="black">
          <a:alpha val="50000"/>
        </a:prstClr>
      </a:innerShdw>
    </a:effectLst>
  </dgm:bg>
  <dgm:whole>
    <a:ln>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6200000" scaled="1"/>
        <a:tileRect/>
      </a:gradFill>
    </a:ln>
  </dgm:whole>
  <dgm:extLst>
    <a:ext uri="http://schemas.microsoft.com/office/drawing/2008/diagram">
      <dsp:dataModelExt xmlns:dsp="http://schemas.microsoft.com/office/drawing/2008/diagram" relId="rId84"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6" qsCatId="simple" csTypeId="urn:microsoft.com/office/officeart/2005/8/colors/accent1_2#6"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800" b="1">
              <a:solidFill>
                <a:sysClr val="windowText" lastClr="000000"/>
              </a:solidFill>
              <a:latin typeface="Garamond" pitchFamily="18" charset="0"/>
            </a:rPr>
            <a:t>GERENCIA DE DESARROLLO INSTITUCIONAL</a:t>
          </a:r>
          <a:endParaRPr lang="es-SV" sz="8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900">
              <a:solidFill>
                <a:sysClr val="windowText" lastClr="000000"/>
              </a:solidFill>
              <a:latin typeface="Garamond" pitchFamily="18" charset="0"/>
            </a:rPr>
            <a:t>Área de Planificación</a:t>
          </a:r>
          <a:endParaRPr lang="es-SV" sz="90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900">
              <a:solidFill>
                <a:sysClr val="windowText" lastClr="000000"/>
              </a:solidFill>
              <a:latin typeface="Garamond" pitchFamily="18" charset="0"/>
            </a:rPr>
            <a:t>Área de Desarrollo Institucional</a:t>
          </a:r>
          <a:endParaRPr lang="es-SV" sz="9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800">
              <a:solidFill>
                <a:sysClr val="windowText" lastClr="000000"/>
              </a:solidFill>
              <a:latin typeface="Garamond" pitchFamily="18" charset="0"/>
            </a:rPr>
            <a:t>Area de Seguim Estratégico de Proyectos e Inversión</a:t>
          </a:r>
          <a:endParaRPr lang="es-SV" sz="8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dgm:spPr>
      <dgm:t>
        <a:bodyPr/>
        <a:lstStyle/>
        <a:p>
          <a:endParaRPr lang="es-SV"/>
        </a:p>
      </dgm:t>
    </dgm:pt>
    <dgm:pt modelId="{90F7B8EC-82B6-4F23-ACE2-CE2241C327EF}" type="sibTrans" cxnId="{22DA195F-5B99-4FA1-A71A-31D22067EC0D}">
      <dgm:prSet/>
      <dgm:spPr/>
      <dgm:t>
        <a:bodyPr/>
        <a:lstStyle/>
        <a:p>
          <a:endParaRPr lang="es-SV"/>
        </a:p>
      </dgm:t>
    </dgm:pt>
    <dgm:pt modelId="{E7FF9A19-5708-4BE2-90FA-8E09453A5BB2}">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900">
              <a:solidFill>
                <a:sysClr val="windowText" lastClr="000000"/>
              </a:solidFill>
              <a:latin typeface="Garamond" pitchFamily="18" charset="0"/>
            </a:rPr>
            <a:t>Área de Gestión de Recursos Externos</a:t>
          </a:r>
        </a:p>
      </dgm:t>
    </dgm:pt>
    <dgm:pt modelId="{E8ABC7F5-AD1D-4601-8DFD-4F711EB9A2B5}" type="parTrans" cxnId="{6EDBAA1C-5E23-484E-8033-B644D4465370}">
      <dgm:prSet/>
      <dgm:spPr>
        <a:ln>
          <a:solidFill>
            <a:schemeClr val="tx1"/>
          </a:solidFill>
        </a:ln>
      </dgm:spPr>
      <dgm:t>
        <a:bodyPr/>
        <a:lstStyle/>
        <a:p>
          <a:endParaRPr lang="es-SV"/>
        </a:p>
      </dgm:t>
    </dgm:pt>
    <dgm:pt modelId="{AD84A64C-48A6-4AB4-A08A-C67DB574573C}" type="sibTrans" cxnId="{6EDBAA1C-5E23-484E-8033-B644D4465370}">
      <dgm:prSet/>
      <dgm:spPr/>
      <dgm:t>
        <a:bodyPr/>
        <a:lstStyle/>
        <a:p>
          <a:endParaRPr lang="es-SV"/>
        </a:p>
      </dgm:t>
    </dgm:pt>
    <dgm:pt modelId="{1F4B7CC6-16A6-46AC-BB8A-A598FBAFDFD0}">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900">
              <a:solidFill>
                <a:sysClr val="windowText" lastClr="000000"/>
              </a:solidFill>
              <a:latin typeface="Garamond" pitchFamily="18" charset="0"/>
            </a:rPr>
            <a:t>Área de Gestión de Calidad</a:t>
          </a:r>
        </a:p>
      </dgm:t>
    </dgm:pt>
    <dgm:pt modelId="{5C69ACA5-3A53-48E3-93E1-38B146178491}" type="parTrans" cxnId="{353C3AC2-C0EC-4A16-A543-24DC889D67A6}">
      <dgm:prSet/>
      <dgm:spPr>
        <a:ln>
          <a:solidFill>
            <a:schemeClr val="tx1"/>
          </a:solidFill>
        </a:ln>
      </dgm:spPr>
      <dgm:t>
        <a:bodyPr/>
        <a:lstStyle/>
        <a:p>
          <a:endParaRPr lang="es-SV"/>
        </a:p>
      </dgm:t>
    </dgm:pt>
    <dgm:pt modelId="{4409AA0B-09B1-41EA-BF70-41BDC2CC1AFA}" type="sibTrans" cxnId="{353C3AC2-C0EC-4A16-A543-24DC889D67A6}">
      <dgm:prSet/>
      <dgm:spPr/>
      <dgm:t>
        <a:bodyPr/>
        <a:lstStyle/>
        <a:p>
          <a:endParaRPr lang="es-SV"/>
        </a:p>
      </dgm:t>
    </dgm:pt>
    <dgm:pt modelId="{CA15E5A7-BC0C-420B-9C6D-660C0705D303}">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900">
              <a:solidFill>
                <a:sysClr val="windowText" lastClr="000000"/>
              </a:solidFill>
              <a:latin typeface="Garamond" pitchFamily="18" charset="0"/>
            </a:rPr>
            <a:t>Área de Inteligencia Económica</a:t>
          </a:r>
        </a:p>
      </dgm:t>
    </dgm:pt>
    <dgm:pt modelId="{259F871C-9E99-4420-A439-DF6084026BAD}" type="parTrans" cxnId="{019E82B6-2207-40EC-9D53-DAC6AC8ECE07}">
      <dgm:prSet/>
      <dgm:spPr>
        <a:ln>
          <a:solidFill>
            <a:schemeClr val="tx1"/>
          </a:solidFill>
        </a:ln>
      </dgm:spPr>
      <dgm:t>
        <a:bodyPr/>
        <a:lstStyle/>
        <a:p>
          <a:endParaRPr lang="es-SV"/>
        </a:p>
      </dgm:t>
    </dgm:pt>
    <dgm:pt modelId="{492FEC92-81A7-4734-BCED-DE63DFC3FE90}" type="sibTrans" cxnId="{019E82B6-2207-40EC-9D53-DAC6AC8ECE07}">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dgm:pt>
    <dgm:pt modelId="{C7974718-1ABD-472E-8686-A7924F50B210}" type="pres">
      <dgm:prSet presAssocID="{37340546-BAE4-4F11-A604-B9D93048BCDC}" presName="rootComposite1" presStyleCnt="0"/>
      <dgm:spPr/>
    </dgm:pt>
    <dgm:pt modelId="{9518BFF2-7F59-4423-B99E-17A77B8C2390}" type="pres">
      <dgm:prSet presAssocID="{37340546-BAE4-4F11-A604-B9D93048BCDC}" presName="rootText1" presStyleLbl="node0" presStyleIdx="0" presStyleCnt="1" custScaleX="107111" custScaleY="136976" custLinFactNeighborX="-9168" custLinFactNeighborY="-75516">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dgm:pt>
    <dgm:pt modelId="{92A0A80D-018A-43D0-9980-7E633FCCA899}" type="pres">
      <dgm:prSet presAssocID="{20B8A7CE-7A8E-42B0-A6F8-EC9543BB7643}" presName="Name37" presStyleLbl="parChTrans1D2" presStyleIdx="0" presStyleCnt="6"/>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dgm:pt>
    <dgm:pt modelId="{8FFF5765-BF54-4845-B9E6-E24D0946F680}" type="pres">
      <dgm:prSet presAssocID="{1EDBDDCC-215E-4D14-9A71-455407639712}" presName="rootComposite" presStyleCnt="0"/>
      <dgm:spPr/>
    </dgm:pt>
    <dgm:pt modelId="{473A6C55-3FBF-45FB-A81D-E13BD5A42310}" type="pres">
      <dgm:prSet presAssocID="{1EDBDDCC-215E-4D14-9A71-455407639712}" presName="rootText" presStyleLbl="node2" presStyleIdx="0" presStyleCnt="6" custScaleX="83788" custScaleY="136976" custLinFactNeighborX="17456" custLinFactNeighborY="0">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6"/>
      <dgm:spPr/>
      <dgm:t>
        <a:bodyPr/>
        <a:lstStyle/>
        <a:p>
          <a:endParaRPr lang="es-SV"/>
        </a:p>
      </dgm:t>
    </dgm:pt>
    <dgm:pt modelId="{43CC5038-939D-44D6-A57D-688CE1B80E49}" type="pres">
      <dgm:prSet presAssocID="{1EDBDDCC-215E-4D14-9A71-455407639712}" presName="hierChild4" presStyleCnt="0"/>
      <dgm:spPr/>
    </dgm:pt>
    <dgm:pt modelId="{EA1F306A-7830-4463-8734-FE2F05FDAB6E}" type="pres">
      <dgm:prSet presAssocID="{1EDBDDCC-215E-4D14-9A71-455407639712}" presName="hierChild5" presStyleCnt="0"/>
      <dgm:spPr/>
    </dgm:pt>
    <dgm:pt modelId="{D0FF62E0-61AD-4AE5-9CDB-9C656659FACB}" type="pres">
      <dgm:prSet presAssocID="{8ACDD75D-60BF-40AD-952D-AA9C7C2A1180}" presName="Name37" presStyleLbl="parChTrans1D2" presStyleIdx="1" presStyleCnt="6"/>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dgm:pt>
    <dgm:pt modelId="{413E7DA3-6991-42FF-ACC5-C5C34DC941AE}" type="pres">
      <dgm:prSet presAssocID="{F7D133B5-F544-4F0B-944E-1549F4CF0110}" presName="rootComposite" presStyleCnt="0"/>
      <dgm:spPr/>
    </dgm:pt>
    <dgm:pt modelId="{A1913156-CAA0-4120-B9B2-8AFA3B8D3F30}" type="pres">
      <dgm:prSet presAssocID="{F7D133B5-F544-4F0B-944E-1549F4CF0110}" presName="rootText" presStyleLbl="node2" presStyleIdx="1" presStyleCnt="6" custScaleX="83788" custScaleY="136976" custLinFactNeighborX="7008" custLinFactNeighborY="-165">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6"/>
      <dgm:spPr/>
      <dgm:t>
        <a:bodyPr/>
        <a:lstStyle/>
        <a:p>
          <a:endParaRPr lang="es-SV"/>
        </a:p>
      </dgm:t>
    </dgm:pt>
    <dgm:pt modelId="{78748FF7-FC2F-4631-BEA9-BB69BB6A6001}" type="pres">
      <dgm:prSet presAssocID="{F7D133B5-F544-4F0B-944E-1549F4CF0110}" presName="hierChild4" presStyleCnt="0"/>
      <dgm:spPr/>
    </dgm:pt>
    <dgm:pt modelId="{778BF654-900E-4D5C-9362-0C61A473F1C6}" type="pres">
      <dgm:prSet presAssocID="{F7D133B5-F544-4F0B-944E-1549F4CF0110}" presName="hierChild5" presStyleCnt="0"/>
      <dgm:spPr/>
    </dgm:pt>
    <dgm:pt modelId="{57A88364-E310-4098-8648-ABA2CD96EBD7}" type="pres">
      <dgm:prSet presAssocID="{14F7FED0-9680-47C7-91DD-CC963B3EA48A}" presName="Name37" presStyleLbl="parChTrans1D2" presStyleIdx="2" presStyleCnt="6"/>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dgm:pt>
    <dgm:pt modelId="{154422D8-5660-4127-BD32-3C7C8DB56CFB}" type="pres">
      <dgm:prSet presAssocID="{ADAD0654-5F90-4788-92F4-EE2E266AB9EB}" presName="rootComposite" presStyleCnt="0"/>
      <dgm:spPr/>
    </dgm:pt>
    <dgm:pt modelId="{0AD02470-14C1-449C-9DC4-71540A032275}" type="pres">
      <dgm:prSet presAssocID="{ADAD0654-5F90-4788-92F4-EE2E266AB9EB}" presName="rootText" presStyleLbl="node2" presStyleIdx="2" presStyleCnt="6" custScaleX="83788" custScaleY="136976" custLinFactNeighborX="-1545" custLinFactNeighborY="261">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6"/>
      <dgm:spPr/>
      <dgm:t>
        <a:bodyPr/>
        <a:lstStyle/>
        <a:p>
          <a:endParaRPr lang="es-SV"/>
        </a:p>
      </dgm:t>
    </dgm:pt>
    <dgm:pt modelId="{522D912D-98F8-405E-B92B-57AE3D8325B6}" type="pres">
      <dgm:prSet presAssocID="{ADAD0654-5F90-4788-92F4-EE2E266AB9EB}" presName="hierChild4" presStyleCnt="0"/>
      <dgm:spPr/>
    </dgm:pt>
    <dgm:pt modelId="{2E75BE6B-E2B5-435A-A432-E04D84B16C44}" type="pres">
      <dgm:prSet presAssocID="{ADAD0654-5F90-4788-92F4-EE2E266AB9EB}" presName="hierChild5" presStyleCnt="0"/>
      <dgm:spPr/>
    </dgm:pt>
    <dgm:pt modelId="{5E1C67BF-761A-4F36-9BAA-2FD36B7DFF2C}" type="pres">
      <dgm:prSet presAssocID="{E8ABC7F5-AD1D-4601-8DFD-4F711EB9A2B5}" presName="Name37" presStyleLbl="parChTrans1D2" presStyleIdx="3" presStyleCnt="6"/>
      <dgm:spPr/>
      <dgm:t>
        <a:bodyPr/>
        <a:lstStyle/>
        <a:p>
          <a:endParaRPr lang="es-SV"/>
        </a:p>
      </dgm:t>
    </dgm:pt>
    <dgm:pt modelId="{440BDDD7-2FFE-4BE6-AFA5-368FCFCF0672}" type="pres">
      <dgm:prSet presAssocID="{E7FF9A19-5708-4BE2-90FA-8E09453A5BB2}" presName="hierRoot2" presStyleCnt="0">
        <dgm:presLayoutVars>
          <dgm:hierBranch val="init"/>
        </dgm:presLayoutVars>
      </dgm:prSet>
      <dgm:spPr/>
    </dgm:pt>
    <dgm:pt modelId="{E324F989-2D55-4F06-BDF5-055EECD27967}" type="pres">
      <dgm:prSet presAssocID="{E7FF9A19-5708-4BE2-90FA-8E09453A5BB2}" presName="rootComposite" presStyleCnt="0"/>
      <dgm:spPr/>
    </dgm:pt>
    <dgm:pt modelId="{CD7613AC-D517-4461-BADF-0155B7DC6DA3}" type="pres">
      <dgm:prSet presAssocID="{E7FF9A19-5708-4BE2-90FA-8E09453A5BB2}" presName="rootText" presStyleLbl="node2" presStyleIdx="3" presStyleCnt="6" custScaleX="87792" custScaleY="136920" custLinFactNeighborX="-7935" custLinFactNeighborY="264">
        <dgm:presLayoutVars>
          <dgm:chPref val="3"/>
        </dgm:presLayoutVars>
      </dgm:prSet>
      <dgm:spPr/>
      <dgm:t>
        <a:bodyPr/>
        <a:lstStyle/>
        <a:p>
          <a:endParaRPr lang="es-SV"/>
        </a:p>
      </dgm:t>
    </dgm:pt>
    <dgm:pt modelId="{3AA3D047-500F-48E8-B842-CFFDBCBE07EA}" type="pres">
      <dgm:prSet presAssocID="{E7FF9A19-5708-4BE2-90FA-8E09453A5BB2}" presName="rootConnector" presStyleLbl="node2" presStyleIdx="3" presStyleCnt="6"/>
      <dgm:spPr/>
      <dgm:t>
        <a:bodyPr/>
        <a:lstStyle/>
        <a:p>
          <a:endParaRPr lang="es-SV"/>
        </a:p>
      </dgm:t>
    </dgm:pt>
    <dgm:pt modelId="{BB03B4C4-D8F5-4016-8ADD-6066B3B1FB8F}" type="pres">
      <dgm:prSet presAssocID="{E7FF9A19-5708-4BE2-90FA-8E09453A5BB2}" presName="hierChild4" presStyleCnt="0"/>
      <dgm:spPr/>
    </dgm:pt>
    <dgm:pt modelId="{5B3E9356-02E0-4F84-935A-B937483FA2AE}" type="pres">
      <dgm:prSet presAssocID="{E7FF9A19-5708-4BE2-90FA-8E09453A5BB2}" presName="hierChild5" presStyleCnt="0"/>
      <dgm:spPr/>
    </dgm:pt>
    <dgm:pt modelId="{288E383F-1E10-4F2B-8AF4-01A0F8679B20}" type="pres">
      <dgm:prSet presAssocID="{5C69ACA5-3A53-48E3-93E1-38B146178491}" presName="Name37" presStyleLbl="parChTrans1D2" presStyleIdx="4" presStyleCnt="6"/>
      <dgm:spPr/>
      <dgm:t>
        <a:bodyPr/>
        <a:lstStyle/>
        <a:p>
          <a:endParaRPr lang="es-SV"/>
        </a:p>
      </dgm:t>
    </dgm:pt>
    <dgm:pt modelId="{9581D9B4-FDC9-4125-B064-45B6860B9866}" type="pres">
      <dgm:prSet presAssocID="{1F4B7CC6-16A6-46AC-BB8A-A598FBAFDFD0}" presName="hierRoot2" presStyleCnt="0">
        <dgm:presLayoutVars>
          <dgm:hierBranch val="init"/>
        </dgm:presLayoutVars>
      </dgm:prSet>
      <dgm:spPr/>
    </dgm:pt>
    <dgm:pt modelId="{01091960-7DFC-409C-A37A-A02CB37F9890}" type="pres">
      <dgm:prSet presAssocID="{1F4B7CC6-16A6-46AC-BB8A-A598FBAFDFD0}" presName="rootComposite" presStyleCnt="0"/>
      <dgm:spPr/>
    </dgm:pt>
    <dgm:pt modelId="{9A82DC31-B1D7-40C6-9015-9FEAB7CD30E4}" type="pres">
      <dgm:prSet presAssocID="{1F4B7CC6-16A6-46AC-BB8A-A598FBAFDFD0}" presName="rootText" presStyleLbl="node2" presStyleIdx="4" presStyleCnt="6" custScaleX="92748" custScaleY="132970" custLinFactNeighborX="-16889" custLinFactNeighborY="2401">
        <dgm:presLayoutVars>
          <dgm:chPref val="3"/>
        </dgm:presLayoutVars>
      </dgm:prSet>
      <dgm:spPr/>
      <dgm:t>
        <a:bodyPr/>
        <a:lstStyle/>
        <a:p>
          <a:endParaRPr lang="es-SV"/>
        </a:p>
      </dgm:t>
    </dgm:pt>
    <dgm:pt modelId="{C10B0386-8E42-4FAA-ACE7-788B6EE159EF}" type="pres">
      <dgm:prSet presAssocID="{1F4B7CC6-16A6-46AC-BB8A-A598FBAFDFD0}" presName="rootConnector" presStyleLbl="node2" presStyleIdx="4" presStyleCnt="6"/>
      <dgm:spPr/>
      <dgm:t>
        <a:bodyPr/>
        <a:lstStyle/>
        <a:p>
          <a:endParaRPr lang="es-SV"/>
        </a:p>
      </dgm:t>
    </dgm:pt>
    <dgm:pt modelId="{BD5B774B-18B1-4201-BEA9-5DB3E4CD3E08}" type="pres">
      <dgm:prSet presAssocID="{1F4B7CC6-16A6-46AC-BB8A-A598FBAFDFD0}" presName="hierChild4" presStyleCnt="0"/>
      <dgm:spPr/>
    </dgm:pt>
    <dgm:pt modelId="{0F16B04C-91EE-4E2A-9776-80CB599D0F24}" type="pres">
      <dgm:prSet presAssocID="{1F4B7CC6-16A6-46AC-BB8A-A598FBAFDFD0}" presName="hierChild5" presStyleCnt="0"/>
      <dgm:spPr/>
    </dgm:pt>
    <dgm:pt modelId="{F6A9BD38-3B6B-443C-B9EF-683D3D346B51}" type="pres">
      <dgm:prSet presAssocID="{259F871C-9E99-4420-A439-DF6084026BAD}" presName="Name37" presStyleLbl="parChTrans1D2" presStyleIdx="5" presStyleCnt="6"/>
      <dgm:spPr/>
      <dgm:t>
        <a:bodyPr/>
        <a:lstStyle/>
        <a:p>
          <a:endParaRPr lang="es-SV"/>
        </a:p>
      </dgm:t>
    </dgm:pt>
    <dgm:pt modelId="{EBD637FB-3189-4F81-BF5B-765CA5128033}" type="pres">
      <dgm:prSet presAssocID="{CA15E5A7-BC0C-420B-9C6D-660C0705D303}" presName="hierRoot2" presStyleCnt="0">
        <dgm:presLayoutVars>
          <dgm:hierBranch val="init"/>
        </dgm:presLayoutVars>
      </dgm:prSet>
      <dgm:spPr/>
    </dgm:pt>
    <dgm:pt modelId="{38846643-F3B2-44BD-8885-760E89CA9E55}" type="pres">
      <dgm:prSet presAssocID="{CA15E5A7-BC0C-420B-9C6D-660C0705D303}" presName="rootComposite" presStyleCnt="0"/>
      <dgm:spPr/>
    </dgm:pt>
    <dgm:pt modelId="{2AF0D64E-1A71-4D67-8041-7928B1B18355}" type="pres">
      <dgm:prSet presAssocID="{CA15E5A7-BC0C-420B-9C6D-660C0705D303}" presName="rootText" presStyleLbl="node2" presStyleIdx="5" presStyleCnt="6" custScaleX="90764" custScaleY="135570" custLinFactNeighborX="-25333" custLinFactNeighborY="2736">
        <dgm:presLayoutVars>
          <dgm:chPref val="3"/>
        </dgm:presLayoutVars>
      </dgm:prSet>
      <dgm:spPr/>
      <dgm:t>
        <a:bodyPr/>
        <a:lstStyle/>
        <a:p>
          <a:endParaRPr lang="es-SV"/>
        </a:p>
      </dgm:t>
    </dgm:pt>
    <dgm:pt modelId="{B4C6F057-3D1F-48BA-A03B-62CDDC1564CB}" type="pres">
      <dgm:prSet presAssocID="{CA15E5A7-BC0C-420B-9C6D-660C0705D303}" presName="rootConnector" presStyleLbl="node2" presStyleIdx="5" presStyleCnt="6"/>
      <dgm:spPr/>
      <dgm:t>
        <a:bodyPr/>
        <a:lstStyle/>
        <a:p>
          <a:endParaRPr lang="es-SV"/>
        </a:p>
      </dgm:t>
    </dgm:pt>
    <dgm:pt modelId="{FD3ACDD8-47DB-41AE-9BA7-E28947D7F95A}" type="pres">
      <dgm:prSet presAssocID="{CA15E5A7-BC0C-420B-9C6D-660C0705D303}" presName="hierChild4" presStyleCnt="0"/>
      <dgm:spPr/>
    </dgm:pt>
    <dgm:pt modelId="{016F71FF-0069-4508-9F23-BB4C8A4D95E4}" type="pres">
      <dgm:prSet presAssocID="{CA15E5A7-BC0C-420B-9C6D-660C0705D303}" presName="hierChild5" presStyleCnt="0"/>
      <dgm:spPr/>
    </dgm:pt>
    <dgm:pt modelId="{B8F15F42-2E08-47A5-AABA-FFA863C9B7D0}" type="pres">
      <dgm:prSet presAssocID="{37340546-BAE4-4F11-A604-B9D93048BCDC}" presName="hierChild3" presStyleCnt="0"/>
      <dgm:spPr/>
    </dgm:pt>
  </dgm:ptLst>
  <dgm:cxnLst>
    <dgm:cxn modelId="{F603F157-9E4D-4C5A-B6BC-8CDF0A215F55}" type="presOf" srcId="{259F871C-9E99-4420-A439-DF6084026BAD}" destId="{F6A9BD38-3B6B-443C-B9EF-683D3D346B51}" srcOrd="0" destOrd="0" presId="urn:microsoft.com/office/officeart/2005/8/layout/orgChart1"/>
    <dgm:cxn modelId="{355274C6-E8E8-4B6D-BA4F-6DAAA8C4596E}" type="presOf" srcId="{E7FF9A19-5708-4BE2-90FA-8E09453A5BB2}" destId="{3AA3D047-500F-48E8-B842-CFFDBCBE07EA}" srcOrd="1" destOrd="0" presId="urn:microsoft.com/office/officeart/2005/8/layout/orgChart1"/>
    <dgm:cxn modelId="{05B395A1-A772-4812-8EDA-1C5C75CA6E87}" type="presOf" srcId="{14F7FED0-9680-47C7-91DD-CC963B3EA48A}" destId="{57A88364-E310-4098-8648-ABA2CD96EBD7}" srcOrd="0" destOrd="0" presId="urn:microsoft.com/office/officeart/2005/8/layout/orgChart1"/>
    <dgm:cxn modelId="{D2FC9B2B-C3C4-49E5-A385-30A129C5075D}" type="presOf" srcId="{5C69ACA5-3A53-48E3-93E1-38B146178491}" destId="{288E383F-1E10-4F2B-8AF4-01A0F8679B20}" srcOrd="0" destOrd="0" presId="urn:microsoft.com/office/officeart/2005/8/layout/orgChart1"/>
    <dgm:cxn modelId="{B898B1E1-9DD5-4A7E-A52E-101F30AFF59C}" type="presOf" srcId="{ADAD0654-5F90-4788-92F4-EE2E266AB9EB}" destId="{0AD02470-14C1-449C-9DC4-71540A032275}" srcOrd="0" destOrd="0" presId="urn:microsoft.com/office/officeart/2005/8/layout/orgChart1"/>
    <dgm:cxn modelId="{30C04213-0F29-4163-A111-CD843CA96307}" type="presOf" srcId="{37340546-BAE4-4F11-A604-B9D93048BCDC}" destId="{9518BFF2-7F59-4423-B99E-17A77B8C2390}" srcOrd="0" destOrd="0" presId="urn:microsoft.com/office/officeart/2005/8/layout/orgChart1"/>
    <dgm:cxn modelId="{B08FAE07-26A6-459B-800C-A523D89A3636}" type="presOf" srcId="{1EDBDDCC-215E-4D14-9A71-455407639712}" destId="{473A6C55-3FBF-45FB-A81D-E13BD5A42310}" srcOrd="0" destOrd="0" presId="urn:microsoft.com/office/officeart/2005/8/layout/orgChart1"/>
    <dgm:cxn modelId="{7B8C9EAC-D28A-41B1-A993-E6C31CA6B533}" type="presOf" srcId="{20B8A7CE-7A8E-42B0-A6F8-EC9543BB7643}" destId="{92A0A80D-018A-43D0-9980-7E633FCCA899}" srcOrd="0" destOrd="0" presId="urn:microsoft.com/office/officeart/2005/8/layout/orgChart1"/>
    <dgm:cxn modelId="{C78F7805-0E48-4938-A612-9E5C59554DB2}" type="presOf" srcId="{018FF47D-D0CB-4876-A19B-2A75123C0554}" destId="{FE950985-784E-4600-92E0-FCD0738E0D75}"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353C3AC2-C0EC-4A16-A543-24DC889D67A6}" srcId="{37340546-BAE4-4F11-A604-B9D93048BCDC}" destId="{1F4B7CC6-16A6-46AC-BB8A-A598FBAFDFD0}" srcOrd="4" destOrd="0" parTransId="{5C69ACA5-3A53-48E3-93E1-38B146178491}" sibTransId="{4409AA0B-09B1-41EA-BF70-41BDC2CC1AFA}"/>
    <dgm:cxn modelId="{165D3031-8820-4A40-B606-005830E5BAD7}" type="presOf" srcId="{F7D133B5-F544-4F0B-944E-1549F4CF0110}" destId="{A1913156-CAA0-4120-B9B2-8AFA3B8D3F30}"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22DA195F-5B99-4FA1-A71A-31D22067EC0D}" srcId="{37340546-BAE4-4F11-A604-B9D93048BCDC}" destId="{ADAD0654-5F90-4788-92F4-EE2E266AB9EB}" srcOrd="2" destOrd="0" parTransId="{14F7FED0-9680-47C7-91DD-CC963B3EA48A}" sibTransId="{90F7B8EC-82B6-4F23-ACE2-CE2241C327EF}"/>
    <dgm:cxn modelId="{8D4F7AFD-9552-4F6A-9D90-22CB12727753}" type="presOf" srcId="{F7D133B5-F544-4F0B-944E-1549F4CF0110}" destId="{B298511A-6F99-457A-9CF7-4472928008C0}" srcOrd="1" destOrd="0" presId="urn:microsoft.com/office/officeart/2005/8/layout/orgChart1"/>
    <dgm:cxn modelId="{B203E5E0-7F25-45CE-9E89-AE91A58AB780}" type="presOf" srcId="{ADAD0654-5F90-4788-92F4-EE2E266AB9EB}" destId="{9EF5280D-FECC-44BF-9F05-0FC5B3C9C9BA}" srcOrd="1" destOrd="0" presId="urn:microsoft.com/office/officeart/2005/8/layout/orgChart1"/>
    <dgm:cxn modelId="{6EDBAA1C-5E23-484E-8033-B644D4465370}" srcId="{37340546-BAE4-4F11-A604-B9D93048BCDC}" destId="{E7FF9A19-5708-4BE2-90FA-8E09453A5BB2}" srcOrd="3" destOrd="0" parTransId="{E8ABC7F5-AD1D-4601-8DFD-4F711EB9A2B5}" sibTransId="{AD84A64C-48A6-4AB4-A08A-C67DB574573C}"/>
    <dgm:cxn modelId="{5A1CDCB7-1B7D-4C64-AA4E-8CFA9909A850}" type="presOf" srcId="{1EDBDDCC-215E-4D14-9A71-455407639712}" destId="{D9FBFC89-DFDC-45BC-AB6C-9E2153BB73E0}" srcOrd="1" destOrd="0" presId="urn:microsoft.com/office/officeart/2005/8/layout/orgChart1"/>
    <dgm:cxn modelId="{232174BE-99C1-4657-A903-A36AAEAEA26B}" type="presOf" srcId="{E8ABC7F5-AD1D-4601-8DFD-4F711EB9A2B5}" destId="{5E1C67BF-761A-4F36-9BAA-2FD36B7DFF2C}" srcOrd="0" destOrd="0" presId="urn:microsoft.com/office/officeart/2005/8/layout/orgChart1"/>
    <dgm:cxn modelId="{C9306D69-6574-45C4-B37D-30808A58E8DE}" type="presOf" srcId="{CA15E5A7-BC0C-420B-9C6D-660C0705D303}" destId="{2AF0D64E-1A71-4D67-8041-7928B1B18355}" srcOrd="0" destOrd="0" presId="urn:microsoft.com/office/officeart/2005/8/layout/orgChart1"/>
    <dgm:cxn modelId="{ED322249-8274-4BA3-AE5F-8BA53870D650}" type="presOf" srcId="{E7FF9A19-5708-4BE2-90FA-8E09453A5BB2}" destId="{CD7613AC-D517-4461-BADF-0155B7DC6DA3}" srcOrd="0" destOrd="0" presId="urn:microsoft.com/office/officeart/2005/8/layout/orgChart1"/>
    <dgm:cxn modelId="{A6F74A9E-4CDF-4F6F-A8D1-4BBE3CF25DE0}" type="presOf" srcId="{CA15E5A7-BC0C-420B-9C6D-660C0705D303}" destId="{B4C6F057-3D1F-48BA-A03B-62CDDC1564CB}" srcOrd="1" destOrd="0" presId="urn:microsoft.com/office/officeart/2005/8/layout/orgChart1"/>
    <dgm:cxn modelId="{38091012-F49C-4685-B1CE-7F5C2AEDCD47}" type="presOf" srcId="{37340546-BAE4-4F11-A604-B9D93048BCDC}" destId="{0A0097B3-13C5-4460-89E8-D2B13E0ECC59}" srcOrd="1"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019E82B6-2207-40EC-9D53-DAC6AC8ECE07}" srcId="{37340546-BAE4-4F11-A604-B9D93048BCDC}" destId="{CA15E5A7-BC0C-420B-9C6D-660C0705D303}" srcOrd="5" destOrd="0" parTransId="{259F871C-9E99-4420-A439-DF6084026BAD}" sibTransId="{492FEC92-81A7-4734-BCED-DE63DFC3FE90}"/>
    <dgm:cxn modelId="{2B51E5D6-2BC1-44AB-8023-A6AD99B34FE1}" type="presOf" srcId="{8ACDD75D-60BF-40AD-952D-AA9C7C2A1180}" destId="{D0FF62E0-61AD-4AE5-9CDB-9C656659FACB}" srcOrd="0" destOrd="0" presId="urn:microsoft.com/office/officeart/2005/8/layout/orgChart1"/>
    <dgm:cxn modelId="{E36EF8C2-DCF2-4399-9E15-7E78FA5EE494}" type="presOf" srcId="{1F4B7CC6-16A6-46AC-BB8A-A598FBAFDFD0}" destId="{9A82DC31-B1D7-40C6-9015-9FEAB7CD30E4}" srcOrd="0" destOrd="0" presId="urn:microsoft.com/office/officeart/2005/8/layout/orgChart1"/>
    <dgm:cxn modelId="{99E3A27B-880C-4701-B9B3-5EE0687ABC44}" type="presOf" srcId="{1F4B7CC6-16A6-46AC-BB8A-A598FBAFDFD0}" destId="{C10B0386-8E42-4FAA-ACE7-788B6EE159EF}" srcOrd="1" destOrd="0" presId="urn:microsoft.com/office/officeart/2005/8/layout/orgChart1"/>
    <dgm:cxn modelId="{BA06AFD3-7E4C-4725-B394-9C14AAD32B02}" type="presParOf" srcId="{FE950985-784E-4600-92E0-FCD0738E0D75}" destId="{389BC97A-C520-4D58-AE74-A616FF0D54B3}" srcOrd="0" destOrd="0" presId="urn:microsoft.com/office/officeart/2005/8/layout/orgChart1"/>
    <dgm:cxn modelId="{0D835A90-2A6B-4861-BB83-6DB2B936C177}" type="presParOf" srcId="{389BC97A-C520-4D58-AE74-A616FF0D54B3}" destId="{C7974718-1ABD-472E-8686-A7924F50B210}" srcOrd="0" destOrd="0" presId="urn:microsoft.com/office/officeart/2005/8/layout/orgChart1"/>
    <dgm:cxn modelId="{C6E6FDE4-3852-431A-A2C9-BE87E7B5BC72}" type="presParOf" srcId="{C7974718-1ABD-472E-8686-A7924F50B210}" destId="{9518BFF2-7F59-4423-B99E-17A77B8C2390}" srcOrd="0" destOrd="0" presId="urn:microsoft.com/office/officeart/2005/8/layout/orgChart1"/>
    <dgm:cxn modelId="{8E597551-BC94-417E-BA1D-B81DCBFA7FFC}" type="presParOf" srcId="{C7974718-1ABD-472E-8686-A7924F50B210}" destId="{0A0097B3-13C5-4460-89E8-D2B13E0ECC59}" srcOrd="1" destOrd="0" presId="urn:microsoft.com/office/officeart/2005/8/layout/orgChart1"/>
    <dgm:cxn modelId="{125FD05B-5B61-4902-85B0-3A6F980C0F74}" type="presParOf" srcId="{389BC97A-C520-4D58-AE74-A616FF0D54B3}" destId="{44F3F2FE-9AAD-4D59-A65A-0E7B1F2C699D}" srcOrd="1" destOrd="0" presId="urn:microsoft.com/office/officeart/2005/8/layout/orgChart1"/>
    <dgm:cxn modelId="{6CCCAD3F-D8C1-4811-8273-EE8E334C61C6}" type="presParOf" srcId="{44F3F2FE-9AAD-4D59-A65A-0E7B1F2C699D}" destId="{92A0A80D-018A-43D0-9980-7E633FCCA899}" srcOrd="0" destOrd="0" presId="urn:microsoft.com/office/officeart/2005/8/layout/orgChart1"/>
    <dgm:cxn modelId="{41FC1406-77F8-4097-B70C-2C93BA886FEA}" type="presParOf" srcId="{44F3F2FE-9AAD-4D59-A65A-0E7B1F2C699D}" destId="{81C49E46-8D21-4CDA-9FB2-DC92C80E6C79}" srcOrd="1" destOrd="0" presId="urn:microsoft.com/office/officeart/2005/8/layout/orgChart1"/>
    <dgm:cxn modelId="{7A8CFB59-BF20-47BE-A097-C00A6F4DCAE1}" type="presParOf" srcId="{81C49E46-8D21-4CDA-9FB2-DC92C80E6C79}" destId="{8FFF5765-BF54-4845-B9E6-E24D0946F680}" srcOrd="0" destOrd="0" presId="urn:microsoft.com/office/officeart/2005/8/layout/orgChart1"/>
    <dgm:cxn modelId="{8EF4D7D0-E362-40C9-A5F6-E07E7D44CA61}" type="presParOf" srcId="{8FFF5765-BF54-4845-B9E6-E24D0946F680}" destId="{473A6C55-3FBF-45FB-A81D-E13BD5A42310}" srcOrd="0" destOrd="0" presId="urn:microsoft.com/office/officeart/2005/8/layout/orgChart1"/>
    <dgm:cxn modelId="{B52EFE86-6427-478E-BF4A-C434C84179B8}" type="presParOf" srcId="{8FFF5765-BF54-4845-B9E6-E24D0946F680}" destId="{D9FBFC89-DFDC-45BC-AB6C-9E2153BB73E0}" srcOrd="1" destOrd="0" presId="urn:microsoft.com/office/officeart/2005/8/layout/orgChart1"/>
    <dgm:cxn modelId="{5878E6D2-B26A-4F0B-9A95-F85113E2CB48}" type="presParOf" srcId="{81C49E46-8D21-4CDA-9FB2-DC92C80E6C79}" destId="{43CC5038-939D-44D6-A57D-688CE1B80E49}" srcOrd="1" destOrd="0" presId="urn:microsoft.com/office/officeart/2005/8/layout/orgChart1"/>
    <dgm:cxn modelId="{4D908CAE-0BDB-4458-8E74-209D087DD685}" type="presParOf" srcId="{81C49E46-8D21-4CDA-9FB2-DC92C80E6C79}" destId="{EA1F306A-7830-4463-8734-FE2F05FDAB6E}" srcOrd="2" destOrd="0" presId="urn:microsoft.com/office/officeart/2005/8/layout/orgChart1"/>
    <dgm:cxn modelId="{AA5A2A5E-9527-436B-A403-6A5C107A56B9}" type="presParOf" srcId="{44F3F2FE-9AAD-4D59-A65A-0E7B1F2C699D}" destId="{D0FF62E0-61AD-4AE5-9CDB-9C656659FACB}" srcOrd="2" destOrd="0" presId="urn:microsoft.com/office/officeart/2005/8/layout/orgChart1"/>
    <dgm:cxn modelId="{6748CC2A-0A85-4AB7-991F-DA753C50790F}" type="presParOf" srcId="{44F3F2FE-9AAD-4D59-A65A-0E7B1F2C699D}" destId="{D21B1329-D11D-4D17-B4A5-8F27502D9A76}" srcOrd="3" destOrd="0" presId="urn:microsoft.com/office/officeart/2005/8/layout/orgChart1"/>
    <dgm:cxn modelId="{15B276C7-4170-4C3B-80F7-731B5F084718}" type="presParOf" srcId="{D21B1329-D11D-4D17-B4A5-8F27502D9A76}" destId="{413E7DA3-6991-42FF-ACC5-C5C34DC941AE}" srcOrd="0" destOrd="0" presId="urn:microsoft.com/office/officeart/2005/8/layout/orgChart1"/>
    <dgm:cxn modelId="{065E5312-732B-4DB1-81C9-1726868B85E9}" type="presParOf" srcId="{413E7DA3-6991-42FF-ACC5-C5C34DC941AE}" destId="{A1913156-CAA0-4120-B9B2-8AFA3B8D3F30}" srcOrd="0" destOrd="0" presId="urn:microsoft.com/office/officeart/2005/8/layout/orgChart1"/>
    <dgm:cxn modelId="{375549F7-EFEA-4543-93CC-3B2F44594AA7}" type="presParOf" srcId="{413E7DA3-6991-42FF-ACC5-C5C34DC941AE}" destId="{B298511A-6F99-457A-9CF7-4472928008C0}" srcOrd="1" destOrd="0" presId="urn:microsoft.com/office/officeart/2005/8/layout/orgChart1"/>
    <dgm:cxn modelId="{C1B28C98-6445-4884-8799-3DFFADF7A24A}" type="presParOf" srcId="{D21B1329-D11D-4D17-B4A5-8F27502D9A76}" destId="{78748FF7-FC2F-4631-BEA9-BB69BB6A6001}" srcOrd="1" destOrd="0" presId="urn:microsoft.com/office/officeart/2005/8/layout/orgChart1"/>
    <dgm:cxn modelId="{7725FA1C-32F9-4DD9-831F-C40A341EDF9B}" type="presParOf" srcId="{D21B1329-D11D-4D17-B4A5-8F27502D9A76}" destId="{778BF654-900E-4D5C-9362-0C61A473F1C6}" srcOrd="2" destOrd="0" presId="urn:microsoft.com/office/officeart/2005/8/layout/orgChart1"/>
    <dgm:cxn modelId="{502D1F9E-4EAD-46CB-98F9-359F255A13CF}" type="presParOf" srcId="{44F3F2FE-9AAD-4D59-A65A-0E7B1F2C699D}" destId="{57A88364-E310-4098-8648-ABA2CD96EBD7}" srcOrd="4" destOrd="0" presId="urn:microsoft.com/office/officeart/2005/8/layout/orgChart1"/>
    <dgm:cxn modelId="{295FB335-E486-4E16-9F03-CE3822A472E5}" type="presParOf" srcId="{44F3F2FE-9AAD-4D59-A65A-0E7B1F2C699D}" destId="{B9D83EA5-6565-4B9B-82E0-795737E06291}" srcOrd="5" destOrd="0" presId="urn:microsoft.com/office/officeart/2005/8/layout/orgChart1"/>
    <dgm:cxn modelId="{BFC4D5E3-09F0-4E85-B0EB-929366519A79}" type="presParOf" srcId="{B9D83EA5-6565-4B9B-82E0-795737E06291}" destId="{154422D8-5660-4127-BD32-3C7C8DB56CFB}" srcOrd="0" destOrd="0" presId="urn:microsoft.com/office/officeart/2005/8/layout/orgChart1"/>
    <dgm:cxn modelId="{87EFA8E0-018A-4B3A-B8C5-2C7F31D2C078}" type="presParOf" srcId="{154422D8-5660-4127-BD32-3C7C8DB56CFB}" destId="{0AD02470-14C1-449C-9DC4-71540A032275}" srcOrd="0" destOrd="0" presId="urn:microsoft.com/office/officeart/2005/8/layout/orgChart1"/>
    <dgm:cxn modelId="{2AF7EA59-032B-46BC-8E53-98DEDF641EC7}" type="presParOf" srcId="{154422D8-5660-4127-BD32-3C7C8DB56CFB}" destId="{9EF5280D-FECC-44BF-9F05-0FC5B3C9C9BA}" srcOrd="1" destOrd="0" presId="urn:microsoft.com/office/officeart/2005/8/layout/orgChart1"/>
    <dgm:cxn modelId="{C3574AE8-B84C-4173-A169-1900714846DE}" type="presParOf" srcId="{B9D83EA5-6565-4B9B-82E0-795737E06291}" destId="{522D912D-98F8-405E-B92B-57AE3D8325B6}" srcOrd="1" destOrd="0" presId="urn:microsoft.com/office/officeart/2005/8/layout/orgChart1"/>
    <dgm:cxn modelId="{FE24EA54-6BC3-44D8-ACC4-0F3CA16C87CD}" type="presParOf" srcId="{B9D83EA5-6565-4B9B-82E0-795737E06291}" destId="{2E75BE6B-E2B5-435A-A432-E04D84B16C44}" srcOrd="2" destOrd="0" presId="urn:microsoft.com/office/officeart/2005/8/layout/orgChart1"/>
    <dgm:cxn modelId="{DD5145CF-2417-4218-B322-D2593A1EC5E0}" type="presParOf" srcId="{44F3F2FE-9AAD-4D59-A65A-0E7B1F2C699D}" destId="{5E1C67BF-761A-4F36-9BAA-2FD36B7DFF2C}" srcOrd="6" destOrd="0" presId="urn:microsoft.com/office/officeart/2005/8/layout/orgChart1"/>
    <dgm:cxn modelId="{8FB7A89F-183D-45A0-A486-B6AA54E19ACB}" type="presParOf" srcId="{44F3F2FE-9AAD-4D59-A65A-0E7B1F2C699D}" destId="{440BDDD7-2FFE-4BE6-AFA5-368FCFCF0672}" srcOrd="7" destOrd="0" presId="urn:microsoft.com/office/officeart/2005/8/layout/orgChart1"/>
    <dgm:cxn modelId="{B8130699-9BFA-44C6-8C25-71C7FFD88544}" type="presParOf" srcId="{440BDDD7-2FFE-4BE6-AFA5-368FCFCF0672}" destId="{E324F989-2D55-4F06-BDF5-055EECD27967}" srcOrd="0" destOrd="0" presId="urn:microsoft.com/office/officeart/2005/8/layout/orgChart1"/>
    <dgm:cxn modelId="{7DE22CA9-E0DF-4CF2-8129-10F7DCAF590C}" type="presParOf" srcId="{E324F989-2D55-4F06-BDF5-055EECD27967}" destId="{CD7613AC-D517-4461-BADF-0155B7DC6DA3}" srcOrd="0" destOrd="0" presId="urn:microsoft.com/office/officeart/2005/8/layout/orgChart1"/>
    <dgm:cxn modelId="{6F7B82B6-62A0-45BA-87AD-858B6A0DADD5}" type="presParOf" srcId="{E324F989-2D55-4F06-BDF5-055EECD27967}" destId="{3AA3D047-500F-48E8-B842-CFFDBCBE07EA}" srcOrd="1" destOrd="0" presId="urn:microsoft.com/office/officeart/2005/8/layout/orgChart1"/>
    <dgm:cxn modelId="{432BE9D6-40FC-4BD7-B718-968289A51E51}" type="presParOf" srcId="{440BDDD7-2FFE-4BE6-AFA5-368FCFCF0672}" destId="{BB03B4C4-D8F5-4016-8ADD-6066B3B1FB8F}" srcOrd="1" destOrd="0" presId="urn:microsoft.com/office/officeart/2005/8/layout/orgChart1"/>
    <dgm:cxn modelId="{148F106C-FC77-4D79-8C30-E0B61FA97D92}" type="presParOf" srcId="{440BDDD7-2FFE-4BE6-AFA5-368FCFCF0672}" destId="{5B3E9356-02E0-4F84-935A-B937483FA2AE}" srcOrd="2" destOrd="0" presId="urn:microsoft.com/office/officeart/2005/8/layout/orgChart1"/>
    <dgm:cxn modelId="{E01C51B8-CCF1-4A19-8F92-43EE42AFBB84}" type="presParOf" srcId="{44F3F2FE-9AAD-4D59-A65A-0E7B1F2C699D}" destId="{288E383F-1E10-4F2B-8AF4-01A0F8679B20}" srcOrd="8" destOrd="0" presId="urn:microsoft.com/office/officeart/2005/8/layout/orgChart1"/>
    <dgm:cxn modelId="{55DEDE98-145A-4182-8B0F-FF3F94C7F478}" type="presParOf" srcId="{44F3F2FE-9AAD-4D59-A65A-0E7B1F2C699D}" destId="{9581D9B4-FDC9-4125-B064-45B6860B9866}" srcOrd="9" destOrd="0" presId="urn:microsoft.com/office/officeart/2005/8/layout/orgChart1"/>
    <dgm:cxn modelId="{3C086C98-3063-481B-A61D-A010A10C0DB0}" type="presParOf" srcId="{9581D9B4-FDC9-4125-B064-45B6860B9866}" destId="{01091960-7DFC-409C-A37A-A02CB37F9890}" srcOrd="0" destOrd="0" presId="urn:microsoft.com/office/officeart/2005/8/layout/orgChart1"/>
    <dgm:cxn modelId="{D9A8ACFD-B54B-4FD0-A631-C697F23EF0B2}" type="presParOf" srcId="{01091960-7DFC-409C-A37A-A02CB37F9890}" destId="{9A82DC31-B1D7-40C6-9015-9FEAB7CD30E4}" srcOrd="0" destOrd="0" presId="urn:microsoft.com/office/officeart/2005/8/layout/orgChart1"/>
    <dgm:cxn modelId="{39D1C56A-0B96-4A2C-B2F0-B1ED5E6302AF}" type="presParOf" srcId="{01091960-7DFC-409C-A37A-A02CB37F9890}" destId="{C10B0386-8E42-4FAA-ACE7-788B6EE159EF}" srcOrd="1" destOrd="0" presId="urn:microsoft.com/office/officeart/2005/8/layout/orgChart1"/>
    <dgm:cxn modelId="{563B16FD-9EF9-4E3B-8AC3-27E8B34EDF07}" type="presParOf" srcId="{9581D9B4-FDC9-4125-B064-45B6860B9866}" destId="{BD5B774B-18B1-4201-BEA9-5DB3E4CD3E08}" srcOrd="1" destOrd="0" presId="urn:microsoft.com/office/officeart/2005/8/layout/orgChart1"/>
    <dgm:cxn modelId="{163DE041-4740-414D-92F2-9009D7A11896}" type="presParOf" srcId="{9581D9B4-FDC9-4125-B064-45B6860B9866}" destId="{0F16B04C-91EE-4E2A-9776-80CB599D0F24}" srcOrd="2" destOrd="0" presId="urn:microsoft.com/office/officeart/2005/8/layout/orgChart1"/>
    <dgm:cxn modelId="{A681FDDA-72E5-4E0E-BEAC-5347FCBB5512}" type="presParOf" srcId="{44F3F2FE-9AAD-4D59-A65A-0E7B1F2C699D}" destId="{F6A9BD38-3B6B-443C-B9EF-683D3D346B51}" srcOrd="10" destOrd="0" presId="urn:microsoft.com/office/officeart/2005/8/layout/orgChart1"/>
    <dgm:cxn modelId="{E6C613F9-08D7-47D1-9ECE-A97EF7619A0D}" type="presParOf" srcId="{44F3F2FE-9AAD-4D59-A65A-0E7B1F2C699D}" destId="{EBD637FB-3189-4F81-BF5B-765CA5128033}" srcOrd="11" destOrd="0" presId="urn:microsoft.com/office/officeart/2005/8/layout/orgChart1"/>
    <dgm:cxn modelId="{75DB7DD5-F6D3-44CA-8784-1DE08C656218}" type="presParOf" srcId="{EBD637FB-3189-4F81-BF5B-765CA5128033}" destId="{38846643-F3B2-44BD-8885-760E89CA9E55}" srcOrd="0" destOrd="0" presId="urn:microsoft.com/office/officeart/2005/8/layout/orgChart1"/>
    <dgm:cxn modelId="{E40EACC8-216A-4865-93D1-51E75837669F}" type="presParOf" srcId="{38846643-F3B2-44BD-8885-760E89CA9E55}" destId="{2AF0D64E-1A71-4D67-8041-7928B1B18355}" srcOrd="0" destOrd="0" presId="urn:microsoft.com/office/officeart/2005/8/layout/orgChart1"/>
    <dgm:cxn modelId="{49291B47-DAEC-437C-95EF-F22CF892A0E8}" type="presParOf" srcId="{38846643-F3B2-44BD-8885-760E89CA9E55}" destId="{B4C6F057-3D1F-48BA-A03B-62CDDC1564CB}" srcOrd="1" destOrd="0" presId="urn:microsoft.com/office/officeart/2005/8/layout/orgChart1"/>
    <dgm:cxn modelId="{DE19BD59-5FC6-4A54-A535-F0990CF4C4CE}" type="presParOf" srcId="{EBD637FB-3189-4F81-BF5B-765CA5128033}" destId="{FD3ACDD8-47DB-41AE-9BA7-E28947D7F95A}" srcOrd="1" destOrd="0" presId="urn:microsoft.com/office/officeart/2005/8/layout/orgChart1"/>
    <dgm:cxn modelId="{EBB845A4-CF51-4573-86A7-1918AC066226}" type="presParOf" srcId="{EBD637FB-3189-4F81-BF5B-765CA5128033}" destId="{016F71FF-0069-4508-9F23-BB4C8A4D95E4}" srcOrd="2" destOrd="0" presId="urn:microsoft.com/office/officeart/2005/8/layout/orgChart1"/>
    <dgm:cxn modelId="{A8DA6C4A-BB22-45F9-8E0A-6B687F92992D}" type="presParOf" srcId="{389BC97A-C520-4D58-AE74-A616FF0D54B3}" destId="{B8F15F42-2E08-47A5-AABA-FFA863C9B7D0}" srcOrd="2" destOrd="0" presId="urn:microsoft.com/office/officeart/2005/8/layout/orgChart1"/>
  </dgm:cxnLst>
  <dgm:bg>
    <a:solidFill>
      <a:schemeClr val="bg1"/>
    </a:solidFill>
    <a:effectLst>
      <a:innerShdw blurRad="114300">
        <a:prstClr val="black"/>
      </a:innerShdw>
    </a:effectLst>
  </dgm:bg>
  <dgm:whole/>
  <dgm:extLst>
    <a:ext uri="http://schemas.microsoft.com/office/drawing/2008/diagram">
      <dsp:dataModelExt xmlns:dsp="http://schemas.microsoft.com/office/drawing/2008/diagram" relId="rId89"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7" qsCatId="simple" csTypeId="urn:microsoft.com/office/officeart/2005/8/colors/accent1_2#7"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UNIDAD DE GESTIÓN SOCIAL</a:t>
          </a: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a:solidFill>
                <a:sysClr val="windowText" lastClr="000000"/>
              </a:solidFill>
              <a:latin typeface="Garamond" pitchFamily="18" charset="0"/>
            </a:rPr>
            <a:t>Coordinación Región Central</a:t>
          </a:r>
          <a:endParaRPr lang="es-SV" sz="110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a:solidFill>
                <a:sysClr val="windowText" lastClr="000000"/>
              </a:solidFill>
              <a:latin typeface="Garamond" pitchFamily="18" charset="0"/>
            </a:rPr>
            <a:t>Coordinación Región Parecentral</a:t>
          </a:r>
          <a:endParaRPr lang="es-SV" sz="11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prst="angle"/>
        </a:sp3d>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a:solidFill>
                <a:sysClr val="windowText" lastClr="000000"/>
              </a:solidFill>
              <a:latin typeface="Garamond" pitchFamily="18" charset="0"/>
            </a:rPr>
            <a:t>Coordinación Región Oriente</a:t>
          </a:r>
          <a:endParaRPr lang="es-SV" sz="11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a:scene3d>
          <a:camera prst="orthographicFront"/>
          <a:lightRig rig="threePt" dir="t"/>
        </a:scene3d>
        <a:sp3d>
          <a:bevelT prst="angle"/>
        </a:sp3d>
      </dgm:spPr>
      <dgm:t>
        <a:bodyPr/>
        <a:lstStyle/>
        <a:p>
          <a:endParaRPr lang="es-SV"/>
        </a:p>
      </dgm:t>
    </dgm:pt>
    <dgm:pt modelId="{90F7B8EC-82B6-4F23-ACE2-CE2241C327EF}" type="sibTrans" cxnId="{22DA195F-5B99-4FA1-A71A-31D22067EC0D}">
      <dgm:prSet/>
      <dgm:spPr/>
      <dgm:t>
        <a:bodyPr/>
        <a:lstStyle/>
        <a:p>
          <a:endParaRPr lang="es-SV"/>
        </a:p>
      </dgm:t>
    </dgm:pt>
    <dgm:pt modelId="{F0A1BDAC-3C0A-4A37-B3B2-B7A7431521DF}">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a:solidFill>
                <a:sysClr val="windowText" lastClr="000000"/>
              </a:solidFill>
              <a:latin typeface="Garamond" pitchFamily="18" charset="0"/>
            </a:rPr>
            <a:t>Coordinación Región Occidente</a:t>
          </a:r>
          <a:endParaRPr lang="es-SV" sz="1100">
            <a:solidFill>
              <a:sysClr val="windowText" lastClr="000000"/>
            </a:solidFill>
            <a:latin typeface="Garamond" pitchFamily="18" charset="0"/>
          </a:endParaRPr>
        </a:p>
      </dgm:t>
    </dgm:pt>
    <dgm:pt modelId="{00736202-2345-46FC-9E3B-8E393F65C95C}" type="parTrans" cxnId="{D88C0192-262C-4DD3-8655-93B485D8A3B1}">
      <dgm:prSet/>
      <dgm:spPr>
        <a:ln>
          <a:solidFill>
            <a:schemeClr val="tx1"/>
          </a:solidFill>
        </a:ln>
        <a:scene3d>
          <a:camera prst="orthographicFront"/>
          <a:lightRig rig="threePt" dir="t"/>
        </a:scene3d>
        <a:sp3d>
          <a:bevelT prst="angle"/>
        </a:sp3d>
      </dgm:spPr>
      <dgm:t>
        <a:bodyPr/>
        <a:lstStyle/>
        <a:p>
          <a:endParaRPr lang="es-SV"/>
        </a:p>
      </dgm:t>
    </dgm:pt>
    <dgm:pt modelId="{443B0116-368A-4017-BA10-1B0ECB3DA947}" type="sibTrans" cxnId="{D88C0192-262C-4DD3-8655-93B485D8A3B1}">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LinFactNeighborX="3922" custLinFactNeighborY="-10957">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4"/>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4" custLinFactNeighborX="7133" custLinFactNeighborY="-1426">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4"/>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4"/>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4">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4"/>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57A88364-E310-4098-8648-ABA2CD96EBD7}" type="pres">
      <dgm:prSet presAssocID="{14F7FED0-9680-47C7-91DD-CC963B3EA48A}" presName="Name37" presStyleLbl="parChTrans1D2" presStyleIdx="2" presStyleCnt="4"/>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T prst="angle"/>
        </a:sp3d>
      </dgm:spPr>
      <dgm:t>
        <a:bodyPr/>
        <a:lstStyle/>
        <a:p>
          <a:endParaRPr lang="es-SV"/>
        </a:p>
      </dgm:t>
    </dgm:pt>
    <dgm:pt modelId="{0AD02470-14C1-449C-9DC4-71540A032275}" type="pres">
      <dgm:prSet presAssocID="{ADAD0654-5F90-4788-92F4-EE2E266AB9EB}" presName="rootText" presStyleLbl="node2" presStyleIdx="2" presStyleCnt="4">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4"/>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T prst="angle"/>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T prst="angle"/>
        </a:sp3d>
      </dgm:spPr>
      <dgm:t>
        <a:bodyPr/>
        <a:lstStyle/>
        <a:p>
          <a:endParaRPr lang="es-SV"/>
        </a:p>
      </dgm:t>
    </dgm:pt>
    <dgm:pt modelId="{1721855F-8D2A-4146-A27B-D69988297D12}" type="pres">
      <dgm:prSet presAssocID="{00736202-2345-46FC-9E3B-8E393F65C95C}" presName="Name37" presStyleLbl="parChTrans1D2" presStyleIdx="3" presStyleCnt="4"/>
      <dgm:spPr/>
      <dgm:t>
        <a:bodyPr/>
        <a:lstStyle/>
        <a:p>
          <a:endParaRPr lang="es-SV"/>
        </a:p>
      </dgm:t>
    </dgm:pt>
    <dgm:pt modelId="{22DB949A-3241-4264-BB58-33B5511C6397}" type="pres">
      <dgm:prSet presAssocID="{F0A1BDAC-3C0A-4A37-B3B2-B7A7431521DF}"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3847E35-0680-4262-9A7B-094DE75C6C59}" type="pres">
      <dgm:prSet presAssocID="{F0A1BDAC-3C0A-4A37-B3B2-B7A7431521DF}" presName="rootComposite" presStyleCnt="0"/>
      <dgm:spPr>
        <a:scene3d>
          <a:camera prst="orthographicFront"/>
          <a:lightRig rig="threePt" dir="t"/>
        </a:scene3d>
        <a:sp3d>
          <a:bevelT prst="angle"/>
        </a:sp3d>
      </dgm:spPr>
      <dgm:t>
        <a:bodyPr/>
        <a:lstStyle/>
        <a:p>
          <a:endParaRPr lang="es-SV"/>
        </a:p>
      </dgm:t>
    </dgm:pt>
    <dgm:pt modelId="{5671A9E4-A09C-44DD-8604-A937423C5805}" type="pres">
      <dgm:prSet presAssocID="{F0A1BDAC-3C0A-4A37-B3B2-B7A7431521DF}" presName="rootText" presStyleLbl="node2" presStyleIdx="3" presStyleCnt="4" custLinFactNeighborX="-8559">
        <dgm:presLayoutVars>
          <dgm:chPref val="3"/>
        </dgm:presLayoutVars>
      </dgm:prSet>
      <dgm:spPr/>
      <dgm:t>
        <a:bodyPr/>
        <a:lstStyle/>
        <a:p>
          <a:endParaRPr lang="es-SV"/>
        </a:p>
      </dgm:t>
    </dgm:pt>
    <dgm:pt modelId="{79134AD2-897E-4580-AA95-ACA021D0FE41}" type="pres">
      <dgm:prSet presAssocID="{F0A1BDAC-3C0A-4A37-B3B2-B7A7431521DF}" presName="rootConnector" presStyleLbl="node2" presStyleIdx="3" presStyleCnt="4"/>
      <dgm:spPr/>
      <dgm:t>
        <a:bodyPr/>
        <a:lstStyle/>
        <a:p>
          <a:endParaRPr lang="es-SV"/>
        </a:p>
      </dgm:t>
    </dgm:pt>
    <dgm:pt modelId="{E1491696-3F8A-42C6-9E62-D6A98C8665EF}" type="pres">
      <dgm:prSet presAssocID="{F0A1BDAC-3C0A-4A37-B3B2-B7A7431521DF}" presName="hierChild4" presStyleCnt="0"/>
      <dgm:spPr>
        <a:scene3d>
          <a:camera prst="orthographicFront"/>
          <a:lightRig rig="threePt" dir="t"/>
        </a:scene3d>
        <a:sp3d>
          <a:bevelT prst="angle"/>
        </a:sp3d>
      </dgm:spPr>
      <dgm:t>
        <a:bodyPr/>
        <a:lstStyle/>
        <a:p>
          <a:endParaRPr lang="es-SV"/>
        </a:p>
      </dgm:t>
    </dgm:pt>
    <dgm:pt modelId="{CB6941BE-C294-409D-802E-619D0A978E68}" type="pres">
      <dgm:prSet presAssocID="{F0A1BDAC-3C0A-4A37-B3B2-B7A7431521DF}"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C7046222-9496-4BB2-8B1E-F1A9AC62A1E4}" type="presOf" srcId="{1EDBDDCC-215E-4D14-9A71-455407639712}" destId="{D9FBFC89-DFDC-45BC-AB6C-9E2153BB73E0}" srcOrd="1" destOrd="0" presId="urn:microsoft.com/office/officeart/2005/8/layout/orgChart1"/>
    <dgm:cxn modelId="{33CC4AA6-E76D-47A5-9225-D22968CAF2D1}" type="presOf" srcId="{018FF47D-D0CB-4876-A19B-2A75123C0554}" destId="{FE950985-784E-4600-92E0-FCD0738E0D75}" srcOrd="0" destOrd="0" presId="urn:microsoft.com/office/officeart/2005/8/layout/orgChart1"/>
    <dgm:cxn modelId="{0EFD7567-506A-42DB-A328-761E55CD29AF}" type="presOf" srcId="{1EDBDDCC-215E-4D14-9A71-455407639712}" destId="{473A6C55-3FBF-45FB-A81D-E13BD5A42310}" srcOrd="0" destOrd="0" presId="urn:microsoft.com/office/officeart/2005/8/layout/orgChart1"/>
    <dgm:cxn modelId="{14ECCA33-A56D-47D1-A7E6-BD71F3991BD6}" type="presOf" srcId="{00736202-2345-46FC-9E3B-8E393F65C95C}" destId="{1721855F-8D2A-4146-A27B-D69988297D12}" srcOrd="0" destOrd="0" presId="urn:microsoft.com/office/officeart/2005/8/layout/orgChart1"/>
    <dgm:cxn modelId="{D7B1D651-10C3-4163-9DC0-A36B7716920E}" type="presOf" srcId="{8ACDD75D-60BF-40AD-952D-AA9C7C2A1180}" destId="{D0FF62E0-61AD-4AE5-9CDB-9C656659FACB}"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D0D076B8-F6A8-4BD0-BD7C-2E047C125CD2}" type="presOf" srcId="{ADAD0654-5F90-4788-92F4-EE2E266AB9EB}" destId="{0AD02470-14C1-449C-9DC4-71540A032275}" srcOrd="0"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3B72937E-F51A-42E7-98F3-239E1230F078}" type="presOf" srcId="{F7D133B5-F544-4F0B-944E-1549F4CF0110}" destId="{B298511A-6F99-457A-9CF7-4472928008C0}" srcOrd="1" destOrd="0" presId="urn:microsoft.com/office/officeart/2005/8/layout/orgChart1"/>
    <dgm:cxn modelId="{967E470D-2E88-401D-A3DD-FE8D9D6D1E67}" type="presOf" srcId="{F7D133B5-F544-4F0B-944E-1549F4CF0110}" destId="{A1913156-CAA0-4120-B9B2-8AFA3B8D3F30}" srcOrd="0" destOrd="0" presId="urn:microsoft.com/office/officeart/2005/8/layout/orgChart1"/>
    <dgm:cxn modelId="{D88C0192-262C-4DD3-8655-93B485D8A3B1}" srcId="{37340546-BAE4-4F11-A604-B9D93048BCDC}" destId="{F0A1BDAC-3C0A-4A37-B3B2-B7A7431521DF}" srcOrd="3" destOrd="0" parTransId="{00736202-2345-46FC-9E3B-8E393F65C95C}" sibTransId="{443B0116-368A-4017-BA10-1B0ECB3DA947}"/>
    <dgm:cxn modelId="{3B05D94D-8875-4BE9-9A6D-0E1DA8AE7843}" type="presOf" srcId="{F0A1BDAC-3C0A-4A37-B3B2-B7A7431521DF}" destId="{79134AD2-897E-4580-AA95-ACA021D0FE41}" srcOrd="1"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122B02DC-FC92-4CEC-9D91-7B129A3A07D9}" type="presOf" srcId="{37340546-BAE4-4F11-A604-B9D93048BCDC}" destId="{9518BFF2-7F59-4423-B99E-17A77B8C2390}" srcOrd="0" destOrd="0" presId="urn:microsoft.com/office/officeart/2005/8/layout/orgChart1"/>
    <dgm:cxn modelId="{9F113B00-0F29-4772-934A-C612A61938DC}" type="presOf" srcId="{14F7FED0-9680-47C7-91DD-CC963B3EA48A}" destId="{57A88364-E310-4098-8648-ABA2CD96EBD7}" srcOrd="0" destOrd="0" presId="urn:microsoft.com/office/officeart/2005/8/layout/orgChart1"/>
    <dgm:cxn modelId="{B117D62A-52EB-4B9B-9D3B-FEB1F83204DA}" type="presOf" srcId="{37340546-BAE4-4F11-A604-B9D93048BCDC}" destId="{0A0097B3-13C5-4460-89E8-D2B13E0ECC59}" srcOrd="1" destOrd="0" presId="urn:microsoft.com/office/officeart/2005/8/layout/orgChart1"/>
    <dgm:cxn modelId="{43042976-C1B1-437E-9F14-99A1FFD4457C}" type="presOf" srcId="{ADAD0654-5F90-4788-92F4-EE2E266AB9EB}" destId="{9EF5280D-FECC-44BF-9F05-0FC5B3C9C9BA}" srcOrd="1" destOrd="0" presId="urn:microsoft.com/office/officeart/2005/8/layout/orgChart1"/>
    <dgm:cxn modelId="{47535B12-FD53-461B-8FC9-F4403005C1DD}" type="presOf" srcId="{20B8A7CE-7A8E-42B0-A6F8-EC9543BB7643}" destId="{92A0A80D-018A-43D0-9980-7E633FCCA899}"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8075A29D-EDD6-4320-8684-3A9380110E69}" type="presOf" srcId="{F0A1BDAC-3C0A-4A37-B3B2-B7A7431521DF}" destId="{5671A9E4-A09C-44DD-8604-A937423C5805}" srcOrd="0" destOrd="0" presId="urn:microsoft.com/office/officeart/2005/8/layout/orgChart1"/>
    <dgm:cxn modelId="{B73A33EE-DB25-4313-AD55-216B69874D33}" type="presParOf" srcId="{FE950985-784E-4600-92E0-FCD0738E0D75}" destId="{389BC97A-C520-4D58-AE74-A616FF0D54B3}" srcOrd="0" destOrd="0" presId="urn:microsoft.com/office/officeart/2005/8/layout/orgChart1"/>
    <dgm:cxn modelId="{4C783DC2-5119-4067-A3E3-3141AA6999CF}" type="presParOf" srcId="{389BC97A-C520-4D58-AE74-A616FF0D54B3}" destId="{C7974718-1ABD-472E-8686-A7924F50B210}" srcOrd="0" destOrd="0" presId="urn:microsoft.com/office/officeart/2005/8/layout/orgChart1"/>
    <dgm:cxn modelId="{327B4D4C-1B20-4608-BFF2-55F0E2F08DE9}" type="presParOf" srcId="{C7974718-1ABD-472E-8686-A7924F50B210}" destId="{9518BFF2-7F59-4423-B99E-17A77B8C2390}" srcOrd="0" destOrd="0" presId="urn:microsoft.com/office/officeart/2005/8/layout/orgChart1"/>
    <dgm:cxn modelId="{123A2C9A-F778-464B-98B2-6E095D8EBABE}" type="presParOf" srcId="{C7974718-1ABD-472E-8686-A7924F50B210}" destId="{0A0097B3-13C5-4460-89E8-D2B13E0ECC59}" srcOrd="1" destOrd="0" presId="urn:microsoft.com/office/officeart/2005/8/layout/orgChart1"/>
    <dgm:cxn modelId="{21AA853E-5984-4234-BA35-02F251949A32}" type="presParOf" srcId="{389BC97A-C520-4D58-AE74-A616FF0D54B3}" destId="{44F3F2FE-9AAD-4D59-A65A-0E7B1F2C699D}" srcOrd="1" destOrd="0" presId="urn:microsoft.com/office/officeart/2005/8/layout/orgChart1"/>
    <dgm:cxn modelId="{AD901F58-9979-4C46-9BCD-FCC9F9E488C7}" type="presParOf" srcId="{44F3F2FE-9AAD-4D59-A65A-0E7B1F2C699D}" destId="{92A0A80D-018A-43D0-9980-7E633FCCA899}" srcOrd="0" destOrd="0" presId="urn:microsoft.com/office/officeart/2005/8/layout/orgChart1"/>
    <dgm:cxn modelId="{9EDF8501-E98B-4035-8891-5A137C4136AE}" type="presParOf" srcId="{44F3F2FE-9AAD-4D59-A65A-0E7B1F2C699D}" destId="{81C49E46-8D21-4CDA-9FB2-DC92C80E6C79}" srcOrd="1" destOrd="0" presId="urn:microsoft.com/office/officeart/2005/8/layout/orgChart1"/>
    <dgm:cxn modelId="{FE61D380-F6DD-45F7-A89A-7346304FE2FE}" type="presParOf" srcId="{81C49E46-8D21-4CDA-9FB2-DC92C80E6C79}" destId="{8FFF5765-BF54-4845-B9E6-E24D0946F680}" srcOrd="0" destOrd="0" presId="urn:microsoft.com/office/officeart/2005/8/layout/orgChart1"/>
    <dgm:cxn modelId="{1883D4FD-B04D-49BB-9923-70DFF0DC1115}" type="presParOf" srcId="{8FFF5765-BF54-4845-B9E6-E24D0946F680}" destId="{473A6C55-3FBF-45FB-A81D-E13BD5A42310}" srcOrd="0" destOrd="0" presId="urn:microsoft.com/office/officeart/2005/8/layout/orgChart1"/>
    <dgm:cxn modelId="{1ECC1F10-5ED9-45DD-A798-5D797FEC9650}" type="presParOf" srcId="{8FFF5765-BF54-4845-B9E6-E24D0946F680}" destId="{D9FBFC89-DFDC-45BC-AB6C-9E2153BB73E0}" srcOrd="1" destOrd="0" presId="urn:microsoft.com/office/officeart/2005/8/layout/orgChart1"/>
    <dgm:cxn modelId="{C47A9085-BF51-4CF1-89B2-C04AA66462F8}" type="presParOf" srcId="{81C49E46-8D21-4CDA-9FB2-DC92C80E6C79}" destId="{43CC5038-939D-44D6-A57D-688CE1B80E49}" srcOrd="1" destOrd="0" presId="urn:microsoft.com/office/officeart/2005/8/layout/orgChart1"/>
    <dgm:cxn modelId="{532C6103-DD1E-46D8-A03C-32A0D0246E46}" type="presParOf" srcId="{81C49E46-8D21-4CDA-9FB2-DC92C80E6C79}" destId="{EA1F306A-7830-4463-8734-FE2F05FDAB6E}" srcOrd="2" destOrd="0" presId="urn:microsoft.com/office/officeart/2005/8/layout/orgChart1"/>
    <dgm:cxn modelId="{07F12B45-9994-4776-9EFD-1A70A0D57359}" type="presParOf" srcId="{44F3F2FE-9AAD-4D59-A65A-0E7B1F2C699D}" destId="{D0FF62E0-61AD-4AE5-9CDB-9C656659FACB}" srcOrd="2" destOrd="0" presId="urn:microsoft.com/office/officeart/2005/8/layout/orgChart1"/>
    <dgm:cxn modelId="{2618D4E1-EE2F-4281-8CA8-57BCD294B7A2}" type="presParOf" srcId="{44F3F2FE-9AAD-4D59-A65A-0E7B1F2C699D}" destId="{D21B1329-D11D-4D17-B4A5-8F27502D9A76}" srcOrd="3" destOrd="0" presId="urn:microsoft.com/office/officeart/2005/8/layout/orgChart1"/>
    <dgm:cxn modelId="{406428CE-4B64-43A9-A670-D333D006CE76}" type="presParOf" srcId="{D21B1329-D11D-4D17-B4A5-8F27502D9A76}" destId="{413E7DA3-6991-42FF-ACC5-C5C34DC941AE}" srcOrd="0" destOrd="0" presId="urn:microsoft.com/office/officeart/2005/8/layout/orgChart1"/>
    <dgm:cxn modelId="{FF731CA5-4CC4-4BFF-9233-163536352EAF}" type="presParOf" srcId="{413E7DA3-6991-42FF-ACC5-C5C34DC941AE}" destId="{A1913156-CAA0-4120-B9B2-8AFA3B8D3F30}" srcOrd="0" destOrd="0" presId="urn:microsoft.com/office/officeart/2005/8/layout/orgChart1"/>
    <dgm:cxn modelId="{8EE89730-DA5B-41A1-B5C2-CB8D66336363}" type="presParOf" srcId="{413E7DA3-6991-42FF-ACC5-C5C34DC941AE}" destId="{B298511A-6F99-457A-9CF7-4472928008C0}" srcOrd="1" destOrd="0" presId="urn:microsoft.com/office/officeart/2005/8/layout/orgChart1"/>
    <dgm:cxn modelId="{927AA76A-79BD-4C59-A763-5011542C6E0D}" type="presParOf" srcId="{D21B1329-D11D-4D17-B4A5-8F27502D9A76}" destId="{78748FF7-FC2F-4631-BEA9-BB69BB6A6001}" srcOrd="1" destOrd="0" presId="urn:microsoft.com/office/officeart/2005/8/layout/orgChart1"/>
    <dgm:cxn modelId="{744D7D13-51A6-4573-95E7-851EAF15BD46}" type="presParOf" srcId="{D21B1329-D11D-4D17-B4A5-8F27502D9A76}" destId="{778BF654-900E-4D5C-9362-0C61A473F1C6}" srcOrd="2" destOrd="0" presId="urn:microsoft.com/office/officeart/2005/8/layout/orgChart1"/>
    <dgm:cxn modelId="{4391AFBE-9812-496A-B0D5-EB66170DCD23}" type="presParOf" srcId="{44F3F2FE-9AAD-4D59-A65A-0E7B1F2C699D}" destId="{57A88364-E310-4098-8648-ABA2CD96EBD7}" srcOrd="4" destOrd="0" presId="urn:microsoft.com/office/officeart/2005/8/layout/orgChart1"/>
    <dgm:cxn modelId="{A48EC03B-230C-4E93-8243-43580FC5AAD2}" type="presParOf" srcId="{44F3F2FE-9AAD-4D59-A65A-0E7B1F2C699D}" destId="{B9D83EA5-6565-4B9B-82E0-795737E06291}" srcOrd="5" destOrd="0" presId="urn:microsoft.com/office/officeart/2005/8/layout/orgChart1"/>
    <dgm:cxn modelId="{12081A89-F8E4-484A-BB76-523E268D3EC7}" type="presParOf" srcId="{B9D83EA5-6565-4B9B-82E0-795737E06291}" destId="{154422D8-5660-4127-BD32-3C7C8DB56CFB}" srcOrd="0" destOrd="0" presId="urn:microsoft.com/office/officeart/2005/8/layout/orgChart1"/>
    <dgm:cxn modelId="{433F13BA-A25E-409B-80E8-C5633EFF07BC}" type="presParOf" srcId="{154422D8-5660-4127-BD32-3C7C8DB56CFB}" destId="{0AD02470-14C1-449C-9DC4-71540A032275}" srcOrd="0" destOrd="0" presId="urn:microsoft.com/office/officeart/2005/8/layout/orgChart1"/>
    <dgm:cxn modelId="{B8282833-2F2C-4DBA-AD5F-7747E789DBA2}" type="presParOf" srcId="{154422D8-5660-4127-BD32-3C7C8DB56CFB}" destId="{9EF5280D-FECC-44BF-9F05-0FC5B3C9C9BA}" srcOrd="1" destOrd="0" presId="urn:microsoft.com/office/officeart/2005/8/layout/orgChart1"/>
    <dgm:cxn modelId="{2408536E-2F46-4A5A-ADF3-4886705852C8}" type="presParOf" srcId="{B9D83EA5-6565-4B9B-82E0-795737E06291}" destId="{522D912D-98F8-405E-B92B-57AE3D8325B6}" srcOrd="1" destOrd="0" presId="urn:microsoft.com/office/officeart/2005/8/layout/orgChart1"/>
    <dgm:cxn modelId="{9B2E064C-FDF9-40E6-A09B-38BB7916668B}" type="presParOf" srcId="{B9D83EA5-6565-4B9B-82E0-795737E06291}" destId="{2E75BE6B-E2B5-435A-A432-E04D84B16C44}" srcOrd="2" destOrd="0" presId="urn:microsoft.com/office/officeart/2005/8/layout/orgChart1"/>
    <dgm:cxn modelId="{AC62DBAB-224C-4E84-9A54-886235F3C455}" type="presParOf" srcId="{44F3F2FE-9AAD-4D59-A65A-0E7B1F2C699D}" destId="{1721855F-8D2A-4146-A27B-D69988297D12}" srcOrd="6" destOrd="0" presId="urn:microsoft.com/office/officeart/2005/8/layout/orgChart1"/>
    <dgm:cxn modelId="{234D33C6-6F8B-4556-9B9C-E65328D0B7AB}" type="presParOf" srcId="{44F3F2FE-9AAD-4D59-A65A-0E7B1F2C699D}" destId="{22DB949A-3241-4264-BB58-33B5511C6397}" srcOrd="7" destOrd="0" presId="urn:microsoft.com/office/officeart/2005/8/layout/orgChart1"/>
    <dgm:cxn modelId="{F149EC30-ECCB-4ED5-AE25-CAC897A20268}" type="presParOf" srcId="{22DB949A-3241-4264-BB58-33B5511C6397}" destId="{13847E35-0680-4262-9A7B-094DE75C6C59}" srcOrd="0" destOrd="0" presId="urn:microsoft.com/office/officeart/2005/8/layout/orgChart1"/>
    <dgm:cxn modelId="{874C25EC-3D95-44BD-87A4-688A1BF31605}" type="presParOf" srcId="{13847E35-0680-4262-9A7B-094DE75C6C59}" destId="{5671A9E4-A09C-44DD-8604-A937423C5805}" srcOrd="0" destOrd="0" presId="urn:microsoft.com/office/officeart/2005/8/layout/orgChart1"/>
    <dgm:cxn modelId="{E3336552-5D56-4E8E-8E18-FF1FE7D06EDE}" type="presParOf" srcId="{13847E35-0680-4262-9A7B-094DE75C6C59}" destId="{79134AD2-897E-4580-AA95-ACA021D0FE41}" srcOrd="1" destOrd="0" presId="urn:microsoft.com/office/officeart/2005/8/layout/orgChart1"/>
    <dgm:cxn modelId="{9FC8E64F-851D-4740-B8B4-06C0E6A46F64}" type="presParOf" srcId="{22DB949A-3241-4264-BB58-33B5511C6397}" destId="{E1491696-3F8A-42C6-9E62-D6A98C8665EF}" srcOrd="1" destOrd="0" presId="urn:microsoft.com/office/officeart/2005/8/layout/orgChart1"/>
    <dgm:cxn modelId="{9FDA09B8-15A1-40A7-B3A7-ABAE641B5FD2}" type="presParOf" srcId="{22DB949A-3241-4264-BB58-33B5511C6397}" destId="{CB6941BE-C294-409D-802E-619D0A978E68}" srcOrd="2" destOrd="0" presId="urn:microsoft.com/office/officeart/2005/8/layout/orgChart1"/>
    <dgm:cxn modelId="{3E3733A5-77F6-4800-9B43-55051508E135}" type="presParOf" srcId="{389BC97A-C520-4D58-AE74-A616FF0D54B3}" destId="{B8F15F42-2E08-47A5-AABA-FFA863C9B7D0}" srcOrd="2" destOrd="0" presId="urn:microsoft.com/office/officeart/2005/8/layout/orgChart1"/>
  </dgm:cxnLst>
  <dgm:bg>
    <a:solidFill>
      <a:schemeClr val="bg1"/>
    </a:solidFill>
    <a:effectLst>
      <a:innerShdw blurRad="114300">
        <a:prstClr val="black"/>
      </a:innerShdw>
    </a:effectLst>
  </dgm:bg>
  <dgm:whole/>
  <dgm:extLst>
    <a:ext uri="http://schemas.microsoft.com/office/drawing/2008/diagram">
      <dsp:dataModelExt xmlns:dsp="http://schemas.microsoft.com/office/drawing/2008/diagram" relId="rId94"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5" qsCatId="simple" csTypeId="urn:microsoft.com/office/officeart/2005/8/colors/accent1_2#15" csCatId="accent1" phldr="1"/>
      <dgm:spPr/>
      <dgm:t>
        <a:bodyPr/>
        <a:lstStyle/>
        <a:p>
          <a:endParaRPr lang="es-SV"/>
        </a:p>
      </dgm:t>
    </dgm:pt>
    <dgm:pt modelId="{37340546-BAE4-4F11-A604-B9D93048BCDC}">
      <dgm:prSet phldrT="[Texto]" custT="1"/>
      <dgm:spPr>
        <a:xfrm>
          <a:off x="2058102" y="254926"/>
          <a:ext cx="1649595" cy="564982"/>
        </a:xfr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angle"/>
        </a:sp3d>
      </dgm:spPr>
      <dgm:t>
        <a:bodyPr/>
        <a:lstStyle/>
        <a:p>
          <a:r>
            <a:rPr lang="es-SV" sz="1000">
              <a:solidFill>
                <a:sysClr val="windowText" lastClr="000000"/>
              </a:solidFill>
              <a:latin typeface="Garamond" pitchFamily="18" charset="0"/>
              <a:ea typeface="+mn-ea"/>
              <a:cs typeface="+mn-cs"/>
            </a:rPr>
            <a:t>DIRECCIÓN  DE INRAESTRUCTURA INCLUSIVA Y SOCIAL</a:t>
          </a: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xfrm>
          <a:off x="217645" y="1224444"/>
          <a:ext cx="1649595" cy="564982"/>
        </a:xfr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angle"/>
        </a:sp3d>
      </dgm:spPr>
      <dgm:t>
        <a:bodyPr/>
        <a:lstStyle/>
        <a:p>
          <a:r>
            <a:rPr lang="es-SV" sz="1200" b="0">
              <a:solidFill>
                <a:sysClr val="windowText" lastClr="000000"/>
              </a:solidFill>
              <a:latin typeface="Garamond" pitchFamily="18" charset="0"/>
              <a:ea typeface="+mn-ea"/>
              <a:cs typeface="+mn-cs"/>
            </a:rPr>
            <a:t>Movilidad Sostenible no Motorizada en la Infraestructura </a:t>
          </a:r>
        </a:p>
      </dgm:t>
    </dgm:pt>
    <dgm:pt modelId="{20B8A7CE-7A8E-42B0-A6F8-EC9543BB7643}" type="parTrans" cxnId="{EC973CAE-DA84-4B3D-AA06-7C2FDB58C764}">
      <dgm:prSet/>
      <dgm:spPr>
        <a:xfrm>
          <a:off x="1042442" y="819909"/>
          <a:ext cx="1840457" cy="404535"/>
        </a:xfrm>
        <a:noFill/>
        <a:ln w="25400" cap="flat" cmpd="sng" algn="ctr">
          <a:solidFill>
            <a:sysClr val="windowText" lastClr="000000"/>
          </a:solidFill>
          <a:prstDash val="solid"/>
        </a:ln>
        <a:effectLst/>
        <a:scene3d>
          <a:camera prst="orthographicFront"/>
          <a:lightRig rig="threePt" dir="t"/>
        </a:scene3d>
        <a:sp3d>
          <a:bevelT prst="angle"/>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xfrm>
          <a:off x="2058102" y="1224155"/>
          <a:ext cx="1649595" cy="564982"/>
        </a:xfr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angle"/>
        </a:sp3d>
      </dgm:spPr>
      <dgm:t>
        <a:bodyPr/>
        <a:lstStyle/>
        <a:p>
          <a:r>
            <a:rPr lang="es-SV" sz="1200">
              <a:solidFill>
                <a:sysClr val="windowText" lastClr="000000"/>
              </a:solidFill>
              <a:latin typeface="Garamond" pitchFamily="18" charset="0"/>
              <a:ea typeface="+mn-ea"/>
              <a:cs typeface="+mn-cs"/>
            </a:rPr>
            <a:t>Accesibilidad Universal en la Infraestructura Publicas</a:t>
          </a:r>
        </a:p>
      </dgm:t>
    </dgm:pt>
    <dgm:pt modelId="{8ACDD75D-60BF-40AD-952D-AA9C7C2A1180}" type="parTrans" cxnId="{98AFDE5A-1AB2-4D89-9C14-BB91CF435486}">
      <dgm:prSet/>
      <dgm:spPr>
        <a:xfrm>
          <a:off x="2837179" y="819909"/>
          <a:ext cx="91440" cy="404246"/>
        </a:xfrm>
        <a:noFill/>
        <a:ln w="25400" cap="flat" cmpd="sng" algn="ctr">
          <a:solidFill>
            <a:sysClr val="windowText" lastClr="000000"/>
          </a:solidFill>
          <a:prstDash val="solid"/>
        </a:ln>
        <a:effectLst/>
        <a:scene3d>
          <a:camera prst="orthographicFront"/>
          <a:lightRig rig="threePt" dir="t"/>
        </a:scene3d>
        <a:sp3d>
          <a:bevelT prst="angle"/>
        </a:sp3d>
      </dgm:spPr>
      <dgm:t>
        <a:bodyPr/>
        <a:lstStyle/>
        <a:p>
          <a:endParaRPr lang="es-SV"/>
        </a:p>
      </dgm:t>
    </dgm:pt>
    <dgm:pt modelId="{04F9523F-4A0C-4F6D-8005-91FA82E3C36C}" type="sibTrans" cxnId="{98AFDE5A-1AB2-4D89-9C14-BB91CF435486}">
      <dgm:prSet/>
      <dgm:spPr/>
      <dgm:t>
        <a:bodyPr/>
        <a:lstStyle/>
        <a:p>
          <a:endParaRPr lang="es-SV"/>
        </a:p>
      </dgm:t>
    </dgm:pt>
    <dgm:pt modelId="{9EDF9297-0C43-4F5C-BA53-C122DD5FDC8D}">
      <dgm:prSet phldrT="[Texto]" custT="1"/>
      <dgm:spPr>
        <a:xfrm>
          <a:off x="3951900" y="1224155"/>
          <a:ext cx="1649595" cy="564982"/>
        </a:xfr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angle"/>
        </a:sp3d>
      </dgm:spPr>
      <dgm:t>
        <a:bodyPr/>
        <a:lstStyle/>
        <a:p>
          <a:r>
            <a:rPr lang="es-SV" sz="1200">
              <a:solidFill>
                <a:sysClr val="windowText" lastClr="000000"/>
              </a:solidFill>
              <a:latin typeface="Garamond" pitchFamily="18" charset="0"/>
              <a:ea typeface="+mn-ea"/>
              <a:cs typeface="+mn-cs"/>
            </a:rPr>
            <a:t>Espacio Público en la Infraestructura Pública</a:t>
          </a:r>
        </a:p>
      </dgm:t>
    </dgm:pt>
    <dgm:pt modelId="{1E595EFF-A6D0-4746-9046-3FA5339438BD}" type="parTrans" cxnId="{DA9E2CA1-C706-4365-B1D9-6D66509F6993}">
      <dgm:prSet/>
      <dgm:spPr>
        <a:xfrm>
          <a:off x="2882899" y="819909"/>
          <a:ext cx="1893798" cy="404246"/>
        </a:xfrm>
        <a:noFill/>
        <a:ln w="25400" cap="flat" cmpd="sng" algn="ctr">
          <a:solidFill>
            <a:sysClr val="windowText" lastClr="000000"/>
          </a:solidFill>
          <a:prstDash val="solid"/>
        </a:ln>
        <a:effectLst/>
        <a:scene3d>
          <a:camera prst="orthographicFront"/>
          <a:lightRig rig="threePt" dir="t"/>
        </a:scene3d>
        <a:sp3d>
          <a:bevelT prst="angle"/>
        </a:sp3d>
      </dgm:spPr>
      <dgm:t>
        <a:bodyPr/>
        <a:lstStyle/>
        <a:p>
          <a:endParaRPr lang="es-SV"/>
        </a:p>
      </dgm:t>
    </dgm:pt>
    <dgm:pt modelId="{0F29D588-CA0E-427F-A8EA-B3F643672CE5}" type="sibTrans" cxnId="{DA9E2CA1-C706-4365-B1D9-6D66509F6993}">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85694" custScaleY="71973">
        <dgm:presLayoutVars>
          <dgm:chPref val="3"/>
        </dgm:presLayoutVars>
      </dgm:prSet>
      <dgm:spPr>
        <a:prstGeom prst="rect">
          <a:avLst/>
        </a:prstGeom>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3"/>
      <dgm:spPr>
        <a:custGeom>
          <a:avLst/>
          <a:gdLst/>
          <a:ahLst/>
          <a:cxnLst/>
          <a:rect l="0" t="0" r="0" b="0"/>
          <a:pathLst>
            <a:path>
              <a:moveTo>
                <a:pt x="1840457" y="0"/>
              </a:moveTo>
              <a:lnTo>
                <a:pt x="1840457" y="202411"/>
              </a:lnTo>
              <a:lnTo>
                <a:pt x="0" y="202411"/>
              </a:lnTo>
              <a:lnTo>
                <a:pt x="0" y="404535"/>
              </a:lnTo>
            </a:path>
          </a:pathLst>
        </a:custGeom>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3" custScaleX="85694" custScaleY="69640" custLinFactNeighborX="11085" custLinFactNeighborY="30">
        <dgm:presLayoutVars>
          <dgm:chPref val="3"/>
        </dgm:presLayoutVars>
      </dgm:prSet>
      <dgm:spPr>
        <a:prstGeom prst="rect">
          <a:avLst/>
        </a:prstGeom>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3"/>
      <dgm:spPr>
        <a:custGeom>
          <a:avLst/>
          <a:gdLst/>
          <a:ahLst/>
          <a:cxnLst/>
          <a:rect l="0" t="0" r="0" b="0"/>
          <a:pathLst>
            <a:path>
              <a:moveTo>
                <a:pt x="45720" y="0"/>
              </a:moveTo>
              <a:lnTo>
                <a:pt x="45720" y="404246"/>
              </a:lnTo>
            </a:path>
          </a:pathLst>
        </a:custGeom>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3" custScaleX="85694" custScaleY="69640">
        <dgm:presLayoutVars>
          <dgm:chPref val="3"/>
        </dgm:presLayoutVars>
      </dgm:prSet>
      <dgm:spPr>
        <a:prstGeom prst="rect">
          <a:avLst/>
        </a:prstGeom>
      </dgm:spPr>
      <dgm:t>
        <a:bodyPr/>
        <a:lstStyle/>
        <a:p>
          <a:endParaRPr lang="es-SV"/>
        </a:p>
      </dgm:t>
    </dgm:pt>
    <dgm:pt modelId="{B298511A-6F99-457A-9CF7-4472928008C0}" type="pres">
      <dgm:prSet presAssocID="{F7D133B5-F544-4F0B-944E-1549F4CF0110}" presName="rootConnector" presStyleLbl="node2" presStyleIdx="1" presStyleCnt="3"/>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FE5045E9-E498-4E0F-8657-F50B493D8845}" type="pres">
      <dgm:prSet presAssocID="{1E595EFF-A6D0-4746-9046-3FA5339438BD}" presName="Name37" presStyleLbl="parChTrans1D2" presStyleIdx="2" presStyleCnt="3"/>
      <dgm:spPr>
        <a:custGeom>
          <a:avLst/>
          <a:gdLst/>
          <a:ahLst/>
          <a:cxnLst/>
          <a:rect l="0" t="0" r="0" b="0"/>
          <a:pathLst>
            <a:path>
              <a:moveTo>
                <a:pt x="0" y="0"/>
              </a:moveTo>
              <a:lnTo>
                <a:pt x="0" y="202123"/>
              </a:lnTo>
              <a:lnTo>
                <a:pt x="1893798" y="202123"/>
              </a:lnTo>
              <a:lnTo>
                <a:pt x="1893798" y="404246"/>
              </a:lnTo>
            </a:path>
          </a:pathLst>
        </a:custGeom>
      </dgm:spPr>
      <dgm:t>
        <a:bodyPr/>
        <a:lstStyle/>
        <a:p>
          <a:endParaRPr lang="es-SV"/>
        </a:p>
      </dgm:t>
    </dgm:pt>
    <dgm:pt modelId="{86F1A8C1-3DAE-4615-A991-ADE751CFFCA3}" type="pres">
      <dgm:prSet presAssocID="{9EDF9297-0C43-4F5C-BA53-C122DD5FDC8D}"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6BC683DE-B53C-4234-8E0C-FB1DCEA88F10}" type="pres">
      <dgm:prSet presAssocID="{9EDF9297-0C43-4F5C-BA53-C122DD5FDC8D}" presName="rootComposite" presStyleCnt="0"/>
      <dgm:spPr>
        <a:scene3d>
          <a:camera prst="orthographicFront"/>
          <a:lightRig rig="threePt" dir="t"/>
        </a:scene3d>
        <a:sp3d>
          <a:bevelT prst="angle"/>
        </a:sp3d>
      </dgm:spPr>
      <dgm:t>
        <a:bodyPr/>
        <a:lstStyle/>
        <a:p>
          <a:endParaRPr lang="es-SV"/>
        </a:p>
      </dgm:t>
    </dgm:pt>
    <dgm:pt modelId="{4FE29CF6-3EBC-41A6-B4BF-82E8C7937CE9}" type="pres">
      <dgm:prSet presAssocID="{9EDF9297-0C43-4F5C-BA53-C122DD5FDC8D}" presName="rootText" presStyleLbl="node2" presStyleIdx="2" presStyleCnt="3" custScaleX="85694" custScaleY="69640" custLinFactNeighborX="-8314">
        <dgm:presLayoutVars>
          <dgm:chPref val="3"/>
        </dgm:presLayoutVars>
      </dgm:prSet>
      <dgm:spPr>
        <a:prstGeom prst="rect">
          <a:avLst/>
        </a:prstGeom>
      </dgm:spPr>
      <dgm:t>
        <a:bodyPr/>
        <a:lstStyle/>
        <a:p>
          <a:endParaRPr lang="es-SV"/>
        </a:p>
      </dgm:t>
    </dgm:pt>
    <dgm:pt modelId="{54261A99-206A-4E1B-ABF3-C7B5250490D6}" type="pres">
      <dgm:prSet presAssocID="{9EDF9297-0C43-4F5C-BA53-C122DD5FDC8D}" presName="rootConnector" presStyleLbl="node2" presStyleIdx="2" presStyleCnt="3"/>
      <dgm:spPr/>
      <dgm:t>
        <a:bodyPr/>
        <a:lstStyle/>
        <a:p>
          <a:endParaRPr lang="es-SV"/>
        </a:p>
      </dgm:t>
    </dgm:pt>
    <dgm:pt modelId="{1306017E-7592-43E9-9A35-9DFFE923D593}" type="pres">
      <dgm:prSet presAssocID="{9EDF9297-0C43-4F5C-BA53-C122DD5FDC8D}" presName="hierChild4" presStyleCnt="0"/>
      <dgm:spPr>
        <a:scene3d>
          <a:camera prst="orthographicFront"/>
          <a:lightRig rig="threePt" dir="t"/>
        </a:scene3d>
        <a:sp3d>
          <a:bevelT prst="angle"/>
        </a:sp3d>
      </dgm:spPr>
      <dgm:t>
        <a:bodyPr/>
        <a:lstStyle/>
        <a:p>
          <a:endParaRPr lang="es-SV"/>
        </a:p>
      </dgm:t>
    </dgm:pt>
    <dgm:pt modelId="{12DFB254-ED18-4FC2-A0D2-0054F5E9D739}" type="pres">
      <dgm:prSet presAssocID="{9EDF9297-0C43-4F5C-BA53-C122DD5FDC8D}"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C733CB1F-CA1D-4294-A0DB-DFD36FAC4602}" type="presOf" srcId="{1EDBDDCC-215E-4D14-9A71-455407639712}" destId="{D9FBFC89-DFDC-45BC-AB6C-9E2153BB73E0}" srcOrd="1" destOrd="0" presId="urn:microsoft.com/office/officeart/2005/8/layout/orgChart1"/>
    <dgm:cxn modelId="{2AC8FDAC-49D6-4C6D-8BAE-6B1BA116957F}" type="presOf" srcId="{F7D133B5-F544-4F0B-944E-1549F4CF0110}" destId="{B298511A-6F99-457A-9CF7-4472928008C0}" srcOrd="1" destOrd="0" presId="urn:microsoft.com/office/officeart/2005/8/layout/orgChart1"/>
    <dgm:cxn modelId="{162EC1FE-4F60-4927-93EE-27B8EEEBFFD7}" type="presOf" srcId="{018FF47D-D0CB-4876-A19B-2A75123C0554}" destId="{FE950985-784E-4600-92E0-FCD0738E0D75}" srcOrd="0" destOrd="0" presId="urn:microsoft.com/office/officeart/2005/8/layout/orgChart1"/>
    <dgm:cxn modelId="{FB4616EB-8A4D-4045-9D0A-0454B64C89B5}" type="presOf" srcId="{20B8A7CE-7A8E-42B0-A6F8-EC9543BB7643}" destId="{92A0A80D-018A-43D0-9980-7E633FCCA899}" srcOrd="0" destOrd="0" presId="urn:microsoft.com/office/officeart/2005/8/layout/orgChart1"/>
    <dgm:cxn modelId="{063ED7F2-604A-4591-AA76-ABD1B6E7EF93}" type="presOf" srcId="{1E595EFF-A6D0-4746-9046-3FA5339438BD}" destId="{FE5045E9-E498-4E0F-8657-F50B493D8845}" srcOrd="0" destOrd="0" presId="urn:microsoft.com/office/officeart/2005/8/layout/orgChart1"/>
    <dgm:cxn modelId="{77752AC2-4397-441C-97B8-F9FB0D27919A}" type="presOf" srcId="{37340546-BAE4-4F11-A604-B9D93048BCDC}" destId="{0A0097B3-13C5-4460-89E8-D2B13E0ECC59}" srcOrd="1"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801C42CA-1AF5-4953-B9FD-8F6259E9F59A}" type="presOf" srcId="{37340546-BAE4-4F11-A604-B9D93048BCDC}" destId="{9518BFF2-7F59-4423-B99E-17A77B8C2390}"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F01FF54B-8BCA-4746-984B-4A5A01364351}" type="presOf" srcId="{9EDF9297-0C43-4F5C-BA53-C122DD5FDC8D}" destId="{4FE29CF6-3EBC-41A6-B4BF-82E8C7937CE9}" srcOrd="0" destOrd="0" presId="urn:microsoft.com/office/officeart/2005/8/layout/orgChart1"/>
    <dgm:cxn modelId="{3C7F56AC-6BE2-43B4-A16B-0019E102CE0C}" type="presOf" srcId="{F7D133B5-F544-4F0B-944E-1549F4CF0110}" destId="{A1913156-CAA0-4120-B9B2-8AFA3B8D3F30}"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991F6CBD-7A13-4767-A437-25BA0B163DD6}" type="presOf" srcId="{8ACDD75D-60BF-40AD-952D-AA9C7C2A1180}" destId="{D0FF62E0-61AD-4AE5-9CDB-9C656659FACB}" srcOrd="0" destOrd="0" presId="urn:microsoft.com/office/officeart/2005/8/layout/orgChart1"/>
    <dgm:cxn modelId="{DA9E2CA1-C706-4365-B1D9-6D66509F6993}" srcId="{37340546-BAE4-4F11-A604-B9D93048BCDC}" destId="{9EDF9297-0C43-4F5C-BA53-C122DD5FDC8D}" srcOrd="2" destOrd="0" parTransId="{1E595EFF-A6D0-4746-9046-3FA5339438BD}" sibTransId="{0F29D588-CA0E-427F-A8EA-B3F643672CE5}"/>
    <dgm:cxn modelId="{A65B3AD9-76B2-4528-9138-B37260890703}" type="presOf" srcId="{1EDBDDCC-215E-4D14-9A71-455407639712}" destId="{473A6C55-3FBF-45FB-A81D-E13BD5A42310}" srcOrd="0" destOrd="0" presId="urn:microsoft.com/office/officeart/2005/8/layout/orgChart1"/>
    <dgm:cxn modelId="{E8826E07-E5FA-4BD1-B186-FC21B0D4AB40}" type="presOf" srcId="{9EDF9297-0C43-4F5C-BA53-C122DD5FDC8D}" destId="{54261A99-206A-4E1B-ABF3-C7B5250490D6}" srcOrd="1" destOrd="0" presId="urn:microsoft.com/office/officeart/2005/8/layout/orgChart1"/>
    <dgm:cxn modelId="{01BD002D-A9C9-471E-866E-14B7B9350946}" type="presParOf" srcId="{FE950985-784E-4600-92E0-FCD0738E0D75}" destId="{389BC97A-C520-4D58-AE74-A616FF0D54B3}" srcOrd="0" destOrd="0" presId="urn:microsoft.com/office/officeart/2005/8/layout/orgChart1"/>
    <dgm:cxn modelId="{C3971E51-B8D4-4A7E-9F43-9FA1D39ED411}" type="presParOf" srcId="{389BC97A-C520-4D58-AE74-A616FF0D54B3}" destId="{C7974718-1ABD-472E-8686-A7924F50B210}" srcOrd="0" destOrd="0" presId="urn:microsoft.com/office/officeart/2005/8/layout/orgChart1"/>
    <dgm:cxn modelId="{2840CC7C-6B15-4132-BFD7-C12CFBD63E51}" type="presParOf" srcId="{C7974718-1ABD-472E-8686-A7924F50B210}" destId="{9518BFF2-7F59-4423-B99E-17A77B8C2390}" srcOrd="0" destOrd="0" presId="urn:microsoft.com/office/officeart/2005/8/layout/orgChart1"/>
    <dgm:cxn modelId="{0C66E53A-E6A8-4EDE-B70B-3DA626A57725}" type="presParOf" srcId="{C7974718-1ABD-472E-8686-A7924F50B210}" destId="{0A0097B3-13C5-4460-89E8-D2B13E0ECC59}" srcOrd="1" destOrd="0" presId="urn:microsoft.com/office/officeart/2005/8/layout/orgChart1"/>
    <dgm:cxn modelId="{8E320D2A-7F1B-4AC5-905B-28BB92779234}" type="presParOf" srcId="{389BC97A-C520-4D58-AE74-A616FF0D54B3}" destId="{44F3F2FE-9AAD-4D59-A65A-0E7B1F2C699D}" srcOrd="1" destOrd="0" presId="urn:microsoft.com/office/officeart/2005/8/layout/orgChart1"/>
    <dgm:cxn modelId="{1BF505EF-3A9D-4166-94B3-149751A34D30}" type="presParOf" srcId="{44F3F2FE-9AAD-4D59-A65A-0E7B1F2C699D}" destId="{92A0A80D-018A-43D0-9980-7E633FCCA899}" srcOrd="0" destOrd="0" presId="urn:microsoft.com/office/officeart/2005/8/layout/orgChart1"/>
    <dgm:cxn modelId="{148D8E59-9355-4BDD-92DF-228D9337FD2F}" type="presParOf" srcId="{44F3F2FE-9AAD-4D59-A65A-0E7B1F2C699D}" destId="{81C49E46-8D21-4CDA-9FB2-DC92C80E6C79}" srcOrd="1" destOrd="0" presId="urn:microsoft.com/office/officeart/2005/8/layout/orgChart1"/>
    <dgm:cxn modelId="{F3B992BE-6530-4556-BC0C-28D02777F0DD}" type="presParOf" srcId="{81C49E46-8D21-4CDA-9FB2-DC92C80E6C79}" destId="{8FFF5765-BF54-4845-B9E6-E24D0946F680}" srcOrd="0" destOrd="0" presId="urn:microsoft.com/office/officeart/2005/8/layout/orgChart1"/>
    <dgm:cxn modelId="{E17E725E-4DC6-4754-B64C-1795FDBF3981}" type="presParOf" srcId="{8FFF5765-BF54-4845-B9E6-E24D0946F680}" destId="{473A6C55-3FBF-45FB-A81D-E13BD5A42310}" srcOrd="0" destOrd="0" presId="urn:microsoft.com/office/officeart/2005/8/layout/orgChart1"/>
    <dgm:cxn modelId="{503A8D08-4677-4539-BE73-EFB12D23F959}" type="presParOf" srcId="{8FFF5765-BF54-4845-B9E6-E24D0946F680}" destId="{D9FBFC89-DFDC-45BC-AB6C-9E2153BB73E0}" srcOrd="1" destOrd="0" presId="urn:microsoft.com/office/officeart/2005/8/layout/orgChart1"/>
    <dgm:cxn modelId="{DEFA610C-BECC-4FF7-B6B7-E7355F0335AC}" type="presParOf" srcId="{81C49E46-8D21-4CDA-9FB2-DC92C80E6C79}" destId="{43CC5038-939D-44D6-A57D-688CE1B80E49}" srcOrd="1" destOrd="0" presId="urn:microsoft.com/office/officeart/2005/8/layout/orgChart1"/>
    <dgm:cxn modelId="{535BCD54-6230-40D8-BC1F-87864AE7421B}" type="presParOf" srcId="{81C49E46-8D21-4CDA-9FB2-DC92C80E6C79}" destId="{EA1F306A-7830-4463-8734-FE2F05FDAB6E}" srcOrd="2" destOrd="0" presId="urn:microsoft.com/office/officeart/2005/8/layout/orgChart1"/>
    <dgm:cxn modelId="{EE27EFC0-7EDC-4FB2-A665-2F70851D3495}" type="presParOf" srcId="{44F3F2FE-9AAD-4D59-A65A-0E7B1F2C699D}" destId="{D0FF62E0-61AD-4AE5-9CDB-9C656659FACB}" srcOrd="2" destOrd="0" presId="urn:microsoft.com/office/officeart/2005/8/layout/orgChart1"/>
    <dgm:cxn modelId="{266F23CF-0E51-40F4-B228-DC113B95CCAF}" type="presParOf" srcId="{44F3F2FE-9AAD-4D59-A65A-0E7B1F2C699D}" destId="{D21B1329-D11D-4D17-B4A5-8F27502D9A76}" srcOrd="3" destOrd="0" presId="urn:microsoft.com/office/officeart/2005/8/layout/orgChart1"/>
    <dgm:cxn modelId="{DEB8D9A0-BED2-423E-A321-7C091621E494}" type="presParOf" srcId="{D21B1329-D11D-4D17-B4A5-8F27502D9A76}" destId="{413E7DA3-6991-42FF-ACC5-C5C34DC941AE}" srcOrd="0" destOrd="0" presId="urn:microsoft.com/office/officeart/2005/8/layout/orgChart1"/>
    <dgm:cxn modelId="{AE76A9D8-0826-48AE-BA99-F7450D7E0A16}" type="presParOf" srcId="{413E7DA3-6991-42FF-ACC5-C5C34DC941AE}" destId="{A1913156-CAA0-4120-B9B2-8AFA3B8D3F30}" srcOrd="0" destOrd="0" presId="urn:microsoft.com/office/officeart/2005/8/layout/orgChart1"/>
    <dgm:cxn modelId="{4FCCB03B-1CFF-4E66-8DFC-F01393DCD38A}" type="presParOf" srcId="{413E7DA3-6991-42FF-ACC5-C5C34DC941AE}" destId="{B298511A-6F99-457A-9CF7-4472928008C0}" srcOrd="1" destOrd="0" presId="urn:microsoft.com/office/officeart/2005/8/layout/orgChart1"/>
    <dgm:cxn modelId="{B8BB08D3-C5EF-4DA2-8CC9-FA30231D238B}" type="presParOf" srcId="{D21B1329-D11D-4D17-B4A5-8F27502D9A76}" destId="{78748FF7-FC2F-4631-BEA9-BB69BB6A6001}" srcOrd="1" destOrd="0" presId="urn:microsoft.com/office/officeart/2005/8/layout/orgChart1"/>
    <dgm:cxn modelId="{A6F2B66A-C6D9-4F99-AB98-8D80A1127684}" type="presParOf" srcId="{D21B1329-D11D-4D17-B4A5-8F27502D9A76}" destId="{778BF654-900E-4D5C-9362-0C61A473F1C6}" srcOrd="2" destOrd="0" presId="urn:microsoft.com/office/officeart/2005/8/layout/orgChart1"/>
    <dgm:cxn modelId="{7F9A64FB-0180-44C2-ADF5-84530A569A86}" type="presParOf" srcId="{44F3F2FE-9AAD-4D59-A65A-0E7B1F2C699D}" destId="{FE5045E9-E498-4E0F-8657-F50B493D8845}" srcOrd="4" destOrd="0" presId="urn:microsoft.com/office/officeart/2005/8/layout/orgChart1"/>
    <dgm:cxn modelId="{611F2F6F-583A-454C-A753-AC4439EFE601}" type="presParOf" srcId="{44F3F2FE-9AAD-4D59-A65A-0E7B1F2C699D}" destId="{86F1A8C1-3DAE-4615-A991-ADE751CFFCA3}" srcOrd="5" destOrd="0" presId="urn:microsoft.com/office/officeart/2005/8/layout/orgChart1"/>
    <dgm:cxn modelId="{0CC71562-5AD5-40EB-BFE9-8DD3BDC1791C}" type="presParOf" srcId="{86F1A8C1-3DAE-4615-A991-ADE751CFFCA3}" destId="{6BC683DE-B53C-4234-8E0C-FB1DCEA88F10}" srcOrd="0" destOrd="0" presId="urn:microsoft.com/office/officeart/2005/8/layout/orgChart1"/>
    <dgm:cxn modelId="{3A5735CD-573C-4E41-9A73-7CE966C30EEC}" type="presParOf" srcId="{6BC683DE-B53C-4234-8E0C-FB1DCEA88F10}" destId="{4FE29CF6-3EBC-41A6-B4BF-82E8C7937CE9}" srcOrd="0" destOrd="0" presId="urn:microsoft.com/office/officeart/2005/8/layout/orgChart1"/>
    <dgm:cxn modelId="{006E1248-9C86-4A70-A8F7-279DE44C836C}" type="presParOf" srcId="{6BC683DE-B53C-4234-8E0C-FB1DCEA88F10}" destId="{54261A99-206A-4E1B-ABF3-C7B5250490D6}" srcOrd="1" destOrd="0" presId="urn:microsoft.com/office/officeart/2005/8/layout/orgChart1"/>
    <dgm:cxn modelId="{16F086AF-83D0-481F-AFEA-1A4767BEBEFB}" type="presParOf" srcId="{86F1A8C1-3DAE-4615-A991-ADE751CFFCA3}" destId="{1306017E-7592-43E9-9A35-9DFFE923D593}" srcOrd="1" destOrd="0" presId="urn:microsoft.com/office/officeart/2005/8/layout/orgChart1"/>
    <dgm:cxn modelId="{A598480F-AB79-4B61-942D-B6BBBC58B117}" type="presParOf" srcId="{86F1A8C1-3DAE-4615-A991-ADE751CFFCA3}" destId="{12DFB254-ED18-4FC2-A0D2-0054F5E9D739}" srcOrd="2" destOrd="0" presId="urn:microsoft.com/office/officeart/2005/8/layout/orgChart1"/>
    <dgm:cxn modelId="{CA7A777A-1CCB-40D7-81D7-1C182B0AF1E3}" type="presParOf" srcId="{389BC97A-C520-4D58-AE74-A616FF0D54B3}" destId="{B8F15F42-2E08-47A5-AABA-FFA863C9B7D0}" srcOrd="2" destOrd="0" presId="urn:microsoft.com/office/officeart/2005/8/layout/orgChart1"/>
  </dgm:cxnLst>
  <dgm:bg>
    <a:solidFill>
      <a:schemeClr val="bg1"/>
    </a:solidFill>
    <a:effectLst>
      <a:innerShdw blurRad="114300">
        <a:prstClr val="black">
          <a:alpha val="99000"/>
        </a:prstClr>
      </a:innerShdw>
    </a:effectLst>
  </dgm:bg>
  <dgm:whole/>
  <dgm:extLst>
    <a:ext uri="http://schemas.microsoft.com/office/drawing/2008/diagram">
      <dsp:dataModelExt xmlns:dsp="http://schemas.microsoft.com/office/drawing/2008/diagram" relId="rId99"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5" qsCatId="simple" csTypeId="urn:microsoft.com/office/officeart/2005/8/colors/accent1_2#15"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900" b="1">
              <a:solidFill>
                <a:sysClr val="windowText" lastClr="000000"/>
              </a:solidFill>
              <a:latin typeface="Garamond" pitchFamily="18" charset="0"/>
            </a:rPr>
            <a:t>DIRECCIÓN DE ADAPTACIÓN AL CAMBIO CLIMATICO </a:t>
          </a:r>
          <a:endParaRPr lang="es-SV" sz="900">
            <a:solidFill>
              <a:sysClr val="windowText" lastClr="000000"/>
            </a:solidFill>
            <a:latin typeface="Garamond" pitchFamily="18" charset="0"/>
          </a:endParaRPr>
        </a:p>
        <a:p>
          <a:r>
            <a:rPr lang="es-ES" sz="900" b="1">
              <a:solidFill>
                <a:sysClr val="windowText" lastClr="000000"/>
              </a:solidFill>
              <a:latin typeface="Garamond" pitchFamily="18" charset="0"/>
            </a:rPr>
            <a:t>Y GESTIÓN ESTRATÉGICA DEL RIESGO</a:t>
          </a:r>
          <a:endParaRPr lang="es-SV" sz="9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Subdirección de Estudios Técnicos</a:t>
          </a:r>
          <a:endParaRPr lang="es-SV" sz="12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Subdirección de Puentes y Obras de Paso</a:t>
          </a:r>
          <a:endParaRPr lang="es-SV" sz="12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prst="angle"/>
        </a:sp3d>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Subdirección de Drenajes</a:t>
          </a:r>
          <a:endParaRPr lang="es-SV" sz="12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a:scene3d>
          <a:camera prst="orthographicFront"/>
          <a:lightRig rig="threePt" dir="t"/>
        </a:scene3d>
        <a:sp3d>
          <a:bevelT prst="angle"/>
        </a:sp3d>
      </dgm:spPr>
      <dgm:t>
        <a:bodyPr/>
        <a:lstStyle/>
        <a:p>
          <a:endParaRPr lang="es-SV"/>
        </a:p>
      </dgm:t>
    </dgm:pt>
    <dgm:pt modelId="{90F7B8EC-82B6-4F23-ACE2-CE2241C327EF}" type="sibTrans" cxnId="{22DA195F-5B99-4FA1-A71A-31D22067EC0D}">
      <dgm:prSet/>
      <dgm:spPr/>
      <dgm:t>
        <a:bodyPr/>
        <a:lstStyle/>
        <a:p>
          <a:endParaRPr lang="es-SV"/>
        </a:p>
      </dgm:t>
    </dgm:pt>
    <dgm:pt modelId="{9EDF9297-0C43-4F5C-BA53-C122DD5FDC8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Subdirección de Geotecnia</a:t>
          </a:r>
          <a:endParaRPr lang="es-SV" sz="1200">
            <a:solidFill>
              <a:sysClr val="windowText" lastClr="000000"/>
            </a:solidFill>
            <a:latin typeface="Garamond" pitchFamily="18" charset="0"/>
          </a:endParaRPr>
        </a:p>
      </dgm:t>
    </dgm:pt>
    <dgm:pt modelId="{1E595EFF-A6D0-4746-9046-3FA5339438BD}" type="parTrans" cxnId="{DA9E2CA1-C706-4365-B1D9-6D66509F6993}">
      <dgm:prSet/>
      <dgm:spPr>
        <a:ln>
          <a:solidFill>
            <a:schemeClr val="tx1"/>
          </a:solidFill>
        </a:ln>
        <a:scene3d>
          <a:camera prst="orthographicFront"/>
          <a:lightRig rig="threePt" dir="t"/>
        </a:scene3d>
        <a:sp3d>
          <a:bevelT prst="angle"/>
        </a:sp3d>
      </dgm:spPr>
      <dgm:t>
        <a:bodyPr/>
        <a:lstStyle/>
        <a:p>
          <a:endParaRPr lang="es-SV"/>
        </a:p>
      </dgm:t>
    </dgm:pt>
    <dgm:pt modelId="{0F29D588-CA0E-427F-A8EA-B3F643672CE5}" type="sibTrans" cxnId="{DA9E2CA1-C706-4365-B1D9-6D66509F6993}">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130511" custScaleY="130359">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4"/>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4" custLinFactNeighborX="11085" custLinFactNeighborY="30">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4"/>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4"/>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4">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4"/>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57A88364-E310-4098-8648-ABA2CD96EBD7}" type="pres">
      <dgm:prSet presAssocID="{14F7FED0-9680-47C7-91DD-CC963B3EA48A}" presName="Name37" presStyleLbl="parChTrans1D2" presStyleIdx="2" presStyleCnt="4"/>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T prst="angle"/>
        </a:sp3d>
      </dgm:spPr>
      <dgm:t>
        <a:bodyPr/>
        <a:lstStyle/>
        <a:p>
          <a:endParaRPr lang="es-SV"/>
        </a:p>
      </dgm:t>
    </dgm:pt>
    <dgm:pt modelId="{0AD02470-14C1-449C-9DC4-71540A032275}" type="pres">
      <dgm:prSet presAssocID="{ADAD0654-5F90-4788-92F4-EE2E266AB9EB}" presName="rootText" presStyleLbl="node2" presStyleIdx="2" presStyleCnt="4" custLinFactNeighborX="-4746">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4"/>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T prst="angle"/>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T prst="angle"/>
        </a:sp3d>
      </dgm:spPr>
      <dgm:t>
        <a:bodyPr/>
        <a:lstStyle/>
        <a:p>
          <a:endParaRPr lang="es-SV"/>
        </a:p>
      </dgm:t>
    </dgm:pt>
    <dgm:pt modelId="{FE5045E9-E498-4E0F-8657-F50B493D8845}" type="pres">
      <dgm:prSet presAssocID="{1E595EFF-A6D0-4746-9046-3FA5339438BD}" presName="Name37" presStyleLbl="parChTrans1D2" presStyleIdx="3" presStyleCnt="4"/>
      <dgm:spPr/>
      <dgm:t>
        <a:bodyPr/>
        <a:lstStyle/>
        <a:p>
          <a:endParaRPr lang="es-SV"/>
        </a:p>
      </dgm:t>
    </dgm:pt>
    <dgm:pt modelId="{86F1A8C1-3DAE-4615-A991-ADE751CFFCA3}" type="pres">
      <dgm:prSet presAssocID="{9EDF9297-0C43-4F5C-BA53-C122DD5FDC8D}"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6BC683DE-B53C-4234-8E0C-FB1DCEA88F10}" type="pres">
      <dgm:prSet presAssocID="{9EDF9297-0C43-4F5C-BA53-C122DD5FDC8D}" presName="rootComposite" presStyleCnt="0"/>
      <dgm:spPr>
        <a:scene3d>
          <a:camera prst="orthographicFront"/>
          <a:lightRig rig="threePt" dir="t"/>
        </a:scene3d>
        <a:sp3d>
          <a:bevelT prst="angle"/>
        </a:sp3d>
      </dgm:spPr>
      <dgm:t>
        <a:bodyPr/>
        <a:lstStyle/>
        <a:p>
          <a:endParaRPr lang="es-SV"/>
        </a:p>
      </dgm:t>
    </dgm:pt>
    <dgm:pt modelId="{4FE29CF6-3EBC-41A6-B4BF-82E8C7937CE9}" type="pres">
      <dgm:prSet presAssocID="{9EDF9297-0C43-4F5C-BA53-C122DD5FDC8D}" presName="rootText" presStyleLbl="node2" presStyleIdx="3" presStyleCnt="4" custLinFactNeighborX="-8314">
        <dgm:presLayoutVars>
          <dgm:chPref val="3"/>
        </dgm:presLayoutVars>
      </dgm:prSet>
      <dgm:spPr/>
      <dgm:t>
        <a:bodyPr/>
        <a:lstStyle/>
        <a:p>
          <a:endParaRPr lang="es-SV"/>
        </a:p>
      </dgm:t>
    </dgm:pt>
    <dgm:pt modelId="{54261A99-206A-4E1B-ABF3-C7B5250490D6}" type="pres">
      <dgm:prSet presAssocID="{9EDF9297-0C43-4F5C-BA53-C122DD5FDC8D}" presName="rootConnector" presStyleLbl="node2" presStyleIdx="3" presStyleCnt="4"/>
      <dgm:spPr/>
      <dgm:t>
        <a:bodyPr/>
        <a:lstStyle/>
        <a:p>
          <a:endParaRPr lang="es-SV"/>
        </a:p>
      </dgm:t>
    </dgm:pt>
    <dgm:pt modelId="{1306017E-7592-43E9-9A35-9DFFE923D593}" type="pres">
      <dgm:prSet presAssocID="{9EDF9297-0C43-4F5C-BA53-C122DD5FDC8D}" presName="hierChild4" presStyleCnt="0"/>
      <dgm:spPr>
        <a:scene3d>
          <a:camera prst="orthographicFront"/>
          <a:lightRig rig="threePt" dir="t"/>
        </a:scene3d>
        <a:sp3d>
          <a:bevelT prst="angle"/>
        </a:sp3d>
      </dgm:spPr>
      <dgm:t>
        <a:bodyPr/>
        <a:lstStyle/>
        <a:p>
          <a:endParaRPr lang="es-SV"/>
        </a:p>
      </dgm:t>
    </dgm:pt>
    <dgm:pt modelId="{12DFB254-ED18-4FC2-A0D2-0054F5E9D739}" type="pres">
      <dgm:prSet presAssocID="{9EDF9297-0C43-4F5C-BA53-C122DD5FDC8D}"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3B77D8D8-E51A-429B-9797-0AD075005444}" type="presOf" srcId="{9EDF9297-0C43-4F5C-BA53-C122DD5FDC8D}" destId="{4FE29CF6-3EBC-41A6-B4BF-82E8C7937CE9}" srcOrd="0" destOrd="0" presId="urn:microsoft.com/office/officeart/2005/8/layout/orgChart1"/>
    <dgm:cxn modelId="{B419EC52-292A-474C-92D5-87BF44D26881}" type="presOf" srcId="{14F7FED0-9680-47C7-91DD-CC963B3EA48A}" destId="{57A88364-E310-4098-8648-ABA2CD96EBD7}" srcOrd="0" destOrd="0" presId="urn:microsoft.com/office/officeart/2005/8/layout/orgChart1"/>
    <dgm:cxn modelId="{6E6D8F0A-A3F8-4EC9-BECE-1B341CBB63BB}" type="presOf" srcId="{F7D133B5-F544-4F0B-944E-1549F4CF0110}" destId="{A1913156-CAA0-4120-B9B2-8AFA3B8D3F30}" srcOrd="0" destOrd="0" presId="urn:microsoft.com/office/officeart/2005/8/layout/orgChart1"/>
    <dgm:cxn modelId="{03DB0028-C2DB-4563-B590-916C25BDEC29}" type="presOf" srcId="{F7D133B5-F544-4F0B-944E-1549F4CF0110}" destId="{B298511A-6F99-457A-9CF7-4472928008C0}" srcOrd="1"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2D31D7E7-65B4-433D-A6A7-DF9C89327D1D}" srcId="{018FF47D-D0CB-4876-A19B-2A75123C0554}" destId="{37340546-BAE4-4F11-A604-B9D93048BCDC}" srcOrd="0" destOrd="0" parTransId="{F6A5A193-BC2B-4FA9-A07C-8978734F6E03}" sibTransId="{F0B8F28C-5FF1-420F-B5DC-B1DA5C845210}"/>
    <dgm:cxn modelId="{0E790AC8-DD27-4A8B-8A52-131CFD000AFB}" type="presOf" srcId="{1EDBDDCC-215E-4D14-9A71-455407639712}" destId="{D9FBFC89-DFDC-45BC-AB6C-9E2153BB73E0}" srcOrd="1" destOrd="0" presId="urn:microsoft.com/office/officeart/2005/8/layout/orgChart1"/>
    <dgm:cxn modelId="{BCC945FD-6CE2-419B-8B6C-D754290F756E}" type="presOf" srcId="{9EDF9297-0C43-4F5C-BA53-C122DD5FDC8D}" destId="{54261A99-206A-4E1B-ABF3-C7B5250490D6}" srcOrd="1" destOrd="0" presId="urn:microsoft.com/office/officeart/2005/8/layout/orgChart1"/>
    <dgm:cxn modelId="{F07B3DA0-99AB-4D5D-B993-82D0B657D175}" type="presOf" srcId="{1EDBDDCC-215E-4D14-9A71-455407639712}" destId="{473A6C55-3FBF-45FB-A81D-E13BD5A42310}" srcOrd="0"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3C5319CA-E048-4AE5-8635-A2EC29E54006}" type="presOf" srcId="{018FF47D-D0CB-4876-A19B-2A75123C0554}" destId="{FE950985-784E-4600-92E0-FCD0738E0D75}" srcOrd="0" destOrd="0" presId="urn:microsoft.com/office/officeart/2005/8/layout/orgChart1"/>
    <dgm:cxn modelId="{DA268869-5480-4E46-BEF5-920F04A32D43}" type="presOf" srcId="{8ACDD75D-60BF-40AD-952D-AA9C7C2A1180}" destId="{D0FF62E0-61AD-4AE5-9CDB-9C656659FACB}" srcOrd="0" destOrd="0" presId="urn:microsoft.com/office/officeart/2005/8/layout/orgChart1"/>
    <dgm:cxn modelId="{F0A712B6-7242-4F5B-8328-46B9F985D3D4}" type="presOf" srcId="{37340546-BAE4-4F11-A604-B9D93048BCDC}" destId="{9518BFF2-7F59-4423-B99E-17A77B8C2390}" srcOrd="0" destOrd="0" presId="urn:microsoft.com/office/officeart/2005/8/layout/orgChart1"/>
    <dgm:cxn modelId="{9E3681DD-CE93-4A3B-BD09-23E46B68F490}" type="presOf" srcId="{37340546-BAE4-4F11-A604-B9D93048BCDC}" destId="{0A0097B3-13C5-4460-89E8-D2B13E0ECC59}" srcOrd="1" destOrd="0" presId="urn:microsoft.com/office/officeart/2005/8/layout/orgChart1"/>
    <dgm:cxn modelId="{8F3729BB-F919-4993-8937-E6BF32C8B674}" type="presOf" srcId="{ADAD0654-5F90-4788-92F4-EE2E266AB9EB}" destId="{0AD02470-14C1-449C-9DC4-71540A032275}" srcOrd="0" destOrd="0" presId="urn:microsoft.com/office/officeart/2005/8/layout/orgChart1"/>
    <dgm:cxn modelId="{DA9E2CA1-C706-4365-B1D9-6D66509F6993}" srcId="{37340546-BAE4-4F11-A604-B9D93048BCDC}" destId="{9EDF9297-0C43-4F5C-BA53-C122DD5FDC8D}" srcOrd="3" destOrd="0" parTransId="{1E595EFF-A6D0-4746-9046-3FA5339438BD}" sibTransId="{0F29D588-CA0E-427F-A8EA-B3F643672CE5}"/>
    <dgm:cxn modelId="{E8108168-4AF1-456E-AF83-8198141DD81C}" type="presOf" srcId="{ADAD0654-5F90-4788-92F4-EE2E266AB9EB}" destId="{9EF5280D-FECC-44BF-9F05-0FC5B3C9C9BA}" srcOrd="1" destOrd="0" presId="urn:microsoft.com/office/officeart/2005/8/layout/orgChart1"/>
    <dgm:cxn modelId="{54112098-B550-41A2-8B13-62337A44CEC9}" type="presOf" srcId="{20B8A7CE-7A8E-42B0-A6F8-EC9543BB7643}" destId="{92A0A80D-018A-43D0-9980-7E633FCCA899}" srcOrd="0" destOrd="0" presId="urn:microsoft.com/office/officeart/2005/8/layout/orgChart1"/>
    <dgm:cxn modelId="{E34197EB-CC15-4CBB-A3FC-4A63693B49BE}" type="presOf" srcId="{1E595EFF-A6D0-4746-9046-3FA5339438BD}" destId="{FE5045E9-E498-4E0F-8657-F50B493D8845}"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55F13924-2926-4D97-A75F-DDB5877B923B}" type="presParOf" srcId="{FE950985-784E-4600-92E0-FCD0738E0D75}" destId="{389BC97A-C520-4D58-AE74-A616FF0D54B3}" srcOrd="0" destOrd="0" presId="urn:microsoft.com/office/officeart/2005/8/layout/orgChart1"/>
    <dgm:cxn modelId="{C160471E-D619-4162-A67A-DCB02E718A02}" type="presParOf" srcId="{389BC97A-C520-4D58-AE74-A616FF0D54B3}" destId="{C7974718-1ABD-472E-8686-A7924F50B210}" srcOrd="0" destOrd="0" presId="urn:microsoft.com/office/officeart/2005/8/layout/orgChart1"/>
    <dgm:cxn modelId="{E3BD4B28-71AE-4AC3-B568-5DCB591C8A71}" type="presParOf" srcId="{C7974718-1ABD-472E-8686-A7924F50B210}" destId="{9518BFF2-7F59-4423-B99E-17A77B8C2390}" srcOrd="0" destOrd="0" presId="urn:microsoft.com/office/officeart/2005/8/layout/orgChart1"/>
    <dgm:cxn modelId="{BB5A7500-57F3-4C73-ADD3-FF436A9BC6B0}" type="presParOf" srcId="{C7974718-1ABD-472E-8686-A7924F50B210}" destId="{0A0097B3-13C5-4460-89E8-D2B13E0ECC59}" srcOrd="1" destOrd="0" presId="urn:microsoft.com/office/officeart/2005/8/layout/orgChart1"/>
    <dgm:cxn modelId="{D0C70897-4C75-496F-9388-F2CF02ADF6DB}" type="presParOf" srcId="{389BC97A-C520-4D58-AE74-A616FF0D54B3}" destId="{44F3F2FE-9AAD-4D59-A65A-0E7B1F2C699D}" srcOrd="1" destOrd="0" presId="urn:microsoft.com/office/officeart/2005/8/layout/orgChart1"/>
    <dgm:cxn modelId="{DC5D8F93-6E92-49AC-BC4A-175B212BC340}" type="presParOf" srcId="{44F3F2FE-9AAD-4D59-A65A-0E7B1F2C699D}" destId="{92A0A80D-018A-43D0-9980-7E633FCCA899}" srcOrd="0" destOrd="0" presId="urn:microsoft.com/office/officeart/2005/8/layout/orgChart1"/>
    <dgm:cxn modelId="{961CABB3-6534-49A4-91C2-F3B23E611C1C}" type="presParOf" srcId="{44F3F2FE-9AAD-4D59-A65A-0E7B1F2C699D}" destId="{81C49E46-8D21-4CDA-9FB2-DC92C80E6C79}" srcOrd="1" destOrd="0" presId="urn:microsoft.com/office/officeart/2005/8/layout/orgChart1"/>
    <dgm:cxn modelId="{D34108B7-411D-4FB8-83F1-6D4BE1715682}" type="presParOf" srcId="{81C49E46-8D21-4CDA-9FB2-DC92C80E6C79}" destId="{8FFF5765-BF54-4845-B9E6-E24D0946F680}" srcOrd="0" destOrd="0" presId="urn:microsoft.com/office/officeart/2005/8/layout/orgChart1"/>
    <dgm:cxn modelId="{0C1BD290-363A-40B6-B759-B7F804E31B41}" type="presParOf" srcId="{8FFF5765-BF54-4845-B9E6-E24D0946F680}" destId="{473A6C55-3FBF-45FB-A81D-E13BD5A42310}" srcOrd="0" destOrd="0" presId="urn:microsoft.com/office/officeart/2005/8/layout/orgChart1"/>
    <dgm:cxn modelId="{25063409-8DAE-4D60-81F7-C77A6BE6C86C}" type="presParOf" srcId="{8FFF5765-BF54-4845-B9E6-E24D0946F680}" destId="{D9FBFC89-DFDC-45BC-AB6C-9E2153BB73E0}" srcOrd="1" destOrd="0" presId="urn:microsoft.com/office/officeart/2005/8/layout/orgChart1"/>
    <dgm:cxn modelId="{5DE04C9A-68B6-4013-9F93-7E10B52C5A45}" type="presParOf" srcId="{81C49E46-8D21-4CDA-9FB2-DC92C80E6C79}" destId="{43CC5038-939D-44D6-A57D-688CE1B80E49}" srcOrd="1" destOrd="0" presId="urn:microsoft.com/office/officeart/2005/8/layout/orgChart1"/>
    <dgm:cxn modelId="{2635BDA3-099A-4D4D-988F-620F0DA0CFE7}" type="presParOf" srcId="{81C49E46-8D21-4CDA-9FB2-DC92C80E6C79}" destId="{EA1F306A-7830-4463-8734-FE2F05FDAB6E}" srcOrd="2" destOrd="0" presId="urn:microsoft.com/office/officeart/2005/8/layout/orgChart1"/>
    <dgm:cxn modelId="{EB26CC0D-4227-4FBF-8141-448438F9A764}" type="presParOf" srcId="{44F3F2FE-9AAD-4D59-A65A-0E7B1F2C699D}" destId="{D0FF62E0-61AD-4AE5-9CDB-9C656659FACB}" srcOrd="2" destOrd="0" presId="urn:microsoft.com/office/officeart/2005/8/layout/orgChart1"/>
    <dgm:cxn modelId="{15CB87DC-AD90-4793-B3EC-9A1CD2C7EC74}" type="presParOf" srcId="{44F3F2FE-9AAD-4D59-A65A-0E7B1F2C699D}" destId="{D21B1329-D11D-4D17-B4A5-8F27502D9A76}" srcOrd="3" destOrd="0" presId="urn:microsoft.com/office/officeart/2005/8/layout/orgChart1"/>
    <dgm:cxn modelId="{80B1296D-DBC2-4FA2-A1A5-F3B1F20F527B}" type="presParOf" srcId="{D21B1329-D11D-4D17-B4A5-8F27502D9A76}" destId="{413E7DA3-6991-42FF-ACC5-C5C34DC941AE}" srcOrd="0" destOrd="0" presId="urn:microsoft.com/office/officeart/2005/8/layout/orgChart1"/>
    <dgm:cxn modelId="{95BB9C28-8B88-42ED-A6C7-F887A3B1D77C}" type="presParOf" srcId="{413E7DA3-6991-42FF-ACC5-C5C34DC941AE}" destId="{A1913156-CAA0-4120-B9B2-8AFA3B8D3F30}" srcOrd="0" destOrd="0" presId="urn:microsoft.com/office/officeart/2005/8/layout/orgChart1"/>
    <dgm:cxn modelId="{02B4565E-6733-44FD-BEB2-C4E7BC6DB6F2}" type="presParOf" srcId="{413E7DA3-6991-42FF-ACC5-C5C34DC941AE}" destId="{B298511A-6F99-457A-9CF7-4472928008C0}" srcOrd="1" destOrd="0" presId="urn:microsoft.com/office/officeart/2005/8/layout/orgChart1"/>
    <dgm:cxn modelId="{5392BDEC-65AD-4F0E-AE46-CC767D78D55C}" type="presParOf" srcId="{D21B1329-D11D-4D17-B4A5-8F27502D9A76}" destId="{78748FF7-FC2F-4631-BEA9-BB69BB6A6001}" srcOrd="1" destOrd="0" presId="urn:microsoft.com/office/officeart/2005/8/layout/orgChart1"/>
    <dgm:cxn modelId="{22C476E3-AA76-4AD6-8E85-A5E18FF33A7C}" type="presParOf" srcId="{D21B1329-D11D-4D17-B4A5-8F27502D9A76}" destId="{778BF654-900E-4D5C-9362-0C61A473F1C6}" srcOrd="2" destOrd="0" presId="urn:microsoft.com/office/officeart/2005/8/layout/orgChart1"/>
    <dgm:cxn modelId="{E0CE7F56-9458-4E46-AF1E-CCBF96DA7A04}" type="presParOf" srcId="{44F3F2FE-9AAD-4D59-A65A-0E7B1F2C699D}" destId="{57A88364-E310-4098-8648-ABA2CD96EBD7}" srcOrd="4" destOrd="0" presId="urn:microsoft.com/office/officeart/2005/8/layout/orgChart1"/>
    <dgm:cxn modelId="{B17AA4C0-4688-493A-8908-C572B3645BCE}" type="presParOf" srcId="{44F3F2FE-9AAD-4D59-A65A-0E7B1F2C699D}" destId="{B9D83EA5-6565-4B9B-82E0-795737E06291}" srcOrd="5" destOrd="0" presId="urn:microsoft.com/office/officeart/2005/8/layout/orgChart1"/>
    <dgm:cxn modelId="{480FC66A-23EC-4A02-B88A-4F84763E357F}" type="presParOf" srcId="{B9D83EA5-6565-4B9B-82E0-795737E06291}" destId="{154422D8-5660-4127-BD32-3C7C8DB56CFB}" srcOrd="0" destOrd="0" presId="urn:microsoft.com/office/officeart/2005/8/layout/orgChart1"/>
    <dgm:cxn modelId="{5C52C864-D5D7-4376-9D81-B01B93DA44E1}" type="presParOf" srcId="{154422D8-5660-4127-BD32-3C7C8DB56CFB}" destId="{0AD02470-14C1-449C-9DC4-71540A032275}" srcOrd="0" destOrd="0" presId="urn:microsoft.com/office/officeart/2005/8/layout/orgChart1"/>
    <dgm:cxn modelId="{F074EC21-CA92-49D1-AD45-50C4E6802D9F}" type="presParOf" srcId="{154422D8-5660-4127-BD32-3C7C8DB56CFB}" destId="{9EF5280D-FECC-44BF-9F05-0FC5B3C9C9BA}" srcOrd="1" destOrd="0" presId="urn:microsoft.com/office/officeart/2005/8/layout/orgChart1"/>
    <dgm:cxn modelId="{70334939-6479-4777-8C62-927F095D8753}" type="presParOf" srcId="{B9D83EA5-6565-4B9B-82E0-795737E06291}" destId="{522D912D-98F8-405E-B92B-57AE3D8325B6}" srcOrd="1" destOrd="0" presId="urn:microsoft.com/office/officeart/2005/8/layout/orgChart1"/>
    <dgm:cxn modelId="{3CD06EEE-030A-402E-B298-C1FD63ECCC7E}" type="presParOf" srcId="{B9D83EA5-6565-4B9B-82E0-795737E06291}" destId="{2E75BE6B-E2B5-435A-A432-E04D84B16C44}" srcOrd="2" destOrd="0" presId="urn:microsoft.com/office/officeart/2005/8/layout/orgChart1"/>
    <dgm:cxn modelId="{9F11C99C-751B-47BC-A2D9-D56F58391FB5}" type="presParOf" srcId="{44F3F2FE-9AAD-4D59-A65A-0E7B1F2C699D}" destId="{FE5045E9-E498-4E0F-8657-F50B493D8845}" srcOrd="6" destOrd="0" presId="urn:microsoft.com/office/officeart/2005/8/layout/orgChart1"/>
    <dgm:cxn modelId="{84C0EB7C-3839-48CE-BCFC-914EBA32DD5E}" type="presParOf" srcId="{44F3F2FE-9AAD-4D59-A65A-0E7B1F2C699D}" destId="{86F1A8C1-3DAE-4615-A991-ADE751CFFCA3}" srcOrd="7" destOrd="0" presId="urn:microsoft.com/office/officeart/2005/8/layout/orgChart1"/>
    <dgm:cxn modelId="{D85AACCA-29ED-4570-804F-B1EBBAC3AAAF}" type="presParOf" srcId="{86F1A8C1-3DAE-4615-A991-ADE751CFFCA3}" destId="{6BC683DE-B53C-4234-8E0C-FB1DCEA88F10}" srcOrd="0" destOrd="0" presId="urn:microsoft.com/office/officeart/2005/8/layout/orgChart1"/>
    <dgm:cxn modelId="{EE90BF11-6299-41DC-8290-C245AE626F0B}" type="presParOf" srcId="{6BC683DE-B53C-4234-8E0C-FB1DCEA88F10}" destId="{4FE29CF6-3EBC-41A6-B4BF-82E8C7937CE9}" srcOrd="0" destOrd="0" presId="urn:microsoft.com/office/officeart/2005/8/layout/orgChart1"/>
    <dgm:cxn modelId="{D328BEC4-236F-4742-9961-C43DE20D3D1C}" type="presParOf" srcId="{6BC683DE-B53C-4234-8E0C-FB1DCEA88F10}" destId="{54261A99-206A-4E1B-ABF3-C7B5250490D6}" srcOrd="1" destOrd="0" presId="urn:microsoft.com/office/officeart/2005/8/layout/orgChart1"/>
    <dgm:cxn modelId="{5DA627D5-2F89-4011-9719-B396828E4E06}" type="presParOf" srcId="{86F1A8C1-3DAE-4615-A991-ADE751CFFCA3}" destId="{1306017E-7592-43E9-9A35-9DFFE923D593}" srcOrd="1" destOrd="0" presId="urn:microsoft.com/office/officeart/2005/8/layout/orgChart1"/>
    <dgm:cxn modelId="{62CC5BB9-BE36-48B7-85B9-0F07C044EE8E}" type="presParOf" srcId="{86F1A8C1-3DAE-4615-A991-ADE751CFFCA3}" destId="{12DFB254-ED18-4FC2-A0D2-0054F5E9D739}" srcOrd="2" destOrd="0" presId="urn:microsoft.com/office/officeart/2005/8/layout/orgChart1"/>
    <dgm:cxn modelId="{0D689D36-6B0F-4F0A-8935-135A999C7B71}" type="presParOf" srcId="{389BC97A-C520-4D58-AE74-A616FF0D54B3}" destId="{B8F15F42-2E08-47A5-AABA-FFA863C9B7D0}" srcOrd="2" destOrd="0" presId="urn:microsoft.com/office/officeart/2005/8/layout/orgChart1"/>
  </dgm:cxnLst>
  <dgm:bg>
    <a:solidFill>
      <a:schemeClr val="bg1"/>
    </a:solidFill>
    <a:effectLst>
      <a:innerShdw blurRad="114300">
        <a:prstClr val="black">
          <a:alpha val="99000"/>
        </a:prstClr>
      </a:innerShdw>
    </a:effect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5" qsCatId="simple" csTypeId="urn:microsoft.com/office/officeart/2005/8/colors/accent1_2#15"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UNIDAD DE GESTIÓN DOCUMENTAL Y ARCHIVO INSTITUCIONAL.</a:t>
          </a: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200" b="0">
              <a:solidFill>
                <a:sysClr val="windowText" lastClr="000000"/>
              </a:solidFill>
              <a:latin typeface="Garamond" pitchFamily="18" charset="0"/>
            </a:rPr>
            <a:t>Coordinación del Archivo Central e Histórico</a:t>
          </a: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Coordinación de Archivo de Gestión y Periféricos</a:t>
          </a:r>
          <a:endParaRPr lang="es-SV" sz="12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prst="angle"/>
        </a:sp3d>
      </dgm:spPr>
      <dgm:t>
        <a:bodyPr/>
        <a:lstStyle/>
        <a:p>
          <a:endParaRPr lang="es-SV"/>
        </a:p>
      </dgm:t>
    </dgm:pt>
    <dgm:pt modelId="{04F9523F-4A0C-4F6D-8005-91FA82E3C36C}" type="sibTrans" cxnId="{98AFDE5A-1AB2-4D89-9C14-BB91CF435486}">
      <dgm:prSet/>
      <dgm:spPr/>
      <dgm:t>
        <a:bodyPr/>
        <a:lstStyle/>
        <a:p>
          <a:endParaRPr lang="es-SV"/>
        </a:p>
      </dgm:t>
    </dgm:pt>
    <dgm:pt modelId="{9EDF9297-0C43-4F5C-BA53-C122DD5FDC8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Coordinación de Digitalización y Automatización</a:t>
          </a:r>
          <a:endParaRPr lang="es-SV" sz="1200">
            <a:solidFill>
              <a:sysClr val="windowText" lastClr="000000"/>
            </a:solidFill>
            <a:latin typeface="Garamond" pitchFamily="18" charset="0"/>
          </a:endParaRPr>
        </a:p>
      </dgm:t>
    </dgm:pt>
    <dgm:pt modelId="{1E595EFF-A6D0-4746-9046-3FA5339438BD}" type="parTrans" cxnId="{DA9E2CA1-C706-4365-B1D9-6D66509F6993}">
      <dgm:prSet/>
      <dgm:spPr>
        <a:ln>
          <a:solidFill>
            <a:schemeClr val="tx1"/>
          </a:solidFill>
        </a:ln>
        <a:scene3d>
          <a:camera prst="orthographicFront"/>
          <a:lightRig rig="threePt" dir="t"/>
        </a:scene3d>
        <a:sp3d>
          <a:bevelT prst="angle"/>
        </a:sp3d>
      </dgm:spPr>
      <dgm:t>
        <a:bodyPr/>
        <a:lstStyle/>
        <a:p>
          <a:endParaRPr lang="es-SV"/>
        </a:p>
      </dgm:t>
    </dgm:pt>
    <dgm:pt modelId="{0F29D588-CA0E-427F-A8EA-B3F643672CE5}" type="sibTrans" cxnId="{DA9E2CA1-C706-4365-B1D9-6D66509F6993}">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85694" custScaleY="58700">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3" custScaleX="85694" custScaleY="58700" custLinFactNeighborX="11085" custLinFactNeighborY="30">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3"/>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3" custScaleX="85694" custScaleY="58700">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3"/>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FE5045E9-E498-4E0F-8657-F50B493D8845}" type="pres">
      <dgm:prSet presAssocID="{1E595EFF-A6D0-4746-9046-3FA5339438BD}" presName="Name37" presStyleLbl="parChTrans1D2" presStyleIdx="2" presStyleCnt="3"/>
      <dgm:spPr/>
      <dgm:t>
        <a:bodyPr/>
        <a:lstStyle/>
        <a:p>
          <a:endParaRPr lang="es-SV"/>
        </a:p>
      </dgm:t>
    </dgm:pt>
    <dgm:pt modelId="{86F1A8C1-3DAE-4615-A991-ADE751CFFCA3}" type="pres">
      <dgm:prSet presAssocID="{9EDF9297-0C43-4F5C-BA53-C122DD5FDC8D}"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6BC683DE-B53C-4234-8E0C-FB1DCEA88F10}" type="pres">
      <dgm:prSet presAssocID="{9EDF9297-0C43-4F5C-BA53-C122DD5FDC8D}" presName="rootComposite" presStyleCnt="0"/>
      <dgm:spPr>
        <a:scene3d>
          <a:camera prst="orthographicFront"/>
          <a:lightRig rig="threePt" dir="t"/>
        </a:scene3d>
        <a:sp3d>
          <a:bevelT prst="angle"/>
        </a:sp3d>
      </dgm:spPr>
      <dgm:t>
        <a:bodyPr/>
        <a:lstStyle/>
        <a:p>
          <a:endParaRPr lang="es-SV"/>
        </a:p>
      </dgm:t>
    </dgm:pt>
    <dgm:pt modelId="{4FE29CF6-3EBC-41A6-B4BF-82E8C7937CE9}" type="pres">
      <dgm:prSet presAssocID="{9EDF9297-0C43-4F5C-BA53-C122DD5FDC8D}" presName="rootText" presStyleLbl="node2" presStyleIdx="2" presStyleCnt="3" custScaleX="85694" custScaleY="58700" custLinFactNeighborX="-8314">
        <dgm:presLayoutVars>
          <dgm:chPref val="3"/>
        </dgm:presLayoutVars>
      </dgm:prSet>
      <dgm:spPr/>
      <dgm:t>
        <a:bodyPr/>
        <a:lstStyle/>
        <a:p>
          <a:endParaRPr lang="es-SV"/>
        </a:p>
      </dgm:t>
    </dgm:pt>
    <dgm:pt modelId="{54261A99-206A-4E1B-ABF3-C7B5250490D6}" type="pres">
      <dgm:prSet presAssocID="{9EDF9297-0C43-4F5C-BA53-C122DD5FDC8D}" presName="rootConnector" presStyleLbl="node2" presStyleIdx="2" presStyleCnt="3"/>
      <dgm:spPr/>
      <dgm:t>
        <a:bodyPr/>
        <a:lstStyle/>
        <a:p>
          <a:endParaRPr lang="es-SV"/>
        </a:p>
      </dgm:t>
    </dgm:pt>
    <dgm:pt modelId="{1306017E-7592-43E9-9A35-9DFFE923D593}" type="pres">
      <dgm:prSet presAssocID="{9EDF9297-0C43-4F5C-BA53-C122DD5FDC8D}" presName="hierChild4" presStyleCnt="0"/>
      <dgm:spPr>
        <a:scene3d>
          <a:camera prst="orthographicFront"/>
          <a:lightRig rig="threePt" dir="t"/>
        </a:scene3d>
        <a:sp3d>
          <a:bevelT prst="angle"/>
        </a:sp3d>
      </dgm:spPr>
      <dgm:t>
        <a:bodyPr/>
        <a:lstStyle/>
        <a:p>
          <a:endParaRPr lang="es-SV"/>
        </a:p>
      </dgm:t>
    </dgm:pt>
    <dgm:pt modelId="{12DFB254-ED18-4FC2-A0D2-0054F5E9D739}" type="pres">
      <dgm:prSet presAssocID="{9EDF9297-0C43-4F5C-BA53-C122DD5FDC8D}"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19A7E47A-601C-4003-AE57-A7A2FE29230D}" type="presOf" srcId="{9EDF9297-0C43-4F5C-BA53-C122DD5FDC8D}" destId="{4FE29CF6-3EBC-41A6-B4BF-82E8C7937CE9}" srcOrd="0" destOrd="0" presId="urn:microsoft.com/office/officeart/2005/8/layout/orgChart1"/>
    <dgm:cxn modelId="{5332E340-688D-4F46-A772-BE85C367972A}" type="presOf" srcId="{F7D133B5-F544-4F0B-944E-1549F4CF0110}" destId="{A1913156-CAA0-4120-B9B2-8AFA3B8D3F30}" srcOrd="0" destOrd="0" presId="urn:microsoft.com/office/officeart/2005/8/layout/orgChart1"/>
    <dgm:cxn modelId="{DAD7D3C8-30EB-4ABB-B2C9-3F122610A344}" type="presOf" srcId="{1EDBDDCC-215E-4D14-9A71-455407639712}" destId="{D9FBFC89-DFDC-45BC-AB6C-9E2153BB73E0}" srcOrd="1" destOrd="0" presId="urn:microsoft.com/office/officeart/2005/8/layout/orgChart1"/>
    <dgm:cxn modelId="{2213195A-4340-4562-AADF-FEC4F322880E}" type="presOf" srcId="{018FF47D-D0CB-4876-A19B-2A75123C0554}" destId="{FE950985-784E-4600-92E0-FCD0738E0D75}"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2814DBE1-6D63-4238-B22A-9DCD5E382166}" type="presOf" srcId="{37340546-BAE4-4F11-A604-B9D93048BCDC}" destId="{0A0097B3-13C5-4460-89E8-D2B13E0ECC59}" srcOrd="1" destOrd="0" presId="urn:microsoft.com/office/officeart/2005/8/layout/orgChart1"/>
    <dgm:cxn modelId="{065EE2E8-9C12-460B-B148-3E3299AECBDA}" type="presOf" srcId="{20B8A7CE-7A8E-42B0-A6F8-EC9543BB7643}" destId="{92A0A80D-018A-43D0-9980-7E633FCCA899}"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64DB7FA3-7CF3-4B8E-82B9-340D82B930C9}" type="presOf" srcId="{8ACDD75D-60BF-40AD-952D-AA9C7C2A1180}" destId="{D0FF62E0-61AD-4AE5-9CDB-9C656659FACB}" srcOrd="0" destOrd="0" presId="urn:microsoft.com/office/officeart/2005/8/layout/orgChart1"/>
    <dgm:cxn modelId="{30FF1882-E709-4D26-9B7F-AAD1C1A6CCC3}" type="presOf" srcId="{F7D133B5-F544-4F0B-944E-1549F4CF0110}" destId="{B298511A-6F99-457A-9CF7-4472928008C0}" srcOrd="1" destOrd="0" presId="urn:microsoft.com/office/officeart/2005/8/layout/orgChart1"/>
    <dgm:cxn modelId="{809F0D91-37D0-43A6-867D-B38289B584C9}" type="presOf" srcId="{9EDF9297-0C43-4F5C-BA53-C122DD5FDC8D}" destId="{54261A99-206A-4E1B-ABF3-C7B5250490D6}" srcOrd="1" destOrd="0" presId="urn:microsoft.com/office/officeart/2005/8/layout/orgChart1"/>
    <dgm:cxn modelId="{5BC27C92-3790-481C-B3B5-E23886E64347}" type="presOf" srcId="{37340546-BAE4-4F11-A604-B9D93048BCDC}" destId="{9518BFF2-7F59-4423-B99E-17A77B8C2390}"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DA9E2CA1-C706-4365-B1D9-6D66509F6993}" srcId="{37340546-BAE4-4F11-A604-B9D93048BCDC}" destId="{9EDF9297-0C43-4F5C-BA53-C122DD5FDC8D}" srcOrd="2" destOrd="0" parTransId="{1E595EFF-A6D0-4746-9046-3FA5339438BD}" sibTransId="{0F29D588-CA0E-427F-A8EA-B3F643672CE5}"/>
    <dgm:cxn modelId="{5904C969-4C44-4D87-9792-2EC14C3C96E7}" type="presOf" srcId="{1E595EFF-A6D0-4746-9046-3FA5339438BD}" destId="{FE5045E9-E498-4E0F-8657-F50B493D8845}" srcOrd="0" destOrd="0" presId="urn:microsoft.com/office/officeart/2005/8/layout/orgChart1"/>
    <dgm:cxn modelId="{4C4358D4-648C-49BC-A172-A27C4259BF80}" type="presOf" srcId="{1EDBDDCC-215E-4D14-9A71-455407639712}" destId="{473A6C55-3FBF-45FB-A81D-E13BD5A42310}" srcOrd="0" destOrd="0" presId="urn:microsoft.com/office/officeart/2005/8/layout/orgChart1"/>
    <dgm:cxn modelId="{B410254A-2F91-4A38-96D9-47963D8B5C99}" type="presParOf" srcId="{FE950985-784E-4600-92E0-FCD0738E0D75}" destId="{389BC97A-C520-4D58-AE74-A616FF0D54B3}" srcOrd="0" destOrd="0" presId="urn:microsoft.com/office/officeart/2005/8/layout/orgChart1"/>
    <dgm:cxn modelId="{1706369B-A13D-4B08-BDA7-54FADF2EA62D}" type="presParOf" srcId="{389BC97A-C520-4D58-AE74-A616FF0D54B3}" destId="{C7974718-1ABD-472E-8686-A7924F50B210}" srcOrd="0" destOrd="0" presId="urn:microsoft.com/office/officeart/2005/8/layout/orgChart1"/>
    <dgm:cxn modelId="{116016DA-2889-491E-BA5A-CD82E406C7E9}" type="presParOf" srcId="{C7974718-1ABD-472E-8686-A7924F50B210}" destId="{9518BFF2-7F59-4423-B99E-17A77B8C2390}" srcOrd="0" destOrd="0" presId="urn:microsoft.com/office/officeart/2005/8/layout/orgChart1"/>
    <dgm:cxn modelId="{B2E2B613-FFE0-4030-B6F9-D11F18D80E26}" type="presParOf" srcId="{C7974718-1ABD-472E-8686-A7924F50B210}" destId="{0A0097B3-13C5-4460-89E8-D2B13E0ECC59}" srcOrd="1" destOrd="0" presId="urn:microsoft.com/office/officeart/2005/8/layout/orgChart1"/>
    <dgm:cxn modelId="{6FB0A0CC-3C42-4567-B6AE-4E55721E9240}" type="presParOf" srcId="{389BC97A-C520-4D58-AE74-A616FF0D54B3}" destId="{44F3F2FE-9AAD-4D59-A65A-0E7B1F2C699D}" srcOrd="1" destOrd="0" presId="urn:microsoft.com/office/officeart/2005/8/layout/orgChart1"/>
    <dgm:cxn modelId="{DD16423E-10EC-47A0-BE10-E0B8BBC6B6F7}" type="presParOf" srcId="{44F3F2FE-9AAD-4D59-A65A-0E7B1F2C699D}" destId="{92A0A80D-018A-43D0-9980-7E633FCCA899}" srcOrd="0" destOrd="0" presId="urn:microsoft.com/office/officeart/2005/8/layout/orgChart1"/>
    <dgm:cxn modelId="{06ACD387-E9CB-4BF9-94C3-76CC2AEE3A5C}" type="presParOf" srcId="{44F3F2FE-9AAD-4D59-A65A-0E7B1F2C699D}" destId="{81C49E46-8D21-4CDA-9FB2-DC92C80E6C79}" srcOrd="1" destOrd="0" presId="urn:microsoft.com/office/officeart/2005/8/layout/orgChart1"/>
    <dgm:cxn modelId="{975CFFF9-8EC1-476B-9CD9-148B34000FC9}" type="presParOf" srcId="{81C49E46-8D21-4CDA-9FB2-DC92C80E6C79}" destId="{8FFF5765-BF54-4845-B9E6-E24D0946F680}" srcOrd="0" destOrd="0" presId="urn:microsoft.com/office/officeart/2005/8/layout/orgChart1"/>
    <dgm:cxn modelId="{84B2CF5A-A2C4-472A-AD20-B75F51423518}" type="presParOf" srcId="{8FFF5765-BF54-4845-B9E6-E24D0946F680}" destId="{473A6C55-3FBF-45FB-A81D-E13BD5A42310}" srcOrd="0" destOrd="0" presId="urn:microsoft.com/office/officeart/2005/8/layout/orgChart1"/>
    <dgm:cxn modelId="{28DAF0E9-F219-4AC9-A77F-DE77F27A5068}" type="presParOf" srcId="{8FFF5765-BF54-4845-B9E6-E24D0946F680}" destId="{D9FBFC89-DFDC-45BC-AB6C-9E2153BB73E0}" srcOrd="1" destOrd="0" presId="urn:microsoft.com/office/officeart/2005/8/layout/orgChart1"/>
    <dgm:cxn modelId="{221E6524-F98B-463E-A22B-5BC37545A969}" type="presParOf" srcId="{81C49E46-8D21-4CDA-9FB2-DC92C80E6C79}" destId="{43CC5038-939D-44D6-A57D-688CE1B80E49}" srcOrd="1" destOrd="0" presId="urn:microsoft.com/office/officeart/2005/8/layout/orgChart1"/>
    <dgm:cxn modelId="{1A41411E-8BD8-41FA-AD4A-722E2D8FA0E9}" type="presParOf" srcId="{81C49E46-8D21-4CDA-9FB2-DC92C80E6C79}" destId="{EA1F306A-7830-4463-8734-FE2F05FDAB6E}" srcOrd="2" destOrd="0" presId="urn:microsoft.com/office/officeart/2005/8/layout/orgChart1"/>
    <dgm:cxn modelId="{CCF7CC63-0C93-4C96-9D3D-16D8F12B6CDD}" type="presParOf" srcId="{44F3F2FE-9AAD-4D59-A65A-0E7B1F2C699D}" destId="{D0FF62E0-61AD-4AE5-9CDB-9C656659FACB}" srcOrd="2" destOrd="0" presId="urn:microsoft.com/office/officeart/2005/8/layout/orgChart1"/>
    <dgm:cxn modelId="{9643052F-4350-401B-8C5F-8DE123617BB3}" type="presParOf" srcId="{44F3F2FE-9AAD-4D59-A65A-0E7B1F2C699D}" destId="{D21B1329-D11D-4D17-B4A5-8F27502D9A76}" srcOrd="3" destOrd="0" presId="urn:microsoft.com/office/officeart/2005/8/layout/orgChart1"/>
    <dgm:cxn modelId="{E9D0418E-7371-4CCF-BFDB-74FE8F3D8836}" type="presParOf" srcId="{D21B1329-D11D-4D17-B4A5-8F27502D9A76}" destId="{413E7DA3-6991-42FF-ACC5-C5C34DC941AE}" srcOrd="0" destOrd="0" presId="urn:microsoft.com/office/officeart/2005/8/layout/orgChart1"/>
    <dgm:cxn modelId="{BE3691F8-FF43-40E6-A272-09681FB3428A}" type="presParOf" srcId="{413E7DA3-6991-42FF-ACC5-C5C34DC941AE}" destId="{A1913156-CAA0-4120-B9B2-8AFA3B8D3F30}" srcOrd="0" destOrd="0" presId="urn:microsoft.com/office/officeart/2005/8/layout/orgChart1"/>
    <dgm:cxn modelId="{2D535BB1-4631-410B-954A-079DEAABB7BD}" type="presParOf" srcId="{413E7DA3-6991-42FF-ACC5-C5C34DC941AE}" destId="{B298511A-6F99-457A-9CF7-4472928008C0}" srcOrd="1" destOrd="0" presId="urn:microsoft.com/office/officeart/2005/8/layout/orgChart1"/>
    <dgm:cxn modelId="{2F8B6A38-A237-4B60-95A4-563A0369CE4D}" type="presParOf" srcId="{D21B1329-D11D-4D17-B4A5-8F27502D9A76}" destId="{78748FF7-FC2F-4631-BEA9-BB69BB6A6001}" srcOrd="1" destOrd="0" presId="urn:microsoft.com/office/officeart/2005/8/layout/orgChart1"/>
    <dgm:cxn modelId="{16D6DC5E-759B-4679-AD56-F76E1276640B}" type="presParOf" srcId="{D21B1329-D11D-4D17-B4A5-8F27502D9A76}" destId="{778BF654-900E-4D5C-9362-0C61A473F1C6}" srcOrd="2" destOrd="0" presId="urn:microsoft.com/office/officeart/2005/8/layout/orgChart1"/>
    <dgm:cxn modelId="{C2325E67-C0D7-4710-8C06-EFC341B81230}" type="presParOf" srcId="{44F3F2FE-9AAD-4D59-A65A-0E7B1F2C699D}" destId="{FE5045E9-E498-4E0F-8657-F50B493D8845}" srcOrd="4" destOrd="0" presId="urn:microsoft.com/office/officeart/2005/8/layout/orgChart1"/>
    <dgm:cxn modelId="{D686AB7E-F1A8-4F34-87A6-51C405F89ECD}" type="presParOf" srcId="{44F3F2FE-9AAD-4D59-A65A-0E7B1F2C699D}" destId="{86F1A8C1-3DAE-4615-A991-ADE751CFFCA3}" srcOrd="5" destOrd="0" presId="urn:microsoft.com/office/officeart/2005/8/layout/orgChart1"/>
    <dgm:cxn modelId="{26A56637-0135-4F52-BD94-5B8BD1D28F35}" type="presParOf" srcId="{86F1A8C1-3DAE-4615-A991-ADE751CFFCA3}" destId="{6BC683DE-B53C-4234-8E0C-FB1DCEA88F10}" srcOrd="0" destOrd="0" presId="urn:microsoft.com/office/officeart/2005/8/layout/orgChart1"/>
    <dgm:cxn modelId="{ED574386-6DF8-4BA7-A923-079F05FCAC0E}" type="presParOf" srcId="{6BC683DE-B53C-4234-8E0C-FB1DCEA88F10}" destId="{4FE29CF6-3EBC-41A6-B4BF-82E8C7937CE9}" srcOrd="0" destOrd="0" presId="urn:microsoft.com/office/officeart/2005/8/layout/orgChart1"/>
    <dgm:cxn modelId="{E7232DAD-0659-42FB-A8A4-1581B122EE86}" type="presParOf" srcId="{6BC683DE-B53C-4234-8E0C-FB1DCEA88F10}" destId="{54261A99-206A-4E1B-ABF3-C7B5250490D6}" srcOrd="1" destOrd="0" presId="urn:microsoft.com/office/officeart/2005/8/layout/orgChart1"/>
    <dgm:cxn modelId="{2582CB65-AF9F-444A-AE80-94125C8476CC}" type="presParOf" srcId="{86F1A8C1-3DAE-4615-A991-ADE751CFFCA3}" destId="{1306017E-7592-43E9-9A35-9DFFE923D593}" srcOrd="1" destOrd="0" presId="urn:microsoft.com/office/officeart/2005/8/layout/orgChart1"/>
    <dgm:cxn modelId="{FC644043-8C8E-4126-9585-7F14E9980CAD}" type="presParOf" srcId="{86F1A8C1-3DAE-4615-A991-ADE751CFFCA3}" destId="{12DFB254-ED18-4FC2-A0D2-0054F5E9D739}" srcOrd="2" destOrd="0" presId="urn:microsoft.com/office/officeart/2005/8/layout/orgChart1"/>
    <dgm:cxn modelId="{C9C2E98C-64AD-40EB-80BE-7E0674C55EA2}" type="presParOf" srcId="{389BC97A-C520-4D58-AE74-A616FF0D54B3}" destId="{B8F15F42-2E08-47A5-AABA-FFA863C9B7D0}" srcOrd="2" destOrd="0" presId="urn:microsoft.com/office/officeart/2005/8/layout/orgChart1"/>
  </dgm:cxnLst>
  <dgm:bg>
    <a:solidFill>
      <a:schemeClr val="bg1"/>
    </a:solidFill>
    <a:effectLst>
      <a:innerShdw blurRad="114300">
        <a:prstClr val="black">
          <a:alpha val="99000"/>
        </a:prstClr>
      </a:innerShdw>
    </a:effectLst>
  </dgm:bg>
  <dgm:whole/>
  <dgm:extLst>
    <a:ext uri="http://schemas.microsoft.com/office/drawing/2008/diagram">
      <dsp:dataModelExt xmlns:dsp="http://schemas.microsoft.com/office/drawing/2008/diagram" relId="rId10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4" qsCatId="simple" csTypeId="urn:microsoft.com/office/officeart/2005/8/colors/accent1_2#14"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900">
              <a:solidFill>
                <a:sysClr val="windowText" lastClr="000000"/>
              </a:solidFill>
              <a:latin typeface="Garamond" pitchFamily="18" charset="0"/>
            </a:rPr>
            <a:t>JEFATURA DEL DESPACHO MINISTERIAL</a:t>
          </a:r>
        </a:p>
      </dgm:t>
    </dgm:pt>
    <dgm:pt modelId="{F6A5A193-BC2B-4FA9-A07C-8978734F6E03}" type="parTrans" cxnId="{2D31D7E7-65B4-433D-A6A7-DF9C89327D1D}">
      <dgm:prSet/>
      <dgm:spPr/>
      <dgm:t>
        <a:bodyPr/>
        <a:lstStyle/>
        <a:p>
          <a:pPr algn="ctr"/>
          <a:endParaRPr lang="es-SV"/>
        </a:p>
      </dgm:t>
    </dgm:pt>
    <dgm:pt modelId="{F0B8F28C-5FF1-420F-B5DC-B1DA5C845210}" type="sibTrans" cxnId="{2D31D7E7-65B4-433D-A6A7-DF9C89327D1D}">
      <dgm:prSet/>
      <dgm:spPr/>
      <dgm:t>
        <a:bodyPr/>
        <a:lstStyle/>
        <a:p>
          <a:pPr algn="ctr"/>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800" b="0">
              <a:solidFill>
                <a:sysClr val="windowText" lastClr="000000"/>
              </a:solidFill>
              <a:latin typeface="Garamond" pitchFamily="18" charset="0"/>
            </a:rPr>
            <a:t>Unidad ejecutora de la Contribución LAIF al Programa de Caminos Rurales en El Salv.</a:t>
          </a:r>
        </a:p>
      </dgm:t>
    </dgm:pt>
    <dgm:pt modelId="{20B8A7CE-7A8E-42B0-A6F8-EC9543BB7643}" type="parTrans" cxnId="{EC973CAE-DA84-4B3D-AA06-7C2FDB58C764}">
      <dgm:prSet/>
      <dgm:spPr>
        <a:ln>
          <a:solidFill>
            <a:schemeClr val="tx1"/>
          </a:solidFill>
        </a:ln>
      </dgm:spPr>
      <dgm:t>
        <a:bodyPr/>
        <a:lstStyle/>
        <a:p>
          <a:pPr algn="ctr"/>
          <a:endParaRPr lang="es-SV"/>
        </a:p>
      </dgm:t>
    </dgm:pt>
    <dgm:pt modelId="{6108538A-1ACC-4968-8A66-76158A24B53D}" type="sibTrans" cxnId="{EC973CAE-DA84-4B3D-AA06-7C2FDB58C764}">
      <dgm:prSet/>
      <dgm:spPr/>
      <dgm:t>
        <a:bodyPr/>
        <a:lstStyle/>
        <a:p>
          <a:pPr algn="ctr"/>
          <a:endParaRPr lang="es-SV"/>
        </a:p>
      </dgm:t>
    </dgm:pt>
    <dgm:pt modelId="{6B64989C-B9ED-42B9-8516-425FC31E4EEB}"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000">
              <a:solidFill>
                <a:sysClr val="windowText" lastClr="000000"/>
              </a:solidFill>
              <a:latin typeface="Garamond" pitchFamily="18" charset="0"/>
            </a:rPr>
            <a:t>Sub Jefatura del Despacho Ministerial</a:t>
          </a:r>
        </a:p>
      </dgm:t>
    </dgm:pt>
    <dgm:pt modelId="{46BF3E5E-9D34-4A5A-BAAA-7F5C93E2257E}" type="parTrans" cxnId="{D86282E6-C510-43D8-BFEA-424C178D0309}">
      <dgm:prSet/>
      <dgm:spPr>
        <a:ln>
          <a:solidFill>
            <a:schemeClr val="tx1"/>
          </a:solidFill>
        </a:ln>
      </dgm:spPr>
      <dgm:t>
        <a:bodyPr/>
        <a:lstStyle/>
        <a:p>
          <a:pPr algn="ctr"/>
          <a:endParaRPr lang="es-SV"/>
        </a:p>
      </dgm:t>
    </dgm:pt>
    <dgm:pt modelId="{8EEB1352-5431-46CA-90CD-D041E7DA9103}" type="sibTrans" cxnId="{D86282E6-C510-43D8-BFEA-424C178D0309}">
      <dgm:prSet/>
      <dgm:spPr/>
      <dgm:t>
        <a:bodyPr/>
        <a:lstStyle/>
        <a:p>
          <a:pPr algn="ctr"/>
          <a:endParaRPr lang="es-SV"/>
        </a:p>
      </dgm:t>
    </dgm:pt>
    <dgm:pt modelId="{A4D10E84-282E-4DB0-B75A-E57EE54963E9}"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800">
              <a:solidFill>
                <a:sysClr val="windowText" lastClr="000000"/>
              </a:solidFill>
            </a:rPr>
            <a:t>Equipo de Especialistas</a:t>
          </a:r>
        </a:p>
      </dgm:t>
    </dgm:pt>
    <dgm:pt modelId="{3F860D6C-E857-4B32-814D-E1226A7A6244}" type="parTrans" cxnId="{CA68A3CE-5976-4DC1-9BB8-6500D0ABFC24}">
      <dgm:prSet/>
      <dgm:spPr>
        <a:ln>
          <a:solidFill>
            <a:schemeClr val="tx1"/>
          </a:solidFill>
        </a:ln>
      </dgm:spPr>
      <dgm:t>
        <a:bodyPr/>
        <a:lstStyle/>
        <a:p>
          <a:endParaRPr lang="es-SV"/>
        </a:p>
      </dgm:t>
    </dgm:pt>
    <dgm:pt modelId="{38FAA346-01B2-4D43-8A84-B23270D19DB7}" type="sibTrans" cxnId="{CA68A3CE-5976-4DC1-9BB8-6500D0ABFC24}">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dgm:pt>
    <dgm:pt modelId="{C7974718-1ABD-472E-8686-A7924F50B210}" type="pres">
      <dgm:prSet presAssocID="{37340546-BAE4-4F11-A604-B9D93048BCDC}" presName="rootComposite1" presStyleCnt="0"/>
      <dgm:spPr/>
    </dgm:pt>
    <dgm:pt modelId="{9518BFF2-7F59-4423-B99E-17A77B8C2390}" type="pres">
      <dgm:prSet presAssocID="{37340546-BAE4-4F11-A604-B9D93048BCDC}" presName="rootText1" presStyleLbl="node0" presStyleIdx="0" presStyleCnt="1" custScaleX="125523" custScaleY="135254" custLinFactNeighborX="-1250" custLinFactNeighborY="-7391">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dgm:pt>
    <dgm:pt modelId="{8FFF5765-BF54-4845-B9E6-E24D0946F680}" type="pres">
      <dgm:prSet presAssocID="{1EDBDDCC-215E-4D14-9A71-455407639712}" presName="rootComposite" presStyleCnt="0"/>
      <dgm:spPr/>
    </dgm:pt>
    <dgm:pt modelId="{473A6C55-3FBF-45FB-A81D-E13BD5A42310}" type="pres">
      <dgm:prSet presAssocID="{1EDBDDCC-215E-4D14-9A71-455407639712}" presName="rootText" presStyleLbl="node2" presStyleIdx="0" presStyleCnt="1" custScaleX="107449" custScaleY="196592" custLinFactNeighborX="-1561" custLinFactNeighborY="-31103">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1"/>
      <dgm:spPr/>
      <dgm:t>
        <a:bodyPr/>
        <a:lstStyle/>
        <a:p>
          <a:endParaRPr lang="es-SV"/>
        </a:p>
      </dgm:t>
    </dgm:pt>
    <dgm:pt modelId="{43CC5038-939D-44D6-A57D-688CE1B80E49}" type="pres">
      <dgm:prSet presAssocID="{1EDBDDCC-215E-4D14-9A71-455407639712}" presName="hierChild4" presStyleCnt="0"/>
      <dgm:spPr/>
    </dgm:pt>
    <dgm:pt modelId="{EA1F306A-7830-4463-8734-FE2F05FDAB6E}" type="pres">
      <dgm:prSet presAssocID="{1EDBDDCC-215E-4D14-9A71-455407639712}" presName="hierChild5" presStyleCnt="0"/>
      <dgm:spPr/>
    </dgm:pt>
    <dgm:pt modelId="{B8F15F42-2E08-47A5-AABA-FFA863C9B7D0}" type="pres">
      <dgm:prSet presAssocID="{37340546-BAE4-4F11-A604-B9D93048BCDC}" presName="hierChild3" presStyleCnt="0"/>
      <dgm:spPr/>
    </dgm:pt>
    <dgm:pt modelId="{F28FEACC-CE7C-4C0B-8088-84CB2C5B420C}" type="pres">
      <dgm:prSet presAssocID="{46BF3E5E-9D34-4A5A-BAAA-7F5C93E2257E}" presName="Name111" presStyleLbl="parChTrans1D2" presStyleIdx="1" presStyleCnt="3"/>
      <dgm:spPr/>
      <dgm:t>
        <a:bodyPr/>
        <a:lstStyle/>
        <a:p>
          <a:endParaRPr lang="es-SV"/>
        </a:p>
      </dgm:t>
    </dgm:pt>
    <dgm:pt modelId="{AC14C0B3-F99B-453D-BE84-57E6215CFED6}" type="pres">
      <dgm:prSet presAssocID="{6B64989C-B9ED-42B9-8516-425FC31E4EEB}" presName="hierRoot3" presStyleCnt="0">
        <dgm:presLayoutVars>
          <dgm:hierBranch val="init"/>
        </dgm:presLayoutVars>
      </dgm:prSet>
      <dgm:spPr/>
    </dgm:pt>
    <dgm:pt modelId="{EC2E913B-67FA-4AB6-94CD-4CB7FFA76C4B}" type="pres">
      <dgm:prSet presAssocID="{6B64989C-B9ED-42B9-8516-425FC31E4EEB}" presName="rootComposite3" presStyleCnt="0"/>
      <dgm:spPr/>
    </dgm:pt>
    <dgm:pt modelId="{4BC32B32-CD1A-4FAF-BE71-BE46E374901C}" type="pres">
      <dgm:prSet presAssocID="{6B64989C-B9ED-42B9-8516-425FC31E4EEB}" presName="rootText3" presStyleLbl="asst1" presStyleIdx="0" presStyleCnt="2" custScaleY="135254" custLinFactNeighborX="-29460" custLinFactNeighborY="-23711">
        <dgm:presLayoutVars>
          <dgm:chPref val="3"/>
        </dgm:presLayoutVars>
      </dgm:prSet>
      <dgm:spPr/>
      <dgm:t>
        <a:bodyPr/>
        <a:lstStyle/>
        <a:p>
          <a:endParaRPr lang="es-SV"/>
        </a:p>
      </dgm:t>
    </dgm:pt>
    <dgm:pt modelId="{3C01AEC9-7FBB-454E-9A25-D87E5524105A}" type="pres">
      <dgm:prSet presAssocID="{6B64989C-B9ED-42B9-8516-425FC31E4EEB}" presName="rootConnector3" presStyleLbl="asst1" presStyleIdx="0" presStyleCnt="2"/>
      <dgm:spPr/>
      <dgm:t>
        <a:bodyPr/>
        <a:lstStyle/>
        <a:p>
          <a:endParaRPr lang="es-SV"/>
        </a:p>
      </dgm:t>
    </dgm:pt>
    <dgm:pt modelId="{F16358FF-A44B-4103-A717-FB2A80A2EC49}" type="pres">
      <dgm:prSet presAssocID="{6B64989C-B9ED-42B9-8516-425FC31E4EEB}" presName="hierChild6" presStyleCnt="0"/>
      <dgm:spPr/>
    </dgm:pt>
    <dgm:pt modelId="{51B194E3-0B7A-4812-9FBB-92B163152E13}" type="pres">
      <dgm:prSet presAssocID="{6B64989C-B9ED-42B9-8516-425FC31E4EEB}" presName="hierChild7" presStyleCnt="0"/>
      <dgm:spPr/>
    </dgm:pt>
    <dgm:pt modelId="{44F85200-D6C3-4440-96AE-8CE517667803}" type="pres">
      <dgm:prSet presAssocID="{3F860D6C-E857-4B32-814D-E1226A7A6244}" presName="Name111" presStyleLbl="parChTrans1D2" presStyleIdx="2" presStyleCnt="3"/>
      <dgm:spPr/>
      <dgm:t>
        <a:bodyPr/>
        <a:lstStyle/>
        <a:p>
          <a:endParaRPr lang="es-SV"/>
        </a:p>
      </dgm:t>
    </dgm:pt>
    <dgm:pt modelId="{C331A0A9-6CD1-471D-9637-59FEA5E50350}" type="pres">
      <dgm:prSet presAssocID="{A4D10E84-282E-4DB0-B75A-E57EE54963E9}" presName="hierRoot3" presStyleCnt="0">
        <dgm:presLayoutVars>
          <dgm:hierBranch val="init"/>
        </dgm:presLayoutVars>
      </dgm:prSet>
      <dgm:spPr/>
    </dgm:pt>
    <dgm:pt modelId="{595C32D7-18E7-414C-BB75-5678C031D8C7}" type="pres">
      <dgm:prSet presAssocID="{A4D10E84-282E-4DB0-B75A-E57EE54963E9}" presName="rootComposite3" presStyleCnt="0"/>
      <dgm:spPr/>
    </dgm:pt>
    <dgm:pt modelId="{5AB45203-12E2-48F0-9B5C-8C0F71461D02}" type="pres">
      <dgm:prSet presAssocID="{A4D10E84-282E-4DB0-B75A-E57EE54963E9}" presName="rootText3" presStyleLbl="asst1" presStyleIdx="1" presStyleCnt="2" custScaleY="132732" custLinFactNeighborX="31279" custLinFactNeighborY="-21146">
        <dgm:presLayoutVars>
          <dgm:chPref val="3"/>
        </dgm:presLayoutVars>
      </dgm:prSet>
      <dgm:spPr/>
      <dgm:t>
        <a:bodyPr/>
        <a:lstStyle/>
        <a:p>
          <a:endParaRPr lang="es-SV"/>
        </a:p>
      </dgm:t>
    </dgm:pt>
    <dgm:pt modelId="{279E7D0A-0FCE-4D2C-9DBC-A9CC5242C853}" type="pres">
      <dgm:prSet presAssocID="{A4D10E84-282E-4DB0-B75A-E57EE54963E9}" presName="rootConnector3" presStyleLbl="asst1" presStyleIdx="1" presStyleCnt="2"/>
      <dgm:spPr/>
      <dgm:t>
        <a:bodyPr/>
        <a:lstStyle/>
        <a:p>
          <a:endParaRPr lang="es-SV"/>
        </a:p>
      </dgm:t>
    </dgm:pt>
    <dgm:pt modelId="{47E5AC9A-5B16-43CE-8195-5F89201B792C}" type="pres">
      <dgm:prSet presAssocID="{A4D10E84-282E-4DB0-B75A-E57EE54963E9}" presName="hierChild6" presStyleCnt="0"/>
      <dgm:spPr/>
    </dgm:pt>
    <dgm:pt modelId="{55C3655B-7F5D-4522-8540-00A8AA5A6023}" type="pres">
      <dgm:prSet presAssocID="{A4D10E84-282E-4DB0-B75A-E57EE54963E9}" presName="hierChild7" presStyleCnt="0"/>
      <dgm:spPr/>
    </dgm:pt>
  </dgm:ptLst>
  <dgm:cxnLst>
    <dgm:cxn modelId="{391064FA-6D5F-4DC1-8745-1D8C32038A39}" type="presOf" srcId="{3F860D6C-E857-4B32-814D-E1226A7A6244}" destId="{44F85200-D6C3-4440-96AE-8CE517667803}" srcOrd="0" destOrd="0" presId="urn:microsoft.com/office/officeart/2005/8/layout/orgChart1"/>
    <dgm:cxn modelId="{76337BC6-220E-4134-A131-485976485E7C}" type="presOf" srcId="{37340546-BAE4-4F11-A604-B9D93048BCDC}" destId="{9518BFF2-7F59-4423-B99E-17A77B8C2390}" srcOrd="0" destOrd="0" presId="urn:microsoft.com/office/officeart/2005/8/layout/orgChart1"/>
    <dgm:cxn modelId="{CA68A3CE-5976-4DC1-9BB8-6500D0ABFC24}" srcId="{37340546-BAE4-4F11-A604-B9D93048BCDC}" destId="{A4D10E84-282E-4DB0-B75A-E57EE54963E9}" srcOrd="2" destOrd="0" parTransId="{3F860D6C-E857-4B32-814D-E1226A7A6244}" sibTransId="{38FAA346-01B2-4D43-8A84-B23270D19DB7}"/>
    <dgm:cxn modelId="{40B029CF-7BB1-4861-837F-A6E0ADA0DABD}" type="presOf" srcId="{1EDBDDCC-215E-4D14-9A71-455407639712}" destId="{473A6C55-3FBF-45FB-A81D-E13BD5A42310}" srcOrd="0" destOrd="0" presId="urn:microsoft.com/office/officeart/2005/8/layout/orgChart1"/>
    <dgm:cxn modelId="{1BB41FAF-4452-4A32-BF81-967CE217F7A0}" type="presOf" srcId="{6B64989C-B9ED-42B9-8516-425FC31E4EEB}" destId="{3C01AEC9-7FBB-454E-9A25-D87E5524105A}" srcOrd="1" destOrd="0" presId="urn:microsoft.com/office/officeart/2005/8/layout/orgChart1"/>
    <dgm:cxn modelId="{1409D625-286A-40BF-8FF0-F2BB0F24E51D}" type="presOf" srcId="{A4D10E84-282E-4DB0-B75A-E57EE54963E9}" destId="{279E7D0A-0FCE-4D2C-9DBC-A9CC5242C853}" srcOrd="1" destOrd="0" presId="urn:microsoft.com/office/officeart/2005/8/layout/orgChart1"/>
    <dgm:cxn modelId="{7407439C-9123-4317-97EC-F27DCCA4DB2C}" type="presOf" srcId="{A4D10E84-282E-4DB0-B75A-E57EE54963E9}" destId="{5AB45203-12E2-48F0-9B5C-8C0F71461D02}" srcOrd="0" destOrd="0" presId="urn:microsoft.com/office/officeart/2005/8/layout/orgChart1"/>
    <dgm:cxn modelId="{99DFACB1-AFA6-4C8C-8D98-514654DD56B6}" type="presOf" srcId="{018FF47D-D0CB-4876-A19B-2A75123C0554}" destId="{FE950985-784E-4600-92E0-FCD0738E0D75}"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0E37770A-3BEF-4C9F-A1CD-8D21F3A51A73}" type="presOf" srcId="{20B8A7CE-7A8E-42B0-A6F8-EC9543BB7643}" destId="{92A0A80D-018A-43D0-9980-7E633FCCA899}" srcOrd="0" destOrd="0" presId="urn:microsoft.com/office/officeart/2005/8/layout/orgChart1"/>
    <dgm:cxn modelId="{F500F90C-51DA-4A94-AD9A-4F1D219E8387}" type="presOf" srcId="{46BF3E5E-9D34-4A5A-BAAA-7F5C93E2257E}" destId="{F28FEACC-CE7C-4C0B-8088-84CB2C5B420C}" srcOrd="0" destOrd="0" presId="urn:microsoft.com/office/officeart/2005/8/layout/orgChart1"/>
    <dgm:cxn modelId="{D86282E6-C510-43D8-BFEA-424C178D0309}" srcId="{37340546-BAE4-4F11-A604-B9D93048BCDC}" destId="{6B64989C-B9ED-42B9-8516-425FC31E4EEB}" srcOrd="1" destOrd="0" parTransId="{46BF3E5E-9D34-4A5A-BAAA-7F5C93E2257E}" sibTransId="{8EEB1352-5431-46CA-90CD-D041E7DA9103}"/>
    <dgm:cxn modelId="{5A108F14-E64B-4C85-8010-48D90518B9C7}" type="presOf" srcId="{1EDBDDCC-215E-4D14-9A71-455407639712}" destId="{D9FBFC89-DFDC-45BC-AB6C-9E2153BB73E0}" srcOrd="1"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D890CCF0-F722-46D2-98AC-683D0D053085}" type="presOf" srcId="{37340546-BAE4-4F11-A604-B9D93048BCDC}" destId="{0A0097B3-13C5-4460-89E8-D2B13E0ECC59}" srcOrd="1" destOrd="0" presId="urn:microsoft.com/office/officeart/2005/8/layout/orgChart1"/>
    <dgm:cxn modelId="{0E4FAACB-1462-4191-B3D7-9903495A8D86}" type="presOf" srcId="{6B64989C-B9ED-42B9-8516-425FC31E4EEB}" destId="{4BC32B32-CD1A-4FAF-BE71-BE46E374901C}" srcOrd="0" destOrd="0" presId="urn:microsoft.com/office/officeart/2005/8/layout/orgChart1"/>
    <dgm:cxn modelId="{6292A1B3-41A0-45FB-8C53-80787129C63E}" type="presParOf" srcId="{FE950985-784E-4600-92E0-FCD0738E0D75}" destId="{389BC97A-C520-4D58-AE74-A616FF0D54B3}" srcOrd="0" destOrd="0" presId="urn:microsoft.com/office/officeart/2005/8/layout/orgChart1"/>
    <dgm:cxn modelId="{807D5A1E-1DC3-4B68-99F8-735CE840B9E0}" type="presParOf" srcId="{389BC97A-C520-4D58-AE74-A616FF0D54B3}" destId="{C7974718-1ABD-472E-8686-A7924F50B210}" srcOrd="0" destOrd="0" presId="urn:microsoft.com/office/officeart/2005/8/layout/orgChart1"/>
    <dgm:cxn modelId="{FA931878-FD01-4A25-9F84-FB285B334008}" type="presParOf" srcId="{C7974718-1ABD-472E-8686-A7924F50B210}" destId="{9518BFF2-7F59-4423-B99E-17A77B8C2390}" srcOrd="0" destOrd="0" presId="urn:microsoft.com/office/officeart/2005/8/layout/orgChart1"/>
    <dgm:cxn modelId="{40E7BFEC-EAAC-4419-9630-3FF484746F76}" type="presParOf" srcId="{C7974718-1ABD-472E-8686-A7924F50B210}" destId="{0A0097B3-13C5-4460-89E8-D2B13E0ECC59}" srcOrd="1" destOrd="0" presId="urn:microsoft.com/office/officeart/2005/8/layout/orgChart1"/>
    <dgm:cxn modelId="{9DC2AD69-F73E-4CF8-8739-1FB424CB3920}" type="presParOf" srcId="{389BC97A-C520-4D58-AE74-A616FF0D54B3}" destId="{44F3F2FE-9AAD-4D59-A65A-0E7B1F2C699D}" srcOrd="1" destOrd="0" presId="urn:microsoft.com/office/officeart/2005/8/layout/orgChart1"/>
    <dgm:cxn modelId="{678F32E4-1D87-43E9-9ECF-68582A9AF05A}" type="presParOf" srcId="{44F3F2FE-9AAD-4D59-A65A-0E7B1F2C699D}" destId="{92A0A80D-018A-43D0-9980-7E633FCCA899}" srcOrd="0" destOrd="0" presId="urn:microsoft.com/office/officeart/2005/8/layout/orgChart1"/>
    <dgm:cxn modelId="{50DCB95D-1D5C-4E28-9C27-64B5D5AAAC22}" type="presParOf" srcId="{44F3F2FE-9AAD-4D59-A65A-0E7B1F2C699D}" destId="{81C49E46-8D21-4CDA-9FB2-DC92C80E6C79}" srcOrd="1" destOrd="0" presId="urn:microsoft.com/office/officeart/2005/8/layout/orgChart1"/>
    <dgm:cxn modelId="{75F8D74B-17ED-4065-8DB4-D94DD6A0BEB2}" type="presParOf" srcId="{81C49E46-8D21-4CDA-9FB2-DC92C80E6C79}" destId="{8FFF5765-BF54-4845-B9E6-E24D0946F680}" srcOrd="0" destOrd="0" presId="urn:microsoft.com/office/officeart/2005/8/layout/orgChart1"/>
    <dgm:cxn modelId="{8C088657-637D-4409-AB82-9E09D04C8A10}" type="presParOf" srcId="{8FFF5765-BF54-4845-B9E6-E24D0946F680}" destId="{473A6C55-3FBF-45FB-A81D-E13BD5A42310}" srcOrd="0" destOrd="0" presId="urn:microsoft.com/office/officeart/2005/8/layout/orgChart1"/>
    <dgm:cxn modelId="{B34F0C84-CBE7-40CD-91A7-7A5B468C4EA9}" type="presParOf" srcId="{8FFF5765-BF54-4845-B9E6-E24D0946F680}" destId="{D9FBFC89-DFDC-45BC-AB6C-9E2153BB73E0}" srcOrd="1" destOrd="0" presId="urn:microsoft.com/office/officeart/2005/8/layout/orgChart1"/>
    <dgm:cxn modelId="{E48FB291-8FBF-47B9-BCEC-8DE6B85496DC}" type="presParOf" srcId="{81C49E46-8D21-4CDA-9FB2-DC92C80E6C79}" destId="{43CC5038-939D-44D6-A57D-688CE1B80E49}" srcOrd="1" destOrd="0" presId="urn:microsoft.com/office/officeart/2005/8/layout/orgChart1"/>
    <dgm:cxn modelId="{711ED6A5-EF7E-4851-8F25-9E5501DB6F3D}" type="presParOf" srcId="{81C49E46-8D21-4CDA-9FB2-DC92C80E6C79}" destId="{EA1F306A-7830-4463-8734-FE2F05FDAB6E}" srcOrd="2" destOrd="0" presId="urn:microsoft.com/office/officeart/2005/8/layout/orgChart1"/>
    <dgm:cxn modelId="{D8702AD3-3CF0-4A53-AB0F-6975BA2D6E88}" type="presParOf" srcId="{389BC97A-C520-4D58-AE74-A616FF0D54B3}" destId="{B8F15F42-2E08-47A5-AABA-FFA863C9B7D0}" srcOrd="2" destOrd="0" presId="urn:microsoft.com/office/officeart/2005/8/layout/orgChart1"/>
    <dgm:cxn modelId="{E19A19B0-987E-4C33-8DA6-24F5893EDF55}" type="presParOf" srcId="{B8F15F42-2E08-47A5-AABA-FFA863C9B7D0}" destId="{F28FEACC-CE7C-4C0B-8088-84CB2C5B420C}" srcOrd="0" destOrd="0" presId="urn:microsoft.com/office/officeart/2005/8/layout/orgChart1"/>
    <dgm:cxn modelId="{8D60563F-2768-4985-BF01-AC3B26B20A24}" type="presParOf" srcId="{B8F15F42-2E08-47A5-AABA-FFA863C9B7D0}" destId="{AC14C0B3-F99B-453D-BE84-57E6215CFED6}" srcOrd="1" destOrd="0" presId="urn:microsoft.com/office/officeart/2005/8/layout/orgChart1"/>
    <dgm:cxn modelId="{4E24F8F2-2D50-498C-99CE-7CAD7C1DD7B1}" type="presParOf" srcId="{AC14C0B3-F99B-453D-BE84-57E6215CFED6}" destId="{EC2E913B-67FA-4AB6-94CD-4CB7FFA76C4B}" srcOrd="0" destOrd="0" presId="urn:microsoft.com/office/officeart/2005/8/layout/orgChart1"/>
    <dgm:cxn modelId="{2BDE6840-5068-4175-B8F4-8CF73DB18BE7}" type="presParOf" srcId="{EC2E913B-67FA-4AB6-94CD-4CB7FFA76C4B}" destId="{4BC32B32-CD1A-4FAF-BE71-BE46E374901C}" srcOrd="0" destOrd="0" presId="urn:microsoft.com/office/officeart/2005/8/layout/orgChart1"/>
    <dgm:cxn modelId="{EE2CFBBF-5467-4993-8C09-FBBCC2E955B7}" type="presParOf" srcId="{EC2E913B-67FA-4AB6-94CD-4CB7FFA76C4B}" destId="{3C01AEC9-7FBB-454E-9A25-D87E5524105A}" srcOrd="1" destOrd="0" presId="urn:microsoft.com/office/officeart/2005/8/layout/orgChart1"/>
    <dgm:cxn modelId="{112EFD35-BEFD-44B2-9350-3155EC6C12DE}" type="presParOf" srcId="{AC14C0B3-F99B-453D-BE84-57E6215CFED6}" destId="{F16358FF-A44B-4103-A717-FB2A80A2EC49}" srcOrd="1" destOrd="0" presId="urn:microsoft.com/office/officeart/2005/8/layout/orgChart1"/>
    <dgm:cxn modelId="{3966EB15-3687-4C7B-8D1A-98AE3457BC7F}" type="presParOf" srcId="{AC14C0B3-F99B-453D-BE84-57E6215CFED6}" destId="{51B194E3-0B7A-4812-9FBB-92B163152E13}" srcOrd="2" destOrd="0" presId="urn:microsoft.com/office/officeart/2005/8/layout/orgChart1"/>
    <dgm:cxn modelId="{75E5DD16-012A-46B5-A763-5D6B74295A7A}" type="presParOf" srcId="{B8F15F42-2E08-47A5-AABA-FFA863C9B7D0}" destId="{44F85200-D6C3-4440-96AE-8CE517667803}" srcOrd="2" destOrd="0" presId="urn:microsoft.com/office/officeart/2005/8/layout/orgChart1"/>
    <dgm:cxn modelId="{05B350BE-4A61-460A-A66B-EE2BC195ABA8}" type="presParOf" srcId="{B8F15F42-2E08-47A5-AABA-FFA863C9B7D0}" destId="{C331A0A9-6CD1-471D-9637-59FEA5E50350}" srcOrd="3" destOrd="0" presId="urn:microsoft.com/office/officeart/2005/8/layout/orgChart1"/>
    <dgm:cxn modelId="{CAF26394-6D9B-4BC7-B214-054414F5E203}" type="presParOf" srcId="{C331A0A9-6CD1-471D-9637-59FEA5E50350}" destId="{595C32D7-18E7-414C-BB75-5678C031D8C7}" srcOrd="0" destOrd="0" presId="urn:microsoft.com/office/officeart/2005/8/layout/orgChart1"/>
    <dgm:cxn modelId="{65C364CC-434F-4A02-9FB9-65BA732E8256}" type="presParOf" srcId="{595C32D7-18E7-414C-BB75-5678C031D8C7}" destId="{5AB45203-12E2-48F0-9B5C-8C0F71461D02}" srcOrd="0" destOrd="0" presId="urn:microsoft.com/office/officeart/2005/8/layout/orgChart1"/>
    <dgm:cxn modelId="{E13FE0E3-31D2-4C7F-80AF-83F7BC134F81}" type="presParOf" srcId="{595C32D7-18E7-414C-BB75-5678C031D8C7}" destId="{279E7D0A-0FCE-4D2C-9DBC-A9CC5242C853}" srcOrd="1" destOrd="0" presId="urn:microsoft.com/office/officeart/2005/8/layout/orgChart1"/>
    <dgm:cxn modelId="{DF61BCDB-F5F7-45ED-872A-0E3001631F16}" type="presParOf" srcId="{C331A0A9-6CD1-471D-9637-59FEA5E50350}" destId="{47E5AC9A-5B16-43CE-8195-5F89201B792C}" srcOrd="1" destOrd="0" presId="urn:microsoft.com/office/officeart/2005/8/layout/orgChart1"/>
    <dgm:cxn modelId="{FF145623-3D4E-4C54-A800-A3C7F19AD7E4}" type="presParOf" srcId="{C331A0A9-6CD1-471D-9637-59FEA5E50350}" destId="{55C3655B-7F5D-4522-8540-00A8AA5A6023}" srcOrd="2" destOrd="0" presId="urn:microsoft.com/office/officeart/2005/8/layout/orgChart1"/>
  </dgm:cxnLst>
  <dgm:bg>
    <a:solidFill>
      <a:schemeClr val="bg1"/>
    </a:solidFill>
    <a:effectLst>
      <a:innerShdw blurRad="114300">
        <a:prstClr val="black"/>
      </a:innerShdw>
    </a:effect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3827B911-2EBF-4F50-9389-83B92516837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SV"/>
        </a:p>
      </dgm:t>
    </dgm:pt>
    <dgm:pt modelId="{12BD15E4-8811-4286-8D09-B2FBBBC099FD}">
      <dgm:prSet phldrT="[Texto]" custT="1"/>
      <dgm:spPr>
        <a:solidFill>
          <a:schemeClr val="bg1">
            <a:lumMod val="85000"/>
          </a:schemeClr>
        </a:solidFill>
        <a:ln>
          <a:solidFill>
            <a:schemeClr val="tx1"/>
          </a:solidFill>
        </a:ln>
        <a:scene3d>
          <a:camera prst="orthographicFront"/>
          <a:lightRig rig="threePt" dir="t"/>
        </a:scene3d>
        <a:sp3d/>
      </dgm:spPr>
      <dgm:t>
        <a:bodyPr/>
        <a:lstStyle/>
        <a:p>
          <a:pPr algn="ctr"/>
          <a:r>
            <a:rPr lang="es-SV" sz="1000">
              <a:solidFill>
                <a:sysClr val="windowText" lastClr="000000"/>
              </a:solidFill>
            </a:rPr>
            <a:t>Despacho viceministro de Obras Públicas</a:t>
          </a:r>
        </a:p>
      </dgm:t>
    </dgm:pt>
    <dgm:pt modelId="{FB8D1E02-446A-45BA-8BB4-444A02858B2D}" type="parTrans" cxnId="{013C9D80-02DA-452B-833F-3D1CDDEF960E}">
      <dgm:prSet/>
      <dgm:spPr/>
      <dgm:t>
        <a:bodyPr/>
        <a:lstStyle/>
        <a:p>
          <a:pPr algn="ctr"/>
          <a:endParaRPr lang="es-SV"/>
        </a:p>
      </dgm:t>
    </dgm:pt>
    <dgm:pt modelId="{C7DE7E91-D006-47B2-B4E7-80B7777B5B25}" type="sibTrans" cxnId="{013C9D80-02DA-452B-833F-3D1CDDEF960E}">
      <dgm:prSet/>
      <dgm:spPr/>
      <dgm:t>
        <a:bodyPr/>
        <a:lstStyle/>
        <a:p>
          <a:pPr algn="ctr"/>
          <a:endParaRPr lang="es-SV"/>
        </a:p>
      </dgm:t>
    </dgm:pt>
    <dgm:pt modelId="{0FB5FD66-7383-4FEE-96DF-87F879B6DFF0}">
      <dgm:prSet phldrT="[Texto]" custT="1"/>
      <dgm:spPr>
        <a:solidFill>
          <a:schemeClr val="bg1">
            <a:lumMod val="85000"/>
          </a:schemeClr>
        </a:solidFill>
        <a:ln>
          <a:solidFill>
            <a:schemeClr val="tx1"/>
          </a:solidFill>
        </a:ln>
        <a:scene3d>
          <a:camera prst="orthographicFront"/>
          <a:lightRig rig="threePt" dir="t"/>
        </a:scene3d>
        <a:sp3d/>
      </dgm:spPr>
      <dgm:t>
        <a:bodyPr/>
        <a:lstStyle/>
        <a:p>
          <a:pPr algn="ctr"/>
          <a:r>
            <a:rPr lang="es-SV" sz="800">
              <a:solidFill>
                <a:sysClr val="windowText" lastClr="000000"/>
              </a:solidFill>
            </a:rPr>
            <a:t>Dirección de Construcción y Mantenimiento de la Obra Pública </a:t>
          </a:r>
        </a:p>
      </dgm:t>
    </dgm:pt>
    <dgm:pt modelId="{99EBABA1-8575-4F52-B6C5-43DA31000A65}" type="parTrans" cxnId="{6FD0DCCA-5DC7-4B04-B7BE-09BCFB4CCDEC}">
      <dgm:prSet/>
      <dgm:spPr>
        <a:ln>
          <a:solidFill>
            <a:schemeClr val="tx1"/>
          </a:solidFill>
        </a:ln>
        <a:scene3d>
          <a:camera prst="orthographicFront"/>
          <a:lightRig rig="threePt" dir="t"/>
        </a:scene3d>
        <a:sp3d/>
      </dgm:spPr>
      <dgm:t>
        <a:bodyPr/>
        <a:lstStyle/>
        <a:p>
          <a:pPr algn="ctr"/>
          <a:endParaRPr lang="es-SV"/>
        </a:p>
      </dgm:t>
    </dgm:pt>
    <dgm:pt modelId="{338C07BF-27BD-4657-8C60-C402942B716A}" type="sibTrans" cxnId="{6FD0DCCA-5DC7-4B04-B7BE-09BCFB4CCDEC}">
      <dgm:prSet/>
      <dgm:spPr/>
      <dgm:t>
        <a:bodyPr/>
        <a:lstStyle/>
        <a:p>
          <a:pPr algn="ctr"/>
          <a:endParaRPr lang="es-SV"/>
        </a:p>
      </dgm:t>
    </dgm:pt>
    <dgm:pt modelId="{81178DE5-B78A-4AE8-8CBA-511693E89BF8}">
      <dgm:prSet phldrT="[Texto]" custT="1"/>
      <dgm:spPr>
        <a:solidFill>
          <a:schemeClr val="bg1">
            <a:lumMod val="85000"/>
          </a:schemeClr>
        </a:solidFill>
        <a:ln>
          <a:solidFill>
            <a:schemeClr val="tx1"/>
          </a:solidFill>
        </a:ln>
        <a:scene3d>
          <a:camera prst="orthographicFront"/>
          <a:lightRig rig="threePt" dir="t"/>
        </a:scene3d>
        <a:sp3d/>
      </dgm:spPr>
      <dgm:t>
        <a:bodyPr/>
        <a:lstStyle/>
        <a:p>
          <a:pPr algn="ctr"/>
          <a:r>
            <a:rPr lang="es-SV" sz="800">
              <a:solidFill>
                <a:sysClr val="windowText" lastClr="000000"/>
              </a:solidFill>
            </a:rPr>
            <a:t>Dirección de Planificación de la Obra Pública</a:t>
          </a:r>
        </a:p>
      </dgm:t>
    </dgm:pt>
    <dgm:pt modelId="{F520B9AC-29DD-45D0-8D4D-B7E31E5C4417}" type="parTrans" cxnId="{11D4F04C-3004-4B40-B2F3-630C63FA5A14}">
      <dgm:prSet/>
      <dgm:spPr>
        <a:ln>
          <a:solidFill>
            <a:schemeClr val="tx1"/>
          </a:solidFill>
        </a:ln>
        <a:scene3d>
          <a:camera prst="orthographicFront"/>
          <a:lightRig rig="threePt" dir="t"/>
        </a:scene3d>
        <a:sp3d/>
      </dgm:spPr>
      <dgm:t>
        <a:bodyPr/>
        <a:lstStyle/>
        <a:p>
          <a:pPr algn="ctr"/>
          <a:endParaRPr lang="es-SV"/>
        </a:p>
      </dgm:t>
    </dgm:pt>
    <dgm:pt modelId="{EBDD3CF7-0A79-473D-AC03-A19B0DBEB204}" type="sibTrans" cxnId="{11D4F04C-3004-4B40-B2F3-630C63FA5A14}">
      <dgm:prSet/>
      <dgm:spPr/>
      <dgm:t>
        <a:bodyPr/>
        <a:lstStyle/>
        <a:p>
          <a:pPr algn="ctr"/>
          <a:endParaRPr lang="es-SV"/>
        </a:p>
      </dgm:t>
    </dgm:pt>
    <dgm:pt modelId="{84BEAD7F-5442-4CAD-9346-B8F236E15B46}">
      <dgm:prSet phldrT="[Texto]" custT="1"/>
      <dgm:spPr>
        <a:solidFill>
          <a:schemeClr val="bg1">
            <a:lumMod val="85000"/>
          </a:schemeClr>
        </a:solidFill>
        <a:ln>
          <a:solidFill>
            <a:schemeClr val="tx1"/>
          </a:solidFill>
        </a:ln>
        <a:scene3d>
          <a:camera prst="orthographicFront"/>
          <a:lightRig rig="threePt" dir="t"/>
        </a:scene3d>
        <a:sp3d/>
      </dgm:spPr>
      <dgm:t>
        <a:bodyPr/>
        <a:lstStyle/>
        <a:p>
          <a:pPr algn="ctr"/>
          <a:r>
            <a:rPr lang="es-SV" sz="800">
              <a:solidFill>
                <a:sysClr val="windowText" lastClr="000000"/>
              </a:solidFill>
            </a:rPr>
            <a:t>Dirección de Invetigación y Desarrollo de la Obra Pública</a:t>
          </a:r>
        </a:p>
      </dgm:t>
    </dgm:pt>
    <dgm:pt modelId="{B2AD9804-471A-4C72-85E7-EEEECEBB357A}" type="parTrans" cxnId="{5D5DCEC4-8BCD-4A9B-A076-ADAFD15634AF}">
      <dgm:prSet/>
      <dgm:spPr>
        <a:ln>
          <a:solidFill>
            <a:schemeClr val="tx1"/>
          </a:solidFill>
        </a:ln>
        <a:scene3d>
          <a:camera prst="orthographicFront"/>
          <a:lightRig rig="threePt" dir="t"/>
        </a:scene3d>
        <a:sp3d/>
      </dgm:spPr>
      <dgm:t>
        <a:bodyPr/>
        <a:lstStyle/>
        <a:p>
          <a:pPr algn="ctr"/>
          <a:endParaRPr lang="es-SV"/>
        </a:p>
      </dgm:t>
    </dgm:pt>
    <dgm:pt modelId="{17A65E36-76F6-4360-8CB7-8A6A0151EE11}" type="sibTrans" cxnId="{5D5DCEC4-8BCD-4A9B-A076-ADAFD15634AF}">
      <dgm:prSet/>
      <dgm:spPr/>
      <dgm:t>
        <a:bodyPr/>
        <a:lstStyle/>
        <a:p>
          <a:pPr algn="ctr"/>
          <a:endParaRPr lang="es-SV"/>
        </a:p>
      </dgm:t>
    </dgm:pt>
    <dgm:pt modelId="{97B72843-67C4-4959-90AC-AD8F03773482}" type="asst">
      <dgm:prSet phldrT="[Texto]" custT="1"/>
      <dgm:spPr>
        <a:solidFill>
          <a:schemeClr val="bg1">
            <a:lumMod val="85000"/>
          </a:schemeClr>
        </a:solidFill>
        <a:ln>
          <a:solidFill>
            <a:schemeClr val="tx1"/>
          </a:solidFill>
        </a:ln>
        <a:scene3d>
          <a:camera prst="orthographicFront"/>
          <a:lightRig rig="threePt" dir="t"/>
        </a:scene3d>
        <a:sp3d/>
      </dgm:spPr>
      <dgm:t>
        <a:bodyPr/>
        <a:lstStyle/>
        <a:p>
          <a:pPr algn="ctr"/>
          <a:r>
            <a:rPr lang="es-SV" sz="900">
              <a:solidFill>
                <a:sysClr val="windowText" lastClr="000000"/>
              </a:solidFill>
            </a:rPr>
            <a:t>Unidad de Apoyo Legal</a:t>
          </a:r>
        </a:p>
      </dgm:t>
    </dgm:pt>
    <dgm:pt modelId="{ED0641E4-F282-48B3-BF27-8E377A924E01}" type="sibTrans" cxnId="{02AC7C3C-300F-4EDE-A22F-CB175D5E282F}">
      <dgm:prSet/>
      <dgm:spPr/>
      <dgm:t>
        <a:bodyPr/>
        <a:lstStyle/>
        <a:p>
          <a:pPr algn="ctr"/>
          <a:endParaRPr lang="es-SV"/>
        </a:p>
      </dgm:t>
    </dgm:pt>
    <dgm:pt modelId="{C549F751-110E-4009-9107-41DA67C56B9E}" type="parTrans" cxnId="{02AC7C3C-300F-4EDE-A22F-CB175D5E282F}">
      <dgm:prSet/>
      <dgm:spPr>
        <a:ln>
          <a:solidFill>
            <a:schemeClr val="tx1"/>
          </a:solidFill>
        </a:ln>
        <a:scene3d>
          <a:camera prst="orthographicFront"/>
          <a:lightRig rig="threePt" dir="t"/>
        </a:scene3d>
        <a:sp3d/>
      </dgm:spPr>
      <dgm:t>
        <a:bodyPr/>
        <a:lstStyle/>
        <a:p>
          <a:pPr algn="ctr"/>
          <a:endParaRPr lang="es-SV"/>
        </a:p>
      </dgm:t>
    </dgm:pt>
    <dgm:pt modelId="{475230A7-2AE1-4BFC-8F28-A9773BEC7773}">
      <dgm:prSet custT="1"/>
      <dgm:spPr>
        <a:solidFill>
          <a:schemeClr val="bg1">
            <a:lumMod val="85000"/>
          </a:schemeClr>
        </a:solidFill>
        <a:ln>
          <a:solidFill>
            <a:schemeClr val="tx1"/>
          </a:solidFill>
        </a:ln>
        <a:scene3d>
          <a:camera prst="orthographicFront"/>
          <a:lightRig rig="threePt" dir="t"/>
        </a:scene3d>
        <a:sp3d/>
      </dgm:spPr>
      <dgm:t>
        <a:bodyPr/>
        <a:lstStyle/>
        <a:p>
          <a:pPr algn="ctr"/>
          <a:r>
            <a:rPr lang="es-SV" sz="800">
              <a:solidFill>
                <a:sysClr val="windowText" lastClr="000000"/>
              </a:solidFill>
            </a:rPr>
            <a:t>Dirección de Inversión de la Obra Pública</a:t>
          </a:r>
        </a:p>
      </dgm:t>
    </dgm:pt>
    <dgm:pt modelId="{2601D088-86CE-47B4-BB0A-B13311447EC7}" type="parTrans" cxnId="{5CA73C42-FB70-4DFF-BE16-A0AAB07E629A}">
      <dgm:prSet/>
      <dgm:spPr>
        <a:ln>
          <a:solidFill>
            <a:schemeClr val="tx1"/>
          </a:solidFill>
        </a:ln>
        <a:scene3d>
          <a:camera prst="orthographicFront"/>
          <a:lightRig rig="threePt" dir="t"/>
        </a:scene3d>
        <a:sp3d/>
      </dgm:spPr>
      <dgm:t>
        <a:bodyPr/>
        <a:lstStyle/>
        <a:p>
          <a:pPr algn="ctr"/>
          <a:endParaRPr lang="es-SV"/>
        </a:p>
      </dgm:t>
    </dgm:pt>
    <dgm:pt modelId="{C54CEB68-410B-4143-9D8C-4FE3383AC5EA}" type="sibTrans" cxnId="{5CA73C42-FB70-4DFF-BE16-A0AAB07E629A}">
      <dgm:prSet/>
      <dgm:spPr/>
      <dgm:t>
        <a:bodyPr/>
        <a:lstStyle/>
        <a:p>
          <a:pPr algn="ctr"/>
          <a:endParaRPr lang="es-SV"/>
        </a:p>
      </dgm:t>
    </dgm:pt>
    <dgm:pt modelId="{DB4A20A4-7762-4B57-B040-0805C170C863}">
      <dgm:prSet custT="1"/>
      <dgm:spPr>
        <a:solidFill>
          <a:schemeClr val="bg1">
            <a:lumMod val="85000"/>
          </a:schemeClr>
        </a:solidFill>
        <a:ln>
          <a:solidFill>
            <a:schemeClr val="tx1"/>
          </a:solidFill>
        </a:ln>
        <a:scene3d>
          <a:camera prst="orthographicFront"/>
          <a:lightRig rig="threePt" dir="t"/>
        </a:scene3d>
        <a:sp3d/>
      </dgm:spPr>
      <dgm:t>
        <a:bodyPr/>
        <a:lstStyle/>
        <a:p>
          <a:pPr algn="ctr"/>
          <a:r>
            <a:rPr lang="es-SV" sz="800">
              <a:solidFill>
                <a:sysClr val="windowText" lastClr="000000"/>
              </a:solidFill>
            </a:rPr>
            <a:t>Dirección General de Caminos</a:t>
          </a:r>
        </a:p>
      </dgm:t>
    </dgm:pt>
    <dgm:pt modelId="{7CEBABCC-495A-4BA8-8CA5-5E3A71FD38F8}" type="parTrans" cxnId="{1B8B2F09-E18D-4F1F-B5E6-4856F4E224CD}">
      <dgm:prSet/>
      <dgm:spPr>
        <a:ln>
          <a:solidFill>
            <a:schemeClr val="tx1"/>
          </a:solidFill>
        </a:ln>
        <a:scene3d>
          <a:camera prst="orthographicFront"/>
          <a:lightRig rig="threePt" dir="t"/>
        </a:scene3d>
        <a:sp3d/>
      </dgm:spPr>
      <dgm:t>
        <a:bodyPr/>
        <a:lstStyle/>
        <a:p>
          <a:pPr algn="ctr"/>
          <a:endParaRPr lang="es-SV"/>
        </a:p>
      </dgm:t>
    </dgm:pt>
    <dgm:pt modelId="{A5BBCDFF-1159-4586-A578-FBEB2A7E35FC}" type="sibTrans" cxnId="{1B8B2F09-E18D-4F1F-B5E6-4856F4E224CD}">
      <dgm:prSet/>
      <dgm:spPr/>
      <dgm:t>
        <a:bodyPr/>
        <a:lstStyle/>
        <a:p>
          <a:pPr algn="ctr"/>
          <a:endParaRPr lang="es-SV"/>
        </a:p>
      </dgm:t>
    </dgm:pt>
    <dgm:pt modelId="{F2F82EC5-832B-40DB-8964-39DA49E7276E}">
      <dgm:prSet custT="1"/>
      <dgm:spPr>
        <a:solidFill>
          <a:schemeClr val="bg1">
            <a:lumMod val="85000"/>
          </a:schemeClr>
        </a:solidFill>
        <a:ln>
          <a:solidFill>
            <a:schemeClr val="tx1"/>
          </a:solidFill>
        </a:ln>
        <a:scene3d>
          <a:camera prst="orthographicFront"/>
          <a:lightRig rig="threePt" dir="t"/>
        </a:scene3d>
        <a:sp3d/>
      </dgm:spPr>
      <dgm:t>
        <a:bodyPr/>
        <a:lstStyle/>
        <a:p>
          <a:pPr algn="ctr"/>
          <a:r>
            <a:rPr lang="es-SV" sz="800">
              <a:solidFill>
                <a:sysClr val="windowText" lastClr="000000"/>
              </a:solidFill>
            </a:rPr>
            <a:t>Dirección Implement. de Proy. de Infrestura Logística</a:t>
          </a:r>
        </a:p>
      </dgm:t>
    </dgm:pt>
    <dgm:pt modelId="{8F52D6AE-CC99-400D-97F1-43A56A9EA232}" type="parTrans" cxnId="{E100EF8B-06C3-4FAC-B99D-727E8D381D23}">
      <dgm:prSet/>
      <dgm:spPr>
        <a:ln>
          <a:solidFill>
            <a:schemeClr val="tx1"/>
          </a:solidFill>
        </a:ln>
        <a:scene3d>
          <a:camera prst="orthographicFront"/>
          <a:lightRig rig="threePt" dir="t"/>
        </a:scene3d>
        <a:sp3d/>
      </dgm:spPr>
      <dgm:t>
        <a:bodyPr/>
        <a:lstStyle/>
        <a:p>
          <a:pPr algn="ctr"/>
          <a:endParaRPr lang="es-SV"/>
        </a:p>
      </dgm:t>
    </dgm:pt>
    <dgm:pt modelId="{9B8BE587-DB53-4EAC-A4FA-16345386E877}" type="sibTrans" cxnId="{E100EF8B-06C3-4FAC-B99D-727E8D381D23}">
      <dgm:prSet/>
      <dgm:spPr/>
      <dgm:t>
        <a:bodyPr/>
        <a:lstStyle/>
        <a:p>
          <a:pPr algn="ctr"/>
          <a:endParaRPr lang="es-SV"/>
        </a:p>
      </dgm:t>
    </dgm:pt>
    <dgm:pt modelId="{FD30B7E2-28CD-400A-AC13-93BB399767E2}">
      <dgm:prSet custT="1"/>
      <dgm:spPr>
        <a:solidFill>
          <a:schemeClr val="bg1">
            <a:lumMod val="85000"/>
          </a:schemeClr>
        </a:solidFill>
        <a:ln>
          <a:solidFill>
            <a:schemeClr val="tx1"/>
          </a:solidFill>
        </a:ln>
        <a:scene3d>
          <a:camera prst="orthographicFront"/>
          <a:lightRig rig="threePt" dir="t"/>
        </a:scene3d>
        <a:sp3d/>
      </dgm:spPr>
      <dgm:t>
        <a:bodyPr/>
        <a:lstStyle/>
        <a:p>
          <a:pPr algn="ctr"/>
          <a:r>
            <a:rPr lang="es-SV" sz="800">
              <a:solidFill>
                <a:sysClr val="windowText" lastClr="000000"/>
              </a:solidFill>
            </a:rPr>
            <a:t>Dirección de Pavimentos y Plantas Asfálticas</a:t>
          </a:r>
        </a:p>
      </dgm:t>
    </dgm:pt>
    <dgm:pt modelId="{52693701-EE87-4193-A1FC-88D5F857D209}" type="parTrans" cxnId="{949ACF22-0665-4EB7-B38C-CEE9405AAA74}">
      <dgm:prSet/>
      <dgm:spPr>
        <a:ln>
          <a:solidFill>
            <a:schemeClr val="tx1"/>
          </a:solidFill>
        </a:ln>
        <a:scene3d>
          <a:camera prst="orthographicFront"/>
          <a:lightRig rig="threePt" dir="t"/>
        </a:scene3d>
        <a:sp3d/>
      </dgm:spPr>
      <dgm:t>
        <a:bodyPr/>
        <a:lstStyle/>
        <a:p>
          <a:pPr algn="ctr"/>
          <a:endParaRPr lang="es-SV"/>
        </a:p>
      </dgm:t>
    </dgm:pt>
    <dgm:pt modelId="{22C80644-69EF-4EA2-B848-691B74212A0D}" type="sibTrans" cxnId="{949ACF22-0665-4EB7-B38C-CEE9405AAA74}">
      <dgm:prSet/>
      <dgm:spPr/>
      <dgm:t>
        <a:bodyPr/>
        <a:lstStyle/>
        <a:p>
          <a:pPr algn="ctr"/>
          <a:endParaRPr lang="es-SV"/>
        </a:p>
      </dgm:t>
    </dgm:pt>
    <dgm:pt modelId="{EF180296-614C-481E-8477-314152551EC7}">
      <dgm:prSet custT="1"/>
      <dgm:spPr>
        <a:solidFill>
          <a:schemeClr val="accent6">
            <a:lumMod val="20000"/>
            <a:lumOff val="80000"/>
          </a:schemeClr>
        </a:solidFill>
        <a:ln>
          <a:solidFill>
            <a:schemeClr val="tx1"/>
          </a:solidFill>
        </a:ln>
        <a:scene3d>
          <a:camera prst="orthographicFront"/>
          <a:lightRig rig="threePt" dir="t"/>
        </a:scene3d>
        <a:sp3d/>
      </dgm:spPr>
      <dgm:t>
        <a:bodyPr/>
        <a:lstStyle/>
        <a:p>
          <a:pPr algn="ctr"/>
          <a:r>
            <a:rPr lang="es-SV" sz="800">
              <a:solidFill>
                <a:sysClr val="windowText" lastClr="000000"/>
              </a:solidFill>
              <a:latin typeface="+mn-lt"/>
            </a:rPr>
            <a:t>Unidad Ejecut. del proyecto de Construcción del By Pass de la ciudad de San Miguel</a:t>
          </a:r>
        </a:p>
      </dgm:t>
    </dgm:pt>
    <dgm:pt modelId="{BE5A349F-E004-4551-BC7F-DF9215D5D65D}" type="parTrans" cxnId="{210853DF-448D-402C-9C02-74E3F6D65DD0}">
      <dgm:prSet/>
      <dgm:spPr>
        <a:ln>
          <a:solidFill>
            <a:schemeClr val="tx1"/>
          </a:solidFill>
        </a:ln>
        <a:scene3d>
          <a:camera prst="orthographicFront"/>
          <a:lightRig rig="threePt" dir="t"/>
        </a:scene3d>
        <a:sp3d/>
      </dgm:spPr>
      <dgm:t>
        <a:bodyPr/>
        <a:lstStyle/>
        <a:p>
          <a:pPr algn="ctr"/>
          <a:endParaRPr lang="es-SV"/>
        </a:p>
      </dgm:t>
    </dgm:pt>
    <dgm:pt modelId="{A9DF5E36-22E4-4951-B0BD-44AE516642CD}" type="sibTrans" cxnId="{210853DF-448D-402C-9C02-74E3F6D65DD0}">
      <dgm:prSet/>
      <dgm:spPr/>
      <dgm:t>
        <a:bodyPr/>
        <a:lstStyle/>
        <a:p>
          <a:pPr algn="ctr"/>
          <a:endParaRPr lang="es-SV"/>
        </a:p>
      </dgm:t>
    </dgm:pt>
    <dgm:pt modelId="{942546A6-4D48-43AE-A553-F7F53A823425}">
      <dgm:prSet custT="1"/>
      <dgm:spPr>
        <a:solidFill>
          <a:schemeClr val="bg1">
            <a:lumMod val="85000"/>
          </a:schemeClr>
        </a:solidFill>
        <a:ln>
          <a:solidFill>
            <a:schemeClr val="tx1"/>
          </a:solidFill>
        </a:ln>
        <a:scene3d>
          <a:camera prst="orthographicFront"/>
          <a:lightRig rig="threePt" dir="t"/>
        </a:scene3d>
        <a:sp3d/>
      </dgm:spPr>
      <dgm:t>
        <a:bodyPr/>
        <a:lstStyle/>
        <a:p>
          <a:pPr algn="ctr"/>
          <a:r>
            <a:rPr lang="es-SV" sz="900">
              <a:solidFill>
                <a:sysClr val="windowText" lastClr="000000"/>
              </a:solidFill>
            </a:rPr>
            <a:t>Dirección General del Viceministerio de Obras Públicas</a:t>
          </a:r>
        </a:p>
      </dgm:t>
    </dgm:pt>
    <dgm:pt modelId="{2D86B89E-B6B9-4225-9B5E-9ADA785AA194}" type="parTrans" cxnId="{E749290B-7034-4BBD-AB81-224F5E5B17FB}">
      <dgm:prSet/>
      <dgm:spPr>
        <a:scene3d>
          <a:camera prst="orthographicFront"/>
          <a:lightRig rig="threePt" dir="t"/>
        </a:scene3d>
        <a:sp3d/>
      </dgm:spPr>
      <dgm:t>
        <a:bodyPr/>
        <a:lstStyle/>
        <a:p>
          <a:pPr algn="ctr"/>
          <a:endParaRPr lang="es-SV"/>
        </a:p>
      </dgm:t>
    </dgm:pt>
    <dgm:pt modelId="{A511CF4C-97C4-4E5C-A6A7-773B20393247}" type="sibTrans" cxnId="{E749290B-7034-4BBD-AB81-224F5E5B17FB}">
      <dgm:prSet/>
      <dgm:spPr/>
      <dgm:t>
        <a:bodyPr/>
        <a:lstStyle/>
        <a:p>
          <a:pPr algn="ctr"/>
          <a:endParaRPr lang="es-SV"/>
        </a:p>
      </dgm:t>
    </dgm:pt>
    <dgm:pt modelId="{B5611CC4-BB4D-4823-A70F-277196A74C9D}" type="pres">
      <dgm:prSet presAssocID="{3827B911-2EBF-4F50-9389-83B925168379}" presName="hierChild1" presStyleCnt="0">
        <dgm:presLayoutVars>
          <dgm:orgChart val="1"/>
          <dgm:chPref val="1"/>
          <dgm:dir/>
          <dgm:animOne val="branch"/>
          <dgm:animLvl val="lvl"/>
          <dgm:resizeHandles/>
        </dgm:presLayoutVars>
      </dgm:prSet>
      <dgm:spPr/>
      <dgm:t>
        <a:bodyPr/>
        <a:lstStyle/>
        <a:p>
          <a:endParaRPr lang="es-SV"/>
        </a:p>
      </dgm:t>
    </dgm:pt>
    <dgm:pt modelId="{214BA36D-2894-41D7-9835-E81FFE287E65}" type="pres">
      <dgm:prSet presAssocID="{12BD15E4-8811-4286-8D09-B2FBBBC099FD}" presName="hierRoot1" presStyleCnt="0">
        <dgm:presLayoutVars>
          <dgm:hierBranch val="init"/>
        </dgm:presLayoutVars>
      </dgm:prSet>
      <dgm:spPr>
        <a:scene3d>
          <a:camera prst="orthographicFront"/>
          <a:lightRig rig="threePt" dir="t"/>
        </a:scene3d>
        <a:sp3d/>
      </dgm:spPr>
      <dgm:t>
        <a:bodyPr/>
        <a:lstStyle/>
        <a:p>
          <a:endParaRPr lang="es-SV"/>
        </a:p>
      </dgm:t>
    </dgm:pt>
    <dgm:pt modelId="{A5158CD1-CA87-4309-9A58-676D04565323}" type="pres">
      <dgm:prSet presAssocID="{12BD15E4-8811-4286-8D09-B2FBBBC099FD}" presName="rootComposite1" presStyleCnt="0"/>
      <dgm:spPr>
        <a:scene3d>
          <a:camera prst="orthographicFront"/>
          <a:lightRig rig="threePt" dir="t"/>
        </a:scene3d>
        <a:sp3d/>
      </dgm:spPr>
      <dgm:t>
        <a:bodyPr/>
        <a:lstStyle/>
        <a:p>
          <a:endParaRPr lang="es-SV"/>
        </a:p>
      </dgm:t>
    </dgm:pt>
    <dgm:pt modelId="{53FC0DC3-3E94-4281-9D3F-53B74573B514}" type="pres">
      <dgm:prSet presAssocID="{12BD15E4-8811-4286-8D09-B2FBBBC099FD}" presName="rootText1" presStyleLbl="node0" presStyleIdx="0" presStyleCnt="1" custScaleX="167254" custScaleY="189357" custLinFactY="-34391" custLinFactNeighborX="-1" custLinFactNeighborY="-100000">
        <dgm:presLayoutVars>
          <dgm:chPref val="3"/>
        </dgm:presLayoutVars>
      </dgm:prSet>
      <dgm:spPr/>
      <dgm:t>
        <a:bodyPr/>
        <a:lstStyle/>
        <a:p>
          <a:endParaRPr lang="es-SV"/>
        </a:p>
      </dgm:t>
    </dgm:pt>
    <dgm:pt modelId="{C30D04BE-74F9-4B51-BDDB-3EAA63527D04}" type="pres">
      <dgm:prSet presAssocID="{12BD15E4-8811-4286-8D09-B2FBBBC099FD}" presName="rootConnector1" presStyleLbl="node1" presStyleIdx="0" presStyleCnt="0"/>
      <dgm:spPr/>
      <dgm:t>
        <a:bodyPr/>
        <a:lstStyle/>
        <a:p>
          <a:endParaRPr lang="es-SV"/>
        </a:p>
      </dgm:t>
    </dgm:pt>
    <dgm:pt modelId="{0391B429-8A4C-4B4C-9031-51ECE21452C5}" type="pres">
      <dgm:prSet presAssocID="{12BD15E4-8811-4286-8D09-B2FBBBC099FD}" presName="hierChild2" presStyleCnt="0"/>
      <dgm:spPr>
        <a:scene3d>
          <a:camera prst="orthographicFront"/>
          <a:lightRig rig="threePt" dir="t"/>
        </a:scene3d>
        <a:sp3d/>
      </dgm:spPr>
      <dgm:t>
        <a:bodyPr/>
        <a:lstStyle/>
        <a:p>
          <a:endParaRPr lang="es-SV"/>
        </a:p>
      </dgm:t>
    </dgm:pt>
    <dgm:pt modelId="{7F2C2AA0-13D8-4F42-B438-B05B7853D82E}" type="pres">
      <dgm:prSet presAssocID="{99EBABA1-8575-4F52-B6C5-43DA31000A65}" presName="Name37" presStyleLbl="parChTrans1D2" presStyleIdx="0" presStyleCnt="10"/>
      <dgm:spPr/>
      <dgm:t>
        <a:bodyPr/>
        <a:lstStyle/>
        <a:p>
          <a:endParaRPr lang="es-SV"/>
        </a:p>
      </dgm:t>
    </dgm:pt>
    <dgm:pt modelId="{D9BF656D-715E-4DFE-BD51-11AA99BFADE7}" type="pres">
      <dgm:prSet presAssocID="{0FB5FD66-7383-4FEE-96DF-87F879B6DFF0}" presName="hierRoot2" presStyleCnt="0">
        <dgm:presLayoutVars>
          <dgm:hierBranch val="init"/>
        </dgm:presLayoutVars>
      </dgm:prSet>
      <dgm:spPr>
        <a:scene3d>
          <a:camera prst="orthographicFront"/>
          <a:lightRig rig="threePt" dir="t"/>
        </a:scene3d>
        <a:sp3d/>
      </dgm:spPr>
      <dgm:t>
        <a:bodyPr/>
        <a:lstStyle/>
        <a:p>
          <a:endParaRPr lang="es-SV"/>
        </a:p>
      </dgm:t>
    </dgm:pt>
    <dgm:pt modelId="{BAECA2AD-C3CF-4143-BECB-2956809EE008}" type="pres">
      <dgm:prSet presAssocID="{0FB5FD66-7383-4FEE-96DF-87F879B6DFF0}" presName="rootComposite" presStyleCnt="0"/>
      <dgm:spPr>
        <a:scene3d>
          <a:camera prst="orthographicFront"/>
          <a:lightRig rig="threePt" dir="t"/>
        </a:scene3d>
        <a:sp3d/>
      </dgm:spPr>
      <dgm:t>
        <a:bodyPr/>
        <a:lstStyle/>
        <a:p>
          <a:endParaRPr lang="es-SV"/>
        </a:p>
      </dgm:t>
    </dgm:pt>
    <dgm:pt modelId="{0A6DFD4F-6FC2-4829-A07E-12CF8606BA64}" type="pres">
      <dgm:prSet presAssocID="{0FB5FD66-7383-4FEE-96DF-87F879B6DFF0}" presName="rootText" presStyleLbl="node2" presStyleIdx="0" presStyleCnt="9" custScaleY="307418" custLinFactY="37581" custLinFactNeighborX="55941" custLinFactNeighborY="100000">
        <dgm:presLayoutVars>
          <dgm:chPref val="3"/>
        </dgm:presLayoutVars>
      </dgm:prSet>
      <dgm:spPr/>
      <dgm:t>
        <a:bodyPr/>
        <a:lstStyle/>
        <a:p>
          <a:endParaRPr lang="es-SV"/>
        </a:p>
      </dgm:t>
    </dgm:pt>
    <dgm:pt modelId="{025FE7FC-09BC-41CA-B60C-3721BE1B9A51}" type="pres">
      <dgm:prSet presAssocID="{0FB5FD66-7383-4FEE-96DF-87F879B6DFF0}" presName="rootConnector" presStyleLbl="node2" presStyleIdx="0" presStyleCnt="9"/>
      <dgm:spPr/>
      <dgm:t>
        <a:bodyPr/>
        <a:lstStyle/>
        <a:p>
          <a:endParaRPr lang="es-SV"/>
        </a:p>
      </dgm:t>
    </dgm:pt>
    <dgm:pt modelId="{69F7E86D-E284-4894-917E-2B2F717EF802}" type="pres">
      <dgm:prSet presAssocID="{0FB5FD66-7383-4FEE-96DF-87F879B6DFF0}" presName="hierChild4" presStyleCnt="0"/>
      <dgm:spPr>
        <a:scene3d>
          <a:camera prst="orthographicFront"/>
          <a:lightRig rig="threePt" dir="t"/>
        </a:scene3d>
        <a:sp3d/>
      </dgm:spPr>
      <dgm:t>
        <a:bodyPr/>
        <a:lstStyle/>
        <a:p>
          <a:endParaRPr lang="es-SV"/>
        </a:p>
      </dgm:t>
    </dgm:pt>
    <dgm:pt modelId="{3AFD640A-23E1-400B-A4BA-5E15DC0478ED}" type="pres">
      <dgm:prSet presAssocID="{0FB5FD66-7383-4FEE-96DF-87F879B6DFF0}" presName="hierChild5" presStyleCnt="0"/>
      <dgm:spPr>
        <a:scene3d>
          <a:camera prst="orthographicFront"/>
          <a:lightRig rig="threePt" dir="t"/>
        </a:scene3d>
        <a:sp3d/>
      </dgm:spPr>
      <dgm:t>
        <a:bodyPr/>
        <a:lstStyle/>
        <a:p>
          <a:endParaRPr lang="es-SV"/>
        </a:p>
      </dgm:t>
    </dgm:pt>
    <dgm:pt modelId="{8DDD386C-B330-4BFD-BB3B-76B052138285}" type="pres">
      <dgm:prSet presAssocID="{F520B9AC-29DD-45D0-8D4D-B7E31E5C4417}" presName="Name37" presStyleLbl="parChTrans1D2" presStyleIdx="1" presStyleCnt="10"/>
      <dgm:spPr/>
      <dgm:t>
        <a:bodyPr/>
        <a:lstStyle/>
        <a:p>
          <a:endParaRPr lang="es-SV"/>
        </a:p>
      </dgm:t>
    </dgm:pt>
    <dgm:pt modelId="{8A77827A-7F67-4E1A-980C-6A83D39DAE16}" type="pres">
      <dgm:prSet presAssocID="{81178DE5-B78A-4AE8-8CBA-511693E89BF8}" presName="hierRoot2" presStyleCnt="0">
        <dgm:presLayoutVars>
          <dgm:hierBranch val="init"/>
        </dgm:presLayoutVars>
      </dgm:prSet>
      <dgm:spPr>
        <a:scene3d>
          <a:camera prst="orthographicFront"/>
          <a:lightRig rig="threePt" dir="t"/>
        </a:scene3d>
        <a:sp3d/>
      </dgm:spPr>
      <dgm:t>
        <a:bodyPr/>
        <a:lstStyle/>
        <a:p>
          <a:endParaRPr lang="es-SV"/>
        </a:p>
      </dgm:t>
    </dgm:pt>
    <dgm:pt modelId="{0E90F8DE-CDE5-4BAA-8B7A-C9F31A8F2209}" type="pres">
      <dgm:prSet presAssocID="{81178DE5-B78A-4AE8-8CBA-511693E89BF8}" presName="rootComposite" presStyleCnt="0"/>
      <dgm:spPr>
        <a:scene3d>
          <a:camera prst="orthographicFront"/>
          <a:lightRig rig="threePt" dir="t"/>
        </a:scene3d>
        <a:sp3d/>
      </dgm:spPr>
      <dgm:t>
        <a:bodyPr/>
        <a:lstStyle/>
        <a:p>
          <a:endParaRPr lang="es-SV"/>
        </a:p>
      </dgm:t>
    </dgm:pt>
    <dgm:pt modelId="{7A066AA8-2452-473B-BB8F-43E44E14DBE8}" type="pres">
      <dgm:prSet presAssocID="{81178DE5-B78A-4AE8-8CBA-511693E89BF8}" presName="rootText" presStyleLbl="node2" presStyleIdx="1" presStyleCnt="9" custScaleY="307418" custLinFactY="37581" custLinFactNeighborX="55941" custLinFactNeighborY="100000">
        <dgm:presLayoutVars>
          <dgm:chPref val="3"/>
        </dgm:presLayoutVars>
      </dgm:prSet>
      <dgm:spPr/>
      <dgm:t>
        <a:bodyPr/>
        <a:lstStyle/>
        <a:p>
          <a:endParaRPr lang="es-SV"/>
        </a:p>
      </dgm:t>
    </dgm:pt>
    <dgm:pt modelId="{C6C75802-EE6C-4C19-9DCF-44004BFB0C35}" type="pres">
      <dgm:prSet presAssocID="{81178DE5-B78A-4AE8-8CBA-511693E89BF8}" presName="rootConnector" presStyleLbl="node2" presStyleIdx="1" presStyleCnt="9"/>
      <dgm:spPr/>
      <dgm:t>
        <a:bodyPr/>
        <a:lstStyle/>
        <a:p>
          <a:endParaRPr lang="es-SV"/>
        </a:p>
      </dgm:t>
    </dgm:pt>
    <dgm:pt modelId="{EB823528-AD58-4A60-A80D-279E7E8B6AD1}" type="pres">
      <dgm:prSet presAssocID="{81178DE5-B78A-4AE8-8CBA-511693E89BF8}" presName="hierChild4" presStyleCnt="0"/>
      <dgm:spPr>
        <a:scene3d>
          <a:camera prst="orthographicFront"/>
          <a:lightRig rig="threePt" dir="t"/>
        </a:scene3d>
        <a:sp3d/>
      </dgm:spPr>
      <dgm:t>
        <a:bodyPr/>
        <a:lstStyle/>
        <a:p>
          <a:endParaRPr lang="es-SV"/>
        </a:p>
      </dgm:t>
    </dgm:pt>
    <dgm:pt modelId="{D452FFDD-A709-4443-8154-5E5A550EB119}" type="pres">
      <dgm:prSet presAssocID="{81178DE5-B78A-4AE8-8CBA-511693E89BF8}" presName="hierChild5" presStyleCnt="0"/>
      <dgm:spPr>
        <a:scene3d>
          <a:camera prst="orthographicFront"/>
          <a:lightRig rig="threePt" dir="t"/>
        </a:scene3d>
        <a:sp3d/>
      </dgm:spPr>
      <dgm:t>
        <a:bodyPr/>
        <a:lstStyle/>
        <a:p>
          <a:endParaRPr lang="es-SV"/>
        </a:p>
      </dgm:t>
    </dgm:pt>
    <dgm:pt modelId="{A535A957-BE28-4CCB-B437-B23A1DE9DA9D}" type="pres">
      <dgm:prSet presAssocID="{B2AD9804-471A-4C72-85E7-EEEECEBB357A}" presName="Name37" presStyleLbl="parChTrans1D2" presStyleIdx="2" presStyleCnt="10"/>
      <dgm:spPr/>
      <dgm:t>
        <a:bodyPr/>
        <a:lstStyle/>
        <a:p>
          <a:endParaRPr lang="es-SV"/>
        </a:p>
      </dgm:t>
    </dgm:pt>
    <dgm:pt modelId="{547AB809-3031-464C-8249-4140BEDE08BA}" type="pres">
      <dgm:prSet presAssocID="{84BEAD7F-5442-4CAD-9346-B8F236E15B46}" presName="hierRoot2" presStyleCnt="0">
        <dgm:presLayoutVars>
          <dgm:hierBranch val="init"/>
        </dgm:presLayoutVars>
      </dgm:prSet>
      <dgm:spPr>
        <a:scene3d>
          <a:camera prst="orthographicFront"/>
          <a:lightRig rig="threePt" dir="t"/>
        </a:scene3d>
        <a:sp3d/>
      </dgm:spPr>
      <dgm:t>
        <a:bodyPr/>
        <a:lstStyle/>
        <a:p>
          <a:endParaRPr lang="es-SV"/>
        </a:p>
      </dgm:t>
    </dgm:pt>
    <dgm:pt modelId="{E8D04855-4306-4EF2-B577-D9A695069156}" type="pres">
      <dgm:prSet presAssocID="{84BEAD7F-5442-4CAD-9346-B8F236E15B46}" presName="rootComposite" presStyleCnt="0"/>
      <dgm:spPr>
        <a:scene3d>
          <a:camera prst="orthographicFront"/>
          <a:lightRig rig="threePt" dir="t"/>
        </a:scene3d>
        <a:sp3d/>
      </dgm:spPr>
      <dgm:t>
        <a:bodyPr/>
        <a:lstStyle/>
        <a:p>
          <a:endParaRPr lang="es-SV"/>
        </a:p>
      </dgm:t>
    </dgm:pt>
    <dgm:pt modelId="{FE7EF6FF-149C-4DB8-BA13-7FBD8A22ED10}" type="pres">
      <dgm:prSet presAssocID="{84BEAD7F-5442-4CAD-9346-B8F236E15B46}" presName="rootText" presStyleLbl="node2" presStyleIdx="2" presStyleCnt="9" custScaleY="307418" custLinFactY="37581" custLinFactNeighborX="55941" custLinFactNeighborY="100000">
        <dgm:presLayoutVars>
          <dgm:chPref val="3"/>
        </dgm:presLayoutVars>
      </dgm:prSet>
      <dgm:spPr/>
      <dgm:t>
        <a:bodyPr/>
        <a:lstStyle/>
        <a:p>
          <a:endParaRPr lang="es-SV"/>
        </a:p>
      </dgm:t>
    </dgm:pt>
    <dgm:pt modelId="{D8E6EDB0-D3F8-4CF3-94F7-5BC786681BBB}" type="pres">
      <dgm:prSet presAssocID="{84BEAD7F-5442-4CAD-9346-B8F236E15B46}" presName="rootConnector" presStyleLbl="node2" presStyleIdx="2" presStyleCnt="9"/>
      <dgm:spPr/>
      <dgm:t>
        <a:bodyPr/>
        <a:lstStyle/>
        <a:p>
          <a:endParaRPr lang="es-SV"/>
        </a:p>
      </dgm:t>
    </dgm:pt>
    <dgm:pt modelId="{22831719-A50D-4A04-8D90-14E8C81CCC65}" type="pres">
      <dgm:prSet presAssocID="{84BEAD7F-5442-4CAD-9346-B8F236E15B46}" presName="hierChild4" presStyleCnt="0"/>
      <dgm:spPr>
        <a:scene3d>
          <a:camera prst="orthographicFront"/>
          <a:lightRig rig="threePt" dir="t"/>
        </a:scene3d>
        <a:sp3d/>
      </dgm:spPr>
      <dgm:t>
        <a:bodyPr/>
        <a:lstStyle/>
        <a:p>
          <a:endParaRPr lang="es-SV"/>
        </a:p>
      </dgm:t>
    </dgm:pt>
    <dgm:pt modelId="{42978FD1-6765-4B7D-BA9B-7685C841636D}" type="pres">
      <dgm:prSet presAssocID="{84BEAD7F-5442-4CAD-9346-B8F236E15B46}" presName="hierChild5" presStyleCnt="0"/>
      <dgm:spPr>
        <a:scene3d>
          <a:camera prst="orthographicFront"/>
          <a:lightRig rig="threePt" dir="t"/>
        </a:scene3d>
        <a:sp3d/>
      </dgm:spPr>
      <dgm:t>
        <a:bodyPr/>
        <a:lstStyle/>
        <a:p>
          <a:endParaRPr lang="es-SV"/>
        </a:p>
      </dgm:t>
    </dgm:pt>
    <dgm:pt modelId="{18B6DFD2-46CC-4E32-84ED-2BC4EB372816}" type="pres">
      <dgm:prSet presAssocID="{2601D088-86CE-47B4-BB0A-B13311447EC7}" presName="Name37" presStyleLbl="parChTrans1D2" presStyleIdx="3" presStyleCnt="10"/>
      <dgm:spPr/>
      <dgm:t>
        <a:bodyPr/>
        <a:lstStyle/>
        <a:p>
          <a:endParaRPr lang="es-SV"/>
        </a:p>
      </dgm:t>
    </dgm:pt>
    <dgm:pt modelId="{71188DD2-D97D-4E9D-A16A-F31327E2690B}" type="pres">
      <dgm:prSet presAssocID="{475230A7-2AE1-4BFC-8F28-A9773BEC7773}" presName="hierRoot2" presStyleCnt="0">
        <dgm:presLayoutVars>
          <dgm:hierBranch val="init"/>
        </dgm:presLayoutVars>
      </dgm:prSet>
      <dgm:spPr>
        <a:scene3d>
          <a:camera prst="orthographicFront"/>
          <a:lightRig rig="threePt" dir="t"/>
        </a:scene3d>
        <a:sp3d/>
      </dgm:spPr>
      <dgm:t>
        <a:bodyPr/>
        <a:lstStyle/>
        <a:p>
          <a:endParaRPr lang="es-SV"/>
        </a:p>
      </dgm:t>
    </dgm:pt>
    <dgm:pt modelId="{B64BFFAB-BE9A-4B13-A04F-E16041A4DE02}" type="pres">
      <dgm:prSet presAssocID="{475230A7-2AE1-4BFC-8F28-A9773BEC7773}" presName="rootComposite" presStyleCnt="0"/>
      <dgm:spPr>
        <a:scene3d>
          <a:camera prst="orthographicFront"/>
          <a:lightRig rig="threePt" dir="t"/>
        </a:scene3d>
        <a:sp3d/>
      </dgm:spPr>
      <dgm:t>
        <a:bodyPr/>
        <a:lstStyle/>
        <a:p>
          <a:endParaRPr lang="es-SV"/>
        </a:p>
      </dgm:t>
    </dgm:pt>
    <dgm:pt modelId="{4C10C5C4-7E15-46B9-AB5A-3894D48F738D}" type="pres">
      <dgm:prSet presAssocID="{475230A7-2AE1-4BFC-8F28-A9773BEC7773}" presName="rootText" presStyleLbl="node2" presStyleIdx="3" presStyleCnt="9" custScaleY="307418" custLinFactY="37581" custLinFactNeighborX="55941" custLinFactNeighborY="100000">
        <dgm:presLayoutVars>
          <dgm:chPref val="3"/>
        </dgm:presLayoutVars>
      </dgm:prSet>
      <dgm:spPr/>
      <dgm:t>
        <a:bodyPr/>
        <a:lstStyle/>
        <a:p>
          <a:endParaRPr lang="es-SV"/>
        </a:p>
      </dgm:t>
    </dgm:pt>
    <dgm:pt modelId="{37898DC3-0BB7-4079-BC0D-53648EFD3B74}" type="pres">
      <dgm:prSet presAssocID="{475230A7-2AE1-4BFC-8F28-A9773BEC7773}" presName="rootConnector" presStyleLbl="node2" presStyleIdx="3" presStyleCnt="9"/>
      <dgm:spPr/>
      <dgm:t>
        <a:bodyPr/>
        <a:lstStyle/>
        <a:p>
          <a:endParaRPr lang="es-SV"/>
        </a:p>
      </dgm:t>
    </dgm:pt>
    <dgm:pt modelId="{6EF1BA02-6D0D-4A07-9A28-38A23ADBF420}" type="pres">
      <dgm:prSet presAssocID="{475230A7-2AE1-4BFC-8F28-A9773BEC7773}" presName="hierChild4" presStyleCnt="0"/>
      <dgm:spPr>
        <a:scene3d>
          <a:camera prst="orthographicFront"/>
          <a:lightRig rig="threePt" dir="t"/>
        </a:scene3d>
        <a:sp3d/>
      </dgm:spPr>
      <dgm:t>
        <a:bodyPr/>
        <a:lstStyle/>
        <a:p>
          <a:endParaRPr lang="es-SV"/>
        </a:p>
      </dgm:t>
    </dgm:pt>
    <dgm:pt modelId="{CA6C8521-E7A2-4EA0-9D48-03F21D14BC60}" type="pres">
      <dgm:prSet presAssocID="{475230A7-2AE1-4BFC-8F28-A9773BEC7773}" presName="hierChild5" presStyleCnt="0"/>
      <dgm:spPr>
        <a:scene3d>
          <a:camera prst="orthographicFront"/>
          <a:lightRig rig="threePt" dir="t"/>
        </a:scene3d>
        <a:sp3d/>
      </dgm:spPr>
      <dgm:t>
        <a:bodyPr/>
        <a:lstStyle/>
        <a:p>
          <a:endParaRPr lang="es-SV"/>
        </a:p>
      </dgm:t>
    </dgm:pt>
    <dgm:pt modelId="{91BF6F47-91F9-49A9-A577-D6E663E3B56D}" type="pres">
      <dgm:prSet presAssocID="{7CEBABCC-495A-4BA8-8CA5-5E3A71FD38F8}" presName="Name37" presStyleLbl="parChTrans1D2" presStyleIdx="4" presStyleCnt="10"/>
      <dgm:spPr/>
      <dgm:t>
        <a:bodyPr/>
        <a:lstStyle/>
        <a:p>
          <a:endParaRPr lang="es-SV"/>
        </a:p>
      </dgm:t>
    </dgm:pt>
    <dgm:pt modelId="{A67CBE49-76F5-4FF4-B56A-1A8CF730E4C9}" type="pres">
      <dgm:prSet presAssocID="{DB4A20A4-7762-4B57-B040-0805C170C863}" presName="hierRoot2" presStyleCnt="0">
        <dgm:presLayoutVars>
          <dgm:hierBranch val="init"/>
        </dgm:presLayoutVars>
      </dgm:prSet>
      <dgm:spPr>
        <a:scene3d>
          <a:camera prst="orthographicFront"/>
          <a:lightRig rig="threePt" dir="t"/>
        </a:scene3d>
        <a:sp3d/>
      </dgm:spPr>
      <dgm:t>
        <a:bodyPr/>
        <a:lstStyle/>
        <a:p>
          <a:endParaRPr lang="es-SV"/>
        </a:p>
      </dgm:t>
    </dgm:pt>
    <dgm:pt modelId="{5A7A1992-3A27-44AE-B624-0660529BB3A6}" type="pres">
      <dgm:prSet presAssocID="{DB4A20A4-7762-4B57-B040-0805C170C863}" presName="rootComposite" presStyleCnt="0"/>
      <dgm:spPr>
        <a:scene3d>
          <a:camera prst="orthographicFront"/>
          <a:lightRig rig="threePt" dir="t"/>
        </a:scene3d>
        <a:sp3d/>
      </dgm:spPr>
      <dgm:t>
        <a:bodyPr/>
        <a:lstStyle/>
        <a:p>
          <a:endParaRPr lang="es-SV"/>
        </a:p>
      </dgm:t>
    </dgm:pt>
    <dgm:pt modelId="{14B5BFBC-762A-4C27-9642-170BFF1FC9EB}" type="pres">
      <dgm:prSet presAssocID="{DB4A20A4-7762-4B57-B040-0805C170C863}" presName="rootText" presStyleLbl="node2" presStyleIdx="4" presStyleCnt="9" custScaleY="307418" custLinFactY="37581" custLinFactNeighborX="55941" custLinFactNeighborY="100000">
        <dgm:presLayoutVars>
          <dgm:chPref val="3"/>
        </dgm:presLayoutVars>
      </dgm:prSet>
      <dgm:spPr/>
      <dgm:t>
        <a:bodyPr/>
        <a:lstStyle/>
        <a:p>
          <a:endParaRPr lang="es-SV"/>
        </a:p>
      </dgm:t>
    </dgm:pt>
    <dgm:pt modelId="{5FD12EE5-5100-49FE-972D-C35EDDA4A67D}" type="pres">
      <dgm:prSet presAssocID="{DB4A20A4-7762-4B57-B040-0805C170C863}" presName="rootConnector" presStyleLbl="node2" presStyleIdx="4" presStyleCnt="9"/>
      <dgm:spPr/>
      <dgm:t>
        <a:bodyPr/>
        <a:lstStyle/>
        <a:p>
          <a:endParaRPr lang="es-SV"/>
        </a:p>
      </dgm:t>
    </dgm:pt>
    <dgm:pt modelId="{C851B18D-8D72-40CF-ACB8-5FF6CAFF1656}" type="pres">
      <dgm:prSet presAssocID="{DB4A20A4-7762-4B57-B040-0805C170C863}" presName="hierChild4" presStyleCnt="0"/>
      <dgm:spPr>
        <a:scene3d>
          <a:camera prst="orthographicFront"/>
          <a:lightRig rig="threePt" dir="t"/>
        </a:scene3d>
        <a:sp3d/>
      </dgm:spPr>
      <dgm:t>
        <a:bodyPr/>
        <a:lstStyle/>
        <a:p>
          <a:endParaRPr lang="es-SV"/>
        </a:p>
      </dgm:t>
    </dgm:pt>
    <dgm:pt modelId="{C8BC6443-7E94-4DE8-9A16-FCA2C8E3E7DE}" type="pres">
      <dgm:prSet presAssocID="{DB4A20A4-7762-4B57-B040-0805C170C863}" presName="hierChild5" presStyleCnt="0"/>
      <dgm:spPr>
        <a:scene3d>
          <a:camera prst="orthographicFront"/>
          <a:lightRig rig="threePt" dir="t"/>
        </a:scene3d>
        <a:sp3d/>
      </dgm:spPr>
      <dgm:t>
        <a:bodyPr/>
        <a:lstStyle/>
        <a:p>
          <a:endParaRPr lang="es-SV"/>
        </a:p>
      </dgm:t>
    </dgm:pt>
    <dgm:pt modelId="{EBE9673A-37AF-44CC-BB1F-5B6B713545E2}" type="pres">
      <dgm:prSet presAssocID="{8F52D6AE-CC99-400D-97F1-43A56A9EA232}" presName="Name37" presStyleLbl="parChTrans1D2" presStyleIdx="5" presStyleCnt="10"/>
      <dgm:spPr/>
      <dgm:t>
        <a:bodyPr/>
        <a:lstStyle/>
        <a:p>
          <a:endParaRPr lang="es-SV"/>
        </a:p>
      </dgm:t>
    </dgm:pt>
    <dgm:pt modelId="{07157FB9-216F-4D98-AB52-0663DA62CA69}" type="pres">
      <dgm:prSet presAssocID="{F2F82EC5-832B-40DB-8964-39DA49E7276E}" presName="hierRoot2" presStyleCnt="0">
        <dgm:presLayoutVars>
          <dgm:hierBranch val="init"/>
        </dgm:presLayoutVars>
      </dgm:prSet>
      <dgm:spPr>
        <a:scene3d>
          <a:camera prst="orthographicFront"/>
          <a:lightRig rig="threePt" dir="t"/>
        </a:scene3d>
        <a:sp3d/>
      </dgm:spPr>
      <dgm:t>
        <a:bodyPr/>
        <a:lstStyle/>
        <a:p>
          <a:endParaRPr lang="es-SV"/>
        </a:p>
      </dgm:t>
    </dgm:pt>
    <dgm:pt modelId="{33F49018-4D81-4618-937A-97FC68877EE5}" type="pres">
      <dgm:prSet presAssocID="{F2F82EC5-832B-40DB-8964-39DA49E7276E}" presName="rootComposite" presStyleCnt="0"/>
      <dgm:spPr>
        <a:scene3d>
          <a:camera prst="orthographicFront"/>
          <a:lightRig rig="threePt" dir="t"/>
        </a:scene3d>
        <a:sp3d/>
      </dgm:spPr>
      <dgm:t>
        <a:bodyPr/>
        <a:lstStyle/>
        <a:p>
          <a:endParaRPr lang="es-SV"/>
        </a:p>
      </dgm:t>
    </dgm:pt>
    <dgm:pt modelId="{86D220D1-2E87-4817-94C3-83388543D94F}" type="pres">
      <dgm:prSet presAssocID="{F2F82EC5-832B-40DB-8964-39DA49E7276E}" presName="rootText" presStyleLbl="node2" presStyleIdx="5" presStyleCnt="9" custScaleY="307418" custLinFactY="37581" custLinFactNeighborX="55941" custLinFactNeighborY="100000">
        <dgm:presLayoutVars>
          <dgm:chPref val="3"/>
        </dgm:presLayoutVars>
      </dgm:prSet>
      <dgm:spPr/>
      <dgm:t>
        <a:bodyPr/>
        <a:lstStyle/>
        <a:p>
          <a:endParaRPr lang="es-SV"/>
        </a:p>
      </dgm:t>
    </dgm:pt>
    <dgm:pt modelId="{E9D4E64A-DB5A-4828-84B3-2A56A4D270E1}" type="pres">
      <dgm:prSet presAssocID="{F2F82EC5-832B-40DB-8964-39DA49E7276E}" presName="rootConnector" presStyleLbl="node2" presStyleIdx="5" presStyleCnt="9"/>
      <dgm:spPr/>
      <dgm:t>
        <a:bodyPr/>
        <a:lstStyle/>
        <a:p>
          <a:endParaRPr lang="es-SV"/>
        </a:p>
      </dgm:t>
    </dgm:pt>
    <dgm:pt modelId="{92856B82-D92C-4897-96A6-2E19B975DB6B}" type="pres">
      <dgm:prSet presAssocID="{F2F82EC5-832B-40DB-8964-39DA49E7276E}" presName="hierChild4" presStyleCnt="0"/>
      <dgm:spPr>
        <a:scene3d>
          <a:camera prst="orthographicFront"/>
          <a:lightRig rig="threePt" dir="t"/>
        </a:scene3d>
        <a:sp3d/>
      </dgm:spPr>
      <dgm:t>
        <a:bodyPr/>
        <a:lstStyle/>
        <a:p>
          <a:endParaRPr lang="es-SV"/>
        </a:p>
      </dgm:t>
    </dgm:pt>
    <dgm:pt modelId="{FBD1D3F7-129B-4928-9FA7-5FCAB820C04C}" type="pres">
      <dgm:prSet presAssocID="{F2F82EC5-832B-40DB-8964-39DA49E7276E}" presName="hierChild5" presStyleCnt="0"/>
      <dgm:spPr>
        <a:scene3d>
          <a:camera prst="orthographicFront"/>
          <a:lightRig rig="threePt" dir="t"/>
        </a:scene3d>
        <a:sp3d/>
      </dgm:spPr>
      <dgm:t>
        <a:bodyPr/>
        <a:lstStyle/>
        <a:p>
          <a:endParaRPr lang="es-SV"/>
        </a:p>
      </dgm:t>
    </dgm:pt>
    <dgm:pt modelId="{588EE5D5-44BF-4E76-A6E6-61D767464E98}" type="pres">
      <dgm:prSet presAssocID="{52693701-EE87-4193-A1FC-88D5F857D209}" presName="Name37" presStyleLbl="parChTrans1D2" presStyleIdx="6" presStyleCnt="10"/>
      <dgm:spPr/>
      <dgm:t>
        <a:bodyPr/>
        <a:lstStyle/>
        <a:p>
          <a:endParaRPr lang="es-SV"/>
        </a:p>
      </dgm:t>
    </dgm:pt>
    <dgm:pt modelId="{89B930E2-8CE5-4978-9801-25FBDCFCA5DF}" type="pres">
      <dgm:prSet presAssocID="{FD30B7E2-28CD-400A-AC13-93BB399767E2}" presName="hierRoot2" presStyleCnt="0">
        <dgm:presLayoutVars>
          <dgm:hierBranch val="init"/>
        </dgm:presLayoutVars>
      </dgm:prSet>
      <dgm:spPr>
        <a:scene3d>
          <a:camera prst="orthographicFront"/>
          <a:lightRig rig="threePt" dir="t"/>
        </a:scene3d>
        <a:sp3d/>
      </dgm:spPr>
      <dgm:t>
        <a:bodyPr/>
        <a:lstStyle/>
        <a:p>
          <a:endParaRPr lang="es-SV"/>
        </a:p>
      </dgm:t>
    </dgm:pt>
    <dgm:pt modelId="{7AABA956-75D4-42A0-86E9-758EDBD3184B}" type="pres">
      <dgm:prSet presAssocID="{FD30B7E2-28CD-400A-AC13-93BB399767E2}" presName="rootComposite" presStyleCnt="0"/>
      <dgm:spPr>
        <a:scene3d>
          <a:camera prst="orthographicFront"/>
          <a:lightRig rig="threePt" dir="t"/>
        </a:scene3d>
        <a:sp3d/>
      </dgm:spPr>
      <dgm:t>
        <a:bodyPr/>
        <a:lstStyle/>
        <a:p>
          <a:endParaRPr lang="es-SV"/>
        </a:p>
      </dgm:t>
    </dgm:pt>
    <dgm:pt modelId="{39344CD3-39E0-4200-8F26-A864E929F3AC}" type="pres">
      <dgm:prSet presAssocID="{FD30B7E2-28CD-400A-AC13-93BB399767E2}" presName="rootText" presStyleLbl="node2" presStyleIdx="6" presStyleCnt="9" custScaleY="307418" custLinFactY="37581" custLinFactNeighborX="55941" custLinFactNeighborY="100000">
        <dgm:presLayoutVars>
          <dgm:chPref val="3"/>
        </dgm:presLayoutVars>
      </dgm:prSet>
      <dgm:spPr/>
      <dgm:t>
        <a:bodyPr/>
        <a:lstStyle/>
        <a:p>
          <a:endParaRPr lang="es-SV"/>
        </a:p>
      </dgm:t>
    </dgm:pt>
    <dgm:pt modelId="{A864F05D-5738-41B5-8430-CB3A78DE8DFD}" type="pres">
      <dgm:prSet presAssocID="{FD30B7E2-28CD-400A-AC13-93BB399767E2}" presName="rootConnector" presStyleLbl="node2" presStyleIdx="6" presStyleCnt="9"/>
      <dgm:spPr/>
      <dgm:t>
        <a:bodyPr/>
        <a:lstStyle/>
        <a:p>
          <a:endParaRPr lang="es-SV"/>
        </a:p>
      </dgm:t>
    </dgm:pt>
    <dgm:pt modelId="{C10683C5-20E6-4608-AA05-2DF433639EF9}" type="pres">
      <dgm:prSet presAssocID="{FD30B7E2-28CD-400A-AC13-93BB399767E2}" presName="hierChild4" presStyleCnt="0"/>
      <dgm:spPr>
        <a:scene3d>
          <a:camera prst="orthographicFront"/>
          <a:lightRig rig="threePt" dir="t"/>
        </a:scene3d>
        <a:sp3d/>
      </dgm:spPr>
      <dgm:t>
        <a:bodyPr/>
        <a:lstStyle/>
        <a:p>
          <a:endParaRPr lang="es-SV"/>
        </a:p>
      </dgm:t>
    </dgm:pt>
    <dgm:pt modelId="{74B9DFE2-4A47-426F-88DB-B4A0DE1082EB}" type="pres">
      <dgm:prSet presAssocID="{FD30B7E2-28CD-400A-AC13-93BB399767E2}" presName="hierChild5" presStyleCnt="0"/>
      <dgm:spPr>
        <a:scene3d>
          <a:camera prst="orthographicFront"/>
          <a:lightRig rig="threePt" dir="t"/>
        </a:scene3d>
        <a:sp3d/>
      </dgm:spPr>
      <dgm:t>
        <a:bodyPr/>
        <a:lstStyle/>
        <a:p>
          <a:endParaRPr lang="es-SV"/>
        </a:p>
      </dgm:t>
    </dgm:pt>
    <dgm:pt modelId="{82370D25-7315-48D7-8566-9657BF1C7AC7}" type="pres">
      <dgm:prSet presAssocID="{BE5A349F-E004-4551-BC7F-DF9215D5D65D}" presName="Name37" presStyleLbl="parChTrans1D2" presStyleIdx="7" presStyleCnt="10"/>
      <dgm:spPr/>
      <dgm:t>
        <a:bodyPr/>
        <a:lstStyle/>
        <a:p>
          <a:endParaRPr lang="es-SV"/>
        </a:p>
      </dgm:t>
    </dgm:pt>
    <dgm:pt modelId="{BFC57047-2188-4AC0-A095-0EC0421359A1}" type="pres">
      <dgm:prSet presAssocID="{EF180296-614C-481E-8477-314152551EC7}" presName="hierRoot2" presStyleCnt="0">
        <dgm:presLayoutVars>
          <dgm:hierBranch val="init"/>
        </dgm:presLayoutVars>
      </dgm:prSet>
      <dgm:spPr>
        <a:scene3d>
          <a:camera prst="orthographicFront"/>
          <a:lightRig rig="threePt" dir="t"/>
        </a:scene3d>
        <a:sp3d/>
      </dgm:spPr>
      <dgm:t>
        <a:bodyPr/>
        <a:lstStyle/>
        <a:p>
          <a:endParaRPr lang="es-SV"/>
        </a:p>
      </dgm:t>
    </dgm:pt>
    <dgm:pt modelId="{BBEC30E5-E7C6-4450-B9BB-956637F7E0EF}" type="pres">
      <dgm:prSet presAssocID="{EF180296-614C-481E-8477-314152551EC7}" presName="rootComposite" presStyleCnt="0"/>
      <dgm:spPr>
        <a:scene3d>
          <a:camera prst="orthographicFront"/>
          <a:lightRig rig="threePt" dir="t"/>
        </a:scene3d>
        <a:sp3d/>
      </dgm:spPr>
      <dgm:t>
        <a:bodyPr/>
        <a:lstStyle/>
        <a:p>
          <a:endParaRPr lang="es-SV"/>
        </a:p>
      </dgm:t>
    </dgm:pt>
    <dgm:pt modelId="{66E8AF42-3C2C-4B85-AB81-DD985D4DDA6A}" type="pres">
      <dgm:prSet presAssocID="{EF180296-614C-481E-8477-314152551EC7}" presName="rootText" presStyleLbl="node2" presStyleIdx="7" presStyleCnt="9" custScaleY="307418" custLinFactY="37581" custLinFactNeighborX="55941" custLinFactNeighborY="100000">
        <dgm:presLayoutVars>
          <dgm:chPref val="3"/>
        </dgm:presLayoutVars>
      </dgm:prSet>
      <dgm:spPr/>
      <dgm:t>
        <a:bodyPr/>
        <a:lstStyle/>
        <a:p>
          <a:endParaRPr lang="es-SV"/>
        </a:p>
      </dgm:t>
    </dgm:pt>
    <dgm:pt modelId="{4A726E0B-E0DF-4637-8283-FB1B1D258820}" type="pres">
      <dgm:prSet presAssocID="{EF180296-614C-481E-8477-314152551EC7}" presName="rootConnector" presStyleLbl="node2" presStyleIdx="7" presStyleCnt="9"/>
      <dgm:spPr/>
      <dgm:t>
        <a:bodyPr/>
        <a:lstStyle/>
        <a:p>
          <a:endParaRPr lang="es-SV"/>
        </a:p>
      </dgm:t>
    </dgm:pt>
    <dgm:pt modelId="{B7A9B312-41EA-44B7-AA58-5A94FD13FC1B}" type="pres">
      <dgm:prSet presAssocID="{EF180296-614C-481E-8477-314152551EC7}" presName="hierChild4" presStyleCnt="0"/>
      <dgm:spPr>
        <a:scene3d>
          <a:camera prst="orthographicFront"/>
          <a:lightRig rig="threePt" dir="t"/>
        </a:scene3d>
        <a:sp3d/>
      </dgm:spPr>
      <dgm:t>
        <a:bodyPr/>
        <a:lstStyle/>
        <a:p>
          <a:endParaRPr lang="es-SV"/>
        </a:p>
      </dgm:t>
    </dgm:pt>
    <dgm:pt modelId="{0481BF59-FAE5-43B2-9EE2-5712AF09567E}" type="pres">
      <dgm:prSet presAssocID="{EF180296-614C-481E-8477-314152551EC7}" presName="hierChild5" presStyleCnt="0"/>
      <dgm:spPr>
        <a:scene3d>
          <a:camera prst="orthographicFront"/>
          <a:lightRig rig="threePt" dir="t"/>
        </a:scene3d>
        <a:sp3d/>
      </dgm:spPr>
      <dgm:t>
        <a:bodyPr/>
        <a:lstStyle/>
        <a:p>
          <a:endParaRPr lang="es-SV"/>
        </a:p>
      </dgm:t>
    </dgm:pt>
    <dgm:pt modelId="{7A943111-157C-44F8-B09E-D2B75C5AA951}" type="pres">
      <dgm:prSet presAssocID="{2D86B89E-B6B9-4225-9B5E-9ADA785AA194}" presName="Name37" presStyleLbl="parChTrans1D2" presStyleIdx="8" presStyleCnt="10"/>
      <dgm:spPr/>
      <dgm:t>
        <a:bodyPr/>
        <a:lstStyle/>
        <a:p>
          <a:endParaRPr lang="es-SV"/>
        </a:p>
      </dgm:t>
    </dgm:pt>
    <dgm:pt modelId="{5BCFC6FF-28BF-4407-ABC4-9A8D130DC85D}" type="pres">
      <dgm:prSet presAssocID="{942546A6-4D48-43AE-A553-F7F53A823425}" presName="hierRoot2" presStyleCnt="0">
        <dgm:presLayoutVars>
          <dgm:hierBranch val="init"/>
        </dgm:presLayoutVars>
      </dgm:prSet>
      <dgm:spPr>
        <a:scene3d>
          <a:camera prst="orthographicFront"/>
          <a:lightRig rig="threePt" dir="t"/>
        </a:scene3d>
        <a:sp3d/>
      </dgm:spPr>
      <dgm:t>
        <a:bodyPr/>
        <a:lstStyle/>
        <a:p>
          <a:endParaRPr lang="es-SV"/>
        </a:p>
      </dgm:t>
    </dgm:pt>
    <dgm:pt modelId="{A2FEA41E-E2A6-4BC7-868C-F7063D0D6662}" type="pres">
      <dgm:prSet presAssocID="{942546A6-4D48-43AE-A553-F7F53A823425}" presName="rootComposite" presStyleCnt="0"/>
      <dgm:spPr>
        <a:scene3d>
          <a:camera prst="orthographicFront"/>
          <a:lightRig rig="threePt" dir="t"/>
        </a:scene3d>
        <a:sp3d/>
      </dgm:spPr>
      <dgm:t>
        <a:bodyPr/>
        <a:lstStyle/>
        <a:p>
          <a:endParaRPr lang="es-SV"/>
        </a:p>
      </dgm:t>
    </dgm:pt>
    <dgm:pt modelId="{7F64F3EB-049E-4CAB-A38A-C4B23417EF65}" type="pres">
      <dgm:prSet presAssocID="{942546A6-4D48-43AE-A553-F7F53A823425}" presName="rootText" presStyleLbl="node2" presStyleIdx="8" presStyleCnt="9" custScaleY="307418" custLinFactX="-200000" custLinFactY="-200000" custLinFactNeighborX="-282754" custLinFactNeighborY="-262248">
        <dgm:presLayoutVars>
          <dgm:chPref val="3"/>
        </dgm:presLayoutVars>
      </dgm:prSet>
      <dgm:spPr/>
      <dgm:t>
        <a:bodyPr/>
        <a:lstStyle/>
        <a:p>
          <a:endParaRPr lang="es-SV"/>
        </a:p>
      </dgm:t>
    </dgm:pt>
    <dgm:pt modelId="{748594A9-6C34-4FD5-B9BD-C06455C07343}" type="pres">
      <dgm:prSet presAssocID="{942546A6-4D48-43AE-A553-F7F53A823425}" presName="rootConnector" presStyleLbl="node2" presStyleIdx="8" presStyleCnt="9"/>
      <dgm:spPr/>
      <dgm:t>
        <a:bodyPr/>
        <a:lstStyle/>
        <a:p>
          <a:endParaRPr lang="es-SV"/>
        </a:p>
      </dgm:t>
    </dgm:pt>
    <dgm:pt modelId="{3894805E-8518-4D1E-9223-BCF99C3D6963}" type="pres">
      <dgm:prSet presAssocID="{942546A6-4D48-43AE-A553-F7F53A823425}" presName="hierChild4" presStyleCnt="0"/>
      <dgm:spPr>
        <a:scene3d>
          <a:camera prst="orthographicFront"/>
          <a:lightRig rig="threePt" dir="t"/>
        </a:scene3d>
        <a:sp3d/>
      </dgm:spPr>
      <dgm:t>
        <a:bodyPr/>
        <a:lstStyle/>
        <a:p>
          <a:endParaRPr lang="es-SV"/>
        </a:p>
      </dgm:t>
    </dgm:pt>
    <dgm:pt modelId="{D3553DEA-C2F1-47DA-94E6-EB3359FC7BA5}" type="pres">
      <dgm:prSet presAssocID="{942546A6-4D48-43AE-A553-F7F53A823425}" presName="hierChild5" presStyleCnt="0"/>
      <dgm:spPr>
        <a:scene3d>
          <a:camera prst="orthographicFront"/>
          <a:lightRig rig="threePt" dir="t"/>
        </a:scene3d>
        <a:sp3d/>
      </dgm:spPr>
      <dgm:t>
        <a:bodyPr/>
        <a:lstStyle/>
        <a:p>
          <a:endParaRPr lang="es-SV"/>
        </a:p>
      </dgm:t>
    </dgm:pt>
    <dgm:pt modelId="{D8737923-AE9B-4E0E-B1B6-DA8E90147E2C}" type="pres">
      <dgm:prSet presAssocID="{12BD15E4-8811-4286-8D09-B2FBBBC099FD}" presName="hierChild3" presStyleCnt="0"/>
      <dgm:spPr>
        <a:scene3d>
          <a:camera prst="orthographicFront"/>
          <a:lightRig rig="threePt" dir="t"/>
        </a:scene3d>
        <a:sp3d/>
      </dgm:spPr>
      <dgm:t>
        <a:bodyPr/>
        <a:lstStyle/>
        <a:p>
          <a:endParaRPr lang="es-SV"/>
        </a:p>
      </dgm:t>
    </dgm:pt>
    <dgm:pt modelId="{A44A4AB9-EE21-41F9-981F-B8F6FADF80FE}" type="pres">
      <dgm:prSet presAssocID="{C549F751-110E-4009-9107-41DA67C56B9E}" presName="Name111" presStyleLbl="parChTrans1D2" presStyleIdx="9" presStyleCnt="10"/>
      <dgm:spPr/>
      <dgm:t>
        <a:bodyPr/>
        <a:lstStyle/>
        <a:p>
          <a:endParaRPr lang="es-SV"/>
        </a:p>
      </dgm:t>
    </dgm:pt>
    <dgm:pt modelId="{436DB594-7D2B-488C-9ABA-3310BD998302}" type="pres">
      <dgm:prSet presAssocID="{97B72843-67C4-4959-90AC-AD8F03773482}" presName="hierRoot3" presStyleCnt="0">
        <dgm:presLayoutVars>
          <dgm:hierBranch val="init"/>
        </dgm:presLayoutVars>
      </dgm:prSet>
      <dgm:spPr>
        <a:scene3d>
          <a:camera prst="orthographicFront"/>
          <a:lightRig rig="threePt" dir="t"/>
        </a:scene3d>
        <a:sp3d/>
      </dgm:spPr>
      <dgm:t>
        <a:bodyPr/>
        <a:lstStyle/>
        <a:p>
          <a:endParaRPr lang="es-SV"/>
        </a:p>
      </dgm:t>
    </dgm:pt>
    <dgm:pt modelId="{005C8225-62CB-4EE8-BB14-C03098A0EA67}" type="pres">
      <dgm:prSet presAssocID="{97B72843-67C4-4959-90AC-AD8F03773482}" presName="rootComposite3" presStyleCnt="0"/>
      <dgm:spPr>
        <a:scene3d>
          <a:camera prst="orthographicFront"/>
          <a:lightRig rig="threePt" dir="t"/>
        </a:scene3d>
        <a:sp3d/>
      </dgm:spPr>
      <dgm:t>
        <a:bodyPr/>
        <a:lstStyle/>
        <a:p>
          <a:endParaRPr lang="es-SV"/>
        </a:p>
      </dgm:t>
    </dgm:pt>
    <dgm:pt modelId="{79D0B898-EDE7-483E-8E6F-E0097EA02AA3}" type="pres">
      <dgm:prSet presAssocID="{97B72843-67C4-4959-90AC-AD8F03773482}" presName="rootText3" presStyleLbl="asst1" presStyleIdx="0" presStyleCnt="1" custScaleY="307418" custLinFactY="21006" custLinFactNeighborX="-90462" custLinFactNeighborY="100000">
        <dgm:presLayoutVars>
          <dgm:chPref val="3"/>
        </dgm:presLayoutVars>
      </dgm:prSet>
      <dgm:spPr/>
      <dgm:t>
        <a:bodyPr/>
        <a:lstStyle/>
        <a:p>
          <a:endParaRPr lang="es-SV"/>
        </a:p>
      </dgm:t>
    </dgm:pt>
    <dgm:pt modelId="{C37A46D6-17DF-44E0-A820-93B9A4E43246}" type="pres">
      <dgm:prSet presAssocID="{97B72843-67C4-4959-90AC-AD8F03773482}" presName="rootConnector3" presStyleLbl="asst1" presStyleIdx="0" presStyleCnt="1"/>
      <dgm:spPr/>
      <dgm:t>
        <a:bodyPr/>
        <a:lstStyle/>
        <a:p>
          <a:endParaRPr lang="es-SV"/>
        </a:p>
      </dgm:t>
    </dgm:pt>
    <dgm:pt modelId="{70AAB354-80F5-4B70-A140-67FBAF0DAD9F}" type="pres">
      <dgm:prSet presAssocID="{97B72843-67C4-4959-90AC-AD8F03773482}" presName="hierChild6" presStyleCnt="0"/>
      <dgm:spPr>
        <a:scene3d>
          <a:camera prst="orthographicFront"/>
          <a:lightRig rig="threePt" dir="t"/>
        </a:scene3d>
        <a:sp3d/>
      </dgm:spPr>
      <dgm:t>
        <a:bodyPr/>
        <a:lstStyle/>
        <a:p>
          <a:endParaRPr lang="es-SV"/>
        </a:p>
      </dgm:t>
    </dgm:pt>
    <dgm:pt modelId="{81583F78-C4A4-4802-9812-7BD9DDD8DA2B}" type="pres">
      <dgm:prSet presAssocID="{97B72843-67C4-4959-90AC-AD8F03773482}" presName="hierChild7" presStyleCnt="0"/>
      <dgm:spPr>
        <a:scene3d>
          <a:camera prst="orthographicFront"/>
          <a:lightRig rig="threePt" dir="t"/>
        </a:scene3d>
        <a:sp3d/>
      </dgm:spPr>
      <dgm:t>
        <a:bodyPr/>
        <a:lstStyle/>
        <a:p>
          <a:endParaRPr lang="es-SV"/>
        </a:p>
      </dgm:t>
    </dgm:pt>
  </dgm:ptLst>
  <dgm:cxnLst>
    <dgm:cxn modelId="{E100EF8B-06C3-4FAC-B99D-727E8D381D23}" srcId="{12BD15E4-8811-4286-8D09-B2FBBBC099FD}" destId="{F2F82EC5-832B-40DB-8964-39DA49E7276E}" srcOrd="6" destOrd="0" parTransId="{8F52D6AE-CC99-400D-97F1-43A56A9EA232}" sibTransId="{9B8BE587-DB53-4EAC-A4FA-16345386E877}"/>
    <dgm:cxn modelId="{949ACF22-0665-4EB7-B38C-CEE9405AAA74}" srcId="{12BD15E4-8811-4286-8D09-B2FBBBC099FD}" destId="{FD30B7E2-28CD-400A-AC13-93BB399767E2}" srcOrd="7" destOrd="0" parTransId="{52693701-EE87-4193-A1FC-88D5F857D209}" sibTransId="{22C80644-69EF-4EA2-B848-691B74212A0D}"/>
    <dgm:cxn modelId="{4C929DC4-5BDD-47CE-A9CB-95754C5BEEAE}" type="presOf" srcId="{81178DE5-B78A-4AE8-8CBA-511693E89BF8}" destId="{C6C75802-EE6C-4C19-9DCF-44004BFB0C35}" srcOrd="1" destOrd="0" presId="urn:microsoft.com/office/officeart/2005/8/layout/orgChart1"/>
    <dgm:cxn modelId="{5D5DCEC4-8BCD-4A9B-A076-ADAFD15634AF}" srcId="{12BD15E4-8811-4286-8D09-B2FBBBC099FD}" destId="{84BEAD7F-5442-4CAD-9346-B8F236E15B46}" srcOrd="3" destOrd="0" parTransId="{B2AD9804-471A-4C72-85E7-EEEECEBB357A}" sibTransId="{17A65E36-76F6-4360-8CB7-8A6A0151EE11}"/>
    <dgm:cxn modelId="{1B8B2F09-E18D-4F1F-B5E6-4856F4E224CD}" srcId="{12BD15E4-8811-4286-8D09-B2FBBBC099FD}" destId="{DB4A20A4-7762-4B57-B040-0805C170C863}" srcOrd="5" destOrd="0" parTransId="{7CEBABCC-495A-4BA8-8CA5-5E3A71FD38F8}" sibTransId="{A5BBCDFF-1159-4586-A578-FBEB2A7E35FC}"/>
    <dgm:cxn modelId="{146D7EC5-33D6-4480-B14A-2B34ABCF3E10}" type="presOf" srcId="{B2AD9804-471A-4C72-85E7-EEEECEBB357A}" destId="{A535A957-BE28-4CCB-B437-B23A1DE9DA9D}" srcOrd="0" destOrd="0" presId="urn:microsoft.com/office/officeart/2005/8/layout/orgChart1"/>
    <dgm:cxn modelId="{210853DF-448D-402C-9C02-74E3F6D65DD0}" srcId="{12BD15E4-8811-4286-8D09-B2FBBBC099FD}" destId="{EF180296-614C-481E-8477-314152551EC7}" srcOrd="8" destOrd="0" parTransId="{BE5A349F-E004-4551-BC7F-DF9215D5D65D}" sibTransId="{A9DF5E36-22E4-4951-B0BD-44AE516642CD}"/>
    <dgm:cxn modelId="{3AC118C3-5119-4BE9-9D1F-1FA109D9B982}" type="presOf" srcId="{475230A7-2AE1-4BFC-8F28-A9773BEC7773}" destId="{4C10C5C4-7E15-46B9-AB5A-3894D48F738D}" srcOrd="0" destOrd="0" presId="urn:microsoft.com/office/officeart/2005/8/layout/orgChart1"/>
    <dgm:cxn modelId="{013C9D80-02DA-452B-833F-3D1CDDEF960E}" srcId="{3827B911-2EBF-4F50-9389-83B925168379}" destId="{12BD15E4-8811-4286-8D09-B2FBBBC099FD}" srcOrd="0" destOrd="0" parTransId="{FB8D1E02-446A-45BA-8BB4-444A02858B2D}" sibTransId="{C7DE7E91-D006-47B2-B4E7-80B7777B5B25}"/>
    <dgm:cxn modelId="{455FEEE3-F0DD-4E60-89BE-0238938338CE}" type="presOf" srcId="{0FB5FD66-7383-4FEE-96DF-87F879B6DFF0}" destId="{0A6DFD4F-6FC2-4829-A07E-12CF8606BA64}" srcOrd="0" destOrd="0" presId="urn:microsoft.com/office/officeart/2005/8/layout/orgChart1"/>
    <dgm:cxn modelId="{DBA716AD-129E-4DB8-9FCA-8A29CE69A61F}" type="presOf" srcId="{8F52D6AE-CC99-400D-97F1-43A56A9EA232}" destId="{EBE9673A-37AF-44CC-BB1F-5B6B713545E2}" srcOrd="0" destOrd="0" presId="urn:microsoft.com/office/officeart/2005/8/layout/orgChart1"/>
    <dgm:cxn modelId="{618A54A8-A984-41C3-AAD3-7370619E946F}" type="presOf" srcId="{942546A6-4D48-43AE-A553-F7F53A823425}" destId="{7F64F3EB-049E-4CAB-A38A-C4B23417EF65}" srcOrd="0" destOrd="0" presId="urn:microsoft.com/office/officeart/2005/8/layout/orgChart1"/>
    <dgm:cxn modelId="{A8059CA4-A2D7-4678-98F0-EC8AB9F98516}" type="presOf" srcId="{81178DE5-B78A-4AE8-8CBA-511693E89BF8}" destId="{7A066AA8-2452-473B-BB8F-43E44E14DBE8}" srcOrd="0" destOrd="0" presId="urn:microsoft.com/office/officeart/2005/8/layout/orgChart1"/>
    <dgm:cxn modelId="{BC5DFA71-0704-4787-9436-6B262ABDB246}" type="presOf" srcId="{F2F82EC5-832B-40DB-8964-39DA49E7276E}" destId="{86D220D1-2E87-4817-94C3-83388543D94F}" srcOrd="0" destOrd="0" presId="urn:microsoft.com/office/officeart/2005/8/layout/orgChart1"/>
    <dgm:cxn modelId="{333D9C0B-24D2-41B2-BDBE-CD9AF7C609DC}" type="presOf" srcId="{7CEBABCC-495A-4BA8-8CA5-5E3A71FD38F8}" destId="{91BF6F47-91F9-49A9-A577-D6E663E3B56D}" srcOrd="0" destOrd="0" presId="urn:microsoft.com/office/officeart/2005/8/layout/orgChart1"/>
    <dgm:cxn modelId="{5CA73C42-FB70-4DFF-BE16-A0AAB07E629A}" srcId="{12BD15E4-8811-4286-8D09-B2FBBBC099FD}" destId="{475230A7-2AE1-4BFC-8F28-A9773BEC7773}" srcOrd="4" destOrd="0" parTransId="{2601D088-86CE-47B4-BB0A-B13311447EC7}" sibTransId="{C54CEB68-410B-4143-9D8C-4FE3383AC5EA}"/>
    <dgm:cxn modelId="{33DC5119-D861-4D90-B241-DEA24477371E}" type="presOf" srcId="{475230A7-2AE1-4BFC-8F28-A9773BEC7773}" destId="{37898DC3-0BB7-4079-BC0D-53648EFD3B74}" srcOrd="1" destOrd="0" presId="urn:microsoft.com/office/officeart/2005/8/layout/orgChart1"/>
    <dgm:cxn modelId="{B873B9C9-DEA4-4780-8109-0D6ABA6981DA}" type="presOf" srcId="{84BEAD7F-5442-4CAD-9346-B8F236E15B46}" destId="{FE7EF6FF-149C-4DB8-BA13-7FBD8A22ED10}" srcOrd="0" destOrd="0" presId="urn:microsoft.com/office/officeart/2005/8/layout/orgChart1"/>
    <dgm:cxn modelId="{C2354C9D-3CE0-4DFB-AB1F-7EDFF4926B92}" type="presOf" srcId="{EF180296-614C-481E-8477-314152551EC7}" destId="{66E8AF42-3C2C-4B85-AB81-DD985D4DDA6A}" srcOrd="0" destOrd="0" presId="urn:microsoft.com/office/officeart/2005/8/layout/orgChart1"/>
    <dgm:cxn modelId="{F5FD8DBF-28BA-4F40-93D9-CF347F7F8E4A}" type="presOf" srcId="{0FB5FD66-7383-4FEE-96DF-87F879B6DFF0}" destId="{025FE7FC-09BC-41CA-B60C-3721BE1B9A51}" srcOrd="1" destOrd="0" presId="urn:microsoft.com/office/officeart/2005/8/layout/orgChart1"/>
    <dgm:cxn modelId="{6FD0DCCA-5DC7-4B04-B7BE-09BCFB4CCDEC}" srcId="{12BD15E4-8811-4286-8D09-B2FBBBC099FD}" destId="{0FB5FD66-7383-4FEE-96DF-87F879B6DFF0}" srcOrd="1" destOrd="0" parTransId="{99EBABA1-8575-4F52-B6C5-43DA31000A65}" sibTransId="{338C07BF-27BD-4657-8C60-C402942B716A}"/>
    <dgm:cxn modelId="{F4AC4582-593C-469B-9921-95F9D78D991E}" type="presOf" srcId="{C549F751-110E-4009-9107-41DA67C56B9E}" destId="{A44A4AB9-EE21-41F9-981F-B8F6FADF80FE}" srcOrd="0" destOrd="0" presId="urn:microsoft.com/office/officeart/2005/8/layout/orgChart1"/>
    <dgm:cxn modelId="{3354397A-D40D-4A1B-A7B0-7CAF6FD659A4}" type="presOf" srcId="{12BD15E4-8811-4286-8D09-B2FBBBC099FD}" destId="{53FC0DC3-3E94-4281-9D3F-53B74573B514}" srcOrd="0" destOrd="0" presId="urn:microsoft.com/office/officeart/2005/8/layout/orgChart1"/>
    <dgm:cxn modelId="{A70D2243-9FA9-4221-B3C6-ADBF5596F472}" type="presOf" srcId="{EF180296-614C-481E-8477-314152551EC7}" destId="{4A726E0B-E0DF-4637-8283-FB1B1D258820}" srcOrd="1" destOrd="0" presId="urn:microsoft.com/office/officeart/2005/8/layout/orgChart1"/>
    <dgm:cxn modelId="{C216C9FC-8979-47FB-B883-8CB059DE6B68}" type="presOf" srcId="{DB4A20A4-7762-4B57-B040-0805C170C863}" destId="{14B5BFBC-762A-4C27-9642-170BFF1FC9EB}" srcOrd="0" destOrd="0" presId="urn:microsoft.com/office/officeart/2005/8/layout/orgChart1"/>
    <dgm:cxn modelId="{AE4299C2-5096-48CC-9A22-47E9FAE96F8B}" type="presOf" srcId="{97B72843-67C4-4959-90AC-AD8F03773482}" destId="{C37A46D6-17DF-44E0-A820-93B9A4E43246}" srcOrd="1" destOrd="0" presId="urn:microsoft.com/office/officeart/2005/8/layout/orgChart1"/>
    <dgm:cxn modelId="{F9F0A1AA-0867-4EDF-A947-2BED02D0744C}" type="presOf" srcId="{2D86B89E-B6B9-4225-9B5E-9ADA785AA194}" destId="{7A943111-157C-44F8-B09E-D2B75C5AA951}" srcOrd="0" destOrd="0" presId="urn:microsoft.com/office/officeart/2005/8/layout/orgChart1"/>
    <dgm:cxn modelId="{4D60A386-1772-40EA-AEF6-990FC19DFAEF}" type="presOf" srcId="{FD30B7E2-28CD-400A-AC13-93BB399767E2}" destId="{A864F05D-5738-41B5-8430-CB3A78DE8DFD}" srcOrd="1" destOrd="0" presId="urn:microsoft.com/office/officeart/2005/8/layout/orgChart1"/>
    <dgm:cxn modelId="{D7233493-A6EC-4A78-B3A7-FAA14666C23E}" type="presOf" srcId="{942546A6-4D48-43AE-A553-F7F53A823425}" destId="{748594A9-6C34-4FD5-B9BD-C06455C07343}" srcOrd="1" destOrd="0" presId="urn:microsoft.com/office/officeart/2005/8/layout/orgChart1"/>
    <dgm:cxn modelId="{02AC7C3C-300F-4EDE-A22F-CB175D5E282F}" srcId="{12BD15E4-8811-4286-8D09-B2FBBBC099FD}" destId="{97B72843-67C4-4959-90AC-AD8F03773482}" srcOrd="0" destOrd="0" parTransId="{C549F751-110E-4009-9107-41DA67C56B9E}" sibTransId="{ED0641E4-F282-48B3-BF27-8E377A924E01}"/>
    <dgm:cxn modelId="{FEF7072F-D709-4EFB-85AE-23918A727233}" type="presOf" srcId="{2601D088-86CE-47B4-BB0A-B13311447EC7}" destId="{18B6DFD2-46CC-4E32-84ED-2BC4EB372816}" srcOrd="0" destOrd="0" presId="urn:microsoft.com/office/officeart/2005/8/layout/orgChart1"/>
    <dgm:cxn modelId="{6C85EC61-5454-42ED-ACFE-B112CD6DBFEF}" type="presOf" srcId="{84BEAD7F-5442-4CAD-9346-B8F236E15B46}" destId="{D8E6EDB0-D3F8-4CF3-94F7-5BC786681BBB}" srcOrd="1" destOrd="0" presId="urn:microsoft.com/office/officeart/2005/8/layout/orgChart1"/>
    <dgm:cxn modelId="{84A04471-E97A-4605-8EF0-D07AA32207F8}" type="presOf" srcId="{12BD15E4-8811-4286-8D09-B2FBBBC099FD}" destId="{C30D04BE-74F9-4B51-BDDB-3EAA63527D04}" srcOrd="1" destOrd="0" presId="urn:microsoft.com/office/officeart/2005/8/layout/orgChart1"/>
    <dgm:cxn modelId="{F4464710-BE30-4933-923B-40F544F6AB00}" type="presOf" srcId="{BE5A349F-E004-4551-BC7F-DF9215D5D65D}" destId="{82370D25-7315-48D7-8566-9657BF1C7AC7}" srcOrd="0" destOrd="0" presId="urn:microsoft.com/office/officeart/2005/8/layout/orgChart1"/>
    <dgm:cxn modelId="{E749290B-7034-4BBD-AB81-224F5E5B17FB}" srcId="{12BD15E4-8811-4286-8D09-B2FBBBC099FD}" destId="{942546A6-4D48-43AE-A553-F7F53A823425}" srcOrd="9" destOrd="0" parTransId="{2D86B89E-B6B9-4225-9B5E-9ADA785AA194}" sibTransId="{A511CF4C-97C4-4E5C-A6A7-773B20393247}"/>
    <dgm:cxn modelId="{A7B71845-0F6F-4A77-ABC7-061C4DEFC6A4}" type="presOf" srcId="{FD30B7E2-28CD-400A-AC13-93BB399767E2}" destId="{39344CD3-39E0-4200-8F26-A864E929F3AC}" srcOrd="0" destOrd="0" presId="urn:microsoft.com/office/officeart/2005/8/layout/orgChart1"/>
    <dgm:cxn modelId="{11D4F04C-3004-4B40-B2F3-630C63FA5A14}" srcId="{12BD15E4-8811-4286-8D09-B2FBBBC099FD}" destId="{81178DE5-B78A-4AE8-8CBA-511693E89BF8}" srcOrd="2" destOrd="0" parTransId="{F520B9AC-29DD-45D0-8D4D-B7E31E5C4417}" sibTransId="{EBDD3CF7-0A79-473D-AC03-A19B0DBEB204}"/>
    <dgm:cxn modelId="{6DA811B9-A1AC-40B1-AA45-4D8E2B3AD741}" type="presOf" srcId="{52693701-EE87-4193-A1FC-88D5F857D209}" destId="{588EE5D5-44BF-4E76-A6E6-61D767464E98}" srcOrd="0" destOrd="0" presId="urn:microsoft.com/office/officeart/2005/8/layout/orgChart1"/>
    <dgm:cxn modelId="{CC108B2C-0850-46E2-92E8-007DC5DD28F6}" type="presOf" srcId="{99EBABA1-8575-4F52-B6C5-43DA31000A65}" destId="{7F2C2AA0-13D8-4F42-B438-B05B7853D82E}" srcOrd="0" destOrd="0" presId="urn:microsoft.com/office/officeart/2005/8/layout/orgChart1"/>
    <dgm:cxn modelId="{975FFDFF-8B50-461B-8C52-EEC56E6532E5}" type="presOf" srcId="{F520B9AC-29DD-45D0-8D4D-B7E31E5C4417}" destId="{8DDD386C-B330-4BFD-BB3B-76B052138285}" srcOrd="0" destOrd="0" presId="urn:microsoft.com/office/officeart/2005/8/layout/orgChart1"/>
    <dgm:cxn modelId="{83984BE8-6E8C-4686-8E4D-962B0A3994B1}" type="presOf" srcId="{F2F82EC5-832B-40DB-8964-39DA49E7276E}" destId="{E9D4E64A-DB5A-4828-84B3-2A56A4D270E1}" srcOrd="1" destOrd="0" presId="urn:microsoft.com/office/officeart/2005/8/layout/orgChart1"/>
    <dgm:cxn modelId="{DA8AF7B0-4FE5-4366-8CFE-F39C699692E1}" type="presOf" srcId="{3827B911-2EBF-4F50-9389-83B925168379}" destId="{B5611CC4-BB4D-4823-A70F-277196A74C9D}" srcOrd="0" destOrd="0" presId="urn:microsoft.com/office/officeart/2005/8/layout/orgChart1"/>
    <dgm:cxn modelId="{179C39BC-185D-446B-8873-43A32FDFF57A}" type="presOf" srcId="{DB4A20A4-7762-4B57-B040-0805C170C863}" destId="{5FD12EE5-5100-49FE-972D-C35EDDA4A67D}" srcOrd="1" destOrd="0" presId="urn:microsoft.com/office/officeart/2005/8/layout/orgChart1"/>
    <dgm:cxn modelId="{6D501F72-81D8-424E-9AD9-99C9722FCE0A}" type="presOf" srcId="{97B72843-67C4-4959-90AC-AD8F03773482}" destId="{79D0B898-EDE7-483E-8E6F-E0097EA02AA3}" srcOrd="0" destOrd="0" presId="urn:microsoft.com/office/officeart/2005/8/layout/orgChart1"/>
    <dgm:cxn modelId="{C59AC820-C589-492B-8D14-F4DA97D3AFC8}" type="presParOf" srcId="{B5611CC4-BB4D-4823-A70F-277196A74C9D}" destId="{214BA36D-2894-41D7-9835-E81FFE287E65}" srcOrd="0" destOrd="0" presId="urn:microsoft.com/office/officeart/2005/8/layout/orgChart1"/>
    <dgm:cxn modelId="{1C20B36D-4F34-4DA5-93E6-02BC7E76E6C8}" type="presParOf" srcId="{214BA36D-2894-41D7-9835-E81FFE287E65}" destId="{A5158CD1-CA87-4309-9A58-676D04565323}" srcOrd="0" destOrd="0" presId="urn:microsoft.com/office/officeart/2005/8/layout/orgChart1"/>
    <dgm:cxn modelId="{8C98D2AE-07F6-424C-B052-7051FD6D4FE2}" type="presParOf" srcId="{A5158CD1-CA87-4309-9A58-676D04565323}" destId="{53FC0DC3-3E94-4281-9D3F-53B74573B514}" srcOrd="0" destOrd="0" presId="urn:microsoft.com/office/officeart/2005/8/layout/orgChart1"/>
    <dgm:cxn modelId="{EC550761-EF98-41F9-A085-7DF65962F8BF}" type="presParOf" srcId="{A5158CD1-CA87-4309-9A58-676D04565323}" destId="{C30D04BE-74F9-4B51-BDDB-3EAA63527D04}" srcOrd="1" destOrd="0" presId="urn:microsoft.com/office/officeart/2005/8/layout/orgChart1"/>
    <dgm:cxn modelId="{39F5446D-A546-42A5-8B46-7C5CA03618F4}" type="presParOf" srcId="{214BA36D-2894-41D7-9835-E81FFE287E65}" destId="{0391B429-8A4C-4B4C-9031-51ECE21452C5}" srcOrd="1" destOrd="0" presId="urn:microsoft.com/office/officeart/2005/8/layout/orgChart1"/>
    <dgm:cxn modelId="{B09AE533-B3F8-4DB0-B93F-4230FA08AE63}" type="presParOf" srcId="{0391B429-8A4C-4B4C-9031-51ECE21452C5}" destId="{7F2C2AA0-13D8-4F42-B438-B05B7853D82E}" srcOrd="0" destOrd="0" presId="urn:microsoft.com/office/officeart/2005/8/layout/orgChart1"/>
    <dgm:cxn modelId="{1F750707-8F0D-4654-9B8F-0768AB304627}" type="presParOf" srcId="{0391B429-8A4C-4B4C-9031-51ECE21452C5}" destId="{D9BF656D-715E-4DFE-BD51-11AA99BFADE7}" srcOrd="1" destOrd="0" presId="urn:microsoft.com/office/officeart/2005/8/layout/orgChart1"/>
    <dgm:cxn modelId="{753C9403-5FCE-4FCF-9231-8A4D831D3F8D}" type="presParOf" srcId="{D9BF656D-715E-4DFE-BD51-11AA99BFADE7}" destId="{BAECA2AD-C3CF-4143-BECB-2956809EE008}" srcOrd="0" destOrd="0" presId="urn:microsoft.com/office/officeart/2005/8/layout/orgChart1"/>
    <dgm:cxn modelId="{25A5D262-5647-464D-8D7D-20DDFC7D7D61}" type="presParOf" srcId="{BAECA2AD-C3CF-4143-BECB-2956809EE008}" destId="{0A6DFD4F-6FC2-4829-A07E-12CF8606BA64}" srcOrd="0" destOrd="0" presId="urn:microsoft.com/office/officeart/2005/8/layout/orgChart1"/>
    <dgm:cxn modelId="{BA7D1D6D-3A7B-4F9D-9BCF-9A763BF7E917}" type="presParOf" srcId="{BAECA2AD-C3CF-4143-BECB-2956809EE008}" destId="{025FE7FC-09BC-41CA-B60C-3721BE1B9A51}" srcOrd="1" destOrd="0" presId="urn:microsoft.com/office/officeart/2005/8/layout/orgChart1"/>
    <dgm:cxn modelId="{44BDC67B-85FB-4E21-A532-9F02AC8AB20D}" type="presParOf" srcId="{D9BF656D-715E-4DFE-BD51-11AA99BFADE7}" destId="{69F7E86D-E284-4894-917E-2B2F717EF802}" srcOrd="1" destOrd="0" presId="urn:microsoft.com/office/officeart/2005/8/layout/orgChart1"/>
    <dgm:cxn modelId="{03309649-44AA-4820-887D-1293E16CB560}" type="presParOf" srcId="{D9BF656D-715E-4DFE-BD51-11AA99BFADE7}" destId="{3AFD640A-23E1-400B-A4BA-5E15DC0478ED}" srcOrd="2" destOrd="0" presId="urn:microsoft.com/office/officeart/2005/8/layout/orgChart1"/>
    <dgm:cxn modelId="{D1E5E9F9-B8BF-4631-B6EA-B7B3C7436410}" type="presParOf" srcId="{0391B429-8A4C-4B4C-9031-51ECE21452C5}" destId="{8DDD386C-B330-4BFD-BB3B-76B052138285}" srcOrd="2" destOrd="0" presId="urn:microsoft.com/office/officeart/2005/8/layout/orgChart1"/>
    <dgm:cxn modelId="{D4C2710C-9A49-4828-B8DA-6AC7A82B2AEA}" type="presParOf" srcId="{0391B429-8A4C-4B4C-9031-51ECE21452C5}" destId="{8A77827A-7F67-4E1A-980C-6A83D39DAE16}" srcOrd="3" destOrd="0" presId="urn:microsoft.com/office/officeart/2005/8/layout/orgChart1"/>
    <dgm:cxn modelId="{CF633C8A-EE1D-4B30-BD7A-9EC7F1E548BD}" type="presParOf" srcId="{8A77827A-7F67-4E1A-980C-6A83D39DAE16}" destId="{0E90F8DE-CDE5-4BAA-8B7A-C9F31A8F2209}" srcOrd="0" destOrd="0" presId="urn:microsoft.com/office/officeart/2005/8/layout/orgChart1"/>
    <dgm:cxn modelId="{FCF88E66-B94A-4C4D-A9C6-95C00596AEB8}" type="presParOf" srcId="{0E90F8DE-CDE5-4BAA-8B7A-C9F31A8F2209}" destId="{7A066AA8-2452-473B-BB8F-43E44E14DBE8}" srcOrd="0" destOrd="0" presId="urn:microsoft.com/office/officeart/2005/8/layout/orgChart1"/>
    <dgm:cxn modelId="{237FFAF1-6157-4ED4-9BE1-B4DC9D272D80}" type="presParOf" srcId="{0E90F8DE-CDE5-4BAA-8B7A-C9F31A8F2209}" destId="{C6C75802-EE6C-4C19-9DCF-44004BFB0C35}" srcOrd="1" destOrd="0" presId="urn:microsoft.com/office/officeart/2005/8/layout/orgChart1"/>
    <dgm:cxn modelId="{F4EB5453-151F-40A9-B9D4-1069F696338B}" type="presParOf" srcId="{8A77827A-7F67-4E1A-980C-6A83D39DAE16}" destId="{EB823528-AD58-4A60-A80D-279E7E8B6AD1}" srcOrd="1" destOrd="0" presId="urn:microsoft.com/office/officeart/2005/8/layout/orgChart1"/>
    <dgm:cxn modelId="{AAF50D42-2776-4E59-949D-3F49AA719EF8}" type="presParOf" srcId="{8A77827A-7F67-4E1A-980C-6A83D39DAE16}" destId="{D452FFDD-A709-4443-8154-5E5A550EB119}" srcOrd="2" destOrd="0" presId="urn:microsoft.com/office/officeart/2005/8/layout/orgChart1"/>
    <dgm:cxn modelId="{940085FA-07F9-4292-904F-1288FD27E554}" type="presParOf" srcId="{0391B429-8A4C-4B4C-9031-51ECE21452C5}" destId="{A535A957-BE28-4CCB-B437-B23A1DE9DA9D}" srcOrd="4" destOrd="0" presId="urn:microsoft.com/office/officeart/2005/8/layout/orgChart1"/>
    <dgm:cxn modelId="{6E1B954D-5806-4EB4-80F9-8DABA9443661}" type="presParOf" srcId="{0391B429-8A4C-4B4C-9031-51ECE21452C5}" destId="{547AB809-3031-464C-8249-4140BEDE08BA}" srcOrd="5" destOrd="0" presId="urn:microsoft.com/office/officeart/2005/8/layout/orgChart1"/>
    <dgm:cxn modelId="{8D004F25-1165-4417-9EF6-74B43DD189AD}" type="presParOf" srcId="{547AB809-3031-464C-8249-4140BEDE08BA}" destId="{E8D04855-4306-4EF2-B577-D9A695069156}" srcOrd="0" destOrd="0" presId="urn:microsoft.com/office/officeart/2005/8/layout/orgChart1"/>
    <dgm:cxn modelId="{B9C7E933-7414-430E-A483-4A74ECAB3B95}" type="presParOf" srcId="{E8D04855-4306-4EF2-B577-D9A695069156}" destId="{FE7EF6FF-149C-4DB8-BA13-7FBD8A22ED10}" srcOrd="0" destOrd="0" presId="urn:microsoft.com/office/officeart/2005/8/layout/orgChart1"/>
    <dgm:cxn modelId="{FB39E72F-7D50-4A91-AEBC-0C4B15F61EAC}" type="presParOf" srcId="{E8D04855-4306-4EF2-B577-D9A695069156}" destId="{D8E6EDB0-D3F8-4CF3-94F7-5BC786681BBB}" srcOrd="1" destOrd="0" presId="urn:microsoft.com/office/officeart/2005/8/layout/orgChart1"/>
    <dgm:cxn modelId="{1F8CA8E7-CE61-40DB-A36E-2E3EB227DE4A}" type="presParOf" srcId="{547AB809-3031-464C-8249-4140BEDE08BA}" destId="{22831719-A50D-4A04-8D90-14E8C81CCC65}" srcOrd="1" destOrd="0" presId="urn:microsoft.com/office/officeart/2005/8/layout/orgChart1"/>
    <dgm:cxn modelId="{4942A9BF-6B83-4BB4-946B-0749D6689110}" type="presParOf" srcId="{547AB809-3031-464C-8249-4140BEDE08BA}" destId="{42978FD1-6765-4B7D-BA9B-7685C841636D}" srcOrd="2" destOrd="0" presId="urn:microsoft.com/office/officeart/2005/8/layout/orgChart1"/>
    <dgm:cxn modelId="{98CBA1F6-6B7B-4F7C-B37C-8E6F4D217CEB}" type="presParOf" srcId="{0391B429-8A4C-4B4C-9031-51ECE21452C5}" destId="{18B6DFD2-46CC-4E32-84ED-2BC4EB372816}" srcOrd="6" destOrd="0" presId="urn:microsoft.com/office/officeart/2005/8/layout/orgChart1"/>
    <dgm:cxn modelId="{DBD5468D-9856-406F-9A58-76BE94E690C7}" type="presParOf" srcId="{0391B429-8A4C-4B4C-9031-51ECE21452C5}" destId="{71188DD2-D97D-4E9D-A16A-F31327E2690B}" srcOrd="7" destOrd="0" presId="urn:microsoft.com/office/officeart/2005/8/layout/orgChart1"/>
    <dgm:cxn modelId="{09492F97-D218-43EF-B229-9E8110030F3D}" type="presParOf" srcId="{71188DD2-D97D-4E9D-A16A-F31327E2690B}" destId="{B64BFFAB-BE9A-4B13-A04F-E16041A4DE02}" srcOrd="0" destOrd="0" presId="urn:microsoft.com/office/officeart/2005/8/layout/orgChart1"/>
    <dgm:cxn modelId="{12249BA6-890C-4713-85A1-97EA1C8AFA6B}" type="presParOf" srcId="{B64BFFAB-BE9A-4B13-A04F-E16041A4DE02}" destId="{4C10C5C4-7E15-46B9-AB5A-3894D48F738D}" srcOrd="0" destOrd="0" presId="urn:microsoft.com/office/officeart/2005/8/layout/orgChart1"/>
    <dgm:cxn modelId="{650DD95F-772B-4BE8-8936-8C288D7B3D9F}" type="presParOf" srcId="{B64BFFAB-BE9A-4B13-A04F-E16041A4DE02}" destId="{37898DC3-0BB7-4079-BC0D-53648EFD3B74}" srcOrd="1" destOrd="0" presId="urn:microsoft.com/office/officeart/2005/8/layout/orgChart1"/>
    <dgm:cxn modelId="{39699846-A8F8-4BB2-94E4-6D1DD04253F6}" type="presParOf" srcId="{71188DD2-D97D-4E9D-A16A-F31327E2690B}" destId="{6EF1BA02-6D0D-4A07-9A28-38A23ADBF420}" srcOrd="1" destOrd="0" presId="urn:microsoft.com/office/officeart/2005/8/layout/orgChart1"/>
    <dgm:cxn modelId="{77D76B6E-3095-43F0-A11A-6AFDAEBCBB2A}" type="presParOf" srcId="{71188DD2-D97D-4E9D-A16A-F31327E2690B}" destId="{CA6C8521-E7A2-4EA0-9D48-03F21D14BC60}" srcOrd="2" destOrd="0" presId="urn:microsoft.com/office/officeart/2005/8/layout/orgChart1"/>
    <dgm:cxn modelId="{0A6258CF-A9B8-4482-A24D-95D3E8B9FDAB}" type="presParOf" srcId="{0391B429-8A4C-4B4C-9031-51ECE21452C5}" destId="{91BF6F47-91F9-49A9-A577-D6E663E3B56D}" srcOrd="8" destOrd="0" presId="urn:microsoft.com/office/officeart/2005/8/layout/orgChart1"/>
    <dgm:cxn modelId="{61268B6B-AEFC-4580-9B54-4AAF841B919D}" type="presParOf" srcId="{0391B429-8A4C-4B4C-9031-51ECE21452C5}" destId="{A67CBE49-76F5-4FF4-B56A-1A8CF730E4C9}" srcOrd="9" destOrd="0" presId="urn:microsoft.com/office/officeart/2005/8/layout/orgChart1"/>
    <dgm:cxn modelId="{D7606499-CE52-47CC-BB30-1933422A12EA}" type="presParOf" srcId="{A67CBE49-76F5-4FF4-B56A-1A8CF730E4C9}" destId="{5A7A1992-3A27-44AE-B624-0660529BB3A6}" srcOrd="0" destOrd="0" presId="urn:microsoft.com/office/officeart/2005/8/layout/orgChart1"/>
    <dgm:cxn modelId="{B988009C-0F2D-46E2-83A4-3C1E5BF1D894}" type="presParOf" srcId="{5A7A1992-3A27-44AE-B624-0660529BB3A6}" destId="{14B5BFBC-762A-4C27-9642-170BFF1FC9EB}" srcOrd="0" destOrd="0" presId="urn:microsoft.com/office/officeart/2005/8/layout/orgChart1"/>
    <dgm:cxn modelId="{C5AB18A6-F448-403D-B98F-35CD0BD22A52}" type="presParOf" srcId="{5A7A1992-3A27-44AE-B624-0660529BB3A6}" destId="{5FD12EE5-5100-49FE-972D-C35EDDA4A67D}" srcOrd="1" destOrd="0" presId="urn:microsoft.com/office/officeart/2005/8/layout/orgChart1"/>
    <dgm:cxn modelId="{6BB6D10F-F7DF-479A-AD67-B3A4ACC785CE}" type="presParOf" srcId="{A67CBE49-76F5-4FF4-B56A-1A8CF730E4C9}" destId="{C851B18D-8D72-40CF-ACB8-5FF6CAFF1656}" srcOrd="1" destOrd="0" presId="urn:microsoft.com/office/officeart/2005/8/layout/orgChart1"/>
    <dgm:cxn modelId="{905CC3D7-1D9E-4B90-ACC9-0B718C86C8CB}" type="presParOf" srcId="{A67CBE49-76F5-4FF4-B56A-1A8CF730E4C9}" destId="{C8BC6443-7E94-4DE8-9A16-FCA2C8E3E7DE}" srcOrd="2" destOrd="0" presId="urn:microsoft.com/office/officeart/2005/8/layout/orgChart1"/>
    <dgm:cxn modelId="{AC1B21AF-9156-476F-B857-048C1C8816A7}" type="presParOf" srcId="{0391B429-8A4C-4B4C-9031-51ECE21452C5}" destId="{EBE9673A-37AF-44CC-BB1F-5B6B713545E2}" srcOrd="10" destOrd="0" presId="urn:microsoft.com/office/officeart/2005/8/layout/orgChart1"/>
    <dgm:cxn modelId="{94283C59-3594-4319-A9A8-B2A721EBE6CF}" type="presParOf" srcId="{0391B429-8A4C-4B4C-9031-51ECE21452C5}" destId="{07157FB9-216F-4D98-AB52-0663DA62CA69}" srcOrd="11" destOrd="0" presId="urn:microsoft.com/office/officeart/2005/8/layout/orgChart1"/>
    <dgm:cxn modelId="{F08A1C6E-80B7-4BB3-A38B-E0600EFBDB91}" type="presParOf" srcId="{07157FB9-216F-4D98-AB52-0663DA62CA69}" destId="{33F49018-4D81-4618-937A-97FC68877EE5}" srcOrd="0" destOrd="0" presId="urn:microsoft.com/office/officeart/2005/8/layout/orgChart1"/>
    <dgm:cxn modelId="{085A8F99-8272-493D-B396-229073F6674D}" type="presParOf" srcId="{33F49018-4D81-4618-937A-97FC68877EE5}" destId="{86D220D1-2E87-4817-94C3-83388543D94F}" srcOrd="0" destOrd="0" presId="urn:microsoft.com/office/officeart/2005/8/layout/orgChart1"/>
    <dgm:cxn modelId="{1D179C84-39F5-460F-9217-6A069B5A59E8}" type="presParOf" srcId="{33F49018-4D81-4618-937A-97FC68877EE5}" destId="{E9D4E64A-DB5A-4828-84B3-2A56A4D270E1}" srcOrd="1" destOrd="0" presId="urn:microsoft.com/office/officeart/2005/8/layout/orgChart1"/>
    <dgm:cxn modelId="{17F1B1A9-991B-4D11-9127-282CD0681A78}" type="presParOf" srcId="{07157FB9-216F-4D98-AB52-0663DA62CA69}" destId="{92856B82-D92C-4897-96A6-2E19B975DB6B}" srcOrd="1" destOrd="0" presId="urn:microsoft.com/office/officeart/2005/8/layout/orgChart1"/>
    <dgm:cxn modelId="{B1D61605-AB8B-4628-81B7-8D30BBC8F5FD}" type="presParOf" srcId="{07157FB9-216F-4D98-AB52-0663DA62CA69}" destId="{FBD1D3F7-129B-4928-9FA7-5FCAB820C04C}" srcOrd="2" destOrd="0" presId="urn:microsoft.com/office/officeart/2005/8/layout/orgChart1"/>
    <dgm:cxn modelId="{A6AE1741-997D-4753-BA84-3777317FC678}" type="presParOf" srcId="{0391B429-8A4C-4B4C-9031-51ECE21452C5}" destId="{588EE5D5-44BF-4E76-A6E6-61D767464E98}" srcOrd="12" destOrd="0" presId="urn:microsoft.com/office/officeart/2005/8/layout/orgChart1"/>
    <dgm:cxn modelId="{1987D867-8014-4D17-891B-1FD18D078E1D}" type="presParOf" srcId="{0391B429-8A4C-4B4C-9031-51ECE21452C5}" destId="{89B930E2-8CE5-4978-9801-25FBDCFCA5DF}" srcOrd="13" destOrd="0" presId="urn:microsoft.com/office/officeart/2005/8/layout/orgChart1"/>
    <dgm:cxn modelId="{3C6F6F60-6EAE-4F32-B786-FC4EA4071246}" type="presParOf" srcId="{89B930E2-8CE5-4978-9801-25FBDCFCA5DF}" destId="{7AABA956-75D4-42A0-86E9-758EDBD3184B}" srcOrd="0" destOrd="0" presId="urn:microsoft.com/office/officeart/2005/8/layout/orgChart1"/>
    <dgm:cxn modelId="{E029BC7F-14DB-4ECE-BAD4-DF6487DD4950}" type="presParOf" srcId="{7AABA956-75D4-42A0-86E9-758EDBD3184B}" destId="{39344CD3-39E0-4200-8F26-A864E929F3AC}" srcOrd="0" destOrd="0" presId="urn:microsoft.com/office/officeart/2005/8/layout/orgChart1"/>
    <dgm:cxn modelId="{555D0E0D-0DED-4E7C-A9E6-660A46A652F3}" type="presParOf" srcId="{7AABA956-75D4-42A0-86E9-758EDBD3184B}" destId="{A864F05D-5738-41B5-8430-CB3A78DE8DFD}" srcOrd="1" destOrd="0" presId="urn:microsoft.com/office/officeart/2005/8/layout/orgChart1"/>
    <dgm:cxn modelId="{6497A762-4697-4F53-B3E0-C894E332273F}" type="presParOf" srcId="{89B930E2-8CE5-4978-9801-25FBDCFCA5DF}" destId="{C10683C5-20E6-4608-AA05-2DF433639EF9}" srcOrd="1" destOrd="0" presId="urn:microsoft.com/office/officeart/2005/8/layout/orgChart1"/>
    <dgm:cxn modelId="{C9602A14-4A15-4DD4-9172-5D827450385D}" type="presParOf" srcId="{89B930E2-8CE5-4978-9801-25FBDCFCA5DF}" destId="{74B9DFE2-4A47-426F-88DB-B4A0DE1082EB}" srcOrd="2" destOrd="0" presId="urn:microsoft.com/office/officeart/2005/8/layout/orgChart1"/>
    <dgm:cxn modelId="{9A6A5FF4-F36E-48C4-BA99-8FBFDF7D0DAC}" type="presParOf" srcId="{0391B429-8A4C-4B4C-9031-51ECE21452C5}" destId="{82370D25-7315-48D7-8566-9657BF1C7AC7}" srcOrd="14" destOrd="0" presId="urn:microsoft.com/office/officeart/2005/8/layout/orgChart1"/>
    <dgm:cxn modelId="{807FC19A-B4EC-4A76-87AB-79998C48F465}" type="presParOf" srcId="{0391B429-8A4C-4B4C-9031-51ECE21452C5}" destId="{BFC57047-2188-4AC0-A095-0EC0421359A1}" srcOrd="15" destOrd="0" presId="urn:microsoft.com/office/officeart/2005/8/layout/orgChart1"/>
    <dgm:cxn modelId="{9085395C-78A9-457B-B773-77DF8D6227FD}" type="presParOf" srcId="{BFC57047-2188-4AC0-A095-0EC0421359A1}" destId="{BBEC30E5-E7C6-4450-B9BB-956637F7E0EF}" srcOrd="0" destOrd="0" presId="urn:microsoft.com/office/officeart/2005/8/layout/orgChart1"/>
    <dgm:cxn modelId="{3270894B-6964-4CC4-9D80-8AF11154D778}" type="presParOf" srcId="{BBEC30E5-E7C6-4450-B9BB-956637F7E0EF}" destId="{66E8AF42-3C2C-4B85-AB81-DD985D4DDA6A}" srcOrd="0" destOrd="0" presId="urn:microsoft.com/office/officeart/2005/8/layout/orgChart1"/>
    <dgm:cxn modelId="{93B819FD-50FC-4FC7-8B69-C7587D94C043}" type="presParOf" srcId="{BBEC30E5-E7C6-4450-B9BB-956637F7E0EF}" destId="{4A726E0B-E0DF-4637-8283-FB1B1D258820}" srcOrd="1" destOrd="0" presId="urn:microsoft.com/office/officeart/2005/8/layout/orgChart1"/>
    <dgm:cxn modelId="{42858F49-AFE2-4B21-9C27-0518A61FCB60}" type="presParOf" srcId="{BFC57047-2188-4AC0-A095-0EC0421359A1}" destId="{B7A9B312-41EA-44B7-AA58-5A94FD13FC1B}" srcOrd="1" destOrd="0" presId="urn:microsoft.com/office/officeart/2005/8/layout/orgChart1"/>
    <dgm:cxn modelId="{121427C5-69A1-4994-A895-1A08309AB3B4}" type="presParOf" srcId="{BFC57047-2188-4AC0-A095-0EC0421359A1}" destId="{0481BF59-FAE5-43B2-9EE2-5712AF09567E}" srcOrd="2" destOrd="0" presId="urn:microsoft.com/office/officeart/2005/8/layout/orgChart1"/>
    <dgm:cxn modelId="{922E99C0-14A7-4276-AB24-0C7041D29415}" type="presParOf" srcId="{0391B429-8A4C-4B4C-9031-51ECE21452C5}" destId="{7A943111-157C-44F8-B09E-D2B75C5AA951}" srcOrd="16" destOrd="0" presId="urn:microsoft.com/office/officeart/2005/8/layout/orgChart1"/>
    <dgm:cxn modelId="{00476BB2-9B7D-49B6-B1CF-E16D5C42C43C}" type="presParOf" srcId="{0391B429-8A4C-4B4C-9031-51ECE21452C5}" destId="{5BCFC6FF-28BF-4407-ABC4-9A8D130DC85D}" srcOrd="17" destOrd="0" presId="urn:microsoft.com/office/officeart/2005/8/layout/orgChart1"/>
    <dgm:cxn modelId="{DA49B401-6067-4DE0-B441-BFABD436E1A3}" type="presParOf" srcId="{5BCFC6FF-28BF-4407-ABC4-9A8D130DC85D}" destId="{A2FEA41E-E2A6-4BC7-868C-F7063D0D6662}" srcOrd="0" destOrd="0" presId="urn:microsoft.com/office/officeart/2005/8/layout/orgChart1"/>
    <dgm:cxn modelId="{5F26EE54-0B0C-4A57-A041-E7275D2E92D9}" type="presParOf" srcId="{A2FEA41E-E2A6-4BC7-868C-F7063D0D6662}" destId="{7F64F3EB-049E-4CAB-A38A-C4B23417EF65}" srcOrd="0" destOrd="0" presId="urn:microsoft.com/office/officeart/2005/8/layout/orgChart1"/>
    <dgm:cxn modelId="{27A6840C-3DE9-4D7C-B7EE-64E5B0C91BCA}" type="presParOf" srcId="{A2FEA41E-E2A6-4BC7-868C-F7063D0D6662}" destId="{748594A9-6C34-4FD5-B9BD-C06455C07343}" srcOrd="1" destOrd="0" presId="urn:microsoft.com/office/officeart/2005/8/layout/orgChart1"/>
    <dgm:cxn modelId="{CA8174DC-2790-4344-89FA-0C8CBE758E8A}" type="presParOf" srcId="{5BCFC6FF-28BF-4407-ABC4-9A8D130DC85D}" destId="{3894805E-8518-4D1E-9223-BCF99C3D6963}" srcOrd="1" destOrd="0" presId="urn:microsoft.com/office/officeart/2005/8/layout/orgChart1"/>
    <dgm:cxn modelId="{A58CDDC6-BCBE-4CEA-9426-76DA693193CA}" type="presParOf" srcId="{5BCFC6FF-28BF-4407-ABC4-9A8D130DC85D}" destId="{D3553DEA-C2F1-47DA-94E6-EB3359FC7BA5}" srcOrd="2" destOrd="0" presId="urn:microsoft.com/office/officeart/2005/8/layout/orgChart1"/>
    <dgm:cxn modelId="{FBEC0038-1147-4F60-B7E6-510F99990D05}" type="presParOf" srcId="{214BA36D-2894-41D7-9835-E81FFE287E65}" destId="{D8737923-AE9B-4E0E-B1B6-DA8E90147E2C}" srcOrd="2" destOrd="0" presId="urn:microsoft.com/office/officeart/2005/8/layout/orgChart1"/>
    <dgm:cxn modelId="{D5CA3B37-75EE-4D8A-BBFD-D6FFC9452821}" type="presParOf" srcId="{D8737923-AE9B-4E0E-B1B6-DA8E90147E2C}" destId="{A44A4AB9-EE21-41F9-981F-B8F6FADF80FE}" srcOrd="0" destOrd="0" presId="urn:microsoft.com/office/officeart/2005/8/layout/orgChart1"/>
    <dgm:cxn modelId="{CF90EF69-9B91-402D-95B5-3591E90A4F00}" type="presParOf" srcId="{D8737923-AE9B-4E0E-B1B6-DA8E90147E2C}" destId="{436DB594-7D2B-488C-9ABA-3310BD998302}" srcOrd="1" destOrd="0" presId="urn:microsoft.com/office/officeart/2005/8/layout/orgChart1"/>
    <dgm:cxn modelId="{347D040C-D57D-4D50-8686-99C894730445}" type="presParOf" srcId="{436DB594-7D2B-488C-9ABA-3310BD998302}" destId="{005C8225-62CB-4EE8-BB14-C03098A0EA67}" srcOrd="0" destOrd="0" presId="urn:microsoft.com/office/officeart/2005/8/layout/orgChart1"/>
    <dgm:cxn modelId="{4CCF5162-46C6-4497-A1FB-5999028774FD}" type="presParOf" srcId="{005C8225-62CB-4EE8-BB14-C03098A0EA67}" destId="{79D0B898-EDE7-483E-8E6F-E0097EA02AA3}" srcOrd="0" destOrd="0" presId="urn:microsoft.com/office/officeart/2005/8/layout/orgChart1"/>
    <dgm:cxn modelId="{1F781FF7-F726-439D-9514-A54EF7DBC655}" type="presParOf" srcId="{005C8225-62CB-4EE8-BB14-C03098A0EA67}" destId="{C37A46D6-17DF-44E0-A820-93B9A4E43246}" srcOrd="1" destOrd="0" presId="urn:microsoft.com/office/officeart/2005/8/layout/orgChart1"/>
    <dgm:cxn modelId="{162943AA-43F6-4A29-9F62-E72496125E21}" type="presParOf" srcId="{436DB594-7D2B-488C-9ABA-3310BD998302}" destId="{70AAB354-80F5-4B70-A140-67FBAF0DAD9F}" srcOrd="1" destOrd="0" presId="urn:microsoft.com/office/officeart/2005/8/layout/orgChart1"/>
    <dgm:cxn modelId="{E2E05C7B-4C30-4EB5-9477-DF4AD81A21C4}" type="presParOf" srcId="{436DB594-7D2B-488C-9ABA-3310BD998302}" destId="{81583F78-C4A4-4802-9812-7BD9DDD8DA2B}" srcOrd="2" destOrd="0" presId="urn:microsoft.com/office/officeart/2005/8/layout/orgChart1"/>
  </dgm:cxnLst>
  <dgm:bg>
    <a:solidFill>
      <a:schemeClr val="bg1">
        <a:lumMod val="95000"/>
      </a:schemeClr>
    </a:solidFill>
  </dgm:bg>
  <dgm:whole>
    <a:ln>
      <a:solidFill>
        <a:schemeClr val="tx1"/>
      </a:solidFill>
    </a:ln>
  </dgm:whole>
  <dgm:extLst>
    <a:ext uri="http://schemas.microsoft.com/office/drawing/2008/diagram">
      <dsp:dataModelExt xmlns:dsp="http://schemas.microsoft.com/office/drawing/2008/diagram" relId="rId114"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3C3D3B77-FBDB-4E02-B428-91AA8ED50D5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SV"/>
        </a:p>
      </dgm:t>
    </dgm:pt>
    <dgm:pt modelId="{28D7668A-23AF-4A91-938C-9ED975A45285}">
      <dgm:prSet phldrT="[Texto]" custT="1"/>
      <dgm:spPr>
        <a:solidFill>
          <a:schemeClr val="bg1">
            <a:lumMod val="85000"/>
          </a:schemeClr>
        </a:solidFill>
        <a:ln>
          <a:solidFill>
            <a:schemeClr val="tx1"/>
          </a:solidFill>
        </a:ln>
        <a:effectLst>
          <a:outerShdw blurRad="76200" dir="18900000" sy="23000" kx="-1200000" algn="bl" rotWithShape="0">
            <a:prstClr val="black">
              <a:alpha val="20000"/>
            </a:prstClr>
          </a:outerShdw>
        </a:effectLst>
        <a:scene3d>
          <a:camera prst="orthographicFront"/>
          <a:lightRig rig="threePt" dir="t"/>
        </a:scene3d>
        <a:sp3d>
          <a:bevelT prst="angle"/>
        </a:sp3d>
      </dgm:spPr>
      <dgm:t>
        <a:bodyPr/>
        <a:lstStyle/>
        <a:p>
          <a:r>
            <a:rPr lang="es-SV" sz="800">
              <a:solidFill>
                <a:sysClr val="windowText" lastClr="000000"/>
              </a:solidFill>
            </a:rPr>
            <a:t>DIRECCIÓN DE CONSTRUCCION Y MANTENIMIENTO DE LA OBRA PUBLICA</a:t>
          </a:r>
        </a:p>
      </dgm:t>
    </dgm:pt>
    <dgm:pt modelId="{D3C3B7E0-55CA-4F7C-B682-1EC6DED94CF7}" type="parTrans" cxnId="{A8A45A0F-A7BC-4114-82D6-F18C01CE66E2}">
      <dgm:prSet/>
      <dgm:spPr/>
      <dgm:t>
        <a:bodyPr/>
        <a:lstStyle/>
        <a:p>
          <a:endParaRPr lang="es-SV"/>
        </a:p>
      </dgm:t>
    </dgm:pt>
    <dgm:pt modelId="{4A3242D6-9D07-4821-91F0-B07E87857238}" type="sibTrans" cxnId="{A8A45A0F-A7BC-4114-82D6-F18C01CE66E2}">
      <dgm:prSet/>
      <dgm:spPr/>
      <dgm:t>
        <a:bodyPr/>
        <a:lstStyle/>
        <a:p>
          <a:endParaRPr lang="es-SV"/>
        </a:p>
      </dgm:t>
    </dgm:pt>
    <dgm:pt modelId="{8620EB55-854F-4112-95C3-E53F12BB2D00}">
      <dgm:prSet phldrT="[Texto]" custT="1"/>
      <dgm:spPr>
        <a:solidFill>
          <a:schemeClr val="bg1">
            <a:lumMod val="85000"/>
          </a:schemeClr>
        </a:solidFill>
        <a:ln>
          <a:solidFill>
            <a:schemeClr val="tx1"/>
          </a:solidFill>
        </a:ln>
        <a:effectLst>
          <a:outerShdw blurRad="76200" dir="18900000" sy="23000" kx="-1200000" algn="bl" rotWithShape="0">
            <a:prstClr val="black">
              <a:alpha val="20000"/>
            </a:prstClr>
          </a:outerShdw>
        </a:effectLst>
        <a:scene3d>
          <a:camera prst="orthographicFront"/>
          <a:lightRig rig="threePt" dir="t"/>
        </a:scene3d>
        <a:sp3d>
          <a:bevelT prst="angle"/>
        </a:sp3d>
      </dgm:spPr>
      <dgm:t>
        <a:bodyPr/>
        <a:lstStyle/>
        <a:p>
          <a:r>
            <a:rPr lang="es-ES" sz="800">
              <a:solidFill>
                <a:sysClr val="windowText" lastClr="000000"/>
              </a:solidFill>
            </a:rPr>
            <a:t>Subdirección de Construcción y Mantenimiento de Obra Pública</a:t>
          </a:r>
          <a:endParaRPr lang="es-SV" sz="800">
            <a:solidFill>
              <a:sysClr val="windowText" lastClr="000000"/>
            </a:solidFill>
          </a:endParaRPr>
        </a:p>
      </dgm:t>
    </dgm:pt>
    <dgm:pt modelId="{5EF3A176-BEC4-484B-AAAB-CCB91A1AB9B9}" type="parTrans" cxnId="{7BCCEEE8-4689-4DB6-AA4D-8E4D365F61D3}">
      <dgm:prSet/>
      <dgm:spPr>
        <a:ln>
          <a:solidFill>
            <a:schemeClr val="tx1"/>
          </a:solidFill>
        </a:ln>
        <a:scene3d>
          <a:camera prst="orthographicFront"/>
          <a:lightRig rig="threePt" dir="t"/>
        </a:scene3d>
        <a:sp3d>
          <a:bevelT prst="angle"/>
        </a:sp3d>
      </dgm:spPr>
      <dgm:t>
        <a:bodyPr/>
        <a:lstStyle/>
        <a:p>
          <a:endParaRPr lang="es-SV"/>
        </a:p>
      </dgm:t>
    </dgm:pt>
    <dgm:pt modelId="{F84370A6-F7D5-4015-9C48-B9AD858CFB35}" type="sibTrans" cxnId="{7BCCEEE8-4689-4DB6-AA4D-8E4D365F61D3}">
      <dgm:prSet/>
      <dgm:spPr/>
      <dgm:t>
        <a:bodyPr/>
        <a:lstStyle/>
        <a:p>
          <a:endParaRPr lang="es-SV"/>
        </a:p>
      </dgm:t>
    </dgm:pt>
    <dgm:pt modelId="{0E8829F9-19C7-41BB-8E84-654F8ACA65AC}">
      <dgm:prSet phldrT="[Texto]" custT="1"/>
      <dgm:spPr>
        <a:solidFill>
          <a:schemeClr val="bg1">
            <a:lumMod val="85000"/>
          </a:schemeClr>
        </a:solidFill>
        <a:ln>
          <a:solidFill>
            <a:schemeClr val="tx1"/>
          </a:solidFill>
        </a:ln>
        <a:effectLst>
          <a:outerShdw blurRad="76200" dir="18900000" sy="23000" kx="-1200000" algn="bl" rotWithShape="0">
            <a:prstClr val="black">
              <a:alpha val="20000"/>
            </a:prstClr>
          </a:outerShdw>
        </a:effectLst>
        <a:scene3d>
          <a:camera prst="orthographicFront"/>
          <a:lightRig rig="threePt" dir="t"/>
        </a:scene3d>
        <a:sp3d>
          <a:bevelT prst="angle"/>
        </a:sp3d>
      </dgm:spPr>
      <dgm:t>
        <a:bodyPr/>
        <a:lstStyle/>
        <a:p>
          <a:r>
            <a:rPr lang="es-ES" sz="800">
              <a:solidFill>
                <a:sysClr val="windowText" lastClr="000000"/>
              </a:solidFill>
            </a:rPr>
            <a:t>Subdirección de Gestión Regional</a:t>
          </a:r>
          <a:endParaRPr lang="es-SV" sz="800">
            <a:solidFill>
              <a:sysClr val="windowText" lastClr="000000"/>
            </a:solidFill>
          </a:endParaRPr>
        </a:p>
      </dgm:t>
    </dgm:pt>
    <dgm:pt modelId="{56CA1622-EFF6-4FD6-B89C-A815AB8959E6}" type="parTrans" cxnId="{BE5A083B-27F3-4323-BB8C-0DC822713F88}">
      <dgm:prSet/>
      <dgm:spPr>
        <a:ln>
          <a:solidFill>
            <a:schemeClr val="tx1"/>
          </a:solidFill>
        </a:ln>
        <a:scene3d>
          <a:camera prst="orthographicFront"/>
          <a:lightRig rig="threePt" dir="t"/>
        </a:scene3d>
        <a:sp3d>
          <a:bevelT prst="angle"/>
        </a:sp3d>
      </dgm:spPr>
      <dgm:t>
        <a:bodyPr/>
        <a:lstStyle/>
        <a:p>
          <a:endParaRPr lang="es-SV"/>
        </a:p>
      </dgm:t>
    </dgm:pt>
    <dgm:pt modelId="{DB4B9F10-96B6-4061-9018-B3C96F2F7B96}" type="sibTrans" cxnId="{BE5A083B-27F3-4323-BB8C-0DC822713F88}">
      <dgm:prSet/>
      <dgm:spPr/>
      <dgm:t>
        <a:bodyPr/>
        <a:lstStyle/>
        <a:p>
          <a:endParaRPr lang="es-SV"/>
        </a:p>
      </dgm:t>
    </dgm:pt>
    <dgm:pt modelId="{19D7DEC0-FAF6-4CF7-8D63-EF33E32BF4D2}">
      <dgm:prSet phldrT="[Texto]" custT="1"/>
      <dgm:spPr>
        <a:solidFill>
          <a:schemeClr val="bg1">
            <a:lumMod val="85000"/>
          </a:schemeClr>
        </a:solidFill>
        <a:ln>
          <a:solidFill>
            <a:schemeClr val="tx1"/>
          </a:solidFill>
        </a:ln>
        <a:effectLst>
          <a:outerShdw blurRad="76200" dir="18900000" sy="23000" kx="-1200000" algn="bl" rotWithShape="0">
            <a:prstClr val="black">
              <a:alpha val="20000"/>
            </a:prstClr>
          </a:outerShdw>
        </a:effectLst>
        <a:scene3d>
          <a:camera prst="orthographicFront"/>
          <a:lightRig rig="threePt" dir="t"/>
        </a:scene3d>
        <a:sp3d>
          <a:bevelT prst="angle"/>
        </a:sp3d>
      </dgm:spPr>
      <dgm:t>
        <a:bodyPr/>
        <a:lstStyle/>
        <a:p>
          <a:r>
            <a:rPr lang="es-ES" sz="800">
              <a:solidFill>
                <a:sysClr val="windowText" lastClr="000000"/>
              </a:solidFill>
            </a:rPr>
            <a:t>Subdirección de Mantenimiento de Maquinaria y Equipo</a:t>
          </a:r>
          <a:endParaRPr lang="es-SV" sz="800">
            <a:solidFill>
              <a:sysClr val="windowText" lastClr="000000"/>
            </a:solidFill>
          </a:endParaRPr>
        </a:p>
      </dgm:t>
    </dgm:pt>
    <dgm:pt modelId="{D2CC091D-EEE7-42CC-9429-CD3641BBF47C}" type="parTrans" cxnId="{06C96B58-7C32-473C-866B-6E6E5E9CEA9F}">
      <dgm:prSet/>
      <dgm:spPr>
        <a:ln>
          <a:solidFill>
            <a:schemeClr val="tx1"/>
          </a:solidFill>
        </a:ln>
        <a:scene3d>
          <a:camera prst="orthographicFront"/>
          <a:lightRig rig="threePt" dir="t"/>
        </a:scene3d>
        <a:sp3d>
          <a:bevelT prst="angle"/>
        </a:sp3d>
      </dgm:spPr>
      <dgm:t>
        <a:bodyPr/>
        <a:lstStyle/>
        <a:p>
          <a:endParaRPr lang="es-SV"/>
        </a:p>
      </dgm:t>
    </dgm:pt>
    <dgm:pt modelId="{723F77D3-6BD4-4A10-95F7-070723ACD93F}" type="sibTrans" cxnId="{06C96B58-7C32-473C-866B-6E6E5E9CEA9F}">
      <dgm:prSet/>
      <dgm:spPr/>
      <dgm:t>
        <a:bodyPr/>
        <a:lstStyle/>
        <a:p>
          <a:endParaRPr lang="es-SV"/>
        </a:p>
      </dgm:t>
    </dgm:pt>
    <dgm:pt modelId="{30AE1A1D-F41B-48C6-803D-8CE4BB669A00}">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800">
              <a:solidFill>
                <a:sysClr val="windowText" lastClr="000000"/>
              </a:solidFill>
            </a:rPr>
            <a:t>Subdirección General de Contrucción y Mantemiento de Obra Publica</a:t>
          </a:r>
        </a:p>
      </dgm:t>
    </dgm:pt>
    <dgm:pt modelId="{974A5FE9-D932-47AC-9F93-40C6EBF7BFA4}" type="parTrans" cxnId="{E21E58EB-8075-4A71-8D33-8F32FCDEB2B8}">
      <dgm:prSet/>
      <dgm:spPr>
        <a:scene3d>
          <a:camera prst="orthographicFront"/>
          <a:lightRig rig="threePt" dir="t"/>
        </a:scene3d>
        <a:sp3d>
          <a:bevelT prst="angle"/>
        </a:sp3d>
      </dgm:spPr>
      <dgm:t>
        <a:bodyPr/>
        <a:lstStyle/>
        <a:p>
          <a:endParaRPr lang="es-SV"/>
        </a:p>
      </dgm:t>
    </dgm:pt>
    <dgm:pt modelId="{6A46CBF8-5803-4D33-8AF1-BBCF0530044B}" type="sibTrans" cxnId="{E21E58EB-8075-4A71-8D33-8F32FCDEB2B8}">
      <dgm:prSet/>
      <dgm:spPr/>
      <dgm:t>
        <a:bodyPr/>
        <a:lstStyle/>
        <a:p>
          <a:endParaRPr lang="es-SV"/>
        </a:p>
      </dgm:t>
    </dgm:pt>
    <dgm:pt modelId="{EEBB5E19-9D9E-4D08-B732-0D53695594FA}"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800">
              <a:solidFill>
                <a:sysClr val="windowText" lastClr="000000"/>
              </a:solidFill>
            </a:rPr>
            <a:t>Unidad de apoyo de cooperación Interinstitucional</a:t>
          </a:r>
        </a:p>
      </dgm:t>
    </dgm:pt>
    <dgm:pt modelId="{023AB4E2-2455-4BA2-A957-1A4C7BCE3E7F}" type="parTrans" cxnId="{76B4BA36-3415-4DFC-B71E-2C010DCF4DF6}">
      <dgm:prSet/>
      <dgm:spPr>
        <a:ln>
          <a:solidFill>
            <a:schemeClr val="tx1"/>
          </a:solidFill>
        </a:ln>
        <a:scene3d>
          <a:camera prst="orthographicFront"/>
          <a:lightRig rig="threePt" dir="t"/>
        </a:scene3d>
        <a:sp3d>
          <a:bevelT prst="angle"/>
        </a:sp3d>
      </dgm:spPr>
      <dgm:t>
        <a:bodyPr/>
        <a:lstStyle/>
        <a:p>
          <a:endParaRPr lang="es-SV"/>
        </a:p>
      </dgm:t>
    </dgm:pt>
    <dgm:pt modelId="{FD17A71C-C527-42B6-9D9A-E3B325BEE3E0}" type="sibTrans" cxnId="{76B4BA36-3415-4DFC-B71E-2C010DCF4DF6}">
      <dgm:prSet/>
      <dgm:spPr/>
      <dgm:t>
        <a:bodyPr/>
        <a:lstStyle/>
        <a:p>
          <a:endParaRPr lang="es-SV"/>
        </a:p>
      </dgm:t>
    </dgm:pt>
    <dgm:pt modelId="{86F46208-CB40-4301-827C-27084C01B685}"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800">
              <a:solidFill>
                <a:sysClr val="windowText" lastClr="000000"/>
              </a:solidFill>
            </a:rPr>
            <a:t>Unidad de apoyo  de supervisión de obras.</a:t>
          </a:r>
        </a:p>
      </dgm:t>
    </dgm:pt>
    <dgm:pt modelId="{9C354D93-CEC3-4D57-A7D0-C28F8259AEC6}" type="parTrans" cxnId="{653A4A9A-B346-42FA-9C96-1B712464EC0B}">
      <dgm:prSet/>
      <dgm:spPr>
        <a:ln>
          <a:solidFill>
            <a:schemeClr val="tx1"/>
          </a:solidFill>
        </a:ln>
        <a:scene3d>
          <a:camera prst="orthographicFront"/>
          <a:lightRig rig="threePt" dir="t"/>
        </a:scene3d>
        <a:sp3d>
          <a:bevelT prst="angle"/>
        </a:sp3d>
      </dgm:spPr>
      <dgm:t>
        <a:bodyPr/>
        <a:lstStyle/>
        <a:p>
          <a:endParaRPr lang="es-SV"/>
        </a:p>
      </dgm:t>
    </dgm:pt>
    <dgm:pt modelId="{C668FE8B-4E96-474B-A73C-E31D506D3FEF}" type="sibTrans" cxnId="{653A4A9A-B346-42FA-9C96-1B712464EC0B}">
      <dgm:prSet/>
      <dgm:spPr/>
      <dgm:t>
        <a:bodyPr/>
        <a:lstStyle/>
        <a:p>
          <a:endParaRPr lang="es-SV"/>
        </a:p>
      </dgm:t>
    </dgm:pt>
    <dgm:pt modelId="{30651656-D982-499A-AC49-632B4CA31E96}">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700">
              <a:solidFill>
                <a:sysClr val="windowText" lastClr="000000"/>
              </a:solidFill>
            </a:rPr>
            <a:t>Unidad de Control Operativo</a:t>
          </a:r>
          <a:endParaRPr lang="es-SV" sz="700">
            <a:solidFill>
              <a:sysClr val="windowText" lastClr="000000"/>
            </a:solidFill>
          </a:endParaRPr>
        </a:p>
      </dgm:t>
    </dgm:pt>
    <dgm:pt modelId="{84C09831-2365-48DF-A53E-B54AC5ECBE0B}" type="parTrans" cxnId="{258F2117-56A6-48B6-B5EA-CB20880ADFAC}">
      <dgm:prSet/>
      <dgm:spPr>
        <a:ln>
          <a:solidFill>
            <a:schemeClr val="tx1"/>
          </a:solidFill>
        </a:ln>
        <a:scene3d>
          <a:camera prst="orthographicFront"/>
          <a:lightRig rig="threePt" dir="t"/>
        </a:scene3d>
        <a:sp3d>
          <a:bevelT prst="angle"/>
        </a:sp3d>
      </dgm:spPr>
      <dgm:t>
        <a:bodyPr/>
        <a:lstStyle/>
        <a:p>
          <a:endParaRPr lang="es-SV"/>
        </a:p>
      </dgm:t>
    </dgm:pt>
    <dgm:pt modelId="{5A8866D2-BE1C-457E-8335-7AC7BDD9C0F6}" type="sibTrans" cxnId="{258F2117-56A6-48B6-B5EA-CB20880ADFAC}">
      <dgm:prSet/>
      <dgm:spPr/>
      <dgm:t>
        <a:bodyPr/>
        <a:lstStyle/>
        <a:p>
          <a:endParaRPr lang="es-SV"/>
        </a:p>
      </dgm:t>
    </dgm:pt>
    <dgm:pt modelId="{17E47913-1C69-4462-90BD-57012CC06E1C}">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700">
              <a:solidFill>
                <a:sysClr val="windowText" lastClr="000000"/>
              </a:solidFill>
            </a:rPr>
            <a:t>Unidad de Administración de Mantenimiento de Maquinaria</a:t>
          </a:r>
          <a:endParaRPr lang="es-SV" sz="700">
            <a:solidFill>
              <a:sysClr val="windowText" lastClr="000000"/>
            </a:solidFill>
          </a:endParaRPr>
        </a:p>
      </dgm:t>
    </dgm:pt>
    <dgm:pt modelId="{97BB5435-3EF5-4BD4-83AC-5C923B5B51BB}" type="parTrans" cxnId="{7699465D-9BC9-4B70-8E3F-D113C751E19D}">
      <dgm:prSet/>
      <dgm:spPr>
        <a:ln>
          <a:solidFill>
            <a:schemeClr val="tx1"/>
          </a:solidFill>
        </a:ln>
        <a:scene3d>
          <a:camera prst="orthographicFront"/>
          <a:lightRig rig="threePt" dir="t"/>
        </a:scene3d>
        <a:sp3d>
          <a:bevelT prst="angle"/>
        </a:sp3d>
      </dgm:spPr>
      <dgm:t>
        <a:bodyPr/>
        <a:lstStyle/>
        <a:p>
          <a:endParaRPr lang="es-SV"/>
        </a:p>
      </dgm:t>
    </dgm:pt>
    <dgm:pt modelId="{21B471E9-8919-41BF-B8A2-A503E63F8C13}" type="sibTrans" cxnId="{7699465D-9BC9-4B70-8E3F-D113C751E19D}">
      <dgm:prSet/>
      <dgm:spPr/>
      <dgm:t>
        <a:bodyPr/>
        <a:lstStyle/>
        <a:p>
          <a:endParaRPr lang="es-SV"/>
        </a:p>
      </dgm:t>
    </dgm:pt>
    <dgm:pt modelId="{C25A0285-12EC-48B3-9E1A-0BDD833C827A}">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baseline="-25000">
              <a:solidFill>
                <a:sysClr val="windowText" lastClr="000000"/>
              </a:solidFill>
            </a:rPr>
            <a:t>Unidad de Taller Mecánico</a:t>
          </a:r>
          <a:endParaRPr lang="es-SV" sz="1100" baseline="-25000">
            <a:solidFill>
              <a:sysClr val="windowText" lastClr="000000"/>
            </a:solidFill>
          </a:endParaRPr>
        </a:p>
      </dgm:t>
    </dgm:pt>
    <dgm:pt modelId="{3586A83F-6DB6-47C8-9120-2550A22D411E}" type="parTrans" cxnId="{D314B38D-F79C-4B0C-A708-C01207424B22}">
      <dgm:prSet/>
      <dgm:spPr>
        <a:ln>
          <a:solidFill>
            <a:schemeClr val="tx1"/>
          </a:solidFill>
        </a:ln>
        <a:scene3d>
          <a:camera prst="orthographicFront"/>
          <a:lightRig rig="threePt" dir="t"/>
        </a:scene3d>
        <a:sp3d>
          <a:bevelT prst="angle"/>
        </a:sp3d>
      </dgm:spPr>
      <dgm:t>
        <a:bodyPr/>
        <a:lstStyle/>
        <a:p>
          <a:endParaRPr lang="es-SV"/>
        </a:p>
      </dgm:t>
    </dgm:pt>
    <dgm:pt modelId="{A77C6563-C5D8-4F20-8A86-FD225AF6B735}" type="sibTrans" cxnId="{D314B38D-F79C-4B0C-A708-C01207424B22}">
      <dgm:prSet/>
      <dgm:spPr/>
      <dgm:t>
        <a:bodyPr/>
        <a:lstStyle/>
        <a:p>
          <a:endParaRPr lang="es-SV"/>
        </a:p>
      </dgm:t>
    </dgm:pt>
    <dgm:pt modelId="{A696E028-DC6D-4ACC-9354-26BBC565D2E6}">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_tradnl">
              <a:solidFill>
                <a:sysClr val="windowText" lastClr="000000"/>
              </a:solidFill>
            </a:rPr>
            <a:t>Unidad de Mantenimiento rutinarios y periódico de vías MOP</a:t>
          </a:r>
          <a:endParaRPr lang="es-SV">
            <a:solidFill>
              <a:sysClr val="windowText" lastClr="000000"/>
            </a:solidFill>
          </a:endParaRPr>
        </a:p>
      </dgm:t>
    </dgm:pt>
    <dgm:pt modelId="{7B53A1DA-2F8A-4D9A-8E5E-992DA223B5B0}" type="parTrans" cxnId="{168B5A4E-C7E2-48C1-BE34-712027798951}">
      <dgm:prSet/>
      <dgm:spPr>
        <a:ln>
          <a:solidFill>
            <a:schemeClr val="tx1"/>
          </a:solidFill>
        </a:ln>
        <a:scene3d>
          <a:camera prst="orthographicFront"/>
          <a:lightRig rig="threePt" dir="t"/>
        </a:scene3d>
        <a:sp3d>
          <a:bevelT prst="angle"/>
        </a:sp3d>
      </dgm:spPr>
      <dgm:t>
        <a:bodyPr/>
        <a:lstStyle/>
        <a:p>
          <a:endParaRPr lang="es-SV"/>
        </a:p>
      </dgm:t>
    </dgm:pt>
    <dgm:pt modelId="{57659EF1-B6EA-4F49-8E5A-98AFF5658D2B}" type="sibTrans" cxnId="{168B5A4E-C7E2-48C1-BE34-712027798951}">
      <dgm:prSet/>
      <dgm:spPr/>
      <dgm:t>
        <a:bodyPr/>
        <a:lstStyle/>
        <a:p>
          <a:endParaRPr lang="es-SV"/>
        </a:p>
      </dgm:t>
    </dgm:pt>
    <dgm:pt modelId="{4B770756-1DBC-4D4E-B1C9-0D7202613181}">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_tradnl">
              <a:solidFill>
                <a:sysClr val="windowText" lastClr="000000"/>
              </a:solidFill>
            </a:rPr>
            <a:t>Unidad de Señalización Vial</a:t>
          </a:r>
          <a:endParaRPr lang="es-SV">
            <a:solidFill>
              <a:sysClr val="windowText" lastClr="000000"/>
            </a:solidFill>
          </a:endParaRPr>
        </a:p>
      </dgm:t>
    </dgm:pt>
    <dgm:pt modelId="{B527AA21-AE93-4F64-B404-A4893BE2D6AA}" type="parTrans" cxnId="{E799CF46-36C8-49C0-BED3-0B63D56309B4}">
      <dgm:prSet/>
      <dgm:spPr>
        <a:ln>
          <a:solidFill>
            <a:schemeClr val="tx1"/>
          </a:solidFill>
        </a:ln>
        <a:scene3d>
          <a:camera prst="orthographicFront"/>
          <a:lightRig rig="threePt" dir="t"/>
        </a:scene3d>
        <a:sp3d>
          <a:bevelT prst="angle"/>
        </a:sp3d>
      </dgm:spPr>
      <dgm:t>
        <a:bodyPr/>
        <a:lstStyle/>
        <a:p>
          <a:endParaRPr lang="es-SV"/>
        </a:p>
      </dgm:t>
    </dgm:pt>
    <dgm:pt modelId="{A9B06A7F-7DCE-41F5-848A-8F6E16C560B4}" type="sibTrans" cxnId="{E799CF46-36C8-49C0-BED3-0B63D56309B4}">
      <dgm:prSet/>
      <dgm:spPr/>
      <dgm:t>
        <a:bodyPr/>
        <a:lstStyle/>
        <a:p>
          <a:endParaRPr lang="es-SV"/>
        </a:p>
      </dgm:t>
    </dgm:pt>
    <dgm:pt modelId="{9634BC32-6EA1-440E-A20D-886BDC651177}">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_tradnl">
              <a:solidFill>
                <a:sysClr val="windowText" lastClr="000000"/>
              </a:solidFill>
            </a:rPr>
            <a:t>Unidad de Puentes</a:t>
          </a:r>
          <a:endParaRPr lang="es-SV">
            <a:solidFill>
              <a:sysClr val="windowText" lastClr="000000"/>
            </a:solidFill>
          </a:endParaRPr>
        </a:p>
      </dgm:t>
    </dgm:pt>
    <dgm:pt modelId="{C47043C1-2A9D-44CC-95C6-2A81AFA6513F}" type="parTrans" cxnId="{0BD693C4-CC87-46F1-B98A-B62B1BD9557F}">
      <dgm:prSet/>
      <dgm:spPr>
        <a:ln>
          <a:solidFill>
            <a:schemeClr val="tx1"/>
          </a:solidFill>
        </a:ln>
        <a:scene3d>
          <a:camera prst="orthographicFront"/>
          <a:lightRig rig="threePt" dir="t"/>
        </a:scene3d>
        <a:sp3d>
          <a:bevelT prst="angle"/>
        </a:sp3d>
      </dgm:spPr>
      <dgm:t>
        <a:bodyPr/>
        <a:lstStyle/>
        <a:p>
          <a:endParaRPr lang="es-SV"/>
        </a:p>
      </dgm:t>
    </dgm:pt>
    <dgm:pt modelId="{93C77EFA-9793-4C92-8739-7E5E5EFA93CD}" type="sibTrans" cxnId="{0BD693C4-CC87-46F1-B98A-B62B1BD9557F}">
      <dgm:prSet/>
      <dgm:spPr/>
      <dgm:t>
        <a:bodyPr/>
        <a:lstStyle/>
        <a:p>
          <a:endParaRPr lang="es-SV"/>
        </a:p>
      </dgm:t>
    </dgm:pt>
    <dgm:pt modelId="{5ADF432B-06D7-43CF-B208-C8E1351586D2}">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_tradnl">
              <a:solidFill>
                <a:sysClr val="windowText" lastClr="000000"/>
              </a:solidFill>
            </a:rPr>
            <a:t>Unidad de Obras de Mitigación</a:t>
          </a:r>
          <a:endParaRPr lang="es-SV">
            <a:solidFill>
              <a:sysClr val="windowText" lastClr="000000"/>
            </a:solidFill>
          </a:endParaRPr>
        </a:p>
      </dgm:t>
    </dgm:pt>
    <dgm:pt modelId="{F6CAA823-7F1E-4152-A37B-9F05320D0550}" type="parTrans" cxnId="{17807E0B-0A92-4ABB-A1DD-A81508AD42A1}">
      <dgm:prSet/>
      <dgm:spPr>
        <a:ln>
          <a:solidFill>
            <a:schemeClr val="tx1"/>
          </a:solidFill>
        </a:ln>
        <a:scene3d>
          <a:camera prst="orthographicFront"/>
          <a:lightRig rig="threePt" dir="t"/>
        </a:scene3d>
        <a:sp3d>
          <a:bevelT prst="angle"/>
        </a:sp3d>
      </dgm:spPr>
      <dgm:t>
        <a:bodyPr/>
        <a:lstStyle/>
        <a:p>
          <a:endParaRPr lang="es-SV"/>
        </a:p>
      </dgm:t>
    </dgm:pt>
    <dgm:pt modelId="{B9825E84-800D-4D33-B32D-2B781DA2267E}" type="sibTrans" cxnId="{17807E0B-0A92-4ABB-A1DD-A81508AD42A1}">
      <dgm:prSet/>
      <dgm:spPr/>
      <dgm:t>
        <a:bodyPr/>
        <a:lstStyle/>
        <a:p>
          <a:endParaRPr lang="es-SV"/>
        </a:p>
      </dgm:t>
    </dgm:pt>
    <dgm:pt modelId="{BF5EF031-CE4A-4A1F-BE40-E559BE421C99}">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_tradnl">
              <a:solidFill>
                <a:sysClr val="windowText" lastClr="000000"/>
              </a:solidFill>
            </a:rPr>
            <a:t>Unidad de Pavimentación</a:t>
          </a:r>
          <a:endParaRPr lang="es-SV">
            <a:solidFill>
              <a:sysClr val="windowText" lastClr="000000"/>
            </a:solidFill>
          </a:endParaRPr>
        </a:p>
      </dgm:t>
    </dgm:pt>
    <dgm:pt modelId="{88C6975E-4303-485E-998C-4629E758E146}" type="parTrans" cxnId="{8C59C56C-8D0E-4253-A9CF-505DF37C4EC3}">
      <dgm:prSet/>
      <dgm:spPr>
        <a:ln>
          <a:solidFill>
            <a:schemeClr val="tx1"/>
          </a:solidFill>
        </a:ln>
        <a:scene3d>
          <a:camera prst="orthographicFront"/>
          <a:lightRig rig="threePt" dir="t"/>
        </a:scene3d>
        <a:sp3d>
          <a:bevelT prst="angle"/>
        </a:sp3d>
      </dgm:spPr>
      <dgm:t>
        <a:bodyPr/>
        <a:lstStyle/>
        <a:p>
          <a:endParaRPr lang="es-SV"/>
        </a:p>
      </dgm:t>
    </dgm:pt>
    <dgm:pt modelId="{E6C89CB8-6F54-4C09-8217-BC0EDA392ABB}" type="sibTrans" cxnId="{8C59C56C-8D0E-4253-A9CF-505DF37C4EC3}">
      <dgm:prSet/>
      <dgm:spPr/>
      <dgm:t>
        <a:bodyPr/>
        <a:lstStyle/>
        <a:p>
          <a:endParaRPr lang="es-SV"/>
        </a:p>
      </dgm:t>
    </dgm:pt>
    <dgm:pt modelId="{610C4D0F-8827-45FF-8C65-34C5A3B92D9B}">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_tradnl">
              <a:solidFill>
                <a:sysClr val="windowText" lastClr="000000"/>
              </a:solidFill>
            </a:rPr>
            <a:t>Unidad de Respuesta a la Comunidad</a:t>
          </a:r>
          <a:endParaRPr lang="es-SV">
            <a:solidFill>
              <a:sysClr val="windowText" lastClr="000000"/>
            </a:solidFill>
          </a:endParaRPr>
        </a:p>
      </dgm:t>
    </dgm:pt>
    <dgm:pt modelId="{0B6903CD-FCC9-45AC-BF84-AFD0EDD2DEAC}" type="parTrans" cxnId="{98E718D7-2055-4893-8FA0-534490672D51}">
      <dgm:prSet/>
      <dgm:spPr>
        <a:ln>
          <a:solidFill>
            <a:schemeClr val="tx1"/>
          </a:solidFill>
        </a:ln>
        <a:scene3d>
          <a:camera prst="orthographicFront"/>
          <a:lightRig rig="threePt" dir="t"/>
        </a:scene3d>
        <a:sp3d>
          <a:bevelT prst="angle"/>
        </a:sp3d>
      </dgm:spPr>
      <dgm:t>
        <a:bodyPr/>
        <a:lstStyle/>
        <a:p>
          <a:endParaRPr lang="es-SV"/>
        </a:p>
      </dgm:t>
    </dgm:pt>
    <dgm:pt modelId="{B1427ED4-7A55-4659-85C2-4ABF3AD8A7F5}" type="sibTrans" cxnId="{98E718D7-2055-4893-8FA0-534490672D51}">
      <dgm:prSet/>
      <dgm:spPr/>
      <dgm:t>
        <a:bodyPr/>
        <a:lstStyle/>
        <a:p>
          <a:endParaRPr lang="es-SV"/>
        </a:p>
      </dgm:t>
    </dgm:pt>
    <dgm:pt modelId="{2EA0A190-8E5A-4B52-A827-ECF5878F3EDF}">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a:solidFill>
                <a:sysClr val="windowText" lastClr="000000"/>
              </a:solidFill>
            </a:rPr>
            <a:t>Oficina Regional de Zona Occidente </a:t>
          </a:r>
          <a:endParaRPr lang="es-SV">
            <a:solidFill>
              <a:sysClr val="windowText" lastClr="000000"/>
            </a:solidFill>
          </a:endParaRPr>
        </a:p>
      </dgm:t>
    </dgm:pt>
    <dgm:pt modelId="{D84D1EAA-0AAC-4846-8DEC-187937835D80}" type="parTrans" cxnId="{197AFE49-45CD-4CAE-AA3A-98F53419B2B3}">
      <dgm:prSet/>
      <dgm:spPr>
        <a:ln>
          <a:solidFill>
            <a:schemeClr val="tx1"/>
          </a:solidFill>
        </a:ln>
        <a:scene3d>
          <a:camera prst="orthographicFront"/>
          <a:lightRig rig="threePt" dir="t"/>
        </a:scene3d>
        <a:sp3d>
          <a:bevelT prst="angle"/>
        </a:sp3d>
      </dgm:spPr>
      <dgm:t>
        <a:bodyPr/>
        <a:lstStyle/>
        <a:p>
          <a:endParaRPr lang="es-SV"/>
        </a:p>
      </dgm:t>
    </dgm:pt>
    <dgm:pt modelId="{E05259C4-3DCD-4F1B-B3B9-E30F02BCD912}" type="sibTrans" cxnId="{197AFE49-45CD-4CAE-AA3A-98F53419B2B3}">
      <dgm:prSet/>
      <dgm:spPr/>
      <dgm:t>
        <a:bodyPr/>
        <a:lstStyle/>
        <a:p>
          <a:endParaRPr lang="es-SV"/>
        </a:p>
      </dgm:t>
    </dgm:pt>
    <dgm:pt modelId="{374DAF80-AAEE-4A8F-9167-69E229C1A829}">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b="0">
              <a:solidFill>
                <a:sysClr val="windowText" lastClr="000000"/>
              </a:solidFill>
            </a:rPr>
            <a:t>Oficina Regional de Zona Norte</a:t>
          </a:r>
          <a:endParaRPr lang="es-SV" b="0">
            <a:solidFill>
              <a:sysClr val="windowText" lastClr="000000"/>
            </a:solidFill>
          </a:endParaRPr>
        </a:p>
      </dgm:t>
    </dgm:pt>
    <dgm:pt modelId="{5D247720-ECCE-433B-A3FF-EEAE157C61F1}" type="parTrans" cxnId="{7C344DB1-EEE1-43D6-A39F-55311DE3EF3C}">
      <dgm:prSet/>
      <dgm:spPr>
        <a:ln>
          <a:solidFill>
            <a:schemeClr val="tx1"/>
          </a:solidFill>
        </a:ln>
        <a:scene3d>
          <a:camera prst="orthographicFront"/>
          <a:lightRig rig="threePt" dir="t"/>
        </a:scene3d>
        <a:sp3d>
          <a:bevelT prst="angle"/>
        </a:sp3d>
      </dgm:spPr>
      <dgm:t>
        <a:bodyPr/>
        <a:lstStyle/>
        <a:p>
          <a:endParaRPr lang="es-SV"/>
        </a:p>
      </dgm:t>
    </dgm:pt>
    <dgm:pt modelId="{43CA1D9B-D98D-42BF-B1C4-33D9F05F7BBC}" type="sibTrans" cxnId="{7C344DB1-EEE1-43D6-A39F-55311DE3EF3C}">
      <dgm:prSet/>
      <dgm:spPr/>
      <dgm:t>
        <a:bodyPr/>
        <a:lstStyle/>
        <a:p>
          <a:endParaRPr lang="es-SV"/>
        </a:p>
      </dgm:t>
    </dgm:pt>
    <dgm:pt modelId="{D18C8292-212E-4EEC-AECA-F4269655755C}">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a:solidFill>
                <a:sysClr val="windowText" lastClr="000000"/>
              </a:solidFill>
            </a:rPr>
            <a:t>Oficina Regional de Zona Paracentral </a:t>
          </a:r>
          <a:endParaRPr lang="es-SV">
            <a:solidFill>
              <a:sysClr val="windowText" lastClr="000000"/>
            </a:solidFill>
          </a:endParaRPr>
        </a:p>
      </dgm:t>
    </dgm:pt>
    <dgm:pt modelId="{ABDE8FBA-72E1-4247-8A07-A9976DD9615B}" type="parTrans" cxnId="{74DDD3F3-B9FD-46BE-B8BE-1F0DDC079C21}">
      <dgm:prSet/>
      <dgm:spPr>
        <a:ln>
          <a:solidFill>
            <a:schemeClr val="tx1"/>
          </a:solidFill>
        </a:ln>
        <a:scene3d>
          <a:camera prst="orthographicFront"/>
          <a:lightRig rig="threePt" dir="t"/>
        </a:scene3d>
        <a:sp3d>
          <a:bevelT prst="angle"/>
        </a:sp3d>
      </dgm:spPr>
      <dgm:t>
        <a:bodyPr/>
        <a:lstStyle/>
        <a:p>
          <a:endParaRPr lang="es-SV"/>
        </a:p>
      </dgm:t>
    </dgm:pt>
    <dgm:pt modelId="{D48B1B74-48DC-4B09-A235-B735027DBE33}" type="sibTrans" cxnId="{74DDD3F3-B9FD-46BE-B8BE-1F0DDC079C21}">
      <dgm:prSet/>
      <dgm:spPr/>
      <dgm:t>
        <a:bodyPr/>
        <a:lstStyle/>
        <a:p>
          <a:endParaRPr lang="es-SV"/>
        </a:p>
      </dgm:t>
    </dgm:pt>
    <dgm:pt modelId="{9CBBC566-5567-49A7-9BF8-80108809FAE2}">
      <dgm:prSet/>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a:solidFill>
                <a:sysClr val="windowText" lastClr="000000"/>
              </a:solidFill>
            </a:rPr>
            <a:t>Oficina Regional de Zona Oriente </a:t>
          </a:r>
          <a:endParaRPr lang="es-SV">
            <a:solidFill>
              <a:sysClr val="windowText" lastClr="000000"/>
            </a:solidFill>
          </a:endParaRPr>
        </a:p>
      </dgm:t>
    </dgm:pt>
    <dgm:pt modelId="{943A9527-8907-4581-BC8E-BFC0AB645197}" type="parTrans" cxnId="{3452DDAB-CF35-40ED-B3C5-8DD5D913264D}">
      <dgm:prSet/>
      <dgm:spPr>
        <a:ln>
          <a:solidFill>
            <a:schemeClr val="tx1"/>
          </a:solidFill>
        </a:ln>
        <a:scene3d>
          <a:camera prst="orthographicFront"/>
          <a:lightRig rig="threePt" dir="t"/>
        </a:scene3d>
        <a:sp3d>
          <a:bevelT prst="angle"/>
        </a:sp3d>
      </dgm:spPr>
      <dgm:t>
        <a:bodyPr/>
        <a:lstStyle/>
        <a:p>
          <a:endParaRPr lang="es-SV"/>
        </a:p>
      </dgm:t>
    </dgm:pt>
    <dgm:pt modelId="{9F389639-2F53-46EB-BB80-FA0E3B8080BC}" type="sibTrans" cxnId="{3452DDAB-CF35-40ED-B3C5-8DD5D913264D}">
      <dgm:prSet/>
      <dgm:spPr/>
      <dgm:t>
        <a:bodyPr/>
        <a:lstStyle/>
        <a:p>
          <a:endParaRPr lang="es-SV"/>
        </a:p>
      </dgm:t>
    </dgm:pt>
    <dgm:pt modelId="{8868731C-C104-45E0-9B3C-CF228469DC7C}" type="asst">
      <dgm:prSet/>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SV">
              <a:solidFill>
                <a:sysClr val="windowText" lastClr="000000"/>
              </a:solidFill>
            </a:rPr>
            <a:t>Unidad de Apoyo Administrativo</a:t>
          </a:r>
        </a:p>
      </dgm:t>
    </dgm:pt>
    <dgm:pt modelId="{66400314-B551-4B52-BC60-25D5FAB782CF}" type="parTrans" cxnId="{48EE11F6-E4C6-427B-8B06-AAFC0C808B38}">
      <dgm:prSet/>
      <dgm:spPr>
        <a:ln>
          <a:solidFill>
            <a:schemeClr val="tx1"/>
          </a:solidFill>
        </a:ln>
      </dgm:spPr>
      <dgm:t>
        <a:bodyPr/>
        <a:lstStyle/>
        <a:p>
          <a:endParaRPr lang="es-SV"/>
        </a:p>
      </dgm:t>
    </dgm:pt>
    <dgm:pt modelId="{DBDCA521-82D6-4769-923E-E2120FAAAF59}" type="sibTrans" cxnId="{48EE11F6-E4C6-427B-8B06-AAFC0C808B38}">
      <dgm:prSet/>
      <dgm:spPr/>
      <dgm:t>
        <a:bodyPr/>
        <a:lstStyle/>
        <a:p>
          <a:endParaRPr lang="es-SV"/>
        </a:p>
      </dgm:t>
    </dgm:pt>
    <dgm:pt modelId="{58044F74-39F5-4CE1-97F6-CF978EE05A05}" type="pres">
      <dgm:prSet presAssocID="{3C3D3B77-FBDB-4E02-B428-91AA8ED50D58}" presName="hierChild1" presStyleCnt="0">
        <dgm:presLayoutVars>
          <dgm:orgChart val="1"/>
          <dgm:chPref val="1"/>
          <dgm:dir/>
          <dgm:animOne val="branch"/>
          <dgm:animLvl val="lvl"/>
          <dgm:resizeHandles/>
        </dgm:presLayoutVars>
      </dgm:prSet>
      <dgm:spPr/>
      <dgm:t>
        <a:bodyPr/>
        <a:lstStyle/>
        <a:p>
          <a:endParaRPr lang="es-SV"/>
        </a:p>
      </dgm:t>
    </dgm:pt>
    <dgm:pt modelId="{30CE12AA-33C8-4806-B73A-35FA48E8BAF2}" type="pres">
      <dgm:prSet presAssocID="{28D7668A-23AF-4A91-938C-9ED975A45285}" presName="hierRoot1" presStyleCnt="0">
        <dgm:presLayoutVars>
          <dgm:hierBranch val="init"/>
        </dgm:presLayoutVars>
      </dgm:prSet>
      <dgm:spPr>
        <a:scene3d>
          <a:camera prst="orthographicFront"/>
          <a:lightRig rig="threePt" dir="t"/>
        </a:scene3d>
        <a:sp3d>
          <a:bevelT prst="angle"/>
        </a:sp3d>
      </dgm:spPr>
    </dgm:pt>
    <dgm:pt modelId="{F063AAA1-5CB4-4033-B925-629109A813CA}" type="pres">
      <dgm:prSet presAssocID="{28D7668A-23AF-4A91-938C-9ED975A45285}" presName="rootComposite1" presStyleCnt="0"/>
      <dgm:spPr>
        <a:scene3d>
          <a:camera prst="orthographicFront"/>
          <a:lightRig rig="threePt" dir="t"/>
        </a:scene3d>
        <a:sp3d>
          <a:bevelT prst="angle"/>
        </a:sp3d>
      </dgm:spPr>
    </dgm:pt>
    <dgm:pt modelId="{3A8E7AAE-BD86-4988-B32C-35EA0D99C85B}" type="pres">
      <dgm:prSet presAssocID="{28D7668A-23AF-4A91-938C-9ED975A45285}" presName="rootText1" presStyleLbl="node0" presStyleIdx="0" presStyleCnt="1" custScaleX="134900" custScaleY="122477" custLinFactNeighborX="-9906" custLinFactNeighborY="45950">
        <dgm:presLayoutVars>
          <dgm:chPref val="3"/>
        </dgm:presLayoutVars>
      </dgm:prSet>
      <dgm:spPr/>
      <dgm:t>
        <a:bodyPr/>
        <a:lstStyle/>
        <a:p>
          <a:endParaRPr lang="es-SV"/>
        </a:p>
      </dgm:t>
    </dgm:pt>
    <dgm:pt modelId="{DCDF27ED-59E0-464E-8FA8-BFDF693CA750}" type="pres">
      <dgm:prSet presAssocID="{28D7668A-23AF-4A91-938C-9ED975A45285}" presName="rootConnector1" presStyleLbl="node1" presStyleIdx="0" presStyleCnt="0"/>
      <dgm:spPr/>
      <dgm:t>
        <a:bodyPr/>
        <a:lstStyle/>
        <a:p>
          <a:endParaRPr lang="es-SV"/>
        </a:p>
      </dgm:t>
    </dgm:pt>
    <dgm:pt modelId="{2AD00E4A-65CC-44A4-8FCA-BA950C97DD82}" type="pres">
      <dgm:prSet presAssocID="{28D7668A-23AF-4A91-938C-9ED975A45285}" presName="hierChild2" presStyleCnt="0"/>
      <dgm:spPr>
        <a:scene3d>
          <a:camera prst="orthographicFront"/>
          <a:lightRig rig="threePt" dir="t"/>
        </a:scene3d>
        <a:sp3d>
          <a:bevelT prst="angle"/>
        </a:sp3d>
      </dgm:spPr>
    </dgm:pt>
    <dgm:pt modelId="{747FAE80-E45A-4CDE-9C00-313251C98A32}" type="pres">
      <dgm:prSet presAssocID="{5EF3A176-BEC4-484B-AAAB-CCB91A1AB9B9}" presName="Name37" presStyleLbl="parChTrans1D2" presStyleIdx="0" presStyleCnt="7"/>
      <dgm:spPr/>
      <dgm:t>
        <a:bodyPr/>
        <a:lstStyle/>
        <a:p>
          <a:endParaRPr lang="es-SV"/>
        </a:p>
      </dgm:t>
    </dgm:pt>
    <dgm:pt modelId="{A41112D0-1431-4295-9F97-6AA8FD951052}" type="pres">
      <dgm:prSet presAssocID="{8620EB55-854F-4112-95C3-E53F12BB2D00}" presName="hierRoot2" presStyleCnt="0">
        <dgm:presLayoutVars>
          <dgm:hierBranch val="init"/>
        </dgm:presLayoutVars>
      </dgm:prSet>
      <dgm:spPr>
        <a:scene3d>
          <a:camera prst="orthographicFront"/>
          <a:lightRig rig="threePt" dir="t"/>
        </a:scene3d>
        <a:sp3d>
          <a:bevelT prst="angle"/>
        </a:sp3d>
      </dgm:spPr>
    </dgm:pt>
    <dgm:pt modelId="{E30DF528-4B0B-47C1-B9D6-09853EEA1219}" type="pres">
      <dgm:prSet presAssocID="{8620EB55-854F-4112-95C3-E53F12BB2D00}" presName="rootComposite" presStyleCnt="0"/>
      <dgm:spPr>
        <a:scene3d>
          <a:camera prst="orthographicFront"/>
          <a:lightRig rig="threePt" dir="t"/>
        </a:scene3d>
        <a:sp3d>
          <a:bevelT prst="angle"/>
        </a:sp3d>
      </dgm:spPr>
    </dgm:pt>
    <dgm:pt modelId="{CA237FF6-7BD5-4EA4-B919-52E55BF801D5}" type="pres">
      <dgm:prSet presAssocID="{8620EB55-854F-4112-95C3-E53F12BB2D00}" presName="rootText" presStyleLbl="node2" presStyleIdx="0" presStyleCnt="4" custScaleX="121656" custScaleY="90232" custLinFactY="19972" custLinFactNeighborX="-644" custLinFactNeighborY="100000">
        <dgm:presLayoutVars>
          <dgm:chPref val="3"/>
        </dgm:presLayoutVars>
      </dgm:prSet>
      <dgm:spPr/>
      <dgm:t>
        <a:bodyPr/>
        <a:lstStyle/>
        <a:p>
          <a:endParaRPr lang="es-SV"/>
        </a:p>
      </dgm:t>
    </dgm:pt>
    <dgm:pt modelId="{4494EF7E-BF75-437F-B5D5-DA0D91CDD82D}" type="pres">
      <dgm:prSet presAssocID="{8620EB55-854F-4112-95C3-E53F12BB2D00}" presName="rootConnector" presStyleLbl="node2" presStyleIdx="0" presStyleCnt="4"/>
      <dgm:spPr/>
      <dgm:t>
        <a:bodyPr/>
        <a:lstStyle/>
        <a:p>
          <a:endParaRPr lang="es-SV"/>
        </a:p>
      </dgm:t>
    </dgm:pt>
    <dgm:pt modelId="{1CDC5305-C9E8-4E0C-8BDC-B7F397086F34}" type="pres">
      <dgm:prSet presAssocID="{8620EB55-854F-4112-95C3-E53F12BB2D00}" presName="hierChild4" presStyleCnt="0"/>
      <dgm:spPr>
        <a:scene3d>
          <a:camera prst="orthographicFront"/>
          <a:lightRig rig="threePt" dir="t"/>
        </a:scene3d>
        <a:sp3d>
          <a:bevelT prst="angle"/>
        </a:sp3d>
      </dgm:spPr>
    </dgm:pt>
    <dgm:pt modelId="{BEAECC15-1417-4BD5-BC67-EFCFC0D267CC}" type="pres">
      <dgm:prSet presAssocID="{7B53A1DA-2F8A-4D9A-8E5E-992DA223B5B0}" presName="Name37" presStyleLbl="parChTrans1D3" presStyleIdx="0" presStyleCnt="13"/>
      <dgm:spPr/>
      <dgm:t>
        <a:bodyPr/>
        <a:lstStyle/>
        <a:p>
          <a:endParaRPr lang="es-SV"/>
        </a:p>
      </dgm:t>
    </dgm:pt>
    <dgm:pt modelId="{168926D3-8D83-450A-B76A-48DFA53E3991}" type="pres">
      <dgm:prSet presAssocID="{A696E028-DC6D-4ACC-9354-26BBC565D2E6}" presName="hierRoot2" presStyleCnt="0">
        <dgm:presLayoutVars>
          <dgm:hierBranch val="init"/>
        </dgm:presLayoutVars>
      </dgm:prSet>
      <dgm:spPr>
        <a:scene3d>
          <a:camera prst="orthographicFront"/>
          <a:lightRig rig="threePt" dir="t"/>
        </a:scene3d>
        <a:sp3d>
          <a:bevelT prst="angle"/>
        </a:sp3d>
      </dgm:spPr>
    </dgm:pt>
    <dgm:pt modelId="{62F481D3-4892-45B7-BDC0-588A5BB11807}" type="pres">
      <dgm:prSet presAssocID="{A696E028-DC6D-4ACC-9354-26BBC565D2E6}" presName="rootComposite" presStyleCnt="0"/>
      <dgm:spPr>
        <a:scene3d>
          <a:camera prst="orthographicFront"/>
          <a:lightRig rig="threePt" dir="t"/>
        </a:scene3d>
        <a:sp3d>
          <a:bevelT prst="angle"/>
        </a:sp3d>
      </dgm:spPr>
    </dgm:pt>
    <dgm:pt modelId="{C2137DCD-3B7A-40F7-B680-3F0E3972B19D}" type="pres">
      <dgm:prSet presAssocID="{A696E028-DC6D-4ACC-9354-26BBC565D2E6}" presName="rootText" presStyleLbl="node3" presStyleIdx="0" presStyleCnt="13" custScaleX="116201" custScaleY="97808" custLinFactY="2131" custLinFactNeighborX="-4927" custLinFactNeighborY="100000">
        <dgm:presLayoutVars>
          <dgm:chPref val="3"/>
        </dgm:presLayoutVars>
      </dgm:prSet>
      <dgm:spPr/>
      <dgm:t>
        <a:bodyPr/>
        <a:lstStyle/>
        <a:p>
          <a:endParaRPr lang="es-SV"/>
        </a:p>
      </dgm:t>
    </dgm:pt>
    <dgm:pt modelId="{0AB0FFC8-4470-4520-ADB5-7B4D25910F63}" type="pres">
      <dgm:prSet presAssocID="{A696E028-DC6D-4ACC-9354-26BBC565D2E6}" presName="rootConnector" presStyleLbl="node3" presStyleIdx="0" presStyleCnt="13"/>
      <dgm:spPr/>
      <dgm:t>
        <a:bodyPr/>
        <a:lstStyle/>
        <a:p>
          <a:endParaRPr lang="es-SV"/>
        </a:p>
      </dgm:t>
    </dgm:pt>
    <dgm:pt modelId="{7682FD9F-F03B-4627-B042-DACA1E94E2D8}" type="pres">
      <dgm:prSet presAssocID="{A696E028-DC6D-4ACC-9354-26BBC565D2E6}" presName="hierChild4" presStyleCnt="0"/>
      <dgm:spPr>
        <a:scene3d>
          <a:camera prst="orthographicFront"/>
          <a:lightRig rig="threePt" dir="t"/>
        </a:scene3d>
        <a:sp3d>
          <a:bevelT prst="angle"/>
        </a:sp3d>
      </dgm:spPr>
    </dgm:pt>
    <dgm:pt modelId="{CE33F440-BFF7-44E6-9248-BAD9B2AC2DE5}" type="pres">
      <dgm:prSet presAssocID="{A696E028-DC6D-4ACC-9354-26BBC565D2E6}" presName="hierChild5" presStyleCnt="0"/>
      <dgm:spPr>
        <a:scene3d>
          <a:camera prst="orthographicFront"/>
          <a:lightRig rig="threePt" dir="t"/>
        </a:scene3d>
        <a:sp3d>
          <a:bevelT prst="angle"/>
        </a:sp3d>
      </dgm:spPr>
    </dgm:pt>
    <dgm:pt modelId="{8C8E61EE-D421-4F8D-A375-B1049A6C8FC3}" type="pres">
      <dgm:prSet presAssocID="{B527AA21-AE93-4F64-B404-A4893BE2D6AA}" presName="Name37" presStyleLbl="parChTrans1D3" presStyleIdx="1" presStyleCnt="13"/>
      <dgm:spPr/>
      <dgm:t>
        <a:bodyPr/>
        <a:lstStyle/>
        <a:p>
          <a:endParaRPr lang="es-SV"/>
        </a:p>
      </dgm:t>
    </dgm:pt>
    <dgm:pt modelId="{4C3772B3-1EE6-4856-B0E6-9A40B4646E5A}" type="pres">
      <dgm:prSet presAssocID="{4B770756-1DBC-4D4E-B1C9-0D7202613181}" presName="hierRoot2" presStyleCnt="0">
        <dgm:presLayoutVars>
          <dgm:hierBranch val="init"/>
        </dgm:presLayoutVars>
      </dgm:prSet>
      <dgm:spPr>
        <a:scene3d>
          <a:camera prst="orthographicFront"/>
          <a:lightRig rig="threePt" dir="t"/>
        </a:scene3d>
        <a:sp3d>
          <a:bevelT prst="angle"/>
        </a:sp3d>
      </dgm:spPr>
    </dgm:pt>
    <dgm:pt modelId="{06A7E5D2-89C4-499B-8075-70AE5B52B81A}" type="pres">
      <dgm:prSet presAssocID="{4B770756-1DBC-4D4E-B1C9-0D7202613181}" presName="rootComposite" presStyleCnt="0"/>
      <dgm:spPr>
        <a:scene3d>
          <a:camera prst="orthographicFront"/>
          <a:lightRig rig="threePt" dir="t"/>
        </a:scene3d>
        <a:sp3d>
          <a:bevelT prst="angle"/>
        </a:sp3d>
      </dgm:spPr>
    </dgm:pt>
    <dgm:pt modelId="{136B16E5-1C3A-4173-A083-51B08B52E91E}" type="pres">
      <dgm:prSet presAssocID="{4B770756-1DBC-4D4E-B1C9-0D7202613181}" presName="rootText" presStyleLbl="node3" presStyleIdx="1" presStyleCnt="13" custScaleX="115981" custScaleY="87508" custLinFactNeighborX="-4927" custLinFactNeighborY="77595">
        <dgm:presLayoutVars>
          <dgm:chPref val="3"/>
        </dgm:presLayoutVars>
      </dgm:prSet>
      <dgm:spPr/>
      <dgm:t>
        <a:bodyPr/>
        <a:lstStyle/>
        <a:p>
          <a:endParaRPr lang="es-SV"/>
        </a:p>
      </dgm:t>
    </dgm:pt>
    <dgm:pt modelId="{2BC8748D-CE8B-49AB-ABEE-477336BFD27D}" type="pres">
      <dgm:prSet presAssocID="{4B770756-1DBC-4D4E-B1C9-0D7202613181}" presName="rootConnector" presStyleLbl="node3" presStyleIdx="1" presStyleCnt="13"/>
      <dgm:spPr/>
      <dgm:t>
        <a:bodyPr/>
        <a:lstStyle/>
        <a:p>
          <a:endParaRPr lang="es-SV"/>
        </a:p>
      </dgm:t>
    </dgm:pt>
    <dgm:pt modelId="{B7D7B7AD-1F48-46A6-8B8D-5E5CBEB2ADC4}" type="pres">
      <dgm:prSet presAssocID="{4B770756-1DBC-4D4E-B1C9-0D7202613181}" presName="hierChild4" presStyleCnt="0"/>
      <dgm:spPr>
        <a:scene3d>
          <a:camera prst="orthographicFront"/>
          <a:lightRig rig="threePt" dir="t"/>
        </a:scene3d>
        <a:sp3d>
          <a:bevelT prst="angle"/>
        </a:sp3d>
      </dgm:spPr>
    </dgm:pt>
    <dgm:pt modelId="{659841D7-5929-4540-ACBB-CE677B46A059}" type="pres">
      <dgm:prSet presAssocID="{4B770756-1DBC-4D4E-B1C9-0D7202613181}" presName="hierChild5" presStyleCnt="0"/>
      <dgm:spPr>
        <a:scene3d>
          <a:camera prst="orthographicFront"/>
          <a:lightRig rig="threePt" dir="t"/>
        </a:scene3d>
        <a:sp3d>
          <a:bevelT prst="angle"/>
        </a:sp3d>
      </dgm:spPr>
    </dgm:pt>
    <dgm:pt modelId="{53F06235-29D2-4D85-BD01-B4BD790BED7E}" type="pres">
      <dgm:prSet presAssocID="{C47043C1-2A9D-44CC-95C6-2A81AFA6513F}" presName="Name37" presStyleLbl="parChTrans1D3" presStyleIdx="2" presStyleCnt="13"/>
      <dgm:spPr/>
      <dgm:t>
        <a:bodyPr/>
        <a:lstStyle/>
        <a:p>
          <a:endParaRPr lang="es-SV"/>
        </a:p>
      </dgm:t>
    </dgm:pt>
    <dgm:pt modelId="{9B166537-CF67-4A88-8283-77F34B540445}" type="pres">
      <dgm:prSet presAssocID="{9634BC32-6EA1-440E-A20D-886BDC651177}" presName="hierRoot2" presStyleCnt="0">
        <dgm:presLayoutVars>
          <dgm:hierBranch val="init"/>
        </dgm:presLayoutVars>
      </dgm:prSet>
      <dgm:spPr>
        <a:scene3d>
          <a:camera prst="orthographicFront"/>
          <a:lightRig rig="threePt" dir="t"/>
        </a:scene3d>
        <a:sp3d>
          <a:bevelT prst="angle"/>
        </a:sp3d>
      </dgm:spPr>
    </dgm:pt>
    <dgm:pt modelId="{996D8AD5-C1D9-409F-B9D9-73B98CF2F6E4}" type="pres">
      <dgm:prSet presAssocID="{9634BC32-6EA1-440E-A20D-886BDC651177}" presName="rootComposite" presStyleCnt="0"/>
      <dgm:spPr>
        <a:scene3d>
          <a:camera prst="orthographicFront"/>
          <a:lightRig rig="threePt" dir="t"/>
        </a:scene3d>
        <a:sp3d>
          <a:bevelT prst="angle"/>
        </a:sp3d>
      </dgm:spPr>
    </dgm:pt>
    <dgm:pt modelId="{A0765BCF-01BD-4220-B257-E0106280EFB3}" type="pres">
      <dgm:prSet presAssocID="{9634BC32-6EA1-440E-A20D-886BDC651177}" presName="rootText" presStyleLbl="node3" presStyleIdx="2" presStyleCnt="13" custScaleX="117444" custScaleY="84478" custLinFactNeighborX="-4927" custLinFactNeighborY="51310">
        <dgm:presLayoutVars>
          <dgm:chPref val="3"/>
        </dgm:presLayoutVars>
      </dgm:prSet>
      <dgm:spPr/>
      <dgm:t>
        <a:bodyPr/>
        <a:lstStyle/>
        <a:p>
          <a:endParaRPr lang="es-SV"/>
        </a:p>
      </dgm:t>
    </dgm:pt>
    <dgm:pt modelId="{031B077A-1D54-49E6-B0FB-255F383FED1B}" type="pres">
      <dgm:prSet presAssocID="{9634BC32-6EA1-440E-A20D-886BDC651177}" presName="rootConnector" presStyleLbl="node3" presStyleIdx="2" presStyleCnt="13"/>
      <dgm:spPr/>
      <dgm:t>
        <a:bodyPr/>
        <a:lstStyle/>
        <a:p>
          <a:endParaRPr lang="es-SV"/>
        </a:p>
      </dgm:t>
    </dgm:pt>
    <dgm:pt modelId="{6236A944-8008-480F-8164-394E9734CC77}" type="pres">
      <dgm:prSet presAssocID="{9634BC32-6EA1-440E-A20D-886BDC651177}" presName="hierChild4" presStyleCnt="0"/>
      <dgm:spPr>
        <a:scene3d>
          <a:camera prst="orthographicFront"/>
          <a:lightRig rig="threePt" dir="t"/>
        </a:scene3d>
        <a:sp3d>
          <a:bevelT prst="angle"/>
        </a:sp3d>
      </dgm:spPr>
    </dgm:pt>
    <dgm:pt modelId="{BB24784C-4691-4C8C-B491-C173B82AE6EB}" type="pres">
      <dgm:prSet presAssocID="{9634BC32-6EA1-440E-A20D-886BDC651177}" presName="hierChild5" presStyleCnt="0"/>
      <dgm:spPr>
        <a:scene3d>
          <a:camera prst="orthographicFront"/>
          <a:lightRig rig="threePt" dir="t"/>
        </a:scene3d>
        <a:sp3d>
          <a:bevelT prst="angle"/>
        </a:sp3d>
      </dgm:spPr>
    </dgm:pt>
    <dgm:pt modelId="{FB095969-5C67-4EDD-9BC2-4BDC078EF0B2}" type="pres">
      <dgm:prSet presAssocID="{F6CAA823-7F1E-4152-A37B-9F05320D0550}" presName="Name37" presStyleLbl="parChTrans1D3" presStyleIdx="3" presStyleCnt="13"/>
      <dgm:spPr/>
      <dgm:t>
        <a:bodyPr/>
        <a:lstStyle/>
        <a:p>
          <a:endParaRPr lang="es-SV"/>
        </a:p>
      </dgm:t>
    </dgm:pt>
    <dgm:pt modelId="{057506E4-6314-4D96-82D2-11011BAB1D40}" type="pres">
      <dgm:prSet presAssocID="{5ADF432B-06D7-43CF-B208-C8E1351586D2}" presName="hierRoot2" presStyleCnt="0">
        <dgm:presLayoutVars>
          <dgm:hierBranch val="init"/>
        </dgm:presLayoutVars>
      </dgm:prSet>
      <dgm:spPr>
        <a:scene3d>
          <a:camera prst="orthographicFront"/>
          <a:lightRig rig="threePt" dir="t"/>
        </a:scene3d>
        <a:sp3d>
          <a:bevelT prst="angle"/>
        </a:sp3d>
      </dgm:spPr>
    </dgm:pt>
    <dgm:pt modelId="{A92A35AE-C3DF-44F1-A9B2-8B9264749168}" type="pres">
      <dgm:prSet presAssocID="{5ADF432B-06D7-43CF-B208-C8E1351586D2}" presName="rootComposite" presStyleCnt="0"/>
      <dgm:spPr>
        <a:scene3d>
          <a:camera prst="orthographicFront"/>
          <a:lightRig rig="threePt" dir="t"/>
        </a:scene3d>
        <a:sp3d>
          <a:bevelT prst="angle"/>
        </a:sp3d>
      </dgm:spPr>
    </dgm:pt>
    <dgm:pt modelId="{21D7364E-05FA-4F4B-A95B-F8EBFDA12F51}" type="pres">
      <dgm:prSet presAssocID="{5ADF432B-06D7-43CF-B208-C8E1351586D2}" presName="rootText" presStyleLbl="node3" presStyleIdx="3" presStyleCnt="13" custScaleX="116498" custScaleY="90098" custLinFactNeighborX="-4927" custLinFactNeighborY="27446">
        <dgm:presLayoutVars>
          <dgm:chPref val="3"/>
        </dgm:presLayoutVars>
      </dgm:prSet>
      <dgm:spPr/>
      <dgm:t>
        <a:bodyPr/>
        <a:lstStyle/>
        <a:p>
          <a:endParaRPr lang="es-SV"/>
        </a:p>
      </dgm:t>
    </dgm:pt>
    <dgm:pt modelId="{A643093A-18D0-4326-91C5-A1D5BC86BB78}" type="pres">
      <dgm:prSet presAssocID="{5ADF432B-06D7-43CF-B208-C8E1351586D2}" presName="rootConnector" presStyleLbl="node3" presStyleIdx="3" presStyleCnt="13"/>
      <dgm:spPr/>
      <dgm:t>
        <a:bodyPr/>
        <a:lstStyle/>
        <a:p>
          <a:endParaRPr lang="es-SV"/>
        </a:p>
      </dgm:t>
    </dgm:pt>
    <dgm:pt modelId="{C7881EA9-F031-4F99-99E0-AE7DF7430F05}" type="pres">
      <dgm:prSet presAssocID="{5ADF432B-06D7-43CF-B208-C8E1351586D2}" presName="hierChild4" presStyleCnt="0"/>
      <dgm:spPr>
        <a:scene3d>
          <a:camera prst="orthographicFront"/>
          <a:lightRig rig="threePt" dir="t"/>
        </a:scene3d>
        <a:sp3d>
          <a:bevelT prst="angle"/>
        </a:sp3d>
      </dgm:spPr>
    </dgm:pt>
    <dgm:pt modelId="{6DF5AC5C-DA88-4D91-BA65-F208C17D272E}" type="pres">
      <dgm:prSet presAssocID="{5ADF432B-06D7-43CF-B208-C8E1351586D2}" presName="hierChild5" presStyleCnt="0"/>
      <dgm:spPr>
        <a:scene3d>
          <a:camera prst="orthographicFront"/>
          <a:lightRig rig="threePt" dir="t"/>
        </a:scene3d>
        <a:sp3d>
          <a:bevelT prst="angle"/>
        </a:sp3d>
      </dgm:spPr>
    </dgm:pt>
    <dgm:pt modelId="{721841E8-FE5E-4928-8E5E-4C2FBAD6BA3D}" type="pres">
      <dgm:prSet presAssocID="{88C6975E-4303-485E-998C-4629E758E146}" presName="Name37" presStyleLbl="parChTrans1D3" presStyleIdx="4" presStyleCnt="13"/>
      <dgm:spPr/>
      <dgm:t>
        <a:bodyPr/>
        <a:lstStyle/>
        <a:p>
          <a:endParaRPr lang="es-SV"/>
        </a:p>
      </dgm:t>
    </dgm:pt>
    <dgm:pt modelId="{E64B4D91-855A-47A2-B2CF-E5C560C74167}" type="pres">
      <dgm:prSet presAssocID="{BF5EF031-CE4A-4A1F-BE40-E559BE421C99}" presName="hierRoot2" presStyleCnt="0">
        <dgm:presLayoutVars>
          <dgm:hierBranch val="init"/>
        </dgm:presLayoutVars>
      </dgm:prSet>
      <dgm:spPr>
        <a:scene3d>
          <a:camera prst="orthographicFront"/>
          <a:lightRig rig="threePt" dir="t"/>
        </a:scene3d>
        <a:sp3d>
          <a:bevelT prst="angle"/>
        </a:sp3d>
      </dgm:spPr>
    </dgm:pt>
    <dgm:pt modelId="{8D94464D-2AE2-4AB7-B4E3-CA51272DF0A8}" type="pres">
      <dgm:prSet presAssocID="{BF5EF031-CE4A-4A1F-BE40-E559BE421C99}" presName="rootComposite" presStyleCnt="0"/>
      <dgm:spPr>
        <a:scene3d>
          <a:camera prst="orthographicFront"/>
          <a:lightRig rig="threePt" dir="t"/>
        </a:scene3d>
        <a:sp3d>
          <a:bevelT prst="angle"/>
        </a:sp3d>
      </dgm:spPr>
    </dgm:pt>
    <dgm:pt modelId="{D1732D31-5B20-417A-8E79-AF3C75EA0495}" type="pres">
      <dgm:prSet presAssocID="{BF5EF031-CE4A-4A1F-BE40-E559BE421C99}" presName="rootText" presStyleLbl="node3" presStyleIdx="4" presStyleCnt="13" custScaleX="117311" custScaleY="89171" custLinFactNeighborX="-4927" custLinFactNeighborY="836">
        <dgm:presLayoutVars>
          <dgm:chPref val="3"/>
        </dgm:presLayoutVars>
      </dgm:prSet>
      <dgm:spPr/>
      <dgm:t>
        <a:bodyPr/>
        <a:lstStyle/>
        <a:p>
          <a:endParaRPr lang="es-SV"/>
        </a:p>
      </dgm:t>
    </dgm:pt>
    <dgm:pt modelId="{86E27B5D-6122-43AE-84BA-50BE6BC322DF}" type="pres">
      <dgm:prSet presAssocID="{BF5EF031-CE4A-4A1F-BE40-E559BE421C99}" presName="rootConnector" presStyleLbl="node3" presStyleIdx="4" presStyleCnt="13"/>
      <dgm:spPr/>
      <dgm:t>
        <a:bodyPr/>
        <a:lstStyle/>
        <a:p>
          <a:endParaRPr lang="es-SV"/>
        </a:p>
      </dgm:t>
    </dgm:pt>
    <dgm:pt modelId="{ACA22414-5541-4B9A-8355-0BCE8448F2D0}" type="pres">
      <dgm:prSet presAssocID="{BF5EF031-CE4A-4A1F-BE40-E559BE421C99}" presName="hierChild4" presStyleCnt="0"/>
      <dgm:spPr>
        <a:scene3d>
          <a:camera prst="orthographicFront"/>
          <a:lightRig rig="threePt" dir="t"/>
        </a:scene3d>
        <a:sp3d>
          <a:bevelT prst="angle"/>
        </a:sp3d>
      </dgm:spPr>
    </dgm:pt>
    <dgm:pt modelId="{99EBADFD-D517-4ACD-8874-E121A9AAA137}" type="pres">
      <dgm:prSet presAssocID="{BF5EF031-CE4A-4A1F-BE40-E559BE421C99}" presName="hierChild5" presStyleCnt="0"/>
      <dgm:spPr>
        <a:scene3d>
          <a:camera prst="orthographicFront"/>
          <a:lightRig rig="threePt" dir="t"/>
        </a:scene3d>
        <a:sp3d>
          <a:bevelT prst="angle"/>
        </a:sp3d>
      </dgm:spPr>
    </dgm:pt>
    <dgm:pt modelId="{C958A2EE-5977-4F73-AF49-97FDEBA5F096}" type="pres">
      <dgm:prSet presAssocID="{0B6903CD-FCC9-45AC-BF84-AFD0EDD2DEAC}" presName="Name37" presStyleLbl="parChTrans1D3" presStyleIdx="5" presStyleCnt="13"/>
      <dgm:spPr/>
      <dgm:t>
        <a:bodyPr/>
        <a:lstStyle/>
        <a:p>
          <a:endParaRPr lang="es-SV"/>
        </a:p>
      </dgm:t>
    </dgm:pt>
    <dgm:pt modelId="{8A5C33A8-FE8C-46A1-99C2-35841092DBE3}" type="pres">
      <dgm:prSet presAssocID="{610C4D0F-8827-45FF-8C65-34C5A3B92D9B}" presName="hierRoot2" presStyleCnt="0">
        <dgm:presLayoutVars>
          <dgm:hierBranch val="init"/>
        </dgm:presLayoutVars>
      </dgm:prSet>
      <dgm:spPr>
        <a:scene3d>
          <a:camera prst="orthographicFront"/>
          <a:lightRig rig="threePt" dir="t"/>
        </a:scene3d>
        <a:sp3d>
          <a:bevelT prst="angle"/>
        </a:sp3d>
      </dgm:spPr>
    </dgm:pt>
    <dgm:pt modelId="{7BDB869C-97A3-43A8-B46A-37A1C820AE6F}" type="pres">
      <dgm:prSet presAssocID="{610C4D0F-8827-45FF-8C65-34C5A3B92D9B}" presName="rootComposite" presStyleCnt="0"/>
      <dgm:spPr>
        <a:scene3d>
          <a:camera prst="orthographicFront"/>
          <a:lightRig rig="threePt" dir="t"/>
        </a:scene3d>
        <a:sp3d>
          <a:bevelT prst="angle"/>
        </a:sp3d>
      </dgm:spPr>
    </dgm:pt>
    <dgm:pt modelId="{6A133912-C529-455D-8F09-28EFD52CA46D}" type="pres">
      <dgm:prSet presAssocID="{610C4D0F-8827-45FF-8C65-34C5A3B92D9B}" presName="rootText" presStyleLbl="node3" presStyleIdx="5" presStyleCnt="13" custScaleX="113967" custScaleY="92801" custLinFactNeighborX="-4927" custLinFactNeighborY="-19799">
        <dgm:presLayoutVars>
          <dgm:chPref val="3"/>
        </dgm:presLayoutVars>
      </dgm:prSet>
      <dgm:spPr/>
      <dgm:t>
        <a:bodyPr/>
        <a:lstStyle/>
        <a:p>
          <a:endParaRPr lang="es-SV"/>
        </a:p>
      </dgm:t>
    </dgm:pt>
    <dgm:pt modelId="{E3C63558-C0FD-424A-9D71-1D2C59F52FD9}" type="pres">
      <dgm:prSet presAssocID="{610C4D0F-8827-45FF-8C65-34C5A3B92D9B}" presName="rootConnector" presStyleLbl="node3" presStyleIdx="5" presStyleCnt="13"/>
      <dgm:spPr/>
      <dgm:t>
        <a:bodyPr/>
        <a:lstStyle/>
        <a:p>
          <a:endParaRPr lang="es-SV"/>
        </a:p>
      </dgm:t>
    </dgm:pt>
    <dgm:pt modelId="{319D7BEA-29A2-45FC-96EC-188C0B933B42}" type="pres">
      <dgm:prSet presAssocID="{610C4D0F-8827-45FF-8C65-34C5A3B92D9B}" presName="hierChild4" presStyleCnt="0"/>
      <dgm:spPr>
        <a:scene3d>
          <a:camera prst="orthographicFront"/>
          <a:lightRig rig="threePt" dir="t"/>
        </a:scene3d>
        <a:sp3d>
          <a:bevelT prst="angle"/>
        </a:sp3d>
      </dgm:spPr>
    </dgm:pt>
    <dgm:pt modelId="{89331573-AC5D-4E79-80A1-329C0D7D1816}" type="pres">
      <dgm:prSet presAssocID="{610C4D0F-8827-45FF-8C65-34C5A3B92D9B}" presName="hierChild5" presStyleCnt="0"/>
      <dgm:spPr>
        <a:scene3d>
          <a:camera prst="orthographicFront"/>
          <a:lightRig rig="threePt" dir="t"/>
        </a:scene3d>
        <a:sp3d>
          <a:bevelT prst="angle"/>
        </a:sp3d>
      </dgm:spPr>
    </dgm:pt>
    <dgm:pt modelId="{42413E97-244D-4A0D-A5AA-D8CF00C42214}" type="pres">
      <dgm:prSet presAssocID="{8620EB55-854F-4112-95C3-E53F12BB2D00}" presName="hierChild5" presStyleCnt="0"/>
      <dgm:spPr>
        <a:scene3d>
          <a:camera prst="orthographicFront"/>
          <a:lightRig rig="threePt" dir="t"/>
        </a:scene3d>
        <a:sp3d>
          <a:bevelT prst="angle"/>
        </a:sp3d>
      </dgm:spPr>
    </dgm:pt>
    <dgm:pt modelId="{F08F661B-3D02-4EE5-B13A-340003EE0B5D}" type="pres">
      <dgm:prSet presAssocID="{56CA1622-EFF6-4FD6-B89C-A815AB8959E6}" presName="Name37" presStyleLbl="parChTrans1D2" presStyleIdx="1" presStyleCnt="7"/>
      <dgm:spPr/>
      <dgm:t>
        <a:bodyPr/>
        <a:lstStyle/>
        <a:p>
          <a:endParaRPr lang="es-SV"/>
        </a:p>
      </dgm:t>
    </dgm:pt>
    <dgm:pt modelId="{A9E22D8A-5C7B-43F6-B373-5FD466E2FBDC}" type="pres">
      <dgm:prSet presAssocID="{0E8829F9-19C7-41BB-8E84-654F8ACA65AC}" presName="hierRoot2" presStyleCnt="0">
        <dgm:presLayoutVars>
          <dgm:hierBranch val="init"/>
        </dgm:presLayoutVars>
      </dgm:prSet>
      <dgm:spPr>
        <a:scene3d>
          <a:camera prst="orthographicFront"/>
          <a:lightRig rig="threePt" dir="t"/>
        </a:scene3d>
        <a:sp3d>
          <a:bevelT prst="angle"/>
        </a:sp3d>
      </dgm:spPr>
    </dgm:pt>
    <dgm:pt modelId="{B621F773-A217-409B-9138-48798C0DAB80}" type="pres">
      <dgm:prSet presAssocID="{0E8829F9-19C7-41BB-8E84-654F8ACA65AC}" presName="rootComposite" presStyleCnt="0"/>
      <dgm:spPr>
        <a:scene3d>
          <a:camera prst="orthographicFront"/>
          <a:lightRig rig="threePt" dir="t"/>
        </a:scene3d>
        <a:sp3d>
          <a:bevelT prst="angle"/>
        </a:sp3d>
      </dgm:spPr>
    </dgm:pt>
    <dgm:pt modelId="{7192C10A-3DEE-4BA9-BD0F-200AD2508444}" type="pres">
      <dgm:prSet presAssocID="{0E8829F9-19C7-41BB-8E84-654F8ACA65AC}" presName="rootText" presStyleLbl="node2" presStyleIdx="1" presStyleCnt="4" custScaleX="121656" custScaleY="90232" custLinFactY="20890" custLinFactNeighborX="55871" custLinFactNeighborY="100000">
        <dgm:presLayoutVars>
          <dgm:chPref val="3"/>
        </dgm:presLayoutVars>
      </dgm:prSet>
      <dgm:spPr/>
      <dgm:t>
        <a:bodyPr/>
        <a:lstStyle/>
        <a:p>
          <a:endParaRPr lang="es-SV"/>
        </a:p>
      </dgm:t>
    </dgm:pt>
    <dgm:pt modelId="{A0FC15DA-8C14-40A4-920B-CBDA2655CB16}" type="pres">
      <dgm:prSet presAssocID="{0E8829F9-19C7-41BB-8E84-654F8ACA65AC}" presName="rootConnector" presStyleLbl="node2" presStyleIdx="1" presStyleCnt="4"/>
      <dgm:spPr/>
      <dgm:t>
        <a:bodyPr/>
        <a:lstStyle/>
        <a:p>
          <a:endParaRPr lang="es-SV"/>
        </a:p>
      </dgm:t>
    </dgm:pt>
    <dgm:pt modelId="{1484F2EF-D819-49AD-88D7-7A5C8016A84C}" type="pres">
      <dgm:prSet presAssocID="{0E8829F9-19C7-41BB-8E84-654F8ACA65AC}" presName="hierChild4" presStyleCnt="0"/>
      <dgm:spPr>
        <a:scene3d>
          <a:camera prst="orthographicFront"/>
          <a:lightRig rig="threePt" dir="t"/>
        </a:scene3d>
        <a:sp3d>
          <a:bevelT prst="angle"/>
        </a:sp3d>
      </dgm:spPr>
    </dgm:pt>
    <dgm:pt modelId="{7A013DB0-03D0-4801-8168-1234F4E4C14E}" type="pres">
      <dgm:prSet presAssocID="{D84D1EAA-0AAC-4846-8DEC-187937835D80}" presName="Name37" presStyleLbl="parChTrans1D3" presStyleIdx="6" presStyleCnt="13"/>
      <dgm:spPr/>
      <dgm:t>
        <a:bodyPr/>
        <a:lstStyle/>
        <a:p>
          <a:endParaRPr lang="es-SV"/>
        </a:p>
      </dgm:t>
    </dgm:pt>
    <dgm:pt modelId="{93A6A070-DA9E-44DB-BB93-04FA5EE7EF3B}" type="pres">
      <dgm:prSet presAssocID="{2EA0A190-8E5A-4B52-A827-ECF5878F3EDF}" presName="hierRoot2" presStyleCnt="0">
        <dgm:presLayoutVars>
          <dgm:hierBranch val="init"/>
        </dgm:presLayoutVars>
      </dgm:prSet>
      <dgm:spPr>
        <a:scene3d>
          <a:camera prst="orthographicFront"/>
          <a:lightRig rig="threePt" dir="t"/>
        </a:scene3d>
        <a:sp3d>
          <a:bevelT prst="angle"/>
        </a:sp3d>
      </dgm:spPr>
    </dgm:pt>
    <dgm:pt modelId="{DF5BDDB1-C292-45AB-978C-83A578508E5E}" type="pres">
      <dgm:prSet presAssocID="{2EA0A190-8E5A-4B52-A827-ECF5878F3EDF}" presName="rootComposite" presStyleCnt="0"/>
      <dgm:spPr>
        <a:scene3d>
          <a:camera prst="orthographicFront"/>
          <a:lightRig rig="threePt" dir="t"/>
        </a:scene3d>
        <a:sp3d>
          <a:bevelT prst="angle"/>
        </a:sp3d>
      </dgm:spPr>
    </dgm:pt>
    <dgm:pt modelId="{18676658-0AA4-4664-82AF-B07480ECC088}" type="pres">
      <dgm:prSet presAssocID="{2EA0A190-8E5A-4B52-A827-ECF5878F3EDF}" presName="rootText" presStyleLbl="node3" presStyleIdx="6" presStyleCnt="13" custScaleX="119644" custScaleY="77765" custLinFactY="6082" custLinFactNeighborX="65948" custLinFactNeighborY="100000">
        <dgm:presLayoutVars>
          <dgm:chPref val="3"/>
        </dgm:presLayoutVars>
      </dgm:prSet>
      <dgm:spPr/>
      <dgm:t>
        <a:bodyPr/>
        <a:lstStyle/>
        <a:p>
          <a:endParaRPr lang="es-SV"/>
        </a:p>
      </dgm:t>
    </dgm:pt>
    <dgm:pt modelId="{84466DFB-5FD8-4D18-8C89-88FBBE90B4CD}" type="pres">
      <dgm:prSet presAssocID="{2EA0A190-8E5A-4B52-A827-ECF5878F3EDF}" presName="rootConnector" presStyleLbl="node3" presStyleIdx="6" presStyleCnt="13"/>
      <dgm:spPr/>
      <dgm:t>
        <a:bodyPr/>
        <a:lstStyle/>
        <a:p>
          <a:endParaRPr lang="es-SV"/>
        </a:p>
      </dgm:t>
    </dgm:pt>
    <dgm:pt modelId="{F5C33AAE-ADF4-4FD6-A646-91BF246B35BD}" type="pres">
      <dgm:prSet presAssocID="{2EA0A190-8E5A-4B52-A827-ECF5878F3EDF}" presName="hierChild4" presStyleCnt="0"/>
      <dgm:spPr>
        <a:scene3d>
          <a:camera prst="orthographicFront"/>
          <a:lightRig rig="threePt" dir="t"/>
        </a:scene3d>
        <a:sp3d>
          <a:bevelT prst="angle"/>
        </a:sp3d>
      </dgm:spPr>
    </dgm:pt>
    <dgm:pt modelId="{1BCF1768-5042-43DB-973B-1993B2CF067A}" type="pres">
      <dgm:prSet presAssocID="{2EA0A190-8E5A-4B52-A827-ECF5878F3EDF}" presName="hierChild5" presStyleCnt="0"/>
      <dgm:spPr>
        <a:scene3d>
          <a:camera prst="orthographicFront"/>
          <a:lightRig rig="threePt" dir="t"/>
        </a:scene3d>
        <a:sp3d>
          <a:bevelT prst="angle"/>
        </a:sp3d>
      </dgm:spPr>
    </dgm:pt>
    <dgm:pt modelId="{8FBAF5E2-8E8A-43ED-B80C-10E998EC7121}" type="pres">
      <dgm:prSet presAssocID="{5D247720-ECCE-433B-A3FF-EEAE157C61F1}" presName="Name37" presStyleLbl="parChTrans1D3" presStyleIdx="7" presStyleCnt="13"/>
      <dgm:spPr/>
      <dgm:t>
        <a:bodyPr/>
        <a:lstStyle/>
        <a:p>
          <a:endParaRPr lang="es-SV"/>
        </a:p>
      </dgm:t>
    </dgm:pt>
    <dgm:pt modelId="{1FE62728-E53A-4783-A735-DBD3F33CCC20}" type="pres">
      <dgm:prSet presAssocID="{374DAF80-AAEE-4A8F-9167-69E229C1A829}" presName="hierRoot2" presStyleCnt="0">
        <dgm:presLayoutVars>
          <dgm:hierBranch val="init"/>
        </dgm:presLayoutVars>
      </dgm:prSet>
      <dgm:spPr>
        <a:scene3d>
          <a:camera prst="orthographicFront"/>
          <a:lightRig rig="threePt" dir="t"/>
        </a:scene3d>
        <a:sp3d>
          <a:bevelT prst="angle"/>
        </a:sp3d>
      </dgm:spPr>
    </dgm:pt>
    <dgm:pt modelId="{9A8A19A5-F108-426F-A402-8BA4B000EB30}" type="pres">
      <dgm:prSet presAssocID="{374DAF80-AAEE-4A8F-9167-69E229C1A829}" presName="rootComposite" presStyleCnt="0"/>
      <dgm:spPr>
        <a:scene3d>
          <a:camera prst="orthographicFront"/>
          <a:lightRig rig="threePt" dir="t"/>
        </a:scene3d>
        <a:sp3d>
          <a:bevelT prst="angle"/>
        </a:sp3d>
      </dgm:spPr>
    </dgm:pt>
    <dgm:pt modelId="{5FBF06F7-1FDC-4B74-9E84-4AE7929692F7}" type="pres">
      <dgm:prSet presAssocID="{374DAF80-AAEE-4A8F-9167-69E229C1A829}" presName="rootText" presStyleLbl="node3" presStyleIdx="7" presStyleCnt="13" custScaleX="119644" custScaleY="80048" custLinFactNeighborX="66144" custLinFactNeighborY="84489">
        <dgm:presLayoutVars>
          <dgm:chPref val="3"/>
        </dgm:presLayoutVars>
      </dgm:prSet>
      <dgm:spPr/>
      <dgm:t>
        <a:bodyPr/>
        <a:lstStyle/>
        <a:p>
          <a:endParaRPr lang="es-SV"/>
        </a:p>
      </dgm:t>
    </dgm:pt>
    <dgm:pt modelId="{35713AEF-5F7B-437D-B5EE-E4ACDC0E8ABE}" type="pres">
      <dgm:prSet presAssocID="{374DAF80-AAEE-4A8F-9167-69E229C1A829}" presName="rootConnector" presStyleLbl="node3" presStyleIdx="7" presStyleCnt="13"/>
      <dgm:spPr/>
      <dgm:t>
        <a:bodyPr/>
        <a:lstStyle/>
        <a:p>
          <a:endParaRPr lang="es-SV"/>
        </a:p>
      </dgm:t>
    </dgm:pt>
    <dgm:pt modelId="{68A44669-DCEA-43EB-9238-BE6C1BCC5515}" type="pres">
      <dgm:prSet presAssocID="{374DAF80-AAEE-4A8F-9167-69E229C1A829}" presName="hierChild4" presStyleCnt="0"/>
      <dgm:spPr>
        <a:scene3d>
          <a:camera prst="orthographicFront"/>
          <a:lightRig rig="threePt" dir="t"/>
        </a:scene3d>
        <a:sp3d>
          <a:bevelT prst="angle"/>
        </a:sp3d>
      </dgm:spPr>
    </dgm:pt>
    <dgm:pt modelId="{D44A758F-D6B5-4973-A442-0A72A4ED3FB9}" type="pres">
      <dgm:prSet presAssocID="{374DAF80-AAEE-4A8F-9167-69E229C1A829}" presName="hierChild5" presStyleCnt="0"/>
      <dgm:spPr>
        <a:scene3d>
          <a:camera prst="orthographicFront"/>
          <a:lightRig rig="threePt" dir="t"/>
        </a:scene3d>
        <a:sp3d>
          <a:bevelT prst="angle"/>
        </a:sp3d>
      </dgm:spPr>
    </dgm:pt>
    <dgm:pt modelId="{A9757256-7EF4-4818-8F2F-D5F463945D65}" type="pres">
      <dgm:prSet presAssocID="{ABDE8FBA-72E1-4247-8A07-A9976DD9615B}" presName="Name37" presStyleLbl="parChTrans1D3" presStyleIdx="8" presStyleCnt="13"/>
      <dgm:spPr/>
      <dgm:t>
        <a:bodyPr/>
        <a:lstStyle/>
        <a:p>
          <a:endParaRPr lang="es-SV"/>
        </a:p>
      </dgm:t>
    </dgm:pt>
    <dgm:pt modelId="{DF1ED029-CF02-4129-BD80-24A5799AB5C0}" type="pres">
      <dgm:prSet presAssocID="{D18C8292-212E-4EEC-AECA-F4269655755C}" presName="hierRoot2" presStyleCnt="0">
        <dgm:presLayoutVars>
          <dgm:hierBranch val="init"/>
        </dgm:presLayoutVars>
      </dgm:prSet>
      <dgm:spPr>
        <a:scene3d>
          <a:camera prst="orthographicFront"/>
          <a:lightRig rig="threePt" dir="t"/>
        </a:scene3d>
        <a:sp3d>
          <a:bevelT prst="angle"/>
        </a:sp3d>
      </dgm:spPr>
    </dgm:pt>
    <dgm:pt modelId="{ED793AA0-4265-4B68-9793-3862332C490B}" type="pres">
      <dgm:prSet presAssocID="{D18C8292-212E-4EEC-AECA-F4269655755C}" presName="rootComposite" presStyleCnt="0"/>
      <dgm:spPr>
        <a:scene3d>
          <a:camera prst="orthographicFront"/>
          <a:lightRig rig="threePt" dir="t"/>
        </a:scene3d>
        <a:sp3d>
          <a:bevelT prst="angle"/>
        </a:sp3d>
      </dgm:spPr>
    </dgm:pt>
    <dgm:pt modelId="{4271F50A-6CFE-4BF5-A46A-7E67CBA9F839}" type="pres">
      <dgm:prSet presAssocID="{D18C8292-212E-4EEC-AECA-F4269655755C}" presName="rootText" presStyleLbl="node3" presStyleIdx="8" presStyleCnt="13" custScaleX="119644" custScaleY="80048" custLinFactNeighborX="68126" custLinFactNeighborY="58120">
        <dgm:presLayoutVars>
          <dgm:chPref val="3"/>
        </dgm:presLayoutVars>
      </dgm:prSet>
      <dgm:spPr/>
      <dgm:t>
        <a:bodyPr/>
        <a:lstStyle/>
        <a:p>
          <a:endParaRPr lang="es-SV"/>
        </a:p>
      </dgm:t>
    </dgm:pt>
    <dgm:pt modelId="{A1883B88-3FB2-40E7-A5B3-25D5106E4673}" type="pres">
      <dgm:prSet presAssocID="{D18C8292-212E-4EEC-AECA-F4269655755C}" presName="rootConnector" presStyleLbl="node3" presStyleIdx="8" presStyleCnt="13"/>
      <dgm:spPr/>
      <dgm:t>
        <a:bodyPr/>
        <a:lstStyle/>
        <a:p>
          <a:endParaRPr lang="es-SV"/>
        </a:p>
      </dgm:t>
    </dgm:pt>
    <dgm:pt modelId="{9C767F7B-F0C6-4986-868B-7CFEA2FAB9BE}" type="pres">
      <dgm:prSet presAssocID="{D18C8292-212E-4EEC-AECA-F4269655755C}" presName="hierChild4" presStyleCnt="0"/>
      <dgm:spPr>
        <a:scene3d>
          <a:camera prst="orthographicFront"/>
          <a:lightRig rig="threePt" dir="t"/>
        </a:scene3d>
        <a:sp3d>
          <a:bevelT prst="angle"/>
        </a:sp3d>
      </dgm:spPr>
    </dgm:pt>
    <dgm:pt modelId="{0E6C2725-DD73-49A2-9C4A-2635686DAEEB}" type="pres">
      <dgm:prSet presAssocID="{D18C8292-212E-4EEC-AECA-F4269655755C}" presName="hierChild5" presStyleCnt="0"/>
      <dgm:spPr>
        <a:scene3d>
          <a:camera prst="orthographicFront"/>
          <a:lightRig rig="threePt" dir="t"/>
        </a:scene3d>
        <a:sp3d>
          <a:bevelT prst="angle"/>
        </a:sp3d>
      </dgm:spPr>
    </dgm:pt>
    <dgm:pt modelId="{B67E2E52-EA7F-43B4-9C5E-365FDABA55EF}" type="pres">
      <dgm:prSet presAssocID="{943A9527-8907-4581-BC8E-BFC0AB645197}" presName="Name37" presStyleLbl="parChTrans1D3" presStyleIdx="9" presStyleCnt="13"/>
      <dgm:spPr/>
      <dgm:t>
        <a:bodyPr/>
        <a:lstStyle/>
        <a:p>
          <a:endParaRPr lang="es-SV"/>
        </a:p>
      </dgm:t>
    </dgm:pt>
    <dgm:pt modelId="{BD4A3041-B77E-45FB-89E6-199DC96A9F96}" type="pres">
      <dgm:prSet presAssocID="{9CBBC566-5567-49A7-9BF8-80108809FAE2}" presName="hierRoot2" presStyleCnt="0">
        <dgm:presLayoutVars>
          <dgm:hierBranch val="init"/>
        </dgm:presLayoutVars>
      </dgm:prSet>
      <dgm:spPr>
        <a:scene3d>
          <a:camera prst="orthographicFront"/>
          <a:lightRig rig="threePt" dir="t"/>
        </a:scene3d>
        <a:sp3d>
          <a:bevelT prst="angle"/>
        </a:sp3d>
      </dgm:spPr>
    </dgm:pt>
    <dgm:pt modelId="{9D59A6FB-0F33-4A87-839E-7EEA6DE3B4F2}" type="pres">
      <dgm:prSet presAssocID="{9CBBC566-5567-49A7-9BF8-80108809FAE2}" presName="rootComposite" presStyleCnt="0"/>
      <dgm:spPr>
        <a:scene3d>
          <a:camera prst="orthographicFront"/>
          <a:lightRig rig="threePt" dir="t"/>
        </a:scene3d>
        <a:sp3d>
          <a:bevelT prst="angle"/>
        </a:sp3d>
      </dgm:spPr>
    </dgm:pt>
    <dgm:pt modelId="{2A493267-2A9C-401E-873C-BCEE0A6C84F1}" type="pres">
      <dgm:prSet presAssocID="{9CBBC566-5567-49A7-9BF8-80108809FAE2}" presName="rootText" presStyleLbl="node3" presStyleIdx="9" presStyleCnt="13" custScaleX="119644" custScaleY="80048" custLinFactNeighborX="66489" custLinFactNeighborY="36977">
        <dgm:presLayoutVars>
          <dgm:chPref val="3"/>
        </dgm:presLayoutVars>
      </dgm:prSet>
      <dgm:spPr/>
      <dgm:t>
        <a:bodyPr/>
        <a:lstStyle/>
        <a:p>
          <a:endParaRPr lang="es-SV"/>
        </a:p>
      </dgm:t>
    </dgm:pt>
    <dgm:pt modelId="{A85CCC1F-2CAC-4E76-AFAC-C5BE33D7E1C0}" type="pres">
      <dgm:prSet presAssocID="{9CBBC566-5567-49A7-9BF8-80108809FAE2}" presName="rootConnector" presStyleLbl="node3" presStyleIdx="9" presStyleCnt="13"/>
      <dgm:spPr/>
      <dgm:t>
        <a:bodyPr/>
        <a:lstStyle/>
        <a:p>
          <a:endParaRPr lang="es-SV"/>
        </a:p>
      </dgm:t>
    </dgm:pt>
    <dgm:pt modelId="{598AE052-4BF6-4628-A23F-E946E46BAEE6}" type="pres">
      <dgm:prSet presAssocID="{9CBBC566-5567-49A7-9BF8-80108809FAE2}" presName="hierChild4" presStyleCnt="0"/>
      <dgm:spPr>
        <a:scene3d>
          <a:camera prst="orthographicFront"/>
          <a:lightRig rig="threePt" dir="t"/>
        </a:scene3d>
        <a:sp3d>
          <a:bevelT prst="angle"/>
        </a:sp3d>
      </dgm:spPr>
    </dgm:pt>
    <dgm:pt modelId="{41766448-5925-4DFA-B255-37F012409E3D}" type="pres">
      <dgm:prSet presAssocID="{9CBBC566-5567-49A7-9BF8-80108809FAE2}" presName="hierChild5" presStyleCnt="0"/>
      <dgm:spPr>
        <a:scene3d>
          <a:camera prst="orthographicFront"/>
          <a:lightRig rig="threePt" dir="t"/>
        </a:scene3d>
        <a:sp3d>
          <a:bevelT prst="angle"/>
        </a:sp3d>
      </dgm:spPr>
    </dgm:pt>
    <dgm:pt modelId="{2A40F9C7-9CEE-4189-83B2-DD43B54049DE}" type="pres">
      <dgm:prSet presAssocID="{0E8829F9-19C7-41BB-8E84-654F8ACA65AC}" presName="hierChild5" presStyleCnt="0"/>
      <dgm:spPr>
        <a:scene3d>
          <a:camera prst="orthographicFront"/>
          <a:lightRig rig="threePt" dir="t"/>
        </a:scene3d>
        <a:sp3d>
          <a:bevelT prst="angle"/>
        </a:sp3d>
      </dgm:spPr>
    </dgm:pt>
    <dgm:pt modelId="{839A91C5-BF2F-404F-B56B-A2005FCAB420}" type="pres">
      <dgm:prSet presAssocID="{D2CC091D-EEE7-42CC-9429-CD3641BBF47C}" presName="Name37" presStyleLbl="parChTrans1D2" presStyleIdx="2" presStyleCnt="7"/>
      <dgm:spPr/>
      <dgm:t>
        <a:bodyPr/>
        <a:lstStyle/>
        <a:p>
          <a:endParaRPr lang="es-SV"/>
        </a:p>
      </dgm:t>
    </dgm:pt>
    <dgm:pt modelId="{DB21A8A1-3992-4B2F-B70C-2E86926E7A11}" type="pres">
      <dgm:prSet presAssocID="{19D7DEC0-FAF6-4CF7-8D63-EF33E32BF4D2}" presName="hierRoot2" presStyleCnt="0">
        <dgm:presLayoutVars>
          <dgm:hierBranch val="init"/>
        </dgm:presLayoutVars>
      </dgm:prSet>
      <dgm:spPr>
        <a:scene3d>
          <a:camera prst="orthographicFront"/>
          <a:lightRig rig="threePt" dir="t"/>
        </a:scene3d>
        <a:sp3d>
          <a:bevelT prst="angle"/>
        </a:sp3d>
      </dgm:spPr>
    </dgm:pt>
    <dgm:pt modelId="{2388D9F0-84A5-4DF8-BDD5-D2662BFAA9B2}" type="pres">
      <dgm:prSet presAssocID="{19D7DEC0-FAF6-4CF7-8D63-EF33E32BF4D2}" presName="rootComposite" presStyleCnt="0"/>
      <dgm:spPr>
        <a:scene3d>
          <a:camera prst="orthographicFront"/>
          <a:lightRig rig="threePt" dir="t"/>
        </a:scene3d>
        <a:sp3d>
          <a:bevelT prst="angle"/>
        </a:sp3d>
      </dgm:spPr>
    </dgm:pt>
    <dgm:pt modelId="{0E45EBDB-F15B-4A89-B815-9BD6E48CA7B3}" type="pres">
      <dgm:prSet presAssocID="{19D7DEC0-FAF6-4CF7-8D63-EF33E32BF4D2}" presName="rootText" presStyleLbl="node2" presStyleIdx="2" presStyleCnt="4" custScaleX="121656" custScaleY="90232" custLinFactX="6427" custLinFactY="23545" custLinFactNeighborX="100000" custLinFactNeighborY="100000">
        <dgm:presLayoutVars>
          <dgm:chPref val="3"/>
        </dgm:presLayoutVars>
      </dgm:prSet>
      <dgm:spPr/>
      <dgm:t>
        <a:bodyPr/>
        <a:lstStyle/>
        <a:p>
          <a:endParaRPr lang="es-SV"/>
        </a:p>
      </dgm:t>
    </dgm:pt>
    <dgm:pt modelId="{0FE72B37-E0DD-4D66-BDFA-E57E4F318866}" type="pres">
      <dgm:prSet presAssocID="{19D7DEC0-FAF6-4CF7-8D63-EF33E32BF4D2}" presName="rootConnector" presStyleLbl="node2" presStyleIdx="2" presStyleCnt="4"/>
      <dgm:spPr/>
      <dgm:t>
        <a:bodyPr/>
        <a:lstStyle/>
        <a:p>
          <a:endParaRPr lang="es-SV"/>
        </a:p>
      </dgm:t>
    </dgm:pt>
    <dgm:pt modelId="{87D9B5B4-6124-4294-BD9B-582DD54F4570}" type="pres">
      <dgm:prSet presAssocID="{19D7DEC0-FAF6-4CF7-8D63-EF33E32BF4D2}" presName="hierChild4" presStyleCnt="0"/>
      <dgm:spPr>
        <a:scene3d>
          <a:camera prst="orthographicFront"/>
          <a:lightRig rig="threePt" dir="t"/>
        </a:scene3d>
        <a:sp3d>
          <a:bevelT prst="angle"/>
        </a:sp3d>
      </dgm:spPr>
    </dgm:pt>
    <dgm:pt modelId="{D84830A2-95CE-43A8-8C86-D4FD50DF4696}" type="pres">
      <dgm:prSet presAssocID="{84C09831-2365-48DF-A53E-B54AC5ECBE0B}" presName="Name37" presStyleLbl="parChTrans1D3" presStyleIdx="10" presStyleCnt="13"/>
      <dgm:spPr/>
      <dgm:t>
        <a:bodyPr/>
        <a:lstStyle/>
        <a:p>
          <a:endParaRPr lang="es-SV"/>
        </a:p>
      </dgm:t>
    </dgm:pt>
    <dgm:pt modelId="{DD1800D2-3FA4-4548-80DF-5254DFCB2683}" type="pres">
      <dgm:prSet presAssocID="{30651656-D982-499A-AC49-632B4CA31E96}" presName="hierRoot2" presStyleCnt="0">
        <dgm:presLayoutVars>
          <dgm:hierBranch val="init"/>
        </dgm:presLayoutVars>
      </dgm:prSet>
      <dgm:spPr>
        <a:scene3d>
          <a:camera prst="orthographicFront"/>
          <a:lightRig rig="threePt" dir="t"/>
        </a:scene3d>
        <a:sp3d>
          <a:bevelT prst="angle"/>
        </a:sp3d>
      </dgm:spPr>
    </dgm:pt>
    <dgm:pt modelId="{93DD52AB-561E-4D81-B4AE-625900D7554A}" type="pres">
      <dgm:prSet presAssocID="{30651656-D982-499A-AC49-632B4CA31E96}" presName="rootComposite" presStyleCnt="0"/>
      <dgm:spPr>
        <a:scene3d>
          <a:camera prst="orthographicFront"/>
          <a:lightRig rig="threePt" dir="t"/>
        </a:scene3d>
        <a:sp3d>
          <a:bevelT prst="angle"/>
        </a:sp3d>
      </dgm:spPr>
    </dgm:pt>
    <dgm:pt modelId="{2CCC0742-C9C0-46BF-B2B3-0FE8D279C3F3}" type="pres">
      <dgm:prSet presAssocID="{30651656-D982-499A-AC49-632B4CA31E96}" presName="rootText" presStyleLbl="node3" presStyleIdx="10" presStyleCnt="13" custScaleX="122922" custScaleY="77546" custLinFactX="10229" custLinFactY="2753" custLinFactNeighborX="100000" custLinFactNeighborY="100000">
        <dgm:presLayoutVars>
          <dgm:chPref val="3"/>
        </dgm:presLayoutVars>
      </dgm:prSet>
      <dgm:spPr/>
      <dgm:t>
        <a:bodyPr/>
        <a:lstStyle/>
        <a:p>
          <a:endParaRPr lang="es-SV"/>
        </a:p>
      </dgm:t>
    </dgm:pt>
    <dgm:pt modelId="{AF472BA6-484F-49FC-911D-B743374B458B}" type="pres">
      <dgm:prSet presAssocID="{30651656-D982-499A-AC49-632B4CA31E96}" presName="rootConnector" presStyleLbl="node3" presStyleIdx="10" presStyleCnt="13"/>
      <dgm:spPr/>
      <dgm:t>
        <a:bodyPr/>
        <a:lstStyle/>
        <a:p>
          <a:endParaRPr lang="es-SV"/>
        </a:p>
      </dgm:t>
    </dgm:pt>
    <dgm:pt modelId="{9E008871-2AE9-4DA2-9378-BADCCE423F2C}" type="pres">
      <dgm:prSet presAssocID="{30651656-D982-499A-AC49-632B4CA31E96}" presName="hierChild4" presStyleCnt="0"/>
      <dgm:spPr>
        <a:scene3d>
          <a:camera prst="orthographicFront"/>
          <a:lightRig rig="threePt" dir="t"/>
        </a:scene3d>
        <a:sp3d>
          <a:bevelT prst="angle"/>
        </a:sp3d>
      </dgm:spPr>
    </dgm:pt>
    <dgm:pt modelId="{985F8A98-62B8-44D9-A483-7EB35C2C6EC2}" type="pres">
      <dgm:prSet presAssocID="{30651656-D982-499A-AC49-632B4CA31E96}" presName="hierChild5" presStyleCnt="0"/>
      <dgm:spPr>
        <a:scene3d>
          <a:camera prst="orthographicFront"/>
          <a:lightRig rig="threePt" dir="t"/>
        </a:scene3d>
        <a:sp3d>
          <a:bevelT prst="angle"/>
        </a:sp3d>
      </dgm:spPr>
    </dgm:pt>
    <dgm:pt modelId="{39AC6952-D6DA-4777-BA7A-C049219EC382}" type="pres">
      <dgm:prSet presAssocID="{97BB5435-3EF5-4BD4-83AC-5C923B5B51BB}" presName="Name37" presStyleLbl="parChTrans1D3" presStyleIdx="11" presStyleCnt="13"/>
      <dgm:spPr/>
      <dgm:t>
        <a:bodyPr/>
        <a:lstStyle/>
        <a:p>
          <a:endParaRPr lang="es-SV"/>
        </a:p>
      </dgm:t>
    </dgm:pt>
    <dgm:pt modelId="{FD181101-E4F2-4AFD-A242-51B3E31B5C81}" type="pres">
      <dgm:prSet presAssocID="{17E47913-1C69-4462-90BD-57012CC06E1C}" presName="hierRoot2" presStyleCnt="0">
        <dgm:presLayoutVars>
          <dgm:hierBranch val="init"/>
        </dgm:presLayoutVars>
      </dgm:prSet>
      <dgm:spPr>
        <a:scene3d>
          <a:camera prst="orthographicFront"/>
          <a:lightRig rig="threePt" dir="t"/>
        </a:scene3d>
        <a:sp3d>
          <a:bevelT prst="angle"/>
        </a:sp3d>
      </dgm:spPr>
    </dgm:pt>
    <dgm:pt modelId="{693B7E32-5C72-4EF0-9459-8B41A243DA86}" type="pres">
      <dgm:prSet presAssocID="{17E47913-1C69-4462-90BD-57012CC06E1C}" presName="rootComposite" presStyleCnt="0"/>
      <dgm:spPr>
        <a:scene3d>
          <a:camera prst="orthographicFront"/>
          <a:lightRig rig="threePt" dir="t"/>
        </a:scene3d>
        <a:sp3d>
          <a:bevelT prst="angle"/>
        </a:sp3d>
      </dgm:spPr>
    </dgm:pt>
    <dgm:pt modelId="{D2C3D943-FDEE-4858-A314-816795BCE4B6}" type="pres">
      <dgm:prSet presAssocID="{17E47913-1C69-4462-90BD-57012CC06E1C}" presName="rootText" presStyleLbl="node3" presStyleIdx="11" presStyleCnt="13" custScaleX="122922" custScaleY="77546" custLinFactX="10229" custLinFactNeighborX="100000" custLinFactNeighborY="80471">
        <dgm:presLayoutVars>
          <dgm:chPref val="3"/>
        </dgm:presLayoutVars>
      </dgm:prSet>
      <dgm:spPr/>
      <dgm:t>
        <a:bodyPr/>
        <a:lstStyle/>
        <a:p>
          <a:endParaRPr lang="es-SV"/>
        </a:p>
      </dgm:t>
    </dgm:pt>
    <dgm:pt modelId="{994235A8-2114-4C9F-A7D1-2E492C40FB19}" type="pres">
      <dgm:prSet presAssocID="{17E47913-1C69-4462-90BD-57012CC06E1C}" presName="rootConnector" presStyleLbl="node3" presStyleIdx="11" presStyleCnt="13"/>
      <dgm:spPr/>
      <dgm:t>
        <a:bodyPr/>
        <a:lstStyle/>
        <a:p>
          <a:endParaRPr lang="es-SV"/>
        </a:p>
      </dgm:t>
    </dgm:pt>
    <dgm:pt modelId="{C07B6A8F-A304-4E36-A182-D386A87E84D7}" type="pres">
      <dgm:prSet presAssocID="{17E47913-1C69-4462-90BD-57012CC06E1C}" presName="hierChild4" presStyleCnt="0"/>
      <dgm:spPr>
        <a:scene3d>
          <a:camera prst="orthographicFront"/>
          <a:lightRig rig="threePt" dir="t"/>
        </a:scene3d>
        <a:sp3d>
          <a:bevelT prst="angle"/>
        </a:sp3d>
      </dgm:spPr>
    </dgm:pt>
    <dgm:pt modelId="{FE9C6F17-54A2-4C40-8760-27394D12C59B}" type="pres">
      <dgm:prSet presAssocID="{17E47913-1C69-4462-90BD-57012CC06E1C}" presName="hierChild5" presStyleCnt="0"/>
      <dgm:spPr>
        <a:scene3d>
          <a:camera prst="orthographicFront"/>
          <a:lightRig rig="threePt" dir="t"/>
        </a:scene3d>
        <a:sp3d>
          <a:bevelT prst="angle"/>
        </a:sp3d>
      </dgm:spPr>
    </dgm:pt>
    <dgm:pt modelId="{0603F3C8-0089-4595-B86E-8923E209626A}" type="pres">
      <dgm:prSet presAssocID="{3586A83F-6DB6-47C8-9120-2550A22D411E}" presName="Name37" presStyleLbl="parChTrans1D3" presStyleIdx="12" presStyleCnt="13"/>
      <dgm:spPr/>
      <dgm:t>
        <a:bodyPr/>
        <a:lstStyle/>
        <a:p>
          <a:endParaRPr lang="es-SV"/>
        </a:p>
      </dgm:t>
    </dgm:pt>
    <dgm:pt modelId="{01A20998-777B-4068-972C-7670E81CF58B}" type="pres">
      <dgm:prSet presAssocID="{C25A0285-12EC-48B3-9E1A-0BDD833C827A}" presName="hierRoot2" presStyleCnt="0">
        <dgm:presLayoutVars>
          <dgm:hierBranch val="init"/>
        </dgm:presLayoutVars>
      </dgm:prSet>
      <dgm:spPr>
        <a:scene3d>
          <a:camera prst="orthographicFront"/>
          <a:lightRig rig="threePt" dir="t"/>
        </a:scene3d>
        <a:sp3d>
          <a:bevelT prst="angle"/>
        </a:sp3d>
      </dgm:spPr>
    </dgm:pt>
    <dgm:pt modelId="{14E9A72E-0A16-4760-AF3F-41A5AD3BC741}" type="pres">
      <dgm:prSet presAssocID="{C25A0285-12EC-48B3-9E1A-0BDD833C827A}" presName="rootComposite" presStyleCnt="0"/>
      <dgm:spPr>
        <a:scene3d>
          <a:camera prst="orthographicFront"/>
          <a:lightRig rig="threePt" dir="t"/>
        </a:scene3d>
        <a:sp3d>
          <a:bevelT prst="angle"/>
        </a:sp3d>
      </dgm:spPr>
    </dgm:pt>
    <dgm:pt modelId="{1A13A92A-3C29-41BA-B4F5-9EC017607102}" type="pres">
      <dgm:prSet presAssocID="{C25A0285-12EC-48B3-9E1A-0BDD833C827A}" presName="rootText" presStyleLbl="node3" presStyleIdx="12" presStyleCnt="13" custScaleX="122922" custScaleY="77546" custLinFactX="10229" custLinFactNeighborX="100000" custLinFactNeighborY="56979">
        <dgm:presLayoutVars>
          <dgm:chPref val="3"/>
        </dgm:presLayoutVars>
      </dgm:prSet>
      <dgm:spPr/>
      <dgm:t>
        <a:bodyPr/>
        <a:lstStyle/>
        <a:p>
          <a:endParaRPr lang="es-SV"/>
        </a:p>
      </dgm:t>
    </dgm:pt>
    <dgm:pt modelId="{C8CA838D-DDCB-4B29-97A6-B8EF9824F14D}" type="pres">
      <dgm:prSet presAssocID="{C25A0285-12EC-48B3-9E1A-0BDD833C827A}" presName="rootConnector" presStyleLbl="node3" presStyleIdx="12" presStyleCnt="13"/>
      <dgm:spPr/>
      <dgm:t>
        <a:bodyPr/>
        <a:lstStyle/>
        <a:p>
          <a:endParaRPr lang="es-SV"/>
        </a:p>
      </dgm:t>
    </dgm:pt>
    <dgm:pt modelId="{FF777168-AFD4-4EA4-BC68-72F2095E5622}" type="pres">
      <dgm:prSet presAssocID="{C25A0285-12EC-48B3-9E1A-0BDD833C827A}" presName="hierChild4" presStyleCnt="0"/>
      <dgm:spPr>
        <a:scene3d>
          <a:camera prst="orthographicFront"/>
          <a:lightRig rig="threePt" dir="t"/>
        </a:scene3d>
        <a:sp3d>
          <a:bevelT prst="angle"/>
        </a:sp3d>
      </dgm:spPr>
    </dgm:pt>
    <dgm:pt modelId="{BC06333E-F27B-4BCA-8F3B-DC471AEC201F}" type="pres">
      <dgm:prSet presAssocID="{C25A0285-12EC-48B3-9E1A-0BDD833C827A}" presName="hierChild5" presStyleCnt="0"/>
      <dgm:spPr>
        <a:scene3d>
          <a:camera prst="orthographicFront"/>
          <a:lightRig rig="threePt" dir="t"/>
        </a:scene3d>
        <a:sp3d>
          <a:bevelT prst="angle"/>
        </a:sp3d>
      </dgm:spPr>
    </dgm:pt>
    <dgm:pt modelId="{77073FAE-F64C-44CB-97B4-D146F1E7DA9E}" type="pres">
      <dgm:prSet presAssocID="{19D7DEC0-FAF6-4CF7-8D63-EF33E32BF4D2}" presName="hierChild5" presStyleCnt="0"/>
      <dgm:spPr>
        <a:scene3d>
          <a:camera prst="orthographicFront"/>
          <a:lightRig rig="threePt" dir="t"/>
        </a:scene3d>
        <a:sp3d>
          <a:bevelT prst="angle"/>
        </a:sp3d>
      </dgm:spPr>
    </dgm:pt>
    <dgm:pt modelId="{2AF7A498-22AE-456B-A954-DE8B6D1DF268}" type="pres">
      <dgm:prSet presAssocID="{974A5FE9-D932-47AC-9F93-40C6EBF7BFA4}" presName="Name37" presStyleLbl="parChTrans1D2" presStyleIdx="3" presStyleCnt="7"/>
      <dgm:spPr/>
      <dgm:t>
        <a:bodyPr/>
        <a:lstStyle/>
        <a:p>
          <a:endParaRPr lang="es-SV"/>
        </a:p>
      </dgm:t>
    </dgm:pt>
    <dgm:pt modelId="{325A24BB-6477-47CD-834A-55C9D86E45B9}" type="pres">
      <dgm:prSet presAssocID="{30AE1A1D-F41B-48C6-803D-8CE4BB669A00}" presName="hierRoot2" presStyleCnt="0">
        <dgm:presLayoutVars>
          <dgm:hierBranch val="init"/>
        </dgm:presLayoutVars>
      </dgm:prSet>
      <dgm:spPr>
        <a:scene3d>
          <a:camera prst="orthographicFront"/>
          <a:lightRig rig="threePt" dir="t"/>
        </a:scene3d>
        <a:sp3d>
          <a:bevelT prst="angle"/>
        </a:sp3d>
      </dgm:spPr>
    </dgm:pt>
    <dgm:pt modelId="{A8C1223A-8790-4619-934C-04982E9399FE}" type="pres">
      <dgm:prSet presAssocID="{30AE1A1D-F41B-48C6-803D-8CE4BB669A00}" presName="rootComposite" presStyleCnt="0"/>
      <dgm:spPr>
        <a:scene3d>
          <a:camera prst="orthographicFront"/>
          <a:lightRig rig="threePt" dir="t"/>
        </a:scene3d>
        <a:sp3d>
          <a:bevelT prst="angle"/>
        </a:sp3d>
      </dgm:spPr>
    </dgm:pt>
    <dgm:pt modelId="{B8B3C4DC-6F52-49E4-BE98-545C25FEA5D7}" type="pres">
      <dgm:prSet presAssocID="{30AE1A1D-F41B-48C6-803D-8CE4BB669A00}" presName="rootText" presStyleLbl="node2" presStyleIdx="3" presStyleCnt="4" custScaleX="114574" custScaleY="116062" custLinFactX="-100000" custLinFactY="-100000" custLinFactNeighborX="-122679" custLinFactNeighborY="-156098">
        <dgm:presLayoutVars>
          <dgm:chPref val="3"/>
        </dgm:presLayoutVars>
      </dgm:prSet>
      <dgm:spPr/>
      <dgm:t>
        <a:bodyPr/>
        <a:lstStyle/>
        <a:p>
          <a:endParaRPr lang="es-SV"/>
        </a:p>
      </dgm:t>
    </dgm:pt>
    <dgm:pt modelId="{890184BB-8CAD-4786-A4D5-2FC6F758B3F7}" type="pres">
      <dgm:prSet presAssocID="{30AE1A1D-F41B-48C6-803D-8CE4BB669A00}" presName="rootConnector" presStyleLbl="node2" presStyleIdx="3" presStyleCnt="4"/>
      <dgm:spPr/>
      <dgm:t>
        <a:bodyPr/>
        <a:lstStyle/>
        <a:p>
          <a:endParaRPr lang="es-SV"/>
        </a:p>
      </dgm:t>
    </dgm:pt>
    <dgm:pt modelId="{074D1C03-2DA4-413C-A237-FC897DB686AF}" type="pres">
      <dgm:prSet presAssocID="{30AE1A1D-F41B-48C6-803D-8CE4BB669A00}" presName="hierChild4" presStyleCnt="0"/>
      <dgm:spPr>
        <a:scene3d>
          <a:camera prst="orthographicFront"/>
          <a:lightRig rig="threePt" dir="t"/>
        </a:scene3d>
        <a:sp3d>
          <a:bevelT prst="angle"/>
        </a:sp3d>
      </dgm:spPr>
    </dgm:pt>
    <dgm:pt modelId="{05BCCF07-232B-434B-8FB4-48319FDF8646}" type="pres">
      <dgm:prSet presAssocID="{30AE1A1D-F41B-48C6-803D-8CE4BB669A00}" presName="hierChild5" presStyleCnt="0"/>
      <dgm:spPr>
        <a:scene3d>
          <a:camera prst="orthographicFront"/>
          <a:lightRig rig="threePt" dir="t"/>
        </a:scene3d>
        <a:sp3d>
          <a:bevelT prst="angle"/>
        </a:sp3d>
      </dgm:spPr>
    </dgm:pt>
    <dgm:pt modelId="{A3254189-B70D-4B0C-AEEB-88C04312BC5F}" type="pres">
      <dgm:prSet presAssocID="{28D7668A-23AF-4A91-938C-9ED975A45285}" presName="hierChild3" presStyleCnt="0"/>
      <dgm:spPr>
        <a:scene3d>
          <a:camera prst="orthographicFront"/>
          <a:lightRig rig="threePt" dir="t"/>
        </a:scene3d>
        <a:sp3d>
          <a:bevelT prst="angle"/>
        </a:sp3d>
      </dgm:spPr>
    </dgm:pt>
    <dgm:pt modelId="{2823C4A7-E5D6-4706-B734-FCF6C88DC12B}" type="pres">
      <dgm:prSet presAssocID="{023AB4E2-2455-4BA2-A957-1A4C7BCE3E7F}" presName="Name111" presStyleLbl="parChTrans1D2" presStyleIdx="4" presStyleCnt="7"/>
      <dgm:spPr/>
      <dgm:t>
        <a:bodyPr/>
        <a:lstStyle/>
        <a:p>
          <a:endParaRPr lang="es-SV"/>
        </a:p>
      </dgm:t>
    </dgm:pt>
    <dgm:pt modelId="{0018B8DB-D0E8-4D6C-9BDB-C63E4CF3984D}" type="pres">
      <dgm:prSet presAssocID="{EEBB5E19-9D9E-4D08-B732-0D53695594FA}" presName="hierRoot3" presStyleCnt="0">
        <dgm:presLayoutVars>
          <dgm:hierBranch val="init"/>
        </dgm:presLayoutVars>
      </dgm:prSet>
      <dgm:spPr>
        <a:scene3d>
          <a:camera prst="orthographicFront"/>
          <a:lightRig rig="threePt" dir="t"/>
        </a:scene3d>
        <a:sp3d>
          <a:bevelT prst="angle"/>
        </a:sp3d>
      </dgm:spPr>
    </dgm:pt>
    <dgm:pt modelId="{C6995BB8-9EB5-4646-8C99-AFE54CE2BC36}" type="pres">
      <dgm:prSet presAssocID="{EEBB5E19-9D9E-4D08-B732-0D53695594FA}" presName="rootComposite3" presStyleCnt="0"/>
      <dgm:spPr>
        <a:scene3d>
          <a:camera prst="orthographicFront"/>
          <a:lightRig rig="threePt" dir="t"/>
        </a:scene3d>
        <a:sp3d>
          <a:bevelT prst="angle"/>
        </a:sp3d>
      </dgm:spPr>
    </dgm:pt>
    <dgm:pt modelId="{17EEA2D9-FFFB-4ED5-8001-5AC8970C7473}" type="pres">
      <dgm:prSet presAssocID="{EEBB5E19-9D9E-4D08-B732-0D53695594FA}" presName="rootText3" presStyleLbl="asst1" presStyleIdx="0" presStyleCnt="3" custScaleX="116063" custScaleY="102041" custLinFactY="100000" custLinFactNeighborX="-66767" custLinFactNeighborY="156665">
        <dgm:presLayoutVars>
          <dgm:chPref val="3"/>
        </dgm:presLayoutVars>
      </dgm:prSet>
      <dgm:spPr/>
      <dgm:t>
        <a:bodyPr/>
        <a:lstStyle/>
        <a:p>
          <a:endParaRPr lang="es-SV"/>
        </a:p>
      </dgm:t>
    </dgm:pt>
    <dgm:pt modelId="{F9FDEEF3-D0DE-467B-8EEA-0698E9ABEFAE}" type="pres">
      <dgm:prSet presAssocID="{EEBB5E19-9D9E-4D08-B732-0D53695594FA}" presName="rootConnector3" presStyleLbl="asst1" presStyleIdx="0" presStyleCnt="3"/>
      <dgm:spPr/>
      <dgm:t>
        <a:bodyPr/>
        <a:lstStyle/>
        <a:p>
          <a:endParaRPr lang="es-SV"/>
        </a:p>
      </dgm:t>
    </dgm:pt>
    <dgm:pt modelId="{5094F522-FC80-4DE8-B3B0-F0B45A45BD7B}" type="pres">
      <dgm:prSet presAssocID="{EEBB5E19-9D9E-4D08-B732-0D53695594FA}" presName="hierChild6" presStyleCnt="0"/>
      <dgm:spPr>
        <a:scene3d>
          <a:camera prst="orthographicFront"/>
          <a:lightRig rig="threePt" dir="t"/>
        </a:scene3d>
        <a:sp3d>
          <a:bevelT prst="angle"/>
        </a:sp3d>
      </dgm:spPr>
    </dgm:pt>
    <dgm:pt modelId="{82B63C29-0769-4AE5-B2D9-CD4C06D8C01C}" type="pres">
      <dgm:prSet presAssocID="{EEBB5E19-9D9E-4D08-B732-0D53695594FA}" presName="hierChild7" presStyleCnt="0"/>
      <dgm:spPr>
        <a:scene3d>
          <a:camera prst="orthographicFront"/>
          <a:lightRig rig="threePt" dir="t"/>
        </a:scene3d>
        <a:sp3d>
          <a:bevelT prst="angle"/>
        </a:sp3d>
      </dgm:spPr>
    </dgm:pt>
    <dgm:pt modelId="{521B4FE4-FB52-4A31-A22C-74A86CA52724}" type="pres">
      <dgm:prSet presAssocID="{9C354D93-CEC3-4D57-A7D0-C28F8259AEC6}" presName="Name111" presStyleLbl="parChTrans1D2" presStyleIdx="5" presStyleCnt="7"/>
      <dgm:spPr/>
      <dgm:t>
        <a:bodyPr/>
        <a:lstStyle/>
        <a:p>
          <a:endParaRPr lang="es-SV"/>
        </a:p>
      </dgm:t>
    </dgm:pt>
    <dgm:pt modelId="{F0CFBEC6-C48D-4DEF-A9B5-DFBF25329AE1}" type="pres">
      <dgm:prSet presAssocID="{86F46208-CB40-4301-827C-27084C01B685}" presName="hierRoot3" presStyleCnt="0">
        <dgm:presLayoutVars>
          <dgm:hierBranch val="init"/>
        </dgm:presLayoutVars>
      </dgm:prSet>
      <dgm:spPr>
        <a:scene3d>
          <a:camera prst="orthographicFront"/>
          <a:lightRig rig="threePt" dir="t"/>
        </a:scene3d>
        <a:sp3d>
          <a:bevelT prst="angle"/>
        </a:sp3d>
      </dgm:spPr>
    </dgm:pt>
    <dgm:pt modelId="{8CCD30F7-C8A4-4F0E-80E7-E90B02084BAB}" type="pres">
      <dgm:prSet presAssocID="{86F46208-CB40-4301-827C-27084C01B685}" presName="rootComposite3" presStyleCnt="0"/>
      <dgm:spPr>
        <a:scene3d>
          <a:camera prst="orthographicFront"/>
          <a:lightRig rig="threePt" dir="t"/>
        </a:scene3d>
        <a:sp3d>
          <a:bevelT prst="angle"/>
        </a:sp3d>
      </dgm:spPr>
    </dgm:pt>
    <dgm:pt modelId="{41984ED8-41B1-4488-8170-44234708BBF3}" type="pres">
      <dgm:prSet presAssocID="{86F46208-CB40-4301-827C-27084C01B685}" presName="rootText3" presStyleLbl="asst1" presStyleIdx="1" presStyleCnt="3" custScaleX="115970" custScaleY="85195" custLinFactY="42857" custLinFactNeighborX="47823" custLinFactNeighborY="100000">
        <dgm:presLayoutVars>
          <dgm:chPref val="3"/>
        </dgm:presLayoutVars>
      </dgm:prSet>
      <dgm:spPr/>
      <dgm:t>
        <a:bodyPr/>
        <a:lstStyle/>
        <a:p>
          <a:endParaRPr lang="es-SV"/>
        </a:p>
      </dgm:t>
    </dgm:pt>
    <dgm:pt modelId="{E3101CB1-B5A6-4272-A449-70921688956E}" type="pres">
      <dgm:prSet presAssocID="{86F46208-CB40-4301-827C-27084C01B685}" presName="rootConnector3" presStyleLbl="asst1" presStyleIdx="1" presStyleCnt="3"/>
      <dgm:spPr/>
      <dgm:t>
        <a:bodyPr/>
        <a:lstStyle/>
        <a:p>
          <a:endParaRPr lang="es-SV"/>
        </a:p>
      </dgm:t>
    </dgm:pt>
    <dgm:pt modelId="{3E6E1CB7-5532-4DD6-AC10-B217D2FB2D06}" type="pres">
      <dgm:prSet presAssocID="{86F46208-CB40-4301-827C-27084C01B685}" presName="hierChild6" presStyleCnt="0"/>
      <dgm:spPr>
        <a:scene3d>
          <a:camera prst="orthographicFront"/>
          <a:lightRig rig="threePt" dir="t"/>
        </a:scene3d>
        <a:sp3d>
          <a:bevelT prst="angle"/>
        </a:sp3d>
      </dgm:spPr>
    </dgm:pt>
    <dgm:pt modelId="{EE52C830-79A0-4DC4-8D1F-550D36A8516A}" type="pres">
      <dgm:prSet presAssocID="{86F46208-CB40-4301-827C-27084C01B685}" presName="hierChild7" presStyleCnt="0"/>
      <dgm:spPr>
        <a:scene3d>
          <a:camera prst="orthographicFront"/>
          <a:lightRig rig="threePt" dir="t"/>
        </a:scene3d>
        <a:sp3d>
          <a:bevelT prst="angle"/>
        </a:sp3d>
      </dgm:spPr>
    </dgm:pt>
    <dgm:pt modelId="{B1C90D03-E8A3-4915-AE15-DF021A5CCC2B}" type="pres">
      <dgm:prSet presAssocID="{66400314-B551-4B52-BC60-25D5FAB782CF}" presName="Name111" presStyleLbl="parChTrans1D2" presStyleIdx="6" presStyleCnt="7"/>
      <dgm:spPr/>
      <dgm:t>
        <a:bodyPr/>
        <a:lstStyle/>
        <a:p>
          <a:endParaRPr lang="es-SV"/>
        </a:p>
      </dgm:t>
    </dgm:pt>
    <dgm:pt modelId="{492BD8DC-FBA1-42CD-BB42-C0849ADEB195}" type="pres">
      <dgm:prSet presAssocID="{8868731C-C104-45E0-9B3C-CF228469DC7C}" presName="hierRoot3" presStyleCnt="0">
        <dgm:presLayoutVars>
          <dgm:hierBranch val="init"/>
        </dgm:presLayoutVars>
      </dgm:prSet>
      <dgm:spPr/>
    </dgm:pt>
    <dgm:pt modelId="{56E6454C-090F-4A2E-8D37-D11D8392B2D1}" type="pres">
      <dgm:prSet presAssocID="{8868731C-C104-45E0-9B3C-CF228469DC7C}" presName="rootComposite3" presStyleCnt="0"/>
      <dgm:spPr/>
    </dgm:pt>
    <dgm:pt modelId="{826A61EA-2A83-4896-A06D-16001E6A6965}" type="pres">
      <dgm:prSet presAssocID="{8868731C-C104-45E0-9B3C-CF228469DC7C}" presName="rootText3" presStyleLbl="asst1" presStyleIdx="2" presStyleCnt="3" custScaleX="118632" custScaleY="99812" custLinFactNeighborX="-67352" custLinFactNeighborY="-4478">
        <dgm:presLayoutVars>
          <dgm:chPref val="3"/>
        </dgm:presLayoutVars>
      </dgm:prSet>
      <dgm:spPr/>
      <dgm:t>
        <a:bodyPr/>
        <a:lstStyle/>
        <a:p>
          <a:endParaRPr lang="es-SV"/>
        </a:p>
      </dgm:t>
    </dgm:pt>
    <dgm:pt modelId="{5B36EB08-FD91-470F-A63A-600B9CD0ED66}" type="pres">
      <dgm:prSet presAssocID="{8868731C-C104-45E0-9B3C-CF228469DC7C}" presName="rootConnector3" presStyleLbl="asst1" presStyleIdx="2" presStyleCnt="3"/>
      <dgm:spPr/>
      <dgm:t>
        <a:bodyPr/>
        <a:lstStyle/>
        <a:p>
          <a:endParaRPr lang="es-SV"/>
        </a:p>
      </dgm:t>
    </dgm:pt>
    <dgm:pt modelId="{8157089E-E138-4EC7-A134-F94EED8720EB}" type="pres">
      <dgm:prSet presAssocID="{8868731C-C104-45E0-9B3C-CF228469DC7C}" presName="hierChild6" presStyleCnt="0"/>
      <dgm:spPr/>
    </dgm:pt>
    <dgm:pt modelId="{29737533-54BC-43ED-9E38-F24DAED84FDA}" type="pres">
      <dgm:prSet presAssocID="{8868731C-C104-45E0-9B3C-CF228469DC7C}" presName="hierChild7" presStyleCnt="0"/>
      <dgm:spPr/>
    </dgm:pt>
  </dgm:ptLst>
  <dgm:cxnLst>
    <dgm:cxn modelId="{3452DDAB-CF35-40ED-B3C5-8DD5D913264D}" srcId="{0E8829F9-19C7-41BB-8E84-654F8ACA65AC}" destId="{9CBBC566-5567-49A7-9BF8-80108809FAE2}" srcOrd="3" destOrd="0" parTransId="{943A9527-8907-4581-BC8E-BFC0AB645197}" sibTransId="{9F389639-2F53-46EB-BB80-FA0E3B8080BC}"/>
    <dgm:cxn modelId="{ECF23C84-BF74-4D4E-B8C7-917A40C9EB4D}" type="presOf" srcId="{84C09831-2365-48DF-A53E-B54AC5ECBE0B}" destId="{D84830A2-95CE-43A8-8C86-D4FD50DF4696}" srcOrd="0" destOrd="0" presId="urn:microsoft.com/office/officeart/2005/8/layout/orgChart1"/>
    <dgm:cxn modelId="{0076231D-7789-4D9D-BF84-9E6331E23CD1}" type="presOf" srcId="{66400314-B551-4B52-BC60-25D5FAB782CF}" destId="{B1C90D03-E8A3-4915-AE15-DF021A5CCC2B}" srcOrd="0" destOrd="0" presId="urn:microsoft.com/office/officeart/2005/8/layout/orgChart1"/>
    <dgm:cxn modelId="{168B5A4E-C7E2-48C1-BE34-712027798951}" srcId="{8620EB55-854F-4112-95C3-E53F12BB2D00}" destId="{A696E028-DC6D-4ACC-9354-26BBC565D2E6}" srcOrd="0" destOrd="0" parTransId="{7B53A1DA-2F8A-4D9A-8E5E-992DA223B5B0}" sibTransId="{57659EF1-B6EA-4F49-8E5A-98AFF5658D2B}"/>
    <dgm:cxn modelId="{AF52A525-9888-4CCE-9343-257DDFDCAAFF}" type="presOf" srcId="{86F46208-CB40-4301-827C-27084C01B685}" destId="{E3101CB1-B5A6-4272-A449-70921688956E}" srcOrd="1" destOrd="0" presId="urn:microsoft.com/office/officeart/2005/8/layout/orgChart1"/>
    <dgm:cxn modelId="{48EE11F6-E4C6-427B-8B06-AAFC0C808B38}" srcId="{28D7668A-23AF-4A91-938C-9ED975A45285}" destId="{8868731C-C104-45E0-9B3C-CF228469DC7C}" srcOrd="6" destOrd="0" parTransId="{66400314-B551-4B52-BC60-25D5FAB782CF}" sibTransId="{DBDCA521-82D6-4769-923E-E2120FAAAF59}"/>
    <dgm:cxn modelId="{18B75FA3-C6C5-477C-8D01-FA974C7DC3B8}" type="presOf" srcId="{4B770756-1DBC-4D4E-B1C9-0D7202613181}" destId="{2BC8748D-CE8B-49AB-ABEE-477336BFD27D}" srcOrd="1" destOrd="0" presId="urn:microsoft.com/office/officeart/2005/8/layout/orgChart1"/>
    <dgm:cxn modelId="{73D6301B-F6F7-48AF-96CC-4A10542588CC}" type="presOf" srcId="{A696E028-DC6D-4ACC-9354-26BBC565D2E6}" destId="{0AB0FFC8-4470-4520-ADB5-7B4D25910F63}" srcOrd="1" destOrd="0" presId="urn:microsoft.com/office/officeart/2005/8/layout/orgChart1"/>
    <dgm:cxn modelId="{71A091AC-FE59-49A8-923E-2B4F4F18F1BF}" type="presOf" srcId="{D2CC091D-EEE7-42CC-9429-CD3641BBF47C}" destId="{839A91C5-BF2F-404F-B56B-A2005FCAB420}" srcOrd="0" destOrd="0" presId="urn:microsoft.com/office/officeart/2005/8/layout/orgChart1"/>
    <dgm:cxn modelId="{82783A9A-34B9-4A65-9134-2F279CBBCE5A}" type="presOf" srcId="{ABDE8FBA-72E1-4247-8A07-A9976DD9615B}" destId="{A9757256-7EF4-4818-8F2F-D5F463945D65}" srcOrd="0" destOrd="0" presId="urn:microsoft.com/office/officeart/2005/8/layout/orgChart1"/>
    <dgm:cxn modelId="{8587A45B-CF3C-4A12-B8AD-3494C198A9A7}" type="presOf" srcId="{BF5EF031-CE4A-4A1F-BE40-E559BE421C99}" destId="{86E27B5D-6122-43AE-84BA-50BE6BC322DF}" srcOrd="1" destOrd="0" presId="urn:microsoft.com/office/officeart/2005/8/layout/orgChart1"/>
    <dgm:cxn modelId="{9C5881DE-7A0D-4157-99EB-B441F1ED5550}" type="presOf" srcId="{4B770756-1DBC-4D4E-B1C9-0D7202613181}" destId="{136B16E5-1C3A-4173-A083-51B08B52E91E}" srcOrd="0" destOrd="0" presId="urn:microsoft.com/office/officeart/2005/8/layout/orgChart1"/>
    <dgm:cxn modelId="{E93BE5FA-FC36-408D-99A3-73061CC0B35A}" type="presOf" srcId="{88C6975E-4303-485E-998C-4629E758E146}" destId="{721841E8-FE5E-4928-8E5E-4C2FBAD6BA3D}" srcOrd="0" destOrd="0" presId="urn:microsoft.com/office/officeart/2005/8/layout/orgChart1"/>
    <dgm:cxn modelId="{9FB2F4B9-3A9D-4B2C-B3A4-7BB1780C9160}" type="presOf" srcId="{374DAF80-AAEE-4A8F-9167-69E229C1A829}" destId="{35713AEF-5F7B-437D-B5EE-E4ACDC0E8ABE}" srcOrd="1" destOrd="0" presId="urn:microsoft.com/office/officeart/2005/8/layout/orgChart1"/>
    <dgm:cxn modelId="{7656F5C2-3858-4A55-805B-3EC860203C60}" type="presOf" srcId="{610C4D0F-8827-45FF-8C65-34C5A3B92D9B}" destId="{E3C63558-C0FD-424A-9D71-1D2C59F52FD9}" srcOrd="1" destOrd="0" presId="urn:microsoft.com/office/officeart/2005/8/layout/orgChart1"/>
    <dgm:cxn modelId="{DAF82B71-7F93-4027-A26D-AE7F7DBB4D8E}" type="presOf" srcId="{9C354D93-CEC3-4D57-A7D0-C28F8259AEC6}" destId="{521B4FE4-FB52-4A31-A22C-74A86CA52724}" srcOrd="0" destOrd="0" presId="urn:microsoft.com/office/officeart/2005/8/layout/orgChart1"/>
    <dgm:cxn modelId="{A3212186-8B9B-4A87-AE72-8B7E2BE32B9A}" type="presOf" srcId="{9634BC32-6EA1-440E-A20D-886BDC651177}" destId="{A0765BCF-01BD-4220-B257-E0106280EFB3}" srcOrd="0" destOrd="0" presId="urn:microsoft.com/office/officeart/2005/8/layout/orgChart1"/>
    <dgm:cxn modelId="{543F35C7-37C9-4FA4-943B-FC8030E4B870}" type="presOf" srcId="{D84D1EAA-0AAC-4846-8DEC-187937835D80}" destId="{7A013DB0-03D0-4801-8168-1234F4E4C14E}" srcOrd="0" destOrd="0" presId="urn:microsoft.com/office/officeart/2005/8/layout/orgChart1"/>
    <dgm:cxn modelId="{A7CE42AF-C913-4940-AA26-5C881DB9F453}" type="presOf" srcId="{5D247720-ECCE-433B-A3FF-EEAE157C61F1}" destId="{8FBAF5E2-8E8A-43ED-B80C-10E998EC7121}" srcOrd="0" destOrd="0" presId="urn:microsoft.com/office/officeart/2005/8/layout/orgChart1"/>
    <dgm:cxn modelId="{B806E821-AEDB-4B39-915B-0888F1B5F886}" type="presOf" srcId="{5ADF432B-06D7-43CF-B208-C8E1351586D2}" destId="{21D7364E-05FA-4F4B-A95B-F8EBFDA12F51}" srcOrd="0" destOrd="0" presId="urn:microsoft.com/office/officeart/2005/8/layout/orgChart1"/>
    <dgm:cxn modelId="{D5633E98-56D0-4880-9037-3D0DAA1A2D2C}" type="presOf" srcId="{023AB4E2-2455-4BA2-A957-1A4C7BCE3E7F}" destId="{2823C4A7-E5D6-4706-B734-FCF6C88DC12B}" srcOrd="0" destOrd="0" presId="urn:microsoft.com/office/officeart/2005/8/layout/orgChart1"/>
    <dgm:cxn modelId="{8F21C28A-98DF-4282-B6DC-08F7A99D0C68}" type="presOf" srcId="{3C3D3B77-FBDB-4E02-B428-91AA8ED50D58}" destId="{58044F74-39F5-4CE1-97F6-CF978EE05A05}" srcOrd="0" destOrd="0" presId="urn:microsoft.com/office/officeart/2005/8/layout/orgChart1"/>
    <dgm:cxn modelId="{9867098B-795E-45B4-B711-2ACB2F34484C}" type="presOf" srcId="{28D7668A-23AF-4A91-938C-9ED975A45285}" destId="{3A8E7AAE-BD86-4988-B32C-35EA0D99C85B}" srcOrd="0" destOrd="0" presId="urn:microsoft.com/office/officeart/2005/8/layout/orgChart1"/>
    <dgm:cxn modelId="{E5178A8A-30E9-4D62-80B3-48A3186680FF}" type="presOf" srcId="{BF5EF031-CE4A-4A1F-BE40-E559BE421C99}" destId="{D1732D31-5B20-417A-8E79-AF3C75EA0495}" srcOrd="0" destOrd="0" presId="urn:microsoft.com/office/officeart/2005/8/layout/orgChart1"/>
    <dgm:cxn modelId="{DF968EC2-4333-4C8D-975B-FDFD19D8FD0A}" type="presOf" srcId="{5EF3A176-BEC4-484B-AAAB-CCB91A1AB9B9}" destId="{747FAE80-E45A-4CDE-9C00-313251C98A32}" srcOrd="0" destOrd="0" presId="urn:microsoft.com/office/officeart/2005/8/layout/orgChart1"/>
    <dgm:cxn modelId="{172F10E9-5484-4AB6-924E-1FBAC59972A6}" type="presOf" srcId="{C25A0285-12EC-48B3-9E1A-0BDD833C827A}" destId="{1A13A92A-3C29-41BA-B4F5-9EC017607102}" srcOrd="0" destOrd="0" presId="urn:microsoft.com/office/officeart/2005/8/layout/orgChart1"/>
    <dgm:cxn modelId="{60797D6D-F88F-4D11-81E4-AB86A151F035}" type="presOf" srcId="{5ADF432B-06D7-43CF-B208-C8E1351586D2}" destId="{A643093A-18D0-4326-91C5-A1D5BC86BB78}" srcOrd="1" destOrd="0" presId="urn:microsoft.com/office/officeart/2005/8/layout/orgChart1"/>
    <dgm:cxn modelId="{0BD693C4-CC87-46F1-B98A-B62B1BD9557F}" srcId="{8620EB55-854F-4112-95C3-E53F12BB2D00}" destId="{9634BC32-6EA1-440E-A20D-886BDC651177}" srcOrd="2" destOrd="0" parTransId="{C47043C1-2A9D-44CC-95C6-2A81AFA6513F}" sibTransId="{93C77EFA-9793-4C92-8739-7E5E5EFA93CD}"/>
    <dgm:cxn modelId="{703C1C9A-842C-4D27-849D-A352A59F8CD3}" type="presOf" srcId="{56CA1622-EFF6-4FD6-B89C-A815AB8959E6}" destId="{F08F661B-3D02-4EE5-B13A-340003EE0B5D}" srcOrd="0" destOrd="0" presId="urn:microsoft.com/office/officeart/2005/8/layout/orgChart1"/>
    <dgm:cxn modelId="{F9D2313B-4563-4B1C-B9C4-D5832E08B186}" type="presOf" srcId="{3586A83F-6DB6-47C8-9120-2550A22D411E}" destId="{0603F3C8-0089-4595-B86E-8923E209626A}" srcOrd="0" destOrd="0" presId="urn:microsoft.com/office/officeart/2005/8/layout/orgChart1"/>
    <dgm:cxn modelId="{8C59C56C-8D0E-4253-A9CF-505DF37C4EC3}" srcId="{8620EB55-854F-4112-95C3-E53F12BB2D00}" destId="{BF5EF031-CE4A-4A1F-BE40-E559BE421C99}" srcOrd="4" destOrd="0" parTransId="{88C6975E-4303-485E-998C-4629E758E146}" sibTransId="{E6C89CB8-6F54-4C09-8217-BC0EDA392ABB}"/>
    <dgm:cxn modelId="{03E985D0-4F4A-4E59-B4FD-C5924E0CC3DB}" type="presOf" srcId="{30AE1A1D-F41B-48C6-803D-8CE4BB669A00}" destId="{890184BB-8CAD-4786-A4D5-2FC6F758B3F7}" srcOrd="1" destOrd="0" presId="urn:microsoft.com/office/officeart/2005/8/layout/orgChart1"/>
    <dgm:cxn modelId="{11B15910-2A67-4548-986B-75813564E5C9}" type="presOf" srcId="{EEBB5E19-9D9E-4D08-B732-0D53695594FA}" destId="{F9FDEEF3-D0DE-467B-8EEA-0698E9ABEFAE}" srcOrd="1" destOrd="0" presId="urn:microsoft.com/office/officeart/2005/8/layout/orgChart1"/>
    <dgm:cxn modelId="{1B877CB5-797B-4260-B253-7A3A619CE1B3}" type="presOf" srcId="{C47043C1-2A9D-44CC-95C6-2A81AFA6513F}" destId="{53F06235-29D2-4D85-BD01-B4BD790BED7E}" srcOrd="0" destOrd="0" presId="urn:microsoft.com/office/officeart/2005/8/layout/orgChart1"/>
    <dgm:cxn modelId="{AC245F65-5CB9-439C-AA51-4AB34CCFCCD4}" type="presOf" srcId="{C25A0285-12EC-48B3-9E1A-0BDD833C827A}" destId="{C8CA838D-DDCB-4B29-97A6-B8EF9824F14D}" srcOrd="1" destOrd="0" presId="urn:microsoft.com/office/officeart/2005/8/layout/orgChart1"/>
    <dgm:cxn modelId="{03ABE3C2-8EEF-470E-A2BB-4240CE9B8401}" type="presOf" srcId="{8620EB55-854F-4112-95C3-E53F12BB2D00}" destId="{4494EF7E-BF75-437F-B5D5-DA0D91CDD82D}" srcOrd="1" destOrd="0" presId="urn:microsoft.com/office/officeart/2005/8/layout/orgChart1"/>
    <dgm:cxn modelId="{7C344DB1-EEE1-43D6-A39F-55311DE3EF3C}" srcId="{0E8829F9-19C7-41BB-8E84-654F8ACA65AC}" destId="{374DAF80-AAEE-4A8F-9167-69E229C1A829}" srcOrd="1" destOrd="0" parTransId="{5D247720-ECCE-433B-A3FF-EEAE157C61F1}" sibTransId="{43CA1D9B-D98D-42BF-B1C4-33D9F05F7BBC}"/>
    <dgm:cxn modelId="{E21E58EB-8075-4A71-8D33-8F32FCDEB2B8}" srcId="{28D7668A-23AF-4A91-938C-9ED975A45285}" destId="{30AE1A1D-F41B-48C6-803D-8CE4BB669A00}" srcOrd="3" destOrd="0" parTransId="{974A5FE9-D932-47AC-9F93-40C6EBF7BFA4}" sibTransId="{6A46CBF8-5803-4D33-8AF1-BBCF0530044B}"/>
    <dgm:cxn modelId="{98E718D7-2055-4893-8FA0-534490672D51}" srcId="{8620EB55-854F-4112-95C3-E53F12BB2D00}" destId="{610C4D0F-8827-45FF-8C65-34C5A3B92D9B}" srcOrd="5" destOrd="0" parTransId="{0B6903CD-FCC9-45AC-BF84-AFD0EDD2DEAC}" sibTransId="{B1427ED4-7A55-4659-85C2-4ABF3AD8A7F5}"/>
    <dgm:cxn modelId="{E3B54315-62B2-401F-98C6-F36191181CA4}" type="presOf" srcId="{A696E028-DC6D-4ACC-9354-26BBC565D2E6}" destId="{C2137DCD-3B7A-40F7-B680-3F0E3972B19D}" srcOrd="0" destOrd="0" presId="urn:microsoft.com/office/officeart/2005/8/layout/orgChart1"/>
    <dgm:cxn modelId="{197AFE49-45CD-4CAE-AA3A-98F53419B2B3}" srcId="{0E8829F9-19C7-41BB-8E84-654F8ACA65AC}" destId="{2EA0A190-8E5A-4B52-A827-ECF5878F3EDF}" srcOrd="0" destOrd="0" parTransId="{D84D1EAA-0AAC-4846-8DEC-187937835D80}" sibTransId="{E05259C4-3DCD-4F1B-B3B9-E30F02BCD912}"/>
    <dgm:cxn modelId="{6FBDD1D3-1787-48E5-A743-D5574DEE9468}" type="presOf" srcId="{30AE1A1D-F41B-48C6-803D-8CE4BB669A00}" destId="{B8B3C4DC-6F52-49E4-BE98-545C25FEA5D7}" srcOrd="0" destOrd="0" presId="urn:microsoft.com/office/officeart/2005/8/layout/orgChart1"/>
    <dgm:cxn modelId="{939195CF-830F-4F1A-821E-559293CF33A2}" type="presOf" srcId="{9CBBC566-5567-49A7-9BF8-80108809FAE2}" destId="{A85CCC1F-2CAC-4E76-AFAC-C5BE33D7E1C0}" srcOrd="1" destOrd="0" presId="urn:microsoft.com/office/officeart/2005/8/layout/orgChart1"/>
    <dgm:cxn modelId="{BE7F483B-611E-402D-80F8-2502FD91330E}" type="presOf" srcId="{8868731C-C104-45E0-9B3C-CF228469DC7C}" destId="{826A61EA-2A83-4896-A06D-16001E6A6965}" srcOrd="0" destOrd="0" presId="urn:microsoft.com/office/officeart/2005/8/layout/orgChart1"/>
    <dgm:cxn modelId="{84D9A2A7-C979-4F32-A360-46ED3E3B8DD1}" type="presOf" srcId="{943A9527-8907-4581-BC8E-BFC0AB645197}" destId="{B67E2E52-EA7F-43B4-9C5E-365FDABA55EF}" srcOrd="0" destOrd="0" presId="urn:microsoft.com/office/officeart/2005/8/layout/orgChart1"/>
    <dgm:cxn modelId="{7AFCF9BA-922D-42B1-AF43-DB793EC247D4}" type="presOf" srcId="{28D7668A-23AF-4A91-938C-9ED975A45285}" destId="{DCDF27ED-59E0-464E-8FA8-BFDF693CA750}" srcOrd="1" destOrd="0" presId="urn:microsoft.com/office/officeart/2005/8/layout/orgChart1"/>
    <dgm:cxn modelId="{17807E0B-0A92-4ABB-A1DD-A81508AD42A1}" srcId="{8620EB55-854F-4112-95C3-E53F12BB2D00}" destId="{5ADF432B-06D7-43CF-B208-C8E1351586D2}" srcOrd="3" destOrd="0" parTransId="{F6CAA823-7F1E-4152-A37B-9F05320D0550}" sibTransId="{B9825E84-800D-4D33-B32D-2B781DA2267E}"/>
    <dgm:cxn modelId="{7699465D-9BC9-4B70-8E3F-D113C751E19D}" srcId="{19D7DEC0-FAF6-4CF7-8D63-EF33E32BF4D2}" destId="{17E47913-1C69-4462-90BD-57012CC06E1C}" srcOrd="1" destOrd="0" parTransId="{97BB5435-3EF5-4BD4-83AC-5C923B5B51BB}" sibTransId="{21B471E9-8919-41BF-B8A2-A503E63F8C13}"/>
    <dgm:cxn modelId="{A015393C-E195-4074-AE66-D30ACAFA3981}" type="presOf" srcId="{B527AA21-AE93-4F64-B404-A4893BE2D6AA}" destId="{8C8E61EE-D421-4F8D-A375-B1049A6C8FC3}" srcOrd="0" destOrd="0" presId="urn:microsoft.com/office/officeart/2005/8/layout/orgChart1"/>
    <dgm:cxn modelId="{9AC2CDA9-0207-47A8-9CDA-8289CD274B60}" type="presOf" srcId="{9634BC32-6EA1-440E-A20D-886BDC651177}" destId="{031B077A-1D54-49E6-B0FB-255F383FED1B}" srcOrd="1" destOrd="0" presId="urn:microsoft.com/office/officeart/2005/8/layout/orgChart1"/>
    <dgm:cxn modelId="{24C1896C-D0DB-4563-958F-A5EC36F9A782}" type="presOf" srcId="{F6CAA823-7F1E-4152-A37B-9F05320D0550}" destId="{FB095969-5C67-4EDD-9BC2-4BDC078EF0B2}" srcOrd="0" destOrd="0" presId="urn:microsoft.com/office/officeart/2005/8/layout/orgChart1"/>
    <dgm:cxn modelId="{489E32BA-A6F5-4F3B-8923-90BE9F9113E0}" type="presOf" srcId="{610C4D0F-8827-45FF-8C65-34C5A3B92D9B}" destId="{6A133912-C529-455D-8F09-28EFD52CA46D}" srcOrd="0" destOrd="0" presId="urn:microsoft.com/office/officeart/2005/8/layout/orgChart1"/>
    <dgm:cxn modelId="{2713F384-5BBA-4EF7-A8E1-5071AEE157DE}" type="presOf" srcId="{7B53A1DA-2F8A-4D9A-8E5E-992DA223B5B0}" destId="{BEAECC15-1417-4BD5-BC67-EFCFC0D267CC}" srcOrd="0" destOrd="0" presId="urn:microsoft.com/office/officeart/2005/8/layout/orgChart1"/>
    <dgm:cxn modelId="{D314B38D-F79C-4B0C-A708-C01207424B22}" srcId="{19D7DEC0-FAF6-4CF7-8D63-EF33E32BF4D2}" destId="{C25A0285-12EC-48B3-9E1A-0BDD833C827A}" srcOrd="2" destOrd="0" parTransId="{3586A83F-6DB6-47C8-9120-2550A22D411E}" sibTransId="{A77C6563-C5D8-4F20-8A86-FD225AF6B735}"/>
    <dgm:cxn modelId="{C6E469F8-EC85-4776-9922-054B5CE4EB38}" type="presOf" srcId="{0E8829F9-19C7-41BB-8E84-654F8ACA65AC}" destId="{7192C10A-3DEE-4BA9-BD0F-200AD2508444}" srcOrd="0" destOrd="0" presId="urn:microsoft.com/office/officeart/2005/8/layout/orgChart1"/>
    <dgm:cxn modelId="{56BFEB09-8AAE-4F4E-AF50-6D1A3F96D2B8}" type="presOf" srcId="{17E47913-1C69-4462-90BD-57012CC06E1C}" destId="{D2C3D943-FDEE-4858-A314-816795BCE4B6}" srcOrd="0" destOrd="0" presId="urn:microsoft.com/office/officeart/2005/8/layout/orgChart1"/>
    <dgm:cxn modelId="{2BAD8993-758C-46C2-8943-3269940CABB7}" type="presOf" srcId="{2EA0A190-8E5A-4B52-A827-ECF5878F3EDF}" destId="{18676658-0AA4-4664-82AF-B07480ECC088}" srcOrd="0" destOrd="0" presId="urn:microsoft.com/office/officeart/2005/8/layout/orgChart1"/>
    <dgm:cxn modelId="{C7E5F70B-479C-45E0-B423-ECAA02932172}" type="presOf" srcId="{374DAF80-AAEE-4A8F-9167-69E229C1A829}" destId="{5FBF06F7-1FDC-4B74-9E84-4AE7929692F7}" srcOrd="0" destOrd="0" presId="urn:microsoft.com/office/officeart/2005/8/layout/orgChart1"/>
    <dgm:cxn modelId="{BE5A083B-27F3-4323-BB8C-0DC822713F88}" srcId="{28D7668A-23AF-4A91-938C-9ED975A45285}" destId="{0E8829F9-19C7-41BB-8E84-654F8ACA65AC}" srcOrd="1" destOrd="0" parTransId="{56CA1622-EFF6-4FD6-B89C-A815AB8959E6}" sibTransId="{DB4B9F10-96B6-4061-9018-B3C96F2F7B96}"/>
    <dgm:cxn modelId="{B712ACFF-2669-4E80-870F-19327E369B8A}" type="presOf" srcId="{17E47913-1C69-4462-90BD-57012CC06E1C}" destId="{994235A8-2114-4C9F-A7D1-2E492C40FB19}" srcOrd="1" destOrd="0" presId="urn:microsoft.com/office/officeart/2005/8/layout/orgChart1"/>
    <dgm:cxn modelId="{9C18F98F-9679-450E-9510-DE9FE0F1C14B}" type="presOf" srcId="{974A5FE9-D932-47AC-9F93-40C6EBF7BFA4}" destId="{2AF7A498-22AE-456B-A954-DE8B6D1DF268}" srcOrd="0" destOrd="0" presId="urn:microsoft.com/office/officeart/2005/8/layout/orgChart1"/>
    <dgm:cxn modelId="{653A4A9A-B346-42FA-9C96-1B712464EC0B}" srcId="{28D7668A-23AF-4A91-938C-9ED975A45285}" destId="{86F46208-CB40-4301-827C-27084C01B685}" srcOrd="5" destOrd="0" parTransId="{9C354D93-CEC3-4D57-A7D0-C28F8259AEC6}" sibTransId="{C668FE8B-4E96-474B-A73C-E31D506D3FEF}"/>
    <dgm:cxn modelId="{1D036F5B-57A2-4390-8A54-95DB43334272}" type="presOf" srcId="{2EA0A190-8E5A-4B52-A827-ECF5878F3EDF}" destId="{84466DFB-5FD8-4D18-8C89-88FBBE90B4CD}" srcOrd="1" destOrd="0" presId="urn:microsoft.com/office/officeart/2005/8/layout/orgChart1"/>
    <dgm:cxn modelId="{7BCCEEE8-4689-4DB6-AA4D-8E4D365F61D3}" srcId="{28D7668A-23AF-4A91-938C-9ED975A45285}" destId="{8620EB55-854F-4112-95C3-E53F12BB2D00}" srcOrd="0" destOrd="0" parTransId="{5EF3A176-BEC4-484B-AAAB-CCB91A1AB9B9}" sibTransId="{F84370A6-F7D5-4015-9C48-B9AD858CFB35}"/>
    <dgm:cxn modelId="{61E2A026-31BF-42ED-9CFE-18C847809659}" type="presOf" srcId="{9CBBC566-5567-49A7-9BF8-80108809FAE2}" destId="{2A493267-2A9C-401E-873C-BCEE0A6C84F1}" srcOrd="0" destOrd="0" presId="urn:microsoft.com/office/officeart/2005/8/layout/orgChart1"/>
    <dgm:cxn modelId="{E5A383D1-D515-4152-BA42-E8202A2BBEC6}" type="presOf" srcId="{86F46208-CB40-4301-827C-27084C01B685}" destId="{41984ED8-41B1-4488-8170-44234708BBF3}" srcOrd="0" destOrd="0" presId="urn:microsoft.com/office/officeart/2005/8/layout/orgChart1"/>
    <dgm:cxn modelId="{76150FDE-7E03-4F80-85F7-037B55E112F9}" type="presOf" srcId="{8868731C-C104-45E0-9B3C-CF228469DC7C}" destId="{5B36EB08-FD91-470F-A63A-600B9CD0ED66}" srcOrd="1" destOrd="0" presId="urn:microsoft.com/office/officeart/2005/8/layout/orgChart1"/>
    <dgm:cxn modelId="{A8A45A0F-A7BC-4114-82D6-F18C01CE66E2}" srcId="{3C3D3B77-FBDB-4E02-B428-91AA8ED50D58}" destId="{28D7668A-23AF-4A91-938C-9ED975A45285}" srcOrd="0" destOrd="0" parTransId="{D3C3B7E0-55CA-4F7C-B682-1EC6DED94CF7}" sibTransId="{4A3242D6-9D07-4821-91F0-B07E87857238}"/>
    <dgm:cxn modelId="{E799CF46-36C8-49C0-BED3-0B63D56309B4}" srcId="{8620EB55-854F-4112-95C3-E53F12BB2D00}" destId="{4B770756-1DBC-4D4E-B1C9-0D7202613181}" srcOrd="1" destOrd="0" parTransId="{B527AA21-AE93-4F64-B404-A4893BE2D6AA}" sibTransId="{A9B06A7F-7DCE-41F5-848A-8F6E16C560B4}"/>
    <dgm:cxn modelId="{2CD2E59E-5CC4-4DD9-A1F8-587D36CABE19}" type="presOf" srcId="{0E8829F9-19C7-41BB-8E84-654F8ACA65AC}" destId="{A0FC15DA-8C14-40A4-920B-CBDA2655CB16}" srcOrd="1" destOrd="0" presId="urn:microsoft.com/office/officeart/2005/8/layout/orgChart1"/>
    <dgm:cxn modelId="{142E00FE-8EEA-4BD8-99C8-EC1B86B90204}" type="presOf" srcId="{D18C8292-212E-4EEC-AECA-F4269655755C}" destId="{4271F50A-6CFE-4BF5-A46A-7E67CBA9F839}" srcOrd="0" destOrd="0" presId="urn:microsoft.com/office/officeart/2005/8/layout/orgChart1"/>
    <dgm:cxn modelId="{07631533-946F-4BD2-AF84-8323AEADA055}" type="presOf" srcId="{D18C8292-212E-4EEC-AECA-F4269655755C}" destId="{A1883B88-3FB2-40E7-A5B3-25D5106E4673}" srcOrd="1" destOrd="0" presId="urn:microsoft.com/office/officeart/2005/8/layout/orgChart1"/>
    <dgm:cxn modelId="{05321530-48F6-47B5-B27B-79205372EB0F}" type="presOf" srcId="{19D7DEC0-FAF6-4CF7-8D63-EF33E32BF4D2}" destId="{0FE72B37-E0DD-4D66-BDFA-E57E4F318866}" srcOrd="1" destOrd="0" presId="urn:microsoft.com/office/officeart/2005/8/layout/orgChart1"/>
    <dgm:cxn modelId="{258F2117-56A6-48B6-B5EA-CB20880ADFAC}" srcId="{19D7DEC0-FAF6-4CF7-8D63-EF33E32BF4D2}" destId="{30651656-D982-499A-AC49-632B4CA31E96}" srcOrd="0" destOrd="0" parTransId="{84C09831-2365-48DF-A53E-B54AC5ECBE0B}" sibTransId="{5A8866D2-BE1C-457E-8335-7AC7BDD9C0F6}"/>
    <dgm:cxn modelId="{C7E363BD-6F5A-4F9E-BDBA-90A14F2F2AAD}" type="presOf" srcId="{19D7DEC0-FAF6-4CF7-8D63-EF33E32BF4D2}" destId="{0E45EBDB-F15B-4A89-B815-9BD6E48CA7B3}" srcOrd="0" destOrd="0" presId="urn:microsoft.com/office/officeart/2005/8/layout/orgChart1"/>
    <dgm:cxn modelId="{D85BE4EF-F594-4640-920E-B01DA203E8F7}" type="presOf" srcId="{8620EB55-854F-4112-95C3-E53F12BB2D00}" destId="{CA237FF6-7BD5-4EA4-B919-52E55BF801D5}" srcOrd="0" destOrd="0" presId="urn:microsoft.com/office/officeart/2005/8/layout/orgChart1"/>
    <dgm:cxn modelId="{C3021350-F7E6-4306-9CF4-174DD556884C}" type="presOf" srcId="{30651656-D982-499A-AC49-632B4CA31E96}" destId="{AF472BA6-484F-49FC-911D-B743374B458B}" srcOrd="1" destOrd="0" presId="urn:microsoft.com/office/officeart/2005/8/layout/orgChart1"/>
    <dgm:cxn modelId="{B5943843-B1D2-4E37-A6F3-85370230538D}" type="presOf" srcId="{97BB5435-3EF5-4BD4-83AC-5C923B5B51BB}" destId="{39AC6952-D6DA-4777-BA7A-C049219EC382}" srcOrd="0" destOrd="0" presId="urn:microsoft.com/office/officeart/2005/8/layout/orgChart1"/>
    <dgm:cxn modelId="{76B4BA36-3415-4DFC-B71E-2C010DCF4DF6}" srcId="{28D7668A-23AF-4A91-938C-9ED975A45285}" destId="{EEBB5E19-9D9E-4D08-B732-0D53695594FA}" srcOrd="4" destOrd="0" parTransId="{023AB4E2-2455-4BA2-A957-1A4C7BCE3E7F}" sibTransId="{FD17A71C-C527-42B6-9D9A-E3B325BEE3E0}"/>
    <dgm:cxn modelId="{74DDD3F3-B9FD-46BE-B8BE-1F0DDC079C21}" srcId="{0E8829F9-19C7-41BB-8E84-654F8ACA65AC}" destId="{D18C8292-212E-4EEC-AECA-F4269655755C}" srcOrd="2" destOrd="0" parTransId="{ABDE8FBA-72E1-4247-8A07-A9976DD9615B}" sibTransId="{D48B1B74-48DC-4B09-A235-B735027DBE33}"/>
    <dgm:cxn modelId="{06C96B58-7C32-473C-866B-6E6E5E9CEA9F}" srcId="{28D7668A-23AF-4A91-938C-9ED975A45285}" destId="{19D7DEC0-FAF6-4CF7-8D63-EF33E32BF4D2}" srcOrd="2" destOrd="0" parTransId="{D2CC091D-EEE7-42CC-9429-CD3641BBF47C}" sibTransId="{723F77D3-6BD4-4A10-95F7-070723ACD93F}"/>
    <dgm:cxn modelId="{DFE5BA5D-7490-4EDB-B395-6FA52196C667}" type="presOf" srcId="{30651656-D982-499A-AC49-632B4CA31E96}" destId="{2CCC0742-C9C0-46BF-B2B3-0FE8D279C3F3}" srcOrd="0" destOrd="0" presId="urn:microsoft.com/office/officeart/2005/8/layout/orgChart1"/>
    <dgm:cxn modelId="{48DDBE91-0941-4353-9667-987050182553}" type="presOf" srcId="{EEBB5E19-9D9E-4D08-B732-0D53695594FA}" destId="{17EEA2D9-FFFB-4ED5-8001-5AC8970C7473}" srcOrd="0" destOrd="0" presId="urn:microsoft.com/office/officeart/2005/8/layout/orgChart1"/>
    <dgm:cxn modelId="{502BF449-B777-4E65-A598-785B05B2375F}" type="presOf" srcId="{0B6903CD-FCC9-45AC-BF84-AFD0EDD2DEAC}" destId="{C958A2EE-5977-4F73-AF49-97FDEBA5F096}" srcOrd="0" destOrd="0" presId="urn:microsoft.com/office/officeart/2005/8/layout/orgChart1"/>
    <dgm:cxn modelId="{0707221D-BB8F-436C-86B0-11D1FB5740EE}" type="presParOf" srcId="{58044F74-39F5-4CE1-97F6-CF978EE05A05}" destId="{30CE12AA-33C8-4806-B73A-35FA48E8BAF2}" srcOrd="0" destOrd="0" presId="urn:microsoft.com/office/officeart/2005/8/layout/orgChart1"/>
    <dgm:cxn modelId="{72004174-4B2D-410B-A5E3-A7C545492704}" type="presParOf" srcId="{30CE12AA-33C8-4806-B73A-35FA48E8BAF2}" destId="{F063AAA1-5CB4-4033-B925-629109A813CA}" srcOrd="0" destOrd="0" presId="urn:microsoft.com/office/officeart/2005/8/layout/orgChart1"/>
    <dgm:cxn modelId="{64694CFA-6954-4FFB-96CD-967A5AB4B801}" type="presParOf" srcId="{F063AAA1-5CB4-4033-B925-629109A813CA}" destId="{3A8E7AAE-BD86-4988-B32C-35EA0D99C85B}" srcOrd="0" destOrd="0" presId="urn:microsoft.com/office/officeart/2005/8/layout/orgChart1"/>
    <dgm:cxn modelId="{C5B5838D-DBE6-4474-B46C-6025F932F702}" type="presParOf" srcId="{F063AAA1-5CB4-4033-B925-629109A813CA}" destId="{DCDF27ED-59E0-464E-8FA8-BFDF693CA750}" srcOrd="1" destOrd="0" presId="urn:microsoft.com/office/officeart/2005/8/layout/orgChart1"/>
    <dgm:cxn modelId="{9C0BC119-AA77-4E3A-828C-CFF8141CAB78}" type="presParOf" srcId="{30CE12AA-33C8-4806-B73A-35FA48E8BAF2}" destId="{2AD00E4A-65CC-44A4-8FCA-BA950C97DD82}" srcOrd="1" destOrd="0" presId="urn:microsoft.com/office/officeart/2005/8/layout/orgChart1"/>
    <dgm:cxn modelId="{7DF024B7-EE30-40C4-8552-75FDA54A7385}" type="presParOf" srcId="{2AD00E4A-65CC-44A4-8FCA-BA950C97DD82}" destId="{747FAE80-E45A-4CDE-9C00-313251C98A32}" srcOrd="0" destOrd="0" presId="urn:microsoft.com/office/officeart/2005/8/layout/orgChart1"/>
    <dgm:cxn modelId="{F80CD399-6F34-4CD6-B69D-9DE45D9F1CD9}" type="presParOf" srcId="{2AD00E4A-65CC-44A4-8FCA-BA950C97DD82}" destId="{A41112D0-1431-4295-9F97-6AA8FD951052}" srcOrd="1" destOrd="0" presId="urn:microsoft.com/office/officeart/2005/8/layout/orgChart1"/>
    <dgm:cxn modelId="{AD24C5A3-9623-4431-8ED4-05C1A379643D}" type="presParOf" srcId="{A41112D0-1431-4295-9F97-6AA8FD951052}" destId="{E30DF528-4B0B-47C1-B9D6-09853EEA1219}" srcOrd="0" destOrd="0" presId="urn:microsoft.com/office/officeart/2005/8/layout/orgChart1"/>
    <dgm:cxn modelId="{3DF0BA8A-9548-45AD-AE50-3B6FCDDBB1EE}" type="presParOf" srcId="{E30DF528-4B0B-47C1-B9D6-09853EEA1219}" destId="{CA237FF6-7BD5-4EA4-B919-52E55BF801D5}" srcOrd="0" destOrd="0" presId="urn:microsoft.com/office/officeart/2005/8/layout/orgChart1"/>
    <dgm:cxn modelId="{1ECEF9D5-3622-4587-A2A7-DF30140AE886}" type="presParOf" srcId="{E30DF528-4B0B-47C1-B9D6-09853EEA1219}" destId="{4494EF7E-BF75-437F-B5D5-DA0D91CDD82D}" srcOrd="1" destOrd="0" presId="urn:microsoft.com/office/officeart/2005/8/layout/orgChart1"/>
    <dgm:cxn modelId="{1BCBAB1A-0A57-48C8-86EA-2F9A0859B4A8}" type="presParOf" srcId="{A41112D0-1431-4295-9F97-6AA8FD951052}" destId="{1CDC5305-C9E8-4E0C-8BDC-B7F397086F34}" srcOrd="1" destOrd="0" presId="urn:microsoft.com/office/officeart/2005/8/layout/orgChart1"/>
    <dgm:cxn modelId="{4B1B7D68-FB25-46BA-9868-6D0C2AEA4BFE}" type="presParOf" srcId="{1CDC5305-C9E8-4E0C-8BDC-B7F397086F34}" destId="{BEAECC15-1417-4BD5-BC67-EFCFC0D267CC}" srcOrd="0" destOrd="0" presId="urn:microsoft.com/office/officeart/2005/8/layout/orgChart1"/>
    <dgm:cxn modelId="{EE6F6724-4E28-42DE-B915-05EDE6853A8A}" type="presParOf" srcId="{1CDC5305-C9E8-4E0C-8BDC-B7F397086F34}" destId="{168926D3-8D83-450A-B76A-48DFA53E3991}" srcOrd="1" destOrd="0" presId="urn:microsoft.com/office/officeart/2005/8/layout/orgChart1"/>
    <dgm:cxn modelId="{200D1DE6-452E-4498-A932-81F3E5FA6D0F}" type="presParOf" srcId="{168926D3-8D83-450A-B76A-48DFA53E3991}" destId="{62F481D3-4892-45B7-BDC0-588A5BB11807}" srcOrd="0" destOrd="0" presId="urn:microsoft.com/office/officeart/2005/8/layout/orgChart1"/>
    <dgm:cxn modelId="{4116BC4A-FE6C-4D8D-B01D-E22B89D0B14C}" type="presParOf" srcId="{62F481D3-4892-45B7-BDC0-588A5BB11807}" destId="{C2137DCD-3B7A-40F7-B680-3F0E3972B19D}" srcOrd="0" destOrd="0" presId="urn:microsoft.com/office/officeart/2005/8/layout/orgChart1"/>
    <dgm:cxn modelId="{B77331E9-534B-422E-B9B4-7FFBC9498C20}" type="presParOf" srcId="{62F481D3-4892-45B7-BDC0-588A5BB11807}" destId="{0AB0FFC8-4470-4520-ADB5-7B4D25910F63}" srcOrd="1" destOrd="0" presId="urn:microsoft.com/office/officeart/2005/8/layout/orgChart1"/>
    <dgm:cxn modelId="{F558BA3A-97CF-4180-BC4D-3ED4178A4481}" type="presParOf" srcId="{168926D3-8D83-450A-B76A-48DFA53E3991}" destId="{7682FD9F-F03B-4627-B042-DACA1E94E2D8}" srcOrd="1" destOrd="0" presId="urn:microsoft.com/office/officeart/2005/8/layout/orgChart1"/>
    <dgm:cxn modelId="{C26E0041-6606-481E-87C7-850CCE818BF3}" type="presParOf" srcId="{168926D3-8D83-450A-B76A-48DFA53E3991}" destId="{CE33F440-BFF7-44E6-9248-BAD9B2AC2DE5}" srcOrd="2" destOrd="0" presId="urn:microsoft.com/office/officeart/2005/8/layout/orgChart1"/>
    <dgm:cxn modelId="{9242A7E1-74A8-4149-9059-E8FFCF3C2317}" type="presParOf" srcId="{1CDC5305-C9E8-4E0C-8BDC-B7F397086F34}" destId="{8C8E61EE-D421-4F8D-A375-B1049A6C8FC3}" srcOrd="2" destOrd="0" presId="urn:microsoft.com/office/officeart/2005/8/layout/orgChart1"/>
    <dgm:cxn modelId="{365545F6-854E-4606-B573-E05EDADA3B18}" type="presParOf" srcId="{1CDC5305-C9E8-4E0C-8BDC-B7F397086F34}" destId="{4C3772B3-1EE6-4856-B0E6-9A40B4646E5A}" srcOrd="3" destOrd="0" presId="urn:microsoft.com/office/officeart/2005/8/layout/orgChart1"/>
    <dgm:cxn modelId="{6631B53D-7D0A-4086-A39D-2F77B74455F1}" type="presParOf" srcId="{4C3772B3-1EE6-4856-B0E6-9A40B4646E5A}" destId="{06A7E5D2-89C4-499B-8075-70AE5B52B81A}" srcOrd="0" destOrd="0" presId="urn:microsoft.com/office/officeart/2005/8/layout/orgChart1"/>
    <dgm:cxn modelId="{76E462D9-1F7F-4178-BE55-0ED34D37CFBB}" type="presParOf" srcId="{06A7E5D2-89C4-499B-8075-70AE5B52B81A}" destId="{136B16E5-1C3A-4173-A083-51B08B52E91E}" srcOrd="0" destOrd="0" presId="urn:microsoft.com/office/officeart/2005/8/layout/orgChart1"/>
    <dgm:cxn modelId="{7F399F66-4331-45E7-9F66-F0E8211B430F}" type="presParOf" srcId="{06A7E5D2-89C4-499B-8075-70AE5B52B81A}" destId="{2BC8748D-CE8B-49AB-ABEE-477336BFD27D}" srcOrd="1" destOrd="0" presId="urn:microsoft.com/office/officeart/2005/8/layout/orgChart1"/>
    <dgm:cxn modelId="{AAC963CD-44B3-479A-8BB8-AE77748D8A38}" type="presParOf" srcId="{4C3772B3-1EE6-4856-B0E6-9A40B4646E5A}" destId="{B7D7B7AD-1F48-46A6-8B8D-5E5CBEB2ADC4}" srcOrd="1" destOrd="0" presId="urn:microsoft.com/office/officeart/2005/8/layout/orgChart1"/>
    <dgm:cxn modelId="{11E495BE-9297-4516-8FF1-CDFDF0C0E141}" type="presParOf" srcId="{4C3772B3-1EE6-4856-B0E6-9A40B4646E5A}" destId="{659841D7-5929-4540-ACBB-CE677B46A059}" srcOrd="2" destOrd="0" presId="urn:microsoft.com/office/officeart/2005/8/layout/orgChart1"/>
    <dgm:cxn modelId="{7A3D0E8E-7BB3-4E06-9F05-CA1F6DCD953D}" type="presParOf" srcId="{1CDC5305-C9E8-4E0C-8BDC-B7F397086F34}" destId="{53F06235-29D2-4D85-BD01-B4BD790BED7E}" srcOrd="4" destOrd="0" presId="urn:microsoft.com/office/officeart/2005/8/layout/orgChart1"/>
    <dgm:cxn modelId="{13C4AFDE-A46B-4223-B5BF-E9E5CBA9DFE4}" type="presParOf" srcId="{1CDC5305-C9E8-4E0C-8BDC-B7F397086F34}" destId="{9B166537-CF67-4A88-8283-77F34B540445}" srcOrd="5" destOrd="0" presId="urn:microsoft.com/office/officeart/2005/8/layout/orgChart1"/>
    <dgm:cxn modelId="{FDF772D7-0C70-45D5-94F1-5472F6135246}" type="presParOf" srcId="{9B166537-CF67-4A88-8283-77F34B540445}" destId="{996D8AD5-C1D9-409F-B9D9-73B98CF2F6E4}" srcOrd="0" destOrd="0" presId="urn:microsoft.com/office/officeart/2005/8/layout/orgChart1"/>
    <dgm:cxn modelId="{937B9ECD-E0ED-43EE-A5B1-41A523911EB8}" type="presParOf" srcId="{996D8AD5-C1D9-409F-B9D9-73B98CF2F6E4}" destId="{A0765BCF-01BD-4220-B257-E0106280EFB3}" srcOrd="0" destOrd="0" presId="urn:microsoft.com/office/officeart/2005/8/layout/orgChart1"/>
    <dgm:cxn modelId="{0585C139-698E-4A17-BE07-1856C4016B5F}" type="presParOf" srcId="{996D8AD5-C1D9-409F-B9D9-73B98CF2F6E4}" destId="{031B077A-1D54-49E6-B0FB-255F383FED1B}" srcOrd="1" destOrd="0" presId="urn:microsoft.com/office/officeart/2005/8/layout/orgChart1"/>
    <dgm:cxn modelId="{56770054-DA25-468C-91C3-05EE67D3F9DA}" type="presParOf" srcId="{9B166537-CF67-4A88-8283-77F34B540445}" destId="{6236A944-8008-480F-8164-394E9734CC77}" srcOrd="1" destOrd="0" presId="urn:microsoft.com/office/officeart/2005/8/layout/orgChart1"/>
    <dgm:cxn modelId="{D5774825-545C-4928-94F7-83179ACCFBED}" type="presParOf" srcId="{9B166537-CF67-4A88-8283-77F34B540445}" destId="{BB24784C-4691-4C8C-B491-C173B82AE6EB}" srcOrd="2" destOrd="0" presId="urn:microsoft.com/office/officeart/2005/8/layout/orgChart1"/>
    <dgm:cxn modelId="{57BE2507-48A7-4AAB-89EA-406A688D1620}" type="presParOf" srcId="{1CDC5305-C9E8-4E0C-8BDC-B7F397086F34}" destId="{FB095969-5C67-4EDD-9BC2-4BDC078EF0B2}" srcOrd="6" destOrd="0" presId="urn:microsoft.com/office/officeart/2005/8/layout/orgChart1"/>
    <dgm:cxn modelId="{930DE870-7E49-423A-BBE6-B9DD3D02DC14}" type="presParOf" srcId="{1CDC5305-C9E8-4E0C-8BDC-B7F397086F34}" destId="{057506E4-6314-4D96-82D2-11011BAB1D40}" srcOrd="7" destOrd="0" presId="urn:microsoft.com/office/officeart/2005/8/layout/orgChart1"/>
    <dgm:cxn modelId="{99814E58-17E4-451B-BECB-1DFF6F14AA71}" type="presParOf" srcId="{057506E4-6314-4D96-82D2-11011BAB1D40}" destId="{A92A35AE-C3DF-44F1-A9B2-8B9264749168}" srcOrd="0" destOrd="0" presId="urn:microsoft.com/office/officeart/2005/8/layout/orgChart1"/>
    <dgm:cxn modelId="{9A150FB0-A40A-4EFE-952D-BB5742C2B068}" type="presParOf" srcId="{A92A35AE-C3DF-44F1-A9B2-8B9264749168}" destId="{21D7364E-05FA-4F4B-A95B-F8EBFDA12F51}" srcOrd="0" destOrd="0" presId="urn:microsoft.com/office/officeart/2005/8/layout/orgChart1"/>
    <dgm:cxn modelId="{9BA0FD41-73A1-4669-AC97-0F2A3127FBFE}" type="presParOf" srcId="{A92A35AE-C3DF-44F1-A9B2-8B9264749168}" destId="{A643093A-18D0-4326-91C5-A1D5BC86BB78}" srcOrd="1" destOrd="0" presId="urn:microsoft.com/office/officeart/2005/8/layout/orgChart1"/>
    <dgm:cxn modelId="{3AEAE69A-8562-48EB-8F53-D1363AAA96BD}" type="presParOf" srcId="{057506E4-6314-4D96-82D2-11011BAB1D40}" destId="{C7881EA9-F031-4F99-99E0-AE7DF7430F05}" srcOrd="1" destOrd="0" presId="urn:microsoft.com/office/officeart/2005/8/layout/orgChart1"/>
    <dgm:cxn modelId="{1FAF0E40-20C0-4E0F-BA70-6EC64EB88162}" type="presParOf" srcId="{057506E4-6314-4D96-82D2-11011BAB1D40}" destId="{6DF5AC5C-DA88-4D91-BA65-F208C17D272E}" srcOrd="2" destOrd="0" presId="urn:microsoft.com/office/officeart/2005/8/layout/orgChart1"/>
    <dgm:cxn modelId="{B5C3E421-74F4-4DAD-BF71-5F0A87108389}" type="presParOf" srcId="{1CDC5305-C9E8-4E0C-8BDC-B7F397086F34}" destId="{721841E8-FE5E-4928-8E5E-4C2FBAD6BA3D}" srcOrd="8" destOrd="0" presId="urn:microsoft.com/office/officeart/2005/8/layout/orgChart1"/>
    <dgm:cxn modelId="{0636DFC4-9EBB-4491-AFE6-9CF3DAC28A05}" type="presParOf" srcId="{1CDC5305-C9E8-4E0C-8BDC-B7F397086F34}" destId="{E64B4D91-855A-47A2-B2CF-E5C560C74167}" srcOrd="9" destOrd="0" presId="urn:microsoft.com/office/officeart/2005/8/layout/orgChart1"/>
    <dgm:cxn modelId="{AF401FD9-3CDF-4099-AD9A-451991709A26}" type="presParOf" srcId="{E64B4D91-855A-47A2-B2CF-E5C560C74167}" destId="{8D94464D-2AE2-4AB7-B4E3-CA51272DF0A8}" srcOrd="0" destOrd="0" presId="urn:microsoft.com/office/officeart/2005/8/layout/orgChart1"/>
    <dgm:cxn modelId="{64392052-6A67-4206-BC79-1C0EE5C66A30}" type="presParOf" srcId="{8D94464D-2AE2-4AB7-B4E3-CA51272DF0A8}" destId="{D1732D31-5B20-417A-8E79-AF3C75EA0495}" srcOrd="0" destOrd="0" presId="urn:microsoft.com/office/officeart/2005/8/layout/orgChart1"/>
    <dgm:cxn modelId="{A00C4EE0-3F25-4A32-B425-F5071414B51C}" type="presParOf" srcId="{8D94464D-2AE2-4AB7-B4E3-CA51272DF0A8}" destId="{86E27B5D-6122-43AE-84BA-50BE6BC322DF}" srcOrd="1" destOrd="0" presId="urn:microsoft.com/office/officeart/2005/8/layout/orgChart1"/>
    <dgm:cxn modelId="{7DE34858-742E-4292-9B80-8221E5429FAD}" type="presParOf" srcId="{E64B4D91-855A-47A2-B2CF-E5C560C74167}" destId="{ACA22414-5541-4B9A-8355-0BCE8448F2D0}" srcOrd="1" destOrd="0" presId="urn:microsoft.com/office/officeart/2005/8/layout/orgChart1"/>
    <dgm:cxn modelId="{E49D7D35-BEDB-4DE6-B6C5-013DA2F78A6F}" type="presParOf" srcId="{E64B4D91-855A-47A2-B2CF-E5C560C74167}" destId="{99EBADFD-D517-4ACD-8874-E121A9AAA137}" srcOrd="2" destOrd="0" presId="urn:microsoft.com/office/officeart/2005/8/layout/orgChart1"/>
    <dgm:cxn modelId="{EC271269-8012-4593-9B65-450D5892A524}" type="presParOf" srcId="{1CDC5305-C9E8-4E0C-8BDC-B7F397086F34}" destId="{C958A2EE-5977-4F73-AF49-97FDEBA5F096}" srcOrd="10" destOrd="0" presId="urn:microsoft.com/office/officeart/2005/8/layout/orgChart1"/>
    <dgm:cxn modelId="{A38EF045-849F-4C6D-B542-601979142D52}" type="presParOf" srcId="{1CDC5305-C9E8-4E0C-8BDC-B7F397086F34}" destId="{8A5C33A8-FE8C-46A1-99C2-35841092DBE3}" srcOrd="11" destOrd="0" presId="urn:microsoft.com/office/officeart/2005/8/layout/orgChart1"/>
    <dgm:cxn modelId="{603ECABC-40D4-4EEC-9FD9-3CC418526F15}" type="presParOf" srcId="{8A5C33A8-FE8C-46A1-99C2-35841092DBE3}" destId="{7BDB869C-97A3-43A8-B46A-37A1C820AE6F}" srcOrd="0" destOrd="0" presId="urn:microsoft.com/office/officeart/2005/8/layout/orgChart1"/>
    <dgm:cxn modelId="{51EE715C-8BED-458D-9B9B-97B499C9ED7A}" type="presParOf" srcId="{7BDB869C-97A3-43A8-B46A-37A1C820AE6F}" destId="{6A133912-C529-455D-8F09-28EFD52CA46D}" srcOrd="0" destOrd="0" presId="urn:microsoft.com/office/officeart/2005/8/layout/orgChart1"/>
    <dgm:cxn modelId="{9279871A-4D6C-4585-B705-9171281BAF67}" type="presParOf" srcId="{7BDB869C-97A3-43A8-B46A-37A1C820AE6F}" destId="{E3C63558-C0FD-424A-9D71-1D2C59F52FD9}" srcOrd="1" destOrd="0" presId="urn:microsoft.com/office/officeart/2005/8/layout/orgChart1"/>
    <dgm:cxn modelId="{86B05315-5A64-4520-B15A-B44AC0291A9E}" type="presParOf" srcId="{8A5C33A8-FE8C-46A1-99C2-35841092DBE3}" destId="{319D7BEA-29A2-45FC-96EC-188C0B933B42}" srcOrd="1" destOrd="0" presId="urn:microsoft.com/office/officeart/2005/8/layout/orgChart1"/>
    <dgm:cxn modelId="{4247C1FA-5CED-43EF-A065-7D317D45AE93}" type="presParOf" srcId="{8A5C33A8-FE8C-46A1-99C2-35841092DBE3}" destId="{89331573-AC5D-4E79-80A1-329C0D7D1816}" srcOrd="2" destOrd="0" presId="urn:microsoft.com/office/officeart/2005/8/layout/orgChart1"/>
    <dgm:cxn modelId="{7071B48D-6F66-4FA5-A979-54F0362EC499}" type="presParOf" srcId="{A41112D0-1431-4295-9F97-6AA8FD951052}" destId="{42413E97-244D-4A0D-A5AA-D8CF00C42214}" srcOrd="2" destOrd="0" presId="urn:microsoft.com/office/officeart/2005/8/layout/orgChart1"/>
    <dgm:cxn modelId="{C09A8E1E-DA06-4231-8F86-B928170A4606}" type="presParOf" srcId="{2AD00E4A-65CC-44A4-8FCA-BA950C97DD82}" destId="{F08F661B-3D02-4EE5-B13A-340003EE0B5D}" srcOrd="2" destOrd="0" presId="urn:microsoft.com/office/officeart/2005/8/layout/orgChart1"/>
    <dgm:cxn modelId="{91B3435C-6C75-4512-AC29-3583214FA1D3}" type="presParOf" srcId="{2AD00E4A-65CC-44A4-8FCA-BA950C97DD82}" destId="{A9E22D8A-5C7B-43F6-B373-5FD466E2FBDC}" srcOrd="3" destOrd="0" presId="urn:microsoft.com/office/officeart/2005/8/layout/orgChart1"/>
    <dgm:cxn modelId="{8146361F-BB1A-43FB-9BD3-FA49266DED70}" type="presParOf" srcId="{A9E22D8A-5C7B-43F6-B373-5FD466E2FBDC}" destId="{B621F773-A217-409B-9138-48798C0DAB80}" srcOrd="0" destOrd="0" presId="urn:microsoft.com/office/officeart/2005/8/layout/orgChart1"/>
    <dgm:cxn modelId="{E5145E90-A9FF-4089-B73A-485E7F752165}" type="presParOf" srcId="{B621F773-A217-409B-9138-48798C0DAB80}" destId="{7192C10A-3DEE-4BA9-BD0F-200AD2508444}" srcOrd="0" destOrd="0" presId="urn:microsoft.com/office/officeart/2005/8/layout/orgChart1"/>
    <dgm:cxn modelId="{8A62D9E3-6185-467D-B84C-910B3F0BF192}" type="presParOf" srcId="{B621F773-A217-409B-9138-48798C0DAB80}" destId="{A0FC15DA-8C14-40A4-920B-CBDA2655CB16}" srcOrd="1" destOrd="0" presId="urn:microsoft.com/office/officeart/2005/8/layout/orgChart1"/>
    <dgm:cxn modelId="{714B4318-56C2-4721-ADAC-EF436BC30ED0}" type="presParOf" srcId="{A9E22D8A-5C7B-43F6-B373-5FD466E2FBDC}" destId="{1484F2EF-D819-49AD-88D7-7A5C8016A84C}" srcOrd="1" destOrd="0" presId="urn:microsoft.com/office/officeart/2005/8/layout/orgChart1"/>
    <dgm:cxn modelId="{C0D2FB09-745A-4490-B1B6-92A54A7C0A19}" type="presParOf" srcId="{1484F2EF-D819-49AD-88D7-7A5C8016A84C}" destId="{7A013DB0-03D0-4801-8168-1234F4E4C14E}" srcOrd="0" destOrd="0" presId="urn:microsoft.com/office/officeart/2005/8/layout/orgChart1"/>
    <dgm:cxn modelId="{277D911B-0E4E-4708-BA98-A1DE2CABEC5D}" type="presParOf" srcId="{1484F2EF-D819-49AD-88D7-7A5C8016A84C}" destId="{93A6A070-DA9E-44DB-BB93-04FA5EE7EF3B}" srcOrd="1" destOrd="0" presId="urn:microsoft.com/office/officeart/2005/8/layout/orgChart1"/>
    <dgm:cxn modelId="{17F0C9E8-D395-46D3-89EF-886DCC6FE79B}" type="presParOf" srcId="{93A6A070-DA9E-44DB-BB93-04FA5EE7EF3B}" destId="{DF5BDDB1-C292-45AB-978C-83A578508E5E}" srcOrd="0" destOrd="0" presId="urn:microsoft.com/office/officeart/2005/8/layout/orgChart1"/>
    <dgm:cxn modelId="{50759DB3-0E94-41B6-A32E-06B5575EBF5A}" type="presParOf" srcId="{DF5BDDB1-C292-45AB-978C-83A578508E5E}" destId="{18676658-0AA4-4664-82AF-B07480ECC088}" srcOrd="0" destOrd="0" presId="urn:microsoft.com/office/officeart/2005/8/layout/orgChart1"/>
    <dgm:cxn modelId="{BAB36D91-769D-49DC-A2CA-EC8973C2AD40}" type="presParOf" srcId="{DF5BDDB1-C292-45AB-978C-83A578508E5E}" destId="{84466DFB-5FD8-4D18-8C89-88FBBE90B4CD}" srcOrd="1" destOrd="0" presId="urn:microsoft.com/office/officeart/2005/8/layout/orgChart1"/>
    <dgm:cxn modelId="{4404EF0C-8DC2-4EED-8745-A94099B0A333}" type="presParOf" srcId="{93A6A070-DA9E-44DB-BB93-04FA5EE7EF3B}" destId="{F5C33AAE-ADF4-4FD6-A646-91BF246B35BD}" srcOrd="1" destOrd="0" presId="urn:microsoft.com/office/officeart/2005/8/layout/orgChart1"/>
    <dgm:cxn modelId="{25D0CFE4-51E5-4D01-8E9B-9570F03E7988}" type="presParOf" srcId="{93A6A070-DA9E-44DB-BB93-04FA5EE7EF3B}" destId="{1BCF1768-5042-43DB-973B-1993B2CF067A}" srcOrd="2" destOrd="0" presId="urn:microsoft.com/office/officeart/2005/8/layout/orgChart1"/>
    <dgm:cxn modelId="{5426FB1B-31C4-44F9-9600-4E8BC9210E59}" type="presParOf" srcId="{1484F2EF-D819-49AD-88D7-7A5C8016A84C}" destId="{8FBAF5E2-8E8A-43ED-B80C-10E998EC7121}" srcOrd="2" destOrd="0" presId="urn:microsoft.com/office/officeart/2005/8/layout/orgChart1"/>
    <dgm:cxn modelId="{CFAD617D-D86D-41A4-8A65-8C3EF102B801}" type="presParOf" srcId="{1484F2EF-D819-49AD-88D7-7A5C8016A84C}" destId="{1FE62728-E53A-4783-A735-DBD3F33CCC20}" srcOrd="3" destOrd="0" presId="urn:microsoft.com/office/officeart/2005/8/layout/orgChart1"/>
    <dgm:cxn modelId="{4E47299F-3775-4C4C-9072-62E8AD854D06}" type="presParOf" srcId="{1FE62728-E53A-4783-A735-DBD3F33CCC20}" destId="{9A8A19A5-F108-426F-A402-8BA4B000EB30}" srcOrd="0" destOrd="0" presId="urn:microsoft.com/office/officeart/2005/8/layout/orgChart1"/>
    <dgm:cxn modelId="{350840D8-8454-49BC-A7FB-1ACEF6CC81CC}" type="presParOf" srcId="{9A8A19A5-F108-426F-A402-8BA4B000EB30}" destId="{5FBF06F7-1FDC-4B74-9E84-4AE7929692F7}" srcOrd="0" destOrd="0" presId="urn:microsoft.com/office/officeart/2005/8/layout/orgChart1"/>
    <dgm:cxn modelId="{C7C292FE-C031-4B49-8E73-5BD020D441E1}" type="presParOf" srcId="{9A8A19A5-F108-426F-A402-8BA4B000EB30}" destId="{35713AEF-5F7B-437D-B5EE-E4ACDC0E8ABE}" srcOrd="1" destOrd="0" presId="urn:microsoft.com/office/officeart/2005/8/layout/orgChart1"/>
    <dgm:cxn modelId="{85FED225-741B-4ADA-93BE-2B714B2C4ADC}" type="presParOf" srcId="{1FE62728-E53A-4783-A735-DBD3F33CCC20}" destId="{68A44669-DCEA-43EB-9238-BE6C1BCC5515}" srcOrd="1" destOrd="0" presId="urn:microsoft.com/office/officeart/2005/8/layout/orgChart1"/>
    <dgm:cxn modelId="{1DC16AC2-0F00-4E64-B842-DC99B71A7C44}" type="presParOf" srcId="{1FE62728-E53A-4783-A735-DBD3F33CCC20}" destId="{D44A758F-D6B5-4973-A442-0A72A4ED3FB9}" srcOrd="2" destOrd="0" presId="urn:microsoft.com/office/officeart/2005/8/layout/orgChart1"/>
    <dgm:cxn modelId="{BE1D2334-4EDC-4B73-9B15-11C4A630DC70}" type="presParOf" srcId="{1484F2EF-D819-49AD-88D7-7A5C8016A84C}" destId="{A9757256-7EF4-4818-8F2F-D5F463945D65}" srcOrd="4" destOrd="0" presId="urn:microsoft.com/office/officeart/2005/8/layout/orgChart1"/>
    <dgm:cxn modelId="{953482AD-F26E-4C26-BF29-AC60430779B4}" type="presParOf" srcId="{1484F2EF-D819-49AD-88D7-7A5C8016A84C}" destId="{DF1ED029-CF02-4129-BD80-24A5799AB5C0}" srcOrd="5" destOrd="0" presId="urn:microsoft.com/office/officeart/2005/8/layout/orgChart1"/>
    <dgm:cxn modelId="{2D68847A-B06B-483A-8A2E-85EFCDD8D677}" type="presParOf" srcId="{DF1ED029-CF02-4129-BD80-24A5799AB5C0}" destId="{ED793AA0-4265-4B68-9793-3862332C490B}" srcOrd="0" destOrd="0" presId="urn:microsoft.com/office/officeart/2005/8/layout/orgChart1"/>
    <dgm:cxn modelId="{68D3436A-33DA-4E44-8AF8-F3BC6CAFCF39}" type="presParOf" srcId="{ED793AA0-4265-4B68-9793-3862332C490B}" destId="{4271F50A-6CFE-4BF5-A46A-7E67CBA9F839}" srcOrd="0" destOrd="0" presId="urn:microsoft.com/office/officeart/2005/8/layout/orgChart1"/>
    <dgm:cxn modelId="{82CE4F4D-9BA9-44BB-9635-E8DEBC92EAF0}" type="presParOf" srcId="{ED793AA0-4265-4B68-9793-3862332C490B}" destId="{A1883B88-3FB2-40E7-A5B3-25D5106E4673}" srcOrd="1" destOrd="0" presId="urn:microsoft.com/office/officeart/2005/8/layout/orgChart1"/>
    <dgm:cxn modelId="{6470ABE2-77A0-4763-8D7B-21DEA6F85451}" type="presParOf" srcId="{DF1ED029-CF02-4129-BD80-24A5799AB5C0}" destId="{9C767F7B-F0C6-4986-868B-7CFEA2FAB9BE}" srcOrd="1" destOrd="0" presId="urn:microsoft.com/office/officeart/2005/8/layout/orgChart1"/>
    <dgm:cxn modelId="{B9EF08E5-EFDD-442E-9D76-6A8656EA4537}" type="presParOf" srcId="{DF1ED029-CF02-4129-BD80-24A5799AB5C0}" destId="{0E6C2725-DD73-49A2-9C4A-2635686DAEEB}" srcOrd="2" destOrd="0" presId="urn:microsoft.com/office/officeart/2005/8/layout/orgChart1"/>
    <dgm:cxn modelId="{5EDE6451-B9F5-473A-A22F-DB2EE66B857E}" type="presParOf" srcId="{1484F2EF-D819-49AD-88D7-7A5C8016A84C}" destId="{B67E2E52-EA7F-43B4-9C5E-365FDABA55EF}" srcOrd="6" destOrd="0" presId="urn:microsoft.com/office/officeart/2005/8/layout/orgChart1"/>
    <dgm:cxn modelId="{DB285345-5ED4-4D33-A1F8-3FEDCA6C9C25}" type="presParOf" srcId="{1484F2EF-D819-49AD-88D7-7A5C8016A84C}" destId="{BD4A3041-B77E-45FB-89E6-199DC96A9F96}" srcOrd="7" destOrd="0" presId="urn:microsoft.com/office/officeart/2005/8/layout/orgChart1"/>
    <dgm:cxn modelId="{88E5ADCA-51E8-4D01-9B0C-EBB8CE366AD1}" type="presParOf" srcId="{BD4A3041-B77E-45FB-89E6-199DC96A9F96}" destId="{9D59A6FB-0F33-4A87-839E-7EEA6DE3B4F2}" srcOrd="0" destOrd="0" presId="urn:microsoft.com/office/officeart/2005/8/layout/orgChart1"/>
    <dgm:cxn modelId="{8AE7060A-7935-48A7-8727-A9972BE66A9E}" type="presParOf" srcId="{9D59A6FB-0F33-4A87-839E-7EEA6DE3B4F2}" destId="{2A493267-2A9C-401E-873C-BCEE0A6C84F1}" srcOrd="0" destOrd="0" presId="urn:microsoft.com/office/officeart/2005/8/layout/orgChart1"/>
    <dgm:cxn modelId="{5A72A0DC-319A-4AF3-B07C-6DFA23841AD4}" type="presParOf" srcId="{9D59A6FB-0F33-4A87-839E-7EEA6DE3B4F2}" destId="{A85CCC1F-2CAC-4E76-AFAC-C5BE33D7E1C0}" srcOrd="1" destOrd="0" presId="urn:microsoft.com/office/officeart/2005/8/layout/orgChart1"/>
    <dgm:cxn modelId="{305BD387-6C7A-4E11-9A4F-CC490075A7A9}" type="presParOf" srcId="{BD4A3041-B77E-45FB-89E6-199DC96A9F96}" destId="{598AE052-4BF6-4628-A23F-E946E46BAEE6}" srcOrd="1" destOrd="0" presId="urn:microsoft.com/office/officeart/2005/8/layout/orgChart1"/>
    <dgm:cxn modelId="{DC9681C4-2B4F-432D-B382-C50F85E0003E}" type="presParOf" srcId="{BD4A3041-B77E-45FB-89E6-199DC96A9F96}" destId="{41766448-5925-4DFA-B255-37F012409E3D}" srcOrd="2" destOrd="0" presId="urn:microsoft.com/office/officeart/2005/8/layout/orgChart1"/>
    <dgm:cxn modelId="{BAA02B1C-E2CD-4A44-B46C-A46DA884D245}" type="presParOf" srcId="{A9E22D8A-5C7B-43F6-B373-5FD466E2FBDC}" destId="{2A40F9C7-9CEE-4189-83B2-DD43B54049DE}" srcOrd="2" destOrd="0" presId="urn:microsoft.com/office/officeart/2005/8/layout/orgChart1"/>
    <dgm:cxn modelId="{0F173801-E7FA-4981-AA64-376C0BC6B88E}" type="presParOf" srcId="{2AD00E4A-65CC-44A4-8FCA-BA950C97DD82}" destId="{839A91C5-BF2F-404F-B56B-A2005FCAB420}" srcOrd="4" destOrd="0" presId="urn:microsoft.com/office/officeart/2005/8/layout/orgChart1"/>
    <dgm:cxn modelId="{1D9FD4EC-1963-4C74-AE5C-63CEFAE1732A}" type="presParOf" srcId="{2AD00E4A-65CC-44A4-8FCA-BA950C97DD82}" destId="{DB21A8A1-3992-4B2F-B70C-2E86926E7A11}" srcOrd="5" destOrd="0" presId="urn:microsoft.com/office/officeart/2005/8/layout/orgChart1"/>
    <dgm:cxn modelId="{2E908498-02DB-4A58-AF7B-F96443D472AF}" type="presParOf" srcId="{DB21A8A1-3992-4B2F-B70C-2E86926E7A11}" destId="{2388D9F0-84A5-4DF8-BDD5-D2662BFAA9B2}" srcOrd="0" destOrd="0" presId="urn:microsoft.com/office/officeart/2005/8/layout/orgChart1"/>
    <dgm:cxn modelId="{9B865CB7-2116-4DC8-AB4E-923188C8BA86}" type="presParOf" srcId="{2388D9F0-84A5-4DF8-BDD5-D2662BFAA9B2}" destId="{0E45EBDB-F15B-4A89-B815-9BD6E48CA7B3}" srcOrd="0" destOrd="0" presId="urn:microsoft.com/office/officeart/2005/8/layout/orgChart1"/>
    <dgm:cxn modelId="{40F4242E-8DD0-45B5-B257-2801E172C01A}" type="presParOf" srcId="{2388D9F0-84A5-4DF8-BDD5-D2662BFAA9B2}" destId="{0FE72B37-E0DD-4D66-BDFA-E57E4F318866}" srcOrd="1" destOrd="0" presId="urn:microsoft.com/office/officeart/2005/8/layout/orgChart1"/>
    <dgm:cxn modelId="{8AB9260F-6334-4218-8B23-EB39984DFF72}" type="presParOf" srcId="{DB21A8A1-3992-4B2F-B70C-2E86926E7A11}" destId="{87D9B5B4-6124-4294-BD9B-582DD54F4570}" srcOrd="1" destOrd="0" presId="urn:microsoft.com/office/officeart/2005/8/layout/orgChart1"/>
    <dgm:cxn modelId="{D35E0534-BC57-44D6-8006-FC97436DCF9F}" type="presParOf" srcId="{87D9B5B4-6124-4294-BD9B-582DD54F4570}" destId="{D84830A2-95CE-43A8-8C86-D4FD50DF4696}" srcOrd="0" destOrd="0" presId="urn:microsoft.com/office/officeart/2005/8/layout/orgChart1"/>
    <dgm:cxn modelId="{88CBD317-D17F-4D61-A855-A0DF25C83F00}" type="presParOf" srcId="{87D9B5B4-6124-4294-BD9B-582DD54F4570}" destId="{DD1800D2-3FA4-4548-80DF-5254DFCB2683}" srcOrd="1" destOrd="0" presId="urn:microsoft.com/office/officeart/2005/8/layout/orgChart1"/>
    <dgm:cxn modelId="{2A5F8110-8E8F-4991-98BC-2E6D44ECFBF9}" type="presParOf" srcId="{DD1800D2-3FA4-4548-80DF-5254DFCB2683}" destId="{93DD52AB-561E-4D81-B4AE-625900D7554A}" srcOrd="0" destOrd="0" presId="urn:microsoft.com/office/officeart/2005/8/layout/orgChart1"/>
    <dgm:cxn modelId="{7BBEE2D0-E723-4C81-8E8E-9075D41BC6D9}" type="presParOf" srcId="{93DD52AB-561E-4D81-B4AE-625900D7554A}" destId="{2CCC0742-C9C0-46BF-B2B3-0FE8D279C3F3}" srcOrd="0" destOrd="0" presId="urn:microsoft.com/office/officeart/2005/8/layout/orgChart1"/>
    <dgm:cxn modelId="{DA9C7B2B-8F74-46F9-B0E9-5B1947D21D87}" type="presParOf" srcId="{93DD52AB-561E-4D81-B4AE-625900D7554A}" destId="{AF472BA6-484F-49FC-911D-B743374B458B}" srcOrd="1" destOrd="0" presId="urn:microsoft.com/office/officeart/2005/8/layout/orgChart1"/>
    <dgm:cxn modelId="{479A6EC9-385C-47D8-B234-200191CA5802}" type="presParOf" srcId="{DD1800D2-3FA4-4548-80DF-5254DFCB2683}" destId="{9E008871-2AE9-4DA2-9378-BADCCE423F2C}" srcOrd="1" destOrd="0" presId="urn:microsoft.com/office/officeart/2005/8/layout/orgChart1"/>
    <dgm:cxn modelId="{C9A9DC1B-61CA-41D6-B0CE-EE1E2D6EF37C}" type="presParOf" srcId="{DD1800D2-3FA4-4548-80DF-5254DFCB2683}" destId="{985F8A98-62B8-44D9-A483-7EB35C2C6EC2}" srcOrd="2" destOrd="0" presId="urn:microsoft.com/office/officeart/2005/8/layout/orgChart1"/>
    <dgm:cxn modelId="{D0131635-E648-45FD-A305-06D1EACEABDD}" type="presParOf" srcId="{87D9B5B4-6124-4294-BD9B-582DD54F4570}" destId="{39AC6952-D6DA-4777-BA7A-C049219EC382}" srcOrd="2" destOrd="0" presId="urn:microsoft.com/office/officeart/2005/8/layout/orgChart1"/>
    <dgm:cxn modelId="{E4B213FC-87B4-4517-80C2-7A2A72DB367C}" type="presParOf" srcId="{87D9B5B4-6124-4294-BD9B-582DD54F4570}" destId="{FD181101-E4F2-4AFD-A242-51B3E31B5C81}" srcOrd="3" destOrd="0" presId="urn:microsoft.com/office/officeart/2005/8/layout/orgChart1"/>
    <dgm:cxn modelId="{DB011460-4EB1-40E0-8079-BE5E4E113328}" type="presParOf" srcId="{FD181101-E4F2-4AFD-A242-51B3E31B5C81}" destId="{693B7E32-5C72-4EF0-9459-8B41A243DA86}" srcOrd="0" destOrd="0" presId="urn:microsoft.com/office/officeart/2005/8/layout/orgChart1"/>
    <dgm:cxn modelId="{F6FE64C9-172B-4C71-916D-D6B50703FC4A}" type="presParOf" srcId="{693B7E32-5C72-4EF0-9459-8B41A243DA86}" destId="{D2C3D943-FDEE-4858-A314-816795BCE4B6}" srcOrd="0" destOrd="0" presId="urn:microsoft.com/office/officeart/2005/8/layout/orgChart1"/>
    <dgm:cxn modelId="{BB57C8B6-45D9-472C-BF78-845542899CB5}" type="presParOf" srcId="{693B7E32-5C72-4EF0-9459-8B41A243DA86}" destId="{994235A8-2114-4C9F-A7D1-2E492C40FB19}" srcOrd="1" destOrd="0" presId="urn:microsoft.com/office/officeart/2005/8/layout/orgChart1"/>
    <dgm:cxn modelId="{E752DEF6-4CF4-4356-9B31-0F00F8EEB8CD}" type="presParOf" srcId="{FD181101-E4F2-4AFD-A242-51B3E31B5C81}" destId="{C07B6A8F-A304-4E36-A182-D386A87E84D7}" srcOrd="1" destOrd="0" presId="urn:microsoft.com/office/officeart/2005/8/layout/orgChart1"/>
    <dgm:cxn modelId="{CC17E231-3CC4-464E-9F33-3AD9FA8ED1E4}" type="presParOf" srcId="{FD181101-E4F2-4AFD-A242-51B3E31B5C81}" destId="{FE9C6F17-54A2-4C40-8760-27394D12C59B}" srcOrd="2" destOrd="0" presId="urn:microsoft.com/office/officeart/2005/8/layout/orgChart1"/>
    <dgm:cxn modelId="{B195BEC2-F8E3-4BD3-9044-52E751667000}" type="presParOf" srcId="{87D9B5B4-6124-4294-BD9B-582DD54F4570}" destId="{0603F3C8-0089-4595-B86E-8923E209626A}" srcOrd="4" destOrd="0" presId="urn:microsoft.com/office/officeart/2005/8/layout/orgChart1"/>
    <dgm:cxn modelId="{317B2F3C-6F59-4A59-9160-849F3A3CBBED}" type="presParOf" srcId="{87D9B5B4-6124-4294-BD9B-582DD54F4570}" destId="{01A20998-777B-4068-972C-7670E81CF58B}" srcOrd="5" destOrd="0" presId="urn:microsoft.com/office/officeart/2005/8/layout/orgChart1"/>
    <dgm:cxn modelId="{FEAF3D9E-AECD-4888-A86C-3CA85A2F9D10}" type="presParOf" srcId="{01A20998-777B-4068-972C-7670E81CF58B}" destId="{14E9A72E-0A16-4760-AF3F-41A5AD3BC741}" srcOrd="0" destOrd="0" presId="urn:microsoft.com/office/officeart/2005/8/layout/orgChart1"/>
    <dgm:cxn modelId="{9DBEC7BA-75D2-4DC4-A44F-944FACDC5ABC}" type="presParOf" srcId="{14E9A72E-0A16-4760-AF3F-41A5AD3BC741}" destId="{1A13A92A-3C29-41BA-B4F5-9EC017607102}" srcOrd="0" destOrd="0" presId="urn:microsoft.com/office/officeart/2005/8/layout/orgChart1"/>
    <dgm:cxn modelId="{77B6AC9F-EDC5-4F96-81C7-0846A74F12FE}" type="presParOf" srcId="{14E9A72E-0A16-4760-AF3F-41A5AD3BC741}" destId="{C8CA838D-DDCB-4B29-97A6-B8EF9824F14D}" srcOrd="1" destOrd="0" presId="urn:microsoft.com/office/officeart/2005/8/layout/orgChart1"/>
    <dgm:cxn modelId="{9751C7BE-E14C-4CBD-98C8-CF3AF8975E01}" type="presParOf" srcId="{01A20998-777B-4068-972C-7670E81CF58B}" destId="{FF777168-AFD4-4EA4-BC68-72F2095E5622}" srcOrd="1" destOrd="0" presId="urn:microsoft.com/office/officeart/2005/8/layout/orgChart1"/>
    <dgm:cxn modelId="{F171711C-2EF5-4DC6-BEB5-7578F5E6FF92}" type="presParOf" srcId="{01A20998-777B-4068-972C-7670E81CF58B}" destId="{BC06333E-F27B-4BCA-8F3B-DC471AEC201F}" srcOrd="2" destOrd="0" presId="urn:microsoft.com/office/officeart/2005/8/layout/orgChart1"/>
    <dgm:cxn modelId="{E04816CA-44F0-43DE-8C52-E2361C593740}" type="presParOf" srcId="{DB21A8A1-3992-4B2F-B70C-2E86926E7A11}" destId="{77073FAE-F64C-44CB-97B4-D146F1E7DA9E}" srcOrd="2" destOrd="0" presId="urn:microsoft.com/office/officeart/2005/8/layout/orgChart1"/>
    <dgm:cxn modelId="{BE4A40CF-7CBB-4943-B54A-BFD746BDC7C3}" type="presParOf" srcId="{2AD00E4A-65CC-44A4-8FCA-BA950C97DD82}" destId="{2AF7A498-22AE-456B-A954-DE8B6D1DF268}" srcOrd="6" destOrd="0" presId="urn:microsoft.com/office/officeart/2005/8/layout/orgChart1"/>
    <dgm:cxn modelId="{E51C5015-8E82-4D2E-9C29-3B561C75C14A}" type="presParOf" srcId="{2AD00E4A-65CC-44A4-8FCA-BA950C97DD82}" destId="{325A24BB-6477-47CD-834A-55C9D86E45B9}" srcOrd="7" destOrd="0" presId="urn:microsoft.com/office/officeart/2005/8/layout/orgChart1"/>
    <dgm:cxn modelId="{3947EB30-B532-4B57-A284-856E413B1B93}" type="presParOf" srcId="{325A24BB-6477-47CD-834A-55C9D86E45B9}" destId="{A8C1223A-8790-4619-934C-04982E9399FE}" srcOrd="0" destOrd="0" presId="urn:microsoft.com/office/officeart/2005/8/layout/orgChart1"/>
    <dgm:cxn modelId="{8E067317-854C-418A-BB37-671A1A4FA56E}" type="presParOf" srcId="{A8C1223A-8790-4619-934C-04982E9399FE}" destId="{B8B3C4DC-6F52-49E4-BE98-545C25FEA5D7}" srcOrd="0" destOrd="0" presId="urn:microsoft.com/office/officeart/2005/8/layout/orgChart1"/>
    <dgm:cxn modelId="{73E9C47E-8208-44F6-8C9C-255FE3219E81}" type="presParOf" srcId="{A8C1223A-8790-4619-934C-04982E9399FE}" destId="{890184BB-8CAD-4786-A4D5-2FC6F758B3F7}" srcOrd="1" destOrd="0" presId="urn:microsoft.com/office/officeart/2005/8/layout/orgChart1"/>
    <dgm:cxn modelId="{C2BBE7BC-2704-4EC0-808E-B341B9A15C22}" type="presParOf" srcId="{325A24BB-6477-47CD-834A-55C9D86E45B9}" destId="{074D1C03-2DA4-413C-A237-FC897DB686AF}" srcOrd="1" destOrd="0" presId="urn:microsoft.com/office/officeart/2005/8/layout/orgChart1"/>
    <dgm:cxn modelId="{9930661A-ACBF-4427-980A-BCF257DA50CF}" type="presParOf" srcId="{325A24BB-6477-47CD-834A-55C9D86E45B9}" destId="{05BCCF07-232B-434B-8FB4-48319FDF8646}" srcOrd="2" destOrd="0" presId="urn:microsoft.com/office/officeart/2005/8/layout/orgChart1"/>
    <dgm:cxn modelId="{80D86596-F000-4AD9-AE50-1BCA66A9B175}" type="presParOf" srcId="{30CE12AA-33C8-4806-B73A-35FA48E8BAF2}" destId="{A3254189-B70D-4B0C-AEEB-88C04312BC5F}" srcOrd="2" destOrd="0" presId="urn:microsoft.com/office/officeart/2005/8/layout/orgChart1"/>
    <dgm:cxn modelId="{602B4C42-1E1D-4988-AFE2-EB2203D281E9}" type="presParOf" srcId="{A3254189-B70D-4B0C-AEEB-88C04312BC5F}" destId="{2823C4A7-E5D6-4706-B734-FCF6C88DC12B}" srcOrd="0" destOrd="0" presId="urn:microsoft.com/office/officeart/2005/8/layout/orgChart1"/>
    <dgm:cxn modelId="{796D03BE-AA63-4F48-AA2C-C6961C307AAE}" type="presParOf" srcId="{A3254189-B70D-4B0C-AEEB-88C04312BC5F}" destId="{0018B8DB-D0E8-4D6C-9BDB-C63E4CF3984D}" srcOrd="1" destOrd="0" presId="urn:microsoft.com/office/officeart/2005/8/layout/orgChart1"/>
    <dgm:cxn modelId="{C129A843-B17A-4240-ACD2-5308BB92603D}" type="presParOf" srcId="{0018B8DB-D0E8-4D6C-9BDB-C63E4CF3984D}" destId="{C6995BB8-9EB5-4646-8C99-AFE54CE2BC36}" srcOrd="0" destOrd="0" presId="urn:microsoft.com/office/officeart/2005/8/layout/orgChart1"/>
    <dgm:cxn modelId="{E364BE5B-E893-4D95-8372-F6ED4AA912A0}" type="presParOf" srcId="{C6995BB8-9EB5-4646-8C99-AFE54CE2BC36}" destId="{17EEA2D9-FFFB-4ED5-8001-5AC8970C7473}" srcOrd="0" destOrd="0" presId="urn:microsoft.com/office/officeart/2005/8/layout/orgChart1"/>
    <dgm:cxn modelId="{C6B63C7A-E5A0-47E0-B5B7-8743D94DB48A}" type="presParOf" srcId="{C6995BB8-9EB5-4646-8C99-AFE54CE2BC36}" destId="{F9FDEEF3-D0DE-467B-8EEA-0698E9ABEFAE}" srcOrd="1" destOrd="0" presId="urn:microsoft.com/office/officeart/2005/8/layout/orgChart1"/>
    <dgm:cxn modelId="{935608CC-7581-436B-963F-C6F92FDAA2EA}" type="presParOf" srcId="{0018B8DB-D0E8-4D6C-9BDB-C63E4CF3984D}" destId="{5094F522-FC80-4DE8-B3B0-F0B45A45BD7B}" srcOrd="1" destOrd="0" presId="urn:microsoft.com/office/officeart/2005/8/layout/orgChart1"/>
    <dgm:cxn modelId="{4B8E4F39-BB81-480B-951E-657A673F2D2A}" type="presParOf" srcId="{0018B8DB-D0E8-4D6C-9BDB-C63E4CF3984D}" destId="{82B63C29-0769-4AE5-B2D9-CD4C06D8C01C}" srcOrd="2" destOrd="0" presId="urn:microsoft.com/office/officeart/2005/8/layout/orgChart1"/>
    <dgm:cxn modelId="{BDD5BDE5-64FA-4B8C-ACDB-69F06DAC819B}" type="presParOf" srcId="{A3254189-B70D-4B0C-AEEB-88C04312BC5F}" destId="{521B4FE4-FB52-4A31-A22C-74A86CA52724}" srcOrd="2" destOrd="0" presId="urn:microsoft.com/office/officeart/2005/8/layout/orgChart1"/>
    <dgm:cxn modelId="{8E1E5836-D147-47AD-B95B-B02B6E6BA2B4}" type="presParOf" srcId="{A3254189-B70D-4B0C-AEEB-88C04312BC5F}" destId="{F0CFBEC6-C48D-4DEF-A9B5-DFBF25329AE1}" srcOrd="3" destOrd="0" presId="urn:microsoft.com/office/officeart/2005/8/layout/orgChart1"/>
    <dgm:cxn modelId="{ED07D9AA-03AE-42EE-B48D-45B3DD6BE648}" type="presParOf" srcId="{F0CFBEC6-C48D-4DEF-A9B5-DFBF25329AE1}" destId="{8CCD30F7-C8A4-4F0E-80E7-E90B02084BAB}" srcOrd="0" destOrd="0" presId="urn:microsoft.com/office/officeart/2005/8/layout/orgChart1"/>
    <dgm:cxn modelId="{89EF6E5E-B280-4FF8-8BBF-02F7B444E10E}" type="presParOf" srcId="{8CCD30F7-C8A4-4F0E-80E7-E90B02084BAB}" destId="{41984ED8-41B1-4488-8170-44234708BBF3}" srcOrd="0" destOrd="0" presId="urn:microsoft.com/office/officeart/2005/8/layout/orgChart1"/>
    <dgm:cxn modelId="{C5852C69-0D35-4532-9084-570BD68C6C48}" type="presParOf" srcId="{8CCD30F7-C8A4-4F0E-80E7-E90B02084BAB}" destId="{E3101CB1-B5A6-4272-A449-70921688956E}" srcOrd="1" destOrd="0" presId="urn:microsoft.com/office/officeart/2005/8/layout/orgChart1"/>
    <dgm:cxn modelId="{282A0303-9B7F-4841-BD0F-0139BDF4A15E}" type="presParOf" srcId="{F0CFBEC6-C48D-4DEF-A9B5-DFBF25329AE1}" destId="{3E6E1CB7-5532-4DD6-AC10-B217D2FB2D06}" srcOrd="1" destOrd="0" presId="urn:microsoft.com/office/officeart/2005/8/layout/orgChart1"/>
    <dgm:cxn modelId="{CCA25708-1553-4857-9657-39B60BD2C129}" type="presParOf" srcId="{F0CFBEC6-C48D-4DEF-A9B5-DFBF25329AE1}" destId="{EE52C830-79A0-4DC4-8D1F-550D36A8516A}" srcOrd="2" destOrd="0" presId="urn:microsoft.com/office/officeart/2005/8/layout/orgChart1"/>
    <dgm:cxn modelId="{44666E08-4C0E-49E8-B418-831C57814F61}" type="presParOf" srcId="{A3254189-B70D-4B0C-AEEB-88C04312BC5F}" destId="{B1C90D03-E8A3-4915-AE15-DF021A5CCC2B}" srcOrd="4" destOrd="0" presId="urn:microsoft.com/office/officeart/2005/8/layout/orgChart1"/>
    <dgm:cxn modelId="{B72A9D52-0F55-4D10-ABB3-8807E3BB4D53}" type="presParOf" srcId="{A3254189-B70D-4B0C-AEEB-88C04312BC5F}" destId="{492BD8DC-FBA1-42CD-BB42-C0849ADEB195}" srcOrd="5" destOrd="0" presId="urn:microsoft.com/office/officeart/2005/8/layout/orgChart1"/>
    <dgm:cxn modelId="{65C5DF6E-449D-4A60-AD19-8A616DDDD55F}" type="presParOf" srcId="{492BD8DC-FBA1-42CD-BB42-C0849ADEB195}" destId="{56E6454C-090F-4A2E-8D37-D11D8392B2D1}" srcOrd="0" destOrd="0" presId="urn:microsoft.com/office/officeart/2005/8/layout/orgChart1"/>
    <dgm:cxn modelId="{FA3DBE11-86CD-450D-A70E-D869C3143D02}" type="presParOf" srcId="{56E6454C-090F-4A2E-8D37-D11D8392B2D1}" destId="{826A61EA-2A83-4896-A06D-16001E6A6965}" srcOrd="0" destOrd="0" presId="urn:microsoft.com/office/officeart/2005/8/layout/orgChart1"/>
    <dgm:cxn modelId="{91A912C3-7A9C-4149-80F8-CC7281959693}" type="presParOf" srcId="{56E6454C-090F-4A2E-8D37-D11D8392B2D1}" destId="{5B36EB08-FD91-470F-A63A-600B9CD0ED66}" srcOrd="1" destOrd="0" presId="urn:microsoft.com/office/officeart/2005/8/layout/orgChart1"/>
    <dgm:cxn modelId="{24A79577-D1C1-42C3-AB8B-642B598BC9EC}" type="presParOf" srcId="{492BD8DC-FBA1-42CD-BB42-C0849ADEB195}" destId="{8157089E-E138-4EC7-A134-F94EED8720EB}" srcOrd="1" destOrd="0" presId="urn:microsoft.com/office/officeart/2005/8/layout/orgChart1"/>
    <dgm:cxn modelId="{0A792E96-434F-41D5-BEB4-1C097244DB3A}" type="presParOf" srcId="{492BD8DC-FBA1-42CD-BB42-C0849ADEB195}" destId="{29737533-54BC-43ED-9E38-F24DAED84FDA}" srcOrd="2" destOrd="0" presId="urn:microsoft.com/office/officeart/2005/8/layout/orgChart1"/>
  </dgm:cxnLst>
  <dgm:bg/>
  <dgm:whole>
    <a:ln w="44450">
      <a:solidFill>
        <a:schemeClr val="tx1"/>
      </a:solidFill>
    </a:ln>
  </dgm:whole>
  <dgm:extLst>
    <a:ext uri="http://schemas.microsoft.com/office/drawing/2008/diagram">
      <dsp:dataModelExt xmlns:dsp="http://schemas.microsoft.com/office/drawing/2008/diagram" relId="rId119"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8" qsCatId="simple" csTypeId="urn:microsoft.com/office/officeart/2005/8/colors/accent1_2#18"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a:sp3d>
      </dgm:spPr>
      <dgm:t>
        <a:bodyPr/>
        <a:lstStyle/>
        <a:p>
          <a:r>
            <a:rPr lang="es-ES" sz="1000" b="1">
              <a:solidFill>
                <a:sysClr val="windowText" lastClr="000000"/>
              </a:solidFill>
              <a:latin typeface="Garamond" pitchFamily="18" charset="0"/>
            </a:rPr>
            <a:t>DIRECCIÓN DE PLANIFICACION DE LA OBRA PÚBLICA</a:t>
          </a:r>
          <a:endParaRPr lang="es-SV" sz="1000" b="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a:sp3d>
      </dgm:spPr>
      <dgm:t>
        <a:bodyPr/>
        <a:lstStyle/>
        <a:p>
          <a:r>
            <a:rPr lang="es-ES" sz="1200">
              <a:solidFill>
                <a:sysClr val="windowText" lastClr="000000"/>
              </a:solidFill>
              <a:latin typeface="Garamond" pitchFamily="18" charset="0"/>
            </a:rPr>
            <a:t>Subdirección de Estadísticas y Seguimiento</a:t>
          </a:r>
          <a:endParaRPr lang="es-SV" sz="120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a:sp3d>
      </dgm:spPr>
      <dgm:t>
        <a:bodyPr/>
        <a:lstStyle/>
        <a:p>
          <a:r>
            <a:rPr lang="es-ES" sz="1100">
              <a:solidFill>
                <a:sysClr val="windowText" lastClr="000000"/>
              </a:solidFill>
              <a:latin typeface="Garamond" pitchFamily="18" charset="0"/>
            </a:rPr>
            <a:t>Subdirección de Administración de Obras de Paso y de Inventarios Viales</a:t>
          </a:r>
          <a:endParaRPr lang="es-SV" sz="11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a:sp3d>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a:sp3d>
      </dgm:spPr>
      <dgm:t>
        <a:bodyPr/>
        <a:lstStyle/>
        <a:p>
          <a:r>
            <a:rPr lang="es-ES" sz="900">
              <a:solidFill>
                <a:sysClr val="windowText" lastClr="000000"/>
              </a:solidFill>
              <a:latin typeface="Garamond" pitchFamily="18" charset="0"/>
            </a:rPr>
            <a:t>Subdirección de Gestión de Adquisiciones de Inmuebles y Reasentamientos Involuntarios</a:t>
          </a:r>
          <a:endParaRPr lang="es-SV" sz="9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a:scene3d>
          <a:camera prst="orthographicFront"/>
          <a:lightRig rig="threePt" dir="t"/>
        </a:scene3d>
        <a:sp3d>
          <a:bevelT/>
        </a:sp3d>
      </dgm:spPr>
      <dgm:t>
        <a:bodyPr/>
        <a:lstStyle/>
        <a:p>
          <a:endParaRPr lang="es-SV"/>
        </a:p>
      </dgm:t>
    </dgm:pt>
    <dgm:pt modelId="{90F7B8EC-82B6-4F23-ACE2-CE2241C327EF}" type="sibTrans" cxnId="{22DA195F-5B99-4FA1-A71A-31D22067EC0D}">
      <dgm:prSet/>
      <dgm:spPr/>
      <dgm:t>
        <a:bodyPr/>
        <a:lstStyle/>
        <a:p>
          <a:endParaRPr lang="es-SV"/>
        </a:p>
      </dgm:t>
    </dgm:pt>
    <dgm:pt modelId="{F0A1BDAC-3C0A-4A37-B3B2-B7A7431521DF}">
      <dgm:prSet phldrT="[Texto]" custT="1"/>
      <dgm:spPr>
        <a:solidFill>
          <a:schemeClr val="bg1">
            <a:lumMod val="85000"/>
          </a:schemeClr>
        </a:solidFill>
        <a:ln>
          <a:solidFill>
            <a:schemeClr val="tx1"/>
          </a:solidFill>
        </a:ln>
        <a:scene3d>
          <a:camera prst="orthographicFront"/>
          <a:lightRig rig="threePt" dir="t"/>
        </a:scene3d>
        <a:sp3d>
          <a:bevelT/>
        </a:sp3d>
      </dgm:spPr>
      <dgm:t>
        <a:bodyPr/>
        <a:lstStyle/>
        <a:p>
          <a:r>
            <a:rPr lang="es-ES" sz="1200">
              <a:solidFill>
                <a:sysClr val="windowText" lastClr="000000"/>
              </a:solidFill>
              <a:latin typeface="Garamond" pitchFamily="18" charset="0"/>
            </a:rPr>
            <a:t>Subdirección Técnica</a:t>
          </a:r>
          <a:endParaRPr lang="es-SV" sz="1200">
            <a:solidFill>
              <a:sysClr val="windowText" lastClr="000000"/>
            </a:solidFill>
            <a:latin typeface="Garamond" pitchFamily="18" charset="0"/>
          </a:endParaRPr>
        </a:p>
      </dgm:t>
    </dgm:pt>
    <dgm:pt modelId="{00736202-2345-46FC-9E3B-8E393F65C95C}" type="parTrans" cxnId="{D88C0192-262C-4DD3-8655-93B485D8A3B1}">
      <dgm:prSet/>
      <dgm:spPr>
        <a:ln>
          <a:solidFill>
            <a:schemeClr val="tx1"/>
          </a:solidFill>
        </a:ln>
        <a:scene3d>
          <a:camera prst="orthographicFront"/>
          <a:lightRig rig="threePt" dir="t"/>
        </a:scene3d>
        <a:sp3d>
          <a:bevelT/>
        </a:sp3d>
      </dgm:spPr>
      <dgm:t>
        <a:bodyPr/>
        <a:lstStyle/>
        <a:p>
          <a:endParaRPr lang="es-SV"/>
        </a:p>
      </dgm:t>
    </dgm:pt>
    <dgm:pt modelId="{443B0116-368A-4017-BA10-1B0ECB3DA947}" type="sibTrans" cxnId="{D88C0192-262C-4DD3-8655-93B485D8A3B1}">
      <dgm:prSet/>
      <dgm:spPr/>
      <dgm:t>
        <a:bodyPr/>
        <a:lstStyle/>
        <a:p>
          <a:endParaRPr lang="es-SV"/>
        </a:p>
      </dgm:t>
    </dgm:pt>
    <dgm:pt modelId="{E12A0229-B24A-4B49-817B-3A3499D40B8B}">
      <dgm:prSet phldrT="[Texto]" custT="1"/>
      <dgm:spPr>
        <a:solidFill>
          <a:schemeClr val="bg1">
            <a:lumMod val="85000"/>
          </a:schemeClr>
        </a:solidFill>
        <a:ln>
          <a:solidFill>
            <a:schemeClr val="tx1"/>
          </a:solidFill>
        </a:ln>
        <a:scene3d>
          <a:camera prst="orthographicFront"/>
          <a:lightRig rig="threePt" dir="t"/>
        </a:scene3d>
        <a:sp3d>
          <a:bevelT/>
        </a:sp3d>
      </dgm:spPr>
      <dgm:t>
        <a:bodyPr/>
        <a:lstStyle/>
        <a:p>
          <a:r>
            <a:rPr lang="es-ES" sz="1200">
              <a:solidFill>
                <a:sysClr val="windowText" lastClr="000000"/>
              </a:solidFill>
              <a:latin typeface="Garamond" pitchFamily="18" charset="0"/>
            </a:rPr>
            <a:t>Subdirección de Gestión Ambiental</a:t>
          </a:r>
          <a:endParaRPr lang="es-SV" sz="1200">
            <a:solidFill>
              <a:sysClr val="windowText" lastClr="000000"/>
            </a:solidFill>
            <a:latin typeface="Garamond" pitchFamily="18" charset="0"/>
          </a:endParaRPr>
        </a:p>
      </dgm:t>
    </dgm:pt>
    <dgm:pt modelId="{84CC6405-313A-48E0-87D0-9CF5D81945FB}" type="parTrans" cxnId="{FFDA3358-3A48-4A3B-B9EC-FAC69351E4B6}">
      <dgm:prSet/>
      <dgm:spPr>
        <a:ln>
          <a:solidFill>
            <a:schemeClr val="tx1"/>
          </a:solidFill>
        </a:ln>
        <a:scene3d>
          <a:camera prst="orthographicFront"/>
          <a:lightRig rig="threePt" dir="t"/>
        </a:scene3d>
        <a:sp3d>
          <a:bevelT/>
        </a:sp3d>
      </dgm:spPr>
      <dgm:t>
        <a:bodyPr/>
        <a:lstStyle/>
        <a:p>
          <a:endParaRPr lang="es-SV"/>
        </a:p>
      </dgm:t>
    </dgm:pt>
    <dgm:pt modelId="{05692B2B-6C7A-453B-9DE6-3AD0D37A64A4}" type="sibTrans" cxnId="{FFDA3358-3A48-4A3B-B9EC-FAC69351E4B6}">
      <dgm:prSet/>
      <dgm:spPr/>
      <dgm:t>
        <a:bodyPr/>
        <a:lstStyle/>
        <a:p>
          <a:endParaRPr lang="es-SV"/>
        </a:p>
      </dgm:t>
    </dgm:pt>
    <dgm:pt modelId="{D6120DD2-6154-41CD-BCE9-6841FBB2F4FA}" type="asst">
      <dgm:prSet custT="1"/>
      <dgm:spPr>
        <a:solidFill>
          <a:schemeClr val="bg1">
            <a:lumMod val="85000"/>
          </a:schemeClr>
        </a:solidFill>
        <a:ln>
          <a:solidFill>
            <a:schemeClr val="tx1"/>
          </a:solidFill>
        </a:ln>
        <a:scene3d>
          <a:camera prst="orthographicFront"/>
          <a:lightRig rig="threePt" dir="t"/>
        </a:scene3d>
        <a:sp3d>
          <a:bevelT/>
        </a:sp3d>
      </dgm:spPr>
      <dgm:t>
        <a:bodyPr/>
        <a:lstStyle/>
        <a:p>
          <a:r>
            <a:rPr lang="es-SV" sz="1200">
              <a:solidFill>
                <a:sysClr val="windowText" lastClr="000000"/>
              </a:solidFill>
              <a:latin typeface="Garamond" pitchFamily="18" charset="0"/>
            </a:rPr>
            <a:t>Apoyo Técnico</a:t>
          </a:r>
        </a:p>
      </dgm:t>
    </dgm:pt>
    <dgm:pt modelId="{A6D9A0E2-DDCE-439D-AE94-6C0AFA9A940B}" type="parTrans" cxnId="{8F340ACC-24E8-43F6-9F89-C2BD0184747B}">
      <dgm:prSet/>
      <dgm:spPr>
        <a:ln>
          <a:solidFill>
            <a:schemeClr val="tx1"/>
          </a:solidFill>
        </a:ln>
        <a:scene3d>
          <a:camera prst="orthographicFront"/>
          <a:lightRig rig="threePt" dir="t"/>
        </a:scene3d>
        <a:sp3d>
          <a:bevelT/>
        </a:sp3d>
      </dgm:spPr>
      <dgm:t>
        <a:bodyPr/>
        <a:lstStyle/>
        <a:p>
          <a:endParaRPr lang="es-SV"/>
        </a:p>
      </dgm:t>
    </dgm:pt>
    <dgm:pt modelId="{DF71392E-DB47-470F-9A5A-160A9C130DD2}" type="sibTrans" cxnId="{8F340ACC-24E8-43F6-9F89-C2BD0184747B}">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a:sp3d>
      </dgm:spPr>
      <dgm:t>
        <a:bodyPr/>
        <a:lstStyle/>
        <a:p>
          <a:endParaRPr lang="es-SV"/>
        </a:p>
      </dgm:t>
    </dgm:pt>
    <dgm:pt modelId="{9518BFF2-7F59-4423-B99E-17A77B8C2390}" type="pres">
      <dgm:prSet presAssocID="{37340546-BAE4-4F11-A604-B9D93048BCDC}" presName="rootText1" presStyleLbl="node0" presStyleIdx="0" presStyleCnt="1" custScaleX="126586" custScaleY="140015" custLinFactNeighborX="697" custLinFactNeighborY="9465">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a:sp3d>
      </dgm:spPr>
      <dgm:t>
        <a:bodyPr/>
        <a:lstStyle/>
        <a:p>
          <a:endParaRPr lang="es-SV"/>
        </a:p>
      </dgm:t>
    </dgm:pt>
    <dgm:pt modelId="{92A0A80D-018A-43D0-9980-7E633FCCA899}" type="pres">
      <dgm:prSet presAssocID="{20B8A7CE-7A8E-42B0-A6F8-EC9543BB7643}" presName="Name37" presStyleLbl="parChTrans1D2" presStyleIdx="0" presStyleCnt="6"/>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a:sp3d>
      </dgm:spPr>
      <dgm:t>
        <a:bodyPr/>
        <a:lstStyle/>
        <a:p>
          <a:endParaRPr lang="es-SV"/>
        </a:p>
      </dgm:t>
    </dgm:pt>
    <dgm:pt modelId="{473A6C55-3FBF-45FB-A81D-E13BD5A42310}" type="pres">
      <dgm:prSet presAssocID="{1EDBDDCC-215E-4D14-9A71-455407639712}" presName="rootText" presStyleLbl="node2" presStyleIdx="0" presStyleCnt="5" custScaleX="89022" custScaleY="140015" custLinFactNeighborX="-434" custLinFactNeighborY="11436">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5"/>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a:sp3d>
      </dgm:spPr>
      <dgm:t>
        <a:bodyPr/>
        <a:lstStyle/>
        <a:p>
          <a:endParaRPr lang="es-SV"/>
        </a:p>
      </dgm:t>
    </dgm:pt>
    <dgm:pt modelId="{D0FF62E0-61AD-4AE5-9CDB-9C656659FACB}" type="pres">
      <dgm:prSet presAssocID="{8ACDD75D-60BF-40AD-952D-AA9C7C2A1180}" presName="Name37" presStyleLbl="parChTrans1D2" presStyleIdx="1" presStyleCnt="6"/>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a:sp3d>
      </dgm:spPr>
      <dgm:t>
        <a:bodyPr/>
        <a:lstStyle/>
        <a:p>
          <a:endParaRPr lang="es-SV"/>
        </a:p>
      </dgm:t>
    </dgm:pt>
    <dgm:pt modelId="{A1913156-CAA0-4120-B9B2-8AFA3B8D3F30}" type="pres">
      <dgm:prSet presAssocID="{F7D133B5-F544-4F0B-944E-1549F4CF0110}" presName="rootText" presStyleLbl="node2" presStyleIdx="1" presStyleCnt="5" custScaleX="89022" custScaleY="140015" custLinFactNeighborX="-434" custLinFactNeighborY="11436">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5"/>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a:sp3d>
      </dgm:spPr>
      <dgm:t>
        <a:bodyPr/>
        <a:lstStyle/>
        <a:p>
          <a:endParaRPr lang="es-SV"/>
        </a:p>
      </dgm:t>
    </dgm:pt>
    <dgm:pt modelId="{57A88364-E310-4098-8648-ABA2CD96EBD7}" type="pres">
      <dgm:prSet presAssocID="{14F7FED0-9680-47C7-91DD-CC963B3EA48A}" presName="Name37" presStyleLbl="parChTrans1D2" presStyleIdx="2" presStyleCnt="6"/>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T/>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T/>
        </a:sp3d>
      </dgm:spPr>
      <dgm:t>
        <a:bodyPr/>
        <a:lstStyle/>
        <a:p>
          <a:endParaRPr lang="es-SV"/>
        </a:p>
      </dgm:t>
    </dgm:pt>
    <dgm:pt modelId="{0AD02470-14C1-449C-9DC4-71540A032275}" type="pres">
      <dgm:prSet presAssocID="{ADAD0654-5F90-4788-92F4-EE2E266AB9EB}" presName="rootText" presStyleLbl="node2" presStyleIdx="2" presStyleCnt="5" custScaleX="89022" custScaleY="140015" custLinFactNeighborX="560" custLinFactNeighborY="8562">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5"/>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T/>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T/>
        </a:sp3d>
      </dgm:spPr>
      <dgm:t>
        <a:bodyPr/>
        <a:lstStyle/>
        <a:p>
          <a:endParaRPr lang="es-SV"/>
        </a:p>
      </dgm:t>
    </dgm:pt>
    <dgm:pt modelId="{1721855F-8D2A-4146-A27B-D69988297D12}" type="pres">
      <dgm:prSet presAssocID="{00736202-2345-46FC-9E3B-8E393F65C95C}" presName="Name37" presStyleLbl="parChTrans1D2" presStyleIdx="3" presStyleCnt="6"/>
      <dgm:spPr/>
      <dgm:t>
        <a:bodyPr/>
        <a:lstStyle/>
        <a:p>
          <a:endParaRPr lang="es-SV"/>
        </a:p>
      </dgm:t>
    </dgm:pt>
    <dgm:pt modelId="{22DB949A-3241-4264-BB58-33B5511C6397}" type="pres">
      <dgm:prSet presAssocID="{F0A1BDAC-3C0A-4A37-B3B2-B7A7431521DF}" presName="hierRoot2" presStyleCnt="0">
        <dgm:presLayoutVars>
          <dgm:hierBranch val="init"/>
        </dgm:presLayoutVars>
      </dgm:prSet>
      <dgm:spPr>
        <a:scene3d>
          <a:camera prst="orthographicFront"/>
          <a:lightRig rig="threePt" dir="t"/>
        </a:scene3d>
        <a:sp3d>
          <a:bevelT/>
        </a:sp3d>
      </dgm:spPr>
      <dgm:t>
        <a:bodyPr/>
        <a:lstStyle/>
        <a:p>
          <a:endParaRPr lang="es-SV"/>
        </a:p>
      </dgm:t>
    </dgm:pt>
    <dgm:pt modelId="{13847E35-0680-4262-9A7B-094DE75C6C59}" type="pres">
      <dgm:prSet presAssocID="{F0A1BDAC-3C0A-4A37-B3B2-B7A7431521DF}" presName="rootComposite" presStyleCnt="0"/>
      <dgm:spPr>
        <a:scene3d>
          <a:camera prst="orthographicFront"/>
          <a:lightRig rig="threePt" dir="t"/>
        </a:scene3d>
        <a:sp3d>
          <a:bevelT/>
        </a:sp3d>
      </dgm:spPr>
      <dgm:t>
        <a:bodyPr/>
        <a:lstStyle/>
        <a:p>
          <a:endParaRPr lang="es-SV"/>
        </a:p>
      </dgm:t>
    </dgm:pt>
    <dgm:pt modelId="{5671A9E4-A09C-44DD-8604-A937423C5805}" type="pres">
      <dgm:prSet presAssocID="{F0A1BDAC-3C0A-4A37-B3B2-B7A7431521DF}" presName="rootText" presStyleLbl="node2" presStyleIdx="3" presStyleCnt="5" custScaleX="89022" custScaleY="140015" custLinFactNeighborX="-434" custLinFactNeighborY="11436">
        <dgm:presLayoutVars>
          <dgm:chPref val="3"/>
        </dgm:presLayoutVars>
      </dgm:prSet>
      <dgm:spPr/>
      <dgm:t>
        <a:bodyPr/>
        <a:lstStyle/>
        <a:p>
          <a:endParaRPr lang="es-SV"/>
        </a:p>
      </dgm:t>
    </dgm:pt>
    <dgm:pt modelId="{79134AD2-897E-4580-AA95-ACA021D0FE41}" type="pres">
      <dgm:prSet presAssocID="{F0A1BDAC-3C0A-4A37-B3B2-B7A7431521DF}" presName="rootConnector" presStyleLbl="node2" presStyleIdx="3" presStyleCnt="5"/>
      <dgm:spPr/>
      <dgm:t>
        <a:bodyPr/>
        <a:lstStyle/>
        <a:p>
          <a:endParaRPr lang="es-SV"/>
        </a:p>
      </dgm:t>
    </dgm:pt>
    <dgm:pt modelId="{E1491696-3F8A-42C6-9E62-D6A98C8665EF}" type="pres">
      <dgm:prSet presAssocID="{F0A1BDAC-3C0A-4A37-B3B2-B7A7431521DF}" presName="hierChild4" presStyleCnt="0"/>
      <dgm:spPr>
        <a:scene3d>
          <a:camera prst="orthographicFront"/>
          <a:lightRig rig="threePt" dir="t"/>
        </a:scene3d>
        <a:sp3d>
          <a:bevelT/>
        </a:sp3d>
      </dgm:spPr>
      <dgm:t>
        <a:bodyPr/>
        <a:lstStyle/>
        <a:p>
          <a:endParaRPr lang="es-SV"/>
        </a:p>
      </dgm:t>
    </dgm:pt>
    <dgm:pt modelId="{CB6941BE-C294-409D-802E-619D0A978E68}" type="pres">
      <dgm:prSet presAssocID="{F0A1BDAC-3C0A-4A37-B3B2-B7A7431521DF}" presName="hierChild5" presStyleCnt="0"/>
      <dgm:spPr>
        <a:scene3d>
          <a:camera prst="orthographicFront"/>
          <a:lightRig rig="threePt" dir="t"/>
        </a:scene3d>
        <a:sp3d>
          <a:bevelT/>
        </a:sp3d>
      </dgm:spPr>
      <dgm:t>
        <a:bodyPr/>
        <a:lstStyle/>
        <a:p>
          <a:endParaRPr lang="es-SV"/>
        </a:p>
      </dgm:t>
    </dgm:pt>
    <dgm:pt modelId="{962B4397-0385-47EB-8853-1B075557801C}" type="pres">
      <dgm:prSet presAssocID="{84CC6405-313A-48E0-87D0-9CF5D81945FB}" presName="Name37" presStyleLbl="parChTrans1D2" presStyleIdx="4" presStyleCnt="6"/>
      <dgm:spPr/>
      <dgm:t>
        <a:bodyPr/>
        <a:lstStyle/>
        <a:p>
          <a:endParaRPr lang="es-SV"/>
        </a:p>
      </dgm:t>
    </dgm:pt>
    <dgm:pt modelId="{6C2A3F79-7387-4B37-A467-F5554ABB4C0C}" type="pres">
      <dgm:prSet presAssocID="{E12A0229-B24A-4B49-817B-3A3499D40B8B}" presName="hierRoot2" presStyleCnt="0">
        <dgm:presLayoutVars>
          <dgm:hierBranch val="init"/>
        </dgm:presLayoutVars>
      </dgm:prSet>
      <dgm:spPr>
        <a:scene3d>
          <a:camera prst="orthographicFront"/>
          <a:lightRig rig="threePt" dir="t"/>
        </a:scene3d>
        <a:sp3d>
          <a:bevelT/>
        </a:sp3d>
      </dgm:spPr>
      <dgm:t>
        <a:bodyPr/>
        <a:lstStyle/>
        <a:p>
          <a:endParaRPr lang="es-SV"/>
        </a:p>
      </dgm:t>
    </dgm:pt>
    <dgm:pt modelId="{1786C58E-411A-46A4-A605-3CEC0AA7613F}" type="pres">
      <dgm:prSet presAssocID="{E12A0229-B24A-4B49-817B-3A3499D40B8B}" presName="rootComposite" presStyleCnt="0"/>
      <dgm:spPr>
        <a:scene3d>
          <a:camera prst="orthographicFront"/>
          <a:lightRig rig="threePt" dir="t"/>
        </a:scene3d>
        <a:sp3d>
          <a:bevelT/>
        </a:sp3d>
      </dgm:spPr>
      <dgm:t>
        <a:bodyPr/>
        <a:lstStyle/>
        <a:p>
          <a:endParaRPr lang="es-SV"/>
        </a:p>
      </dgm:t>
    </dgm:pt>
    <dgm:pt modelId="{83573C61-8BF7-412F-A4EE-52B0CB7E9922}" type="pres">
      <dgm:prSet presAssocID="{E12A0229-B24A-4B49-817B-3A3499D40B8B}" presName="rootText" presStyleLbl="node2" presStyleIdx="4" presStyleCnt="5" custScaleX="89022" custScaleY="140015" custLinFactNeighborX="-434" custLinFactNeighborY="11436">
        <dgm:presLayoutVars>
          <dgm:chPref val="3"/>
        </dgm:presLayoutVars>
      </dgm:prSet>
      <dgm:spPr/>
      <dgm:t>
        <a:bodyPr/>
        <a:lstStyle/>
        <a:p>
          <a:endParaRPr lang="es-SV"/>
        </a:p>
      </dgm:t>
    </dgm:pt>
    <dgm:pt modelId="{7D5BFD8C-F5CD-45B1-A0A7-12C6155F6654}" type="pres">
      <dgm:prSet presAssocID="{E12A0229-B24A-4B49-817B-3A3499D40B8B}" presName="rootConnector" presStyleLbl="node2" presStyleIdx="4" presStyleCnt="5"/>
      <dgm:spPr/>
      <dgm:t>
        <a:bodyPr/>
        <a:lstStyle/>
        <a:p>
          <a:endParaRPr lang="es-SV"/>
        </a:p>
      </dgm:t>
    </dgm:pt>
    <dgm:pt modelId="{33D26607-5E15-48CC-9F4E-E84F8B2E8651}" type="pres">
      <dgm:prSet presAssocID="{E12A0229-B24A-4B49-817B-3A3499D40B8B}" presName="hierChild4" presStyleCnt="0"/>
      <dgm:spPr>
        <a:scene3d>
          <a:camera prst="orthographicFront"/>
          <a:lightRig rig="threePt" dir="t"/>
        </a:scene3d>
        <a:sp3d>
          <a:bevelT/>
        </a:sp3d>
      </dgm:spPr>
      <dgm:t>
        <a:bodyPr/>
        <a:lstStyle/>
        <a:p>
          <a:endParaRPr lang="es-SV"/>
        </a:p>
      </dgm:t>
    </dgm:pt>
    <dgm:pt modelId="{A42597D2-D388-4102-A99B-38D617E35BE5}" type="pres">
      <dgm:prSet presAssocID="{E12A0229-B24A-4B49-817B-3A3499D40B8B}" presName="hierChild5" presStyleCnt="0"/>
      <dgm:spPr>
        <a:scene3d>
          <a:camera prst="orthographicFront"/>
          <a:lightRig rig="threePt" dir="t"/>
        </a:scene3d>
        <a:sp3d>
          <a:bevelT/>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a:sp3d>
      </dgm:spPr>
      <dgm:t>
        <a:bodyPr/>
        <a:lstStyle/>
        <a:p>
          <a:endParaRPr lang="es-SV"/>
        </a:p>
      </dgm:t>
    </dgm:pt>
    <dgm:pt modelId="{6B70BC83-94C0-43AA-96FC-C8522515A084}" type="pres">
      <dgm:prSet presAssocID="{A6D9A0E2-DDCE-439D-AE94-6C0AFA9A940B}" presName="Name111" presStyleLbl="parChTrans1D2" presStyleIdx="5" presStyleCnt="6"/>
      <dgm:spPr/>
      <dgm:t>
        <a:bodyPr/>
        <a:lstStyle/>
        <a:p>
          <a:endParaRPr lang="es-SV"/>
        </a:p>
      </dgm:t>
    </dgm:pt>
    <dgm:pt modelId="{8F7B3550-D4F7-46B4-9335-3851B051C586}" type="pres">
      <dgm:prSet presAssocID="{D6120DD2-6154-41CD-BCE9-6841FBB2F4FA}" presName="hierRoot3" presStyleCnt="0">
        <dgm:presLayoutVars>
          <dgm:hierBranch val="init"/>
        </dgm:presLayoutVars>
      </dgm:prSet>
      <dgm:spPr>
        <a:scene3d>
          <a:camera prst="orthographicFront"/>
          <a:lightRig rig="threePt" dir="t"/>
        </a:scene3d>
        <a:sp3d>
          <a:bevelT/>
        </a:sp3d>
      </dgm:spPr>
      <dgm:t>
        <a:bodyPr/>
        <a:lstStyle/>
        <a:p>
          <a:endParaRPr lang="es-SV"/>
        </a:p>
      </dgm:t>
    </dgm:pt>
    <dgm:pt modelId="{3D23DC42-59CC-450C-BEE7-B08E93B99EFC}" type="pres">
      <dgm:prSet presAssocID="{D6120DD2-6154-41CD-BCE9-6841FBB2F4FA}" presName="rootComposite3" presStyleCnt="0"/>
      <dgm:spPr>
        <a:scene3d>
          <a:camera prst="orthographicFront"/>
          <a:lightRig rig="threePt" dir="t"/>
        </a:scene3d>
        <a:sp3d>
          <a:bevelT/>
        </a:sp3d>
      </dgm:spPr>
      <dgm:t>
        <a:bodyPr/>
        <a:lstStyle/>
        <a:p>
          <a:endParaRPr lang="es-SV"/>
        </a:p>
      </dgm:t>
    </dgm:pt>
    <dgm:pt modelId="{047E425A-70E6-4FCA-A658-0F8742360FCC}" type="pres">
      <dgm:prSet presAssocID="{D6120DD2-6154-41CD-BCE9-6841FBB2F4FA}" presName="rootText3" presStyleLbl="asst1" presStyleIdx="0" presStyleCnt="1" custScaleY="131748" custLinFactX="38204" custLinFactNeighborX="100000" custLinFactNeighborY="-8916">
        <dgm:presLayoutVars>
          <dgm:chPref val="3"/>
        </dgm:presLayoutVars>
      </dgm:prSet>
      <dgm:spPr/>
      <dgm:t>
        <a:bodyPr/>
        <a:lstStyle/>
        <a:p>
          <a:endParaRPr lang="es-SV"/>
        </a:p>
      </dgm:t>
    </dgm:pt>
    <dgm:pt modelId="{8CACE7F5-37F0-40F7-A907-AC3A9152C12E}" type="pres">
      <dgm:prSet presAssocID="{D6120DD2-6154-41CD-BCE9-6841FBB2F4FA}" presName="rootConnector3" presStyleLbl="asst1" presStyleIdx="0" presStyleCnt="1"/>
      <dgm:spPr/>
      <dgm:t>
        <a:bodyPr/>
        <a:lstStyle/>
        <a:p>
          <a:endParaRPr lang="es-SV"/>
        </a:p>
      </dgm:t>
    </dgm:pt>
    <dgm:pt modelId="{A184656F-A900-46DB-BBCF-C0AAE0D36B11}" type="pres">
      <dgm:prSet presAssocID="{D6120DD2-6154-41CD-BCE9-6841FBB2F4FA}" presName="hierChild6" presStyleCnt="0"/>
      <dgm:spPr>
        <a:scene3d>
          <a:camera prst="orthographicFront"/>
          <a:lightRig rig="threePt" dir="t"/>
        </a:scene3d>
        <a:sp3d>
          <a:bevelT/>
        </a:sp3d>
      </dgm:spPr>
      <dgm:t>
        <a:bodyPr/>
        <a:lstStyle/>
        <a:p>
          <a:endParaRPr lang="es-SV"/>
        </a:p>
      </dgm:t>
    </dgm:pt>
    <dgm:pt modelId="{7A09A172-4C76-47E8-B10B-036283A0F8CA}" type="pres">
      <dgm:prSet presAssocID="{D6120DD2-6154-41CD-BCE9-6841FBB2F4FA}" presName="hierChild7" presStyleCnt="0"/>
      <dgm:spPr>
        <a:scene3d>
          <a:camera prst="orthographicFront"/>
          <a:lightRig rig="threePt" dir="t"/>
        </a:scene3d>
        <a:sp3d>
          <a:bevelT/>
        </a:sp3d>
      </dgm:spPr>
      <dgm:t>
        <a:bodyPr/>
        <a:lstStyle/>
        <a:p>
          <a:endParaRPr lang="es-SV"/>
        </a:p>
      </dgm:t>
    </dgm:pt>
  </dgm:ptLst>
  <dgm:cxnLst>
    <dgm:cxn modelId="{373A7665-E34D-48C9-B674-EB4D00F71B59}" type="presOf" srcId="{F0A1BDAC-3C0A-4A37-B3B2-B7A7431521DF}" destId="{79134AD2-897E-4580-AA95-ACA021D0FE41}" srcOrd="1" destOrd="0" presId="urn:microsoft.com/office/officeart/2005/8/layout/orgChart1"/>
    <dgm:cxn modelId="{60D4C0F1-48E2-4C2E-AACE-8287DE49975C}" type="presOf" srcId="{84CC6405-313A-48E0-87D0-9CF5D81945FB}" destId="{962B4397-0385-47EB-8853-1B075557801C}" srcOrd="0" destOrd="0" presId="urn:microsoft.com/office/officeart/2005/8/layout/orgChart1"/>
    <dgm:cxn modelId="{F89B0057-4CAA-4721-97C6-5FD5E7579FEA}" type="presOf" srcId="{A6D9A0E2-DDCE-439D-AE94-6C0AFA9A940B}" destId="{6B70BC83-94C0-43AA-96FC-C8522515A084}" srcOrd="0" destOrd="0" presId="urn:microsoft.com/office/officeart/2005/8/layout/orgChart1"/>
    <dgm:cxn modelId="{0814E739-0AAB-4C9B-A364-58053076FA6F}" type="presOf" srcId="{E12A0229-B24A-4B49-817B-3A3499D40B8B}" destId="{7D5BFD8C-F5CD-45B1-A0A7-12C6155F6654}" srcOrd="1" destOrd="0" presId="urn:microsoft.com/office/officeart/2005/8/layout/orgChart1"/>
    <dgm:cxn modelId="{13AF45F3-973D-4616-9D88-D0C28D55B3AA}" type="presOf" srcId="{E12A0229-B24A-4B49-817B-3A3499D40B8B}" destId="{83573C61-8BF7-412F-A4EE-52B0CB7E9922}" srcOrd="0" destOrd="0" presId="urn:microsoft.com/office/officeart/2005/8/layout/orgChart1"/>
    <dgm:cxn modelId="{5DF6E6F3-B85A-44EC-A3B6-F9531717802D}" type="presOf" srcId="{ADAD0654-5F90-4788-92F4-EE2E266AB9EB}" destId="{9EF5280D-FECC-44BF-9F05-0FC5B3C9C9BA}" srcOrd="1" destOrd="0" presId="urn:microsoft.com/office/officeart/2005/8/layout/orgChart1"/>
    <dgm:cxn modelId="{44DC1296-06F7-4812-BFFF-A4DB48E06C48}" type="presOf" srcId="{F0A1BDAC-3C0A-4A37-B3B2-B7A7431521DF}" destId="{5671A9E4-A09C-44DD-8604-A937423C5805}" srcOrd="0" destOrd="0" presId="urn:microsoft.com/office/officeart/2005/8/layout/orgChart1"/>
    <dgm:cxn modelId="{E929264D-64D7-47D9-A09C-726346FD5B30}" type="presOf" srcId="{20B8A7CE-7A8E-42B0-A6F8-EC9543BB7643}" destId="{92A0A80D-018A-43D0-9980-7E633FCCA899}" srcOrd="0" destOrd="0" presId="urn:microsoft.com/office/officeart/2005/8/layout/orgChart1"/>
    <dgm:cxn modelId="{AE5BEF5C-09DB-4EC8-97E4-A0021CEBE8AF}" type="presOf" srcId="{D6120DD2-6154-41CD-BCE9-6841FBB2F4FA}" destId="{047E425A-70E6-4FCA-A658-0F8742360FCC}" srcOrd="0" destOrd="0" presId="urn:microsoft.com/office/officeart/2005/8/layout/orgChart1"/>
    <dgm:cxn modelId="{3805B2E5-168D-4663-BAA3-E172B675110A}" type="presOf" srcId="{ADAD0654-5F90-4788-92F4-EE2E266AB9EB}" destId="{0AD02470-14C1-449C-9DC4-71540A032275}" srcOrd="0" destOrd="0" presId="urn:microsoft.com/office/officeart/2005/8/layout/orgChart1"/>
    <dgm:cxn modelId="{EB8A5ECB-A926-40DC-A66D-B7DB810BBECF}" type="presOf" srcId="{8ACDD75D-60BF-40AD-952D-AA9C7C2A1180}" destId="{D0FF62E0-61AD-4AE5-9CDB-9C656659FACB}"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3183B5B5-9476-4905-8921-15609D74DFB9}" type="presOf" srcId="{1EDBDDCC-215E-4D14-9A71-455407639712}" destId="{D9FBFC89-DFDC-45BC-AB6C-9E2153BB73E0}" srcOrd="1"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D88C0192-262C-4DD3-8655-93B485D8A3B1}" srcId="{37340546-BAE4-4F11-A604-B9D93048BCDC}" destId="{F0A1BDAC-3C0A-4A37-B3B2-B7A7431521DF}" srcOrd="3" destOrd="0" parTransId="{00736202-2345-46FC-9E3B-8E393F65C95C}" sibTransId="{443B0116-368A-4017-BA10-1B0ECB3DA947}"/>
    <dgm:cxn modelId="{22DA195F-5B99-4FA1-A71A-31D22067EC0D}" srcId="{37340546-BAE4-4F11-A604-B9D93048BCDC}" destId="{ADAD0654-5F90-4788-92F4-EE2E266AB9EB}" srcOrd="2" destOrd="0" parTransId="{14F7FED0-9680-47C7-91DD-CC963B3EA48A}" sibTransId="{90F7B8EC-82B6-4F23-ACE2-CE2241C327EF}"/>
    <dgm:cxn modelId="{C6ECE256-A564-429C-B1D3-4EE308D723AC}" type="presOf" srcId="{00736202-2345-46FC-9E3B-8E393F65C95C}" destId="{1721855F-8D2A-4146-A27B-D69988297D12}" srcOrd="0" destOrd="0" presId="urn:microsoft.com/office/officeart/2005/8/layout/orgChart1"/>
    <dgm:cxn modelId="{82D1BFAF-37BF-49B8-81E2-7777CF590AE6}" type="presOf" srcId="{37340546-BAE4-4F11-A604-B9D93048BCDC}" destId="{0A0097B3-13C5-4460-89E8-D2B13E0ECC59}" srcOrd="1" destOrd="0" presId="urn:microsoft.com/office/officeart/2005/8/layout/orgChart1"/>
    <dgm:cxn modelId="{FFDA3358-3A48-4A3B-B9EC-FAC69351E4B6}" srcId="{37340546-BAE4-4F11-A604-B9D93048BCDC}" destId="{E12A0229-B24A-4B49-817B-3A3499D40B8B}" srcOrd="4" destOrd="0" parTransId="{84CC6405-313A-48E0-87D0-9CF5D81945FB}" sibTransId="{05692B2B-6C7A-453B-9DE6-3AD0D37A64A4}"/>
    <dgm:cxn modelId="{7398053B-10E5-4E27-94FD-FF27A3126C25}" type="presOf" srcId="{018FF47D-D0CB-4876-A19B-2A75123C0554}" destId="{FE950985-784E-4600-92E0-FCD0738E0D75}" srcOrd="0" destOrd="0" presId="urn:microsoft.com/office/officeart/2005/8/layout/orgChart1"/>
    <dgm:cxn modelId="{45044DE4-5A25-4E93-9698-A09851EB302B}" type="presOf" srcId="{1EDBDDCC-215E-4D14-9A71-455407639712}" destId="{473A6C55-3FBF-45FB-A81D-E13BD5A42310}" srcOrd="0" destOrd="0" presId="urn:microsoft.com/office/officeart/2005/8/layout/orgChart1"/>
    <dgm:cxn modelId="{5A6F9F92-D351-43E8-824D-D6A98E0274B1}" type="presOf" srcId="{F7D133B5-F544-4F0B-944E-1549F4CF0110}" destId="{B298511A-6F99-457A-9CF7-4472928008C0}" srcOrd="1" destOrd="0" presId="urn:microsoft.com/office/officeart/2005/8/layout/orgChart1"/>
    <dgm:cxn modelId="{AE224F46-ECA0-4DEE-847E-EB7F03BCEAEC}" type="presOf" srcId="{F7D133B5-F544-4F0B-944E-1549F4CF0110}" destId="{A1913156-CAA0-4120-B9B2-8AFA3B8D3F30}" srcOrd="0" destOrd="0" presId="urn:microsoft.com/office/officeart/2005/8/layout/orgChart1"/>
    <dgm:cxn modelId="{7AD9813A-1878-42ED-A807-35AFDFB35F4C}" type="presOf" srcId="{37340546-BAE4-4F11-A604-B9D93048BCDC}" destId="{9518BFF2-7F59-4423-B99E-17A77B8C2390}"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8F340ACC-24E8-43F6-9F89-C2BD0184747B}" srcId="{37340546-BAE4-4F11-A604-B9D93048BCDC}" destId="{D6120DD2-6154-41CD-BCE9-6841FBB2F4FA}" srcOrd="5" destOrd="0" parTransId="{A6D9A0E2-DDCE-439D-AE94-6C0AFA9A940B}" sibTransId="{DF71392E-DB47-470F-9A5A-160A9C130DD2}"/>
    <dgm:cxn modelId="{68A53B5B-4EBC-4117-97A1-AE83B4E1F1C1}" type="presOf" srcId="{14F7FED0-9680-47C7-91DD-CC963B3EA48A}" destId="{57A88364-E310-4098-8648-ABA2CD96EBD7}" srcOrd="0" destOrd="0" presId="urn:microsoft.com/office/officeart/2005/8/layout/orgChart1"/>
    <dgm:cxn modelId="{EFD52C61-1477-40B5-9FEE-5515FD5EAA7C}" type="presOf" srcId="{D6120DD2-6154-41CD-BCE9-6841FBB2F4FA}" destId="{8CACE7F5-37F0-40F7-A907-AC3A9152C12E}" srcOrd="1" destOrd="0" presId="urn:microsoft.com/office/officeart/2005/8/layout/orgChart1"/>
    <dgm:cxn modelId="{BC65F547-5CD4-4F73-BE59-47EF58AB5130}" type="presParOf" srcId="{FE950985-784E-4600-92E0-FCD0738E0D75}" destId="{389BC97A-C520-4D58-AE74-A616FF0D54B3}" srcOrd="0" destOrd="0" presId="urn:microsoft.com/office/officeart/2005/8/layout/orgChart1"/>
    <dgm:cxn modelId="{EA79281F-AB9B-45F6-A2B6-E9B22E2DDF42}" type="presParOf" srcId="{389BC97A-C520-4D58-AE74-A616FF0D54B3}" destId="{C7974718-1ABD-472E-8686-A7924F50B210}" srcOrd="0" destOrd="0" presId="urn:microsoft.com/office/officeart/2005/8/layout/orgChart1"/>
    <dgm:cxn modelId="{9CD65404-561D-48B3-AE03-0C8045E53C0C}" type="presParOf" srcId="{C7974718-1ABD-472E-8686-A7924F50B210}" destId="{9518BFF2-7F59-4423-B99E-17A77B8C2390}" srcOrd="0" destOrd="0" presId="urn:microsoft.com/office/officeart/2005/8/layout/orgChart1"/>
    <dgm:cxn modelId="{0DC527A6-2C89-4029-8A5F-171DFEF25F95}" type="presParOf" srcId="{C7974718-1ABD-472E-8686-A7924F50B210}" destId="{0A0097B3-13C5-4460-89E8-D2B13E0ECC59}" srcOrd="1" destOrd="0" presId="urn:microsoft.com/office/officeart/2005/8/layout/orgChart1"/>
    <dgm:cxn modelId="{13B4232A-CB09-4707-A1D6-1BC6DECEA480}" type="presParOf" srcId="{389BC97A-C520-4D58-AE74-A616FF0D54B3}" destId="{44F3F2FE-9AAD-4D59-A65A-0E7B1F2C699D}" srcOrd="1" destOrd="0" presId="urn:microsoft.com/office/officeart/2005/8/layout/orgChart1"/>
    <dgm:cxn modelId="{B85FBD02-A18D-4E8C-81E0-8E515B380622}" type="presParOf" srcId="{44F3F2FE-9AAD-4D59-A65A-0E7B1F2C699D}" destId="{92A0A80D-018A-43D0-9980-7E633FCCA899}" srcOrd="0" destOrd="0" presId="urn:microsoft.com/office/officeart/2005/8/layout/orgChart1"/>
    <dgm:cxn modelId="{21F75D57-93BE-46B8-A8F3-A27B8E1CD563}" type="presParOf" srcId="{44F3F2FE-9AAD-4D59-A65A-0E7B1F2C699D}" destId="{81C49E46-8D21-4CDA-9FB2-DC92C80E6C79}" srcOrd="1" destOrd="0" presId="urn:microsoft.com/office/officeart/2005/8/layout/orgChart1"/>
    <dgm:cxn modelId="{B056AF78-2E82-4D40-A65B-9B36F58BC666}" type="presParOf" srcId="{81C49E46-8D21-4CDA-9FB2-DC92C80E6C79}" destId="{8FFF5765-BF54-4845-B9E6-E24D0946F680}" srcOrd="0" destOrd="0" presId="urn:microsoft.com/office/officeart/2005/8/layout/orgChart1"/>
    <dgm:cxn modelId="{6D6C0C39-9969-4BBA-8F9C-EFC3117E0687}" type="presParOf" srcId="{8FFF5765-BF54-4845-B9E6-E24D0946F680}" destId="{473A6C55-3FBF-45FB-A81D-E13BD5A42310}" srcOrd="0" destOrd="0" presId="urn:microsoft.com/office/officeart/2005/8/layout/orgChart1"/>
    <dgm:cxn modelId="{FA53283B-5223-4F85-8A43-AC5BEFD87671}" type="presParOf" srcId="{8FFF5765-BF54-4845-B9E6-E24D0946F680}" destId="{D9FBFC89-DFDC-45BC-AB6C-9E2153BB73E0}" srcOrd="1" destOrd="0" presId="urn:microsoft.com/office/officeart/2005/8/layout/orgChart1"/>
    <dgm:cxn modelId="{B6BDCB9A-0CBE-47EC-AE26-B1189371A14D}" type="presParOf" srcId="{81C49E46-8D21-4CDA-9FB2-DC92C80E6C79}" destId="{43CC5038-939D-44D6-A57D-688CE1B80E49}" srcOrd="1" destOrd="0" presId="urn:microsoft.com/office/officeart/2005/8/layout/orgChart1"/>
    <dgm:cxn modelId="{039DFC38-F0C6-4FD9-8ED2-7455E436727F}" type="presParOf" srcId="{81C49E46-8D21-4CDA-9FB2-DC92C80E6C79}" destId="{EA1F306A-7830-4463-8734-FE2F05FDAB6E}" srcOrd="2" destOrd="0" presId="urn:microsoft.com/office/officeart/2005/8/layout/orgChart1"/>
    <dgm:cxn modelId="{1B05C466-B03D-4FBC-8FD6-FA49BD0BCA2C}" type="presParOf" srcId="{44F3F2FE-9AAD-4D59-A65A-0E7B1F2C699D}" destId="{D0FF62E0-61AD-4AE5-9CDB-9C656659FACB}" srcOrd="2" destOrd="0" presId="urn:microsoft.com/office/officeart/2005/8/layout/orgChart1"/>
    <dgm:cxn modelId="{ACF772F3-AB55-4B9B-8845-8603120D7B75}" type="presParOf" srcId="{44F3F2FE-9AAD-4D59-A65A-0E7B1F2C699D}" destId="{D21B1329-D11D-4D17-B4A5-8F27502D9A76}" srcOrd="3" destOrd="0" presId="urn:microsoft.com/office/officeart/2005/8/layout/orgChart1"/>
    <dgm:cxn modelId="{D4A03B47-F3CE-4DCC-9EF5-E4E60050BF72}" type="presParOf" srcId="{D21B1329-D11D-4D17-B4A5-8F27502D9A76}" destId="{413E7DA3-6991-42FF-ACC5-C5C34DC941AE}" srcOrd="0" destOrd="0" presId="urn:microsoft.com/office/officeart/2005/8/layout/orgChart1"/>
    <dgm:cxn modelId="{A15DD125-13B9-4453-98A3-342B47EB66A2}" type="presParOf" srcId="{413E7DA3-6991-42FF-ACC5-C5C34DC941AE}" destId="{A1913156-CAA0-4120-B9B2-8AFA3B8D3F30}" srcOrd="0" destOrd="0" presId="urn:microsoft.com/office/officeart/2005/8/layout/orgChart1"/>
    <dgm:cxn modelId="{9D00579D-0EDD-45C7-A6F5-F7CCB3ECDB34}" type="presParOf" srcId="{413E7DA3-6991-42FF-ACC5-C5C34DC941AE}" destId="{B298511A-6F99-457A-9CF7-4472928008C0}" srcOrd="1" destOrd="0" presId="urn:microsoft.com/office/officeart/2005/8/layout/orgChart1"/>
    <dgm:cxn modelId="{F1231395-83A5-41CB-A91C-7FC15D5BB008}" type="presParOf" srcId="{D21B1329-D11D-4D17-B4A5-8F27502D9A76}" destId="{78748FF7-FC2F-4631-BEA9-BB69BB6A6001}" srcOrd="1" destOrd="0" presId="urn:microsoft.com/office/officeart/2005/8/layout/orgChart1"/>
    <dgm:cxn modelId="{03DA615E-DAE2-4B76-848A-BCF06A1066D7}" type="presParOf" srcId="{D21B1329-D11D-4D17-B4A5-8F27502D9A76}" destId="{778BF654-900E-4D5C-9362-0C61A473F1C6}" srcOrd="2" destOrd="0" presId="urn:microsoft.com/office/officeart/2005/8/layout/orgChart1"/>
    <dgm:cxn modelId="{4A8DE6FC-B1F9-4FBF-89B8-B02269158F92}" type="presParOf" srcId="{44F3F2FE-9AAD-4D59-A65A-0E7B1F2C699D}" destId="{57A88364-E310-4098-8648-ABA2CD96EBD7}" srcOrd="4" destOrd="0" presId="urn:microsoft.com/office/officeart/2005/8/layout/orgChart1"/>
    <dgm:cxn modelId="{ADA4D01E-0923-45A2-9E2F-366D331FCD83}" type="presParOf" srcId="{44F3F2FE-9AAD-4D59-A65A-0E7B1F2C699D}" destId="{B9D83EA5-6565-4B9B-82E0-795737E06291}" srcOrd="5" destOrd="0" presId="urn:microsoft.com/office/officeart/2005/8/layout/orgChart1"/>
    <dgm:cxn modelId="{8230D1AA-4E32-43F9-A94E-0B532105953F}" type="presParOf" srcId="{B9D83EA5-6565-4B9B-82E0-795737E06291}" destId="{154422D8-5660-4127-BD32-3C7C8DB56CFB}" srcOrd="0" destOrd="0" presId="urn:microsoft.com/office/officeart/2005/8/layout/orgChart1"/>
    <dgm:cxn modelId="{FD9F1B79-3F9E-4599-8571-6D289B9DA8E2}" type="presParOf" srcId="{154422D8-5660-4127-BD32-3C7C8DB56CFB}" destId="{0AD02470-14C1-449C-9DC4-71540A032275}" srcOrd="0" destOrd="0" presId="urn:microsoft.com/office/officeart/2005/8/layout/orgChart1"/>
    <dgm:cxn modelId="{D04568BC-EDF8-4C59-A3AD-16B9303DE931}" type="presParOf" srcId="{154422D8-5660-4127-BD32-3C7C8DB56CFB}" destId="{9EF5280D-FECC-44BF-9F05-0FC5B3C9C9BA}" srcOrd="1" destOrd="0" presId="urn:microsoft.com/office/officeart/2005/8/layout/orgChart1"/>
    <dgm:cxn modelId="{C3F9EEBF-0D70-4F1F-8CCE-E1B8D1983A64}" type="presParOf" srcId="{B9D83EA5-6565-4B9B-82E0-795737E06291}" destId="{522D912D-98F8-405E-B92B-57AE3D8325B6}" srcOrd="1" destOrd="0" presId="urn:microsoft.com/office/officeart/2005/8/layout/orgChart1"/>
    <dgm:cxn modelId="{C782BBB7-92C6-4689-B5BE-CABDC6D8DA4D}" type="presParOf" srcId="{B9D83EA5-6565-4B9B-82E0-795737E06291}" destId="{2E75BE6B-E2B5-435A-A432-E04D84B16C44}" srcOrd="2" destOrd="0" presId="urn:microsoft.com/office/officeart/2005/8/layout/orgChart1"/>
    <dgm:cxn modelId="{3B1F9AC7-1D6F-4635-888C-A34F1182EAA6}" type="presParOf" srcId="{44F3F2FE-9AAD-4D59-A65A-0E7B1F2C699D}" destId="{1721855F-8D2A-4146-A27B-D69988297D12}" srcOrd="6" destOrd="0" presId="urn:microsoft.com/office/officeart/2005/8/layout/orgChart1"/>
    <dgm:cxn modelId="{FE775E0D-F926-4B2E-900F-627883AC8A9D}" type="presParOf" srcId="{44F3F2FE-9AAD-4D59-A65A-0E7B1F2C699D}" destId="{22DB949A-3241-4264-BB58-33B5511C6397}" srcOrd="7" destOrd="0" presId="urn:microsoft.com/office/officeart/2005/8/layout/orgChart1"/>
    <dgm:cxn modelId="{1E43D561-77AE-4025-A7B0-7F7850A4455E}" type="presParOf" srcId="{22DB949A-3241-4264-BB58-33B5511C6397}" destId="{13847E35-0680-4262-9A7B-094DE75C6C59}" srcOrd="0" destOrd="0" presId="urn:microsoft.com/office/officeart/2005/8/layout/orgChart1"/>
    <dgm:cxn modelId="{B204FF17-4424-4058-AE34-810B6E993265}" type="presParOf" srcId="{13847E35-0680-4262-9A7B-094DE75C6C59}" destId="{5671A9E4-A09C-44DD-8604-A937423C5805}" srcOrd="0" destOrd="0" presId="urn:microsoft.com/office/officeart/2005/8/layout/orgChart1"/>
    <dgm:cxn modelId="{D1B351A3-639F-4BE0-B81D-0099C1E785BB}" type="presParOf" srcId="{13847E35-0680-4262-9A7B-094DE75C6C59}" destId="{79134AD2-897E-4580-AA95-ACA021D0FE41}" srcOrd="1" destOrd="0" presId="urn:microsoft.com/office/officeart/2005/8/layout/orgChart1"/>
    <dgm:cxn modelId="{B684DF66-2F0E-4184-9148-867AF611B6B0}" type="presParOf" srcId="{22DB949A-3241-4264-BB58-33B5511C6397}" destId="{E1491696-3F8A-42C6-9E62-D6A98C8665EF}" srcOrd="1" destOrd="0" presId="urn:microsoft.com/office/officeart/2005/8/layout/orgChart1"/>
    <dgm:cxn modelId="{8B54A41E-BEC9-460C-B3F7-6C0D98F07806}" type="presParOf" srcId="{22DB949A-3241-4264-BB58-33B5511C6397}" destId="{CB6941BE-C294-409D-802E-619D0A978E68}" srcOrd="2" destOrd="0" presId="urn:microsoft.com/office/officeart/2005/8/layout/orgChart1"/>
    <dgm:cxn modelId="{B400DAF4-8086-41D1-98C0-3ACF5F696850}" type="presParOf" srcId="{44F3F2FE-9AAD-4D59-A65A-0E7B1F2C699D}" destId="{962B4397-0385-47EB-8853-1B075557801C}" srcOrd="8" destOrd="0" presId="urn:microsoft.com/office/officeart/2005/8/layout/orgChart1"/>
    <dgm:cxn modelId="{D19A15B2-CA90-4647-A563-97687F4BA85F}" type="presParOf" srcId="{44F3F2FE-9AAD-4D59-A65A-0E7B1F2C699D}" destId="{6C2A3F79-7387-4B37-A467-F5554ABB4C0C}" srcOrd="9" destOrd="0" presId="urn:microsoft.com/office/officeart/2005/8/layout/orgChart1"/>
    <dgm:cxn modelId="{35CF2D06-92B8-4681-9CA7-C134C87666FA}" type="presParOf" srcId="{6C2A3F79-7387-4B37-A467-F5554ABB4C0C}" destId="{1786C58E-411A-46A4-A605-3CEC0AA7613F}" srcOrd="0" destOrd="0" presId="urn:microsoft.com/office/officeart/2005/8/layout/orgChart1"/>
    <dgm:cxn modelId="{980AD557-C4C4-4A79-B415-C930A49B3553}" type="presParOf" srcId="{1786C58E-411A-46A4-A605-3CEC0AA7613F}" destId="{83573C61-8BF7-412F-A4EE-52B0CB7E9922}" srcOrd="0" destOrd="0" presId="urn:microsoft.com/office/officeart/2005/8/layout/orgChart1"/>
    <dgm:cxn modelId="{D188EB21-F103-44B4-AF16-CEB025A2704F}" type="presParOf" srcId="{1786C58E-411A-46A4-A605-3CEC0AA7613F}" destId="{7D5BFD8C-F5CD-45B1-A0A7-12C6155F6654}" srcOrd="1" destOrd="0" presId="urn:microsoft.com/office/officeart/2005/8/layout/orgChart1"/>
    <dgm:cxn modelId="{E17115C7-910D-4984-9CBD-2F5A029296D9}" type="presParOf" srcId="{6C2A3F79-7387-4B37-A467-F5554ABB4C0C}" destId="{33D26607-5E15-48CC-9F4E-E84F8B2E8651}" srcOrd="1" destOrd="0" presId="urn:microsoft.com/office/officeart/2005/8/layout/orgChart1"/>
    <dgm:cxn modelId="{BF13FB7B-4ABB-4193-A7E6-45C86B6E9F2E}" type="presParOf" srcId="{6C2A3F79-7387-4B37-A467-F5554ABB4C0C}" destId="{A42597D2-D388-4102-A99B-38D617E35BE5}" srcOrd="2" destOrd="0" presId="urn:microsoft.com/office/officeart/2005/8/layout/orgChart1"/>
    <dgm:cxn modelId="{AF82BBDA-60D5-4434-BC66-FAF71C31137C}" type="presParOf" srcId="{389BC97A-C520-4D58-AE74-A616FF0D54B3}" destId="{B8F15F42-2E08-47A5-AABA-FFA863C9B7D0}" srcOrd="2" destOrd="0" presId="urn:microsoft.com/office/officeart/2005/8/layout/orgChart1"/>
    <dgm:cxn modelId="{E61AFC99-9FBE-44CA-91A0-3B5809B2E5D9}" type="presParOf" srcId="{B8F15F42-2E08-47A5-AABA-FFA863C9B7D0}" destId="{6B70BC83-94C0-43AA-96FC-C8522515A084}" srcOrd="0" destOrd="0" presId="urn:microsoft.com/office/officeart/2005/8/layout/orgChart1"/>
    <dgm:cxn modelId="{820EE051-D226-4239-943B-0475743560EE}" type="presParOf" srcId="{B8F15F42-2E08-47A5-AABA-FFA863C9B7D0}" destId="{8F7B3550-D4F7-46B4-9335-3851B051C586}" srcOrd="1" destOrd="0" presId="urn:microsoft.com/office/officeart/2005/8/layout/orgChart1"/>
    <dgm:cxn modelId="{676D0FFC-C452-4855-96DA-3C421173305A}" type="presParOf" srcId="{8F7B3550-D4F7-46B4-9335-3851B051C586}" destId="{3D23DC42-59CC-450C-BEE7-B08E93B99EFC}" srcOrd="0" destOrd="0" presId="urn:microsoft.com/office/officeart/2005/8/layout/orgChart1"/>
    <dgm:cxn modelId="{08EA71C9-4951-4D8A-8BA5-B51E90D52E3E}" type="presParOf" srcId="{3D23DC42-59CC-450C-BEE7-B08E93B99EFC}" destId="{047E425A-70E6-4FCA-A658-0F8742360FCC}" srcOrd="0" destOrd="0" presId="urn:microsoft.com/office/officeart/2005/8/layout/orgChart1"/>
    <dgm:cxn modelId="{A55FB3B5-D9A2-4BF4-88AE-C1DA721547A1}" type="presParOf" srcId="{3D23DC42-59CC-450C-BEE7-B08E93B99EFC}" destId="{8CACE7F5-37F0-40F7-A907-AC3A9152C12E}" srcOrd="1" destOrd="0" presId="urn:microsoft.com/office/officeart/2005/8/layout/orgChart1"/>
    <dgm:cxn modelId="{7DD7FC1E-342E-4CE1-B235-56BA0E543EB0}" type="presParOf" srcId="{8F7B3550-D4F7-46B4-9335-3851B051C586}" destId="{A184656F-A900-46DB-BBCF-C0AAE0D36B11}" srcOrd="1" destOrd="0" presId="urn:microsoft.com/office/officeart/2005/8/layout/orgChart1"/>
    <dgm:cxn modelId="{9AC7B2B4-1AC3-41A5-A3CB-22BF9F53FF12}" type="presParOf" srcId="{8F7B3550-D4F7-46B4-9335-3851B051C586}" destId="{7A09A172-4C76-47E8-B10B-036283A0F8CA}" srcOrd="2" destOrd="0" presId="urn:microsoft.com/office/officeart/2005/8/layout/orgChart1"/>
  </dgm:cxnLst>
  <dgm:bg>
    <a:solidFill>
      <a:schemeClr val="bg1"/>
    </a:solidFill>
    <a:effectLst>
      <a:innerShdw blurRad="254000">
        <a:prstClr val="black"/>
      </a:innerShdw>
    </a:effectLst>
  </dgm:bg>
  <dgm:whole/>
  <dgm:extLst>
    <a:ext uri="http://schemas.microsoft.com/office/drawing/2008/diagram">
      <dsp:dataModelExt xmlns:dsp="http://schemas.microsoft.com/office/drawing/2008/diagram" relId="rId124"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9" qsCatId="simple" csTypeId="urn:microsoft.com/office/officeart/2005/8/colors/accent1_2#19"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b="1">
              <a:solidFill>
                <a:schemeClr val="tx1"/>
              </a:solidFill>
              <a:latin typeface="Garamond" pitchFamily="18" charset="0"/>
            </a:rPr>
            <a:t>DIRECCIÓN DE INVESTIGACIÓN Y DESARROLLO </a:t>
          </a:r>
          <a:r>
            <a:rPr lang="es-ES" sz="1000" b="1">
              <a:solidFill>
                <a:sysClr val="windowText" lastClr="000000"/>
              </a:solidFill>
              <a:latin typeface="Garamond" pitchFamily="18" charset="0"/>
            </a:rPr>
            <a:t>DE </a:t>
          </a:r>
        </a:p>
        <a:p>
          <a:r>
            <a:rPr lang="es-ES" sz="1000" b="1">
              <a:solidFill>
                <a:sysClr val="windowText" lastClr="000000"/>
              </a:solidFill>
              <a:latin typeface="Garamond" pitchFamily="18" charset="0"/>
            </a:rPr>
            <a:t>LA OBRA PÚBLICA</a:t>
          </a:r>
          <a:endParaRPr lang="es-SV" sz="10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a:solidFill>
                <a:schemeClr val="tx1"/>
              </a:solidFill>
              <a:latin typeface="Garamond" pitchFamily="18" charset="0"/>
            </a:rPr>
            <a:t>Subdirección de Auditoria </a:t>
          </a:r>
        </a:p>
        <a:p>
          <a:r>
            <a:rPr lang="es-ES" sz="1100">
              <a:solidFill>
                <a:schemeClr val="tx1"/>
              </a:solidFill>
              <a:latin typeface="Garamond" pitchFamily="18" charset="0"/>
            </a:rPr>
            <a:t>de la Calidad</a:t>
          </a:r>
          <a:endParaRPr lang="es-SV" sz="1100" b="0">
            <a:solidFill>
              <a:schemeClr val="tx1"/>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a:solidFill>
                <a:schemeClr val="tx1"/>
              </a:solidFill>
              <a:latin typeface="Garamond" pitchFamily="18" charset="0"/>
            </a:rPr>
            <a:t>Subdirección de Investigación y Desarrollo</a:t>
          </a:r>
          <a:endParaRPr lang="es-SV" sz="1100">
            <a:solidFill>
              <a:schemeClr val="tx1"/>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prst="angle"/>
        </a:sp3d>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a:solidFill>
                <a:schemeClr val="tx1"/>
              </a:solidFill>
              <a:latin typeface="Garamond" pitchFamily="18" charset="0"/>
            </a:rPr>
            <a:t>Subdirección de Suelos y Materiales</a:t>
          </a:r>
          <a:endParaRPr lang="es-SV" sz="1100">
            <a:solidFill>
              <a:schemeClr val="tx1"/>
            </a:solidFill>
            <a:latin typeface="Garamond" pitchFamily="18" charset="0"/>
          </a:endParaRPr>
        </a:p>
      </dgm:t>
    </dgm:pt>
    <dgm:pt modelId="{14F7FED0-9680-47C7-91DD-CC963B3EA48A}" type="parTrans" cxnId="{22DA195F-5B99-4FA1-A71A-31D22067EC0D}">
      <dgm:prSet/>
      <dgm:spPr>
        <a:ln>
          <a:solidFill>
            <a:schemeClr val="tx1"/>
          </a:solidFill>
        </a:ln>
        <a:scene3d>
          <a:camera prst="orthographicFront"/>
          <a:lightRig rig="threePt" dir="t"/>
        </a:scene3d>
        <a:sp3d>
          <a:bevelT prst="angle"/>
        </a:sp3d>
      </dgm:spPr>
      <dgm:t>
        <a:bodyPr/>
        <a:lstStyle/>
        <a:p>
          <a:endParaRPr lang="es-SV"/>
        </a:p>
      </dgm:t>
    </dgm:pt>
    <dgm:pt modelId="{90F7B8EC-82B6-4F23-ACE2-CE2241C327EF}" type="sibTrans" cxnId="{22DA195F-5B99-4FA1-A71A-31D22067EC0D}">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75933" custScaleY="67469" custLinFactNeighborX="1462" custLinFactNeighborY="-11541">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3" custScaleX="75933" custScaleY="50102" custLinFactNeighborX="13783" custLinFactNeighborY="-7230">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3"/>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3" custScaleX="75933" custScaleY="50102" custLinFactNeighborX="1493" custLinFactNeighborY="-6285">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3"/>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57A88364-E310-4098-8648-ABA2CD96EBD7}" type="pres">
      <dgm:prSet presAssocID="{14F7FED0-9680-47C7-91DD-CC963B3EA48A}" presName="Name37" presStyleLbl="parChTrans1D2" presStyleIdx="2" presStyleCnt="3"/>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T prst="angle"/>
        </a:sp3d>
      </dgm:spPr>
      <dgm:t>
        <a:bodyPr/>
        <a:lstStyle/>
        <a:p>
          <a:endParaRPr lang="es-SV"/>
        </a:p>
      </dgm:t>
    </dgm:pt>
    <dgm:pt modelId="{0AD02470-14C1-449C-9DC4-71540A032275}" type="pres">
      <dgm:prSet presAssocID="{ADAD0654-5F90-4788-92F4-EE2E266AB9EB}" presName="rootText" presStyleLbl="node2" presStyleIdx="2" presStyleCnt="3" custScaleX="75933" custScaleY="50102" custLinFactNeighborX="-8539" custLinFactNeighborY="-7230">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3"/>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T prst="angle"/>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F0DE632F-4F5C-4497-85B3-993FA4BEC7E8}" type="presOf" srcId="{1EDBDDCC-215E-4D14-9A71-455407639712}" destId="{D9FBFC89-DFDC-45BC-AB6C-9E2153BB73E0}" srcOrd="1" destOrd="0" presId="urn:microsoft.com/office/officeart/2005/8/layout/orgChart1"/>
    <dgm:cxn modelId="{53868C3B-AB56-4091-88B3-EF0A31605A7E}" type="presOf" srcId="{20B8A7CE-7A8E-42B0-A6F8-EC9543BB7643}" destId="{92A0A80D-018A-43D0-9980-7E633FCCA899}" srcOrd="0" destOrd="0" presId="urn:microsoft.com/office/officeart/2005/8/layout/orgChart1"/>
    <dgm:cxn modelId="{93213A6F-506A-43EC-90A0-B17C50F42F0B}" type="presOf" srcId="{14F7FED0-9680-47C7-91DD-CC963B3EA48A}" destId="{57A88364-E310-4098-8648-ABA2CD96EBD7}"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C286467D-62AB-4418-A165-446D60F69C58}" type="presOf" srcId="{F7D133B5-F544-4F0B-944E-1549F4CF0110}" destId="{B298511A-6F99-457A-9CF7-4472928008C0}" srcOrd="1"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F9D4B708-1248-4DC4-A9C4-2171CD9E569C}" type="presOf" srcId="{F7D133B5-F544-4F0B-944E-1549F4CF0110}" destId="{A1913156-CAA0-4120-B9B2-8AFA3B8D3F30}" srcOrd="0" destOrd="0" presId="urn:microsoft.com/office/officeart/2005/8/layout/orgChart1"/>
    <dgm:cxn modelId="{B297D99D-0126-45BD-B9DD-B4BE069C7DF8}" type="presOf" srcId="{37340546-BAE4-4F11-A604-B9D93048BCDC}" destId="{0A0097B3-13C5-4460-89E8-D2B13E0ECC59}" srcOrd="1"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EAFDE58C-3293-4E12-9366-ADF35009A010}" type="presOf" srcId="{ADAD0654-5F90-4788-92F4-EE2E266AB9EB}" destId="{9EF5280D-FECC-44BF-9F05-0FC5B3C9C9BA}" srcOrd="1" destOrd="0" presId="urn:microsoft.com/office/officeart/2005/8/layout/orgChart1"/>
    <dgm:cxn modelId="{F7DA14F4-849B-4B29-81E9-B0EFEB5101EC}" type="presOf" srcId="{8ACDD75D-60BF-40AD-952D-AA9C7C2A1180}" destId="{D0FF62E0-61AD-4AE5-9CDB-9C656659FACB}" srcOrd="0" destOrd="0" presId="urn:microsoft.com/office/officeart/2005/8/layout/orgChart1"/>
    <dgm:cxn modelId="{72860EEC-0F87-4B79-AC07-5E018615B5C9}" type="presOf" srcId="{ADAD0654-5F90-4788-92F4-EE2E266AB9EB}" destId="{0AD02470-14C1-449C-9DC4-71540A032275}" srcOrd="0" destOrd="0" presId="urn:microsoft.com/office/officeart/2005/8/layout/orgChart1"/>
    <dgm:cxn modelId="{437376B7-F7EE-4BD9-9CBC-11FE4E464AAC}" type="presOf" srcId="{1EDBDDCC-215E-4D14-9A71-455407639712}" destId="{473A6C55-3FBF-45FB-A81D-E13BD5A42310}" srcOrd="0" destOrd="0" presId="urn:microsoft.com/office/officeart/2005/8/layout/orgChart1"/>
    <dgm:cxn modelId="{B9BAE1B4-8301-4A4E-B6E0-E3C4392D7FCC}" type="presOf" srcId="{37340546-BAE4-4F11-A604-B9D93048BCDC}" destId="{9518BFF2-7F59-4423-B99E-17A77B8C2390}" srcOrd="0" destOrd="0" presId="urn:microsoft.com/office/officeart/2005/8/layout/orgChart1"/>
    <dgm:cxn modelId="{FB2CC651-A502-4039-808C-86E3B5811A4E}" type="presOf" srcId="{018FF47D-D0CB-4876-A19B-2A75123C0554}" destId="{FE950985-784E-4600-92E0-FCD0738E0D75}"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B027EB26-2421-4B76-BF86-25DFCDAAF667}" type="presParOf" srcId="{FE950985-784E-4600-92E0-FCD0738E0D75}" destId="{389BC97A-C520-4D58-AE74-A616FF0D54B3}" srcOrd="0" destOrd="0" presId="urn:microsoft.com/office/officeart/2005/8/layout/orgChart1"/>
    <dgm:cxn modelId="{A1F7D913-BA3D-4E4A-A26E-30ECE3DCBAE3}" type="presParOf" srcId="{389BC97A-C520-4D58-AE74-A616FF0D54B3}" destId="{C7974718-1ABD-472E-8686-A7924F50B210}" srcOrd="0" destOrd="0" presId="urn:microsoft.com/office/officeart/2005/8/layout/orgChart1"/>
    <dgm:cxn modelId="{C427EC5F-324F-4BED-B11A-A07754C25CAE}" type="presParOf" srcId="{C7974718-1ABD-472E-8686-A7924F50B210}" destId="{9518BFF2-7F59-4423-B99E-17A77B8C2390}" srcOrd="0" destOrd="0" presId="urn:microsoft.com/office/officeart/2005/8/layout/orgChart1"/>
    <dgm:cxn modelId="{6FC92925-9BB9-4157-B018-5AFD15C9C0A8}" type="presParOf" srcId="{C7974718-1ABD-472E-8686-A7924F50B210}" destId="{0A0097B3-13C5-4460-89E8-D2B13E0ECC59}" srcOrd="1" destOrd="0" presId="urn:microsoft.com/office/officeart/2005/8/layout/orgChart1"/>
    <dgm:cxn modelId="{7F279670-BFFA-4E9A-9ED5-D350C5F45143}" type="presParOf" srcId="{389BC97A-C520-4D58-AE74-A616FF0D54B3}" destId="{44F3F2FE-9AAD-4D59-A65A-0E7B1F2C699D}" srcOrd="1" destOrd="0" presId="urn:microsoft.com/office/officeart/2005/8/layout/orgChart1"/>
    <dgm:cxn modelId="{DF4E07A6-EDAC-4B7B-8D00-1D648645EDF4}" type="presParOf" srcId="{44F3F2FE-9AAD-4D59-A65A-0E7B1F2C699D}" destId="{92A0A80D-018A-43D0-9980-7E633FCCA899}" srcOrd="0" destOrd="0" presId="urn:microsoft.com/office/officeart/2005/8/layout/orgChart1"/>
    <dgm:cxn modelId="{96956080-F969-47D7-B1D1-E8B0729ABE46}" type="presParOf" srcId="{44F3F2FE-9AAD-4D59-A65A-0E7B1F2C699D}" destId="{81C49E46-8D21-4CDA-9FB2-DC92C80E6C79}" srcOrd="1" destOrd="0" presId="urn:microsoft.com/office/officeart/2005/8/layout/orgChart1"/>
    <dgm:cxn modelId="{BD14FD6B-F59E-4F05-9D07-E74464A695F0}" type="presParOf" srcId="{81C49E46-8D21-4CDA-9FB2-DC92C80E6C79}" destId="{8FFF5765-BF54-4845-B9E6-E24D0946F680}" srcOrd="0" destOrd="0" presId="urn:microsoft.com/office/officeart/2005/8/layout/orgChart1"/>
    <dgm:cxn modelId="{31CBB006-1CA4-4685-8881-2C17F9119836}" type="presParOf" srcId="{8FFF5765-BF54-4845-B9E6-E24D0946F680}" destId="{473A6C55-3FBF-45FB-A81D-E13BD5A42310}" srcOrd="0" destOrd="0" presId="urn:microsoft.com/office/officeart/2005/8/layout/orgChart1"/>
    <dgm:cxn modelId="{5B3F91FC-B124-41C5-A68F-D2BBC761E02C}" type="presParOf" srcId="{8FFF5765-BF54-4845-B9E6-E24D0946F680}" destId="{D9FBFC89-DFDC-45BC-AB6C-9E2153BB73E0}" srcOrd="1" destOrd="0" presId="urn:microsoft.com/office/officeart/2005/8/layout/orgChart1"/>
    <dgm:cxn modelId="{9BA99221-7570-4256-A20D-F6AEE194374B}" type="presParOf" srcId="{81C49E46-8D21-4CDA-9FB2-DC92C80E6C79}" destId="{43CC5038-939D-44D6-A57D-688CE1B80E49}" srcOrd="1" destOrd="0" presId="urn:microsoft.com/office/officeart/2005/8/layout/orgChart1"/>
    <dgm:cxn modelId="{8FEEA15B-280B-4C10-872C-D33AC99465FD}" type="presParOf" srcId="{81C49E46-8D21-4CDA-9FB2-DC92C80E6C79}" destId="{EA1F306A-7830-4463-8734-FE2F05FDAB6E}" srcOrd="2" destOrd="0" presId="urn:microsoft.com/office/officeart/2005/8/layout/orgChart1"/>
    <dgm:cxn modelId="{BC510CBC-02C7-45EF-AD5C-ED3BF6234EAB}" type="presParOf" srcId="{44F3F2FE-9AAD-4D59-A65A-0E7B1F2C699D}" destId="{D0FF62E0-61AD-4AE5-9CDB-9C656659FACB}" srcOrd="2" destOrd="0" presId="urn:microsoft.com/office/officeart/2005/8/layout/orgChart1"/>
    <dgm:cxn modelId="{5E80976A-AEC1-40AC-B638-BC7D0C608F36}" type="presParOf" srcId="{44F3F2FE-9AAD-4D59-A65A-0E7B1F2C699D}" destId="{D21B1329-D11D-4D17-B4A5-8F27502D9A76}" srcOrd="3" destOrd="0" presId="urn:microsoft.com/office/officeart/2005/8/layout/orgChart1"/>
    <dgm:cxn modelId="{B3D72B09-1DDC-487A-ADCB-3F685E8227D5}" type="presParOf" srcId="{D21B1329-D11D-4D17-B4A5-8F27502D9A76}" destId="{413E7DA3-6991-42FF-ACC5-C5C34DC941AE}" srcOrd="0" destOrd="0" presId="urn:microsoft.com/office/officeart/2005/8/layout/orgChart1"/>
    <dgm:cxn modelId="{A64EC402-D372-4F60-BED3-D2827C3461FF}" type="presParOf" srcId="{413E7DA3-6991-42FF-ACC5-C5C34DC941AE}" destId="{A1913156-CAA0-4120-B9B2-8AFA3B8D3F30}" srcOrd="0" destOrd="0" presId="urn:microsoft.com/office/officeart/2005/8/layout/orgChart1"/>
    <dgm:cxn modelId="{5774A3FF-E74C-4A81-B2B6-83D706D7A2D0}" type="presParOf" srcId="{413E7DA3-6991-42FF-ACC5-C5C34DC941AE}" destId="{B298511A-6F99-457A-9CF7-4472928008C0}" srcOrd="1" destOrd="0" presId="urn:microsoft.com/office/officeart/2005/8/layout/orgChart1"/>
    <dgm:cxn modelId="{3A59A5CA-2831-40C0-AC7E-1DBDB720AD46}" type="presParOf" srcId="{D21B1329-D11D-4D17-B4A5-8F27502D9A76}" destId="{78748FF7-FC2F-4631-BEA9-BB69BB6A6001}" srcOrd="1" destOrd="0" presId="urn:microsoft.com/office/officeart/2005/8/layout/orgChart1"/>
    <dgm:cxn modelId="{0D966914-DF3C-4CB7-89CF-57D283932BCA}" type="presParOf" srcId="{D21B1329-D11D-4D17-B4A5-8F27502D9A76}" destId="{778BF654-900E-4D5C-9362-0C61A473F1C6}" srcOrd="2" destOrd="0" presId="urn:microsoft.com/office/officeart/2005/8/layout/orgChart1"/>
    <dgm:cxn modelId="{0AF68AB6-59F5-4D5F-920F-DC22D8B7D007}" type="presParOf" srcId="{44F3F2FE-9AAD-4D59-A65A-0E7B1F2C699D}" destId="{57A88364-E310-4098-8648-ABA2CD96EBD7}" srcOrd="4" destOrd="0" presId="urn:microsoft.com/office/officeart/2005/8/layout/orgChart1"/>
    <dgm:cxn modelId="{DB5D3E9C-32D7-4AAC-BF94-356EBF616304}" type="presParOf" srcId="{44F3F2FE-9AAD-4D59-A65A-0E7B1F2C699D}" destId="{B9D83EA5-6565-4B9B-82E0-795737E06291}" srcOrd="5" destOrd="0" presId="urn:microsoft.com/office/officeart/2005/8/layout/orgChart1"/>
    <dgm:cxn modelId="{CFDA3C50-A3AC-40A3-B26B-C3153A1A5EDF}" type="presParOf" srcId="{B9D83EA5-6565-4B9B-82E0-795737E06291}" destId="{154422D8-5660-4127-BD32-3C7C8DB56CFB}" srcOrd="0" destOrd="0" presId="urn:microsoft.com/office/officeart/2005/8/layout/orgChart1"/>
    <dgm:cxn modelId="{D4882E6A-0B2C-4EFB-9138-26AF930D4D39}" type="presParOf" srcId="{154422D8-5660-4127-BD32-3C7C8DB56CFB}" destId="{0AD02470-14C1-449C-9DC4-71540A032275}" srcOrd="0" destOrd="0" presId="urn:microsoft.com/office/officeart/2005/8/layout/orgChart1"/>
    <dgm:cxn modelId="{EBFFD4E1-02C4-492B-A54F-9B3C69728A4F}" type="presParOf" srcId="{154422D8-5660-4127-BD32-3C7C8DB56CFB}" destId="{9EF5280D-FECC-44BF-9F05-0FC5B3C9C9BA}" srcOrd="1" destOrd="0" presId="urn:microsoft.com/office/officeart/2005/8/layout/orgChart1"/>
    <dgm:cxn modelId="{3880A42A-22DE-4CB2-B996-0EAEE913CA7B}" type="presParOf" srcId="{B9D83EA5-6565-4B9B-82E0-795737E06291}" destId="{522D912D-98F8-405E-B92B-57AE3D8325B6}" srcOrd="1" destOrd="0" presId="urn:microsoft.com/office/officeart/2005/8/layout/orgChart1"/>
    <dgm:cxn modelId="{DFBCC56D-2BC6-4DE9-8475-965F308850CB}" type="presParOf" srcId="{B9D83EA5-6565-4B9B-82E0-795737E06291}" destId="{2E75BE6B-E2B5-435A-A432-E04D84B16C44}" srcOrd="2" destOrd="0" presId="urn:microsoft.com/office/officeart/2005/8/layout/orgChart1"/>
    <dgm:cxn modelId="{14F98CCB-52A8-40FB-A1CC-286596F7267A}" type="presParOf" srcId="{389BC97A-C520-4D58-AE74-A616FF0D54B3}" destId="{B8F15F42-2E08-47A5-AABA-FFA863C9B7D0}" srcOrd="2" destOrd="0" presId="urn:microsoft.com/office/officeart/2005/8/layout/orgChart1"/>
  </dgm:cxnLst>
  <dgm:bg>
    <a:solidFill>
      <a:schemeClr val="bg1"/>
    </a:solidFill>
    <a:effectLst>
      <a:innerShdw blurRad="190500">
        <a:prstClr val="black"/>
      </a:innerShdw>
    </a:effectLst>
  </dgm:bg>
  <dgm:whole/>
  <dgm:extLst>
    <a:ext uri="http://schemas.microsoft.com/office/drawing/2008/diagram">
      <dsp:dataModelExt xmlns:dsp="http://schemas.microsoft.com/office/drawing/2008/diagram" relId="rId129"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911BB102-BBE1-4F62-A3E3-4ADC420A58AA}"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SV"/>
        </a:p>
      </dgm:t>
    </dgm:pt>
    <dgm:pt modelId="{F79F9A0D-AF6E-46E7-BB39-70DD1B752406}">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b="1">
              <a:solidFill>
                <a:schemeClr val="tx1"/>
              </a:solidFill>
              <a:latin typeface="Garamond" pitchFamily="18" charset="0"/>
            </a:rPr>
            <a:t>DIRECCION DE INVERSION </a:t>
          </a:r>
        </a:p>
        <a:p>
          <a:r>
            <a:rPr lang="es-ES" sz="1100" b="1">
              <a:solidFill>
                <a:sysClr val="windowText" lastClr="000000"/>
              </a:solidFill>
              <a:latin typeface="Garamond" pitchFamily="18" charset="0"/>
            </a:rPr>
            <a:t>DE LA OBRA PÚBLICA</a:t>
          </a:r>
          <a:endParaRPr lang="es-SV" sz="1100">
            <a:solidFill>
              <a:sysClr val="windowText" lastClr="000000"/>
            </a:solidFill>
            <a:latin typeface="Garamond" pitchFamily="18" charset="0"/>
          </a:endParaRPr>
        </a:p>
      </dgm:t>
    </dgm:pt>
    <dgm:pt modelId="{F542A5AA-A69D-4198-9D60-95ECE23AA967}" type="parTrans" cxnId="{60ED98C1-4628-4AE9-970F-4F7677F1791E}">
      <dgm:prSet/>
      <dgm:spPr/>
      <dgm:t>
        <a:bodyPr/>
        <a:lstStyle/>
        <a:p>
          <a:endParaRPr lang="es-SV"/>
        </a:p>
      </dgm:t>
    </dgm:pt>
    <dgm:pt modelId="{4DB398BC-3732-4C38-97EC-235C52D36B63}" type="sibTrans" cxnId="{60ED98C1-4628-4AE9-970F-4F7677F1791E}">
      <dgm:prSet/>
      <dgm:spPr/>
      <dgm:t>
        <a:bodyPr/>
        <a:lstStyle/>
        <a:p>
          <a:endParaRPr lang="es-SV"/>
        </a:p>
      </dgm:t>
    </dgm:pt>
    <dgm:pt modelId="{428EB7C8-DFCC-43A9-9168-C47562F59A3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100">
              <a:solidFill>
                <a:schemeClr val="tx1"/>
              </a:solidFill>
              <a:latin typeface="Garamond" pitchFamily="18" charset="0"/>
            </a:rPr>
            <a:t>Subdirección de Caminos Rurales y Carreteras</a:t>
          </a:r>
          <a:endParaRPr lang="es-SV" sz="1100">
            <a:solidFill>
              <a:sysClr val="windowText" lastClr="000000"/>
            </a:solidFill>
            <a:latin typeface="Garamond" pitchFamily="18" charset="0"/>
          </a:endParaRPr>
        </a:p>
      </dgm:t>
    </dgm:pt>
    <dgm:pt modelId="{838E5BFB-4B5A-4BC6-801C-81074590F03A}" type="parTrans" cxnId="{89E7683A-F542-4CD5-8F63-05F8DAF8B324}">
      <dgm:prSet/>
      <dgm:spPr>
        <a:ln>
          <a:solidFill>
            <a:schemeClr val="tx1"/>
          </a:solidFill>
        </a:ln>
      </dgm:spPr>
      <dgm:t>
        <a:bodyPr/>
        <a:lstStyle/>
        <a:p>
          <a:endParaRPr lang="es-SV"/>
        </a:p>
      </dgm:t>
    </dgm:pt>
    <dgm:pt modelId="{5A8B3C99-575B-4CEC-9E95-C63C5FAA67CE}" type="sibTrans" cxnId="{89E7683A-F542-4CD5-8F63-05F8DAF8B324}">
      <dgm:prSet/>
      <dgm:spPr/>
      <dgm:t>
        <a:bodyPr/>
        <a:lstStyle/>
        <a:p>
          <a:endParaRPr lang="es-SV"/>
        </a:p>
      </dgm:t>
    </dgm:pt>
    <dgm:pt modelId="{FB4AF0B8-E8AB-4652-9202-23B19DB81B04}">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a:solidFill>
                <a:schemeClr val="tx1"/>
              </a:solidFill>
              <a:latin typeface="Garamond" pitchFamily="18" charset="0"/>
            </a:rPr>
            <a:t>Subdirección de Puentes, Obras de Paso y Obras de Protección</a:t>
          </a:r>
          <a:endParaRPr lang="es-SV" sz="1100">
            <a:solidFill>
              <a:sysClr val="windowText" lastClr="000000"/>
            </a:solidFill>
            <a:latin typeface="Garamond" pitchFamily="18" charset="0"/>
          </a:endParaRPr>
        </a:p>
      </dgm:t>
    </dgm:pt>
    <dgm:pt modelId="{3A3B0B67-EC49-4DBA-A84F-4EF6A0F8D613}" type="parTrans" cxnId="{CDEB3038-560D-4895-81F5-2F6F483767A5}">
      <dgm:prSet/>
      <dgm:spPr>
        <a:ln>
          <a:solidFill>
            <a:schemeClr val="tx1"/>
          </a:solidFill>
        </a:ln>
      </dgm:spPr>
      <dgm:t>
        <a:bodyPr/>
        <a:lstStyle/>
        <a:p>
          <a:endParaRPr lang="es-SV"/>
        </a:p>
      </dgm:t>
    </dgm:pt>
    <dgm:pt modelId="{9F1F0956-2C2E-4D51-91CB-C1C9FA72600D}" type="sibTrans" cxnId="{CDEB3038-560D-4895-81F5-2F6F483767A5}">
      <dgm:prSet/>
      <dgm:spPr/>
      <dgm:t>
        <a:bodyPr/>
        <a:lstStyle/>
        <a:p>
          <a:endParaRPr lang="es-SV"/>
        </a:p>
      </dgm:t>
    </dgm:pt>
    <dgm:pt modelId="{55534676-2E7F-4EC3-8EEA-A47ABDBF7810}">
      <dgm:prSet phldrT="[Texto]" phldr="1"/>
      <dgm:spPr>
        <a:solidFill>
          <a:schemeClr val="bg1"/>
        </a:solidFill>
        <a:ln>
          <a:solidFill>
            <a:schemeClr val="bg1"/>
          </a:solidFill>
        </a:ln>
      </dgm:spPr>
      <dgm:t>
        <a:bodyPr/>
        <a:lstStyle/>
        <a:p>
          <a:endParaRPr lang="es-SV"/>
        </a:p>
      </dgm:t>
    </dgm:pt>
    <dgm:pt modelId="{09D4C523-6DA5-48E5-A959-D37AC1740EE5}" type="sibTrans" cxnId="{BEF8B02A-D70C-4B03-BFCD-E9149C06A3AA}">
      <dgm:prSet/>
      <dgm:spPr/>
      <dgm:t>
        <a:bodyPr/>
        <a:lstStyle/>
        <a:p>
          <a:endParaRPr lang="es-SV"/>
        </a:p>
      </dgm:t>
    </dgm:pt>
    <dgm:pt modelId="{370F3176-F73B-4EA9-A5AC-EFA139A28405}" type="parTrans" cxnId="{BEF8B02A-D70C-4B03-BFCD-E9149C06A3AA}">
      <dgm:prSet/>
      <dgm:spPr>
        <a:ln>
          <a:solidFill>
            <a:schemeClr val="bg1"/>
          </a:solidFill>
        </a:ln>
      </dgm:spPr>
      <dgm:t>
        <a:bodyPr/>
        <a:lstStyle/>
        <a:p>
          <a:endParaRPr lang="es-SV"/>
        </a:p>
      </dgm:t>
    </dgm:pt>
    <dgm:pt modelId="{F2775C21-0662-410C-B192-4AE9D92B392D}" type="pres">
      <dgm:prSet presAssocID="{911BB102-BBE1-4F62-A3E3-4ADC420A58AA}" presName="hierChild1" presStyleCnt="0">
        <dgm:presLayoutVars>
          <dgm:orgChart val="1"/>
          <dgm:chPref val="1"/>
          <dgm:dir/>
          <dgm:animOne val="branch"/>
          <dgm:animLvl val="lvl"/>
          <dgm:resizeHandles/>
        </dgm:presLayoutVars>
      </dgm:prSet>
      <dgm:spPr/>
      <dgm:t>
        <a:bodyPr/>
        <a:lstStyle/>
        <a:p>
          <a:endParaRPr lang="es-SV"/>
        </a:p>
      </dgm:t>
    </dgm:pt>
    <dgm:pt modelId="{34B85C1D-B9DA-46C7-86E3-7CCFCB9C4A95}" type="pres">
      <dgm:prSet presAssocID="{F79F9A0D-AF6E-46E7-BB39-70DD1B752406}" presName="hierRoot1" presStyleCnt="0">
        <dgm:presLayoutVars>
          <dgm:hierBranch val="init"/>
        </dgm:presLayoutVars>
      </dgm:prSet>
      <dgm:spPr/>
    </dgm:pt>
    <dgm:pt modelId="{6BCB79AF-91DF-4A1A-8ED7-11C2EA24F632}" type="pres">
      <dgm:prSet presAssocID="{F79F9A0D-AF6E-46E7-BB39-70DD1B752406}" presName="rootComposite1" presStyleCnt="0"/>
      <dgm:spPr/>
    </dgm:pt>
    <dgm:pt modelId="{4C2FA9F1-A66A-45AD-95FD-74A9259B5680}" type="pres">
      <dgm:prSet presAssocID="{F79F9A0D-AF6E-46E7-BB39-70DD1B752406}" presName="rootText1" presStyleLbl="node0" presStyleIdx="0" presStyleCnt="1" custScaleX="96872" custScaleY="76138" custLinFactNeighborY="11630">
        <dgm:presLayoutVars>
          <dgm:chPref val="3"/>
        </dgm:presLayoutVars>
      </dgm:prSet>
      <dgm:spPr/>
      <dgm:t>
        <a:bodyPr/>
        <a:lstStyle/>
        <a:p>
          <a:endParaRPr lang="es-SV"/>
        </a:p>
      </dgm:t>
    </dgm:pt>
    <dgm:pt modelId="{E5680F42-16F4-40A0-A27B-ECC3875E0FF2}" type="pres">
      <dgm:prSet presAssocID="{F79F9A0D-AF6E-46E7-BB39-70DD1B752406}" presName="rootConnector1" presStyleLbl="node1" presStyleIdx="0" presStyleCnt="0"/>
      <dgm:spPr/>
      <dgm:t>
        <a:bodyPr/>
        <a:lstStyle/>
        <a:p>
          <a:endParaRPr lang="es-SV"/>
        </a:p>
      </dgm:t>
    </dgm:pt>
    <dgm:pt modelId="{921D081F-D67B-4E20-8DEA-2944764FFF6C}" type="pres">
      <dgm:prSet presAssocID="{F79F9A0D-AF6E-46E7-BB39-70DD1B752406}" presName="hierChild2" presStyleCnt="0"/>
      <dgm:spPr/>
    </dgm:pt>
    <dgm:pt modelId="{91BA81BE-1A26-4CEB-ADB3-C5C13510764F}" type="pres">
      <dgm:prSet presAssocID="{838E5BFB-4B5A-4BC6-801C-81074590F03A}" presName="Name37" presStyleLbl="parChTrans1D2" presStyleIdx="0" presStyleCnt="3"/>
      <dgm:spPr/>
      <dgm:t>
        <a:bodyPr/>
        <a:lstStyle/>
        <a:p>
          <a:endParaRPr lang="es-SV"/>
        </a:p>
      </dgm:t>
    </dgm:pt>
    <dgm:pt modelId="{FDAD76EF-A43D-4832-8F05-15ECBF102F7C}" type="pres">
      <dgm:prSet presAssocID="{428EB7C8-DFCC-43A9-9168-C47562F59A30}" presName="hierRoot2" presStyleCnt="0">
        <dgm:presLayoutVars>
          <dgm:hierBranch val="init"/>
        </dgm:presLayoutVars>
      </dgm:prSet>
      <dgm:spPr/>
    </dgm:pt>
    <dgm:pt modelId="{8D8B9F29-DCB3-40D2-AAE1-E126B31C41FD}" type="pres">
      <dgm:prSet presAssocID="{428EB7C8-DFCC-43A9-9168-C47562F59A30}" presName="rootComposite" presStyleCnt="0"/>
      <dgm:spPr/>
    </dgm:pt>
    <dgm:pt modelId="{6D6E0700-1C2D-4EFA-88B5-0C7A78689AAE}" type="pres">
      <dgm:prSet presAssocID="{428EB7C8-DFCC-43A9-9168-C47562F59A30}" presName="rootText" presStyleLbl="node2" presStyleIdx="0" presStyleCnt="3" custScaleX="96872" custScaleY="76138" custLinFactNeighborX="7532" custLinFactNeighborY="11630">
        <dgm:presLayoutVars>
          <dgm:chPref val="3"/>
        </dgm:presLayoutVars>
      </dgm:prSet>
      <dgm:spPr/>
      <dgm:t>
        <a:bodyPr/>
        <a:lstStyle/>
        <a:p>
          <a:endParaRPr lang="es-SV"/>
        </a:p>
      </dgm:t>
    </dgm:pt>
    <dgm:pt modelId="{3FD6D69F-C454-4A38-99DF-183D6B2F9FF6}" type="pres">
      <dgm:prSet presAssocID="{428EB7C8-DFCC-43A9-9168-C47562F59A30}" presName="rootConnector" presStyleLbl="node2" presStyleIdx="0" presStyleCnt="3"/>
      <dgm:spPr/>
      <dgm:t>
        <a:bodyPr/>
        <a:lstStyle/>
        <a:p>
          <a:endParaRPr lang="es-SV"/>
        </a:p>
      </dgm:t>
    </dgm:pt>
    <dgm:pt modelId="{B470AB48-4D8E-40DF-9EAB-6AE69EB8D181}" type="pres">
      <dgm:prSet presAssocID="{428EB7C8-DFCC-43A9-9168-C47562F59A30}" presName="hierChild4" presStyleCnt="0"/>
      <dgm:spPr/>
    </dgm:pt>
    <dgm:pt modelId="{333FC403-85B2-4696-A5C4-1620C4C9E076}" type="pres">
      <dgm:prSet presAssocID="{428EB7C8-DFCC-43A9-9168-C47562F59A30}" presName="hierChild5" presStyleCnt="0"/>
      <dgm:spPr/>
    </dgm:pt>
    <dgm:pt modelId="{B4746461-308D-4EE3-B260-9FA50ACF0AB0}" type="pres">
      <dgm:prSet presAssocID="{370F3176-F73B-4EA9-A5AC-EFA139A28405}" presName="Name37" presStyleLbl="parChTrans1D2" presStyleIdx="1" presStyleCnt="3"/>
      <dgm:spPr/>
      <dgm:t>
        <a:bodyPr/>
        <a:lstStyle/>
        <a:p>
          <a:endParaRPr lang="es-SV"/>
        </a:p>
      </dgm:t>
    </dgm:pt>
    <dgm:pt modelId="{22DC96E0-9A81-4417-B79F-6FFFCB267449}" type="pres">
      <dgm:prSet presAssocID="{55534676-2E7F-4EC3-8EEA-A47ABDBF7810}" presName="hierRoot2" presStyleCnt="0">
        <dgm:presLayoutVars>
          <dgm:hierBranch val="init"/>
        </dgm:presLayoutVars>
      </dgm:prSet>
      <dgm:spPr/>
    </dgm:pt>
    <dgm:pt modelId="{BAA2373A-3179-4CAF-994E-EF5B1AE03966}" type="pres">
      <dgm:prSet presAssocID="{55534676-2E7F-4EC3-8EEA-A47ABDBF7810}" presName="rootComposite" presStyleCnt="0"/>
      <dgm:spPr/>
    </dgm:pt>
    <dgm:pt modelId="{D065DFB1-A4A8-434A-B06C-2DCA87448284}" type="pres">
      <dgm:prSet presAssocID="{55534676-2E7F-4EC3-8EEA-A47ABDBF7810}" presName="rootText" presStyleLbl="node2" presStyleIdx="1" presStyleCnt="3">
        <dgm:presLayoutVars>
          <dgm:chPref val="3"/>
        </dgm:presLayoutVars>
      </dgm:prSet>
      <dgm:spPr/>
      <dgm:t>
        <a:bodyPr/>
        <a:lstStyle/>
        <a:p>
          <a:endParaRPr lang="es-SV"/>
        </a:p>
      </dgm:t>
    </dgm:pt>
    <dgm:pt modelId="{F2C7AD00-68DF-4C84-B583-1A9E3D0E5F95}" type="pres">
      <dgm:prSet presAssocID="{55534676-2E7F-4EC3-8EEA-A47ABDBF7810}" presName="rootConnector" presStyleLbl="node2" presStyleIdx="1" presStyleCnt="3"/>
      <dgm:spPr/>
      <dgm:t>
        <a:bodyPr/>
        <a:lstStyle/>
        <a:p>
          <a:endParaRPr lang="es-SV"/>
        </a:p>
      </dgm:t>
    </dgm:pt>
    <dgm:pt modelId="{F8505611-C471-4D47-9DA1-2AD2CA99AB8E}" type="pres">
      <dgm:prSet presAssocID="{55534676-2E7F-4EC3-8EEA-A47ABDBF7810}" presName="hierChild4" presStyleCnt="0"/>
      <dgm:spPr/>
    </dgm:pt>
    <dgm:pt modelId="{56D95093-FB19-4717-9E21-B2DD5AFE0FDA}" type="pres">
      <dgm:prSet presAssocID="{55534676-2E7F-4EC3-8EEA-A47ABDBF7810}" presName="hierChild5" presStyleCnt="0"/>
      <dgm:spPr/>
    </dgm:pt>
    <dgm:pt modelId="{378B400A-8C7E-4AE9-9496-845206FF3753}" type="pres">
      <dgm:prSet presAssocID="{3A3B0B67-EC49-4DBA-A84F-4EF6A0F8D613}" presName="Name37" presStyleLbl="parChTrans1D2" presStyleIdx="2" presStyleCnt="3"/>
      <dgm:spPr/>
      <dgm:t>
        <a:bodyPr/>
        <a:lstStyle/>
        <a:p>
          <a:endParaRPr lang="es-SV"/>
        </a:p>
      </dgm:t>
    </dgm:pt>
    <dgm:pt modelId="{F3A11783-5C89-4A12-B0CC-47353CA9F9D1}" type="pres">
      <dgm:prSet presAssocID="{FB4AF0B8-E8AB-4652-9202-23B19DB81B04}" presName="hierRoot2" presStyleCnt="0">
        <dgm:presLayoutVars>
          <dgm:hierBranch val="init"/>
        </dgm:presLayoutVars>
      </dgm:prSet>
      <dgm:spPr/>
    </dgm:pt>
    <dgm:pt modelId="{502F42BF-BE3D-4761-A95B-923BE8446425}" type="pres">
      <dgm:prSet presAssocID="{FB4AF0B8-E8AB-4652-9202-23B19DB81B04}" presName="rootComposite" presStyleCnt="0"/>
      <dgm:spPr/>
    </dgm:pt>
    <dgm:pt modelId="{5533E6DE-A613-4924-AB34-90074433DB00}" type="pres">
      <dgm:prSet presAssocID="{FB4AF0B8-E8AB-4652-9202-23B19DB81B04}" presName="rootText" presStyleLbl="node2" presStyleIdx="2" presStyleCnt="3" custScaleX="96872" custScaleY="76138" custLinFactNeighborX="-11294" custLinFactNeighborY="11630">
        <dgm:presLayoutVars>
          <dgm:chPref val="3"/>
        </dgm:presLayoutVars>
      </dgm:prSet>
      <dgm:spPr/>
      <dgm:t>
        <a:bodyPr/>
        <a:lstStyle/>
        <a:p>
          <a:endParaRPr lang="es-SV"/>
        </a:p>
      </dgm:t>
    </dgm:pt>
    <dgm:pt modelId="{CFC96C87-26BE-4583-A6C4-D08C22DBBC8A}" type="pres">
      <dgm:prSet presAssocID="{FB4AF0B8-E8AB-4652-9202-23B19DB81B04}" presName="rootConnector" presStyleLbl="node2" presStyleIdx="2" presStyleCnt="3"/>
      <dgm:spPr/>
      <dgm:t>
        <a:bodyPr/>
        <a:lstStyle/>
        <a:p>
          <a:endParaRPr lang="es-SV"/>
        </a:p>
      </dgm:t>
    </dgm:pt>
    <dgm:pt modelId="{A6AF122C-3BB0-4893-B99B-02353F954496}" type="pres">
      <dgm:prSet presAssocID="{FB4AF0B8-E8AB-4652-9202-23B19DB81B04}" presName="hierChild4" presStyleCnt="0"/>
      <dgm:spPr/>
    </dgm:pt>
    <dgm:pt modelId="{AF2D0D2A-2D5F-4556-B386-D1B1BB49BB67}" type="pres">
      <dgm:prSet presAssocID="{FB4AF0B8-E8AB-4652-9202-23B19DB81B04}" presName="hierChild5" presStyleCnt="0"/>
      <dgm:spPr/>
    </dgm:pt>
    <dgm:pt modelId="{3D55DB97-AE8A-425B-8ED1-21285E701714}" type="pres">
      <dgm:prSet presAssocID="{F79F9A0D-AF6E-46E7-BB39-70DD1B752406}" presName="hierChild3" presStyleCnt="0"/>
      <dgm:spPr/>
    </dgm:pt>
  </dgm:ptLst>
  <dgm:cxnLst>
    <dgm:cxn modelId="{2F4BE2B9-2284-49A4-97EF-2AC6B27F4B67}" type="presOf" srcId="{428EB7C8-DFCC-43A9-9168-C47562F59A30}" destId="{3FD6D69F-C454-4A38-99DF-183D6B2F9FF6}" srcOrd="1" destOrd="0" presId="urn:microsoft.com/office/officeart/2005/8/layout/orgChart1"/>
    <dgm:cxn modelId="{53503BF8-5CF0-41AC-9D83-273AB0BA6ED9}" type="presOf" srcId="{55534676-2E7F-4EC3-8EEA-A47ABDBF7810}" destId="{F2C7AD00-68DF-4C84-B583-1A9E3D0E5F95}" srcOrd="1" destOrd="0" presId="urn:microsoft.com/office/officeart/2005/8/layout/orgChart1"/>
    <dgm:cxn modelId="{37003FB9-4ED9-417C-9683-BFC3874F1B6C}" type="presOf" srcId="{FB4AF0B8-E8AB-4652-9202-23B19DB81B04}" destId="{5533E6DE-A613-4924-AB34-90074433DB00}" srcOrd="0" destOrd="0" presId="urn:microsoft.com/office/officeart/2005/8/layout/orgChart1"/>
    <dgm:cxn modelId="{B393CDE7-EA77-49D1-B8DC-FE845DE44DC2}" type="presOf" srcId="{370F3176-F73B-4EA9-A5AC-EFA139A28405}" destId="{B4746461-308D-4EE3-B260-9FA50ACF0AB0}" srcOrd="0" destOrd="0" presId="urn:microsoft.com/office/officeart/2005/8/layout/orgChart1"/>
    <dgm:cxn modelId="{9B784761-7624-44A1-BDF7-D16D52E330C5}" type="presOf" srcId="{F79F9A0D-AF6E-46E7-BB39-70DD1B752406}" destId="{4C2FA9F1-A66A-45AD-95FD-74A9259B5680}" srcOrd="0" destOrd="0" presId="urn:microsoft.com/office/officeart/2005/8/layout/orgChart1"/>
    <dgm:cxn modelId="{BAAC91F3-80E2-4993-B498-1860A852C6D8}" type="presOf" srcId="{838E5BFB-4B5A-4BC6-801C-81074590F03A}" destId="{91BA81BE-1A26-4CEB-ADB3-C5C13510764F}" srcOrd="0" destOrd="0" presId="urn:microsoft.com/office/officeart/2005/8/layout/orgChart1"/>
    <dgm:cxn modelId="{3CD9E04C-A3FD-4430-AD0B-5E470D84BC8E}" type="presOf" srcId="{428EB7C8-DFCC-43A9-9168-C47562F59A30}" destId="{6D6E0700-1C2D-4EFA-88B5-0C7A78689AAE}" srcOrd="0" destOrd="0" presId="urn:microsoft.com/office/officeart/2005/8/layout/orgChart1"/>
    <dgm:cxn modelId="{B0C5F50B-C22D-4346-8891-0FEF4884A08E}" type="presOf" srcId="{3A3B0B67-EC49-4DBA-A84F-4EF6A0F8D613}" destId="{378B400A-8C7E-4AE9-9496-845206FF3753}" srcOrd="0" destOrd="0" presId="urn:microsoft.com/office/officeart/2005/8/layout/orgChart1"/>
    <dgm:cxn modelId="{A3AA4CC1-8B5E-4261-92B5-73CE99E0AB4A}" type="presOf" srcId="{FB4AF0B8-E8AB-4652-9202-23B19DB81B04}" destId="{CFC96C87-26BE-4583-A6C4-D08C22DBBC8A}" srcOrd="1" destOrd="0" presId="urn:microsoft.com/office/officeart/2005/8/layout/orgChart1"/>
    <dgm:cxn modelId="{89E7683A-F542-4CD5-8F63-05F8DAF8B324}" srcId="{F79F9A0D-AF6E-46E7-BB39-70DD1B752406}" destId="{428EB7C8-DFCC-43A9-9168-C47562F59A30}" srcOrd="0" destOrd="0" parTransId="{838E5BFB-4B5A-4BC6-801C-81074590F03A}" sibTransId="{5A8B3C99-575B-4CEC-9E95-C63C5FAA67CE}"/>
    <dgm:cxn modelId="{BEF8B02A-D70C-4B03-BFCD-E9149C06A3AA}" srcId="{F79F9A0D-AF6E-46E7-BB39-70DD1B752406}" destId="{55534676-2E7F-4EC3-8EEA-A47ABDBF7810}" srcOrd="1" destOrd="0" parTransId="{370F3176-F73B-4EA9-A5AC-EFA139A28405}" sibTransId="{09D4C523-6DA5-48E5-A959-D37AC1740EE5}"/>
    <dgm:cxn modelId="{60ED98C1-4628-4AE9-970F-4F7677F1791E}" srcId="{911BB102-BBE1-4F62-A3E3-4ADC420A58AA}" destId="{F79F9A0D-AF6E-46E7-BB39-70DD1B752406}" srcOrd="0" destOrd="0" parTransId="{F542A5AA-A69D-4198-9D60-95ECE23AA967}" sibTransId="{4DB398BC-3732-4C38-97EC-235C52D36B63}"/>
    <dgm:cxn modelId="{68754768-A6F3-42AB-92E5-C3CAF06C6CD1}" type="presOf" srcId="{F79F9A0D-AF6E-46E7-BB39-70DD1B752406}" destId="{E5680F42-16F4-40A0-A27B-ECC3875E0FF2}" srcOrd="1" destOrd="0" presId="urn:microsoft.com/office/officeart/2005/8/layout/orgChart1"/>
    <dgm:cxn modelId="{C6ACF703-F8D7-41E0-8FDF-E085FFEF2C24}" type="presOf" srcId="{55534676-2E7F-4EC3-8EEA-A47ABDBF7810}" destId="{D065DFB1-A4A8-434A-B06C-2DCA87448284}" srcOrd="0" destOrd="0" presId="urn:microsoft.com/office/officeart/2005/8/layout/orgChart1"/>
    <dgm:cxn modelId="{CDEB3038-560D-4895-81F5-2F6F483767A5}" srcId="{F79F9A0D-AF6E-46E7-BB39-70DD1B752406}" destId="{FB4AF0B8-E8AB-4652-9202-23B19DB81B04}" srcOrd="2" destOrd="0" parTransId="{3A3B0B67-EC49-4DBA-A84F-4EF6A0F8D613}" sibTransId="{9F1F0956-2C2E-4D51-91CB-C1C9FA72600D}"/>
    <dgm:cxn modelId="{2EF907CA-A453-45AF-B964-F83AF4D30792}" type="presOf" srcId="{911BB102-BBE1-4F62-A3E3-4ADC420A58AA}" destId="{F2775C21-0662-410C-B192-4AE9D92B392D}" srcOrd="0" destOrd="0" presId="urn:microsoft.com/office/officeart/2005/8/layout/orgChart1"/>
    <dgm:cxn modelId="{AA09E50F-9465-43D8-88A6-4CC93E462DB0}" type="presParOf" srcId="{F2775C21-0662-410C-B192-4AE9D92B392D}" destId="{34B85C1D-B9DA-46C7-86E3-7CCFCB9C4A95}" srcOrd="0" destOrd="0" presId="urn:microsoft.com/office/officeart/2005/8/layout/orgChart1"/>
    <dgm:cxn modelId="{2DFD7FAB-0822-44E0-B6EC-7825E3D6856D}" type="presParOf" srcId="{34B85C1D-B9DA-46C7-86E3-7CCFCB9C4A95}" destId="{6BCB79AF-91DF-4A1A-8ED7-11C2EA24F632}" srcOrd="0" destOrd="0" presId="urn:microsoft.com/office/officeart/2005/8/layout/orgChart1"/>
    <dgm:cxn modelId="{16BC8E57-69E3-42FD-9233-5419E62788BA}" type="presParOf" srcId="{6BCB79AF-91DF-4A1A-8ED7-11C2EA24F632}" destId="{4C2FA9F1-A66A-45AD-95FD-74A9259B5680}" srcOrd="0" destOrd="0" presId="urn:microsoft.com/office/officeart/2005/8/layout/orgChart1"/>
    <dgm:cxn modelId="{238B3FA6-7351-4E52-A7C0-1B8A2B04FE2F}" type="presParOf" srcId="{6BCB79AF-91DF-4A1A-8ED7-11C2EA24F632}" destId="{E5680F42-16F4-40A0-A27B-ECC3875E0FF2}" srcOrd="1" destOrd="0" presId="urn:microsoft.com/office/officeart/2005/8/layout/orgChart1"/>
    <dgm:cxn modelId="{13C7FA18-3A98-4247-8C6E-9B806E3233CF}" type="presParOf" srcId="{34B85C1D-B9DA-46C7-86E3-7CCFCB9C4A95}" destId="{921D081F-D67B-4E20-8DEA-2944764FFF6C}" srcOrd="1" destOrd="0" presId="urn:microsoft.com/office/officeart/2005/8/layout/orgChart1"/>
    <dgm:cxn modelId="{B86A9BFB-EE57-411E-854C-055376D9FA79}" type="presParOf" srcId="{921D081F-D67B-4E20-8DEA-2944764FFF6C}" destId="{91BA81BE-1A26-4CEB-ADB3-C5C13510764F}" srcOrd="0" destOrd="0" presId="urn:microsoft.com/office/officeart/2005/8/layout/orgChart1"/>
    <dgm:cxn modelId="{7B385EC2-D882-4A8D-A830-82E241D4B5B0}" type="presParOf" srcId="{921D081F-D67B-4E20-8DEA-2944764FFF6C}" destId="{FDAD76EF-A43D-4832-8F05-15ECBF102F7C}" srcOrd="1" destOrd="0" presId="urn:microsoft.com/office/officeart/2005/8/layout/orgChart1"/>
    <dgm:cxn modelId="{1AFF62DE-A1D1-4EB1-A572-342C18DB3F79}" type="presParOf" srcId="{FDAD76EF-A43D-4832-8F05-15ECBF102F7C}" destId="{8D8B9F29-DCB3-40D2-AAE1-E126B31C41FD}" srcOrd="0" destOrd="0" presId="urn:microsoft.com/office/officeart/2005/8/layout/orgChart1"/>
    <dgm:cxn modelId="{F93ED877-CFC2-46F3-BEFC-456979F4BC07}" type="presParOf" srcId="{8D8B9F29-DCB3-40D2-AAE1-E126B31C41FD}" destId="{6D6E0700-1C2D-4EFA-88B5-0C7A78689AAE}" srcOrd="0" destOrd="0" presId="urn:microsoft.com/office/officeart/2005/8/layout/orgChart1"/>
    <dgm:cxn modelId="{A2D8208C-2943-4BF0-91A9-DAC4055B32FD}" type="presParOf" srcId="{8D8B9F29-DCB3-40D2-AAE1-E126B31C41FD}" destId="{3FD6D69F-C454-4A38-99DF-183D6B2F9FF6}" srcOrd="1" destOrd="0" presId="urn:microsoft.com/office/officeart/2005/8/layout/orgChart1"/>
    <dgm:cxn modelId="{1140D8ED-9C14-47E0-A3EB-B0A1CF416FC6}" type="presParOf" srcId="{FDAD76EF-A43D-4832-8F05-15ECBF102F7C}" destId="{B470AB48-4D8E-40DF-9EAB-6AE69EB8D181}" srcOrd="1" destOrd="0" presId="urn:microsoft.com/office/officeart/2005/8/layout/orgChart1"/>
    <dgm:cxn modelId="{73302C99-8306-403F-81B1-E5B297A52C35}" type="presParOf" srcId="{FDAD76EF-A43D-4832-8F05-15ECBF102F7C}" destId="{333FC403-85B2-4696-A5C4-1620C4C9E076}" srcOrd="2" destOrd="0" presId="urn:microsoft.com/office/officeart/2005/8/layout/orgChart1"/>
    <dgm:cxn modelId="{FA9252B4-7C40-450B-A96D-5861B70C23A8}" type="presParOf" srcId="{921D081F-D67B-4E20-8DEA-2944764FFF6C}" destId="{B4746461-308D-4EE3-B260-9FA50ACF0AB0}" srcOrd="2" destOrd="0" presId="urn:microsoft.com/office/officeart/2005/8/layout/orgChart1"/>
    <dgm:cxn modelId="{C8F587C5-8D69-4233-95BB-FCF275A766B2}" type="presParOf" srcId="{921D081F-D67B-4E20-8DEA-2944764FFF6C}" destId="{22DC96E0-9A81-4417-B79F-6FFFCB267449}" srcOrd="3" destOrd="0" presId="urn:microsoft.com/office/officeart/2005/8/layout/orgChart1"/>
    <dgm:cxn modelId="{EF220142-D5FB-4BAC-93B5-108752776353}" type="presParOf" srcId="{22DC96E0-9A81-4417-B79F-6FFFCB267449}" destId="{BAA2373A-3179-4CAF-994E-EF5B1AE03966}" srcOrd="0" destOrd="0" presId="urn:microsoft.com/office/officeart/2005/8/layout/orgChart1"/>
    <dgm:cxn modelId="{8F91018E-950D-4828-8E58-42649F5213AB}" type="presParOf" srcId="{BAA2373A-3179-4CAF-994E-EF5B1AE03966}" destId="{D065DFB1-A4A8-434A-B06C-2DCA87448284}" srcOrd="0" destOrd="0" presId="urn:microsoft.com/office/officeart/2005/8/layout/orgChart1"/>
    <dgm:cxn modelId="{826ABC2E-AEFB-4603-909A-9734CCC88B97}" type="presParOf" srcId="{BAA2373A-3179-4CAF-994E-EF5B1AE03966}" destId="{F2C7AD00-68DF-4C84-B583-1A9E3D0E5F95}" srcOrd="1" destOrd="0" presId="urn:microsoft.com/office/officeart/2005/8/layout/orgChart1"/>
    <dgm:cxn modelId="{DD3A00B4-FC2E-41B0-AA2C-60C8F3734582}" type="presParOf" srcId="{22DC96E0-9A81-4417-B79F-6FFFCB267449}" destId="{F8505611-C471-4D47-9DA1-2AD2CA99AB8E}" srcOrd="1" destOrd="0" presId="urn:microsoft.com/office/officeart/2005/8/layout/orgChart1"/>
    <dgm:cxn modelId="{92FC6A65-3380-4461-9A8A-907A62C30B88}" type="presParOf" srcId="{22DC96E0-9A81-4417-B79F-6FFFCB267449}" destId="{56D95093-FB19-4717-9E21-B2DD5AFE0FDA}" srcOrd="2" destOrd="0" presId="urn:microsoft.com/office/officeart/2005/8/layout/orgChart1"/>
    <dgm:cxn modelId="{7E2B11DC-FF0E-4BC2-AF7C-73CB95725F3F}" type="presParOf" srcId="{921D081F-D67B-4E20-8DEA-2944764FFF6C}" destId="{378B400A-8C7E-4AE9-9496-845206FF3753}" srcOrd="4" destOrd="0" presId="urn:microsoft.com/office/officeart/2005/8/layout/orgChart1"/>
    <dgm:cxn modelId="{2714C83F-F35A-4162-804B-FEB6C0AC9D61}" type="presParOf" srcId="{921D081F-D67B-4E20-8DEA-2944764FFF6C}" destId="{F3A11783-5C89-4A12-B0CC-47353CA9F9D1}" srcOrd="5" destOrd="0" presId="urn:microsoft.com/office/officeart/2005/8/layout/orgChart1"/>
    <dgm:cxn modelId="{AD3802E2-6E74-4767-BBE8-377A9AE51A1B}" type="presParOf" srcId="{F3A11783-5C89-4A12-B0CC-47353CA9F9D1}" destId="{502F42BF-BE3D-4761-A95B-923BE8446425}" srcOrd="0" destOrd="0" presId="urn:microsoft.com/office/officeart/2005/8/layout/orgChart1"/>
    <dgm:cxn modelId="{8904D04E-7717-4E82-B36D-338514D8687A}" type="presParOf" srcId="{502F42BF-BE3D-4761-A95B-923BE8446425}" destId="{5533E6DE-A613-4924-AB34-90074433DB00}" srcOrd="0" destOrd="0" presId="urn:microsoft.com/office/officeart/2005/8/layout/orgChart1"/>
    <dgm:cxn modelId="{EBA1A7E0-C43F-4F80-8BA8-19BFFA3533C2}" type="presParOf" srcId="{502F42BF-BE3D-4761-A95B-923BE8446425}" destId="{CFC96C87-26BE-4583-A6C4-D08C22DBBC8A}" srcOrd="1" destOrd="0" presId="urn:microsoft.com/office/officeart/2005/8/layout/orgChart1"/>
    <dgm:cxn modelId="{3D5F7309-674C-4299-8DFA-B00C2BFF6D87}" type="presParOf" srcId="{F3A11783-5C89-4A12-B0CC-47353CA9F9D1}" destId="{A6AF122C-3BB0-4893-B99B-02353F954496}" srcOrd="1" destOrd="0" presId="urn:microsoft.com/office/officeart/2005/8/layout/orgChart1"/>
    <dgm:cxn modelId="{80E22815-3385-4615-B4FC-77278C05FFA0}" type="presParOf" srcId="{F3A11783-5C89-4A12-B0CC-47353CA9F9D1}" destId="{AF2D0D2A-2D5F-4556-B386-D1B1BB49BB67}" srcOrd="2" destOrd="0" presId="urn:microsoft.com/office/officeart/2005/8/layout/orgChart1"/>
    <dgm:cxn modelId="{BBA2A2D2-CF31-483F-A97C-B87DEE508BCF}" type="presParOf" srcId="{34B85C1D-B9DA-46C7-86E3-7CCFCB9C4A95}" destId="{3D55DB97-AE8A-425B-8ED1-21285E701714}" srcOrd="2" destOrd="0" presId="urn:microsoft.com/office/officeart/2005/8/layout/orgChart1"/>
  </dgm:cxnLst>
  <dgm:bg>
    <a:solidFill>
      <a:schemeClr val="bg1"/>
    </a:solidFill>
    <a:effectLst>
      <a:innerShdw blurRad="266700">
        <a:prstClr val="black">
          <a:alpha val="85000"/>
        </a:prstClr>
      </a:innerShdw>
    </a:effectLst>
  </dgm:bg>
  <dgm:whole/>
  <dgm:extLst>
    <a:ext uri="http://schemas.microsoft.com/office/drawing/2008/diagram">
      <dsp:dataModelExt xmlns:dsp="http://schemas.microsoft.com/office/drawing/2008/diagram" relId="rId134"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F305F693-AAB8-4D7E-873A-BD6C554630A7}" type="doc">
      <dgm:prSet loTypeId="urn:microsoft.com/office/officeart/2005/8/layout/orgChart1" loCatId="hierarchy" qsTypeId="urn:microsoft.com/office/officeart/2005/8/quickstyle/simple1#13" qsCatId="simple" csTypeId="urn:microsoft.com/office/officeart/2005/8/colors/accent1_2#13" csCatId="accent1" phldr="1"/>
      <dgm:spPr/>
      <dgm:t>
        <a:bodyPr/>
        <a:lstStyle/>
        <a:p>
          <a:endParaRPr lang="es-SV"/>
        </a:p>
      </dgm:t>
    </dgm:pt>
    <dgm:pt modelId="{F85C56F0-27F4-43A3-BE10-4AEB0DF30397}">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100" dirty="0">
              <a:solidFill>
                <a:schemeClr val="tx1"/>
              </a:solidFill>
              <a:latin typeface="Garamond" pitchFamily="18" charset="0"/>
            </a:rPr>
            <a:t>Dirección Implementadora de Proyectos de Infraestructura Logística </a:t>
          </a:r>
        </a:p>
      </dgm:t>
    </dgm:pt>
    <dgm:pt modelId="{8F3CF823-E8D2-46C1-B5F9-F0E8DA9CEF34}" type="parTrans" cxnId="{B54E75F9-DC54-4AF4-B0A3-79480CE7CFBA}">
      <dgm:prSet/>
      <dgm:spPr/>
      <dgm:t>
        <a:bodyPr/>
        <a:lstStyle/>
        <a:p>
          <a:pPr algn="ctr"/>
          <a:endParaRPr lang="es-SV"/>
        </a:p>
      </dgm:t>
    </dgm:pt>
    <dgm:pt modelId="{1BD0746C-9E3D-4CC1-9C34-FAF1A9CDB468}" type="sibTrans" cxnId="{B54E75F9-DC54-4AF4-B0A3-79480CE7CFBA}">
      <dgm:prSet/>
      <dgm:spPr/>
      <dgm:t>
        <a:bodyPr/>
        <a:lstStyle/>
        <a:p>
          <a:pPr algn="ctr"/>
          <a:endParaRPr lang="es-SV"/>
        </a:p>
      </dgm:t>
    </dgm:pt>
    <dgm:pt modelId="{36F8D5A1-9FAD-4C2C-A608-1241AB9BDA34}">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100" dirty="0">
              <a:solidFill>
                <a:sysClr val="windowText" lastClr="000000"/>
              </a:solidFill>
              <a:latin typeface="Garamond" pitchFamily="18" charset="0"/>
            </a:rPr>
            <a:t>Subdirección de Apoyo Social, Legal y Económico</a:t>
          </a:r>
          <a:endParaRPr lang="es-SV" sz="1100" dirty="0">
            <a:solidFill>
              <a:schemeClr val="tx1"/>
            </a:solidFill>
            <a:latin typeface="Garamond" pitchFamily="18" charset="0"/>
          </a:endParaRPr>
        </a:p>
      </dgm:t>
    </dgm:pt>
    <dgm:pt modelId="{CC22D9E1-DEF2-4426-AE4E-BC4D99A60D99}" type="parTrans" cxnId="{84CB06BA-D1E2-4DE9-BE1D-067E2DDE58CA}">
      <dgm:prSet/>
      <dgm:spPr>
        <a:ln>
          <a:solidFill>
            <a:schemeClr val="tx1"/>
          </a:solidFill>
        </a:ln>
      </dgm:spPr>
      <dgm:t>
        <a:bodyPr/>
        <a:lstStyle/>
        <a:p>
          <a:pPr algn="ctr"/>
          <a:endParaRPr lang="es-SV"/>
        </a:p>
      </dgm:t>
    </dgm:pt>
    <dgm:pt modelId="{C55336A7-188C-4DE5-AFA7-9709ADBA4666}" type="sibTrans" cxnId="{84CB06BA-D1E2-4DE9-BE1D-067E2DDE58CA}">
      <dgm:prSet/>
      <dgm:spPr/>
      <dgm:t>
        <a:bodyPr/>
        <a:lstStyle/>
        <a:p>
          <a:pPr algn="ctr"/>
          <a:endParaRPr lang="es-SV"/>
        </a:p>
      </dgm:t>
    </dgm:pt>
    <dgm:pt modelId="{C0E9E979-599C-474C-924D-AC51BB6359D8}">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100" dirty="0">
              <a:solidFill>
                <a:sysClr val="windowText" lastClr="000000"/>
              </a:solidFill>
              <a:latin typeface="Garamond" pitchFamily="18" charset="0"/>
            </a:rPr>
            <a:t>Subdirección de Ingeniería</a:t>
          </a:r>
        </a:p>
      </dgm:t>
    </dgm:pt>
    <dgm:pt modelId="{4739BA9A-7AAC-4856-8AE0-ABC23C0325AE}" type="parTrans" cxnId="{5625D879-57D9-4003-9AD2-533606315928}">
      <dgm:prSet/>
      <dgm:spPr>
        <a:ln>
          <a:solidFill>
            <a:schemeClr val="tx1"/>
          </a:solidFill>
        </a:ln>
      </dgm:spPr>
      <dgm:t>
        <a:bodyPr/>
        <a:lstStyle/>
        <a:p>
          <a:pPr algn="ctr"/>
          <a:endParaRPr lang="es-SV"/>
        </a:p>
      </dgm:t>
    </dgm:pt>
    <dgm:pt modelId="{08448768-9EF9-42E6-8132-DEE65A22109F}" type="sibTrans" cxnId="{5625D879-57D9-4003-9AD2-533606315928}">
      <dgm:prSet/>
      <dgm:spPr/>
      <dgm:t>
        <a:bodyPr/>
        <a:lstStyle/>
        <a:p>
          <a:pPr algn="ctr"/>
          <a:endParaRPr lang="es-SV"/>
        </a:p>
      </dgm:t>
    </dgm:pt>
    <dgm:pt modelId="{E9288DA9-E0FD-482D-B1BA-586DA8A6AE44}">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100" dirty="0">
              <a:solidFill>
                <a:sysClr val="windowText" lastClr="000000"/>
              </a:solidFill>
              <a:latin typeface="Garamond" pitchFamily="18" charset="0"/>
            </a:rPr>
            <a:t>Subdirección de Seguimiento Ambiental </a:t>
          </a:r>
        </a:p>
      </dgm:t>
    </dgm:pt>
    <dgm:pt modelId="{891F1B7D-FC8F-47C6-8684-13CDA0E31142}" type="parTrans" cxnId="{11F2C61B-EC74-4BC6-BF18-2121337574AC}">
      <dgm:prSet/>
      <dgm:spPr>
        <a:ln>
          <a:solidFill>
            <a:schemeClr val="tx1"/>
          </a:solidFill>
        </a:ln>
      </dgm:spPr>
      <dgm:t>
        <a:bodyPr/>
        <a:lstStyle/>
        <a:p>
          <a:pPr algn="ctr"/>
          <a:endParaRPr lang="es-SV"/>
        </a:p>
      </dgm:t>
    </dgm:pt>
    <dgm:pt modelId="{B91EF891-A5E7-4AEE-86DD-9978DDF4DABF}" type="sibTrans" cxnId="{11F2C61B-EC74-4BC6-BF18-2121337574AC}">
      <dgm:prSet/>
      <dgm:spPr/>
      <dgm:t>
        <a:bodyPr/>
        <a:lstStyle/>
        <a:p>
          <a:pPr algn="ctr"/>
          <a:endParaRPr lang="es-SV"/>
        </a:p>
      </dgm:t>
    </dgm:pt>
    <dgm:pt modelId="{AF9F45D8-47B6-47ED-ACD8-9BA8C66E0CF8}">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dirty="0">
              <a:solidFill>
                <a:schemeClr val="tx1"/>
              </a:solidFill>
              <a:latin typeface="Garamond" pitchFamily="18" charset="0"/>
            </a:rPr>
            <a:t>Subdirección de Planeamiento, Implementación y Monitoreo</a:t>
          </a:r>
          <a:endParaRPr lang="es-SV" sz="1100">
            <a:latin typeface="Garamond" pitchFamily="18" charset="0"/>
          </a:endParaRPr>
        </a:p>
      </dgm:t>
    </dgm:pt>
    <dgm:pt modelId="{18B63436-82C6-4E1C-8558-89D40BB539ED}" type="parTrans" cxnId="{5F98A220-D1C5-48D9-BE1D-D85B4442B67B}">
      <dgm:prSet/>
      <dgm:spPr>
        <a:ln>
          <a:solidFill>
            <a:schemeClr val="tx1"/>
          </a:solidFill>
        </a:ln>
      </dgm:spPr>
      <dgm:t>
        <a:bodyPr/>
        <a:lstStyle/>
        <a:p>
          <a:endParaRPr lang="es-SV"/>
        </a:p>
      </dgm:t>
    </dgm:pt>
    <dgm:pt modelId="{DFF2297E-6628-4277-A173-6F03459BC068}" type="sibTrans" cxnId="{5F98A220-D1C5-48D9-BE1D-D85B4442B67B}">
      <dgm:prSet/>
      <dgm:spPr/>
      <dgm:t>
        <a:bodyPr/>
        <a:lstStyle/>
        <a:p>
          <a:endParaRPr lang="es-SV"/>
        </a:p>
      </dgm:t>
    </dgm:pt>
    <dgm:pt modelId="{E443BEBF-0406-4A4C-BA2E-D3863043C888}" type="pres">
      <dgm:prSet presAssocID="{F305F693-AAB8-4D7E-873A-BD6C554630A7}" presName="hierChild1" presStyleCnt="0">
        <dgm:presLayoutVars>
          <dgm:orgChart val="1"/>
          <dgm:chPref val="1"/>
          <dgm:dir/>
          <dgm:animOne val="branch"/>
          <dgm:animLvl val="lvl"/>
          <dgm:resizeHandles/>
        </dgm:presLayoutVars>
      </dgm:prSet>
      <dgm:spPr/>
      <dgm:t>
        <a:bodyPr/>
        <a:lstStyle/>
        <a:p>
          <a:endParaRPr lang="es-SV"/>
        </a:p>
      </dgm:t>
    </dgm:pt>
    <dgm:pt modelId="{85348212-1E2D-41B5-ACF4-29F95598BCED}" type="pres">
      <dgm:prSet presAssocID="{F85C56F0-27F4-43A3-BE10-4AEB0DF30397}" presName="hierRoot1" presStyleCnt="0">
        <dgm:presLayoutVars>
          <dgm:hierBranch val="init"/>
        </dgm:presLayoutVars>
      </dgm:prSet>
      <dgm:spPr/>
    </dgm:pt>
    <dgm:pt modelId="{5956D839-BD05-4397-98D0-E93A1B2314CD}" type="pres">
      <dgm:prSet presAssocID="{F85C56F0-27F4-43A3-BE10-4AEB0DF30397}" presName="rootComposite1" presStyleCnt="0"/>
      <dgm:spPr/>
    </dgm:pt>
    <dgm:pt modelId="{8E09E09E-9170-48CF-AC0F-360D85AFCFA6}" type="pres">
      <dgm:prSet presAssocID="{F85C56F0-27F4-43A3-BE10-4AEB0DF30397}" presName="rootText1" presStyleLbl="node0" presStyleIdx="0" presStyleCnt="1" custScaleX="76770" custScaleY="88560" custLinFactNeighborX="-3430" custLinFactNeighborY="-21639">
        <dgm:presLayoutVars>
          <dgm:chPref val="3"/>
        </dgm:presLayoutVars>
      </dgm:prSet>
      <dgm:spPr/>
      <dgm:t>
        <a:bodyPr/>
        <a:lstStyle/>
        <a:p>
          <a:endParaRPr lang="es-SV"/>
        </a:p>
      </dgm:t>
    </dgm:pt>
    <dgm:pt modelId="{158A1C06-5ACE-45FB-B114-25313B68FE08}" type="pres">
      <dgm:prSet presAssocID="{F85C56F0-27F4-43A3-BE10-4AEB0DF30397}" presName="rootConnector1" presStyleLbl="node1" presStyleIdx="0" presStyleCnt="0"/>
      <dgm:spPr/>
      <dgm:t>
        <a:bodyPr/>
        <a:lstStyle/>
        <a:p>
          <a:endParaRPr lang="es-SV"/>
        </a:p>
      </dgm:t>
    </dgm:pt>
    <dgm:pt modelId="{6CFAA777-3147-4858-904A-3690AB5110D1}" type="pres">
      <dgm:prSet presAssocID="{F85C56F0-27F4-43A3-BE10-4AEB0DF30397}" presName="hierChild2" presStyleCnt="0"/>
      <dgm:spPr/>
    </dgm:pt>
    <dgm:pt modelId="{BACA2FBA-1972-44E2-80CF-C16E1F49CC6C}" type="pres">
      <dgm:prSet presAssocID="{CC22D9E1-DEF2-4426-AE4E-BC4D99A60D99}" presName="Name37" presStyleLbl="parChTrans1D2" presStyleIdx="0" presStyleCnt="4"/>
      <dgm:spPr/>
      <dgm:t>
        <a:bodyPr/>
        <a:lstStyle/>
        <a:p>
          <a:endParaRPr lang="es-SV"/>
        </a:p>
      </dgm:t>
    </dgm:pt>
    <dgm:pt modelId="{26182FBB-B28A-498A-A5BD-CC8CA18F1561}" type="pres">
      <dgm:prSet presAssocID="{36F8D5A1-9FAD-4C2C-A608-1241AB9BDA34}" presName="hierRoot2" presStyleCnt="0">
        <dgm:presLayoutVars>
          <dgm:hierBranch val="init"/>
        </dgm:presLayoutVars>
      </dgm:prSet>
      <dgm:spPr/>
    </dgm:pt>
    <dgm:pt modelId="{D15A936F-E4DD-4415-8DE6-89B6491831CD}" type="pres">
      <dgm:prSet presAssocID="{36F8D5A1-9FAD-4C2C-A608-1241AB9BDA34}" presName="rootComposite" presStyleCnt="0"/>
      <dgm:spPr/>
    </dgm:pt>
    <dgm:pt modelId="{2B69C3CD-F045-4792-BC1B-B78A580DEA5C}" type="pres">
      <dgm:prSet presAssocID="{36F8D5A1-9FAD-4C2C-A608-1241AB9BDA34}" presName="rootText" presStyleLbl="node2" presStyleIdx="0" presStyleCnt="4" custScaleX="65913" custScaleY="88560" custLinFactX="65121" custLinFactNeighborX="100000" custLinFactNeighborY="-6573">
        <dgm:presLayoutVars>
          <dgm:chPref val="3"/>
        </dgm:presLayoutVars>
      </dgm:prSet>
      <dgm:spPr/>
      <dgm:t>
        <a:bodyPr/>
        <a:lstStyle/>
        <a:p>
          <a:endParaRPr lang="es-SV"/>
        </a:p>
      </dgm:t>
    </dgm:pt>
    <dgm:pt modelId="{19F35B75-890C-4AF7-B73C-392F691BBBA7}" type="pres">
      <dgm:prSet presAssocID="{36F8D5A1-9FAD-4C2C-A608-1241AB9BDA34}" presName="rootConnector" presStyleLbl="node2" presStyleIdx="0" presStyleCnt="4"/>
      <dgm:spPr/>
      <dgm:t>
        <a:bodyPr/>
        <a:lstStyle/>
        <a:p>
          <a:endParaRPr lang="es-SV"/>
        </a:p>
      </dgm:t>
    </dgm:pt>
    <dgm:pt modelId="{248722C3-E0A7-4C3C-B9FE-4C64259779D5}" type="pres">
      <dgm:prSet presAssocID="{36F8D5A1-9FAD-4C2C-A608-1241AB9BDA34}" presName="hierChild4" presStyleCnt="0"/>
      <dgm:spPr/>
    </dgm:pt>
    <dgm:pt modelId="{7289C277-E135-4301-AC11-0B5E630EB97B}" type="pres">
      <dgm:prSet presAssocID="{36F8D5A1-9FAD-4C2C-A608-1241AB9BDA34}" presName="hierChild5" presStyleCnt="0"/>
      <dgm:spPr/>
    </dgm:pt>
    <dgm:pt modelId="{A205A5B5-B558-43BE-A853-8A8239504D98}" type="pres">
      <dgm:prSet presAssocID="{4739BA9A-7AAC-4856-8AE0-ABC23C0325AE}" presName="Name37" presStyleLbl="parChTrans1D2" presStyleIdx="1" presStyleCnt="4"/>
      <dgm:spPr/>
      <dgm:t>
        <a:bodyPr/>
        <a:lstStyle/>
        <a:p>
          <a:endParaRPr lang="es-SV"/>
        </a:p>
      </dgm:t>
    </dgm:pt>
    <dgm:pt modelId="{81366906-6A27-4E7A-99BC-7A546A711DF3}" type="pres">
      <dgm:prSet presAssocID="{C0E9E979-599C-474C-924D-AC51BB6359D8}" presName="hierRoot2" presStyleCnt="0">
        <dgm:presLayoutVars>
          <dgm:hierBranch val="init"/>
        </dgm:presLayoutVars>
      </dgm:prSet>
      <dgm:spPr/>
    </dgm:pt>
    <dgm:pt modelId="{249A2EA8-AE27-42B4-904F-DB8A5BD831BE}" type="pres">
      <dgm:prSet presAssocID="{C0E9E979-599C-474C-924D-AC51BB6359D8}" presName="rootComposite" presStyleCnt="0"/>
      <dgm:spPr/>
    </dgm:pt>
    <dgm:pt modelId="{94489236-71D0-48BC-8D44-D4808B8CBC21}" type="pres">
      <dgm:prSet presAssocID="{C0E9E979-599C-474C-924D-AC51BB6359D8}" presName="rootText" presStyleLbl="node2" presStyleIdx="1" presStyleCnt="4" custScaleX="65207" custScaleY="89305" custLinFactNeighborX="2236" custLinFactNeighborY="-7170">
        <dgm:presLayoutVars>
          <dgm:chPref val="3"/>
        </dgm:presLayoutVars>
      </dgm:prSet>
      <dgm:spPr/>
      <dgm:t>
        <a:bodyPr/>
        <a:lstStyle/>
        <a:p>
          <a:endParaRPr lang="es-SV"/>
        </a:p>
      </dgm:t>
    </dgm:pt>
    <dgm:pt modelId="{2C7A2BF3-0A18-4768-B263-149FE3CAE386}" type="pres">
      <dgm:prSet presAssocID="{C0E9E979-599C-474C-924D-AC51BB6359D8}" presName="rootConnector" presStyleLbl="node2" presStyleIdx="1" presStyleCnt="4"/>
      <dgm:spPr/>
      <dgm:t>
        <a:bodyPr/>
        <a:lstStyle/>
        <a:p>
          <a:endParaRPr lang="es-SV"/>
        </a:p>
      </dgm:t>
    </dgm:pt>
    <dgm:pt modelId="{6CB2F576-1C9F-473E-A3F2-7BCCA111A4F9}" type="pres">
      <dgm:prSet presAssocID="{C0E9E979-599C-474C-924D-AC51BB6359D8}" presName="hierChild4" presStyleCnt="0"/>
      <dgm:spPr/>
    </dgm:pt>
    <dgm:pt modelId="{36E90BF0-E219-41B9-BF03-130617DB40C5}" type="pres">
      <dgm:prSet presAssocID="{C0E9E979-599C-474C-924D-AC51BB6359D8}" presName="hierChild5" presStyleCnt="0"/>
      <dgm:spPr/>
    </dgm:pt>
    <dgm:pt modelId="{F2121859-0EF4-4804-AB66-2BD651AF607D}" type="pres">
      <dgm:prSet presAssocID="{891F1B7D-FC8F-47C6-8684-13CDA0E31142}" presName="Name37" presStyleLbl="parChTrans1D2" presStyleIdx="2" presStyleCnt="4"/>
      <dgm:spPr/>
      <dgm:t>
        <a:bodyPr/>
        <a:lstStyle/>
        <a:p>
          <a:endParaRPr lang="es-SV"/>
        </a:p>
      </dgm:t>
    </dgm:pt>
    <dgm:pt modelId="{27B23C09-2045-4AFD-99A3-3796CE13E870}" type="pres">
      <dgm:prSet presAssocID="{E9288DA9-E0FD-482D-B1BA-586DA8A6AE44}" presName="hierRoot2" presStyleCnt="0">
        <dgm:presLayoutVars>
          <dgm:hierBranch val="init"/>
        </dgm:presLayoutVars>
      </dgm:prSet>
      <dgm:spPr/>
    </dgm:pt>
    <dgm:pt modelId="{FD05F71B-2FF2-4C0F-B494-0B0F80CA3591}" type="pres">
      <dgm:prSet presAssocID="{E9288DA9-E0FD-482D-B1BA-586DA8A6AE44}" presName="rootComposite" presStyleCnt="0"/>
      <dgm:spPr/>
    </dgm:pt>
    <dgm:pt modelId="{2F7BE257-841D-473B-9B26-9970241867DE}" type="pres">
      <dgm:prSet presAssocID="{E9288DA9-E0FD-482D-B1BA-586DA8A6AE44}" presName="rootText" presStyleLbl="node2" presStyleIdx="2" presStyleCnt="4" custScaleX="64872" custScaleY="87808" custLinFactNeighborX="67308" custLinFactNeighborY="-5626">
        <dgm:presLayoutVars>
          <dgm:chPref val="3"/>
        </dgm:presLayoutVars>
      </dgm:prSet>
      <dgm:spPr/>
      <dgm:t>
        <a:bodyPr/>
        <a:lstStyle/>
        <a:p>
          <a:endParaRPr lang="es-SV"/>
        </a:p>
      </dgm:t>
    </dgm:pt>
    <dgm:pt modelId="{3730813C-DDC3-4F09-9B3D-35C1A1F9AF0E}" type="pres">
      <dgm:prSet presAssocID="{E9288DA9-E0FD-482D-B1BA-586DA8A6AE44}" presName="rootConnector" presStyleLbl="node2" presStyleIdx="2" presStyleCnt="4"/>
      <dgm:spPr/>
      <dgm:t>
        <a:bodyPr/>
        <a:lstStyle/>
        <a:p>
          <a:endParaRPr lang="es-SV"/>
        </a:p>
      </dgm:t>
    </dgm:pt>
    <dgm:pt modelId="{8D99BC7D-0A83-4725-9179-92C308D95385}" type="pres">
      <dgm:prSet presAssocID="{E9288DA9-E0FD-482D-B1BA-586DA8A6AE44}" presName="hierChild4" presStyleCnt="0"/>
      <dgm:spPr/>
    </dgm:pt>
    <dgm:pt modelId="{FB564521-D07E-41A5-A8A5-D39776825CA7}" type="pres">
      <dgm:prSet presAssocID="{E9288DA9-E0FD-482D-B1BA-586DA8A6AE44}" presName="hierChild5" presStyleCnt="0"/>
      <dgm:spPr/>
    </dgm:pt>
    <dgm:pt modelId="{C7ADEAF1-2BD5-42FF-AA04-BABCB1B652A5}" type="pres">
      <dgm:prSet presAssocID="{18B63436-82C6-4E1C-8558-89D40BB539ED}" presName="Name37" presStyleLbl="parChTrans1D2" presStyleIdx="3" presStyleCnt="4"/>
      <dgm:spPr/>
      <dgm:t>
        <a:bodyPr/>
        <a:lstStyle/>
        <a:p>
          <a:endParaRPr lang="es-SV"/>
        </a:p>
      </dgm:t>
    </dgm:pt>
    <dgm:pt modelId="{FBA17EFC-46D1-4F25-8979-82D113FA010E}" type="pres">
      <dgm:prSet presAssocID="{AF9F45D8-47B6-47ED-ACD8-9BA8C66E0CF8}" presName="hierRoot2" presStyleCnt="0">
        <dgm:presLayoutVars>
          <dgm:hierBranch val="init"/>
        </dgm:presLayoutVars>
      </dgm:prSet>
      <dgm:spPr/>
    </dgm:pt>
    <dgm:pt modelId="{341F03AB-55DE-42AD-8137-FDF3EA733B9D}" type="pres">
      <dgm:prSet presAssocID="{AF9F45D8-47B6-47ED-ACD8-9BA8C66E0CF8}" presName="rootComposite" presStyleCnt="0"/>
      <dgm:spPr/>
    </dgm:pt>
    <dgm:pt modelId="{F0E8B653-81F9-48D4-AED0-8BD27518ACC7}" type="pres">
      <dgm:prSet presAssocID="{AF9F45D8-47B6-47ED-ACD8-9BA8C66E0CF8}" presName="rootText" presStyleLbl="node2" presStyleIdx="3" presStyleCnt="4" custScaleX="64780" custScaleY="89302" custLinFactX="-100000" custLinFactNeighborX="-141852" custLinFactNeighborY="-6474">
        <dgm:presLayoutVars>
          <dgm:chPref val="3"/>
        </dgm:presLayoutVars>
      </dgm:prSet>
      <dgm:spPr/>
      <dgm:t>
        <a:bodyPr/>
        <a:lstStyle/>
        <a:p>
          <a:endParaRPr lang="es-SV"/>
        </a:p>
      </dgm:t>
    </dgm:pt>
    <dgm:pt modelId="{8DC6C9B8-9ECF-470E-838D-23EBF62B853C}" type="pres">
      <dgm:prSet presAssocID="{AF9F45D8-47B6-47ED-ACD8-9BA8C66E0CF8}" presName="rootConnector" presStyleLbl="node2" presStyleIdx="3" presStyleCnt="4"/>
      <dgm:spPr/>
      <dgm:t>
        <a:bodyPr/>
        <a:lstStyle/>
        <a:p>
          <a:endParaRPr lang="es-SV"/>
        </a:p>
      </dgm:t>
    </dgm:pt>
    <dgm:pt modelId="{90CE90D0-0727-4225-B23E-0DD588E80E23}" type="pres">
      <dgm:prSet presAssocID="{AF9F45D8-47B6-47ED-ACD8-9BA8C66E0CF8}" presName="hierChild4" presStyleCnt="0"/>
      <dgm:spPr/>
    </dgm:pt>
    <dgm:pt modelId="{8E84C4E4-12F3-45B5-A324-0A2AA174FE62}" type="pres">
      <dgm:prSet presAssocID="{AF9F45D8-47B6-47ED-ACD8-9BA8C66E0CF8}" presName="hierChild5" presStyleCnt="0"/>
      <dgm:spPr/>
    </dgm:pt>
    <dgm:pt modelId="{6FCDC67F-6920-4B8F-95E6-D2E8E5E83A01}" type="pres">
      <dgm:prSet presAssocID="{F85C56F0-27F4-43A3-BE10-4AEB0DF30397}" presName="hierChild3" presStyleCnt="0"/>
      <dgm:spPr/>
    </dgm:pt>
  </dgm:ptLst>
  <dgm:cxnLst>
    <dgm:cxn modelId="{EBF124D8-33C0-4E17-85B3-D6DEC79AB89E}" type="presOf" srcId="{C0E9E979-599C-474C-924D-AC51BB6359D8}" destId="{2C7A2BF3-0A18-4768-B263-149FE3CAE386}" srcOrd="1" destOrd="0" presId="urn:microsoft.com/office/officeart/2005/8/layout/orgChart1"/>
    <dgm:cxn modelId="{35465C9C-84EA-4C5D-8350-09B506CC49B2}" type="presOf" srcId="{F85C56F0-27F4-43A3-BE10-4AEB0DF30397}" destId="{158A1C06-5ACE-45FB-B114-25313B68FE08}" srcOrd="1" destOrd="0" presId="urn:microsoft.com/office/officeart/2005/8/layout/orgChart1"/>
    <dgm:cxn modelId="{D91257F6-4565-4958-BBC1-3C8F95FB4DB9}" type="presOf" srcId="{C0E9E979-599C-474C-924D-AC51BB6359D8}" destId="{94489236-71D0-48BC-8D44-D4808B8CBC21}" srcOrd="0" destOrd="0" presId="urn:microsoft.com/office/officeart/2005/8/layout/orgChart1"/>
    <dgm:cxn modelId="{29B26285-9A3C-4158-ACEB-0AB76001C93C}" type="presOf" srcId="{891F1B7D-FC8F-47C6-8684-13CDA0E31142}" destId="{F2121859-0EF4-4804-AB66-2BD651AF607D}" srcOrd="0" destOrd="0" presId="urn:microsoft.com/office/officeart/2005/8/layout/orgChart1"/>
    <dgm:cxn modelId="{B09C735B-AC71-4D79-A0CD-D0AD28FFF72B}" type="presOf" srcId="{36F8D5A1-9FAD-4C2C-A608-1241AB9BDA34}" destId="{19F35B75-890C-4AF7-B73C-392F691BBBA7}" srcOrd="1" destOrd="0" presId="urn:microsoft.com/office/officeart/2005/8/layout/orgChart1"/>
    <dgm:cxn modelId="{78F5D732-1E43-44C3-AA33-76D6A45F31A5}" type="presOf" srcId="{AF9F45D8-47B6-47ED-ACD8-9BA8C66E0CF8}" destId="{F0E8B653-81F9-48D4-AED0-8BD27518ACC7}" srcOrd="0" destOrd="0" presId="urn:microsoft.com/office/officeart/2005/8/layout/orgChart1"/>
    <dgm:cxn modelId="{5625D879-57D9-4003-9AD2-533606315928}" srcId="{F85C56F0-27F4-43A3-BE10-4AEB0DF30397}" destId="{C0E9E979-599C-474C-924D-AC51BB6359D8}" srcOrd="1" destOrd="0" parTransId="{4739BA9A-7AAC-4856-8AE0-ABC23C0325AE}" sibTransId="{08448768-9EF9-42E6-8132-DEE65A22109F}"/>
    <dgm:cxn modelId="{77DEEB6A-090F-4E4F-B793-BBC34CA60331}" type="presOf" srcId="{AF9F45D8-47B6-47ED-ACD8-9BA8C66E0CF8}" destId="{8DC6C9B8-9ECF-470E-838D-23EBF62B853C}" srcOrd="1" destOrd="0" presId="urn:microsoft.com/office/officeart/2005/8/layout/orgChart1"/>
    <dgm:cxn modelId="{11F2C61B-EC74-4BC6-BF18-2121337574AC}" srcId="{F85C56F0-27F4-43A3-BE10-4AEB0DF30397}" destId="{E9288DA9-E0FD-482D-B1BA-586DA8A6AE44}" srcOrd="2" destOrd="0" parTransId="{891F1B7D-FC8F-47C6-8684-13CDA0E31142}" sibTransId="{B91EF891-A5E7-4AEE-86DD-9978DDF4DABF}"/>
    <dgm:cxn modelId="{194EAB0F-8600-4757-9824-87B6A3D73470}" type="presOf" srcId="{E9288DA9-E0FD-482D-B1BA-586DA8A6AE44}" destId="{3730813C-DDC3-4F09-9B3D-35C1A1F9AF0E}" srcOrd="1" destOrd="0" presId="urn:microsoft.com/office/officeart/2005/8/layout/orgChart1"/>
    <dgm:cxn modelId="{B54E75F9-DC54-4AF4-B0A3-79480CE7CFBA}" srcId="{F305F693-AAB8-4D7E-873A-BD6C554630A7}" destId="{F85C56F0-27F4-43A3-BE10-4AEB0DF30397}" srcOrd="0" destOrd="0" parTransId="{8F3CF823-E8D2-46C1-B5F9-F0E8DA9CEF34}" sibTransId="{1BD0746C-9E3D-4CC1-9C34-FAF1A9CDB468}"/>
    <dgm:cxn modelId="{5F98A220-D1C5-48D9-BE1D-D85B4442B67B}" srcId="{F85C56F0-27F4-43A3-BE10-4AEB0DF30397}" destId="{AF9F45D8-47B6-47ED-ACD8-9BA8C66E0CF8}" srcOrd="3" destOrd="0" parTransId="{18B63436-82C6-4E1C-8558-89D40BB539ED}" sibTransId="{DFF2297E-6628-4277-A173-6F03459BC068}"/>
    <dgm:cxn modelId="{84CB06BA-D1E2-4DE9-BE1D-067E2DDE58CA}" srcId="{F85C56F0-27F4-43A3-BE10-4AEB0DF30397}" destId="{36F8D5A1-9FAD-4C2C-A608-1241AB9BDA34}" srcOrd="0" destOrd="0" parTransId="{CC22D9E1-DEF2-4426-AE4E-BC4D99A60D99}" sibTransId="{C55336A7-188C-4DE5-AFA7-9709ADBA4666}"/>
    <dgm:cxn modelId="{125B8F70-0D7A-4391-AECC-202AD81F1F8A}" type="presOf" srcId="{F85C56F0-27F4-43A3-BE10-4AEB0DF30397}" destId="{8E09E09E-9170-48CF-AC0F-360D85AFCFA6}" srcOrd="0" destOrd="0" presId="urn:microsoft.com/office/officeart/2005/8/layout/orgChart1"/>
    <dgm:cxn modelId="{65BC7758-1817-4A8B-819F-4525DE508872}" type="presOf" srcId="{E9288DA9-E0FD-482D-B1BA-586DA8A6AE44}" destId="{2F7BE257-841D-473B-9B26-9970241867DE}" srcOrd="0" destOrd="0" presId="urn:microsoft.com/office/officeart/2005/8/layout/orgChart1"/>
    <dgm:cxn modelId="{76C8341E-8925-4F55-BA6B-C53A994854C4}" type="presOf" srcId="{18B63436-82C6-4E1C-8558-89D40BB539ED}" destId="{C7ADEAF1-2BD5-42FF-AA04-BABCB1B652A5}" srcOrd="0" destOrd="0" presId="urn:microsoft.com/office/officeart/2005/8/layout/orgChart1"/>
    <dgm:cxn modelId="{CE8F643F-64DC-4F22-884D-4870922E2550}" type="presOf" srcId="{4739BA9A-7AAC-4856-8AE0-ABC23C0325AE}" destId="{A205A5B5-B558-43BE-A853-8A8239504D98}" srcOrd="0" destOrd="0" presId="urn:microsoft.com/office/officeart/2005/8/layout/orgChart1"/>
    <dgm:cxn modelId="{739593BC-A19E-4343-B250-8E976E681EA0}" type="presOf" srcId="{36F8D5A1-9FAD-4C2C-A608-1241AB9BDA34}" destId="{2B69C3CD-F045-4792-BC1B-B78A580DEA5C}" srcOrd="0" destOrd="0" presId="urn:microsoft.com/office/officeart/2005/8/layout/orgChart1"/>
    <dgm:cxn modelId="{25419B4D-AC68-42CC-BB9E-6227A2E76EDF}" type="presOf" srcId="{F305F693-AAB8-4D7E-873A-BD6C554630A7}" destId="{E443BEBF-0406-4A4C-BA2E-D3863043C888}" srcOrd="0" destOrd="0" presId="urn:microsoft.com/office/officeart/2005/8/layout/orgChart1"/>
    <dgm:cxn modelId="{8295332A-FAD6-4D26-88FF-56C8B15AACF0}" type="presOf" srcId="{CC22D9E1-DEF2-4426-AE4E-BC4D99A60D99}" destId="{BACA2FBA-1972-44E2-80CF-C16E1F49CC6C}" srcOrd="0" destOrd="0" presId="urn:microsoft.com/office/officeart/2005/8/layout/orgChart1"/>
    <dgm:cxn modelId="{49DDC469-75F6-4103-908D-4A4174054135}" type="presParOf" srcId="{E443BEBF-0406-4A4C-BA2E-D3863043C888}" destId="{85348212-1E2D-41B5-ACF4-29F95598BCED}" srcOrd="0" destOrd="0" presId="urn:microsoft.com/office/officeart/2005/8/layout/orgChart1"/>
    <dgm:cxn modelId="{7A5F4BEB-A7BA-4CDA-9661-CF515514BB3A}" type="presParOf" srcId="{85348212-1E2D-41B5-ACF4-29F95598BCED}" destId="{5956D839-BD05-4397-98D0-E93A1B2314CD}" srcOrd="0" destOrd="0" presId="urn:microsoft.com/office/officeart/2005/8/layout/orgChart1"/>
    <dgm:cxn modelId="{4C0C28D4-0214-4326-9831-1A4E793C66BC}" type="presParOf" srcId="{5956D839-BD05-4397-98D0-E93A1B2314CD}" destId="{8E09E09E-9170-48CF-AC0F-360D85AFCFA6}" srcOrd="0" destOrd="0" presId="urn:microsoft.com/office/officeart/2005/8/layout/orgChart1"/>
    <dgm:cxn modelId="{67D40743-8F1C-4876-A517-04BC681F4EB2}" type="presParOf" srcId="{5956D839-BD05-4397-98D0-E93A1B2314CD}" destId="{158A1C06-5ACE-45FB-B114-25313B68FE08}" srcOrd="1" destOrd="0" presId="urn:microsoft.com/office/officeart/2005/8/layout/orgChart1"/>
    <dgm:cxn modelId="{FF61D260-2A2A-45E6-812A-AC544EC44D6F}" type="presParOf" srcId="{85348212-1E2D-41B5-ACF4-29F95598BCED}" destId="{6CFAA777-3147-4858-904A-3690AB5110D1}" srcOrd="1" destOrd="0" presId="urn:microsoft.com/office/officeart/2005/8/layout/orgChart1"/>
    <dgm:cxn modelId="{FDC25C77-042B-4787-A9D4-07FEFDEDC41E}" type="presParOf" srcId="{6CFAA777-3147-4858-904A-3690AB5110D1}" destId="{BACA2FBA-1972-44E2-80CF-C16E1F49CC6C}" srcOrd="0" destOrd="0" presId="urn:microsoft.com/office/officeart/2005/8/layout/orgChart1"/>
    <dgm:cxn modelId="{1FDE7CDF-49A5-4CBC-822F-088BB8970C30}" type="presParOf" srcId="{6CFAA777-3147-4858-904A-3690AB5110D1}" destId="{26182FBB-B28A-498A-A5BD-CC8CA18F1561}" srcOrd="1" destOrd="0" presId="urn:microsoft.com/office/officeart/2005/8/layout/orgChart1"/>
    <dgm:cxn modelId="{7EBF96C5-4B5A-4FA0-B90C-38BECAA7D100}" type="presParOf" srcId="{26182FBB-B28A-498A-A5BD-CC8CA18F1561}" destId="{D15A936F-E4DD-4415-8DE6-89B6491831CD}" srcOrd="0" destOrd="0" presId="urn:microsoft.com/office/officeart/2005/8/layout/orgChart1"/>
    <dgm:cxn modelId="{080CF6D4-AB45-4517-B123-6B1E5EC8AD0F}" type="presParOf" srcId="{D15A936F-E4DD-4415-8DE6-89B6491831CD}" destId="{2B69C3CD-F045-4792-BC1B-B78A580DEA5C}" srcOrd="0" destOrd="0" presId="urn:microsoft.com/office/officeart/2005/8/layout/orgChart1"/>
    <dgm:cxn modelId="{FCAD9702-8A4F-4B00-BD22-F391A62549A1}" type="presParOf" srcId="{D15A936F-E4DD-4415-8DE6-89B6491831CD}" destId="{19F35B75-890C-4AF7-B73C-392F691BBBA7}" srcOrd="1" destOrd="0" presId="urn:microsoft.com/office/officeart/2005/8/layout/orgChart1"/>
    <dgm:cxn modelId="{0D897DDB-2441-46E9-BA2D-8615BD630ADF}" type="presParOf" srcId="{26182FBB-B28A-498A-A5BD-CC8CA18F1561}" destId="{248722C3-E0A7-4C3C-B9FE-4C64259779D5}" srcOrd="1" destOrd="0" presId="urn:microsoft.com/office/officeart/2005/8/layout/orgChart1"/>
    <dgm:cxn modelId="{C5DE387A-97E7-4376-9A2B-141F36B1AAB1}" type="presParOf" srcId="{26182FBB-B28A-498A-A5BD-CC8CA18F1561}" destId="{7289C277-E135-4301-AC11-0B5E630EB97B}" srcOrd="2" destOrd="0" presId="urn:microsoft.com/office/officeart/2005/8/layout/orgChart1"/>
    <dgm:cxn modelId="{8F4B0F33-CAF8-4DC7-BFB1-6F68128F555B}" type="presParOf" srcId="{6CFAA777-3147-4858-904A-3690AB5110D1}" destId="{A205A5B5-B558-43BE-A853-8A8239504D98}" srcOrd="2" destOrd="0" presId="urn:microsoft.com/office/officeart/2005/8/layout/orgChart1"/>
    <dgm:cxn modelId="{65EBD942-FBFC-4331-BDAD-3CD3D470C577}" type="presParOf" srcId="{6CFAA777-3147-4858-904A-3690AB5110D1}" destId="{81366906-6A27-4E7A-99BC-7A546A711DF3}" srcOrd="3" destOrd="0" presId="urn:microsoft.com/office/officeart/2005/8/layout/orgChart1"/>
    <dgm:cxn modelId="{72D2A143-7F9C-4C4A-BB62-BC39CEDF35F1}" type="presParOf" srcId="{81366906-6A27-4E7A-99BC-7A546A711DF3}" destId="{249A2EA8-AE27-42B4-904F-DB8A5BD831BE}" srcOrd="0" destOrd="0" presId="urn:microsoft.com/office/officeart/2005/8/layout/orgChart1"/>
    <dgm:cxn modelId="{146A4F7D-C8F7-423F-A22F-78308B8E768A}" type="presParOf" srcId="{249A2EA8-AE27-42B4-904F-DB8A5BD831BE}" destId="{94489236-71D0-48BC-8D44-D4808B8CBC21}" srcOrd="0" destOrd="0" presId="urn:microsoft.com/office/officeart/2005/8/layout/orgChart1"/>
    <dgm:cxn modelId="{DB97E45B-8DDC-4952-85CA-CA55BF2D8991}" type="presParOf" srcId="{249A2EA8-AE27-42B4-904F-DB8A5BD831BE}" destId="{2C7A2BF3-0A18-4768-B263-149FE3CAE386}" srcOrd="1" destOrd="0" presId="urn:microsoft.com/office/officeart/2005/8/layout/orgChart1"/>
    <dgm:cxn modelId="{60779F45-20DC-4502-86D6-DFC7A7CFB764}" type="presParOf" srcId="{81366906-6A27-4E7A-99BC-7A546A711DF3}" destId="{6CB2F576-1C9F-473E-A3F2-7BCCA111A4F9}" srcOrd="1" destOrd="0" presId="urn:microsoft.com/office/officeart/2005/8/layout/orgChart1"/>
    <dgm:cxn modelId="{C11E9AA9-A9E4-43FE-84B9-0E4C48384129}" type="presParOf" srcId="{81366906-6A27-4E7A-99BC-7A546A711DF3}" destId="{36E90BF0-E219-41B9-BF03-130617DB40C5}" srcOrd="2" destOrd="0" presId="urn:microsoft.com/office/officeart/2005/8/layout/orgChart1"/>
    <dgm:cxn modelId="{C6873F07-FAA5-4007-BE2A-73AA1FDAA78E}" type="presParOf" srcId="{6CFAA777-3147-4858-904A-3690AB5110D1}" destId="{F2121859-0EF4-4804-AB66-2BD651AF607D}" srcOrd="4" destOrd="0" presId="urn:microsoft.com/office/officeart/2005/8/layout/orgChart1"/>
    <dgm:cxn modelId="{25CA58D8-D0CB-41E2-9C81-25099F4E3B15}" type="presParOf" srcId="{6CFAA777-3147-4858-904A-3690AB5110D1}" destId="{27B23C09-2045-4AFD-99A3-3796CE13E870}" srcOrd="5" destOrd="0" presId="urn:microsoft.com/office/officeart/2005/8/layout/orgChart1"/>
    <dgm:cxn modelId="{380E80E1-96CA-41AD-AB20-B38757252531}" type="presParOf" srcId="{27B23C09-2045-4AFD-99A3-3796CE13E870}" destId="{FD05F71B-2FF2-4C0F-B494-0B0F80CA3591}" srcOrd="0" destOrd="0" presId="urn:microsoft.com/office/officeart/2005/8/layout/orgChart1"/>
    <dgm:cxn modelId="{1C25DA4B-0569-4C2E-BC58-C65B65AD6F9F}" type="presParOf" srcId="{FD05F71B-2FF2-4C0F-B494-0B0F80CA3591}" destId="{2F7BE257-841D-473B-9B26-9970241867DE}" srcOrd="0" destOrd="0" presId="urn:microsoft.com/office/officeart/2005/8/layout/orgChart1"/>
    <dgm:cxn modelId="{1223687D-3054-4BE2-BA71-642DD74A7E01}" type="presParOf" srcId="{FD05F71B-2FF2-4C0F-B494-0B0F80CA3591}" destId="{3730813C-DDC3-4F09-9B3D-35C1A1F9AF0E}" srcOrd="1" destOrd="0" presId="urn:microsoft.com/office/officeart/2005/8/layout/orgChart1"/>
    <dgm:cxn modelId="{57884C3B-4D10-4D74-9A52-D41C51FCD4AD}" type="presParOf" srcId="{27B23C09-2045-4AFD-99A3-3796CE13E870}" destId="{8D99BC7D-0A83-4725-9179-92C308D95385}" srcOrd="1" destOrd="0" presId="urn:microsoft.com/office/officeart/2005/8/layout/orgChart1"/>
    <dgm:cxn modelId="{92560F10-3CDF-45AD-A1ED-B0088E80A647}" type="presParOf" srcId="{27B23C09-2045-4AFD-99A3-3796CE13E870}" destId="{FB564521-D07E-41A5-A8A5-D39776825CA7}" srcOrd="2" destOrd="0" presId="urn:microsoft.com/office/officeart/2005/8/layout/orgChart1"/>
    <dgm:cxn modelId="{2F5ECCC7-FA56-4352-9268-3973BBC27886}" type="presParOf" srcId="{6CFAA777-3147-4858-904A-3690AB5110D1}" destId="{C7ADEAF1-2BD5-42FF-AA04-BABCB1B652A5}" srcOrd="6" destOrd="0" presId="urn:microsoft.com/office/officeart/2005/8/layout/orgChart1"/>
    <dgm:cxn modelId="{7D164170-A0DC-4B7C-8CEB-17E670990079}" type="presParOf" srcId="{6CFAA777-3147-4858-904A-3690AB5110D1}" destId="{FBA17EFC-46D1-4F25-8979-82D113FA010E}" srcOrd="7" destOrd="0" presId="urn:microsoft.com/office/officeart/2005/8/layout/orgChart1"/>
    <dgm:cxn modelId="{A89BE196-A175-470C-8854-8409A3097A6A}" type="presParOf" srcId="{FBA17EFC-46D1-4F25-8979-82D113FA010E}" destId="{341F03AB-55DE-42AD-8137-FDF3EA733B9D}" srcOrd="0" destOrd="0" presId="urn:microsoft.com/office/officeart/2005/8/layout/orgChart1"/>
    <dgm:cxn modelId="{8E692ED0-772F-4768-8540-DFD01D5FED73}" type="presParOf" srcId="{341F03AB-55DE-42AD-8137-FDF3EA733B9D}" destId="{F0E8B653-81F9-48D4-AED0-8BD27518ACC7}" srcOrd="0" destOrd="0" presId="urn:microsoft.com/office/officeart/2005/8/layout/orgChart1"/>
    <dgm:cxn modelId="{44154345-87A9-4D55-B600-A66C80CE27BF}" type="presParOf" srcId="{341F03AB-55DE-42AD-8137-FDF3EA733B9D}" destId="{8DC6C9B8-9ECF-470E-838D-23EBF62B853C}" srcOrd="1" destOrd="0" presId="urn:microsoft.com/office/officeart/2005/8/layout/orgChart1"/>
    <dgm:cxn modelId="{BE47AA19-4E0B-4103-A96F-F0EF1F817593}" type="presParOf" srcId="{FBA17EFC-46D1-4F25-8979-82D113FA010E}" destId="{90CE90D0-0727-4225-B23E-0DD588E80E23}" srcOrd="1" destOrd="0" presId="urn:microsoft.com/office/officeart/2005/8/layout/orgChart1"/>
    <dgm:cxn modelId="{C7B2E30D-451E-480E-9A79-6C385C9C1913}" type="presParOf" srcId="{FBA17EFC-46D1-4F25-8979-82D113FA010E}" destId="{8E84C4E4-12F3-45B5-A324-0A2AA174FE62}" srcOrd="2" destOrd="0" presId="urn:microsoft.com/office/officeart/2005/8/layout/orgChart1"/>
    <dgm:cxn modelId="{0BB30166-9DBE-4568-9BCB-D48D5299521A}" type="presParOf" srcId="{85348212-1E2D-41B5-ACF4-29F95598BCED}" destId="{6FCDC67F-6920-4B8F-95E6-D2E8E5E83A01}" srcOrd="2" destOrd="0" presId="urn:microsoft.com/office/officeart/2005/8/layout/orgChart1"/>
  </dgm:cxnLst>
  <dgm:bg>
    <a:solidFill>
      <a:schemeClr val="bg1"/>
    </a:solidFill>
    <a:effectLst>
      <a:innerShdw blurRad="215900" dir="2460000">
        <a:prstClr val="black">
          <a:alpha val="50000"/>
        </a:prstClr>
      </a:innerShdw>
    </a:effectLst>
  </dgm:bg>
  <dgm:whole>
    <a:ln>
      <a:solidFill>
        <a:schemeClr val="bg1"/>
      </a:solidFill>
    </a:ln>
  </dgm:whole>
  <dgm:extLst>
    <a:ext uri="http://schemas.microsoft.com/office/drawing/2008/diagram">
      <dsp:dataModelExt xmlns:dsp="http://schemas.microsoft.com/office/drawing/2008/diagram" relId="rId139"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21" qsCatId="simple" csTypeId="urn:microsoft.com/office/officeart/2005/8/colors/accent1_2#21"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dgm:spPr>
      <dgm:t>
        <a:bodyPr/>
        <a:lstStyle/>
        <a:p>
          <a:r>
            <a:rPr lang="es-ES" sz="800" b="1">
              <a:solidFill>
                <a:sysClr val="windowText" lastClr="000000"/>
              </a:solidFill>
              <a:latin typeface="Garamond" pitchFamily="18" charset="0"/>
            </a:rPr>
            <a:t>DESPACHO VICEMINISTRO DE TRANSPORTE</a:t>
          </a:r>
          <a:endParaRPr lang="es-SV" sz="8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sz="700"/>
        </a:p>
      </dgm:t>
    </dgm:pt>
    <dgm:pt modelId="{F0B8F28C-5FF1-420F-B5DC-B1DA5C845210}" type="sibTrans" cxnId="{2D31D7E7-65B4-433D-A6A7-DF9C89327D1D}">
      <dgm:prSet/>
      <dgm:spPr/>
      <dgm:t>
        <a:bodyPr/>
        <a:lstStyle/>
        <a:p>
          <a:endParaRPr lang="es-SV" sz="700"/>
        </a:p>
      </dgm:t>
    </dgm:pt>
    <dgm:pt modelId="{1EDBDDCC-215E-4D14-9A71-455407639712}">
      <dgm:prSet phldrT="[Texto]"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Dirección General de Transporte Terrestre</a:t>
          </a:r>
          <a:endParaRPr lang="es-SV" sz="9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sz="700"/>
        </a:p>
      </dgm:t>
    </dgm:pt>
    <dgm:pt modelId="{6108538A-1ACC-4968-8A66-76158A24B53D}" type="sibTrans" cxnId="{EC973CAE-DA84-4B3D-AA06-7C2FDB58C764}">
      <dgm:prSet/>
      <dgm:spPr/>
      <dgm:t>
        <a:bodyPr/>
        <a:lstStyle/>
        <a:p>
          <a:endParaRPr lang="es-SV" sz="700"/>
        </a:p>
      </dgm:t>
    </dgm:pt>
    <dgm:pt modelId="{F7D133B5-F544-4F0B-944E-1549F4CF0110}">
      <dgm:prSet phldrT="[Texto]"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Dirección General de Tránsito</a:t>
          </a:r>
          <a:endParaRPr lang="es-SV" sz="9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prst="angle"/>
        </a:sp3d>
      </dgm:spPr>
      <dgm:t>
        <a:bodyPr/>
        <a:lstStyle/>
        <a:p>
          <a:endParaRPr lang="es-SV" sz="700"/>
        </a:p>
      </dgm:t>
    </dgm:pt>
    <dgm:pt modelId="{04F9523F-4A0C-4F6D-8005-91FA82E3C36C}" type="sibTrans" cxnId="{98AFDE5A-1AB2-4D89-9C14-BB91CF435486}">
      <dgm:prSet/>
      <dgm:spPr/>
      <dgm:t>
        <a:bodyPr/>
        <a:lstStyle/>
        <a:p>
          <a:endParaRPr lang="es-SV" sz="700"/>
        </a:p>
      </dgm:t>
    </dgm:pt>
    <dgm:pt modelId="{ADAD0654-5F90-4788-92F4-EE2E266AB9EB}">
      <dgm:prSet phldrT="[Texto]"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Dirección General de Transporte de Carga</a:t>
          </a:r>
          <a:endParaRPr lang="es-SV" sz="9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a:scene3d>
          <a:camera prst="orthographicFront"/>
          <a:lightRig rig="threePt" dir="t"/>
        </a:scene3d>
        <a:sp3d>
          <a:bevelT prst="angle"/>
        </a:sp3d>
      </dgm:spPr>
      <dgm:t>
        <a:bodyPr/>
        <a:lstStyle/>
        <a:p>
          <a:endParaRPr lang="es-SV" sz="700"/>
        </a:p>
      </dgm:t>
    </dgm:pt>
    <dgm:pt modelId="{90F7B8EC-82B6-4F23-ACE2-CE2241C327EF}" type="sibTrans" cxnId="{22DA195F-5B99-4FA1-A71A-31D22067EC0D}">
      <dgm:prSet/>
      <dgm:spPr/>
      <dgm:t>
        <a:bodyPr/>
        <a:lstStyle/>
        <a:p>
          <a:endParaRPr lang="es-SV" sz="700"/>
        </a:p>
      </dgm:t>
    </dgm:pt>
    <dgm:pt modelId="{9EDF9297-0C43-4F5C-BA53-C122DD5FDC8D}">
      <dgm:prSet phldrT="[Texto]"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Dirección General de Políticas y Planificación de Transporte</a:t>
          </a:r>
          <a:endParaRPr lang="es-SV" sz="900">
            <a:solidFill>
              <a:sysClr val="windowText" lastClr="000000"/>
            </a:solidFill>
            <a:latin typeface="Garamond" pitchFamily="18" charset="0"/>
          </a:endParaRPr>
        </a:p>
      </dgm:t>
    </dgm:pt>
    <dgm:pt modelId="{1E595EFF-A6D0-4746-9046-3FA5339438BD}" type="parTrans" cxnId="{DA9E2CA1-C706-4365-B1D9-6D66509F6993}">
      <dgm:prSet/>
      <dgm:spPr>
        <a:ln>
          <a:solidFill>
            <a:schemeClr val="tx1"/>
          </a:solidFill>
        </a:ln>
        <a:scene3d>
          <a:camera prst="orthographicFront"/>
          <a:lightRig rig="threePt" dir="t"/>
        </a:scene3d>
        <a:sp3d>
          <a:bevelT prst="angle"/>
        </a:sp3d>
      </dgm:spPr>
      <dgm:t>
        <a:bodyPr/>
        <a:lstStyle/>
        <a:p>
          <a:endParaRPr lang="es-SV" sz="700"/>
        </a:p>
      </dgm:t>
    </dgm:pt>
    <dgm:pt modelId="{0F29D588-CA0E-427F-A8EA-B3F643672CE5}" type="sibTrans" cxnId="{DA9E2CA1-C706-4365-B1D9-6D66509F6993}">
      <dgm:prSet/>
      <dgm:spPr/>
      <dgm:t>
        <a:bodyPr/>
        <a:lstStyle/>
        <a:p>
          <a:endParaRPr lang="es-SV" sz="700"/>
        </a:p>
      </dgm:t>
    </dgm:pt>
    <dgm:pt modelId="{0235329C-6427-4844-8F3B-DE29E582B61C}" type="asst">
      <dgm:prSet custT="1"/>
      <dgm:spPr>
        <a:solidFill>
          <a:schemeClr val="bg1">
            <a:lumMod val="85000"/>
          </a:schemeClr>
        </a:solidFill>
        <a:ln>
          <a:solidFill>
            <a:schemeClr val="tx1"/>
          </a:solidFill>
        </a:ln>
      </dgm:spPr>
      <dgm:t>
        <a:bodyPr/>
        <a:lstStyle/>
        <a:p>
          <a:r>
            <a:rPr lang="es-SV" sz="900">
              <a:solidFill>
                <a:sysClr val="windowText" lastClr="000000"/>
              </a:solidFill>
              <a:latin typeface="Garamond" pitchFamily="18" charset="0"/>
            </a:rPr>
            <a:t>Unidad  de Seguimiento y Control</a:t>
          </a:r>
        </a:p>
      </dgm:t>
    </dgm:pt>
    <dgm:pt modelId="{D0BAC379-E6B2-4297-9865-2907E319A7CB}" type="parTrans" cxnId="{EA19336D-5294-49E6-AC7C-271F4A9B93CB}">
      <dgm:prSet/>
      <dgm:spPr>
        <a:ln>
          <a:solidFill>
            <a:schemeClr val="tx1"/>
          </a:solidFill>
        </a:ln>
        <a:scene3d>
          <a:camera prst="orthographicFront"/>
          <a:lightRig rig="threePt" dir="t"/>
        </a:scene3d>
        <a:sp3d>
          <a:bevelT prst="angle"/>
        </a:sp3d>
      </dgm:spPr>
      <dgm:t>
        <a:bodyPr/>
        <a:lstStyle/>
        <a:p>
          <a:endParaRPr lang="es-SV" sz="700"/>
        </a:p>
      </dgm:t>
    </dgm:pt>
    <dgm:pt modelId="{230272A9-21E0-4076-B511-290633D901AC}" type="sibTrans" cxnId="{EA19336D-5294-49E6-AC7C-271F4A9B93CB}">
      <dgm:prSet/>
      <dgm:spPr/>
      <dgm:t>
        <a:bodyPr/>
        <a:lstStyle/>
        <a:p>
          <a:endParaRPr lang="es-SV" sz="700"/>
        </a:p>
      </dgm:t>
    </dgm:pt>
    <dgm:pt modelId="{E5F82B95-B2B3-4E07-8C9C-61384425CCA5}" type="asst">
      <dgm:prSet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Asesoría Técnica y Juridica</a:t>
          </a:r>
          <a:endParaRPr lang="es-SV" sz="900">
            <a:solidFill>
              <a:sysClr val="windowText" lastClr="000000"/>
            </a:solidFill>
            <a:latin typeface="Garamond" pitchFamily="18" charset="0"/>
          </a:endParaRPr>
        </a:p>
      </dgm:t>
    </dgm:pt>
    <dgm:pt modelId="{7979B302-92D8-4AE8-BF06-358D0A147856}" type="parTrans" cxnId="{09B5BD51-BA82-4405-B927-CADE1D65D3E0}">
      <dgm:prSet/>
      <dgm:spPr>
        <a:ln>
          <a:solidFill>
            <a:schemeClr val="tx1"/>
          </a:solidFill>
        </a:ln>
        <a:scene3d>
          <a:camera prst="orthographicFront"/>
          <a:lightRig rig="threePt" dir="t"/>
        </a:scene3d>
        <a:sp3d>
          <a:bevelT prst="angle"/>
        </a:sp3d>
      </dgm:spPr>
      <dgm:t>
        <a:bodyPr/>
        <a:lstStyle/>
        <a:p>
          <a:endParaRPr lang="es-SV" sz="700"/>
        </a:p>
      </dgm:t>
    </dgm:pt>
    <dgm:pt modelId="{7046E86B-E105-4CC3-B724-1C71A9D23B81}" type="sibTrans" cxnId="{09B5BD51-BA82-4405-B927-CADE1D65D3E0}">
      <dgm:prSet/>
      <dgm:spPr/>
      <dgm:t>
        <a:bodyPr/>
        <a:lstStyle/>
        <a:p>
          <a:endParaRPr lang="es-SV" sz="700"/>
        </a:p>
      </dgm:t>
    </dgm:pt>
    <dgm:pt modelId="{C3F039E3-8211-4A01-BA9C-28D5FCAF00BF}">
      <dgm:prSet phldrT="[Texto]"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Inspectoria General</a:t>
          </a:r>
          <a:endParaRPr lang="es-SV" sz="900">
            <a:solidFill>
              <a:sysClr val="windowText" lastClr="000000"/>
            </a:solidFill>
            <a:latin typeface="Garamond" pitchFamily="18" charset="0"/>
          </a:endParaRPr>
        </a:p>
      </dgm:t>
    </dgm:pt>
    <dgm:pt modelId="{29E7ED56-1719-4DD9-967D-EDF46C1C7C39}" type="parTrans" cxnId="{73DC439B-2DDE-4F9D-B954-BEFC574AD837}">
      <dgm:prSet/>
      <dgm:spPr>
        <a:ln>
          <a:solidFill>
            <a:schemeClr val="tx1"/>
          </a:solidFill>
        </a:ln>
        <a:scene3d>
          <a:camera prst="orthographicFront"/>
          <a:lightRig rig="threePt" dir="t"/>
        </a:scene3d>
        <a:sp3d>
          <a:bevelT prst="angle"/>
        </a:sp3d>
      </dgm:spPr>
      <dgm:t>
        <a:bodyPr/>
        <a:lstStyle/>
        <a:p>
          <a:endParaRPr lang="es-SV" sz="700"/>
        </a:p>
      </dgm:t>
    </dgm:pt>
    <dgm:pt modelId="{85F93FB1-C74C-4BFC-B16C-9C2EB44190F6}" type="sibTrans" cxnId="{73DC439B-2DDE-4F9D-B954-BEFC574AD837}">
      <dgm:prSet/>
      <dgm:spPr/>
      <dgm:t>
        <a:bodyPr/>
        <a:lstStyle/>
        <a:p>
          <a:endParaRPr lang="es-SV" sz="700"/>
        </a:p>
      </dgm:t>
    </dgm:pt>
    <dgm:pt modelId="{4D761D61-EDFC-48FE-80EF-EB85FEF6652C}" type="asst">
      <dgm:prSet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Unidad de Administración General y Logística</a:t>
          </a:r>
          <a:endParaRPr lang="es-SV" sz="900">
            <a:solidFill>
              <a:sysClr val="windowText" lastClr="000000"/>
            </a:solidFill>
            <a:latin typeface="Garamond" pitchFamily="18" charset="0"/>
          </a:endParaRPr>
        </a:p>
      </dgm:t>
    </dgm:pt>
    <dgm:pt modelId="{42159691-4155-4E62-B94E-45C4E81C9E48}" type="parTrans" cxnId="{3EFDF812-A37F-4984-8D95-AD5B87714C1C}">
      <dgm:prSet/>
      <dgm:spPr>
        <a:ln>
          <a:solidFill>
            <a:schemeClr val="tx1"/>
          </a:solidFill>
        </a:ln>
      </dgm:spPr>
      <dgm:t>
        <a:bodyPr/>
        <a:lstStyle/>
        <a:p>
          <a:endParaRPr lang="es-SV" sz="700"/>
        </a:p>
      </dgm:t>
    </dgm:pt>
    <dgm:pt modelId="{F0EA1A35-4C98-440C-8583-114D7D20178A}" type="sibTrans" cxnId="{3EFDF812-A37F-4984-8D95-AD5B87714C1C}">
      <dgm:prSet/>
      <dgm:spPr/>
      <dgm:t>
        <a:bodyPr/>
        <a:lstStyle/>
        <a:p>
          <a:endParaRPr lang="es-SV" sz="700"/>
        </a:p>
      </dgm:t>
    </dgm:pt>
    <dgm:pt modelId="{5588D1D8-33F8-4845-8AD1-04BBB42B3FEA}" type="asst">
      <dgm:prSet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Unidad de Informática y Tecnología</a:t>
          </a:r>
          <a:endParaRPr lang="es-SV" sz="900">
            <a:solidFill>
              <a:sysClr val="windowText" lastClr="000000"/>
            </a:solidFill>
            <a:latin typeface="Garamond" pitchFamily="18" charset="0"/>
          </a:endParaRPr>
        </a:p>
      </dgm:t>
    </dgm:pt>
    <dgm:pt modelId="{5C01020E-CB70-4E1F-A310-81432BCE29FF}" type="parTrans" cxnId="{D4F58F02-3685-4DAA-ACF8-EDC064E535C6}">
      <dgm:prSet/>
      <dgm:spPr>
        <a:ln>
          <a:solidFill>
            <a:schemeClr val="tx1"/>
          </a:solidFill>
        </a:ln>
        <a:scene3d>
          <a:camera prst="orthographicFront"/>
          <a:lightRig rig="threePt" dir="t"/>
        </a:scene3d>
        <a:sp3d>
          <a:bevelT prst="angle"/>
        </a:sp3d>
      </dgm:spPr>
      <dgm:t>
        <a:bodyPr/>
        <a:lstStyle/>
        <a:p>
          <a:endParaRPr lang="es-SV" sz="700"/>
        </a:p>
      </dgm:t>
    </dgm:pt>
    <dgm:pt modelId="{E3A1FF85-09B7-48D3-B5BE-787E811A6053}" type="sibTrans" cxnId="{D4F58F02-3685-4DAA-ACF8-EDC064E535C6}">
      <dgm:prSet/>
      <dgm:spPr/>
      <dgm:t>
        <a:bodyPr/>
        <a:lstStyle/>
        <a:p>
          <a:endParaRPr lang="es-SV" sz="700"/>
        </a:p>
      </dgm:t>
    </dgm:pt>
    <dgm:pt modelId="{04693970-CE7F-4756-B67D-024B62AA5C80}">
      <dgm:prSet custT="1"/>
      <dgm:spPr>
        <a:solidFill>
          <a:schemeClr val="bg1">
            <a:lumMod val="85000"/>
          </a:schemeClr>
        </a:solidFill>
        <a:ln>
          <a:solidFill>
            <a:schemeClr val="tx1"/>
          </a:solidFill>
        </a:ln>
      </dgm:spPr>
      <dgm:t>
        <a:bodyPr/>
        <a:lstStyle/>
        <a:p>
          <a:r>
            <a:rPr lang="es-ES" sz="900">
              <a:solidFill>
                <a:sysClr val="windowText" lastClr="000000"/>
              </a:solidFill>
              <a:latin typeface="Garamond" pitchFamily="18" charset="0"/>
            </a:rPr>
            <a:t>Dirección Legal</a:t>
          </a:r>
          <a:endParaRPr lang="es-SV" sz="900">
            <a:solidFill>
              <a:sysClr val="windowText" lastClr="000000"/>
            </a:solidFill>
            <a:latin typeface="Garamond" pitchFamily="18" charset="0"/>
          </a:endParaRPr>
        </a:p>
      </dgm:t>
    </dgm:pt>
    <dgm:pt modelId="{2787E86E-BFE1-4E27-8F23-6ACD936673E0}" type="parTrans" cxnId="{B2B3E6FC-332E-4E0A-9342-3151BB5C14F1}">
      <dgm:prSet/>
      <dgm:spPr>
        <a:ln>
          <a:solidFill>
            <a:schemeClr val="tx1"/>
          </a:solidFill>
        </a:ln>
        <a:scene3d>
          <a:camera prst="orthographicFront"/>
          <a:lightRig rig="threePt" dir="t"/>
        </a:scene3d>
        <a:sp3d>
          <a:bevelT prst="angle"/>
        </a:sp3d>
      </dgm:spPr>
      <dgm:t>
        <a:bodyPr/>
        <a:lstStyle/>
        <a:p>
          <a:endParaRPr lang="es-SV" sz="700"/>
        </a:p>
      </dgm:t>
    </dgm:pt>
    <dgm:pt modelId="{BB23E9B9-A7C2-4A38-A28F-65E1CFA7B122}" type="sibTrans" cxnId="{B2B3E6FC-332E-4E0A-9342-3151BB5C14F1}">
      <dgm:prSet/>
      <dgm:spPr/>
      <dgm:t>
        <a:bodyPr/>
        <a:lstStyle/>
        <a:p>
          <a:endParaRPr lang="es-SV" sz="700"/>
        </a:p>
      </dgm:t>
    </dgm:pt>
    <dgm:pt modelId="{2D318493-229C-4FBC-BFEE-D3085AF7BD73}" type="asst">
      <dgm:prSet custT="1"/>
      <dgm:spPr>
        <a:solidFill>
          <a:schemeClr val="bg1">
            <a:lumMod val="85000"/>
          </a:schemeClr>
        </a:solidFill>
        <a:ln>
          <a:solidFill>
            <a:schemeClr val="tx1"/>
          </a:solidFill>
        </a:ln>
      </dgm:spPr>
      <dgm:t>
        <a:bodyPr/>
        <a:lstStyle/>
        <a:p>
          <a:r>
            <a:rPr lang="es-SV" sz="900">
              <a:solidFill>
                <a:sysClr val="windowText" lastClr="000000"/>
              </a:solidFill>
              <a:latin typeface="Garamond" pitchFamily="18" charset="0"/>
            </a:rPr>
            <a:t>Unidad de Acceso a la Información Pública</a:t>
          </a:r>
        </a:p>
      </dgm:t>
    </dgm:pt>
    <dgm:pt modelId="{1E26B777-E667-42A9-8538-1ED63BA767AE}" type="parTrans" cxnId="{7597E5E8-7726-4C09-AD17-A4D45A7C7689}">
      <dgm:prSet/>
      <dgm:spPr>
        <a:ln>
          <a:solidFill>
            <a:schemeClr val="tx1"/>
          </a:solidFill>
        </a:ln>
        <a:scene3d>
          <a:camera prst="orthographicFront"/>
          <a:lightRig rig="threePt" dir="t"/>
        </a:scene3d>
        <a:sp3d>
          <a:bevelT prst="angle"/>
        </a:sp3d>
      </dgm:spPr>
      <dgm:t>
        <a:bodyPr/>
        <a:lstStyle/>
        <a:p>
          <a:endParaRPr lang="es-SV" sz="700"/>
        </a:p>
      </dgm:t>
    </dgm:pt>
    <dgm:pt modelId="{05FA1C27-2F4D-4034-8EA7-0DBA144CD9F1}" type="sibTrans" cxnId="{7597E5E8-7726-4C09-AD17-A4D45A7C7689}">
      <dgm:prSet/>
      <dgm:spPr/>
      <dgm:t>
        <a:bodyPr/>
        <a:lstStyle/>
        <a:p>
          <a:endParaRPr lang="es-SV" sz="700"/>
        </a:p>
      </dgm:t>
    </dgm:pt>
    <dgm:pt modelId="{42E67B10-FD1D-4591-B14B-7785A6468C64}" type="asst">
      <dgm:prSet custT="1"/>
      <dgm:spPr>
        <a:solidFill>
          <a:schemeClr val="bg1">
            <a:lumMod val="85000"/>
          </a:schemeClr>
        </a:solidFill>
        <a:ln>
          <a:solidFill>
            <a:schemeClr val="tx1"/>
          </a:solidFill>
        </a:ln>
      </dgm:spPr>
      <dgm:t>
        <a:bodyPr/>
        <a:lstStyle/>
        <a:p>
          <a:r>
            <a:rPr lang="es-SV" sz="900">
              <a:solidFill>
                <a:sysClr val="windowText" lastClr="000000"/>
              </a:solidFill>
              <a:latin typeface="Garamond" pitchFamily="18" charset="0"/>
            </a:rPr>
            <a:t>Unidad de Comunicaciones y Protocolo</a:t>
          </a:r>
        </a:p>
      </dgm:t>
    </dgm:pt>
    <dgm:pt modelId="{A76D0C20-BB1F-4158-9F41-3FAB495CF64B}" type="parTrans" cxnId="{EE70CB62-211A-4E67-9CC6-074BCA588691}">
      <dgm:prSet/>
      <dgm:spPr>
        <a:ln>
          <a:solidFill>
            <a:schemeClr val="tx1"/>
          </a:solidFill>
        </a:ln>
        <a:scene3d>
          <a:camera prst="orthographicFront"/>
          <a:lightRig rig="threePt" dir="t"/>
        </a:scene3d>
        <a:sp3d>
          <a:bevelT prst="angle"/>
        </a:sp3d>
      </dgm:spPr>
      <dgm:t>
        <a:bodyPr/>
        <a:lstStyle/>
        <a:p>
          <a:endParaRPr lang="es-SV" sz="700"/>
        </a:p>
      </dgm:t>
    </dgm:pt>
    <dgm:pt modelId="{83D68E0B-09CD-443E-B558-129E4662520A}" type="sibTrans" cxnId="{EE70CB62-211A-4E67-9CC6-074BCA588691}">
      <dgm:prSet/>
      <dgm:spPr/>
      <dgm:t>
        <a:bodyPr/>
        <a:lstStyle/>
        <a:p>
          <a:endParaRPr lang="es-SV" sz="700"/>
        </a:p>
      </dgm:t>
    </dgm:pt>
    <dgm:pt modelId="{7D54693D-917A-4FFC-AA20-3FBC005B279F}">
      <dgm:prSet custT="1"/>
      <dgm:spPr>
        <a:solidFill>
          <a:schemeClr val="bg1">
            <a:lumMod val="85000"/>
          </a:schemeClr>
        </a:solidFill>
        <a:ln>
          <a:solidFill>
            <a:schemeClr val="tx1"/>
          </a:solidFill>
        </a:ln>
      </dgm:spPr>
      <dgm:t>
        <a:bodyPr/>
        <a:lstStyle/>
        <a:p>
          <a:r>
            <a:rPr lang="es-ES" sz="800">
              <a:solidFill>
                <a:sysClr val="windowText" lastClr="000000"/>
              </a:solidFill>
              <a:latin typeface="Garamond" pitchFamily="18" charset="0"/>
            </a:rPr>
            <a:t>Unidad de Procedimientos Legales de Tránsito, Transporte y Carga</a:t>
          </a:r>
          <a:endParaRPr lang="es-SV" sz="800">
            <a:solidFill>
              <a:sysClr val="windowText" lastClr="000000"/>
            </a:solidFill>
            <a:latin typeface="Garamond" pitchFamily="18" charset="0"/>
          </a:endParaRPr>
        </a:p>
      </dgm:t>
    </dgm:pt>
    <dgm:pt modelId="{9F462DB2-6F70-4E67-AEE5-ABC81142E41C}" type="parTrans" cxnId="{8B5699B9-79CC-40F3-8F5A-A8B339CEE0BF}">
      <dgm:prSet/>
      <dgm:spPr>
        <a:ln>
          <a:solidFill>
            <a:schemeClr val="tx1"/>
          </a:solidFill>
        </a:ln>
        <a:scene3d>
          <a:camera prst="orthographicFront"/>
          <a:lightRig rig="threePt" dir="t"/>
        </a:scene3d>
        <a:sp3d>
          <a:bevelT prst="angle"/>
        </a:sp3d>
      </dgm:spPr>
      <dgm:t>
        <a:bodyPr/>
        <a:lstStyle/>
        <a:p>
          <a:endParaRPr lang="es-SV" sz="700"/>
        </a:p>
      </dgm:t>
    </dgm:pt>
    <dgm:pt modelId="{B9C3DD5D-1F6A-4935-9E52-586982A50289}" type="sibTrans" cxnId="{8B5699B9-79CC-40F3-8F5A-A8B339CEE0BF}">
      <dgm:prSet/>
      <dgm:spPr/>
      <dgm:t>
        <a:bodyPr/>
        <a:lstStyle/>
        <a:p>
          <a:endParaRPr lang="es-SV" sz="700"/>
        </a:p>
      </dgm:t>
    </dgm:pt>
    <dgm:pt modelId="{C92B9523-8981-4DB3-8A17-625F88C7AEBF}">
      <dgm:prSet custT="1"/>
      <dgm:spPr>
        <a:solidFill>
          <a:schemeClr val="bg1">
            <a:lumMod val="85000"/>
          </a:schemeClr>
        </a:solidFill>
        <a:ln>
          <a:solidFill>
            <a:schemeClr val="tx1"/>
          </a:solidFill>
        </a:ln>
      </dgm:spPr>
      <dgm:t>
        <a:bodyPr/>
        <a:lstStyle/>
        <a:p>
          <a:r>
            <a:rPr lang="es-SV" sz="900">
              <a:solidFill>
                <a:sysClr val="windowText" lastClr="000000"/>
              </a:solidFill>
              <a:latin typeface="Garamond" pitchFamily="18" charset="0"/>
            </a:rPr>
            <a:t>Oficinas Regionales</a:t>
          </a:r>
        </a:p>
      </dgm:t>
    </dgm:pt>
    <dgm:pt modelId="{8C435B71-A20B-4DF3-8ED5-3A7C809EF95C}" type="parTrans" cxnId="{5648B842-8121-442F-80D6-E96B17C318B8}">
      <dgm:prSet/>
      <dgm:spPr>
        <a:ln>
          <a:solidFill>
            <a:schemeClr val="tx1"/>
          </a:solidFill>
        </a:ln>
        <a:scene3d>
          <a:camera prst="orthographicFront"/>
          <a:lightRig rig="threePt" dir="t"/>
        </a:scene3d>
        <a:sp3d>
          <a:bevelT prst="angle"/>
        </a:sp3d>
      </dgm:spPr>
      <dgm:t>
        <a:bodyPr/>
        <a:lstStyle/>
        <a:p>
          <a:endParaRPr lang="es-SV" sz="700"/>
        </a:p>
      </dgm:t>
    </dgm:pt>
    <dgm:pt modelId="{B989951A-8A35-4A3F-84A0-DF9A57B9FC5A}" type="sibTrans" cxnId="{5648B842-8121-442F-80D6-E96B17C318B8}">
      <dgm:prSet/>
      <dgm:spPr/>
      <dgm:t>
        <a:bodyPr/>
        <a:lstStyle/>
        <a:p>
          <a:endParaRPr lang="es-SV" sz="700"/>
        </a:p>
      </dgm:t>
    </dgm:pt>
    <dgm:pt modelId="{544CC187-D4AD-4656-B516-C634DE98E6A5}" type="asst">
      <dgm:prSet custT="1"/>
      <dgm:spPr>
        <a:solidFill>
          <a:schemeClr val="bg1">
            <a:lumMod val="85000"/>
          </a:schemeClr>
        </a:solidFill>
        <a:ln>
          <a:solidFill>
            <a:schemeClr val="tx1"/>
          </a:solidFill>
        </a:ln>
      </dgm:spPr>
      <dgm:t>
        <a:bodyPr/>
        <a:lstStyle/>
        <a:p>
          <a:r>
            <a:rPr lang="es-SV" sz="900">
              <a:solidFill>
                <a:sysClr val="windowText" lastClr="000000"/>
              </a:solidFill>
              <a:latin typeface="Garamond" pitchFamily="18" charset="0"/>
            </a:rPr>
            <a:t>Unidad de Gestión Documental y Archivo-VMT</a:t>
          </a:r>
        </a:p>
      </dgm:t>
    </dgm:pt>
    <dgm:pt modelId="{B3EDC2D5-6F03-4760-9337-F599918AF9D1}" type="parTrans" cxnId="{F07CC7E2-545F-4E2D-8C0F-512970587142}">
      <dgm:prSet/>
      <dgm:spPr>
        <a:ln>
          <a:solidFill>
            <a:schemeClr val="tx1"/>
          </a:solidFill>
        </a:ln>
      </dgm:spPr>
      <dgm:t>
        <a:bodyPr/>
        <a:lstStyle/>
        <a:p>
          <a:endParaRPr lang="es-SV"/>
        </a:p>
      </dgm:t>
    </dgm:pt>
    <dgm:pt modelId="{2389ACD8-ED1B-44DC-896C-7D25BE326F21}" type="sibTrans" cxnId="{F07CC7E2-545F-4E2D-8C0F-512970587142}">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150627" custScaleY="171567" custLinFactY="-22534" custLinFactNeighborX="-5909" custLinFactNeighborY="-100000">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15"/>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8" custScaleX="105404" custScaleY="196601" custLinFactY="-56864" custLinFactNeighborX="23068" custLinFactNeighborY="-100000">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8"/>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15"/>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8" custScaleX="105404" custScaleY="196601" custLinFactY="-56864" custLinFactNeighborX="61118" custLinFactNeighborY="-100000">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8"/>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57A88364-E310-4098-8648-ABA2CD96EBD7}" type="pres">
      <dgm:prSet presAssocID="{14F7FED0-9680-47C7-91DD-CC963B3EA48A}" presName="Name37" presStyleLbl="parChTrans1D2" presStyleIdx="2" presStyleCnt="15"/>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T prst="angle"/>
        </a:sp3d>
      </dgm:spPr>
      <dgm:t>
        <a:bodyPr/>
        <a:lstStyle/>
        <a:p>
          <a:endParaRPr lang="es-SV"/>
        </a:p>
      </dgm:t>
    </dgm:pt>
    <dgm:pt modelId="{0AD02470-14C1-449C-9DC4-71540A032275}" type="pres">
      <dgm:prSet presAssocID="{ADAD0654-5F90-4788-92F4-EE2E266AB9EB}" presName="rootText" presStyleLbl="node2" presStyleIdx="2" presStyleCnt="8" custScaleX="105404" custScaleY="196601" custLinFactY="-54657" custLinFactNeighborX="83190" custLinFactNeighborY="-100000">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8"/>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T prst="angle"/>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T prst="angle"/>
        </a:sp3d>
      </dgm:spPr>
      <dgm:t>
        <a:bodyPr/>
        <a:lstStyle/>
        <a:p>
          <a:endParaRPr lang="es-SV"/>
        </a:p>
      </dgm:t>
    </dgm:pt>
    <dgm:pt modelId="{FE5045E9-E498-4E0F-8657-F50B493D8845}" type="pres">
      <dgm:prSet presAssocID="{1E595EFF-A6D0-4746-9046-3FA5339438BD}" presName="Name37" presStyleLbl="parChTrans1D2" presStyleIdx="3" presStyleCnt="15"/>
      <dgm:spPr/>
      <dgm:t>
        <a:bodyPr/>
        <a:lstStyle/>
        <a:p>
          <a:endParaRPr lang="es-SV"/>
        </a:p>
      </dgm:t>
    </dgm:pt>
    <dgm:pt modelId="{86F1A8C1-3DAE-4615-A991-ADE751CFFCA3}" type="pres">
      <dgm:prSet presAssocID="{9EDF9297-0C43-4F5C-BA53-C122DD5FDC8D}"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6BC683DE-B53C-4234-8E0C-FB1DCEA88F10}" type="pres">
      <dgm:prSet presAssocID="{9EDF9297-0C43-4F5C-BA53-C122DD5FDC8D}" presName="rootComposite" presStyleCnt="0"/>
      <dgm:spPr>
        <a:scene3d>
          <a:camera prst="orthographicFront"/>
          <a:lightRig rig="threePt" dir="t"/>
        </a:scene3d>
        <a:sp3d>
          <a:bevelT prst="angle"/>
        </a:sp3d>
      </dgm:spPr>
      <dgm:t>
        <a:bodyPr/>
        <a:lstStyle/>
        <a:p>
          <a:endParaRPr lang="es-SV"/>
        </a:p>
      </dgm:t>
    </dgm:pt>
    <dgm:pt modelId="{4FE29CF6-3EBC-41A6-B4BF-82E8C7937CE9}" type="pres">
      <dgm:prSet presAssocID="{9EDF9297-0C43-4F5C-BA53-C122DD5FDC8D}" presName="rootText" presStyleLbl="node2" presStyleIdx="3" presStyleCnt="8" custScaleX="105404" custScaleY="196601" custLinFactX="22068" custLinFactY="-54012" custLinFactNeighborX="100000" custLinFactNeighborY="-100000">
        <dgm:presLayoutVars>
          <dgm:chPref val="3"/>
        </dgm:presLayoutVars>
      </dgm:prSet>
      <dgm:spPr/>
      <dgm:t>
        <a:bodyPr/>
        <a:lstStyle/>
        <a:p>
          <a:endParaRPr lang="es-SV"/>
        </a:p>
      </dgm:t>
    </dgm:pt>
    <dgm:pt modelId="{54261A99-206A-4E1B-ABF3-C7B5250490D6}" type="pres">
      <dgm:prSet presAssocID="{9EDF9297-0C43-4F5C-BA53-C122DD5FDC8D}" presName="rootConnector" presStyleLbl="node2" presStyleIdx="3" presStyleCnt="8"/>
      <dgm:spPr/>
      <dgm:t>
        <a:bodyPr/>
        <a:lstStyle/>
        <a:p>
          <a:endParaRPr lang="es-SV"/>
        </a:p>
      </dgm:t>
    </dgm:pt>
    <dgm:pt modelId="{1306017E-7592-43E9-9A35-9DFFE923D593}" type="pres">
      <dgm:prSet presAssocID="{9EDF9297-0C43-4F5C-BA53-C122DD5FDC8D}" presName="hierChild4" presStyleCnt="0"/>
      <dgm:spPr>
        <a:scene3d>
          <a:camera prst="orthographicFront"/>
          <a:lightRig rig="threePt" dir="t"/>
        </a:scene3d>
        <a:sp3d>
          <a:bevelT prst="angle"/>
        </a:sp3d>
      </dgm:spPr>
      <dgm:t>
        <a:bodyPr/>
        <a:lstStyle/>
        <a:p>
          <a:endParaRPr lang="es-SV"/>
        </a:p>
      </dgm:t>
    </dgm:pt>
    <dgm:pt modelId="{12DFB254-ED18-4FC2-A0D2-0054F5E9D739}" type="pres">
      <dgm:prSet presAssocID="{9EDF9297-0C43-4F5C-BA53-C122DD5FDC8D}" presName="hierChild5" presStyleCnt="0"/>
      <dgm:spPr>
        <a:scene3d>
          <a:camera prst="orthographicFront"/>
          <a:lightRig rig="threePt" dir="t"/>
        </a:scene3d>
        <a:sp3d>
          <a:bevelT prst="angle"/>
        </a:sp3d>
      </dgm:spPr>
      <dgm:t>
        <a:bodyPr/>
        <a:lstStyle/>
        <a:p>
          <a:endParaRPr lang="es-SV"/>
        </a:p>
      </dgm:t>
    </dgm:pt>
    <dgm:pt modelId="{D163FF36-0B50-4E08-9A8F-4F837A57A220}" type="pres">
      <dgm:prSet presAssocID="{29E7ED56-1719-4DD9-967D-EDF46C1C7C39}" presName="Name37" presStyleLbl="parChTrans1D2" presStyleIdx="4" presStyleCnt="15"/>
      <dgm:spPr/>
      <dgm:t>
        <a:bodyPr/>
        <a:lstStyle/>
        <a:p>
          <a:endParaRPr lang="es-SV"/>
        </a:p>
      </dgm:t>
    </dgm:pt>
    <dgm:pt modelId="{10C1CCED-EC4C-4EAE-B42F-947379460603}" type="pres">
      <dgm:prSet presAssocID="{C3F039E3-8211-4A01-BA9C-28D5FCAF00BF}"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FF366870-EA7A-4434-B6ED-8F76ABDE7292}" type="pres">
      <dgm:prSet presAssocID="{C3F039E3-8211-4A01-BA9C-28D5FCAF00BF}" presName="rootComposite" presStyleCnt="0"/>
      <dgm:spPr>
        <a:scene3d>
          <a:camera prst="orthographicFront"/>
          <a:lightRig rig="threePt" dir="t"/>
        </a:scene3d>
        <a:sp3d>
          <a:bevelT prst="angle"/>
        </a:sp3d>
      </dgm:spPr>
      <dgm:t>
        <a:bodyPr/>
        <a:lstStyle/>
        <a:p>
          <a:endParaRPr lang="es-SV"/>
        </a:p>
      </dgm:t>
    </dgm:pt>
    <dgm:pt modelId="{3326CA40-880E-43B7-A640-C63C370FA44E}" type="pres">
      <dgm:prSet presAssocID="{C3F039E3-8211-4A01-BA9C-28D5FCAF00BF}" presName="rootText" presStyleLbl="node2" presStyleIdx="4" presStyleCnt="8" custScaleX="105404" custScaleY="196601" custLinFactX="14631" custLinFactY="-54012" custLinFactNeighborX="100000" custLinFactNeighborY="-100000">
        <dgm:presLayoutVars>
          <dgm:chPref val="3"/>
        </dgm:presLayoutVars>
      </dgm:prSet>
      <dgm:spPr/>
      <dgm:t>
        <a:bodyPr/>
        <a:lstStyle/>
        <a:p>
          <a:endParaRPr lang="es-SV"/>
        </a:p>
      </dgm:t>
    </dgm:pt>
    <dgm:pt modelId="{3A644F32-CD4A-49BE-AB52-72805AFA03D9}" type="pres">
      <dgm:prSet presAssocID="{C3F039E3-8211-4A01-BA9C-28D5FCAF00BF}" presName="rootConnector" presStyleLbl="node2" presStyleIdx="4" presStyleCnt="8"/>
      <dgm:spPr/>
      <dgm:t>
        <a:bodyPr/>
        <a:lstStyle/>
        <a:p>
          <a:endParaRPr lang="es-SV"/>
        </a:p>
      </dgm:t>
    </dgm:pt>
    <dgm:pt modelId="{4000BC8C-B811-48FD-A235-6606DEF99919}" type="pres">
      <dgm:prSet presAssocID="{C3F039E3-8211-4A01-BA9C-28D5FCAF00BF}" presName="hierChild4" presStyleCnt="0"/>
      <dgm:spPr>
        <a:scene3d>
          <a:camera prst="orthographicFront"/>
          <a:lightRig rig="threePt" dir="t"/>
        </a:scene3d>
        <a:sp3d>
          <a:bevelT prst="angle"/>
        </a:sp3d>
      </dgm:spPr>
      <dgm:t>
        <a:bodyPr/>
        <a:lstStyle/>
        <a:p>
          <a:endParaRPr lang="es-SV"/>
        </a:p>
      </dgm:t>
    </dgm:pt>
    <dgm:pt modelId="{7C0CEB88-A71C-4489-8ABC-317562E788BF}" type="pres">
      <dgm:prSet presAssocID="{C3F039E3-8211-4A01-BA9C-28D5FCAF00BF}" presName="hierChild5" presStyleCnt="0"/>
      <dgm:spPr>
        <a:scene3d>
          <a:camera prst="orthographicFront"/>
          <a:lightRig rig="threePt" dir="t"/>
        </a:scene3d>
        <a:sp3d>
          <a:bevelT prst="angle"/>
        </a:sp3d>
      </dgm:spPr>
      <dgm:t>
        <a:bodyPr/>
        <a:lstStyle/>
        <a:p>
          <a:endParaRPr lang="es-SV"/>
        </a:p>
      </dgm:t>
    </dgm:pt>
    <dgm:pt modelId="{0C097B5D-3C6E-443D-855D-10738D764AF4}" type="pres">
      <dgm:prSet presAssocID="{2787E86E-BFE1-4E27-8F23-6ACD936673E0}" presName="Name37" presStyleLbl="parChTrans1D2" presStyleIdx="5" presStyleCnt="15"/>
      <dgm:spPr/>
      <dgm:t>
        <a:bodyPr/>
        <a:lstStyle/>
        <a:p>
          <a:endParaRPr lang="es-SV"/>
        </a:p>
      </dgm:t>
    </dgm:pt>
    <dgm:pt modelId="{6744454A-8911-4865-93A5-7CB8D7429077}" type="pres">
      <dgm:prSet presAssocID="{04693970-CE7F-4756-B67D-024B62AA5C8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60929C16-CBE5-44D9-B4F3-1FD06E42C5C0}" type="pres">
      <dgm:prSet presAssocID="{04693970-CE7F-4756-B67D-024B62AA5C80}" presName="rootComposite" presStyleCnt="0"/>
      <dgm:spPr>
        <a:scene3d>
          <a:camera prst="orthographicFront"/>
          <a:lightRig rig="threePt" dir="t"/>
        </a:scene3d>
        <a:sp3d>
          <a:bevelT prst="angle"/>
        </a:sp3d>
      </dgm:spPr>
      <dgm:t>
        <a:bodyPr/>
        <a:lstStyle/>
        <a:p>
          <a:endParaRPr lang="es-SV"/>
        </a:p>
      </dgm:t>
    </dgm:pt>
    <dgm:pt modelId="{923C0205-2A74-4D40-B932-45970118F326}" type="pres">
      <dgm:prSet presAssocID="{04693970-CE7F-4756-B67D-024B62AA5C80}" presName="rootText" presStyleLbl="node2" presStyleIdx="5" presStyleCnt="8" custScaleX="105404" custScaleY="196601" custLinFactX="8930" custLinFactY="-54408" custLinFactNeighborX="100000" custLinFactNeighborY="-100000">
        <dgm:presLayoutVars>
          <dgm:chPref val="3"/>
        </dgm:presLayoutVars>
      </dgm:prSet>
      <dgm:spPr/>
      <dgm:t>
        <a:bodyPr/>
        <a:lstStyle/>
        <a:p>
          <a:endParaRPr lang="es-SV"/>
        </a:p>
      </dgm:t>
    </dgm:pt>
    <dgm:pt modelId="{40E0CB78-D6A9-4F2D-87E0-45375B180865}" type="pres">
      <dgm:prSet presAssocID="{04693970-CE7F-4756-B67D-024B62AA5C80}" presName="rootConnector" presStyleLbl="node2" presStyleIdx="5" presStyleCnt="8"/>
      <dgm:spPr/>
      <dgm:t>
        <a:bodyPr/>
        <a:lstStyle/>
        <a:p>
          <a:endParaRPr lang="es-SV"/>
        </a:p>
      </dgm:t>
    </dgm:pt>
    <dgm:pt modelId="{13259F54-52A7-4E28-8933-80B591EEF735}" type="pres">
      <dgm:prSet presAssocID="{04693970-CE7F-4756-B67D-024B62AA5C80}" presName="hierChild4" presStyleCnt="0"/>
      <dgm:spPr>
        <a:scene3d>
          <a:camera prst="orthographicFront"/>
          <a:lightRig rig="threePt" dir="t"/>
        </a:scene3d>
        <a:sp3d>
          <a:bevelT prst="angle"/>
        </a:sp3d>
      </dgm:spPr>
      <dgm:t>
        <a:bodyPr/>
        <a:lstStyle/>
        <a:p>
          <a:endParaRPr lang="es-SV"/>
        </a:p>
      </dgm:t>
    </dgm:pt>
    <dgm:pt modelId="{836DAD08-938A-47BE-9C0B-E53739AEC72F}" type="pres">
      <dgm:prSet presAssocID="{04693970-CE7F-4756-B67D-024B62AA5C80}" presName="hierChild5" presStyleCnt="0"/>
      <dgm:spPr>
        <a:scene3d>
          <a:camera prst="orthographicFront"/>
          <a:lightRig rig="threePt" dir="t"/>
        </a:scene3d>
        <a:sp3d>
          <a:bevelT prst="angle"/>
        </a:sp3d>
      </dgm:spPr>
      <dgm:t>
        <a:bodyPr/>
        <a:lstStyle/>
        <a:p>
          <a:endParaRPr lang="es-SV"/>
        </a:p>
      </dgm:t>
    </dgm:pt>
    <dgm:pt modelId="{767A1114-A594-4F9D-AA65-DC0D7FEEC267}" type="pres">
      <dgm:prSet presAssocID="{9F462DB2-6F70-4E67-AEE5-ABC81142E41C}" presName="Name37" presStyleLbl="parChTrans1D2" presStyleIdx="6" presStyleCnt="15"/>
      <dgm:spPr/>
      <dgm:t>
        <a:bodyPr/>
        <a:lstStyle/>
        <a:p>
          <a:endParaRPr lang="es-SV"/>
        </a:p>
      </dgm:t>
    </dgm:pt>
    <dgm:pt modelId="{631A10A1-850C-4906-B21B-F2AF7A35B332}" type="pres">
      <dgm:prSet presAssocID="{7D54693D-917A-4FFC-AA20-3FBC005B279F}"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5A36D143-EC28-4482-89C4-52752A34E2CE}" type="pres">
      <dgm:prSet presAssocID="{7D54693D-917A-4FFC-AA20-3FBC005B279F}" presName="rootComposite" presStyleCnt="0"/>
      <dgm:spPr>
        <a:scene3d>
          <a:camera prst="orthographicFront"/>
          <a:lightRig rig="threePt" dir="t"/>
        </a:scene3d>
        <a:sp3d>
          <a:bevelT prst="angle"/>
        </a:sp3d>
      </dgm:spPr>
      <dgm:t>
        <a:bodyPr/>
        <a:lstStyle/>
        <a:p>
          <a:endParaRPr lang="es-SV"/>
        </a:p>
      </dgm:t>
    </dgm:pt>
    <dgm:pt modelId="{6FC993A4-34DB-40BD-8968-E1F8135BDB04}" type="pres">
      <dgm:prSet presAssocID="{7D54693D-917A-4FFC-AA20-3FBC005B279F}" presName="rootText" presStyleLbl="node2" presStyleIdx="6" presStyleCnt="8" custScaleX="103922" custScaleY="191760" custLinFactX="2079" custLinFactY="-54462" custLinFactNeighborX="100000" custLinFactNeighborY="-100000">
        <dgm:presLayoutVars>
          <dgm:chPref val="3"/>
        </dgm:presLayoutVars>
      </dgm:prSet>
      <dgm:spPr/>
      <dgm:t>
        <a:bodyPr/>
        <a:lstStyle/>
        <a:p>
          <a:endParaRPr lang="es-SV"/>
        </a:p>
      </dgm:t>
    </dgm:pt>
    <dgm:pt modelId="{F4EEA1FB-B8A7-4045-8BE9-49FCF2F4D35D}" type="pres">
      <dgm:prSet presAssocID="{7D54693D-917A-4FFC-AA20-3FBC005B279F}" presName="rootConnector" presStyleLbl="node2" presStyleIdx="6" presStyleCnt="8"/>
      <dgm:spPr/>
      <dgm:t>
        <a:bodyPr/>
        <a:lstStyle/>
        <a:p>
          <a:endParaRPr lang="es-SV"/>
        </a:p>
      </dgm:t>
    </dgm:pt>
    <dgm:pt modelId="{BF2FA424-71E4-4F7A-9B9F-70C979C35E6C}" type="pres">
      <dgm:prSet presAssocID="{7D54693D-917A-4FFC-AA20-3FBC005B279F}" presName="hierChild4" presStyleCnt="0"/>
      <dgm:spPr>
        <a:scene3d>
          <a:camera prst="orthographicFront"/>
          <a:lightRig rig="threePt" dir="t"/>
        </a:scene3d>
        <a:sp3d>
          <a:bevelT prst="angle"/>
        </a:sp3d>
      </dgm:spPr>
      <dgm:t>
        <a:bodyPr/>
        <a:lstStyle/>
        <a:p>
          <a:endParaRPr lang="es-SV"/>
        </a:p>
      </dgm:t>
    </dgm:pt>
    <dgm:pt modelId="{3D3606F3-420F-497A-AFAB-724A36CE51B2}" type="pres">
      <dgm:prSet presAssocID="{7D54693D-917A-4FFC-AA20-3FBC005B279F}" presName="hierChild5" presStyleCnt="0"/>
      <dgm:spPr>
        <a:scene3d>
          <a:camera prst="orthographicFront"/>
          <a:lightRig rig="threePt" dir="t"/>
        </a:scene3d>
        <a:sp3d>
          <a:bevelT prst="angle"/>
        </a:sp3d>
      </dgm:spPr>
      <dgm:t>
        <a:bodyPr/>
        <a:lstStyle/>
        <a:p>
          <a:endParaRPr lang="es-SV"/>
        </a:p>
      </dgm:t>
    </dgm:pt>
    <dgm:pt modelId="{88A3306A-052B-4404-942B-82581BA3F14F}" type="pres">
      <dgm:prSet presAssocID="{8C435B71-A20B-4DF3-8ED5-3A7C809EF95C}" presName="Name37" presStyleLbl="parChTrans1D2" presStyleIdx="7" presStyleCnt="15"/>
      <dgm:spPr/>
      <dgm:t>
        <a:bodyPr/>
        <a:lstStyle/>
        <a:p>
          <a:endParaRPr lang="es-SV"/>
        </a:p>
      </dgm:t>
    </dgm:pt>
    <dgm:pt modelId="{A97C41D9-5760-4DF2-A09C-D45425F7552A}" type="pres">
      <dgm:prSet presAssocID="{C92B9523-8981-4DB3-8A17-625F88C7AEBF}"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9B2E1D3F-DA43-4346-9236-EF84B66522D9}" type="pres">
      <dgm:prSet presAssocID="{C92B9523-8981-4DB3-8A17-625F88C7AEBF}" presName="rootComposite" presStyleCnt="0"/>
      <dgm:spPr>
        <a:scene3d>
          <a:camera prst="orthographicFront"/>
          <a:lightRig rig="threePt" dir="t"/>
        </a:scene3d>
        <a:sp3d>
          <a:bevelT prst="angle"/>
        </a:sp3d>
      </dgm:spPr>
      <dgm:t>
        <a:bodyPr/>
        <a:lstStyle/>
        <a:p>
          <a:endParaRPr lang="es-SV"/>
        </a:p>
      </dgm:t>
    </dgm:pt>
    <dgm:pt modelId="{4C1688B2-20F8-4BDE-AE18-6C1D3B748A1A}" type="pres">
      <dgm:prSet presAssocID="{C92B9523-8981-4DB3-8A17-625F88C7AEBF}" presName="rootText" presStyleLbl="node2" presStyleIdx="7" presStyleCnt="8" custScaleX="105313" custScaleY="203380" custLinFactX="-200000" custLinFactY="7365" custLinFactNeighborX="-247158" custLinFactNeighborY="100000">
        <dgm:presLayoutVars>
          <dgm:chPref val="3"/>
        </dgm:presLayoutVars>
      </dgm:prSet>
      <dgm:spPr/>
      <dgm:t>
        <a:bodyPr/>
        <a:lstStyle/>
        <a:p>
          <a:endParaRPr lang="es-SV"/>
        </a:p>
      </dgm:t>
    </dgm:pt>
    <dgm:pt modelId="{EB1DE956-E1FC-4EA9-818A-EA5093713349}" type="pres">
      <dgm:prSet presAssocID="{C92B9523-8981-4DB3-8A17-625F88C7AEBF}" presName="rootConnector" presStyleLbl="node2" presStyleIdx="7" presStyleCnt="8"/>
      <dgm:spPr/>
      <dgm:t>
        <a:bodyPr/>
        <a:lstStyle/>
        <a:p>
          <a:endParaRPr lang="es-SV"/>
        </a:p>
      </dgm:t>
    </dgm:pt>
    <dgm:pt modelId="{A6A34E21-8581-40A2-BAB5-658E9A1ABFFD}" type="pres">
      <dgm:prSet presAssocID="{C92B9523-8981-4DB3-8A17-625F88C7AEBF}" presName="hierChild4" presStyleCnt="0"/>
      <dgm:spPr>
        <a:scene3d>
          <a:camera prst="orthographicFront"/>
          <a:lightRig rig="threePt" dir="t"/>
        </a:scene3d>
        <a:sp3d>
          <a:bevelT prst="angle"/>
        </a:sp3d>
      </dgm:spPr>
      <dgm:t>
        <a:bodyPr/>
        <a:lstStyle/>
        <a:p>
          <a:endParaRPr lang="es-SV"/>
        </a:p>
      </dgm:t>
    </dgm:pt>
    <dgm:pt modelId="{1E4285D2-D287-4668-BEE0-CDC8BA5043FE}" type="pres">
      <dgm:prSet presAssocID="{C92B9523-8981-4DB3-8A17-625F88C7AEBF}"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 modelId="{C9E39807-8F05-4669-9C53-56BA1FDCA6E2}" type="pres">
      <dgm:prSet presAssocID="{D0BAC379-E6B2-4297-9865-2907E319A7CB}" presName="Name111" presStyleLbl="parChTrans1D2" presStyleIdx="8" presStyleCnt="15"/>
      <dgm:spPr/>
      <dgm:t>
        <a:bodyPr/>
        <a:lstStyle/>
        <a:p>
          <a:endParaRPr lang="es-SV"/>
        </a:p>
      </dgm:t>
    </dgm:pt>
    <dgm:pt modelId="{5235EEEC-9BD8-4560-8AD1-905BD4E520BF}" type="pres">
      <dgm:prSet presAssocID="{0235329C-6427-4844-8F3B-DE29E582B61C}"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F1BD667C-6544-4199-9FE6-375BB8CE0609}" type="pres">
      <dgm:prSet presAssocID="{0235329C-6427-4844-8F3B-DE29E582B61C}" presName="rootComposite3" presStyleCnt="0"/>
      <dgm:spPr>
        <a:scene3d>
          <a:camera prst="orthographicFront"/>
          <a:lightRig rig="threePt" dir="t"/>
        </a:scene3d>
        <a:sp3d>
          <a:bevelT prst="angle"/>
        </a:sp3d>
      </dgm:spPr>
      <dgm:t>
        <a:bodyPr/>
        <a:lstStyle/>
        <a:p>
          <a:endParaRPr lang="es-SV"/>
        </a:p>
      </dgm:t>
    </dgm:pt>
    <dgm:pt modelId="{30778591-635C-4620-8349-54DE5671143E}" type="pres">
      <dgm:prSet presAssocID="{0235329C-6427-4844-8F3B-DE29E582B61C}" presName="rootText3" presStyleLbl="asst1" presStyleIdx="0" presStyleCnt="7" custScaleX="105404" custScaleY="196601" custLinFactY="-48231" custLinFactNeighborX="-53563" custLinFactNeighborY="-100000">
        <dgm:presLayoutVars>
          <dgm:chPref val="3"/>
        </dgm:presLayoutVars>
      </dgm:prSet>
      <dgm:spPr/>
      <dgm:t>
        <a:bodyPr/>
        <a:lstStyle/>
        <a:p>
          <a:endParaRPr lang="es-SV"/>
        </a:p>
      </dgm:t>
    </dgm:pt>
    <dgm:pt modelId="{D6A5FE90-5BA2-4435-81C5-97ABCE8C3339}" type="pres">
      <dgm:prSet presAssocID="{0235329C-6427-4844-8F3B-DE29E582B61C}" presName="rootConnector3" presStyleLbl="asst1" presStyleIdx="0" presStyleCnt="7"/>
      <dgm:spPr/>
      <dgm:t>
        <a:bodyPr/>
        <a:lstStyle/>
        <a:p>
          <a:endParaRPr lang="es-SV"/>
        </a:p>
      </dgm:t>
    </dgm:pt>
    <dgm:pt modelId="{15149440-2E75-4D72-920A-563A2EEE8D61}" type="pres">
      <dgm:prSet presAssocID="{0235329C-6427-4844-8F3B-DE29E582B61C}" presName="hierChild6" presStyleCnt="0"/>
      <dgm:spPr>
        <a:scene3d>
          <a:camera prst="orthographicFront"/>
          <a:lightRig rig="threePt" dir="t"/>
        </a:scene3d>
        <a:sp3d>
          <a:bevelT prst="angle"/>
        </a:sp3d>
      </dgm:spPr>
      <dgm:t>
        <a:bodyPr/>
        <a:lstStyle/>
        <a:p>
          <a:endParaRPr lang="es-SV"/>
        </a:p>
      </dgm:t>
    </dgm:pt>
    <dgm:pt modelId="{F4BC9C5C-783E-4AF3-A2AE-102F52A4C6AF}" type="pres">
      <dgm:prSet presAssocID="{0235329C-6427-4844-8F3B-DE29E582B61C}" presName="hierChild7" presStyleCnt="0"/>
      <dgm:spPr>
        <a:scene3d>
          <a:camera prst="orthographicFront"/>
          <a:lightRig rig="threePt" dir="t"/>
        </a:scene3d>
        <a:sp3d>
          <a:bevelT prst="angle"/>
        </a:sp3d>
      </dgm:spPr>
      <dgm:t>
        <a:bodyPr/>
        <a:lstStyle/>
        <a:p>
          <a:endParaRPr lang="es-SV"/>
        </a:p>
      </dgm:t>
    </dgm:pt>
    <dgm:pt modelId="{A8D28184-9649-404D-BA80-EE308CF22603}" type="pres">
      <dgm:prSet presAssocID="{7979B302-92D8-4AE8-BF06-358D0A147856}" presName="Name111" presStyleLbl="parChTrans1D2" presStyleIdx="9" presStyleCnt="15"/>
      <dgm:spPr/>
      <dgm:t>
        <a:bodyPr/>
        <a:lstStyle/>
        <a:p>
          <a:endParaRPr lang="es-SV"/>
        </a:p>
      </dgm:t>
    </dgm:pt>
    <dgm:pt modelId="{EC419661-23A3-47FB-B7E7-F8591AA38B7A}" type="pres">
      <dgm:prSet presAssocID="{E5F82B95-B2B3-4E07-8C9C-61384425CCA5}"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3586D114-D19E-4F3B-9985-38FE9C6CEF1D}" type="pres">
      <dgm:prSet presAssocID="{E5F82B95-B2B3-4E07-8C9C-61384425CCA5}" presName="rootComposite3" presStyleCnt="0"/>
      <dgm:spPr>
        <a:scene3d>
          <a:camera prst="orthographicFront"/>
          <a:lightRig rig="threePt" dir="t"/>
        </a:scene3d>
        <a:sp3d>
          <a:bevelT prst="angle"/>
        </a:sp3d>
      </dgm:spPr>
      <dgm:t>
        <a:bodyPr/>
        <a:lstStyle/>
        <a:p>
          <a:endParaRPr lang="es-SV"/>
        </a:p>
      </dgm:t>
    </dgm:pt>
    <dgm:pt modelId="{F28875A4-B8AC-4FD7-A14A-516FBA982873}" type="pres">
      <dgm:prSet presAssocID="{E5F82B95-B2B3-4E07-8C9C-61384425CCA5}" presName="rootText3" presStyleLbl="asst1" presStyleIdx="1" presStyleCnt="7" custScaleX="105404" custScaleY="196601" custLinFactY="-49705" custLinFactNeighborX="44529" custLinFactNeighborY="-100000">
        <dgm:presLayoutVars>
          <dgm:chPref val="3"/>
        </dgm:presLayoutVars>
      </dgm:prSet>
      <dgm:spPr/>
      <dgm:t>
        <a:bodyPr/>
        <a:lstStyle/>
        <a:p>
          <a:endParaRPr lang="es-SV"/>
        </a:p>
      </dgm:t>
    </dgm:pt>
    <dgm:pt modelId="{9FC50AAC-7684-4ADB-8FCF-950D7DB7DC80}" type="pres">
      <dgm:prSet presAssocID="{E5F82B95-B2B3-4E07-8C9C-61384425CCA5}" presName="rootConnector3" presStyleLbl="asst1" presStyleIdx="1" presStyleCnt="7"/>
      <dgm:spPr/>
      <dgm:t>
        <a:bodyPr/>
        <a:lstStyle/>
        <a:p>
          <a:endParaRPr lang="es-SV"/>
        </a:p>
      </dgm:t>
    </dgm:pt>
    <dgm:pt modelId="{708E9366-74B2-4FA0-B962-9E0EED2FD2D0}" type="pres">
      <dgm:prSet presAssocID="{E5F82B95-B2B3-4E07-8C9C-61384425CCA5}" presName="hierChild6" presStyleCnt="0"/>
      <dgm:spPr>
        <a:scene3d>
          <a:camera prst="orthographicFront"/>
          <a:lightRig rig="threePt" dir="t"/>
        </a:scene3d>
        <a:sp3d>
          <a:bevelT prst="angle"/>
        </a:sp3d>
      </dgm:spPr>
      <dgm:t>
        <a:bodyPr/>
        <a:lstStyle/>
        <a:p>
          <a:endParaRPr lang="es-SV"/>
        </a:p>
      </dgm:t>
    </dgm:pt>
    <dgm:pt modelId="{95B4A36D-04D7-413D-96A6-56BC33A10098}" type="pres">
      <dgm:prSet presAssocID="{E5F82B95-B2B3-4E07-8C9C-61384425CCA5}" presName="hierChild7" presStyleCnt="0"/>
      <dgm:spPr>
        <a:scene3d>
          <a:camera prst="orthographicFront"/>
          <a:lightRig rig="threePt" dir="t"/>
        </a:scene3d>
        <a:sp3d>
          <a:bevelT prst="angle"/>
        </a:sp3d>
      </dgm:spPr>
      <dgm:t>
        <a:bodyPr/>
        <a:lstStyle/>
        <a:p>
          <a:endParaRPr lang="es-SV"/>
        </a:p>
      </dgm:t>
    </dgm:pt>
    <dgm:pt modelId="{86B0B8B5-C712-47CE-946F-3782C252156F}" type="pres">
      <dgm:prSet presAssocID="{42159691-4155-4E62-B94E-45C4E81C9E48}" presName="Name111" presStyleLbl="parChTrans1D2" presStyleIdx="10" presStyleCnt="15"/>
      <dgm:spPr/>
      <dgm:t>
        <a:bodyPr/>
        <a:lstStyle/>
        <a:p>
          <a:endParaRPr lang="es-SV"/>
        </a:p>
      </dgm:t>
    </dgm:pt>
    <dgm:pt modelId="{A36BCABE-1329-40AD-9645-781744D3B036}" type="pres">
      <dgm:prSet presAssocID="{4D761D61-EDFC-48FE-80EF-EB85FEF6652C}"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6CCB9C4A-530E-431A-8A91-8850115FF907}" type="pres">
      <dgm:prSet presAssocID="{4D761D61-EDFC-48FE-80EF-EB85FEF6652C}" presName="rootComposite3" presStyleCnt="0"/>
      <dgm:spPr>
        <a:scene3d>
          <a:camera prst="orthographicFront"/>
          <a:lightRig rig="threePt" dir="t"/>
        </a:scene3d>
        <a:sp3d>
          <a:bevelT prst="angle"/>
        </a:sp3d>
      </dgm:spPr>
      <dgm:t>
        <a:bodyPr/>
        <a:lstStyle/>
        <a:p>
          <a:endParaRPr lang="es-SV"/>
        </a:p>
      </dgm:t>
    </dgm:pt>
    <dgm:pt modelId="{8F77CFD5-A298-412D-BE72-C7BAA921F147}" type="pres">
      <dgm:prSet presAssocID="{4D761D61-EDFC-48FE-80EF-EB85FEF6652C}" presName="rootText3" presStyleLbl="asst1" presStyleIdx="2" presStyleCnt="7" custScaleX="105404" custScaleY="196601" custLinFactY="-59909" custLinFactNeighborX="-53989" custLinFactNeighborY="-100000">
        <dgm:presLayoutVars>
          <dgm:chPref val="3"/>
        </dgm:presLayoutVars>
      </dgm:prSet>
      <dgm:spPr/>
      <dgm:t>
        <a:bodyPr/>
        <a:lstStyle/>
        <a:p>
          <a:endParaRPr lang="es-SV"/>
        </a:p>
      </dgm:t>
    </dgm:pt>
    <dgm:pt modelId="{F9EFD88F-8D33-4C34-BB42-BE3A3F57D7CE}" type="pres">
      <dgm:prSet presAssocID="{4D761D61-EDFC-48FE-80EF-EB85FEF6652C}" presName="rootConnector3" presStyleLbl="asst1" presStyleIdx="2" presStyleCnt="7"/>
      <dgm:spPr/>
      <dgm:t>
        <a:bodyPr/>
        <a:lstStyle/>
        <a:p>
          <a:endParaRPr lang="es-SV"/>
        </a:p>
      </dgm:t>
    </dgm:pt>
    <dgm:pt modelId="{C3F8BA5D-947F-47EB-80BE-0F773EB88D7C}" type="pres">
      <dgm:prSet presAssocID="{4D761D61-EDFC-48FE-80EF-EB85FEF6652C}" presName="hierChild6" presStyleCnt="0"/>
      <dgm:spPr>
        <a:scene3d>
          <a:camera prst="orthographicFront"/>
          <a:lightRig rig="threePt" dir="t"/>
        </a:scene3d>
        <a:sp3d>
          <a:bevelT prst="angle"/>
        </a:sp3d>
      </dgm:spPr>
      <dgm:t>
        <a:bodyPr/>
        <a:lstStyle/>
        <a:p>
          <a:endParaRPr lang="es-SV"/>
        </a:p>
      </dgm:t>
    </dgm:pt>
    <dgm:pt modelId="{4250EC91-C4BA-4A67-B021-346AD8654CC3}" type="pres">
      <dgm:prSet presAssocID="{4D761D61-EDFC-48FE-80EF-EB85FEF6652C}" presName="hierChild7" presStyleCnt="0"/>
      <dgm:spPr>
        <a:scene3d>
          <a:camera prst="orthographicFront"/>
          <a:lightRig rig="threePt" dir="t"/>
        </a:scene3d>
        <a:sp3d>
          <a:bevelT prst="angle"/>
        </a:sp3d>
      </dgm:spPr>
      <dgm:t>
        <a:bodyPr/>
        <a:lstStyle/>
        <a:p>
          <a:endParaRPr lang="es-SV"/>
        </a:p>
      </dgm:t>
    </dgm:pt>
    <dgm:pt modelId="{AB0ECB07-4C0C-4D89-9C24-19B2084DA397}" type="pres">
      <dgm:prSet presAssocID="{5C01020E-CB70-4E1F-A310-81432BCE29FF}" presName="Name111" presStyleLbl="parChTrans1D2" presStyleIdx="11" presStyleCnt="15"/>
      <dgm:spPr/>
      <dgm:t>
        <a:bodyPr/>
        <a:lstStyle/>
        <a:p>
          <a:endParaRPr lang="es-SV"/>
        </a:p>
      </dgm:t>
    </dgm:pt>
    <dgm:pt modelId="{029E4D00-470D-414B-9B64-9F388A85AFF4}" type="pres">
      <dgm:prSet presAssocID="{5588D1D8-33F8-4845-8AD1-04BBB42B3FEA}"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3986353B-4507-4511-89FE-0DCFBAF12A32}" type="pres">
      <dgm:prSet presAssocID="{5588D1D8-33F8-4845-8AD1-04BBB42B3FEA}" presName="rootComposite3" presStyleCnt="0"/>
      <dgm:spPr>
        <a:scene3d>
          <a:camera prst="orthographicFront"/>
          <a:lightRig rig="threePt" dir="t"/>
        </a:scene3d>
        <a:sp3d>
          <a:bevelT prst="angle"/>
        </a:sp3d>
      </dgm:spPr>
      <dgm:t>
        <a:bodyPr/>
        <a:lstStyle/>
        <a:p>
          <a:endParaRPr lang="es-SV"/>
        </a:p>
      </dgm:t>
    </dgm:pt>
    <dgm:pt modelId="{76B907AC-4233-415A-AD90-C9F789B2BA0F}" type="pres">
      <dgm:prSet presAssocID="{5588D1D8-33F8-4845-8AD1-04BBB42B3FEA}" presName="rootText3" presStyleLbl="asst1" presStyleIdx="3" presStyleCnt="7" custScaleX="105404" custScaleY="196601" custLinFactNeighborX="43108" custLinFactNeighborY="70477">
        <dgm:presLayoutVars>
          <dgm:chPref val="3"/>
        </dgm:presLayoutVars>
      </dgm:prSet>
      <dgm:spPr/>
      <dgm:t>
        <a:bodyPr/>
        <a:lstStyle/>
        <a:p>
          <a:endParaRPr lang="es-SV"/>
        </a:p>
      </dgm:t>
    </dgm:pt>
    <dgm:pt modelId="{57AB0FF0-5B4C-4A28-A500-D3B4E0DB98B2}" type="pres">
      <dgm:prSet presAssocID="{5588D1D8-33F8-4845-8AD1-04BBB42B3FEA}" presName="rootConnector3" presStyleLbl="asst1" presStyleIdx="3" presStyleCnt="7"/>
      <dgm:spPr/>
      <dgm:t>
        <a:bodyPr/>
        <a:lstStyle/>
        <a:p>
          <a:endParaRPr lang="es-SV"/>
        </a:p>
      </dgm:t>
    </dgm:pt>
    <dgm:pt modelId="{B9181B6C-2586-4AB2-96FE-47A198FB56D0}" type="pres">
      <dgm:prSet presAssocID="{5588D1D8-33F8-4845-8AD1-04BBB42B3FEA}" presName="hierChild6" presStyleCnt="0"/>
      <dgm:spPr>
        <a:scene3d>
          <a:camera prst="orthographicFront"/>
          <a:lightRig rig="threePt" dir="t"/>
        </a:scene3d>
        <a:sp3d>
          <a:bevelT prst="angle"/>
        </a:sp3d>
      </dgm:spPr>
      <dgm:t>
        <a:bodyPr/>
        <a:lstStyle/>
        <a:p>
          <a:endParaRPr lang="es-SV"/>
        </a:p>
      </dgm:t>
    </dgm:pt>
    <dgm:pt modelId="{79D9702C-47C7-4D81-9977-65DD7350CAB3}" type="pres">
      <dgm:prSet presAssocID="{5588D1D8-33F8-4845-8AD1-04BBB42B3FEA}" presName="hierChild7" presStyleCnt="0"/>
      <dgm:spPr>
        <a:scene3d>
          <a:camera prst="orthographicFront"/>
          <a:lightRig rig="threePt" dir="t"/>
        </a:scene3d>
        <a:sp3d>
          <a:bevelT prst="angle"/>
        </a:sp3d>
      </dgm:spPr>
      <dgm:t>
        <a:bodyPr/>
        <a:lstStyle/>
        <a:p>
          <a:endParaRPr lang="es-SV"/>
        </a:p>
      </dgm:t>
    </dgm:pt>
    <dgm:pt modelId="{AD1C2E3C-F0F5-4DDD-B6B2-CE3532AA531A}" type="pres">
      <dgm:prSet presAssocID="{1E26B777-E667-42A9-8538-1ED63BA767AE}" presName="Name111" presStyleLbl="parChTrans1D2" presStyleIdx="12" presStyleCnt="15"/>
      <dgm:spPr/>
      <dgm:t>
        <a:bodyPr/>
        <a:lstStyle/>
        <a:p>
          <a:endParaRPr lang="es-SV"/>
        </a:p>
      </dgm:t>
    </dgm:pt>
    <dgm:pt modelId="{8D50B3CE-154D-4B89-88F3-2CA50E6577ED}" type="pres">
      <dgm:prSet presAssocID="{2D318493-229C-4FBC-BFEE-D3085AF7BD73}"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F1B79BBA-A64D-4468-945E-FE01412C75C3}" type="pres">
      <dgm:prSet presAssocID="{2D318493-229C-4FBC-BFEE-D3085AF7BD73}" presName="rootComposite3" presStyleCnt="0"/>
      <dgm:spPr>
        <a:scene3d>
          <a:camera prst="orthographicFront"/>
          <a:lightRig rig="threePt" dir="t"/>
        </a:scene3d>
        <a:sp3d>
          <a:bevelT prst="angle"/>
        </a:sp3d>
      </dgm:spPr>
      <dgm:t>
        <a:bodyPr/>
        <a:lstStyle/>
        <a:p>
          <a:endParaRPr lang="es-SV"/>
        </a:p>
      </dgm:t>
    </dgm:pt>
    <dgm:pt modelId="{FA1F1BDC-6CBC-422F-AD69-F8D471FAB7AC}" type="pres">
      <dgm:prSet presAssocID="{2D318493-229C-4FBC-BFEE-D3085AF7BD73}" presName="rootText3" presStyleLbl="asst1" presStyleIdx="4" presStyleCnt="7" custScaleX="105404" custScaleY="196601" custLinFactY="-67244" custLinFactNeighborX="-49779" custLinFactNeighborY="-100000">
        <dgm:presLayoutVars>
          <dgm:chPref val="3"/>
        </dgm:presLayoutVars>
      </dgm:prSet>
      <dgm:spPr/>
      <dgm:t>
        <a:bodyPr/>
        <a:lstStyle/>
        <a:p>
          <a:endParaRPr lang="es-SV"/>
        </a:p>
      </dgm:t>
    </dgm:pt>
    <dgm:pt modelId="{FA3F4B8C-5D35-4304-A794-6CC5F61CCB3E}" type="pres">
      <dgm:prSet presAssocID="{2D318493-229C-4FBC-BFEE-D3085AF7BD73}" presName="rootConnector3" presStyleLbl="asst1" presStyleIdx="4" presStyleCnt="7"/>
      <dgm:spPr/>
      <dgm:t>
        <a:bodyPr/>
        <a:lstStyle/>
        <a:p>
          <a:endParaRPr lang="es-SV"/>
        </a:p>
      </dgm:t>
    </dgm:pt>
    <dgm:pt modelId="{815758E6-B620-4E58-9D3A-A93FAAA370E1}" type="pres">
      <dgm:prSet presAssocID="{2D318493-229C-4FBC-BFEE-D3085AF7BD73}" presName="hierChild6" presStyleCnt="0"/>
      <dgm:spPr>
        <a:scene3d>
          <a:camera prst="orthographicFront"/>
          <a:lightRig rig="threePt" dir="t"/>
        </a:scene3d>
        <a:sp3d>
          <a:bevelT prst="angle"/>
        </a:sp3d>
      </dgm:spPr>
      <dgm:t>
        <a:bodyPr/>
        <a:lstStyle/>
        <a:p>
          <a:endParaRPr lang="es-SV"/>
        </a:p>
      </dgm:t>
    </dgm:pt>
    <dgm:pt modelId="{77E9DE6B-D41F-4D12-A9A0-0450D14CC290}" type="pres">
      <dgm:prSet presAssocID="{2D318493-229C-4FBC-BFEE-D3085AF7BD73}" presName="hierChild7" presStyleCnt="0"/>
      <dgm:spPr>
        <a:scene3d>
          <a:camera prst="orthographicFront"/>
          <a:lightRig rig="threePt" dir="t"/>
        </a:scene3d>
        <a:sp3d>
          <a:bevelT prst="angle"/>
        </a:sp3d>
      </dgm:spPr>
      <dgm:t>
        <a:bodyPr/>
        <a:lstStyle/>
        <a:p>
          <a:endParaRPr lang="es-SV"/>
        </a:p>
      </dgm:t>
    </dgm:pt>
    <dgm:pt modelId="{5AC36626-3D39-4A6F-A7FD-C95090477B5C}" type="pres">
      <dgm:prSet presAssocID="{A76D0C20-BB1F-4158-9F41-3FAB495CF64B}" presName="Name111" presStyleLbl="parChTrans1D2" presStyleIdx="13" presStyleCnt="15"/>
      <dgm:spPr/>
      <dgm:t>
        <a:bodyPr/>
        <a:lstStyle/>
        <a:p>
          <a:endParaRPr lang="es-SV"/>
        </a:p>
      </dgm:t>
    </dgm:pt>
    <dgm:pt modelId="{D5A90935-5896-4CDC-9DB2-0BFFDE77A929}" type="pres">
      <dgm:prSet presAssocID="{42E67B10-FD1D-4591-B14B-7785A6468C64}"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2F54934E-449D-4EFE-BC86-35CAB70A1B5D}" type="pres">
      <dgm:prSet presAssocID="{42E67B10-FD1D-4591-B14B-7785A6468C64}" presName="rootComposite3" presStyleCnt="0"/>
      <dgm:spPr>
        <a:scene3d>
          <a:camera prst="orthographicFront"/>
          <a:lightRig rig="threePt" dir="t"/>
        </a:scene3d>
        <a:sp3d>
          <a:bevelT prst="angle"/>
        </a:sp3d>
      </dgm:spPr>
      <dgm:t>
        <a:bodyPr/>
        <a:lstStyle/>
        <a:p>
          <a:endParaRPr lang="es-SV"/>
        </a:p>
      </dgm:t>
    </dgm:pt>
    <dgm:pt modelId="{8BD226E0-B814-489A-B9B8-F8106D2DEC22}" type="pres">
      <dgm:prSet presAssocID="{42E67B10-FD1D-4591-B14B-7785A6468C64}" presName="rootText3" presStyleLbl="asst1" presStyleIdx="5" presStyleCnt="7" custScaleX="105404" custScaleY="196601" custLinFactNeighborX="42137" custLinFactNeighborY="69550">
        <dgm:presLayoutVars>
          <dgm:chPref val="3"/>
        </dgm:presLayoutVars>
      </dgm:prSet>
      <dgm:spPr/>
      <dgm:t>
        <a:bodyPr/>
        <a:lstStyle/>
        <a:p>
          <a:endParaRPr lang="es-SV"/>
        </a:p>
      </dgm:t>
    </dgm:pt>
    <dgm:pt modelId="{0E52A843-1F9A-4EFA-896E-9A8B152518AD}" type="pres">
      <dgm:prSet presAssocID="{42E67B10-FD1D-4591-B14B-7785A6468C64}" presName="rootConnector3" presStyleLbl="asst1" presStyleIdx="5" presStyleCnt="7"/>
      <dgm:spPr/>
      <dgm:t>
        <a:bodyPr/>
        <a:lstStyle/>
        <a:p>
          <a:endParaRPr lang="es-SV"/>
        </a:p>
      </dgm:t>
    </dgm:pt>
    <dgm:pt modelId="{D1A455B4-6E5F-4B1B-9A9B-AABD090CED9D}" type="pres">
      <dgm:prSet presAssocID="{42E67B10-FD1D-4591-B14B-7785A6468C64}" presName="hierChild6" presStyleCnt="0"/>
      <dgm:spPr>
        <a:scene3d>
          <a:camera prst="orthographicFront"/>
          <a:lightRig rig="threePt" dir="t"/>
        </a:scene3d>
        <a:sp3d>
          <a:bevelT prst="angle"/>
        </a:sp3d>
      </dgm:spPr>
      <dgm:t>
        <a:bodyPr/>
        <a:lstStyle/>
        <a:p>
          <a:endParaRPr lang="es-SV"/>
        </a:p>
      </dgm:t>
    </dgm:pt>
    <dgm:pt modelId="{FB6ADA95-3218-4CE2-82A2-FF6A7E289CB3}" type="pres">
      <dgm:prSet presAssocID="{42E67B10-FD1D-4591-B14B-7785A6468C64}" presName="hierChild7" presStyleCnt="0"/>
      <dgm:spPr>
        <a:scene3d>
          <a:camera prst="orthographicFront"/>
          <a:lightRig rig="threePt" dir="t"/>
        </a:scene3d>
        <a:sp3d>
          <a:bevelT prst="angle"/>
        </a:sp3d>
      </dgm:spPr>
      <dgm:t>
        <a:bodyPr/>
        <a:lstStyle/>
        <a:p>
          <a:endParaRPr lang="es-SV"/>
        </a:p>
      </dgm:t>
    </dgm:pt>
    <dgm:pt modelId="{F719CFDA-5B9B-47CE-A5DA-358C575153D2}" type="pres">
      <dgm:prSet presAssocID="{B3EDC2D5-6F03-4760-9337-F599918AF9D1}" presName="Name111" presStyleLbl="parChTrans1D2" presStyleIdx="14" presStyleCnt="15"/>
      <dgm:spPr/>
      <dgm:t>
        <a:bodyPr/>
        <a:lstStyle/>
        <a:p>
          <a:endParaRPr lang="es-SV"/>
        </a:p>
      </dgm:t>
    </dgm:pt>
    <dgm:pt modelId="{D23B62EC-5D3D-4835-A29D-39ECF99F20F4}" type="pres">
      <dgm:prSet presAssocID="{544CC187-D4AD-4656-B516-C634DE98E6A5}" presName="hierRoot3" presStyleCnt="0">
        <dgm:presLayoutVars>
          <dgm:hierBranch val="init"/>
        </dgm:presLayoutVars>
      </dgm:prSet>
      <dgm:spPr/>
    </dgm:pt>
    <dgm:pt modelId="{C55EF81B-04EC-4BCF-A237-8B0FC0D607A9}" type="pres">
      <dgm:prSet presAssocID="{544CC187-D4AD-4656-B516-C634DE98E6A5}" presName="rootComposite3" presStyleCnt="0"/>
      <dgm:spPr/>
    </dgm:pt>
    <dgm:pt modelId="{E08829DF-2E0C-4DDE-B294-CA0414F18239}" type="pres">
      <dgm:prSet presAssocID="{544CC187-D4AD-4656-B516-C634DE98E6A5}" presName="rootText3" presStyleLbl="asst1" presStyleIdx="6" presStyleCnt="7" custScaleX="112729" custScaleY="203734" custLinFactX="73225" custLinFactY="-300000" custLinFactNeighborX="100000" custLinFactNeighborY="-341973">
        <dgm:presLayoutVars>
          <dgm:chPref val="3"/>
        </dgm:presLayoutVars>
      </dgm:prSet>
      <dgm:spPr/>
      <dgm:t>
        <a:bodyPr/>
        <a:lstStyle/>
        <a:p>
          <a:endParaRPr lang="es-SV"/>
        </a:p>
      </dgm:t>
    </dgm:pt>
    <dgm:pt modelId="{AD9DE3EB-BB5E-4EA2-B161-A4C5626EA981}" type="pres">
      <dgm:prSet presAssocID="{544CC187-D4AD-4656-B516-C634DE98E6A5}" presName="rootConnector3" presStyleLbl="asst1" presStyleIdx="6" presStyleCnt="7"/>
      <dgm:spPr/>
      <dgm:t>
        <a:bodyPr/>
        <a:lstStyle/>
        <a:p>
          <a:endParaRPr lang="es-SV"/>
        </a:p>
      </dgm:t>
    </dgm:pt>
    <dgm:pt modelId="{7C9A2A78-6975-4A51-8381-CB6B9E48C14D}" type="pres">
      <dgm:prSet presAssocID="{544CC187-D4AD-4656-B516-C634DE98E6A5}" presName="hierChild6" presStyleCnt="0"/>
      <dgm:spPr/>
    </dgm:pt>
    <dgm:pt modelId="{CDE2779D-4442-4C4D-8F49-880DEBE5E857}" type="pres">
      <dgm:prSet presAssocID="{544CC187-D4AD-4656-B516-C634DE98E6A5}" presName="hierChild7" presStyleCnt="0"/>
      <dgm:spPr/>
    </dgm:pt>
  </dgm:ptLst>
  <dgm:cxnLst>
    <dgm:cxn modelId="{2D31D7E7-65B4-433D-A6A7-DF9C89327D1D}" srcId="{018FF47D-D0CB-4876-A19B-2A75123C0554}" destId="{37340546-BAE4-4F11-A604-B9D93048BCDC}" srcOrd="0" destOrd="0" parTransId="{F6A5A193-BC2B-4FA9-A07C-8978734F6E03}" sibTransId="{F0B8F28C-5FF1-420F-B5DC-B1DA5C845210}"/>
    <dgm:cxn modelId="{98AFDE5A-1AB2-4D89-9C14-BB91CF435486}" srcId="{37340546-BAE4-4F11-A604-B9D93048BCDC}" destId="{F7D133B5-F544-4F0B-944E-1549F4CF0110}" srcOrd="1" destOrd="0" parTransId="{8ACDD75D-60BF-40AD-952D-AA9C7C2A1180}" sibTransId="{04F9523F-4A0C-4F6D-8005-91FA82E3C36C}"/>
    <dgm:cxn modelId="{EC973CAE-DA84-4B3D-AA06-7C2FDB58C764}" srcId="{37340546-BAE4-4F11-A604-B9D93048BCDC}" destId="{1EDBDDCC-215E-4D14-9A71-455407639712}" srcOrd="0" destOrd="0" parTransId="{20B8A7CE-7A8E-42B0-A6F8-EC9543BB7643}" sibTransId="{6108538A-1ACC-4968-8A66-76158A24B53D}"/>
    <dgm:cxn modelId="{3A587DD5-E689-433B-98F9-F0080B16F85F}" type="presOf" srcId="{B3EDC2D5-6F03-4760-9337-F599918AF9D1}" destId="{F719CFDA-5B9B-47CE-A5DA-358C575153D2}" srcOrd="0" destOrd="0" presId="urn:microsoft.com/office/officeart/2005/8/layout/orgChart1"/>
    <dgm:cxn modelId="{DA9E2CA1-C706-4365-B1D9-6D66509F6993}" srcId="{37340546-BAE4-4F11-A604-B9D93048BCDC}" destId="{9EDF9297-0C43-4F5C-BA53-C122DD5FDC8D}" srcOrd="3" destOrd="0" parTransId="{1E595EFF-A6D0-4746-9046-3FA5339438BD}" sibTransId="{0F29D588-CA0E-427F-A8EA-B3F643672CE5}"/>
    <dgm:cxn modelId="{67FAFDEF-772D-4C45-A868-6B0A34934987}" type="presOf" srcId="{544CC187-D4AD-4656-B516-C634DE98E6A5}" destId="{AD9DE3EB-BB5E-4EA2-B161-A4C5626EA981}" srcOrd="1" destOrd="0" presId="urn:microsoft.com/office/officeart/2005/8/layout/orgChart1"/>
    <dgm:cxn modelId="{CE617138-5517-4449-AA43-6C4613EF5ADA}" type="presOf" srcId="{42E67B10-FD1D-4591-B14B-7785A6468C64}" destId="{8BD226E0-B814-489A-B9B8-F8106D2DEC22}" srcOrd="0" destOrd="0" presId="urn:microsoft.com/office/officeart/2005/8/layout/orgChart1"/>
    <dgm:cxn modelId="{7F4B9488-6418-439D-B9F5-F3DA43613DF9}" type="presOf" srcId="{4D761D61-EDFC-48FE-80EF-EB85FEF6652C}" destId="{8F77CFD5-A298-412D-BE72-C7BAA921F147}" srcOrd="0" destOrd="0" presId="urn:microsoft.com/office/officeart/2005/8/layout/orgChart1"/>
    <dgm:cxn modelId="{764467BA-D4A4-4001-ADDA-92D1196A67C2}" type="presOf" srcId="{42159691-4155-4E62-B94E-45C4E81C9E48}" destId="{86B0B8B5-C712-47CE-946F-3782C252156F}" srcOrd="0" destOrd="0" presId="urn:microsoft.com/office/officeart/2005/8/layout/orgChart1"/>
    <dgm:cxn modelId="{7597E5E8-7726-4C09-AD17-A4D45A7C7689}" srcId="{37340546-BAE4-4F11-A604-B9D93048BCDC}" destId="{2D318493-229C-4FBC-BFEE-D3085AF7BD73}" srcOrd="10" destOrd="0" parTransId="{1E26B777-E667-42A9-8538-1ED63BA767AE}" sibTransId="{05FA1C27-2F4D-4034-8EA7-0DBA144CD9F1}"/>
    <dgm:cxn modelId="{FE0CA3A5-F318-4ABE-BC02-DA8C998FD2BD}" type="presOf" srcId="{0235329C-6427-4844-8F3B-DE29E582B61C}" destId="{D6A5FE90-5BA2-4435-81C5-97ABCE8C3339}" srcOrd="1" destOrd="0" presId="urn:microsoft.com/office/officeart/2005/8/layout/orgChart1"/>
    <dgm:cxn modelId="{DF27DD0B-4544-4D16-9C1B-D007261FB330}" type="presOf" srcId="{7D54693D-917A-4FFC-AA20-3FBC005B279F}" destId="{6FC993A4-34DB-40BD-8968-E1F8135BDB04}" srcOrd="0" destOrd="0" presId="urn:microsoft.com/office/officeart/2005/8/layout/orgChart1"/>
    <dgm:cxn modelId="{C2B83616-86C5-44D2-BE23-BC24F6500E8D}" type="presOf" srcId="{D0BAC379-E6B2-4297-9865-2907E319A7CB}" destId="{C9E39807-8F05-4669-9C53-56BA1FDCA6E2}" srcOrd="0" destOrd="0" presId="urn:microsoft.com/office/officeart/2005/8/layout/orgChart1"/>
    <dgm:cxn modelId="{5648B842-8121-442F-80D6-E96B17C318B8}" srcId="{37340546-BAE4-4F11-A604-B9D93048BCDC}" destId="{C92B9523-8981-4DB3-8A17-625F88C7AEBF}" srcOrd="13" destOrd="0" parTransId="{8C435B71-A20B-4DF3-8ED5-3A7C809EF95C}" sibTransId="{B989951A-8A35-4A3F-84A0-DF9A57B9FC5A}"/>
    <dgm:cxn modelId="{65EF14A8-0D27-47C6-BADB-6F0752365AF2}" type="presOf" srcId="{8C435B71-A20B-4DF3-8ED5-3A7C809EF95C}" destId="{88A3306A-052B-4404-942B-82581BA3F14F}" srcOrd="0" destOrd="0" presId="urn:microsoft.com/office/officeart/2005/8/layout/orgChart1"/>
    <dgm:cxn modelId="{F1CE5957-250F-47CF-97B8-0A36D11171E6}" type="presOf" srcId="{37340546-BAE4-4F11-A604-B9D93048BCDC}" destId="{0A0097B3-13C5-4460-89E8-D2B13E0ECC59}" srcOrd="1" destOrd="0" presId="urn:microsoft.com/office/officeart/2005/8/layout/orgChart1"/>
    <dgm:cxn modelId="{37E6D8A9-9977-49F9-9386-797088F96B32}" type="presOf" srcId="{9F462DB2-6F70-4E67-AEE5-ABC81142E41C}" destId="{767A1114-A594-4F9D-AA65-DC0D7FEEC267}" srcOrd="0" destOrd="0" presId="urn:microsoft.com/office/officeart/2005/8/layout/orgChart1"/>
    <dgm:cxn modelId="{1E6DB4B3-8B25-4A24-9DFE-A80516DE764D}" type="presOf" srcId="{0235329C-6427-4844-8F3B-DE29E582B61C}" destId="{30778591-635C-4620-8349-54DE5671143E}" srcOrd="0" destOrd="0" presId="urn:microsoft.com/office/officeart/2005/8/layout/orgChart1"/>
    <dgm:cxn modelId="{869DB39D-DD1D-464B-BED6-9B5F19A1F86D}" type="presOf" srcId="{1EDBDDCC-215E-4D14-9A71-455407639712}" destId="{473A6C55-3FBF-45FB-A81D-E13BD5A42310}" srcOrd="0" destOrd="0" presId="urn:microsoft.com/office/officeart/2005/8/layout/orgChart1"/>
    <dgm:cxn modelId="{B5C340DC-ACBC-4E1C-AA8F-6F3825C4EEF8}" type="presOf" srcId="{20B8A7CE-7A8E-42B0-A6F8-EC9543BB7643}" destId="{92A0A80D-018A-43D0-9980-7E633FCCA899}" srcOrd="0" destOrd="0" presId="urn:microsoft.com/office/officeart/2005/8/layout/orgChart1"/>
    <dgm:cxn modelId="{C9C607A2-CDD8-4E8D-B66F-4050F786A28A}" type="presOf" srcId="{C92B9523-8981-4DB3-8A17-625F88C7AEBF}" destId="{4C1688B2-20F8-4BDE-AE18-6C1D3B748A1A}" srcOrd="0" destOrd="0" presId="urn:microsoft.com/office/officeart/2005/8/layout/orgChart1"/>
    <dgm:cxn modelId="{F3301F42-900F-4E5B-BD21-5749D9414709}" type="presOf" srcId="{2D318493-229C-4FBC-BFEE-D3085AF7BD73}" destId="{FA1F1BDC-6CBC-422F-AD69-F8D471FAB7AC}" srcOrd="0" destOrd="0" presId="urn:microsoft.com/office/officeart/2005/8/layout/orgChart1"/>
    <dgm:cxn modelId="{FFFAD892-3EE6-40DE-B604-7CBD6B7E5657}" type="presOf" srcId="{1E595EFF-A6D0-4746-9046-3FA5339438BD}" destId="{FE5045E9-E498-4E0F-8657-F50B493D8845}" srcOrd="0" destOrd="0" presId="urn:microsoft.com/office/officeart/2005/8/layout/orgChart1"/>
    <dgm:cxn modelId="{E378CD5A-6D47-4D8A-9A3B-5B79EEC309ED}" type="presOf" srcId="{8ACDD75D-60BF-40AD-952D-AA9C7C2A1180}" destId="{D0FF62E0-61AD-4AE5-9CDB-9C656659FACB}" srcOrd="0" destOrd="0" presId="urn:microsoft.com/office/officeart/2005/8/layout/orgChart1"/>
    <dgm:cxn modelId="{112760F7-E84F-41F1-950E-CE0267DE27B9}" type="presOf" srcId="{ADAD0654-5F90-4788-92F4-EE2E266AB9EB}" destId="{9EF5280D-FECC-44BF-9F05-0FC5B3C9C9BA}" srcOrd="1" destOrd="0" presId="urn:microsoft.com/office/officeart/2005/8/layout/orgChart1"/>
    <dgm:cxn modelId="{DA9C54C6-56DB-4902-BFD6-1C7D36421004}" type="presOf" srcId="{A76D0C20-BB1F-4158-9F41-3FAB495CF64B}" destId="{5AC36626-3D39-4A6F-A7FD-C95090477B5C}" srcOrd="0" destOrd="0" presId="urn:microsoft.com/office/officeart/2005/8/layout/orgChart1"/>
    <dgm:cxn modelId="{D339B354-E1BE-4AF8-B786-F6C83A550635}" type="presOf" srcId="{5588D1D8-33F8-4845-8AD1-04BBB42B3FEA}" destId="{76B907AC-4233-415A-AD90-C9F789B2BA0F}" srcOrd="0" destOrd="0" presId="urn:microsoft.com/office/officeart/2005/8/layout/orgChart1"/>
    <dgm:cxn modelId="{C2165237-5CB3-4C4A-ADBF-0789775CDBEF}" type="presOf" srcId="{E5F82B95-B2B3-4E07-8C9C-61384425CCA5}" destId="{9FC50AAC-7684-4ADB-8FCF-950D7DB7DC80}" srcOrd="1" destOrd="0" presId="urn:microsoft.com/office/officeart/2005/8/layout/orgChart1"/>
    <dgm:cxn modelId="{6533A8F9-5C33-4770-BC16-63E708DA2570}" type="presOf" srcId="{1E26B777-E667-42A9-8538-1ED63BA767AE}" destId="{AD1C2E3C-F0F5-4DDD-B6B2-CE3532AA531A}" srcOrd="0" destOrd="0" presId="urn:microsoft.com/office/officeart/2005/8/layout/orgChart1"/>
    <dgm:cxn modelId="{B2B3E6FC-332E-4E0A-9342-3151BB5C14F1}" srcId="{37340546-BAE4-4F11-A604-B9D93048BCDC}" destId="{04693970-CE7F-4756-B67D-024B62AA5C80}" srcOrd="9" destOrd="0" parTransId="{2787E86E-BFE1-4E27-8F23-6ACD936673E0}" sibTransId="{BB23E9B9-A7C2-4A38-A28F-65E1CFA7B122}"/>
    <dgm:cxn modelId="{D1695997-0A87-45FA-87AE-DBA88E8B49D7}" type="presOf" srcId="{2787E86E-BFE1-4E27-8F23-6ACD936673E0}" destId="{0C097B5D-3C6E-443D-855D-10738D764AF4}" srcOrd="0" destOrd="0" presId="urn:microsoft.com/office/officeart/2005/8/layout/orgChart1"/>
    <dgm:cxn modelId="{C7261E20-C631-4BD2-BA78-3AD845BBC6F3}" type="presOf" srcId="{9EDF9297-0C43-4F5C-BA53-C122DD5FDC8D}" destId="{4FE29CF6-3EBC-41A6-B4BF-82E8C7937CE9}" srcOrd="0" destOrd="0" presId="urn:microsoft.com/office/officeart/2005/8/layout/orgChart1"/>
    <dgm:cxn modelId="{73DC439B-2DDE-4F9D-B954-BEFC574AD837}" srcId="{37340546-BAE4-4F11-A604-B9D93048BCDC}" destId="{C3F039E3-8211-4A01-BA9C-28D5FCAF00BF}" srcOrd="4" destOrd="0" parTransId="{29E7ED56-1719-4DD9-967D-EDF46C1C7C39}" sibTransId="{85F93FB1-C74C-4BFC-B16C-9C2EB44190F6}"/>
    <dgm:cxn modelId="{F387BE17-90FD-44F1-A5CF-18CA6DFB7FAD}" type="presOf" srcId="{7D54693D-917A-4FFC-AA20-3FBC005B279F}" destId="{F4EEA1FB-B8A7-4045-8BE9-49FCF2F4D35D}" srcOrd="1" destOrd="0" presId="urn:microsoft.com/office/officeart/2005/8/layout/orgChart1"/>
    <dgm:cxn modelId="{DDCA6FD6-AA38-4688-8ABC-58F22F1599B4}" type="presOf" srcId="{1EDBDDCC-215E-4D14-9A71-455407639712}" destId="{D9FBFC89-DFDC-45BC-AB6C-9E2153BB73E0}" srcOrd="1" destOrd="0" presId="urn:microsoft.com/office/officeart/2005/8/layout/orgChart1"/>
    <dgm:cxn modelId="{3DEAF8BF-3410-46B0-96BD-807F39D6C162}" type="presOf" srcId="{9EDF9297-0C43-4F5C-BA53-C122DD5FDC8D}" destId="{54261A99-206A-4E1B-ABF3-C7B5250490D6}" srcOrd="1" destOrd="0" presId="urn:microsoft.com/office/officeart/2005/8/layout/orgChart1"/>
    <dgm:cxn modelId="{53081AE1-8982-4EBA-B96B-150E4E160179}" type="presOf" srcId="{C92B9523-8981-4DB3-8A17-625F88C7AEBF}" destId="{EB1DE956-E1FC-4EA9-818A-EA5093713349}" srcOrd="1" destOrd="0" presId="urn:microsoft.com/office/officeart/2005/8/layout/orgChart1"/>
    <dgm:cxn modelId="{80E18AC4-AB49-49D1-965A-38CA783FB67F}" type="presOf" srcId="{37340546-BAE4-4F11-A604-B9D93048BCDC}" destId="{9518BFF2-7F59-4423-B99E-17A77B8C2390}" srcOrd="0" destOrd="0" presId="urn:microsoft.com/office/officeart/2005/8/layout/orgChart1"/>
    <dgm:cxn modelId="{1B29944D-C2F4-4480-887A-D9FEAF4DD936}" type="presOf" srcId="{5C01020E-CB70-4E1F-A310-81432BCE29FF}" destId="{AB0ECB07-4C0C-4D89-9C24-19B2084DA397}" srcOrd="0" destOrd="0" presId="urn:microsoft.com/office/officeart/2005/8/layout/orgChart1"/>
    <dgm:cxn modelId="{F07CC7E2-545F-4E2D-8C0F-512970587142}" srcId="{37340546-BAE4-4F11-A604-B9D93048BCDC}" destId="{544CC187-D4AD-4656-B516-C634DE98E6A5}" srcOrd="14" destOrd="0" parTransId="{B3EDC2D5-6F03-4760-9337-F599918AF9D1}" sibTransId="{2389ACD8-ED1B-44DC-896C-7D25BE326F21}"/>
    <dgm:cxn modelId="{09B5BD51-BA82-4405-B927-CADE1D65D3E0}" srcId="{37340546-BAE4-4F11-A604-B9D93048BCDC}" destId="{E5F82B95-B2B3-4E07-8C9C-61384425CCA5}" srcOrd="6" destOrd="0" parTransId="{7979B302-92D8-4AE8-BF06-358D0A147856}" sibTransId="{7046E86B-E105-4CC3-B724-1C71A9D23B81}"/>
    <dgm:cxn modelId="{A6963E8A-B3CC-4B4C-90F8-AB63E688E78E}" type="presOf" srcId="{7979B302-92D8-4AE8-BF06-358D0A147856}" destId="{A8D28184-9649-404D-BA80-EE308CF22603}" srcOrd="0" destOrd="0" presId="urn:microsoft.com/office/officeart/2005/8/layout/orgChart1"/>
    <dgm:cxn modelId="{EE95FEFB-DD5A-4943-8C43-281F9ECD4FB7}" type="presOf" srcId="{04693970-CE7F-4756-B67D-024B62AA5C80}" destId="{923C0205-2A74-4D40-B932-45970118F326}" srcOrd="0" destOrd="0" presId="urn:microsoft.com/office/officeart/2005/8/layout/orgChart1"/>
    <dgm:cxn modelId="{8B5699B9-79CC-40F3-8F5A-A8B339CEE0BF}" srcId="{37340546-BAE4-4F11-A604-B9D93048BCDC}" destId="{7D54693D-917A-4FFC-AA20-3FBC005B279F}" srcOrd="12" destOrd="0" parTransId="{9F462DB2-6F70-4E67-AEE5-ABC81142E41C}" sibTransId="{B9C3DD5D-1F6A-4935-9E52-586982A50289}"/>
    <dgm:cxn modelId="{1D40F1E5-4BAB-4438-9243-B137C7BB7C6E}" type="presOf" srcId="{E5F82B95-B2B3-4E07-8C9C-61384425CCA5}" destId="{F28875A4-B8AC-4FD7-A14A-516FBA982873}" srcOrd="0" destOrd="0" presId="urn:microsoft.com/office/officeart/2005/8/layout/orgChart1"/>
    <dgm:cxn modelId="{D1E45E69-38E5-42E9-8A48-BDEE2FE87359}" type="presOf" srcId="{29E7ED56-1719-4DD9-967D-EDF46C1C7C39}" destId="{D163FF36-0B50-4E08-9A8F-4F837A57A220}" srcOrd="0" destOrd="0" presId="urn:microsoft.com/office/officeart/2005/8/layout/orgChart1"/>
    <dgm:cxn modelId="{B7E15482-08B2-481F-9BB7-E13A64B1AF36}" type="presOf" srcId="{ADAD0654-5F90-4788-92F4-EE2E266AB9EB}" destId="{0AD02470-14C1-449C-9DC4-71540A032275}" srcOrd="0" destOrd="0" presId="urn:microsoft.com/office/officeart/2005/8/layout/orgChart1"/>
    <dgm:cxn modelId="{EE70CB62-211A-4E67-9CC6-074BCA588691}" srcId="{37340546-BAE4-4F11-A604-B9D93048BCDC}" destId="{42E67B10-FD1D-4591-B14B-7785A6468C64}" srcOrd="11" destOrd="0" parTransId="{A76D0C20-BB1F-4158-9F41-3FAB495CF64B}" sibTransId="{83D68E0B-09CD-443E-B558-129E4662520A}"/>
    <dgm:cxn modelId="{A38A29C6-F1F4-4E92-B8F2-B514D7C13FC8}" type="presOf" srcId="{4D761D61-EDFC-48FE-80EF-EB85FEF6652C}" destId="{F9EFD88F-8D33-4C34-BB42-BE3A3F57D7CE}" srcOrd="1" destOrd="0" presId="urn:microsoft.com/office/officeart/2005/8/layout/orgChart1"/>
    <dgm:cxn modelId="{3EFDF812-A37F-4984-8D95-AD5B87714C1C}" srcId="{37340546-BAE4-4F11-A604-B9D93048BCDC}" destId="{4D761D61-EDFC-48FE-80EF-EB85FEF6652C}" srcOrd="7" destOrd="0" parTransId="{42159691-4155-4E62-B94E-45C4E81C9E48}" sibTransId="{F0EA1A35-4C98-440C-8583-114D7D20178A}"/>
    <dgm:cxn modelId="{7F0C748E-9F7C-462B-97A2-20E9C1E09486}" type="presOf" srcId="{14F7FED0-9680-47C7-91DD-CC963B3EA48A}" destId="{57A88364-E310-4098-8648-ABA2CD96EBD7}" srcOrd="0" destOrd="0" presId="urn:microsoft.com/office/officeart/2005/8/layout/orgChart1"/>
    <dgm:cxn modelId="{EA19336D-5294-49E6-AC7C-271F4A9B93CB}" srcId="{37340546-BAE4-4F11-A604-B9D93048BCDC}" destId="{0235329C-6427-4844-8F3B-DE29E582B61C}" srcOrd="5" destOrd="0" parTransId="{D0BAC379-E6B2-4297-9865-2907E319A7CB}" sibTransId="{230272A9-21E0-4076-B511-290633D901AC}"/>
    <dgm:cxn modelId="{A2689A69-7F8B-432B-AFB4-9E86F7283223}" type="presOf" srcId="{544CC187-D4AD-4656-B516-C634DE98E6A5}" destId="{E08829DF-2E0C-4DDE-B294-CA0414F18239}" srcOrd="0" destOrd="0" presId="urn:microsoft.com/office/officeart/2005/8/layout/orgChart1"/>
    <dgm:cxn modelId="{393B933E-441C-4069-8ED9-AB0585DC7503}" type="presOf" srcId="{C3F039E3-8211-4A01-BA9C-28D5FCAF00BF}" destId="{3326CA40-880E-43B7-A640-C63C370FA44E}" srcOrd="0" destOrd="0" presId="urn:microsoft.com/office/officeart/2005/8/layout/orgChart1"/>
    <dgm:cxn modelId="{A774C30F-4D52-412D-AA9D-F5A88F7BDF9B}" type="presOf" srcId="{F7D133B5-F544-4F0B-944E-1549F4CF0110}" destId="{B298511A-6F99-457A-9CF7-4472928008C0}" srcOrd="1" destOrd="0" presId="urn:microsoft.com/office/officeart/2005/8/layout/orgChart1"/>
    <dgm:cxn modelId="{CD136AFE-86D9-4975-885A-091DBCDF3A84}" type="presOf" srcId="{2D318493-229C-4FBC-BFEE-D3085AF7BD73}" destId="{FA3F4B8C-5D35-4304-A794-6CC5F61CCB3E}" srcOrd="1" destOrd="0" presId="urn:microsoft.com/office/officeart/2005/8/layout/orgChart1"/>
    <dgm:cxn modelId="{04D3395F-3617-400A-8E52-554A455DD482}" type="presOf" srcId="{5588D1D8-33F8-4845-8AD1-04BBB42B3FEA}" destId="{57AB0FF0-5B4C-4A28-A500-D3B4E0DB98B2}" srcOrd="1" destOrd="0" presId="urn:microsoft.com/office/officeart/2005/8/layout/orgChart1"/>
    <dgm:cxn modelId="{11A8765B-4E61-467B-B699-D6495255DEA1}" type="presOf" srcId="{04693970-CE7F-4756-B67D-024B62AA5C80}" destId="{40E0CB78-D6A9-4F2D-87E0-45375B180865}" srcOrd="1"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EF74AF17-3DD6-4E93-A15D-17681EFEA6C1}" type="presOf" srcId="{018FF47D-D0CB-4876-A19B-2A75123C0554}" destId="{FE950985-784E-4600-92E0-FCD0738E0D75}" srcOrd="0" destOrd="0" presId="urn:microsoft.com/office/officeart/2005/8/layout/orgChart1"/>
    <dgm:cxn modelId="{15D14A1F-2DA8-49C0-BC77-C42B1C0A2BB5}" type="presOf" srcId="{42E67B10-FD1D-4591-B14B-7785A6468C64}" destId="{0E52A843-1F9A-4EFA-896E-9A8B152518AD}" srcOrd="1" destOrd="0" presId="urn:microsoft.com/office/officeart/2005/8/layout/orgChart1"/>
    <dgm:cxn modelId="{D4F58F02-3685-4DAA-ACF8-EDC064E535C6}" srcId="{37340546-BAE4-4F11-A604-B9D93048BCDC}" destId="{5588D1D8-33F8-4845-8AD1-04BBB42B3FEA}" srcOrd="8" destOrd="0" parTransId="{5C01020E-CB70-4E1F-A310-81432BCE29FF}" sibTransId="{E3A1FF85-09B7-48D3-B5BE-787E811A6053}"/>
    <dgm:cxn modelId="{58A97A2C-01FD-40AA-A48B-41125B04495E}" type="presOf" srcId="{C3F039E3-8211-4A01-BA9C-28D5FCAF00BF}" destId="{3A644F32-CD4A-49BE-AB52-72805AFA03D9}" srcOrd="1" destOrd="0" presId="urn:microsoft.com/office/officeart/2005/8/layout/orgChart1"/>
    <dgm:cxn modelId="{B8943390-41C6-4B00-8343-B67B5985ADC5}" type="presOf" srcId="{F7D133B5-F544-4F0B-944E-1549F4CF0110}" destId="{A1913156-CAA0-4120-B9B2-8AFA3B8D3F30}" srcOrd="0" destOrd="0" presId="urn:microsoft.com/office/officeart/2005/8/layout/orgChart1"/>
    <dgm:cxn modelId="{CE1D2A5C-3CE1-40B5-9390-5D00444870BA}" type="presParOf" srcId="{FE950985-784E-4600-92E0-FCD0738E0D75}" destId="{389BC97A-C520-4D58-AE74-A616FF0D54B3}" srcOrd="0" destOrd="0" presId="urn:microsoft.com/office/officeart/2005/8/layout/orgChart1"/>
    <dgm:cxn modelId="{0E694FB5-F2DC-48FE-A15B-8A4694405382}" type="presParOf" srcId="{389BC97A-C520-4D58-AE74-A616FF0D54B3}" destId="{C7974718-1ABD-472E-8686-A7924F50B210}" srcOrd="0" destOrd="0" presId="urn:microsoft.com/office/officeart/2005/8/layout/orgChart1"/>
    <dgm:cxn modelId="{1CFC08EA-D4F4-458E-A4EE-AA5782C45E74}" type="presParOf" srcId="{C7974718-1ABD-472E-8686-A7924F50B210}" destId="{9518BFF2-7F59-4423-B99E-17A77B8C2390}" srcOrd="0" destOrd="0" presId="urn:microsoft.com/office/officeart/2005/8/layout/orgChart1"/>
    <dgm:cxn modelId="{C257E872-16E5-479E-9ECA-73E64D653E46}" type="presParOf" srcId="{C7974718-1ABD-472E-8686-A7924F50B210}" destId="{0A0097B3-13C5-4460-89E8-D2B13E0ECC59}" srcOrd="1" destOrd="0" presId="urn:microsoft.com/office/officeart/2005/8/layout/orgChart1"/>
    <dgm:cxn modelId="{62C3525B-75DA-4130-A1AF-F293DE5C8830}" type="presParOf" srcId="{389BC97A-C520-4D58-AE74-A616FF0D54B3}" destId="{44F3F2FE-9AAD-4D59-A65A-0E7B1F2C699D}" srcOrd="1" destOrd="0" presId="urn:microsoft.com/office/officeart/2005/8/layout/orgChart1"/>
    <dgm:cxn modelId="{1EEE4F80-AA7C-4731-92AB-DCAA8DCB62E9}" type="presParOf" srcId="{44F3F2FE-9AAD-4D59-A65A-0E7B1F2C699D}" destId="{92A0A80D-018A-43D0-9980-7E633FCCA899}" srcOrd="0" destOrd="0" presId="urn:microsoft.com/office/officeart/2005/8/layout/orgChart1"/>
    <dgm:cxn modelId="{465E1DF8-0FD2-4232-9C41-6167EAA7366D}" type="presParOf" srcId="{44F3F2FE-9AAD-4D59-A65A-0E7B1F2C699D}" destId="{81C49E46-8D21-4CDA-9FB2-DC92C80E6C79}" srcOrd="1" destOrd="0" presId="urn:microsoft.com/office/officeart/2005/8/layout/orgChart1"/>
    <dgm:cxn modelId="{1CE60F7B-BE5C-41E2-B643-ECAA7F280609}" type="presParOf" srcId="{81C49E46-8D21-4CDA-9FB2-DC92C80E6C79}" destId="{8FFF5765-BF54-4845-B9E6-E24D0946F680}" srcOrd="0" destOrd="0" presId="urn:microsoft.com/office/officeart/2005/8/layout/orgChart1"/>
    <dgm:cxn modelId="{D337A7A1-30F6-4198-AFBF-E2B32D2268F8}" type="presParOf" srcId="{8FFF5765-BF54-4845-B9E6-E24D0946F680}" destId="{473A6C55-3FBF-45FB-A81D-E13BD5A42310}" srcOrd="0" destOrd="0" presId="urn:microsoft.com/office/officeart/2005/8/layout/orgChart1"/>
    <dgm:cxn modelId="{9C2DC033-C461-4E87-9EB3-CFA0F9960081}" type="presParOf" srcId="{8FFF5765-BF54-4845-B9E6-E24D0946F680}" destId="{D9FBFC89-DFDC-45BC-AB6C-9E2153BB73E0}" srcOrd="1" destOrd="0" presId="urn:microsoft.com/office/officeart/2005/8/layout/orgChart1"/>
    <dgm:cxn modelId="{E2C1CCA5-7601-4FF0-B62A-DEC4AA83760B}" type="presParOf" srcId="{81C49E46-8D21-4CDA-9FB2-DC92C80E6C79}" destId="{43CC5038-939D-44D6-A57D-688CE1B80E49}" srcOrd="1" destOrd="0" presId="urn:microsoft.com/office/officeart/2005/8/layout/orgChart1"/>
    <dgm:cxn modelId="{FE416377-4AFB-4811-BBDA-B3D2CF6C6799}" type="presParOf" srcId="{81C49E46-8D21-4CDA-9FB2-DC92C80E6C79}" destId="{EA1F306A-7830-4463-8734-FE2F05FDAB6E}" srcOrd="2" destOrd="0" presId="urn:microsoft.com/office/officeart/2005/8/layout/orgChart1"/>
    <dgm:cxn modelId="{03B768C1-E0A3-4C2A-9DA2-8D340084582A}" type="presParOf" srcId="{44F3F2FE-9AAD-4D59-A65A-0E7B1F2C699D}" destId="{D0FF62E0-61AD-4AE5-9CDB-9C656659FACB}" srcOrd="2" destOrd="0" presId="urn:microsoft.com/office/officeart/2005/8/layout/orgChart1"/>
    <dgm:cxn modelId="{0011E094-1CAA-49C0-AAA5-784DAC536494}" type="presParOf" srcId="{44F3F2FE-9AAD-4D59-A65A-0E7B1F2C699D}" destId="{D21B1329-D11D-4D17-B4A5-8F27502D9A76}" srcOrd="3" destOrd="0" presId="urn:microsoft.com/office/officeart/2005/8/layout/orgChart1"/>
    <dgm:cxn modelId="{EA7B9D4C-6A0C-4054-9AE9-8D58D68AF2AF}" type="presParOf" srcId="{D21B1329-D11D-4D17-B4A5-8F27502D9A76}" destId="{413E7DA3-6991-42FF-ACC5-C5C34DC941AE}" srcOrd="0" destOrd="0" presId="urn:microsoft.com/office/officeart/2005/8/layout/orgChart1"/>
    <dgm:cxn modelId="{2AAD6373-64AA-4CB6-A0C5-E6C0E1128DC8}" type="presParOf" srcId="{413E7DA3-6991-42FF-ACC5-C5C34DC941AE}" destId="{A1913156-CAA0-4120-B9B2-8AFA3B8D3F30}" srcOrd="0" destOrd="0" presId="urn:microsoft.com/office/officeart/2005/8/layout/orgChart1"/>
    <dgm:cxn modelId="{6C4494BD-9C39-4EC1-9E58-3E560740B3ED}" type="presParOf" srcId="{413E7DA3-6991-42FF-ACC5-C5C34DC941AE}" destId="{B298511A-6F99-457A-9CF7-4472928008C0}" srcOrd="1" destOrd="0" presId="urn:microsoft.com/office/officeart/2005/8/layout/orgChart1"/>
    <dgm:cxn modelId="{656271D9-288B-4FD7-9610-768E0C58A5F7}" type="presParOf" srcId="{D21B1329-D11D-4D17-B4A5-8F27502D9A76}" destId="{78748FF7-FC2F-4631-BEA9-BB69BB6A6001}" srcOrd="1" destOrd="0" presId="urn:microsoft.com/office/officeart/2005/8/layout/orgChart1"/>
    <dgm:cxn modelId="{E9C5FD99-0A06-4A48-8503-BA9A34DF208E}" type="presParOf" srcId="{D21B1329-D11D-4D17-B4A5-8F27502D9A76}" destId="{778BF654-900E-4D5C-9362-0C61A473F1C6}" srcOrd="2" destOrd="0" presId="urn:microsoft.com/office/officeart/2005/8/layout/orgChart1"/>
    <dgm:cxn modelId="{541980CC-661A-4533-B504-176AABBF498F}" type="presParOf" srcId="{44F3F2FE-9AAD-4D59-A65A-0E7B1F2C699D}" destId="{57A88364-E310-4098-8648-ABA2CD96EBD7}" srcOrd="4" destOrd="0" presId="urn:microsoft.com/office/officeart/2005/8/layout/orgChart1"/>
    <dgm:cxn modelId="{43929B68-2ADD-46CC-A5CF-9C77564E7F51}" type="presParOf" srcId="{44F3F2FE-9AAD-4D59-A65A-0E7B1F2C699D}" destId="{B9D83EA5-6565-4B9B-82E0-795737E06291}" srcOrd="5" destOrd="0" presId="urn:microsoft.com/office/officeart/2005/8/layout/orgChart1"/>
    <dgm:cxn modelId="{DAA5A7E9-5E73-46CC-B98B-0B973A63BE73}" type="presParOf" srcId="{B9D83EA5-6565-4B9B-82E0-795737E06291}" destId="{154422D8-5660-4127-BD32-3C7C8DB56CFB}" srcOrd="0" destOrd="0" presId="urn:microsoft.com/office/officeart/2005/8/layout/orgChart1"/>
    <dgm:cxn modelId="{7B7A8AD1-05A0-4173-9CA7-4C222FC29839}" type="presParOf" srcId="{154422D8-5660-4127-BD32-3C7C8DB56CFB}" destId="{0AD02470-14C1-449C-9DC4-71540A032275}" srcOrd="0" destOrd="0" presId="urn:microsoft.com/office/officeart/2005/8/layout/orgChart1"/>
    <dgm:cxn modelId="{D06DF66F-55FD-471B-B109-7616996C3286}" type="presParOf" srcId="{154422D8-5660-4127-BD32-3C7C8DB56CFB}" destId="{9EF5280D-FECC-44BF-9F05-0FC5B3C9C9BA}" srcOrd="1" destOrd="0" presId="urn:microsoft.com/office/officeart/2005/8/layout/orgChart1"/>
    <dgm:cxn modelId="{7D12B823-0838-40C2-9B1B-F7A7AD04FDBE}" type="presParOf" srcId="{B9D83EA5-6565-4B9B-82E0-795737E06291}" destId="{522D912D-98F8-405E-B92B-57AE3D8325B6}" srcOrd="1" destOrd="0" presId="urn:microsoft.com/office/officeart/2005/8/layout/orgChart1"/>
    <dgm:cxn modelId="{D55A1234-03AD-48F8-9493-4D9A297C41E6}" type="presParOf" srcId="{B9D83EA5-6565-4B9B-82E0-795737E06291}" destId="{2E75BE6B-E2B5-435A-A432-E04D84B16C44}" srcOrd="2" destOrd="0" presId="urn:microsoft.com/office/officeart/2005/8/layout/orgChart1"/>
    <dgm:cxn modelId="{2747A888-96DE-4D88-9DBD-A329678EABE3}" type="presParOf" srcId="{44F3F2FE-9AAD-4D59-A65A-0E7B1F2C699D}" destId="{FE5045E9-E498-4E0F-8657-F50B493D8845}" srcOrd="6" destOrd="0" presId="urn:microsoft.com/office/officeart/2005/8/layout/orgChart1"/>
    <dgm:cxn modelId="{32DAF4FB-EB2B-4903-88AA-BA3E504CFFD7}" type="presParOf" srcId="{44F3F2FE-9AAD-4D59-A65A-0E7B1F2C699D}" destId="{86F1A8C1-3DAE-4615-A991-ADE751CFFCA3}" srcOrd="7" destOrd="0" presId="urn:microsoft.com/office/officeart/2005/8/layout/orgChart1"/>
    <dgm:cxn modelId="{7B17D7C0-41A6-4E32-8241-67C71FA13CBE}" type="presParOf" srcId="{86F1A8C1-3DAE-4615-A991-ADE751CFFCA3}" destId="{6BC683DE-B53C-4234-8E0C-FB1DCEA88F10}" srcOrd="0" destOrd="0" presId="urn:microsoft.com/office/officeart/2005/8/layout/orgChart1"/>
    <dgm:cxn modelId="{CB1BFDF0-F9AA-4F58-A505-06BDBF654AE2}" type="presParOf" srcId="{6BC683DE-B53C-4234-8E0C-FB1DCEA88F10}" destId="{4FE29CF6-3EBC-41A6-B4BF-82E8C7937CE9}" srcOrd="0" destOrd="0" presId="urn:microsoft.com/office/officeart/2005/8/layout/orgChart1"/>
    <dgm:cxn modelId="{6B621FD4-560A-4FD2-80C0-9D11767795FA}" type="presParOf" srcId="{6BC683DE-B53C-4234-8E0C-FB1DCEA88F10}" destId="{54261A99-206A-4E1B-ABF3-C7B5250490D6}" srcOrd="1" destOrd="0" presId="urn:microsoft.com/office/officeart/2005/8/layout/orgChart1"/>
    <dgm:cxn modelId="{6823FDC2-C8F8-4AFB-9A12-F3C708D9FEED}" type="presParOf" srcId="{86F1A8C1-3DAE-4615-A991-ADE751CFFCA3}" destId="{1306017E-7592-43E9-9A35-9DFFE923D593}" srcOrd="1" destOrd="0" presId="urn:microsoft.com/office/officeart/2005/8/layout/orgChart1"/>
    <dgm:cxn modelId="{248886A2-375D-4347-9819-51D126F68013}" type="presParOf" srcId="{86F1A8C1-3DAE-4615-A991-ADE751CFFCA3}" destId="{12DFB254-ED18-4FC2-A0D2-0054F5E9D739}" srcOrd="2" destOrd="0" presId="urn:microsoft.com/office/officeart/2005/8/layout/orgChart1"/>
    <dgm:cxn modelId="{1FF11F61-E5EB-4D9A-B5D5-82EB5E3DF185}" type="presParOf" srcId="{44F3F2FE-9AAD-4D59-A65A-0E7B1F2C699D}" destId="{D163FF36-0B50-4E08-9A8F-4F837A57A220}" srcOrd="8" destOrd="0" presId="urn:microsoft.com/office/officeart/2005/8/layout/orgChart1"/>
    <dgm:cxn modelId="{64B31514-6708-4D17-9FB6-87910C2B08CA}" type="presParOf" srcId="{44F3F2FE-9AAD-4D59-A65A-0E7B1F2C699D}" destId="{10C1CCED-EC4C-4EAE-B42F-947379460603}" srcOrd="9" destOrd="0" presId="urn:microsoft.com/office/officeart/2005/8/layout/orgChart1"/>
    <dgm:cxn modelId="{1C312BBC-7F67-4FD3-91AE-6A6B471CB48D}" type="presParOf" srcId="{10C1CCED-EC4C-4EAE-B42F-947379460603}" destId="{FF366870-EA7A-4434-B6ED-8F76ABDE7292}" srcOrd="0" destOrd="0" presId="urn:microsoft.com/office/officeart/2005/8/layout/orgChart1"/>
    <dgm:cxn modelId="{6ADB2D5A-5187-4E76-8A3E-6EE0F6BAFAB6}" type="presParOf" srcId="{FF366870-EA7A-4434-B6ED-8F76ABDE7292}" destId="{3326CA40-880E-43B7-A640-C63C370FA44E}" srcOrd="0" destOrd="0" presId="urn:microsoft.com/office/officeart/2005/8/layout/orgChart1"/>
    <dgm:cxn modelId="{3D2D78B7-F929-4E74-9206-3A4842B9A72D}" type="presParOf" srcId="{FF366870-EA7A-4434-B6ED-8F76ABDE7292}" destId="{3A644F32-CD4A-49BE-AB52-72805AFA03D9}" srcOrd="1" destOrd="0" presId="urn:microsoft.com/office/officeart/2005/8/layout/orgChart1"/>
    <dgm:cxn modelId="{6F5654BD-61A6-4C0A-A426-6B3408113B85}" type="presParOf" srcId="{10C1CCED-EC4C-4EAE-B42F-947379460603}" destId="{4000BC8C-B811-48FD-A235-6606DEF99919}" srcOrd="1" destOrd="0" presId="urn:microsoft.com/office/officeart/2005/8/layout/orgChart1"/>
    <dgm:cxn modelId="{17289A43-3C39-404E-80A6-12F2014EE189}" type="presParOf" srcId="{10C1CCED-EC4C-4EAE-B42F-947379460603}" destId="{7C0CEB88-A71C-4489-8ABC-317562E788BF}" srcOrd="2" destOrd="0" presId="urn:microsoft.com/office/officeart/2005/8/layout/orgChart1"/>
    <dgm:cxn modelId="{9D05EBC1-5819-4454-B059-B2F52D95061D}" type="presParOf" srcId="{44F3F2FE-9AAD-4D59-A65A-0E7B1F2C699D}" destId="{0C097B5D-3C6E-443D-855D-10738D764AF4}" srcOrd="10" destOrd="0" presId="urn:microsoft.com/office/officeart/2005/8/layout/orgChart1"/>
    <dgm:cxn modelId="{D5537E24-7CCC-4560-8301-77F49242E497}" type="presParOf" srcId="{44F3F2FE-9AAD-4D59-A65A-0E7B1F2C699D}" destId="{6744454A-8911-4865-93A5-7CB8D7429077}" srcOrd="11" destOrd="0" presId="urn:microsoft.com/office/officeart/2005/8/layout/orgChart1"/>
    <dgm:cxn modelId="{678053E7-6165-45E1-BBD5-631ADAB081D4}" type="presParOf" srcId="{6744454A-8911-4865-93A5-7CB8D7429077}" destId="{60929C16-CBE5-44D9-B4F3-1FD06E42C5C0}" srcOrd="0" destOrd="0" presId="urn:microsoft.com/office/officeart/2005/8/layout/orgChart1"/>
    <dgm:cxn modelId="{40448226-5FFB-492F-9F0E-01B5649750E9}" type="presParOf" srcId="{60929C16-CBE5-44D9-B4F3-1FD06E42C5C0}" destId="{923C0205-2A74-4D40-B932-45970118F326}" srcOrd="0" destOrd="0" presId="urn:microsoft.com/office/officeart/2005/8/layout/orgChart1"/>
    <dgm:cxn modelId="{E7E8D59A-8BA5-4463-B207-18B8A7EA5368}" type="presParOf" srcId="{60929C16-CBE5-44D9-B4F3-1FD06E42C5C0}" destId="{40E0CB78-D6A9-4F2D-87E0-45375B180865}" srcOrd="1" destOrd="0" presId="urn:microsoft.com/office/officeart/2005/8/layout/orgChart1"/>
    <dgm:cxn modelId="{27B38EB5-8038-4660-BB8A-9EFB18D74FF0}" type="presParOf" srcId="{6744454A-8911-4865-93A5-7CB8D7429077}" destId="{13259F54-52A7-4E28-8933-80B591EEF735}" srcOrd="1" destOrd="0" presId="urn:microsoft.com/office/officeart/2005/8/layout/orgChart1"/>
    <dgm:cxn modelId="{9833DC98-53F1-4F68-ACB9-3613C13D5AFE}" type="presParOf" srcId="{6744454A-8911-4865-93A5-7CB8D7429077}" destId="{836DAD08-938A-47BE-9C0B-E53739AEC72F}" srcOrd="2" destOrd="0" presId="urn:microsoft.com/office/officeart/2005/8/layout/orgChart1"/>
    <dgm:cxn modelId="{FBE24066-CB7C-4853-82DB-3430760BFB37}" type="presParOf" srcId="{44F3F2FE-9AAD-4D59-A65A-0E7B1F2C699D}" destId="{767A1114-A594-4F9D-AA65-DC0D7FEEC267}" srcOrd="12" destOrd="0" presId="urn:microsoft.com/office/officeart/2005/8/layout/orgChart1"/>
    <dgm:cxn modelId="{34FC0B79-4987-42F0-B845-36EC7AB60A04}" type="presParOf" srcId="{44F3F2FE-9AAD-4D59-A65A-0E7B1F2C699D}" destId="{631A10A1-850C-4906-B21B-F2AF7A35B332}" srcOrd="13" destOrd="0" presId="urn:microsoft.com/office/officeart/2005/8/layout/orgChart1"/>
    <dgm:cxn modelId="{6757C447-E419-427A-B064-F529D6736979}" type="presParOf" srcId="{631A10A1-850C-4906-B21B-F2AF7A35B332}" destId="{5A36D143-EC28-4482-89C4-52752A34E2CE}" srcOrd="0" destOrd="0" presId="urn:microsoft.com/office/officeart/2005/8/layout/orgChart1"/>
    <dgm:cxn modelId="{774A72B3-0BC5-4518-8D26-0612815AD878}" type="presParOf" srcId="{5A36D143-EC28-4482-89C4-52752A34E2CE}" destId="{6FC993A4-34DB-40BD-8968-E1F8135BDB04}" srcOrd="0" destOrd="0" presId="urn:microsoft.com/office/officeart/2005/8/layout/orgChart1"/>
    <dgm:cxn modelId="{9D8D9158-5CF3-4812-BA95-EB31F3B118F2}" type="presParOf" srcId="{5A36D143-EC28-4482-89C4-52752A34E2CE}" destId="{F4EEA1FB-B8A7-4045-8BE9-49FCF2F4D35D}" srcOrd="1" destOrd="0" presId="urn:microsoft.com/office/officeart/2005/8/layout/orgChart1"/>
    <dgm:cxn modelId="{60A75025-6C09-40FD-8507-341FFFD5D35B}" type="presParOf" srcId="{631A10A1-850C-4906-B21B-F2AF7A35B332}" destId="{BF2FA424-71E4-4F7A-9B9F-70C979C35E6C}" srcOrd="1" destOrd="0" presId="urn:microsoft.com/office/officeart/2005/8/layout/orgChart1"/>
    <dgm:cxn modelId="{8377CA3F-A2E6-48B0-B572-8769D3013769}" type="presParOf" srcId="{631A10A1-850C-4906-B21B-F2AF7A35B332}" destId="{3D3606F3-420F-497A-AFAB-724A36CE51B2}" srcOrd="2" destOrd="0" presId="urn:microsoft.com/office/officeart/2005/8/layout/orgChart1"/>
    <dgm:cxn modelId="{DC0532FC-7375-4B83-A4C2-85EF2988F42B}" type="presParOf" srcId="{44F3F2FE-9AAD-4D59-A65A-0E7B1F2C699D}" destId="{88A3306A-052B-4404-942B-82581BA3F14F}" srcOrd="14" destOrd="0" presId="urn:microsoft.com/office/officeart/2005/8/layout/orgChart1"/>
    <dgm:cxn modelId="{509FA28A-178F-4E6B-966A-1E70780D0935}" type="presParOf" srcId="{44F3F2FE-9AAD-4D59-A65A-0E7B1F2C699D}" destId="{A97C41D9-5760-4DF2-A09C-D45425F7552A}" srcOrd="15" destOrd="0" presId="urn:microsoft.com/office/officeart/2005/8/layout/orgChart1"/>
    <dgm:cxn modelId="{754FA65D-E4CA-4FD5-BDFC-B72D3530231D}" type="presParOf" srcId="{A97C41D9-5760-4DF2-A09C-D45425F7552A}" destId="{9B2E1D3F-DA43-4346-9236-EF84B66522D9}" srcOrd="0" destOrd="0" presId="urn:microsoft.com/office/officeart/2005/8/layout/orgChart1"/>
    <dgm:cxn modelId="{92969F4E-9168-4357-9A61-ECEACF01D9DE}" type="presParOf" srcId="{9B2E1D3F-DA43-4346-9236-EF84B66522D9}" destId="{4C1688B2-20F8-4BDE-AE18-6C1D3B748A1A}" srcOrd="0" destOrd="0" presId="urn:microsoft.com/office/officeart/2005/8/layout/orgChart1"/>
    <dgm:cxn modelId="{0E3211D9-23D6-49A5-BCB9-937FB38E2BA1}" type="presParOf" srcId="{9B2E1D3F-DA43-4346-9236-EF84B66522D9}" destId="{EB1DE956-E1FC-4EA9-818A-EA5093713349}" srcOrd="1" destOrd="0" presId="urn:microsoft.com/office/officeart/2005/8/layout/orgChart1"/>
    <dgm:cxn modelId="{6DB68234-0477-4C47-A044-E74DF838AAFF}" type="presParOf" srcId="{A97C41D9-5760-4DF2-A09C-D45425F7552A}" destId="{A6A34E21-8581-40A2-BAB5-658E9A1ABFFD}" srcOrd="1" destOrd="0" presId="urn:microsoft.com/office/officeart/2005/8/layout/orgChart1"/>
    <dgm:cxn modelId="{A681CDB6-8D8D-48BB-A717-5DD46633DE8B}" type="presParOf" srcId="{A97C41D9-5760-4DF2-A09C-D45425F7552A}" destId="{1E4285D2-D287-4668-BEE0-CDC8BA5043FE}" srcOrd="2" destOrd="0" presId="urn:microsoft.com/office/officeart/2005/8/layout/orgChart1"/>
    <dgm:cxn modelId="{83CC6AB9-7D6A-44C7-8597-33ECD189D7C0}" type="presParOf" srcId="{389BC97A-C520-4D58-AE74-A616FF0D54B3}" destId="{B8F15F42-2E08-47A5-AABA-FFA863C9B7D0}" srcOrd="2" destOrd="0" presId="urn:microsoft.com/office/officeart/2005/8/layout/orgChart1"/>
    <dgm:cxn modelId="{1FF5275A-4BE9-415D-8BD8-BBF8E2594460}" type="presParOf" srcId="{B8F15F42-2E08-47A5-AABA-FFA863C9B7D0}" destId="{C9E39807-8F05-4669-9C53-56BA1FDCA6E2}" srcOrd="0" destOrd="0" presId="urn:microsoft.com/office/officeart/2005/8/layout/orgChart1"/>
    <dgm:cxn modelId="{B66555AD-B527-44E7-8EB8-A382A67E64A8}" type="presParOf" srcId="{B8F15F42-2E08-47A5-AABA-FFA863C9B7D0}" destId="{5235EEEC-9BD8-4560-8AD1-905BD4E520BF}" srcOrd="1" destOrd="0" presId="urn:microsoft.com/office/officeart/2005/8/layout/orgChart1"/>
    <dgm:cxn modelId="{009353C9-CF1B-4165-98DD-960FDECDC3E4}" type="presParOf" srcId="{5235EEEC-9BD8-4560-8AD1-905BD4E520BF}" destId="{F1BD667C-6544-4199-9FE6-375BB8CE0609}" srcOrd="0" destOrd="0" presId="urn:microsoft.com/office/officeart/2005/8/layout/orgChart1"/>
    <dgm:cxn modelId="{D019BC7D-47AA-4320-8CB7-1AC30769633B}" type="presParOf" srcId="{F1BD667C-6544-4199-9FE6-375BB8CE0609}" destId="{30778591-635C-4620-8349-54DE5671143E}" srcOrd="0" destOrd="0" presId="urn:microsoft.com/office/officeart/2005/8/layout/orgChart1"/>
    <dgm:cxn modelId="{8856737E-459F-49CA-9307-E8C722CEDB51}" type="presParOf" srcId="{F1BD667C-6544-4199-9FE6-375BB8CE0609}" destId="{D6A5FE90-5BA2-4435-81C5-97ABCE8C3339}" srcOrd="1" destOrd="0" presId="urn:microsoft.com/office/officeart/2005/8/layout/orgChart1"/>
    <dgm:cxn modelId="{8CE58693-BCA4-429C-BACE-B0B453790A61}" type="presParOf" srcId="{5235EEEC-9BD8-4560-8AD1-905BD4E520BF}" destId="{15149440-2E75-4D72-920A-563A2EEE8D61}" srcOrd="1" destOrd="0" presId="urn:microsoft.com/office/officeart/2005/8/layout/orgChart1"/>
    <dgm:cxn modelId="{02E8787D-9403-40CA-B6E8-26D2DC809DAF}" type="presParOf" srcId="{5235EEEC-9BD8-4560-8AD1-905BD4E520BF}" destId="{F4BC9C5C-783E-4AF3-A2AE-102F52A4C6AF}" srcOrd="2" destOrd="0" presId="urn:microsoft.com/office/officeart/2005/8/layout/orgChart1"/>
    <dgm:cxn modelId="{68A24507-EF87-4C83-BC2C-EA70FA05D510}" type="presParOf" srcId="{B8F15F42-2E08-47A5-AABA-FFA863C9B7D0}" destId="{A8D28184-9649-404D-BA80-EE308CF22603}" srcOrd="2" destOrd="0" presId="urn:microsoft.com/office/officeart/2005/8/layout/orgChart1"/>
    <dgm:cxn modelId="{9A729714-1493-47A9-9440-E00D14224E55}" type="presParOf" srcId="{B8F15F42-2E08-47A5-AABA-FFA863C9B7D0}" destId="{EC419661-23A3-47FB-B7E7-F8591AA38B7A}" srcOrd="3" destOrd="0" presId="urn:microsoft.com/office/officeart/2005/8/layout/orgChart1"/>
    <dgm:cxn modelId="{41B23712-CC20-4E7D-88B8-4C615571DC9F}" type="presParOf" srcId="{EC419661-23A3-47FB-B7E7-F8591AA38B7A}" destId="{3586D114-D19E-4F3B-9985-38FE9C6CEF1D}" srcOrd="0" destOrd="0" presId="urn:microsoft.com/office/officeart/2005/8/layout/orgChart1"/>
    <dgm:cxn modelId="{9CD1B960-C399-40A8-9A2F-87E27EF78538}" type="presParOf" srcId="{3586D114-D19E-4F3B-9985-38FE9C6CEF1D}" destId="{F28875A4-B8AC-4FD7-A14A-516FBA982873}" srcOrd="0" destOrd="0" presId="urn:microsoft.com/office/officeart/2005/8/layout/orgChart1"/>
    <dgm:cxn modelId="{5EF18079-CCE3-4B65-88EF-8F7E18523F0F}" type="presParOf" srcId="{3586D114-D19E-4F3B-9985-38FE9C6CEF1D}" destId="{9FC50AAC-7684-4ADB-8FCF-950D7DB7DC80}" srcOrd="1" destOrd="0" presId="urn:microsoft.com/office/officeart/2005/8/layout/orgChart1"/>
    <dgm:cxn modelId="{CE683E8E-2568-40FB-9B5D-C081C4E7DF5A}" type="presParOf" srcId="{EC419661-23A3-47FB-B7E7-F8591AA38B7A}" destId="{708E9366-74B2-4FA0-B962-9E0EED2FD2D0}" srcOrd="1" destOrd="0" presId="urn:microsoft.com/office/officeart/2005/8/layout/orgChart1"/>
    <dgm:cxn modelId="{4895BD83-F357-4EFF-AB71-82BF51BF1C35}" type="presParOf" srcId="{EC419661-23A3-47FB-B7E7-F8591AA38B7A}" destId="{95B4A36D-04D7-413D-96A6-56BC33A10098}" srcOrd="2" destOrd="0" presId="urn:microsoft.com/office/officeart/2005/8/layout/orgChart1"/>
    <dgm:cxn modelId="{1CEBB2F4-0605-4D95-A9E2-703F9F49B8A7}" type="presParOf" srcId="{B8F15F42-2E08-47A5-AABA-FFA863C9B7D0}" destId="{86B0B8B5-C712-47CE-946F-3782C252156F}" srcOrd="4" destOrd="0" presId="urn:microsoft.com/office/officeart/2005/8/layout/orgChart1"/>
    <dgm:cxn modelId="{1F6F59A7-71C2-4A7D-A8A8-A979C6DD3B73}" type="presParOf" srcId="{B8F15F42-2E08-47A5-AABA-FFA863C9B7D0}" destId="{A36BCABE-1329-40AD-9645-781744D3B036}" srcOrd="5" destOrd="0" presId="urn:microsoft.com/office/officeart/2005/8/layout/orgChart1"/>
    <dgm:cxn modelId="{2FE0E52A-4012-43B4-9306-D8E84BF337BF}" type="presParOf" srcId="{A36BCABE-1329-40AD-9645-781744D3B036}" destId="{6CCB9C4A-530E-431A-8A91-8850115FF907}" srcOrd="0" destOrd="0" presId="urn:microsoft.com/office/officeart/2005/8/layout/orgChart1"/>
    <dgm:cxn modelId="{3A2CC583-EC89-444E-9934-9B7F9F84B41A}" type="presParOf" srcId="{6CCB9C4A-530E-431A-8A91-8850115FF907}" destId="{8F77CFD5-A298-412D-BE72-C7BAA921F147}" srcOrd="0" destOrd="0" presId="urn:microsoft.com/office/officeart/2005/8/layout/orgChart1"/>
    <dgm:cxn modelId="{699320C0-64C7-467B-87D5-6D91D9F0FF54}" type="presParOf" srcId="{6CCB9C4A-530E-431A-8A91-8850115FF907}" destId="{F9EFD88F-8D33-4C34-BB42-BE3A3F57D7CE}" srcOrd="1" destOrd="0" presId="urn:microsoft.com/office/officeart/2005/8/layout/orgChart1"/>
    <dgm:cxn modelId="{629FD884-3CCB-45FF-8850-F6DCE7A7D2FE}" type="presParOf" srcId="{A36BCABE-1329-40AD-9645-781744D3B036}" destId="{C3F8BA5D-947F-47EB-80BE-0F773EB88D7C}" srcOrd="1" destOrd="0" presId="urn:microsoft.com/office/officeart/2005/8/layout/orgChart1"/>
    <dgm:cxn modelId="{E38A9B72-662D-44BE-8C9D-2EAB1EE176DC}" type="presParOf" srcId="{A36BCABE-1329-40AD-9645-781744D3B036}" destId="{4250EC91-C4BA-4A67-B021-346AD8654CC3}" srcOrd="2" destOrd="0" presId="urn:microsoft.com/office/officeart/2005/8/layout/orgChart1"/>
    <dgm:cxn modelId="{31971BC6-5B47-4E0A-B454-B20EDFC1B0EB}" type="presParOf" srcId="{B8F15F42-2E08-47A5-AABA-FFA863C9B7D0}" destId="{AB0ECB07-4C0C-4D89-9C24-19B2084DA397}" srcOrd="6" destOrd="0" presId="urn:microsoft.com/office/officeart/2005/8/layout/orgChart1"/>
    <dgm:cxn modelId="{CDCE3A5E-E311-4E4F-B20E-BD8158885937}" type="presParOf" srcId="{B8F15F42-2E08-47A5-AABA-FFA863C9B7D0}" destId="{029E4D00-470D-414B-9B64-9F388A85AFF4}" srcOrd="7" destOrd="0" presId="urn:microsoft.com/office/officeart/2005/8/layout/orgChart1"/>
    <dgm:cxn modelId="{B6BE103D-DC76-4ABE-814F-7D1F7CC19145}" type="presParOf" srcId="{029E4D00-470D-414B-9B64-9F388A85AFF4}" destId="{3986353B-4507-4511-89FE-0DCFBAF12A32}" srcOrd="0" destOrd="0" presId="urn:microsoft.com/office/officeart/2005/8/layout/orgChart1"/>
    <dgm:cxn modelId="{8645E487-55FA-4CAE-A9CE-B0C68F3B97F7}" type="presParOf" srcId="{3986353B-4507-4511-89FE-0DCFBAF12A32}" destId="{76B907AC-4233-415A-AD90-C9F789B2BA0F}" srcOrd="0" destOrd="0" presId="urn:microsoft.com/office/officeart/2005/8/layout/orgChart1"/>
    <dgm:cxn modelId="{FD6B961D-0C93-4537-8801-4A6A5E51D1CE}" type="presParOf" srcId="{3986353B-4507-4511-89FE-0DCFBAF12A32}" destId="{57AB0FF0-5B4C-4A28-A500-D3B4E0DB98B2}" srcOrd="1" destOrd="0" presId="urn:microsoft.com/office/officeart/2005/8/layout/orgChart1"/>
    <dgm:cxn modelId="{CCB209D6-35E3-4F9D-AE50-743DBFF9E818}" type="presParOf" srcId="{029E4D00-470D-414B-9B64-9F388A85AFF4}" destId="{B9181B6C-2586-4AB2-96FE-47A198FB56D0}" srcOrd="1" destOrd="0" presId="urn:microsoft.com/office/officeart/2005/8/layout/orgChart1"/>
    <dgm:cxn modelId="{80CBB60A-5A23-4190-938C-D9F4897F55CA}" type="presParOf" srcId="{029E4D00-470D-414B-9B64-9F388A85AFF4}" destId="{79D9702C-47C7-4D81-9977-65DD7350CAB3}" srcOrd="2" destOrd="0" presId="urn:microsoft.com/office/officeart/2005/8/layout/orgChart1"/>
    <dgm:cxn modelId="{D18238A6-3F4A-42B0-8437-167C22BA7C8E}" type="presParOf" srcId="{B8F15F42-2E08-47A5-AABA-FFA863C9B7D0}" destId="{AD1C2E3C-F0F5-4DDD-B6B2-CE3532AA531A}" srcOrd="8" destOrd="0" presId="urn:microsoft.com/office/officeart/2005/8/layout/orgChart1"/>
    <dgm:cxn modelId="{95B34CB0-E7F9-4788-95B1-2C048280AECF}" type="presParOf" srcId="{B8F15F42-2E08-47A5-AABA-FFA863C9B7D0}" destId="{8D50B3CE-154D-4B89-88F3-2CA50E6577ED}" srcOrd="9" destOrd="0" presId="urn:microsoft.com/office/officeart/2005/8/layout/orgChart1"/>
    <dgm:cxn modelId="{E63A243D-5563-4DCC-8B28-259D6F59D48C}" type="presParOf" srcId="{8D50B3CE-154D-4B89-88F3-2CA50E6577ED}" destId="{F1B79BBA-A64D-4468-945E-FE01412C75C3}" srcOrd="0" destOrd="0" presId="urn:microsoft.com/office/officeart/2005/8/layout/orgChart1"/>
    <dgm:cxn modelId="{72EA1BA9-A902-4207-A4A2-14C8B9CF8209}" type="presParOf" srcId="{F1B79BBA-A64D-4468-945E-FE01412C75C3}" destId="{FA1F1BDC-6CBC-422F-AD69-F8D471FAB7AC}" srcOrd="0" destOrd="0" presId="urn:microsoft.com/office/officeart/2005/8/layout/orgChart1"/>
    <dgm:cxn modelId="{BBB9AB9A-D5B2-4696-9F9A-C2B49732208A}" type="presParOf" srcId="{F1B79BBA-A64D-4468-945E-FE01412C75C3}" destId="{FA3F4B8C-5D35-4304-A794-6CC5F61CCB3E}" srcOrd="1" destOrd="0" presId="urn:microsoft.com/office/officeart/2005/8/layout/orgChart1"/>
    <dgm:cxn modelId="{02F125E6-2BB4-44A0-98A2-517554C89E4F}" type="presParOf" srcId="{8D50B3CE-154D-4B89-88F3-2CA50E6577ED}" destId="{815758E6-B620-4E58-9D3A-A93FAAA370E1}" srcOrd="1" destOrd="0" presId="urn:microsoft.com/office/officeart/2005/8/layout/orgChart1"/>
    <dgm:cxn modelId="{BF549C29-4452-4ECC-BB0A-C44BC289F755}" type="presParOf" srcId="{8D50B3CE-154D-4B89-88F3-2CA50E6577ED}" destId="{77E9DE6B-D41F-4D12-A9A0-0450D14CC290}" srcOrd="2" destOrd="0" presId="urn:microsoft.com/office/officeart/2005/8/layout/orgChart1"/>
    <dgm:cxn modelId="{41E49097-C0AC-480F-9633-8D971765051A}" type="presParOf" srcId="{B8F15F42-2E08-47A5-AABA-FFA863C9B7D0}" destId="{5AC36626-3D39-4A6F-A7FD-C95090477B5C}" srcOrd="10" destOrd="0" presId="urn:microsoft.com/office/officeart/2005/8/layout/orgChart1"/>
    <dgm:cxn modelId="{02DA455F-5828-497D-B18C-24CC04FA823A}" type="presParOf" srcId="{B8F15F42-2E08-47A5-AABA-FFA863C9B7D0}" destId="{D5A90935-5896-4CDC-9DB2-0BFFDE77A929}" srcOrd="11" destOrd="0" presId="urn:microsoft.com/office/officeart/2005/8/layout/orgChart1"/>
    <dgm:cxn modelId="{1E9D4ABE-9892-42A8-9E82-51D8C346E39D}" type="presParOf" srcId="{D5A90935-5896-4CDC-9DB2-0BFFDE77A929}" destId="{2F54934E-449D-4EFE-BC86-35CAB70A1B5D}" srcOrd="0" destOrd="0" presId="urn:microsoft.com/office/officeart/2005/8/layout/orgChart1"/>
    <dgm:cxn modelId="{2E4BA6BF-1EC3-4CF8-A4F5-F047D5836BCC}" type="presParOf" srcId="{2F54934E-449D-4EFE-BC86-35CAB70A1B5D}" destId="{8BD226E0-B814-489A-B9B8-F8106D2DEC22}" srcOrd="0" destOrd="0" presId="urn:microsoft.com/office/officeart/2005/8/layout/orgChart1"/>
    <dgm:cxn modelId="{83E0613E-8D2C-4AF4-980F-E7BE732956A6}" type="presParOf" srcId="{2F54934E-449D-4EFE-BC86-35CAB70A1B5D}" destId="{0E52A843-1F9A-4EFA-896E-9A8B152518AD}" srcOrd="1" destOrd="0" presId="urn:microsoft.com/office/officeart/2005/8/layout/orgChart1"/>
    <dgm:cxn modelId="{F2404BBB-BEF5-474E-B9C2-4B09B00DB44B}" type="presParOf" srcId="{D5A90935-5896-4CDC-9DB2-0BFFDE77A929}" destId="{D1A455B4-6E5F-4B1B-9A9B-AABD090CED9D}" srcOrd="1" destOrd="0" presId="urn:microsoft.com/office/officeart/2005/8/layout/orgChart1"/>
    <dgm:cxn modelId="{05810C19-56EC-41B7-BA00-8364498C1782}" type="presParOf" srcId="{D5A90935-5896-4CDC-9DB2-0BFFDE77A929}" destId="{FB6ADA95-3218-4CE2-82A2-FF6A7E289CB3}" srcOrd="2" destOrd="0" presId="urn:microsoft.com/office/officeart/2005/8/layout/orgChart1"/>
    <dgm:cxn modelId="{2CA454A1-1288-4852-9EF5-C3C4E807C8F4}" type="presParOf" srcId="{B8F15F42-2E08-47A5-AABA-FFA863C9B7D0}" destId="{F719CFDA-5B9B-47CE-A5DA-358C575153D2}" srcOrd="12" destOrd="0" presId="urn:microsoft.com/office/officeart/2005/8/layout/orgChart1"/>
    <dgm:cxn modelId="{90A93E12-3A81-429A-B9BB-D3683C35A019}" type="presParOf" srcId="{B8F15F42-2E08-47A5-AABA-FFA863C9B7D0}" destId="{D23B62EC-5D3D-4835-A29D-39ECF99F20F4}" srcOrd="13" destOrd="0" presId="urn:microsoft.com/office/officeart/2005/8/layout/orgChart1"/>
    <dgm:cxn modelId="{F9C440C0-77EF-4E2D-B514-CEF2043AEB15}" type="presParOf" srcId="{D23B62EC-5D3D-4835-A29D-39ECF99F20F4}" destId="{C55EF81B-04EC-4BCF-A237-8B0FC0D607A9}" srcOrd="0" destOrd="0" presId="urn:microsoft.com/office/officeart/2005/8/layout/orgChart1"/>
    <dgm:cxn modelId="{88197260-526E-42C1-847A-8EA72023077C}" type="presParOf" srcId="{C55EF81B-04EC-4BCF-A237-8B0FC0D607A9}" destId="{E08829DF-2E0C-4DDE-B294-CA0414F18239}" srcOrd="0" destOrd="0" presId="urn:microsoft.com/office/officeart/2005/8/layout/orgChart1"/>
    <dgm:cxn modelId="{39DEAC53-930A-4A1D-AF62-BA885A78E6D0}" type="presParOf" srcId="{C55EF81B-04EC-4BCF-A237-8B0FC0D607A9}" destId="{AD9DE3EB-BB5E-4EA2-B161-A4C5626EA981}" srcOrd="1" destOrd="0" presId="urn:microsoft.com/office/officeart/2005/8/layout/orgChart1"/>
    <dgm:cxn modelId="{1AFE421D-5875-4237-B4BE-483E7B9FE5B5}" type="presParOf" srcId="{D23B62EC-5D3D-4835-A29D-39ECF99F20F4}" destId="{7C9A2A78-6975-4A51-8381-CB6B9E48C14D}" srcOrd="1" destOrd="0" presId="urn:microsoft.com/office/officeart/2005/8/layout/orgChart1"/>
    <dgm:cxn modelId="{8941A8E2-30C4-4F06-BB10-A9F382EA9A28}" type="presParOf" srcId="{D23B62EC-5D3D-4835-A29D-39ECF99F20F4}" destId="{CDE2779D-4442-4C4D-8F49-880DEBE5E857}" srcOrd="2" destOrd="0" presId="urn:microsoft.com/office/officeart/2005/8/layout/orgChart1"/>
  </dgm:cxnLst>
  <dgm:bg>
    <a:solidFill>
      <a:schemeClr val="bg1"/>
    </a:solidFill>
    <a:effectLst>
      <a:innerShdw blurRad="152400">
        <a:prstClr val="black"/>
      </a:innerShdw>
    </a:effectLst>
  </dgm:bg>
  <dgm:whole>
    <a:ln>
      <a:solidFill>
        <a:schemeClr val="accent1"/>
      </a:solidFill>
    </a:ln>
  </dgm:whole>
  <dgm:extLst>
    <a:ext uri="http://schemas.microsoft.com/office/drawing/2008/diagram">
      <dsp:dataModelExt xmlns:dsp="http://schemas.microsoft.com/office/drawing/2008/diagram" relId="rId144"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22" qsCatId="simple" csTypeId="urn:microsoft.com/office/officeart/2005/8/colors/accent1_2#22"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SV" sz="800" b="1">
              <a:solidFill>
                <a:sysClr val="windowText" lastClr="000000"/>
              </a:solidFill>
              <a:latin typeface="Garamond" pitchFamily="18" charset="0"/>
            </a:rPr>
            <a:t>UNIDAD DE ADMINISTRACIÓN GENERAL Y LOGÍSTICA</a:t>
          </a:r>
          <a:endParaRPr lang="es-SV" sz="8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ES" sz="1000">
              <a:solidFill>
                <a:sysClr val="windowText" lastClr="000000"/>
              </a:solidFill>
              <a:latin typeface="Garamond" pitchFamily="18" charset="0"/>
            </a:rPr>
            <a:t>Área de Atención al Usuario</a:t>
          </a:r>
          <a:endParaRPr lang="es-SV" sz="10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B prst="angle"/>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ES" sz="1000">
              <a:solidFill>
                <a:sysClr val="windowText" lastClr="000000"/>
              </a:solidFill>
              <a:latin typeface="Garamond" pitchFamily="18" charset="0"/>
            </a:rPr>
            <a:t>Área de Almacén y Suministros</a:t>
          </a:r>
          <a:endParaRPr lang="es-SV" sz="10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B prst="angle"/>
        </a:sp3d>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ES" sz="1000">
              <a:solidFill>
                <a:sysClr val="windowText" lastClr="000000"/>
              </a:solidFill>
              <a:latin typeface="Garamond" pitchFamily="18" charset="0"/>
            </a:rPr>
            <a:t>Área de Transporte</a:t>
          </a:r>
          <a:endParaRPr lang="es-SV" sz="10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a:scene3d>
          <a:camera prst="orthographicFront"/>
          <a:lightRig rig="threePt" dir="t"/>
        </a:scene3d>
        <a:sp3d>
          <a:bevelB prst="angle"/>
        </a:sp3d>
      </dgm:spPr>
      <dgm:t>
        <a:bodyPr/>
        <a:lstStyle/>
        <a:p>
          <a:endParaRPr lang="es-SV"/>
        </a:p>
      </dgm:t>
    </dgm:pt>
    <dgm:pt modelId="{90F7B8EC-82B6-4F23-ACE2-CE2241C327EF}" type="sibTrans" cxnId="{22DA195F-5B99-4FA1-A71A-31D22067EC0D}">
      <dgm:prSet/>
      <dgm:spPr/>
      <dgm:t>
        <a:bodyPr/>
        <a:lstStyle/>
        <a:p>
          <a:endParaRPr lang="es-SV"/>
        </a:p>
      </dgm:t>
    </dgm:pt>
    <dgm:pt modelId="{9EDF9297-0C43-4F5C-BA53-C122DD5FDC8D}">
      <dgm:prSet phldrT="[Texto]" custT="1"/>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ES" sz="1000">
              <a:solidFill>
                <a:sysClr val="windowText" lastClr="000000"/>
              </a:solidFill>
              <a:latin typeface="Garamond" pitchFamily="18" charset="0"/>
            </a:rPr>
            <a:t>Área de Servicios Generales</a:t>
          </a:r>
          <a:endParaRPr lang="es-SV" sz="1000">
            <a:solidFill>
              <a:sysClr val="windowText" lastClr="000000"/>
            </a:solidFill>
            <a:latin typeface="Garamond" pitchFamily="18" charset="0"/>
          </a:endParaRPr>
        </a:p>
      </dgm:t>
    </dgm:pt>
    <dgm:pt modelId="{1E595EFF-A6D0-4746-9046-3FA5339438BD}" type="parTrans" cxnId="{DA9E2CA1-C706-4365-B1D9-6D66509F6993}">
      <dgm:prSet/>
      <dgm:spPr>
        <a:ln>
          <a:solidFill>
            <a:schemeClr val="tx1"/>
          </a:solidFill>
        </a:ln>
        <a:scene3d>
          <a:camera prst="orthographicFront"/>
          <a:lightRig rig="threePt" dir="t"/>
        </a:scene3d>
        <a:sp3d>
          <a:bevelB prst="angle"/>
        </a:sp3d>
      </dgm:spPr>
      <dgm:t>
        <a:bodyPr/>
        <a:lstStyle/>
        <a:p>
          <a:endParaRPr lang="es-SV"/>
        </a:p>
      </dgm:t>
    </dgm:pt>
    <dgm:pt modelId="{0F29D588-CA0E-427F-A8EA-B3F643672CE5}" type="sibTrans" cxnId="{DA9E2CA1-C706-4365-B1D9-6D66509F6993}">
      <dgm:prSet/>
      <dgm:spPr/>
      <dgm:t>
        <a:bodyPr/>
        <a:lstStyle/>
        <a:p>
          <a:endParaRPr lang="es-SV"/>
        </a:p>
      </dgm:t>
    </dgm:pt>
    <dgm:pt modelId="{2C84444B-90DC-41D8-99B9-E17BBC03489D}">
      <dgm:prSet custT="1"/>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ES" sz="1000">
              <a:solidFill>
                <a:sysClr val="windowText" lastClr="000000"/>
              </a:solidFill>
              <a:latin typeface="Garamond" pitchFamily="18" charset="0"/>
            </a:rPr>
            <a:t>Fondo Circulante</a:t>
          </a:r>
          <a:endParaRPr lang="es-SV" sz="1000">
            <a:latin typeface="Garamond" pitchFamily="18" charset="0"/>
          </a:endParaRPr>
        </a:p>
      </dgm:t>
    </dgm:pt>
    <dgm:pt modelId="{A730B1CB-EB6D-483F-A6D4-BCE6772128A6}" type="parTrans" cxnId="{F7B90830-4FA2-405E-8B4F-AA0D22986F50}">
      <dgm:prSet/>
      <dgm:spPr>
        <a:ln>
          <a:solidFill>
            <a:schemeClr val="tx1"/>
          </a:solidFill>
        </a:ln>
        <a:scene3d>
          <a:camera prst="orthographicFront"/>
          <a:lightRig rig="threePt" dir="t"/>
        </a:scene3d>
        <a:sp3d>
          <a:bevelB prst="angle"/>
        </a:sp3d>
      </dgm:spPr>
      <dgm:t>
        <a:bodyPr/>
        <a:lstStyle/>
        <a:p>
          <a:endParaRPr lang="es-SV"/>
        </a:p>
      </dgm:t>
    </dgm:pt>
    <dgm:pt modelId="{A532B906-10C3-4884-8A9D-E07BFA378729}" type="sibTrans" cxnId="{F7B90830-4FA2-405E-8B4F-AA0D22986F50}">
      <dgm:prSet/>
      <dgm:spPr/>
      <dgm:t>
        <a:bodyPr/>
        <a:lstStyle/>
        <a:p>
          <a:endParaRPr lang="es-SV"/>
        </a:p>
      </dgm:t>
    </dgm:pt>
    <dgm:pt modelId="{EBFCFFE9-295B-498E-8884-51A81B370B7C}">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Área de Colecturía</a:t>
          </a:r>
        </a:p>
      </dgm:t>
    </dgm:pt>
    <dgm:pt modelId="{BB8B23F8-F84B-4A84-B98B-CD940B1DFAA8}" type="parTrans" cxnId="{3EB94EA2-22D9-4CF0-BCED-3555CBDCF46F}">
      <dgm:prSet/>
      <dgm:spPr>
        <a:ln>
          <a:solidFill>
            <a:schemeClr val="tx1"/>
          </a:solidFill>
        </a:ln>
      </dgm:spPr>
      <dgm:t>
        <a:bodyPr/>
        <a:lstStyle/>
        <a:p>
          <a:endParaRPr lang="es-SV"/>
        </a:p>
      </dgm:t>
    </dgm:pt>
    <dgm:pt modelId="{49951C99-B178-46D5-B206-DC525784BB19}" type="sibTrans" cxnId="{3EB94EA2-22D9-4CF0-BCED-3555CBDCF46F}">
      <dgm:prSet/>
      <dgm:spPr/>
      <dgm:t>
        <a:bodyPr/>
        <a:lstStyle/>
        <a:p>
          <a:endParaRPr lang="es-SV"/>
        </a:p>
      </dgm:t>
    </dgm:pt>
    <dgm:pt modelId="{A89BE731-3E6F-4716-BBB7-A7D5413421F8}">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Área de Clínica Empresarial </a:t>
          </a:r>
        </a:p>
      </dgm:t>
    </dgm:pt>
    <dgm:pt modelId="{95019E9F-D5EA-4A13-8A51-33CE1E203881}" type="parTrans" cxnId="{6A0A0338-4FEF-4A98-86C2-F89E32392124}">
      <dgm:prSet/>
      <dgm:spPr>
        <a:ln>
          <a:solidFill>
            <a:schemeClr val="tx1"/>
          </a:solidFill>
        </a:ln>
      </dgm:spPr>
      <dgm:t>
        <a:bodyPr/>
        <a:lstStyle/>
        <a:p>
          <a:endParaRPr lang="es-SV"/>
        </a:p>
      </dgm:t>
    </dgm:pt>
    <dgm:pt modelId="{B1A1C60B-E697-430B-AB13-54AC67873B23}" type="sibTrans" cxnId="{6A0A0338-4FEF-4A98-86C2-F89E32392124}">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B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B prst="angle"/>
        </a:sp3d>
      </dgm:spPr>
      <dgm:t>
        <a:bodyPr/>
        <a:lstStyle/>
        <a:p>
          <a:endParaRPr lang="es-SV"/>
        </a:p>
      </dgm:t>
    </dgm:pt>
    <dgm:pt modelId="{9518BFF2-7F59-4423-B99E-17A77B8C2390}" type="pres">
      <dgm:prSet presAssocID="{37340546-BAE4-4F11-A604-B9D93048BCDC}" presName="rootText1" presStyleLbl="node0" presStyleIdx="0" presStyleCnt="1" custScaleX="180319" custScaleY="204889" custLinFactNeighborX="3183" custLinFactNeighborY="-91472">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B prst="angle"/>
        </a:sp3d>
      </dgm:spPr>
      <dgm:t>
        <a:bodyPr/>
        <a:lstStyle/>
        <a:p>
          <a:endParaRPr lang="es-SV"/>
        </a:p>
      </dgm:t>
    </dgm:pt>
    <dgm:pt modelId="{92A0A80D-018A-43D0-9980-7E633FCCA899}" type="pres">
      <dgm:prSet presAssocID="{20B8A7CE-7A8E-42B0-A6F8-EC9543BB7643}" presName="Name37" presStyleLbl="parChTrans1D2" presStyleIdx="0" presStyleCnt="7"/>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B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B prst="angle"/>
        </a:sp3d>
      </dgm:spPr>
      <dgm:t>
        <a:bodyPr/>
        <a:lstStyle/>
        <a:p>
          <a:endParaRPr lang="es-SV"/>
        </a:p>
      </dgm:t>
    </dgm:pt>
    <dgm:pt modelId="{473A6C55-3FBF-45FB-A81D-E13BD5A42310}" type="pres">
      <dgm:prSet presAssocID="{1EDBDDCC-215E-4D14-9A71-455407639712}" presName="rootText" presStyleLbl="node2" presStyleIdx="0" presStyleCnt="7" custScaleY="204214" custLinFactNeighborX="30497" custLinFactNeighborY="-76242">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7"/>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B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B prst="angle"/>
        </a:sp3d>
      </dgm:spPr>
      <dgm:t>
        <a:bodyPr/>
        <a:lstStyle/>
        <a:p>
          <a:endParaRPr lang="es-SV"/>
        </a:p>
      </dgm:t>
    </dgm:pt>
    <dgm:pt modelId="{D0FF62E0-61AD-4AE5-9CDB-9C656659FACB}" type="pres">
      <dgm:prSet presAssocID="{8ACDD75D-60BF-40AD-952D-AA9C7C2A1180}" presName="Name37" presStyleLbl="parChTrans1D2" presStyleIdx="1" presStyleCnt="7"/>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B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B prst="angle"/>
        </a:sp3d>
      </dgm:spPr>
      <dgm:t>
        <a:bodyPr/>
        <a:lstStyle/>
        <a:p>
          <a:endParaRPr lang="es-SV"/>
        </a:p>
      </dgm:t>
    </dgm:pt>
    <dgm:pt modelId="{A1913156-CAA0-4120-B9B2-8AFA3B8D3F30}" type="pres">
      <dgm:prSet presAssocID="{F7D133B5-F544-4F0B-944E-1549F4CF0110}" presName="rootText" presStyleLbl="node2" presStyleIdx="1" presStyleCnt="7" custScaleY="204214" custLinFactNeighborX="20738" custLinFactNeighborY="-76242">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7"/>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B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B prst="angle"/>
        </a:sp3d>
      </dgm:spPr>
      <dgm:t>
        <a:bodyPr/>
        <a:lstStyle/>
        <a:p>
          <a:endParaRPr lang="es-SV"/>
        </a:p>
      </dgm:t>
    </dgm:pt>
    <dgm:pt modelId="{57A88364-E310-4098-8648-ABA2CD96EBD7}" type="pres">
      <dgm:prSet presAssocID="{14F7FED0-9680-47C7-91DD-CC963B3EA48A}" presName="Name37" presStyleLbl="parChTrans1D2" presStyleIdx="2" presStyleCnt="7"/>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B prst="angle"/>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B prst="angle"/>
        </a:sp3d>
      </dgm:spPr>
      <dgm:t>
        <a:bodyPr/>
        <a:lstStyle/>
        <a:p>
          <a:endParaRPr lang="es-SV"/>
        </a:p>
      </dgm:t>
    </dgm:pt>
    <dgm:pt modelId="{0AD02470-14C1-449C-9DC4-71540A032275}" type="pres">
      <dgm:prSet presAssocID="{ADAD0654-5F90-4788-92F4-EE2E266AB9EB}" presName="rootText" presStyleLbl="node2" presStyleIdx="2" presStyleCnt="7" custScaleY="204214" custLinFactNeighborX="11547" custLinFactNeighborY="-78808">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7"/>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B prst="angle"/>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B prst="angle"/>
        </a:sp3d>
      </dgm:spPr>
      <dgm:t>
        <a:bodyPr/>
        <a:lstStyle/>
        <a:p>
          <a:endParaRPr lang="es-SV"/>
        </a:p>
      </dgm:t>
    </dgm:pt>
    <dgm:pt modelId="{FE5045E9-E498-4E0F-8657-F50B493D8845}" type="pres">
      <dgm:prSet presAssocID="{1E595EFF-A6D0-4746-9046-3FA5339438BD}" presName="Name37" presStyleLbl="parChTrans1D2" presStyleIdx="3" presStyleCnt="7"/>
      <dgm:spPr/>
      <dgm:t>
        <a:bodyPr/>
        <a:lstStyle/>
        <a:p>
          <a:endParaRPr lang="es-SV"/>
        </a:p>
      </dgm:t>
    </dgm:pt>
    <dgm:pt modelId="{86F1A8C1-3DAE-4615-A991-ADE751CFFCA3}" type="pres">
      <dgm:prSet presAssocID="{9EDF9297-0C43-4F5C-BA53-C122DD5FDC8D}" presName="hierRoot2" presStyleCnt="0">
        <dgm:presLayoutVars>
          <dgm:hierBranch val="init"/>
        </dgm:presLayoutVars>
      </dgm:prSet>
      <dgm:spPr>
        <a:scene3d>
          <a:camera prst="orthographicFront"/>
          <a:lightRig rig="threePt" dir="t"/>
        </a:scene3d>
        <a:sp3d>
          <a:bevelB prst="angle"/>
        </a:sp3d>
      </dgm:spPr>
      <dgm:t>
        <a:bodyPr/>
        <a:lstStyle/>
        <a:p>
          <a:endParaRPr lang="es-SV"/>
        </a:p>
      </dgm:t>
    </dgm:pt>
    <dgm:pt modelId="{6BC683DE-B53C-4234-8E0C-FB1DCEA88F10}" type="pres">
      <dgm:prSet presAssocID="{9EDF9297-0C43-4F5C-BA53-C122DD5FDC8D}" presName="rootComposite" presStyleCnt="0"/>
      <dgm:spPr>
        <a:scene3d>
          <a:camera prst="orthographicFront"/>
          <a:lightRig rig="threePt" dir="t"/>
        </a:scene3d>
        <a:sp3d>
          <a:bevelB prst="angle"/>
        </a:sp3d>
      </dgm:spPr>
      <dgm:t>
        <a:bodyPr/>
        <a:lstStyle/>
        <a:p>
          <a:endParaRPr lang="es-SV"/>
        </a:p>
      </dgm:t>
    </dgm:pt>
    <dgm:pt modelId="{4FE29CF6-3EBC-41A6-B4BF-82E8C7937CE9}" type="pres">
      <dgm:prSet presAssocID="{9EDF9297-0C43-4F5C-BA53-C122DD5FDC8D}" presName="rootText" presStyleLbl="node2" presStyleIdx="3" presStyleCnt="7" custScaleY="204214" custLinFactNeighborX="3375" custLinFactNeighborY="-79794">
        <dgm:presLayoutVars>
          <dgm:chPref val="3"/>
        </dgm:presLayoutVars>
      </dgm:prSet>
      <dgm:spPr/>
      <dgm:t>
        <a:bodyPr/>
        <a:lstStyle/>
        <a:p>
          <a:endParaRPr lang="es-SV"/>
        </a:p>
      </dgm:t>
    </dgm:pt>
    <dgm:pt modelId="{54261A99-206A-4E1B-ABF3-C7B5250490D6}" type="pres">
      <dgm:prSet presAssocID="{9EDF9297-0C43-4F5C-BA53-C122DD5FDC8D}" presName="rootConnector" presStyleLbl="node2" presStyleIdx="3" presStyleCnt="7"/>
      <dgm:spPr/>
      <dgm:t>
        <a:bodyPr/>
        <a:lstStyle/>
        <a:p>
          <a:endParaRPr lang="es-SV"/>
        </a:p>
      </dgm:t>
    </dgm:pt>
    <dgm:pt modelId="{1306017E-7592-43E9-9A35-9DFFE923D593}" type="pres">
      <dgm:prSet presAssocID="{9EDF9297-0C43-4F5C-BA53-C122DD5FDC8D}" presName="hierChild4" presStyleCnt="0"/>
      <dgm:spPr>
        <a:scene3d>
          <a:camera prst="orthographicFront"/>
          <a:lightRig rig="threePt" dir="t"/>
        </a:scene3d>
        <a:sp3d>
          <a:bevelB prst="angle"/>
        </a:sp3d>
      </dgm:spPr>
      <dgm:t>
        <a:bodyPr/>
        <a:lstStyle/>
        <a:p>
          <a:endParaRPr lang="es-SV"/>
        </a:p>
      </dgm:t>
    </dgm:pt>
    <dgm:pt modelId="{12DFB254-ED18-4FC2-A0D2-0054F5E9D739}" type="pres">
      <dgm:prSet presAssocID="{9EDF9297-0C43-4F5C-BA53-C122DD5FDC8D}" presName="hierChild5" presStyleCnt="0"/>
      <dgm:spPr>
        <a:scene3d>
          <a:camera prst="orthographicFront"/>
          <a:lightRig rig="threePt" dir="t"/>
        </a:scene3d>
        <a:sp3d>
          <a:bevelB prst="angle"/>
        </a:sp3d>
      </dgm:spPr>
      <dgm:t>
        <a:bodyPr/>
        <a:lstStyle/>
        <a:p>
          <a:endParaRPr lang="es-SV"/>
        </a:p>
      </dgm:t>
    </dgm:pt>
    <dgm:pt modelId="{41A97260-709A-4710-BA85-C2496BC016BD}" type="pres">
      <dgm:prSet presAssocID="{A730B1CB-EB6D-483F-A6D4-BCE6772128A6}" presName="Name37" presStyleLbl="parChTrans1D2" presStyleIdx="4" presStyleCnt="7"/>
      <dgm:spPr/>
      <dgm:t>
        <a:bodyPr/>
        <a:lstStyle/>
        <a:p>
          <a:endParaRPr lang="es-SV"/>
        </a:p>
      </dgm:t>
    </dgm:pt>
    <dgm:pt modelId="{8E15FEA0-3EB3-462B-860E-2540B13B85F1}" type="pres">
      <dgm:prSet presAssocID="{2C84444B-90DC-41D8-99B9-E17BBC03489D}" presName="hierRoot2" presStyleCnt="0">
        <dgm:presLayoutVars>
          <dgm:hierBranch val="init"/>
        </dgm:presLayoutVars>
      </dgm:prSet>
      <dgm:spPr>
        <a:scene3d>
          <a:camera prst="orthographicFront"/>
          <a:lightRig rig="threePt" dir="t"/>
        </a:scene3d>
        <a:sp3d>
          <a:bevelB prst="angle"/>
        </a:sp3d>
      </dgm:spPr>
      <dgm:t>
        <a:bodyPr/>
        <a:lstStyle/>
        <a:p>
          <a:endParaRPr lang="es-SV"/>
        </a:p>
      </dgm:t>
    </dgm:pt>
    <dgm:pt modelId="{2162ED7E-5456-4AB4-B02E-024B8C77E112}" type="pres">
      <dgm:prSet presAssocID="{2C84444B-90DC-41D8-99B9-E17BBC03489D}" presName="rootComposite" presStyleCnt="0"/>
      <dgm:spPr>
        <a:scene3d>
          <a:camera prst="orthographicFront"/>
          <a:lightRig rig="threePt" dir="t"/>
        </a:scene3d>
        <a:sp3d>
          <a:bevelB prst="angle"/>
        </a:sp3d>
      </dgm:spPr>
      <dgm:t>
        <a:bodyPr/>
        <a:lstStyle/>
        <a:p>
          <a:endParaRPr lang="es-SV"/>
        </a:p>
      </dgm:t>
    </dgm:pt>
    <dgm:pt modelId="{1C1A930A-FF31-43BD-96E1-372C70BCF1E7}" type="pres">
      <dgm:prSet presAssocID="{2C84444B-90DC-41D8-99B9-E17BBC03489D}" presName="rootText" presStyleLbl="node2" presStyleIdx="4" presStyleCnt="7" custScaleY="204214" custLinFactX="8719" custLinFactNeighborX="100000" custLinFactNeighborY="-79775">
        <dgm:presLayoutVars>
          <dgm:chPref val="3"/>
        </dgm:presLayoutVars>
      </dgm:prSet>
      <dgm:spPr/>
      <dgm:t>
        <a:bodyPr/>
        <a:lstStyle/>
        <a:p>
          <a:endParaRPr lang="es-SV"/>
        </a:p>
      </dgm:t>
    </dgm:pt>
    <dgm:pt modelId="{FD77420F-9299-4A73-BFE5-9449E3CFA3BB}" type="pres">
      <dgm:prSet presAssocID="{2C84444B-90DC-41D8-99B9-E17BBC03489D}" presName="rootConnector" presStyleLbl="node2" presStyleIdx="4" presStyleCnt="7"/>
      <dgm:spPr/>
      <dgm:t>
        <a:bodyPr/>
        <a:lstStyle/>
        <a:p>
          <a:endParaRPr lang="es-SV"/>
        </a:p>
      </dgm:t>
    </dgm:pt>
    <dgm:pt modelId="{045F370D-CF8E-4160-B805-48DF81C37F9B}" type="pres">
      <dgm:prSet presAssocID="{2C84444B-90DC-41D8-99B9-E17BBC03489D}" presName="hierChild4" presStyleCnt="0"/>
      <dgm:spPr>
        <a:scene3d>
          <a:camera prst="orthographicFront"/>
          <a:lightRig rig="threePt" dir="t"/>
        </a:scene3d>
        <a:sp3d>
          <a:bevelB prst="angle"/>
        </a:sp3d>
      </dgm:spPr>
      <dgm:t>
        <a:bodyPr/>
        <a:lstStyle/>
        <a:p>
          <a:endParaRPr lang="es-SV"/>
        </a:p>
      </dgm:t>
    </dgm:pt>
    <dgm:pt modelId="{EDA3CB7A-D0DA-48A6-9EE1-0DD9FCD81A95}" type="pres">
      <dgm:prSet presAssocID="{2C84444B-90DC-41D8-99B9-E17BBC03489D}" presName="hierChild5" presStyleCnt="0"/>
      <dgm:spPr>
        <a:scene3d>
          <a:camera prst="orthographicFront"/>
          <a:lightRig rig="threePt" dir="t"/>
        </a:scene3d>
        <a:sp3d>
          <a:bevelB prst="angle"/>
        </a:sp3d>
      </dgm:spPr>
      <dgm:t>
        <a:bodyPr/>
        <a:lstStyle/>
        <a:p>
          <a:endParaRPr lang="es-SV"/>
        </a:p>
      </dgm:t>
    </dgm:pt>
    <dgm:pt modelId="{0DB4ECD7-7997-4390-87DB-3BED849E0A48}" type="pres">
      <dgm:prSet presAssocID="{BB8B23F8-F84B-4A84-B98B-CD940B1DFAA8}" presName="Name37" presStyleLbl="parChTrans1D2" presStyleIdx="5" presStyleCnt="7"/>
      <dgm:spPr/>
      <dgm:t>
        <a:bodyPr/>
        <a:lstStyle/>
        <a:p>
          <a:endParaRPr lang="es-SV"/>
        </a:p>
      </dgm:t>
    </dgm:pt>
    <dgm:pt modelId="{F1AC99D8-AAB8-45AD-AF88-4C37490B358B}" type="pres">
      <dgm:prSet presAssocID="{EBFCFFE9-295B-498E-8884-51A81B370B7C}" presName="hierRoot2" presStyleCnt="0">
        <dgm:presLayoutVars>
          <dgm:hierBranch val="init"/>
        </dgm:presLayoutVars>
      </dgm:prSet>
      <dgm:spPr/>
    </dgm:pt>
    <dgm:pt modelId="{9736D8DC-9838-431C-A43F-04AA0F23EE86}" type="pres">
      <dgm:prSet presAssocID="{EBFCFFE9-295B-498E-8884-51A81B370B7C}" presName="rootComposite" presStyleCnt="0"/>
      <dgm:spPr/>
    </dgm:pt>
    <dgm:pt modelId="{6A75D59A-0B1C-42ED-BA12-F3CE189654B0}" type="pres">
      <dgm:prSet presAssocID="{EBFCFFE9-295B-498E-8884-51A81B370B7C}" presName="rootText" presStyleLbl="node2" presStyleIdx="5" presStyleCnt="7" custScaleY="198400" custLinFactX="-27165" custLinFactNeighborX="-100000" custLinFactNeighborY="-77725">
        <dgm:presLayoutVars>
          <dgm:chPref val="3"/>
        </dgm:presLayoutVars>
      </dgm:prSet>
      <dgm:spPr/>
      <dgm:t>
        <a:bodyPr/>
        <a:lstStyle/>
        <a:p>
          <a:endParaRPr lang="es-SV"/>
        </a:p>
      </dgm:t>
    </dgm:pt>
    <dgm:pt modelId="{75055F20-AB0B-4ABA-BCB4-2241780A02FE}" type="pres">
      <dgm:prSet presAssocID="{EBFCFFE9-295B-498E-8884-51A81B370B7C}" presName="rootConnector" presStyleLbl="node2" presStyleIdx="5" presStyleCnt="7"/>
      <dgm:spPr/>
      <dgm:t>
        <a:bodyPr/>
        <a:lstStyle/>
        <a:p>
          <a:endParaRPr lang="es-SV"/>
        </a:p>
      </dgm:t>
    </dgm:pt>
    <dgm:pt modelId="{83DC3D73-FA16-4E32-9775-7920CB1C6D62}" type="pres">
      <dgm:prSet presAssocID="{EBFCFFE9-295B-498E-8884-51A81B370B7C}" presName="hierChild4" presStyleCnt="0"/>
      <dgm:spPr/>
    </dgm:pt>
    <dgm:pt modelId="{FD3D297F-1B9E-499C-87C0-A35E3DC7293F}" type="pres">
      <dgm:prSet presAssocID="{EBFCFFE9-295B-498E-8884-51A81B370B7C}" presName="hierChild5" presStyleCnt="0"/>
      <dgm:spPr/>
    </dgm:pt>
    <dgm:pt modelId="{9DD580DA-9C84-4136-AB53-607412B75FC9}" type="pres">
      <dgm:prSet presAssocID="{95019E9F-D5EA-4A13-8A51-33CE1E203881}" presName="Name37" presStyleLbl="parChTrans1D2" presStyleIdx="6" presStyleCnt="7"/>
      <dgm:spPr/>
      <dgm:t>
        <a:bodyPr/>
        <a:lstStyle/>
        <a:p>
          <a:endParaRPr lang="es-SV"/>
        </a:p>
      </dgm:t>
    </dgm:pt>
    <dgm:pt modelId="{75BD8717-3B29-4529-B1F4-B61BD328300B}" type="pres">
      <dgm:prSet presAssocID="{A89BE731-3E6F-4716-BBB7-A7D5413421F8}" presName="hierRoot2" presStyleCnt="0">
        <dgm:presLayoutVars>
          <dgm:hierBranch val="init"/>
        </dgm:presLayoutVars>
      </dgm:prSet>
      <dgm:spPr/>
    </dgm:pt>
    <dgm:pt modelId="{0F4F1DE8-2B4A-4A6B-95B1-6998EA731C6B}" type="pres">
      <dgm:prSet presAssocID="{A89BE731-3E6F-4716-BBB7-A7D5413421F8}" presName="rootComposite" presStyleCnt="0"/>
      <dgm:spPr/>
    </dgm:pt>
    <dgm:pt modelId="{06421210-9436-4B3C-994B-2F67854A98A8}" type="pres">
      <dgm:prSet presAssocID="{A89BE731-3E6F-4716-BBB7-A7D5413421F8}" presName="rootText" presStyleLbl="node2" presStyleIdx="6" presStyleCnt="7" custScaleY="200737" custLinFactNeighborX="-21312" custLinFactNeighborY="-78894">
        <dgm:presLayoutVars>
          <dgm:chPref val="3"/>
        </dgm:presLayoutVars>
      </dgm:prSet>
      <dgm:spPr/>
      <dgm:t>
        <a:bodyPr/>
        <a:lstStyle/>
        <a:p>
          <a:endParaRPr lang="es-SV"/>
        </a:p>
      </dgm:t>
    </dgm:pt>
    <dgm:pt modelId="{BB03E412-6DAA-404A-9028-06D51F1FED7D}" type="pres">
      <dgm:prSet presAssocID="{A89BE731-3E6F-4716-BBB7-A7D5413421F8}" presName="rootConnector" presStyleLbl="node2" presStyleIdx="6" presStyleCnt="7"/>
      <dgm:spPr/>
      <dgm:t>
        <a:bodyPr/>
        <a:lstStyle/>
        <a:p>
          <a:endParaRPr lang="es-SV"/>
        </a:p>
      </dgm:t>
    </dgm:pt>
    <dgm:pt modelId="{D828B590-7B29-44A8-BFD9-9B05274E1C99}" type="pres">
      <dgm:prSet presAssocID="{A89BE731-3E6F-4716-BBB7-A7D5413421F8}" presName="hierChild4" presStyleCnt="0"/>
      <dgm:spPr/>
    </dgm:pt>
    <dgm:pt modelId="{D0672ED9-01BB-4E0D-AB3C-4F687140F081}" type="pres">
      <dgm:prSet presAssocID="{A89BE731-3E6F-4716-BBB7-A7D5413421F8}" presName="hierChild5" presStyleCnt="0"/>
      <dgm:spPr/>
    </dgm:pt>
    <dgm:pt modelId="{B8F15F42-2E08-47A5-AABA-FFA863C9B7D0}" type="pres">
      <dgm:prSet presAssocID="{37340546-BAE4-4F11-A604-B9D93048BCDC}" presName="hierChild3" presStyleCnt="0"/>
      <dgm:spPr>
        <a:scene3d>
          <a:camera prst="orthographicFront"/>
          <a:lightRig rig="threePt" dir="t"/>
        </a:scene3d>
        <a:sp3d>
          <a:bevelB prst="angle"/>
        </a:sp3d>
      </dgm:spPr>
      <dgm:t>
        <a:bodyPr/>
        <a:lstStyle/>
        <a:p>
          <a:endParaRPr lang="es-SV"/>
        </a:p>
      </dgm:t>
    </dgm:pt>
  </dgm:ptLst>
  <dgm:cxnLst>
    <dgm:cxn modelId="{7643A28E-45FB-499C-B175-CED0FD02D810}" type="presOf" srcId="{1EDBDDCC-215E-4D14-9A71-455407639712}" destId="{473A6C55-3FBF-45FB-A81D-E13BD5A42310}" srcOrd="0" destOrd="0" presId="urn:microsoft.com/office/officeart/2005/8/layout/orgChart1"/>
    <dgm:cxn modelId="{C979B4CC-7D0C-442C-AB97-BC0CE9FB528E}" type="presOf" srcId="{14F7FED0-9680-47C7-91DD-CC963B3EA48A}" destId="{57A88364-E310-4098-8648-ABA2CD96EBD7}" srcOrd="0" destOrd="0" presId="urn:microsoft.com/office/officeart/2005/8/layout/orgChart1"/>
    <dgm:cxn modelId="{831AADB0-31C7-470D-817B-A36B5EB04579}" type="presOf" srcId="{F7D133B5-F544-4F0B-944E-1549F4CF0110}" destId="{A1913156-CAA0-4120-B9B2-8AFA3B8D3F30}" srcOrd="0" destOrd="0" presId="urn:microsoft.com/office/officeart/2005/8/layout/orgChart1"/>
    <dgm:cxn modelId="{F7B90830-4FA2-405E-8B4F-AA0D22986F50}" srcId="{37340546-BAE4-4F11-A604-B9D93048BCDC}" destId="{2C84444B-90DC-41D8-99B9-E17BBC03489D}" srcOrd="4" destOrd="0" parTransId="{A730B1CB-EB6D-483F-A6D4-BCE6772128A6}" sibTransId="{A532B906-10C3-4884-8A9D-E07BFA378729}"/>
    <dgm:cxn modelId="{02AF22CF-EA7C-4A72-BAF5-D93DA5DE0B99}" type="presOf" srcId="{2C84444B-90DC-41D8-99B9-E17BBC03489D}" destId="{1C1A930A-FF31-43BD-96E1-372C70BCF1E7}" srcOrd="0" destOrd="0" presId="urn:microsoft.com/office/officeart/2005/8/layout/orgChart1"/>
    <dgm:cxn modelId="{6A0A0338-4FEF-4A98-86C2-F89E32392124}" srcId="{37340546-BAE4-4F11-A604-B9D93048BCDC}" destId="{A89BE731-3E6F-4716-BBB7-A7D5413421F8}" srcOrd="6" destOrd="0" parTransId="{95019E9F-D5EA-4A13-8A51-33CE1E203881}" sibTransId="{B1A1C60B-E697-430B-AB13-54AC67873B23}"/>
    <dgm:cxn modelId="{89C4DA00-881A-4393-89D2-39F967C38F09}" type="presOf" srcId="{1E595EFF-A6D0-4746-9046-3FA5339438BD}" destId="{FE5045E9-E498-4E0F-8657-F50B493D8845}" srcOrd="0" destOrd="0" presId="urn:microsoft.com/office/officeart/2005/8/layout/orgChart1"/>
    <dgm:cxn modelId="{6E30914B-84E5-40F8-A600-63374FDEF7F8}" type="presOf" srcId="{ADAD0654-5F90-4788-92F4-EE2E266AB9EB}" destId="{0AD02470-14C1-449C-9DC4-71540A032275}" srcOrd="0" destOrd="0" presId="urn:microsoft.com/office/officeart/2005/8/layout/orgChart1"/>
    <dgm:cxn modelId="{D21FDC97-A2BC-4D2D-92F8-CE2D093C45F8}" type="presOf" srcId="{A89BE731-3E6F-4716-BBB7-A7D5413421F8}" destId="{BB03E412-6DAA-404A-9028-06D51F1FED7D}" srcOrd="1" destOrd="0" presId="urn:microsoft.com/office/officeart/2005/8/layout/orgChart1"/>
    <dgm:cxn modelId="{DA9E2CA1-C706-4365-B1D9-6D66509F6993}" srcId="{37340546-BAE4-4F11-A604-B9D93048BCDC}" destId="{9EDF9297-0C43-4F5C-BA53-C122DD5FDC8D}" srcOrd="3" destOrd="0" parTransId="{1E595EFF-A6D0-4746-9046-3FA5339438BD}" sibTransId="{0F29D588-CA0E-427F-A8EA-B3F643672CE5}"/>
    <dgm:cxn modelId="{E0D4E019-EFEC-4482-8335-D89C1E792071}" type="presOf" srcId="{9EDF9297-0C43-4F5C-BA53-C122DD5FDC8D}" destId="{54261A99-206A-4E1B-ABF3-C7B5250490D6}" srcOrd="1" destOrd="0" presId="urn:microsoft.com/office/officeart/2005/8/layout/orgChart1"/>
    <dgm:cxn modelId="{7DCE5BE2-BB4F-4E79-BFED-B2D6574F2A09}" type="presOf" srcId="{8ACDD75D-60BF-40AD-952D-AA9C7C2A1180}" destId="{D0FF62E0-61AD-4AE5-9CDB-9C656659FACB}" srcOrd="0" destOrd="0" presId="urn:microsoft.com/office/officeart/2005/8/layout/orgChart1"/>
    <dgm:cxn modelId="{767031E9-6456-4F55-ACFA-457D900661C3}" type="presOf" srcId="{20B8A7CE-7A8E-42B0-A6F8-EC9543BB7643}" destId="{92A0A80D-018A-43D0-9980-7E633FCCA899}" srcOrd="0" destOrd="0" presId="urn:microsoft.com/office/officeart/2005/8/layout/orgChart1"/>
    <dgm:cxn modelId="{C48464FF-CE76-4D3B-BDC6-1462B5DEF411}" type="presOf" srcId="{37340546-BAE4-4F11-A604-B9D93048BCDC}" destId="{0A0097B3-13C5-4460-89E8-D2B13E0ECC59}" srcOrd="1" destOrd="0" presId="urn:microsoft.com/office/officeart/2005/8/layout/orgChart1"/>
    <dgm:cxn modelId="{D728089C-C927-44E1-8389-917DC041DAC3}" type="presOf" srcId="{EBFCFFE9-295B-498E-8884-51A81B370B7C}" destId="{75055F20-AB0B-4ABA-BCB4-2241780A02FE}" srcOrd="1"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3EB94EA2-22D9-4CF0-BCED-3555CBDCF46F}" srcId="{37340546-BAE4-4F11-A604-B9D93048BCDC}" destId="{EBFCFFE9-295B-498E-8884-51A81B370B7C}" srcOrd="5" destOrd="0" parTransId="{BB8B23F8-F84B-4A84-B98B-CD940B1DFAA8}" sibTransId="{49951C99-B178-46D5-B206-DC525784BB19}"/>
    <dgm:cxn modelId="{FADDDBFE-F233-403D-8C4B-2CD55E992D15}" type="presOf" srcId="{ADAD0654-5F90-4788-92F4-EE2E266AB9EB}" destId="{9EF5280D-FECC-44BF-9F05-0FC5B3C9C9BA}" srcOrd="1"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4602AF12-0B68-495A-8A2F-211BA2D7237D}" type="presOf" srcId="{018FF47D-D0CB-4876-A19B-2A75123C0554}" destId="{FE950985-784E-4600-92E0-FCD0738E0D75}" srcOrd="0"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4011FF04-88EA-4D34-A68D-71CF3273E199}" type="presOf" srcId="{A89BE731-3E6F-4716-BBB7-A7D5413421F8}" destId="{06421210-9436-4B3C-994B-2F67854A98A8}" srcOrd="0" destOrd="0" presId="urn:microsoft.com/office/officeart/2005/8/layout/orgChart1"/>
    <dgm:cxn modelId="{28DB1686-6296-4ED4-A7F1-1681A34406EA}" type="presOf" srcId="{A730B1CB-EB6D-483F-A6D4-BCE6772128A6}" destId="{41A97260-709A-4710-BA85-C2496BC016BD}" srcOrd="0" destOrd="0" presId="urn:microsoft.com/office/officeart/2005/8/layout/orgChart1"/>
    <dgm:cxn modelId="{EE7487AA-419A-4483-85F6-16CC7058010C}" type="presOf" srcId="{1EDBDDCC-215E-4D14-9A71-455407639712}" destId="{D9FBFC89-DFDC-45BC-AB6C-9E2153BB73E0}" srcOrd="1" destOrd="0" presId="urn:microsoft.com/office/officeart/2005/8/layout/orgChart1"/>
    <dgm:cxn modelId="{380FC9AD-F389-47E0-8FBB-BD2B1752AC79}" type="presOf" srcId="{BB8B23F8-F84B-4A84-B98B-CD940B1DFAA8}" destId="{0DB4ECD7-7997-4390-87DB-3BED849E0A48}" srcOrd="0" destOrd="0" presId="urn:microsoft.com/office/officeart/2005/8/layout/orgChart1"/>
    <dgm:cxn modelId="{CD488527-5113-4045-84FB-524D9A401D11}" type="presOf" srcId="{F7D133B5-F544-4F0B-944E-1549F4CF0110}" destId="{B298511A-6F99-457A-9CF7-4472928008C0}" srcOrd="1"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CF13A554-B7FA-4563-9C74-97E8ED558773}" type="presOf" srcId="{9EDF9297-0C43-4F5C-BA53-C122DD5FDC8D}" destId="{4FE29CF6-3EBC-41A6-B4BF-82E8C7937CE9}" srcOrd="0" destOrd="0" presId="urn:microsoft.com/office/officeart/2005/8/layout/orgChart1"/>
    <dgm:cxn modelId="{80AA9A81-70CF-4534-B67E-2025FB7F6595}" type="presOf" srcId="{2C84444B-90DC-41D8-99B9-E17BBC03489D}" destId="{FD77420F-9299-4A73-BFE5-9449E3CFA3BB}" srcOrd="1" destOrd="0" presId="urn:microsoft.com/office/officeart/2005/8/layout/orgChart1"/>
    <dgm:cxn modelId="{435B1F67-DC60-442E-8088-2ECCD69A174F}" type="presOf" srcId="{95019E9F-D5EA-4A13-8A51-33CE1E203881}" destId="{9DD580DA-9C84-4136-AB53-607412B75FC9}" srcOrd="0" destOrd="0" presId="urn:microsoft.com/office/officeart/2005/8/layout/orgChart1"/>
    <dgm:cxn modelId="{AC45CA2C-73C5-4BAE-A07F-FB531CA13E5C}" type="presOf" srcId="{37340546-BAE4-4F11-A604-B9D93048BCDC}" destId="{9518BFF2-7F59-4423-B99E-17A77B8C2390}" srcOrd="0" destOrd="0" presId="urn:microsoft.com/office/officeart/2005/8/layout/orgChart1"/>
    <dgm:cxn modelId="{0867E97D-2B3C-4CEC-ADE0-B3B002AA7EE8}" type="presOf" srcId="{EBFCFFE9-295B-498E-8884-51A81B370B7C}" destId="{6A75D59A-0B1C-42ED-BA12-F3CE189654B0}" srcOrd="0" destOrd="0" presId="urn:microsoft.com/office/officeart/2005/8/layout/orgChart1"/>
    <dgm:cxn modelId="{9116FAFD-12CD-4502-BAF4-F28EEB7569B6}" type="presParOf" srcId="{FE950985-784E-4600-92E0-FCD0738E0D75}" destId="{389BC97A-C520-4D58-AE74-A616FF0D54B3}" srcOrd="0" destOrd="0" presId="urn:microsoft.com/office/officeart/2005/8/layout/orgChart1"/>
    <dgm:cxn modelId="{857F689D-4C02-4927-B05B-266B01E0382A}" type="presParOf" srcId="{389BC97A-C520-4D58-AE74-A616FF0D54B3}" destId="{C7974718-1ABD-472E-8686-A7924F50B210}" srcOrd="0" destOrd="0" presId="urn:microsoft.com/office/officeart/2005/8/layout/orgChart1"/>
    <dgm:cxn modelId="{5037EF22-3671-4D18-A3F8-9FCBAA86F770}" type="presParOf" srcId="{C7974718-1ABD-472E-8686-A7924F50B210}" destId="{9518BFF2-7F59-4423-B99E-17A77B8C2390}" srcOrd="0" destOrd="0" presId="urn:microsoft.com/office/officeart/2005/8/layout/orgChart1"/>
    <dgm:cxn modelId="{9D8104D9-F22B-4CA5-894E-74DE23993B2A}" type="presParOf" srcId="{C7974718-1ABD-472E-8686-A7924F50B210}" destId="{0A0097B3-13C5-4460-89E8-D2B13E0ECC59}" srcOrd="1" destOrd="0" presId="urn:microsoft.com/office/officeart/2005/8/layout/orgChart1"/>
    <dgm:cxn modelId="{6F8E970F-7560-4A92-B3CB-FF899F491E5B}" type="presParOf" srcId="{389BC97A-C520-4D58-AE74-A616FF0D54B3}" destId="{44F3F2FE-9AAD-4D59-A65A-0E7B1F2C699D}" srcOrd="1" destOrd="0" presId="urn:microsoft.com/office/officeart/2005/8/layout/orgChart1"/>
    <dgm:cxn modelId="{8AA0578E-0847-49C0-83D0-0D15998F7B18}" type="presParOf" srcId="{44F3F2FE-9AAD-4D59-A65A-0E7B1F2C699D}" destId="{92A0A80D-018A-43D0-9980-7E633FCCA899}" srcOrd="0" destOrd="0" presId="urn:microsoft.com/office/officeart/2005/8/layout/orgChart1"/>
    <dgm:cxn modelId="{539C85D0-581A-426E-B9D3-0F2D3F17E949}" type="presParOf" srcId="{44F3F2FE-9AAD-4D59-A65A-0E7B1F2C699D}" destId="{81C49E46-8D21-4CDA-9FB2-DC92C80E6C79}" srcOrd="1" destOrd="0" presId="urn:microsoft.com/office/officeart/2005/8/layout/orgChart1"/>
    <dgm:cxn modelId="{3E631002-4B3C-452B-8FB4-CD2962C431E7}" type="presParOf" srcId="{81C49E46-8D21-4CDA-9FB2-DC92C80E6C79}" destId="{8FFF5765-BF54-4845-B9E6-E24D0946F680}" srcOrd="0" destOrd="0" presId="urn:microsoft.com/office/officeart/2005/8/layout/orgChart1"/>
    <dgm:cxn modelId="{C3E97389-A032-4A96-AA2F-F732159E84EB}" type="presParOf" srcId="{8FFF5765-BF54-4845-B9E6-E24D0946F680}" destId="{473A6C55-3FBF-45FB-A81D-E13BD5A42310}" srcOrd="0" destOrd="0" presId="urn:microsoft.com/office/officeart/2005/8/layout/orgChart1"/>
    <dgm:cxn modelId="{AF4A6CCA-B8E7-4CF9-9D7E-435DBCA43197}" type="presParOf" srcId="{8FFF5765-BF54-4845-B9E6-E24D0946F680}" destId="{D9FBFC89-DFDC-45BC-AB6C-9E2153BB73E0}" srcOrd="1" destOrd="0" presId="urn:microsoft.com/office/officeart/2005/8/layout/orgChart1"/>
    <dgm:cxn modelId="{6A91841F-99E8-4197-8ADF-65E18B27F0CB}" type="presParOf" srcId="{81C49E46-8D21-4CDA-9FB2-DC92C80E6C79}" destId="{43CC5038-939D-44D6-A57D-688CE1B80E49}" srcOrd="1" destOrd="0" presId="urn:microsoft.com/office/officeart/2005/8/layout/orgChart1"/>
    <dgm:cxn modelId="{438C0737-82E0-47AC-BDC7-DE4AC8C6A064}" type="presParOf" srcId="{81C49E46-8D21-4CDA-9FB2-DC92C80E6C79}" destId="{EA1F306A-7830-4463-8734-FE2F05FDAB6E}" srcOrd="2" destOrd="0" presId="urn:microsoft.com/office/officeart/2005/8/layout/orgChart1"/>
    <dgm:cxn modelId="{2BEB7C04-8742-4DE0-9593-FA86A25DAEC3}" type="presParOf" srcId="{44F3F2FE-9AAD-4D59-A65A-0E7B1F2C699D}" destId="{D0FF62E0-61AD-4AE5-9CDB-9C656659FACB}" srcOrd="2" destOrd="0" presId="urn:microsoft.com/office/officeart/2005/8/layout/orgChart1"/>
    <dgm:cxn modelId="{BC6BDB87-C5D1-498C-AB0A-4B15058F071A}" type="presParOf" srcId="{44F3F2FE-9AAD-4D59-A65A-0E7B1F2C699D}" destId="{D21B1329-D11D-4D17-B4A5-8F27502D9A76}" srcOrd="3" destOrd="0" presId="urn:microsoft.com/office/officeart/2005/8/layout/orgChart1"/>
    <dgm:cxn modelId="{63AD7138-F6E7-4D8E-9653-AFCAC67B8309}" type="presParOf" srcId="{D21B1329-D11D-4D17-B4A5-8F27502D9A76}" destId="{413E7DA3-6991-42FF-ACC5-C5C34DC941AE}" srcOrd="0" destOrd="0" presId="urn:microsoft.com/office/officeart/2005/8/layout/orgChart1"/>
    <dgm:cxn modelId="{E70996FD-610B-4D7F-89F7-CB9E84F813C1}" type="presParOf" srcId="{413E7DA3-6991-42FF-ACC5-C5C34DC941AE}" destId="{A1913156-CAA0-4120-B9B2-8AFA3B8D3F30}" srcOrd="0" destOrd="0" presId="urn:microsoft.com/office/officeart/2005/8/layout/orgChart1"/>
    <dgm:cxn modelId="{7FB4189E-C6FC-46C3-BBC8-F79DF1506306}" type="presParOf" srcId="{413E7DA3-6991-42FF-ACC5-C5C34DC941AE}" destId="{B298511A-6F99-457A-9CF7-4472928008C0}" srcOrd="1" destOrd="0" presId="urn:microsoft.com/office/officeart/2005/8/layout/orgChart1"/>
    <dgm:cxn modelId="{86E66120-06B0-4747-8CDB-23A4E60FD060}" type="presParOf" srcId="{D21B1329-D11D-4D17-B4A5-8F27502D9A76}" destId="{78748FF7-FC2F-4631-BEA9-BB69BB6A6001}" srcOrd="1" destOrd="0" presId="urn:microsoft.com/office/officeart/2005/8/layout/orgChart1"/>
    <dgm:cxn modelId="{AB75E940-FF1D-4255-A9D0-B0BC63DF15FB}" type="presParOf" srcId="{D21B1329-D11D-4D17-B4A5-8F27502D9A76}" destId="{778BF654-900E-4D5C-9362-0C61A473F1C6}" srcOrd="2" destOrd="0" presId="urn:microsoft.com/office/officeart/2005/8/layout/orgChart1"/>
    <dgm:cxn modelId="{84B7BFA7-9057-4F07-8662-973697627A29}" type="presParOf" srcId="{44F3F2FE-9AAD-4D59-A65A-0E7B1F2C699D}" destId="{57A88364-E310-4098-8648-ABA2CD96EBD7}" srcOrd="4" destOrd="0" presId="urn:microsoft.com/office/officeart/2005/8/layout/orgChart1"/>
    <dgm:cxn modelId="{AAAF329E-7D75-4F77-B203-23DABDD68189}" type="presParOf" srcId="{44F3F2FE-9AAD-4D59-A65A-0E7B1F2C699D}" destId="{B9D83EA5-6565-4B9B-82E0-795737E06291}" srcOrd="5" destOrd="0" presId="urn:microsoft.com/office/officeart/2005/8/layout/orgChart1"/>
    <dgm:cxn modelId="{6103A755-C326-4C25-8AFE-D51136B0F483}" type="presParOf" srcId="{B9D83EA5-6565-4B9B-82E0-795737E06291}" destId="{154422D8-5660-4127-BD32-3C7C8DB56CFB}" srcOrd="0" destOrd="0" presId="urn:microsoft.com/office/officeart/2005/8/layout/orgChart1"/>
    <dgm:cxn modelId="{F7FFCBC0-F2FA-49BE-ADBC-6F1ADA058E5D}" type="presParOf" srcId="{154422D8-5660-4127-BD32-3C7C8DB56CFB}" destId="{0AD02470-14C1-449C-9DC4-71540A032275}" srcOrd="0" destOrd="0" presId="urn:microsoft.com/office/officeart/2005/8/layout/orgChart1"/>
    <dgm:cxn modelId="{DCAE3C6E-37B8-4319-992D-1AD005FE2292}" type="presParOf" srcId="{154422D8-5660-4127-BD32-3C7C8DB56CFB}" destId="{9EF5280D-FECC-44BF-9F05-0FC5B3C9C9BA}" srcOrd="1" destOrd="0" presId="urn:microsoft.com/office/officeart/2005/8/layout/orgChart1"/>
    <dgm:cxn modelId="{9511DF99-2953-4A1D-A51C-DA9569D592ED}" type="presParOf" srcId="{B9D83EA5-6565-4B9B-82E0-795737E06291}" destId="{522D912D-98F8-405E-B92B-57AE3D8325B6}" srcOrd="1" destOrd="0" presId="urn:microsoft.com/office/officeart/2005/8/layout/orgChart1"/>
    <dgm:cxn modelId="{13725D25-0B81-4E7E-9907-37A7C5C1FE54}" type="presParOf" srcId="{B9D83EA5-6565-4B9B-82E0-795737E06291}" destId="{2E75BE6B-E2B5-435A-A432-E04D84B16C44}" srcOrd="2" destOrd="0" presId="urn:microsoft.com/office/officeart/2005/8/layout/orgChart1"/>
    <dgm:cxn modelId="{AF1BE029-EBDD-4341-9C61-B0928D1C48EE}" type="presParOf" srcId="{44F3F2FE-9AAD-4D59-A65A-0E7B1F2C699D}" destId="{FE5045E9-E498-4E0F-8657-F50B493D8845}" srcOrd="6" destOrd="0" presId="urn:microsoft.com/office/officeart/2005/8/layout/orgChart1"/>
    <dgm:cxn modelId="{E7922A17-FE1C-420C-BC72-5C3C2943C727}" type="presParOf" srcId="{44F3F2FE-9AAD-4D59-A65A-0E7B1F2C699D}" destId="{86F1A8C1-3DAE-4615-A991-ADE751CFFCA3}" srcOrd="7" destOrd="0" presId="urn:microsoft.com/office/officeart/2005/8/layout/orgChart1"/>
    <dgm:cxn modelId="{E7523241-D4D0-4832-A119-1AA921BA1A0D}" type="presParOf" srcId="{86F1A8C1-3DAE-4615-A991-ADE751CFFCA3}" destId="{6BC683DE-B53C-4234-8E0C-FB1DCEA88F10}" srcOrd="0" destOrd="0" presId="urn:microsoft.com/office/officeart/2005/8/layout/orgChart1"/>
    <dgm:cxn modelId="{A168AEC8-FB17-4EBF-87E1-EC56E42ED063}" type="presParOf" srcId="{6BC683DE-B53C-4234-8E0C-FB1DCEA88F10}" destId="{4FE29CF6-3EBC-41A6-B4BF-82E8C7937CE9}" srcOrd="0" destOrd="0" presId="urn:microsoft.com/office/officeart/2005/8/layout/orgChart1"/>
    <dgm:cxn modelId="{247C6B14-E96C-4BEB-8A28-D479E9608C86}" type="presParOf" srcId="{6BC683DE-B53C-4234-8E0C-FB1DCEA88F10}" destId="{54261A99-206A-4E1B-ABF3-C7B5250490D6}" srcOrd="1" destOrd="0" presId="urn:microsoft.com/office/officeart/2005/8/layout/orgChart1"/>
    <dgm:cxn modelId="{3FDDFBDA-6D24-4CBF-9EEA-C3D54688AF9F}" type="presParOf" srcId="{86F1A8C1-3DAE-4615-A991-ADE751CFFCA3}" destId="{1306017E-7592-43E9-9A35-9DFFE923D593}" srcOrd="1" destOrd="0" presId="urn:microsoft.com/office/officeart/2005/8/layout/orgChart1"/>
    <dgm:cxn modelId="{261598ED-413D-4373-803F-BC0BB258068E}" type="presParOf" srcId="{86F1A8C1-3DAE-4615-A991-ADE751CFFCA3}" destId="{12DFB254-ED18-4FC2-A0D2-0054F5E9D739}" srcOrd="2" destOrd="0" presId="urn:microsoft.com/office/officeart/2005/8/layout/orgChart1"/>
    <dgm:cxn modelId="{66D21FE6-E25C-4999-8380-31E275CD257B}" type="presParOf" srcId="{44F3F2FE-9AAD-4D59-A65A-0E7B1F2C699D}" destId="{41A97260-709A-4710-BA85-C2496BC016BD}" srcOrd="8" destOrd="0" presId="urn:microsoft.com/office/officeart/2005/8/layout/orgChart1"/>
    <dgm:cxn modelId="{69D15173-269D-4A64-AA19-3A671E11B18A}" type="presParOf" srcId="{44F3F2FE-9AAD-4D59-A65A-0E7B1F2C699D}" destId="{8E15FEA0-3EB3-462B-860E-2540B13B85F1}" srcOrd="9" destOrd="0" presId="urn:microsoft.com/office/officeart/2005/8/layout/orgChart1"/>
    <dgm:cxn modelId="{B2554A0A-09F9-4FA0-BF0D-03F361B8E2DB}" type="presParOf" srcId="{8E15FEA0-3EB3-462B-860E-2540B13B85F1}" destId="{2162ED7E-5456-4AB4-B02E-024B8C77E112}" srcOrd="0" destOrd="0" presId="urn:microsoft.com/office/officeart/2005/8/layout/orgChart1"/>
    <dgm:cxn modelId="{B8EA9178-9C1A-47AB-BA2F-1B91FD961ECB}" type="presParOf" srcId="{2162ED7E-5456-4AB4-B02E-024B8C77E112}" destId="{1C1A930A-FF31-43BD-96E1-372C70BCF1E7}" srcOrd="0" destOrd="0" presId="urn:microsoft.com/office/officeart/2005/8/layout/orgChart1"/>
    <dgm:cxn modelId="{1CB07757-33CB-489F-A3E8-495ABBEEF8C0}" type="presParOf" srcId="{2162ED7E-5456-4AB4-B02E-024B8C77E112}" destId="{FD77420F-9299-4A73-BFE5-9449E3CFA3BB}" srcOrd="1" destOrd="0" presId="urn:microsoft.com/office/officeart/2005/8/layout/orgChart1"/>
    <dgm:cxn modelId="{EB0381D4-87B0-4B17-94A0-92D4EA2E63DA}" type="presParOf" srcId="{8E15FEA0-3EB3-462B-860E-2540B13B85F1}" destId="{045F370D-CF8E-4160-B805-48DF81C37F9B}" srcOrd="1" destOrd="0" presId="urn:microsoft.com/office/officeart/2005/8/layout/orgChart1"/>
    <dgm:cxn modelId="{7D59C914-899B-48A8-A133-66415F62455E}" type="presParOf" srcId="{8E15FEA0-3EB3-462B-860E-2540B13B85F1}" destId="{EDA3CB7A-D0DA-48A6-9EE1-0DD9FCD81A95}" srcOrd="2" destOrd="0" presId="urn:microsoft.com/office/officeart/2005/8/layout/orgChart1"/>
    <dgm:cxn modelId="{218E6862-05E3-4F01-9EF2-09A7A3701372}" type="presParOf" srcId="{44F3F2FE-9AAD-4D59-A65A-0E7B1F2C699D}" destId="{0DB4ECD7-7997-4390-87DB-3BED849E0A48}" srcOrd="10" destOrd="0" presId="urn:microsoft.com/office/officeart/2005/8/layout/orgChart1"/>
    <dgm:cxn modelId="{2E908E07-A51F-4533-8311-817B207C4575}" type="presParOf" srcId="{44F3F2FE-9AAD-4D59-A65A-0E7B1F2C699D}" destId="{F1AC99D8-AAB8-45AD-AF88-4C37490B358B}" srcOrd="11" destOrd="0" presId="urn:microsoft.com/office/officeart/2005/8/layout/orgChart1"/>
    <dgm:cxn modelId="{891791CE-3F5F-4814-981B-B8FBD2A154E7}" type="presParOf" srcId="{F1AC99D8-AAB8-45AD-AF88-4C37490B358B}" destId="{9736D8DC-9838-431C-A43F-04AA0F23EE86}" srcOrd="0" destOrd="0" presId="urn:microsoft.com/office/officeart/2005/8/layout/orgChart1"/>
    <dgm:cxn modelId="{64781BB9-849D-45BF-B0B2-B3F2ABA915E2}" type="presParOf" srcId="{9736D8DC-9838-431C-A43F-04AA0F23EE86}" destId="{6A75D59A-0B1C-42ED-BA12-F3CE189654B0}" srcOrd="0" destOrd="0" presId="urn:microsoft.com/office/officeart/2005/8/layout/orgChart1"/>
    <dgm:cxn modelId="{D11AB7FD-6354-4F73-8F86-97D5BB41E836}" type="presParOf" srcId="{9736D8DC-9838-431C-A43F-04AA0F23EE86}" destId="{75055F20-AB0B-4ABA-BCB4-2241780A02FE}" srcOrd="1" destOrd="0" presId="urn:microsoft.com/office/officeart/2005/8/layout/orgChart1"/>
    <dgm:cxn modelId="{DD9A418B-9DCE-4044-A638-142FA70B58CE}" type="presParOf" srcId="{F1AC99D8-AAB8-45AD-AF88-4C37490B358B}" destId="{83DC3D73-FA16-4E32-9775-7920CB1C6D62}" srcOrd="1" destOrd="0" presId="urn:microsoft.com/office/officeart/2005/8/layout/orgChart1"/>
    <dgm:cxn modelId="{E3FFFB1D-7C53-45A5-9C3B-63FF394F9CED}" type="presParOf" srcId="{F1AC99D8-AAB8-45AD-AF88-4C37490B358B}" destId="{FD3D297F-1B9E-499C-87C0-A35E3DC7293F}" srcOrd="2" destOrd="0" presId="urn:microsoft.com/office/officeart/2005/8/layout/orgChart1"/>
    <dgm:cxn modelId="{F60D30DA-73AD-4C88-97E6-0CE8C79EE50A}" type="presParOf" srcId="{44F3F2FE-9AAD-4D59-A65A-0E7B1F2C699D}" destId="{9DD580DA-9C84-4136-AB53-607412B75FC9}" srcOrd="12" destOrd="0" presId="urn:microsoft.com/office/officeart/2005/8/layout/orgChart1"/>
    <dgm:cxn modelId="{91DBE88F-3822-4E90-A3BA-6ECBDD5D3D28}" type="presParOf" srcId="{44F3F2FE-9AAD-4D59-A65A-0E7B1F2C699D}" destId="{75BD8717-3B29-4529-B1F4-B61BD328300B}" srcOrd="13" destOrd="0" presId="urn:microsoft.com/office/officeart/2005/8/layout/orgChart1"/>
    <dgm:cxn modelId="{B3994711-6422-42B5-BE9B-269877A27E4C}" type="presParOf" srcId="{75BD8717-3B29-4529-B1F4-B61BD328300B}" destId="{0F4F1DE8-2B4A-4A6B-95B1-6998EA731C6B}" srcOrd="0" destOrd="0" presId="urn:microsoft.com/office/officeart/2005/8/layout/orgChart1"/>
    <dgm:cxn modelId="{704BB3D8-2ABF-498E-809D-2B976AC315F4}" type="presParOf" srcId="{0F4F1DE8-2B4A-4A6B-95B1-6998EA731C6B}" destId="{06421210-9436-4B3C-994B-2F67854A98A8}" srcOrd="0" destOrd="0" presId="urn:microsoft.com/office/officeart/2005/8/layout/orgChart1"/>
    <dgm:cxn modelId="{08B5D165-486D-4C42-B918-625108CCF898}" type="presParOf" srcId="{0F4F1DE8-2B4A-4A6B-95B1-6998EA731C6B}" destId="{BB03E412-6DAA-404A-9028-06D51F1FED7D}" srcOrd="1" destOrd="0" presId="urn:microsoft.com/office/officeart/2005/8/layout/orgChart1"/>
    <dgm:cxn modelId="{1182ECF6-29A6-45D9-8533-9721265E41DB}" type="presParOf" srcId="{75BD8717-3B29-4529-B1F4-B61BD328300B}" destId="{D828B590-7B29-44A8-BFD9-9B05274E1C99}" srcOrd="1" destOrd="0" presId="urn:microsoft.com/office/officeart/2005/8/layout/orgChart1"/>
    <dgm:cxn modelId="{28E8936E-B9AC-40BB-B523-53A5324F9EC1}" type="presParOf" srcId="{75BD8717-3B29-4529-B1F4-B61BD328300B}" destId="{D0672ED9-01BB-4E0D-AB3C-4F687140F081}" srcOrd="2" destOrd="0" presId="urn:microsoft.com/office/officeart/2005/8/layout/orgChart1"/>
    <dgm:cxn modelId="{692227C9-F871-4AF5-88F1-4B271B86F3CD}" type="presParOf" srcId="{389BC97A-C520-4D58-AE74-A616FF0D54B3}" destId="{B8F15F42-2E08-47A5-AABA-FFA863C9B7D0}" srcOrd="2" destOrd="0" presId="urn:microsoft.com/office/officeart/2005/8/layout/orgChart1"/>
  </dgm:cxnLst>
  <dgm:bg>
    <a:solidFill>
      <a:schemeClr val="bg1"/>
    </a:solidFill>
    <a:effectLst>
      <a:innerShdw blurRad="254000">
        <a:prstClr val="black"/>
      </a:innerShdw>
    </a:effectLst>
  </dgm:bg>
  <dgm:whole/>
  <dgm:extLst>
    <a:ext uri="http://schemas.microsoft.com/office/drawing/2008/diagram">
      <dsp:dataModelExt xmlns:dsp="http://schemas.microsoft.com/office/drawing/2008/diagram" relId="rId149" minVer="http://schemas.openxmlformats.org/drawingml/2006/diagram"/>
    </a:ext>
  </dgm:extLst>
</dgm:dataModel>
</file>

<file path=word/diagrams/data28.xml><?xml version="1.0" encoding="utf-8"?>
<dgm:dataModel xmlns:dgm="http://schemas.openxmlformats.org/drawingml/2006/diagram" xmlns:a="http://schemas.openxmlformats.org/drawingml/2006/main">
  <dgm:ptLst>
    <dgm:pt modelId="{D6B91439-F217-4A59-9F8E-4304D820293E}" type="doc">
      <dgm:prSet loTypeId="urn:microsoft.com/office/officeart/2005/8/layout/orgChart1" loCatId="hierarchy" qsTypeId="urn:microsoft.com/office/officeart/2005/8/quickstyle/simple1#24" qsCatId="simple" csTypeId="urn:microsoft.com/office/officeart/2005/8/colors/accent1_2#24" csCatId="accent1" phldr="1"/>
      <dgm:spPr/>
      <dgm:t>
        <a:bodyPr/>
        <a:lstStyle/>
        <a:p>
          <a:endParaRPr lang="es-SV"/>
        </a:p>
      </dgm:t>
    </dgm:pt>
    <dgm:pt modelId="{3E4AAD0E-7EEF-4E3E-B3D0-961AA0CC4730}">
      <dgm:prSet phldrT="[Texto]" custT="1"/>
      <dgm:spPr>
        <a:solidFill>
          <a:schemeClr val="bg1">
            <a:lumMod val="85000"/>
          </a:schemeClr>
        </a:solidFill>
        <a:ln>
          <a:solidFill>
            <a:schemeClr val="tx1"/>
          </a:solidFill>
        </a:ln>
        <a:scene3d>
          <a:camera prst="orthographicFront"/>
          <a:lightRig rig="threePt" dir="t"/>
        </a:scene3d>
        <a:sp3d/>
      </dgm:spPr>
      <dgm:t>
        <a:bodyPr/>
        <a:lstStyle/>
        <a:p>
          <a:r>
            <a:rPr lang="es-SV" sz="1000" b="1">
              <a:solidFill>
                <a:sysClr val="windowText" lastClr="000000"/>
              </a:solidFill>
              <a:latin typeface="Garamond" pitchFamily="18" charset="0"/>
            </a:rPr>
            <a:t>DIRECCIÓN GENERAL DE TRANSPORTE TERRESTRE</a:t>
          </a:r>
          <a:endParaRPr lang="es-SV" sz="1000">
            <a:solidFill>
              <a:sysClr val="windowText" lastClr="000000"/>
            </a:solidFill>
            <a:latin typeface="Garamond" pitchFamily="18" charset="0"/>
          </a:endParaRPr>
        </a:p>
      </dgm:t>
    </dgm:pt>
    <dgm:pt modelId="{0C7B9653-083B-4740-B35A-D56E44B0EBD0}" type="parTrans" cxnId="{F861CF13-A5AE-4804-81BD-B32B271E26E0}">
      <dgm:prSet/>
      <dgm:spPr/>
      <dgm:t>
        <a:bodyPr/>
        <a:lstStyle/>
        <a:p>
          <a:endParaRPr lang="es-SV"/>
        </a:p>
      </dgm:t>
    </dgm:pt>
    <dgm:pt modelId="{46FFF6DC-B2D2-4DC8-98C5-E1720129D170}" type="sibTrans" cxnId="{F861CF13-A5AE-4804-81BD-B32B271E26E0}">
      <dgm:prSet/>
      <dgm:spPr/>
      <dgm:t>
        <a:bodyPr/>
        <a:lstStyle/>
        <a:p>
          <a:endParaRPr lang="es-SV"/>
        </a:p>
      </dgm:t>
    </dgm:pt>
    <dgm:pt modelId="{07A4A0ED-7F93-4893-9BD7-7BA2F07090F1}">
      <dgm:prSet phldrT="[Texto]" custT="1"/>
      <dgm:spPr>
        <a:solidFill>
          <a:schemeClr val="bg1">
            <a:lumMod val="85000"/>
          </a:schemeClr>
        </a:solidFill>
        <a:ln>
          <a:solidFill>
            <a:schemeClr val="tx1"/>
          </a:solidFill>
        </a:ln>
        <a:scene3d>
          <a:camera prst="orthographicFront"/>
          <a:lightRig rig="threePt" dir="t"/>
        </a:scene3d>
        <a:sp3d/>
      </dgm:spPr>
      <dgm:t>
        <a:bodyPr/>
        <a:lstStyle/>
        <a:p>
          <a:r>
            <a:rPr lang="es-ES" sz="1000">
              <a:solidFill>
                <a:sysClr val="windowText" lastClr="000000"/>
              </a:solidFill>
              <a:latin typeface="Garamond" pitchFamily="18" charset="0"/>
            </a:rPr>
            <a:t>Unidad </a:t>
          </a:r>
        </a:p>
        <a:p>
          <a:r>
            <a:rPr lang="es-ES" sz="1000">
              <a:solidFill>
                <a:sysClr val="windowText" lastClr="000000"/>
              </a:solidFill>
              <a:latin typeface="Garamond" pitchFamily="18" charset="0"/>
            </a:rPr>
            <a:t>Técnica de Transporte Terrestre</a:t>
          </a:r>
          <a:endParaRPr lang="es-SV" sz="1000">
            <a:solidFill>
              <a:sysClr val="windowText" lastClr="000000"/>
            </a:solidFill>
            <a:latin typeface="Garamond" pitchFamily="18" charset="0"/>
          </a:endParaRPr>
        </a:p>
      </dgm:t>
    </dgm:pt>
    <dgm:pt modelId="{82BA2A0D-C613-4124-9148-8AC20A780690}" type="parTrans" cxnId="{C815BA6C-3BE7-4D37-A2DC-6C01D11049F7}">
      <dgm:prSet/>
      <dgm:spPr>
        <a:ln>
          <a:solidFill>
            <a:schemeClr val="tx1"/>
          </a:solidFill>
        </a:ln>
        <a:scene3d>
          <a:camera prst="orthographicFront"/>
          <a:lightRig rig="threePt" dir="t"/>
        </a:scene3d>
        <a:sp3d/>
      </dgm:spPr>
      <dgm:t>
        <a:bodyPr/>
        <a:lstStyle/>
        <a:p>
          <a:endParaRPr lang="es-SV"/>
        </a:p>
      </dgm:t>
    </dgm:pt>
    <dgm:pt modelId="{34658820-02EE-4B47-9AE6-4CA3802F0235}" type="sibTrans" cxnId="{C815BA6C-3BE7-4D37-A2DC-6C01D11049F7}">
      <dgm:prSet/>
      <dgm:spPr/>
      <dgm:t>
        <a:bodyPr/>
        <a:lstStyle/>
        <a:p>
          <a:endParaRPr lang="es-SV"/>
        </a:p>
      </dgm:t>
    </dgm:pt>
    <dgm:pt modelId="{4D3C51AB-F01D-463A-BDCC-D902202DB71D}">
      <dgm:prSet phldrT="[Texto]" custT="1"/>
      <dgm:spPr>
        <a:solidFill>
          <a:schemeClr val="bg1">
            <a:lumMod val="85000"/>
          </a:schemeClr>
        </a:solidFill>
        <a:ln>
          <a:solidFill>
            <a:schemeClr val="tx1"/>
          </a:solidFill>
        </a:ln>
        <a:scene3d>
          <a:camera prst="orthographicFront"/>
          <a:lightRig rig="threePt" dir="t"/>
        </a:scene3d>
        <a:sp3d/>
      </dgm:spPr>
      <dgm:t>
        <a:bodyPr/>
        <a:lstStyle/>
        <a:p>
          <a:r>
            <a:rPr lang="es-ES" sz="1000">
              <a:solidFill>
                <a:sysClr val="windowText" lastClr="000000"/>
              </a:solidFill>
              <a:latin typeface="Garamond" pitchFamily="18" charset="0"/>
            </a:rPr>
            <a:t>Unidad Administrativa de Transporte Terrestre</a:t>
          </a:r>
          <a:endParaRPr lang="es-SV" sz="1000">
            <a:solidFill>
              <a:sysClr val="windowText" lastClr="000000"/>
            </a:solidFill>
            <a:latin typeface="Garamond" pitchFamily="18" charset="0"/>
          </a:endParaRPr>
        </a:p>
      </dgm:t>
    </dgm:pt>
    <dgm:pt modelId="{BDFECCDF-FB98-4BC4-8EBA-525C5721357B}" type="parTrans" cxnId="{60FFB512-4BBE-45FB-9311-BBC2A3835FC7}">
      <dgm:prSet/>
      <dgm:spPr>
        <a:ln>
          <a:solidFill>
            <a:schemeClr val="tx1"/>
          </a:solidFill>
        </a:ln>
        <a:scene3d>
          <a:camera prst="orthographicFront"/>
          <a:lightRig rig="threePt" dir="t"/>
        </a:scene3d>
        <a:sp3d/>
      </dgm:spPr>
      <dgm:t>
        <a:bodyPr/>
        <a:lstStyle/>
        <a:p>
          <a:endParaRPr lang="es-SV"/>
        </a:p>
      </dgm:t>
    </dgm:pt>
    <dgm:pt modelId="{1861D8A2-6B10-4EFF-9A83-EB576C0FE3EA}" type="sibTrans" cxnId="{60FFB512-4BBE-45FB-9311-BBC2A3835FC7}">
      <dgm:prSet/>
      <dgm:spPr/>
      <dgm:t>
        <a:bodyPr/>
        <a:lstStyle/>
        <a:p>
          <a:endParaRPr lang="es-SV"/>
        </a:p>
      </dgm:t>
    </dgm:pt>
    <dgm:pt modelId="{6FCDCD82-CEC3-43EC-95D2-2980125C6D40}">
      <dgm:prSet phldrT="[Texto]" custT="1"/>
      <dgm:spPr>
        <a:solidFill>
          <a:schemeClr val="bg1">
            <a:lumMod val="85000"/>
          </a:schemeClr>
        </a:solidFill>
        <a:ln>
          <a:solidFill>
            <a:schemeClr val="tx1"/>
          </a:solidFill>
        </a:ln>
        <a:scene3d>
          <a:camera prst="orthographicFront"/>
          <a:lightRig rig="threePt" dir="t"/>
        </a:scene3d>
        <a:sp3d/>
      </dgm:spPr>
      <dgm:t>
        <a:bodyPr/>
        <a:lstStyle/>
        <a:p>
          <a:r>
            <a:rPr lang="es-ES" sz="1000">
              <a:solidFill>
                <a:sysClr val="windowText" lastClr="000000"/>
              </a:solidFill>
              <a:latin typeface="Garamond" pitchFamily="18" charset="0"/>
            </a:rPr>
            <a:t>Unidad de Análisis, Autorización y Actualización de la Compensación</a:t>
          </a:r>
          <a:endParaRPr lang="es-SV" sz="1000">
            <a:solidFill>
              <a:sysClr val="windowText" lastClr="000000"/>
            </a:solidFill>
            <a:latin typeface="Garamond" pitchFamily="18" charset="0"/>
          </a:endParaRPr>
        </a:p>
      </dgm:t>
    </dgm:pt>
    <dgm:pt modelId="{16746149-F937-4F1D-8F1B-A5B69A9F4AFA}" type="parTrans" cxnId="{4B45A3AE-1FE7-4FA3-969B-787C41F3EF6E}">
      <dgm:prSet/>
      <dgm:spPr>
        <a:scene3d>
          <a:camera prst="orthographicFront"/>
          <a:lightRig rig="threePt" dir="t"/>
        </a:scene3d>
        <a:sp3d/>
      </dgm:spPr>
      <dgm:t>
        <a:bodyPr/>
        <a:lstStyle/>
        <a:p>
          <a:endParaRPr lang="es-SV"/>
        </a:p>
      </dgm:t>
    </dgm:pt>
    <dgm:pt modelId="{B92AC129-89C1-41C6-957E-8BDD37D0EABF}" type="sibTrans" cxnId="{4B45A3AE-1FE7-4FA3-969B-787C41F3EF6E}">
      <dgm:prSet/>
      <dgm:spPr/>
      <dgm:t>
        <a:bodyPr/>
        <a:lstStyle/>
        <a:p>
          <a:endParaRPr lang="es-SV"/>
        </a:p>
      </dgm:t>
    </dgm:pt>
    <dgm:pt modelId="{BC28BCA5-7511-489B-84F9-DDFCDA92353E}">
      <dgm:prSet custT="1"/>
      <dgm:spPr>
        <a:solidFill>
          <a:schemeClr val="bg1">
            <a:lumMod val="85000"/>
          </a:schemeClr>
        </a:solidFill>
        <a:ln>
          <a:solidFill>
            <a:schemeClr val="tx1"/>
          </a:solidFill>
        </a:ln>
        <a:scene3d>
          <a:camera prst="orthographicFront"/>
          <a:lightRig rig="threePt" dir="t"/>
        </a:scene3d>
        <a:sp3d/>
      </dgm:spPr>
      <dgm:t>
        <a:bodyPr/>
        <a:lstStyle/>
        <a:p>
          <a:r>
            <a:rPr lang="es-ES" sz="1000">
              <a:solidFill>
                <a:sysClr val="windowText" lastClr="000000"/>
              </a:solidFill>
              <a:latin typeface="Garamond" pitchFamily="18" charset="0"/>
            </a:rPr>
            <a:t>Unidad de Jurídica de Transporte Terrestre</a:t>
          </a:r>
          <a:endParaRPr lang="es-SV" sz="1000">
            <a:solidFill>
              <a:sysClr val="windowText" lastClr="000000"/>
            </a:solidFill>
            <a:latin typeface="Garamond" pitchFamily="18" charset="0"/>
          </a:endParaRPr>
        </a:p>
      </dgm:t>
    </dgm:pt>
    <dgm:pt modelId="{35FCD9D6-1FF1-4BC9-9871-18A02BFF03DA}" type="parTrans" cxnId="{B16D6AA2-4C88-486F-8644-94808E89ED61}">
      <dgm:prSet/>
      <dgm:spPr>
        <a:ln>
          <a:solidFill>
            <a:schemeClr val="tx1"/>
          </a:solidFill>
        </a:ln>
        <a:scene3d>
          <a:camera prst="orthographicFront"/>
          <a:lightRig rig="threePt" dir="t"/>
        </a:scene3d>
        <a:sp3d/>
      </dgm:spPr>
      <dgm:t>
        <a:bodyPr/>
        <a:lstStyle/>
        <a:p>
          <a:endParaRPr lang="es-SV"/>
        </a:p>
      </dgm:t>
    </dgm:pt>
    <dgm:pt modelId="{54CC308B-05EF-4E91-B936-4A0A1C8BEFEF}" type="sibTrans" cxnId="{B16D6AA2-4C88-486F-8644-94808E89ED61}">
      <dgm:prSet/>
      <dgm:spPr/>
      <dgm:t>
        <a:bodyPr/>
        <a:lstStyle/>
        <a:p>
          <a:endParaRPr lang="es-SV"/>
        </a:p>
      </dgm:t>
    </dgm:pt>
    <dgm:pt modelId="{264F8165-E21A-4C10-8F05-5B99A72EB1F8}">
      <dgm:prSet custT="1"/>
      <dgm:spPr>
        <a:solidFill>
          <a:schemeClr val="bg1">
            <a:lumMod val="85000"/>
          </a:schemeClr>
        </a:solidFill>
        <a:ln>
          <a:solidFill>
            <a:schemeClr val="tx1"/>
          </a:solidFill>
        </a:ln>
        <a:scene3d>
          <a:camera prst="orthographicFront"/>
          <a:lightRig rig="threePt" dir="t"/>
        </a:scene3d>
        <a:sp3d/>
      </dgm:spPr>
      <dgm:t>
        <a:bodyPr/>
        <a:lstStyle/>
        <a:p>
          <a:r>
            <a:rPr lang="es-ES" sz="1000">
              <a:solidFill>
                <a:sysClr val="windowText" lastClr="000000"/>
              </a:solidFill>
              <a:latin typeface="Garamond" pitchFamily="18" charset="0"/>
            </a:rPr>
            <a:t>Unidad de Carnetización de Conductores</a:t>
          </a:r>
          <a:endParaRPr lang="es-SV" sz="1000">
            <a:solidFill>
              <a:sysClr val="windowText" lastClr="000000"/>
            </a:solidFill>
            <a:latin typeface="Garamond" pitchFamily="18" charset="0"/>
          </a:endParaRPr>
        </a:p>
      </dgm:t>
    </dgm:pt>
    <dgm:pt modelId="{F1D1BE6C-34AF-48DB-AC86-3D34BD8E78E9}" type="parTrans" cxnId="{043C11FA-DAF6-4880-ADA4-124729E175A3}">
      <dgm:prSet/>
      <dgm:spPr>
        <a:scene3d>
          <a:camera prst="orthographicFront"/>
          <a:lightRig rig="threePt" dir="t"/>
        </a:scene3d>
        <a:sp3d/>
      </dgm:spPr>
      <dgm:t>
        <a:bodyPr/>
        <a:lstStyle/>
        <a:p>
          <a:endParaRPr lang="es-SV"/>
        </a:p>
      </dgm:t>
    </dgm:pt>
    <dgm:pt modelId="{BBB8CA8B-7A82-416B-9D12-790EEE2F618B}" type="sibTrans" cxnId="{043C11FA-DAF6-4880-ADA4-124729E175A3}">
      <dgm:prSet/>
      <dgm:spPr/>
      <dgm:t>
        <a:bodyPr/>
        <a:lstStyle/>
        <a:p>
          <a:endParaRPr lang="es-SV"/>
        </a:p>
      </dgm:t>
    </dgm:pt>
    <dgm:pt modelId="{91F40432-4FBD-4D07-9709-314363501586}">
      <dgm:prSet custT="1"/>
      <dgm:spPr>
        <a:solidFill>
          <a:schemeClr val="bg1">
            <a:lumMod val="85000"/>
          </a:schemeClr>
        </a:solidFill>
        <a:ln>
          <a:solidFill>
            <a:schemeClr val="tx1"/>
          </a:solidFill>
        </a:ln>
        <a:scene3d>
          <a:camera prst="orthographicFront"/>
          <a:lightRig rig="threePt" dir="t"/>
        </a:scene3d>
        <a:sp3d/>
      </dgm:spPr>
      <dgm:t>
        <a:bodyPr/>
        <a:lstStyle/>
        <a:p>
          <a:r>
            <a:rPr lang="es-ES" sz="1000">
              <a:solidFill>
                <a:sysClr val="windowText" lastClr="000000"/>
              </a:solidFill>
              <a:latin typeface="Garamond" pitchFamily="18" charset="0"/>
            </a:rPr>
            <a:t>Unidad de Caja Única</a:t>
          </a:r>
          <a:endParaRPr lang="es-SV" sz="1000">
            <a:solidFill>
              <a:sysClr val="windowText" lastClr="000000"/>
            </a:solidFill>
            <a:latin typeface="Garamond" pitchFamily="18" charset="0"/>
          </a:endParaRPr>
        </a:p>
      </dgm:t>
    </dgm:pt>
    <dgm:pt modelId="{C7E67A1B-07AA-4A21-9ED4-B0935FFD6F27}" type="parTrans" cxnId="{1411192F-3A73-4077-AF05-6C676F0F4325}">
      <dgm:prSet/>
      <dgm:spPr>
        <a:scene3d>
          <a:camera prst="orthographicFront"/>
          <a:lightRig rig="threePt" dir="t"/>
        </a:scene3d>
        <a:sp3d/>
      </dgm:spPr>
      <dgm:t>
        <a:bodyPr/>
        <a:lstStyle/>
        <a:p>
          <a:endParaRPr lang="es-SV"/>
        </a:p>
      </dgm:t>
    </dgm:pt>
    <dgm:pt modelId="{A8ED7B51-D8E5-433F-9F86-6CFFC0795DC9}" type="sibTrans" cxnId="{1411192F-3A73-4077-AF05-6C676F0F4325}">
      <dgm:prSet/>
      <dgm:spPr/>
      <dgm:t>
        <a:bodyPr/>
        <a:lstStyle/>
        <a:p>
          <a:endParaRPr lang="es-SV"/>
        </a:p>
      </dgm:t>
    </dgm:pt>
    <dgm:pt modelId="{D0C61251-A841-449A-BCB1-91F7FC44DBA8}">
      <dgm:prSet custT="1"/>
      <dgm:spPr>
        <a:solidFill>
          <a:schemeClr val="bg1">
            <a:lumMod val="85000"/>
          </a:schemeClr>
        </a:solidFill>
        <a:ln>
          <a:solidFill>
            <a:schemeClr val="tx1"/>
          </a:solidFill>
        </a:ln>
        <a:scene3d>
          <a:camera prst="orthographicFront"/>
          <a:lightRig rig="threePt" dir="t"/>
        </a:scene3d>
        <a:sp3d/>
      </dgm:spPr>
      <dgm:t>
        <a:bodyPr/>
        <a:lstStyle/>
        <a:p>
          <a:r>
            <a:rPr lang="es-ES" sz="1000">
              <a:solidFill>
                <a:sysClr val="windowText" lastClr="000000"/>
              </a:solidFill>
              <a:latin typeface="Garamond" pitchFamily="18" charset="0"/>
            </a:rPr>
            <a:t>Unidad de Transporte Alternativo Local</a:t>
          </a:r>
          <a:endParaRPr lang="es-SV" sz="1000">
            <a:solidFill>
              <a:sysClr val="windowText" lastClr="000000"/>
            </a:solidFill>
            <a:latin typeface="Garamond" pitchFamily="18" charset="0"/>
          </a:endParaRPr>
        </a:p>
      </dgm:t>
    </dgm:pt>
    <dgm:pt modelId="{EF9CF1DF-AB60-47E5-9522-75F13C3B0194}" type="parTrans" cxnId="{DC6B5938-7147-47E4-90B3-926E7F3E5C2C}">
      <dgm:prSet/>
      <dgm:spPr>
        <a:scene3d>
          <a:camera prst="orthographicFront"/>
          <a:lightRig rig="threePt" dir="t"/>
        </a:scene3d>
        <a:sp3d/>
      </dgm:spPr>
      <dgm:t>
        <a:bodyPr/>
        <a:lstStyle/>
        <a:p>
          <a:endParaRPr lang="es-SV"/>
        </a:p>
      </dgm:t>
    </dgm:pt>
    <dgm:pt modelId="{4318071B-A2E6-4281-9756-0B9B3B5F77E4}" type="sibTrans" cxnId="{DC6B5938-7147-47E4-90B3-926E7F3E5C2C}">
      <dgm:prSet/>
      <dgm:spPr/>
      <dgm:t>
        <a:bodyPr/>
        <a:lstStyle/>
        <a:p>
          <a:endParaRPr lang="es-SV"/>
        </a:p>
      </dgm:t>
    </dgm:pt>
    <dgm:pt modelId="{55F618F1-0FDD-468A-AD4E-908CEDA834D8}">
      <dgm:prSet custT="1"/>
      <dgm:spPr>
        <a:solidFill>
          <a:schemeClr val="bg1">
            <a:lumMod val="85000"/>
          </a:schemeClr>
        </a:solidFill>
        <a:ln>
          <a:solidFill>
            <a:schemeClr val="tx1"/>
          </a:solidFill>
        </a:ln>
        <a:scene3d>
          <a:camera prst="orthographicFront"/>
          <a:lightRig rig="threePt" dir="t"/>
        </a:scene3d>
        <a:sp3d/>
      </dgm:spPr>
      <dgm:t>
        <a:bodyPr/>
        <a:lstStyle/>
        <a:p>
          <a:r>
            <a:rPr lang="es-ES" sz="1000">
              <a:solidFill>
                <a:sysClr val="windowText" lastClr="000000"/>
              </a:solidFill>
              <a:latin typeface="Garamond" pitchFamily="18" charset="0"/>
            </a:rPr>
            <a:t>Unidad de Terminales</a:t>
          </a:r>
          <a:endParaRPr lang="es-SV" sz="1000">
            <a:solidFill>
              <a:sysClr val="windowText" lastClr="000000"/>
            </a:solidFill>
            <a:latin typeface="Garamond" pitchFamily="18" charset="0"/>
          </a:endParaRPr>
        </a:p>
      </dgm:t>
    </dgm:pt>
    <dgm:pt modelId="{68BBA016-1733-4FF4-8EC1-79454EBC1FE7}" type="parTrans" cxnId="{675C933C-B8DE-4331-9188-7D313C0B80CB}">
      <dgm:prSet/>
      <dgm:spPr>
        <a:scene3d>
          <a:camera prst="orthographicFront"/>
          <a:lightRig rig="threePt" dir="t"/>
        </a:scene3d>
        <a:sp3d/>
      </dgm:spPr>
      <dgm:t>
        <a:bodyPr/>
        <a:lstStyle/>
        <a:p>
          <a:endParaRPr lang="es-SV"/>
        </a:p>
      </dgm:t>
    </dgm:pt>
    <dgm:pt modelId="{00BF542E-4775-46AA-A88E-F4837EC03F06}" type="sibTrans" cxnId="{675C933C-B8DE-4331-9188-7D313C0B80CB}">
      <dgm:prSet/>
      <dgm:spPr/>
      <dgm:t>
        <a:bodyPr/>
        <a:lstStyle/>
        <a:p>
          <a:endParaRPr lang="es-SV"/>
        </a:p>
      </dgm:t>
    </dgm:pt>
    <dgm:pt modelId="{DA6F1FAB-DD7E-48E6-9630-3367176BC673}" type="asst">
      <dgm:prSet custT="1"/>
      <dgm:spPr>
        <a:solidFill>
          <a:schemeClr val="bg1">
            <a:lumMod val="85000"/>
          </a:schemeClr>
        </a:solidFill>
        <a:ln>
          <a:solidFill>
            <a:schemeClr val="tx1"/>
          </a:solidFill>
        </a:ln>
      </dgm:spPr>
      <dgm:t>
        <a:bodyPr/>
        <a:lstStyle/>
        <a:p>
          <a:r>
            <a:rPr lang="es-SV" sz="1000">
              <a:solidFill>
                <a:sysClr val="windowText" lastClr="000000"/>
              </a:solidFill>
              <a:latin typeface="Garamond" pitchFamily="18" charset="0"/>
            </a:rPr>
            <a:t>Coordinación General de Transporte Masivo</a:t>
          </a:r>
        </a:p>
      </dgm:t>
    </dgm:pt>
    <dgm:pt modelId="{D5E9FC87-9F9F-466D-B335-1BBA5B57AB56}" type="parTrans" cxnId="{CCACB8D7-2B16-4958-869B-AEE333189630}">
      <dgm:prSet/>
      <dgm:spPr>
        <a:ln>
          <a:solidFill>
            <a:schemeClr val="tx1"/>
          </a:solidFill>
        </a:ln>
      </dgm:spPr>
      <dgm:t>
        <a:bodyPr/>
        <a:lstStyle/>
        <a:p>
          <a:endParaRPr lang="es-SV"/>
        </a:p>
      </dgm:t>
    </dgm:pt>
    <dgm:pt modelId="{72413FC3-0EE8-4A6A-A98B-24E47BD8AE38}" type="sibTrans" cxnId="{CCACB8D7-2B16-4958-869B-AEE333189630}">
      <dgm:prSet/>
      <dgm:spPr/>
      <dgm:t>
        <a:bodyPr/>
        <a:lstStyle/>
        <a:p>
          <a:endParaRPr lang="es-SV"/>
        </a:p>
      </dgm:t>
    </dgm:pt>
    <dgm:pt modelId="{5C7B8317-D27B-4C3C-AF7D-C1C54365846A}" type="pres">
      <dgm:prSet presAssocID="{D6B91439-F217-4A59-9F8E-4304D820293E}" presName="hierChild1" presStyleCnt="0">
        <dgm:presLayoutVars>
          <dgm:orgChart val="1"/>
          <dgm:chPref val="1"/>
          <dgm:dir/>
          <dgm:animOne val="branch"/>
          <dgm:animLvl val="lvl"/>
          <dgm:resizeHandles/>
        </dgm:presLayoutVars>
      </dgm:prSet>
      <dgm:spPr/>
      <dgm:t>
        <a:bodyPr/>
        <a:lstStyle/>
        <a:p>
          <a:endParaRPr lang="es-SV"/>
        </a:p>
      </dgm:t>
    </dgm:pt>
    <dgm:pt modelId="{F33D8D4D-24E8-4C82-8FB7-C897D993CDCC}" type="pres">
      <dgm:prSet presAssocID="{3E4AAD0E-7EEF-4E3E-B3D0-961AA0CC4730}" presName="hierRoot1" presStyleCnt="0">
        <dgm:presLayoutVars>
          <dgm:hierBranch val="init"/>
        </dgm:presLayoutVars>
      </dgm:prSet>
      <dgm:spPr>
        <a:scene3d>
          <a:camera prst="orthographicFront"/>
          <a:lightRig rig="threePt" dir="t"/>
        </a:scene3d>
        <a:sp3d/>
      </dgm:spPr>
      <dgm:t>
        <a:bodyPr/>
        <a:lstStyle/>
        <a:p>
          <a:endParaRPr lang="es-SV"/>
        </a:p>
      </dgm:t>
    </dgm:pt>
    <dgm:pt modelId="{81DF54FF-1073-40C4-A695-9531DD5213EB}" type="pres">
      <dgm:prSet presAssocID="{3E4AAD0E-7EEF-4E3E-B3D0-961AA0CC4730}" presName="rootComposite1" presStyleCnt="0"/>
      <dgm:spPr>
        <a:scene3d>
          <a:camera prst="orthographicFront"/>
          <a:lightRig rig="threePt" dir="t"/>
        </a:scene3d>
        <a:sp3d/>
      </dgm:spPr>
      <dgm:t>
        <a:bodyPr/>
        <a:lstStyle/>
        <a:p>
          <a:endParaRPr lang="es-SV"/>
        </a:p>
      </dgm:t>
    </dgm:pt>
    <dgm:pt modelId="{464850B1-922C-41AF-8FEF-D701F4947EFB}" type="pres">
      <dgm:prSet presAssocID="{3E4AAD0E-7EEF-4E3E-B3D0-961AA0CC4730}" presName="rootText1" presStyleLbl="node0" presStyleIdx="0" presStyleCnt="1" custScaleX="191235" custScaleY="315232" custLinFactNeighborY="-25348">
        <dgm:presLayoutVars>
          <dgm:chPref val="3"/>
        </dgm:presLayoutVars>
      </dgm:prSet>
      <dgm:spPr/>
      <dgm:t>
        <a:bodyPr/>
        <a:lstStyle/>
        <a:p>
          <a:endParaRPr lang="es-SV"/>
        </a:p>
      </dgm:t>
    </dgm:pt>
    <dgm:pt modelId="{95E901C8-7BD6-42E0-B2A1-C008E944EC6F}" type="pres">
      <dgm:prSet presAssocID="{3E4AAD0E-7EEF-4E3E-B3D0-961AA0CC4730}" presName="rootConnector1" presStyleLbl="node1" presStyleIdx="0" presStyleCnt="0"/>
      <dgm:spPr/>
      <dgm:t>
        <a:bodyPr/>
        <a:lstStyle/>
        <a:p>
          <a:endParaRPr lang="es-SV"/>
        </a:p>
      </dgm:t>
    </dgm:pt>
    <dgm:pt modelId="{6ECC7EBE-7A32-4301-AED8-3999399412F4}" type="pres">
      <dgm:prSet presAssocID="{3E4AAD0E-7EEF-4E3E-B3D0-961AA0CC4730}" presName="hierChild2" presStyleCnt="0"/>
      <dgm:spPr>
        <a:scene3d>
          <a:camera prst="orthographicFront"/>
          <a:lightRig rig="threePt" dir="t"/>
        </a:scene3d>
        <a:sp3d/>
      </dgm:spPr>
      <dgm:t>
        <a:bodyPr/>
        <a:lstStyle/>
        <a:p>
          <a:endParaRPr lang="es-SV"/>
        </a:p>
      </dgm:t>
    </dgm:pt>
    <dgm:pt modelId="{84C03F9A-3CAA-459E-9917-9700B10CF408}" type="pres">
      <dgm:prSet presAssocID="{82BA2A0D-C613-4124-9148-8AC20A780690}" presName="Name37" presStyleLbl="parChTrans1D2" presStyleIdx="0" presStyleCnt="9"/>
      <dgm:spPr/>
      <dgm:t>
        <a:bodyPr/>
        <a:lstStyle/>
        <a:p>
          <a:endParaRPr lang="es-SV"/>
        </a:p>
      </dgm:t>
    </dgm:pt>
    <dgm:pt modelId="{4253D7D1-E6AD-4AEF-9D1B-9CECAA60335B}" type="pres">
      <dgm:prSet presAssocID="{07A4A0ED-7F93-4893-9BD7-7BA2F07090F1}" presName="hierRoot2" presStyleCnt="0">
        <dgm:presLayoutVars>
          <dgm:hierBranch val="init"/>
        </dgm:presLayoutVars>
      </dgm:prSet>
      <dgm:spPr>
        <a:scene3d>
          <a:camera prst="orthographicFront"/>
          <a:lightRig rig="threePt" dir="t"/>
        </a:scene3d>
        <a:sp3d/>
      </dgm:spPr>
      <dgm:t>
        <a:bodyPr/>
        <a:lstStyle/>
        <a:p>
          <a:endParaRPr lang="es-SV"/>
        </a:p>
      </dgm:t>
    </dgm:pt>
    <dgm:pt modelId="{AC3B72B8-9FBE-45A2-AAB7-0481AB41467E}" type="pres">
      <dgm:prSet presAssocID="{07A4A0ED-7F93-4893-9BD7-7BA2F07090F1}" presName="rootComposite" presStyleCnt="0"/>
      <dgm:spPr>
        <a:scene3d>
          <a:camera prst="orthographicFront"/>
          <a:lightRig rig="threePt" dir="t"/>
        </a:scene3d>
        <a:sp3d/>
      </dgm:spPr>
      <dgm:t>
        <a:bodyPr/>
        <a:lstStyle/>
        <a:p>
          <a:endParaRPr lang="es-SV"/>
        </a:p>
      </dgm:t>
    </dgm:pt>
    <dgm:pt modelId="{648AC1C0-F92D-4BE6-8682-9CC5434DC371}" type="pres">
      <dgm:prSet presAssocID="{07A4A0ED-7F93-4893-9BD7-7BA2F07090F1}" presName="rootText" presStyleLbl="node2" presStyleIdx="0" presStyleCnt="8" custScaleX="132025" custScaleY="403843" custLinFactX="415045" custLinFactNeighborX="500000" custLinFactNeighborY="-56209">
        <dgm:presLayoutVars>
          <dgm:chPref val="3"/>
        </dgm:presLayoutVars>
      </dgm:prSet>
      <dgm:spPr/>
      <dgm:t>
        <a:bodyPr/>
        <a:lstStyle/>
        <a:p>
          <a:endParaRPr lang="es-SV"/>
        </a:p>
      </dgm:t>
    </dgm:pt>
    <dgm:pt modelId="{AC9AFF6E-7BBE-45B5-8C7C-D52177AB29A9}" type="pres">
      <dgm:prSet presAssocID="{07A4A0ED-7F93-4893-9BD7-7BA2F07090F1}" presName="rootConnector" presStyleLbl="node2" presStyleIdx="0" presStyleCnt="8"/>
      <dgm:spPr/>
      <dgm:t>
        <a:bodyPr/>
        <a:lstStyle/>
        <a:p>
          <a:endParaRPr lang="es-SV"/>
        </a:p>
      </dgm:t>
    </dgm:pt>
    <dgm:pt modelId="{AB559DF7-659E-451E-9E24-1FC437C58C8B}" type="pres">
      <dgm:prSet presAssocID="{07A4A0ED-7F93-4893-9BD7-7BA2F07090F1}" presName="hierChild4" presStyleCnt="0"/>
      <dgm:spPr>
        <a:scene3d>
          <a:camera prst="orthographicFront"/>
          <a:lightRig rig="threePt" dir="t"/>
        </a:scene3d>
        <a:sp3d/>
      </dgm:spPr>
      <dgm:t>
        <a:bodyPr/>
        <a:lstStyle/>
        <a:p>
          <a:endParaRPr lang="es-SV"/>
        </a:p>
      </dgm:t>
    </dgm:pt>
    <dgm:pt modelId="{3450DB96-B923-4AC7-8C1E-8C48DF02D47B}" type="pres">
      <dgm:prSet presAssocID="{07A4A0ED-7F93-4893-9BD7-7BA2F07090F1}" presName="hierChild5" presStyleCnt="0"/>
      <dgm:spPr>
        <a:scene3d>
          <a:camera prst="orthographicFront"/>
          <a:lightRig rig="threePt" dir="t"/>
        </a:scene3d>
        <a:sp3d/>
      </dgm:spPr>
      <dgm:t>
        <a:bodyPr/>
        <a:lstStyle/>
        <a:p>
          <a:endParaRPr lang="es-SV"/>
        </a:p>
      </dgm:t>
    </dgm:pt>
    <dgm:pt modelId="{69475484-0EB3-4F4C-8CB8-A5795CCA3F0D}" type="pres">
      <dgm:prSet presAssocID="{BDFECCDF-FB98-4BC4-8EBA-525C5721357B}" presName="Name37" presStyleLbl="parChTrans1D2" presStyleIdx="1" presStyleCnt="9"/>
      <dgm:spPr/>
      <dgm:t>
        <a:bodyPr/>
        <a:lstStyle/>
        <a:p>
          <a:endParaRPr lang="es-SV"/>
        </a:p>
      </dgm:t>
    </dgm:pt>
    <dgm:pt modelId="{67422967-DFC5-4717-8B5C-9B27036B14B0}" type="pres">
      <dgm:prSet presAssocID="{4D3C51AB-F01D-463A-BDCC-D902202DB71D}" presName="hierRoot2" presStyleCnt="0">
        <dgm:presLayoutVars>
          <dgm:hierBranch val="init"/>
        </dgm:presLayoutVars>
      </dgm:prSet>
      <dgm:spPr>
        <a:scene3d>
          <a:camera prst="orthographicFront"/>
          <a:lightRig rig="threePt" dir="t"/>
        </a:scene3d>
        <a:sp3d/>
      </dgm:spPr>
      <dgm:t>
        <a:bodyPr/>
        <a:lstStyle/>
        <a:p>
          <a:endParaRPr lang="es-SV"/>
        </a:p>
      </dgm:t>
    </dgm:pt>
    <dgm:pt modelId="{B3257688-479B-422D-BAD1-D6E0AE681522}" type="pres">
      <dgm:prSet presAssocID="{4D3C51AB-F01D-463A-BDCC-D902202DB71D}" presName="rootComposite" presStyleCnt="0"/>
      <dgm:spPr>
        <a:scene3d>
          <a:camera prst="orthographicFront"/>
          <a:lightRig rig="threePt" dir="t"/>
        </a:scene3d>
        <a:sp3d/>
      </dgm:spPr>
      <dgm:t>
        <a:bodyPr/>
        <a:lstStyle/>
        <a:p>
          <a:endParaRPr lang="es-SV"/>
        </a:p>
      </dgm:t>
    </dgm:pt>
    <dgm:pt modelId="{4D473CF3-BE0D-4237-8FBE-C3CCFCEC551C}" type="pres">
      <dgm:prSet presAssocID="{4D3C51AB-F01D-463A-BDCC-D902202DB71D}" presName="rootText" presStyleLbl="node2" presStyleIdx="1" presStyleCnt="8" custScaleX="132025" custScaleY="403843" custLinFactX="-53778" custLinFactNeighborX="-100000" custLinFactNeighborY="-53886">
        <dgm:presLayoutVars>
          <dgm:chPref val="3"/>
        </dgm:presLayoutVars>
      </dgm:prSet>
      <dgm:spPr/>
      <dgm:t>
        <a:bodyPr/>
        <a:lstStyle/>
        <a:p>
          <a:endParaRPr lang="es-SV"/>
        </a:p>
      </dgm:t>
    </dgm:pt>
    <dgm:pt modelId="{F18778C2-D1E7-40A5-BA67-DFCC3F53582C}" type="pres">
      <dgm:prSet presAssocID="{4D3C51AB-F01D-463A-BDCC-D902202DB71D}" presName="rootConnector" presStyleLbl="node2" presStyleIdx="1" presStyleCnt="8"/>
      <dgm:spPr/>
      <dgm:t>
        <a:bodyPr/>
        <a:lstStyle/>
        <a:p>
          <a:endParaRPr lang="es-SV"/>
        </a:p>
      </dgm:t>
    </dgm:pt>
    <dgm:pt modelId="{03EB353D-F5AC-46A8-B836-6F36FA904ECB}" type="pres">
      <dgm:prSet presAssocID="{4D3C51AB-F01D-463A-BDCC-D902202DB71D}" presName="hierChild4" presStyleCnt="0"/>
      <dgm:spPr>
        <a:scene3d>
          <a:camera prst="orthographicFront"/>
          <a:lightRig rig="threePt" dir="t"/>
        </a:scene3d>
        <a:sp3d/>
      </dgm:spPr>
      <dgm:t>
        <a:bodyPr/>
        <a:lstStyle/>
        <a:p>
          <a:endParaRPr lang="es-SV"/>
        </a:p>
      </dgm:t>
    </dgm:pt>
    <dgm:pt modelId="{1971D828-AFEC-4B0A-BC88-739859CACEA9}" type="pres">
      <dgm:prSet presAssocID="{4D3C51AB-F01D-463A-BDCC-D902202DB71D}" presName="hierChild5" presStyleCnt="0"/>
      <dgm:spPr>
        <a:scene3d>
          <a:camera prst="orthographicFront"/>
          <a:lightRig rig="threePt" dir="t"/>
        </a:scene3d>
        <a:sp3d/>
      </dgm:spPr>
      <dgm:t>
        <a:bodyPr/>
        <a:lstStyle/>
        <a:p>
          <a:endParaRPr lang="es-SV"/>
        </a:p>
      </dgm:t>
    </dgm:pt>
    <dgm:pt modelId="{59FD335E-DE88-48AA-813B-B28A55EE4137}" type="pres">
      <dgm:prSet presAssocID="{16746149-F937-4F1D-8F1B-A5B69A9F4AFA}" presName="Name37" presStyleLbl="parChTrans1D2" presStyleIdx="2" presStyleCnt="9"/>
      <dgm:spPr/>
      <dgm:t>
        <a:bodyPr/>
        <a:lstStyle/>
        <a:p>
          <a:endParaRPr lang="es-SV"/>
        </a:p>
      </dgm:t>
    </dgm:pt>
    <dgm:pt modelId="{F8452BDF-EC0F-4264-A8F8-BBFE7B691405}" type="pres">
      <dgm:prSet presAssocID="{6FCDCD82-CEC3-43EC-95D2-2980125C6D40}" presName="hierRoot2" presStyleCnt="0">
        <dgm:presLayoutVars>
          <dgm:hierBranch val="init"/>
        </dgm:presLayoutVars>
      </dgm:prSet>
      <dgm:spPr>
        <a:scene3d>
          <a:camera prst="orthographicFront"/>
          <a:lightRig rig="threePt" dir="t"/>
        </a:scene3d>
        <a:sp3d/>
      </dgm:spPr>
      <dgm:t>
        <a:bodyPr/>
        <a:lstStyle/>
        <a:p>
          <a:endParaRPr lang="es-SV"/>
        </a:p>
      </dgm:t>
    </dgm:pt>
    <dgm:pt modelId="{FFBC7CA7-3ED2-4BE6-907B-19CA62775EE1}" type="pres">
      <dgm:prSet presAssocID="{6FCDCD82-CEC3-43EC-95D2-2980125C6D40}" presName="rootComposite" presStyleCnt="0"/>
      <dgm:spPr>
        <a:scene3d>
          <a:camera prst="orthographicFront"/>
          <a:lightRig rig="threePt" dir="t"/>
        </a:scene3d>
        <a:sp3d/>
      </dgm:spPr>
      <dgm:t>
        <a:bodyPr/>
        <a:lstStyle/>
        <a:p>
          <a:endParaRPr lang="es-SV"/>
        </a:p>
      </dgm:t>
    </dgm:pt>
    <dgm:pt modelId="{137A1260-4835-4F53-A931-056E506FDFDC}" type="pres">
      <dgm:prSet presAssocID="{6FCDCD82-CEC3-43EC-95D2-2980125C6D40}" presName="rootText" presStyleLbl="node2" presStyleIdx="2" presStyleCnt="8" custScaleX="132025" custScaleY="403843" custLinFactX="-53009" custLinFactNeighborX="-100000" custLinFactNeighborY="-53887">
        <dgm:presLayoutVars>
          <dgm:chPref val="3"/>
        </dgm:presLayoutVars>
      </dgm:prSet>
      <dgm:spPr/>
      <dgm:t>
        <a:bodyPr/>
        <a:lstStyle/>
        <a:p>
          <a:endParaRPr lang="es-SV"/>
        </a:p>
      </dgm:t>
    </dgm:pt>
    <dgm:pt modelId="{268E1854-2A3F-4A78-891D-45A240CE9688}" type="pres">
      <dgm:prSet presAssocID="{6FCDCD82-CEC3-43EC-95D2-2980125C6D40}" presName="rootConnector" presStyleLbl="node2" presStyleIdx="2" presStyleCnt="8"/>
      <dgm:spPr/>
      <dgm:t>
        <a:bodyPr/>
        <a:lstStyle/>
        <a:p>
          <a:endParaRPr lang="es-SV"/>
        </a:p>
      </dgm:t>
    </dgm:pt>
    <dgm:pt modelId="{B325591C-56F1-4378-BD40-CCE30C1C4842}" type="pres">
      <dgm:prSet presAssocID="{6FCDCD82-CEC3-43EC-95D2-2980125C6D40}" presName="hierChild4" presStyleCnt="0"/>
      <dgm:spPr>
        <a:scene3d>
          <a:camera prst="orthographicFront"/>
          <a:lightRig rig="threePt" dir="t"/>
        </a:scene3d>
        <a:sp3d/>
      </dgm:spPr>
      <dgm:t>
        <a:bodyPr/>
        <a:lstStyle/>
        <a:p>
          <a:endParaRPr lang="es-SV"/>
        </a:p>
      </dgm:t>
    </dgm:pt>
    <dgm:pt modelId="{925F377A-0AA8-4464-802D-597396CAD28D}" type="pres">
      <dgm:prSet presAssocID="{6FCDCD82-CEC3-43EC-95D2-2980125C6D40}" presName="hierChild5" presStyleCnt="0"/>
      <dgm:spPr>
        <a:scene3d>
          <a:camera prst="orthographicFront"/>
          <a:lightRig rig="threePt" dir="t"/>
        </a:scene3d>
        <a:sp3d/>
      </dgm:spPr>
      <dgm:t>
        <a:bodyPr/>
        <a:lstStyle/>
        <a:p>
          <a:endParaRPr lang="es-SV"/>
        </a:p>
      </dgm:t>
    </dgm:pt>
    <dgm:pt modelId="{7FC1AE56-4A18-4E94-9A66-3E78A449E672}" type="pres">
      <dgm:prSet presAssocID="{35FCD9D6-1FF1-4BC9-9871-18A02BFF03DA}" presName="Name37" presStyleLbl="parChTrans1D2" presStyleIdx="3" presStyleCnt="9"/>
      <dgm:spPr/>
      <dgm:t>
        <a:bodyPr/>
        <a:lstStyle/>
        <a:p>
          <a:endParaRPr lang="es-SV"/>
        </a:p>
      </dgm:t>
    </dgm:pt>
    <dgm:pt modelId="{C4ED322F-EE07-42D1-8D9C-40453FCFB653}" type="pres">
      <dgm:prSet presAssocID="{BC28BCA5-7511-489B-84F9-DDFCDA92353E}" presName="hierRoot2" presStyleCnt="0">
        <dgm:presLayoutVars>
          <dgm:hierBranch val="init"/>
        </dgm:presLayoutVars>
      </dgm:prSet>
      <dgm:spPr>
        <a:scene3d>
          <a:camera prst="orthographicFront"/>
          <a:lightRig rig="threePt" dir="t"/>
        </a:scene3d>
        <a:sp3d/>
      </dgm:spPr>
      <dgm:t>
        <a:bodyPr/>
        <a:lstStyle/>
        <a:p>
          <a:endParaRPr lang="es-SV"/>
        </a:p>
      </dgm:t>
    </dgm:pt>
    <dgm:pt modelId="{F408328C-D274-49B5-B016-E0E54D869ED2}" type="pres">
      <dgm:prSet presAssocID="{BC28BCA5-7511-489B-84F9-DDFCDA92353E}" presName="rootComposite" presStyleCnt="0"/>
      <dgm:spPr>
        <a:scene3d>
          <a:camera prst="orthographicFront"/>
          <a:lightRig rig="threePt" dir="t"/>
        </a:scene3d>
        <a:sp3d/>
      </dgm:spPr>
      <dgm:t>
        <a:bodyPr/>
        <a:lstStyle/>
        <a:p>
          <a:endParaRPr lang="es-SV"/>
        </a:p>
      </dgm:t>
    </dgm:pt>
    <dgm:pt modelId="{6B66E394-0C73-4C04-8C02-ED845EB667FF}" type="pres">
      <dgm:prSet presAssocID="{BC28BCA5-7511-489B-84F9-DDFCDA92353E}" presName="rootText" presStyleLbl="node2" presStyleIdx="3" presStyleCnt="8" custScaleX="132025" custScaleY="403843" custLinFactX="300000" custLinFactNeighborX="301232" custLinFactNeighborY="-56208">
        <dgm:presLayoutVars>
          <dgm:chPref val="3"/>
        </dgm:presLayoutVars>
      </dgm:prSet>
      <dgm:spPr/>
      <dgm:t>
        <a:bodyPr/>
        <a:lstStyle/>
        <a:p>
          <a:endParaRPr lang="es-SV"/>
        </a:p>
      </dgm:t>
    </dgm:pt>
    <dgm:pt modelId="{99206F68-2C38-4F43-A5A3-E928C4411754}" type="pres">
      <dgm:prSet presAssocID="{BC28BCA5-7511-489B-84F9-DDFCDA92353E}" presName="rootConnector" presStyleLbl="node2" presStyleIdx="3" presStyleCnt="8"/>
      <dgm:spPr/>
      <dgm:t>
        <a:bodyPr/>
        <a:lstStyle/>
        <a:p>
          <a:endParaRPr lang="es-SV"/>
        </a:p>
      </dgm:t>
    </dgm:pt>
    <dgm:pt modelId="{C1D8D272-5715-46B3-A5F1-9EBFA4876407}" type="pres">
      <dgm:prSet presAssocID="{BC28BCA5-7511-489B-84F9-DDFCDA92353E}" presName="hierChild4" presStyleCnt="0"/>
      <dgm:spPr>
        <a:scene3d>
          <a:camera prst="orthographicFront"/>
          <a:lightRig rig="threePt" dir="t"/>
        </a:scene3d>
        <a:sp3d/>
      </dgm:spPr>
      <dgm:t>
        <a:bodyPr/>
        <a:lstStyle/>
        <a:p>
          <a:endParaRPr lang="es-SV"/>
        </a:p>
      </dgm:t>
    </dgm:pt>
    <dgm:pt modelId="{8DC37346-126D-4927-AF23-26EBA2AB271D}" type="pres">
      <dgm:prSet presAssocID="{BC28BCA5-7511-489B-84F9-DDFCDA92353E}" presName="hierChild5" presStyleCnt="0"/>
      <dgm:spPr>
        <a:scene3d>
          <a:camera prst="orthographicFront"/>
          <a:lightRig rig="threePt" dir="t"/>
        </a:scene3d>
        <a:sp3d/>
      </dgm:spPr>
      <dgm:t>
        <a:bodyPr/>
        <a:lstStyle/>
        <a:p>
          <a:endParaRPr lang="es-SV"/>
        </a:p>
      </dgm:t>
    </dgm:pt>
    <dgm:pt modelId="{4E34FCCA-3BAC-4CAA-8812-E2662A4DCDA4}" type="pres">
      <dgm:prSet presAssocID="{F1D1BE6C-34AF-48DB-AC86-3D34BD8E78E9}" presName="Name37" presStyleLbl="parChTrans1D2" presStyleIdx="4" presStyleCnt="9"/>
      <dgm:spPr/>
      <dgm:t>
        <a:bodyPr/>
        <a:lstStyle/>
        <a:p>
          <a:endParaRPr lang="es-SV"/>
        </a:p>
      </dgm:t>
    </dgm:pt>
    <dgm:pt modelId="{80AC6A38-60E7-4108-90ED-4ECFB5DA2752}" type="pres">
      <dgm:prSet presAssocID="{264F8165-E21A-4C10-8F05-5B99A72EB1F8}" presName="hierRoot2" presStyleCnt="0">
        <dgm:presLayoutVars>
          <dgm:hierBranch val="init"/>
        </dgm:presLayoutVars>
      </dgm:prSet>
      <dgm:spPr>
        <a:scene3d>
          <a:camera prst="orthographicFront"/>
          <a:lightRig rig="threePt" dir="t"/>
        </a:scene3d>
        <a:sp3d/>
      </dgm:spPr>
      <dgm:t>
        <a:bodyPr/>
        <a:lstStyle/>
        <a:p>
          <a:endParaRPr lang="es-SV"/>
        </a:p>
      </dgm:t>
    </dgm:pt>
    <dgm:pt modelId="{4C796EE4-EDA2-4032-86E4-29C737BB2793}" type="pres">
      <dgm:prSet presAssocID="{264F8165-E21A-4C10-8F05-5B99A72EB1F8}" presName="rootComposite" presStyleCnt="0"/>
      <dgm:spPr>
        <a:scene3d>
          <a:camera prst="orthographicFront"/>
          <a:lightRig rig="threePt" dir="t"/>
        </a:scene3d>
        <a:sp3d/>
      </dgm:spPr>
      <dgm:t>
        <a:bodyPr/>
        <a:lstStyle/>
        <a:p>
          <a:endParaRPr lang="es-SV"/>
        </a:p>
      </dgm:t>
    </dgm:pt>
    <dgm:pt modelId="{F25AA48C-6E78-4AE0-A729-D061B693847D}" type="pres">
      <dgm:prSet presAssocID="{264F8165-E21A-4C10-8F05-5B99A72EB1F8}" presName="rootText" presStyleLbl="node2" presStyleIdx="4" presStyleCnt="8" custScaleX="147505" custScaleY="403843" custLinFactX="-102145" custLinFactNeighborX="-200000" custLinFactNeighborY="-53886">
        <dgm:presLayoutVars>
          <dgm:chPref val="3"/>
        </dgm:presLayoutVars>
      </dgm:prSet>
      <dgm:spPr/>
      <dgm:t>
        <a:bodyPr/>
        <a:lstStyle/>
        <a:p>
          <a:endParaRPr lang="es-SV"/>
        </a:p>
      </dgm:t>
    </dgm:pt>
    <dgm:pt modelId="{AD07476D-E5CC-4A3F-B5FF-9B5CC7FD8938}" type="pres">
      <dgm:prSet presAssocID="{264F8165-E21A-4C10-8F05-5B99A72EB1F8}" presName="rootConnector" presStyleLbl="node2" presStyleIdx="4" presStyleCnt="8"/>
      <dgm:spPr/>
      <dgm:t>
        <a:bodyPr/>
        <a:lstStyle/>
        <a:p>
          <a:endParaRPr lang="es-SV"/>
        </a:p>
      </dgm:t>
    </dgm:pt>
    <dgm:pt modelId="{3FCED154-FE14-440B-B1FB-5A55DF6AD1D2}" type="pres">
      <dgm:prSet presAssocID="{264F8165-E21A-4C10-8F05-5B99A72EB1F8}" presName="hierChild4" presStyleCnt="0"/>
      <dgm:spPr>
        <a:scene3d>
          <a:camera prst="orthographicFront"/>
          <a:lightRig rig="threePt" dir="t"/>
        </a:scene3d>
        <a:sp3d/>
      </dgm:spPr>
      <dgm:t>
        <a:bodyPr/>
        <a:lstStyle/>
        <a:p>
          <a:endParaRPr lang="es-SV"/>
        </a:p>
      </dgm:t>
    </dgm:pt>
    <dgm:pt modelId="{9A7B05C6-A470-4842-A322-2E9209C7BAAB}" type="pres">
      <dgm:prSet presAssocID="{264F8165-E21A-4C10-8F05-5B99A72EB1F8}" presName="hierChild5" presStyleCnt="0"/>
      <dgm:spPr>
        <a:scene3d>
          <a:camera prst="orthographicFront"/>
          <a:lightRig rig="threePt" dir="t"/>
        </a:scene3d>
        <a:sp3d/>
      </dgm:spPr>
      <dgm:t>
        <a:bodyPr/>
        <a:lstStyle/>
        <a:p>
          <a:endParaRPr lang="es-SV"/>
        </a:p>
      </dgm:t>
    </dgm:pt>
    <dgm:pt modelId="{00C37590-E423-4D9D-97F1-9A6B5F5C6B1E}" type="pres">
      <dgm:prSet presAssocID="{C7E67A1B-07AA-4A21-9ED4-B0935FFD6F27}" presName="Name37" presStyleLbl="parChTrans1D2" presStyleIdx="5" presStyleCnt="9"/>
      <dgm:spPr/>
      <dgm:t>
        <a:bodyPr/>
        <a:lstStyle/>
        <a:p>
          <a:endParaRPr lang="es-SV"/>
        </a:p>
      </dgm:t>
    </dgm:pt>
    <dgm:pt modelId="{5A3FFDB1-5963-494E-95A3-703AF2913241}" type="pres">
      <dgm:prSet presAssocID="{91F40432-4FBD-4D07-9709-314363501586}" presName="hierRoot2" presStyleCnt="0">
        <dgm:presLayoutVars>
          <dgm:hierBranch val="init"/>
        </dgm:presLayoutVars>
      </dgm:prSet>
      <dgm:spPr>
        <a:scene3d>
          <a:camera prst="orthographicFront"/>
          <a:lightRig rig="threePt" dir="t"/>
        </a:scene3d>
        <a:sp3d/>
      </dgm:spPr>
      <dgm:t>
        <a:bodyPr/>
        <a:lstStyle/>
        <a:p>
          <a:endParaRPr lang="es-SV"/>
        </a:p>
      </dgm:t>
    </dgm:pt>
    <dgm:pt modelId="{6AC04C29-50FE-478B-8769-3D9EB59E9AA7}" type="pres">
      <dgm:prSet presAssocID="{91F40432-4FBD-4D07-9709-314363501586}" presName="rootComposite" presStyleCnt="0"/>
      <dgm:spPr>
        <a:scene3d>
          <a:camera prst="orthographicFront"/>
          <a:lightRig rig="threePt" dir="t"/>
        </a:scene3d>
        <a:sp3d/>
      </dgm:spPr>
      <dgm:t>
        <a:bodyPr/>
        <a:lstStyle/>
        <a:p>
          <a:endParaRPr lang="es-SV"/>
        </a:p>
      </dgm:t>
    </dgm:pt>
    <dgm:pt modelId="{2FF44352-1C2B-483A-A18A-84C74E3CAAD4}" type="pres">
      <dgm:prSet presAssocID="{91F40432-4FBD-4D07-9709-314363501586}" presName="rootText" presStyleLbl="node2" presStyleIdx="5" presStyleCnt="8" custScaleX="132025" custScaleY="403843" custLinFactX="-108262" custLinFactNeighborX="-200000" custLinFactNeighborY="-53886">
        <dgm:presLayoutVars>
          <dgm:chPref val="3"/>
        </dgm:presLayoutVars>
      </dgm:prSet>
      <dgm:spPr/>
      <dgm:t>
        <a:bodyPr/>
        <a:lstStyle/>
        <a:p>
          <a:endParaRPr lang="es-SV"/>
        </a:p>
      </dgm:t>
    </dgm:pt>
    <dgm:pt modelId="{3BF93CE1-9901-4C94-83F7-B644B9F47838}" type="pres">
      <dgm:prSet presAssocID="{91F40432-4FBD-4D07-9709-314363501586}" presName="rootConnector" presStyleLbl="node2" presStyleIdx="5" presStyleCnt="8"/>
      <dgm:spPr/>
      <dgm:t>
        <a:bodyPr/>
        <a:lstStyle/>
        <a:p>
          <a:endParaRPr lang="es-SV"/>
        </a:p>
      </dgm:t>
    </dgm:pt>
    <dgm:pt modelId="{DF9A41C7-A0DE-495C-8EC1-B8913F2B2A92}" type="pres">
      <dgm:prSet presAssocID="{91F40432-4FBD-4D07-9709-314363501586}" presName="hierChild4" presStyleCnt="0"/>
      <dgm:spPr>
        <a:scene3d>
          <a:camera prst="orthographicFront"/>
          <a:lightRig rig="threePt" dir="t"/>
        </a:scene3d>
        <a:sp3d/>
      </dgm:spPr>
      <dgm:t>
        <a:bodyPr/>
        <a:lstStyle/>
        <a:p>
          <a:endParaRPr lang="es-SV"/>
        </a:p>
      </dgm:t>
    </dgm:pt>
    <dgm:pt modelId="{29EB92DD-9A8D-499B-9AEB-B554D8CEAFB7}" type="pres">
      <dgm:prSet presAssocID="{91F40432-4FBD-4D07-9709-314363501586}" presName="hierChild5" presStyleCnt="0"/>
      <dgm:spPr>
        <a:scene3d>
          <a:camera prst="orthographicFront"/>
          <a:lightRig rig="threePt" dir="t"/>
        </a:scene3d>
        <a:sp3d/>
      </dgm:spPr>
      <dgm:t>
        <a:bodyPr/>
        <a:lstStyle/>
        <a:p>
          <a:endParaRPr lang="es-SV"/>
        </a:p>
      </dgm:t>
    </dgm:pt>
    <dgm:pt modelId="{5B2557AE-974C-401E-95DC-3252E7B524A8}" type="pres">
      <dgm:prSet presAssocID="{EF9CF1DF-AB60-47E5-9522-75F13C3B0194}" presName="Name37" presStyleLbl="parChTrans1D2" presStyleIdx="6" presStyleCnt="9"/>
      <dgm:spPr/>
      <dgm:t>
        <a:bodyPr/>
        <a:lstStyle/>
        <a:p>
          <a:endParaRPr lang="es-SV"/>
        </a:p>
      </dgm:t>
    </dgm:pt>
    <dgm:pt modelId="{575B4122-BAA7-4AAF-85B3-3AC60D6DCAFA}" type="pres">
      <dgm:prSet presAssocID="{D0C61251-A841-449A-BCB1-91F7FC44DBA8}" presName="hierRoot2" presStyleCnt="0">
        <dgm:presLayoutVars>
          <dgm:hierBranch val="init"/>
        </dgm:presLayoutVars>
      </dgm:prSet>
      <dgm:spPr>
        <a:scene3d>
          <a:camera prst="orthographicFront"/>
          <a:lightRig rig="threePt" dir="t"/>
        </a:scene3d>
        <a:sp3d/>
      </dgm:spPr>
      <dgm:t>
        <a:bodyPr/>
        <a:lstStyle/>
        <a:p>
          <a:endParaRPr lang="es-SV"/>
        </a:p>
      </dgm:t>
    </dgm:pt>
    <dgm:pt modelId="{11EC3213-EAD7-47B8-A565-D93FF74E10C6}" type="pres">
      <dgm:prSet presAssocID="{D0C61251-A841-449A-BCB1-91F7FC44DBA8}" presName="rootComposite" presStyleCnt="0"/>
      <dgm:spPr>
        <a:scene3d>
          <a:camera prst="orthographicFront"/>
          <a:lightRig rig="threePt" dir="t"/>
        </a:scene3d>
        <a:sp3d/>
      </dgm:spPr>
      <dgm:t>
        <a:bodyPr/>
        <a:lstStyle/>
        <a:p>
          <a:endParaRPr lang="es-SV"/>
        </a:p>
      </dgm:t>
    </dgm:pt>
    <dgm:pt modelId="{B91D2A94-0923-482A-9413-7859F9F3ED45}" type="pres">
      <dgm:prSet presAssocID="{D0C61251-A841-449A-BCB1-91F7FC44DBA8}" presName="rootText" presStyleLbl="node2" presStyleIdx="6" presStyleCnt="8" custScaleX="132025" custScaleY="403843" custLinFactX="-112442" custLinFactNeighborX="-200000" custLinFactNeighborY="-57761">
        <dgm:presLayoutVars>
          <dgm:chPref val="3"/>
        </dgm:presLayoutVars>
      </dgm:prSet>
      <dgm:spPr/>
      <dgm:t>
        <a:bodyPr/>
        <a:lstStyle/>
        <a:p>
          <a:endParaRPr lang="es-SV"/>
        </a:p>
      </dgm:t>
    </dgm:pt>
    <dgm:pt modelId="{E44D6DFA-A777-49D7-8C74-3A929E10FD8B}" type="pres">
      <dgm:prSet presAssocID="{D0C61251-A841-449A-BCB1-91F7FC44DBA8}" presName="rootConnector" presStyleLbl="node2" presStyleIdx="6" presStyleCnt="8"/>
      <dgm:spPr/>
      <dgm:t>
        <a:bodyPr/>
        <a:lstStyle/>
        <a:p>
          <a:endParaRPr lang="es-SV"/>
        </a:p>
      </dgm:t>
    </dgm:pt>
    <dgm:pt modelId="{993C7497-0FDA-47F0-95E0-71D6285FF009}" type="pres">
      <dgm:prSet presAssocID="{D0C61251-A841-449A-BCB1-91F7FC44DBA8}" presName="hierChild4" presStyleCnt="0"/>
      <dgm:spPr>
        <a:scene3d>
          <a:camera prst="orthographicFront"/>
          <a:lightRig rig="threePt" dir="t"/>
        </a:scene3d>
        <a:sp3d/>
      </dgm:spPr>
      <dgm:t>
        <a:bodyPr/>
        <a:lstStyle/>
        <a:p>
          <a:endParaRPr lang="es-SV"/>
        </a:p>
      </dgm:t>
    </dgm:pt>
    <dgm:pt modelId="{A8F2CD06-EC12-48BF-879E-D5EC5AB72EE4}" type="pres">
      <dgm:prSet presAssocID="{D0C61251-A841-449A-BCB1-91F7FC44DBA8}" presName="hierChild5" presStyleCnt="0"/>
      <dgm:spPr>
        <a:scene3d>
          <a:camera prst="orthographicFront"/>
          <a:lightRig rig="threePt" dir="t"/>
        </a:scene3d>
        <a:sp3d/>
      </dgm:spPr>
      <dgm:t>
        <a:bodyPr/>
        <a:lstStyle/>
        <a:p>
          <a:endParaRPr lang="es-SV"/>
        </a:p>
      </dgm:t>
    </dgm:pt>
    <dgm:pt modelId="{BAA7A037-5643-4B33-A3CE-DF68FF82692D}" type="pres">
      <dgm:prSet presAssocID="{68BBA016-1733-4FF4-8EC1-79454EBC1FE7}" presName="Name37" presStyleLbl="parChTrans1D2" presStyleIdx="7" presStyleCnt="9"/>
      <dgm:spPr/>
      <dgm:t>
        <a:bodyPr/>
        <a:lstStyle/>
        <a:p>
          <a:endParaRPr lang="es-SV"/>
        </a:p>
      </dgm:t>
    </dgm:pt>
    <dgm:pt modelId="{7D715D3E-43C9-4FBE-BF6D-A1F501A0E25C}" type="pres">
      <dgm:prSet presAssocID="{55F618F1-0FDD-468A-AD4E-908CEDA834D8}" presName="hierRoot2" presStyleCnt="0">
        <dgm:presLayoutVars>
          <dgm:hierBranch val="init"/>
        </dgm:presLayoutVars>
      </dgm:prSet>
      <dgm:spPr>
        <a:scene3d>
          <a:camera prst="orthographicFront"/>
          <a:lightRig rig="threePt" dir="t"/>
        </a:scene3d>
        <a:sp3d/>
      </dgm:spPr>
      <dgm:t>
        <a:bodyPr/>
        <a:lstStyle/>
        <a:p>
          <a:endParaRPr lang="es-SV"/>
        </a:p>
      </dgm:t>
    </dgm:pt>
    <dgm:pt modelId="{1E13ECEC-7D4B-40E3-A327-F3812E1EA60A}" type="pres">
      <dgm:prSet presAssocID="{55F618F1-0FDD-468A-AD4E-908CEDA834D8}" presName="rootComposite" presStyleCnt="0"/>
      <dgm:spPr>
        <a:scene3d>
          <a:camera prst="orthographicFront"/>
          <a:lightRig rig="threePt" dir="t"/>
        </a:scene3d>
        <a:sp3d/>
      </dgm:spPr>
      <dgm:t>
        <a:bodyPr/>
        <a:lstStyle/>
        <a:p>
          <a:endParaRPr lang="es-SV"/>
        </a:p>
      </dgm:t>
    </dgm:pt>
    <dgm:pt modelId="{D3284085-D1CF-40D4-B24F-507F20557574}" type="pres">
      <dgm:prSet presAssocID="{55F618F1-0FDD-468A-AD4E-908CEDA834D8}" presName="rootText" presStyleLbl="node2" presStyleIdx="7" presStyleCnt="8" custScaleX="132025" custScaleY="403843" custLinFactX="-116469" custLinFactNeighborX="-200000" custLinFactNeighborY="-57761">
        <dgm:presLayoutVars>
          <dgm:chPref val="3"/>
        </dgm:presLayoutVars>
      </dgm:prSet>
      <dgm:spPr/>
      <dgm:t>
        <a:bodyPr/>
        <a:lstStyle/>
        <a:p>
          <a:endParaRPr lang="es-SV"/>
        </a:p>
      </dgm:t>
    </dgm:pt>
    <dgm:pt modelId="{891E4E3A-4B88-405F-B193-5CE7BB4FC4CC}" type="pres">
      <dgm:prSet presAssocID="{55F618F1-0FDD-468A-AD4E-908CEDA834D8}" presName="rootConnector" presStyleLbl="node2" presStyleIdx="7" presStyleCnt="8"/>
      <dgm:spPr/>
      <dgm:t>
        <a:bodyPr/>
        <a:lstStyle/>
        <a:p>
          <a:endParaRPr lang="es-SV"/>
        </a:p>
      </dgm:t>
    </dgm:pt>
    <dgm:pt modelId="{12AF49F8-827E-4A74-8427-CF1FE09AE75E}" type="pres">
      <dgm:prSet presAssocID="{55F618F1-0FDD-468A-AD4E-908CEDA834D8}" presName="hierChild4" presStyleCnt="0"/>
      <dgm:spPr>
        <a:scene3d>
          <a:camera prst="orthographicFront"/>
          <a:lightRig rig="threePt" dir="t"/>
        </a:scene3d>
        <a:sp3d/>
      </dgm:spPr>
      <dgm:t>
        <a:bodyPr/>
        <a:lstStyle/>
        <a:p>
          <a:endParaRPr lang="es-SV"/>
        </a:p>
      </dgm:t>
    </dgm:pt>
    <dgm:pt modelId="{0FD74F9A-385B-44C8-BC15-30C576BEACE6}" type="pres">
      <dgm:prSet presAssocID="{55F618F1-0FDD-468A-AD4E-908CEDA834D8}" presName="hierChild5" presStyleCnt="0"/>
      <dgm:spPr>
        <a:scene3d>
          <a:camera prst="orthographicFront"/>
          <a:lightRig rig="threePt" dir="t"/>
        </a:scene3d>
        <a:sp3d/>
      </dgm:spPr>
      <dgm:t>
        <a:bodyPr/>
        <a:lstStyle/>
        <a:p>
          <a:endParaRPr lang="es-SV"/>
        </a:p>
      </dgm:t>
    </dgm:pt>
    <dgm:pt modelId="{3A5C9469-AE88-42F4-A6CD-61188AB8AA46}" type="pres">
      <dgm:prSet presAssocID="{3E4AAD0E-7EEF-4E3E-B3D0-961AA0CC4730}" presName="hierChild3" presStyleCnt="0"/>
      <dgm:spPr>
        <a:scene3d>
          <a:camera prst="orthographicFront"/>
          <a:lightRig rig="threePt" dir="t"/>
        </a:scene3d>
        <a:sp3d/>
      </dgm:spPr>
      <dgm:t>
        <a:bodyPr/>
        <a:lstStyle/>
        <a:p>
          <a:endParaRPr lang="es-SV"/>
        </a:p>
      </dgm:t>
    </dgm:pt>
    <dgm:pt modelId="{580C4B1E-03FC-450F-90AB-FCB08E4F76AA}" type="pres">
      <dgm:prSet presAssocID="{D5E9FC87-9F9F-466D-B335-1BBA5B57AB56}" presName="Name111" presStyleLbl="parChTrans1D2" presStyleIdx="8" presStyleCnt="9"/>
      <dgm:spPr/>
      <dgm:t>
        <a:bodyPr/>
        <a:lstStyle/>
        <a:p>
          <a:endParaRPr lang="es-SV"/>
        </a:p>
      </dgm:t>
    </dgm:pt>
    <dgm:pt modelId="{EAACFD2B-3CE8-4471-98B5-7BF297F01F3F}" type="pres">
      <dgm:prSet presAssocID="{DA6F1FAB-DD7E-48E6-9630-3367176BC673}" presName="hierRoot3" presStyleCnt="0">
        <dgm:presLayoutVars>
          <dgm:hierBranch val="init"/>
        </dgm:presLayoutVars>
      </dgm:prSet>
      <dgm:spPr/>
    </dgm:pt>
    <dgm:pt modelId="{FA67C6A3-F13E-463C-AC12-CE6755599435}" type="pres">
      <dgm:prSet presAssocID="{DA6F1FAB-DD7E-48E6-9630-3367176BC673}" presName="rootComposite3" presStyleCnt="0"/>
      <dgm:spPr/>
    </dgm:pt>
    <dgm:pt modelId="{159B1524-3D5F-41A0-9814-7482607B2A5F}" type="pres">
      <dgm:prSet presAssocID="{DA6F1FAB-DD7E-48E6-9630-3367176BC673}" presName="rootText3" presStyleLbl="asst1" presStyleIdx="0" presStyleCnt="1" custScaleX="139525" custScaleY="395979" custLinFactX="100000" custLinFactNeighborX="178904" custLinFactNeighborY="-81588">
        <dgm:presLayoutVars>
          <dgm:chPref val="3"/>
        </dgm:presLayoutVars>
      </dgm:prSet>
      <dgm:spPr/>
      <dgm:t>
        <a:bodyPr/>
        <a:lstStyle/>
        <a:p>
          <a:endParaRPr lang="es-SV"/>
        </a:p>
      </dgm:t>
    </dgm:pt>
    <dgm:pt modelId="{0D81EFE4-375C-4912-9531-2E624785E7FA}" type="pres">
      <dgm:prSet presAssocID="{DA6F1FAB-DD7E-48E6-9630-3367176BC673}" presName="rootConnector3" presStyleLbl="asst1" presStyleIdx="0" presStyleCnt="1"/>
      <dgm:spPr/>
      <dgm:t>
        <a:bodyPr/>
        <a:lstStyle/>
        <a:p>
          <a:endParaRPr lang="es-SV"/>
        </a:p>
      </dgm:t>
    </dgm:pt>
    <dgm:pt modelId="{8D22CC9C-F6D4-4CDD-A814-6F3AEC83F8F0}" type="pres">
      <dgm:prSet presAssocID="{DA6F1FAB-DD7E-48E6-9630-3367176BC673}" presName="hierChild6" presStyleCnt="0"/>
      <dgm:spPr/>
    </dgm:pt>
    <dgm:pt modelId="{6E2212B6-7E6F-4111-BA30-A6F4C112A316}" type="pres">
      <dgm:prSet presAssocID="{DA6F1FAB-DD7E-48E6-9630-3367176BC673}" presName="hierChild7" presStyleCnt="0"/>
      <dgm:spPr/>
    </dgm:pt>
  </dgm:ptLst>
  <dgm:cxnLst>
    <dgm:cxn modelId="{A01117C0-40F2-4459-B2E7-9DA4A5647521}" type="presOf" srcId="{3E4AAD0E-7EEF-4E3E-B3D0-961AA0CC4730}" destId="{464850B1-922C-41AF-8FEF-D701F4947EFB}" srcOrd="0" destOrd="0" presId="urn:microsoft.com/office/officeart/2005/8/layout/orgChart1"/>
    <dgm:cxn modelId="{B8C22874-E6C7-4A61-9EAB-D4E8C7BBCA64}" type="presOf" srcId="{BC28BCA5-7511-489B-84F9-DDFCDA92353E}" destId="{99206F68-2C38-4F43-A5A3-E928C4411754}" srcOrd="1" destOrd="0" presId="urn:microsoft.com/office/officeart/2005/8/layout/orgChart1"/>
    <dgm:cxn modelId="{A8974E1A-45DF-4CE4-8B80-D5BE3991EF10}" type="presOf" srcId="{6FCDCD82-CEC3-43EC-95D2-2980125C6D40}" destId="{137A1260-4835-4F53-A931-056E506FDFDC}" srcOrd="0" destOrd="0" presId="urn:microsoft.com/office/officeart/2005/8/layout/orgChart1"/>
    <dgm:cxn modelId="{675C933C-B8DE-4331-9188-7D313C0B80CB}" srcId="{3E4AAD0E-7EEF-4E3E-B3D0-961AA0CC4730}" destId="{55F618F1-0FDD-468A-AD4E-908CEDA834D8}" srcOrd="7" destOrd="0" parTransId="{68BBA016-1733-4FF4-8EC1-79454EBC1FE7}" sibTransId="{00BF542E-4775-46AA-A88E-F4837EC03F06}"/>
    <dgm:cxn modelId="{EF2C6625-1232-43D5-823F-627838F6025F}" type="presOf" srcId="{16746149-F937-4F1D-8F1B-A5B69A9F4AFA}" destId="{59FD335E-DE88-48AA-813B-B28A55EE4137}" srcOrd="0" destOrd="0" presId="urn:microsoft.com/office/officeart/2005/8/layout/orgChart1"/>
    <dgm:cxn modelId="{BA6A9969-75C9-4039-BE9C-C1DC9E4796E9}" type="presOf" srcId="{DA6F1FAB-DD7E-48E6-9630-3367176BC673}" destId="{159B1524-3D5F-41A0-9814-7482607B2A5F}" srcOrd="0" destOrd="0" presId="urn:microsoft.com/office/officeart/2005/8/layout/orgChart1"/>
    <dgm:cxn modelId="{EAE96B2A-67CB-4FD7-AF66-F17BC06B85ED}" type="presOf" srcId="{3E4AAD0E-7EEF-4E3E-B3D0-961AA0CC4730}" destId="{95E901C8-7BD6-42E0-B2A1-C008E944EC6F}" srcOrd="1" destOrd="0" presId="urn:microsoft.com/office/officeart/2005/8/layout/orgChart1"/>
    <dgm:cxn modelId="{567CF721-BCF9-4DEE-8487-B1D4DCFC3693}" type="presOf" srcId="{DA6F1FAB-DD7E-48E6-9630-3367176BC673}" destId="{0D81EFE4-375C-4912-9531-2E624785E7FA}" srcOrd="1" destOrd="0" presId="urn:microsoft.com/office/officeart/2005/8/layout/orgChart1"/>
    <dgm:cxn modelId="{F861CF13-A5AE-4804-81BD-B32B271E26E0}" srcId="{D6B91439-F217-4A59-9F8E-4304D820293E}" destId="{3E4AAD0E-7EEF-4E3E-B3D0-961AA0CC4730}" srcOrd="0" destOrd="0" parTransId="{0C7B9653-083B-4740-B35A-D56E44B0EBD0}" sibTransId="{46FFF6DC-B2D2-4DC8-98C5-E1720129D170}"/>
    <dgm:cxn modelId="{FA0DB556-FBDC-4CE7-8711-35B519C99A4E}" type="presOf" srcId="{82BA2A0D-C613-4124-9148-8AC20A780690}" destId="{84C03F9A-3CAA-459E-9917-9700B10CF408}" srcOrd="0" destOrd="0" presId="urn:microsoft.com/office/officeart/2005/8/layout/orgChart1"/>
    <dgm:cxn modelId="{CCACB8D7-2B16-4958-869B-AEE333189630}" srcId="{3E4AAD0E-7EEF-4E3E-B3D0-961AA0CC4730}" destId="{DA6F1FAB-DD7E-48E6-9630-3367176BC673}" srcOrd="8" destOrd="0" parTransId="{D5E9FC87-9F9F-466D-B335-1BBA5B57AB56}" sibTransId="{72413FC3-0EE8-4A6A-A98B-24E47BD8AE38}"/>
    <dgm:cxn modelId="{12174DE2-02D5-4E08-B62D-D880A1A3CB1D}" type="presOf" srcId="{35FCD9D6-1FF1-4BC9-9871-18A02BFF03DA}" destId="{7FC1AE56-4A18-4E94-9A66-3E78A449E672}" srcOrd="0" destOrd="0" presId="urn:microsoft.com/office/officeart/2005/8/layout/orgChart1"/>
    <dgm:cxn modelId="{B16D6AA2-4C88-486F-8644-94808E89ED61}" srcId="{3E4AAD0E-7EEF-4E3E-B3D0-961AA0CC4730}" destId="{BC28BCA5-7511-489B-84F9-DDFCDA92353E}" srcOrd="3" destOrd="0" parTransId="{35FCD9D6-1FF1-4BC9-9871-18A02BFF03DA}" sibTransId="{54CC308B-05EF-4E91-B936-4A0A1C8BEFEF}"/>
    <dgm:cxn modelId="{5F9CE759-0D74-4424-A7A1-8B4546E2975B}" type="presOf" srcId="{F1D1BE6C-34AF-48DB-AC86-3D34BD8E78E9}" destId="{4E34FCCA-3BAC-4CAA-8812-E2662A4DCDA4}" srcOrd="0" destOrd="0" presId="urn:microsoft.com/office/officeart/2005/8/layout/orgChart1"/>
    <dgm:cxn modelId="{4D396BB1-35AA-480B-BB82-857912D9988C}" type="presOf" srcId="{91F40432-4FBD-4D07-9709-314363501586}" destId="{2FF44352-1C2B-483A-A18A-84C74E3CAAD4}" srcOrd="0" destOrd="0" presId="urn:microsoft.com/office/officeart/2005/8/layout/orgChart1"/>
    <dgm:cxn modelId="{E9FB6DBF-60D0-4178-A78C-BD7C3FF90906}" type="presOf" srcId="{07A4A0ED-7F93-4893-9BD7-7BA2F07090F1}" destId="{648AC1C0-F92D-4BE6-8682-9CC5434DC371}" srcOrd="0" destOrd="0" presId="urn:microsoft.com/office/officeart/2005/8/layout/orgChart1"/>
    <dgm:cxn modelId="{4D4407ED-0AEE-4918-A512-AFBF845FEC98}" type="presOf" srcId="{264F8165-E21A-4C10-8F05-5B99A72EB1F8}" destId="{AD07476D-E5CC-4A3F-B5FF-9B5CC7FD8938}" srcOrd="1" destOrd="0" presId="urn:microsoft.com/office/officeart/2005/8/layout/orgChart1"/>
    <dgm:cxn modelId="{C815BA6C-3BE7-4D37-A2DC-6C01D11049F7}" srcId="{3E4AAD0E-7EEF-4E3E-B3D0-961AA0CC4730}" destId="{07A4A0ED-7F93-4893-9BD7-7BA2F07090F1}" srcOrd="0" destOrd="0" parTransId="{82BA2A0D-C613-4124-9148-8AC20A780690}" sibTransId="{34658820-02EE-4B47-9AE6-4CA3802F0235}"/>
    <dgm:cxn modelId="{19862404-FE2A-4493-AE11-CFE0F2B0E5F6}" type="presOf" srcId="{91F40432-4FBD-4D07-9709-314363501586}" destId="{3BF93CE1-9901-4C94-83F7-B644B9F47838}" srcOrd="1" destOrd="0" presId="urn:microsoft.com/office/officeart/2005/8/layout/orgChart1"/>
    <dgm:cxn modelId="{2CD17BAA-F949-48CA-916A-D1298D8450CA}" type="presOf" srcId="{BC28BCA5-7511-489B-84F9-DDFCDA92353E}" destId="{6B66E394-0C73-4C04-8C02-ED845EB667FF}" srcOrd="0" destOrd="0" presId="urn:microsoft.com/office/officeart/2005/8/layout/orgChart1"/>
    <dgm:cxn modelId="{96DAD503-E460-4E8F-9926-5F48EEE8E0F1}" type="presOf" srcId="{D6B91439-F217-4A59-9F8E-4304D820293E}" destId="{5C7B8317-D27B-4C3C-AF7D-C1C54365846A}" srcOrd="0" destOrd="0" presId="urn:microsoft.com/office/officeart/2005/8/layout/orgChart1"/>
    <dgm:cxn modelId="{DC6B5938-7147-47E4-90B3-926E7F3E5C2C}" srcId="{3E4AAD0E-7EEF-4E3E-B3D0-961AA0CC4730}" destId="{D0C61251-A841-449A-BCB1-91F7FC44DBA8}" srcOrd="6" destOrd="0" parTransId="{EF9CF1DF-AB60-47E5-9522-75F13C3B0194}" sibTransId="{4318071B-A2E6-4281-9756-0B9B3B5F77E4}"/>
    <dgm:cxn modelId="{5A713775-8021-4888-9856-7937BC69AEFD}" type="presOf" srcId="{D0C61251-A841-449A-BCB1-91F7FC44DBA8}" destId="{E44D6DFA-A777-49D7-8C74-3A929E10FD8B}" srcOrd="1" destOrd="0" presId="urn:microsoft.com/office/officeart/2005/8/layout/orgChart1"/>
    <dgm:cxn modelId="{4B45A3AE-1FE7-4FA3-969B-787C41F3EF6E}" srcId="{3E4AAD0E-7EEF-4E3E-B3D0-961AA0CC4730}" destId="{6FCDCD82-CEC3-43EC-95D2-2980125C6D40}" srcOrd="2" destOrd="0" parTransId="{16746149-F937-4F1D-8F1B-A5B69A9F4AFA}" sibTransId="{B92AC129-89C1-41C6-957E-8BDD37D0EABF}"/>
    <dgm:cxn modelId="{BCB292D2-85C8-4C83-ABB4-6C376CD67905}" type="presOf" srcId="{BDFECCDF-FB98-4BC4-8EBA-525C5721357B}" destId="{69475484-0EB3-4F4C-8CB8-A5795CCA3F0D}" srcOrd="0" destOrd="0" presId="urn:microsoft.com/office/officeart/2005/8/layout/orgChart1"/>
    <dgm:cxn modelId="{1411192F-3A73-4077-AF05-6C676F0F4325}" srcId="{3E4AAD0E-7EEF-4E3E-B3D0-961AA0CC4730}" destId="{91F40432-4FBD-4D07-9709-314363501586}" srcOrd="5" destOrd="0" parTransId="{C7E67A1B-07AA-4A21-9ED4-B0935FFD6F27}" sibTransId="{A8ED7B51-D8E5-433F-9F86-6CFFC0795DC9}"/>
    <dgm:cxn modelId="{0DF4437F-1182-4FDF-9103-28BE61B6C426}" type="presOf" srcId="{264F8165-E21A-4C10-8F05-5B99A72EB1F8}" destId="{F25AA48C-6E78-4AE0-A729-D061B693847D}" srcOrd="0" destOrd="0" presId="urn:microsoft.com/office/officeart/2005/8/layout/orgChart1"/>
    <dgm:cxn modelId="{F01FCB3E-E304-488E-B7A9-9AC59A2AD670}" type="presOf" srcId="{C7E67A1B-07AA-4A21-9ED4-B0935FFD6F27}" destId="{00C37590-E423-4D9D-97F1-9A6B5F5C6B1E}" srcOrd="0" destOrd="0" presId="urn:microsoft.com/office/officeart/2005/8/layout/orgChart1"/>
    <dgm:cxn modelId="{AC0005A7-A9A0-4B11-A08B-297D7420C8C9}" type="presOf" srcId="{EF9CF1DF-AB60-47E5-9522-75F13C3B0194}" destId="{5B2557AE-974C-401E-95DC-3252E7B524A8}" srcOrd="0" destOrd="0" presId="urn:microsoft.com/office/officeart/2005/8/layout/orgChart1"/>
    <dgm:cxn modelId="{6A42F936-3D37-454F-B957-F63111C082BE}" type="presOf" srcId="{4D3C51AB-F01D-463A-BDCC-D902202DB71D}" destId="{4D473CF3-BE0D-4237-8FBE-C3CCFCEC551C}" srcOrd="0" destOrd="0" presId="urn:microsoft.com/office/officeart/2005/8/layout/orgChart1"/>
    <dgm:cxn modelId="{628CE704-350D-4924-88D4-FE2899C945A1}" type="presOf" srcId="{D5E9FC87-9F9F-466D-B335-1BBA5B57AB56}" destId="{580C4B1E-03FC-450F-90AB-FCB08E4F76AA}" srcOrd="0" destOrd="0" presId="urn:microsoft.com/office/officeart/2005/8/layout/orgChart1"/>
    <dgm:cxn modelId="{37F4EEEF-842E-4C4B-B3BD-6C6749566457}" type="presOf" srcId="{6FCDCD82-CEC3-43EC-95D2-2980125C6D40}" destId="{268E1854-2A3F-4A78-891D-45A240CE9688}" srcOrd="1" destOrd="0" presId="urn:microsoft.com/office/officeart/2005/8/layout/orgChart1"/>
    <dgm:cxn modelId="{462EC0CD-7C18-4AE5-9B36-5130F930333E}" type="presOf" srcId="{07A4A0ED-7F93-4893-9BD7-7BA2F07090F1}" destId="{AC9AFF6E-7BBE-45B5-8C7C-D52177AB29A9}" srcOrd="1" destOrd="0" presId="urn:microsoft.com/office/officeart/2005/8/layout/orgChart1"/>
    <dgm:cxn modelId="{043C11FA-DAF6-4880-ADA4-124729E175A3}" srcId="{3E4AAD0E-7EEF-4E3E-B3D0-961AA0CC4730}" destId="{264F8165-E21A-4C10-8F05-5B99A72EB1F8}" srcOrd="4" destOrd="0" parTransId="{F1D1BE6C-34AF-48DB-AC86-3D34BD8E78E9}" sibTransId="{BBB8CA8B-7A82-416B-9D12-790EEE2F618B}"/>
    <dgm:cxn modelId="{60FFB512-4BBE-45FB-9311-BBC2A3835FC7}" srcId="{3E4AAD0E-7EEF-4E3E-B3D0-961AA0CC4730}" destId="{4D3C51AB-F01D-463A-BDCC-D902202DB71D}" srcOrd="1" destOrd="0" parTransId="{BDFECCDF-FB98-4BC4-8EBA-525C5721357B}" sibTransId="{1861D8A2-6B10-4EFF-9A83-EB576C0FE3EA}"/>
    <dgm:cxn modelId="{27B71FFB-0FC3-40C9-9B73-0850ED612A32}" type="presOf" srcId="{68BBA016-1733-4FF4-8EC1-79454EBC1FE7}" destId="{BAA7A037-5643-4B33-A3CE-DF68FF82692D}" srcOrd="0" destOrd="0" presId="urn:microsoft.com/office/officeart/2005/8/layout/orgChart1"/>
    <dgm:cxn modelId="{07CFB09F-5321-4054-A152-D5B6AAFF9258}" type="presOf" srcId="{55F618F1-0FDD-468A-AD4E-908CEDA834D8}" destId="{891E4E3A-4B88-405F-B193-5CE7BB4FC4CC}" srcOrd="1" destOrd="0" presId="urn:microsoft.com/office/officeart/2005/8/layout/orgChart1"/>
    <dgm:cxn modelId="{33B0F074-9BBB-46DE-96A5-7C4F5359E6A9}" type="presOf" srcId="{55F618F1-0FDD-468A-AD4E-908CEDA834D8}" destId="{D3284085-D1CF-40D4-B24F-507F20557574}" srcOrd="0" destOrd="0" presId="urn:microsoft.com/office/officeart/2005/8/layout/orgChart1"/>
    <dgm:cxn modelId="{0230C41F-6D31-4F3F-9403-4C3121DE8F9C}" type="presOf" srcId="{4D3C51AB-F01D-463A-BDCC-D902202DB71D}" destId="{F18778C2-D1E7-40A5-BA67-DFCC3F53582C}" srcOrd="1" destOrd="0" presId="urn:microsoft.com/office/officeart/2005/8/layout/orgChart1"/>
    <dgm:cxn modelId="{EE91D1FE-4AF8-4E85-9783-5B33AEA3FA2E}" type="presOf" srcId="{D0C61251-A841-449A-BCB1-91F7FC44DBA8}" destId="{B91D2A94-0923-482A-9413-7859F9F3ED45}" srcOrd="0" destOrd="0" presId="urn:microsoft.com/office/officeart/2005/8/layout/orgChart1"/>
    <dgm:cxn modelId="{EDF4B3A2-9722-4A04-B351-8159D0B7A3FA}" type="presParOf" srcId="{5C7B8317-D27B-4C3C-AF7D-C1C54365846A}" destId="{F33D8D4D-24E8-4C82-8FB7-C897D993CDCC}" srcOrd="0" destOrd="0" presId="urn:microsoft.com/office/officeart/2005/8/layout/orgChart1"/>
    <dgm:cxn modelId="{E05803A8-2640-4E87-8B9B-CA1F3F4B47E8}" type="presParOf" srcId="{F33D8D4D-24E8-4C82-8FB7-C897D993CDCC}" destId="{81DF54FF-1073-40C4-A695-9531DD5213EB}" srcOrd="0" destOrd="0" presId="urn:microsoft.com/office/officeart/2005/8/layout/orgChart1"/>
    <dgm:cxn modelId="{8A163471-A4A6-40D9-B523-740FC3CEEEEC}" type="presParOf" srcId="{81DF54FF-1073-40C4-A695-9531DD5213EB}" destId="{464850B1-922C-41AF-8FEF-D701F4947EFB}" srcOrd="0" destOrd="0" presId="urn:microsoft.com/office/officeart/2005/8/layout/orgChart1"/>
    <dgm:cxn modelId="{338866E3-C785-4059-ACB2-50407FB42905}" type="presParOf" srcId="{81DF54FF-1073-40C4-A695-9531DD5213EB}" destId="{95E901C8-7BD6-42E0-B2A1-C008E944EC6F}" srcOrd="1" destOrd="0" presId="urn:microsoft.com/office/officeart/2005/8/layout/orgChart1"/>
    <dgm:cxn modelId="{B5EEB6D3-94E7-4E61-BE33-F00CF4A8CB77}" type="presParOf" srcId="{F33D8D4D-24E8-4C82-8FB7-C897D993CDCC}" destId="{6ECC7EBE-7A32-4301-AED8-3999399412F4}" srcOrd="1" destOrd="0" presId="urn:microsoft.com/office/officeart/2005/8/layout/orgChart1"/>
    <dgm:cxn modelId="{AC2E25B0-9F70-424E-9BB1-7E0B7EF51F42}" type="presParOf" srcId="{6ECC7EBE-7A32-4301-AED8-3999399412F4}" destId="{84C03F9A-3CAA-459E-9917-9700B10CF408}" srcOrd="0" destOrd="0" presId="urn:microsoft.com/office/officeart/2005/8/layout/orgChart1"/>
    <dgm:cxn modelId="{C69BB4E8-63AB-4BBD-BA1D-DBB9980EABE0}" type="presParOf" srcId="{6ECC7EBE-7A32-4301-AED8-3999399412F4}" destId="{4253D7D1-E6AD-4AEF-9D1B-9CECAA60335B}" srcOrd="1" destOrd="0" presId="urn:microsoft.com/office/officeart/2005/8/layout/orgChart1"/>
    <dgm:cxn modelId="{9FA8B82D-DFA1-4612-8934-F8EE7E283F1D}" type="presParOf" srcId="{4253D7D1-E6AD-4AEF-9D1B-9CECAA60335B}" destId="{AC3B72B8-9FBE-45A2-AAB7-0481AB41467E}" srcOrd="0" destOrd="0" presId="urn:microsoft.com/office/officeart/2005/8/layout/orgChart1"/>
    <dgm:cxn modelId="{5C4FB8FD-BEB8-4E05-841D-9C307177D3F3}" type="presParOf" srcId="{AC3B72B8-9FBE-45A2-AAB7-0481AB41467E}" destId="{648AC1C0-F92D-4BE6-8682-9CC5434DC371}" srcOrd="0" destOrd="0" presId="urn:microsoft.com/office/officeart/2005/8/layout/orgChart1"/>
    <dgm:cxn modelId="{F850B24E-A98B-47AE-BF38-15CB0DB2D800}" type="presParOf" srcId="{AC3B72B8-9FBE-45A2-AAB7-0481AB41467E}" destId="{AC9AFF6E-7BBE-45B5-8C7C-D52177AB29A9}" srcOrd="1" destOrd="0" presId="urn:microsoft.com/office/officeart/2005/8/layout/orgChart1"/>
    <dgm:cxn modelId="{0CFE5DCD-6A7D-467B-BDBA-E5C3D427AB52}" type="presParOf" srcId="{4253D7D1-E6AD-4AEF-9D1B-9CECAA60335B}" destId="{AB559DF7-659E-451E-9E24-1FC437C58C8B}" srcOrd="1" destOrd="0" presId="urn:microsoft.com/office/officeart/2005/8/layout/orgChart1"/>
    <dgm:cxn modelId="{AC04C5E4-AFC0-4A82-9DD1-CAC0F3D08DAF}" type="presParOf" srcId="{4253D7D1-E6AD-4AEF-9D1B-9CECAA60335B}" destId="{3450DB96-B923-4AC7-8C1E-8C48DF02D47B}" srcOrd="2" destOrd="0" presId="urn:microsoft.com/office/officeart/2005/8/layout/orgChart1"/>
    <dgm:cxn modelId="{ADB23747-1B1C-44EA-8C4A-7C04E510D9F0}" type="presParOf" srcId="{6ECC7EBE-7A32-4301-AED8-3999399412F4}" destId="{69475484-0EB3-4F4C-8CB8-A5795CCA3F0D}" srcOrd="2" destOrd="0" presId="urn:microsoft.com/office/officeart/2005/8/layout/orgChart1"/>
    <dgm:cxn modelId="{62322F7B-D524-4A33-BF29-882A4EE6CFA8}" type="presParOf" srcId="{6ECC7EBE-7A32-4301-AED8-3999399412F4}" destId="{67422967-DFC5-4717-8B5C-9B27036B14B0}" srcOrd="3" destOrd="0" presId="urn:microsoft.com/office/officeart/2005/8/layout/orgChart1"/>
    <dgm:cxn modelId="{9B4606C1-D9B3-4292-AE2F-E3FD0A0D74D7}" type="presParOf" srcId="{67422967-DFC5-4717-8B5C-9B27036B14B0}" destId="{B3257688-479B-422D-BAD1-D6E0AE681522}" srcOrd="0" destOrd="0" presId="urn:microsoft.com/office/officeart/2005/8/layout/orgChart1"/>
    <dgm:cxn modelId="{78306470-5ADA-46B5-B49F-069137C8C2A2}" type="presParOf" srcId="{B3257688-479B-422D-BAD1-D6E0AE681522}" destId="{4D473CF3-BE0D-4237-8FBE-C3CCFCEC551C}" srcOrd="0" destOrd="0" presId="urn:microsoft.com/office/officeart/2005/8/layout/orgChart1"/>
    <dgm:cxn modelId="{D6BDA5EC-B6BA-41B0-ABBB-814E0FDD2D60}" type="presParOf" srcId="{B3257688-479B-422D-BAD1-D6E0AE681522}" destId="{F18778C2-D1E7-40A5-BA67-DFCC3F53582C}" srcOrd="1" destOrd="0" presId="urn:microsoft.com/office/officeart/2005/8/layout/orgChart1"/>
    <dgm:cxn modelId="{68C93E16-AB11-4E6B-B799-4614C835DD53}" type="presParOf" srcId="{67422967-DFC5-4717-8B5C-9B27036B14B0}" destId="{03EB353D-F5AC-46A8-B836-6F36FA904ECB}" srcOrd="1" destOrd="0" presId="urn:microsoft.com/office/officeart/2005/8/layout/orgChart1"/>
    <dgm:cxn modelId="{E9C649BB-00B1-4D6B-AFBF-C47370FDC1B3}" type="presParOf" srcId="{67422967-DFC5-4717-8B5C-9B27036B14B0}" destId="{1971D828-AFEC-4B0A-BC88-739859CACEA9}" srcOrd="2" destOrd="0" presId="urn:microsoft.com/office/officeart/2005/8/layout/orgChart1"/>
    <dgm:cxn modelId="{B8266F98-F940-4B57-A9D8-C1D6C2F797BF}" type="presParOf" srcId="{6ECC7EBE-7A32-4301-AED8-3999399412F4}" destId="{59FD335E-DE88-48AA-813B-B28A55EE4137}" srcOrd="4" destOrd="0" presId="urn:microsoft.com/office/officeart/2005/8/layout/orgChart1"/>
    <dgm:cxn modelId="{B72D4A18-C583-474D-80CE-C747C042A2AD}" type="presParOf" srcId="{6ECC7EBE-7A32-4301-AED8-3999399412F4}" destId="{F8452BDF-EC0F-4264-A8F8-BBFE7B691405}" srcOrd="5" destOrd="0" presId="urn:microsoft.com/office/officeart/2005/8/layout/orgChart1"/>
    <dgm:cxn modelId="{72A39CFC-88F7-48B9-8D77-A5C5890BCDF0}" type="presParOf" srcId="{F8452BDF-EC0F-4264-A8F8-BBFE7B691405}" destId="{FFBC7CA7-3ED2-4BE6-907B-19CA62775EE1}" srcOrd="0" destOrd="0" presId="urn:microsoft.com/office/officeart/2005/8/layout/orgChart1"/>
    <dgm:cxn modelId="{6E55EF94-62A3-439A-A631-F51DD3525307}" type="presParOf" srcId="{FFBC7CA7-3ED2-4BE6-907B-19CA62775EE1}" destId="{137A1260-4835-4F53-A931-056E506FDFDC}" srcOrd="0" destOrd="0" presId="urn:microsoft.com/office/officeart/2005/8/layout/orgChart1"/>
    <dgm:cxn modelId="{0D8413B9-78A2-4D94-85EF-65606987E1B0}" type="presParOf" srcId="{FFBC7CA7-3ED2-4BE6-907B-19CA62775EE1}" destId="{268E1854-2A3F-4A78-891D-45A240CE9688}" srcOrd="1" destOrd="0" presId="urn:microsoft.com/office/officeart/2005/8/layout/orgChart1"/>
    <dgm:cxn modelId="{F7E0A5A9-F01E-4BEE-9139-308625614F11}" type="presParOf" srcId="{F8452BDF-EC0F-4264-A8F8-BBFE7B691405}" destId="{B325591C-56F1-4378-BD40-CCE30C1C4842}" srcOrd="1" destOrd="0" presId="urn:microsoft.com/office/officeart/2005/8/layout/orgChart1"/>
    <dgm:cxn modelId="{536847B0-F804-41B7-9818-7F66F0D36475}" type="presParOf" srcId="{F8452BDF-EC0F-4264-A8F8-BBFE7B691405}" destId="{925F377A-0AA8-4464-802D-597396CAD28D}" srcOrd="2" destOrd="0" presId="urn:microsoft.com/office/officeart/2005/8/layout/orgChart1"/>
    <dgm:cxn modelId="{9627E12A-A242-43B1-B2D1-21C30B635B84}" type="presParOf" srcId="{6ECC7EBE-7A32-4301-AED8-3999399412F4}" destId="{7FC1AE56-4A18-4E94-9A66-3E78A449E672}" srcOrd="6" destOrd="0" presId="urn:microsoft.com/office/officeart/2005/8/layout/orgChart1"/>
    <dgm:cxn modelId="{D3D38277-5737-43ED-B058-E36F7A0FCEC9}" type="presParOf" srcId="{6ECC7EBE-7A32-4301-AED8-3999399412F4}" destId="{C4ED322F-EE07-42D1-8D9C-40453FCFB653}" srcOrd="7" destOrd="0" presId="urn:microsoft.com/office/officeart/2005/8/layout/orgChart1"/>
    <dgm:cxn modelId="{2A016DE2-CFB7-4A46-BF15-1D2CDBCB8AD5}" type="presParOf" srcId="{C4ED322F-EE07-42D1-8D9C-40453FCFB653}" destId="{F408328C-D274-49B5-B016-E0E54D869ED2}" srcOrd="0" destOrd="0" presId="urn:microsoft.com/office/officeart/2005/8/layout/orgChart1"/>
    <dgm:cxn modelId="{815905A8-EE1A-4253-BEDF-54AC3C3319EE}" type="presParOf" srcId="{F408328C-D274-49B5-B016-E0E54D869ED2}" destId="{6B66E394-0C73-4C04-8C02-ED845EB667FF}" srcOrd="0" destOrd="0" presId="urn:microsoft.com/office/officeart/2005/8/layout/orgChart1"/>
    <dgm:cxn modelId="{21FCECCE-4863-4DCF-8B5C-8BA429A40495}" type="presParOf" srcId="{F408328C-D274-49B5-B016-E0E54D869ED2}" destId="{99206F68-2C38-4F43-A5A3-E928C4411754}" srcOrd="1" destOrd="0" presId="urn:microsoft.com/office/officeart/2005/8/layout/orgChart1"/>
    <dgm:cxn modelId="{F0A65944-5925-484C-842C-31D66C549FEE}" type="presParOf" srcId="{C4ED322F-EE07-42D1-8D9C-40453FCFB653}" destId="{C1D8D272-5715-46B3-A5F1-9EBFA4876407}" srcOrd="1" destOrd="0" presId="urn:microsoft.com/office/officeart/2005/8/layout/orgChart1"/>
    <dgm:cxn modelId="{9AA78BF7-0C56-40AE-A0B8-B5D69582C34D}" type="presParOf" srcId="{C4ED322F-EE07-42D1-8D9C-40453FCFB653}" destId="{8DC37346-126D-4927-AF23-26EBA2AB271D}" srcOrd="2" destOrd="0" presId="urn:microsoft.com/office/officeart/2005/8/layout/orgChart1"/>
    <dgm:cxn modelId="{39C126A2-3C9E-483B-B6EA-87F732392B5D}" type="presParOf" srcId="{6ECC7EBE-7A32-4301-AED8-3999399412F4}" destId="{4E34FCCA-3BAC-4CAA-8812-E2662A4DCDA4}" srcOrd="8" destOrd="0" presId="urn:microsoft.com/office/officeart/2005/8/layout/orgChart1"/>
    <dgm:cxn modelId="{85972720-207B-49D9-837C-198D56140EC0}" type="presParOf" srcId="{6ECC7EBE-7A32-4301-AED8-3999399412F4}" destId="{80AC6A38-60E7-4108-90ED-4ECFB5DA2752}" srcOrd="9" destOrd="0" presId="urn:microsoft.com/office/officeart/2005/8/layout/orgChart1"/>
    <dgm:cxn modelId="{FBA0ED1E-13A2-438E-B0DF-B5EDFCD5A465}" type="presParOf" srcId="{80AC6A38-60E7-4108-90ED-4ECFB5DA2752}" destId="{4C796EE4-EDA2-4032-86E4-29C737BB2793}" srcOrd="0" destOrd="0" presId="urn:microsoft.com/office/officeart/2005/8/layout/orgChart1"/>
    <dgm:cxn modelId="{B9984EC1-9601-4863-8698-5AA3D3B21E51}" type="presParOf" srcId="{4C796EE4-EDA2-4032-86E4-29C737BB2793}" destId="{F25AA48C-6E78-4AE0-A729-D061B693847D}" srcOrd="0" destOrd="0" presId="urn:microsoft.com/office/officeart/2005/8/layout/orgChart1"/>
    <dgm:cxn modelId="{EC909070-551A-4E6D-AEF4-BA1DDBC41FD5}" type="presParOf" srcId="{4C796EE4-EDA2-4032-86E4-29C737BB2793}" destId="{AD07476D-E5CC-4A3F-B5FF-9B5CC7FD8938}" srcOrd="1" destOrd="0" presId="urn:microsoft.com/office/officeart/2005/8/layout/orgChart1"/>
    <dgm:cxn modelId="{53493B50-693D-4736-B47A-FC90C2CAC18D}" type="presParOf" srcId="{80AC6A38-60E7-4108-90ED-4ECFB5DA2752}" destId="{3FCED154-FE14-440B-B1FB-5A55DF6AD1D2}" srcOrd="1" destOrd="0" presId="urn:microsoft.com/office/officeart/2005/8/layout/orgChart1"/>
    <dgm:cxn modelId="{44B05815-F27B-45ED-A46C-D6F964FC65A1}" type="presParOf" srcId="{80AC6A38-60E7-4108-90ED-4ECFB5DA2752}" destId="{9A7B05C6-A470-4842-A322-2E9209C7BAAB}" srcOrd="2" destOrd="0" presId="urn:microsoft.com/office/officeart/2005/8/layout/orgChart1"/>
    <dgm:cxn modelId="{7F355F43-7065-4654-B2A7-82F4503A1847}" type="presParOf" srcId="{6ECC7EBE-7A32-4301-AED8-3999399412F4}" destId="{00C37590-E423-4D9D-97F1-9A6B5F5C6B1E}" srcOrd="10" destOrd="0" presId="urn:microsoft.com/office/officeart/2005/8/layout/orgChart1"/>
    <dgm:cxn modelId="{447CD5A7-1B86-4AEE-B46E-3168600542F2}" type="presParOf" srcId="{6ECC7EBE-7A32-4301-AED8-3999399412F4}" destId="{5A3FFDB1-5963-494E-95A3-703AF2913241}" srcOrd="11" destOrd="0" presId="urn:microsoft.com/office/officeart/2005/8/layout/orgChart1"/>
    <dgm:cxn modelId="{C8EA31CA-CBCC-4A5F-8DBF-EA19A7546F55}" type="presParOf" srcId="{5A3FFDB1-5963-494E-95A3-703AF2913241}" destId="{6AC04C29-50FE-478B-8769-3D9EB59E9AA7}" srcOrd="0" destOrd="0" presId="urn:microsoft.com/office/officeart/2005/8/layout/orgChart1"/>
    <dgm:cxn modelId="{CDBF811F-1459-40E4-B566-09FFEEA3C45E}" type="presParOf" srcId="{6AC04C29-50FE-478B-8769-3D9EB59E9AA7}" destId="{2FF44352-1C2B-483A-A18A-84C74E3CAAD4}" srcOrd="0" destOrd="0" presId="urn:microsoft.com/office/officeart/2005/8/layout/orgChart1"/>
    <dgm:cxn modelId="{A290423E-356A-4CB8-9621-BB098D7ECE74}" type="presParOf" srcId="{6AC04C29-50FE-478B-8769-3D9EB59E9AA7}" destId="{3BF93CE1-9901-4C94-83F7-B644B9F47838}" srcOrd="1" destOrd="0" presId="urn:microsoft.com/office/officeart/2005/8/layout/orgChart1"/>
    <dgm:cxn modelId="{CD4208A6-E909-4672-A103-27265791638F}" type="presParOf" srcId="{5A3FFDB1-5963-494E-95A3-703AF2913241}" destId="{DF9A41C7-A0DE-495C-8EC1-B8913F2B2A92}" srcOrd="1" destOrd="0" presId="urn:microsoft.com/office/officeart/2005/8/layout/orgChart1"/>
    <dgm:cxn modelId="{B9DF38B8-467E-4733-B4C1-E16C7B284090}" type="presParOf" srcId="{5A3FFDB1-5963-494E-95A3-703AF2913241}" destId="{29EB92DD-9A8D-499B-9AEB-B554D8CEAFB7}" srcOrd="2" destOrd="0" presId="urn:microsoft.com/office/officeart/2005/8/layout/orgChart1"/>
    <dgm:cxn modelId="{733ED6BB-3E7E-49BF-BE57-46AF2160ABE7}" type="presParOf" srcId="{6ECC7EBE-7A32-4301-AED8-3999399412F4}" destId="{5B2557AE-974C-401E-95DC-3252E7B524A8}" srcOrd="12" destOrd="0" presId="urn:microsoft.com/office/officeart/2005/8/layout/orgChart1"/>
    <dgm:cxn modelId="{92952F92-EC2F-43D2-AB1C-A2D4F0B59400}" type="presParOf" srcId="{6ECC7EBE-7A32-4301-AED8-3999399412F4}" destId="{575B4122-BAA7-4AAF-85B3-3AC60D6DCAFA}" srcOrd="13" destOrd="0" presId="urn:microsoft.com/office/officeart/2005/8/layout/orgChart1"/>
    <dgm:cxn modelId="{AB3523BB-BC50-4796-9700-2D4FCDE0B42F}" type="presParOf" srcId="{575B4122-BAA7-4AAF-85B3-3AC60D6DCAFA}" destId="{11EC3213-EAD7-47B8-A565-D93FF74E10C6}" srcOrd="0" destOrd="0" presId="urn:microsoft.com/office/officeart/2005/8/layout/orgChart1"/>
    <dgm:cxn modelId="{E0185D60-39E6-4272-99F7-3BB9BECAC02F}" type="presParOf" srcId="{11EC3213-EAD7-47B8-A565-D93FF74E10C6}" destId="{B91D2A94-0923-482A-9413-7859F9F3ED45}" srcOrd="0" destOrd="0" presId="urn:microsoft.com/office/officeart/2005/8/layout/orgChart1"/>
    <dgm:cxn modelId="{F4EEC5D3-F5A4-4641-82C1-245D33E397A5}" type="presParOf" srcId="{11EC3213-EAD7-47B8-A565-D93FF74E10C6}" destId="{E44D6DFA-A777-49D7-8C74-3A929E10FD8B}" srcOrd="1" destOrd="0" presId="urn:microsoft.com/office/officeart/2005/8/layout/orgChart1"/>
    <dgm:cxn modelId="{4AF2DF8E-D6D6-41F8-BB1F-09EB6ECF4382}" type="presParOf" srcId="{575B4122-BAA7-4AAF-85B3-3AC60D6DCAFA}" destId="{993C7497-0FDA-47F0-95E0-71D6285FF009}" srcOrd="1" destOrd="0" presId="urn:microsoft.com/office/officeart/2005/8/layout/orgChart1"/>
    <dgm:cxn modelId="{EB5431EB-CA6D-4EBF-BB52-9AF73DC4D9A2}" type="presParOf" srcId="{575B4122-BAA7-4AAF-85B3-3AC60D6DCAFA}" destId="{A8F2CD06-EC12-48BF-879E-D5EC5AB72EE4}" srcOrd="2" destOrd="0" presId="urn:microsoft.com/office/officeart/2005/8/layout/orgChart1"/>
    <dgm:cxn modelId="{B806919A-FC5F-478A-B0F2-16DD014E9257}" type="presParOf" srcId="{6ECC7EBE-7A32-4301-AED8-3999399412F4}" destId="{BAA7A037-5643-4B33-A3CE-DF68FF82692D}" srcOrd="14" destOrd="0" presId="urn:microsoft.com/office/officeart/2005/8/layout/orgChart1"/>
    <dgm:cxn modelId="{DAE8710B-493F-4753-8697-7838B162F3B2}" type="presParOf" srcId="{6ECC7EBE-7A32-4301-AED8-3999399412F4}" destId="{7D715D3E-43C9-4FBE-BF6D-A1F501A0E25C}" srcOrd="15" destOrd="0" presId="urn:microsoft.com/office/officeart/2005/8/layout/orgChart1"/>
    <dgm:cxn modelId="{62F486F4-F72C-42FB-B280-5A4A5A5A64D1}" type="presParOf" srcId="{7D715D3E-43C9-4FBE-BF6D-A1F501A0E25C}" destId="{1E13ECEC-7D4B-40E3-A327-F3812E1EA60A}" srcOrd="0" destOrd="0" presId="urn:microsoft.com/office/officeart/2005/8/layout/orgChart1"/>
    <dgm:cxn modelId="{5908434D-2885-4071-B5CE-7545243B816C}" type="presParOf" srcId="{1E13ECEC-7D4B-40E3-A327-F3812E1EA60A}" destId="{D3284085-D1CF-40D4-B24F-507F20557574}" srcOrd="0" destOrd="0" presId="urn:microsoft.com/office/officeart/2005/8/layout/orgChart1"/>
    <dgm:cxn modelId="{4B935037-B771-4BED-9F54-AAAE993964E2}" type="presParOf" srcId="{1E13ECEC-7D4B-40E3-A327-F3812E1EA60A}" destId="{891E4E3A-4B88-405F-B193-5CE7BB4FC4CC}" srcOrd="1" destOrd="0" presId="urn:microsoft.com/office/officeart/2005/8/layout/orgChart1"/>
    <dgm:cxn modelId="{E9BF0030-B6F6-435C-98E1-5FC20553876B}" type="presParOf" srcId="{7D715D3E-43C9-4FBE-BF6D-A1F501A0E25C}" destId="{12AF49F8-827E-4A74-8427-CF1FE09AE75E}" srcOrd="1" destOrd="0" presId="urn:microsoft.com/office/officeart/2005/8/layout/orgChart1"/>
    <dgm:cxn modelId="{5AF11451-CB35-4D2D-B673-2929A0C388CD}" type="presParOf" srcId="{7D715D3E-43C9-4FBE-BF6D-A1F501A0E25C}" destId="{0FD74F9A-385B-44C8-BC15-30C576BEACE6}" srcOrd="2" destOrd="0" presId="urn:microsoft.com/office/officeart/2005/8/layout/orgChart1"/>
    <dgm:cxn modelId="{2F7EFC8F-587A-48C6-A8EA-999D2135508B}" type="presParOf" srcId="{F33D8D4D-24E8-4C82-8FB7-C897D993CDCC}" destId="{3A5C9469-AE88-42F4-A6CD-61188AB8AA46}" srcOrd="2" destOrd="0" presId="urn:microsoft.com/office/officeart/2005/8/layout/orgChart1"/>
    <dgm:cxn modelId="{75C64D59-2294-41C2-BBA2-65C6555E2662}" type="presParOf" srcId="{3A5C9469-AE88-42F4-A6CD-61188AB8AA46}" destId="{580C4B1E-03FC-450F-90AB-FCB08E4F76AA}" srcOrd="0" destOrd="0" presId="urn:microsoft.com/office/officeart/2005/8/layout/orgChart1"/>
    <dgm:cxn modelId="{CF8F2E45-4449-493D-BB11-9C2E910566FA}" type="presParOf" srcId="{3A5C9469-AE88-42F4-A6CD-61188AB8AA46}" destId="{EAACFD2B-3CE8-4471-98B5-7BF297F01F3F}" srcOrd="1" destOrd="0" presId="urn:microsoft.com/office/officeart/2005/8/layout/orgChart1"/>
    <dgm:cxn modelId="{E0B900B4-42EC-4E17-87C5-61BCA9581AA9}" type="presParOf" srcId="{EAACFD2B-3CE8-4471-98B5-7BF297F01F3F}" destId="{FA67C6A3-F13E-463C-AC12-CE6755599435}" srcOrd="0" destOrd="0" presId="urn:microsoft.com/office/officeart/2005/8/layout/orgChart1"/>
    <dgm:cxn modelId="{B0FD17F6-A2CD-4274-BB09-601B7C4A3F2B}" type="presParOf" srcId="{FA67C6A3-F13E-463C-AC12-CE6755599435}" destId="{159B1524-3D5F-41A0-9814-7482607B2A5F}" srcOrd="0" destOrd="0" presId="urn:microsoft.com/office/officeart/2005/8/layout/orgChart1"/>
    <dgm:cxn modelId="{066DAD97-E4E1-4D62-963E-E0BE8BECEAD9}" type="presParOf" srcId="{FA67C6A3-F13E-463C-AC12-CE6755599435}" destId="{0D81EFE4-375C-4912-9531-2E624785E7FA}" srcOrd="1" destOrd="0" presId="urn:microsoft.com/office/officeart/2005/8/layout/orgChart1"/>
    <dgm:cxn modelId="{E6CBFBB3-58BC-4EDB-BABC-9B75068F83F4}" type="presParOf" srcId="{EAACFD2B-3CE8-4471-98B5-7BF297F01F3F}" destId="{8D22CC9C-F6D4-4CDD-A814-6F3AEC83F8F0}" srcOrd="1" destOrd="0" presId="urn:microsoft.com/office/officeart/2005/8/layout/orgChart1"/>
    <dgm:cxn modelId="{C2D243E2-C867-47DA-ABAA-BCABF5394FF9}" type="presParOf" srcId="{EAACFD2B-3CE8-4471-98B5-7BF297F01F3F}" destId="{6E2212B6-7E6F-4111-BA30-A6F4C112A316}" srcOrd="2" destOrd="0" presId="urn:microsoft.com/office/officeart/2005/8/layout/orgChart1"/>
  </dgm:cxnLst>
  <dgm:bg>
    <a:solidFill>
      <a:schemeClr val="bg1"/>
    </a:solidFill>
    <a:effectLst>
      <a:innerShdw blurRad="177800">
        <a:prstClr val="black"/>
      </a:innerShdw>
    </a:effectLst>
  </dgm:bg>
  <dgm:whole/>
  <dgm:extLst>
    <a:ext uri="http://schemas.microsoft.com/office/drawing/2008/diagram">
      <dsp:dataModelExt xmlns:dsp="http://schemas.microsoft.com/office/drawing/2008/diagram" relId="rId154" minVer="http://schemas.openxmlformats.org/drawingml/2006/diagram"/>
    </a:ext>
  </dgm:extLst>
</dgm:dataModel>
</file>

<file path=word/diagrams/data29.xml><?xml version="1.0" encoding="utf-8"?>
<dgm:dataModel xmlns:dgm="http://schemas.openxmlformats.org/drawingml/2006/diagram" xmlns:a="http://schemas.openxmlformats.org/drawingml/2006/main">
  <dgm:ptLst>
    <dgm:pt modelId="{D6B91439-F217-4A59-9F8E-4304D820293E}"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s-SV"/>
        </a:p>
      </dgm:t>
    </dgm:pt>
    <dgm:pt modelId="{83D26D05-597C-4D5D-AFBC-39214FC6726D}">
      <dgm:prSet custT="1"/>
      <dgm:spPr>
        <a:solidFill>
          <a:schemeClr val="bg1">
            <a:lumMod val="85000"/>
          </a:schemeClr>
        </a:solidFill>
        <a:scene3d>
          <a:camera prst="orthographicFront"/>
          <a:lightRig rig="threePt" dir="t"/>
        </a:scene3d>
        <a:sp3d>
          <a:bevelT prst="angle"/>
        </a:sp3d>
      </dgm:spPr>
      <dgm:t>
        <a:bodyPr/>
        <a:lstStyle/>
        <a:p>
          <a:r>
            <a:rPr lang="es-SV" sz="900"/>
            <a:t>Area de Control de Operaciones</a:t>
          </a:r>
        </a:p>
      </dgm:t>
    </dgm:pt>
    <dgm:pt modelId="{8E0D54E7-7101-4D02-AA89-C5278EC2BB18}" type="parTrans" cxnId="{7A449610-FC1E-41A8-A07C-CE07A02E3818}">
      <dgm:prSet/>
      <dgm:spPr/>
      <dgm:t>
        <a:bodyPr/>
        <a:lstStyle/>
        <a:p>
          <a:endParaRPr lang="es-SV" sz="1200"/>
        </a:p>
      </dgm:t>
    </dgm:pt>
    <dgm:pt modelId="{83AFE230-11D3-4144-BC6F-E36AC17E5B82}" type="sibTrans" cxnId="{7A449610-FC1E-41A8-A07C-CE07A02E3818}">
      <dgm:prSet/>
      <dgm:spPr/>
      <dgm:t>
        <a:bodyPr/>
        <a:lstStyle/>
        <a:p>
          <a:endParaRPr lang="es-SV" sz="1200"/>
        </a:p>
      </dgm:t>
    </dgm:pt>
    <dgm:pt modelId="{20008B34-14CC-4387-B9C5-F566F4B176D6}">
      <dgm:prSet custT="1"/>
      <dgm:spPr>
        <a:solidFill>
          <a:schemeClr val="bg1">
            <a:lumMod val="85000"/>
          </a:schemeClr>
        </a:solidFill>
        <a:scene3d>
          <a:camera prst="orthographicFront"/>
          <a:lightRig rig="threePt" dir="t"/>
        </a:scene3d>
        <a:sp3d>
          <a:bevelT prst="angle"/>
        </a:sp3d>
      </dgm:spPr>
      <dgm:t>
        <a:bodyPr/>
        <a:lstStyle/>
        <a:p>
          <a:r>
            <a:rPr lang="es-SV" sz="900"/>
            <a:t>Area de Infraestructura</a:t>
          </a:r>
        </a:p>
      </dgm:t>
    </dgm:pt>
    <dgm:pt modelId="{26C10F4C-5A37-4ADF-B878-351588E14A4C}" type="parTrans" cxnId="{2409D8F8-8295-420B-B468-238A5AB4EAC0}">
      <dgm:prSet/>
      <dgm:spPr/>
      <dgm:t>
        <a:bodyPr/>
        <a:lstStyle/>
        <a:p>
          <a:endParaRPr lang="es-SV" sz="1200"/>
        </a:p>
      </dgm:t>
    </dgm:pt>
    <dgm:pt modelId="{91E66410-02AA-4A9F-A3A0-12C71612C1AD}" type="sibTrans" cxnId="{2409D8F8-8295-420B-B468-238A5AB4EAC0}">
      <dgm:prSet/>
      <dgm:spPr/>
      <dgm:t>
        <a:bodyPr/>
        <a:lstStyle/>
        <a:p>
          <a:endParaRPr lang="es-SV" sz="1200"/>
        </a:p>
      </dgm:t>
    </dgm:pt>
    <dgm:pt modelId="{5341919C-2227-459B-8ED6-BBD6E4548B4A}">
      <dgm:prSet custT="1"/>
      <dgm:spPr>
        <a:solidFill>
          <a:schemeClr val="bg1">
            <a:lumMod val="85000"/>
          </a:schemeClr>
        </a:solidFill>
        <a:scene3d>
          <a:camera prst="orthographicFront"/>
          <a:lightRig rig="threePt" dir="t"/>
        </a:scene3d>
        <a:sp3d>
          <a:bevelT prst="angle"/>
        </a:sp3d>
      </dgm:spPr>
      <dgm:t>
        <a:bodyPr/>
        <a:lstStyle/>
        <a:p>
          <a:r>
            <a:rPr lang="es-SV" sz="900"/>
            <a:t>Area Medioambiental</a:t>
          </a:r>
        </a:p>
      </dgm:t>
    </dgm:pt>
    <dgm:pt modelId="{D9682DCB-CBAE-4B18-AAAA-ED6D6C8B17F5}" type="parTrans" cxnId="{1470A323-C93E-4060-A20C-941A11F92CE2}">
      <dgm:prSet/>
      <dgm:spPr/>
      <dgm:t>
        <a:bodyPr/>
        <a:lstStyle/>
        <a:p>
          <a:endParaRPr lang="es-SV" sz="1200"/>
        </a:p>
      </dgm:t>
    </dgm:pt>
    <dgm:pt modelId="{C023A5AF-1D62-401C-9949-D391B80D0115}" type="sibTrans" cxnId="{1470A323-C93E-4060-A20C-941A11F92CE2}">
      <dgm:prSet/>
      <dgm:spPr/>
      <dgm:t>
        <a:bodyPr/>
        <a:lstStyle/>
        <a:p>
          <a:endParaRPr lang="es-SV" sz="1200"/>
        </a:p>
      </dgm:t>
    </dgm:pt>
    <dgm:pt modelId="{37275DFE-0317-46FA-A2F5-337B06A7ABDC}">
      <dgm:prSet custT="1"/>
      <dgm:spPr>
        <a:solidFill>
          <a:schemeClr val="bg1">
            <a:lumMod val="85000"/>
          </a:schemeClr>
        </a:solidFill>
        <a:scene3d>
          <a:camera prst="orthographicFront"/>
          <a:lightRig rig="threePt" dir="t"/>
        </a:scene3d>
        <a:sp3d>
          <a:bevelT prst="angle"/>
        </a:sp3d>
      </dgm:spPr>
      <dgm:t>
        <a:bodyPr/>
        <a:lstStyle/>
        <a:p>
          <a:r>
            <a:rPr lang="es-SV" sz="900"/>
            <a:t>Coordinación General  de Transporte Masivo</a:t>
          </a:r>
        </a:p>
      </dgm:t>
    </dgm:pt>
    <dgm:pt modelId="{983936DC-DFD5-4E6F-B7B2-48BA7E5D73BF}" type="sibTrans" cxnId="{B78727A7-9F4C-465F-94D2-9EA8F1FF368F}">
      <dgm:prSet/>
      <dgm:spPr/>
      <dgm:t>
        <a:bodyPr/>
        <a:lstStyle/>
        <a:p>
          <a:endParaRPr lang="es-SV" sz="1200"/>
        </a:p>
      </dgm:t>
    </dgm:pt>
    <dgm:pt modelId="{DE22A832-89EE-4FE8-BB88-8DF624919260}" type="parTrans" cxnId="{B78727A7-9F4C-465F-94D2-9EA8F1FF368F}">
      <dgm:prSet/>
      <dgm:spPr/>
      <dgm:t>
        <a:bodyPr/>
        <a:lstStyle/>
        <a:p>
          <a:endParaRPr lang="es-SV" sz="1200"/>
        </a:p>
      </dgm:t>
    </dgm:pt>
    <dgm:pt modelId="{AE186CB4-8F13-4938-8754-0310E2081D9E}">
      <dgm:prSet custT="1"/>
      <dgm:spPr>
        <a:solidFill>
          <a:schemeClr val="bg1">
            <a:lumMod val="85000"/>
          </a:schemeClr>
        </a:solidFill>
        <a:scene3d>
          <a:camera prst="orthographicFront"/>
          <a:lightRig rig="threePt" dir="t"/>
        </a:scene3d>
        <a:sp3d>
          <a:bevelT prst="angle"/>
        </a:sp3d>
      </dgm:spPr>
      <dgm:t>
        <a:bodyPr/>
        <a:lstStyle/>
        <a:p>
          <a:r>
            <a:rPr lang="es-SV" sz="900"/>
            <a:t>Area del SITRAMSS</a:t>
          </a:r>
        </a:p>
      </dgm:t>
    </dgm:pt>
    <dgm:pt modelId="{15E78FBC-77D1-4B62-B0CD-05EAE0AC7DCD}" type="parTrans" cxnId="{82765CDA-6A87-47DD-BE75-0691039136E7}">
      <dgm:prSet/>
      <dgm:spPr/>
      <dgm:t>
        <a:bodyPr/>
        <a:lstStyle/>
        <a:p>
          <a:endParaRPr lang="es-SV" sz="1200"/>
        </a:p>
      </dgm:t>
    </dgm:pt>
    <dgm:pt modelId="{B846CE1B-9914-4535-8DD7-64EC1DD545F6}" type="sibTrans" cxnId="{82765CDA-6A87-47DD-BE75-0691039136E7}">
      <dgm:prSet/>
      <dgm:spPr/>
      <dgm:t>
        <a:bodyPr/>
        <a:lstStyle/>
        <a:p>
          <a:endParaRPr lang="es-SV" sz="1200"/>
        </a:p>
      </dgm:t>
    </dgm:pt>
    <dgm:pt modelId="{22354366-18B4-4163-A36C-EF5E522CA534}">
      <dgm:prSet custT="1"/>
      <dgm:spPr>
        <a:solidFill>
          <a:schemeClr val="bg1">
            <a:lumMod val="85000"/>
          </a:schemeClr>
        </a:solidFill>
        <a:scene3d>
          <a:camera prst="orthographicFront"/>
          <a:lightRig rig="threePt" dir="t"/>
        </a:scene3d>
        <a:sp3d>
          <a:bevelT prst="angle"/>
        </a:sp3d>
      </dgm:spPr>
      <dgm:t>
        <a:bodyPr/>
        <a:lstStyle/>
        <a:p>
          <a:r>
            <a:rPr lang="es-SV" sz="700"/>
            <a:t>Centro de Control Terminal de Integración  de Soyapango (TIS).</a:t>
          </a:r>
        </a:p>
      </dgm:t>
    </dgm:pt>
    <dgm:pt modelId="{01FD141B-5C36-4F7A-B92E-8756DE64477F}" type="parTrans" cxnId="{F52C32E3-CAD9-4C81-BC1D-6B1CCA290C3F}">
      <dgm:prSet/>
      <dgm:spPr/>
      <dgm:t>
        <a:bodyPr/>
        <a:lstStyle/>
        <a:p>
          <a:endParaRPr lang="es-SV" sz="1200"/>
        </a:p>
      </dgm:t>
    </dgm:pt>
    <dgm:pt modelId="{05E5441A-3B81-4A3E-9905-0FF8DEB1A802}" type="sibTrans" cxnId="{F52C32E3-CAD9-4C81-BC1D-6B1CCA290C3F}">
      <dgm:prSet/>
      <dgm:spPr/>
      <dgm:t>
        <a:bodyPr/>
        <a:lstStyle/>
        <a:p>
          <a:endParaRPr lang="es-SV" sz="1200"/>
        </a:p>
      </dgm:t>
    </dgm:pt>
    <dgm:pt modelId="{322AAFF2-D8CE-4FBD-88A6-6681EE254113}">
      <dgm:prSet custT="1"/>
      <dgm:spPr>
        <a:solidFill>
          <a:schemeClr val="bg1">
            <a:lumMod val="85000"/>
          </a:schemeClr>
        </a:solidFill>
        <a:scene3d>
          <a:camera prst="orthographicFront"/>
          <a:lightRig rig="threePt" dir="t"/>
        </a:scene3d>
        <a:sp3d>
          <a:bevelT prst="angle"/>
        </a:sp3d>
      </dgm:spPr>
      <dgm:t>
        <a:bodyPr/>
        <a:lstStyle/>
        <a:p>
          <a:r>
            <a:rPr lang="es-SV" sz="700"/>
            <a:t>Operaciones TIS</a:t>
          </a:r>
        </a:p>
      </dgm:t>
    </dgm:pt>
    <dgm:pt modelId="{B33C9A19-8B98-405E-9375-4A4A695DA560}" type="parTrans" cxnId="{CF77FC24-CDB1-4156-804C-1E9DAFBAF072}">
      <dgm:prSet/>
      <dgm:spPr/>
      <dgm:t>
        <a:bodyPr/>
        <a:lstStyle/>
        <a:p>
          <a:endParaRPr lang="es-SV" sz="1200"/>
        </a:p>
      </dgm:t>
    </dgm:pt>
    <dgm:pt modelId="{6491748D-FA08-40CD-874B-6B8169E5D400}" type="sibTrans" cxnId="{CF77FC24-CDB1-4156-804C-1E9DAFBAF072}">
      <dgm:prSet/>
      <dgm:spPr/>
      <dgm:t>
        <a:bodyPr/>
        <a:lstStyle/>
        <a:p>
          <a:endParaRPr lang="es-SV" sz="1200"/>
        </a:p>
      </dgm:t>
    </dgm:pt>
    <dgm:pt modelId="{A7A85E7F-1D80-40F4-B5E8-8FD7F03D69BA}">
      <dgm:prSet custT="1"/>
      <dgm:spPr>
        <a:solidFill>
          <a:schemeClr val="bg1">
            <a:lumMod val="85000"/>
          </a:schemeClr>
        </a:solidFill>
        <a:scene3d>
          <a:camera prst="orthographicFront"/>
          <a:lightRig rig="threePt" dir="t"/>
        </a:scene3d>
        <a:sp3d>
          <a:bevelT prst="angle"/>
        </a:sp3d>
      </dgm:spPr>
      <dgm:t>
        <a:bodyPr/>
        <a:lstStyle/>
        <a:p>
          <a:r>
            <a:rPr lang="es-SV" sz="700"/>
            <a:t>Administracion y Mantenimiento TIS</a:t>
          </a:r>
        </a:p>
      </dgm:t>
    </dgm:pt>
    <dgm:pt modelId="{4A6D43DD-7913-4232-9E52-6810082FBC09}" type="parTrans" cxnId="{E092E46E-BA6F-4B7A-AF84-827507CA5EFB}">
      <dgm:prSet/>
      <dgm:spPr/>
      <dgm:t>
        <a:bodyPr/>
        <a:lstStyle/>
        <a:p>
          <a:endParaRPr lang="es-SV" sz="1200"/>
        </a:p>
      </dgm:t>
    </dgm:pt>
    <dgm:pt modelId="{1CF25F34-D421-4FEC-90C7-CEFE89ACDDB1}" type="sibTrans" cxnId="{E092E46E-BA6F-4B7A-AF84-827507CA5EFB}">
      <dgm:prSet/>
      <dgm:spPr/>
      <dgm:t>
        <a:bodyPr/>
        <a:lstStyle/>
        <a:p>
          <a:endParaRPr lang="es-SV" sz="1200"/>
        </a:p>
      </dgm:t>
    </dgm:pt>
    <dgm:pt modelId="{5C7B8317-D27B-4C3C-AF7D-C1C54365846A}" type="pres">
      <dgm:prSet presAssocID="{D6B91439-F217-4A59-9F8E-4304D820293E}" presName="hierChild1" presStyleCnt="0">
        <dgm:presLayoutVars>
          <dgm:orgChart val="1"/>
          <dgm:chPref val="1"/>
          <dgm:dir/>
          <dgm:animOne val="branch"/>
          <dgm:animLvl val="lvl"/>
          <dgm:resizeHandles/>
        </dgm:presLayoutVars>
      </dgm:prSet>
      <dgm:spPr/>
      <dgm:t>
        <a:bodyPr/>
        <a:lstStyle/>
        <a:p>
          <a:endParaRPr lang="es-SV"/>
        </a:p>
      </dgm:t>
    </dgm:pt>
    <dgm:pt modelId="{1E2C9D2B-2E75-4028-B676-5F02C7A220F0}" type="pres">
      <dgm:prSet presAssocID="{37275DFE-0317-46FA-A2F5-337B06A7ABDC}" presName="hierRoot1" presStyleCnt="0">
        <dgm:presLayoutVars>
          <dgm:hierBranch val="init"/>
        </dgm:presLayoutVars>
      </dgm:prSet>
      <dgm:spPr/>
      <dgm:t>
        <a:bodyPr/>
        <a:lstStyle/>
        <a:p>
          <a:endParaRPr lang="es-SV"/>
        </a:p>
      </dgm:t>
    </dgm:pt>
    <dgm:pt modelId="{CB24BC3F-85D0-4BEA-BC36-ED4F3989B861}" type="pres">
      <dgm:prSet presAssocID="{37275DFE-0317-46FA-A2F5-337B06A7ABDC}" presName="rootComposite1" presStyleCnt="0"/>
      <dgm:spPr/>
      <dgm:t>
        <a:bodyPr/>
        <a:lstStyle/>
        <a:p>
          <a:endParaRPr lang="es-SV"/>
        </a:p>
      </dgm:t>
    </dgm:pt>
    <dgm:pt modelId="{3E357F04-ABD4-420B-9A10-8542F32FBC00}" type="pres">
      <dgm:prSet presAssocID="{37275DFE-0317-46FA-A2F5-337B06A7ABDC}" presName="rootText1" presStyleLbl="node0" presStyleIdx="0" presStyleCnt="1" custScaleX="128310" custScaleY="112397" custLinFactNeighborY="35606">
        <dgm:presLayoutVars>
          <dgm:chPref val="3"/>
        </dgm:presLayoutVars>
      </dgm:prSet>
      <dgm:spPr/>
      <dgm:t>
        <a:bodyPr/>
        <a:lstStyle/>
        <a:p>
          <a:endParaRPr lang="es-SV"/>
        </a:p>
      </dgm:t>
    </dgm:pt>
    <dgm:pt modelId="{811C0423-BB72-49BB-AEA4-108F87B070C8}" type="pres">
      <dgm:prSet presAssocID="{37275DFE-0317-46FA-A2F5-337B06A7ABDC}" presName="rootConnector1" presStyleLbl="node1" presStyleIdx="0" presStyleCnt="0"/>
      <dgm:spPr/>
      <dgm:t>
        <a:bodyPr/>
        <a:lstStyle/>
        <a:p>
          <a:endParaRPr lang="es-SV"/>
        </a:p>
      </dgm:t>
    </dgm:pt>
    <dgm:pt modelId="{B3BB162F-0605-47B4-BCFE-EF4C5181E245}" type="pres">
      <dgm:prSet presAssocID="{37275DFE-0317-46FA-A2F5-337B06A7ABDC}" presName="hierChild2" presStyleCnt="0"/>
      <dgm:spPr/>
      <dgm:t>
        <a:bodyPr/>
        <a:lstStyle/>
        <a:p>
          <a:endParaRPr lang="es-SV"/>
        </a:p>
      </dgm:t>
    </dgm:pt>
    <dgm:pt modelId="{88C29B6D-BB74-4EF2-A69A-2771A3F80B9F}" type="pres">
      <dgm:prSet presAssocID="{8E0D54E7-7101-4D02-AA89-C5278EC2BB18}" presName="Name37" presStyleLbl="parChTrans1D2" presStyleIdx="0" presStyleCnt="4"/>
      <dgm:spPr/>
      <dgm:t>
        <a:bodyPr/>
        <a:lstStyle/>
        <a:p>
          <a:endParaRPr lang="es-SV"/>
        </a:p>
      </dgm:t>
    </dgm:pt>
    <dgm:pt modelId="{BA3CF572-E810-4F4A-899C-274482FA8FB7}" type="pres">
      <dgm:prSet presAssocID="{83D26D05-597C-4D5D-AFBC-39214FC6726D}" presName="hierRoot2" presStyleCnt="0">
        <dgm:presLayoutVars>
          <dgm:hierBranch val="init"/>
        </dgm:presLayoutVars>
      </dgm:prSet>
      <dgm:spPr/>
      <dgm:t>
        <a:bodyPr/>
        <a:lstStyle/>
        <a:p>
          <a:endParaRPr lang="es-SV"/>
        </a:p>
      </dgm:t>
    </dgm:pt>
    <dgm:pt modelId="{C1D13587-C13F-4AAD-A9B4-59EC2C71D1C5}" type="pres">
      <dgm:prSet presAssocID="{83D26D05-597C-4D5D-AFBC-39214FC6726D}" presName="rootComposite" presStyleCnt="0"/>
      <dgm:spPr/>
      <dgm:t>
        <a:bodyPr/>
        <a:lstStyle/>
        <a:p>
          <a:endParaRPr lang="es-SV"/>
        </a:p>
      </dgm:t>
    </dgm:pt>
    <dgm:pt modelId="{C786AB75-C7CF-498E-8D7B-54C2A2AEC5F5}" type="pres">
      <dgm:prSet presAssocID="{83D26D05-597C-4D5D-AFBC-39214FC6726D}" presName="rootText" presStyleLbl="node2" presStyleIdx="0" presStyleCnt="4" custScaleX="116387" custScaleY="127273" custLinFactNeighborY="35606">
        <dgm:presLayoutVars>
          <dgm:chPref val="3"/>
        </dgm:presLayoutVars>
      </dgm:prSet>
      <dgm:spPr/>
      <dgm:t>
        <a:bodyPr/>
        <a:lstStyle/>
        <a:p>
          <a:endParaRPr lang="es-SV"/>
        </a:p>
      </dgm:t>
    </dgm:pt>
    <dgm:pt modelId="{9295CA34-7B75-4267-90CC-8EF0D4AF47E9}" type="pres">
      <dgm:prSet presAssocID="{83D26D05-597C-4D5D-AFBC-39214FC6726D}" presName="rootConnector" presStyleLbl="node2" presStyleIdx="0" presStyleCnt="4"/>
      <dgm:spPr/>
      <dgm:t>
        <a:bodyPr/>
        <a:lstStyle/>
        <a:p>
          <a:endParaRPr lang="es-SV"/>
        </a:p>
      </dgm:t>
    </dgm:pt>
    <dgm:pt modelId="{6EF54B00-1727-413A-8405-1C40E396AE96}" type="pres">
      <dgm:prSet presAssocID="{83D26D05-597C-4D5D-AFBC-39214FC6726D}" presName="hierChild4" presStyleCnt="0"/>
      <dgm:spPr/>
      <dgm:t>
        <a:bodyPr/>
        <a:lstStyle/>
        <a:p>
          <a:endParaRPr lang="es-SV"/>
        </a:p>
      </dgm:t>
    </dgm:pt>
    <dgm:pt modelId="{C561938E-CF2C-43F6-AE6C-4D40AD3F8DEF}" type="pres">
      <dgm:prSet presAssocID="{83D26D05-597C-4D5D-AFBC-39214FC6726D}" presName="hierChild5" presStyleCnt="0"/>
      <dgm:spPr/>
      <dgm:t>
        <a:bodyPr/>
        <a:lstStyle/>
        <a:p>
          <a:endParaRPr lang="es-SV"/>
        </a:p>
      </dgm:t>
    </dgm:pt>
    <dgm:pt modelId="{073ED862-FFEB-4448-8960-B6C01AA063F3}" type="pres">
      <dgm:prSet presAssocID="{26C10F4C-5A37-4ADF-B878-351588E14A4C}" presName="Name37" presStyleLbl="parChTrans1D2" presStyleIdx="1" presStyleCnt="4"/>
      <dgm:spPr/>
      <dgm:t>
        <a:bodyPr/>
        <a:lstStyle/>
        <a:p>
          <a:endParaRPr lang="es-SV"/>
        </a:p>
      </dgm:t>
    </dgm:pt>
    <dgm:pt modelId="{553F24C0-0628-4964-8581-C6B4628C03A4}" type="pres">
      <dgm:prSet presAssocID="{20008B34-14CC-4387-B9C5-F566F4B176D6}" presName="hierRoot2" presStyleCnt="0">
        <dgm:presLayoutVars>
          <dgm:hierBranch val="init"/>
        </dgm:presLayoutVars>
      </dgm:prSet>
      <dgm:spPr/>
      <dgm:t>
        <a:bodyPr/>
        <a:lstStyle/>
        <a:p>
          <a:endParaRPr lang="es-SV"/>
        </a:p>
      </dgm:t>
    </dgm:pt>
    <dgm:pt modelId="{14775E7B-6DEB-4C72-B4C1-5E3816D902B6}" type="pres">
      <dgm:prSet presAssocID="{20008B34-14CC-4387-B9C5-F566F4B176D6}" presName="rootComposite" presStyleCnt="0"/>
      <dgm:spPr/>
      <dgm:t>
        <a:bodyPr/>
        <a:lstStyle/>
        <a:p>
          <a:endParaRPr lang="es-SV"/>
        </a:p>
      </dgm:t>
    </dgm:pt>
    <dgm:pt modelId="{AB8459DA-EBD6-42A0-AF9C-73199718707D}" type="pres">
      <dgm:prSet presAssocID="{20008B34-14CC-4387-B9C5-F566F4B176D6}" presName="rootText" presStyleLbl="node2" presStyleIdx="1" presStyleCnt="4" custScaleX="116387" custScaleY="127273" custLinFactNeighborY="35606">
        <dgm:presLayoutVars>
          <dgm:chPref val="3"/>
        </dgm:presLayoutVars>
      </dgm:prSet>
      <dgm:spPr/>
      <dgm:t>
        <a:bodyPr/>
        <a:lstStyle/>
        <a:p>
          <a:endParaRPr lang="es-SV"/>
        </a:p>
      </dgm:t>
    </dgm:pt>
    <dgm:pt modelId="{D09001B2-182D-4DC6-8DDC-DC9929E69A44}" type="pres">
      <dgm:prSet presAssocID="{20008B34-14CC-4387-B9C5-F566F4B176D6}" presName="rootConnector" presStyleLbl="node2" presStyleIdx="1" presStyleCnt="4"/>
      <dgm:spPr/>
      <dgm:t>
        <a:bodyPr/>
        <a:lstStyle/>
        <a:p>
          <a:endParaRPr lang="es-SV"/>
        </a:p>
      </dgm:t>
    </dgm:pt>
    <dgm:pt modelId="{216D9C39-ADC9-4122-8B5B-5BAE373C2484}" type="pres">
      <dgm:prSet presAssocID="{20008B34-14CC-4387-B9C5-F566F4B176D6}" presName="hierChild4" presStyleCnt="0"/>
      <dgm:spPr/>
      <dgm:t>
        <a:bodyPr/>
        <a:lstStyle/>
        <a:p>
          <a:endParaRPr lang="es-SV"/>
        </a:p>
      </dgm:t>
    </dgm:pt>
    <dgm:pt modelId="{C8894391-A061-455B-B0C8-CB99B96A778D}" type="pres">
      <dgm:prSet presAssocID="{20008B34-14CC-4387-B9C5-F566F4B176D6}" presName="hierChild5" presStyleCnt="0"/>
      <dgm:spPr/>
      <dgm:t>
        <a:bodyPr/>
        <a:lstStyle/>
        <a:p>
          <a:endParaRPr lang="es-SV"/>
        </a:p>
      </dgm:t>
    </dgm:pt>
    <dgm:pt modelId="{8F25A5B3-0934-43E2-A5D5-E54A476952E9}" type="pres">
      <dgm:prSet presAssocID="{D9682DCB-CBAE-4B18-AAAA-ED6D6C8B17F5}" presName="Name37" presStyleLbl="parChTrans1D2" presStyleIdx="2" presStyleCnt="4"/>
      <dgm:spPr/>
      <dgm:t>
        <a:bodyPr/>
        <a:lstStyle/>
        <a:p>
          <a:endParaRPr lang="es-SV"/>
        </a:p>
      </dgm:t>
    </dgm:pt>
    <dgm:pt modelId="{30DDA12D-BF6E-4D5D-8E52-921F2BFE787E}" type="pres">
      <dgm:prSet presAssocID="{5341919C-2227-459B-8ED6-BBD6E4548B4A}" presName="hierRoot2" presStyleCnt="0">
        <dgm:presLayoutVars>
          <dgm:hierBranch val="init"/>
        </dgm:presLayoutVars>
      </dgm:prSet>
      <dgm:spPr/>
      <dgm:t>
        <a:bodyPr/>
        <a:lstStyle/>
        <a:p>
          <a:endParaRPr lang="es-SV"/>
        </a:p>
      </dgm:t>
    </dgm:pt>
    <dgm:pt modelId="{6DF3F3BB-9A62-43F2-A0B8-06D7AE4B1498}" type="pres">
      <dgm:prSet presAssocID="{5341919C-2227-459B-8ED6-BBD6E4548B4A}" presName="rootComposite" presStyleCnt="0"/>
      <dgm:spPr/>
      <dgm:t>
        <a:bodyPr/>
        <a:lstStyle/>
        <a:p>
          <a:endParaRPr lang="es-SV"/>
        </a:p>
      </dgm:t>
    </dgm:pt>
    <dgm:pt modelId="{7A7FC0DB-7CCA-4273-A5F9-B7C3EBCBC58D}" type="pres">
      <dgm:prSet presAssocID="{5341919C-2227-459B-8ED6-BBD6E4548B4A}" presName="rootText" presStyleLbl="node2" presStyleIdx="2" presStyleCnt="4" custScaleX="116387" custScaleY="127273" custLinFactNeighborY="35606">
        <dgm:presLayoutVars>
          <dgm:chPref val="3"/>
        </dgm:presLayoutVars>
      </dgm:prSet>
      <dgm:spPr/>
      <dgm:t>
        <a:bodyPr/>
        <a:lstStyle/>
        <a:p>
          <a:endParaRPr lang="es-SV"/>
        </a:p>
      </dgm:t>
    </dgm:pt>
    <dgm:pt modelId="{DBF2B5F3-8422-434C-A098-506A8EF8B6C9}" type="pres">
      <dgm:prSet presAssocID="{5341919C-2227-459B-8ED6-BBD6E4548B4A}" presName="rootConnector" presStyleLbl="node2" presStyleIdx="2" presStyleCnt="4"/>
      <dgm:spPr/>
      <dgm:t>
        <a:bodyPr/>
        <a:lstStyle/>
        <a:p>
          <a:endParaRPr lang="es-SV"/>
        </a:p>
      </dgm:t>
    </dgm:pt>
    <dgm:pt modelId="{CC641286-76B6-4989-B435-7564C522286C}" type="pres">
      <dgm:prSet presAssocID="{5341919C-2227-459B-8ED6-BBD6E4548B4A}" presName="hierChild4" presStyleCnt="0"/>
      <dgm:spPr/>
      <dgm:t>
        <a:bodyPr/>
        <a:lstStyle/>
        <a:p>
          <a:endParaRPr lang="es-SV"/>
        </a:p>
      </dgm:t>
    </dgm:pt>
    <dgm:pt modelId="{FD23C1AC-D1E8-4AEB-9582-FC5F6DF80AD0}" type="pres">
      <dgm:prSet presAssocID="{5341919C-2227-459B-8ED6-BBD6E4548B4A}" presName="hierChild5" presStyleCnt="0"/>
      <dgm:spPr/>
      <dgm:t>
        <a:bodyPr/>
        <a:lstStyle/>
        <a:p>
          <a:endParaRPr lang="es-SV"/>
        </a:p>
      </dgm:t>
    </dgm:pt>
    <dgm:pt modelId="{7BC5CA0F-D4C9-423C-8A0E-0AA657FE2C2F}" type="pres">
      <dgm:prSet presAssocID="{15E78FBC-77D1-4B62-B0CD-05EAE0AC7DCD}" presName="Name37" presStyleLbl="parChTrans1D2" presStyleIdx="3" presStyleCnt="4"/>
      <dgm:spPr/>
      <dgm:t>
        <a:bodyPr/>
        <a:lstStyle/>
        <a:p>
          <a:endParaRPr lang="es-SV"/>
        </a:p>
      </dgm:t>
    </dgm:pt>
    <dgm:pt modelId="{D2795D34-8F68-4AEF-B262-8BF4FD613DB4}" type="pres">
      <dgm:prSet presAssocID="{AE186CB4-8F13-4938-8754-0310E2081D9E}" presName="hierRoot2" presStyleCnt="0">
        <dgm:presLayoutVars>
          <dgm:hierBranch val="init"/>
        </dgm:presLayoutVars>
      </dgm:prSet>
      <dgm:spPr/>
      <dgm:t>
        <a:bodyPr/>
        <a:lstStyle/>
        <a:p>
          <a:endParaRPr lang="es-SV"/>
        </a:p>
      </dgm:t>
    </dgm:pt>
    <dgm:pt modelId="{0858239A-F352-486C-9E9D-AE64DB77E49E}" type="pres">
      <dgm:prSet presAssocID="{AE186CB4-8F13-4938-8754-0310E2081D9E}" presName="rootComposite" presStyleCnt="0"/>
      <dgm:spPr/>
      <dgm:t>
        <a:bodyPr/>
        <a:lstStyle/>
        <a:p>
          <a:endParaRPr lang="es-SV"/>
        </a:p>
      </dgm:t>
    </dgm:pt>
    <dgm:pt modelId="{FE6D0E64-3A72-4B6F-B2C8-9244E3D50CFB}" type="pres">
      <dgm:prSet presAssocID="{AE186CB4-8F13-4938-8754-0310E2081D9E}" presName="rootText" presStyleLbl="node2" presStyleIdx="3" presStyleCnt="4" custScaleX="120539" custScaleY="131728" custLinFactNeighborY="35606">
        <dgm:presLayoutVars>
          <dgm:chPref val="3"/>
        </dgm:presLayoutVars>
      </dgm:prSet>
      <dgm:spPr/>
      <dgm:t>
        <a:bodyPr/>
        <a:lstStyle/>
        <a:p>
          <a:endParaRPr lang="es-SV"/>
        </a:p>
      </dgm:t>
    </dgm:pt>
    <dgm:pt modelId="{56EF5866-1D64-4DF8-B1FE-0AA6392DD554}" type="pres">
      <dgm:prSet presAssocID="{AE186CB4-8F13-4938-8754-0310E2081D9E}" presName="rootConnector" presStyleLbl="node2" presStyleIdx="3" presStyleCnt="4"/>
      <dgm:spPr/>
      <dgm:t>
        <a:bodyPr/>
        <a:lstStyle/>
        <a:p>
          <a:endParaRPr lang="es-SV"/>
        </a:p>
      </dgm:t>
    </dgm:pt>
    <dgm:pt modelId="{EE218A1C-E8F5-4D5D-98C1-2127A516DE39}" type="pres">
      <dgm:prSet presAssocID="{AE186CB4-8F13-4938-8754-0310E2081D9E}" presName="hierChild4" presStyleCnt="0"/>
      <dgm:spPr/>
      <dgm:t>
        <a:bodyPr/>
        <a:lstStyle/>
        <a:p>
          <a:endParaRPr lang="es-SV"/>
        </a:p>
      </dgm:t>
    </dgm:pt>
    <dgm:pt modelId="{51BAAD1C-3652-45C4-9051-72A16A48CDFF}" type="pres">
      <dgm:prSet presAssocID="{01FD141B-5C36-4F7A-B92E-8756DE64477F}" presName="Name37" presStyleLbl="parChTrans1D3" presStyleIdx="0" presStyleCnt="3"/>
      <dgm:spPr/>
      <dgm:t>
        <a:bodyPr/>
        <a:lstStyle/>
        <a:p>
          <a:endParaRPr lang="es-SV"/>
        </a:p>
      </dgm:t>
    </dgm:pt>
    <dgm:pt modelId="{14DD4FE3-DDF3-4A2D-AA03-60EC8929F87A}" type="pres">
      <dgm:prSet presAssocID="{22354366-18B4-4163-A36C-EF5E522CA534}" presName="hierRoot2" presStyleCnt="0">
        <dgm:presLayoutVars>
          <dgm:hierBranch val="init"/>
        </dgm:presLayoutVars>
      </dgm:prSet>
      <dgm:spPr/>
      <dgm:t>
        <a:bodyPr/>
        <a:lstStyle/>
        <a:p>
          <a:endParaRPr lang="es-SV"/>
        </a:p>
      </dgm:t>
    </dgm:pt>
    <dgm:pt modelId="{34A3553A-A1AC-441D-A09D-B7F8399D4635}" type="pres">
      <dgm:prSet presAssocID="{22354366-18B4-4163-A36C-EF5E522CA534}" presName="rootComposite" presStyleCnt="0"/>
      <dgm:spPr/>
      <dgm:t>
        <a:bodyPr/>
        <a:lstStyle/>
        <a:p>
          <a:endParaRPr lang="es-SV"/>
        </a:p>
      </dgm:t>
    </dgm:pt>
    <dgm:pt modelId="{C1C9913D-4FDA-464E-A208-19DB365C1723}" type="pres">
      <dgm:prSet presAssocID="{22354366-18B4-4163-A36C-EF5E522CA534}" presName="rootText" presStyleLbl="node3" presStyleIdx="0" presStyleCnt="3" custLinFactNeighborY="15825">
        <dgm:presLayoutVars>
          <dgm:chPref val="3"/>
        </dgm:presLayoutVars>
      </dgm:prSet>
      <dgm:spPr/>
      <dgm:t>
        <a:bodyPr/>
        <a:lstStyle/>
        <a:p>
          <a:endParaRPr lang="es-SV"/>
        </a:p>
      </dgm:t>
    </dgm:pt>
    <dgm:pt modelId="{8403EEEC-9CE1-4F5D-B9C8-756667B02C6C}" type="pres">
      <dgm:prSet presAssocID="{22354366-18B4-4163-A36C-EF5E522CA534}" presName="rootConnector" presStyleLbl="node3" presStyleIdx="0" presStyleCnt="3"/>
      <dgm:spPr/>
      <dgm:t>
        <a:bodyPr/>
        <a:lstStyle/>
        <a:p>
          <a:endParaRPr lang="es-SV"/>
        </a:p>
      </dgm:t>
    </dgm:pt>
    <dgm:pt modelId="{A33F7AED-B45C-4E6C-8E85-A1FB6BA66201}" type="pres">
      <dgm:prSet presAssocID="{22354366-18B4-4163-A36C-EF5E522CA534}" presName="hierChild4" presStyleCnt="0"/>
      <dgm:spPr/>
      <dgm:t>
        <a:bodyPr/>
        <a:lstStyle/>
        <a:p>
          <a:endParaRPr lang="es-SV"/>
        </a:p>
      </dgm:t>
    </dgm:pt>
    <dgm:pt modelId="{5A69AD2E-C258-4CA2-97FA-DA265C6CC308}" type="pres">
      <dgm:prSet presAssocID="{22354366-18B4-4163-A36C-EF5E522CA534}" presName="hierChild5" presStyleCnt="0"/>
      <dgm:spPr/>
      <dgm:t>
        <a:bodyPr/>
        <a:lstStyle/>
        <a:p>
          <a:endParaRPr lang="es-SV"/>
        </a:p>
      </dgm:t>
    </dgm:pt>
    <dgm:pt modelId="{B5F55434-0582-4BB5-936B-F1272DCE4CE2}" type="pres">
      <dgm:prSet presAssocID="{B33C9A19-8B98-405E-9375-4A4A695DA560}" presName="Name37" presStyleLbl="parChTrans1D3" presStyleIdx="1" presStyleCnt="3"/>
      <dgm:spPr/>
      <dgm:t>
        <a:bodyPr/>
        <a:lstStyle/>
        <a:p>
          <a:endParaRPr lang="es-SV"/>
        </a:p>
      </dgm:t>
    </dgm:pt>
    <dgm:pt modelId="{41234402-D91E-4A02-9901-ED8C1BE8EBD6}" type="pres">
      <dgm:prSet presAssocID="{322AAFF2-D8CE-4FBD-88A6-6681EE254113}" presName="hierRoot2" presStyleCnt="0">
        <dgm:presLayoutVars>
          <dgm:hierBranch val="init"/>
        </dgm:presLayoutVars>
      </dgm:prSet>
      <dgm:spPr/>
      <dgm:t>
        <a:bodyPr/>
        <a:lstStyle/>
        <a:p>
          <a:endParaRPr lang="es-SV"/>
        </a:p>
      </dgm:t>
    </dgm:pt>
    <dgm:pt modelId="{79E5BE21-AADD-4721-A9FC-D7C5AAEF9258}" type="pres">
      <dgm:prSet presAssocID="{322AAFF2-D8CE-4FBD-88A6-6681EE254113}" presName="rootComposite" presStyleCnt="0"/>
      <dgm:spPr/>
      <dgm:t>
        <a:bodyPr/>
        <a:lstStyle/>
        <a:p>
          <a:endParaRPr lang="es-SV"/>
        </a:p>
      </dgm:t>
    </dgm:pt>
    <dgm:pt modelId="{F24B29B9-CF47-4320-ABC6-6A3BBBE37E60}" type="pres">
      <dgm:prSet presAssocID="{322AAFF2-D8CE-4FBD-88A6-6681EE254113}" presName="rootText" presStyleLbl="node3" presStyleIdx="1" presStyleCnt="3" custLinFactNeighborX="989" custLinFactNeighborY="-5935">
        <dgm:presLayoutVars>
          <dgm:chPref val="3"/>
        </dgm:presLayoutVars>
      </dgm:prSet>
      <dgm:spPr/>
      <dgm:t>
        <a:bodyPr/>
        <a:lstStyle/>
        <a:p>
          <a:endParaRPr lang="es-SV"/>
        </a:p>
      </dgm:t>
    </dgm:pt>
    <dgm:pt modelId="{D9A5B736-7624-4C6B-BE27-10016AEF91C8}" type="pres">
      <dgm:prSet presAssocID="{322AAFF2-D8CE-4FBD-88A6-6681EE254113}" presName="rootConnector" presStyleLbl="node3" presStyleIdx="1" presStyleCnt="3"/>
      <dgm:spPr/>
      <dgm:t>
        <a:bodyPr/>
        <a:lstStyle/>
        <a:p>
          <a:endParaRPr lang="es-SV"/>
        </a:p>
      </dgm:t>
    </dgm:pt>
    <dgm:pt modelId="{46C34AEE-5518-4BA3-8133-ACB1059876C3}" type="pres">
      <dgm:prSet presAssocID="{322AAFF2-D8CE-4FBD-88A6-6681EE254113}" presName="hierChild4" presStyleCnt="0"/>
      <dgm:spPr/>
      <dgm:t>
        <a:bodyPr/>
        <a:lstStyle/>
        <a:p>
          <a:endParaRPr lang="es-SV"/>
        </a:p>
      </dgm:t>
    </dgm:pt>
    <dgm:pt modelId="{30E64F80-DB08-4FC5-BF47-643985E01401}" type="pres">
      <dgm:prSet presAssocID="{322AAFF2-D8CE-4FBD-88A6-6681EE254113}" presName="hierChild5" presStyleCnt="0"/>
      <dgm:spPr/>
      <dgm:t>
        <a:bodyPr/>
        <a:lstStyle/>
        <a:p>
          <a:endParaRPr lang="es-SV"/>
        </a:p>
      </dgm:t>
    </dgm:pt>
    <dgm:pt modelId="{7D5043CD-B588-4E86-8E02-0573F3E991B2}" type="pres">
      <dgm:prSet presAssocID="{4A6D43DD-7913-4232-9E52-6810082FBC09}" presName="Name37" presStyleLbl="parChTrans1D3" presStyleIdx="2" presStyleCnt="3"/>
      <dgm:spPr/>
      <dgm:t>
        <a:bodyPr/>
        <a:lstStyle/>
        <a:p>
          <a:endParaRPr lang="es-SV"/>
        </a:p>
      </dgm:t>
    </dgm:pt>
    <dgm:pt modelId="{D359AA8F-7471-438B-ADE7-2E24D9B38ADC}" type="pres">
      <dgm:prSet presAssocID="{A7A85E7F-1D80-40F4-B5E8-8FD7F03D69BA}" presName="hierRoot2" presStyleCnt="0">
        <dgm:presLayoutVars>
          <dgm:hierBranch val="init"/>
        </dgm:presLayoutVars>
      </dgm:prSet>
      <dgm:spPr/>
      <dgm:t>
        <a:bodyPr/>
        <a:lstStyle/>
        <a:p>
          <a:endParaRPr lang="es-SV"/>
        </a:p>
      </dgm:t>
    </dgm:pt>
    <dgm:pt modelId="{78F1BE18-D6F5-448A-9014-EB96FBA274ED}" type="pres">
      <dgm:prSet presAssocID="{A7A85E7F-1D80-40F4-B5E8-8FD7F03D69BA}" presName="rootComposite" presStyleCnt="0"/>
      <dgm:spPr/>
      <dgm:t>
        <a:bodyPr/>
        <a:lstStyle/>
        <a:p>
          <a:endParaRPr lang="es-SV"/>
        </a:p>
      </dgm:t>
    </dgm:pt>
    <dgm:pt modelId="{E69E7E4C-FB02-443A-9DC7-C524A0E89F73}" type="pres">
      <dgm:prSet presAssocID="{A7A85E7F-1D80-40F4-B5E8-8FD7F03D69BA}" presName="rootText" presStyleLbl="node3" presStyleIdx="2" presStyleCnt="3" custLinFactNeighborX="989" custLinFactNeighborY="-25716">
        <dgm:presLayoutVars>
          <dgm:chPref val="3"/>
        </dgm:presLayoutVars>
      </dgm:prSet>
      <dgm:spPr/>
      <dgm:t>
        <a:bodyPr/>
        <a:lstStyle/>
        <a:p>
          <a:endParaRPr lang="es-SV"/>
        </a:p>
      </dgm:t>
    </dgm:pt>
    <dgm:pt modelId="{B636B5E2-8185-485A-8793-09E2EAEA6EF0}" type="pres">
      <dgm:prSet presAssocID="{A7A85E7F-1D80-40F4-B5E8-8FD7F03D69BA}" presName="rootConnector" presStyleLbl="node3" presStyleIdx="2" presStyleCnt="3"/>
      <dgm:spPr/>
      <dgm:t>
        <a:bodyPr/>
        <a:lstStyle/>
        <a:p>
          <a:endParaRPr lang="es-SV"/>
        </a:p>
      </dgm:t>
    </dgm:pt>
    <dgm:pt modelId="{2F8F1C3E-0A7C-4B6D-9AFB-492037AB968E}" type="pres">
      <dgm:prSet presAssocID="{A7A85E7F-1D80-40F4-B5E8-8FD7F03D69BA}" presName="hierChild4" presStyleCnt="0"/>
      <dgm:spPr/>
      <dgm:t>
        <a:bodyPr/>
        <a:lstStyle/>
        <a:p>
          <a:endParaRPr lang="es-SV"/>
        </a:p>
      </dgm:t>
    </dgm:pt>
    <dgm:pt modelId="{2052197E-D78E-431E-B459-88B1BA2270D6}" type="pres">
      <dgm:prSet presAssocID="{A7A85E7F-1D80-40F4-B5E8-8FD7F03D69BA}" presName="hierChild5" presStyleCnt="0"/>
      <dgm:spPr/>
      <dgm:t>
        <a:bodyPr/>
        <a:lstStyle/>
        <a:p>
          <a:endParaRPr lang="es-SV"/>
        </a:p>
      </dgm:t>
    </dgm:pt>
    <dgm:pt modelId="{253E6309-E2B8-46F3-9B36-6F66C848C4E2}" type="pres">
      <dgm:prSet presAssocID="{AE186CB4-8F13-4938-8754-0310E2081D9E}" presName="hierChild5" presStyleCnt="0"/>
      <dgm:spPr/>
      <dgm:t>
        <a:bodyPr/>
        <a:lstStyle/>
        <a:p>
          <a:endParaRPr lang="es-SV"/>
        </a:p>
      </dgm:t>
    </dgm:pt>
    <dgm:pt modelId="{4BE3C6FB-99DB-4E49-8CCB-C5C9377D01E2}" type="pres">
      <dgm:prSet presAssocID="{37275DFE-0317-46FA-A2F5-337B06A7ABDC}" presName="hierChild3" presStyleCnt="0"/>
      <dgm:spPr/>
      <dgm:t>
        <a:bodyPr/>
        <a:lstStyle/>
        <a:p>
          <a:endParaRPr lang="es-SV"/>
        </a:p>
      </dgm:t>
    </dgm:pt>
  </dgm:ptLst>
  <dgm:cxnLst>
    <dgm:cxn modelId="{BE819F54-7BE0-4AFC-8FDC-526F095C7443}" type="presOf" srcId="{AE186CB4-8F13-4938-8754-0310E2081D9E}" destId="{56EF5866-1D64-4DF8-B1FE-0AA6392DD554}" srcOrd="1" destOrd="0" presId="urn:microsoft.com/office/officeart/2005/8/layout/orgChart1"/>
    <dgm:cxn modelId="{C31DC531-03F8-491C-94E1-53BC082B2C68}" type="presOf" srcId="{4A6D43DD-7913-4232-9E52-6810082FBC09}" destId="{7D5043CD-B588-4E86-8E02-0573F3E991B2}" srcOrd="0" destOrd="0" presId="urn:microsoft.com/office/officeart/2005/8/layout/orgChart1"/>
    <dgm:cxn modelId="{1877865C-1DC9-45F6-AFFC-A68F43244D67}" type="presOf" srcId="{22354366-18B4-4163-A36C-EF5E522CA534}" destId="{8403EEEC-9CE1-4F5D-B9C8-756667B02C6C}" srcOrd="1" destOrd="0" presId="urn:microsoft.com/office/officeart/2005/8/layout/orgChart1"/>
    <dgm:cxn modelId="{2ED3BAB9-6833-4F28-A917-10FA1C63BC81}" type="presOf" srcId="{01FD141B-5C36-4F7A-B92E-8756DE64477F}" destId="{51BAAD1C-3652-45C4-9051-72A16A48CDFF}" srcOrd="0" destOrd="0" presId="urn:microsoft.com/office/officeart/2005/8/layout/orgChart1"/>
    <dgm:cxn modelId="{CF77FC24-CDB1-4156-804C-1E9DAFBAF072}" srcId="{AE186CB4-8F13-4938-8754-0310E2081D9E}" destId="{322AAFF2-D8CE-4FBD-88A6-6681EE254113}" srcOrd="1" destOrd="0" parTransId="{B33C9A19-8B98-405E-9375-4A4A695DA560}" sibTransId="{6491748D-FA08-40CD-874B-6B8169E5D400}"/>
    <dgm:cxn modelId="{7A449610-FC1E-41A8-A07C-CE07A02E3818}" srcId="{37275DFE-0317-46FA-A2F5-337B06A7ABDC}" destId="{83D26D05-597C-4D5D-AFBC-39214FC6726D}" srcOrd="0" destOrd="0" parTransId="{8E0D54E7-7101-4D02-AA89-C5278EC2BB18}" sibTransId="{83AFE230-11D3-4144-BC6F-E36AC17E5B82}"/>
    <dgm:cxn modelId="{44C0C46F-2F79-4FEC-BCF6-DEA93A4F6706}" type="presOf" srcId="{15E78FBC-77D1-4B62-B0CD-05EAE0AC7DCD}" destId="{7BC5CA0F-D4C9-423C-8A0E-0AA657FE2C2F}" srcOrd="0" destOrd="0" presId="urn:microsoft.com/office/officeart/2005/8/layout/orgChart1"/>
    <dgm:cxn modelId="{BC8EB19D-3DDA-4E82-B3AE-AD2ACB1F50D1}" type="presOf" srcId="{322AAFF2-D8CE-4FBD-88A6-6681EE254113}" destId="{F24B29B9-CF47-4320-ABC6-6A3BBBE37E60}" srcOrd="0" destOrd="0" presId="urn:microsoft.com/office/officeart/2005/8/layout/orgChart1"/>
    <dgm:cxn modelId="{2409D8F8-8295-420B-B468-238A5AB4EAC0}" srcId="{37275DFE-0317-46FA-A2F5-337B06A7ABDC}" destId="{20008B34-14CC-4387-B9C5-F566F4B176D6}" srcOrd="1" destOrd="0" parTransId="{26C10F4C-5A37-4ADF-B878-351588E14A4C}" sibTransId="{91E66410-02AA-4A9F-A3A0-12C71612C1AD}"/>
    <dgm:cxn modelId="{6A51EB09-4D81-4627-AFC9-0C8CA0577B12}" type="presOf" srcId="{8E0D54E7-7101-4D02-AA89-C5278EC2BB18}" destId="{88C29B6D-BB74-4EF2-A69A-2771A3F80B9F}" srcOrd="0" destOrd="0" presId="urn:microsoft.com/office/officeart/2005/8/layout/orgChart1"/>
    <dgm:cxn modelId="{F195FBF2-DBDF-438A-80C0-EA3091B4F8EB}" type="presOf" srcId="{22354366-18B4-4163-A36C-EF5E522CA534}" destId="{C1C9913D-4FDA-464E-A208-19DB365C1723}" srcOrd="0" destOrd="0" presId="urn:microsoft.com/office/officeart/2005/8/layout/orgChart1"/>
    <dgm:cxn modelId="{87A4D536-C89B-40D5-84BD-D80B1210FDDF}" type="presOf" srcId="{AE186CB4-8F13-4938-8754-0310E2081D9E}" destId="{FE6D0E64-3A72-4B6F-B2C8-9244E3D50CFB}" srcOrd="0" destOrd="0" presId="urn:microsoft.com/office/officeart/2005/8/layout/orgChart1"/>
    <dgm:cxn modelId="{BF4A1B18-5FBD-4151-8BEC-4C34879BAB62}" type="presOf" srcId="{D6B91439-F217-4A59-9F8E-4304D820293E}" destId="{5C7B8317-D27B-4C3C-AF7D-C1C54365846A}" srcOrd="0" destOrd="0" presId="urn:microsoft.com/office/officeart/2005/8/layout/orgChart1"/>
    <dgm:cxn modelId="{B1F088A3-812F-45F1-A152-434CBF1D75A7}" type="presOf" srcId="{37275DFE-0317-46FA-A2F5-337B06A7ABDC}" destId="{3E357F04-ABD4-420B-9A10-8542F32FBC00}" srcOrd="0" destOrd="0" presId="urn:microsoft.com/office/officeart/2005/8/layout/orgChart1"/>
    <dgm:cxn modelId="{8244EC17-EA0A-455A-A286-F7AC1D1A6255}" type="presOf" srcId="{20008B34-14CC-4387-B9C5-F566F4B176D6}" destId="{AB8459DA-EBD6-42A0-AF9C-73199718707D}" srcOrd="0" destOrd="0" presId="urn:microsoft.com/office/officeart/2005/8/layout/orgChart1"/>
    <dgm:cxn modelId="{DAB65925-CCA9-4EEF-82FF-46FDCBC83FB6}" type="presOf" srcId="{20008B34-14CC-4387-B9C5-F566F4B176D6}" destId="{D09001B2-182D-4DC6-8DDC-DC9929E69A44}" srcOrd="1" destOrd="0" presId="urn:microsoft.com/office/officeart/2005/8/layout/orgChart1"/>
    <dgm:cxn modelId="{DA58A0E9-254F-4A58-A439-6422FD42C733}" type="presOf" srcId="{A7A85E7F-1D80-40F4-B5E8-8FD7F03D69BA}" destId="{E69E7E4C-FB02-443A-9DC7-C524A0E89F73}" srcOrd="0" destOrd="0" presId="urn:microsoft.com/office/officeart/2005/8/layout/orgChart1"/>
    <dgm:cxn modelId="{ABCCBC83-C71B-43AB-A083-00BD184C2AFB}" type="presOf" srcId="{D9682DCB-CBAE-4B18-AAAA-ED6D6C8B17F5}" destId="{8F25A5B3-0934-43E2-A5D5-E54A476952E9}" srcOrd="0" destOrd="0" presId="urn:microsoft.com/office/officeart/2005/8/layout/orgChart1"/>
    <dgm:cxn modelId="{ED8CBE9A-A310-445A-ABBA-CEF93531CC3D}" type="presOf" srcId="{B33C9A19-8B98-405E-9375-4A4A695DA560}" destId="{B5F55434-0582-4BB5-936B-F1272DCE4CE2}" srcOrd="0" destOrd="0" presId="urn:microsoft.com/office/officeart/2005/8/layout/orgChart1"/>
    <dgm:cxn modelId="{E092E46E-BA6F-4B7A-AF84-827507CA5EFB}" srcId="{AE186CB4-8F13-4938-8754-0310E2081D9E}" destId="{A7A85E7F-1D80-40F4-B5E8-8FD7F03D69BA}" srcOrd="2" destOrd="0" parTransId="{4A6D43DD-7913-4232-9E52-6810082FBC09}" sibTransId="{1CF25F34-D421-4FEC-90C7-CEFE89ACDDB1}"/>
    <dgm:cxn modelId="{CB507B69-7056-44E9-9D59-1F52B60ACDDE}" type="presOf" srcId="{26C10F4C-5A37-4ADF-B878-351588E14A4C}" destId="{073ED862-FFEB-4448-8960-B6C01AA063F3}" srcOrd="0" destOrd="0" presId="urn:microsoft.com/office/officeart/2005/8/layout/orgChart1"/>
    <dgm:cxn modelId="{7068D247-DE63-40CB-929A-80AB7BBA775D}" type="presOf" srcId="{83D26D05-597C-4D5D-AFBC-39214FC6726D}" destId="{C786AB75-C7CF-498E-8D7B-54C2A2AEC5F5}" srcOrd="0" destOrd="0" presId="urn:microsoft.com/office/officeart/2005/8/layout/orgChart1"/>
    <dgm:cxn modelId="{B78727A7-9F4C-465F-94D2-9EA8F1FF368F}" srcId="{D6B91439-F217-4A59-9F8E-4304D820293E}" destId="{37275DFE-0317-46FA-A2F5-337B06A7ABDC}" srcOrd="0" destOrd="0" parTransId="{DE22A832-89EE-4FE8-BB88-8DF624919260}" sibTransId="{983936DC-DFD5-4E6F-B7B2-48BA7E5D73BF}"/>
    <dgm:cxn modelId="{7E5D8174-0230-4B10-BA65-DC03903F8B67}" type="presOf" srcId="{5341919C-2227-459B-8ED6-BBD6E4548B4A}" destId="{DBF2B5F3-8422-434C-A098-506A8EF8B6C9}" srcOrd="1" destOrd="0" presId="urn:microsoft.com/office/officeart/2005/8/layout/orgChart1"/>
    <dgm:cxn modelId="{4D4CF6AC-3053-48F9-8505-F16C220B5D70}" type="presOf" srcId="{322AAFF2-D8CE-4FBD-88A6-6681EE254113}" destId="{D9A5B736-7624-4C6B-BE27-10016AEF91C8}" srcOrd="1" destOrd="0" presId="urn:microsoft.com/office/officeart/2005/8/layout/orgChart1"/>
    <dgm:cxn modelId="{F2D14403-7EDF-40EC-8266-8D8204540BD2}" type="presOf" srcId="{A7A85E7F-1D80-40F4-B5E8-8FD7F03D69BA}" destId="{B636B5E2-8185-485A-8793-09E2EAEA6EF0}" srcOrd="1" destOrd="0" presId="urn:microsoft.com/office/officeart/2005/8/layout/orgChart1"/>
    <dgm:cxn modelId="{CE7CA076-5D6F-4BC9-9879-9EE8170103F2}" type="presOf" srcId="{37275DFE-0317-46FA-A2F5-337B06A7ABDC}" destId="{811C0423-BB72-49BB-AEA4-108F87B070C8}" srcOrd="1" destOrd="0" presId="urn:microsoft.com/office/officeart/2005/8/layout/orgChart1"/>
    <dgm:cxn modelId="{F52C32E3-CAD9-4C81-BC1D-6B1CCA290C3F}" srcId="{AE186CB4-8F13-4938-8754-0310E2081D9E}" destId="{22354366-18B4-4163-A36C-EF5E522CA534}" srcOrd="0" destOrd="0" parTransId="{01FD141B-5C36-4F7A-B92E-8756DE64477F}" sibTransId="{05E5441A-3B81-4A3E-9905-0FF8DEB1A802}"/>
    <dgm:cxn modelId="{1AC01977-C505-489D-86B3-5C1F1FB512D5}" type="presOf" srcId="{5341919C-2227-459B-8ED6-BBD6E4548B4A}" destId="{7A7FC0DB-7CCA-4273-A5F9-B7C3EBCBC58D}" srcOrd="0" destOrd="0" presId="urn:microsoft.com/office/officeart/2005/8/layout/orgChart1"/>
    <dgm:cxn modelId="{82765CDA-6A87-47DD-BE75-0691039136E7}" srcId="{37275DFE-0317-46FA-A2F5-337B06A7ABDC}" destId="{AE186CB4-8F13-4938-8754-0310E2081D9E}" srcOrd="3" destOrd="0" parTransId="{15E78FBC-77D1-4B62-B0CD-05EAE0AC7DCD}" sibTransId="{B846CE1B-9914-4535-8DD7-64EC1DD545F6}"/>
    <dgm:cxn modelId="{1470A323-C93E-4060-A20C-941A11F92CE2}" srcId="{37275DFE-0317-46FA-A2F5-337B06A7ABDC}" destId="{5341919C-2227-459B-8ED6-BBD6E4548B4A}" srcOrd="2" destOrd="0" parTransId="{D9682DCB-CBAE-4B18-AAAA-ED6D6C8B17F5}" sibTransId="{C023A5AF-1D62-401C-9949-D391B80D0115}"/>
    <dgm:cxn modelId="{9F43BD59-B304-4FAC-8F06-044BF8A1A31E}" type="presOf" srcId="{83D26D05-597C-4D5D-AFBC-39214FC6726D}" destId="{9295CA34-7B75-4267-90CC-8EF0D4AF47E9}" srcOrd="1" destOrd="0" presId="urn:microsoft.com/office/officeart/2005/8/layout/orgChart1"/>
    <dgm:cxn modelId="{388433CB-AF94-4F8C-98F8-5F5852112205}" type="presParOf" srcId="{5C7B8317-D27B-4C3C-AF7D-C1C54365846A}" destId="{1E2C9D2B-2E75-4028-B676-5F02C7A220F0}" srcOrd="0" destOrd="0" presId="urn:microsoft.com/office/officeart/2005/8/layout/orgChart1"/>
    <dgm:cxn modelId="{53FB7699-D89F-461E-A2DD-A0AC99797F5E}" type="presParOf" srcId="{1E2C9D2B-2E75-4028-B676-5F02C7A220F0}" destId="{CB24BC3F-85D0-4BEA-BC36-ED4F3989B861}" srcOrd="0" destOrd="0" presId="urn:microsoft.com/office/officeart/2005/8/layout/orgChart1"/>
    <dgm:cxn modelId="{9F331366-831C-4032-9E4D-20FA3C421829}" type="presParOf" srcId="{CB24BC3F-85D0-4BEA-BC36-ED4F3989B861}" destId="{3E357F04-ABD4-420B-9A10-8542F32FBC00}" srcOrd="0" destOrd="0" presId="urn:microsoft.com/office/officeart/2005/8/layout/orgChart1"/>
    <dgm:cxn modelId="{B72A09AD-4022-4E8D-93E1-4E20F3EA372C}" type="presParOf" srcId="{CB24BC3F-85D0-4BEA-BC36-ED4F3989B861}" destId="{811C0423-BB72-49BB-AEA4-108F87B070C8}" srcOrd="1" destOrd="0" presId="urn:microsoft.com/office/officeart/2005/8/layout/orgChart1"/>
    <dgm:cxn modelId="{F53F1B21-7F07-4BA2-AD42-8D5232BC0C77}" type="presParOf" srcId="{1E2C9D2B-2E75-4028-B676-5F02C7A220F0}" destId="{B3BB162F-0605-47B4-BCFE-EF4C5181E245}" srcOrd="1" destOrd="0" presId="urn:microsoft.com/office/officeart/2005/8/layout/orgChart1"/>
    <dgm:cxn modelId="{75AE71D3-FB75-4128-97C7-BF4DE93A5CBD}" type="presParOf" srcId="{B3BB162F-0605-47B4-BCFE-EF4C5181E245}" destId="{88C29B6D-BB74-4EF2-A69A-2771A3F80B9F}" srcOrd="0" destOrd="0" presId="urn:microsoft.com/office/officeart/2005/8/layout/orgChart1"/>
    <dgm:cxn modelId="{D8D19490-BB6D-453C-A2EF-08734AB2DC33}" type="presParOf" srcId="{B3BB162F-0605-47B4-BCFE-EF4C5181E245}" destId="{BA3CF572-E810-4F4A-899C-274482FA8FB7}" srcOrd="1" destOrd="0" presId="urn:microsoft.com/office/officeart/2005/8/layout/orgChart1"/>
    <dgm:cxn modelId="{2B1701AE-A434-46E5-9283-31A569E736A7}" type="presParOf" srcId="{BA3CF572-E810-4F4A-899C-274482FA8FB7}" destId="{C1D13587-C13F-4AAD-A9B4-59EC2C71D1C5}" srcOrd="0" destOrd="0" presId="urn:microsoft.com/office/officeart/2005/8/layout/orgChart1"/>
    <dgm:cxn modelId="{15233BB4-9FD2-46F8-95CF-9640F248B7AE}" type="presParOf" srcId="{C1D13587-C13F-4AAD-A9B4-59EC2C71D1C5}" destId="{C786AB75-C7CF-498E-8D7B-54C2A2AEC5F5}" srcOrd="0" destOrd="0" presId="urn:microsoft.com/office/officeart/2005/8/layout/orgChart1"/>
    <dgm:cxn modelId="{0D9F7ADE-5BA6-44C9-9C7A-8FE5DCEDBDE1}" type="presParOf" srcId="{C1D13587-C13F-4AAD-A9B4-59EC2C71D1C5}" destId="{9295CA34-7B75-4267-90CC-8EF0D4AF47E9}" srcOrd="1" destOrd="0" presId="urn:microsoft.com/office/officeart/2005/8/layout/orgChart1"/>
    <dgm:cxn modelId="{64AE75F7-B262-40BE-B5B1-7F431CABF80B}" type="presParOf" srcId="{BA3CF572-E810-4F4A-899C-274482FA8FB7}" destId="{6EF54B00-1727-413A-8405-1C40E396AE96}" srcOrd="1" destOrd="0" presId="urn:microsoft.com/office/officeart/2005/8/layout/orgChart1"/>
    <dgm:cxn modelId="{4AECB703-8DC9-44B9-8DAA-855FC0F510E4}" type="presParOf" srcId="{BA3CF572-E810-4F4A-899C-274482FA8FB7}" destId="{C561938E-CF2C-43F6-AE6C-4D40AD3F8DEF}" srcOrd="2" destOrd="0" presId="urn:microsoft.com/office/officeart/2005/8/layout/orgChart1"/>
    <dgm:cxn modelId="{5034C615-4B72-4972-BDB7-45448BC431FA}" type="presParOf" srcId="{B3BB162F-0605-47B4-BCFE-EF4C5181E245}" destId="{073ED862-FFEB-4448-8960-B6C01AA063F3}" srcOrd="2" destOrd="0" presId="urn:microsoft.com/office/officeart/2005/8/layout/orgChart1"/>
    <dgm:cxn modelId="{29ADD074-5867-4511-9ED1-0168B24A95CE}" type="presParOf" srcId="{B3BB162F-0605-47B4-BCFE-EF4C5181E245}" destId="{553F24C0-0628-4964-8581-C6B4628C03A4}" srcOrd="3" destOrd="0" presId="urn:microsoft.com/office/officeart/2005/8/layout/orgChart1"/>
    <dgm:cxn modelId="{AEFD5F6C-C234-4F8B-B89E-6DBDB8D4C18D}" type="presParOf" srcId="{553F24C0-0628-4964-8581-C6B4628C03A4}" destId="{14775E7B-6DEB-4C72-B4C1-5E3816D902B6}" srcOrd="0" destOrd="0" presId="urn:microsoft.com/office/officeart/2005/8/layout/orgChart1"/>
    <dgm:cxn modelId="{FED5236A-5774-4B18-A531-71D75E444215}" type="presParOf" srcId="{14775E7B-6DEB-4C72-B4C1-5E3816D902B6}" destId="{AB8459DA-EBD6-42A0-AF9C-73199718707D}" srcOrd="0" destOrd="0" presId="urn:microsoft.com/office/officeart/2005/8/layout/orgChart1"/>
    <dgm:cxn modelId="{2C5379EF-E254-4B5D-92C0-3238DA9B8A04}" type="presParOf" srcId="{14775E7B-6DEB-4C72-B4C1-5E3816D902B6}" destId="{D09001B2-182D-4DC6-8DDC-DC9929E69A44}" srcOrd="1" destOrd="0" presId="urn:microsoft.com/office/officeart/2005/8/layout/orgChart1"/>
    <dgm:cxn modelId="{F7C9FE81-6A05-4074-9A19-75EE6D40C817}" type="presParOf" srcId="{553F24C0-0628-4964-8581-C6B4628C03A4}" destId="{216D9C39-ADC9-4122-8B5B-5BAE373C2484}" srcOrd="1" destOrd="0" presId="urn:microsoft.com/office/officeart/2005/8/layout/orgChart1"/>
    <dgm:cxn modelId="{9A8A3D5E-4878-4BED-9C37-158C71A645B2}" type="presParOf" srcId="{553F24C0-0628-4964-8581-C6B4628C03A4}" destId="{C8894391-A061-455B-B0C8-CB99B96A778D}" srcOrd="2" destOrd="0" presId="urn:microsoft.com/office/officeart/2005/8/layout/orgChart1"/>
    <dgm:cxn modelId="{9E598261-DA14-4FB4-AEE9-766891F788AC}" type="presParOf" srcId="{B3BB162F-0605-47B4-BCFE-EF4C5181E245}" destId="{8F25A5B3-0934-43E2-A5D5-E54A476952E9}" srcOrd="4" destOrd="0" presId="urn:microsoft.com/office/officeart/2005/8/layout/orgChart1"/>
    <dgm:cxn modelId="{C3E59835-CA96-4CE3-9AB2-380DA8E394B2}" type="presParOf" srcId="{B3BB162F-0605-47B4-BCFE-EF4C5181E245}" destId="{30DDA12D-BF6E-4D5D-8E52-921F2BFE787E}" srcOrd="5" destOrd="0" presId="urn:microsoft.com/office/officeart/2005/8/layout/orgChart1"/>
    <dgm:cxn modelId="{3F8A249E-EC0A-4B17-BEBA-91CF3EBAB6AF}" type="presParOf" srcId="{30DDA12D-BF6E-4D5D-8E52-921F2BFE787E}" destId="{6DF3F3BB-9A62-43F2-A0B8-06D7AE4B1498}" srcOrd="0" destOrd="0" presId="urn:microsoft.com/office/officeart/2005/8/layout/orgChart1"/>
    <dgm:cxn modelId="{D3246EE3-B122-41DB-8618-EBEAB1DCA266}" type="presParOf" srcId="{6DF3F3BB-9A62-43F2-A0B8-06D7AE4B1498}" destId="{7A7FC0DB-7CCA-4273-A5F9-B7C3EBCBC58D}" srcOrd="0" destOrd="0" presId="urn:microsoft.com/office/officeart/2005/8/layout/orgChart1"/>
    <dgm:cxn modelId="{FAF3C329-548F-409A-B586-2CDF44B90A22}" type="presParOf" srcId="{6DF3F3BB-9A62-43F2-A0B8-06D7AE4B1498}" destId="{DBF2B5F3-8422-434C-A098-506A8EF8B6C9}" srcOrd="1" destOrd="0" presId="urn:microsoft.com/office/officeart/2005/8/layout/orgChart1"/>
    <dgm:cxn modelId="{1FC123BD-1B40-4ED2-ACF9-82C8D98C4F83}" type="presParOf" srcId="{30DDA12D-BF6E-4D5D-8E52-921F2BFE787E}" destId="{CC641286-76B6-4989-B435-7564C522286C}" srcOrd="1" destOrd="0" presId="urn:microsoft.com/office/officeart/2005/8/layout/orgChart1"/>
    <dgm:cxn modelId="{F4156910-4A55-45E1-8FBC-F10B9C7A3015}" type="presParOf" srcId="{30DDA12D-BF6E-4D5D-8E52-921F2BFE787E}" destId="{FD23C1AC-D1E8-4AEB-9582-FC5F6DF80AD0}" srcOrd="2" destOrd="0" presId="urn:microsoft.com/office/officeart/2005/8/layout/orgChart1"/>
    <dgm:cxn modelId="{C9559808-2B9E-4B98-B596-D785CD6F808B}" type="presParOf" srcId="{B3BB162F-0605-47B4-BCFE-EF4C5181E245}" destId="{7BC5CA0F-D4C9-423C-8A0E-0AA657FE2C2F}" srcOrd="6" destOrd="0" presId="urn:microsoft.com/office/officeart/2005/8/layout/orgChart1"/>
    <dgm:cxn modelId="{EF448330-FAE5-4CA5-B4BE-97E6969E6481}" type="presParOf" srcId="{B3BB162F-0605-47B4-BCFE-EF4C5181E245}" destId="{D2795D34-8F68-4AEF-B262-8BF4FD613DB4}" srcOrd="7" destOrd="0" presId="urn:microsoft.com/office/officeart/2005/8/layout/orgChart1"/>
    <dgm:cxn modelId="{27A7B924-3F09-4A52-BDF3-AD1006C46685}" type="presParOf" srcId="{D2795D34-8F68-4AEF-B262-8BF4FD613DB4}" destId="{0858239A-F352-486C-9E9D-AE64DB77E49E}" srcOrd="0" destOrd="0" presId="urn:microsoft.com/office/officeart/2005/8/layout/orgChart1"/>
    <dgm:cxn modelId="{A8612755-8DAD-43E9-A64E-30DA12CDDF06}" type="presParOf" srcId="{0858239A-F352-486C-9E9D-AE64DB77E49E}" destId="{FE6D0E64-3A72-4B6F-B2C8-9244E3D50CFB}" srcOrd="0" destOrd="0" presId="urn:microsoft.com/office/officeart/2005/8/layout/orgChart1"/>
    <dgm:cxn modelId="{A8271A18-8E91-463C-B15A-E573A3652369}" type="presParOf" srcId="{0858239A-F352-486C-9E9D-AE64DB77E49E}" destId="{56EF5866-1D64-4DF8-B1FE-0AA6392DD554}" srcOrd="1" destOrd="0" presId="urn:microsoft.com/office/officeart/2005/8/layout/orgChart1"/>
    <dgm:cxn modelId="{6D72B987-5333-43F6-92D5-9068DDA50F94}" type="presParOf" srcId="{D2795D34-8F68-4AEF-B262-8BF4FD613DB4}" destId="{EE218A1C-E8F5-4D5D-98C1-2127A516DE39}" srcOrd="1" destOrd="0" presId="urn:microsoft.com/office/officeart/2005/8/layout/orgChart1"/>
    <dgm:cxn modelId="{3C415594-17CC-48A5-ACEE-12F89FDF0ED3}" type="presParOf" srcId="{EE218A1C-E8F5-4D5D-98C1-2127A516DE39}" destId="{51BAAD1C-3652-45C4-9051-72A16A48CDFF}" srcOrd="0" destOrd="0" presId="urn:microsoft.com/office/officeart/2005/8/layout/orgChart1"/>
    <dgm:cxn modelId="{92D64E6A-74B6-4003-90CA-82FA0038F44F}" type="presParOf" srcId="{EE218A1C-E8F5-4D5D-98C1-2127A516DE39}" destId="{14DD4FE3-DDF3-4A2D-AA03-60EC8929F87A}" srcOrd="1" destOrd="0" presId="urn:microsoft.com/office/officeart/2005/8/layout/orgChart1"/>
    <dgm:cxn modelId="{944FD6C0-C7E5-450D-99F3-4087333CE3D7}" type="presParOf" srcId="{14DD4FE3-DDF3-4A2D-AA03-60EC8929F87A}" destId="{34A3553A-A1AC-441D-A09D-B7F8399D4635}" srcOrd="0" destOrd="0" presId="urn:microsoft.com/office/officeart/2005/8/layout/orgChart1"/>
    <dgm:cxn modelId="{FBC98881-7DCD-4A9B-85F0-559BAD1B5E04}" type="presParOf" srcId="{34A3553A-A1AC-441D-A09D-B7F8399D4635}" destId="{C1C9913D-4FDA-464E-A208-19DB365C1723}" srcOrd="0" destOrd="0" presId="urn:microsoft.com/office/officeart/2005/8/layout/orgChart1"/>
    <dgm:cxn modelId="{BC0CE8E6-B741-40E9-87CB-91877E9CC8C1}" type="presParOf" srcId="{34A3553A-A1AC-441D-A09D-B7F8399D4635}" destId="{8403EEEC-9CE1-4F5D-B9C8-756667B02C6C}" srcOrd="1" destOrd="0" presId="urn:microsoft.com/office/officeart/2005/8/layout/orgChart1"/>
    <dgm:cxn modelId="{34342E50-A6BF-46F0-AF6F-C35BC0F81AF5}" type="presParOf" srcId="{14DD4FE3-DDF3-4A2D-AA03-60EC8929F87A}" destId="{A33F7AED-B45C-4E6C-8E85-A1FB6BA66201}" srcOrd="1" destOrd="0" presId="urn:microsoft.com/office/officeart/2005/8/layout/orgChart1"/>
    <dgm:cxn modelId="{8B1C823C-A581-4BDF-8A95-52836E864443}" type="presParOf" srcId="{14DD4FE3-DDF3-4A2D-AA03-60EC8929F87A}" destId="{5A69AD2E-C258-4CA2-97FA-DA265C6CC308}" srcOrd="2" destOrd="0" presId="urn:microsoft.com/office/officeart/2005/8/layout/orgChart1"/>
    <dgm:cxn modelId="{62D688EB-5649-4614-80D5-A5EE32D59153}" type="presParOf" srcId="{EE218A1C-E8F5-4D5D-98C1-2127A516DE39}" destId="{B5F55434-0582-4BB5-936B-F1272DCE4CE2}" srcOrd="2" destOrd="0" presId="urn:microsoft.com/office/officeart/2005/8/layout/orgChart1"/>
    <dgm:cxn modelId="{4E91F63B-9FE8-4875-B053-5E287AA3DAA1}" type="presParOf" srcId="{EE218A1C-E8F5-4D5D-98C1-2127A516DE39}" destId="{41234402-D91E-4A02-9901-ED8C1BE8EBD6}" srcOrd="3" destOrd="0" presId="urn:microsoft.com/office/officeart/2005/8/layout/orgChart1"/>
    <dgm:cxn modelId="{BD9E6DC5-30FC-423E-AC13-284EC4B52E39}" type="presParOf" srcId="{41234402-D91E-4A02-9901-ED8C1BE8EBD6}" destId="{79E5BE21-AADD-4721-A9FC-D7C5AAEF9258}" srcOrd="0" destOrd="0" presId="urn:microsoft.com/office/officeart/2005/8/layout/orgChart1"/>
    <dgm:cxn modelId="{229B03F9-A6C9-4F03-ADFB-F1376DEA4A79}" type="presParOf" srcId="{79E5BE21-AADD-4721-A9FC-D7C5AAEF9258}" destId="{F24B29B9-CF47-4320-ABC6-6A3BBBE37E60}" srcOrd="0" destOrd="0" presId="urn:microsoft.com/office/officeart/2005/8/layout/orgChart1"/>
    <dgm:cxn modelId="{3A351B2C-5D1B-4482-9AF8-D6D85999728C}" type="presParOf" srcId="{79E5BE21-AADD-4721-A9FC-D7C5AAEF9258}" destId="{D9A5B736-7624-4C6B-BE27-10016AEF91C8}" srcOrd="1" destOrd="0" presId="urn:microsoft.com/office/officeart/2005/8/layout/orgChart1"/>
    <dgm:cxn modelId="{111389E8-2A5E-4BD3-9D8D-7E07084BAC02}" type="presParOf" srcId="{41234402-D91E-4A02-9901-ED8C1BE8EBD6}" destId="{46C34AEE-5518-4BA3-8133-ACB1059876C3}" srcOrd="1" destOrd="0" presId="urn:microsoft.com/office/officeart/2005/8/layout/orgChart1"/>
    <dgm:cxn modelId="{C4742F38-5E60-4F6D-B0BB-21F4C80655A6}" type="presParOf" srcId="{41234402-D91E-4A02-9901-ED8C1BE8EBD6}" destId="{30E64F80-DB08-4FC5-BF47-643985E01401}" srcOrd="2" destOrd="0" presId="urn:microsoft.com/office/officeart/2005/8/layout/orgChart1"/>
    <dgm:cxn modelId="{CDB5CBB0-70FD-4437-B2C2-3D0225E2B50F}" type="presParOf" srcId="{EE218A1C-E8F5-4D5D-98C1-2127A516DE39}" destId="{7D5043CD-B588-4E86-8E02-0573F3E991B2}" srcOrd="4" destOrd="0" presId="urn:microsoft.com/office/officeart/2005/8/layout/orgChart1"/>
    <dgm:cxn modelId="{22EEA0D0-18B4-49C4-9568-34F25AA8F072}" type="presParOf" srcId="{EE218A1C-E8F5-4D5D-98C1-2127A516DE39}" destId="{D359AA8F-7471-438B-ADE7-2E24D9B38ADC}" srcOrd="5" destOrd="0" presId="urn:microsoft.com/office/officeart/2005/8/layout/orgChart1"/>
    <dgm:cxn modelId="{3E62E29F-E39D-4A8A-B06C-39AB6C82BA78}" type="presParOf" srcId="{D359AA8F-7471-438B-ADE7-2E24D9B38ADC}" destId="{78F1BE18-D6F5-448A-9014-EB96FBA274ED}" srcOrd="0" destOrd="0" presId="urn:microsoft.com/office/officeart/2005/8/layout/orgChart1"/>
    <dgm:cxn modelId="{F7E29E07-CBF4-4895-A8BE-0FE62EB263EA}" type="presParOf" srcId="{78F1BE18-D6F5-448A-9014-EB96FBA274ED}" destId="{E69E7E4C-FB02-443A-9DC7-C524A0E89F73}" srcOrd="0" destOrd="0" presId="urn:microsoft.com/office/officeart/2005/8/layout/orgChart1"/>
    <dgm:cxn modelId="{E21E460D-DDC6-4BF8-A07C-44A2ED1795CD}" type="presParOf" srcId="{78F1BE18-D6F5-448A-9014-EB96FBA274ED}" destId="{B636B5E2-8185-485A-8793-09E2EAEA6EF0}" srcOrd="1" destOrd="0" presId="urn:microsoft.com/office/officeart/2005/8/layout/orgChart1"/>
    <dgm:cxn modelId="{4F9E2210-CE4D-41DD-B002-184D826BA146}" type="presParOf" srcId="{D359AA8F-7471-438B-ADE7-2E24D9B38ADC}" destId="{2F8F1C3E-0A7C-4B6D-9AFB-492037AB968E}" srcOrd="1" destOrd="0" presId="urn:microsoft.com/office/officeart/2005/8/layout/orgChart1"/>
    <dgm:cxn modelId="{DB566D10-BF63-4864-B236-8279D4073C46}" type="presParOf" srcId="{D359AA8F-7471-438B-ADE7-2E24D9B38ADC}" destId="{2052197E-D78E-431E-B459-88B1BA2270D6}" srcOrd="2" destOrd="0" presId="urn:microsoft.com/office/officeart/2005/8/layout/orgChart1"/>
    <dgm:cxn modelId="{E15F74B1-C99A-42EF-98E7-68316D9A9BBD}" type="presParOf" srcId="{D2795D34-8F68-4AEF-B262-8BF4FD613DB4}" destId="{253E6309-E2B8-46F3-9B36-6F66C848C4E2}" srcOrd="2" destOrd="0" presId="urn:microsoft.com/office/officeart/2005/8/layout/orgChart1"/>
    <dgm:cxn modelId="{E9085719-B761-4633-9588-FA04AF71E64C}" type="presParOf" srcId="{1E2C9D2B-2E75-4028-B676-5F02C7A220F0}" destId="{4BE3C6FB-99DB-4E49-8CCB-C5C9377D01E2}" srcOrd="2" destOrd="0" presId="urn:microsoft.com/office/officeart/2005/8/layout/orgChart1"/>
  </dgm:cxnLst>
  <dgm:bg>
    <a:solidFill>
      <a:schemeClr val="bg1"/>
    </a:solidFill>
  </dgm:bg>
  <dgm:whole>
    <a:ln>
      <a:solidFill>
        <a:schemeClr val="tx1"/>
      </a:solidFill>
    </a:ln>
  </dgm:whole>
  <dgm:extLst>
    <a:ext uri="http://schemas.microsoft.com/office/drawing/2008/diagram">
      <dsp:dataModelExt xmlns:dsp="http://schemas.microsoft.com/office/drawing/2008/diagram" relId="rId15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4" qsCatId="simple" csTypeId="urn:microsoft.com/office/officeart/2005/8/colors/accent1_2#14"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800" b="1">
              <a:solidFill>
                <a:sysClr val="windowText" lastClr="000000"/>
              </a:solidFill>
              <a:latin typeface="Garamond" pitchFamily="18" charset="0"/>
            </a:rPr>
            <a:t>GERENCIA LEGAL INSTITUCIONAL</a:t>
          </a:r>
          <a:endParaRPr lang="es-SV" sz="800">
            <a:solidFill>
              <a:sysClr val="windowText" lastClr="000000"/>
            </a:solidFill>
            <a:latin typeface="Garamond" pitchFamily="18" charset="0"/>
          </a:endParaRPr>
        </a:p>
      </dgm:t>
    </dgm:pt>
    <dgm:pt modelId="{F6A5A193-BC2B-4FA9-A07C-8978734F6E03}" type="parTrans" cxnId="{2D31D7E7-65B4-433D-A6A7-DF9C89327D1D}">
      <dgm:prSet/>
      <dgm:spPr/>
      <dgm:t>
        <a:bodyPr/>
        <a:lstStyle/>
        <a:p>
          <a:pPr algn="ctr"/>
          <a:endParaRPr lang="es-SV"/>
        </a:p>
      </dgm:t>
    </dgm:pt>
    <dgm:pt modelId="{F0B8F28C-5FF1-420F-B5DC-B1DA5C845210}" type="sibTrans" cxnId="{2D31D7E7-65B4-433D-A6A7-DF9C89327D1D}">
      <dgm:prSet/>
      <dgm:spPr/>
      <dgm:t>
        <a:bodyPr/>
        <a:lstStyle/>
        <a:p>
          <a:pPr algn="ctr"/>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a:solidFill>
                <a:sysClr val="windowText" lastClr="000000"/>
              </a:solidFill>
              <a:latin typeface="Garamond" pitchFamily="18" charset="0"/>
            </a:rPr>
            <a:t>Area Jurídica VMOP</a:t>
          </a:r>
          <a:endParaRPr lang="es-SV" sz="10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dgm:spPr>
      <dgm:t>
        <a:bodyPr/>
        <a:lstStyle/>
        <a:p>
          <a:pPr algn="ctr"/>
          <a:endParaRPr lang="es-SV"/>
        </a:p>
      </dgm:t>
    </dgm:pt>
    <dgm:pt modelId="{6108538A-1ACC-4968-8A66-76158A24B53D}" type="sibTrans" cxnId="{EC973CAE-DA84-4B3D-AA06-7C2FDB58C764}">
      <dgm:prSet/>
      <dgm:spPr/>
      <dgm:t>
        <a:bodyPr/>
        <a:lstStyle/>
        <a:p>
          <a:pPr algn="ctr"/>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a:solidFill>
                <a:sysClr val="windowText" lastClr="000000"/>
              </a:solidFill>
              <a:latin typeface="Garamond" pitchFamily="18" charset="0"/>
            </a:rPr>
            <a:t>Area  Jurídica  de despacho y corporativas</a:t>
          </a:r>
          <a:endParaRPr lang="es-SV" sz="10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dgm:spPr>
      <dgm:t>
        <a:bodyPr/>
        <a:lstStyle/>
        <a:p>
          <a:pPr algn="ctr"/>
          <a:endParaRPr lang="es-SV"/>
        </a:p>
      </dgm:t>
    </dgm:pt>
    <dgm:pt modelId="{04F9523F-4A0C-4F6D-8005-91FA82E3C36C}" type="sibTrans" cxnId="{98AFDE5A-1AB2-4D89-9C14-BB91CF435486}">
      <dgm:prSet/>
      <dgm:spPr/>
      <dgm:t>
        <a:bodyPr/>
        <a:lstStyle/>
        <a:p>
          <a:pPr algn="ctr"/>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a:solidFill>
                <a:sysClr val="windowText" lastClr="000000"/>
              </a:solidFill>
              <a:latin typeface="Garamond" pitchFamily="18" charset="0"/>
            </a:rPr>
            <a:t>Area Jurídica VMT</a:t>
          </a:r>
          <a:endParaRPr lang="es-SV" sz="10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dgm:spPr>
      <dgm:t>
        <a:bodyPr/>
        <a:lstStyle/>
        <a:p>
          <a:pPr algn="ctr"/>
          <a:endParaRPr lang="es-SV"/>
        </a:p>
      </dgm:t>
    </dgm:pt>
    <dgm:pt modelId="{90F7B8EC-82B6-4F23-ACE2-CE2241C327EF}" type="sibTrans" cxnId="{22DA195F-5B99-4FA1-A71A-31D22067EC0D}">
      <dgm:prSet/>
      <dgm:spPr/>
      <dgm:t>
        <a:bodyPr/>
        <a:lstStyle/>
        <a:p>
          <a:pPr algn="ctr"/>
          <a:endParaRPr lang="es-SV"/>
        </a:p>
      </dgm:t>
    </dgm:pt>
    <dgm:pt modelId="{9EDF9297-0C43-4F5C-BA53-C122DD5FDC8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a:solidFill>
                <a:sysClr val="windowText" lastClr="000000"/>
              </a:solidFill>
              <a:latin typeface="Garamond" pitchFamily="18" charset="0"/>
            </a:rPr>
            <a:t>Area Jurídica VMVDU</a:t>
          </a:r>
          <a:endParaRPr lang="es-SV" sz="1000">
            <a:solidFill>
              <a:sysClr val="windowText" lastClr="000000"/>
            </a:solidFill>
            <a:latin typeface="Garamond" pitchFamily="18" charset="0"/>
          </a:endParaRPr>
        </a:p>
      </dgm:t>
    </dgm:pt>
    <dgm:pt modelId="{1E595EFF-A6D0-4746-9046-3FA5339438BD}" type="parTrans" cxnId="{DA9E2CA1-C706-4365-B1D9-6D66509F6993}">
      <dgm:prSet/>
      <dgm:spPr>
        <a:ln>
          <a:solidFill>
            <a:schemeClr val="tx1"/>
          </a:solidFill>
        </a:ln>
      </dgm:spPr>
      <dgm:t>
        <a:bodyPr/>
        <a:lstStyle/>
        <a:p>
          <a:pPr algn="ctr"/>
          <a:endParaRPr lang="es-SV"/>
        </a:p>
      </dgm:t>
    </dgm:pt>
    <dgm:pt modelId="{0F29D588-CA0E-427F-A8EA-B3F643672CE5}" type="sibTrans" cxnId="{DA9E2CA1-C706-4365-B1D9-6D66509F6993}">
      <dgm:prSet/>
      <dgm:spPr/>
      <dgm:t>
        <a:bodyPr/>
        <a:lstStyle/>
        <a:p>
          <a:pPr algn="ctr"/>
          <a:endParaRPr lang="es-SV"/>
        </a:p>
      </dgm:t>
    </dgm:pt>
    <dgm:pt modelId="{88FCE5F9-4D98-47EA-A6AD-DF903113FE49}">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000">
              <a:solidFill>
                <a:sysClr val="windowText" lastClr="000000"/>
              </a:solidFill>
              <a:latin typeface="Garamond" pitchFamily="18" charset="0"/>
            </a:rPr>
            <a:t>Area  Jurídica de adquisiciones de derechos de vía</a:t>
          </a:r>
        </a:p>
      </dgm:t>
    </dgm:pt>
    <dgm:pt modelId="{DE9B3E21-68BD-43C6-85FC-1B005E74451B}" type="parTrans" cxnId="{6DC0A744-7775-46BC-8F09-C306D3848CC1}">
      <dgm:prSet/>
      <dgm:spPr>
        <a:ln>
          <a:solidFill>
            <a:schemeClr val="tx1"/>
          </a:solidFill>
        </a:ln>
      </dgm:spPr>
      <dgm:t>
        <a:bodyPr/>
        <a:lstStyle/>
        <a:p>
          <a:pPr algn="ctr"/>
          <a:endParaRPr lang="es-SV"/>
        </a:p>
      </dgm:t>
    </dgm:pt>
    <dgm:pt modelId="{EE664156-0100-4FDB-BF8F-313FCC9F8B4F}" type="sibTrans" cxnId="{6DC0A744-7775-46BC-8F09-C306D3848CC1}">
      <dgm:prSet/>
      <dgm:spPr/>
      <dgm:t>
        <a:bodyPr/>
        <a:lstStyle/>
        <a:p>
          <a:pPr algn="ctr"/>
          <a:endParaRPr lang="es-SV"/>
        </a:p>
      </dgm:t>
    </dgm:pt>
    <dgm:pt modelId="{62F6109B-30AA-4D28-BE85-EF80ED47229C}" type="asst">
      <dgm:prSet custT="1"/>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SV" sz="800">
              <a:solidFill>
                <a:sysClr val="windowText" lastClr="000000"/>
              </a:solidFill>
              <a:latin typeface="Garamond" pitchFamily="18" charset="0"/>
            </a:rPr>
            <a:t>SUBGERENCIA LEGAL</a:t>
          </a:r>
        </a:p>
      </dgm:t>
    </dgm:pt>
    <dgm:pt modelId="{10977014-40C9-45E7-BCE8-917296EF830B}" type="parTrans" cxnId="{3BEFB5D2-A569-417C-86D9-187DC3BB9D25}">
      <dgm:prSet/>
      <dgm:spPr>
        <a:ln>
          <a:noFill/>
        </a:ln>
      </dgm:spPr>
      <dgm:t>
        <a:bodyPr/>
        <a:lstStyle/>
        <a:p>
          <a:endParaRPr lang="es-SV"/>
        </a:p>
      </dgm:t>
    </dgm:pt>
    <dgm:pt modelId="{5A6056CE-25D4-4414-B9AB-58C40352AB4F}" type="sibTrans" cxnId="{3BEFB5D2-A569-417C-86D9-187DC3BB9D25}">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dgm:pt>
    <dgm:pt modelId="{C7974718-1ABD-472E-8686-A7924F50B210}" type="pres">
      <dgm:prSet presAssocID="{37340546-BAE4-4F11-A604-B9D93048BCDC}" presName="rootComposite1" presStyleCnt="0"/>
      <dgm:spPr/>
    </dgm:pt>
    <dgm:pt modelId="{9518BFF2-7F59-4423-B99E-17A77B8C2390}" type="pres">
      <dgm:prSet presAssocID="{37340546-BAE4-4F11-A604-B9D93048BCDC}" presName="rootText1" presStyleLbl="node0" presStyleIdx="0" presStyleCnt="1" custLinFactNeighborX="-69" custLinFactNeighborY="-15782">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dgm:pt>
    <dgm:pt modelId="{92A0A80D-018A-43D0-9980-7E633FCCA899}" type="pres">
      <dgm:prSet presAssocID="{20B8A7CE-7A8E-42B0-A6F8-EC9543BB7643}" presName="Name37" presStyleLbl="parChTrans1D2" presStyleIdx="0" presStyleCnt="6"/>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dgm:pt>
    <dgm:pt modelId="{8FFF5765-BF54-4845-B9E6-E24D0946F680}" type="pres">
      <dgm:prSet presAssocID="{1EDBDDCC-215E-4D14-9A71-455407639712}" presName="rootComposite" presStyleCnt="0"/>
      <dgm:spPr/>
    </dgm:pt>
    <dgm:pt modelId="{473A6C55-3FBF-45FB-A81D-E13BD5A42310}" type="pres">
      <dgm:prSet presAssocID="{1EDBDDCC-215E-4D14-9A71-455407639712}" presName="rootText" presStyleLbl="node2" presStyleIdx="0" presStyleCnt="5">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5"/>
      <dgm:spPr/>
      <dgm:t>
        <a:bodyPr/>
        <a:lstStyle/>
        <a:p>
          <a:endParaRPr lang="es-SV"/>
        </a:p>
      </dgm:t>
    </dgm:pt>
    <dgm:pt modelId="{43CC5038-939D-44D6-A57D-688CE1B80E49}" type="pres">
      <dgm:prSet presAssocID="{1EDBDDCC-215E-4D14-9A71-455407639712}" presName="hierChild4" presStyleCnt="0"/>
      <dgm:spPr/>
    </dgm:pt>
    <dgm:pt modelId="{EA1F306A-7830-4463-8734-FE2F05FDAB6E}" type="pres">
      <dgm:prSet presAssocID="{1EDBDDCC-215E-4D14-9A71-455407639712}" presName="hierChild5" presStyleCnt="0"/>
      <dgm:spPr/>
    </dgm:pt>
    <dgm:pt modelId="{D0FF62E0-61AD-4AE5-9CDB-9C656659FACB}" type="pres">
      <dgm:prSet presAssocID="{8ACDD75D-60BF-40AD-952D-AA9C7C2A1180}" presName="Name37" presStyleLbl="parChTrans1D2" presStyleIdx="1" presStyleCnt="6"/>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dgm:pt>
    <dgm:pt modelId="{413E7DA3-6991-42FF-ACC5-C5C34DC941AE}" type="pres">
      <dgm:prSet presAssocID="{F7D133B5-F544-4F0B-944E-1549F4CF0110}" presName="rootComposite" presStyleCnt="0"/>
      <dgm:spPr/>
    </dgm:pt>
    <dgm:pt modelId="{A1913156-CAA0-4120-B9B2-8AFA3B8D3F30}" type="pres">
      <dgm:prSet presAssocID="{F7D133B5-F544-4F0B-944E-1549F4CF0110}" presName="rootText" presStyleLbl="node2" presStyleIdx="1" presStyleCnt="5">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5"/>
      <dgm:spPr/>
      <dgm:t>
        <a:bodyPr/>
        <a:lstStyle/>
        <a:p>
          <a:endParaRPr lang="es-SV"/>
        </a:p>
      </dgm:t>
    </dgm:pt>
    <dgm:pt modelId="{78748FF7-FC2F-4631-BEA9-BB69BB6A6001}" type="pres">
      <dgm:prSet presAssocID="{F7D133B5-F544-4F0B-944E-1549F4CF0110}" presName="hierChild4" presStyleCnt="0"/>
      <dgm:spPr/>
    </dgm:pt>
    <dgm:pt modelId="{778BF654-900E-4D5C-9362-0C61A473F1C6}" type="pres">
      <dgm:prSet presAssocID="{F7D133B5-F544-4F0B-944E-1549F4CF0110}" presName="hierChild5" presStyleCnt="0"/>
      <dgm:spPr/>
    </dgm:pt>
    <dgm:pt modelId="{57A88364-E310-4098-8648-ABA2CD96EBD7}" type="pres">
      <dgm:prSet presAssocID="{14F7FED0-9680-47C7-91DD-CC963B3EA48A}" presName="Name37" presStyleLbl="parChTrans1D2" presStyleIdx="2" presStyleCnt="6"/>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dgm:pt>
    <dgm:pt modelId="{154422D8-5660-4127-BD32-3C7C8DB56CFB}" type="pres">
      <dgm:prSet presAssocID="{ADAD0654-5F90-4788-92F4-EE2E266AB9EB}" presName="rootComposite" presStyleCnt="0"/>
      <dgm:spPr/>
    </dgm:pt>
    <dgm:pt modelId="{0AD02470-14C1-449C-9DC4-71540A032275}" type="pres">
      <dgm:prSet presAssocID="{ADAD0654-5F90-4788-92F4-EE2E266AB9EB}" presName="rootText" presStyleLbl="node2" presStyleIdx="2" presStyleCnt="5">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5"/>
      <dgm:spPr/>
      <dgm:t>
        <a:bodyPr/>
        <a:lstStyle/>
        <a:p>
          <a:endParaRPr lang="es-SV"/>
        </a:p>
      </dgm:t>
    </dgm:pt>
    <dgm:pt modelId="{522D912D-98F8-405E-B92B-57AE3D8325B6}" type="pres">
      <dgm:prSet presAssocID="{ADAD0654-5F90-4788-92F4-EE2E266AB9EB}" presName="hierChild4" presStyleCnt="0"/>
      <dgm:spPr/>
    </dgm:pt>
    <dgm:pt modelId="{2E75BE6B-E2B5-435A-A432-E04D84B16C44}" type="pres">
      <dgm:prSet presAssocID="{ADAD0654-5F90-4788-92F4-EE2E266AB9EB}" presName="hierChild5" presStyleCnt="0"/>
      <dgm:spPr/>
    </dgm:pt>
    <dgm:pt modelId="{FE5045E9-E498-4E0F-8657-F50B493D8845}" type="pres">
      <dgm:prSet presAssocID="{1E595EFF-A6D0-4746-9046-3FA5339438BD}" presName="Name37" presStyleLbl="parChTrans1D2" presStyleIdx="3" presStyleCnt="6"/>
      <dgm:spPr/>
      <dgm:t>
        <a:bodyPr/>
        <a:lstStyle/>
        <a:p>
          <a:endParaRPr lang="es-SV"/>
        </a:p>
      </dgm:t>
    </dgm:pt>
    <dgm:pt modelId="{86F1A8C1-3DAE-4615-A991-ADE751CFFCA3}" type="pres">
      <dgm:prSet presAssocID="{9EDF9297-0C43-4F5C-BA53-C122DD5FDC8D}" presName="hierRoot2" presStyleCnt="0">
        <dgm:presLayoutVars>
          <dgm:hierBranch val="init"/>
        </dgm:presLayoutVars>
      </dgm:prSet>
      <dgm:spPr/>
    </dgm:pt>
    <dgm:pt modelId="{6BC683DE-B53C-4234-8E0C-FB1DCEA88F10}" type="pres">
      <dgm:prSet presAssocID="{9EDF9297-0C43-4F5C-BA53-C122DD5FDC8D}" presName="rootComposite" presStyleCnt="0"/>
      <dgm:spPr/>
    </dgm:pt>
    <dgm:pt modelId="{4FE29CF6-3EBC-41A6-B4BF-82E8C7937CE9}" type="pres">
      <dgm:prSet presAssocID="{9EDF9297-0C43-4F5C-BA53-C122DD5FDC8D}" presName="rootText" presStyleLbl="node2" presStyleIdx="3" presStyleCnt="5">
        <dgm:presLayoutVars>
          <dgm:chPref val="3"/>
        </dgm:presLayoutVars>
      </dgm:prSet>
      <dgm:spPr/>
      <dgm:t>
        <a:bodyPr/>
        <a:lstStyle/>
        <a:p>
          <a:endParaRPr lang="es-SV"/>
        </a:p>
      </dgm:t>
    </dgm:pt>
    <dgm:pt modelId="{54261A99-206A-4E1B-ABF3-C7B5250490D6}" type="pres">
      <dgm:prSet presAssocID="{9EDF9297-0C43-4F5C-BA53-C122DD5FDC8D}" presName="rootConnector" presStyleLbl="node2" presStyleIdx="3" presStyleCnt="5"/>
      <dgm:spPr/>
      <dgm:t>
        <a:bodyPr/>
        <a:lstStyle/>
        <a:p>
          <a:endParaRPr lang="es-SV"/>
        </a:p>
      </dgm:t>
    </dgm:pt>
    <dgm:pt modelId="{1306017E-7592-43E9-9A35-9DFFE923D593}" type="pres">
      <dgm:prSet presAssocID="{9EDF9297-0C43-4F5C-BA53-C122DD5FDC8D}" presName="hierChild4" presStyleCnt="0"/>
      <dgm:spPr/>
    </dgm:pt>
    <dgm:pt modelId="{12DFB254-ED18-4FC2-A0D2-0054F5E9D739}" type="pres">
      <dgm:prSet presAssocID="{9EDF9297-0C43-4F5C-BA53-C122DD5FDC8D}" presName="hierChild5" presStyleCnt="0"/>
      <dgm:spPr/>
    </dgm:pt>
    <dgm:pt modelId="{35681030-949B-4DEB-9FC9-D7DFA8AE2E89}" type="pres">
      <dgm:prSet presAssocID="{DE9B3E21-68BD-43C6-85FC-1B005E74451B}" presName="Name37" presStyleLbl="parChTrans1D2" presStyleIdx="4" presStyleCnt="6"/>
      <dgm:spPr/>
      <dgm:t>
        <a:bodyPr/>
        <a:lstStyle/>
        <a:p>
          <a:endParaRPr lang="es-SV"/>
        </a:p>
      </dgm:t>
    </dgm:pt>
    <dgm:pt modelId="{3A81FAF9-C05E-4BF4-AA0E-A0852DA2B7F3}" type="pres">
      <dgm:prSet presAssocID="{88FCE5F9-4D98-47EA-A6AD-DF903113FE49}" presName="hierRoot2" presStyleCnt="0">
        <dgm:presLayoutVars>
          <dgm:hierBranch val="init"/>
        </dgm:presLayoutVars>
      </dgm:prSet>
      <dgm:spPr/>
    </dgm:pt>
    <dgm:pt modelId="{4B4CE58C-E215-421F-9BF8-F394A5C69AD7}" type="pres">
      <dgm:prSet presAssocID="{88FCE5F9-4D98-47EA-A6AD-DF903113FE49}" presName="rootComposite" presStyleCnt="0"/>
      <dgm:spPr/>
    </dgm:pt>
    <dgm:pt modelId="{83532E34-65D2-40A8-9C32-82019E36CD8F}" type="pres">
      <dgm:prSet presAssocID="{88FCE5F9-4D98-47EA-A6AD-DF903113FE49}" presName="rootText" presStyleLbl="node2" presStyleIdx="4" presStyleCnt="5">
        <dgm:presLayoutVars>
          <dgm:chPref val="3"/>
        </dgm:presLayoutVars>
      </dgm:prSet>
      <dgm:spPr/>
      <dgm:t>
        <a:bodyPr/>
        <a:lstStyle/>
        <a:p>
          <a:endParaRPr lang="es-SV"/>
        </a:p>
      </dgm:t>
    </dgm:pt>
    <dgm:pt modelId="{06029699-7149-499F-9523-BB3E84657328}" type="pres">
      <dgm:prSet presAssocID="{88FCE5F9-4D98-47EA-A6AD-DF903113FE49}" presName="rootConnector" presStyleLbl="node2" presStyleIdx="4" presStyleCnt="5"/>
      <dgm:spPr/>
      <dgm:t>
        <a:bodyPr/>
        <a:lstStyle/>
        <a:p>
          <a:endParaRPr lang="es-SV"/>
        </a:p>
      </dgm:t>
    </dgm:pt>
    <dgm:pt modelId="{6BDB1B68-8CB5-4D06-90C6-1DAF5D1BA284}" type="pres">
      <dgm:prSet presAssocID="{88FCE5F9-4D98-47EA-A6AD-DF903113FE49}" presName="hierChild4" presStyleCnt="0"/>
      <dgm:spPr/>
    </dgm:pt>
    <dgm:pt modelId="{917E5B3C-A6FA-4829-BBEC-4DEAD2AEFB54}" type="pres">
      <dgm:prSet presAssocID="{88FCE5F9-4D98-47EA-A6AD-DF903113FE49}" presName="hierChild5" presStyleCnt="0"/>
      <dgm:spPr/>
    </dgm:pt>
    <dgm:pt modelId="{B8F15F42-2E08-47A5-AABA-FFA863C9B7D0}" type="pres">
      <dgm:prSet presAssocID="{37340546-BAE4-4F11-A604-B9D93048BCDC}" presName="hierChild3" presStyleCnt="0"/>
      <dgm:spPr/>
    </dgm:pt>
    <dgm:pt modelId="{52AEF372-49C2-44C3-8EA0-5FECA8621E3D}" type="pres">
      <dgm:prSet presAssocID="{10977014-40C9-45E7-BCE8-917296EF830B}" presName="Name111" presStyleLbl="parChTrans1D2" presStyleIdx="5" presStyleCnt="6"/>
      <dgm:spPr/>
      <dgm:t>
        <a:bodyPr/>
        <a:lstStyle/>
        <a:p>
          <a:endParaRPr lang="es-SV"/>
        </a:p>
      </dgm:t>
    </dgm:pt>
    <dgm:pt modelId="{97A4170D-1352-4168-B444-4AC7EA0F6027}" type="pres">
      <dgm:prSet presAssocID="{62F6109B-30AA-4D28-BE85-EF80ED47229C}" presName="hierRoot3" presStyleCnt="0">
        <dgm:presLayoutVars>
          <dgm:hierBranch val="init"/>
        </dgm:presLayoutVars>
      </dgm:prSet>
      <dgm:spPr/>
    </dgm:pt>
    <dgm:pt modelId="{6E4F16E8-83EE-4F7B-B33D-7CA961A6822C}" type="pres">
      <dgm:prSet presAssocID="{62F6109B-30AA-4D28-BE85-EF80ED47229C}" presName="rootComposite3" presStyleCnt="0"/>
      <dgm:spPr/>
    </dgm:pt>
    <dgm:pt modelId="{94907BCC-2DCE-4B5F-B721-1CC053D8358F}" type="pres">
      <dgm:prSet presAssocID="{62F6109B-30AA-4D28-BE85-EF80ED47229C}" presName="rootText3" presStyleLbl="asst1" presStyleIdx="0" presStyleCnt="1" custLinFactNeighborX="60003" custLinFactNeighborY="-22077">
        <dgm:presLayoutVars>
          <dgm:chPref val="3"/>
        </dgm:presLayoutVars>
      </dgm:prSet>
      <dgm:spPr/>
      <dgm:t>
        <a:bodyPr/>
        <a:lstStyle/>
        <a:p>
          <a:endParaRPr lang="es-SV"/>
        </a:p>
      </dgm:t>
    </dgm:pt>
    <dgm:pt modelId="{97F24BAD-1B6E-478F-B69C-D710A047C032}" type="pres">
      <dgm:prSet presAssocID="{62F6109B-30AA-4D28-BE85-EF80ED47229C}" presName="rootConnector3" presStyleLbl="asst1" presStyleIdx="0" presStyleCnt="1"/>
      <dgm:spPr/>
      <dgm:t>
        <a:bodyPr/>
        <a:lstStyle/>
        <a:p>
          <a:endParaRPr lang="es-SV"/>
        </a:p>
      </dgm:t>
    </dgm:pt>
    <dgm:pt modelId="{97EF1C7A-974C-4C37-9F58-879548D8CDBA}" type="pres">
      <dgm:prSet presAssocID="{62F6109B-30AA-4D28-BE85-EF80ED47229C}" presName="hierChild6" presStyleCnt="0"/>
      <dgm:spPr/>
    </dgm:pt>
    <dgm:pt modelId="{16E33ED8-3B41-4256-BCCB-977C944AA7FD}" type="pres">
      <dgm:prSet presAssocID="{62F6109B-30AA-4D28-BE85-EF80ED47229C}" presName="hierChild7" presStyleCnt="0"/>
      <dgm:spPr/>
    </dgm:pt>
  </dgm:ptLst>
  <dgm:cxnLst>
    <dgm:cxn modelId="{8F1C3703-7B8B-4F7D-BB00-BAF4755C4D6D}" type="presOf" srcId="{88FCE5F9-4D98-47EA-A6AD-DF903113FE49}" destId="{06029699-7149-499F-9523-BB3E84657328}" srcOrd="1" destOrd="0" presId="urn:microsoft.com/office/officeart/2005/8/layout/orgChart1"/>
    <dgm:cxn modelId="{EC75DB80-AC58-4F30-B560-57407B896BA1}" type="presOf" srcId="{ADAD0654-5F90-4788-92F4-EE2E266AB9EB}" destId="{0AD02470-14C1-449C-9DC4-71540A032275}" srcOrd="0" destOrd="0" presId="urn:microsoft.com/office/officeart/2005/8/layout/orgChart1"/>
    <dgm:cxn modelId="{508F1DFD-4B57-4A5A-8641-AE93BADDEC4B}" type="presOf" srcId="{ADAD0654-5F90-4788-92F4-EE2E266AB9EB}" destId="{9EF5280D-FECC-44BF-9F05-0FC5B3C9C9BA}" srcOrd="1" destOrd="0" presId="urn:microsoft.com/office/officeart/2005/8/layout/orgChart1"/>
    <dgm:cxn modelId="{86A88DDD-E45C-4787-B001-9A86DD1062A6}" type="presOf" srcId="{1EDBDDCC-215E-4D14-9A71-455407639712}" destId="{473A6C55-3FBF-45FB-A81D-E13BD5A42310}" srcOrd="0" destOrd="0" presId="urn:microsoft.com/office/officeart/2005/8/layout/orgChart1"/>
    <dgm:cxn modelId="{A294FED2-F358-4D48-BF12-3D65DCCF2A02}" type="presOf" srcId="{9EDF9297-0C43-4F5C-BA53-C122DD5FDC8D}" destId="{4FE29CF6-3EBC-41A6-B4BF-82E8C7937CE9}" srcOrd="0" destOrd="0" presId="urn:microsoft.com/office/officeart/2005/8/layout/orgChart1"/>
    <dgm:cxn modelId="{DA9E2CA1-C706-4365-B1D9-6D66509F6993}" srcId="{37340546-BAE4-4F11-A604-B9D93048BCDC}" destId="{9EDF9297-0C43-4F5C-BA53-C122DD5FDC8D}" srcOrd="3" destOrd="0" parTransId="{1E595EFF-A6D0-4746-9046-3FA5339438BD}" sibTransId="{0F29D588-CA0E-427F-A8EA-B3F643672CE5}"/>
    <dgm:cxn modelId="{8DDF7FD6-3298-4298-BE9F-BC02185BBB2B}" type="presOf" srcId="{37340546-BAE4-4F11-A604-B9D93048BCDC}" destId="{0A0097B3-13C5-4460-89E8-D2B13E0ECC59}" srcOrd="1" destOrd="0" presId="urn:microsoft.com/office/officeart/2005/8/layout/orgChart1"/>
    <dgm:cxn modelId="{4531AB63-B844-4C5D-8604-08D84909793C}" type="presOf" srcId="{F7D133B5-F544-4F0B-944E-1549F4CF0110}" destId="{B298511A-6F99-457A-9CF7-4472928008C0}" srcOrd="1" destOrd="0" presId="urn:microsoft.com/office/officeart/2005/8/layout/orgChart1"/>
    <dgm:cxn modelId="{30029B4E-822C-4C8E-ADB3-056662CBD570}" type="presOf" srcId="{88FCE5F9-4D98-47EA-A6AD-DF903113FE49}" destId="{83532E34-65D2-40A8-9C32-82019E36CD8F}" srcOrd="0" destOrd="0" presId="urn:microsoft.com/office/officeart/2005/8/layout/orgChart1"/>
    <dgm:cxn modelId="{6DC0A744-7775-46BC-8F09-C306D3848CC1}" srcId="{37340546-BAE4-4F11-A604-B9D93048BCDC}" destId="{88FCE5F9-4D98-47EA-A6AD-DF903113FE49}" srcOrd="4" destOrd="0" parTransId="{DE9B3E21-68BD-43C6-85FC-1B005E74451B}" sibTransId="{EE664156-0100-4FDB-BF8F-313FCC9F8B4F}"/>
    <dgm:cxn modelId="{3BEFB5D2-A569-417C-86D9-187DC3BB9D25}" srcId="{37340546-BAE4-4F11-A604-B9D93048BCDC}" destId="{62F6109B-30AA-4D28-BE85-EF80ED47229C}" srcOrd="5" destOrd="0" parTransId="{10977014-40C9-45E7-BCE8-917296EF830B}" sibTransId="{5A6056CE-25D4-4414-B9AB-58C40352AB4F}"/>
    <dgm:cxn modelId="{4590D88A-4986-4965-8071-7A38FB82FC13}" type="presOf" srcId="{018FF47D-D0CB-4876-A19B-2A75123C0554}" destId="{FE950985-784E-4600-92E0-FCD0738E0D75}" srcOrd="0" destOrd="0" presId="urn:microsoft.com/office/officeart/2005/8/layout/orgChart1"/>
    <dgm:cxn modelId="{26307465-3FAA-49D0-AFD8-457C3DB43D6F}" type="presOf" srcId="{37340546-BAE4-4F11-A604-B9D93048BCDC}" destId="{9518BFF2-7F59-4423-B99E-17A77B8C2390}" srcOrd="0" destOrd="0" presId="urn:microsoft.com/office/officeart/2005/8/layout/orgChart1"/>
    <dgm:cxn modelId="{E1E203D1-9755-4E31-8041-734B8D4E48AA}" type="presOf" srcId="{F7D133B5-F544-4F0B-944E-1549F4CF0110}" destId="{A1913156-CAA0-4120-B9B2-8AFA3B8D3F30}"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EC973CAE-DA84-4B3D-AA06-7C2FDB58C764}" srcId="{37340546-BAE4-4F11-A604-B9D93048BCDC}" destId="{1EDBDDCC-215E-4D14-9A71-455407639712}" srcOrd="0" destOrd="0" parTransId="{20B8A7CE-7A8E-42B0-A6F8-EC9543BB7643}" sibTransId="{6108538A-1ACC-4968-8A66-76158A24B53D}"/>
    <dgm:cxn modelId="{22DA195F-5B99-4FA1-A71A-31D22067EC0D}" srcId="{37340546-BAE4-4F11-A604-B9D93048BCDC}" destId="{ADAD0654-5F90-4788-92F4-EE2E266AB9EB}" srcOrd="2" destOrd="0" parTransId="{14F7FED0-9680-47C7-91DD-CC963B3EA48A}" sibTransId="{90F7B8EC-82B6-4F23-ACE2-CE2241C327EF}"/>
    <dgm:cxn modelId="{8DC54704-957C-4DD6-AE36-903C0B6AC14D}" type="presOf" srcId="{9EDF9297-0C43-4F5C-BA53-C122DD5FDC8D}" destId="{54261A99-206A-4E1B-ABF3-C7B5250490D6}" srcOrd="1" destOrd="0" presId="urn:microsoft.com/office/officeart/2005/8/layout/orgChart1"/>
    <dgm:cxn modelId="{8C03BAAE-7C98-43CC-84D7-2FF054443270}" type="presOf" srcId="{DE9B3E21-68BD-43C6-85FC-1B005E74451B}" destId="{35681030-949B-4DEB-9FC9-D7DFA8AE2E89}" srcOrd="0" destOrd="0" presId="urn:microsoft.com/office/officeart/2005/8/layout/orgChart1"/>
    <dgm:cxn modelId="{288543F5-01C3-4DBA-A215-99101B3BD9A4}" type="presOf" srcId="{62F6109B-30AA-4D28-BE85-EF80ED47229C}" destId="{94907BCC-2DCE-4B5F-B721-1CC053D8358F}" srcOrd="0" destOrd="0" presId="urn:microsoft.com/office/officeart/2005/8/layout/orgChart1"/>
    <dgm:cxn modelId="{DB40DA6C-C1B8-4F19-BA73-2F096A820DBB}" type="presOf" srcId="{1EDBDDCC-215E-4D14-9A71-455407639712}" destId="{D9FBFC89-DFDC-45BC-AB6C-9E2153BB73E0}" srcOrd="1" destOrd="0" presId="urn:microsoft.com/office/officeart/2005/8/layout/orgChart1"/>
    <dgm:cxn modelId="{11DB2B9D-C4E1-4683-A89A-733B819005F9}" type="presOf" srcId="{8ACDD75D-60BF-40AD-952D-AA9C7C2A1180}" destId="{D0FF62E0-61AD-4AE5-9CDB-9C656659FACB}" srcOrd="0" destOrd="0" presId="urn:microsoft.com/office/officeart/2005/8/layout/orgChart1"/>
    <dgm:cxn modelId="{AFD7C7EF-9170-4A3E-AEC9-C9A62162F71B}" type="presOf" srcId="{10977014-40C9-45E7-BCE8-917296EF830B}" destId="{52AEF372-49C2-44C3-8EA0-5FECA8621E3D}" srcOrd="0" destOrd="0" presId="urn:microsoft.com/office/officeart/2005/8/layout/orgChart1"/>
    <dgm:cxn modelId="{639373A4-1AE3-4545-A7C3-AEE65CE3053A}" type="presOf" srcId="{20B8A7CE-7A8E-42B0-A6F8-EC9543BB7643}" destId="{92A0A80D-018A-43D0-9980-7E633FCCA899}" srcOrd="0" destOrd="0" presId="urn:microsoft.com/office/officeart/2005/8/layout/orgChart1"/>
    <dgm:cxn modelId="{578D88E5-8765-4CA6-BA2C-3D068F306668}" type="presOf" srcId="{1E595EFF-A6D0-4746-9046-3FA5339438BD}" destId="{FE5045E9-E498-4E0F-8657-F50B493D8845}"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0EDF138C-DCBD-447E-BF76-B6AB776E5463}" type="presOf" srcId="{14F7FED0-9680-47C7-91DD-CC963B3EA48A}" destId="{57A88364-E310-4098-8648-ABA2CD96EBD7}" srcOrd="0" destOrd="0" presId="urn:microsoft.com/office/officeart/2005/8/layout/orgChart1"/>
    <dgm:cxn modelId="{1D68F6CE-ECAF-4D5E-A0FA-A7E16AAE1D18}" type="presOf" srcId="{62F6109B-30AA-4D28-BE85-EF80ED47229C}" destId="{97F24BAD-1B6E-478F-B69C-D710A047C032}" srcOrd="1" destOrd="0" presId="urn:microsoft.com/office/officeart/2005/8/layout/orgChart1"/>
    <dgm:cxn modelId="{E6FA9398-8FE4-4C3F-9469-84DE73FD95F5}" type="presParOf" srcId="{FE950985-784E-4600-92E0-FCD0738E0D75}" destId="{389BC97A-C520-4D58-AE74-A616FF0D54B3}" srcOrd="0" destOrd="0" presId="urn:microsoft.com/office/officeart/2005/8/layout/orgChart1"/>
    <dgm:cxn modelId="{F1376BFD-E072-4B50-AE97-FA35B541E4B9}" type="presParOf" srcId="{389BC97A-C520-4D58-AE74-A616FF0D54B3}" destId="{C7974718-1ABD-472E-8686-A7924F50B210}" srcOrd="0" destOrd="0" presId="urn:microsoft.com/office/officeart/2005/8/layout/orgChart1"/>
    <dgm:cxn modelId="{BC99710E-6ED6-4690-9131-BF8D0188EF58}" type="presParOf" srcId="{C7974718-1ABD-472E-8686-A7924F50B210}" destId="{9518BFF2-7F59-4423-B99E-17A77B8C2390}" srcOrd="0" destOrd="0" presId="urn:microsoft.com/office/officeart/2005/8/layout/orgChart1"/>
    <dgm:cxn modelId="{ECCC3D85-C3A9-4280-85D1-7FB7546FF73A}" type="presParOf" srcId="{C7974718-1ABD-472E-8686-A7924F50B210}" destId="{0A0097B3-13C5-4460-89E8-D2B13E0ECC59}" srcOrd="1" destOrd="0" presId="urn:microsoft.com/office/officeart/2005/8/layout/orgChart1"/>
    <dgm:cxn modelId="{CBFFF7D1-E5F1-4D53-9153-DAE346D12D4C}" type="presParOf" srcId="{389BC97A-C520-4D58-AE74-A616FF0D54B3}" destId="{44F3F2FE-9AAD-4D59-A65A-0E7B1F2C699D}" srcOrd="1" destOrd="0" presId="urn:microsoft.com/office/officeart/2005/8/layout/orgChart1"/>
    <dgm:cxn modelId="{AF96AF9D-552D-4E63-8EB8-F8792EEEFAB5}" type="presParOf" srcId="{44F3F2FE-9AAD-4D59-A65A-0E7B1F2C699D}" destId="{92A0A80D-018A-43D0-9980-7E633FCCA899}" srcOrd="0" destOrd="0" presId="urn:microsoft.com/office/officeart/2005/8/layout/orgChart1"/>
    <dgm:cxn modelId="{98FA5B20-CEE5-4B3D-9044-17F2D5808231}" type="presParOf" srcId="{44F3F2FE-9AAD-4D59-A65A-0E7B1F2C699D}" destId="{81C49E46-8D21-4CDA-9FB2-DC92C80E6C79}" srcOrd="1" destOrd="0" presId="urn:microsoft.com/office/officeart/2005/8/layout/orgChart1"/>
    <dgm:cxn modelId="{6233992A-6F50-4DA4-9596-8B33CD8D1BD0}" type="presParOf" srcId="{81C49E46-8D21-4CDA-9FB2-DC92C80E6C79}" destId="{8FFF5765-BF54-4845-B9E6-E24D0946F680}" srcOrd="0" destOrd="0" presId="urn:microsoft.com/office/officeart/2005/8/layout/orgChart1"/>
    <dgm:cxn modelId="{5B5A321B-61A5-47E0-B116-CB7808826DBC}" type="presParOf" srcId="{8FFF5765-BF54-4845-B9E6-E24D0946F680}" destId="{473A6C55-3FBF-45FB-A81D-E13BD5A42310}" srcOrd="0" destOrd="0" presId="urn:microsoft.com/office/officeart/2005/8/layout/orgChart1"/>
    <dgm:cxn modelId="{11A5C852-2712-4880-A7B6-1017DDA57FA3}" type="presParOf" srcId="{8FFF5765-BF54-4845-B9E6-E24D0946F680}" destId="{D9FBFC89-DFDC-45BC-AB6C-9E2153BB73E0}" srcOrd="1" destOrd="0" presId="urn:microsoft.com/office/officeart/2005/8/layout/orgChart1"/>
    <dgm:cxn modelId="{B0A7C838-7D9F-44A7-BD0F-4B2905EC415C}" type="presParOf" srcId="{81C49E46-8D21-4CDA-9FB2-DC92C80E6C79}" destId="{43CC5038-939D-44D6-A57D-688CE1B80E49}" srcOrd="1" destOrd="0" presId="urn:microsoft.com/office/officeart/2005/8/layout/orgChart1"/>
    <dgm:cxn modelId="{C71DB94B-7810-4813-930B-C2D85BC8D464}" type="presParOf" srcId="{81C49E46-8D21-4CDA-9FB2-DC92C80E6C79}" destId="{EA1F306A-7830-4463-8734-FE2F05FDAB6E}" srcOrd="2" destOrd="0" presId="urn:microsoft.com/office/officeart/2005/8/layout/orgChart1"/>
    <dgm:cxn modelId="{B97BBDD7-6D0F-41D4-9363-1137704E0DE4}" type="presParOf" srcId="{44F3F2FE-9AAD-4D59-A65A-0E7B1F2C699D}" destId="{D0FF62E0-61AD-4AE5-9CDB-9C656659FACB}" srcOrd="2" destOrd="0" presId="urn:microsoft.com/office/officeart/2005/8/layout/orgChart1"/>
    <dgm:cxn modelId="{F43DD0FD-DF2C-4CB3-9400-DAD41BD0681B}" type="presParOf" srcId="{44F3F2FE-9AAD-4D59-A65A-0E7B1F2C699D}" destId="{D21B1329-D11D-4D17-B4A5-8F27502D9A76}" srcOrd="3" destOrd="0" presId="urn:microsoft.com/office/officeart/2005/8/layout/orgChart1"/>
    <dgm:cxn modelId="{4D13DFF0-C457-4C86-8449-55A2CCA1561D}" type="presParOf" srcId="{D21B1329-D11D-4D17-B4A5-8F27502D9A76}" destId="{413E7DA3-6991-42FF-ACC5-C5C34DC941AE}" srcOrd="0" destOrd="0" presId="urn:microsoft.com/office/officeart/2005/8/layout/orgChart1"/>
    <dgm:cxn modelId="{CB781F00-AC34-4EE5-A529-4DC5CBE4C1D0}" type="presParOf" srcId="{413E7DA3-6991-42FF-ACC5-C5C34DC941AE}" destId="{A1913156-CAA0-4120-B9B2-8AFA3B8D3F30}" srcOrd="0" destOrd="0" presId="urn:microsoft.com/office/officeart/2005/8/layout/orgChart1"/>
    <dgm:cxn modelId="{404C081A-284E-48EE-A873-E35234E179D5}" type="presParOf" srcId="{413E7DA3-6991-42FF-ACC5-C5C34DC941AE}" destId="{B298511A-6F99-457A-9CF7-4472928008C0}" srcOrd="1" destOrd="0" presId="urn:microsoft.com/office/officeart/2005/8/layout/orgChart1"/>
    <dgm:cxn modelId="{5A30B499-86E5-4A27-823C-756EB144A47D}" type="presParOf" srcId="{D21B1329-D11D-4D17-B4A5-8F27502D9A76}" destId="{78748FF7-FC2F-4631-BEA9-BB69BB6A6001}" srcOrd="1" destOrd="0" presId="urn:microsoft.com/office/officeart/2005/8/layout/orgChart1"/>
    <dgm:cxn modelId="{0A6B46E4-04EA-4D9E-A6FC-143B8CDC2A36}" type="presParOf" srcId="{D21B1329-D11D-4D17-B4A5-8F27502D9A76}" destId="{778BF654-900E-4D5C-9362-0C61A473F1C6}" srcOrd="2" destOrd="0" presId="urn:microsoft.com/office/officeart/2005/8/layout/orgChart1"/>
    <dgm:cxn modelId="{8481C579-81FA-41BB-BE9C-44102DDD7C29}" type="presParOf" srcId="{44F3F2FE-9AAD-4D59-A65A-0E7B1F2C699D}" destId="{57A88364-E310-4098-8648-ABA2CD96EBD7}" srcOrd="4" destOrd="0" presId="urn:microsoft.com/office/officeart/2005/8/layout/orgChart1"/>
    <dgm:cxn modelId="{AABA6F26-A9C3-42F5-AB92-04222EBBD5DF}" type="presParOf" srcId="{44F3F2FE-9AAD-4D59-A65A-0E7B1F2C699D}" destId="{B9D83EA5-6565-4B9B-82E0-795737E06291}" srcOrd="5" destOrd="0" presId="urn:microsoft.com/office/officeart/2005/8/layout/orgChart1"/>
    <dgm:cxn modelId="{76EE47C9-0140-4F06-96B1-4CBA527F417B}" type="presParOf" srcId="{B9D83EA5-6565-4B9B-82E0-795737E06291}" destId="{154422D8-5660-4127-BD32-3C7C8DB56CFB}" srcOrd="0" destOrd="0" presId="urn:microsoft.com/office/officeart/2005/8/layout/orgChart1"/>
    <dgm:cxn modelId="{5719877E-AE56-419B-AD21-D7A869A83A0A}" type="presParOf" srcId="{154422D8-5660-4127-BD32-3C7C8DB56CFB}" destId="{0AD02470-14C1-449C-9DC4-71540A032275}" srcOrd="0" destOrd="0" presId="urn:microsoft.com/office/officeart/2005/8/layout/orgChart1"/>
    <dgm:cxn modelId="{D53C0B06-1E5B-496B-8C0E-E88F23D416DD}" type="presParOf" srcId="{154422D8-5660-4127-BD32-3C7C8DB56CFB}" destId="{9EF5280D-FECC-44BF-9F05-0FC5B3C9C9BA}" srcOrd="1" destOrd="0" presId="urn:microsoft.com/office/officeart/2005/8/layout/orgChart1"/>
    <dgm:cxn modelId="{AB95E139-F35A-469E-B341-CDB9B6E6A0C5}" type="presParOf" srcId="{B9D83EA5-6565-4B9B-82E0-795737E06291}" destId="{522D912D-98F8-405E-B92B-57AE3D8325B6}" srcOrd="1" destOrd="0" presId="urn:microsoft.com/office/officeart/2005/8/layout/orgChart1"/>
    <dgm:cxn modelId="{FD79EA06-69C0-4622-8514-8D35E8067A3B}" type="presParOf" srcId="{B9D83EA5-6565-4B9B-82E0-795737E06291}" destId="{2E75BE6B-E2B5-435A-A432-E04D84B16C44}" srcOrd="2" destOrd="0" presId="urn:microsoft.com/office/officeart/2005/8/layout/orgChart1"/>
    <dgm:cxn modelId="{CA330F02-33EE-4E10-ACCD-FFB57D7BB60B}" type="presParOf" srcId="{44F3F2FE-9AAD-4D59-A65A-0E7B1F2C699D}" destId="{FE5045E9-E498-4E0F-8657-F50B493D8845}" srcOrd="6" destOrd="0" presId="urn:microsoft.com/office/officeart/2005/8/layout/orgChart1"/>
    <dgm:cxn modelId="{E04CEE4B-97DD-492B-8183-5D046F494C8F}" type="presParOf" srcId="{44F3F2FE-9AAD-4D59-A65A-0E7B1F2C699D}" destId="{86F1A8C1-3DAE-4615-A991-ADE751CFFCA3}" srcOrd="7" destOrd="0" presId="urn:microsoft.com/office/officeart/2005/8/layout/orgChart1"/>
    <dgm:cxn modelId="{178C13AF-A405-4AD9-A87D-686DB6A17200}" type="presParOf" srcId="{86F1A8C1-3DAE-4615-A991-ADE751CFFCA3}" destId="{6BC683DE-B53C-4234-8E0C-FB1DCEA88F10}" srcOrd="0" destOrd="0" presId="urn:microsoft.com/office/officeart/2005/8/layout/orgChart1"/>
    <dgm:cxn modelId="{C594CEB1-1229-48F4-BE77-9559E3062D16}" type="presParOf" srcId="{6BC683DE-B53C-4234-8E0C-FB1DCEA88F10}" destId="{4FE29CF6-3EBC-41A6-B4BF-82E8C7937CE9}" srcOrd="0" destOrd="0" presId="urn:microsoft.com/office/officeart/2005/8/layout/orgChart1"/>
    <dgm:cxn modelId="{6B2EC551-C3A1-4C23-8337-689FF9F6C896}" type="presParOf" srcId="{6BC683DE-B53C-4234-8E0C-FB1DCEA88F10}" destId="{54261A99-206A-4E1B-ABF3-C7B5250490D6}" srcOrd="1" destOrd="0" presId="urn:microsoft.com/office/officeart/2005/8/layout/orgChart1"/>
    <dgm:cxn modelId="{67877A76-415C-4F4F-B44F-1AEFC9207CE4}" type="presParOf" srcId="{86F1A8C1-3DAE-4615-A991-ADE751CFFCA3}" destId="{1306017E-7592-43E9-9A35-9DFFE923D593}" srcOrd="1" destOrd="0" presId="urn:microsoft.com/office/officeart/2005/8/layout/orgChart1"/>
    <dgm:cxn modelId="{75A349A6-CE75-4BF6-BF8F-246FA3629C37}" type="presParOf" srcId="{86F1A8C1-3DAE-4615-A991-ADE751CFFCA3}" destId="{12DFB254-ED18-4FC2-A0D2-0054F5E9D739}" srcOrd="2" destOrd="0" presId="urn:microsoft.com/office/officeart/2005/8/layout/orgChart1"/>
    <dgm:cxn modelId="{9A6E53B4-8AFF-4E12-924E-1B9689B958F6}" type="presParOf" srcId="{44F3F2FE-9AAD-4D59-A65A-0E7B1F2C699D}" destId="{35681030-949B-4DEB-9FC9-D7DFA8AE2E89}" srcOrd="8" destOrd="0" presId="urn:microsoft.com/office/officeart/2005/8/layout/orgChart1"/>
    <dgm:cxn modelId="{70841050-90E7-42BF-891C-42B7DE46F977}" type="presParOf" srcId="{44F3F2FE-9AAD-4D59-A65A-0E7B1F2C699D}" destId="{3A81FAF9-C05E-4BF4-AA0E-A0852DA2B7F3}" srcOrd="9" destOrd="0" presId="urn:microsoft.com/office/officeart/2005/8/layout/orgChart1"/>
    <dgm:cxn modelId="{3A5F918F-2008-475E-91B0-9BB2D47495A5}" type="presParOf" srcId="{3A81FAF9-C05E-4BF4-AA0E-A0852DA2B7F3}" destId="{4B4CE58C-E215-421F-9BF8-F394A5C69AD7}" srcOrd="0" destOrd="0" presId="urn:microsoft.com/office/officeart/2005/8/layout/orgChart1"/>
    <dgm:cxn modelId="{36D74C11-DE46-49AB-AD7B-AB8C4FB0F0A5}" type="presParOf" srcId="{4B4CE58C-E215-421F-9BF8-F394A5C69AD7}" destId="{83532E34-65D2-40A8-9C32-82019E36CD8F}" srcOrd="0" destOrd="0" presId="urn:microsoft.com/office/officeart/2005/8/layout/orgChart1"/>
    <dgm:cxn modelId="{332A3EB8-3B1E-4243-AEE3-EF85EE3E5C6F}" type="presParOf" srcId="{4B4CE58C-E215-421F-9BF8-F394A5C69AD7}" destId="{06029699-7149-499F-9523-BB3E84657328}" srcOrd="1" destOrd="0" presId="urn:microsoft.com/office/officeart/2005/8/layout/orgChart1"/>
    <dgm:cxn modelId="{18A4B274-FB95-46E4-AB36-216F75D993A2}" type="presParOf" srcId="{3A81FAF9-C05E-4BF4-AA0E-A0852DA2B7F3}" destId="{6BDB1B68-8CB5-4D06-90C6-1DAF5D1BA284}" srcOrd="1" destOrd="0" presId="urn:microsoft.com/office/officeart/2005/8/layout/orgChart1"/>
    <dgm:cxn modelId="{F9A0FF08-8992-4B82-838F-16AD78455F95}" type="presParOf" srcId="{3A81FAF9-C05E-4BF4-AA0E-A0852DA2B7F3}" destId="{917E5B3C-A6FA-4829-BBEC-4DEAD2AEFB54}" srcOrd="2" destOrd="0" presId="urn:microsoft.com/office/officeart/2005/8/layout/orgChart1"/>
    <dgm:cxn modelId="{EDEE7741-D709-497E-9212-DFA6DBC06620}" type="presParOf" srcId="{389BC97A-C520-4D58-AE74-A616FF0D54B3}" destId="{B8F15F42-2E08-47A5-AABA-FFA863C9B7D0}" srcOrd="2" destOrd="0" presId="urn:microsoft.com/office/officeart/2005/8/layout/orgChart1"/>
    <dgm:cxn modelId="{B3C6A528-ACBD-4BD5-A647-57E050F0AF7F}" type="presParOf" srcId="{B8F15F42-2E08-47A5-AABA-FFA863C9B7D0}" destId="{52AEF372-49C2-44C3-8EA0-5FECA8621E3D}" srcOrd="0" destOrd="0" presId="urn:microsoft.com/office/officeart/2005/8/layout/orgChart1"/>
    <dgm:cxn modelId="{D7561383-C6EC-47FD-9A3D-68007CE86DB1}" type="presParOf" srcId="{B8F15F42-2E08-47A5-AABA-FFA863C9B7D0}" destId="{97A4170D-1352-4168-B444-4AC7EA0F6027}" srcOrd="1" destOrd="0" presId="urn:microsoft.com/office/officeart/2005/8/layout/orgChart1"/>
    <dgm:cxn modelId="{5F0E6010-3673-4DA2-ABA3-265AA2405CA9}" type="presParOf" srcId="{97A4170D-1352-4168-B444-4AC7EA0F6027}" destId="{6E4F16E8-83EE-4F7B-B33D-7CA961A6822C}" srcOrd="0" destOrd="0" presId="urn:microsoft.com/office/officeart/2005/8/layout/orgChart1"/>
    <dgm:cxn modelId="{B79BD789-88F9-49A2-9EF6-E5F285B09641}" type="presParOf" srcId="{6E4F16E8-83EE-4F7B-B33D-7CA961A6822C}" destId="{94907BCC-2DCE-4B5F-B721-1CC053D8358F}" srcOrd="0" destOrd="0" presId="urn:microsoft.com/office/officeart/2005/8/layout/orgChart1"/>
    <dgm:cxn modelId="{7BEECB73-DB2C-4A35-8B1A-9576C52AAC82}" type="presParOf" srcId="{6E4F16E8-83EE-4F7B-B33D-7CA961A6822C}" destId="{97F24BAD-1B6E-478F-B69C-D710A047C032}" srcOrd="1" destOrd="0" presId="urn:microsoft.com/office/officeart/2005/8/layout/orgChart1"/>
    <dgm:cxn modelId="{FF7F7B8C-7358-46A5-9602-F5FA84B4BF2A}" type="presParOf" srcId="{97A4170D-1352-4168-B444-4AC7EA0F6027}" destId="{97EF1C7A-974C-4C37-9F58-879548D8CDBA}" srcOrd="1" destOrd="0" presId="urn:microsoft.com/office/officeart/2005/8/layout/orgChart1"/>
    <dgm:cxn modelId="{85A4ACD4-A3F1-43A1-B194-52885819EB4C}" type="presParOf" srcId="{97A4170D-1352-4168-B444-4AC7EA0F6027}" destId="{16E33ED8-3B41-4256-BCCB-977C944AA7FD}" srcOrd="2" destOrd="0" presId="urn:microsoft.com/office/officeart/2005/8/layout/orgChart1"/>
  </dgm:cxnLst>
  <dgm:bg>
    <a:solidFill>
      <a:schemeClr val="bg1"/>
    </a:solidFill>
    <a:effectLst>
      <a:innerShdw blurRad="114300">
        <a:prstClr val="black"/>
      </a:innerShdw>
    </a:effect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0.xml><?xml version="1.0" encoding="utf-8"?>
<dgm:dataModel xmlns:dgm="http://schemas.openxmlformats.org/drawingml/2006/diagram" xmlns:a="http://schemas.openxmlformats.org/drawingml/2006/main">
  <dgm:ptLst>
    <dgm:pt modelId="{D6B91439-F217-4A59-9F8E-4304D820293E}" type="doc">
      <dgm:prSet loTypeId="urn:microsoft.com/office/officeart/2005/8/layout/orgChart1" loCatId="hierarchy" qsTypeId="urn:microsoft.com/office/officeart/2005/8/quickstyle/simple1#25" qsCatId="simple" csTypeId="urn:microsoft.com/office/officeart/2005/8/colors/accent1_2#25" csCatId="accent1" phldr="1"/>
      <dgm:spPr/>
      <dgm:t>
        <a:bodyPr/>
        <a:lstStyle/>
        <a:p>
          <a:endParaRPr lang="es-SV"/>
        </a:p>
      </dgm:t>
    </dgm:pt>
    <dgm:pt modelId="{3E4AAD0E-7EEF-4E3E-B3D0-961AA0CC4730}">
      <dgm:prSet phldrT="[Texto]" custT="1"/>
      <dgm:spPr>
        <a:solidFill>
          <a:schemeClr val="bg1">
            <a:lumMod val="85000"/>
          </a:schemeClr>
        </a:solidFill>
        <a:ln>
          <a:solidFill>
            <a:schemeClr val="tx1"/>
          </a:solidFill>
        </a:ln>
        <a:scene3d>
          <a:camera prst="orthographicFront"/>
          <a:lightRig rig="threePt" dir="t"/>
        </a:scene3d>
        <a:sp3d/>
      </dgm:spPr>
      <dgm:t>
        <a:bodyPr/>
        <a:lstStyle/>
        <a:p>
          <a:r>
            <a:rPr lang="es-SV" sz="800" b="1">
              <a:solidFill>
                <a:sysClr val="windowText" lastClr="000000"/>
              </a:solidFill>
              <a:latin typeface="Garamond" pitchFamily="18" charset="0"/>
            </a:rPr>
            <a:t>DIRECCIÓN GENERAL DE TRANSITO</a:t>
          </a:r>
          <a:endParaRPr lang="es-SV" sz="800">
            <a:solidFill>
              <a:sysClr val="windowText" lastClr="000000"/>
            </a:solidFill>
            <a:latin typeface="Garamond" pitchFamily="18" charset="0"/>
          </a:endParaRPr>
        </a:p>
      </dgm:t>
    </dgm:pt>
    <dgm:pt modelId="{0C7B9653-083B-4740-B35A-D56E44B0EBD0}" type="parTrans" cxnId="{F861CF13-A5AE-4804-81BD-B32B271E26E0}">
      <dgm:prSet/>
      <dgm:spPr/>
      <dgm:t>
        <a:bodyPr/>
        <a:lstStyle/>
        <a:p>
          <a:endParaRPr lang="es-SV"/>
        </a:p>
      </dgm:t>
    </dgm:pt>
    <dgm:pt modelId="{46FFF6DC-B2D2-4DC8-98C5-E1720129D170}" type="sibTrans" cxnId="{F861CF13-A5AE-4804-81BD-B32B271E26E0}">
      <dgm:prSet/>
      <dgm:spPr/>
      <dgm:t>
        <a:bodyPr/>
        <a:lstStyle/>
        <a:p>
          <a:endParaRPr lang="es-SV"/>
        </a:p>
      </dgm:t>
    </dgm:pt>
    <dgm:pt modelId="{07A4A0ED-7F93-4893-9BD7-7BA2F07090F1}">
      <dgm:prSet phldrT="[Texto]" custT="1"/>
      <dgm:spPr>
        <a:solidFill>
          <a:schemeClr val="bg1">
            <a:lumMod val="85000"/>
          </a:schemeClr>
        </a:solidFill>
        <a:ln>
          <a:solidFill>
            <a:schemeClr val="tx1"/>
          </a:solidFill>
        </a:ln>
        <a:scene3d>
          <a:camera prst="orthographicFront"/>
          <a:lightRig rig="threePt" dir="t"/>
        </a:scene3d>
        <a:sp3d/>
      </dgm:spPr>
      <dgm:t>
        <a:bodyPr/>
        <a:lstStyle/>
        <a:p>
          <a:r>
            <a:rPr lang="es-ES" sz="800">
              <a:solidFill>
                <a:sysClr val="windowText" lastClr="000000"/>
              </a:solidFill>
              <a:latin typeface="Garamond" pitchFamily="18" charset="0"/>
            </a:rPr>
            <a:t>Unidad de Ingeniería de Tránsito</a:t>
          </a:r>
          <a:endParaRPr lang="es-SV" sz="800">
            <a:solidFill>
              <a:sysClr val="windowText" lastClr="000000"/>
            </a:solidFill>
            <a:latin typeface="Garamond" pitchFamily="18" charset="0"/>
          </a:endParaRPr>
        </a:p>
      </dgm:t>
    </dgm:pt>
    <dgm:pt modelId="{82BA2A0D-C613-4124-9148-8AC20A780690}" type="parTrans" cxnId="{C815BA6C-3BE7-4D37-A2DC-6C01D11049F7}">
      <dgm:prSet/>
      <dgm:spPr>
        <a:ln>
          <a:solidFill>
            <a:schemeClr val="tx1"/>
          </a:solidFill>
        </a:ln>
        <a:scene3d>
          <a:camera prst="orthographicFront"/>
          <a:lightRig rig="threePt" dir="t"/>
        </a:scene3d>
        <a:sp3d/>
      </dgm:spPr>
      <dgm:t>
        <a:bodyPr/>
        <a:lstStyle/>
        <a:p>
          <a:endParaRPr lang="es-SV"/>
        </a:p>
      </dgm:t>
    </dgm:pt>
    <dgm:pt modelId="{34658820-02EE-4B47-9AE6-4CA3802F0235}" type="sibTrans" cxnId="{C815BA6C-3BE7-4D37-A2DC-6C01D11049F7}">
      <dgm:prSet/>
      <dgm:spPr/>
      <dgm:t>
        <a:bodyPr/>
        <a:lstStyle/>
        <a:p>
          <a:endParaRPr lang="es-SV"/>
        </a:p>
      </dgm:t>
    </dgm:pt>
    <dgm:pt modelId="{4D3C51AB-F01D-463A-BDCC-D902202DB71D}">
      <dgm:prSet phldrT="[Texto]" custT="1"/>
      <dgm:spPr>
        <a:solidFill>
          <a:schemeClr val="bg1">
            <a:lumMod val="85000"/>
          </a:schemeClr>
        </a:solidFill>
        <a:ln>
          <a:solidFill>
            <a:schemeClr val="tx1"/>
          </a:solidFill>
        </a:ln>
        <a:scene3d>
          <a:camera prst="orthographicFront"/>
          <a:lightRig rig="threePt" dir="t"/>
        </a:scene3d>
        <a:sp3d/>
      </dgm:spPr>
      <dgm:t>
        <a:bodyPr/>
        <a:lstStyle/>
        <a:p>
          <a:r>
            <a:rPr lang="es-ES" sz="800">
              <a:solidFill>
                <a:sysClr val="windowText" lastClr="000000"/>
              </a:solidFill>
              <a:latin typeface="Garamond" pitchFamily="18" charset="0"/>
            </a:rPr>
            <a:t>Registro Público de Vehículos Automotores</a:t>
          </a:r>
          <a:endParaRPr lang="es-SV" sz="800">
            <a:solidFill>
              <a:sysClr val="windowText" lastClr="000000"/>
            </a:solidFill>
            <a:latin typeface="Garamond" pitchFamily="18" charset="0"/>
          </a:endParaRPr>
        </a:p>
      </dgm:t>
    </dgm:pt>
    <dgm:pt modelId="{BDFECCDF-FB98-4BC4-8EBA-525C5721357B}" type="parTrans" cxnId="{60FFB512-4BBE-45FB-9311-BBC2A3835FC7}">
      <dgm:prSet/>
      <dgm:spPr>
        <a:scene3d>
          <a:camera prst="orthographicFront"/>
          <a:lightRig rig="threePt" dir="t"/>
        </a:scene3d>
        <a:sp3d/>
      </dgm:spPr>
      <dgm:t>
        <a:bodyPr/>
        <a:lstStyle/>
        <a:p>
          <a:endParaRPr lang="es-SV"/>
        </a:p>
      </dgm:t>
    </dgm:pt>
    <dgm:pt modelId="{1861D8A2-6B10-4EFF-9A83-EB576C0FE3EA}" type="sibTrans" cxnId="{60FFB512-4BBE-45FB-9311-BBC2A3835FC7}">
      <dgm:prSet/>
      <dgm:spPr/>
      <dgm:t>
        <a:bodyPr/>
        <a:lstStyle/>
        <a:p>
          <a:endParaRPr lang="es-SV"/>
        </a:p>
      </dgm:t>
    </dgm:pt>
    <dgm:pt modelId="{6FCDCD82-CEC3-43EC-95D2-2980125C6D40}">
      <dgm:prSet phldrT="[Texto]" custT="1"/>
      <dgm:spPr>
        <a:solidFill>
          <a:schemeClr val="bg1">
            <a:lumMod val="85000"/>
          </a:schemeClr>
        </a:solidFill>
        <a:ln>
          <a:solidFill>
            <a:schemeClr val="tx1"/>
          </a:solidFill>
        </a:ln>
        <a:scene3d>
          <a:camera prst="orthographicFront"/>
          <a:lightRig rig="threePt" dir="t"/>
        </a:scene3d>
        <a:sp3d/>
      </dgm:spPr>
      <dgm:t>
        <a:bodyPr/>
        <a:lstStyle/>
        <a:p>
          <a:r>
            <a:rPr lang="es-ES" sz="800">
              <a:solidFill>
                <a:sysClr val="windowText" lastClr="000000"/>
              </a:solidFill>
              <a:latin typeface="Garamond" pitchFamily="18" charset="0"/>
            </a:rPr>
            <a:t>Unidad de Medio Ambiente</a:t>
          </a:r>
          <a:endParaRPr lang="es-SV" sz="800">
            <a:solidFill>
              <a:sysClr val="windowText" lastClr="000000"/>
            </a:solidFill>
            <a:latin typeface="Garamond" pitchFamily="18" charset="0"/>
          </a:endParaRPr>
        </a:p>
      </dgm:t>
    </dgm:pt>
    <dgm:pt modelId="{16746149-F937-4F1D-8F1B-A5B69A9F4AFA}" type="parTrans" cxnId="{4B45A3AE-1FE7-4FA3-969B-787C41F3EF6E}">
      <dgm:prSet/>
      <dgm:spPr>
        <a:scene3d>
          <a:camera prst="orthographicFront"/>
          <a:lightRig rig="threePt" dir="t"/>
        </a:scene3d>
        <a:sp3d/>
      </dgm:spPr>
      <dgm:t>
        <a:bodyPr/>
        <a:lstStyle/>
        <a:p>
          <a:endParaRPr lang="es-SV"/>
        </a:p>
      </dgm:t>
    </dgm:pt>
    <dgm:pt modelId="{B92AC129-89C1-41C6-957E-8BDD37D0EABF}" type="sibTrans" cxnId="{4B45A3AE-1FE7-4FA3-969B-787C41F3EF6E}">
      <dgm:prSet/>
      <dgm:spPr/>
      <dgm:t>
        <a:bodyPr/>
        <a:lstStyle/>
        <a:p>
          <a:endParaRPr lang="es-SV"/>
        </a:p>
      </dgm:t>
    </dgm:pt>
    <dgm:pt modelId="{BC28BCA5-7511-489B-84F9-DDFCDA92353E}">
      <dgm:prSet custT="1"/>
      <dgm:spPr>
        <a:solidFill>
          <a:schemeClr val="bg1">
            <a:lumMod val="85000"/>
          </a:schemeClr>
        </a:solidFill>
        <a:ln>
          <a:solidFill>
            <a:schemeClr val="tx1"/>
          </a:solidFill>
        </a:ln>
        <a:scene3d>
          <a:camera prst="orthographicFront"/>
          <a:lightRig rig="threePt" dir="t"/>
        </a:scene3d>
        <a:sp3d/>
      </dgm:spPr>
      <dgm:t>
        <a:bodyPr/>
        <a:lstStyle/>
        <a:p>
          <a:r>
            <a:rPr lang="es-ES" sz="800">
              <a:solidFill>
                <a:sysClr val="windowText" lastClr="000000"/>
              </a:solidFill>
              <a:latin typeface="Garamond" pitchFamily="18" charset="0"/>
            </a:rPr>
            <a:t>Unidad Médica Antidoping</a:t>
          </a:r>
          <a:endParaRPr lang="es-SV" sz="800">
            <a:solidFill>
              <a:sysClr val="windowText" lastClr="000000"/>
            </a:solidFill>
            <a:latin typeface="Garamond" pitchFamily="18" charset="0"/>
          </a:endParaRPr>
        </a:p>
      </dgm:t>
    </dgm:pt>
    <dgm:pt modelId="{35FCD9D6-1FF1-4BC9-9871-18A02BFF03DA}" type="parTrans" cxnId="{B16D6AA2-4C88-486F-8644-94808E89ED61}">
      <dgm:prSet/>
      <dgm:spPr>
        <a:scene3d>
          <a:camera prst="orthographicFront"/>
          <a:lightRig rig="threePt" dir="t"/>
        </a:scene3d>
        <a:sp3d/>
      </dgm:spPr>
      <dgm:t>
        <a:bodyPr/>
        <a:lstStyle/>
        <a:p>
          <a:endParaRPr lang="es-SV"/>
        </a:p>
      </dgm:t>
    </dgm:pt>
    <dgm:pt modelId="{54CC308B-05EF-4E91-B936-4A0A1C8BEFEF}" type="sibTrans" cxnId="{B16D6AA2-4C88-486F-8644-94808E89ED61}">
      <dgm:prSet/>
      <dgm:spPr/>
      <dgm:t>
        <a:bodyPr/>
        <a:lstStyle/>
        <a:p>
          <a:endParaRPr lang="es-SV"/>
        </a:p>
      </dgm:t>
    </dgm:pt>
    <dgm:pt modelId="{264F8165-E21A-4C10-8F05-5B99A72EB1F8}">
      <dgm:prSet custT="1"/>
      <dgm:spPr>
        <a:solidFill>
          <a:schemeClr val="bg1">
            <a:lumMod val="85000"/>
          </a:schemeClr>
        </a:solidFill>
        <a:ln>
          <a:solidFill>
            <a:schemeClr val="tx1"/>
          </a:solidFill>
        </a:ln>
        <a:scene3d>
          <a:camera prst="orthographicFront"/>
          <a:lightRig rig="threePt" dir="t"/>
        </a:scene3d>
        <a:sp3d/>
      </dgm:spPr>
      <dgm:t>
        <a:bodyPr/>
        <a:lstStyle/>
        <a:p>
          <a:r>
            <a:rPr lang="es-ES" sz="800">
              <a:solidFill>
                <a:sysClr val="windowText" lastClr="000000"/>
              </a:solidFill>
              <a:latin typeface="Garamond" pitchFamily="18" charset="0"/>
            </a:rPr>
            <a:t>Unidad de Educación y Seguridad Vial</a:t>
          </a:r>
          <a:endParaRPr lang="es-SV" sz="800">
            <a:solidFill>
              <a:sysClr val="windowText" lastClr="000000"/>
            </a:solidFill>
            <a:latin typeface="Garamond" pitchFamily="18" charset="0"/>
          </a:endParaRPr>
        </a:p>
      </dgm:t>
    </dgm:pt>
    <dgm:pt modelId="{F1D1BE6C-34AF-48DB-AC86-3D34BD8E78E9}" type="parTrans" cxnId="{043C11FA-DAF6-4880-ADA4-124729E175A3}">
      <dgm:prSet/>
      <dgm:spPr>
        <a:scene3d>
          <a:camera prst="orthographicFront"/>
          <a:lightRig rig="threePt" dir="t"/>
        </a:scene3d>
        <a:sp3d/>
      </dgm:spPr>
      <dgm:t>
        <a:bodyPr/>
        <a:lstStyle/>
        <a:p>
          <a:endParaRPr lang="es-SV"/>
        </a:p>
      </dgm:t>
    </dgm:pt>
    <dgm:pt modelId="{BBB8CA8B-7A82-416B-9D12-790EEE2F618B}" type="sibTrans" cxnId="{043C11FA-DAF6-4880-ADA4-124729E175A3}">
      <dgm:prSet/>
      <dgm:spPr/>
      <dgm:t>
        <a:bodyPr/>
        <a:lstStyle/>
        <a:p>
          <a:endParaRPr lang="es-SV"/>
        </a:p>
      </dgm:t>
    </dgm:pt>
    <dgm:pt modelId="{91F40432-4FBD-4D07-9709-314363501586}">
      <dgm:prSet custT="1"/>
      <dgm:spPr>
        <a:solidFill>
          <a:schemeClr val="bg1">
            <a:lumMod val="85000"/>
          </a:schemeClr>
        </a:solidFill>
        <a:ln>
          <a:solidFill>
            <a:schemeClr val="tx1"/>
          </a:solidFill>
        </a:ln>
        <a:scene3d>
          <a:camera prst="orthographicFront"/>
          <a:lightRig rig="threePt" dir="t"/>
        </a:scene3d>
        <a:sp3d/>
      </dgm:spPr>
      <dgm:t>
        <a:bodyPr/>
        <a:lstStyle/>
        <a:p>
          <a:r>
            <a:rPr lang="es-ES" sz="800">
              <a:solidFill>
                <a:sysClr val="windowText" lastClr="000000"/>
              </a:solidFill>
              <a:latin typeface="Garamond" pitchFamily="18" charset="0"/>
            </a:rPr>
            <a:t>Unidad de  Semáforos</a:t>
          </a:r>
          <a:endParaRPr lang="es-SV" sz="800">
            <a:solidFill>
              <a:sysClr val="windowText" lastClr="000000"/>
            </a:solidFill>
            <a:latin typeface="Garamond" pitchFamily="18" charset="0"/>
          </a:endParaRPr>
        </a:p>
      </dgm:t>
    </dgm:pt>
    <dgm:pt modelId="{C7E67A1B-07AA-4A21-9ED4-B0935FFD6F27}" type="parTrans" cxnId="{1411192F-3A73-4077-AF05-6C676F0F4325}">
      <dgm:prSet/>
      <dgm:spPr>
        <a:ln>
          <a:solidFill>
            <a:schemeClr val="tx1"/>
          </a:solidFill>
        </a:ln>
        <a:scene3d>
          <a:camera prst="orthographicFront"/>
          <a:lightRig rig="threePt" dir="t"/>
        </a:scene3d>
        <a:sp3d/>
      </dgm:spPr>
      <dgm:t>
        <a:bodyPr/>
        <a:lstStyle/>
        <a:p>
          <a:endParaRPr lang="es-SV"/>
        </a:p>
      </dgm:t>
    </dgm:pt>
    <dgm:pt modelId="{A8ED7B51-D8E5-433F-9F86-6CFFC0795DC9}" type="sibTrans" cxnId="{1411192F-3A73-4077-AF05-6C676F0F4325}">
      <dgm:prSet/>
      <dgm:spPr/>
      <dgm:t>
        <a:bodyPr/>
        <a:lstStyle/>
        <a:p>
          <a:endParaRPr lang="es-SV"/>
        </a:p>
      </dgm:t>
    </dgm:pt>
    <dgm:pt modelId="{D0C61251-A841-449A-BCB1-91F7FC44DBA8}">
      <dgm:prSet custT="1"/>
      <dgm:spPr>
        <a:solidFill>
          <a:schemeClr val="bg1">
            <a:lumMod val="85000"/>
          </a:schemeClr>
        </a:solidFill>
        <a:ln>
          <a:solidFill>
            <a:schemeClr val="tx1"/>
          </a:solidFill>
        </a:ln>
        <a:scene3d>
          <a:camera prst="orthographicFront"/>
          <a:lightRig rig="threePt" dir="t"/>
        </a:scene3d>
        <a:sp3d/>
      </dgm:spPr>
      <dgm:t>
        <a:bodyPr/>
        <a:lstStyle/>
        <a:p>
          <a:r>
            <a:rPr lang="es-ES" sz="800">
              <a:solidFill>
                <a:sysClr val="windowText" lastClr="000000"/>
              </a:solidFill>
              <a:latin typeface="Garamond" pitchFamily="18" charset="0"/>
            </a:rPr>
            <a:t>Unidad de Empresas Examinadoras y Escuelas de Manejo</a:t>
          </a:r>
          <a:endParaRPr lang="es-SV" sz="800">
            <a:solidFill>
              <a:sysClr val="windowText" lastClr="000000"/>
            </a:solidFill>
            <a:latin typeface="Garamond" pitchFamily="18" charset="0"/>
          </a:endParaRPr>
        </a:p>
      </dgm:t>
    </dgm:pt>
    <dgm:pt modelId="{EF9CF1DF-AB60-47E5-9522-75F13C3B0194}" type="parTrans" cxnId="{DC6B5938-7147-47E4-90B3-926E7F3E5C2C}">
      <dgm:prSet/>
      <dgm:spPr>
        <a:ln>
          <a:solidFill>
            <a:schemeClr val="tx1"/>
          </a:solidFill>
        </a:ln>
        <a:scene3d>
          <a:camera prst="orthographicFront"/>
          <a:lightRig rig="threePt" dir="t"/>
        </a:scene3d>
        <a:sp3d/>
      </dgm:spPr>
      <dgm:t>
        <a:bodyPr/>
        <a:lstStyle/>
        <a:p>
          <a:endParaRPr lang="es-SV"/>
        </a:p>
      </dgm:t>
    </dgm:pt>
    <dgm:pt modelId="{4318071B-A2E6-4281-9756-0B9B3B5F77E4}" type="sibTrans" cxnId="{DC6B5938-7147-47E4-90B3-926E7F3E5C2C}">
      <dgm:prSet/>
      <dgm:spPr/>
      <dgm:t>
        <a:bodyPr/>
        <a:lstStyle/>
        <a:p>
          <a:endParaRPr lang="es-SV"/>
        </a:p>
      </dgm:t>
    </dgm:pt>
    <dgm:pt modelId="{55F618F1-0FDD-468A-AD4E-908CEDA834D8}">
      <dgm:prSet custT="1"/>
      <dgm:spPr>
        <a:solidFill>
          <a:schemeClr val="bg1">
            <a:lumMod val="85000"/>
          </a:schemeClr>
        </a:solidFill>
        <a:ln>
          <a:solidFill>
            <a:schemeClr val="tx1"/>
          </a:solidFill>
        </a:ln>
        <a:scene3d>
          <a:camera prst="orthographicFront"/>
          <a:lightRig rig="threePt" dir="t"/>
        </a:scene3d>
        <a:sp3d/>
      </dgm:spPr>
      <dgm:t>
        <a:bodyPr/>
        <a:lstStyle/>
        <a:p>
          <a:r>
            <a:rPr lang="es-ES" sz="800">
              <a:solidFill>
                <a:sysClr val="windowText" lastClr="000000"/>
              </a:solidFill>
              <a:latin typeface="Garamond" pitchFamily="18" charset="0"/>
            </a:rPr>
            <a:t>Unidad Jurídica de Tránsito</a:t>
          </a:r>
          <a:endParaRPr lang="es-SV" sz="800">
            <a:solidFill>
              <a:sysClr val="windowText" lastClr="000000"/>
            </a:solidFill>
            <a:latin typeface="Garamond" pitchFamily="18" charset="0"/>
          </a:endParaRPr>
        </a:p>
      </dgm:t>
    </dgm:pt>
    <dgm:pt modelId="{68BBA016-1733-4FF4-8EC1-79454EBC1FE7}" type="parTrans" cxnId="{675C933C-B8DE-4331-9188-7D313C0B80CB}">
      <dgm:prSet/>
      <dgm:spPr>
        <a:ln>
          <a:solidFill>
            <a:schemeClr val="tx1"/>
          </a:solidFill>
        </a:ln>
        <a:scene3d>
          <a:camera prst="orthographicFront"/>
          <a:lightRig rig="threePt" dir="t"/>
        </a:scene3d>
        <a:sp3d/>
      </dgm:spPr>
      <dgm:t>
        <a:bodyPr/>
        <a:lstStyle/>
        <a:p>
          <a:endParaRPr lang="es-SV"/>
        </a:p>
      </dgm:t>
    </dgm:pt>
    <dgm:pt modelId="{00BF542E-4775-46AA-A88E-F4837EC03F06}" type="sibTrans" cxnId="{675C933C-B8DE-4331-9188-7D313C0B80CB}">
      <dgm:prSet/>
      <dgm:spPr/>
      <dgm:t>
        <a:bodyPr/>
        <a:lstStyle/>
        <a:p>
          <a:endParaRPr lang="es-SV"/>
        </a:p>
      </dgm:t>
    </dgm:pt>
    <dgm:pt modelId="{65EC67CB-19DC-4529-9330-4AC67FE9456E}">
      <dgm:prSet custT="1"/>
      <dgm:spPr>
        <a:solidFill>
          <a:schemeClr val="bg1">
            <a:lumMod val="85000"/>
          </a:schemeClr>
        </a:solidFill>
        <a:ln>
          <a:solidFill>
            <a:schemeClr val="tx1"/>
          </a:solidFill>
        </a:ln>
        <a:scene3d>
          <a:camera prst="orthographicFront"/>
          <a:lightRig rig="threePt" dir="t"/>
        </a:scene3d>
        <a:sp3d/>
      </dgm:spPr>
      <dgm:t>
        <a:bodyPr/>
        <a:lstStyle/>
        <a:p>
          <a:r>
            <a:rPr lang="es-SV" sz="800">
              <a:solidFill>
                <a:sysClr val="windowText" lastClr="000000"/>
              </a:solidFill>
              <a:latin typeface="Garamond" pitchFamily="18" charset="0"/>
            </a:rPr>
            <a:t>Área de Vías Públicas</a:t>
          </a:r>
          <a:endParaRPr lang="es-SV" sz="800">
            <a:latin typeface="Garamond" pitchFamily="18" charset="0"/>
          </a:endParaRPr>
        </a:p>
      </dgm:t>
    </dgm:pt>
    <dgm:pt modelId="{3DE71A25-FA5B-494E-9F3B-3606784E9506}" type="parTrans" cxnId="{505D4046-CA3D-4BEA-9991-4D6E7E322958}">
      <dgm:prSet/>
      <dgm:spPr>
        <a:ln>
          <a:solidFill>
            <a:schemeClr val="tx1"/>
          </a:solidFill>
        </a:ln>
        <a:scene3d>
          <a:camera prst="orthographicFront"/>
          <a:lightRig rig="threePt" dir="t"/>
        </a:scene3d>
        <a:sp3d/>
      </dgm:spPr>
      <dgm:t>
        <a:bodyPr/>
        <a:lstStyle/>
        <a:p>
          <a:endParaRPr lang="es-SV"/>
        </a:p>
      </dgm:t>
    </dgm:pt>
    <dgm:pt modelId="{1F831D17-1602-48FE-A136-175AE2C7F537}" type="sibTrans" cxnId="{505D4046-CA3D-4BEA-9991-4D6E7E322958}">
      <dgm:prSet/>
      <dgm:spPr/>
      <dgm:t>
        <a:bodyPr/>
        <a:lstStyle/>
        <a:p>
          <a:endParaRPr lang="es-SV"/>
        </a:p>
      </dgm:t>
    </dgm:pt>
    <dgm:pt modelId="{805815EF-0E7B-4A02-9692-25D8382A403D}">
      <dgm:prSet custT="1"/>
      <dgm:spPr>
        <a:solidFill>
          <a:schemeClr val="bg1">
            <a:lumMod val="85000"/>
          </a:schemeClr>
        </a:solidFill>
        <a:ln>
          <a:solidFill>
            <a:schemeClr val="tx1"/>
          </a:solidFill>
        </a:ln>
        <a:scene3d>
          <a:camera prst="orthographicFront"/>
          <a:lightRig rig="threePt" dir="t"/>
        </a:scene3d>
        <a:sp3d/>
      </dgm:spPr>
      <dgm:t>
        <a:bodyPr/>
        <a:lstStyle/>
        <a:p>
          <a:r>
            <a:rPr lang="es-SV" sz="800">
              <a:solidFill>
                <a:sysClr val="windowText" lastClr="000000"/>
              </a:solidFill>
              <a:latin typeface="Garamond" pitchFamily="18" charset="0"/>
            </a:rPr>
            <a:t>Unidad de Decomisos</a:t>
          </a:r>
          <a:endParaRPr lang="es-SV" sz="800">
            <a:latin typeface="Garamond" pitchFamily="18" charset="0"/>
          </a:endParaRPr>
        </a:p>
      </dgm:t>
    </dgm:pt>
    <dgm:pt modelId="{CDD51D1C-F7E6-43D3-AD9A-B897D97A5527}" type="parTrans" cxnId="{45226C88-0C67-448D-988C-23B3A62D9CFB}">
      <dgm:prSet/>
      <dgm:spPr>
        <a:ln>
          <a:solidFill>
            <a:schemeClr val="tx1"/>
          </a:solidFill>
        </a:ln>
        <a:scene3d>
          <a:camera prst="orthographicFront"/>
          <a:lightRig rig="threePt" dir="t"/>
        </a:scene3d>
        <a:sp3d/>
      </dgm:spPr>
      <dgm:t>
        <a:bodyPr/>
        <a:lstStyle/>
        <a:p>
          <a:endParaRPr lang="es-SV"/>
        </a:p>
      </dgm:t>
    </dgm:pt>
    <dgm:pt modelId="{8D12EB55-DA90-4DFF-93BA-E8C17099F6CE}" type="sibTrans" cxnId="{45226C88-0C67-448D-988C-23B3A62D9CFB}">
      <dgm:prSet/>
      <dgm:spPr/>
      <dgm:t>
        <a:bodyPr/>
        <a:lstStyle/>
        <a:p>
          <a:endParaRPr lang="es-SV"/>
        </a:p>
      </dgm:t>
    </dgm:pt>
    <dgm:pt modelId="{F1DA1AA6-EFA1-4A13-B4B9-85C208B7C9AA}">
      <dgm:prSet custT="1"/>
      <dgm:spPr>
        <a:solidFill>
          <a:schemeClr val="bg1">
            <a:lumMod val="85000"/>
          </a:schemeClr>
        </a:solidFill>
        <a:ln>
          <a:solidFill>
            <a:schemeClr val="tx1"/>
          </a:solidFill>
        </a:ln>
        <a:scene3d>
          <a:camera prst="orthographicFront"/>
          <a:lightRig rig="threePt" dir="t"/>
        </a:scene3d>
        <a:sp3d/>
      </dgm:spPr>
      <dgm:t>
        <a:bodyPr/>
        <a:lstStyle/>
        <a:p>
          <a:r>
            <a:rPr lang="es-SV" sz="800">
              <a:solidFill>
                <a:sysClr val="windowText" lastClr="000000"/>
              </a:solidFill>
              <a:latin typeface="Garamond" pitchFamily="18" charset="0"/>
            </a:rPr>
            <a:t>Unidad de Señalización Vial</a:t>
          </a:r>
        </a:p>
      </dgm:t>
    </dgm:pt>
    <dgm:pt modelId="{C61AC1FB-4540-44F9-A66B-C39C145B4C9C}" type="parTrans" cxnId="{498950D8-69A3-40CC-96C5-0438D3483183}">
      <dgm:prSet/>
      <dgm:spPr>
        <a:ln>
          <a:solidFill>
            <a:schemeClr val="tx1"/>
          </a:solidFill>
        </a:ln>
        <a:scene3d>
          <a:camera prst="orthographicFront"/>
          <a:lightRig rig="threePt" dir="t"/>
        </a:scene3d>
        <a:sp3d/>
      </dgm:spPr>
      <dgm:t>
        <a:bodyPr/>
        <a:lstStyle/>
        <a:p>
          <a:endParaRPr lang="es-SV"/>
        </a:p>
      </dgm:t>
    </dgm:pt>
    <dgm:pt modelId="{0016E431-4A84-4D37-A2B1-DF1EBDF12AD6}" type="sibTrans" cxnId="{498950D8-69A3-40CC-96C5-0438D3483183}">
      <dgm:prSet/>
      <dgm:spPr/>
      <dgm:t>
        <a:bodyPr/>
        <a:lstStyle/>
        <a:p>
          <a:endParaRPr lang="es-SV"/>
        </a:p>
      </dgm:t>
    </dgm:pt>
    <dgm:pt modelId="{447F9A91-F2DF-4975-B819-451EB088FB4D}">
      <dgm:prSet custT="1"/>
      <dgm:spPr>
        <a:solidFill>
          <a:schemeClr val="bg1">
            <a:lumMod val="85000"/>
          </a:schemeClr>
        </a:solidFill>
        <a:ln>
          <a:solidFill>
            <a:schemeClr val="tx1"/>
          </a:solidFill>
        </a:ln>
        <a:scene3d>
          <a:camera prst="orthographicFront"/>
          <a:lightRig rig="threePt" dir="t"/>
        </a:scene3d>
        <a:sp3d>
          <a:bevelB prst="convex"/>
        </a:sp3d>
      </dgm:spPr>
      <dgm:t>
        <a:bodyPr/>
        <a:lstStyle/>
        <a:p>
          <a:r>
            <a:rPr lang="es-SV" sz="800">
              <a:solidFill>
                <a:sysClr val="windowText" lastClr="000000"/>
              </a:solidFill>
              <a:latin typeface="Garamond" pitchFamily="18" charset="0"/>
            </a:rPr>
            <a:t>Unidad Gestión de Tráfico</a:t>
          </a:r>
        </a:p>
      </dgm:t>
    </dgm:pt>
    <dgm:pt modelId="{6584C655-1412-47E8-8AB7-8446CAEF05DD}" type="parTrans" cxnId="{F6A7A72F-CA67-4DC5-92DA-DA20FD6FB9D3}">
      <dgm:prSet/>
      <dgm:spPr>
        <a:ln>
          <a:solidFill>
            <a:schemeClr val="tx1"/>
          </a:solidFill>
        </a:ln>
      </dgm:spPr>
      <dgm:t>
        <a:bodyPr/>
        <a:lstStyle/>
        <a:p>
          <a:endParaRPr lang="es-SV"/>
        </a:p>
      </dgm:t>
    </dgm:pt>
    <dgm:pt modelId="{821C8CEA-415E-4E60-B8BD-8EC05C804615}" type="sibTrans" cxnId="{F6A7A72F-CA67-4DC5-92DA-DA20FD6FB9D3}">
      <dgm:prSet/>
      <dgm:spPr/>
      <dgm:t>
        <a:bodyPr/>
        <a:lstStyle/>
        <a:p>
          <a:endParaRPr lang="es-SV"/>
        </a:p>
      </dgm:t>
    </dgm:pt>
    <dgm:pt modelId="{5C7B8317-D27B-4C3C-AF7D-C1C54365846A}" type="pres">
      <dgm:prSet presAssocID="{D6B91439-F217-4A59-9F8E-4304D820293E}" presName="hierChild1" presStyleCnt="0">
        <dgm:presLayoutVars>
          <dgm:orgChart val="1"/>
          <dgm:chPref val="1"/>
          <dgm:dir/>
          <dgm:animOne val="branch"/>
          <dgm:animLvl val="lvl"/>
          <dgm:resizeHandles/>
        </dgm:presLayoutVars>
      </dgm:prSet>
      <dgm:spPr/>
      <dgm:t>
        <a:bodyPr/>
        <a:lstStyle/>
        <a:p>
          <a:endParaRPr lang="es-SV"/>
        </a:p>
      </dgm:t>
    </dgm:pt>
    <dgm:pt modelId="{F33D8D4D-24E8-4C82-8FB7-C897D993CDCC}" type="pres">
      <dgm:prSet presAssocID="{3E4AAD0E-7EEF-4E3E-B3D0-961AA0CC4730}" presName="hierRoot1" presStyleCnt="0">
        <dgm:presLayoutVars>
          <dgm:hierBranch val="init"/>
        </dgm:presLayoutVars>
      </dgm:prSet>
      <dgm:spPr>
        <a:scene3d>
          <a:camera prst="orthographicFront"/>
          <a:lightRig rig="threePt" dir="t"/>
        </a:scene3d>
        <a:sp3d/>
      </dgm:spPr>
      <dgm:t>
        <a:bodyPr/>
        <a:lstStyle/>
        <a:p>
          <a:endParaRPr lang="es-SV"/>
        </a:p>
      </dgm:t>
    </dgm:pt>
    <dgm:pt modelId="{81DF54FF-1073-40C4-A695-9531DD5213EB}" type="pres">
      <dgm:prSet presAssocID="{3E4AAD0E-7EEF-4E3E-B3D0-961AA0CC4730}" presName="rootComposite1" presStyleCnt="0"/>
      <dgm:spPr>
        <a:scene3d>
          <a:camera prst="orthographicFront"/>
          <a:lightRig rig="threePt" dir="t"/>
        </a:scene3d>
        <a:sp3d/>
      </dgm:spPr>
      <dgm:t>
        <a:bodyPr/>
        <a:lstStyle/>
        <a:p>
          <a:endParaRPr lang="es-SV"/>
        </a:p>
      </dgm:t>
    </dgm:pt>
    <dgm:pt modelId="{464850B1-922C-41AF-8FEF-D701F4947EFB}" type="pres">
      <dgm:prSet presAssocID="{3E4AAD0E-7EEF-4E3E-B3D0-961AA0CC4730}" presName="rootText1" presStyleLbl="node0" presStyleIdx="0" presStyleCnt="1" custScaleX="123429" custScaleY="289197" custLinFactNeighborY="-26080">
        <dgm:presLayoutVars>
          <dgm:chPref val="3"/>
        </dgm:presLayoutVars>
      </dgm:prSet>
      <dgm:spPr/>
      <dgm:t>
        <a:bodyPr/>
        <a:lstStyle/>
        <a:p>
          <a:endParaRPr lang="es-SV"/>
        </a:p>
      </dgm:t>
    </dgm:pt>
    <dgm:pt modelId="{95E901C8-7BD6-42E0-B2A1-C008E944EC6F}" type="pres">
      <dgm:prSet presAssocID="{3E4AAD0E-7EEF-4E3E-B3D0-961AA0CC4730}" presName="rootConnector1" presStyleLbl="node1" presStyleIdx="0" presStyleCnt="0"/>
      <dgm:spPr/>
      <dgm:t>
        <a:bodyPr/>
        <a:lstStyle/>
        <a:p>
          <a:endParaRPr lang="es-SV"/>
        </a:p>
      </dgm:t>
    </dgm:pt>
    <dgm:pt modelId="{6ECC7EBE-7A32-4301-AED8-3999399412F4}" type="pres">
      <dgm:prSet presAssocID="{3E4AAD0E-7EEF-4E3E-B3D0-961AA0CC4730}" presName="hierChild2" presStyleCnt="0"/>
      <dgm:spPr>
        <a:scene3d>
          <a:camera prst="orthographicFront"/>
          <a:lightRig rig="threePt" dir="t"/>
        </a:scene3d>
        <a:sp3d/>
      </dgm:spPr>
      <dgm:t>
        <a:bodyPr/>
        <a:lstStyle/>
        <a:p>
          <a:endParaRPr lang="es-SV"/>
        </a:p>
      </dgm:t>
    </dgm:pt>
    <dgm:pt modelId="{84C03F9A-3CAA-459E-9917-9700B10CF408}" type="pres">
      <dgm:prSet presAssocID="{82BA2A0D-C613-4124-9148-8AC20A780690}" presName="Name37" presStyleLbl="parChTrans1D2" presStyleIdx="0" presStyleCnt="10"/>
      <dgm:spPr/>
      <dgm:t>
        <a:bodyPr/>
        <a:lstStyle/>
        <a:p>
          <a:endParaRPr lang="es-SV"/>
        </a:p>
      </dgm:t>
    </dgm:pt>
    <dgm:pt modelId="{4253D7D1-E6AD-4AEF-9D1B-9CECAA60335B}" type="pres">
      <dgm:prSet presAssocID="{07A4A0ED-7F93-4893-9BD7-7BA2F07090F1}" presName="hierRoot2" presStyleCnt="0">
        <dgm:presLayoutVars>
          <dgm:hierBranch val="init"/>
        </dgm:presLayoutVars>
      </dgm:prSet>
      <dgm:spPr>
        <a:scene3d>
          <a:camera prst="orthographicFront"/>
          <a:lightRig rig="threePt" dir="t"/>
        </a:scene3d>
        <a:sp3d/>
      </dgm:spPr>
      <dgm:t>
        <a:bodyPr/>
        <a:lstStyle/>
        <a:p>
          <a:endParaRPr lang="es-SV"/>
        </a:p>
      </dgm:t>
    </dgm:pt>
    <dgm:pt modelId="{AC3B72B8-9FBE-45A2-AAB7-0481AB41467E}" type="pres">
      <dgm:prSet presAssocID="{07A4A0ED-7F93-4893-9BD7-7BA2F07090F1}" presName="rootComposite" presStyleCnt="0"/>
      <dgm:spPr>
        <a:scene3d>
          <a:camera prst="orthographicFront"/>
          <a:lightRig rig="threePt" dir="t"/>
        </a:scene3d>
        <a:sp3d/>
      </dgm:spPr>
      <dgm:t>
        <a:bodyPr/>
        <a:lstStyle/>
        <a:p>
          <a:endParaRPr lang="es-SV"/>
        </a:p>
      </dgm:t>
    </dgm:pt>
    <dgm:pt modelId="{648AC1C0-F92D-4BE6-8682-9CC5434DC371}" type="pres">
      <dgm:prSet presAssocID="{07A4A0ED-7F93-4893-9BD7-7BA2F07090F1}" presName="rootText" presStyleLbl="node2" presStyleIdx="0" presStyleCnt="10" custScaleY="289197">
        <dgm:presLayoutVars>
          <dgm:chPref val="3"/>
        </dgm:presLayoutVars>
      </dgm:prSet>
      <dgm:spPr/>
      <dgm:t>
        <a:bodyPr/>
        <a:lstStyle/>
        <a:p>
          <a:endParaRPr lang="es-SV"/>
        </a:p>
      </dgm:t>
    </dgm:pt>
    <dgm:pt modelId="{AC9AFF6E-7BBE-45B5-8C7C-D52177AB29A9}" type="pres">
      <dgm:prSet presAssocID="{07A4A0ED-7F93-4893-9BD7-7BA2F07090F1}" presName="rootConnector" presStyleLbl="node2" presStyleIdx="0" presStyleCnt="10"/>
      <dgm:spPr/>
      <dgm:t>
        <a:bodyPr/>
        <a:lstStyle/>
        <a:p>
          <a:endParaRPr lang="es-SV"/>
        </a:p>
      </dgm:t>
    </dgm:pt>
    <dgm:pt modelId="{AB559DF7-659E-451E-9E24-1FC437C58C8B}" type="pres">
      <dgm:prSet presAssocID="{07A4A0ED-7F93-4893-9BD7-7BA2F07090F1}" presName="hierChild4" presStyleCnt="0"/>
      <dgm:spPr>
        <a:scene3d>
          <a:camera prst="orthographicFront"/>
          <a:lightRig rig="threePt" dir="t"/>
        </a:scene3d>
        <a:sp3d/>
      </dgm:spPr>
      <dgm:t>
        <a:bodyPr/>
        <a:lstStyle/>
        <a:p>
          <a:endParaRPr lang="es-SV"/>
        </a:p>
      </dgm:t>
    </dgm:pt>
    <dgm:pt modelId="{67AA48C6-6395-4E06-A437-69C494C0D96B}" type="pres">
      <dgm:prSet presAssocID="{3DE71A25-FA5B-494E-9F3B-3606784E9506}" presName="Name37" presStyleLbl="parChTrans1D3" presStyleIdx="0" presStyleCnt="2"/>
      <dgm:spPr/>
      <dgm:t>
        <a:bodyPr/>
        <a:lstStyle/>
        <a:p>
          <a:endParaRPr lang="es-SV"/>
        </a:p>
      </dgm:t>
    </dgm:pt>
    <dgm:pt modelId="{B6D0FF45-AF40-4F4D-BF0C-9B4275290297}" type="pres">
      <dgm:prSet presAssocID="{65EC67CB-19DC-4529-9330-4AC67FE9456E}" presName="hierRoot2" presStyleCnt="0">
        <dgm:presLayoutVars>
          <dgm:hierBranch val="init"/>
        </dgm:presLayoutVars>
      </dgm:prSet>
      <dgm:spPr>
        <a:scene3d>
          <a:camera prst="orthographicFront"/>
          <a:lightRig rig="threePt" dir="t"/>
        </a:scene3d>
        <a:sp3d/>
      </dgm:spPr>
      <dgm:t>
        <a:bodyPr/>
        <a:lstStyle/>
        <a:p>
          <a:endParaRPr lang="es-SV"/>
        </a:p>
      </dgm:t>
    </dgm:pt>
    <dgm:pt modelId="{63CC34D7-1739-40C4-908A-CF7D48F30DC1}" type="pres">
      <dgm:prSet presAssocID="{65EC67CB-19DC-4529-9330-4AC67FE9456E}" presName="rootComposite" presStyleCnt="0"/>
      <dgm:spPr>
        <a:scene3d>
          <a:camera prst="orthographicFront"/>
          <a:lightRig rig="threePt" dir="t"/>
        </a:scene3d>
        <a:sp3d/>
      </dgm:spPr>
      <dgm:t>
        <a:bodyPr/>
        <a:lstStyle/>
        <a:p>
          <a:endParaRPr lang="es-SV"/>
        </a:p>
      </dgm:t>
    </dgm:pt>
    <dgm:pt modelId="{BA6CF4E2-7769-4D60-8327-6F9B036B9BDD}" type="pres">
      <dgm:prSet presAssocID="{65EC67CB-19DC-4529-9330-4AC67FE9456E}" presName="rootText" presStyleLbl="node3" presStyleIdx="0" presStyleCnt="2" custScaleY="140632">
        <dgm:presLayoutVars>
          <dgm:chPref val="3"/>
        </dgm:presLayoutVars>
      </dgm:prSet>
      <dgm:spPr/>
      <dgm:t>
        <a:bodyPr/>
        <a:lstStyle/>
        <a:p>
          <a:endParaRPr lang="es-SV"/>
        </a:p>
      </dgm:t>
    </dgm:pt>
    <dgm:pt modelId="{B9BD2F10-CE87-4A8E-AD5A-F2119D7B1CB9}" type="pres">
      <dgm:prSet presAssocID="{65EC67CB-19DC-4529-9330-4AC67FE9456E}" presName="rootConnector" presStyleLbl="node3" presStyleIdx="0" presStyleCnt="2"/>
      <dgm:spPr/>
      <dgm:t>
        <a:bodyPr/>
        <a:lstStyle/>
        <a:p>
          <a:endParaRPr lang="es-SV"/>
        </a:p>
      </dgm:t>
    </dgm:pt>
    <dgm:pt modelId="{382BBF88-3730-4E00-AC54-58341258BB18}" type="pres">
      <dgm:prSet presAssocID="{65EC67CB-19DC-4529-9330-4AC67FE9456E}" presName="hierChild4" presStyleCnt="0"/>
      <dgm:spPr>
        <a:scene3d>
          <a:camera prst="orthographicFront"/>
          <a:lightRig rig="threePt" dir="t"/>
        </a:scene3d>
        <a:sp3d/>
      </dgm:spPr>
      <dgm:t>
        <a:bodyPr/>
        <a:lstStyle/>
        <a:p>
          <a:endParaRPr lang="es-SV"/>
        </a:p>
      </dgm:t>
    </dgm:pt>
    <dgm:pt modelId="{DBA5FFBD-30D2-4D1D-8120-97B9924BD37D}" type="pres">
      <dgm:prSet presAssocID="{65EC67CB-19DC-4529-9330-4AC67FE9456E}" presName="hierChild5" presStyleCnt="0"/>
      <dgm:spPr>
        <a:scene3d>
          <a:camera prst="orthographicFront"/>
          <a:lightRig rig="threePt" dir="t"/>
        </a:scene3d>
        <a:sp3d/>
      </dgm:spPr>
      <dgm:t>
        <a:bodyPr/>
        <a:lstStyle/>
        <a:p>
          <a:endParaRPr lang="es-SV"/>
        </a:p>
      </dgm:t>
    </dgm:pt>
    <dgm:pt modelId="{3450DB96-B923-4AC7-8C1E-8C48DF02D47B}" type="pres">
      <dgm:prSet presAssocID="{07A4A0ED-7F93-4893-9BD7-7BA2F07090F1}" presName="hierChild5" presStyleCnt="0"/>
      <dgm:spPr>
        <a:scene3d>
          <a:camera prst="orthographicFront"/>
          <a:lightRig rig="threePt" dir="t"/>
        </a:scene3d>
        <a:sp3d/>
      </dgm:spPr>
      <dgm:t>
        <a:bodyPr/>
        <a:lstStyle/>
        <a:p>
          <a:endParaRPr lang="es-SV"/>
        </a:p>
      </dgm:t>
    </dgm:pt>
    <dgm:pt modelId="{69475484-0EB3-4F4C-8CB8-A5795CCA3F0D}" type="pres">
      <dgm:prSet presAssocID="{BDFECCDF-FB98-4BC4-8EBA-525C5721357B}" presName="Name37" presStyleLbl="parChTrans1D2" presStyleIdx="1" presStyleCnt="10"/>
      <dgm:spPr/>
      <dgm:t>
        <a:bodyPr/>
        <a:lstStyle/>
        <a:p>
          <a:endParaRPr lang="es-SV"/>
        </a:p>
      </dgm:t>
    </dgm:pt>
    <dgm:pt modelId="{67422967-DFC5-4717-8B5C-9B27036B14B0}" type="pres">
      <dgm:prSet presAssocID="{4D3C51AB-F01D-463A-BDCC-D902202DB71D}" presName="hierRoot2" presStyleCnt="0">
        <dgm:presLayoutVars>
          <dgm:hierBranch val="init"/>
        </dgm:presLayoutVars>
      </dgm:prSet>
      <dgm:spPr>
        <a:scene3d>
          <a:camera prst="orthographicFront"/>
          <a:lightRig rig="threePt" dir="t"/>
        </a:scene3d>
        <a:sp3d/>
      </dgm:spPr>
      <dgm:t>
        <a:bodyPr/>
        <a:lstStyle/>
        <a:p>
          <a:endParaRPr lang="es-SV"/>
        </a:p>
      </dgm:t>
    </dgm:pt>
    <dgm:pt modelId="{B3257688-479B-422D-BAD1-D6E0AE681522}" type="pres">
      <dgm:prSet presAssocID="{4D3C51AB-F01D-463A-BDCC-D902202DB71D}" presName="rootComposite" presStyleCnt="0"/>
      <dgm:spPr>
        <a:scene3d>
          <a:camera prst="orthographicFront"/>
          <a:lightRig rig="threePt" dir="t"/>
        </a:scene3d>
        <a:sp3d/>
      </dgm:spPr>
      <dgm:t>
        <a:bodyPr/>
        <a:lstStyle/>
        <a:p>
          <a:endParaRPr lang="es-SV"/>
        </a:p>
      </dgm:t>
    </dgm:pt>
    <dgm:pt modelId="{4D473CF3-BE0D-4237-8FBE-C3CCFCEC551C}" type="pres">
      <dgm:prSet presAssocID="{4D3C51AB-F01D-463A-BDCC-D902202DB71D}" presName="rootText" presStyleLbl="node2" presStyleIdx="1" presStyleCnt="10" custScaleX="99855" custScaleY="289197">
        <dgm:presLayoutVars>
          <dgm:chPref val="3"/>
        </dgm:presLayoutVars>
      </dgm:prSet>
      <dgm:spPr/>
      <dgm:t>
        <a:bodyPr/>
        <a:lstStyle/>
        <a:p>
          <a:endParaRPr lang="es-SV"/>
        </a:p>
      </dgm:t>
    </dgm:pt>
    <dgm:pt modelId="{F18778C2-D1E7-40A5-BA67-DFCC3F53582C}" type="pres">
      <dgm:prSet presAssocID="{4D3C51AB-F01D-463A-BDCC-D902202DB71D}" presName="rootConnector" presStyleLbl="node2" presStyleIdx="1" presStyleCnt="10"/>
      <dgm:spPr/>
      <dgm:t>
        <a:bodyPr/>
        <a:lstStyle/>
        <a:p>
          <a:endParaRPr lang="es-SV"/>
        </a:p>
      </dgm:t>
    </dgm:pt>
    <dgm:pt modelId="{03EB353D-F5AC-46A8-B836-6F36FA904ECB}" type="pres">
      <dgm:prSet presAssocID="{4D3C51AB-F01D-463A-BDCC-D902202DB71D}" presName="hierChild4" presStyleCnt="0"/>
      <dgm:spPr>
        <a:scene3d>
          <a:camera prst="orthographicFront"/>
          <a:lightRig rig="threePt" dir="t"/>
        </a:scene3d>
        <a:sp3d/>
      </dgm:spPr>
      <dgm:t>
        <a:bodyPr/>
        <a:lstStyle/>
        <a:p>
          <a:endParaRPr lang="es-SV"/>
        </a:p>
      </dgm:t>
    </dgm:pt>
    <dgm:pt modelId="{D4CA05B9-88D0-4F43-AA62-D675B15AE237}" type="pres">
      <dgm:prSet presAssocID="{CDD51D1C-F7E6-43D3-AD9A-B897D97A5527}" presName="Name37" presStyleLbl="parChTrans1D3" presStyleIdx="1" presStyleCnt="2"/>
      <dgm:spPr/>
      <dgm:t>
        <a:bodyPr/>
        <a:lstStyle/>
        <a:p>
          <a:endParaRPr lang="es-SV"/>
        </a:p>
      </dgm:t>
    </dgm:pt>
    <dgm:pt modelId="{10B28178-7904-42C7-8ACE-7F7295E5C8CF}" type="pres">
      <dgm:prSet presAssocID="{805815EF-0E7B-4A02-9692-25D8382A403D}" presName="hierRoot2" presStyleCnt="0">
        <dgm:presLayoutVars>
          <dgm:hierBranch val="init"/>
        </dgm:presLayoutVars>
      </dgm:prSet>
      <dgm:spPr>
        <a:scene3d>
          <a:camera prst="orthographicFront"/>
          <a:lightRig rig="threePt" dir="t"/>
        </a:scene3d>
        <a:sp3d/>
      </dgm:spPr>
      <dgm:t>
        <a:bodyPr/>
        <a:lstStyle/>
        <a:p>
          <a:endParaRPr lang="es-SV"/>
        </a:p>
      </dgm:t>
    </dgm:pt>
    <dgm:pt modelId="{C151061B-686F-47EB-8091-C0AB44BB00DD}" type="pres">
      <dgm:prSet presAssocID="{805815EF-0E7B-4A02-9692-25D8382A403D}" presName="rootComposite" presStyleCnt="0"/>
      <dgm:spPr>
        <a:scene3d>
          <a:camera prst="orthographicFront"/>
          <a:lightRig rig="threePt" dir="t"/>
        </a:scene3d>
        <a:sp3d/>
      </dgm:spPr>
      <dgm:t>
        <a:bodyPr/>
        <a:lstStyle/>
        <a:p>
          <a:endParaRPr lang="es-SV"/>
        </a:p>
      </dgm:t>
    </dgm:pt>
    <dgm:pt modelId="{A203C886-3C8F-4BD5-A5F1-2D584FFFD160}" type="pres">
      <dgm:prSet presAssocID="{805815EF-0E7B-4A02-9692-25D8382A403D}" presName="rootText" presStyleLbl="node3" presStyleIdx="1" presStyleCnt="2" custScaleY="140632" custLinFactNeighborX="0">
        <dgm:presLayoutVars>
          <dgm:chPref val="3"/>
        </dgm:presLayoutVars>
      </dgm:prSet>
      <dgm:spPr/>
      <dgm:t>
        <a:bodyPr/>
        <a:lstStyle/>
        <a:p>
          <a:endParaRPr lang="es-SV"/>
        </a:p>
      </dgm:t>
    </dgm:pt>
    <dgm:pt modelId="{B684644D-D442-4143-B35F-22FF08625080}" type="pres">
      <dgm:prSet presAssocID="{805815EF-0E7B-4A02-9692-25D8382A403D}" presName="rootConnector" presStyleLbl="node3" presStyleIdx="1" presStyleCnt="2"/>
      <dgm:spPr/>
      <dgm:t>
        <a:bodyPr/>
        <a:lstStyle/>
        <a:p>
          <a:endParaRPr lang="es-SV"/>
        </a:p>
      </dgm:t>
    </dgm:pt>
    <dgm:pt modelId="{B2FBC4B7-EDBB-443B-B6A3-D8B161F4F789}" type="pres">
      <dgm:prSet presAssocID="{805815EF-0E7B-4A02-9692-25D8382A403D}" presName="hierChild4" presStyleCnt="0"/>
      <dgm:spPr>
        <a:scene3d>
          <a:camera prst="orthographicFront"/>
          <a:lightRig rig="threePt" dir="t"/>
        </a:scene3d>
        <a:sp3d/>
      </dgm:spPr>
      <dgm:t>
        <a:bodyPr/>
        <a:lstStyle/>
        <a:p>
          <a:endParaRPr lang="es-SV"/>
        </a:p>
      </dgm:t>
    </dgm:pt>
    <dgm:pt modelId="{39FF6890-56A6-4E0B-82DA-0CC849B24ECA}" type="pres">
      <dgm:prSet presAssocID="{805815EF-0E7B-4A02-9692-25D8382A403D}" presName="hierChild5" presStyleCnt="0"/>
      <dgm:spPr>
        <a:scene3d>
          <a:camera prst="orthographicFront"/>
          <a:lightRig rig="threePt" dir="t"/>
        </a:scene3d>
        <a:sp3d/>
      </dgm:spPr>
      <dgm:t>
        <a:bodyPr/>
        <a:lstStyle/>
        <a:p>
          <a:endParaRPr lang="es-SV"/>
        </a:p>
      </dgm:t>
    </dgm:pt>
    <dgm:pt modelId="{1971D828-AFEC-4B0A-BC88-739859CACEA9}" type="pres">
      <dgm:prSet presAssocID="{4D3C51AB-F01D-463A-BDCC-D902202DB71D}" presName="hierChild5" presStyleCnt="0"/>
      <dgm:spPr>
        <a:scene3d>
          <a:camera prst="orthographicFront"/>
          <a:lightRig rig="threePt" dir="t"/>
        </a:scene3d>
        <a:sp3d/>
      </dgm:spPr>
      <dgm:t>
        <a:bodyPr/>
        <a:lstStyle/>
        <a:p>
          <a:endParaRPr lang="es-SV"/>
        </a:p>
      </dgm:t>
    </dgm:pt>
    <dgm:pt modelId="{59FD335E-DE88-48AA-813B-B28A55EE4137}" type="pres">
      <dgm:prSet presAssocID="{16746149-F937-4F1D-8F1B-A5B69A9F4AFA}" presName="Name37" presStyleLbl="parChTrans1D2" presStyleIdx="2" presStyleCnt="10"/>
      <dgm:spPr/>
      <dgm:t>
        <a:bodyPr/>
        <a:lstStyle/>
        <a:p>
          <a:endParaRPr lang="es-SV"/>
        </a:p>
      </dgm:t>
    </dgm:pt>
    <dgm:pt modelId="{F8452BDF-EC0F-4264-A8F8-BBFE7B691405}" type="pres">
      <dgm:prSet presAssocID="{6FCDCD82-CEC3-43EC-95D2-2980125C6D40}" presName="hierRoot2" presStyleCnt="0">
        <dgm:presLayoutVars>
          <dgm:hierBranch val="init"/>
        </dgm:presLayoutVars>
      </dgm:prSet>
      <dgm:spPr>
        <a:scene3d>
          <a:camera prst="orthographicFront"/>
          <a:lightRig rig="threePt" dir="t"/>
        </a:scene3d>
        <a:sp3d/>
      </dgm:spPr>
      <dgm:t>
        <a:bodyPr/>
        <a:lstStyle/>
        <a:p>
          <a:endParaRPr lang="es-SV"/>
        </a:p>
      </dgm:t>
    </dgm:pt>
    <dgm:pt modelId="{FFBC7CA7-3ED2-4BE6-907B-19CA62775EE1}" type="pres">
      <dgm:prSet presAssocID="{6FCDCD82-CEC3-43EC-95D2-2980125C6D40}" presName="rootComposite" presStyleCnt="0"/>
      <dgm:spPr>
        <a:scene3d>
          <a:camera prst="orthographicFront"/>
          <a:lightRig rig="threePt" dir="t"/>
        </a:scene3d>
        <a:sp3d/>
      </dgm:spPr>
      <dgm:t>
        <a:bodyPr/>
        <a:lstStyle/>
        <a:p>
          <a:endParaRPr lang="es-SV"/>
        </a:p>
      </dgm:t>
    </dgm:pt>
    <dgm:pt modelId="{137A1260-4835-4F53-A931-056E506FDFDC}" type="pres">
      <dgm:prSet presAssocID="{6FCDCD82-CEC3-43EC-95D2-2980125C6D40}" presName="rootText" presStyleLbl="node2" presStyleIdx="2" presStyleCnt="10" custScaleY="289197">
        <dgm:presLayoutVars>
          <dgm:chPref val="3"/>
        </dgm:presLayoutVars>
      </dgm:prSet>
      <dgm:spPr/>
      <dgm:t>
        <a:bodyPr/>
        <a:lstStyle/>
        <a:p>
          <a:endParaRPr lang="es-SV"/>
        </a:p>
      </dgm:t>
    </dgm:pt>
    <dgm:pt modelId="{268E1854-2A3F-4A78-891D-45A240CE9688}" type="pres">
      <dgm:prSet presAssocID="{6FCDCD82-CEC3-43EC-95D2-2980125C6D40}" presName="rootConnector" presStyleLbl="node2" presStyleIdx="2" presStyleCnt="10"/>
      <dgm:spPr/>
      <dgm:t>
        <a:bodyPr/>
        <a:lstStyle/>
        <a:p>
          <a:endParaRPr lang="es-SV"/>
        </a:p>
      </dgm:t>
    </dgm:pt>
    <dgm:pt modelId="{B325591C-56F1-4378-BD40-CCE30C1C4842}" type="pres">
      <dgm:prSet presAssocID="{6FCDCD82-CEC3-43EC-95D2-2980125C6D40}" presName="hierChild4" presStyleCnt="0"/>
      <dgm:spPr>
        <a:scene3d>
          <a:camera prst="orthographicFront"/>
          <a:lightRig rig="threePt" dir="t"/>
        </a:scene3d>
        <a:sp3d/>
      </dgm:spPr>
      <dgm:t>
        <a:bodyPr/>
        <a:lstStyle/>
        <a:p>
          <a:endParaRPr lang="es-SV"/>
        </a:p>
      </dgm:t>
    </dgm:pt>
    <dgm:pt modelId="{925F377A-0AA8-4464-802D-597396CAD28D}" type="pres">
      <dgm:prSet presAssocID="{6FCDCD82-CEC3-43EC-95D2-2980125C6D40}" presName="hierChild5" presStyleCnt="0"/>
      <dgm:spPr>
        <a:scene3d>
          <a:camera prst="orthographicFront"/>
          <a:lightRig rig="threePt" dir="t"/>
        </a:scene3d>
        <a:sp3d/>
      </dgm:spPr>
      <dgm:t>
        <a:bodyPr/>
        <a:lstStyle/>
        <a:p>
          <a:endParaRPr lang="es-SV"/>
        </a:p>
      </dgm:t>
    </dgm:pt>
    <dgm:pt modelId="{7FC1AE56-4A18-4E94-9A66-3E78A449E672}" type="pres">
      <dgm:prSet presAssocID="{35FCD9D6-1FF1-4BC9-9871-18A02BFF03DA}" presName="Name37" presStyleLbl="parChTrans1D2" presStyleIdx="3" presStyleCnt="10"/>
      <dgm:spPr/>
      <dgm:t>
        <a:bodyPr/>
        <a:lstStyle/>
        <a:p>
          <a:endParaRPr lang="es-SV"/>
        </a:p>
      </dgm:t>
    </dgm:pt>
    <dgm:pt modelId="{C4ED322F-EE07-42D1-8D9C-40453FCFB653}" type="pres">
      <dgm:prSet presAssocID="{BC28BCA5-7511-489B-84F9-DDFCDA92353E}" presName="hierRoot2" presStyleCnt="0">
        <dgm:presLayoutVars>
          <dgm:hierBranch val="init"/>
        </dgm:presLayoutVars>
      </dgm:prSet>
      <dgm:spPr>
        <a:scene3d>
          <a:camera prst="orthographicFront"/>
          <a:lightRig rig="threePt" dir="t"/>
        </a:scene3d>
        <a:sp3d/>
      </dgm:spPr>
      <dgm:t>
        <a:bodyPr/>
        <a:lstStyle/>
        <a:p>
          <a:endParaRPr lang="es-SV"/>
        </a:p>
      </dgm:t>
    </dgm:pt>
    <dgm:pt modelId="{F408328C-D274-49B5-B016-E0E54D869ED2}" type="pres">
      <dgm:prSet presAssocID="{BC28BCA5-7511-489B-84F9-DDFCDA92353E}" presName="rootComposite" presStyleCnt="0"/>
      <dgm:spPr>
        <a:scene3d>
          <a:camera prst="orthographicFront"/>
          <a:lightRig rig="threePt" dir="t"/>
        </a:scene3d>
        <a:sp3d/>
      </dgm:spPr>
      <dgm:t>
        <a:bodyPr/>
        <a:lstStyle/>
        <a:p>
          <a:endParaRPr lang="es-SV"/>
        </a:p>
      </dgm:t>
    </dgm:pt>
    <dgm:pt modelId="{6B66E394-0C73-4C04-8C02-ED845EB667FF}" type="pres">
      <dgm:prSet presAssocID="{BC28BCA5-7511-489B-84F9-DDFCDA92353E}" presName="rootText" presStyleLbl="node2" presStyleIdx="3" presStyleCnt="10" custScaleY="289197">
        <dgm:presLayoutVars>
          <dgm:chPref val="3"/>
        </dgm:presLayoutVars>
      </dgm:prSet>
      <dgm:spPr/>
      <dgm:t>
        <a:bodyPr/>
        <a:lstStyle/>
        <a:p>
          <a:endParaRPr lang="es-SV"/>
        </a:p>
      </dgm:t>
    </dgm:pt>
    <dgm:pt modelId="{99206F68-2C38-4F43-A5A3-E928C4411754}" type="pres">
      <dgm:prSet presAssocID="{BC28BCA5-7511-489B-84F9-DDFCDA92353E}" presName="rootConnector" presStyleLbl="node2" presStyleIdx="3" presStyleCnt="10"/>
      <dgm:spPr/>
      <dgm:t>
        <a:bodyPr/>
        <a:lstStyle/>
        <a:p>
          <a:endParaRPr lang="es-SV"/>
        </a:p>
      </dgm:t>
    </dgm:pt>
    <dgm:pt modelId="{C1D8D272-5715-46B3-A5F1-9EBFA4876407}" type="pres">
      <dgm:prSet presAssocID="{BC28BCA5-7511-489B-84F9-DDFCDA92353E}" presName="hierChild4" presStyleCnt="0"/>
      <dgm:spPr>
        <a:scene3d>
          <a:camera prst="orthographicFront"/>
          <a:lightRig rig="threePt" dir="t"/>
        </a:scene3d>
        <a:sp3d/>
      </dgm:spPr>
      <dgm:t>
        <a:bodyPr/>
        <a:lstStyle/>
        <a:p>
          <a:endParaRPr lang="es-SV"/>
        </a:p>
      </dgm:t>
    </dgm:pt>
    <dgm:pt modelId="{8DC37346-126D-4927-AF23-26EBA2AB271D}" type="pres">
      <dgm:prSet presAssocID="{BC28BCA5-7511-489B-84F9-DDFCDA92353E}" presName="hierChild5" presStyleCnt="0"/>
      <dgm:spPr>
        <a:scene3d>
          <a:camera prst="orthographicFront"/>
          <a:lightRig rig="threePt" dir="t"/>
        </a:scene3d>
        <a:sp3d/>
      </dgm:spPr>
      <dgm:t>
        <a:bodyPr/>
        <a:lstStyle/>
        <a:p>
          <a:endParaRPr lang="es-SV"/>
        </a:p>
      </dgm:t>
    </dgm:pt>
    <dgm:pt modelId="{4E34FCCA-3BAC-4CAA-8812-E2662A4DCDA4}" type="pres">
      <dgm:prSet presAssocID="{F1D1BE6C-34AF-48DB-AC86-3D34BD8E78E9}" presName="Name37" presStyleLbl="parChTrans1D2" presStyleIdx="4" presStyleCnt="10"/>
      <dgm:spPr/>
      <dgm:t>
        <a:bodyPr/>
        <a:lstStyle/>
        <a:p>
          <a:endParaRPr lang="es-SV"/>
        </a:p>
      </dgm:t>
    </dgm:pt>
    <dgm:pt modelId="{80AC6A38-60E7-4108-90ED-4ECFB5DA2752}" type="pres">
      <dgm:prSet presAssocID="{264F8165-E21A-4C10-8F05-5B99A72EB1F8}" presName="hierRoot2" presStyleCnt="0">
        <dgm:presLayoutVars>
          <dgm:hierBranch val="init"/>
        </dgm:presLayoutVars>
      </dgm:prSet>
      <dgm:spPr>
        <a:scene3d>
          <a:camera prst="orthographicFront"/>
          <a:lightRig rig="threePt" dir="t"/>
        </a:scene3d>
        <a:sp3d/>
      </dgm:spPr>
      <dgm:t>
        <a:bodyPr/>
        <a:lstStyle/>
        <a:p>
          <a:endParaRPr lang="es-SV"/>
        </a:p>
      </dgm:t>
    </dgm:pt>
    <dgm:pt modelId="{4C796EE4-EDA2-4032-86E4-29C737BB2793}" type="pres">
      <dgm:prSet presAssocID="{264F8165-E21A-4C10-8F05-5B99A72EB1F8}" presName="rootComposite" presStyleCnt="0"/>
      <dgm:spPr>
        <a:scene3d>
          <a:camera prst="orthographicFront"/>
          <a:lightRig rig="threePt" dir="t"/>
        </a:scene3d>
        <a:sp3d/>
      </dgm:spPr>
      <dgm:t>
        <a:bodyPr/>
        <a:lstStyle/>
        <a:p>
          <a:endParaRPr lang="es-SV"/>
        </a:p>
      </dgm:t>
    </dgm:pt>
    <dgm:pt modelId="{F25AA48C-6E78-4AE0-A729-D061B693847D}" type="pres">
      <dgm:prSet presAssocID="{264F8165-E21A-4C10-8F05-5B99A72EB1F8}" presName="rootText" presStyleLbl="node2" presStyleIdx="4" presStyleCnt="10" custScaleY="289197">
        <dgm:presLayoutVars>
          <dgm:chPref val="3"/>
        </dgm:presLayoutVars>
      </dgm:prSet>
      <dgm:spPr/>
      <dgm:t>
        <a:bodyPr/>
        <a:lstStyle/>
        <a:p>
          <a:endParaRPr lang="es-SV"/>
        </a:p>
      </dgm:t>
    </dgm:pt>
    <dgm:pt modelId="{AD07476D-E5CC-4A3F-B5FF-9B5CC7FD8938}" type="pres">
      <dgm:prSet presAssocID="{264F8165-E21A-4C10-8F05-5B99A72EB1F8}" presName="rootConnector" presStyleLbl="node2" presStyleIdx="4" presStyleCnt="10"/>
      <dgm:spPr/>
      <dgm:t>
        <a:bodyPr/>
        <a:lstStyle/>
        <a:p>
          <a:endParaRPr lang="es-SV"/>
        </a:p>
      </dgm:t>
    </dgm:pt>
    <dgm:pt modelId="{3FCED154-FE14-440B-B1FB-5A55DF6AD1D2}" type="pres">
      <dgm:prSet presAssocID="{264F8165-E21A-4C10-8F05-5B99A72EB1F8}" presName="hierChild4" presStyleCnt="0"/>
      <dgm:spPr>
        <a:scene3d>
          <a:camera prst="orthographicFront"/>
          <a:lightRig rig="threePt" dir="t"/>
        </a:scene3d>
        <a:sp3d/>
      </dgm:spPr>
      <dgm:t>
        <a:bodyPr/>
        <a:lstStyle/>
        <a:p>
          <a:endParaRPr lang="es-SV"/>
        </a:p>
      </dgm:t>
    </dgm:pt>
    <dgm:pt modelId="{9A7B05C6-A470-4842-A322-2E9209C7BAAB}" type="pres">
      <dgm:prSet presAssocID="{264F8165-E21A-4C10-8F05-5B99A72EB1F8}" presName="hierChild5" presStyleCnt="0"/>
      <dgm:spPr>
        <a:scene3d>
          <a:camera prst="orthographicFront"/>
          <a:lightRig rig="threePt" dir="t"/>
        </a:scene3d>
        <a:sp3d/>
      </dgm:spPr>
      <dgm:t>
        <a:bodyPr/>
        <a:lstStyle/>
        <a:p>
          <a:endParaRPr lang="es-SV"/>
        </a:p>
      </dgm:t>
    </dgm:pt>
    <dgm:pt modelId="{00C37590-E423-4D9D-97F1-9A6B5F5C6B1E}" type="pres">
      <dgm:prSet presAssocID="{C7E67A1B-07AA-4A21-9ED4-B0935FFD6F27}" presName="Name37" presStyleLbl="parChTrans1D2" presStyleIdx="5" presStyleCnt="10"/>
      <dgm:spPr/>
      <dgm:t>
        <a:bodyPr/>
        <a:lstStyle/>
        <a:p>
          <a:endParaRPr lang="es-SV"/>
        </a:p>
      </dgm:t>
    </dgm:pt>
    <dgm:pt modelId="{5A3FFDB1-5963-494E-95A3-703AF2913241}" type="pres">
      <dgm:prSet presAssocID="{91F40432-4FBD-4D07-9709-314363501586}" presName="hierRoot2" presStyleCnt="0">
        <dgm:presLayoutVars>
          <dgm:hierBranch val="init"/>
        </dgm:presLayoutVars>
      </dgm:prSet>
      <dgm:spPr>
        <a:scene3d>
          <a:camera prst="orthographicFront"/>
          <a:lightRig rig="threePt" dir="t"/>
        </a:scene3d>
        <a:sp3d/>
      </dgm:spPr>
      <dgm:t>
        <a:bodyPr/>
        <a:lstStyle/>
        <a:p>
          <a:endParaRPr lang="es-SV"/>
        </a:p>
      </dgm:t>
    </dgm:pt>
    <dgm:pt modelId="{6AC04C29-50FE-478B-8769-3D9EB59E9AA7}" type="pres">
      <dgm:prSet presAssocID="{91F40432-4FBD-4D07-9709-314363501586}" presName="rootComposite" presStyleCnt="0"/>
      <dgm:spPr>
        <a:scene3d>
          <a:camera prst="orthographicFront"/>
          <a:lightRig rig="threePt" dir="t"/>
        </a:scene3d>
        <a:sp3d/>
      </dgm:spPr>
      <dgm:t>
        <a:bodyPr/>
        <a:lstStyle/>
        <a:p>
          <a:endParaRPr lang="es-SV"/>
        </a:p>
      </dgm:t>
    </dgm:pt>
    <dgm:pt modelId="{2FF44352-1C2B-483A-A18A-84C74E3CAAD4}" type="pres">
      <dgm:prSet presAssocID="{91F40432-4FBD-4D07-9709-314363501586}" presName="rootText" presStyleLbl="node2" presStyleIdx="5" presStyleCnt="10" custScaleY="289197">
        <dgm:presLayoutVars>
          <dgm:chPref val="3"/>
        </dgm:presLayoutVars>
      </dgm:prSet>
      <dgm:spPr/>
      <dgm:t>
        <a:bodyPr/>
        <a:lstStyle/>
        <a:p>
          <a:endParaRPr lang="es-SV"/>
        </a:p>
      </dgm:t>
    </dgm:pt>
    <dgm:pt modelId="{3BF93CE1-9901-4C94-83F7-B644B9F47838}" type="pres">
      <dgm:prSet presAssocID="{91F40432-4FBD-4D07-9709-314363501586}" presName="rootConnector" presStyleLbl="node2" presStyleIdx="5" presStyleCnt="10"/>
      <dgm:spPr/>
      <dgm:t>
        <a:bodyPr/>
        <a:lstStyle/>
        <a:p>
          <a:endParaRPr lang="es-SV"/>
        </a:p>
      </dgm:t>
    </dgm:pt>
    <dgm:pt modelId="{DF9A41C7-A0DE-495C-8EC1-B8913F2B2A92}" type="pres">
      <dgm:prSet presAssocID="{91F40432-4FBD-4D07-9709-314363501586}" presName="hierChild4" presStyleCnt="0"/>
      <dgm:spPr>
        <a:scene3d>
          <a:camera prst="orthographicFront"/>
          <a:lightRig rig="threePt" dir="t"/>
        </a:scene3d>
        <a:sp3d/>
      </dgm:spPr>
      <dgm:t>
        <a:bodyPr/>
        <a:lstStyle/>
        <a:p>
          <a:endParaRPr lang="es-SV"/>
        </a:p>
      </dgm:t>
    </dgm:pt>
    <dgm:pt modelId="{29EB92DD-9A8D-499B-9AEB-B554D8CEAFB7}" type="pres">
      <dgm:prSet presAssocID="{91F40432-4FBD-4D07-9709-314363501586}" presName="hierChild5" presStyleCnt="0"/>
      <dgm:spPr>
        <a:scene3d>
          <a:camera prst="orthographicFront"/>
          <a:lightRig rig="threePt" dir="t"/>
        </a:scene3d>
        <a:sp3d/>
      </dgm:spPr>
      <dgm:t>
        <a:bodyPr/>
        <a:lstStyle/>
        <a:p>
          <a:endParaRPr lang="es-SV"/>
        </a:p>
      </dgm:t>
    </dgm:pt>
    <dgm:pt modelId="{5B2557AE-974C-401E-95DC-3252E7B524A8}" type="pres">
      <dgm:prSet presAssocID="{EF9CF1DF-AB60-47E5-9522-75F13C3B0194}" presName="Name37" presStyleLbl="parChTrans1D2" presStyleIdx="6" presStyleCnt="10"/>
      <dgm:spPr/>
      <dgm:t>
        <a:bodyPr/>
        <a:lstStyle/>
        <a:p>
          <a:endParaRPr lang="es-SV"/>
        </a:p>
      </dgm:t>
    </dgm:pt>
    <dgm:pt modelId="{575B4122-BAA7-4AAF-85B3-3AC60D6DCAFA}" type="pres">
      <dgm:prSet presAssocID="{D0C61251-A841-449A-BCB1-91F7FC44DBA8}" presName="hierRoot2" presStyleCnt="0">
        <dgm:presLayoutVars>
          <dgm:hierBranch val="init"/>
        </dgm:presLayoutVars>
      </dgm:prSet>
      <dgm:spPr>
        <a:scene3d>
          <a:camera prst="orthographicFront"/>
          <a:lightRig rig="threePt" dir="t"/>
        </a:scene3d>
        <a:sp3d/>
      </dgm:spPr>
      <dgm:t>
        <a:bodyPr/>
        <a:lstStyle/>
        <a:p>
          <a:endParaRPr lang="es-SV"/>
        </a:p>
      </dgm:t>
    </dgm:pt>
    <dgm:pt modelId="{11EC3213-EAD7-47B8-A565-D93FF74E10C6}" type="pres">
      <dgm:prSet presAssocID="{D0C61251-A841-449A-BCB1-91F7FC44DBA8}" presName="rootComposite" presStyleCnt="0"/>
      <dgm:spPr>
        <a:scene3d>
          <a:camera prst="orthographicFront"/>
          <a:lightRig rig="threePt" dir="t"/>
        </a:scene3d>
        <a:sp3d/>
      </dgm:spPr>
      <dgm:t>
        <a:bodyPr/>
        <a:lstStyle/>
        <a:p>
          <a:endParaRPr lang="es-SV"/>
        </a:p>
      </dgm:t>
    </dgm:pt>
    <dgm:pt modelId="{B91D2A94-0923-482A-9413-7859F9F3ED45}" type="pres">
      <dgm:prSet presAssocID="{D0C61251-A841-449A-BCB1-91F7FC44DBA8}" presName="rootText" presStyleLbl="node2" presStyleIdx="6" presStyleCnt="10" custScaleY="289197">
        <dgm:presLayoutVars>
          <dgm:chPref val="3"/>
        </dgm:presLayoutVars>
      </dgm:prSet>
      <dgm:spPr/>
      <dgm:t>
        <a:bodyPr/>
        <a:lstStyle/>
        <a:p>
          <a:endParaRPr lang="es-SV"/>
        </a:p>
      </dgm:t>
    </dgm:pt>
    <dgm:pt modelId="{E44D6DFA-A777-49D7-8C74-3A929E10FD8B}" type="pres">
      <dgm:prSet presAssocID="{D0C61251-A841-449A-BCB1-91F7FC44DBA8}" presName="rootConnector" presStyleLbl="node2" presStyleIdx="6" presStyleCnt="10"/>
      <dgm:spPr/>
      <dgm:t>
        <a:bodyPr/>
        <a:lstStyle/>
        <a:p>
          <a:endParaRPr lang="es-SV"/>
        </a:p>
      </dgm:t>
    </dgm:pt>
    <dgm:pt modelId="{993C7497-0FDA-47F0-95E0-71D6285FF009}" type="pres">
      <dgm:prSet presAssocID="{D0C61251-A841-449A-BCB1-91F7FC44DBA8}" presName="hierChild4" presStyleCnt="0"/>
      <dgm:spPr>
        <a:scene3d>
          <a:camera prst="orthographicFront"/>
          <a:lightRig rig="threePt" dir="t"/>
        </a:scene3d>
        <a:sp3d/>
      </dgm:spPr>
      <dgm:t>
        <a:bodyPr/>
        <a:lstStyle/>
        <a:p>
          <a:endParaRPr lang="es-SV"/>
        </a:p>
      </dgm:t>
    </dgm:pt>
    <dgm:pt modelId="{A8F2CD06-EC12-48BF-879E-D5EC5AB72EE4}" type="pres">
      <dgm:prSet presAssocID="{D0C61251-A841-449A-BCB1-91F7FC44DBA8}" presName="hierChild5" presStyleCnt="0"/>
      <dgm:spPr>
        <a:scene3d>
          <a:camera prst="orthographicFront"/>
          <a:lightRig rig="threePt" dir="t"/>
        </a:scene3d>
        <a:sp3d/>
      </dgm:spPr>
      <dgm:t>
        <a:bodyPr/>
        <a:lstStyle/>
        <a:p>
          <a:endParaRPr lang="es-SV"/>
        </a:p>
      </dgm:t>
    </dgm:pt>
    <dgm:pt modelId="{BAA7A037-5643-4B33-A3CE-DF68FF82692D}" type="pres">
      <dgm:prSet presAssocID="{68BBA016-1733-4FF4-8EC1-79454EBC1FE7}" presName="Name37" presStyleLbl="parChTrans1D2" presStyleIdx="7" presStyleCnt="10"/>
      <dgm:spPr/>
      <dgm:t>
        <a:bodyPr/>
        <a:lstStyle/>
        <a:p>
          <a:endParaRPr lang="es-SV"/>
        </a:p>
      </dgm:t>
    </dgm:pt>
    <dgm:pt modelId="{7D715D3E-43C9-4FBE-BF6D-A1F501A0E25C}" type="pres">
      <dgm:prSet presAssocID="{55F618F1-0FDD-468A-AD4E-908CEDA834D8}" presName="hierRoot2" presStyleCnt="0">
        <dgm:presLayoutVars>
          <dgm:hierBranch val="init"/>
        </dgm:presLayoutVars>
      </dgm:prSet>
      <dgm:spPr>
        <a:scene3d>
          <a:camera prst="orthographicFront"/>
          <a:lightRig rig="threePt" dir="t"/>
        </a:scene3d>
        <a:sp3d/>
      </dgm:spPr>
      <dgm:t>
        <a:bodyPr/>
        <a:lstStyle/>
        <a:p>
          <a:endParaRPr lang="es-SV"/>
        </a:p>
      </dgm:t>
    </dgm:pt>
    <dgm:pt modelId="{1E13ECEC-7D4B-40E3-A327-F3812E1EA60A}" type="pres">
      <dgm:prSet presAssocID="{55F618F1-0FDD-468A-AD4E-908CEDA834D8}" presName="rootComposite" presStyleCnt="0"/>
      <dgm:spPr>
        <a:scene3d>
          <a:camera prst="orthographicFront"/>
          <a:lightRig rig="threePt" dir="t"/>
        </a:scene3d>
        <a:sp3d/>
      </dgm:spPr>
      <dgm:t>
        <a:bodyPr/>
        <a:lstStyle/>
        <a:p>
          <a:endParaRPr lang="es-SV"/>
        </a:p>
      </dgm:t>
    </dgm:pt>
    <dgm:pt modelId="{D3284085-D1CF-40D4-B24F-507F20557574}" type="pres">
      <dgm:prSet presAssocID="{55F618F1-0FDD-468A-AD4E-908CEDA834D8}" presName="rootText" presStyleLbl="node2" presStyleIdx="7" presStyleCnt="10" custScaleY="289197">
        <dgm:presLayoutVars>
          <dgm:chPref val="3"/>
        </dgm:presLayoutVars>
      </dgm:prSet>
      <dgm:spPr/>
      <dgm:t>
        <a:bodyPr/>
        <a:lstStyle/>
        <a:p>
          <a:endParaRPr lang="es-SV"/>
        </a:p>
      </dgm:t>
    </dgm:pt>
    <dgm:pt modelId="{891E4E3A-4B88-405F-B193-5CE7BB4FC4CC}" type="pres">
      <dgm:prSet presAssocID="{55F618F1-0FDD-468A-AD4E-908CEDA834D8}" presName="rootConnector" presStyleLbl="node2" presStyleIdx="7" presStyleCnt="10"/>
      <dgm:spPr/>
      <dgm:t>
        <a:bodyPr/>
        <a:lstStyle/>
        <a:p>
          <a:endParaRPr lang="es-SV"/>
        </a:p>
      </dgm:t>
    </dgm:pt>
    <dgm:pt modelId="{12AF49F8-827E-4A74-8427-CF1FE09AE75E}" type="pres">
      <dgm:prSet presAssocID="{55F618F1-0FDD-468A-AD4E-908CEDA834D8}" presName="hierChild4" presStyleCnt="0"/>
      <dgm:spPr>
        <a:scene3d>
          <a:camera prst="orthographicFront"/>
          <a:lightRig rig="threePt" dir="t"/>
        </a:scene3d>
        <a:sp3d/>
      </dgm:spPr>
      <dgm:t>
        <a:bodyPr/>
        <a:lstStyle/>
        <a:p>
          <a:endParaRPr lang="es-SV"/>
        </a:p>
      </dgm:t>
    </dgm:pt>
    <dgm:pt modelId="{0FD74F9A-385B-44C8-BC15-30C576BEACE6}" type="pres">
      <dgm:prSet presAssocID="{55F618F1-0FDD-468A-AD4E-908CEDA834D8}" presName="hierChild5" presStyleCnt="0"/>
      <dgm:spPr>
        <a:scene3d>
          <a:camera prst="orthographicFront"/>
          <a:lightRig rig="threePt" dir="t"/>
        </a:scene3d>
        <a:sp3d/>
      </dgm:spPr>
      <dgm:t>
        <a:bodyPr/>
        <a:lstStyle/>
        <a:p>
          <a:endParaRPr lang="es-SV"/>
        </a:p>
      </dgm:t>
    </dgm:pt>
    <dgm:pt modelId="{C5C45FD2-14D6-4C04-A155-208441139938}" type="pres">
      <dgm:prSet presAssocID="{C61AC1FB-4540-44F9-A66B-C39C145B4C9C}" presName="Name37" presStyleLbl="parChTrans1D2" presStyleIdx="8" presStyleCnt="10"/>
      <dgm:spPr/>
      <dgm:t>
        <a:bodyPr/>
        <a:lstStyle/>
        <a:p>
          <a:endParaRPr lang="es-SV"/>
        </a:p>
      </dgm:t>
    </dgm:pt>
    <dgm:pt modelId="{B00527A0-1F07-441C-BF02-472B43AA74F8}" type="pres">
      <dgm:prSet presAssocID="{F1DA1AA6-EFA1-4A13-B4B9-85C208B7C9AA}" presName="hierRoot2" presStyleCnt="0">
        <dgm:presLayoutVars>
          <dgm:hierBranch val="init"/>
        </dgm:presLayoutVars>
      </dgm:prSet>
      <dgm:spPr>
        <a:scene3d>
          <a:camera prst="orthographicFront"/>
          <a:lightRig rig="threePt" dir="t"/>
        </a:scene3d>
        <a:sp3d/>
      </dgm:spPr>
      <dgm:t>
        <a:bodyPr/>
        <a:lstStyle/>
        <a:p>
          <a:endParaRPr lang="es-SV"/>
        </a:p>
      </dgm:t>
    </dgm:pt>
    <dgm:pt modelId="{C2BAFCE2-8EF6-4514-8DC8-1007EBE706FA}" type="pres">
      <dgm:prSet presAssocID="{F1DA1AA6-EFA1-4A13-B4B9-85C208B7C9AA}" presName="rootComposite" presStyleCnt="0"/>
      <dgm:spPr>
        <a:scene3d>
          <a:camera prst="orthographicFront"/>
          <a:lightRig rig="threePt" dir="t"/>
        </a:scene3d>
        <a:sp3d/>
      </dgm:spPr>
      <dgm:t>
        <a:bodyPr/>
        <a:lstStyle/>
        <a:p>
          <a:endParaRPr lang="es-SV"/>
        </a:p>
      </dgm:t>
    </dgm:pt>
    <dgm:pt modelId="{5A98810A-F96F-4AF5-BF57-C374E63D4CE4}" type="pres">
      <dgm:prSet presAssocID="{F1DA1AA6-EFA1-4A13-B4B9-85C208B7C9AA}" presName="rootText" presStyleLbl="node2" presStyleIdx="8" presStyleCnt="10" custScaleY="296108" custLinFactNeighborX="-9098" custLinFactNeighborY="-2275">
        <dgm:presLayoutVars>
          <dgm:chPref val="3"/>
        </dgm:presLayoutVars>
      </dgm:prSet>
      <dgm:spPr/>
      <dgm:t>
        <a:bodyPr/>
        <a:lstStyle/>
        <a:p>
          <a:endParaRPr lang="es-SV"/>
        </a:p>
      </dgm:t>
    </dgm:pt>
    <dgm:pt modelId="{A533E2FA-F1A4-49CC-B162-9DF039AE6585}" type="pres">
      <dgm:prSet presAssocID="{F1DA1AA6-EFA1-4A13-B4B9-85C208B7C9AA}" presName="rootConnector" presStyleLbl="node2" presStyleIdx="8" presStyleCnt="10"/>
      <dgm:spPr/>
      <dgm:t>
        <a:bodyPr/>
        <a:lstStyle/>
        <a:p>
          <a:endParaRPr lang="es-SV"/>
        </a:p>
      </dgm:t>
    </dgm:pt>
    <dgm:pt modelId="{DCCB2B12-B98C-4B33-B046-C9F4227CC67C}" type="pres">
      <dgm:prSet presAssocID="{F1DA1AA6-EFA1-4A13-B4B9-85C208B7C9AA}" presName="hierChild4" presStyleCnt="0"/>
      <dgm:spPr>
        <a:scene3d>
          <a:camera prst="orthographicFront"/>
          <a:lightRig rig="threePt" dir="t"/>
        </a:scene3d>
        <a:sp3d/>
      </dgm:spPr>
      <dgm:t>
        <a:bodyPr/>
        <a:lstStyle/>
        <a:p>
          <a:endParaRPr lang="es-SV"/>
        </a:p>
      </dgm:t>
    </dgm:pt>
    <dgm:pt modelId="{AF85292B-8CA8-417E-887E-560E3B516D5A}" type="pres">
      <dgm:prSet presAssocID="{F1DA1AA6-EFA1-4A13-B4B9-85C208B7C9AA}" presName="hierChild5" presStyleCnt="0"/>
      <dgm:spPr>
        <a:scene3d>
          <a:camera prst="orthographicFront"/>
          <a:lightRig rig="threePt" dir="t"/>
        </a:scene3d>
        <a:sp3d/>
      </dgm:spPr>
      <dgm:t>
        <a:bodyPr/>
        <a:lstStyle/>
        <a:p>
          <a:endParaRPr lang="es-SV"/>
        </a:p>
      </dgm:t>
    </dgm:pt>
    <dgm:pt modelId="{123165E3-6483-4CB7-B620-159F84FFDE66}" type="pres">
      <dgm:prSet presAssocID="{6584C655-1412-47E8-8AB7-8446CAEF05DD}" presName="Name37" presStyleLbl="parChTrans1D2" presStyleIdx="9" presStyleCnt="10"/>
      <dgm:spPr/>
      <dgm:t>
        <a:bodyPr/>
        <a:lstStyle/>
        <a:p>
          <a:endParaRPr lang="es-SV"/>
        </a:p>
      </dgm:t>
    </dgm:pt>
    <dgm:pt modelId="{C4C03D1C-112E-4BC8-B76B-46ED62D7A004}" type="pres">
      <dgm:prSet presAssocID="{447F9A91-F2DF-4975-B819-451EB088FB4D}" presName="hierRoot2" presStyleCnt="0">
        <dgm:presLayoutVars>
          <dgm:hierBranch val="init"/>
        </dgm:presLayoutVars>
      </dgm:prSet>
      <dgm:spPr/>
    </dgm:pt>
    <dgm:pt modelId="{7938E5D9-C07B-4D3E-8D41-A4EF0C3934FB}" type="pres">
      <dgm:prSet presAssocID="{447F9A91-F2DF-4975-B819-451EB088FB4D}" presName="rootComposite" presStyleCnt="0"/>
      <dgm:spPr/>
    </dgm:pt>
    <dgm:pt modelId="{088D532E-5CA8-4E67-A7C8-EE9B21DDAAAF}" type="pres">
      <dgm:prSet presAssocID="{447F9A91-F2DF-4975-B819-451EB088FB4D}" presName="rootText" presStyleLbl="node2" presStyleIdx="9" presStyleCnt="10" custScaleX="98828" custScaleY="286669" custLinFactNeighborX="-15605" custLinFactNeighborY="3121">
        <dgm:presLayoutVars>
          <dgm:chPref val="3"/>
        </dgm:presLayoutVars>
      </dgm:prSet>
      <dgm:spPr/>
      <dgm:t>
        <a:bodyPr/>
        <a:lstStyle/>
        <a:p>
          <a:endParaRPr lang="es-SV"/>
        </a:p>
      </dgm:t>
    </dgm:pt>
    <dgm:pt modelId="{C47F1EFC-95A2-46DB-8754-6CDBD834A3C2}" type="pres">
      <dgm:prSet presAssocID="{447F9A91-F2DF-4975-B819-451EB088FB4D}" presName="rootConnector" presStyleLbl="node2" presStyleIdx="9" presStyleCnt="10"/>
      <dgm:spPr/>
      <dgm:t>
        <a:bodyPr/>
        <a:lstStyle/>
        <a:p>
          <a:endParaRPr lang="es-SV"/>
        </a:p>
      </dgm:t>
    </dgm:pt>
    <dgm:pt modelId="{1D0E7377-41CE-417D-9F7F-013D2CC6B3EF}" type="pres">
      <dgm:prSet presAssocID="{447F9A91-F2DF-4975-B819-451EB088FB4D}" presName="hierChild4" presStyleCnt="0"/>
      <dgm:spPr/>
    </dgm:pt>
    <dgm:pt modelId="{85E193A3-BB47-41EB-8F9D-42CC7DF7B422}" type="pres">
      <dgm:prSet presAssocID="{447F9A91-F2DF-4975-B819-451EB088FB4D}" presName="hierChild5" presStyleCnt="0"/>
      <dgm:spPr/>
    </dgm:pt>
    <dgm:pt modelId="{3A5C9469-AE88-42F4-A6CD-61188AB8AA46}" type="pres">
      <dgm:prSet presAssocID="{3E4AAD0E-7EEF-4E3E-B3D0-961AA0CC4730}" presName="hierChild3" presStyleCnt="0"/>
      <dgm:spPr>
        <a:scene3d>
          <a:camera prst="orthographicFront"/>
          <a:lightRig rig="threePt" dir="t"/>
        </a:scene3d>
        <a:sp3d/>
      </dgm:spPr>
      <dgm:t>
        <a:bodyPr/>
        <a:lstStyle/>
        <a:p>
          <a:endParaRPr lang="es-SV"/>
        </a:p>
      </dgm:t>
    </dgm:pt>
  </dgm:ptLst>
  <dgm:cxnLst>
    <dgm:cxn modelId="{675C933C-B8DE-4331-9188-7D313C0B80CB}" srcId="{3E4AAD0E-7EEF-4E3E-B3D0-961AA0CC4730}" destId="{55F618F1-0FDD-468A-AD4E-908CEDA834D8}" srcOrd="7" destOrd="0" parTransId="{68BBA016-1733-4FF4-8EC1-79454EBC1FE7}" sibTransId="{00BF542E-4775-46AA-A88E-F4837EC03F06}"/>
    <dgm:cxn modelId="{12F76C10-0CCB-4690-BD10-4E588FE7CFCC}" type="presOf" srcId="{BDFECCDF-FB98-4BC4-8EBA-525C5721357B}" destId="{69475484-0EB3-4F4C-8CB8-A5795CCA3F0D}" srcOrd="0" destOrd="0" presId="urn:microsoft.com/office/officeart/2005/8/layout/orgChart1"/>
    <dgm:cxn modelId="{312A7519-C763-4F6C-B116-5F9005A134E3}" type="presOf" srcId="{D6B91439-F217-4A59-9F8E-4304D820293E}" destId="{5C7B8317-D27B-4C3C-AF7D-C1C54365846A}" srcOrd="0" destOrd="0" presId="urn:microsoft.com/office/officeart/2005/8/layout/orgChart1"/>
    <dgm:cxn modelId="{7755B7A4-52CF-46DA-8DF7-DFB098134CF1}" type="presOf" srcId="{35FCD9D6-1FF1-4BC9-9871-18A02BFF03DA}" destId="{7FC1AE56-4A18-4E94-9A66-3E78A449E672}" srcOrd="0" destOrd="0" presId="urn:microsoft.com/office/officeart/2005/8/layout/orgChart1"/>
    <dgm:cxn modelId="{17A6EE97-1E31-4BD5-B694-28BF0A140ECA}" type="presOf" srcId="{91F40432-4FBD-4D07-9709-314363501586}" destId="{3BF93CE1-9901-4C94-83F7-B644B9F47838}" srcOrd="1" destOrd="0" presId="urn:microsoft.com/office/officeart/2005/8/layout/orgChart1"/>
    <dgm:cxn modelId="{2B4E04DF-FBEA-4622-A6B9-B2ECD7C3793C}" type="presOf" srcId="{F1DA1AA6-EFA1-4A13-B4B9-85C208B7C9AA}" destId="{A533E2FA-F1A4-49CC-B162-9DF039AE6585}" srcOrd="1" destOrd="0" presId="urn:microsoft.com/office/officeart/2005/8/layout/orgChart1"/>
    <dgm:cxn modelId="{C815BA6C-3BE7-4D37-A2DC-6C01D11049F7}" srcId="{3E4AAD0E-7EEF-4E3E-B3D0-961AA0CC4730}" destId="{07A4A0ED-7F93-4893-9BD7-7BA2F07090F1}" srcOrd="0" destOrd="0" parTransId="{82BA2A0D-C613-4124-9148-8AC20A780690}" sibTransId="{34658820-02EE-4B47-9AE6-4CA3802F0235}"/>
    <dgm:cxn modelId="{35223199-CC8E-40F3-94D2-B5072DA5D1FE}" type="presOf" srcId="{3E4AAD0E-7EEF-4E3E-B3D0-961AA0CC4730}" destId="{95E901C8-7BD6-42E0-B2A1-C008E944EC6F}" srcOrd="1" destOrd="0" presId="urn:microsoft.com/office/officeart/2005/8/layout/orgChart1"/>
    <dgm:cxn modelId="{1D8B8297-DCB0-47F4-9945-54F8C3A67093}" type="presOf" srcId="{55F618F1-0FDD-468A-AD4E-908CEDA834D8}" destId="{891E4E3A-4B88-405F-B193-5CE7BB4FC4CC}" srcOrd="1" destOrd="0" presId="urn:microsoft.com/office/officeart/2005/8/layout/orgChart1"/>
    <dgm:cxn modelId="{12CEE119-0EFD-4D35-AE82-5D489DC74E74}" type="presOf" srcId="{264F8165-E21A-4C10-8F05-5B99A72EB1F8}" destId="{F25AA48C-6E78-4AE0-A729-D061B693847D}" srcOrd="0" destOrd="0" presId="urn:microsoft.com/office/officeart/2005/8/layout/orgChart1"/>
    <dgm:cxn modelId="{505D4046-CA3D-4BEA-9991-4D6E7E322958}" srcId="{07A4A0ED-7F93-4893-9BD7-7BA2F07090F1}" destId="{65EC67CB-19DC-4529-9330-4AC67FE9456E}" srcOrd="0" destOrd="0" parTransId="{3DE71A25-FA5B-494E-9F3B-3606784E9506}" sibTransId="{1F831D17-1602-48FE-A136-175AE2C7F537}"/>
    <dgm:cxn modelId="{45226C88-0C67-448D-988C-23B3A62D9CFB}" srcId="{4D3C51AB-F01D-463A-BDCC-D902202DB71D}" destId="{805815EF-0E7B-4A02-9692-25D8382A403D}" srcOrd="0" destOrd="0" parTransId="{CDD51D1C-F7E6-43D3-AD9A-B897D97A5527}" sibTransId="{8D12EB55-DA90-4DFF-93BA-E8C17099F6CE}"/>
    <dgm:cxn modelId="{EFE4ED31-FD60-4B3D-9648-416114C8E3FB}" type="presOf" srcId="{D0C61251-A841-449A-BCB1-91F7FC44DBA8}" destId="{B91D2A94-0923-482A-9413-7859F9F3ED45}" srcOrd="0" destOrd="0" presId="urn:microsoft.com/office/officeart/2005/8/layout/orgChart1"/>
    <dgm:cxn modelId="{4863BDAA-0790-4225-A9CA-16924992B2B5}" type="presOf" srcId="{07A4A0ED-7F93-4893-9BD7-7BA2F07090F1}" destId="{648AC1C0-F92D-4BE6-8682-9CC5434DC371}" srcOrd="0" destOrd="0" presId="urn:microsoft.com/office/officeart/2005/8/layout/orgChart1"/>
    <dgm:cxn modelId="{8AF1EFC1-9486-4EC5-83DA-4CC35FF886C3}" type="presOf" srcId="{07A4A0ED-7F93-4893-9BD7-7BA2F07090F1}" destId="{AC9AFF6E-7BBE-45B5-8C7C-D52177AB29A9}" srcOrd="1" destOrd="0" presId="urn:microsoft.com/office/officeart/2005/8/layout/orgChart1"/>
    <dgm:cxn modelId="{31B702AC-720F-48E0-BB89-89738EAACDB8}" type="presOf" srcId="{BC28BCA5-7511-489B-84F9-DDFCDA92353E}" destId="{99206F68-2C38-4F43-A5A3-E928C4411754}" srcOrd="1" destOrd="0" presId="urn:microsoft.com/office/officeart/2005/8/layout/orgChart1"/>
    <dgm:cxn modelId="{FB27E2EA-EAD5-46F8-9A93-28CABC8404CC}" type="presOf" srcId="{447F9A91-F2DF-4975-B819-451EB088FB4D}" destId="{088D532E-5CA8-4E67-A7C8-EE9B21DDAAAF}" srcOrd="0" destOrd="0" presId="urn:microsoft.com/office/officeart/2005/8/layout/orgChart1"/>
    <dgm:cxn modelId="{91055EAF-7293-4C2E-9189-B6D9E05B860F}" type="presOf" srcId="{C7E67A1B-07AA-4A21-9ED4-B0935FFD6F27}" destId="{00C37590-E423-4D9D-97F1-9A6B5F5C6B1E}" srcOrd="0" destOrd="0" presId="urn:microsoft.com/office/officeart/2005/8/layout/orgChart1"/>
    <dgm:cxn modelId="{F861CF13-A5AE-4804-81BD-B32B271E26E0}" srcId="{D6B91439-F217-4A59-9F8E-4304D820293E}" destId="{3E4AAD0E-7EEF-4E3E-B3D0-961AA0CC4730}" srcOrd="0" destOrd="0" parTransId="{0C7B9653-083B-4740-B35A-D56E44B0EBD0}" sibTransId="{46FFF6DC-B2D2-4DC8-98C5-E1720129D170}"/>
    <dgm:cxn modelId="{41B64014-C945-4E48-8048-BC62ED22C96D}" type="presOf" srcId="{91F40432-4FBD-4D07-9709-314363501586}" destId="{2FF44352-1C2B-483A-A18A-84C74E3CAAD4}" srcOrd="0" destOrd="0" presId="urn:microsoft.com/office/officeart/2005/8/layout/orgChart1"/>
    <dgm:cxn modelId="{043C11FA-DAF6-4880-ADA4-124729E175A3}" srcId="{3E4AAD0E-7EEF-4E3E-B3D0-961AA0CC4730}" destId="{264F8165-E21A-4C10-8F05-5B99A72EB1F8}" srcOrd="4" destOrd="0" parTransId="{F1D1BE6C-34AF-48DB-AC86-3D34BD8E78E9}" sibTransId="{BBB8CA8B-7A82-416B-9D12-790EEE2F618B}"/>
    <dgm:cxn modelId="{58340A62-BC69-419A-B247-72659D28C5B4}" type="presOf" srcId="{55F618F1-0FDD-468A-AD4E-908CEDA834D8}" destId="{D3284085-D1CF-40D4-B24F-507F20557574}" srcOrd="0" destOrd="0" presId="urn:microsoft.com/office/officeart/2005/8/layout/orgChart1"/>
    <dgm:cxn modelId="{D833C89B-EFB6-4A86-BC5E-33149CE06564}" type="presOf" srcId="{F1DA1AA6-EFA1-4A13-B4B9-85C208B7C9AA}" destId="{5A98810A-F96F-4AF5-BF57-C374E63D4CE4}" srcOrd="0" destOrd="0" presId="urn:microsoft.com/office/officeart/2005/8/layout/orgChart1"/>
    <dgm:cxn modelId="{B12F22A5-4649-4609-8F88-F54D47B0F85A}" type="presOf" srcId="{6FCDCD82-CEC3-43EC-95D2-2980125C6D40}" destId="{137A1260-4835-4F53-A931-056E506FDFDC}" srcOrd="0" destOrd="0" presId="urn:microsoft.com/office/officeart/2005/8/layout/orgChart1"/>
    <dgm:cxn modelId="{4B45A3AE-1FE7-4FA3-969B-787C41F3EF6E}" srcId="{3E4AAD0E-7EEF-4E3E-B3D0-961AA0CC4730}" destId="{6FCDCD82-CEC3-43EC-95D2-2980125C6D40}" srcOrd="2" destOrd="0" parTransId="{16746149-F937-4F1D-8F1B-A5B69A9F4AFA}" sibTransId="{B92AC129-89C1-41C6-957E-8BDD37D0EABF}"/>
    <dgm:cxn modelId="{A9FC1D94-7CC2-46DE-B56A-712F74AD7268}" type="presOf" srcId="{F1D1BE6C-34AF-48DB-AC86-3D34BD8E78E9}" destId="{4E34FCCA-3BAC-4CAA-8812-E2662A4DCDA4}" srcOrd="0" destOrd="0" presId="urn:microsoft.com/office/officeart/2005/8/layout/orgChart1"/>
    <dgm:cxn modelId="{313B095D-D6CC-4C6F-B8FA-EB7B37915860}" type="presOf" srcId="{447F9A91-F2DF-4975-B819-451EB088FB4D}" destId="{C47F1EFC-95A2-46DB-8754-6CDBD834A3C2}" srcOrd="1" destOrd="0" presId="urn:microsoft.com/office/officeart/2005/8/layout/orgChart1"/>
    <dgm:cxn modelId="{AFC0E0CF-13A1-43DA-8A0A-C9E08063B039}" type="presOf" srcId="{4D3C51AB-F01D-463A-BDCC-D902202DB71D}" destId="{F18778C2-D1E7-40A5-BA67-DFCC3F53582C}" srcOrd="1" destOrd="0" presId="urn:microsoft.com/office/officeart/2005/8/layout/orgChart1"/>
    <dgm:cxn modelId="{628A2C03-95E0-4073-AB8D-EAE289ACE7CF}" type="presOf" srcId="{16746149-F937-4F1D-8F1B-A5B69A9F4AFA}" destId="{59FD335E-DE88-48AA-813B-B28A55EE4137}" srcOrd="0" destOrd="0" presId="urn:microsoft.com/office/officeart/2005/8/layout/orgChart1"/>
    <dgm:cxn modelId="{E0DCB515-667A-4C19-9BA7-EB3A81FD44FE}" type="presOf" srcId="{3E4AAD0E-7EEF-4E3E-B3D0-961AA0CC4730}" destId="{464850B1-922C-41AF-8FEF-D701F4947EFB}" srcOrd="0" destOrd="0" presId="urn:microsoft.com/office/officeart/2005/8/layout/orgChart1"/>
    <dgm:cxn modelId="{E18BE721-095F-47DC-9AA4-2BB6DD4F41E8}" type="presOf" srcId="{6584C655-1412-47E8-8AB7-8446CAEF05DD}" destId="{123165E3-6483-4CB7-B620-159F84FFDE66}" srcOrd="0" destOrd="0" presId="urn:microsoft.com/office/officeart/2005/8/layout/orgChart1"/>
    <dgm:cxn modelId="{DC6B5938-7147-47E4-90B3-926E7F3E5C2C}" srcId="{3E4AAD0E-7EEF-4E3E-B3D0-961AA0CC4730}" destId="{D0C61251-A841-449A-BCB1-91F7FC44DBA8}" srcOrd="6" destOrd="0" parTransId="{EF9CF1DF-AB60-47E5-9522-75F13C3B0194}" sibTransId="{4318071B-A2E6-4281-9756-0B9B3B5F77E4}"/>
    <dgm:cxn modelId="{9078C1FE-8726-49AA-B830-B48890D4D7FA}" type="presOf" srcId="{EF9CF1DF-AB60-47E5-9522-75F13C3B0194}" destId="{5B2557AE-974C-401E-95DC-3252E7B524A8}" srcOrd="0" destOrd="0" presId="urn:microsoft.com/office/officeart/2005/8/layout/orgChart1"/>
    <dgm:cxn modelId="{66B7DA2E-93AC-4373-BD0C-8CB7D125AFA3}" type="presOf" srcId="{D0C61251-A841-449A-BCB1-91F7FC44DBA8}" destId="{E44D6DFA-A777-49D7-8C74-3A929E10FD8B}" srcOrd="1" destOrd="0" presId="urn:microsoft.com/office/officeart/2005/8/layout/orgChart1"/>
    <dgm:cxn modelId="{B16D6AA2-4C88-486F-8644-94808E89ED61}" srcId="{3E4AAD0E-7EEF-4E3E-B3D0-961AA0CC4730}" destId="{BC28BCA5-7511-489B-84F9-DDFCDA92353E}" srcOrd="3" destOrd="0" parTransId="{35FCD9D6-1FF1-4BC9-9871-18A02BFF03DA}" sibTransId="{54CC308B-05EF-4E91-B936-4A0A1C8BEFEF}"/>
    <dgm:cxn modelId="{B606F717-E62F-4C6A-BF10-96DCFD537591}" type="presOf" srcId="{82BA2A0D-C613-4124-9148-8AC20A780690}" destId="{84C03F9A-3CAA-459E-9917-9700B10CF408}" srcOrd="0" destOrd="0" presId="urn:microsoft.com/office/officeart/2005/8/layout/orgChart1"/>
    <dgm:cxn modelId="{89455460-68E7-4BF6-ACD4-A4F2C1E4DCA2}" type="presOf" srcId="{805815EF-0E7B-4A02-9692-25D8382A403D}" destId="{B684644D-D442-4143-B35F-22FF08625080}" srcOrd="1" destOrd="0" presId="urn:microsoft.com/office/officeart/2005/8/layout/orgChart1"/>
    <dgm:cxn modelId="{60225B83-0D9D-4724-B80E-BB70BFC90BFC}" type="presOf" srcId="{4D3C51AB-F01D-463A-BDCC-D902202DB71D}" destId="{4D473CF3-BE0D-4237-8FBE-C3CCFCEC551C}" srcOrd="0" destOrd="0" presId="urn:microsoft.com/office/officeart/2005/8/layout/orgChart1"/>
    <dgm:cxn modelId="{2CBBAA9D-DAFB-46EE-A3DB-3EC1749FF5C4}" type="presOf" srcId="{68BBA016-1733-4FF4-8EC1-79454EBC1FE7}" destId="{BAA7A037-5643-4B33-A3CE-DF68FF82692D}" srcOrd="0" destOrd="0" presId="urn:microsoft.com/office/officeart/2005/8/layout/orgChart1"/>
    <dgm:cxn modelId="{60FFB512-4BBE-45FB-9311-BBC2A3835FC7}" srcId="{3E4AAD0E-7EEF-4E3E-B3D0-961AA0CC4730}" destId="{4D3C51AB-F01D-463A-BDCC-D902202DB71D}" srcOrd="1" destOrd="0" parTransId="{BDFECCDF-FB98-4BC4-8EBA-525C5721357B}" sibTransId="{1861D8A2-6B10-4EFF-9A83-EB576C0FE3EA}"/>
    <dgm:cxn modelId="{D84E9946-9700-4D45-A4F7-A4509A7907D2}" type="presOf" srcId="{65EC67CB-19DC-4529-9330-4AC67FE9456E}" destId="{B9BD2F10-CE87-4A8E-AD5A-F2119D7B1CB9}" srcOrd="1" destOrd="0" presId="urn:microsoft.com/office/officeart/2005/8/layout/orgChart1"/>
    <dgm:cxn modelId="{DD784DA2-33C0-487C-89F4-E13B20FA8237}" type="presOf" srcId="{BC28BCA5-7511-489B-84F9-DDFCDA92353E}" destId="{6B66E394-0C73-4C04-8C02-ED845EB667FF}" srcOrd="0" destOrd="0" presId="urn:microsoft.com/office/officeart/2005/8/layout/orgChart1"/>
    <dgm:cxn modelId="{91F7673F-FDFD-4FFB-90E1-A261752FB7DB}" type="presOf" srcId="{3DE71A25-FA5B-494E-9F3B-3606784E9506}" destId="{67AA48C6-6395-4E06-A437-69C494C0D96B}" srcOrd="0" destOrd="0" presId="urn:microsoft.com/office/officeart/2005/8/layout/orgChart1"/>
    <dgm:cxn modelId="{681A4CB2-297D-4F30-9FA4-B84105CC024B}" type="presOf" srcId="{C61AC1FB-4540-44F9-A66B-C39C145B4C9C}" destId="{C5C45FD2-14D6-4C04-A155-208441139938}" srcOrd="0" destOrd="0" presId="urn:microsoft.com/office/officeart/2005/8/layout/orgChart1"/>
    <dgm:cxn modelId="{502444BA-3F52-4458-8B9B-08AF04296EA6}" type="presOf" srcId="{805815EF-0E7B-4A02-9692-25D8382A403D}" destId="{A203C886-3C8F-4BD5-A5F1-2D584FFFD160}" srcOrd="0" destOrd="0" presId="urn:microsoft.com/office/officeart/2005/8/layout/orgChart1"/>
    <dgm:cxn modelId="{201180ED-B229-48FB-A02B-D51DC4464D4D}" type="presOf" srcId="{264F8165-E21A-4C10-8F05-5B99A72EB1F8}" destId="{AD07476D-E5CC-4A3F-B5FF-9B5CC7FD8938}" srcOrd="1" destOrd="0" presId="urn:microsoft.com/office/officeart/2005/8/layout/orgChart1"/>
    <dgm:cxn modelId="{B0FC6F06-D563-4055-BB23-D3AE70AB1C7E}" type="presOf" srcId="{CDD51D1C-F7E6-43D3-AD9A-B897D97A5527}" destId="{D4CA05B9-88D0-4F43-AA62-D675B15AE237}" srcOrd="0" destOrd="0" presId="urn:microsoft.com/office/officeart/2005/8/layout/orgChart1"/>
    <dgm:cxn modelId="{0BD3FABC-F137-4AA7-A679-C47895656691}" type="presOf" srcId="{6FCDCD82-CEC3-43EC-95D2-2980125C6D40}" destId="{268E1854-2A3F-4A78-891D-45A240CE9688}" srcOrd="1" destOrd="0" presId="urn:microsoft.com/office/officeart/2005/8/layout/orgChart1"/>
    <dgm:cxn modelId="{142F17D6-4DA3-4C98-BCA1-DE68DA32C0B7}" type="presOf" srcId="{65EC67CB-19DC-4529-9330-4AC67FE9456E}" destId="{BA6CF4E2-7769-4D60-8327-6F9B036B9BDD}" srcOrd="0" destOrd="0" presId="urn:microsoft.com/office/officeart/2005/8/layout/orgChart1"/>
    <dgm:cxn modelId="{F6A7A72F-CA67-4DC5-92DA-DA20FD6FB9D3}" srcId="{3E4AAD0E-7EEF-4E3E-B3D0-961AA0CC4730}" destId="{447F9A91-F2DF-4975-B819-451EB088FB4D}" srcOrd="9" destOrd="0" parTransId="{6584C655-1412-47E8-8AB7-8446CAEF05DD}" sibTransId="{821C8CEA-415E-4E60-B8BD-8EC05C804615}"/>
    <dgm:cxn modelId="{498950D8-69A3-40CC-96C5-0438D3483183}" srcId="{3E4AAD0E-7EEF-4E3E-B3D0-961AA0CC4730}" destId="{F1DA1AA6-EFA1-4A13-B4B9-85C208B7C9AA}" srcOrd="8" destOrd="0" parTransId="{C61AC1FB-4540-44F9-A66B-C39C145B4C9C}" sibTransId="{0016E431-4A84-4D37-A2B1-DF1EBDF12AD6}"/>
    <dgm:cxn modelId="{1411192F-3A73-4077-AF05-6C676F0F4325}" srcId="{3E4AAD0E-7EEF-4E3E-B3D0-961AA0CC4730}" destId="{91F40432-4FBD-4D07-9709-314363501586}" srcOrd="5" destOrd="0" parTransId="{C7E67A1B-07AA-4A21-9ED4-B0935FFD6F27}" sibTransId="{A8ED7B51-D8E5-433F-9F86-6CFFC0795DC9}"/>
    <dgm:cxn modelId="{01BB1E0E-9B7B-4E64-9987-D3B8F6A52A4F}" type="presParOf" srcId="{5C7B8317-D27B-4C3C-AF7D-C1C54365846A}" destId="{F33D8D4D-24E8-4C82-8FB7-C897D993CDCC}" srcOrd="0" destOrd="0" presId="urn:microsoft.com/office/officeart/2005/8/layout/orgChart1"/>
    <dgm:cxn modelId="{E3B97954-E135-48CB-9A06-954CB44CFAA3}" type="presParOf" srcId="{F33D8D4D-24E8-4C82-8FB7-C897D993CDCC}" destId="{81DF54FF-1073-40C4-A695-9531DD5213EB}" srcOrd="0" destOrd="0" presId="urn:microsoft.com/office/officeart/2005/8/layout/orgChart1"/>
    <dgm:cxn modelId="{F5A46E2B-D9D1-4323-85E7-09B85F1456D2}" type="presParOf" srcId="{81DF54FF-1073-40C4-A695-9531DD5213EB}" destId="{464850B1-922C-41AF-8FEF-D701F4947EFB}" srcOrd="0" destOrd="0" presId="urn:microsoft.com/office/officeart/2005/8/layout/orgChart1"/>
    <dgm:cxn modelId="{18F55B81-F53F-45DC-BF6B-AE1AF8A0EE44}" type="presParOf" srcId="{81DF54FF-1073-40C4-A695-9531DD5213EB}" destId="{95E901C8-7BD6-42E0-B2A1-C008E944EC6F}" srcOrd="1" destOrd="0" presId="urn:microsoft.com/office/officeart/2005/8/layout/orgChart1"/>
    <dgm:cxn modelId="{478126AD-C403-482B-AC10-58290011D1CE}" type="presParOf" srcId="{F33D8D4D-24E8-4C82-8FB7-C897D993CDCC}" destId="{6ECC7EBE-7A32-4301-AED8-3999399412F4}" srcOrd="1" destOrd="0" presId="urn:microsoft.com/office/officeart/2005/8/layout/orgChart1"/>
    <dgm:cxn modelId="{65D95EA9-66AD-443E-A95D-0487C1999A34}" type="presParOf" srcId="{6ECC7EBE-7A32-4301-AED8-3999399412F4}" destId="{84C03F9A-3CAA-459E-9917-9700B10CF408}" srcOrd="0" destOrd="0" presId="urn:microsoft.com/office/officeart/2005/8/layout/orgChart1"/>
    <dgm:cxn modelId="{829148FB-7D82-4B0E-8A62-F8AF2FF97CE5}" type="presParOf" srcId="{6ECC7EBE-7A32-4301-AED8-3999399412F4}" destId="{4253D7D1-E6AD-4AEF-9D1B-9CECAA60335B}" srcOrd="1" destOrd="0" presId="urn:microsoft.com/office/officeart/2005/8/layout/orgChart1"/>
    <dgm:cxn modelId="{4115DECA-FDBC-461C-A858-B35F7F2458FF}" type="presParOf" srcId="{4253D7D1-E6AD-4AEF-9D1B-9CECAA60335B}" destId="{AC3B72B8-9FBE-45A2-AAB7-0481AB41467E}" srcOrd="0" destOrd="0" presId="urn:microsoft.com/office/officeart/2005/8/layout/orgChart1"/>
    <dgm:cxn modelId="{67DE4C85-F88D-4799-9756-16B80B7655B3}" type="presParOf" srcId="{AC3B72B8-9FBE-45A2-AAB7-0481AB41467E}" destId="{648AC1C0-F92D-4BE6-8682-9CC5434DC371}" srcOrd="0" destOrd="0" presId="urn:microsoft.com/office/officeart/2005/8/layout/orgChart1"/>
    <dgm:cxn modelId="{F9EBA0C6-EEF1-4592-ACC1-EDB9F6D5BD35}" type="presParOf" srcId="{AC3B72B8-9FBE-45A2-AAB7-0481AB41467E}" destId="{AC9AFF6E-7BBE-45B5-8C7C-D52177AB29A9}" srcOrd="1" destOrd="0" presId="urn:microsoft.com/office/officeart/2005/8/layout/orgChart1"/>
    <dgm:cxn modelId="{E0CC1F5C-AE9A-48E6-A15A-D707E2947830}" type="presParOf" srcId="{4253D7D1-E6AD-4AEF-9D1B-9CECAA60335B}" destId="{AB559DF7-659E-451E-9E24-1FC437C58C8B}" srcOrd="1" destOrd="0" presId="urn:microsoft.com/office/officeart/2005/8/layout/orgChart1"/>
    <dgm:cxn modelId="{34B76D65-6298-4517-A15D-B9C58798A505}" type="presParOf" srcId="{AB559DF7-659E-451E-9E24-1FC437C58C8B}" destId="{67AA48C6-6395-4E06-A437-69C494C0D96B}" srcOrd="0" destOrd="0" presId="urn:microsoft.com/office/officeart/2005/8/layout/orgChart1"/>
    <dgm:cxn modelId="{933411BD-80C7-44AD-B66C-92247F63E641}" type="presParOf" srcId="{AB559DF7-659E-451E-9E24-1FC437C58C8B}" destId="{B6D0FF45-AF40-4F4D-BF0C-9B4275290297}" srcOrd="1" destOrd="0" presId="urn:microsoft.com/office/officeart/2005/8/layout/orgChart1"/>
    <dgm:cxn modelId="{D90BA45C-741C-4F51-8F11-5F1EC43AA5DB}" type="presParOf" srcId="{B6D0FF45-AF40-4F4D-BF0C-9B4275290297}" destId="{63CC34D7-1739-40C4-908A-CF7D48F30DC1}" srcOrd="0" destOrd="0" presId="urn:microsoft.com/office/officeart/2005/8/layout/orgChart1"/>
    <dgm:cxn modelId="{BB8B93E6-7C11-49E0-A0A8-405D8AE1570E}" type="presParOf" srcId="{63CC34D7-1739-40C4-908A-CF7D48F30DC1}" destId="{BA6CF4E2-7769-4D60-8327-6F9B036B9BDD}" srcOrd="0" destOrd="0" presId="urn:microsoft.com/office/officeart/2005/8/layout/orgChart1"/>
    <dgm:cxn modelId="{46F75C69-B78D-4BDD-9229-86251DEE095E}" type="presParOf" srcId="{63CC34D7-1739-40C4-908A-CF7D48F30DC1}" destId="{B9BD2F10-CE87-4A8E-AD5A-F2119D7B1CB9}" srcOrd="1" destOrd="0" presId="urn:microsoft.com/office/officeart/2005/8/layout/orgChart1"/>
    <dgm:cxn modelId="{DA372D88-ACEE-4F7D-923E-AD9AA2CDDCB5}" type="presParOf" srcId="{B6D0FF45-AF40-4F4D-BF0C-9B4275290297}" destId="{382BBF88-3730-4E00-AC54-58341258BB18}" srcOrd="1" destOrd="0" presId="urn:microsoft.com/office/officeart/2005/8/layout/orgChart1"/>
    <dgm:cxn modelId="{9546F2E5-BFDB-4944-B1A6-9E1B46E64605}" type="presParOf" srcId="{B6D0FF45-AF40-4F4D-BF0C-9B4275290297}" destId="{DBA5FFBD-30D2-4D1D-8120-97B9924BD37D}" srcOrd="2" destOrd="0" presId="urn:microsoft.com/office/officeart/2005/8/layout/orgChart1"/>
    <dgm:cxn modelId="{2E27336D-3077-467A-9F6C-431B158578DF}" type="presParOf" srcId="{4253D7D1-E6AD-4AEF-9D1B-9CECAA60335B}" destId="{3450DB96-B923-4AC7-8C1E-8C48DF02D47B}" srcOrd="2" destOrd="0" presId="urn:microsoft.com/office/officeart/2005/8/layout/orgChart1"/>
    <dgm:cxn modelId="{97E71D52-7106-4682-801D-D7021EB4B620}" type="presParOf" srcId="{6ECC7EBE-7A32-4301-AED8-3999399412F4}" destId="{69475484-0EB3-4F4C-8CB8-A5795CCA3F0D}" srcOrd="2" destOrd="0" presId="urn:microsoft.com/office/officeart/2005/8/layout/orgChart1"/>
    <dgm:cxn modelId="{3EEA4F0A-ED76-4288-8FF9-DE37776E6164}" type="presParOf" srcId="{6ECC7EBE-7A32-4301-AED8-3999399412F4}" destId="{67422967-DFC5-4717-8B5C-9B27036B14B0}" srcOrd="3" destOrd="0" presId="urn:microsoft.com/office/officeart/2005/8/layout/orgChart1"/>
    <dgm:cxn modelId="{59F25F0B-8065-478B-997A-A09832F171AD}" type="presParOf" srcId="{67422967-DFC5-4717-8B5C-9B27036B14B0}" destId="{B3257688-479B-422D-BAD1-D6E0AE681522}" srcOrd="0" destOrd="0" presId="urn:microsoft.com/office/officeart/2005/8/layout/orgChart1"/>
    <dgm:cxn modelId="{B010DE71-F613-4C9D-A839-8A16ACC2AA7C}" type="presParOf" srcId="{B3257688-479B-422D-BAD1-D6E0AE681522}" destId="{4D473CF3-BE0D-4237-8FBE-C3CCFCEC551C}" srcOrd="0" destOrd="0" presId="urn:microsoft.com/office/officeart/2005/8/layout/orgChart1"/>
    <dgm:cxn modelId="{FEFD559D-E44E-4EAC-8BA2-75A549868D8B}" type="presParOf" srcId="{B3257688-479B-422D-BAD1-D6E0AE681522}" destId="{F18778C2-D1E7-40A5-BA67-DFCC3F53582C}" srcOrd="1" destOrd="0" presId="urn:microsoft.com/office/officeart/2005/8/layout/orgChart1"/>
    <dgm:cxn modelId="{A3C71BB0-B55A-4929-8AFB-4ECC4324381C}" type="presParOf" srcId="{67422967-DFC5-4717-8B5C-9B27036B14B0}" destId="{03EB353D-F5AC-46A8-B836-6F36FA904ECB}" srcOrd="1" destOrd="0" presId="urn:microsoft.com/office/officeart/2005/8/layout/orgChart1"/>
    <dgm:cxn modelId="{54D72C25-1DBC-4035-98AE-D05235CFA179}" type="presParOf" srcId="{03EB353D-F5AC-46A8-B836-6F36FA904ECB}" destId="{D4CA05B9-88D0-4F43-AA62-D675B15AE237}" srcOrd="0" destOrd="0" presId="urn:microsoft.com/office/officeart/2005/8/layout/orgChart1"/>
    <dgm:cxn modelId="{C5DD66F6-396B-460B-B767-70EFD7B6F4DA}" type="presParOf" srcId="{03EB353D-F5AC-46A8-B836-6F36FA904ECB}" destId="{10B28178-7904-42C7-8ACE-7F7295E5C8CF}" srcOrd="1" destOrd="0" presId="urn:microsoft.com/office/officeart/2005/8/layout/orgChart1"/>
    <dgm:cxn modelId="{F60B0A22-0F04-4FDC-8688-E19A8E74A919}" type="presParOf" srcId="{10B28178-7904-42C7-8ACE-7F7295E5C8CF}" destId="{C151061B-686F-47EB-8091-C0AB44BB00DD}" srcOrd="0" destOrd="0" presId="urn:microsoft.com/office/officeart/2005/8/layout/orgChart1"/>
    <dgm:cxn modelId="{EAC98BEF-6EBA-47B1-9AD7-C3F67361AA34}" type="presParOf" srcId="{C151061B-686F-47EB-8091-C0AB44BB00DD}" destId="{A203C886-3C8F-4BD5-A5F1-2D584FFFD160}" srcOrd="0" destOrd="0" presId="urn:microsoft.com/office/officeart/2005/8/layout/orgChart1"/>
    <dgm:cxn modelId="{47FA4527-071E-4303-8290-049A0D4F7625}" type="presParOf" srcId="{C151061B-686F-47EB-8091-C0AB44BB00DD}" destId="{B684644D-D442-4143-B35F-22FF08625080}" srcOrd="1" destOrd="0" presId="urn:microsoft.com/office/officeart/2005/8/layout/orgChart1"/>
    <dgm:cxn modelId="{44B9E84E-4F46-4940-B440-B26D1DBE355C}" type="presParOf" srcId="{10B28178-7904-42C7-8ACE-7F7295E5C8CF}" destId="{B2FBC4B7-EDBB-443B-B6A3-D8B161F4F789}" srcOrd="1" destOrd="0" presId="urn:microsoft.com/office/officeart/2005/8/layout/orgChart1"/>
    <dgm:cxn modelId="{663A8AB6-411F-4032-8894-36107D893B6A}" type="presParOf" srcId="{10B28178-7904-42C7-8ACE-7F7295E5C8CF}" destId="{39FF6890-56A6-4E0B-82DA-0CC849B24ECA}" srcOrd="2" destOrd="0" presId="urn:microsoft.com/office/officeart/2005/8/layout/orgChart1"/>
    <dgm:cxn modelId="{E3F195F0-E9C0-475D-80B4-CDD1C0520BFE}" type="presParOf" srcId="{67422967-DFC5-4717-8B5C-9B27036B14B0}" destId="{1971D828-AFEC-4B0A-BC88-739859CACEA9}" srcOrd="2" destOrd="0" presId="urn:microsoft.com/office/officeart/2005/8/layout/orgChart1"/>
    <dgm:cxn modelId="{9A152177-B326-46A8-8AE0-58C4A70DC379}" type="presParOf" srcId="{6ECC7EBE-7A32-4301-AED8-3999399412F4}" destId="{59FD335E-DE88-48AA-813B-B28A55EE4137}" srcOrd="4" destOrd="0" presId="urn:microsoft.com/office/officeart/2005/8/layout/orgChart1"/>
    <dgm:cxn modelId="{0B54DF39-01FE-49DC-9961-B76813A91B90}" type="presParOf" srcId="{6ECC7EBE-7A32-4301-AED8-3999399412F4}" destId="{F8452BDF-EC0F-4264-A8F8-BBFE7B691405}" srcOrd="5" destOrd="0" presId="urn:microsoft.com/office/officeart/2005/8/layout/orgChart1"/>
    <dgm:cxn modelId="{7FE1C319-A8B1-485A-BF4A-4A75F764C00B}" type="presParOf" srcId="{F8452BDF-EC0F-4264-A8F8-BBFE7B691405}" destId="{FFBC7CA7-3ED2-4BE6-907B-19CA62775EE1}" srcOrd="0" destOrd="0" presId="urn:microsoft.com/office/officeart/2005/8/layout/orgChart1"/>
    <dgm:cxn modelId="{3613E2C5-848F-4D33-89B3-7B6F46AA8F4A}" type="presParOf" srcId="{FFBC7CA7-3ED2-4BE6-907B-19CA62775EE1}" destId="{137A1260-4835-4F53-A931-056E506FDFDC}" srcOrd="0" destOrd="0" presId="urn:microsoft.com/office/officeart/2005/8/layout/orgChart1"/>
    <dgm:cxn modelId="{8E114540-8052-4A46-B137-624B9EC7EE5F}" type="presParOf" srcId="{FFBC7CA7-3ED2-4BE6-907B-19CA62775EE1}" destId="{268E1854-2A3F-4A78-891D-45A240CE9688}" srcOrd="1" destOrd="0" presId="urn:microsoft.com/office/officeart/2005/8/layout/orgChart1"/>
    <dgm:cxn modelId="{203B31D1-9328-457C-A4E9-D9F29B98887E}" type="presParOf" srcId="{F8452BDF-EC0F-4264-A8F8-BBFE7B691405}" destId="{B325591C-56F1-4378-BD40-CCE30C1C4842}" srcOrd="1" destOrd="0" presId="urn:microsoft.com/office/officeart/2005/8/layout/orgChart1"/>
    <dgm:cxn modelId="{4FA45479-E68C-4637-B392-3BE2B1B0F082}" type="presParOf" srcId="{F8452BDF-EC0F-4264-A8F8-BBFE7B691405}" destId="{925F377A-0AA8-4464-802D-597396CAD28D}" srcOrd="2" destOrd="0" presId="urn:microsoft.com/office/officeart/2005/8/layout/orgChart1"/>
    <dgm:cxn modelId="{E829FDF9-018D-4E70-B3D5-017D53C302DD}" type="presParOf" srcId="{6ECC7EBE-7A32-4301-AED8-3999399412F4}" destId="{7FC1AE56-4A18-4E94-9A66-3E78A449E672}" srcOrd="6" destOrd="0" presId="urn:microsoft.com/office/officeart/2005/8/layout/orgChart1"/>
    <dgm:cxn modelId="{18D1E4BD-E4F3-4852-9DAE-92C93B000C24}" type="presParOf" srcId="{6ECC7EBE-7A32-4301-AED8-3999399412F4}" destId="{C4ED322F-EE07-42D1-8D9C-40453FCFB653}" srcOrd="7" destOrd="0" presId="urn:microsoft.com/office/officeart/2005/8/layout/orgChart1"/>
    <dgm:cxn modelId="{D7093EEF-BBFD-4708-85BB-D71E2C1C5E5D}" type="presParOf" srcId="{C4ED322F-EE07-42D1-8D9C-40453FCFB653}" destId="{F408328C-D274-49B5-B016-E0E54D869ED2}" srcOrd="0" destOrd="0" presId="urn:microsoft.com/office/officeart/2005/8/layout/orgChart1"/>
    <dgm:cxn modelId="{A1FD030A-3F98-417E-A310-423638E6CC88}" type="presParOf" srcId="{F408328C-D274-49B5-B016-E0E54D869ED2}" destId="{6B66E394-0C73-4C04-8C02-ED845EB667FF}" srcOrd="0" destOrd="0" presId="urn:microsoft.com/office/officeart/2005/8/layout/orgChart1"/>
    <dgm:cxn modelId="{EE6CCBCF-AE12-4D04-B9E2-67E90653FD01}" type="presParOf" srcId="{F408328C-D274-49B5-B016-E0E54D869ED2}" destId="{99206F68-2C38-4F43-A5A3-E928C4411754}" srcOrd="1" destOrd="0" presId="urn:microsoft.com/office/officeart/2005/8/layout/orgChart1"/>
    <dgm:cxn modelId="{803BBAE3-7009-4560-8410-81E5B0D321E2}" type="presParOf" srcId="{C4ED322F-EE07-42D1-8D9C-40453FCFB653}" destId="{C1D8D272-5715-46B3-A5F1-9EBFA4876407}" srcOrd="1" destOrd="0" presId="urn:microsoft.com/office/officeart/2005/8/layout/orgChart1"/>
    <dgm:cxn modelId="{7770A454-B443-428F-BA6E-4433A809AF45}" type="presParOf" srcId="{C4ED322F-EE07-42D1-8D9C-40453FCFB653}" destId="{8DC37346-126D-4927-AF23-26EBA2AB271D}" srcOrd="2" destOrd="0" presId="urn:microsoft.com/office/officeart/2005/8/layout/orgChart1"/>
    <dgm:cxn modelId="{3C0E1481-CC1B-4A0D-97D8-42DC2B0B1662}" type="presParOf" srcId="{6ECC7EBE-7A32-4301-AED8-3999399412F4}" destId="{4E34FCCA-3BAC-4CAA-8812-E2662A4DCDA4}" srcOrd="8" destOrd="0" presId="urn:microsoft.com/office/officeart/2005/8/layout/orgChart1"/>
    <dgm:cxn modelId="{70CF5940-6C39-4831-B08E-4B9C86AD1B96}" type="presParOf" srcId="{6ECC7EBE-7A32-4301-AED8-3999399412F4}" destId="{80AC6A38-60E7-4108-90ED-4ECFB5DA2752}" srcOrd="9" destOrd="0" presId="urn:microsoft.com/office/officeart/2005/8/layout/orgChart1"/>
    <dgm:cxn modelId="{75CCB19F-7DC3-4F37-8E9E-04DD43D67D01}" type="presParOf" srcId="{80AC6A38-60E7-4108-90ED-4ECFB5DA2752}" destId="{4C796EE4-EDA2-4032-86E4-29C737BB2793}" srcOrd="0" destOrd="0" presId="urn:microsoft.com/office/officeart/2005/8/layout/orgChart1"/>
    <dgm:cxn modelId="{5E5FDCD9-5E40-448C-981C-8B8951CFEC38}" type="presParOf" srcId="{4C796EE4-EDA2-4032-86E4-29C737BB2793}" destId="{F25AA48C-6E78-4AE0-A729-D061B693847D}" srcOrd="0" destOrd="0" presId="urn:microsoft.com/office/officeart/2005/8/layout/orgChart1"/>
    <dgm:cxn modelId="{8BA0C5F9-880C-43A7-AD97-011C75CEA137}" type="presParOf" srcId="{4C796EE4-EDA2-4032-86E4-29C737BB2793}" destId="{AD07476D-E5CC-4A3F-B5FF-9B5CC7FD8938}" srcOrd="1" destOrd="0" presId="urn:microsoft.com/office/officeart/2005/8/layout/orgChart1"/>
    <dgm:cxn modelId="{E166140C-3D46-4234-8F32-C791D3E59D80}" type="presParOf" srcId="{80AC6A38-60E7-4108-90ED-4ECFB5DA2752}" destId="{3FCED154-FE14-440B-B1FB-5A55DF6AD1D2}" srcOrd="1" destOrd="0" presId="urn:microsoft.com/office/officeart/2005/8/layout/orgChart1"/>
    <dgm:cxn modelId="{31C50D12-E9F3-4754-A58B-6EECCE5E4B2C}" type="presParOf" srcId="{80AC6A38-60E7-4108-90ED-4ECFB5DA2752}" destId="{9A7B05C6-A470-4842-A322-2E9209C7BAAB}" srcOrd="2" destOrd="0" presId="urn:microsoft.com/office/officeart/2005/8/layout/orgChart1"/>
    <dgm:cxn modelId="{29510570-A0AC-4E59-A1DB-E31ED4C38DF7}" type="presParOf" srcId="{6ECC7EBE-7A32-4301-AED8-3999399412F4}" destId="{00C37590-E423-4D9D-97F1-9A6B5F5C6B1E}" srcOrd="10" destOrd="0" presId="urn:microsoft.com/office/officeart/2005/8/layout/orgChart1"/>
    <dgm:cxn modelId="{F6232523-8466-47C7-A6D7-673A0A38ECF1}" type="presParOf" srcId="{6ECC7EBE-7A32-4301-AED8-3999399412F4}" destId="{5A3FFDB1-5963-494E-95A3-703AF2913241}" srcOrd="11" destOrd="0" presId="urn:microsoft.com/office/officeart/2005/8/layout/orgChart1"/>
    <dgm:cxn modelId="{E868C7F2-D8E3-4573-AAE0-2EC4099BF102}" type="presParOf" srcId="{5A3FFDB1-5963-494E-95A3-703AF2913241}" destId="{6AC04C29-50FE-478B-8769-3D9EB59E9AA7}" srcOrd="0" destOrd="0" presId="urn:microsoft.com/office/officeart/2005/8/layout/orgChart1"/>
    <dgm:cxn modelId="{0FF2991E-50CE-4E4B-83C5-E8A84F89F621}" type="presParOf" srcId="{6AC04C29-50FE-478B-8769-3D9EB59E9AA7}" destId="{2FF44352-1C2B-483A-A18A-84C74E3CAAD4}" srcOrd="0" destOrd="0" presId="urn:microsoft.com/office/officeart/2005/8/layout/orgChart1"/>
    <dgm:cxn modelId="{A853B53D-E1F9-4F0F-B229-462EA0469549}" type="presParOf" srcId="{6AC04C29-50FE-478B-8769-3D9EB59E9AA7}" destId="{3BF93CE1-9901-4C94-83F7-B644B9F47838}" srcOrd="1" destOrd="0" presId="urn:microsoft.com/office/officeart/2005/8/layout/orgChart1"/>
    <dgm:cxn modelId="{F2D4F078-36E4-438A-907F-5DF18B736E68}" type="presParOf" srcId="{5A3FFDB1-5963-494E-95A3-703AF2913241}" destId="{DF9A41C7-A0DE-495C-8EC1-B8913F2B2A92}" srcOrd="1" destOrd="0" presId="urn:microsoft.com/office/officeart/2005/8/layout/orgChart1"/>
    <dgm:cxn modelId="{B94EB77A-48F7-4D0E-8D2F-C8059F0ED54F}" type="presParOf" srcId="{5A3FFDB1-5963-494E-95A3-703AF2913241}" destId="{29EB92DD-9A8D-499B-9AEB-B554D8CEAFB7}" srcOrd="2" destOrd="0" presId="urn:microsoft.com/office/officeart/2005/8/layout/orgChart1"/>
    <dgm:cxn modelId="{60DD01EA-6588-4842-AA1B-40DEB6264BA7}" type="presParOf" srcId="{6ECC7EBE-7A32-4301-AED8-3999399412F4}" destId="{5B2557AE-974C-401E-95DC-3252E7B524A8}" srcOrd="12" destOrd="0" presId="urn:microsoft.com/office/officeart/2005/8/layout/orgChart1"/>
    <dgm:cxn modelId="{13EC347C-4BA4-4CAA-BA6D-1CD215027B85}" type="presParOf" srcId="{6ECC7EBE-7A32-4301-AED8-3999399412F4}" destId="{575B4122-BAA7-4AAF-85B3-3AC60D6DCAFA}" srcOrd="13" destOrd="0" presId="urn:microsoft.com/office/officeart/2005/8/layout/orgChart1"/>
    <dgm:cxn modelId="{43F6F7B5-F113-4D65-93A2-F050251B9A85}" type="presParOf" srcId="{575B4122-BAA7-4AAF-85B3-3AC60D6DCAFA}" destId="{11EC3213-EAD7-47B8-A565-D93FF74E10C6}" srcOrd="0" destOrd="0" presId="urn:microsoft.com/office/officeart/2005/8/layout/orgChart1"/>
    <dgm:cxn modelId="{C9D0282C-078F-4576-A6AE-B040C743FCAE}" type="presParOf" srcId="{11EC3213-EAD7-47B8-A565-D93FF74E10C6}" destId="{B91D2A94-0923-482A-9413-7859F9F3ED45}" srcOrd="0" destOrd="0" presId="urn:microsoft.com/office/officeart/2005/8/layout/orgChart1"/>
    <dgm:cxn modelId="{F2610180-E569-41D8-AC51-B612910E2705}" type="presParOf" srcId="{11EC3213-EAD7-47B8-A565-D93FF74E10C6}" destId="{E44D6DFA-A777-49D7-8C74-3A929E10FD8B}" srcOrd="1" destOrd="0" presId="urn:microsoft.com/office/officeart/2005/8/layout/orgChart1"/>
    <dgm:cxn modelId="{6E9C7325-7968-4246-BF27-60B42CF6558C}" type="presParOf" srcId="{575B4122-BAA7-4AAF-85B3-3AC60D6DCAFA}" destId="{993C7497-0FDA-47F0-95E0-71D6285FF009}" srcOrd="1" destOrd="0" presId="urn:microsoft.com/office/officeart/2005/8/layout/orgChart1"/>
    <dgm:cxn modelId="{F48CC32A-FD23-4251-B14D-92CCD30C405C}" type="presParOf" srcId="{575B4122-BAA7-4AAF-85B3-3AC60D6DCAFA}" destId="{A8F2CD06-EC12-48BF-879E-D5EC5AB72EE4}" srcOrd="2" destOrd="0" presId="urn:microsoft.com/office/officeart/2005/8/layout/orgChart1"/>
    <dgm:cxn modelId="{45A473C4-5A4C-48DE-938C-BA98DFA0886F}" type="presParOf" srcId="{6ECC7EBE-7A32-4301-AED8-3999399412F4}" destId="{BAA7A037-5643-4B33-A3CE-DF68FF82692D}" srcOrd="14" destOrd="0" presId="urn:microsoft.com/office/officeart/2005/8/layout/orgChart1"/>
    <dgm:cxn modelId="{66C3DE4E-7897-44EE-8E6F-ED1FC96BA143}" type="presParOf" srcId="{6ECC7EBE-7A32-4301-AED8-3999399412F4}" destId="{7D715D3E-43C9-4FBE-BF6D-A1F501A0E25C}" srcOrd="15" destOrd="0" presId="urn:microsoft.com/office/officeart/2005/8/layout/orgChart1"/>
    <dgm:cxn modelId="{EA17601D-91A7-450B-B455-580E60FE128E}" type="presParOf" srcId="{7D715D3E-43C9-4FBE-BF6D-A1F501A0E25C}" destId="{1E13ECEC-7D4B-40E3-A327-F3812E1EA60A}" srcOrd="0" destOrd="0" presId="urn:microsoft.com/office/officeart/2005/8/layout/orgChart1"/>
    <dgm:cxn modelId="{6AA1ED51-8ECE-4A34-94E6-E2BF5CD4CFEC}" type="presParOf" srcId="{1E13ECEC-7D4B-40E3-A327-F3812E1EA60A}" destId="{D3284085-D1CF-40D4-B24F-507F20557574}" srcOrd="0" destOrd="0" presId="urn:microsoft.com/office/officeart/2005/8/layout/orgChart1"/>
    <dgm:cxn modelId="{0E43B74F-565F-464D-BCDF-7680BB1B285A}" type="presParOf" srcId="{1E13ECEC-7D4B-40E3-A327-F3812E1EA60A}" destId="{891E4E3A-4B88-405F-B193-5CE7BB4FC4CC}" srcOrd="1" destOrd="0" presId="urn:microsoft.com/office/officeart/2005/8/layout/orgChart1"/>
    <dgm:cxn modelId="{4A4156A9-C977-44F1-A2D2-D5B8AF6E9FD2}" type="presParOf" srcId="{7D715D3E-43C9-4FBE-BF6D-A1F501A0E25C}" destId="{12AF49F8-827E-4A74-8427-CF1FE09AE75E}" srcOrd="1" destOrd="0" presId="urn:microsoft.com/office/officeart/2005/8/layout/orgChart1"/>
    <dgm:cxn modelId="{7378FE45-BB33-4BBA-8914-71B1C8953B9A}" type="presParOf" srcId="{7D715D3E-43C9-4FBE-BF6D-A1F501A0E25C}" destId="{0FD74F9A-385B-44C8-BC15-30C576BEACE6}" srcOrd="2" destOrd="0" presId="urn:microsoft.com/office/officeart/2005/8/layout/orgChart1"/>
    <dgm:cxn modelId="{8EFEF5C6-0D7A-4569-8355-D08F110B0D02}" type="presParOf" srcId="{6ECC7EBE-7A32-4301-AED8-3999399412F4}" destId="{C5C45FD2-14D6-4C04-A155-208441139938}" srcOrd="16" destOrd="0" presId="urn:microsoft.com/office/officeart/2005/8/layout/orgChart1"/>
    <dgm:cxn modelId="{4FCF5FF7-98A1-4B25-BD88-89833AA180F0}" type="presParOf" srcId="{6ECC7EBE-7A32-4301-AED8-3999399412F4}" destId="{B00527A0-1F07-441C-BF02-472B43AA74F8}" srcOrd="17" destOrd="0" presId="urn:microsoft.com/office/officeart/2005/8/layout/orgChart1"/>
    <dgm:cxn modelId="{337F6DD7-B5AC-4AC9-8531-628D54A2A258}" type="presParOf" srcId="{B00527A0-1F07-441C-BF02-472B43AA74F8}" destId="{C2BAFCE2-8EF6-4514-8DC8-1007EBE706FA}" srcOrd="0" destOrd="0" presId="urn:microsoft.com/office/officeart/2005/8/layout/orgChart1"/>
    <dgm:cxn modelId="{1BED87D6-4E91-4BEC-9230-600E40742698}" type="presParOf" srcId="{C2BAFCE2-8EF6-4514-8DC8-1007EBE706FA}" destId="{5A98810A-F96F-4AF5-BF57-C374E63D4CE4}" srcOrd="0" destOrd="0" presId="urn:microsoft.com/office/officeart/2005/8/layout/orgChart1"/>
    <dgm:cxn modelId="{463BDAC0-8219-42DB-AB05-1AD9F69B75E9}" type="presParOf" srcId="{C2BAFCE2-8EF6-4514-8DC8-1007EBE706FA}" destId="{A533E2FA-F1A4-49CC-B162-9DF039AE6585}" srcOrd="1" destOrd="0" presId="urn:microsoft.com/office/officeart/2005/8/layout/orgChart1"/>
    <dgm:cxn modelId="{3C253A77-83BC-4247-8613-8FCA5A2F912B}" type="presParOf" srcId="{B00527A0-1F07-441C-BF02-472B43AA74F8}" destId="{DCCB2B12-B98C-4B33-B046-C9F4227CC67C}" srcOrd="1" destOrd="0" presId="urn:microsoft.com/office/officeart/2005/8/layout/orgChart1"/>
    <dgm:cxn modelId="{D6179AF8-6DDD-4922-84D8-72D6B368B75C}" type="presParOf" srcId="{B00527A0-1F07-441C-BF02-472B43AA74F8}" destId="{AF85292B-8CA8-417E-887E-560E3B516D5A}" srcOrd="2" destOrd="0" presId="urn:microsoft.com/office/officeart/2005/8/layout/orgChart1"/>
    <dgm:cxn modelId="{6D0C27C0-36ED-4F01-B82E-369DFE5851B8}" type="presParOf" srcId="{6ECC7EBE-7A32-4301-AED8-3999399412F4}" destId="{123165E3-6483-4CB7-B620-159F84FFDE66}" srcOrd="18" destOrd="0" presId="urn:microsoft.com/office/officeart/2005/8/layout/orgChart1"/>
    <dgm:cxn modelId="{E56E0F75-FE30-4806-A421-99CD1F628B6F}" type="presParOf" srcId="{6ECC7EBE-7A32-4301-AED8-3999399412F4}" destId="{C4C03D1C-112E-4BC8-B76B-46ED62D7A004}" srcOrd="19" destOrd="0" presId="urn:microsoft.com/office/officeart/2005/8/layout/orgChart1"/>
    <dgm:cxn modelId="{13E61B36-D724-4692-B07F-4B691AF47B35}" type="presParOf" srcId="{C4C03D1C-112E-4BC8-B76B-46ED62D7A004}" destId="{7938E5D9-C07B-4D3E-8D41-A4EF0C3934FB}" srcOrd="0" destOrd="0" presId="urn:microsoft.com/office/officeart/2005/8/layout/orgChart1"/>
    <dgm:cxn modelId="{B3C0536F-61CE-4018-97F7-6F9841398913}" type="presParOf" srcId="{7938E5D9-C07B-4D3E-8D41-A4EF0C3934FB}" destId="{088D532E-5CA8-4E67-A7C8-EE9B21DDAAAF}" srcOrd="0" destOrd="0" presId="urn:microsoft.com/office/officeart/2005/8/layout/orgChart1"/>
    <dgm:cxn modelId="{A5BA10F6-1BC7-4CBA-A462-BE01437DB04C}" type="presParOf" srcId="{7938E5D9-C07B-4D3E-8D41-A4EF0C3934FB}" destId="{C47F1EFC-95A2-46DB-8754-6CDBD834A3C2}" srcOrd="1" destOrd="0" presId="urn:microsoft.com/office/officeart/2005/8/layout/orgChart1"/>
    <dgm:cxn modelId="{FFA4CDBB-B409-48DA-89F5-64150CB525B5}" type="presParOf" srcId="{C4C03D1C-112E-4BC8-B76B-46ED62D7A004}" destId="{1D0E7377-41CE-417D-9F7F-013D2CC6B3EF}" srcOrd="1" destOrd="0" presId="urn:microsoft.com/office/officeart/2005/8/layout/orgChart1"/>
    <dgm:cxn modelId="{24E22FCB-CEA8-496E-8883-79C138FC5E31}" type="presParOf" srcId="{C4C03D1C-112E-4BC8-B76B-46ED62D7A004}" destId="{85E193A3-BB47-41EB-8F9D-42CC7DF7B422}" srcOrd="2" destOrd="0" presId="urn:microsoft.com/office/officeart/2005/8/layout/orgChart1"/>
    <dgm:cxn modelId="{AA392BBE-C3BB-40B6-A403-61C6205EA70C}" type="presParOf" srcId="{F33D8D4D-24E8-4C82-8FB7-C897D993CDCC}" destId="{3A5C9469-AE88-42F4-A6CD-61188AB8AA46}" srcOrd="2" destOrd="0" presId="urn:microsoft.com/office/officeart/2005/8/layout/orgChart1"/>
  </dgm:cxnLst>
  <dgm:bg>
    <a:solidFill>
      <a:schemeClr val="bg1"/>
    </a:solidFill>
    <a:effectLst>
      <a:innerShdw blurRad="228600">
        <a:prstClr val="black"/>
      </a:innerShdw>
    </a:effectLst>
  </dgm:bg>
  <dgm:whole/>
  <dgm:extLst>
    <a:ext uri="http://schemas.microsoft.com/office/drawing/2008/diagram">
      <dsp:dataModelExt xmlns:dsp="http://schemas.microsoft.com/office/drawing/2008/diagram" relId="rId164" minVer="http://schemas.openxmlformats.org/drawingml/2006/diagram"/>
    </a:ext>
  </dgm:extLst>
</dgm:dataModel>
</file>

<file path=word/diagrams/data31.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9" qsCatId="simple" csTypeId="urn:microsoft.com/office/officeart/2005/8/colors/accent1_2#19"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b="1">
              <a:solidFill>
                <a:schemeClr val="tx1"/>
              </a:solidFill>
              <a:latin typeface="Garamond" pitchFamily="18" charset="0"/>
            </a:rPr>
            <a:t>DIRECCIÓN GENERAL DE TRANSPORTE DE CARGA</a:t>
          </a:r>
          <a:endParaRPr lang="es-SV" sz="10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200" b="0">
              <a:solidFill>
                <a:schemeClr val="tx1"/>
              </a:solidFill>
              <a:latin typeface="Garamond" pitchFamily="18" charset="0"/>
            </a:rPr>
            <a:t>Unidad Técnica de Transporte de Carga</a:t>
          </a: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chemeClr val="tx1"/>
              </a:solidFill>
              <a:latin typeface="Garamond" pitchFamily="18" charset="0"/>
            </a:rPr>
            <a:t>Unidad Jurídica de Transporte de Carga</a:t>
          </a:r>
          <a:endParaRPr lang="es-SV" sz="1200">
            <a:solidFill>
              <a:schemeClr val="tx1"/>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prst="angle"/>
        </a:sp3d>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chemeClr val="tx1"/>
              </a:solidFill>
              <a:latin typeface="Garamond" pitchFamily="18" charset="0"/>
            </a:rPr>
            <a:t>Unidad Administrativa de Transporte de Carga</a:t>
          </a:r>
          <a:endParaRPr lang="es-SV" sz="1200">
            <a:solidFill>
              <a:schemeClr val="tx1"/>
            </a:solidFill>
            <a:latin typeface="Garamond" pitchFamily="18" charset="0"/>
          </a:endParaRPr>
        </a:p>
      </dgm:t>
    </dgm:pt>
    <dgm:pt modelId="{14F7FED0-9680-47C7-91DD-CC963B3EA48A}" type="parTrans" cxnId="{22DA195F-5B99-4FA1-A71A-31D22067EC0D}">
      <dgm:prSet/>
      <dgm:spPr>
        <a:ln>
          <a:solidFill>
            <a:schemeClr val="tx1"/>
          </a:solidFill>
        </a:ln>
        <a:scene3d>
          <a:camera prst="orthographicFront"/>
          <a:lightRig rig="threePt" dir="t"/>
        </a:scene3d>
        <a:sp3d>
          <a:bevelT prst="angle"/>
        </a:sp3d>
      </dgm:spPr>
      <dgm:t>
        <a:bodyPr/>
        <a:lstStyle/>
        <a:p>
          <a:endParaRPr lang="es-SV"/>
        </a:p>
      </dgm:t>
    </dgm:pt>
    <dgm:pt modelId="{90F7B8EC-82B6-4F23-ACE2-CE2241C327EF}" type="sibTrans" cxnId="{22DA195F-5B99-4FA1-A71A-31D22067EC0D}">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75933" custScaleY="50102" custLinFactNeighborX="606" custLinFactNeighborY="-8116">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3" custScaleX="75933" custScaleY="50102" custLinFactX="81211" custLinFactNeighborX="100000" custLinFactNeighborY="-4752">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3"/>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3" custScaleX="75933" custScaleY="50102" custLinFactNeighborX="-82605" custLinFactNeighborY="-3804">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3"/>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57A88364-E310-4098-8648-ABA2CD96EBD7}" type="pres">
      <dgm:prSet presAssocID="{14F7FED0-9680-47C7-91DD-CC963B3EA48A}" presName="Name37" presStyleLbl="parChTrans1D2" presStyleIdx="2" presStyleCnt="3"/>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T prst="angle"/>
        </a:sp3d>
      </dgm:spPr>
      <dgm:t>
        <a:bodyPr/>
        <a:lstStyle/>
        <a:p>
          <a:endParaRPr lang="es-SV"/>
        </a:p>
      </dgm:t>
    </dgm:pt>
    <dgm:pt modelId="{0AD02470-14C1-449C-9DC4-71540A032275}" type="pres">
      <dgm:prSet presAssocID="{ADAD0654-5F90-4788-92F4-EE2E266AB9EB}" presName="rootText" presStyleLbl="node2" presStyleIdx="2" presStyleCnt="3" custScaleX="75933" custScaleY="50102" custLinFactNeighborX="-96374" custLinFactNeighborY="-3803">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3"/>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T prst="angle"/>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22DA195F-5B99-4FA1-A71A-31D22067EC0D}" srcId="{37340546-BAE4-4F11-A604-B9D93048BCDC}" destId="{ADAD0654-5F90-4788-92F4-EE2E266AB9EB}" srcOrd="2" destOrd="0" parTransId="{14F7FED0-9680-47C7-91DD-CC963B3EA48A}" sibTransId="{90F7B8EC-82B6-4F23-ACE2-CE2241C327EF}"/>
    <dgm:cxn modelId="{1D097354-34E9-4DD7-BFBE-FF5977E4D092}" type="presOf" srcId="{20B8A7CE-7A8E-42B0-A6F8-EC9543BB7643}" destId="{92A0A80D-018A-43D0-9980-7E633FCCA899}" srcOrd="0" destOrd="0" presId="urn:microsoft.com/office/officeart/2005/8/layout/orgChart1"/>
    <dgm:cxn modelId="{A7D60DFC-3CB2-4769-B9C4-8D0C2AE1F893}" type="presOf" srcId="{ADAD0654-5F90-4788-92F4-EE2E266AB9EB}" destId="{9EF5280D-FECC-44BF-9F05-0FC5B3C9C9BA}" srcOrd="1" destOrd="0" presId="urn:microsoft.com/office/officeart/2005/8/layout/orgChart1"/>
    <dgm:cxn modelId="{0436EFD5-2FB2-470A-AF81-6760B5C32217}" type="presOf" srcId="{F7D133B5-F544-4F0B-944E-1549F4CF0110}" destId="{A1913156-CAA0-4120-B9B2-8AFA3B8D3F30}" srcOrd="0" destOrd="0" presId="urn:microsoft.com/office/officeart/2005/8/layout/orgChart1"/>
    <dgm:cxn modelId="{5505B6DE-7E9D-477C-9AF4-3582DA70D44C}" type="presOf" srcId="{F7D133B5-F544-4F0B-944E-1549F4CF0110}" destId="{B298511A-6F99-457A-9CF7-4472928008C0}" srcOrd="1"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ACDB9400-9529-4B8A-9E32-8E28A33A6B06}" type="presOf" srcId="{1EDBDDCC-215E-4D14-9A71-455407639712}" destId="{473A6C55-3FBF-45FB-A81D-E13BD5A42310}"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AA6542D3-9DD0-4E26-92AC-CF144E890396}" type="presOf" srcId="{37340546-BAE4-4F11-A604-B9D93048BCDC}" destId="{9518BFF2-7F59-4423-B99E-17A77B8C2390}" srcOrd="0" destOrd="0" presId="urn:microsoft.com/office/officeart/2005/8/layout/orgChart1"/>
    <dgm:cxn modelId="{ECC94152-8BA0-4DF4-B1DB-228510E5B988}" type="presOf" srcId="{018FF47D-D0CB-4876-A19B-2A75123C0554}" destId="{FE950985-784E-4600-92E0-FCD0738E0D75}" srcOrd="0" destOrd="0" presId="urn:microsoft.com/office/officeart/2005/8/layout/orgChart1"/>
    <dgm:cxn modelId="{CAB614E3-10DE-4B46-A992-282FA1D9DFFB}" type="presOf" srcId="{8ACDD75D-60BF-40AD-952D-AA9C7C2A1180}" destId="{D0FF62E0-61AD-4AE5-9CDB-9C656659FACB}" srcOrd="0" destOrd="0" presId="urn:microsoft.com/office/officeart/2005/8/layout/orgChart1"/>
    <dgm:cxn modelId="{C6883EF8-07B8-4250-BD99-1EB58FE1685D}" type="presOf" srcId="{1EDBDDCC-215E-4D14-9A71-455407639712}" destId="{D9FBFC89-DFDC-45BC-AB6C-9E2153BB73E0}" srcOrd="1" destOrd="0" presId="urn:microsoft.com/office/officeart/2005/8/layout/orgChart1"/>
    <dgm:cxn modelId="{C47CA2B5-5F19-4280-AF15-85CAB42E5AC3}" type="presOf" srcId="{37340546-BAE4-4F11-A604-B9D93048BCDC}" destId="{0A0097B3-13C5-4460-89E8-D2B13E0ECC59}" srcOrd="1" destOrd="0" presId="urn:microsoft.com/office/officeart/2005/8/layout/orgChart1"/>
    <dgm:cxn modelId="{0F804A2E-9361-4923-B3F9-C7C0E6B2D685}" type="presOf" srcId="{14F7FED0-9680-47C7-91DD-CC963B3EA48A}" destId="{57A88364-E310-4098-8648-ABA2CD96EBD7}"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EEFAB58C-02E9-4CC2-A3FA-91957EC5E630}" type="presOf" srcId="{ADAD0654-5F90-4788-92F4-EE2E266AB9EB}" destId="{0AD02470-14C1-449C-9DC4-71540A032275}" srcOrd="0" destOrd="0" presId="urn:microsoft.com/office/officeart/2005/8/layout/orgChart1"/>
    <dgm:cxn modelId="{CFACEE52-BE10-4939-B172-22384E0AD613}" type="presParOf" srcId="{FE950985-784E-4600-92E0-FCD0738E0D75}" destId="{389BC97A-C520-4D58-AE74-A616FF0D54B3}" srcOrd="0" destOrd="0" presId="urn:microsoft.com/office/officeart/2005/8/layout/orgChart1"/>
    <dgm:cxn modelId="{3D4FA0D4-72C9-4E2C-A616-A73DD5F84FB7}" type="presParOf" srcId="{389BC97A-C520-4D58-AE74-A616FF0D54B3}" destId="{C7974718-1ABD-472E-8686-A7924F50B210}" srcOrd="0" destOrd="0" presId="urn:microsoft.com/office/officeart/2005/8/layout/orgChart1"/>
    <dgm:cxn modelId="{30F7D405-2140-497C-8873-517B03C844F6}" type="presParOf" srcId="{C7974718-1ABD-472E-8686-A7924F50B210}" destId="{9518BFF2-7F59-4423-B99E-17A77B8C2390}" srcOrd="0" destOrd="0" presId="urn:microsoft.com/office/officeart/2005/8/layout/orgChart1"/>
    <dgm:cxn modelId="{FA0EB7F4-73C5-422C-8299-72F5A702A3F3}" type="presParOf" srcId="{C7974718-1ABD-472E-8686-A7924F50B210}" destId="{0A0097B3-13C5-4460-89E8-D2B13E0ECC59}" srcOrd="1" destOrd="0" presId="urn:microsoft.com/office/officeart/2005/8/layout/orgChart1"/>
    <dgm:cxn modelId="{F16710B6-50D5-43F3-B468-BEE5D2EAF25B}" type="presParOf" srcId="{389BC97A-C520-4D58-AE74-A616FF0D54B3}" destId="{44F3F2FE-9AAD-4D59-A65A-0E7B1F2C699D}" srcOrd="1" destOrd="0" presId="urn:microsoft.com/office/officeart/2005/8/layout/orgChart1"/>
    <dgm:cxn modelId="{41D9CC19-A2E9-4BE5-A4DF-B828EDCD36C2}" type="presParOf" srcId="{44F3F2FE-9AAD-4D59-A65A-0E7B1F2C699D}" destId="{92A0A80D-018A-43D0-9980-7E633FCCA899}" srcOrd="0" destOrd="0" presId="urn:microsoft.com/office/officeart/2005/8/layout/orgChart1"/>
    <dgm:cxn modelId="{74F5C749-FEE8-49E2-87F3-688ABE05162B}" type="presParOf" srcId="{44F3F2FE-9AAD-4D59-A65A-0E7B1F2C699D}" destId="{81C49E46-8D21-4CDA-9FB2-DC92C80E6C79}" srcOrd="1" destOrd="0" presId="urn:microsoft.com/office/officeart/2005/8/layout/orgChart1"/>
    <dgm:cxn modelId="{1F7EF5C6-E099-4E0E-A276-0FAB712E4D1F}" type="presParOf" srcId="{81C49E46-8D21-4CDA-9FB2-DC92C80E6C79}" destId="{8FFF5765-BF54-4845-B9E6-E24D0946F680}" srcOrd="0" destOrd="0" presId="urn:microsoft.com/office/officeart/2005/8/layout/orgChart1"/>
    <dgm:cxn modelId="{2B6F4E52-17A6-4071-A352-F9785C466AC0}" type="presParOf" srcId="{8FFF5765-BF54-4845-B9E6-E24D0946F680}" destId="{473A6C55-3FBF-45FB-A81D-E13BD5A42310}" srcOrd="0" destOrd="0" presId="urn:microsoft.com/office/officeart/2005/8/layout/orgChart1"/>
    <dgm:cxn modelId="{FB687AFF-DC7A-44AC-B60D-647220D3825B}" type="presParOf" srcId="{8FFF5765-BF54-4845-B9E6-E24D0946F680}" destId="{D9FBFC89-DFDC-45BC-AB6C-9E2153BB73E0}" srcOrd="1" destOrd="0" presId="urn:microsoft.com/office/officeart/2005/8/layout/orgChart1"/>
    <dgm:cxn modelId="{88C23A66-E3C1-4A5E-B7FA-9FAE47E128F0}" type="presParOf" srcId="{81C49E46-8D21-4CDA-9FB2-DC92C80E6C79}" destId="{43CC5038-939D-44D6-A57D-688CE1B80E49}" srcOrd="1" destOrd="0" presId="urn:microsoft.com/office/officeart/2005/8/layout/orgChart1"/>
    <dgm:cxn modelId="{E2A20DA0-835C-4483-8935-AD6495129BBF}" type="presParOf" srcId="{81C49E46-8D21-4CDA-9FB2-DC92C80E6C79}" destId="{EA1F306A-7830-4463-8734-FE2F05FDAB6E}" srcOrd="2" destOrd="0" presId="urn:microsoft.com/office/officeart/2005/8/layout/orgChart1"/>
    <dgm:cxn modelId="{6CE009ED-9C9D-48DD-A078-2FDD5FA85F04}" type="presParOf" srcId="{44F3F2FE-9AAD-4D59-A65A-0E7B1F2C699D}" destId="{D0FF62E0-61AD-4AE5-9CDB-9C656659FACB}" srcOrd="2" destOrd="0" presId="urn:microsoft.com/office/officeart/2005/8/layout/orgChart1"/>
    <dgm:cxn modelId="{D875A242-D5E6-4C3F-80EB-800A049F4D85}" type="presParOf" srcId="{44F3F2FE-9AAD-4D59-A65A-0E7B1F2C699D}" destId="{D21B1329-D11D-4D17-B4A5-8F27502D9A76}" srcOrd="3" destOrd="0" presId="urn:microsoft.com/office/officeart/2005/8/layout/orgChart1"/>
    <dgm:cxn modelId="{8C262BF9-649A-451D-AC0D-FD23BA21EF62}" type="presParOf" srcId="{D21B1329-D11D-4D17-B4A5-8F27502D9A76}" destId="{413E7DA3-6991-42FF-ACC5-C5C34DC941AE}" srcOrd="0" destOrd="0" presId="urn:microsoft.com/office/officeart/2005/8/layout/orgChart1"/>
    <dgm:cxn modelId="{0232ED1D-093E-408F-8715-F4DF7FCEC7EB}" type="presParOf" srcId="{413E7DA3-6991-42FF-ACC5-C5C34DC941AE}" destId="{A1913156-CAA0-4120-B9B2-8AFA3B8D3F30}" srcOrd="0" destOrd="0" presId="urn:microsoft.com/office/officeart/2005/8/layout/orgChart1"/>
    <dgm:cxn modelId="{668D6684-1A92-4DA4-BF94-3023AE85EE08}" type="presParOf" srcId="{413E7DA3-6991-42FF-ACC5-C5C34DC941AE}" destId="{B298511A-6F99-457A-9CF7-4472928008C0}" srcOrd="1" destOrd="0" presId="urn:microsoft.com/office/officeart/2005/8/layout/orgChart1"/>
    <dgm:cxn modelId="{98D3F6A1-DFFD-44DC-A83B-348A2D3E4881}" type="presParOf" srcId="{D21B1329-D11D-4D17-B4A5-8F27502D9A76}" destId="{78748FF7-FC2F-4631-BEA9-BB69BB6A6001}" srcOrd="1" destOrd="0" presId="urn:microsoft.com/office/officeart/2005/8/layout/orgChart1"/>
    <dgm:cxn modelId="{08C3F495-C531-4DD9-B628-316CCD0FB790}" type="presParOf" srcId="{D21B1329-D11D-4D17-B4A5-8F27502D9A76}" destId="{778BF654-900E-4D5C-9362-0C61A473F1C6}" srcOrd="2" destOrd="0" presId="urn:microsoft.com/office/officeart/2005/8/layout/orgChart1"/>
    <dgm:cxn modelId="{2863AB3A-B935-49ED-9D56-F2285F516124}" type="presParOf" srcId="{44F3F2FE-9AAD-4D59-A65A-0E7B1F2C699D}" destId="{57A88364-E310-4098-8648-ABA2CD96EBD7}" srcOrd="4" destOrd="0" presId="urn:microsoft.com/office/officeart/2005/8/layout/orgChart1"/>
    <dgm:cxn modelId="{3AAF499C-5F77-4CAF-99D4-5B2D9266DBE2}" type="presParOf" srcId="{44F3F2FE-9AAD-4D59-A65A-0E7B1F2C699D}" destId="{B9D83EA5-6565-4B9B-82E0-795737E06291}" srcOrd="5" destOrd="0" presId="urn:microsoft.com/office/officeart/2005/8/layout/orgChart1"/>
    <dgm:cxn modelId="{2455C6C1-2C70-49D4-96BA-F745C5D64ADA}" type="presParOf" srcId="{B9D83EA5-6565-4B9B-82E0-795737E06291}" destId="{154422D8-5660-4127-BD32-3C7C8DB56CFB}" srcOrd="0" destOrd="0" presId="urn:microsoft.com/office/officeart/2005/8/layout/orgChart1"/>
    <dgm:cxn modelId="{B24091BE-B219-4403-95EF-79CE0A6E8452}" type="presParOf" srcId="{154422D8-5660-4127-BD32-3C7C8DB56CFB}" destId="{0AD02470-14C1-449C-9DC4-71540A032275}" srcOrd="0" destOrd="0" presId="urn:microsoft.com/office/officeart/2005/8/layout/orgChart1"/>
    <dgm:cxn modelId="{391C6B06-5158-4A9B-A98A-030EE8C22508}" type="presParOf" srcId="{154422D8-5660-4127-BD32-3C7C8DB56CFB}" destId="{9EF5280D-FECC-44BF-9F05-0FC5B3C9C9BA}" srcOrd="1" destOrd="0" presId="urn:microsoft.com/office/officeart/2005/8/layout/orgChart1"/>
    <dgm:cxn modelId="{EE55571C-D5A2-4798-818F-27A02ABC5EA4}" type="presParOf" srcId="{B9D83EA5-6565-4B9B-82E0-795737E06291}" destId="{522D912D-98F8-405E-B92B-57AE3D8325B6}" srcOrd="1" destOrd="0" presId="urn:microsoft.com/office/officeart/2005/8/layout/orgChart1"/>
    <dgm:cxn modelId="{87AD0ED1-A758-4EBB-AF0D-6622B7CD8293}" type="presParOf" srcId="{B9D83EA5-6565-4B9B-82E0-795737E06291}" destId="{2E75BE6B-E2B5-435A-A432-E04D84B16C44}" srcOrd="2" destOrd="0" presId="urn:microsoft.com/office/officeart/2005/8/layout/orgChart1"/>
    <dgm:cxn modelId="{47E94EE3-1BF1-4E21-8575-3F7D59B9EB87}" type="presParOf" srcId="{389BC97A-C520-4D58-AE74-A616FF0D54B3}" destId="{B8F15F42-2E08-47A5-AABA-FFA863C9B7D0}" srcOrd="2" destOrd="0" presId="urn:microsoft.com/office/officeart/2005/8/layout/orgChart1"/>
  </dgm:cxnLst>
  <dgm:bg>
    <a:solidFill>
      <a:schemeClr val="bg1"/>
    </a:solidFill>
    <a:effectLst>
      <a:innerShdw blurRad="304800">
        <a:prstClr val="black"/>
      </a:innerShdw>
    </a:effectLst>
  </dgm:bg>
  <dgm:whole/>
  <dgm:extLst>
    <a:ext uri="http://schemas.microsoft.com/office/drawing/2008/diagram">
      <dsp:dataModelExt xmlns:dsp="http://schemas.microsoft.com/office/drawing/2008/diagram" relId="rId169" minVer="http://schemas.openxmlformats.org/drawingml/2006/diagram"/>
    </a:ext>
  </dgm:extLst>
</dgm:dataModel>
</file>

<file path=word/diagrams/data32.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26" qsCatId="simple" csTypeId="urn:microsoft.com/office/officeart/2005/8/colors/accent1_2#26"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b="1">
              <a:solidFill>
                <a:sysClr val="windowText" lastClr="000000"/>
              </a:solidFill>
              <a:latin typeface="Garamond" pitchFamily="18" charset="0"/>
            </a:rPr>
            <a:t>DIRECCIÓN GENERAL DE POLÍTICA Y PLANIFICACIÓN DE TRANSPORTE</a:t>
          </a:r>
          <a:endParaRPr lang="es-SV" sz="10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Unidad de Transporte Terrestre, Marítimo y Aéreo</a:t>
          </a:r>
          <a:endParaRPr lang="es-SV" sz="12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a:p>
      </dgm:t>
    </dgm:pt>
    <dgm:pt modelId="{6108538A-1ACC-4968-8A66-76158A24B53D}" type="sibTrans" cxnId="{EC973CAE-DA84-4B3D-AA06-7C2FDB58C764}">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Unidad Ejecutora de Proyectos</a:t>
          </a:r>
          <a:endParaRPr lang="es-SV" sz="12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a:scene3d>
          <a:camera prst="orthographicFront"/>
          <a:lightRig rig="threePt" dir="t"/>
        </a:scene3d>
        <a:sp3d>
          <a:bevelT prst="angle"/>
        </a:sp3d>
      </dgm:spPr>
      <dgm:t>
        <a:bodyPr/>
        <a:lstStyle/>
        <a:p>
          <a:endParaRPr lang="es-SV"/>
        </a:p>
      </dgm:t>
    </dgm:pt>
    <dgm:pt modelId="{90F7B8EC-82B6-4F23-ACE2-CE2241C327EF}" type="sibTrans" cxnId="{22DA195F-5B99-4FA1-A71A-31D22067EC0D}">
      <dgm:prSet/>
      <dgm:spPr/>
      <dgm:t>
        <a:bodyPr/>
        <a:lstStyle/>
        <a:p>
          <a:endParaRPr lang="es-SV"/>
        </a:p>
      </dgm:t>
    </dgm:pt>
    <dgm:pt modelId="{9EDF9297-0C43-4F5C-BA53-C122DD5FDC8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a:solidFill>
                <a:sysClr val="windowText" lastClr="000000"/>
              </a:solidFill>
              <a:latin typeface="Garamond" pitchFamily="18" charset="0"/>
            </a:rPr>
            <a:t>Unidad de Planificación</a:t>
          </a:r>
          <a:endParaRPr lang="es-SV" sz="1200">
            <a:solidFill>
              <a:sysClr val="windowText" lastClr="000000"/>
            </a:solidFill>
            <a:latin typeface="Garamond" pitchFamily="18" charset="0"/>
          </a:endParaRPr>
        </a:p>
      </dgm:t>
    </dgm:pt>
    <dgm:pt modelId="{1E595EFF-A6D0-4746-9046-3FA5339438BD}" type="parTrans" cxnId="{DA9E2CA1-C706-4365-B1D9-6D66509F6993}">
      <dgm:prSet/>
      <dgm:spPr>
        <a:ln>
          <a:solidFill>
            <a:schemeClr val="tx1"/>
          </a:solidFill>
        </a:ln>
        <a:scene3d>
          <a:camera prst="orthographicFront"/>
          <a:lightRig rig="threePt" dir="t"/>
        </a:scene3d>
        <a:sp3d>
          <a:bevelT prst="angle"/>
        </a:sp3d>
      </dgm:spPr>
      <dgm:t>
        <a:bodyPr/>
        <a:lstStyle/>
        <a:p>
          <a:endParaRPr lang="es-SV"/>
        </a:p>
      </dgm:t>
    </dgm:pt>
    <dgm:pt modelId="{0F29D588-CA0E-427F-A8EA-B3F643672CE5}" type="sibTrans" cxnId="{DA9E2CA1-C706-4365-B1D9-6D66509F6993}">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95120" custScaleY="95852">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3" custScaleX="95120" custScaleY="95852">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57A88364-E310-4098-8648-ABA2CD96EBD7}" type="pres">
      <dgm:prSet presAssocID="{14F7FED0-9680-47C7-91DD-CC963B3EA48A}" presName="Name37" presStyleLbl="parChTrans1D2" presStyleIdx="1" presStyleCnt="3"/>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T prst="angle"/>
        </a:sp3d>
      </dgm:spPr>
      <dgm:t>
        <a:bodyPr/>
        <a:lstStyle/>
        <a:p>
          <a:endParaRPr lang="es-SV"/>
        </a:p>
      </dgm:t>
    </dgm:pt>
    <dgm:pt modelId="{0AD02470-14C1-449C-9DC4-71540A032275}" type="pres">
      <dgm:prSet presAssocID="{ADAD0654-5F90-4788-92F4-EE2E266AB9EB}" presName="rootText" presStyleLbl="node2" presStyleIdx="1" presStyleCnt="3" custScaleX="95120" custScaleY="95852">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1" presStyleCnt="3"/>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T prst="angle"/>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T prst="angle"/>
        </a:sp3d>
      </dgm:spPr>
      <dgm:t>
        <a:bodyPr/>
        <a:lstStyle/>
        <a:p>
          <a:endParaRPr lang="es-SV"/>
        </a:p>
      </dgm:t>
    </dgm:pt>
    <dgm:pt modelId="{FE5045E9-E498-4E0F-8657-F50B493D8845}" type="pres">
      <dgm:prSet presAssocID="{1E595EFF-A6D0-4746-9046-3FA5339438BD}" presName="Name37" presStyleLbl="parChTrans1D2" presStyleIdx="2" presStyleCnt="3"/>
      <dgm:spPr/>
      <dgm:t>
        <a:bodyPr/>
        <a:lstStyle/>
        <a:p>
          <a:endParaRPr lang="es-SV"/>
        </a:p>
      </dgm:t>
    </dgm:pt>
    <dgm:pt modelId="{86F1A8C1-3DAE-4615-A991-ADE751CFFCA3}" type="pres">
      <dgm:prSet presAssocID="{9EDF9297-0C43-4F5C-BA53-C122DD5FDC8D}"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6BC683DE-B53C-4234-8E0C-FB1DCEA88F10}" type="pres">
      <dgm:prSet presAssocID="{9EDF9297-0C43-4F5C-BA53-C122DD5FDC8D}" presName="rootComposite" presStyleCnt="0"/>
      <dgm:spPr>
        <a:scene3d>
          <a:camera prst="orthographicFront"/>
          <a:lightRig rig="threePt" dir="t"/>
        </a:scene3d>
        <a:sp3d>
          <a:bevelT prst="angle"/>
        </a:sp3d>
      </dgm:spPr>
      <dgm:t>
        <a:bodyPr/>
        <a:lstStyle/>
        <a:p>
          <a:endParaRPr lang="es-SV"/>
        </a:p>
      </dgm:t>
    </dgm:pt>
    <dgm:pt modelId="{4FE29CF6-3EBC-41A6-B4BF-82E8C7937CE9}" type="pres">
      <dgm:prSet presAssocID="{9EDF9297-0C43-4F5C-BA53-C122DD5FDC8D}" presName="rootText" presStyleLbl="node2" presStyleIdx="2" presStyleCnt="3" custScaleX="95120" custScaleY="95852">
        <dgm:presLayoutVars>
          <dgm:chPref val="3"/>
        </dgm:presLayoutVars>
      </dgm:prSet>
      <dgm:spPr/>
      <dgm:t>
        <a:bodyPr/>
        <a:lstStyle/>
        <a:p>
          <a:endParaRPr lang="es-SV"/>
        </a:p>
      </dgm:t>
    </dgm:pt>
    <dgm:pt modelId="{54261A99-206A-4E1B-ABF3-C7B5250490D6}" type="pres">
      <dgm:prSet presAssocID="{9EDF9297-0C43-4F5C-BA53-C122DD5FDC8D}" presName="rootConnector" presStyleLbl="node2" presStyleIdx="2" presStyleCnt="3"/>
      <dgm:spPr/>
      <dgm:t>
        <a:bodyPr/>
        <a:lstStyle/>
        <a:p>
          <a:endParaRPr lang="es-SV"/>
        </a:p>
      </dgm:t>
    </dgm:pt>
    <dgm:pt modelId="{1306017E-7592-43E9-9A35-9DFFE923D593}" type="pres">
      <dgm:prSet presAssocID="{9EDF9297-0C43-4F5C-BA53-C122DD5FDC8D}" presName="hierChild4" presStyleCnt="0"/>
      <dgm:spPr>
        <a:scene3d>
          <a:camera prst="orthographicFront"/>
          <a:lightRig rig="threePt" dir="t"/>
        </a:scene3d>
        <a:sp3d>
          <a:bevelT prst="angle"/>
        </a:sp3d>
      </dgm:spPr>
      <dgm:t>
        <a:bodyPr/>
        <a:lstStyle/>
        <a:p>
          <a:endParaRPr lang="es-SV"/>
        </a:p>
      </dgm:t>
    </dgm:pt>
    <dgm:pt modelId="{12DFB254-ED18-4FC2-A0D2-0054F5E9D739}" type="pres">
      <dgm:prSet presAssocID="{9EDF9297-0C43-4F5C-BA53-C122DD5FDC8D}" presName="hierChild5" presStyleCnt="0"/>
      <dgm:spPr>
        <a:scene3d>
          <a:camera prst="orthographicFront"/>
          <a:lightRig rig="threePt" dir="t"/>
        </a:scene3d>
        <a:sp3d>
          <a:bevelT prst="angle"/>
        </a:sp3d>
      </dgm:spPr>
      <dgm:t>
        <a:bodyPr/>
        <a:lstStyle/>
        <a:p>
          <a:endParaRPr lang="es-SV"/>
        </a:p>
      </dgm:t>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5B076946-EC72-44CB-BCD6-39BACFE8D0D2}" type="presOf" srcId="{1E595EFF-A6D0-4746-9046-3FA5339438BD}" destId="{FE5045E9-E498-4E0F-8657-F50B493D8845}"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E8CAE8C8-4F5E-40BD-BD5A-A5F749AC3117}" type="presOf" srcId="{018FF47D-D0CB-4876-A19B-2A75123C0554}" destId="{FE950985-784E-4600-92E0-FCD0738E0D75}" srcOrd="0" destOrd="0" presId="urn:microsoft.com/office/officeart/2005/8/layout/orgChart1"/>
    <dgm:cxn modelId="{17859419-66A1-43AC-A876-006E704B380E}" type="presOf" srcId="{ADAD0654-5F90-4788-92F4-EE2E266AB9EB}" destId="{9EF5280D-FECC-44BF-9F05-0FC5B3C9C9BA}" srcOrd="1" destOrd="0" presId="urn:microsoft.com/office/officeart/2005/8/layout/orgChart1"/>
    <dgm:cxn modelId="{22DA195F-5B99-4FA1-A71A-31D22067EC0D}" srcId="{37340546-BAE4-4F11-A604-B9D93048BCDC}" destId="{ADAD0654-5F90-4788-92F4-EE2E266AB9EB}" srcOrd="1" destOrd="0" parTransId="{14F7FED0-9680-47C7-91DD-CC963B3EA48A}" sibTransId="{90F7B8EC-82B6-4F23-ACE2-CE2241C327EF}"/>
    <dgm:cxn modelId="{140058D1-1B67-4540-86A4-D7EC429C0558}" type="presOf" srcId="{ADAD0654-5F90-4788-92F4-EE2E266AB9EB}" destId="{0AD02470-14C1-449C-9DC4-71540A032275}" srcOrd="0" destOrd="0" presId="urn:microsoft.com/office/officeart/2005/8/layout/orgChart1"/>
    <dgm:cxn modelId="{2A346A85-11D4-44E3-AF97-E18A36CA315B}" type="presOf" srcId="{14F7FED0-9680-47C7-91DD-CC963B3EA48A}" destId="{57A88364-E310-4098-8648-ABA2CD96EBD7}" srcOrd="0" destOrd="0" presId="urn:microsoft.com/office/officeart/2005/8/layout/orgChart1"/>
    <dgm:cxn modelId="{3C61DD33-3F46-4D0F-863D-4D76D2CE0A74}" type="presOf" srcId="{1EDBDDCC-215E-4D14-9A71-455407639712}" destId="{473A6C55-3FBF-45FB-A81D-E13BD5A42310}" srcOrd="0" destOrd="0" presId="urn:microsoft.com/office/officeart/2005/8/layout/orgChart1"/>
    <dgm:cxn modelId="{DA9E2CA1-C706-4365-B1D9-6D66509F6993}" srcId="{37340546-BAE4-4F11-A604-B9D93048BCDC}" destId="{9EDF9297-0C43-4F5C-BA53-C122DD5FDC8D}" srcOrd="2" destOrd="0" parTransId="{1E595EFF-A6D0-4746-9046-3FA5339438BD}" sibTransId="{0F29D588-CA0E-427F-A8EA-B3F643672CE5}"/>
    <dgm:cxn modelId="{B680D14A-CA64-4E8E-9792-461C40AE263B}" type="presOf" srcId="{9EDF9297-0C43-4F5C-BA53-C122DD5FDC8D}" destId="{4FE29CF6-3EBC-41A6-B4BF-82E8C7937CE9}" srcOrd="0" destOrd="0" presId="urn:microsoft.com/office/officeart/2005/8/layout/orgChart1"/>
    <dgm:cxn modelId="{27D0C95F-7BE9-41C9-86AE-D8EE817E7667}" type="presOf" srcId="{1EDBDDCC-215E-4D14-9A71-455407639712}" destId="{D9FBFC89-DFDC-45BC-AB6C-9E2153BB73E0}" srcOrd="1" destOrd="0" presId="urn:microsoft.com/office/officeart/2005/8/layout/orgChart1"/>
    <dgm:cxn modelId="{1237201F-D392-467E-AA67-17FDDD5B475A}" type="presOf" srcId="{37340546-BAE4-4F11-A604-B9D93048BCDC}" destId="{9518BFF2-7F59-4423-B99E-17A77B8C2390}" srcOrd="0" destOrd="0" presId="urn:microsoft.com/office/officeart/2005/8/layout/orgChart1"/>
    <dgm:cxn modelId="{CA39C628-32C7-47DF-A3BE-DFDC40D71895}" type="presOf" srcId="{9EDF9297-0C43-4F5C-BA53-C122DD5FDC8D}" destId="{54261A99-206A-4E1B-ABF3-C7B5250490D6}" srcOrd="1" destOrd="0" presId="urn:microsoft.com/office/officeart/2005/8/layout/orgChart1"/>
    <dgm:cxn modelId="{002D5F21-5D3F-446D-B67A-C900261320E0}" type="presOf" srcId="{37340546-BAE4-4F11-A604-B9D93048BCDC}" destId="{0A0097B3-13C5-4460-89E8-D2B13E0ECC59}" srcOrd="1"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E6CEA1CB-9F9A-4888-A0F1-D65C818595C8}" type="presOf" srcId="{20B8A7CE-7A8E-42B0-A6F8-EC9543BB7643}" destId="{92A0A80D-018A-43D0-9980-7E633FCCA899}" srcOrd="0" destOrd="0" presId="urn:microsoft.com/office/officeart/2005/8/layout/orgChart1"/>
    <dgm:cxn modelId="{3060A547-7C63-4901-AB83-69F1923BF8C7}" type="presParOf" srcId="{FE950985-784E-4600-92E0-FCD0738E0D75}" destId="{389BC97A-C520-4D58-AE74-A616FF0D54B3}" srcOrd="0" destOrd="0" presId="urn:microsoft.com/office/officeart/2005/8/layout/orgChart1"/>
    <dgm:cxn modelId="{2BFB72AE-5858-4565-A461-D000C7A3F469}" type="presParOf" srcId="{389BC97A-C520-4D58-AE74-A616FF0D54B3}" destId="{C7974718-1ABD-472E-8686-A7924F50B210}" srcOrd="0" destOrd="0" presId="urn:microsoft.com/office/officeart/2005/8/layout/orgChart1"/>
    <dgm:cxn modelId="{39B2E32C-B311-46BB-925C-2B0E342530F5}" type="presParOf" srcId="{C7974718-1ABD-472E-8686-A7924F50B210}" destId="{9518BFF2-7F59-4423-B99E-17A77B8C2390}" srcOrd="0" destOrd="0" presId="urn:microsoft.com/office/officeart/2005/8/layout/orgChart1"/>
    <dgm:cxn modelId="{72D37F1D-1FCF-4EA9-ACCD-49EBDB7BF0D7}" type="presParOf" srcId="{C7974718-1ABD-472E-8686-A7924F50B210}" destId="{0A0097B3-13C5-4460-89E8-D2B13E0ECC59}" srcOrd="1" destOrd="0" presId="urn:microsoft.com/office/officeart/2005/8/layout/orgChart1"/>
    <dgm:cxn modelId="{7D6BB46E-B777-4B51-B4E2-B3D1830455F2}" type="presParOf" srcId="{389BC97A-C520-4D58-AE74-A616FF0D54B3}" destId="{44F3F2FE-9AAD-4D59-A65A-0E7B1F2C699D}" srcOrd="1" destOrd="0" presId="urn:microsoft.com/office/officeart/2005/8/layout/orgChart1"/>
    <dgm:cxn modelId="{7AF817F4-BB6C-4027-896E-61784CF724BE}" type="presParOf" srcId="{44F3F2FE-9AAD-4D59-A65A-0E7B1F2C699D}" destId="{92A0A80D-018A-43D0-9980-7E633FCCA899}" srcOrd="0" destOrd="0" presId="urn:microsoft.com/office/officeart/2005/8/layout/orgChart1"/>
    <dgm:cxn modelId="{E4C6EC47-EDE4-4063-AE0C-172BF926A55E}" type="presParOf" srcId="{44F3F2FE-9AAD-4D59-A65A-0E7B1F2C699D}" destId="{81C49E46-8D21-4CDA-9FB2-DC92C80E6C79}" srcOrd="1" destOrd="0" presId="urn:microsoft.com/office/officeart/2005/8/layout/orgChart1"/>
    <dgm:cxn modelId="{871591AB-6B18-428A-8B65-FC4050CD14A5}" type="presParOf" srcId="{81C49E46-8D21-4CDA-9FB2-DC92C80E6C79}" destId="{8FFF5765-BF54-4845-B9E6-E24D0946F680}" srcOrd="0" destOrd="0" presId="urn:microsoft.com/office/officeart/2005/8/layout/orgChart1"/>
    <dgm:cxn modelId="{A1379115-DE87-40F6-8BC2-F98D754870D4}" type="presParOf" srcId="{8FFF5765-BF54-4845-B9E6-E24D0946F680}" destId="{473A6C55-3FBF-45FB-A81D-E13BD5A42310}" srcOrd="0" destOrd="0" presId="urn:microsoft.com/office/officeart/2005/8/layout/orgChart1"/>
    <dgm:cxn modelId="{6601F154-8BD9-4463-83E2-929017CB2BC9}" type="presParOf" srcId="{8FFF5765-BF54-4845-B9E6-E24D0946F680}" destId="{D9FBFC89-DFDC-45BC-AB6C-9E2153BB73E0}" srcOrd="1" destOrd="0" presId="urn:microsoft.com/office/officeart/2005/8/layout/orgChart1"/>
    <dgm:cxn modelId="{D834D5B7-D573-4E70-A7E8-2F72B157AB4A}" type="presParOf" srcId="{81C49E46-8D21-4CDA-9FB2-DC92C80E6C79}" destId="{43CC5038-939D-44D6-A57D-688CE1B80E49}" srcOrd="1" destOrd="0" presId="urn:microsoft.com/office/officeart/2005/8/layout/orgChart1"/>
    <dgm:cxn modelId="{1FBC125D-B481-4B7D-BF92-2355363D35A7}" type="presParOf" srcId="{81C49E46-8D21-4CDA-9FB2-DC92C80E6C79}" destId="{EA1F306A-7830-4463-8734-FE2F05FDAB6E}" srcOrd="2" destOrd="0" presId="urn:microsoft.com/office/officeart/2005/8/layout/orgChart1"/>
    <dgm:cxn modelId="{BF09D465-E1BE-4971-A1C8-14762AC92A0F}" type="presParOf" srcId="{44F3F2FE-9AAD-4D59-A65A-0E7B1F2C699D}" destId="{57A88364-E310-4098-8648-ABA2CD96EBD7}" srcOrd="2" destOrd="0" presId="urn:microsoft.com/office/officeart/2005/8/layout/orgChart1"/>
    <dgm:cxn modelId="{360F8C5F-FE2F-49C8-80D5-8D4978E1BB01}" type="presParOf" srcId="{44F3F2FE-9AAD-4D59-A65A-0E7B1F2C699D}" destId="{B9D83EA5-6565-4B9B-82E0-795737E06291}" srcOrd="3" destOrd="0" presId="urn:microsoft.com/office/officeart/2005/8/layout/orgChart1"/>
    <dgm:cxn modelId="{ECCEEFD8-64C5-4893-8AD1-7ECA2D018574}" type="presParOf" srcId="{B9D83EA5-6565-4B9B-82E0-795737E06291}" destId="{154422D8-5660-4127-BD32-3C7C8DB56CFB}" srcOrd="0" destOrd="0" presId="urn:microsoft.com/office/officeart/2005/8/layout/orgChart1"/>
    <dgm:cxn modelId="{288442C9-E61E-41F8-82CE-66FBCDBFF74A}" type="presParOf" srcId="{154422D8-5660-4127-BD32-3C7C8DB56CFB}" destId="{0AD02470-14C1-449C-9DC4-71540A032275}" srcOrd="0" destOrd="0" presId="urn:microsoft.com/office/officeart/2005/8/layout/orgChart1"/>
    <dgm:cxn modelId="{3725345D-453B-4B7C-9B41-3C438060E8E0}" type="presParOf" srcId="{154422D8-5660-4127-BD32-3C7C8DB56CFB}" destId="{9EF5280D-FECC-44BF-9F05-0FC5B3C9C9BA}" srcOrd="1" destOrd="0" presId="urn:microsoft.com/office/officeart/2005/8/layout/orgChart1"/>
    <dgm:cxn modelId="{3AE110C1-1701-4278-848B-B576A1638348}" type="presParOf" srcId="{B9D83EA5-6565-4B9B-82E0-795737E06291}" destId="{522D912D-98F8-405E-B92B-57AE3D8325B6}" srcOrd="1" destOrd="0" presId="urn:microsoft.com/office/officeart/2005/8/layout/orgChart1"/>
    <dgm:cxn modelId="{41C32888-2AF7-4379-ABDB-204448061243}" type="presParOf" srcId="{B9D83EA5-6565-4B9B-82E0-795737E06291}" destId="{2E75BE6B-E2B5-435A-A432-E04D84B16C44}" srcOrd="2" destOrd="0" presId="urn:microsoft.com/office/officeart/2005/8/layout/orgChart1"/>
    <dgm:cxn modelId="{66B76DAF-6FB8-4F83-AE29-C97DC840CAE0}" type="presParOf" srcId="{44F3F2FE-9AAD-4D59-A65A-0E7B1F2C699D}" destId="{FE5045E9-E498-4E0F-8657-F50B493D8845}" srcOrd="4" destOrd="0" presId="urn:microsoft.com/office/officeart/2005/8/layout/orgChart1"/>
    <dgm:cxn modelId="{465B9965-C6CC-4FD0-8564-BB2EC58724FB}" type="presParOf" srcId="{44F3F2FE-9AAD-4D59-A65A-0E7B1F2C699D}" destId="{86F1A8C1-3DAE-4615-A991-ADE751CFFCA3}" srcOrd="5" destOrd="0" presId="urn:microsoft.com/office/officeart/2005/8/layout/orgChart1"/>
    <dgm:cxn modelId="{EBA48AA8-DEE5-4721-8D69-141E3B83A174}" type="presParOf" srcId="{86F1A8C1-3DAE-4615-A991-ADE751CFFCA3}" destId="{6BC683DE-B53C-4234-8E0C-FB1DCEA88F10}" srcOrd="0" destOrd="0" presId="urn:microsoft.com/office/officeart/2005/8/layout/orgChart1"/>
    <dgm:cxn modelId="{04FC6424-C761-4599-BAA3-9AAADF43BD5F}" type="presParOf" srcId="{6BC683DE-B53C-4234-8E0C-FB1DCEA88F10}" destId="{4FE29CF6-3EBC-41A6-B4BF-82E8C7937CE9}" srcOrd="0" destOrd="0" presId="urn:microsoft.com/office/officeart/2005/8/layout/orgChart1"/>
    <dgm:cxn modelId="{0A949F87-BE1A-4F1F-9506-90FE74E11EB7}" type="presParOf" srcId="{6BC683DE-B53C-4234-8E0C-FB1DCEA88F10}" destId="{54261A99-206A-4E1B-ABF3-C7B5250490D6}" srcOrd="1" destOrd="0" presId="urn:microsoft.com/office/officeart/2005/8/layout/orgChart1"/>
    <dgm:cxn modelId="{F1872747-C981-483E-A681-A8A5B74D2E74}" type="presParOf" srcId="{86F1A8C1-3DAE-4615-A991-ADE751CFFCA3}" destId="{1306017E-7592-43E9-9A35-9DFFE923D593}" srcOrd="1" destOrd="0" presId="urn:microsoft.com/office/officeart/2005/8/layout/orgChart1"/>
    <dgm:cxn modelId="{1690363C-1E0C-45D7-8BCE-45D035E7095C}" type="presParOf" srcId="{86F1A8C1-3DAE-4615-A991-ADE751CFFCA3}" destId="{12DFB254-ED18-4FC2-A0D2-0054F5E9D739}" srcOrd="2" destOrd="0" presId="urn:microsoft.com/office/officeart/2005/8/layout/orgChart1"/>
    <dgm:cxn modelId="{E782D1F3-A769-49FA-BF8A-299B050B9F22}" type="presParOf" srcId="{389BC97A-C520-4D58-AE74-A616FF0D54B3}" destId="{B8F15F42-2E08-47A5-AABA-FFA863C9B7D0}" srcOrd="2" destOrd="0" presId="urn:microsoft.com/office/officeart/2005/8/layout/orgChart1"/>
  </dgm:cxnLst>
  <dgm:bg>
    <a:solidFill>
      <a:schemeClr val="bg1"/>
    </a:solidFill>
    <a:effectLst>
      <a:innerShdw blurRad="254000">
        <a:prstClr val="black"/>
      </a:innerShdw>
    </a:effectLst>
  </dgm:bg>
  <dgm:whole/>
  <dgm:extLst>
    <a:ext uri="http://schemas.microsoft.com/office/drawing/2008/diagram">
      <dsp:dataModelExt xmlns:dsp="http://schemas.microsoft.com/office/drawing/2008/diagram" relId="rId174" minVer="http://schemas.openxmlformats.org/drawingml/2006/diagram"/>
    </a:ext>
  </dgm:extLst>
</dgm:dataModel>
</file>

<file path=word/diagrams/data33.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27" qsCatId="simple" csTypeId="urn:microsoft.com/office/officeart/2005/8/colors/accent1_2#27"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900" b="1">
              <a:solidFill>
                <a:sysClr val="windowText" lastClr="000000"/>
              </a:solidFill>
              <a:latin typeface="Garamond" pitchFamily="18" charset="0"/>
            </a:rPr>
            <a:t>DIRECCIÓN DE INSPECTORIA GENERAL</a:t>
          </a:r>
          <a:endParaRPr lang="es-SV" sz="900">
            <a:solidFill>
              <a:sysClr val="windowText" lastClr="000000"/>
            </a:solidFill>
            <a:latin typeface="Garamond" pitchFamily="18" charset="0"/>
          </a:endParaRPr>
        </a:p>
      </dgm:t>
    </dgm:pt>
    <dgm:pt modelId="{F6A5A193-BC2B-4FA9-A07C-8978734F6E03}" type="parTrans" cxnId="{2D31D7E7-65B4-433D-A6A7-DF9C89327D1D}">
      <dgm:prSet/>
      <dgm:spPr/>
      <dgm:t>
        <a:bodyPr/>
        <a:lstStyle/>
        <a:p>
          <a:pPr algn="ctr"/>
          <a:endParaRPr lang="es-SV"/>
        </a:p>
      </dgm:t>
    </dgm:pt>
    <dgm:pt modelId="{F0B8F28C-5FF1-420F-B5DC-B1DA5C845210}" type="sibTrans" cxnId="{2D31D7E7-65B4-433D-A6A7-DF9C89327D1D}">
      <dgm:prSet/>
      <dgm:spPr/>
      <dgm:t>
        <a:bodyPr/>
        <a:lstStyle/>
        <a:p>
          <a:pPr algn="ctr"/>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900">
              <a:solidFill>
                <a:sysClr val="windowText" lastClr="000000"/>
              </a:solidFill>
              <a:latin typeface="Garamond" pitchFamily="18" charset="0"/>
            </a:rPr>
            <a:t>Unidad de Quejas y Denuncias</a:t>
          </a:r>
          <a:endParaRPr lang="es-SV" sz="9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pPr algn="ctr"/>
          <a:endParaRPr lang="es-SV"/>
        </a:p>
      </dgm:t>
    </dgm:pt>
    <dgm:pt modelId="{6108538A-1ACC-4968-8A66-76158A24B53D}" type="sibTrans" cxnId="{EC973CAE-DA84-4B3D-AA06-7C2FDB58C764}">
      <dgm:prSet/>
      <dgm:spPr/>
      <dgm:t>
        <a:bodyPr/>
        <a:lstStyle/>
        <a:p>
          <a:pPr algn="ctr"/>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900">
              <a:solidFill>
                <a:sysClr val="windowText" lastClr="000000"/>
              </a:solidFill>
              <a:latin typeface="Garamond" pitchFamily="18" charset="0"/>
            </a:rPr>
            <a:t>Unidad de Centro de Control</a:t>
          </a:r>
          <a:endParaRPr lang="es-SV" sz="900">
            <a:solidFill>
              <a:sysClr val="windowText" lastClr="000000"/>
            </a:solidFill>
            <a:latin typeface="Garamond" pitchFamily="18" charset="0"/>
          </a:endParaRPr>
        </a:p>
      </dgm:t>
    </dgm:pt>
    <dgm:pt modelId="{8ACDD75D-60BF-40AD-952D-AA9C7C2A1180}" type="parTrans" cxnId="{98AFDE5A-1AB2-4D89-9C14-BB91CF435486}">
      <dgm:prSet/>
      <dgm:spPr>
        <a:scene3d>
          <a:camera prst="orthographicFront"/>
          <a:lightRig rig="threePt" dir="t"/>
        </a:scene3d>
        <a:sp3d>
          <a:bevelT prst="angle"/>
        </a:sp3d>
      </dgm:spPr>
      <dgm:t>
        <a:bodyPr/>
        <a:lstStyle/>
        <a:p>
          <a:pPr algn="ctr"/>
          <a:endParaRPr lang="es-SV"/>
        </a:p>
      </dgm:t>
    </dgm:pt>
    <dgm:pt modelId="{04F9523F-4A0C-4F6D-8005-91FA82E3C36C}" type="sibTrans" cxnId="{98AFDE5A-1AB2-4D89-9C14-BB91CF435486}">
      <dgm:prSet/>
      <dgm:spPr/>
      <dgm:t>
        <a:bodyPr/>
        <a:lstStyle/>
        <a:p>
          <a:pPr algn="ctr"/>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900">
              <a:solidFill>
                <a:sysClr val="windowText" lastClr="000000"/>
              </a:solidFill>
              <a:latin typeface="Garamond" pitchFamily="18" charset="0"/>
            </a:rPr>
            <a:t>Unidad de Control y Seguimiento  de Transporte, Transito y Carga</a:t>
          </a:r>
          <a:endParaRPr lang="es-SV" sz="900">
            <a:solidFill>
              <a:sysClr val="windowText" lastClr="000000"/>
            </a:solidFill>
            <a:latin typeface="Garamond" pitchFamily="18" charset="0"/>
          </a:endParaRPr>
        </a:p>
      </dgm:t>
    </dgm:pt>
    <dgm:pt modelId="{14F7FED0-9680-47C7-91DD-CC963B3EA48A}" type="parTrans" cxnId="{22DA195F-5B99-4FA1-A71A-31D22067EC0D}">
      <dgm:prSet/>
      <dgm:spPr>
        <a:scene3d>
          <a:camera prst="orthographicFront"/>
          <a:lightRig rig="threePt" dir="t"/>
        </a:scene3d>
        <a:sp3d>
          <a:bevelT prst="angle"/>
        </a:sp3d>
      </dgm:spPr>
      <dgm:t>
        <a:bodyPr/>
        <a:lstStyle/>
        <a:p>
          <a:pPr algn="ctr"/>
          <a:endParaRPr lang="es-SV"/>
        </a:p>
      </dgm:t>
    </dgm:pt>
    <dgm:pt modelId="{90F7B8EC-82B6-4F23-ACE2-CE2241C327EF}" type="sibTrans" cxnId="{22DA195F-5B99-4FA1-A71A-31D22067EC0D}">
      <dgm:prSet/>
      <dgm:spPr/>
      <dgm:t>
        <a:bodyPr/>
        <a:lstStyle/>
        <a:p>
          <a:pPr algn="ctr"/>
          <a:endParaRPr lang="es-SV"/>
        </a:p>
      </dgm:t>
    </dgm:pt>
    <dgm:pt modelId="{9EDF9297-0C43-4F5C-BA53-C122DD5FDC8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900">
              <a:solidFill>
                <a:sysClr val="windowText" lastClr="000000"/>
              </a:solidFill>
              <a:latin typeface="Garamond" pitchFamily="18" charset="0"/>
            </a:rPr>
            <a:t>Subinspectoría de Transporte Terrestre</a:t>
          </a:r>
          <a:endParaRPr lang="es-SV" sz="900">
            <a:solidFill>
              <a:sysClr val="windowText" lastClr="000000"/>
            </a:solidFill>
            <a:latin typeface="Garamond" pitchFamily="18" charset="0"/>
          </a:endParaRPr>
        </a:p>
      </dgm:t>
    </dgm:pt>
    <dgm:pt modelId="{1E595EFF-A6D0-4746-9046-3FA5339438BD}" type="parTrans" cxnId="{DA9E2CA1-C706-4365-B1D9-6D66509F6993}">
      <dgm:prSet/>
      <dgm:spPr>
        <a:ln>
          <a:solidFill>
            <a:schemeClr val="tx1"/>
          </a:solidFill>
        </a:ln>
        <a:scene3d>
          <a:camera prst="orthographicFront"/>
          <a:lightRig rig="threePt" dir="t"/>
        </a:scene3d>
        <a:sp3d>
          <a:bevelT prst="angle"/>
        </a:sp3d>
      </dgm:spPr>
      <dgm:t>
        <a:bodyPr/>
        <a:lstStyle/>
        <a:p>
          <a:pPr algn="ctr"/>
          <a:endParaRPr lang="es-SV"/>
        </a:p>
      </dgm:t>
    </dgm:pt>
    <dgm:pt modelId="{0F29D588-CA0E-427F-A8EA-B3F643672CE5}" type="sibTrans" cxnId="{DA9E2CA1-C706-4365-B1D9-6D66509F6993}">
      <dgm:prSet/>
      <dgm:spPr/>
      <dgm:t>
        <a:bodyPr/>
        <a:lstStyle/>
        <a:p>
          <a:pPr algn="ctr"/>
          <a:endParaRPr lang="es-SV"/>
        </a:p>
      </dgm:t>
    </dgm:pt>
    <dgm:pt modelId="{27D974AD-67B1-40B6-88C2-5AD248FBABEE}">
      <dgm:prSet custT="1"/>
      <dgm:spPr>
        <a:solidFill>
          <a:schemeClr val="bg1">
            <a:lumMod val="85000"/>
          </a:schemeClr>
        </a:solidFill>
        <a:ln>
          <a:solidFill>
            <a:schemeClr val="tx1"/>
          </a:solidFill>
        </a:ln>
        <a:scene3d>
          <a:camera prst="orthographicFront"/>
          <a:lightRig rig="threePt" dir="t"/>
        </a:scene3d>
        <a:sp3d>
          <a:bevelT prst="angle"/>
          <a:bevelB prst="angle"/>
        </a:sp3d>
      </dgm:spPr>
      <dgm:t>
        <a:bodyPr/>
        <a:lstStyle/>
        <a:p>
          <a:r>
            <a:rPr lang="es-SV" sz="900">
              <a:solidFill>
                <a:sysClr val="windowText" lastClr="000000"/>
              </a:solidFill>
              <a:latin typeface="Garamond" pitchFamily="18" charset="0"/>
            </a:rPr>
            <a:t>Subinspectoria de Transito</a:t>
          </a:r>
        </a:p>
      </dgm:t>
    </dgm:pt>
    <dgm:pt modelId="{3BFD550C-9DD2-42B4-8B70-61653C7EB146}" type="parTrans" cxnId="{0EAE1AAA-BF60-4F74-B297-C46B9F0A5C9B}">
      <dgm:prSet/>
      <dgm:spPr>
        <a:ln>
          <a:solidFill>
            <a:schemeClr val="tx1"/>
          </a:solidFill>
        </a:ln>
      </dgm:spPr>
      <dgm:t>
        <a:bodyPr/>
        <a:lstStyle/>
        <a:p>
          <a:endParaRPr lang="es-SV"/>
        </a:p>
      </dgm:t>
    </dgm:pt>
    <dgm:pt modelId="{4CDABBED-4BBF-4CFA-BDE5-1FF2B4F0B9D1}" type="sibTrans" cxnId="{0EAE1AAA-BF60-4F74-B297-C46B9F0A5C9B}">
      <dgm:prSet/>
      <dgm:spPr/>
      <dgm:t>
        <a:bodyPr/>
        <a:lstStyle/>
        <a:p>
          <a:endParaRPr lang="es-SV"/>
        </a:p>
      </dgm:t>
    </dgm:pt>
    <dgm:pt modelId="{B148DCF6-259F-4D99-92EA-EF48942F9D13}">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900">
              <a:solidFill>
                <a:sysClr val="windowText" lastClr="000000"/>
              </a:solidFill>
              <a:latin typeface="Garamond" pitchFamily="18" charset="0"/>
            </a:rPr>
            <a:t>Subinspectoria de Transorte de Carga</a:t>
          </a:r>
        </a:p>
      </dgm:t>
    </dgm:pt>
    <dgm:pt modelId="{973365C7-93BA-4753-8A51-96A93D9ABF09}" type="parTrans" cxnId="{F930105E-2A96-4FD9-A008-C75E1A54D1C9}">
      <dgm:prSet/>
      <dgm:spPr>
        <a:ln>
          <a:solidFill>
            <a:schemeClr val="tx1"/>
          </a:solidFill>
        </a:ln>
      </dgm:spPr>
      <dgm:t>
        <a:bodyPr/>
        <a:lstStyle/>
        <a:p>
          <a:endParaRPr lang="es-SV"/>
        </a:p>
      </dgm:t>
    </dgm:pt>
    <dgm:pt modelId="{FDC0FB02-4A23-4F53-A322-3058214ED747}" type="sibTrans" cxnId="{F930105E-2A96-4FD9-A008-C75E1A54D1C9}">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115779" custScaleY="249599">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6"/>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6" custScaleX="117105" custScaleY="279225">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6"/>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6"/>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6" custScaleX="117105" custScaleY="279225">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6"/>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57A88364-E310-4098-8648-ABA2CD96EBD7}" type="pres">
      <dgm:prSet presAssocID="{14F7FED0-9680-47C7-91DD-CC963B3EA48A}" presName="Name37" presStyleLbl="parChTrans1D2" presStyleIdx="2" presStyleCnt="6"/>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54422D8-5660-4127-BD32-3C7C8DB56CFB}" type="pres">
      <dgm:prSet presAssocID="{ADAD0654-5F90-4788-92F4-EE2E266AB9EB}" presName="rootComposite" presStyleCnt="0"/>
      <dgm:spPr>
        <a:scene3d>
          <a:camera prst="orthographicFront"/>
          <a:lightRig rig="threePt" dir="t"/>
        </a:scene3d>
        <a:sp3d>
          <a:bevelT prst="angle"/>
        </a:sp3d>
      </dgm:spPr>
      <dgm:t>
        <a:bodyPr/>
        <a:lstStyle/>
        <a:p>
          <a:endParaRPr lang="es-SV"/>
        </a:p>
      </dgm:t>
    </dgm:pt>
    <dgm:pt modelId="{0AD02470-14C1-449C-9DC4-71540A032275}" type="pres">
      <dgm:prSet presAssocID="{ADAD0654-5F90-4788-92F4-EE2E266AB9EB}" presName="rootText" presStyleLbl="node2" presStyleIdx="2" presStyleCnt="6" custScaleX="117105" custScaleY="279225">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6"/>
      <dgm:spPr/>
      <dgm:t>
        <a:bodyPr/>
        <a:lstStyle/>
        <a:p>
          <a:endParaRPr lang="es-SV"/>
        </a:p>
      </dgm:t>
    </dgm:pt>
    <dgm:pt modelId="{522D912D-98F8-405E-B92B-57AE3D8325B6}" type="pres">
      <dgm:prSet presAssocID="{ADAD0654-5F90-4788-92F4-EE2E266AB9EB}" presName="hierChild4" presStyleCnt="0"/>
      <dgm:spPr>
        <a:scene3d>
          <a:camera prst="orthographicFront"/>
          <a:lightRig rig="threePt" dir="t"/>
        </a:scene3d>
        <a:sp3d>
          <a:bevelT prst="angle"/>
        </a:sp3d>
      </dgm:spPr>
      <dgm:t>
        <a:bodyPr/>
        <a:lstStyle/>
        <a:p>
          <a:endParaRPr lang="es-SV"/>
        </a:p>
      </dgm:t>
    </dgm:pt>
    <dgm:pt modelId="{2E75BE6B-E2B5-435A-A432-E04D84B16C44}" type="pres">
      <dgm:prSet presAssocID="{ADAD0654-5F90-4788-92F4-EE2E266AB9EB}" presName="hierChild5" presStyleCnt="0"/>
      <dgm:spPr>
        <a:scene3d>
          <a:camera prst="orthographicFront"/>
          <a:lightRig rig="threePt" dir="t"/>
        </a:scene3d>
        <a:sp3d>
          <a:bevelT prst="angle"/>
        </a:sp3d>
      </dgm:spPr>
      <dgm:t>
        <a:bodyPr/>
        <a:lstStyle/>
        <a:p>
          <a:endParaRPr lang="es-SV"/>
        </a:p>
      </dgm:t>
    </dgm:pt>
    <dgm:pt modelId="{FE5045E9-E498-4E0F-8657-F50B493D8845}" type="pres">
      <dgm:prSet presAssocID="{1E595EFF-A6D0-4746-9046-3FA5339438BD}" presName="Name37" presStyleLbl="parChTrans1D2" presStyleIdx="3" presStyleCnt="6"/>
      <dgm:spPr/>
      <dgm:t>
        <a:bodyPr/>
        <a:lstStyle/>
        <a:p>
          <a:endParaRPr lang="es-SV"/>
        </a:p>
      </dgm:t>
    </dgm:pt>
    <dgm:pt modelId="{86F1A8C1-3DAE-4615-A991-ADE751CFFCA3}" type="pres">
      <dgm:prSet presAssocID="{9EDF9297-0C43-4F5C-BA53-C122DD5FDC8D}"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6BC683DE-B53C-4234-8E0C-FB1DCEA88F10}" type="pres">
      <dgm:prSet presAssocID="{9EDF9297-0C43-4F5C-BA53-C122DD5FDC8D}" presName="rootComposite" presStyleCnt="0"/>
      <dgm:spPr>
        <a:scene3d>
          <a:camera prst="orthographicFront"/>
          <a:lightRig rig="threePt" dir="t"/>
        </a:scene3d>
        <a:sp3d>
          <a:bevelT prst="angle"/>
        </a:sp3d>
      </dgm:spPr>
      <dgm:t>
        <a:bodyPr/>
        <a:lstStyle/>
        <a:p>
          <a:endParaRPr lang="es-SV"/>
        </a:p>
      </dgm:t>
    </dgm:pt>
    <dgm:pt modelId="{4FE29CF6-3EBC-41A6-B4BF-82E8C7937CE9}" type="pres">
      <dgm:prSet presAssocID="{9EDF9297-0C43-4F5C-BA53-C122DD5FDC8D}" presName="rootText" presStyleLbl="node2" presStyleIdx="3" presStyleCnt="6" custScaleX="117105" custScaleY="279225">
        <dgm:presLayoutVars>
          <dgm:chPref val="3"/>
        </dgm:presLayoutVars>
      </dgm:prSet>
      <dgm:spPr/>
      <dgm:t>
        <a:bodyPr/>
        <a:lstStyle/>
        <a:p>
          <a:endParaRPr lang="es-SV"/>
        </a:p>
      </dgm:t>
    </dgm:pt>
    <dgm:pt modelId="{54261A99-206A-4E1B-ABF3-C7B5250490D6}" type="pres">
      <dgm:prSet presAssocID="{9EDF9297-0C43-4F5C-BA53-C122DD5FDC8D}" presName="rootConnector" presStyleLbl="node2" presStyleIdx="3" presStyleCnt="6"/>
      <dgm:spPr/>
      <dgm:t>
        <a:bodyPr/>
        <a:lstStyle/>
        <a:p>
          <a:endParaRPr lang="es-SV"/>
        </a:p>
      </dgm:t>
    </dgm:pt>
    <dgm:pt modelId="{1306017E-7592-43E9-9A35-9DFFE923D593}" type="pres">
      <dgm:prSet presAssocID="{9EDF9297-0C43-4F5C-BA53-C122DD5FDC8D}" presName="hierChild4" presStyleCnt="0"/>
      <dgm:spPr>
        <a:scene3d>
          <a:camera prst="orthographicFront"/>
          <a:lightRig rig="threePt" dir="t"/>
        </a:scene3d>
        <a:sp3d>
          <a:bevelT prst="angle"/>
        </a:sp3d>
      </dgm:spPr>
      <dgm:t>
        <a:bodyPr/>
        <a:lstStyle/>
        <a:p>
          <a:endParaRPr lang="es-SV"/>
        </a:p>
      </dgm:t>
    </dgm:pt>
    <dgm:pt modelId="{12DFB254-ED18-4FC2-A0D2-0054F5E9D739}" type="pres">
      <dgm:prSet presAssocID="{9EDF9297-0C43-4F5C-BA53-C122DD5FDC8D}" presName="hierChild5" presStyleCnt="0"/>
      <dgm:spPr>
        <a:scene3d>
          <a:camera prst="orthographicFront"/>
          <a:lightRig rig="threePt" dir="t"/>
        </a:scene3d>
        <a:sp3d>
          <a:bevelT prst="angle"/>
        </a:sp3d>
      </dgm:spPr>
      <dgm:t>
        <a:bodyPr/>
        <a:lstStyle/>
        <a:p>
          <a:endParaRPr lang="es-SV"/>
        </a:p>
      </dgm:t>
    </dgm:pt>
    <dgm:pt modelId="{F3B288B6-022B-40A4-8A27-1ECBCBB77158}" type="pres">
      <dgm:prSet presAssocID="{3BFD550C-9DD2-42B4-8B70-61653C7EB146}" presName="Name37" presStyleLbl="parChTrans1D2" presStyleIdx="4" presStyleCnt="6"/>
      <dgm:spPr/>
      <dgm:t>
        <a:bodyPr/>
        <a:lstStyle/>
        <a:p>
          <a:endParaRPr lang="es-SV"/>
        </a:p>
      </dgm:t>
    </dgm:pt>
    <dgm:pt modelId="{CAB7986A-84E6-4D58-92E1-6E858FC8E833}" type="pres">
      <dgm:prSet presAssocID="{27D974AD-67B1-40B6-88C2-5AD248FBABEE}" presName="hierRoot2" presStyleCnt="0">
        <dgm:presLayoutVars>
          <dgm:hierBranch val="init"/>
        </dgm:presLayoutVars>
      </dgm:prSet>
      <dgm:spPr/>
    </dgm:pt>
    <dgm:pt modelId="{532F5DE8-E40C-4FC0-A8F9-A06D35DC6BC4}" type="pres">
      <dgm:prSet presAssocID="{27D974AD-67B1-40B6-88C2-5AD248FBABEE}" presName="rootComposite" presStyleCnt="0"/>
      <dgm:spPr/>
    </dgm:pt>
    <dgm:pt modelId="{427BA708-7623-49C3-8AC5-6D4364717F59}" type="pres">
      <dgm:prSet presAssocID="{27D974AD-67B1-40B6-88C2-5AD248FBABEE}" presName="rootText" presStyleLbl="node2" presStyleIdx="4" presStyleCnt="6" custScaleX="117105" custScaleY="279225">
        <dgm:presLayoutVars>
          <dgm:chPref val="3"/>
        </dgm:presLayoutVars>
      </dgm:prSet>
      <dgm:spPr/>
      <dgm:t>
        <a:bodyPr/>
        <a:lstStyle/>
        <a:p>
          <a:endParaRPr lang="es-SV"/>
        </a:p>
      </dgm:t>
    </dgm:pt>
    <dgm:pt modelId="{5A13A7BC-3E5C-4ECA-ACEB-A47585422C54}" type="pres">
      <dgm:prSet presAssocID="{27D974AD-67B1-40B6-88C2-5AD248FBABEE}" presName="rootConnector" presStyleLbl="node2" presStyleIdx="4" presStyleCnt="6"/>
      <dgm:spPr/>
      <dgm:t>
        <a:bodyPr/>
        <a:lstStyle/>
        <a:p>
          <a:endParaRPr lang="es-SV"/>
        </a:p>
      </dgm:t>
    </dgm:pt>
    <dgm:pt modelId="{3001B9FC-9FB7-47E4-99AF-03104251561D}" type="pres">
      <dgm:prSet presAssocID="{27D974AD-67B1-40B6-88C2-5AD248FBABEE}" presName="hierChild4" presStyleCnt="0"/>
      <dgm:spPr/>
    </dgm:pt>
    <dgm:pt modelId="{964A7FC7-5E00-4E54-AA0D-C977F6C97FD2}" type="pres">
      <dgm:prSet presAssocID="{27D974AD-67B1-40B6-88C2-5AD248FBABEE}" presName="hierChild5" presStyleCnt="0"/>
      <dgm:spPr/>
    </dgm:pt>
    <dgm:pt modelId="{CAA10D60-5448-42DD-B9B3-A1DF8416241E}" type="pres">
      <dgm:prSet presAssocID="{973365C7-93BA-4753-8A51-96A93D9ABF09}" presName="Name37" presStyleLbl="parChTrans1D2" presStyleIdx="5" presStyleCnt="6"/>
      <dgm:spPr/>
      <dgm:t>
        <a:bodyPr/>
        <a:lstStyle/>
        <a:p>
          <a:endParaRPr lang="es-SV"/>
        </a:p>
      </dgm:t>
    </dgm:pt>
    <dgm:pt modelId="{D6A4471E-8D0C-4F57-A720-95C75A6C5F0D}" type="pres">
      <dgm:prSet presAssocID="{B148DCF6-259F-4D99-92EA-EF48942F9D13}" presName="hierRoot2" presStyleCnt="0">
        <dgm:presLayoutVars>
          <dgm:hierBranch val="init"/>
        </dgm:presLayoutVars>
      </dgm:prSet>
      <dgm:spPr/>
    </dgm:pt>
    <dgm:pt modelId="{C790E2EF-FE54-439C-A66A-F93F935B5F00}" type="pres">
      <dgm:prSet presAssocID="{B148DCF6-259F-4D99-92EA-EF48942F9D13}" presName="rootComposite" presStyleCnt="0"/>
      <dgm:spPr/>
    </dgm:pt>
    <dgm:pt modelId="{EB75570E-B4C1-4C41-A660-46AF4F95D73A}" type="pres">
      <dgm:prSet presAssocID="{B148DCF6-259F-4D99-92EA-EF48942F9D13}" presName="rootText" presStyleLbl="node2" presStyleIdx="5" presStyleCnt="6" custScaleX="117105" custScaleY="279225">
        <dgm:presLayoutVars>
          <dgm:chPref val="3"/>
        </dgm:presLayoutVars>
      </dgm:prSet>
      <dgm:spPr/>
      <dgm:t>
        <a:bodyPr/>
        <a:lstStyle/>
        <a:p>
          <a:endParaRPr lang="es-SV"/>
        </a:p>
      </dgm:t>
    </dgm:pt>
    <dgm:pt modelId="{5E1A13BD-86F3-4F8A-818D-B5507AF29DAA}" type="pres">
      <dgm:prSet presAssocID="{B148DCF6-259F-4D99-92EA-EF48942F9D13}" presName="rootConnector" presStyleLbl="node2" presStyleIdx="5" presStyleCnt="6"/>
      <dgm:spPr/>
      <dgm:t>
        <a:bodyPr/>
        <a:lstStyle/>
        <a:p>
          <a:endParaRPr lang="es-SV"/>
        </a:p>
      </dgm:t>
    </dgm:pt>
    <dgm:pt modelId="{825FD8B0-89E7-4B90-B8AC-DED7BF202E52}" type="pres">
      <dgm:prSet presAssocID="{B148DCF6-259F-4D99-92EA-EF48942F9D13}" presName="hierChild4" presStyleCnt="0"/>
      <dgm:spPr/>
    </dgm:pt>
    <dgm:pt modelId="{09E32455-7A19-4764-A791-33954DDF033C}" type="pres">
      <dgm:prSet presAssocID="{B148DCF6-259F-4D99-92EA-EF48942F9D13}" presName="hierChild5" presStyleCnt="0"/>
      <dgm:spPr/>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Lst>
  <dgm:cxnLst>
    <dgm:cxn modelId="{BFD60D92-6C20-409C-8B6D-9F10A3E5B554}" type="presOf" srcId="{9EDF9297-0C43-4F5C-BA53-C122DD5FDC8D}" destId="{54261A99-206A-4E1B-ABF3-C7B5250490D6}" srcOrd="1" destOrd="0" presId="urn:microsoft.com/office/officeart/2005/8/layout/orgChart1"/>
    <dgm:cxn modelId="{350F0F75-EDCC-4614-A60A-485B0C9DD702}" type="presOf" srcId="{973365C7-93BA-4753-8A51-96A93D9ABF09}" destId="{CAA10D60-5448-42DD-B9B3-A1DF8416241E}" srcOrd="0" destOrd="0" presId="urn:microsoft.com/office/officeart/2005/8/layout/orgChart1"/>
    <dgm:cxn modelId="{0EAE1AAA-BF60-4F74-B297-C46B9F0A5C9B}" srcId="{37340546-BAE4-4F11-A604-B9D93048BCDC}" destId="{27D974AD-67B1-40B6-88C2-5AD248FBABEE}" srcOrd="4" destOrd="0" parTransId="{3BFD550C-9DD2-42B4-8B70-61653C7EB146}" sibTransId="{4CDABBED-4BBF-4CFA-BDE5-1FF2B4F0B9D1}"/>
    <dgm:cxn modelId="{5EB87656-341A-42E7-B324-E51969A86F0A}" type="presOf" srcId="{14F7FED0-9680-47C7-91DD-CC963B3EA48A}" destId="{57A88364-E310-4098-8648-ABA2CD96EBD7}" srcOrd="0" destOrd="0" presId="urn:microsoft.com/office/officeart/2005/8/layout/orgChart1"/>
    <dgm:cxn modelId="{02B4AC2A-8A2F-4DBA-80E8-372F0B28E526}" type="presOf" srcId="{9EDF9297-0C43-4F5C-BA53-C122DD5FDC8D}" destId="{4FE29CF6-3EBC-41A6-B4BF-82E8C7937CE9}" srcOrd="0" destOrd="0" presId="urn:microsoft.com/office/officeart/2005/8/layout/orgChart1"/>
    <dgm:cxn modelId="{DA9E2CA1-C706-4365-B1D9-6D66509F6993}" srcId="{37340546-BAE4-4F11-A604-B9D93048BCDC}" destId="{9EDF9297-0C43-4F5C-BA53-C122DD5FDC8D}" srcOrd="3" destOrd="0" parTransId="{1E595EFF-A6D0-4746-9046-3FA5339438BD}" sibTransId="{0F29D588-CA0E-427F-A8EA-B3F643672CE5}"/>
    <dgm:cxn modelId="{9CAC9D5E-D0F8-41C4-89E0-CC784AC15255}" type="presOf" srcId="{B148DCF6-259F-4D99-92EA-EF48942F9D13}" destId="{EB75570E-B4C1-4C41-A660-46AF4F95D73A}" srcOrd="0" destOrd="0" presId="urn:microsoft.com/office/officeart/2005/8/layout/orgChart1"/>
    <dgm:cxn modelId="{A6C7CA02-B3B8-49DE-B466-B3BCA5003E41}" type="presOf" srcId="{1EDBDDCC-215E-4D14-9A71-455407639712}" destId="{D9FBFC89-DFDC-45BC-AB6C-9E2153BB73E0}" srcOrd="1" destOrd="0" presId="urn:microsoft.com/office/officeart/2005/8/layout/orgChart1"/>
    <dgm:cxn modelId="{0A9BC2B8-91C3-405A-A20D-2E1280466102}" type="presOf" srcId="{F7D133B5-F544-4F0B-944E-1549F4CF0110}" destId="{B298511A-6F99-457A-9CF7-4472928008C0}" srcOrd="1" destOrd="0" presId="urn:microsoft.com/office/officeart/2005/8/layout/orgChart1"/>
    <dgm:cxn modelId="{07396149-427B-4F4F-844E-4B4791E5A157}" type="presOf" srcId="{37340546-BAE4-4F11-A604-B9D93048BCDC}" destId="{9518BFF2-7F59-4423-B99E-17A77B8C2390}" srcOrd="0" destOrd="0" presId="urn:microsoft.com/office/officeart/2005/8/layout/orgChart1"/>
    <dgm:cxn modelId="{6E944D6A-1407-4873-A16B-2A135CD3D72D}" type="presOf" srcId="{018FF47D-D0CB-4876-A19B-2A75123C0554}" destId="{FE950985-784E-4600-92E0-FCD0738E0D75}" srcOrd="0" destOrd="0" presId="urn:microsoft.com/office/officeart/2005/8/layout/orgChart1"/>
    <dgm:cxn modelId="{E54D93E2-266A-4403-BF39-13AD0B00FCD9}" type="presOf" srcId="{20B8A7CE-7A8E-42B0-A6F8-EC9543BB7643}" destId="{92A0A80D-018A-43D0-9980-7E633FCCA899}"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D48D9166-CC48-4152-B51D-073DC83298F8}" type="presOf" srcId="{27D974AD-67B1-40B6-88C2-5AD248FBABEE}" destId="{427BA708-7623-49C3-8AC5-6D4364717F59}" srcOrd="0" destOrd="0" presId="urn:microsoft.com/office/officeart/2005/8/layout/orgChart1"/>
    <dgm:cxn modelId="{AC259BDB-451C-4AD1-94EE-BE225E2D96E3}" type="presOf" srcId="{3BFD550C-9DD2-42B4-8B70-61653C7EB146}" destId="{F3B288B6-022B-40A4-8A27-1ECBCBB77158}"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22DA195F-5B99-4FA1-A71A-31D22067EC0D}" srcId="{37340546-BAE4-4F11-A604-B9D93048BCDC}" destId="{ADAD0654-5F90-4788-92F4-EE2E266AB9EB}" srcOrd="2" destOrd="0" parTransId="{14F7FED0-9680-47C7-91DD-CC963B3EA48A}" sibTransId="{90F7B8EC-82B6-4F23-ACE2-CE2241C327EF}"/>
    <dgm:cxn modelId="{EEF2667D-6197-435E-BE6D-9E2001A99BC5}" type="presOf" srcId="{F7D133B5-F544-4F0B-944E-1549F4CF0110}" destId="{A1913156-CAA0-4120-B9B2-8AFA3B8D3F30}" srcOrd="0" destOrd="0" presId="urn:microsoft.com/office/officeart/2005/8/layout/orgChart1"/>
    <dgm:cxn modelId="{A8472110-414C-4AF7-BA87-FE7692348AAB}" type="presOf" srcId="{1EDBDDCC-215E-4D14-9A71-455407639712}" destId="{473A6C55-3FBF-45FB-A81D-E13BD5A42310}" srcOrd="0" destOrd="0" presId="urn:microsoft.com/office/officeart/2005/8/layout/orgChart1"/>
    <dgm:cxn modelId="{EBB7B7F5-CC6E-466C-9ED4-2B0AC9A06A37}" type="presOf" srcId="{1E595EFF-A6D0-4746-9046-3FA5339438BD}" destId="{FE5045E9-E498-4E0F-8657-F50B493D8845}" srcOrd="0" destOrd="0" presId="urn:microsoft.com/office/officeart/2005/8/layout/orgChart1"/>
    <dgm:cxn modelId="{A1399EBF-4BA8-4B06-B315-1236DAFE8F05}" type="presOf" srcId="{B148DCF6-259F-4D99-92EA-EF48942F9D13}" destId="{5E1A13BD-86F3-4F8A-818D-B5507AF29DAA}" srcOrd="1" destOrd="0" presId="urn:microsoft.com/office/officeart/2005/8/layout/orgChart1"/>
    <dgm:cxn modelId="{E4E013BC-BD4E-4EF3-844F-1A5955AB5616}" type="presOf" srcId="{37340546-BAE4-4F11-A604-B9D93048BCDC}" destId="{0A0097B3-13C5-4460-89E8-D2B13E0ECC59}" srcOrd="1" destOrd="0" presId="urn:microsoft.com/office/officeart/2005/8/layout/orgChart1"/>
    <dgm:cxn modelId="{891F9A6C-B756-4E80-903B-2661C619D0BA}" type="presOf" srcId="{8ACDD75D-60BF-40AD-952D-AA9C7C2A1180}" destId="{D0FF62E0-61AD-4AE5-9CDB-9C656659FACB}" srcOrd="0"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F930105E-2A96-4FD9-A008-C75E1A54D1C9}" srcId="{37340546-BAE4-4F11-A604-B9D93048BCDC}" destId="{B148DCF6-259F-4D99-92EA-EF48942F9D13}" srcOrd="5" destOrd="0" parTransId="{973365C7-93BA-4753-8A51-96A93D9ABF09}" sibTransId="{FDC0FB02-4A23-4F53-A322-3058214ED747}"/>
    <dgm:cxn modelId="{A07548D9-89E2-42BF-BC50-46A44D5FCA8E}" type="presOf" srcId="{ADAD0654-5F90-4788-92F4-EE2E266AB9EB}" destId="{9EF5280D-FECC-44BF-9F05-0FC5B3C9C9BA}" srcOrd="1" destOrd="0" presId="urn:microsoft.com/office/officeart/2005/8/layout/orgChart1"/>
    <dgm:cxn modelId="{7E999737-1BDD-47CF-81E2-29CBD0D4A547}" type="presOf" srcId="{27D974AD-67B1-40B6-88C2-5AD248FBABEE}" destId="{5A13A7BC-3E5C-4ECA-ACEB-A47585422C54}" srcOrd="1" destOrd="0" presId="urn:microsoft.com/office/officeart/2005/8/layout/orgChart1"/>
    <dgm:cxn modelId="{C4515E76-735D-4C96-83FD-B055906AAC29}" type="presOf" srcId="{ADAD0654-5F90-4788-92F4-EE2E266AB9EB}" destId="{0AD02470-14C1-449C-9DC4-71540A032275}" srcOrd="0" destOrd="0" presId="urn:microsoft.com/office/officeart/2005/8/layout/orgChart1"/>
    <dgm:cxn modelId="{A8E63F6E-2331-4A0A-BD7F-5A3C46C5D52D}" type="presParOf" srcId="{FE950985-784E-4600-92E0-FCD0738E0D75}" destId="{389BC97A-C520-4D58-AE74-A616FF0D54B3}" srcOrd="0" destOrd="0" presId="urn:microsoft.com/office/officeart/2005/8/layout/orgChart1"/>
    <dgm:cxn modelId="{8EA0C313-1AF4-46CA-8BCD-9F06F7C1A44B}" type="presParOf" srcId="{389BC97A-C520-4D58-AE74-A616FF0D54B3}" destId="{C7974718-1ABD-472E-8686-A7924F50B210}" srcOrd="0" destOrd="0" presId="urn:microsoft.com/office/officeart/2005/8/layout/orgChart1"/>
    <dgm:cxn modelId="{C1982ED6-B6A4-41C2-A82E-A845F044EBEB}" type="presParOf" srcId="{C7974718-1ABD-472E-8686-A7924F50B210}" destId="{9518BFF2-7F59-4423-B99E-17A77B8C2390}" srcOrd="0" destOrd="0" presId="urn:microsoft.com/office/officeart/2005/8/layout/orgChart1"/>
    <dgm:cxn modelId="{93B17719-B2F9-4E6A-99AB-83B5CF3B4442}" type="presParOf" srcId="{C7974718-1ABD-472E-8686-A7924F50B210}" destId="{0A0097B3-13C5-4460-89E8-D2B13E0ECC59}" srcOrd="1" destOrd="0" presId="urn:microsoft.com/office/officeart/2005/8/layout/orgChart1"/>
    <dgm:cxn modelId="{56C170E2-5269-4B2B-97C2-D6E1D7038106}" type="presParOf" srcId="{389BC97A-C520-4D58-AE74-A616FF0D54B3}" destId="{44F3F2FE-9AAD-4D59-A65A-0E7B1F2C699D}" srcOrd="1" destOrd="0" presId="urn:microsoft.com/office/officeart/2005/8/layout/orgChart1"/>
    <dgm:cxn modelId="{49D8EC1B-2301-483F-9D5C-2B0F483B2FFE}" type="presParOf" srcId="{44F3F2FE-9AAD-4D59-A65A-0E7B1F2C699D}" destId="{92A0A80D-018A-43D0-9980-7E633FCCA899}" srcOrd="0" destOrd="0" presId="urn:microsoft.com/office/officeart/2005/8/layout/orgChart1"/>
    <dgm:cxn modelId="{D4CA89FE-2B72-44A2-96DF-3A415242F3D6}" type="presParOf" srcId="{44F3F2FE-9AAD-4D59-A65A-0E7B1F2C699D}" destId="{81C49E46-8D21-4CDA-9FB2-DC92C80E6C79}" srcOrd="1" destOrd="0" presId="urn:microsoft.com/office/officeart/2005/8/layout/orgChart1"/>
    <dgm:cxn modelId="{F8B45241-0F3F-4008-A0F4-7F2B9B515E07}" type="presParOf" srcId="{81C49E46-8D21-4CDA-9FB2-DC92C80E6C79}" destId="{8FFF5765-BF54-4845-B9E6-E24D0946F680}" srcOrd="0" destOrd="0" presId="urn:microsoft.com/office/officeart/2005/8/layout/orgChart1"/>
    <dgm:cxn modelId="{135FCCE6-149B-447C-8EC6-15D46909AA71}" type="presParOf" srcId="{8FFF5765-BF54-4845-B9E6-E24D0946F680}" destId="{473A6C55-3FBF-45FB-A81D-E13BD5A42310}" srcOrd="0" destOrd="0" presId="urn:microsoft.com/office/officeart/2005/8/layout/orgChart1"/>
    <dgm:cxn modelId="{29246826-4655-4B83-9E75-8445C80C5600}" type="presParOf" srcId="{8FFF5765-BF54-4845-B9E6-E24D0946F680}" destId="{D9FBFC89-DFDC-45BC-AB6C-9E2153BB73E0}" srcOrd="1" destOrd="0" presId="urn:microsoft.com/office/officeart/2005/8/layout/orgChart1"/>
    <dgm:cxn modelId="{65618839-80CE-4AAD-A923-3733F06C7ED5}" type="presParOf" srcId="{81C49E46-8D21-4CDA-9FB2-DC92C80E6C79}" destId="{43CC5038-939D-44D6-A57D-688CE1B80E49}" srcOrd="1" destOrd="0" presId="urn:microsoft.com/office/officeart/2005/8/layout/orgChart1"/>
    <dgm:cxn modelId="{DA317186-6E41-4A44-90D6-32906E1736E2}" type="presParOf" srcId="{81C49E46-8D21-4CDA-9FB2-DC92C80E6C79}" destId="{EA1F306A-7830-4463-8734-FE2F05FDAB6E}" srcOrd="2" destOrd="0" presId="urn:microsoft.com/office/officeart/2005/8/layout/orgChart1"/>
    <dgm:cxn modelId="{BD8B6B0B-048F-4CAE-8DD3-FC5BDD609AC4}" type="presParOf" srcId="{44F3F2FE-9AAD-4D59-A65A-0E7B1F2C699D}" destId="{D0FF62E0-61AD-4AE5-9CDB-9C656659FACB}" srcOrd="2" destOrd="0" presId="urn:microsoft.com/office/officeart/2005/8/layout/orgChart1"/>
    <dgm:cxn modelId="{0D6BF1A7-5816-4AED-8861-0514C66F1368}" type="presParOf" srcId="{44F3F2FE-9AAD-4D59-A65A-0E7B1F2C699D}" destId="{D21B1329-D11D-4D17-B4A5-8F27502D9A76}" srcOrd="3" destOrd="0" presId="urn:microsoft.com/office/officeart/2005/8/layout/orgChart1"/>
    <dgm:cxn modelId="{E82D49D7-3645-44F0-9A60-D113E119154A}" type="presParOf" srcId="{D21B1329-D11D-4D17-B4A5-8F27502D9A76}" destId="{413E7DA3-6991-42FF-ACC5-C5C34DC941AE}" srcOrd="0" destOrd="0" presId="urn:microsoft.com/office/officeart/2005/8/layout/orgChart1"/>
    <dgm:cxn modelId="{5459AB10-DD30-46C2-BFBC-839E4BA207B7}" type="presParOf" srcId="{413E7DA3-6991-42FF-ACC5-C5C34DC941AE}" destId="{A1913156-CAA0-4120-B9B2-8AFA3B8D3F30}" srcOrd="0" destOrd="0" presId="urn:microsoft.com/office/officeart/2005/8/layout/orgChart1"/>
    <dgm:cxn modelId="{0CF48427-0463-44B4-B92E-F74E47AA7EA3}" type="presParOf" srcId="{413E7DA3-6991-42FF-ACC5-C5C34DC941AE}" destId="{B298511A-6F99-457A-9CF7-4472928008C0}" srcOrd="1" destOrd="0" presId="urn:microsoft.com/office/officeart/2005/8/layout/orgChart1"/>
    <dgm:cxn modelId="{8AAB2F8B-8755-4093-9A90-370B649C1BA7}" type="presParOf" srcId="{D21B1329-D11D-4D17-B4A5-8F27502D9A76}" destId="{78748FF7-FC2F-4631-BEA9-BB69BB6A6001}" srcOrd="1" destOrd="0" presId="urn:microsoft.com/office/officeart/2005/8/layout/orgChart1"/>
    <dgm:cxn modelId="{E297F6B0-A033-481A-93E0-DD78F84F0FC7}" type="presParOf" srcId="{D21B1329-D11D-4D17-B4A5-8F27502D9A76}" destId="{778BF654-900E-4D5C-9362-0C61A473F1C6}" srcOrd="2" destOrd="0" presId="urn:microsoft.com/office/officeart/2005/8/layout/orgChart1"/>
    <dgm:cxn modelId="{0B73EE0B-BC28-4E6A-A01C-9619C75183B0}" type="presParOf" srcId="{44F3F2FE-9AAD-4D59-A65A-0E7B1F2C699D}" destId="{57A88364-E310-4098-8648-ABA2CD96EBD7}" srcOrd="4" destOrd="0" presId="urn:microsoft.com/office/officeart/2005/8/layout/orgChart1"/>
    <dgm:cxn modelId="{BD5FDB1F-5CBF-4449-B782-9A3159BB54EE}" type="presParOf" srcId="{44F3F2FE-9AAD-4D59-A65A-0E7B1F2C699D}" destId="{B9D83EA5-6565-4B9B-82E0-795737E06291}" srcOrd="5" destOrd="0" presId="urn:microsoft.com/office/officeart/2005/8/layout/orgChart1"/>
    <dgm:cxn modelId="{AC0E1D22-FC97-4633-9419-357F9913DE8F}" type="presParOf" srcId="{B9D83EA5-6565-4B9B-82E0-795737E06291}" destId="{154422D8-5660-4127-BD32-3C7C8DB56CFB}" srcOrd="0" destOrd="0" presId="urn:microsoft.com/office/officeart/2005/8/layout/orgChart1"/>
    <dgm:cxn modelId="{81AF9CB0-DE57-4D3F-B58B-4FE41EEBC02B}" type="presParOf" srcId="{154422D8-5660-4127-BD32-3C7C8DB56CFB}" destId="{0AD02470-14C1-449C-9DC4-71540A032275}" srcOrd="0" destOrd="0" presId="urn:microsoft.com/office/officeart/2005/8/layout/orgChart1"/>
    <dgm:cxn modelId="{4D2990A6-3D85-40AE-9290-196EA4E3697E}" type="presParOf" srcId="{154422D8-5660-4127-BD32-3C7C8DB56CFB}" destId="{9EF5280D-FECC-44BF-9F05-0FC5B3C9C9BA}" srcOrd="1" destOrd="0" presId="urn:microsoft.com/office/officeart/2005/8/layout/orgChart1"/>
    <dgm:cxn modelId="{D7BD8CF0-9CE4-49F7-BE37-BBA26B160106}" type="presParOf" srcId="{B9D83EA5-6565-4B9B-82E0-795737E06291}" destId="{522D912D-98F8-405E-B92B-57AE3D8325B6}" srcOrd="1" destOrd="0" presId="urn:microsoft.com/office/officeart/2005/8/layout/orgChart1"/>
    <dgm:cxn modelId="{A464BB54-7723-4B73-82B2-37B030B54710}" type="presParOf" srcId="{B9D83EA5-6565-4B9B-82E0-795737E06291}" destId="{2E75BE6B-E2B5-435A-A432-E04D84B16C44}" srcOrd="2" destOrd="0" presId="urn:microsoft.com/office/officeart/2005/8/layout/orgChart1"/>
    <dgm:cxn modelId="{E33BCD5B-84AC-4CA4-854D-6EF7AF879277}" type="presParOf" srcId="{44F3F2FE-9AAD-4D59-A65A-0E7B1F2C699D}" destId="{FE5045E9-E498-4E0F-8657-F50B493D8845}" srcOrd="6" destOrd="0" presId="urn:microsoft.com/office/officeart/2005/8/layout/orgChart1"/>
    <dgm:cxn modelId="{3C70B881-95C3-4711-89CE-3ACE8B2A8AA4}" type="presParOf" srcId="{44F3F2FE-9AAD-4D59-A65A-0E7B1F2C699D}" destId="{86F1A8C1-3DAE-4615-A991-ADE751CFFCA3}" srcOrd="7" destOrd="0" presId="urn:microsoft.com/office/officeart/2005/8/layout/orgChart1"/>
    <dgm:cxn modelId="{A8F0EA1C-FEB6-4B4A-A1A2-FB0169F43EFD}" type="presParOf" srcId="{86F1A8C1-3DAE-4615-A991-ADE751CFFCA3}" destId="{6BC683DE-B53C-4234-8E0C-FB1DCEA88F10}" srcOrd="0" destOrd="0" presId="urn:microsoft.com/office/officeart/2005/8/layout/orgChart1"/>
    <dgm:cxn modelId="{59B5CA18-0A11-4493-A9A5-A6E11C992DBA}" type="presParOf" srcId="{6BC683DE-B53C-4234-8E0C-FB1DCEA88F10}" destId="{4FE29CF6-3EBC-41A6-B4BF-82E8C7937CE9}" srcOrd="0" destOrd="0" presId="urn:microsoft.com/office/officeart/2005/8/layout/orgChart1"/>
    <dgm:cxn modelId="{04A01DCD-80B6-4914-85E1-AC05BFE12EB9}" type="presParOf" srcId="{6BC683DE-B53C-4234-8E0C-FB1DCEA88F10}" destId="{54261A99-206A-4E1B-ABF3-C7B5250490D6}" srcOrd="1" destOrd="0" presId="urn:microsoft.com/office/officeart/2005/8/layout/orgChart1"/>
    <dgm:cxn modelId="{4583935D-A9D5-4141-ABDB-B86DFD6E068C}" type="presParOf" srcId="{86F1A8C1-3DAE-4615-A991-ADE751CFFCA3}" destId="{1306017E-7592-43E9-9A35-9DFFE923D593}" srcOrd="1" destOrd="0" presId="urn:microsoft.com/office/officeart/2005/8/layout/orgChart1"/>
    <dgm:cxn modelId="{F86551DF-FC22-42B9-9223-5FC953A443E5}" type="presParOf" srcId="{86F1A8C1-3DAE-4615-A991-ADE751CFFCA3}" destId="{12DFB254-ED18-4FC2-A0D2-0054F5E9D739}" srcOrd="2" destOrd="0" presId="urn:microsoft.com/office/officeart/2005/8/layout/orgChart1"/>
    <dgm:cxn modelId="{A21DEF93-6F61-4AA1-8C4B-9B4C97DC59F1}" type="presParOf" srcId="{44F3F2FE-9AAD-4D59-A65A-0E7B1F2C699D}" destId="{F3B288B6-022B-40A4-8A27-1ECBCBB77158}" srcOrd="8" destOrd="0" presId="urn:microsoft.com/office/officeart/2005/8/layout/orgChart1"/>
    <dgm:cxn modelId="{A047FB50-5411-4CD3-8F0D-321B867759D5}" type="presParOf" srcId="{44F3F2FE-9AAD-4D59-A65A-0E7B1F2C699D}" destId="{CAB7986A-84E6-4D58-92E1-6E858FC8E833}" srcOrd="9" destOrd="0" presId="urn:microsoft.com/office/officeart/2005/8/layout/orgChart1"/>
    <dgm:cxn modelId="{7EA76F3A-3BE0-408E-B0A3-729212550CEB}" type="presParOf" srcId="{CAB7986A-84E6-4D58-92E1-6E858FC8E833}" destId="{532F5DE8-E40C-4FC0-A8F9-A06D35DC6BC4}" srcOrd="0" destOrd="0" presId="urn:microsoft.com/office/officeart/2005/8/layout/orgChart1"/>
    <dgm:cxn modelId="{E3BD5CF1-9D68-4B5A-90E6-A01B5D1628A1}" type="presParOf" srcId="{532F5DE8-E40C-4FC0-A8F9-A06D35DC6BC4}" destId="{427BA708-7623-49C3-8AC5-6D4364717F59}" srcOrd="0" destOrd="0" presId="urn:microsoft.com/office/officeart/2005/8/layout/orgChart1"/>
    <dgm:cxn modelId="{29533E3A-51B1-4245-8693-D262C0885938}" type="presParOf" srcId="{532F5DE8-E40C-4FC0-A8F9-A06D35DC6BC4}" destId="{5A13A7BC-3E5C-4ECA-ACEB-A47585422C54}" srcOrd="1" destOrd="0" presId="urn:microsoft.com/office/officeart/2005/8/layout/orgChart1"/>
    <dgm:cxn modelId="{73F9CF72-0D18-4A7D-BBC5-1D74E8B6039E}" type="presParOf" srcId="{CAB7986A-84E6-4D58-92E1-6E858FC8E833}" destId="{3001B9FC-9FB7-47E4-99AF-03104251561D}" srcOrd="1" destOrd="0" presId="urn:microsoft.com/office/officeart/2005/8/layout/orgChart1"/>
    <dgm:cxn modelId="{7CA4617F-8CEB-4933-95A4-5A1C6B9CBD82}" type="presParOf" srcId="{CAB7986A-84E6-4D58-92E1-6E858FC8E833}" destId="{964A7FC7-5E00-4E54-AA0D-C977F6C97FD2}" srcOrd="2" destOrd="0" presId="urn:microsoft.com/office/officeart/2005/8/layout/orgChart1"/>
    <dgm:cxn modelId="{C13E00A6-1A38-4E47-878A-B54963C80EE8}" type="presParOf" srcId="{44F3F2FE-9AAD-4D59-A65A-0E7B1F2C699D}" destId="{CAA10D60-5448-42DD-B9B3-A1DF8416241E}" srcOrd="10" destOrd="0" presId="urn:microsoft.com/office/officeart/2005/8/layout/orgChart1"/>
    <dgm:cxn modelId="{EEC1261A-B7D9-4AC1-8662-3EA7A9BC6AF3}" type="presParOf" srcId="{44F3F2FE-9AAD-4D59-A65A-0E7B1F2C699D}" destId="{D6A4471E-8D0C-4F57-A720-95C75A6C5F0D}" srcOrd="11" destOrd="0" presId="urn:microsoft.com/office/officeart/2005/8/layout/orgChart1"/>
    <dgm:cxn modelId="{EA7EBB53-8473-4A95-A3B6-E03EE555609C}" type="presParOf" srcId="{D6A4471E-8D0C-4F57-A720-95C75A6C5F0D}" destId="{C790E2EF-FE54-439C-A66A-F93F935B5F00}" srcOrd="0" destOrd="0" presId="urn:microsoft.com/office/officeart/2005/8/layout/orgChart1"/>
    <dgm:cxn modelId="{4ED286DE-F61A-4C0E-BEC2-74A5F61BCB7D}" type="presParOf" srcId="{C790E2EF-FE54-439C-A66A-F93F935B5F00}" destId="{EB75570E-B4C1-4C41-A660-46AF4F95D73A}" srcOrd="0" destOrd="0" presId="urn:microsoft.com/office/officeart/2005/8/layout/orgChart1"/>
    <dgm:cxn modelId="{9514B19D-029D-4EA4-8841-DFB7098FE59C}" type="presParOf" srcId="{C790E2EF-FE54-439C-A66A-F93F935B5F00}" destId="{5E1A13BD-86F3-4F8A-818D-B5507AF29DAA}" srcOrd="1" destOrd="0" presId="urn:microsoft.com/office/officeart/2005/8/layout/orgChart1"/>
    <dgm:cxn modelId="{98737842-145C-483E-8543-AEB4D9EC9F9C}" type="presParOf" srcId="{D6A4471E-8D0C-4F57-A720-95C75A6C5F0D}" destId="{825FD8B0-89E7-4B90-B8AC-DED7BF202E52}" srcOrd="1" destOrd="0" presId="urn:microsoft.com/office/officeart/2005/8/layout/orgChart1"/>
    <dgm:cxn modelId="{A76AE644-B34B-474B-9F14-4813E51CC5B5}" type="presParOf" srcId="{D6A4471E-8D0C-4F57-A720-95C75A6C5F0D}" destId="{09E32455-7A19-4764-A791-33954DDF033C}" srcOrd="2" destOrd="0" presId="urn:microsoft.com/office/officeart/2005/8/layout/orgChart1"/>
    <dgm:cxn modelId="{BD8ED05F-CCDC-47C2-A968-204C99152687}" type="presParOf" srcId="{389BC97A-C520-4D58-AE74-A616FF0D54B3}" destId="{B8F15F42-2E08-47A5-AABA-FFA863C9B7D0}" srcOrd="2" destOrd="0" presId="urn:microsoft.com/office/officeart/2005/8/layout/orgChart1"/>
  </dgm:cxnLst>
  <dgm:bg>
    <a:solidFill>
      <a:schemeClr val="bg1"/>
    </a:solidFill>
    <a:effectLst>
      <a:innerShdw blurRad="228600">
        <a:prstClr val="black"/>
      </a:innerShdw>
    </a:effectLst>
  </dgm:bg>
  <dgm:whole>
    <a:ln>
      <a:solidFill>
        <a:schemeClr val="tx1"/>
      </a:solidFill>
    </a:ln>
  </dgm:whole>
  <dgm:extLst>
    <a:ext uri="http://schemas.microsoft.com/office/drawing/2008/diagram">
      <dsp:dataModelExt xmlns:dsp="http://schemas.microsoft.com/office/drawing/2008/diagram" relId="rId179" minVer="http://schemas.openxmlformats.org/drawingml/2006/diagram"/>
    </a:ext>
  </dgm:extLst>
</dgm:dataModel>
</file>

<file path=word/diagrams/data34.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27" qsCatId="simple" csTypeId="urn:microsoft.com/office/officeart/2005/8/colors/accent1_2#27"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100" b="1">
              <a:solidFill>
                <a:sysClr val="windowText" lastClr="000000"/>
              </a:solidFill>
              <a:latin typeface="Garamond" pitchFamily="18" charset="0"/>
            </a:rPr>
            <a:t>DIRECCIÓN LEGAL </a:t>
          </a:r>
          <a:endParaRPr lang="es-SV" sz="11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400">
              <a:solidFill>
                <a:sysClr val="windowText" lastClr="000000"/>
              </a:solidFill>
              <a:latin typeface="Garamond" pitchFamily="18" charset="0"/>
            </a:rPr>
            <a:t>Unidad de Convenios</a:t>
          </a:r>
          <a:endParaRPr lang="es-SV" sz="14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400">
              <a:solidFill>
                <a:sysClr val="windowText" lastClr="000000"/>
              </a:solidFill>
              <a:latin typeface="Garamond" pitchFamily="18" charset="0"/>
            </a:rPr>
            <a:t>Unidad de Apelaciones</a:t>
          </a:r>
          <a:endParaRPr lang="es-SV" sz="14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nSpc>
              <a:spcPct val="100000"/>
            </a:lnSpc>
            <a:spcAft>
              <a:spcPts val="0"/>
            </a:spcAft>
          </a:pPr>
          <a:r>
            <a:rPr lang="es-ES" sz="1400">
              <a:solidFill>
                <a:sysClr val="windowText" lastClr="000000"/>
              </a:solidFill>
              <a:latin typeface="Garamond" pitchFamily="18" charset="0"/>
            </a:rPr>
            <a:t>Unidad de Análisis y </a:t>
          </a:r>
        </a:p>
        <a:p>
          <a:pPr>
            <a:lnSpc>
              <a:spcPct val="100000"/>
            </a:lnSpc>
            <a:spcAft>
              <a:spcPts val="0"/>
            </a:spcAft>
          </a:pPr>
          <a:r>
            <a:rPr lang="es-ES" sz="1400">
              <a:solidFill>
                <a:sysClr val="windowText" lastClr="000000"/>
              </a:solidFill>
              <a:latin typeface="Garamond" pitchFamily="18" charset="0"/>
            </a:rPr>
            <a:t>Desarrollo de Proyectos Legales</a:t>
          </a:r>
          <a:endParaRPr lang="es-SV" sz="14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dgm:spPr>
      <dgm:t>
        <a:bodyPr/>
        <a:lstStyle/>
        <a:p>
          <a:endParaRPr lang="es-SV"/>
        </a:p>
      </dgm:t>
    </dgm:pt>
    <dgm:pt modelId="{90F7B8EC-82B6-4F23-ACE2-CE2241C327EF}" type="sibTrans" cxnId="{22DA195F-5B99-4FA1-A71A-31D22067EC0D}">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dgm:pt>
    <dgm:pt modelId="{C7974718-1ABD-472E-8686-A7924F50B210}" type="pres">
      <dgm:prSet presAssocID="{37340546-BAE4-4F11-A604-B9D93048BCDC}" presName="rootComposite1" presStyleCnt="0"/>
      <dgm:spPr/>
    </dgm:pt>
    <dgm:pt modelId="{9518BFF2-7F59-4423-B99E-17A77B8C2390}" type="pres">
      <dgm:prSet presAssocID="{37340546-BAE4-4F11-A604-B9D93048BCDC}" presName="rootText1" presStyleLbl="node0" presStyleIdx="0" presStyleCnt="1" custScaleX="101315" custScaleY="88694" custLinFactNeighborX="-37">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dgm:pt>
    <dgm:pt modelId="{8FFF5765-BF54-4845-B9E6-E24D0946F680}" type="pres">
      <dgm:prSet presAssocID="{1EDBDDCC-215E-4D14-9A71-455407639712}" presName="rootComposite" presStyleCnt="0"/>
      <dgm:spPr/>
    </dgm:pt>
    <dgm:pt modelId="{473A6C55-3FBF-45FB-A81D-E13BD5A42310}" type="pres">
      <dgm:prSet presAssocID="{1EDBDDCC-215E-4D14-9A71-455407639712}" presName="rootText" presStyleLbl="node2" presStyleIdx="0" presStyleCnt="3" custScaleX="101315" custScaleY="88694" custLinFactNeighborX="-37">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dgm:pt>
    <dgm:pt modelId="{EA1F306A-7830-4463-8734-FE2F05FDAB6E}" type="pres">
      <dgm:prSet presAssocID="{1EDBDDCC-215E-4D14-9A71-455407639712}" presName="hierChild5" presStyleCnt="0"/>
      <dgm:spPr/>
    </dgm:pt>
    <dgm:pt modelId="{D0FF62E0-61AD-4AE5-9CDB-9C656659FACB}" type="pres">
      <dgm:prSet presAssocID="{8ACDD75D-60BF-40AD-952D-AA9C7C2A1180}" presName="Name37" presStyleLbl="parChTrans1D2" presStyleIdx="1" presStyleCnt="3"/>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dgm:pt>
    <dgm:pt modelId="{413E7DA3-6991-42FF-ACC5-C5C34DC941AE}" type="pres">
      <dgm:prSet presAssocID="{F7D133B5-F544-4F0B-944E-1549F4CF0110}" presName="rootComposite" presStyleCnt="0"/>
      <dgm:spPr/>
    </dgm:pt>
    <dgm:pt modelId="{A1913156-CAA0-4120-B9B2-8AFA3B8D3F30}" type="pres">
      <dgm:prSet presAssocID="{F7D133B5-F544-4F0B-944E-1549F4CF0110}" presName="rootText" presStyleLbl="node2" presStyleIdx="1" presStyleCnt="3" custScaleX="101315" custScaleY="88694" custLinFactNeighborX="-37">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3"/>
      <dgm:spPr/>
      <dgm:t>
        <a:bodyPr/>
        <a:lstStyle/>
        <a:p>
          <a:endParaRPr lang="es-SV"/>
        </a:p>
      </dgm:t>
    </dgm:pt>
    <dgm:pt modelId="{78748FF7-FC2F-4631-BEA9-BB69BB6A6001}" type="pres">
      <dgm:prSet presAssocID="{F7D133B5-F544-4F0B-944E-1549F4CF0110}" presName="hierChild4" presStyleCnt="0"/>
      <dgm:spPr/>
    </dgm:pt>
    <dgm:pt modelId="{778BF654-900E-4D5C-9362-0C61A473F1C6}" type="pres">
      <dgm:prSet presAssocID="{F7D133B5-F544-4F0B-944E-1549F4CF0110}" presName="hierChild5" presStyleCnt="0"/>
      <dgm:spPr/>
    </dgm:pt>
    <dgm:pt modelId="{57A88364-E310-4098-8648-ABA2CD96EBD7}" type="pres">
      <dgm:prSet presAssocID="{14F7FED0-9680-47C7-91DD-CC963B3EA48A}" presName="Name37" presStyleLbl="parChTrans1D2" presStyleIdx="2" presStyleCnt="3"/>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dgm:pt>
    <dgm:pt modelId="{154422D8-5660-4127-BD32-3C7C8DB56CFB}" type="pres">
      <dgm:prSet presAssocID="{ADAD0654-5F90-4788-92F4-EE2E266AB9EB}" presName="rootComposite" presStyleCnt="0"/>
      <dgm:spPr/>
    </dgm:pt>
    <dgm:pt modelId="{0AD02470-14C1-449C-9DC4-71540A032275}" type="pres">
      <dgm:prSet presAssocID="{ADAD0654-5F90-4788-92F4-EE2E266AB9EB}" presName="rootText" presStyleLbl="node2" presStyleIdx="2" presStyleCnt="3" custScaleX="101315" custScaleY="88694" custLinFactNeighborX="-37">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3"/>
      <dgm:spPr/>
      <dgm:t>
        <a:bodyPr/>
        <a:lstStyle/>
        <a:p>
          <a:endParaRPr lang="es-SV"/>
        </a:p>
      </dgm:t>
    </dgm:pt>
    <dgm:pt modelId="{522D912D-98F8-405E-B92B-57AE3D8325B6}" type="pres">
      <dgm:prSet presAssocID="{ADAD0654-5F90-4788-92F4-EE2E266AB9EB}" presName="hierChild4" presStyleCnt="0"/>
      <dgm:spPr/>
    </dgm:pt>
    <dgm:pt modelId="{2E75BE6B-E2B5-435A-A432-E04D84B16C44}" type="pres">
      <dgm:prSet presAssocID="{ADAD0654-5F90-4788-92F4-EE2E266AB9EB}" presName="hierChild5" presStyleCnt="0"/>
      <dgm:spPr/>
    </dgm:pt>
    <dgm:pt modelId="{B8F15F42-2E08-47A5-AABA-FFA863C9B7D0}" type="pres">
      <dgm:prSet presAssocID="{37340546-BAE4-4F11-A604-B9D93048BCDC}" presName="hierChild3" presStyleCnt="0"/>
      <dgm:spPr/>
    </dgm:pt>
  </dgm:ptLst>
  <dgm:cxnLst>
    <dgm:cxn modelId="{FCCDB305-0D47-4179-B319-0E4442E1B766}" type="presOf" srcId="{14F7FED0-9680-47C7-91DD-CC963B3EA48A}" destId="{57A88364-E310-4098-8648-ABA2CD96EBD7}" srcOrd="0" destOrd="0" presId="urn:microsoft.com/office/officeart/2005/8/layout/orgChart1"/>
    <dgm:cxn modelId="{B5730A58-C0AF-4077-8EDD-6408FE0E6DA6}" type="presOf" srcId="{F7D133B5-F544-4F0B-944E-1549F4CF0110}" destId="{A1913156-CAA0-4120-B9B2-8AFA3B8D3F30}" srcOrd="0" destOrd="0" presId="urn:microsoft.com/office/officeart/2005/8/layout/orgChart1"/>
    <dgm:cxn modelId="{892246A4-4216-45BD-A462-ABD4C277C069}" type="presOf" srcId="{37340546-BAE4-4F11-A604-B9D93048BCDC}" destId="{9518BFF2-7F59-4423-B99E-17A77B8C2390}" srcOrd="0" destOrd="0" presId="urn:microsoft.com/office/officeart/2005/8/layout/orgChart1"/>
    <dgm:cxn modelId="{673B44A8-DC8F-4619-9DC1-FAF11F7FEAC5}" type="presOf" srcId="{F7D133B5-F544-4F0B-944E-1549F4CF0110}" destId="{B298511A-6F99-457A-9CF7-4472928008C0}" srcOrd="1" destOrd="0" presId="urn:microsoft.com/office/officeart/2005/8/layout/orgChart1"/>
    <dgm:cxn modelId="{A177C825-C2D7-4DBA-B4DA-BC7CEB408119}" type="presOf" srcId="{ADAD0654-5F90-4788-92F4-EE2E266AB9EB}" destId="{9EF5280D-FECC-44BF-9F05-0FC5B3C9C9BA}" srcOrd="1" destOrd="0" presId="urn:microsoft.com/office/officeart/2005/8/layout/orgChart1"/>
    <dgm:cxn modelId="{4319E07D-17B6-4CEF-93AA-E86992460A3B}" type="presOf" srcId="{1EDBDDCC-215E-4D14-9A71-455407639712}" destId="{D9FBFC89-DFDC-45BC-AB6C-9E2153BB73E0}" srcOrd="1" destOrd="0" presId="urn:microsoft.com/office/officeart/2005/8/layout/orgChart1"/>
    <dgm:cxn modelId="{78D3BF72-E63E-4727-AB0A-C545B6CD8BA3}" type="presOf" srcId="{8ACDD75D-60BF-40AD-952D-AA9C7C2A1180}" destId="{D0FF62E0-61AD-4AE5-9CDB-9C656659FACB}"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2D31D7E7-65B4-433D-A6A7-DF9C89327D1D}" srcId="{018FF47D-D0CB-4876-A19B-2A75123C0554}" destId="{37340546-BAE4-4F11-A604-B9D93048BCDC}" srcOrd="0" destOrd="0" parTransId="{F6A5A193-BC2B-4FA9-A07C-8978734F6E03}" sibTransId="{F0B8F28C-5FF1-420F-B5DC-B1DA5C845210}"/>
    <dgm:cxn modelId="{1B97E6B8-A145-488D-94DB-88F2DCAA0F3B}" type="presOf" srcId="{1EDBDDCC-215E-4D14-9A71-455407639712}" destId="{473A6C55-3FBF-45FB-A81D-E13BD5A42310}" srcOrd="0" destOrd="0" presId="urn:microsoft.com/office/officeart/2005/8/layout/orgChart1"/>
    <dgm:cxn modelId="{FD8601AD-736F-431F-A7AA-714663B2AB79}" type="presOf" srcId="{20B8A7CE-7A8E-42B0-A6F8-EC9543BB7643}" destId="{92A0A80D-018A-43D0-9980-7E633FCCA899}" srcOrd="0" destOrd="0" presId="urn:microsoft.com/office/officeart/2005/8/layout/orgChart1"/>
    <dgm:cxn modelId="{579988B4-9676-4BED-890C-48DFAE09E90A}" type="presOf" srcId="{37340546-BAE4-4F11-A604-B9D93048BCDC}" destId="{0A0097B3-13C5-4460-89E8-D2B13E0ECC59}" srcOrd="1"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58C8F2D4-590D-4DED-A9A3-261CC9E12292}" type="presOf" srcId="{ADAD0654-5F90-4788-92F4-EE2E266AB9EB}" destId="{0AD02470-14C1-449C-9DC4-71540A032275}"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C85833D5-00F5-4B7D-A9FD-3F8448409BC5}" type="presOf" srcId="{018FF47D-D0CB-4876-A19B-2A75123C0554}" destId="{FE950985-784E-4600-92E0-FCD0738E0D75}" srcOrd="0" destOrd="0" presId="urn:microsoft.com/office/officeart/2005/8/layout/orgChart1"/>
    <dgm:cxn modelId="{FAC892EE-6B4F-4586-92E3-88B7EAF5188A}" type="presParOf" srcId="{FE950985-784E-4600-92E0-FCD0738E0D75}" destId="{389BC97A-C520-4D58-AE74-A616FF0D54B3}" srcOrd="0" destOrd="0" presId="urn:microsoft.com/office/officeart/2005/8/layout/orgChart1"/>
    <dgm:cxn modelId="{EB33F095-CFD6-4038-8878-40458204D3FD}" type="presParOf" srcId="{389BC97A-C520-4D58-AE74-A616FF0D54B3}" destId="{C7974718-1ABD-472E-8686-A7924F50B210}" srcOrd="0" destOrd="0" presId="urn:microsoft.com/office/officeart/2005/8/layout/orgChart1"/>
    <dgm:cxn modelId="{1873E4EA-D8D0-4B96-BA4F-9843A9C12992}" type="presParOf" srcId="{C7974718-1ABD-472E-8686-A7924F50B210}" destId="{9518BFF2-7F59-4423-B99E-17A77B8C2390}" srcOrd="0" destOrd="0" presId="urn:microsoft.com/office/officeart/2005/8/layout/orgChart1"/>
    <dgm:cxn modelId="{B511F087-3E35-401A-94EE-6590D28BBD43}" type="presParOf" srcId="{C7974718-1ABD-472E-8686-A7924F50B210}" destId="{0A0097B3-13C5-4460-89E8-D2B13E0ECC59}" srcOrd="1" destOrd="0" presId="urn:microsoft.com/office/officeart/2005/8/layout/orgChart1"/>
    <dgm:cxn modelId="{45A40114-D7E1-4867-BA3B-B1B7CB611C71}" type="presParOf" srcId="{389BC97A-C520-4D58-AE74-A616FF0D54B3}" destId="{44F3F2FE-9AAD-4D59-A65A-0E7B1F2C699D}" srcOrd="1" destOrd="0" presId="urn:microsoft.com/office/officeart/2005/8/layout/orgChart1"/>
    <dgm:cxn modelId="{B97FAB9F-5EA9-4264-B565-EEC1C813BDEF}" type="presParOf" srcId="{44F3F2FE-9AAD-4D59-A65A-0E7B1F2C699D}" destId="{92A0A80D-018A-43D0-9980-7E633FCCA899}" srcOrd="0" destOrd="0" presId="urn:microsoft.com/office/officeart/2005/8/layout/orgChart1"/>
    <dgm:cxn modelId="{8238C5C3-73D2-4954-87F2-EDD8B92F42A8}" type="presParOf" srcId="{44F3F2FE-9AAD-4D59-A65A-0E7B1F2C699D}" destId="{81C49E46-8D21-4CDA-9FB2-DC92C80E6C79}" srcOrd="1" destOrd="0" presId="urn:microsoft.com/office/officeart/2005/8/layout/orgChart1"/>
    <dgm:cxn modelId="{76D0F979-A7AC-4D6B-961E-AF86A277DC8E}" type="presParOf" srcId="{81C49E46-8D21-4CDA-9FB2-DC92C80E6C79}" destId="{8FFF5765-BF54-4845-B9E6-E24D0946F680}" srcOrd="0" destOrd="0" presId="urn:microsoft.com/office/officeart/2005/8/layout/orgChart1"/>
    <dgm:cxn modelId="{D10E71BF-129D-43FF-8F03-A68D3E10780D}" type="presParOf" srcId="{8FFF5765-BF54-4845-B9E6-E24D0946F680}" destId="{473A6C55-3FBF-45FB-A81D-E13BD5A42310}" srcOrd="0" destOrd="0" presId="urn:microsoft.com/office/officeart/2005/8/layout/orgChart1"/>
    <dgm:cxn modelId="{EADB42D2-8380-450C-8046-7A6913035792}" type="presParOf" srcId="{8FFF5765-BF54-4845-B9E6-E24D0946F680}" destId="{D9FBFC89-DFDC-45BC-AB6C-9E2153BB73E0}" srcOrd="1" destOrd="0" presId="urn:microsoft.com/office/officeart/2005/8/layout/orgChart1"/>
    <dgm:cxn modelId="{38725DF1-01B7-492D-9886-4C7A962DAC63}" type="presParOf" srcId="{81C49E46-8D21-4CDA-9FB2-DC92C80E6C79}" destId="{43CC5038-939D-44D6-A57D-688CE1B80E49}" srcOrd="1" destOrd="0" presId="urn:microsoft.com/office/officeart/2005/8/layout/orgChart1"/>
    <dgm:cxn modelId="{5C0AAF24-DAC1-4196-8729-DAD92893BF28}" type="presParOf" srcId="{81C49E46-8D21-4CDA-9FB2-DC92C80E6C79}" destId="{EA1F306A-7830-4463-8734-FE2F05FDAB6E}" srcOrd="2" destOrd="0" presId="urn:microsoft.com/office/officeart/2005/8/layout/orgChart1"/>
    <dgm:cxn modelId="{211F04B0-2302-4C81-9EA4-6C8D6CC876E3}" type="presParOf" srcId="{44F3F2FE-9AAD-4D59-A65A-0E7B1F2C699D}" destId="{D0FF62E0-61AD-4AE5-9CDB-9C656659FACB}" srcOrd="2" destOrd="0" presId="urn:microsoft.com/office/officeart/2005/8/layout/orgChart1"/>
    <dgm:cxn modelId="{3D35302E-C25A-4BCE-90A8-216586A32C26}" type="presParOf" srcId="{44F3F2FE-9AAD-4D59-A65A-0E7B1F2C699D}" destId="{D21B1329-D11D-4D17-B4A5-8F27502D9A76}" srcOrd="3" destOrd="0" presId="urn:microsoft.com/office/officeart/2005/8/layout/orgChart1"/>
    <dgm:cxn modelId="{0432AF11-476A-4571-8F7B-39E690E1B11B}" type="presParOf" srcId="{D21B1329-D11D-4D17-B4A5-8F27502D9A76}" destId="{413E7DA3-6991-42FF-ACC5-C5C34DC941AE}" srcOrd="0" destOrd="0" presId="urn:microsoft.com/office/officeart/2005/8/layout/orgChart1"/>
    <dgm:cxn modelId="{65170CF4-D426-4942-8963-16CA163A98E8}" type="presParOf" srcId="{413E7DA3-6991-42FF-ACC5-C5C34DC941AE}" destId="{A1913156-CAA0-4120-B9B2-8AFA3B8D3F30}" srcOrd="0" destOrd="0" presId="urn:microsoft.com/office/officeart/2005/8/layout/orgChart1"/>
    <dgm:cxn modelId="{43066D15-C93E-4571-B4E2-84853BEC1C6B}" type="presParOf" srcId="{413E7DA3-6991-42FF-ACC5-C5C34DC941AE}" destId="{B298511A-6F99-457A-9CF7-4472928008C0}" srcOrd="1" destOrd="0" presId="urn:microsoft.com/office/officeart/2005/8/layout/orgChart1"/>
    <dgm:cxn modelId="{C7522434-7C65-4321-81D6-9BE4F3AE59E3}" type="presParOf" srcId="{D21B1329-D11D-4D17-B4A5-8F27502D9A76}" destId="{78748FF7-FC2F-4631-BEA9-BB69BB6A6001}" srcOrd="1" destOrd="0" presId="urn:microsoft.com/office/officeart/2005/8/layout/orgChart1"/>
    <dgm:cxn modelId="{D8BD10CC-B4D0-442F-A3FE-CFB5A0012CB6}" type="presParOf" srcId="{D21B1329-D11D-4D17-B4A5-8F27502D9A76}" destId="{778BF654-900E-4D5C-9362-0C61A473F1C6}" srcOrd="2" destOrd="0" presId="urn:microsoft.com/office/officeart/2005/8/layout/orgChart1"/>
    <dgm:cxn modelId="{E3C38DEF-02DA-40C3-ABDC-0385AF4AF2EF}" type="presParOf" srcId="{44F3F2FE-9AAD-4D59-A65A-0E7B1F2C699D}" destId="{57A88364-E310-4098-8648-ABA2CD96EBD7}" srcOrd="4" destOrd="0" presId="urn:microsoft.com/office/officeart/2005/8/layout/orgChart1"/>
    <dgm:cxn modelId="{20357723-8B57-46BE-911E-AE94559FD0F6}" type="presParOf" srcId="{44F3F2FE-9AAD-4D59-A65A-0E7B1F2C699D}" destId="{B9D83EA5-6565-4B9B-82E0-795737E06291}" srcOrd="5" destOrd="0" presId="urn:microsoft.com/office/officeart/2005/8/layout/orgChart1"/>
    <dgm:cxn modelId="{F8B87509-484A-467C-995A-07ED8BDF7B65}" type="presParOf" srcId="{B9D83EA5-6565-4B9B-82E0-795737E06291}" destId="{154422D8-5660-4127-BD32-3C7C8DB56CFB}" srcOrd="0" destOrd="0" presId="urn:microsoft.com/office/officeart/2005/8/layout/orgChart1"/>
    <dgm:cxn modelId="{CD262622-9172-482B-AA4F-8201A49E01E7}" type="presParOf" srcId="{154422D8-5660-4127-BD32-3C7C8DB56CFB}" destId="{0AD02470-14C1-449C-9DC4-71540A032275}" srcOrd="0" destOrd="0" presId="urn:microsoft.com/office/officeart/2005/8/layout/orgChart1"/>
    <dgm:cxn modelId="{6F217E52-37AF-4360-BA73-14AF90E19F1E}" type="presParOf" srcId="{154422D8-5660-4127-BD32-3C7C8DB56CFB}" destId="{9EF5280D-FECC-44BF-9F05-0FC5B3C9C9BA}" srcOrd="1" destOrd="0" presId="urn:microsoft.com/office/officeart/2005/8/layout/orgChart1"/>
    <dgm:cxn modelId="{D3295A06-3270-4F43-A8FD-F0064F317B69}" type="presParOf" srcId="{B9D83EA5-6565-4B9B-82E0-795737E06291}" destId="{522D912D-98F8-405E-B92B-57AE3D8325B6}" srcOrd="1" destOrd="0" presId="urn:microsoft.com/office/officeart/2005/8/layout/orgChart1"/>
    <dgm:cxn modelId="{B16A2063-BEA9-49EF-A541-523F15800D8E}" type="presParOf" srcId="{B9D83EA5-6565-4B9B-82E0-795737E06291}" destId="{2E75BE6B-E2B5-435A-A432-E04D84B16C44}" srcOrd="2" destOrd="0" presId="urn:microsoft.com/office/officeart/2005/8/layout/orgChart1"/>
    <dgm:cxn modelId="{E4B09AB2-5BD1-42A3-B01C-74BA3D7F2A05}" type="presParOf" srcId="{389BC97A-C520-4D58-AE74-A616FF0D54B3}" destId="{B8F15F42-2E08-47A5-AABA-FFA863C9B7D0}" srcOrd="2" destOrd="0" presId="urn:microsoft.com/office/officeart/2005/8/layout/orgChart1"/>
  </dgm:cxnLst>
  <dgm:bg>
    <a:solidFill>
      <a:schemeClr val="bg1"/>
    </a:solidFill>
    <a:effectLst>
      <a:innerShdw blurRad="152400">
        <a:prstClr val="black"/>
      </a:innerShdw>
    </a:effectLst>
  </dgm:bg>
  <dgm:whole/>
  <dgm:extLst>
    <a:ext uri="http://schemas.microsoft.com/office/drawing/2008/diagram">
      <dsp:dataModelExt xmlns:dsp="http://schemas.microsoft.com/office/drawing/2008/diagram" relId="rId184" minVer="http://schemas.openxmlformats.org/drawingml/2006/diagram"/>
    </a:ext>
  </dgm:extLst>
</dgm:dataModel>
</file>

<file path=word/diagrams/data35.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28" qsCatId="simple" csTypeId="urn:microsoft.com/office/officeart/2005/8/colors/accent1_2#28"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800" b="1">
              <a:solidFill>
                <a:sysClr val="windowText" lastClr="000000"/>
              </a:solidFill>
              <a:latin typeface="Garamond" pitchFamily="18" charset="0"/>
            </a:rPr>
            <a:t>DESPACHO VICEMINISTRO DE VIVIENDA Y DESARROLLO URBANO</a:t>
          </a:r>
          <a:endParaRPr lang="es-SV" sz="80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sz="800"/>
        </a:p>
      </dgm:t>
    </dgm:pt>
    <dgm:pt modelId="{F0B8F28C-5FF1-420F-B5DC-B1DA5C845210}" type="sibTrans" cxnId="{2D31D7E7-65B4-433D-A6A7-DF9C89327D1D}">
      <dgm:prSet/>
      <dgm:spPr/>
      <dgm:t>
        <a:bodyPr/>
        <a:lstStyle/>
        <a:p>
          <a:endParaRPr lang="es-SV" sz="800"/>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900">
              <a:solidFill>
                <a:sysClr val="windowText" lastClr="000000"/>
              </a:solidFill>
              <a:latin typeface="Garamond" pitchFamily="18" charset="0"/>
            </a:rPr>
            <a:t>Dirección de Hábitat y Asentamientos Humanos</a:t>
          </a:r>
          <a:endParaRPr lang="es-SV" sz="9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a:scene3d>
          <a:camera prst="orthographicFront"/>
          <a:lightRig rig="threePt" dir="t"/>
        </a:scene3d>
        <a:sp3d>
          <a:bevelT prst="angle"/>
        </a:sp3d>
      </dgm:spPr>
      <dgm:t>
        <a:bodyPr/>
        <a:lstStyle/>
        <a:p>
          <a:endParaRPr lang="es-SV" sz="800"/>
        </a:p>
      </dgm:t>
    </dgm:pt>
    <dgm:pt modelId="{6108538A-1ACC-4968-8A66-76158A24B53D}" type="sibTrans" cxnId="{EC973CAE-DA84-4B3D-AA06-7C2FDB58C764}">
      <dgm:prSet/>
      <dgm:spPr/>
      <dgm:t>
        <a:bodyPr/>
        <a:lstStyle/>
        <a:p>
          <a:endParaRPr lang="es-SV" sz="800"/>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900">
              <a:solidFill>
                <a:sysClr val="windowText" lastClr="000000"/>
              </a:solidFill>
              <a:latin typeface="Garamond" pitchFamily="18" charset="0"/>
            </a:rPr>
            <a:t>Dirección de Desarrollo Territorial, Urbanismo y Construcción</a:t>
          </a:r>
          <a:endParaRPr lang="es-SV" sz="9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a:scene3d>
          <a:camera prst="orthographicFront"/>
          <a:lightRig rig="threePt" dir="t"/>
        </a:scene3d>
        <a:sp3d>
          <a:bevelT prst="angle"/>
        </a:sp3d>
      </dgm:spPr>
      <dgm:t>
        <a:bodyPr/>
        <a:lstStyle/>
        <a:p>
          <a:endParaRPr lang="es-SV" sz="800"/>
        </a:p>
      </dgm:t>
    </dgm:pt>
    <dgm:pt modelId="{04F9523F-4A0C-4F6D-8005-91FA82E3C36C}" type="sibTrans" cxnId="{98AFDE5A-1AB2-4D89-9C14-BB91CF435486}">
      <dgm:prSet/>
      <dgm:spPr/>
      <dgm:t>
        <a:bodyPr/>
        <a:lstStyle/>
        <a:p>
          <a:endParaRPr lang="es-SV" sz="800"/>
        </a:p>
      </dgm:t>
    </dgm:pt>
    <dgm:pt modelId="{687ED14B-53C8-45C3-9518-41809B39F925}"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Área de Comunicaciones</a:t>
          </a:r>
          <a:endParaRPr lang="es-SV" sz="1000">
            <a:solidFill>
              <a:sysClr val="windowText" lastClr="000000"/>
            </a:solidFill>
            <a:latin typeface="Garamond" pitchFamily="18" charset="0"/>
          </a:endParaRPr>
        </a:p>
      </dgm:t>
    </dgm:pt>
    <dgm:pt modelId="{0F181A65-EE3F-453B-90D2-21F32CAA3AEC}" type="parTrans" cxnId="{504705DE-0004-4C05-BC60-FD205AFBC41C}">
      <dgm:prSet/>
      <dgm:spPr>
        <a:ln>
          <a:solidFill>
            <a:schemeClr val="tx1"/>
          </a:solidFill>
        </a:ln>
        <a:scene3d>
          <a:camera prst="orthographicFront"/>
          <a:lightRig rig="threePt" dir="t"/>
        </a:scene3d>
        <a:sp3d>
          <a:bevelT prst="angle"/>
        </a:sp3d>
      </dgm:spPr>
      <dgm:t>
        <a:bodyPr/>
        <a:lstStyle/>
        <a:p>
          <a:endParaRPr lang="es-SV" sz="800"/>
        </a:p>
      </dgm:t>
    </dgm:pt>
    <dgm:pt modelId="{1A2FA518-032E-422F-9162-68EA2703A9F9}" type="sibTrans" cxnId="{504705DE-0004-4C05-BC60-FD205AFBC41C}">
      <dgm:prSet/>
      <dgm:spPr/>
      <dgm:t>
        <a:bodyPr/>
        <a:lstStyle/>
        <a:p>
          <a:endParaRPr lang="es-SV" sz="800"/>
        </a:p>
      </dgm:t>
    </dgm:pt>
    <dgm:pt modelId="{D5F23781-1FED-4563-B270-A599DE88F0F5}"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Apoyo Administrativo</a:t>
          </a:r>
          <a:endParaRPr lang="es-SV" sz="1000">
            <a:solidFill>
              <a:sysClr val="windowText" lastClr="000000"/>
            </a:solidFill>
            <a:latin typeface="Garamond" pitchFamily="18" charset="0"/>
          </a:endParaRPr>
        </a:p>
      </dgm:t>
    </dgm:pt>
    <dgm:pt modelId="{159044C9-2FAE-40EB-8633-D13952C3294A}" type="parTrans" cxnId="{F4F37AB2-9F34-4EF4-BE4C-706ABBB745CA}">
      <dgm:prSet/>
      <dgm:spPr>
        <a:ln>
          <a:solidFill>
            <a:schemeClr val="tx1"/>
          </a:solidFill>
        </a:ln>
        <a:scene3d>
          <a:camera prst="orthographicFront"/>
          <a:lightRig rig="threePt" dir="t"/>
        </a:scene3d>
        <a:sp3d>
          <a:bevelT prst="angle"/>
        </a:sp3d>
      </dgm:spPr>
      <dgm:t>
        <a:bodyPr/>
        <a:lstStyle/>
        <a:p>
          <a:endParaRPr lang="es-SV" sz="800"/>
        </a:p>
      </dgm:t>
    </dgm:pt>
    <dgm:pt modelId="{BCB40D51-FAE8-46F4-930F-47A0C2619E26}" type="sibTrans" cxnId="{F4F37AB2-9F34-4EF4-BE4C-706ABBB745CA}">
      <dgm:prSet/>
      <dgm:spPr/>
      <dgm:t>
        <a:bodyPr/>
        <a:lstStyle/>
        <a:p>
          <a:endParaRPr lang="es-SV" sz="800"/>
        </a:p>
      </dgm:t>
    </dgm:pt>
    <dgm:pt modelId="{C9CD980F-F7EE-4EAD-8942-59F2CA55AA4B}"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Área Legal</a:t>
          </a:r>
          <a:endParaRPr lang="es-SV" sz="1000">
            <a:solidFill>
              <a:sysClr val="windowText" lastClr="000000"/>
            </a:solidFill>
            <a:latin typeface="Garamond" pitchFamily="18" charset="0"/>
          </a:endParaRPr>
        </a:p>
      </dgm:t>
    </dgm:pt>
    <dgm:pt modelId="{B9151EFF-B7C5-43DC-9A1D-87E094B47934}" type="parTrans" cxnId="{8A42D74D-6777-4F20-9657-25290C1F1175}">
      <dgm:prSet/>
      <dgm:spPr>
        <a:ln>
          <a:solidFill>
            <a:schemeClr val="tx1"/>
          </a:solidFill>
        </a:ln>
        <a:scene3d>
          <a:camera prst="orthographicFront"/>
          <a:lightRig rig="threePt" dir="t"/>
        </a:scene3d>
        <a:sp3d>
          <a:bevelT prst="angle"/>
        </a:sp3d>
      </dgm:spPr>
      <dgm:t>
        <a:bodyPr/>
        <a:lstStyle/>
        <a:p>
          <a:endParaRPr lang="es-SV" sz="800"/>
        </a:p>
      </dgm:t>
    </dgm:pt>
    <dgm:pt modelId="{7D586BAE-F572-4BE3-AE7A-FCA12DE50635}" type="sibTrans" cxnId="{8A42D74D-6777-4F20-9657-25290C1F1175}">
      <dgm:prSet/>
      <dgm:spPr/>
      <dgm:t>
        <a:bodyPr/>
        <a:lstStyle/>
        <a:p>
          <a:endParaRPr lang="es-SV" sz="800"/>
        </a:p>
      </dgm:t>
    </dgm:pt>
    <dgm:pt modelId="{1078A608-7075-4096-BD7A-C066E018BB90}">
      <dgm:prSet custT="1"/>
      <dgm:spPr>
        <a:solidFill>
          <a:schemeClr val="accent6">
            <a:lumMod val="20000"/>
            <a:lumOff val="80000"/>
          </a:schemeClr>
        </a:solidFill>
        <a:ln>
          <a:solidFill>
            <a:schemeClr val="tx1"/>
          </a:solidFill>
        </a:ln>
        <a:scene3d>
          <a:camera prst="orthographicFront"/>
          <a:lightRig rig="threePt" dir="t"/>
        </a:scene3d>
        <a:sp3d>
          <a:bevelT prst="angle"/>
        </a:sp3d>
      </dgm:spPr>
      <dgm:t>
        <a:bodyPr/>
        <a:lstStyle/>
        <a:p>
          <a:pPr>
            <a:lnSpc>
              <a:spcPct val="100000"/>
            </a:lnSpc>
            <a:spcAft>
              <a:spcPts val="0"/>
            </a:spcAft>
          </a:pPr>
          <a:r>
            <a:rPr lang="es-SV" sz="900">
              <a:solidFill>
                <a:sysClr val="windowText" lastClr="000000"/>
              </a:solidFill>
              <a:latin typeface="Garamond" pitchFamily="18" charset="0"/>
            </a:rPr>
            <a:t>Unidad Coordinadora-Ejecutora</a:t>
          </a:r>
        </a:p>
        <a:p>
          <a:pPr>
            <a:lnSpc>
              <a:spcPct val="100000"/>
            </a:lnSpc>
            <a:spcAft>
              <a:spcPts val="0"/>
            </a:spcAft>
          </a:pPr>
          <a:r>
            <a:rPr lang="es-SV" sz="900">
              <a:solidFill>
                <a:sysClr val="windowText" lastClr="000000"/>
              </a:solidFill>
              <a:latin typeface="Garamond" pitchFamily="18" charset="0"/>
            </a:rPr>
            <a:t>2373/OC-ES</a:t>
          </a:r>
        </a:p>
      </dgm:t>
    </dgm:pt>
    <dgm:pt modelId="{80E1DE5D-8B94-40B6-94FA-B68C6CB70D61}" type="parTrans" cxnId="{25E9E2E6-5558-4702-AD13-57E481D79CB9}">
      <dgm:prSet/>
      <dgm:spPr>
        <a:ln>
          <a:solidFill>
            <a:schemeClr val="tx1"/>
          </a:solidFill>
        </a:ln>
        <a:scene3d>
          <a:camera prst="orthographicFront"/>
          <a:lightRig rig="threePt" dir="t"/>
        </a:scene3d>
        <a:sp3d>
          <a:bevelT prst="angle"/>
        </a:sp3d>
      </dgm:spPr>
      <dgm:t>
        <a:bodyPr/>
        <a:lstStyle/>
        <a:p>
          <a:endParaRPr lang="es-SV" sz="800"/>
        </a:p>
      </dgm:t>
    </dgm:pt>
    <dgm:pt modelId="{9418AD21-D382-4997-921E-A0392CF26B88}" type="sibTrans" cxnId="{25E9E2E6-5558-4702-AD13-57E481D79CB9}">
      <dgm:prSet/>
      <dgm:spPr/>
      <dgm:t>
        <a:bodyPr/>
        <a:lstStyle/>
        <a:p>
          <a:endParaRPr lang="es-SV" sz="800"/>
        </a:p>
      </dgm:t>
    </dgm:pt>
    <dgm:pt modelId="{EBC0AD31-6491-407B-8A55-629E7F36EC57}">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900" b="1">
              <a:solidFill>
                <a:sysClr val="windowText" lastClr="000000"/>
              </a:solidFill>
              <a:latin typeface="Garamond" pitchFamily="18" charset="0"/>
            </a:rPr>
            <a:t>DIRECCIÓN GENERAL</a:t>
          </a:r>
          <a:endParaRPr lang="es-SV" sz="900">
            <a:solidFill>
              <a:sysClr val="windowText" lastClr="000000"/>
            </a:solidFill>
            <a:latin typeface="Garamond" pitchFamily="18" charset="0"/>
          </a:endParaRPr>
        </a:p>
      </dgm:t>
    </dgm:pt>
    <dgm:pt modelId="{B3355774-FC09-4326-959E-74E0BB65F7B9}" type="parTrans" cxnId="{FA6C5776-08C7-4083-A7F5-A85AE1F61307}">
      <dgm:prSet/>
      <dgm:spPr>
        <a:ln>
          <a:solidFill>
            <a:schemeClr val="tx1"/>
          </a:solidFill>
        </a:ln>
        <a:scene3d>
          <a:camera prst="orthographicFront"/>
          <a:lightRig rig="threePt" dir="t"/>
        </a:scene3d>
        <a:sp3d>
          <a:bevelT prst="angle"/>
        </a:sp3d>
      </dgm:spPr>
      <dgm:t>
        <a:bodyPr/>
        <a:lstStyle/>
        <a:p>
          <a:endParaRPr lang="es-SV" sz="800"/>
        </a:p>
      </dgm:t>
    </dgm:pt>
    <dgm:pt modelId="{44E266E1-D548-43A5-BD0F-CC17D91C3933}" type="sibTrans" cxnId="{FA6C5776-08C7-4083-A7F5-A85AE1F61307}">
      <dgm:prSet/>
      <dgm:spPr/>
      <dgm:t>
        <a:bodyPr/>
        <a:lstStyle/>
        <a:p>
          <a:endParaRPr lang="es-SV" sz="800"/>
        </a:p>
      </dgm:t>
    </dgm:pt>
    <dgm:pt modelId="{14648E2F-667D-4F95-B978-A7AEF72C627A}">
      <dgm:prSet custT="1"/>
      <dgm:spPr>
        <a:solidFill>
          <a:schemeClr val="accent6">
            <a:lumMod val="20000"/>
            <a:lumOff val="80000"/>
          </a:schemeClr>
        </a:solidFill>
        <a:ln>
          <a:solidFill>
            <a:schemeClr val="tx1"/>
          </a:solidFill>
        </a:ln>
        <a:scene3d>
          <a:camera prst="orthographicFront"/>
          <a:lightRig rig="threePt" dir="t"/>
        </a:scene3d>
        <a:sp3d>
          <a:bevelT prst="angle"/>
        </a:sp3d>
      </dgm:spPr>
      <dgm:t>
        <a:bodyPr/>
        <a:lstStyle/>
        <a:p>
          <a:r>
            <a:rPr lang="es-SV" sz="800">
              <a:solidFill>
                <a:sysClr val="windowText" lastClr="000000"/>
              </a:solidFill>
              <a:latin typeface="Garamond" pitchFamily="18" charset="0"/>
            </a:rPr>
            <a:t>Unidad Coordinadora del Programa  Reducción de Vulnerabilidad.. 2630/OC-ES</a:t>
          </a:r>
        </a:p>
      </dgm:t>
    </dgm:pt>
    <dgm:pt modelId="{DCD642FA-51C4-47A7-B80C-C818BC37B0E6}" type="parTrans" cxnId="{A14B7F80-E856-4709-AD34-B77A0EECDBB8}">
      <dgm:prSet/>
      <dgm:spPr>
        <a:ln>
          <a:solidFill>
            <a:schemeClr val="tx1"/>
          </a:solidFill>
        </a:ln>
      </dgm:spPr>
      <dgm:t>
        <a:bodyPr/>
        <a:lstStyle/>
        <a:p>
          <a:endParaRPr lang="es-SV"/>
        </a:p>
      </dgm:t>
    </dgm:pt>
    <dgm:pt modelId="{9459A73F-99EE-4716-916D-7232A9684D1A}" type="sibTrans" cxnId="{A14B7F80-E856-4709-AD34-B77A0EECDBB8}">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C7974718-1ABD-472E-8686-A7924F50B210}" type="pres">
      <dgm:prSet presAssocID="{37340546-BAE4-4F11-A604-B9D93048BCDC}" presName="rootComposite1" presStyleCnt="0"/>
      <dgm:spPr>
        <a:scene3d>
          <a:camera prst="orthographicFront"/>
          <a:lightRig rig="threePt" dir="t"/>
        </a:scene3d>
        <a:sp3d>
          <a:bevelT prst="angle"/>
        </a:sp3d>
      </dgm:spPr>
      <dgm:t>
        <a:bodyPr/>
        <a:lstStyle/>
        <a:p>
          <a:endParaRPr lang="es-SV"/>
        </a:p>
      </dgm:t>
    </dgm:pt>
    <dgm:pt modelId="{9518BFF2-7F59-4423-B99E-17A77B8C2390}" type="pres">
      <dgm:prSet presAssocID="{37340546-BAE4-4F11-A604-B9D93048BCDC}" presName="rootText1" presStyleLbl="node0" presStyleIdx="0" presStyleCnt="1" custScaleX="272883" custScaleY="224443" custLinFactY="-53265" custLinFactNeighborX="13997" custLinFactNeighborY="-100000">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a:scene3d>
          <a:camera prst="orthographicFront"/>
          <a:lightRig rig="threePt" dir="t"/>
        </a:scene3d>
        <a:sp3d>
          <a:bevelT prst="angle"/>
        </a:sp3d>
      </dgm:spPr>
      <dgm:t>
        <a:bodyPr/>
        <a:lstStyle/>
        <a:p>
          <a:endParaRPr lang="es-SV"/>
        </a:p>
      </dgm:t>
    </dgm:pt>
    <dgm:pt modelId="{92A0A80D-018A-43D0-9980-7E633FCCA899}" type="pres">
      <dgm:prSet presAssocID="{20B8A7CE-7A8E-42B0-A6F8-EC9543BB7643}" presName="Name37" presStyleLbl="parChTrans1D2" presStyleIdx="0" presStyleCnt="8"/>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8FFF5765-BF54-4845-B9E6-E24D0946F680}" type="pres">
      <dgm:prSet presAssocID="{1EDBDDCC-215E-4D14-9A71-455407639712}" presName="rootComposite" presStyleCnt="0"/>
      <dgm:spPr>
        <a:scene3d>
          <a:camera prst="orthographicFront"/>
          <a:lightRig rig="threePt" dir="t"/>
        </a:scene3d>
        <a:sp3d>
          <a:bevelT prst="angle"/>
        </a:sp3d>
      </dgm:spPr>
      <dgm:t>
        <a:bodyPr/>
        <a:lstStyle/>
        <a:p>
          <a:endParaRPr lang="es-SV"/>
        </a:p>
      </dgm:t>
    </dgm:pt>
    <dgm:pt modelId="{473A6C55-3FBF-45FB-A81D-E13BD5A42310}" type="pres">
      <dgm:prSet presAssocID="{1EDBDDCC-215E-4D14-9A71-455407639712}" presName="rootText" presStyleLbl="node2" presStyleIdx="0" presStyleCnt="5" custScaleX="196651" custScaleY="206420" custLinFactY="61145" custLinFactNeighborX="53220" custLinFactNeighborY="100000">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5"/>
      <dgm:spPr/>
      <dgm:t>
        <a:bodyPr/>
        <a:lstStyle/>
        <a:p>
          <a:endParaRPr lang="es-SV"/>
        </a:p>
      </dgm:t>
    </dgm:pt>
    <dgm:pt modelId="{43CC5038-939D-44D6-A57D-688CE1B80E49}" type="pres">
      <dgm:prSet presAssocID="{1EDBDDCC-215E-4D14-9A71-455407639712}" presName="hierChild4" presStyleCnt="0"/>
      <dgm:spPr>
        <a:scene3d>
          <a:camera prst="orthographicFront"/>
          <a:lightRig rig="threePt" dir="t"/>
        </a:scene3d>
        <a:sp3d>
          <a:bevelT prst="angle"/>
        </a:sp3d>
      </dgm:spPr>
      <dgm:t>
        <a:bodyPr/>
        <a:lstStyle/>
        <a:p>
          <a:endParaRPr lang="es-SV"/>
        </a:p>
      </dgm:t>
    </dgm:pt>
    <dgm:pt modelId="{EA1F306A-7830-4463-8734-FE2F05FDAB6E}" type="pres">
      <dgm:prSet presAssocID="{1EDBDDCC-215E-4D14-9A71-455407639712}" presName="hierChild5" presStyleCnt="0"/>
      <dgm:spPr>
        <a:scene3d>
          <a:camera prst="orthographicFront"/>
          <a:lightRig rig="threePt" dir="t"/>
        </a:scene3d>
        <a:sp3d>
          <a:bevelT prst="angle"/>
        </a:sp3d>
      </dgm:spPr>
      <dgm:t>
        <a:bodyPr/>
        <a:lstStyle/>
        <a:p>
          <a:endParaRPr lang="es-SV"/>
        </a:p>
      </dgm:t>
    </dgm:pt>
    <dgm:pt modelId="{D0FF62E0-61AD-4AE5-9CDB-9C656659FACB}" type="pres">
      <dgm:prSet presAssocID="{8ACDD75D-60BF-40AD-952D-AA9C7C2A1180}" presName="Name37" presStyleLbl="parChTrans1D2" presStyleIdx="1" presStyleCnt="8"/>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13E7DA3-6991-42FF-ACC5-C5C34DC941AE}" type="pres">
      <dgm:prSet presAssocID="{F7D133B5-F544-4F0B-944E-1549F4CF0110}" presName="rootComposite" presStyleCnt="0"/>
      <dgm:spPr>
        <a:scene3d>
          <a:camera prst="orthographicFront"/>
          <a:lightRig rig="threePt" dir="t"/>
        </a:scene3d>
        <a:sp3d>
          <a:bevelT prst="angle"/>
        </a:sp3d>
      </dgm:spPr>
      <dgm:t>
        <a:bodyPr/>
        <a:lstStyle/>
        <a:p>
          <a:endParaRPr lang="es-SV"/>
        </a:p>
      </dgm:t>
    </dgm:pt>
    <dgm:pt modelId="{A1913156-CAA0-4120-B9B2-8AFA3B8D3F30}" type="pres">
      <dgm:prSet presAssocID="{F7D133B5-F544-4F0B-944E-1549F4CF0110}" presName="rootText" presStyleLbl="node2" presStyleIdx="1" presStyleCnt="5" custScaleX="196651" custScaleY="206420" custLinFactY="61679" custLinFactNeighborX="92715" custLinFactNeighborY="100000">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5"/>
      <dgm:spPr/>
      <dgm:t>
        <a:bodyPr/>
        <a:lstStyle/>
        <a:p>
          <a:endParaRPr lang="es-SV"/>
        </a:p>
      </dgm:t>
    </dgm:pt>
    <dgm:pt modelId="{78748FF7-FC2F-4631-BEA9-BB69BB6A6001}" type="pres">
      <dgm:prSet presAssocID="{F7D133B5-F544-4F0B-944E-1549F4CF0110}" presName="hierChild4" presStyleCnt="0"/>
      <dgm:spPr>
        <a:scene3d>
          <a:camera prst="orthographicFront"/>
          <a:lightRig rig="threePt" dir="t"/>
        </a:scene3d>
        <a:sp3d>
          <a:bevelT prst="angle"/>
        </a:sp3d>
      </dgm:spPr>
      <dgm:t>
        <a:bodyPr/>
        <a:lstStyle/>
        <a:p>
          <a:endParaRPr lang="es-SV"/>
        </a:p>
      </dgm:t>
    </dgm:pt>
    <dgm:pt modelId="{778BF654-900E-4D5C-9362-0C61A473F1C6}" type="pres">
      <dgm:prSet presAssocID="{F7D133B5-F544-4F0B-944E-1549F4CF0110}" presName="hierChild5" presStyleCnt="0"/>
      <dgm:spPr>
        <a:scene3d>
          <a:camera prst="orthographicFront"/>
          <a:lightRig rig="threePt" dir="t"/>
        </a:scene3d>
        <a:sp3d>
          <a:bevelT prst="angle"/>
        </a:sp3d>
      </dgm:spPr>
      <dgm:t>
        <a:bodyPr/>
        <a:lstStyle/>
        <a:p>
          <a:endParaRPr lang="es-SV"/>
        </a:p>
      </dgm:t>
    </dgm:pt>
    <dgm:pt modelId="{66B40449-2175-4644-89AE-7F3E145E58FF}" type="pres">
      <dgm:prSet presAssocID="{80E1DE5D-8B94-40B6-94FA-B68C6CB70D61}" presName="Name37" presStyleLbl="parChTrans1D2" presStyleIdx="2" presStyleCnt="8"/>
      <dgm:spPr/>
      <dgm:t>
        <a:bodyPr/>
        <a:lstStyle/>
        <a:p>
          <a:endParaRPr lang="es-SV"/>
        </a:p>
      </dgm:t>
    </dgm:pt>
    <dgm:pt modelId="{53B5A409-9AD3-48A2-92A1-8AB5B2B6939D}" type="pres">
      <dgm:prSet presAssocID="{1078A608-7075-4096-BD7A-C066E018BB90}"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4AFFD863-E998-47A6-BE93-6CD69345E007}" type="pres">
      <dgm:prSet presAssocID="{1078A608-7075-4096-BD7A-C066E018BB90}" presName="rootComposite" presStyleCnt="0"/>
      <dgm:spPr>
        <a:scene3d>
          <a:camera prst="orthographicFront"/>
          <a:lightRig rig="threePt" dir="t"/>
        </a:scene3d>
        <a:sp3d>
          <a:bevelT prst="angle"/>
        </a:sp3d>
      </dgm:spPr>
      <dgm:t>
        <a:bodyPr/>
        <a:lstStyle/>
        <a:p>
          <a:endParaRPr lang="es-SV"/>
        </a:p>
      </dgm:t>
    </dgm:pt>
    <dgm:pt modelId="{C443CA6E-FDD5-4A8D-BFC2-0CD4339AE896}" type="pres">
      <dgm:prSet presAssocID="{1078A608-7075-4096-BD7A-C066E018BB90}" presName="rootText" presStyleLbl="node2" presStyleIdx="2" presStyleCnt="5" custScaleX="195310" custScaleY="214147" custLinFactX="32313" custLinFactY="90677" custLinFactNeighborX="100000" custLinFactNeighborY="100000">
        <dgm:presLayoutVars>
          <dgm:chPref val="3"/>
        </dgm:presLayoutVars>
      </dgm:prSet>
      <dgm:spPr/>
      <dgm:t>
        <a:bodyPr/>
        <a:lstStyle/>
        <a:p>
          <a:endParaRPr lang="es-SV"/>
        </a:p>
      </dgm:t>
    </dgm:pt>
    <dgm:pt modelId="{ABE6C961-B3D2-4659-B91A-D6C8B350BD8D}" type="pres">
      <dgm:prSet presAssocID="{1078A608-7075-4096-BD7A-C066E018BB90}" presName="rootConnector" presStyleLbl="node2" presStyleIdx="2" presStyleCnt="5"/>
      <dgm:spPr/>
      <dgm:t>
        <a:bodyPr/>
        <a:lstStyle/>
        <a:p>
          <a:endParaRPr lang="es-SV"/>
        </a:p>
      </dgm:t>
    </dgm:pt>
    <dgm:pt modelId="{A37E581F-4E8B-47D2-BF9B-59C4AE996DFB}" type="pres">
      <dgm:prSet presAssocID="{1078A608-7075-4096-BD7A-C066E018BB90}" presName="hierChild4" presStyleCnt="0"/>
      <dgm:spPr>
        <a:scene3d>
          <a:camera prst="orthographicFront"/>
          <a:lightRig rig="threePt" dir="t"/>
        </a:scene3d>
        <a:sp3d>
          <a:bevelT prst="angle"/>
        </a:sp3d>
      </dgm:spPr>
      <dgm:t>
        <a:bodyPr/>
        <a:lstStyle/>
        <a:p>
          <a:endParaRPr lang="es-SV"/>
        </a:p>
      </dgm:t>
    </dgm:pt>
    <dgm:pt modelId="{8D21B8EB-2404-4053-8FEE-4E2CF0255D6B}" type="pres">
      <dgm:prSet presAssocID="{1078A608-7075-4096-BD7A-C066E018BB90}" presName="hierChild5" presStyleCnt="0"/>
      <dgm:spPr>
        <a:scene3d>
          <a:camera prst="orthographicFront"/>
          <a:lightRig rig="threePt" dir="t"/>
        </a:scene3d>
        <a:sp3d>
          <a:bevelT prst="angle"/>
        </a:sp3d>
      </dgm:spPr>
      <dgm:t>
        <a:bodyPr/>
        <a:lstStyle/>
        <a:p>
          <a:endParaRPr lang="es-SV"/>
        </a:p>
      </dgm:t>
    </dgm:pt>
    <dgm:pt modelId="{CCFCED5E-FA90-4409-8DBA-64BA2B9A2996}" type="pres">
      <dgm:prSet presAssocID="{B3355774-FC09-4326-959E-74E0BB65F7B9}" presName="Name37" presStyleLbl="parChTrans1D2" presStyleIdx="3" presStyleCnt="8"/>
      <dgm:spPr/>
      <dgm:t>
        <a:bodyPr/>
        <a:lstStyle/>
        <a:p>
          <a:endParaRPr lang="es-SV"/>
        </a:p>
      </dgm:t>
    </dgm:pt>
    <dgm:pt modelId="{4B447264-387C-4855-A45B-C9DA9D400B80}" type="pres">
      <dgm:prSet presAssocID="{EBC0AD31-6491-407B-8A55-629E7F36EC57}"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543F6F9F-3470-4EEA-9868-C321861AFADF}" type="pres">
      <dgm:prSet presAssocID="{EBC0AD31-6491-407B-8A55-629E7F36EC57}" presName="rootComposite" presStyleCnt="0"/>
      <dgm:spPr>
        <a:scene3d>
          <a:camera prst="orthographicFront"/>
          <a:lightRig rig="threePt" dir="t"/>
        </a:scene3d>
        <a:sp3d>
          <a:bevelT prst="angle"/>
        </a:sp3d>
      </dgm:spPr>
      <dgm:t>
        <a:bodyPr/>
        <a:lstStyle/>
        <a:p>
          <a:endParaRPr lang="es-SV"/>
        </a:p>
      </dgm:t>
    </dgm:pt>
    <dgm:pt modelId="{23552944-8B4A-4ACD-AA30-39106F1B5644}" type="pres">
      <dgm:prSet presAssocID="{EBC0AD31-6491-407B-8A55-629E7F36EC57}" presName="rootText" presStyleLbl="node2" presStyleIdx="3" presStyleCnt="5" custScaleX="197949" custScaleY="207653" custLinFactX="-100000" custLinFactY="-300000" custLinFactNeighborX="-101645" custLinFactNeighborY="-349934">
        <dgm:presLayoutVars>
          <dgm:chPref val="3"/>
        </dgm:presLayoutVars>
      </dgm:prSet>
      <dgm:spPr/>
      <dgm:t>
        <a:bodyPr/>
        <a:lstStyle/>
        <a:p>
          <a:endParaRPr lang="es-SV"/>
        </a:p>
      </dgm:t>
    </dgm:pt>
    <dgm:pt modelId="{40B7E880-B203-45DB-ADD9-D24250EAD1BF}" type="pres">
      <dgm:prSet presAssocID="{EBC0AD31-6491-407B-8A55-629E7F36EC57}" presName="rootConnector" presStyleLbl="node2" presStyleIdx="3" presStyleCnt="5"/>
      <dgm:spPr/>
      <dgm:t>
        <a:bodyPr/>
        <a:lstStyle/>
        <a:p>
          <a:endParaRPr lang="es-SV"/>
        </a:p>
      </dgm:t>
    </dgm:pt>
    <dgm:pt modelId="{60A251F7-054B-423E-9884-700733CE44B6}" type="pres">
      <dgm:prSet presAssocID="{EBC0AD31-6491-407B-8A55-629E7F36EC57}" presName="hierChild4" presStyleCnt="0"/>
      <dgm:spPr>
        <a:scene3d>
          <a:camera prst="orthographicFront"/>
          <a:lightRig rig="threePt" dir="t"/>
        </a:scene3d>
        <a:sp3d>
          <a:bevelT prst="angle"/>
        </a:sp3d>
      </dgm:spPr>
      <dgm:t>
        <a:bodyPr/>
        <a:lstStyle/>
        <a:p>
          <a:endParaRPr lang="es-SV"/>
        </a:p>
      </dgm:t>
    </dgm:pt>
    <dgm:pt modelId="{2266C677-82B2-49DF-9515-A78B9AFA8E8D}" type="pres">
      <dgm:prSet presAssocID="{EBC0AD31-6491-407B-8A55-629E7F36EC57}" presName="hierChild5" presStyleCnt="0"/>
      <dgm:spPr>
        <a:scene3d>
          <a:camera prst="orthographicFront"/>
          <a:lightRig rig="threePt" dir="t"/>
        </a:scene3d>
        <a:sp3d>
          <a:bevelT prst="angle"/>
        </a:sp3d>
      </dgm:spPr>
      <dgm:t>
        <a:bodyPr/>
        <a:lstStyle/>
        <a:p>
          <a:endParaRPr lang="es-SV"/>
        </a:p>
      </dgm:t>
    </dgm:pt>
    <dgm:pt modelId="{F4671348-B711-4495-ADCF-00D77D8CCF74}" type="pres">
      <dgm:prSet presAssocID="{DCD642FA-51C4-47A7-B80C-C818BC37B0E6}" presName="Name37" presStyleLbl="parChTrans1D2" presStyleIdx="4" presStyleCnt="8"/>
      <dgm:spPr/>
      <dgm:t>
        <a:bodyPr/>
        <a:lstStyle/>
        <a:p>
          <a:endParaRPr lang="es-SV"/>
        </a:p>
      </dgm:t>
    </dgm:pt>
    <dgm:pt modelId="{93D0C9AE-5B16-447F-9A9D-7BBAEBA5318D}" type="pres">
      <dgm:prSet presAssocID="{14648E2F-667D-4F95-B978-A7AEF72C627A}" presName="hierRoot2" presStyleCnt="0">
        <dgm:presLayoutVars>
          <dgm:hierBranch val="init"/>
        </dgm:presLayoutVars>
      </dgm:prSet>
      <dgm:spPr/>
    </dgm:pt>
    <dgm:pt modelId="{B6E1C45F-C2A8-4DC4-AF89-6EF617F1E239}" type="pres">
      <dgm:prSet presAssocID="{14648E2F-667D-4F95-B978-A7AEF72C627A}" presName="rootComposite" presStyleCnt="0"/>
      <dgm:spPr/>
    </dgm:pt>
    <dgm:pt modelId="{58B1FCF7-0A89-44F2-9B4D-58FF83258033}" type="pres">
      <dgm:prSet presAssocID="{14648E2F-667D-4F95-B978-A7AEF72C627A}" presName="rootText" presStyleLbl="node2" presStyleIdx="4" presStyleCnt="5" custScaleX="196613" custScaleY="208685" custLinFactY="92472" custLinFactNeighborX="-32066" custLinFactNeighborY="100000">
        <dgm:presLayoutVars>
          <dgm:chPref val="3"/>
        </dgm:presLayoutVars>
      </dgm:prSet>
      <dgm:spPr/>
      <dgm:t>
        <a:bodyPr/>
        <a:lstStyle/>
        <a:p>
          <a:endParaRPr lang="es-SV"/>
        </a:p>
      </dgm:t>
    </dgm:pt>
    <dgm:pt modelId="{ADD1AE17-CF83-41A0-8EE0-D6D6705B847F}" type="pres">
      <dgm:prSet presAssocID="{14648E2F-667D-4F95-B978-A7AEF72C627A}" presName="rootConnector" presStyleLbl="node2" presStyleIdx="4" presStyleCnt="5"/>
      <dgm:spPr/>
      <dgm:t>
        <a:bodyPr/>
        <a:lstStyle/>
        <a:p>
          <a:endParaRPr lang="es-SV"/>
        </a:p>
      </dgm:t>
    </dgm:pt>
    <dgm:pt modelId="{A0D4C094-C7CD-46DE-86D1-B009F970FEDE}" type="pres">
      <dgm:prSet presAssocID="{14648E2F-667D-4F95-B978-A7AEF72C627A}" presName="hierChild4" presStyleCnt="0"/>
      <dgm:spPr/>
    </dgm:pt>
    <dgm:pt modelId="{7D3AB6E2-CDC6-4007-9D4A-E0018B3EE556}" type="pres">
      <dgm:prSet presAssocID="{14648E2F-667D-4F95-B978-A7AEF72C627A}" presName="hierChild5" presStyleCnt="0"/>
      <dgm:spPr/>
    </dgm:pt>
    <dgm:pt modelId="{B8F15F42-2E08-47A5-AABA-FFA863C9B7D0}" type="pres">
      <dgm:prSet presAssocID="{37340546-BAE4-4F11-A604-B9D93048BCDC}" presName="hierChild3" presStyleCnt="0"/>
      <dgm:spPr>
        <a:scene3d>
          <a:camera prst="orthographicFront"/>
          <a:lightRig rig="threePt" dir="t"/>
        </a:scene3d>
        <a:sp3d>
          <a:bevelT prst="angle"/>
        </a:sp3d>
      </dgm:spPr>
      <dgm:t>
        <a:bodyPr/>
        <a:lstStyle/>
        <a:p>
          <a:endParaRPr lang="es-SV"/>
        </a:p>
      </dgm:t>
    </dgm:pt>
    <dgm:pt modelId="{0FE0D38F-FBFA-44B5-87FA-BFD9600BF827}" type="pres">
      <dgm:prSet presAssocID="{0F181A65-EE3F-453B-90D2-21F32CAA3AEC}" presName="Name111" presStyleLbl="parChTrans1D2" presStyleIdx="5" presStyleCnt="8"/>
      <dgm:spPr/>
      <dgm:t>
        <a:bodyPr/>
        <a:lstStyle/>
        <a:p>
          <a:endParaRPr lang="es-SV"/>
        </a:p>
      </dgm:t>
    </dgm:pt>
    <dgm:pt modelId="{AF3748F1-5A91-4E24-9F3E-441BCE10332A}" type="pres">
      <dgm:prSet presAssocID="{687ED14B-53C8-45C3-9518-41809B39F925}"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C14BAEED-305E-4037-8658-9EDA2246F75D}" type="pres">
      <dgm:prSet presAssocID="{687ED14B-53C8-45C3-9518-41809B39F925}" presName="rootComposite3" presStyleCnt="0"/>
      <dgm:spPr>
        <a:scene3d>
          <a:camera prst="orthographicFront"/>
          <a:lightRig rig="threePt" dir="t"/>
        </a:scene3d>
        <a:sp3d>
          <a:bevelT prst="angle"/>
        </a:sp3d>
      </dgm:spPr>
      <dgm:t>
        <a:bodyPr/>
        <a:lstStyle/>
        <a:p>
          <a:endParaRPr lang="es-SV"/>
        </a:p>
      </dgm:t>
    </dgm:pt>
    <dgm:pt modelId="{07BC9009-169B-4C01-BF67-0AAF43429047}" type="pres">
      <dgm:prSet presAssocID="{687ED14B-53C8-45C3-9518-41809B39F925}" presName="rootText3" presStyleLbl="asst1" presStyleIdx="0" presStyleCnt="3" custScaleX="196651" custScaleY="206420" custLinFactNeighborX="-53950" custLinFactNeighborY="83145">
        <dgm:presLayoutVars>
          <dgm:chPref val="3"/>
        </dgm:presLayoutVars>
      </dgm:prSet>
      <dgm:spPr/>
      <dgm:t>
        <a:bodyPr/>
        <a:lstStyle/>
        <a:p>
          <a:endParaRPr lang="es-SV"/>
        </a:p>
      </dgm:t>
    </dgm:pt>
    <dgm:pt modelId="{C3DF2EFE-E429-4ABE-AF95-7E2CE272ECE1}" type="pres">
      <dgm:prSet presAssocID="{687ED14B-53C8-45C3-9518-41809B39F925}" presName="rootConnector3" presStyleLbl="asst1" presStyleIdx="0" presStyleCnt="3"/>
      <dgm:spPr/>
      <dgm:t>
        <a:bodyPr/>
        <a:lstStyle/>
        <a:p>
          <a:endParaRPr lang="es-SV"/>
        </a:p>
      </dgm:t>
    </dgm:pt>
    <dgm:pt modelId="{087AB22F-3D8A-4A92-BECF-0E5C0AC027F3}" type="pres">
      <dgm:prSet presAssocID="{687ED14B-53C8-45C3-9518-41809B39F925}" presName="hierChild6" presStyleCnt="0"/>
      <dgm:spPr>
        <a:scene3d>
          <a:camera prst="orthographicFront"/>
          <a:lightRig rig="threePt" dir="t"/>
        </a:scene3d>
        <a:sp3d>
          <a:bevelT prst="angle"/>
        </a:sp3d>
      </dgm:spPr>
      <dgm:t>
        <a:bodyPr/>
        <a:lstStyle/>
        <a:p>
          <a:endParaRPr lang="es-SV"/>
        </a:p>
      </dgm:t>
    </dgm:pt>
    <dgm:pt modelId="{E18F091D-AFF5-449F-97C3-379AA315939D}" type="pres">
      <dgm:prSet presAssocID="{687ED14B-53C8-45C3-9518-41809B39F925}" presName="hierChild7" presStyleCnt="0"/>
      <dgm:spPr>
        <a:scene3d>
          <a:camera prst="orthographicFront"/>
          <a:lightRig rig="threePt" dir="t"/>
        </a:scene3d>
        <a:sp3d>
          <a:bevelT prst="angle"/>
        </a:sp3d>
      </dgm:spPr>
      <dgm:t>
        <a:bodyPr/>
        <a:lstStyle/>
        <a:p>
          <a:endParaRPr lang="es-SV"/>
        </a:p>
      </dgm:t>
    </dgm:pt>
    <dgm:pt modelId="{F726BD74-6E0F-4E49-9FFF-659CDB0D96D8}" type="pres">
      <dgm:prSet presAssocID="{159044C9-2FAE-40EB-8633-D13952C3294A}" presName="Name111" presStyleLbl="parChTrans1D2" presStyleIdx="6" presStyleCnt="8"/>
      <dgm:spPr/>
      <dgm:t>
        <a:bodyPr/>
        <a:lstStyle/>
        <a:p>
          <a:endParaRPr lang="es-SV"/>
        </a:p>
      </dgm:t>
    </dgm:pt>
    <dgm:pt modelId="{47A1FD17-6537-4A52-B68F-6EB83BB076A7}" type="pres">
      <dgm:prSet presAssocID="{D5F23781-1FED-4563-B270-A599DE88F0F5}"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F63E386B-7CBC-48FF-A3E7-5C2392A6DD13}" type="pres">
      <dgm:prSet presAssocID="{D5F23781-1FED-4563-B270-A599DE88F0F5}" presName="rootComposite3" presStyleCnt="0"/>
      <dgm:spPr>
        <a:scene3d>
          <a:camera prst="orthographicFront"/>
          <a:lightRig rig="threePt" dir="t"/>
        </a:scene3d>
        <a:sp3d>
          <a:bevelT prst="angle"/>
        </a:sp3d>
      </dgm:spPr>
      <dgm:t>
        <a:bodyPr/>
        <a:lstStyle/>
        <a:p>
          <a:endParaRPr lang="es-SV"/>
        </a:p>
      </dgm:t>
    </dgm:pt>
    <dgm:pt modelId="{87F6F983-0BFA-47A1-B4A5-B0D3A69C6A9A}" type="pres">
      <dgm:prSet presAssocID="{D5F23781-1FED-4563-B270-A599DE88F0F5}" presName="rootText3" presStyleLbl="asst1" presStyleIdx="1" presStyleCnt="3" custScaleX="196651" custScaleY="206420" custLinFactY="135722" custLinFactNeighborX="60760" custLinFactNeighborY="200000">
        <dgm:presLayoutVars>
          <dgm:chPref val="3"/>
        </dgm:presLayoutVars>
      </dgm:prSet>
      <dgm:spPr/>
      <dgm:t>
        <a:bodyPr/>
        <a:lstStyle/>
        <a:p>
          <a:endParaRPr lang="es-SV"/>
        </a:p>
      </dgm:t>
    </dgm:pt>
    <dgm:pt modelId="{B65CA97B-CE8E-409E-A5F3-FD886C252E85}" type="pres">
      <dgm:prSet presAssocID="{D5F23781-1FED-4563-B270-A599DE88F0F5}" presName="rootConnector3" presStyleLbl="asst1" presStyleIdx="1" presStyleCnt="3"/>
      <dgm:spPr/>
      <dgm:t>
        <a:bodyPr/>
        <a:lstStyle/>
        <a:p>
          <a:endParaRPr lang="es-SV"/>
        </a:p>
      </dgm:t>
    </dgm:pt>
    <dgm:pt modelId="{F655565D-54D8-48F0-9447-4AA3F904DCCE}" type="pres">
      <dgm:prSet presAssocID="{D5F23781-1FED-4563-B270-A599DE88F0F5}" presName="hierChild6" presStyleCnt="0"/>
      <dgm:spPr>
        <a:scene3d>
          <a:camera prst="orthographicFront"/>
          <a:lightRig rig="threePt" dir="t"/>
        </a:scene3d>
        <a:sp3d>
          <a:bevelT prst="angle"/>
        </a:sp3d>
      </dgm:spPr>
      <dgm:t>
        <a:bodyPr/>
        <a:lstStyle/>
        <a:p>
          <a:endParaRPr lang="es-SV"/>
        </a:p>
      </dgm:t>
    </dgm:pt>
    <dgm:pt modelId="{1CC932E3-0F27-461C-A952-5F94B3599D2F}" type="pres">
      <dgm:prSet presAssocID="{D5F23781-1FED-4563-B270-A599DE88F0F5}" presName="hierChild7" presStyleCnt="0"/>
      <dgm:spPr>
        <a:scene3d>
          <a:camera prst="orthographicFront"/>
          <a:lightRig rig="threePt" dir="t"/>
        </a:scene3d>
        <a:sp3d>
          <a:bevelT prst="angle"/>
        </a:sp3d>
      </dgm:spPr>
      <dgm:t>
        <a:bodyPr/>
        <a:lstStyle/>
        <a:p>
          <a:endParaRPr lang="es-SV"/>
        </a:p>
      </dgm:t>
    </dgm:pt>
    <dgm:pt modelId="{9F6F639E-97C2-4F15-91D3-015DC6800527}" type="pres">
      <dgm:prSet presAssocID="{B9151EFF-B7C5-43DC-9A1D-87E094B47934}" presName="Name111" presStyleLbl="parChTrans1D2" presStyleIdx="7" presStyleCnt="8"/>
      <dgm:spPr/>
      <dgm:t>
        <a:bodyPr/>
        <a:lstStyle/>
        <a:p>
          <a:endParaRPr lang="es-SV"/>
        </a:p>
      </dgm:t>
    </dgm:pt>
    <dgm:pt modelId="{444EB878-3BB8-48D3-8B8F-BCC5A488F433}" type="pres">
      <dgm:prSet presAssocID="{C9CD980F-F7EE-4EAD-8942-59F2CA55AA4B}" presName="hierRoot3" presStyleCnt="0">
        <dgm:presLayoutVars>
          <dgm:hierBranch val="init"/>
        </dgm:presLayoutVars>
      </dgm:prSet>
      <dgm:spPr>
        <a:scene3d>
          <a:camera prst="orthographicFront"/>
          <a:lightRig rig="threePt" dir="t"/>
        </a:scene3d>
        <a:sp3d>
          <a:bevelT prst="angle"/>
        </a:sp3d>
      </dgm:spPr>
      <dgm:t>
        <a:bodyPr/>
        <a:lstStyle/>
        <a:p>
          <a:endParaRPr lang="es-SV"/>
        </a:p>
      </dgm:t>
    </dgm:pt>
    <dgm:pt modelId="{DD10C6E3-541B-4FB7-90B0-957998AF3E26}" type="pres">
      <dgm:prSet presAssocID="{C9CD980F-F7EE-4EAD-8942-59F2CA55AA4B}" presName="rootComposite3" presStyleCnt="0"/>
      <dgm:spPr>
        <a:scene3d>
          <a:camera prst="orthographicFront"/>
          <a:lightRig rig="threePt" dir="t"/>
        </a:scene3d>
        <a:sp3d>
          <a:bevelT prst="angle"/>
        </a:sp3d>
      </dgm:spPr>
      <dgm:t>
        <a:bodyPr/>
        <a:lstStyle/>
        <a:p>
          <a:endParaRPr lang="es-SV"/>
        </a:p>
      </dgm:t>
    </dgm:pt>
    <dgm:pt modelId="{5E9B150F-5728-4C66-BDEA-8C894DE382A2}" type="pres">
      <dgm:prSet presAssocID="{C9CD980F-F7EE-4EAD-8942-59F2CA55AA4B}" presName="rootText3" presStyleLbl="asst1" presStyleIdx="2" presStyleCnt="3" custScaleX="196651" custScaleY="206420" custLinFactNeighborX="-56066" custLinFactNeighborY="91645">
        <dgm:presLayoutVars>
          <dgm:chPref val="3"/>
        </dgm:presLayoutVars>
      </dgm:prSet>
      <dgm:spPr/>
      <dgm:t>
        <a:bodyPr/>
        <a:lstStyle/>
        <a:p>
          <a:endParaRPr lang="es-SV"/>
        </a:p>
      </dgm:t>
    </dgm:pt>
    <dgm:pt modelId="{E5BF6744-0010-4695-8FD8-7E24409ECED1}" type="pres">
      <dgm:prSet presAssocID="{C9CD980F-F7EE-4EAD-8942-59F2CA55AA4B}" presName="rootConnector3" presStyleLbl="asst1" presStyleIdx="2" presStyleCnt="3"/>
      <dgm:spPr/>
      <dgm:t>
        <a:bodyPr/>
        <a:lstStyle/>
        <a:p>
          <a:endParaRPr lang="es-SV"/>
        </a:p>
      </dgm:t>
    </dgm:pt>
    <dgm:pt modelId="{3974DD6E-C64A-4179-823B-8E5D1C27F06D}" type="pres">
      <dgm:prSet presAssocID="{C9CD980F-F7EE-4EAD-8942-59F2CA55AA4B}" presName="hierChild6" presStyleCnt="0"/>
      <dgm:spPr>
        <a:scene3d>
          <a:camera prst="orthographicFront"/>
          <a:lightRig rig="threePt" dir="t"/>
        </a:scene3d>
        <a:sp3d>
          <a:bevelT prst="angle"/>
        </a:sp3d>
      </dgm:spPr>
      <dgm:t>
        <a:bodyPr/>
        <a:lstStyle/>
        <a:p>
          <a:endParaRPr lang="es-SV"/>
        </a:p>
      </dgm:t>
    </dgm:pt>
    <dgm:pt modelId="{8180FC53-A3E2-4A37-8AED-9D9E75BF91AA}" type="pres">
      <dgm:prSet presAssocID="{C9CD980F-F7EE-4EAD-8942-59F2CA55AA4B}" presName="hierChild7" presStyleCnt="0"/>
      <dgm:spPr>
        <a:scene3d>
          <a:camera prst="orthographicFront"/>
          <a:lightRig rig="threePt" dir="t"/>
        </a:scene3d>
        <a:sp3d>
          <a:bevelT prst="angle"/>
        </a:sp3d>
      </dgm:spPr>
      <dgm:t>
        <a:bodyPr/>
        <a:lstStyle/>
        <a:p>
          <a:endParaRPr lang="es-SV"/>
        </a:p>
      </dgm:t>
    </dgm:pt>
  </dgm:ptLst>
  <dgm:cxnLst>
    <dgm:cxn modelId="{4A143889-AB5B-49A4-BC60-5B70A602B62D}" type="presOf" srcId="{687ED14B-53C8-45C3-9518-41809B39F925}" destId="{C3DF2EFE-E429-4ABE-AF95-7E2CE272ECE1}" srcOrd="1" destOrd="0" presId="urn:microsoft.com/office/officeart/2005/8/layout/orgChart1"/>
    <dgm:cxn modelId="{EE9B7AAD-C967-406E-9F7D-3828E5A7B67E}" type="presOf" srcId="{018FF47D-D0CB-4876-A19B-2A75123C0554}" destId="{FE950985-784E-4600-92E0-FCD0738E0D75}" srcOrd="0" destOrd="0" presId="urn:microsoft.com/office/officeart/2005/8/layout/orgChart1"/>
    <dgm:cxn modelId="{8299B8C1-7148-4206-BBE9-8469F22EAB1E}" type="presOf" srcId="{0F181A65-EE3F-453B-90D2-21F32CAA3AEC}" destId="{0FE0D38F-FBFA-44B5-87FA-BFD9600BF827}" srcOrd="0" destOrd="0" presId="urn:microsoft.com/office/officeart/2005/8/layout/orgChart1"/>
    <dgm:cxn modelId="{A14B7F80-E856-4709-AD34-B77A0EECDBB8}" srcId="{37340546-BAE4-4F11-A604-B9D93048BCDC}" destId="{14648E2F-667D-4F95-B978-A7AEF72C627A}" srcOrd="7" destOrd="0" parTransId="{DCD642FA-51C4-47A7-B80C-C818BC37B0E6}" sibTransId="{9459A73F-99EE-4716-916D-7232A9684D1A}"/>
    <dgm:cxn modelId="{EC973CAE-DA84-4B3D-AA06-7C2FDB58C764}" srcId="{37340546-BAE4-4F11-A604-B9D93048BCDC}" destId="{1EDBDDCC-215E-4D14-9A71-455407639712}" srcOrd="0" destOrd="0" parTransId="{20B8A7CE-7A8E-42B0-A6F8-EC9543BB7643}" sibTransId="{6108538A-1ACC-4968-8A66-76158A24B53D}"/>
    <dgm:cxn modelId="{7F8039AD-0339-4B59-9DE5-34D9A57F5AC2}" type="presOf" srcId="{B9151EFF-B7C5-43DC-9A1D-87E094B47934}" destId="{9F6F639E-97C2-4F15-91D3-015DC6800527}" srcOrd="0" destOrd="0" presId="urn:microsoft.com/office/officeart/2005/8/layout/orgChart1"/>
    <dgm:cxn modelId="{504705DE-0004-4C05-BC60-FD205AFBC41C}" srcId="{37340546-BAE4-4F11-A604-B9D93048BCDC}" destId="{687ED14B-53C8-45C3-9518-41809B39F925}" srcOrd="2" destOrd="0" parTransId="{0F181A65-EE3F-453B-90D2-21F32CAA3AEC}" sibTransId="{1A2FA518-032E-422F-9162-68EA2703A9F9}"/>
    <dgm:cxn modelId="{3D1925BD-8FBA-4C97-9F25-4BF06210E7F0}" type="presOf" srcId="{EBC0AD31-6491-407B-8A55-629E7F36EC57}" destId="{23552944-8B4A-4ACD-AA30-39106F1B5644}" srcOrd="0" destOrd="0" presId="urn:microsoft.com/office/officeart/2005/8/layout/orgChart1"/>
    <dgm:cxn modelId="{25E9E2E6-5558-4702-AD13-57E481D79CB9}" srcId="{37340546-BAE4-4F11-A604-B9D93048BCDC}" destId="{1078A608-7075-4096-BD7A-C066E018BB90}" srcOrd="5" destOrd="0" parTransId="{80E1DE5D-8B94-40B6-94FA-B68C6CB70D61}" sibTransId="{9418AD21-D382-4997-921E-A0392CF26B88}"/>
    <dgm:cxn modelId="{90BCF05D-0D6F-457D-A0FA-72A0070707D8}" type="presOf" srcId="{EBC0AD31-6491-407B-8A55-629E7F36EC57}" destId="{40B7E880-B203-45DB-ADD9-D24250EAD1BF}" srcOrd="1" destOrd="0" presId="urn:microsoft.com/office/officeart/2005/8/layout/orgChart1"/>
    <dgm:cxn modelId="{2D31D7E7-65B4-433D-A6A7-DF9C89327D1D}" srcId="{018FF47D-D0CB-4876-A19B-2A75123C0554}" destId="{37340546-BAE4-4F11-A604-B9D93048BCDC}" srcOrd="0" destOrd="0" parTransId="{F6A5A193-BC2B-4FA9-A07C-8978734F6E03}" sibTransId="{F0B8F28C-5FF1-420F-B5DC-B1DA5C845210}"/>
    <dgm:cxn modelId="{FEA38D80-20ED-4736-9C87-295F57220F19}" type="presOf" srcId="{1078A608-7075-4096-BD7A-C066E018BB90}" destId="{ABE6C961-B3D2-4659-B91A-D6C8B350BD8D}" srcOrd="1" destOrd="0" presId="urn:microsoft.com/office/officeart/2005/8/layout/orgChart1"/>
    <dgm:cxn modelId="{AE8E10C5-36B5-4C75-B4FD-887A352D72CA}" type="presOf" srcId="{1EDBDDCC-215E-4D14-9A71-455407639712}" destId="{D9FBFC89-DFDC-45BC-AB6C-9E2153BB73E0}" srcOrd="1" destOrd="0" presId="urn:microsoft.com/office/officeart/2005/8/layout/orgChart1"/>
    <dgm:cxn modelId="{E0C698DE-E8E3-4986-B5D0-054AA1C8A40A}" type="presOf" srcId="{37340546-BAE4-4F11-A604-B9D93048BCDC}" destId="{0A0097B3-13C5-4460-89E8-D2B13E0ECC59}" srcOrd="1" destOrd="0" presId="urn:microsoft.com/office/officeart/2005/8/layout/orgChart1"/>
    <dgm:cxn modelId="{22BFEB0F-96B5-4589-B7BF-5AFBE7556BEB}" type="presOf" srcId="{159044C9-2FAE-40EB-8633-D13952C3294A}" destId="{F726BD74-6E0F-4E49-9FFF-659CDB0D96D8}" srcOrd="0" destOrd="0" presId="urn:microsoft.com/office/officeart/2005/8/layout/orgChart1"/>
    <dgm:cxn modelId="{B390D40A-AA03-4CF5-B822-7F2FD93001C0}" type="presOf" srcId="{DCD642FA-51C4-47A7-B80C-C818BC37B0E6}" destId="{F4671348-B711-4495-ADCF-00D77D8CCF74}" srcOrd="0" destOrd="0" presId="urn:microsoft.com/office/officeart/2005/8/layout/orgChart1"/>
    <dgm:cxn modelId="{FA6C5776-08C7-4083-A7F5-A85AE1F61307}" srcId="{37340546-BAE4-4F11-A604-B9D93048BCDC}" destId="{EBC0AD31-6491-407B-8A55-629E7F36EC57}" srcOrd="6" destOrd="0" parTransId="{B3355774-FC09-4326-959E-74E0BB65F7B9}" sibTransId="{44E266E1-D548-43A5-BD0F-CC17D91C3933}"/>
    <dgm:cxn modelId="{0393DCC5-A756-4250-8D29-702C9792CDC5}" type="presOf" srcId="{687ED14B-53C8-45C3-9518-41809B39F925}" destId="{07BC9009-169B-4C01-BF67-0AAF43429047}" srcOrd="0" destOrd="0" presId="urn:microsoft.com/office/officeart/2005/8/layout/orgChart1"/>
    <dgm:cxn modelId="{E60935F2-6E50-4B28-AA40-78E25C414AE4}" type="presOf" srcId="{1078A608-7075-4096-BD7A-C066E018BB90}" destId="{C443CA6E-FDD5-4A8D-BFC2-0CD4339AE896}" srcOrd="0" destOrd="0" presId="urn:microsoft.com/office/officeart/2005/8/layout/orgChart1"/>
    <dgm:cxn modelId="{0CBFBBB4-3665-4396-B75C-FB79E6276A52}" type="presOf" srcId="{80E1DE5D-8B94-40B6-94FA-B68C6CB70D61}" destId="{66B40449-2175-4644-89AE-7F3E145E58FF}" srcOrd="0" destOrd="0" presId="urn:microsoft.com/office/officeart/2005/8/layout/orgChart1"/>
    <dgm:cxn modelId="{6247676C-9FD1-4905-9838-8DD3F6DA6DA9}" type="presOf" srcId="{D5F23781-1FED-4563-B270-A599DE88F0F5}" destId="{B65CA97B-CE8E-409E-A5F3-FD886C252E85}" srcOrd="1" destOrd="0" presId="urn:microsoft.com/office/officeart/2005/8/layout/orgChart1"/>
    <dgm:cxn modelId="{F4F37AB2-9F34-4EF4-BE4C-706ABBB745CA}" srcId="{37340546-BAE4-4F11-A604-B9D93048BCDC}" destId="{D5F23781-1FED-4563-B270-A599DE88F0F5}" srcOrd="3" destOrd="0" parTransId="{159044C9-2FAE-40EB-8633-D13952C3294A}" sibTransId="{BCB40D51-FAE8-46F4-930F-47A0C2619E26}"/>
    <dgm:cxn modelId="{223C330B-D7CE-4689-916F-EDF15E40D9FA}" type="presOf" srcId="{D5F23781-1FED-4563-B270-A599DE88F0F5}" destId="{87F6F983-0BFA-47A1-B4A5-B0D3A69C6A9A}" srcOrd="0" destOrd="0" presId="urn:microsoft.com/office/officeart/2005/8/layout/orgChart1"/>
    <dgm:cxn modelId="{CA8D329F-7E3F-4BFC-85C1-895C290D237C}" type="presOf" srcId="{8ACDD75D-60BF-40AD-952D-AA9C7C2A1180}" destId="{D0FF62E0-61AD-4AE5-9CDB-9C656659FACB}" srcOrd="0" destOrd="0" presId="urn:microsoft.com/office/officeart/2005/8/layout/orgChart1"/>
    <dgm:cxn modelId="{CB8AD792-3166-4462-A277-FCB85835E359}" type="presOf" srcId="{C9CD980F-F7EE-4EAD-8942-59F2CA55AA4B}" destId="{5E9B150F-5728-4C66-BDEA-8C894DE382A2}"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45939DF3-970C-4E92-97A5-317398222A9C}" type="presOf" srcId="{37340546-BAE4-4F11-A604-B9D93048BCDC}" destId="{9518BFF2-7F59-4423-B99E-17A77B8C2390}" srcOrd="0" destOrd="0" presId="urn:microsoft.com/office/officeart/2005/8/layout/orgChart1"/>
    <dgm:cxn modelId="{78505855-E476-4155-BF7D-071FF53E444B}" type="presOf" srcId="{14648E2F-667D-4F95-B978-A7AEF72C627A}" destId="{58B1FCF7-0A89-44F2-9B4D-58FF83258033}" srcOrd="0" destOrd="0" presId="urn:microsoft.com/office/officeart/2005/8/layout/orgChart1"/>
    <dgm:cxn modelId="{13A93A6C-6578-4787-B145-A47DA10E6D28}" type="presOf" srcId="{F7D133B5-F544-4F0B-944E-1549F4CF0110}" destId="{A1913156-CAA0-4120-B9B2-8AFA3B8D3F30}" srcOrd="0" destOrd="0" presId="urn:microsoft.com/office/officeart/2005/8/layout/orgChart1"/>
    <dgm:cxn modelId="{BCAFA06F-8022-44D0-9EF6-C3575D55B2E3}" type="presOf" srcId="{F7D133B5-F544-4F0B-944E-1549F4CF0110}" destId="{B298511A-6F99-457A-9CF7-4472928008C0}" srcOrd="1" destOrd="0" presId="urn:microsoft.com/office/officeart/2005/8/layout/orgChart1"/>
    <dgm:cxn modelId="{8A42D74D-6777-4F20-9657-25290C1F1175}" srcId="{37340546-BAE4-4F11-A604-B9D93048BCDC}" destId="{C9CD980F-F7EE-4EAD-8942-59F2CA55AA4B}" srcOrd="4" destOrd="0" parTransId="{B9151EFF-B7C5-43DC-9A1D-87E094B47934}" sibTransId="{7D586BAE-F572-4BE3-AE7A-FCA12DE50635}"/>
    <dgm:cxn modelId="{2773CA5A-1294-4816-871A-9CE4ABF3E1F4}" type="presOf" srcId="{14648E2F-667D-4F95-B978-A7AEF72C627A}" destId="{ADD1AE17-CF83-41A0-8EE0-D6D6705B847F}" srcOrd="1" destOrd="0" presId="urn:microsoft.com/office/officeart/2005/8/layout/orgChart1"/>
    <dgm:cxn modelId="{BBB6A723-C8F0-4A32-90A5-CFE7322A7553}" type="presOf" srcId="{B3355774-FC09-4326-959E-74E0BB65F7B9}" destId="{CCFCED5E-FA90-4409-8DBA-64BA2B9A2996}" srcOrd="0" destOrd="0" presId="urn:microsoft.com/office/officeart/2005/8/layout/orgChart1"/>
    <dgm:cxn modelId="{1645717B-CAEC-47FF-9B39-67C646EDC9D7}" type="presOf" srcId="{1EDBDDCC-215E-4D14-9A71-455407639712}" destId="{473A6C55-3FBF-45FB-A81D-E13BD5A42310}" srcOrd="0" destOrd="0" presId="urn:microsoft.com/office/officeart/2005/8/layout/orgChart1"/>
    <dgm:cxn modelId="{A6A4DAC8-FDF7-43D5-B48F-3602120CE843}" type="presOf" srcId="{20B8A7CE-7A8E-42B0-A6F8-EC9543BB7643}" destId="{92A0A80D-018A-43D0-9980-7E633FCCA899}" srcOrd="0" destOrd="0" presId="urn:microsoft.com/office/officeart/2005/8/layout/orgChart1"/>
    <dgm:cxn modelId="{5F305A63-B35E-459B-930E-80A6213F84EA}" type="presOf" srcId="{C9CD980F-F7EE-4EAD-8942-59F2CA55AA4B}" destId="{E5BF6744-0010-4695-8FD8-7E24409ECED1}" srcOrd="1" destOrd="0" presId="urn:microsoft.com/office/officeart/2005/8/layout/orgChart1"/>
    <dgm:cxn modelId="{B60C6CB0-DC8F-40F8-AEE5-BAD1B90ED905}" type="presParOf" srcId="{FE950985-784E-4600-92E0-FCD0738E0D75}" destId="{389BC97A-C520-4D58-AE74-A616FF0D54B3}" srcOrd="0" destOrd="0" presId="urn:microsoft.com/office/officeart/2005/8/layout/orgChart1"/>
    <dgm:cxn modelId="{3E441039-04B7-4A60-951D-2DC266245D80}" type="presParOf" srcId="{389BC97A-C520-4D58-AE74-A616FF0D54B3}" destId="{C7974718-1ABD-472E-8686-A7924F50B210}" srcOrd="0" destOrd="0" presId="urn:microsoft.com/office/officeart/2005/8/layout/orgChart1"/>
    <dgm:cxn modelId="{CADF6BA6-C4DE-4585-AC03-0C9D465360FD}" type="presParOf" srcId="{C7974718-1ABD-472E-8686-A7924F50B210}" destId="{9518BFF2-7F59-4423-B99E-17A77B8C2390}" srcOrd="0" destOrd="0" presId="urn:microsoft.com/office/officeart/2005/8/layout/orgChart1"/>
    <dgm:cxn modelId="{2F9184D9-422C-4400-A563-522539952795}" type="presParOf" srcId="{C7974718-1ABD-472E-8686-A7924F50B210}" destId="{0A0097B3-13C5-4460-89E8-D2B13E0ECC59}" srcOrd="1" destOrd="0" presId="urn:microsoft.com/office/officeart/2005/8/layout/orgChart1"/>
    <dgm:cxn modelId="{07D7C63B-8165-4323-A3E4-81548DE4A5CF}" type="presParOf" srcId="{389BC97A-C520-4D58-AE74-A616FF0D54B3}" destId="{44F3F2FE-9AAD-4D59-A65A-0E7B1F2C699D}" srcOrd="1" destOrd="0" presId="urn:microsoft.com/office/officeart/2005/8/layout/orgChart1"/>
    <dgm:cxn modelId="{2EFC97F4-9EC2-4B7F-81FE-F5011BC0AB62}" type="presParOf" srcId="{44F3F2FE-9AAD-4D59-A65A-0E7B1F2C699D}" destId="{92A0A80D-018A-43D0-9980-7E633FCCA899}" srcOrd="0" destOrd="0" presId="urn:microsoft.com/office/officeart/2005/8/layout/orgChart1"/>
    <dgm:cxn modelId="{75ECBEDD-1DC4-490D-87D7-AF90BB6E7B63}" type="presParOf" srcId="{44F3F2FE-9AAD-4D59-A65A-0E7B1F2C699D}" destId="{81C49E46-8D21-4CDA-9FB2-DC92C80E6C79}" srcOrd="1" destOrd="0" presId="urn:microsoft.com/office/officeart/2005/8/layout/orgChart1"/>
    <dgm:cxn modelId="{8F20D76A-FB50-4370-B5D8-2F23E25238C3}" type="presParOf" srcId="{81C49E46-8D21-4CDA-9FB2-DC92C80E6C79}" destId="{8FFF5765-BF54-4845-B9E6-E24D0946F680}" srcOrd="0" destOrd="0" presId="urn:microsoft.com/office/officeart/2005/8/layout/orgChart1"/>
    <dgm:cxn modelId="{D39D0B4F-D721-4BB1-9422-3635FDE06EBF}" type="presParOf" srcId="{8FFF5765-BF54-4845-B9E6-E24D0946F680}" destId="{473A6C55-3FBF-45FB-A81D-E13BD5A42310}" srcOrd="0" destOrd="0" presId="urn:microsoft.com/office/officeart/2005/8/layout/orgChart1"/>
    <dgm:cxn modelId="{2974B429-D53F-4BAA-BD4B-4DA19715F172}" type="presParOf" srcId="{8FFF5765-BF54-4845-B9E6-E24D0946F680}" destId="{D9FBFC89-DFDC-45BC-AB6C-9E2153BB73E0}" srcOrd="1" destOrd="0" presId="urn:microsoft.com/office/officeart/2005/8/layout/orgChart1"/>
    <dgm:cxn modelId="{39841BE3-0772-4D1D-8AC2-0ACCA40C15C0}" type="presParOf" srcId="{81C49E46-8D21-4CDA-9FB2-DC92C80E6C79}" destId="{43CC5038-939D-44D6-A57D-688CE1B80E49}" srcOrd="1" destOrd="0" presId="urn:microsoft.com/office/officeart/2005/8/layout/orgChart1"/>
    <dgm:cxn modelId="{B5B39918-85E7-4269-B661-AD32C0FF49C5}" type="presParOf" srcId="{81C49E46-8D21-4CDA-9FB2-DC92C80E6C79}" destId="{EA1F306A-7830-4463-8734-FE2F05FDAB6E}" srcOrd="2" destOrd="0" presId="urn:microsoft.com/office/officeart/2005/8/layout/orgChart1"/>
    <dgm:cxn modelId="{A0AB7E62-E554-4C59-BCE3-A83F78E7DA61}" type="presParOf" srcId="{44F3F2FE-9AAD-4D59-A65A-0E7B1F2C699D}" destId="{D0FF62E0-61AD-4AE5-9CDB-9C656659FACB}" srcOrd="2" destOrd="0" presId="urn:microsoft.com/office/officeart/2005/8/layout/orgChart1"/>
    <dgm:cxn modelId="{DCA1B136-F1B7-4CDD-B9BB-1876B3CE94BD}" type="presParOf" srcId="{44F3F2FE-9AAD-4D59-A65A-0E7B1F2C699D}" destId="{D21B1329-D11D-4D17-B4A5-8F27502D9A76}" srcOrd="3" destOrd="0" presId="urn:microsoft.com/office/officeart/2005/8/layout/orgChart1"/>
    <dgm:cxn modelId="{D77799F8-DBBC-4CAE-8940-C94AB36B05BB}" type="presParOf" srcId="{D21B1329-D11D-4D17-B4A5-8F27502D9A76}" destId="{413E7DA3-6991-42FF-ACC5-C5C34DC941AE}" srcOrd="0" destOrd="0" presId="urn:microsoft.com/office/officeart/2005/8/layout/orgChart1"/>
    <dgm:cxn modelId="{47F6CDD6-986F-4D87-A5CE-2DAF336C3F00}" type="presParOf" srcId="{413E7DA3-6991-42FF-ACC5-C5C34DC941AE}" destId="{A1913156-CAA0-4120-B9B2-8AFA3B8D3F30}" srcOrd="0" destOrd="0" presId="urn:microsoft.com/office/officeart/2005/8/layout/orgChart1"/>
    <dgm:cxn modelId="{A311A19A-084F-48CA-9694-0DB07779018C}" type="presParOf" srcId="{413E7DA3-6991-42FF-ACC5-C5C34DC941AE}" destId="{B298511A-6F99-457A-9CF7-4472928008C0}" srcOrd="1" destOrd="0" presId="urn:microsoft.com/office/officeart/2005/8/layout/orgChart1"/>
    <dgm:cxn modelId="{261FFF19-57D7-4395-AE64-BC662D29939E}" type="presParOf" srcId="{D21B1329-D11D-4D17-B4A5-8F27502D9A76}" destId="{78748FF7-FC2F-4631-BEA9-BB69BB6A6001}" srcOrd="1" destOrd="0" presId="urn:microsoft.com/office/officeart/2005/8/layout/orgChart1"/>
    <dgm:cxn modelId="{D4A65FF1-7C88-43B7-B417-FCD55C8A7D84}" type="presParOf" srcId="{D21B1329-D11D-4D17-B4A5-8F27502D9A76}" destId="{778BF654-900E-4D5C-9362-0C61A473F1C6}" srcOrd="2" destOrd="0" presId="urn:microsoft.com/office/officeart/2005/8/layout/orgChart1"/>
    <dgm:cxn modelId="{F12015AA-14EA-4B3E-A143-D511F74183B6}" type="presParOf" srcId="{44F3F2FE-9AAD-4D59-A65A-0E7B1F2C699D}" destId="{66B40449-2175-4644-89AE-7F3E145E58FF}" srcOrd="4" destOrd="0" presId="urn:microsoft.com/office/officeart/2005/8/layout/orgChart1"/>
    <dgm:cxn modelId="{7837C95E-C0B7-412A-AE2C-EABF0F6EC1C8}" type="presParOf" srcId="{44F3F2FE-9AAD-4D59-A65A-0E7B1F2C699D}" destId="{53B5A409-9AD3-48A2-92A1-8AB5B2B6939D}" srcOrd="5" destOrd="0" presId="urn:microsoft.com/office/officeart/2005/8/layout/orgChart1"/>
    <dgm:cxn modelId="{024D3532-E29B-4CB5-AE08-6C51AAC5336F}" type="presParOf" srcId="{53B5A409-9AD3-48A2-92A1-8AB5B2B6939D}" destId="{4AFFD863-E998-47A6-BE93-6CD69345E007}" srcOrd="0" destOrd="0" presId="urn:microsoft.com/office/officeart/2005/8/layout/orgChart1"/>
    <dgm:cxn modelId="{D48E0C44-A102-43A3-8C51-D7B784FAA10D}" type="presParOf" srcId="{4AFFD863-E998-47A6-BE93-6CD69345E007}" destId="{C443CA6E-FDD5-4A8D-BFC2-0CD4339AE896}" srcOrd="0" destOrd="0" presId="urn:microsoft.com/office/officeart/2005/8/layout/orgChart1"/>
    <dgm:cxn modelId="{AAC62CB4-5C61-496E-88A0-77C401695EA6}" type="presParOf" srcId="{4AFFD863-E998-47A6-BE93-6CD69345E007}" destId="{ABE6C961-B3D2-4659-B91A-D6C8B350BD8D}" srcOrd="1" destOrd="0" presId="urn:microsoft.com/office/officeart/2005/8/layout/orgChart1"/>
    <dgm:cxn modelId="{DF035F8F-7515-44EE-86B9-49EE9CB1D26F}" type="presParOf" srcId="{53B5A409-9AD3-48A2-92A1-8AB5B2B6939D}" destId="{A37E581F-4E8B-47D2-BF9B-59C4AE996DFB}" srcOrd="1" destOrd="0" presId="urn:microsoft.com/office/officeart/2005/8/layout/orgChart1"/>
    <dgm:cxn modelId="{08655BF1-A117-4455-BC13-9304827331B7}" type="presParOf" srcId="{53B5A409-9AD3-48A2-92A1-8AB5B2B6939D}" destId="{8D21B8EB-2404-4053-8FEE-4E2CF0255D6B}" srcOrd="2" destOrd="0" presId="urn:microsoft.com/office/officeart/2005/8/layout/orgChart1"/>
    <dgm:cxn modelId="{1F0ACD21-A86C-4F1E-B588-34AD646F2AD2}" type="presParOf" srcId="{44F3F2FE-9AAD-4D59-A65A-0E7B1F2C699D}" destId="{CCFCED5E-FA90-4409-8DBA-64BA2B9A2996}" srcOrd="6" destOrd="0" presId="urn:microsoft.com/office/officeart/2005/8/layout/orgChart1"/>
    <dgm:cxn modelId="{0A99B1DD-92E1-4130-9B74-5EDD6DF98D67}" type="presParOf" srcId="{44F3F2FE-9AAD-4D59-A65A-0E7B1F2C699D}" destId="{4B447264-387C-4855-A45B-C9DA9D400B80}" srcOrd="7" destOrd="0" presId="urn:microsoft.com/office/officeart/2005/8/layout/orgChart1"/>
    <dgm:cxn modelId="{14EDE127-917C-45F1-8F2C-FF368752BB90}" type="presParOf" srcId="{4B447264-387C-4855-A45B-C9DA9D400B80}" destId="{543F6F9F-3470-4EEA-9868-C321861AFADF}" srcOrd="0" destOrd="0" presId="urn:microsoft.com/office/officeart/2005/8/layout/orgChart1"/>
    <dgm:cxn modelId="{F1DC44D9-4894-469B-B4C4-4D6F2EC993A7}" type="presParOf" srcId="{543F6F9F-3470-4EEA-9868-C321861AFADF}" destId="{23552944-8B4A-4ACD-AA30-39106F1B5644}" srcOrd="0" destOrd="0" presId="urn:microsoft.com/office/officeart/2005/8/layout/orgChart1"/>
    <dgm:cxn modelId="{D7311BCF-FD0B-4B87-BF9C-E4193ED11C71}" type="presParOf" srcId="{543F6F9F-3470-4EEA-9868-C321861AFADF}" destId="{40B7E880-B203-45DB-ADD9-D24250EAD1BF}" srcOrd="1" destOrd="0" presId="urn:microsoft.com/office/officeart/2005/8/layout/orgChart1"/>
    <dgm:cxn modelId="{8B9B63EF-7BEA-470F-A205-CA46F073A390}" type="presParOf" srcId="{4B447264-387C-4855-A45B-C9DA9D400B80}" destId="{60A251F7-054B-423E-9884-700733CE44B6}" srcOrd="1" destOrd="0" presId="urn:microsoft.com/office/officeart/2005/8/layout/orgChart1"/>
    <dgm:cxn modelId="{32B5C610-09FE-4321-836F-747DA0D3A613}" type="presParOf" srcId="{4B447264-387C-4855-A45B-C9DA9D400B80}" destId="{2266C677-82B2-49DF-9515-A78B9AFA8E8D}" srcOrd="2" destOrd="0" presId="urn:microsoft.com/office/officeart/2005/8/layout/orgChart1"/>
    <dgm:cxn modelId="{DC59BBA2-A3B5-408E-A166-585CADB4DE98}" type="presParOf" srcId="{44F3F2FE-9AAD-4D59-A65A-0E7B1F2C699D}" destId="{F4671348-B711-4495-ADCF-00D77D8CCF74}" srcOrd="8" destOrd="0" presId="urn:microsoft.com/office/officeart/2005/8/layout/orgChart1"/>
    <dgm:cxn modelId="{9D886104-965B-42AB-9B1E-FC73CABBD42E}" type="presParOf" srcId="{44F3F2FE-9AAD-4D59-A65A-0E7B1F2C699D}" destId="{93D0C9AE-5B16-447F-9A9D-7BBAEBA5318D}" srcOrd="9" destOrd="0" presId="urn:microsoft.com/office/officeart/2005/8/layout/orgChart1"/>
    <dgm:cxn modelId="{63EC62A5-6C50-4EA5-B2F9-22B8C2F186F4}" type="presParOf" srcId="{93D0C9AE-5B16-447F-9A9D-7BBAEBA5318D}" destId="{B6E1C45F-C2A8-4DC4-AF89-6EF617F1E239}" srcOrd="0" destOrd="0" presId="urn:microsoft.com/office/officeart/2005/8/layout/orgChart1"/>
    <dgm:cxn modelId="{5ADBCC03-CEE4-4333-B1C4-6A6D9A03F78F}" type="presParOf" srcId="{B6E1C45F-C2A8-4DC4-AF89-6EF617F1E239}" destId="{58B1FCF7-0A89-44F2-9B4D-58FF83258033}" srcOrd="0" destOrd="0" presId="urn:microsoft.com/office/officeart/2005/8/layout/orgChart1"/>
    <dgm:cxn modelId="{2BB9A8A7-3C07-4BE4-9696-7B14383B53C7}" type="presParOf" srcId="{B6E1C45F-C2A8-4DC4-AF89-6EF617F1E239}" destId="{ADD1AE17-CF83-41A0-8EE0-D6D6705B847F}" srcOrd="1" destOrd="0" presId="urn:microsoft.com/office/officeart/2005/8/layout/orgChart1"/>
    <dgm:cxn modelId="{D0CEF09E-43C8-4363-91BF-09E3347E4429}" type="presParOf" srcId="{93D0C9AE-5B16-447F-9A9D-7BBAEBA5318D}" destId="{A0D4C094-C7CD-46DE-86D1-B009F970FEDE}" srcOrd="1" destOrd="0" presId="urn:microsoft.com/office/officeart/2005/8/layout/orgChart1"/>
    <dgm:cxn modelId="{85DFF18A-5EE2-4146-9919-37688F99FD62}" type="presParOf" srcId="{93D0C9AE-5B16-447F-9A9D-7BBAEBA5318D}" destId="{7D3AB6E2-CDC6-4007-9D4A-E0018B3EE556}" srcOrd="2" destOrd="0" presId="urn:microsoft.com/office/officeart/2005/8/layout/orgChart1"/>
    <dgm:cxn modelId="{25C02A15-2200-496D-BBDB-7FAA207B7166}" type="presParOf" srcId="{389BC97A-C520-4D58-AE74-A616FF0D54B3}" destId="{B8F15F42-2E08-47A5-AABA-FFA863C9B7D0}" srcOrd="2" destOrd="0" presId="urn:microsoft.com/office/officeart/2005/8/layout/orgChart1"/>
    <dgm:cxn modelId="{0AA43251-9630-48F4-A5DD-D2C6897C9D85}" type="presParOf" srcId="{B8F15F42-2E08-47A5-AABA-FFA863C9B7D0}" destId="{0FE0D38F-FBFA-44B5-87FA-BFD9600BF827}" srcOrd="0" destOrd="0" presId="urn:microsoft.com/office/officeart/2005/8/layout/orgChart1"/>
    <dgm:cxn modelId="{21281E10-270A-4FA5-9BDB-6103EEE3884A}" type="presParOf" srcId="{B8F15F42-2E08-47A5-AABA-FFA863C9B7D0}" destId="{AF3748F1-5A91-4E24-9F3E-441BCE10332A}" srcOrd="1" destOrd="0" presId="urn:microsoft.com/office/officeart/2005/8/layout/orgChart1"/>
    <dgm:cxn modelId="{CF8C3EA8-6F54-4C64-8402-F97124B31E47}" type="presParOf" srcId="{AF3748F1-5A91-4E24-9F3E-441BCE10332A}" destId="{C14BAEED-305E-4037-8658-9EDA2246F75D}" srcOrd="0" destOrd="0" presId="urn:microsoft.com/office/officeart/2005/8/layout/orgChart1"/>
    <dgm:cxn modelId="{B1183E8B-52F7-4B86-BD1E-BC9C21A91348}" type="presParOf" srcId="{C14BAEED-305E-4037-8658-9EDA2246F75D}" destId="{07BC9009-169B-4C01-BF67-0AAF43429047}" srcOrd="0" destOrd="0" presId="urn:microsoft.com/office/officeart/2005/8/layout/orgChart1"/>
    <dgm:cxn modelId="{B1CAFE18-54C4-4F85-B756-DB97C93126EB}" type="presParOf" srcId="{C14BAEED-305E-4037-8658-9EDA2246F75D}" destId="{C3DF2EFE-E429-4ABE-AF95-7E2CE272ECE1}" srcOrd="1" destOrd="0" presId="urn:microsoft.com/office/officeart/2005/8/layout/orgChart1"/>
    <dgm:cxn modelId="{0D46A729-C26D-4F44-8199-8DAC987D5B26}" type="presParOf" srcId="{AF3748F1-5A91-4E24-9F3E-441BCE10332A}" destId="{087AB22F-3D8A-4A92-BECF-0E5C0AC027F3}" srcOrd="1" destOrd="0" presId="urn:microsoft.com/office/officeart/2005/8/layout/orgChart1"/>
    <dgm:cxn modelId="{A9F83770-7672-465A-A96E-89E4D8810C66}" type="presParOf" srcId="{AF3748F1-5A91-4E24-9F3E-441BCE10332A}" destId="{E18F091D-AFF5-449F-97C3-379AA315939D}" srcOrd="2" destOrd="0" presId="urn:microsoft.com/office/officeart/2005/8/layout/orgChart1"/>
    <dgm:cxn modelId="{B882B1FE-A196-402D-AED9-025631B45E15}" type="presParOf" srcId="{B8F15F42-2E08-47A5-AABA-FFA863C9B7D0}" destId="{F726BD74-6E0F-4E49-9FFF-659CDB0D96D8}" srcOrd="2" destOrd="0" presId="urn:microsoft.com/office/officeart/2005/8/layout/orgChart1"/>
    <dgm:cxn modelId="{C084AF06-9955-4EF3-AEEC-71B429752F8D}" type="presParOf" srcId="{B8F15F42-2E08-47A5-AABA-FFA863C9B7D0}" destId="{47A1FD17-6537-4A52-B68F-6EB83BB076A7}" srcOrd="3" destOrd="0" presId="urn:microsoft.com/office/officeart/2005/8/layout/orgChart1"/>
    <dgm:cxn modelId="{7C7FC3DF-BA25-4889-9413-23F592902983}" type="presParOf" srcId="{47A1FD17-6537-4A52-B68F-6EB83BB076A7}" destId="{F63E386B-7CBC-48FF-A3E7-5C2392A6DD13}" srcOrd="0" destOrd="0" presId="urn:microsoft.com/office/officeart/2005/8/layout/orgChart1"/>
    <dgm:cxn modelId="{C83066D9-DDD6-4925-BC90-3F6ECFE5FDB9}" type="presParOf" srcId="{F63E386B-7CBC-48FF-A3E7-5C2392A6DD13}" destId="{87F6F983-0BFA-47A1-B4A5-B0D3A69C6A9A}" srcOrd="0" destOrd="0" presId="urn:microsoft.com/office/officeart/2005/8/layout/orgChart1"/>
    <dgm:cxn modelId="{7D444647-58CF-4168-8653-B69A8CFD2C12}" type="presParOf" srcId="{F63E386B-7CBC-48FF-A3E7-5C2392A6DD13}" destId="{B65CA97B-CE8E-409E-A5F3-FD886C252E85}" srcOrd="1" destOrd="0" presId="urn:microsoft.com/office/officeart/2005/8/layout/orgChart1"/>
    <dgm:cxn modelId="{C1A1663C-C15E-40B5-803D-A37BB64FE894}" type="presParOf" srcId="{47A1FD17-6537-4A52-B68F-6EB83BB076A7}" destId="{F655565D-54D8-48F0-9447-4AA3F904DCCE}" srcOrd="1" destOrd="0" presId="urn:microsoft.com/office/officeart/2005/8/layout/orgChart1"/>
    <dgm:cxn modelId="{BB611C39-42AB-4D82-B9FA-926D1959CAA4}" type="presParOf" srcId="{47A1FD17-6537-4A52-B68F-6EB83BB076A7}" destId="{1CC932E3-0F27-461C-A952-5F94B3599D2F}" srcOrd="2" destOrd="0" presId="urn:microsoft.com/office/officeart/2005/8/layout/orgChart1"/>
    <dgm:cxn modelId="{78F79FDC-7F2E-44AF-8322-72B0CA84D852}" type="presParOf" srcId="{B8F15F42-2E08-47A5-AABA-FFA863C9B7D0}" destId="{9F6F639E-97C2-4F15-91D3-015DC6800527}" srcOrd="4" destOrd="0" presId="urn:microsoft.com/office/officeart/2005/8/layout/orgChart1"/>
    <dgm:cxn modelId="{FBA29829-91E1-489A-846E-5171D041A4A5}" type="presParOf" srcId="{B8F15F42-2E08-47A5-AABA-FFA863C9B7D0}" destId="{444EB878-3BB8-48D3-8B8F-BCC5A488F433}" srcOrd="5" destOrd="0" presId="urn:microsoft.com/office/officeart/2005/8/layout/orgChart1"/>
    <dgm:cxn modelId="{32168C1C-60F4-48DF-82D1-EFD022F40548}" type="presParOf" srcId="{444EB878-3BB8-48D3-8B8F-BCC5A488F433}" destId="{DD10C6E3-541B-4FB7-90B0-957998AF3E26}" srcOrd="0" destOrd="0" presId="urn:microsoft.com/office/officeart/2005/8/layout/orgChart1"/>
    <dgm:cxn modelId="{21E81359-5F36-4839-AEFF-77EBA76113E1}" type="presParOf" srcId="{DD10C6E3-541B-4FB7-90B0-957998AF3E26}" destId="{5E9B150F-5728-4C66-BDEA-8C894DE382A2}" srcOrd="0" destOrd="0" presId="urn:microsoft.com/office/officeart/2005/8/layout/orgChart1"/>
    <dgm:cxn modelId="{B114031E-B8B0-41F9-A58D-2AAC602CC35D}" type="presParOf" srcId="{DD10C6E3-541B-4FB7-90B0-957998AF3E26}" destId="{E5BF6744-0010-4695-8FD8-7E24409ECED1}" srcOrd="1" destOrd="0" presId="urn:microsoft.com/office/officeart/2005/8/layout/orgChart1"/>
    <dgm:cxn modelId="{3358EABB-2886-460A-AD55-B55E5229BA38}" type="presParOf" srcId="{444EB878-3BB8-48D3-8B8F-BCC5A488F433}" destId="{3974DD6E-C64A-4179-823B-8E5D1C27F06D}" srcOrd="1" destOrd="0" presId="urn:microsoft.com/office/officeart/2005/8/layout/orgChart1"/>
    <dgm:cxn modelId="{16713172-A815-4B42-AB01-CE3B94DEBF1A}" type="presParOf" srcId="{444EB878-3BB8-48D3-8B8F-BCC5A488F433}" destId="{8180FC53-A3E2-4A37-8AED-9D9E75BF91AA}" srcOrd="2" destOrd="0" presId="urn:microsoft.com/office/officeart/2005/8/layout/orgChart1"/>
  </dgm:cxnLst>
  <dgm:bg>
    <a:solidFill>
      <a:schemeClr val="bg1"/>
    </a:solidFill>
    <a:effectLst>
      <a:innerShdw blurRad="279400">
        <a:prstClr val="black"/>
      </a:innerShdw>
    </a:effectLst>
  </dgm:bg>
  <dgm:whole>
    <a:ln>
      <a:noFill/>
    </a:ln>
  </dgm:whole>
  <dgm:extLst>
    <a:ext uri="http://schemas.microsoft.com/office/drawing/2008/diagram">
      <dsp:dataModelExt xmlns:dsp="http://schemas.microsoft.com/office/drawing/2008/diagram" relId="rId189" minVer="http://schemas.openxmlformats.org/drawingml/2006/diagram"/>
    </a:ext>
  </dgm:extLst>
</dgm:dataModel>
</file>

<file path=word/diagrams/data36.xml><?xml version="1.0" encoding="utf-8"?>
<dgm:dataModel xmlns:dgm="http://schemas.openxmlformats.org/drawingml/2006/diagram" xmlns:a="http://schemas.openxmlformats.org/drawingml/2006/main">
  <dgm:ptLst>
    <dgm:pt modelId="{E550CEDC-5797-494C-822A-4FB3EA5ADE7A}" type="doc">
      <dgm:prSet loTypeId="urn:microsoft.com/office/officeart/2005/8/layout/orgChart1" loCatId="hierarchy" qsTypeId="urn:microsoft.com/office/officeart/2005/8/quickstyle/simple1#29" qsCatId="simple" csTypeId="urn:microsoft.com/office/officeart/2005/8/colors/accent1_2#29" csCatId="accent1" phldr="1"/>
      <dgm:spPr/>
      <dgm:t>
        <a:bodyPr/>
        <a:lstStyle/>
        <a:p>
          <a:endParaRPr lang="es-SV"/>
        </a:p>
      </dgm:t>
    </dgm:pt>
    <dgm:pt modelId="{C6B95B96-2AD4-4070-B7CA-595B0C2682C8}">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DIRECCIÓN DE HABITAT Y ASENTAMIENTOS HUMANOS</a:t>
          </a:r>
        </a:p>
      </dgm:t>
    </dgm:pt>
    <dgm:pt modelId="{BA3E7A2D-EF8C-487C-9269-63711928FD55}" type="parTrans" cxnId="{3FA67E09-3C0A-4055-BD74-437E9C782959}">
      <dgm:prSet/>
      <dgm:spPr/>
      <dgm:t>
        <a:bodyPr/>
        <a:lstStyle/>
        <a:p>
          <a:endParaRPr lang="es-SV" sz="800"/>
        </a:p>
      </dgm:t>
    </dgm:pt>
    <dgm:pt modelId="{BD504665-2D3D-444C-A3F4-F3374E04E830}" type="sibTrans" cxnId="{3FA67E09-3C0A-4055-BD74-437E9C782959}">
      <dgm:prSet/>
      <dgm:spPr/>
      <dgm:t>
        <a:bodyPr/>
        <a:lstStyle/>
        <a:p>
          <a:endParaRPr lang="es-SV" sz="800"/>
        </a:p>
      </dgm:t>
    </dgm:pt>
    <dgm:pt modelId="{9AC2D434-F612-44CA-8EFA-D049023CA55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Subdirección de Vivienda</a:t>
          </a:r>
          <a:endParaRPr lang="es-SV" sz="1000">
            <a:solidFill>
              <a:sysClr val="windowText" lastClr="000000"/>
            </a:solidFill>
            <a:latin typeface="Garamond" pitchFamily="18" charset="0"/>
          </a:endParaRPr>
        </a:p>
      </dgm:t>
    </dgm:pt>
    <dgm:pt modelId="{299AE078-0C2F-4FFF-96A9-8B5553D04B6E}" type="parTrans" cxnId="{CB29D03F-E21E-4450-BB17-4733D19AE973}">
      <dgm:prSet/>
      <dgm:spPr>
        <a:ln>
          <a:solidFill>
            <a:schemeClr val="tx1"/>
          </a:solidFill>
        </a:ln>
        <a:scene3d>
          <a:camera prst="orthographicFront"/>
          <a:lightRig rig="threePt" dir="t"/>
        </a:scene3d>
        <a:sp3d>
          <a:bevelT prst="angle"/>
        </a:sp3d>
      </dgm:spPr>
      <dgm:t>
        <a:bodyPr/>
        <a:lstStyle/>
        <a:p>
          <a:endParaRPr lang="es-SV" sz="800"/>
        </a:p>
      </dgm:t>
    </dgm:pt>
    <dgm:pt modelId="{55CC7C8F-F949-4E0D-B06D-487B693B6597}" type="sibTrans" cxnId="{CB29D03F-E21E-4450-BB17-4733D19AE973}">
      <dgm:prSet/>
      <dgm:spPr/>
      <dgm:t>
        <a:bodyPr/>
        <a:lstStyle/>
        <a:p>
          <a:endParaRPr lang="es-SV" sz="800"/>
        </a:p>
      </dgm:t>
    </dgm:pt>
    <dgm:pt modelId="{11BA1C3B-63C3-4562-AD18-E53A3BC230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Subdirección de Mejoramiento Integral de Asentamientos Urbanos Precarios</a:t>
          </a:r>
          <a:endParaRPr lang="es-SV" sz="1000">
            <a:solidFill>
              <a:sysClr val="windowText" lastClr="000000"/>
            </a:solidFill>
            <a:latin typeface="Garamond" pitchFamily="18" charset="0"/>
          </a:endParaRPr>
        </a:p>
      </dgm:t>
    </dgm:pt>
    <dgm:pt modelId="{70C4C863-402D-47E1-981C-8C721A64F214}" type="parTrans" cxnId="{8033EF29-A1C5-4778-8509-C2DEE4BF48E7}">
      <dgm:prSet/>
      <dgm:spPr>
        <a:scene3d>
          <a:camera prst="orthographicFront"/>
          <a:lightRig rig="threePt" dir="t"/>
        </a:scene3d>
        <a:sp3d>
          <a:bevelT prst="angle"/>
        </a:sp3d>
      </dgm:spPr>
      <dgm:t>
        <a:bodyPr/>
        <a:lstStyle/>
        <a:p>
          <a:endParaRPr lang="es-SV" sz="800"/>
        </a:p>
      </dgm:t>
    </dgm:pt>
    <dgm:pt modelId="{F7F0063A-1D79-4409-9F60-4A8585F7F70E}" type="sibTrans" cxnId="{8033EF29-A1C5-4778-8509-C2DEE4BF48E7}">
      <dgm:prSet/>
      <dgm:spPr/>
      <dgm:t>
        <a:bodyPr/>
        <a:lstStyle/>
        <a:p>
          <a:endParaRPr lang="es-SV" sz="800"/>
        </a:p>
      </dgm:t>
    </dgm:pt>
    <dgm:pt modelId="{4E07D964-38CE-49DE-B530-B375E9446636}">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Subdirección de Desarrollo Técnico Social</a:t>
          </a:r>
          <a:endParaRPr lang="es-SV" sz="1000">
            <a:solidFill>
              <a:sysClr val="windowText" lastClr="000000"/>
            </a:solidFill>
            <a:latin typeface="Garamond" pitchFamily="18" charset="0"/>
          </a:endParaRPr>
        </a:p>
      </dgm:t>
    </dgm:pt>
    <dgm:pt modelId="{58E2D4AF-63BC-4FE8-AD87-EBDC19AF6B38}" type="parTrans" cxnId="{282DB6F0-285A-42F6-8FB2-30A42217306D}">
      <dgm:prSet/>
      <dgm:spPr>
        <a:ln>
          <a:solidFill>
            <a:schemeClr val="tx1"/>
          </a:solidFill>
        </a:ln>
        <a:scene3d>
          <a:camera prst="orthographicFront"/>
          <a:lightRig rig="threePt" dir="t"/>
        </a:scene3d>
        <a:sp3d>
          <a:bevelT prst="angle"/>
        </a:sp3d>
      </dgm:spPr>
      <dgm:t>
        <a:bodyPr/>
        <a:lstStyle/>
        <a:p>
          <a:endParaRPr lang="es-SV" sz="800"/>
        </a:p>
      </dgm:t>
    </dgm:pt>
    <dgm:pt modelId="{3C6F5ECE-8394-4FF2-990D-71E8EA9BB173}" type="sibTrans" cxnId="{282DB6F0-285A-42F6-8FB2-30A42217306D}">
      <dgm:prSet/>
      <dgm:spPr/>
      <dgm:t>
        <a:bodyPr/>
        <a:lstStyle/>
        <a:p>
          <a:endParaRPr lang="es-SV" sz="800"/>
        </a:p>
      </dgm:t>
    </dgm:pt>
    <dgm:pt modelId="{BCDED4EB-710D-47A6-BD83-C16CC449DFBC}">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Diseño</a:t>
          </a:r>
          <a:endParaRPr lang="es-SV" sz="1000">
            <a:solidFill>
              <a:sysClr val="windowText" lastClr="000000"/>
            </a:solidFill>
            <a:latin typeface="Garamond" pitchFamily="18" charset="0"/>
          </a:endParaRPr>
        </a:p>
      </dgm:t>
    </dgm:pt>
    <dgm:pt modelId="{03A08914-7B27-44AF-AA90-8B337D96C3FE}" type="parTrans" cxnId="{C31DD2F2-9E33-420B-916F-621A9D2A3D04}">
      <dgm:prSet/>
      <dgm:spPr>
        <a:ln>
          <a:solidFill>
            <a:schemeClr val="tx1"/>
          </a:solidFill>
        </a:ln>
        <a:scene3d>
          <a:camera prst="orthographicFront"/>
          <a:lightRig rig="threePt" dir="t"/>
        </a:scene3d>
        <a:sp3d>
          <a:bevelT prst="angle"/>
        </a:sp3d>
      </dgm:spPr>
      <dgm:t>
        <a:bodyPr/>
        <a:lstStyle/>
        <a:p>
          <a:endParaRPr lang="es-SV" sz="800"/>
        </a:p>
      </dgm:t>
    </dgm:pt>
    <dgm:pt modelId="{DB78082E-F292-4F00-A8F1-FF00ABD8C53E}" type="sibTrans" cxnId="{C31DD2F2-9E33-420B-916F-621A9D2A3D04}">
      <dgm:prSet/>
      <dgm:spPr/>
      <dgm:t>
        <a:bodyPr/>
        <a:lstStyle/>
        <a:p>
          <a:endParaRPr lang="es-SV" sz="800"/>
        </a:p>
      </dgm:t>
    </dgm:pt>
    <dgm:pt modelId="{4CEFAD8A-1F62-4286-ADF7-CD898EB5D10B}">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Investigación</a:t>
          </a:r>
          <a:endParaRPr lang="es-SV" sz="1000">
            <a:solidFill>
              <a:sysClr val="windowText" lastClr="000000"/>
            </a:solidFill>
            <a:latin typeface="Garamond" pitchFamily="18" charset="0"/>
          </a:endParaRPr>
        </a:p>
      </dgm:t>
    </dgm:pt>
    <dgm:pt modelId="{65CA1FA1-F1B2-4035-95C4-308EE16D485C}" type="parTrans" cxnId="{5BFC56F9-FA90-4702-96C5-7870C6FC30BD}">
      <dgm:prSet/>
      <dgm:spPr>
        <a:ln>
          <a:solidFill>
            <a:schemeClr val="tx1"/>
          </a:solidFill>
        </a:ln>
        <a:scene3d>
          <a:camera prst="orthographicFront"/>
          <a:lightRig rig="threePt" dir="t"/>
        </a:scene3d>
        <a:sp3d>
          <a:bevelT prst="angle"/>
        </a:sp3d>
      </dgm:spPr>
      <dgm:t>
        <a:bodyPr/>
        <a:lstStyle/>
        <a:p>
          <a:endParaRPr lang="es-SV" sz="800"/>
        </a:p>
      </dgm:t>
    </dgm:pt>
    <dgm:pt modelId="{07F6C78A-53F2-4F28-89A7-B344A73CD2B2}" type="sibTrans" cxnId="{5BFC56F9-FA90-4702-96C5-7870C6FC30BD}">
      <dgm:prSet/>
      <dgm:spPr/>
      <dgm:t>
        <a:bodyPr/>
        <a:lstStyle/>
        <a:p>
          <a:endParaRPr lang="es-SV" sz="800"/>
        </a:p>
      </dgm:t>
    </dgm:pt>
    <dgm:pt modelId="{7FFC5D08-0CE3-420C-933F-A2E865FE319E}">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Proyectos</a:t>
          </a:r>
          <a:endParaRPr lang="es-SV" sz="1000">
            <a:solidFill>
              <a:sysClr val="windowText" lastClr="000000"/>
            </a:solidFill>
            <a:latin typeface="Garamond" pitchFamily="18" charset="0"/>
          </a:endParaRPr>
        </a:p>
      </dgm:t>
    </dgm:pt>
    <dgm:pt modelId="{42838A78-BF33-4FBA-819E-10DAB57BCC9F}" type="parTrans" cxnId="{651A21EF-01F2-41A2-B61C-EAB544A5E2F2}">
      <dgm:prSet/>
      <dgm:spPr>
        <a:ln>
          <a:solidFill>
            <a:schemeClr val="tx1"/>
          </a:solidFill>
        </a:ln>
        <a:scene3d>
          <a:camera prst="orthographicFront"/>
          <a:lightRig rig="threePt" dir="t"/>
        </a:scene3d>
        <a:sp3d>
          <a:bevelT prst="angle"/>
        </a:sp3d>
      </dgm:spPr>
      <dgm:t>
        <a:bodyPr/>
        <a:lstStyle/>
        <a:p>
          <a:endParaRPr lang="es-SV" sz="800"/>
        </a:p>
      </dgm:t>
    </dgm:pt>
    <dgm:pt modelId="{CD137971-EBF3-4ACF-81E0-796C22A1E30E}" type="sibTrans" cxnId="{651A21EF-01F2-41A2-B61C-EAB544A5E2F2}">
      <dgm:prSet/>
      <dgm:spPr/>
      <dgm:t>
        <a:bodyPr/>
        <a:lstStyle/>
        <a:p>
          <a:endParaRPr lang="es-SV" sz="800"/>
        </a:p>
      </dgm:t>
    </dgm:pt>
    <dgm:pt modelId="{88F736E8-4403-4437-8816-7C6D0A08F68E}">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Diseño</a:t>
          </a:r>
          <a:endParaRPr lang="es-SV" sz="1000">
            <a:solidFill>
              <a:sysClr val="windowText" lastClr="000000"/>
            </a:solidFill>
            <a:latin typeface="Garamond" pitchFamily="18" charset="0"/>
          </a:endParaRPr>
        </a:p>
      </dgm:t>
    </dgm:pt>
    <dgm:pt modelId="{6F4045C9-9319-4898-9300-4C1E5DAE8F14}" type="parTrans" cxnId="{5FDA0DD4-8EAF-4119-99CD-22F194F2600E}">
      <dgm:prSet/>
      <dgm:spPr>
        <a:ln>
          <a:solidFill>
            <a:schemeClr val="tx1"/>
          </a:solidFill>
        </a:ln>
        <a:scene3d>
          <a:camera prst="orthographicFront"/>
          <a:lightRig rig="threePt" dir="t"/>
        </a:scene3d>
        <a:sp3d>
          <a:bevelT prst="angle"/>
        </a:sp3d>
      </dgm:spPr>
      <dgm:t>
        <a:bodyPr/>
        <a:lstStyle/>
        <a:p>
          <a:endParaRPr lang="es-SV" sz="800"/>
        </a:p>
      </dgm:t>
    </dgm:pt>
    <dgm:pt modelId="{F95C4C96-A7D4-4401-8F3F-FEC4BB3AB755}" type="sibTrans" cxnId="{5FDA0DD4-8EAF-4119-99CD-22F194F2600E}">
      <dgm:prSet/>
      <dgm:spPr/>
      <dgm:t>
        <a:bodyPr/>
        <a:lstStyle/>
        <a:p>
          <a:endParaRPr lang="es-SV" sz="800"/>
        </a:p>
      </dgm:t>
    </dgm:pt>
    <dgm:pt modelId="{8F758C75-27EE-4B65-AF48-F697D34A15E7}">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Proyectos</a:t>
          </a:r>
          <a:endParaRPr lang="es-SV" sz="1000">
            <a:solidFill>
              <a:sysClr val="windowText" lastClr="000000"/>
            </a:solidFill>
            <a:latin typeface="Garamond" pitchFamily="18" charset="0"/>
          </a:endParaRPr>
        </a:p>
      </dgm:t>
    </dgm:pt>
    <dgm:pt modelId="{E254D3A8-3B02-415F-BB90-C55C584F39AE}" type="parTrans" cxnId="{21A60C9D-59E4-422E-B8AB-8EBFB2E7E230}">
      <dgm:prSet/>
      <dgm:spPr>
        <a:ln>
          <a:solidFill>
            <a:schemeClr val="tx1"/>
          </a:solidFill>
        </a:ln>
        <a:scene3d>
          <a:camera prst="orthographicFront"/>
          <a:lightRig rig="threePt" dir="t"/>
        </a:scene3d>
        <a:sp3d>
          <a:bevelT prst="angle"/>
        </a:sp3d>
      </dgm:spPr>
      <dgm:t>
        <a:bodyPr/>
        <a:lstStyle/>
        <a:p>
          <a:endParaRPr lang="es-SV" sz="800"/>
        </a:p>
      </dgm:t>
    </dgm:pt>
    <dgm:pt modelId="{1419279C-CA44-41AC-9E5D-4BD465E9D144}" type="sibTrans" cxnId="{21A60C9D-59E4-422E-B8AB-8EBFB2E7E230}">
      <dgm:prSet/>
      <dgm:spPr/>
      <dgm:t>
        <a:bodyPr/>
        <a:lstStyle/>
        <a:p>
          <a:endParaRPr lang="es-SV" sz="800"/>
        </a:p>
      </dgm:t>
    </dgm:pt>
    <dgm:pt modelId="{981AFAE1-4860-4EFC-974F-091D155038DB}">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Región Occidental</a:t>
          </a:r>
          <a:endParaRPr lang="es-SV" sz="1000">
            <a:solidFill>
              <a:sysClr val="windowText" lastClr="000000"/>
            </a:solidFill>
            <a:latin typeface="Garamond" pitchFamily="18" charset="0"/>
          </a:endParaRPr>
        </a:p>
      </dgm:t>
    </dgm:pt>
    <dgm:pt modelId="{E7264BD7-F37B-4872-9165-FE3630822D29}" type="parTrans" cxnId="{A8FA8FDC-570E-4092-82D6-129A10C592DC}">
      <dgm:prSet/>
      <dgm:spPr>
        <a:ln>
          <a:solidFill>
            <a:schemeClr val="tx1"/>
          </a:solidFill>
        </a:ln>
        <a:scene3d>
          <a:camera prst="orthographicFront"/>
          <a:lightRig rig="threePt" dir="t"/>
        </a:scene3d>
        <a:sp3d>
          <a:bevelT prst="angle"/>
        </a:sp3d>
      </dgm:spPr>
      <dgm:t>
        <a:bodyPr/>
        <a:lstStyle/>
        <a:p>
          <a:endParaRPr lang="es-SV" sz="800"/>
        </a:p>
      </dgm:t>
    </dgm:pt>
    <dgm:pt modelId="{FDE1A9F1-282F-4254-87A9-E8E08146804E}" type="sibTrans" cxnId="{A8FA8FDC-570E-4092-82D6-129A10C592DC}">
      <dgm:prSet/>
      <dgm:spPr/>
      <dgm:t>
        <a:bodyPr/>
        <a:lstStyle/>
        <a:p>
          <a:endParaRPr lang="es-SV" sz="800"/>
        </a:p>
      </dgm:t>
    </dgm:pt>
    <dgm:pt modelId="{2CFE2C0D-1589-4049-8F4F-1A9026F6F472}">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Región  Central</a:t>
          </a:r>
          <a:endParaRPr lang="es-SV" sz="1000">
            <a:solidFill>
              <a:sysClr val="windowText" lastClr="000000"/>
            </a:solidFill>
            <a:latin typeface="Garamond" pitchFamily="18" charset="0"/>
          </a:endParaRPr>
        </a:p>
      </dgm:t>
    </dgm:pt>
    <dgm:pt modelId="{DD9FED14-FBF6-495E-810D-C13CC33A0573}" type="parTrans" cxnId="{019E847C-F290-4C41-9D6E-96DDCECC0C8B}">
      <dgm:prSet/>
      <dgm:spPr>
        <a:ln>
          <a:solidFill>
            <a:schemeClr val="tx1"/>
          </a:solidFill>
        </a:ln>
        <a:scene3d>
          <a:camera prst="orthographicFront"/>
          <a:lightRig rig="threePt" dir="t"/>
        </a:scene3d>
        <a:sp3d>
          <a:bevelT prst="angle"/>
        </a:sp3d>
      </dgm:spPr>
      <dgm:t>
        <a:bodyPr/>
        <a:lstStyle/>
        <a:p>
          <a:endParaRPr lang="es-SV" sz="800"/>
        </a:p>
      </dgm:t>
    </dgm:pt>
    <dgm:pt modelId="{1D968D84-3946-4EE3-8048-54D344B160C6}" type="sibTrans" cxnId="{019E847C-F290-4C41-9D6E-96DDCECC0C8B}">
      <dgm:prSet/>
      <dgm:spPr/>
      <dgm:t>
        <a:bodyPr/>
        <a:lstStyle/>
        <a:p>
          <a:endParaRPr lang="es-SV" sz="800"/>
        </a:p>
      </dgm:t>
    </dgm:pt>
    <dgm:pt modelId="{F669E113-252C-4762-ABDA-FEA450CEBDA9}">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Región Oriental</a:t>
          </a:r>
          <a:endParaRPr lang="es-SV" sz="1000">
            <a:solidFill>
              <a:sysClr val="windowText" lastClr="000000"/>
            </a:solidFill>
            <a:latin typeface="Garamond" pitchFamily="18" charset="0"/>
          </a:endParaRPr>
        </a:p>
      </dgm:t>
    </dgm:pt>
    <dgm:pt modelId="{7B667682-14BA-4286-BAC6-CF1B37E94A6C}" type="parTrans" cxnId="{F9978B8B-215D-4FA6-B403-239FA2ABDD51}">
      <dgm:prSet/>
      <dgm:spPr>
        <a:ln>
          <a:solidFill>
            <a:schemeClr val="tx1"/>
          </a:solidFill>
        </a:ln>
        <a:scene3d>
          <a:camera prst="orthographicFront"/>
          <a:lightRig rig="threePt" dir="t"/>
        </a:scene3d>
        <a:sp3d>
          <a:bevelT prst="angle"/>
        </a:sp3d>
      </dgm:spPr>
      <dgm:t>
        <a:bodyPr/>
        <a:lstStyle/>
        <a:p>
          <a:endParaRPr lang="es-SV" sz="800"/>
        </a:p>
      </dgm:t>
    </dgm:pt>
    <dgm:pt modelId="{5AF23466-42C9-49C5-A203-64E6B0236FAA}" type="sibTrans" cxnId="{F9978B8B-215D-4FA6-B403-239FA2ABDD51}">
      <dgm:prSet/>
      <dgm:spPr/>
      <dgm:t>
        <a:bodyPr/>
        <a:lstStyle/>
        <a:p>
          <a:endParaRPr lang="es-SV" sz="800"/>
        </a:p>
      </dgm:t>
    </dgm:pt>
    <dgm:pt modelId="{014C25C7-E66E-480A-A9BA-A60405624C61}" type="pres">
      <dgm:prSet presAssocID="{E550CEDC-5797-494C-822A-4FB3EA5ADE7A}" presName="hierChild1" presStyleCnt="0">
        <dgm:presLayoutVars>
          <dgm:orgChart val="1"/>
          <dgm:chPref val="1"/>
          <dgm:dir/>
          <dgm:animOne val="branch"/>
          <dgm:animLvl val="lvl"/>
          <dgm:resizeHandles/>
        </dgm:presLayoutVars>
      </dgm:prSet>
      <dgm:spPr/>
      <dgm:t>
        <a:bodyPr/>
        <a:lstStyle/>
        <a:p>
          <a:endParaRPr lang="es-SV"/>
        </a:p>
      </dgm:t>
    </dgm:pt>
    <dgm:pt modelId="{C6A0234E-818C-4208-B533-055A5D269E91}" type="pres">
      <dgm:prSet presAssocID="{C6B95B96-2AD4-4070-B7CA-595B0C2682C8}"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82F65FCA-4BCC-4298-8DB6-D657BDBCACE8}" type="pres">
      <dgm:prSet presAssocID="{C6B95B96-2AD4-4070-B7CA-595B0C2682C8}" presName="rootComposite1" presStyleCnt="0"/>
      <dgm:spPr>
        <a:scene3d>
          <a:camera prst="orthographicFront"/>
          <a:lightRig rig="threePt" dir="t"/>
        </a:scene3d>
        <a:sp3d>
          <a:bevelT prst="angle"/>
        </a:sp3d>
      </dgm:spPr>
      <dgm:t>
        <a:bodyPr/>
        <a:lstStyle/>
        <a:p>
          <a:endParaRPr lang="es-SV"/>
        </a:p>
      </dgm:t>
    </dgm:pt>
    <dgm:pt modelId="{75CEA59D-628D-4F97-AE86-D6D204530A48}" type="pres">
      <dgm:prSet presAssocID="{C6B95B96-2AD4-4070-B7CA-595B0C2682C8}" presName="rootText1" presStyleLbl="node0" presStyleIdx="0" presStyleCnt="1" custScaleX="186619" custScaleY="119351">
        <dgm:presLayoutVars>
          <dgm:chPref val="3"/>
        </dgm:presLayoutVars>
      </dgm:prSet>
      <dgm:spPr/>
      <dgm:t>
        <a:bodyPr/>
        <a:lstStyle/>
        <a:p>
          <a:endParaRPr lang="es-SV"/>
        </a:p>
      </dgm:t>
    </dgm:pt>
    <dgm:pt modelId="{52A7F566-A6FA-426F-8033-88E3FE718C42}" type="pres">
      <dgm:prSet presAssocID="{C6B95B96-2AD4-4070-B7CA-595B0C2682C8}" presName="rootConnector1" presStyleLbl="node1" presStyleIdx="0" presStyleCnt="0"/>
      <dgm:spPr/>
      <dgm:t>
        <a:bodyPr/>
        <a:lstStyle/>
        <a:p>
          <a:endParaRPr lang="es-SV"/>
        </a:p>
      </dgm:t>
    </dgm:pt>
    <dgm:pt modelId="{79FE15FB-36F2-4A04-8CF4-119FE5AE7362}" type="pres">
      <dgm:prSet presAssocID="{C6B95B96-2AD4-4070-B7CA-595B0C2682C8}" presName="hierChild2" presStyleCnt="0"/>
      <dgm:spPr>
        <a:scene3d>
          <a:camera prst="orthographicFront"/>
          <a:lightRig rig="threePt" dir="t"/>
        </a:scene3d>
        <a:sp3d>
          <a:bevelT prst="angle"/>
        </a:sp3d>
      </dgm:spPr>
      <dgm:t>
        <a:bodyPr/>
        <a:lstStyle/>
        <a:p>
          <a:endParaRPr lang="es-SV"/>
        </a:p>
      </dgm:t>
    </dgm:pt>
    <dgm:pt modelId="{2899CB72-C90E-44F3-8648-5A7305F7FF96}" type="pres">
      <dgm:prSet presAssocID="{299AE078-0C2F-4FFF-96A9-8B5553D04B6E}" presName="Name37" presStyleLbl="parChTrans1D2" presStyleIdx="0" presStyleCnt="3"/>
      <dgm:spPr/>
      <dgm:t>
        <a:bodyPr/>
        <a:lstStyle/>
        <a:p>
          <a:endParaRPr lang="es-SV"/>
        </a:p>
      </dgm:t>
    </dgm:pt>
    <dgm:pt modelId="{125EA572-9161-4801-8627-DCDD6F9D4754}" type="pres">
      <dgm:prSet presAssocID="{9AC2D434-F612-44CA-8EFA-D049023CA55D}"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3688F2EC-EC7E-488E-9608-BE329A3EDDAF}" type="pres">
      <dgm:prSet presAssocID="{9AC2D434-F612-44CA-8EFA-D049023CA55D}" presName="rootComposite" presStyleCnt="0"/>
      <dgm:spPr>
        <a:scene3d>
          <a:camera prst="orthographicFront"/>
          <a:lightRig rig="threePt" dir="t"/>
        </a:scene3d>
        <a:sp3d>
          <a:bevelT prst="angle"/>
        </a:sp3d>
      </dgm:spPr>
      <dgm:t>
        <a:bodyPr/>
        <a:lstStyle/>
        <a:p>
          <a:endParaRPr lang="es-SV"/>
        </a:p>
      </dgm:t>
    </dgm:pt>
    <dgm:pt modelId="{80B91B95-105C-4B94-9AC9-AB64383B9C13}" type="pres">
      <dgm:prSet presAssocID="{9AC2D434-F612-44CA-8EFA-D049023CA55D}" presName="rootText" presStyleLbl="node2" presStyleIdx="0" presStyleCnt="3" custScaleX="186619" custScaleY="119351" custLinFactNeighborX="-48834" custLinFactNeighborY="298">
        <dgm:presLayoutVars>
          <dgm:chPref val="3"/>
        </dgm:presLayoutVars>
      </dgm:prSet>
      <dgm:spPr/>
      <dgm:t>
        <a:bodyPr/>
        <a:lstStyle/>
        <a:p>
          <a:endParaRPr lang="es-SV"/>
        </a:p>
      </dgm:t>
    </dgm:pt>
    <dgm:pt modelId="{11D988F0-48D5-4D44-B4F6-D0CBC825E124}" type="pres">
      <dgm:prSet presAssocID="{9AC2D434-F612-44CA-8EFA-D049023CA55D}" presName="rootConnector" presStyleLbl="node2" presStyleIdx="0" presStyleCnt="3"/>
      <dgm:spPr/>
      <dgm:t>
        <a:bodyPr/>
        <a:lstStyle/>
        <a:p>
          <a:endParaRPr lang="es-SV"/>
        </a:p>
      </dgm:t>
    </dgm:pt>
    <dgm:pt modelId="{765866B1-15C6-46FB-9DF3-3416E2BF07E5}" type="pres">
      <dgm:prSet presAssocID="{9AC2D434-F612-44CA-8EFA-D049023CA55D}" presName="hierChild4" presStyleCnt="0"/>
      <dgm:spPr>
        <a:scene3d>
          <a:camera prst="orthographicFront"/>
          <a:lightRig rig="threePt" dir="t"/>
        </a:scene3d>
        <a:sp3d>
          <a:bevelT prst="angle"/>
        </a:sp3d>
      </dgm:spPr>
      <dgm:t>
        <a:bodyPr/>
        <a:lstStyle/>
        <a:p>
          <a:endParaRPr lang="es-SV"/>
        </a:p>
      </dgm:t>
    </dgm:pt>
    <dgm:pt modelId="{DDA34ABA-513B-495B-BED8-1009B18A7367}" type="pres">
      <dgm:prSet presAssocID="{03A08914-7B27-44AF-AA90-8B337D96C3FE}" presName="Name37" presStyleLbl="parChTrans1D3" presStyleIdx="0" presStyleCnt="8"/>
      <dgm:spPr/>
      <dgm:t>
        <a:bodyPr/>
        <a:lstStyle/>
        <a:p>
          <a:endParaRPr lang="es-SV"/>
        </a:p>
      </dgm:t>
    </dgm:pt>
    <dgm:pt modelId="{B0D0F811-FDFA-4F92-8E2E-82DE748C54DD}" type="pres">
      <dgm:prSet presAssocID="{BCDED4EB-710D-47A6-BD83-C16CC449DFBC}"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3ECD2AA1-8947-40ED-B664-3DFC24F2A067}" type="pres">
      <dgm:prSet presAssocID="{BCDED4EB-710D-47A6-BD83-C16CC449DFBC}" presName="rootComposite" presStyleCnt="0"/>
      <dgm:spPr>
        <a:scene3d>
          <a:camera prst="orthographicFront"/>
          <a:lightRig rig="threePt" dir="t"/>
        </a:scene3d>
        <a:sp3d>
          <a:bevelT prst="angle"/>
        </a:sp3d>
      </dgm:spPr>
      <dgm:t>
        <a:bodyPr/>
        <a:lstStyle/>
        <a:p>
          <a:endParaRPr lang="es-SV"/>
        </a:p>
      </dgm:t>
    </dgm:pt>
    <dgm:pt modelId="{F0BC3C9D-2FF0-4D82-85A8-EA42E0480F48}" type="pres">
      <dgm:prSet presAssocID="{BCDED4EB-710D-47A6-BD83-C16CC449DFBC}" presName="rootText" presStyleLbl="node3" presStyleIdx="0" presStyleCnt="8" custScaleX="186619" custScaleY="119351" custLinFactNeighborX="-48811" custLinFactNeighborY="298">
        <dgm:presLayoutVars>
          <dgm:chPref val="3"/>
        </dgm:presLayoutVars>
      </dgm:prSet>
      <dgm:spPr/>
      <dgm:t>
        <a:bodyPr/>
        <a:lstStyle/>
        <a:p>
          <a:endParaRPr lang="es-SV"/>
        </a:p>
      </dgm:t>
    </dgm:pt>
    <dgm:pt modelId="{D5FED25C-065C-4778-ADDE-7A068BAD599C}" type="pres">
      <dgm:prSet presAssocID="{BCDED4EB-710D-47A6-BD83-C16CC449DFBC}" presName="rootConnector" presStyleLbl="node3" presStyleIdx="0" presStyleCnt="8"/>
      <dgm:spPr/>
      <dgm:t>
        <a:bodyPr/>
        <a:lstStyle/>
        <a:p>
          <a:endParaRPr lang="es-SV"/>
        </a:p>
      </dgm:t>
    </dgm:pt>
    <dgm:pt modelId="{05FF5A9D-983A-4D29-86E9-12C467D9B9E2}" type="pres">
      <dgm:prSet presAssocID="{BCDED4EB-710D-47A6-BD83-C16CC449DFBC}" presName="hierChild4" presStyleCnt="0"/>
      <dgm:spPr>
        <a:scene3d>
          <a:camera prst="orthographicFront"/>
          <a:lightRig rig="threePt" dir="t"/>
        </a:scene3d>
        <a:sp3d>
          <a:bevelT prst="angle"/>
        </a:sp3d>
      </dgm:spPr>
      <dgm:t>
        <a:bodyPr/>
        <a:lstStyle/>
        <a:p>
          <a:endParaRPr lang="es-SV"/>
        </a:p>
      </dgm:t>
    </dgm:pt>
    <dgm:pt modelId="{C8D8B656-C112-40D5-9698-DA71ED9F8D72}" type="pres">
      <dgm:prSet presAssocID="{BCDED4EB-710D-47A6-BD83-C16CC449DFBC}" presName="hierChild5" presStyleCnt="0"/>
      <dgm:spPr>
        <a:scene3d>
          <a:camera prst="orthographicFront"/>
          <a:lightRig rig="threePt" dir="t"/>
        </a:scene3d>
        <a:sp3d>
          <a:bevelT prst="angle"/>
        </a:sp3d>
      </dgm:spPr>
      <dgm:t>
        <a:bodyPr/>
        <a:lstStyle/>
        <a:p>
          <a:endParaRPr lang="es-SV"/>
        </a:p>
      </dgm:t>
    </dgm:pt>
    <dgm:pt modelId="{4C63332A-B790-4672-BAD6-022C884BCFF2}" type="pres">
      <dgm:prSet presAssocID="{65CA1FA1-F1B2-4035-95C4-308EE16D485C}" presName="Name37" presStyleLbl="parChTrans1D3" presStyleIdx="1" presStyleCnt="8"/>
      <dgm:spPr/>
      <dgm:t>
        <a:bodyPr/>
        <a:lstStyle/>
        <a:p>
          <a:endParaRPr lang="es-SV"/>
        </a:p>
      </dgm:t>
    </dgm:pt>
    <dgm:pt modelId="{0E0EF05E-25C6-4CA3-94F2-8BB6D9C59B35}" type="pres">
      <dgm:prSet presAssocID="{4CEFAD8A-1F62-4286-ADF7-CD898EB5D10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E7844C09-FC72-4BB4-9047-2D7CBBBC155E}" type="pres">
      <dgm:prSet presAssocID="{4CEFAD8A-1F62-4286-ADF7-CD898EB5D10B}" presName="rootComposite" presStyleCnt="0"/>
      <dgm:spPr>
        <a:scene3d>
          <a:camera prst="orthographicFront"/>
          <a:lightRig rig="threePt" dir="t"/>
        </a:scene3d>
        <a:sp3d>
          <a:bevelT prst="angle"/>
        </a:sp3d>
      </dgm:spPr>
      <dgm:t>
        <a:bodyPr/>
        <a:lstStyle/>
        <a:p>
          <a:endParaRPr lang="es-SV"/>
        </a:p>
      </dgm:t>
    </dgm:pt>
    <dgm:pt modelId="{2E89FA27-713A-4F96-AED6-DA76E75B399F}" type="pres">
      <dgm:prSet presAssocID="{4CEFAD8A-1F62-4286-ADF7-CD898EB5D10B}" presName="rootText" presStyleLbl="node3" presStyleIdx="1" presStyleCnt="8" custScaleX="186619" custScaleY="119351" custLinFactNeighborX="-48811" custLinFactNeighborY="298">
        <dgm:presLayoutVars>
          <dgm:chPref val="3"/>
        </dgm:presLayoutVars>
      </dgm:prSet>
      <dgm:spPr/>
      <dgm:t>
        <a:bodyPr/>
        <a:lstStyle/>
        <a:p>
          <a:endParaRPr lang="es-SV"/>
        </a:p>
      </dgm:t>
    </dgm:pt>
    <dgm:pt modelId="{B36646E7-34FF-4249-90FE-4B8682E1E813}" type="pres">
      <dgm:prSet presAssocID="{4CEFAD8A-1F62-4286-ADF7-CD898EB5D10B}" presName="rootConnector" presStyleLbl="node3" presStyleIdx="1" presStyleCnt="8"/>
      <dgm:spPr/>
      <dgm:t>
        <a:bodyPr/>
        <a:lstStyle/>
        <a:p>
          <a:endParaRPr lang="es-SV"/>
        </a:p>
      </dgm:t>
    </dgm:pt>
    <dgm:pt modelId="{5940A11E-9C12-45C9-96C0-08E3A3EA8C75}" type="pres">
      <dgm:prSet presAssocID="{4CEFAD8A-1F62-4286-ADF7-CD898EB5D10B}" presName="hierChild4" presStyleCnt="0"/>
      <dgm:spPr>
        <a:scene3d>
          <a:camera prst="orthographicFront"/>
          <a:lightRig rig="threePt" dir="t"/>
        </a:scene3d>
        <a:sp3d>
          <a:bevelT prst="angle"/>
        </a:sp3d>
      </dgm:spPr>
      <dgm:t>
        <a:bodyPr/>
        <a:lstStyle/>
        <a:p>
          <a:endParaRPr lang="es-SV"/>
        </a:p>
      </dgm:t>
    </dgm:pt>
    <dgm:pt modelId="{00D6EFE1-D7B9-4FF4-9CFD-5B48DB3B33DF}" type="pres">
      <dgm:prSet presAssocID="{4CEFAD8A-1F62-4286-ADF7-CD898EB5D10B}" presName="hierChild5" presStyleCnt="0"/>
      <dgm:spPr>
        <a:scene3d>
          <a:camera prst="orthographicFront"/>
          <a:lightRig rig="threePt" dir="t"/>
        </a:scene3d>
        <a:sp3d>
          <a:bevelT prst="angle"/>
        </a:sp3d>
      </dgm:spPr>
      <dgm:t>
        <a:bodyPr/>
        <a:lstStyle/>
        <a:p>
          <a:endParaRPr lang="es-SV"/>
        </a:p>
      </dgm:t>
    </dgm:pt>
    <dgm:pt modelId="{9490443C-3CEE-43CF-91C6-F0519FBB6518}" type="pres">
      <dgm:prSet presAssocID="{42838A78-BF33-4FBA-819E-10DAB57BCC9F}" presName="Name37" presStyleLbl="parChTrans1D3" presStyleIdx="2" presStyleCnt="8"/>
      <dgm:spPr/>
      <dgm:t>
        <a:bodyPr/>
        <a:lstStyle/>
        <a:p>
          <a:endParaRPr lang="es-SV"/>
        </a:p>
      </dgm:t>
    </dgm:pt>
    <dgm:pt modelId="{8FE6EA1B-ABA2-4A4E-809B-3D1A8643B3D5}" type="pres">
      <dgm:prSet presAssocID="{7FFC5D08-0CE3-420C-933F-A2E865FE319E}"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D7DED50D-C3F6-4EA4-BCA7-DBF08790577E}" type="pres">
      <dgm:prSet presAssocID="{7FFC5D08-0CE3-420C-933F-A2E865FE319E}" presName="rootComposite" presStyleCnt="0"/>
      <dgm:spPr>
        <a:scene3d>
          <a:camera prst="orthographicFront"/>
          <a:lightRig rig="threePt" dir="t"/>
        </a:scene3d>
        <a:sp3d>
          <a:bevelT prst="angle"/>
        </a:sp3d>
      </dgm:spPr>
      <dgm:t>
        <a:bodyPr/>
        <a:lstStyle/>
        <a:p>
          <a:endParaRPr lang="es-SV"/>
        </a:p>
      </dgm:t>
    </dgm:pt>
    <dgm:pt modelId="{C28B1E51-EE03-46A6-A34A-B28C85F11272}" type="pres">
      <dgm:prSet presAssocID="{7FFC5D08-0CE3-420C-933F-A2E865FE319E}" presName="rootText" presStyleLbl="node3" presStyleIdx="2" presStyleCnt="8" custScaleX="186619" custScaleY="119351" custLinFactNeighborX="-46506" custLinFactNeighborY="-17189">
        <dgm:presLayoutVars>
          <dgm:chPref val="3"/>
        </dgm:presLayoutVars>
      </dgm:prSet>
      <dgm:spPr/>
      <dgm:t>
        <a:bodyPr/>
        <a:lstStyle/>
        <a:p>
          <a:endParaRPr lang="es-SV"/>
        </a:p>
      </dgm:t>
    </dgm:pt>
    <dgm:pt modelId="{2772D2ED-97DA-46FC-943A-2016063FB4CB}" type="pres">
      <dgm:prSet presAssocID="{7FFC5D08-0CE3-420C-933F-A2E865FE319E}" presName="rootConnector" presStyleLbl="node3" presStyleIdx="2" presStyleCnt="8"/>
      <dgm:spPr/>
      <dgm:t>
        <a:bodyPr/>
        <a:lstStyle/>
        <a:p>
          <a:endParaRPr lang="es-SV"/>
        </a:p>
      </dgm:t>
    </dgm:pt>
    <dgm:pt modelId="{65D030B7-E74B-459B-871C-81A7350D152A}" type="pres">
      <dgm:prSet presAssocID="{7FFC5D08-0CE3-420C-933F-A2E865FE319E}" presName="hierChild4" presStyleCnt="0"/>
      <dgm:spPr>
        <a:scene3d>
          <a:camera prst="orthographicFront"/>
          <a:lightRig rig="threePt" dir="t"/>
        </a:scene3d>
        <a:sp3d>
          <a:bevelT prst="angle"/>
        </a:sp3d>
      </dgm:spPr>
      <dgm:t>
        <a:bodyPr/>
        <a:lstStyle/>
        <a:p>
          <a:endParaRPr lang="es-SV"/>
        </a:p>
      </dgm:t>
    </dgm:pt>
    <dgm:pt modelId="{6D132646-8AF4-46FB-83D4-8248DA648576}" type="pres">
      <dgm:prSet presAssocID="{7FFC5D08-0CE3-420C-933F-A2E865FE319E}" presName="hierChild5" presStyleCnt="0"/>
      <dgm:spPr>
        <a:scene3d>
          <a:camera prst="orthographicFront"/>
          <a:lightRig rig="threePt" dir="t"/>
        </a:scene3d>
        <a:sp3d>
          <a:bevelT prst="angle"/>
        </a:sp3d>
      </dgm:spPr>
      <dgm:t>
        <a:bodyPr/>
        <a:lstStyle/>
        <a:p>
          <a:endParaRPr lang="es-SV"/>
        </a:p>
      </dgm:t>
    </dgm:pt>
    <dgm:pt modelId="{B9263FEB-05A5-4319-B481-28A04F461474}" type="pres">
      <dgm:prSet presAssocID="{9AC2D434-F612-44CA-8EFA-D049023CA55D}" presName="hierChild5" presStyleCnt="0"/>
      <dgm:spPr>
        <a:scene3d>
          <a:camera prst="orthographicFront"/>
          <a:lightRig rig="threePt" dir="t"/>
        </a:scene3d>
        <a:sp3d>
          <a:bevelT prst="angle"/>
        </a:sp3d>
      </dgm:spPr>
      <dgm:t>
        <a:bodyPr/>
        <a:lstStyle/>
        <a:p>
          <a:endParaRPr lang="es-SV"/>
        </a:p>
      </dgm:t>
    </dgm:pt>
    <dgm:pt modelId="{C29EA5AC-91AC-4B9F-83A4-F050AC080183}" type="pres">
      <dgm:prSet presAssocID="{70C4C863-402D-47E1-981C-8C721A64F214}" presName="Name37" presStyleLbl="parChTrans1D2" presStyleIdx="1" presStyleCnt="3"/>
      <dgm:spPr/>
      <dgm:t>
        <a:bodyPr/>
        <a:lstStyle/>
        <a:p>
          <a:endParaRPr lang="es-SV"/>
        </a:p>
      </dgm:t>
    </dgm:pt>
    <dgm:pt modelId="{A5201081-33A5-4ECD-B782-466038108666}" type="pres">
      <dgm:prSet presAssocID="{11BA1C3B-63C3-4562-AD18-E53A3BC2301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BEE56DD4-4D1D-4678-BD91-ABBFAB017FC8}" type="pres">
      <dgm:prSet presAssocID="{11BA1C3B-63C3-4562-AD18-E53A3BC23012}" presName="rootComposite" presStyleCnt="0"/>
      <dgm:spPr>
        <a:scene3d>
          <a:camera prst="orthographicFront"/>
          <a:lightRig rig="threePt" dir="t"/>
        </a:scene3d>
        <a:sp3d>
          <a:bevelT prst="angle"/>
        </a:sp3d>
      </dgm:spPr>
      <dgm:t>
        <a:bodyPr/>
        <a:lstStyle/>
        <a:p>
          <a:endParaRPr lang="es-SV"/>
        </a:p>
      </dgm:t>
    </dgm:pt>
    <dgm:pt modelId="{EEE2B40B-3C43-4E9A-85C4-715DFC784328}" type="pres">
      <dgm:prSet presAssocID="{11BA1C3B-63C3-4562-AD18-E53A3BC23012}" presName="rootText" presStyleLbl="node2" presStyleIdx="1" presStyleCnt="3" custScaleX="186619" custScaleY="119351">
        <dgm:presLayoutVars>
          <dgm:chPref val="3"/>
        </dgm:presLayoutVars>
      </dgm:prSet>
      <dgm:spPr/>
      <dgm:t>
        <a:bodyPr/>
        <a:lstStyle/>
        <a:p>
          <a:endParaRPr lang="es-SV"/>
        </a:p>
      </dgm:t>
    </dgm:pt>
    <dgm:pt modelId="{97FC34EB-E2AC-4730-8A67-6AA636957D13}" type="pres">
      <dgm:prSet presAssocID="{11BA1C3B-63C3-4562-AD18-E53A3BC23012}" presName="rootConnector" presStyleLbl="node2" presStyleIdx="1" presStyleCnt="3"/>
      <dgm:spPr/>
      <dgm:t>
        <a:bodyPr/>
        <a:lstStyle/>
        <a:p>
          <a:endParaRPr lang="es-SV"/>
        </a:p>
      </dgm:t>
    </dgm:pt>
    <dgm:pt modelId="{86DB14C9-4D02-46E4-B4FC-9D033750BC05}" type="pres">
      <dgm:prSet presAssocID="{11BA1C3B-63C3-4562-AD18-E53A3BC23012}" presName="hierChild4" presStyleCnt="0"/>
      <dgm:spPr>
        <a:scene3d>
          <a:camera prst="orthographicFront"/>
          <a:lightRig rig="threePt" dir="t"/>
        </a:scene3d>
        <a:sp3d>
          <a:bevelT prst="angle"/>
        </a:sp3d>
      </dgm:spPr>
      <dgm:t>
        <a:bodyPr/>
        <a:lstStyle/>
        <a:p>
          <a:endParaRPr lang="es-SV"/>
        </a:p>
      </dgm:t>
    </dgm:pt>
    <dgm:pt modelId="{735882A0-AC3D-4CB6-A01E-2BB31675B230}" type="pres">
      <dgm:prSet presAssocID="{6F4045C9-9319-4898-9300-4C1E5DAE8F14}" presName="Name37" presStyleLbl="parChTrans1D3" presStyleIdx="3" presStyleCnt="8"/>
      <dgm:spPr/>
      <dgm:t>
        <a:bodyPr/>
        <a:lstStyle/>
        <a:p>
          <a:endParaRPr lang="es-SV"/>
        </a:p>
      </dgm:t>
    </dgm:pt>
    <dgm:pt modelId="{E2FDFFA6-1837-47C6-8C7D-C8497078EF98}" type="pres">
      <dgm:prSet presAssocID="{88F736E8-4403-4437-8816-7C6D0A08F68E}"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734FB280-C9CB-4C25-A23E-55D8F055AB9F}" type="pres">
      <dgm:prSet presAssocID="{88F736E8-4403-4437-8816-7C6D0A08F68E}" presName="rootComposite" presStyleCnt="0"/>
      <dgm:spPr>
        <a:scene3d>
          <a:camera prst="orthographicFront"/>
          <a:lightRig rig="threePt" dir="t"/>
        </a:scene3d>
        <a:sp3d>
          <a:bevelT prst="angle"/>
        </a:sp3d>
      </dgm:spPr>
      <dgm:t>
        <a:bodyPr/>
        <a:lstStyle/>
        <a:p>
          <a:endParaRPr lang="es-SV"/>
        </a:p>
      </dgm:t>
    </dgm:pt>
    <dgm:pt modelId="{079955FE-9EE3-48E3-834A-2364E1F2F7FC}" type="pres">
      <dgm:prSet presAssocID="{88F736E8-4403-4437-8816-7C6D0A08F68E}" presName="rootText" presStyleLbl="node3" presStyleIdx="3" presStyleCnt="8" custScaleX="186619" custScaleY="119351">
        <dgm:presLayoutVars>
          <dgm:chPref val="3"/>
        </dgm:presLayoutVars>
      </dgm:prSet>
      <dgm:spPr/>
      <dgm:t>
        <a:bodyPr/>
        <a:lstStyle/>
        <a:p>
          <a:endParaRPr lang="es-SV"/>
        </a:p>
      </dgm:t>
    </dgm:pt>
    <dgm:pt modelId="{07193837-475C-46D1-A134-FA4C74F6C683}" type="pres">
      <dgm:prSet presAssocID="{88F736E8-4403-4437-8816-7C6D0A08F68E}" presName="rootConnector" presStyleLbl="node3" presStyleIdx="3" presStyleCnt="8"/>
      <dgm:spPr/>
      <dgm:t>
        <a:bodyPr/>
        <a:lstStyle/>
        <a:p>
          <a:endParaRPr lang="es-SV"/>
        </a:p>
      </dgm:t>
    </dgm:pt>
    <dgm:pt modelId="{DA1444E4-2006-4F50-A8C7-01873F847CBE}" type="pres">
      <dgm:prSet presAssocID="{88F736E8-4403-4437-8816-7C6D0A08F68E}" presName="hierChild4" presStyleCnt="0"/>
      <dgm:spPr>
        <a:scene3d>
          <a:camera prst="orthographicFront"/>
          <a:lightRig rig="threePt" dir="t"/>
        </a:scene3d>
        <a:sp3d>
          <a:bevelT prst="angle"/>
        </a:sp3d>
      </dgm:spPr>
      <dgm:t>
        <a:bodyPr/>
        <a:lstStyle/>
        <a:p>
          <a:endParaRPr lang="es-SV"/>
        </a:p>
      </dgm:t>
    </dgm:pt>
    <dgm:pt modelId="{485AD6C5-E202-4EE7-A86D-8A3056AD6872}" type="pres">
      <dgm:prSet presAssocID="{88F736E8-4403-4437-8816-7C6D0A08F68E}" presName="hierChild5" presStyleCnt="0"/>
      <dgm:spPr>
        <a:scene3d>
          <a:camera prst="orthographicFront"/>
          <a:lightRig rig="threePt" dir="t"/>
        </a:scene3d>
        <a:sp3d>
          <a:bevelT prst="angle"/>
        </a:sp3d>
      </dgm:spPr>
      <dgm:t>
        <a:bodyPr/>
        <a:lstStyle/>
        <a:p>
          <a:endParaRPr lang="es-SV"/>
        </a:p>
      </dgm:t>
    </dgm:pt>
    <dgm:pt modelId="{A62FE598-033B-43D0-8840-64F22B8D995F}" type="pres">
      <dgm:prSet presAssocID="{E254D3A8-3B02-415F-BB90-C55C584F39AE}" presName="Name37" presStyleLbl="parChTrans1D3" presStyleIdx="4" presStyleCnt="8"/>
      <dgm:spPr/>
      <dgm:t>
        <a:bodyPr/>
        <a:lstStyle/>
        <a:p>
          <a:endParaRPr lang="es-SV"/>
        </a:p>
      </dgm:t>
    </dgm:pt>
    <dgm:pt modelId="{487A0E2F-224B-4BD2-B3B2-C403C96D21C7}" type="pres">
      <dgm:prSet presAssocID="{8F758C75-27EE-4B65-AF48-F697D34A15E7}"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E33EA575-128A-4320-90FD-E25346EC8672}" type="pres">
      <dgm:prSet presAssocID="{8F758C75-27EE-4B65-AF48-F697D34A15E7}" presName="rootComposite" presStyleCnt="0"/>
      <dgm:spPr>
        <a:scene3d>
          <a:camera prst="orthographicFront"/>
          <a:lightRig rig="threePt" dir="t"/>
        </a:scene3d>
        <a:sp3d>
          <a:bevelT prst="angle"/>
        </a:sp3d>
      </dgm:spPr>
      <dgm:t>
        <a:bodyPr/>
        <a:lstStyle/>
        <a:p>
          <a:endParaRPr lang="es-SV"/>
        </a:p>
      </dgm:t>
    </dgm:pt>
    <dgm:pt modelId="{98B070D6-2594-41E7-A377-F64B8C4CE9FA}" type="pres">
      <dgm:prSet presAssocID="{8F758C75-27EE-4B65-AF48-F697D34A15E7}" presName="rootText" presStyleLbl="node3" presStyleIdx="4" presStyleCnt="8" custScaleX="186619" custScaleY="119351">
        <dgm:presLayoutVars>
          <dgm:chPref val="3"/>
        </dgm:presLayoutVars>
      </dgm:prSet>
      <dgm:spPr/>
      <dgm:t>
        <a:bodyPr/>
        <a:lstStyle/>
        <a:p>
          <a:endParaRPr lang="es-SV"/>
        </a:p>
      </dgm:t>
    </dgm:pt>
    <dgm:pt modelId="{A923138E-31C8-4426-8D3B-B5159E2506A7}" type="pres">
      <dgm:prSet presAssocID="{8F758C75-27EE-4B65-AF48-F697D34A15E7}" presName="rootConnector" presStyleLbl="node3" presStyleIdx="4" presStyleCnt="8"/>
      <dgm:spPr/>
      <dgm:t>
        <a:bodyPr/>
        <a:lstStyle/>
        <a:p>
          <a:endParaRPr lang="es-SV"/>
        </a:p>
      </dgm:t>
    </dgm:pt>
    <dgm:pt modelId="{C223478B-F928-49C3-93F0-4EBE2F554D9E}" type="pres">
      <dgm:prSet presAssocID="{8F758C75-27EE-4B65-AF48-F697D34A15E7}" presName="hierChild4" presStyleCnt="0"/>
      <dgm:spPr>
        <a:scene3d>
          <a:camera prst="orthographicFront"/>
          <a:lightRig rig="threePt" dir="t"/>
        </a:scene3d>
        <a:sp3d>
          <a:bevelT prst="angle"/>
        </a:sp3d>
      </dgm:spPr>
      <dgm:t>
        <a:bodyPr/>
        <a:lstStyle/>
        <a:p>
          <a:endParaRPr lang="es-SV"/>
        </a:p>
      </dgm:t>
    </dgm:pt>
    <dgm:pt modelId="{49ABB065-A23F-475D-9EB4-2D5D12B682E7}" type="pres">
      <dgm:prSet presAssocID="{8F758C75-27EE-4B65-AF48-F697D34A15E7}" presName="hierChild5" presStyleCnt="0"/>
      <dgm:spPr>
        <a:scene3d>
          <a:camera prst="orthographicFront"/>
          <a:lightRig rig="threePt" dir="t"/>
        </a:scene3d>
        <a:sp3d>
          <a:bevelT prst="angle"/>
        </a:sp3d>
      </dgm:spPr>
      <dgm:t>
        <a:bodyPr/>
        <a:lstStyle/>
        <a:p>
          <a:endParaRPr lang="es-SV"/>
        </a:p>
      </dgm:t>
    </dgm:pt>
    <dgm:pt modelId="{6A585516-C5F9-42A2-8C5D-32B07461B30B}" type="pres">
      <dgm:prSet presAssocID="{11BA1C3B-63C3-4562-AD18-E53A3BC23012}" presName="hierChild5" presStyleCnt="0"/>
      <dgm:spPr>
        <a:scene3d>
          <a:camera prst="orthographicFront"/>
          <a:lightRig rig="threePt" dir="t"/>
        </a:scene3d>
        <a:sp3d>
          <a:bevelT prst="angle"/>
        </a:sp3d>
      </dgm:spPr>
      <dgm:t>
        <a:bodyPr/>
        <a:lstStyle/>
        <a:p>
          <a:endParaRPr lang="es-SV"/>
        </a:p>
      </dgm:t>
    </dgm:pt>
    <dgm:pt modelId="{50181ABD-EDD1-4FEF-9B9A-9EFDAE2CAD1D}" type="pres">
      <dgm:prSet presAssocID="{58E2D4AF-63BC-4FE8-AD87-EBDC19AF6B38}" presName="Name37" presStyleLbl="parChTrans1D2" presStyleIdx="2" presStyleCnt="3"/>
      <dgm:spPr/>
      <dgm:t>
        <a:bodyPr/>
        <a:lstStyle/>
        <a:p>
          <a:endParaRPr lang="es-SV"/>
        </a:p>
      </dgm:t>
    </dgm:pt>
    <dgm:pt modelId="{318E0F18-9035-4850-BD76-76EBC802F343}" type="pres">
      <dgm:prSet presAssocID="{4E07D964-38CE-49DE-B530-B375E9446636}"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04F2B133-28FB-40CA-9F93-3B533A1138E2}" type="pres">
      <dgm:prSet presAssocID="{4E07D964-38CE-49DE-B530-B375E9446636}" presName="rootComposite" presStyleCnt="0"/>
      <dgm:spPr>
        <a:scene3d>
          <a:camera prst="orthographicFront"/>
          <a:lightRig rig="threePt" dir="t"/>
        </a:scene3d>
        <a:sp3d>
          <a:bevelT prst="angle"/>
        </a:sp3d>
      </dgm:spPr>
      <dgm:t>
        <a:bodyPr/>
        <a:lstStyle/>
        <a:p>
          <a:endParaRPr lang="es-SV"/>
        </a:p>
      </dgm:t>
    </dgm:pt>
    <dgm:pt modelId="{1920220C-92CE-4A4B-A746-DCDAB2A60CD9}" type="pres">
      <dgm:prSet presAssocID="{4E07D964-38CE-49DE-B530-B375E9446636}" presName="rootText" presStyleLbl="node2" presStyleIdx="2" presStyleCnt="3" custScaleX="186619" custScaleY="119351" custLinFactNeighborX="50763" custLinFactNeighborY="298">
        <dgm:presLayoutVars>
          <dgm:chPref val="3"/>
        </dgm:presLayoutVars>
      </dgm:prSet>
      <dgm:spPr/>
      <dgm:t>
        <a:bodyPr/>
        <a:lstStyle/>
        <a:p>
          <a:endParaRPr lang="es-SV"/>
        </a:p>
      </dgm:t>
    </dgm:pt>
    <dgm:pt modelId="{548E698C-A865-4430-86F0-984C441C01A5}" type="pres">
      <dgm:prSet presAssocID="{4E07D964-38CE-49DE-B530-B375E9446636}" presName="rootConnector" presStyleLbl="node2" presStyleIdx="2" presStyleCnt="3"/>
      <dgm:spPr/>
      <dgm:t>
        <a:bodyPr/>
        <a:lstStyle/>
        <a:p>
          <a:endParaRPr lang="es-SV"/>
        </a:p>
      </dgm:t>
    </dgm:pt>
    <dgm:pt modelId="{CBF67D05-E0A0-4A53-A99D-B9A056778311}" type="pres">
      <dgm:prSet presAssocID="{4E07D964-38CE-49DE-B530-B375E9446636}" presName="hierChild4" presStyleCnt="0"/>
      <dgm:spPr>
        <a:scene3d>
          <a:camera prst="orthographicFront"/>
          <a:lightRig rig="threePt" dir="t"/>
        </a:scene3d>
        <a:sp3d>
          <a:bevelT prst="angle"/>
        </a:sp3d>
      </dgm:spPr>
      <dgm:t>
        <a:bodyPr/>
        <a:lstStyle/>
        <a:p>
          <a:endParaRPr lang="es-SV"/>
        </a:p>
      </dgm:t>
    </dgm:pt>
    <dgm:pt modelId="{FBEDCCE5-1405-46AD-A679-1C956F9859CF}" type="pres">
      <dgm:prSet presAssocID="{E7264BD7-F37B-4872-9165-FE3630822D29}" presName="Name37" presStyleLbl="parChTrans1D3" presStyleIdx="5" presStyleCnt="8"/>
      <dgm:spPr/>
      <dgm:t>
        <a:bodyPr/>
        <a:lstStyle/>
        <a:p>
          <a:endParaRPr lang="es-SV"/>
        </a:p>
      </dgm:t>
    </dgm:pt>
    <dgm:pt modelId="{060B2050-910C-4742-9E79-7121E01A46FE}" type="pres">
      <dgm:prSet presAssocID="{981AFAE1-4860-4EFC-974F-091D155038D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DAACDE8D-8CE5-406F-98F6-92CCE2DC2C25}" type="pres">
      <dgm:prSet presAssocID="{981AFAE1-4860-4EFC-974F-091D155038DB}" presName="rootComposite" presStyleCnt="0"/>
      <dgm:spPr>
        <a:scene3d>
          <a:camera prst="orthographicFront"/>
          <a:lightRig rig="threePt" dir="t"/>
        </a:scene3d>
        <a:sp3d>
          <a:bevelT prst="angle"/>
        </a:sp3d>
      </dgm:spPr>
      <dgm:t>
        <a:bodyPr/>
        <a:lstStyle/>
        <a:p>
          <a:endParaRPr lang="es-SV"/>
        </a:p>
      </dgm:t>
    </dgm:pt>
    <dgm:pt modelId="{B1DDB561-6309-4196-9A6C-11D43EE021F4}" type="pres">
      <dgm:prSet presAssocID="{981AFAE1-4860-4EFC-974F-091D155038DB}" presName="rootText" presStyleLbl="node3" presStyleIdx="5" presStyleCnt="8" custScaleX="186619" custScaleY="119351" custLinFactNeighborX="50763" custLinFactNeighborY="298">
        <dgm:presLayoutVars>
          <dgm:chPref val="3"/>
        </dgm:presLayoutVars>
      </dgm:prSet>
      <dgm:spPr/>
      <dgm:t>
        <a:bodyPr/>
        <a:lstStyle/>
        <a:p>
          <a:endParaRPr lang="es-SV"/>
        </a:p>
      </dgm:t>
    </dgm:pt>
    <dgm:pt modelId="{3EC1D515-8CF0-4B57-974D-38205B4ABC49}" type="pres">
      <dgm:prSet presAssocID="{981AFAE1-4860-4EFC-974F-091D155038DB}" presName="rootConnector" presStyleLbl="node3" presStyleIdx="5" presStyleCnt="8"/>
      <dgm:spPr/>
      <dgm:t>
        <a:bodyPr/>
        <a:lstStyle/>
        <a:p>
          <a:endParaRPr lang="es-SV"/>
        </a:p>
      </dgm:t>
    </dgm:pt>
    <dgm:pt modelId="{9ED2DF54-823F-48B0-9770-3250B7081B43}" type="pres">
      <dgm:prSet presAssocID="{981AFAE1-4860-4EFC-974F-091D155038DB}" presName="hierChild4" presStyleCnt="0"/>
      <dgm:spPr>
        <a:scene3d>
          <a:camera prst="orthographicFront"/>
          <a:lightRig rig="threePt" dir="t"/>
        </a:scene3d>
        <a:sp3d>
          <a:bevelT prst="angle"/>
        </a:sp3d>
      </dgm:spPr>
      <dgm:t>
        <a:bodyPr/>
        <a:lstStyle/>
        <a:p>
          <a:endParaRPr lang="es-SV"/>
        </a:p>
      </dgm:t>
    </dgm:pt>
    <dgm:pt modelId="{12A1908B-9962-40B1-B99E-91ADBEBC92FC}" type="pres">
      <dgm:prSet presAssocID="{981AFAE1-4860-4EFC-974F-091D155038DB}" presName="hierChild5" presStyleCnt="0"/>
      <dgm:spPr>
        <a:scene3d>
          <a:camera prst="orthographicFront"/>
          <a:lightRig rig="threePt" dir="t"/>
        </a:scene3d>
        <a:sp3d>
          <a:bevelT prst="angle"/>
        </a:sp3d>
      </dgm:spPr>
      <dgm:t>
        <a:bodyPr/>
        <a:lstStyle/>
        <a:p>
          <a:endParaRPr lang="es-SV"/>
        </a:p>
      </dgm:t>
    </dgm:pt>
    <dgm:pt modelId="{4BF35CD8-172E-4016-93C3-891BE2DECAF9}" type="pres">
      <dgm:prSet presAssocID="{DD9FED14-FBF6-495E-810D-C13CC33A0573}" presName="Name37" presStyleLbl="parChTrans1D3" presStyleIdx="6" presStyleCnt="8"/>
      <dgm:spPr/>
      <dgm:t>
        <a:bodyPr/>
        <a:lstStyle/>
        <a:p>
          <a:endParaRPr lang="es-SV"/>
        </a:p>
      </dgm:t>
    </dgm:pt>
    <dgm:pt modelId="{0500BE47-C3F9-462E-9439-3D72E58CEBE0}" type="pres">
      <dgm:prSet presAssocID="{2CFE2C0D-1589-4049-8F4F-1A9026F6F47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1D1D3BF-4280-4229-A8E2-95946C6D23C2}" type="pres">
      <dgm:prSet presAssocID="{2CFE2C0D-1589-4049-8F4F-1A9026F6F472}" presName="rootComposite" presStyleCnt="0"/>
      <dgm:spPr>
        <a:scene3d>
          <a:camera prst="orthographicFront"/>
          <a:lightRig rig="threePt" dir="t"/>
        </a:scene3d>
        <a:sp3d>
          <a:bevelT prst="angle"/>
        </a:sp3d>
      </dgm:spPr>
      <dgm:t>
        <a:bodyPr/>
        <a:lstStyle/>
        <a:p>
          <a:endParaRPr lang="es-SV"/>
        </a:p>
      </dgm:t>
    </dgm:pt>
    <dgm:pt modelId="{6F0A31C4-119A-4C73-868C-AD959266F49A}" type="pres">
      <dgm:prSet presAssocID="{2CFE2C0D-1589-4049-8F4F-1A9026F6F472}" presName="rootText" presStyleLbl="node3" presStyleIdx="6" presStyleCnt="8" custScaleX="186619" custScaleY="119351" custLinFactNeighborX="50763" custLinFactNeighborY="298">
        <dgm:presLayoutVars>
          <dgm:chPref val="3"/>
        </dgm:presLayoutVars>
      </dgm:prSet>
      <dgm:spPr/>
      <dgm:t>
        <a:bodyPr/>
        <a:lstStyle/>
        <a:p>
          <a:endParaRPr lang="es-SV"/>
        </a:p>
      </dgm:t>
    </dgm:pt>
    <dgm:pt modelId="{416CF4B4-8CC2-4AEF-BDAD-FA90F4676576}" type="pres">
      <dgm:prSet presAssocID="{2CFE2C0D-1589-4049-8F4F-1A9026F6F472}" presName="rootConnector" presStyleLbl="node3" presStyleIdx="6" presStyleCnt="8"/>
      <dgm:spPr/>
      <dgm:t>
        <a:bodyPr/>
        <a:lstStyle/>
        <a:p>
          <a:endParaRPr lang="es-SV"/>
        </a:p>
      </dgm:t>
    </dgm:pt>
    <dgm:pt modelId="{F254B083-AA6B-4EE1-9E13-82AAB6FABFB2}" type="pres">
      <dgm:prSet presAssocID="{2CFE2C0D-1589-4049-8F4F-1A9026F6F472}" presName="hierChild4" presStyleCnt="0"/>
      <dgm:spPr>
        <a:scene3d>
          <a:camera prst="orthographicFront"/>
          <a:lightRig rig="threePt" dir="t"/>
        </a:scene3d>
        <a:sp3d>
          <a:bevelT prst="angle"/>
        </a:sp3d>
      </dgm:spPr>
      <dgm:t>
        <a:bodyPr/>
        <a:lstStyle/>
        <a:p>
          <a:endParaRPr lang="es-SV"/>
        </a:p>
      </dgm:t>
    </dgm:pt>
    <dgm:pt modelId="{2BB14B9D-DD99-47E1-B81E-E2AD4358A6FC}" type="pres">
      <dgm:prSet presAssocID="{2CFE2C0D-1589-4049-8F4F-1A9026F6F472}" presName="hierChild5" presStyleCnt="0"/>
      <dgm:spPr>
        <a:scene3d>
          <a:camera prst="orthographicFront"/>
          <a:lightRig rig="threePt" dir="t"/>
        </a:scene3d>
        <a:sp3d>
          <a:bevelT prst="angle"/>
        </a:sp3d>
      </dgm:spPr>
      <dgm:t>
        <a:bodyPr/>
        <a:lstStyle/>
        <a:p>
          <a:endParaRPr lang="es-SV"/>
        </a:p>
      </dgm:t>
    </dgm:pt>
    <dgm:pt modelId="{024C6B35-E529-4B55-B9FF-92BA59D9CE08}" type="pres">
      <dgm:prSet presAssocID="{7B667682-14BA-4286-BAC6-CF1B37E94A6C}" presName="Name37" presStyleLbl="parChTrans1D3" presStyleIdx="7" presStyleCnt="8"/>
      <dgm:spPr/>
      <dgm:t>
        <a:bodyPr/>
        <a:lstStyle/>
        <a:p>
          <a:endParaRPr lang="es-SV"/>
        </a:p>
      </dgm:t>
    </dgm:pt>
    <dgm:pt modelId="{7A5C393E-6D40-4334-B3C5-5FB9421BC4C3}" type="pres">
      <dgm:prSet presAssocID="{F669E113-252C-4762-ABDA-FEA450CEBDA9}"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AA093A9E-F978-47E3-AA38-05AE4566AD1D}" type="pres">
      <dgm:prSet presAssocID="{F669E113-252C-4762-ABDA-FEA450CEBDA9}" presName="rootComposite" presStyleCnt="0"/>
      <dgm:spPr>
        <a:scene3d>
          <a:camera prst="orthographicFront"/>
          <a:lightRig rig="threePt" dir="t"/>
        </a:scene3d>
        <a:sp3d>
          <a:bevelT prst="angle"/>
        </a:sp3d>
      </dgm:spPr>
      <dgm:t>
        <a:bodyPr/>
        <a:lstStyle/>
        <a:p>
          <a:endParaRPr lang="es-SV"/>
        </a:p>
      </dgm:t>
    </dgm:pt>
    <dgm:pt modelId="{0AE8D325-B47A-48FD-B37E-B7CC8B8A9FE2}" type="pres">
      <dgm:prSet presAssocID="{F669E113-252C-4762-ABDA-FEA450CEBDA9}" presName="rootText" presStyleLbl="node3" presStyleIdx="7" presStyleCnt="8" custScaleX="186619" custScaleY="119351" custLinFactNeighborX="53068" custLinFactNeighborY="-17189">
        <dgm:presLayoutVars>
          <dgm:chPref val="3"/>
        </dgm:presLayoutVars>
      </dgm:prSet>
      <dgm:spPr/>
      <dgm:t>
        <a:bodyPr/>
        <a:lstStyle/>
        <a:p>
          <a:endParaRPr lang="es-SV"/>
        </a:p>
      </dgm:t>
    </dgm:pt>
    <dgm:pt modelId="{7975FF61-EF62-4EE1-B5DF-D81D206C4A46}" type="pres">
      <dgm:prSet presAssocID="{F669E113-252C-4762-ABDA-FEA450CEBDA9}" presName="rootConnector" presStyleLbl="node3" presStyleIdx="7" presStyleCnt="8"/>
      <dgm:spPr/>
      <dgm:t>
        <a:bodyPr/>
        <a:lstStyle/>
        <a:p>
          <a:endParaRPr lang="es-SV"/>
        </a:p>
      </dgm:t>
    </dgm:pt>
    <dgm:pt modelId="{AC84540E-D9D7-4A1F-BAC3-7584AB86A22D}" type="pres">
      <dgm:prSet presAssocID="{F669E113-252C-4762-ABDA-FEA450CEBDA9}" presName="hierChild4" presStyleCnt="0"/>
      <dgm:spPr>
        <a:scene3d>
          <a:camera prst="orthographicFront"/>
          <a:lightRig rig="threePt" dir="t"/>
        </a:scene3d>
        <a:sp3d>
          <a:bevelT prst="angle"/>
        </a:sp3d>
      </dgm:spPr>
      <dgm:t>
        <a:bodyPr/>
        <a:lstStyle/>
        <a:p>
          <a:endParaRPr lang="es-SV"/>
        </a:p>
      </dgm:t>
    </dgm:pt>
    <dgm:pt modelId="{2EAA96DD-F93F-4DAB-A5EE-8EB588340A57}" type="pres">
      <dgm:prSet presAssocID="{F669E113-252C-4762-ABDA-FEA450CEBDA9}" presName="hierChild5" presStyleCnt="0"/>
      <dgm:spPr>
        <a:scene3d>
          <a:camera prst="orthographicFront"/>
          <a:lightRig rig="threePt" dir="t"/>
        </a:scene3d>
        <a:sp3d>
          <a:bevelT prst="angle"/>
        </a:sp3d>
      </dgm:spPr>
      <dgm:t>
        <a:bodyPr/>
        <a:lstStyle/>
        <a:p>
          <a:endParaRPr lang="es-SV"/>
        </a:p>
      </dgm:t>
    </dgm:pt>
    <dgm:pt modelId="{E65A27A8-50A5-4133-AD69-1208CF8B458B}" type="pres">
      <dgm:prSet presAssocID="{4E07D964-38CE-49DE-B530-B375E9446636}" presName="hierChild5" presStyleCnt="0"/>
      <dgm:spPr>
        <a:scene3d>
          <a:camera prst="orthographicFront"/>
          <a:lightRig rig="threePt" dir="t"/>
        </a:scene3d>
        <a:sp3d>
          <a:bevelT prst="angle"/>
        </a:sp3d>
      </dgm:spPr>
      <dgm:t>
        <a:bodyPr/>
        <a:lstStyle/>
        <a:p>
          <a:endParaRPr lang="es-SV"/>
        </a:p>
      </dgm:t>
    </dgm:pt>
    <dgm:pt modelId="{C3E2431B-2B97-45F4-8512-C15A8170578B}" type="pres">
      <dgm:prSet presAssocID="{C6B95B96-2AD4-4070-B7CA-595B0C2682C8}" presName="hierChild3" presStyleCnt="0"/>
      <dgm:spPr>
        <a:scene3d>
          <a:camera prst="orthographicFront"/>
          <a:lightRig rig="threePt" dir="t"/>
        </a:scene3d>
        <a:sp3d>
          <a:bevelT prst="angle"/>
        </a:sp3d>
      </dgm:spPr>
      <dgm:t>
        <a:bodyPr/>
        <a:lstStyle/>
        <a:p>
          <a:endParaRPr lang="es-SV"/>
        </a:p>
      </dgm:t>
    </dgm:pt>
  </dgm:ptLst>
  <dgm:cxnLst>
    <dgm:cxn modelId="{95266AF0-F693-4CBF-B932-AC7D3BF848B4}" type="presOf" srcId="{BCDED4EB-710D-47A6-BD83-C16CC449DFBC}" destId="{F0BC3C9D-2FF0-4D82-85A8-EA42E0480F48}" srcOrd="0" destOrd="0" presId="urn:microsoft.com/office/officeart/2005/8/layout/orgChart1"/>
    <dgm:cxn modelId="{E61AAD4F-7CA0-4782-9E40-21D46316D142}" type="presOf" srcId="{70C4C863-402D-47E1-981C-8C721A64F214}" destId="{C29EA5AC-91AC-4B9F-83A4-F050AC080183}" srcOrd="0" destOrd="0" presId="urn:microsoft.com/office/officeart/2005/8/layout/orgChart1"/>
    <dgm:cxn modelId="{B69B0249-1789-4C36-965A-5E658971C7F7}" type="presOf" srcId="{11BA1C3B-63C3-4562-AD18-E53A3BC23012}" destId="{97FC34EB-E2AC-4730-8A67-6AA636957D13}" srcOrd="1" destOrd="0" presId="urn:microsoft.com/office/officeart/2005/8/layout/orgChart1"/>
    <dgm:cxn modelId="{05C0D414-B38C-4F10-9B99-F4832268A5A6}" type="presOf" srcId="{8F758C75-27EE-4B65-AF48-F697D34A15E7}" destId="{98B070D6-2594-41E7-A377-F64B8C4CE9FA}" srcOrd="0" destOrd="0" presId="urn:microsoft.com/office/officeart/2005/8/layout/orgChart1"/>
    <dgm:cxn modelId="{526A29A9-0B06-4210-9FF7-5C258EB8A40E}" type="presOf" srcId="{C6B95B96-2AD4-4070-B7CA-595B0C2682C8}" destId="{75CEA59D-628D-4F97-AE86-D6D204530A48}" srcOrd="0" destOrd="0" presId="urn:microsoft.com/office/officeart/2005/8/layout/orgChart1"/>
    <dgm:cxn modelId="{019E847C-F290-4C41-9D6E-96DDCECC0C8B}" srcId="{4E07D964-38CE-49DE-B530-B375E9446636}" destId="{2CFE2C0D-1589-4049-8F4F-1A9026F6F472}" srcOrd="1" destOrd="0" parTransId="{DD9FED14-FBF6-495E-810D-C13CC33A0573}" sibTransId="{1D968D84-3946-4EE3-8048-54D344B160C6}"/>
    <dgm:cxn modelId="{DAED4A36-0156-4175-8308-5F90B3ACE002}" type="presOf" srcId="{2CFE2C0D-1589-4049-8F4F-1A9026F6F472}" destId="{6F0A31C4-119A-4C73-868C-AD959266F49A}" srcOrd="0" destOrd="0" presId="urn:microsoft.com/office/officeart/2005/8/layout/orgChart1"/>
    <dgm:cxn modelId="{274198CC-FC1E-4B02-96F0-BF1E4255BCDA}" type="presOf" srcId="{58E2D4AF-63BC-4FE8-AD87-EBDC19AF6B38}" destId="{50181ABD-EDD1-4FEF-9B9A-9EFDAE2CAD1D}" srcOrd="0" destOrd="0" presId="urn:microsoft.com/office/officeart/2005/8/layout/orgChart1"/>
    <dgm:cxn modelId="{B3B2F41C-8007-4124-BB7A-76A7686404F9}" type="presOf" srcId="{88F736E8-4403-4437-8816-7C6D0A08F68E}" destId="{079955FE-9EE3-48E3-834A-2364E1F2F7FC}" srcOrd="0" destOrd="0" presId="urn:microsoft.com/office/officeart/2005/8/layout/orgChart1"/>
    <dgm:cxn modelId="{1FB19B8A-0FA6-4EF1-BE64-BAD718A61CB7}" type="presOf" srcId="{E254D3A8-3B02-415F-BB90-C55C584F39AE}" destId="{A62FE598-033B-43D0-8840-64F22B8D995F}" srcOrd="0" destOrd="0" presId="urn:microsoft.com/office/officeart/2005/8/layout/orgChart1"/>
    <dgm:cxn modelId="{8033EF29-A1C5-4778-8509-C2DEE4BF48E7}" srcId="{C6B95B96-2AD4-4070-B7CA-595B0C2682C8}" destId="{11BA1C3B-63C3-4562-AD18-E53A3BC23012}" srcOrd="1" destOrd="0" parTransId="{70C4C863-402D-47E1-981C-8C721A64F214}" sibTransId="{F7F0063A-1D79-4409-9F60-4A8585F7F70E}"/>
    <dgm:cxn modelId="{4A2BA0D7-A344-4206-B696-EDB7C273CC5F}" type="presOf" srcId="{4CEFAD8A-1F62-4286-ADF7-CD898EB5D10B}" destId="{B36646E7-34FF-4249-90FE-4B8682E1E813}" srcOrd="1" destOrd="0" presId="urn:microsoft.com/office/officeart/2005/8/layout/orgChart1"/>
    <dgm:cxn modelId="{78D369E0-6994-4F83-9D7D-78DDEF8BD447}" type="presOf" srcId="{42838A78-BF33-4FBA-819E-10DAB57BCC9F}" destId="{9490443C-3CEE-43CF-91C6-F0519FBB6518}" srcOrd="0" destOrd="0" presId="urn:microsoft.com/office/officeart/2005/8/layout/orgChart1"/>
    <dgm:cxn modelId="{C31DD2F2-9E33-420B-916F-621A9D2A3D04}" srcId="{9AC2D434-F612-44CA-8EFA-D049023CA55D}" destId="{BCDED4EB-710D-47A6-BD83-C16CC449DFBC}" srcOrd="0" destOrd="0" parTransId="{03A08914-7B27-44AF-AA90-8B337D96C3FE}" sibTransId="{DB78082E-F292-4F00-A8F1-FF00ABD8C53E}"/>
    <dgm:cxn modelId="{CBB20A5C-12FF-424E-ABE0-9C47CB38EA84}" type="presOf" srcId="{4E07D964-38CE-49DE-B530-B375E9446636}" destId="{548E698C-A865-4430-86F0-984C441C01A5}" srcOrd="1" destOrd="0" presId="urn:microsoft.com/office/officeart/2005/8/layout/orgChart1"/>
    <dgm:cxn modelId="{EC8A69B4-1A6D-49BA-BAF9-16353F23A254}" type="presOf" srcId="{03A08914-7B27-44AF-AA90-8B337D96C3FE}" destId="{DDA34ABA-513B-495B-BED8-1009B18A7367}" srcOrd="0" destOrd="0" presId="urn:microsoft.com/office/officeart/2005/8/layout/orgChart1"/>
    <dgm:cxn modelId="{5D024DCF-70EE-4E0A-B913-46F4AEF6C49A}" type="presOf" srcId="{F669E113-252C-4762-ABDA-FEA450CEBDA9}" destId="{7975FF61-EF62-4EE1-B5DF-D81D206C4A46}" srcOrd="1" destOrd="0" presId="urn:microsoft.com/office/officeart/2005/8/layout/orgChart1"/>
    <dgm:cxn modelId="{2D181C8B-3437-4733-9366-C15CFCC94196}" type="presOf" srcId="{7FFC5D08-0CE3-420C-933F-A2E865FE319E}" destId="{2772D2ED-97DA-46FC-943A-2016063FB4CB}" srcOrd="1" destOrd="0" presId="urn:microsoft.com/office/officeart/2005/8/layout/orgChart1"/>
    <dgm:cxn modelId="{7058DE00-081B-4A76-A022-F8CE349EAB3C}" type="presOf" srcId="{9AC2D434-F612-44CA-8EFA-D049023CA55D}" destId="{11D988F0-48D5-4D44-B4F6-D0CBC825E124}" srcOrd="1" destOrd="0" presId="urn:microsoft.com/office/officeart/2005/8/layout/orgChart1"/>
    <dgm:cxn modelId="{651A21EF-01F2-41A2-B61C-EAB544A5E2F2}" srcId="{9AC2D434-F612-44CA-8EFA-D049023CA55D}" destId="{7FFC5D08-0CE3-420C-933F-A2E865FE319E}" srcOrd="2" destOrd="0" parTransId="{42838A78-BF33-4FBA-819E-10DAB57BCC9F}" sibTransId="{CD137971-EBF3-4ACF-81E0-796C22A1E30E}"/>
    <dgm:cxn modelId="{5BFC56F9-FA90-4702-96C5-7870C6FC30BD}" srcId="{9AC2D434-F612-44CA-8EFA-D049023CA55D}" destId="{4CEFAD8A-1F62-4286-ADF7-CD898EB5D10B}" srcOrd="1" destOrd="0" parTransId="{65CA1FA1-F1B2-4035-95C4-308EE16D485C}" sibTransId="{07F6C78A-53F2-4F28-89A7-B344A73CD2B2}"/>
    <dgm:cxn modelId="{56F803D2-93D2-475C-BFB9-CB08E3ED5315}" type="presOf" srcId="{7FFC5D08-0CE3-420C-933F-A2E865FE319E}" destId="{C28B1E51-EE03-46A6-A34A-B28C85F11272}" srcOrd="0" destOrd="0" presId="urn:microsoft.com/office/officeart/2005/8/layout/orgChart1"/>
    <dgm:cxn modelId="{282DB6F0-285A-42F6-8FB2-30A42217306D}" srcId="{C6B95B96-2AD4-4070-B7CA-595B0C2682C8}" destId="{4E07D964-38CE-49DE-B530-B375E9446636}" srcOrd="2" destOrd="0" parTransId="{58E2D4AF-63BC-4FE8-AD87-EBDC19AF6B38}" sibTransId="{3C6F5ECE-8394-4FF2-990D-71E8EA9BB173}"/>
    <dgm:cxn modelId="{83DC1E49-8EDE-4ABF-9FFE-8B8E301C8399}" type="presOf" srcId="{7B667682-14BA-4286-BAC6-CF1B37E94A6C}" destId="{024C6B35-E529-4B55-B9FF-92BA59D9CE08}" srcOrd="0" destOrd="0" presId="urn:microsoft.com/office/officeart/2005/8/layout/orgChart1"/>
    <dgm:cxn modelId="{5FDA0DD4-8EAF-4119-99CD-22F194F2600E}" srcId="{11BA1C3B-63C3-4562-AD18-E53A3BC23012}" destId="{88F736E8-4403-4437-8816-7C6D0A08F68E}" srcOrd="0" destOrd="0" parTransId="{6F4045C9-9319-4898-9300-4C1E5DAE8F14}" sibTransId="{F95C4C96-A7D4-4401-8F3F-FEC4BB3AB755}"/>
    <dgm:cxn modelId="{21A60C9D-59E4-422E-B8AB-8EBFB2E7E230}" srcId="{11BA1C3B-63C3-4562-AD18-E53A3BC23012}" destId="{8F758C75-27EE-4B65-AF48-F697D34A15E7}" srcOrd="1" destOrd="0" parTransId="{E254D3A8-3B02-415F-BB90-C55C584F39AE}" sibTransId="{1419279C-CA44-41AC-9E5D-4BD465E9D144}"/>
    <dgm:cxn modelId="{3FA67E09-3C0A-4055-BD74-437E9C782959}" srcId="{E550CEDC-5797-494C-822A-4FB3EA5ADE7A}" destId="{C6B95B96-2AD4-4070-B7CA-595B0C2682C8}" srcOrd="0" destOrd="0" parTransId="{BA3E7A2D-EF8C-487C-9269-63711928FD55}" sibTransId="{BD504665-2D3D-444C-A3F4-F3374E04E830}"/>
    <dgm:cxn modelId="{B4B30F37-F40D-45AE-8E74-4EA2EE09B688}" type="presOf" srcId="{F669E113-252C-4762-ABDA-FEA450CEBDA9}" destId="{0AE8D325-B47A-48FD-B37E-B7CC8B8A9FE2}" srcOrd="0" destOrd="0" presId="urn:microsoft.com/office/officeart/2005/8/layout/orgChart1"/>
    <dgm:cxn modelId="{77DC52A1-B04E-4E3F-BEC8-572A36BD5445}" type="presOf" srcId="{65CA1FA1-F1B2-4035-95C4-308EE16D485C}" destId="{4C63332A-B790-4672-BAD6-022C884BCFF2}" srcOrd="0" destOrd="0" presId="urn:microsoft.com/office/officeart/2005/8/layout/orgChart1"/>
    <dgm:cxn modelId="{49BEFDF7-708A-42C1-8984-64329C16C79D}" type="presOf" srcId="{8F758C75-27EE-4B65-AF48-F697D34A15E7}" destId="{A923138E-31C8-4426-8D3B-B5159E2506A7}" srcOrd="1" destOrd="0" presId="urn:microsoft.com/office/officeart/2005/8/layout/orgChart1"/>
    <dgm:cxn modelId="{FE27DBEE-60C6-4CAF-BB7E-60014599BE64}" type="presOf" srcId="{2CFE2C0D-1589-4049-8F4F-1A9026F6F472}" destId="{416CF4B4-8CC2-4AEF-BDAD-FA90F4676576}" srcOrd="1" destOrd="0" presId="urn:microsoft.com/office/officeart/2005/8/layout/orgChart1"/>
    <dgm:cxn modelId="{B0B1932E-24DE-412B-9DEB-5EE3225063BD}" type="presOf" srcId="{981AFAE1-4860-4EFC-974F-091D155038DB}" destId="{3EC1D515-8CF0-4B57-974D-38205B4ABC49}" srcOrd="1" destOrd="0" presId="urn:microsoft.com/office/officeart/2005/8/layout/orgChart1"/>
    <dgm:cxn modelId="{6385A967-FFCE-4928-9382-98ABAD1117E2}" type="presOf" srcId="{11BA1C3B-63C3-4562-AD18-E53A3BC23012}" destId="{EEE2B40B-3C43-4E9A-85C4-715DFC784328}" srcOrd="0" destOrd="0" presId="urn:microsoft.com/office/officeart/2005/8/layout/orgChart1"/>
    <dgm:cxn modelId="{FB6BA9FA-DD79-445F-A901-107BF94EFE73}" type="presOf" srcId="{981AFAE1-4860-4EFC-974F-091D155038DB}" destId="{B1DDB561-6309-4196-9A6C-11D43EE021F4}" srcOrd="0" destOrd="0" presId="urn:microsoft.com/office/officeart/2005/8/layout/orgChart1"/>
    <dgm:cxn modelId="{B076D8B3-B78A-4EFD-835D-D4679EC58B07}" type="presOf" srcId="{4CEFAD8A-1F62-4286-ADF7-CD898EB5D10B}" destId="{2E89FA27-713A-4F96-AED6-DA76E75B399F}" srcOrd="0" destOrd="0" presId="urn:microsoft.com/office/officeart/2005/8/layout/orgChart1"/>
    <dgm:cxn modelId="{BE18D507-06CD-4B03-BE66-EAD6B5275FE0}" type="presOf" srcId="{88F736E8-4403-4437-8816-7C6D0A08F68E}" destId="{07193837-475C-46D1-A134-FA4C74F6C683}" srcOrd="1" destOrd="0" presId="urn:microsoft.com/office/officeart/2005/8/layout/orgChart1"/>
    <dgm:cxn modelId="{774109AB-B15C-4C83-B90C-386BEE064894}" type="presOf" srcId="{6F4045C9-9319-4898-9300-4C1E5DAE8F14}" destId="{735882A0-AC3D-4CB6-A01E-2BB31675B230}" srcOrd="0" destOrd="0" presId="urn:microsoft.com/office/officeart/2005/8/layout/orgChart1"/>
    <dgm:cxn modelId="{3EAC2424-EAF8-44C9-ADD5-1F6B6B2BD1D8}" type="presOf" srcId="{E7264BD7-F37B-4872-9165-FE3630822D29}" destId="{FBEDCCE5-1405-46AD-A679-1C956F9859CF}" srcOrd="0" destOrd="0" presId="urn:microsoft.com/office/officeart/2005/8/layout/orgChart1"/>
    <dgm:cxn modelId="{9B22B039-A8CB-4916-8D22-244EDC95F1DA}" type="presOf" srcId="{299AE078-0C2F-4FFF-96A9-8B5553D04B6E}" destId="{2899CB72-C90E-44F3-8648-5A7305F7FF96}" srcOrd="0" destOrd="0" presId="urn:microsoft.com/office/officeart/2005/8/layout/orgChart1"/>
    <dgm:cxn modelId="{5DA6C2D3-CB07-4AD2-989A-5A8CD29DDCAE}" type="presOf" srcId="{BCDED4EB-710D-47A6-BD83-C16CC449DFBC}" destId="{D5FED25C-065C-4778-ADDE-7A068BAD599C}" srcOrd="1" destOrd="0" presId="urn:microsoft.com/office/officeart/2005/8/layout/orgChart1"/>
    <dgm:cxn modelId="{A8FA8FDC-570E-4092-82D6-129A10C592DC}" srcId="{4E07D964-38CE-49DE-B530-B375E9446636}" destId="{981AFAE1-4860-4EFC-974F-091D155038DB}" srcOrd="0" destOrd="0" parTransId="{E7264BD7-F37B-4872-9165-FE3630822D29}" sibTransId="{FDE1A9F1-282F-4254-87A9-E8E08146804E}"/>
    <dgm:cxn modelId="{6E8342BE-CAC9-43F6-B1A5-23D6E854AF43}" type="presOf" srcId="{9AC2D434-F612-44CA-8EFA-D049023CA55D}" destId="{80B91B95-105C-4B94-9AC9-AB64383B9C13}" srcOrd="0" destOrd="0" presId="urn:microsoft.com/office/officeart/2005/8/layout/orgChart1"/>
    <dgm:cxn modelId="{EC4205C5-7F58-4956-9513-6905A30E6F23}" type="presOf" srcId="{E550CEDC-5797-494C-822A-4FB3EA5ADE7A}" destId="{014C25C7-E66E-480A-A9BA-A60405624C61}" srcOrd="0" destOrd="0" presId="urn:microsoft.com/office/officeart/2005/8/layout/orgChart1"/>
    <dgm:cxn modelId="{3A5146DC-04AA-4CE1-8121-09B725915439}" type="presOf" srcId="{4E07D964-38CE-49DE-B530-B375E9446636}" destId="{1920220C-92CE-4A4B-A746-DCDAB2A60CD9}" srcOrd="0" destOrd="0" presId="urn:microsoft.com/office/officeart/2005/8/layout/orgChart1"/>
    <dgm:cxn modelId="{F9978B8B-215D-4FA6-B403-239FA2ABDD51}" srcId="{4E07D964-38CE-49DE-B530-B375E9446636}" destId="{F669E113-252C-4762-ABDA-FEA450CEBDA9}" srcOrd="2" destOrd="0" parTransId="{7B667682-14BA-4286-BAC6-CF1B37E94A6C}" sibTransId="{5AF23466-42C9-49C5-A203-64E6B0236FAA}"/>
    <dgm:cxn modelId="{CB29D03F-E21E-4450-BB17-4733D19AE973}" srcId="{C6B95B96-2AD4-4070-B7CA-595B0C2682C8}" destId="{9AC2D434-F612-44CA-8EFA-D049023CA55D}" srcOrd="0" destOrd="0" parTransId="{299AE078-0C2F-4FFF-96A9-8B5553D04B6E}" sibTransId="{55CC7C8F-F949-4E0D-B06D-487B693B6597}"/>
    <dgm:cxn modelId="{F07ABDA6-B312-4DA2-A48D-7F1096F03676}" type="presOf" srcId="{C6B95B96-2AD4-4070-B7CA-595B0C2682C8}" destId="{52A7F566-A6FA-426F-8033-88E3FE718C42}" srcOrd="1" destOrd="0" presId="urn:microsoft.com/office/officeart/2005/8/layout/orgChart1"/>
    <dgm:cxn modelId="{CF5EE0A1-E2AF-4F03-B475-11735B7AD358}" type="presOf" srcId="{DD9FED14-FBF6-495E-810D-C13CC33A0573}" destId="{4BF35CD8-172E-4016-93C3-891BE2DECAF9}" srcOrd="0" destOrd="0" presId="urn:microsoft.com/office/officeart/2005/8/layout/orgChart1"/>
    <dgm:cxn modelId="{4BF71D45-B887-4542-9519-5AC631082D47}" type="presParOf" srcId="{014C25C7-E66E-480A-A9BA-A60405624C61}" destId="{C6A0234E-818C-4208-B533-055A5D269E91}" srcOrd="0" destOrd="0" presId="urn:microsoft.com/office/officeart/2005/8/layout/orgChart1"/>
    <dgm:cxn modelId="{D1DB664F-AB3D-471D-8BC9-23C032CA37F0}" type="presParOf" srcId="{C6A0234E-818C-4208-B533-055A5D269E91}" destId="{82F65FCA-4BCC-4298-8DB6-D657BDBCACE8}" srcOrd="0" destOrd="0" presId="urn:microsoft.com/office/officeart/2005/8/layout/orgChart1"/>
    <dgm:cxn modelId="{525E8450-03BC-45D5-A7E7-F086631EECE0}" type="presParOf" srcId="{82F65FCA-4BCC-4298-8DB6-D657BDBCACE8}" destId="{75CEA59D-628D-4F97-AE86-D6D204530A48}" srcOrd="0" destOrd="0" presId="urn:microsoft.com/office/officeart/2005/8/layout/orgChart1"/>
    <dgm:cxn modelId="{C64BFD87-6087-4162-8071-922BE7BF698A}" type="presParOf" srcId="{82F65FCA-4BCC-4298-8DB6-D657BDBCACE8}" destId="{52A7F566-A6FA-426F-8033-88E3FE718C42}" srcOrd="1" destOrd="0" presId="urn:microsoft.com/office/officeart/2005/8/layout/orgChart1"/>
    <dgm:cxn modelId="{B9A068A7-1A0C-41BD-B3CA-C256531C5859}" type="presParOf" srcId="{C6A0234E-818C-4208-B533-055A5D269E91}" destId="{79FE15FB-36F2-4A04-8CF4-119FE5AE7362}" srcOrd="1" destOrd="0" presId="urn:microsoft.com/office/officeart/2005/8/layout/orgChart1"/>
    <dgm:cxn modelId="{E635EBF4-6604-4F2E-917D-BA7FCE4C3EDF}" type="presParOf" srcId="{79FE15FB-36F2-4A04-8CF4-119FE5AE7362}" destId="{2899CB72-C90E-44F3-8648-5A7305F7FF96}" srcOrd="0" destOrd="0" presId="urn:microsoft.com/office/officeart/2005/8/layout/orgChart1"/>
    <dgm:cxn modelId="{53997129-B5E8-438A-AAEB-35BCA57B5E77}" type="presParOf" srcId="{79FE15FB-36F2-4A04-8CF4-119FE5AE7362}" destId="{125EA572-9161-4801-8627-DCDD6F9D4754}" srcOrd="1" destOrd="0" presId="urn:microsoft.com/office/officeart/2005/8/layout/orgChart1"/>
    <dgm:cxn modelId="{3150D4DE-D696-4108-8ACA-5DA4155CD2D5}" type="presParOf" srcId="{125EA572-9161-4801-8627-DCDD6F9D4754}" destId="{3688F2EC-EC7E-488E-9608-BE329A3EDDAF}" srcOrd="0" destOrd="0" presId="urn:microsoft.com/office/officeart/2005/8/layout/orgChart1"/>
    <dgm:cxn modelId="{12C933F7-9E97-449F-960E-60D3032E7A5B}" type="presParOf" srcId="{3688F2EC-EC7E-488E-9608-BE329A3EDDAF}" destId="{80B91B95-105C-4B94-9AC9-AB64383B9C13}" srcOrd="0" destOrd="0" presId="urn:microsoft.com/office/officeart/2005/8/layout/orgChart1"/>
    <dgm:cxn modelId="{C5ADAA0F-A117-48AA-956B-9528695DD059}" type="presParOf" srcId="{3688F2EC-EC7E-488E-9608-BE329A3EDDAF}" destId="{11D988F0-48D5-4D44-B4F6-D0CBC825E124}" srcOrd="1" destOrd="0" presId="urn:microsoft.com/office/officeart/2005/8/layout/orgChart1"/>
    <dgm:cxn modelId="{41EE3D91-F71F-4FE9-BDA5-4A790834FC91}" type="presParOf" srcId="{125EA572-9161-4801-8627-DCDD6F9D4754}" destId="{765866B1-15C6-46FB-9DF3-3416E2BF07E5}" srcOrd="1" destOrd="0" presId="urn:microsoft.com/office/officeart/2005/8/layout/orgChart1"/>
    <dgm:cxn modelId="{9BE9E6A9-77AF-40E5-9805-110C9AF2856C}" type="presParOf" srcId="{765866B1-15C6-46FB-9DF3-3416E2BF07E5}" destId="{DDA34ABA-513B-495B-BED8-1009B18A7367}" srcOrd="0" destOrd="0" presId="urn:microsoft.com/office/officeart/2005/8/layout/orgChart1"/>
    <dgm:cxn modelId="{44EC6A3A-2FCF-4BA1-A1EA-A4EA7F73EF6C}" type="presParOf" srcId="{765866B1-15C6-46FB-9DF3-3416E2BF07E5}" destId="{B0D0F811-FDFA-4F92-8E2E-82DE748C54DD}" srcOrd="1" destOrd="0" presId="urn:microsoft.com/office/officeart/2005/8/layout/orgChart1"/>
    <dgm:cxn modelId="{DF635EFB-0E40-4C7C-8D58-3F276156F9EA}" type="presParOf" srcId="{B0D0F811-FDFA-4F92-8E2E-82DE748C54DD}" destId="{3ECD2AA1-8947-40ED-B664-3DFC24F2A067}" srcOrd="0" destOrd="0" presId="urn:microsoft.com/office/officeart/2005/8/layout/orgChart1"/>
    <dgm:cxn modelId="{D4BA28FC-FB53-4BB5-AE1B-5E4BA1D8EBB4}" type="presParOf" srcId="{3ECD2AA1-8947-40ED-B664-3DFC24F2A067}" destId="{F0BC3C9D-2FF0-4D82-85A8-EA42E0480F48}" srcOrd="0" destOrd="0" presId="urn:microsoft.com/office/officeart/2005/8/layout/orgChart1"/>
    <dgm:cxn modelId="{6FC2C376-A63D-408F-BE19-A9B8D43535D3}" type="presParOf" srcId="{3ECD2AA1-8947-40ED-B664-3DFC24F2A067}" destId="{D5FED25C-065C-4778-ADDE-7A068BAD599C}" srcOrd="1" destOrd="0" presId="urn:microsoft.com/office/officeart/2005/8/layout/orgChart1"/>
    <dgm:cxn modelId="{D10A982B-B002-4EB6-994B-2989C988165D}" type="presParOf" srcId="{B0D0F811-FDFA-4F92-8E2E-82DE748C54DD}" destId="{05FF5A9D-983A-4D29-86E9-12C467D9B9E2}" srcOrd="1" destOrd="0" presId="urn:microsoft.com/office/officeart/2005/8/layout/orgChart1"/>
    <dgm:cxn modelId="{1314B343-F54B-4A7F-AA99-E83CCFEE7519}" type="presParOf" srcId="{B0D0F811-FDFA-4F92-8E2E-82DE748C54DD}" destId="{C8D8B656-C112-40D5-9698-DA71ED9F8D72}" srcOrd="2" destOrd="0" presId="urn:microsoft.com/office/officeart/2005/8/layout/orgChart1"/>
    <dgm:cxn modelId="{541F72E5-41E7-45BC-A3EB-C2B908FEB045}" type="presParOf" srcId="{765866B1-15C6-46FB-9DF3-3416E2BF07E5}" destId="{4C63332A-B790-4672-BAD6-022C884BCFF2}" srcOrd="2" destOrd="0" presId="urn:microsoft.com/office/officeart/2005/8/layout/orgChart1"/>
    <dgm:cxn modelId="{37E0A938-1D90-4CCD-8E00-5F4D99C0F810}" type="presParOf" srcId="{765866B1-15C6-46FB-9DF3-3416E2BF07E5}" destId="{0E0EF05E-25C6-4CA3-94F2-8BB6D9C59B35}" srcOrd="3" destOrd="0" presId="urn:microsoft.com/office/officeart/2005/8/layout/orgChart1"/>
    <dgm:cxn modelId="{3669B15F-2BDD-471D-A1F1-51BCBB072EE0}" type="presParOf" srcId="{0E0EF05E-25C6-4CA3-94F2-8BB6D9C59B35}" destId="{E7844C09-FC72-4BB4-9047-2D7CBBBC155E}" srcOrd="0" destOrd="0" presId="urn:microsoft.com/office/officeart/2005/8/layout/orgChart1"/>
    <dgm:cxn modelId="{19365A89-67A4-4A61-B180-35D716E582B4}" type="presParOf" srcId="{E7844C09-FC72-4BB4-9047-2D7CBBBC155E}" destId="{2E89FA27-713A-4F96-AED6-DA76E75B399F}" srcOrd="0" destOrd="0" presId="urn:microsoft.com/office/officeart/2005/8/layout/orgChart1"/>
    <dgm:cxn modelId="{9E53794A-6CD8-4F8D-A935-04E757062E34}" type="presParOf" srcId="{E7844C09-FC72-4BB4-9047-2D7CBBBC155E}" destId="{B36646E7-34FF-4249-90FE-4B8682E1E813}" srcOrd="1" destOrd="0" presId="urn:microsoft.com/office/officeart/2005/8/layout/orgChart1"/>
    <dgm:cxn modelId="{60206376-1CB3-47B5-8B71-9EBE9CE24EF6}" type="presParOf" srcId="{0E0EF05E-25C6-4CA3-94F2-8BB6D9C59B35}" destId="{5940A11E-9C12-45C9-96C0-08E3A3EA8C75}" srcOrd="1" destOrd="0" presId="urn:microsoft.com/office/officeart/2005/8/layout/orgChart1"/>
    <dgm:cxn modelId="{9F92567F-E22E-4040-98EB-0A42A04D5181}" type="presParOf" srcId="{0E0EF05E-25C6-4CA3-94F2-8BB6D9C59B35}" destId="{00D6EFE1-D7B9-4FF4-9CFD-5B48DB3B33DF}" srcOrd="2" destOrd="0" presId="urn:microsoft.com/office/officeart/2005/8/layout/orgChart1"/>
    <dgm:cxn modelId="{1FFE3EF6-6F3E-45B0-BC17-4BDC84759469}" type="presParOf" srcId="{765866B1-15C6-46FB-9DF3-3416E2BF07E5}" destId="{9490443C-3CEE-43CF-91C6-F0519FBB6518}" srcOrd="4" destOrd="0" presId="urn:microsoft.com/office/officeart/2005/8/layout/orgChart1"/>
    <dgm:cxn modelId="{E3F6D134-F0CB-430D-9808-54CE5537603C}" type="presParOf" srcId="{765866B1-15C6-46FB-9DF3-3416E2BF07E5}" destId="{8FE6EA1B-ABA2-4A4E-809B-3D1A8643B3D5}" srcOrd="5" destOrd="0" presId="urn:microsoft.com/office/officeart/2005/8/layout/orgChart1"/>
    <dgm:cxn modelId="{21359EF6-931C-49FC-8E3B-F09ABBBFC7DE}" type="presParOf" srcId="{8FE6EA1B-ABA2-4A4E-809B-3D1A8643B3D5}" destId="{D7DED50D-C3F6-4EA4-BCA7-DBF08790577E}" srcOrd="0" destOrd="0" presId="urn:microsoft.com/office/officeart/2005/8/layout/orgChart1"/>
    <dgm:cxn modelId="{989CCC06-D44A-4646-B3DE-74D27C3A3C52}" type="presParOf" srcId="{D7DED50D-C3F6-4EA4-BCA7-DBF08790577E}" destId="{C28B1E51-EE03-46A6-A34A-B28C85F11272}" srcOrd="0" destOrd="0" presId="urn:microsoft.com/office/officeart/2005/8/layout/orgChart1"/>
    <dgm:cxn modelId="{F0B40D2D-9110-47DB-89CF-D34296CB8E38}" type="presParOf" srcId="{D7DED50D-C3F6-4EA4-BCA7-DBF08790577E}" destId="{2772D2ED-97DA-46FC-943A-2016063FB4CB}" srcOrd="1" destOrd="0" presId="urn:microsoft.com/office/officeart/2005/8/layout/orgChart1"/>
    <dgm:cxn modelId="{43B9D138-5FFC-456D-8CE2-2B924064B89F}" type="presParOf" srcId="{8FE6EA1B-ABA2-4A4E-809B-3D1A8643B3D5}" destId="{65D030B7-E74B-459B-871C-81A7350D152A}" srcOrd="1" destOrd="0" presId="urn:microsoft.com/office/officeart/2005/8/layout/orgChart1"/>
    <dgm:cxn modelId="{FEC0681A-F32A-45B7-8B0D-BD76B2E76D1C}" type="presParOf" srcId="{8FE6EA1B-ABA2-4A4E-809B-3D1A8643B3D5}" destId="{6D132646-8AF4-46FB-83D4-8248DA648576}" srcOrd="2" destOrd="0" presId="urn:microsoft.com/office/officeart/2005/8/layout/orgChart1"/>
    <dgm:cxn modelId="{D5A3D6F6-175A-472C-98B1-DF444AEC31A4}" type="presParOf" srcId="{125EA572-9161-4801-8627-DCDD6F9D4754}" destId="{B9263FEB-05A5-4319-B481-28A04F461474}" srcOrd="2" destOrd="0" presId="urn:microsoft.com/office/officeart/2005/8/layout/orgChart1"/>
    <dgm:cxn modelId="{E2D8E5B4-1FE6-4F85-AE79-10857A059F66}" type="presParOf" srcId="{79FE15FB-36F2-4A04-8CF4-119FE5AE7362}" destId="{C29EA5AC-91AC-4B9F-83A4-F050AC080183}" srcOrd="2" destOrd="0" presId="urn:microsoft.com/office/officeart/2005/8/layout/orgChart1"/>
    <dgm:cxn modelId="{599F0F3A-054C-4F00-AD6B-A1E7C785432F}" type="presParOf" srcId="{79FE15FB-36F2-4A04-8CF4-119FE5AE7362}" destId="{A5201081-33A5-4ECD-B782-466038108666}" srcOrd="3" destOrd="0" presId="urn:microsoft.com/office/officeart/2005/8/layout/orgChart1"/>
    <dgm:cxn modelId="{91730D3F-0629-40E5-9727-3E8E34590178}" type="presParOf" srcId="{A5201081-33A5-4ECD-B782-466038108666}" destId="{BEE56DD4-4D1D-4678-BD91-ABBFAB017FC8}" srcOrd="0" destOrd="0" presId="urn:microsoft.com/office/officeart/2005/8/layout/orgChart1"/>
    <dgm:cxn modelId="{33F89196-F292-49E5-B022-09C2BE75E800}" type="presParOf" srcId="{BEE56DD4-4D1D-4678-BD91-ABBFAB017FC8}" destId="{EEE2B40B-3C43-4E9A-85C4-715DFC784328}" srcOrd="0" destOrd="0" presId="urn:microsoft.com/office/officeart/2005/8/layout/orgChart1"/>
    <dgm:cxn modelId="{A3DE3CEA-F9C4-4781-80A0-B268A0B064AB}" type="presParOf" srcId="{BEE56DD4-4D1D-4678-BD91-ABBFAB017FC8}" destId="{97FC34EB-E2AC-4730-8A67-6AA636957D13}" srcOrd="1" destOrd="0" presId="urn:microsoft.com/office/officeart/2005/8/layout/orgChart1"/>
    <dgm:cxn modelId="{0FC5300D-1FAB-4CEF-8246-72D1A1679969}" type="presParOf" srcId="{A5201081-33A5-4ECD-B782-466038108666}" destId="{86DB14C9-4D02-46E4-B4FC-9D033750BC05}" srcOrd="1" destOrd="0" presId="urn:microsoft.com/office/officeart/2005/8/layout/orgChart1"/>
    <dgm:cxn modelId="{6D1E58D4-5894-4C9D-9182-0F3F0DE605CE}" type="presParOf" srcId="{86DB14C9-4D02-46E4-B4FC-9D033750BC05}" destId="{735882A0-AC3D-4CB6-A01E-2BB31675B230}" srcOrd="0" destOrd="0" presId="urn:microsoft.com/office/officeart/2005/8/layout/orgChart1"/>
    <dgm:cxn modelId="{FB22CB53-B722-4DC3-A11B-390605C2271D}" type="presParOf" srcId="{86DB14C9-4D02-46E4-B4FC-9D033750BC05}" destId="{E2FDFFA6-1837-47C6-8C7D-C8497078EF98}" srcOrd="1" destOrd="0" presId="urn:microsoft.com/office/officeart/2005/8/layout/orgChart1"/>
    <dgm:cxn modelId="{43DED82F-609B-4D14-A039-85EBA58162A9}" type="presParOf" srcId="{E2FDFFA6-1837-47C6-8C7D-C8497078EF98}" destId="{734FB280-C9CB-4C25-A23E-55D8F055AB9F}" srcOrd="0" destOrd="0" presId="urn:microsoft.com/office/officeart/2005/8/layout/orgChart1"/>
    <dgm:cxn modelId="{FC80C1E4-D8F7-4BA8-9CF8-69E3E85A94EE}" type="presParOf" srcId="{734FB280-C9CB-4C25-A23E-55D8F055AB9F}" destId="{079955FE-9EE3-48E3-834A-2364E1F2F7FC}" srcOrd="0" destOrd="0" presId="urn:microsoft.com/office/officeart/2005/8/layout/orgChart1"/>
    <dgm:cxn modelId="{00138E50-B9EE-4F1C-A8C5-E8EA2FF078B2}" type="presParOf" srcId="{734FB280-C9CB-4C25-A23E-55D8F055AB9F}" destId="{07193837-475C-46D1-A134-FA4C74F6C683}" srcOrd="1" destOrd="0" presId="urn:microsoft.com/office/officeart/2005/8/layout/orgChart1"/>
    <dgm:cxn modelId="{4C7F04B0-DE98-4680-893B-617DE17E0682}" type="presParOf" srcId="{E2FDFFA6-1837-47C6-8C7D-C8497078EF98}" destId="{DA1444E4-2006-4F50-A8C7-01873F847CBE}" srcOrd="1" destOrd="0" presId="urn:microsoft.com/office/officeart/2005/8/layout/orgChart1"/>
    <dgm:cxn modelId="{6E959500-19C6-46AE-A1E1-AB51FD6D5DAD}" type="presParOf" srcId="{E2FDFFA6-1837-47C6-8C7D-C8497078EF98}" destId="{485AD6C5-E202-4EE7-A86D-8A3056AD6872}" srcOrd="2" destOrd="0" presId="urn:microsoft.com/office/officeart/2005/8/layout/orgChart1"/>
    <dgm:cxn modelId="{E440B528-2011-4C23-B96F-F12F970A41B4}" type="presParOf" srcId="{86DB14C9-4D02-46E4-B4FC-9D033750BC05}" destId="{A62FE598-033B-43D0-8840-64F22B8D995F}" srcOrd="2" destOrd="0" presId="urn:microsoft.com/office/officeart/2005/8/layout/orgChart1"/>
    <dgm:cxn modelId="{255046A4-E238-48FF-BA3A-99D056C431D3}" type="presParOf" srcId="{86DB14C9-4D02-46E4-B4FC-9D033750BC05}" destId="{487A0E2F-224B-4BD2-B3B2-C403C96D21C7}" srcOrd="3" destOrd="0" presId="urn:microsoft.com/office/officeart/2005/8/layout/orgChart1"/>
    <dgm:cxn modelId="{B95A44A6-15AE-4E03-9896-DECE94273AE2}" type="presParOf" srcId="{487A0E2F-224B-4BD2-B3B2-C403C96D21C7}" destId="{E33EA575-128A-4320-90FD-E25346EC8672}" srcOrd="0" destOrd="0" presId="urn:microsoft.com/office/officeart/2005/8/layout/orgChart1"/>
    <dgm:cxn modelId="{524F72C8-E97D-433D-A141-49880B976FFD}" type="presParOf" srcId="{E33EA575-128A-4320-90FD-E25346EC8672}" destId="{98B070D6-2594-41E7-A377-F64B8C4CE9FA}" srcOrd="0" destOrd="0" presId="urn:microsoft.com/office/officeart/2005/8/layout/orgChart1"/>
    <dgm:cxn modelId="{EFE5B4AD-5173-4359-A778-2ED451952204}" type="presParOf" srcId="{E33EA575-128A-4320-90FD-E25346EC8672}" destId="{A923138E-31C8-4426-8D3B-B5159E2506A7}" srcOrd="1" destOrd="0" presId="urn:microsoft.com/office/officeart/2005/8/layout/orgChart1"/>
    <dgm:cxn modelId="{DC3C4F33-50DB-451C-9DC0-249E8D47C515}" type="presParOf" srcId="{487A0E2F-224B-4BD2-B3B2-C403C96D21C7}" destId="{C223478B-F928-49C3-93F0-4EBE2F554D9E}" srcOrd="1" destOrd="0" presId="urn:microsoft.com/office/officeart/2005/8/layout/orgChart1"/>
    <dgm:cxn modelId="{8F49AF4E-5C3F-47DE-83EE-9598770FCC34}" type="presParOf" srcId="{487A0E2F-224B-4BD2-B3B2-C403C96D21C7}" destId="{49ABB065-A23F-475D-9EB4-2D5D12B682E7}" srcOrd="2" destOrd="0" presId="urn:microsoft.com/office/officeart/2005/8/layout/orgChart1"/>
    <dgm:cxn modelId="{B281456B-03CD-4FC9-A622-E4096A89C8D2}" type="presParOf" srcId="{A5201081-33A5-4ECD-B782-466038108666}" destId="{6A585516-C5F9-42A2-8C5D-32B07461B30B}" srcOrd="2" destOrd="0" presId="urn:microsoft.com/office/officeart/2005/8/layout/orgChart1"/>
    <dgm:cxn modelId="{F503A106-D06D-45D0-94EB-318222B29C34}" type="presParOf" srcId="{79FE15FB-36F2-4A04-8CF4-119FE5AE7362}" destId="{50181ABD-EDD1-4FEF-9B9A-9EFDAE2CAD1D}" srcOrd="4" destOrd="0" presId="urn:microsoft.com/office/officeart/2005/8/layout/orgChart1"/>
    <dgm:cxn modelId="{44BC77E6-ABF4-494C-B804-82C21952E4C9}" type="presParOf" srcId="{79FE15FB-36F2-4A04-8CF4-119FE5AE7362}" destId="{318E0F18-9035-4850-BD76-76EBC802F343}" srcOrd="5" destOrd="0" presId="urn:microsoft.com/office/officeart/2005/8/layout/orgChart1"/>
    <dgm:cxn modelId="{D59BFC6A-256F-4A01-80BE-BB16149C4844}" type="presParOf" srcId="{318E0F18-9035-4850-BD76-76EBC802F343}" destId="{04F2B133-28FB-40CA-9F93-3B533A1138E2}" srcOrd="0" destOrd="0" presId="urn:microsoft.com/office/officeart/2005/8/layout/orgChart1"/>
    <dgm:cxn modelId="{177C40C6-18A3-484E-81D7-33B43D844445}" type="presParOf" srcId="{04F2B133-28FB-40CA-9F93-3B533A1138E2}" destId="{1920220C-92CE-4A4B-A746-DCDAB2A60CD9}" srcOrd="0" destOrd="0" presId="urn:microsoft.com/office/officeart/2005/8/layout/orgChart1"/>
    <dgm:cxn modelId="{D4E26DD6-9E16-4C9D-BEF4-DEDD61DC9711}" type="presParOf" srcId="{04F2B133-28FB-40CA-9F93-3B533A1138E2}" destId="{548E698C-A865-4430-86F0-984C441C01A5}" srcOrd="1" destOrd="0" presId="urn:microsoft.com/office/officeart/2005/8/layout/orgChart1"/>
    <dgm:cxn modelId="{3D80BD6D-CCAA-4932-A660-0C556FEB208C}" type="presParOf" srcId="{318E0F18-9035-4850-BD76-76EBC802F343}" destId="{CBF67D05-E0A0-4A53-A99D-B9A056778311}" srcOrd="1" destOrd="0" presId="urn:microsoft.com/office/officeart/2005/8/layout/orgChart1"/>
    <dgm:cxn modelId="{68D42D50-4AA7-4441-AE3C-996B2A0B0091}" type="presParOf" srcId="{CBF67D05-E0A0-4A53-A99D-B9A056778311}" destId="{FBEDCCE5-1405-46AD-A679-1C956F9859CF}" srcOrd="0" destOrd="0" presId="urn:microsoft.com/office/officeart/2005/8/layout/orgChart1"/>
    <dgm:cxn modelId="{3E44932A-BE5D-44D4-A52D-9675031AB684}" type="presParOf" srcId="{CBF67D05-E0A0-4A53-A99D-B9A056778311}" destId="{060B2050-910C-4742-9E79-7121E01A46FE}" srcOrd="1" destOrd="0" presId="urn:microsoft.com/office/officeart/2005/8/layout/orgChart1"/>
    <dgm:cxn modelId="{F5358044-33C6-41BE-9391-52C89E30AF98}" type="presParOf" srcId="{060B2050-910C-4742-9E79-7121E01A46FE}" destId="{DAACDE8D-8CE5-406F-98F6-92CCE2DC2C25}" srcOrd="0" destOrd="0" presId="urn:microsoft.com/office/officeart/2005/8/layout/orgChart1"/>
    <dgm:cxn modelId="{6E76E0FB-46E1-4C76-9C15-32CC9C96C10C}" type="presParOf" srcId="{DAACDE8D-8CE5-406F-98F6-92CCE2DC2C25}" destId="{B1DDB561-6309-4196-9A6C-11D43EE021F4}" srcOrd="0" destOrd="0" presId="urn:microsoft.com/office/officeart/2005/8/layout/orgChart1"/>
    <dgm:cxn modelId="{E3BA9790-7330-4AB8-B7BA-83BD93E45196}" type="presParOf" srcId="{DAACDE8D-8CE5-406F-98F6-92CCE2DC2C25}" destId="{3EC1D515-8CF0-4B57-974D-38205B4ABC49}" srcOrd="1" destOrd="0" presId="urn:microsoft.com/office/officeart/2005/8/layout/orgChart1"/>
    <dgm:cxn modelId="{1815D316-89A0-4EA1-92C2-AE8273791EEC}" type="presParOf" srcId="{060B2050-910C-4742-9E79-7121E01A46FE}" destId="{9ED2DF54-823F-48B0-9770-3250B7081B43}" srcOrd="1" destOrd="0" presId="urn:microsoft.com/office/officeart/2005/8/layout/orgChart1"/>
    <dgm:cxn modelId="{348F0B45-1EE3-4911-A272-4033D126898A}" type="presParOf" srcId="{060B2050-910C-4742-9E79-7121E01A46FE}" destId="{12A1908B-9962-40B1-B99E-91ADBEBC92FC}" srcOrd="2" destOrd="0" presId="urn:microsoft.com/office/officeart/2005/8/layout/orgChart1"/>
    <dgm:cxn modelId="{B071DB8A-FBC3-491A-82C4-CDB4E996CC67}" type="presParOf" srcId="{CBF67D05-E0A0-4A53-A99D-B9A056778311}" destId="{4BF35CD8-172E-4016-93C3-891BE2DECAF9}" srcOrd="2" destOrd="0" presId="urn:microsoft.com/office/officeart/2005/8/layout/orgChart1"/>
    <dgm:cxn modelId="{E1F1EFBF-48B9-4AE3-9A2D-4EFFFFFCCE9B}" type="presParOf" srcId="{CBF67D05-E0A0-4A53-A99D-B9A056778311}" destId="{0500BE47-C3F9-462E-9439-3D72E58CEBE0}" srcOrd="3" destOrd="0" presId="urn:microsoft.com/office/officeart/2005/8/layout/orgChart1"/>
    <dgm:cxn modelId="{E0E6102F-8900-4DCB-B513-6AE70847B803}" type="presParOf" srcId="{0500BE47-C3F9-462E-9439-3D72E58CEBE0}" destId="{11D1D3BF-4280-4229-A8E2-95946C6D23C2}" srcOrd="0" destOrd="0" presId="urn:microsoft.com/office/officeart/2005/8/layout/orgChart1"/>
    <dgm:cxn modelId="{292D3CA6-FBAE-4E02-B79C-F70F892C7722}" type="presParOf" srcId="{11D1D3BF-4280-4229-A8E2-95946C6D23C2}" destId="{6F0A31C4-119A-4C73-868C-AD959266F49A}" srcOrd="0" destOrd="0" presId="urn:microsoft.com/office/officeart/2005/8/layout/orgChart1"/>
    <dgm:cxn modelId="{1A7C4BA0-E238-4262-9870-82DDFA00E561}" type="presParOf" srcId="{11D1D3BF-4280-4229-A8E2-95946C6D23C2}" destId="{416CF4B4-8CC2-4AEF-BDAD-FA90F4676576}" srcOrd="1" destOrd="0" presId="urn:microsoft.com/office/officeart/2005/8/layout/orgChart1"/>
    <dgm:cxn modelId="{8A955AF3-8479-49F3-A3E4-E75BCD498554}" type="presParOf" srcId="{0500BE47-C3F9-462E-9439-3D72E58CEBE0}" destId="{F254B083-AA6B-4EE1-9E13-82AAB6FABFB2}" srcOrd="1" destOrd="0" presId="urn:microsoft.com/office/officeart/2005/8/layout/orgChart1"/>
    <dgm:cxn modelId="{B04A2F42-F752-423E-B887-E99E2C309E34}" type="presParOf" srcId="{0500BE47-C3F9-462E-9439-3D72E58CEBE0}" destId="{2BB14B9D-DD99-47E1-B81E-E2AD4358A6FC}" srcOrd="2" destOrd="0" presId="urn:microsoft.com/office/officeart/2005/8/layout/orgChart1"/>
    <dgm:cxn modelId="{77A630EA-13E0-4854-A93B-2C9E44218FE6}" type="presParOf" srcId="{CBF67D05-E0A0-4A53-A99D-B9A056778311}" destId="{024C6B35-E529-4B55-B9FF-92BA59D9CE08}" srcOrd="4" destOrd="0" presId="urn:microsoft.com/office/officeart/2005/8/layout/orgChart1"/>
    <dgm:cxn modelId="{C9B2A09F-C0F1-4391-A4F8-01BCE6BF7D3F}" type="presParOf" srcId="{CBF67D05-E0A0-4A53-A99D-B9A056778311}" destId="{7A5C393E-6D40-4334-B3C5-5FB9421BC4C3}" srcOrd="5" destOrd="0" presId="urn:microsoft.com/office/officeart/2005/8/layout/orgChart1"/>
    <dgm:cxn modelId="{DF41C859-F1C2-49B4-A506-8B430540B8AC}" type="presParOf" srcId="{7A5C393E-6D40-4334-B3C5-5FB9421BC4C3}" destId="{AA093A9E-F978-47E3-AA38-05AE4566AD1D}" srcOrd="0" destOrd="0" presId="urn:microsoft.com/office/officeart/2005/8/layout/orgChart1"/>
    <dgm:cxn modelId="{9382C5B4-462A-4AA3-B950-56C8D7E038E8}" type="presParOf" srcId="{AA093A9E-F978-47E3-AA38-05AE4566AD1D}" destId="{0AE8D325-B47A-48FD-B37E-B7CC8B8A9FE2}" srcOrd="0" destOrd="0" presId="urn:microsoft.com/office/officeart/2005/8/layout/orgChart1"/>
    <dgm:cxn modelId="{E9E44ED4-25D3-4BEA-A91F-367C4B496F78}" type="presParOf" srcId="{AA093A9E-F978-47E3-AA38-05AE4566AD1D}" destId="{7975FF61-EF62-4EE1-B5DF-D81D206C4A46}" srcOrd="1" destOrd="0" presId="urn:microsoft.com/office/officeart/2005/8/layout/orgChart1"/>
    <dgm:cxn modelId="{52FB0B0C-397A-4EB4-B937-68E911265370}" type="presParOf" srcId="{7A5C393E-6D40-4334-B3C5-5FB9421BC4C3}" destId="{AC84540E-D9D7-4A1F-BAC3-7584AB86A22D}" srcOrd="1" destOrd="0" presId="urn:microsoft.com/office/officeart/2005/8/layout/orgChart1"/>
    <dgm:cxn modelId="{F60BDB7A-7554-4914-BE44-CE4B4424C637}" type="presParOf" srcId="{7A5C393E-6D40-4334-B3C5-5FB9421BC4C3}" destId="{2EAA96DD-F93F-4DAB-A5EE-8EB588340A57}" srcOrd="2" destOrd="0" presId="urn:microsoft.com/office/officeart/2005/8/layout/orgChart1"/>
    <dgm:cxn modelId="{5C245A12-064D-4838-89CC-636C4AB4E90E}" type="presParOf" srcId="{318E0F18-9035-4850-BD76-76EBC802F343}" destId="{E65A27A8-50A5-4133-AD69-1208CF8B458B}" srcOrd="2" destOrd="0" presId="urn:microsoft.com/office/officeart/2005/8/layout/orgChart1"/>
    <dgm:cxn modelId="{11A02082-D953-487F-BAD1-94E5C264A907}" type="presParOf" srcId="{C6A0234E-818C-4208-B533-055A5D269E91}" destId="{C3E2431B-2B97-45F4-8512-C15A8170578B}" srcOrd="2" destOrd="0" presId="urn:microsoft.com/office/officeart/2005/8/layout/orgChart1"/>
  </dgm:cxnLst>
  <dgm:bg>
    <a:solidFill>
      <a:schemeClr val="bg1"/>
    </a:solidFill>
    <a:effectLst>
      <a:innerShdw blurRad="254000">
        <a:prstClr val="black"/>
      </a:innerShdw>
    </a:effectLst>
  </dgm:bg>
  <dgm:whole/>
  <dgm:extLst>
    <a:ext uri="http://schemas.microsoft.com/office/drawing/2008/diagram">
      <dsp:dataModelExt xmlns:dsp="http://schemas.microsoft.com/office/drawing/2008/diagram" relId="rId194" minVer="http://schemas.openxmlformats.org/drawingml/2006/diagram"/>
    </a:ext>
  </dgm:extLst>
</dgm:dataModel>
</file>

<file path=word/diagrams/data37.xml><?xml version="1.0" encoding="utf-8"?>
<dgm:dataModel xmlns:dgm="http://schemas.openxmlformats.org/drawingml/2006/diagram" xmlns:a="http://schemas.openxmlformats.org/drawingml/2006/main">
  <dgm:ptLst>
    <dgm:pt modelId="{E550CEDC-5797-494C-822A-4FB3EA5ADE7A}" type="doc">
      <dgm:prSet loTypeId="urn:microsoft.com/office/officeart/2005/8/layout/orgChart1" loCatId="hierarchy" qsTypeId="urn:microsoft.com/office/officeart/2005/8/quickstyle/simple1#30" qsCatId="simple" csTypeId="urn:microsoft.com/office/officeart/2005/8/colors/accent1_2#30" csCatId="accent1" phldr="1"/>
      <dgm:spPr/>
      <dgm:t>
        <a:bodyPr/>
        <a:lstStyle/>
        <a:p>
          <a:endParaRPr lang="es-SV"/>
        </a:p>
      </dgm:t>
    </dgm:pt>
    <dgm:pt modelId="{4E07D964-38CE-49DE-B530-B375E9446636}">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Subdirección de Trámites </a:t>
          </a:r>
        </a:p>
        <a:p>
          <a:r>
            <a:rPr lang="es-ES" sz="1000">
              <a:solidFill>
                <a:sysClr val="windowText" lastClr="000000"/>
              </a:solidFill>
              <a:latin typeface="Garamond" pitchFamily="18" charset="0"/>
            </a:rPr>
            <a:t>de Urbanización y Construcción</a:t>
          </a:r>
          <a:endParaRPr lang="es-SV" sz="1000">
            <a:solidFill>
              <a:sysClr val="windowText" lastClr="000000"/>
            </a:solidFill>
            <a:latin typeface="Garamond" pitchFamily="18" charset="0"/>
          </a:endParaRPr>
        </a:p>
      </dgm:t>
    </dgm:pt>
    <dgm:pt modelId="{58E2D4AF-63BC-4FE8-AD87-EBDC19AF6B38}" type="parTrans" cxnId="{282DB6F0-285A-42F6-8FB2-30A42217306D}">
      <dgm:prSet/>
      <dgm:spPr>
        <a:ln>
          <a:solidFill>
            <a:schemeClr val="tx1"/>
          </a:solidFill>
        </a:ln>
        <a:scene3d>
          <a:camera prst="orthographicFront"/>
          <a:lightRig rig="threePt" dir="t"/>
        </a:scene3d>
        <a:sp3d>
          <a:bevelT prst="angle"/>
        </a:sp3d>
      </dgm:spPr>
      <dgm:t>
        <a:bodyPr/>
        <a:lstStyle/>
        <a:p>
          <a:endParaRPr lang="es-SV"/>
        </a:p>
      </dgm:t>
    </dgm:pt>
    <dgm:pt modelId="{3C6F5ECE-8394-4FF2-990D-71E8EA9BB173}" type="sibTrans" cxnId="{282DB6F0-285A-42F6-8FB2-30A42217306D}">
      <dgm:prSet/>
      <dgm:spPr/>
      <dgm:t>
        <a:bodyPr/>
        <a:lstStyle/>
        <a:p>
          <a:endParaRPr lang="es-SV"/>
        </a:p>
      </dgm:t>
    </dgm:pt>
    <dgm:pt modelId="{BCDED4EB-710D-47A6-BD83-C16CC449DFBC}">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Sistema de Información Territorial</a:t>
          </a:r>
          <a:endParaRPr lang="es-SV" sz="1000">
            <a:solidFill>
              <a:sysClr val="windowText" lastClr="000000"/>
            </a:solidFill>
            <a:latin typeface="Garamond" pitchFamily="18" charset="0"/>
          </a:endParaRPr>
        </a:p>
      </dgm:t>
    </dgm:pt>
    <dgm:pt modelId="{03A08914-7B27-44AF-AA90-8B337D96C3FE}" type="parTrans" cxnId="{C31DD2F2-9E33-420B-916F-621A9D2A3D04}">
      <dgm:prSet/>
      <dgm:spPr>
        <a:ln>
          <a:solidFill>
            <a:schemeClr val="tx1"/>
          </a:solidFill>
        </a:ln>
        <a:scene3d>
          <a:camera prst="orthographicFront"/>
          <a:lightRig rig="threePt" dir="t"/>
        </a:scene3d>
        <a:sp3d>
          <a:bevelT prst="angle"/>
        </a:sp3d>
      </dgm:spPr>
      <dgm:t>
        <a:bodyPr/>
        <a:lstStyle/>
        <a:p>
          <a:endParaRPr lang="es-SV"/>
        </a:p>
      </dgm:t>
    </dgm:pt>
    <dgm:pt modelId="{DB78082E-F292-4F00-A8F1-FF00ABD8C53E}" type="sibTrans" cxnId="{C31DD2F2-9E33-420B-916F-621A9D2A3D04}">
      <dgm:prSet/>
      <dgm:spPr/>
      <dgm:t>
        <a:bodyPr/>
        <a:lstStyle/>
        <a:p>
          <a:endParaRPr lang="es-SV"/>
        </a:p>
      </dgm:t>
    </dgm:pt>
    <dgm:pt modelId="{4CEFAD8A-1F62-4286-ADF7-CD898EB5D10B}">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Urbanismo</a:t>
          </a:r>
          <a:endParaRPr lang="es-SV" sz="1000">
            <a:solidFill>
              <a:sysClr val="windowText" lastClr="000000"/>
            </a:solidFill>
            <a:latin typeface="Garamond" pitchFamily="18" charset="0"/>
          </a:endParaRPr>
        </a:p>
      </dgm:t>
    </dgm:pt>
    <dgm:pt modelId="{65CA1FA1-F1B2-4035-95C4-308EE16D485C}" type="parTrans" cxnId="{5BFC56F9-FA90-4702-96C5-7870C6FC30BD}">
      <dgm:prSet/>
      <dgm:spPr>
        <a:ln>
          <a:solidFill>
            <a:schemeClr val="tx1"/>
          </a:solidFill>
        </a:ln>
        <a:scene3d>
          <a:camera prst="orthographicFront"/>
          <a:lightRig rig="threePt" dir="t"/>
        </a:scene3d>
        <a:sp3d>
          <a:bevelT prst="angle"/>
        </a:sp3d>
      </dgm:spPr>
      <dgm:t>
        <a:bodyPr/>
        <a:lstStyle/>
        <a:p>
          <a:endParaRPr lang="es-SV"/>
        </a:p>
      </dgm:t>
    </dgm:pt>
    <dgm:pt modelId="{07F6C78A-53F2-4F28-89A7-B344A73CD2B2}" type="sibTrans" cxnId="{5BFC56F9-FA90-4702-96C5-7870C6FC30BD}">
      <dgm:prSet/>
      <dgm:spPr/>
      <dgm:t>
        <a:bodyPr/>
        <a:lstStyle/>
        <a:p>
          <a:endParaRPr lang="es-SV"/>
        </a:p>
      </dgm:t>
    </dgm:pt>
    <dgm:pt modelId="{7FFC5D08-0CE3-420C-933F-A2E865FE319E}">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Desarrollo Territorial</a:t>
          </a:r>
          <a:endParaRPr lang="es-SV" sz="1000">
            <a:solidFill>
              <a:sysClr val="windowText" lastClr="000000"/>
            </a:solidFill>
            <a:latin typeface="Garamond" pitchFamily="18" charset="0"/>
          </a:endParaRPr>
        </a:p>
      </dgm:t>
    </dgm:pt>
    <dgm:pt modelId="{42838A78-BF33-4FBA-819E-10DAB57BCC9F}" type="parTrans" cxnId="{651A21EF-01F2-41A2-B61C-EAB544A5E2F2}">
      <dgm:prSet/>
      <dgm:spPr>
        <a:ln>
          <a:solidFill>
            <a:schemeClr val="tx1"/>
          </a:solidFill>
        </a:ln>
        <a:scene3d>
          <a:camera prst="orthographicFront"/>
          <a:lightRig rig="threePt" dir="t"/>
        </a:scene3d>
        <a:sp3d>
          <a:bevelT prst="angle"/>
        </a:sp3d>
      </dgm:spPr>
      <dgm:t>
        <a:bodyPr/>
        <a:lstStyle/>
        <a:p>
          <a:endParaRPr lang="es-SV"/>
        </a:p>
      </dgm:t>
    </dgm:pt>
    <dgm:pt modelId="{CD137971-EBF3-4ACF-81E0-796C22A1E30E}" type="sibTrans" cxnId="{651A21EF-01F2-41A2-B61C-EAB544A5E2F2}">
      <dgm:prSet/>
      <dgm:spPr/>
      <dgm:t>
        <a:bodyPr/>
        <a:lstStyle/>
        <a:p>
          <a:endParaRPr lang="es-SV"/>
        </a:p>
      </dgm:t>
    </dgm:pt>
    <dgm:pt modelId="{981AFAE1-4860-4EFC-974F-091D155038DB}">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Oficina de Integración de Trámites de Urbanización, Construcción y Archivo</a:t>
          </a:r>
          <a:endParaRPr lang="es-SV" sz="1000">
            <a:solidFill>
              <a:sysClr val="windowText" lastClr="000000"/>
            </a:solidFill>
            <a:latin typeface="Garamond" pitchFamily="18" charset="0"/>
          </a:endParaRPr>
        </a:p>
      </dgm:t>
    </dgm:pt>
    <dgm:pt modelId="{E7264BD7-F37B-4872-9165-FE3630822D29}" type="parTrans" cxnId="{A8FA8FDC-570E-4092-82D6-129A10C592DC}">
      <dgm:prSet/>
      <dgm:spPr>
        <a:ln>
          <a:solidFill>
            <a:schemeClr val="tx1"/>
          </a:solidFill>
        </a:ln>
        <a:scene3d>
          <a:camera prst="orthographicFront"/>
          <a:lightRig rig="threePt" dir="t"/>
        </a:scene3d>
        <a:sp3d>
          <a:bevelT prst="angle"/>
        </a:sp3d>
      </dgm:spPr>
      <dgm:t>
        <a:bodyPr/>
        <a:lstStyle/>
        <a:p>
          <a:endParaRPr lang="es-SV"/>
        </a:p>
      </dgm:t>
    </dgm:pt>
    <dgm:pt modelId="{FDE1A9F1-282F-4254-87A9-E8E08146804E}" type="sibTrans" cxnId="{A8FA8FDC-570E-4092-82D6-129A10C592DC}">
      <dgm:prSet/>
      <dgm:spPr/>
      <dgm:t>
        <a:bodyPr/>
        <a:lstStyle/>
        <a:p>
          <a:endParaRPr lang="es-SV"/>
        </a:p>
      </dgm:t>
    </dgm:pt>
    <dgm:pt modelId="{2CFE2C0D-1589-4049-8F4F-1A9026F6F472}">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Registro de Profesionales y Registro de Desarrolladores Parcelarios</a:t>
          </a:r>
          <a:endParaRPr lang="es-SV" sz="1000">
            <a:solidFill>
              <a:sysClr val="windowText" lastClr="000000"/>
            </a:solidFill>
            <a:latin typeface="Garamond" pitchFamily="18" charset="0"/>
          </a:endParaRPr>
        </a:p>
      </dgm:t>
    </dgm:pt>
    <dgm:pt modelId="{DD9FED14-FBF6-495E-810D-C13CC33A0573}" type="parTrans" cxnId="{019E847C-F290-4C41-9D6E-96DDCECC0C8B}">
      <dgm:prSet/>
      <dgm:spPr>
        <a:ln>
          <a:solidFill>
            <a:schemeClr val="tx1"/>
          </a:solidFill>
        </a:ln>
        <a:scene3d>
          <a:camera prst="orthographicFront"/>
          <a:lightRig rig="threePt" dir="t"/>
        </a:scene3d>
        <a:sp3d>
          <a:bevelT prst="angle"/>
        </a:sp3d>
      </dgm:spPr>
      <dgm:t>
        <a:bodyPr/>
        <a:lstStyle/>
        <a:p>
          <a:endParaRPr lang="es-SV"/>
        </a:p>
      </dgm:t>
    </dgm:pt>
    <dgm:pt modelId="{1D968D84-3946-4EE3-8048-54D344B160C6}" type="sibTrans" cxnId="{019E847C-F290-4C41-9D6E-96DDCECC0C8B}">
      <dgm:prSet/>
      <dgm:spPr/>
      <dgm:t>
        <a:bodyPr/>
        <a:lstStyle/>
        <a:p>
          <a:endParaRPr lang="es-SV"/>
        </a:p>
      </dgm:t>
    </dgm:pt>
    <dgm:pt modelId="{F669E113-252C-4762-ABDA-FEA450CEBDA9}">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Oficinas Regionales.(Occidenteal, Central, Oriental)</a:t>
          </a:r>
        </a:p>
      </dgm:t>
    </dgm:pt>
    <dgm:pt modelId="{7B667682-14BA-4286-BAC6-CF1B37E94A6C}" type="parTrans" cxnId="{F9978B8B-215D-4FA6-B403-239FA2ABDD51}">
      <dgm:prSet/>
      <dgm:spPr>
        <a:ln>
          <a:solidFill>
            <a:schemeClr val="tx1"/>
          </a:solidFill>
        </a:ln>
        <a:scene3d>
          <a:camera prst="orthographicFront"/>
          <a:lightRig rig="threePt" dir="t"/>
        </a:scene3d>
        <a:sp3d>
          <a:bevelT prst="angle"/>
        </a:sp3d>
      </dgm:spPr>
      <dgm:t>
        <a:bodyPr/>
        <a:lstStyle/>
        <a:p>
          <a:endParaRPr lang="es-SV"/>
        </a:p>
      </dgm:t>
    </dgm:pt>
    <dgm:pt modelId="{5AF23466-42C9-49C5-A203-64E6B0236FAA}" type="sibTrans" cxnId="{F9978B8B-215D-4FA6-B403-239FA2ABDD51}">
      <dgm:prSet/>
      <dgm:spPr/>
      <dgm:t>
        <a:bodyPr/>
        <a:lstStyle/>
        <a:p>
          <a:endParaRPr lang="es-SV"/>
        </a:p>
      </dgm:t>
    </dgm:pt>
    <dgm:pt modelId="{9AC2D434-F612-44CA-8EFA-D049023CA55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Subdirección  de Desarrollo Territorial y Urbanismo</a:t>
          </a:r>
          <a:endParaRPr lang="es-SV" sz="1000">
            <a:solidFill>
              <a:sysClr val="windowText" lastClr="000000"/>
            </a:solidFill>
            <a:latin typeface="Garamond" pitchFamily="18" charset="0"/>
          </a:endParaRPr>
        </a:p>
      </dgm:t>
    </dgm:pt>
    <dgm:pt modelId="{55CC7C8F-F949-4E0D-B06D-487B693B6597}" type="sibTrans" cxnId="{CB29D03F-E21E-4450-BB17-4733D19AE973}">
      <dgm:prSet/>
      <dgm:spPr/>
      <dgm:t>
        <a:bodyPr/>
        <a:lstStyle/>
        <a:p>
          <a:endParaRPr lang="es-SV"/>
        </a:p>
      </dgm:t>
    </dgm:pt>
    <dgm:pt modelId="{299AE078-0C2F-4FFF-96A9-8B5553D04B6E}" type="parTrans" cxnId="{CB29D03F-E21E-4450-BB17-4733D19AE973}">
      <dgm:prSet/>
      <dgm:spPr>
        <a:ln>
          <a:solidFill>
            <a:schemeClr val="tx1"/>
          </a:solidFill>
        </a:ln>
        <a:scene3d>
          <a:camera prst="orthographicFront"/>
          <a:lightRig rig="threePt" dir="t"/>
        </a:scene3d>
        <a:sp3d>
          <a:bevelT prst="angle"/>
        </a:sp3d>
      </dgm:spPr>
      <dgm:t>
        <a:bodyPr/>
        <a:lstStyle/>
        <a:p>
          <a:endParaRPr lang="es-SV"/>
        </a:p>
      </dgm:t>
    </dgm:pt>
    <dgm:pt modelId="{C6B95B96-2AD4-4070-B7CA-595B0C2682C8}">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b="1">
              <a:solidFill>
                <a:sysClr val="windowText" lastClr="000000"/>
              </a:solidFill>
              <a:latin typeface="Garamond" pitchFamily="18" charset="0"/>
            </a:rPr>
            <a:t>DIRECCIÓN DE DESARROLLO TERRITORIAL, URBANISMO Y CONSTRUCCIÓN</a:t>
          </a:r>
          <a:endParaRPr lang="es-SV" sz="1000">
            <a:solidFill>
              <a:sysClr val="windowText" lastClr="000000"/>
            </a:solidFill>
            <a:latin typeface="Garamond" pitchFamily="18" charset="0"/>
          </a:endParaRPr>
        </a:p>
      </dgm:t>
    </dgm:pt>
    <dgm:pt modelId="{BD504665-2D3D-444C-A3F4-F3374E04E830}" type="sibTrans" cxnId="{3FA67E09-3C0A-4055-BD74-437E9C782959}">
      <dgm:prSet/>
      <dgm:spPr/>
      <dgm:t>
        <a:bodyPr/>
        <a:lstStyle/>
        <a:p>
          <a:endParaRPr lang="es-SV"/>
        </a:p>
      </dgm:t>
    </dgm:pt>
    <dgm:pt modelId="{BA3E7A2D-EF8C-487C-9269-63711928FD55}" type="parTrans" cxnId="{3FA67E09-3C0A-4055-BD74-437E9C782959}">
      <dgm:prSet/>
      <dgm:spPr/>
      <dgm:t>
        <a:bodyPr/>
        <a:lstStyle/>
        <a:p>
          <a:endParaRPr lang="es-SV"/>
        </a:p>
      </dgm:t>
    </dgm:pt>
    <dgm:pt modelId="{014C25C7-E66E-480A-A9BA-A60405624C61}" type="pres">
      <dgm:prSet presAssocID="{E550CEDC-5797-494C-822A-4FB3EA5ADE7A}" presName="hierChild1" presStyleCnt="0">
        <dgm:presLayoutVars>
          <dgm:orgChart val="1"/>
          <dgm:chPref val="1"/>
          <dgm:dir/>
          <dgm:animOne val="branch"/>
          <dgm:animLvl val="lvl"/>
          <dgm:resizeHandles/>
        </dgm:presLayoutVars>
      </dgm:prSet>
      <dgm:spPr/>
      <dgm:t>
        <a:bodyPr/>
        <a:lstStyle/>
        <a:p>
          <a:endParaRPr lang="es-SV"/>
        </a:p>
      </dgm:t>
    </dgm:pt>
    <dgm:pt modelId="{C6A0234E-818C-4208-B533-055A5D269E91}" type="pres">
      <dgm:prSet presAssocID="{C6B95B96-2AD4-4070-B7CA-595B0C2682C8}" presName="hierRoot1" presStyleCnt="0">
        <dgm:presLayoutVars>
          <dgm:hierBranch val="init"/>
        </dgm:presLayoutVars>
      </dgm:prSet>
      <dgm:spPr>
        <a:scene3d>
          <a:camera prst="orthographicFront"/>
          <a:lightRig rig="threePt" dir="t"/>
        </a:scene3d>
        <a:sp3d>
          <a:bevelT prst="angle"/>
        </a:sp3d>
      </dgm:spPr>
      <dgm:t>
        <a:bodyPr/>
        <a:lstStyle/>
        <a:p>
          <a:endParaRPr lang="es-SV"/>
        </a:p>
      </dgm:t>
    </dgm:pt>
    <dgm:pt modelId="{82F65FCA-4BCC-4298-8DB6-D657BDBCACE8}" type="pres">
      <dgm:prSet presAssocID="{C6B95B96-2AD4-4070-B7CA-595B0C2682C8}" presName="rootComposite1" presStyleCnt="0"/>
      <dgm:spPr>
        <a:scene3d>
          <a:camera prst="orthographicFront"/>
          <a:lightRig rig="threePt" dir="t"/>
        </a:scene3d>
        <a:sp3d>
          <a:bevelT prst="angle"/>
        </a:sp3d>
      </dgm:spPr>
      <dgm:t>
        <a:bodyPr/>
        <a:lstStyle/>
        <a:p>
          <a:endParaRPr lang="es-SV"/>
        </a:p>
      </dgm:t>
    </dgm:pt>
    <dgm:pt modelId="{75CEA59D-628D-4F97-AE86-D6D204530A48}" type="pres">
      <dgm:prSet presAssocID="{C6B95B96-2AD4-4070-B7CA-595B0C2682C8}" presName="rootText1" presStyleLbl="node0" presStyleIdx="0" presStyleCnt="1" custScaleX="100062" custScaleY="86711" custLinFactNeighborX="-296" custLinFactNeighborY="36502">
        <dgm:presLayoutVars>
          <dgm:chPref val="3"/>
        </dgm:presLayoutVars>
      </dgm:prSet>
      <dgm:spPr/>
      <dgm:t>
        <a:bodyPr/>
        <a:lstStyle/>
        <a:p>
          <a:endParaRPr lang="es-SV"/>
        </a:p>
      </dgm:t>
    </dgm:pt>
    <dgm:pt modelId="{52A7F566-A6FA-426F-8033-88E3FE718C42}" type="pres">
      <dgm:prSet presAssocID="{C6B95B96-2AD4-4070-B7CA-595B0C2682C8}" presName="rootConnector1" presStyleLbl="node1" presStyleIdx="0" presStyleCnt="0"/>
      <dgm:spPr/>
      <dgm:t>
        <a:bodyPr/>
        <a:lstStyle/>
        <a:p>
          <a:endParaRPr lang="es-SV"/>
        </a:p>
      </dgm:t>
    </dgm:pt>
    <dgm:pt modelId="{79FE15FB-36F2-4A04-8CF4-119FE5AE7362}" type="pres">
      <dgm:prSet presAssocID="{C6B95B96-2AD4-4070-B7CA-595B0C2682C8}" presName="hierChild2" presStyleCnt="0"/>
      <dgm:spPr>
        <a:scene3d>
          <a:camera prst="orthographicFront"/>
          <a:lightRig rig="threePt" dir="t"/>
        </a:scene3d>
        <a:sp3d>
          <a:bevelT prst="angle"/>
        </a:sp3d>
      </dgm:spPr>
      <dgm:t>
        <a:bodyPr/>
        <a:lstStyle/>
        <a:p>
          <a:endParaRPr lang="es-SV"/>
        </a:p>
      </dgm:t>
    </dgm:pt>
    <dgm:pt modelId="{2899CB72-C90E-44F3-8648-5A7305F7FF96}" type="pres">
      <dgm:prSet presAssocID="{299AE078-0C2F-4FFF-96A9-8B5553D04B6E}" presName="Name37" presStyleLbl="parChTrans1D2" presStyleIdx="0" presStyleCnt="2"/>
      <dgm:spPr/>
      <dgm:t>
        <a:bodyPr/>
        <a:lstStyle/>
        <a:p>
          <a:endParaRPr lang="es-SV"/>
        </a:p>
      </dgm:t>
    </dgm:pt>
    <dgm:pt modelId="{125EA572-9161-4801-8627-DCDD6F9D4754}" type="pres">
      <dgm:prSet presAssocID="{9AC2D434-F612-44CA-8EFA-D049023CA55D}"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3688F2EC-EC7E-488E-9608-BE329A3EDDAF}" type="pres">
      <dgm:prSet presAssocID="{9AC2D434-F612-44CA-8EFA-D049023CA55D}" presName="rootComposite" presStyleCnt="0"/>
      <dgm:spPr>
        <a:scene3d>
          <a:camera prst="orthographicFront"/>
          <a:lightRig rig="threePt" dir="t"/>
        </a:scene3d>
        <a:sp3d>
          <a:bevelT prst="angle"/>
        </a:sp3d>
      </dgm:spPr>
      <dgm:t>
        <a:bodyPr/>
        <a:lstStyle/>
        <a:p>
          <a:endParaRPr lang="es-SV"/>
        </a:p>
      </dgm:t>
    </dgm:pt>
    <dgm:pt modelId="{80B91B95-105C-4B94-9AC9-AB64383B9C13}" type="pres">
      <dgm:prSet presAssocID="{9AC2D434-F612-44CA-8EFA-D049023CA55D}" presName="rootText" presStyleLbl="node2" presStyleIdx="0" presStyleCnt="2" custScaleX="82396" custScaleY="69820" custLinFactNeighborX="-32056" custLinFactNeighborY="58716">
        <dgm:presLayoutVars>
          <dgm:chPref val="3"/>
        </dgm:presLayoutVars>
      </dgm:prSet>
      <dgm:spPr/>
      <dgm:t>
        <a:bodyPr/>
        <a:lstStyle/>
        <a:p>
          <a:endParaRPr lang="es-SV"/>
        </a:p>
      </dgm:t>
    </dgm:pt>
    <dgm:pt modelId="{11D988F0-48D5-4D44-B4F6-D0CBC825E124}" type="pres">
      <dgm:prSet presAssocID="{9AC2D434-F612-44CA-8EFA-D049023CA55D}" presName="rootConnector" presStyleLbl="node2" presStyleIdx="0" presStyleCnt="2"/>
      <dgm:spPr/>
      <dgm:t>
        <a:bodyPr/>
        <a:lstStyle/>
        <a:p>
          <a:endParaRPr lang="es-SV"/>
        </a:p>
      </dgm:t>
    </dgm:pt>
    <dgm:pt modelId="{765866B1-15C6-46FB-9DF3-3416E2BF07E5}" type="pres">
      <dgm:prSet presAssocID="{9AC2D434-F612-44CA-8EFA-D049023CA55D}" presName="hierChild4" presStyleCnt="0"/>
      <dgm:spPr>
        <a:scene3d>
          <a:camera prst="orthographicFront"/>
          <a:lightRig rig="threePt" dir="t"/>
        </a:scene3d>
        <a:sp3d>
          <a:bevelT prst="angle"/>
        </a:sp3d>
      </dgm:spPr>
      <dgm:t>
        <a:bodyPr/>
        <a:lstStyle/>
        <a:p>
          <a:endParaRPr lang="es-SV"/>
        </a:p>
      </dgm:t>
    </dgm:pt>
    <dgm:pt modelId="{DDA34ABA-513B-495B-BED8-1009B18A7367}" type="pres">
      <dgm:prSet presAssocID="{03A08914-7B27-44AF-AA90-8B337D96C3FE}" presName="Name37" presStyleLbl="parChTrans1D3" presStyleIdx="0" presStyleCnt="6"/>
      <dgm:spPr/>
      <dgm:t>
        <a:bodyPr/>
        <a:lstStyle/>
        <a:p>
          <a:endParaRPr lang="es-SV"/>
        </a:p>
      </dgm:t>
    </dgm:pt>
    <dgm:pt modelId="{B0D0F811-FDFA-4F92-8E2E-82DE748C54DD}" type="pres">
      <dgm:prSet presAssocID="{BCDED4EB-710D-47A6-BD83-C16CC449DFBC}"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3ECD2AA1-8947-40ED-B664-3DFC24F2A067}" type="pres">
      <dgm:prSet presAssocID="{BCDED4EB-710D-47A6-BD83-C16CC449DFBC}" presName="rootComposite" presStyleCnt="0"/>
      <dgm:spPr>
        <a:scene3d>
          <a:camera prst="orthographicFront"/>
          <a:lightRig rig="threePt" dir="t"/>
        </a:scene3d>
        <a:sp3d>
          <a:bevelT prst="angle"/>
        </a:sp3d>
      </dgm:spPr>
      <dgm:t>
        <a:bodyPr/>
        <a:lstStyle/>
        <a:p>
          <a:endParaRPr lang="es-SV"/>
        </a:p>
      </dgm:t>
    </dgm:pt>
    <dgm:pt modelId="{F0BC3C9D-2FF0-4D82-85A8-EA42E0480F48}" type="pres">
      <dgm:prSet presAssocID="{BCDED4EB-710D-47A6-BD83-C16CC449DFBC}" presName="rootText" presStyleLbl="node3" presStyleIdx="0" presStyleCnt="6" custScaleX="82396" custScaleY="69820" custLinFactNeighborX="-31015" custLinFactNeighborY="41780">
        <dgm:presLayoutVars>
          <dgm:chPref val="3"/>
        </dgm:presLayoutVars>
      </dgm:prSet>
      <dgm:spPr/>
      <dgm:t>
        <a:bodyPr/>
        <a:lstStyle/>
        <a:p>
          <a:endParaRPr lang="es-SV"/>
        </a:p>
      </dgm:t>
    </dgm:pt>
    <dgm:pt modelId="{D5FED25C-065C-4778-ADDE-7A068BAD599C}" type="pres">
      <dgm:prSet presAssocID="{BCDED4EB-710D-47A6-BD83-C16CC449DFBC}" presName="rootConnector" presStyleLbl="node3" presStyleIdx="0" presStyleCnt="6"/>
      <dgm:spPr/>
      <dgm:t>
        <a:bodyPr/>
        <a:lstStyle/>
        <a:p>
          <a:endParaRPr lang="es-SV"/>
        </a:p>
      </dgm:t>
    </dgm:pt>
    <dgm:pt modelId="{05FF5A9D-983A-4D29-86E9-12C467D9B9E2}" type="pres">
      <dgm:prSet presAssocID="{BCDED4EB-710D-47A6-BD83-C16CC449DFBC}" presName="hierChild4" presStyleCnt="0"/>
      <dgm:spPr>
        <a:scene3d>
          <a:camera prst="orthographicFront"/>
          <a:lightRig rig="threePt" dir="t"/>
        </a:scene3d>
        <a:sp3d>
          <a:bevelT prst="angle"/>
        </a:sp3d>
      </dgm:spPr>
      <dgm:t>
        <a:bodyPr/>
        <a:lstStyle/>
        <a:p>
          <a:endParaRPr lang="es-SV"/>
        </a:p>
      </dgm:t>
    </dgm:pt>
    <dgm:pt modelId="{C8D8B656-C112-40D5-9698-DA71ED9F8D72}" type="pres">
      <dgm:prSet presAssocID="{BCDED4EB-710D-47A6-BD83-C16CC449DFBC}" presName="hierChild5" presStyleCnt="0"/>
      <dgm:spPr>
        <a:scene3d>
          <a:camera prst="orthographicFront"/>
          <a:lightRig rig="threePt" dir="t"/>
        </a:scene3d>
        <a:sp3d>
          <a:bevelT prst="angle"/>
        </a:sp3d>
      </dgm:spPr>
      <dgm:t>
        <a:bodyPr/>
        <a:lstStyle/>
        <a:p>
          <a:endParaRPr lang="es-SV"/>
        </a:p>
      </dgm:t>
    </dgm:pt>
    <dgm:pt modelId="{4C63332A-B790-4672-BAD6-022C884BCFF2}" type="pres">
      <dgm:prSet presAssocID="{65CA1FA1-F1B2-4035-95C4-308EE16D485C}" presName="Name37" presStyleLbl="parChTrans1D3" presStyleIdx="1" presStyleCnt="6"/>
      <dgm:spPr/>
      <dgm:t>
        <a:bodyPr/>
        <a:lstStyle/>
        <a:p>
          <a:endParaRPr lang="es-SV"/>
        </a:p>
      </dgm:t>
    </dgm:pt>
    <dgm:pt modelId="{0E0EF05E-25C6-4CA3-94F2-8BB6D9C59B35}" type="pres">
      <dgm:prSet presAssocID="{4CEFAD8A-1F62-4286-ADF7-CD898EB5D10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E7844C09-FC72-4BB4-9047-2D7CBBBC155E}" type="pres">
      <dgm:prSet presAssocID="{4CEFAD8A-1F62-4286-ADF7-CD898EB5D10B}" presName="rootComposite" presStyleCnt="0"/>
      <dgm:spPr>
        <a:scene3d>
          <a:camera prst="orthographicFront"/>
          <a:lightRig rig="threePt" dir="t"/>
        </a:scene3d>
        <a:sp3d>
          <a:bevelT prst="angle"/>
        </a:sp3d>
      </dgm:spPr>
      <dgm:t>
        <a:bodyPr/>
        <a:lstStyle/>
        <a:p>
          <a:endParaRPr lang="es-SV"/>
        </a:p>
      </dgm:t>
    </dgm:pt>
    <dgm:pt modelId="{2E89FA27-713A-4F96-AED6-DA76E75B399F}" type="pres">
      <dgm:prSet presAssocID="{4CEFAD8A-1F62-4286-ADF7-CD898EB5D10B}" presName="rootText" presStyleLbl="node3" presStyleIdx="1" presStyleCnt="6" custScaleX="82396" custScaleY="69820" custLinFactNeighborX="-30545" custLinFactNeighborY="12613">
        <dgm:presLayoutVars>
          <dgm:chPref val="3"/>
        </dgm:presLayoutVars>
      </dgm:prSet>
      <dgm:spPr/>
      <dgm:t>
        <a:bodyPr/>
        <a:lstStyle/>
        <a:p>
          <a:endParaRPr lang="es-SV"/>
        </a:p>
      </dgm:t>
    </dgm:pt>
    <dgm:pt modelId="{B36646E7-34FF-4249-90FE-4B8682E1E813}" type="pres">
      <dgm:prSet presAssocID="{4CEFAD8A-1F62-4286-ADF7-CD898EB5D10B}" presName="rootConnector" presStyleLbl="node3" presStyleIdx="1" presStyleCnt="6"/>
      <dgm:spPr/>
      <dgm:t>
        <a:bodyPr/>
        <a:lstStyle/>
        <a:p>
          <a:endParaRPr lang="es-SV"/>
        </a:p>
      </dgm:t>
    </dgm:pt>
    <dgm:pt modelId="{5940A11E-9C12-45C9-96C0-08E3A3EA8C75}" type="pres">
      <dgm:prSet presAssocID="{4CEFAD8A-1F62-4286-ADF7-CD898EB5D10B}" presName="hierChild4" presStyleCnt="0"/>
      <dgm:spPr>
        <a:scene3d>
          <a:camera prst="orthographicFront"/>
          <a:lightRig rig="threePt" dir="t"/>
        </a:scene3d>
        <a:sp3d>
          <a:bevelT prst="angle"/>
        </a:sp3d>
      </dgm:spPr>
      <dgm:t>
        <a:bodyPr/>
        <a:lstStyle/>
        <a:p>
          <a:endParaRPr lang="es-SV"/>
        </a:p>
      </dgm:t>
    </dgm:pt>
    <dgm:pt modelId="{00D6EFE1-D7B9-4FF4-9CFD-5B48DB3B33DF}" type="pres">
      <dgm:prSet presAssocID="{4CEFAD8A-1F62-4286-ADF7-CD898EB5D10B}" presName="hierChild5" presStyleCnt="0"/>
      <dgm:spPr>
        <a:scene3d>
          <a:camera prst="orthographicFront"/>
          <a:lightRig rig="threePt" dir="t"/>
        </a:scene3d>
        <a:sp3d>
          <a:bevelT prst="angle"/>
        </a:sp3d>
      </dgm:spPr>
      <dgm:t>
        <a:bodyPr/>
        <a:lstStyle/>
        <a:p>
          <a:endParaRPr lang="es-SV"/>
        </a:p>
      </dgm:t>
    </dgm:pt>
    <dgm:pt modelId="{9490443C-3CEE-43CF-91C6-F0519FBB6518}" type="pres">
      <dgm:prSet presAssocID="{42838A78-BF33-4FBA-819E-10DAB57BCC9F}" presName="Name37" presStyleLbl="parChTrans1D3" presStyleIdx="2" presStyleCnt="6"/>
      <dgm:spPr/>
      <dgm:t>
        <a:bodyPr/>
        <a:lstStyle/>
        <a:p>
          <a:endParaRPr lang="es-SV"/>
        </a:p>
      </dgm:t>
    </dgm:pt>
    <dgm:pt modelId="{8FE6EA1B-ABA2-4A4E-809B-3D1A8643B3D5}" type="pres">
      <dgm:prSet presAssocID="{7FFC5D08-0CE3-420C-933F-A2E865FE319E}"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D7DED50D-C3F6-4EA4-BCA7-DBF08790577E}" type="pres">
      <dgm:prSet presAssocID="{7FFC5D08-0CE3-420C-933F-A2E865FE319E}" presName="rootComposite" presStyleCnt="0"/>
      <dgm:spPr>
        <a:scene3d>
          <a:camera prst="orthographicFront"/>
          <a:lightRig rig="threePt" dir="t"/>
        </a:scene3d>
        <a:sp3d>
          <a:bevelT prst="angle"/>
        </a:sp3d>
      </dgm:spPr>
      <dgm:t>
        <a:bodyPr/>
        <a:lstStyle/>
        <a:p>
          <a:endParaRPr lang="es-SV"/>
        </a:p>
      </dgm:t>
    </dgm:pt>
    <dgm:pt modelId="{C28B1E51-EE03-46A6-A34A-B28C85F11272}" type="pres">
      <dgm:prSet presAssocID="{7FFC5D08-0CE3-420C-933F-A2E865FE319E}" presName="rootText" presStyleLbl="node3" presStyleIdx="2" presStyleCnt="6" custScaleX="82396" custScaleY="69820" custLinFactNeighborX="-29604" custLinFactNeighborY="-17685">
        <dgm:presLayoutVars>
          <dgm:chPref val="3"/>
        </dgm:presLayoutVars>
      </dgm:prSet>
      <dgm:spPr/>
      <dgm:t>
        <a:bodyPr/>
        <a:lstStyle/>
        <a:p>
          <a:endParaRPr lang="es-SV"/>
        </a:p>
      </dgm:t>
    </dgm:pt>
    <dgm:pt modelId="{2772D2ED-97DA-46FC-943A-2016063FB4CB}" type="pres">
      <dgm:prSet presAssocID="{7FFC5D08-0CE3-420C-933F-A2E865FE319E}" presName="rootConnector" presStyleLbl="node3" presStyleIdx="2" presStyleCnt="6"/>
      <dgm:spPr/>
      <dgm:t>
        <a:bodyPr/>
        <a:lstStyle/>
        <a:p>
          <a:endParaRPr lang="es-SV"/>
        </a:p>
      </dgm:t>
    </dgm:pt>
    <dgm:pt modelId="{65D030B7-E74B-459B-871C-81A7350D152A}" type="pres">
      <dgm:prSet presAssocID="{7FFC5D08-0CE3-420C-933F-A2E865FE319E}" presName="hierChild4" presStyleCnt="0"/>
      <dgm:spPr>
        <a:scene3d>
          <a:camera prst="orthographicFront"/>
          <a:lightRig rig="threePt" dir="t"/>
        </a:scene3d>
        <a:sp3d>
          <a:bevelT prst="angle"/>
        </a:sp3d>
      </dgm:spPr>
      <dgm:t>
        <a:bodyPr/>
        <a:lstStyle/>
        <a:p>
          <a:endParaRPr lang="es-SV"/>
        </a:p>
      </dgm:t>
    </dgm:pt>
    <dgm:pt modelId="{6D132646-8AF4-46FB-83D4-8248DA648576}" type="pres">
      <dgm:prSet presAssocID="{7FFC5D08-0CE3-420C-933F-A2E865FE319E}" presName="hierChild5" presStyleCnt="0"/>
      <dgm:spPr>
        <a:scene3d>
          <a:camera prst="orthographicFront"/>
          <a:lightRig rig="threePt" dir="t"/>
        </a:scene3d>
        <a:sp3d>
          <a:bevelT prst="angle"/>
        </a:sp3d>
      </dgm:spPr>
      <dgm:t>
        <a:bodyPr/>
        <a:lstStyle/>
        <a:p>
          <a:endParaRPr lang="es-SV"/>
        </a:p>
      </dgm:t>
    </dgm:pt>
    <dgm:pt modelId="{B9263FEB-05A5-4319-B481-28A04F461474}" type="pres">
      <dgm:prSet presAssocID="{9AC2D434-F612-44CA-8EFA-D049023CA55D}" presName="hierChild5" presStyleCnt="0"/>
      <dgm:spPr>
        <a:scene3d>
          <a:camera prst="orthographicFront"/>
          <a:lightRig rig="threePt" dir="t"/>
        </a:scene3d>
        <a:sp3d>
          <a:bevelT prst="angle"/>
        </a:sp3d>
      </dgm:spPr>
      <dgm:t>
        <a:bodyPr/>
        <a:lstStyle/>
        <a:p>
          <a:endParaRPr lang="es-SV"/>
        </a:p>
      </dgm:t>
    </dgm:pt>
    <dgm:pt modelId="{50181ABD-EDD1-4FEF-9B9A-9EFDAE2CAD1D}" type="pres">
      <dgm:prSet presAssocID="{58E2D4AF-63BC-4FE8-AD87-EBDC19AF6B38}" presName="Name37" presStyleLbl="parChTrans1D2" presStyleIdx="1" presStyleCnt="2"/>
      <dgm:spPr/>
      <dgm:t>
        <a:bodyPr/>
        <a:lstStyle/>
        <a:p>
          <a:endParaRPr lang="es-SV"/>
        </a:p>
      </dgm:t>
    </dgm:pt>
    <dgm:pt modelId="{318E0F18-9035-4850-BD76-76EBC802F343}" type="pres">
      <dgm:prSet presAssocID="{4E07D964-38CE-49DE-B530-B375E9446636}"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04F2B133-28FB-40CA-9F93-3B533A1138E2}" type="pres">
      <dgm:prSet presAssocID="{4E07D964-38CE-49DE-B530-B375E9446636}" presName="rootComposite" presStyleCnt="0"/>
      <dgm:spPr>
        <a:scene3d>
          <a:camera prst="orthographicFront"/>
          <a:lightRig rig="threePt" dir="t"/>
        </a:scene3d>
        <a:sp3d>
          <a:bevelT prst="angle"/>
        </a:sp3d>
      </dgm:spPr>
      <dgm:t>
        <a:bodyPr/>
        <a:lstStyle/>
        <a:p>
          <a:endParaRPr lang="es-SV"/>
        </a:p>
      </dgm:t>
    </dgm:pt>
    <dgm:pt modelId="{1920220C-92CE-4A4B-A746-DCDAB2A60CD9}" type="pres">
      <dgm:prSet presAssocID="{4E07D964-38CE-49DE-B530-B375E9446636}" presName="rootText" presStyleLbl="node2" presStyleIdx="1" presStyleCnt="2" custScaleX="82396" custScaleY="69820" custLinFactNeighborX="32896" custLinFactNeighborY="58792">
        <dgm:presLayoutVars>
          <dgm:chPref val="3"/>
        </dgm:presLayoutVars>
      </dgm:prSet>
      <dgm:spPr/>
      <dgm:t>
        <a:bodyPr/>
        <a:lstStyle/>
        <a:p>
          <a:endParaRPr lang="es-SV"/>
        </a:p>
      </dgm:t>
    </dgm:pt>
    <dgm:pt modelId="{548E698C-A865-4430-86F0-984C441C01A5}" type="pres">
      <dgm:prSet presAssocID="{4E07D964-38CE-49DE-B530-B375E9446636}" presName="rootConnector" presStyleLbl="node2" presStyleIdx="1" presStyleCnt="2"/>
      <dgm:spPr/>
      <dgm:t>
        <a:bodyPr/>
        <a:lstStyle/>
        <a:p>
          <a:endParaRPr lang="es-SV"/>
        </a:p>
      </dgm:t>
    </dgm:pt>
    <dgm:pt modelId="{CBF67D05-E0A0-4A53-A99D-B9A056778311}" type="pres">
      <dgm:prSet presAssocID="{4E07D964-38CE-49DE-B530-B375E9446636}" presName="hierChild4" presStyleCnt="0"/>
      <dgm:spPr>
        <a:scene3d>
          <a:camera prst="orthographicFront"/>
          <a:lightRig rig="threePt" dir="t"/>
        </a:scene3d>
        <a:sp3d>
          <a:bevelT prst="angle"/>
        </a:sp3d>
      </dgm:spPr>
      <dgm:t>
        <a:bodyPr/>
        <a:lstStyle/>
        <a:p>
          <a:endParaRPr lang="es-SV"/>
        </a:p>
      </dgm:t>
    </dgm:pt>
    <dgm:pt modelId="{FBEDCCE5-1405-46AD-A679-1C956F9859CF}" type="pres">
      <dgm:prSet presAssocID="{E7264BD7-F37B-4872-9165-FE3630822D29}" presName="Name37" presStyleLbl="parChTrans1D3" presStyleIdx="3" presStyleCnt="6"/>
      <dgm:spPr/>
      <dgm:t>
        <a:bodyPr/>
        <a:lstStyle/>
        <a:p>
          <a:endParaRPr lang="es-SV"/>
        </a:p>
      </dgm:t>
    </dgm:pt>
    <dgm:pt modelId="{060B2050-910C-4742-9E79-7121E01A46FE}" type="pres">
      <dgm:prSet presAssocID="{981AFAE1-4860-4EFC-974F-091D155038DB}"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DAACDE8D-8CE5-406F-98F6-92CCE2DC2C25}" type="pres">
      <dgm:prSet presAssocID="{981AFAE1-4860-4EFC-974F-091D155038DB}" presName="rootComposite" presStyleCnt="0"/>
      <dgm:spPr>
        <a:scene3d>
          <a:camera prst="orthographicFront"/>
          <a:lightRig rig="threePt" dir="t"/>
        </a:scene3d>
        <a:sp3d>
          <a:bevelT prst="angle"/>
        </a:sp3d>
      </dgm:spPr>
      <dgm:t>
        <a:bodyPr/>
        <a:lstStyle/>
        <a:p>
          <a:endParaRPr lang="es-SV"/>
        </a:p>
      </dgm:t>
    </dgm:pt>
    <dgm:pt modelId="{B1DDB561-6309-4196-9A6C-11D43EE021F4}" type="pres">
      <dgm:prSet presAssocID="{981AFAE1-4860-4EFC-974F-091D155038DB}" presName="rootText" presStyleLbl="node3" presStyleIdx="3" presStyleCnt="6" custScaleX="82396" custScaleY="69820" custLinFactNeighborX="31585" custLinFactNeighborY="36211">
        <dgm:presLayoutVars>
          <dgm:chPref val="3"/>
        </dgm:presLayoutVars>
      </dgm:prSet>
      <dgm:spPr/>
      <dgm:t>
        <a:bodyPr/>
        <a:lstStyle/>
        <a:p>
          <a:endParaRPr lang="es-SV"/>
        </a:p>
      </dgm:t>
    </dgm:pt>
    <dgm:pt modelId="{3EC1D515-8CF0-4B57-974D-38205B4ABC49}" type="pres">
      <dgm:prSet presAssocID="{981AFAE1-4860-4EFC-974F-091D155038DB}" presName="rootConnector" presStyleLbl="node3" presStyleIdx="3" presStyleCnt="6"/>
      <dgm:spPr/>
      <dgm:t>
        <a:bodyPr/>
        <a:lstStyle/>
        <a:p>
          <a:endParaRPr lang="es-SV"/>
        </a:p>
      </dgm:t>
    </dgm:pt>
    <dgm:pt modelId="{9ED2DF54-823F-48B0-9770-3250B7081B43}" type="pres">
      <dgm:prSet presAssocID="{981AFAE1-4860-4EFC-974F-091D155038DB}" presName="hierChild4" presStyleCnt="0"/>
      <dgm:spPr>
        <a:scene3d>
          <a:camera prst="orthographicFront"/>
          <a:lightRig rig="threePt" dir="t"/>
        </a:scene3d>
        <a:sp3d>
          <a:bevelT prst="angle"/>
        </a:sp3d>
      </dgm:spPr>
      <dgm:t>
        <a:bodyPr/>
        <a:lstStyle/>
        <a:p>
          <a:endParaRPr lang="es-SV"/>
        </a:p>
      </dgm:t>
    </dgm:pt>
    <dgm:pt modelId="{12A1908B-9962-40B1-B99E-91ADBEBC92FC}" type="pres">
      <dgm:prSet presAssocID="{981AFAE1-4860-4EFC-974F-091D155038DB}" presName="hierChild5" presStyleCnt="0"/>
      <dgm:spPr>
        <a:scene3d>
          <a:camera prst="orthographicFront"/>
          <a:lightRig rig="threePt" dir="t"/>
        </a:scene3d>
        <a:sp3d>
          <a:bevelT prst="angle"/>
        </a:sp3d>
      </dgm:spPr>
      <dgm:t>
        <a:bodyPr/>
        <a:lstStyle/>
        <a:p>
          <a:endParaRPr lang="es-SV"/>
        </a:p>
      </dgm:t>
    </dgm:pt>
    <dgm:pt modelId="{4BF35CD8-172E-4016-93C3-891BE2DECAF9}" type="pres">
      <dgm:prSet presAssocID="{DD9FED14-FBF6-495E-810D-C13CC33A0573}" presName="Name37" presStyleLbl="parChTrans1D3" presStyleIdx="4" presStyleCnt="6"/>
      <dgm:spPr/>
      <dgm:t>
        <a:bodyPr/>
        <a:lstStyle/>
        <a:p>
          <a:endParaRPr lang="es-SV"/>
        </a:p>
      </dgm:t>
    </dgm:pt>
    <dgm:pt modelId="{0500BE47-C3F9-462E-9439-3D72E58CEBE0}" type="pres">
      <dgm:prSet presAssocID="{2CFE2C0D-1589-4049-8F4F-1A9026F6F472}"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11D1D3BF-4280-4229-A8E2-95946C6D23C2}" type="pres">
      <dgm:prSet presAssocID="{2CFE2C0D-1589-4049-8F4F-1A9026F6F472}" presName="rootComposite" presStyleCnt="0"/>
      <dgm:spPr>
        <a:scene3d>
          <a:camera prst="orthographicFront"/>
          <a:lightRig rig="threePt" dir="t"/>
        </a:scene3d>
        <a:sp3d>
          <a:bevelT prst="angle"/>
        </a:sp3d>
      </dgm:spPr>
      <dgm:t>
        <a:bodyPr/>
        <a:lstStyle/>
        <a:p>
          <a:endParaRPr lang="es-SV"/>
        </a:p>
      </dgm:t>
    </dgm:pt>
    <dgm:pt modelId="{6F0A31C4-119A-4C73-868C-AD959266F49A}" type="pres">
      <dgm:prSet presAssocID="{2CFE2C0D-1589-4049-8F4F-1A9026F6F472}" presName="rootText" presStyleLbl="node3" presStyleIdx="4" presStyleCnt="6" custScaleX="82396" custScaleY="69820" custLinFactNeighborX="33467" custLinFactNeighborY="9866">
        <dgm:presLayoutVars>
          <dgm:chPref val="3"/>
        </dgm:presLayoutVars>
      </dgm:prSet>
      <dgm:spPr/>
      <dgm:t>
        <a:bodyPr/>
        <a:lstStyle/>
        <a:p>
          <a:endParaRPr lang="es-SV"/>
        </a:p>
      </dgm:t>
    </dgm:pt>
    <dgm:pt modelId="{416CF4B4-8CC2-4AEF-BDAD-FA90F4676576}" type="pres">
      <dgm:prSet presAssocID="{2CFE2C0D-1589-4049-8F4F-1A9026F6F472}" presName="rootConnector" presStyleLbl="node3" presStyleIdx="4" presStyleCnt="6"/>
      <dgm:spPr/>
      <dgm:t>
        <a:bodyPr/>
        <a:lstStyle/>
        <a:p>
          <a:endParaRPr lang="es-SV"/>
        </a:p>
      </dgm:t>
    </dgm:pt>
    <dgm:pt modelId="{F254B083-AA6B-4EE1-9E13-82AAB6FABFB2}" type="pres">
      <dgm:prSet presAssocID="{2CFE2C0D-1589-4049-8F4F-1A9026F6F472}" presName="hierChild4" presStyleCnt="0"/>
      <dgm:spPr>
        <a:scene3d>
          <a:camera prst="orthographicFront"/>
          <a:lightRig rig="threePt" dir="t"/>
        </a:scene3d>
        <a:sp3d>
          <a:bevelT prst="angle"/>
        </a:sp3d>
      </dgm:spPr>
      <dgm:t>
        <a:bodyPr/>
        <a:lstStyle/>
        <a:p>
          <a:endParaRPr lang="es-SV"/>
        </a:p>
      </dgm:t>
    </dgm:pt>
    <dgm:pt modelId="{2BB14B9D-DD99-47E1-B81E-E2AD4358A6FC}" type="pres">
      <dgm:prSet presAssocID="{2CFE2C0D-1589-4049-8F4F-1A9026F6F472}" presName="hierChild5" presStyleCnt="0"/>
      <dgm:spPr>
        <a:scene3d>
          <a:camera prst="orthographicFront"/>
          <a:lightRig rig="threePt" dir="t"/>
        </a:scene3d>
        <a:sp3d>
          <a:bevelT prst="angle"/>
        </a:sp3d>
      </dgm:spPr>
      <dgm:t>
        <a:bodyPr/>
        <a:lstStyle/>
        <a:p>
          <a:endParaRPr lang="es-SV"/>
        </a:p>
      </dgm:t>
    </dgm:pt>
    <dgm:pt modelId="{024C6B35-E529-4B55-B9FF-92BA59D9CE08}" type="pres">
      <dgm:prSet presAssocID="{7B667682-14BA-4286-BAC6-CF1B37E94A6C}" presName="Name37" presStyleLbl="parChTrans1D3" presStyleIdx="5" presStyleCnt="6"/>
      <dgm:spPr/>
      <dgm:t>
        <a:bodyPr/>
        <a:lstStyle/>
        <a:p>
          <a:endParaRPr lang="es-SV"/>
        </a:p>
      </dgm:t>
    </dgm:pt>
    <dgm:pt modelId="{7A5C393E-6D40-4334-B3C5-5FB9421BC4C3}" type="pres">
      <dgm:prSet presAssocID="{F669E113-252C-4762-ABDA-FEA450CEBDA9}" presName="hierRoot2" presStyleCnt="0">
        <dgm:presLayoutVars>
          <dgm:hierBranch val="init"/>
        </dgm:presLayoutVars>
      </dgm:prSet>
      <dgm:spPr>
        <a:scene3d>
          <a:camera prst="orthographicFront"/>
          <a:lightRig rig="threePt" dir="t"/>
        </a:scene3d>
        <a:sp3d>
          <a:bevelT prst="angle"/>
        </a:sp3d>
      </dgm:spPr>
      <dgm:t>
        <a:bodyPr/>
        <a:lstStyle/>
        <a:p>
          <a:endParaRPr lang="es-SV"/>
        </a:p>
      </dgm:t>
    </dgm:pt>
    <dgm:pt modelId="{AA093A9E-F978-47E3-AA38-05AE4566AD1D}" type="pres">
      <dgm:prSet presAssocID="{F669E113-252C-4762-ABDA-FEA450CEBDA9}" presName="rootComposite" presStyleCnt="0"/>
      <dgm:spPr>
        <a:scene3d>
          <a:camera prst="orthographicFront"/>
          <a:lightRig rig="threePt" dir="t"/>
        </a:scene3d>
        <a:sp3d>
          <a:bevelT prst="angle"/>
        </a:sp3d>
      </dgm:spPr>
      <dgm:t>
        <a:bodyPr/>
        <a:lstStyle/>
        <a:p>
          <a:endParaRPr lang="es-SV"/>
        </a:p>
      </dgm:t>
    </dgm:pt>
    <dgm:pt modelId="{0AE8D325-B47A-48FD-B37E-B7CC8B8A9FE2}" type="pres">
      <dgm:prSet presAssocID="{F669E113-252C-4762-ABDA-FEA450CEBDA9}" presName="rootText" presStyleLbl="node3" presStyleIdx="5" presStyleCnt="6" custScaleX="82396" custScaleY="69820" custLinFactNeighborX="34408" custLinFactNeighborY="-17685">
        <dgm:presLayoutVars>
          <dgm:chPref val="3"/>
        </dgm:presLayoutVars>
      </dgm:prSet>
      <dgm:spPr/>
      <dgm:t>
        <a:bodyPr/>
        <a:lstStyle/>
        <a:p>
          <a:endParaRPr lang="es-SV"/>
        </a:p>
      </dgm:t>
    </dgm:pt>
    <dgm:pt modelId="{7975FF61-EF62-4EE1-B5DF-D81D206C4A46}" type="pres">
      <dgm:prSet presAssocID="{F669E113-252C-4762-ABDA-FEA450CEBDA9}" presName="rootConnector" presStyleLbl="node3" presStyleIdx="5" presStyleCnt="6"/>
      <dgm:spPr/>
      <dgm:t>
        <a:bodyPr/>
        <a:lstStyle/>
        <a:p>
          <a:endParaRPr lang="es-SV"/>
        </a:p>
      </dgm:t>
    </dgm:pt>
    <dgm:pt modelId="{AC84540E-D9D7-4A1F-BAC3-7584AB86A22D}" type="pres">
      <dgm:prSet presAssocID="{F669E113-252C-4762-ABDA-FEA450CEBDA9}" presName="hierChild4" presStyleCnt="0"/>
      <dgm:spPr>
        <a:scene3d>
          <a:camera prst="orthographicFront"/>
          <a:lightRig rig="threePt" dir="t"/>
        </a:scene3d>
        <a:sp3d>
          <a:bevelT prst="angle"/>
        </a:sp3d>
      </dgm:spPr>
      <dgm:t>
        <a:bodyPr/>
        <a:lstStyle/>
        <a:p>
          <a:endParaRPr lang="es-SV"/>
        </a:p>
      </dgm:t>
    </dgm:pt>
    <dgm:pt modelId="{2EAA96DD-F93F-4DAB-A5EE-8EB588340A57}" type="pres">
      <dgm:prSet presAssocID="{F669E113-252C-4762-ABDA-FEA450CEBDA9}" presName="hierChild5" presStyleCnt="0"/>
      <dgm:spPr>
        <a:scene3d>
          <a:camera prst="orthographicFront"/>
          <a:lightRig rig="threePt" dir="t"/>
        </a:scene3d>
        <a:sp3d>
          <a:bevelT prst="angle"/>
        </a:sp3d>
      </dgm:spPr>
      <dgm:t>
        <a:bodyPr/>
        <a:lstStyle/>
        <a:p>
          <a:endParaRPr lang="es-SV"/>
        </a:p>
      </dgm:t>
    </dgm:pt>
    <dgm:pt modelId="{E65A27A8-50A5-4133-AD69-1208CF8B458B}" type="pres">
      <dgm:prSet presAssocID="{4E07D964-38CE-49DE-B530-B375E9446636}" presName="hierChild5" presStyleCnt="0"/>
      <dgm:spPr>
        <a:scene3d>
          <a:camera prst="orthographicFront"/>
          <a:lightRig rig="threePt" dir="t"/>
        </a:scene3d>
        <a:sp3d>
          <a:bevelT prst="angle"/>
        </a:sp3d>
      </dgm:spPr>
      <dgm:t>
        <a:bodyPr/>
        <a:lstStyle/>
        <a:p>
          <a:endParaRPr lang="es-SV"/>
        </a:p>
      </dgm:t>
    </dgm:pt>
    <dgm:pt modelId="{C3E2431B-2B97-45F4-8512-C15A8170578B}" type="pres">
      <dgm:prSet presAssocID="{C6B95B96-2AD4-4070-B7CA-595B0C2682C8}" presName="hierChild3" presStyleCnt="0"/>
      <dgm:spPr>
        <a:scene3d>
          <a:camera prst="orthographicFront"/>
          <a:lightRig rig="threePt" dir="t"/>
        </a:scene3d>
        <a:sp3d>
          <a:bevelT prst="angle"/>
        </a:sp3d>
      </dgm:spPr>
      <dgm:t>
        <a:bodyPr/>
        <a:lstStyle/>
        <a:p>
          <a:endParaRPr lang="es-SV"/>
        </a:p>
      </dgm:t>
    </dgm:pt>
  </dgm:ptLst>
  <dgm:cxnLst>
    <dgm:cxn modelId="{282DB6F0-285A-42F6-8FB2-30A42217306D}" srcId="{C6B95B96-2AD4-4070-B7CA-595B0C2682C8}" destId="{4E07D964-38CE-49DE-B530-B375E9446636}" srcOrd="1" destOrd="0" parTransId="{58E2D4AF-63BC-4FE8-AD87-EBDC19AF6B38}" sibTransId="{3C6F5ECE-8394-4FF2-990D-71E8EA9BB173}"/>
    <dgm:cxn modelId="{33BA4D32-A218-4242-AE95-C04781CED6D3}" type="presOf" srcId="{9AC2D434-F612-44CA-8EFA-D049023CA55D}" destId="{11D988F0-48D5-4D44-B4F6-D0CBC825E124}" srcOrd="1" destOrd="0" presId="urn:microsoft.com/office/officeart/2005/8/layout/orgChart1"/>
    <dgm:cxn modelId="{3E809ACE-0EA0-4002-9139-3897BFFF736B}" type="presOf" srcId="{299AE078-0C2F-4FFF-96A9-8B5553D04B6E}" destId="{2899CB72-C90E-44F3-8648-5A7305F7FF96}" srcOrd="0" destOrd="0" presId="urn:microsoft.com/office/officeart/2005/8/layout/orgChart1"/>
    <dgm:cxn modelId="{9A1CA37E-11D5-451E-A328-035FD34A9E09}" type="presOf" srcId="{4CEFAD8A-1F62-4286-ADF7-CD898EB5D10B}" destId="{2E89FA27-713A-4F96-AED6-DA76E75B399F}" srcOrd="0" destOrd="0" presId="urn:microsoft.com/office/officeart/2005/8/layout/orgChart1"/>
    <dgm:cxn modelId="{1D9D27AA-100A-4799-BA4B-C12048A05FC6}" type="presOf" srcId="{7B667682-14BA-4286-BAC6-CF1B37E94A6C}" destId="{024C6B35-E529-4B55-B9FF-92BA59D9CE08}" srcOrd="0" destOrd="0" presId="urn:microsoft.com/office/officeart/2005/8/layout/orgChart1"/>
    <dgm:cxn modelId="{3FA67E09-3C0A-4055-BD74-437E9C782959}" srcId="{E550CEDC-5797-494C-822A-4FB3EA5ADE7A}" destId="{C6B95B96-2AD4-4070-B7CA-595B0C2682C8}" srcOrd="0" destOrd="0" parTransId="{BA3E7A2D-EF8C-487C-9269-63711928FD55}" sibTransId="{BD504665-2D3D-444C-A3F4-F3374E04E830}"/>
    <dgm:cxn modelId="{A4566EB8-9205-4041-9266-F9EF5F4F4234}" type="presOf" srcId="{58E2D4AF-63BC-4FE8-AD87-EBDC19AF6B38}" destId="{50181ABD-EDD1-4FEF-9B9A-9EFDAE2CAD1D}" srcOrd="0" destOrd="0" presId="urn:microsoft.com/office/officeart/2005/8/layout/orgChart1"/>
    <dgm:cxn modelId="{019E847C-F290-4C41-9D6E-96DDCECC0C8B}" srcId="{4E07D964-38CE-49DE-B530-B375E9446636}" destId="{2CFE2C0D-1589-4049-8F4F-1A9026F6F472}" srcOrd="1" destOrd="0" parTransId="{DD9FED14-FBF6-495E-810D-C13CC33A0573}" sibTransId="{1D968D84-3946-4EE3-8048-54D344B160C6}"/>
    <dgm:cxn modelId="{0E7D30CF-A7AC-485C-844F-26F293433389}" type="presOf" srcId="{981AFAE1-4860-4EFC-974F-091D155038DB}" destId="{3EC1D515-8CF0-4B57-974D-38205B4ABC49}" srcOrd="1" destOrd="0" presId="urn:microsoft.com/office/officeart/2005/8/layout/orgChart1"/>
    <dgm:cxn modelId="{06547289-0AC0-4E13-971B-D67E89960398}" type="presOf" srcId="{42838A78-BF33-4FBA-819E-10DAB57BCC9F}" destId="{9490443C-3CEE-43CF-91C6-F0519FBB6518}" srcOrd="0" destOrd="0" presId="urn:microsoft.com/office/officeart/2005/8/layout/orgChart1"/>
    <dgm:cxn modelId="{5E7809C3-477A-4964-9E39-21B8A604D759}" type="presOf" srcId="{BCDED4EB-710D-47A6-BD83-C16CC449DFBC}" destId="{F0BC3C9D-2FF0-4D82-85A8-EA42E0480F48}" srcOrd="0" destOrd="0" presId="urn:microsoft.com/office/officeart/2005/8/layout/orgChart1"/>
    <dgm:cxn modelId="{651A21EF-01F2-41A2-B61C-EAB544A5E2F2}" srcId="{9AC2D434-F612-44CA-8EFA-D049023CA55D}" destId="{7FFC5D08-0CE3-420C-933F-A2E865FE319E}" srcOrd="2" destOrd="0" parTransId="{42838A78-BF33-4FBA-819E-10DAB57BCC9F}" sibTransId="{CD137971-EBF3-4ACF-81E0-796C22A1E30E}"/>
    <dgm:cxn modelId="{469B9C03-44F4-4076-87C3-4B6B9E8CEF12}" type="presOf" srcId="{2CFE2C0D-1589-4049-8F4F-1A9026F6F472}" destId="{416CF4B4-8CC2-4AEF-BDAD-FA90F4676576}" srcOrd="1" destOrd="0" presId="urn:microsoft.com/office/officeart/2005/8/layout/orgChart1"/>
    <dgm:cxn modelId="{52364C4C-6C05-4685-9695-F79FD9248AD6}" type="presOf" srcId="{E7264BD7-F37B-4872-9165-FE3630822D29}" destId="{FBEDCCE5-1405-46AD-A679-1C956F9859CF}" srcOrd="0" destOrd="0" presId="urn:microsoft.com/office/officeart/2005/8/layout/orgChart1"/>
    <dgm:cxn modelId="{455689AD-5556-4DF7-962E-D98F115551F3}" type="presOf" srcId="{65CA1FA1-F1B2-4035-95C4-308EE16D485C}" destId="{4C63332A-B790-4672-BAD6-022C884BCFF2}" srcOrd="0" destOrd="0" presId="urn:microsoft.com/office/officeart/2005/8/layout/orgChart1"/>
    <dgm:cxn modelId="{4D23139A-111B-4353-85F4-E4E0143ECCCA}" type="presOf" srcId="{4CEFAD8A-1F62-4286-ADF7-CD898EB5D10B}" destId="{B36646E7-34FF-4249-90FE-4B8682E1E813}" srcOrd="1" destOrd="0" presId="urn:microsoft.com/office/officeart/2005/8/layout/orgChart1"/>
    <dgm:cxn modelId="{614AC091-D1F5-4C4B-A4CB-257C9D700EAD}" type="presOf" srcId="{C6B95B96-2AD4-4070-B7CA-595B0C2682C8}" destId="{52A7F566-A6FA-426F-8033-88E3FE718C42}" srcOrd="1" destOrd="0" presId="urn:microsoft.com/office/officeart/2005/8/layout/orgChart1"/>
    <dgm:cxn modelId="{B7F00049-46BA-4EE9-9CF4-F9DBF9952725}" type="presOf" srcId="{C6B95B96-2AD4-4070-B7CA-595B0C2682C8}" destId="{75CEA59D-628D-4F97-AE86-D6D204530A48}" srcOrd="0" destOrd="0" presId="urn:microsoft.com/office/officeart/2005/8/layout/orgChart1"/>
    <dgm:cxn modelId="{CB29D03F-E21E-4450-BB17-4733D19AE973}" srcId="{C6B95B96-2AD4-4070-B7CA-595B0C2682C8}" destId="{9AC2D434-F612-44CA-8EFA-D049023CA55D}" srcOrd="0" destOrd="0" parTransId="{299AE078-0C2F-4FFF-96A9-8B5553D04B6E}" sibTransId="{55CC7C8F-F949-4E0D-B06D-487B693B6597}"/>
    <dgm:cxn modelId="{F9978B8B-215D-4FA6-B403-239FA2ABDD51}" srcId="{4E07D964-38CE-49DE-B530-B375E9446636}" destId="{F669E113-252C-4762-ABDA-FEA450CEBDA9}" srcOrd="2" destOrd="0" parTransId="{7B667682-14BA-4286-BAC6-CF1B37E94A6C}" sibTransId="{5AF23466-42C9-49C5-A203-64E6B0236FAA}"/>
    <dgm:cxn modelId="{5C5FF4CD-D8DB-42E2-8809-55215B704AC7}" type="presOf" srcId="{2CFE2C0D-1589-4049-8F4F-1A9026F6F472}" destId="{6F0A31C4-119A-4C73-868C-AD959266F49A}" srcOrd="0" destOrd="0" presId="urn:microsoft.com/office/officeart/2005/8/layout/orgChart1"/>
    <dgm:cxn modelId="{91BF15D9-C1AE-45AB-88BB-C1EC9CDB9FE2}" type="presOf" srcId="{E550CEDC-5797-494C-822A-4FB3EA5ADE7A}" destId="{014C25C7-E66E-480A-A9BA-A60405624C61}" srcOrd="0" destOrd="0" presId="urn:microsoft.com/office/officeart/2005/8/layout/orgChart1"/>
    <dgm:cxn modelId="{ABAF0169-92C6-4CA9-A75B-854EDE673725}" type="presOf" srcId="{981AFAE1-4860-4EFC-974F-091D155038DB}" destId="{B1DDB561-6309-4196-9A6C-11D43EE021F4}" srcOrd="0" destOrd="0" presId="urn:microsoft.com/office/officeart/2005/8/layout/orgChart1"/>
    <dgm:cxn modelId="{645C1044-52B8-4474-A54E-CAB1DC9428C2}" type="presOf" srcId="{DD9FED14-FBF6-495E-810D-C13CC33A0573}" destId="{4BF35CD8-172E-4016-93C3-891BE2DECAF9}" srcOrd="0" destOrd="0" presId="urn:microsoft.com/office/officeart/2005/8/layout/orgChart1"/>
    <dgm:cxn modelId="{8548E367-A2F3-4D50-B576-8A8CF01F63F3}" type="presOf" srcId="{4E07D964-38CE-49DE-B530-B375E9446636}" destId="{1920220C-92CE-4A4B-A746-DCDAB2A60CD9}" srcOrd="0" destOrd="0" presId="urn:microsoft.com/office/officeart/2005/8/layout/orgChart1"/>
    <dgm:cxn modelId="{E819CDBB-A7CF-47A8-AC77-90C5B8D17B65}" type="presOf" srcId="{9AC2D434-F612-44CA-8EFA-D049023CA55D}" destId="{80B91B95-105C-4B94-9AC9-AB64383B9C13}" srcOrd="0" destOrd="0" presId="urn:microsoft.com/office/officeart/2005/8/layout/orgChart1"/>
    <dgm:cxn modelId="{076AD33B-3476-43CF-9D9E-B19A4D94A44B}" type="presOf" srcId="{F669E113-252C-4762-ABDA-FEA450CEBDA9}" destId="{7975FF61-EF62-4EE1-B5DF-D81D206C4A46}" srcOrd="1" destOrd="0" presId="urn:microsoft.com/office/officeart/2005/8/layout/orgChart1"/>
    <dgm:cxn modelId="{A8FA8FDC-570E-4092-82D6-129A10C592DC}" srcId="{4E07D964-38CE-49DE-B530-B375E9446636}" destId="{981AFAE1-4860-4EFC-974F-091D155038DB}" srcOrd="0" destOrd="0" parTransId="{E7264BD7-F37B-4872-9165-FE3630822D29}" sibTransId="{FDE1A9F1-282F-4254-87A9-E8E08146804E}"/>
    <dgm:cxn modelId="{1C79FA25-BD0A-426A-A251-7B9AE8ADA22B}" type="presOf" srcId="{7FFC5D08-0CE3-420C-933F-A2E865FE319E}" destId="{2772D2ED-97DA-46FC-943A-2016063FB4CB}" srcOrd="1" destOrd="0" presId="urn:microsoft.com/office/officeart/2005/8/layout/orgChart1"/>
    <dgm:cxn modelId="{EA954D68-5D24-4988-9D7A-7D996C667845}" type="presOf" srcId="{03A08914-7B27-44AF-AA90-8B337D96C3FE}" destId="{DDA34ABA-513B-495B-BED8-1009B18A7367}" srcOrd="0" destOrd="0" presId="urn:microsoft.com/office/officeart/2005/8/layout/orgChart1"/>
    <dgm:cxn modelId="{B634F327-659D-499C-BE15-C8D3C26FA196}" type="presOf" srcId="{7FFC5D08-0CE3-420C-933F-A2E865FE319E}" destId="{C28B1E51-EE03-46A6-A34A-B28C85F11272}" srcOrd="0" destOrd="0" presId="urn:microsoft.com/office/officeart/2005/8/layout/orgChart1"/>
    <dgm:cxn modelId="{3846F2C8-80C3-4C61-8398-69DB221B3382}" type="presOf" srcId="{BCDED4EB-710D-47A6-BD83-C16CC449DFBC}" destId="{D5FED25C-065C-4778-ADDE-7A068BAD599C}" srcOrd="1" destOrd="0" presId="urn:microsoft.com/office/officeart/2005/8/layout/orgChart1"/>
    <dgm:cxn modelId="{69C25072-6DC3-4D6E-9BC9-A44AD13228BB}" type="presOf" srcId="{F669E113-252C-4762-ABDA-FEA450CEBDA9}" destId="{0AE8D325-B47A-48FD-B37E-B7CC8B8A9FE2}" srcOrd="0" destOrd="0" presId="urn:microsoft.com/office/officeart/2005/8/layout/orgChart1"/>
    <dgm:cxn modelId="{266B1574-0473-4CDF-9A41-D07E5DE03839}" type="presOf" srcId="{4E07D964-38CE-49DE-B530-B375E9446636}" destId="{548E698C-A865-4430-86F0-984C441C01A5}" srcOrd="1" destOrd="0" presId="urn:microsoft.com/office/officeart/2005/8/layout/orgChart1"/>
    <dgm:cxn modelId="{C31DD2F2-9E33-420B-916F-621A9D2A3D04}" srcId="{9AC2D434-F612-44CA-8EFA-D049023CA55D}" destId="{BCDED4EB-710D-47A6-BD83-C16CC449DFBC}" srcOrd="0" destOrd="0" parTransId="{03A08914-7B27-44AF-AA90-8B337D96C3FE}" sibTransId="{DB78082E-F292-4F00-A8F1-FF00ABD8C53E}"/>
    <dgm:cxn modelId="{5BFC56F9-FA90-4702-96C5-7870C6FC30BD}" srcId="{9AC2D434-F612-44CA-8EFA-D049023CA55D}" destId="{4CEFAD8A-1F62-4286-ADF7-CD898EB5D10B}" srcOrd="1" destOrd="0" parTransId="{65CA1FA1-F1B2-4035-95C4-308EE16D485C}" sibTransId="{07F6C78A-53F2-4F28-89A7-B344A73CD2B2}"/>
    <dgm:cxn modelId="{9B2E2632-35F2-48BA-B0F2-770D12FB22A6}" type="presParOf" srcId="{014C25C7-E66E-480A-A9BA-A60405624C61}" destId="{C6A0234E-818C-4208-B533-055A5D269E91}" srcOrd="0" destOrd="0" presId="urn:microsoft.com/office/officeart/2005/8/layout/orgChart1"/>
    <dgm:cxn modelId="{CF144F74-D029-4657-99CA-D81737CD21B3}" type="presParOf" srcId="{C6A0234E-818C-4208-B533-055A5D269E91}" destId="{82F65FCA-4BCC-4298-8DB6-D657BDBCACE8}" srcOrd="0" destOrd="0" presId="urn:microsoft.com/office/officeart/2005/8/layout/orgChart1"/>
    <dgm:cxn modelId="{B8F975D2-68DF-4EF0-ACF0-462499F280F3}" type="presParOf" srcId="{82F65FCA-4BCC-4298-8DB6-D657BDBCACE8}" destId="{75CEA59D-628D-4F97-AE86-D6D204530A48}" srcOrd="0" destOrd="0" presId="urn:microsoft.com/office/officeart/2005/8/layout/orgChart1"/>
    <dgm:cxn modelId="{0CDBDC33-642A-493E-B987-6CA70EF61ABC}" type="presParOf" srcId="{82F65FCA-4BCC-4298-8DB6-D657BDBCACE8}" destId="{52A7F566-A6FA-426F-8033-88E3FE718C42}" srcOrd="1" destOrd="0" presId="urn:microsoft.com/office/officeart/2005/8/layout/orgChart1"/>
    <dgm:cxn modelId="{4BE199BD-4D4C-4F48-9A8E-D5C48F5EF1FA}" type="presParOf" srcId="{C6A0234E-818C-4208-B533-055A5D269E91}" destId="{79FE15FB-36F2-4A04-8CF4-119FE5AE7362}" srcOrd="1" destOrd="0" presId="urn:microsoft.com/office/officeart/2005/8/layout/orgChart1"/>
    <dgm:cxn modelId="{6E786D00-DAE8-4954-80A6-317A4E95AFA0}" type="presParOf" srcId="{79FE15FB-36F2-4A04-8CF4-119FE5AE7362}" destId="{2899CB72-C90E-44F3-8648-5A7305F7FF96}" srcOrd="0" destOrd="0" presId="urn:microsoft.com/office/officeart/2005/8/layout/orgChart1"/>
    <dgm:cxn modelId="{EB422453-FBB0-4C19-B78C-87EAAD419785}" type="presParOf" srcId="{79FE15FB-36F2-4A04-8CF4-119FE5AE7362}" destId="{125EA572-9161-4801-8627-DCDD6F9D4754}" srcOrd="1" destOrd="0" presId="urn:microsoft.com/office/officeart/2005/8/layout/orgChart1"/>
    <dgm:cxn modelId="{A816A08D-D47F-46D0-B607-A03B88B86811}" type="presParOf" srcId="{125EA572-9161-4801-8627-DCDD6F9D4754}" destId="{3688F2EC-EC7E-488E-9608-BE329A3EDDAF}" srcOrd="0" destOrd="0" presId="urn:microsoft.com/office/officeart/2005/8/layout/orgChart1"/>
    <dgm:cxn modelId="{02863BBA-E27E-4501-A31B-3B577D051800}" type="presParOf" srcId="{3688F2EC-EC7E-488E-9608-BE329A3EDDAF}" destId="{80B91B95-105C-4B94-9AC9-AB64383B9C13}" srcOrd="0" destOrd="0" presId="urn:microsoft.com/office/officeart/2005/8/layout/orgChart1"/>
    <dgm:cxn modelId="{0382F969-8CF0-429E-917C-94CD5A27C999}" type="presParOf" srcId="{3688F2EC-EC7E-488E-9608-BE329A3EDDAF}" destId="{11D988F0-48D5-4D44-B4F6-D0CBC825E124}" srcOrd="1" destOrd="0" presId="urn:microsoft.com/office/officeart/2005/8/layout/orgChart1"/>
    <dgm:cxn modelId="{6993F53B-22A8-4275-AE04-0A2A2590478D}" type="presParOf" srcId="{125EA572-9161-4801-8627-DCDD6F9D4754}" destId="{765866B1-15C6-46FB-9DF3-3416E2BF07E5}" srcOrd="1" destOrd="0" presId="urn:microsoft.com/office/officeart/2005/8/layout/orgChart1"/>
    <dgm:cxn modelId="{3F6BCD38-3302-4BA6-8AD3-530E6DD115D6}" type="presParOf" srcId="{765866B1-15C6-46FB-9DF3-3416E2BF07E5}" destId="{DDA34ABA-513B-495B-BED8-1009B18A7367}" srcOrd="0" destOrd="0" presId="urn:microsoft.com/office/officeart/2005/8/layout/orgChart1"/>
    <dgm:cxn modelId="{CF0F74FB-C21B-4CA2-9A74-8D81CE33B5FC}" type="presParOf" srcId="{765866B1-15C6-46FB-9DF3-3416E2BF07E5}" destId="{B0D0F811-FDFA-4F92-8E2E-82DE748C54DD}" srcOrd="1" destOrd="0" presId="urn:microsoft.com/office/officeart/2005/8/layout/orgChart1"/>
    <dgm:cxn modelId="{C458F383-9B31-48B3-B2AA-69FBDDB2DDA8}" type="presParOf" srcId="{B0D0F811-FDFA-4F92-8E2E-82DE748C54DD}" destId="{3ECD2AA1-8947-40ED-B664-3DFC24F2A067}" srcOrd="0" destOrd="0" presId="urn:microsoft.com/office/officeart/2005/8/layout/orgChart1"/>
    <dgm:cxn modelId="{B06EA16C-62B7-46EE-A62A-F9375EE80449}" type="presParOf" srcId="{3ECD2AA1-8947-40ED-B664-3DFC24F2A067}" destId="{F0BC3C9D-2FF0-4D82-85A8-EA42E0480F48}" srcOrd="0" destOrd="0" presId="urn:microsoft.com/office/officeart/2005/8/layout/orgChart1"/>
    <dgm:cxn modelId="{BD311848-5D1D-4344-867E-FA5ED763AED3}" type="presParOf" srcId="{3ECD2AA1-8947-40ED-B664-3DFC24F2A067}" destId="{D5FED25C-065C-4778-ADDE-7A068BAD599C}" srcOrd="1" destOrd="0" presId="urn:microsoft.com/office/officeart/2005/8/layout/orgChart1"/>
    <dgm:cxn modelId="{B90AEFA3-F7D8-4278-B144-DE4189C8C7BB}" type="presParOf" srcId="{B0D0F811-FDFA-4F92-8E2E-82DE748C54DD}" destId="{05FF5A9D-983A-4D29-86E9-12C467D9B9E2}" srcOrd="1" destOrd="0" presId="urn:microsoft.com/office/officeart/2005/8/layout/orgChart1"/>
    <dgm:cxn modelId="{5C805CA9-1DB3-48AE-8544-B7AA559ED32C}" type="presParOf" srcId="{B0D0F811-FDFA-4F92-8E2E-82DE748C54DD}" destId="{C8D8B656-C112-40D5-9698-DA71ED9F8D72}" srcOrd="2" destOrd="0" presId="urn:microsoft.com/office/officeart/2005/8/layout/orgChart1"/>
    <dgm:cxn modelId="{00321746-CB1D-4485-A999-CEDFBA9C9CDE}" type="presParOf" srcId="{765866B1-15C6-46FB-9DF3-3416E2BF07E5}" destId="{4C63332A-B790-4672-BAD6-022C884BCFF2}" srcOrd="2" destOrd="0" presId="urn:microsoft.com/office/officeart/2005/8/layout/orgChart1"/>
    <dgm:cxn modelId="{4D64BF8E-A9C0-45B7-97A3-9421D9968061}" type="presParOf" srcId="{765866B1-15C6-46FB-9DF3-3416E2BF07E5}" destId="{0E0EF05E-25C6-4CA3-94F2-8BB6D9C59B35}" srcOrd="3" destOrd="0" presId="urn:microsoft.com/office/officeart/2005/8/layout/orgChart1"/>
    <dgm:cxn modelId="{ED14CC27-02FE-462E-9183-83917A438473}" type="presParOf" srcId="{0E0EF05E-25C6-4CA3-94F2-8BB6D9C59B35}" destId="{E7844C09-FC72-4BB4-9047-2D7CBBBC155E}" srcOrd="0" destOrd="0" presId="urn:microsoft.com/office/officeart/2005/8/layout/orgChart1"/>
    <dgm:cxn modelId="{EF417D17-5C71-45B7-AEFD-99F24F67F436}" type="presParOf" srcId="{E7844C09-FC72-4BB4-9047-2D7CBBBC155E}" destId="{2E89FA27-713A-4F96-AED6-DA76E75B399F}" srcOrd="0" destOrd="0" presId="urn:microsoft.com/office/officeart/2005/8/layout/orgChart1"/>
    <dgm:cxn modelId="{13B1F010-6E84-4FE0-A114-0D567D7F6BCA}" type="presParOf" srcId="{E7844C09-FC72-4BB4-9047-2D7CBBBC155E}" destId="{B36646E7-34FF-4249-90FE-4B8682E1E813}" srcOrd="1" destOrd="0" presId="urn:microsoft.com/office/officeart/2005/8/layout/orgChart1"/>
    <dgm:cxn modelId="{82E013F7-9546-4FC7-846C-8D83056BF2CE}" type="presParOf" srcId="{0E0EF05E-25C6-4CA3-94F2-8BB6D9C59B35}" destId="{5940A11E-9C12-45C9-96C0-08E3A3EA8C75}" srcOrd="1" destOrd="0" presId="urn:microsoft.com/office/officeart/2005/8/layout/orgChart1"/>
    <dgm:cxn modelId="{4F33355D-8FB1-41D2-A8B5-1C3CD70BFD0F}" type="presParOf" srcId="{0E0EF05E-25C6-4CA3-94F2-8BB6D9C59B35}" destId="{00D6EFE1-D7B9-4FF4-9CFD-5B48DB3B33DF}" srcOrd="2" destOrd="0" presId="urn:microsoft.com/office/officeart/2005/8/layout/orgChart1"/>
    <dgm:cxn modelId="{0FE6628F-BBEE-42FE-9F34-7DEAE21D4FC0}" type="presParOf" srcId="{765866B1-15C6-46FB-9DF3-3416E2BF07E5}" destId="{9490443C-3CEE-43CF-91C6-F0519FBB6518}" srcOrd="4" destOrd="0" presId="urn:microsoft.com/office/officeart/2005/8/layout/orgChart1"/>
    <dgm:cxn modelId="{F4D8081C-B8D2-4F9A-B02E-6EB87386F9A6}" type="presParOf" srcId="{765866B1-15C6-46FB-9DF3-3416E2BF07E5}" destId="{8FE6EA1B-ABA2-4A4E-809B-3D1A8643B3D5}" srcOrd="5" destOrd="0" presId="urn:microsoft.com/office/officeart/2005/8/layout/orgChart1"/>
    <dgm:cxn modelId="{2311F740-AB5D-4C1F-860A-4F8C679F37CD}" type="presParOf" srcId="{8FE6EA1B-ABA2-4A4E-809B-3D1A8643B3D5}" destId="{D7DED50D-C3F6-4EA4-BCA7-DBF08790577E}" srcOrd="0" destOrd="0" presId="urn:microsoft.com/office/officeart/2005/8/layout/orgChart1"/>
    <dgm:cxn modelId="{7A28D1BF-6830-475A-BC06-98C6E60A7ED3}" type="presParOf" srcId="{D7DED50D-C3F6-4EA4-BCA7-DBF08790577E}" destId="{C28B1E51-EE03-46A6-A34A-B28C85F11272}" srcOrd="0" destOrd="0" presId="urn:microsoft.com/office/officeart/2005/8/layout/orgChart1"/>
    <dgm:cxn modelId="{DFB42923-F3B4-4530-83D8-F3B45E1EE93E}" type="presParOf" srcId="{D7DED50D-C3F6-4EA4-BCA7-DBF08790577E}" destId="{2772D2ED-97DA-46FC-943A-2016063FB4CB}" srcOrd="1" destOrd="0" presId="urn:microsoft.com/office/officeart/2005/8/layout/orgChart1"/>
    <dgm:cxn modelId="{B5588D9B-F6E7-437B-94CA-F3BF89CF0962}" type="presParOf" srcId="{8FE6EA1B-ABA2-4A4E-809B-3D1A8643B3D5}" destId="{65D030B7-E74B-459B-871C-81A7350D152A}" srcOrd="1" destOrd="0" presId="urn:microsoft.com/office/officeart/2005/8/layout/orgChart1"/>
    <dgm:cxn modelId="{58F18C44-C362-4F07-AF07-59EF6E735EE2}" type="presParOf" srcId="{8FE6EA1B-ABA2-4A4E-809B-3D1A8643B3D5}" destId="{6D132646-8AF4-46FB-83D4-8248DA648576}" srcOrd="2" destOrd="0" presId="urn:microsoft.com/office/officeart/2005/8/layout/orgChart1"/>
    <dgm:cxn modelId="{3FB5E7A3-39CE-40FE-B9CC-A8417DCC81E4}" type="presParOf" srcId="{125EA572-9161-4801-8627-DCDD6F9D4754}" destId="{B9263FEB-05A5-4319-B481-28A04F461474}" srcOrd="2" destOrd="0" presId="urn:microsoft.com/office/officeart/2005/8/layout/orgChart1"/>
    <dgm:cxn modelId="{352E02DF-A3DA-418E-825D-5EA535F6F439}" type="presParOf" srcId="{79FE15FB-36F2-4A04-8CF4-119FE5AE7362}" destId="{50181ABD-EDD1-4FEF-9B9A-9EFDAE2CAD1D}" srcOrd="2" destOrd="0" presId="urn:microsoft.com/office/officeart/2005/8/layout/orgChart1"/>
    <dgm:cxn modelId="{765D2A26-48C2-4E28-A3E0-E12F4D267165}" type="presParOf" srcId="{79FE15FB-36F2-4A04-8CF4-119FE5AE7362}" destId="{318E0F18-9035-4850-BD76-76EBC802F343}" srcOrd="3" destOrd="0" presId="urn:microsoft.com/office/officeart/2005/8/layout/orgChart1"/>
    <dgm:cxn modelId="{22717E80-D530-45E0-94D3-B05585BAC397}" type="presParOf" srcId="{318E0F18-9035-4850-BD76-76EBC802F343}" destId="{04F2B133-28FB-40CA-9F93-3B533A1138E2}" srcOrd="0" destOrd="0" presId="urn:microsoft.com/office/officeart/2005/8/layout/orgChart1"/>
    <dgm:cxn modelId="{21283A6F-0326-49B3-B9AB-E8CEC72D47D3}" type="presParOf" srcId="{04F2B133-28FB-40CA-9F93-3B533A1138E2}" destId="{1920220C-92CE-4A4B-A746-DCDAB2A60CD9}" srcOrd="0" destOrd="0" presId="urn:microsoft.com/office/officeart/2005/8/layout/orgChart1"/>
    <dgm:cxn modelId="{47706F05-F2D6-4916-BF87-C1C8069AE603}" type="presParOf" srcId="{04F2B133-28FB-40CA-9F93-3B533A1138E2}" destId="{548E698C-A865-4430-86F0-984C441C01A5}" srcOrd="1" destOrd="0" presId="urn:microsoft.com/office/officeart/2005/8/layout/orgChart1"/>
    <dgm:cxn modelId="{1458F8E3-F6A4-4F19-82BC-8B0B811395EB}" type="presParOf" srcId="{318E0F18-9035-4850-BD76-76EBC802F343}" destId="{CBF67D05-E0A0-4A53-A99D-B9A056778311}" srcOrd="1" destOrd="0" presId="urn:microsoft.com/office/officeart/2005/8/layout/orgChart1"/>
    <dgm:cxn modelId="{38B3178C-0925-4FE9-AE36-50DB1B856893}" type="presParOf" srcId="{CBF67D05-E0A0-4A53-A99D-B9A056778311}" destId="{FBEDCCE5-1405-46AD-A679-1C956F9859CF}" srcOrd="0" destOrd="0" presId="urn:microsoft.com/office/officeart/2005/8/layout/orgChart1"/>
    <dgm:cxn modelId="{931F18E0-07CC-422F-9753-041320139766}" type="presParOf" srcId="{CBF67D05-E0A0-4A53-A99D-B9A056778311}" destId="{060B2050-910C-4742-9E79-7121E01A46FE}" srcOrd="1" destOrd="0" presId="urn:microsoft.com/office/officeart/2005/8/layout/orgChart1"/>
    <dgm:cxn modelId="{AF167DDA-838C-481C-9AC3-F256FCAB0024}" type="presParOf" srcId="{060B2050-910C-4742-9E79-7121E01A46FE}" destId="{DAACDE8D-8CE5-406F-98F6-92CCE2DC2C25}" srcOrd="0" destOrd="0" presId="urn:microsoft.com/office/officeart/2005/8/layout/orgChart1"/>
    <dgm:cxn modelId="{0EB5926A-7713-419A-A25A-CC810DB1DC5E}" type="presParOf" srcId="{DAACDE8D-8CE5-406F-98F6-92CCE2DC2C25}" destId="{B1DDB561-6309-4196-9A6C-11D43EE021F4}" srcOrd="0" destOrd="0" presId="urn:microsoft.com/office/officeart/2005/8/layout/orgChart1"/>
    <dgm:cxn modelId="{7642E61A-5036-455B-A596-F5F2272683B0}" type="presParOf" srcId="{DAACDE8D-8CE5-406F-98F6-92CCE2DC2C25}" destId="{3EC1D515-8CF0-4B57-974D-38205B4ABC49}" srcOrd="1" destOrd="0" presId="urn:microsoft.com/office/officeart/2005/8/layout/orgChart1"/>
    <dgm:cxn modelId="{00ED8D73-83D7-4A57-8C63-830456629B5E}" type="presParOf" srcId="{060B2050-910C-4742-9E79-7121E01A46FE}" destId="{9ED2DF54-823F-48B0-9770-3250B7081B43}" srcOrd="1" destOrd="0" presId="urn:microsoft.com/office/officeart/2005/8/layout/orgChart1"/>
    <dgm:cxn modelId="{C3210DDC-544D-4EA0-BC0D-61B041A44BDD}" type="presParOf" srcId="{060B2050-910C-4742-9E79-7121E01A46FE}" destId="{12A1908B-9962-40B1-B99E-91ADBEBC92FC}" srcOrd="2" destOrd="0" presId="urn:microsoft.com/office/officeart/2005/8/layout/orgChart1"/>
    <dgm:cxn modelId="{1F475419-262B-4AD1-8372-5760727105A4}" type="presParOf" srcId="{CBF67D05-E0A0-4A53-A99D-B9A056778311}" destId="{4BF35CD8-172E-4016-93C3-891BE2DECAF9}" srcOrd="2" destOrd="0" presId="urn:microsoft.com/office/officeart/2005/8/layout/orgChart1"/>
    <dgm:cxn modelId="{812B3BFB-2405-4117-9D33-FAEA0573C92D}" type="presParOf" srcId="{CBF67D05-E0A0-4A53-A99D-B9A056778311}" destId="{0500BE47-C3F9-462E-9439-3D72E58CEBE0}" srcOrd="3" destOrd="0" presId="urn:microsoft.com/office/officeart/2005/8/layout/orgChart1"/>
    <dgm:cxn modelId="{16BD5A3B-284F-4240-A641-7FC1B20C6E2D}" type="presParOf" srcId="{0500BE47-C3F9-462E-9439-3D72E58CEBE0}" destId="{11D1D3BF-4280-4229-A8E2-95946C6D23C2}" srcOrd="0" destOrd="0" presId="urn:microsoft.com/office/officeart/2005/8/layout/orgChart1"/>
    <dgm:cxn modelId="{172BDD76-2955-41C3-BD88-C4CAE45FB1C7}" type="presParOf" srcId="{11D1D3BF-4280-4229-A8E2-95946C6D23C2}" destId="{6F0A31C4-119A-4C73-868C-AD959266F49A}" srcOrd="0" destOrd="0" presId="urn:microsoft.com/office/officeart/2005/8/layout/orgChart1"/>
    <dgm:cxn modelId="{A0095AB8-F23D-4FA7-B2A3-8984137A99B5}" type="presParOf" srcId="{11D1D3BF-4280-4229-A8E2-95946C6D23C2}" destId="{416CF4B4-8CC2-4AEF-BDAD-FA90F4676576}" srcOrd="1" destOrd="0" presId="urn:microsoft.com/office/officeart/2005/8/layout/orgChart1"/>
    <dgm:cxn modelId="{456F4B34-3323-4551-9098-E6793D35A7AC}" type="presParOf" srcId="{0500BE47-C3F9-462E-9439-3D72E58CEBE0}" destId="{F254B083-AA6B-4EE1-9E13-82AAB6FABFB2}" srcOrd="1" destOrd="0" presId="urn:microsoft.com/office/officeart/2005/8/layout/orgChart1"/>
    <dgm:cxn modelId="{129552E8-241D-4352-A5CE-9BEF35150142}" type="presParOf" srcId="{0500BE47-C3F9-462E-9439-3D72E58CEBE0}" destId="{2BB14B9D-DD99-47E1-B81E-E2AD4358A6FC}" srcOrd="2" destOrd="0" presId="urn:microsoft.com/office/officeart/2005/8/layout/orgChart1"/>
    <dgm:cxn modelId="{4E4BE0F1-5380-45AD-9B15-6274DC4288D4}" type="presParOf" srcId="{CBF67D05-E0A0-4A53-A99D-B9A056778311}" destId="{024C6B35-E529-4B55-B9FF-92BA59D9CE08}" srcOrd="4" destOrd="0" presId="urn:microsoft.com/office/officeart/2005/8/layout/orgChart1"/>
    <dgm:cxn modelId="{45CB320E-84BC-426B-83E6-0AE840ACFF5F}" type="presParOf" srcId="{CBF67D05-E0A0-4A53-A99D-B9A056778311}" destId="{7A5C393E-6D40-4334-B3C5-5FB9421BC4C3}" srcOrd="5" destOrd="0" presId="urn:microsoft.com/office/officeart/2005/8/layout/orgChart1"/>
    <dgm:cxn modelId="{5E96DC36-6517-403E-8E2B-CE1E507FF8E1}" type="presParOf" srcId="{7A5C393E-6D40-4334-B3C5-5FB9421BC4C3}" destId="{AA093A9E-F978-47E3-AA38-05AE4566AD1D}" srcOrd="0" destOrd="0" presId="urn:microsoft.com/office/officeart/2005/8/layout/orgChart1"/>
    <dgm:cxn modelId="{E31B3070-8CF2-47ED-A240-0A6F67504C6E}" type="presParOf" srcId="{AA093A9E-F978-47E3-AA38-05AE4566AD1D}" destId="{0AE8D325-B47A-48FD-B37E-B7CC8B8A9FE2}" srcOrd="0" destOrd="0" presId="urn:microsoft.com/office/officeart/2005/8/layout/orgChart1"/>
    <dgm:cxn modelId="{D2AF1FA2-184A-4484-A030-17BBA2856924}" type="presParOf" srcId="{AA093A9E-F978-47E3-AA38-05AE4566AD1D}" destId="{7975FF61-EF62-4EE1-B5DF-D81D206C4A46}" srcOrd="1" destOrd="0" presId="urn:microsoft.com/office/officeart/2005/8/layout/orgChart1"/>
    <dgm:cxn modelId="{FF577E4C-633A-42EE-9AD3-53624665875D}" type="presParOf" srcId="{7A5C393E-6D40-4334-B3C5-5FB9421BC4C3}" destId="{AC84540E-D9D7-4A1F-BAC3-7584AB86A22D}" srcOrd="1" destOrd="0" presId="urn:microsoft.com/office/officeart/2005/8/layout/orgChart1"/>
    <dgm:cxn modelId="{C5D7BDCD-B2B6-4CF7-8D74-8BBD22DD1D05}" type="presParOf" srcId="{7A5C393E-6D40-4334-B3C5-5FB9421BC4C3}" destId="{2EAA96DD-F93F-4DAB-A5EE-8EB588340A57}" srcOrd="2" destOrd="0" presId="urn:microsoft.com/office/officeart/2005/8/layout/orgChart1"/>
    <dgm:cxn modelId="{74D089F7-D587-4C7D-8991-64950C4122EB}" type="presParOf" srcId="{318E0F18-9035-4850-BD76-76EBC802F343}" destId="{E65A27A8-50A5-4133-AD69-1208CF8B458B}" srcOrd="2" destOrd="0" presId="urn:microsoft.com/office/officeart/2005/8/layout/orgChart1"/>
    <dgm:cxn modelId="{929D333E-7B48-4336-9B16-007555B6E094}" type="presParOf" srcId="{C6A0234E-818C-4208-B533-055A5D269E91}" destId="{C3E2431B-2B97-45F4-8512-C15A8170578B}" srcOrd="2" destOrd="0" presId="urn:microsoft.com/office/officeart/2005/8/layout/orgChart1"/>
  </dgm:cxnLst>
  <dgm:bg>
    <a:solidFill>
      <a:schemeClr val="bg1"/>
    </a:solidFill>
    <a:effectLst>
      <a:innerShdw blurRad="279400">
        <a:prstClr val="black"/>
      </a:innerShdw>
    </a:effectLst>
  </dgm:bg>
  <dgm:whole>
    <a:ln>
      <a:solidFill>
        <a:schemeClr val="tx1">
          <a:alpha val="74000"/>
        </a:schemeClr>
      </a:solidFill>
    </a:ln>
  </dgm:whole>
  <dgm:extLst>
    <a:ext uri="http://schemas.microsoft.com/office/drawing/2008/diagram">
      <dsp:dataModelExt xmlns:dsp="http://schemas.microsoft.com/office/drawing/2008/diagram" relId="rId19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2" qsCatId="simple" csTypeId="urn:microsoft.com/office/officeart/2005/8/colors/accent1_2#12"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200" b="0">
              <a:solidFill>
                <a:sysClr val="windowText" lastClr="000000"/>
              </a:solidFill>
              <a:latin typeface="Garamond" pitchFamily="18" charset="0"/>
            </a:rPr>
            <a:t>GERENCIA FINANCIERA INSTITUCIONAL</a:t>
          </a:r>
          <a:endParaRPr lang="es-SV" sz="1200" b="0">
            <a:solidFill>
              <a:sysClr val="windowText" lastClr="000000"/>
            </a:solidFill>
            <a:latin typeface="Garamond" pitchFamily="18" charset="0"/>
          </a:endParaRPr>
        </a:p>
      </dgm:t>
    </dgm:pt>
    <dgm:pt modelId="{F6A5A193-BC2B-4FA9-A07C-8978734F6E03}" type="parTrans" cxnId="{2D31D7E7-65B4-433D-A6A7-DF9C89327D1D}">
      <dgm:prSet/>
      <dgm:spPr/>
      <dgm:t>
        <a:bodyPr/>
        <a:lstStyle/>
        <a:p>
          <a:pPr algn="ctr"/>
          <a:endParaRPr lang="es-SV"/>
        </a:p>
      </dgm:t>
    </dgm:pt>
    <dgm:pt modelId="{F0B8F28C-5FF1-420F-B5DC-B1DA5C845210}" type="sibTrans" cxnId="{2D31D7E7-65B4-433D-A6A7-DF9C89327D1D}">
      <dgm:prSet/>
      <dgm:spPr/>
      <dgm:t>
        <a:bodyPr/>
        <a:lstStyle/>
        <a:p>
          <a:pPr algn="ctr"/>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_tradnl" sz="1200">
              <a:solidFill>
                <a:sysClr val="windowText" lastClr="000000"/>
              </a:solidFill>
              <a:latin typeface="Garamond" pitchFamily="18" charset="0"/>
            </a:rPr>
            <a:t>Departamento de Presupuesto</a:t>
          </a:r>
          <a:endParaRPr lang="es-SV" sz="12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dgm:spPr>
      <dgm:t>
        <a:bodyPr/>
        <a:lstStyle/>
        <a:p>
          <a:pPr algn="ctr"/>
          <a:endParaRPr lang="es-SV"/>
        </a:p>
      </dgm:t>
    </dgm:pt>
    <dgm:pt modelId="{6108538A-1ACC-4968-8A66-76158A24B53D}" type="sibTrans" cxnId="{EC973CAE-DA84-4B3D-AA06-7C2FDB58C764}">
      <dgm:prSet/>
      <dgm:spPr/>
      <dgm:t>
        <a:bodyPr/>
        <a:lstStyle/>
        <a:p>
          <a:pPr algn="ctr"/>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_tradnl" sz="1200">
              <a:solidFill>
                <a:sysClr val="windowText" lastClr="000000"/>
              </a:solidFill>
              <a:latin typeface="Garamond" pitchFamily="18" charset="0"/>
            </a:rPr>
            <a:t>Departamento de Tesorería </a:t>
          </a:r>
          <a:endParaRPr lang="es-SV" sz="12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dgm:spPr>
      <dgm:t>
        <a:bodyPr/>
        <a:lstStyle/>
        <a:p>
          <a:pPr algn="ctr"/>
          <a:endParaRPr lang="es-SV"/>
        </a:p>
      </dgm:t>
    </dgm:pt>
    <dgm:pt modelId="{04F9523F-4A0C-4F6D-8005-91FA82E3C36C}" type="sibTrans" cxnId="{98AFDE5A-1AB2-4D89-9C14-BB91CF435486}">
      <dgm:prSet/>
      <dgm:spPr/>
      <dgm:t>
        <a:bodyPr/>
        <a:lstStyle/>
        <a:p>
          <a:pPr algn="ctr"/>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_tradnl" sz="1200">
              <a:solidFill>
                <a:sysClr val="windowText" lastClr="000000"/>
              </a:solidFill>
              <a:latin typeface="Garamond" pitchFamily="18" charset="0"/>
            </a:rPr>
            <a:t>Departamento de Contabilidad</a:t>
          </a:r>
          <a:endParaRPr lang="es-SV" sz="12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dgm:spPr>
      <dgm:t>
        <a:bodyPr/>
        <a:lstStyle/>
        <a:p>
          <a:pPr algn="ctr"/>
          <a:endParaRPr lang="es-SV"/>
        </a:p>
      </dgm:t>
    </dgm:pt>
    <dgm:pt modelId="{90F7B8EC-82B6-4F23-ACE2-CE2241C327EF}" type="sibTrans" cxnId="{22DA195F-5B99-4FA1-A71A-31D22067EC0D}">
      <dgm:prSet/>
      <dgm:spPr/>
      <dgm:t>
        <a:bodyPr/>
        <a:lstStyle/>
        <a:p>
          <a:pPr algn="ctr"/>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dgm:pt>
    <dgm:pt modelId="{C7974718-1ABD-472E-8686-A7924F50B210}" type="pres">
      <dgm:prSet presAssocID="{37340546-BAE4-4F11-A604-B9D93048BCDC}" presName="rootComposite1" presStyleCnt="0"/>
      <dgm:spPr/>
    </dgm:pt>
    <dgm:pt modelId="{9518BFF2-7F59-4423-B99E-17A77B8C2390}" type="pres">
      <dgm:prSet presAssocID="{37340546-BAE4-4F11-A604-B9D93048BCDC}" presName="rootText1" presStyleLbl="node0" presStyleIdx="0" presStyleCnt="1" custScaleX="80604" custScaleY="63922">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dgm:pt>
    <dgm:pt modelId="{8FFF5765-BF54-4845-B9E6-E24D0946F680}" type="pres">
      <dgm:prSet presAssocID="{1EDBDDCC-215E-4D14-9A71-455407639712}" presName="rootComposite" presStyleCnt="0"/>
      <dgm:spPr/>
    </dgm:pt>
    <dgm:pt modelId="{473A6C55-3FBF-45FB-A81D-E13BD5A42310}" type="pres">
      <dgm:prSet presAssocID="{1EDBDDCC-215E-4D14-9A71-455407639712}" presName="rootText" presStyleLbl="node2" presStyleIdx="0" presStyleCnt="3" custScaleX="80604" custScaleY="63922" custLinFactNeighborX="10711">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dgm:pt>
    <dgm:pt modelId="{EA1F306A-7830-4463-8734-FE2F05FDAB6E}" type="pres">
      <dgm:prSet presAssocID="{1EDBDDCC-215E-4D14-9A71-455407639712}" presName="hierChild5" presStyleCnt="0"/>
      <dgm:spPr/>
    </dgm:pt>
    <dgm:pt modelId="{D0FF62E0-61AD-4AE5-9CDB-9C656659FACB}" type="pres">
      <dgm:prSet presAssocID="{8ACDD75D-60BF-40AD-952D-AA9C7C2A1180}" presName="Name37" presStyleLbl="parChTrans1D2" presStyleIdx="1" presStyleCnt="3"/>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dgm:pt>
    <dgm:pt modelId="{413E7DA3-6991-42FF-ACC5-C5C34DC941AE}" type="pres">
      <dgm:prSet presAssocID="{F7D133B5-F544-4F0B-944E-1549F4CF0110}" presName="rootComposite" presStyleCnt="0"/>
      <dgm:spPr/>
    </dgm:pt>
    <dgm:pt modelId="{A1913156-CAA0-4120-B9B2-8AFA3B8D3F30}" type="pres">
      <dgm:prSet presAssocID="{F7D133B5-F544-4F0B-944E-1549F4CF0110}" presName="rootText" presStyleLbl="node2" presStyleIdx="1" presStyleCnt="3" custScaleX="80604" custScaleY="63922">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3"/>
      <dgm:spPr/>
      <dgm:t>
        <a:bodyPr/>
        <a:lstStyle/>
        <a:p>
          <a:endParaRPr lang="es-SV"/>
        </a:p>
      </dgm:t>
    </dgm:pt>
    <dgm:pt modelId="{78748FF7-FC2F-4631-BEA9-BB69BB6A6001}" type="pres">
      <dgm:prSet presAssocID="{F7D133B5-F544-4F0B-944E-1549F4CF0110}" presName="hierChild4" presStyleCnt="0"/>
      <dgm:spPr/>
    </dgm:pt>
    <dgm:pt modelId="{778BF654-900E-4D5C-9362-0C61A473F1C6}" type="pres">
      <dgm:prSet presAssocID="{F7D133B5-F544-4F0B-944E-1549F4CF0110}" presName="hierChild5" presStyleCnt="0"/>
      <dgm:spPr/>
    </dgm:pt>
    <dgm:pt modelId="{57A88364-E310-4098-8648-ABA2CD96EBD7}" type="pres">
      <dgm:prSet presAssocID="{14F7FED0-9680-47C7-91DD-CC963B3EA48A}" presName="Name37" presStyleLbl="parChTrans1D2" presStyleIdx="2" presStyleCnt="3"/>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dgm:pt>
    <dgm:pt modelId="{154422D8-5660-4127-BD32-3C7C8DB56CFB}" type="pres">
      <dgm:prSet presAssocID="{ADAD0654-5F90-4788-92F4-EE2E266AB9EB}" presName="rootComposite" presStyleCnt="0"/>
      <dgm:spPr/>
    </dgm:pt>
    <dgm:pt modelId="{0AD02470-14C1-449C-9DC4-71540A032275}" type="pres">
      <dgm:prSet presAssocID="{ADAD0654-5F90-4788-92F4-EE2E266AB9EB}" presName="rootText" presStyleLbl="node2" presStyleIdx="2" presStyleCnt="3" custScaleX="80604" custScaleY="63922" custLinFactNeighborX="-10175" custLinFactNeighborY="1071">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3"/>
      <dgm:spPr/>
      <dgm:t>
        <a:bodyPr/>
        <a:lstStyle/>
        <a:p>
          <a:endParaRPr lang="es-SV"/>
        </a:p>
      </dgm:t>
    </dgm:pt>
    <dgm:pt modelId="{522D912D-98F8-405E-B92B-57AE3D8325B6}" type="pres">
      <dgm:prSet presAssocID="{ADAD0654-5F90-4788-92F4-EE2E266AB9EB}" presName="hierChild4" presStyleCnt="0"/>
      <dgm:spPr/>
    </dgm:pt>
    <dgm:pt modelId="{2E75BE6B-E2B5-435A-A432-E04D84B16C44}" type="pres">
      <dgm:prSet presAssocID="{ADAD0654-5F90-4788-92F4-EE2E266AB9EB}" presName="hierChild5" presStyleCnt="0"/>
      <dgm:spPr/>
    </dgm:pt>
    <dgm:pt modelId="{B8F15F42-2E08-47A5-AABA-FFA863C9B7D0}" type="pres">
      <dgm:prSet presAssocID="{37340546-BAE4-4F11-A604-B9D93048BCDC}" presName="hierChild3" presStyleCnt="0"/>
      <dgm:spPr/>
    </dgm:pt>
  </dgm:ptLst>
  <dgm:cxnLst>
    <dgm:cxn modelId="{6E186B19-CF8F-4E07-8E0A-E19E3668213D}" type="presOf" srcId="{ADAD0654-5F90-4788-92F4-EE2E266AB9EB}" destId="{0AD02470-14C1-449C-9DC4-71540A032275}" srcOrd="0" destOrd="0" presId="urn:microsoft.com/office/officeart/2005/8/layout/orgChart1"/>
    <dgm:cxn modelId="{4C3ACCDC-775C-4DB7-A637-229946368437}" type="presOf" srcId="{018FF47D-D0CB-4876-A19B-2A75123C0554}" destId="{FE950985-784E-4600-92E0-FCD0738E0D75}"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2D31D7E7-65B4-433D-A6A7-DF9C89327D1D}" srcId="{018FF47D-D0CB-4876-A19B-2A75123C0554}" destId="{37340546-BAE4-4F11-A604-B9D93048BCDC}" srcOrd="0" destOrd="0" parTransId="{F6A5A193-BC2B-4FA9-A07C-8978734F6E03}" sibTransId="{F0B8F28C-5FF1-420F-B5DC-B1DA5C845210}"/>
    <dgm:cxn modelId="{A1C05A13-573E-4F2C-B677-78A693435D6C}" type="presOf" srcId="{14F7FED0-9680-47C7-91DD-CC963B3EA48A}" destId="{57A88364-E310-4098-8648-ABA2CD96EBD7}" srcOrd="0"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AC3275D4-0275-4D95-BFA6-2F8B4AE5CABD}" type="presOf" srcId="{F7D133B5-F544-4F0B-944E-1549F4CF0110}" destId="{A1913156-CAA0-4120-B9B2-8AFA3B8D3F30}" srcOrd="0" destOrd="0" presId="urn:microsoft.com/office/officeart/2005/8/layout/orgChart1"/>
    <dgm:cxn modelId="{50C44D12-5005-46CF-A7B6-FF4D54FD287A}" type="presOf" srcId="{8ACDD75D-60BF-40AD-952D-AA9C7C2A1180}" destId="{D0FF62E0-61AD-4AE5-9CDB-9C656659FACB}" srcOrd="0" destOrd="0" presId="urn:microsoft.com/office/officeart/2005/8/layout/orgChart1"/>
    <dgm:cxn modelId="{714D2EA0-40DF-4F0B-B2AC-0D32015A5FD3}" type="presOf" srcId="{20B8A7CE-7A8E-42B0-A6F8-EC9543BB7643}" destId="{92A0A80D-018A-43D0-9980-7E633FCCA899}" srcOrd="0" destOrd="0" presId="urn:microsoft.com/office/officeart/2005/8/layout/orgChart1"/>
    <dgm:cxn modelId="{6416E3BB-B318-4DEB-9F23-7DF0B2689123}" type="presOf" srcId="{1EDBDDCC-215E-4D14-9A71-455407639712}" destId="{473A6C55-3FBF-45FB-A81D-E13BD5A42310}" srcOrd="0" destOrd="0" presId="urn:microsoft.com/office/officeart/2005/8/layout/orgChart1"/>
    <dgm:cxn modelId="{8F7F3FF3-D804-4A77-9319-2ABB8283B570}" type="presOf" srcId="{ADAD0654-5F90-4788-92F4-EE2E266AB9EB}" destId="{9EF5280D-FECC-44BF-9F05-0FC5B3C9C9BA}" srcOrd="1" destOrd="0" presId="urn:microsoft.com/office/officeart/2005/8/layout/orgChart1"/>
    <dgm:cxn modelId="{6DF144AA-3D09-4757-B02F-A9635E6796E2}" type="presOf" srcId="{1EDBDDCC-215E-4D14-9A71-455407639712}" destId="{D9FBFC89-DFDC-45BC-AB6C-9E2153BB73E0}" srcOrd="1" destOrd="0" presId="urn:microsoft.com/office/officeart/2005/8/layout/orgChart1"/>
    <dgm:cxn modelId="{DDC6976C-2A1C-4868-AFFD-D03CBD2131DF}" type="presOf" srcId="{37340546-BAE4-4F11-A604-B9D93048BCDC}" destId="{9518BFF2-7F59-4423-B99E-17A77B8C2390}" srcOrd="0" destOrd="0" presId="urn:microsoft.com/office/officeart/2005/8/layout/orgChart1"/>
    <dgm:cxn modelId="{D2EA4F75-A716-455A-BCF7-0E8FA609D737}" type="presOf" srcId="{37340546-BAE4-4F11-A604-B9D93048BCDC}" destId="{0A0097B3-13C5-4460-89E8-D2B13E0ECC59}" srcOrd="1"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7D807F6E-8454-494C-BDCE-0E59812D4833}" type="presOf" srcId="{F7D133B5-F544-4F0B-944E-1549F4CF0110}" destId="{B298511A-6F99-457A-9CF7-4472928008C0}" srcOrd="1" destOrd="0" presId="urn:microsoft.com/office/officeart/2005/8/layout/orgChart1"/>
    <dgm:cxn modelId="{2FC41C05-AB64-4660-8934-31E93B92D1EB}" type="presParOf" srcId="{FE950985-784E-4600-92E0-FCD0738E0D75}" destId="{389BC97A-C520-4D58-AE74-A616FF0D54B3}" srcOrd="0" destOrd="0" presId="urn:microsoft.com/office/officeart/2005/8/layout/orgChart1"/>
    <dgm:cxn modelId="{2C80CF1E-F569-416A-AF61-D60AA47EAE1A}" type="presParOf" srcId="{389BC97A-C520-4D58-AE74-A616FF0D54B3}" destId="{C7974718-1ABD-472E-8686-A7924F50B210}" srcOrd="0" destOrd="0" presId="urn:microsoft.com/office/officeart/2005/8/layout/orgChart1"/>
    <dgm:cxn modelId="{111BDD1C-41DF-4D2C-9ECF-9B9377EEF3C6}" type="presParOf" srcId="{C7974718-1ABD-472E-8686-A7924F50B210}" destId="{9518BFF2-7F59-4423-B99E-17A77B8C2390}" srcOrd="0" destOrd="0" presId="urn:microsoft.com/office/officeart/2005/8/layout/orgChart1"/>
    <dgm:cxn modelId="{01BF357B-0892-4FF2-A7DC-DD9323C99875}" type="presParOf" srcId="{C7974718-1ABD-472E-8686-A7924F50B210}" destId="{0A0097B3-13C5-4460-89E8-D2B13E0ECC59}" srcOrd="1" destOrd="0" presId="urn:microsoft.com/office/officeart/2005/8/layout/orgChart1"/>
    <dgm:cxn modelId="{57848FC1-299A-4286-A25B-69842C607A10}" type="presParOf" srcId="{389BC97A-C520-4D58-AE74-A616FF0D54B3}" destId="{44F3F2FE-9AAD-4D59-A65A-0E7B1F2C699D}" srcOrd="1" destOrd="0" presId="urn:microsoft.com/office/officeart/2005/8/layout/orgChart1"/>
    <dgm:cxn modelId="{D4E76350-3D56-4F4C-9182-DC2F23782BC7}" type="presParOf" srcId="{44F3F2FE-9AAD-4D59-A65A-0E7B1F2C699D}" destId="{92A0A80D-018A-43D0-9980-7E633FCCA899}" srcOrd="0" destOrd="0" presId="urn:microsoft.com/office/officeart/2005/8/layout/orgChart1"/>
    <dgm:cxn modelId="{162FE336-A551-4083-9819-D35DAA3DE264}" type="presParOf" srcId="{44F3F2FE-9AAD-4D59-A65A-0E7B1F2C699D}" destId="{81C49E46-8D21-4CDA-9FB2-DC92C80E6C79}" srcOrd="1" destOrd="0" presId="urn:microsoft.com/office/officeart/2005/8/layout/orgChart1"/>
    <dgm:cxn modelId="{F4481B07-BA5B-4FA3-89FE-5C571BD00010}" type="presParOf" srcId="{81C49E46-8D21-4CDA-9FB2-DC92C80E6C79}" destId="{8FFF5765-BF54-4845-B9E6-E24D0946F680}" srcOrd="0" destOrd="0" presId="urn:microsoft.com/office/officeart/2005/8/layout/orgChart1"/>
    <dgm:cxn modelId="{88561063-AAA0-44CF-8F2C-348671183AB8}" type="presParOf" srcId="{8FFF5765-BF54-4845-B9E6-E24D0946F680}" destId="{473A6C55-3FBF-45FB-A81D-E13BD5A42310}" srcOrd="0" destOrd="0" presId="urn:microsoft.com/office/officeart/2005/8/layout/orgChart1"/>
    <dgm:cxn modelId="{9E18C813-AF23-4FBB-8F18-8A07E3F558B9}" type="presParOf" srcId="{8FFF5765-BF54-4845-B9E6-E24D0946F680}" destId="{D9FBFC89-DFDC-45BC-AB6C-9E2153BB73E0}" srcOrd="1" destOrd="0" presId="urn:microsoft.com/office/officeart/2005/8/layout/orgChart1"/>
    <dgm:cxn modelId="{3F1CB2FA-ED83-45EA-935A-1C6ED6C21451}" type="presParOf" srcId="{81C49E46-8D21-4CDA-9FB2-DC92C80E6C79}" destId="{43CC5038-939D-44D6-A57D-688CE1B80E49}" srcOrd="1" destOrd="0" presId="urn:microsoft.com/office/officeart/2005/8/layout/orgChart1"/>
    <dgm:cxn modelId="{0A70E8EB-6435-401F-8CB4-0890DD289913}" type="presParOf" srcId="{81C49E46-8D21-4CDA-9FB2-DC92C80E6C79}" destId="{EA1F306A-7830-4463-8734-FE2F05FDAB6E}" srcOrd="2" destOrd="0" presId="urn:microsoft.com/office/officeart/2005/8/layout/orgChart1"/>
    <dgm:cxn modelId="{84EF9A97-5373-4CE5-87E8-6F44E6D20AB4}" type="presParOf" srcId="{44F3F2FE-9AAD-4D59-A65A-0E7B1F2C699D}" destId="{D0FF62E0-61AD-4AE5-9CDB-9C656659FACB}" srcOrd="2" destOrd="0" presId="urn:microsoft.com/office/officeart/2005/8/layout/orgChart1"/>
    <dgm:cxn modelId="{4F7C1B70-D71A-4E97-BD29-E777F1FD7595}" type="presParOf" srcId="{44F3F2FE-9AAD-4D59-A65A-0E7B1F2C699D}" destId="{D21B1329-D11D-4D17-B4A5-8F27502D9A76}" srcOrd="3" destOrd="0" presId="urn:microsoft.com/office/officeart/2005/8/layout/orgChart1"/>
    <dgm:cxn modelId="{E73AD2B1-7E2C-488D-91D6-77C89D76DC5C}" type="presParOf" srcId="{D21B1329-D11D-4D17-B4A5-8F27502D9A76}" destId="{413E7DA3-6991-42FF-ACC5-C5C34DC941AE}" srcOrd="0" destOrd="0" presId="urn:microsoft.com/office/officeart/2005/8/layout/orgChart1"/>
    <dgm:cxn modelId="{DAF81FC1-AF7B-4462-B05F-5F84133BEF97}" type="presParOf" srcId="{413E7DA3-6991-42FF-ACC5-C5C34DC941AE}" destId="{A1913156-CAA0-4120-B9B2-8AFA3B8D3F30}" srcOrd="0" destOrd="0" presId="urn:microsoft.com/office/officeart/2005/8/layout/orgChart1"/>
    <dgm:cxn modelId="{64C8BAEB-E936-43B9-BD96-E3414DC472C9}" type="presParOf" srcId="{413E7DA3-6991-42FF-ACC5-C5C34DC941AE}" destId="{B298511A-6F99-457A-9CF7-4472928008C0}" srcOrd="1" destOrd="0" presId="urn:microsoft.com/office/officeart/2005/8/layout/orgChart1"/>
    <dgm:cxn modelId="{AB460A1F-2E4C-46F9-8DA8-1202ECE5AE3D}" type="presParOf" srcId="{D21B1329-D11D-4D17-B4A5-8F27502D9A76}" destId="{78748FF7-FC2F-4631-BEA9-BB69BB6A6001}" srcOrd="1" destOrd="0" presId="urn:microsoft.com/office/officeart/2005/8/layout/orgChart1"/>
    <dgm:cxn modelId="{F351A8F3-E42E-453D-B58B-8B8F33B69C54}" type="presParOf" srcId="{D21B1329-D11D-4D17-B4A5-8F27502D9A76}" destId="{778BF654-900E-4D5C-9362-0C61A473F1C6}" srcOrd="2" destOrd="0" presId="urn:microsoft.com/office/officeart/2005/8/layout/orgChart1"/>
    <dgm:cxn modelId="{A28B783D-4484-4206-A600-3DAD9300F319}" type="presParOf" srcId="{44F3F2FE-9AAD-4D59-A65A-0E7B1F2C699D}" destId="{57A88364-E310-4098-8648-ABA2CD96EBD7}" srcOrd="4" destOrd="0" presId="urn:microsoft.com/office/officeart/2005/8/layout/orgChart1"/>
    <dgm:cxn modelId="{92405EF4-592F-4840-BDDC-B093E243D5DC}" type="presParOf" srcId="{44F3F2FE-9AAD-4D59-A65A-0E7B1F2C699D}" destId="{B9D83EA5-6565-4B9B-82E0-795737E06291}" srcOrd="5" destOrd="0" presId="urn:microsoft.com/office/officeart/2005/8/layout/orgChart1"/>
    <dgm:cxn modelId="{02DF38D4-1BE7-46DA-A898-122B68C3E487}" type="presParOf" srcId="{B9D83EA5-6565-4B9B-82E0-795737E06291}" destId="{154422D8-5660-4127-BD32-3C7C8DB56CFB}" srcOrd="0" destOrd="0" presId="urn:microsoft.com/office/officeart/2005/8/layout/orgChart1"/>
    <dgm:cxn modelId="{CC45B342-F3D1-4471-BDD7-B8C1F44A84C6}" type="presParOf" srcId="{154422D8-5660-4127-BD32-3C7C8DB56CFB}" destId="{0AD02470-14C1-449C-9DC4-71540A032275}" srcOrd="0" destOrd="0" presId="urn:microsoft.com/office/officeart/2005/8/layout/orgChart1"/>
    <dgm:cxn modelId="{D44527A7-5D1D-411D-A9C1-EE3B0D302433}" type="presParOf" srcId="{154422D8-5660-4127-BD32-3C7C8DB56CFB}" destId="{9EF5280D-FECC-44BF-9F05-0FC5B3C9C9BA}" srcOrd="1" destOrd="0" presId="urn:microsoft.com/office/officeart/2005/8/layout/orgChart1"/>
    <dgm:cxn modelId="{71E6EA16-DD1F-4CE7-9736-40FD386ED1B2}" type="presParOf" srcId="{B9D83EA5-6565-4B9B-82E0-795737E06291}" destId="{522D912D-98F8-405E-B92B-57AE3D8325B6}" srcOrd="1" destOrd="0" presId="urn:microsoft.com/office/officeart/2005/8/layout/orgChart1"/>
    <dgm:cxn modelId="{32123AE0-A467-4C14-BB80-4F0E539283A9}" type="presParOf" srcId="{B9D83EA5-6565-4B9B-82E0-795737E06291}" destId="{2E75BE6B-E2B5-435A-A432-E04D84B16C44}" srcOrd="2" destOrd="0" presId="urn:microsoft.com/office/officeart/2005/8/layout/orgChart1"/>
    <dgm:cxn modelId="{F979418C-B537-496A-AE7D-65FDC735348E}" type="presParOf" srcId="{389BC97A-C520-4D58-AE74-A616FF0D54B3}" destId="{B8F15F42-2E08-47A5-AABA-FFA863C9B7D0}" srcOrd="2" destOrd="0" presId="urn:microsoft.com/office/officeart/2005/8/layout/orgChart1"/>
  </dgm:cxnLst>
  <dgm:bg>
    <a:solidFill>
      <a:schemeClr val="bg1"/>
    </a:solidFill>
    <a:effectLst>
      <a:innerShdw blurRad="228600" dist="50800" dir="18900000">
        <a:prstClr val="black">
          <a:alpha val="50000"/>
        </a:prstClr>
      </a:innerShd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742DB01-7BCA-4CEB-B119-E7F4D551F013}" type="doc">
      <dgm:prSet loTypeId="urn:microsoft.com/office/officeart/2005/8/layout/orgChart1" loCatId="hierarchy" qsTypeId="urn:microsoft.com/office/officeart/2005/8/quickstyle/simple1#4" qsCatId="simple" csTypeId="urn:microsoft.com/office/officeart/2005/8/colors/accent1_2#4" csCatId="accent1" phldr="1"/>
      <dgm:spPr/>
      <dgm:t>
        <a:bodyPr/>
        <a:lstStyle/>
        <a:p>
          <a:endParaRPr lang="es-SV"/>
        </a:p>
      </dgm:t>
    </dgm:pt>
    <dgm:pt modelId="{0D9785A0-BC0C-4C61-AD43-2A3ABB25B0F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200">
              <a:solidFill>
                <a:sysClr val="windowText" lastClr="000000"/>
              </a:solidFill>
              <a:latin typeface="Garamond" pitchFamily="18" charset="0"/>
            </a:rPr>
            <a:t>Área de Contratación de Bienes y Servicios</a:t>
          </a:r>
          <a:endParaRPr lang="es-SV" sz="1200">
            <a:solidFill>
              <a:sysClr val="windowText" lastClr="000000"/>
            </a:solidFill>
            <a:latin typeface="Garamond" pitchFamily="18" charset="0"/>
          </a:endParaRPr>
        </a:p>
      </dgm:t>
    </dgm:pt>
    <dgm:pt modelId="{236325C7-D146-4304-A579-BD8C83548688}">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200">
              <a:solidFill>
                <a:sysClr val="windowText" lastClr="000000"/>
              </a:solidFill>
              <a:latin typeface="Garamond" pitchFamily="18" charset="0"/>
            </a:rPr>
            <a:t>Área de Contratación de Obras</a:t>
          </a:r>
          <a:endParaRPr lang="es-SV" sz="1200">
            <a:solidFill>
              <a:sysClr val="windowText" lastClr="000000"/>
            </a:solidFill>
            <a:latin typeface="Garamond" pitchFamily="18" charset="0"/>
          </a:endParaRPr>
        </a:p>
      </dgm:t>
    </dgm:pt>
    <dgm:pt modelId="{C6366864-0FE6-45DE-A975-CA431854F5ED}">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b="0">
              <a:solidFill>
                <a:sysClr val="windowText" lastClr="000000"/>
              </a:solidFill>
              <a:latin typeface="Garamond" pitchFamily="18" charset="0"/>
            </a:rPr>
            <a:t>GERENCIA DE ADQUISICIONES Y CONTRATACIONES INSTITUCIONAL</a:t>
          </a:r>
          <a:endParaRPr lang="es-SV" sz="1000" b="0">
            <a:solidFill>
              <a:sysClr val="windowText" lastClr="000000"/>
            </a:solidFill>
            <a:latin typeface="Garamond" pitchFamily="18" charset="0"/>
          </a:endParaRPr>
        </a:p>
      </dgm:t>
    </dgm:pt>
    <dgm:pt modelId="{7D33C3FD-8323-42C5-892C-6E40EF5297B9}" type="sibTrans" cxnId="{80CD7D0D-486B-453C-AE90-68EA94303487}">
      <dgm:prSet/>
      <dgm:spPr/>
      <dgm:t>
        <a:bodyPr/>
        <a:lstStyle/>
        <a:p>
          <a:pPr algn="ctr"/>
          <a:endParaRPr lang="es-SV"/>
        </a:p>
      </dgm:t>
    </dgm:pt>
    <dgm:pt modelId="{921CD2E0-1753-4568-9E7C-204E9C464B9A}" type="parTrans" cxnId="{80CD7D0D-486B-453C-AE90-68EA94303487}">
      <dgm:prSet/>
      <dgm:spPr/>
      <dgm:t>
        <a:bodyPr/>
        <a:lstStyle/>
        <a:p>
          <a:pPr algn="ctr"/>
          <a:endParaRPr lang="es-SV"/>
        </a:p>
      </dgm:t>
    </dgm:pt>
    <dgm:pt modelId="{0687A96A-6DA3-4C39-89BF-4D65B5EBA74E}" type="sibTrans" cxnId="{4D9FC16E-E7DF-4361-B4FC-D4F9B4675807}">
      <dgm:prSet/>
      <dgm:spPr/>
      <dgm:t>
        <a:bodyPr/>
        <a:lstStyle/>
        <a:p>
          <a:pPr algn="ctr"/>
          <a:endParaRPr lang="es-SV"/>
        </a:p>
      </dgm:t>
    </dgm:pt>
    <dgm:pt modelId="{D8533DBA-3CAE-4E12-A6E8-8AFF2C3C72C4}" type="parTrans" cxnId="{4D9FC16E-E7DF-4361-B4FC-D4F9B4675807}">
      <dgm:prSet/>
      <dgm:spPr>
        <a:ln>
          <a:solidFill>
            <a:schemeClr val="tx1"/>
          </a:solidFill>
        </a:ln>
      </dgm:spPr>
      <dgm:t>
        <a:bodyPr/>
        <a:lstStyle/>
        <a:p>
          <a:pPr algn="ctr"/>
          <a:endParaRPr lang="es-SV"/>
        </a:p>
      </dgm:t>
    </dgm:pt>
    <dgm:pt modelId="{6A3E2286-EF99-4F69-BB3D-4C73C4835DF7}" type="sibTrans" cxnId="{A05C8AAE-F712-4709-BE9E-8D0C6800A4E9}">
      <dgm:prSet/>
      <dgm:spPr/>
      <dgm:t>
        <a:bodyPr/>
        <a:lstStyle/>
        <a:p>
          <a:pPr algn="ctr"/>
          <a:endParaRPr lang="es-SV"/>
        </a:p>
      </dgm:t>
    </dgm:pt>
    <dgm:pt modelId="{35616087-0F10-418E-916B-680F5609C357}" type="parTrans" cxnId="{A05C8AAE-F712-4709-BE9E-8D0C6800A4E9}">
      <dgm:prSet/>
      <dgm:spPr>
        <a:ln>
          <a:solidFill>
            <a:schemeClr val="tx1"/>
          </a:solidFill>
        </a:ln>
      </dgm:spPr>
      <dgm:t>
        <a:bodyPr/>
        <a:lstStyle/>
        <a:p>
          <a:pPr algn="ctr"/>
          <a:endParaRPr lang="es-SV"/>
        </a:p>
      </dgm:t>
    </dgm:pt>
    <dgm:pt modelId="{CB1674C8-F258-40FD-A98D-276119DDC37A}" type="asst">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200" b="0">
              <a:solidFill>
                <a:sysClr val="windowText" lastClr="000000"/>
              </a:solidFill>
              <a:latin typeface="Garamond" pitchFamily="18" charset="0"/>
            </a:rPr>
            <a:t>Área de Asesoría Legal</a:t>
          </a:r>
          <a:endParaRPr lang="es-SV" sz="1200" b="0">
            <a:solidFill>
              <a:sysClr val="windowText" lastClr="000000"/>
            </a:solidFill>
            <a:latin typeface="Garamond" pitchFamily="18" charset="0"/>
          </a:endParaRPr>
        </a:p>
      </dgm:t>
    </dgm:pt>
    <dgm:pt modelId="{CE9B5E99-E377-427D-8597-88C6E1456E5B}" type="parTrans" cxnId="{AB87C513-2D12-4E69-992B-9F3C1E00BE70}">
      <dgm:prSet/>
      <dgm:spPr>
        <a:ln>
          <a:solidFill>
            <a:schemeClr val="tx1"/>
          </a:solidFill>
        </a:ln>
      </dgm:spPr>
      <dgm:t>
        <a:bodyPr/>
        <a:lstStyle/>
        <a:p>
          <a:endParaRPr lang="es-SV"/>
        </a:p>
      </dgm:t>
    </dgm:pt>
    <dgm:pt modelId="{FC8D8926-7FF7-4666-81C9-6A7E89F59BAE}" type="sibTrans" cxnId="{AB87C513-2D12-4E69-992B-9F3C1E00BE70}">
      <dgm:prSet/>
      <dgm:spPr/>
      <dgm:t>
        <a:bodyPr/>
        <a:lstStyle/>
        <a:p>
          <a:endParaRPr lang="es-SV"/>
        </a:p>
      </dgm:t>
    </dgm:pt>
    <dgm:pt modelId="{86DDB045-FE05-4998-AC68-1048AFEF3BBA}" type="pres">
      <dgm:prSet presAssocID="{7742DB01-7BCA-4CEB-B119-E7F4D551F013}" presName="hierChild1" presStyleCnt="0">
        <dgm:presLayoutVars>
          <dgm:orgChart val="1"/>
          <dgm:chPref val="1"/>
          <dgm:dir/>
          <dgm:animOne val="branch"/>
          <dgm:animLvl val="lvl"/>
          <dgm:resizeHandles/>
        </dgm:presLayoutVars>
      </dgm:prSet>
      <dgm:spPr/>
      <dgm:t>
        <a:bodyPr/>
        <a:lstStyle/>
        <a:p>
          <a:endParaRPr lang="es-SV"/>
        </a:p>
      </dgm:t>
    </dgm:pt>
    <dgm:pt modelId="{8335FD29-60B8-4949-8336-565F3F79158F}" type="pres">
      <dgm:prSet presAssocID="{C6366864-0FE6-45DE-A975-CA431854F5ED}" presName="hierRoot1" presStyleCnt="0">
        <dgm:presLayoutVars>
          <dgm:hierBranch val="init"/>
        </dgm:presLayoutVars>
      </dgm:prSet>
      <dgm:spPr/>
    </dgm:pt>
    <dgm:pt modelId="{A9BE8B1B-3D65-4DA3-84DA-6107EA025947}" type="pres">
      <dgm:prSet presAssocID="{C6366864-0FE6-45DE-A975-CA431854F5ED}" presName="rootComposite1" presStyleCnt="0"/>
      <dgm:spPr/>
    </dgm:pt>
    <dgm:pt modelId="{38EDDC9A-2795-4031-9BED-DF76991C9831}" type="pres">
      <dgm:prSet presAssocID="{C6366864-0FE6-45DE-A975-CA431854F5ED}" presName="rootText1" presStyleLbl="node0" presStyleIdx="0" presStyleCnt="1" custScaleX="95132" custScaleY="95999" custLinFactNeighborX="-1827" custLinFactNeighborY="35639">
        <dgm:presLayoutVars>
          <dgm:chPref val="3"/>
        </dgm:presLayoutVars>
      </dgm:prSet>
      <dgm:spPr/>
      <dgm:t>
        <a:bodyPr/>
        <a:lstStyle/>
        <a:p>
          <a:endParaRPr lang="es-SV"/>
        </a:p>
      </dgm:t>
    </dgm:pt>
    <dgm:pt modelId="{00243711-49FF-406C-97CC-D63EAF887D4C}" type="pres">
      <dgm:prSet presAssocID="{C6366864-0FE6-45DE-A975-CA431854F5ED}" presName="rootConnector1" presStyleLbl="node1" presStyleIdx="0" presStyleCnt="0"/>
      <dgm:spPr/>
      <dgm:t>
        <a:bodyPr/>
        <a:lstStyle/>
        <a:p>
          <a:endParaRPr lang="es-SV"/>
        </a:p>
      </dgm:t>
    </dgm:pt>
    <dgm:pt modelId="{33E786C2-F872-4758-8B3F-7FA1B32C7B1A}" type="pres">
      <dgm:prSet presAssocID="{C6366864-0FE6-45DE-A975-CA431854F5ED}" presName="hierChild2" presStyleCnt="0"/>
      <dgm:spPr/>
    </dgm:pt>
    <dgm:pt modelId="{4D90BDB7-C5CA-49CE-B359-C2679BD9C1C9}" type="pres">
      <dgm:prSet presAssocID="{35616087-0F10-418E-916B-680F5609C357}" presName="Name37" presStyleLbl="parChTrans1D2" presStyleIdx="0" presStyleCnt="3"/>
      <dgm:spPr/>
      <dgm:t>
        <a:bodyPr/>
        <a:lstStyle/>
        <a:p>
          <a:endParaRPr lang="es-SV"/>
        </a:p>
      </dgm:t>
    </dgm:pt>
    <dgm:pt modelId="{E41C1F42-5166-4901-AC46-5AD50F5D43C4}" type="pres">
      <dgm:prSet presAssocID="{236325C7-D146-4304-A579-BD8C83548688}" presName="hierRoot2" presStyleCnt="0">
        <dgm:presLayoutVars>
          <dgm:hierBranch val="init"/>
        </dgm:presLayoutVars>
      </dgm:prSet>
      <dgm:spPr/>
    </dgm:pt>
    <dgm:pt modelId="{AEA1A5D3-5793-439B-8761-16A6EFC8A895}" type="pres">
      <dgm:prSet presAssocID="{236325C7-D146-4304-A579-BD8C83548688}" presName="rootComposite" presStyleCnt="0"/>
      <dgm:spPr/>
    </dgm:pt>
    <dgm:pt modelId="{214F6597-2A23-4142-BACF-F09763E37BF4}" type="pres">
      <dgm:prSet presAssocID="{236325C7-D146-4304-A579-BD8C83548688}" presName="rootText" presStyleLbl="node2" presStyleIdx="0" presStyleCnt="2" custScaleX="95132" custScaleY="75569" custLinFactNeighborX="-39156" custLinFactNeighborY="-20131">
        <dgm:presLayoutVars>
          <dgm:chPref val="3"/>
        </dgm:presLayoutVars>
      </dgm:prSet>
      <dgm:spPr/>
      <dgm:t>
        <a:bodyPr/>
        <a:lstStyle/>
        <a:p>
          <a:endParaRPr lang="es-SV"/>
        </a:p>
      </dgm:t>
    </dgm:pt>
    <dgm:pt modelId="{DFE85CFA-22B6-4B53-9E02-37AA91F012B1}" type="pres">
      <dgm:prSet presAssocID="{236325C7-D146-4304-A579-BD8C83548688}" presName="rootConnector" presStyleLbl="node2" presStyleIdx="0" presStyleCnt="2"/>
      <dgm:spPr/>
      <dgm:t>
        <a:bodyPr/>
        <a:lstStyle/>
        <a:p>
          <a:endParaRPr lang="es-SV"/>
        </a:p>
      </dgm:t>
    </dgm:pt>
    <dgm:pt modelId="{71AF5381-E470-4FA1-B1D8-44D11E1C81DB}" type="pres">
      <dgm:prSet presAssocID="{236325C7-D146-4304-A579-BD8C83548688}" presName="hierChild4" presStyleCnt="0"/>
      <dgm:spPr/>
    </dgm:pt>
    <dgm:pt modelId="{85EAA94F-7CAB-41FE-99D9-0D56627984AE}" type="pres">
      <dgm:prSet presAssocID="{236325C7-D146-4304-A579-BD8C83548688}" presName="hierChild5" presStyleCnt="0"/>
      <dgm:spPr/>
    </dgm:pt>
    <dgm:pt modelId="{FCB2C934-7F0C-48FE-BFB3-2BBBC03C88E9}" type="pres">
      <dgm:prSet presAssocID="{D8533DBA-3CAE-4E12-A6E8-8AFF2C3C72C4}" presName="Name37" presStyleLbl="parChTrans1D2" presStyleIdx="1" presStyleCnt="3"/>
      <dgm:spPr/>
      <dgm:t>
        <a:bodyPr/>
        <a:lstStyle/>
        <a:p>
          <a:endParaRPr lang="es-SV"/>
        </a:p>
      </dgm:t>
    </dgm:pt>
    <dgm:pt modelId="{A0D61D6E-AB1B-4442-833E-002C338B526B}" type="pres">
      <dgm:prSet presAssocID="{0D9785A0-BC0C-4C61-AD43-2A3ABB25B0FC}" presName="hierRoot2" presStyleCnt="0">
        <dgm:presLayoutVars>
          <dgm:hierBranch val="init"/>
        </dgm:presLayoutVars>
      </dgm:prSet>
      <dgm:spPr/>
    </dgm:pt>
    <dgm:pt modelId="{A9A0894A-9492-445F-B751-8EB6EDFA9A25}" type="pres">
      <dgm:prSet presAssocID="{0D9785A0-BC0C-4C61-AD43-2A3ABB25B0FC}" presName="rootComposite" presStyleCnt="0"/>
      <dgm:spPr/>
    </dgm:pt>
    <dgm:pt modelId="{1F8F4E97-7701-4A9B-80FB-79CF8035C479}" type="pres">
      <dgm:prSet presAssocID="{0D9785A0-BC0C-4C61-AD43-2A3ABB25B0FC}" presName="rootText" presStyleLbl="node2" presStyleIdx="1" presStyleCnt="2" custScaleX="95132" custScaleY="75569" custLinFactNeighborX="29907" custLinFactNeighborY="-20132">
        <dgm:presLayoutVars>
          <dgm:chPref val="3"/>
        </dgm:presLayoutVars>
      </dgm:prSet>
      <dgm:spPr/>
      <dgm:t>
        <a:bodyPr/>
        <a:lstStyle/>
        <a:p>
          <a:endParaRPr lang="es-SV"/>
        </a:p>
      </dgm:t>
    </dgm:pt>
    <dgm:pt modelId="{4E167A0F-EACC-43C1-AFA9-C20BF2338823}" type="pres">
      <dgm:prSet presAssocID="{0D9785A0-BC0C-4C61-AD43-2A3ABB25B0FC}" presName="rootConnector" presStyleLbl="node2" presStyleIdx="1" presStyleCnt="2"/>
      <dgm:spPr/>
      <dgm:t>
        <a:bodyPr/>
        <a:lstStyle/>
        <a:p>
          <a:endParaRPr lang="es-SV"/>
        </a:p>
      </dgm:t>
    </dgm:pt>
    <dgm:pt modelId="{551517EB-A21C-448A-A162-FF3E73ED2C55}" type="pres">
      <dgm:prSet presAssocID="{0D9785A0-BC0C-4C61-AD43-2A3ABB25B0FC}" presName="hierChild4" presStyleCnt="0"/>
      <dgm:spPr/>
    </dgm:pt>
    <dgm:pt modelId="{908C1BF2-9284-4758-9E4B-0AEBF910C9FB}" type="pres">
      <dgm:prSet presAssocID="{0D9785A0-BC0C-4C61-AD43-2A3ABB25B0FC}" presName="hierChild5" presStyleCnt="0"/>
      <dgm:spPr/>
    </dgm:pt>
    <dgm:pt modelId="{E8CA2647-6078-4D78-829F-DD9F7AF80B26}" type="pres">
      <dgm:prSet presAssocID="{C6366864-0FE6-45DE-A975-CA431854F5ED}" presName="hierChild3" presStyleCnt="0"/>
      <dgm:spPr/>
    </dgm:pt>
    <dgm:pt modelId="{9703F764-8C46-4906-A345-7DE94151B9C7}" type="pres">
      <dgm:prSet presAssocID="{CE9B5E99-E377-427D-8597-88C6E1456E5B}" presName="Name111" presStyleLbl="parChTrans1D2" presStyleIdx="2" presStyleCnt="3"/>
      <dgm:spPr/>
      <dgm:t>
        <a:bodyPr/>
        <a:lstStyle/>
        <a:p>
          <a:endParaRPr lang="es-SV"/>
        </a:p>
      </dgm:t>
    </dgm:pt>
    <dgm:pt modelId="{E0968323-9AA2-474D-827D-EE886209675E}" type="pres">
      <dgm:prSet presAssocID="{CB1674C8-F258-40FD-A98D-276119DDC37A}" presName="hierRoot3" presStyleCnt="0">
        <dgm:presLayoutVars>
          <dgm:hierBranch val="init"/>
        </dgm:presLayoutVars>
      </dgm:prSet>
      <dgm:spPr/>
    </dgm:pt>
    <dgm:pt modelId="{EE2644D1-5532-42F1-ACEB-3A5EA6555DCC}" type="pres">
      <dgm:prSet presAssocID="{CB1674C8-F258-40FD-A98D-276119DDC37A}" presName="rootComposite3" presStyleCnt="0"/>
      <dgm:spPr/>
    </dgm:pt>
    <dgm:pt modelId="{B478E8F4-43F9-40D4-B11B-7357E7EDD2F4}" type="pres">
      <dgm:prSet presAssocID="{CB1674C8-F258-40FD-A98D-276119DDC37A}" presName="rootText3" presStyleLbl="asst1" presStyleIdx="0" presStyleCnt="1" custScaleX="95132" custScaleY="75569" custLinFactNeighborX="-14428" custLinFactNeighborY="-4403">
        <dgm:presLayoutVars>
          <dgm:chPref val="3"/>
        </dgm:presLayoutVars>
      </dgm:prSet>
      <dgm:spPr/>
      <dgm:t>
        <a:bodyPr/>
        <a:lstStyle/>
        <a:p>
          <a:endParaRPr lang="es-SV"/>
        </a:p>
      </dgm:t>
    </dgm:pt>
    <dgm:pt modelId="{901169EF-BFBD-4F08-AA67-29E37EA20724}" type="pres">
      <dgm:prSet presAssocID="{CB1674C8-F258-40FD-A98D-276119DDC37A}" presName="rootConnector3" presStyleLbl="asst1" presStyleIdx="0" presStyleCnt="1"/>
      <dgm:spPr/>
      <dgm:t>
        <a:bodyPr/>
        <a:lstStyle/>
        <a:p>
          <a:endParaRPr lang="es-SV"/>
        </a:p>
      </dgm:t>
    </dgm:pt>
    <dgm:pt modelId="{945ABC13-B2AB-4723-858D-B3E0355E15B4}" type="pres">
      <dgm:prSet presAssocID="{CB1674C8-F258-40FD-A98D-276119DDC37A}" presName="hierChild6" presStyleCnt="0"/>
      <dgm:spPr/>
    </dgm:pt>
    <dgm:pt modelId="{62E0611E-D642-49F4-839C-4C651AB8D58B}" type="pres">
      <dgm:prSet presAssocID="{CB1674C8-F258-40FD-A98D-276119DDC37A}" presName="hierChild7" presStyleCnt="0"/>
      <dgm:spPr/>
    </dgm:pt>
  </dgm:ptLst>
  <dgm:cxnLst>
    <dgm:cxn modelId="{AB87C513-2D12-4E69-992B-9F3C1E00BE70}" srcId="{C6366864-0FE6-45DE-A975-CA431854F5ED}" destId="{CB1674C8-F258-40FD-A98D-276119DDC37A}" srcOrd="2" destOrd="0" parTransId="{CE9B5E99-E377-427D-8597-88C6E1456E5B}" sibTransId="{FC8D8926-7FF7-4666-81C9-6A7E89F59BAE}"/>
    <dgm:cxn modelId="{4D9FC16E-E7DF-4361-B4FC-D4F9B4675807}" srcId="{C6366864-0FE6-45DE-A975-CA431854F5ED}" destId="{0D9785A0-BC0C-4C61-AD43-2A3ABB25B0FC}" srcOrd="1" destOrd="0" parTransId="{D8533DBA-3CAE-4E12-A6E8-8AFF2C3C72C4}" sibTransId="{0687A96A-6DA3-4C39-89BF-4D65B5EBA74E}"/>
    <dgm:cxn modelId="{BAB6B795-6E51-4ABF-8123-5E30B9EE8395}" type="presOf" srcId="{C6366864-0FE6-45DE-A975-CA431854F5ED}" destId="{00243711-49FF-406C-97CC-D63EAF887D4C}" srcOrd="1" destOrd="0" presId="urn:microsoft.com/office/officeart/2005/8/layout/orgChart1"/>
    <dgm:cxn modelId="{A05C8AAE-F712-4709-BE9E-8D0C6800A4E9}" srcId="{C6366864-0FE6-45DE-A975-CA431854F5ED}" destId="{236325C7-D146-4304-A579-BD8C83548688}" srcOrd="0" destOrd="0" parTransId="{35616087-0F10-418E-916B-680F5609C357}" sibTransId="{6A3E2286-EF99-4F69-BB3D-4C73C4835DF7}"/>
    <dgm:cxn modelId="{0BCBAF78-9F73-48A3-ADF8-091525B21D8C}" type="presOf" srcId="{236325C7-D146-4304-A579-BD8C83548688}" destId="{214F6597-2A23-4142-BACF-F09763E37BF4}" srcOrd="0" destOrd="0" presId="urn:microsoft.com/office/officeart/2005/8/layout/orgChart1"/>
    <dgm:cxn modelId="{91E61C11-6126-49DD-87DC-B01521B996C8}" type="presOf" srcId="{35616087-0F10-418E-916B-680F5609C357}" destId="{4D90BDB7-C5CA-49CE-B359-C2679BD9C1C9}" srcOrd="0" destOrd="0" presId="urn:microsoft.com/office/officeart/2005/8/layout/orgChart1"/>
    <dgm:cxn modelId="{A52557A5-8105-46A0-B349-E4EC37993A3C}" type="presOf" srcId="{0D9785A0-BC0C-4C61-AD43-2A3ABB25B0FC}" destId="{4E167A0F-EACC-43C1-AFA9-C20BF2338823}" srcOrd="1" destOrd="0" presId="urn:microsoft.com/office/officeart/2005/8/layout/orgChart1"/>
    <dgm:cxn modelId="{15E5FBAC-803B-4D6A-A422-E5A2CBC50B97}" type="presOf" srcId="{7742DB01-7BCA-4CEB-B119-E7F4D551F013}" destId="{86DDB045-FE05-4998-AC68-1048AFEF3BBA}" srcOrd="0" destOrd="0" presId="urn:microsoft.com/office/officeart/2005/8/layout/orgChart1"/>
    <dgm:cxn modelId="{9AAEA44F-3507-4937-BD4E-2BA853CD74E0}" type="presOf" srcId="{CB1674C8-F258-40FD-A98D-276119DDC37A}" destId="{901169EF-BFBD-4F08-AA67-29E37EA20724}" srcOrd="1" destOrd="0" presId="urn:microsoft.com/office/officeart/2005/8/layout/orgChart1"/>
    <dgm:cxn modelId="{80CD7D0D-486B-453C-AE90-68EA94303487}" srcId="{7742DB01-7BCA-4CEB-B119-E7F4D551F013}" destId="{C6366864-0FE6-45DE-A975-CA431854F5ED}" srcOrd="0" destOrd="0" parTransId="{921CD2E0-1753-4568-9E7C-204E9C464B9A}" sibTransId="{7D33C3FD-8323-42C5-892C-6E40EF5297B9}"/>
    <dgm:cxn modelId="{E4E6C326-D17F-44B5-ACA8-FFA61E00D945}" type="presOf" srcId="{CB1674C8-F258-40FD-A98D-276119DDC37A}" destId="{B478E8F4-43F9-40D4-B11B-7357E7EDD2F4}" srcOrd="0" destOrd="0" presId="urn:microsoft.com/office/officeart/2005/8/layout/orgChart1"/>
    <dgm:cxn modelId="{0767DE7B-4396-49F5-8C20-D4A42B0918EA}" type="presOf" srcId="{C6366864-0FE6-45DE-A975-CA431854F5ED}" destId="{38EDDC9A-2795-4031-9BED-DF76991C9831}" srcOrd="0" destOrd="0" presId="urn:microsoft.com/office/officeart/2005/8/layout/orgChart1"/>
    <dgm:cxn modelId="{D87C704A-20F8-4683-A28E-3C4328764933}" type="presOf" srcId="{D8533DBA-3CAE-4E12-A6E8-8AFF2C3C72C4}" destId="{FCB2C934-7F0C-48FE-BFB3-2BBBC03C88E9}" srcOrd="0" destOrd="0" presId="urn:microsoft.com/office/officeart/2005/8/layout/orgChart1"/>
    <dgm:cxn modelId="{691B157B-F19F-4B79-9BEC-AA36B60520A0}" type="presOf" srcId="{CE9B5E99-E377-427D-8597-88C6E1456E5B}" destId="{9703F764-8C46-4906-A345-7DE94151B9C7}" srcOrd="0" destOrd="0" presId="urn:microsoft.com/office/officeart/2005/8/layout/orgChart1"/>
    <dgm:cxn modelId="{8DD8DE3A-5371-4A32-8F32-1D9272A7A987}" type="presOf" srcId="{236325C7-D146-4304-A579-BD8C83548688}" destId="{DFE85CFA-22B6-4B53-9E02-37AA91F012B1}" srcOrd="1" destOrd="0" presId="urn:microsoft.com/office/officeart/2005/8/layout/orgChart1"/>
    <dgm:cxn modelId="{BD1C03C5-116F-4C49-B99D-A54EA5D6D341}" type="presOf" srcId="{0D9785A0-BC0C-4C61-AD43-2A3ABB25B0FC}" destId="{1F8F4E97-7701-4A9B-80FB-79CF8035C479}" srcOrd="0" destOrd="0" presId="urn:microsoft.com/office/officeart/2005/8/layout/orgChart1"/>
    <dgm:cxn modelId="{BAC24C84-8875-4BAC-BCF7-2C545FE7F122}" type="presParOf" srcId="{86DDB045-FE05-4998-AC68-1048AFEF3BBA}" destId="{8335FD29-60B8-4949-8336-565F3F79158F}" srcOrd="0" destOrd="0" presId="urn:microsoft.com/office/officeart/2005/8/layout/orgChart1"/>
    <dgm:cxn modelId="{33458E29-F316-4208-9ED7-4099ECD18DF0}" type="presParOf" srcId="{8335FD29-60B8-4949-8336-565F3F79158F}" destId="{A9BE8B1B-3D65-4DA3-84DA-6107EA025947}" srcOrd="0" destOrd="0" presId="urn:microsoft.com/office/officeart/2005/8/layout/orgChart1"/>
    <dgm:cxn modelId="{0E56EC2F-7744-4D20-AEFD-3F49D78714AD}" type="presParOf" srcId="{A9BE8B1B-3D65-4DA3-84DA-6107EA025947}" destId="{38EDDC9A-2795-4031-9BED-DF76991C9831}" srcOrd="0" destOrd="0" presId="urn:microsoft.com/office/officeart/2005/8/layout/orgChart1"/>
    <dgm:cxn modelId="{92470E4B-FF54-4A15-82DA-D0D8D7B226A8}" type="presParOf" srcId="{A9BE8B1B-3D65-4DA3-84DA-6107EA025947}" destId="{00243711-49FF-406C-97CC-D63EAF887D4C}" srcOrd="1" destOrd="0" presId="urn:microsoft.com/office/officeart/2005/8/layout/orgChart1"/>
    <dgm:cxn modelId="{EBC2FA1D-68B1-444F-ABA2-EC95333D4D78}" type="presParOf" srcId="{8335FD29-60B8-4949-8336-565F3F79158F}" destId="{33E786C2-F872-4758-8B3F-7FA1B32C7B1A}" srcOrd="1" destOrd="0" presId="urn:microsoft.com/office/officeart/2005/8/layout/orgChart1"/>
    <dgm:cxn modelId="{B40AD1BE-E95E-49DC-BCA6-FCBC33F4BED4}" type="presParOf" srcId="{33E786C2-F872-4758-8B3F-7FA1B32C7B1A}" destId="{4D90BDB7-C5CA-49CE-B359-C2679BD9C1C9}" srcOrd="0" destOrd="0" presId="urn:microsoft.com/office/officeart/2005/8/layout/orgChart1"/>
    <dgm:cxn modelId="{CAC09D86-8F57-400D-9374-5A961F4F2DC4}" type="presParOf" srcId="{33E786C2-F872-4758-8B3F-7FA1B32C7B1A}" destId="{E41C1F42-5166-4901-AC46-5AD50F5D43C4}" srcOrd="1" destOrd="0" presId="urn:microsoft.com/office/officeart/2005/8/layout/orgChart1"/>
    <dgm:cxn modelId="{FBB62B86-52A4-4234-9015-ECED488FE449}" type="presParOf" srcId="{E41C1F42-5166-4901-AC46-5AD50F5D43C4}" destId="{AEA1A5D3-5793-439B-8761-16A6EFC8A895}" srcOrd="0" destOrd="0" presId="urn:microsoft.com/office/officeart/2005/8/layout/orgChart1"/>
    <dgm:cxn modelId="{FC647C33-6FFE-44F5-832D-D14F4A32E2A8}" type="presParOf" srcId="{AEA1A5D3-5793-439B-8761-16A6EFC8A895}" destId="{214F6597-2A23-4142-BACF-F09763E37BF4}" srcOrd="0" destOrd="0" presId="urn:microsoft.com/office/officeart/2005/8/layout/orgChart1"/>
    <dgm:cxn modelId="{38AF503D-323E-4A62-937F-C07D6808C452}" type="presParOf" srcId="{AEA1A5D3-5793-439B-8761-16A6EFC8A895}" destId="{DFE85CFA-22B6-4B53-9E02-37AA91F012B1}" srcOrd="1" destOrd="0" presId="urn:microsoft.com/office/officeart/2005/8/layout/orgChart1"/>
    <dgm:cxn modelId="{2E4E9E5E-C5B0-4D67-A18D-06CE599F1E20}" type="presParOf" srcId="{E41C1F42-5166-4901-AC46-5AD50F5D43C4}" destId="{71AF5381-E470-4FA1-B1D8-44D11E1C81DB}" srcOrd="1" destOrd="0" presId="urn:microsoft.com/office/officeart/2005/8/layout/orgChart1"/>
    <dgm:cxn modelId="{0F84A182-8D1A-4000-8FCC-D626876410A2}" type="presParOf" srcId="{E41C1F42-5166-4901-AC46-5AD50F5D43C4}" destId="{85EAA94F-7CAB-41FE-99D9-0D56627984AE}" srcOrd="2" destOrd="0" presId="urn:microsoft.com/office/officeart/2005/8/layout/orgChart1"/>
    <dgm:cxn modelId="{A238C71D-ADEC-4591-985C-1E2F2F84D20E}" type="presParOf" srcId="{33E786C2-F872-4758-8B3F-7FA1B32C7B1A}" destId="{FCB2C934-7F0C-48FE-BFB3-2BBBC03C88E9}" srcOrd="2" destOrd="0" presId="urn:microsoft.com/office/officeart/2005/8/layout/orgChart1"/>
    <dgm:cxn modelId="{A6132C13-AD62-4C9F-B728-C20F1381CD6F}" type="presParOf" srcId="{33E786C2-F872-4758-8B3F-7FA1B32C7B1A}" destId="{A0D61D6E-AB1B-4442-833E-002C338B526B}" srcOrd="3" destOrd="0" presId="urn:microsoft.com/office/officeart/2005/8/layout/orgChart1"/>
    <dgm:cxn modelId="{910BDA1B-81B1-4334-B494-6369330FC1C0}" type="presParOf" srcId="{A0D61D6E-AB1B-4442-833E-002C338B526B}" destId="{A9A0894A-9492-445F-B751-8EB6EDFA9A25}" srcOrd="0" destOrd="0" presId="urn:microsoft.com/office/officeart/2005/8/layout/orgChart1"/>
    <dgm:cxn modelId="{ABF0B9BE-A5B6-4264-AE58-769199AE094E}" type="presParOf" srcId="{A9A0894A-9492-445F-B751-8EB6EDFA9A25}" destId="{1F8F4E97-7701-4A9B-80FB-79CF8035C479}" srcOrd="0" destOrd="0" presId="urn:microsoft.com/office/officeart/2005/8/layout/orgChart1"/>
    <dgm:cxn modelId="{090FD1F8-3262-4BB2-98F5-C946ED2508C1}" type="presParOf" srcId="{A9A0894A-9492-445F-B751-8EB6EDFA9A25}" destId="{4E167A0F-EACC-43C1-AFA9-C20BF2338823}" srcOrd="1" destOrd="0" presId="urn:microsoft.com/office/officeart/2005/8/layout/orgChart1"/>
    <dgm:cxn modelId="{1285C6F8-3B73-4594-9C3B-0413ACDC4AAE}" type="presParOf" srcId="{A0D61D6E-AB1B-4442-833E-002C338B526B}" destId="{551517EB-A21C-448A-A162-FF3E73ED2C55}" srcOrd="1" destOrd="0" presId="urn:microsoft.com/office/officeart/2005/8/layout/orgChart1"/>
    <dgm:cxn modelId="{661124B6-6877-4BC4-966F-C799B5251DE5}" type="presParOf" srcId="{A0D61D6E-AB1B-4442-833E-002C338B526B}" destId="{908C1BF2-9284-4758-9E4B-0AEBF910C9FB}" srcOrd="2" destOrd="0" presId="urn:microsoft.com/office/officeart/2005/8/layout/orgChart1"/>
    <dgm:cxn modelId="{3343BE78-9890-4C02-BC44-776AAD0A302C}" type="presParOf" srcId="{8335FD29-60B8-4949-8336-565F3F79158F}" destId="{E8CA2647-6078-4D78-829F-DD9F7AF80B26}" srcOrd="2" destOrd="0" presId="urn:microsoft.com/office/officeart/2005/8/layout/orgChart1"/>
    <dgm:cxn modelId="{1F45B288-71F5-4E58-A697-1B18EEE040AB}" type="presParOf" srcId="{E8CA2647-6078-4D78-829F-DD9F7AF80B26}" destId="{9703F764-8C46-4906-A345-7DE94151B9C7}" srcOrd="0" destOrd="0" presId="urn:microsoft.com/office/officeart/2005/8/layout/orgChart1"/>
    <dgm:cxn modelId="{F233A9B9-D2C1-440A-BF95-108870E7314E}" type="presParOf" srcId="{E8CA2647-6078-4D78-829F-DD9F7AF80B26}" destId="{E0968323-9AA2-474D-827D-EE886209675E}" srcOrd="1" destOrd="0" presId="urn:microsoft.com/office/officeart/2005/8/layout/orgChart1"/>
    <dgm:cxn modelId="{37A86F29-7D1C-4FC3-B27B-7E06F4749B7C}" type="presParOf" srcId="{E0968323-9AA2-474D-827D-EE886209675E}" destId="{EE2644D1-5532-42F1-ACEB-3A5EA6555DCC}" srcOrd="0" destOrd="0" presId="urn:microsoft.com/office/officeart/2005/8/layout/orgChart1"/>
    <dgm:cxn modelId="{7F98B66B-27B0-4393-A69A-23B4F080946B}" type="presParOf" srcId="{EE2644D1-5532-42F1-ACEB-3A5EA6555DCC}" destId="{B478E8F4-43F9-40D4-B11B-7357E7EDD2F4}" srcOrd="0" destOrd="0" presId="urn:microsoft.com/office/officeart/2005/8/layout/orgChart1"/>
    <dgm:cxn modelId="{4BDFA89D-A587-48C3-879D-0C47DFA4B195}" type="presParOf" srcId="{EE2644D1-5532-42F1-ACEB-3A5EA6555DCC}" destId="{901169EF-BFBD-4F08-AA67-29E37EA20724}" srcOrd="1" destOrd="0" presId="urn:microsoft.com/office/officeart/2005/8/layout/orgChart1"/>
    <dgm:cxn modelId="{3A4067A6-CB9C-4F08-9BCC-964A52CE47A7}" type="presParOf" srcId="{E0968323-9AA2-474D-827D-EE886209675E}" destId="{945ABC13-B2AB-4723-858D-B3E0355E15B4}" srcOrd="1" destOrd="0" presId="urn:microsoft.com/office/officeart/2005/8/layout/orgChart1"/>
    <dgm:cxn modelId="{C17C71D7-2A51-433A-BCE8-F14C3DA489AE}" type="presParOf" srcId="{E0968323-9AA2-474D-827D-EE886209675E}" destId="{62E0611E-D642-49F4-839C-4C651AB8D58B}" srcOrd="2" destOrd="0" presId="urn:microsoft.com/office/officeart/2005/8/layout/orgChart1"/>
  </dgm:cxnLst>
  <dgm:bg>
    <a:solidFill>
      <a:schemeClr val="bg1"/>
    </a:solidFill>
    <a:effectLst>
      <a:innerShdw blurRad="254000" dist="50800" dir="18900000">
        <a:prstClr val="black">
          <a:alpha val="50000"/>
        </a:prstClr>
      </a:innerShdw>
    </a:effect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9" qsCatId="simple" csTypeId="urn:microsoft.com/office/officeart/2005/8/colors/accent1_2#9"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000" b="1">
              <a:solidFill>
                <a:sysClr val="windowText" lastClr="000000"/>
              </a:solidFill>
              <a:latin typeface="Garamond" pitchFamily="18" charset="0"/>
            </a:rPr>
            <a:t>GERENCIA DE AUDITORIA INTERNA INSTITUCIONAL</a:t>
          </a:r>
          <a:endParaRPr lang="es-SV" sz="1000">
            <a:solidFill>
              <a:sysClr val="windowText" lastClr="000000"/>
            </a:solidFill>
            <a:latin typeface="Garamond" pitchFamily="18" charset="0"/>
          </a:endParaRPr>
        </a:p>
      </dgm:t>
    </dgm:pt>
    <dgm:pt modelId="{F6A5A193-BC2B-4FA9-A07C-8978734F6E03}" type="parTrans" cxnId="{2D31D7E7-65B4-433D-A6A7-DF9C89327D1D}">
      <dgm:prSet/>
      <dgm:spPr/>
      <dgm:t>
        <a:bodyPr/>
        <a:lstStyle/>
        <a:p>
          <a:pPr algn="ctr"/>
          <a:endParaRPr lang="es-SV"/>
        </a:p>
      </dgm:t>
    </dgm:pt>
    <dgm:pt modelId="{F0B8F28C-5FF1-420F-B5DC-B1DA5C845210}" type="sibTrans" cxnId="{2D31D7E7-65B4-433D-A6A7-DF9C89327D1D}">
      <dgm:prSet/>
      <dgm:spPr/>
      <dgm:t>
        <a:bodyPr/>
        <a:lstStyle/>
        <a:p>
          <a:pPr algn="ctr"/>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200" b="0">
              <a:solidFill>
                <a:sysClr val="windowText" lastClr="000000"/>
              </a:solidFill>
              <a:latin typeface="Garamond" pitchFamily="18" charset="0"/>
            </a:rPr>
            <a:t>Area de Auditoria del Viceministerio de Obras Públicas</a:t>
          </a:r>
          <a:endParaRPr lang="es-SV" sz="1200" b="0">
            <a:solidFill>
              <a:sysClr val="windowText" lastClr="000000"/>
            </a:solidFill>
            <a:latin typeface="Garamond" pitchFamily="18" charset="0"/>
          </a:endParaRPr>
        </a:p>
      </dgm:t>
    </dgm:pt>
    <dgm:pt modelId="{20B8A7CE-7A8E-42B0-A6F8-EC9543BB7643}" type="parTrans" cxnId="{EC973CAE-DA84-4B3D-AA06-7C2FDB58C764}">
      <dgm:prSet/>
      <dgm:spPr>
        <a:ln>
          <a:solidFill>
            <a:schemeClr val="tx1"/>
          </a:solidFill>
        </a:ln>
      </dgm:spPr>
      <dgm:t>
        <a:bodyPr/>
        <a:lstStyle/>
        <a:p>
          <a:pPr algn="ctr"/>
          <a:endParaRPr lang="es-SV"/>
        </a:p>
      </dgm:t>
    </dgm:pt>
    <dgm:pt modelId="{6108538A-1ACC-4968-8A66-76158A24B53D}" type="sibTrans" cxnId="{EC973CAE-DA84-4B3D-AA06-7C2FDB58C764}">
      <dgm:prSet/>
      <dgm:spPr/>
      <dgm:t>
        <a:bodyPr/>
        <a:lstStyle/>
        <a:p>
          <a:pPr algn="ctr"/>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200" b="0">
              <a:solidFill>
                <a:sysClr val="windowText" lastClr="000000"/>
              </a:solidFill>
              <a:latin typeface="Garamond" pitchFamily="18" charset="0"/>
            </a:rPr>
            <a:t>Area de Auditoria del Viceministerio de Transporte</a:t>
          </a:r>
          <a:endParaRPr lang="es-SV" sz="12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dgm:spPr>
      <dgm:t>
        <a:bodyPr/>
        <a:lstStyle/>
        <a:p>
          <a:pPr algn="ctr"/>
          <a:endParaRPr lang="es-SV"/>
        </a:p>
      </dgm:t>
    </dgm:pt>
    <dgm:pt modelId="{04F9523F-4A0C-4F6D-8005-91FA82E3C36C}" type="sibTrans" cxnId="{98AFDE5A-1AB2-4D89-9C14-BB91CF435486}">
      <dgm:prSet/>
      <dgm:spPr/>
      <dgm:t>
        <a:bodyPr/>
        <a:lstStyle/>
        <a:p>
          <a:pPr algn="ctr"/>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ES" sz="1200" b="0">
              <a:solidFill>
                <a:sysClr val="windowText" lastClr="000000"/>
              </a:solidFill>
              <a:latin typeface="Garamond" pitchFamily="18" charset="0"/>
            </a:rPr>
            <a:t>Area de Auditoria del  Viceministerio de Vivienda y Desarrollo Urbano</a:t>
          </a:r>
          <a:endParaRPr lang="es-SV" sz="12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dgm:spPr>
      <dgm:t>
        <a:bodyPr/>
        <a:lstStyle/>
        <a:p>
          <a:pPr algn="ctr"/>
          <a:endParaRPr lang="es-SV"/>
        </a:p>
      </dgm:t>
    </dgm:pt>
    <dgm:pt modelId="{90F7B8EC-82B6-4F23-ACE2-CE2241C327EF}" type="sibTrans" cxnId="{22DA195F-5B99-4FA1-A71A-31D22067EC0D}">
      <dgm:prSet/>
      <dgm:spPr/>
      <dgm:t>
        <a:bodyPr/>
        <a:lstStyle/>
        <a:p>
          <a:pPr algn="ctr"/>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dgm:pt>
    <dgm:pt modelId="{C7974718-1ABD-472E-8686-A7924F50B210}" type="pres">
      <dgm:prSet presAssocID="{37340546-BAE4-4F11-A604-B9D93048BCDC}" presName="rootComposite1" presStyleCnt="0"/>
      <dgm:spPr/>
    </dgm:pt>
    <dgm:pt modelId="{9518BFF2-7F59-4423-B99E-17A77B8C2390}" type="pres">
      <dgm:prSet presAssocID="{37340546-BAE4-4F11-A604-B9D93048BCDC}" presName="rootText1" presStyleLbl="node0" presStyleIdx="0" presStyleCnt="1" custScaleX="77236" custScaleY="64314" custLinFactNeighborY="-2367">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dgm:pt>
    <dgm:pt modelId="{8FFF5765-BF54-4845-B9E6-E24D0946F680}" type="pres">
      <dgm:prSet presAssocID="{1EDBDDCC-215E-4D14-9A71-455407639712}" presName="rootComposite" presStyleCnt="0"/>
      <dgm:spPr/>
    </dgm:pt>
    <dgm:pt modelId="{473A6C55-3FBF-45FB-A81D-E13BD5A42310}" type="pres">
      <dgm:prSet presAssocID="{1EDBDDCC-215E-4D14-9A71-455407639712}" presName="rootText" presStyleLbl="node2" presStyleIdx="0" presStyleCnt="3" custScaleX="77236" custScaleY="64314" custLinFactNeighborX="10449">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dgm:pt>
    <dgm:pt modelId="{EA1F306A-7830-4463-8734-FE2F05FDAB6E}" type="pres">
      <dgm:prSet presAssocID="{1EDBDDCC-215E-4D14-9A71-455407639712}" presName="hierChild5" presStyleCnt="0"/>
      <dgm:spPr/>
    </dgm:pt>
    <dgm:pt modelId="{D0FF62E0-61AD-4AE5-9CDB-9C656659FACB}" type="pres">
      <dgm:prSet presAssocID="{8ACDD75D-60BF-40AD-952D-AA9C7C2A1180}" presName="Name37" presStyleLbl="parChTrans1D2" presStyleIdx="1" presStyleCnt="3"/>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dgm:pt>
    <dgm:pt modelId="{413E7DA3-6991-42FF-ACC5-C5C34DC941AE}" type="pres">
      <dgm:prSet presAssocID="{F7D133B5-F544-4F0B-944E-1549F4CF0110}" presName="rootComposite" presStyleCnt="0"/>
      <dgm:spPr/>
    </dgm:pt>
    <dgm:pt modelId="{A1913156-CAA0-4120-B9B2-8AFA3B8D3F30}" type="pres">
      <dgm:prSet presAssocID="{F7D133B5-F544-4F0B-944E-1549F4CF0110}" presName="rootText" presStyleLbl="node2" presStyleIdx="1" presStyleCnt="3" custScaleX="77236" custScaleY="64314">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3"/>
      <dgm:spPr/>
      <dgm:t>
        <a:bodyPr/>
        <a:lstStyle/>
        <a:p>
          <a:endParaRPr lang="es-SV"/>
        </a:p>
      </dgm:t>
    </dgm:pt>
    <dgm:pt modelId="{78748FF7-FC2F-4631-BEA9-BB69BB6A6001}" type="pres">
      <dgm:prSet presAssocID="{F7D133B5-F544-4F0B-944E-1549F4CF0110}" presName="hierChild4" presStyleCnt="0"/>
      <dgm:spPr/>
    </dgm:pt>
    <dgm:pt modelId="{778BF654-900E-4D5C-9362-0C61A473F1C6}" type="pres">
      <dgm:prSet presAssocID="{F7D133B5-F544-4F0B-944E-1549F4CF0110}" presName="hierChild5" presStyleCnt="0"/>
      <dgm:spPr/>
    </dgm:pt>
    <dgm:pt modelId="{57A88364-E310-4098-8648-ABA2CD96EBD7}" type="pres">
      <dgm:prSet presAssocID="{14F7FED0-9680-47C7-91DD-CC963B3EA48A}" presName="Name37" presStyleLbl="parChTrans1D2" presStyleIdx="2" presStyleCnt="3"/>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dgm:pt>
    <dgm:pt modelId="{154422D8-5660-4127-BD32-3C7C8DB56CFB}" type="pres">
      <dgm:prSet presAssocID="{ADAD0654-5F90-4788-92F4-EE2E266AB9EB}" presName="rootComposite" presStyleCnt="0"/>
      <dgm:spPr/>
    </dgm:pt>
    <dgm:pt modelId="{0AD02470-14C1-449C-9DC4-71540A032275}" type="pres">
      <dgm:prSet presAssocID="{ADAD0654-5F90-4788-92F4-EE2E266AB9EB}" presName="rootText" presStyleLbl="node2" presStyleIdx="2" presStyleCnt="3" custScaleX="77236" custScaleY="64314" custLinFactNeighborX="-11346" custLinFactNeighborY="300">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3"/>
      <dgm:spPr/>
      <dgm:t>
        <a:bodyPr/>
        <a:lstStyle/>
        <a:p>
          <a:endParaRPr lang="es-SV"/>
        </a:p>
      </dgm:t>
    </dgm:pt>
    <dgm:pt modelId="{522D912D-98F8-405E-B92B-57AE3D8325B6}" type="pres">
      <dgm:prSet presAssocID="{ADAD0654-5F90-4788-92F4-EE2E266AB9EB}" presName="hierChild4" presStyleCnt="0"/>
      <dgm:spPr/>
    </dgm:pt>
    <dgm:pt modelId="{2E75BE6B-E2B5-435A-A432-E04D84B16C44}" type="pres">
      <dgm:prSet presAssocID="{ADAD0654-5F90-4788-92F4-EE2E266AB9EB}" presName="hierChild5" presStyleCnt="0"/>
      <dgm:spPr/>
    </dgm:pt>
    <dgm:pt modelId="{B8F15F42-2E08-47A5-AABA-FFA863C9B7D0}" type="pres">
      <dgm:prSet presAssocID="{37340546-BAE4-4F11-A604-B9D93048BCDC}" presName="hierChild3" presStyleCnt="0"/>
      <dgm:spPr/>
    </dgm:pt>
  </dgm:ptLst>
  <dgm:cxnLst>
    <dgm:cxn modelId="{F3C611CC-9E72-437F-BC92-2CE84032F65F}" type="presOf" srcId="{1EDBDDCC-215E-4D14-9A71-455407639712}" destId="{D9FBFC89-DFDC-45BC-AB6C-9E2153BB73E0}" srcOrd="1" destOrd="0" presId="urn:microsoft.com/office/officeart/2005/8/layout/orgChart1"/>
    <dgm:cxn modelId="{B071FDF3-6F13-4518-B83D-A228BF665FB1}" type="presOf" srcId="{20B8A7CE-7A8E-42B0-A6F8-EC9543BB7643}" destId="{92A0A80D-018A-43D0-9980-7E633FCCA899}" srcOrd="0" destOrd="0" presId="urn:microsoft.com/office/officeart/2005/8/layout/orgChart1"/>
    <dgm:cxn modelId="{5E9E7DD9-7CAC-41F5-8059-424C1C74C17C}" type="presOf" srcId="{14F7FED0-9680-47C7-91DD-CC963B3EA48A}" destId="{57A88364-E310-4098-8648-ABA2CD96EBD7}" srcOrd="0" destOrd="0" presId="urn:microsoft.com/office/officeart/2005/8/layout/orgChart1"/>
    <dgm:cxn modelId="{21C7F8C1-C3C5-4804-90B5-23CA21D50F62}" type="presOf" srcId="{37340546-BAE4-4F11-A604-B9D93048BCDC}" destId="{9518BFF2-7F59-4423-B99E-17A77B8C2390}"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2D31D7E7-65B4-433D-A6A7-DF9C89327D1D}" srcId="{018FF47D-D0CB-4876-A19B-2A75123C0554}" destId="{37340546-BAE4-4F11-A604-B9D93048BCDC}" srcOrd="0" destOrd="0" parTransId="{F6A5A193-BC2B-4FA9-A07C-8978734F6E03}" sibTransId="{F0B8F28C-5FF1-420F-B5DC-B1DA5C845210}"/>
    <dgm:cxn modelId="{29454C43-2624-4FB2-B9DB-BCAA0D389F1C}" type="presOf" srcId="{8ACDD75D-60BF-40AD-952D-AA9C7C2A1180}" destId="{D0FF62E0-61AD-4AE5-9CDB-9C656659FACB}" srcOrd="0" destOrd="0" presId="urn:microsoft.com/office/officeart/2005/8/layout/orgChart1"/>
    <dgm:cxn modelId="{F1BA59C4-03D6-49A7-BD08-79CA2974F4BE}" type="presOf" srcId="{37340546-BAE4-4F11-A604-B9D93048BCDC}" destId="{0A0097B3-13C5-4460-89E8-D2B13E0ECC59}" srcOrd="1" destOrd="0" presId="urn:microsoft.com/office/officeart/2005/8/layout/orgChart1"/>
    <dgm:cxn modelId="{828DFFC9-F124-4551-8553-59E35F0CF386}" type="presOf" srcId="{018FF47D-D0CB-4876-A19B-2A75123C0554}" destId="{FE950985-784E-4600-92E0-FCD0738E0D75}" srcOrd="0" destOrd="0" presId="urn:microsoft.com/office/officeart/2005/8/layout/orgChart1"/>
    <dgm:cxn modelId="{22DA195F-5B99-4FA1-A71A-31D22067EC0D}" srcId="{37340546-BAE4-4F11-A604-B9D93048BCDC}" destId="{ADAD0654-5F90-4788-92F4-EE2E266AB9EB}" srcOrd="2" destOrd="0" parTransId="{14F7FED0-9680-47C7-91DD-CC963B3EA48A}" sibTransId="{90F7B8EC-82B6-4F23-ACE2-CE2241C327EF}"/>
    <dgm:cxn modelId="{AE2582D7-01FA-40E1-B0AB-1AEAD90BB0D3}" type="presOf" srcId="{F7D133B5-F544-4F0B-944E-1549F4CF0110}" destId="{B298511A-6F99-457A-9CF7-4472928008C0}" srcOrd="1" destOrd="0" presId="urn:microsoft.com/office/officeart/2005/8/layout/orgChart1"/>
    <dgm:cxn modelId="{7A62CA60-F95E-40CC-8551-6EDA65B4A5B3}" type="presOf" srcId="{ADAD0654-5F90-4788-92F4-EE2E266AB9EB}" destId="{9EF5280D-FECC-44BF-9F05-0FC5B3C9C9BA}" srcOrd="1" destOrd="0" presId="urn:microsoft.com/office/officeart/2005/8/layout/orgChart1"/>
    <dgm:cxn modelId="{3570A219-2F99-4461-BE43-49A2615FE208}" type="presOf" srcId="{ADAD0654-5F90-4788-92F4-EE2E266AB9EB}" destId="{0AD02470-14C1-449C-9DC4-71540A032275}" srcOrd="0" destOrd="0" presId="urn:microsoft.com/office/officeart/2005/8/layout/orgChart1"/>
    <dgm:cxn modelId="{644FEB9F-F79A-4DBE-B376-3470CA5405EA}" type="presOf" srcId="{F7D133B5-F544-4F0B-944E-1549F4CF0110}" destId="{A1913156-CAA0-4120-B9B2-8AFA3B8D3F30}" srcOrd="0" destOrd="0" presId="urn:microsoft.com/office/officeart/2005/8/layout/orgChart1"/>
    <dgm:cxn modelId="{8CDB9164-38CF-4ADA-903C-9513208C4816}" type="presOf" srcId="{1EDBDDCC-215E-4D14-9A71-455407639712}" destId="{473A6C55-3FBF-45FB-A81D-E13BD5A42310}" srcOrd="0" destOrd="0" presId="urn:microsoft.com/office/officeart/2005/8/layout/orgChart1"/>
    <dgm:cxn modelId="{EC973CAE-DA84-4B3D-AA06-7C2FDB58C764}" srcId="{37340546-BAE4-4F11-A604-B9D93048BCDC}" destId="{1EDBDDCC-215E-4D14-9A71-455407639712}" srcOrd="0" destOrd="0" parTransId="{20B8A7CE-7A8E-42B0-A6F8-EC9543BB7643}" sibTransId="{6108538A-1ACC-4968-8A66-76158A24B53D}"/>
    <dgm:cxn modelId="{0F684864-E468-4511-BDFD-13D88A10383B}" type="presParOf" srcId="{FE950985-784E-4600-92E0-FCD0738E0D75}" destId="{389BC97A-C520-4D58-AE74-A616FF0D54B3}" srcOrd="0" destOrd="0" presId="urn:microsoft.com/office/officeart/2005/8/layout/orgChart1"/>
    <dgm:cxn modelId="{52A9A174-4893-4589-9E0B-F9C934F8CD1A}" type="presParOf" srcId="{389BC97A-C520-4D58-AE74-A616FF0D54B3}" destId="{C7974718-1ABD-472E-8686-A7924F50B210}" srcOrd="0" destOrd="0" presId="urn:microsoft.com/office/officeart/2005/8/layout/orgChart1"/>
    <dgm:cxn modelId="{F98C17C2-5FAC-4A89-8CDC-2D634A7506D3}" type="presParOf" srcId="{C7974718-1ABD-472E-8686-A7924F50B210}" destId="{9518BFF2-7F59-4423-B99E-17A77B8C2390}" srcOrd="0" destOrd="0" presId="urn:microsoft.com/office/officeart/2005/8/layout/orgChart1"/>
    <dgm:cxn modelId="{87CFEDF4-235D-485B-8E3B-D2E573426911}" type="presParOf" srcId="{C7974718-1ABD-472E-8686-A7924F50B210}" destId="{0A0097B3-13C5-4460-89E8-D2B13E0ECC59}" srcOrd="1" destOrd="0" presId="urn:microsoft.com/office/officeart/2005/8/layout/orgChart1"/>
    <dgm:cxn modelId="{15BC5969-64C3-4DD3-8BE4-FC67F15F8551}" type="presParOf" srcId="{389BC97A-C520-4D58-AE74-A616FF0D54B3}" destId="{44F3F2FE-9AAD-4D59-A65A-0E7B1F2C699D}" srcOrd="1" destOrd="0" presId="urn:microsoft.com/office/officeart/2005/8/layout/orgChart1"/>
    <dgm:cxn modelId="{BFBAE0BE-7250-4478-83C1-BD90AB2AA662}" type="presParOf" srcId="{44F3F2FE-9AAD-4D59-A65A-0E7B1F2C699D}" destId="{92A0A80D-018A-43D0-9980-7E633FCCA899}" srcOrd="0" destOrd="0" presId="urn:microsoft.com/office/officeart/2005/8/layout/orgChart1"/>
    <dgm:cxn modelId="{504A0E8D-0676-49DE-9F7F-8EA7AD034561}" type="presParOf" srcId="{44F3F2FE-9AAD-4D59-A65A-0E7B1F2C699D}" destId="{81C49E46-8D21-4CDA-9FB2-DC92C80E6C79}" srcOrd="1" destOrd="0" presId="urn:microsoft.com/office/officeart/2005/8/layout/orgChart1"/>
    <dgm:cxn modelId="{A4978B2B-5F0C-42D2-B390-93E8A1C471E3}" type="presParOf" srcId="{81C49E46-8D21-4CDA-9FB2-DC92C80E6C79}" destId="{8FFF5765-BF54-4845-B9E6-E24D0946F680}" srcOrd="0" destOrd="0" presId="urn:microsoft.com/office/officeart/2005/8/layout/orgChart1"/>
    <dgm:cxn modelId="{8D603495-2A9C-4F1E-8954-2CC5F22C3F3F}" type="presParOf" srcId="{8FFF5765-BF54-4845-B9E6-E24D0946F680}" destId="{473A6C55-3FBF-45FB-A81D-E13BD5A42310}" srcOrd="0" destOrd="0" presId="urn:microsoft.com/office/officeart/2005/8/layout/orgChart1"/>
    <dgm:cxn modelId="{17BCA423-ABDC-47C5-98A5-770A1C9D8B07}" type="presParOf" srcId="{8FFF5765-BF54-4845-B9E6-E24D0946F680}" destId="{D9FBFC89-DFDC-45BC-AB6C-9E2153BB73E0}" srcOrd="1" destOrd="0" presId="urn:microsoft.com/office/officeart/2005/8/layout/orgChart1"/>
    <dgm:cxn modelId="{68536FD9-1DE5-431F-992A-F67FD769BE36}" type="presParOf" srcId="{81C49E46-8D21-4CDA-9FB2-DC92C80E6C79}" destId="{43CC5038-939D-44D6-A57D-688CE1B80E49}" srcOrd="1" destOrd="0" presId="urn:microsoft.com/office/officeart/2005/8/layout/orgChart1"/>
    <dgm:cxn modelId="{DBD57343-E616-4FC8-B025-B461C5E581FD}" type="presParOf" srcId="{81C49E46-8D21-4CDA-9FB2-DC92C80E6C79}" destId="{EA1F306A-7830-4463-8734-FE2F05FDAB6E}" srcOrd="2" destOrd="0" presId="urn:microsoft.com/office/officeart/2005/8/layout/orgChart1"/>
    <dgm:cxn modelId="{BA656CCC-4A8D-42B4-8C9D-A4F443407D18}" type="presParOf" srcId="{44F3F2FE-9AAD-4D59-A65A-0E7B1F2C699D}" destId="{D0FF62E0-61AD-4AE5-9CDB-9C656659FACB}" srcOrd="2" destOrd="0" presId="urn:microsoft.com/office/officeart/2005/8/layout/orgChart1"/>
    <dgm:cxn modelId="{04D66C1B-ED27-440A-9A5B-E3CED088DDA9}" type="presParOf" srcId="{44F3F2FE-9AAD-4D59-A65A-0E7B1F2C699D}" destId="{D21B1329-D11D-4D17-B4A5-8F27502D9A76}" srcOrd="3" destOrd="0" presId="urn:microsoft.com/office/officeart/2005/8/layout/orgChart1"/>
    <dgm:cxn modelId="{5A5D2981-DCCC-4CDE-80FC-1D0B995A4D55}" type="presParOf" srcId="{D21B1329-D11D-4D17-B4A5-8F27502D9A76}" destId="{413E7DA3-6991-42FF-ACC5-C5C34DC941AE}" srcOrd="0" destOrd="0" presId="urn:microsoft.com/office/officeart/2005/8/layout/orgChart1"/>
    <dgm:cxn modelId="{10FAECBD-B5D4-47E7-A8F0-B60EECEA9812}" type="presParOf" srcId="{413E7DA3-6991-42FF-ACC5-C5C34DC941AE}" destId="{A1913156-CAA0-4120-B9B2-8AFA3B8D3F30}" srcOrd="0" destOrd="0" presId="urn:microsoft.com/office/officeart/2005/8/layout/orgChart1"/>
    <dgm:cxn modelId="{61D2A3DE-D22D-4739-BF5A-8D34F2D348A1}" type="presParOf" srcId="{413E7DA3-6991-42FF-ACC5-C5C34DC941AE}" destId="{B298511A-6F99-457A-9CF7-4472928008C0}" srcOrd="1" destOrd="0" presId="urn:microsoft.com/office/officeart/2005/8/layout/orgChart1"/>
    <dgm:cxn modelId="{2B8F270D-16D0-4C3F-B8EB-38B01A9896DE}" type="presParOf" srcId="{D21B1329-D11D-4D17-B4A5-8F27502D9A76}" destId="{78748FF7-FC2F-4631-BEA9-BB69BB6A6001}" srcOrd="1" destOrd="0" presId="urn:microsoft.com/office/officeart/2005/8/layout/orgChart1"/>
    <dgm:cxn modelId="{A9169CAC-A308-461B-90F7-16AB27ACA1F7}" type="presParOf" srcId="{D21B1329-D11D-4D17-B4A5-8F27502D9A76}" destId="{778BF654-900E-4D5C-9362-0C61A473F1C6}" srcOrd="2" destOrd="0" presId="urn:microsoft.com/office/officeart/2005/8/layout/orgChart1"/>
    <dgm:cxn modelId="{1166ACAC-8C9A-4C76-B21D-6CA958E6704E}" type="presParOf" srcId="{44F3F2FE-9AAD-4D59-A65A-0E7B1F2C699D}" destId="{57A88364-E310-4098-8648-ABA2CD96EBD7}" srcOrd="4" destOrd="0" presId="urn:microsoft.com/office/officeart/2005/8/layout/orgChart1"/>
    <dgm:cxn modelId="{7AF4E33E-DC6A-4ADA-A93F-840C04BFA5B5}" type="presParOf" srcId="{44F3F2FE-9AAD-4D59-A65A-0E7B1F2C699D}" destId="{B9D83EA5-6565-4B9B-82E0-795737E06291}" srcOrd="5" destOrd="0" presId="urn:microsoft.com/office/officeart/2005/8/layout/orgChart1"/>
    <dgm:cxn modelId="{66CC1125-68E6-4537-A410-C85CAD1A3910}" type="presParOf" srcId="{B9D83EA5-6565-4B9B-82E0-795737E06291}" destId="{154422D8-5660-4127-BD32-3C7C8DB56CFB}" srcOrd="0" destOrd="0" presId="urn:microsoft.com/office/officeart/2005/8/layout/orgChart1"/>
    <dgm:cxn modelId="{CBB2007F-CDB6-4001-8C28-737275C0BC73}" type="presParOf" srcId="{154422D8-5660-4127-BD32-3C7C8DB56CFB}" destId="{0AD02470-14C1-449C-9DC4-71540A032275}" srcOrd="0" destOrd="0" presId="urn:microsoft.com/office/officeart/2005/8/layout/orgChart1"/>
    <dgm:cxn modelId="{FBC1CAAC-BC80-4269-9064-9988AE8A16AD}" type="presParOf" srcId="{154422D8-5660-4127-BD32-3C7C8DB56CFB}" destId="{9EF5280D-FECC-44BF-9F05-0FC5B3C9C9BA}" srcOrd="1" destOrd="0" presId="urn:microsoft.com/office/officeart/2005/8/layout/orgChart1"/>
    <dgm:cxn modelId="{BCCE4348-3D44-4587-8375-ADCF11B7B22A}" type="presParOf" srcId="{B9D83EA5-6565-4B9B-82E0-795737E06291}" destId="{522D912D-98F8-405E-B92B-57AE3D8325B6}" srcOrd="1" destOrd="0" presId="urn:microsoft.com/office/officeart/2005/8/layout/orgChart1"/>
    <dgm:cxn modelId="{E811B721-7D84-4837-9317-54A735B8B1E3}" type="presParOf" srcId="{B9D83EA5-6565-4B9B-82E0-795737E06291}" destId="{2E75BE6B-E2B5-435A-A432-E04D84B16C44}" srcOrd="2" destOrd="0" presId="urn:microsoft.com/office/officeart/2005/8/layout/orgChart1"/>
    <dgm:cxn modelId="{2F6A1D0F-1EBA-4E64-9B47-329CCD883481}" type="presParOf" srcId="{389BC97A-C520-4D58-AE74-A616FF0D54B3}" destId="{B8F15F42-2E08-47A5-AABA-FFA863C9B7D0}" srcOrd="2" destOrd="0" presId="urn:microsoft.com/office/officeart/2005/8/layout/orgChart1"/>
  </dgm:cxnLst>
  <dgm:bg>
    <a:solidFill>
      <a:schemeClr val="bg1"/>
    </a:solidFill>
    <a:effectLst>
      <a:innerShdw blurRad="215900" dist="50800" dir="13500000">
        <a:prstClr val="black">
          <a:alpha val="50000"/>
        </a:prstClr>
      </a:innerShdw>
    </a:effect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18FF47D-D0CB-4876-A19B-2A75123C0554}" type="doc">
      <dgm:prSet loTypeId="urn:microsoft.com/office/officeart/2005/8/layout/orgChart1" loCatId="hierarchy" qsTypeId="urn:microsoft.com/office/officeart/2005/8/quickstyle/simple1#11" qsCatId="simple" csTypeId="urn:microsoft.com/office/officeart/2005/8/colors/accent1_2#11" csCatId="accent1" phldr="1"/>
      <dgm:spPr/>
      <dgm:t>
        <a:bodyPr/>
        <a:lstStyle/>
        <a:p>
          <a:endParaRPr lang="es-SV"/>
        </a:p>
      </dgm:t>
    </dgm:pt>
    <dgm:pt modelId="{37340546-BAE4-4F11-A604-B9D93048BCDC}">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b="0">
              <a:solidFill>
                <a:sysClr val="windowText" lastClr="000000"/>
              </a:solidFill>
              <a:latin typeface="Garamond" pitchFamily="18" charset="0"/>
            </a:rPr>
            <a:t>GERENCIA DE DESARROLLO DEL TALENTO HUMANO Y CULTURA INSTITUCIONAL</a:t>
          </a:r>
          <a:endParaRPr lang="es-SV" sz="1000" b="0">
            <a:solidFill>
              <a:sysClr val="windowText" lastClr="000000"/>
            </a:solidFill>
            <a:latin typeface="Garamond" pitchFamily="18" charset="0"/>
          </a:endParaRPr>
        </a:p>
      </dgm:t>
    </dgm:pt>
    <dgm:pt modelId="{F6A5A193-BC2B-4FA9-A07C-8978734F6E03}" type="parTrans" cxnId="{2D31D7E7-65B4-433D-A6A7-DF9C89327D1D}">
      <dgm:prSet/>
      <dgm:spPr/>
      <dgm:t>
        <a:bodyPr/>
        <a:lstStyle/>
        <a:p>
          <a:endParaRPr lang="es-SV"/>
        </a:p>
      </dgm:t>
    </dgm:pt>
    <dgm:pt modelId="{F0B8F28C-5FF1-420F-B5DC-B1DA5C845210}" type="sibTrans" cxnId="{2D31D7E7-65B4-433D-A6A7-DF9C89327D1D}">
      <dgm:prSet/>
      <dgm:spPr/>
      <dgm:t>
        <a:bodyPr/>
        <a:lstStyle/>
        <a:p>
          <a:endParaRPr lang="es-SV"/>
        </a:p>
      </dgm:t>
    </dgm:pt>
    <dgm:pt modelId="{1EDBDDCC-215E-4D14-9A71-455407639712}">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b="0">
              <a:solidFill>
                <a:sysClr val="windowText" lastClr="000000"/>
              </a:solidFill>
              <a:latin typeface="Garamond" pitchFamily="18" charset="0"/>
            </a:rPr>
            <a:t> Unidad de Dotación y Administración del Talento Humano</a:t>
          </a:r>
        </a:p>
      </dgm:t>
    </dgm:pt>
    <dgm:pt modelId="{20B8A7CE-7A8E-42B0-A6F8-EC9543BB7643}" type="parTrans" cxnId="{EC973CAE-DA84-4B3D-AA06-7C2FDB58C764}">
      <dgm:prSet/>
      <dgm:spPr>
        <a:ln>
          <a:solidFill>
            <a:schemeClr val="tx1"/>
          </a:solidFill>
        </a:ln>
      </dgm:spPr>
      <dgm:t>
        <a:bodyPr/>
        <a:lstStyle/>
        <a:p>
          <a:endParaRPr lang="es-SV"/>
        </a:p>
      </dgm:t>
    </dgm:pt>
    <dgm:pt modelId="{6108538A-1ACC-4968-8A66-76158A24B53D}" type="sibTrans" cxnId="{EC973CAE-DA84-4B3D-AA06-7C2FDB58C764}">
      <dgm:prSet/>
      <dgm:spPr/>
      <dgm:t>
        <a:bodyPr/>
        <a:lstStyle/>
        <a:p>
          <a:endParaRPr lang="es-SV"/>
        </a:p>
      </dgm:t>
    </dgm:pt>
    <dgm:pt modelId="{F7D133B5-F544-4F0B-944E-1549F4CF0110}">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Unidad de Formación y Desarrollo del Talento Humano</a:t>
          </a:r>
          <a:endParaRPr lang="es-SV" sz="1000">
            <a:solidFill>
              <a:sysClr val="windowText" lastClr="000000"/>
            </a:solidFill>
            <a:latin typeface="Garamond" pitchFamily="18" charset="0"/>
          </a:endParaRPr>
        </a:p>
      </dgm:t>
    </dgm:pt>
    <dgm:pt modelId="{8ACDD75D-60BF-40AD-952D-AA9C7C2A1180}" type="parTrans" cxnId="{98AFDE5A-1AB2-4D89-9C14-BB91CF435486}">
      <dgm:prSet/>
      <dgm:spPr>
        <a:ln>
          <a:solidFill>
            <a:schemeClr val="tx1"/>
          </a:solidFill>
        </a:ln>
      </dgm:spPr>
      <dgm:t>
        <a:bodyPr/>
        <a:lstStyle/>
        <a:p>
          <a:endParaRPr lang="es-SV"/>
        </a:p>
      </dgm:t>
    </dgm:pt>
    <dgm:pt modelId="{04F9523F-4A0C-4F6D-8005-91FA82E3C36C}" type="sibTrans" cxnId="{98AFDE5A-1AB2-4D89-9C14-BB91CF435486}">
      <dgm:prSet/>
      <dgm:spPr/>
      <dgm:t>
        <a:bodyPr/>
        <a:lstStyle/>
        <a:p>
          <a:endParaRPr lang="es-SV"/>
        </a:p>
      </dgm:t>
    </dgm:pt>
    <dgm:pt modelId="{ADAD0654-5F90-4788-92F4-EE2E266AB9EB}">
      <dgm:prSet phldrT="[Texto]"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ES" sz="1000">
              <a:solidFill>
                <a:sysClr val="windowText" lastClr="000000"/>
              </a:solidFill>
              <a:latin typeface="Garamond" pitchFamily="18" charset="0"/>
            </a:rPr>
            <a:t> Unidad de Bienestar de Personal</a:t>
          </a:r>
          <a:endParaRPr lang="es-SV" sz="1000">
            <a:solidFill>
              <a:sysClr val="windowText" lastClr="000000"/>
            </a:solidFill>
            <a:latin typeface="Garamond" pitchFamily="18" charset="0"/>
          </a:endParaRPr>
        </a:p>
      </dgm:t>
    </dgm:pt>
    <dgm:pt modelId="{14F7FED0-9680-47C7-91DD-CC963B3EA48A}" type="parTrans" cxnId="{22DA195F-5B99-4FA1-A71A-31D22067EC0D}">
      <dgm:prSet/>
      <dgm:spPr>
        <a:ln>
          <a:solidFill>
            <a:schemeClr val="tx1"/>
          </a:solidFill>
        </a:ln>
      </dgm:spPr>
      <dgm:t>
        <a:bodyPr/>
        <a:lstStyle/>
        <a:p>
          <a:endParaRPr lang="es-SV"/>
        </a:p>
      </dgm:t>
    </dgm:pt>
    <dgm:pt modelId="{90F7B8EC-82B6-4F23-ACE2-CE2241C327EF}" type="sibTrans" cxnId="{22DA195F-5B99-4FA1-A71A-31D22067EC0D}">
      <dgm:prSet/>
      <dgm:spPr/>
      <dgm:t>
        <a:bodyPr/>
        <a:lstStyle/>
        <a:p>
          <a:endParaRPr lang="es-SV"/>
        </a:p>
      </dgm:t>
    </dgm:pt>
    <dgm:pt modelId="{332C0544-B402-4C7F-B29F-E46C75BF39A8}">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Clínica Empresarial</a:t>
          </a:r>
        </a:p>
      </dgm:t>
    </dgm:pt>
    <dgm:pt modelId="{7F84275F-1BD1-46D5-9D3D-D14164742230}" type="parTrans" cxnId="{DBA6132B-6765-40F5-A692-FDE2A416D279}">
      <dgm:prSet/>
      <dgm:spPr>
        <a:ln>
          <a:solidFill>
            <a:schemeClr val="tx1"/>
          </a:solidFill>
        </a:ln>
      </dgm:spPr>
      <dgm:t>
        <a:bodyPr/>
        <a:lstStyle/>
        <a:p>
          <a:endParaRPr lang="es-SV"/>
        </a:p>
      </dgm:t>
    </dgm:pt>
    <dgm:pt modelId="{7BCB5BCF-8042-4C6F-8DB5-D39AD0BBFAF0}" type="sibTrans" cxnId="{DBA6132B-6765-40F5-A692-FDE2A416D279}">
      <dgm:prSet/>
      <dgm:spPr/>
      <dgm:t>
        <a:bodyPr/>
        <a:lstStyle/>
        <a:p>
          <a:endParaRPr lang="es-SV"/>
        </a:p>
      </dgm:t>
    </dgm:pt>
    <dgm:pt modelId="{E06F8E2B-6150-4306-BA65-F791EAAB58F7}">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Seguridad y Salud Ocupacional</a:t>
          </a:r>
        </a:p>
      </dgm:t>
    </dgm:pt>
    <dgm:pt modelId="{07DDBBFA-A20A-4275-949A-AEE1603F261B}" type="parTrans" cxnId="{894F2A39-1038-4B48-8397-EA091730B30B}">
      <dgm:prSet/>
      <dgm:spPr>
        <a:ln>
          <a:solidFill>
            <a:schemeClr val="tx1"/>
          </a:solidFill>
        </a:ln>
      </dgm:spPr>
      <dgm:t>
        <a:bodyPr/>
        <a:lstStyle/>
        <a:p>
          <a:endParaRPr lang="es-SV"/>
        </a:p>
      </dgm:t>
    </dgm:pt>
    <dgm:pt modelId="{96C21DF6-5805-4AF0-98FC-8986B445079E}" type="sibTrans" cxnId="{894F2A39-1038-4B48-8397-EA091730B30B}">
      <dgm:prSet/>
      <dgm:spPr/>
      <dgm:t>
        <a:bodyPr/>
        <a:lstStyle/>
        <a:p>
          <a:endParaRPr lang="es-SV"/>
        </a:p>
      </dgm:t>
    </dgm:pt>
    <dgm:pt modelId="{C3CF0DFB-6ACE-49AA-AD7B-C6E90DC5B9CF}">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Prestaciones y Beneficios del Personal</a:t>
          </a:r>
        </a:p>
      </dgm:t>
    </dgm:pt>
    <dgm:pt modelId="{7336C29F-68C6-4DE5-B205-55141D74C0F6}" type="parTrans" cxnId="{A01D2524-50B0-4B75-84B5-2CE577378027}">
      <dgm:prSet/>
      <dgm:spPr>
        <a:ln>
          <a:solidFill>
            <a:schemeClr val="tx1"/>
          </a:solidFill>
        </a:ln>
      </dgm:spPr>
      <dgm:t>
        <a:bodyPr/>
        <a:lstStyle/>
        <a:p>
          <a:endParaRPr lang="es-SV"/>
        </a:p>
      </dgm:t>
    </dgm:pt>
    <dgm:pt modelId="{DF6AED16-825A-46F1-B4D7-946E12790490}" type="sibTrans" cxnId="{A01D2524-50B0-4B75-84B5-2CE577378027}">
      <dgm:prSet/>
      <dgm:spPr/>
      <dgm:t>
        <a:bodyPr/>
        <a:lstStyle/>
        <a:p>
          <a:endParaRPr lang="es-SV"/>
        </a:p>
      </dgm:t>
    </dgm:pt>
    <dgm:pt modelId="{79ED4E4A-8AD8-42D9-BC12-0960FE56C493}">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Dotación de Personal</a:t>
          </a:r>
        </a:p>
      </dgm:t>
    </dgm:pt>
    <dgm:pt modelId="{1F11210D-8F25-471A-AEB2-356480FE2260}" type="parTrans" cxnId="{0825056C-6CCF-4421-969F-0D728A5FCC72}">
      <dgm:prSet/>
      <dgm:spPr>
        <a:ln>
          <a:solidFill>
            <a:schemeClr val="tx1"/>
          </a:solidFill>
        </a:ln>
      </dgm:spPr>
      <dgm:t>
        <a:bodyPr/>
        <a:lstStyle/>
        <a:p>
          <a:endParaRPr lang="es-SV"/>
        </a:p>
      </dgm:t>
    </dgm:pt>
    <dgm:pt modelId="{05D553BB-1782-4612-B602-1AF29C332B26}" type="sibTrans" cxnId="{0825056C-6CCF-4421-969F-0D728A5FCC72}">
      <dgm:prSet/>
      <dgm:spPr/>
      <dgm:t>
        <a:bodyPr/>
        <a:lstStyle/>
        <a:p>
          <a:endParaRPr lang="es-SV"/>
        </a:p>
      </dgm:t>
    </dgm:pt>
    <dgm:pt modelId="{E1855FCF-78A9-412E-9CD2-BE3B24C123D3}">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Ádministración de nomina/planilla</a:t>
          </a:r>
        </a:p>
      </dgm:t>
    </dgm:pt>
    <dgm:pt modelId="{000C2914-F680-4207-877D-184E242F5D93}" type="parTrans" cxnId="{2C4E7E1A-40D5-4D46-B795-CB9EDE85ADEF}">
      <dgm:prSet/>
      <dgm:spPr>
        <a:ln>
          <a:solidFill>
            <a:schemeClr val="tx1"/>
          </a:solidFill>
        </a:ln>
      </dgm:spPr>
      <dgm:t>
        <a:bodyPr/>
        <a:lstStyle/>
        <a:p>
          <a:endParaRPr lang="es-SV"/>
        </a:p>
      </dgm:t>
    </dgm:pt>
    <dgm:pt modelId="{B1E82F5B-EBA5-4AF2-B07D-EB6374BD381A}" type="sibTrans" cxnId="{2C4E7E1A-40D5-4D46-B795-CB9EDE85ADEF}">
      <dgm:prSet/>
      <dgm:spPr/>
      <dgm:t>
        <a:bodyPr/>
        <a:lstStyle/>
        <a:p>
          <a:endParaRPr lang="es-SV"/>
        </a:p>
      </dgm:t>
    </dgm:pt>
    <dgm:pt modelId="{82EF6EE5-7A01-4FAE-B259-A309E8255C3F}">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Planificación y Organización</a:t>
          </a:r>
        </a:p>
      </dgm:t>
    </dgm:pt>
    <dgm:pt modelId="{39CED0CD-603A-407B-B9F3-5E128DBE0DDB}" type="parTrans" cxnId="{B3ADB641-7FF2-4D29-8F38-B6EF46CAF674}">
      <dgm:prSet/>
      <dgm:spPr>
        <a:ln>
          <a:solidFill>
            <a:schemeClr val="tx1"/>
          </a:solidFill>
        </a:ln>
      </dgm:spPr>
      <dgm:t>
        <a:bodyPr/>
        <a:lstStyle/>
        <a:p>
          <a:endParaRPr lang="es-SV"/>
        </a:p>
      </dgm:t>
    </dgm:pt>
    <dgm:pt modelId="{016175F1-A019-4A42-BB69-92268FCE3AA4}" type="sibTrans" cxnId="{B3ADB641-7FF2-4D29-8F38-B6EF46CAF674}">
      <dgm:prSet/>
      <dgm:spPr/>
      <dgm:t>
        <a:bodyPr/>
        <a:lstStyle/>
        <a:p>
          <a:endParaRPr lang="es-SV"/>
        </a:p>
      </dgm:t>
    </dgm:pt>
    <dgm:pt modelId="{D8255F84-05A0-41FC-A880-25D5470B2420}">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Capacitación </a:t>
          </a:r>
        </a:p>
      </dgm:t>
    </dgm:pt>
    <dgm:pt modelId="{11C4987D-C7E7-491E-B3B9-F70525837FE6}" type="parTrans" cxnId="{92ECAF30-3D36-40EE-AE4B-1551F1CE3667}">
      <dgm:prSet/>
      <dgm:spPr>
        <a:ln>
          <a:solidFill>
            <a:schemeClr val="tx1"/>
          </a:solidFill>
        </a:ln>
      </dgm:spPr>
      <dgm:t>
        <a:bodyPr/>
        <a:lstStyle/>
        <a:p>
          <a:endParaRPr lang="es-SV"/>
        </a:p>
      </dgm:t>
    </dgm:pt>
    <dgm:pt modelId="{1E058943-4694-4BAF-8B27-0F5616B53570}" type="sibTrans" cxnId="{92ECAF30-3D36-40EE-AE4B-1551F1CE3667}">
      <dgm:prSet/>
      <dgm:spPr/>
      <dgm:t>
        <a:bodyPr/>
        <a:lstStyle/>
        <a:p>
          <a:endParaRPr lang="es-SV"/>
        </a:p>
      </dgm:t>
    </dgm:pt>
    <dgm:pt modelId="{FB33A1DC-F642-4D96-9158-CBD515664EAD}">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Desarrollo del Talento Humano</a:t>
          </a:r>
        </a:p>
      </dgm:t>
    </dgm:pt>
    <dgm:pt modelId="{807319C6-6CCB-4DCE-A703-ED77E3BCDF51}" type="parTrans" cxnId="{3E62EADF-0BFA-458B-8785-E1C378C48FA6}">
      <dgm:prSet/>
      <dgm:spPr>
        <a:ln>
          <a:solidFill>
            <a:schemeClr val="tx1"/>
          </a:solidFill>
        </a:ln>
      </dgm:spPr>
      <dgm:t>
        <a:bodyPr/>
        <a:lstStyle/>
        <a:p>
          <a:endParaRPr lang="es-SV"/>
        </a:p>
      </dgm:t>
    </dgm:pt>
    <dgm:pt modelId="{38C49A47-A832-420F-870A-E77D4B163A79}" type="sibTrans" cxnId="{3E62EADF-0BFA-458B-8785-E1C378C48FA6}">
      <dgm:prSet/>
      <dgm:spPr/>
      <dgm:t>
        <a:bodyPr/>
        <a:lstStyle/>
        <a:p>
          <a:endParaRPr lang="es-SV"/>
        </a:p>
      </dgm:t>
    </dgm:pt>
    <dgm:pt modelId="{FEFC07EB-D890-4381-AC38-9CAD4C251592}">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r>
            <a:rPr lang="es-SV" sz="1000">
              <a:solidFill>
                <a:sysClr val="windowText" lastClr="000000"/>
              </a:solidFill>
              <a:latin typeface="Garamond" pitchFamily="18" charset="0"/>
            </a:rPr>
            <a:t>Clasificación y Politica Retributiva</a:t>
          </a:r>
        </a:p>
      </dgm:t>
    </dgm:pt>
    <dgm:pt modelId="{4EAC04E9-4532-4DE0-BEE0-E3CE4E2DA487}" type="parTrans" cxnId="{C43D64D8-B72D-4075-BEDA-85ED489F9E3F}">
      <dgm:prSet/>
      <dgm:spPr>
        <a:ln>
          <a:solidFill>
            <a:schemeClr val="tx1"/>
          </a:solidFill>
        </a:ln>
      </dgm:spPr>
      <dgm:t>
        <a:bodyPr/>
        <a:lstStyle/>
        <a:p>
          <a:endParaRPr lang="es-SV"/>
        </a:p>
      </dgm:t>
    </dgm:pt>
    <dgm:pt modelId="{B537FFFA-DF6B-4683-96F4-705B54036A6A}" type="sibTrans" cxnId="{C43D64D8-B72D-4075-BEDA-85ED489F9E3F}">
      <dgm:prSet/>
      <dgm:spPr/>
      <dgm:t>
        <a:bodyPr/>
        <a:lstStyle/>
        <a:p>
          <a:endParaRPr lang="es-SV"/>
        </a:p>
      </dgm:t>
    </dgm:pt>
    <dgm:pt modelId="{CCE5755B-C2AA-4CF3-9977-C5B254C9520C}">
      <dgm:prSet custT="1"/>
      <dgm:spPr>
        <a:solidFill>
          <a:schemeClr val="bg1">
            <a:lumMod val="85000"/>
          </a:schemeClr>
        </a:solidFill>
        <a:ln>
          <a:solidFill>
            <a:schemeClr val="tx1"/>
          </a:solidFill>
        </a:ln>
        <a:scene3d>
          <a:camera prst="orthographicFront"/>
          <a:lightRig rig="threePt" dir="t"/>
        </a:scene3d>
        <a:sp3d>
          <a:bevelT prst="angle"/>
        </a:sp3d>
      </dgm:spPr>
      <dgm:t>
        <a:bodyPr/>
        <a:lstStyle/>
        <a:p>
          <a:pPr algn="ctr"/>
          <a:r>
            <a:rPr lang="es-SV" sz="1000">
              <a:solidFill>
                <a:sysClr val="windowText" lastClr="000000"/>
              </a:solidFill>
              <a:latin typeface="Garamond" pitchFamily="18" charset="0"/>
            </a:rPr>
            <a:t>Control y Estadistica del Talento Humano</a:t>
          </a:r>
        </a:p>
      </dgm:t>
    </dgm:pt>
    <dgm:pt modelId="{8D63248E-88CB-4069-AD27-EEDE65DB6386}" type="parTrans" cxnId="{15E8B7AA-8641-4E17-8F76-C961944F4E93}">
      <dgm:prSet/>
      <dgm:spPr>
        <a:ln>
          <a:solidFill>
            <a:schemeClr val="tx1"/>
          </a:solidFill>
        </a:ln>
      </dgm:spPr>
      <dgm:t>
        <a:bodyPr/>
        <a:lstStyle/>
        <a:p>
          <a:endParaRPr lang="es-SV"/>
        </a:p>
      </dgm:t>
    </dgm:pt>
    <dgm:pt modelId="{35F56FD5-8DDB-4DDC-95A9-4A38BDCBE8B1}" type="sibTrans" cxnId="{15E8B7AA-8641-4E17-8F76-C961944F4E93}">
      <dgm:prSet/>
      <dgm:spPr/>
      <dgm:t>
        <a:bodyPr/>
        <a:lstStyle/>
        <a:p>
          <a:endParaRPr lang="es-SV"/>
        </a:p>
      </dgm:t>
    </dgm:pt>
    <dgm:pt modelId="{FE950985-784E-4600-92E0-FCD0738E0D75}" type="pres">
      <dgm:prSet presAssocID="{018FF47D-D0CB-4876-A19B-2A75123C0554}" presName="hierChild1" presStyleCnt="0">
        <dgm:presLayoutVars>
          <dgm:orgChart val="1"/>
          <dgm:chPref val="1"/>
          <dgm:dir/>
          <dgm:animOne val="branch"/>
          <dgm:animLvl val="lvl"/>
          <dgm:resizeHandles/>
        </dgm:presLayoutVars>
      </dgm:prSet>
      <dgm:spPr/>
      <dgm:t>
        <a:bodyPr/>
        <a:lstStyle/>
        <a:p>
          <a:endParaRPr lang="es-SV"/>
        </a:p>
      </dgm:t>
    </dgm:pt>
    <dgm:pt modelId="{389BC97A-C520-4D58-AE74-A616FF0D54B3}" type="pres">
      <dgm:prSet presAssocID="{37340546-BAE4-4F11-A604-B9D93048BCDC}" presName="hierRoot1" presStyleCnt="0">
        <dgm:presLayoutVars>
          <dgm:hierBranch val="init"/>
        </dgm:presLayoutVars>
      </dgm:prSet>
      <dgm:spPr/>
    </dgm:pt>
    <dgm:pt modelId="{C7974718-1ABD-472E-8686-A7924F50B210}" type="pres">
      <dgm:prSet presAssocID="{37340546-BAE4-4F11-A604-B9D93048BCDC}" presName="rootComposite1" presStyleCnt="0"/>
      <dgm:spPr/>
    </dgm:pt>
    <dgm:pt modelId="{9518BFF2-7F59-4423-B99E-17A77B8C2390}" type="pres">
      <dgm:prSet presAssocID="{37340546-BAE4-4F11-A604-B9D93048BCDC}" presName="rootText1" presStyleLbl="node0" presStyleIdx="0" presStyleCnt="1" custScaleX="158584" custScaleY="145270" custLinFactNeighborX="-912" custLinFactNeighborY="33009">
        <dgm:presLayoutVars>
          <dgm:chPref val="3"/>
        </dgm:presLayoutVars>
      </dgm:prSet>
      <dgm:spPr/>
      <dgm:t>
        <a:bodyPr/>
        <a:lstStyle/>
        <a:p>
          <a:endParaRPr lang="es-SV"/>
        </a:p>
      </dgm:t>
    </dgm:pt>
    <dgm:pt modelId="{0A0097B3-13C5-4460-89E8-D2B13E0ECC59}" type="pres">
      <dgm:prSet presAssocID="{37340546-BAE4-4F11-A604-B9D93048BCDC}" presName="rootConnector1" presStyleLbl="node1" presStyleIdx="0" presStyleCnt="0"/>
      <dgm:spPr/>
      <dgm:t>
        <a:bodyPr/>
        <a:lstStyle/>
        <a:p>
          <a:endParaRPr lang="es-SV"/>
        </a:p>
      </dgm:t>
    </dgm:pt>
    <dgm:pt modelId="{44F3F2FE-9AAD-4D59-A65A-0E7B1F2C699D}" type="pres">
      <dgm:prSet presAssocID="{37340546-BAE4-4F11-A604-B9D93048BCDC}" presName="hierChild2" presStyleCnt="0"/>
      <dgm:spPr/>
    </dgm:pt>
    <dgm:pt modelId="{92A0A80D-018A-43D0-9980-7E633FCCA899}" type="pres">
      <dgm:prSet presAssocID="{20B8A7CE-7A8E-42B0-A6F8-EC9543BB7643}" presName="Name37" presStyleLbl="parChTrans1D2" presStyleIdx="0" presStyleCnt="3"/>
      <dgm:spPr/>
      <dgm:t>
        <a:bodyPr/>
        <a:lstStyle/>
        <a:p>
          <a:endParaRPr lang="es-SV"/>
        </a:p>
      </dgm:t>
    </dgm:pt>
    <dgm:pt modelId="{81C49E46-8D21-4CDA-9FB2-DC92C80E6C79}" type="pres">
      <dgm:prSet presAssocID="{1EDBDDCC-215E-4D14-9A71-455407639712}" presName="hierRoot2" presStyleCnt="0">
        <dgm:presLayoutVars>
          <dgm:hierBranch val="init"/>
        </dgm:presLayoutVars>
      </dgm:prSet>
      <dgm:spPr/>
    </dgm:pt>
    <dgm:pt modelId="{8FFF5765-BF54-4845-B9E6-E24D0946F680}" type="pres">
      <dgm:prSet presAssocID="{1EDBDDCC-215E-4D14-9A71-455407639712}" presName="rootComposite" presStyleCnt="0"/>
      <dgm:spPr/>
    </dgm:pt>
    <dgm:pt modelId="{473A6C55-3FBF-45FB-A81D-E13BD5A42310}" type="pres">
      <dgm:prSet presAssocID="{1EDBDDCC-215E-4D14-9A71-455407639712}" presName="rootText" presStyleLbl="node2" presStyleIdx="0" presStyleCnt="3" custScaleX="122215" custScaleY="91262" custLinFactNeighborX="-14292" custLinFactNeighborY="54424">
        <dgm:presLayoutVars>
          <dgm:chPref val="3"/>
        </dgm:presLayoutVars>
      </dgm:prSet>
      <dgm:spPr/>
      <dgm:t>
        <a:bodyPr/>
        <a:lstStyle/>
        <a:p>
          <a:endParaRPr lang="es-SV"/>
        </a:p>
      </dgm:t>
    </dgm:pt>
    <dgm:pt modelId="{D9FBFC89-DFDC-45BC-AB6C-9E2153BB73E0}" type="pres">
      <dgm:prSet presAssocID="{1EDBDDCC-215E-4D14-9A71-455407639712}" presName="rootConnector" presStyleLbl="node2" presStyleIdx="0" presStyleCnt="3"/>
      <dgm:spPr/>
      <dgm:t>
        <a:bodyPr/>
        <a:lstStyle/>
        <a:p>
          <a:endParaRPr lang="es-SV"/>
        </a:p>
      </dgm:t>
    </dgm:pt>
    <dgm:pt modelId="{43CC5038-939D-44D6-A57D-688CE1B80E49}" type="pres">
      <dgm:prSet presAssocID="{1EDBDDCC-215E-4D14-9A71-455407639712}" presName="hierChild4" presStyleCnt="0"/>
      <dgm:spPr/>
    </dgm:pt>
    <dgm:pt modelId="{613654EC-DDCC-462F-AEDE-DFB2A7DC3560}" type="pres">
      <dgm:prSet presAssocID="{1F11210D-8F25-471A-AEB2-356480FE2260}" presName="Name37" presStyleLbl="parChTrans1D3" presStyleIdx="0" presStyleCnt="10"/>
      <dgm:spPr/>
      <dgm:t>
        <a:bodyPr/>
        <a:lstStyle/>
        <a:p>
          <a:endParaRPr lang="es-SV"/>
        </a:p>
      </dgm:t>
    </dgm:pt>
    <dgm:pt modelId="{D209C6EA-5C91-497D-960D-9FBD6CF90A19}" type="pres">
      <dgm:prSet presAssocID="{79ED4E4A-8AD8-42D9-BC12-0960FE56C493}" presName="hierRoot2" presStyleCnt="0">
        <dgm:presLayoutVars>
          <dgm:hierBranch val="init"/>
        </dgm:presLayoutVars>
      </dgm:prSet>
      <dgm:spPr/>
    </dgm:pt>
    <dgm:pt modelId="{3DD4E58D-8023-477A-9759-3B385C17F50C}" type="pres">
      <dgm:prSet presAssocID="{79ED4E4A-8AD8-42D9-BC12-0960FE56C493}" presName="rootComposite" presStyleCnt="0"/>
      <dgm:spPr/>
    </dgm:pt>
    <dgm:pt modelId="{6E1CB4D8-E64E-447D-92A8-761BD7F1F032}" type="pres">
      <dgm:prSet presAssocID="{79ED4E4A-8AD8-42D9-BC12-0960FE56C493}" presName="rootText" presStyleLbl="node3" presStyleIdx="0" presStyleCnt="10" custScaleX="122940" custScaleY="80910" custLinFactNeighborX="-22214" custLinFactNeighborY="48671">
        <dgm:presLayoutVars>
          <dgm:chPref val="3"/>
        </dgm:presLayoutVars>
      </dgm:prSet>
      <dgm:spPr/>
      <dgm:t>
        <a:bodyPr/>
        <a:lstStyle/>
        <a:p>
          <a:endParaRPr lang="es-SV"/>
        </a:p>
      </dgm:t>
    </dgm:pt>
    <dgm:pt modelId="{83BDBD51-403F-4F36-989A-3384F615A3B9}" type="pres">
      <dgm:prSet presAssocID="{79ED4E4A-8AD8-42D9-BC12-0960FE56C493}" presName="rootConnector" presStyleLbl="node3" presStyleIdx="0" presStyleCnt="10"/>
      <dgm:spPr/>
      <dgm:t>
        <a:bodyPr/>
        <a:lstStyle/>
        <a:p>
          <a:endParaRPr lang="es-SV"/>
        </a:p>
      </dgm:t>
    </dgm:pt>
    <dgm:pt modelId="{D9CD00D8-4D8C-48E0-8648-23833B971D1C}" type="pres">
      <dgm:prSet presAssocID="{79ED4E4A-8AD8-42D9-BC12-0960FE56C493}" presName="hierChild4" presStyleCnt="0"/>
      <dgm:spPr/>
    </dgm:pt>
    <dgm:pt modelId="{3C32BBD2-E1D8-4D92-B765-002E7978F434}" type="pres">
      <dgm:prSet presAssocID="{79ED4E4A-8AD8-42D9-BC12-0960FE56C493}" presName="hierChild5" presStyleCnt="0"/>
      <dgm:spPr/>
    </dgm:pt>
    <dgm:pt modelId="{96EA4E5E-0082-4374-BAB7-11354954043A}" type="pres">
      <dgm:prSet presAssocID="{000C2914-F680-4207-877D-184E242F5D93}" presName="Name37" presStyleLbl="parChTrans1D3" presStyleIdx="1" presStyleCnt="10"/>
      <dgm:spPr/>
      <dgm:t>
        <a:bodyPr/>
        <a:lstStyle/>
        <a:p>
          <a:endParaRPr lang="es-SV"/>
        </a:p>
      </dgm:t>
    </dgm:pt>
    <dgm:pt modelId="{7CE53CBB-F550-49C0-B9A3-0F4783D39960}" type="pres">
      <dgm:prSet presAssocID="{E1855FCF-78A9-412E-9CD2-BE3B24C123D3}" presName="hierRoot2" presStyleCnt="0">
        <dgm:presLayoutVars>
          <dgm:hierBranch val="init"/>
        </dgm:presLayoutVars>
      </dgm:prSet>
      <dgm:spPr/>
    </dgm:pt>
    <dgm:pt modelId="{D1E6D983-4557-4896-8482-7A9E09D96A9F}" type="pres">
      <dgm:prSet presAssocID="{E1855FCF-78A9-412E-9CD2-BE3B24C123D3}" presName="rootComposite" presStyleCnt="0"/>
      <dgm:spPr/>
    </dgm:pt>
    <dgm:pt modelId="{DDEDFB21-1162-43ED-8EB5-30BC0874A989}" type="pres">
      <dgm:prSet presAssocID="{E1855FCF-78A9-412E-9CD2-BE3B24C123D3}" presName="rootText" presStyleLbl="node3" presStyleIdx="1" presStyleCnt="10" custScaleX="122940" custScaleY="80910" custLinFactNeighborX="-22214" custLinFactNeighborY="25236">
        <dgm:presLayoutVars>
          <dgm:chPref val="3"/>
        </dgm:presLayoutVars>
      </dgm:prSet>
      <dgm:spPr/>
      <dgm:t>
        <a:bodyPr/>
        <a:lstStyle/>
        <a:p>
          <a:endParaRPr lang="es-SV"/>
        </a:p>
      </dgm:t>
    </dgm:pt>
    <dgm:pt modelId="{76484825-908A-45C1-A8ED-FF66A30AAC58}" type="pres">
      <dgm:prSet presAssocID="{E1855FCF-78A9-412E-9CD2-BE3B24C123D3}" presName="rootConnector" presStyleLbl="node3" presStyleIdx="1" presStyleCnt="10"/>
      <dgm:spPr/>
      <dgm:t>
        <a:bodyPr/>
        <a:lstStyle/>
        <a:p>
          <a:endParaRPr lang="es-SV"/>
        </a:p>
      </dgm:t>
    </dgm:pt>
    <dgm:pt modelId="{6C2878D1-0D0A-4CB0-B7CD-9291C23A2EEC}" type="pres">
      <dgm:prSet presAssocID="{E1855FCF-78A9-412E-9CD2-BE3B24C123D3}" presName="hierChild4" presStyleCnt="0"/>
      <dgm:spPr/>
    </dgm:pt>
    <dgm:pt modelId="{08921352-3D94-4224-9C45-316A646BB9AD}" type="pres">
      <dgm:prSet presAssocID="{E1855FCF-78A9-412E-9CD2-BE3B24C123D3}" presName="hierChild5" presStyleCnt="0"/>
      <dgm:spPr/>
    </dgm:pt>
    <dgm:pt modelId="{A0C78EB8-EE0B-452E-B5A3-681876AB8AD0}" type="pres">
      <dgm:prSet presAssocID="{39CED0CD-603A-407B-B9F3-5E128DBE0DDB}" presName="Name37" presStyleLbl="parChTrans1D3" presStyleIdx="2" presStyleCnt="10"/>
      <dgm:spPr/>
      <dgm:t>
        <a:bodyPr/>
        <a:lstStyle/>
        <a:p>
          <a:endParaRPr lang="es-SV"/>
        </a:p>
      </dgm:t>
    </dgm:pt>
    <dgm:pt modelId="{96BB31F2-0053-4DB5-816F-AC2A4A1C5EA2}" type="pres">
      <dgm:prSet presAssocID="{82EF6EE5-7A01-4FAE-B259-A309E8255C3F}" presName="hierRoot2" presStyleCnt="0">
        <dgm:presLayoutVars>
          <dgm:hierBranch val="init"/>
        </dgm:presLayoutVars>
      </dgm:prSet>
      <dgm:spPr/>
    </dgm:pt>
    <dgm:pt modelId="{490C204F-AE08-45F1-916A-D3354D7FBBB8}" type="pres">
      <dgm:prSet presAssocID="{82EF6EE5-7A01-4FAE-B259-A309E8255C3F}" presName="rootComposite" presStyleCnt="0"/>
      <dgm:spPr/>
    </dgm:pt>
    <dgm:pt modelId="{DAD55906-83F9-4DA7-B7A4-793025D24ABD}" type="pres">
      <dgm:prSet presAssocID="{82EF6EE5-7A01-4FAE-B259-A309E8255C3F}" presName="rootText" presStyleLbl="node3" presStyleIdx="2" presStyleCnt="10" custScaleX="122940" custScaleY="80910" custLinFactNeighborX="-22214" custLinFactNeighborY="1505">
        <dgm:presLayoutVars>
          <dgm:chPref val="3"/>
        </dgm:presLayoutVars>
      </dgm:prSet>
      <dgm:spPr/>
      <dgm:t>
        <a:bodyPr/>
        <a:lstStyle/>
        <a:p>
          <a:endParaRPr lang="es-SV"/>
        </a:p>
      </dgm:t>
    </dgm:pt>
    <dgm:pt modelId="{F7338AE6-923F-4382-B850-3205BB365C14}" type="pres">
      <dgm:prSet presAssocID="{82EF6EE5-7A01-4FAE-B259-A309E8255C3F}" presName="rootConnector" presStyleLbl="node3" presStyleIdx="2" presStyleCnt="10"/>
      <dgm:spPr/>
      <dgm:t>
        <a:bodyPr/>
        <a:lstStyle/>
        <a:p>
          <a:endParaRPr lang="es-SV"/>
        </a:p>
      </dgm:t>
    </dgm:pt>
    <dgm:pt modelId="{4060B7EB-A46E-4319-B418-4DAA4E970FC1}" type="pres">
      <dgm:prSet presAssocID="{82EF6EE5-7A01-4FAE-B259-A309E8255C3F}" presName="hierChild4" presStyleCnt="0"/>
      <dgm:spPr/>
    </dgm:pt>
    <dgm:pt modelId="{0BF44EE7-C60C-4FE6-B9DE-41146A509115}" type="pres">
      <dgm:prSet presAssocID="{82EF6EE5-7A01-4FAE-B259-A309E8255C3F}" presName="hierChild5" presStyleCnt="0"/>
      <dgm:spPr/>
    </dgm:pt>
    <dgm:pt modelId="{5A30B5DE-DBFA-4D05-A9FC-CFE244A6B4BF}" type="pres">
      <dgm:prSet presAssocID="{4EAC04E9-4532-4DE0-BEE0-E3CE4E2DA487}" presName="Name37" presStyleLbl="parChTrans1D3" presStyleIdx="3" presStyleCnt="10"/>
      <dgm:spPr/>
      <dgm:t>
        <a:bodyPr/>
        <a:lstStyle/>
        <a:p>
          <a:endParaRPr lang="es-SV"/>
        </a:p>
      </dgm:t>
    </dgm:pt>
    <dgm:pt modelId="{0A7DF435-51E4-4230-A70A-FF2F2232AF74}" type="pres">
      <dgm:prSet presAssocID="{FEFC07EB-D890-4381-AC38-9CAD4C251592}" presName="hierRoot2" presStyleCnt="0">
        <dgm:presLayoutVars>
          <dgm:hierBranch val="init"/>
        </dgm:presLayoutVars>
      </dgm:prSet>
      <dgm:spPr/>
    </dgm:pt>
    <dgm:pt modelId="{DB872344-9101-42A0-8EF6-94E534078A26}" type="pres">
      <dgm:prSet presAssocID="{FEFC07EB-D890-4381-AC38-9CAD4C251592}" presName="rootComposite" presStyleCnt="0"/>
      <dgm:spPr/>
    </dgm:pt>
    <dgm:pt modelId="{6C7EEB25-8ABB-412D-A796-8027DDE2F525}" type="pres">
      <dgm:prSet presAssocID="{FEFC07EB-D890-4381-AC38-9CAD4C251592}" presName="rootText" presStyleLbl="node3" presStyleIdx="3" presStyleCnt="10" custScaleX="125858" custScaleY="80626" custLinFactNeighborX="-23063" custLinFactNeighborY="-19226">
        <dgm:presLayoutVars>
          <dgm:chPref val="3"/>
        </dgm:presLayoutVars>
      </dgm:prSet>
      <dgm:spPr/>
      <dgm:t>
        <a:bodyPr/>
        <a:lstStyle/>
        <a:p>
          <a:endParaRPr lang="es-SV"/>
        </a:p>
      </dgm:t>
    </dgm:pt>
    <dgm:pt modelId="{C94AD9F5-FDBA-481D-8DC0-5CE0CECC5BEA}" type="pres">
      <dgm:prSet presAssocID="{FEFC07EB-D890-4381-AC38-9CAD4C251592}" presName="rootConnector" presStyleLbl="node3" presStyleIdx="3" presStyleCnt="10"/>
      <dgm:spPr/>
      <dgm:t>
        <a:bodyPr/>
        <a:lstStyle/>
        <a:p>
          <a:endParaRPr lang="es-SV"/>
        </a:p>
      </dgm:t>
    </dgm:pt>
    <dgm:pt modelId="{6588ECC9-C5AA-4619-895F-3E60B46A0F27}" type="pres">
      <dgm:prSet presAssocID="{FEFC07EB-D890-4381-AC38-9CAD4C251592}" presName="hierChild4" presStyleCnt="0"/>
      <dgm:spPr/>
    </dgm:pt>
    <dgm:pt modelId="{7D79D707-73A1-434F-9E0C-F8D99FFB55D1}" type="pres">
      <dgm:prSet presAssocID="{FEFC07EB-D890-4381-AC38-9CAD4C251592}" presName="hierChild5" presStyleCnt="0"/>
      <dgm:spPr/>
    </dgm:pt>
    <dgm:pt modelId="{93F249D8-EF65-4610-9559-ECD6E0DD53B2}" type="pres">
      <dgm:prSet presAssocID="{8D63248E-88CB-4069-AD27-EEDE65DB6386}" presName="Name37" presStyleLbl="parChTrans1D3" presStyleIdx="4" presStyleCnt="10"/>
      <dgm:spPr/>
      <dgm:t>
        <a:bodyPr/>
        <a:lstStyle/>
        <a:p>
          <a:endParaRPr lang="es-SV"/>
        </a:p>
      </dgm:t>
    </dgm:pt>
    <dgm:pt modelId="{1A035714-1B45-449B-A902-7DBE21F95CF5}" type="pres">
      <dgm:prSet presAssocID="{CCE5755B-C2AA-4CF3-9977-C5B254C9520C}" presName="hierRoot2" presStyleCnt="0">
        <dgm:presLayoutVars>
          <dgm:hierBranch val="init"/>
        </dgm:presLayoutVars>
      </dgm:prSet>
      <dgm:spPr/>
    </dgm:pt>
    <dgm:pt modelId="{74FC68A4-7193-48EE-BE21-723F43C71F5D}" type="pres">
      <dgm:prSet presAssocID="{CCE5755B-C2AA-4CF3-9977-C5B254C9520C}" presName="rootComposite" presStyleCnt="0"/>
      <dgm:spPr/>
    </dgm:pt>
    <dgm:pt modelId="{25211D5A-0325-41ED-AC28-3C0B3512A3F0}" type="pres">
      <dgm:prSet presAssocID="{CCE5755B-C2AA-4CF3-9977-C5B254C9520C}" presName="rootText" presStyleLbl="node3" presStyleIdx="4" presStyleCnt="10" custScaleX="122940" custScaleY="80910" custLinFactNeighborX="-21271" custLinFactNeighborY="-40099">
        <dgm:presLayoutVars>
          <dgm:chPref val="3"/>
        </dgm:presLayoutVars>
      </dgm:prSet>
      <dgm:spPr/>
      <dgm:t>
        <a:bodyPr/>
        <a:lstStyle/>
        <a:p>
          <a:endParaRPr lang="es-SV"/>
        </a:p>
      </dgm:t>
    </dgm:pt>
    <dgm:pt modelId="{0D407DA3-6051-486A-AC16-F27360262720}" type="pres">
      <dgm:prSet presAssocID="{CCE5755B-C2AA-4CF3-9977-C5B254C9520C}" presName="rootConnector" presStyleLbl="node3" presStyleIdx="4" presStyleCnt="10"/>
      <dgm:spPr/>
      <dgm:t>
        <a:bodyPr/>
        <a:lstStyle/>
        <a:p>
          <a:endParaRPr lang="es-SV"/>
        </a:p>
      </dgm:t>
    </dgm:pt>
    <dgm:pt modelId="{787E66DC-6A91-4370-9429-5B9FF65A064A}" type="pres">
      <dgm:prSet presAssocID="{CCE5755B-C2AA-4CF3-9977-C5B254C9520C}" presName="hierChild4" presStyleCnt="0"/>
      <dgm:spPr/>
    </dgm:pt>
    <dgm:pt modelId="{086D2410-910C-4C93-83D3-142F1CEAB7C1}" type="pres">
      <dgm:prSet presAssocID="{CCE5755B-C2AA-4CF3-9977-C5B254C9520C}" presName="hierChild5" presStyleCnt="0"/>
      <dgm:spPr/>
    </dgm:pt>
    <dgm:pt modelId="{EA1F306A-7830-4463-8734-FE2F05FDAB6E}" type="pres">
      <dgm:prSet presAssocID="{1EDBDDCC-215E-4D14-9A71-455407639712}" presName="hierChild5" presStyleCnt="0"/>
      <dgm:spPr/>
    </dgm:pt>
    <dgm:pt modelId="{D0FF62E0-61AD-4AE5-9CDB-9C656659FACB}" type="pres">
      <dgm:prSet presAssocID="{8ACDD75D-60BF-40AD-952D-AA9C7C2A1180}" presName="Name37" presStyleLbl="parChTrans1D2" presStyleIdx="1" presStyleCnt="3"/>
      <dgm:spPr/>
      <dgm:t>
        <a:bodyPr/>
        <a:lstStyle/>
        <a:p>
          <a:endParaRPr lang="es-SV"/>
        </a:p>
      </dgm:t>
    </dgm:pt>
    <dgm:pt modelId="{D21B1329-D11D-4D17-B4A5-8F27502D9A76}" type="pres">
      <dgm:prSet presAssocID="{F7D133B5-F544-4F0B-944E-1549F4CF0110}" presName="hierRoot2" presStyleCnt="0">
        <dgm:presLayoutVars>
          <dgm:hierBranch val="init"/>
        </dgm:presLayoutVars>
      </dgm:prSet>
      <dgm:spPr/>
    </dgm:pt>
    <dgm:pt modelId="{413E7DA3-6991-42FF-ACC5-C5C34DC941AE}" type="pres">
      <dgm:prSet presAssocID="{F7D133B5-F544-4F0B-944E-1549F4CF0110}" presName="rootComposite" presStyleCnt="0"/>
      <dgm:spPr/>
    </dgm:pt>
    <dgm:pt modelId="{A1913156-CAA0-4120-B9B2-8AFA3B8D3F30}" type="pres">
      <dgm:prSet presAssocID="{F7D133B5-F544-4F0B-944E-1549F4CF0110}" presName="rootText" presStyleLbl="node2" presStyleIdx="1" presStyleCnt="3" custScaleX="123554" custScaleY="94157" custLinFactNeighborY="54424">
        <dgm:presLayoutVars>
          <dgm:chPref val="3"/>
        </dgm:presLayoutVars>
      </dgm:prSet>
      <dgm:spPr/>
      <dgm:t>
        <a:bodyPr/>
        <a:lstStyle/>
        <a:p>
          <a:endParaRPr lang="es-SV"/>
        </a:p>
      </dgm:t>
    </dgm:pt>
    <dgm:pt modelId="{B298511A-6F99-457A-9CF7-4472928008C0}" type="pres">
      <dgm:prSet presAssocID="{F7D133B5-F544-4F0B-944E-1549F4CF0110}" presName="rootConnector" presStyleLbl="node2" presStyleIdx="1" presStyleCnt="3"/>
      <dgm:spPr/>
      <dgm:t>
        <a:bodyPr/>
        <a:lstStyle/>
        <a:p>
          <a:endParaRPr lang="es-SV"/>
        </a:p>
      </dgm:t>
    </dgm:pt>
    <dgm:pt modelId="{78748FF7-FC2F-4631-BEA9-BB69BB6A6001}" type="pres">
      <dgm:prSet presAssocID="{F7D133B5-F544-4F0B-944E-1549F4CF0110}" presName="hierChild4" presStyleCnt="0"/>
      <dgm:spPr/>
    </dgm:pt>
    <dgm:pt modelId="{9914119D-D9AD-4E8A-9676-624177BD8006}" type="pres">
      <dgm:prSet presAssocID="{11C4987D-C7E7-491E-B3B9-F70525837FE6}" presName="Name37" presStyleLbl="parChTrans1D3" presStyleIdx="5" presStyleCnt="10"/>
      <dgm:spPr/>
      <dgm:t>
        <a:bodyPr/>
        <a:lstStyle/>
        <a:p>
          <a:endParaRPr lang="es-SV"/>
        </a:p>
      </dgm:t>
    </dgm:pt>
    <dgm:pt modelId="{716889A7-2DF1-44CD-8FC3-F248782694BE}" type="pres">
      <dgm:prSet presAssocID="{D8255F84-05A0-41FC-A880-25D5470B2420}" presName="hierRoot2" presStyleCnt="0">
        <dgm:presLayoutVars>
          <dgm:hierBranch val="init"/>
        </dgm:presLayoutVars>
      </dgm:prSet>
      <dgm:spPr/>
    </dgm:pt>
    <dgm:pt modelId="{7292393F-0208-47B0-8005-D99F23D2F6EE}" type="pres">
      <dgm:prSet presAssocID="{D8255F84-05A0-41FC-A880-25D5470B2420}" presName="rootComposite" presStyleCnt="0"/>
      <dgm:spPr/>
    </dgm:pt>
    <dgm:pt modelId="{AAF3C55A-4530-4F7B-BFDD-9A449F33381D}" type="pres">
      <dgm:prSet presAssocID="{D8255F84-05A0-41FC-A880-25D5470B2420}" presName="rootText" presStyleLbl="node3" presStyleIdx="5" presStyleCnt="10" custScaleX="121460" custScaleY="88158" custLinFactNeighborX="-9622" custLinFactNeighborY="44893">
        <dgm:presLayoutVars>
          <dgm:chPref val="3"/>
        </dgm:presLayoutVars>
      </dgm:prSet>
      <dgm:spPr/>
      <dgm:t>
        <a:bodyPr/>
        <a:lstStyle/>
        <a:p>
          <a:endParaRPr lang="es-SV"/>
        </a:p>
      </dgm:t>
    </dgm:pt>
    <dgm:pt modelId="{C35E4199-4C8F-411B-9100-31974B401CB9}" type="pres">
      <dgm:prSet presAssocID="{D8255F84-05A0-41FC-A880-25D5470B2420}" presName="rootConnector" presStyleLbl="node3" presStyleIdx="5" presStyleCnt="10"/>
      <dgm:spPr/>
      <dgm:t>
        <a:bodyPr/>
        <a:lstStyle/>
        <a:p>
          <a:endParaRPr lang="es-SV"/>
        </a:p>
      </dgm:t>
    </dgm:pt>
    <dgm:pt modelId="{6A6905BC-4B87-4046-9EF6-7F13342361FF}" type="pres">
      <dgm:prSet presAssocID="{D8255F84-05A0-41FC-A880-25D5470B2420}" presName="hierChild4" presStyleCnt="0"/>
      <dgm:spPr/>
    </dgm:pt>
    <dgm:pt modelId="{FBDEC575-5697-468F-A437-C74AD2DE70C3}" type="pres">
      <dgm:prSet presAssocID="{D8255F84-05A0-41FC-A880-25D5470B2420}" presName="hierChild5" presStyleCnt="0"/>
      <dgm:spPr/>
    </dgm:pt>
    <dgm:pt modelId="{75E68DD1-CA0D-49BC-BBAD-998509DE0A83}" type="pres">
      <dgm:prSet presAssocID="{807319C6-6CCB-4DCE-A703-ED77E3BCDF51}" presName="Name37" presStyleLbl="parChTrans1D3" presStyleIdx="6" presStyleCnt="10"/>
      <dgm:spPr/>
      <dgm:t>
        <a:bodyPr/>
        <a:lstStyle/>
        <a:p>
          <a:endParaRPr lang="es-SV"/>
        </a:p>
      </dgm:t>
    </dgm:pt>
    <dgm:pt modelId="{8A320C83-E65D-4874-A1F1-F10E248475A9}" type="pres">
      <dgm:prSet presAssocID="{FB33A1DC-F642-4D96-9158-CBD515664EAD}" presName="hierRoot2" presStyleCnt="0">
        <dgm:presLayoutVars>
          <dgm:hierBranch val="init"/>
        </dgm:presLayoutVars>
      </dgm:prSet>
      <dgm:spPr/>
    </dgm:pt>
    <dgm:pt modelId="{841E0A30-447B-4175-A95A-FFBBDD7CCBF1}" type="pres">
      <dgm:prSet presAssocID="{FB33A1DC-F642-4D96-9158-CBD515664EAD}" presName="rootComposite" presStyleCnt="0"/>
      <dgm:spPr/>
    </dgm:pt>
    <dgm:pt modelId="{37BDF754-5C1B-4C23-973D-BFCE86B992FA}" type="pres">
      <dgm:prSet presAssocID="{FB33A1DC-F642-4D96-9158-CBD515664EAD}" presName="rootText" presStyleLbl="node3" presStyleIdx="6" presStyleCnt="10" custScaleX="121808" custScaleY="87775" custLinFactNeighborX="-10362" custLinFactNeighborY="18547">
        <dgm:presLayoutVars>
          <dgm:chPref val="3"/>
        </dgm:presLayoutVars>
      </dgm:prSet>
      <dgm:spPr/>
      <dgm:t>
        <a:bodyPr/>
        <a:lstStyle/>
        <a:p>
          <a:endParaRPr lang="es-SV"/>
        </a:p>
      </dgm:t>
    </dgm:pt>
    <dgm:pt modelId="{D1EFB87F-C9AE-4741-BD8F-717461681927}" type="pres">
      <dgm:prSet presAssocID="{FB33A1DC-F642-4D96-9158-CBD515664EAD}" presName="rootConnector" presStyleLbl="node3" presStyleIdx="6" presStyleCnt="10"/>
      <dgm:spPr/>
      <dgm:t>
        <a:bodyPr/>
        <a:lstStyle/>
        <a:p>
          <a:endParaRPr lang="es-SV"/>
        </a:p>
      </dgm:t>
    </dgm:pt>
    <dgm:pt modelId="{975357F3-7F69-46FD-A528-71C15104F870}" type="pres">
      <dgm:prSet presAssocID="{FB33A1DC-F642-4D96-9158-CBD515664EAD}" presName="hierChild4" presStyleCnt="0"/>
      <dgm:spPr/>
    </dgm:pt>
    <dgm:pt modelId="{8D134025-599E-4E5A-BC07-E9C75E71A103}" type="pres">
      <dgm:prSet presAssocID="{FB33A1DC-F642-4D96-9158-CBD515664EAD}" presName="hierChild5" presStyleCnt="0"/>
      <dgm:spPr/>
    </dgm:pt>
    <dgm:pt modelId="{778BF654-900E-4D5C-9362-0C61A473F1C6}" type="pres">
      <dgm:prSet presAssocID="{F7D133B5-F544-4F0B-944E-1549F4CF0110}" presName="hierChild5" presStyleCnt="0"/>
      <dgm:spPr/>
    </dgm:pt>
    <dgm:pt modelId="{57A88364-E310-4098-8648-ABA2CD96EBD7}" type="pres">
      <dgm:prSet presAssocID="{14F7FED0-9680-47C7-91DD-CC963B3EA48A}" presName="Name37" presStyleLbl="parChTrans1D2" presStyleIdx="2" presStyleCnt="3"/>
      <dgm:spPr/>
      <dgm:t>
        <a:bodyPr/>
        <a:lstStyle/>
        <a:p>
          <a:endParaRPr lang="es-SV"/>
        </a:p>
      </dgm:t>
    </dgm:pt>
    <dgm:pt modelId="{B9D83EA5-6565-4B9B-82E0-795737E06291}" type="pres">
      <dgm:prSet presAssocID="{ADAD0654-5F90-4788-92F4-EE2E266AB9EB}" presName="hierRoot2" presStyleCnt="0">
        <dgm:presLayoutVars>
          <dgm:hierBranch val="init"/>
        </dgm:presLayoutVars>
      </dgm:prSet>
      <dgm:spPr/>
    </dgm:pt>
    <dgm:pt modelId="{154422D8-5660-4127-BD32-3C7C8DB56CFB}" type="pres">
      <dgm:prSet presAssocID="{ADAD0654-5F90-4788-92F4-EE2E266AB9EB}" presName="rootComposite" presStyleCnt="0"/>
      <dgm:spPr/>
    </dgm:pt>
    <dgm:pt modelId="{0AD02470-14C1-449C-9DC4-71540A032275}" type="pres">
      <dgm:prSet presAssocID="{ADAD0654-5F90-4788-92F4-EE2E266AB9EB}" presName="rootText" presStyleLbl="node2" presStyleIdx="2" presStyleCnt="3" custScaleX="123129" custScaleY="87251" custLinFactNeighborX="16175" custLinFactNeighborY="54424">
        <dgm:presLayoutVars>
          <dgm:chPref val="3"/>
        </dgm:presLayoutVars>
      </dgm:prSet>
      <dgm:spPr/>
      <dgm:t>
        <a:bodyPr/>
        <a:lstStyle/>
        <a:p>
          <a:endParaRPr lang="es-SV"/>
        </a:p>
      </dgm:t>
    </dgm:pt>
    <dgm:pt modelId="{9EF5280D-FECC-44BF-9F05-0FC5B3C9C9BA}" type="pres">
      <dgm:prSet presAssocID="{ADAD0654-5F90-4788-92F4-EE2E266AB9EB}" presName="rootConnector" presStyleLbl="node2" presStyleIdx="2" presStyleCnt="3"/>
      <dgm:spPr/>
      <dgm:t>
        <a:bodyPr/>
        <a:lstStyle/>
        <a:p>
          <a:endParaRPr lang="es-SV"/>
        </a:p>
      </dgm:t>
    </dgm:pt>
    <dgm:pt modelId="{522D912D-98F8-405E-B92B-57AE3D8325B6}" type="pres">
      <dgm:prSet presAssocID="{ADAD0654-5F90-4788-92F4-EE2E266AB9EB}" presName="hierChild4" presStyleCnt="0"/>
      <dgm:spPr/>
    </dgm:pt>
    <dgm:pt modelId="{72E2BAA4-2C3B-49E1-9ED6-9964EBDC09D1}" type="pres">
      <dgm:prSet presAssocID="{7F84275F-1BD1-46D5-9D3D-D14164742230}" presName="Name37" presStyleLbl="parChTrans1D3" presStyleIdx="7" presStyleCnt="10"/>
      <dgm:spPr/>
      <dgm:t>
        <a:bodyPr/>
        <a:lstStyle/>
        <a:p>
          <a:endParaRPr lang="es-SV"/>
        </a:p>
      </dgm:t>
    </dgm:pt>
    <dgm:pt modelId="{52346C21-653E-49F8-8D1C-28DDB87C63B6}" type="pres">
      <dgm:prSet presAssocID="{332C0544-B402-4C7F-B29F-E46C75BF39A8}" presName="hierRoot2" presStyleCnt="0">
        <dgm:presLayoutVars>
          <dgm:hierBranch val="init"/>
        </dgm:presLayoutVars>
      </dgm:prSet>
      <dgm:spPr/>
    </dgm:pt>
    <dgm:pt modelId="{9D723A3E-57E9-43A4-9FAA-9871C3C38164}" type="pres">
      <dgm:prSet presAssocID="{332C0544-B402-4C7F-B29F-E46C75BF39A8}" presName="rootComposite" presStyleCnt="0"/>
      <dgm:spPr/>
    </dgm:pt>
    <dgm:pt modelId="{BDC8C3AB-88AA-4A47-9C8C-CE09198E9F0F}" type="pres">
      <dgm:prSet presAssocID="{332C0544-B402-4C7F-B29F-E46C75BF39A8}" presName="rootText" presStyleLbl="node3" presStyleIdx="7" presStyleCnt="10" custScaleX="122940" custScaleY="80910" custLinFactNeighborX="9915" custLinFactNeighborY="47633">
        <dgm:presLayoutVars>
          <dgm:chPref val="3"/>
        </dgm:presLayoutVars>
      </dgm:prSet>
      <dgm:spPr/>
      <dgm:t>
        <a:bodyPr/>
        <a:lstStyle/>
        <a:p>
          <a:endParaRPr lang="es-SV"/>
        </a:p>
      </dgm:t>
    </dgm:pt>
    <dgm:pt modelId="{935E4390-57BC-452D-BDF6-2B748924FEAB}" type="pres">
      <dgm:prSet presAssocID="{332C0544-B402-4C7F-B29F-E46C75BF39A8}" presName="rootConnector" presStyleLbl="node3" presStyleIdx="7" presStyleCnt="10"/>
      <dgm:spPr/>
      <dgm:t>
        <a:bodyPr/>
        <a:lstStyle/>
        <a:p>
          <a:endParaRPr lang="es-SV"/>
        </a:p>
      </dgm:t>
    </dgm:pt>
    <dgm:pt modelId="{105DC68C-505A-46E5-9B2D-485C7C30D3BA}" type="pres">
      <dgm:prSet presAssocID="{332C0544-B402-4C7F-B29F-E46C75BF39A8}" presName="hierChild4" presStyleCnt="0"/>
      <dgm:spPr/>
    </dgm:pt>
    <dgm:pt modelId="{62280F1D-4266-4276-B705-A311A6F3FE72}" type="pres">
      <dgm:prSet presAssocID="{332C0544-B402-4C7F-B29F-E46C75BF39A8}" presName="hierChild5" presStyleCnt="0"/>
      <dgm:spPr/>
    </dgm:pt>
    <dgm:pt modelId="{49B71527-6700-439F-BC02-BBC6A41EECF2}" type="pres">
      <dgm:prSet presAssocID="{07DDBBFA-A20A-4275-949A-AEE1603F261B}" presName="Name37" presStyleLbl="parChTrans1D3" presStyleIdx="8" presStyleCnt="10"/>
      <dgm:spPr/>
      <dgm:t>
        <a:bodyPr/>
        <a:lstStyle/>
        <a:p>
          <a:endParaRPr lang="es-SV"/>
        </a:p>
      </dgm:t>
    </dgm:pt>
    <dgm:pt modelId="{2114EFC0-D265-4AD2-BB1C-FD77DC69C453}" type="pres">
      <dgm:prSet presAssocID="{E06F8E2B-6150-4306-BA65-F791EAAB58F7}" presName="hierRoot2" presStyleCnt="0">
        <dgm:presLayoutVars>
          <dgm:hierBranch val="init"/>
        </dgm:presLayoutVars>
      </dgm:prSet>
      <dgm:spPr/>
    </dgm:pt>
    <dgm:pt modelId="{047DEC72-6186-4275-BC45-19AAC70CA3C9}" type="pres">
      <dgm:prSet presAssocID="{E06F8E2B-6150-4306-BA65-F791EAAB58F7}" presName="rootComposite" presStyleCnt="0"/>
      <dgm:spPr/>
    </dgm:pt>
    <dgm:pt modelId="{3D9BB3DD-6907-4F2A-B1E8-25809F6278D5}" type="pres">
      <dgm:prSet presAssocID="{E06F8E2B-6150-4306-BA65-F791EAAB58F7}" presName="rootText" presStyleLbl="node3" presStyleIdx="8" presStyleCnt="10" custScaleX="122940" custScaleY="80910" custLinFactNeighborX="10434" custLinFactNeighborY="19301">
        <dgm:presLayoutVars>
          <dgm:chPref val="3"/>
        </dgm:presLayoutVars>
      </dgm:prSet>
      <dgm:spPr/>
      <dgm:t>
        <a:bodyPr/>
        <a:lstStyle/>
        <a:p>
          <a:endParaRPr lang="es-SV"/>
        </a:p>
      </dgm:t>
    </dgm:pt>
    <dgm:pt modelId="{1F18AECF-5E22-4B9E-BAA0-B6DE35BEA254}" type="pres">
      <dgm:prSet presAssocID="{E06F8E2B-6150-4306-BA65-F791EAAB58F7}" presName="rootConnector" presStyleLbl="node3" presStyleIdx="8" presStyleCnt="10"/>
      <dgm:spPr/>
      <dgm:t>
        <a:bodyPr/>
        <a:lstStyle/>
        <a:p>
          <a:endParaRPr lang="es-SV"/>
        </a:p>
      </dgm:t>
    </dgm:pt>
    <dgm:pt modelId="{5EC1C4DE-F37C-46B8-A141-01318BCF98E6}" type="pres">
      <dgm:prSet presAssocID="{E06F8E2B-6150-4306-BA65-F791EAAB58F7}" presName="hierChild4" presStyleCnt="0"/>
      <dgm:spPr/>
    </dgm:pt>
    <dgm:pt modelId="{C2E5E80E-2AC0-4A8A-A054-9EC329234990}" type="pres">
      <dgm:prSet presAssocID="{E06F8E2B-6150-4306-BA65-F791EAAB58F7}" presName="hierChild5" presStyleCnt="0"/>
      <dgm:spPr/>
    </dgm:pt>
    <dgm:pt modelId="{FF34D7A6-1239-4810-8D12-66141D16C59C}" type="pres">
      <dgm:prSet presAssocID="{7336C29F-68C6-4DE5-B205-55141D74C0F6}" presName="Name37" presStyleLbl="parChTrans1D3" presStyleIdx="9" presStyleCnt="10"/>
      <dgm:spPr/>
      <dgm:t>
        <a:bodyPr/>
        <a:lstStyle/>
        <a:p>
          <a:endParaRPr lang="es-SV"/>
        </a:p>
      </dgm:t>
    </dgm:pt>
    <dgm:pt modelId="{4BC25D19-F2BC-4C9B-9590-027195E8A16A}" type="pres">
      <dgm:prSet presAssocID="{C3CF0DFB-6ACE-49AA-AD7B-C6E90DC5B9CF}" presName="hierRoot2" presStyleCnt="0">
        <dgm:presLayoutVars>
          <dgm:hierBranch val="init"/>
        </dgm:presLayoutVars>
      </dgm:prSet>
      <dgm:spPr/>
    </dgm:pt>
    <dgm:pt modelId="{0AFC5652-19DB-4CCD-8951-DC7CEB80EC50}" type="pres">
      <dgm:prSet presAssocID="{C3CF0DFB-6ACE-49AA-AD7B-C6E90DC5B9CF}" presName="rootComposite" presStyleCnt="0"/>
      <dgm:spPr/>
    </dgm:pt>
    <dgm:pt modelId="{9F2422F4-79E7-4912-89A4-B4083BDD9B8F}" type="pres">
      <dgm:prSet presAssocID="{C3CF0DFB-6ACE-49AA-AD7B-C6E90DC5B9CF}" presName="rootText" presStyleLbl="node3" presStyleIdx="9" presStyleCnt="10" custScaleX="122940" custScaleY="80910" custLinFactNeighborX="10953" custLinFactNeighborY="-8287">
        <dgm:presLayoutVars>
          <dgm:chPref val="3"/>
        </dgm:presLayoutVars>
      </dgm:prSet>
      <dgm:spPr/>
      <dgm:t>
        <a:bodyPr/>
        <a:lstStyle/>
        <a:p>
          <a:endParaRPr lang="es-SV"/>
        </a:p>
      </dgm:t>
    </dgm:pt>
    <dgm:pt modelId="{CF38DBE7-CA02-439E-A732-00CC04B8DAD0}" type="pres">
      <dgm:prSet presAssocID="{C3CF0DFB-6ACE-49AA-AD7B-C6E90DC5B9CF}" presName="rootConnector" presStyleLbl="node3" presStyleIdx="9" presStyleCnt="10"/>
      <dgm:spPr/>
      <dgm:t>
        <a:bodyPr/>
        <a:lstStyle/>
        <a:p>
          <a:endParaRPr lang="es-SV"/>
        </a:p>
      </dgm:t>
    </dgm:pt>
    <dgm:pt modelId="{08E18008-5288-419C-BB36-0D3034F5C3C0}" type="pres">
      <dgm:prSet presAssocID="{C3CF0DFB-6ACE-49AA-AD7B-C6E90DC5B9CF}" presName="hierChild4" presStyleCnt="0"/>
      <dgm:spPr/>
    </dgm:pt>
    <dgm:pt modelId="{C114A6AD-153A-4DEF-9D17-2443A359685F}" type="pres">
      <dgm:prSet presAssocID="{C3CF0DFB-6ACE-49AA-AD7B-C6E90DC5B9CF}" presName="hierChild5" presStyleCnt="0"/>
      <dgm:spPr/>
    </dgm:pt>
    <dgm:pt modelId="{2E75BE6B-E2B5-435A-A432-E04D84B16C44}" type="pres">
      <dgm:prSet presAssocID="{ADAD0654-5F90-4788-92F4-EE2E266AB9EB}" presName="hierChild5" presStyleCnt="0"/>
      <dgm:spPr/>
    </dgm:pt>
    <dgm:pt modelId="{B8F15F42-2E08-47A5-AABA-FFA863C9B7D0}" type="pres">
      <dgm:prSet presAssocID="{37340546-BAE4-4F11-A604-B9D93048BCDC}" presName="hierChild3" presStyleCnt="0"/>
      <dgm:spPr/>
    </dgm:pt>
  </dgm:ptLst>
  <dgm:cxnLst>
    <dgm:cxn modelId="{2D31D7E7-65B4-433D-A6A7-DF9C89327D1D}" srcId="{018FF47D-D0CB-4876-A19B-2A75123C0554}" destId="{37340546-BAE4-4F11-A604-B9D93048BCDC}" srcOrd="0" destOrd="0" parTransId="{F6A5A193-BC2B-4FA9-A07C-8978734F6E03}" sibTransId="{F0B8F28C-5FF1-420F-B5DC-B1DA5C845210}"/>
    <dgm:cxn modelId="{F494B620-BF61-4728-8DDB-7B5ED531BF1C}" type="presOf" srcId="{CCE5755B-C2AA-4CF3-9977-C5B254C9520C}" destId="{25211D5A-0325-41ED-AC28-3C0B3512A3F0}" srcOrd="0" destOrd="0" presId="urn:microsoft.com/office/officeart/2005/8/layout/orgChart1"/>
    <dgm:cxn modelId="{27739028-1F90-47A9-B63A-683788F0AF59}" type="presOf" srcId="{1EDBDDCC-215E-4D14-9A71-455407639712}" destId="{473A6C55-3FBF-45FB-A81D-E13BD5A42310}" srcOrd="0" destOrd="0" presId="urn:microsoft.com/office/officeart/2005/8/layout/orgChart1"/>
    <dgm:cxn modelId="{98AFDE5A-1AB2-4D89-9C14-BB91CF435486}" srcId="{37340546-BAE4-4F11-A604-B9D93048BCDC}" destId="{F7D133B5-F544-4F0B-944E-1549F4CF0110}" srcOrd="1" destOrd="0" parTransId="{8ACDD75D-60BF-40AD-952D-AA9C7C2A1180}" sibTransId="{04F9523F-4A0C-4F6D-8005-91FA82E3C36C}"/>
    <dgm:cxn modelId="{EC973CAE-DA84-4B3D-AA06-7C2FDB58C764}" srcId="{37340546-BAE4-4F11-A604-B9D93048BCDC}" destId="{1EDBDDCC-215E-4D14-9A71-455407639712}" srcOrd="0" destOrd="0" parTransId="{20B8A7CE-7A8E-42B0-A6F8-EC9543BB7643}" sibTransId="{6108538A-1ACC-4968-8A66-76158A24B53D}"/>
    <dgm:cxn modelId="{DBA6132B-6765-40F5-A692-FDE2A416D279}" srcId="{ADAD0654-5F90-4788-92F4-EE2E266AB9EB}" destId="{332C0544-B402-4C7F-B29F-E46C75BF39A8}" srcOrd="0" destOrd="0" parTransId="{7F84275F-1BD1-46D5-9D3D-D14164742230}" sibTransId="{7BCB5BCF-8042-4C6F-8DB5-D39AD0BBFAF0}"/>
    <dgm:cxn modelId="{93BE71EF-2925-4A62-8903-86174BE4ADE4}" type="presOf" srcId="{ADAD0654-5F90-4788-92F4-EE2E266AB9EB}" destId="{0AD02470-14C1-449C-9DC4-71540A032275}" srcOrd="0" destOrd="0" presId="urn:microsoft.com/office/officeart/2005/8/layout/orgChart1"/>
    <dgm:cxn modelId="{43EB76B2-BD5A-48A6-A9C2-5E6343035100}" type="presOf" srcId="{11C4987D-C7E7-491E-B3B9-F70525837FE6}" destId="{9914119D-D9AD-4E8A-9676-624177BD8006}" srcOrd="0" destOrd="0" presId="urn:microsoft.com/office/officeart/2005/8/layout/orgChart1"/>
    <dgm:cxn modelId="{2000F17D-49B8-441B-9498-AD9183A9B43C}" type="presOf" srcId="{1F11210D-8F25-471A-AEB2-356480FE2260}" destId="{613654EC-DDCC-462F-AEDE-DFB2A7DC3560}" srcOrd="0" destOrd="0" presId="urn:microsoft.com/office/officeart/2005/8/layout/orgChart1"/>
    <dgm:cxn modelId="{0825056C-6CCF-4421-969F-0D728A5FCC72}" srcId="{1EDBDDCC-215E-4D14-9A71-455407639712}" destId="{79ED4E4A-8AD8-42D9-BC12-0960FE56C493}" srcOrd="0" destOrd="0" parTransId="{1F11210D-8F25-471A-AEB2-356480FE2260}" sibTransId="{05D553BB-1782-4612-B602-1AF29C332B26}"/>
    <dgm:cxn modelId="{5733F043-E6F1-4314-A766-5C384E18B4D2}" type="presOf" srcId="{20B8A7CE-7A8E-42B0-A6F8-EC9543BB7643}" destId="{92A0A80D-018A-43D0-9980-7E633FCCA899}" srcOrd="0" destOrd="0" presId="urn:microsoft.com/office/officeart/2005/8/layout/orgChart1"/>
    <dgm:cxn modelId="{894F2A39-1038-4B48-8397-EA091730B30B}" srcId="{ADAD0654-5F90-4788-92F4-EE2E266AB9EB}" destId="{E06F8E2B-6150-4306-BA65-F791EAAB58F7}" srcOrd="1" destOrd="0" parTransId="{07DDBBFA-A20A-4275-949A-AEE1603F261B}" sibTransId="{96C21DF6-5805-4AF0-98FC-8986B445079E}"/>
    <dgm:cxn modelId="{172213B5-34B6-4629-9ED8-8087449BCDBC}" type="presOf" srcId="{E1855FCF-78A9-412E-9CD2-BE3B24C123D3}" destId="{DDEDFB21-1162-43ED-8EB5-30BC0874A989}" srcOrd="0" destOrd="0" presId="urn:microsoft.com/office/officeart/2005/8/layout/orgChart1"/>
    <dgm:cxn modelId="{DBE1688B-8344-4FC6-8B30-83CF1233AE62}" type="presOf" srcId="{7F84275F-1BD1-46D5-9D3D-D14164742230}" destId="{72E2BAA4-2C3B-49E1-9ED6-9964EBDC09D1}" srcOrd="0" destOrd="0" presId="urn:microsoft.com/office/officeart/2005/8/layout/orgChart1"/>
    <dgm:cxn modelId="{E55BA485-9B7E-486F-88D4-F93FE9C8FB87}" type="presOf" srcId="{39CED0CD-603A-407B-B9F3-5E128DBE0DDB}" destId="{A0C78EB8-EE0B-452E-B5A3-681876AB8AD0}" srcOrd="0" destOrd="0" presId="urn:microsoft.com/office/officeart/2005/8/layout/orgChart1"/>
    <dgm:cxn modelId="{30833B64-E43B-4F5A-9806-C30E1FE9B455}" type="presOf" srcId="{F7D133B5-F544-4F0B-944E-1549F4CF0110}" destId="{B298511A-6F99-457A-9CF7-4472928008C0}" srcOrd="1" destOrd="0" presId="urn:microsoft.com/office/officeart/2005/8/layout/orgChart1"/>
    <dgm:cxn modelId="{77E52D1C-3E31-4210-94CE-879E2BF047E8}" type="presOf" srcId="{C3CF0DFB-6ACE-49AA-AD7B-C6E90DC5B9CF}" destId="{9F2422F4-79E7-4912-89A4-B4083BDD9B8F}" srcOrd="0" destOrd="0" presId="urn:microsoft.com/office/officeart/2005/8/layout/orgChart1"/>
    <dgm:cxn modelId="{40F2FC5D-2FC7-4188-8F53-06A411F59EF1}" type="presOf" srcId="{37340546-BAE4-4F11-A604-B9D93048BCDC}" destId="{0A0097B3-13C5-4460-89E8-D2B13E0ECC59}" srcOrd="1" destOrd="0" presId="urn:microsoft.com/office/officeart/2005/8/layout/orgChart1"/>
    <dgm:cxn modelId="{A6DB84D6-FF3B-4B8D-931D-F03566B443F3}" type="presOf" srcId="{1EDBDDCC-215E-4D14-9A71-455407639712}" destId="{D9FBFC89-DFDC-45BC-AB6C-9E2153BB73E0}" srcOrd="1" destOrd="0" presId="urn:microsoft.com/office/officeart/2005/8/layout/orgChart1"/>
    <dgm:cxn modelId="{14DC1F41-C6CA-43A8-98BF-8806BA1F9B06}" type="presOf" srcId="{E1855FCF-78A9-412E-9CD2-BE3B24C123D3}" destId="{76484825-908A-45C1-A8ED-FF66A30AAC58}" srcOrd="1" destOrd="0" presId="urn:microsoft.com/office/officeart/2005/8/layout/orgChart1"/>
    <dgm:cxn modelId="{E2326682-31B1-4942-A99D-71EF21657186}" type="presOf" srcId="{ADAD0654-5F90-4788-92F4-EE2E266AB9EB}" destId="{9EF5280D-FECC-44BF-9F05-0FC5B3C9C9BA}" srcOrd="1" destOrd="0" presId="urn:microsoft.com/office/officeart/2005/8/layout/orgChart1"/>
    <dgm:cxn modelId="{018902BA-CE35-49AA-ABCB-0F276137FB2D}" type="presOf" srcId="{CCE5755B-C2AA-4CF3-9977-C5B254C9520C}" destId="{0D407DA3-6051-486A-AC16-F27360262720}" srcOrd="1" destOrd="0" presId="urn:microsoft.com/office/officeart/2005/8/layout/orgChart1"/>
    <dgm:cxn modelId="{C2AC0F80-C99B-4911-A705-F8016A159606}" type="presOf" srcId="{79ED4E4A-8AD8-42D9-BC12-0960FE56C493}" destId="{83BDBD51-403F-4F36-989A-3384F615A3B9}" srcOrd="1" destOrd="0" presId="urn:microsoft.com/office/officeart/2005/8/layout/orgChart1"/>
    <dgm:cxn modelId="{77D5DC68-479B-444F-B440-7E430A706855}" type="presOf" srcId="{82EF6EE5-7A01-4FAE-B259-A309E8255C3F}" destId="{F7338AE6-923F-4382-B850-3205BB365C14}" srcOrd="1" destOrd="0" presId="urn:microsoft.com/office/officeart/2005/8/layout/orgChart1"/>
    <dgm:cxn modelId="{B3ADB641-7FF2-4D29-8F38-B6EF46CAF674}" srcId="{1EDBDDCC-215E-4D14-9A71-455407639712}" destId="{82EF6EE5-7A01-4FAE-B259-A309E8255C3F}" srcOrd="2" destOrd="0" parTransId="{39CED0CD-603A-407B-B9F3-5E128DBE0DDB}" sibTransId="{016175F1-A019-4A42-BB69-92268FCE3AA4}"/>
    <dgm:cxn modelId="{62E03679-5057-4F6D-A882-03DFB046BDE7}" type="presOf" srcId="{07DDBBFA-A20A-4275-949A-AEE1603F261B}" destId="{49B71527-6700-439F-BC02-BBC6A41EECF2}" srcOrd="0" destOrd="0" presId="urn:microsoft.com/office/officeart/2005/8/layout/orgChart1"/>
    <dgm:cxn modelId="{2C4E7E1A-40D5-4D46-B795-CB9EDE85ADEF}" srcId="{1EDBDDCC-215E-4D14-9A71-455407639712}" destId="{E1855FCF-78A9-412E-9CD2-BE3B24C123D3}" srcOrd="1" destOrd="0" parTransId="{000C2914-F680-4207-877D-184E242F5D93}" sibTransId="{B1E82F5B-EBA5-4AF2-B07D-EB6374BD381A}"/>
    <dgm:cxn modelId="{F2412583-1884-421D-A771-9526234D4E65}" type="presOf" srcId="{E06F8E2B-6150-4306-BA65-F791EAAB58F7}" destId="{1F18AECF-5E22-4B9E-BAA0-B6DE35BEA254}" srcOrd="1" destOrd="0" presId="urn:microsoft.com/office/officeart/2005/8/layout/orgChart1"/>
    <dgm:cxn modelId="{C3D2731E-2E4E-49BF-94EA-5597C385BA78}" type="presOf" srcId="{018FF47D-D0CB-4876-A19B-2A75123C0554}" destId="{FE950985-784E-4600-92E0-FCD0738E0D75}" srcOrd="0" destOrd="0" presId="urn:microsoft.com/office/officeart/2005/8/layout/orgChart1"/>
    <dgm:cxn modelId="{66B33168-620D-4B72-9D08-900BFED73E0E}" type="presOf" srcId="{D8255F84-05A0-41FC-A880-25D5470B2420}" destId="{C35E4199-4C8F-411B-9100-31974B401CB9}" srcOrd="1" destOrd="0" presId="urn:microsoft.com/office/officeart/2005/8/layout/orgChart1"/>
    <dgm:cxn modelId="{977C2C4A-E520-4332-A682-E36AAE889BF4}" type="presOf" srcId="{4EAC04E9-4532-4DE0-BEE0-E3CE4E2DA487}" destId="{5A30B5DE-DBFA-4D05-A9FC-CFE244A6B4BF}" srcOrd="0" destOrd="0" presId="urn:microsoft.com/office/officeart/2005/8/layout/orgChart1"/>
    <dgm:cxn modelId="{57A36450-94C3-4AAD-949A-95518DB4A04E}" type="presOf" srcId="{000C2914-F680-4207-877D-184E242F5D93}" destId="{96EA4E5E-0082-4374-BAB7-11354954043A}" srcOrd="0" destOrd="0" presId="urn:microsoft.com/office/officeart/2005/8/layout/orgChart1"/>
    <dgm:cxn modelId="{F46C19F9-E6E2-417E-A48D-497C86229BFF}" type="presOf" srcId="{8D63248E-88CB-4069-AD27-EEDE65DB6386}" destId="{93F249D8-EF65-4610-9559-ECD6E0DD53B2}" srcOrd="0" destOrd="0" presId="urn:microsoft.com/office/officeart/2005/8/layout/orgChart1"/>
    <dgm:cxn modelId="{0465C573-C5B8-4ADA-8964-D6E6D153AD4C}" type="presOf" srcId="{14F7FED0-9680-47C7-91DD-CC963B3EA48A}" destId="{57A88364-E310-4098-8648-ABA2CD96EBD7}" srcOrd="0" destOrd="0" presId="urn:microsoft.com/office/officeart/2005/8/layout/orgChart1"/>
    <dgm:cxn modelId="{C43D64D8-B72D-4075-BEDA-85ED489F9E3F}" srcId="{1EDBDDCC-215E-4D14-9A71-455407639712}" destId="{FEFC07EB-D890-4381-AC38-9CAD4C251592}" srcOrd="3" destOrd="0" parTransId="{4EAC04E9-4532-4DE0-BEE0-E3CE4E2DA487}" sibTransId="{B537FFFA-DF6B-4683-96F4-705B54036A6A}"/>
    <dgm:cxn modelId="{FF5626EE-5370-4FAD-A000-C97203D6170C}" type="presOf" srcId="{FEFC07EB-D890-4381-AC38-9CAD4C251592}" destId="{C94AD9F5-FDBA-481D-8DC0-5CE0CECC5BEA}" srcOrd="1" destOrd="0" presId="urn:microsoft.com/office/officeart/2005/8/layout/orgChart1"/>
    <dgm:cxn modelId="{51E2296C-6A6A-4926-821F-73DEBDBA5509}" type="presOf" srcId="{807319C6-6CCB-4DCE-A703-ED77E3BCDF51}" destId="{75E68DD1-CA0D-49BC-BBAD-998509DE0A83}" srcOrd="0" destOrd="0" presId="urn:microsoft.com/office/officeart/2005/8/layout/orgChart1"/>
    <dgm:cxn modelId="{F61F683D-EF85-40BB-B760-3649731D3B17}" type="presOf" srcId="{332C0544-B402-4C7F-B29F-E46C75BF39A8}" destId="{935E4390-57BC-452D-BDF6-2B748924FEAB}" srcOrd="1" destOrd="0" presId="urn:microsoft.com/office/officeart/2005/8/layout/orgChart1"/>
    <dgm:cxn modelId="{C02E7392-7202-48AF-9706-D576EB22C84B}" type="presOf" srcId="{F7D133B5-F544-4F0B-944E-1549F4CF0110}" destId="{A1913156-CAA0-4120-B9B2-8AFA3B8D3F30}" srcOrd="0" destOrd="0" presId="urn:microsoft.com/office/officeart/2005/8/layout/orgChart1"/>
    <dgm:cxn modelId="{695A09A5-EEED-493E-BA51-0D8312AAC178}" type="presOf" srcId="{82EF6EE5-7A01-4FAE-B259-A309E8255C3F}" destId="{DAD55906-83F9-4DA7-B7A4-793025D24ABD}" srcOrd="0" destOrd="0" presId="urn:microsoft.com/office/officeart/2005/8/layout/orgChart1"/>
    <dgm:cxn modelId="{4C7EDA63-085A-441C-8ACF-2E1FF5FC5266}" type="presOf" srcId="{FB33A1DC-F642-4D96-9158-CBD515664EAD}" destId="{37BDF754-5C1B-4C23-973D-BFCE86B992FA}" srcOrd="0" destOrd="0" presId="urn:microsoft.com/office/officeart/2005/8/layout/orgChart1"/>
    <dgm:cxn modelId="{998DAEDE-82AD-402C-9CAE-DF2C29A1ACE7}" type="presOf" srcId="{E06F8E2B-6150-4306-BA65-F791EAAB58F7}" destId="{3D9BB3DD-6907-4F2A-B1E8-25809F6278D5}" srcOrd="0" destOrd="0" presId="urn:microsoft.com/office/officeart/2005/8/layout/orgChart1"/>
    <dgm:cxn modelId="{665F417A-9D8C-4E30-B462-F88220B09334}" type="presOf" srcId="{C3CF0DFB-6ACE-49AA-AD7B-C6E90DC5B9CF}" destId="{CF38DBE7-CA02-439E-A732-00CC04B8DAD0}" srcOrd="1" destOrd="0" presId="urn:microsoft.com/office/officeart/2005/8/layout/orgChart1"/>
    <dgm:cxn modelId="{A01D2524-50B0-4B75-84B5-2CE577378027}" srcId="{ADAD0654-5F90-4788-92F4-EE2E266AB9EB}" destId="{C3CF0DFB-6ACE-49AA-AD7B-C6E90DC5B9CF}" srcOrd="2" destOrd="0" parTransId="{7336C29F-68C6-4DE5-B205-55141D74C0F6}" sibTransId="{DF6AED16-825A-46F1-B4D7-946E12790490}"/>
    <dgm:cxn modelId="{B4490F70-973C-4894-8679-2D5F7D3DEEAA}" type="presOf" srcId="{37340546-BAE4-4F11-A604-B9D93048BCDC}" destId="{9518BFF2-7F59-4423-B99E-17A77B8C2390}" srcOrd="0" destOrd="0" presId="urn:microsoft.com/office/officeart/2005/8/layout/orgChart1"/>
    <dgm:cxn modelId="{3E62EADF-0BFA-458B-8785-E1C378C48FA6}" srcId="{F7D133B5-F544-4F0B-944E-1549F4CF0110}" destId="{FB33A1DC-F642-4D96-9158-CBD515664EAD}" srcOrd="1" destOrd="0" parTransId="{807319C6-6CCB-4DCE-A703-ED77E3BCDF51}" sibTransId="{38C49A47-A832-420F-870A-E77D4B163A79}"/>
    <dgm:cxn modelId="{D1E9272D-FAB2-4E8F-9CB5-33FF83BA0688}" type="presOf" srcId="{8ACDD75D-60BF-40AD-952D-AA9C7C2A1180}" destId="{D0FF62E0-61AD-4AE5-9CDB-9C656659FACB}" srcOrd="0" destOrd="0" presId="urn:microsoft.com/office/officeart/2005/8/layout/orgChart1"/>
    <dgm:cxn modelId="{7D4D55E4-FBBA-4A9A-94DA-3A4C5013242A}" type="presOf" srcId="{FB33A1DC-F642-4D96-9158-CBD515664EAD}" destId="{D1EFB87F-C9AE-4741-BD8F-717461681927}" srcOrd="1" destOrd="0" presId="urn:microsoft.com/office/officeart/2005/8/layout/orgChart1"/>
    <dgm:cxn modelId="{44946223-4D19-4034-8B3C-2A1FD5AC1DD0}" type="presOf" srcId="{79ED4E4A-8AD8-42D9-BC12-0960FE56C493}" destId="{6E1CB4D8-E64E-447D-92A8-761BD7F1F032}" srcOrd="0" destOrd="0" presId="urn:microsoft.com/office/officeart/2005/8/layout/orgChart1"/>
    <dgm:cxn modelId="{252E7DE8-DD50-4D23-A46D-47AD289AF46F}" type="presOf" srcId="{7336C29F-68C6-4DE5-B205-55141D74C0F6}" destId="{FF34D7A6-1239-4810-8D12-66141D16C59C}" srcOrd="0" destOrd="0" presId="urn:microsoft.com/office/officeart/2005/8/layout/orgChart1"/>
    <dgm:cxn modelId="{92ECAF30-3D36-40EE-AE4B-1551F1CE3667}" srcId="{F7D133B5-F544-4F0B-944E-1549F4CF0110}" destId="{D8255F84-05A0-41FC-A880-25D5470B2420}" srcOrd="0" destOrd="0" parTransId="{11C4987D-C7E7-491E-B3B9-F70525837FE6}" sibTransId="{1E058943-4694-4BAF-8B27-0F5616B53570}"/>
    <dgm:cxn modelId="{22DA195F-5B99-4FA1-A71A-31D22067EC0D}" srcId="{37340546-BAE4-4F11-A604-B9D93048BCDC}" destId="{ADAD0654-5F90-4788-92F4-EE2E266AB9EB}" srcOrd="2" destOrd="0" parTransId="{14F7FED0-9680-47C7-91DD-CC963B3EA48A}" sibTransId="{90F7B8EC-82B6-4F23-ACE2-CE2241C327EF}"/>
    <dgm:cxn modelId="{1DBA61BB-993C-4B84-AECF-C3DB31373BA7}" type="presOf" srcId="{FEFC07EB-D890-4381-AC38-9CAD4C251592}" destId="{6C7EEB25-8ABB-412D-A796-8027DDE2F525}" srcOrd="0" destOrd="0" presId="urn:microsoft.com/office/officeart/2005/8/layout/orgChart1"/>
    <dgm:cxn modelId="{7DFF6E4C-6DD2-42EA-8F40-5CBEFEE43449}" type="presOf" srcId="{D8255F84-05A0-41FC-A880-25D5470B2420}" destId="{AAF3C55A-4530-4F7B-BFDD-9A449F33381D}" srcOrd="0" destOrd="0" presId="urn:microsoft.com/office/officeart/2005/8/layout/orgChart1"/>
    <dgm:cxn modelId="{89D80F0B-1949-434C-8E35-9363E22C9E4C}" type="presOf" srcId="{332C0544-B402-4C7F-B29F-E46C75BF39A8}" destId="{BDC8C3AB-88AA-4A47-9C8C-CE09198E9F0F}" srcOrd="0" destOrd="0" presId="urn:microsoft.com/office/officeart/2005/8/layout/orgChart1"/>
    <dgm:cxn modelId="{15E8B7AA-8641-4E17-8F76-C961944F4E93}" srcId="{1EDBDDCC-215E-4D14-9A71-455407639712}" destId="{CCE5755B-C2AA-4CF3-9977-C5B254C9520C}" srcOrd="4" destOrd="0" parTransId="{8D63248E-88CB-4069-AD27-EEDE65DB6386}" sibTransId="{35F56FD5-8DDB-4DDC-95A9-4A38BDCBE8B1}"/>
    <dgm:cxn modelId="{E7C8E216-FD5E-476C-9244-EE96BE491519}" type="presParOf" srcId="{FE950985-784E-4600-92E0-FCD0738E0D75}" destId="{389BC97A-C520-4D58-AE74-A616FF0D54B3}" srcOrd="0" destOrd="0" presId="urn:microsoft.com/office/officeart/2005/8/layout/orgChart1"/>
    <dgm:cxn modelId="{126156A4-4021-48DF-9F87-FA67A61C2BCF}" type="presParOf" srcId="{389BC97A-C520-4D58-AE74-A616FF0D54B3}" destId="{C7974718-1ABD-472E-8686-A7924F50B210}" srcOrd="0" destOrd="0" presId="urn:microsoft.com/office/officeart/2005/8/layout/orgChart1"/>
    <dgm:cxn modelId="{1CFAD5B3-85CC-4CFA-997B-F8F095827286}" type="presParOf" srcId="{C7974718-1ABD-472E-8686-A7924F50B210}" destId="{9518BFF2-7F59-4423-B99E-17A77B8C2390}" srcOrd="0" destOrd="0" presId="urn:microsoft.com/office/officeart/2005/8/layout/orgChart1"/>
    <dgm:cxn modelId="{B62F8926-BEBC-4C2C-8419-3476D83A8155}" type="presParOf" srcId="{C7974718-1ABD-472E-8686-A7924F50B210}" destId="{0A0097B3-13C5-4460-89E8-D2B13E0ECC59}" srcOrd="1" destOrd="0" presId="urn:microsoft.com/office/officeart/2005/8/layout/orgChart1"/>
    <dgm:cxn modelId="{786EC8CD-9EBE-4292-B947-DF1D9DCBC58C}" type="presParOf" srcId="{389BC97A-C520-4D58-AE74-A616FF0D54B3}" destId="{44F3F2FE-9AAD-4D59-A65A-0E7B1F2C699D}" srcOrd="1" destOrd="0" presId="urn:microsoft.com/office/officeart/2005/8/layout/orgChart1"/>
    <dgm:cxn modelId="{8C555FEB-F038-45B2-A37E-3C541C70B432}" type="presParOf" srcId="{44F3F2FE-9AAD-4D59-A65A-0E7B1F2C699D}" destId="{92A0A80D-018A-43D0-9980-7E633FCCA899}" srcOrd="0" destOrd="0" presId="urn:microsoft.com/office/officeart/2005/8/layout/orgChart1"/>
    <dgm:cxn modelId="{829E3364-B4E5-4193-982B-E6F3BADC6D38}" type="presParOf" srcId="{44F3F2FE-9AAD-4D59-A65A-0E7B1F2C699D}" destId="{81C49E46-8D21-4CDA-9FB2-DC92C80E6C79}" srcOrd="1" destOrd="0" presId="urn:microsoft.com/office/officeart/2005/8/layout/orgChart1"/>
    <dgm:cxn modelId="{BEAD18C3-F761-40F5-9FB5-E1389626021E}" type="presParOf" srcId="{81C49E46-8D21-4CDA-9FB2-DC92C80E6C79}" destId="{8FFF5765-BF54-4845-B9E6-E24D0946F680}" srcOrd="0" destOrd="0" presId="urn:microsoft.com/office/officeart/2005/8/layout/orgChart1"/>
    <dgm:cxn modelId="{529D99B9-5213-42CD-A285-66589D826413}" type="presParOf" srcId="{8FFF5765-BF54-4845-B9E6-E24D0946F680}" destId="{473A6C55-3FBF-45FB-A81D-E13BD5A42310}" srcOrd="0" destOrd="0" presId="urn:microsoft.com/office/officeart/2005/8/layout/orgChart1"/>
    <dgm:cxn modelId="{C012065C-334D-4FBE-9BB7-4F5CB490904F}" type="presParOf" srcId="{8FFF5765-BF54-4845-B9E6-E24D0946F680}" destId="{D9FBFC89-DFDC-45BC-AB6C-9E2153BB73E0}" srcOrd="1" destOrd="0" presId="urn:microsoft.com/office/officeart/2005/8/layout/orgChart1"/>
    <dgm:cxn modelId="{AC810AAB-6182-4D85-ABE6-6A01483D91D9}" type="presParOf" srcId="{81C49E46-8D21-4CDA-9FB2-DC92C80E6C79}" destId="{43CC5038-939D-44D6-A57D-688CE1B80E49}" srcOrd="1" destOrd="0" presId="urn:microsoft.com/office/officeart/2005/8/layout/orgChart1"/>
    <dgm:cxn modelId="{C144B5CB-BABD-46E4-AA58-6251F88F8E5B}" type="presParOf" srcId="{43CC5038-939D-44D6-A57D-688CE1B80E49}" destId="{613654EC-DDCC-462F-AEDE-DFB2A7DC3560}" srcOrd="0" destOrd="0" presId="urn:microsoft.com/office/officeart/2005/8/layout/orgChart1"/>
    <dgm:cxn modelId="{EA47CAC4-F4FA-474B-A213-D9D8095461E5}" type="presParOf" srcId="{43CC5038-939D-44D6-A57D-688CE1B80E49}" destId="{D209C6EA-5C91-497D-960D-9FBD6CF90A19}" srcOrd="1" destOrd="0" presId="urn:microsoft.com/office/officeart/2005/8/layout/orgChart1"/>
    <dgm:cxn modelId="{CEE84C48-8D10-4F3B-A765-1F9C8C1AA131}" type="presParOf" srcId="{D209C6EA-5C91-497D-960D-9FBD6CF90A19}" destId="{3DD4E58D-8023-477A-9759-3B385C17F50C}" srcOrd="0" destOrd="0" presId="urn:microsoft.com/office/officeart/2005/8/layout/orgChart1"/>
    <dgm:cxn modelId="{B673F1B7-6D04-478C-AA56-B945AEAF24CF}" type="presParOf" srcId="{3DD4E58D-8023-477A-9759-3B385C17F50C}" destId="{6E1CB4D8-E64E-447D-92A8-761BD7F1F032}" srcOrd="0" destOrd="0" presId="urn:microsoft.com/office/officeart/2005/8/layout/orgChart1"/>
    <dgm:cxn modelId="{FD609D3B-33D7-43E9-BF2F-CD104758B147}" type="presParOf" srcId="{3DD4E58D-8023-477A-9759-3B385C17F50C}" destId="{83BDBD51-403F-4F36-989A-3384F615A3B9}" srcOrd="1" destOrd="0" presId="urn:microsoft.com/office/officeart/2005/8/layout/orgChart1"/>
    <dgm:cxn modelId="{2C4CA306-C433-4BD4-8730-03F06151BA33}" type="presParOf" srcId="{D209C6EA-5C91-497D-960D-9FBD6CF90A19}" destId="{D9CD00D8-4D8C-48E0-8648-23833B971D1C}" srcOrd="1" destOrd="0" presId="urn:microsoft.com/office/officeart/2005/8/layout/orgChart1"/>
    <dgm:cxn modelId="{6D93D512-14BA-41E0-B11D-EB429C443761}" type="presParOf" srcId="{D209C6EA-5C91-497D-960D-9FBD6CF90A19}" destId="{3C32BBD2-E1D8-4D92-B765-002E7978F434}" srcOrd="2" destOrd="0" presId="urn:microsoft.com/office/officeart/2005/8/layout/orgChart1"/>
    <dgm:cxn modelId="{B200FA5B-07D6-4D4E-8DC4-663613BDE377}" type="presParOf" srcId="{43CC5038-939D-44D6-A57D-688CE1B80E49}" destId="{96EA4E5E-0082-4374-BAB7-11354954043A}" srcOrd="2" destOrd="0" presId="urn:microsoft.com/office/officeart/2005/8/layout/orgChart1"/>
    <dgm:cxn modelId="{23B98642-16D8-467D-A276-AD305490145A}" type="presParOf" srcId="{43CC5038-939D-44D6-A57D-688CE1B80E49}" destId="{7CE53CBB-F550-49C0-B9A3-0F4783D39960}" srcOrd="3" destOrd="0" presId="urn:microsoft.com/office/officeart/2005/8/layout/orgChart1"/>
    <dgm:cxn modelId="{05EEF60A-EF84-4289-BCFC-DD7C38F73C48}" type="presParOf" srcId="{7CE53CBB-F550-49C0-B9A3-0F4783D39960}" destId="{D1E6D983-4557-4896-8482-7A9E09D96A9F}" srcOrd="0" destOrd="0" presId="urn:microsoft.com/office/officeart/2005/8/layout/orgChart1"/>
    <dgm:cxn modelId="{ED6A50CB-50A0-4A90-B294-402FC4644FB2}" type="presParOf" srcId="{D1E6D983-4557-4896-8482-7A9E09D96A9F}" destId="{DDEDFB21-1162-43ED-8EB5-30BC0874A989}" srcOrd="0" destOrd="0" presId="urn:microsoft.com/office/officeart/2005/8/layout/orgChart1"/>
    <dgm:cxn modelId="{C90B02C1-F248-448E-9EC9-76FEEBD614D8}" type="presParOf" srcId="{D1E6D983-4557-4896-8482-7A9E09D96A9F}" destId="{76484825-908A-45C1-A8ED-FF66A30AAC58}" srcOrd="1" destOrd="0" presId="urn:microsoft.com/office/officeart/2005/8/layout/orgChart1"/>
    <dgm:cxn modelId="{CA4003AC-2FEE-416F-BA03-5571D6CE5E40}" type="presParOf" srcId="{7CE53CBB-F550-49C0-B9A3-0F4783D39960}" destId="{6C2878D1-0D0A-4CB0-B7CD-9291C23A2EEC}" srcOrd="1" destOrd="0" presId="urn:microsoft.com/office/officeart/2005/8/layout/orgChart1"/>
    <dgm:cxn modelId="{FD919006-650D-4368-99C1-5FCF63692C4D}" type="presParOf" srcId="{7CE53CBB-F550-49C0-B9A3-0F4783D39960}" destId="{08921352-3D94-4224-9C45-316A646BB9AD}" srcOrd="2" destOrd="0" presId="urn:microsoft.com/office/officeart/2005/8/layout/orgChart1"/>
    <dgm:cxn modelId="{45B3276F-41DD-4C51-8427-69365B44037A}" type="presParOf" srcId="{43CC5038-939D-44D6-A57D-688CE1B80E49}" destId="{A0C78EB8-EE0B-452E-B5A3-681876AB8AD0}" srcOrd="4" destOrd="0" presId="urn:microsoft.com/office/officeart/2005/8/layout/orgChart1"/>
    <dgm:cxn modelId="{76723692-394A-492D-8B65-C75B87F990CD}" type="presParOf" srcId="{43CC5038-939D-44D6-A57D-688CE1B80E49}" destId="{96BB31F2-0053-4DB5-816F-AC2A4A1C5EA2}" srcOrd="5" destOrd="0" presId="urn:microsoft.com/office/officeart/2005/8/layout/orgChart1"/>
    <dgm:cxn modelId="{F7172D2B-6A6F-45BC-8B44-96E5C7D8F346}" type="presParOf" srcId="{96BB31F2-0053-4DB5-816F-AC2A4A1C5EA2}" destId="{490C204F-AE08-45F1-916A-D3354D7FBBB8}" srcOrd="0" destOrd="0" presId="urn:microsoft.com/office/officeart/2005/8/layout/orgChart1"/>
    <dgm:cxn modelId="{732C1C5C-B233-4A19-B1ED-8B11EB15D55C}" type="presParOf" srcId="{490C204F-AE08-45F1-916A-D3354D7FBBB8}" destId="{DAD55906-83F9-4DA7-B7A4-793025D24ABD}" srcOrd="0" destOrd="0" presId="urn:microsoft.com/office/officeart/2005/8/layout/orgChart1"/>
    <dgm:cxn modelId="{72993CDB-031C-444B-B239-8BBD9D8A5984}" type="presParOf" srcId="{490C204F-AE08-45F1-916A-D3354D7FBBB8}" destId="{F7338AE6-923F-4382-B850-3205BB365C14}" srcOrd="1" destOrd="0" presId="urn:microsoft.com/office/officeart/2005/8/layout/orgChart1"/>
    <dgm:cxn modelId="{0AB1AA1B-3071-400C-B55A-500B7C0E4674}" type="presParOf" srcId="{96BB31F2-0053-4DB5-816F-AC2A4A1C5EA2}" destId="{4060B7EB-A46E-4319-B418-4DAA4E970FC1}" srcOrd="1" destOrd="0" presId="urn:microsoft.com/office/officeart/2005/8/layout/orgChart1"/>
    <dgm:cxn modelId="{36F345DC-F9CC-4028-92DB-AC7C85715478}" type="presParOf" srcId="{96BB31F2-0053-4DB5-816F-AC2A4A1C5EA2}" destId="{0BF44EE7-C60C-4FE6-B9DE-41146A509115}" srcOrd="2" destOrd="0" presId="urn:microsoft.com/office/officeart/2005/8/layout/orgChart1"/>
    <dgm:cxn modelId="{40B1E818-86AE-4431-ABC7-8E7970BF4B8B}" type="presParOf" srcId="{43CC5038-939D-44D6-A57D-688CE1B80E49}" destId="{5A30B5DE-DBFA-4D05-A9FC-CFE244A6B4BF}" srcOrd="6" destOrd="0" presId="urn:microsoft.com/office/officeart/2005/8/layout/orgChart1"/>
    <dgm:cxn modelId="{11E1FD7B-3D5A-4C04-A9B7-E33D7841DFBD}" type="presParOf" srcId="{43CC5038-939D-44D6-A57D-688CE1B80E49}" destId="{0A7DF435-51E4-4230-A70A-FF2F2232AF74}" srcOrd="7" destOrd="0" presId="urn:microsoft.com/office/officeart/2005/8/layout/orgChart1"/>
    <dgm:cxn modelId="{BF80CEB6-75CD-4A09-94AC-943BBEF87C3C}" type="presParOf" srcId="{0A7DF435-51E4-4230-A70A-FF2F2232AF74}" destId="{DB872344-9101-42A0-8EF6-94E534078A26}" srcOrd="0" destOrd="0" presId="urn:microsoft.com/office/officeart/2005/8/layout/orgChart1"/>
    <dgm:cxn modelId="{1187A1AE-BDFC-4616-9C61-51CE22A690DB}" type="presParOf" srcId="{DB872344-9101-42A0-8EF6-94E534078A26}" destId="{6C7EEB25-8ABB-412D-A796-8027DDE2F525}" srcOrd="0" destOrd="0" presId="urn:microsoft.com/office/officeart/2005/8/layout/orgChart1"/>
    <dgm:cxn modelId="{9E489DD7-501C-4A16-8703-40028BFE92B8}" type="presParOf" srcId="{DB872344-9101-42A0-8EF6-94E534078A26}" destId="{C94AD9F5-FDBA-481D-8DC0-5CE0CECC5BEA}" srcOrd="1" destOrd="0" presId="urn:microsoft.com/office/officeart/2005/8/layout/orgChart1"/>
    <dgm:cxn modelId="{97405835-9E7C-4D2B-8E89-EBEC03EA0172}" type="presParOf" srcId="{0A7DF435-51E4-4230-A70A-FF2F2232AF74}" destId="{6588ECC9-C5AA-4619-895F-3E60B46A0F27}" srcOrd="1" destOrd="0" presId="urn:microsoft.com/office/officeart/2005/8/layout/orgChart1"/>
    <dgm:cxn modelId="{47723E37-AC12-42B6-ADEB-5E0E85E7E636}" type="presParOf" srcId="{0A7DF435-51E4-4230-A70A-FF2F2232AF74}" destId="{7D79D707-73A1-434F-9E0C-F8D99FFB55D1}" srcOrd="2" destOrd="0" presId="urn:microsoft.com/office/officeart/2005/8/layout/orgChart1"/>
    <dgm:cxn modelId="{DB4DE342-9182-4BF8-85F9-2EE69C9DC528}" type="presParOf" srcId="{43CC5038-939D-44D6-A57D-688CE1B80E49}" destId="{93F249D8-EF65-4610-9559-ECD6E0DD53B2}" srcOrd="8" destOrd="0" presId="urn:microsoft.com/office/officeart/2005/8/layout/orgChart1"/>
    <dgm:cxn modelId="{A936F5CA-25C5-40F8-A686-298A49881438}" type="presParOf" srcId="{43CC5038-939D-44D6-A57D-688CE1B80E49}" destId="{1A035714-1B45-449B-A902-7DBE21F95CF5}" srcOrd="9" destOrd="0" presId="urn:microsoft.com/office/officeart/2005/8/layout/orgChart1"/>
    <dgm:cxn modelId="{6B977B06-8C9D-47FD-8341-441A565B48DB}" type="presParOf" srcId="{1A035714-1B45-449B-A902-7DBE21F95CF5}" destId="{74FC68A4-7193-48EE-BE21-723F43C71F5D}" srcOrd="0" destOrd="0" presId="urn:microsoft.com/office/officeart/2005/8/layout/orgChart1"/>
    <dgm:cxn modelId="{CAF1077B-142E-4255-956A-B93D6173C424}" type="presParOf" srcId="{74FC68A4-7193-48EE-BE21-723F43C71F5D}" destId="{25211D5A-0325-41ED-AC28-3C0B3512A3F0}" srcOrd="0" destOrd="0" presId="urn:microsoft.com/office/officeart/2005/8/layout/orgChart1"/>
    <dgm:cxn modelId="{2AA581BB-81A4-4B15-ACAF-668BB1A4658C}" type="presParOf" srcId="{74FC68A4-7193-48EE-BE21-723F43C71F5D}" destId="{0D407DA3-6051-486A-AC16-F27360262720}" srcOrd="1" destOrd="0" presId="urn:microsoft.com/office/officeart/2005/8/layout/orgChart1"/>
    <dgm:cxn modelId="{3D9C78B6-826F-42B0-81EA-10BC46E532AC}" type="presParOf" srcId="{1A035714-1B45-449B-A902-7DBE21F95CF5}" destId="{787E66DC-6A91-4370-9429-5B9FF65A064A}" srcOrd="1" destOrd="0" presId="urn:microsoft.com/office/officeart/2005/8/layout/orgChart1"/>
    <dgm:cxn modelId="{17BD6A14-95EF-47E9-B211-154734FFA0B9}" type="presParOf" srcId="{1A035714-1B45-449B-A902-7DBE21F95CF5}" destId="{086D2410-910C-4C93-83D3-142F1CEAB7C1}" srcOrd="2" destOrd="0" presId="urn:microsoft.com/office/officeart/2005/8/layout/orgChart1"/>
    <dgm:cxn modelId="{039D5C21-20AD-476D-B747-17167209D896}" type="presParOf" srcId="{81C49E46-8D21-4CDA-9FB2-DC92C80E6C79}" destId="{EA1F306A-7830-4463-8734-FE2F05FDAB6E}" srcOrd="2" destOrd="0" presId="urn:microsoft.com/office/officeart/2005/8/layout/orgChart1"/>
    <dgm:cxn modelId="{37A16B93-6013-4EE4-9323-2CF75750FF7F}" type="presParOf" srcId="{44F3F2FE-9AAD-4D59-A65A-0E7B1F2C699D}" destId="{D0FF62E0-61AD-4AE5-9CDB-9C656659FACB}" srcOrd="2" destOrd="0" presId="urn:microsoft.com/office/officeart/2005/8/layout/orgChart1"/>
    <dgm:cxn modelId="{5880E9BB-7237-48A0-A2A2-6EE4E671E26B}" type="presParOf" srcId="{44F3F2FE-9AAD-4D59-A65A-0E7B1F2C699D}" destId="{D21B1329-D11D-4D17-B4A5-8F27502D9A76}" srcOrd="3" destOrd="0" presId="urn:microsoft.com/office/officeart/2005/8/layout/orgChart1"/>
    <dgm:cxn modelId="{C58D23FE-9C5A-4B91-980F-8558728B5EDD}" type="presParOf" srcId="{D21B1329-D11D-4D17-B4A5-8F27502D9A76}" destId="{413E7DA3-6991-42FF-ACC5-C5C34DC941AE}" srcOrd="0" destOrd="0" presId="urn:microsoft.com/office/officeart/2005/8/layout/orgChart1"/>
    <dgm:cxn modelId="{DBFDB943-3C30-4FE2-A41E-3D1A02328975}" type="presParOf" srcId="{413E7DA3-6991-42FF-ACC5-C5C34DC941AE}" destId="{A1913156-CAA0-4120-B9B2-8AFA3B8D3F30}" srcOrd="0" destOrd="0" presId="urn:microsoft.com/office/officeart/2005/8/layout/orgChart1"/>
    <dgm:cxn modelId="{DB23C0CC-5EE6-47B8-817D-143932FF1708}" type="presParOf" srcId="{413E7DA3-6991-42FF-ACC5-C5C34DC941AE}" destId="{B298511A-6F99-457A-9CF7-4472928008C0}" srcOrd="1" destOrd="0" presId="urn:microsoft.com/office/officeart/2005/8/layout/orgChart1"/>
    <dgm:cxn modelId="{B11B1912-CD66-4401-A255-69776EC0FF7B}" type="presParOf" srcId="{D21B1329-D11D-4D17-B4A5-8F27502D9A76}" destId="{78748FF7-FC2F-4631-BEA9-BB69BB6A6001}" srcOrd="1" destOrd="0" presId="urn:microsoft.com/office/officeart/2005/8/layout/orgChart1"/>
    <dgm:cxn modelId="{45C80267-5795-4414-8082-D2A57699DEC6}" type="presParOf" srcId="{78748FF7-FC2F-4631-BEA9-BB69BB6A6001}" destId="{9914119D-D9AD-4E8A-9676-624177BD8006}" srcOrd="0" destOrd="0" presId="urn:microsoft.com/office/officeart/2005/8/layout/orgChart1"/>
    <dgm:cxn modelId="{F9EAE52D-9320-479C-93B7-E69740139922}" type="presParOf" srcId="{78748FF7-FC2F-4631-BEA9-BB69BB6A6001}" destId="{716889A7-2DF1-44CD-8FC3-F248782694BE}" srcOrd="1" destOrd="0" presId="urn:microsoft.com/office/officeart/2005/8/layout/orgChart1"/>
    <dgm:cxn modelId="{D5F9870B-4C4A-4AA9-AC69-175FC6B0D568}" type="presParOf" srcId="{716889A7-2DF1-44CD-8FC3-F248782694BE}" destId="{7292393F-0208-47B0-8005-D99F23D2F6EE}" srcOrd="0" destOrd="0" presId="urn:microsoft.com/office/officeart/2005/8/layout/orgChart1"/>
    <dgm:cxn modelId="{CA6DF249-E4F3-49A6-A49F-262F831D88CE}" type="presParOf" srcId="{7292393F-0208-47B0-8005-D99F23D2F6EE}" destId="{AAF3C55A-4530-4F7B-BFDD-9A449F33381D}" srcOrd="0" destOrd="0" presId="urn:microsoft.com/office/officeart/2005/8/layout/orgChart1"/>
    <dgm:cxn modelId="{83A1D97B-80BC-47C4-B3A2-8028DF7D79D0}" type="presParOf" srcId="{7292393F-0208-47B0-8005-D99F23D2F6EE}" destId="{C35E4199-4C8F-411B-9100-31974B401CB9}" srcOrd="1" destOrd="0" presId="urn:microsoft.com/office/officeart/2005/8/layout/orgChart1"/>
    <dgm:cxn modelId="{3906D10C-BEC5-42FD-9D5F-8E6D6D6EF5B6}" type="presParOf" srcId="{716889A7-2DF1-44CD-8FC3-F248782694BE}" destId="{6A6905BC-4B87-4046-9EF6-7F13342361FF}" srcOrd="1" destOrd="0" presId="urn:microsoft.com/office/officeart/2005/8/layout/orgChart1"/>
    <dgm:cxn modelId="{376E951C-767B-4784-B1B3-13F4DB20CBA0}" type="presParOf" srcId="{716889A7-2DF1-44CD-8FC3-F248782694BE}" destId="{FBDEC575-5697-468F-A437-C74AD2DE70C3}" srcOrd="2" destOrd="0" presId="urn:microsoft.com/office/officeart/2005/8/layout/orgChart1"/>
    <dgm:cxn modelId="{01B081CA-EE82-4C70-8A71-9AEFEFC43B6D}" type="presParOf" srcId="{78748FF7-FC2F-4631-BEA9-BB69BB6A6001}" destId="{75E68DD1-CA0D-49BC-BBAD-998509DE0A83}" srcOrd="2" destOrd="0" presId="urn:microsoft.com/office/officeart/2005/8/layout/orgChart1"/>
    <dgm:cxn modelId="{54C80305-AA03-416E-851C-C5A09F521CBE}" type="presParOf" srcId="{78748FF7-FC2F-4631-BEA9-BB69BB6A6001}" destId="{8A320C83-E65D-4874-A1F1-F10E248475A9}" srcOrd="3" destOrd="0" presId="urn:microsoft.com/office/officeart/2005/8/layout/orgChart1"/>
    <dgm:cxn modelId="{2C0D8466-15E8-419B-907C-525C39869060}" type="presParOf" srcId="{8A320C83-E65D-4874-A1F1-F10E248475A9}" destId="{841E0A30-447B-4175-A95A-FFBBDD7CCBF1}" srcOrd="0" destOrd="0" presId="urn:microsoft.com/office/officeart/2005/8/layout/orgChart1"/>
    <dgm:cxn modelId="{9D176972-552F-4179-82AD-6B62214AB900}" type="presParOf" srcId="{841E0A30-447B-4175-A95A-FFBBDD7CCBF1}" destId="{37BDF754-5C1B-4C23-973D-BFCE86B992FA}" srcOrd="0" destOrd="0" presId="urn:microsoft.com/office/officeart/2005/8/layout/orgChart1"/>
    <dgm:cxn modelId="{F372AA88-927A-4B53-9D0C-D73FAEAC3289}" type="presParOf" srcId="{841E0A30-447B-4175-A95A-FFBBDD7CCBF1}" destId="{D1EFB87F-C9AE-4741-BD8F-717461681927}" srcOrd="1" destOrd="0" presId="urn:microsoft.com/office/officeart/2005/8/layout/orgChart1"/>
    <dgm:cxn modelId="{DA30004D-4D9E-4A8B-86C1-29F75C201E19}" type="presParOf" srcId="{8A320C83-E65D-4874-A1F1-F10E248475A9}" destId="{975357F3-7F69-46FD-A528-71C15104F870}" srcOrd="1" destOrd="0" presId="urn:microsoft.com/office/officeart/2005/8/layout/orgChart1"/>
    <dgm:cxn modelId="{C86D9632-5BD8-43A3-BF19-3FD90745B9A3}" type="presParOf" srcId="{8A320C83-E65D-4874-A1F1-F10E248475A9}" destId="{8D134025-599E-4E5A-BC07-E9C75E71A103}" srcOrd="2" destOrd="0" presId="urn:microsoft.com/office/officeart/2005/8/layout/orgChart1"/>
    <dgm:cxn modelId="{67219C7B-1949-4897-BE2D-DF522AC82C62}" type="presParOf" srcId="{D21B1329-D11D-4D17-B4A5-8F27502D9A76}" destId="{778BF654-900E-4D5C-9362-0C61A473F1C6}" srcOrd="2" destOrd="0" presId="urn:microsoft.com/office/officeart/2005/8/layout/orgChart1"/>
    <dgm:cxn modelId="{D6B7DFAB-5774-4E60-949F-EBA37F86BAA3}" type="presParOf" srcId="{44F3F2FE-9AAD-4D59-A65A-0E7B1F2C699D}" destId="{57A88364-E310-4098-8648-ABA2CD96EBD7}" srcOrd="4" destOrd="0" presId="urn:microsoft.com/office/officeart/2005/8/layout/orgChart1"/>
    <dgm:cxn modelId="{A38F23BD-D1AA-4214-89D7-55255E57A6D2}" type="presParOf" srcId="{44F3F2FE-9AAD-4D59-A65A-0E7B1F2C699D}" destId="{B9D83EA5-6565-4B9B-82E0-795737E06291}" srcOrd="5" destOrd="0" presId="urn:microsoft.com/office/officeart/2005/8/layout/orgChart1"/>
    <dgm:cxn modelId="{F91E1CBB-EFA1-4FF7-915C-3B2B5963F16A}" type="presParOf" srcId="{B9D83EA5-6565-4B9B-82E0-795737E06291}" destId="{154422D8-5660-4127-BD32-3C7C8DB56CFB}" srcOrd="0" destOrd="0" presId="urn:microsoft.com/office/officeart/2005/8/layout/orgChart1"/>
    <dgm:cxn modelId="{381CC3C9-E5BA-41F8-8C57-E4EC0984DDED}" type="presParOf" srcId="{154422D8-5660-4127-BD32-3C7C8DB56CFB}" destId="{0AD02470-14C1-449C-9DC4-71540A032275}" srcOrd="0" destOrd="0" presId="urn:microsoft.com/office/officeart/2005/8/layout/orgChart1"/>
    <dgm:cxn modelId="{AFC169D5-88A6-498B-A840-5948D6B17B45}" type="presParOf" srcId="{154422D8-5660-4127-BD32-3C7C8DB56CFB}" destId="{9EF5280D-FECC-44BF-9F05-0FC5B3C9C9BA}" srcOrd="1" destOrd="0" presId="urn:microsoft.com/office/officeart/2005/8/layout/orgChart1"/>
    <dgm:cxn modelId="{85225D4C-BBA1-4C5D-B925-66115752FE2C}" type="presParOf" srcId="{B9D83EA5-6565-4B9B-82E0-795737E06291}" destId="{522D912D-98F8-405E-B92B-57AE3D8325B6}" srcOrd="1" destOrd="0" presId="urn:microsoft.com/office/officeart/2005/8/layout/orgChart1"/>
    <dgm:cxn modelId="{93D1ED55-45EF-45B7-A83A-22EE51A532D2}" type="presParOf" srcId="{522D912D-98F8-405E-B92B-57AE3D8325B6}" destId="{72E2BAA4-2C3B-49E1-9ED6-9964EBDC09D1}" srcOrd="0" destOrd="0" presId="urn:microsoft.com/office/officeart/2005/8/layout/orgChart1"/>
    <dgm:cxn modelId="{EF1BF9A2-370C-4D34-AA3B-87ADE4AA4696}" type="presParOf" srcId="{522D912D-98F8-405E-B92B-57AE3D8325B6}" destId="{52346C21-653E-49F8-8D1C-28DDB87C63B6}" srcOrd="1" destOrd="0" presId="urn:microsoft.com/office/officeart/2005/8/layout/orgChart1"/>
    <dgm:cxn modelId="{800D6290-B7B2-4C24-B17C-3FF084C6CDAE}" type="presParOf" srcId="{52346C21-653E-49F8-8D1C-28DDB87C63B6}" destId="{9D723A3E-57E9-43A4-9FAA-9871C3C38164}" srcOrd="0" destOrd="0" presId="urn:microsoft.com/office/officeart/2005/8/layout/orgChart1"/>
    <dgm:cxn modelId="{FCF3828A-0B50-4D13-BD4C-C968D77FA93F}" type="presParOf" srcId="{9D723A3E-57E9-43A4-9FAA-9871C3C38164}" destId="{BDC8C3AB-88AA-4A47-9C8C-CE09198E9F0F}" srcOrd="0" destOrd="0" presId="urn:microsoft.com/office/officeart/2005/8/layout/orgChart1"/>
    <dgm:cxn modelId="{690E796E-3AAB-4B62-8B19-6F26619701C6}" type="presParOf" srcId="{9D723A3E-57E9-43A4-9FAA-9871C3C38164}" destId="{935E4390-57BC-452D-BDF6-2B748924FEAB}" srcOrd="1" destOrd="0" presId="urn:microsoft.com/office/officeart/2005/8/layout/orgChart1"/>
    <dgm:cxn modelId="{DBBB7EFB-9A1A-40DE-9565-BD9BD2EB48BE}" type="presParOf" srcId="{52346C21-653E-49F8-8D1C-28DDB87C63B6}" destId="{105DC68C-505A-46E5-9B2D-485C7C30D3BA}" srcOrd="1" destOrd="0" presId="urn:microsoft.com/office/officeart/2005/8/layout/orgChart1"/>
    <dgm:cxn modelId="{A1B9A46E-F496-4602-A8B0-E09E1FA26640}" type="presParOf" srcId="{52346C21-653E-49F8-8D1C-28DDB87C63B6}" destId="{62280F1D-4266-4276-B705-A311A6F3FE72}" srcOrd="2" destOrd="0" presId="urn:microsoft.com/office/officeart/2005/8/layout/orgChart1"/>
    <dgm:cxn modelId="{CCA873BF-FD52-4F5F-B296-324832CDB33B}" type="presParOf" srcId="{522D912D-98F8-405E-B92B-57AE3D8325B6}" destId="{49B71527-6700-439F-BC02-BBC6A41EECF2}" srcOrd="2" destOrd="0" presId="urn:microsoft.com/office/officeart/2005/8/layout/orgChart1"/>
    <dgm:cxn modelId="{A017642D-3B76-435E-96A2-33B32E1ECF8D}" type="presParOf" srcId="{522D912D-98F8-405E-B92B-57AE3D8325B6}" destId="{2114EFC0-D265-4AD2-BB1C-FD77DC69C453}" srcOrd="3" destOrd="0" presId="urn:microsoft.com/office/officeart/2005/8/layout/orgChart1"/>
    <dgm:cxn modelId="{41642D39-B1F1-4229-9A52-E57D5FFFBBCB}" type="presParOf" srcId="{2114EFC0-D265-4AD2-BB1C-FD77DC69C453}" destId="{047DEC72-6186-4275-BC45-19AAC70CA3C9}" srcOrd="0" destOrd="0" presId="urn:microsoft.com/office/officeart/2005/8/layout/orgChart1"/>
    <dgm:cxn modelId="{F0A46069-AC8E-4ECC-9EB6-0838C01E8FB7}" type="presParOf" srcId="{047DEC72-6186-4275-BC45-19AAC70CA3C9}" destId="{3D9BB3DD-6907-4F2A-B1E8-25809F6278D5}" srcOrd="0" destOrd="0" presId="urn:microsoft.com/office/officeart/2005/8/layout/orgChart1"/>
    <dgm:cxn modelId="{55EF4E0B-14B1-4C5D-BD24-189B40533037}" type="presParOf" srcId="{047DEC72-6186-4275-BC45-19AAC70CA3C9}" destId="{1F18AECF-5E22-4B9E-BAA0-B6DE35BEA254}" srcOrd="1" destOrd="0" presId="urn:microsoft.com/office/officeart/2005/8/layout/orgChart1"/>
    <dgm:cxn modelId="{1A49E227-BF1D-4A2F-82C8-CD0D5CF84EFE}" type="presParOf" srcId="{2114EFC0-D265-4AD2-BB1C-FD77DC69C453}" destId="{5EC1C4DE-F37C-46B8-A141-01318BCF98E6}" srcOrd="1" destOrd="0" presId="urn:microsoft.com/office/officeart/2005/8/layout/orgChart1"/>
    <dgm:cxn modelId="{B51A2168-D541-47E6-9915-21B675849354}" type="presParOf" srcId="{2114EFC0-D265-4AD2-BB1C-FD77DC69C453}" destId="{C2E5E80E-2AC0-4A8A-A054-9EC329234990}" srcOrd="2" destOrd="0" presId="urn:microsoft.com/office/officeart/2005/8/layout/orgChart1"/>
    <dgm:cxn modelId="{30ECF41D-115D-4EF6-81DB-875471BED9D1}" type="presParOf" srcId="{522D912D-98F8-405E-B92B-57AE3D8325B6}" destId="{FF34D7A6-1239-4810-8D12-66141D16C59C}" srcOrd="4" destOrd="0" presId="urn:microsoft.com/office/officeart/2005/8/layout/orgChart1"/>
    <dgm:cxn modelId="{C54763FF-3B76-4555-9810-7A0484A443F6}" type="presParOf" srcId="{522D912D-98F8-405E-B92B-57AE3D8325B6}" destId="{4BC25D19-F2BC-4C9B-9590-027195E8A16A}" srcOrd="5" destOrd="0" presId="urn:microsoft.com/office/officeart/2005/8/layout/orgChart1"/>
    <dgm:cxn modelId="{6FB76A7F-2728-4A08-8145-246BA863BB5C}" type="presParOf" srcId="{4BC25D19-F2BC-4C9B-9590-027195E8A16A}" destId="{0AFC5652-19DB-4CCD-8951-DC7CEB80EC50}" srcOrd="0" destOrd="0" presId="urn:microsoft.com/office/officeart/2005/8/layout/orgChart1"/>
    <dgm:cxn modelId="{06466D0D-2AEE-44FF-825F-05E5A8D1A0A5}" type="presParOf" srcId="{0AFC5652-19DB-4CCD-8951-DC7CEB80EC50}" destId="{9F2422F4-79E7-4912-89A4-B4083BDD9B8F}" srcOrd="0" destOrd="0" presId="urn:microsoft.com/office/officeart/2005/8/layout/orgChart1"/>
    <dgm:cxn modelId="{C41CE0C6-2301-4C34-88FF-729BDC09AA16}" type="presParOf" srcId="{0AFC5652-19DB-4CCD-8951-DC7CEB80EC50}" destId="{CF38DBE7-CA02-439E-A732-00CC04B8DAD0}" srcOrd="1" destOrd="0" presId="urn:microsoft.com/office/officeart/2005/8/layout/orgChart1"/>
    <dgm:cxn modelId="{3EB541B6-61E6-42BD-9521-7E931360DB70}" type="presParOf" srcId="{4BC25D19-F2BC-4C9B-9590-027195E8A16A}" destId="{08E18008-5288-419C-BB36-0D3034F5C3C0}" srcOrd="1" destOrd="0" presId="urn:microsoft.com/office/officeart/2005/8/layout/orgChart1"/>
    <dgm:cxn modelId="{E5A29FF1-6F11-4D18-B47B-AF134CFA74EE}" type="presParOf" srcId="{4BC25D19-F2BC-4C9B-9590-027195E8A16A}" destId="{C114A6AD-153A-4DEF-9D17-2443A359685F}" srcOrd="2" destOrd="0" presId="urn:microsoft.com/office/officeart/2005/8/layout/orgChart1"/>
    <dgm:cxn modelId="{68C0D57F-DC6A-4A40-871C-AEFA8E213BE2}" type="presParOf" srcId="{B9D83EA5-6565-4B9B-82E0-795737E06291}" destId="{2E75BE6B-E2B5-435A-A432-E04D84B16C44}" srcOrd="2" destOrd="0" presId="urn:microsoft.com/office/officeart/2005/8/layout/orgChart1"/>
    <dgm:cxn modelId="{EAAF3A13-9CC4-467D-9C38-AE763127FC25}" type="presParOf" srcId="{389BC97A-C520-4D58-AE74-A616FF0D54B3}" destId="{B8F15F42-2E08-47A5-AABA-FFA863C9B7D0}" srcOrd="2" destOrd="0" presId="urn:microsoft.com/office/officeart/2005/8/layout/orgChart1"/>
  </dgm:cxnLst>
  <dgm:bg>
    <a:solidFill>
      <a:schemeClr val="bg1"/>
    </a:solidFill>
    <a:effectLst>
      <a:innerShdw blurRad="139700">
        <a:prstClr val="black"/>
      </a:innerShdw>
    </a:effect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0844522-992A-4986-8159-9B2830F378B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SV"/>
        </a:p>
      </dgm:t>
    </dgm:pt>
    <dgm:pt modelId="{BF214FD9-D621-4477-AF10-7027A70C31AF}">
      <dgm:prSet phldrT="[Texto]"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r>
            <a:rPr lang="es-SV" sz="900">
              <a:solidFill>
                <a:sysClr val="windowText" lastClr="000000"/>
              </a:solidFill>
              <a:latin typeface="Garamond" pitchFamily="18" charset="0"/>
              <a:ea typeface="+mn-ea"/>
              <a:cs typeface="+mn-cs"/>
            </a:rPr>
            <a:t>Gerencia de Desarrollo del Talento Humano y Cultura Institucional </a:t>
          </a:r>
        </a:p>
      </dgm:t>
    </dgm:pt>
    <dgm:pt modelId="{77EB5884-CA22-4B06-B0A4-17B6CD99BD0D}" type="parTrans" cxnId="{80937856-FD12-4388-BAC5-2D93791D31B7}">
      <dgm:prSet/>
      <dgm:spPr/>
      <dgm:t>
        <a:bodyPr/>
        <a:lstStyle/>
        <a:p>
          <a:endParaRPr lang="es-SV">
            <a:latin typeface="Garamond" pitchFamily="18" charset="0"/>
          </a:endParaRPr>
        </a:p>
      </dgm:t>
    </dgm:pt>
    <dgm:pt modelId="{1F7ECBD0-2DEF-4F08-BD1F-B33E919C2B08}" type="sibTrans" cxnId="{80937856-FD12-4388-BAC5-2D93791D31B7}">
      <dgm:prSet/>
      <dgm:spPr/>
      <dgm:t>
        <a:bodyPr/>
        <a:lstStyle/>
        <a:p>
          <a:endParaRPr lang="es-SV">
            <a:latin typeface="Garamond" pitchFamily="18" charset="0"/>
          </a:endParaRPr>
        </a:p>
      </dgm:t>
    </dgm:pt>
    <dgm:pt modelId="{AFD0C697-E0C4-4B31-AA41-4DF6C8F73C3D}">
      <dgm:prSet phldrT="[Texto]"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r>
            <a:rPr lang="es-SV" sz="900">
              <a:solidFill>
                <a:sysClr val="windowText" lastClr="000000"/>
              </a:solidFill>
              <a:latin typeface="Garamond" pitchFamily="18" charset="0"/>
              <a:ea typeface="+mn-ea"/>
              <a:cs typeface="+mn-cs"/>
            </a:rPr>
            <a:t>Unidad de Dotación y Administración del Talento Humano</a:t>
          </a:r>
        </a:p>
      </dgm:t>
    </dgm:pt>
    <dgm:pt modelId="{4DD35121-D870-4D0F-8EAF-14BDCDA4C7A7}" type="parTrans" cxnId="{5E07EAC9-3E5B-4046-8E2A-E99ED8FA4ABF}">
      <dgm:prSet/>
      <dgm:spPr>
        <a:xfrm>
          <a:off x="2742302" y="714657"/>
          <a:ext cx="91440" cy="223095"/>
        </a:xfrm>
        <a:noFill/>
        <a:ln w="25400" cap="flat" cmpd="sng" algn="ctr">
          <a:solidFill>
            <a:sysClr val="windowText" lastClr="000000"/>
          </a:solidFill>
          <a:prstDash val="solid"/>
        </a:ln>
        <a:effectLst/>
      </dgm:spPr>
      <dgm:t>
        <a:bodyPr/>
        <a:lstStyle/>
        <a:p>
          <a:endParaRPr lang="es-SV">
            <a:latin typeface="Garamond" pitchFamily="18" charset="0"/>
          </a:endParaRPr>
        </a:p>
      </dgm:t>
    </dgm:pt>
    <dgm:pt modelId="{3F1C7FD9-EA95-4413-A6B9-42F2005A1672}" type="sibTrans" cxnId="{5E07EAC9-3E5B-4046-8E2A-E99ED8FA4ABF}">
      <dgm:prSet/>
      <dgm:spPr/>
      <dgm:t>
        <a:bodyPr/>
        <a:lstStyle/>
        <a:p>
          <a:endParaRPr lang="es-SV">
            <a:latin typeface="Garamond" pitchFamily="18" charset="0"/>
          </a:endParaRPr>
        </a:p>
      </dgm:t>
    </dgm:pt>
    <dgm:pt modelId="{37ECF268-7AC2-493A-87B6-1060AA28EB9F}">
      <dgm:prSet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r>
            <a:rPr lang="es-SV" sz="900">
              <a:solidFill>
                <a:sysClr val="windowText" lastClr="000000"/>
              </a:solidFill>
              <a:latin typeface="Garamond" pitchFamily="18" charset="0"/>
              <a:ea typeface="+mn-ea"/>
              <a:cs typeface="+mn-cs"/>
            </a:rPr>
            <a:t>Dotación de Personal</a:t>
          </a:r>
        </a:p>
      </dgm:t>
    </dgm:pt>
    <dgm:pt modelId="{8B1AD5A8-D7B0-413D-B82B-9ADFBF4292BE}" type="parTrans" cxnId="{0B1724DA-2D84-42B3-94C7-C8499043BC43}">
      <dgm:prSet/>
      <dgm:spPr>
        <a:xfrm>
          <a:off x="645341" y="1360634"/>
          <a:ext cx="2142680" cy="364198"/>
        </a:xfrm>
        <a:noFill/>
        <a:ln w="25400" cap="flat" cmpd="sng" algn="ctr">
          <a:solidFill>
            <a:sysClr val="windowText" lastClr="000000"/>
          </a:solidFill>
          <a:prstDash val="solid"/>
        </a:ln>
        <a:effectLst/>
      </dgm:spPr>
      <dgm:t>
        <a:bodyPr/>
        <a:lstStyle/>
        <a:p>
          <a:endParaRPr lang="es-SV">
            <a:latin typeface="Garamond" pitchFamily="18" charset="0"/>
          </a:endParaRPr>
        </a:p>
      </dgm:t>
    </dgm:pt>
    <dgm:pt modelId="{D8AD1E10-1C9D-4083-B03F-F912F47C5E68}" type="sibTrans" cxnId="{0B1724DA-2D84-42B3-94C7-C8499043BC43}">
      <dgm:prSet/>
      <dgm:spPr/>
      <dgm:t>
        <a:bodyPr/>
        <a:lstStyle/>
        <a:p>
          <a:endParaRPr lang="es-SV">
            <a:latin typeface="Garamond" pitchFamily="18" charset="0"/>
          </a:endParaRPr>
        </a:p>
      </dgm:t>
    </dgm:pt>
    <dgm:pt modelId="{2CE16C1F-C069-47E3-9F74-46EB1F09294E}">
      <dgm:prSet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r>
            <a:rPr lang="es-SV" sz="900">
              <a:solidFill>
                <a:sysClr val="windowText" lastClr="000000"/>
              </a:solidFill>
              <a:latin typeface="Garamond" pitchFamily="18" charset="0"/>
              <a:ea typeface="+mn-ea"/>
              <a:cs typeface="+mn-cs"/>
            </a:rPr>
            <a:t>Administración de Nómina/Planillas</a:t>
          </a:r>
        </a:p>
      </dgm:t>
    </dgm:pt>
    <dgm:pt modelId="{E88CB6BA-5940-436C-8DF4-F8A9DF966FC1}" type="parTrans" cxnId="{6F8D57DF-BE9C-40FC-A78C-21230ED26852}">
      <dgm:prSet/>
      <dgm:spPr>
        <a:xfrm>
          <a:off x="1724112" y="1360634"/>
          <a:ext cx="1063910" cy="367839"/>
        </a:xfrm>
        <a:noFill/>
        <a:ln w="25400" cap="flat" cmpd="sng" algn="ctr">
          <a:solidFill>
            <a:sysClr val="windowText" lastClr="000000"/>
          </a:solidFill>
          <a:prstDash val="solid"/>
        </a:ln>
        <a:effectLst/>
      </dgm:spPr>
      <dgm:t>
        <a:bodyPr/>
        <a:lstStyle/>
        <a:p>
          <a:endParaRPr lang="es-SV">
            <a:latin typeface="Garamond" pitchFamily="18" charset="0"/>
          </a:endParaRPr>
        </a:p>
      </dgm:t>
    </dgm:pt>
    <dgm:pt modelId="{5CD231C9-85D2-4A70-B786-DC12DABDD7F3}" type="sibTrans" cxnId="{6F8D57DF-BE9C-40FC-A78C-21230ED26852}">
      <dgm:prSet/>
      <dgm:spPr/>
      <dgm:t>
        <a:bodyPr/>
        <a:lstStyle/>
        <a:p>
          <a:endParaRPr lang="es-SV">
            <a:latin typeface="Garamond" pitchFamily="18" charset="0"/>
          </a:endParaRPr>
        </a:p>
      </dgm:t>
    </dgm:pt>
    <dgm:pt modelId="{3209EEB1-DA05-4BFC-9D77-87842BA0516F}">
      <dgm:prSet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r>
            <a:rPr lang="es-SV" sz="900">
              <a:solidFill>
                <a:sysClr val="windowText" lastClr="000000"/>
              </a:solidFill>
              <a:latin typeface="Garamond" pitchFamily="18" charset="0"/>
              <a:ea typeface="+mn-ea"/>
              <a:cs typeface="+mn-cs"/>
            </a:rPr>
            <a:t>Planificación y Organización</a:t>
          </a:r>
        </a:p>
      </dgm:t>
    </dgm:pt>
    <dgm:pt modelId="{7EA3F21F-5284-4D73-A84D-641526F8E6FA}" type="parTrans" cxnId="{F7FB677B-A956-472A-AFDB-7E7FAEDF7FB0}">
      <dgm:prSet/>
      <dgm:spPr>
        <a:xfrm>
          <a:off x="2741017" y="1360634"/>
          <a:ext cx="91440" cy="371484"/>
        </a:xfrm>
        <a:noFill/>
        <a:ln w="25400" cap="flat" cmpd="sng" algn="ctr">
          <a:solidFill>
            <a:sysClr val="windowText" lastClr="000000"/>
          </a:solidFill>
          <a:prstDash val="solid"/>
        </a:ln>
        <a:effectLst/>
      </dgm:spPr>
      <dgm:t>
        <a:bodyPr/>
        <a:lstStyle/>
        <a:p>
          <a:endParaRPr lang="es-SV">
            <a:latin typeface="Garamond" pitchFamily="18" charset="0"/>
          </a:endParaRPr>
        </a:p>
      </dgm:t>
    </dgm:pt>
    <dgm:pt modelId="{D7421070-4A55-4B3F-BF3F-6CF9B2EE4F1B}" type="sibTrans" cxnId="{F7FB677B-A956-472A-AFDB-7E7FAEDF7FB0}">
      <dgm:prSet/>
      <dgm:spPr/>
      <dgm:t>
        <a:bodyPr/>
        <a:lstStyle/>
        <a:p>
          <a:endParaRPr lang="es-SV">
            <a:latin typeface="Garamond" pitchFamily="18" charset="0"/>
          </a:endParaRPr>
        </a:p>
      </dgm:t>
    </dgm:pt>
    <dgm:pt modelId="{BC6B2925-5D79-4878-AF04-C966143AC01B}">
      <dgm:prSet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r>
            <a:rPr lang="es-SV" sz="900">
              <a:solidFill>
                <a:sysClr val="windowText" lastClr="000000"/>
              </a:solidFill>
              <a:latin typeface="Garamond" pitchFamily="18" charset="0"/>
              <a:ea typeface="+mn-ea"/>
              <a:cs typeface="+mn-cs"/>
            </a:rPr>
            <a:t>Clasificación y Política Retributiva</a:t>
          </a:r>
        </a:p>
      </dgm:t>
    </dgm:pt>
    <dgm:pt modelId="{7A065405-4CA6-40A1-988F-73AC5A704D75}" type="parTrans" cxnId="{638D4496-86A8-4697-88B0-7441985C98E1}">
      <dgm:prSet/>
      <dgm:spPr>
        <a:xfrm>
          <a:off x="2788022" y="1360634"/>
          <a:ext cx="1069974" cy="375129"/>
        </a:xfrm>
        <a:noFill/>
        <a:ln w="25400" cap="flat" cmpd="sng" algn="ctr">
          <a:solidFill>
            <a:sysClr val="windowText" lastClr="000000"/>
          </a:solidFill>
          <a:prstDash val="solid"/>
        </a:ln>
        <a:effectLst/>
      </dgm:spPr>
      <dgm:t>
        <a:bodyPr/>
        <a:lstStyle/>
        <a:p>
          <a:endParaRPr lang="es-SV">
            <a:latin typeface="Garamond" pitchFamily="18" charset="0"/>
          </a:endParaRPr>
        </a:p>
      </dgm:t>
    </dgm:pt>
    <dgm:pt modelId="{4E02E690-CF43-4814-8859-1D4ED62AD58B}" type="sibTrans" cxnId="{638D4496-86A8-4697-88B0-7441985C98E1}">
      <dgm:prSet/>
      <dgm:spPr/>
      <dgm:t>
        <a:bodyPr/>
        <a:lstStyle/>
        <a:p>
          <a:endParaRPr lang="es-SV">
            <a:latin typeface="Garamond" pitchFamily="18" charset="0"/>
          </a:endParaRPr>
        </a:p>
      </dgm:t>
    </dgm:pt>
    <dgm:pt modelId="{EDFFFDAC-2C8B-4217-B907-10BBD810D7DF}">
      <dgm:prSet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r>
            <a:rPr lang="es-SV" sz="900">
              <a:solidFill>
                <a:sysClr val="windowText" lastClr="000000"/>
              </a:solidFill>
              <a:latin typeface="Garamond" pitchFamily="18" charset="0"/>
              <a:ea typeface="+mn-ea"/>
              <a:cs typeface="+mn-cs"/>
            </a:rPr>
            <a:t>Control y Estadística del Talento Humano</a:t>
          </a:r>
        </a:p>
      </dgm:t>
    </dgm:pt>
    <dgm:pt modelId="{1D13D46D-CE7F-4C68-BD33-2ABB42EA5983}" type="parTrans" cxnId="{88D74C1F-94CC-4D88-BC76-45ACA8BEB0AB}">
      <dgm:prSet/>
      <dgm:spPr>
        <a:xfrm>
          <a:off x="2788022" y="1360634"/>
          <a:ext cx="2175758" cy="370143"/>
        </a:xfrm>
        <a:noFill/>
        <a:ln w="25400" cap="flat" cmpd="sng" algn="ctr">
          <a:solidFill>
            <a:sysClr val="windowText" lastClr="000000"/>
          </a:solidFill>
          <a:prstDash val="solid"/>
        </a:ln>
        <a:effectLst/>
      </dgm:spPr>
      <dgm:t>
        <a:bodyPr/>
        <a:lstStyle/>
        <a:p>
          <a:endParaRPr lang="es-SV">
            <a:solidFill>
              <a:sysClr val="windowText" lastClr="000000"/>
            </a:solidFill>
            <a:latin typeface="Garamond" pitchFamily="18" charset="0"/>
          </a:endParaRPr>
        </a:p>
      </dgm:t>
    </dgm:pt>
    <dgm:pt modelId="{461E45B5-30D4-4F88-8CF0-26CE107B78BC}" type="sibTrans" cxnId="{88D74C1F-94CC-4D88-BC76-45ACA8BEB0AB}">
      <dgm:prSet/>
      <dgm:spPr/>
      <dgm:t>
        <a:bodyPr/>
        <a:lstStyle/>
        <a:p>
          <a:endParaRPr lang="es-SV">
            <a:latin typeface="Garamond" pitchFamily="18" charset="0"/>
          </a:endParaRPr>
        </a:p>
      </dgm:t>
    </dgm:pt>
    <dgm:pt modelId="{D1EE1159-EE3B-4811-B845-D8E5032CE098}" type="pres">
      <dgm:prSet presAssocID="{90844522-992A-4986-8159-9B2830F378BF}" presName="hierChild1" presStyleCnt="0">
        <dgm:presLayoutVars>
          <dgm:orgChart val="1"/>
          <dgm:chPref val="1"/>
          <dgm:dir/>
          <dgm:animOne val="branch"/>
          <dgm:animLvl val="lvl"/>
          <dgm:resizeHandles/>
        </dgm:presLayoutVars>
      </dgm:prSet>
      <dgm:spPr/>
      <dgm:t>
        <a:bodyPr/>
        <a:lstStyle/>
        <a:p>
          <a:endParaRPr lang="es-SV"/>
        </a:p>
      </dgm:t>
    </dgm:pt>
    <dgm:pt modelId="{A2AA62D9-8310-4B54-B079-26C951D5236B}" type="pres">
      <dgm:prSet presAssocID="{BF214FD9-D621-4477-AF10-7027A70C31AF}" presName="hierRoot1" presStyleCnt="0">
        <dgm:presLayoutVars>
          <dgm:hierBranch val="init"/>
        </dgm:presLayoutVars>
      </dgm:prSet>
      <dgm:spPr/>
    </dgm:pt>
    <dgm:pt modelId="{DC6294CD-2B11-428F-B4FD-0BD2D142ECF0}" type="pres">
      <dgm:prSet presAssocID="{BF214FD9-D621-4477-AF10-7027A70C31AF}" presName="rootComposite1" presStyleCnt="0"/>
      <dgm:spPr/>
    </dgm:pt>
    <dgm:pt modelId="{B97D528B-3B45-4593-9C3B-D7B433525F2B}" type="pres">
      <dgm:prSet presAssocID="{BF214FD9-D621-4477-AF10-7027A70C31AF}" presName="rootText1" presStyleLbl="node0" presStyleIdx="0" presStyleCnt="1" custScaleX="139826" custScaleY="120039" custLinFactNeighborX="-1928" custLinFactNeighborY="-38690">
        <dgm:presLayoutVars>
          <dgm:chPref val="3"/>
        </dgm:presLayoutVars>
      </dgm:prSet>
      <dgm:spPr>
        <a:xfrm>
          <a:off x="2200293" y="207035"/>
          <a:ext cx="1182596" cy="507622"/>
        </a:xfrm>
        <a:prstGeom prst="rect">
          <a:avLst/>
        </a:prstGeom>
      </dgm:spPr>
      <dgm:t>
        <a:bodyPr/>
        <a:lstStyle/>
        <a:p>
          <a:endParaRPr lang="es-SV"/>
        </a:p>
      </dgm:t>
    </dgm:pt>
    <dgm:pt modelId="{78B707E4-2823-4253-A786-4CA63CCCCB7C}" type="pres">
      <dgm:prSet presAssocID="{BF214FD9-D621-4477-AF10-7027A70C31AF}" presName="rootConnector1" presStyleLbl="node1" presStyleIdx="0" presStyleCnt="0"/>
      <dgm:spPr/>
      <dgm:t>
        <a:bodyPr/>
        <a:lstStyle/>
        <a:p>
          <a:endParaRPr lang="es-SV"/>
        </a:p>
      </dgm:t>
    </dgm:pt>
    <dgm:pt modelId="{8104DBE4-9E07-430D-BAE2-855B3CF0A2BF}" type="pres">
      <dgm:prSet presAssocID="{BF214FD9-D621-4477-AF10-7027A70C31AF}" presName="hierChild2" presStyleCnt="0"/>
      <dgm:spPr/>
    </dgm:pt>
    <dgm:pt modelId="{E737F685-3414-4113-AE94-3F4161B67E45}" type="pres">
      <dgm:prSet presAssocID="{4DD35121-D870-4D0F-8EAF-14BDCDA4C7A7}" presName="Name37" presStyleLbl="parChTrans1D2" presStyleIdx="0" presStyleCnt="1"/>
      <dgm:spPr>
        <a:custGeom>
          <a:avLst/>
          <a:gdLst/>
          <a:ahLst/>
          <a:cxnLst/>
          <a:rect l="0" t="0" r="0" b="0"/>
          <a:pathLst>
            <a:path>
              <a:moveTo>
                <a:pt x="49289" y="0"/>
              </a:moveTo>
              <a:lnTo>
                <a:pt x="49289" y="134290"/>
              </a:lnTo>
              <a:lnTo>
                <a:pt x="45720" y="134290"/>
              </a:lnTo>
              <a:lnTo>
                <a:pt x="45720" y="223095"/>
              </a:lnTo>
            </a:path>
          </a:pathLst>
        </a:custGeom>
      </dgm:spPr>
      <dgm:t>
        <a:bodyPr/>
        <a:lstStyle/>
        <a:p>
          <a:endParaRPr lang="es-SV"/>
        </a:p>
      </dgm:t>
    </dgm:pt>
    <dgm:pt modelId="{432248C2-4D1E-48C7-86A4-F36D0E620A98}" type="pres">
      <dgm:prSet presAssocID="{AFD0C697-E0C4-4B31-AA41-4DF6C8F73C3D}" presName="hierRoot2" presStyleCnt="0">
        <dgm:presLayoutVars>
          <dgm:hierBranch/>
        </dgm:presLayoutVars>
      </dgm:prSet>
      <dgm:spPr/>
    </dgm:pt>
    <dgm:pt modelId="{8FF94169-CC8E-4E3D-8ABF-776B9BFA260C}" type="pres">
      <dgm:prSet presAssocID="{AFD0C697-E0C4-4B31-AA41-4DF6C8F73C3D}" presName="rootComposite" presStyleCnt="0"/>
      <dgm:spPr/>
    </dgm:pt>
    <dgm:pt modelId="{CC5D9B99-8D23-431C-BC62-E69BD63CE711}" type="pres">
      <dgm:prSet presAssocID="{AFD0C697-E0C4-4B31-AA41-4DF6C8F73C3D}" presName="rootText" presStyleLbl="node2" presStyleIdx="0" presStyleCnt="1" custScaleX="115868" custScaleY="126650" custLinFactNeighborX="-2350" custLinFactNeighborY="-27934">
        <dgm:presLayoutVars>
          <dgm:chPref val="3"/>
        </dgm:presLayoutVars>
      </dgm:prSet>
      <dgm:spPr>
        <a:xfrm>
          <a:off x="2298038" y="937753"/>
          <a:ext cx="979968" cy="422881"/>
        </a:xfrm>
        <a:prstGeom prst="rect">
          <a:avLst/>
        </a:prstGeom>
      </dgm:spPr>
      <dgm:t>
        <a:bodyPr/>
        <a:lstStyle/>
        <a:p>
          <a:endParaRPr lang="es-SV"/>
        </a:p>
      </dgm:t>
    </dgm:pt>
    <dgm:pt modelId="{C31B85F7-8998-4288-8448-4B7D880AD7A9}" type="pres">
      <dgm:prSet presAssocID="{AFD0C697-E0C4-4B31-AA41-4DF6C8F73C3D}" presName="rootConnector" presStyleLbl="node2" presStyleIdx="0" presStyleCnt="1"/>
      <dgm:spPr/>
      <dgm:t>
        <a:bodyPr/>
        <a:lstStyle/>
        <a:p>
          <a:endParaRPr lang="es-SV"/>
        </a:p>
      </dgm:t>
    </dgm:pt>
    <dgm:pt modelId="{B16C9309-711B-4149-A798-31F33DF3DD16}" type="pres">
      <dgm:prSet presAssocID="{AFD0C697-E0C4-4B31-AA41-4DF6C8F73C3D}" presName="hierChild4" presStyleCnt="0"/>
      <dgm:spPr/>
    </dgm:pt>
    <dgm:pt modelId="{5905A12A-B374-4F71-AE99-3B484CC77B0A}" type="pres">
      <dgm:prSet presAssocID="{8B1AD5A8-D7B0-413D-B82B-9ADFBF4292BE}" presName="Name35" presStyleLbl="parChTrans1D3" presStyleIdx="0" presStyleCnt="5"/>
      <dgm:spPr>
        <a:custGeom>
          <a:avLst/>
          <a:gdLst/>
          <a:ahLst/>
          <a:cxnLst/>
          <a:rect l="0" t="0" r="0" b="0"/>
          <a:pathLst>
            <a:path>
              <a:moveTo>
                <a:pt x="2142680" y="0"/>
              </a:moveTo>
              <a:lnTo>
                <a:pt x="2142680" y="275393"/>
              </a:lnTo>
              <a:lnTo>
                <a:pt x="0" y="275393"/>
              </a:lnTo>
              <a:lnTo>
                <a:pt x="0" y="364198"/>
              </a:lnTo>
            </a:path>
          </a:pathLst>
        </a:custGeom>
      </dgm:spPr>
      <dgm:t>
        <a:bodyPr/>
        <a:lstStyle/>
        <a:p>
          <a:endParaRPr lang="es-SV"/>
        </a:p>
      </dgm:t>
    </dgm:pt>
    <dgm:pt modelId="{29201666-727E-4AFA-95E3-FCC290706766}" type="pres">
      <dgm:prSet presAssocID="{37ECF268-7AC2-493A-87B6-1060AA28EB9F}" presName="hierRoot2" presStyleCnt="0">
        <dgm:presLayoutVars>
          <dgm:hierBranch val="init"/>
        </dgm:presLayoutVars>
      </dgm:prSet>
      <dgm:spPr/>
    </dgm:pt>
    <dgm:pt modelId="{9AEE62F5-4200-42F1-9BC0-628D81CC9ABC}" type="pres">
      <dgm:prSet presAssocID="{37ECF268-7AC2-493A-87B6-1060AA28EB9F}" presName="rootComposite" presStyleCnt="0"/>
      <dgm:spPr/>
    </dgm:pt>
    <dgm:pt modelId="{B62FE56E-14B8-400A-889A-0EB89DA8EA4E}" type="pres">
      <dgm:prSet presAssocID="{37ECF268-7AC2-493A-87B6-1060AA28EB9F}" presName="rootText" presStyleLbl="node3" presStyleIdx="0" presStyleCnt="5" custScaleX="115868" custScaleY="145481" custLinFactNeighborX="18043" custLinFactNeighborY="16189">
        <dgm:presLayoutVars>
          <dgm:chPref val="3"/>
        </dgm:presLayoutVars>
      </dgm:prSet>
      <dgm:spPr>
        <a:xfrm>
          <a:off x="155357" y="1724832"/>
          <a:ext cx="979968" cy="422881"/>
        </a:xfrm>
        <a:prstGeom prst="rect">
          <a:avLst/>
        </a:prstGeom>
      </dgm:spPr>
      <dgm:t>
        <a:bodyPr/>
        <a:lstStyle/>
        <a:p>
          <a:endParaRPr lang="es-SV"/>
        </a:p>
      </dgm:t>
    </dgm:pt>
    <dgm:pt modelId="{4462473A-C0C8-4E4C-9F4C-6ED5D83330B7}" type="pres">
      <dgm:prSet presAssocID="{37ECF268-7AC2-493A-87B6-1060AA28EB9F}" presName="rootConnector" presStyleLbl="node3" presStyleIdx="0" presStyleCnt="5"/>
      <dgm:spPr/>
      <dgm:t>
        <a:bodyPr/>
        <a:lstStyle/>
        <a:p>
          <a:endParaRPr lang="es-SV"/>
        </a:p>
      </dgm:t>
    </dgm:pt>
    <dgm:pt modelId="{8B630C13-3E58-4D3F-8490-D5ADC218A05F}" type="pres">
      <dgm:prSet presAssocID="{37ECF268-7AC2-493A-87B6-1060AA28EB9F}" presName="hierChild4" presStyleCnt="0"/>
      <dgm:spPr/>
    </dgm:pt>
    <dgm:pt modelId="{90E1EE19-C9AF-4427-8EA8-44ECC5E8E6D0}" type="pres">
      <dgm:prSet presAssocID="{37ECF268-7AC2-493A-87B6-1060AA28EB9F}" presName="hierChild5" presStyleCnt="0"/>
      <dgm:spPr/>
    </dgm:pt>
    <dgm:pt modelId="{0D4C4687-073D-477F-82E3-BF7E42C47F25}" type="pres">
      <dgm:prSet presAssocID="{E88CB6BA-5940-436C-8DF4-F8A9DF966FC1}" presName="Name35" presStyleLbl="parChTrans1D3" presStyleIdx="1" presStyleCnt="5"/>
      <dgm:spPr>
        <a:custGeom>
          <a:avLst/>
          <a:gdLst/>
          <a:ahLst/>
          <a:cxnLst/>
          <a:rect l="0" t="0" r="0" b="0"/>
          <a:pathLst>
            <a:path>
              <a:moveTo>
                <a:pt x="1063910" y="0"/>
              </a:moveTo>
              <a:lnTo>
                <a:pt x="1063910" y="279034"/>
              </a:lnTo>
              <a:lnTo>
                <a:pt x="0" y="279034"/>
              </a:lnTo>
              <a:lnTo>
                <a:pt x="0" y="367839"/>
              </a:lnTo>
            </a:path>
          </a:pathLst>
        </a:custGeom>
      </dgm:spPr>
      <dgm:t>
        <a:bodyPr/>
        <a:lstStyle/>
        <a:p>
          <a:endParaRPr lang="es-SV"/>
        </a:p>
      </dgm:t>
    </dgm:pt>
    <dgm:pt modelId="{6C5E25C9-2184-41BD-B60B-FA1E8BC3EACE}" type="pres">
      <dgm:prSet presAssocID="{2CE16C1F-C069-47E3-9F74-46EB1F09294E}" presName="hierRoot2" presStyleCnt="0">
        <dgm:presLayoutVars>
          <dgm:hierBranch val="init"/>
        </dgm:presLayoutVars>
      </dgm:prSet>
      <dgm:spPr/>
    </dgm:pt>
    <dgm:pt modelId="{466D4E32-1D2F-4B9B-B067-23C0D6FDCFBE}" type="pres">
      <dgm:prSet presAssocID="{2CE16C1F-C069-47E3-9F74-46EB1F09294E}" presName="rootComposite" presStyleCnt="0"/>
      <dgm:spPr/>
    </dgm:pt>
    <dgm:pt modelId="{3CC8A4E9-E8A1-4677-A10A-DBC6AA40CA86}" type="pres">
      <dgm:prSet presAssocID="{2CE16C1F-C069-47E3-9F74-46EB1F09294E}" presName="rootText" presStyleLbl="node3" presStyleIdx="1" presStyleCnt="5" custScaleX="115868" custScaleY="145481" custLinFactNeighborX="8725" custLinFactNeighborY="17050">
        <dgm:presLayoutVars>
          <dgm:chPref val="3"/>
        </dgm:presLayoutVars>
      </dgm:prSet>
      <dgm:spPr>
        <a:xfrm>
          <a:off x="1234128" y="1728473"/>
          <a:ext cx="979968" cy="422881"/>
        </a:xfrm>
        <a:prstGeom prst="rect">
          <a:avLst/>
        </a:prstGeom>
      </dgm:spPr>
      <dgm:t>
        <a:bodyPr/>
        <a:lstStyle/>
        <a:p>
          <a:endParaRPr lang="es-SV"/>
        </a:p>
      </dgm:t>
    </dgm:pt>
    <dgm:pt modelId="{4E73D11A-5466-43E9-BBC6-342202E042D4}" type="pres">
      <dgm:prSet presAssocID="{2CE16C1F-C069-47E3-9F74-46EB1F09294E}" presName="rootConnector" presStyleLbl="node3" presStyleIdx="1" presStyleCnt="5"/>
      <dgm:spPr/>
      <dgm:t>
        <a:bodyPr/>
        <a:lstStyle/>
        <a:p>
          <a:endParaRPr lang="es-SV"/>
        </a:p>
      </dgm:t>
    </dgm:pt>
    <dgm:pt modelId="{5EA4D286-F4D1-438F-A45D-EFA09607C6FA}" type="pres">
      <dgm:prSet presAssocID="{2CE16C1F-C069-47E3-9F74-46EB1F09294E}" presName="hierChild4" presStyleCnt="0"/>
      <dgm:spPr/>
    </dgm:pt>
    <dgm:pt modelId="{CD059429-D8DA-4FDC-B79D-BA30443B4638}" type="pres">
      <dgm:prSet presAssocID="{2CE16C1F-C069-47E3-9F74-46EB1F09294E}" presName="hierChild5" presStyleCnt="0"/>
      <dgm:spPr/>
    </dgm:pt>
    <dgm:pt modelId="{464A981F-F09B-40BB-9F0D-08D8A19ECE45}" type="pres">
      <dgm:prSet presAssocID="{7EA3F21F-5284-4D73-A84D-641526F8E6FA}" presName="Name35" presStyleLbl="parChTrans1D3" presStyleIdx="2" presStyleCnt="5"/>
      <dgm:spPr>
        <a:custGeom>
          <a:avLst/>
          <a:gdLst/>
          <a:ahLst/>
          <a:cxnLst/>
          <a:rect l="0" t="0" r="0" b="0"/>
          <a:pathLst>
            <a:path>
              <a:moveTo>
                <a:pt x="47005" y="0"/>
              </a:moveTo>
              <a:lnTo>
                <a:pt x="47005" y="282679"/>
              </a:lnTo>
              <a:lnTo>
                <a:pt x="45720" y="282679"/>
              </a:lnTo>
              <a:lnTo>
                <a:pt x="45720" y="371484"/>
              </a:lnTo>
            </a:path>
          </a:pathLst>
        </a:custGeom>
      </dgm:spPr>
      <dgm:t>
        <a:bodyPr/>
        <a:lstStyle/>
        <a:p>
          <a:endParaRPr lang="es-SV"/>
        </a:p>
      </dgm:t>
    </dgm:pt>
    <dgm:pt modelId="{3779282E-7D3B-4D22-8C59-0195B22F2419}" type="pres">
      <dgm:prSet presAssocID="{3209EEB1-DA05-4BFC-9D77-87842BA0516F}" presName="hierRoot2" presStyleCnt="0">
        <dgm:presLayoutVars>
          <dgm:hierBranch val="init"/>
        </dgm:presLayoutVars>
      </dgm:prSet>
      <dgm:spPr/>
    </dgm:pt>
    <dgm:pt modelId="{2F61A40C-809D-4A44-A3A2-03BC9DA5D635}" type="pres">
      <dgm:prSet presAssocID="{3209EEB1-DA05-4BFC-9D77-87842BA0516F}" presName="rootComposite" presStyleCnt="0"/>
      <dgm:spPr/>
    </dgm:pt>
    <dgm:pt modelId="{EA6154FE-3067-4946-8786-A7DEDC0F6F7E}" type="pres">
      <dgm:prSet presAssocID="{3209EEB1-DA05-4BFC-9D77-87842BA0516F}" presName="rootText" presStyleLbl="node3" presStyleIdx="2" presStyleCnt="5" custScaleX="115868" custScaleY="145481" custLinFactNeighborX="-2502" custLinFactNeighborY="17912">
        <dgm:presLayoutVars>
          <dgm:chPref val="3"/>
        </dgm:presLayoutVars>
      </dgm:prSet>
      <dgm:spPr>
        <a:xfrm>
          <a:off x="2296752" y="1732118"/>
          <a:ext cx="979968" cy="422881"/>
        </a:xfrm>
        <a:prstGeom prst="rect">
          <a:avLst/>
        </a:prstGeom>
      </dgm:spPr>
      <dgm:t>
        <a:bodyPr/>
        <a:lstStyle/>
        <a:p>
          <a:endParaRPr lang="es-SV"/>
        </a:p>
      </dgm:t>
    </dgm:pt>
    <dgm:pt modelId="{71287B73-19B1-4EDE-A19A-C82074CABA15}" type="pres">
      <dgm:prSet presAssocID="{3209EEB1-DA05-4BFC-9D77-87842BA0516F}" presName="rootConnector" presStyleLbl="node3" presStyleIdx="2" presStyleCnt="5"/>
      <dgm:spPr/>
      <dgm:t>
        <a:bodyPr/>
        <a:lstStyle/>
        <a:p>
          <a:endParaRPr lang="es-SV"/>
        </a:p>
      </dgm:t>
    </dgm:pt>
    <dgm:pt modelId="{B0885F5D-3A0B-4B5C-A63E-469A3FBE51EB}" type="pres">
      <dgm:prSet presAssocID="{3209EEB1-DA05-4BFC-9D77-87842BA0516F}" presName="hierChild4" presStyleCnt="0"/>
      <dgm:spPr/>
    </dgm:pt>
    <dgm:pt modelId="{0481A007-3D29-4AE3-AF45-BCC5D4BEA90E}" type="pres">
      <dgm:prSet presAssocID="{3209EEB1-DA05-4BFC-9D77-87842BA0516F}" presName="hierChild5" presStyleCnt="0"/>
      <dgm:spPr/>
    </dgm:pt>
    <dgm:pt modelId="{304D6F57-34F1-4548-8E71-E8A1F1900A02}" type="pres">
      <dgm:prSet presAssocID="{7A065405-4CA6-40A1-988F-73AC5A704D75}" presName="Name35" presStyleLbl="parChTrans1D3" presStyleIdx="3" presStyleCnt="5"/>
      <dgm:spPr>
        <a:custGeom>
          <a:avLst/>
          <a:gdLst/>
          <a:ahLst/>
          <a:cxnLst/>
          <a:rect l="0" t="0" r="0" b="0"/>
          <a:pathLst>
            <a:path>
              <a:moveTo>
                <a:pt x="0" y="0"/>
              </a:moveTo>
              <a:lnTo>
                <a:pt x="0" y="286324"/>
              </a:lnTo>
              <a:lnTo>
                <a:pt x="1069974" y="286324"/>
              </a:lnTo>
              <a:lnTo>
                <a:pt x="1069974" y="375129"/>
              </a:lnTo>
            </a:path>
          </a:pathLst>
        </a:custGeom>
      </dgm:spPr>
      <dgm:t>
        <a:bodyPr/>
        <a:lstStyle/>
        <a:p>
          <a:endParaRPr lang="es-SV"/>
        </a:p>
      </dgm:t>
    </dgm:pt>
    <dgm:pt modelId="{09AE0580-DEC1-425A-AC21-A2B1D8138C2A}" type="pres">
      <dgm:prSet presAssocID="{BC6B2925-5D79-4878-AF04-C966143AC01B}" presName="hierRoot2" presStyleCnt="0">
        <dgm:presLayoutVars>
          <dgm:hierBranch val="init"/>
        </dgm:presLayoutVars>
      </dgm:prSet>
      <dgm:spPr/>
    </dgm:pt>
    <dgm:pt modelId="{C40F4302-07F9-4422-97E9-BBF94E401EB9}" type="pres">
      <dgm:prSet presAssocID="{BC6B2925-5D79-4878-AF04-C966143AC01B}" presName="rootComposite" presStyleCnt="0"/>
      <dgm:spPr/>
    </dgm:pt>
    <dgm:pt modelId="{86609EB8-9279-4875-AAE1-80C0467C0453}" type="pres">
      <dgm:prSet presAssocID="{BC6B2925-5D79-4878-AF04-C966143AC01B}" presName="rootText" presStyleLbl="node3" presStyleIdx="3" presStyleCnt="5" custScaleX="115868" custScaleY="145481" custLinFactNeighborX="-12708" custLinFactNeighborY="18774">
        <dgm:presLayoutVars>
          <dgm:chPref val="3"/>
        </dgm:presLayoutVars>
      </dgm:prSet>
      <dgm:spPr>
        <a:xfrm>
          <a:off x="3368012" y="1735764"/>
          <a:ext cx="979968" cy="422881"/>
        </a:xfrm>
        <a:prstGeom prst="rect">
          <a:avLst/>
        </a:prstGeom>
      </dgm:spPr>
      <dgm:t>
        <a:bodyPr/>
        <a:lstStyle/>
        <a:p>
          <a:endParaRPr lang="es-SV"/>
        </a:p>
      </dgm:t>
    </dgm:pt>
    <dgm:pt modelId="{9A0F400D-8C95-407E-8A8E-776E2AE62FD5}" type="pres">
      <dgm:prSet presAssocID="{BC6B2925-5D79-4878-AF04-C966143AC01B}" presName="rootConnector" presStyleLbl="node3" presStyleIdx="3" presStyleCnt="5"/>
      <dgm:spPr/>
      <dgm:t>
        <a:bodyPr/>
        <a:lstStyle/>
        <a:p>
          <a:endParaRPr lang="es-SV"/>
        </a:p>
      </dgm:t>
    </dgm:pt>
    <dgm:pt modelId="{C1F247C4-001B-4E61-95E9-50E55F9A8E7D}" type="pres">
      <dgm:prSet presAssocID="{BC6B2925-5D79-4878-AF04-C966143AC01B}" presName="hierChild4" presStyleCnt="0"/>
      <dgm:spPr/>
    </dgm:pt>
    <dgm:pt modelId="{E273B4D9-3EF2-48FE-AA2A-C9C6C1E27600}" type="pres">
      <dgm:prSet presAssocID="{BC6B2925-5D79-4878-AF04-C966143AC01B}" presName="hierChild5" presStyleCnt="0"/>
      <dgm:spPr/>
    </dgm:pt>
    <dgm:pt modelId="{29EEAEE9-7828-4BF0-A125-B6FD362F1118}" type="pres">
      <dgm:prSet presAssocID="{1D13D46D-CE7F-4C68-BD33-2ABB42EA5983}" presName="Name35" presStyleLbl="parChTrans1D3" presStyleIdx="4" presStyleCnt="5"/>
      <dgm:spPr>
        <a:custGeom>
          <a:avLst/>
          <a:gdLst/>
          <a:ahLst/>
          <a:cxnLst/>
          <a:rect l="0" t="0" r="0" b="0"/>
          <a:pathLst>
            <a:path>
              <a:moveTo>
                <a:pt x="0" y="0"/>
              </a:moveTo>
              <a:lnTo>
                <a:pt x="0" y="281338"/>
              </a:lnTo>
              <a:lnTo>
                <a:pt x="2175758" y="281338"/>
              </a:lnTo>
              <a:lnTo>
                <a:pt x="2175758" y="370143"/>
              </a:lnTo>
            </a:path>
          </a:pathLst>
        </a:custGeom>
      </dgm:spPr>
      <dgm:t>
        <a:bodyPr/>
        <a:lstStyle/>
        <a:p>
          <a:endParaRPr lang="es-SV"/>
        </a:p>
      </dgm:t>
    </dgm:pt>
    <dgm:pt modelId="{7EB957B5-F00F-464A-945B-FE708CDA06CD}" type="pres">
      <dgm:prSet presAssocID="{EDFFFDAC-2C8B-4217-B907-10BBD810D7DF}" presName="hierRoot2" presStyleCnt="0">
        <dgm:presLayoutVars>
          <dgm:hierBranch val="init"/>
        </dgm:presLayoutVars>
      </dgm:prSet>
      <dgm:spPr/>
    </dgm:pt>
    <dgm:pt modelId="{3EE4A303-135B-40B0-B50D-BA7FE8011210}" type="pres">
      <dgm:prSet presAssocID="{EDFFFDAC-2C8B-4217-B907-10BBD810D7DF}" presName="rootComposite" presStyleCnt="0"/>
      <dgm:spPr/>
    </dgm:pt>
    <dgm:pt modelId="{F8C5E5BA-0B01-4F0A-B3B3-18FAB6918F60}" type="pres">
      <dgm:prSet presAssocID="{EDFFFDAC-2C8B-4217-B907-10BBD810D7DF}" presName="rootText" presStyleLbl="node3" presStyleIdx="4" presStyleCnt="5" custScaleX="115868" custScaleY="145481" custLinFactNeighborX="-18832" custLinFactNeighborY="17595">
        <dgm:presLayoutVars>
          <dgm:chPref val="3"/>
        </dgm:presLayoutVars>
      </dgm:prSet>
      <dgm:spPr>
        <a:xfrm>
          <a:off x="4473796" y="1730778"/>
          <a:ext cx="979968" cy="422881"/>
        </a:xfrm>
        <a:prstGeom prst="rect">
          <a:avLst/>
        </a:prstGeom>
      </dgm:spPr>
      <dgm:t>
        <a:bodyPr/>
        <a:lstStyle/>
        <a:p>
          <a:endParaRPr lang="es-SV"/>
        </a:p>
      </dgm:t>
    </dgm:pt>
    <dgm:pt modelId="{3A26A860-8C4F-428A-A5FA-D43013A9C2D9}" type="pres">
      <dgm:prSet presAssocID="{EDFFFDAC-2C8B-4217-B907-10BBD810D7DF}" presName="rootConnector" presStyleLbl="node3" presStyleIdx="4" presStyleCnt="5"/>
      <dgm:spPr/>
      <dgm:t>
        <a:bodyPr/>
        <a:lstStyle/>
        <a:p>
          <a:endParaRPr lang="es-SV"/>
        </a:p>
      </dgm:t>
    </dgm:pt>
    <dgm:pt modelId="{B1B4C583-CEF6-4B70-A32B-3B6718763926}" type="pres">
      <dgm:prSet presAssocID="{EDFFFDAC-2C8B-4217-B907-10BBD810D7DF}" presName="hierChild4" presStyleCnt="0"/>
      <dgm:spPr/>
    </dgm:pt>
    <dgm:pt modelId="{86808A1E-66FC-4256-B809-033D7A415768}" type="pres">
      <dgm:prSet presAssocID="{EDFFFDAC-2C8B-4217-B907-10BBD810D7DF}" presName="hierChild5" presStyleCnt="0"/>
      <dgm:spPr/>
    </dgm:pt>
    <dgm:pt modelId="{B9B3F12C-2DC8-4842-84B6-251A7C9860B3}" type="pres">
      <dgm:prSet presAssocID="{AFD0C697-E0C4-4B31-AA41-4DF6C8F73C3D}" presName="hierChild5" presStyleCnt="0"/>
      <dgm:spPr/>
    </dgm:pt>
    <dgm:pt modelId="{E48B4E07-8832-445D-B9DF-F4BEB6C31835}" type="pres">
      <dgm:prSet presAssocID="{BF214FD9-D621-4477-AF10-7027A70C31AF}" presName="hierChild3" presStyleCnt="0"/>
      <dgm:spPr/>
    </dgm:pt>
  </dgm:ptLst>
  <dgm:cxnLst>
    <dgm:cxn modelId="{0D4C0CE4-65B2-46BB-91FB-9B02AD52960F}" type="presOf" srcId="{37ECF268-7AC2-493A-87B6-1060AA28EB9F}" destId="{B62FE56E-14B8-400A-889A-0EB89DA8EA4E}" srcOrd="0" destOrd="0" presId="urn:microsoft.com/office/officeart/2005/8/layout/orgChart1"/>
    <dgm:cxn modelId="{F7FB677B-A956-472A-AFDB-7E7FAEDF7FB0}" srcId="{AFD0C697-E0C4-4B31-AA41-4DF6C8F73C3D}" destId="{3209EEB1-DA05-4BFC-9D77-87842BA0516F}" srcOrd="2" destOrd="0" parTransId="{7EA3F21F-5284-4D73-A84D-641526F8E6FA}" sibTransId="{D7421070-4A55-4B3F-BF3F-6CF9B2EE4F1B}"/>
    <dgm:cxn modelId="{7BEFCA0D-61DF-4293-888A-6624D7B8CE1D}" type="presOf" srcId="{BC6B2925-5D79-4878-AF04-C966143AC01B}" destId="{86609EB8-9279-4875-AAE1-80C0467C0453}" srcOrd="0" destOrd="0" presId="urn:microsoft.com/office/officeart/2005/8/layout/orgChart1"/>
    <dgm:cxn modelId="{9E30F68A-9B96-46A6-8829-2E41440B9CC8}" type="presOf" srcId="{EDFFFDAC-2C8B-4217-B907-10BBD810D7DF}" destId="{F8C5E5BA-0B01-4F0A-B3B3-18FAB6918F60}" srcOrd="0" destOrd="0" presId="urn:microsoft.com/office/officeart/2005/8/layout/orgChart1"/>
    <dgm:cxn modelId="{2F706BA0-8A87-49CA-A151-69FD6981B9F9}" type="presOf" srcId="{2CE16C1F-C069-47E3-9F74-46EB1F09294E}" destId="{3CC8A4E9-E8A1-4677-A10A-DBC6AA40CA86}" srcOrd="0" destOrd="0" presId="urn:microsoft.com/office/officeart/2005/8/layout/orgChart1"/>
    <dgm:cxn modelId="{F155B201-6E01-4E28-8370-FB3FA47F3034}" type="presOf" srcId="{8B1AD5A8-D7B0-413D-B82B-9ADFBF4292BE}" destId="{5905A12A-B374-4F71-AE99-3B484CC77B0A}" srcOrd="0" destOrd="0" presId="urn:microsoft.com/office/officeart/2005/8/layout/orgChart1"/>
    <dgm:cxn modelId="{638D4496-86A8-4697-88B0-7441985C98E1}" srcId="{AFD0C697-E0C4-4B31-AA41-4DF6C8F73C3D}" destId="{BC6B2925-5D79-4878-AF04-C966143AC01B}" srcOrd="3" destOrd="0" parTransId="{7A065405-4CA6-40A1-988F-73AC5A704D75}" sibTransId="{4E02E690-CF43-4814-8859-1D4ED62AD58B}"/>
    <dgm:cxn modelId="{F2BBE938-A1AC-495D-AF11-84DD869263FD}" type="presOf" srcId="{AFD0C697-E0C4-4B31-AA41-4DF6C8F73C3D}" destId="{CC5D9B99-8D23-431C-BC62-E69BD63CE711}" srcOrd="0" destOrd="0" presId="urn:microsoft.com/office/officeart/2005/8/layout/orgChart1"/>
    <dgm:cxn modelId="{6F8D57DF-BE9C-40FC-A78C-21230ED26852}" srcId="{AFD0C697-E0C4-4B31-AA41-4DF6C8F73C3D}" destId="{2CE16C1F-C069-47E3-9F74-46EB1F09294E}" srcOrd="1" destOrd="0" parTransId="{E88CB6BA-5940-436C-8DF4-F8A9DF966FC1}" sibTransId="{5CD231C9-85D2-4A70-B786-DC12DABDD7F3}"/>
    <dgm:cxn modelId="{459D6289-B7B8-4D36-B7EB-B67F3863317B}" type="presOf" srcId="{37ECF268-7AC2-493A-87B6-1060AA28EB9F}" destId="{4462473A-C0C8-4E4C-9F4C-6ED5D83330B7}" srcOrd="1" destOrd="0" presId="urn:microsoft.com/office/officeart/2005/8/layout/orgChart1"/>
    <dgm:cxn modelId="{32F661F0-28AE-4445-9C2F-98DC657DE688}" type="presOf" srcId="{3209EEB1-DA05-4BFC-9D77-87842BA0516F}" destId="{EA6154FE-3067-4946-8786-A7DEDC0F6F7E}" srcOrd="0" destOrd="0" presId="urn:microsoft.com/office/officeart/2005/8/layout/orgChart1"/>
    <dgm:cxn modelId="{9A398A1E-AADA-4B39-92A7-8425DACA9779}" type="presOf" srcId="{BC6B2925-5D79-4878-AF04-C966143AC01B}" destId="{9A0F400D-8C95-407E-8A8E-776E2AE62FD5}" srcOrd="1" destOrd="0" presId="urn:microsoft.com/office/officeart/2005/8/layout/orgChart1"/>
    <dgm:cxn modelId="{14130BBB-A4A2-4537-AF89-7F1375547FAB}" type="presOf" srcId="{EDFFFDAC-2C8B-4217-B907-10BBD810D7DF}" destId="{3A26A860-8C4F-428A-A5FA-D43013A9C2D9}" srcOrd="1" destOrd="0" presId="urn:microsoft.com/office/officeart/2005/8/layout/orgChart1"/>
    <dgm:cxn modelId="{88D74C1F-94CC-4D88-BC76-45ACA8BEB0AB}" srcId="{AFD0C697-E0C4-4B31-AA41-4DF6C8F73C3D}" destId="{EDFFFDAC-2C8B-4217-B907-10BBD810D7DF}" srcOrd="4" destOrd="0" parTransId="{1D13D46D-CE7F-4C68-BD33-2ABB42EA5983}" sibTransId="{461E45B5-30D4-4F88-8CF0-26CE107B78BC}"/>
    <dgm:cxn modelId="{CC098578-1BCA-4B84-A836-C209A3D0D2AF}" type="presOf" srcId="{7A065405-4CA6-40A1-988F-73AC5A704D75}" destId="{304D6F57-34F1-4548-8E71-E8A1F1900A02}" srcOrd="0" destOrd="0" presId="urn:microsoft.com/office/officeart/2005/8/layout/orgChart1"/>
    <dgm:cxn modelId="{B0F6888E-434D-4F56-AD9B-BD831693B765}" type="presOf" srcId="{BF214FD9-D621-4477-AF10-7027A70C31AF}" destId="{78B707E4-2823-4253-A786-4CA63CCCCB7C}" srcOrd="1" destOrd="0" presId="urn:microsoft.com/office/officeart/2005/8/layout/orgChart1"/>
    <dgm:cxn modelId="{3655FA6E-A3A9-486A-A036-EBC6916D096C}" type="presOf" srcId="{1D13D46D-CE7F-4C68-BD33-2ABB42EA5983}" destId="{29EEAEE9-7828-4BF0-A125-B6FD362F1118}" srcOrd="0" destOrd="0" presId="urn:microsoft.com/office/officeart/2005/8/layout/orgChart1"/>
    <dgm:cxn modelId="{76113072-030F-4958-9C44-881E739BF45E}" type="presOf" srcId="{BF214FD9-D621-4477-AF10-7027A70C31AF}" destId="{B97D528B-3B45-4593-9C3B-D7B433525F2B}" srcOrd="0" destOrd="0" presId="urn:microsoft.com/office/officeart/2005/8/layout/orgChart1"/>
    <dgm:cxn modelId="{3A548AC7-C47B-4367-9B78-8EA3C3C34B31}" type="presOf" srcId="{3209EEB1-DA05-4BFC-9D77-87842BA0516F}" destId="{71287B73-19B1-4EDE-A19A-C82074CABA15}" srcOrd="1" destOrd="0" presId="urn:microsoft.com/office/officeart/2005/8/layout/orgChart1"/>
    <dgm:cxn modelId="{FAFB5BF2-AD52-4768-AE7B-F89A5AB3D444}" type="presOf" srcId="{7EA3F21F-5284-4D73-A84D-641526F8E6FA}" destId="{464A981F-F09B-40BB-9F0D-08D8A19ECE45}" srcOrd="0" destOrd="0" presId="urn:microsoft.com/office/officeart/2005/8/layout/orgChart1"/>
    <dgm:cxn modelId="{5E07EAC9-3E5B-4046-8E2A-E99ED8FA4ABF}" srcId="{BF214FD9-D621-4477-AF10-7027A70C31AF}" destId="{AFD0C697-E0C4-4B31-AA41-4DF6C8F73C3D}" srcOrd="0" destOrd="0" parTransId="{4DD35121-D870-4D0F-8EAF-14BDCDA4C7A7}" sibTransId="{3F1C7FD9-EA95-4413-A6B9-42F2005A1672}"/>
    <dgm:cxn modelId="{E26A78F2-79A2-4644-AB85-F207C4408E47}" type="presOf" srcId="{90844522-992A-4986-8159-9B2830F378BF}" destId="{D1EE1159-EE3B-4811-B845-D8E5032CE098}" srcOrd="0" destOrd="0" presId="urn:microsoft.com/office/officeart/2005/8/layout/orgChart1"/>
    <dgm:cxn modelId="{B05B268C-4BDA-48C4-9C33-DAEF96A94369}" type="presOf" srcId="{4DD35121-D870-4D0F-8EAF-14BDCDA4C7A7}" destId="{E737F685-3414-4113-AE94-3F4161B67E45}" srcOrd="0" destOrd="0" presId="urn:microsoft.com/office/officeart/2005/8/layout/orgChart1"/>
    <dgm:cxn modelId="{9404A308-9856-4014-B0D3-1EE6AEF9B0B0}" type="presOf" srcId="{2CE16C1F-C069-47E3-9F74-46EB1F09294E}" destId="{4E73D11A-5466-43E9-BBC6-342202E042D4}" srcOrd="1" destOrd="0" presId="urn:microsoft.com/office/officeart/2005/8/layout/orgChart1"/>
    <dgm:cxn modelId="{0B1724DA-2D84-42B3-94C7-C8499043BC43}" srcId="{AFD0C697-E0C4-4B31-AA41-4DF6C8F73C3D}" destId="{37ECF268-7AC2-493A-87B6-1060AA28EB9F}" srcOrd="0" destOrd="0" parTransId="{8B1AD5A8-D7B0-413D-B82B-9ADFBF4292BE}" sibTransId="{D8AD1E10-1C9D-4083-B03F-F912F47C5E68}"/>
    <dgm:cxn modelId="{65BE6607-B88D-4EF7-A90B-7ACB4B788B30}" type="presOf" srcId="{E88CB6BA-5940-436C-8DF4-F8A9DF966FC1}" destId="{0D4C4687-073D-477F-82E3-BF7E42C47F25}" srcOrd="0" destOrd="0" presId="urn:microsoft.com/office/officeart/2005/8/layout/orgChart1"/>
    <dgm:cxn modelId="{80937856-FD12-4388-BAC5-2D93791D31B7}" srcId="{90844522-992A-4986-8159-9B2830F378BF}" destId="{BF214FD9-D621-4477-AF10-7027A70C31AF}" srcOrd="0" destOrd="0" parTransId="{77EB5884-CA22-4B06-B0A4-17B6CD99BD0D}" sibTransId="{1F7ECBD0-2DEF-4F08-BD1F-B33E919C2B08}"/>
    <dgm:cxn modelId="{65425DC9-467A-4D45-9143-59C4CB4A64FD}" type="presOf" srcId="{AFD0C697-E0C4-4B31-AA41-4DF6C8F73C3D}" destId="{C31B85F7-8998-4288-8448-4B7D880AD7A9}" srcOrd="1" destOrd="0" presId="urn:microsoft.com/office/officeart/2005/8/layout/orgChart1"/>
    <dgm:cxn modelId="{53760DFC-C0A8-4861-B5D2-1A51816E9BDD}" type="presParOf" srcId="{D1EE1159-EE3B-4811-B845-D8E5032CE098}" destId="{A2AA62D9-8310-4B54-B079-26C951D5236B}" srcOrd="0" destOrd="0" presId="urn:microsoft.com/office/officeart/2005/8/layout/orgChart1"/>
    <dgm:cxn modelId="{4730FD1A-45B7-47BA-AC5B-FF98ABCDBC87}" type="presParOf" srcId="{A2AA62D9-8310-4B54-B079-26C951D5236B}" destId="{DC6294CD-2B11-428F-B4FD-0BD2D142ECF0}" srcOrd="0" destOrd="0" presId="urn:microsoft.com/office/officeart/2005/8/layout/orgChart1"/>
    <dgm:cxn modelId="{64D15111-CA20-45C4-8552-353CA000BCDE}" type="presParOf" srcId="{DC6294CD-2B11-428F-B4FD-0BD2D142ECF0}" destId="{B97D528B-3B45-4593-9C3B-D7B433525F2B}" srcOrd="0" destOrd="0" presId="urn:microsoft.com/office/officeart/2005/8/layout/orgChart1"/>
    <dgm:cxn modelId="{833DB3CC-4D64-48BD-924E-B267391DA575}" type="presParOf" srcId="{DC6294CD-2B11-428F-B4FD-0BD2D142ECF0}" destId="{78B707E4-2823-4253-A786-4CA63CCCCB7C}" srcOrd="1" destOrd="0" presId="urn:microsoft.com/office/officeart/2005/8/layout/orgChart1"/>
    <dgm:cxn modelId="{AD840D28-1F1F-4E24-B85F-A0B490F2A0B3}" type="presParOf" srcId="{A2AA62D9-8310-4B54-B079-26C951D5236B}" destId="{8104DBE4-9E07-430D-BAE2-855B3CF0A2BF}" srcOrd="1" destOrd="0" presId="urn:microsoft.com/office/officeart/2005/8/layout/orgChart1"/>
    <dgm:cxn modelId="{9240559D-350A-4848-9C9A-4F54816DFAEA}" type="presParOf" srcId="{8104DBE4-9E07-430D-BAE2-855B3CF0A2BF}" destId="{E737F685-3414-4113-AE94-3F4161B67E45}" srcOrd="0" destOrd="0" presId="urn:microsoft.com/office/officeart/2005/8/layout/orgChart1"/>
    <dgm:cxn modelId="{17A01F12-9B3D-4B1F-AA41-96E8F14960ED}" type="presParOf" srcId="{8104DBE4-9E07-430D-BAE2-855B3CF0A2BF}" destId="{432248C2-4D1E-48C7-86A4-F36D0E620A98}" srcOrd="1" destOrd="0" presId="urn:microsoft.com/office/officeart/2005/8/layout/orgChart1"/>
    <dgm:cxn modelId="{8C8C0C3B-2277-4C71-BD43-A6E7101E32DB}" type="presParOf" srcId="{432248C2-4D1E-48C7-86A4-F36D0E620A98}" destId="{8FF94169-CC8E-4E3D-8ABF-776B9BFA260C}" srcOrd="0" destOrd="0" presId="urn:microsoft.com/office/officeart/2005/8/layout/orgChart1"/>
    <dgm:cxn modelId="{98DF303B-8A82-4210-9669-8D84098240A5}" type="presParOf" srcId="{8FF94169-CC8E-4E3D-8ABF-776B9BFA260C}" destId="{CC5D9B99-8D23-431C-BC62-E69BD63CE711}" srcOrd="0" destOrd="0" presId="urn:microsoft.com/office/officeart/2005/8/layout/orgChart1"/>
    <dgm:cxn modelId="{CBD273B1-8FED-4441-94F4-0BB53CD7986C}" type="presParOf" srcId="{8FF94169-CC8E-4E3D-8ABF-776B9BFA260C}" destId="{C31B85F7-8998-4288-8448-4B7D880AD7A9}" srcOrd="1" destOrd="0" presId="urn:microsoft.com/office/officeart/2005/8/layout/orgChart1"/>
    <dgm:cxn modelId="{CE9FA455-C557-45D5-8BC0-3F630FF2FCA9}" type="presParOf" srcId="{432248C2-4D1E-48C7-86A4-F36D0E620A98}" destId="{B16C9309-711B-4149-A798-31F33DF3DD16}" srcOrd="1" destOrd="0" presId="urn:microsoft.com/office/officeart/2005/8/layout/orgChart1"/>
    <dgm:cxn modelId="{5EAA2807-6761-460F-A24D-9BFAEF147804}" type="presParOf" srcId="{B16C9309-711B-4149-A798-31F33DF3DD16}" destId="{5905A12A-B374-4F71-AE99-3B484CC77B0A}" srcOrd="0" destOrd="0" presId="urn:microsoft.com/office/officeart/2005/8/layout/orgChart1"/>
    <dgm:cxn modelId="{2B9D0896-767B-4C5E-8867-5F9D89064602}" type="presParOf" srcId="{B16C9309-711B-4149-A798-31F33DF3DD16}" destId="{29201666-727E-4AFA-95E3-FCC290706766}" srcOrd="1" destOrd="0" presId="urn:microsoft.com/office/officeart/2005/8/layout/orgChart1"/>
    <dgm:cxn modelId="{85A417EF-1D9D-4D44-AF07-AEC91C920508}" type="presParOf" srcId="{29201666-727E-4AFA-95E3-FCC290706766}" destId="{9AEE62F5-4200-42F1-9BC0-628D81CC9ABC}" srcOrd="0" destOrd="0" presId="urn:microsoft.com/office/officeart/2005/8/layout/orgChart1"/>
    <dgm:cxn modelId="{79D00FED-FE4E-4907-899D-21E4358F7C7A}" type="presParOf" srcId="{9AEE62F5-4200-42F1-9BC0-628D81CC9ABC}" destId="{B62FE56E-14B8-400A-889A-0EB89DA8EA4E}" srcOrd="0" destOrd="0" presId="urn:microsoft.com/office/officeart/2005/8/layout/orgChart1"/>
    <dgm:cxn modelId="{DD1240C9-1901-4104-ADF1-071C88DA1FBA}" type="presParOf" srcId="{9AEE62F5-4200-42F1-9BC0-628D81CC9ABC}" destId="{4462473A-C0C8-4E4C-9F4C-6ED5D83330B7}" srcOrd="1" destOrd="0" presId="urn:microsoft.com/office/officeart/2005/8/layout/orgChart1"/>
    <dgm:cxn modelId="{98954E63-B0A6-44B7-BA8A-3CE459D0242E}" type="presParOf" srcId="{29201666-727E-4AFA-95E3-FCC290706766}" destId="{8B630C13-3E58-4D3F-8490-D5ADC218A05F}" srcOrd="1" destOrd="0" presId="urn:microsoft.com/office/officeart/2005/8/layout/orgChart1"/>
    <dgm:cxn modelId="{8CA7885E-696E-4F21-8DB2-BF6819C2C9B4}" type="presParOf" srcId="{29201666-727E-4AFA-95E3-FCC290706766}" destId="{90E1EE19-C9AF-4427-8EA8-44ECC5E8E6D0}" srcOrd="2" destOrd="0" presId="urn:microsoft.com/office/officeart/2005/8/layout/orgChart1"/>
    <dgm:cxn modelId="{5E2BFE1D-FC22-457C-AF17-010011BE122D}" type="presParOf" srcId="{B16C9309-711B-4149-A798-31F33DF3DD16}" destId="{0D4C4687-073D-477F-82E3-BF7E42C47F25}" srcOrd="2" destOrd="0" presId="urn:microsoft.com/office/officeart/2005/8/layout/orgChart1"/>
    <dgm:cxn modelId="{E8592709-AE1B-4EAE-AB72-C4AEBD648D4B}" type="presParOf" srcId="{B16C9309-711B-4149-A798-31F33DF3DD16}" destId="{6C5E25C9-2184-41BD-B60B-FA1E8BC3EACE}" srcOrd="3" destOrd="0" presId="urn:microsoft.com/office/officeart/2005/8/layout/orgChart1"/>
    <dgm:cxn modelId="{210AA54D-5278-4A64-9AE8-E7E6D231BA01}" type="presParOf" srcId="{6C5E25C9-2184-41BD-B60B-FA1E8BC3EACE}" destId="{466D4E32-1D2F-4B9B-B067-23C0D6FDCFBE}" srcOrd="0" destOrd="0" presId="urn:microsoft.com/office/officeart/2005/8/layout/orgChart1"/>
    <dgm:cxn modelId="{499B8F9D-CD34-481C-AFE2-441F9C9B07C7}" type="presParOf" srcId="{466D4E32-1D2F-4B9B-B067-23C0D6FDCFBE}" destId="{3CC8A4E9-E8A1-4677-A10A-DBC6AA40CA86}" srcOrd="0" destOrd="0" presId="urn:microsoft.com/office/officeart/2005/8/layout/orgChart1"/>
    <dgm:cxn modelId="{FA79527F-68E5-4562-A3EC-ECCFAA13452B}" type="presParOf" srcId="{466D4E32-1D2F-4B9B-B067-23C0D6FDCFBE}" destId="{4E73D11A-5466-43E9-BBC6-342202E042D4}" srcOrd="1" destOrd="0" presId="urn:microsoft.com/office/officeart/2005/8/layout/orgChart1"/>
    <dgm:cxn modelId="{2F7B680E-8769-451F-8ADC-D56BF6C7CBF6}" type="presParOf" srcId="{6C5E25C9-2184-41BD-B60B-FA1E8BC3EACE}" destId="{5EA4D286-F4D1-438F-A45D-EFA09607C6FA}" srcOrd="1" destOrd="0" presId="urn:microsoft.com/office/officeart/2005/8/layout/orgChart1"/>
    <dgm:cxn modelId="{23122BC2-BCBF-4ECE-A4B6-B6D7E0D523DB}" type="presParOf" srcId="{6C5E25C9-2184-41BD-B60B-FA1E8BC3EACE}" destId="{CD059429-D8DA-4FDC-B79D-BA30443B4638}" srcOrd="2" destOrd="0" presId="urn:microsoft.com/office/officeart/2005/8/layout/orgChart1"/>
    <dgm:cxn modelId="{10F8C177-2168-4B32-8CCE-C5B898D6B316}" type="presParOf" srcId="{B16C9309-711B-4149-A798-31F33DF3DD16}" destId="{464A981F-F09B-40BB-9F0D-08D8A19ECE45}" srcOrd="4" destOrd="0" presId="urn:microsoft.com/office/officeart/2005/8/layout/orgChart1"/>
    <dgm:cxn modelId="{5E15736E-FBF1-4C49-ACDB-8EDF3FA2FDE7}" type="presParOf" srcId="{B16C9309-711B-4149-A798-31F33DF3DD16}" destId="{3779282E-7D3B-4D22-8C59-0195B22F2419}" srcOrd="5" destOrd="0" presId="urn:microsoft.com/office/officeart/2005/8/layout/orgChart1"/>
    <dgm:cxn modelId="{E815711E-3AED-4BE9-8BE8-36A86C1E7FA8}" type="presParOf" srcId="{3779282E-7D3B-4D22-8C59-0195B22F2419}" destId="{2F61A40C-809D-4A44-A3A2-03BC9DA5D635}" srcOrd="0" destOrd="0" presId="urn:microsoft.com/office/officeart/2005/8/layout/orgChart1"/>
    <dgm:cxn modelId="{76300585-C152-45DD-895F-71431937D9EC}" type="presParOf" srcId="{2F61A40C-809D-4A44-A3A2-03BC9DA5D635}" destId="{EA6154FE-3067-4946-8786-A7DEDC0F6F7E}" srcOrd="0" destOrd="0" presId="urn:microsoft.com/office/officeart/2005/8/layout/orgChart1"/>
    <dgm:cxn modelId="{A36DBF39-4C50-4194-BE47-507AD4204480}" type="presParOf" srcId="{2F61A40C-809D-4A44-A3A2-03BC9DA5D635}" destId="{71287B73-19B1-4EDE-A19A-C82074CABA15}" srcOrd="1" destOrd="0" presId="urn:microsoft.com/office/officeart/2005/8/layout/orgChart1"/>
    <dgm:cxn modelId="{BD578AE2-7505-4737-B595-84CD584978B8}" type="presParOf" srcId="{3779282E-7D3B-4D22-8C59-0195B22F2419}" destId="{B0885F5D-3A0B-4B5C-A63E-469A3FBE51EB}" srcOrd="1" destOrd="0" presId="urn:microsoft.com/office/officeart/2005/8/layout/orgChart1"/>
    <dgm:cxn modelId="{BA1A7A82-E877-4244-82DD-7D7940C8462C}" type="presParOf" srcId="{3779282E-7D3B-4D22-8C59-0195B22F2419}" destId="{0481A007-3D29-4AE3-AF45-BCC5D4BEA90E}" srcOrd="2" destOrd="0" presId="urn:microsoft.com/office/officeart/2005/8/layout/orgChart1"/>
    <dgm:cxn modelId="{283ADFE8-E68F-43EE-B77B-67A8AE7C7560}" type="presParOf" srcId="{B16C9309-711B-4149-A798-31F33DF3DD16}" destId="{304D6F57-34F1-4548-8E71-E8A1F1900A02}" srcOrd="6" destOrd="0" presId="urn:microsoft.com/office/officeart/2005/8/layout/orgChart1"/>
    <dgm:cxn modelId="{A3ABA29D-8AD5-4F87-A4ED-DA92AB5535EA}" type="presParOf" srcId="{B16C9309-711B-4149-A798-31F33DF3DD16}" destId="{09AE0580-DEC1-425A-AC21-A2B1D8138C2A}" srcOrd="7" destOrd="0" presId="urn:microsoft.com/office/officeart/2005/8/layout/orgChart1"/>
    <dgm:cxn modelId="{A43DB735-C665-473C-9B2B-4A5028B8AC2B}" type="presParOf" srcId="{09AE0580-DEC1-425A-AC21-A2B1D8138C2A}" destId="{C40F4302-07F9-4422-97E9-BBF94E401EB9}" srcOrd="0" destOrd="0" presId="urn:microsoft.com/office/officeart/2005/8/layout/orgChart1"/>
    <dgm:cxn modelId="{BE64F481-8F1A-4B60-9144-FA24B950FA2F}" type="presParOf" srcId="{C40F4302-07F9-4422-97E9-BBF94E401EB9}" destId="{86609EB8-9279-4875-AAE1-80C0467C0453}" srcOrd="0" destOrd="0" presId="urn:microsoft.com/office/officeart/2005/8/layout/orgChart1"/>
    <dgm:cxn modelId="{F08E1964-AF1F-4CB7-983B-7566B2E6D4D8}" type="presParOf" srcId="{C40F4302-07F9-4422-97E9-BBF94E401EB9}" destId="{9A0F400D-8C95-407E-8A8E-776E2AE62FD5}" srcOrd="1" destOrd="0" presId="urn:microsoft.com/office/officeart/2005/8/layout/orgChart1"/>
    <dgm:cxn modelId="{4A169692-F2CD-4AF2-9FD7-D9B89BE68032}" type="presParOf" srcId="{09AE0580-DEC1-425A-AC21-A2B1D8138C2A}" destId="{C1F247C4-001B-4E61-95E9-50E55F9A8E7D}" srcOrd="1" destOrd="0" presId="urn:microsoft.com/office/officeart/2005/8/layout/orgChart1"/>
    <dgm:cxn modelId="{08F2BAF9-FCB5-4312-821C-CEAA0142765B}" type="presParOf" srcId="{09AE0580-DEC1-425A-AC21-A2B1D8138C2A}" destId="{E273B4D9-3EF2-48FE-AA2A-C9C6C1E27600}" srcOrd="2" destOrd="0" presId="urn:microsoft.com/office/officeart/2005/8/layout/orgChart1"/>
    <dgm:cxn modelId="{675A8716-BE1C-4A09-B2C5-200CC0386C7E}" type="presParOf" srcId="{B16C9309-711B-4149-A798-31F33DF3DD16}" destId="{29EEAEE9-7828-4BF0-A125-B6FD362F1118}" srcOrd="8" destOrd="0" presId="urn:microsoft.com/office/officeart/2005/8/layout/orgChart1"/>
    <dgm:cxn modelId="{02CCFE1D-6E26-45EE-9F7B-3121FEA8ECC5}" type="presParOf" srcId="{B16C9309-711B-4149-A798-31F33DF3DD16}" destId="{7EB957B5-F00F-464A-945B-FE708CDA06CD}" srcOrd="9" destOrd="0" presId="urn:microsoft.com/office/officeart/2005/8/layout/orgChart1"/>
    <dgm:cxn modelId="{AF0A024E-5086-4D3C-B142-EE010442A492}" type="presParOf" srcId="{7EB957B5-F00F-464A-945B-FE708CDA06CD}" destId="{3EE4A303-135B-40B0-B50D-BA7FE8011210}" srcOrd="0" destOrd="0" presId="urn:microsoft.com/office/officeart/2005/8/layout/orgChart1"/>
    <dgm:cxn modelId="{714CF09A-EBCC-4063-BD95-95B2736D7EBA}" type="presParOf" srcId="{3EE4A303-135B-40B0-B50D-BA7FE8011210}" destId="{F8C5E5BA-0B01-4F0A-B3B3-18FAB6918F60}" srcOrd="0" destOrd="0" presId="urn:microsoft.com/office/officeart/2005/8/layout/orgChart1"/>
    <dgm:cxn modelId="{F3867F9E-B0CD-4DA1-AAE8-E428EE0E8EB4}" type="presParOf" srcId="{3EE4A303-135B-40B0-B50D-BA7FE8011210}" destId="{3A26A860-8C4F-428A-A5FA-D43013A9C2D9}" srcOrd="1" destOrd="0" presId="urn:microsoft.com/office/officeart/2005/8/layout/orgChart1"/>
    <dgm:cxn modelId="{5C722AD6-8D34-4B22-BAA8-78FF809E3D32}" type="presParOf" srcId="{7EB957B5-F00F-464A-945B-FE708CDA06CD}" destId="{B1B4C583-CEF6-4B70-A32B-3B6718763926}" srcOrd="1" destOrd="0" presId="urn:microsoft.com/office/officeart/2005/8/layout/orgChart1"/>
    <dgm:cxn modelId="{55B1B734-85A6-47CD-AAA1-B0AE4F2418C8}" type="presParOf" srcId="{7EB957B5-F00F-464A-945B-FE708CDA06CD}" destId="{86808A1E-66FC-4256-B809-033D7A415768}" srcOrd="2" destOrd="0" presId="urn:microsoft.com/office/officeart/2005/8/layout/orgChart1"/>
    <dgm:cxn modelId="{A8C7F038-5D6B-4382-8143-690207EAB7B4}" type="presParOf" srcId="{432248C2-4D1E-48C7-86A4-F36D0E620A98}" destId="{B9B3F12C-2DC8-4842-84B6-251A7C9860B3}" srcOrd="2" destOrd="0" presId="urn:microsoft.com/office/officeart/2005/8/layout/orgChart1"/>
    <dgm:cxn modelId="{CE0DF436-370F-4F8C-9DDF-FAC96414FD80}" type="presParOf" srcId="{A2AA62D9-8310-4B54-B079-26C951D5236B}" destId="{E48B4E07-8832-445D-B9DF-F4BEB6C31835}" srcOrd="2" destOrd="0" presId="urn:microsoft.com/office/officeart/2005/8/layout/orgChart1"/>
  </dgm:cxnLst>
  <dgm:bg>
    <a:solidFill>
      <a:schemeClr val="bg1">
        <a:lumMod val="95000"/>
      </a:schemeClr>
    </a:solidFill>
    <a:effectLst>
      <a:innerShdw blurRad="63500" dist="50800">
        <a:prstClr val="black">
          <a:alpha val="50000"/>
        </a:prstClr>
      </a:innerShdw>
    </a:effectLst>
  </dgm:bg>
  <dgm:whole>
    <a:ln w="28575">
      <a:solidFill>
        <a:schemeClr val="tx1"/>
      </a:solidFill>
    </a:ln>
  </dgm:whole>
  <dgm:extLst>
    <a:ext uri="http://schemas.microsoft.com/office/drawing/2008/diagram">
      <dsp:dataModelExt xmlns:dsp="http://schemas.microsoft.com/office/drawing/2008/diagram" relId="rId54"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90844522-992A-4986-8159-9B2830F378BF}"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SV"/>
        </a:p>
      </dgm:t>
    </dgm:pt>
    <dgm:pt modelId="{BF214FD9-D621-4477-AF10-7027A70C31AF}">
      <dgm:prSet phldrT="[Texto]"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pPr algn="ctr"/>
          <a:r>
            <a:rPr lang="es-SV" sz="1200">
              <a:solidFill>
                <a:sysClr val="windowText" lastClr="000000"/>
              </a:solidFill>
              <a:latin typeface="Garamond" pitchFamily="18" charset="0"/>
              <a:ea typeface="+mn-ea"/>
              <a:cs typeface="+mn-cs"/>
            </a:rPr>
            <a:t>Gerencia de Desarrollo del Talento Humano y Cultura Institucional </a:t>
          </a:r>
        </a:p>
      </dgm:t>
    </dgm:pt>
    <dgm:pt modelId="{77EB5884-CA22-4B06-B0A4-17B6CD99BD0D}" type="parTrans" cxnId="{80937856-FD12-4388-BAC5-2D93791D31B7}">
      <dgm:prSet/>
      <dgm:spPr/>
      <dgm:t>
        <a:bodyPr/>
        <a:lstStyle/>
        <a:p>
          <a:pPr algn="ctr"/>
          <a:endParaRPr lang="es-SV"/>
        </a:p>
      </dgm:t>
    </dgm:pt>
    <dgm:pt modelId="{1F7ECBD0-2DEF-4F08-BD1F-B33E919C2B08}" type="sibTrans" cxnId="{80937856-FD12-4388-BAC5-2D93791D31B7}">
      <dgm:prSet/>
      <dgm:spPr/>
      <dgm:t>
        <a:bodyPr/>
        <a:lstStyle/>
        <a:p>
          <a:pPr algn="ctr"/>
          <a:endParaRPr lang="es-SV"/>
        </a:p>
      </dgm:t>
    </dgm:pt>
    <dgm:pt modelId="{64C566BC-EB4B-4E33-9736-2DE11258B49F}">
      <dgm:prSet phldrT="[Texto]"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pPr algn="ctr"/>
          <a:r>
            <a:rPr lang="es-SV" sz="1200">
              <a:solidFill>
                <a:sysClr val="windowText" lastClr="000000"/>
              </a:solidFill>
              <a:latin typeface="Garamond" pitchFamily="18" charset="0"/>
              <a:ea typeface="+mn-ea"/>
              <a:cs typeface="+mn-cs"/>
            </a:rPr>
            <a:t>Unidad de Formación y Desarrollo del Talento Humano</a:t>
          </a:r>
        </a:p>
      </dgm:t>
    </dgm:pt>
    <dgm:pt modelId="{C78A7BF2-6453-4E41-BF3C-644C08591F13}" type="parTrans" cxnId="{93D643A1-7146-411A-8571-011FC0BFACA4}">
      <dgm:prSet/>
      <dgm:spPr>
        <a:xfrm>
          <a:off x="2690009" y="686626"/>
          <a:ext cx="91440" cy="609076"/>
        </a:xfrm>
        <a:noFill/>
        <a:ln w="25400" cap="flat" cmpd="sng" algn="ctr">
          <a:solidFill>
            <a:sysClr val="windowText" lastClr="000000"/>
          </a:solidFill>
          <a:prstDash val="solid"/>
        </a:ln>
        <a:effectLst/>
      </dgm:spPr>
      <dgm:t>
        <a:bodyPr/>
        <a:lstStyle/>
        <a:p>
          <a:pPr algn="ctr"/>
          <a:endParaRPr lang="es-SV"/>
        </a:p>
      </dgm:t>
    </dgm:pt>
    <dgm:pt modelId="{FB584FB8-7E16-4381-A8BA-56C7613C900A}" type="sibTrans" cxnId="{93D643A1-7146-411A-8571-011FC0BFACA4}">
      <dgm:prSet/>
      <dgm:spPr/>
      <dgm:t>
        <a:bodyPr/>
        <a:lstStyle/>
        <a:p>
          <a:pPr algn="ctr"/>
          <a:endParaRPr lang="es-SV"/>
        </a:p>
      </dgm:t>
    </dgm:pt>
    <dgm:pt modelId="{04B96918-0D02-4BEF-A966-D3B99EF03A32}">
      <dgm:prSet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pPr algn="ctr"/>
          <a:r>
            <a:rPr lang="es-SV" sz="1200">
              <a:solidFill>
                <a:sysClr val="windowText" lastClr="000000"/>
              </a:solidFill>
              <a:latin typeface="Garamond" pitchFamily="18" charset="0"/>
              <a:ea typeface="+mn-ea"/>
              <a:cs typeface="+mn-cs"/>
            </a:rPr>
            <a:t>Capacitación</a:t>
          </a:r>
        </a:p>
      </dgm:t>
    </dgm:pt>
    <dgm:pt modelId="{5E3FFF14-1A17-4D17-8461-BE7A604C2EE4}" type="parTrans" cxnId="{43646F6A-43FA-48B8-858B-871FE1F05688}">
      <dgm:prSet/>
      <dgm:spPr>
        <a:xfrm>
          <a:off x="1242377" y="1742329"/>
          <a:ext cx="1498703" cy="267079"/>
        </a:xfrm>
        <a:noFill/>
        <a:ln w="25400" cap="flat" cmpd="sng" algn="ctr">
          <a:solidFill>
            <a:sysClr val="windowText" lastClr="000000"/>
          </a:solidFill>
          <a:prstDash val="solid"/>
        </a:ln>
        <a:effectLst/>
      </dgm:spPr>
      <dgm:t>
        <a:bodyPr/>
        <a:lstStyle/>
        <a:p>
          <a:pPr algn="ctr"/>
          <a:endParaRPr lang="es-SV"/>
        </a:p>
      </dgm:t>
    </dgm:pt>
    <dgm:pt modelId="{7CDA303A-7CC0-4031-9F93-EF67D0B70B40}" type="sibTrans" cxnId="{43646F6A-43FA-48B8-858B-871FE1F05688}">
      <dgm:prSet/>
      <dgm:spPr/>
      <dgm:t>
        <a:bodyPr/>
        <a:lstStyle/>
        <a:p>
          <a:pPr algn="ctr"/>
          <a:endParaRPr lang="es-SV"/>
        </a:p>
      </dgm:t>
    </dgm:pt>
    <dgm:pt modelId="{EBD556E5-A4CD-4EBE-BAFE-AA565FF5D991}">
      <dgm:prSet custT="1"/>
      <dgm:spPr>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gm:spPr>
      <dgm:t>
        <a:bodyPr/>
        <a:lstStyle/>
        <a:p>
          <a:pPr algn="ctr"/>
          <a:r>
            <a:rPr lang="es-SV" sz="1200">
              <a:solidFill>
                <a:sysClr val="windowText" lastClr="000000"/>
              </a:solidFill>
              <a:latin typeface="Garamond" pitchFamily="18" charset="0"/>
              <a:ea typeface="+mn-ea"/>
              <a:cs typeface="+mn-cs"/>
            </a:rPr>
            <a:t>Desarrollo del Talento Humano</a:t>
          </a:r>
        </a:p>
      </dgm:t>
    </dgm:pt>
    <dgm:pt modelId="{1C3C6B44-0613-4F09-9341-85DB003E4482}" type="parTrans" cxnId="{24327FA8-34F9-412E-BD1F-A0516559771B}">
      <dgm:prSet/>
      <dgm:spPr>
        <a:xfrm>
          <a:off x="2741081" y="1742329"/>
          <a:ext cx="1535087" cy="272160"/>
        </a:xfrm>
        <a:noFill/>
        <a:ln w="25400" cap="flat" cmpd="sng" algn="ctr">
          <a:solidFill>
            <a:sysClr val="windowText" lastClr="000000"/>
          </a:solidFill>
          <a:prstDash val="solid"/>
        </a:ln>
        <a:effectLst/>
      </dgm:spPr>
      <dgm:t>
        <a:bodyPr/>
        <a:lstStyle/>
        <a:p>
          <a:pPr algn="ctr"/>
          <a:endParaRPr lang="es-SV"/>
        </a:p>
      </dgm:t>
    </dgm:pt>
    <dgm:pt modelId="{3A23DBE8-AC4B-4F66-83AF-E04F42A2F908}" type="sibTrans" cxnId="{24327FA8-34F9-412E-BD1F-A0516559771B}">
      <dgm:prSet/>
      <dgm:spPr/>
      <dgm:t>
        <a:bodyPr/>
        <a:lstStyle/>
        <a:p>
          <a:pPr algn="ctr"/>
          <a:endParaRPr lang="es-SV"/>
        </a:p>
      </dgm:t>
    </dgm:pt>
    <dgm:pt modelId="{D1EE1159-EE3B-4811-B845-D8E5032CE098}" type="pres">
      <dgm:prSet presAssocID="{90844522-992A-4986-8159-9B2830F378BF}" presName="hierChild1" presStyleCnt="0">
        <dgm:presLayoutVars>
          <dgm:orgChart val="1"/>
          <dgm:chPref val="1"/>
          <dgm:dir/>
          <dgm:animOne val="branch"/>
          <dgm:animLvl val="lvl"/>
          <dgm:resizeHandles/>
        </dgm:presLayoutVars>
      </dgm:prSet>
      <dgm:spPr/>
      <dgm:t>
        <a:bodyPr/>
        <a:lstStyle/>
        <a:p>
          <a:endParaRPr lang="es-SV"/>
        </a:p>
      </dgm:t>
    </dgm:pt>
    <dgm:pt modelId="{A2AA62D9-8310-4B54-B079-26C951D5236B}" type="pres">
      <dgm:prSet presAssocID="{BF214FD9-D621-4477-AF10-7027A70C31AF}" presName="hierRoot1" presStyleCnt="0">
        <dgm:presLayoutVars>
          <dgm:hierBranch/>
        </dgm:presLayoutVars>
      </dgm:prSet>
      <dgm:spPr/>
    </dgm:pt>
    <dgm:pt modelId="{DC6294CD-2B11-428F-B4FD-0BD2D142ECF0}" type="pres">
      <dgm:prSet presAssocID="{BF214FD9-D621-4477-AF10-7027A70C31AF}" presName="rootComposite1" presStyleCnt="0"/>
      <dgm:spPr/>
    </dgm:pt>
    <dgm:pt modelId="{B97D528B-3B45-4593-9C3B-D7B433525F2B}" type="pres">
      <dgm:prSet presAssocID="{BF214FD9-D621-4477-AF10-7027A70C31AF}" presName="rootText1" presStyleLbl="node0" presStyleIdx="0" presStyleCnt="1" custScaleX="69400" custScaleY="45671" custLinFactNeighborX="-6809" custLinFactNeighborY="26364">
        <dgm:presLayoutVars>
          <dgm:chPref val="3"/>
        </dgm:presLayoutVars>
      </dgm:prSet>
      <dgm:spPr>
        <a:xfrm>
          <a:off x="2117810" y="150498"/>
          <a:ext cx="1235836" cy="536128"/>
        </a:xfrm>
        <a:prstGeom prst="rect">
          <a:avLst/>
        </a:prstGeom>
      </dgm:spPr>
      <dgm:t>
        <a:bodyPr/>
        <a:lstStyle/>
        <a:p>
          <a:endParaRPr lang="es-SV"/>
        </a:p>
      </dgm:t>
    </dgm:pt>
    <dgm:pt modelId="{78B707E4-2823-4253-A786-4CA63CCCCB7C}" type="pres">
      <dgm:prSet presAssocID="{BF214FD9-D621-4477-AF10-7027A70C31AF}" presName="rootConnector1" presStyleLbl="node1" presStyleIdx="0" presStyleCnt="0"/>
      <dgm:spPr/>
      <dgm:t>
        <a:bodyPr/>
        <a:lstStyle/>
        <a:p>
          <a:endParaRPr lang="es-SV"/>
        </a:p>
      </dgm:t>
    </dgm:pt>
    <dgm:pt modelId="{8104DBE4-9E07-430D-BAE2-855B3CF0A2BF}" type="pres">
      <dgm:prSet presAssocID="{BF214FD9-D621-4477-AF10-7027A70C31AF}" presName="hierChild2" presStyleCnt="0"/>
      <dgm:spPr/>
    </dgm:pt>
    <dgm:pt modelId="{0A91C70C-E829-49B5-B256-AFEF43FFBDB7}" type="pres">
      <dgm:prSet presAssocID="{C78A7BF2-6453-4E41-BF3C-644C08591F13}" presName="Name35" presStyleLbl="parChTrans1D2" presStyleIdx="0" presStyleCnt="1"/>
      <dgm:spPr>
        <a:custGeom>
          <a:avLst/>
          <a:gdLst/>
          <a:ahLst/>
          <a:cxnLst/>
          <a:rect l="0" t="0" r="0" b="0"/>
          <a:pathLst>
            <a:path>
              <a:moveTo>
                <a:pt x="45720" y="0"/>
              </a:moveTo>
              <a:lnTo>
                <a:pt x="45720" y="490507"/>
              </a:lnTo>
              <a:lnTo>
                <a:pt x="51072" y="490507"/>
              </a:lnTo>
              <a:lnTo>
                <a:pt x="51072" y="609076"/>
              </a:lnTo>
            </a:path>
          </a:pathLst>
        </a:custGeom>
      </dgm:spPr>
      <dgm:t>
        <a:bodyPr/>
        <a:lstStyle/>
        <a:p>
          <a:endParaRPr lang="es-SV"/>
        </a:p>
      </dgm:t>
    </dgm:pt>
    <dgm:pt modelId="{E3C7CFEE-29E9-4952-8B0D-E9E049C8AB1E}" type="pres">
      <dgm:prSet presAssocID="{64C566BC-EB4B-4E33-9736-2DE11258B49F}" presName="hierRoot2" presStyleCnt="0">
        <dgm:presLayoutVars>
          <dgm:hierBranch/>
        </dgm:presLayoutVars>
      </dgm:prSet>
      <dgm:spPr/>
    </dgm:pt>
    <dgm:pt modelId="{5E4EAB45-98E0-4B90-932E-FFF714A7071F}" type="pres">
      <dgm:prSet presAssocID="{64C566BC-EB4B-4E33-9736-2DE11258B49F}" presName="rootComposite" presStyleCnt="0"/>
      <dgm:spPr/>
    </dgm:pt>
    <dgm:pt modelId="{ED6007D3-A180-41F7-A12C-93D3FC110840}" type="pres">
      <dgm:prSet presAssocID="{64C566BC-EB4B-4E33-9736-2DE11258B49F}" presName="rootText" presStyleLbl="node2" presStyleIdx="0" presStyleCnt="1" custScaleX="66551" custScaleY="41431" custLinFactNeighborX="-5653" custLinFactNeighborY="-3507">
        <dgm:presLayoutVars>
          <dgm:chPref val="3"/>
        </dgm:presLayoutVars>
      </dgm:prSet>
      <dgm:spPr>
        <a:xfrm>
          <a:off x="2229039" y="1295703"/>
          <a:ext cx="1024084" cy="446626"/>
        </a:xfrm>
        <a:prstGeom prst="rect">
          <a:avLst/>
        </a:prstGeom>
      </dgm:spPr>
      <dgm:t>
        <a:bodyPr/>
        <a:lstStyle/>
        <a:p>
          <a:endParaRPr lang="es-SV"/>
        </a:p>
      </dgm:t>
    </dgm:pt>
    <dgm:pt modelId="{5B8C70C3-57AC-4D75-A61B-0A73CB7FED75}" type="pres">
      <dgm:prSet presAssocID="{64C566BC-EB4B-4E33-9736-2DE11258B49F}" presName="rootConnector" presStyleLbl="node2" presStyleIdx="0" presStyleCnt="1"/>
      <dgm:spPr/>
      <dgm:t>
        <a:bodyPr/>
        <a:lstStyle/>
        <a:p>
          <a:endParaRPr lang="es-SV"/>
        </a:p>
      </dgm:t>
    </dgm:pt>
    <dgm:pt modelId="{BA9027A2-0B05-424A-926A-F718DE0F41D4}" type="pres">
      <dgm:prSet presAssocID="{64C566BC-EB4B-4E33-9736-2DE11258B49F}" presName="hierChild4" presStyleCnt="0"/>
      <dgm:spPr/>
    </dgm:pt>
    <dgm:pt modelId="{8B2F1E90-A144-4F03-8F87-29BD1B5691C9}" type="pres">
      <dgm:prSet presAssocID="{5E3FFF14-1A17-4D17-8461-BE7A604C2EE4}" presName="Name35" presStyleLbl="parChTrans1D3" presStyleIdx="0" presStyleCnt="2"/>
      <dgm:spPr>
        <a:custGeom>
          <a:avLst/>
          <a:gdLst/>
          <a:ahLst/>
          <a:cxnLst/>
          <a:rect l="0" t="0" r="0" b="0"/>
          <a:pathLst>
            <a:path>
              <a:moveTo>
                <a:pt x="1498703" y="0"/>
              </a:moveTo>
              <a:lnTo>
                <a:pt x="1498703" y="148510"/>
              </a:lnTo>
              <a:lnTo>
                <a:pt x="0" y="148510"/>
              </a:lnTo>
              <a:lnTo>
                <a:pt x="0" y="267079"/>
              </a:lnTo>
            </a:path>
          </a:pathLst>
        </a:custGeom>
      </dgm:spPr>
      <dgm:t>
        <a:bodyPr/>
        <a:lstStyle/>
        <a:p>
          <a:endParaRPr lang="es-SV"/>
        </a:p>
      </dgm:t>
    </dgm:pt>
    <dgm:pt modelId="{5F7D7B93-C757-4E56-AAEC-E64E8FE6B8B2}" type="pres">
      <dgm:prSet presAssocID="{04B96918-0D02-4BEF-A966-D3B99EF03A32}" presName="hierRoot2" presStyleCnt="0">
        <dgm:presLayoutVars>
          <dgm:hierBranch val="init"/>
        </dgm:presLayoutVars>
      </dgm:prSet>
      <dgm:spPr/>
    </dgm:pt>
    <dgm:pt modelId="{0274FEA8-511F-42D8-825B-D14819D7FAB5}" type="pres">
      <dgm:prSet presAssocID="{04B96918-0D02-4BEF-A966-D3B99EF03A32}" presName="rootComposite" presStyleCnt="0"/>
      <dgm:spPr/>
    </dgm:pt>
    <dgm:pt modelId="{269059A2-994F-4C16-B8F3-0A54E9EF46D0}" type="pres">
      <dgm:prSet presAssocID="{04B96918-0D02-4BEF-A966-D3B99EF03A32}" presName="rootText" presStyleLbl="node3" presStyleIdx="0" presStyleCnt="2" custScaleX="66276" custScaleY="41290" custLinFactNeighborX="-22714" custLinFactNeighborY="-21237">
        <dgm:presLayoutVars>
          <dgm:chPref val="3"/>
        </dgm:presLayoutVars>
      </dgm:prSet>
      <dgm:spPr>
        <a:xfrm>
          <a:off x="730335" y="2009408"/>
          <a:ext cx="1024084" cy="446626"/>
        </a:xfrm>
        <a:prstGeom prst="rect">
          <a:avLst/>
        </a:prstGeom>
      </dgm:spPr>
      <dgm:t>
        <a:bodyPr/>
        <a:lstStyle/>
        <a:p>
          <a:endParaRPr lang="es-SV"/>
        </a:p>
      </dgm:t>
    </dgm:pt>
    <dgm:pt modelId="{9999523A-0E67-4B65-8668-66A6F2149D06}" type="pres">
      <dgm:prSet presAssocID="{04B96918-0D02-4BEF-A966-D3B99EF03A32}" presName="rootConnector" presStyleLbl="node3" presStyleIdx="0" presStyleCnt="2"/>
      <dgm:spPr/>
      <dgm:t>
        <a:bodyPr/>
        <a:lstStyle/>
        <a:p>
          <a:endParaRPr lang="es-SV"/>
        </a:p>
      </dgm:t>
    </dgm:pt>
    <dgm:pt modelId="{2197955A-4BCB-4625-87D0-E8D50E28CA64}" type="pres">
      <dgm:prSet presAssocID="{04B96918-0D02-4BEF-A966-D3B99EF03A32}" presName="hierChild4" presStyleCnt="0"/>
      <dgm:spPr/>
    </dgm:pt>
    <dgm:pt modelId="{BEC38DD3-15D7-4687-89F4-E89E05A1C638}" type="pres">
      <dgm:prSet presAssocID="{04B96918-0D02-4BEF-A966-D3B99EF03A32}" presName="hierChild5" presStyleCnt="0"/>
      <dgm:spPr/>
    </dgm:pt>
    <dgm:pt modelId="{EBA2874B-07B6-41DE-ACE9-4A87F4A3B0D1}" type="pres">
      <dgm:prSet presAssocID="{1C3C6B44-0613-4F09-9341-85DB003E4482}" presName="Name35" presStyleLbl="parChTrans1D3" presStyleIdx="1" presStyleCnt="2"/>
      <dgm:spPr>
        <a:custGeom>
          <a:avLst/>
          <a:gdLst/>
          <a:ahLst/>
          <a:cxnLst/>
          <a:rect l="0" t="0" r="0" b="0"/>
          <a:pathLst>
            <a:path>
              <a:moveTo>
                <a:pt x="0" y="0"/>
              </a:moveTo>
              <a:lnTo>
                <a:pt x="0" y="153591"/>
              </a:lnTo>
              <a:lnTo>
                <a:pt x="1535087" y="153591"/>
              </a:lnTo>
              <a:lnTo>
                <a:pt x="1535087" y="272160"/>
              </a:lnTo>
            </a:path>
          </a:pathLst>
        </a:custGeom>
      </dgm:spPr>
      <dgm:t>
        <a:bodyPr/>
        <a:lstStyle/>
        <a:p>
          <a:endParaRPr lang="es-SV"/>
        </a:p>
      </dgm:t>
    </dgm:pt>
    <dgm:pt modelId="{EAD52D5F-DBAC-4D3A-8CAD-921C962AA2F6}" type="pres">
      <dgm:prSet presAssocID="{EBD556E5-A4CD-4EBE-BAFE-AA565FF5D991}" presName="hierRoot2" presStyleCnt="0">
        <dgm:presLayoutVars>
          <dgm:hierBranch val="init"/>
        </dgm:presLayoutVars>
      </dgm:prSet>
      <dgm:spPr/>
    </dgm:pt>
    <dgm:pt modelId="{93209018-8FC9-4350-9C73-217F70BEF396}" type="pres">
      <dgm:prSet presAssocID="{EBD556E5-A4CD-4EBE-BAFE-AA565FF5D991}" presName="rootComposite" presStyleCnt="0"/>
      <dgm:spPr/>
    </dgm:pt>
    <dgm:pt modelId="{2F3BD2AD-C24C-4F26-825F-8D7DB4C194BB}" type="pres">
      <dgm:prSet presAssocID="{EBD556E5-A4CD-4EBE-BAFE-AA565FF5D991}" presName="rootText" presStyleLbl="node3" presStyleIdx="1" presStyleCnt="2" custScaleX="65784" custScaleY="45212" custLinFactNeighborX="12719" custLinFactNeighborY="-21393">
        <dgm:presLayoutVars>
          <dgm:chPref val="3"/>
        </dgm:presLayoutVars>
      </dgm:prSet>
      <dgm:spPr>
        <a:xfrm>
          <a:off x="3764126" y="2014490"/>
          <a:ext cx="1024084" cy="446626"/>
        </a:xfrm>
        <a:prstGeom prst="rect">
          <a:avLst/>
        </a:prstGeom>
      </dgm:spPr>
      <dgm:t>
        <a:bodyPr/>
        <a:lstStyle/>
        <a:p>
          <a:endParaRPr lang="es-SV"/>
        </a:p>
      </dgm:t>
    </dgm:pt>
    <dgm:pt modelId="{7F0D4EB0-588E-4C8E-8570-5DA40B05DE50}" type="pres">
      <dgm:prSet presAssocID="{EBD556E5-A4CD-4EBE-BAFE-AA565FF5D991}" presName="rootConnector" presStyleLbl="node3" presStyleIdx="1" presStyleCnt="2"/>
      <dgm:spPr/>
      <dgm:t>
        <a:bodyPr/>
        <a:lstStyle/>
        <a:p>
          <a:endParaRPr lang="es-SV"/>
        </a:p>
      </dgm:t>
    </dgm:pt>
    <dgm:pt modelId="{CB9E597F-1328-44C3-89CB-9053F9FDF2BA}" type="pres">
      <dgm:prSet presAssocID="{EBD556E5-A4CD-4EBE-BAFE-AA565FF5D991}" presName="hierChild4" presStyleCnt="0"/>
      <dgm:spPr/>
    </dgm:pt>
    <dgm:pt modelId="{24B54E16-5B05-40F7-94D5-B028F41FF5FC}" type="pres">
      <dgm:prSet presAssocID="{EBD556E5-A4CD-4EBE-BAFE-AA565FF5D991}" presName="hierChild5" presStyleCnt="0"/>
      <dgm:spPr/>
    </dgm:pt>
    <dgm:pt modelId="{866F123E-5364-4E96-9401-4227143EB6A5}" type="pres">
      <dgm:prSet presAssocID="{64C566BC-EB4B-4E33-9736-2DE11258B49F}" presName="hierChild5" presStyleCnt="0"/>
      <dgm:spPr/>
    </dgm:pt>
    <dgm:pt modelId="{E48B4E07-8832-445D-B9DF-F4BEB6C31835}" type="pres">
      <dgm:prSet presAssocID="{BF214FD9-D621-4477-AF10-7027A70C31AF}" presName="hierChild3" presStyleCnt="0"/>
      <dgm:spPr/>
    </dgm:pt>
  </dgm:ptLst>
  <dgm:cxnLst>
    <dgm:cxn modelId="{B49DC898-8E26-4653-9C5F-B7833A372AA9}" type="presOf" srcId="{EBD556E5-A4CD-4EBE-BAFE-AA565FF5D991}" destId="{2F3BD2AD-C24C-4F26-825F-8D7DB4C194BB}" srcOrd="0" destOrd="0" presId="urn:microsoft.com/office/officeart/2005/8/layout/orgChart1"/>
    <dgm:cxn modelId="{F53C523E-DE7F-451C-AA64-B152B4EB8A25}" type="presOf" srcId="{1C3C6B44-0613-4F09-9341-85DB003E4482}" destId="{EBA2874B-07B6-41DE-ACE9-4A87F4A3B0D1}" srcOrd="0" destOrd="0" presId="urn:microsoft.com/office/officeart/2005/8/layout/orgChart1"/>
    <dgm:cxn modelId="{65AA6FB0-9C23-42E9-8360-9E166FA72CAD}" type="presOf" srcId="{BF214FD9-D621-4477-AF10-7027A70C31AF}" destId="{B97D528B-3B45-4593-9C3B-D7B433525F2B}" srcOrd="0" destOrd="0" presId="urn:microsoft.com/office/officeart/2005/8/layout/orgChart1"/>
    <dgm:cxn modelId="{34B2DF72-2F37-4F4C-8ABC-EFFBD8B0050D}" type="presOf" srcId="{04B96918-0D02-4BEF-A966-D3B99EF03A32}" destId="{9999523A-0E67-4B65-8668-66A6F2149D06}" srcOrd="1" destOrd="0" presId="urn:microsoft.com/office/officeart/2005/8/layout/orgChart1"/>
    <dgm:cxn modelId="{882E11B6-30F3-40A1-A7CA-33F64E7D8CC5}" type="presOf" srcId="{64C566BC-EB4B-4E33-9736-2DE11258B49F}" destId="{5B8C70C3-57AC-4D75-A61B-0A73CB7FED75}" srcOrd="1" destOrd="0" presId="urn:microsoft.com/office/officeart/2005/8/layout/orgChart1"/>
    <dgm:cxn modelId="{80937856-FD12-4388-BAC5-2D93791D31B7}" srcId="{90844522-992A-4986-8159-9B2830F378BF}" destId="{BF214FD9-D621-4477-AF10-7027A70C31AF}" srcOrd="0" destOrd="0" parTransId="{77EB5884-CA22-4B06-B0A4-17B6CD99BD0D}" sibTransId="{1F7ECBD0-2DEF-4F08-BD1F-B33E919C2B08}"/>
    <dgm:cxn modelId="{84833B91-A46E-46BF-BF9B-2571BE7159AE}" type="presOf" srcId="{5E3FFF14-1A17-4D17-8461-BE7A604C2EE4}" destId="{8B2F1E90-A144-4F03-8F87-29BD1B5691C9}" srcOrd="0" destOrd="0" presId="urn:microsoft.com/office/officeart/2005/8/layout/orgChart1"/>
    <dgm:cxn modelId="{43646F6A-43FA-48B8-858B-871FE1F05688}" srcId="{64C566BC-EB4B-4E33-9736-2DE11258B49F}" destId="{04B96918-0D02-4BEF-A966-D3B99EF03A32}" srcOrd="0" destOrd="0" parTransId="{5E3FFF14-1A17-4D17-8461-BE7A604C2EE4}" sibTransId="{7CDA303A-7CC0-4031-9F93-EF67D0B70B40}"/>
    <dgm:cxn modelId="{9D9D0F8F-046F-44DE-BFC9-BAA17D17FB18}" type="presOf" srcId="{64C566BC-EB4B-4E33-9736-2DE11258B49F}" destId="{ED6007D3-A180-41F7-A12C-93D3FC110840}" srcOrd="0" destOrd="0" presId="urn:microsoft.com/office/officeart/2005/8/layout/orgChart1"/>
    <dgm:cxn modelId="{9D6B344C-1AB5-4D4C-8C07-BEF28B840701}" type="presOf" srcId="{04B96918-0D02-4BEF-A966-D3B99EF03A32}" destId="{269059A2-994F-4C16-B8F3-0A54E9EF46D0}" srcOrd="0" destOrd="0" presId="urn:microsoft.com/office/officeart/2005/8/layout/orgChart1"/>
    <dgm:cxn modelId="{8A4A164C-D339-433A-BFF8-0644095E0B46}" type="presOf" srcId="{90844522-992A-4986-8159-9B2830F378BF}" destId="{D1EE1159-EE3B-4811-B845-D8E5032CE098}" srcOrd="0" destOrd="0" presId="urn:microsoft.com/office/officeart/2005/8/layout/orgChart1"/>
    <dgm:cxn modelId="{8EFFE03D-5A94-4222-BFED-6E31A2BFB864}" type="presOf" srcId="{C78A7BF2-6453-4E41-BF3C-644C08591F13}" destId="{0A91C70C-E829-49B5-B256-AFEF43FFBDB7}" srcOrd="0" destOrd="0" presId="urn:microsoft.com/office/officeart/2005/8/layout/orgChart1"/>
    <dgm:cxn modelId="{09FDD923-F78D-447D-B2A4-5D679D40553E}" type="presOf" srcId="{EBD556E5-A4CD-4EBE-BAFE-AA565FF5D991}" destId="{7F0D4EB0-588E-4C8E-8570-5DA40B05DE50}" srcOrd="1" destOrd="0" presId="urn:microsoft.com/office/officeart/2005/8/layout/orgChart1"/>
    <dgm:cxn modelId="{93D643A1-7146-411A-8571-011FC0BFACA4}" srcId="{BF214FD9-D621-4477-AF10-7027A70C31AF}" destId="{64C566BC-EB4B-4E33-9736-2DE11258B49F}" srcOrd="0" destOrd="0" parTransId="{C78A7BF2-6453-4E41-BF3C-644C08591F13}" sibTransId="{FB584FB8-7E16-4381-A8BA-56C7613C900A}"/>
    <dgm:cxn modelId="{24327FA8-34F9-412E-BD1F-A0516559771B}" srcId="{64C566BC-EB4B-4E33-9736-2DE11258B49F}" destId="{EBD556E5-A4CD-4EBE-BAFE-AA565FF5D991}" srcOrd="1" destOrd="0" parTransId="{1C3C6B44-0613-4F09-9341-85DB003E4482}" sibTransId="{3A23DBE8-AC4B-4F66-83AF-E04F42A2F908}"/>
    <dgm:cxn modelId="{08238A9A-69FA-4785-929A-DC6412C65CB6}" type="presOf" srcId="{BF214FD9-D621-4477-AF10-7027A70C31AF}" destId="{78B707E4-2823-4253-A786-4CA63CCCCB7C}" srcOrd="1" destOrd="0" presId="urn:microsoft.com/office/officeart/2005/8/layout/orgChart1"/>
    <dgm:cxn modelId="{B137C78A-475C-4604-8508-D20CE0C488D7}" type="presParOf" srcId="{D1EE1159-EE3B-4811-B845-D8E5032CE098}" destId="{A2AA62D9-8310-4B54-B079-26C951D5236B}" srcOrd="0" destOrd="0" presId="urn:microsoft.com/office/officeart/2005/8/layout/orgChart1"/>
    <dgm:cxn modelId="{FA6FCFA8-0638-4077-9254-4F51A26CC562}" type="presParOf" srcId="{A2AA62D9-8310-4B54-B079-26C951D5236B}" destId="{DC6294CD-2B11-428F-B4FD-0BD2D142ECF0}" srcOrd="0" destOrd="0" presId="urn:microsoft.com/office/officeart/2005/8/layout/orgChart1"/>
    <dgm:cxn modelId="{2AF8210E-C465-4B1D-A426-5C3C65C53BF7}" type="presParOf" srcId="{DC6294CD-2B11-428F-B4FD-0BD2D142ECF0}" destId="{B97D528B-3B45-4593-9C3B-D7B433525F2B}" srcOrd="0" destOrd="0" presId="urn:microsoft.com/office/officeart/2005/8/layout/orgChart1"/>
    <dgm:cxn modelId="{F255262B-B809-4E60-B1EE-B107F614168D}" type="presParOf" srcId="{DC6294CD-2B11-428F-B4FD-0BD2D142ECF0}" destId="{78B707E4-2823-4253-A786-4CA63CCCCB7C}" srcOrd="1" destOrd="0" presId="urn:microsoft.com/office/officeart/2005/8/layout/orgChart1"/>
    <dgm:cxn modelId="{C8AF3F05-A88A-418D-B484-8A1465C8E778}" type="presParOf" srcId="{A2AA62D9-8310-4B54-B079-26C951D5236B}" destId="{8104DBE4-9E07-430D-BAE2-855B3CF0A2BF}" srcOrd="1" destOrd="0" presId="urn:microsoft.com/office/officeart/2005/8/layout/orgChart1"/>
    <dgm:cxn modelId="{A208954C-918A-40A2-A187-6C71F891C526}" type="presParOf" srcId="{8104DBE4-9E07-430D-BAE2-855B3CF0A2BF}" destId="{0A91C70C-E829-49B5-B256-AFEF43FFBDB7}" srcOrd="0" destOrd="0" presId="urn:microsoft.com/office/officeart/2005/8/layout/orgChart1"/>
    <dgm:cxn modelId="{6968E348-FDC5-4D9F-AD72-7CC8757552BC}" type="presParOf" srcId="{8104DBE4-9E07-430D-BAE2-855B3CF0A2BF}" destId="{E3C7CFEE-29E9-4952-8B0D-E9E049C8AB1E}" srcOrd="1" destOrd="0" presId="urn:microsoft.com/office/officeart/2005/8/layout/orgChart1"/>
    <dgm:cxn modelId="{A9F296F1-BC39-46C3-A37F-77CC8053B7C9}" type="presParOf" srcId="{E3C7CFEE-29E9-4952-8B0D-E9E049C8AB1E}" destId="{5E4EAB45-98E0-4B90-932E-FFF714A7071F}" srcOrd="0" destOrd="0" presId="urn:microsoft.com/office/officeart/2005/8/layout/orgChart1"/>
    <dgm:cxn modelId="{6BAB9F28-23B8-454A-A2A4-A27BB1020159}" type="presParOf" srcId="{5E4EAB45-98E0-4B90-932E-FFF714A7071F}" destId="{ED6007D3-A180-41F7-A12C-93D3FC110840}" srcOrd="0" destOrd="0" presId="urn:microsoft.com/office/officeart/2005/8/layout/orgChart1"/>
    <dgm:cxn modelId="{3D78206D-6A41-4AB0-91DA-EC32CFFD7EED}" type="presParOf" srcId="{5E4EAB45-98E0-4B90-932E-FFF714A7071F}" destId="{5B8C70C3-57AC-4D75-A61B-0A73CB7FED75}" srcOrd="1" destOrd="0" presId="urn:microsoft.com/office/officeart/2005/8/layout/orgChart1"/>
    <dgm:cxn modelId="{B871748E-A8FA-4610-A279-952B943DDB72}" type="presParOf" srcId="{E3C7CFEE-29E9-4952-8B0D-E9E049C8AB1E}" destId="{BA9027A2-0B05-424A-926A-F718DE0F41D4}" srcOrd="1" destOrd="0" presId="urn:microsoft.com/office/officeart/2005/8/layout/orgChart1"/>
    <dgm:cxn modelId="{34B24D09-1B67-4CD1-B774-63FF982E31A2}" type="presParOf" srcId="{BA9027A2-0B05-424A-926A-F718DE0F41D4}" destId="{8B2F1E90-A144-4F03-8F87-29BD1B5691C9}" srcOrd="0" destOrd="0" presId="urn:microsoft.com/office/officeart/2005/8/layout/orgChart1"/>
    <dgm:cxn modelId="{787F5A02-E179-487A-9BA9-DE78DE43DB6D}" type="presParOf" srcId="{BA9027A2-0B05-424A-926A-F718DE0F41D4}" destId="{5F7D7B93-C757-4E56-AAEC-E64E8FE6B8B2}" srcOrd="1" destOrd="0" presId="urn:microsoft.com/office/officeart/2005/8/layout/orgChart1"/>
    <dgm:cxn modelId="{C72AC2C3-3FDB-4BB7-9BEE-ECBB80C20C30}" type="presParOf" srcId="{5F7D7B93-C757-4E56-AAEC-E64E8FE6B8B2}" destId="{0274FEA8-511F-42D8-825B-D14819D7FAB5}" srcOrd="0" destOrd="0" presId="urn:microsoft.com/office/officeart/2005/8/layout/orgChart1"/>
    <dgm:cxn modelId="{16BC0759-21DA-49E7-93DA-E7BB64BC297D}" type="presParOf" srcId="{0274FEA8-511F-42D8-825B-D14819D7FAB5}" destId="{269059A2-994F-4C16-B8F3-0A54E9EF46D0}" srcOrd="0" destOrd="0" presId="urn:microsoft.com/office/officeart/2005/8/layout/orgChart1"/>
    <dgm:cxn modelId="{EBF7C922-E2E4-4CEF-B315-C909CC634072}" type="presParOf" srcId="{0274FEA8-511F-42D8-825B-D14819D7FAB5}" destId="{9999523A-0E67-4B65-8668-66A6F2149D06}" srcOrd="1" destOrd="0" presId="urn:microsoft.com/office/officeart/2005/8/layout/orgChart1"/>
    <dgm:cxn modelId="{F3D78A33-4107-489F-9981-8C3DB8CF04D5}" type="presParOf" srcId="{5F7D7B93-C757-4E56-AAEC-E64E8FE6B8B2}" destId="{2197955A-4BCB-4625-87D0-E8D50E28CA64}" srcOrd="1" destOrd="0" presId="urn:microsoft.com/office/officeart/2005/8/layout/orgChart1"/>
    <dgm:cxn modelId="{D576E5BB-0C7A-4748-BBAC-271243952545}" type="presParOf" srcId="{5F7D7B93-C757-4E56-AAEC-E64E8FE6B8B2}" destId="{BEC38DD3-15D7-4687-89F4-E89E05A1C638}" srcOrd="2" destOrd="0" presId="urn:microsoft.com/office/officeart/2005/8/layout/orgChart1"/>
    <dgm:cxn modelId="{FAA7BBDD-7DC7-4D50-8A6F-56CBA1D6552B}" type="presParOf" srcId="{BA9027A2-0B05-424A-926A-F718DE0F41D4}" destId="{EBA2874B-07B6-41DE-ACE9-4A87F4A3B0D1}" srcOrd="2" destOrd="0" presId="urn:microsoft.com/office/officeart/2005/8/layout/orgChart1"/>
    <dgm:cxn modelId="{D2B9CF08-5B10-4AF4-83FE-91423EBA847E}" type="presParOf" srcId="{BA9027A2-0B05-424A-926A-F718DE0F41D4}" destId="{EAD52D5F-DBAC-4D3A-8CAD-921C962AA2F6}" srcOrd="3" destOrd="0" presId="urn:microsoft.com/office/officeart/2005/8/layout/orgChart1"/>
    <dgm:cxn modelId="{C7F54116-6A26-4285-8EAE-16B80796C658}" type="presParOf" srcId="{EAD52D5F-DBAC-4D3A-8CAD-921C962AA2F6}" destId="{93209018-8FC9-4350-9C73-217F70BEF396}" srcOrd="0" destOrd="0" presId="urn:microsoft.com/office/officeart/2005/8/layout/orgChart1"/>
    <dgm:cxn modelId="{180DE2A5-7DC1-4265-BDE5-131554894100}" type="presParOf" srcId="{93209018-8FC9-4350-9C73-217F70BEF396}" destId="{2F3BD2AD-C24C-4F26-825F-8D7DB4C194BB}" srcOrd="0" destOrd="0" presId="urn:microsoft.com/office/officeart/2005/8/layout/orgChart1"/>
    <dgm:cxn modelId="{BABF5685-52C6-4F3A-A853-DD6ABC64A339}" type="presParOf" srcId="{93209018-8FC9-4350-9C73-217F70BEF396}" destId="{7F0D4EB0-588E-4C8E-8570-5DA40B05DE50}" srcOrd="1" destOrd="0" presId="urn:microsoft.com/office/officeart/2005/8/layout/orgChart1"/>
    <dgm:cxn modelId="{09F00D11-1EA0-47CF-B5E7-D60DB5AC01E7}" type="presParOf" srcId="{EAD52D5F-DBAC-4D3A-8CAD-921C962AA2F6}" destId="{CB9E597F-1328-44C3-89CB-9053F9FDF2BA}" srcOrd="1" destOrd="0" presId="urn:microsoft.com/office/officeart/2005/8/layout/orgChart1"/>
    <dgm:cxn modelId="{8AABC5E2-141A-4C55-B996-E522F9037DAA}" type="presParOf" srcId="{EAD52D5F-DBAC-4D3A-8CAD-921C962AA2F6}" destId="{24B54E16-5B05-40F7-94D5-B028F41FF5FC}" srcOrd="2" destOrd="0" presId="urn:microsoft.com/office/officeart/2005/8/layout/orgChart1"/>
    <dgm:cxn modelId="{E0958DC9-86D0-478E-AECE-194BDC7A0D1E}" type="presParOf" srcId="{E3C7CFEE-29E9-4952-8B0D-E9E049C8AB1E}" destId="{866F123E-5364-4E96-9401-4227143EB6A5}" srcOrd="2" destOrd="0" presId="urn:microsoft.com/office/officeart/2005/8/layout/orgChart1"/>
    <dgm:cxn modelId="{3ECEC34B-0602-4482-A9C8-151516D47BDE}" type="presParOf" srcId="{A2AA62D9-8310-4B54-B079-26C951D5236B}" destId="{E48B4E07-8832-445D-B9DF-F4BEB6C31835}" srcOrd="2" destOrd="0" presId="urn:microsoft.com/office/officeart/2005/8/layout/orgChart1"/>
  </dgm:cxnLst>
  <dgm:bg>
    <a:solidFill>
      <a:schemeClr val="bg1">
        <a:lumMod val="95000"/>
      </a:schemeClr>
    </a:solidFill>
    <a:effectLst>
      <a:innerShdw blurRad="63500" dist="50800">
        <a:prstClr val="black">
          <a:alpha val="50000"/>
        </a:prstClr>
      </a:innerShdw>
    </a:effectLst>
  </dgm:bg>
  <dgm:whole>
    <a:ln w="28575">
      <a:solidFill>
        <a:schemeClr val="tx1"/>
      </a:solidFill>
    </a:ln>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7E67E-89D2-4DAB-8E2E-2FF12B1BC178}">
      <dsp:nvSpPr>
        <dsp:cNvPr id="0" name=""/>
        <dsp:cNvSpPr/>
      </dsp:nvSpPr>
      <dsp:spPr>
        <a:xfrm>
          <a:off x="2683124" y="689682"/>
          <a:ext cx="369007" cy="998213"/>
        </a:xfrm>
        <a:custGeom>
          <a:avLst/>
          <a:gdLst/>
          <a:ahLst/>
          <a:cxnLst/>
          <a:rect l="0" t="0" r="0" b="0"/>
          <a:pathLst>
            <a:path>
              <a:moveTo>
                <a:pt x="0" y="0"/>
              </a:moveTo>
              <a:lnTo>
                <a:pt x="0" y="998213"/>
              </a:lnTo>
              <a:lnTo>
                <a:pt x="369007" y="99821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362CAE1-CBB0-45C0-9902-88C79E142F75}">
      <dsp:nvSpPr>
        <dsp:cNvPr id="0" name=""/>
        <dsp:cNvSpPr/>
      </dsp:nvSpPr>
      <dsp:spPr>
        <a:xfrm>
          <a:off x="2291607" y="689682"/>
          <a:ext cx="391517" cy="376916"/>
        </a:xfrm>
        <a:custGeom>
          <a:avLst/>
          <a:gdLst/>
          <a:ahLst/>
          <a:cxnLst/>
          <a:rect l="0" t="0" r="0" b="0"/>
          <a:pathLst>
            <a:path>
              <a:moveTo>
                <a:pt x="391517" y="0"/>
              </a:moveTo>
              <a:lnTo>
                <a:pt x="391517" y="376916"/>
              </a:lnTo>
              <a:lnTo>
                <a:pt x="0" y="37691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D8C90CA-2865-4B38-901B-92BFCB30192F}">
      <dsp:nvSpPr>
        <dsp:cNvPr id="0" name=""/>
        <dsp:cNvSpPr/>
      </dsp:nvSpPr>
      <dsp:spPr>
        <a:xfrm>
          <a:off x="2683124" y="689682"/>
          <a:ext cx="378224" cy="377956"/>
        </a:xfrm>
        <a:custGeom>
          <a:avLst/>
          <a:gdLst/>
          <a:ahLst/>
          <a:cxnLst/>
          <a:rect l="0" t="0" r="0" b="0"/>
          <a:pathLst>
            <a:path>
              <a:moveTo>
                <a:pt x="0" y="0"/>
              </a:moveTo>
              <a:lnTo>
                <a:pt x="0" y="377956"/>
              </a:lnTo>
              <a:lnTo>
                <a:pt x="378224" y="37795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E1285E8-200D-4824-8ACF-F78FF97D1A8B}">
      <dsp:nvSpPr>
        <dsp:cNvPr id="0" name=""/>
        <dsp:cNvSpPr/>
      </dsp:nvSpPr>
      <dsp:spPr>
        <a:xfrm>
          <a:off x="2637404" y="689682"/>
          <a:ext cx="91440" cy="1639665"/>
        </a:xfrm>
        <a:custGeom>
          <a:avLst/>
          <a:gdLst/>
          <a:ahLst/>
          <a:cxnLst/>
          <a:rect l="0" t="0" r="0" b="0"/>
          <a:pathLst>
            <a:path>
              <a:moveTo>
                <a:pt x="45720" y="0"/>
              </a:moveTo>
              <a:lnTo>
                <a:pt x="45720" y="1502288"/>
              </a:lnTo>
              <a:lnTo>
                <a:pt x="46321" y="1502288"/>
              </a:lnTo>
              <a:lnTo>
                <a:pt x="46321" y="16396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CB2C934-7F0C-48FE-BFB3-2BBBC03C88E9}">
      <dsp:nvSpPr>
        <dsp:cNvPr id="0" name=""/>
        <dsp:cNvSpPr/>
      </dsp:nvSpPr>
      <dsp:spPr>
        <a:xfrm>
          <a:off x="2683124" y="689682"/>
          <a:ext cx="1844827" cy="1623978"/>
        </a:xfrm>
        <a:custGeom>
          <a:avLst/>
          <a:gdLst/>
          <a:ahLst/>
          <a:cxnLst/>
          <a:rect l="0" t="0" r="0" b="0"/>
          <a:pathLst>
            <a:path>
              <a:moveTo>
                <a:pt x="0" y="0"/>
              </a:moveTo>
              <a:lnTo>
                <a:pt x="0" y="1486601"/>
              </a:lnTo>
              <a:lnTo>
                <a:pt x="1844827" y="1486601"/>
              </a:lnTo>
              <a:lnTo>
                <a:pt x="1844827" y="162397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D90BDB7-C5CA-49CE-B359-C2679BD9C1C9}">
      <dsp:nvSpPr>
        <dsp:cNvPr id="0" name=""/>
        <dsp:cNvSpPr/>
      </dsp:nvSpPr>
      <dsp:spPr>
        <a:xfrm>
          <a:off x="948146" y="689682"/>
          <a:ext cx="1734978" cy="1618214"/>
        </a:xfrm>
        <a:custGeom>
          <a:avLst/>
          <a:gdLst/>
          <a:ahLst/>
          <a:cxnLst/>
          <a:rect l="0" t="0" r="0" b="0"/>
          <a:pathLst>
            <a:path>
              <a:moveTo>
                <a:pt x="1734978" y="0"/>
              </a:moveTo>
              <a:lnTo>
                <a:pt x="1734978" y="1480838"/>
              </a:lnTo>
              <a:lnTo>
                <a:pt x="0" y="1480838"/>
              </a:lnTo>
              <a:lnTo>
                <a:pt x="0" y="161821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EDDC9A-2795-4031-9BED-DF76991C9831}">
      <dsp:nvSpPr>
        <dsp:cNvPr id="0" name=""/>
        <dsp:cNvSpPr/>
      </dsp:nvSpPr>
      <dsp:spPr>
        <a:xfrm>
          <a:off x="2019757" y="141018"/>
          <a:ext cx="1326733" cy="54866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b="0" kern="1200">
              <a:solidFill>
                <a:sysClr val="windowText" lastClr="000000"/>
              </a:solidFill>
              <a:latin typeface="Garamond" pitchFamily="18" charset="0"/>
            </a:rPr>
            <a:t>DESPACHO MINISTRO DE OBRAS PUBLICAS, TRANSPORTE, Y DE VIVIENDA Y DESARROLLO URBANO</a:t>
          </a:r>
        </a:p>
      </dsp:txBody>
      <dsp:txXfrm>
        <a:off x="2019757" y="141018"/>
        <a:ext cx="1326733" cy="548663"/>
      </dsp:txXfrm>
    </dsp:sp>
    <dsp:sp modelId="{214F6597-2A23-4142-BACF-F09763E37BF4}">
      <dsp:nvSpPr>
        <dsp:cNvPr id="0" name=""/>
        <dsp:cNvSpPr/>
      </dsp:nvSpPr>
      <dsp:spPr>
        <a:xfrm>
          <a:off x="367689" y="2307897"/>
          <a:ext cx="1160913" cy="51494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Despacho Viceministerio de Obras Públicas</a:t>
          </a:r>
        </a:p>
      </dsp:txBody>
      <dsp:txXfrm>
        <a:off x="367689" y="2307897"/>
        <a:ext cx="1160913" cy="514940"/>
      </dsp:txXfrm>
    </dsp:sp>
    <dsp:sp modelId="{1F8F4E97-7701-4A9B-80FB-79CF8035C479}">
      <dsp:nvSpPr>
        <dsp:cNvPr id="0" name=""/>
        <dsp:cNvSpPr/>
      </dsp:nvSpPr>
      <dsp:spPr>
        <a:xfrm>
          <a:off x="3947496" y="2313660"/>
          <a:ext cx="1160913" cy="51494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Despacho Viceministerio de Vivienda y Desarrollo Urbano</a:t>
          </a:r>
        </a:p>
      </dsp:txBody>
      <dsp:txXfrm>
        <a:off x="3947496" y="2313660"/>
        <a:ext cx="1160913" cy="514940"/>
      </dsp:txXfrm>
    </dsp:sp>
    <dsp:sp modelId="{B05F144D-29D3-46AB-87FE-12759A26F8C6}">
      <dsp:nvSpPr>
        <dsp:cNvPr id="0" name=""/>
        <dsp:cNvSpPr/>
      </dsp:nvSpPr>
      <dsp:spPr>
        <a:xfrm>
          <a:off x="2103270" y="2329347"/>
          <a:ext cx="1160913" cy="511957"/>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Despacho Viceministerio de Transporte</a:t>
          </a:r>
        </a:p>
      </dsp:txBody>
      <dsp:txXfrm>
        <a:off x="2103270" y="2329347"/>
        <a:ext cx="1160913" cy="511957"/>
      </dsp:txXfrm>
    </dsp:sp>
    <dsp:sp modelId="{94EC885C-BA50-4A12-8BB8-70049C3AABD5}">
      <dsp:nvSpPr>
        <dsp:cNvPr id="0" name=""/>
        <dsp:cNvSpPr/>
      </dsp:nvSpPr>
      <dsp:spPr>
        <a:xfrm>
          <a:off x="3061349" y="819123"/>
          <a:ext cx="1171628" cy="49702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Gerencia General de la Gestión Corporativa.</a:t>
          </a:r>
        </a:p>
      </dsp:txBody>
      <dsp:txXfrm>
        <a:off x="3061349" y="819123"/>
        <a:ext cx="1171628" cy="497029"/>
      </dsp:txXfrm>
    </dsp:sp>
    <dsp:sp modelId="{A384EF85-83A2-426D-AEF4-81531B04FD31}">
      <dsp:nvSpPr>
        <dsp:cNvPr id="0" name=""/>
        <dsp:cNvSpPr/>
      </dsp:nvSpPr>
      <dsp:spPr>
        <a:xfrm>
          <a:off x="1114915" y="821969"/>
          <a:ext cx="1176692" cy="48925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Jefatura del Despacho </a:t>
          </a:r>
        </a:p>
      </dsp:txBody>
      <dsp:txXfrm>
        <a:off x="1114915" y="821969"/>
        <a:ext cx="1176692" cy="489258"/>
      </dsp:txXfrm>
    </dsp:sp>
    <dsp:sp modelId="{DF72C700-B6CC-477D-BC7F-AEE3E7B27A00}">
      <dsp:nvSpPr>
        <dsp:cNvPr id="0" name=""/>
        <dsp:cNvSpPr/>
      </dsp:nvSpPr>
      <dsp:spPr>
        <a:xfrm>
          <a:off x="3052132" y="1432570"/>
          <a:ext cx="1194302" cy="51064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Unidades Corporativas</a:t>
          </a:r>
        </a:p>
      </dsp:txBody>
      <dsp:txXfrm>
        <a:off x="3052132" y="1432570"/>
        <a:ext cx="1194302" cy="51064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532EB-8D84-4E3B-B01C-93D3AC054466}">
      <dsp:nvSpPr>
        <dsp:cNvPr id="0" name=""/>
        <dsp:cNvSpPr/>
      </dsp:nvSpPr>
      <dsp:spPr>
        <a:xfrm>
          <a:off x="2719587" y="880071"/>
          <a:ext cx="619553" cy="471752"/>
        </a:xfrm>
        <a:custGeom>
          <a:avLst/>
          <a:gdLst/>
          <a:ahLst/>
          <a:cxnLst/>
          <a:rect l="0" t="0" r="0" b="0"/>
          <a:pathLst>
            <a:path>
              <a:moveTo>
                <a:pt x="0" y="0"/>
              </a:moveTo>
              <a:lnTo>
                <a:pt x="619553" y="471752"/>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967FA90-82FC-4DA6-A0B4-043336EFEC6D}">
      <dsp:nvSpPr>
        <dsp:cNvPr id="0" name=""/>
        <dsp:cNvSpPr/>
      </dsp:nvSpPr>
      <dsp:spPr>
        <a:xfrm>
          <a:off x="2719587" y="880071"/>
          <a:ext cx="1669222" cy="1185394"/>
        </a:xfrm>
        <a:custGeom>
          <a:avLst/>
          <a:gdLst/>
          <a:ahLst/>
          <a:cxnLst/>
          <a:rect l="0" t="0" r="0" b="0"/>
          <a:pathLst>
            <a:path>
              <a:moveTo>
                <a:pt x="0" y="0"/>
              </a:moveTo>
              <a:lnTo>
                <a:pt x="0" y="968101"/>
              </a:lnTo>
              <a:lnTo>
                <a:pt x="1669222" y="968101"/>
              </a:lnTo>
              <a:lnTo>
                <a:pt x="1669222" y="118539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69289B1-6F8C-4E74-9FE4-302EBA67C72B}">
      <dsp:nvSpPr>
        <dsp:cNvPr id="0" name=""/>
        <dsp:cNvSpPr/>
      </dsp:nvSpPr>
      <dsp:spPr>
        <a:xfrm>
          <a:off x="2673867" y="880071"/>
          <a:ext cx="91440" cy="1187753"/>
        </a:xfrm>
        <a:custGeom>
          <a:avLst/>
          <a:gdLst/>
          <a:ahLst/>
          <a:cxnLst/>
          <a:rect l="0" t="0" r="0" b="0"/>
          <a:pathLst>
            <a:path>
              <a:moveTo>
                <a:pt x="45720" y="0"/>
              </a:moveTo>
              <a:lnTo>
                <a:pt x="45720" y="970460"/>
              </a:lnTo>
              <a:lnTo>
                <a:pt x="48327" y="970460"/>
              </a:lnTo>
              <a:lnTo>
                <a:pt x="48327" y="118775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2FD4A72-FD97-4EBF-9E9F-9A4419E1304F}">
      <dsp:nvSpPr>
        <dsp:cNvPr id="0" name=""/>
        <dsp:cNvSpPr/>
      </dsp:nvSpPr>
      <dsp:spPr>
        <a:xfrm>
          <a:off x="1076046" y="880071"/>
          <a:ext cx="1643540" cy="1178947"/>
        </a:xfrm>
        <a:custGeom>
          <a:avLst/>
          <a:gdLst/>
          <a:ahLst/>
          <a:cxnLst/>
          <a:rect l="0" t="0" r="0" b="0"/>
          <a:pathLst>
            <a:path>
              <a:moveTo>
                <a:pt x="1643540" y="0"/>
              </a:moveTo>
              <a:lnTo>
                <a:pt x="1643540" y="961655"/>
              </a:lnTo>
              <a:lnTo>
                <a:pt x="0" y="961655"/>
              </a:lnTo>
              <a:lnTo>
                <a:pt x="0" y="117894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F8D2509-A0EB-40CD-8860-7C1FCA9BD465}">
      <dsp:nvSpPr>
        <dsp:cNvPr id="0" name=""/>
        <dsp:cNvSpPr/>
      </dsp:nvSpPr>
      <dsp:spPr>
        <a:xfrm>
          <a:off x="1951778" y="272479"/>
          <a:ext cx="1535618" cy="60759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extrusionH="76200">
          <a:bevelT prst="angle"/>
          <a:extrusionClr>
            <a:schemeClr val="bg1">
              <a:lumMod val="85000"/>
            </a:schemeClr>
          </a:extrusionClr>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Gerencia de Desarrollo del Talento Humano y Cultura Institucional</a:t>
          </a:r>
        </a:p>
      </dsp:txBody>
      <dsp:txXfrm>
        <a:off x="1951778" y="272479"/>
        <a:ext cx="1535618" cy="607592"/>
      </dsp:txXfrm>
    </dsp:sp>
    <dsp:sp modelId="{77DEF6C8-F0AB-4D89-9A53-DFBAF56DDB95}">
      <dsp:nvSpPr>
        <dsp:cNvPr id="0" name=""/>
        <dsp:cNvSpPr/>
      </dsp:nvSpPr>
      <dsp:spPr>
        <a:xfrm>
          <a:off x="459763" y="2059018"/>
          <a:ext cx="1232567" cy="68865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extrusionH="76200">
          <a:bevelT prst="angle"/>
          <a:extrusionClr>
            <a:schemeClr val="bg1">
              <a:lumMod val="85000"/>
            </a:schemeClr>
          </a:extrusionClr>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Clinica Empresarial</a:t>
          </a:r>
        </a:p>
      </dsp:txBody>
      <dsp:txXfrm>
        <a:off x="459763" y="2059018"/>
        <a:ext cx="1232567" cy="688652"/>
      </dsp:txXfrm>
    </dsp:sp>
    <dsp:sp modelId="{4B255F87-EA11-409F-8C9B-52A3278FE953}">
      <dsp:nvSpPr>
        <dsp:cNvPr id="0" name=""/>
        <dsp:cNvSpPr/>
      </dsp:nvSpPr>
      <dsp:spPr>
        <a:xfrm>
          <a:off x="2105911" y="2067824"/>
          <a:ext cx="1232567" cy="68865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extrusionH="76200">
          <a:bevelT prst="angle"/>
          <a:extrusionClr>
            <a:schemeClr val="bg1">
              <a:lumMod val="85000"/>
            </a:schemeClr>
          </a:extrusionClr>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Seguridad y Salud Ocupacional</a:t>
          </a:r>
        </a:p>
      </dsp:txBody>
      <dsp:txXfrm>
        <a:off x="2105911" y="2067824"/>
        <a:ext cx="1232567" cy="688652"/>
      </dsp:txXfrm>
    </dsp:sp>
    <dsp:sp modelId="{E199AD75-28A5-434A-8DDF-21194582D995}">
      <dsp:nvSpPr>
        <dsp:cNvPr id="0" name=""/>
        <dsp:cNvSpPr/>
      </dsp:nvSpPr>
      <dsp:spPr>
        <a:xfrm>
          <a:off x="3772526" y="2065465"/>
          <a:ext cx="1232567" cy="68865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extrusionH="76200">
          <a:bevelT prst="angle"/>
          <a:extrusionClr>
            <a:schemeClr val="bg1">
              <a:lumMod val="85000"/>
            </a:schemeClr>
          </a:extrusionClr>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Prestaciones y Beneficios del Personal </a:t>
          </a:r>
        </a:p>
      </dsp:txBody>
      <dsp:txXfrm>
        <a:off x="3772526" y="2065465"/>
        <a:ext cx="1232567" cy="688652"/>
      </dsp:txXfrm>
    </dsp:sp>
    <dsp:sp modelId="{DA25859B-F104-4D98-9338-7FF4CD7D36CE}">
      <dsp:nvSpPr>
        <dsp:cNvPr id="0" name=""/>
        <dsp:cNvSpPr/>
      </dsp:nvSpPr>
      <dsp:spPr>
        <a:xfrm>
          <a:off x="2072489" y="1002624"/>
          <a:ext cx="1266651" cy="69839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ysClr val="windowText" lastClr="000000"/>
              </a:solidFill>
              <a:latin typeface="Garamond" pitchFamily="18" charset="0"/>
            </a:rPr>
            <a:t>Unidad de Bienestar de Personal</a:t>
          </a:r>
        </a:p>
      </dsp:txBody>
      <dsp:txXfrm>
        <a:off x="2072489" y="1002624"/>
        <a:ext cx="1266651" cy="698399"/>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597E89C-669E-430E-93E5-978C86CDF952}">
      <dsp:nvSpPr>
        <dsp:cNvPr id="0" name=""/>
        <dsp:cNvSpPr/>
      </dsp:nvSpPr>
      <dsp:spPr>
        <a:xfrm>
          <a:off x="2590512" y="792688"/>
          <a:ext cx="572422" cy="1359504"/>
        </a:xfrm>
        <a:custGeom>
          <a:avLst/>
          <a:gdLst/>
          <a:ahLst/>
          <a:cxnLst/>
          <a:rect l="0" t="0" r="0" b="0"/>
          <a:pathLst>
            <a:path>
              <a:moveTo>
                <a:pt x="572422" y="0"/>
              </a:moveTo>
              <a:lnTo>
                <a:pt x="572422" y="1359504"/>
              </a:lnTo>
              <a:lnTo>
                <a:pt x="0" y="13595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ABF7964-1C6A-4C41-A217-AE13B7AEB000}">
      <dsp:nvSpPr>
        <dsp:cNvPr id="0" name=""/>
        <dsp:cNvSpPr/>
      </dsp:nvSpPr>
      <dsp:spPr>
        <a:xfrm>
          <a:off x="3162935" y="792688"/>
          <a:ext cx="491637" cy="518390"/>
        </a:xfrm>
        <a:custGeom>
          <a:avLst/>
          <a:gdLst/>
          <a:ahLst/>
          <a:cxnLst/>
          <a:rect l="0" t="0" r="0" b="0"/>
          <a:pathLst>
            <a:path>
              <a:moveTo>
                <a:pt x="0" y="0"/>
              </a:moveTo>
              <a:lnTo>
                <a:pt x="0" y="518390"/>
              </a:lnTo>
              <a:lnTo>
                <a:pt x="491637" y="51839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740FCCD-F943-47B0-B424-3A5019F2B81D}">
      <dsp:nvSpPr>
        <dsp:cNvPr id="0" name=""/>
        <dsp:cNvSpPr/>
      </dsp:nvSpPr>
      <dsp:spPr>
        <a:xfrm>
          <a:off x="2590512" y="792688"/>
          <a:ext cx="572422" cy="508290"/>
        </a:xfrm>
        <a:custGeom>
          <a:avLst/>
          <a:gdLst/>
          <a:ahLst/>
          <a:cxnLst/>
          <a:rect l="0" t="0" r="0" b="0"/>
          <a:pathLst>
            <a:path>
              <a:moveTo>
                <a:pt x="572422" y="0"/>
              </a:moveTo>
              <a:lnTo>
                <a:pt x="572422" y="508290"/>
              </a:lnTo>
              <a:lnTo>
                <a:pt x="0" y="50829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31FFDC3-BE54-4242-8076-DD7504E4A197}">
      <dsp:nvSpPr>
        <dsp:cNvPr id="0" name=""/>
        <dsp:cNvSpPr/>
      </dsp:nvSpPr>
      <dsp:spPr>
        <a:xfrm>
          <a:off x="3162935" y="792688"/>
          <a:ext cx="2698468" cy="1958675"/>
        </a:xfrm>
        <a:custGeom>
          <a:avLst/>
          <a:gdLst/>
          <a:ahLst/>
          <a:cxnLst/>
          <a:rect l="0" t="0" r="0" b="0"/>
          <a:pathLst>
            <a:path>
              <a:moveTo>
                <a:pt x="0" y="0"/>
              </a:moveTo>
              <a:lnTo>
                <a:pt x="0" y="1881040"/>
              </a:lnTo>
              <a:lnTo>
                <a:pt x="2698468" y="1881040"/>
              </a:lnTo>
              <a:lnTo>
                <a:pt x="2698468" y="195867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62B4397-0385-47EB-8853-1B075557801C}">
      <dsp:nvSpPr>
        <dsp:cNvPr id="0" name=""/>
        <dsp:cNvSpPr/>
      </dsp:nvSpPr>
      <dsp:spPr>
        <a:xfrm>
          <a:off x="3162935" y="792688"/>
          <a:ext cx="1619081" cy="1958675"/>
        </a:xfrm>
        <a:custGeom>
          <a:avLst/>
          <a:gdLst/>
          <a:ahLst/>
          <a:cxnLst/>
          <a:rect l="0" t="0" r="0" b="0"/>
          <a:pathLst>
            <a:path>
              <a:moveTo>
                <a:pt x="0" y="0"/>
              </a:moveTo>
              <a:lnTo>
                <a:pt x="0" y="1881040"/>
              </a:lnTo>
              <a:lnTo>
                <a:pt x="1619081" y="1881040"/>
              </a:lnTo>
              <a:lnTo>
                <a:pt x="1619081" y="195867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721855F-8D2A-4146-A27B-D69988297D12}">
      <dsp:nvSpPr>
        <dsp:cNvPr id="0" name=""/>
        <dsp:cNvSpPr/>
      </dsp:nvSpPr>
      <dsp:spPr>
        <a:xfrm>
          <a:off x="3162935" y="792688"/>
          <a:ext cx="539693" cy="1958675"/>
        </a:xfrm>
        <a:custGeom>
          <a:avLst/>
          <a:gdLst/>
          <a:ahLst/>
          <a:cxnLst/>
          <a:rect l="0" t="0" r="0" b="0"/>
          <a:pathLst>
            <a:path>
              <a:moveTo>
                <a:pt x="0" y="0"/>
              </a:moveTo>
              <a:lnTo>
                <a:pt x="0" y="1881040"/>
              </a:lnTo>
              <a:lnTo>
                <a:pt x="539693" y="1881040"/>
              </a:lnTo>
              <a:lnTo>
                <a:pt x="539693" y="195867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623241" y="792688"/>
          <a:ext cx="539693" cy="1958675"/>
        </a:xfrm>
        <a:custGeom>
          <a:avLst/>
          <a:gdLst/>
          <a:ahLst/>
          <a:cxnLst/>
          <a:rect l="0" t="0" r="0" b="0"/>
          <a:pathLst>
            <a:path>
              <a:moveTo>
                <a:pt x="539693" y="0"/>
              </a:moveTo>
              <a:lnTo>
                <a:pt x="539693" y="1881040"/>
              </a:lnTo>
              <a:lnTo>
                <a:pt x="0" y="1881040"/>
              </a:lnTo>
              <a:lnTo>
                <a:pt x="0" y="195867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1543853" y="792688"/>
          <a:ext cx="1619081" cy="1958675"/>
        </a:xfrm>
        <a:custGeom>
          <a:avLst/>
          <a:gdLst/>
          <a:ahLst/>
          <a:cxnLst/>
          <a:rect l="0" t="0" r="0" b="0"/>
          <a:pathLst>
            <a:path>
              <a:moveTo>
                <a:pt x="1619081" y="0"/>
              </a:moveTo>
              <a:lnTo>
                <a:pt x="1619081" y="1881040"/>
              </a:lnTo>
              <a:lnTo>
                <a:pt x="0" y="1881040"/>
              </a:lnTo>
              <a:lnTo>
                <a:pt x="0" y="195867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464466" y="792688"/>
          <a:ext cx="2698468" cy="1958675"/>
        </a:xfrm>
        <a:custGeom>
          <a:avLst/>
          <a:gdLst/>
          <a:ahLst/>
          <a:cxnLst/>
          <a:rect l="0" t="0" r="0" b="0"/>
          <a:pathLst>
            <a:path>
              <a:moveTo>
                <a:pt x="2698468" y="0"/>
              </a:moveTo>
              <a:lnTo>
                <a:pt x="2698468" y="1881040"/>
              </a:lnTo>
              <a:lnTo>
                <a:pt x="0" y="1881040"/>
              </a:lnTo>
              <a:lnTo>
                <a:pt x="0" y="195867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546138" y="138213"/>
          <a:ext cx="1233592" cy="65447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t-BR" sz="900" b="0" kern="1200">
              <a:solidFill>
                <a:sysClr val="windowText" lastClr="000000"/>
              </a:solidFill>
              <a:latin typeface="Garamond" pitchFamily="18" charset="0"/>
            </a:rPr>
            <a:t>GERENCIA ADMINISTRATIVA INSTITUCIONAL</a:t>
          </a:r>
          <a:endParaRPr lang="es-SV" sz="900" b="0" kern="1200">
            <a:solidFill>
              <a:sysClr val="windowText" lastClr="000000"/>
            </a:solidFill>
            <a:latin typeface="Garamond" pitchFamily="18" charset="0"/>
          </a:endParaRPr>
        </a:p>
      </dsp:txBody>
      <dsp:txXfrm>
        <a:off x="2546138" y="138213"/>
        <a:ext cx="1233592" cy="654475"/>
      </dsp:txXfrm>
    </dsp:sp>
    <dsp:sp modelId="{473A6C55-3FBF-45FB-A81D-E13BD5A42310}">
      <dsp:nvSpPr>
        <dsp:cNvPr id="0" name=""/>
        <dsp:cNvSpPr/>
      </dsp:nvSpPr>
      <dsp:spPr>
        <a:xfrm>
          <a:off x="2408" y="2751364"/>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de Mantenimiento de las Instalaciones</a:t>
          </a:r>
          <a:endParaRPr lang="es-SV" sz="1000" kern="1200">
            <a:solidFill>
              <a:sysClr val="windowText" lastClr="000000"/>
            </a:solidFill>
            <a:latin typeface="Garamond" pitchFamily="18" charset="0"/>
          </a:endParaRPr>
        </a:p>
      </dsp:txBody>
      <dsp:txXfrm>
        <a:off x="2408" y="2751364"/>
        <a:ext cx="924117" cy="746432"/>
      </dsp:txXfrm>
    </dsp:sp>
    <dsp:sp modelId="{A1913156-CAA0-4120-B9B2-8AFA3B8D3F30}">
      <dsp:nvSpPr>
        <dsp:cNvPr id="0" name=""/>
        <dsp:cNvSpPr/>
      </dsp:nvSpPr>
      <dsp:spPr>
        <a:xfrm>
          <a:off x="1081795" y="2751364"/>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de Activos Fijos</a:t>
          </a:r>
          <a:endParaRPr lang="es-SV" sz="1000" kern="1200">
            <a:solidFill>
              <a:sysClr val="windowText" lastClr="000000"/>
            </a:solidFill>
            <a:latin typeface="Garamond" pitchFamily="18" charset="0"/>
          </a:endParaRPr>
        </a:p>
      </dsp:txBody>
      <dsp:txXfrm>
        <a:off x="1081795" y="2751364"/>
        <a:ext cx="924117" cy="746432"/>
      </dsp:txXfrm>
    </dsp:sp>
    <dsp:sp modelId="{0AD02470-14C1-449C-9DC4-71540A032275}">
      <dsp:nvSpPr>
        <dsp:cNvPr id="0" name=""/>
        <dsp:cNvSpPr/>
      </dsp:nvSpPr>
      <dsp:spPr>
        <a:xfrm>
          <a:off x="2161182" y="2751364"/>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de Seguridad y Protección de Personalidades</a:t>
          </a:r>
          <a:endParaRPr lang="es-SV" sz="1000" kern="1200">
            <a:solidFill>
              <a:sysClr val="windowText" lastClr="000000"/>
            </a:solidFill>
            <a:latin typeface="Garamond" pitchFamily="18" charset="0"/>
          </a:endParaRPr>
        </a:p>
      </dsp:txBody>
      <dsp:txXfrm>
        <a:off x="2161182" y="2751364"/>
        <a:ext cx="924117" cy="746432"/>
      </dsp:txXfrm>
    </dsp:sp>
    <dsp:sp modelId="{5671A9E4-A09C-44DD-8604-A937423C5805}">
      <dsp:nvSpPr>
        <dsp:cNvPr id="0" name=""/>
        <dsp:cNvSpPr/>
      </dsp:nvSpPr>
      <dsp:spPr>
        <a:xfrm>
          <a:off x="3240570" y="2751364"/>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de Suministros</a:t>
          </a:r>
          <a:endParaRPr lang="es-SV" sz="1000" kern="1200">
            <a:solidFill>
              <a:sysClr val="windowText" lastClr="000000"/>
            </a:solidFill>
            <a:latin typeface="Garamond" pitchFamily="18" charset="0"/>
          </a:endParaRPr>
        </a:p>
      </dsp:txBody>
      <dsp:txXfrm>
        <a:off x="3240570" y="2751364"/>
        <a:ext cx="924117" cy="746432"/>
      </dsp:txXfrm>
    </dsp:sp>
    <dsp:sp modelId="{83573C61-8BF7-412F-A4EE-52B0CB7E9922}">
      <dsp:nvSpPr>
        <dsp:cNvPr id="0" name=""/>
        <dsp:cNvSpPr/>
      </dsp:nvSpPr>
      <dsp:spPr>
        <a:xfrm>
          <a:off x="4319957" y="2751364"/>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de Transporte Institucional</a:t>
          </a:r>
          <a:endParaRPr lang="es-SV" sz="1000" kern="1200">
            <a:solidFill>
              <a:sysClr val="windowText" lastClr="000000"/>
            </a:solidFill>
            <a:latin typeface="Garamond" pitchFamily="18" charset="0"/>
          </a:endParaRPr>
        </a:p>
      </dsp:txBody>
      <dsp:txXfrm>
        <a:off x="4319957" y="2751364"/>
        <a:ext cx="924117" cy="746432"/>
      </dsp:txXfrm>
    </dsp:sp>
    <dsp:sp modelId="{91B42B44-EF23-4006-8052-5E02F399C1DF}">
      <dsp:nvSpPr>
        <dsp:cNvPr id="0" name=""/>
        <dsp:cNvSpPr/>
      </dsp:nvSpPr>
      <dsp:spPr>
        <a:xfrm>
          <a:off x="5399344" y="2751364"/>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de Reproducciones</a:t>
          </a:r>
          <a:endParaRPr lang="es-SV" sz="1000" kern="1200">
            <a:solidFill>
              <a:sysClr val="windowText" lastClr="000000"/>
            </a:solidFill>
            <a:latin typeface="Garamond" pitchFamily="18" charset="0"/>
          </a:endParaRPr>
        </a:p>
      </dsp:txBody>
      <dsp:txXfrm>
        <a:off x="5399344" y="2751364"/>
        <a:ext cx="924117" cy="746432"/>
      </dsp:txXfrm>
    </dsp:sp>
    <dsp:sp modelId="{75763B43-6D9D-40BE-9C9E-4B6403199D55}">
      <dsp:nvSpPr>
        <dsp:cNvPr id="0" name=""/>
        <dsp:cNvSpPr/>
      </dsp:nvSpPr>
      <dsp:spPr>
        <a:xfrm>
          <a:off x="1666395" y="927762"/>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100000"/>
            </a:lnSpc>
            <a:spcBef>
              <a:spcPct val="0"/>
            </a:spcBef>
            <a:spcAft>
              <a:spcPts val="0"/>
            </a:spcAft>
          </a:pPr>
          <a:r>
            <a:rPr lang="es-ES" sz="1000" kern="1200">
              <a:solidFill>
                <a:sysClr val="windowText" lastClr="000000"/>
              </a:solidFill>
              <a:latin typeface="Garamond" pitchFamily="18" charset="0"/>
            </a:rPr>
            <a:t>Actas, Resoluciones y Acuerdo Ministeriales</a:t>
          </a:r>
          <a:endParaRPr lang="es-SV" sz="1000" kern="1200">
            <a:solidFill>
              <a:sysClr val="windowText" lastClr="000000"/>
            </a:solidFill>
            <a:latin typeface="Garamond" pitchFamily="18" charset="0"/>
          </a:endParaRPr>
        </a:p>
      </dsp:txBody>
      <dsp:txXfrm>
        <a:off x="1666395" y="927762"/>
        <a:ext cx="924117" cy="746432"/>
      </dsp:txXfrm>
    </dsp:sp>
    <dsp:sp modelId="{9E6D637A-EF7D-4554-90DF-266802C200F1}">
      <dsp:nvSpPr>
        <dsp:cNvPr id="0" name=""/>
        <dsp:cNvSpPr/>
      </dsp:nvSpPr>
      <dsp:spPr>
        <a:xfrm>
          <a:off x="3654572" y="937862"/>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Fondo </a:t>
          </a:r>
        </a:p>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Circulante</a:t>
          </a:r>
          <a:endParaRPr lang="es-SV" sz="1000" kern="1200">
            <a:solidFill>
              <a:sysClr val="windowText" lastClr="000000"/>
            </a:solidFill>
            <a:latin typeface="Garamond" pitchFamily="18" charset="0"/>
          </a:endParaRPr>
        </a:p>
      </dsp:txBody>
      <dsp:txXfrm>
        <a:off x="3654572" y="937862"/>
        <a:ext cx="924117" cy="746432"/>
      </dsp:txXfrm>
    </dsp:sp>
    <dsp:sp modelId="{66C8589F-AF9B-4F2E-B1C3-35EFE03774C3}">
      <dsp:nvSpPr>
        <dsp:cNvPr id="0" name=""/>
        <dsp:cNvSpPr/>
      </dsp:nvSpPr>
      <dsp:spPr>
        <a:xfrm>
          <a:off x="1666395" y="1778976"/>
          <a:ext cx="924117" cy="7464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Fondo de Protección Civil, Prev. y Mitig. de Desastres (FOPROMID)</a:t>
          </a:r>
          <a:endParaRPr lang="es-SV" sz="800" kern="1200">
            <a:solidFill>
              <a:sysClr val="windowText" lastClr="000000"/>
            </a:solidFill>
            <a:latin typeface="Garamond" pitchFamily="18" charset="0"/>
          </a:endParaRPr>
        </a:p>
      </dsp:txBody>
      <dsp:txXfrm>
        <a:off x="1666395" y="1778976"/>
        <a:ext cx="924117" cy="74643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F62E0-61AD-4AE5-9CDB-9C656659FACB}">
      <dsp:nvSpPr>
        <dsp:cNvPr id="0" name=""/>
        <dsp:cNvSpPr/>
      </dsp:nvSpPr>
      <dsp:spPr>
        <a:xfrm>
          <a:off x="2782109" y="981524"/>
          <a:ext cx="1796779" cy="690341"/>
        </a:xfrm>
        <a:custGeom>
          <a:avLst/>
          <a:gdLst/>
          <a:ahLst/>
          <a:cxnLst/>
          <a:rect l="0" t="0" r="0" b="0"/>
          <a:pathLst>
            <a:path>
              <a:moveTo>
                <a:pt x="0" y="0"/>
              </a:moveTo>
              <a:lnTo>
                <a:pt x="0" y="151993"/>
              </a:lnTo>
              <a:lnTo>
                <a:pt x="1796779" y="151993"/>
              </a:lnTo>
              <a:lnTo>
                <a:pt x="1796779" y="690341"/>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1233411" y="981524"/>
          <a:ext cx="1548697" cy="690469"/>
        </a:xfrm>
        <a:custGeom>
          <a:avLst/>
          <a:gdLst/>
          <a:ahLst/>
          <a:cxnLst/>
          <a:rect l="0" t="0" r="0" b="0"/>
          <a:pathLst>
            <a:path>
              <a:moveTo>
                <a:pt x="1548697" y="0"/>
              </a:moveTo>
              <a:lnTo>
                <a:pt x="1548697" y="152121"/>
              </a:lnTo>
              <a:lnTo>
                <a:pt x="0" y="152121"/>
              </a:lnTo>
              <a:lnTo>
                <a:pt x="0" y="69046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1697287" y="171080"/>
          <a:ext cx="2169643" cy="81044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latin typeface="Garamond" pitchFamily="18" charset="0"/>
            </a:rPr>
            <a:t>GERENCIA DE COMUNICACIONES INSTITUCIONAL</a:t>
          </a:r>
          <a:endParaRPr lang="es-SV" sz="1000" kern="1200">
            <a:solidFill>
              <a:sysClr val="windowText" lastClr="000000"/>
            </a:solidFill>
            <a:latin typeface="Garamond" pitchFamily="18" charset="0"/>
          </a:endParaRPr>
        </a:p>
      </dsp:txBody>
      <dsp:txXfrm>
        <a:off x="1697287" y="171080"/>
        <a:ext cx="2169643" cy="810443"/>
      </dsp:txXfrm>
    </dsp:sp>
    <dsp:sp modelId="{473A6C55-3FBF-45FB-A81D-E13BD5A42310}">
      <dsp:nvSpPr>
        <dsp:cNvPr id="0" name=""/>
        <dsp:cNvSpPr/>
      </dsp:nvSpPr>
      <dsp:spPr>
        <a:xfrm>
          <a:off x="225214" y="1671993"/>
          <a:ext cx="2016393" cy="73810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Área de Prensa</a:t>
          </a:r>
          <a:endParaRPr lang="es-SV" sz="1200" b="0" kern="1200">
            <a:solidFill>
              <a:sysClr val="windowText" lastClr="000000"/>
            </a:solidFill>
            <a:latin typeface="Garamond" pitchFamily="18" charset="0"/>
          </a:endParaRPr>
        </a:p>
      </dsp:txBody>
      <dsp:txXfrm>
        <a:off x="225214" y="1671993"/>
        <a:ext cx="2016393" cy="738100"/>
      </dsp:txXfrm>
    </dsp:sp>
    <dsp:sp modelId="{A1913156-CAA0-4120-B9B2-8AFA3B8D3F30}">
      <dsp:nvSpPr>
        <dsp:cNvPr id="0" name=""/>
        <dsp:cNvSpPr/>
      </dsp:nvSpPr>
      <dsp:spPr>
        <a:xfrm>
          <a:off x="3565051" y="1671865"/>
          <a:ext cx="2027673" cy="72666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Área de Relaciones Públicas y Eventos</a:t>
          </a:r>
          <a:endParaRPr lang="es-SV" sz="1200" kern="1200">
            <a:solidFill>
              <a:sysClr val="windowText" lastClr="000000"/>
            </a:solidFill>
            <a:latin typeface="Garamond" pitchFamily="18" charset="0"/>
          </a:endParaRPr>
        </a:p>
      </dsp:txBody>
      <dsp:txXfrm>
        <a:off x="3565051" y="1671865"/>
        <a:ext cx="2027673" cy="726666"/>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0FA700-BD07-4980-BFAD-0B3E098DA915}">
      <dsp:nvSpPr>
        <dsp:cNvPr id="0" name=""/>
        <dsp:cNvSpPr/>
      </dsp:nvSpPr>
      <dsp:spPr>
        <a:xfrm>
          <a:off x="2561215" y="817807"/>
          <a:ext cx="245137" cy="516199"/>
        </a:xfrm>
        <a:custGeom>
          <a:avLst/>
          <a:gdLst/>
          <a:ahLst/>
          <a:cxnLst/>
          <a:rect l="0" t="0" r="0" b="0"/>
          <a:pathLst>
            <a:path>
              <a:moveTo>
                <a:pt x="245137" y="0"/>
              </a:moveTo>
              <a:lnTo>
                <a:pt x="245137" y="516199"/>
              </a:lnTo>
              <a:lnTo>
                <a:pt x="0" y="51619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2121859-0EF4-4804-AB66-2BD651AF607D}">
      <dsp:nvSpPr>
        <dsp:cNvPr id="0" name=""/>
        <dsp:cNvSpPr/>
      </dsp:nvSpPr>
      <dsp:spPr>
        <a:xfrm>
          <a:off x="2806353" y="817807"/>
          <a:ext cx="716239" cy="1205996"/>
        </a:xfrm>
        <a:custGeom>
          <a:avLst/>
          <a:gdLst/>
          <a:ahLst/>
          <a:cxnLst/>
          <a:rect l="0" t="0" r="0" b="0"/>
          <a:pathLst>
            <a:path>
              <a:moveTo>
                <a:pt x="0" y="0"/>
              </a:moveTo>
              <a:lnTo>
                <a:pt x="0" y="1024707"/>
              </a:lnTo>
              <a:lnTo>
                <a:pt x="716239" y="1024707"/>
              </a:lnTo>
              <a:lnTo>
                <a:pt x="716239" y="120599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205A5B5-B558-43BE-A853-8A8239504D98}">
      <dsp:nvSpPr>
        <dsp:cNvPr id="0" name=""/>
        <dsp:cNvSpPr/>
      </dsp:nvSpPr>
      <dsp:spPr>
        <a:xfrm>
          <a:off x="2211482" y="817807"/>
          <a:ext cx="594870" cy="1204175"/>
        </a:xfrm>
        <a:custGeom>
          <a:avLst/>
          <a:gdLst/>
          <a:ahLst/>
          <a:cxnLst/>
          <a:rect l="0" t="0" r="0" b="0"/>
          <a:pathLst>
            <a:path>
              <a:moveTo>
                <a:pt x="594870" y="0"/>
              </a:moveTo>
              <a:lnTo>
                <a:pt x="594870" y="1022886"/>
              </a:lnTo>
              <a:lnTo>
                <a:pt x="0" y="1022886"/>
              </a:lnTo>
              <a:lnTo>
                <a:pt x="0" y="120417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E5B4FC73-22B1-41A6-B4C6-7F19227F9193}">
      <dsp:nvSpPr>
        <dsp:cNvPr id="0" name=""/>
        <dsp:cNvSpPr/>
      </dsp:nvSpPr>
      <dsp:spPr>
        <a:xfrm>
          <a:off x="2806353" y="817807"/>
          <a:ext cx="1980318" cy="1205349"/>
        </a:xfrm>
        <a:custGeom>
          <a:avLst/>
          <a:gdLst/>
          <a:ahLst/>
          <a:cxnLst/>
          <a:rect l="0" t="0" r="0" b="0"/>
          <a:pathLst>
            <a:path>
              <a:moveTo>
                <a:pt x="0" y="0"/>
              </a:moveTo>
              <a:lnTo>
                <a:pt x="0" y="1024060"/>
              </a:lnTo>
              <a:lnTo>
                <a:pt x="1980318" y="1024060"/>
              </a:lnTo>
              <a:lnTo>
                <a:pt x="1980318" y="120534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ACA2FBA-1972-44E2-80CF-C16E1F49CC6C}">
      <dsp:nvSpPr>
        <dsp:cNvPr id="0" name=""/>
        <dsp:cNvSpPr/>
      </dsp:nvSpPr>
      <dsp:spPr>
        <a:xfrm>
          <a:off x="863863" y="817807"/>
          <a:ext cx="1942489" cy="1203588"/>
        </a:xfrm>
        <a:custGeom>
          <a:avLst/>
          <a:gdLst/>
          <a:ahLst/>
          <a:cxnLst/>
          <a:rect l="0" t="0" r="0" b="0"/>
          <a:pathLst>
            <a:path>
              <a:moveTo>
                <a:pt x="1942489" y="0"/>
              </a:moveTo>
              <a:lnTo>
                <a:pt x="1942489" y="1022299"/>
              </a:lnTo>
              <a:lnTo>
                <a:pt x="0" y="1022299"/>
              </a:lnTo>
              <a:lnTo>
                <a:pt x="0" y="120358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E09E09E-9170-48CF-AC0F-360D85AFCFA6}">
      <dsp:nvSpPr>
        <dsp:cNvPr id="0" name=""/>
        <dsp:cNvSpPr/>
      </dsp:nvSpPr>
      <dsp:spPr>
        <a:xfrm>
          <a:off x="2237337" y="234099"/>
          <a:ext cx="1138030" cy="58370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b="1" kern="1200" dirty="0">
              <a:solidFill>
                <a:schemeClr val="tx1"/>
              </a:solidFill>
              <a:latin typeface="Garamond" pitchFamily="18" charset="0"/>
            </a:rPr>
            <a:t>GERENCIA DE INFORMÁTICA INSTITUCIONAL</a:t>
          </a:r>
          <a:r>
            <a:rPr lang="es-SV" sz="800" kern="1200" dirty="0">
              <a:solidFill>
                <a:schemeClr val="tx1"/>
              </a:solidFill>
              <a:latin typeface="Garamond" pitchFamily="18" charset="0"/>
            </a:rPr>
            <a:t> </a:t>
          </a:r>
        </a:p>
      </dsp:txBody>
      <dsp:txXfrm>
        <a:off x="2237337" y="234099"/>
        <a:ext cx="1138030" cy="583708"/>
      </dsp:txXfrm>
    </dsp:sp>
    <dsp:sp modelId="{2B69C3CD-F045-4792-BC1B-B78A580DEA5C}">
      <dsp:nvSpPr>
        <dsp:cNvPr id="0" name=""/>
        <dsp:cNvSpPr/>
      </dsp:nvSpPr>
      <dsp:spPr>
        <a:xfrm>
          <a:off x="294848" y="2021396"/>
          <a:ext cx="1138030" cy="59756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solidFill>
                <a:sysClr val="windowText" lastClr="000000"/>
              </a:solidFill>
              <a:latin typeface="Garamond" pitchFamily="18" charset="0"/>
            </a:rPr>
            <a:t>Área de Soporte Técnico</a:t>
          </a:r>
          <a:endParaRPr lang="es-SV" sz="1000" kern="1200" dirty="0">
            <a:solidFill>
              <a:schemeClr val="tx1"/>
            </a:solidFill>
            <a:latin typeface="Garamond" pitchFamily="18" charset="0"/>
          </a:endParaRPr>
        </a:p>
      </dsp:txBody>
      <dsp:txXfrm>
        <a:off x="294848" y="2021396"/>
        <a:ext cx="1138030" cy="597564"/>
      </dsp:txXfrm>
    </dsp:sp>
    <dsp:sp modelId="{471B446F-FB75-4915-8A21-C93436193174}">
      <dsp:nvSpPr>
        <dsp:cNvPr id="0" name=""/>
        <dsp:cNvSpPr/>
      </dsp:nvSpPr>
      <dsp:spPr>
        <a:xfrm>
          <a:off x="4217655" y="2023157"/>
          <a:ext cx="1138030" cy="59756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solidFill>
                <a:sysClr val="windowText" lastClr="000000"/>
              </a:solidFill>
              <a:latin typeface="Garamond" pitchFamily="18" charset="0"/>
            </a:rPr>
            <a:t>Área de Arquitectura y Software y Diseño Web</a:t>
          </a:r>
          <a:endParaRPr lang="es-SV" sz="1000" kern="1200" dirty="0">
            <a:solidFill>
              <a:schemeClr val="tx1"/>
            </a:solidFill>
            <a:latin typeface="Garamond" pitchFamily="18" charset="0"/>
          </a:endParaRPr>
        </a:p>
      </dsp:txBody>
      <dsp:txXfrm>
        <a:off x="4217655" y="2023157"/>
        <a:ext cx="1138030" cy="597564"/>
      </dsp:txXfrm>
    </dsp:sp>
    <dsp:sp modelId="{94489236-71D0-48BC-8D44-D4808B8CBC21}">
      <dsp:nvSpPr>
        <dsp:cNvPr id="0" name=""/>
        <dsp:cNvSpPr/>
      </dsp:nvSpPr>
      <dsp:spPr>
        <a:xfrm>
          <a:off x="1648561" y="2021983"/>
          <a:ext cx="1125841" cy="60258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dirty="0">
              <a:solidFill>
                <a:sysClr val="windowText" lastClr="000000"/>
              </a:solidFill>
              <a:latin typeface="Garamond" pitchFamily="18" charset="0"/>
            </a:rPr>
            <a:t>Área de Desarrollo de Sistemas y base de datos.</a:t>
          </a:r>
        </a:p>
      </dsp:txBody>
      <dsp:txXfrm>
        <a:off x="1648561" y="2021983"/>
        <a:ext cx="1125841" cy="602588"/>
      </dsp:txXfrm>
    </dsp:sp>
    <dsp:sp modelId="{2F7BE257-841D-473B-9B26-9970241867DE}">
      <dsp:nvSpPr>
        <dsp:cNvPr id="0" name=""/>
        <dsp:cNvSpPr/>
      </dsp:nvSpPr>
      <dsp:spPr>
        <a:xfrm>
          <a:off x="2962563" y="2023804"/>
          <a:ext cx="1120057" cy="592487"/>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dirty="0">
              <a:solidFill>
                <a:sysClr val="windowText" lastClr="000000"/>
              </a:solidFill>
              <a:latin typeface="Garamond" pitchFamily="18" charset="0"/>
            </a:rPr>
            <a:t>Área de Redes y Seguridad </a:t>
          </a:r>
        </a:p>
      </dsp:txBody>
      <dsp:txXfrm>
        <a:off x="2962563" y="2023804"/>
        <a:ext cx="1120057" cy="592487"/>
      </dsp:txXfrm>
    </dsp:sp>
    <dsp:sp modelId="{DA661825-6F32-46AC-A6A5-A8DB3A1FF2AC}">
      <dsp:nvSpPr>
        <dsp:cNvPr id="0" name=""/>
        <dsp:cNvSpPr/>
      </dsp:nvSpPr>
      <dsp:spPr>
        <a:xfrm>
          <a:off x="1423184" y="1035225"/>
          <a:ext cx="1138030" cy="59756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dirty="0">
              <a:solidFill>
                <a:sysClr val="windowText" lastClr="000000"/>
              </a:solidFill>
              <a:latin typeface="Garamond" pitchFamily="18" charset="0"/>
            </a:rPr>
            <a:t>Auditoría y Control de Procesos</a:t>
          </a:r>
          <a:endParaRPr lang="es-SV" sz="1000" kern="1200" dirty="0">
            <a:solidFill>
              <a:schemeClr val="tx1"/>
            </a:solidFill>
            <a:latin typeface="Garamond" pitchFamily="18" charset="0"/>
          </a:endParaRPr>
        </a:p>
      </dsp:txBody>
      <dsp:txXfrm>
        <a:off x="1423184" y="1035225"/>
        <a:ext cx="1138030" cy="597564"/>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03F764-8C46-4906-A345-7DE94151B9C7}">
      <dsp:nvSpPr>
        <dsp:cNvPr id="0" name=""/>
        <dsp:cNvSpPr/>
      </dsp:nvSpPr>
      <dsp:spPr>
        <a:xfrm>
          <a:off x="2656060" y="625736"/>
          <a:ext cx="163339" cy="399458"/>
        </a:xfrm>
        <a:custGeom>
          <a:avLst/>
          <a:gdLst/>
          <a:ahLst/>
          <a:cxnLst/>
          <a:rect l="0" t="0" r="0" b="0"/>
          <a:pathLst>
            <a:path>
              <a:moveTo>
                <a:pt x="163339" y="0"/>
              </a:moveTo>
              <a:lnTo>
                <a:pt x="163339" y="399458"/>
              </a:lnTo>
              <a:lnTo>
                <a:pt x="0" y="39945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FCB2C934-7F0C-48FE-BFB3-2BBBC03C88E9}">
      <dsp:nvSpPr>
        <dsp:cNvPr id="0" name=""/>
        <dsp:cNvSpPr/>
      </dsp:nvSpPr>
      <dsp:spPr>
        <a:xfrm>
          <a:off x="2819400" y="625736"/>
          <a:ext cx="1190363" cy="964281"/>
        </a:xfrm>
        <a:custGeom>
          <a:avLst/>
          <a:gdLst/>
          <a:ahLst/>
          <a:cxnLst/>
          <a:rect l="0" t="0" r="0" b="0"/>
          <a:pathLst>
            <a:path>
              <a:moveTo>
                <a:pt x="0" y="0"/>
              </a:moveTo>
              <a:lnTo>
                <a:pt x="0" y="809071"/>
              </a:lnTo>
              <a:lnTo>
                <a:pt x="1190363" y="809071"/>
              </a:lnTo>
              <a:lnTo>
                <a:pt x="1190363" y="964281"/>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4D90BDB7-C5CA-49CE-B359-C2679BD9C1C9}">
      <dsp:nvSpPr>
        <dsp:cNvPr id="0" name=""/>
        <dsp:cNvSpPr/>
      </dsp:nvSpPr>
      <dsp:spPr>
        <a:xfrm>
          <a:off x="1487411" y="625736"/>
          <a:ext cx="1331988" cy="960386"/>
        </a:xfrm>
        <a:custGeom>
          <a:avLst/>
          <a:gdLst/>
          <a:ahLst/>
          <a:cxnLst/>
          <a:rect l="0" t="0" r="0" b="0"/>
          <a:pathLst>
            <a:path>
              <a:moveTo>
                <a:pt x="1331988" y="0"/>
              </a:moveTo>
              <a:lnTo>
                <a:pt x="1331988" y="805176"/>
              </a:lnTo>
              <a:lnTo>
                <a:pt x="0" y="805176"/>
              </a:lnTo>
              <a:lnTo>
                <a:pt x="0" y="960386"/>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38EDDC9A-2795-4031-9BED-DF76991C9831}">
      <dsp:nvSpPr>
        <dsp:cNvPr id="0" name=""/>
        <dsp:cNvSpPr/>
      </dsp:nvSpPr>
      <dsp:spPr>
        <a:xfrm>
          <a:off x="2015095" y="150440"/>
          <a:ext cx="1608609" cy="47529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b="1" kern="1200">
              <a:solidFill>
                <a:sysClr val="windowText" lastClr="000000"/>
              </a:solidFill>
              <a:latin typeface="Garamond" pitchFamily="18" charset="0"/>
            </a:rPr>
            <a:t>GERENCIA DE COOPERACIÒN INSTITUCIONAL</a:t>
          </a:r>
          <a:endParaRPr lang="es-SV" sz="1000" b="0" kern="1200">
            <a:solidFill>
              <a:sysClr val="windowText" lastClr="000000"/>
            </a:solidFill>
            <a:latin typeface="Garamond" pitchFamily="18" charset="0"/>
          </a:endParaRPr>
        </a:p>
      </dsp:txBody>
      <dsp:txXfrm>
        <a:off x="2015095" y="150440"/>
        <a:ext cx="1608609" cy="475296"/>
      </dsp:txXfrm>
    </dsp:sp>
    <dsp:sp modelId="{214F6597-2A23-4142-BACF-F09763E37BF4}">
      <dsp:nvSpPr>
        <dsp:cNvPr id="0" name=""/>
        <dsp:cNvSpPr/>
      </dsp:nvSpPr>
      <dsp:spPr>
        <a:xfrm>
          <a:off x="683106" y="1586123"/>
          <a:ext cx="1608609" cy="60061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Garamond" pitchFamily="18" charset="0"/>
            </a:rPr>
            <a:t>Area de Investigación y formulación de proyectos</a:t>
          </a:r>
          <a:endParaRPr lang="es-SV" sz="1100" kern="1200">
            <a:solidFill>
              <a:sysClr val="windowText" lastClr="000000"/>
            </a:solidFill>
            <a:latin typeface="Garamond" pitchFamily="18" charset="0"/>
          </a:endParaRPr>
        </a:p>
      </dsp:txBody>
      <dsp:txXfrm>
        <a:off x="683106" y="1586123"/>
        <a:ext cx="1608609" cy="600610"/>
      </dsp:txXfrm>
    </dsp:sp>
    <dsp:sp modelId="{1F8F4E97-7701-4A9B-80FB-79CF8035C479}">
      <dsp:nvSpPr>
        <dsp:cNvPr id="0" name=""/>
        <dsp:cNvSpPr/>
      </dsp:nvSpPr>
      <dsp:spPr>
        <a:xfrm>
          <a:off x="3205458" y="1590018"/>
          <a:ext cx="1608609" cy="6175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100000"/>
            </a:lnSpc>
            <a:spcBef>
              <a:spcPct val="0"/>
            </a:spcBef>
            <a:spcAft>
              <a:spcPts val="0"/>
            </a:spcAft>
          </a:pPr>
          <a:r>
            <a:rPr lang="es-ES" sz="1100" kern="1200">
              <a:solidFill>
                <a:sysClr val="windowText" lastClr="000000"/>
              </a:solidFill>
              <a:latin typeface="Garamond" pitchFamily="18" charset="0"/>
            </a:rPr>
            <a:t>Area de Seguimiento y evaluación </a:t>
          </a:r>
        </a:p>
        <a:p>
          <a:pPr lvl="0" algn="ctr" defTabSz="488950">
            <a:lnSpc>
              <a:spcPct val="100000"/>
            </a:lnSpc>
            <a:spcBef>
              <a:spcPct val="0"/>
            </a:spcBef>
            <a:spcAft>
              <a:spcPts val="0"/>
            </a:spcAft>
          </a:pPr>
          <a:r>
            <a:rPr lang="es-ES" sz="1100" kern="1200">
              <a:solidFill>
                <a:sysClr val="windowText" lastClr="000000"/>
              </a:solidFill>
              <a:latin typeface="Garamond" pitchFamily="18" charset="0"/>
            </a:rPr>
            <a:t>de los Convenios</a:t>
          </a:r>
          <a:endParaRPr lang="es-SV" sz="1100" kern="1200">
            <a:solidFill>
              <a:sysClr val="windowText" lastClr="000000"/>
            </a:solidFill>
            <a:latin typeface="Garamond" pitchFamily="18" charset="0"/>
          </a:endParaRPr>
        </a:p>
      </dsp:txBody>
      <dsp:txXfrm>
        <a:off x="3205458" y="1590018"/>
        <a:ext cx="1608609" cy="617542"/>
      </dsp:txXfrm>
    </dsp:sp>
    <dsp:sp modelId="{B478E8F4-43F9-40D4-B11B-7357E7EDD2F4}">
      <dsp:nvSpPr>
        <dsp:cNvPr id="0" name=""/>
        <dsp:cNvSpPr/>
      </dsp:nvSpPr>
      <dsp:spPr>
        <a:xfrm>
          <a:off x="1410006" y="762000"/>
          <a:ext cx="1246054" cy="52639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Garamond" pitchFamily="18" charset="0"/>
            </a:rPr>
            <a:t>Asistencia</a:t>
          </a:r>
          <a:endParaRPr lang="es-SV" sz="1200" b="0" kern="1200">
            <a:solidFill>
              <a:sysClr val="windowText" lastClr="000000"/>
            </a:solidFill>
            <a:latin typeface="Garamond" pitchFamily="18" charset="0"/>
          </a:endParaRPr>
        </a:p>
      </dsp:txBody>
      <dsp:txXfrm>
        <a:off x="1410006" y="762000"/>
        <a:ext cx="1246054" cy="526390"/>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A9BD38-3B6B-443C-B9EF-683D3D346B51}">
      <dsp:nvSpPr>
        <dsp:cNvPr id="0" name=""/>
        <dsp:cNvSpPr/>
      </dsp:nvSpPr>
      <dsp:spPr>
        <a:xfrm>
          <a:off x="2766636" y="790868"/>
          <a:ext cx="2290720" cy="545933"/>
        </a:xfrm>
        <a:custGeom>
          <a:avLst/>
          <a:gdLst/>
          <a:ahLst/>
          <a:cxnLst/>
          <a:rect l="0" t="0" r="0" b="0"/>
          <a:pathLst>
            <a:path>
              <a:moveTo>
                <a:pt x="0" y="0"/>
              </a:moveTo>
              <a:lnTo>
                <a:pt x="0" y="450595"/>
              </a:lnTo>
              <a:lnTo>
                <a:pt x="2290720" y="450595"/>
              </a:lnTo>
              <a:lnTo>
                <a:pt x="2290720" y="54593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288E383F-1E10-4F2B-8AF4-01A0F8679B20}">
      <dsp:nvSpPr>
        <dsp:cNvPr id="0" name=""/>
        <dsp:cNvSpPr/>
      </dsp:nvSpPr>
      <dsp:spPr>
        <a:xfrm>
          <a:off x="2766636" y="790868"/>
          <a:ext cx="1343586" cy="544412"/>
        </a:xfrm>
        <a:custGeom>
          <a:avLst/>
          <a:gdLst/>
          <a:ahLst/>
          <a:cxnLst/>
          <a:rect l="0" t="0" r="0" b="0"/>
          <a:pathLst>
            <a:path>
              <a:moveTo>
                <a:pt x="0" y="0"/>
              </a:moveTo>
              <a:lnTo>
                <a:pt x="0" y="449074"/>
              </a:lnTo>
              <a:lnTo>
                <a:pt x="1343586" y="449074"/>
              </a:lnTo>
              <a:lnTo>
                <a:pt x="1343586" y="54441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E1C67BF-761A-4F36-9BAA-2FD36B7DFF2C}">
      <dsp:nvSpPr>
        <dsp:cNvPr id="0" name=""/>
        <dsp:cNvSpPr/>
      </dsp:nvSpPr>
      <dsp:spPr>
        <a:xfrm>
          <a:off x="2766636" y="790868"/>
          <a:ext cx="414575" cy="534710"/>
        </a:xfrm>
        <a:custGeom>
          <a:avLst/>
          <a:gdLst/>
          <a:ahLst/>
          <a:cxnLst/>
          <a:rect l="0" t="0" r="0" b="0"/>
          <a:pathLst>
            <a:path>
              <a:moveTo>
                <a:pt x="0" y="0"/>
              </a:moveTo>
              <a:lnTo>
                <a:pt x="0" y="439372"/>
              </a:lnTo>
              <a:lnTo>
                <a:pt x="414575" y="439372"/>
              </a:lnTo>
              <a:lnTo>
                <a:pt x="414575" y="53471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269597" y="790868"/>
          <a:ext cx="497038" cy="534696"/>
        </a:xfrm>
        <a:custGeom>
          <a:avLst/>
          <a:gdLst/>
          <a:ahLst/>
          <a:cxnLst/>
          <a:rect l="0" t="0" r="0" b="0"/>
          <a:pathLst>
            <a:path>
              <a:moveTo>
                <a:pt x="497038" y="0"/>
              </a:moveTo>
              <a:lnTo>
                <a:pt x="497038" y="439358"/>
              </a:lnTo>
              <a:lnTo>
                <a:pt x="0" y="439358"/>
              </a:lnTo>
              <a:lnTo>
                <a:pt x="0" y="53469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1395801" y="790868"/>
          <a:ext cx="1370834" cy="532762"/>
        </a:xfrm>
        <a:custGeom>
          <a:avLst/>
          <a:gdLst/>
          <a:ahLst/>
          <a:cxnLst/>
          <a:rect l="0" t="0" r="0" b="0"/>
          <a:pathLst>
            <a:path>
              <a:moveTo>
                <a:pt x="1370834" y="0"/>
              </a:moveTo>
              <a:lnTo>
                <a:pt x="1370834" y="437424"/>
              </a:lnTo>
              <a:lnTo>
                <a:pt x="0" y="437424"/>
              </a:lnTo>
              <a:lnTo>
                <a:pt x="0" y="53276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539211" y="790868"/>
          <a:ext cx="2227424" cy="533511"/>
        </a:xfrm>
        <a:custGeom>
          <a:avLst/>
          <a:gdLst/>
          <a:ahLst/>
          <a:cxnLst/>
          <a:rect l="0" t="0" r="0" b="0"/>
          <a:pathLst>
            <a:path>
              <a:moveTo>
                <a:pt x="2227424" y="0"/>
              </a:moveTo>
              <a:lnTo>
                <a:pt x="2227424" y="438173"/>
              </a:lnTo>
              <a:lnTo>
                <a:pt x="0" y="438173"/>
              </a:lnTo>
              <a:lnTo>
                <a:pt x="0" y="53351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280362" y="169010"/>
          <a:ext cx="972548" cy="62185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b="1" kern="1200">
              <a:solidFill>
                <a:sysClr val="windowText" lastClr="000000"/>
              </a:solidFill>
              <a:latin typeface="Garamond" pitchFamily="18" charset="0"/>
            </a:rPr>
            <a:t>GERENCIA DE DESARROLLO INSTITUCIONAL</a:t>
          </a:r>
          <a:endParaRPr lang="es-SV" sz="800" kern="1200">
            <a:solidFill>
              <a:sysClr val="windowText" lastClr="000000"/>
            </a:solidFill>
            <a:latin typeface="Garamond" pitchFamily="18" charset="0"/>
          </a:endParaRPr>
        </a:p>
      </dsp:txBody>
      <dsp:txXfrm>
        <a:off x="2280362" y="169010"/>
        <a:ext cx="972548" cy="621858"/>
      </dsp:txXfrm>
    </dsp:sp>
    <dsp:sp modelId="{473A6C55-3FBF-45FB-A81D-E13BD5A42310}">
      <dsp:nvSpPr>
        <dsp:cNvPr id="0" name=""/>
        <dsp:cNvSpPr/>
      </dsp:nvSpPr>
      <dsp:spPr>
        <a:xfrm>
          <a:off x="158821" y="1324380"/>
          <a:ext cx="760779" cy="62185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Área de Planificación</a:t>
          </a:r>
          <a:endParaRPr lang="es-SV" sz="900" kern="1200">
            <a:solidFill>
              <a:sysClr val="windowText" lastClr="000000"/>
            </a:solidFill>
            <a:latin typeface="Garamond" pitchFamily="18" charset="0"/>
          </a:endParaRPr>
        </a:p>
      </dsp:txBody>
      <dsp:txXfrm>
        <a:off x="158821" y="1324380"/>
        <a:ext cx="760779" cy="621858"/>
      </dsp:txXfrm>
    </dsp:sp>
    <dsp:sp modelId="{A1913156-CAA0-4120-B9B2-8AFA3B8D3F30}">
      <dsp:nvSpPr>
        <dsp:cNvPr id="0" name=""/>
        <dsp:cNvSpPr/>
      </dsp:nvSpPr>
      <dsp:spPr>
        <a:xfrm>
          <a:off x="1015411" y="1323631"/>
          <a:ext cx="760779" cy="62185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Área de Desarrollo Institucional</a:t>
          </a:r>
          <a:endParaRPr lang="es-SV" sz="900" kern="1200">
            <a:solidFill>
              <a:sysClr val="windowText" lastClr="000000"/>
            </a:solidFill>
            <a:latin typeface="Garamond" pitchFamily="18" charset="0"/>
          </a:endParaRPr>
        </a:p>
      </dsp:txBody>
      <dsp:txXfrm>
        <a:off x="1015411" y="1323631"/>
        <a:ext cx="760779" cy="621858"/>
      </dsp:txXfrm>
    </dsp:sp>
    <dsp:sp modelId="{0AD02470-14C1-449C-9DC4-71540A032275}">
      <dsp:nvSpPr>
        <dsp:cNvPr id="0" name=""/>
        <dsp:cNvSpPr/>
      </dsp:nvSpPr>
      <dsp:spPr>
        <a:xfrm>
          <a:off x="1889208" y="1325565"/>
          <a:ext cx="760779" cy="62185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Area de Seguim Estratégico de Proyectos e Inversión</a:t>
          </a:r>
          <a:endParaRPr lang="es-SV" sz="800" kern="1200">
            <a:solidFill>
              <a:sysClr val="windowText" lastClr="000000"/>
            </a:solidFill>
            <a:latin typeface="Garamond" pitchFamily="18" charset="0"/>
          </a:endParaRPr>
        </a:p>
      </dsp:txBody>
      <dsp:txXfrm>
        <a:off x="1889208" y="1325565"/>
        <a:ext cx="760779" cy="621858"/>
      </dsp:txXfrm>
    </dsp:sp>
    <dsp:sp modelId="{CD7613AC-D517-4461-BADF-0155B7DC6DA3}">
      <dsp:nvSpPr>
        <dsp:cNvPr id="0" name=""/>
        <dsp:cNvSpPr/>
      </dsp:nvSpPr>
      <dsp:spPr>
        <a:xfrm>
          <a:off x="2782643" y="1325579"/>
          <a:ext cx="797135" cy="62160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Área de Gestión de Recursos Externos</a:t>
          </a:r>
        </a:p>
      </dsp:txBody>
      <dsp:txXfrm>
        <a:off x="2782643" y="1325579"/>
        <a:ext cx="797135" cy="621604"/>
      </dsp:txXfrm>
    </dsp:sp>
    <dsp:sp modelId="{9A82DC31-B1D7-40C6-9015-9FEAB7CD30E4}">
      <dsp:nvSpPr>
        <dsp:cNvPr id="0" name=""/>
        <dsp:cNvSpPr/>
      </dsp:nvSpPr>
      <dsp:spPr>
        <a:xfrm>
          <a:off x="3689154" y="1335280"/>
          <a:ext cx="842134" cy="6036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Área de Gestión de Calidad</a:t>
          </a:r>
        </a:p>
      </dsp:txBody>
      <dsp:txXfrm>
        <a:off x="3689154" y="1335280"/>
        <a:ext cx="842134" cy="603671"/>
      </dsp:txXfrm>
    </dsp:sp>
    <dsp:sp modelId="{2AF0D64E-1A71-4D67-8041-7928B1B18355}">
      <dsp:nvSpPr>
        <dsp:cNvPr id="0" name=""/>
        <dsp:cNvSpPr/>
      </dsp:nvSpPr>
      <dsp:spPr>
        <a:xfrm>
          <a:off x="4645295" y="1336801"/>
          <a:ext cx="824120" cy="61547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Área de Inteligencia Económica</a:t>
          </a:r>
        </a:p>
      </dsp:txBody>
      <dsp:txXfrm>
        <a:off x="4645295" y="1336801"/>
        <a:ext cx="824120" cy="61547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21855F-8D2A-4146-A27B-D69988297D12}">
      <dsp:nvSpPr>
        <dsp:cNvPr id="0" name=""/>
        <dsp:cNvSpPr/>
      </dsp:nvSpPr>
      <dsp:spPr>
        <a:xfrm>
          <a:off x="2861949" y="607322"/>
          <a:ext cx="2052619" cy="321563"/>
        </a:xfrm>
        <a:custGeom>
          <a:avLst/>
          <a:gdLst/>
          <a:ahLst/>
          <a:cxnLst/>
          <a:rect l="0" t="0" r="0" b="0"/>
          <a:pathLst>
            <a:path>
              <a:moveTo>
                <a:pt x="0" y="0"/>
              </a:moveTo>
              <a:lnTo>
                <a:pt x="0" y="194047"/>
              </a:lnTo>
              <a:lnTo>
                <a:pt x="2052619" y="194047"/>
              </a:lnTo>
              <a:lnTo>
                <a:pt x="2052619" y="32156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861949" y="607322"/>
          <a:ext cx="687100" cy="321563"/>
        </a:xfrm>
        <a:custGeom>
          <a:avLst/>
          <a:gdLst/>
          <a:ahLst/>
          <a:cxnLst/>
          <a:rect l="0" t="0" r="0" b="0"/>
          <a:pathLst>
            <a:path>
              <a:moveTo>
                <a:pt x="0" y="0"/>
              </a:moveTo>
              <a:lnTo>
                <a:pt x="0" y="194047"/>
              </a:lnTo>
              <a:lnTo>
                <a:pt x="687100" y="194047"/>
              </a:lnTo>
              <a:lnTo>
                <a:pt x="687100" y="32156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079589" y="607322"/>
          <a:ext cx="782360" cy="321563"/>
        </a:xfrm>
        <a:custGeom>
          <a:avLst/>
          <a:gdLst/>
          <a:ahLst/>
          <a:cxnLst/>
          <a:rect l="0" t="0" r="0" b="0"/>
          <a:pathLst>
            <a:path>
              <a:moveTo>
                <a:pt x="782360" y="0"/>
              </a:moveTo>
              <a:lnTo>
                <a:pt x="782360" y="194047"/>
              </a:lnTo>
              <a:lnTo>
                <a:pt x="0" y="194047"/>
              </a:lnTo>
              <a:lnTo>
                <a:pt x="0" y="32156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696752" y="607322"/>
          <a:ext cx="2165197" cy="312904"/>
        </a:xfrm>
        <a:custGeom>
          <a:avLst/>
          <a:gdLst/>
          <a:ahLst/>
          <a:cxnLst/>
          <a:rect l="0" t="0" r="0" b="0"/>
          <a:pathLst>
            <a:path>
              <a:moveTo>
                <a:pt x="2165197" y="0"/>
              </a:moveTo>
              <a:lnTo>
                <a:pt x="2165197" y="185389"/>
              </a:lnTo>
              <a:lnTo>
                <a:pt x="0" y="185389"/>
              </a:lnTo>
              <a:lnTo>
                <a:pt x="0" y="312904"/>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254734" y="106"/>
          <a:ext cx="1214431" cy="60721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UNIDAD DE GESTIÓN SOCIAL</a:t>
          </a:r>
        </a:p>
      </dsp:txBody>
      <dsp:txXfrm>
        <a:off x="2254734" y="106"/>
        <a:ext cx="1214431" cy="607215"/>
      </dsp:txXfrm>
    </dsp:sp>
    <dsp:sp modelId="{473A6C55-3FBF-45FB-A81D-E13BD5A42310}">
      <dsp:nvSpPr>
        <dsp:cNvPr id="0" name=""/>
        <dsp:cNvSpPr/>
      </dsp:nvSpPr>
      <dsp:spPr>
        <a:xfrm>
          <a:off x="89536" y="920226"/>
          <a:ext cx="1214431" cy="60721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Garamond" pitchFamily="18" charset="0"/>
            </a:rPr>
            <a:t>Coordinación Región Central</a:t>
          </a:r>
          <a:endParaRPr lang="es-SV" sz="1100" kern="1200">
            <a:solidFill>
              <a:sysClr val="windowText" lastClr="000000"/>
            </a:solidFill>
            <a:latin typeface="Garamond" pitchFamily="18" charset="0"/>
          </a:endParaRPr>
        </a:p>
      </dsp:txBody>
      <dsp:txXfrm>
        <a:off x="89536" y="920226"/>
        <a:ext cx="1214431" cy="607215"/>
      </dsp:txXfrm>
    </dsp:sp>
    <dsp:sp modelId="{A1913156-CAA0-4120-B9B2-8AFA3B8D3F30}">
      <dsp:nvSpPr>
        <dsp:cNvPr id="0" name=""/>
        <dsp:cNvSpPr/>
      </dsp:nvSpPr>
      <dsp:spPr>
        <a:xfrm>
          <a:off x="1472373" y="928885"/>
          <a:ext cx="1214431" cy="60721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Garamond" pitchFamily="18" charset="0"/>
            </a:rPr>
            <a:t>Coordinación Región Parecentral</a:t>
          </a:r>
          <a:endParaRPr lang="es-SV" sz="1100" kern="1200">
            <a:solidFill>
              <a:sysClr val="windowText" lastClr="000000"/>
            </a:solidFill>
            <a:latin typeface="Garamond" pitchFamily="18" charset="0"/>
          </a:endParaRPr>
        </a:p>
      </dsp:txBody>
      <dsp:txXfrm>
        <a:off x="1472373" y="928885"/>
        <a:ext cx="1214431" cy="607215"/>
      </dsp:txXfrm>
    </dsp:sp>
    <dsp:sp modelId="{0AD02470-14C1-449C-9DC4-71540A032275}">
      <dsp:nvSpPr>
        <dsp:cNvPr id="0" name=""/>
        <dsp:cNvSpPr/>
      </dsp:nvSpPr>
      <dsp:spPr>
        <a:xfrm>
          <a:off x="2941835" y="928885"/>
          <a:ext cx="1214431" cy="60721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Garamond" pitchFamily="18" charset="0"/>
            </a:rPr>
            <a:t>Coordinación Región Oriente</a:t>
          </a:r>
          <a:endParaRPr lang="es-SV" sz="1100" kern="1200">
            <a:solidFill>
              <a:sysClr val="windowText" lastClr="000000"/>
            </a:solidFill>
            <a:latin typeface="Garamond" pitchFamily="18" charset="0"/>
          </a:endParaRPr>
        </a:p>
      </dsp:txBody>
      <dsp:txXfrm>
        <a:off x="2941835" y="928885"/>
        <a:ext cx="1214431" cy="607215"/>
      </dsp:txXfrm>
    </dsp:sp>
    <dsp:sp modelId="{5671A9E4-A09C-44DD-8604-A937423C5805}">
      <dsp:nvSpPr>
        <dsp:cNvPr id="0" name=""/>
        <dsp:cNvSpPr/>
      </dsp:nvSpPr>
      <dsp:spPr>
        <a:xfrm>
          <a:off x="4307353" y="928885"/>
          <a:ext cx="1214431" cy="60721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Garamond" pitchFamily="18" charset="0"/>
            </a:rPr>
            <a:t>Coordinación Región Occidente</a:t>
          </a:r>
          <a:endParaRPr lang="es-SV" sz="1100" kern="1200">
            <a:solidFill>
              <a:sysClr val="windowText" lastClr="000000"/>
            </a:solidFill>
            <a:latin typeface="Garamond" pitchFamily="18" charset="0"/>
          </a:endParaRPr>
        </a:p>
      </dsp:txBody>
      <dsp:txXfrm>
        <a:off x="4307353" y="928885"/>
        <a:ext cx="1214431" cy="60721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045E9-E498-4E0F-8657-F50B493D8845}">
      <dsp:nvSpPr>
        <dsp:cNvPr id="0" name=""/>
        <dsp:cNvSpPr/>
      </dsp:nvSpPr>
      <dsp:spPr>
        <a:xfrm>
          <a:off x="2882899" y="831136"/>
          <a:ext cx="1893798" cy="404246"/>
        </a:xfrm>
        <a:custGeom>
          <a:avLst/>
          <a:gdLst/>
          <a:ahLst/>
          <a:cxnLst/>
          <a:rect l="0" t="0" r="0" b="0"/>
          <a:pathLst>
            <a:path>
              <a:moveTo>
                <a:pt x="0" y="0"/>
              </a:moveTo>
              <a:lnTo>
                <a:pt x="0" y="202123"/>
              </a:lnTo>
              <a:lnTo>
                <a:pt x="1893798" y="202123"/>
              </a:lnTo>
              <a:lnTo>
                <a:pt x="1893798" y="404246"/>
              </a:lnTo>
            </a:path>
          </a:pathLst>
        </a:custGeom>
        <a:noFill/>
        <a:ln w="25400" cap="flat" cmpd="sng" algn="ctr">
          <a:solidFill>
            <a:sysClr val="windowText" lastClr="000000"/>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837180" y="831136"/>
          <a:ext cx="91440" cy="404246"/>
        </a:xfrm>
        <a:custGeom>
          <a:avLst/>
          <a:gdLst/>
          <a:ahLst/>
          <a:cxnLst/>
          <a:rect l="0" t="0" r="0" b="0"/>
          <a:pathLst>
            <a:path>
              <a:moveTo>
                <a:pt x="45720" y="0"/>
              </a:moveTo>
              <a:lnTo>
                <a:pt x="45720" y="404246"/>
              </a:lnTo>
            </a:path>
          </a:pathLst>
        </a:custGeom>
        <a:noFill/>
        <a:ln w="25400" cap="flat" cmpd="sng" algn="ctr">
          <a:solidFill>
            <a:sysClr val="windowText" lastClr="000000"/>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1042442" y="831136"/>
          <a:ext cx="1840457" cy="404535"/>
        </a:xfrm>
        <a:custGeom>
          <a:avLst/>
          <a:gdLst/>
          <a:ahLst/>
          <a:cxnLst/>
          <a:rect l="0" t="0" r="0" b="0"/>
          <a:pathLst>
            <a:path>
              <a:moveTo>
                <a:pt x="1840457" y="0"/>
              </a:moveTo>
              <a:lnTo>
                <a:pt x="1840457" y="202411"/>
              </a:lnTo>
              <a:lnTo>
                <a:pt x="0" y="202411"/>
              </a:lnTo>
              <a:lnTo>
                <a:pt x="0" y="404535"/>
              </a:lnTo>
            </a:path>
          </a:pathLst>
        </a:custGeom>
        <a:noFill/>
        <a:ln w="25400" cap="flat" cmpd="sng" algn="ctr">
          <a:solidFill>
            <a:sysClr val="windowText" lastClr="000000"/>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058102" y="138402"/>
          <a:ext cx="1649595" cy="692734"/>
        </a:xfrm>
        <a:prstGeom prst="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ea typeface="+mn-ea"/>
              <a:cs typeface="+mn-cs"/>
            </a:rPr>
            <a:t>DIRECCIÓN  DE INRAESTRUCTURA INCLUSIVA Y SOCIAL</a:t>
          </a:r>
        </a:p>
      </dsp:txBody>
      <dsp:txXfrm>
        <a:off x="2058102" y="138402"/>
        <a:ext cx="1649595" cy="692734"/>
      </dsp:txXfrm>
    </dsp:sp>
    <dsp:sp modelId="{473A6C55-3FBF-45FB-A81D-E13BD5A42310}">
      <dsp:nvSpPr>
        <dsp:cNvPr id="0" name=""/>
        <dsp:cNvSpPr/>
      </dsp:nvSpPr>
      <dsp:spPr>
        <a:xfrm>
          <a:off x="217645" y="1235671"/>
          <a:ext cx="1649595" cy="670279"/>
        </a:xfrm>
        <a:prstGeom prst="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b="0" kern="1200">
              <a:solidFill>
                <a:sysClr val="windowText" lastClr="000000"/>
              </a:solidFill>
              <a:latin typeface="Garamond" pitchFamily="18" charset="0"/>
              <a:ea typeface="+mn-ea"/>
              <a:cs typeface="+mn-cs"/>
            </a:rPr>
            <a:t>Movilidad Sostenible no Motorizada en la Infraestructura </a:t>
          </a:r>
        </a:p>
      </dsp:txBody>
      <dsp:txXfrm>
        <a:off x="217645" y="1235671"/>
        <a:ext cx="1649595" cy="670279"/>
      </dsp:txXfrm>
    </dsp:sp>
    <dsp:sp modelId="{A1913156-CAA0-4120-B9B2-8AFA3B8D3F30}">
      <dsp:nvSpPr>
        <dsp:cNvPr id="0" name=""/>
        <dsp:cNvSpPr/>
      </dsp:nvSpPr>
      <dsp:spPr>
        <a:xfrm>
          <a:off x="2058102" y="1235383"/>
          <a:ext cx="1649595" cy="670279"/>
        </a:xfrm>
        <a:prstGeom prst="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solidFill>
              <a:latin typeface="Garamond" pitchFamily="18" charset="0"/>
              <a:ea typeface="+mn-ea"/>
              <a:cs typeface="+mn-cs"/>
            </a:rPr>
            <a:t>Accesibilidad Universal en la Infraestructura Publicas</a:t>
          </a:r>
        </a:p>
      </dsp:txBody>
      <dsp:txXfrm>
        <a:off x="2058102" y="1235383"/>
        <a:ext cx="1649595" cy="670279"/>
      </dsp:txXfrm>
    </dsp:sp>
    <dsp:sp modelId="{4FE29CF6-3EBC-41A6-B4BF-82E8C7937CE9}">
      <dsp:nvSpPr>
        <dsp:cNvPr id="0" name=""/>
        <dsp:cNvSpPr/>
      </dsp:nvSpPr>
      <dsp:spPr>
        <a:xfrm>
          <a:off x="3951900" y="1235383"/>
          <a:ext cx="1649595" cy="670279"/>
        </a:xfrm>
        <a:prstGeom prst="rect">
          <a:avLst/>
        </a:prstGeom>
        <a:solidFill>
          <a:sysClr val="window" lastClr="FFFFFF">
            <a:lumMod val="85000"/>
          </a:sysClr>
        </a:solidFill>
        <a:ln w="25400" cap="flat" cmpd="sng" algn="ctr">
          <a:solidFill>
            <a:sysClr val="windowText" lastClr="000000"/>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solidFill>
              <a:latin typeface="Garamond" pitchFamily="18" charset="0"/>
              <a:ea typeface="+mn-ea"/>
              <a:cs typeface="+mn-cs"/>
            </a:rPr>
            <a:t>Espacio Público en la Infraestructura Pública</a:t>
          </a:r>
        </a:p>
      </dsp:txBody>
      <dsp:txXfrm>
        <a:off x="3951900" y="1235383"/>
        <a:ext cx="1649595" cy="670279"/>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045E9-E498-4E0F-8657-F50B493D8845}">
      <dsp:nvSpPr>
        <dsp:cNvPr id="0" name=""/>
        <dsp:cNvSpPr/>
      </dsp:nvSpPr>
      <dsp:spPr>
        <a:xfrm>
          <a:off x="2949916" y="877354"/>
          <a:ext cx="2204560" cy="267318"/>
        </a:xfrm>
        <a:custGeom>
          <a:avLst/>
          <a:gdLst/>
          <a:ahLst/>
          <a:cxnLst/>
          <a:rect l="0" t="0" r="0" b="0"/>
          <a:pathLst>
            <a:path>
              <a:moveTo>
                <a:pt x="0" y="0"/>
              </a:moveTo>
              <a:lnTo>
                <a:pt x="0" y="133659"/>
              </a:lnTo>
              <a:lnTo>
                <a:pt x="2204560" y="133659"/>
              </a:lnTo>
              <a:lnTo>
                <a:pt x="2204560" y="26731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949916" y="877354"/>
          <a:ext cx="709717" cy="267318"/>
        </a:xfrm>
        <a:custGeom>
          <a:avLst/>
          <a:gdLst/>
          <a:ahLst/>
          <a:cxnLst/>
          <a:rect l="0" t="0" r="0" b="0"/>
          <a:pathLst>
            <a:path>
              <a:moveTo>
                <a:pt x="0" y="0"/>
              </a:moveTo>
              <a:lnTo>
                <a:pt x="0" y="133659"/>
              </a:lnTo>
              <a:lnTo>
                <a:pt x="709717" y="133659"/>
              </a:lnTo>
              <a:lnTo>
                <a:pt x="709717" y="26731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179785" y="877354"/>
          <a:ext cx="770130" cy="267318"/>
        </a:xfrm>
        <a:custGeom>
          <a:avLst/>
          <a:gdLst/>
          <a:ahLst/>
          <a:cxnLst/>
          <a:rect l="0" t="0" r="0" b="0"/>
          <a:pathLst>
            <a:path>
              <a:moveTo>
                <a:pt x="770130" y="0"/>
              </a:moveTo>
              <a:lnTo>
                <a:pt x="770130" y="133659"/>
              </a:lnTo>
              <a:lnTo>
                <a:pt x="0" y="133659"/>
              </a:lnTo>
              <a:lnTo>
                <a:pt x="0" y="26731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780629" y="877354"/>
          <a:ext cx="2169287" cy="267509"/>
        </a:xfrm>
        <a:custGeom>
          <a:avLst/>
          <a:gdLst/>
          <a:ahLst/>
          <a:cxnLst/>
          <a:rect l="0" t="0" r="0" b="0"/>
          <a:pathLst>
            <a:path>
              <a:moveTo>
                <a:pt x="2169287" y="0"/>
              </a:moveTo>
              <a:lnTo>
                <a:pt x="2169287" y="133850"/>
              </a:lnTo>
              <a:lnTo>
                <a:pt x="0" y="133850"/>
              </a:lnTo>
              <a:lnTo>
                <a:pt x="0" y="26750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119250" y="47655"/>
          <a:ext cx="1661331" cy="82969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b="1" kern="1200">
              <a:solidFill>
                <a:sysClr val="windowText" lastClr="000000"/>
              </a:solidFill>
              <a:latin typeface="Garamond" pitchFamily="18" charset="0"/>
            </a:rPr>
            <a:t>DIRECCIÓN DE ADAPTACIÓN AL CAMBIO CLIMATICO </a:t>
          </a:r>
          <a:endParaRPr lang="es-SV" sz="900" kern="1200">
            <a:solidFill>
              <a:sysClr val="windowText" lastClr="000000"/>
            </a:solidFill>
            <a:latin typeface="Garamond" pitchFamily="18" charset="0"/>
          </a:endParaRPr>
        </a:p>
        <a:p>
          <a:pPr lvl="0" algn="ctr" defTabSz="400050">
            <a:lnSpc>
              <a:spcPct val="90000"/>
            </a:lnSpc>
            <a:spcBef>
              <a:spcPct val="0"/>
            </a:spcBef>
            <a:spcAft>
              <a:spcPct val="35000"/>
            </a:spcAft>
          </a:pPr>
          <a:r>
            <a:rPr lang="es-ES" sz="900" b="1" kern="1200">
              <a:solidFill>
                <a:sysClr val="windowText" lastClr="000000"/>
              </a:solidFill>
              <a:latin typeface="Garamond" pitchFamily="18" charset="0"/>
            </a:rPr>
            <a:t>Y GESTIÓN ESTRATÉGICA DEL RIESGO</a:t>
          </a:r>
          <a:endParaRPr lang="es-SV" sz="900" kern="1200">
            <a:solidFill>
              <a:sysClr val="windowText" lastClr="000000"/>
            </a:solidFill>
            <a:latin typeface="Garamond" pitchFamily="18" charset="0"/>
          </a:endParaRPr>
        </a:p>
      </dsp:txBody>
      <dsp:txXfrm>
        <a:off x="2119250" y="47655"/>
        <a:ext cx="1661331" cy="829698"/>
      </dsp:txXfrm>
    </dsp:sp>
    <dsp:sp modelId="{473A6C55-3FBF-45FB-A81D-E13BD5A42310}">
      <dsp:nvSpPr>
        <dsp:cNvPr id="0" name=""/>
        <dsp:cNvSpPr/>
      </dsp:nvSpPr>
      <dsp:spPr>
        <a:xfrm>
          <a:off x="144157" y="1144863"/>
          <a:ext cx="1272943" cy="6364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Subdirección de Estudios Técnicos</a:t>
          </a:r>
          <a:endParaRPr lang="es-SV" sz="1200" b="0" kern="1200">
            <a:solidFill>
              <a:sysClr val="windowText" lastClr="000000"/>
            </a:solidFill>
            <a:latin typeface="Garamond" pitchFamily="18" charset="0"/>
          </a:endParaRPr>
        </a:p>
      </dsp:txBody>
      <dsp:txXfrm>
        <a:off x="144157" y="1144863"/>
        <a:ext cx="1272943" cy="636471"/>
      </dsp:txXfrm>
    </dsp:sp>
    <dsp:sp modelId="{A1913156-CAA0-4120-B9B2-8AFA3B8D3F30}">
      <dsp:nvSpPr>
        <dsp:cNvPr id="0" name=""/>
        <dsp:cNvSpPr/>
      </dsp:nvSpPr>
      <dsp:spPr>
        <a:xfrm>
          <a:off x="1543313" y="1144672"/>
          <a:ext cx="1272943" cy="6364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Subdirección de Puentes y Obras de Paso</a:t>
          </a:r>
          <a:endParaRPr lang="es-SV" sz="1200" kern="1200">
            <a:solidFill>
              <a:sysClr val="windowText" lastClr="000000"/>
            </a:solidFill>
            <a:latin typeface="Garamond" pitchFamily="18" charset="0"/>
          </a:endParaRPr>
        </a:p>
      </dsp:txBody>
      <dsp:txXfrm>
        <a:off x="1543313" y="1144672"/>
        <a:ext cx="1272943" cy="636471"/>
      </dsp:txXfrm>
    </dsp:sp>
    <dsp:sp modelId="{0AD02470-14C1-449C-9DC4-71540A032275}">
      <dsp:nvSpPr>
        <dsp:cNvPr id="0" name=""/>
        <dsp:cNvSpPr/>
      </dsp:nvSpPr>
      <dsp:spPr>
        <a:xfrm>
          <a:off x="3023161" y="1144672"/>
          <a:ext cx="1272943" cy="6364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Subdirección de Drenajes</a:t>
          </a:r>
          <a:endParaRPr lang="es-SV" sz="1200" kern="1200">
            <a:solidFill>
              <a:sysClr val="windowText" lastClr="000000"/>
            </a:solidFill>
            <a:latin typeface="Garamond" pitchFamily="18" charset="0"/>
          </a:endParaRPr>
        </a:p>
      </dsp:txBody>
      <dsp:txXfrm>
        <a:off x="3023161" y="1144672"/>
        <a:ext cx="1272943" cy="636471"/>
      </dsp:txXfrm>
    </dsp:sp>
    <dsp:sp modelId="{4FE29CF6-3EBC-41A6-B4BF-82E8C7937CE9}">
      <dsp:nvSpPr>
        <dsp:cNvPr id="0" name=""/>
        <dsp:cNvSpPr/>
      </dsp:nvSpPr>
      <dsp:spPr>
        <a:xfrm>
          <a:off x="4518004" y="1144672"/>
          <a:ext cx="1272943" cy="6364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Subdirección de Geotecnia</a:t>
          </a:r>
          <a:endParaRPr lang="es-SV" sz="1200" kern="1200">
            <a:solidFill>
              <a:sysClr val="windowText" lastClr="000000"/>
            </a:solidFill>
            <a:latin typeface="Garamond" pitchFamily="18" charset="0"/>
          </a:endParaRPr>
        </a:p>
      </dsp:txBody>
      <dsp:txXfrm>
        <a:off x="4518004" y="1144672"/>
        <a:ext cx="1272943" cy="636471"/>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045E9-E498-4E0F-8657-F50B493D8845}">
      <dsp:nvSpPr>
        <dsp:cNvPr id="0" name=""/>
        <dsp:cNvSpPr/>
      </dsp:nvSpPr>
      <dsp:spPr>
        <a:xfrm>
          <a:off x="2882899" y="819909"/>
          <a:ext cx="1893798" cy="404246"/>
        </a:xfrm>
        <a:custGeom>
          <a:avLst/>
          <a:gdLst/>
          <a:ahLst/>
          <a:cxnLst/>
          <a:rect l="0" t="0" r="0" b="0"/>
          <a:pathLst>
            <a:path>
              <a:moveTo>
                <a:pt x="0" y="0"/>
              </a:moveTo>
              <a:lnTo>
                <a:pt x="0" y="202123"/>
              </a:lnTo>
              <a:lnTo>
                <a:pt x="1893798" y="202123"/>
              </a:lnTo>
              <a:lnTo>
                <a:pt x="1893798" y="404246"/>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837180" y="819909"/>
          <a:ext cx="91440" cy="404246"/>
        </a:xfrm>
        <a:custGeom>
          <a:avLst/>
          <a:gdLst/>
          <a:ahLst/>
          <a:cxnLst/>
          <a:rect l="0" t="0" r="0" b="0"/>
          <a:pathLst>
            <a:path>
              <a:moveTo>
                <a:pt x="45720" y="0"/>
              </a:moveTo>
              <a:lnTo>
                <a:pt x="45720" y="404246"/>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1042442" y="819909"/>
          <a:ext cx="1840457" cy="404535"/>
        </a:xfrm>
        <a:custGeom>
          <a:avLst/>
          <a:gdLst/>
          <a:ahLst/>
          <a:cxnLst/>
          <a:rect l="0" t="0" r="0" b="0"/>
          <a:pathLst>
            <a:path>
              <a:moveTo>
                <a:pt x="1840457" y="0"/>
              </a:moveTo>
              <a:lnTo>
                <a:pt x="1840457" y="202411"/>
              </a:lnTo>
              <a:lnTo>
                <a:pt x="0" y="202411"/>
              </a:lnTo>
              <a:lnTo>
                <a:pt x="0" y="404535"/>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058102" y="254926"/>
          <a:ext cx="1649595" cy="564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UNIDAD DE GESTIÓN DOCUMENTAL Y ARCHIVO INSTITUCIONAL.</a:t>
          </a:r>
        </a:p>
      </dsp:txBody>
      <dsp:txXfrm>
        <a:off x="2058102" y="254926"/>
        <a:ext cx="1649595" cy="564982"/>
      </dsp:txXfrm>
    </dsp:sp>
    <dsp:sp modelId="{473A6C55-3FBF-45FB-A81D-E13BD5A42310}">
      <dsp:nvSpPr>
        <dsp:cNvPr id="0" name=""/>
        <dsp:cNvSpPr/>
      </dsp:nvSpPr>
      <dsp:spPr>
        <a:xfrm>
          <a:off x="217645" y="1224444"/>
          <a:ext cx="1649595" cy="564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b="0" kern="1200">
              <a:solidFill>
                <a:sysClr val="windowText" lastClr="000000"/>
              </a:solidFill>
              <a:latin typeface="Garamond" pitchFamily="18" charset="0"/>
            </a:rPr>
            <a:t>Coordinación del Archivo Central e Histórico</a:t>
          </a:r>
        </a:p>
      </dsp:txBody>
      <dsp:txXfrm>
        <a:off x="217645" y="1224444"/>
        <a:ext cx="1649595" cy="564982"/>
      </dsp:txXfrm>
    </dsp:sp>
    <dsp:sp modelId="{A1913156-CAA0-4120-B9B2-8AFA3B8D3F30}">
      <dsp:nvSpPr>
        <dsp:cNvPr id="0" name=""/>
        <dsp:cNvSpPr/>
      </dsp:nvSpPr>
      <dsp:spPr>
        <a:xfrm>
          <a:off x="2058102" y="1224155"/>
          <a:ext cx="1649595" cy="564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Coordinación de Archivo de Gestión y Periféricos</a:t>
          </a:r>
          <a:endParaRPr lang="es-SV" sz="1200" kern="1200">
            <a:solidFill>
              <a:sysClr val="windowText" lastClr="000000"/>
            </a:solidFill>
            <a:latin typeface="Garamond" pitchFamily="18" charset="0"/>
          </a:endParaRPr>
        </a:p>
      </dsp:txBody>
      <dsp:txXfrm>
        <a:off x="2058102" y="1224155"/>
        <a:ext cx="1649595" cy="564982"/>
      </dsp:txXfrm>
    </dsp:sp>
    <dsp:sp modelId="{4FE29CF6-3EBC-41A6-B4BF-82E8C7937CE9}">
      <dsp:nvSpPr>
        <dsp:cNvPr id="0" name=""/>
        <dsp:cNvSpPr/>
      </dsp:nvSpPr>
      <dsp:spPr>
        <a:xfrm>
          <a:off x="3951900" y="1224155"/>
          <a:ext cx="1649595" cy="564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Coordinación de Digitalización y Automatización</a:t>
          </a:r>
          <a:endParaRPr lang="es-SV" sz="1200" kern="1200">
            <a:solidFill>
              <a:sysClr val="windowText" lastClr="000000"/>
            </a:solidFill>
            <a:latin typeface="Garamond" pitchFamily="18" charset="0"/>
          </a:endParaRPr>
        </a:p>
      </dsp:txBody>
      <dsp:txXfrm>
        <a:off x="3951900" y="1224155"/>
        <a:ext cx="1649595" cy="56498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85200-D6C3-4440-96AE-8CE517667803}">
      <dsp:nvSpPr>
        <dsp:cNvPr id="0" name=""/>
        <dsp:cNvSpPr/>
      </dsp:nvSpPr>
      <dsp:spPr>
        <a:xfrm>
          <a:off x="2977406" y="555556"/>
          <a:ext cx="353483" cy="358638"/>
        </a:xfrm>
        <a:custGeom>
          <a:avLst/>
          <a:gdLst/>
          <a:ahLst/>
          <a:cxnLst/>
          <a:rect l="0" t="0" r="0" b="0"/>
          <a:pathLst>
            <a:path>
              <a:moveTo>
                <a:pt x="0" y="0"/>
              </a:moveTo>
              <a:lnTo>
                <a:pt x="0" y="358638"/>
              </a:lnTo>
              <a:lnTo>
                <a:pt x="353483" y="35863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28FEACC-CE7C-4C0B-8088-84CB2C5B420C}">
      <dsp:nvSpPr>
        <dsp:cNvPr id="0" name=""/>
        <dsp:cNvSpPr/>
      </dsp:nvSpPr>
      <dsp:spPr>
        <a:xfrm>
          <a:off x="2659403" y="555556"/>
          <a:ext cx="318003" cy="353282"/>
        </a:xfrm>
        <a:custGeom>
          <a:avLst/>
          <a:gdLst/>
          <a:ahLst/>
          <a:cxnLst/>
          <a:rect l="0" t="0" r="0" b="0"/>
          <a:pathLst>
            <a:path>
              <a:moveTo>
                <a:pt x="318003" y="0"/>
              </a:moveTo>
              <a:lnTo>
                <a:pt x="318003" y="353282"/>
              </a:lnTo>
              <a:lnTo>
                <a:pt x="0" y="35328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2929131" y="555556"/>
          <a:ext cx="91440" cy="773213"/>
        </a:xfrm>
        <a:custGeom>
          <a:avLst/>
          <a:gdLst/>
          <a:ahLst/>
          <a:cxnLst/>
          <a:rect l="0" t="0" r="0" b="0"/>
          <a:pathLst>
            <a:path>
              <a:moveTo>
                <a:pt x="48274" y="0"/>
              </a:moveTo>
              <a:lnTo>
                <a:pt x="48274" y="686955"/>
              </a:lnTo>
              <a:lnTo>
                <a:pt x="45720" y="686955"/>
              </a:lnTo>
              <a:lnTo>
                <a:pt x="45720" y="77321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461819" y="0"/>
          <a:ext cx="1031172" cy="5555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JEFATURA DEL DESPACHO MINISTERIAL</a:t>
          </a:r>
        </a:p>
      </dsp:txBody>
      <dsp:txXfrm>
        <a:off x="2461819" y="0"/>
        <a:ext cx="1031172" cy="555556"/>
      </dsp:txXfrm>
    </dsp:sp>
    <dsp:sp modelId="{473A6C55-3FBF-45FB-A81D-E13BD5A42310}">
      <dsp:nvSpPr>
        <dsp:cNvPr id="0" name=""/>
        <dsp:cNvSpPr/>
      </dsp:nvSpPr>
      <dsp:spPr>
        <a:xfrm>
          <a:off x="2533503" y="1328769"/>
          <a:ext cx="882694" cy="80750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b="0" kern="1200">
              <a:solidFill>
                <a:sysClr val="windowText" lastClr="000000"/>
              </a:solidFill>
              <a:latin typeface="Garamond" pitchFamily="18" charset="0"/>
            </a:rPr>
            <a:t>Unidad ejecutora de la Contribución LAIF al Programa de Caminos Rurales en El Salv.</a:t>
          </a:r>
        </a:p>
      </dsp:txBody>
      <dsp:txXfrm>
        <a:off x="2533503" y="1328769"/>
        <a:ext cx="882694" cy="807502"/>
      </dsp:txXfrm>
    </dsp:sp>
    <dsp:sp modelId="{4BC32B32-CD1A-4FAF-BE71-BE46E374901C}">
      <dsp:nvSpPr>
        <dsp:cNvPr id="0" name=""/>
        <dsp:cNvSpPr/>
      </dsp:nvSpPr>
      <dsp:spPr>
        <a:xfrm>
          <a:off x="1837901" y="631060"/>
          <a:ext cx="821501" cy="5555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Sub Jefatura del Despacho Ministerial</a:t>
          </a:r>
        </a:p>
      </dsp:txBody>
      <dsp:txXfrm>
        <a:off x="1837901" y="631060"/>
        <a:ext cx="821501" cy="555556"/>
      </dsp:txXfrm>
    </dsp:sp>
    <dsp:sp modelId="{5AB45203-12E2-48F0-9B5C-8C0F71461D02}">
      <dsp:nvSpPr>
        <dsp:cNvPr id="0" name=""/>
        <dsp:cNvSpPr/>
      </dsp:nvSpPr>
      <dsp:spPr>
        <a:xfrm>
          <a:off x="3330889" y="641596"/>
          <a:ext cx="821501" cy="545197"/>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Equipo de Especialistas</a:t>
          </a:r>
        </a:p>
      </dsp:txBody>
      <dsp:txXfrm>
        <a:off x="3330889" y="641596"/>
        <a:ext cx="821501" cy="54519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44A4AB9-EE21-41F9-981F-B8F6FADF80FE}">
      <dsp:nvSpPr>
        <dsp:cNvPr id="0" name=""/>
        <dsp:cNvSpPr/>
      </dsp:nvSpPr>
      <dsp:spPr>
        <a:xfrm>
          <a:off x="2518313" y="778497"/>
          <a:ext cx="586387" cy="1310025"/>
        </a:xfrm>
        <a:custGeom>
          <a:avLst/>
          <a:gdLst/>
          <a:ahLst/>
          <a:cxnLst/>
          <a:rect l="0" t="0" r="0" b="0"/>
          <a:pathLst>
            <a:path>
              <a:moveTo>
                <a:pt x="586387" y="0"/>
              </a:moveTo>
              <a:lnTo>
                <a:pt x="586387" y="1310025"/>
              </a:lnTo>
              <a:lnTo>
                <a:pt x="0" y="1310025"/>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7A943111-157C-44F8-B09E-D2B75C5AA951}">
      <dsp:nvSpPr>
        <dsp:cNvPr id="0" name=""/>
        <dsp:cNvSpPr/>
      </dsp:nvSpPr>
      <dsp:spPr>
        <a:xfrm>
          <a:off x="3058980" y="778497"/>
          <a:ext cx="91440" cy="184583"/>
        </a:xfrm>
        <a:custGeom>
          <a:avLst/>
          <a:gdLst/>
          <a:ahLst/>
          <a:cxnLst/>
          <a:rect l="0" t="0" r="0" b="0"/>
          <a:pathLst>
            <a:path>
              <a:moveTo>
                <a:pt x="45720" y="0"/>
              </a:moveTo>
              <a:lnTo>
                <a:pt x="45720" y="123598"/>
              </a:lnTo>
              <a:lnTo>
                <a:pt x="52962" y="123598"/>
              </a:lnTo>
              <a:lnTo>
                <a:pt x="52962" y="184583"/>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82370D25-7315-48D7-8566-9657BF1C7AC7}">
      <dsp:nvSpPr>
        <dsp:cNvPr id="0" name=""/>
        <dsp:cNvSpPr/>
      </dsp:nvSpPr>
      <dsp:spPr>
        <a:xfrm>
          <a:off x="3104700" y="778497"/>
          <a:ext cx="2433240" cy="1926504"/>
        </a:xfrm>
        <a:custGeom>
          <a:avLst/>
          <a:gdLst/>
          <a:ahLst/>
          <a:cxnLst/>
          <a:rect l="0" t="0" r="0" b="0"/>
          <a:pathLst>
            <a:path>
              <a:moveTo>
                <a:pt x="0" y="0"/>
              </a:moveTo>
              <a:lnTo>
                <a:pt x="0" y="1865519"/>
              </a:lnTo>
              <a:lnTo>
                <a:pt x="2433240" y="1865519"/>
              </a:lnTo>
              <a:lnTo>
                <a:pt x="2433240" y="1926504"/>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588EE5D5-44BF-4E76-A6E6-61D767464E98}">
      <dsp:nvSpPr>
        <dsp:cNvPr id="0" name=""/>
        <dsp:cNvSpPr/>
      </dsp:nvSpPr>
      <dsp:spPr>
        <a:xfrm>
          <a:off x="3104700" y="778497"/>
          <a:ext cx="1730464" cy="1926504"/>
        </a:xfrm>
        <a:custGeom>
          <a:avLst/>
          <a:gdLst/>
          <a:ahLst/>
          <a:cxnLst/>
          <a:rect l="0" t="0" r="0" b="0"/>
          <a:pathLst>
            <a:path>
              <a:moveTo>
                <a:pt x="0" y="0"/>
              </a:moveTo>
              <a:lnTo>
                <a:pt x="0" y="1865519"/>
              </a:lnTo>
              <a:lnTo>
                <a:pt x="1730464" y="1865519"/>
              </a:lnTo>
              <a:lnTo>
                <a:pt x="1730464" y="1926504"/>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EBE9673A-37AF-44CC-BB1F-5B6B713545E2}">
      <dsp:nvSpPr>
        <dsp:cNvPr id="0" name=""/>
        <dsp:cNvSpPr/>
      </dsp:nvSpPr>
      <dsp:spPr>
        <a:xfrm>
          <a:off x="3104700" y="778497"/>
          <a:ext cx="1027689" cy="1926504"/>
        </a:xfrm>
        <a:custGeom>
          <a:avLst/>
          <a:gdLst/>
          <a:ahLst/>
          <a:cxnLst/>
          <a:rect l="0" t="0" r="0" b="0"/>
          <a:pathLst>
            <a:path>
              <a:moveTo>
                <a:pt x="0" y="0"/>
              </a:moveTo>
              <a:lnTo>
                <a:pt x="0" y="1865519"/>
              </a:lnTo>
              <a:lnTo>
                <a:pt x="1027689" y="1865519"/>
              </a:lnTo>
              <a:lnTo>
                <a:pt x="1027689" y="1926504"/>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91BF6F47-91F9-49A9-A577-D6E663E3B56D}">
      <dsp:nvSpPr>
        <dsp:cNvPr id="0" name=""/>
        <dsp:cNvSpPr/>
      </dsp:nvSpPr>
      <dsp:spPr>
        <a:xfrm>
          <a:off x="3104700" y="778497"/>
          <a:ext cx="324914" cy="1926504"/>
        </a:xfrm>
        <a:custGeom>
          <a:avLst/>
          <a:gdLst/>
          <a:ahLst/>
          <a:cxnLst/>
          <a:rect l="0" t="0" r="0" b="0"/>
          <a:pathLst>
            <a:path>
              <a:moveTo>
                <a:pt x="0" y="0"/>
              </a:moveTo>
              <a:lnTo>
                <a:pt x="0" y="1865519"/>
              </a:lnTo>
              <a:lnTo>
                <a:pt x="324914" y="1865519"/>
              </a:lnTo>
              <a:lnTo>
                <a:pt x="324914" y="1926504"/>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18B6DFD2-46CC-4E32-84ED-2BC4EB372816}">
      <dsp:nvSpPr>
        <dsp:cNvPr id="0" name=""/>
        <dsp:cNvSpPr/>
      </dsp:nvSpPr>
      <dsp:spPr>
        <a:xfrm>
          <a:off x="2726839" y="778497"/>
          <a:ext cx="377860" cy="1926504"/>
        </a:xfrm>
        <a:custGeom>
          <a:avLst/>
          <a:gdLst/>
          <a:ahLst/>
          <a:cxnLst/>
          <a:rect l="0" t="0" r="0" b="0"/>
          <a:pathLst>
            <a:path>
              <a:moveTo>
                <a:pt x="377860" y="0"/>
              </a:moveTo>
              <a:lnTo>
                <a:pt x="377860" y="1865519"/>
              </a:lnTo>
              <a:lnTo>
                <a:pt x="0" y="1865519"/>
              </a:lnTo>
              <a:lnTo>
                <a:pt x="0" y="1926504"/>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A535A957-BE28-4CCB-B437-B23A1DE9DA9D}">
      <dsp:nvSpPr>
        <dsp:cNvPr id="0" name=""/>
        <dsp:cNvSpPr/>
      </dsp:nvSpPr>
      <dsp:spPr>
        <a:xfrm>
          <a:off x="2024064" y="778497"/>
          <a:ext cx="1080636" cy="1926504"/>
        </a:xfrm>
        <a:custGeom>
          <a:avLst/>
          <a:gdLst/>
          <a:ahLst/>
          <a:cxnLst/>
          <a:rect l="0" t="0" r="0" b="0"/>
          <a:pathLst>
            <a:path>
              <a:moveTo>
                <a:pt x="1080636" y="0"/>
              </a:moveTo>
              <a:lnTo>
                <a:pt x="1080636" y="1865519"/>
              </a:lnTo>
              <a:lnTo>
                <a:pt x="0" y="1865519"/>
              </a:lnTo>
              <a:lnTo>
                <a:pt x="0" y="1926504"/>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8DDD386C-B330-4BFD-BB3B-76B052138285}">
      <dsp:nvSpPr>
        <dsp:cNvPr id="0" name=""/>
        <dsp:cNvSpPr/>
      </dsp:nvSpPr>
      <dsp:spPr>
        <a:xfrm>
          <a:off x="1321289" y="778497"/>
          <a:ext cx="1783411" cy="1926504"/>
        </a:xfrm>
        <a:custGeom>
          <a:avLst/>
          <a:gdLst/>
          <a:ahLst/>
          <a:cxnLst/>
          <a:rect l="0" t="0" r="0" b="0"/>
          <a:pathLst>
            <a:path>
              <a:moveTo>
                <a:pt x="1783411" y="0"/>
              </a:moveTo>
              <a:lnTo>
                <a:pt x="1783411" y="1865519"/>
              </a:lnTo>
              <a:lnTo>
                <a:pt x="0" y="1865519"/>
              </a:lnTo>
              <a:lnTo>
                <a:pt x="0" y="1926504"/>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7F2C2AA0-13D8-4F42-B438-B05B7853D82E}">
      <dsp:nvSpPr>
        <dsp:cNvPr id="0" name=""/>
        <dsp:cNvSpPr/>
      </dsp:nvSpPr>
      <dsp:spPr>
        <a:xfrm>
          <a:off x="618514" y="778497"/>
          <a:ext cx="2486186" cy="1926504"/>
        </a:xfrm>
        <a:custGeom>
          <a:avLst/>
          <a:gdLst/>
          <a:ahLst/>
          <a:cxnLst/>
          <a:rect l="0" t="0" r="0" b="0"/>
          <a:pathLst>
            <a:path>
              <a:moveTo>
                <a:pt x="2486186" y="0"/>
              </a:moveTo>
              <a:lnTo>
                <a:pt x="2486186" y="1865519"/>
              </a:lnTo>
              <a:lnTo>
                <a:pt x="0" y="1865519"/>
              </a:lnTo>
              <a:lnTo>
                <a:pt x="0" y="1926504"/>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53FC0DC3-3E94-4281-9D3F-53B74573B514}">
      <dsp:nvSpPr>
        <dsp:cNvPr id="0" name=""/>
        <dsp:cNvSpPr/>
      </dsp:nvSpPr>
      <dsp:spPr>
        <a:xfrm>
          <a:off x="2618990" y="228599"/>
          <a:ext cx="971421" cy="54989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rPr>
            <a:t>Despacho viceministro de Obras Públicas</a:t>
          </a:r>
        </a:p>
      </dsp:txBody>
      <dsp:txXfrm>
        <a:off x="2618990" y="228599"/>
        <a:ext cx="971421" cy="549898"/>
      </dsp:txXfrm>
    </dsp:sp>
    <dsp:sp modelId="{0A6DFD4F-6FC2-4829-A07E-12CF8606BA64}">
      <dsp:nvSpPr>
        <dsp:cNvPr id="0" name=""/>
        <dsp:cNvSpPr/>
      </dsp:nvSpPr>
      <dsp:spPr>
        <a:xfrm>
          <a:off x="328111" y="2705002"/>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Dirección de Construcción y Mantenimiento de la Obra Pública </a:t>
          </a:r>
        </a:p>
      </dsp:txBody>
      <dsp:txXfrm>
        <a:off x="328111" y="2705002"/>
        <a:ext cx="580805" cy="892751"/>
      </dsp:txXfrm>
    </dsp:sp>
    <dsp:sp modelId="{7A066AA8-2452-473B-BB8F-43E44E14DBE8}">
      <dsp:nvSpPr>
        <dsp:cNvPr id="0" name=""/>
        <dsp:cNvSpPr/>
      </dsp:nvSpPr>
      <dsp:spPr>
        <a:xfrm>
          <a:off x="1030886" y="2705002"/>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Dirección de Planificación de la Obra Pública</a:t>
          </a:r>
        </a:p>
      </dsp:txBody>
      <dsp:txXfrm>
        <a:off x="1030886" y="2705002"/>
        <a:ext cx="580805" cy="892751"/>
      </dsp:txXfrm>
    </dsp:sp>
    <dsp:sp modelId="{FE7EF6FF-149C-4DB8-BA13-7FBD8A22ED10}">
      <dsp:nvSpPr>
        <dsp:cNvPr id="0" name=""/>
        <dsp:cNvSpPr/>
      </dsp:nvSpPr>
      <dsp:spPr>
        <a:xfrm>
          <a:off x="1733661" y="2705002"/>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Dirección de Invetigación y Desarrollo de la Obra Pública</a:t>
          </a:r>
        </a:p>
      </dsp:txBody>
      <dsp:txXfrm>
        <a:off x="1733661" y="2705002"/>
        <a:ext cx="580805" cy="892751"/>
      </dsp:txXfrm>
    </dsp:sp>
    <dsp:sp modelId="{4C10C5C4-7E15-46B9-AB5A-3894D48F738D}">
      <dsp:nvSpPr>
        <dsp:cNvPr id="0" name=""/>
        <dsp:cNvSpPr/>
      </dsp:nvSpPr>
      <dsp:spPr>
        <a:xfrm>
          <a:off x="2436436" y="2705002"/>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Dirección de Inversión de la Obra Pública</a:t>
          </a:r>
        </a:p>
      </dsp:txBody>
      <dsp:txXfrm>
        <a:off x="2436436" y="2705002"/>
        <a:ext cx="580805" cy="892751"/>
      </dsp:txXfrm>
    </dsp:sp>
    <dsp:sp modelId="{14B5BFBC-762A-4C27-9642-170BFF1FC9EB}">
      <dsp:nvSpPr>
        <dsp:cNvPr id="0" name=""/>
        <dsp:cNvSpPr/>
      </dsp:nvSpPr>
      <dsp:spPr>
        <a:xfrm>
          <a:off x="3139212" y="2705002"/>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Dirección General de Caminos</a:t>
          </a:r>
        </a:p>
      </dsp:txBody>
      <dsp:txXfrm>
        <a:off x="3139212" y="2705002"/>
        <a:ext cx="580805" cy="892751"/>
      </dsp:txXfrm>
    </dsp:sp>
    <dsp:sp modelId="{86D220D1-2E87-4817-94C3-83388543D94F}">
      <dsp:nvSpPr>
        <dsp:cNvPr id="0" name=""/>
        <dsp:cNvSpPr/>
      </dsp:nvSpPr>
      <dsp:spPr>
        <a:xfrm>
          <a:off x="3841987" y="2705002"/>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Dirección Implement. de Proy. de Infrestura Logística</a:t>
          </a:r>
        </a:p>
      </dsp:txBody>
      <dsp:txXfrm>
        <a:off x="3841987" y="2705002"/>
        <a:ext cx="580805" cy="892751"/>
      </dsp:txXfrm>
    </dsp:sp>
    <dsp:sp modelId="{39344CD3-39E0-4200-8F26-A864E929F3AC}">
      <dsp:nvSpPr>
        <dsp:cNvPr id="0" name=""/>
        <dsp:cNvSpPr/>
      </dsp:nvSpPr>
      <dsp:spPr>
        <a:xfrm>
          <a:off x="4544762" y="2705002"/>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Dirección de Pavimentos y Plantas Asfálticas</a:t>
          </a:r>
        </a:p>
      </dsp:txBody>
      <dsp:txXfrm>
        <a:off x="4544762" y="2705002"/>
        <a:ext cx="580805" cy="892751"/>
      </dsp:txXfrm>
    </dsp:sp>
    <dsp:sp modelId="{66E8AF42-3C2C-4B85-AB81-DD985D4DDA6A}">
      <dsp:nvSpPr>
        <dsp:cNvPr id="0" name=""/>
        <dsp:cNvSpPr/>
      </dsp:nvSpPr>
      <dsp:spPr>
        <a:xfrm>
          <a:off x="5247537" y="2705002"/>
          <a:ext cx="580805" cy="892751"/>
        </a:xfrm>
        <a:prstGeom prst="rect">
          <a:avLst/>
        </a:prstGeom>
        <a:solidFill>
          <a:schemeClr val="accent6">
            <a:lumMod val="20000"/>
            <a:lumOff val="80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mn-lt"/>
            </a:rPr>
            <a:t>Unidad Ejecut. del proyecto de Construcción del By Pass de la ciudad de San Miguel</a:t>
          </a:r>
        </a:p>
      </dsp:txBody>
      <dsp:txXfrm>
        <a:off x="5247537" y="2705002"/>
        <a:ext cx="580805" cy="892751"/>
      </dsp:txXfrm>
    </dsp:sp>
    <dsp:sp modelId="{7F64F3EB-049E-4CAB-A38A-C4B23417EF65}">
      <dsp:nvSpPr>
        <dsp:cNvPr id="0" name=""/>
        <dsp:cNvSpPr/>
      </dsp:nvSpPr>
      <dsp:spPr>
        <a:xfrm>
          <a:off x="2821540" y="963080"/>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rPr>
            <a:t>Dirección General del Viceministerio de Obras Públicas</a:t>
          </a:r>
        </a:p>
      </dsp:txBody>
      <dsp:txXfrm>
        <a:off x="2821540" y="963080"/>
        <a:ext cx="580805" cy="892751"/>
      </dsp:txXfrm>
    </dsp:sp>
    <dsp:sp modelId="{79D0B898-EDE7-483E-8E6F-E0097EA02AA3}">
      <dsp:nvSpPr>
        <dsp:cNvPr id="0" name=""/>
        <dsp:cNvSpPr/>
      </dsp:nvSpPr>
      <dsp:spPr>
        <a:xfrm>
          <a:off x="1937507" y="1642147"/>
          <a:ext cx="580805" cy="892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rPr>
            <a:t>Unidad de Apoyo Legal</a:t>
          </a:r>
        </a:p>
      </dsp:txBody>
      <dsp:txXfrm>
        <a:off x="1937507" y="1642147"/>
        <a:ext cx="580805" cy="892751"/>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C90D03-E8A3-4915-AE15-DF021A5CCC2B}">
      <dsp:nvSpPr>
        <dsp:cNvPr id="0" name=""/>
        <dsp:cNvSpPr/>
      </dsp:nvSpPr>
      <dsp:spPr>
        <a:xfrm>
          <a:off x="2072736" y="797476"/>
          <a:ext cx="641618" cy="876377"/>
        </a:xfrm>
        <a:custGeom>
          <a:avLst/>
          <a:gdLst/>
          <a:ahLst/>
          <a:cxnLst/>
          <a:rect l="0" t="0" r="0" b="0"/>
          <a:pathLst>
            <a:path>
              <a:moveTo>
                <a:pt x="641618" y="0"/>
              </a:moveTo>
              <a:lnTo>
                <a:pt x="641618" y="876377"/>
              </a:lnTo>
              <a:lnTo>
                <a:pt x="0" y="87637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21B4FE4-FB52-4A31-A22C-74A86CA52724}">
      <dsp:nvSpPr>
        <dsp:cNvPr id="0" name=""/>
        <dsp:cNvSpPr/>
      </dsp:nvSpPr>
      <dsp:spPr>
        <a:xfrm>
          <a:off x="2714354" y="797476"/>
          <a:ext cx="644290" cy="891930"/>
        </a:xfrm>
        <a:custGeom>
          <a:avLst/>
          <a:gdLst/>
          <a:ahLst/>
          <a:cxnLst/>
          <a:rect l="0" t="0" r="0" b="0"/>
          <a:pathLst>
            <a:path>
              <a:moveTo>
                <a:pt x="0" y="0"/>
              </a:moveTo>
              <a:lnTo>
                <a:pt x="0" y="891930"/>
              </a:lnTo>
              <a:lnTo>
                <a:pt x="644290" y="891930"/>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2823C4A7-E5D6-4706-B734-FCF6C88DC12B}">
      <dsp:nvSpPr>
        <dsp:cNvPr id="0" name=""/>
        <dsp:cNvSpPr/>
      </dsp:nvSpPr>
      <dsp:spPr>
        <a:xfrm>
          <a:off x="2054001" y="797476"/>
          <a:ext cx="660353" cy="1434097"/>
        </a:xfrm>
        <a:custGeom>
          <a:avLst/>
          <a:gdLst/>
          <a:ahLst/>
          <a:cxnLst/>
          <a:rect l="0" t="0" r="0" b="0"/>
          <a:pathLst>
            <a:path>
              <a:moveTo>
                <a:pt x="660353" y="0"/>
              </a:moveTo>
              <a:lnTo>
                <a:pt x="660353" y="1434097"/>
              </a:lnTo>
              <a:lnTo>
                <a:pt x="0" y="143409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2AF7A498-22AE-456B-A954-DE8B6D1DF268}">
      <dsp:nvSpPr>
        <dsp:cNvPr id="0" name=""/>
        <dsp:cNvSpPr/>
      </dsp:nvSpPr>
      <dsp:spPr>
        <a:xfrm>
          <a:off x="2668634" y="797476"/>
          <a:ext cx="91440" cy="122726"/>
        </a:xfrm>
        <a:custGeom>
          <a:avLst/>
          <a:gdLst/>
          <a:ahLst/>
          <a:cxnLst/>
          <a:rect l="0" t="0" r="0" b="0"/>
          <a:pathLst>
            <a:path>
              <a:moveTo>
                <a:pt x="45720" y="0"/>
              </a:moveTo>
              <a:lnTo>
                <a:pt x="45720" y="23574"/>
              </a:lnTo>
              <a:lnTo>
                <a:pt x="57155" y="23574"/>
              </a:lnTo>
              <a:lnTo>
                <a:pt x="57155" y="12272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0603F3C8-0089-4595-B86E-8923E209626A}">
      <dsp:nvSpPr>
        <dsp:cNvPr id="0" name=""/>
        <dsp:cNvSpPr/>
      </dsp:nvSpPr>
      <dsp:spPr>
        <a:xfrm>
          <a:off x="4060365" y="3138733"/>
          <a:ext cx="208223" cy="1195959"/>
        </a:xfrm>
        <a:custGeom>
          <a:avLst/>
          <a:gdLst/>
          <a:ahLst/>
          <a:cxnLst/>
          <a:rect l="0" t="0" r="0" b="0"/>
          <a:pathLst>
            <a:path>
              <a:moveTo>
                <a:pt x="0" y="0"/>
              </a:moveTo>
              <a:lnTo>
                <a:pt x="0" y="1195959"/>
              </a:lnTo>
              <a:lnTo>
                <a:pt x="208223" y="119595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39AC6952-D6DA-4777-BA7A-C049219EC382}">
      <dsp:nvSpPr>
        <dsp:cNvPr id="0" name=""/>
        <dsp:cNvSpPr/>
      </dsp:nvSpPr>
      <dsp:spPr>
        <a:xfrm>
          <a:off x="4060365" y="3138733"/>
          <a:ext cx="208223" cy="742437"/>
        </a:xfrm>
        <a:custGeom>
          <a:avLst/>
          <a:gdLst/>
          <a:ahLst/>
          <a:cxnLst/>
          <a:rect l="0" t="0" r="0" b="0"/>
          <a:pathLst>
            <a:path>
              <a:moveTo>
                <a:pt x="0" y="0"/>
              </a:moveTo>
              <a:lnTo>
                <a:pt x="0" y="742437"/>
              </a:lnTo>
              <a:lnTo>
                <a:pt x="208223" y="74243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84830A2-95CE-43A8-8C86-D4FD50DF4696}">
      <dsp:nvSpPr>
        <dsp:cNvPr id="0" name=""/>
        <dsp:cNvSpPr/>
      </dsp:nvSpPr>
      <dsp:spPr>
        <a:xfrm>
          <a:off x="4060365" y="3138733"/>
          <a:ext cx="208223" cy="283202"/>
        </a:xfrm>
        <a:custGeom>
          <a:avLst/>
          <a:gdLst/>
          <a:ahLst/>
          <a:cxnLst/>
          <a:rect l="0" t="0" r="0" b="0"/>
          <a:pathLst>
            <a:path>
              <a:moveTo>
                <a:pt x="0" y="0"/>
              </a:moveTo>
              <a:lnTo>
                <a:pt x="0" y="283202"/>
              </a:lnTo>
              <a:lnTo>
                <a:pt x="208223" y="283202"/>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839A91C5-BF2F-404F-B56B-A2005FCAB420}">
      <dsp:nvSpPr>
        <dsp:cNvPr id="0" name=""/>
        <dsp:cNvSpPr/>
      </dsp:nvSpPr>
      <dsp:spPr>
        <a:xfrm>
          <a:off x="2714354" y="797476"/>
          <a:ext cx="1805532" cy="1915223"/>
        </a:xfrm>
        <a:custGeom>
          <a:avLst/>
          <a:gdLst/>
          <a:ahLst/>
          <a:cxnLst/>
          <a:rect l="0" t="0" r="0" b="0"/>
          <a:pathLst>
            <a:path>
              <a:moveTo>
                <a:pt x="0" y="0"/>
              </a:moveTo>
              <a:lnTo>
                <a:pt x="0" y="1816071"/>
              </a:lnTo>
              <a:lnTo>
                <a:pt x="1805532" y="1816071"/>
              </a:lnTo>
              <a:lnTo>
                <a:pt x="1805532" y="191522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B67E2E52-EA7F-43B4-9C5E-365FDABA55EF}">
      <dsp:nvSpPr>
        <dsp:cNvPr id="0" name=""/>
        <dsp:cNvSpPr/>
      </dsp:nvSpPr>
      <dsp:spPr>
        <a:xfrm>
          <a:off x="2235852" y="3126197"/>
          <a:ext cx="272587" cy="1709062"/>
        </a:xfrm>
        <a:custGeom>
          <a:avLst/>
          <a:gdLst/>
          <a:ahLst/>
          <a:cxnLst/>
          <a:rect l="0" t="0" r="0" b="0"/>
          <a:pathLst>
            <a:path>
              <a:moveTo>
                <a:pt x="0" y="0"/>
              </a:moveTo>
              <a:lnTo>
                <a:pt x="0" y="1709062"/>
              </a:lnTo>
              <a:lnTo>
                <a:pt x="272587" y="1709062"/>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A9757256-7EF4-4818-8F2F-D5F463945D65}">
      <dsp:nvSpPr>
        <dsp:cNvPr id="0" name=""/>
        <dsp:cNvSpPr/>
      </dsp:nvSpPr>
      <dsp:spPr>
        <a:xfrm>
          <a:off x="2235852" y="3126197"/>
          <a:ext cx="288045" cy="1232636"/>
        </a:xfrm>
        <a:custGeom>
          <a:avLst/>
          <a:gdLst/>
          <a:ahLst/>
          <a:cxnLst/>
          <a:rect l="0" t="0" r="0" b="0"/>
          <a:pathLst>
            <a:path>
              <a:moveTo>
                <a:pt x="0" y="0"/>
              </a:moveTo>
              <a:lnTo>
                <a:pt x="0" y="1232636"/>
              </a:lnTo>
              <a:lnTo>
                <a:pt x="288045" y="1232636"/>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8FBAF5E2-8E8A-43ED-B80C-10E998EC7121}">
      <dsp:nvSpPr>
        <dsp:cNvPr id="0" name=""/>
        <dsp:cNvSpPr/>
      </dsp:nvSpPr>
      <dsp:spPr>
        <a:xfrm>
          <a:off x="2235852" y="3126197"/>
          <a:ext cx="269329" cy="780884"/>
        </a:xfrm>
        <a:custGeom>
          <a:avLst/>
          <a:gdLst/>
          <a:ahLst/>
          <a:cxnLst/>
          <a:rect l="0" t="0" r="0" b="0"/>
          <a:pathLst>
            <a:path>
              <a:moveTo>
                <a:pt x="0" y="0"/>
              </a:moveTo>
              <a:lnTo>
                <a:pt x="0" y="780884"/>
              </a:lnTo>
              <a:lnTo>
                <a:pt x="269329" y="780884"/>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7A013DB0-03D0-4801-8168-1234F4E4C14E}">
      <dsp:nvSpPr>
        <dsp:cNvPr id="0" name=""/>
        <dsp:cNvSpPr/>
      </dsp:nvSpPr>
      <dsp:spPr>
        <a:xfrm>
          <a:off x="2235852" y="3126197"/>
          <a:ext cx="267478" cy="311972"/>
        </a:xfrm>
        <a:custGeom>
          <a:avLst/>
          <a:gdLst/>
          <a:ahLst/>
          <a:cxnLst/>
          <a:rect l="0" t="0" r="0" b="0"/>
          <a:pathLst>
            <a:path>
              <a:moveTo>
                <a:pt x="0" y="0"/>
              </a:moveTo>
              <a:lnTo>
                <a:pt x="0" y="311972"/>
              </a:lnTo>
              <a:lnTo>
                <a:pt x="267478" y="311972"/>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F08F661B-3D02-4EE5-B13A-340003EE0B5D}">
      <dsp:nvSpPr>
        <dsp:cNvPr id="0" name=""/>
        <dsp:cNvSpPr/>
      </dsp:nvSpPr>
      <dsp:spPr>
        <a:xfrm>
          <a:off x="2649654" y="797476"/>
          <a:ext cx="91440" cy="1902687"/>
        </a:xfrm>
        <a:custGeom>
          <a:avLst/>
          <a:gdLst/>
          <a:ahLst/>
          <a:cxnLst/>
          <a:rect l="0" t="0" r="0" b="0"/>
          <a:pathLst>
            <a:path>
              <a:moveTo>
                <a:pt x="64700" y="0"/>
              </a:moveTo>
              <a:lnTo>
                <a:pt x="64700" y="1803535"/>
              </a:lnTo>
              <a:lnTo>
                <a:pt x="45720" y="1803535"/>
              </a:lnTo>
              <a:lnTo>
                <a:pt x="45720" y="190268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C958A2EE-5977-4F73-AF49-97FDEBA5F096}">
      <dsp:nvSpPr>
        <dsp:cNvPr id="0" name=""/>
        <dsp:cNvSpPr/>
      </dsp:nvSpPr>
      <dsp:spPr>
        <a:xfrm>
          <a:off x="355067" y="3121863"/>
          <a:ext cx="131876" cy="2869239"/>
        </a:xfrm>
        <a:custGeom>
          <a:avLst/>
          <a:gdLst/>
          <a:ahLst/>
          <a:cxnLst/>
          <a:rect l="0" t="0" r="0" b="0"/>
          <a:pathLst>
            <a:path>
              <a:moveTo>
                <a:pt x="0" y="0"/>
              </a:moveTo>
              <a:lnTo>
                <a:pt x="0" y="2869239"/>
              </a:lnTo>
              <a:lnTo>
                <a:pt x="131876" y="286923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721841E8-FE5E-4928-8E5E-4C2FBAD6BA3D}">
      <dsp:nvSpPr>
        <dsp:cNvPr id="0" name=""/>
        <dsp:cNvSpPr/>
      </dsp:nvSpPr>
      <dsp:spPr>
        <a:xfrm>
          <a:off x="355067" y="3121863"/>
          <a:ext cx="131876" cy="2338771"/>
        </a:xfrm>
        <a:custGeom>
          <a:avLst/>
          <a:gdLst/>
          <a:ahLst/>
          <a:cxnLst/>
          <a:rect l="0" t="0" r="0" b="0"/>
          <a:pathLst>
            <a:path>
              <a:moveTo>
                <a:pt x="0" y="0"/>
              </a:moveTo>
              <a:lnTo>
                <a:pt x="0" y="2338771"/>
              </a:lnTo>
              <a:lnTo>
                <a:pt x="131876" y="2338771"/>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FB095969-5C67-4EDD-9BC2-4BDC078EF0B2}">
      <dsp:nvSpPr>
        <dsp:cNvPr id="0" name=""/>
        <dsp:cNvSpPr/>
      </dsp:nvSpPr>
      <dsp:spPr>
        <a:xfrm>
          <a:off x="355067" y="3121863"/>
          <a:ext cx="131876" cy="1842894"/>
        </a:xfrm>
        <a:custGeom>
          <a:avLst/>
          <a:gdLst/>
          <a:ahLst/>
          <a:cxnLst/>
          <a:rect l="0" t="0" r="0" b="0"/>
          <a:pathLst>
            <a:path>
              <a:moveTo>
                <a:pt x="0" y="0"/>
              </a:moveTo>
              <a:lnTo>
                <a:pt x="0" y="1842894"/>
              </a:lnTo>
              <a:lnTo>
                <a:pt x="131876" y="1842894"/>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53F06235-29D2-4D85-BD01-B4BD790BED7E}">
      <dsp:nvSpPr>
        <dsp:cNvPr id="0" name=""/>
        <dsp:cNvSpPr/>
      </dsp:nvSpPr>
      <dsp:spPr>
        <a:xfrm>
          <a:off x="355067" y="3121863"/>
          <a:ext cx="131876" cy="1345131"/>
        </a:xfrm>
        <a:custGeom>
          <a:avLst/>
          <a:gdLst/>
          <a:ahLst/>
          <a:cxnLst/>
          <a:rect l="0" t="0" r="0" b="0"/>
          <a:pathLst>
            <a:path>
              <a:moveTo>
                <a:pt x="0" y="0"/>
              </a:moveTo>
              <a:lnTo>
                <a:pt x="0" y="1345131"/>
              </a:lnTo>
              <a:lnTo>
                <a:pt x="131876" y="1345131"/>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8C8E61EE-D421-4F8D-A375-B1049A6C8FC3}">
      <dsp:nvSpPr>
        <dsp:cNvPr id="0" name=""/>
        <dsp:cNvSpPr/>
      </dsp:nvSpPr>
      <dsp:spPr>
        <a:xfrm>
          <a:off x="355067" y="3121863"/>
          <a:ext cx="131876" cy="864913"/>
        </a:xfrm>
        <a:custGeom>
          <a:avLst/>
          <a:gdLst/>
          <a:ahLst/>
          <a:cxnLst/>
          <a:rect l="0" t="0" r="0" b="0"/>
          <a:pathLst>
            <a:path>
              <a:moveTo>
                <a:pt x="0" y="0"/>
              </a:moveTo>
              <a:lnTo>
                <a:pt x="0" y="864913"/>
              </a:lnTo>
              <a:lnTo>
                <a:pt x="131876" y="86491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BEAECC15-1417-4BD5-BC67-EFCFC0D267CC}">
      <dsp:nvSpPr>
        <dsp:cNvPr id="0" name=""/>
        <dsp:cNvSpPr/>
      </dsp:nvSpPr>
      <dsp:spPr>
        <a:xfrm>
          <a:off x="355067" y="3121863"/>
          <a:ext cx="131876" cy="344969"/>
        </a:xfrm>
        <a:custGeom>
          <a:avLst/>
          <a:gdLst/>
          <a:ahLst/>
          <a:cxnLst/>
          <a:rect l="0" t="0" r="0" b="0"/>
          <a:pathLst>
            <a:path>
              <a:moveTo>
                <a:pt x="0" y="0"/>
              </a:moveTo>
              <a:lnTo>
                <a:pt x="0" y="344969"/>
              </a:lnTo>
              <a:lnTo>
                <a:pt x="131876" y="34496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747FAE80-E45A-4CDE-9C00-313251C98A32}">
      <dsp:nvSpPr>
        <dsp:cNvPr id="0" name=""/>
        <dsp:cNvSpPr/>
      </dsp:nvSpPr>
      <dsp:spPr>
        <a:xfrm>
          <a:off x="814589" y="797476"/>
          <a:ext cx="1899765" cy="1898353"/>
        </a:xfrm>
        <a:custGeom>
          <a:avLst/>
          <a:gdLst/>
          <a:ahLst/>
          <a:cxnLst/>
          <a:rect l="0" t="0" r="0" b="0"/>
          <a:pathLst>
            <a:path>
              <a:moveTo>
                <a:pt x="1899765" y="0"/>
              </a:moveTo>
              <a:lnTo>
                <a:pt x="1899765" y="1799201"/>
              </a:lnTo>
              <a:lnTo>
                <a:pt x="0" y="1799201"/>
              </a:lnTo>
              <a:lnTo>
                <a:pt x="0" y="189835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3A8E7AAE-BD86-4988-B32C-35EA0D99C85B}">
      <dsp:nvSpPr>
        <dsp:cNvPr id="0" name=""/>
        <dsp:cNvSpPr/>
      </dsp:nvSpPr>
      <dsp:spPr>
        <a:xfrm>
          <a:off x="2077420" y="219197"/>
          <a:ext cx="1273869" cy="578279"/>
        </a:xfrm>
        <a:prstGeom prst="rect">
          <a:avLst/>
        </a:prstGeom>
        <a:solidFill>
          <a:schemeClr val="bg1">
            <a:lumMod val="85000"/>
          </a:schemeClr>
        </a:solidFill>
        <a:ln w="25400" cap="flat" cmpd="sng" algn="ctr">
          <a:solidFill>
            <a:schemeClr val="tx1"/>
          </a:solidFill>
          <a:prstDash val="solid"/>
        </a:ln>
        <a:effectLst>
          <a:outerShdw blurRad="76200" dir="18900000" sy="23000" kx="-12000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DIRECCIÓN DE CONSTRUCCION Y MANTENIMIENTO DE LA OBRA PUBLICA</a:t>
          </a:r>
        </a:p>
      </dsp:txBody>
      <dsp:txXfrm>
        <a:off x="2077420" y="219197"/>
        <a:ext cx="1273869" cy="578279"/>
      </dsp:txXfrm>
    </dsp:sp>
    <dsp:sp modelId="{CA237FF6-7BD5-4EA4-B919-52E55BF801D5}">
      <dsp:nvSpPr>
        <dsp:cNvPr id="0" name=""/>
        <dsp:cNvSpPr/>
      </dsp:nvSpPr>
      <dsp:spPr>
        <a:xfrm>
          <a:off x="240186" y="2695829"/>
          <a:ext cx="1148805" cy="426033"/>
        </a:xfrm>
        <a:prstGeom prst="rect">
          <a:avLst/>
        </a:prstGeom>
        <a:solidFill>
          <a:schemeClr val="bg1">
            <a:lumMod val="85000"/>
          </a:schemeClr>
        </a:solidFill>
        <a:ln w="25400" cap="flat" cmpd="sng" algn="ctr">
          <a:solidFill>
            <a:schemeClr val="tx1"/>
          </a:solidFill>
          <a:prstDash val="solid"/>
        </a:ln>
        <a:effectLst>
          <a:outerShdw blurRad="76200" dir="18900000" sy="23000" kx="-12000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Subdirección de Construcción y Mantenimiento de Obra Pública</a:t>
          </a:r>
          <a:endParaRPr lang="es-SV" sz="800" kern="1200">
            <a:solidFill>
              <a:sysClr val="windowText" lastClr="000000"/>
            </a:solidFill>
          </a:endParaRPr>
        </a:p>
      </dsp:txBody>
      <dsp:txXfrm>
        <a:off x="240186" y="2695829"/>
        <a:ext cx="1148805" cy="426033"/>
      </dsp:txXfrm>
    </dsp:sp>
    <dsp:sp modelId="{C2137DCD-3B7A-40F7-B680-3F0E3972B19D}">
      <dsp:nvSpPr>
        <dsp:cNvPr id="0" name=""/>
        <dsp:cNvSpPr/>
      </dsp:nvSpPr>
      <dsp:spPr>
        <a:xfrm>
          <a:off x="486943" y="3235930"/>
          <a:ext cx="1097293" cy="46180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_tradnl" sz="800" kern="1200">
              <a:solidFill>
                <a:sysClr val="windowText" lastClr="000000"/>
              </a:solidFill>
            </a:rPr>
            <a:t>Unidad de Mantenimiento rutinarios y periódico de vías MOP</a:t>
          </a:r>
          <a:endParaRPr lang="es-SV" sz="800" kern="1200">
            <a:solidFill>
              <a:sysClr val="windowText" lastClr="000000"/>
            </a:solidFill>
          </a:endParaRPr>
        </a:p>
      </dsp:txBody>
      <dsp:txXfrm>
        <a:off x="486943" y="3235930"/>
        <a:ext cx="1097293" cy="461803"/>
      </dsp:txXfrm>
    </dsp:sp>
    <dsp:sp modelId="{136B16E5-1C3A-4173-A083-51B08B52E91E}">
      <dsp:nvSpPr>
        <dsp:cNvPr id="0" name=""/>
        <dsp:cNvSpPr/>
      </dsp:nvSpPr>
      <dsp:spPr>
        <a:xfrm>
          <a:off x="486943" y="3780191"/>
          <a:ext cx="1095216" cy="4131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_tradnl" sz="800" kern="1200">
              <a:solidFill>
                <a:sysClr val="windowText" lastClr="000000"/>
              </a:solidFill>
            </a:rPr>
            <a:t>Unidad de Señalización Vial</a:t>
          </a:r>
          <a:endParaRPr lang="es-SV" sz="800" kern="1200">
            <a:solidFill>
              <a:sysClr val="windowText" lastClr="000000"/>
            </a:solidFill>
          </a:endParaRPr>
        </a:p>
      </dsp:txBody>
      <dsp:txXfrm>
        <a:off x="486943" y="3780191"/>
        <a:ext cx="1095216" cy="413171"/>
      </dsp:txXfrm>
    </dsp:sp>
    <dsp:sp modelId="{A0765BCF-01BD-4220-B257-E0106280EFB3}">
      <dsp:nvSpPr>
        <dsp:cNvPr id="0" name=""/>
        <dsp:cNvSpPr/>
      </dsp:nvSpPr>
      <dsp:spPr>
        <a:xfrm>
          <a:off x="486943" y="4267561"/>
          <a:ext cx="1109031" cy="39886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_tradnl" sz="800" kern="1200">
              <a:solidFill>
                <a:sysClr val="windowText" lastClr="000000"/>
              </a:solidFill>
            </a:rPr>
            <a:t>Unidad de Puentes</a:t>
          </a:r>
          <a:endParaRPr lang="es-SV" sz="800" kern="1200">
            <a:solidFill>
              <a:sysClr val="windowText" lastClr="000000"/>
            </a:solidFill>
          </a:endParaRPr>
        </a:p>
      </dsp:txBody>
      <dsp:txXfrm>
        <a:off x="486943" y="4267561"/>
        <a:ext cx="1109031" cy="398865"/>
      </dsp:txXfrm>
    </dsp:sp>
    <dsp:sp modelId="{21D7364E-05FA-4F4B-A95B-F8EBFDA12F51}">
      <dsp:nvSpPr>
        <dsp:cNvPr id="0" name=""/>
        <dsp:cNvSpPr/>
      </dsp:nvSpPr>
      <dsp:spPr>
        <a:xfrm>
          <a:off x="486943" y="4752057"/>
          <a:ext cx="1100098" cy="42540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_tradnl" sz="800" kern="1200">
              <a:solidFill>
                <a:sysClr val="windowText" lastClr="000000"/>
              </a:solidFill>
            </a:rPr>
            <a:t>Unidad de Obras de Mitigación</a:t>
          </a:r>
          <a:endParaRPr lang="es-SV" sz="800" kern="1200">
            <a:solidFill>
              <a:sysClr val="windowText" lastClr="000000"/>
            </a:solidFill>
          </a:endParaRPr>
        </a:p>
      </dsp:txBody>
      <dsp:txXfrm>
        <a:off x="486943" y="4752057"/>
        <a:ext cx="1100098" cy="425400"/>
      </dsp:txXfrm>
    </dsp:sp>
    <dsp:sp modelId="{D1732D31-5B20-417A-8E79-AF3C75EA0495}">
      <dsp:nvSpPr>
        <dsp:cNvPr id="0" name=""/>
        <dsp:cNvSpPr/>
      </dsp:nvSpPr>
      <dsp:spPr>
        <a:xfrm>
          <a:off x="486943" y="5250122"/>
          <a:ext cx="1107775" cy="42102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_tradnl" sz="800" kern="1200">
              <a:solidFill>
                <a:sysClr val="windowText" lastClr="000000"/>
              </a:solidFill>
            </a:rPr>
            <a:t>Unidad de Pavimentación</a:t>
          </a:r>
          <a:endParaRPr lang="es-SV" sz="800" kern="1200">
            <a:solidFill>
              <a:sysClr val="windowText" lastClr="000000"/>
            </a:solidFill>
          </a:endParaRPr>
        </a:p>
      </dsp:txBody>
      <dsp:txXfrm>
        <a:off x="486943" y="5250122"/>
        <a:ext cx="1107775" cy="421023"/>
      </dsp:txXfrm>
    </dsp:sp>
    <dsp:sp modelId="{6A133912-C529-455D-8F09-28EFD52CA46D}">
      <dsp:nvSpPr>
        <dsp:cNvPr id="0" name=""/>
        <dsp:cNvSpPr/>
      </dsp:nvSpPr>
      <dsp:spPr>
        <a:xfrm>
          <a:off x="486943" y="5772021"/>
          <a:ext cx="1076197" cy="43816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_tradnl" sz="800" kern="1200">
              <a:solidFill>
                <a:sysClr val="windowText" lastClr="000000"/>
              </a:solidFill>
            </a:rPr>
            <a:t>Unidad de Respuesta a la Comunidad</a:t>
          </a:r>
          <a:endParaRPr lang="es-SV" sz="800" kern="1200">
            <a:solidFill>
              <a:sysClr val="windowText" lastClr="000000"/>
            </a:solidFill>
          </a:endParaRPr>
        </a:p>
      </dsp:txBody>
      <dsp:txXfrm>
        <a:off x="486943" y="5772021"/>
        <a:ext cx="1076197" cy="438162"/>
      </dsp:txXfrm>
    </dsp:sp>
    <dsp:sp modelId="{7192C10A-3DEE-4BA9-BD0F-200AD2508444}">
      <dsp:nvSpPr>
        <dsp:cNvPr id="0" name=""/>
        <dsp:cNvSpPr/>
      </dsp:nvSpPr>
      <dsp:spPr>
        <a:xfrm>
          <a:off x="2120971" y="2700164"/>
          <a:ext cx="1148805" cy="426033"/>
        </a:xfrm>
        <a:prstGeom prst="rect">
          <a:avLst/>
        </a:prstGeom>
        <a:solidFill>
          <a:schemeClr val="bg1">
            <a:lumMod val="85000"/>
          </a:schemeClr>
        </a:solidFill>
        <a:ln w="25400" cap="flat" cmpd="sng" algn="ctr">
          <a:solidFill>
            <a:schemeClr val="tx1"/>
          </a:solidFill>
          <a:prstDash val="solid"/>
        </a:ln>
        <a:effectLst>
          <a:outerShdw blurRad="76200" dir="18900000" sy="23000" kx="-12000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Subdirección de Gestión Regional</a:t>
          </a:r>
          <a:endParaRPr lang="es-SV" sz="800" kern="1200">
            <a:solidFill>
              <a:sysClr val="windowText" lastClr="000000"/>
            </a:solidFill>
          </a:endParaRPr>
        </a:p>
      </dsp:txBody>
      <dsp:txXfrm>
        <a:off x="2120971" y="2700164"/>
        <a:ext cx="1148805" cy="426033"/>
      </dsp:txXfrm>
    </dsp:sp>
    <dsp:sp modelId="{18676658-0AA4-4664-82AF-B07480ECC088}">
      <dsp:nvSpPr>
        <dsp:cNvPr id="0" name=""/>
        <dsp:cNvSpPr/>
      </dsp:nvSpPr>
      <dsp:spPr>
        <a:xfrm>
          <a:off x="2503330" y="3254585"/>
          <a:ext cx="1129806" cy="36716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Oficina Regional de Zona Occidente </a:t>
          </a:r>
          <a:endParaRPr lang="es-SV" sz="800" kern="1200">
            <a:solidFill>
              <a:sysClr val="windowText" lastClr="000000"/>
            </a:solidFill>
          </a:endParaRPr>
        </a:p>
      </dsp:txBody>
      <dsp:txXfrm>
        <a:off x="2503330" y="3254585"/>
        <a:ext cx="1129806" cy="367169"/>
      </dsp:txXfrm>
    </dsp:sp>
    <dsp:sp modelId="{5FBF06F7-1FDC-4B74-9E84-4AE7929692F7}">
      <dsp:nvSpPr>
        <dsp:cNvPr id="0" name=""/>
        <dsp:cNvSpPr/>
      </dsp:nvSpPr>
      <dsp:spPr>
        <a:xfrm>
          <a:off x="2505181" y="3718107"/>
          <a:ext cx="1129806" cy="37794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0" kern="1200">
              <a:solidFill>
                <a:sysClr val="windowText" lastClr="000000"/>
              </a:solidFill>
            </a:rPr>
            <a:t>Oficina Regional de Zona Norte</a:t>
          </a:r>
          <a:endParaRPr lang="es-SV" sz="800" b="0" kern="1200">
            <a:solidFill>
              <a:sysClr val="windowText" lastClr="000000"/>
            </a:solidFill>
          </a:endParaRPr>
        </a:p>
      </dsp:txBody>
      <dsp:txXfrm>
        <a:off x="2505181" y="3718107"/>
        <a:ext cx="1129806" cy="377949"/>
      </dsp:txXfrm>
    </dsp:sp>
    <dsp:sp modelId="{4271F50A-6CFE-4BF5-A46A-7E67CBA9F839}">
      <dsp:nvSpPr>
        <dsp:cNvPr id="0" name=""/>
        <dsp:cNvSpPr/>
      </dsp:nvSpPr>
      <dsp:spPr>
        <a:xfrm>
          <a:off x="2523897" y="4169859"/>
          <a:ext cx="1129806" cy="37794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Oficina Regional de Zona Paracentral </a:t>
          </a:r>
          <a:endParaRPr lang="es-SV" sz="800" kern="1200">
            <a:solidFill>
              <a:sysClr val="windowText" lastClr="000000"/>
            </a:solidFill>
          </a:endParaRPr>
        </a:p>
      </dsp:txBody>
      <dsp:txXfrm>
        <a:off x="2523897" y="4169859"/>
        <a:ext cx="1129806" cy="377949"/>
      </dsp:txXfrm>
    </dsp:sp>
    <dsp:sp modelId="{2A493267-2A9C-401E-873C-BCEE0A6C84F1}">
      <dsp:nvSpPr>
        <dsp:cNvPr id="0" name=""/>
        <dsp:cNvSpPr/>
      </dsp:nvSpPr>
      <dsp:spPr>
        <a:xfrm>
          <a:off x="2508439" y="4646285"/>
          <a:ext cx="1129806" cy="37794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Oficina Regional de Zona Oriente </a:t>
          </a:r>
          <a:endParaRPr lang="es-SV" sz="800" kern="1200">
            <a:solidFill>
              <a:sysClr val="windowText" lastClr="000000"/>
            </a:solidFill>
          </a:endParaRPr>
        </a:p>
      </dsp:txBody>
      <dsp:txXfrm>
        <a:off x="2508439" y="4646285"/>
        <a:ext cx="1129806" cy="377949"/>
      </dsp:txXfrm>
    </dsp:sp>
    <dsp:sp modelId="{0E45EBDB-F15B-4A89-B815-9BD6E48CA7B3}">
      <dsp:nvSpPr>
        <dsp:cNvPr id="0" name=""/>
        <dsp:cNvSpPr/>
      </dsp:nvSpPr>
      <dsp:spPr>
        <a:xfrm>
          <a:off x="3945485" y="2712699"/>
          <a:ext cx="1148805" cy="426033"/>
        </a:xfrm>
        <a:prstGeom prst="rect">
          <a:avLst/>
        </a:prstGeom>
        <a:solidFill>
          <a:schemeClr val="bg1">
            <a:lumMod val="85000"/>
          </a:schemeClr>
        </a:solidFill>
        <a:ln w="25400" cap="flat" cmpd="sng" algn="ctr">
          <a:solidFill>
            <a:schemeClr val="tx1"/>
          </a:solidFill>
          <a:prstDash val="solid"/>
        </a:ln>
        <a:effectLst>
          <a:outerShdw blurRad="76200" dir="18900000" sy="23000" kx="-12000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rPr>
            <a:t>Subdirección de Mantenimiento de Maquinaria y Equipo</a:t>
          </a:r>
          <a:endParaRPr lang="es-SV" sz="800" kern="1200">
            <a:solidFill>
              <a:sysClr val="windowText" lastClr="000000"/>
            </a:solidFill>
          </a:endParaRPr>
        </a:p>
      </dsp:txBody>
      <dsp:txXfrm>
        <a:off x="3945485" y="2712699"/>
        <a:ext cx="1148805" cy="426033"/>
      </dsp:txXfrm>
    </dsp:sp>
    <dsp:sp modelId="{2CCC0742-C9C0-46BF-B2B3-0FE8D279C3F3}">
      <dsp:nvSpPr>
        <dsp:cNvPr id="0" name=""/>
        <dsp:cNvSpPr/>
      </dsp:nvSpPr>
      <dsp:spPr>
        <a:xfrm>
          <a:off x="4268589" y="3238867"/>
          <a:ext cx="1160760" cy="36613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solidFill>
                <a:sysClr val="windowText" lastClr="000000"/>
              </a:solidFill>
            </a:rPr>
            <a:t>Unidad de Control Operativo</a:t>
          </a:r>
          <a:endParaRPr lang="es-SV" sz="700" kern="1200">
            <a:solidFill>
              <a:sysClr val="windowText" lastClr="000000"/>
            </a:solidFill>
          </a:endParaRPr>
        </a:p>
      </dsp:txBody>
      <dsp:txXfrm>
        <a:off x="4268589" y="3238867"/>
        <a:ext cx="1160760" cy="366135"/>
      </dsp:txXfrm>
    </dsp:sp>
    <dsp:sp modelId="{D2C3D943-FDEE-4858-A314-816795BCE4B6}">
      <dsp:nvSpPr>
        <dsp:cNvPr id="0" name=""/>
        <dsp:cNvSpPr/>
      </dsp:nvSpPr>
      <dsp:spPr>
        <a:xfrm>
          <a:off x="4268589" y="3698102"/>
          <a:ext cx="1160760" cy="36613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ES" sz="700" kern="1200">
              <a:solidFill>
                <a:sysClr val="windowText" lastClr="000000"/>
              </a:solidFill>
            </a:rPr>
            <a:t>Unidad de Administración de Mantenimiento de Maquinaria</a:t>
          </a:r>
          <a:endParaRPr lang="es-SV" sz="700" kern="1200">
            <a:solidFill>
              <a:sysClr val="windowText" lastClr="000000"/>
            </a:solidFill>
          </a:endParaRPr>
        </a:p>
      </dsp:txBody>
      <dsp:txXfrm>
        <a:off x="4268589" y="3698102"/>
        <a:ext cx="1160760" cy="366135"/>
      </dsp:txXfrm>
    </dsp:sp>
    <dsp:sp modelId="{1A13A92A-3C29-41BA-B4F5-9EC017607102}">
      <dsp:nvSpPr>
        <dsp:cNvPr id="0" name=""/>
        <dsp:cNvSpPr/>
      </dsp:nvSpPr>
      <dsp:spPr>
        <a:xfrm>
          <a:off x="4268589" y="4151624"/>
          <a:ext cx="1160760" cy="36613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baseline="-25000">
              <a:solidFill>
                <a:sysClr val="windowText" lastClr="000000"/>
              </a:solidFill>
            </a:rPr>
            <a:t>Unidad de Taller Mecánico</a:t>
          </a:r>
          <a:endParaRPr lang="es-SV" sz="1100" kern="1200" baseline="-25000">
            <a:solidFill>
              <a:sysClr val="windowText" lastClr="000000"/>
            </a:solidFill>
          </a:endParaRPr>
        </a:p>
      </dsp:txBody>
      <dsp:txXfrm>
        <a:off x="4268589" y="4151624"/>
        <a:ext cx="1160760" cy="366135"/>
      </dsp:txXfrm>
    </dsp:sp>
    <dsp:sp modelId="{B8B3C4DC-6F52-49E4-BE98-545C25FEA5D7}">
      <dsp:nvSpPr>
        <dsp:cNvPr id="0" name=""/>
        <dsp:cNvSpPr/>
      </dsp:nvSpPr>
      <dsp:spPr>
        <a:xfrm>
          <a:off x="2184825" y="920203"/>
          <a:ext cx="1081929" cy="54799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Subdirección General de Contrucción y Mantemiento de Obra Publica</a:t>
          </a:r>
        </a:p>
      </dsp:txBody>
      <dsp:txXfrm>
        <a:off x="2184825" y="920203"/>
        <a:ext cx="1081929" cy="547990"/>
      </dsp:txXfrm>
    </dsp:sp>
    <dsp:sp modelId="{17EEA2D9-FFFB-4ED5-8001-5AC8970C7473}">
      <dsp:nvSpPr>
        <dsp:cNvPr id="0" name=""/>
        <dsp:cNvSpPr/>
      </dsp:nvSpPr>
      <dsp:spPr>
        <a:xfrm>
          <a:off x="958010" y="1990678"/>
          <a:ext cx="1095990" cy="48178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Unidad de apoyo de cooperación Interinstitucional</a:t>
          </a:r>
        </a:p>
      </dsp:txBody>
      <dsp:txXfrm>
        <a:off x="958010" y="1990678"/>
        <a:ext cx="1095990" cy="481789"/>
      </dsp:txXfrm>
    </dsp:sp>
    <dsp:sp modelId="{41984ED8-41B1-4488-8170-44234708BBF3}">
      <dsp:nvSpPr>
        <dsp:cNvPr id="0" name=""/>
        <dsp:cNvSpPr/>
      </dsp:nvSpPr>
      <dsp:spPr>
        <a:xfrm>
          <a:off x="3358645" y="1488281"/>
          <a:ext cx="1095112" cy="40225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Unidad de apoyo  de supervisión de obras.</a:t>
          </a:r>
        </a:p>
      </dsp:txBody>
      <dsp:txXfrm>
        <a:off x="3358645" y="1488281"/>
        <a:ext cx="1095112" cy="402250"/>
      </dsp:txXfrm>
    </dsp:sp>
    <dsp:sp modelId="{826A61EA-2A83-4896-A06D-16001E6A6965}">
      <dsp:nvSpPr>
        <dsp:cNvPr id="0" name=""/>
        <dsp:cNvSpPr/>
      </dsp:nvSpPr>
      <dsp:spPr>
        <a:xfrm>
          <a:off x="952486" y="1438221"/>
          <a:ext cx="1120249" cy="47126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rPr>
            <a:t>Unidad de Apoyo Administrativo</a:t>
          </a:r>
        </a:p>
      </dsp:txBody>
      <dsp:txXfrm>
        <a:off x="952486" y="1438221"/>
        <a:ext cx="1120249" cy="471265"/>
      </dsp:txXfrm>
    </dsp:sp>
  </dsp:spTree>
</dsp:drawing>
</file>

<file path=word/diagrams/drawing2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70BC83-94C0-43AA-96FC-C8522515A084}">
      <dsp:nvSpPr>
        <dsp:cNvPr id="0" name=""/>
        <dsp:cNvSpPr/>
      </dsp:nvSpPr>
      <dsp:spPr>
        <a:xfrm>
          <a:off x="2915640" y="1017065"/>
          <a:ext cx="296714" cy="491610"/>
        </a:xfrm>
        <a:custGeom>
          <a:avLst/>
          <a:gdLst/>
          <a:ahLst/>
          <a:cxnLst/>
          <a:rect l="0" t="0" r="0" b="0"/>
          <a:pathLst>
            <a:path>
              <a:moveTo>
                <a:pt x="0" y="0"/>
              </a:moveTo>
              <a:lnTo>
                <a:pt x="0" y="491610"/>
              </a:lnTo>
              <a:lnTo>
                <a:pt x="296714" y="491610"/>
              </a:lnTo>
            </a:path>
          </a:pathLst>
        </a:custGeom>
        <a:noFill/>
        <a:ln w="25400" cap="flat" cmpd="sng" algn="ctr">
          <a:solidFill>
            <a:schemeClr val="tx1"/>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62B4397-0385-47EB-8853-1B075557801C}">
      <dsp:nvSpPr>
        <dsp:cNvPr id="0" name=""/>
        <dsp:cNvSpPr/>
      </dsp:nvSpPr>
      <dsp:spPr>
        <a:xfrm>
          <a:off x="2915640" y="1017065"/>
          <a:ext cx="2405105" cy="1195993"/>
        </a:xfrm>
        <a:custGeom>
          <a:avLst/>
          <a:gdLst/>
          <a:ahLst/>
          <a:cxnLst/>
          <a:rect l="0" t="0" r="0" b="0"/>
          <a:pathLst>
            <a:path>
              <a:moveTo>
                <a:pt x="0" y="0"/>
              </a:moveTo>
              <a:lnTo>
                <a:pt x="0" y="1080634"/>
              </a:lnTo>
              <a:lnTo>
                <a:pt x="2405105" y="1080634"/>
              </a:lnTo>
              <a:lnTo>
                <a:pt x="2405105" y="1195993"/>
              </a:lnTo>
            </a:path>
          </a:pathLst>
        </a:custGeom>
        <a:noFill/>
        <a:ln w="25400" cap="flat" cmpd="sng" algn="ctr">
          <a:solidFill>
            <a:schemeClr val="tx1"/>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1721855F-8D2A-4146-A27B-D69988297D12}">
      <dsp:nvSpPr>
        <dsp:cNvPr id="0" name=""/>
        <dsp:cNvSpPr/>
      </dsp:nvSpPr>
      <dsp:spPr>
        <a:xfrm>
          <a:off x="2915640" y="1017065"/>
          <a:ext cx="1196339" cy="1195993"/>
        </a:xfrm>
        <a:custGeom>
          <a:avLst/>
          <a:gdLst/>
          <a:ahLst/>
          <a:cxnLst/>
          <a:rect l="0" t="0" r="0" b="0"/>
          <a:pathLst>
            <a:path>
              <a:moveTo>
                <a:pt x="0" y="0"/>
              </a:moveTo>
              <a:lnTo>
                <a:pt x="0" y="1080634"/>
              </a:lnTo>
              <a:lnTo>
                <a:pt x="1196339" y="1080634"/>
              </a:lnTo>
              <a:lnTo>
                <a:pt x="1196339" y="1195993"/>
              </a:lnTo>
            </a:path>
          </a:pathLst>
        </a:custGeom>
        <a:noFill/>
        <a:ln w="25400" cap="flat" cmpd="sng" algn="ctr">
          <a:solidFill>
            <a:schemeClr val="tx1"/>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868414" y="1017065"/>
          <a:ext cx="91440" cy="1180205"/>
        </a:xfrm>
        <a:custGeom>
          <a:avLst/>
          <a:gdLst/>
          <a:ahLst/>
          <a:cxnLst/>
          <a:rect l="0" t="0" r="0" b="0"/>
          <a:pathLst>
            <a:path>
              <a:moveTo>
                <a:pt x="47225" y="0"/>
              </a:moveTo>
              <a:lnTo>
                <a:pt x="47225" y="1064846"/>
              </a:lnTo>
              <a:lnTo>
                <a:pt x="45720" y="1064846"/>
              </a:lnTo>
              <a:lnTo>
                <a:pt x="45720" y="1180205"/>
              </a:lnTo>
            </a:path>
          </a:pathLst>
        </a:custGeom>
        <a:noFill/>
        <a:ln w="25400" cap="flat" cmpd="sng" algn="ctr">
          <a:solidFill>
            <a:schemeClr val="tx1"/>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1694448" y="1017065"/>
          <a:ext cx="1221191" cy="1195993"/>
        </a:xfrm>
        <a:custGeom>
          <a:avLst/>
          <a:gdLst/>
          <a:ahLst/>
          <a:cxnLst/>
          <a:rect l="0" t="0" r="0" b="0"/>
          <a:pathLst>
            <a:path>
              <a:moveTo>
                <a:pt x="1221191" y="0"/>
              </a:moveTo>
              <a:lnTo>
                <a:pt x="1221191" y="1080634"/>
              </a:lnTo>
              <a:lnTo>
                <a:pt x="0" y="1080634"/>
              </a:lnTo>
              <a:lnTo>
                <a:pt x="0" y="1195993"/>
              </a:lnTo>
            </a:path>
          </a:pathLst>
        </a:custGeom>
        <a:noFill/>
        <a:ln w="25400" cap="flat" cmpd="sng" algn="ctr">
          <a:solidFill>
            <a:schemeClr val="tx1"/>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489023" y="1017065"/>
          <a:ext cx="2426616" cy="1195993"/>
        </a:xfrm>
        <a:custGeom>
          <a:avLst/>
          <a:gdLst/>
          <a:ahLst/>
          <a:cxnLst/>
          <a:rect l="0" t="0" r="0" b="0"/>
          <a:pathLst>
            <a:path>
              <a:moveTo>
                <a:pt x="2426616" y="0"/>
              </a:moveTo>
              <a:lnTo>
                <a:pt x="2426616" y="1080634"/>
              </a:lnTo>
              <a:lnTo>
                <a:pt x="0" y="1080634"/>
              </a:lnTo>
              <a:lnTo>
                <a:pt x="0" y="1195993"/>
              </a:lnTo>
            </a:path>
          </a:pathLst>
        </a:custGeom>
        <a:noFill/>
        <a:ln w="25400" cap="flat" cmpd="sng" algn="ctr">
          <a:solidFill>
            <a:schemeClr val="tx1"/>
          </a:solidFill>
          <a:prstDash val="solid"/>
        </a:ln>
        <a:effectLst/>
        <a:scene3d>
          <a:camera prst="orthographicFront"/>
          <a:lightRig rig="threePt" dir="t"/>
        </a:scene3d>
        <a:sp3d>
          <a:bevelT/>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220266" y="247922"/>
          <a:ext cx="1390747" cy="7691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latin typeface="Garamond" pitchFamily="18" charset="0"/>
            </a:rPr>
            <a:t>DIRECCIÓN DE PLANIFICACION DE LA OBRA PÚBLICA</a:t>
          </a:r>
          <a:endParaRPr lang="es-SV" sz="1000" b="0" kern="1200">
            <a:solidFill>
              <a:sysClr val="windowText" lastClr="000000"/>
            </a:solidFill>
            <a:latin typeface="Garamond" pitchFamily="18" charset="0"/>
          </a:endParaRPr>
        </a:p>
      </dsp:txBody>
      <dsp:txXfrm>
        <a:off x="2220266" y="247922"/>
        <a:ext cx="1390747" cy="769142"/>
      </dsp:txXfrm>
    </dsp:sp>
    <dsp:sp modelId="{473A6C55-3FBF-45FB-A81D-E13BD5A42310}">
      <dsp:nvSpPr>
        <dsp:cNvPr id="0" name=""/>
        <dsp:cNvSpPr/>
      </dsp:nvSpPr>
      <dsp:spPr>
        <a:xfrm>
          <a:off x="0" y="2213059"/>
          <a:ext cx="978047" cy="7691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Subdirección de Estadísticas y Seguimiento</a:t>
          </a:r>
          <a:endParaRPr lang="es-SV" sz="1200" kern="1200">
            <a:solidFill>
              <a:sysClr val="windowText" lastClr="000000"/>
            </a:solidFill>
            <a:latin typeface="Garamond" pitchFamily="18" charset="0"/>
          </a:endParaRPr>
        </a:p>
      </dsp:txBody>
      <dsp:txXfrm>
        <a:off x="0" y="2213059"/>
        <a:ext cx="978047" cy="769142"/>
      </dsp:txXfrm>
    </dsp:sp>
    <dsp:sp modelId="{A1913156-CAA0-4120-B9B2-8AFA3B8D3F30}">
      <dsp:nvSpPr>
        <dsp:cNvPr id="0" name=""/>
        <dsp:cNvSpPr/>
      </dsp:nvSpPr>
      <dsp:spPr>
        <a:xfrm>
          <a:off x="1205425" y="2213059"/>
          <a:ext cx="978047" cy="7691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ysClr val="windowText" lastClr="000000"/>
              </a:solidFill>
              <a:latin typeface="Garamond" pitchFamily="18" charset="0"/>
            </a:rPr>
            <a:t>Subdirección de Administración de Obras de Paso y de Inventarios Viales</a:t>
          </a:r>
          <a:endParaRPr lang="es-SV" sz="1100" kern="1200">
            <a:solidFill>
              <a:sysClr val="windowText" lastClr="000000"/>
            </a:solidFill>
            <a:latin typeface="Garamond" pitchFamily="18" charset="0"/>
          </a:endParaRPr>
        </a:p>
      </dsp:txBody>
      <dsp:txXfrm>
        <a:off x="1205425" y="2213059"/>
        <a:ext cx="978047" cy="769142"/>
      </dsp:txXfrm>
    </dsp:sp>
    <dsp:sp modelId="{0AD02470-14C1-449C-9DC4-71540A032275}">
      <dsp:nvSpPr>
        <dsp:cNvPr id="0" name=""/>
        <dsp:cNvSpPr/>
      </dsp:nvSpPr>
      <dsp:spPr>
        <a:xfrm>
          <a:off x="2425111" y="2197271"/>
          <a:ext cx="978047" cy="7691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Subdirección de Gestión de Adquisiciones de Inmuebles y Reasentamientos Involuntarios</a:t>
          </a:r>
          <a:endParaRPr lang="es-SV" sz="900" kern="1200">
            <a:solidFill>
              <a:sysClr val="windowText" lastClr="000000"/>
            </a:solidFill>
            <a:latin typeface="Garamond" pitchFamily="18" charset="0"/>
          </a:endParaRPr>
        </a:p>
      </dsp:txBody>
      <dsp:txXfrm>
        <a:off x="2425111" y="2197271"/>
        <a:ext cx="978047" cy="769142"/>
      </dsp:txXfrm>
    </dsp:sp>
    <dsp:sp modelId="{5671A9E4-A09C-44DD-8604-A937423C5805}">
      <dsp:nvSpPr>
        <dsp:cNvPr id="0" name=""/>
        <dsp:cNvSpPr/>
      </dsp:nvSpPr>
      <dsp:spPr>
        <a:xfrm>
          <a:off x="3622956" y="2213059"/>
          <a:ext cx="978047" cy="7691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Subdirección Técnica</a:t>
          </a:r>
          <a:endParaRPr lang="es-SV" sz="1200" kern="1200">
            <a:solidFill>
              <a:sysClr val="windowText" lastClr="000000"/>
            </a:solidFill>
            <a:latin typeface="Garamond" pitchFamily="18" charset="0"/>
          </a:endParaRPr>
        </a:p>
      </dsp:txBody>
      <dsp:txXfrm>
        <a:off x="3622956" y="2213059"/>
        <a:ext cx="978047" cy="769142"/>
      </dsp:txXfrm>
    </dsp:sp>
    <dsp:sp modelId="{83573C61-8BF7-412F-A4EE-52B0CB7E9922}">
      <dsp:nvSpPr>
        <dsp:cNvPr id="0" name=""/>
        <dsp:cNvSpPr/>
      </dsp:nvSpPr>
      <dsp:spPr>
        <a:xfrm>
          <a:off x="4831721" y="2213059"/>
          <a:ext cx="978047" cy="7691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Subdirección de Gestión Ambiental</a:t>
          </a:r>
          <a:endParaRPr lang="es-SV" sz="1200" kern="1200">
            <a:solidFill>
              <a:sysClr val="windowText" lastClr="000000"/>
            </a:solidFill>
            <a:latin typeface="Garamond" pitchFamily="18" charset="0"/>
          </a:endParaRPr>
        </a:p>
      </dsp:txBody>
      <dsp:txXfrm>
        <a:off x="4831721" y="2213059"/>
        <a:ext cx="978047" cy="769142"/>
      </dsp:txXfrm>
    </dsp:sp>
    <dsp:sp modelId="{047E425A-70E6-4FCA-A658-0F8742360FCC}">
      <dsp:nvSpPr>
        <dsp:cNvPr id="0" name=""/>
        <dsp:cNvSpPr/>
      </dsp:nvSpPr>
      <dsp:spPr>
        <a:xfrm>
          <a:off x="3212354" y="1146811"/>
          <a:ext cx="1098657" cy="72372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solidFill>
              <a:latin typeface="Garamond" pitchFamily="18" charset="0"/>
            </a:rPr>
            <a:t>Apoyo Técnico</a:t>
          </a:r>
        </a:p>
      </dsp:txBody>
      <dsp:txXfrm>
        <a:off x="3212354" y="1146811"/>
        <a:ext cx="1098657" cy="723729"/>
      </dsp:txXfrm>
    </dsp:sp>
  </dsp:spTree>
</dsp:drawing>
</file>

<file path=word/diagrams/drawing2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88364-E310-4098-8648-ABA2CD96EBD7}">
      <dsp:nvSpPr>
        <dsp:cNvPr id="0" name=""/>
        <dsp:cNvSpPr/>
      </dsp:nvSpPr>
      <dsp:spPr>
        <a:xfrm>
          <a:off x="2748846" y="807388"/>
          <a:ext cx="1751658" cy="466577"/>
        </a:xfrm>
        <a:custGeom>
          <a:avLst/>
          <a:gdLst/>
          <a:ahLst/>
          <a:cxnLst/>
          <a:rect l="0" t="0" r="0" b="0"/>
          <a:pathLst>
            <a:path>
              <a:moveTo>
                <a:pt x="0" y="0"/>
              </a:moveTo>
              <a:lnTo>
                <a:pt x="0" y="255005"/>
              </a:lnTo>
              <a:lnTo>
                <a:pt x="1751658" y="255005"/>
              </a:lnTo>
              <a:lnTo>
                <a:pt x="1751658" y="46657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703126" y="807388"/>
          <a:ext cx="91440" cy="476098"/>
        </a:xfrm>
        <a:custGeom>
          <a:avLst/>
          <a:gdLst/>
          <a:ahLst/>
          <a:cxnLst/>
          <a:rect l="0" t="0" r="0" b="0"/>
          <a:pathLst>
            <a:path>
              <a:moveTo>
                <a:pt x="45720" y="0"/>
              </a:moveTo>
              <a:lnTo>
                <a:pt x="45720" y="264526"/>
              </a:lnTo>
              <a:lnTo>
                <a:pt x="46344" y="264526"/>
              </a:lnTo>
              <a:lnTo>
                <a:pt x="46344" y="47609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1043935" y="807388"/>
          <a:ext cx="1704911" cy="466577"/>
        </a:xfrm>
        <a:custGeom>
          <a:avLst/>
          <a:gdLst/>
          <a:ahLst/>
          <a:cxnLst/>
          <a:rect l="0" t="0" r="0" b="0"/>
          <a:pathLst>
            <a:path>
              <a:moveTo>
                <a:pt x="1704911" y="0"/>
              </a:moveTo>
              <a:lnTo>
                <a:pt x="1704911" y="255005"/>
              </a:lnTo>
              <a:lnTo>
                <a:pt x="0" y="255005"/>
              </a:lnTo>
              <a:lnTo>
                <a:pt x="0" y="46657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1983830" y="127646"/>
          <a:ext cx="1530031" cy="6797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b="1" kern="1200">
              <a:solidFill>
                <a:schemeClr val="tx1"/>
              </a:solidFill>
              <a:latin typeface="Garamond" pitchFamily="18" charset="0"/>
            </a:rPr>
            <a:t>DIRECCIÓN DE INVESTIGACIÓN Y DESARROLLO </a:t>
          </a:r>
          <a:r>
            <a:rPr lang="es-ES" sz="1000" b="1" kern="1200">
              <a:solidFill>
                <a:sysClr val="windowText" lastClr="000000"/>
              </a:solidFill>
              <a:latin typeface="Garamond" pitchFamily="18" charset="0"/>
            </a:rPr>
            <a:t>DE </a:t>
          </a:r>
        </a:p>
        <a:p>
          <a:pPr lvl="0" algn="ctr" defTabSz="444500">
            <a:lnSpc>
              <a:spcPct val="90000"/>
            </a:lnSpc>
            <a:spcBef>
              <a:spcPct val="0"/>
            </a:spcBef>
            <a:spcAft>
              <a:spcPct val="35000"/>
            </a:spcAft>
          </a:pPr>
          <a:r>
            <a:rPr lang="es-ES" sz="1000" b="1" kern="1200">
              <a:solidFill>
                <a:sysClr val="windowText" lastClr="000000"/>
              </a:solidFill>
              <a:latin typeface="Garamond" pitchFamily="18" charset="0"/>
            </a:rPr>
            <a:t>LA OBRA PÚBLICA</a:t>
          </a:r>
          <a:endParaRPr lang="es-SV" sz="1000" kern="1200">
            <a:solidFill>
              <a:sysClr val="windowText" lastClr="000000"/>
            </a:solidFill>
            <a:latin typeface="Garamond" pitchFamily="18" charset="0"/>
          </a:endParaRPr>
        </a:p>
      </dsp:txBody>
      <dsp:txXfrm>
        <a:off x="1983830" y="127646"/>
        <a:ext cx="1530031" cy="679742"/>
      </dsp:txXfrm>
    </dsp:sp>
    <dsp:sp modelId="{473A6C55-3FBF-45FB-A81D-E13BD5A42310}">
      <dsp:nvSpPr>
        <dsp:cNvPr id="0" name=""/>
        <dsp:cNvSpPr/>
      </dsp:nvSpPr>
      <dsp:spPr>
        <a:xfrm>
          <a:off x="278919" y="1273966"/>
          <a:ext cx="1530031" cy="5047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chemeClr val="tx1"/>
              </a:solidFill>
              <a:latin typeface="Garamond" pitchFamily="18" charset="0"/>
            </a:rPr>
            <a:t>Subdirección de Auditoria </a:t>
          </a:r>
        </a:p>
        <a:p>
          <a:pPr lvl="0" algn="ctr" defTabSz="488950">
            <a:lnSpc>
              <a:spcPct val="90000"/>
            </a:lnSpc>
            <a:spcBef>
              <a:spcPct val="0"/>
            </a:spcBef>
            <a:spcAft>
              <a:spcPct val="35000"/>
            </a:spcAft>
          </a:pPr>
          <a:r>
            <a:rPr lang="es-ES" sz="1100" kern="1200">
              <a:solidFill>
                <a:schemeClr val="tx1"/>
              </a:solidFill>
              <a:latin typeface="Garamond" pitchFamily="18" charset="0"/>
            </a:rPr>
            <a:t>de la Calidad</a:t>
          </a:r>
          <a:endParaRPr lang="es-SV" sz="1100" b="0" kern="1200">
            <a:solidFill>
              <a:schemeClr val="tx1"/>
            </a:solidFill>
            <a:latin typeface="Garamond" pitchFamily="18" charset="0"/>
          </a:endParaRPr>
        </a:p>
      </dsp:txBody>
      <dsp:txXfrm>
        <a:off x="278919" y="1273966"/>
        <a:ext cx="1530031" cy="504771"/>
      </dsp:txXfrm>
    </dsp:sp>
    <dsp:sp modelId="{A1913156-CAA0-4120-B9B2-8AFA3B8D3F30}">
      <dsp:nvSpPr>
        <dsp:cNvPr id="0" name=""/>
        <dsp:cNvSpPr/>
      </dsp:nvSpPr>
      <dsp:spPr>
        <a:xfrm>
          <a:off x="1984455" y="1283487"/>
          <a:ext cx="1530031" cy="5047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chemeClr val="tx1"/>
              </a:solidFill>
              <a:latin typeface="Garamond" pitchFamily="18" charset="0"/>
            </a:rPr>
            <a:t>Subdirección de Investigación y Desarrollo</a:t>
          </a:r>
          <a:endParaRPr lang="es-SV" sz="1100" kern="1200">
            <a:solidFill>
              <a:schemeClr val="tx1"/>
            </a:solidFill>
            <a:latin typeface="Garamond" pitchFamily="18" charset="0"/>
          </a:endParaRPr>
        </a:p>
      </dsp:txBody>
      <dsp:txXfrm>
        <a:off x="1984455" y="1283487"/>
        <a:ext cx="1530031" cy="504771"/>
      </dsp:txXfrm>
    </dsp:sp>
    <dsp:sp modelId="{0AD02470-14C1-449C-9DC4-71540A032275}">
      <dsp:nvSpPr>
        <dsp:cNvPr id="0" name=""/>
        <dsp:cNvSpPr/>
      </dsp:nvSpPr>
      <dsp:spPr>
        <a:xfrm>
          <a:off x="3735489" y="1273966"/>
          <a:ext cx="1530031" cy="5047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chemeClr val="tx1"/>
              </a:solidFill>
              <a:latin typeface="Garamond" pitchFamily="18" charset="0"/>
            </a:rPr>
            <a:t>Subdirección de Suelos y Materiales</a:t>
          </a:r>
          <a:endParaRPr lang="es-SV" sz="1100" kern="1200">
            <a:solidFill>
              <a:schemeClr val="tx1"/>
            </a:solidFill>
            <a:latin typeface="Garamond" pitchFamily="18" charset="0"/>
          </a:endParaRPr>
        </a:p>
      </dsp:txBody>
      <dsp:txXfrm>
        <a:off x="3735489" y="1273966"/>
        <a:ext cx="1530031" cy="504771"/>
      </dsp:txXfrm>
    </dsp:sp>
  </dsp:spTree>
</dsp:drawing>
</file>

<file path=word/diagrams/drawing2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8B400A-8C7E-4AE9-9496-845206FF3753}">
      <dsp:nvSpPr>
        <dsp:cNvPr id="0" name=""/>
        <dsp:cNvSpPr/>
      </dsp:nvSpPr>
      <dsp:spPr>
        <a:xfrm>
          <a:off x="2741294" y="779390"/>
          <a:ext cx="1764147" cy="342578"/>
        </a:xfrm>
        <a:custGeom>
          <a:avLst/>
          <a:gdLst/>
          <a:ahLst/>
          <a:cxnLst/>
          <a:rect l="0" t="0" r="0" b="0"/>
          <a:pathLst>
            <a:path>
              <a:moveTo>
                <a:pt x="0" y="0"/>
              </a:moveTo>
              <a:lnTo>
                <a:pt x="0" y="171289"/>
              </a:lnTo>
              <a:lnTo>
                <a:pt x="1764147" y="171289"/>
              </a:lnTo>
              <a:lnTo>
                <a:pt x="1764147" y="34257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4746461-308D-4EE3-B260-9FA50ACF0AB0}">
      <dsp:nvSpPr>
        <dsp:cNvPr id="0" name=""/>
        <dsp:cNvSpPr/>
      </dsp:nvSpPr>
      <dsp:spPr>
        <a:xfrm>
          <a:off x="2695575" y="779390"/>
          <a:ext cx="91440" cy="247716"/>
        </a:xfrm>
        <a:custGeom>
          <a:avLst/>
          <a:gdLst/>
          <a:ahLst/>
          <a:cxnLst/>
          <a:rect l="0" t="0" r="0" b="0"/>
          <a:pathLst>
            <a:path>
              <a:moveTo>
                <a:pt x="45720" y="0"/>
              </a:moveTo>
              <a:lnTo>
                <a:pt x="45720" y="247716"/>
              </a:lnTo>
            </a:path>
          </a:pathLst>
        </a:custGeom>
        <a:noFill/>
        <a:ln w="25400" cap="flat" cmpd="sng" algn="ctr">
          <a:solidFill>
            <a:schemeClr val="bg1"/>
          </a:solidFill>
          <a:prstDash val="solid"/>
        </a:ln>
        <a:effectLst/>
      </dsp:spPr>
      <dsp:style>
        <a:lnRef idx="2">
          <a:scrgbClr r="0" g="0" b="0"/>
        </a:lnRef>
        <a:fillRef idx="0">
          <a:scrgbClr r="0" g="0" b="0"/>
        </a:fillRef>
        <a:effectRef idx="0">
          <a:scrgbClr r="0" g="0" b="0"/>
        </a:effectRef>
        <a:fontRef idx="minor"/>
      </dsp:style>
    </dsp:sp>
    <dsp:sp modelId="{91BA81BE-1A26-4CEB-ADB3-C5C13510764F}">
      <dsp:nvSpPr>
        <dsp:cNvPr id="0" name=""/>
        <dsp:cNvSpPr/>
      </dsp:nvSpPr>
      <dsp:spPr>
        <a:xfrm>
          <a:off x="915777" y="779390"/>
          <a:ext cx="1825517" cy="342578"/>
        </a:xfrm>
        <a:custGeom>
          <a:avLst/>
          <a:gdLst/>
          <a:ahLst/>
          <a:cxnLst/>
          <a:rect l="0" t="0" r="0" b="0"/>
          <a:pathLst>
            <a:path>
              <a:moveTo>
                <a:pt x="1825517" y="0"/>
              </a:moveTo>
              <a:lnTo>
                <a:pt x="1825517" y="171289"/>
              </a:lnTo>
              <a:lnTo>
                <a:pt x="0" y="171289"/>
              </a:lnTo>
              <a:lnTo>
                <a:pt x="0" y="34257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C2FA9F1-A66A-45AD-95FD-74A9259B5680}">
      <dsp:nvSpPr>
        <dsp:cNvPr id="0" name=""/>
        <dsp:cNvSpPr/>
      </dsp:nvSpPr>
      <dsp:spPr>
        <a:xfrm>
          <a:off x="1951146" y="158361"/>
          <a:ext cx="1580297" cy="62102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b="1" kern="1200">
              <a:solidFill>
                <a:schemeClr val="tx1"/>
              </a:solidFill>
              <a:latin typeface="Garamond" pitchFamily="18" charset="0"/>
            </a:rPr>
            <a:t>DIRECCION DE INVERSION </a:t>
          </a:r>
        </a:p>
        <a:p>
          <a:pPr lvl="0" algn="ctr" defTabSz="488950">
            <a:lnSpc>
              <a:spcPct val="90000"/>
            </a:lnSpc>
            <a:spcBef>
              <a:spcPct val="0"/>
            </a:spcBef>
            <a:spcAft>
              <a:spcPct val="35000"/>
            </a:spcAft>
          </a:pPr>
          <a:r>
            <a:rPr lang="es-ES" sz="1100" b="1" kern="1200">
              <a:solidFill>
                <a:sysClr val="windowText" lastClr="000000"/>
              </a:solidFill>
              <a:latin typeface="Garamond" pitchFamily="18" charset="0"/>
            </a:rPr>
            <a:t>DE LA OBRA PÚBLICA</a:t>
          </a:r>
          <a:endParaRPr lang="es-SV" sz="1100" kern="1200">
            <a:solidFill>
              <a:sysClr val="windowText" lastClr="000000"/>
            </a:solidFill>
            <a:latin typeface="Garamond" pitchFamily="18" charset="0"/>
          </a:endParaRPr>
        </a:p>
      </dsp:txBody>
      <dsp:txXfrm>
        <a:off x="1951146" y="158361"/>
        <a:ext cx="1580297" cy="621029"/>
      </dsp:txXfrm>
    </dsp:sp>
    <dsp:sp modelId="{6D6E0700-1C2D-4EFA-88B5-0C7A78689AAE}">
      <dsp:nvSpPr>
        <dsp:cNvPr id="0" name=""/>
        <dsp:cNvSpPr/>
      </dsp:nvSpPr>
      <dsp:spPr>
        <a:xfrm>
          <a:off x="125628" y="1121968"/>
          <a:ext cx="1580297" cy="62102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a:solidFill>
                <a:schemeClr val="tx1"/>
              </a:solidFill>
              <a:latin typeface="Garamond" pitchFamily="18" charset="0"/>
            </a:rPr>
            <a:t>Subdirección de Caminos Rurales y Carreteras</a:t>
          </a:r>
          <a:endParaRPr lang="es-SV" sz="1100" kern="1200">
            <a:solidFill>
              <a:sysClr val="windowText" lastClr="000000"/>
            </a:solidFill>
            <a:latin typeface="Garamond" pitchFamily="18" charset="0"/>
          </a:endParaRPr>
        </a:p>
      </dsp:txBody>
      <dsp:txXfrm>
        <a:off x="125628" y="1121968"/>
        <a:ext cx="1580297" cy="621029"/>
      </dsp:txXfrm>
    </dsp:sp>
    <dsp:sp modelId="{D065DFB1-A4A8-434A-B06C-2DCA87448284}">
      <dsp:nvSpPr>
        <dsp:cNvPr id="0" name=""/>
        <dsp:cNvSpPr/>
      </dsp:nvSpPr>
      <dsp:spPr>
        <a:xfrm>
          <a:off x="1925632" y="1027107"/>
          <a:ext cx="1631324" cy="815662"/>
        </a:xfrm>
        <a:prstGeom prst="rect">
          <a:avLst/>
        </a:prstGeom>
        <a:solidFill>
          <a:schemeClr val="bg1"/>
        </a:solidFill>
        <a:ln w="25400" cap="flat" cmpd="sng" algn="ctr">
          <a:solidFill>
            <a:schemeClr val="bg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1955800">
            <a:lnSpc>
              <a:spcPct val="90000"/>
            </a:lnSpc>
            <a:spcBef>
              <a:spcPct val="0"/>
            </a:spcBef>
            <a:spcAft>
              <a:spcPct val="35000"/>
            </a:spcAft>
          </a:pPr>
          <a:endParaRPr lang="es-SV" sz="4400" kern="1200"/>
        </a:p>
      </dsp:txBody>
      <dsp:txXfrm>
        <a:off x="1925632" y="1027107"/>
        <a:ext cx="1631324" cy="815662"/>
      </dsp:txXfrm>
    </dsp:sp>
    <dsp:sp modelId="{5533E6DE-A613-4924-AB34-90074433DB00}">
      <dsp:nvSpPr>
        <dsp:cNvPr id="0" name=""/>
        <dsp:cNvSpPr/>
      </dsp:nvSpPr>
      <dsp:spPr>
        <a:xfrm>
          <a:off x="3715293" y="1121968"/>
          <a:ext cx="1580297" cy="62102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a:solidFill>
                <a:schemeClr val="tx1"/>
              </a:solidFill>
              <a:latin typeface="Garamond" pitchFamily="18" charset="0"/>
            </a:rPr>
            <a:t>Subdirección de Puentes, Obras de Paso y Obras de Protección</a:t>
          </a:r>
          <a:endParaRPr lang="es-SV" sz="1100" kern="1200">
            <a:solidFill>
              <a:sysClr val="windowText" lastClr="000000"/>
            </a:solidFill>
            <a:latin typeface="Garamond" pitchFamily="18" charset="0"/>
          </a:endParaRPr>
        </a:p>
      </dsp:txBody>
      <dsp:txXfrm>
        <a:off x="3715293" y="1121968"/>
        <a:ext cx="1580297" cy="621029"/>
      </dsp:txXfrm>
    </dsp:sp>
  </dsp:spTree>
</dsp:drawing>
</file>

<file path=word/diagrams/drawing2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ADEAF1-2BD5-42FF-AA04-BABCB1B652A5}">
      <dsp:nvSpPr>
        <dsp:cNvPr id="0" name=""/>
        <dsp:cNvSpPr/>
      </dsp:nvSpPr>
      <dsp:spPr>
        <a:xfrm>
          <a:off x="858952" y="913669"/>
          <a:ext cx="1888573" cy="495567"/>
        </a:xfrm>
        <a:custGeom>
          <a:avLst/>
          <a:gdLst/>
          <a:ahLst/>
          <a:cxnLst/>
          <a:rect l="0" t="0" r="0" b="0"/>
          <a:pathLst>
            <a:path>
              <a:moveTo>
                <a:pt x="1888573" y="0"/>
              </a:moveTo>
              <a:lnTo>
                <a:pt x="1888573" y="313516"/>
              </a:lnTo>
              <a:lnTo>
                <a:pt x="0" y="313516"/>
              </a:lnTo>
              <a:lnTo>
                <a:pt x="0" y="49556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2121859-0EF4-4804-AB66-2BD651AF607D}">
      <dsp:nvSpPr>
        <dsp:cNvPr id="0" name=""/>
        <dsp:cNvSpPr/>
      </dsp:nvSpPr>
      <dsp:spPr>
        <a:xfrm>
          <a:off x="2747525" y="913669"/>
          <a:ext cx="1983620" cy="502918"/>
        </a:xfrm>
        <a:custGeom>
          <a:avLst/>
          <a:gdLst/>
          <a:ahLst/>
          <a:cxnLst/>
          <a:rect l="0" t="0" r="0" b="0"/>
          <a:pathLst>
            <a:path>
              <a:moveTo>
                <a:pt x="0" y="0"/>
              </a:moveTo>
              <a:lnTo>
                <a:pt x="0" y="320868"/>
              </a:lnTo>
              <a:lnTo>
                <a:pt x="1983620" y="320868"/>
              </a:lnTo>
              <a:lnTo>
                <a:pt x="1983620" y="50291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205A5B5-B558-43BE-A853-8A8239504D98}">
      <dsp:nvSpPr>
        <dsp:cNvPr id="0" name=""/>
        <dsp:cNvSpPr/>
      </dsp:nvSpPr>
      <dsp:spPr>
        <a:xfrm>
          <a:off x="2111155" y="913669"/>
          <a:ext cx="636370" cy="489533"/>
        </a:xfrm>
        <a:custGeom>
          <a:avLst/>
          <a:gdLst/>
          <a:ahLst/>
          <a:cxnLst/>
          <a:rect l="0" t="0" r="0" b="0"/>
          <a:pathLst>
            <a:path>
              <a:moveTo>
                <a:pt x="636370" y="0"/>
              </a:moveTo>
              <a:lnTo>
                <a:pt x="636370" y="307483"/>
              </a:lnTo>
              <a:lnTo>
                <a:pt x="0" y="307483"/>
              </a:lnTo>
              <a:lnTo>
                <a:pt x="0" y="48953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ACA2FBA-1972-44E2-80CF-C16E1F49CC6C}">
      <dsp:nvSpPr>
        <dsp:cNvPr id="0" name=""/>
        <dsp:cNvSpPr/>
      </dsp:nvSpPr>
      <dsp:spPr>
        <a:xfrm>
          <a:off x="2747525" y="913669"/>
          <a:ext cx="686962" cy="494708"/>
        </a:xfrm>
        <a:custGeom>
          <a:avLst/>
          <a:gdLst/>
          <a:ahLst/>
          <a:cxnLst/>
          <a:rect l="0" t="0" r="0" b="0"/>
          <a:pathLst>
            <a:path>
              <a:moveTo>
                <a:pt x="0" y="0"/>
              </a:moveTo>
              <a:lnTo>
                <a:pt x="0" y="312658"/>
              </a:lnTo>
              <a:lnTo>
                <a:pt x="686962" y="312658"/>
              </a:lnTo>
              <a:lnTo>
                <a:pt x="686962" y="494708"/>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8E09E09E-9170-48CF-AC0F-360D85AFCFA6}">
      <dsp:nvSpPr>
        <dsp:cNvPr id="0" name=""/>
        <dsp:cNvSpPr/>
      </dsp:nvSpPr>
      <dsp:spPr>
        <a:xfrm>
          <a:off x="2082001" y="145937"/>
          <a:ext cx="1331048" cy="7677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dirty="0">
              <a:solidFill>
                <a:schemeClr val="tx1"/>
              </a:solidFill>
              <a:latin typeface="Garamond" pitchFamily="18" charset="0"/>
            </a:rPr>
            <a:t>Dirección Implementadora de Proyectos de Infraestructura Logística </a:t>
          </a:r>
        </a:p>
      </dsp:txBody>
      <dsp:txXfrm>
        <a:off x="2082001" y="145937"/>
        <a:ext cx="1331048" cy="767732"/>
      </dsp:txXfrm>
    </dsp:sp>
    <dsp:sp modelId="{2B69C3CD-F045-4792-BC1B-B78A580DEA5C}">
      <dsp:nvSpPr>
        <dsp:cNvPr id="0" name=""/>
        <dsp:cNvSpPr/>
      </dsp:nvSpPr>
      <dsp:spPr>
        <a:xfrm>
          <a:off x="2863084" y="1408378"/>
          <a:ext cx="1142808" cy="76773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ES" sz="1100" kern="1200" dirty="0">
              <a:solidFill>
                <a:sysClr val="windowText" lastClr="000000"/>
              </a:solidFill>
              <a:latin typeface="Garamond" pitchFamily="18" charset="0"/>
            </a:rPr>
            <a:t>Subdirección de Apoyo Social, Legal y Económico</a:t>
          </a:r>
          <a:endParaRPr lang="es-SV" sz="1100" kern="1200" dirty="0">
            <a:solidFill>
              <a:schemeClr val="tx1"/>
            </a:solidFill>
            <a:latin typeface="Garamond" pitchFamily="18" charset="0"/>
          </a:endParaRPr>
        </a:p>
      </dsp:txBody>
      <dsp:txXfrm>
        <a:off x="2863084" y="1408378"/>
        <a:ext cx="1142808" cy="767732"/>
      </dsp:txXfrm>
    </dsp:sp>
    <dsp:sp modelId="{94489236-71D0-48BC-8D44-D4808B8CBC21}">
      <dsp:nvSpPr>
        <dsp:cNvPr id="0" name=""/>
        <dsp:cNvSpPr/>
      </dsp:nvSpPr>
      <dsp:spPr>
        <a:xfrm>
          <a:off x="1545871" y="1403203"/>
          <a:ext cx="1130567" cy="77419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dirty="0">
              <a:solidFill>
                <a:sysClr val="windowText" lastClr="000000"/>
              </a:solidFill>
              <a:latin typeface="Garamond" pitchFamily="18" charset="0"/>
            </a:rPr>
            <a:t>Subdirección de Ingeniería</a:t>
          </a:r>
        </a:p>
      </dsp:txBody>
      <dsp:txXfrm>
        <a:off x="1545871" y="1403203"/>
        <a:ext cx="1130567" cy="774190"/>
      </dsp:txXfrm>
    </dsp:sp>
    <dsp:sp modelId="{2F7BE257-841D-473B-9B26-9970241867DE}">
      <dsp:nvSpPr>
        <dsp:cNvPr id="0" name=""/>
        <dsp:cNvSpPr/>
      </dsp:nvSpPr>
      <dsp:spPr>
        <a:xfrm>
          <a:off x="4168767" y="1416588"/>
          <a:ext cx="1124759" cy="76121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dirty="0">
              <a:solidFill>
                <a:sysClr val="windowText" lastClr="000000"/>
              </a:solidFill>
              <a:latin typeface="Garamond" pitchFamily="18" charset="0"/>
            </a:rPr>
            <a:t>Subdirección de Seguimiento Ambiental </a:t>
          </a:r>
        </a:p>
      </dsp:txBody>
      <dsp:txXfrm>
        <a:off x="4168767" y="1416588"/>
        <a:ext cx="1124759" cy="761213"/>
      </dsp:txXfrm>
    </dsp:sp>
    <dsp:sp modelId="{F0E8B653-81F9-48D4-AED0-8BD27518ACC7}">
      <dsp:nvSpPr>
        <dsp:cNvPr id="0" name=""/>
        <dsp:cNvSpPr/>
      </dsp:nvSpPr>
      <dsp:spPr>
        <a:xfrm>
          <a:off x="297370" y="1409237"/>
          <a:ext cx="1123164" cy="77416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kern="1200" dirty="0">
              <a:solidFill>
                <a:schemeClr val="tx1"/>
              </a:solidFill>
              <a:latin typeface="Garamond" pitchFamily="18" charset="0"/>
            </a:rPr>
            <a:t>Subdirección de Planeamiento, Implementación y Monitoreo</a:t>
          </a:r>
          <a:endParaRPr lang="es-SV" sz="1100" kern="1200">
            <a:latin typeface="Garamond" pitchFamily="18" charset="0"/>
          </a:endParaRPr>
        </a:p>
      </dsp:txBody>
      <dsp:txXfrm>
        <a:off x="297370" y="1409237"/>
        <a:ext cx="1123164" cy="774164"/>
      </dsp:txXfrm>
    </dsp:sp>
  </dsp:spTree>
</dsp:drawing>
</file>

<file path=word/diagrams/drawing2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19CFDA-5B9B-47CE-A5DA-358C575153D2}">
      <dsp:nvSpPr>
        <dsp:cNvPr id="0" name=""/>
        <dsp:cNvSpPr/>
      </dsp:nvSpPr>
      <dsp:spPr>
        <a:xfrm>
          <a:off x="3272306" y="664946"/>
          <a:ext cx="374048" cy="1138207"/>
        </a:xfrm>
        <a:custGeom>
          <a:avLst/>
          <a:gdLst/>
          <a:ahLst/>
          <a:cxnLst/>
          <a:rect l="0" t="0" r="0" b="0"/>
          <a:pathLst>
            <a:path>
              <a:moveTo>
                <a:pt x="0" y="0"/>
              </a:moveTo>
              <a:lnTo>
                <a:pt x="0" y="1138207"/>
              </a:lnTo>
              <a:lnTo>
                <a:pt x="374048" y="113820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AC36626-3D39-4A6F-A7FD-C95090477B5C}">
      <dsp:nvSpPr>
        <dsp:cNvPr id="0" name=""/>
        <dsp:cNvSpPr/>
      </dsp:nvSpPr>
      <dsp:spPr>
        <a:xfrm>
          <a:off x="3272306" y="664946"/>
          <a:ext cx="391719" cy="2708388"/>
        </a:xfrm>
        <a:custGeom>
          <a:avLst/>
          <a:gdLst/>
          <a:ahLst/>
          <a:cxnLst/>
          <a:rect l="0" t="0" r="0" b="0"/>
          <a:pathLst>
            <a:path>
              <a:moveTo>
                <a:pt x="0" y="0"/>
              </a:moveTo>
              <a:lnTo>
                <a:pt x="0" y="2708388"/>
              </a:lnTo>
              <a:lnTo>
                <a:pt x="391719" y="270838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AD1C2E3C-F0F5-4DDD-B6B2-CE3532AA531A}">
      <dsp:nvSpPr>
        <dsp:cNvPr id="0" name=""/>
        <dsp:cNvSpPr/>
      </dsp:nvSpPr>
      <dsp:spPr>
        <a:xfrm>
          <a:off x="2859517" y="664946"/>
          <a:ext cx="412788" cy="1916218"/>
        </a:xfrm>
        <a:custGeom>
          <a:avLst/>
          <a:gdLst/>
          <a:ahLst/>
          <a:cxnLst/>
          <a:rect l="0" t="0" r="0" b="0"/>
          <a:pathLst>
            <a:path>
              <a:moveTo>
                <a:pt x="412788" y="0"/>
              </a:moveTo>
              <a:lnTo>
                <a:pt x="412788" y="1916218"/>
              </a:lnTo>
              <a:lnTo>
                <a:pt x="0" y="191621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AB0ECB07-4C0C-4D89-9C24-19B2084DA397}">
      <dsp:nvSpPr>
        <dsp:cNvPr id="0" name=""/>
        <dsp:cNvSpPr/>
      </dsp:nvSpPr>
      <dsp:spPr>
        <a:xfrm>
          <a:off x="3272306" y="664946"/>
          <a:ext cx="398216" cy="1913274"/>
        </a:xfrm>
        <a:custGeom>
          <a:avLst/>
          <a:gdLst/>
          <a:ahLst/>
          <a:cxnLst/>
          <a:rect l="0" t="0" r="0" b="0"/>
          <a:pathLst>
            <a:path>
              <a:moveTo>
                <a:pt x="0" y="0"/>
              </a:moveTo>
              <a:lnTo>
                <a:pt x="0" y="1913274"/>
              </a:lnTo>
              <a:lnTo>
                <a:pt x="398216" y="1913274"/>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86B0B8B5-C712-47CE-946F-3782C252156F}">
      <dsp:nvSpPr>
        <dsp:cNvPr id="0" name=""/>
        <dsp:cNvSpPr/>
      </dsp:nvSpPr>
      <dsp:spPr>
        <a:xfrm>
          <a:off x="2831349" y="664946"/>
          <a:ext cx="440956" cy="1142541"/>
        </a:xfrm>
        <a:custGeom>
          <a:avLst/>
          <a:gdLst/>
          <a:ahLst/>
          <a:cxnLst/>
          <a:rect l="0" t="0" r="0" b="0"/>
          <a:pathLst>
            <a:path>
              <a:moveTo>
                <a:pt x="440956" y="0"/>
              </a:moveTo>
              <a:lnTo>
                <a:pt x="440956" y="1142541"/>
              </a:lnTo>
              <a:lnTo>
                <a:pt x="0" y="114254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8D28184-9649-404D-BA80-EE308CF22603}">
      <dsp:nvSpPr>
        <dsp:cNvPr id="0" name=""/>
        <dsp:cNvSpPr/>
      </dsp:nvSpPr>
      <dsp:spPr>
        <a:xfrm>
          <a:off x="3272306" y="664946"/>
          <a:ext cx="407723" cy="378463"/>
        </a:xfrm>
        <a:custGeom>
          <a:avLst/>
          <a:gdLst/>
          <a:ahLst/>
          <a:cxnLst/>
          <a:rect l="0" t="0" r="0" b="0"/>
          <a:pathLst>
            <a:path>
              <a:moveTo>
                <a:pt x="0" y="0"/>
              </a:moveTo>
              <a:lnTo>
                <a:pt x="0" y="378463"/>
              </a:lnTo>
              <a:lnTo>
                <a:pt x="407723" y="37846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C9E39807-8F05-4669-9C53-56BA1FDCA6E2}">
      <dsp:nvSpPr>
        <dsp:cNvPr id="0" name=""/>
        <dsp:cNvSpPr/>
      </dsp:nvSpPr>
      <dsp:spPr>
        <a:xfrm>
          <a:off x="2834200" y="664946"/>
          <a:ext cx="438106" cy="383394"/>
        </a:xfrm>
        <a:custGeom>
          <a:avLst/>
          <a:gdLst/>
          <a:ahLst/>
          <a:cxnLst/>
          <a:rect l="0" t="0" r="0" b="0"/>
          <a:pathLst>
            <a:path>
              <a:moveTo>
                <a:pt x="438106" y="0"/>
              </a:moveTo>
              <a:lnTo>
                <a:pt x="438106" y="383394"/>
              </a:lnTo>
              <a:lnTo>
                <a:pt x="0" y="383394"/>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88A3306A-052B-4404-942B-82581BA3F14F}">
      <dsp:nvSpPr>
        <dsp:cNvPr id="0" name=""/>
        <dsp:cNvSpPr/>
      </dsp:nvSpPr>
      <dsp:spPr>
        <a:xfrm>
          <a:off x="3226586" y="664946"/>
          <a:ext cx="91440" cy="4126333"/>
        </a:xfrm>
        <a:custGeom>
          <a:avLst/>
          <a:gdLst/>
          <a:ahLst/>
          <a:cxnLst/>
          <a:rect l="0" t="0" r="0" b="0"/>
          <a:pathLst>
            <a:path>
              <a:moveTo>
                <a:pt x="45720" y="0"/>
              </a:moveTo>
              <a:lnTo>
                <a:pt x="45720" y="4056080"/>
              </a:lnTo>
              <a:lnTo>
                <a:pt x="48556" y="4056080"/>
              </a:lnTo>
              <a:lnTo>
                <a:pt x="48556" y="412633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767A1114-A594-4F9D-AA65-DC0D7FEEC267}">
      <dsp:nvSpPr>
        <dsp:cNvPr id="0" name=""/>
        <dsp:cNvSpPr/>
      </dsp:nvSpPr>
      <dsp:spPr>
        <a:xfrm>
          <a:off x="3272306" y="664946"/>
          <a:ext cx="2837188" cy="3250418"/>
        </a:xfrm>
        <a:custGeom>
          <a:avLst/>
          <a:gdLst/>
          <a:ahLst/>
          <a:cxnLst/>
          <a:rect l="0" t="0" r="0" b="0"/>
          <a:pathLst>
            <a:path>
              <a:moveTo>
                <a:pt x="0" y="0"/>
              </a:moveTo>
              <a:lnTo>
                <a:pt x="0" y="3180165"/>
              </a:lnTo>
              <a:lnTo>
                <a:pt x="2837188" y="3180165"/>
              </a:lnTo>
              <a:lnTo>
                <a:pt x="2837188" y="325041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0C097B5D-3C6E-443D-855D-10738D764AF4}">
      <dsp:nvSpPr>
        <dsp:cNvPr id="0" name=""/>
        <dsp:cNvSpPr/>
      </dsp:nvSpPr>
      <dsp:spPr>
        <a:xfrm>
          <a:off x="3272306" y="664946"/>
          <a:ext cx="2042241" cy="3250599"/>
        </a:xfrm>
        <a:custGeom>
          <a:avLst/>
          <a:gdLst/>
          <a:ahLst/>
          <a:cxnLst/>
          <a:rect l="0" t="0" r="0" b="0"/>
          <a:pathLst>
            <a:path>
              <a:moveTo>
                <a:pt x="0" y="0"/>
              </a:moveTo>
              <a:lnTo>
                <a:pt x="0" y="3180345"/>
              </a:lnTo>
              <a:lnTo>
                <a:pt x="2042241" y="3180345"/>
              </a:lnTo>
              <a:lnTo>
                <a:pt x="2042241" y="325059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163FF36-0B50-4E08-9A8F-4F837A57A220}">
      <dsp:nvSpPr>
        <dsp:cNvPr id="0" name=""/>
        <dsp:cNvSpPr/>
      </dsp:nvSpPr>
      <dsp:spPr>
        <a:xfrm>
          <a:off x="3272306" y="664946"/>
          <a:ext cx="1234642" cy="3251923"/>
        </a:xfrm>
        <a:custGeom>
          <a:avLst/>
          <a:gdLst/>
          <a:ahLst/>
          <a:cxnLst/>
          <a:rect l="0" t="0" r="0" b="0"/>
          <a:pathLst>
            <a:path>
              <a:moveTo>
                <a:pt x="0" y="0"/>
              </a:moveTo>
              <a:lnTo>
                <a:pt x="0" y="3181670"/>
              </a:lnTo>
              <a:lnTo>
                <a:pt x="1234642" y="3181670"/>
              </a:lnTo>
              <a:lnTo>
                <a:pt x="1234642" y="325192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FE5045E9-E498-4E0F-8657-F50B493D8845}">
      <dsp:nvSpPr>
        <dsp:cNvPr id="0" name=""/>
        <dsp:cNvSpPr/>
      </dsp:nvSpPr>
      <dsp:spPr>
        <a:xfrm>
          <a:off x="3272306" y="664946"/>
          <a:ext cx="438658" cy="3251923"/>
        </a:xfrm>
        <a:custGeom>
          <a:avLst/>
          <a:gdLst/>
          <a:ahLst/>
          <a:cxnLst/>
          <a:rect l="0" t="0" r="0" b="0"/>
          <a:pathLst>
            <a:path>
              <a:moveTo>
                <a:pt x="0" y="0"/>
              </a:moveTo>
              <a:lnTo>
                <a:pt x="0" y="3181670"/>
              </a:lnTo>
              <a:lnTo>
                <a:pt x="438658" y="3181670"/>
              </a:lnTo>
              <a:lnTo>
                <a:pt x="438658" y="325192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605097" y="664946"/>
          <a:ext cx="667209" cy="3249766"/>
        </a:xfrm>
        <a:custGeom>
          <a:avLst/>
          <a:gdLst/>
          <a:ahLst/>
          <a:cxnLst/>
          <a:rect l="0" t="0" r="0" b="0"/>
          <a:pathLst>
            <a:path>
              <a:moveTo>
                <a:pt x="667209" y="0"/>
              </a:moveTo>
              <a:lnTo>
                <a:pt x="667209" y="3179512"/>
              </a:lnTo>
              <a:lnTo>
                <a:pt x="0" y="3179512"/>
              </a:lnTo>
              <a:lnTo>
                <a:pt x="0" y="3249766"/>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1611674" y="664946"/>
          <a:ext cx="1660631" cy="3242382"/>
        </a:xfrm>
        <a:custGeom>
          <a:avLst/>
          <a:gdLst/>
          <a:ahLst/>
          <a:cxnLst/>
          <a:rect l="0" t="0" r="0" b="0"/>
          <a:pathLst>
            <a:path>
              <a:moveTo>
                <a:pt x="1660631" y="0"/>
              </a:moveTo>
              <a:lnTo>
                <a:pt x="1660631" y="3172129"/>
              </a:lnTo>
              <a:lnTo>
                <a:pt x="0" y="3172129"/>
              </a:lnTo>
              <a:lnTo>
                <a:pt x="0" y="3242382"/>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511346" y="664946"/>
          <a:ext cx="2760959" cy="3242382"/>
        </a:xfrm>
        <a:custGeom>
          <a:avLst/>
          <a:gdLst/>
          <a:ahLst/>
          <a:cxnLst/>
          <a:rect l="0" t="0" r="0" b="0"/>
          <a:pathLst>
            <a:path>
              <a:moveTo>
                <a:pt x="2760959" y="0"/>
              </a:moveTo>
              <a:lnTo>
                <a:pt x="2760959" y="3172129"/>
              </a:lnTo>
              <a:lnTo>
                <a:pt x="0" y="3172129"/>
              </a:lnTo>
              <a:lnTo>
                <a:pt x="0" y="3242382"/>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768399" y="90986"/>
          <a:ext cx="1007814" cy="573959"/>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1" kern="1200">
              <a:solidFill>
                <a:sysClr val="windowText" lastClr="000000"/>
              </a:solidFill>
              <a:latin typeface="Garamond" pitchFamily="18" charset="0"/>
            </a:rPr>
            <a:t>DESPACHO VICEMINISTRO DE TRANSPORTE</a:t>
          </a:r>
          <a:endParaRPr lang="es-SV" sz="800" kern="1200">
            <a:solidFill>
              <a:sysClr val="windowText" lastClr="000000"/>
            </a:solidFill>
            <a:latin typeface="Garamond" pitchFamily="18" charset="0"/>
          </a:endParaRPr>
        </a:p>
      </dsp:txBody>
      <dsp:txXfrm>
        <a:off x="2768399" y="90986"/>
        <a:ext cx="1007814" cy="573959"/>
      </dsp:txXfrm>
    </dsp:sp>
    <dsp:sp modelId="{473A6C55-3FBF-45FB-A81D-E13BD5A42310}">
      <dsp:nvSpPr>
        <dsp:cNvPr id="0" name=""/>
        <dsp:cNvSpPr/>
      </dsp:nvSpPr>
      <dsp:spPr>
        <a:xfrm>
          <a:off x="158728" y="3907329"/>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Dirección General de Transporte Terrestre</a:t>
          </a:r>
          <a:endParaRPr lang="es-SV" sz="900" b="0" kern="1200">
            <a:solidFill>
              <a:sysClr val="windowText" lastClr="000000"/>
            </a:solidFill>
            <a:latin typeface="Garamond" pitchFamily="18" charset="0"/>
          </a:endParaRPr>
        </a:p>
      </dsp:txBody>
      <dsp:txXfrm>
        <a:off x="158728" y="3907329"/>
        <a:ext cx="705236" cy="657708"/>
      </dsp:txXfrm>
    </dsp:sp>
    <dsp:sp modelId="{A1913156-CAA0-4120-B9B2-8AFA3B8D3F30}">
      <dsp:nvSpPr>
        <dsp:cNvPr id="0" name=""/>
        <dsp:cNvSpPr/>
      </dsp:nvSpPr>
      <dsp:spPr>
        <a:xfrm>
          <a:off x="1259056" y="3907329"/>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Dirección General de Tránsito</a:t>
          </a:r>
          <a:endParaRPr lang="es-SV" sz="900" kern="1200">
            <a:solidFill>
              <a:sysClr val="windowText" lastClr="000000"/>
            </a:solidFill>
            <a:latin typeface="Garamond" pitchFamily="18" charset="0"/>
          </a:endParaRPr>
        </a:p>
      </dsp:txBody>
      <dsp:txXfrm>
        <a:off x="1259056" y="3907329"/>
        <a:ext cx="705236" cy="657708"/>
      </dsp:txXfrm>
    </dsp:sp>
    <dsp:sp modelId="{0AD02470-14C1-449C-9DC4-71540A032275}">
      <dsp:nvSpPr>
        <dsp:cNvPr id="0" name=""/>
        <dsp:cNvSpPr/>
      </dsp:nvSpPr>
      <dsp:spPr>
        <a:xfrm>
          <a:off x="2252478" y="3914712"/>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Dirección General de Transporte de Carga</a:t>
          </a:r>
          <a:endParaRPr lang="es-SV" sz="900" kern="1200">
            <a:solidFill>
              <a:sysClr val="windowText" lastClr="000000"/>
            </a:solidFill>
            <a:latin typeface="Garamond" pitchFamily="18" charset="0"/>
          </a:endParaRPr>
        </a:p>
      </dsp:txBody>
      <dsp:txXfrm>
        <a:off x="2252478" y="3914712"/>
        <a:ext cx="705236" cy="657708"/>
      </dsp:txXfrm>
    </dsp:sp>
    <dsp:sp modelId="{4FE29CF6-3EBC-41A6-B4BF-82E8C7937CE9}">
      <dsp:nvSpPr>
        <dsp:cNvPr id="0" name=""/>
        <dsp:cNvSpPr/>
      </dsp:nvSpPr>
      <dsp:spPr>
        <a:xfrm>
          <a:off x="3358346" y="3916870"/>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Dirección General de Políticas y Planificación de Transporte</a:t>
          </a:r>
          <a:endParaRPr lang="es-SV" sz="900" kern="1200">
            <a:solidFill>
              <a:sysClr val="windowText" lastClr="000000"/>
            </a:solidFill>
            <a:latin typeface="Garamond" pitchFamily="18" charset="0"/>
          </a:endParaRPr>
        </a:p>
      </dsp:txBody>
      <dsp:txXfrm>
        <a:off x="3358346" y="3916870"/>
        <a:ext cx="705236" cy="657708"/>
      </dsp:txXfrm>
    </dsp:sp>
    <dsp:sp modelId="{3326CA40-880E-43B7-A640-C63C370FA44E}">
      <dsp:nvSpPr>
        <dsp:cNvPr id="0" name=""/>
        <dsp:cNvSpPr/>
      </dsp:nvSpPr>
      <dsp:spPr>
        <a:xfrm>
          <a:off x="4154330" y="3916870"/>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Inspectoria General</a:t>
          </a:r>
          <a:endParaRPr lang="es-SV" sz="900" kern="1200">
            <a:solidFill>
              <a:sysClr val="windowText" lastClr="000000"/>
            </a:solidFill>
            <a:latin typeface="Garamond" pitchFamily="18" charset="0"/>
          </a:endParaRPr>
        </a:p>
      </dsp:txBody>
      <dsp:txXfrm>
        <a:off x="4154330" y="3916870"/>
        <a:ext cx="705236" cy="657708"/>
      </dsp:txXfrm>
    </dsp:sp>
    <dsp:sp modelId="{923C0205-2A74-4D40-B932-45970118F326}">
      <dsp:nvSpPr>
        <dsp:cNvPr id="0" name=""/>
        <dsp:cNvSpPr/>
      </dsp:nvSpPr>
      <dsp:spPr>
        <a:xfrm>
          <a:off x="4961929" y="3915545"/>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Dirección Legal</a:t>
          </a:r>
          <a:endParaRPr lang="es-SV" sz="900" kern="1200">
            <a:solidFill>
              <a:sysClr val="windowText" lastClr="000000"/>
            </a:solidFill>
            <a:latin typeface="Garamond" pitchFamily="18" charset="0"/>
          </a:endParaRPr>
        </a:p>
      </dsp:txBody>
      <dsp:txXfrm>
        <a:off x="4961929" y="3915545"/>
        <a:ext cx="705236" cy="657708"/>
      </dsp:txXfrm>
    </dsp:sp>
    <dsp:sp modelId="{6FC993A4-34DB-40BD-8968-E1F8135BDB04}">
      <dsp:nvSpPr>
        <dsp:cNvPr id="0" name=""/>
        <dsp:cNvSpPr/>
      </dsp:nvSpPr>
      <dsp:spPr>
        <a:xfrm>
          <a:off x="5761834" y="3915364"/>
          <a:ext cx="695320" cy="641513"/>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Unidad de Procedimientos Legales de Tránsito, Transporte y Carga</a:t>
          </a:r>
          <a:endParaRPr lang="es-SV" sz="800" kern="1200">
            <a:solidFill>
              <a:sysClr val="windowText" lastClr="000000"/>
            </a:solidFill>
            <a:latin typeface="Garamond" pitchFamily="18" charset="0"/>
          </a:endParaRPr>
        </a:p>
      </dsp:txBody>
      <dsp:txXfrm>
        <a:off x="5761834" y="3915364"/>
        <a:ext cx="695320" cy="641513"/>
      </dsp:txXfrm>
    </dsp:sp>
    <dsp:sp modelId="{4C1688B2-20F8-4BDE-AE18-6C1D3B748A1A}">
      <dsp:nvSpPr>
        <dsp:cNvPr id="0" name=""/>
        <dsp:cNvSpPr/>
      </dsp:nvSpPr>
      <dsp:spPr>
        <a:xfrm>
          <a:off x="2922829" y="4791280"/>
          <a:ext cx="704627" cy="680386"/>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Oficinas Regionales</a:t>
          </a:r>
        </a:p>
      </dsp:txBody>
      <dsp:txXfrm>
        <a:off x="2922829" y="4791280"/>
        <a:ext cx="704627" cy="680386"/>
      </dsp:txXfrm>
    </dsp:sp>
    <dsp:sp modelId="{30778591-635C-4620-8349-54DE5671143E}">
      <dsp:nvSpPr>
        <dsp:cNvPr id="0" name=""/>
        <dsp:cNvSpPr/>
      </dsp:nvSpPr>
      <dsp:spPr>
        <a:xfrm>
          <a:off x="2128963" y="719486"/>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Unidad  de Seguimiento y Control</a:t>
          </a:r>
        </a:p>
      </dsp:txBody>
      <dsp:txXfrm>
        <a:off x="2128963" y="719486"/>
        <a:ext cx="705236" cy="657708"/>
      </dsp:txXfrm>
    </dsp:sp>
    <dsp:sp modelId="{F28875A4-B8AC-4FD7-A14A-516FBA982873}">
      <dsp:nvSpPr>
        <dsp:cNvPr id="0" name=""/>
        <dsp:cNvSpPr/>
      </dsp:nvSpPr>
      <dsp:spPr>
        <a:xfrm>
          <a:off x="3680030" y="714555"/>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Asesoría Técnica y Juridica</a:t>
          </a:r>
          <a:endParaRPr lang="es-SV" sz="900" kern="1200">
            <a:solidFill>
              <a:sysClr val="windowText" lastClr="000000"/>
            </a:solidFill>
            <a:latin typeface="Garamond" pitchFamily="18" charset="0"/>
          </a:endParaRPr>
        </a:p>
      </dsp:txBody>
      <dsp:txXfrm>
        <a:off x="3680030" y="714555"/>
        <a:ext cx="705236" cy="657708"/>
      </dsp:txXfrm>
    </dsp:sp>
    <dsp:sp modelId="{8F77CFD5-A298-412D-BE72-C7BAA921F147}">
      <dsp:nvSpPr>
        <dsp:cNvPr id="0" name=""/>
        <dsp:cNvSpPr/>
      </dsp:nvSpPr>
      <dsp:spPr>
        <a:xfrm>
          <a:off x="2126113" y="1478634"/>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Unidad de Administración General y Logística</a:t>
          </a:r>
          <a:endParaRPr lang="es-SV" sz="900" kern="1200">
            <a:solidFill>
              <a:sysClr val="windowText" lastClr="000000"/>
            </a:solidFill>
            <a:latin typeface="Garamond" pitchFamily="18" charset="0"/>
          </a:endParaRPr>
        </a:p>
      </dsp:txBody>
      <dsp:txXfrm>
        <a:off x="2126113" y="1478634"/>
        <a:ext cx="705236" cy="657708"/>
      </dsp:txXfrm>
    </dsp:sp>
    <dsp:sp modelId="{76B907AC-4233-415A-AD90-C9F789B2BA0F}">
      <dsp:nvSpPr>
        <dsp:cNvPr id="0" name=""/>
        <dsp:cNvSpPr/>
      </dsp:nvSpPr>
      <dsp:spPr>
        <a:xfrm>
          <a:off x="3670522" y="2249366"/>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Unidad de Informática y Tecnología</a:t>
          </a:r>
          <a:endParaRPr lang="es-SV" sz="900" kern="1200">
            <a:solidFill>
              <a:sysClr val="windowText" lastClr="000000"/>
            </a:solidFill>
            <a:latin typeface="Garamond" pitchFamily="18" charset="0"/>
          </a:endParaRPr>
        </a:p>
      </dsp:txBody>
      <dsp:txXfrm>
        <a:off x="3670522" y="2249366"/>
        <a:ext cx="705236" cy="657708"/>
      </dsp:txXfrm>
    </dsp:sp>
    <dsp:sp modelId="{FA1F1BDC-6CBC-422F-AD69-F8D471FAB7AC}">
      <dsp:nvSpPr>
        <dsp:cNvPr id="0" name=""/>
        <dsp:cNvSpPr/>
      </dsp:nvSpPr>
      <dsp:spPr>
        <a:xfrm>
          <a:off x="2154281" y="2252310"/>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Unidad de Acceso a la Información Pública</a:t>
          </a:r>
        </a:p>
      </dsp:txBody>
      <dsp:txXfrm>
        <a:off x="2154281" y="2252310"/>
        <a:ext cx="705236" cy="657708"/>
      </dsp:txXfrm>
    </dsp:sp>
    <dsp:sp modelId="{8BD226E0-B814-489A-B9B8-F8106D2DEC22}">
      <dsp:nvSpPr>
        <dsp:cNvPr id="0" name=""/>
        <dsp:cNvSpPr/>
      </dsp:nvSpPr>
      <dsp:spPr>
        <a:xfrm>
          <a:off x="3664025" y="3044480"/>
          <a:ext cx="705236" cy="657708"/>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Unidad de Comunicaciones y Protocolo</a:t>
          </a:r>
        </a:p>
      </dsp:txBody>
      <dsp:txXfrm>
        <a:off x="3664025" y="3044480"/>
        <a:ext cx="705236" cy="657708"/>
      </dsp:txXfrm>
    </dsp:sp>
    <dsp:sp modelId="{E08829DF-2E0C-4DDE-B294-CA0414F18239}">
      <dsp:nvSpPr>
        <dsp:cNvPr id="0" name=""/>
        <dsp:cNvSpPr/>
      </dsp:nvSpPr>
      <dsp:spPr>
        <a:xfrm>
          <a:off x="3646355" y="1462368"/>
          <a:ext cx="754246" cy="681571"/>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Unidad de Gestión Documental y Archivo-VMT</a:t>
          </a:r>
        </a:p>
      </dsp:txBody>
      <dsp:txXfrm>
        <a:off x="3646355" y="1462368"/>
        <a:ext cx="754246" cy="681571"/>
      </dsp:txXfrm>
    </dsp:sp>
  </dsp:spTree>
</dsp:drawing>
</file>

<file path=word/diagrams/drawing2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DD580DA-9C84-4136-AB53-607412B75FC9}">
      <dsp:nvSpPr>
        <dsp:cNvPr id="0" name=""/>
        <dsp:cNvSpPr/>
      </dsp:nvSpPr>
      <dsp:spPr>
        <a:xfrm>
          <a:off x="2903507" y="975886"/>
          <a:ext cx="2360362" cy="190283"/>
        </a:xfrm>
        <a:custGeom>
          <a:avLst/>
          <a:gdLst/>
          <a:ahLst/>
          <a:cxnLst/>
          <a:rect l="0" t="0" r="0" b="0"/>
          <a:pathLst>
            <a:path>
              <a:moveTo>
                <a:pt x="0" y="0"/>
              </a:moveTo>
              <a:lnTo>
                <a:pt x="0" y="117068"/>
              </a:lnTo>
              <a:lnTo>
                <a:pt x="2360362" y="117068"/>
              </a:lnTo>
              <a:lnTo>
                <a:pt x="2360362" y="19028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DB4ECD7-7997-4390-87DB-3BED849E0A48}">
      <dsp:nvSpPr>
        <dsp:cNvPr id="0" name=""/>
        <dsp:cNvSpPr/>
      </dsp:nvSpPr>
      <dsp:spPr>
        <a:xfrm>
          <a:off x="2903507" y="975886"/>
          <a:ext cx="778538" cy="194359"/>
        </a:xfrm>
        <a:custGeom>
          <a:avLst/>
          <a:gdLst/>
          <a:ahLst/>
          <a:cxnLst/>
          <a:rect l="0" t="0" r="0" b="0"/>
          <a:pathLst>
            <a:path>
              <a:moveTo>
                <a:pt x="0" y="0"/>
              </a:moveTo>
              <a:lnTo>
                <a:pt x="0" y="121143"/>
              </a:lnTo>
              <a:lnTo>
                <a:pt x="778538" y="121143"/>
              </a:lnTo>
              <a:lnTo>
                <a:pt x="778538" y="19435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1A97260-709A-4710-BA85-C2496BC016BD}">
      <dsp:nvSpPr>
        <dsp:cNvPr id="0" name=""/>
        <dsp:cNvSpPr/>
      </dsp:nvSpPr>
      <dsp:spPr>
        <a:xfrm>
          <a:off x="2903507" y="975886"/>
          <a:ext cx="1579613" cy="187211"/>
        </a:xfrm>
        <a:custGeom>
          <a:avLst/>
          <a:gdLst/>
          <a:ahLst/>
          <a:cxnLst/>
          <a:rect l="0" t="0" r="0" b="0"/>
          <a:pathLst>
            <a:path>
              <a:moveTo>
                <a:pt x="0" y="0"/>
              </a:moveTo>
              <a:lnTo>
                <a:pt x="0" y="113996"/>
              </a:lnTo>
              <a:lnTo>
                <a:pt x="1579613" y="113996"/>
              </a:lnTo>
              <a:lnTo>
                <a:pt x="1579613" y="187211"/>
              </a:lnTo>
            </a:path>
          </a:pathLst>
        </a:custGeom>
        <a:noFill/>
        <a:ln w="25400" cap="flat" cmpd="sng" algn="ctr">
          <a:solidFill>
            <a:schemeClr val="tx1"/>
          </a:solidFill>
          <a:prstDash val="solid"/>
        </a:ln>
        <a:effectLst/>
        <a:scene3d>
          <a:camera prst="orthographicFront"/>
          <a:lightRig rig="threePt" dir="t"/>
        </a:scene3d>
        <a:sp3d>
          <a:bevelB prst="angle"/>
        </a:sp3d>
      </dsp:spPr>
      <dsp:style>
        <a:lnRef idx="2">
          <a:scrgbClr r="0" g="0" b="0"/>
        </a:lnRef>
        <a:fillRef idx="0">
          <a:scrgbClr r="0" g="0" b="0"/>
        </a:fillRef>
        <a:effectRef idx="0">
          <a:scrgbClr r="0" g="0" b="0"/>
        </a:effectRef>
        <a:fontRef idx="minor"/>
      </dsp:style>
    </dsp:sp>
    <dsp:sp modelId="{FE5045E9-E498-4E0F-8657-F50B493D8845}">
      <dsp:nvSpPr>
        <dsp:cNvPr id="0" name=""/>
        <dsp:cNvSpPr/>
      </dsp:nvSpPr>
      <dsp:spPr>
        <a:xfrm>
          <a:off x="2857787" y="975886"/>
          <a:ext cx="91440" cy="187145"/>
        </a:xfrm>
        <a:custGeom>
          <a:avLst/>
          <a:gdLst/>
          <a:ahLst/>
          <a:cxnLst/>
          <a:rect l="0" t="0" r="0" b="0"/>
          <a:pathLst>
            <a:path>
              <a:moveTo>
                <a:pt x="45720" y="0"/>
              </a:moveTo>
              <a:lnTo>
                <a:pt x="45720" y="113930"/>
              </a:lnTo>
              <a:lnTo>
                <a:pt x="47058" y="113930"/>
              </a:lnTo>
              <a:lnTo>
                <a:pt x="47058" y="187145"/>
              </a:lnTo>
            </a:path>
          </a:pathLst>
        </a:custGeom>
        <a:noFill/>
        <a:ln w="25400" cap="flat" cmpd="sng" algn="ctr">
          <a:solidFill>
            <a:schemeClr val="tx1"/>
          </a:solidFill>
          <a:prstDash val="solid"/>
        </a:ln>
        <a:effectLst/>
        <a:scene3d>
          <a:camera prst="orthographicFront"/>
          <a:lightRig rig="threePt" dir="t"/>
        </a:scene3d>
        <a:sp3d>
          <a:bevelB prst="angle"/>
        </a:sp3d>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118107" y="975886"/>
          <a:ext cx="785399" cy="190583"/>
        </a:xfrm>
        <a:custGeom>
          <a:avLst/>
          <a:gdLst/>
          <a:ahLst/>
          <a:cxnLst/>
          <a:rect l="0" t="0" r="0" b="0"/>
          <a:pathLst>
            <a:path>
              <a:moveTo>
                <a:pt x="785399" y="0"/>
              </a:moveTo>
              <a:lnTo>
                <a:pt x="785399" y="117367"/>
              </a:lnTo>
              <a:lnTo>
                <a:pt x="0" y="117367"/>
              </a:lnTo>
              <a:lnTo>
                <a:pt x="0" y="190583"/>
              </a:lnTo>
            </a:path>
          </a:pathLst>
        </a:custGeom>
        <a:noFill/>
        <a:ln w="25400" cap="flat" cmpd="sng" algn="ctr">
          <a:solidFill>
            <a:schemeClr val="tx1"/>
          </a:solidFill>
          <a:prstDash val="solid"/>
        </a:ln>
        <a:effectLst/>
        <a:scene3d>
          <a:camera prst="orthographicFront"/>
          <a:lightRig rig="threePt" dir="t"/>
        </a:scene3d>
        <a:sp3d>
          <a:bevelB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1338474" y="975886"/>
          <a:ext cx="1565033" cy="199529"/>
        </a:xfrm>
        <a:custGeom>
          <a:avLst/>
          <a:gdLst/>
          <a:ahLst/>
          <a:cxnLst/>
          <a:rect l="0" t="0" r="0" b="0"/>
          <a:pathLst>
            <a:path>
              <a:moveTo>
                <a:pt x="1565033" y="0"/>
              </a:moveTo>
              <a:lnTo>
                <a:pt x="1565033" y="126314"/>
              </a:lnTo>
              <a:lnTo>
                <a:pt x="0" y="126314"/>
              </a:lnTo>
              <a:lnTo>
                <a:pt x="0" y="199529"/>
              </a:lnTo>
            </a:path>
          </a:pathLst>
        </a:custGeom>
        <a:noFill/>
        <a:ln w="25400" cap="flat" cmpd="sng" algn="ctr">
          <a:solidFill>
            <a:schemeClr val="tx1"/>
          </a:solidFill>
          <a:prstDash val="solid"/>
        </a:ln>
        <a:effectLst/>
        <a:scene3d>
          <a:camera prst="orthographicFront"/>
          <a:lightRig rig="threePt" dir="t"/>
        </a:scene3d>
        <a:sp3d>
          <a:bevelB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562801" y="975886"/>
          <a:ext cx="2340705" cy="199529"/>
        </a:xfrm>
        <a:custGeom>
          <a:avLst/>
          <a:gdLst/>
          <a:ahLst/>
          <a:cxnLst/>
          <a:rect l="0" t="0" r="0" b="0"/>
          <a:pathLst>
            <a:path>
              <a:moveTo>
                <a:pt x="2340705" y="0"/>
              </a:moveTo>
              <a:lnTo>
                <a:pt x="2340705" y="126314"/>
              </a:lnTo>
              <a:lnTo>
                <a:pt x="0" y="126314"/>
              </a:lnTo>
              <a:lnTo>
                <a:pt x="0" y="199529"/>
              </a:lnTo>
            </a:path>
          </a:pathLst>
        </a:custGeom>
        <a:noFill/>
        <a:ln w="25400" cap="flat" cmpd="sng" algn="ctr">
          <a:solidFill>
            <a:schemeClr val="tx1"/>
          </a:solidFill>
          <a:prstDash val="solid"/>
        </a:ln>
        <a:effectLst/>
        <a:scene3d>
          <a:camera prst="orthographicFront"/>
          <a:lightRig rig="threePt" dir="t"/>
        </a:scene3d>
        <a:sp3d>
          <a:bevelB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274833" y="261550"/>
          <a:ext cx="1257346" cy="714335"/>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b="1" kern="1200">
              <a:solidFill>
                <a:sysClr val="windowText" lastClr="000000"/>
              </a:solidFill>
              <a:latin typeface="Garamond" pitchFamily="18" charset="0"/>
            </a:rPr>
            <a:t>UNIDAD DE ADMINISTRACIÓN GENERAL Y LOGÍSTICA</a:t>
          </a:r>
          <a:endParaRPr lang="es-SV" sz="800" kern="1200">
            <a:solidFill>
              <a:sysClr val="windowText" lastClr="000000"/>
            </a:solidFill>
            <a:latin typeface="Garamond" pitchFamily="18" charset="0"/>
          </a:endParaRPr>
        </a:p>
      </dsp:txBody>
      <dsp:txXfrm>
        <a:off x="2274833" y="261550"/>
        <a:ext cx="1257346" cy="714335"/>
      </dsp:txXfrm>
    </dsp:sp>
    <dsp:sp modelId="{473A6C55-3FBF-45FB-A81D-E13BD5A42310}">
      <dsp:nvSpPr>
        <dsp:cNvPr id="0" name=""/>
        <dsp:cNvSpPr/>
      </dsp:nvSpPr>
      <dsp:spPr>
        <a:xfrm>
          <a:off x="214156" y="1175415"/>
          <a:ext cx="697290" cy="711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Área de Atención al Usuario</a:t>
          </a:r>
          <a:endParaRPr lang="es-SV" sz="1000" b="0" kern="1200">
            <a:solidFill>
              <a:sysClr val="windowText" lastClr="000000"/>
            </a:solidFill>
            <a:latin typeface="Garamond" pitchFamily="18" charset="0"/>
          </a:endParaRPr>
        </a:p>
      </dsp:txBody>
      <dsp:txXfrm>
        <a:off x="214156" y="1175415"/>
        <a:ext cx="697290" cy="711982"/>
      </dsp:txXfrm>
    </dsp:sp>
    <dsp:sp modelId="{A1913156-CAA0-4120-B9B2-8AFA3B8D3F30}">
      <dsp:nvSpPr>
        <dsp:cNvPr id="0" name=""/>
        <dsp:cNvSpPr/>
      </dsp:nvSpPr>
      <dsp:spPr>
        <a:xfrm>
          <a:off x="989828" y="1175415"/>
          <a:ext cx="697290" cy="711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Área de Almacén y Suministros</a:t>
          </a:r>
          <a:endParaRPr lang="es-SV" sz="1000" kern="1200">
            <a:solidFill>
              <a:sysClr val="windowText" lastClr="000000"/>
            </a:solidFill>
            <a:latin typeface="Garamond" pitchFamily="18" charset="0"/>
          </a:endParaRPr>
        </a:p>
      </dsp:txBody>
      <dsp:txXfrm>
        <a:off x="989828" y="1175415"/>
        <a:ext cx="697290" cy="711982"/>
      </dsp:txXfrm>
    </dsp:sp>
    <dsp:sp modelId="{0AD02470-14C1-449C-9DC4-71540A032275}">
      <dsp:nvSpPr>
        <dsp:cNvPr id="0" name=""/>
        <dsp:cNvSpPr/>
      </dsp:nvSpPr>
      <dsp:spPr>
        <a:xfrm>
          <a:off x="1769462" y="1166469"/>
          <a:ext cx="697290" cy="711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Área de Transporte</a:t>
          </a:r>
          <a:endParaRPr lang="es-SV" sz="1000" kern="1200">
            <a:solidFill>
              <a:sysClr val="windowText" lastClr="000000"/>
            </a:solidFill>
            <a:latin typeface="Garamond" pitchFamily="18" charset="0"/>
          </a:endParaRPr>
        </a:p>
      </dsp:txBody>
      <dsp:txXfrm>
        <a:off x="1769462" y="1166469"/>
        <a:ext cx="697290" cy="711982"/>
      </dsp:txXfrm>
    </dsp:sp>
    <dsp:sp modelId="{4FE29CF6-3EBC-41A6-B4BF-82E8C7937CE9}">
      <dsp:nvSpPr>
        <dsp:cNvPr id="0" name=""/>
        <dsp:cNvSpPr/>
      </dsp:nvSpPr>
      <dsp:spPr>
        <a:xfrm>
          <a:off x="2556200" y="1163031"/>
          <a:ext cx="697290" cy="711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Área de Servicios Generales</a:t>
          </a:r>
          <a:endParaRPr lang="es-SV" sz="1000" kern="1200">
            <a:solidFill>
              <a:sysClr val="windowText" lastClr="000000"/>
            </a:solidFill>
            <a:latin typeface="Garamond" pitchFamily="18" charset="0"/>
          </a:endParaRPr>
        </a:p>
      </dsp:txBody>
      <dsp:txXfrm>
        <a:off x="2556200" y="1163031"/>
        <a:ext cx="697290" cy="711982"/>
      </dsp:txXfrm>
    </dsp:sp>
    <dsp:sp modelId="{1C1A930A-FF31-43BD-96E1-372C70BCF1E7}">
      <dsp:nvSpPr>
        <dsp:cNvPr id="0" name=""/>
        <dsp:cNvSpPr/>
      </dsp:nvSpPr>
      <dsp:spPr>
        <a:xfrm>
          <a:off x="4134475" y="1163097"/>
          <a:ext cx="697290" cy="71198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Fondo Circulante</a:t>
          </a:r>
          <a:endParaRPr lang="es-SV" sz="1000" kern="1200">
            <a:latin typeface="Garamond" pitchFamily="18" charset="0"/>
          </a:endParaRPr>
        </a:p>
      </dsp:txBody>
      <dsp:txXfrm>
        <a:off x="4134475" y="1163097"/>
        <a:ext cx="697290" cy="711982"/>
      </dsp:txXfrm>
    </dsp:sp>
    <dsp:sp modelId="{6A75D59A-0B1C-42ED-BA12-F3CE189654B0}">
      <dsp:nvSpPr>
        <dsp:cNvPr id="0" name=""/>
        <dsp:cNvSpPr/>
      </dsp:nvSpPr>
      <dsp:spPr>
        <a:xfrm>
          <a:off x="3333400" y="1170245"/>
          <a:ext cx="697290" cy="69171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Área de Colecturía</a:t>
          </a:r>
        </a:p>
      </dsp:txBody>
      <dsp:txXfrm>
        <a:off x="3333400" y="1170245"/>
        <a:ext cx="697290" cy="691711"/>
      </dsp:txXfrm>
    </dsp:sp>
    <dsp:sp modelId="{06421210-9436-4B3C-994B-2F67854A98A8}">
      <dsp:nvSpPr>
        <dsp:cNvPr id="0" name=""/>
        <dsp:cNvSpPr/>
      </dsp:nvSpPr>
      <dsp:spPr>
        <a:xfrm>
          <a:off x="4915224" y="1166169"/>
          <a:ext cx="697290" cy="69985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Área de Clínica Empresarial </a:t>
          </a:r>
        </a:p>
      </dsp:txBody>
      <dsp:txXfrm>
        <a:off x="4915224" y="1166169"/>
        <a:ext cx="697290" cy="699859"/>
      </dsp:txXfrm>
    </dsp:sp>
  </dsp:spTree>
</dsp:drawing>
</file>

<file path=word/diagrams/drawing2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0C4B1E-03FC-450F-90AB-FCB08E4F76AA}">
      <dsp:nvSpPr>
        <dsp:cNvPr id="0" name=""/>
        <dsp:cNvSpPr/>
      </dsp:nvSpPr>
      <dsp:spPr>
        <a:xfrm>
          <a:off x="3104707" y="1019807"/>
          <a:ext cx="655733" cy="467456"/>
        </a:xfrm>
        <a:custGeom>
          <a:avLst/>
          <a:gdLst/>
          <a:ahLst/>
          <a:cxnLst/>
          <a:rect l="0" t="0" r="0" b="0"/>
          <a:pathLst>
            <a:path>
              <a:moveTo>
                <a:pt x="0" y="0"/>
              </a:moveTo>
              <a:lnTo>
                <a:pt x="0" y="467456"/>
              </a:lnTo>
              <a:lnTo>
                <a:pt x="655733" y="46745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AA7A037-5643-4B33-A3CE-DF68FF82692D}">
      <dsp:nvSpPr>
        <dsp:cNvPr id="0" name=""/>
        <dsp:cNvSpPr/>
      </dsp:nvSpPr>
      <dsp:spPr>
        <a:xfrm>
          <a:off x="3104707" y="1019807"/>
          <a:ext cx="1154250" cy="1138602"/>
        </a:xfrm>
        <a:custGeom>
          <a:avLst/>
          <a:gdLst/>
          <a:ahLst/>
          <a:cxnLst/>
          <a:rect l="0" t="0" r="0" b="0"/>
          <a:pathLst>
            <a:path>
              <a:moveTo>
                <a:pt x="0" y="0"/>
              </a:moveTo>
              <a:lnTo>
                <a:pt x="0" y="1085178"/>
              </a:lnTo>
              <a:lnTo>
                <a:pt x="1154250" y="1085178"/>
              </a:lnTo>
              <a:lnTo>
                <a:pt x="1154250" y="113860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5B2557AE-974C-401E-95DC-3252E7B524A8}">
      <dsp:nvSpPr>
        <dsp:cNvPr id="0" name=""/>
        <dsp:cNvSpPr/>
      </dsp:nvSpPr>
      <dsp:spPr>
        <a:xfrm>
          <a:off x="3104707" y="1019807"/>
          <a:ext cx="396152" cy="1138602"/>
        </a:xfrm>
        <a:custGeom>
          <a:avLst/>
          <a:gdLst/>
          <a:ahLst/>
          <a:cxnLst/>
          <a:rect l="0" t="0" r="0" b="0"/>
          <a:pathLst>
            <a:path>
              <a:moveTo>
                <a:pt x="0" y="0"/>
              </a:moveTo>
              <a:lnTo>
                <a:pt x="0" y="1085178"/>
              </a:lnTo>
              <a:lnTo>
                <a:pt x="396152" y="1085178"/>
              </a:lnTo>
              <a:lnTo>
                <a:pt x="396152" y="1138602"/>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00C37590-E423-4D9D-97F1-9A6B5F5C6B1E}">
      <dsp:nvSpPr>
        <dsp:cNvPr id="0" name=""/>
        <dsp:cNvSpPr/>
      </dsp:nvSpPr>
      <dsp:spPr>
        <a:xfrm>
          <a:off x="2743539" y="1019807"/>
          <a:ext cx="361167" cy="1148460"/>
        </a:xfrm>
        <a:custGeom>
          <a:avLst/>
          <a:gdLst/>
          <a:ahLst/>
          <a:cxnLst/>
          <a:rect l="0" t="0" r="0" b="0"/>
          <a:pathLst>
            <a:path>
              <a:moveTo>
                <a:pt x="361167" y="0"/>
              </a:moveTo>
              <a:lnTo>
                <a:pt x="361167" y="1095036"/>
              </a:lnTo>
              <a:lnTo>
                <a:pt x="0" y="1095036"/>
              </a:lnTo>
              <a:lnTo>
                <a:pt x="0" y="11484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4E34FCCA-3BAC-4CAA-8812-E2662A4DCDA4}">
      <dsp:nvSpPr>
        <dsp:cNvPr id="0" name=""/>
        <dsp:cNvSpPr/>
      </dsp:nvSpPr>
      <dsp:spPr>
        <a:xfrm>
          <a:off x="1956694" y="1019807"/>
          <a:ext cx="1148012" cy="1148460"/>
        </a:xfrm>
        <a:custGeom>
          <a:avLst/>
          <a:gdLst/>
          <a:ahLst/>
          <a:cxnLst/>
          <a:rect l="0" t="0" r="0" b="0"/>
          <a:pathLst>
            <a:path>
              <a:moveTo>
                <a:pt x="1148012" y="0"/>
              </a:moveTo>
              <a:lnTo>
                <a:pt x="1148012" y="1095036"/>
              </a:lnTo>
              <a:lnTo>
                <a:pt x="0" y="1095036"/>
              </a:lnTo>
              <a:lnTo>
                <a:pt x="0" y="1148460"/>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7FC1AE56-4A18-4E94-9A66-3E78A449E672}">
      <dsp:nvSpPr>
        <dsp:cNvPr id="0" name=""/>
        <dsp:cNvSpPr/>
      </dsp:nvSpPr>
      <dsp:spPr>
        <a:xfrm>
          <a:off x="3104707" y="1019807"/>
          <a:ext cx="2630378" cy="1142553"/>
        </a:xfrm>
        <a:custGeom>
          <a:avLst/>
          <a:gdLst/>
          <a:ahLst/>
          <a:cxnLst/>
          <a:rect l="0" t="0" r="0" b="0"/>
          <a:pathLst>
            <a:path>
              <a:moveTo>
                <a:pt x="0" y="0"/>
              </a:moveTo>
              <a:lnTo>
                <a:pt x="0" y="1089129"/>
              </a:lnTo>
              <a:lnTo>
                <a:pt x="2630378" y="1089129"/>
              </a:lnTo>
              <a:lnTo>
                <a:pt x="2630378" y="1142553"/>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59FD335E-DE88-48AA-813B-B28A55EE4137}">
      <dsp:nvSpPr>
        <dsp:cNvPr id="0" name=""/>
        <dsp:cNvSpPr/>
      </dsp:nvSpPr>
      <dsp:spPr>
        <a:xfrm>
          <a:off x="1118939" y="1019807"/>
          <a:ext cx="1985767" cy="1148457"/>
        </a:xfrm>
        <a:custGeom>
          <a:avLst/>
          <a:gdLst/>
          <a:ahLst/>
          <a:cxnLst/>
          <a:rect l="0" t="0" r="0" b="0"/>
          <a:pathLst>
            <a:path>
              <a:moveTo>
                <a:pt x="1985767" y="0"/>
              </a:moveTo>
              <a:lnTo>
                <a:pt x="1985767" y="1095033"/>
              </a:lnTo>
              <a:lnTo>
                <a:pt x="0" y="1095033"/>
              </a:lnTo>
              <a:lnTo>
                <a:pt x="0" y="1148457"/>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69475484-0EB3-4F4C-8CB8-A5795CCA3F0D}">
      <dsp:nvSpPr>
        <dsp:cNvPr id="0" name=""/>
        <dsp:cNvSpPr/>
      </dsp:nvSpPr>
      <dsp:spPr>
        <a:xfrm>
          <a:off x="336438" y="1019807"/>
          <a:ext cx="2768268" cy="1148460"/>
        </a:xfrm>
        <a:custGeom>
          <a:avLst/>
          <a:gdLst/>
          <a:ahLst/>
          <a:cxnLst/>
          <a:rect l="0" t="0" r="0" b="0"/>
          <a:pathLst>
            <a:path>
              <a:moveTo>
                <a:pt x="2768268" y="0"/>
              </a:moveTo>
              <a:lnTo>
                <a:pt x="2768268" y="1095036"/>
              </a:lnTo>
              <a:lnTo>
                <a:pt x="0" y="1095036"/>
              </a:lnTo>
              <a:lnTo>
                <a:pt x="0" y="1148460"/>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84C03F9A-3CAA-459E-9917-9700B10CF408}">
      <dsp:nvSpPr>
        <dsp:cNvPr id="0" name=""/>
        <dsp:cNvSpPr/>
      </dsp:nvSpPr>
      <dsp:spPr>
        <a:xfrm>
          <a:off x="3104707" y="1019807"/>
          <a:ext cx="1891289" cy="1142550"/>
        </a:xfrm>
        <a:custGeom>
          <a:avLst/>
          <a:gdLst/>
          <a:ahLst/>
          <a:cxnLst/>
          <a:rect l="0" t="0" r="0" b="0"/>
          <a:pathLst>
            <a:path>
              <a:moveTo>
                <a:pt x="0" y="0"/>
              </a:moveTo>
              <a:lnTo>
                <a:pt x="0" y="1089126"/>
              </a:lnTo>
              <a:lnTo>
                <a:pt x="1891289" y="1089126"/>
              </a:lnTo>
              <a:lnTo>
                <a:pt x="1891289" y="1142550"/>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464850B1-922C-41AF-8FEF-D701F4947EFB}">
      <dsp:nvSpPr>
        <dsp:cNvPr id="0" name=""/>
        <dsp:cNvSpPr/>
      </dsp:nvSpPr>
      <dsp:spPr>
        <a:xfrm>
          <a:off x="2618207" y="217860"/>
          <a:ext cx="972998" cy="80194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b="1" kern="1200">
              <a:solidFill>
                <a:sysClr val="windowText" lastClr="000000"/>
              </a:solidFill>
              <a:latin typeface="Garamond" pitchFamily="18" charset="0"/>
            </a:rPr>
            <a:t>DIRECCIÓN GENERAL DE TRANSPORTE TERRESTRE</a:t>
          </a:r>
          <a:endParaRPr lang="es-SV" sz="1000" kern="1200">
            <a:solidFill>
              <a:sysClr val="windowText" lastClr="000000"/>
            </a:solidFill>
            <a:latin typeface="Garamond" pitchFamily="18" charset="0"/>
          </a:endParaRPr>
        </a:p>
      </dsp:txBody>
      <dsp:txXfrm>
        <a:off x="2618207" y="217860"/>
        <a:ext cx="972998" cy="801946"/>
      </dsp:txXfrm>
    </dsp:sp>
    <dsp:sp modelId="{648AC1C0-F92D-4BE6-8682-9CC5434DC371}">
      <dsp:nvSpPr>
        <dsp:cNvPr id="0" name=""/>
        <dsp:cNvSpPr/>
      </dsp:nvSpPr>
      <dsp:spPr>
        <a:xfrm>
          <a:off x="4660126" y="2162357"/>
          <a:ext cx="671739" cy="10273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a:t>
          </a:r>
        </a:p>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Técnica de Transporte Terrestre</a:t>
          </a:r>
          <a:endParaRPr lang="es-SV" sz="1000" kern="1200">
            <a:solidFill>
              <a:sysClr val="windowText" lastClr="000000"/>
            </a:solidFill>
            <a:latin typeface="Garamond" pitchFamily="18" charset="0"/>
          </a:endParaRPr>
        </a:p>
      </dsp:txBody>
      <dsp:txXfrm>
        <a:off x="4660126" y="2162357"/>
        <a:ext cx="671739" cy="1027371"/>
      </dsp:txXfrm>
    </dsp:sp>
    <dsp:sp modelId="{4D473CF3-BE0D-4237-8FBE-C3CCFCEC551C}">
      <dsp:nvSpPr>
        <dsp:cNvPr id="0" name=""/>
        <dsp:cNvSpPr/>
      </dsp:nvSpPr>
      <dsp:spPr>
        <a:xfrm>
          <a:off x="569" y="2168267"/>
          <a:ext cx="671739" cy="10273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Administrativa de Transporte Terrestre</a:t>
          </a:r>
          <a:endParaRPr lang="es-SV" sz="1000" kern="1200">
            <a:solidFill>
              <a:sysClr val="windowText" lastClr="000000"/>
            </a:solidFill>
            <a:latin typeface="Garamond" pitchFamily="18" charset="0"/>
          </a:endParaRPr>
        </a:p>
      </dsp:txBody>
      <dsp:txXfrm>
        <a:off x="569" y="2168267"/>
        <a:ext cx="671739" cy="1027371"/>
      </dsp:txXfrm>
    </dsp:sp>
    <dsp:sp modelId="{137A1260-4835-4F53-A931-056E506FDFDC}">
      <dsp:nvSpPr>
        <dsp:cNvPr id="0" name=""/>
        <dsp:cNvSpPr/>
      </dsp:nvSpPr>
      <dsp:spPr>
        <a:xfrm>
          <a:off x="783069" y="2168264"/>
          <a:ext cx="671739" cy="10273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de Análisis, Autorización y Actualización de la Compensación</a:t>
          </a:r>
          <a:endParaRPr lang="es-SV" sz="1000" kern="1200">
            <a:solidFill>
              <a:sysClr val="windowText" lastClr="000000"/>
            </a:solidFill>
            <a:latin typeface="Garamond" pitchFamily="18" charset="0"/>
          </a:endParaRPr>
        </a:p>
      </dsp:txBody>
      <dsp:txXfrm>
        <a:off x="783069" y="2168264"/>
        <a:ext cx="671739" cy="1027371"/>
      </dsp:txXfrm>
    </dsp:sp>
    <dsp:sp modelId="{6B66E394-0C73-4C04-8C02-ED845EB667FF}">
      <dsp:nvSpPr>
        <dsp:cNvPr id="0" name=""/>
        <dsp:cNvSpPr/>
      </dsp:nvSpPr>
      <dsp:spPr>
        <a:xfrm>
          <a:off x="5399215" y="2162360"/>
          <a:ext cx="671739" cy="10273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de Jurídica de Transporte Terrestre</a:t>
          </a:r>
          <a:endParaRPr lang="es-SV" sz="1000" kern="1200">
            <a:solidFill>
              <a:sysClr val="windowText" lastClr="000000"/>
            </a:solidFill>
            <a:latin typeface="Garamond" pitchFamily="18" charset="0"/>
          </a:endParaRPr>
        </a:p>
      </dsp:txBody>
      <dsp:txXfrm>
        <a:off x="5399215" y="2162360"/>
        <a:ext cx="671739" cy="1027371"/>
      </dsp:txXfrm>
    </dsp:sp>
    <dsp:sp modelId="{F25AA48C-6E78-4AE0-A729-D061B693847D}">
      <dsp:nvSpPr>
        <dsp:cNvPr id="0" name=""/>
        <dsp:cNvSpPr/>
      </dsp:nvSpPr>
      <dsp:spPr>
        <a:xfrm>
          <a:off x="1581443" y="2168267"/>
          <a:ext cx="750501" cy="10273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de Carnetización de Conductores</a:t>
          </a:r>
          <a:endParaRPr lang="es-SV" sz="1000" kern="1200">
            <a:solidFill>
              <a:sysClr val="windowText" lastClr="000000"/>
            </a:solidFill>
            <a:latin typeface="Garamond" pitchFamily="18" charset="0"/>
          </a:endParaRPr>
        </a:p>
      </dsp:txBody>
      <dsp:txXfrm>
        <a:off x="1581443" y="2168267"/>
        <a:ext cx="750501" cy="1027371"/>
      </dsp:txXfrm>
    </dsp:sp>
    <dsp:sp modelId="{2FF44352-1C2B-483A-A18A-84C74E3CAAD4}">
      <dsp:nvSpPr>
        <dsp:cNvPr id="0" name=""/>
        <dsp:cNvSpPr/>
      </dsp:nvSpPr>
      <dsp:spPr>
        <a:xfrm>
          <a:off x="2407669" y="2168267"/>
          <a:ext cx="671739" cy="10273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de Caja Única</a:t>
          </a:r>
          <a:endParaRPr lang="es-SV" sz="1000" kern="1200">
            <a:solidFill>
              <a:sysClr val="windowText" lastClr="000000"/>
            </a:solidFill>
            <a:latin typeface="Garamond" pitchFamily="18" charset="0"/>
          </a:endParaRPr>
        </a:p>
      </dsp:txBody>
      <dsp:txXfrm>
        <a:off x="2407669" y="2168267"/>
        <a:ext cx="671739" cy="1027371"/>
      </dsp:txXfrm>
    </dsp:sp>
    <dsp:sp modelId="{B91D2A94-0923-482A-9413-7859F9F3ED45}">
      <dsp:nvSpPr>
        <dsp:cNvPr id="0" name=""/>
        <dsp:cNvSpPr/>
      </dsp:nvSpPr>
      <dsp:spPr>
        <a:xfrm>
          <a:off x="3164989" y="2158409"/>
          <a:ext cx="671739" cy="10273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de Transporte Alternativo Local</a:t>
          </a:r>
          <a:endParaRPr lang="es-SV" sz="1000" kern="1200">
            <a:solidFill>
              <a:sysClr val="windowText" lastClr="000000"/>
            </a:solidFill>
            <a:latin typeface="Garamond" pitchFamily="18" charset="0"/>
          </a:endParaRPr>
        </a:p>
      </dsp:txBody>
      <dsp:txXfrm>
        <a:off x="3164989" y="2158409"/>
        <a:ext cx="671739" cy="1027371"/>
      </dsp:txXfrm>
    </dsp:sp>
    <dsp:sp modelId="{D3284085-D1CF-40D4-B24F-507F20557574}">
      <dsp:nvSpPr>
        <dsp:cNvPr id="0" name=""/>
        <dsp:cNvSpPr/>
      </dsp:nvSpPr>
      <dsp:spPr>
        <a:xfrm>
          <a:off x="3923087" y="2158409"/>
          <a:ext cx="671739" cy="10273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de Terminales</a:t>
          </a:r>
          <a:endParaRPr lang="es-SV" sz="1000" kern="1200">
            <a:solidFill>
              <a:sysClr val="windowText" lastClr="000000"/>
            </a:solidFill>
            <a:latin typeface="Garamond" pitchFamily="18" charset="0"/>
          </a:endParaRPr>
        </a:p>
      </dsp:txBody>
      <dsp:txXfrm>
        <a:off x="3923087" y="2158409"/>
        <a:ext cx="671739" cy="1027371"/>
      </dsp:txXfrm>
    </dsp:sp>
    <dsp:sp modelId="{159B1524-3D5F-41A0-9814-7482607B2A5F}">
      <dsp:nvSpPr>
        <dsp:cNvPr id="0" name=""/>
        <dsp:cNvSpPr/>
      </dsp:nvSpPr>
      <dsp:spPr>
        <a:xfrm>
          <a:off x="3760440" y="983580"/>
          <a:ext cx="709899" cy="1007365"/>
        </a:xfrm>
        <a:prstGeom prst="rect">
          <a:avLst/>
        </a:prstGeom>
        <a:solidFill>
          <a:schemeClr val="bg1">
            <a:lumMod val="85000"/>
          </a:schemeClr>
        </a:solid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Coordinación General de Transporte Masivo</a:t>
          </a:r>
        </a:p>
      </dsp:txBody>
      <dsp:txXfrm>
        <a:off x="3760440" y="983580"/>
        <a:ext cx="709899" cy="1007365"/>
      </dsp:txXfrm>
    </dsp:sp>
  </dsp:spTree>
</dsp:drawing>
</file>

<file path=word/diagrams/drawing2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D5043CD-B588-4E86-8E02-0573F3E991B2}">
      <dsp:nvSpPr>
        <dsp:cNvPr id="0" name=""/>
        <dsp:cNvSpPr/>
      </dsp:nvSpPr>
      <dsp:spPr>
        <a:xfrm>
          <a:off x="4192709" y="1411896"/>
          <a:ext cx="167217" cy="1379654"/>
        </a:xfrm>
        <a:custGeom>
          <a:avLst/>
          <a:gdLst/>
          <a:ahLst/>
          <a:cxnLst/>
          <a:rect l="0" t="0" r="0" b="0"/>
          <a:pathLst>
            <a:path>
              <a:moveTo>
                <a:pt x="0" y="0"/>
              </a:moveTo>
              <a:lnTo>
                <a:pt x="0" y="1379654"/>
              </a:lnTo>
              <a:lnTo>
                <a:pt x="167217" y="1379654"/>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F55434-0582-4BB5-936B-F1272DCE4CE2}">
      <dsp:nvSpPr>
        <dsp:cNvPr id="0" name=""/>
        <dsp:cNvSpPr/>
      </dsp:nvSpPr>
      <dsp:spPr>
        <a:xfrm>
          <a:off x="4192709" y="1411896"/>
          <a:ext cx="167217" cy="843805"/>
        </a:xfrm>
        <a:custGeom>
          <a:avLst/>
          <a:gdLst/>
          <a:ahLst/>
          <a:cxnLst/>
          <a:rect l="0" t="0" r="0" b="0"/>
          <a:pathLst>
            <a:path>
              <a:moveTo>
                <a:pt x="0" y="0"/>
              </a:moveTo>
              <a:lnTo>
                <a:pt x="0" y="843805"/>
              </a:lnTo>
              <a:lnTo>
                <a:pt x="167217" y="843805"/>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1BAAD1C-3652-45C4-9051-72A16A48CDFF}">
      <dsp:nvSpPr>
        <dsp:cNvPr id="0" name=""/>
        <dsp:cNvSpPr/>
      </dsp:nvSpPr>
      <dsp:spPr>
        <a:xfrm>
          <a:off x="4192709" y="1411896"/>
          <a:ext cx="158545" cy="316632"/>
        </a:xfrm>
        <a:custGeom>
          <a:avLst/>
          <a:gdLst/>
          <a:ahLst/>
          <a:cxnLst/>
          <a:rect l="0" t="0" r="0" b="0"/>
          <a:pathLst>
            <a:path>
              <a:moveTo>
                <a:pt x="0" y="0"/>
              </a:moveTo>
              <a:lnTo>
                <a:pt x="0" y="316632"/>
              </a:lnTo>
              <a:lnTo>
                <a:pt x="158545" y="316632"/>
              </a:lnTo>
            </a:path>
          </a:pathLst>
        </a:custGeom>
        <a:noFill/>
        <a:ln w="25400" cap="flat" cmpd="sng" algn="ctr">
          <a:solidFill>
            <a:schemeClr val="dk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BC5CA0F-D4C9-423C-8A0E-0AA657FE2C2F}">
      <dsp:nvSpPr>
        <dsp:cNvPr id="0" name=""/>
        <dsp:cNvSpPr/>
      </dsp:nvSpPr>
      <dsp:spPr>
        <a:xfrm>
          <a:off x="2808443" y="650214"/>
          <a:ext cx="1807052" cy="184142"/>
        </a:xfrm>
        <a:custGeom>
          <a:avLst/>
          <a:gdLst/>
          <a:ahLst/>
          <a:cxnLst/>
          <a:rect l="0" t="0" r="0" b="0"/>
          <a:pathLst>
            <a:path>
              <a:moveTo>
                <a:pt x="0" y="0"/>
              </a:moveTo>
              <a:lnTo>
                <a:pt x="0" y="92071"/>
              </a:lnTo>
              <a:lnTo>
                <a:pt x="1807052" y="92071"/>
              </a:lnTo>
              <a:lnTo>
                <a:pt x="1807052" y="1841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25A5B3-0934-43E2-A5D5-E54A476952E9}">
      <dsp:nvSpPr>
        <dsp:cNvPr id="0" name=""/>
        <dsp:cNvSpPr/>
      </dsp:nvSpPr>
      <dsp:spPr>
        <a:xfrm>
          <a:off x="2808443" y="650214"/>
          <a:ext cx="584147" cy="184142"/>
        </a:xfrm>
        <a:custGeom>
          <a:avLst/>
          <a:gdLst/>
          <a:ahLst/>
          <a:cxnLst/>
          <a:rect l="0" t="0" r="0" b="0"/>
          <a:pathLst>
            <a:path>
              <a:moveTo>
                <a:pt x="0" y="0"/>
              </a:moveTo>
              <a:lnTo>
                <a:pt x="0" y="92071"/>
              </a:lnTo>
              <a:lnTo>
                <a:pt x="584147" y="92071"/>
              </a:lnTo>
              <a:lnTo>
                <a:pt x="584147" y="1841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73ED862-FFEB-4448-8960-B6C01AA063F3}">
      <dsp:nvSpPr>
        <dsp:cNvPr id="0" name=""/>
        <dsp:cNvSpPr/>
      </dsp:nvSpPr>
      <dsp:spPr>
        <a:xfrm>
          <a:off x="2187889" y="650214"/>
          <a:ext cx="620554" cy="184142"/>
        </a:xfrm>
        <a:custGeom>
          <a:avLst/>
          <a:gdLst/>
          <a:ahLst/>
          <a:cxnLst/>
          <a:rect l="0" t="0" r="0" b="0"/>
          <a:pathLst>
            <a:path>
              <a:moveTo>
                <a:pt x="620554" y="0"/>
              </a:moveTo>
              <a:lnTo>
                <a:pt x="620554" y="92071"/>
              </a:lnTo>
              <a:lnTo>
                <a:pt x="0" y="92071"/>
              </a:lnTo>
              <a:lnTo>
                <a:pt x="0" y="1841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8C29B6D-BB74-4EF2-A69A-2771A3F80B9F}">
      <dsp:nvSpPr>
        <dsp:cNvPr id="0" name=""/>
        <dsp:cNvSpPr/>
      </dsp:nvSpPr>
      <dsp:spPr>
        <a:xfrm>
          <a:off x="983187" y="650214"/>
          <a:ext cx="1825256" cy="184142"/>
        </a:xfrm>
        <a:custGeom>
          <a:avLst/>
          <a:gdLst/>
          <a:ahLst/>
          <a:cxnLst/>
          <a:rect l="0" t="0" r="0" b="0"/>
          <a:pathLst>
            <a:path>
              <a:moveTo>
                <a:pt x="1825256" y="0"/>
              </a:moveTo>
              <a:lnTo>
                <a:pt x="1825256" y="92071"/>
              </a:lnTo>
              <a:lnTo>
                <a:pt x="0" y="92071"/>
              </a:lnTo>
              <a:lnTo>
                <a:pt x="0" y="184142"/>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357F04-ABD4-420B-9A10-8542F32FBC00}">
      <dsp:nvSpPr>
        <dsp:cNvPr id="0" name=""/>
        <dsp:cNvSpPr/>
      </dsp:nvSpPr>
      <dsp:spPr>
        <a:xfrm>
          <a:off x="2245889" y="157428"/>
          <a:ext cx="1125108" cy="492786"/>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t>Coordinación General  de Transporte Masivo</a:t>
          </a:r>
        </a:p>
      </dsp:txBody>
      <dsp:txXfrm>
        <a:off x="2245889" y="157428"/>
        <a:ext cx="1125108" cy="492786"/>
      </dsp:txXfrm>
    </dsp:sp>
    <dsp:sp modelId="{C786AB75-C7CF-498E-8D7B-54C2A2AEC5F5}">
      <dsp:nvSpPr>
        <dsp:cNvPr id="0" name=""/>
        <dsp:cNvSpPr/>
      </dsp:nvSpPr>
      <dsp:spPr>
        <a:xfrm>
          <a:off x="472907" y="834356"/>
          <a:ext cx="1020559" cy="558007"/>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t>Area de Control de Operaciones</a:t>
          </a:r>
        </a:p>
      </dsp:txBody>
      <dsp:txXfrm>
        <a:off x="472907" y="834356"/>
        <a:ext cx="1020559" cy="558007"/>
      </dsp:txXfrm>
    </dsp:sp>
    <dsp:sp modelId="{AB8459DA-EBD6-42A0-AF9C-73199718707D}">
      <dsp:nvSpPr>
        <dsp:cNvPr id="0" name=""/>
        <dsp:cNvSpPr/>
      </dsp:nvSpPr>
      <dsp:spPr>
        <a:xfrm>
          <a:off x="1677609" y="834356"/>
          <a:ext cx="1020559" cy="558007"/>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t>Area de Infraestructura</a:t>
          </a:r>
        </a:p>
      </dsp:txBody>
      <dsp:txXfrm>
        <a:off x="1677609" y="834356"/>
        <a:ext cx="1020559" cy="558007"/>
      </dsp:txXfrm>
    </dsp:sp>
    <dsp:sp modelId="{7A7FC0DB-7CCA-4273-A5F9-B7C3EBCBC58D}">
      <dsp:nvSpPr>
        <dsp:cNvPr id="0" name=""/>
        <dsp:cNvSpPr/>
      </dsp:nvSpPr>
      <dsp:spPr>
        <a:xfrm>
          <a:off x="2882311" y="834356"/>
          <a:ext cx="1020559" cy="558007"/>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t>Area Medioambiental</a:t>
          </a:r>
        </a:p>
      </dsp:txBody>
      <dsp:txXfrm>
        <a:off x="2882311" y="834356"/>
        <a:ext cx="1020559" cy="558007"/>
      </dsp:txXfrm>
    </dsp:sp>
    <dsp:sp modelId="{FE6D0E64-3A72-4B6F-B2C8-9244E3D50CFB}">
      <dsp:nvSpPr>
        <dsp:cNvPr id="0" name=""/>
        <dsp:cNvSpPr/>
      </dsp:nvSpPr>
      <dsp:spPr>
        <a:xfrm>
          <a:off x="4087013" y="834356"/>
          <a:ext cx="1056967" cy="577539"/>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t>Area del SITRAMSS</a:t>
          </a:r>
        </a:p>
      </dsp:txBody>
      <dsp:txXfrm>
        <a:off x="4087013" y="834356"/>
        <a:ext cx="1056967" cy="577539"/>
      </dsp:txXfrm>
    </dsp:sp>
    <dsp:sp modelId="{C1C9913D-4FDA-464E-A208-19DB365C1723}">
      <dsp:nvSpPr>
        <dsp:cNvPr id="0" name=""/>
        <dsp:cNvSpPr/>
      </dsp:nvSpPr>
      <dsp:spPr>
        <a:xfrm>
          <a:off x="4351254" y="1509312"/>
          <a:ext cx="876867" cy="438433"/>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SV" sz="700" kern="1200"/>
            <a:t>Centro de Control Terminal de Integración  de Soyapango (TIS).</a:t>
          </a:r>
        </a:p>
      </dsp:txBody>
      <dsp:txXfrm>
        <a:off x="4351254" y="1509312"/>
        <a:ext cx="876867" cy="438433"/>
      </dsp:txXfrm>
    </dsp:sp>
    <dsp:sp modelId="{F24B29B9-CF47-4320-ABC6-6A3BBBE37E60}">
      <dsp:nvSpPr>
        <dsp:cNvPr id="0" name=""/>
        <dsp:cNvSpPr/>
      </dsp:nvSpPr>
      <dsp:spPr>
        <a:xfrm>
          <a:off x="4359927" y="2036484"/>
          <a:ext cx="876867" cy="438433"/>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SV" sz="700" kern="1200"/>
            <a:t>Operaciones TIS</a:t>
          </a:r>
        </a:p>
      </dsp:txBody>
      <dsp:txXfrm>
        <a:off x="4359927" y="2036484"/>
        <a:ext cx="876867" cy="438433"/>
      </dsp:txXfrm>
    </dsp:sp>
    <dsp:sp modelId="{E69E7E4C-FB02-443A-9DC7-C524A0E89F73}">
      <dsp:nvSpPr>
        <dsp:cNvPr id="0" name=""/>
        <dsp:cNvSpPr/>
      </dsp:nvSpPr>
      <dsp:spPr>
        <a:xfrm>
          <a:off x="4359927" y="2572334"/>
          <a:ext cx="876867" cy="438433"/>
        </a:xfrm>
        <a:prstGeom prst="rect">
          <a:avLst/>
        </a:prstGeom>
        <a:solidFill>
          <a:schemeClr val="bg1">
            <a:lumMod val="85000"/>
          </a:schemeClr>
        </a:solidFill>
        <a:ln w="25400" cap="flat" cmpd="sng" algn="ctr">
          <a:solidFill>
            <a:schemeClr val="dk1">
              <a:shade val="8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es-SV" sz="700" kern="1200"/>
            <a:t>Administracion y Mantenimiento TIS</a:t>
          </a:r>
        </a:p>
      </dsp:txBody>
      <dsp:txXfrm>
        <a:off x="4359927" y="2572334"/>
        <a:ext cx="876867" cy="4384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2AEF372-49C2-44C3-8EA0-5FECA8621E3D}">
      <dsp:nvSpPr>
        <dsp:cNvPr id="0" name=""/>
        <dsp:cNvSpPr/>
      </dsp:nvSpPr>
      <dsp:spPr>
        <a:xfrm>
          <a:off x="2824447" y="621690"/>
          <a:ext cx="479529" cy="414529"/>
        </a:xfrm>
        <a:custGeom>
          <a:avLst/>
          <a:gdLst/>
          <a:ahLst/>
          <a:cxnLst/>
          <a:rect l="0" t="0" r="0" b="0"/>
          <a:pathLst>
            <a:path>
              <a:moveTo>
                <a:pt x="0" y="0"/>
              </a:moveTo>
              <a:lnTo>
                <a:pt x="479529" y="41452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35681030-949B-4DEB-9FC9-D7DFA8AE2E89}">
      <dsp:nvSpPr>
        <dsp:cNvPr id="0" name=""/>
        <dsp:cNvSpPr/>
      </dsp:nvSpPr>
      <dsp:spPr>
        <a:xfrm>
          <a:off x="2824447" y="621690"/>
          <a:ext cx="2341629" cy="966285"/>
        </a:xfrm>
        <a:custGeom>
          <a:avLst/>
          <a:gdLst/>
          <a:ahLst/>
          <a:cxnLst/>
          <a:rect l="0" t="0" r="0" b="0"/>
          <a:pathLst>
            <a:path>
              <a:moveTo>
                <a:pt x="0" y="0"/>
              </a:moveTo>
              <a:lnTo>
                <a:pt x="0" y="864714"/>
              </a:lnTo>
              <a:lnTo>
                <a:pt x="2341629" y="864714"/>
              </a:lnTo>
              <a:lnTo>
                <a:pt x="2341629" y="96628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E5045E9-E498-4E0F-8657-F50B493D8845}">
      <dsp:nvSpPr>
        <dsp:cNvPr id="0" name=""/>
        <dsp:cNvSpPr/>
      </dsp:nvSpPr>
      <dsp:spPr>
        <a:xfrm>
          <a:off x="2824447" y="621690"/>
          <a:ext cx="1171148" cy="966285"/>
        </a:xfrm>
        <a:custGeom>
          <a:avLst/>
          <a:gdLst/>
          <a:ahLst/>
          <a:cxnLst/>
          <a:rect l="0" t="0" r="0" b="0"/>
          <a:pathLst>
            <a:path>
              <a:moveTo>
                <a:pt x="0" y="0"/>
              </a:moveTo>
              <a:lnTo>
                <a:pt x="0" y="864714"/>
              </a:lnTo>
              <a:lnTo>
                <a:pt x="1171148" y="864714"/>
              </a:lnTo>
              <a:lnTo>
                <a:pt x="1171148" y="96628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778727" y="621690"/>
          <a:ext cx="91440" cy="966285"/>
        </a:xfrm>
        <a:custGeom>
          <a:avLst/>
          <a:gdLst/>
          <a:ahLst/>
          <a:cxnLst/>
          <a:rect l="0" t="0" r="0" b="0"/>
          <a:pathLst>
            <a:path>
              <a:moveTo>
                <a:pt x="45720" y="0"/>
              </a:moveTo>
              <a:lnTo>
                <a:pt x="45720" y="864714"/>
              </a:lnTo>
              <a:lnTo>
                <a:pt x="46387" y="864714"/>
              </a:lnTo>
              <a:lnTo>
                <a:pt x="46387" y="96628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1654633" y="621690"/>
          <a:ext cx="1169813" cy="966285"/>
        </a:xfrm>
        <a:custGeom>
          <a:avLst/>
          <a:gdLst/>
          <a:ahLst/>
          <a:cxnLst/>
          <a:rect l="0" t="0" r="0" b="0"/>
          <a:pathLst>
            <a:path>
              <a:moveTo>
                <a:pt x="1169813" y="0"/>
              </a:moveTo>
              <a:lnTo>
                <a:pt x="1169813" y="864714"/>
              </a:lnTo>
              <a:lnTo>
                <a:pt x="0" y="864714"/>
              </a:lnTo>
              <a:lnTo>
                <a:pt x="0" y="96628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484152" y="621690"/>
          <a:ext cx="2340294" cy="966285"/>
        </a:xfrm>
        <a:custGeom>
          <a:avLst/>
          <a:gdLst/>
          <a:ahLst/>
          <a:cxnLst/>
          <a:rect l="0" t="0" r="0" b="0"/>
          <a:pathLst>
            <a:path>
              <a:moveTo>
                <a:pt x="2340294" y="0"/>
              </a:moveTo>
              <a:lnTo>
                <a:pt x="2340294" y="864714"/>
              </a:lnTo>
              <a:lnTo>
                <a:pt x="0" y="864714"/>
              </a:lnTo>
              <a:lnTo>
                <a:pt x="0" y="96628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340777" y="138021"/>
          <a:ext cx="967339" cy="48366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b="1" kern="1200">
              <a:solidFill>
                <a:sysClr val="windowText" lastClr="000000"/>
              </a:solidFill>
              <a:latin typeface="Garamond" pitchFamily="18" charset="0"/>
            </a:rPr>
            <a:t>GERENCIA LEGAL INSTITUCIONAL</a:t>
          </a:r>
          <a:endParaRPr lang="es-SV" sz="800" kern="1200">
            <a:solidFill>
              <a:sysClr val="windowText" lastClr="000000"/>
            </a:solidFill>
            <a:latin typeface="Garamond" pitchFamily="18" charset="0"/>
          </a:endParaRPr>
        </a:p>
      </dsp:txBody>
      <dsp:txXfrm>
        <a:off x="2340777" y="138021"/>
        <a:ext cx="967339" cy="483669"/>
      </dsp:txXfrm>
    </dsp:sp>
    <dsp:sp modelId="{473A6C55-3FBF-45FB-A81D-E13BD5A42310}">
      <dsp:nvSpPr>
        <dsp:cNvPr id="0" name=""/>
        <dsp:cNvSpPr/>
      </dsp:nvSpPr>
      <dsp:spPr>
        <a:xfrm>
          <a:off x="482" y="1587976"/>
          <a:ext cx="967339" cy="48366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Jurídica VMOP</a:t>
          </a:r>
          <a:endParaRPr lang="es-SV" sz="1000" b="0" kern="1200">
            <a:solidFill>
              <a:sysClr val="windowText" lastClr="000000"/>
            </a:solidFill>
            <a:latin typeface="Garamond" pitchFamily="18" charset="0"/>
          </a:endParaRPr>
        </a:p>
      </dsp:txBody>
      <dsp:txXfrm>
        <a:off x="482" y="1587976"/>
        <a:ext cx="967339" cy="483669"/>
      </dsp:txXfrm>
    </dsp:sp>
    <dsp:sp modelId="{A1913156-CAA0-4120-B9B2-8AFA3B8D3F30}">
      <dsp:nvSpPr>
        <dsp:cNvPr id="0" name=""/>
        <dsp:cNvSpPr/>
      </dsp:nvSpPr>
      <dsp:spPr>
        <a:xfrm>
          <a:off x="1170963" y="1587976"/>
          <a:ext cx="967339" cy="48366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Jurídica  de despacho y corporativas</a:t>
          </a:r>
          <a:endParaRPr lang="es-SV" sz="1000" kern="1200">
            <a:solidFill>
              <a:sysClr val="windowText" lastClr="000000"/>
            </a:solidFill>
            <a:latin typeface="Garamond" pitchFamily="18" charset="0"/>
          </a:endParaRPr>
        </a:p>
      </dsp:txBody>
      <dsp:txXfrm>
        <a:off x="1170963" y="1587976"/>
        <a:ext cx="967339" cy="483669"/>
      </dsp:txXfrm>
    </dsp:sp>
    <dsp:sp modelId="{0AD02470-14C1-449C-9DC4-71540A032275}">
      <dsp:nvSpPr>
        <dsp:cNvPr id="0" name=""/>
        <dsp:cNvSpPr/>
      </dsp:nvSpPr>
      <dsp:spPr>
        <a:xfrm>
          <a:off x="2341445" y="1587976"/>
          <a:ext cx="967339" cy="48366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Jurídica VMT</a:t>
          </a:r>
          <a:endParaRPr lang="es-SV" sz="1000" kern="1200">
            <a:solidFill>
              <a:sysClr val="windowText" lastClr="000000"/>
            </a:solidFill>
            <a:latin typeface="Garamond" pitchFamily="18" charset="0"/>
          </a:endParaRPr>
        </a:p>
      </dsp:txBody>
      <dsp:txXfrm>
        <a:off x="2341445" y="1587976"/>
        <a:ext cx="967339" cy="483669"/>
      </dsp:txXfrm>
    </dsp:sp>
    <dsp:sp modelId="{4FE29CF6-3EBC-41A6-B4BF-82E8C7937CE9}">
      <dsp:nvSpPr>
        <dsp:cNvPr id="0" name=""/>
        <dsp:cNvSpPr/>
      </dsp:nvSpPr>
      <dsp:spPr>
        <a:xfrm>
          <a:off x="3511926" y="1587976"/>
          <a:ext cx="967339" cy="48366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Area Jurídica VMVDU</a:t>
          </a:r>
          <a:endParaRPr lang="es-SV" sz="1000" kern="1200">
            <a:solidFill>
              <a:sysClr val="windowText" lastClr="000000"/>
            </a:solidFill>
            <a:latin typeface="Garamond" pitchFamily="18" charset="0"/>
          </a:endParaRPr>
        </a:p>
      </dsp:txBody>
      <dsp:txXfrm>
        <a:off x="3511926" y="1587976"/>
        <a:ext cx="967339" cy="483669"/>
      </dsp:txXfrm>
    </dsp:sp>
    <dsp:sp modelId="{83532E34-65D2-40A8-9C32-82019E36CD8F}">
      <dsp:nvSpPr>
        <dsp:cNvPr id="0" name=""/>
        <dsp:cNvSpPr/>
      </dsp:nvSpPr>
      <dsp:spPr>
        <a:xfrm>
          <a:off x="4682407" y="1587976"/>
          <a:ext cx="967339" cy="48366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Area  Jurídica de adquisiciones de derechos de vía</a:t>
          </a:r>
        </a:p>
      </dsp:txBody>
      <dsp:txXfrm>
        <a:off x="4682407" y="1587976"/>
        <a:ext cx="967339" cy="483669"/>
      </dsp:txXfrm>
    </dsp:sp>
    <dsp:sp modelId="{94907BCC-2DCE-4B5F-B721-1CC053D8358F}">
      <dsp:nvSpPr>
        <dsp:cNvPr id="0" name=""/>
        <dsp:cNvSpPr/>
      </dsp:nvSpPr>
      <dsp:spPr>
        <a:xfrm>
          <a:off x="2336637" y="794385"/>
          <a:ext cx="967339" cy="48366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Garamond" pitchFamily="18" charset="0"/>
            </a:rPr>
            <a:t>SUBGERENCIA LEGAL</a:t>
          </a:r>
        </a:p>
      </dsp:txBody>
      <dsp:txXfrm>
        <a:off x="2336637" y="794385"/>
        <a:ext cx="967339" cy="483669"/>
      </dsp:txXfrm>
    </dsp:sp>
  </dsp:spTree>
</dsp:drawing>
</file>

<file path=word/diagrams/drawing3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3165E3-6483-4CB7-B620-159F84FFDE66}">
      <dsp:nvSpPr>
        <dsp:cNvPr id="0" name=""/>
        <dsp:cNvSpPr/>
      </dsp:nvSpPr>
      <dsp:spPr>
        <a:xfrm>
          <a:off x="3030220" y="1074890"/>
          <a:ext cx="2694639" cy="181397"/>
        </a:xfrm>
        <a:custGeom>
          <a:avLst/>
          <a:gdLst/>
          <a:ahLst/>
          <a:cxnLst/>
          <a:rect l="0" t="0" r="0" b="0"/>
          <a:pathLst>
            <a:path>
              <a:moveTo>
                <a:pt x="0" y="0"/>
              </a:moveTo>
              <a:lnTo>
                <a:pt x="0" y="127896"/>
              </a:lnTo>
              <a:lnTo>
                <a:pt x="2694639" y="127896"/>
              </a:lnTo>
              <a:lnTo>
                <a:pt x="2694639" y="18139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5C45FD2-14D6-4C04-A155-208441139938}">
      <dsp:nvSpPr>
        <dsp:cNvPr id="0" name=""/>
        <dsp:cNvSpPr/>
      </dsp:nvSpPr>
      <dsp:spPr>
        <a:xfrm>
          <a:off x="3030220" y="1074890"/>
          <a:ext cx="2114240" cy="167650"/>
        </a:xfrm>
        <a:custGeom>
          <a:avLst/>
          <a:gdLst/>
          <a:ahLst/>
          <a:cxnLst/>
          <a:rect l="0" t="0" r="0" b="0"/>
          <a:pathLst>
            <a:path>
              <a:moveTo>
                <a:pt x="0" y="0"/>
              </a:moveTo>
              <a:lnTo>
                <a:pt x="0" y="114149"/>
              </a:lnTo>
              <a:lnTo>
                <a:pt x="2114240" y="114149"/>
              </a:lnTo>
              <a:lnTo>
                <a:pt x="2114240" y="167650"/>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BAA7A037-5643-4B33-A3CE-DF68FF82692D}">
      <dsp:nvSpPr>
        <dsp:cNvPr id="0" name=""/>
        <dsp:cNvSpPr/>
      </dsp:nvSpPr>
      <dsp:spPr>
        <a:xfrm>
          <a:off x="3030220" y="1074890"/>
          <a:ext cx="1544058" cy="173446"/>
        </a:xfrm>
        <a:custGeom>
          <a:avLst/>
          <a:gdLst/>
          <a:ahLst/>
          <a:cxnLst/>
          <a:rect l="0" t="0" r="0" b="0"/>
          <a:pathLst>
            <a:path>
              <a:moveTo>
                <a:pt x="0" y="0"/>
              </a:moveTo>
              <a:lnTo>
                <a:pt x="0" y="119945"/>
              </a:lnTo>
              <a:lnTo>
                <a:pt x="1544058" y="119945"/>
              </a:lnTo>
              <a:lnTo>
                <a:pt x="1544058" y="173446"/>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5B2557AE-974C-401E-95DC-3252E7B524A8}">
      <dsp:nvSpPr>
        <dsp:cNvPr id="0" name=""/>
        <dsp:cNvSpPr/>
      </dsp:nvSpPr>
      <dsp:spPr>
        <a:xfrm>
          <a:off x="3030220" y="1074890"/>
          <a:ext cx="927518" cy="173446"/>
        </a:xfrm>
        <a:custGeom>
          <a:avLst/>
          <a:gdLst/>
          <a:ahLst/>
          <a:cxnLst/>
          <a:rect l="0" t="0" r="0" b="0"/>
          <a:pathLst>
            <a:path>
              <a:moveTo>
                <a:pt x="0" y="0"/>
              </a:moveTo>
              <a:lnTo>
                <a:pt x="0" y="119945"/>
              </a:lnTo>
              <a:lnTo>
                <a:pt x="927518" y="119945"/>
              </a:lnTo>
              <a:lnTo>
                <a:pt x="927518" y="173446"/>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00C37590-E423-4D9D-97F1-9A6B5F5C6B1E}">
      <dsp:nvSpPr>
        <dsp:cNvPr id="0" name=""/>
        <dsp:cNvSpPr/>
      </dsp:nvSpPr>
      <dsp:spPr>
        <a:xfrm>
          <a:off x="3030220" y="1074890"/>
          <a:ext cx="310978" cy="173446"/>
        </a:xfrm>
        <a:custGeom>
          <a:avLst/>
          <a:gdLst/>
          <a:ahLst/>
          <a:cxnLst/>
          <a:rect l="0" t="0" r="0" b="0"/>
          <a:pathLst>
            <a:path>
              <a:moveTo>
                <a:pt x="0" y="0"/>
              </a:moveTo>
              <a:lnTo>
                <a:pt x="0" y="119945"/>
              </a:lnTo>
              <a:lnTo>
                <a:pt x="310978" y="119945"/>
              </a:lnTo>
              <a:lnTo>
                <a:pt x="310978" y="173446"/>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4E34FCCA-3BAC-4CAA-8812-E2662A4DCDA4}">
      <dsp:nvSpPr>
        <dsp:cNvPr id="0" name=""/>
        <dsp:cNvSpPr/>
      </dsp:nvSpPr>
      <dsp:spPr>
        <a:xfrm>
          <a:off x="2724658" y="1074890"/>
          <a:ext cx="305561" cy="173446"/>
        </a:xfrm>
        <a:custGeom>
          <a:avLst/>
          <a:gdLst/>
          <a:ahLst/>
          <a:cxnLst/>
          <a:rect l="0" t="0" r="0" b="0"/>
          <a:pathLst>
            <a:path>
              <a:moveTo>
                <a:pt x="305561" y="0"/>
              </a:moveTo>
              <a:lnTo>
                <a:pt x="305561" y="119945"/>
              </a:lnTo>
              <a:lnTo>
                <a:pt x="0" y="119945"/>
              </a:lnTo>
              <a:lnTo>
                <a:pt x="0" y="17344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7FC1AE56-4A18-4E94-9A66-3E78A449E672}">
      <dsp:nvSpPr>
        <dsp:cNvPr id="0" name=""/>
        <dsp:cNvSpPr/>
      </dsp:nvSpPr>
      <dsp:spPr>
        <a:xfrm>
          <a:off x="2108118" y="1074890"/>
          <a:ext cx="922101" cy="173446"/>
        </a:xfrm>
        <a:custGeom>
          <a:avLst/>
          <a:gdLst/>
          <a:ahLst/>
          <a:cxnLst/>
          <a:rect l="0" t="0" r="0" b="0"/>
          <a:pathLst>
            <a:path>
              <a:moveTo>
                <a:pt x="922101" y="0"/>
              </a:moveTo>
              <a:lnTo>
                <a:pt x="922101" y="119945"/>
              </a:lnTo>
              <a:lnTo>
                <a:pt x="0" y="119945"/>
              </a:lnTo>
              <a:lnTo>
                <a:pt x="0" y="17344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59FD335E-DE88-48AA-813B-B28A55EE4137}">
      <dsp:nvSpPr>
        <dsp:cNvPr id="0" name=""/>
        <dsp:cNvSpPr/>
      </dsp:nvSpPr>
      <dsp:spPr>
        <a:xfrm>
          <a:off x="1491579" y="1074890"/>
          <a:ext cx="1538640" cy="173446"/>
        </a:xfrm>
        <a:custGeom>
          <a:avLst/>
          <a:gdLst/>
          <a:ahLst/>
          <a:cxnLst/>
          <a:rect l="0" t="0" r="0" b="0"/>
          <a:pathLst>
            <a:path>
              <a:moveTo>
                <a:pt x="1538640" y="0"/>
              </a:moveTo>
              <a:lnTo>
                <a:pt x="1538640" y="119945"/>
              </a:lnTo>
              <a:lnTo>
                <a:pt x="0" y="119945"/>
              </a:lnTo>
              <a:lnTo>
                <a:pt x="0" y="17344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D4CA05B9-88D0-4F43-AA62-D675B15AE237}">
      <dsp:nvSpPr>
        <dsp:cNvPr id="0" name=""/>
        <dsp:cNvSpPr/>
      </dsp:nvSpPr>
      <dsp:spPr>
        <a:xfrm>
          <a:off x="626169" y="1985119"/>
          <a:ext cx="91440" cy="286145"/>
        </a:xfrm>
        <a:custGeom>
          <a:avLst/>
          <a:gdLst/>
          <a:ahLst/>
          <a:cxnLst/>
          <a:rect l="0" t="0" r="0" b="0"/>
          <a:pathLst>
            <a:path>
              <a:moveTo>
                <a:pt x="45720" y="0"/>
              </a:moveTo>
              <a:lnTo>
                <a:pt x="45720" y="286145"/>
              </a:lnTo>
              <a:lnTo>
                <a:pt x="122039" y="286145"/>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69475484-0EB3-4F4C-8CB8-A5795CCA3F0D}">
      <dsp:nvSpPr>
        <dsp:cNvPr id="0" name=""/>
        <dsp:cNvSpPr/>
      </dsp:nvSpPr>
      <dsp:spPr>
        <a:xfrm>
          <a:off x="875408" y="1074890"/>
          <a:ext cx="2154811" cy="173446"/>
        </a:xfrm>
        <a:custGeom>
          <a:avLst/>
          <a:gdLst/>
          <a:ahLst/>
          <a:cxnLst/>
          <a:rect l="0" t="0" r="0" b="0"/>
          <a:pathLst>
            <a:path>
              <a:moveTo>
                <a:pt x="2154811" y="0"/>
              </a:moveTo>
              <a:lnTo>
                <a:pt x="2154811" y="119945"/>
              </a:lnTo>
              <a:lnTo>
                <a:pt x="0" y="119945"/>
              </a:lnTo>
              <a:lnTo>
                <a:pt x="0" y="173446"/>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67AA48C6-6395-4E06-A437-69C494C0D96B}">
      <dsp:nvSpPr>
        <dsp:cNvPr id="0" name=""/>
        <dsp:cNvSpPr/>
      </dsp:nvSpPr>
      <dsp:spPr>
        <a:xfrm>
          <a:off x="9518" y="1985119"/>
          <a:ext cx="91440" cy="286145"/>
        </a:xfrm>
        <a:custGeom>
          <a:avLst/>
          <a:gdLst/>
          <a:ahLst/>
          <a:cxnLst/>
          <a:rect l="0" t="0" r="0" b="0"/>
          <a:pathLst>
            <a:path>
              <a:moveTo>
                <a:pt x="45720" y="0"/>
              </a:moveTo>
              <a:lnTo>
                <a:pt x="45720" y="286145"/>
              </a:lnTo>
              <a:lnTo>
                <a:pt x="122150" y="286145"/>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84C03F9A-3CAA-459E-9917-9700B10CF408}">
      <dsp:nvSpPr>
        <dsp:cNvPr id="0" name=""/>
        <dsp:cNvSpPr/>
      </dsp:nvSpPr>
      <dsp:spPr>
        <a:xfrm>
          <a:off x="259053" y="1074890"/>
          <a:ext cx="2771166" cy="173446"/>
        </a:xfrm>
        <a:custGeom>
          <a:avLst/>
          <a:gdLst/>
          <a:ahLst/>
          <a:cxnLst/>
          <a:rect l="0" t="0" r="0" b="0"/>
          <a:pathLst>
            <a:path>
              <a:moveTo>
                <a:pt x="2771166" y="0"/>
              </a:moveTo>
              <a:lnTo>
                <a:pt x="2771166" y="119945"/>
              </a:lnTo>
              <a:lnTo>
                <a:pt x="0" y="119945"/>
              </a:lnTo>
              <a:lnTo>
                <a:pt x="0" y="173446"/>
              </a:lnTo>
            </a:path>
          </a:pathLst>
        </a:custGeom>
        <a:noFill/>
        <a:ln w="25400" cap="flat" cmpd="sng" algn="ctr">
          <a:solidFill>
            <a:schemeClr val="tx1"/>
          </a:solidFill>
          <a:prstDash val="solid"/>
        </a:ln>
        <a:effectLst/>
        <a:scene3d>
          <a:camera prst="orthographicFront"/>
          <a:lightRig rig="threePt" dir="t"/>
        </a:scene3d>
        <a:sp3d/>
      </dsp:spPr>
      <dsp:style>
        <a:lnRef idx="2">
          <a:scrgbClr r="0" g="0" b="0"/>
        </a:lnRef>
        <a:fillRef idx="0">
          <a:scrgbClr r="0" g="0" b="0"/>
        </a:fillRef>
        <a:effectRef idx="0">
          <a:scrgbClr r="0" g="0" b="0"/>
        </a:effectRef>
        <a:fontRef idx="minor"/>
      </dsp:style>
    </dsp:sp>
    <dsp:sp modelId="{464850B1-922C-41AF-8FEF-D701F4947EFB}">
      <dsp:nvSpPr>
        <dsp:cNvPr id="0" name=""/>
        <dsp:cNvSpPr/>
      </dsp:nvSpPr>
      <dsp:spPr>
        <a:xfrm>
          <a:off x="2715761" y="338107"/>
          <a:ext cx="628916"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b="1" kern="1200">
              <a:solidFill>
                <a:sysClr val="windowText" lastClr="000000"/>
              </a:solidFill>
              <a:latin typeface="Garamond" pitchFamily="18" charset="0"/>
            </a:rPr>
            <a:t>DIRECCIÓN GENERAL DE TRANSITO</a:t>
          </a:r>
          <a:endParaRPr lang="es-SV" sz="800" kern="1200">
            <a:solidFill>
              <a:sysClr val="windowText" lastClr="000000"/>
            </a:solidFill>
            <a:latin typeface="Garamond" pitchFamily="18" charset="0"/>
          </a:endParaRPr>
        </a:p>
      </dsp:txBody>
      <dsp:txXfrm>
        <a:off x="2715761" y="338107"/>
        <a:ext cx="628916" cy="736783"/>
      </dsp:txXfrm>
    </dsp:sp>
    <dsp:sp modelId="{648AC1C0-F92D-4BE6-8682-9CC5434DC371}">
      <dsp:nvSpPr>
        <dsp:cNvPr id="0" name=""/>
        <dsp:cNvSpPr/>
      </dsp:nvSpPr>
      <dsp:spPr>
        <a:xfrm>
          <a:off x="4284" y="1248336"/>
          <a:ext cx="509537"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Unidad de Ingeniería de Tránsito</a:t>
          </a:r>
          <a:endParaRPr lang="es-SV" sz="800" kern="1200">
            <a:solidFill>
              <a:sysClr val="windowText" lastClr="000000"/>
            </a:solidFill>
            <a:latin typeface="Garamond" pitchFamily="18" charset="0"/>
          </a:endParaRPr>
        </a:p>
      </dsp:txBody>
      <dsp:txXfrm>
        <a:off x="4284" y="1248336"/>
        <a:ext cx="509537" cy="736783"/>
      </dsp:txXfrm>
    </dsp:sp>
    <dsp:sp modelId="{BA6CF4E2-7769-4D60-8327-6F9B036B9BDD}">
      <dsp:nvSpPr>
        <dsp:cNvPr id="0" name=""/>
        <dsp:cNvSpPr/>
      </dsp:nvSpPr>
      <dsp:spPr>
        <a:xfrm>
          <a:off x="131669" y="2092122"/>
          <a:ext cx="509537" cy="35828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Garamond" pitchFamily="18" charset="0"/>
            </a:rPr>
            <a:t>Área de Vías Públicas</a:t>
          </a:r>
          <a:endParaRPr lang="es-SV" sz="800" kern="1200">
            <a:latin typeface="Garamond" pitchFamily="18" charset="0"/>
          </a:endParaRPr>
        </a:p>
      </dsp:txBody>
      <dsp:txXfrm>
        <a:off x="131669" y="2092122"/>
        <a:ext cx="509537" cy="358286"/>
      </dsp:txXfrm>
    </dsp:sp>
    <dsp:sp modelId="{4D473CF3-BE0D-4237-8FBE-C3CCFCEC551C}">
      <dsp:nvSpPr>
        <dsp:cNvPr id="0" name=""/>
        <dsp:cNvSpPr/>
      </dsp:nvSpPr>
      <dsp:spPr>
        <a:xfrm>
          <a:off x="621009" y="1248336"/>
          <a:ext cx="508798"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Registro Público de Vehículos Automotores</a:t>
          </a:r>
          <a:endParaRPr lang="es-SV" sz="800" kern="1200">
            <a:solidFill>
              <a:sysClr val="windowText" lastClr="000000"/>
            </a:solidFill>
            <a:latin typeface="Garamond" pitchFamily="18" charset="0"/>
          </a:endParaRPr>
        </a:p>
      </dsp:txBody>
      <dsp:txXfrm>
        <a:off x="621009" y="1248336"/>
        <a:ext cx="508798" cy="736783"/>
      </dsp:txXfrm>
    </dsp:sp>
    <dsp:sp modelId="{A203C886-3C8F-4BD5-A5F1-2D584FFFD160}">
      <dsp:nvSpPr>
        <dsp:cNvPr id="0" name=""/>
        <dsp:cNvSpPr/>
      </dsp:nvSpPr>
      <dsp:spPr>
        <a:xfrm>
          <a:off x="748208" y="2092122"/>
          <a:ext cx="509537" cy="35828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Garamond" pitchFamily="18" charset="0"/>
            </a:rPr>
            <a:t>Unidad de Decomisos</a:t>
          </a:r>
          <a:endParaRPr lang="es-SV" sz="800" kern="1200">
            <a:latin typeface="Garamond" pitchFamily="18" charset="0"/>
          </a:endParaRPr>
        </a:p>
      </dsp:txBody>
      <dsp:txXfrm>
        <a:off x="748208" y="2092122"/>
        <a:ext cx="509537" cy="358286"/>
      </dsp:txXfrm>
    </dsp:sp>
    <dsp:sp modelId="{137A1260-4835-4F53-A931-056E506FDFDC}">
      <dsp:nvSpPr>
        <dsp:cNvPr id="0" name=""/>
        <dsp:cNvSpPr/>
      </dsp:nvSpPr>
      <dsp:spPr>
        <a:xfrm>
          <a:off x="1236810" y="1248336"/>
          <a:ext cx="509537"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Unidad de Medio Ambiente</a:t>
          </a:r>
          <a:endParaRPr lang="es-SV" sz="800" kern="1200">
            <a:solidFill>
              <a:sysClr val="windowText" lastClr="000000"/>
            </a:solidFill>
            <a:latin typeface="Garamond" pitchFamily="18" charset="0"/>
          </a:endParaRPr>
        </a:p>
      </dsp:txBody>
      <dsp:txXfrm>
        <a:off x="1236810" y="1248336"/>
        <a:ext cx="509537" cy="736783"/>
      </dsp:txXfrm>
    </dsp:sp>
    <dsp:sp modelId="{6B66E394-0C73-4C04-8C02-ED845EB667FF}">
      <dsp:nvSpPr>
        <dsp:cNvPr id="0" name=""/>
        <dsp:cNvSpPr/>
      </dsp:nvSpPr>
      <dsp:spPr>
        <a:xfrm>
          <a:off x="1853350" y="1248336"/>
          <a:ext cx="509537"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Unidad Médica Antidoping</a:t>
          </a:r>
          <a:endParaRPr lang="es-SV" sz="800" kern="1200">
            <a:solidFill>
              <a:sysClr val="windowText" lastClr="000000"/>
            </a:solidFill>
            <a:latin typeface="Garamond" pitchFamily="18" charset="0"/>
          </a:endParaRPr>
        </a:p>
      </dsp:txBody>
      <dsp:txXfrm>
        <a:off x="1853350" y="1248336"/>
        <a:ext cx="509537" cy="736783"/>
      </dsp:txXfrm>
    </dsp:sp>
    <dsp:sp modelId="{F25AA48C-6E78-4AE0-A729-D061B693847D}">
      <dsp:nvSpPr>
        <dsp:cNvPr id="0" name=""/>
        <dsp:cNvSpPr/>
      </dsp:nvSpPr>
      <dsp:spPr>
        <a:xfrm>
          <a:off x="2469890" y="1248336"/>
          <a:ext cx="509537"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Unidad de Educación y Seguridad Vial</a:t>
          </a:r>
          <a:endParaRPr lang="es-SV" sz="800" kern="1200">
            <a:solidFill>
              <a:sysClr val="windowText" lastClr="000000"/>
            </a:solidFill>
            <a:latin typeface="Garamond" pitchFamily="18" charset="0"/>
          </a:endParaRPr>
        </a:p>
      </dsp:txBody>
      <dsp:txXfrm>
        <a:off x="2469890" y="1248336"/>
        <a:ext cx="509537" cy="736783"/>
      </dsp:txXfrm>
    </dsp:sp>
    <dsp:sp modelId="{2FF44352-1C2B-483A-A18A-84C74E3CAAD4}">
      <dsp:nvSpPr>
        <dsp:cNvPr id="0" name=""/>
        <dsp:cNvSpPr/>
      </dsp:nvSpPr>
      <dsp:spPr>
        <a:xfrm>
          <a:off x="3086430" y="1248336"/>
          <a:ext cx="509537"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Unidad de  Semáforos</a:t>
          </a:r>
          <a:endParaRPr lang="es-SV" sz="800" kern="1200">
            <a:solidFill>
              <a:sysClr val="windowText" lastClr="000000"/>
            </a:solidFill>
            <a:latin typeface="Garamond" pitchFamily="18" charset="0"/>
          </a:endParaRPr>
        </a:p>
      </dsp:txBody>
      <dsp:txXfrm>
        <a:off x="3086430" y="1248336"/>
        <a:ext cx="509537" cy="736783"/>
      </dsp:txXfrm>
    </dsp:sp>
    <dsp:sp modelId="{B91D2A94-0923-482A-9413-7859F9F3ED45}">
      <dsp:nvSpPr>
        <dsp:cNvPr id="0" name=""/>
        <dsp:cNvSpPr/>
      </dsp:nvSpPr>
      <dsp:spPr>
        <a:xfrm>
          <a:off x="3702970" y="1248336"/>
          <a:ext cx="509537"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Unidad de Empresas Examinadoras y Escuelas de Manejo</a:t>
          </a:r>
          <a:endParaRPr lang="es-SV" sz="800" kern="1200">
            <a:solidFill>
              <a:sysClr val="windowText" lastClr="000000"/>
            </a:solidFill>
            <a:latin typeface="Garamond" pitchFamily="18" charset="0"/>
          </a:endParaRPr>
        </a:p>
      </dsp:txBody>
      <dsp:txXfrm>
        <a:off x="3702970" y="1248336"/>
        <a:ext cx="509537" cy="736783"/>
      </dsp:txXfrm>
    </dsp:sp>
    <dsp:sp modelId="{D3284085-D1CF-40D4-B24F-507F20557574}">
      <dsp:nvSpPr>
        <dsp:cNvPr id="0" name=""/>
        <dsp:cNvSpPr/>
      </dsp:nvSpPr>
      <dsp:spPr>
        <a:xfrm>
          <a:off x="4319510" y="1248336"/>
          <a:ext cx="509537" cy="73678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ES" sz="800" kern="1200">
              <a:solidFill>
                <a:sysClr val="windowText" lastClr="000000"/>
              </a:solidFill>
              <a:latin typeface="Garamond" pitchFamily="18" charset="0"/>
            </a:rPr>
            <a:t>Unidad Jurídica de Tránsito</a:t>
          </a:r>
          <a:endParaRPr lang="es-SV" sz="800" kern="1200">
            <a:solidFill>
              <a:sysClr val="windowText" lastClr="000000"/>
            </a:solidFill>
            <a:latin typeface="Garamond" pitchFamily="18" charset="0"/>
          </a:endParaRPr>
        </a:p>
      </dsp:txBody>
      <dsp:txXfrm>
        <a:off x="4319510" y="1248336"/>
        <a:ext cx="509537" cy="736783"/>
      </dsp:txXfrm>
    </dsp:sp>
    <dsp:sp modelId="{5A98810A-F96F-4AF5-BF57-C374E63D4CE4}">
      <dsp:nvSpPr>
        <dsp:cNvPr id="0" name=""/>
        <dsp:cNvSpPr/>
      </dsp:nvSpPr>
      <dsp:spPr>
        <a:xfrm>
          <a:off x="4889692" y="1242540"/>
          <a:ext cx="509537" cy="754390"/>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Garamond" pitchFamily="18" charset="0"/>
            </a:rPr>
            <a:t>Unidad de Señalización Vial</a:t>
          </a:r>
        </a:p>
      </dsp:txBody>
      <dsp:txXfrm>
        <a:off x="4889692" y="1242540"/>
        <a:ext cx="509537" cy="754390"/>
      </dsp:txXfrm>
    </dsp:sp>
    <dsp:sp modelId="{088D532E-5CA8-4E67-A7C8-EE9B21DDAAAF}">
      <dsp:nvSpPr>
        <dsp:cNvPr id="0" name=""/>
        <dsp:cNvSpPr/>
      </dsp:nvSpPr>
      <dsp:spPr>
        <a:xfrm>
          <a:off x="5473076" y="1256288"/>
          <a:ext cx="503565" cy="73034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B prst="convex"/>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Garamond" pitchFamily="18" charset="0"/>
            </a:rPr>
            <a:t>Unidad Gestión de Tráfico</a:t>
          </a:r>
        </a:p>
      </dsp:txBody>
      <dsp:txXfrm>
        <a:off x="5473076" y="1256288"/>
        <a:ext cx="503565" cy="730342"/>
      </dsp:txXfrm>
    </dsp:sp>
  </dsp:spTree>
</dsp:drawing>
</file>

<file path=word/diagrams/drawing3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88364-E310-4098-8648-ABA2CD96EBD7}">
      <dsp:nvSpPr>
        <dsp:cNvPr id="0" name=""/>
        <dsp:cNvSpPr/>
      </dsp:nvSpPr>
      <dsp:spPr>
        <a:xfrm>
          <a:off x="2684931" y="754409"/>
          <a:ext cx="91440" cy="466597"/>
        </a:xfrm>
        <a:custGeom>
          <a:avLst/>
          <a:gdLst/>
          <a:ahLst/>
          <a:cxnLst/>
          <a:rect l="0" t="0" r="0" b="0"/>
          <a:pathLst>
            <a:path>
              <a:moveTo>
                <a:pt x="46667" y="0"/>
              </a:moveTo>
              <a:lnTo>
                <a:pt x="46667" y="255025"/>
              </a:lnTo>
              <a:lnTo>
                <a:pt x="45720" y="255025"/>
              </a:lnTo>
              <a:lnTo>
                <a:pt x="45720" y="46659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1054916" y="754409"/>
          <a:ext cx="1676681" cy="466587"/>
        </a:xfrm>
        <a:custGeom>
          <a:avLst/>
          <a:gdLst/>
          <a:ahLst/>
          <a:cxnLst/>
          <a:rect l="0" t="0" r="0" b="0"/>
          <a:pathLst>
            <a:path>
              <a:moveTo>
                <a:pt x="1676681" y="0"/>
              </a:moveTo>
              <a:lnTo>
                <a:pt x="1676681" y="255015"/>
              </a:lnTo>
              <a:lnTo>
                <a:pt x="0" y="255015"/>
              </a:lnTo>
              <a:lnTo>
                <a:pt x="0" y="46658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2731598" y="754409"/>
          <a:ext cx="1685970" cy="457036"/>
        </a:xfrm>
        <a:custGeom>
          <a:avLst/>
          <a:gdLst/>
          <a:ahLst/>
          <a:cxnLst/>
          <a:rect l="0" t="0" r="0" b="0"/>
          <a:pathLst>
            <a:path>
              <a:moveTo>
                <a:pt x="0" y="0"/>
              </a:moveTo>
              <a:lnTo>
                <a:pt x="0" y="245464"/>
              </a:lnTo>
              <a:lnTo>
                <a:pt x="1685970" y="245464"/>
              </a:lnTo>
              <a:lnTo>
                <a:pt x="1685970" y="457036"/>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1966582" y="249638"/>
          <a:ext cx="1530031" cy="5047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b="1" kern="1200">
              <a:solidFill>
                <a:schemeClr val="tx1"/>
              </a:solidFill>
              <a:latin typeface="Garamond" pitchFamily="18" charset="0"/>
            </a:rPr>
            <a:t>DIRECCIÓN GENERAL DE TRANSPORTE DE CARGA</a:t>
          </a:r>
          <a:endParaRPr lang="es-SV" sz="1000" kern="1200">
            <a:solidFill>
              <a:sysClr val="windowText" lastClr="000000"/>
            </a:solidFill>
            <a:latin typeface="Garamond" pitchFamily="18" charset="0"/>
          </a:endParaRPr>
        </a:p>
      </dsp:txBody>
      <dsp:txXfrm>
        <a:off x="1966582" y="249638"/>
        <a:ext cx="1530031" cy="504771"/>
      </dsp:txXfrm>
    </dsp:sp>
    <dsp:sp modelId="{473A6C55-3FBF-45FB-A81D-E13BD5A42310}">
      <dsp:nvSpPr>
        <dsp:cNvPr id="0" name=""/>
        <dsp:cNvSpPr/>
      </dsp:nvSpPr>
      <dsp:spPr>
        <a:xfrm>
          <a:off x="3652553" y="1211446"/>
          <a:ext cx="1530031" cy="5047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b="0" kern="1200">
              <a:solidFill>
                <a:schemeClr val="tx1"/>
              </a:solidFill>
              <a:latin typeface="Garamond" pitchFamily="18" charset="0"/>
            </a:rPr>
            <a:t>Unidad Técnica de Transporte de Carga</a:t>
          </a:r>
        </a:p>
      </dsp:txBody>
      <dsp:txXfrm>
        <a:off x="3652553" y="1211446"/>
        <a:ext cx="1530031" cy="504771"/>
      </dsp:txXfrm>
    </dsp:sp>
    <dsp:sp modelId="{A1913156-CAA0-4120-B9B2-8AFA3B8D3F30}">
      <dsp:nvSpPr>
        <dsp:cNvPr id="0" name=""/>
        <dsp:cNvSpPr/>
      </dsp:nvSpPr>
      <dsp:spPr>
        <a:xfrm>
          <a:off x="289900" y="1220997"/>
          <a:ext cx="1530031" cy="5047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Garamond" pitchFamily="18" charset="0"/>
            </a:rPr>
            <a:t>Unidad Jurídica de Transporte de Carga</a:t>
          </a:r>
          <a:endParaRPr lang="es-SV" sz="1200" kern="1200">
            <a:solidFill>
              <a:schemeClr val="tx1"/>
            </a:solidFill>
            <a:latin typeface="Garamond" pitchFamily="18" charset="0"/>
          </a:endParaRPr>
        </a:p>
      </dsp:txBody>
      <dsp:txXfrm>
        <a:off x="289900" y="1220997"/>
        <a:ext cx="1530031" cy="504771"/>
      </dsp:txXfrm>
    </dsp:sp>
    <dsp:sp modelId="{0AD02470-14C1-449C-9DC4-71540A032275}">
      <dsp:nvSpPr>
        <dsp:cNvPr id="0" name=""/>
        <dsp:cNvSpPr/>
      </dsp:nvSpPr>
      <dsp:spPr>
        <a:xfrm>
          <a:off x="1965635" y="1221007"/>
          <a:ext cx="1530031" cy="50477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chemeClr val="tx1"/>
              </a:solidFill>
              <a:latin typeface="Garamond" pitchFamily="18" charset="0"/>
            </a:rPr>
            <a:t>Unidad Administrativa de Transporte de Carga</a:t>
          </a:r>
          <a:endParaRPr lang="es-SV" sz="1200" kern="1200">
            <a:solidFill>
              <a:schemeClr val="tx1"/>
            </a:solidFill>
            <a:latin typeface="Garamond" pitchFamily="18" charset="0"/>
          </a:endParaRPr>
        </a:p>
      </dsp:txBody>
      <dsp:txXfrm>
        <a:off x="1965635" y="1221007"/>
        <a:ext cx="1530031" cy="504771"/>
      </dsp:txXfrm>
    </dsp:sp>
  </dsp:spTree>
</dsp:drawing>
</file>

<file path=word/diagrams/drawing3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5045E9-E498-4E0F-8657-F50B493D8845}">
      <dsp:nvSpPr>
        <dsp:cNvPr id="0" name=""/>
        <dsp:cNvSpPr/>
      </dsp:nvSpPr>
      <dsp:spPr>
        <a:xfrm>
          <a:off x="2774950" y="763107"/>
          <a:ext cx="1848715" cy="334335"/>
        </a:xfrm>
        <a:custGeom>
          <a:avLst/>
          <a:gdLst/>
          <a:ahLst/>
          <a:cxnLst/>
          <a:rect l="0" t="0" r="0" b="0"/>
          <a:pathLst>
            <a:path>
              <a:moveTo>
                <a:pt x="0" y="0"/>
              </a:moveTo>
              <a:lnTo>
                <a:pt x="0" y="167167"/>
              </a:lnTo>
              <a:lnTo>
                <a:pt x="1848715" y="167167"/>
              </a:lnTo>
              <a:lnTo>
                <a:pt x="1848715" y="334335"/>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729230" y="763107"/>
          <a:ext cx="91440" cy="334335"/>
        </a:xfrm>
        <a:custGeom>
          <a:avLst/>
          <a:gdLst/>
          <a:ahLst/>
          <a:cxnLst/>
          <a:rect l="0" t="0" r="0" b="0"/>
          <a:pathLst>
            <a:path>
              <a:moveTo>
                <a:pt x="45720" y="0"/>
              </a:moveTo>
              <a:lnTo>
                <a:pt x="45720" y="334335"/>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926234" y="763107"/>
          <a:ext cx="1848715" cy="334335"/>
        </a:xfrm>
        <a:custGeom>
          <a:avLst/>
          <a:gdLst/>
          <a:ahLst/>
          <a:cxnLst/>
          <a:rect l="0" t="0" r="0" b="0"/>
          <a:pathLst>
            <a:path>
              <a:moveTo>
                <a:pt x="1848715" y="0"/>
              </a:moveTo>
              <a:lnTo>
                <a:pt x="1848715" y="167167"/>
              </a:lnTo>
              <a:lnTo>
                <a:pt x="0" y="167167"/>
              </a:lnTo>
              <a:lnTo>
                <a:pt x="0" y="334335"/>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017759" y="90"/>
          <a:ext cx="1514380" cy="763017"/>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b="1" kern="1200">
              <a:solidFill>
                <a:sysClr val="windowText" lastClr="000000"/>
              </a:solidFill>
              <a:latin typeface="Garamond" pitchFamily="18" charset="0"/>
            </a:rPr>
            <a:t>DIRECCIÓN GENERAL DE POLÍTICA Y PLANIFICACIÓN DE TRANSPORTE</a:t>
          </a:r>
          <a:endParaRPr lang="es-SV" sz="1000" kern="1200">
            <a:solidFill>
              <a:sysClr val="windowText" lastClr="000000"/>
            </a:solidFill>
            <a:latin typeface="Garamond" pitchFamily="18" charset="0"/>
          </a:endParaRPr>
        </a:p>
      </dsp:txBody>
      <dsp:txXfrm>
        <a:off x="2017759" y="90"/>
        <a:ext cx="1514380" cy="763017"/>
      </dsp:txXfrm>
    </dsp:sp>
    <dsp:sp modelId="{473A6C55-3FBF-45FB-A81D-E13BD5A42310}">
      <dsp:nvSpPr>
        <dsp:cNvPr id="0" name=""/>
        <dsp:cNvSpPr/>
      </dsp:nvSpPr>
      <dsp:spPr>
        <a:xfrm>
          <a:off x="169044" y="1097442"/>
          <a:ext cx="1514380" cy="763017"/>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Unidad de Transporte Terrestre, Marítimo y Aéreo</a:t>
          </a:r>
          <a:endParaRPr lang="es-SV" sz="1200" b="0" kern="1200">
            <a:solidFill>
              <a:sysClr val="windowText" lastClr="000000"/>
            </a:solidFill>
            <a:latin typeface="Garamond" pitchFamily="18" charset="0"/>
          </a:endParaRPr>
        </a:p>
      </dsp:txBody>
      <dsp:txXfrm>
        <a:off x="169044" y="1097442"/>
        <a:ext cx="1514380" cy="763017"/>
      </dsp:txXfrm>
    </dsp:sp>
    <dsp:sp modelId="{0AD02470-14C1-449C-9DC4-71540A032275}">
      <dsp:nvSpPr>
        <dsp:cNvPr id="0" name=""/>
        <dsp:cNvSpPr/>
      </dsp:nvSpPr>
      <dsp:spPr>
        <a:xfrm>
          <a:off x="2017759" y="1097442"/>
          <a:ext cx="1514380" cy="763017"/>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Unidad Ejecutora de Proyectos</a:t>
          </a:r>
          <a:endParaRPr lang="es-SV" sz="1200" kern="1200">
            <a:solidFill>
              <a:sysClr val="windowText" lastClr="000000"/>
            </a:solidFill>
            <a:latin typeface="Garamond" pitchFamily="18" charset="0"/>
          </a:endParaRPr>
        </a:p>
      </dsp:txBody>
      <dsp:txXfrm>
        <a:off x="2017759" y="1097442"/>
        <a:ext cx="1514380" cy="763017"/>
      </dsp:txXfrm>
    </dsp:sp>
    <dsp:sp modelId="{4FE29CF6-3EBC-41A6-B4BF-82E8C7937CE9}">
      <dsp:nvSpPr>
        <dsp:cNvPr id="0" name=""/>
        <dsp:cNvSpPr/>
      </dsp:nvSpPr>
      <dsp:spPr>
        <a:xfrm>
          <a:off x="3866475" y="1097442"/>
          <a:ext cx="1514380" cy="763017"/>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Unidad de Planificación</a:t>
          </a:r>
          <a:endParaRPr lang="es-SV" sz="1200" kern="1200">
            <a:solidFill>
              <a:sysClr val="windowText" lastClr="000000"/>
            </a:solidFill>
            <a:latin typeface="Garamond" pitchFamily="18" charset="0"/>
          </a:endParaRPr>
        </a:p>
      </dsp:txBody>
      <dsp:txXfrm>
        <a:off x="3866475" y="1097442"/>
        <a:ext cx="1514380" cy="763017"/>
      </dsp:txXfrm>
    </dsp:sp>
  </dsp:spTree>
</dsp:drawing>
</file>

<file path=word/diagrams/drawing3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AA10D60-5448-42DD-B9B3-A1DF8416241E}">
      <dsp:nvSpPr>
        <dsp:cNvPr id="0" name=""/>
        <dsp:cNvSpPr/>
      </dsp:nvSpPr>
      <dsp:spPr>
        <a:xfrm>
          <a:off x="2711132" y="1006655"/>
          <a:ext cx="2316706" cy="140909"/>
        </a:xfrm>
        <a:custGeom>
          <a:avLst/>
          <a:gdLst/>
          <a:ahLst/>
          <a:cxnLst/>
          <a:rect l="0" t="0" r="0" b="0"/>
          <a:pathLst>
            <a:path>
              <a:moveTo>
                <a:pt x="0" y="0"/>
              </a:moveTo>
              <a:lnTo>
                <a:pt x="0" y="70454"/>
              </a:lnTo>
              <a:lnTo>
                <a:pt x="2316706" y="70454"/>
              </a:lnTo>
              <a:lnTo>
                <a:pt x="2316706" y="14090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3B288B6-022B-40A4-8A27-1ECBCBB77158}">
      <dsp:nvSpPr>
        <dsp:cNvPr id="0" name=""/>
        <dsp:cNvSpPr/>
      </dsp:nvSpPr>
      <dsp:spPr>
        <a:xfrm>
          <a:off x="2711132" y="1006655"/>
          <a:ext cx="1390024" cy="140909"/>
        </a:xfrm>
        <a:custGeom>
          <a:avLst/>
          <a:gdLst/>
          <a:ahLst/>
          <a:cxnLst/>
          <a:rect l="0" t="0" r="0" b="0"/>
          <a:pathLst>
            <a:path>
              <a:moveTo>
                <a:pt x="0" y="0"/>
              </a:moveTo>
              <a:lnTo>
                <a:pt x="0" y="70454"/>
              </a:lnTo>
              <a:lnTo>
                <a:pt x="1390024" y="70454"/>
              </a:lnTo>
              <a:lnTo>
                <a:pt x="1390024" y="14090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E5045E9-E498-4E0F-8657-F50B493D8845}">
      <dsp:nvSpPr>
        <dsp:cNvPr id="0" name=""/>
        <dsp:cNvSpPr/>
      </dsp:nvSpPr>
      <dsp:spPr>
        <a:xfrm>
          <a:off x="2711132" y="1006655"/>
          <a:ext cx="463341" cy="140909"/>
        </a:xfrm>
        <a:custGeom>
          <a:avLst/>
          <a:gdLst/>
          <a:ahLst/>
          <a:cxnLst/>
          <a:rect l="0" t="0" r="0" b="0"/>
          <a:pathLst>
            <a:path>
              <a:moveTo>
                <a:pt x="0" y="0"/>
              </a:moveTo>
              <a:lnTo>
                <a:pt x="0" y="70454"/>
              </a:lnTo>
              <a:lnTo>
                <a:pt x="463341" y="70454"/>
              </a:lnTo>
              <a:lnTo>
                <a:pt x="463341" y="14090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247791" y="1006655"/>
          <a:ext cx="463341" cy="140909"/>
        </a:xfrm>
        <a:custGeom>
          <a:avLst/>
          <a:gdLst/>
          <a:ahLst/>
          <a:cxnLst/>
          <a:rect l="0" t="0" r="0" b="0"/>
          <a:pathLst>
            <a:path>
              <a:moveTo>
                <a:pt x="463341" y="0"/>
              </a:moveTo>
              <a:lnTo>
                <a:pt x="463341" y="70454"/>
              </a:lnTo>
              <a:lnTo>
                <a:pt x="0" y="70454"/>
              </a:lnTo>
              <a:lnTo>
                <a:pt x="0" y="14090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1321108" y="1006655"/>
          <a:ext cx="1390024" cy="140909"/>
        </a:xfrm>
        <a:custGeom>
          <a:avLst/>
          <a:gdLst/>
          <a:ahLst/>
          <a:cxnLst/>
          <a:rect l="0" t="0" r="0" b="0"/>
          <a:pathLst>
            <a:path>
              <a:moveTo>
                <a:pt x="1390024" y="0"/>
              </a:moveTo>
              <a:lnTo>
                <a:pt x="1390024" y="70454"/>
              </a:lnTo>
              <a:lnTo>
                <a:pt x="0" y="70454"/>
              </a:lnTo>
              <a:lnTo>
                <a:pt x="0" y="140909"/>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394425" y="1006655"/>
          <a:ext cx="2316706" cy="140909"/>
        </a:xfrm>
        <a:custGeom>
          <a:avLst/>
          <a:gdLst/>
          <a:ahLst/>
          <a:cxnLst/>
          <a:rect l="0" t="0" r="0" b="0"/>
          <a:pathLst>
            <a:path>
              <a:moveTo>
                <a:pt x="2316706" y="0"/>
              </a:moveTo>
              <a:lnTo>
                <a:pt x="2316706" y="70454"/>
              </a:lnTo>
              <a:lnTo>
                <a:pt x="0" y="70454"/>
              </a:lnTo>
              <a:lnTo>
                <a:pt x="0" y="14090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322694" y="169252"/>
          <a:ext cx="776875" cy="83740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1" kern="1200">
              <a:solidFill>
                <a:sysClr val="windowText" lastClr="000000"/>
              </a:solidFill>
              <a:latin typeface="Garamond" pitchFamily="18" charset="0"/>
            </a:rPr>
            <a:t>DIRECCIÓN DE INSPECTORIA GENERAL</a:t>
          </a:r>
          <a:endParaRPr lang="es-SV" sz="900" kern="1200">
            <a:solidFill>
              <a:sysClr val="windowText" lastClr="000000"/>
            </a:solidFill>
            <a:latin typeface="Garamond" pitchFamily="18" charset="0"/>
          </a:endParaRPr>
        </a:p>
      </dsp:txBody>
      <dsp:txXfrm>
        <a:off x="2322694" y="169252"/>
        <a:ext cx="776875" cy="837402"/>
      </dsp:txXfrm>
    </dsp:sp>
    <dsp:sp modelId="{473A6C55-3FBF-45FB-A81D-E13BD5A42310}">
      <dsp:nvSpPr>
        <dsp:cNvPr id="0" name=""/>
        <dsp:cNvSpPr/>
      </dsp:nvSpPr>
      <dsp:spPr>
        <a:xfrm>
          <a:off x="1539" y="1147564"/>
          <a:ext cx="785772" cy="93679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Unidad de Quejas y Denuncias</a:t>
          </a:r>
          <a:endParaRPr lang="es-SV" sz="900" b="0" kern="1200">
            <a:solidFill>
              <a:sysClr val="windowText" lastClr="000000"/>
            </a:solidFill>
            <a:latin typeface="Garamond" pitchFamily="18" charset="0"/>
          </a:endParaRPr>
        </a:p>
      </dsp:txBody>
      <dsp:txXfrm>
        <a:off x="1539" y="1147564"/>
        <a:ext cx="785772" cy="936798"/>
      </dsp:txXfrm>
    </dsp:sp>
    <dsp:sp modelId="{A1913156-CAA0-4120-B9B2-8AFA3B8D3F30}">
      <dsp:nvSpPr>
        <dsp:cNvPr id="0" name=""/>
        <dsp:cNvSpPr/>
      </dsp:nvSpPr>
      <dsp:spPr>
        <a:xfrm>
          <a:off x="928221" y="1147564"/>
          <a:ext cx="785772" cy="93679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Unidad de Centro de Control</a:t>
          </a:r>
          <a:endParaRPr lang="es-SV" sz="900" kern="1200">
            <a:solidFill>
              <a:sysClr val="windowText" lastClr="000000"/>
            </a:solidFill>
            <a:latin typeface="Garamond" pitchFamily="18" charset="0"/>
          </a:endParaRPr>
        </a:p>
      </dsp:txBody>
      <dsp:txXfrm>
        <a:off x="928221" y="1147564"/>
        <a:ext cx="785772" cy="936798"/>
      </dsp:txXfrm>
    </dsp:sp>
    <dsp:sp modelId="{0AD02470-14C1-449C-9DC4-71540A032275}">
      <dsp:nvSpPr>
        <dsp:cNvPr id="0" name=""/>
        <dsp:cNvSpPr/>
      </dsp:nvSpPr>
      <dsp:spPr>
        <a:xfrm>
          <a:off x="1854904" y="1147564"/>
          <a:ext cx="785772" cy="93679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Unidad de Control y Seguimiento  de Transporte, Transito y Carga</a:t>
          </a:r>
          <a:endParaRPr lang="es-SV" sz="900" kern="1200">
            <a:solidFill>
              <a:sysClr val="windowText" lastClr="000000"/>
            </a:solidFill>
            <a:latin typeface="Garamond" pitchFamily="18" charset="0"/>
          </a:endParaRPr>
        </a:p>
      </dsp:txBody>
      <dsp:txXfrm>
        <a:off x="1854904" y="1147564"/>
        <a:ext cx="785772" cy="936798"/>
      </dsp:txXfrm>
    </dsp:sp>
    <dsp:sp modelId="{4FE29CF6-3EBC-41A6-B4BF-82E8C7937CE9}">
      <dsp:nvSpPr>
        <dsp:cNvPr id="0" name=""/>
        <dsp:cNvSpPr/>
      </dsp:nvSpPr>
      <dsp:spPr>
        <a:xfrm>
          <a:off x="2781587" y="1147564"/>
          <a:ext cx="785772" cy="93679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Subinspectoría de Transporte Terrestre</a:t>
          </a:r>
          <a:endParaRPr lang="es-SV" sz="900" kern="1200">
            <a:solidFill>
              <a:sysClr val="windowText" lastClr="000000"/>
            </a:solidFill>
            <a:latin typeface="Garamond" pitchFamily="18" charset="0"/>
          </a:endParaRPr>
        </a:p>
      </dsp:txBody>
      <dsp:txXfrm>
        <a:off x="2781587" y="1147564"/>
        <a:ext cx="785772" cy="936798"/>
      </dsp:txXfrm>
    </dsp:sp>
    <dsp:sp modelId="{427BA708-7623-49C3-8AC5-6D4364717F59}">
      <dsp:nvSpPr>
        <dsp:cNvPr id="0" name=""/>
        <dsp:cNvSpPr/>
      </dsp:nvSpPr>
      <dsp:spPr>
        <a:xfrm>
          <a:off x="3708270" y="1147564"/>
          <a:ext cx="785772" cy="93679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bevelB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Subinspectoria de Transito</a:t>
          </a:r>
        </a:p>
      </dsp:txBody>
      <dsp:txXfrm>
        <a:off x="3708270" y="1147564"/>
        <a:ext cx="785772" cy="936798"/>
      </dsp:txXfrm>
    </dsp:sp>
    <dsp:sp modelId="{EB75570E-B4C1-4C41-A660-46AF4F95D73A}">
      <dsp:nvSpPr>
        <dsp:cNvPr id="0" name=""/>
        <dsp:cNvSpPr/>
      </dsp:nvSpPr>
      <dsp:spPr>
        <a:xfrm>
          <a:off x="4634952" y="1147564"/>
          <a:ext cx="785772" cy="93679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rPr>
            <a:t>Subinspectoria de Transorte de Carga</a:t>
          </a:r>
        </a:p>
      </dsp:txBody>
      <dsp:txXfrm>
        <a:off x="4634952" y="1147564"/>
        <a:ext cx="785772" cy="936798"/>
      </dsp:txXfrm>
    </dsp:sp>
  </dsp:spTree>
</dsp:drawing>
</file>

<file path=word/diagrams/drawing3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88364-E310-4098-8648-ABA2CD96EBD7}">
      <dsp:nvSpPr>
        <dsp:cNvPr id="0" name=""/>
        <dsp:cNvSpPr/>
      </dsp:nvSpPr>
      <dsp:spPr>
        <a:xfrm>
          <a:off x="2790228" y="962828"/>
          <a:ext cx="1973069" cy="338752"/>
        </a:xfrm>
        <a:custGeom>
          <a:avLst/>
          <a:gdLst/>
          <a:ahLst/>
          <a:cxnLst/>
          <a:rect l="0" t="0" r="0" b="0"/>
          <a:pathLst>
            <a:path>
              <a:moveTo>
                <a:pt x="0" y="0"/>
              </a:moveTo>
              <a:lnTo>
                <a:pt x="0" y="169376"/>
              </a:lnTo>
              <a:lnTo>
                <a:pt x="1973069" y="169376"/>
              </a:lnTo>
              <a:lnTo>
                <a:pt x="1973069" y="33875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744508" y="962828"/>
          <a:ext cx="91440" cy="338752"/>
        </a:xfrm>
        <a:custGeom>
          <a:avLst/>
          <a:gdLst/>
          <a:ahLst/>
          <a:cxnLst/>
          <a:rect l="0" t="0" r="0" b="0"/>
          <a:pathLst>
            <a:path>
              <a:moveTo>
                <a:pt x="45720" y="0"/>
              </a:moveTo>
              <a:lnTo>
                <a:pt x="45720" y="33875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817158" y="962828"/>
          <a:ext cx="1973069" cy="338752"/>
        </a:xfrm>
        <a:custGeom>
          <a:avLst/>
          <a:gdLst/>
          <a:ahLst/>
          <a:cxnLst/>
          <a:rect l="0" t="0" r="0" b="0"/>
          <a:pathLst>
            <a:path>
              <a:moveTo>
                <a:pt x="1973069" y="0"/>
              </a:moveTo>
              <a:lnTo>
                <a:pt x="1973069" y="169376"/>
              </a:lnTo>
              <a:lnTo>
                <a:pt x="0" y="169376"/>
              </a:lnTo>
              <a:lnTo>
                <a:pt x="0" y="338752"/>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1973069" y="247465"/>
          <a:ext cx="1634317" cy="71536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SV" sz="1100" b="1" kern="1200">
              <a:solidFill>
                <a:sysClr val="windowText" lastClr="000000"/>
              </a:solidFill>
              <a:latin typeface="Garamond" pitchFamily="18" charset="0"/>
            </a:rPr>
            <a:t>DIRECCIÓN LEGAL </a:t>
          </a:r>
          <a:endParaRPr lang="es-SV" sz="1100" kern="1200">
            <a:solidFill>
              <a:sysClr val="windowText" lastClr="000000"/>
            </a:solidFill>
            <a:latin typeface="Garamond" pitchFamily="18" charset="0"/>
          </a:endParaRPr>
        </a:p>
      </dsp:txBody>
      <dsp:txXfrm>
        <a:off x="1973069" y="247465"/>
        <a:ext cx="1634317" cy="715363"/>
      </dsp:txXfrm>
    </dsp:sp>
    <dsp:sp modelId="{473A6C55-3FBF-45FB-A81D-E13BD5A42310}">
      <dsp:nvSpPr>
        <dsp:cNvPr id="0" name=""/>
        <dsp:cNvSpPr/>
      </dsp:nvSpPr>
      <dsp:spPr>
        <a:xfrm>
          <a:off x="0" y="1301581"/>
          <a:ext cx="1634317" cy="71536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latin typeface="Garamond" pitchFamily="18" charset="0"/>
            </a:rPr>
            <a:t>Unidad de Convenios</a:t>
          </a:r>
          <a:endParaRPr lang="es-SV" sz="1400" b="0" kern="1200">
            <a:solidFill>
              <a:sysClr val="windowText" lastClr="000000"/>
            </a:solidFill>
            <a:latin typeface="Garamond" pitchFamily="18" charset="0"/>
          </a:endParaRPr>
        </a:p>
      </dsp:txBody>
      <dsp:txXfrm>
        <a:off x="0" y="1301581"/>
        <a:ext cx="1634317" cy="715363"/>
      </dsp:txXfrm>
    </dsp:sp>
    <dsp:sp modelId="{A1913156-CAA0-4120-B9B2-8AFA3B8D3F30}">
      <dsp:nvSpPr>
        <dsp:cNvPr id="0" name=""/>
        <dsp:cNvSpPr/>
      </dsp:nvSpPr>
      <dsp:spPr>
        <a:xfrm>
          <a:off x="1973069" y="1301581"/>
          <a:ext cx="1634317" cy="71536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s-ES" sz="1400" kern="1200">
              <a:solidFill>
                <a:sysClr val="windowText" lastClr="000000"/>
              </a:solidFill>
              <a:latin typeface="Garamond" pitchFamily="18" charset="0"/>
            </a:rPr>
            <a:t>Unidad de Apelaciones</a:t>
          </a:r>
          <a:endParaRPr lang="es-SV" sz="1400" kern="1200">
            <a:solidFill>
              <a:sysClr val="windowText" lastClr="000000"/>
            </a:solidFill>
            <a:latin typeface="Garamond" pitchFamily="18" charset="0"/>
          </a:endParaRPr>
        </a:p>
      </dsp:txBody>
      <dsp:txXfrm>
        <a:off x="1973069" y="1301581"/>
        <a:ext cx="1634317" cy="715363"/>
      </dsp:txXfrm>
    </dsp:sp>
    <dsp:sp modelId="{0AD02470-14C1-449C-9DC4-71540A032275}">
      <dsp:nvSpPr>
        <dsp:cNvPr id="0" name=""/>
        <dsp:cNvSpPr/>
      </dsp:nvSpPr>
      <dsp:spPr>
        <a:xfrm>
          <a:off x="3946138" y="1301581"/>
          <a:ext cx="1634317" cy="71536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100000"/>
            </a:lnSpc>
            <a:spcBef>
              <a:spcPct val="0"/>
            </a:spcBef>
            <a:spcAft>
              <a:spcPts val="0"/>
            </a:spcAft>
          </a:pPr>
          <a:r>
            <a:rPr lang="es-ES" sz="1400" kern="1200">
              <a:solidFill>
                <a:sysClr val="windowText" lastClr="000000"/>
              </a:solidFill>
              <a:latin typeface="Garamond" pitchFamily="18" charset="0"/>
            </a:rPr>
            <a:t>Unidad de Análisis y </a:t>
          </a:r>
        </a:p>
        <a:p>
          <a:pPr lvl="0" algn="ctr" defTabSz="622300">
            <a:lnSpc>
              <a:spcPct val="100000"/>
            </a:lnSpc>
            <a:spcBef>
              <a:spcPct val="0"/>
            </a:spcBef>
            <a:spcAft>
              <a:spcPts val="0"/>
            </a:spcAft>
          </a:pPr>
          <a:r>
            <a:rPr lang="es-ES" sz="1400" kern="1200">
              <a:solidFill>
                <a:sysClr val="windowText" lastClr="000000"/>
              </a:solidFill>
              <a:latin typeface="Garamond" pitchFamily="18" charset="0"/>
            </a:rPr>
            <a:t>Desarrollo de Proyectos Legales</a:t>
          </a:r>
          <a:endParaRPr lang="es-SV" sz="1400" kern="1200">
            <a:solidFill>
              <a:sysClr val="windowText" lastClr="000000"/>
            </a:solidFill>
            <a:latin typeface="Garamond" pitchFamily="18" charset="0"/>
          </a:endParaRPr>
        </a:p>
      </dsp:txBody>
      <dsp:txXfrm>
        <a:off x="3946138" y="1301581"/>
        <a:ext cx="1634317" cy="715363"/>
      </dsp:txXfrm>
    </dsp:sp>
  </dsp:spTree>
</dsp:drawing>
</file>

<file path=word/diagrams/drawing3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6F639E-97C2-4F15-91D3-015DC6800527}">
      <dsp:nvSpPr>
        <dsp:cNvPr id="0" name=""/>
        <dsp:cNvSpPr/>
      </dsp:nvSpPr>
      <dsp:spPr>
        <a:xfrm>
          <a:off x="2508031" y="867265"/>
          <a:ext cx="432558" cy="1714223"/>
        </a:xfrm>
        <a:custGeom>
          <a:avLst/>
          <a:gdLst/>
          <a:ahLst/>
          <a:cxnLst/>
          <a:rect l="0" t="0" r="0" b="0"/>
          <a:pathLst>
            <a:path>
              <a:moveTo>
                <a:pt x="432558" y="0"/>
              </a:moveTo>
              <a:lnTo>
                <a:pt x="432558" y="1714223"/>
              </a:lnTo>
              <a:lnTo>
                <a:pt x="0" y="171422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F726BD74-6E0F-4E49-9FFF-659CDB0D96D8}">
      <dsp:nvSpPr>
        <dsp:cNvPr id="0" name=""/>
        <dsp:cNvSpPr/>
      </dsp:nvSpPr>
      <dsp:spPr>
        <a:xfrm>
          <a:off x="2940590" y="867265"/>
          <a:ext cx="307456" cy="1702564"/>
        </a:xfrm>
        <a:custGeom>
          <a:avLst/>
          <a:gdLst/>
          <a:ahLst/>
          <a:cxnLst/>
          <a:rect l="0" t="0" r="0" b="0"/>
          <a:pathLst>
            <a:path>
              <a:moveTo>
                <a:pt x="0" y="0"/>
              </a:moveTo>
              <a:lnTo>
                <a:pt x="0" y="1702564"/>
              </a:lnTo>
              <a:lnTo>
                <a:pt x="307456" y="1702564"/>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0FE0D38F-FBFA-44B5-87FA-BFD9600BF827}">
      <dsp:nvSpPr>
        <dsp:cNvPr id="0" name=""/>
        <dsp:cNvSpPr/>
      </dsp:nvSpPr>
      <dsp:spPr>
        <a:xfrm>
          <a:off x="2519392" y="867265"/>
          <a:ext cx="421197" cy="1024496"/>
        </a:xfrm>
        <a:custGeom>
          <a:avLst/>
          <a:gdLst/>
          <a:ahLst/>
          <a:cxnLst/>
          <a:rect l="0" t="0" r="0" b="0"/>
          <a:pathLst>
            <a:path>
              <a:moveTo>
                <a:pt x="421197" y="0"/>
              </a:moveTo>
              <a:lnTo>
                <a:pt x="421197" y="1024496"/>
              </a:lnTo>
              <a:lnTo>
                <a:pt x="0" y="1024496"/>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F4671348-B711-4495-ADCF-00D77D8CCF74}">
      <dsp:nvSpPr>
        <dsp:cNvPr id="0" name=""/>
        <dsp:cNvSpPr/>
      </dsp:nvSpPr>
      <dsp:spPr>
        <a:xfrm>
          <a:off x="2940590" y="867265"/>
          <a:ext cx="2089785" cy="2374734"/>
        </a:xfrm>
        <a:custGeom>
          <a:avLst/>
          <a:gdLst/>
          <a:ahLst/>
          <a:cxnLst/>
          <a:rect l="0" t="0" r="0" b="0"/>
          <a:pathLst>
            <a:path>
              <a:moveTo>
                <a:pt x="0" y="0"/>
              </a:moveTo>
              <a:lnTo>
                <a:pt x="0" y="2318357"/>
              </a:lnTo>
              <a:lnTo>
                <a:pt x="2089785" y="2318357"/>
              </a:lnTo>
              <a:lnTo>
                <a:pt x="2089785" y="237473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CCFCED5E-FA90-4409-8DBA-64BA2B9A2996}">
      <dsp:nvSpPr>
        <dsp:cNvPr id="0" name=""/>
        <dsp:cNvSpPr/>
      </dsp:nvSpPr>
      <dsp:spPr>
        <a:xfrm>
          <a:off x="2894870" y="867265"/>
          <a:ext cx="91440" cy="113212"/>
        </a:xfrm>
        <a:custGeom>
          <a:avLst/>
          <a:gdLst/>
          <a:ahLst/>
          <a:cxnLst/>
          <a:rect l="0" t="0" r="0" b="0"/>
          <a:pathLst>
            <a:path>
              <a:moveTo>
                <a:pt x="45720" y="0"/>
              </a:moveTo>
              <a:lnTo>
                <a:pt x="45720" y="56835"/>
              </a:lnTo>
              <a:lnTo>
                <a:pt x="53008" y="56835"/>
              </a:lnTo>
              <a:lnTo>
                <a:pt x="53008" y="113212"/>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66B40449-2175-4644-89AE-7F3E145E58FF}">
      <dsp:nvSpPr>
        <dsp:cNvPr id="0" name=""/>
        <dsp:cNvSpPr/>
      </dsp:nvSpPr>
      <dsp:spPr>
        <a:xfrm>
          <a:off x="2940590" y="867265"/>
          <a:ext cx="631879" cy="2369915"/>
        </a:xfrm>
        <a:custGeom>
          <a:avLst/>
          <a:gdLst/>
          <a:ahLst/>
          <a:cxnLst/>
          <a:rect l="0" t="0" r="0" b="0"/>
          <a:pathLst>
            <a:path>
              <a:moveTo>
                <a:pt x="0" y="0"/>
              </a:moveTo>
              <a:lnTo>
                <a:pt x="0" y="2313538"/>
              </a:lnTo>
              <a:lnTo>
                <a:pt x="631879" y="2313538"/>
              </a:lnTo>
              <a:lnTo>
                <a:pt x="631879" y="2369915"/>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194848" y="867265"/>
          <a:ext cx="745741" cy="2292067"/>
        </a:xfrm>
        <a:custGeom>
          <a:avLst/>
          <a:gdLst/>
          <a:ahLst/>
          <a:cxnLst/>
          <a:rect l="0" t="0" r="0" b="0"/>
          <a:pathLst>
            <a:path>
              <a:moveTo>
                <a:pt x="745741" y="0"/>
              </a:moveTo>
              <a:lnTo>
                <a:pt x="745741" y="2235690"/>
              </a:lnTo>
              <a:lnTo>
                <a:pt x="0" y="2235690"/>
              </a:lnTo>
              <a:lnTo>
                <a:pt x="0" y="229206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814181" y="867265"/>
          <a:ext cx="2126408" cy="2290633"/>
        </a:xfrm>
        <a:custGeom>
          <a:avLst/>
          <a:gdLst/>
          <a:ahLst/>
          <a:cxnLst/>
          <a:rect l="0" t="0" r="0" b="0"/>
          <a:pathLst>
            <a:path>
              <a:moveTo>
                <a:pt x="2126408" y="0"/>
              </a:moveTo>
              <a:lnTo>
                <a:pt x="2126408" y="2234257"/>
              </a:lnTo>
              <a:lnTo>
                <a:pt x="0" y="2234257"/>
              </a:lnTo>
              <a:lnTo>
                <a:pt x="0" y="229063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208008" y="264726"/>
          <a:ext cx="1465162" cy="602539"/>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b="1" kern="1200">
              <a:solidFill>
                <a:sysClr val="windowText" lastClr="000000"/>
              </a:solidFill>
              <a:latin typeface="Garamond" pitchFamily="18" charset="0"/>
            </a:rPr>
            <a:t>DESPACHO VICEMINISTRO DE VIVIENDA Y DESARROLLO URBANO</a:t>
          </a:r>
          <a:endParaRPr lang="es-SV" sz="800" kern="1200">
            <a:solidFill>
              <a:sysClr val="windowText" lastClr="000000"/>
            </a:solidFill>
            <a:latin typeface="Garamond" pitchFamily="18" charset="0"/>
          </a:endParaRPr>
        </a:p>
      </dsp:txBody>
      <dsp:txXfrm>
        <a:off x="2208008" y="264726"/>
        <a:ext cx="1465162" cy="602539"/>
      </dsp:txXfrm>
    </dsp:sp>
    <dsp:sp modelId="{473A6C55-3FBF-45FB-A81D-E13BD5A42310}">
      <dsp:nvSpPr>
        <dsp:cNvPr id="0" name=""/>
        <dsp:cNvSpPr/>
      </dsp:nvSpPr>
      <dsp:spPr>
        <a:xfrm>
          <a:off x="286252" y="3157899"/>
          <a:ext cx="1055858" cy="55415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Dirección de Hábitat y Asentamientos Humanos</a:t>
          </a:r>
          <a:endParaRPr lang="es-SV" sz="900" b="0" kern="1200">
            <a:solidFill>
              <a:sysClr val="windowText" lastClr="000000"/>
            </a:solidFill>
            <a:latin typeface="Garamond" pitchFamily="18" charset="0"/>
          </a:endParaRPr>
        </a:p>
      </dsp:txBody>
      <dsp:txXfrm>
        <a:off x="286252" y="3157899"/>
        <a:ext cx="1055858" cy="554154"/>
      </dsp:txXfrm>
    </dsp:sp>
    <dsp:sp modelId="{A1913156-CAA0-4120-B9B2-8AFA3B8D3F30}">
      <dsp:nvSpPr>
        <dsp:cNvPr id="0" name=""/>
        <dsp:cNvSpPr/>
      </dsp:nvSpPr>
      <dsp:spPr>
        <a:xfrm>
          <a:off x="1666919" y="3159333"/>
          <a:ext cx="1055858" cy="55415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ysClr val="windowText" lastClr="000000"/>
              </a:solidFill>
              <a:latin typeface="Garamond" pitchFamily="18" charset="0"/>
            </a:rPr>
            <a:t>Dirección de Desarrollo Territorial, Urbanismo y Construcción</a:t>
          </a:r>
          <a:endParaRPr lang="es-SV" sz="900" kern="1200">
            <a:solidFill>
              <a:sysClr val="windowText" lastClr="000000"/>
            </a:solidFill>
            <a:latin typeface="Garamond" pitchFamily="18" charset="0"/>
          </a:endParaRPr>
        </a:p>
      </dsp:txBody>
      <dsp:txXfrm>
        <a:off x="1666919" y="3159333"/>
        <a:ext cx="1055858" cy="554154"/>
      </dsp:txXfrm>
    </dsp:sp>
    <dsp:sp modelId="{C443CA6E-FDD5-4A8D-BFC2-0CD4339AE896}">
      <dsp:nvSpPr>
        <dsp:cNvPr id="0" name=""/>
        <dsp:cNvSpPr/>
      </dsp:nvSpPr>
      <dsp:spPr>
        <a:xfrm>
          <a:off x="3048140" y="3237181"/>
          <a:ext cx="1048657" cy="574898"/>
        </a:xfrm>
        <a:prstGeom prst="rect">
          <a:avLst/>
        </a:prstGeom>
        <a:solidFill>
          <a:schemeClr val="accent6">
            <a:lumMod val="20000"/>
            <a:lumOff val="80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100000"/>
            </a:lnSpc>
            <a:spcBef>
              <a:spcPct val="0"/>
            </a:spcBef>
            <a:spcAft>
              <a:spcPts val="0"/>
            </a:spcAft>
          </a:pPr>
          <a:r>
            <a:rPr lang="es-SV" sz="900" kern="1200">
              <a:solidFill>
                <a:sysClr val="windowText" lastClr="000000"/>
              </a:solidFill>
              <a:latin typeface="Garamond" pitchFamily="18" charset="0"/>
            </a:rPr>
            <a:t>Unidad Coordinadora-Ejecutora</a:t>
          </a:r>
        </a:p>
        <a:p>
          <a:pPr lvl="0" algn="ctr" defTabSz="400050">
            <a:lnSpc>
              <a:spcPct val="100000"/>
            </a:lnSpc>
            <a:spcBef>
              <a:spcPct val="0"/>
            </a:spcBef>
            <a:spcAft>
              <a:spcPts val="0"/>
            </a:spcAft>
          </a:pPr>
          <a:r>
            <a:rPr lang="es-SV" sz="900" kern="1200">
              <a:solidFill>
                <a:sysClr val="windowText" lastClr="000000"/>
              </a:solidFill>
              <a:latin typeface="Garamond" pitchFamily="18" charset="0"/>
            </a:rPr>
            <a:t>2373/OC-ES</a:t>
          </a:r>
        </a:p>
      </dsp:txBody>
      <dsp:txXfrm>
        <a:off x="3048140" y="3237181"/>
        <a:ext cx="1048657" cy="574898"/>
      </dsp:txXfrm>
    </dsp:sp>
    <dsp:sp modelId="{23552944-8B4A-4ACD-AA30-39106F1B5644}">
      <dsp:nvSpPr>
        <dsp:cNvPr id="0" name=""/>
        <dsp:cNvSpPr/>
      </dsp:nvSpPr>
      <dsp:spPr>
        <a:xfrm>
          <a:off x="2416465" y="980477"/>
          <a:ext cx="1062827" cy="55746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b="1" kern="1200">
              <a:solidFill>
                <a:sysClr val="windowText" lastClr="000000"/>
              </a:solidFill>
              <a:latin typeface="Garamond" pitchFamily="18" charset="0"/>
            </a:rPr>
            <a:t>DIRECCIÓN GENERAL</a:t>
          </a:r>
          <a:endParaRPr lang="es-SV" sz="900" kern="1200">
            <a:solidFill>
              <a:sysClr val="windowText" lastClr="000000"/>
            </a:solidFill>
            <a:latin typeface="Garamond" pitchFamily="18" charset="0"/>
          </a:endParaRPr>
        </a:p>
      </dsp:txBody>
      <dsp:txXfrm>
        <a:off x="2416465" y="980477"/>
        <a:ext cx="1062827" cy="557464"/>
      </dsp:txXfrm>
    </dsp:sp>
    <dsp:sp modelId="{58B1FCF7-0A89-44F2-9B4D-58FF83258033}">
      <dsp:nvSpPr>
        <dsp:cNvPr id="0" name=""/>
        <dsp:cNvSpPr/>
      </dsp:nvSpPr>
      <dsp:spPr>
        <a:xfrm>
          <a:off x="4502548" y="3241999"/>
          <a:ext cx="1055654" cy="560235"/>
        </a:xfrm>
        <a:prstGeom prst="rect">
          <a:avLst/>
        </a:prstGeom>
        <a:solidFill>
          <a:schemeClr val="accent6">
            <a:lumMod val="20000"/>
            <a:lumOff val="80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SV" sz="800" kern="1200">
              <a:solidFill>
                <a:sysClr val="windowText" lastClr="000000"/>
              </a:solidFill>
              <a:latin typeface="Garamond" pitchFamily="18" charset="0"/>
            </a:rPr>
            <a:t>Unidad Coordinadora del Programa  Reducción de Vulnerabilidad.. 2630/OC-ES</a:t>
          </a:r>
        </a:p>
      </dsp:txBody>
      <dsp:txXfrm>
        <a:off x="4502548" y="3241999"/>
        <a:ext cx="1055654" cy="560235"/>
      </dsp:txXfrm>
    </dsp:sp>
    <dsp:sp modelId="{07BC9009-169B-4C01-BF67-0AAF43429047}">
      <dsp:nvSpPr>
        <dsp:cNvPr id="0" name=""/>
        <dsp:cNvSpPr/>
      </dsp:nvSpPr>
      <dsp:spPr>
        <a:xfrm>
          <a:off x="1463534" y="1614684"/>
          <a:ext cx="1055858" cy="55415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Área de Comunicaciones</a:t>
          </a:r>
          <a:endParaRPr lang="es-SV" sz="1000" kern="1200">
            <a:solidFill>
              <a:sysClr val="windowText" lastClr="000000"/>
            </a:solidFill>
            <a:latin typeface="Garamond" pitchFamily="18" charset="0"/>
          </a:endParaRPr>
        </a:p>
      </dsp:txBody>
      <dsp:txXfrm>
        <a:off x="1463534" y="1614684"/>
        <a:ext cx="1055858" cy="554154"/>
      </dsp:txXfrm>
    </dsp:sp>
    <dsp:sp modelId="{87F6F983-0BFA-47A1-B4A5-B0D3A69C6A9A}">
      <dsp:nvSpPr>
        <dsp:cNvPr id="0" name=""/>
        <dsp:cNvSpPr/>
      </dsp:nvSpPr>
      <dsp:spPr>
        <a:xfrm>
          <a:off x="3248046" y="2292752"/>
          <a:ext cx="1055858" cy="55415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Apoyo Administrativo</a:t>
          </a:r>
          <a:endParaRPr lang="es-SV" sz="1000" kern="1200">
            <a:solidFill>
              <a:sysClr val="windowText" lastClr="000000"/>
            </a:solidFill>
            <a:latin typeface="Garamond" pitchFamily="18" charset="0"/>
          </a:endParaRPr>
        </a:p>
      </dsp:txBody>
      <dsp:txXfrm>
        <a:off x="3248046" y="2292752"/>
        <a:ext cx="1055858" cy="554154"/>
      </dsp:txXfrm>
    </dsp:sp>
    <dsp:sp modelId="{5E9B150F-5728-4C66-BDEA-8C894DE382A2}">
      <dsp:nvSpPr>
        <dsp:cNvPr id="0" name=""/>
        <dsp:cNvSpPr/>
      </dsp:nvSpPr>
      <dsp:spPr>
        <a:xfrm>
          <a:off x="1452173" y="2304411"/>
          <a:ext cx="1055858" cy="55415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Área Legal</a:t>
          </a:r>
          <a:endParaRPr lang="es-SV" sz="1000" kern="1200">
            <a:solidFill>
              <a:sysClr val="windowText" lastClr="000000"/>
            </a:solidFill>
            <a:latin typeface="Garamond" pitchFamily="18" charset="0"/>
          </a:endParaRPr>
        </a:p>
      </dsp:txBody>
      <dsp:txXfrm>
        <a:off x="1452173" y="2304411"/>
        <a:ext cx="1055858" cy="554154"/>
      </dsp:txXfrm>
    </dsp:sp>
  </dsp:spTree>
</dsp:drawing>
</file>

<file path=word/diagrams/drawing3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C6B35-E529-4B55-B9FF-92BA59D9CE08}">
      <dsp:nvSpPr>
        <dsp:cNvPr id="0" name=""/>
        <dsp:cNvSpPr/>
      </dsp:nvSpPr>
      <dsp:spPr>
        <a:xfrm>
          <a:off x="4246759" y="1165032"/>
          <a:ext cx="91440" cy="1686703"/>
        </a:xfrm>
        <a:custGeom>
          <a:avLst/>
          <a:gdLst/>
          <a:ahLst/>
          <a:cxnLst/>
          <a:rect l="0" t="0" r="0" b="0"/>
          <a:pathLst>
            <a:path>
              <a:moveTo>
                <a:pt x="45720" y="0"/>
              </a:moveTo>
              <a:lnTo>
                <a:pt x="45720" y="1686703"/>
              </a:lnTo>
              <a:lnTo>
                <a:pt x="131223" y="168670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4BF35CD8-172E-4016-93C3-891BE2DECAF9}">
      <dsp:nvSpPr>
        <dsp:cNvPr id="0" name=""/>
        <dsp:cNvSpPr/>
      </dsp:nvSpPr>
      <dsp:spPr>
        <a:xfrm>
          <a:off x="4246759" y="1165032"/>
          <a:ext cx="91440" cy="1090337"/>
        </a:xfrm>
        <a:custGeom>
          <a:avLst/>
          <a:gdLst/>
          <a:ahLst/>
          <a:cxnLst/>
          <a:rect l="0" t="0" r="0" b="0"/>
          <a:pathLst>
            <a:path>
              <a:moveTo>
                <a:pt x="45720" y="0"/>
              </a:moveTo>
              <a:lnTo>
                <a:pt x="45720" y="1090337"/>
              </a:lnTo>
              <a:lnTo>
                <a:pt x="131223" y="109033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FBEDCCE5-1405-46AD-A679-1C956F9859CF}">
      <dsp:nvSpPr>
        <dsp:cNvPr id="0" name=""/>
        <dsp:cNvSpPr/>
      </dsp:nvSpPr>
      <dsp:spPr>
        <a:xfrm>
          <a:off x="4246759" y="1165032"/>
          <a:ext cx="91440" cy="421480"/>
        </a:xfrm>
        <a:custGeom>
          <a:avLst/>
          <a:gdLst/>
          <a:ahLst/>
          <a:cxnLst/>
          <a:rect l="0" t="0" r="0" b="0"/>
          <a:pathLst>
            <a:path>
              <a:moveTo>
                <a:pt x="45720" y="0"/>
              </a:moveTo>
              <a:lnTo>
                <a:pt x="45720" y="421480"/>
              </a:lnTo>
              <a:lnTo>
                <a:pt x="131223" y="421480"/>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50181ABD-EDD1-4FEF-9B9A-9EFDAE2CAD1D}">
      <dsp:nvSpPr>
        <dsp:cNvPr id="0" name=""/>
        <dsp:cNvSpPr/>
      </dsp:nvSpPr>
      <dsp:spPr>
        <a:xfrm>
          <a:off x="2769192" y="494940"/>
          <a:ext cx="2142168" cy="175340"/>
        </a:xfrm>
        <a:custGeom>
          <a:avLst/>
          <a:gdLst/>
          <a:ahLst/>
          <a:cxnLst/>
          <a:rect l="0" t="0" r="0" b="0"/>
          <a:pathLst>
            <a:path>
              <a:moveTo>
                <a:pt x="0" y="0"/>
              </a:moveTo>
              <a:lnTo>
                <a:pt x="0" y="88287"/>
              </a:lnTo>
              <a:lnTo>
                <a:pt x="2142168" y="88287"/>
              </a:lnTo>
              <a:lnTo>
                <a:pt x="2142168" y="175340"/>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A62FE598-033B-43D0-8840-64F22B8D995F}">
      <dsp:nvSpPr>
        <dsp:cNvPr id="0" name=""/>
        <dsp:cNvSpPr/>
      </dsp:nvSpPr>
      <dsp:spPr>
        <a:xfrm>
          <a:off x="2150311" y="1163796"/>
          <a:ext cx="232080" cy="1090337"/>
        </a:xfrm>
        <a:custGeom>
          <a:avLst/>
          <a:gdLst/>
          <a:ahLst/>
          <a:cxnLst/>
          <a:rect l="0" t="0" r="0" b="0"/>
          <a:pathLst>
            <a:path>
              <a:moveTo>
                <a:pt x="0" y="0"/>
              </a:moveTo>
              <a:lnTo>
                <a:pt x="0" y="1090337"/>
              </a:lnTo>
              <a:lnTo>
                <a:pt x="232080" y="109033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735882A0-AC3D-4CB6-A01E-2BB31675B230}">
      <dsp:nvSpPr>
        <dsp:cNvPr id="0" name=""/>
        <dsp:cNvSpPr/>
      </dsp:nvSpPr>
      <dsp:spPr>
        <a:xfrm>
          <a:off x="2150311" y="1163796"/>
          <a:ext cx="232080" cy="421480"/>
        </a:xfrm>
        <a:custGeom>
          <a:avLst/>
          <a:gdLst/>
          <a:ahLst/>
          <a:cxnLst/>
          <a:rect l="0" t="0" r="0" b="0"/>
          <a:pathLst>
            <a:path>
              <a:moveTo>
                <a:pt x="0" y="0"/>
              </a:moveTo>
              <a:lnTo>
                <a:pt x="0" y="421480"/>
              </a:lnTo>
              <a:lnTo>
                <a:pt x="232080" y="421480"/>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C29EA5AC-91AC-4B9F-83A4-F050AC080183}">
      <dsp:nvSpPr>
        <dsp:cNvPr id="0" name=""/>
        <dsp:cNvSpPr/>
      </dsp:nvSpPr>
      <dsp:spPr>
        <a:xfrm>
          <a:off x="2723472" y="494940"/>
          <a:ext cx="91440" cy="174104"/>
        </a:xfrm>
        <a:custGeom>
          <a:avLst/>
          <a:gdLst/>
          <a:ahLst/>
          <a:cxnLst/>
          <a:rect l="0" t="0" r="0" b="0"/>
          <a:pathLst>
            <a:path>
              <a:moveTo>
                <a:pt x="45720" y="0"/>
              </a:moveTo>
              <a:lnTo>
                <a:pt x="45720" y="174104"/>
              </a:lnTo>
            </a:path>
          </a:pathLst>
        </a:custGeom>
        <a:noFill/>
        <a:ln w="25400" cap="flat" cmpd="sng" algn="ctr">
          <a:solidFill>
            <a:schemeClr val="accent1">
              <a:shade val="60000"/>
              <a:hueOff val="0"/>
              <a:satOff val="0"/>
              <a:lumOff val="0"/>
              <a:alphaOff val="0"/>
            </a:schemeClr>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490443C-3CEE-43CF-91C6-F0519FBB6518}">
      <dsp:nvSpPr>
        <dsp:cNvPr id="0" name=""/>
        <dsp:cNvSpPr/>
      </dsp:nvSpPr>
      <dsp:spPr>
        <a:xfrm>
          <a:off x="154720" y="1165032"/>
          <a:ext cx="120796" cy="1686703"/>
        </a:xfrm>
        <a:custGeom>
          <a:avLst/>
          <a:gdLst/>
          <a:ahLst/>
          <a:cxnLst/>
          <a:rect l="0" t="0" r="0" b="0"/>
          <a:pathLst>
            <a:path>
              <a:moveTo>
                <a:pt x="0" y="0"/>
              </a:moveTo>
              <a:lnTo>
                <a:pt x="0" y="1686703"/>
              </a:lnTo>
              <a:lnTo>
                <a:pt x="120796" y="1686703"/>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4C63332A-B790-4672-BAD6-022C884BCFF2}">
      <dsp:nvSpPr>
        <dsp:cNvPr id="0" name=""/>
        <dsp:cNvSpPr/>
      </dsp:nvSpPr>
      <dsp:spPr>
        <a:xfrm>
          <a:off x="154720" y="1165032"/>
          <a:ext cx="101686" cy="1090337"/>
        </a:xfrm>
        <a:custGeom>
          <a:avLst/>
          <a:gdLst/>
          <a:ahLst/>
          <a:cxnLst/>
          <a:rect l="0" t="0" r="0" b="0"/>
          <a:pathLst>
            <a:path>
              <a:moveTo>
                <a:pt x="0" y="0"/>
              </a:moveTo>
              <a:lnTo>
                <a:pt x="0" y="1090337"/>
              </a:lnTo>
              <a:lnTo>
                <a:pt x="101686" y="109033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DA34ABA-513B-495B-BED8-1009B18A7367}">
      <dsp:nvSpPr>
        <dsp:cNvPr id="0" name=""/>
        <dsp:cNvSpPr/>
      </dsp:nvSpPr>
      <dsp:spPr>
        <a:xfrm>
          <a:off x="154720" y="1165032"/>
          <a:ext cx="101686" cy="421480"/>
        </a:xfrm>
        <a:custGeom>
          <a:avLst/>
          <a:gdLst/>
          <a:ahLst/>
          <a:cxnLst/>
          <a:rect l="0" t="0" r="0" b="0"/>
          <a:pathLst>
            <a:path>
              <a:moveTo>
                <a:pt x="0" y="0"/>
              </a:moveTo>
              <a:lnTo>
                <a:pt x="0" y="421480"/>
              </a:lnTo>
              <a:lnTo>
                <a:pt x="101686" y="421480"/>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2899CB72-C90E-44F3-8648-5A7305F7FF96}">
      <dsp:nvSpPr>
        <dsp:cNvPr id="0" name=""/>
        <dsp:cNvSpPr/>
      </dsp:nvSpPr>
      <dsp:spPr>
        <a:xfrm>
          <a:off x="773601" y="494940"/>
          <a:ext cx="1995590" cy="175340"/>
        </a:xfrm>
        <a:custGeom>
          <a:avLst/>
          <a:gdLst/>
          <a:ahLst/>
          <a:cxnLst/>
          <a:rect l="0" t="0" r="0" b="0"/>
          <a:pathLst>
            <a:path>
              <a:moveTo>
                <a:pt x="1995590" y="0"/>
              </a:moveTo>
              <a:lnTo>
                <a:pt x="1995590" y="88287"/>
              </a:lnTo>
              <a:lnTo>
                <a:pt x="0" y="88287"/>
              </a:lnTo>
              <a:lnTo>
                <a:pt x="0" y="175340"/>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75CEA59D-628D-4F97-AE86-D6D204530A48}">
      <dsp:nvSpPr>
        <dsp:cNvPr id="0" name=""/>
        <dsp:cNvSpPr/>
      </dsp:nvSpPr>
      <dsp:spPr>
        <a:xfrm>
          <a:off x="1995590" y="188"/>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DIRECCIÓN DE HABITAT Y ASENTAMIENTOS HUMANOS</a:t>
          </a:r>
        </a:p>
      </dsp:txBody>
      <dsp:txXfrm>
        <a:off x="1995590" y="188"/>
        <a:ext cx="1547202" cy="494751"/>
      </dsp:txXfrm>
    </dsp:sp>
    <dsp:sp modelId="{80B91B95-105C-4B94-9AC9-AB64383B9C13}">
      <dsp:nvSpPr>
        <dsp:cNvPr id="0" name=""/>
        <dsp:cNvSpPr/>
      </dsp:nvSpPr>
      <dsp:spPr>
        <a:xfrm>
          <a:off x="0" y="670280"/>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Subdirección de Vivienda</a:t>
          </a:r>
          <a:endParaRPr lang="es-SV" sz="1000" kern="1200">
            <a:solidFill>
              <a:sysClr val="windowText" lastClr="000000"/>
            </a:solidFill>
            <a:latin typeface="Garamond" pitchFamily="18" charset="0"/>
          </a:endParaRPr>
        </a:p>
      </dsp:txBody>
      <dsp:txXfrm>
        <a:off x="0" y="670280"/>
        <a:ext cx="1547202" cy="494751"/>
      </dsp:txXfrm>
    </dsp:sp>
    <dsp:sp modelId="{F0BC3C9D-2FF0-4D82-85A8-EA42E0480F48}">
      <dsp:nvSpPr>
        <dsp:cNvPr id="0" name=""/>
        <dsp:cNvSpPr/>
      </dsp:nvSpPr>
      <dsp:spPr>
        <a:xfrm>
          <a:off x="256406" y="1339136"/>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Diseño</a:t>
          </a:r>
          <a:endParaRPr lang="es-SV" sz="1000" kern="1200">
            <a:solidFill>
              <a:sysClr val="windowText" lastClr="000000"/>
            </a:solidFill>
            <a:latin typeface="Garamond" pitchFamily="18" charset="0"/>
          </a:endParaRPr>
        </a:p>
      </dsp:txBody>
      <dsp:txXfrm>
        <a:off x="256406" y="1339136"/>
        <a:ext cx="1547202" cy="494751"/>
      </dsp:txXfrm>
    </dsp:sp>
    <dsp:sp modelId="{2E89FA27-713A-4F96-AED6-DA76E75B399F}">
      <dsp:nvSpPr>
        <dsp:cNvPr id="0" name=""/>
        <dsp:cNvSpPr/>
      </dsp:nvSpPr>
      <dsp:spPr>
        <a:xfrm>
          <a:off x="256406" y="2007993"/>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Investigación</a:t>
          </a:r>
          <a:endParaRPr lang="es-SV" sz="1000" kern="1200">
            <a:solidFill>
              <a:sysClr val="windowText" lastClr="000000"/>
            </a:solidFill>
            <a:latin typeface="Garamond" pitchFamily="18" charset="0"/>
          </a:endParaRPr>
        </a:p>
      </dsp:txBody>
      <dsp:txXfrm>
        <a:off x="256406" y="2007993"/>
        <a:ext cx="1547202" cy="494751"/>
      </dsp:txXfrm>
    </dsp:sp>
    <dsp:sp modelId="{C28B1E51-EE03-46A6-A34A-B28C85F11272}">
      <dsp:nvSpPr>
        <dsp:cNvPr id="0" name=""/>
        <dsp:cNvSpPr/>
      </dsp:nvSpPr>
      <dsp:spPr>
        <a:xfrm>
          <a:off x="275516" y="2604360"/>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Proyectos</a:t>
          </a:r>
          <a:endParaRPr lang="es-SV" sz="1000" kern="1200">
            <a:solidFill>
              <a:sysClr val="windowText" lastClr="000000"/>
            </a:solidFill>
            <a:latin typeface="Garamond" pitchFamily="18" charset="0"/>
          </a:endParaRPr>
        </a:p>
      </dsp:txBody>
      <dsp:txXfrm>
        <a:off x="275516" y="2604360"/>
        <a:ext cx="1547202" cy="494751"/>
      </dsp:txXfrm>
    </dsp:sp>
    <dsp:sp modelId="{EEE2B40B-3C43-4E9A-85C4-715DFC784328}">
      <dsp:nvSpPr>
        <dsp:cNvPr id="0" name=""/>
        <dsp:cNvSpPr/>
      </dsp:nvSpPr>
      <dsp:spPr>
        <a:xfrm>
          <a:off x="1995590" y="669045"/>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Subdirección de Mejoramiento Integral de Asentamientos Urbanos Precarios</a:t>
          </a:r>
          <a:endParaRPr lang="es-SV" sz="1000" kern="1200">
            <a:solidFill>
              <a:sysClr val="windowText" lastClr="000000"/>
            </a:solidFill>
            <a:latin typeface="Garamond" pitchFamily="18" charset="0"/>
          </a:endParaRPr>
        </a:p>
      </dsp:txBody>
      <dsp:txXfrm>
        <a:off x="1995590" y="669045"/>
        <a:ext cx="1547202" cy="494751"/>
      </dsp:txXfrm>
    </dsp:sp>
    <dsp:sp modelId="{079955FE-9EE3-48E3-834A-2364E1F2F7FC}">
      <dsp:nvSpPr>
        <dsp:cNvPr id="0" name=""/>
        <dsp:cNvSpPr/>
      </dsp:nvSpPr>
      <dsp:spPr>
        <a:xfrm>
          <a:off x="2382391" y="1337901"/>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Diseño</a:t>
          </a:r>
          <a:endParaRPr lang="es-SV" sz="1000" kern="1200">
            <a:solidFill>
              <a:sysClr val="windowText" lastClr="000000"/>
            </a:solidFill>
            <a:latin typeface="Garamond" pitchFamily="18" charset="0"/>
          </a:endParaRPr>
        </a:p>
      </dsp:txBody>
      <dsp:txXfrm>
        <a:off x="2382391" y="1337901"/>
        <a:ext cx="1547202" cy="494751"/>
      </dsp:txXfrm>
    </dsp:sp>
    <dsp:sp modelId="{98B070D6-2594-41E7-A377-F64B8C4CE9FA}">
      <dsp:nvSpPr>
        <dsp:cNvPr id="0" name=""/>
        <dsp:cNvSpPr/>
      </dsp:nvSpPr>
      <dsp:spPr>
        <a:xfrm>
          <a:off x="2382391" y="2006758"/>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Proyectos</a:t>
          </a:r>
          <a:endParaRPr lang="es-SV" sz="1000" kern="1200">
            <a:solidFill>
              <a:sysClr val="windowText" lastClr="000000"/>
            </a:solidFill>
            <a:latin typeface="Garamond" pitchFamily="18" charset="0"/>
          </a:endParaRPr>
        </a:p>
      </dsp:txBody>
      <dsp:txXfrm>
        <a:off x="2382391" y="2006758"/>
        <a:ext cx="1547202" cy="494751"/>
      </dsp:txXfrm>
    </dsp:sp>
    <dsp:sp modelId="{1920220C-92CE-4A4B-A746-DCDAB2A60CD9}">
      <dsp:nvSpPr>
        <dsp:cNvPr id="0" name=""/>
        <dsp:cNvSpPr/>
      </dsp:nvSpPr>
      <dsp:spPr>
        <a:xfrm>
          <a:off x="4137759" y="670280"/>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Subdirección de Desarrollo Técnico Social</a:t>
          </a:r>
          <a:endParaRPr lang="es-SV" sz="1000" kern="1200">
            <a:solidFill>
              <a:sysClr val="windowText" lastClr="000000"/>
            </a:solidFill>
            <a:latin typeface="Garamond" pitchFamily="18" charset="0"/>
          </a:endParaRPr>
        </a:p>
      </dsp:txBody>
      <dsp:txXfrm>
        <a:off x="4137759" y="670280"/>
        <a:ext cx="1547202" cy="494751"/>
      </dsp:txXfrm>
    </dsp:sp>
    <dsp:sp modelId="{B1DDB561-6309-4196-9A6C-11D43EE021F4}">
      <dsp:nvSpPr>
        <dsp:cNvPr id="0" name=""/>
        <dsp:cNvSpPr/>
      </dsp:nvSpPr>
      <dsp:spPr>
        <a:xfrm>
          <a:off x="4377982" y="1339136"/>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Región Occidental</a:t>
          </a:r>
          <a:endParaRPr lang="es-SV" sz="1000" kern="1200">
            <a:solidFill>
              <a:sysClr val="windowText" lastClr="000000"/>
            </a:solidFill>
            <a:latin typeface="Garamond" pitchFamily="18" charset="0"/>
          </a:endParaRPr>
        </a:p>
      </dsp:txBody>
      <dsp:txXfrm>
        <a:off x="4377982" y="1339136"/>
        <a:ext cx="1547202" cy="494751"/>
      </dsp:txXfrm>
    </dsp:sp>
    <dsp:sp modelId="{6F0A31C4-119A-4C73-868C-AD959266F49A}">
      <dsp:nvSpPr>
        <dsp:cNvPr id="0" name=""/>
        <dsp:cNvSpPr/>
      </dsp:nvSpPr>
      <dsp:spPr>
        <a:xfrm>
          <a:off x="4377982" y="2007993"/>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Región  Central</a:t>
          </a:r>
          <a:endParaRPr lang="es-SV" sz="1000" kern="1200">
            <a:solidFill>
              <a:sysClr val="windowText" lastClr="000000"/>
            </a:solidFill>
            <a:latin typeface="Garamond" pitchFamily="18" charset="0"/>
          </a:endParaRPr>
        </a:p>
      </dsp:txBody>
      <dsp:txXfrm>
        <a:off x="4377982" y="2007993"/>
        <a:ext cx="1547202" cy="494751"/>
      </dsp:txXfrm>
    </dsp:sp>
    <dsp:sp modelId="{0AE8D325-B47A-48FD-B37E-B7CC8B8A9FE2}">
      <dsp:nvSpPr>
        <dsp:cNvPr id="0" name=""/>
        <dsp:cNvSpPr/>
      </dsp:nvSpPr>
      <dsp:spPr>
        <a:xfrm>
          <a:off x="4377982" y="2604360"/>
          <a:ext cx="1547202" cy="49475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Región Oriental</a:t>
          </a:r>
          <a:endParaRPr lang="es-SV" sz="1000" kern="1200">
            <a:solidFill>
              <a:sysClr val="windowText" lastClr="000000"/>
            </a:solidFill>
            <a:latin typeface="Garamond" pitchFamily="18" charset="0"/>
          </a:endParaRPr>
        </a:p>
      </dsp:txBody>
      <dsp:txXfrm>
        <a:off x="4377982" y="2604360"/>
        <a:ext cx="1547202" cy="494751"/>
      </dsp:txXfrm>
    </dsp:sp>
  </dsp:spTree>
</dsp:drawing>
</file>

<file path=word/diagrams/drawing3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4C6B35-E529-4B55-B9FF-92BA59D9CE08}">
      <dsp:nvSpPr>
        <dsp:cNvPr id="0" name=""/>
        <dsp:cNvSpPr/>
      </dsp:nvSpPr>
      <dsp:spPr>
        <a:xfrm>
          <a:off x="3399658" y="1966067"/>
          <a:ext cx="211874" cy="1711269"/>
        </a:xfrm>
        <a:custGeom>
          <a:avLst/>
          <a:gdLst/>
          <a:ahLst/>
          <a:cxnLst/>
          <a:rect l="0" t="0" r="0" b="0"/>
          <a:pathLst>
            <a:path>
              <a:moveTo>
                <a:pt x="0" y="0"/>
              </a:moveTo>
              <a:lnTo>
                <a:pt x="0" y="1711269"/>
              </a:lnTo>
              <a:lnTo>
                <a:pt x="211874" y="171126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4BF35CD8-172E-4016-93C3-891BE2DECAF9}">
      <dsp:nvSpPr>
        <dsp:cNvPr id="0" name=""/>
        <dsp:cNvSpPr/>
      </dsp:nvSpPr>
      <dsp:spPr>
        <a:xfrm>
          <a:off x="3399658" y="1966067"/>
          <a:ext cx="197501" cy="1067698"/>
        </a:xfrm>
        <a:custGeom>
          <a:avLst/>
          <a:gdLst/>
          <a:ahLst/>
          <a:cxnLst/>
          <a:rect l="0" t="0" r="0" b="0"/>
          <a:pathLst>
            <a:path>
              <a:moveTo>
                <a:pt x="0" y="0"/>
              </a:moveTo>
              <a:lnTo>
                <a:pt x="0" y="1067698"/>
              </a:lnTo>
              <a:lnTo>
                <a:pt x="197501" y="1067698"/>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FBEDCCE5-1405-46AD-A679-1C956F9859CF}">
      <dsp:nvSpPr>
        <dsp:cNvPr id="0" name=""/>
        <dsp:cNvSpPr/>
      </dsp:nvSpPr>
      <dsp:spPr>
        <a:xfrm>
          <a:off x="3399658" y="1966067"/>
          <a:ext cx="168755" cy="414916"/>
        </a:xfrm>
        <a:custGeom>
          <a:avLst/>
          <a:gdLst/>
          <a:ahLst/>
          <a:cxnLst/>
          <a:rect l="0" t="0" r="0" b="0"/>
          <a:pathLst>
            <a:path>
              <a:moveTo>
                <a:pt x="0" y="0"/>
              </a:moveTo>
              <a:lnTo>
                <a:pt x="0" y="414916"/>
              </a:lnTo>
              <a:lnTo>
                <a:pt x="168755" y="414916"/>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50181ABD-EDD1-4FEF-9B9A-9EFDAE2CAD1D}">
      <dsp:nvSpPr>
        <dsp:cNvPr id="0" name=""/>
        <dsp:cNvSpPr/>
      </dsp:nvSpPr>
      <dsp:spPr>
        <a:xfrm>
          <a:off x="2606444" y="941855"/>
          <a:ext cx="1296628" cy="490989"/>
        </a:xfrm>
        <a:custGeom>
          <a:avLst/>
          <a:gdLst/>
          <a:ahLst/>
          <a:cxnLst/>
          <a:rect l="0" t="0" r="0" b="0"/>
          <a:pathLst>
            <a:path>
              <a:moveTo>
                <a:pt x="0" y="0"/>
              </a:moveTo>
              <a:lnTo>
                <a:pt x="0" y="330610"/>
              </a:lnTo>
              <a:lnTo>
                <a:pt x="1296628" y="330610"/>
              </a:lnTo>
              <a:lnTo>
                <a:pt x="1296628" y="49098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9490443C-3CEE-43CF-91C6-F0519FBB6518}">
      <dsp:nvSpPr>
        <dsp:cNvPr id="0" name=""/>
        <dsp:cNvSpPr/>
      </dsp:nvSpPr>
      <dsp:spPr>
        <a:xfrm>
          <a:off x="828275" y="1965487"/>
          <a:ext cx="226232" cy="1711850"/>
        </a:xfrm>
        <a:custGeom>
          <a:avLst/>
          <a:gdLst/>
          <a:ahLst/>
          <a:cxnLst/>
          <a:rect l="0" t="0" r="0" b="0"/>
          <a:pathLst>
            <a:path>
              <a:moveTo>
                <a:pt x="0" y="0"/>
              </a:moveTo>
              <a:lnTo>
                <a:pt x="0" y="1711850"/>
              </a:lnTo>
              <a:lnTo>
                <a:pt x="226232" y="1711850"/>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4C63332A-B790-4672-BAD6-022C884BCFF2}">
      <dsp:nvSpPr>
        <dsp:cNvPr id="0" name=""/>
        <dsp:cNvSpPr/>
      </dsp:nvSpPr>
      <dsp:spPr>
        <a:xfrm>
          <a:off x="828275" y="1965487"/>
          <a:ext cx="211859" cy="1089257"/>
        </a:xfrm>
        <a:custGeom>
          <a:avLst/>
          <a:gdLst/>
          <a:ahLst/>
          <a:cxnLst/>
          <a:rect l="0" t="0" r="0" b="0"/>
          <a:pathLst>
            <a:path>
              <a:moveTo>
                <a:pt x="0" y="0"/>
              </a:moveTo>
              <a:lnTo>
                <a:pt x="0" y="1089257"/>
              </a:lnTo>
              <a:lnTo>
                <a:pt x="211859" y="108925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DDA34ABA-513B-495B-BED8-1009B18A7367}">
      <dsp:nvSpPr>
        <dsp:cNvPr id="0" name=""/>
        <dsp:cNvSpPr/>
      </dsp:nvSpPr>
      <dsp:spPr>
        <a:xfrm>
          <a:off x="828275" y="1965487"/>
          <a:ext cx="204680" cy="458027"/>
        </a:xfrm>
        <a:custGeom>
          <a:avLst/>
          <a:gdLst/>
          <a:ahLst/>
          <a:cxnLst/>
          <a:rect l="0" t="0" r="0" b="0"/>
          <a:pathLst>
            <a:path>
              <a:moveTo>
                <a:pt x="0" y="0"/>
              </a:moveTo>
              <a:lnTo>
                <a:pt x="0" y="458027"/>
              </a:lnTo>
              <a:lnTo>
                <a:pt x="204680" y="458027"/>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2899CB72-C90E-44F3-8648-5A7305F7FF96}">
      <dsp:nvSpPr>
        <dsp:cNvPr id="0" name=""/>
        <dsp:cNvSpPr/>
      </dsp:nvSpPr>
      <dsp:spPr>
        <a:xfrm>
          <a:off x="1331689" y="941855"/>
          <a:ext cx="1274755" cy="490409"/>
        </a:xfrm>
        <a:custGeom>
          <a:avLst/>
          <a:gdLst/>
          <a:ahLst/>
          <a:cxnLst/>
          <a:rect l="0" t="0" r="0" b="0"/>
          <a:pathLst>
            <a:path>
              <a:moveTo>
                <a:pt x="1274755" y="0"/>
              </a:moveTo>
              <a:lnTo>
                <a:pt x="1274755" y="330029"/>
              </a:lnTo>
              <a:lnTo>
                <a:pt x="0" y="330029"/>
              </a:lnTo>
              <a:lnTo>
                <a:pt x="0" y="490409"/>
              </a:lnTo>
            </a:path>
          </a:pathLst>
        </a:custGeom>
        <a:no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0">
          <a:scrgbClr r="0" g="0" b="0"/>
        </a:fillRef>
        <a:effectRef idx="0">
          <a:scrgbClr r="0" g="0" b="0"/>
        </a:effectRef>
        <a:fontRef idx="minor"/>
      </dsp:style>
    </dsp:sp>
    <dsp:sp modelId="{75CEA59D-628D-4F97-AE86-D6D204530A48}">
      <dsp:nvSpPr>
        <dsp:cNvPr id="0" name=""/>
        <dsp:cNvSpPr/>
      </dsp:nvSpPr>
      <dsp:spPr>
        <a:xfrm>
          <a:off x="1842260" y="279633"/>
          <a:ext cx="1528368" cy="662221"/>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b="1" kern="1200">
              <a:solidFill>
                <a:sysClr val="windowText" lastClr="000000"/>
              </a:solidFill>
              <a:latin typeface="Garamond" pitchFamily="18" charset="0"/>
            </a:rPr>
            <a:t>DIRECCIÓN DE DESARROLLO TERRITORIAL, URBANISMO Y CONSTRUCCIÓN</a:t>
          </a:r>
          <a:endParaRPr lang="es-SV" sz="1000" kern="1200">
            <a:solidFill>
              <a:sysClr val="windowText" lastClr="000000"/>
            </a:solidFill>
            <a:latin typeface="Garamond" pitchFamily="18" charset="0"/>
          </a:endParaRPr>
        </a:p>
      </dsp:txBody>
      <dsp:txXfrm>
        <a:off x="1842260" y="279633"/>
        <a:ext cx="1528368" cy="662221"/>
      </dsp:txXfrm>
    </dsp:sp>
    <dsp:sp modelId="{80B91B95-105C-4B94-9AC9-AB64383B9C13}">
      <dsp:nvSpPr>
        <dsp:cNvPr id="0" name=""/>
        <dsp:cNvSpPr/>
      </dsp:nvSpPr>
      <dsp:spPr>
        <a:xfrm>
          <a:off x="702422" y="1432264"/>
          <a:ext cx="1258534" cy="53322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Subdirección  de Desarrollo Territorial y Urbanismo</a:t>
          </a:r>
          <a:endParaRPr lang="es-SV" sz="1000" kern="1200">
            <a:solidFill>
              <a:sysClr val="windowText" lastClr="000000"/>
            </a:solidFill>
            <a:latin typeface="Garamond" pitchFamily="18" charset="0"/>
          </a:endParaRPr>
        </a:p>
      </dsp:txBody>
      <dsp:txXfrm>
        <a:off x="702422" y="1432264"/>
        <a:ext cx="1258534" cy="533222"/>
      </dsp:txXfrm>
    </dsp:sp>
    <dsp:sp modelId="{F0BC3C9D-2FF0-4D82-85A8-EA42E0480F48}">
      <dsp:nvSpPr>
        <dsp:cNvPr id="0" name=""/>
        <dsp:cNvSpPr/>
      </dsp:nvSpPr>
      <dsp:spPr>
        <a:xfrm>
          <a:off x="1032956" y="2156903"/>
          <a:ext cx="1258534" cy="53322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Sistema de Información Territorial</a:t>
          </a:r>
          <a:endParaRPr lang="es-SV" sz="1000" kern="1200">
            <a:solidFill>
              <a:sysClr val="windowText" lastClr="000000"/>
            </a:solidFill>
            <a:latin typeface="Garamond" pitchFamily="18" charset="0"/>
          </a:endParaRPr>
        </a:p>
      </dsp:txBody>
      <dsp:txXfrm>
        <a:off x="1032956" y="2156903"/>
        <a:ext cx="1258534" cy="533222"/>
      </dsp:txXfrm>
    </dsp:sp>
    <dsp:sp modelId="{2E89FA27-713A-4F96-AED6-DA76E75B399F}">
      <dsp:nvSpPr>
        <dsp:cNvPr id="0" name=""/>
        <dsp:cNvSpPr/>
      </dsp:nvSpPr>
      <dsp:spPr>
        <a:xfrm>
          <a:off x="1040134" y="2788133"/>
          <a:ext cx="1258534" cy="53322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Urbanismo</a:t>
          </a:r>
          <a:endParaRPr lang="es-SV" sz="1000" kern="1200">
            <a:solidFill>
              <a:sysClr val="windowText" lastClr="000000"/>
            </a:solidFill>
            <a:latin typeface="Garamond" pitchFamily="18" charset="0"/>
          </a:endParaRPr>
        </a:p>
      </dsp:txBody>
      <dsp:txXfrm>
        <a:off x="1040134" y="2788133"/>
        <a:ext cx="1258534" cy="533222"/>
      </dsp:txXfrm>
    </dsp:sp>
    <dsp:sp modelId="{C28B1E51-EE03-46A6-A34A-B28C85F11272}">
      <dsp:nvSpPr>
        <dsp:cNvPr id="0" name=""/>
        <dsp:cNvSpPr/>
      </dsp:nvSpPr>
      <dsp:spPr>
        <a:xfrm>
          <a:off x="1054507" y="3410725"/>
          <a:ext cx="1258534" cy="53322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Desarrollo Territorial</a:t>
          </a:r>
          <a:endParaRPr lang="es-SV" sz="1000" kern="1200">
            <a:solidFill>
              <a:sysClr val="windowText" lastClr="000000"/>
            </a:solidFill>
            <a:latin typeface="Garamond" pitchFamily="18" charset="0"/>
          </a:endParaRPr>
        </a:p>
      </dsp:txBody>
      <dsp:txXfrm>
        <a:off x="1054507" y="3410725"/>
        <a:ext cx="1258534" cy="533222"/>
      </dsp:txXfrm>
    </dsp:sp>
    <dsp:sp modelId="{1920220C-92CE-4A4B-A746-DCDAB2A60CD9}">
      <dsp:nvSpPr>
        <dsp:cNvPr id="0" name=""/>
        <dsp:cNvSpPr/>
      </dsp:nvSpPr>
      <dsp:spPr>
        <a:xfrm>
          <a:off x="3273805" y="1432844"/>
          <a:ext cx="1258534" cy="53322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Subdirección de Trámites </a:t>
          </a:r>
        </a:p>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de Urbanización y Construcción</a:t>
          </a:r>
          <a:endParaRPr lang="es-SV" sz="1000" kern="1200">
            <a:solidFill>
              <a:sysClr val="windowText" lastClr="000000"/>
            </a:solidFill>
            <a:latin typeface="Garamond" pitchFamily="18" charset="0"/>
          </a:endParaRPr>
        </a:p>
      </dsp:txBody>
      <dsp:txXfrm>
        <a:off x="3273805" y="1432844"/>
        <a:ext cx="1258534" cy="533222"/>
      </dsp:txXfrm>
    </dsp:sp>
    <dsp:sp modelId="{B1DDB561-6309-4196-9A6C-11D43EE021F4}">
      <dsp:nvSpPr>
        <dsp:cNvPr id="0" name=""/>
        <dsp:cNvSpPr/>
      </dsp:nvSpPr>
      <dsp:spPr>
        <a:xfrm>
          <a:off x="3568414" y="2114372"/>
          <a:ext cx="1258534" cy="53322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Oficina de Integración de Trámites de Urbanización, Construcción y Archivo</a:t>
          </a:r>
          <a:endParaRPr lang="es-SV" sz="1000" kern="1200">
            <a:solidFill>
              <a:sysClr val="windowText" lastClr="000000"/>
            </a:solidFill>
            <a:latin typeface="Garamond" pitchFamily="18" charset="0"/>
          </a:endParaRPr>
        </a:p>
      </dsp:txBody>
      <dsp:txXfrm>
        <a:off x="3568414" y="2114372"/>
        <a:ext cx="1258534" cy="533222"/>
      </dsp:txXfrm>
    </dsp:sp>
    <dsp:sp modelId="{6F0A31C4-119A-4C73-868C-AD959266F49A}">
      <dsp:nvSpPr>
        <dsp:cNvPr id="0" name=""/>
        <dsp:cNvSpPr/>
      </dsp:nvSpPr>
      <dsp:spPr>
        <a:xfrm>
          <a:off x="3597160" y="2767154"/>
          <a:ext cx="1258534" cy="53322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Registro de Profesionales y Registro de Desarrolladores Parcelarios</a:t>
          </a:r>
          <a:endParaRPr lang="es-SV" sz="1000" kern="1200">
            <a:solidFill>
              <a:sysClr val="windowText" lastClr="000000"/>
            </a:solidFill>
            <a:latin typeface="Garamond" pitchFamily="18" charset="0"/>
          </a:endParaRPr>
        </a:p>
      </dsp:txBody>
      <dsp:txXfrm>
        <a:off x="3597160" y="2767154"/>
        <a:ext cx="1258534" cy="533222"/>
      </dsp:txXfrm>
    </dsp:sp>
    <dsp:sp modelId="{0AE8D325-B47A-48FD-B37E-B7CC8B8A9FE2}">
      <dsp:nvSpPr>
        <dsp:cNvPr id="0" name=""/>
        <dsp:cNvSpPr/>
      </dsp:nvSpPr>
      <dsp:spPr>
        <a:xfrm>
          <a:off x="3611533" y="3410725"/>
          <a:ext cx="1258534" cy="53322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Oficinas Regionales.(Occidenteal, Central, Oriental)</a:t>
          </a:r>
        </a:p>
      </dsp:txBody>
      <dsp:txXfrm>
        <a:off x="3611533" y="3410725"/>
        <a:ext cx="1258534" cy="53322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88364-E310-4098-8648-ABA2CD96EBD7}">
      <dsp:nvSpPr>
        <dsp:cNvPr id="0" name=""/>
        <dsp:cNvSpPr/>
      </dsp:nvSpPr>
      <dsp:spPr>
        <a:xfrm>
          <a:off x="2816830" y="791138"/>
          <a:ext cx="1813971" cy="427269"/>
        </a:xfrm>
        <a:custGeom>
          <a:avLst/>
          <a:gdLst/>
          <a:ahLst/>
          <a:cxnLst/>
          <a:rect l="0" t="0" r="0" b="0"/>
          <a:pathLst>
            <a:path>
              <a:moveTo>
                <a:pt x="0" y="0"/>
              </a:moveTo>
              <a:lnTo>
                <a:pt x="0" y="218946"/>
              </a:lnTo>
              <a:lnTo>
                <a:pt x="1813971" y="218946"/>
              </a:lnTo>
              <a:lnTo>
                <a:pt x="1813971" y="42726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771110" y="791138"/>
          <a:ext cx="91440" cy="416644"/>
        </a:xfrm>
        <a:custGeom>
          <a:avLst/>
          <a:gdLst/>
          <a:ahLst/>
          <a:cxnLst/>
          <a:rect l="0" t="0" r="0" b="0"/>
          <a:pathLst>
            <a:path>
              <a:moveTo>
                <a:pt x="45720" y="0"/>
              </a:moveTo>
              <a:lnTo>
                <a:pt x="45720" y="41664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1013492" y="791138"/>
          <a:ext cx="1803337" cy="416644"/>
        </a:xfrm>
        <a:custGeom>
          <a:avLst/>
          <a:gdLst/>
          <a:ahLst/>
          <a:cxnLst/>
          <a:rect l="0" t="0" r="0" b="0"/>
          <a:pathLst>
            <a:path>
              <a:moveTo>
                <a:pt x="1803337" y="0"/>
              </a:moveTo>
              <a:lnTo>
                <a:pt x="1803337" y="208322"/>
              </a:lnTo>
              <a:lnTo>
                <a:pt x="0" y="208322"/>
              </a:lnTo>
              <a:lnTo>
                <a:pt x="0" y="41664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017229" y="157024"/>
          <a:ext cx="1599201" cy="63411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Garamond" pitchFamily="18" charset="0"/>
            </a:rPr>
            <a:t>GERENCIA FINANCIERA INSTITUCIONAL</a:t>
          </a:r>
          <a:endParaRPr lang="es-SV" sz="1200" b="0" kern="1200">
            <a:solidFill>
              <a:sysClr val="windowText" lastClr="000000"/>
            </a:solidFill>
            <a:latin typeface="Garamond" pitchFamily="18" charset="0"/>
          </a:endParaRPr>
        </a:p>
      </dsp:txBody>
      <dsp:txXfrm>
        <a:off x="2017229" y="157024"/>
        <a:ext cx="1599201" cy="634113"/>
      </dsp:txXfrm>
    </dsp:sp>
    <dsp:sp modelId="{473A6C55-3FBF-45FB-A81D-E13BD5A42310}">
      <dsp:nvSpPr>
        <dsp:cNvPr id="0" name=""/>
        <dsp:cNvSpPr/>
      </dsp:nvSpPr>
      <dsp:spPr>
        <a:xfrm>
          <a:off x="213892" y="1207782"/>
          <a:ext cx="1599201" cy="63411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_tradnl" sz="1200" kern="1200">
              <a:solidFill>
                <a:sysClr val="windowText" lastClr="000000"/>
              </a:solidFill>
              <a:latin typeface="Garamond" pitchFamily="18" charset="0"/>
            </a:rPr>
            <a:t>Departamento de Presupuesto</a:t>
          </a:r>
          <a:endParaRPr lang="es-SV" sz="1200" b="0" kern="1200">
            <a:solidFill>
              <a:sysClr val="windowText" lastClr="000000"/>
            </a:solidFill>
            <a:latin typeface="Garamond" pitchFamily="18" charset="0"/>
          </a:endParaRPr>
        </a:p>
      </dsp:txBody>
      <dsp:txXfrm>
        <a:off x="213892" y="1207782"/>
        <a:ext cx="1599201" cy="634113"/>
      </dsp:txXfrm>
    </dsp:sp>
    <dsp:sp modelId="{A1913156-CAA0-4120-B9B2-8AFA3B8D3F30}">
      <dsp:nvSpPr>
        <dsp:cNvPr id="0" name=""/>
        <dsp:cNvSpPr/>
      </dsp:nvSpPr>
      <dsp:spPr>
        <a:xfrm>
          <a:off x="2017229" y="1207782"/>
          <a:ext cx="1599201" cy="63411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_tradnl" sz="1200" kern="1200">
              <a:solidFill>
                <a:sysClr val="windowText" lastClr="000000"/>
              </a:solidFill>
              <a:latin typeface="Garamond" pitchFamily="18" charset="0"/>
            </a:rPr>
            <a:t>Departamento de Tesorería </a:t>
          </a:r>
          <a:endParaRPr lang="es-SV" sz="1200" kern="1200">
            <a:solidFill>
              <a:sysClr val="windowText" lastClr="000000"/>
            </a:solidFill>
            <a:latin typeface="Garamond" pitchFamily="18" charset="0"/>
          </a:endParaRPr>
        </a:p>
      </dsp:txBody>
      <dsp:txXfrm>
        <a:off x="2017229" y="1207782"/>
        <a:ext cx="1599201" cy="634113"/>
      </dsp:txXfrm>
    </dsp:sp>
    <dsp:sp modelId="{0AD02470-14C1-449C-9DC4-71540A032275}">
      <dsp:nvSpPr>
        <dsp:cNvPr id="0" name=""/>
        <dsp:cNvSpPr/>
      </dsp:nvSpPr>
      <dsp:spPr>
        <a:xfrm>
          <a:off x="3831201" y="1218407"/>
          <a:ext cx="1599201" cy="63411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_tradnl" sz="1200" kern="1200">
              <a:solidFill>
                <a:sysClr val="windowText" lastClr="000000"/>
              </a:solidFill>
              <a:latin typeface="Garamond" pitchFamily="18" charset="0"/>
            </a:rPr>
            <a:t>Departamento de Contabilidad</a:t>
          </a:r>
          <a:endParaRPr lang="es-SV" sz="1200" kern="1200">
            <a:solidFill>
              <a:sysClr val="windowText" lastClr="000000"/>
            </a:solidFill>
            <a:latin typeface="Garamond" pitchFamily="18" charset="0"/>
          </a:endParaRPr>
        </a:p>
      </dsp:txBody>
      <dsp:txXfrm>
        <a:off x="3831201" y="1218407"/>
        <a:ext cx="1599201" cy="63411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03F764-8C46-4906-A345-7DE94151B9C7}">
      <dsp:nvSpPr>
        <dsp:cNvPr id="0" name=""/>
        <dsp:cNvSpPr/>
      </dsp:nvSpPr>
      <dsp:spPr>
        <a:xfrm>
          <a:off x="2479095" y="929165"/>
          <a:ext cx="325672" cy="366245"/>
        </a:xfrm>
        <a:custGeom>
          <a:avLst/>
          <a:gdLst/>
          <a:ahLst/>
          <a:cxnLst/>
          <a:rect l="0" t="0" r="0" b="0"/>
          <a:pathLst>
            <a:path>
              <a:moveTo>
                <a:pt x="325672" y="0"/>
              </a:moveTo>
              <a:lnTo>
                <a:pt x="325672" y="366245"/>
              </a:lnTo>
              <a:lnTo>
                <a:pt x="0" y="36624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CB2C934-7F0C-48FE-BFB3-2BBBC03C88E9}">
      <dsp:nvSpPr>
        <dsp:cNvPr id="0" name=""/>
        <dsp:cNvSpPr/>
      </dsp:nvSpPr>
      <dsp:spPr>
        <a:xfrm>
          <a:off x="2804767" y="929165"/>
          <a:ext cx="1265977" cy="903869"/>
        </a:xfrm>
        <a:custGeom>
          <a:avLst/>
          <a:gdLst/>
          <a:ahLst/>
          <a:cxnLst/>
          <a:rect l="0" t="0" r="0" b="0"/>
          <a:pathLst>
            <a:path>
              <a:moveTo>
                <a:pt x="0" y="0"/>
              </a:moveTo>
              <a:lnTo>
                <a:pt x="0" y="755843"/>
              </a:lnTo>
              <a:lnTo>
                <a:pt x="1265977" y="755843"/>
              </a:lnTo>
              <a:lnTo>
                <a:pt x="1265977" y="90386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D90BDB7-C5CA-49CE-B359-C2679BD9C1C9}">
      <dsp:nvSpPr>
        <dsp:cNvPr id="0" name=""/>
        <dsp:cNvSpPr/>
      </dsp:nvSpPr>
      <dsp:spPr>
        <a:xfrm>
          <a:off x="1459913" y="929165"/>
          <a:ext cx="1344854" cy="903876"/>
        </a:xfrm>
        <a:custGeom>
          <a:avLst/>
          <a:gdLst/>
          <a:ahLst/>
          <a:cxnLst/>
          <a:rect l="0" t="0" r="0" b="0"/>
          <a:pathLst>
            <a:path>
              <a:moveTo>
                <a:pt x="1344854" y="0"/>
              </a:moveTo>
              <a:lnTo>
                <a:pt x="1344854" y="755850"/>
              </a:lnTo>
              <a:lnTo>
                <a:pt x="0" y="755850"/>
              </a:lnTo>
              <a:lnTo>
                <a:pt x="0" y="90387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38EDDC9A-2795-4031-9BED-DF76991C9831}">
      <dsp:nvSpPr>
        <dsp:cNvPr id="0" name=""/>
        <dsp:cNvSpPr/>
      </dsp:nvSpPr>
      <dsp:spPr>
        <a:xfrm>
          <a:off x="2134194" y="252480"/>
          <a:ext cx="1341146" cy="67668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kern="1200">
              <a:solidFill>
                <a:sysClr val="windowText" lastClr="000000"/>
              </a:solidFill>
              <a:latin typeface="Garamond" pitchFamily="18" charset="0"/>
            </a:rPr>
            <a:t>GERENCIA DE ADQUISICIONES Y CONTRATACIONES INSTITUCIONAL</a:t>
          </a:r>
          <a:endParaRPr lang="es-SV" sz="1000" b="0" kern="1200">
            <a:solidFill>
              <a:sysClr val="windowText" lastClr="000000"/>
            </a:solidFill>
            <a:latin typeface="Garamond" pitchFamily="18" charset="0"/>
          </a:endParaRPr>
        </a:p>
      </dsp:txBody>
      <dsp:txXfrm>
        <a:off x="2134194" y="252480"/>
        <a:ext cx="1341146" cy="676684"/>
      </dsp:txXfrm>
    </dsp:sp>
    <dsp:sp modelId="{214F6597-2A23-4142-BACF-F09763E37BF4}">
      <dsp:nvSpPr>
        <dsp:cNvPr id="0" name=""/>
        <dsp:cNvSpPr/>
      </dsp:nvSpPr>
      <dsp:spPr>
        <a:xfrm>
          <a:off x="789339" y="1833042"/>
          <a:ext cx="1341146" cy="53267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Área de Contratación de Obras</a:t>
          </a:r>
          <a:endParaRPr lang="es-SV" sz="1200" kern="1200">
            <a:solidFill>
              <a:sysClr val="windowText" lastClr="000000"/>
            </a:solidFill>
            <a:latin typeface="Garamond" pitchFamily="18" charset="0"/>
          </a:endParaRPr>
        </a:p>
      </dsp:txBody>
      <dsp:txXfrm>
        <a:off x="789339" y="1833042"/>
        <a:ext cx="1341146" cy="532676"/>
      </dsp:txXfrm>
    </dsp:sp>
    <dsp:sp modelId="{1F8F4E97-7701-4A9B-80FB-79CF8035C479}">
      <dsp:nvSpPr>
        <dsp:cNvPr id="0" name=""/>
        <dsp:cNvSpPr/>
      </dsp:nvSpPr>
      <dsp:spPr>
        <a:xfrm>
          <a:off x="3400172" y="1833035"/>
          <a:ext cx="1341146" cy="53267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kern="1200">
              <a:solidFill>
                <a:sysClr val="windowText" lastClr="000000"/>
              </a:solidFill>
              <a:latin typeface="Garamond" pitchFamily="18" charset="0"/>
            </a:rPr>
            <a:t>Área de Contratación de Bienes y Servicios</a:t>
          </a:r>
          <a:endParaRPr lang="es-SV" sz="1200" kern="1200">
            <a:solidFill>
              <a:sysClr val="windowText" lastClr="000000"/>
            </a:solidFill>
            <a:latin typeface="Garamond" pitchFamily="18" charset="0"/>
          </a:endParaRPr>
        </a:p>
      </dsp:txBody>
      <dsp:txXfrm>
        <a:off x="3400172" y="1833035"/>
        <a:ext cx="1341146" cy="532676"/>
      </dsp:txXfrm>
    </dsp:sp>
    <dsp:sp modelId="{B478E8F4-43F9-40D4-B11B-7357E7EDD2F4}">
      <dsp:nvSpPr>
        <dsp:cNvPr id="0" name=""/>
        <dsp:cNvSpPr/>
      </dsp:nvSpPr>
      <dsp:spPr>
        <a:xfrm>
          <a:off x="1137949" y="1029072"/>
          <a:ext cx="1341146" cy="53267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Garamond" pitchFamily="18" charset="0"/>
            </a:rPr>
            <a:t>Área de Asesoría Legal</a:t>
          </a:r>
          <a:endParaRPr lang="es-SV" sz="1200" b="0" kern="1200">
            <a:solidFill>
              <a:sysClr val="windowText" lastClr="000000"/>
            </a:solidFill>
            <a:latin typeface="Garamond" pitchFamily="18" charset="0"/>
          </a:endParaRPr>
        </a:p>
      </dsp:txBody>
      <dsp:txXfrm>
        <a:off x="1137949" y="1029072"/>
        <a:ext cx="1341146" cy="53267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A88364-E310-4098-8648-ABA2CD96EBD7}">
      <dsp:nvSpPr>
        <dsp:cNvPr id="0" name=""/>
        <dsp:cNvSpPr/>
      </dsp:nvSpPr>
      <dsp:spPr>
        <a:xfrm>
          <a:off x="2828290" y="797960"/>
          <a:ext cx="1793927" cy="461096"/>
        </a:xfrm>
        <a:custGeom>
          <a:avLst/>
          <a:gdLst/>
          <a:ahLst/>
          <a:cxnLst/>
          <a:rect l="0" t="0" r="0" b="0"/>
          <a:pathLst>
            <a:path>
              <a:moveTo>
                <a:pt x="0" y="0"/>
              </a:moveTo>
              <a:lnTo>
                <a:pt x="0" y="244314"/>
              </a:lnTo>
              <a:lnTo>
                <a:pt x="1793927" y="244314"/>
              </a:lnTo>
              <a:lnTo>
                <a:pt x="1793927" y="46109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782570" y="797960"/>
          <a:ext cx="91440" cy="457999"/>
        </a:xfrm>
        <a:custGeom>
          <a:avLst/>
          <a:gdLst/>
          <a:ahLst/>
          <a:cxnLst/>
          <a:rect l="0" t="0" r="0" b="0"/>
          <a:pathLst>
            <a:path>
              <a:moveTo>
                <a:pt x="45720" y="0"/>
              </a:moveTo>
              <a:lnTo>
                <a:pt x="45720" y="45799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1015842" y="797960"/>
          <a:ext cx="1812447" cy="457999"/>
        </a:xfrm>
        <a:custGeom>
          <a:avLst/>
          <a:gdLst/>
          <a:ahLst/>
          <a:cxnLst/>
          <a:rect l="0" t="0" r="0" b="0"/>
          <a:pathLst>
            <a:path>
              <a:moveTo>
                <a:pt x="1812447" y="0"/>
              </a:moveTo>
              <a:lnTo>
                <a:pt x="1812447" y="241217"/>
              </a:lnTo>
              <a:lnTo>
                <a:pt x="0" y="241217"/>
              </a:lnTo>
              <a:lnTo>
                <a:pt x="0" y="45799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2030984" y="134048"/>
          <a:ext cx="1594611" cy="66391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1" kern="1200">
              <a:solidFill>
                <a:sysClr val="windowText" lastClr="000000"/>
              </a:solidFill>
              <a:latin typeface="Garamond" pitchFamily="18" charset="0"/>
            </a:rPr>
            <a:t>GERENCIA DE AUDITORIA INTERNA INSTITUCIONAL</a:t>
          </a:r>
          <a:endParaRPr lang="es-SV" sz="1000" kern="1200">
            <a:solidFill>
              <a:sysClr val="windowText" lastClr="000000"/>
            </a:solidFill>
            <a:latin typeface="Garamond" pitchFamily="18" charset="0"/>
          </a:endParaRPr>
        </a:p>
      </dsp:txBody>
      <dsp:txXfrm>
        <a:off x="2030984" y="134048"/>
        <a:ext cx="1594611" cy="663912"/>
      </dsp:txXfrm>
    </dsp:sp>
    <dsp:sp modelId="{473A6C55-3FBF-45FB-A81D-E13BD5A42310}">
      <dsp:nvSpPr>
        <dsp:cNvPr id="0" name=""/>
        <dsp:cNvSpPr/>
      </dsp:nvSpPr>
      <dsp:spPr>
        <a:xfrm>
          <a:off x="218536" y="1255960"/>
          <a:ext cx="1594611" cy="66391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Garamond" pitchFamily="18" charset="0"/>
            </a:rPr>
            <a:t>Area de Auditoria del Viceministerio de Obras Públicas</a:t>
          </a:r>
          <a:endParaRPr lang="es-SV" sz="1200" b="0" kern="1200">
            <a:solidFill>
              <a:sysClr val="windowText" lastClr="000000"/>
            </a:solidFill>
            <a:latin typeface="Garamond" pitchFamily="18" charset="0"/>
          </a:endParaRPr>
        </a:p>
      </dsp:txBody>
      <dsp:txXfrm>
        <a:off x="218536" y="1255960"/>
        <a:ext cx="1594611" cy="663912"/>
      </dsp:txXfrm>
    </dsp:sp>
    <dsp:sp modelId="{A1913156-CAA0-4120-B9B2-8AFA3B8D3F30}">
      <dsp:nvSpPr>
        <dsp:cNvPr id="0" name=""/>
        <dsp:cNvSpPr/>
      </dsp:nvSpPr>
      <dsp:spPr>
        <a:xfrm>
          <a:off x="2030984" y="1255960"/>
          <a:ext cx="1594611" cy="66391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Garamond" pitchFamily="18" charset="0"/>
            </a:rPr>
            <a:t>Area de Auditoria del Viceministerio de Transporte</a:t>
          </a:r>
          <a:endParaRPr lang="es-SV" sz="1200" kern="1200">
            <a:solidFill>
              <a:sysClr val="windowText" lastClr="000000"/>
            </a:solidFill>
            <a:latin typeface="Garamond" pitchFamily="18" charset="0"/>
          </a:endParaRPr>
        </a:p>
      </dsp:txBody>
      <dsp:txXfrm>
        <a:off x="2030984" y="1255960"/>
        <a:ext cx="1594611" cy="663912"/>
      </dsp:txXfrm>
    </dsp:sp>
    <dsp:sp modelId="{0AD02470-14C1-449C-9DC4-71540A032275}">
      <dsp:nvSpPr>
        <dsp:cNvPr id="0" name=""/>
        <dsp:cNvSpPr/>
      </dsp:nvSpPr>
      <dsp:spPr>
        <a:xfrm>
          <a:off x="3824912" y="1259057"/>
          <a:ext cx="1594611" cy="663912"/>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ES" sz="1200" b="0" kern="1200">
              <a:solidFill>
                <a:sysClr val="windowText" lastClr="000000"/>
              </a:solidFill>
              <a:latin typeface="Garamond" pitchFamily="18" charset="0"/>
            </a:rPr>
            <a:t>Area de Auditoria del  Viceministerio de Vivienda y Desarrollo Urbano</a:t>
          </a:r>
          <a:endParaRPr lang="es-SV" sz="1200" kern="1200">
            <a:solidFill>
              <a:sysClr val="windowText" lastClr="000000"/>
            </a:solidFill>
            <a:latin typeface="Garamond" pitchFamily="18" charset="0"/>
          </a:endParaRPr>
        </a:p>
      </dsp:txBody>
      <dsp:txXfrm>
        <a:off x="3824912" y="1259057"/>
        <a:ext cx="1594611" cy="66391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34D7A6-1239-4810-8D12-66141D16C59C}">
      <dsp:nvSpPr>
        <dsp:cNvPr id="0" name=""/>
        <dsp:cNvSpPr/>
      </dsp:nvSpPr>
      <dsp:spPr>
        <a:xfrm>
          <a:off x="3882010" y="1761433"/>
          <a:ext cx="141677" cy="1420073"/>
        </a:xfrm>
        <a:custGeom>
          <a:avLst/>
          <a:gdLst/>
          <a:ahLst/>
          <a:cxnLst/>
          <a:rect l="0" t="0" r="0" b="0"/>
          <a:pathLst>
            <a:path>
              <a:moveTo>
                <a:pt x="0" y="0"/>
              </a:moveTo>
              <a:lnTo>
                <a:pt x="0" y="1420073"/>
              </a:lnTo>
              <a:lnTo>
                <a:pt x="141677" y="1420073"/>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9B71527-6700-439F-BC02-BBC6A41EECF2}">
      <dsp:nvSpPr>
        <dsp:cNvPr id="0" name=""/>
        <dsp:cNvSpPr/>
      </dsp:nvSpPr>
      <dsp:spPr>
        <a:xfrm>
          <a:off x="3882010" y="1761433"/>
          <a:ext cx="136126" cy="910349"/>
        </a:xfrm>
        <a:custGeom>
          <a:avLst/>
          <a:gdLst/>
          <a:ahLst/>
          <a:cxnLst/>
          <a:rect l="0" t="0" r="0" b="0"/>
          <a:pathLst>
            <a:path>
              <a:moveTo>
                <a:pt x="0" y="0"/>
              </a:moveTo>
              <a:lnTo>
                <a:pt x="0" y="910349"/>
              </a:lnTo>
              <a:lnTo>
                <a:pt x="136126" y="910349"/>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2E2BAA4-2C3B-49E1-9ED6-9964EBDC09D1}">
      <dsp:nvSpPr>
        <dsp:cNvPr id="0" name=""/>
        <dsp:cNvSpPr/>
      </dsp:nvSpPr>
      <dsp:spPr>
        <a:xfrm>
          <a:off x="3882010" y="1761433"/>
          <a:ext cx="130576" cy="404604"/>
        </a:xfrm>
        <a:custGeom>
          <a:avLst/>
          <a:gdLst/>
          <a:ahLst/>
          <a:cxnLst/>
          <a:rect l="0" t="0" r="0" b="0"/>
          <a:pathLst>
            <a:path>
              <a:moveTo>
                <a:pt x="0" y="0"/>
              </a:moveTo>
              <a:lnTo>
                <a:pt x="0" y="404604"/>
              </a:lnTo>
              <a:lnTo>
                <a:pt x="130576" y="4046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7A88364-E310-4098-8648-ABA2CD96EBD7}">
      <dsp:nvSpPr>
        <dsp:cNvPr id="0" name=""/>
        <dsp:cNvSpPr/>
      </dsp:nvSpPr>
      <dsp:spPr>
        <a:xfrm>
          <a:off x="2685104" y="955763"/>
          <a:ext cx="1723640" cy="339104"/>
        </a:xfrm>
        <a:custGeom>
          <a:avLst/>
          <a:gdLst/>
          <a:ahLst/>
          <a:cxnLst/>
          <a:rect l="0" t="0" r="0" b="0"/>
          <a:pathLst>
            <a:path>
              <a:moveTo>
                <a:pt x="0" y="0"/>
              </a:moveTo>
              <a:lnTo>
                <a:pt x="0" y="226809"/>
              </a:lnTo>
              <a:lnTo>
                <a:pt x="1723640" y="226809"/>
              </a:lnTo>
              <a:lnTo>
                <a:pt x="1723640" y="3391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75E68DD1-CA0D-49BC-BBAD-998509DE0A83}">
      <dsp:nvSpPr>
        <dsp:cNvPr id="0" name=""/>
        <dsp:cNvSpPr/>
      </dsp:nvSpPr>
      <dsp:spPr>
        <a:xfrm>
          <a:off x="2117785" y="1798362"/>
          <a:ext cx="91440" cy="963430"/>
        </a:xfrm>
        <a:custGeom>
          <a:avLst/>
          <a:gdLst/>
          <a:ahLst/>
          <a:cxnLst/>
          <a:rect l="0" t="0" r="0" b="0"/>
          <a:pathLst>
            <a:path>
              <a:moveTo>
                <a:pt x="45720" y="0"/>
              </a:moveTo>
              <a:lnTo>
                <a:pt x="45720" y="963430"/>
              </a:lnTo>
              <a:lnTo>
                <a:pt x="133108" y="963430"/>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914119D-D9AD-4E8A-9676-624177BD8006}">
      <dsp:nvSpPr>
        <dsp:cNvPr id="0" name=""/>
        <dsp:cNvSpPr/>
      </dsp:nvSpPr>
      <dsp:spPr>
        <a:xfrm>
          <a:off x="2163505" y="1798362"/>
          <a:ext cx="95302" cy="409331"/>
        </a:xfrm>
        <a:custGeom>
          <a:avLst/>
          <a:gdLst/>
          <a:ahLst/>
          <a:cxnLst/>
          <a:rect l="0" t="0" r="0" b="0"/>
          <a:pathLst>
            <a:path>
              <a:moveTo>
                <a:pt x="0" y="0"/>
              </a:moveTo>
              <a:lnTo>
                <a:pt x="0" y="409331"/>
              </a:lnTo>
              <a:lnTo>
                <a:pt x="95302" y="40933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D0FF62E0-61AD-4AE5-9CDB-9C656659FACB}">
      <dsp:nvSpPr>
        <dsp:cNvPr id="0" name=""/>
        <dsp:cNvSpPr/>
      </dsp:nvSpPr>
      <dsp:spPr>
        <a:xfrm>
          <a:off x="2639384" y="955763"/>
          <a:ext cx="91440" cy="339104"/>
        </a:xfrm>
        <a:custGeom>
          <a:avLst/>
          <a:gdLst/>
          <a:ahLst/>
          <a:cxnLst/>
          <a:rect l="0" t="0" r="0" b="0"/>
          <a:pathLst>
            <a:path>
              <a:moveTo>
                <a:pt x="45720" y="0"/>
              </a:moveTo>
              <a:lnTo>
                <a:pt x="45720" y="226809"/>
              </a:lnTo>
              <a:lnTo>
                <a:pt x="52672" y="226809"/>
              </a:lnTo>
              <a:lnTo>
                <a:pt x="52672" y="3391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3F249D8-EF65-4610-9559-ECD6E0DD53B2}">
      <dsp:nvSpPr>
        <dsp:cNvPr id="0" name=""/>
        <dsp:cNvSpPr/>
      </dsp:nvSpPr>
      <dsp:spPr>
        <a:xfrm>
          <a:off x="473398" y="1782881"/>
          <a:ext cx="121420" cy="2562937"/>
        </a:xfrm>
        <a:custGeom>
          <a:avLst/>
          <a:gdLst/>
          <a:ahLst/>
          <a:cxnLst/>
          <a:rect l="0" t="0" r="0" b="0"/>
          <a:pathLst>
            <a:path>
              <a:moveTo>
                <a:pt x="0" y="0"/>
              </a:moveTo>
              <a:lnTo>
                <a:pt x="0" y="2562937"/>
              </a:lnTo>
              <a:lnTo>
                <a:pt x="121420" y="2562937"/>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A30B5DE-DBFA-4D05-A9FC-CFE244A6B4BF}">
      <dsp:nvSpPr>
        <dsp:cNvPr id="0" name=""/>
        <dsp:cNvSpPr/>
      </dsp:nvSpPr>
      <dsp:spPr>
        <a:xfrm>
          <a:off x="473398" y="1782881"/>
          <a:ext cx="102255" cy="2018065"/>
        </a:xfrm>
        <a:custGeom>
          <a:avLst/>
          <a:gdLst/>
          <a:ahLst/>
          <a:cxnLst/>
          <a:rect l="0" t="0" r="0" b="0"/>
          <a:pathLst>
            <a:path>
              <a:moveTo>
                <a:pt x="0" y="0"/>
              </a:moveTo>
              <a:lnTo>
                <a:pt x="0" y="2018065"/>
              </a:lnTo>
              <a:lnTo>
                <a:pt x="102255" y="20180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A0C78EB8-EE0B-452E-B5A3-681876AB8AD0}">
      <dsp:nvSpPr>
        <dsp:cNvPr id="0" name=""/>
        <dsp:cNvSpPr/>
      </dsp:nvSpPr>
      <dsp:spPr>
        <a:xfrm>
          <a:off x="473398" y="1782881"/>
          <a:ext cx="111335" cy="1472434"/>
        </a:xfrm>
        <a:custGeom>
          <a:avLst/>
          <a:gdLst/>
          <a:ahLst/>
          <a:cxnLst/>
          <a:rect l="0" t="0" r="0" b="0"/>
          <a:pathLst>
            <a:path>
              <a:moveTo>
                <a:pt x="0" y="0"/>
              </a:moveTo>
              <a:lnTo>
                <a:pt x="0" y="1472434"/>
              </a:lnTo>
              <a:lnTo>
                <a:pt x="111335" y="147243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6EA4E5E-0082-4374-BAB7-11354954043A}">
      <dsp:nvSpPr>
        <dsp:cNvPr id="0" name=""/>
        <dsp:cNvSpPr/>
      </dsp:nvSpPr>
      <dsp:spPr>
        <a:xfrm>
          <a:off x="473398" y="1782881"/>
          <a:ext cx="111335" cy="942086"/>
        </a:xfrm>
        <a:custGeom>
          <a:avLst/>
          <a:gdLst/>
          <a:ahLst/>
          <a:cxnLst/>
          <a:rect l="0" t="0" r="0" b="0"/>
          <a:pathLst>
            <a:path>
              <a:moveTo>
                <a:pt x="0" y="0"/>
              </a:moveTo>
              <a:lnTo>
                <a:pt x="0" y="942086"/>
              </a:lnTo>
              <a:lnTo>
                <a:pt x="111335" y="942086"/>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613654EC-DDCC-462F-AEDE-DFB2A7DC3560}">
      <dsp:nvSpPr>
        <dsp:cNvPr id="0" name=""/>
        <dsp:cNvSpPr/>
      </dsp:nvSpPr>
      <dsp:spPr>
        <a:xfrm>
          <a:off x="473398" y="1782881"/>
          <a:ext cx="111335" cy="410155"/>
        </a:xfrm>
        <a:custGeom>
          <a:avLst/>
          <a:gdLst/>
          <a:ahLst/>
          <a:cxnLst/>
          <a:rect l="0" t="0" r="0" b="0"/>
          <a:pathLst>
            <a:path>
              <a:moveTo>
                <a:pt x="0" y="0"/>
              </a:moveTo>
              <a:lnTo>
                <a:pt x="0" y="410155"/>
              </a:lnTo>
              <a:lnTo>
                <a:pt x="111335" y="41015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2A0A80D-018A-43D0-9980-7E633FCCA899}">
      <dsp:nvSpPr>
        <dsp:cNvPr id="0" name=""/>
        <dsp:cNvSpPr/>
      </dsp:nvSpPr>
      <dsp:spPr>
        <a:xfrm>
          <a:off x="996222" y="955763"/>
          <a:ext cx="1688882" cy="339104"/>
        </a:xfrm>
        <a:custGeom>
          <a:avLst/>
          <a:gdLst/>
          <a:ahLst/>
          <a:cxnLst/>
          <a:rect l="0" t="0" r="0" b="0"/>
          <a:pathLst>
            <a:path>
              <a:moveTo>
                <a:pt x="1688882" y="0"/>
              </a:moveTo>
              <a:lnTo>
                <a:pt x="1688882" y="226809"/>
              </a:lnTo>
              <a:lnTo>
                <a:pt x="0" y="226809"/>
              </a:lnTo>
              <a:lnTo>
                <a:pt x="0" y="339104"/>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9518BFF2-7F59-4423-B99E-17A77B8C2390}">
      <dsp:nvSpPr>
        <dsp:cNvPr id="0" name=""/>
        <dsp:cNvSpPr/>
      </dsp:nvSpPr>
      <dsp:spPr>
        <a:xfrm>
          <a:off x="1837095" y="178949"/>
          <a:ext cx="1696019" cy="77681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b="0" kern="1200">
              <a:solidFill>
                <a:sysClr val="windowText" lastClr="000000"/>
              </a:solidFill>
              <a:latin typeface="Garamond" pitchFamily="18" charset="0"/>
            </a:rPr>
            <a:t>GERENCIA DE DESARROLLO DEL TALENTO HUMANO Y CULTURA INSTITUCIONAL</a:t>
          </a:r>
          <a:endParaRPr lang="es-SV" sz="1000" b="0" kern="1200">
            <a:solidFill>
              <a:sysClr val="windowText" lastClr="000000"/>
            </a:solidFill>
            <a:latin typeface="Garamond" pitchFamily="18" charset="0"/>
          </a:endParaRPr>
        </a:p>
      </dsp:txBody>
      <dsp:txXfrm>
        <a:off x="1837095" y="178949"/>
        <a:ext cx="1696019" cy="776814"/>
      </dsp:txXfrm>
    </dsp:sp>
    <dsp:sp modelId="{473A6C55-3FBF-45FB-A81D-E13BD5A42310}">
      <dsp:nvSpPr>
        <dsp:cNvPr id="0" name=""/>
        <dsp:cNvSpPr/>
      </dsp:nvSpPr>
      <dsp:spPr>
        <a:xfrm>
          <a:off x="342691" y="1294868"/>
          <a:ext cx="1307061" cy="48801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b="0" kern="1200">
              <a:solidFill>
                <a:sysClr val="windowText" lastClr="000000"/>
              </a:solidFill>
              <a:latin typeface="Garamond" pitchFamily="18" charset="0"/>
            </a:rPr>
            <a:t> Unidad de Dotación y Administración del Talento Humano</a:t>
          </a:r>
        </a:p>
      </dsp:txBody>
      <dsp:txXfrm>
        <a:off x="342691" y="1294868"/>
        <a:ext cx="1307061" cy="488013"/>
      </dsp:txXfrm>
    </dsp:sp>
    <dsp:sp modelId="{6E1CB4D8-E64E-447D-92A8-761BD7F1F032}">
      <dsp:nvSpPr>
        <dsp:cNvPr id="0" name=""/>
        <dsp:cNvSpPr/>
      </dsp:nvSpPr>
      <dsp:spPr>
        <a:xfrm>
          <a:off x="584733" y="1976708"/>
          <a:ext cx="1314815" cy="4326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Dotación de Personal</a:t>
          </a:r>
        </a:p>
      </dsp:txBody>
      <dsp:txXfrm>
        <a:off x="584733" y="1976708"/>
        <a:ext cx="1314815" cy="432656"/>
      </dsp:txXfrm>
    </dsp:sp>
    <dsp:sp modelId="{DDEDFB21-1162-43ED-8EB5-30BC0874A989}">
      <dsp:nvSpPr>
        <dsp:cNvPr id="0" name=""/>
        <dsp:cNvSpPr/>
      </dsp:nvSpPr>
      <dsp:spPr>
        <a:xfrm>
          <a:off x="584733" y="2508639"/>
          <a:ext cx="1314815" cy="4326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Ádministración de nomina/planilla</a:t>
          </a:r>
        </a:p>
      </dsp:txBody>
      <dsp:txXfrm>
        <a:off x="584733" y="2508639"/>
        <a:ext cx="1314815" cy="432656"/>
      </dsp:txXfrm>
    </dsp:sp>
    <dsp:sp modelId="{DAD55906-83F9-4DA7-B7A4-793025D24ABD}">
      <dsp:nvSpPr>
        <dsp:cNvPr id="0" name=""/>
        <dsp:cNvSpPr/>
      </dsp:nvSpPr>
      <dsp:spPr>
        <a:xfrm>
          <a:off x="584733" y="3038987"/>
          <a:ext cx="1314815" cy="4326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Planificación y Organización</a:t>
          </a:r>
        </a:p>
      </dsp:txBody>
      <dsp:txXfrm>
        <a:off x="584733" y="3038987"/>
        <a:ext cx="1314815" cy="432656"/>
      </dsp:txXfrm>
    </dsp:sp>
    <dsp:sp modelId="{6C7EEB25-8ABB-412D-A796-8027DDE2F525}">
      <dsp:nvSpPr>
        <dsp:cNvPr id="0" name=""/>
        <dsp:cNvSpPr/>
      </dsp:nvSpPr>
      <dsp:spPr>
        <a:xfrm>
          <a:off x="575653" y="3585378"/>
          <a:ext cx="1346022" cy="431138"/>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Clasificación y Politica Retributiva</a:t>
          </a:r>
        </a:p>
      </dsp:txBody>
      <dsp:txXfrm>
        <a:off x="575653" y="3585378"/>
        <a:ext cx="1346022" cy="431138"/>
      </dsp:txXfrm>
    </dsp:sp>
    <dsp:sp modelId="{25211D5A-0325-41ED-AC28-3C0B3512A3F0}">
      <dsp:nvSpPr>
        <dsp:cNvPr id="0" name=""/>
        <dsp:cNvSpPr/>
      </dsp:nvSpPr>
      <dsp:spPr>
        <a:xfrm>
          <a:off x="594818" y="4129490"/>
          <a:ext cx="1314815" cy="4326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Control y Estadistica del Talento Humano</a:t>
          </a:r>
        </a:p>
      </dsp:txBody>
      <dsp:txXfrm>
        <a:off x="594818" y="4129490"/>
        <a:ext cx="1314815" cy="432656"/>
      </dsp:txXfrm>
    </dsp:sp>
    <dsp:sp modelId="{A1913156-CAA0-4120-B9B2-8AFA3B8D3F30}">
      <dsp:nvSpPr>
        <dsp:cNvPr id="0" name=""/>
        <dsp:cNvSpPr/>
      </dsp:nvSpPr>
      <dsp:spPr>
        <a:xfrm>
          <a:off x="2031366" y="1294868"/>
          <a:ext cx="1321381" cy="503493"/>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Unidad de Formación y Desarrollo del Talento Humano</a:t>
          </a:r>
          <a:endParaRPr lang="es-SV" sz="1000" kern="1200">
            <a:solidFill>
              <a:sysClr val="windowText" lastClr="000000"/>
            </a:solidFill>
            <a:latin typeface="Garamond" pitchFamily="18" charset="0"/>
          </a:endParaRPr>
        </a:p>
      </dsp:txBody>
      <dsp:txXfrm>
        <a:off x="2031366" y="1294868"/>
        <a:ext cx="1321381" cy="503493"/>
      </dsp:txXfrm>
    </dsp:sp>
    <dsp:sp modelId="{AAF3C55A-4530-4F7B-BFDD-9A449F33381D}">
      <dsp:nvSpPr>
        <dsp:cNvPr id="0" name=""/>
        <dsp:cNvSpPr/>
      </dsp:nvSpPr>
      <dsp:spPr>
        <a:xfrm>
          <a:off x="2258807" y="1971986"/>
          <a:ext cx="1298986" cy="47141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Capacitación </a:t>
          </a:r>
        </a:p>
      </dsp:txBody>
      <dsp:txXfrm>
        <a:off x="2258807" y="1971986"/>
        <a:ext cx="1298986" cy="471414"/>
      </dsp:txXfrm>
    </dsp:sp>
    <dsp:sp modelId="{37BDF754-5C1B-4C23-973D-BFCE86B992FA}">
      <dsp:nvSpPr>
        <dsp:cNvPr id="0" name=""/>
        <dsp:cNvSpPr/>
      </dsp:nvSpPr>
      <dsp:spPr>
        <a:xfrm>
          <a:off x="2250893" y="2527109"/>
          <a:ext cx="1302708" cy="46936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Desarrollo del Talento Humano</a:t>
          </a:r>
        </a:p>
      </dsp:txBody>
      <dsp:txXfrm>
        <a:off x="2250893" y="2527109"/>
        <a:ext cx="1302708" cy="469366"/>
      </dsp:txXfrm>
    </dsp:sp>
    <dsp:sp modelId="{0AD02470-14C1-449C-9DC4-71540A032275}">
      <dsp:nvSpPr>
        <dsp:cNvPr id="0" name=""/>
        <dsp:cNvSpPr/>
      </dsp:nvSpPr>
      <dsp:spPr>
        <a:xfrm>
          <a:off x="3750326" y="1294868"/>
          <a:ext cx="1316836" cy="466564"/>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ysClr val="windowText" lastClr="000000"/>
              </a:solidFill>
              <a:latin typeface="Garamond" pitchFamily="18" charset="0"/>
            </a:rPr>
            <a:t> Unidad de Bienestar de Personal</a:t>
          </a:r>
          <a:endParaRPr lang="es-SV" sz="1000" kern="1200">
            <a:solidFill>
              <a:sysClr val="windowText" lastClr="000000"/>
            </a:solidFill>
            <a:latin typeface="Garamond" pitchFamily="18" charset="0"/>
          </a:endParaRPr>
        </a:p>
      </dsp:txBody>
      <dsp:txXfrm>
        <a:off x="3750326" y="1294868"/>
        <a:ext cx="1316836" cy="466564"/>
      </dsp:txXfrm>
    </dsp:sp>
    <dsp:sp modelId="{BDC8C3AB-88AA-4A47-9C8C-CE09198E9F0F}">
      <dsp:nvSpPr>
        <dsp:cNvPr id="0" name=""/>
        <dsp:cNvSpPr/>
      </dsp:nvSpPr>
      <dsp:spPr>
        <a:xfrm>
          <a:off x="4012586" y="1949709"/>
          <a:ext cx="1314815" cy="4326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Clínica Empresarial</a:t>
          </a:r>
        </a:p>
      </dsp:txBody>
      <dsp:txXfrm>
        <a:off x="4012586" y="1949709"/>
        <a:ext cx="1314815" cy="432656"/>
      </dsp:txXfrm>
    </dsp:sp>
    <dsp:sp modelId="{3D9BB3DD-6907-4F2A-B1E8-25809F6278D5}">
      <dsp:nvSpPr>
        <dsp:cNvPr id="0" name=""/>
        <dsp:cNvSpPr/>
      </dsp:nvSpPr>
      <dsp:spPr>
        <a:xfrm>
          <a:off x="4018137" y="2455454"/>
          <a:ext cx="1314815" cy="4326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Seguridad y Salud Ocupacional</a:t>
          </a:r>
        </a:p>
      </dsp:txBody>
      <dsp:txXfrm>
        <a:off x="4018137" y="2455454"/>
        <a:ext cx="1314815" cy="432656"/>
      </dsp:txXfrm>
    </dsp:sp>
    <dsp:sp modelId="{9F2422F4-79E7-4912-89A4-B4083BDD9B8F}">
      <dsp:nvSpPr>
        <dsp:cNvPr id="0" name=""/>
        <dsp:cNvSpPr/>
      </dsp:nvSpPr>
      <dsp:spPr>
        <a:xfrm>
          <a:off x="4023687" y="2965177"/>
          <a:ext cx="1314815" cy="432656"/>
        </a:xfrm>
        <a:prstGeom prst="rect">
          <a:avLst/>
        </a:prstGeom>
        <a:solidFill>
          <a:schemeClr val="bg1">
            <a:lumMod val="85000"/>
          </a:schemeClr>
        </a:solidFill>
        <a:ln w="25400" cap="flat" cmpd="sng" algn="ctr">
          <a:solidFill>
            <a:schemeClr val="tx1"/>
          </a:solidFill>
          <a:prstDash val="solid"/>
        </a:ln>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SV" sz="1000" kern="1200">
              <a:solidFill>
                <a:sysClr val="windowText" lastClr="000000"/>
              </a:solidFill>
              <a:latin typeface="Garamond" pitchFamily="18" charset="0"/>
            </a:rPr>
            <a:t>Prestaciones y Beneficios del Personal</a:t>
          </a:r>
        </a:p>
      </dsp:txBody>
      <dsp:txXfrm>
        <a:off x="4023687" y="2965177"/>
        <a:ext cx="1314815" cy="43265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EEAEE9-7828-4BF0-A125-B6FD362F1118}">
      <dsp:nvSpPr>
        <dsp:cNvPr id="0" name=""/>
        <dsp:cNvSpPr/>
      </dsp:nvSpPr>
      <dsp:spPr>
        <a:xfrm>
          <a:off x="2788022" y="1320818"/>
          <a:ext cx="2175758" cy="370143"/>
        </a:xfrm>
        <a:custGeom>
          <a:avLst/>
          <a:gdLst/>
          <a:ahLst/>
          <a:cxnLst/>
          <a:rect l="0" t="0" r="0" b="0"/>
          <a:pathLst>
            <a:path>
              <a:moveTo>
                <a:pt x="0" y="0"/>
              </a:moveTo>
              <a:lnTo>
                <a:pt x="0" y="281338"/>
              </a:lnTo>
              <a:lnTo>
                <a:pt x="2175758" y="281338"/>
              </a:lnTo>
              <a:lnTo>
                <a:pt x="2175758" y="370143"/>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304D6F57-34F1-4548-8E71-E8A1F1900A02}">
      <dsp:nvSpPr>
        <dsp:cNvPr id="0" name=""/>
        <dsp:cNvSpPr/>
      </dsp:nvSpPr>
      <dsp:spPr>
        <a:xfrm>
          <a:off x="2788022" y="1320818"/>
          <a:ext cx="1069974" cy="375129"/>
        </a:xfrm>
        <a:custGeom>
          <a:avLst/>
          <a:gdLst/>
          <a:ahLst/>
          <a:cxnLst/>
          <a:rect l="0" t="0" r="0" b="0"/>
          <a:pathLst>
            <a:path>
              <a:moveTo>
                <a:pt x="0" y="0"/>
              </a:moveTo>
              <a:lnTo>
                <a:pt x="0" y="286324"/>
              </a:lnTo>
              <a:lnTo>
                <a:pt x="1069974" y="286324"/>
              </a:lnTo>
              <a:lnTo>
                <a:pt x="1069974" y="375129"/>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464A981F-F09B-40BB-9F0D-08D8A19ECE45}">
      <dsp:nvSpPr>
        <dsp:cNvPr id="0" name=""/>
        <dsp:cNvSpPr/>
      </dsp:nvSpPr>
      <dsp:spPr>
        <a:xfrm>
          <a:off x="2741017" y="1320818"/>
          <a:ext cx="91440" cy="371484"/>
        </a:xfrm>
        <a:custGeom>
          <a:avLst/>
          <a:gdLst/>
          <a:ahLst/>
          <a:cxnLst/>
          <a:rect l="0" t="0" r="0" b="0"/>
          <a:pathLst>
            <a:path>
              <a:moveTo>
                <a:pt x="47005" y="0"/>
              </a:moveTo>
              <a:lnTo>
                <a:pt x="47005" y="282679"/>
              </a:lnTo>
              <a:lnTo>
                <a:pt x="45720" y="282679"/>
              </a:lnTo>
              <a:lnTo>
                <a:pt x="45720" y="371484"/>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0D4C4687-073D-477F-82E3-BF7E42C47F25}">
      <dsp:nvSpPr>
        <dsp:cNvPr id="0" name=""/>
        <dsp:cNvSpPr/>
      </dsp:nvSpPr>
      <dsp:spPr>
        <a:xfrm>
          <a:off x="1724112" y="1320818"/>
          <a:ext cx="1063910" cy="367839"/>
        </a:xfrm>
        <a:custGeom>
          <a:avLst/>
          <a:gdLst/>
          <a:ahLst/>
          <a:cxnLst/>
          <a:rect l="0" t="0" r="0" b="0"/>
          <a:pathLst>
            <a:path>
              <a:moveTo>
                <a:pt x="1063910" y="0"/>
              </a:moveTo>
              <a:lnTo>
                <a:pt x="1063910" y="279034"/>
              </a:lnTo>
              <a:lnTo>
                <a:pt x="0" y="279034"/>
              </a:lnTo>
              <a:lnTo>
                <a:pt x="0" y="367839"/>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5905A12A-B374-4F71-AE99-3B484CC77B0A}">
      <dsp:nvSpPr>
        <dsp:cNvPr id="0" name=""/>
        <dsp:cNvSpPr/>
      </dsp:nvSpPr>
      <dsp:spPr>
        <a:xfrm>
          <a:off x="645341" y="1320818"/>
          <a:ext cx="2142680" cy="364198"/>
        </a:xfrm>
        <a:custGeom>
          <a:avLst/>
          <a:gdLst/>
          <a:ahLst/>
          <a:cxnLst/>
          <a:rect l="0" t="0" r="0" b="0"/>
          <a:pathLst>
            <a:path>
              <a:moveTo>
                <a:pt x="2142680" y="0"/>
              </a:moveTo>
              <a:lnTo>
                <a:pt x="2142680" y="275393"/>
              </a:lnTo>
              <a:lnTo>
                <a:pt x="0" y="275393"/>
              </a:lnTo>
              <a:lnTo>
                <a:pt x="0" y="364198"/>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E737F685-3414-4113-AE94-3F4161B67E45}">
      <dsp:nvSpPr>
        <dsp:cNvPr id="0" name=""/>
        <dsp:cNvSpPr/>
      </dsp:nvSpPr>
      <dsp:spPr>
        <a:xfrm>
          <a:off x="2742302" y="562143"/>
          <a:ext cx="91440" cy="223095"/>
        </a:xfrm>
        <a:custGeom>
          <a:avLst/>
          <a:gdLst/>
          <a:ahLst/>
          <a:cxnLst/>
          <a:rect l="0" t="0" r="0" b="0"/>
          <a:pathLst>
            <a:path>
              <a:moveTo>
                <a:pt x="49289" y="0"/>
              </a:moveTo>
              <a:lnTo>
                <a:pt x="49289" y="134290"/>
              </a:lnTo>
              <a:lnTo>
                <a:pt x="45720" y="134290"/>
              </a:lnTo>
              <a:lnTo>
                <a:pt x="45720" y="223095"/>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B97D528B-3B45-4593-9C3B-D7B433525F2B}">
      <dsp:nvSpPr>
        <dsp:cNvPr id="0" name=""/>
        <dsp:cNvSpPr/>
      </dsp:nvSpPr>
      <dsp:spPr>
        <a:xfrm>
          <a:off x="2200293" y="54521"/>
          <a:ext cx="1182596" cy="507622"/>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ea typeface="+mn-ea"/>
              <a:cs typeface="+mn-cs"/>
            </a:rPr>
            <a:t>Gerencia de Desarrollo del Talento Humano y Cultura Institucional </a:t>
          </a:r>
        </a:p>
      </dsp:txBody>
      <dsp:txXfrm>
        <a:off x="2200293" y="54521"/>
        <a:ext cx="1182596" cy="507622"/>
      </dsp:txXfrm>
    </dsp:sp>
    <dsp:sp modelId="{CC5D9B99-8D23-431C-BC62-E69BD63CE711}">
      <dsp:nvSpPr>
        <dsp:cNvPr id="0" name=""/>
        <dsp:cNvSpPr/>
      </dsp:nvSpPr>
      <dsp:spPr>
        <a:xfrm>
          <a:off x="2298038" y="785238"/>
          <a:ext cx="979968" cy="535579"/>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ea typeface="+mn-ea"/>
              <a:cs typeface="+mn-cs"/>
            </a:rPr>
            <a:t>Unidad de Dotación y Administración del Talento Humano</a:t>
          </a:r>
        </a:p>
      </dsp:txBody>
      <dsp:txXfrm>
        <a:off x="2298038" y="785238"/>
        <a:ext cx="979968" cy="535579"/>
      </dsp:txXfrm>
    </dsp:sp>
    <dsp:sp modelId="{B62FE56E-14B8-400A-889A-0EB89DA8EA4E}">
      <dsp:nvSpPr>
        <dsp:cNvPr id="0" name=""/>
        <dsp:cNvSpPr/>
      </dsp:nvSpPr>
      <dsp:spPr>
        <a:xfrm>
          <a:off x="155357" y="1685016"/>
          <a:ext cx="979968" cy="615212"/>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ea typeface="+mn-ea"/>
              <a:cs typeface="+mn-cs"/>
            </a:rPr>
            <a:t>Dotación de Personal</a:t>
          </a:r>
        </a:p>
      </dsp:txBody>
      <dsp:txXfrm>
        <a:off x="155357" y="1685016"/>
        <a:ext cx="979968" cy="615212"/>
      </dsp:txXfrm>
    </dsp:sp>
    <dsp:sp modelId="{3CC8A4E9-E8A1-4677-A10A-DBC6AA40CA86}">
      <dsp:nvSpPr>
        <dsp:cNvPr id="0" name=""/>
        <dsp:cNvSpPr/>
      </dsp:nvSpPr>
      <dsp:spPr>
        <a:xfrm>
          <a:off x="1234128" y="1688657"/>
          <a:ext cx="979968" cy="615212"/>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ea typeface="+mn-ea"/>
              <a:cs typeface="+mn-cs"/>
            </a:rPr>
            <a:t>Administración de Nómina/Planillas</a:t>
          </a:r>
        </a:p>
      </dsp:txBody>
      <dsp:txXfrm>
        <a:off x="1234128" y="1688657"/>
        <a:ext cx="979968" cy="615212"/>
      </dsp:txXfrm>
    </dsp:sp>
    <dsp:sp modelId="{EA6154FE-3067-4946-8786-A7DEDC0F6F7E}">
      <dsp:nvSpPr>
        <dsp:cNvPr id="0" name=""/>
        <dsp:cNvSpPr/>
      </dsp:nvSpPr>
      <dsp:spPr>
        <a:xfrm>
          <a:off x="2296752" y="1692302"/>
          <a:ext cx="979968" cy="615212"/>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ea typeface="+mn-ea"/>
              <a:cs typeface="+mn-cs"/>
            </a:rPr>
            <a:t>Planificación y Organización</a:t>
          </a:r>
        </a:p>
      </dsp:txBody>
      <dsp:txXfrm>
        <a:off x="2296752" y="1692302"/>
        <a:ext cx="979968" cy="615212"/>
      </dsp:txXfrm>
    </dsp:sp>
    <dsp:sp modelId="{86609EB8-9279-4875-AAE1-80C0467C0453}">
      <dsp:nvSpPr>
        <dsp:cNvPr id="0" name=""/>
        <dsp:cNvSpPr/>
      </dsp:nvSpPr>
      <dsp:spPr>
        <a:xfrm>
          <a:off x="3368012" y="1695947"/>
          <a:ext cx="979968" cy="615212"/>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ea typeface="+mn-ea"/>
              <a:cs typeface="+mn-cs"/>
            </a:rPr>
            <a:t>Clasificación y Política Retributiva</a:t>
          </a:r>
        </a:p>
      </dsp:txBody>
      <dsp:txXfrm>
        <a:off x="3368012" y="1695947"/>
        <a:ext cx="979968" cy="615212"/>
      </dsp:txXfrm>
    </dsp:sp>
    <dsp:sp modelId="{F8C5E5BA-0B01-4F0A-B3B3-18FAB6918F60}">
      <dsp:nvSpPr>
        <dsp:cNvPr id="0" name=""/>
        <dsp:cNvSpPr/>
      </dsp:nvSpPr>
      <dsp:spPr>
        <a:xfrm>
          <a:off x="4473796" y="1690962"/>
          <a:ext cx="979968" cy="615212"/>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SV" sz="900" kern="1200">
              <a:solidFill>
                <a:sysClr val="windowText" lastClr="000000"/>
              </a:solidFill>
              <a:latin typeface="Garamond" pitchFamily="18" charset="0"/>
              <a:ea typeface="+mn-ea"/>
              <a:cs typeface="+mn-cs"/>
            </a:rPr>
            <a:t>Control y Estadística del Talento Humano</a:t>
          </a:r>
        </a:p>
      </dsp:txBody>
      <dsp:txXfrm>
        <a:off x="4473796" y="1690962"/>
        <a:ext cx="979968" cy="61521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A2874B-07B6-41DE-ACE9-4A87F4A3B0D1}">
      <dsp:nvSpPr>
        <dsp:cNvPr id="0" name=""/>
        <dsp:cNvSpPr/>
      </dsp:nvSpPr>
      <dsp:spPr>
        <a:xfrm>
          <a:off x="2644818" y="1572613"/>
          <a:ext cx="1552324" cy="301828"/>
        </a:xfrm>
        <a:custGeom>
          <a:avLst/>
          <a:gdLst/>
          <a:ahLst/>
          <a:cxnLst/>
          <a:rect l="0" t="0" r="0" b="0"/>
          <a:pathLst>
            <a:path>
              <a:moveTo>
                <a:pt x="0" y="0"/>
              </a:moveTo>
              <a:lnTo>
                <a:pt x="0" y="153591"/>
              </a:lnTo>
              <a:lnTo>
                <a:pt x="1535087" y="153591"/>
              </a:lnTo>
              <a:lnTo>
                <a:pt x="1535087" y="272160"/>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8B2F1E90-A144-4F03-8F87-29BD1B5691C9}">
      <dsp:nvSpPr>
        <dsp:cNvPr id="0" name=""/>
        <dsp:cNvSpPr/>
      </dsp:nvSpPr>
      <dsp:spPr>
        <a:xfrm>
          <a:off x="1131470" y="1572613"/>
          <a:ext cx="1513347" cy="303780"/>
        </a:xfrm>
        <a:custGeom>
          <a:avLst/>
          <a:gdLst/>
          <a:ahLst/>
          <a:cxnLst/>
          <a:rect l="0" t="0" r="0" b="0"/>
          <a:pathLst>
            <a:path>
              <a:moveTo>
                <a:pt x="1498703" y="0"/>
              </a:moveTo>
              <a:lnTo>
                <a:pt x="1498703" y="148510"/>
              </a:lnTo>
              <a:lnTo>
                <a:pt x="0" y="148510"/>
              </a:lnTo>
              <a:lnTo>
                <a:pt x="0" y="267079"/>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0A91C70C-E829-49B5-B256-AFEF43FFBDB7}">
      <dsp:nvSpPr>
        <dsp:cNvPr id="0" name=""/>
        <dsp:cNvSpPr/>
      </dsp:nvSpPr>
      <dsp:spPr>
        <a:xfrm>
          <a:off x="2570159" y="902217"/>
          <a:ext cx="91440" cy="151815"/>
        </a:xfrm>
        <a:custGeom>
          <a:avLst/>
          <a:gdLst/>
          <a:ahLst/>
          <a:cxnLst/>
          <a:rect l="0" t="0" r="0" b="0"/>
          <a:pathLst>
            <a:path>
              <a:moveTo>
                <a:pt x="45720" y="0"/>
              </a:moveTo>
              <a:lnTo>
                <a:pt x="45720" y="490507"/>
              </a:lnTo>
              <a:lnTo>
                <a:pt x="51072" y="490507"/>
              </a:lnTo>
              <a:lnTo>
                <a:pt x="51072" y="609076"/>
              </a:lnTo>
            </a:path>
          </a:pathLst>
        </a:custGeom>
        <a:noFill/>
        <a:ln w="25400" cap="flat" cmpd="sng" algn="ctr">
          <a:solidFill>
            <a:sysClr val="windowText" lastClr="000000"/>
          </a:solidFill>
          <a:prstDash val="solid"/>
        </a:ln>
        <a:effectLst/>
      </dsp:spPr>
      <dsp:style>
        <a:lnRef idx="2">
          <a:scrgbClr r="0" g="0" b="0"/>
        </a:lnRef>
        <a:fillRef idx="0">
          <a:scrgbClr r="0" g="0" b="0"/>
        </a:fillRef>
        <a:effectRef idx="0">
          <a:scrgbClr r="0" g="0" b="0"/>
        </a:effectRef>
        <a:fontRef idx="minor"/>
      </dsp:style>
    </dsp:sp>
    <dsp:sp modelId="{B97D528B-3B45-4593-9C3B-D7B433525F2B}">
      <dsp:nvSpPr>
        <dsp:cNvPr id="0" name=""/>
        <dsp:cNvSpPr/>
      </dsp:nvSpPr>
      <dsp:spPr>
        <a:xfrm>
          <a:off x="1747218" y="330566"/>
          <a:ext cx="1737321" cy="571651"/>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solidFill>
              <a:latin typeface="Garamond" pitchFamily="18" charset="0"/>
              <a:ea typeface="+mn-ea"/>
              <a:cs typeface="+mn-cs"/>
            </a:rPr>
            <a:t>Gerencia de Desarrollo del Talento Humano y Cultura Institucional </a:t>
          </a:r>
        </a:p>
      </dsp:txBody>
      <dsp:txXfrm>
        <a:off x="1747218" y="330566"/>
        <a:ext cx="1737321" cy="571651"/>
      </dsp:txXfrm>
    </dsp:sp>
    <dsp:sp modelId="{ED6007D3-A180-41F7-A12C-93D3FC110840}">
      <dsp:nvSpPr>
        <dsp:cNvPr id="0" name=""/>
        <dsp:cNvSpPr/>
      </dsp:nvSpPr>
      <dsp:spPr>
        <a:xfrm>
          <a:off x="1811817" y="1054033"/>
          <a:ext cx="1666001" cy="518580"/>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solidFill>
              <a:latin typeface="Garamond" pitchFamily="18" charset="0"/>
              <a:ea typeface="+mn-ea"/>
              <a:cs typeface="+mn-cs"/>
            </a:rPr>
            <a:t>Unidad de Formación y Desarrollo del Talento Humano</a:t>
          </a:r>
        </a:p>
      </dsp:txBody>
      <dsp:txXfrm>
        <a:off x="1811817" y="1054033"/>
        <a:ext cx="1666001" cy="518580"/>
      </dsp:txXfrm>
    </dsp:sp>
    <dsp:sp modelId="{269059A2-994F-4C16-B8F3-0A54E9EF46D0}">
      <dsp:nvSpPr>
        <dsp:cNvPr id="0" name=""/>
        <dsp:cNvSpPr/>
      </dsp:nvSpPr>
      <dsp:spPr>
        <a:xfrm>
          <a:off x="301912" y="1876394"/>
          <a:ext cx="1659117" cy="516815"/>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solidFill>
              <a:latin typeface="Garamond" pitchFamily="18" charset="0"/>
              <a:ea typeface="+mn-ea"/>
              <a:cs typeface="+mn-cs"/>
            </a:rPr>
            <a:t>Capacitación</a:t>
          </a:r>
        </a:p>
      </dsp:txBody>
      <dsp:txXfrm>
        <a:off x="301912" y="1876394"/>
        <a:ext cx="1659117" cy="516815"/>
      </dsp:txXfrm>
    </dsp:sp>
    <dsp:sp modelId="{2F3BD2AD-C24C-4F26-825F-8D7DB4C194BB}">
      <dsp:nvSpPr>
        <dsp:cNvPr id="0" name=""/>
        <dsp:cNvSpPr/>
      </dsp:nvSpPr>
      <dsp:spPr>
        <a:xfrm>
          <a:off x="3373742" y="1874442"/>
          <a:ext cx="1646800" cy="565906"/>
        </a:xfrm>
        <a:prstGeom prst="rect">
          <a:avLst/>
        </a:prstGeom>
        <a:solidFill>
          <a:schemeClr val="bg1">
            <a:lumMod val="85000"/>
          </a:schemeClr>
        </a:solidFill>
        <a:ln w="25400" cap="flat" cmpd="sng" algn="ctr">
          <a:solidFill>
            <a:sysClr val="windowText" lastClr="000000"/>
          </a:solidFill>
          <a:prstDash val="solid"/>
        </a:ln>
        <a:effectLst>
          <a:outerShdw blurRad="76200" dist="12700" dir="2700000" sy="-23000" kx="-800400" algn="bl" rotWithShape="0">
            <a:prstClr val="black">
              <a:alpha val="20000"/>
            </a:prstClr>
          </a:outerShdw>
        </a:effectLst>
        <a:scene3d>
          <a:camera prst="orthographicFront"/>
          <a:lightRig rig="threePt" dir="t"/>
        </a:scene3d>
        <a:sp3d>
          <a:bevelT prst="angle"/>
        </a:sp3d>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SV" sz="1200" kern="1200">
              <a:solidFill>
                <a:sysClr val="windowText" lastClr="000000"/>
              </a:solidFill>
              <a:latin typeface="Garamond" pitchFamily="18" charset="0"/>
              <a:ea typeface="+mn-ea"/>
              <a:cs typeface="+mn-cs"/>
            </a:rPr>
            <a:t>Desarrollo del Talento Humano</a:t>
          </a:r>
        </a:p>
      </dsp:txBody>
      <dsp:txXfrm>
        <a:off x="3373742" y="1874442"/>
        <a:ext cx="1646800" cy="56590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0.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1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1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1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13">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2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2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8.xml><?xml version="1.0" encoding="utf-8"?>
<dgm:styleDef xmlns:dgm="http://schemas.openxmlformats.org/drawingml/2006/diagram" xmlns:a="http://schemas.openxmlformats.org/drawingml/2006/main" uniqueId="urn:microsoft.com/office/officeart/2005/8/quickstyle/simple1#2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0.xml><?xml version="1.0" encoding="utf-8"?>
<dgm:styleDef xmlns:dgm="http://schemas.openxmlformats.org/drawingml/2006/diagram" xmlns:a="http://schemas.openxmlformats.org/drawingml/2006/main" uniqueId="urn:microsoft.com/office/officeart/2005/8/quickstyle/simple1#25">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1.xml><?xml version="1.0" encoding="utf-8"?>
<dgm:styleDef xmlns:dgm="http://schemas.openxmlformats.org/drawingml/2006/diagram" xmlns:a="http://schemas.openxmlformats.org/drawingml/2006/main" uniqueId="urn:microsoft.com/office/officeart/2005/8/quickstyle/simple1#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2.xml><?xml version="1.0" encoding="utf-8"?>
<dgm:styleDef xmlns:dgm="http://schemas.openxmlformats.org/drawingml/2006/diagram" xmlns:a="http://schemas.openxmlformats.org/drawingml/2006/main" uniqueId="urn:microsoft.com/office/officeart/2005/8/quickstyle/simple1#26">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3.xml><?xml version="1.0" encoding="utf-8"?>
<dgm:styleDef xmlns:dgm="http://schemas.openxmlformats.org/drawingml/2006/diagram" xmlns:a="http://schemas.openxmlformats.org/drawingml/2006/main" uniqueId="urn:microsoft.com/office/officeart/2005/8/quickstyle/simple1#2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4.xml><?xml version="1.0" encoding="utf-8"?>
<dgm:styleDef xmlns:dgm="http://schemas.openxmlformats.org/drawingml/2006/diagram" xmlns:a="http://schemas.openxmlformats.org/drawingml/2006/main" uniqueId="urn:microsoft.com/office/officeart/2005/8/quickstyle/simple1#27">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5.xml><?xml version="1.0" encoding="utf-8"?>
<dgm:styleDef xmlns:dgm="http://schemas.openxmlformats.org/drawingml/2006/diagram" xmlns:a="http://schemas.openxmlformats.org/drawingml/2006/main" uniqueId="urn:microsoft.com/office/officeart/2005/8/quickstyle/simple1#28">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6.xml><?xml version="1.0" encoding="utf-8"?>
<dgm:styleDef xmlns:dgm="http://schemas.openxmlformats.org/drawingml/2006/diagram" xmlns:a="http://schemas.openxmlformats.org/drawingml/2006/main" uniqueId="urn:microsoft.com/office/officeart/2005/8/quickstyle/simple1#2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7.xml><?xml version="1.0" encoding="utf-8"?>
<dgm:styleDef xmlns:dgm="http://schemas.openxmlformats.org/drawingml/2006/diagram" xmlns:a="http://schemas.openxmlformats.org/drawingml/2006/main" uniqueId="urn:microsoft.com/office/officeart/2005/8/quickstyle/simple1#30">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4">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9">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Dirección de Planificación, Inversión y Desarrollo Estratégico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1967DB-DC67-4DD9-AFB2-BE93FC543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307</Pages>
  <Words>78488</Words>
  <Characters>431687</Characters>
  <Application>Microsoft Office Word</Application>
  <DocSecurity>8</DocSecurity>
  <Lines>3597</Lines>
  <Paragraphs>1018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509157</CharactersWithSpaces>
  <SharedDoc>false</SharedDoc>
  <HLinks>
    <vt:vector size="114" baseType="variant">
      <vt:variant>
        <vt:i4>1310725</vt:i4>
      </vt:variant>
      <vt:variant>
        <vt:i4>110</vt:i4>
      </vt:variant>
      <vt:variant>
        <vt:i4>0</vt:i4>
      </vt:variant>
      <vt:variant>
        <vt:i4>5</vt:i4>
      </vt:variant>
      <vt:variant>
        <vt:lpwstr/>
      </vt:variant>
      <vt:variant>
        <vt:lpwstr>_Toc305170723</vt:lpwstr>
      </vt:variant>
      <vt:variant>
        <vt:i4>1310724</vt:i4>
      </vt:variant>
      <vt:variant>
        <vt:i4>104</vt:i4>
      </vt:variant>
      <vt:variant>
        <vt:i4>0</vt:i4>
      </vt:variant>
      <vt:variant>
        <vt:i4>5</vt:i4>
      </vt:variant>
      <vt:variant>
        <vt:lpwstr/>
      </vt:variant>
      <vt:variant>
        <vt:lpwstr>_Toc305170722</vt:lpwstr>
      </vt:variant>
      <vt:variant>
        <vt:i4>1310727</vt:i4>
      </vt:variant>
      <vt:variant>
        <vt:i4>98</vt:i4>
      </vt:variant>
      <vt:variant>
        <vt:i4>0</vt:i4>
      </vt:variant>
      <vt:variant>
        <vt:i4>5</vt:i4>
      </vt:variant>
      <vt:variant>
        <vt:lpwstr/>
      </vt:variant>
      <vt:variant>
        <vt:lpwstr>_Toc305170721</vt:lpwstr>
      </vt:variant>
      <vt:variant>
        <vt:i4>1310726</vt:i4>
      </vt:variant>
      <vt:variant>
        <vt:i4>92</vt:i4>
      </vt:variant>
      <vt:variant>
        <vt:i4>0</vt:i4>
      </vt:variant>
      <vt:variant>
        <vt:i4>5</vt:i4>
      </vt:variant>
      <vt:variant>
        <vt:lpwstr/>
      </vt:variant>
      <vt:variant>
        <vt:lpwstr>_Toc305170720</vt:lpwstr>
      </vt:variant>
      <vt:variant>
        <vt:i4>1507343</vt:i4>
      </vt:variant>
      <vt:variant>
        <vt:i4>86</vt:i4>
      </vt:variant>
      <vt:variant>
        <vt:i4>0</vt:i4>
      </vt:variant>
      <vt:variant>
        <vt:i4>5</vt:i4>
      </vt:variant>
      <vt:variant>
        <vt:lpwstr/>
      </vt:variant>
      <vt:variant>
        <vt:lpwstr>_Toc305170719</vt:lpwstr>
      </vt:variant>
      <vt:variant>
        <vt:i4>1507342</vt:i4>
      </vt:variant>
      <vt:variant>
        <vt:i4>80</vt:i4>
      </vt:variant>
      <vt:variant>
        <vt:i4>0</vt:i4>
      </vt:variant>
      <vt:variant>
        <vt:i4>5</vt:i4>
      </vt:variant>
      <vt:variant>
        <vt:lpwstr/>
      </vt:variant>
      <vt:variant>
        <vt:lpwstr>_Toc305170718</vt:lpwstr>
      </vt:variant>
      <vt:variant>
        <vt:i4>1507329</vt:i4>
      </vt:variant>
      <vt:variant>
        <vt:i4>74</vt:i4>
      </vt:variant>
      <vt:variant>
        <vt:i4>0</vt:i4>
      </vt:variant>
      <vt:variant>
        <vt:i4>5</vt:i4>
      </vt:variant>
      <vt:variant>
        <vt:lpwstr/>
      </vt:variant>
      <vt:variant>
        <vt:lpwstr>_Toc305170717</vt:lpwstr>
      </vt:variant>
      <vt:variant>
        <vt:i4>1507328</vt:i4>
      </vt:variant>
      <vt:variant>
        <vt:i4>68</vt:i4>
      </vt:variant>
      <vt:variant>
        <vt:i4>0</vt:i4>
      </vt:variant>
      <vt:variant>
        <vt:i4>5</vt:i4>
      </vt:variant>
      <vt:variant>
        <vt:lpwstr/>
      </vt:variant>
      <vt:variant>
        <vt:lpwstr>_Toc305170716</vt:lpwstr>
      </vt:variant>
      <vt:variant>
        <vt:i4>1507331</vt:i4>
      </vt:variant>
      <vt:variant>
        <vt:i4>62</vt:i4>
      </vt:variant>
      <vt:variant>
        <vt:i4>0</vt:i4>
      </vt:variant>
      <vt:variant>
        <vt:i4>5</vt:i4>
      </vt:variant>
      <vt:variant>
        <vt:lpwstr/>
      </vt:variant>
      <vt:variant>
        <vt:lpwstr>_Toc305170715</vt:lpwstr>
      </vt:variant>
      <vt:variant>
        <vt:i4>1507330</vt:i4>
      </vt:variant>
      <vt:variant>
        <vt:i4>56</vt:i4>
      </vt:variant>
      <vt:variant>
        <vt:i4>0</vt:i4>
      </vt:variant>
      <vt:variant>
        <vt:i4>5</vt:i4>
      </vt:variant>
      <vt:variant>
        <vt:lpwstr/>
      </vt:variant>
      <vt:variant>
        <vt:lpwstr>_Toc305170714</vt:lpwstr>
      </vt:variant>
      <vt:variant>
        <vt:i4>1507333</vt:i4>
      </vt:variant>
      <vt:variant>
        <vt:i4>50</vt:i4>
      </vt:variant>
      <vt:variant>
        <vt:i4>0</vt:i4>
      </vt:variant>
      <vt:variant>
        <vt:i4>5</vt:i4>
      </vt:variant>
      <vt:variant>
        <vt:lpwstr/>
      </vt:variant>
      <vt:variant>
        <vt:lpwstr>_Toc305170713</vt:lpwstr>
      </vt:variant>
      <vt:variant>
        <vt:i4>1507332</vt:i4>
      </vt:variant>
      <vt:variant>
        <vt:i4>44</vt:i4>
      </vt:variant>
      <vt:variant>
        <vt:i4>0</vt:i4>
      </vt:variant>
      <vt:variant>
        <vt:i4>5</vt:i4>
      </vt:variant>
      <vt:variant>
        <vt:lpwstr/>
      </vt:variant>
      <vt:variant>
        <vt:lpwstr>_Toc305170712</vt:lpwstr>
      </vt:variant>
      <vt:variant>
        <vt:i4>1507335</vt:i4>
      </vt:variant>
      <vt:variant>
        <vt:i4>38</vt:i4>
      </vt:variant>
      <vt:variant>
        <vt:i4>0</vt:i4>
      </vt:variant>
      <vt:variant>
        <vt:i4>5</vt:i4>
      </vt:variant>
      <vt:variant>
        <vt:lpwstr/>
      </vt:variant>
      <vt:variant>
        <vt:lpwstr>_Toc305170711</vt:lpwstr>
      </vt:variant>
      <vt:variant>
        <vt:i4>1507334</vt:i4>
      </vt:variant>
      <vt:variant>
        <vt:i4>32</vt:i4>
      </vt:variant>
      <vt:variant>
        <vt:i4>0</vt:i4>
      </vt:variant>
      <vt:variant>
        <vt:i4>5</vt:i4>
      </vt:variant>
      <vt:variant>
        <vt:lpwstr/>
      </vt:variant>
      <vt:variant>
        <vt:lpwstr>_Toc305170710</vt:lpwstr>
      </vt:variant>
      <vt:variant>
        <vt:i4>1441807</vt:i4>
      </vt:variant>
      <vt:variant>
        <vt:i4>26</vt:i4>
      </vt:variant>
      <vt:variant>
        <vt:i4>0</vt:i4>
      </vt:variant>
      <vt:variant>
        <vt:i4>5</vt:i4>
      </vt:variant>
      <vt:variant>
        <vt:lpwstr/>
      </vt:variant>
      <vt:variant>
        <vt:lpwstr>_Toc305170709</vt:lpwstr>
      </vt:variant>
      <vt:variant>
        <vt:i4>1441806</vt:i4>
      </vt:variant>
      <vt:variant>
        <vt:i4>20</vt:i4>
      </vt:variant>
      <vt:variant>
        <vt:i4>0</vt:i4>
      </vt:variant>
      <vt:variant>
        <vt:i4>5</vt:i4>
      </vt:variant>
      <vt:variant>
        <vt:lpwstr/>
      </vt:variant>
      <vt:variant>
        <vt:lpwstr>_Toc305170708</vt:lpwstr>
      </vt:variant>
      <vt:variant>
        <vt:i4>1441793</vt:i4>
      </vt:variant>
      <vt:variant>
        <vt:i4>14</vt:i4>
      </vt:variant>
      <vt:variant>
        <vt:i4>0</vt:i4>
      </vt:variant>
      <vt:variant>
        <vt:i4>5</vt:i4>
      </vt:variant>
      <vt:variant>
        <vt:lpwstr/>
      </vt:variant>
      <vt:variant>
        <vt:lpwstr>_Toc305170707</vt:lpwstr>
      </vt:variant>
      <vt:variant>
        <vt:i4>1441792</vt:i4>
      </vt:variant>
      <vt:variant>
        <vt:i4>8</vt:i4>
      </vt:variant>
      <vt:variant>
        <vt:i4>0</vt:i4>
      </vt:variant>
      <vt:variant>
        <vt:i4>5</vt:i4>
      </vt:variant>
      <vt:variant>
        <vt:lpwstr/>
      </vt:variant>
      <vt:variant>
        <vt:lpwstr>_Toc305170706</vt:lpwstr>
      </vt:variant>
      <vt:variant>
        <vt:i4>1441795</vt:i4>
      </vt:variant>
      <vt:variant>
        <vt:i4>2</vt:i4>
      </vt:variant>
      <vt:variant>
        <vt:i4>0</vt:i4>
      </vt:variant>
      <vt:variant>
        <vt:i4>5</vt:i4>
      </vt:variant>
      <vt:variant>
        <vt:lpwstr/>
      </vt:variant>
      <vt:variant>
        <vt:lpwstr>_Toc305170705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Sáenz</dc:creator>
  <cp:lastModifiedBy>Leonel Hernandez Cruz</cp:lastModifiedBy>
  <cp:revision>11</cp:revision>
  <cp:lastPrinted>2017-04-03T21:16:00Z</cp:lastPrinted>
  <dcterms:created xsi:type="dcterms:W3CDTF">2017-04-06T19:26:00Z</dcterms:created>
  <dcterms:modified xsi:type="dcterms:W3CDTF">2017-04-07T20:03:00Z</dcterms:modified>
</cp:coreProperties>
</file>