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F9" w:rsidRPr="00897EF9" w:rsidRDefault="00E43418" w:rsidP="00897EF9">
      <w:pPr>
        <w:pStyle w:val="NormalWeb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D96D4E" wp14:editId="114337C9">
            <wp:simplePos x="0" y="0"/>
            <wp:positionH relativeFrom="column">
              <wp:posOffset>4177665</wp:posOffset>
            </wp:positionH>
            <wp:positionV relativeFrom="paragraph">
              <wp:posOffset>89129</wp:posOffset>
            </wp:positionV>
            <wp:extent cx="1581150" cy="1533525"/>
            <wp:effectExtent l="0" t="0" r="0" b="952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C22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F9226BC" wp14:editId="24E4FFE5">
            <wp:simplePos x="1533525" y="1609725"/>
            <wp:positionH relativeFrom="margin">
              <wp:align>center</wp:align>
            </wp:positionH>
            <wp:positionV relativeFrom="margin">
              <wp:align>center</wp:align>
            </wp:positionV>
            <wp:extent cx="6619875" cy="7639050"/>
            <wp:effectExtent l="0" t="0" r="9525" b="0"/>
            <wp:wrapNone/>
            <wp:docPr id="1" name="Imagen 1" descr="C:\Users\UNIDAD AMBIENTAL\Pictures\Nueva carpeta\2018-11-06 (2)\IMG-20181117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AMBIENTAL\Pictures\Nueva carpeta\2018-11-06 (2)\IMG-20181117-WA00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5F69" w:rsidRDefault="00185F69" w:rsidP="00185F69">
      <w:pPr>
        <w:pStyle w:val="NormalWeb"/>
        <w:jc w:val="both"/>
        <w:rPr>
          <w:b/>
          <w:sz w:val="44"/>
          <w:szCs w:val="44"/>
        </w:rPr>
      </w:pPr>
    </w:p>
    <w:p w:rsidR="001308BB" w:rsidRDefault="001308BB" w:rsidP="001308BB">
      <w:pPr>
        <w:pStyle w:val="NormalWeb"/>
        <w:tabs>
          <w:tab w:val="left" w:pos="6195"/>
        </w:tabs>
        <w:jc w:val="both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308BB" w:rsidRDefault="001308BB" w:rsidP="001308BB">
      <w:pPr>
        <w:pStyle w:val="NormalWeb"/>
        <w:tabs>
          <w:tab w:val="left" w:pos="6195"/>
        </w:tabs>
        <w:jc w:val="both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97EF9" w:rsidRPr="004C63FC" w:rsidRDefault="00185F69" w:rsidP="004C63FC">
      <w:pPr>
        <w:pStyle w:val="NormalWeb"/>
        <w:tabs>
          <w:tab w:val="left" w:pos="6195"/>
        </w:tabs>
        <w:jc w:val="center"/>
        <w:rPr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4C63FC">
        <w:rPr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PLAN OPER</w:t>
      </w:r>
      <w:r w:rsidR="004F6C22" w:rsidRPr="004C63FC">
        <w:rPr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A</w:t>
      </w:r>
      <w:r w:rsidRPr="004C63FC">
        <w:rPr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TIVO ANUAL UNIDAD AMBIENTAL MUNICIPA</w:t>
      </w:r>
      <w:r w:rsidR="001308BB" w:rsidRPr="004C63FC">
        <w:rPr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L    </w:t>
      </w:r>
      <w:r w:rsidR="004F6C22" w:rsidRPr="004C63FC">
        <w:rPr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2019</w:t>
      </w:r>
      <w:r w:rsidR="001308BB" w:rsidRPr="004C63FC">
        <w:rPr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.</w:t>
      </w:r>
    </w:p>
    <w:p w:rsidR="00897EF9" w:rsidRPr="004F6C22" w:rsidRDefault="00897EF9" w:rsidP="004C63FC">
      <w:pPr>
        <w:pStyle w:val="NormalWeb"/>
        <w:ind w:left="720"/>
        <w:jc w:val="center"/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97EF9" w:rsidRDefault="00897EF9" w:rsidP="00897EF9">
      <w:pPr>
        <w:pStyle w:val="NormalWeb"/>
        <w:ind w:left="720"/>
        <w:jc w:val="both"/>
        <w:rPr>
          <w:b/>
        </w:rPr>
      </w:pPr>
    </w:p>
    <w:p w:rsidR="00897EF9" w:rsidRDefault="00897EF9" w:rsidP="00897EF9">
      <w:pPr>
        <w:pStyle w:val="NormalWeb"/>
        <w:ind w:left="720"/>
        <w:jc w:val="both"/>
        <w:rPr>
          <w:b/>
        </w:rPr>
      </w:pPr>
    </w:p>
    <w:p w:rsidR="00897EF9" w:rsidRDefault="00897EF9" w:rsidP="00897EF9">
      <w:pPr>
        <w:pStyle w:val="NormalWeb"/>
        <w:jc w:val="both"/>
        <w:rPr>
          <w:b/>
        </w:rPr>
      </w:pPr>
    </w:p>
    <w:p w:rsidR="00897EF9" w:rsidRDefault="00897EF9" w:rsidP="00897EF9">
      <w:pPr>
        <w:pStyle w:val="NormalWeb"/>
        <w:ind w:left="568"/>
        <w:jc w:val="both"/>
        <w:rPr>
          <w:b/>
        </w:rPr>
      </w:pPr>
    </w:p>
    <w:p w:rsidR="00897EF9" w:rsidRDefault="00897EF9" w:rsidP="00897EF9">
      <w:pPr>
        <w:pStyle w:val="NormalWeb"/>
        <w:ind w:left="928"/>
        <w:jc w:val="both"/>
        <w:rPr>
          <w:b/>
        </w:rPr>
      </w:pPr>
    </w:p>
    <w:p w:rsidR="00897EF9" w:rsidRDefault="00897EF9" w:rsidP="00897EF9">
      <w:pPr>
        <w:pStyle w:val="NormalWeb"/>
        <w:ind w:left="928"/>
        <w:jc w:val="both"/>
        <w:rPr>
          <w:b/>
        </w:rPr>
      </w:pPr>
    </w:p>
    <w:p w:rsidR="00897EF9" w:rsidRDefault="00897EF9" w:rsidP="00897EF9">
      <w:pPr>
        <w:pStyle w:val="NormalWeb"/>
        <w:ind w:left="928"/>
        <w:jc w:val="both"/>
        <w:rPr>
          <w:b/>
        </w:rPr>
      </w:pPr>
    </w:p>
    <w:p w:rsidR="00897EF9" w:rsidRDefault="00897EF9" w:rsidP="00897EF9">
      <w:pPr>
        <w:pStyle w:val="NormalWeb"/>
        <w:ind w:left="928"/>
        <w:jc w:val="both"/>
        <w:rPr>
          <w:b/>
        </w:rPr>
      </w:pPr>
    </w:p>
    <w:p w:rsidR="00897EF9" w:rsidRPr="004F6C22" w:rsidRDefault="00185F69" w:rsidP="004F6C22">
      <w:pPr>
        <w:pStyle w:val="NormalWeb"/>
        <w:jc w:val="both"/>
        <w:rPr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4F6C22">
        <w:rPr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ALCALDIA MUNICIPAL DE TOROLA.</w:t>
      </w:r>
      <w:r w:rsidR="004F6C22" w:rsidRPr="004F6C22">
        <w:rPr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MORAZAN</w:t>
      </w:r>
    </w:p>
    <w:p w:rsidR="004F6C22" w:rsidRPr="004F6C22" w:rsidRDefault="004F6C22" w:rsidP="004F6C22">
      <w:pPr>
        <w:pStyle w:val="NormalWeb"/>
        <w:jc w:val="both"/>
        <w:rPr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4F6C22">
        <w:rPr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SANTOS ELIZABETH LOPEZ ARGUETA </w:t>
      </w:r>
    </w:p>
    <w:p w:rsidR="004F6C22" w:rsidRPr="004F6C22" w:rsidRDefault="004F6C22" w:rsidP="004F6C22">
      <w:pPr>
        <w:pStyle w:val="NormalWeb"/>
        <w:jc w:val="both"/>
        <w:rPr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4F6C22">
        <w:rPr>
          <w:b/>
          <w:color w:val="4F81BD" w:themeColor="accent1"/>
          <w:sz w:val="36"/>
          <w:szCs w:val="36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ENCARGADA DE LA UNIDAD AMBIENTAL </w:t>
      </w:r>
    </w:p>
    <w:p w:rsidR="004F6C22" w:rsidRDefault="004F6C22" w:rsidP="004F6C22">
      <w:pPr>
        <w:pStyle w:val="NormalWeb"/>
        <w:jc w:val="both"/>
        <w:rPr>
          <w:b/>
        </w:rPr>
      </w:pPr>
    </w:p>
    <w:p w:rsidR="001308BB" w:rsidRDefault="001308BB" w:rsidP="001308BB">
      <w:pPr>
        <w:pStyle w:val="NormalWeb"/>
        <w:jc w:val="both"/>
        <w:rPr>
          <w:b/>
        </w:rPr>
      </w:pPr>
    </w:p>
    <w:p w:rsidR="001308BB" w:rsidRDefault="001308BB" w:rsidP="001308BB">
      <w:pPr>
        <w:pStyle w:val="NormalWeb"/>
        <w:jc w:val="both"/>
        <w:rPr>
          <w:b/>
        </w:rPr>
      </w:pPr>
    </w:p>
    <w:p w:rsidR="00136D64" w:rsidRPr="00C40296" w:rsidRDefault="001308BB" w:rsidP="001308BB">
      <w:pPr>
        <w:pStyle w:val="NormalWeb"/>
        <w:jc w:val="both"/>
        <w:rPr>
          <w:b/>
        </w:rPr>
      </w:pPr>
      <w:r>
        <w:rPr>
          <w:b/>
        </w:rPr>
        <w:lastRenderedPageBreak/>
        <w:t xml:space="preserve">                                              </w:t>
      </w:r>
      <w:r w:rsidR="00136D64" w:rsidRPr="00AF3EA7">
        <w:rPr>
          <w:b/>
          <w:sz w:val="28"/>
        </w:rPr>
        <w:t>INTRODUCCIÓN</w:t>
      </w:r>
      <w:r w:rsidR="00136D64" w:rsidRPr="00C40296">
        <w:rPr>
          <w:b/>
        </w:rPr>
        <w:t>.</w:t>
      </w:r>
    </w:p>
    <w:p w:rsidR="00136D64" w:rsidRPr="000E4354" w:rsidRDefault="00136D64" w:rsidP="00136D64">
      <w:pPr>
        <w:pStyle w:val="NormalWeb"/>
        <w:spacing w:after="0"/>
        <w:jc w:val="both"/>
        <w:rPr>
          <w:lang w:val="es-MX"/>
        </w:rPr>
      </w:pPr>
      <w:r w:rsidRPr="000E4354">
        <w:rPr>
          <w:lang w:val="es-MX"/>
        </w:rPr>
        <w:t>A lo largo del tiempo el medio ambiente presenta una serie de cambios en todas las dimensiones y en el caso del municipio de Torola no es la excepción, presentando cambios notorios en el medio ambiente por cuestiones de falta de educación cultural para el buen</w:t>
      </w:r>
      <w:r w:rsidR="000B560C" w:rsidRPr="000E4354">
        <w:rPr>
          <w:lang w:val="es-MX"/>
        </w:rPr>
        <w:t xml:space="preserve"> uso de los recursos naturales </w:t>
      </w:r>
      <w:r w:rsidRPr="000E4354">
        <w:rPr>
          <w:lang w:val="es-MX"/>
        </w:rPr>
        <w:t xml:space="preserve"> es por ello que se buscaran soluciones a los diferentes pro</w:t>
      </w:r>
      <w:r w:rsidR="009B0E68">
        <w:rPr>
          <w:lang w:val="es-MX"/>
        </w:rPr>
        <w:t>blemas ambientales existentes. H</w:t>
      </w:r>
      <w:bookmarkStart w:id="0" w:name="_GoBack"/>
      <w:bookmarkEnd w:id="0"/>
      <w:r w:rsidRPr="000E4354">
        <w:rPr>
          <w:lang w:val="es-MX"/>
        </w:rPr>
        <w:t>asta el momento y asumiendo las disposiciones que nuestra Constitución establece claramente en su llamado a “la protección, conservación y recuperación del medio ambiente, el uso sostenible de los recursos naturales que permitan mejorar la calidad de vida de las presentes y futuras generaciones; así como normar la gestión ambiental, pública y privada y la protección ambiental como obligación básica del Estado, los Municipios y de los habitantes en general” , es por tanto que buscaremos marcar un precedente positivo por la recuperación del medio ambiente, definiendo acciones por medio del presente “PLAN OPERATIVO AMBIENTAL” corr</w:t>
      </w:r>
      <w:r w:rsidR="00897EF9" w:rsidRPr="000E4354">
        <w:rPr>
          <w:lang w:val="es-MX"/>
        </w:rPr>
        <w:t>espondiente al presente año 2019</w:t>
      </w:r>
      <w:r w:rsidRPr="000E4354">
        <w:rPr>
          <w:lang w:val="es-MX"/>
        </w:rPr>
        <w:t>.</w:t>
      </w:r>
    </w:p>
    <w:p w:rsidR="00136D64" w:rsidRPr="000E4354" w:rsidRDefault="00136D64" w:rsidP="004B640E">
      <w:pPr>
        <w:pStyle w:val="NormalWeb"/>
        <w:jc w:val="both"/>
        <w:rPr>
          <w:lang w:val="es-MX"/>
        </w:rPr>
      </w:pPr>
      <w:r w:rsidRPr="000E4354">
        <w:rPr>
          <w:lang w:val="es-MX"/>
        </w:rPr>
        <w:t>Para su elaboración incluimos algunos de muchos de los problemas prioritarios que más afectan nuestro Municipio; entre los cuales podemos mencionar:</w:t>
      </w:r>
    </w:p>
    <w:p w:rsidR="00017054" w:rsidRPr="00E43418" w:rsidRDefault="00535BB1" w:rsidP="00535BB1">
      <w:pPr>
        <w:pStyle w:val="NormalWeb"/>
        <w:numPr>
          <w:ilvl w:val="0"/>
          <w:numId w:val="1"/>
        </w:numPr>
        <w:jc w:val="both"/>
        <w:rPr>
          <w:b/>
          <w:szCs w:val="32"/>
          <w:lang w:val="es-MX"/>
        </w:rPr>
      </w:pPr>
      <w:r w:rsidRPr="00E43418">
        <w:rPr>
          <w:b/>
          <w:szCs w:val="32"/>
          <w:lang w:val="es-MX"/>
        </w:rPr>
        <w:t>CONTAMINACION</w:t>
      </w:r>
    </w:p>
    <w:p w:rsidR="004B640E" w:rsidRPr="00E43418" w:rsidRDefault="00535BB1" w:rsidP="00535BB1">
      <w:pPr>
        <w:pStyle w:val="NormalWeb"/>
        <w:numPr>
          <w:ilvl w:val="0"/>
          <w:numId w:val="1"/>
        </w:numPr>
        <w:jc w:val="both"/>
        <w:rPr>
          <w:b/>
          <w:szCs w:val="32"/>
          <w:lang w:val="es-MX"/>
        </w:rPr>
      </w:pPr>
      <w:r w:rsidRPr="00E43418">
        <w:rPr>
          <w:b/>
          <w:szCs w:val="32"/>
          <w:lang w:val="es-MX"/>
        </w:rPr>
        <w:t xml:space="preserve">DEFORESTACION </w:t>
      </w:r>
    </w:p>
    <w:p w:rsidR="00136D64" w:rsidRPr="00E43418" w:rsidRDefault="00136D64" w:rsidP="00E43418">
      <w:pPr>
        <w:pStyle w:val="NormalWeb"/>
        <w:spacing w:after="0"/>
        <w:jc w:val="both"/>
        <w:rPr>
          <w:lang w:val="es-MX"/>
        </w:rPr>
      </w:pPr>
      <w:r w:rsidRPr="000E4354">
        <w:rPr>
          <w:lang w:val="es-MX"/>
        </w:rPr>
        <w:t>Una vez identificados los problemas, buscamos las causas, efectos y las acciones que como Unidad Ambiental Municipal realizaremos para buscar la solución más adecuada juntamente con la sociedad, y con visión de trabajar con todas las instituciones locales y ONG’s para mejorar las condiciones ambientales de nuestro Municipio.</w:t>
      </w:r>
    </w:p>
    <w:p w:rsidR="00136D64" w:rsidRPr="009B4B00" w:rsidRDefault="00136D64" w:rsidP="00136D64">
      <w:pPr>
        <w:pStyle w:val="cuerpo-de-texto-con-sangra"/>
        <w:ind w:left="0"/>
        <w:jc w:val="both"/>
        <w:rPr>
          <w:sz w:val="32"/>
          <w:szCs w:val="32"/>
          <w:lang w:val="es-MX"/>
        </w:rPr>
      </w:pPr>
      <w:r>
        <w:rPr>
          <w:b/>
          <w:bCs/>
          <w:sz w:val="32"/>
          <w:szCs w:val="32"/>
          <w:lang w:val="es-MX"/>
        </w:rPr>
        <w:t xml:space="preserve">                     </w:t>
      </w:r>
      <w:r w:rsidRPr="00AF3EA7">
        <w:rPr>
          <w:b/>
          <w:bCs/>
          <w:sz w:val="28"/>
          <w:szCs w:val="32"/>
          <w:lang w:val="es-MX"/>
        </w:rPr>
        <w:t>ANTECEDENTES</w:t>
      </w:r>
      <w:r w:rsidRPr="009B4B00">
        <w:rPr>
          <w:b/>
          <w:bCs/>
          <w:sz w:val="32"/>
          <w:szCs w:val="32"/>
          <w:lang w:val="es-MX"/>
        </w:rPr>
        <w:t>.</w:t>
      </w:r>
    </w:p>
    <w:p w:rsidR="00136D64" w:rsidRPr="000E4354" w:rsidRDefault="00136D64" w:rsidP="00136D64">
      <w:pPr>
        <w:pStyle w:val="NormalWeb"/>
        <w:spacing w:after="0"/>
        <w:jc w:val="both"/>
        <w:rPr>
          <w:lang w:val="es-MX"/>
        </w:rPr>
      </w:pPr>
      <w:r w:rsidRPr="000E4354">
        <w:rPr>
          <w:lang w:val="es-MX"/>
        </w:rPr>
        <w:t>La Municipalidad de TOROLA Departamento de MORAZÁN en el uso de sus facultades y obligaciones establecidas en el código municipal en su artículo 4 donde regula sus competencias municipales y la ley ambiental en general está obligada a darle seguimiento y apoyo a la unidad ambiental Municipal, por tanto se construye el presente Plan Operativo Anual Ambiental, correspondiente al año 201</w:t>
      </w:r>
      <w:r w:rsidR="00707F9A" w:rsidRPr="000E4354">
        <w:rPr>
          <w:lang w:val="es-MX"/>
        </w:rPr>
        <w:t>9</w:t>
      </w:r>
      <w:r w:rsidRPr="000E4354">
        <w:rPr>
          <w:lang w:val="es-MX"/>
        </w:rPr>
        <w:t xml:space="preserve"> con el propósito de buscar solución a los diferentes problemas que afectan al medio ambiente en el municipio; ya que para esta Unidad Ambiental Municipal la conservación y protección del medio ambiente es punto principal para nuestra gestión, y primordial para garantizarle la buena estabilidad ambiental a toda la humanidad de la presentes y futuras generaciones.</w:t>
      </w:r>
    </w:p>
    <w:p w:rsidR="00136D64" w:rsidRPr="000E4354" w:rsidRDefault="00136D64" w:rsidP="00136D64">
      <w:pPr>
        <w:pStyle w:val="NormalWeb"/>
        <w:jc w:val="both"/>
        <w:rPr>
          <w:lang w:val="es-MX"/>
        </w:rPr>
      </w:pPr>
      <w:r w:rsidRPr="000E4354">
        <w:rPr>
          <w:lang w:val="es-MX"/>
        </w:rPr>
        <w:t>Esperando que al término del presente año; todos o la mayoría de problemas descritos en el plan operativo, sean solucionados en una buena proporción, y poder mejorar nuestro medio ambiente con mejores condiciones, y al mismo tiempo encontrar el apoyo requerido en las diferentes instituciones y ministerios comprometidos a cuidar del medio ambiente.</w:t>
      </w:r>
    </w:p>
    <w:p w:rsidR="00136D64" w:rsidRPr="009B4B00" w:rsidRDefault="00136D64" w:rsidP="00136D64">
      <w:pPr>
        <w:pStyle w:val="NormalWeb"/>
        <w:jc w:val="both"/>
        <w:rPr>
          <w:sz w:val="32"/>
          <w:szCs w:val="32"/>
          <w:lang w:val="es-MX"/>
        </w:rPr>
      </w:pPr>
    </w:p>
    <w:p w:rsidR="00136D64" w:rsidRDefault="00136D64" w:rsidP="00136D64">
      <w:pPr>
        <w:pStyle w:val="NormalWeb"/>
        <w:jc w:val="both"/>
        <w:rPr>
          <w:sz w:val="32"/>
          <w:szCs w:val="32"/>
          <w:lang w:val="es-MX"/>
        </w:rPr>
      </w:pPr>
    </w:p>
    <w:p w:rsidR="00383663" w:rsidRPr="009B4B00" w:rsidRDefault="00383663" w:rsidP="00136D64">
      <w:pPr>
        <w:pStyle w:val="NormalWeb"/>
        <w:jc w:val="both"/>
        <w:rPr>
          <w:sz w:val="32"/>
          <w:szCs w:val="32"/>
          <w:lang w:val="es-MX"/>
        </w:rPr>
      </w:pPr>
    </w:p>
    <w:p w:rsidR="00136D64" w:rsidRPr="009B4B00" w:rsidRDefault="00136D64" w:rsidP="00136D64">
      <w:pPr>
        <w:pStyle w:val="NormalWeb"/>
        <w:numPr>
          <w:ilvl w:val="0"/>
          <w:numId w:val="3"/>
        </w:numPr>
        <w:jc w:val="both"/>
        <w:rPr>
          <w:sz w:val="32"/>
          <w:szCs w:val="32"/>
          <w:lang w:val="es-MX"/>
        </w:rPr>
      </w:pPr>
      <w:r w:rsidRPr="00AF3EA7">
        <w:rPr>
          <w:b/>
          <w:bCs/>
          <w:sz w:val="28"/>
          <w:szCs w:val="32"/>
          <w:lang w:val="es-MX"/>
        </w:rPr>
        <w:t>JUSTIFICACIÓN</w:t>
      </w:r>
      <w:r w:rsidRPr="009B4B00">
        <w:rPr>
          <w:b/>
          <w:bCs/>
          <w:sz w:val="32"/>
          <w:szCs w:val="32"/>
          <w:lang w:val="es-MX"/>
        </w:rPr>
        <w:t>.</w:t>
      </w:r>
    </w:p>
    <w:p w:rsidR="00136D64" w:rsidRPr="000E4354" w:rsidRDefault="00136D64" w:rsidP="00136D64">
      <w:pPr>
        <w:pStyle w:val="NormalWeb"/>
        <w:spacing w:after="0"/>
        <w:jc w:val="both"/>
        <w:rPr>
          <w:lang w:val="es-MX"/>
        </w:rPr>
      </w:pPr>
      <w:r w:rsidRPr="000E4354">
        <w:rPr>
          <w:lang w:val="es-MX"/>
        </w:rPr>
        <w:t>Una vez teniendo claras las obligaciones y competencias como municipalidad, sabemos que nuestro compromiso y obligación no solamente es crear leyes ni darles cumplimientos a las emanadas por la constitución de la República, las leyes ambientales, forestales, municipales entre otras que tienen relación para proteger el medio ambiente sino también:</w:t>
      </w:r>
    </w:p>
    <w:p w:rsidR="00136D64" w:rsidRPr="000E4354" w:rsidRDefault="00136D64" w:rsidP="00136D64">
      <w:pPr>
        <w:pStyle w:val="NormalWeb"/>
        <w:spacing w:after="0"/>
        <w:jc w:val="both"/>
        <w:rPr>
          <w:lang w:val="es-MX"/>
        </w:rPr>
      </w:pPr>
      <w:r w:rsidRPr="000E4354">
        <w:rPr>
          <w:lang w:val="es-MX"/>
        </w:rPr>
        <w:t>Luchar y trabajar por mejorar las condiciones ambientales que favorezcan su conservación tanto del AIRE, SUELO, AGUA, FAUNA Y FLORA. Mejorando la calidad de vida de los que habitan nuestro municipio y educando para mantener un medio ambiente saludable.</w:t>
      </w:r>
    </w:p>
    <w:p w:rsidR="00136D64" w:rsidRPr="000E4354" w:rsidRDefault="00136D64" w:rsidP="00136D64">
      <w:pPr>
        <w:pStyle w:val="NormalWeb"/>
        <w:spacing w:after="0"/>
        <w:jc w:val="both"/>
        <w:rPr>
          <w:lang w:val="es-MX"/>
        </w:rPr>
      </w:pPr>
      <w:r w:rsidRPr="000E4354">
        <w:rPr>
          <w:lang w:val="es-MX"/>
        </w:rPr>
        <w:t>Después de identificar una serie de problemas, que están dañando al medio ambiente y que pone en riesgo la vida humana, vegetal y animal. Contemplados en el presente “PLAN OPERATIVO ANUAL AMBIENTAL”.</w:t>
      </w:r>
    </w:p>
    <w:p w:rsidR="00383663" w:rsidRPr="000E4354" w:rsidRDefault="00136D64" w:rsidP="00136D64">
      <w:pPr>
        <w:pStyle w:val="NormalWeb"/>
        <w:jc w:val="both"/>
        <w:rPr>
          <w:lang w:val="es-MX"/>
        </w:rPr>
      </w:pPr>
      <w:r w:rsidRPr="000E4354">
        <w:rPr>
          <w:lang w:val="es-MX"/>
        </w:rPr>
        <w:t>Con objetivos y metas, políticas y acciones. Junto a la ciudadanía, instituciones competentes, personas involucradas en la protección ambiental; trabajaremos para buscarles una solución a la mayoría de esos problemas y que sean solucionados con acciones que surgirán posteriormente durante el avance de este planteamiento.</w:t>
      </w:r>
    </w:p>
    <w:p w:rsidR="00136D64" w:rsidRPr="00383663" w:rsidRDefault="00136D64" w:rsidP="00E4458E">
      <w:pPr>
        <w:pStyle w:val="NormalWeb"/>
        <w:numPr>
          <w:ilvl w:val="0"/>
          <w:numId w:val="3"/>
        </w:numPr>
        <w:jc w:val="center"/>
        <w:rPr>
          <w:b/>
          <w:sz w:val="32"/>
          <w:szCs w:val="32"/>
          <w:lang w:val="es-MX"/>
        </w:rPr>
      </w:pPr>
      <w:r w:rsidRPr="00AF3EA7">
        <w:rPr>
          <w:b/>
          <w:sz w:val="28"/>
          <w:szCs w:val="32"/>
          <w:lang w:val="es-MX"/>
        </w:rPr>
        <w:t>OBJETIVOS</w:t>
      </w:r>
      <w:r w:rsidRPr="009B4B00">
        <w:rPr>
          <w:b/>
          <w:sz w:val="32"/>
          <w:szCs w:val="32"/>
          <w:lang w:val="es-MX"/>
        </w:rPr>
        <w:t>.</w:t>
      </w:r>
    </w:p>
    <w:p w:rsidR="00136D64" w:rsidRPr="00E4458E" w:rsidRDefault="00136D64" w:rsidP="00136D64">
      <w:pPr>
        <w:pStyle w:val="NormalWeb"/>
        <w:jc w:val="both"/>
        <w:rPr>
          <w:szCs w:val="32"/>
          <w:lang w:val="es-MX"/>
        </w:rPr>
      </w:pPr>
      <w:r w:rsidRPr="00E4458E">
        <w:rPr>
          <w:b/>
          <w:bCs/>
          <w:szCs w:val="32"/>
          <w:lang w:val="es-MX"/>
        </w:rPr>
        <w:t>OBJETIVO GENERAL.</w:t>
      </w:r>
    </w:p>
    <w:p w:rsidR="0044727F" w:rsidRPr="00E4458E" w:rsidRDefault="00136D64" w:rsidP="00E4458E">
      <w:pPr>
        <w:pStyle w:val="NormalWeb"/>
        <w:spacing w:after="0"/>
        <w:jc w:val="both"/>
        <w:rPr>
          <w:lang w:val="es-MX"/>
        </w:rPr>
      </w:pPr>
      <w:r w:rsidRPr="000E4354">
        <w:rPr>
          <w:lang w:val="es-MX"/>
        </w:rPr>
        <w:t>Conocer cuáles son los principales problemas ambient</w:t>
      </w:r>
      <w:r w:rsidR="003971F7">
        <w:rPr>
          <w:lang w:val="es-MX"/>
        </w:rPr>
        <w:t>ales que afectan al Municipio involucrando</w:t>
      </w:r>
      <w:r w:rsidRPr="000E4354">
        <w:rPr>
          <w:lang w:val="es-MX"/>
        </w:rPr>
        <w:t xml:space="preserve"> a los diferentes actores de la comunidad,</w:t>
      </w:r>
      <w:r w:rsidR="00707F9A" w:rsidRPr="000E4354">
        <w:rPr>
          <w:lang w:val="es-MX"/>
        </w:rPr>
        <w:t xml:space="preserve"> mesa ambiental municipal (Equipo Gestor Ambiental Local</w:t>
      </w:r>
      <w:r w:rsidR="000B560C" w:rsidRPr="000E4354">
        <w:rPr>
          <w:lang w:val="es-MX"/>
        </w:rPr>
        <w:t>)</w:t>
      </w:r>
      <w:r w:rsidRPr="000E4354">
        <w:rPr>
          <w:lang w:val="es-MX"/>
        </w:rPr>
        <w:t xml:space="preserve"> </w:t>
      </w:r>
      <w:r w:rsidR="00707F9A" w:rsidRPr="000E4354">
        <w:rPr>
          <w:lang w:val="es-MX"/>
        </w:rPr>
        <w:t xml:space="preserve">,  </w:t>
      </w:r>
      <w:r w:rsidRPr="000E4354">
        <w:rPr>
          <w:lang w:val="es-MX"/>
        </w:rPr>
        <w:t>para trabajar junto a las instituciones competentes y darle el debido trato que se merece  buscando alternativas de mejora por n</w:t>
      </w:r>
      <w:r w:rsidR="00F02577">
        <w:rPr>
          <w:lang w:val="es-MX"/>
        </w:rPr>
        <w:t>uestro medio ambiente actuando e</w:t>
      </w:r>
      <w:r w:rsidRPr="000E4354">
        <w:rPr>
          <w:lang w:val="es-MX"/>
        </w:rPr>
        <w:t xml:space="preserve"> implementando acciones conforme a lo estipulado en las leyes ambientales tanto municipales como nacionales y sus tratados internacionales relacionados a la materia.</w:t>
      </w:r>
    </w:p>
    <w:p w:rsidR="00136D64" w:rsidRPr="000E4354" w:rsidRDefault="00136D64" w:rsidP="00136D64">
      <w:pPr>
        <w:pStyle w:val="NormalWeb"/>
        <w:jc w:val="both"/>
        <w:rPr>
          <w:lang w:val="es-MX"/>
        </w:rPr>
      </w:pPr>
      <w:r w:rsidRPr="000E4354">
        <w:rPr>
          <w:b/>
          <w:bCs/>
          <w:lang w:val="es-MX"/>
        </w:rPr>
        <w:t>OBJETIVO ESPECIFICOS.</w:t>
      </w:r>
    </w:p>
    <w:p w:rsidR="00136D64" w:rsidRPr="000E4354" w:rsidRDefault="00136D64" w:rsidP="00136D64">
      <w:pPr>
        <w:pStyle w:val="NormalWeb"/>
        <w:jc w:val="both"/>
        <w:rPr>
          <w:lang w:val="es-MX"/>
        </w:rPr>
      </w:pPr>
      <w:r w:rsidRPr="000E4354">
        <w:rPr>
          <w:lang w:val="es-MX"/>
        </w:rPr>
        <w:t>1- Identificar los diferentes problemas ambientales, las causas que los originaron, los efectos que causa a la comunidad en general y las acciones que la municipalidad realizará para solucionarlos.</w:t>
      </w:r>
    </w:p>
    <w:p w:rsidR="00136D64" w:rsidRPr="000E4354" w:rsidRDefault="00136D64" w:rsidP="00136D64">
      <w:pPr>
        <w:pStyle w:val="NormalWeb"/>
        <w:jc w:val="both"/>
        <w:rPr>
          <w:lang w:val="es-MX"/>
        </w:rPr>
      </w:pPr>
      <w:r w:rsidRPr="000E4354">
        <w:rPr>
          <w:lang w:val="es-MX"/>
        </w:rPr>
        <w:t>2- Coordinar con las instituciones competentes las acciones establecidas en el presente Plan para que los problemas identificados se les busque su respectiva solución.</w:t>
      </w:r>
    </w:p>
    <w:p w:rsidR="00136D64" w:rsidRPr="000E4354" w:rsidRDefault="00136D64" w:rsidP="00136D64">
      <w:pPr>
        <w:pStyle w:val="NormalWeb"/>
        <w:jc w:val="both"/>
        <w:rPr>
          <w:lang w:val="es-MX"/>
        </w:rPr>
      </w:pPr>
      <w:r w:rsidRPr="000E4354">
        <w:rPr>
          <w:lang w:val="es-MX"/>
        </w:rPr>
        <w:t>3- Aportar los recursos necesarios (humano, técnico y financieros) para mejorar el medio ambiente en el municipio.</w:t>
      </w:r>
    </w:p>
    <w:p w:rsidR="00136D64" w:rsidRPr="000E4354" w:rsidRDefault="00136D64" w:rsidP="00136D64">
      <w:pPr>
        <w:pStyle w:val="NormalWeb"/>
        <w:jc w:val="both"/>
        <w:rPr>
          <w:lang w:val="es-MX"/>
        </w:rPr>
      </w:pPr>
      <w:r w:rsidRPr="000E4354">
        <w:rPr>
          <w:lang w:val="es-MX"/>
        </w:rPr>
        <w:t xml:space="preserve"> </w:t>
      </w:r>
    </w:p>
    <w:p w:rsidR="004B640E" w:rsidRDefault="004B640E" w:rsidP="0044727F">
      <w:pPr>
        <w:pStyle w:val="NormalWeb"/>
        <w:ind w:left="1211"/>
        <w:jc w:val="both"/>
        <w:rPr>
          <w:b/>
          <w:sz w:val="44"/>
          <w:szCs w:val="44"/>
          <w:vertAlign w:val="superscript"/>
          <w:lang w:val="es-MX"/>
        </w:rPr>
      </w:pPr>
    </w:p>
    <w:p w:rsidR="00E4458E" w:rsidRPr="00535BB1" w:rsidRDefault="00E4458E" w:rsidP="0044727F">
      <w:pPr>
        <w:pStyle w:val="NormalWeb"/>
        <w:ind w:left="1211"/>
        <w:jc w:val="both"/>
        <w:rPr>
          <w:b/>
          <w:sz w:val="44"/>
          <w:szCs w:val="44"/>
          <w:vertAlign w:val="superscript"/>
          <w:lang w:val="es-MX"/>
        </w:rPr>
      </w:pPr>
    </w:p>
    <w:p w:rsidR="00BC03F0" w:rsidRDefault="00BC03F0"/>
    <w:p w:rsidR="004B640E" w:rsidRDefault="00CE4A73">
      <w:r>
        <w:rPr>
          <w:b/>
          <w:noProof/>
          <w:sz w:val="44"/>
          <w:szCs w:val="44"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ADCBAE" wp14:editId="346BC899">
                <wp:simplePos x="0" y="0"/>
                <wp:positionH relativeFrom="column">
                  <wp:posOffset>770054</wp:posOffset>
                </wp:positionH>
                <wp:positionV relativeFrom="paragraph">
                  <wp:posOffset>32452</wp:posOffset>
                </wp:positionV>
                <wp:extent cx="3481137" cy="3481137"/>
                <wp:effectExtent l="19050" t="0" r="43180" b="43180"/>
                <wp:wrapNone/>
                <wp:docPr id="3" name="3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137" cy="3481137"/>
                        </a:xfrm>
                        <a:prstGeom prst="downArrow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17E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3 Flecha abajo" o:spid="_x0000_s1026" type="#_x0000_t67" style="position:absolute;margin-left:60.65pt;margin-top:2.55pt;width:274.1pt;height:274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" adj="10800" fillcolor="#76923c [2406]" strokecolor="#4f81bd [3204]" strokeweight="2pt"/>
            </w:pict>
          </mc:Fallback>
        </mc:AlternateContent>
      </w:r>
    </w:p>
    <w:p w:rsidR="004B640E" w:rsidRDefault="004B640E"/>
    <w:p w:rsidR="004B640E" w:rsidRDefault="004B640E"/>
    <w:p w:rsidR="004B640E" w:rsidRDefault="004B640E"/>
    <w:p w:rsidR="004B640E" w:rsidRPr="00E4458E" w:rsidRDefault="00CE4A73">
      <w:pPr>
        <w:rPr>
          <w:rFonts w:ascii="Arial" w:hAnsi="Arial" w:cs="Arial"/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</w:t>
      </w:r>
      <w:r w:rsidRPr="00E4458E">
        <w:rPr>
          <w:rFonts w:ascii="Arial" w:hAnsi="Arial" w:cs="Arial"/>
          <w:b/>
          <w:sz w:val="44"/>
          <w:szCs w:val="44"/>
        </w:rPr>
        <w:t>LINIAS DE TRABAJO</w:t>
      </w:r>
    </w:p>
    <w:p w:rsidR="004B640E" w:rsidRDefault="004B640E"/>
    <w:p w:rsidR="004B640E" w:rsidRDefault="004B640E"/>
    <w:p w:rsidR="004B640E" w:rsidRDefault="004B640E"/>
    <w:p w:rsidR="004C63FC" w:rsidRDefault="004C63FC">
      <w:pPr>
        <w:rPr>
          <w:b/>
          <w:sz w:val="28"/>
          <w:szCs w:val="28"/>
        </w:rPr>
      </w:pPr>
    </w:p>
    <w:p w:rsidR="004C63FC" w:rsidRDefault="004C63FC">
      <w:pPr>
        <w:rPr>
          <w:b/>
          <w:sz w:val="28"/>
          <w:szCs w:val="28"/>
        </w:rPr>
      </w:pPr>
    </w:p>
    <w:p w:rsidR="0044727F" w:rsidRDefault="0044727F">
      <w:pPr>
        <w:rPr>
          <w:b/>
          <w:sz w:val="28"/>
          <w:szCs w:val="28"/>
        </w:rPr>
      </w:pPr>
    </w:p>
    <w:p w:rsidR="0044727F" w:rsidRDefault="0044727F">
      <w:pPr>
        <w:rPr>
          <w:b/>
          <w:sz w:val="28"/>
          <w:szCs w:val="28"/>
        </w:rPr>
      </w:pPr>
    </w:p>
    <w:p w:rsidR="0044727F" w:rsidRDefault="0044727F">
      <w:pPr>
        <w:rPr>
          <w:b/>
          <w:sz w:val="28"/>
          <w:szCs w:val="28"/>
        </w:rPr>
      </w:pPr>
    </w:p>
    <w:p w:rsidR="00E4458E" w:rsidRDefault="00E4458E">
      <w:pPr>
        <w:rPr>
          <w:b/>
          <w:sz w:val="28"/>
          <w:szCs w:val="28"/>
        </w:rPr>
      </w:pPr>
    </w:p>
    <w:p w:rsidR="00E4458E" w:rsidRDefault="00E4458E">
      <w:pPr>
        <w:rPr>
          <w:b/>
          <w:sz w:val="28"/>
          <w:szCs w:val="28"/>
        </w:rPr>
      </w:pPr>
    </w:p>
    <w:p w:rsidR="00E4458E" w:rsidRDefault="00E4458E">
      <w:pPr>
        <w:rPr>
          <w:b/>
          <w:sz w:val="28"/>
          <w:szCs w:val="28"/>
        </w:rPr>
      </w:pPr>
    </w:p>
    <w:p w:rsidR="00E4458E" w:rsidRDefault="00E4458E">
      <w:pPr>
        <w:rPr>
          <w:b/>
          <w:sz w:val="28"/>
          <w:szCs w:val="28"/>
        </w:rPr>
      </w:pPr>
    </w:p>
    <w:p w:rsidR="00E4458E" w:rsidRDefault="00E4458E">
      <w:pPr>
        <w:rPr>
          <w:b/>
          <w:sz w:val="28"/>
          <w:szCs w:val="28"/>
        </w:rPr>
      </w:pPr>
    </w:p>
    <w:p w:rsidR="00E4458E" w:rsidRDefault="00E4458E">
      <w:pPr>
        <w:rPr>
          <w:b/>
          <w:sz w:val="28"/>
          <w:szCs w:val="28"/>
        </w:rPr>
      </w:pPr>
    </w:p>
    <w:p w:rsidR="0044727F" w:rsidRDefault="0044727F">
      <w:pPr>
        <w:rPr>
          <w:b/>
          <w:sz w:val="28"/>
          <w:szCs w:val="28"/>
        </w:rPr>
      </w:pPr>
    </w:p>
    <w:p w:rsidR="000E4354" w:rsidRDefault="000E4354">
      <w:pPr>
        <w:rPr>
          <w:b/>
          <w:sz w:val="28"/>
          <w:szCs w:val="28"/>
        </w:rPr>
      </w:pPr>
    </w:p>
    <w:p w:rsidR="004B640E" w:rsidRPr="00C04A90" w:rsidRDefault="004B640E" w:rsidP="00C04A90">
      <w:pPr>
        <w:jc w:val="center"/>
        <w:rPr>
          <w:rFonts w:ascii="Arial" w:hAnsi="Arial" w:cs="Arial"/>
          <w:b/>
          <w:sz w:val="32"/>
          <w:szCs w:val="28"/>
        </w:rPr>
      </w:pPr>
      <w:r w:rsidRPr="00C04A90">
        <w:rPr>
          <w:rFonts w:ascii="Arial" w:hAnsi="Arial" w:cs="Arial"/>
          <w:b/>
          <w:sz w:val="32"/>
          <w:szCs w:val="28"/>
        </w:rPr>
        <w:lastRenderedPageBreak/>
        <w:t xml:space="preserve">ATENCION </w:t>
      </w:r>
      <w:r w:rsidRPr="00AF3EA7">
        <w:rPr>
          <w:rFonts w:ascii="Arial" w:hAnsi="Arial" w:cs="Arial"/>
          <w:b/>
          <w:sz w:val="28"/>
          <w:szCs w:val="28"/>
        </w:rPr>
        <w:t>CIUDADANA</w:t>
      </w:r>
    </w:p>
    <w:p w:rsidR="00857527" w:rsidRPr="00C04A90" w:rsidRDefault="00857527">
      <w:pPr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9083" w:type="dxa"/>
        <w:tblLayout w:type="fixed"/>
        <w:tblLook w:val="04A0" w:firstRow="1" w:lastRow="0" w:firstColumn="1" w:lastColumn="0" w:noHBand="0" w:noVBand="1"/>
      </w:tblPr>
      <w:tblGrid>
        <w:gridCol w:w="2969"/>
        <w:gridCol w:w="1800"/>
        <w:gridCol w:w="1929"/>
        <w:gridCol w:w="2385"/>
      </w:tblGrid>
      <w:tr w:rsidR="00727451" w:rsidRPr="00C04A90" w:rsidTr="00727451">
        <w:trPr>
          <w:trHeight w:val="595"/>
        </w:trPr>
        <w:tc>
          <w:tcPr>
            <w:tcW w:w="4769" w:type="dxa"/>
            <w:gridSpan w:val="2"/>
          </w:tcPr>
          <w:p w:rsidR="00727451" w:rsidRPr="00C04A90" w:rsidRDefault="00727451" w:rsidP="008A1F70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727451" w:rsidRPr="00C04A90" w:rsidRDefault="00727451" w:rsidP="008A1F7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04A90">
              <w:rPr>
                <w:rFonts w:ascii="Arial" w:hAnsi="Arial" w:cs="Arial"/>
                <w:b/>
                <w:sz w:val="24"/>
                <w:szCs w:val="28"/>
              </w:rPr>
              <w:t>ATENCION CIUDADANA</w:t>
            </w:r>
          </w:p>
          <w:p w:rsidR="00727451" w:rsidRPr="00C04A90" w:rsidRDefault="00727451" w:rsidP="008A1F70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727451" w:rsidRPr="00C04A90" w:rsidRDefault="00727451" w:rsidP="008A1F70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1929" w:type="dxa"/>
          </w:tcPr>
          <w:p w:rsidR="00727451" w:rsidRPr="00C04A90" w:rsidRDefault="00727451" w:rsidP="008A1F70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727451" w:rsidRPr="00C04A90" w:rsidRDefault="00727451" w:rsidP="008A1F7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04A90">
              <w:rPr>
                <w:rFonts w:ascii="Arial" w:hAnsi="Arial" w:cs="Arial"/>
                <w:b/>
                <w:sz w:val="24"/>
                <w:szCs w:val="28"/>
              </w:rPr>
              <w:t>INSUMO</w:t>
            </w:r>
          </w:p>
        </w:tc>
        <w:tc>
          <w:tcPr>
            <w:tcW w:w="2385" w:type="dxa"/>
          </w:tcPr>
          <w:p w:rsidR="00727451" w:rsidRPr="00C04A90" w:rsidRDefault="00727451" w:rsidP="008A1F70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727451" w:rsidRPr="00C04A90" w:rsidRDefault="00727451" w:rsidP="008A1F70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C04A90">
              <w:rPr>
                <w:rFonts w:ascii="Arial" w:hAnsi="Arial" w:cs="Arial"/>
                <w:b/>
                <w:sz w:val="24"/>
                <w:szCs w:val="28"/>
              </w:rPr>
              <w:t>RESPONSANBLE</w:t>
            </w:r>
          </w:p>
        </w:tc>
      </w:tr>
      <w:tr w:rsidR="00727451" w:rsidRPr="00C04A90" w:rsidTr="0072745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69"/>
        </w:trPr>
        <w:tc>
          <w:tcPr>
            <w:tcW w:w="2969" w:type="dxa"/>
          </w:tcPr>
          <w:p w:rsidR="00727451" w:rsidRPr="00772772" w:rsidRDefault="00727451" w:rsidP="008A1F70">
            <w:pPr>
              <w:spacing w:after="200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8A1F70">
            <w:pPr>
              <w:spacing w:after="200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55550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72772">
              <w:rPr>
                <w:rFonts w:ascii="Arial" w:hAnsi="Arial" w:cs="Arial"/>
                <w:sz w:val="24"/>
                <w:szCs w:val="24"/>
              </w:rPr>
              <w:t>Permiso para Tala en zona urbana.</w:t>
            </w:r>
          </w:p>
          <w:p w:rsidR="00727451" w:rsidRPr="00772772" w:rsidRDefault="00727451" w:rsidP="005555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5555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555508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4C63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7451" w:rsidRPr="00772772" w:rsidRDefault="00727451" w:rsidP="004C63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4C63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772772">
              <w:rPr>
                <w:rFonts w:ascii="Arial" w:hAnsi="Arial" w:cs="Arial"/>
                <w:sz w:val="24"/>
                <w:szCs w:val="24"/>
              </w:rPr>
              <w:t>-</w:t>
            </w:r>
            <w:r w:rsidR="00772772" w:rsidRPr="00772772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772772">
              <w:rPr>
                <w:rFonts w:ascii="Arial" w:hAnsi="Arial" w:cs="Arial"/>
                <w:sz w:val="24"/>
                <w:szCs w:val="24"/>
              </w:rPr>
              <w:t xml:space="preserve">olicitud </w:t>
            </w:r>
          </w:p>
          <w:p w:rsidR="00727451" w:rsidRPr="00772772" w:rsidRDefault="00727451" w:rsidP="004C63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772772">
              <w:rPr>
                <w:rFonts w:ascii="Arial" w:hAnsi="Arial" w:cs="Arial"/>
                <w:sz w:val="24"/>
                <w:szCs w:val="24"/>
              </w:rPr>
              <w:t>-Acta de inspección</w:t>
            </w:r>
          </w:p>
          <w:p w:rsidR="00727451" w:rsidRPr="00772772" w:rsidRDefault="00727451" w:rsidP="004C63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772772">
              <w:rPr>
                <w:rFonts w:ascii="Arial" w:hAnsi="Arial" w:cs="Arial"/>
                <w:sz w:val="24"/>
                <w:szCs w:val="24"/>
              </w:rPr>
              <w:t>-Informe técnico</w:t>
            </w:r>
          </w:p>
          <w:p w:rsidR="00727451" w:rsidRPr="00772772" w:rsidRDefault="00727451" w:rsidP="004C63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772772">
              <w:rPr>
                <w:rFonts w:ascii="Arial" w:hAnsi="Arial" w:cs="Arial"/>
                <w:sz w:val="24"/>
                <w:szCs w:val="24"/>
              </w:rPr>
              <w:t>-Resolución</w:t>
            </w:r>
          </w:p>
        </w:tc>
        <w:tc>
          <w:tcPr>
            <w:tcW w:w="1929" w:type="dxa"/>
            <w:vMerge w:val="restart"/>
          </w:tcPr>
          <w:p w:rsidR="00727451" w:rsidRDefault="00727451" w:rsidP="008A1F70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FB2" w:rsidRPr="00B77FB2" w:rsidRDefault="00B77FB2" w:rsidP="00B77FB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Papel bond</w:t>
            </w:r>
          </w:p>
          <w:p w:rsidR="00727451" w:rsidRPr="00772772" w:rsidRDefault="00727451" w:rsidP="008A1F70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B77FB2" w:rsidRDefault="00727451" w:rsidP="00B77FB2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77FB2">
              <w:rPr>
                <w:rFonts w:ascii="Arial" w:hAnsi="Arial" w:cs="Arial"/>
                <w:sz w:val="24"/>
                <w:szCs w:val="24"/>
              </w:rPr>
              <w:t>Engrapador</w:t>
            </w:r>
          </w:p>
          <w:p w:rsidR="00727451" w:rsidRPr="00772772" w:rsidRDefault="00727451" w:rsidP="008A1F70">
            <w:pPr>
              <w:rPr>
                <w:rFonts w:ascii="Arial" w:hAnsi="Arial" w:cs="Arial"/>
                <w:sz w:val="24"/>
                <w:szCs w:val="24"/>
              </w:rPr>
            </w:pPr>
          </w:p>
          <w:p w:rsidR="00B77FB2" w:rsidRDefault="00B77FB2" w:rsidP="008A1F7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Folder</w:t>
            </w:r>
          </w:p>
          <w:p w:rsidR="00B77FB2" w:rsidRPr="00B77FB2" w:rsidRDefault="00B77FB2" w:rsidP="00B77FB2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B77FB2" w:rsidRDefault="00727451" w:rsidP="008A1F7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77FB2">
              <w:rPr>
                <w:rFonts w:ascii="Arial" w:hAnsi="Arial" w:cs="Arial"/>
                <w:sz w:val="24"/>
                <w:szCs w:val="24"/>
              </w:rPr>
              <w:t>Foster</w:t>
            </w:r>
          </w:p>
          <w:p w:rsidR="00B77FB2" w:rsidRPr="00B77FB2" w:rsidRDefault="00B77FB2" w:rsidP="00B77FB2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B77FB2" w:rsidRDefault="00727451" w:rsidP="008A1F7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77FB2">
              <w:rPr>
                <w:rFonts w:ascii="Arial" w:hAnsi="Arial" w:cs="Arial"/>
                <w:sz w:val="24"/>
                <w:szCs w:val="24"/>
              </w:rPr>
              <w:t>Transporte</w:t>
            </w:r>
          </w:p>
          <w:p w:rsidR="00B77FB2" w:rsidRPr="00B77FB2" w:rsidRDefault="00B77FB2" w:rsidP="00B77FB2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B77FB2" w:rsidRDefault="00B77FB2" w:rsidP="008A1F7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Almohadilla</w:t>
            </w:r>
          </w:p>
          <w:p w:rsidR="00B77FB2" w:rsidRPr="00B77FB2" w:rsidRDefault="00B77FB2" w:rsidP="00B77FB2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727451" w:rsidRDefault="00727451" w:rsidP="008A1F7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 w:rsidRPr="00B77FB2">
              <w:rPr>
                <w:rFonts w:ascii="Arial" w:hAnsi="Arial" w:cs="Arial"/>
                <w:sz w:val="24"/>
                <w:szCs w:val="24"/>
              </w:rPr>
              <w:t xml:space="preserve">Tabla </w:t>
            </w:r>
          </w:p>
          <w:p w:rsidR="00B77FB2" w:rsidRPr="00B77FB2" w:rsidRDefault="00B77FB2" w:rsidP="00B77FB2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727451" w:rsidRPr="00B77FB2" w:rsidRDefault="00B77FB2" w:rsidP="008A1F70">
            <w:pPr>
              <w:pStyle w:val="Prrafodelista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Papelografo </w:t>
            </w:r>
            <w:r w:rsidR="0088398E" w:rsidRPr="00B77F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727451" w:rsidRPr="00772772" w:rsidRDefault="00727451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>
            <w:pPr>
              <w:rPr>
                <w:rFonts w:ascii="Arial" w:hAnsi="Arial" w:cs="Arial"/>
                <w:sz w:val="24"/>
                <w:szCs w:val="24"/>
              </w:rPr>
            </w:pPr>
          </w:p>
          <w:p w:rsidR="000E4354" w:rsidRPr="00772772" w:rsidRDefault="00727451">
            <w:pPr>
              <w:rPr>
                <w:rFonts w:ascii="Arial" w:hAnsi="Arial" w:cs="Arial"/>
                <w:sz w:val="24"/>
                <w:szCs w:val="24"/>
              </w:rPr>
            </w:pPr>
            <w:r w:rsidRPr="00772772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:rsidR="000E4354" w:rsidRPr="00772772" w:rsidRDefault="000E4354">
            <w:pPr>
              <w:rPr>
                <w:rFonts w:ascii="Arial" w:hAnsi="Arial" w:cs="Arial"/>
                <w:sz w:val="24"/>
                <w:szCs w:val="24"/>
              </w:rPr>
            </w:pPr>
          </w:p>
          <w:p w:rsidR="000E4354" w:rsidRPr="00772772" w:rsidRDefault="000E4354">
            <w:pPr>
              <w:rPr>
                <w:rFonts w:ascii="Arial" w:hAnsi="Arial" w:cs="Arial"/>
                <w:sz w:val="24"/>
                <w:szCs w:val="24"/>
              </w:rPr>
            </w:pPr>
          </w:p>
          <w:p w:rsidR="000E4354" w:rsidRPr="00772772" w:rsidRDefault="000E4354">
            <w:pPr>
              <w:rPr>
                <w:rFonts w:ascii="Arial" w:hAnsi="Arial" w:cs="Arial"/>
                <w:sz w:val="24"/>
                <w:szCs w:val="24"/>
              </w:rPr>
            </w:pPr>
          </w:p>
          <w:p w:rsidR="000E4354" w:rsidRPr="00772772" w:rsidRDefault="000E4354">
            <w:pPr>
              <w:rPr>
                <w:rFonts w:ascii="Arial" w:hAnsi="Arial" w:cs="Arial"/>
                <w:sz w:val="24"/>
                <w:szCs w:val="24"/>
              </w:rPr>
            </w:pPr>
          </w:p>
          <w:p w:rsidR="000E4354" w:rsidRPr="00772772" w:rsidRDefault="000E4354">
            <w:pPr>
              <w:rPr>
                <w:rFonts w:ascii="Arial" w:hAnsi="Arial" w:cs="Arial"/>
                <w:sz w:val="24"/>
                <w:szCs w:val="24"/>
              </w:rPr>
            </w:pPr>
          </w:p>
          <w:p w:rsidR="000E4354" w:rsidRPr="00772772" w:rsidRDefault="000E4354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>
            <w:pPr>
              <w:rPr>
                <w:rFonts w:ascii="Arial" w:hAnsi="Arial" w:cs="Arial"/>
                <w:sz w:val="24"/>
                <w:szCs w:val="24"/>
              </w:rPr>
            </w:pPr>
            <w:r w:rsidRPr="00772772">
              <w:rPr>
                <w:rFonts w:ascii="Arial" w:hAnsi="Arial" w:cs="Arial"/>
                <w:sz w:val="24"/>
                <w:szCs w:val="24"/>
              </w:rPr>
              <w:t xml:space="preserve"> UAM</w:t>
            </w:r>
          </w:p>
        </w:tc>
      </w:tr>
      <w:tr w:rsidR="00727451" w:rsidRPr="00C04A90" w:rsidTr="0072745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9"/>
        </w:trPr>
        <w:tc>
          <w:tcPr>
            <w:tcW w:w="2969" w:type="dxa"/>
          </w:tcPr>
          <w:p w:rsidR="00727451" w:rsidRPr="00772772" w:rsidRDefault="00727451" w:rsidP="00B018DF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B018DF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Default="00772772" w:rsidP="00B018D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Denuncias por quema y tala.</w:t>
            </w:r>
          </w:p>
          <w:p w:rsidR="00772772" w:rsidRPr="00772772" w:rsidRDefault="00772772" w:rsidP="00772772">
            <w:pPr>
              <w:pStyle w:val="Prrafodelista"/>
              <w:ind w:left="828"/>
              <w:rPr>
                <w:rFonts w:ascii="Arial" w:hAnsi="Arial" w:cs="Arial"/>
                <w:sz w:val="24"/>
                <w:szCs w:val="24"/>
              </w:rPr>
            </w:pPr>
          </w:p>
          <w:p w:rsidR="000E4354" w:rsidRPr="00772772" w:rsidRDefault="000E4354" w:rsidP="00B018DF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72772">
              <w:rPr>
                <w:rFonts w:ascii="Arial" w:hAnsi="Arial" w:cs="Arial"/>
                <w:sz w:val="24"/>
                <w:szCs w:val="24"/>
              </w:rPr>
              <w:t>Supervisión de tala, poda y siembra.</w:t>
            </w:r>
          </w:p>
          <w:p w:rsidR="00727451" w:rsidRPr="00772772" w:rsidRDefault="00727451" w:rsidP="00B018DF">
            <w:pPr>
              <w:pStyle w:val="Prrafodelista"/>
              <w:ind w:left="828"/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B018DF">
            <w:pPr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4C63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7451" w:rsidRPr="00772772" w:rsidRDefault="00727451" w:rsidP="004C63F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27451" w:rsidRPr="00772772" w:rsidRDefault="00727451" w:rsidP="00B018DF">
            <w:pPr>
              <w:rPr>
                <w:rFonts w:ascii="Arial" w:hAnsi="Arial" w:cs="Arial"/>
                <w:sz w:val="24"/>
                <w:szCs w:val="24"/>
              </w:rPr>
            </w:pPr>
            <w:r w:rsidRPr="00772772">
              <w:rPr>
                <w:rFonts w:ascii="Arial" w:hAnsi="Arial" w:cs="Arial"/>
                <w:sz w:val="24"/>
                <w:szCs w:val="24"/>
              </w:rPr>
              <w:t>-Informe técnico</w:t>
            </w:r>
          </w:p>
        </w:tc>
        <w:tc>
          <w:tcPr>
            <w:tcW w:w="1929" w:type="dxa"/>
            <w:vMerge/>
          </w:tcPr>
          <w:p w:rsidR="00727451" w:rsidRPr="00772772" w:rsidRDefault="00727451" w:rsidP="008A1F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5" w:type="dxa"/>
            <w:vMerge/>
            <w:shd w:val="clear" w:color="auto" w:fill="auto"/>
          </w:tcPr>
          <w:p w:rsidR="00727451" w:rsidRPr="00772772" w:rsidRDefault="007274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4AB7" w:rsidRPr="00C04A90" w:rsidRDefault="00194AB7" w:rsidP="008A1F70">
      <w:pPr>
        <w:rPr>
          <w:rFonts w:ascii="Arial" w:hAnsi="Arial" w:cs="Arial"/>
          <w:sz w:val="28"/>
          <w:szCs w:val="28"/>
        </w:rPr>
      </w:pPr>
    </w:p>
    <w:p w:rsidR="00AC3898" w:rsidRPr="00C04A90" w:rsidRDefault="00AC3898" w:rsidP="008A1F70">
      <w:pPr>
        <w:rPr>
          <w:rFonts w:ascii="Arial" w:hAnsi="Arial" w:cs="Arial"/>
          <w:sz w:val="28"/>
          <w:szCs w:val="28"/>
        </w:rPr>
      </w:pPr>
    </w:p>
    <w:p w:rsidR="00AC3898" w:rsidRPr="00C04A90" w:rsidRDefault="00AC3898" w:rsidP="008A1F70">
      <w:pPr>
        <w:rPr>
          <w:rFonts w:ascii="Arial" w:hAnsi="Arial" w:cs="Arial"/>
          <w:sz w:val="28"/>
          <w:szCs w:val="28"/>
        </w:rPr>
      </w:pPr>
    </w:p>
    <w:p w:rsidR="00AC3898" w:rsidRPr="00C04A90" w:rsidRDefault="00AC3898" w:rsidP="008A1F70">
      <w:pPr>
        <w:rPr>
          <w:rFonts w:ascii="Arial" w:hAnsi="Arial" w:cs="Arial"/>
          <w:sz w:val="28"/>
          <w:szCs w:val="28"/>
        </w:rPr>
      </w:pPr>
    </w:p>
    <w:p w:rsidR="00AC3898" w:rsidRPr="00C04A90" w:rsidRDefault="00AC3898" w:rsidP="008A1F70">
      <w:pPr>
        <w:rPr>
          <w:rFonts w:ascii="Arial" w:hAnsi="Arial" w:cs="Arial"/>
          <w:sz w:val="28"/>
          <w:szCs w:val="28"/>
        </w:rPr>
        <w:sectPr w:rsidR="00AC3898" w:rsidRPr="00C04A90" w:rsidSect="00BE327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space="708"/>
          <w:docGrid w:linePitch="360"/>
        </w:sectPr>
      </w:pPr>
    </w:p>
    <w:p w:rsidR="00D558AB" w:rsidRPr="00B77FB2" w:rsidRDefault="00FF4977" w:rsidP="006D2251">
      <w:pPr>
        <w:pStyle w:val="NormalWeb"/>
        <w:tabs>
          <w:tab w:val="left" w:pos="1950"/>
        </w:tabs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>
        <w:rPr>
          <w:rFonts w:ascii="Arial" w:hAnsi="Arial" w:cs="Arial"/>
          <w:b/>
          <w:sz w:val="28"/>
          <w:szCs w:val="28"/>
          <w:u w:val="single"/>
          <w:lang w:val="es-MX"/>
        </w:rPr>
        <w:lastRenderedPageBreak/>
        <w:t>LE</w:t>
      </w:r>
      <w:r w:rsidR="00AC3898" w:rsidRPr="00B77FB2">
        <w:rPr>
          <w:rFonts w:ascii="Arial" w:hAnsi="Arial" w:cs="Arial"/>
          <w:b/>
          <w:sz w:val="28"/>
          <w:szCs w:val="28"/>
          <w:u w:val="single"/>
          <w:lang w:val="es-MX"/>
        </w:rPr>
        <w:t>GISLACION Y POLITICAS</w:t>
      </w:r>
      <w:r w:rsidR="00D305B6">
        <w:rPr>
          <w:rFonts w:ascii="Arial" w:hAnsi="Arial" w:cs="Arial"/>
          <w:b/>
          <w:sz w:val="28"/>
          <w:szCs w:val="28"/>
          <w:u w:val="single"/>
          <w:lang w:val="es-MX"/>
        </w:rPr>
        <w:t xml:space="preserve"> AMBIENTALES</w:t>
      </w:r>
    </w:p>
    <w:tbl>
      <w:tblPr>
        <w:tblStyle w:val="Tablaconcuadrcula"/>
        <w:tblW w:w="141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2002"/>
        <w:gridCol w:w="2785"/>
        <w:gridCol w:w="293"/>
        <w:gridCol w:w="326"/>
        <w:gridCol w:w="345"/>
        <w:gridCol w:w="350"/>
        <w:gridCol w:w="4007"/>
        <w:gridCol w:w="1356"/>
        <w:gridCol w:w="1358"/>
      </w:tblGrid>
      <w:tr w:rsidR="005736FB" w:rsidTr="005B26E9">
        <w:trPr>
          <w:trHeight w:val="225"/>
        </w:trPr>
        <w:tc>
          <w:tcPr>
            <w:tcW w:w="1302" w:type="dxa"/>
            <w:vMerge w:val="restart"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EFECTOS</w:t>
            </w:r>
          </w:p>
        </w:tc>
        <w:tc>
          <w:tcPr>
            <w:tcW w:w="2002" w:type="dxa"/>
            <w:vMerge w:val="restart"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CAUSAS</w:t>
            </w:r>
          </w:p>
        </w:tc>
        <w:tc>
          <w:tcPr>
            <w:tcW w:w="2785" w:type="dxa"/>
            <w:vMerge w:val="restart"/>
          </w:tcPr>
          <w:p w:rsidR="00D75159" w:rsidRDefault="00D75159" w:rsidP="00A73B54">
            <w:pPr>
              <w:pStyle w:val="NormalWeb"/>
              <w:tabs>
                <w:tab w:val="left" w:pos="195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LINEAS DE ACCION</w:t>
            </w:r>
          </w:p>
        </w:tc>
        <w:tc>
          <w:tcPr>
            <w:tcW w:w="1314" w:type="dxa"/>
            <w:gridSpan w:val="4"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EJECUCION</w:t>
            </w:r>
          </w:p>
        </w:tc>
        <w:tc>
          <w:tcPr>
            <w:tcW w:w="4007" w:type="dxa"/>
            <w:vMerge w:val="restart"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Nº DE PERSONAS/ LUGAR DE INTERVENCION</w:t>
            </w:r>
          </w:p>
        </w:tc>
        <w:tc>
          <w:tcPr>
            <w:tcW w:w="1356" w:type="dxa"/>
            <w:vMerge w:val="restart"/>
          </w:tcPr>
          <w:p w:rsidR="00D75159" w:rsidRDefault="00D75159" w:rsidP="005B26E9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MONTO Equipo, Viatico, Material</w:t>
            </w:r>
          </w:p>
        </w:tc>
        <w:tc>
          <w:tcPr>
            <w:tcW w:w="1358" w:type="dxa"/>
            <w:vMerge w:val="restart"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RESPONSABLE</w:t>
            </w:r>
          </w:p>
        </w:tc>
      </w:tr>
      <w:tr w:rsidR="005736FB" w:rsidTr="005B26E9">
        <w:trPr>
          <w:trHeight w:val="296"/>
        </w:trPr>
        <w:tc>
          <w:tcPr>
            <w:tcW w:w="1302" w:type="dxa"/>
            <w:vMerge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vMerge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14" w:type="dxa"/>
            <w:gridSpan w:val="4"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TRIMESTRE</w:t>
            </w:r>
          </w:p>
        </w:tc>
        <w:tc>
          <w:tcPr>
            <w:tcW w:w="4007" w:type="dxa"/>
            <w:vMerge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56" w:type="dxa"/>
            <w:vMerge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58" w:type="dxa"/>
            <w:vMerge/>
          </w:tcPr>
          <w:p w:rsidR="00D75159" w:rsidRDefault="00D75159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79022E" w:rsidTr="005B26E9">
        <w:trPr>
          <w:trHeight w:val="257"/>
        </w:trPr>
        <w:tc>
          <w:tcPr>
            <w:tcW w:w="1302" w:type="dxa"/>
            <w:vMerge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vMerge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93" w:type="dxa"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I</w:t>
            </w:r>
          </w:p>
        </w:tc>
        <w:tc>
          <w:tcPr>
            <w:tcW w:w="326" w:type="dxa"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II</w:t>
            </w:r>
          </w:p>
        </w:tc>
        <w:tc>
          <w:tcPr>
            <w:tcW w:w="345" w:type="dxa"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III</w:t>
            </w:r>
          </w:p>
        </w:tc>
        <w:tc>
          <w:tcPr>
            <w:tcW w:w="350" w:type="dxa"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IV</w:t>
            </w:r>
          </w:p>
        </w:tc>
        <w:tc>
          <w:tcPr>
            <w:tcW w:w="4007" w:type="dxa"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56" w:type="dxa"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358" w:type="dxa"/>
          </w:tcPr>
          <w:p w:rsidR="0055051F" w:rsidRDefault="0055051F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</w:tr>
      <w:tr w:rsidR="005B26E9" w:rsidRPr="00B77FB2" w:rsidTr="005B26E9">
        <w:trPr>
          <w:trHeight w:val="547"/>
        </w:trPr>
        <w:tc>
          <w:tcPr>
            <w:tcW w:w="1302" w:type="dxa"/>
            <w:vMerge w:val="restart"/>
          </w:tcPr>
          <w:p w:rsidR="00C8155B" w:rsidRPr="00B77FB2" w:rsidRDefault="00C8155B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Default="00C8155B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Estrés hídrico.</w:t>
            </w:r>
          </w:p>
          <w:p w:rsidR="00C24DB8" w:rsidRPr="00B77FB2" w:rsidRDefault="00C24DB8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B77FB2" w:rsidRDefault="00C8155B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Cambio drástico del clima </w:t>
            </w:r>
          </w:p>
          <w:p w:rsidR="00C8155B" w:rsidRDefault="00C8155B" w:rsidP="00D558AB">
            <w:pPr>
              <w:pStyle w:val="NormalWeb"/>
              <w:tabs>
                <w:tab w:val="left" w:pos="1950"/>
              </w:tabs>
              <w:ind w:left="108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24DB8" w:rsidRPr="00B77FB2" w:rsidRDefault="00C24DB8" w:rsidP="00D558AB">
            <w:pPr>
              <w:pStyle w:val="NormalWeb"/>
              <w:tabs>
                <w:tab w:val="left" w:pos="1950"/>
              </w:tabs>
              <w:ind w:left="108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B77FB2" w:rsidRDefault="00C8155B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Riesgo y emergencias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n</w:t>
            </w: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acionales </w:t>
            </w:r>
          </w:p>
          <w:p w:rsidR="00C8155B" w:rsidRPr="00B77FB2" w:rsidRDefault="00C8155B" w:rsidP="00D558AB">
            <w:pPr>
              <w:pStyle w:val="NormalWeb"/>
              <w:tabs>
                <w:tab w:val="left" w:pos="1950"/>
              </w:tabs>
              <w:ind w:left="108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 w:val="restart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2A0703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A0703">
              <w:rPr>
                <w:rFonts w:ascii="Arial" w:hAnsi="Arial" w:cs="Arial"/>
                <w:sz w:val="16"/>
                <w:szCs w:val="16"/>
                <w:lang w:val="es-MX"/>
              </w:rPr>
              <w:t xml:space="preserve">Uso irracional del vital liquido </w:t>
            </w:r>
          </w:p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B77FB2" w:rsidRDefault="00C8155B" w:rsidP="00D558AB">
            <w:pPr>
              <w:pStyle w:val="Prrafodelista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2A0703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A0703">
              <w:rPr>
                <w:rFonts w:ascii="Arial" w:hAnsi="Arial" w:cs="Arial"/>
                <w:sz w:val="16"/>
                <w:szCs w:val="16"/>
                <w:lang w:val="es-MX"/>
              </w:rPr>
              <w:t>Deforestación sin control para actividades agrícola</w:t>
            </w:r>
          </w:p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Default="00C8155B" w:rsidP="00D558AB">
            <w:pPr>
              <w:pStyle w:val="Prrafodelista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24DB8" w:rsidRPr="00B77FB2" w:rsidRDefault="00C24DB8" w:rsidP="00D558AB">
            <w:pPr>
              <w:pStyle w:val="Prrafodelista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B77FB2" w:rsidRDefault="00C8155B" w:rsidP="00D558AB">
            <w:pPr>
              <w:pStyle w:val="Prrafodelista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2A0703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A0703">
              <w:rPr>
                <w:rFonts w:ascii="Arial" w:hAnsi="Arial" w:cs="Arial"/>
                <w:sz w:val="16"/>
                <w:szCs w:val="16"/>
                <w:lang w:val="es-MX"/>
              </w:rPr>
              <w:t xml:space="preserve">Desconocimiento de los propietarios/as de la ley forestal de los terrenos arriba de la fuente que abastecen los sistemas de agua de la comunidad del municipio </w:t>
            </w:r>
          </w:p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C8155B" w:rsidRPr="00020A53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20A53">
              <w:rPr>
                <w:rFonts w:ascii="Arial" w:hAnsi="Arial" w:cs="Arial"/>
                <w:sz w:val="16"/>
                <w:szCs w:val="16"/>
                <w:lang w:val="es-MX"/>
              </w:rPr>
              <w:t>Gestión para la creación de ordenanza de recurso hídrica</w:t>
            </w:r>
          </w:p>
        </w:tc>
        <w:tc>
          <w:tcPr>
            <w:tcW w:w="293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C2D69B" w:themeFill="accent3" w:themeFillTint="99"/>
          </w:tcPr>
          <w:p w:rsidR="00C8155B" w:rsidRPr="00B77FB2" w:rsidRDefault="00C8155B" w:rsidP="00D558AB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  <w:highlight w:val="magenta"/>
                <w:lang w:val="es-MX"/>
              </w:rPr>
            </w:pPr>
          </w:p>
        </w:tc>
        <w:tc>
          <w:tcPr>
            <w:tcW w:w="350" w:type="dxa"/>
            <w:shd w:val="clear" w:color="auto" w:fill="C2D69B" w:themeFill="accent3" w:themeFillTint="99"/>
          </w:tcPr>
          <w:p w:rsidR="00C8155B" w:rsidRPr="00B77FB2" w:rsidRDefault="00C8155B" w:rsidP="00D558AB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  <w:highlight w:val="magenta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Cantón Aguazarca, Progreso, Tijeras, Caserío la ceiba, la loma, ojos de agua, Maragua, picacho, limón y trueno, anonas, la caída, portillo, san José cureñas, Joya El Chongue</w:t>
            </w:r>
          </w:p>
        </w:tc>
        <w:tc>
          <w:tcPr>
            <w:tcW w:w="1356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$350</w:t>
            </w:r>
          </w:p>
        </w:tc>
        <w:tc>
          <w:tcPr>
            <w:tcW w:w="1358" w:type="dxa"/>
            <w:shd w:val="clear" w:color="auto" w:fill="auto"/>
          </w:tcPr>
          <w:p w:rsidR="00C8155B" w:rsidRPr="00B77FB2" w:rsidRDefault="00D10A52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UAM, </w:t>
            </w:r>
            <w:r w:rsidR="00C8155B" w:rsidRPr="00B77FB2">
              <w:rPr>
                <w:rFonts w:ascii="Arial" w:hAnsi="Arial" w:cs="Arial"/>
                <w:sz w:val="16"/>
                <w:szCs w:val="16"/>
                <w:lang w:val="es-MX"/>
              </w:rPr>
              <w:t>Adescos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, Junta de Aguas, </w:t>
            </w:r>
            <w:r w:rsidR="00C8155B" w:rsidRPr="00B77FB2">
              <w:rPr>
                <w:rFonts w:ascii="Arial" w:hAnsi="Arial" w:cs="Arial"/>
                <w:sz w:val="16"/>
                <w:szCs w:val="16"/>
                <w:lang w:val="es-MX"/>
              </w:rPr>
              <w:t>UMM</w:t>
            </w:r>
          </w:p>
        </w:tc>
      </w:tr>
      <w:tr w:rsidR="005B26E9" w:rsidRPr="00B77FB2" w:rsidTr="005B26E9">
        <w:trPr>
          <w:trHeight w:val="571"/>
        </w:trPr>
        <w:tc>
          <w:tcPr>
            <w:tcW w:w="1302" w:type="dxa"/>
            <w:vMerge/>
          </w:tcPr>
          <w:p w:rsidR="00C8155B" w:rsidRPr="00B77FB2" w:rsidRDefault="00C8155B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C8155B" w:rsidRPr="00020A53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20A53">
              <w:rPr>
                <w:rFonts w:ascii="Arial" w:hAnsi="Arial" w:cs="Arial"/>
                <w:sz w:val="16"/>
                <w:szCs w:val="16"/>
                <w:lang w:val="es-MX"/>
              </w:rPr>
              <w:t>Verificación de los micros medidores en zona urbana</w:t>
            </w:r>
          </w:p>
        </w:tc>
        <w:tc>
          <w:tcPr>
            <w:tcW w:w="293" w:type="dxa"/>
            <w:shd w:val="clear" w:color="auto" w:fill="C6D9F1" w:themeFill="text2" w:themeFillTint="33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C6D9F1" w:themeFill="text2" w:themeFillTint="33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C6D9F1" w:themeFill="text2" w:themeFillTint="33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C6D9F1" w:themeFill="text2" w:themeFillTint="33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154 micro medidores</w:t>
            </w:r>
          </w:p>
        </w:tc>
        <w:tc>
          <w:tcPr>
            <w:tcW w:w="1356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Papel boom y bolígrafos </w:t>
            </w:r>
          </w:p>
        </w:tc>
        <w:tc>
          <w:tcPr>
            <w:tcW w:w="1358" w:type="dxa"/>
            <w:shd w:val="clear" w:color="auto" w:fill="auto"/>
          </w:tcPr>
          <w:p w:rsidR="00C8155B" w:rsidRPr="00B77FB2" w:rsidRDefault="000C4329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UAM y</w:t>
            </w:r>
            <w:r w:rsidR="00C8155B"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 Fontanero del sistema de agua de zona urbana </w:t>
            </w:r>
          </w:p>
        </w:tc>
      </w:tr>
      <w:tr w:rsidR="005B26E9" w:rsidRPr="00B77FB2" w:rsidTr="005B26E9">
        <w:trPr>
          <w:trHeight w:val="482"/>
        </w:trPr>
        <w:tc>
          <w:tcPr>
            <w:tcW w:w="1302" w:type="dxa"/>
            <w:vMerge/>
          </w:tcPr>
          <w:p w:rsidR="00C8155B" w:rsidRPr="00B77FB2" w:rsidRDefault="00C8155B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C8155B" w:rsidRPr="00020A53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M</w:t>
            </w:r>
            <w:r w:rsidRPr="00020A53">
              <w:rPr>
                <w:rFonts w:ascii="Arial" w:hAnsi="Arial" w:cs="Arial"/>
                <w:sz w:val="16"/>
                <w:szCs w:val="16"/>
                <w:lang w:val="es-MX"/>
              </w:rPr>
              <w:t>onitoreo   en la zona de recarga hídrica</w:t>
            </w:r>
          </w:p>
        </w:tc>
        <w:tc>
          <w:tcPr>
            <w:tcW w:w="293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4F6228" w:themeFill="accent3" w:themeFillShade="80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Ocotillo y el volcán</w:t>
            </w:r>
          </w:p>
        </w:tc>
        <w:tc>
          <w:tcPr>
            <w:tcW w:w="1356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$50</w:t>
            </w:r>
          </w:p>
        </w:tc>
        <w:tc>
          <w:tcPr>
            <w:tcW w:w="1358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868"/>
        </w:trPr>
        <w:tc>
          <w:tcPr>
            <w:tcW w:w="1302" w:type="dxa"/>
            <w:vMerge/>
          </w:tcPr>
          <w:p w:rsidR="00C8155B" w:rsidRPr="00B77FB2" w:rsidRDefault="00C8155B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C8155B" w:rsidRPr="00020A53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U</w:t>
            </w:r>
            <w:r w:rsidRPr="00020A53">
              <w:rPr>
                <w:rFonts w:ascii="Arial" w:hAnsi="Arial" w:cs="Arial"/>
                <w:sz w:val="16"/>
                <w:szCs w:val="16"/>
                <w:lang w:val="es-MX"/>
              </w:rPr>
              <w:t xml:space="preserve">na jornada por comunidad para la divulgación y cumplimiento de la ley forestal </w:t>
            </w:r>
          </w:p>
          <w:p w:rsidR="00C8155B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020A53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20A53">
              <w:rPr>
                <w:rFonts w:ascii="Arial" w:hAnsi="Arial" w:cs="Arial"/>
                <w:sz w:val="16"/>
                <w:szCs w:val="16"/>
                <w:lang w:val="es-MX"/>
              </w:rPr>
              <w:t>Ejemplare de la ley forestal</w:t>
            </w:r>
          </w:p>
        </w:tc>
        <w:tc>
          <w:tcPr>
            <w:tcW w:w="293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984806" w:themeFill="accent6" w:themeFillShade="80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984806" w:themeFill="accent6" w:themeFillShade="80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FFFFFF" w:themeFill="background1"/>
          </w:tcPr>
          <w:p w:rsidR="00C8155B" w:rsidRPr="00B77FB2" w:rsidRDefault="00C8155B" w:rsidP="00D558AB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Cantón Agua Zarca, Progreso, Tijeretas, ojos de agua,  picacho, limón y trueno, la caída, portillo, san José cureñas.</w:t>
            </w:r>
          </w:p>
        </w:tc>
        <w:tc>
          <w:tcPr>
            <w:tcW w:w="1356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$50</w:t>
            </w:r>
          </w:p>
        </w:tc>
        <w:tc>
          <w:tcPr>
            <w:tcW w:w="1358" w:type="dxa"/>
            <w:shd w:val="clear" w:color="auto" w:fill="auto"/>
          </w:tcPr>
          <w:p w:rsidR="00C8155B" w:rsidRPr="00B77FB2" w:rsidRDefault="00C8155B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 y mesa ambiental Adescos</w:t>
            </w:r>
          </w:p>
        </w:tc>
      </w:tr>
      <w:tr w:rsidR="005B26E9" w:rsidRPr="00B77FB2" w:rsidTr="005B26E9">
        <w:trPr>
          <w:trHeight w:val="13"/>
        </w:trPr>
        <w:tc>
          <w:tcPr>
            <w:tcW w:w="1302" w:type="dxa"/>
            <w:vMerge/>
          </w:tcPr>
          <w:p w:rsidR="00127F76" w:rsidRPr="00B77FB2" w:rsidRDefault="00127F76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127F76" w:rsidRPr="00B77FB2" w:rsidRDefault="00127F76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127F76" w:rsidRPr="00020A53" w:rsidRDefault="00127F76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020A53">
              <w:rPr>
                <w:rFonts w:ascii="Arial" w:hAnsi="Arial" w:cs="Arial"/>
                <w:sz w:val="16"/>
                <w:szCs w:val="16"/>
                <w:lang w:val="es-MX"/>
              </w:rPr>
              <w:t xml:space="preserve">Seguimiento de Coordinación con la mesa ambiental (equipo gestor ambiental local) para realizar actividades de gestión Y avances   al cuido, protección de los recursos naturales </w:t>
            </w:r>
          </w:p>
          <w:p w:rsidR="00127F76" w:rsidRPr="00B77FB2" w:rsidRDefault="00127F76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93" w:type="dxa"/>
            <w:shd w:val="clear" w:color="auto" w:fill="FABF8F" w:themeFill="accent6" w:themeFillTint="99"/>
          </w:tcPr>
          <w:p w:rsidR="00127F76" w:rsidRPr="00B77FB2" w:rsidRDefault="00127F76" w:rsidP="00D558AB">
            <w:pPr>
              <w:rPr>
                <w:rFonts w:ascii="Arial" w:hAnsi="Arial" w:cs="Arial"/>
                <w:color w:val="FABF8F" w:themeColor="accent6" w:themeTint="99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FABF8F" w:themeFill="accent6" w:themeFillTint="99"/>
          </w:tcPr>
          <w:p w:rsidR="00127F76" w:rsidRPr="00B77FB2" w:rsidRDefault="00127F76" w:rsidP="00D558AB">
            <w:pPr>
              <w:rPr>
                <w:rFonts w:ascii="Arial" w:hAnsi="Arial" w:cs="Arial"/>
                <w:color w:val="FABF8F" w:themeColor="accent6" w:themeTint="99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FABF8F" w:themeFill="accent6" w:themeFillTint="99"/>
          </w:tcPr>
          <w:p w:rsidR="00127F76" w:rsidRPr="00B77FB2" w:rsidRDefault="00127F76" w:rsidP="00D558AB">
            <w:pPr>
              <w:rPr>
                <w:rFonts w:ascii="Arial" w:hAnsi="Arial" w:cs="Arial"/>
                <w:color w:val="FABF8F" w:themeColor="accent6" w:themeTint="99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FABF8F" w:themeFill="accent6" w:themeFillTint="99"/>
          </w:tcPr>
          <w:p w:rsidR="00127F76" w:rsidRPr="00B77FB2" w:rsidRDefault="00127F76" w:rsidP="00D558AB">
            <w:pPr>
              <w:rPr>
                <w:rFonts w:ascii="Arial" w:hAnsi="Arial" w:cs="Arial"/>
                <w:color w:val="FABF8F" w:themeColor="accent6" w:themeTint="99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127F76" w:rsidRPr="00B77FB2" w:rsidRDefault="00127F76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73B54" w:rsidRDefault="00127F76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20 personas </w:t>
            </w:r>
          </w:p>
          <w:p w:rsidR="00A73B54" w:rsidRDefault="00A73B54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A73B54" w:rsidRPr="00B77FB2" w:rsidRDefault="00A73B54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356" w:type="dxa"/>
            <w:shd w:val="clear" w:color="auto" w:fill="auto"/>
          </w:tcPr>
          <w:p w:rsidR="00127F76" w:rsidRPr="00B77FB2" w:rsidRDefault="00127F76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27F76" w:rsidRPr="00B77FB2" w:rsidRDefault="00127F76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$600</w:t>
            </w:r>
          </w:p>
        </w:tc>
        <w:tc>
          <w:tcPr>
            <w:tcW w:w="1358" w:type="dxa"/>
            <w:shd w:val="clear" w:color="auto" w:fill="auto"/>
          </w:tcPr>
          <w:p w:rsidR="00127F76" w:rsidRPr="00B77FB2" w:rsidRDefault="00127F76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127F76" w:rsidRPr="00B77FB2" w:rsidRDefault="00127F76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812"/>
        </w:trPr>
        <w:tc>
          <w:tcPr>
            <w:tcW w:w="1302" w:type="dxa"/>
            <w:vMerge/>
          </w:tcPr>
          <w:p w:rsidR="00241708" w:rsidRPr="00B77FB2" w:rsidRDefault="00241708" w:rsidP="00D558AB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241708" w:rsidRPr="00B77FB2" w:rsidRDefault="00241708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241708" w:rsidRPr="00D10345" w:rsidRDefault="00241708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10345">
              <w:rPr>
                <w:rFonts w:ascii="Arial" w:hAnsi="Arial" w:cs="Arial"/>
                <w:sz w:val="16"/>
                <w:szCs w:val="16"/>
                <w:lang w:val="es-MX"/>
              </w:rPr>
              <w:t xml:space="preserve">Escuelitas ambientales en los centros escolares </w:t>
            </w:r>
          </w:p>
          <w:p w:rsidR="00241708" w:rsidRPr="00B77FB2" w:rsidRDefault="00241708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93" w:type="dxa"/>
            <w:shd w:val="clear" w:color="auto" w:fill="auto"/>
          </w:tcPr>
          <w:p w:rsidR="00241708" w:rsidRPr="00B77FB2" w:rsidRDefault="00241708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31849B" w:themeFill="accent5" w:themeFillShade="BF"/>
          </w:tcPr>
          <w:p w:rsidR="00241708" w:rsidRPr="00B77FB2" w:rsidRDefault="00241708" w:rsidP="00D558AB">
            <w:pPr>
              <w:rPr>
                <w:rFonts w:ascii="Arial" w:hAnsi="Arial" w:cs="Arial"/>
                <w:color w:val="31849B" w:themeColor="accent5" w:themeShade="BF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31849B" w:themeFill="accent5" w:themeFillShade="BF"/>
          </w:tcPr>
          <w:p w:rsidR="00241708" w:rsidRPr="00B77FB2" w:rsidRDefault="00241708" w:rsidP="00D558AB">
            <w:pPr>
              <w:rPr>
                <w:rFonts w:ascii="Arial" w:hAnsi="Arial" w:cs="Arial"/>
                <w:color w:val="31849B" w:themeColor="accent5" w:themeShade="BF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31849B" w:themeFill="accent5" w:themeFillShade="BF"/>
          </w:tcPr>
          <w:p w:rsidR="00241708" w:rsidRPr="00B77FB2" w:rsidRDefault="00241708" w:rsidP="00D558AB">
            <w:pPr>
              <w:rPr>
                <w:rFonts w:ascii="Arial" w:hAnsi="Arial" w:cs="Arial"/>
                <w:color w:val="31849B" w:themeColor="accent5" w:themeShade="BF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241708" w:rsidRPr="00B77FB2" w:rsidRDefault="00516BC9" w:rsidP="00516BC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Centros escolares de </w:t>
            </w:r>
            <w:r w:rsidR="00241708"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Cantón </w:t>
            </w:r>
            <w:r w:rsidR="00241708">
              <w:rPr>
                <w:rFonts w:ascii="Arial" w:hAnsi="Arial" w:cs="Arial"/>
                <w:sz w:val="16"/>
                <w:szCs w:val="16"/>
                <w:lang w:val="es-MX"/>
              </w:rPr>
              <w:t>Agua Zarca, Progreso, Tijeras, C</w:t>
            </w:r>
            <w:r w:rsidR="00241708"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aserío </w:t>
            </w:r>
            <w:r w:rsidR="00241708">
              <w:rPr>
                <w:rFonts w:ascii="Arial" w:hAnsi="Arial" w:cs="Arial"/>
                <w:sz w:val="16"/>
                <w:szCs w:val="16"/>
                <w:lang w:val="es-MX"/>
              </w:rPr>
              <w:t>La Ceiba, Ojos de Agua,  Anonas, La Caída, P</w:t>
            </w:r>
            <w:r w:rsidR="00241708"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ortillo, </w:t>
            </w:r>
            <w:r w:rsidR="00241708">
              <w:rPr>
                <w:rFonts w:ascii="Arial" w:hAnsi="Arial" w:cs="Arial"/>
                <w:sz w:val="16"/>
                <w:szCs w:val="16"/>
                <w:lang w:val="es-MX"/>
              </w:rPr>
              <w:t>San José C</w:t>
            </w:r>
            <w:r w:rsidR="00241708" w:rsidRPr="00B77FB2">
              <w:rPr>
                <w:rFonts w:ascii="Arial" w:hAnsi="Arial" w:cs="Arial"/>
                <w:sz w:val="16"/>
                <w:szCs w:val="16"/>
                <w:lang w:val="es-MX"/>
              </w:rPr>
              <w:t>ureñas,  zona urbana.</w:t>
            </w:r>
          </w:p>
        </w:tc>
        <w:tc>
          <w:tcPr>
            <w:tcW w:w="1356" w:type="dxa"/>
            <w:shd w:val="clear" w:color="auto" w:fill="auto"/>
          </w:tcPr>
          <w:p w:rsidR="00241708" w:rsidRPr="00B77FB2" w:rsidRDefault="00241708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41708" w:rsidRPr="00B77FB2" w:rsidRDefault="00241708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Material didáctico</w:t>
            </w:r>
          </w:p>
        </w:tc>
        <w:tc>
          <w:tcPr>
            <w:tcW w:w="1358" w:type="dxa"/>
            <w:shd w:val="clear" w:color="auto" w:fill="auto"/>
          </w:tcPr>
          <w:p w:rsidR="00241708" w:rsidRPr="00B77FB2" w:rsidRDefault="00241708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241708" w:rsidRPr="00B77FB2" w:rsidRDefault="00241708" w:rsidP="00D558A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942"/>
        </w:trPr>
        <w:tc>
          <w:tcPr>
            <w:tcW w:w="1302" w:type="dxa"/>
            <w:vMerge/>
          </w:tcPr>
          <w:p w:rsidR="00407667" w:rsidRPr="00B77FB2" w:rsidRDefault="00407667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407667" w:rsidRPr="00D10345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10345">
              <w:rPr>
                <w:rFonts w:ascii="Arial" w:hAnsi="Arial" w:cs="Arial"/>
                <w:sz w:val="16"/>
                <w:szCs w:val="16"/>
                <w:lang w:val="es-MX"/>
              </w:rPr>
              <w:t>Acompañamiento para la elaboración de plan de acción comunitario(PACO)</w:t>
            </w:r>
          </w:p>
        </w:tc>
        <w:tc>
          <w:tcPr>
            <w:tcW w:w="293" w:type="dxa"/>
            <w:shd w:val="clear" w:color="auto" w:fill="00B0F0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00B0F0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00B0F0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00B0F0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Material didáctico</w:t>
            </w:r>
          </w:p>
        </w:tc>
        <w:tc>
          <w:tcPr>
            <w:tcW w:w="1356" w:type="dxa"/>
            <w:shd w:val="clear" w:color="auto" w:fill="auto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Material didáctico</w:t>
            </w:r>
          </w:p>
        </w:tc>
        <w:tc>
          <w:tcPr>
            <w:tcW w:w="1358" w:type="dxa"/>
            <w:shd w:val="clear" w:color="auto" w:fill="auto"/>
          </w:tcPr>
          <w:p w:rsidR="00407667" w:rsidRPr="00B77FB2" w:rsidRDefault="00407667" w:rsidP="00407667"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1047"/>
        </w:trPr>
        <w:tc>
          <w:tcPr>
            <w:tcW w:w="1302" w:type="dxa"/>
            <w:vMerge/>
          </w:tcPr>
          <w:p w:rsidR="00407667" w:rsidRPr="00B77FB2" w:rsidRDefault="00407667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Plan de obras de infiltración y reforestación </w:t>
            </w:r>
          </w:p>
        </w:tc>
        <w:tc>
          <w:tcPr>
            <w:tcW w:w="293" w:type="dxa"/>
            <w:shd w:val="clear" w:color="auto" w:fill="7030A0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7030A0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7030A0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7030A0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9 Comunidades</w:t>
            </w:r>
          </w:p>
        </w:tc>
        <w:tc>
          <w:tcPr>
            <w:tcW w:w="1356" w:type="dxa"/>
            <w:shd w:val="clear" w:color="auto" w:fill="auto"/>
          </w:tcPr>
          <w:p w:rsidR="00407667" w:rsidRPr="00B77FB2" w:rsidRDefault="00407667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$5000</w:t>
            </w:r>
          </w:p>
        </w:tc>
        <w:tc>
          <w:tcPr>
            <w:tcW w:w="1358" w:type="dxa"/>
            <w:shd w:val="clear" w:color="auto" w:fill="auto"/>
          </w:tcPr>
          <w:p w:rsidR="00407667" w:rsidRPr="00B77FB2" w:rsidRDefault="00407667" w:rsidP="00407667"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UAM, UMM mesa ambiental y Adescos</w:t>
            </w:r>
          </w:p>
        </w:tc>
      </w:tr>
      <w:tr w:rsidR="005B26E9" w:rsidRPr="00B77FB2" w:rsidTr="005B26E9">
        <w:trPr>
          <w:trHeight w:val="1111"/>
        </w:trPr>
        <w:tc>
          <w:tcPr>
            <w:tcW w:w="1302" w:type="dxa"/>
            <w:vMerge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D10345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10345">
              <w:rPr>
                <w:rFonts w:ascii="Arial" w:hAnsi="Arial" w:cs="Arial"/>
                <w:sz w:val="16"/>
                <w:szCs w:val="16"/>
                <w:lang w:val="es-MX"/>
              </w:rPr>
              <w:t xml:space="preserve">Capacitaciones  con el MARN  e instituciones, ONG”S para coordinación   para la protección y restauración de los recursos naturales </w:t>
            </w:r>
          </w:p>
        </w:tc>
        <w:tc>
          <w:tcPr>
            <w:tcW w:w="293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$200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591"/>
        </w:trPr>
        <w:tc>
          <w:tcPr>
            <w:tcW w:w="1302" w:type="dxa"/>
            <w:vMerge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D10345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Apoyo </w:t>
            </w:r>
            <w:r w:rsidRPr="00D10345">
              <w:rPr>
                <w:rFonts w:ascii="Arial" w:hAnsi="Arial" w:cs="Arial"/>
                <w:sz w:val="16"/>
                <w:szCs w:val="16"/>
                <w:lang w:val="es-MX"/>
              </w:rPr>
              <w:t xml:space="preserve">para la gestión de análisis de la fuente en zona de recarga.  </w:t>
            </w:r>
          </w:p>
        </w:tc>
        <w:tc>
          <w:tcPr>
            <w:tcW w:w="293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Municipio Torola</w:t>
            </w: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$300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667"/>
        </w:trPr>
        <w:tc>
          <w:tcPr>
            <w:tcW w:w="1302" w:type="dxa"/>
            <w:vMerge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B77FB2" w:rsidRDefault="003540F8" w:rsidP="00407667">
            <w:pPr>
              <w:ind w:left="36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540F8" w:rsidRPr="00D10345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10345">
              <w:rPr>
                <w:rFonts w:ascii="Arial" w:hAnsi="Arial" w:cs="Arial"/>
                <w:sz w:val="16"/>
                <w:szCs w:val="16"/>
                <w:lang w:val="es-MX"/>
              </w:rPr>
              <w:t xml:space="preserve">Apoyo  en  la gestión para los realización de  exámenes  físico- químico </w:t>
            </w:r>
          </w:p>
        </w:tc>
        <w:tc>
          <w:tcPr>
            <w:tcW w:w="293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92D05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 xml:space="preserve">Juntas administradoras de los sistema de agua </w:t>
            </w: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$300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206"/>
        </w:trPr>
        <w:tc>
          <w:tcPr>
            <w:tcW w:w="1302" w:type="dxa"/>
            <w:vMerge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D10345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10345">
              <w:rPr>
                <w:rFonts w:ascii="Arial" w:hAnsi="Arial" w:cs="Arial"/>
                <w:sz w:val="16"/>
                <w:szCs w:val="16"/>
                <w:lang w:val="es-MX"/>
              </w:rPr>
              <w:t xml:space="preserve">Planes de contingencia </w:t>
            </w:r>
          </w:p>
        </w:tc>
        <w:tc>
          <w:tcPr>
            <w:tcW w:w="293" w:type="dxa"/>
            <w:shd w:val="clear" w:color="auto" w:fill="FFFFFF" w:themeFill="background1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FFFFFF" w:themeFill="background1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808080" w:themeFill="background1" w:themeFillShade="8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808080" w:themeFill="background1" w:themeFillShade="80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Municipio Torola</w:t>
            </w: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$800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163"/>
        </w:trPr>
        <w:tc>
          <w:tcPr>
            <w:tcW w:w="1302" w:type="dxa"/>
            <w:vMerge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D10345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10345">
              <w:rPr>
                <w:rFonts w:ascii="Arial" w:hAnsi="Arial" w:cs="Arial"/>
                <w:sz w:val="16"/>
                <w:szCs w:val="16"/>
                <w:lang w:val="es-MX"/>
              </w:rPr>
              <w:t xml:space="preserve">Emergencias </w:t>
            </w:r>
          </w:p>
        </w:tc>
        <w:tc>
          <w:tcPr>
            <w:tcW w:w="293" w:type="dxa"/>
            <w:shd w:val="clear" w:color="auto" w:fill="943634" w:themeFill="accent2" w:themeFillShade="BF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943634" w:themeFill="accent2" w:themeFillShade="BF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943634" w:themeFill="accent2" w:themeFillShade="BF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943634" w:themeFill="accent2" w:themeFillShade="BF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Municipio Torola</w:t>
            </w: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$2000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298"/>
        </w:trPr>
        <w:tc>
          <w:tcPr>
            <w:tcW w:w="1302" w:type="dxa"/>
            <w:vMerge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D10345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D10345">
              <w:rPr>
                <w:rFonts w:ascii="Arial" w:hAnsi="Arial" w:cs="Arial"/>
                <w:sz w:val="16"/>
                <w:szCs w:val="16"/>
                <w:lang w:val="es-MX"/>
              </w:rPr>
              <w:t>Gestión integrada de riesgo</w:t>
            </w:r>
          </w:p>
        </w:tc>
        <w:tc>
          <w:tcPr>
            <w:tcW w:w="293" w:type="dxa"/>
            <w:shd w:val="clear" w:color="auto" w:fill="FFFFFF" w:themeFill="background1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26" w:type="dxa"/>
            <w:shd w:val="clear" w:color="auto" w:fill="00B050"/>
          </w:tcPr>
          <w:p w:rsidR="003540F8" w:rsidRPr="00B77FB2" w:rsidRDefault="003540F8" w:rsidP="00407667">
            <w:pPr>
              <w:rPr>
                <w:rFonts w:ascii="Arial" w:hAnsi="Arial" w:cs="Arial"/>
                <w:color w:val="C2D69B" w:themeColor="accent3" w:themeTint="99"/>
                <w:sz w:val="16"/>
                <w:szCs w:val="16"/>
                <w:lang w:val="es-MX"/>
              </w:rPr>
            </w:pPr>
          </w:p>
        </w:tc>
        <w:tc>
          <w:tcPr>
            <w:tcW w:w="345" w:type="dxa"/>
            <w:shd w:val="clear" w:color="auto" w:fill="00B050"/>
          </w:tcPr>
          <w:p w:rsidR="003540F8" w:rsidRPr="00B77FB2" w:rsidRDefault="003540F8" w:rsidP="00407667">
            <w:pPr>
              <w:rPr>
                <w:rFonts w:ascii="Arial" w:hAnsi="Arial" w:cs="Arial"/>
                <w:color w:val="C2D69B" w:themeColor="accent3" w:themeTint="99"/>
                <w:sz w:val="16"/>
                <w:szCs w:val="16"/>
                <w:lang w:val="es-MX"/>
              </w:rPr>
            </w:pPr>
          </w:p>
        </w:tc>
        <w:tc>
          <w:tcPr>
            <w:tcW w:w="350" w:type="dxa"/>
            <w:shd w:val="clear" w:color="auto" w:fill="00B050"/>
          </w:tcPr>
          <w:p w:rsidR="003540F8" w:rsidRPr="00B77FB2" w:rsidRDefault="003540F8" w:rsidP="00407667">
            <w:pPr>
              <w:rPr>
                <w:rFonts w:ascii="Arial" w:hAnsi="Arial" w:cs="Arial"/>
                <w:color w:val="C2D69B" w:themeColor="accent3" w:themeTint="99"/>
                <w:sz w:val="16"/>
                <w:szCs w:val="16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Municipio Torola</w:t>
            </w: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$200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77FB2">
              <w:rPr>
                <w:rFonts w:ascii="Arial" w:hAnsi="Arial" w:cs="Arial"/>
                <w:sz w:val="16"/>
                <w:szCs w:val="16"/>
                <w:lang w:val="es-MX"/>
              </w:rPr>
              <w:t>UAM</w:t>
            </w:r>
          </w:p>
        </w:tc>
      </w:tr>
      <w:tr w:rsidR="005B26E9" w:rsidRPr="00B77FB2" w:rsidTr="005B26E9">
        <w:trPr>
          <w:trHeight w:val="785"/>
        </w:trPr>
        <w:tc>
          <w:tcPr>
            <w:tcW w:w="1302" w:type="dxa"/>
            <w:vMerge w:val="restart"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Altos costo por la recolección y tratamiento adecuado de los desechos sólidos</w:t>
            </w:r>
          </w:p>
          <w:p w:rsidR="003540F8" w:rsidRPr="00B77FB2" w:rsidRDefault="00C24DB8" w:rsidP="00407667">
            <w:pPr>
              <w:rPr>
                <w:rFonts w:ascii="Arial" w:hAnsi="Arial" w:cs="Arial"/>
                <w:sz w:val="18"/>
                <w:szCs w:val="18"/>
                <w:lang w:val="es-MX" w:eastAsia="es-SV"/>
              </w:rPr>
            </w:pPr>
            <w:r>
              <w:rPr>
                <w:rFonts w:ascii="Arial" w:hAnsi="Arial" w:cs="Arial"/>
                <w:sz w:val="18"/>
                <w:szCs w:val="18"/>
                <w:lang w:val="es-MX" w:eastAsia="es-SV"/>
              </w:rPr>
              <w:t>C</w:t>
            </w:r>
            <w:r w:rsidR="003540F8" w:rsidRPr="00B77FB2">
              <w:rPr>
                <w:rFonts w:ascii="Arial" w:hAnsi="Arial" w:cs="Arial"/>
                <w:sz w:val="18"/>
                <w:szCs w:val="18"/>
                <w:lang w:val="es-MX" w:eastAsia="es-SV"/>
              </w:rPr>
              <w:t>uota insuficiente  por servicio de recolección de los desechos solidos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39563B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9563B">
              <w:rPr>
                <w:rFonts w:ascii="Arial" w:hAnsi="Arial" w:cs="Arial"/>
                <w:sz w:val="18"/>
                <w:szCs w:val="18"/>
                <w:lang w:val="es-MX"/>
              </w:rPr>
              <w:t xml:space="preserve">Falta un vehículo adecuado para la recolección y disposición final de los desechos solidos </w:t>
            </w: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39563B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9563B">
              <w:rPr>
                <w:rFonts w:ascii="Arial" w:hAnsi="Arial" w:cs="Arial"/>
                <w:sz w:val="18"/>
                <w:szCs w:val="18"/>
                <w:lang w:val="es-MX"/>
              </w:rPr>
              <w:t xml:space="preserve">Los pobladores y visitantes generando demasiado desecho solido a través del consumismo m </w:t>
            </w:r>
          </w:p>
          <w:p w:rsidR="003540F8" w:rsidRPr="00B77FB2" w:rsidRDefault="003540F8" w:rsidP="00407667">
            <w:pPr>
              <w:ind w:firstLine="70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ind w:firstLine="708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300B10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00B10">
              <w:rPr>
                <w:rFonts w:ascii="Arial" w:hAnsi="Arial" w:cs="Arial"/>
                <w:sz w:val="18"/>
                <w:szCs w:val="18"/>
                <w:lang w:val="es-MX"/>
              </w:rPr>
              <w:t>Divulgación de ordenanzas  reguladora de desechos solidos</w:t>
            </w:r>
          </w:p>
        </w:tc>
        <w:tc>
          <w:tcPr>
            <w:tcW w:w="293" w:type="dxa"/>
            <w:shd w:val="clear" w:color="auto" w:fill="C2D69B" w:themeFill="accent3" w:themeFillTint="99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6" w:type="dxa"/>
            <w:shd w:val="clear" w:color="auto" w:fill="C2D69B" w:themeFill="accent3" w:themeFillTint="99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5" w:type="dxa"/>
            <w:shd w:val="clear" w:color="auto" w:fill="C2D69B" w:themeFill="accent3" w:themeFillTint="99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0" w:type="dxa"/>
            <w:shd w:val="clear" w:color="auto" w:fill="C2D69B" w:themeFill="accent3" w:themeFillTint="99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007" w:type="dxa"/>
            <w:shd w:val="clear" w:color="auto" w:fill="FFFFFF" w:themeFill="background1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Una jornada de divulgación a Cantón Agua Zarca, Progreso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, Tijeras, Caserío La Ceiba, O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jos de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Agua, A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nonas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, La Caída, Portillo, Joya el Chongue, Limón y Trueno, San José Cureñas, Maragua, P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icacho,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L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Loma, E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l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C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alvario, zona urbana,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Las R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aíces y Tortolico</w:t>
            </w: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Material didáctico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UAM y mesa ambiental Adescos</w:t>
            </w:r>
          </w:p>
          <w:p w:rsidR="003540F8" w:rsidRPr="00B77FB2" w:rsidRDefault="003540F8" w:rsidP="0040766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</w:tc>
      </w:tr>
      <w:tr w:rsidR="005B26E9" w:rsidRPr="00B77FB2" w:rsidTr="005B26E9">
        <w:trPr>
          <w:trHeight w:val="584"/>
        </w:trPr>
        <w:tc>
          <w:tcPr>
            <w:tcW w:w="1302" w:type="dxa"/>
            <w:vMerge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300B10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00B10">
              <w:rPr>
                <w:rFonts w:ascii="Arial" w:hAnsi="Arial" w:cs="Arial"/>
                <w:sz w:val="18"/>
                <w:szCs w:val="18"/>
                <w:lang w:val="es-MX"/>
              </w:rPr>
              <w:t xml:space="preserve">Coordinación para las campañas de limpieza con todos los actores locales de las comunidades </w:t>
            </w:r>
          </w:p>
        </w:tc>
        <w:tc>
          <w:tcPr>
            <w:tcW w:w="293" w:type="dxa"/>
            <w:shd w:val="clear" w:color="auto" w:fill="C6D9F1" w:themeFill="text2" w:themeFillTint="33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6" w:type="dxa"/>
            <w:shd w:val="clear" w:color="auto" w:fill="C6D9F1" w:themeFill="text2" w:themeFillTint="33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5" w:type="dxa"/>
            <w:shd w:val="clear" w:color="auto" w:fill="C6D9F1" w:themeFill="text2" w:themeFillTint="33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0" w:type="dxa"/>
            <w:shd w:val="clear" w:color="auto" w:fill="C6D9F1" w:themeFill="text2" w:themeFillTint="33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Comunidades del municipio</w:t>
            </w: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Material didáctico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UAM y mesa ambiental Adescos</w:t>
            </w:r>
          </w:p>
        </w:tc>
      </w:tr>
      <w:tr w:rsidR="005B26E9" w:rsidRPr="00B77FB2" w:rsidTr="005B26E9">
        <w:trPr>
          <w:trHeight w:val="393"/>
        </w:trPr>
        <w:tc>
          <w:tcPr>
            <w:tcW w:w="1302" w:type="dxa"/>
            <w:vMerge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300B10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00B10">
              <w:rPr>
                <w:rFonts w:ascii="Arial" w:hAnsi="Arial" w:cs="Arial"/>
                <w:sz w:val="18"/>
                <w:szCs w:val="18"/>
                <w:lang w:val="es-MX"/>
              </w:rPr>
              <w:t xml:space="preserve">Ejemplares de la ordenanza para la divulgación </w:t>
            </w:r>
          </w:p>
        </w:tc>
        <w:tc>
          <w:tcPr>
            <w:tcW w:w="293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5" w:type="dxa"/>
            <w:shd w:val="clear" w:color="auto" w:fill="4F6228" w:themeFill="accent3" w:themeFillShade="80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0" w:type="dxa"/>
            <w:shd w:val="clear" w:color="auto" w:fill="4F6228" w:themeFill="accent3" w:themeFillShade="80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Una jornada de divulgación a Cantón Agua Zarca, Progreso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, Tijeretas, Caserío La Ceiba, O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jos de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Agua, A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nonas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, La Caída, Portillo, Joya El Chongue, L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imón y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T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rueno,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S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an José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C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ureñas, Maragua,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Picacho, La Loma, El calvario, zona urbana, las R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aíces y Tortolico</w:t>
            </w: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$100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UAM</w:t>
            </w:r>
          </w:p>
        </w:tc>
      </w:tr>
      <w:tr w:rsidR="005B26E9" w:rsidRPr="00B77FB2" w:rsidTr="00BA2C62">
        <w:trPr>
          <w:trHeight w:val="1187"/>
        </w:trPr>
        <w:tc>
          <w:tcPr>
            <w:tcW w:w="1302" w:type="dxa"/>
            <w:vMerge/>
          </w:tcPr>
          <w:p w:rsidR="003540F8" w:rsidRPr="00B77FB2" w:rsidRDefault="003540F8" w:rsidP="00407667">
            <w:pPr>
              <w:pStyle w:val="NormalWeb"/>
              <w:tabs>
                <w:tab w:val="left" w:pos="1950"/>
              </w:tabs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785" w:type="dxa"/>
            <w:shd w:val="clear" w:color="auto" w:fill="auto"/>
          </w:tcPr>
          <w:p w:rsidR="003540F8" w:rsidRPr="003540F8" w:rsidRDefault="003540F8" w:rsidP="003540F8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3540F8">
              <w:rPr>
                <w:rFonts w:ascii="Arial" w:hAnsi="Arial" w:cs="Arial"/>
                <w:sz w:val="18"/>
                <w:szCs w:val="18"/>
                <w:lang w:val="es-MX"/>
              </w:rPr>
              <w:t>Jornada de sensibilización para las prácticas ambientales de la tres RRR</w:t>
            </w:r>
          </w:p>
          <w:p w:rsidR="003540F8" w:rsidRPr="00B77FB2" w:rsidRDefault="003540F8" w:rsidP="00407667">
            <w:pPr>
              <w:ind w:left="36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293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26" w:type="dxa"/>
            <w:shd w:val="clear" w:color="auto" w:fill="984806" w:themeFill="accent6" w:themeFillShade="80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45" w:type="dxa"/>
            <w:shd w:val="clear" w:color="auto" w:fill="984806" w:themeFill="accent6" w:themeFillShade="80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350" w:type="dxa"/>
            <w:shd w:val="clear" w:color="auto" w:fill="984806" w:themeFill="accent6" w:themeFillShade="80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007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Cantón Agua Zarca, Progreso, Tijeras,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C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aserío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 xml:space="preserve"> La ceiba, Ojos de A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gua, 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Anonas, La C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 xml:space="preserve">aída, 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Portillo, Joya el Chongue, Limón y T</w:t>
            </w: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rueno, san José cureñas, Maragua, picacho, la loma,  el</w:t>
            </w:r>
          </w:p>
        </w:tc>
        <w:tc>
          <w:tcPr>
            <w:tcW w:w="1356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Material didáctico</w:t>
            </w:r>
          </w:p>
        </w:tc>
        <w:tc>
          <w:tcPr>
            <w:tcW w:w="1358" w:type="dxa"/>
            <w:shd w:val="clear" w:color="auto" w:fill="auto"/>
          </w:tcPr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3540F8" w:rsidRPr="00B77FB2" w:rsidRDefault="003540F8" w:rsidP="00407667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B77FB2">
              <w:rPr>
                <w:rFonts w:ascii="Arial" w:hAnsi="Arial" w:cs="Arial"/>
                <w:sz w:val="18"/>
                <w:szCs w:val="18"/>
                <w:lang w:val="es-MX"/>
              </w:rPr>
              <w:t>UAM</w:t>
            </w:r>
          </w:p>
        </w:tc>
      </w:tr>
      <w:tr w:rsidR="00BA2C62" w:rsidRPr="00BA2C62" w:rsidTr="00BA2C62">
        <w:trPr>
          <w:trHeight w:val="696"/>
        </w:trPr>
        <w:tc>
          <w:tcPr>
            <w:tcW w:w="11410" w:type="dxa"/>
            <w:gridSpan w:val="8"/>
            <w:shd w:val="clear" w:color="auto" w:fill="auto"/>
          </w:tcPr>
          <w:p w:rsidR="00BA2C62" w:rsidRPr="00BA2C62" w:rsidRDefault="00BA2C62" w:rsidP="0040766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BA2C62" w:rsidRPr="00BA2C62" w:rsidRDefault="00BA2C62" w:rsidP="0040766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BA2C62">
              <w:rPr>
                <w:rFonts w:ascii="Arial" w:hAnsi="Arial" w:cs="Arial"/>
                <w:b/>
                <w:sz w:val="18"/>
                <w:szCs w:val="18"/>
                <w:lang w:val="es-MX"/>
              </w:rPr>
              <w:t>TOTAL DE PARTIDA PRESUPUESTARIA SUGERIDA PARA INVERSION DEL POA DE LA UAM 2019</w:t>
            </w:r>
          </w:p>
        </w:tc>
        <w:tc>
          <w:tcPr>
            <w:tcW w:w="2714" w:type="dxa"/>
            <w:gridSpan w:val="2"/>
            <w:shd w:val="clear" w:color="auto" w:fill="auto"/>
          </w:tcPr>
          <w:p w:rsidR="00BA2C62" w:rsidRDefault="00BA2C62" w:rsidP="0040766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</w:p>
          <w:p w:rsidR="00BA2C62" w:rsidRPr="00BA2C62" w:rsidRDefault="00BA2C62" w:rsidP="00407667">
            <w:pPr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$ 9, 950.00</w:t>
            </w:r>
          </w:p>
        </w:tc>
      </w:tr>
    </w:tbl>
    <w:p w:rsidR="00AC3898" w:rsidRPr="00B77FB2" w:rsidRDefault="00AC3898" w:rsidP="00EC47D9">
      <w:pPr>
        <w:tabs>
          <w:tab w:val="left" w:pos="5865"/>
        </w:tabs>
        <w:rPr>
          <w:rFonts w:ascii="Arial" w:hAnsi="Arial" w:cs="Arial"/>
          <w:sz w:val="18"/>
          <w:szCs w:val="18"/>
        </w:rPr>
      </w:pPr>
    </w:p>
    <w:sectPr w:rsidR="00AC3898" w:rsidRPr="00B77FB2" w:rsidSect="00443805">
      <w:headerReference w:type="default" r:id="rId16"/>
      <w:pgSz w:w="16273" w:h="11850" w:orient="landscape" w:code="9"/>
      <w:pgMar w:top="-913" w:right="1956" w:bottom="1701" w:left="1418" w:header="89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A4" w:rsidRDefault="00D01DA4" w:rsidP="001308BB">
      <w:pPr>
        <w:spacing w:after="0" w:line="240" w:lineRule="auto"/>
      </w:pPr>
      <w:r>
        <w:separator/>
      </w:r>
    </w:p>
  </w:endnote>
  <w:endnote w:type="continuationSeparator" w:id="0">
    <w:p w:rsidR="00D01DA4" w:rsidRDefault="00D01DA4" w:rsidP="0013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780" w:rsidRDefault="006417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780" w:rsidRDefault="0064178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780" w:rsidRDefault="006417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A4" w:rsidRDefault="00D01DA4" w:rsidP="001308BB">
      <w:pPr>
        <w:spacing w:after="0" w:line="240" w:lineRule="auto"/>
      </w:pPr>
      <w:r>
        <w:separator/>
      </w:r>
    </w:p>
  </w:footnote>
  <w:footnote w:type="continuationSeparator" w:id="0">
    <w:p w:rsidR="00D01DA4" w:rsidRDefault="00D01DA4" w:rsidP="0013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780" w:rsidRDefault="0064178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5C6" w:rsidRDefault="001308BB">
    <w:pPr>
      <w:pStyle w:val="Encabezado"/>
      <w:rPr>
        <w:lang w:val="es-ES"/>
      </w:rPr>
    </w:pPr>
    <w:r>
      <w:rPr>
        <w:lang w:val="es-ES"/>
      </w:rPr>
      <w:t xml:space="preserve">                                   </w:t>
    </w:r>
  </w:p>
  <w:p w:rsidR="001308BB" w:rsidRPr="001308BB" w:rsidRDefault="000425C6" w:rsidP="000425C6">
    <w:pPr>
      <w:pStyle w:val="Encabezado"/>
      <w:jc w:val="center"/>
      <w:rPr>
        <w:lang w:val="es-ES"/>
      </w:rPr>
    </w:pPr>
    <w:r>
      <w:rPr>
        <w:lang w:val="es-ES"/>
      </w:rPr>
      <w:t>POA UNIDAD</w:t>
    </w:r>
    <w:r w:rsidR="001308BB">
      <w:rPr>
        <w:lang w:val="es-ES"/>
      </w:rPr>
      <w:t xml:space="preserve"> AMBIENTAL MUNICIPAL  2019.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780" w:rsidRDefault="00641780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31E" w:rsidRDefault="00395440" w:rsidP="00AC0E69">
    <w:pPr>
      <w:pStyle w:val="Encabezado"/>
      <w:rPr>
        <w:lang w:val="es-ES"/>
      </w:rPr>
    </w:pPr>
    <w:r w:rsidRPr="00554C79">
      <w:rPr>
        <w:i/>
        <w:lang w:val="es-ES"/>
      </w:rPr>
      <w:t xml:space="preserve">                      </w:t>
    </w:r>
    <w:r>
      <w:rPr>
        <w:i/>
        <w:lang w:val="es-ES"/>
      </w:rPr>
      <w:t xml:space="preserve">                 </w:t>
    </w:r>
  </w:p>
  <w:p w:rsidR="00554C79" w:rsidRDefault="00395440" w:rsidP="00554C79">
    <w:pPr>
      <w:pStyle w:val="Encabezado"/>
      <w:tabs>
        <w:tab w:val="clear" w:pos="4252"/>
        <w:tab w:val="clear" w:pos="8504"/>
        <w:tab w:val="left" w:pos="2730"/>
        <w:tab w:val="left" w:pos="3375"/>
      </w:tabs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:rsidR="00554C79" w:rsidRDefault="009B0E68" w:rsidP="00443805">
    <w:pPr>
      <w:pStyle w:val="Encabezado"/>
      <w:tabs>
        <w:tab w:val="clear" w:pos="4252"/>
        <w:tab w:val="clear" w:pos="8504"/>
        <w:tab w:val="left" w:pos="2730"/>
      </w:tabs>
      <w:ind w:firstLine="708"/>
      <w:rPr>
        <w:lang w:val="es-ES"/>
      </w:rPr>
    </w:pPr>
  </w:p>
  <w:p w:rsidR="00443805" w:rsidRDefault="00395440" w:rsidP="00443805">
    <w:pPr>
      <w:pStyle w:val="Encabezado"/>
      <w:tabs>
        <w:tab w:val="clear" w:pos="4252"/>
        <w:tab w:val="clear" w:pos="8504"/>
        <w:tab w:val="left" w:pos="2730"/>
      </w:tabs>
      <w:ind w:firstLine="708"/>
      <w:rPr>
        <w:lang w:val="es-ES"/>
      </w:rPr>
    </w:pPr>
    <w:r>
      <w:rPr>
        <w:lang w:val="es-ES"/>
      </w:rPr>
      <w:t>.</w:t>
    </w:r>
  </w:p>
  <w:p w:rsidR="00443805" w:rsidRDefault="009B0E68" w:rsidP="00443805">
    <w:pPr>
      <w:pStyle w:val="Encabezado"/>
      <w:tabs>
        <w:tab w:val="clear" w:pos="4252"/>
        <w:tab w:val="clear" w:pos="8504"/>
        <w:tab w:val="left" w:pos="2730"/>
      </w:tabs>
      <w:ind w:firstLine="708"/>
      <w:rPr>
        <w:lang w:val="es-ES"/>
      </w:rPr>
    </w:pPr>
  </w:p>
  <w:p w:rsidR="00443805" w:rsidRDefault="009B0E68" w:rsidP="00443805">
    <w:pPr>
      <w:pStyle w:val="Encabezado"/>
      <w:tabs>
        <w:tab w:val="clear" w:pos="4252"/>
        <w:tab w:val="clear" w:pos="8504"/>
        <w:tab w:val="left" w:pos="2730"/>
      </w:tabs>
      <w:ind w:firstLine="708"/>
      <w:rPr>
        <w:lang w:val="es-ES"/>
      </w:rPr>
    </w:pPr>
  </w:p>
  <w:p w:rsidR="00443805" w:rsidRDefault="009B0E68" w:rsidP="00443805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554C79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1C67C4">
    <w:pPr>
      <w:pStyle w:val="Encabezado"/>
      <w:tabs>
        <w:tab w:val="clear" w:pos="4252"/>
        <w:tab w:val="clear" w:pos="8504"/>
        <w:tab w:val="left" w:pos="2730"/>
      </w:tabs>
      <w:jc w:val="right"/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DE1182" w:rsidRDefault="009B0E68" w:rsidP="001C67C4">
    <w:pPr>
      <w:pStyle w:val="Encabezado"/>
      <w:tabs>
        <w:tab w:val="clear" w:pos="4252"/>
        <w:tab w:val="clear" w:pos="8504"/>
        <w:tab w:val="left" w:pos="2730"/>
        <w:tab w:val="left" w:pos="5130"/>
      </w:tabs>
      <w:rPr>
        <w:lang w:val="es-ES"/>
      </w:rPr>
    </w:pPr>
  </w:p>
  <w:p w:rsidR="001C67C4" w:rsidRDefault="00395440" w:rsidP="001C67C4">
    <w:pPr>
      <w:pStyle w:val="Encabezado"/>
      <w:tabs>
        <w:tab w:val="clear" w:pos="4252"/>
        <w:tab w:val="clear" w:pos="8504"/>
        <w:tab w:val="left" w:pos="2730"/>
        <w:tab w:val="left" w:pos="5130"/>
      </w:tabs>
      <w:rPr>
        <w:lang w:val="es-ES"/>
      </w:rPr>
    </w:pPr>
    <w:r>
      <w:rPr>
        <w:lang w:val="es-ES"/>
      </w:rPr>
      <w:tab/>
    </w:r>
    <w:r>
      <w:rPr>
        <w:lang w:val="es-ES"/>
      </w:rPr>
      <w:tab/>
    </w:r>
  </w:p>
  <w:p w:rsidR="001C67C4" w:rsidRDefault="009B0E68" w:rsidP="001C67C4">
    <w:pPr>
      <w:pStyle w:val="Encabezado"/>
      <w:tabs>
        <w:tab w:val="clear" w:pos="4252"/>
        <w:tab w:val="clear" w:pos="8504"/>
        <w:tab w:val="left" w:pos="2730"/>
        <w:tab w:val="left" w:pos="5130"/>
      </w:tabs>
      <w:rPr>
        <w:lang w:val="es-ES"/>
      </w:rPr>
    </w:pPr>
  </w:p>
  <w:p w:rsidR="001C67C4" w:rsidRDefault="009B0E68" w:rsidP="001C67C4">
    <w:pPr>
      <w:pStyle w:val="Encabezado"/>
      <w:tabs>
        <w:tab w:val="clear" w:pos="4252"/>
        <w:tab w:val="clear" w:pos="8504"/>
        <w:tab w:val="left" w:pos="2730"/>
        <w:tab w:val="left" w:pos="5130"/>
      </w:tabs>
      <w:rPr>
        <w:lang w:val="es-ES"/>
      </w:rPr>
    </w:pPr>
  </w:p>
  <w:p w:rsidR="001C67C4" w:rsidRDefault="009B0E68" w:rsidP="001C67C4">
    <w:pPr>
      <w:pStyle w:val="Encabezado"/>
      <w:tabs>
        <w:tab w:val="clear" w:pos="4252"/>
        <w:tab w:val="clear" w:pos="8504"/>
        <w:tab w:val="left" w:pos="2730"/>
        <w:tab w:val="left" w:pos="5130"/>
      </w:tabs>
      <w:rPr>
        <w:lang w:val="es-ES"/>
      </w:rPr>
    </w:pPr>
  </w:p>
  <w:p w:rsidR="001C67C4" w:rsidRDefault="009B0E68" w:rsidP="001C67C4">
    <w:pPr>
      <w:pStyle w:val="Encabezado"/>
      <w:tabs>
        <w:tab w:val="clear" w:pos="4252"/>
        <w:tab w:val="clear" w:pos="8504"/>
        <w:tab w:val="left" w:pos="2730"/>
      </w:tabs>
      <w:jc w:val="center"/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  <w:p w:rsidR="001C67C4" w:rsidRPr="00AC0E69" w:rsidRDefault="009B0E68" w:rsidP="00554C79">
    <w:pPr>
      <w:pStyle w:val="Encabezado"/>
      <w:tabs>
        <w:tab w:val="clear" w:pos="4252"/>
        <w:tab w:val="clear" w:pos="8504"/>
        <w:tab w:val="left" w:pos="2730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67023"/>
    <w:multiLevelType w:val="hybridMultilevel"/>
    <w:tmpl w:val="2848D908"/>
    <w:lvl w:ilvl="0" w:tplc="0C0A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0C918EB"/>
    <w:multiLevelType w:val="hybridMultilevel"/>
    <w:tmpl w:val="5212FD9C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2459"/>
    <w:multiLevelType w:val="hybridMultilevel"/>
    <w:tmpl w:val="545CDBA4"/>
    <w:lvl w:ilvl="0" w:tplc="040A000B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184549F6"/>
    <w:multiLevelType w:val="hybridMultilevel"/>
    <w:tmpl w:val="0E3C88D0"/>
    <w:lvl w:ilvl="0" w:tplc="27100F0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3954DB6"/>
    <w:multiLevelType w:val="hybridMultilevel"/>
    <w:tmpl w:val="232E188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E49B0"/>
    <w:multiLevelType w:val="hybridMultilevel"/>
    <w:tmpl w:val="98ECFBD2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F764C"/>
    <w:multiLevelType w:val="hybridMultilevel"/>
    <w:tmpl w:val="C7E2B9AC"/>
    <w:lvl w:ilvl="0" w:tplc="539C1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20093"/>
    <w:multiLevelType w:val="hybridMultilevel"/>
    <w:tmpl w:val="C7E2B9AC"/>
    <w:lvl w:ilvl="0" w:tplc="539C1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E45CF"/>
    <w:multiLevelType w:val="hybridMultilevel"/>
    <w:tmpl w:val="094AD294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C39C0"/>
    <w:multiLevelType w:val="hybridMultilevel"/>
    <w:tmpl w:val="9E7A3AA4"/>
    <w:lvl w:ilvl="0" w:tplc="04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15991"/>
    <w:multiLevelType w:val="hybridMultilevel"/>
    <w:tmpl w:val="C7CC546E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56684"/>
    <w:multiLevelType w:val="hybridMultilevel"/>
    <w:tmpl w:val="E640D4A2"/>
    <w:lvl w:ilvl="0" w:tplc="2E9C74F8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10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64"/>
    <w:rsid w:val="00017054"/>
    <w:rsid w:val="00020A53"/>
    <w:rsid w:val="000425C6"/>
    <w:rsid w:val="00056939"/>
    <w:rsid w:val="00080A06"/>
    <w:rsid w:val="0008182F"/>
    <w:rsid w:val="00087832"/>
    <w:rsid w:val="000B560C"/>
    <w:rsid w:val="000C4329"/>
    <w:rsid w:val="000E4354"/>
    <w:rsid w:val="001220BA"/>
    <w:rsid w:val="00127F76"/>
    <w:rsid w:val="001308BB"/>
    <w:rsid w:val="00136D64"/>
    <w:rsid w:val="00185F69"/>
    <w:rsid w:val="00194AB7"/>
    <w:rsid w:val="002029A5"/>
    <w:rsid w:val="0023147B"/>
    <w:rsid w:val="00241708"/>
    <w:rsid w:val="002A0703"/>
    <w:rsid w:val="002B4552"/>
    <w:rsid w:val="002D2E9F"/>
    <w:rsid w:val="002E3A09"/>
    <w:rsid w:val="00300B10"/>
    <w:rsid w:val="003540F8"/>
    <w:rsid w:val="00377A64"/>
    <w:rsid w:val="00383663"/>
    <w:rsid w:val="00395440"/>
    <w:rsid w:val="0039563B"/>
    <w:rsid w:val="003971F7"/>
    <w:rsid w:val="00407667"/>
    <w:rsid w:val="0044727F"/>
    <w:rsid w:val="00472044"/>
    <w:rsid w:val="004B640E"/>
    <w:rsid w:val="004C63FC"/>
    <w:rsid w:val="004F6C22"/>
    <w:rsid w:val="00516BC9"/>
    <w:rsid w:val="00521B4A"/>
    <w:rsid w:val="00535BB1"/>
    <w:rsid w:val="0055051F"/>
    <w:rsid w:val="00555508"/>
    <w:rsid w:val="005736FB"/>
    <w:rsid w:val="0058730B"/>
    <w:rsid w:val="005923C0"/>
    <w:rsid w:val="005B26E9"/>
    <w:rsid w:val="00614836"/>
    <w:rsid w:val="00641780"/>
    <w:rsid w:val="006A2656"/>
    <w:rsid w:val="006D2251"/>
    <w:rsid w:val="007007C0"/>
    <w:rsid w:val="00707F9A"/>
    <w:rsid w:val="0071111E"/>
    <w:rsid w:val="00727451"/>
    <w:rsid w:val="00740B9B"/>
    <w:rsid w:val="00772772"/>
    <w:rsid w:val="0079022E"/>
    <w:rsid w:val="0079392D"/>
    <w:rsid w:val="007D3819"/>
    <w:rsid w:val="008416F1"/>
    <w:rsid w:val="00857527"/>
    <w:rsid w:val="0088398E"/>
    <w:rsid w:val="00897EF9"/>
    <w:rsid w:val="008A1F70"/>
    <w:rsid w:val="008F3B5D"/>
    <w:rsid w:val="00902FD1"/>
    <w:rsid w:val="00905307"/>
    <w:rsid w:val="00920E13"/>
    <w:rsid w:val="009446AF"/>
    <w:rsid w:val="009B0E68"/>
    <w:rsid w:val="00A15294"/>
    <w:rsid w:val="00A24375"/>
    <w:rsid w:val="00A26887"/>
    <w:rsid w:val="00A73B54"/>
    <w:rsid w:val="00A868BE"/>
    <w:rsid w:val="00AC3898"/>
    <w:rsid w:val="00AC54A9"/>
    <w:rsid w:val="00AD171D"/>
    <w:rsid w:val="00AE6854"/>
    <w:rsid w:val="00AF3AF8"/>
    <w:rsid w:val="00AF3EA7"/>
    <w:rsid w:val="00B0075F"/>
    <w:rsid w:val="00B018DF"/>
    <w:rsid w:val="00B53BD1"/>
    <w:rsid w:val="00B77FB2"/>
    <w:rsid w:val="00BA2C62"/>
    <w:rsid w:val="00BC03F0"/>
    <w:rsid w:val="00BE3274"/>
    <w:rsid w:val="00BE7805"/>
    <w:rsid w:val="00BF5DA5"/>
    <w:rsid w:val="00C04A90"/>
    <w:rsid w:val="00C05BB2"/>
    <w:rsid w:val="00C24DB8"/>
    <w:rsid w:val="00C349F5"/>
    <w:rsid w:val="00C3544F"/>
    <w:rsid w:val="00C41DF5"/>
    <w:rsid w:val="00C71897"/>
    <w:rsid w:val="00C80C09"/>
    <w:rsid w:val="00C8155B"/>
    <w:rsid w:val="00CA2CAB"/>
    <w:rsid w:val="00CB263A"/>
    <w:rsid w:val="00CE4A73"/>
    <w:rsid w:val="00D01DA4"/>
    <w:rsid w:val="00D10345"/>
    <w:rsid w:val="00D10A52"/>
    <w:rsid w:val="00D130D1"/>
    <w:rsid w:val="00D305B6"/>
    <w:rsid w:val="00D30CAA"/>
    <w:rsid w:val="00D32F80"/>
    <w:rsid w:val="00D558AB"/>
    <w:rsid w:val="00D75159"/>
    <w:rsid w:val="00E43418"/>
    <w:rsid w:val="00E4458E"/>
    <w:rsid w:val="00E6010E"/>
    <w:rsid w:val="00EC47D9"/>
    <w:rsid w:val="00F02577"/>
    <w:rsid w:val="00F64E8D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39B4257-4802-4EB7-993C-08DC8E36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6D6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uerpo-de-texto-con-sangra">
    <w:name w:val="cuerpo-de-texto-con-sangría"/>
    <w:basedOn w:val="Normal"/>
    <w:rsid w:val="00136D64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table" w:styleId="Tablaconcuadrcula">
    <w:name w:val="Table Grid"/>
    <w:basedOn w:val="Tablanormal"/>
    <w:uiPriority w:val="59"/>
    <w:rsid w:val="0085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8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3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08BB"/>
  </w:style>
  <w:style w:type="paragraph" w:styleId="Piedepgina">
    <w:name w:val="footer"/>
    <w:basedOn w:val="Normal"/>
    <w:link w:val="PiedepginaCar"/>
    <w:uiPriority w:val="99"/>
    <w:unhideWhenUsed/>
    <w:rsid w:val="0013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08BB"/>
  </w:style>
  <w:style w:type="paragraph" w:styleId="Prrafodelista">
    <w:name w:val="List Paragraph"/>
    <w:basedOn w:val="Normal"/>
    <w:uiPriority w:val="34"/>
    <w:qFormat/>
    <w:rsid w:val="004C6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2AA520F-C5C8-44AE-9DBE-4F521D54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1496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AMBIENTAL</dc:creator>
  <cp:lastModifiedBy>José Anastacio Vigil</cp:lastModifiedBy>
  <cp:revision>83</cp:revision>
  <cp:lastPrinted>2018-11-06T13:56:00Z</cp:lastPrinted>
  <dcterms:created xsi:type="dcterms:W3CDTF">2018-11-06T13:36:00Z</dcterms:created>
  <dcterms:modified xsi:type="dcterms:W3CDTF">2019-03-21T15:27:00Z</dcterms:modified>
</cp:coreProperties>
</file>