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8A0" w:rsidRPr="00ED1333" w:rsidRDefault="00C55CA5" w:rsidP="00ED1333">
      <w:pPr>
        <w:jc w:val="both"/>
        <w:rPr>
          <w:rFonts w:ascii="Times New Roman" w:hAnsi="Times New Roman" w:cs="Times New Roman"/>
          <w:sz w:val="24"/>
          <w:szCs w:val="24"/>
        </w:rPr>
      </w:pPr>
      <w:r w:rsidRPr="00ED1333">
        <w:rPr>
          <w:rFonts w:ascii="Times New Roman" w:hAnsi="Times New Roman" w:cs="Times New Roman"/>
          <w:b/>
          <w:sz w:val="24"/>
          <w:szCs w:val="24"/>
          <w:u w:val="single"/>
        </w:rPr>
        <w:t>ACTA NUMERO CUATRO:</w:t>
      </w:r>
      <w:r w:rsidRPr="00ED1333">
        <w:rPr>
          <w:rFonts w:ascii="Times New Roman" w:hAnsi="Times New Roman" w:cs="Times New Roman"/>
          <w:sz w:val="24"/>
          <w:szCs w:val="24"/>
        </w:rPr>
        <w:t xml:space="preserve"> Sesión Extraordinaria del Concejo Municipal de la Ciudad de Tonacatepeque, Departamento de San Salvador, celebrada en el salón de Sesiones de la municipalidad a las nueve horas del día</w:t>
      </w:r>
      <w:r w:rsidRPr="00ED1333">
        <w:rPr>
          <w:rFonts w:ascii="Times New Roman" w:hAnsi="Times New Roman" w:cs="Times New Roman"/>
          <w:b/>
          <w:sz w:val="24"/>
          <w:szCs w:val="24"/>
        </w:rPr>
        <w:t xml:space="preserve"> martes veintidós  de enero</w:t>
      </w:r>
      <w:r w:rsidRPr="00ED1333">
        <w:rPr>
          <w:rFonts w:ascii="Times New Roman" w:hAnsi="Times New Roman" w:cs="Times New Roman"/>
          <w:sz w:val="24"/>
          <w:szCs w:val="24"/>
        </w:rPr>
        <w:t xml:space="preserve"> </w:t>
      </w:r>
      <w:r w:rsidRPr="00ED1333">
        <w:rPr>
          <w:rFonts w:ascii="Times New Roman" w:hAnsi="Times New Roman" w:cs="Times New Roman"/>
          <w:b/>
          <w:sz w:val="24"/>
          <w:szCs w:val="24"/>
        </w:rPr>
        <w:t>de dos mil diecinueve</w:t>
      </w:r>
      <w:r w:rsidRPr="00ED1333">
        <w:rPr>
          <w:rFonts w:ascii="Times New Roman" w:hAnsi="Times New Roman" w:cs="Times New Roman"/>
          <w:sz w:val="24"/>
          <w:szCs w:val="24"/>
        </w:rPr>
        <w:t>; Convocada  y Presidida por el señor  Alcalde Municipal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w:t>
      </w:r>
      <w:r w:rsidR="00396607" w:rsidRPr="00ED1333">
        <w:rPr>
          <w:rFonts w:ascii="Times New Roman" w:hAnsi="Times New Roman" w:cs="Times New Roman"/>
          <w:sz w:val="24"/>
          <w:szCs w:val="24"/>
        </w:rPr>
        <w:t>z, Carlos Ernesto Ulloa Salinas</w:t>
      </w:r>
      <w:r w:rsidRPr="00ED1333">
        <w:rPr>
          <w:rFonts w:ascii="Times New Roman" w:hAnsi="Times New Roman" w:cs="Times New Roman"/>
          <w:sz w:val="24"/>
          <w:szCs w:val="24"/>
        </w:rPr>
        <w:t>;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w:t>
      </w:r>
      <w:r w:rsidR="00396607" w:rsidRPr="00ED1333">
        <w:rPr>
          <w:rFonts w:ascii="Times New Roman" w:hAnsi="Times New Roman" w:cs="Times New Roman"/>
          <w:sz w:val="24"/>
          <w:szCs w:val="24"/>
        </w:rPr>
        <w:t xml:space="preserve"> y se agregaron los siguientes punto: la UDU remite carpetas técnicas para su aprobación; la empresa Rayo El Sol Solicita la refrenda de la Licencia de maquinas electrónicas en caserío los  Henríquez, Cantón Malacoff, y se recibe escrito de la Asamblea Legislativa respecto proyecto de Ley de impuesto para que se acomode a dicho formato que remiten.</w:t>
      </w:r>
      <w:r w:rsidRPr="00ED1333">
        <w:rPr>
          <w:rFonts w:ascii="Times New Roman" w:hAnsi="Times New Roman" w:cs="Times New Roman"/>
          <w:sz w:val="24"/>
          <w:szCs w:val="24"/>
        </w:rPr>
        <w:t xml:space="preserve"> </w:t>
      </w:r>
      <w:r w:rsidR="0043674C" w:rsidRPr="00ED1333">
        <w:rPr>
          <w:rFonts w:ascii="Times New Roman" w:hAnsi="Times New Roman" w:cs="Times New Roman"/>
          <w:sz w:val="24"/>
          <w:szCs w:val="24"/>
        </w:rPr>
        <w:t xml:space="preserve"> Se dio un espacio de audiencia para el</w:t>
      </w:r>
      <w:r w:rsidR="00496EF7" w:rsidRPr="00ED1333">
        <w:rPr>
          <w:rFonts w:ascii="Times New Roman" w:hAnsi="Times New Roman" w:cs="Times New Roman"/>
          <w:sz w:val="24"/>
          <w:szCs w:val="24"/>
        </w:rPr>
        <w:t xml:space="preserve"> Licenciado</w:t>
      </w:r>
      <w:r w:rsidR="0043674C" w:rsidRPr="00ED1333">
        <w:rPr>
          <w:rFonts w:ascii="Times New Roman" w:hAnsi="Times New Roman" w:cs="Times New Roman"/>
          <w:sz w:val="24"/>
          <w:szCs w:val="24"/>
        </w:rPr>
        <w:t xml:space="preserve"> Nelson Romero Representante de la Cruz Roja Salvadoreño, quien pregunta </w:t>
      </w:r>
      <w:r w:rsidR="00496EF7" w:rsidRPr="00ED1333">
        <w:rPr>
          <w:rFonts w:ascii="Times New Roman" w:hAnsi="Times New Roman" w:cs="Times New Roman"/>
          <w:sz w:val="24"/>
          <w:szCs w:val="24"/>
        </w:rPr>
        <w:t xml:space="preserve">cuales son los planes que se tiene para los jóvenes en este municipio con el fin de prevenir la violencia, Acá Toma la palabra el Señor Sindico Municipal y le manifiesta que en si no hay un plan , lo que hace la municipalidad es  que se </w:t>
      </w:r>
      <w:r w:rsidR="00860B00" w:rsidRPr="00ED1333">
        <w:rPr>
          <w:rFonts w:ascii="Times New Roman" w:hAnsi="Times New Roman" w:cs="Times New Roman"/>
          <w:sz w:val="24"/>
          <w:szCs w:val="24"/>
        </w:rPr>
        <w:t>tiene</w:t>
      </w:r>
      <w:r w:rsidR="00496EF7" w:rsidRPr="00ED1333">
        <w:rPr>
          <w:rFonts w:ascii="Times New Roman" w:hAnsi="Times New Roman" w:cs="Times New Roman"/>
          <w:sz w:val="24"/>
          <w:szCs w:val="24"/>
        </w:rPr>
        <w:t xml:space="preserve"> escuelas municipales en cuanto al deporte, que esta COMDEPAST que es el que realiza actividades en conjunto con otras instituciones para la prevención de violencia en contra la niñez y adolescencia de nuestro Municipio, To</w:t>
      </w:r>
      <w:r w:rsidR="00860B00" w:rsidRPr="00ED1333">
        <w:rPr>
          <w:rFonts w:ascii="Times New Roman" w:hAnsi="Times New Roman" w:cs="Times New Roman"/>
          <w:sz w:val="24"/>
          <w:szCs w:val="24"/>
        </w:rPr>
        <w:t>d</w:t>
      </w:r>
      <w:r w:rsidR="00496EF7" w:rsidRPr="00ED1333">
        <w:rPr>
          <w:rFonts w:ascii="Times New Roman" w:hAnsi="Times New Roman" w:cs="Times New Roman"/>
          <w:sz w:val="24"/>
          <w:szCs w:val="24"/>
        </w:rPr>
        <w:t xml:space="preserve">a la Palabra el Concejal Cosme Reyes quien manifiesta que se </w:t>
      </w:r>
      <w:r w:rsidR="00860B00" w:rsidRPr="00ED1333">
        <w:rPr>
          <w:rFonts w:ascii="Times New Roman" w:hAnsi="Times New Roman" w:cs="Times New Roman"/>
          <w:sz w:val="24"/>
          <w:szCs w:val="24"/>
        </w:rPr>
        <w:t>está</w:t>
      </w:r>
      <w:r w:rsidR="00496EF7" w:rsidRPr="00ED1333">
        <w:rPr>
          <w:rFonts w:ascii="Times New Roman" w:hAnsi="Times New Roman" w:cs="Times New Roman"/>
          <w:sz w:val="24"/>
          <w:szCs w:val="24"/>
        </w:rPr>
        <w:t xml:space="preserve"> trabajando con </w:t>
      </w:r>
      <w:r w:rsidR="00860B00" w:rsidRPr="00ED1333">
        <w:rPr>
          <w:rFonts w:ascii="Times New Roman" w:hAnsi="Times New Roman" w:cs="Times New Roman"/>
          <w:sz w:val="24"/>
          <w:szCs w:val="24"/>
        </w:rPr>
        <w:t>Jóvenes</w:t>
      </w:r>
      <w:r w:rsidR="00496EF7" w:rsidRPr="00ED1333">
        <w:rPr>
          <w:rFonts w:ascii="Times New Roman" w:hAnsi="Times New Roman" w:cs="Times New Roman"/>
          <w:sz w:val="24"/>
          <w:szCs w:val="24"/>
        </w:rPr>
        <w:t xml:space="preserve"> Con Todo, que </w:t>
      </w:r>
      <w:r w:rsidR="00860B00" w:rsidRPr="00ED1333">
        <w:rPr>
          <w:rFonts w:ascii="Times New Roman" w:hAnsi="Times New Roman" w:cs="Times New Roman"/>
          <w:sz w:val="24"/>
          <w:szCs w:val="24"/>
        </w:rPr>
        <w:t xml:space="preserve">se está haciendo un esfuerzo en el municipio, Toma la Palabra el concejal Carlos Ulloa y manifiesta que esta la Junta Sectorial que lo compone muchas instituciones que </w:t>
      </w:r>
      <w:r w:rsidR="000725AA" w:rsidRPr="00ED1333">
        <w:rPr>
          <w:rFonts w:ascii="Times New Roman" w:hAnsi="Times New Roman" w:cs="Times New Roman"/>
          <w:sz w:val="24"/>
          <w:szCs w:val="24"/>
        </w:rPr>
        <w:t>está</w:t>
      </w:r>
      <w:r w:rsidR="00860B00" w:rsidRPr="00ED1333">
        <w:rPr>
          <w:rFonts w:ascii="Times New Roman" w:hAnsi="Times New Roman" w:cs="Times New Roman"/>
          <w:sz w:val="24"/>
          <w:szCs w:val="24"/>
        </w:rPr>
        <w:t xml:space="preserve"> en pro-mejorar al Municipio y que </w:t>
      </w:r>
      <w:r w:rsidR="000725AA" w:rsidRPr="00ED1333">
        <w:rPr>
          <w:rFonts w:ascii="Times New Roman" w:hAnsi="Times New Roman" w:cs="Times New Roman"/>
          <w:sz w:val="24"/>
          <w:szCs w:val="24"/>
        </w:rPr>
        <w:t>está</w:t>
      </w:r>
      <w:r w:rsidR="00860B00" w:rsidRPr="00ED1333">
        <w:rPr>
          <w:rFonts w:ascii="Times New Roman" w:hAnsi="Times New Roman" w:cs="Times New Roman"/>
          <w:sz w:val="24"/>
          <w:szCs w:val="24"/>
        </w:rPr>
        <w:t xml:space="preserve"> bien estructurada, El Representante de la Cruz R</w:t>
      </w:r>
      <w:r w:rsidR="000725AA" w:rsidRPr="00ED1333">
        <w:rPr>
          <w:rFonts w:ascii="Times New Roman" w:hAnsi="Times New Roman" w:cs="Times New Roman"/>
          <w:sz w:val="24"/>
          <w:szCs w:val="24"/>
        </w:rPr>
        <w:t>oja hace saber que lleva a cabo</w:t>
      </w:r>
      <w:r w:rsidR="00860B00" w:rsidRPr="00ED1333">
        <w:rPr>
          <w:rFonts w:ascii="Times New Roman" w:hAnsi="Times New Roman" w:cs="Times New Roman"/>
          <w:sz w:val="24"/>
          <w:szCs w:val="24"/>
        </w:rPr>
        <w:t xml:space="preserve"> un proyecto  de Fortalecimiento </w:t>
      </w:r>
      <w:r w:rsidR="00F852D3" w:rsidRPr="00ED1333">
        <w:rPr>
          <w:rFonts w:ascii="Times New Roman" w:hAnsi="Times New Roman" w:cs="Times New Roman"/>
          <w:sz w:val="24"/>
          <w:szCs w:val="24"/>
        </w:rPr>
        <w:t>de los mecanismo de prevención de violencia Social y de género entre población infantil y juvenil del Municipio de Tonacatepeque” que es un proyecto que terminara hoy en febrero y que con lo que se puede apoyar en con impresiones sobre la comunicación de planes con fines de prevención contra la violencia, el concejo Municipal le presenta al coordinado de COMDEPAST quien es el que le dará</w:t>
      </w:r>
      <w:r w:rsidR="00A8011E" w:rsidRPr="00ED1333">
        <w:rPr>
          <w:rFonts w:ascii="Times New Roman" w:hAnsi="Times New Roman" w:cs="Times New Roman"/>
          <w:sz w:val="24"/>
          <w:szCs w:val="24"/>
        </w:rPr>
        <w:t xml:space="preserve"> mayores de</w:t>
      </w:r>
      <w:r w:rsidR="00F852D3" w:rsidRPr="00ED1333">
        <w:rPr>
          <w:rFonts w:ascii="Times New Roman" w:hAnsi="Times New Roman" w:cs="Times New Roman"/>
          <w:sz w:val="24"/>
          <w:szCs w:val="24"/>
        </w:rPr>
        <w:t xml:space="preserve">talle de los trabajos que se está realizando, pues da las gracias y se retira. </w:t>
      </w:r>
      <w:proofErr w:type="gramStart"/>
      <w:r w:rsidR="0043674C" w:rsidRPr="00ED1333">
        <w:rPr>
          <w:rFonts w:ascii="Times New Roman" w:hAnsi="Times New Roman" w:cs="Times New Roman"/>
          <w:sz w:val="24"/>
          <w:szCs w:val="24"/>
        </w:rPr>
        <w:t>que</w:t>
      </w:r>
      <w:proofErr w:type="gramEnd"/>
      <w:r w:rsidR="0043674C" w:rsidRPr="00ED1333">
        <w:rPr>
          <w:rFonts w:ascii="Times New Roman" w:hAnsi="Times New Roman" w:cs="Times New Roman"/>
          <w:sz w:val="24"/>
          <w:szCs w:val="24"/>
        </w:rPr>
        <w:t xml:space="preserve"> </w:t>
      </w:r>
      <w:r w:rsidRPr="00ED1333">
        <w:rPr>
          <w:rFonts w:ascii="Times New Roman" w:hAnsi="Times New Roman" w:cs="Times New Roman"/>
          <w:sz w:val="24"/>
          <w:szCs w:val="24"/>
        </w:rPr>
        <w:t xml:space="preserve"> Se dio</w:t>
      </w:r>
      <w:r w:rsidR="00396607" w:rsidRPr="00ED1333">
        <w:rPr>
          <w:rFonts w:ascii="Times New Roman" w:hAnsi="Times New Roman" w:cs="Times New Roman"/>
          <w:sz w:val="24"/>
          <w:szCs w:val="24"/>
        </w:rPr>
        <w:t xml:space="preserve"> lectura a la</w:t>
      </w:r>
      <w:r w:rsidRPr="00ED1333">
        <w:rPr>
          <w:rFonts w:ascii="Times New Roman" w:hAnsi="Times New Roman" w:cs="Times New Roman"/>
          <w:sz w:val="24"/>
          <w:szCs w:val="24"/>
        </w:rPr>
        <w:t xml:space="preserve"> acta </w:t>
      </w:r>
      <w:r w:rsidR="00396607" w:rsidRPr="00ED1333">
        <w:rPr>
          <w:rFonts w:ascii="Times New Roman" w:hAnsi="Times New Roman" w:cs="Times New Roman"/>
          <w:sz w:val="24"/>
          <w:szCs w:val="24"/>
        </w:rPr>
        <w:t xml:space="preserve">3, </w:t>
      </w:r>
      <w:r w:rsidRPr="00ED1333">
        <w:rPr>
          <w:rFonts w:ascii="Times New Roman" w:hAnsi="Times New Roman" w:cs="Times New Roman"/>
          <w:sz w:val="24"/>
          <w:szCs w:val="24"/>
        </w:rPr>
        <w:t>del presente año.  Se recibieron los siguientes escritos e informe resolviéndose</w:t>
      </w:r>
      <w:proofErr w:type="gramStart"/>
      <w:r w:rsidRPr="00ED1333">
        <w:rPr>
          <w:rFonts w:ascii="Times New Roman" w:hAnsi="Times New Roman" w:cs="Times New Roman"/>
          <w:sz w:val="24"/>
          <w:szCs w:val="24"/>
        </w:rPr>
        <w:t>:</w:t>
      </w:r>
      <w:r w:rsidR="0043674C" w:rsidRPr="00ED1333">
        <w:rPr>
          <w:rFonts w:ascii="Times New Roman" w:hAnsi="Times New Roman" w:cs="Times New Roman"/>
          <w:sz w:val="24"/>
          <w:szCs w:val="24"/>
        </w:rPr>
        <w:t xml:space="preserve"> </w:t>
      </w:r>
      <w:r w:rsidR="00A8011E" w:rsidRPr="00ED1333">
        <w:rPr>
          <w:rFonts w:ascii="Times New Roman" w:hAnsi="Times New Roman" w:cs="Times New Roman"/>
          <w:sz w:val="24"/>
          <w:szCs w:val="24"/>
        </w:rPr>
        <w:t xml:space="preserve"> </w:t>
      </w:r>
      <w:r w:rsidR="0043674C" w:rsidRPr="00ED1333">
        <w:rPr>
          <w:rFonts w:ascii="Times New Roman" w:hAnsi="Times New Roman" w:cs="Times New Roman"/>
          <w:sz w:val="24"/>
          <w:szCs w:val="24"/>
        </w:rPr>
        <w:t>Se</w:t>
      </w:r>
      <w:proofErr w:type="gramEnd"/>
      <w:r w:rsidR="0043674C" w:rsidRPr="00ED1333">
        <w:rPr>
          <w:rFonts w:ascii="Times New Roman" w:hAnsi="Times New Roman" w:cs="Times New Roman"/>
          <w:sz w:val="24"/>
          <w:szCs w:val="24"/>
        </w:rPr>
        <w:t xml:space="preserve"> recibe nota del Comité de Apoyo comunicatorio de La Fuente, Solicita cierre de calles del Centro Escolar Presbítero Nicolás, para una fiesta bailable el 16 de febrero del presente año, piden colaboren con servicios sanitarios portátiles, mallas, canopes, sillas y mesas, y un vehículo par</w:t>
      </w:r>
      <w:r w:rsidR="00A8011E" w:rsidRPr="00ED1333">
        <w:rPr>
          <w:rFonts w:ascii="Times New Roman" w:hAnsi="Times New Roman" w:cs="Times New Roman"/>
          <w:sz w:val="24"/>
          <w:szCs w:val="24"/>
        </w:rPr>
        <w:t>a</w:t>
      </w:r>
      <w:r w:rsidR="0043674C" w:rsidRPr="00ED1333">
        <w:rPr>
          <w:rFonts w:ascii="Times New Roman" w:hAnsi="Times New Roman" w:cs="Times New Roman"/>
          <w:sz w:val="24"/>
          <w:szCs w:val="24"/>
        </w:rPr>
        <w:t xml:space="preserve"> transportar</w:t>
      </w:r>
      <w:r w:rsidR="00A8011E" w:rsidRPr="00ED1333">
        <w:rPr>
          <w:rFonts w:ascii="Times New Roman" w:hAnsi="Times New Roman" w:cs="Times New Roman"/>
          <w:sz w:val="24"/>
          <w:szCs w:val="24"/>
        </w:rPr>
        <w:t xml:space="preserve">, El Concejo Concederá el cierre de </w:t>
      </w:r>
      <w:r w:rsidR="00A8011E" w:rsidRPr="00ED1333">
        <w:rPr>
          <w:rFonts w:ascii="Times New Roman" w:hAnsi="Times New Roman" w:cs="Times New Roman"/>
          <w:sz w:val="24"/>
          <w:szCs w:val="24"/>
        </w:rPr>
        <w:lastRenderedPageBreak/>
        <w:t>calles y con los de Canopes, sillas y mallas, será la disponibilidad que tenga el Lic. Lorenzana, y con los servicios sanitarios portátiles si esta denegado no hay disponibilidad financiera. El Centro Escolar de Altavista Solicitan entrar al complejo Deportivo y envían  horario, acá el Concejo dará audiencia al C.D.E con el fin de l</w:t>
      </w:r>
      <w:r w:rsidR="00787BDE" w:rsidRPr="00ED1333">
        <w:rPr>
          <w:rFonts w:ascii="Times New Roman" w:hAnsi="Times New Roman" w:cs="Times New Roman"/>
          <w:sz w:val="24"/>
          <w:szCs w:val="24"/>
        </w:rPr>
        <w:t xml:space="preserve">legar a un acuerdo, ya que el </w:t>
      </w:r>
      <w:r w:rsidR="00A8011E" w:rsidRPr="00ED1333">
        <w:rPr>
          <w:rFonts w:ascii="Times New Roman" w:hAnsi="Times New Roman" w:cs="Times New Roman"/>
          <w:sz w:val="24"/>
          <w:szCs w:val="24"/>
        </w:rPr>
        <w:t xml:space="preserve"> complejo deportivo tiene sus gastos en mantenimiento</w:t>
      </w:r>
      <w:r w:rsidR="00787BDE" w:rsidRPr="00ED1333">
        <w:rPr>
          <w:rFonts w:ascii="Times New Roman" w:hAnsi="Times New Roman" w:cs="Times New Roman"/>
          <w:sz w:val="24"/>
          <w:szCs w:val="24"/>
        </w:rPr>
        <w:t>, al igual el Centros Escolar</w:t>
      </w:r>
      <w:r w:rsidR="00A8011E" w:rsidRPr="00ED1333">
        <w:rPr>
          <w:rFonts w:ascii="Times New Roman" w:hAnsi="Times New Roman" w:cs="Times New Roman"/>
          <w:sz w:val="24"/>
          <w:szCs w:val="24"/>
        </w:rPr>
        <w:t xml:space="preserve"> </w:t>
      </w:r>
      <w:r w:rsidR="00787BDE" w:rsidRPr="00ED1333">
        <w:rPr>
          <w:rFonts w:ascii="Times New Roman" w:hAnsi="Times New Roman" w:cs="Times New Roman"/>
          <w:sz w:val="24"/>
          <w:szCs w:val="24"/>
        </w:rPr>
        <w:t>Presbítero</w:t>
      </w:r>
      <w:r w:rsidR="00A8011E" w:rsidRPr="00ED1333">
        <w:rPr>
          <w:rFonts w:ascii="Times New Roman" w:hAnsi="Times New Roman" w:cs="Times New Roman"/>
          <w:sz w:val="24"/>
          <w:szCs w:val="24"/>
        </w:rPr>
        <w:t xml:space="preserve"> </w:t>
      </w:r>
      <w:r w:rsidR="00787BDE" w:rsidRPr="00ED1333">
        <w:rPr>
          <w:rFonts w:ascii="Times New Roman" w:hAnsi="Times New Roman" w:cs="Times New Roman"/>
          <w:sz w:val="24"/>
          <w:szCs w:val="24"/>
        </w:rPr>
        <w:t>Nicolás Agui</w:t>
      </w:r>
      <w:r w:rsidR="00A8011E" w:rsidRPr="00ED1333">
        <w:rPr>
          <w:rFonts w:ascii="Times New Roman" w:hAnsi="Times New Roman" w:cs="Times New Roman"/>
          <w:sz w:val="24"/>
          <w:szCs w:val="24"/>
        </w:rPr>
        <w:t>l</w:t>
      </w:r>
      <w:r w:rsidR="00787BDE" w:rsidRPr="00ED1333">
        <w:rPr>
          <w:rFonts w:ascii="Times New Roman" w:hAnsi="Times New Roman" w:cs="Times New Roman"/>
          <w:sz w:val="24"/>
          <w:szCs w:val="24"/>
        </w:rPr>
        <w:t>a</w:t>
      </w:r>
      <w:r w:rsidR="00A8011E" w:rsidRPr="00ED1333">
        <w:rPr>
          <w:rFonts w:ascii="Times New Roman" w:hAnsi="Times New Roman" w:cs="Times New Roman"/>
          <w:sz w:val="24"/>
          <w:szCs w:val="24"/>
        </w:rPr>
        <w:t>r envía horario para ocup</w:t>
      </w:r>
      <w:r w:rsidR="00787BDE" w:rsidRPr="00ED1333">
        <w:rPr>
          <w:rFonts w:ascii="Times New Roman" w:hAnsi="Times New Roman" w:cs="Times New Roman"/>
          <w:sz w:val="24"/>
          <w:szCs w:val="24"/>
        </w:rPr>
        <w:t>a</w:t>
      </w:r>
      <w:r w:rsidR="00A8011E" w:rsidRPr="00ED1333">
        <w:rPr>
          <w:rFonts w:ascii="Times New Roman" w:hAnsi="Times New Roman" w:cs="Times New Roman"/>
          <w:sz w:val="24"/>
          <w:szCs w:val="24"/>
        </w:rPr>
        <w:t>r la cancha del polid</w:t>
      </w:r>
      <w:r w:rsidR="00787BDE" w:rsidRPr="00ED1333">
        <w:rPr>
          <w:rFonts w:ascii="Times New Roman" w:hAnsi="Times New Roman" w:cs="Times New Roman"/>
          <w:sz w:val="24"/>
          <w:szCs w:val="24"/>
        </w:rPr>
        <w:t xml:space="preserve">eportivo de </w:t>
      </w:r>
      <w:r w:rsidR="00A8011E" w:rsidRPr="00ED1333">
        <w:rPr>
          <w:rFonts w:ascii="Times New Roman" w:hAnsi="Times New Roman" w:cs="Times New Roman"/>
          <w:sz w:val="24"/>
          <w:szCs w:val="24"/>
        </w:rPr>
        <w:t xml:space="preserve">la </w:t>
      </w:r>
      <w:r w:rsidR="00787BDE" w:rsidRPr="00ED1333">
        <w:rPr>
          <w:rFonts w:ascii="Times New Roman" w:hAnsi="Times New Roman" w:cs="Times New Roman"/>
          <w:sz w:val="24"/>
          <w:szCs w:val="24"/>
        </w:rPr>
        <w:t>Municipalidad</w:t>
      </w:r>
      <w:r w:rsidR="00A8011E" w:rsidRPr="00ED1333">
        <w:rPr>
          <w:rFonts w:ascii="Times New Roman" w:hAnsi="Times New Roman" w:cs="Times New Roman"/>
          <w:sz w:val="24"/>
          <w:szCs w:val="24"/>
        </w:rPr>
        <w:t xml:space="preserve"> el Concejo pedirá informe de ingreso y egresos de dichos </w:t>
      </w:r>
      <w:r w:rsidR="00787BDE" w:rsidRPr="00ED1333">
        <w:rPr>
          <w:rFonts w:ascii="Times New Roman" w:hAnsi="Times New Roman" w:cs="Times New Roman"/>
          <w:sz w:val="24"/>
          <w:szCs w:val="24"/>
        </w:rPr>
        <w:t xml:space="preserve">centros deportivos a Tesorería y Recurso Humanos; se recibe una petición del Pastor General Salador Galdámez </w:t>
      </w:r>
      <w:proofErr w:type="spellStart"/>
      <w:r w:rsidR="00787BDE" w:rsidRPr="00ED1333">
        <w:rPr>
          <w:rFonts w:ascii="Times New Roman" w:hAnsi="Times New Roman" w:cs="Times New Roman"/>
          <w:sz w:val="24"/>
          <w:szCs w:val="24"/>
        </w:rPr>
        <w:t>Rochac</w:t>
      </w:r>
      <w:proofErr w:type="spellEnd"/>
      <w:r w:rsidR="00787BDE" w:rsidRPr="00ED1333">
        <w:rPr>
          <w:rFonts w:ascii="Times New Roman" w:hAnsi="Times New Roman" w:cs="Times New Roman"/>
          <w:sz w:val="24"/>
          <w:szCs w:val="24"/>
        </w:rPr>
        <w:t xml:space="preserve"> quien solicita materiales para la construcción de la Iglesia Ministerio Pentecostés Nuevo Pacto, El Concejo Deniega dicha solicitud no hay asignación de fondos en el presupuesto para ese tipo de ayuda; </w:t>
      </w:r>
      <w:r w:rsidR="009F4266" w:rsidRPr="00ED1333">
        <w:rPr>
          <w:rFonts w:ascii="Times New Roman" w:hAnsi="Times New Roman" w:cs="Times New Roman"/>
          <w:sz w:val="24"/>
          <w:szCs w:val="24"/>
        </w:rPr>
        <w:t>se recibe nota de la señora Dora Alicia de Flores solicita permiso para un chalet para vender comida rápida ubicar calle Las Empresas, Distrito Italia, El concejo Deniega dicha permiso,</w:t>
      </w:r>
      <w:r w:rsidR="00134C42" w:rsidRPr="00ED1333">
        <w:rPr>
          <w:rFonts w:ascii="Times New Roman" w:hAnsi="Times New Roman" w:cs="Times New Roman"/>
          <w:sz w:val="24"/>
          <w:szCs w:val="24"/>
        </w:rPr>
        <w:t xml:space="preserve"> </w:t>
      </w:r>
      <w:r w:rsidR="009F4266" w:rsidRPr="00ED1333">
        <w:rPr>
          <w:rFonts w:ascii="Times New Roman" w:hAnsi="Times New Roman" w:cs="Times New Roman"/>
          <w:sz w:val="24"/>
          <w:szCs w:val="24"/>
        </w:rPr>
        <w:t xml:space="preserve">ya hay un acuerdo que </w:t>
      </w:r>
      <w:r w:rsidR="00134C42" w:rsidRPr="00ED1333">
        <w:rPr>
          <w:rFonts w:ascii="Times New Roman" w:hAnsi="Times New Roman" w:cs="Times New Roman"/>
          <w:sz w:val="24"/>
          <w:szCs w:val="24"/>
        </w:rPr>
        <w:t xml:space="preserve">no da </w:t>
      </w:r>
      <w:r w:rsidR="00EE6CD4" w:rsidRPr="00ED1333">
        <w:rPr>
          <w:rFonts w:ascii="Times New Roman" w:hAnsi="Times New Roman" w:cs="Times New Roman"/>
          <w:sz w:val="24"/>
          <w:szCs w:val="24"/>
        </w:rPr>
        <w:t>permiso de instalar infraestructuras en calles, aceras y zonas verdes de la Municipalidad; El Concejo Munic</w:t>
      </w:r>
      <w:r w:rsidR="00187091" w:rsidRPr="00ED1333">
        <w:rPr>
          <w:rFonts w:ascii="Times New Roman" w:hAnsi="Times New Roman" w:cs="Times New Roman"/>
          <w:sz w:val="24"/>
          <w:szCs w:val="24"/>
        </w:rPr>
        <w:t>i</w:t>
      </w:r>
      <w:r w:rsidR="00EE6CD4" w:rsidRPr="00ED1333">
        <w:rPr>
          <w:rFonts w:ascii="Times New Roman" w:hAnsi="Times New Roman" w:cs="Times New Roman"/>
          <w:sz w:val="24"/>
          <w:szCs w:val="24"/>
        </w:rPr>
        <w:t>pal recibe listado de ap</w:t>
      </w:r>
      <w:r w:rsidR="00187091" w:rsidRPr="00ED1333">
        <w:rPr>
          <w:rFonts w:ascii="Times New Roman" w:hAnsi="Times New Roman" w:cs="Times New Roman"/>
          <w:sz w:val="24"/>
          <w:szCs w:val="24"/>
        </w:rPr>
        <w:t>a</w:t>
      </w:r>
      <w:r w:rsidR="00EE6CD4" w:rsidRPr="00ED1333">
        <w:rPr>
          <w:rFonts w:ascii="Times New Roman" w:hAnsi="Times New Roman" w:cs="Times New Roman"/>
          <w:sz w:val="24"/>
          <w:szCs w:val="24"/>
        </w:rPr>
        <w:t xml:space="preserve">rte del Jefe de </w:t>
      </w:r>
      <w:r w:rsidR="00187091" w:rsidRPr="00ED1333">
        <w:rPr>
          <w:rFonts w:ascii="Times New Roman" w:hAnsi="Times New Roman" w:cs="Times New Roman"/>
          <w:sz w:val="24"/>
          <w:szCs w:val="24"/>
        </w:rPr>
        <w:t>c</w:t>
      </w:r>
      <w:r w:rsidR="00EE6CD4" w:rsidRPr="00ED1333">
        <w:rPr>
          <w:rFonts w:ascii="Times New Roman" w:hAnsi="Times New Roman" w:cs="Times New Roman"/>
          <w:sz w:val="24"/>
          <w:szCs w:val="24"/>
        </w:rPr>
        <w:t>atastro del Distrito Altavista par</w:t>
      </w:r>
      <w:r w:rsidR="00187091" w:rsidRPr="00ED1333">
        <w:rPr>
          <w:rFonts w:ascii="Times New Roman" w:hAnsi="Times New Roman" w:cs="Times New Roman"/>
          <w:sz w:val="24"/>
          <w:szCs w:val="24"/>
        </w:rPr>
        <w:t>a</w:t>
      </w:r>
      <w:r w:rsidR="00EE6CD4" w:rsidRPr="00ED1333">
        <w:rPr>
          <w:rFonts w:ascii="Times New Roman" w:hAnsi="Times New Roman" w:cs="Times New Roman"/>
          <w:sz w:val="24"/>
          <w:szCs w:val="24"/>
        </w:rPr>
        <w:t xml:space="preserve"> la renovación de licencias de abarrotería y 2 </w:t>
      </w:r>
      <w:r w:rsidR="00187091" w:rsidRPr="00ED1333">
        <w:rPr>
          <w:rFonts w:ascii="Times New Roman" w:hAnsi="Times New Roman" w:cs="Times New Roman"/>
          <w:sz w:val="24"/>
          <w:szCs w:val="24"/>
        </w:rPr>
        <w:t>nuevas</w:t>
      </w:r>
      <w:r w:rsidR="00EE6CD4" w:rsidRPr="00ED1333">
        <w:rPr>
          <w:rFonts w:ascii="Times New Roman" w:hAnsi="Times New Roman" w:cs="Times New Roman"/>
          <w:sz w:val="24"/>
          <w:szCs w:val="24"/>
        </w:rPr>
        <w:t xml:space="preserve"> licencias,  El Concejo Municipal le  previene lo siguiente: 1- que para la renovación de las Licencias se necesita que se agregue por lo menos el requerimiento  de los Solicitantes ante la Unidad de Salud Correspondiente para la respectiva constancia o inspección de sus negocios y este de Recibida por dicha Institución de Salud; y en cuanto a otorgar las nuevas licencia se le solicita que establezca si cumplen con todos los requisitos y si se realizo inspección del lugar donde los habitantes estén d</w:t>
      </w:r>
      <w:r w:rsidR="0067667A" w:rsidRPr="00ED1333">
        <w:rPr>
          <w:rFonts w:ascii="Times New Roman" w:hAnsi="Times New Roman" w:cs="Times New Roman"/>
          <w:sz w:val="24"/>
          <w:szCs w:val="24"/>
        </w:rPr>
        <w:t xml:space="preserve">e acuerdo con dichos negocios; La junta Directiva de Comunidad Jerusalén solicitan Colaboración de Uniformes deportivos, mallas para metas  y trofeos. El Concejo Municipal deniega dicha petición por el momento se ha declarado en Austeridad; El pastor Martin Reyes del Ministerio de la Familia Tabernáculo TAI solicitan 2 pasteles para la celebración del Adulto Mayor el domingo 27 de enero del presente año, </w:t>
      </w:r>
      <w:r w:rsidR="00EE6CD4" w:rsidRPr="00ED1333">
        <w:rPr>
          <w:rFonts w:ascii="Times New Roman" w:hAnsi="Times New Roman" w:cs="Times New Roman"/>
          <w:sz w:val="24"/>
          <w:szCs w:val="24"/>
        </w:rPr>
        <w:t xml:space="preserve"> </w:t>
      </w:r>
      <w:r w:rsidR="0067667A" w:rsidRPr="00ED1333">
        <w:rPr>
          <w:rFonts w:ascii="Times New Roman" w:hAnsi="Times New Roman" w:cs="Times New Roman"/>
          <w:sz w:val="24"/>
          <w:szCs w:val="24"/>
        </w:rPr>
        <w:t xml:space="preserve">El Concejo Municipal deniega dicha petición por el momento se ha declarado en Austeridad; se da por recibido el informe </w:t>
      </w:r>
      <w:r w:rsidR="001F230A" w:rsidRPr="00ED1333">
        <w:rPr>
          <w:rFonts w:ascii="Times New Roman" w:hAnsi="Times New Roman" w:cs="Times New Roman"/>
          <w:sz w:val="24"/>
          <w:szCs w:val="24"/>
        </w:rPr>
        <w:t>del Director Secretario de MIDES S.E.M de C.V sobre el contrato que está por finalizar entre los mese de mayo y abril del presente año, y informa que se mantendrá el precio de Disposición final de desechos sólidos, acá el Señor sindico manifiesta que el contrato termina hasta el otro año y no en este, es de hacerles saber que se han equivocado. Se da por recibido el escrito de Asamblea Legislativa respecto proyecto de Ley de impuesto para que se acomode a dicho formato que remiten.</w:t>
      </w:r>
      <w:r w:rsidR="001F230A" w:rsidRPr="00ED1333">
        <w:rPr>
          <w:rFonts w:ascii="Times New Roman" w:hAnsi="Times New Roman" w:cs="Times New Roman"/>
          <w:b/>
          <w:sz w:val="24"/>
          <w:szCs w:val="24"/>
        </w:rPr>
        <w:t xml:space="preserve"> </w:t>
      </w:r>
      <w:r w:rsidRPr="00ED1333">
        <w:rPr>
          <w:rFonts w:ascii="Times New Roman" w:hAnsi="Times New Roman" w:cs="Times New Roman"/>
          <w:sz w:val="24"/>
          <w:szCs w:val="24"/>
        </w:rPr>
        <w:t>Luego se  siguió deliberando sobre los diferentes puntos de agenda, plasmándose los siguientes acuerdos</w:t>
      </w:r>
      <w:r w:rsidR="001F230A" w:rsidRPr="00ED1333">
        <w:rPr>
          <w:rFonts w:ascii="Times New Roman" w:hAnsi="Times New Roman" w:cs="Times New Roman"/>
          <w:sz w:val="24"/>
          <w:szCs w:val="24"/>
        </w:rPr>
        <w:t xml:space="preserve">: </w:t>
      </w:r>
      <w:r w:rsidR="001008A0" w:rsidRPr="00ED1333">
        <w:rPr>
          <w:rFonts w:ascii="Times New Roman" w:hAnsi="Times New Roman" w:cs="Times New Roman"/>
          <w:b/>
          <w:sz w:val="24"/>
          <w:szCs w:val="24"/>
          <w:u w:val="single"/>
        </w:rPr>
        <w:t>ACUERDO NUMERO UNO:</w:t>
      </w:r>
      <w:r w:rsidR="001008A0" w:rsidRPr="00ED1333">
        <w:rPr>
          <w:rFonts w:ascii="Times New Roman" w:hAnsi="Times New Roman" w:cs="Times New Roman"/>
          <w:sz w:val="24"/>
          <w:szCs w:val="24"/>
        </w:rPr>
        <w:t xml:space="preserve"> El Concejo Municipal en vista del memorándum enviado por la Jefe de Recursos Humanos, quién hace saber que le Concejal Propietario Roberto Mazariego Rivas tiene una incapacidad hasta el 12 de febrero del presente año.  por tanto  de Conformidad al artículo  41 inciso segundo del código Municipal  que literalmente dice: que la ausencia de uno o más propietarios o propietarias, se suplirá por las o los suplentes electos que correspondan </w:t>
      </w:r>
      <w:r w:rsidR="001008A0" w:rsidRPr="00ED1333">
        <w:rPr>
          <w:rFonts w:ascii="Times New Roman" w:hAnsi="Times New Roman" w:cs="Times New Roman"/>
          <w:sz w:val="24"/>
          <w:szCs w:val="24"/>
        </w:rPr>
        <w:lastRenderedPageBreak/>
        <w:t>al mismo partido o coalición al que pertenecieren y en caso de no existir suplente del mismo partido o coalición, El Concejo decidirá por mayoría Simple, teniéndose así dos propuesta: 1ª concejal José Rolando Vivas  y la 2ª Amanda de Jesús Quezada Sigüenza, se lleva a votación y en el uso de sus facultades legales con 7 votos a favor se</w:t>
      </w:r>
      <w:r w:rsidR="001008A0" w:rsidRPr="00ED1333">
        <w:rPr>
          <w:rFonts w:ascii="Times New Roman" w:hAnsi="Times New Roman" w:cs="Times New Roman"/>
          <w:b/>
          <w:sz w:val="24"/>
          <w:szCs w:val="24"/>
        </w:rPr>
        <w:t xml:space="preserve"> ACUERDA: S</w:t>
      </w:r>
      <w:r w:rsidR="001008A0" w:rsidRPr="00ED1333">
        <w:rPr>
          <w:rFonts w:ascii="Times New Roman" w:hAnsi="Times New Roman" w:cs="Times New Roman"/>
          <w:sz w:val="24"/>
          <w:szCs w:val="24"/>
        </w:rPr>
        <w:t xml:space="preserve">e aprueba para que la Concejala Suplente Amanda de Jesús Quezada Sigüenza pueda votar desde esta reunión Concejo, y las que hubieren hasta el 12 de febrero del presente año. Se hace constar que el presente acuerdo se abstienen de votar los Concejales propietarios: Omar Antonio Serrano Hernández, María Lina Castellanos Campos Reales,  Cosme Arquímides Reyes Gómez, Carlos Ernesto Ulloa Salinas, ya que ellos votaron por la primera propuesta. </w:t>
      </w:r>
      <w:r w:rsidR="001008A0" w:rsidRPr="00ED1333">
        <w:rPr>
          <w:rFonts w:ascii="Times New Roman" w:hAnsi="Times New Roman" w:cs="Times New Roman"/>
          <w:b/>
          <w:sz w:val="24"/>
          <w:szCs w:val="24"/>
          <w:lang w:val="es-SV"/>
        </w:rPr>
        <w:t xml:space="preserve">CERTIFÍQUESE Y COMUNÍQUESE: </w:t>
      </w:r>
      <w:r w:rsidR="001008A0" w:rsidRPr="00ED1333">
        <w:rPr>
          <w:rFonts w:ascii="Times New Roman" w:hAnsi="Times New Roman" w:cs="Times New Roman"/>
          <w:sz w:val="24"/>
          <w:szCs w:val="24"/>
          <w:lang w:val="es-SV"/>
        </w:rPr>
        <w:t>a Gerencia General, Sindicatura.</w:t>
      </w:r>
      <w:r w:rsidR="001008A0" w:rsidRPr="00ED1333">
        <w:rPr>
          <w:rFonts w:ascii="Times New Roman" w:hAnsi="Times New Roman" w:cs="Times New Roman"/>
          <w:b/>
          <w:sz w:val="24"/>
          <w:szCs w:val="24"/>
          <w:u w:val="single"/>
        </w:rPr>
        <w:t xml:space="preserve"> ACUERDO NUMERO DOS:</w:t>
      </w:r>
      <w:r w:rsidR="001008A0" w:rsidRPr="00ED1333">
        <w:rPr>
          <w:rFonts w:ascii="Times New Roman" w:hAnsi="Times New Roman" w:cs="Times New Roman"/>
          <w:sz w:val="24"/>
          <w:szCs w:val="24"/>
        </w:rPr>
        <w:t xml:space="preserve"> El Concejo Municipal habiendo aprobado el presupuesto Municipal año 2019 y  analizando  las carpetas técnicas elaboradas por la Unidad de Desarrollo Urbano para el año 2019; en el uso de sus facultades legales con 8 votos a favor se </w:t>
      </w:r>
      <w:r w:rsidR="001008A0" w:rsidRPr="00ED1333">
        <w:rPr>
          <w:rFonts w:ascii="Times New Roman" w:hAnsi="Times New Roman" w:cs="Times New Roman"/>
          <w:b/>
          <w:sz w:val="24"/>
          <w:szCs w:val="24"/>
        </w:rPr>
        <w:t xml:space="preserve">ACUERDA: a) </w:t>
      </w:r>
      <w:r w:rsidR="001008A0" w:rsidRPr="00ED1333">
        <w:rPr>
          <w:rFonts w:ascii="Times New Roman" w:hAnsi="Times New Roman" w:cs="Times New Roman"/>
          <w:sz w:val="24"/>
          <w:szCs w:val="24"/>
        </w:rPr>
        <w:t>Aprobar cada una de sus partes las Carpetas Técnicas para el año 2019 según proyecto o gasto  a ejecutar,  financiamiento  conforme a presupuesto año 2019 y montos,  que se detallan a continuación:</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5"/>
        <w:gridCol w:w="6241"/>
        <w:gridCol w:w="1920"/>
        <w:gridCol w:w="65"/>
      </w:tblGrid>
      <w:tr w:rsidR="001008A0" w:rsidRPr="00BA2373" w:rsidTr="000D4D09">
        <w:trPr>
          <w:gridAfter w:val="2"/>
          <w:wAfter w:w="1985" w:type="dxa"/>
        </w:trPr>
        <w:tc>
          <w:tcPr>
            <w:tcW w:w="705" w:type="dxa"/>
            <w:vAlign w:val="center"/>
          </w:tcPr>
          <w:p w:rsidR="001008A0" w:rsidRPr="00BA2373" w:rsidRDefault="001008A0" w:rsidP="000D4D09">
            <w:pPr>
              <w:spacing w:line="240" w:lineRule="auto"/>
              <w:rPr>
                <w:rFonts w:ascii="Times New Roman" w:hAnsi="Times New Roman"/>
                <w:b/>
                <w:sz w:val="18"/>
                <w:szCs w:val="18"/>
              </w:rPr>
            </w:pPr>
            <w:r w:rsidRPr="00BA2373">
              <w:rPr>
                <w:rFonts w:ascii="Times New Roman" w:hAnsi="Times New Roman"/>
                <w:b/>
                <w:sz w:val="18"/>
                <w:szCs w:val="18"/>
              </w:rPr>
              <w:t>Nº</w:t>
            </w:r>
          </w:p>
        </w:tc>
        <w:tc>
          <w:tcPr>
            <w:tcW w:w="6241" w:type="dxa"/>
            <w:vAlign w:val="center"/>
          </w:tcPr>
          <w:p w:rsidR="001008A0" w:rsidRPr="00BA2373" w:rsidRDefault="001008A0" w:rsidP="000D4D09">
            <w:pPr>
              <w:spacing w:line="240" w:lineRule="auto"/>
              <w:rPr>
                <w:rFonts w:ascii="Times New Roman" w:hAnsi="Times New Roman"/>
                <w:b/>
                <w:sz w:val="18"/>
                <w:szCs w:val="18"/>
              </w:rPr>
            </w:pPr>
            <w:r w:rsidRPr="00BA2373">
              <w:rPr>
                <w:rFonts w:ascii="Times New Roman" w:hAnsi="Times New Roman"/>
                <w:b/>
                <w:sz w:val="18"/>
                <w:szCs w:val="18"/>
              </w:rPr>
              <w:t xml:space="preserve">FINANCIAMIENTO FONDO COMUN            </w:t>
            </w:r>
          </w:p>
        </w:tc>
      </w:tr>
      <w:tr w:rsidR="001008A0" w:rsidRPr="00BA2373" w:rsidTr="000D4D09">
        <w:trPr>
          <w:gridAfter w:val="1"/>
          <w:wAfter w:w="65" w:type="dxa"/>
        </w:trPr>
        <w:tc>
          <w:tcPr>
            <w:tcW w:w="705" w:type="dxa"/>
            <w:tcBorders>
              <w:right w:val="single" w:sz="4" w:space="0" w:color="auto"/>
            </w:tcBorders>
            <w:vAlign w:val="center"/>
          </w:tcPr>
          <w:p w:rsidR="001008A0" w:rsidRPr="00BA2373" w:rsidRDefault="001008A0" w:rsidP="000D4D09">
            <w:pPr>
              <w:spacing w:line="240" w:lineRule="auto"/>
              <w:rPr>
                <w:rFonts w:ascii="Times New Roman" w:hAnsi="Times New Roman"/>
                <w:b/>
                <w:sz w:val="18"/>
                <w:szCs w:val="18"/>
              </w:rPr>
            </w:pPr>
          </w:p>
        </w:tc>
        <w:tc>
          <w:tcPr>
            <w:tcW w:w="6241" w:type="dxa"/>
            <w:tcBorders>
              <w:left w:val="single" w:sz="4" w:space="0" w:color="auto"/>
              <w:bottom w:val="single" w:sz="4" w:space="0" w:color="auto"/>
            </w:tcBorders>
            <w:vAlign w:val="center"/>
          </w:tcPr>
          <w:p w:rsidR="001008A0" w:rsidRPr="00BA2373" w:rsidRDefault="001008A0" w:rsidP="000D4D09">
            <w:pPr>
              <w:spacing w:line="240" w:lineRule="auto"/>
              <w:ind w:left="927"/>
              <w:rPr>
                <w:rFonts w:ascii="Times New Roman" w:hAnsi="Times New Roman"/>
                <w:b/>
                <w:sz w:val="18"/>
                <w:szCs w:val="18"/>
              </w:rPr>
            </w:pPr>
            <w:r w:rsidRPr="00BA2373">
              <w:rPr>
                <w:rFonts w:ascii="Times New Roman" w:hAnsi="Times New Roman"/>
                <w:b/>
                <w:sz w:val="18"/>
                <w:szCs w:val="18"/>
              </w:rPr>
              <w:t xml:space="preserve">NOMBRE DEL PROYECTO </w:t>
            </w:r>
          </w:p>
        </w:tc>
        <w:tc>
          <w:tcPr>
            <w:tcW w:w="1920" w:type="dxa"/>
            <w:tcBorders>
              <w:top w:val="single" w:sz="4" w:space="0" w:color="auto"/>
              <w:bottom w:val="single" w:sz="4" w:space="0" w:color="auto"/>
              <w:right w:val="single" w:sz="4" w:space="0" w:color="auto"/>
            </w:tcBorders>
            <w:shd w:val="clear" w:color="auto" w:fill="auto"/>
          </w:tcPr>
          <w:p w:rsidR="001008A0" w:rsidRPr="00BA2373" w:rsidRDefault="001008A0" w:rsidP="000D4D09">
            <w:pPr>
              <w:jc w:val="center"/>
              <w:rPr>
                <w:rFonts w:ascii="Times New Roman" w:hAnsi="Times New Roman"/>
                <w:b/>
                <w:sz w:val="18"/>
                <w:szCs w:val="18"/>
              </w:rPr>
            </w:pPr>
            <w:r w:rsidRPr="00BA2373">
              <w:rPr>
                <w:rFonts w:ascii="Times New Roman" w:hAnsi="Times New Roman"/>
                <w:b/>
                <w:sz w:val="18"/>
                <w:szCs w:val="18"/>
              </w:rPr>
              <w:t>MONTO</w:t>
            </w:r>
          </w:p>
        </w:tc>
      </w:tr>
      <w:tr w:rsidR="001008A0" w:rsidRPr="00BA2373" w:rsidTr="000D4D09">
        <w:trPr>
          <w:gridAfter w:val="1"/>
          <w:wAfter w:w="65" w:type="dxa"/>
        </w:trPr>
        <w:tc>
          <w:tcPr>
            <w:tcW w:w="705" w:type="dxa"/>
            <w:vAlign w:val="center"/>
          </w:tcPr>
          <w:p w:rsidR="001008A0" w:rsidRPr="00BA2373" w:rsidRDefault="001008A0" w:rsidP="000D4D09">
            <w:pPr>
              <w:spacing w:line="240" w:lineRule="auto"/>
              <w:rPr>
                <w:rFonts w:ascii="Times New Roman" w:hAnsi="Times New Roman"/>
                <w:sz w:val="18"/>
                <w:szCs w:val="18"/>
              </w:rPr>
            </w:pPr>
            <w:r w:rsidRPr="00BA2373">
              <w:rPr>
                <w:rFonts w:ascii="Times New Roman" w:hAnsi="Times New Roman"/>
                <w:sz w:val="18"/>
                <w:szCs w:val="18"/>
              </w:rPr>
              <w:t>1</w:t>
            </w:r>
          </w:p>
        </w:tc>
        <w:tc>
          <w:tcPr>
            <w:tcW w:w="6241" w:type="dxa"/>
            <w:vAlign w:val="center"/>
          </w:tcPr>
          <w:p w:rsidR="001008A0" w:rsidRPr="00BA2373" w:rsidRDefault="001008A0" w:rsidP="000D4D09">
            <w:pPr>
              <w:spacing w:line="240" w:lineRule="auto"/>
              <w:rPr>
                <w:rFonts w:ascii="Times New Roman" w:hAnsi="Times New Roman"/>
                <w:sz w:val="18"/>
                <w:szCs w:val="18"/>
              </w:rPr>
            </w:pPr>
            <w:r w:rsidRPr="00BA2373">
              <w:rPr>
                <w:rFonts w:ascii="Times New Roman" w:hAnsi="Times New Roman"/>
                <w:sz w:val="18"/>
                <w:szCs w:val="18"/>
              </w:rPr>
              <w:t>ADQUISICION DE COMBUSTIBLES PARA VEHICULOS LIVIANOS DE LA ALCALDIA  MUNICIPAL,  AÑO 2019</w:t>
            </w:r>
          </w:p>
        </w:tc>
        <w:tc>
          <w:tcPr>
            <w:tcW w:w="1920" w:type="dxa"/>
            <w:tcBorders>
              <w:top w:val="single" w:sz="4" w:space="0" w:color="auto"/>
              <w:bottom w:val="single" w:sz="4" w:space="0" w:color="auto"/>
              <w:right w:val="single" w:sz="4" w:space="0" w:color="auto"/>
            </w:tcBorders>
            <w:shd w:val="clear" w:color="auto" w:fill="auto"/>
          </w:tcPr>
          <w:p w:rsidR="001008A0" w:rsidRPr="00BA2373" w:rsidRDefault="001008A0" w:rsidP="000D4D09">
            <w:pPr>
              <w:jc w:val="center"/>
              <w:rPr>
                <w:rFonts w:ascii="Times New Roman" w:hAnsi="Times New Roman"/>
                <w:sz w:val="18"/>
                <w:szCs w:val="18"/>
              </w:rPr>
            </w:pPr>
            <w:r w:rsidRPr="00BA2373">
              <w:rPr>
                <w:rFonts w:ascii="Times New Roman" w:hAnsi="Times New Roman"/>
                <w:sz w:val="18"/>
                <w:szCs w:val="18"/>
              </w:rPr>
              <w:t>$15,500.00</w:t>
            </w:r>
          </w:p>
        </w:tc>
      </w:tr>
      <w:tr w:rsidR="001008A0" w:rsidRPr="00BA2373" w:rsidTr="000D4D09">
        <w:trPr>
          <w:gridAfter w:val="1"/>
          <w:wAfter w:w="65" w:type="dxa"/>
        </w:trPr>
        <w:tc>
          <w:tcPr>
            <w:tcW w:w="705" w:type="dxa"/>
            <w:vAlign w:val="center"/>
          </w:tcPr>
          <w:p w:rsidR="001008A0" w:rsidRPr="00BA2373" w:rsidRDefault="001008A0" w:rsidP="000D4D09">
            <w:pPr>
              <w:spacing w:line="240" w:lineRule="auto"/>
              <w:rPr>
                <w:rFonts w:ascii="Times New Roman" w:hAnsi="Times New Roman"/>
                <w:sz w:val="18"/>
                <w:szCs w:val="18"/>
              </w:rPr>
            </w:pPr>
            <w:r w:rsidRPr="00BA2373">
              <w:rPr>
                <w:rFonts w:ascii="Times New Roman" w:hAnsi="Times New Roman"/>
                <w:sz w:val="18"/>
                <w:szCs w:val="18"/>
              </w:rPr>
              <w:t>2</w:t>
            </w:r>
          </w:p>
        </w:tc>
        <w:tc>
          <w:tcPr>
            <w:tcW w:w="6241" w:type="dxa"/>
            <w:vAlign w:val="center"/>
          </w:tcPr>
          <w:p w:rsidR="001008A0" w:rsidRPr="00BA2373" w:rsidRDefault="001008A0" w:rsidP="000D4D09">
            <w:pPr>
              <w:spacing w:line="240" w:lineRule="auto"/>
              <w:rPr>
                <w:rFonts w:ascii="Times New Roman" w:hAnsi="Times New Roman"/>
                <w:sz w:val="18"/>
                <w:szCs w:val="18"/>
              </w:rPr>
            </w:pPr>
            <w:r w:rsidRPr="00BA2373">
              <w:rPr>
                <w:rFonts w:ascii="Times New Roman" w:hAnsi="Times New Roman"/>
                <w:sz w:val="18"/>
                <w:szCs w:val="18"/>
              </w:rPr>
              <w:t>APOYO AL DEPORTE EN EL MUNICIPIO DE TONACATEPEQUE AÑO 2019</w:t>
            </w:r>
          </w:p>
        </w:tc>
        <w:tc>
          <w:tcPr>
            <w:tcW w:w="1920" w:type="dxa"/>
            <w:tcBorders>
              <w:top w:val="single" w:sz="4" w:space="0" w:color="auto"/>
              <w:bottom w:val="single" w:sz="4" w:space="0" w:color="auto"/>
              <w:right w:val="single" w:sz="4" w:space="0" w:color="auto"/>
            </w:tcBorders>
            <w:shd w:val="clear" w:color="auto" w:fill="auto"/>
          </w:tcPr>
          <w:p w:rsidR="001008A0" w:rsidRPr="00BA2373" w:rsidRDefault="001008A0" w:rsidP="000D4D09">
            <w:pPr>
              <w:jc w:val="center"/>
              <w:rPr>
                <w:rFonts w:ascii="Times New Roman" w:hAnsi="Times New Roman"/>
                <w:sz w:val="18"/>
                <w:szCs w:val="18"/>
              </w:rPr>
            </w:pPr>
            <w:r w:rsidRPr="00BA2373">
              <w:rPr>
                <w:rFonts w:ascii="Times New Roman" w:hAnsi="Times New Roman"/>
                <w:sz w:val="18"/>
                <w:szCs w:val="18"/>
              </w:rPr>
              <w:t>$24,900.00</w:t>
            </w:r>
          </w:p>
        </w:tc>
      </w:tr>
      <w:tr w:rsidR="001008A0" w:rsidRPr="00BA2373" w:rsidTr="000D4D09">
        <w:trPr>
          <w:gridAfter w:val="2"/>
          <w:wAfter w:w="1985" w:type="dxa"/>
        </w:trPr>
        <w:tc>
          <w:tcPr>
            <w:tcW w:w="705" w:type="dxa"/>
            <w:tcBorders>
              <w:right w:val="single" w:sz="4" w:space="0" w:color="auto"/>
            </w:tcBorders>
            <w:vAlign w:val="center"/>
          </w:tcPr>
          <w:p w:rsidR="001008A0" w:rsidRPr="00BA2373" w:rsidRDefault="001008A0" w:rsidP="000D4D09">
            <w:pPr>
              <w:spacing w:line="240" w:lineRule="auto"/>
              <w:rPr>
                <w:rFonts w:ascii="Times New Roman" w:hAnsi="Times New Roman"/>
                <w:b/>
                <w:sz w:val="18"/>
                <w:szCs w:val="18"/>
              </w:rPr>
            </w:pPr>
          </w:p>
        </w:tc>
        <w:tc>
          <w:tcPr>
            <w:tcW w:w="6241" w:type="dxa"/>
            <w:tcBorders>
              <w:top w:val="single" w:sz="4" w:space="0" w:color="auto"/>
              <w:left w:val="single" w:sz="4" w:space="0" w:color="auto"/>
            </w:tcBorders>
            <w:vAlign w:val="center"/>
          </w:tcPr>
          <w:p w:rsidR="001008A0" w:rsidRPr="00BA2373" w:rsidRDefault="001008A0" w:rsidP="000D4D09">
            <w:pPr>
              <w:spacing w:line="240" w:lineRule="auto"/>
              <w:ind w:left="432"/>
              <w:rPr>
                <w:rFonts w:ascii="Times New Roman" w:hAnsi="Times New Roman"/>
                <w:b/>
                <w:sz w:val="18"/>
                <w:szCs w:val="18"/>
              </w:rPr>
            </w:pPr>
            <w:r w:rsidRPr="00BA2373">
              <w:rPr>
                <w:rFonts w:ascii="Times New Roman" w:hAnsi="Times New Roman"/>
                <w:b/>
                <w:sz w:val="18"/>
                <w:szCs w:val="18"/>
              </w:rPr>
              <w:t>FINANCIAMIENTO FODES 75%</w:t>
            </w:r>
          </w:p>
        </w:tc>
      </w:tr>
      <w:tr w:rsidR="001008A0" w:rsidRPr="00BA2373" w:rsidTr="000D4D09">
        <w:tc>
          <w:tcPr>
            <w:tcW w:w="705" w:type="dxa"/>
            <w:tcBorders>
              <w:top w:val="single" w:sz="4" w:space="0" w:color="auto"/>
              <w:right w:val="single" w:sz="4" w:space="0" w:color="auto"/>
            </w:tcBorders>
            <w:vAlign w:val="center"/>
          </w:tcPr>
          <w:p w:rsidR="001008A0" w:rsidRPr="00BA2373" w:rsidRDefault="001008A0" w:rsidP="000D4D09">
            <w:pPr>
              <w:spacing w:line="240" w:lineRule="auto"/>
              <w:rPr>
                <w:rFonts w:ascii="Times New Roman" w:hAnsi="Times New Roman"/>
                <w:b/>
                <w:sz w:val="18"/>
                <w:szCs w:val="18"/>
              </w:rPr>
            </w:pPr>
            <w:r w:rsidRPr="00BA2373">
              <w:rPr>
                <w:rFonts w:ascii="Times New Roman" w:hAnsi="Times New Roman"/>
                <w:b/>
                <w:sz w:val="18"/>
                <w:szCs w:val="18"/>
              </w:rPr>
              <w:t>1</w:t>
            </w:r>
          </w:p>
        </w:tc>
        <w:tc>
          <w:tcPr>
            <w:tcW w:w="6241" w:type="dxa"/>
            <w:tcBorders>
              <w:top w:val="single" w:sz="4" w:space="0" w:color="auto"/>
              <w:left w:val="single" w:sz="4" w:space="0" w:color="auto"/>
              <w:bottom w:val="single" w:sz="4" w:space="0" w:color="auto"/>
            </w:tcBorders>
            <w:vAlign w:val="center"/>
          </w:tcPr>
          <w:p w:rsidR="001008A0" w:rsidRPr="00BA2373" w:rsidRDefault="001008A0" w:rsidP="000D4D09">
            <w:pPr>
              <w:spacing w:line="240" w:lineRule="auto"/>
              <w:rPr>
                <w:rFonts w:ascii="Times New Roman" w:hAnsi="Times New Roman"/>
                <w:b/>
                <w:sz w:val="18"/>
                <w:szCs w:val="18"/>
              </w:rPr>
            </w:pPr>
            <w:r w:rsidRPr="00BA2373">
              <w:rPr>
                <w:rFonts w:ascii="Times New Roman" w:hAnsi="Times New Roman"/>
                <w:sz w:val="18"/>
                <w:szCs w:val="18"/>
              </w:rPr>
              <w:t>MANTENIMIENTO PREVENTIVO DE FLOTAS DE CAMIONES Y VEHICULOS 2019</w:t>
            </w:r>
          </w:p>
        </w:tc>
        <w:tc>
          <w:tcPr>
            <w:tcW w:w="1985" w:type="dxa"/>
            <w:gridSpan w:val="2"/>
            <w:tcBorders>
              <w:top w:val="single" w:sz="4" w:space="0" w:color="auto"/>
              <w:bottom w:val="single" w:sz="4" w:space="0" w:color="auto"/>
              <w:right w:val="single" w:sz="4" w:space="0" w:color="auto"/>
            </w:tcBorders>
            <w:shd w:val="clear" w:color="auto" w:fill="auto"/>
          </w:tcPr>
          <w:p w:rsidR="001008A0" w:rsidRPr="00BA2373" w:rsidRDefault="001008A0" w:rsidP="000D4D09">
            <w:pPr>
              <w:jc w:val="center"/>
              <w:rPr>
                <w:rFonts w:ascii="Times New Roman" w:hAnsi="Times New Roman"/>
                <w:b/>
                <w:sz w:val="18"/>
                <w:szCs w:val="18"/>
              </w:rPr>
            </w:pPr>
            <w:r w:rsidRPr="00BA2373">
              <w:rPr>
                <w:rFonts w:ascii="Times New Roman" w:hAnsi="Times New Roman"/>
                <w:b/>
                <w:sz w:val="18"/>
                <w:szCs w:val="18"/>
              </w:rPr>
              <w:t>$ 37,000.00</w:t>
            </w:r>
          </w:p>
        </w:tc>
      </w:tr>
      <w:tr w:rsidR="001008A0" w:rsidRPr="00BA2373" w:rsidTr="000D4D09">
        <w:tc>
          <w:tcPr>
            <w:tcW w:w="705" w:type="dxa"/>
            <w:tcBorders>
              <w:top w:val="single" w:sz="4" w:space="0" w:color="auto"/>
              <w:right w:val="single" w:sz="4" w:space="0" w:color="auto"/>
            </w:tcBorders>
            <w:vAlign w:val="center"/>
          </w:tcPr>
          <w:p w:rsidR="001008A0" w:rsidRPr="00BA2373" w:rsidRDefault="001008A0" w:rsidP="000D4D09">
            <w:pPr>
              <w:spacing w:line="240" w:lineRule="auto"/>
              <w:rPr>
                <w:rFonts w:ascii="Times New Roman" w:hAnsi="Times New Roman"/>
                <w:b/>
                <w:sz w:val="18"/>
                <w:szCs w:val="18"/>
              </w:rPr>
            </w:pPr>
            <w:r w:rsidRPr="00BA2373">
              <w:rPr>
                <w:rFonts w:ascii="Times New Roman" w:hAnsi="Times New Roman"/>
                <w:b/>
                <w:sz w:val="18"/>
                <w:szCs w:val="18"/>
              </w:rPr>
              <w:t>2</w:t>
            </w:r>
          </w:p>
        </w:tc>
        <w:tc>
          <w:tcPr>
            <w:tcW w:w="6241" w:type="dxa"/>
            <w:tcBorders>
              <w:top w:val="single" w:sz="4" w:space="0" w:color="auto"/>
              <w:left w:val="single" w:sz="4" w:space="0" w:color="auto"/>
            </w:tcBorders>
            <w:vAlign w:val="center"/>
          </w:tcPr>
          <w:p w:rsidR="001008A0" w:rsidRPr="00BA2373" w:rsidRDefault="001008A0" w:rsidP="000D4D09">
            <w:pPr>
              <w:spacing w:line="240" w:lineRule="auto"/>
              <w:rPr>
                <w:rFonts w:ascii="Times New Roman" w:hAnsi="Times New Roman"/>
                <w:sz w:val="18"/>
                <w:szCs w:val="18"/>
              </w:rPr>
            </w:pPr>
            <w:r w:rsidRPr="00BA2373">
              <w:rPr>
                <w:rFonts w:ascii="Times New Roman" w:hAnsi="Times New Roman"/>
                <w:sz w:val="18"/>
                <w:szCs w:val="18"/>
              </w:rPr>
              <w:t>TRANSPORTE Y DISPOSICIÓN FINAL DE DESECHOS SÓLIDOS  2019</w:t>
            </w:r>
          </w:p>
        </w:tc>
        <w:tc>
          <w:tcPr>
            <w:tcW w:w="1985" w:type="dxa"/>
            <w:gridSpan w:val="2"/>
            <w:tcBorders>
              <w:top w:val="single" w:sz="4" w:space="0" w:color="auto"/>
              <w:bottom w:val="single" w:sz="4" w:space="0" w:color="auto"/>
              <w:right w:val="single" w:sz="4" w:space="0" w:color="auto"/>
            </w:tcBorders>
            <w:shd w:val="clear" w:color="auto" w:fill="auto"/>
          </w:tcPr>
          <w:p w:rsidR="001008A0" w:rsidRPr="00BA2373" w:rsidRDefault="001008A0" w:rsidP="000D4D09">
            <w:pPr>
              <w:jc w:val="center"/>
              <w:rPr>
                <w:rFonts w:ascii="Times New Roman" w:hAnsi="Times New Roman"/>
                <w:sz w:val="18"/>
                <w:szCs w:val="18"/>
              </w:rPr>
            </w:pPr>
            <w:r w:rsidRPr="00BA2373">
              <w:rPr>
                <w:rFonts w:ascii="Times New Roman" w:hAnsi="Times New Roman"/>
                <w:sz w:val="18"/>
                <w:szCs w:val="18"/>
              </w:rPr>
              <w:t>$432,000.00</w:t>
            </w:r>
          </w:p>
        </w:tc>
      </w:tr>
      <w:tr w:rsidR="001008A0" w:rsidRPr="00BA2373" w:rsidTr="000D4D09">
        <w:tc>
          <w:tcPr>
            <w:tcW w:w="705" w:type="dxa"/>
            <w:tcBorders>
              <w:top w:val="single" w:sz="4" w:space="0" w:color="auto"/>
              <w:right w:val="single" w:sz="4" w:space="0" w:color="auto"/>
            </w:tcBorders>
            <w:vAlign w:val="center"/>
          </w:tcPr>
          <w:p w:rsidR="001008A0" w:rsidRPr="00BA2373" w:rsidRDefault="001008A0" w:rsidP="000D4D09">
            <w:pPr>
              <w:spacing w:line="240" w:lineRule="auto"/>
              <w:rPr>
                <w:rFonts w:ascii="Times New Roman" w:hAnsi="Times New Roman"/>
                <w:b/>
                <w:sz w:val="18"/>
                <w:szCs w:val="18"/>
              </w:rPr>
            </w:pPr>
            <w:r w:rsidRPr="00BA2373">
              <w:rPr>
                <w:rFonts w:ascii="Times New Roman" w:hAnsi="Times New Roman"/>
                <w:b/>
                <w:sz w:val="18"/>
                <w:szCs w:val="18"/>
              </w:rPr>
              <w:t>3</w:t>
            </w:r>
          </w:p>
        </w:tc>
        <w:tc>
          <w:tcPr>
            <w:tcW w:w="6241" w:type="dxa"/>
            <w:tcBorders>
              <w:top w:val="single" w:sz="4" w:space="0" w:color="auto"/>
              <w:left w:val="single" w:sz="4" w:space="0" w:color="auto"/>
            </w:tcBorders>
            <w:vAlign w:val="center"/>
          </w:tcPr>
          <w:p w:rsidR="001008A0" w:rsidRPr="00BA2373" w:rsidRDefault="001008A0" w:rsidP="000D4D09">
            <w:pPr>
              <w:spacing w:line="240" w:lineRule="auto"/>
              <w:rPr>
                <w:rFonts w:ascii="Times New Roman" w:hAnsi="Times New Roman"/>
                <w:sz w:val="18"/>
                <w:szCs w:val="18"/>
              </w:rPr>
            </w:pPr>
            <w:r w:rsidRPr="00BA2373">
              <w:rPr>
                <w:rFonts w:ascii="Times New Roman" w:hAnsi="Times New Roman"/>
                <w:sz w:val="18"/>
                <w:szCs w:val="18"/>
              </w:rPr>
              <w:t>ADQUISICION DE COMBUSTIBLES PARA CAMIONES RECOLECTORES  PERIODO ENERO A DICIEMBRE  AÑO  2019</w:t>
            </w:r>
          </w:p>
        </w:tc>
        <w:tc>
          <w:tcPr>
            <w:tcW w:w="1985" w:type="dxa"/>
            <w:gridSpan w:val="2"/>
            <w:tcBorders>
              <w:top w:val="single" w:sz="4" w:space="0" w:color="auto"/>
              <w:bottom w:val="single" w:sz="4" w:space="0" w:color="auto"/>
              <w:right w:val="single" w:sz="4" w:space="0" w:color="auto"/>
            </w:tcBorders>
            <w:shd w:val="clear" w:color="auto" w:fill="auto"/>
          </w:tcPr>
          <w:p w:rsidR="001008A0" w:rsidRPr="00BA2373" w:rsidRDefault="001008A0" w:rsidP="000D4D09">
            <w:pPr>
              <w:jc w:val="center"/>
              <w:rPr>
                <w:rFonts w:ascii="Times New Roman" w:hAnsi="Times New Roman"/>
                <w:sz w:val="18"/>
                <w:szCs w:val="18"/>
              </w:rPr>
            </w:pPr>
            <w:r w:rsidRPr="00BA2373">
              <w:rPr>
                <w:rFonts w:ascii="Times New Roman" w:hAnsi="Times New Roman"/>
                <w:sz w:val="18"/>
                <w:szCs w:val="18"/>
              </w:rPr>
              <w:t>$15,280.11</w:t>
            </w:r>
          </w:p>
        </w:tc>
      </w:tr>
      <w:tr w:rsidR="001008A0" w:rsidRPr="00BA2373" w:rsidTr="000D4D09">
        <w:trPr>
          <w:trHeight w:val="633"/>
        </w:trPr>
        <w:tc>
          <w:tcPr>
            <w:tcW w:w="705" w:type="dxa"/>
            <w:vAlign w:val="center"/>
          </w:tcPr>
          <w:p w:rsidR="001008A0" w:rsidRPr="00BA2373" w:rsidRDefault="001008A0" w:rsidP="000D4D09">
            <w:pPr>
              <w:spacing w:line="240" w:lineRule="auto"/>
              <w:rPr>
                <w:rFonts w:ascii="Times New Roman" w:hAnsi="Times New Roman"/>
                <w:sz w:val="18"/>
                <w:szCs w:val="18"/>
              </w:rPr>
            </w:pPr>
            <w:r w:rsidRPr="00BA2373">
              <w:rPr>
                <w:rFonts w:ascii="Times New Roman" w:hAnsi="Times New Roman"/>
                <w:sz w:val="18"/>
                <w:szCs w:val="18"/>
              </w:rPr>
              <w:t>4</w:t>
            </w:r>
          </w:p>
        </w:tc>
        <w:tc>
          <w:tcPr>
            <w:tcW w:w="6241" w:type="dxa"/>
            <w:tcBorders>
              <w:bottom w:val="single" w:sz="4" w:space="0" w:color="000000"/>
            </w:tcBorders>
            <w:vAlign w:val="center"/>
          </w:tcPr>
          <w:p w:rsidR="001008A0" w:rsidRPr="00BA2373" w:rsidRDefault="001008A0" w:rsidP="000D4D09">
            <w:pPr>
              <w:spacing w:line="240" w:lineRule="auto"/>
              <w:rPr>
                <w:rFonts w:ascii="Times New Roman" w:hAnsi="Times New Roman"/>
                <w:sz w:val="18"/>
                <w:szCs w:val="18"/>
              </w:rPr>
            </w:pPr>
            <w:r w:rsidRPr="00BA2373">
              <w:rPr>
                <w:rFonts w:ascii="Times New Roman" w:hAnsi="Times New Roman"/>
                <w:sz w:val="18"/>
                <w:szCs w:val="18"/>
              </w:rPr>
              <w:t>COMPRA DE MOBILIARIO, MAQUINARIA Y EQUIPO INFORMATICO AÑO 2019</w:t>
            </w:r>
          </w:p>
        </w:tc>
        <w:tc>
          <w:tcPr>
            <w:tcW w:w="1985" w:type="dxa"/>
            <w:gridSpan w:val="2"/>
            <w:tcBorders>
              <w:top w:val="single" w:sz="4" w:space="0" w:color="auto"/>
              <w:right w:val="single" w:sz="4" w:space="0" w:color="auto"/>
            </w:tcBorders>
            <w:shd w:val="clear" w:color="auto" w:fill="auto"/>
          </w:tcPr>
          <w:p w:rsidR="001008A0" w:rsidRPr="00BA2373" w:rsidRDefault="001008A0" w:rsidP="000D4D09">
            <w:pPr>
              <w:jc w:val="center"/>
              <w:rPr>
                <w:rFonts w:ascii="Times New Roman" w:hAnsi="Times New Roman"/>
                <w:sz w:val="18"/>
                <w:szCs w:val="18"/>
              </w:rPr>
            </w:pPr>
            <w:r w:rsidRPr="00BA2373">
              <w:rPr>
                <w:rFonts w:ascii="Times New Roman" w:hAnsi="Times New Roman"/>
                <w:sz w:val="18"/>
                <w:szCs w:val="18"/>
              </w:rPr>
              <w:t>$15,000.00</w:t>
            </w:r>
          </w:p>
        </w:tc>
      </w:tr>
      <w:tr w:rsidR="001008A0" w:rsidRPr="00BA2373" w:rsidTr="000D4D09">
        <w:trPr>
          <w:trHeight w:val="633"/>
        </w:trPr>
        <w:tc>
          <w:tcPr>
            <w:tcW w:w="705" w:type="dxa"/>
            <w:vAlign w:val="center"/>
          </w:tcPr>
          <w:p w:rsidR="001008A0" w:rsidRPr="00BA2373" w:rsidRDefault="001008A0" w:rsidP="000D4D09">
            <w:pPr>
              <w:spacing w:line="240" w:lineRule="auto"/>
              <w:rPr>
                <w:rFonts w:ascii="Times New Roman" w:hAnsi="Times New Roman"/>
                <w:sz w:val="18"/>
                <w:szCs w:val="18"/>
              </w:rPr>
            </w:pPr>
            <w:r w:rsidRPr="00BA2373">
              <w:rPr>
                <w:rFonts w:ascii="Times New Roman" w:hAnsi="Times New Roman"/>
                <w:sz w:val="18"/>
                <w:szCs w:val="18"/>
              </w:rPr>
              <w:t>5</w:t>
            </w:r>
          </w:p>
        </w:tc>
        <w:tc>
          <w:tcPr>
            <w:tcW w:w="6241" w:type="dxa"/>
            <w:tcBorders>
              <w:bottom w:val="single" w:sz="4" w:space="0" w:color="000000"/>
            </w:tcBorders>
            <w:vAlign w:val="center"/>
          </w:tcPr>
          <w:p w:rsidR="001008A0" w:rsidRPr="00BA2373" w:rsidRDefault="001008A0" w:rsidP="000D4D09">
            <w:pPr>
              <w:spacing w:line="240" w:lineRule="auto"/>
              <w:rPr>
                <w:rFonts w:ascii="Times New Roman" w:hAnsi="Times New Roman"/>
                <w:sz w:val="18"/>
                <w:szCs w:val="18"/>
              </w:rPr>
            </w:pPr>
            <w:r w:rsidRPr="00BA2373">
              <w:rPr>
                <w:rFonts w:ascii="Times New Roman" w:hAnsi="Times New Roman"/>
                <w:sz w:val="18"/>
                <w:szCs w:val="18"/>
              </w:rPr>
              <w:t xml:space="preserve">MANTENIMIENTO DE CAMINOS VECINALES RURALES DEL      MUNICIPIO DE TONACATEPEQUE AÑO 2019     </w:t>
            </w:r>
          </w:p>
        </w:tc>
        <w:tc>
          <w:tcPr>
            <w:tcW w:w="1985" w:type="dxa"/>
            <w:gridSpan w:val="2"/>
            <w:tcBorders>
              <w:top w:val="single" w:sz="4" w:space="0" w:color="auto"/>
              <w:right w:val="single" w:sz="4" w:space="0" w:color="auto"/>
            </w:tcBorders>
            <w:shd w:val="clear" w:color="auto" w:fill="auto"/>
          </w:tcPr>
          <w:p w:rsidR="001008A0" w:rsidRPr="00BA2373" w:rsidRDefault="001008A0" w:rsidP="000D4D09">
            <w:pPr>
              <w:jc w:val="center"/>
              <w:rPr>
                <w:rFonts w:ascii="Times New Roman" w:hAnsi="Times New Roman"/>
                <w:sz w:val="18"/>
                <w:szCs w:val="18"/>
              </w:rPr>
            </w:pPr>
            <w:r w:rsidRPr="00BA2373">
              <w:rPr>
                <w:rFonts w:ascii="Times New Roman" w:hAnsi="Times New Roman"/>
                <w:sz w:val="18"/>
                <w:szCs w:val="18"/>
              </w:rPr>
              <w:t>$25,000.00</w:t>
            </w:r>
          </w:p>
        </w:tc>
      </w:tr>
    </w:tbl>
    <w:p w:rsidR="00ED1333" w:rsidRPr="00ED1333" w:rsidRDefault="001008A0" w:rsidP="00ED1333">
      <w:pPr>
        <w:pStyle w:val="Sinespaciado"/>
        <w:spacing w:line="276" w:lineRule="auto"/>
        <w:jc w:val="both"/>
        <w:rPr>
          <w:rFonts w:ascii="Times New Roman" w:hAnsi="Times New Roman"/>
          <w:sz w:val="24"/>
          <w:szCs w:val="24"/>
        </w:rPr>
      </w:pPr>
      <w:r w:rsidRPr="00ED1333">
        <w:rPr>
          <w:rFonts w:ascii="Times New Roman" w:hAnsi="Times New Roman"/>
          <w:b/>
          <w:sz w:val="24"/>
          <w:szCs w:val="24"/>
        </w:rPr>
        <w:t xml:space="preserve">b) </w:t>
      </w:r>
      <w:r w:rsidRPr="00ED1333">
        <w:rPr>
          <w:rFonts w:ascii="Times New Roman" w:hAnsi="Times New Roman"/>
          <w:sz w:val="24"/>
          <w:szCs w:val="24"/>
        </w:rPr>
        <w:t>se Autoriza a la Tesorera Municipal, para que haga efectiva las erogaciones provenientes de dichos proyectos conforme a su financiamiento (fondo)</w:t>
      </w:r>
      <w:r w:rsidRPr="00ED1333">
        <w:rPr>
          <w:rFonts w:ascii="Times New Roman" w:hAnsi="Times New Roman"/>
          <w:b/>
          <w:sz w:val="24"/>
          <w:szCs w:val="24"/>
        </w:rPr>
        <w:t xml:space="preserve">. Se hace constar que en el presente acuerdo Salvan sus votos los siguientes Concejales propietarios: </w:t>
      </w:r>
      <w:r w:rsidRPr="00ED1333">
        <w:rPr>
          <w:rFonts w:ascii="Times New Roman" w:hAnsi="Times New Roman"/>
          <w:sz w:val="24"/>
          <w:szCs w:val="24"/>
        </w:rPr>
        <w:t xml:space="preserve">Omar Antonio Serrano Hernández, María Lina Castellanos Campos Reales,  Cosme Arquímides Reyes Gómez, Carlos Ernesto Ulloa Salinas. </w:t>
      </w:r>
      <w:r w:rsidRPr="00ED1333">
        <w:rPr>
          <w:rFonts w:ascii="Times New Roman" w:hAnsi="Times New Roman"/>
          <w:b/>
          <w:sz w:val="24"/>
          <w:szCs w:val="24"/>
        </w:rPr>
        <w:t>CERTIFIQUESE y COMUNIQUESE A:</w:t>
      </w:r>
      <w:r w:rsidRPr="00ED1333">
        <w:rPr>
          <w:rFonts w:ascii="Times New Roman" w:hAnsi="Times New Roman"/>
          <w:sz w:val="24"/>
          <w:szCs w:val="24"/>
        </w:rPr>
        <w:t xml:space="preserve"> </w:t>
      </w:r>
      <w:r w:rsidRPr="00ED1333">
        <w:rPr>
          <w:rFonts w:ascii="Times New Roman" w:hAnsi="Times New Roman"/>
          <w:sz w:val="24"/>
          <w:szCs w:val="24"/>
        </w:rPr>
        <w:lastRenderedPageBreak/>
        <w:t xml:space="preserve">Tesorería Municipal, Contabilidad, UACI, UDU, Sindicatura, Gerencia General, presupuesto. </w:t>
      </w:r>
      <w:r w:rsidRPr="00ED1333">
        <w:rPr>
          <w:rFonts w:ascii="Times New Roman" w:hAnsi="Times New Roman"/>
          <w:b/>
          <w:sz w:val="24"/>
          <w:szCs w:val="24"/>
          <w:u w:val="single"/>
        </w:rPr>
        <w:t>ACUERDO NUMERO TRES:</w:t>
      </w:r>
      <w:r w:rsidRPr="00ED1333">
        <w:rPr>
          <w:rFonts w:ascii="Times New Roman" w:hAnsi="Times New Roman"/>
          <w:sz w:val="24"/>
          <w:szCs w:val="24"/>
        </w:rPr>
        <w:t xml:space="preserve"> El Concejo Municipal de Conformidad al Art. 91 del Código Municipal, en el uso de sus facultades legales por unanimidad por tanto </w:t>
      </w:r>
      <w:r w:rsidRPr="00ED1333">
        <w:rPr>
          <w:rFonts w:ascii="Times New Roman" w:hAnsi="Times New Roman"/>
          <w:b/>
          <w:sz w:val="24"/>
          <w:szCs w:val="24"/>
        </w:rPr>
        <w:t>ACUERDA:</w:t>
      </w:r>
      <w:r w:rsidRPr="00ED1333">
        <w:rPr>
          <w:rFonts w:ascii="Times New Roman" w:hAnsi="Times New Roman"/>
          <w:sz w:val="24"/>
          <w:szCs w:val="24"/>
        </w:rPr>
        <w:t xml:space="preserve"> Autorizar a la Tesorera Municipal para que de la cuenta 00540005310 Fondos Fodes del 75%, contemplado en el gasto de Transporte y Disposición Final de desechos Sólidos, cancele la Factura Nº 02726  por un monto de </w:t>
      </w:r>
      <w:r w:rsidRPr="00ED1333">
        <w:rPr>
          <w:rFonts w:ascii="Times New Roman" w:hAnsi="Times New Roman"/>
          <w:b/>
          <w:sz w:val="24"/>
          <w:szCs w:val="24"/>
        </w:rPr>
        <w:t xml:space="preserve">$14,758.98 </w:t>
      </w:r>
      <w:r w:rsidRPr="00ED1333">
        <w:rPr>
          <w:rFonts w:ascii="Times New Roman" w:hAnsi="Times New Roman"/>
          <w:sz w:val="24"/>
          <w:szCs w:val="24"/>
        </w:rPr>
        <w:t xml:space="preserve">que corresponde al pago de MANEJO INTEGRAL DE DESECHOS SOLIDOS S.E.M DE C.V ( </w:t>
      </w:r>
      <w:r w:rsidRPr="00ED1333">
        <w:rPr>
          <w:rFonts w:ascii="Times New Roman" w:hAnsi="Times New Roman"/>
          <w:b/>
          <w:sz w:val="24"/>
          <w:szCs w:val="24"/>
        </w:rPr>
        <w:t>MIDES</w:t>
      </w:r>
      <w:r w:rsidRPr="00ED1333">
        <w:rPr>
          <w:rFonts w:ascii="Times New Roman" w:hAnsi="Times New Roman"/>
          <w:sz w:val="24"/>
          <w:szCs w:val="24"/>
        </w:rPr>
        <w:t xml:space="preserve"> ), por el servicio brindado a ésta municipalidad </w:t>
      </w:r>
      <w:r w:rsidRPr="00ED1333">
        <w:rPr>
          <w:rFonts w:ascii="Times New Roman" w:hAnsi="Times New Roman"/>
          <w:b/>
          <w:sz w:val="24"/>
          <w:szCs w:val="24"/>
        </w:rPr>
        <w:t>del 1 al 15 de Enero de 2019</w:t>
      </w:r>
      <w:r w:rsidRPr="00ED1333">
        <w:rPr>
          <w:rFonts w:ascii="Times New Roman" w:hAnsi="Times New Roman"/>
          <w:sz w:val="24"/>
          <w:szCs w:val="24"/>
        </w:rPr>
        <w:t xml:space="preserve">; Considerando que es un deber de la municipalidad mantener limpia la ciudad y  proteger a sus habitantes. Se Comprobará como lo establece el art. 86 del Código Municipal. </w:t>
      </w:r>
      <w:r w:rsidRPr="00ED1333">
        <w:rPr>
          <w:rFonts w:ascii="Times New Roman" w:hAnsi="Times New Roman"/>
          <w:b/>
          <w:sz w:val="24"/>
          <w:szCs w:val="24"/>
        </w:rPr>
        <w:t>CERTIFÍQUESE Y COMUNÍQUESE A</w:t>
      </w:r>
      <w:r w:rsidRPr="00ED1333">
        <w:rPr>
          <w:rFonts w:ascii="Times New Roman" w:hAnsi="Times New Roman"/>
          <w:sz w:val="24"/>
          <w:szCs w:val="24"/>
        </w:rPr>
        <w:t>: Tesorería, Gerencia General, UACI, Sindicatura, Contabilidad  y Presupuesto.</w:t>
      </w:r>
      <w:r w:rsidRPr="00ED1333">
        <w:rPr>
          <w:rFonts w:ascii="Times New Roman" w:hAnsi="Times New Roman"/>
          <w:b/>
          <w:sz w:val="24"/>
          <w:szCs w:val="24"/>
          <w:u w:val="single"/>
        </w:rPr>
        <w:t xml:space="preserve"> ACUERDO NUMERO CUATRO:</w:t>
      </w:r>
      <w:r w:rsidRPr="00ED1333">
        <w:rPr>
          <w:rFonts w:ascii="Times New Roman" w:hAnsi="Times New Roman"/>
          <w:sz w:val="24"/>
          <w:szCs w:val="24"/>
        </w:rPr>
        <w:t xml:space="preserve"> El Concejo Municipal en vista de Factura de COMPAÑÍA DE ALUMBRADO ELECTRICO DE SAN SALVADOR, SOCIEDAD ANONIMA DE CAPITAL VARIABLE (CAESS S.A DE C.V) con NIC 20297818 serie B numero 0000000103496308 correspondiente al alumbrado público de varias direcciones del Municipio de Tonacatepeque, siendo el mes de enero del dos mil diecinueve, y  Considerando: I)  que  ya se venció la factura para su pago el día 21 de enero del presente año;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con 8 votos a favor  se </w:t>
      </w:r>
      <w:r w:rsidRPr="00ED1333">
        <w:rPr>
          <w:rFonts w:ascii="Times New Roman" w:hAnsi="Times New Roman"/>
          <w:b/>
          <w:sz w:val="24"/>
          <w:szCs w:val="24"/>
        </w:rPr>
        <w:t>ACUERDA</w:t>
      </w:r>
      <w:r w:rsidRPr="00ED1333">
        <w:rPr>
          <w:rFonts w:ascii="Times New Roman" w:hAnsi="Times New Roman"/>
          <w:sz w:val="24"/>
          <w:szCs w:val="24"/>
        </w:rPr>
        <w:t xml:space="preserve">: </w:t>
      </w:r>
      <w:r w:rsidRPr="00ED1333">
        <w:rPr>
          <w:rFonts w:ascii="Times New Roman" w:hAnsi="Times New Roman"/>
          <w:b/>
          <w:sz w:val="24"/>
          <w:szCs w:val="24"/>
        </w:rPr>
        <w:t>I)</w:t>
      </w:r>
      <w:r w:rsidRPr="00ED1333">
        <w:rPr>
          <w:rFonts w:ascii="Times New Roman" w:hAnsi="Times New Roman"/>
          <w:sz w:val="24"/>
          <w:szCs w:val="24"/>
        </w:rPr>
        <w:t xml:space="preserve"> se reconoce como deuda la cantidad de </w:t>
      </w:r>
      <w:r w:rsidRPr="00ED1333">
        <w:rPr>
          <w:rFonts w:ascii="Times New Roman" w:hAnsi="Times New Roman"/>
          <w:b/>
          <w:sz w:val="24"/>
          <w:szCs w:val="24"/>
        </w:rPr>
        <w:t xml:space="preserve">$18,052.86 </w:t>
      </w:r>
      <w:r w:rsidRPr="00ED1333">
        <w:rPr>
          <w:rFonts w:ascii="Times New Roman" w:hAnsi="Times New Roman"/>
          <w:sz w:val="24"/>
          <w:szCs w:val="24"/>
        </w:rPr>
        <w:t xml:space="preserve">a la COMPAÑÍA DE ALUMBRADO ELECTRICO DE SAN SALVADOR, SOCIEDAD ANONIMA DE CAPITAL VARIABLE (CAESS S.A DE C.V) por la factura con NIC 20297818 serie B numero 0000000103496308 correspondiente al  servicio de alumbrado público  que se recibió en el mes enero del dos mil diecinueve; Autorícese a  Tesorería  Municipal para que  erogue  y pague esa  cantidad de la cuenta numero 005-40005310 fondo FODES 75%. Se hace constar que el presente acuerdo salvan sus votos los siguientes Regidores: Omar Antonio Serrano Hernández,  María Lina Castellanos Campos Reales, Cosme Arquímides Reyes Gómez, Carlos Ernesto Ulloa Salinas. </w:t>
      </w:r>
      <w:r w:rsidRPr="00ED1333">
        <w:rPr>
          <w:rFonts w:ascii="Times New Roman" w:hAnsi="Times New Roman"/>
          <w:b/>
          <w:sz w:val="24"/>
          <w:szCs w:val="24"/>
        </w:rPr>
        <w:t>CERTIFÍQUESE Y COMUNÍQUESE A</w:t>
      </w:r>
      <w:r w:rsidRPr="00ED1333">
        <w:rPr>
          <w:rFonts w:ascii="Times New Roman" w:hAnsi="Times New Roman"/>
          <w:sz w:val="24"/>
          <w:szCs w:val="24"/>
        </w:rPr>
        <w:t>: Gerencia General, UACI, Sindicatura,  Tesorería, Presupuesto, Recursos Humanos y contabilidad</w:t>
      </w:r>
      <w:r w:rsidR="00ED1333" w:rsidRPr="00ED1333">
        <w:rPr>
          <w:rFonts w:ascii="Times New Roman" w:hAnsi="Times New Roman"/>
          <w:sz w:val="24"/>
          <w:szCs w:val="24"/>
        </w:rPr>
        <w:t xml:space="preserve">. </w:t>
      </w:r>
      <w:r w:rsidR="00ED1333" w:rsidRPr="00ED1333">
        <w:rPr>
          <w:rFonts w:ascii="Times New Roman" w:hAnsi="Times New Roman"/>
          <w:b/>
          <w:sz w:val="24"/>
          <w:szCs w:val="24"/>
          <w:u w:val="single"/>
        </w:rPr>
        <w:t>ACUERDO NUMERO CINCO:</w:t>
      </w:r>
      <w:r w:rsidR="00ED1333" w:rsidRPr="00ED1333">
        <w:rPr>
          <w:rFonts w:ascii="Times New Roman" w:hAnsi="Times New Roman"/>
          <w:sz w:val="24"/>
          <w:szCs w:val="24"/>
        </w:rPr>
        <w:t xml:space="preserve"> El Concejo Municipal en vista del recibo que remite la UACI para el pago, del señor Guillermo </w:t>
      </w:r>
      <w:r w:rsidR="00ED1333" w:rsidRPr="00ED1333">
        <w:rPr>
          <w:rFonts w:ascii="Times New Roman" w:hAnsi="Times New Roman"/>
          <w:sz w:val="24"/>
          <w:szCs w:val="24"/>
        </w:rPr>
        <w:lastRenderedPageBreak/>
        <w:t xml:space="preserve">Antonio Cuellar Meléndez, por la Cantidad de $98.00 menos el descuento de renta, en concepto de reparaciones de llantas, cambio de válvulas </w:t>
      </w:r>
      <w:proofErr w:type="spellStart"/>
      <w:r w:rsidR="00ED1333" w:rsidRPr="00ED1333">
        <w:rPr>
          <w:rFonts w:ascii="Times New Roman" w:hAnsi="Times New Roman"/>
          <w:sz w:val="24"/>
          <w:szCs w:val="24"/>
        </w:rPr>
        <w:t>way</w:t>
      </w:r>
      <w:proofErr w:type="spellEnd"/>
      <w:r w:rsidR="00ED1333" w:rsidRPr="00ED1333">
        <w:rPr>
          <w:rFonts w:ascii="Times New Roman" w:hAnsi="Times New Roman"/>
          <w:sz w:val="24"/>
          <w:szCs w:val="24"/>
        </w:rPr>
        <w:t xml:space="preserve">, zapatas y protector de llantas en los equipos (vehículos y camiones)  números 22, 24, 26, 35, 37 de la Municipalidad; que dichas reparaciones  fueron requeridas por el Encargado de Transporte Administrativos y Encargado de Transporte de Desechos Sólidos. Por tanto de conformidad al artículo 91 del código Municipal en el uso de sus facultades legales se </w:t>
      </w:r>
      <w:r w:rsidR="00ED1333" w:rsidRPr="00ED1333">
        <w:rPr>
          <w:rFonts w:ascii="Times New Roman" w:hAnsi="Times New Roman"/>
          <w:b/>
          <w:sz w:val="24"/>
          <w:szCs w:val="24"/>
        </w:rPr>
        <w:t>ACUERDA:</w:t>
      </w:r>
      <w:r w:rsidR="00ED1333" w:rsidRPr="00ED1333">
        <w:rPr>
          <w:rFonts w:ascii="Times New Roman" w:hAnsi="Times New Roman"/>
          <w:sz w:val="24"/>
          <w:szCs w:val="24"/>
        </w:rPr>
        <w:t xml:space="preserve"> autorizar a la Tesorería Municipal cancele el recibo  por la Cantidad de $98.00 menos el descuento de renta $88.20 a favor de Guillermo Antonio Cuellar Meléndez, en concepto de reparaciones de llantas, cambio de válvulas, </w:t>
      </w:r>
      <w:proofErr w:type="spellStart"/>
      <w:r w:rsidR="00ED1333" w:rsidRPr="00ED1333">
        <w:rPr>
          <w:rFonts w:ascii="Times New Roman" w:hAnsi="Times New Roman"/>
          <w:sz w:val="24"/>
          <w:szCs w:val="24"/>
        </w:rPr>
        <w:t>way</w:t>
      </w:r>
      <w:proofErr w:type="spellEnd"/>
      <w:r w:rsidR="00ED1333" w:rsidRPr="00ED1333">
        <w:rPr>
          <w:rFonts w:ascii="Times New Roman" w:hAnsi="Times New Roman"/>
          <w:sz w:val="24"/>
          <w:szCs w:val="24"/>
        </w:rPr>
        <w:t xml:space="preserve">, zapatas y protector de llantas de los equipos antes mencionados. Tómese de la cuenta 005-40005310 Fodes 75% al gasto que corresponde, conforme al Presupuesto año 2019.  </w:t>
      </w:r>
      <w:r w:rsidR="00ED1333" w:rsidRPr="00ED1333">
        <w:rPr>
          <w:rFonts w:ascii="Times New Roman" w:hAnsi="Times New Roman"/>
          <w:b/>
          <w:sz w:val="24"/>
          <w:szCs w:val="24"/>
        </w:rPr>
        <w:t>CERTIFÍQUESE Y COMUNÍQUESE A</w:t>
      </w:r>
      <w:r w:rsidR="00ED1333" w:rsidRPr="00ED1333">
        <w:rPr>
          <w:rFonts w:ascii="Times New Roman" w:hAnsi="Times New Roman"/>
          <w:sz w:val="24"/>
          <w:szCs w:val="24"/>
        </w:rPr>
        <w:t>: Gerencia General, UACI, Sindicatura,  Tesorería, Presupuesto, y contabilidad.</w:t>
      </w:r>
      <w:r w:rsidR="00ED1333" w:rsidRPr="00ED1333">
        <w:rPr>
          <w:rFonts w:ascii="Times New Roman" w:hAnsi="Times New Roman"/>
          <w:b/>
          <w:sz w:val="24"/>
          <w:szCs w:val="24"/>
          <w:u w:val="single"/>
        </w:rPr>
        <w:t xml:space="preserve"> ACUERDO NUMERO SEIS:</w:t>
      </w:r>
      <w:r w:rsidR="00ED1333" w:rsidRPr="00ED1333">
        <w:rPr>
          <w:rFonts w:ascii="Times New Roman" w:hAnsi="Times New Roman"/>
          <w:sz w:val="24"/>
          <w:szCs w:val="24"/>
        </w:rPr>
        <w:t xml:space="preserve"> El Concejo Municipal  con el fin de tener claro cuánto es el costo que se tiene en el mantenimiento del Polideportivo de Tonacatepeque y en el Complejo deportivo de Altavista, por tanto en el uso de sus facultades legales se </w:t>
      </w:r>
      <w:r w:rsidR="00ED1333" w:rsidRPr="00ED1333">
        <w:rPr>
          <w:rFonts w:ascii="Times New Roman" w:hAnsi="Times New Roman"/>
          <w:b/>
          <w:sz w:val="24"/>
          <w:szCs w:val="24"/>
        </w:rPr>
        <w:t>ACUERDA:</w:t>
      </w:r>
      <w:r w:rsidR="00ED1333" w:rsidRPr="00ED1333">
        <w:rPr>
          <w:rFonts w:ascii="Times New Roman" w:hAnsi="Times New Roman"/>
          <w:sz w:val="24"/>
          <w:szCs w:val="24"/>
        </w:rPr>
        <w:t xml:space="preserve"> </w:t>
      </w:r>
      <w:r w:rsidR="00ED1333" w:rsidRPr="00ED1333">
        <w:rPr>
          <w:rFonts w:ascii="Times New Roman" w:hAnsi="Times New Roman"/>
          <w:b/>
          <w:sz w:val="24"/>
          <w:szCs w:val="24"/>
        </w:rPr>
        <w:t>a)</w:t>
      </w:r>
      <w:r w:rsidR="00ED1333" w:rsidRPr="00ED1333">
        <w:rPr>
          <w:rFonts w:ascii="Times New Roman" w:hAnsi="Times New Roman"/>
          <w:sz w:val="24"/>
          <w:szCs w:val="24"/>
        </w:rPr>
        <w:t xml:space="preserve"> se Mandata a la Tesorera Municipal ad-honorem Licda. Jessica Gabriela Figueroa Quijano, envié informe sobre los  </w:t>
      </w:r>
      <w:r w:rsidR="00ED1333" w:rsidRPr="00ED1333">
        <w:rPr>
          <w:rFonts w:ascii="Times New Roman" w:hAnsi="Times New Roman"/>
          <w:b/>
          <w:sz w:val="24"/>
          <w:szCs w:val="24"/>
        </w:rPr>
        <w:t>ingresos y gastos</w:t>
      </w:r>
      <w:r w:rsidR="00ED1333" w:rsidRPr="00ED1333">
        <w:rPr>
          <w:rFonts w:ascii="Times New Roman" w:hAnsi="Times New Roman"/>
          <w:sz w:val="24"/>
          <w:szCs w:val="24"/>
        </w:rPr>
        <w:t xml:space="preserve"> ( pago agua, alumbrado, energía, mantenimiento de piscinas </w:t>
      </w:r>
      <w:proofErr w:type="gramStart"/>
      <w:r w:rsidR="00ED1333" w:rsidRPr="00ED1333">
        <w:rPr>
          <w:rFonts w:ascii="Times New Roman" w:hAnsi="Times New Roman"/>
          <w:sz w:val="24"/>
          <w:szCs w:val="24"/>
        </w:rPr>
        <w:t>etc..)</w:t>
      </w:r>
      <w:proofErr w:type="gramEnd"/>
      <w:r w:rsidR="00ED1333" w:rsidRPr="00ED1333">
        <w:rPr>
          <w:rFonts w:ascii="Times New Roman" w:hAnsi="Times New Roman"/>
          <w:sz w:val="24"/>
          <w:szCs w:val="24"/>
        </w:rPr>
        <w:t xml:space="preserve"> Mensuales, que se tienen en el Polideportivo de Tonacatepeque y en el Complejo deportivo de Altavista. </w:t>
      </w:r>
      <w:r w:rsidR="00ED1333" w:rsidRPr="00ED1333">
        <w:rPr>
          <w:rFonts w:ascii="Times New Roman" w:hAnsi="Times New Roman"/>
          <w:b/>
          <w:sz w:val="24"/>
          <w:szCs w:val="24"/>
        </w:rPr>
        <w:t>b)</w:t>
      </w:r>
      <w:r w:rsidR="00ED1333" w:rsidRPr="00ED1333">
        <w:rPr>
          <w:rFonts w:ascii="Times New Roman" w:hAnsi="Times New Roman"/>
          <w:sz w:val="24"/>
          <w:szCs w:val="24"/>
        </w:rPr>
        <w:t xml:space="preserve"> Se Mandata a la Jefe de Recursos Humanos Licda. Gloria Luz Lemus, envié informe sobre el pago planilla mensual, que se tiene con los empleados que se encuentran en Polideportivo de Tonacatepeque y en el Complejo deportivo de Altavista. Los informes se requieren para la próxima reunión de concejo martes 29  de enero del presente año. </w:t>
      </w:r>
      <w:r w:rsidR="00ED1333" w:rsidRPr="00ED1333">
        <w:rPr>
          <w:rFonts w:ascii="Times New Roman" w:hAnsi="Times New Roman"/>
          <w:b/>
          <w:sz w:val="24"/>
          <w:szCs w:val="24"/>
          <w:lang w:val="es-SV"/>
        </w:rPr>
        <w:t xml:space="preserve">CERTIFÍQUESE Y COMUNÍQUESE: </w:t>
      </w:r>
      <w:r w:rsidR="00ED1333" w:rsidRPr="00ED1333">
        <w:rPr>
          <w:rFonts w:ascii="Times New Roman" w:hAnsi="Times New Roman"/>
          <w:sz w:val="24"/>
          <w:szCs w:val="24"/>
          <w:lang w:val="es-SV"/>
        </w:rPr>
        <w:t>a Gerencia General, Sindicatura, Tesorería y Recursos Humanos.</w:t>
      </w:r>
      <w:r w:rsidR="00ED1333" w:rsidRPr="00ED1333">
        <w:rPr>
          <w:rFonts w:ascii="Times New Roman" w:hAnsi="Times New Roman"/>
          <w:b/>
          <w:sz w:val="24"/>
          <w:szCs w:val="24"/>
          <w:u w:val="single"/>
        </w:rPr>
        <w:t xml:space="preserve"> ACUERDO NUMERO SIETE:</w:t>
      </w:r>
      <w:r w:rsidR="00ED1333" w:rsidRPr="00ED1333">
        <w:rPr>
          <w:rFonts w:ascii="Times New Roman" w:hAnsi="Times New Roman"/>
          <w:sz w:val="24"/>
          <w:szCs w:val="24"/>
        </w:rPr>
        <w:t xml:space="preserve"> El Concejo Municipal en vista de la solicitud de las Comunidades Cristianas Católicas del Cantón Malacoff, de este municipio solicitan se les colabore para la celebración de sus fiesta patronal tradicional, en honor a la “Virgen  de Lourdes”</w:t>
      </w:r>
      <w:r w:rsidR="00ED1333" w:rsidRPr="00ED1333">
        <w:rPr>
          <w:rFonts w:ascii="Times New Roman" w:hAnsi="Times New Roman"/>
          <w:b/>
          <w:sz w:val="24"/>
          <w:szCs w:val="24"/>
        </w:rPr>
        <w:t>,</w:t>
      </w:r>
      <w:r w:rsidR="00ED1333" w:rsidRPr="00ED1333">
        <w:rPr>
          <w:rFonts w:ascii="Times New Roman" w:hAnsi="Times New Roman"/>
          <w:sz w:val="24"/>
          <w:szCs w:val="24"/>
        </w:rPr>
        <w:t xml:space="preserve">  que celebraran desde el 1 al 11 de febrero de  del presente año; teniéndose así por parte de la UACI una cotización del ofertante: COHETERIA SAN MIGUEL por un monto de </w:t>
      </w:r>
      <w:r w:rsidR="00ED1333" w:rsidRPr="00ED1333">
        <w:rPr>
          <w:rFonts w:ascii="Times New Roman" w:hAnsi="Times New Roman"/>
          <w:b/>
          <w:sz w:val="24"/>
          <w:szCs w:val="24"/>
        </w:rPr>
        <w:t>$150.00</w:t>
      </w:r>
      <w:r w:rsidR="00ED1333" w:rsidRPr="00ED1333">
        <w:rPr>
          <w:rFonts w:ascii="Times New Roman" w:hAnsi="Times New Roman"/>
          <w:sz w:val="24"/>
          <w:szCs w:val="24"/>
        </w:rPr>
        <w:t xml:space="preserve"> en concepto de 94 Cohetes de trueno y 2 toritos de fuegos artificiales;  El Concejo Municipal en el usos de sus facultades legales de promover festividades populares  de Conformidad al Art.4 numeral 18 y art  91 del Código Municipal, por tanto se</w:t>
      </w:r>
      <w:r w:rsidR="00ED1333" w:rsidRPr="00ED1333">
        <w:rPr>
          <w:rFonts w:ascii="Times New Roman" w:hAnsi="Times New Roman"/>
          <w:b/>
          <w:sz w:val="24"/>
          <w:szCs w:val="24"/>
        </w:rPr>
        <w:t xml:space="preserve"> ACUERDA:</w:t>
      </w:r>
      <w:r w:rsidR="00ED1333" w:rsidRPr="00ED1333">
        <w:rPr>
          <w:rFonts w:ascii="Times New Roman" w:hAnsi="Times New Roman"/>
          <w:sz w:val="24"/>
          <w:szCs w:val="24"/>
        </w:rPr>
        <w:t xml:space="preserve"> Adjudicar a COHETERIA SAN MIGUEL la compra de 94  Cohetes de trueno y 2 toritos de fuego artificiales, por un monto de </w:t>
      </w:r>
      <w:r w:rsidR="00ED1333" w:rsidRPr="00ED1333">
        <w:rPr>
          <w:rFonts w:ascii="Times New Roman" w:hAnsi="Times New Roman"/>
          <w:b/>
          <w:sz w:val="24"/>
          <w:szCs w:val="24"/>
        </w:rPr>
        <w:t>$150.00</w:t>
      </w:r>
      <w:r w:rsidR="00ED1333" w:rsidRPr="00ED1333">
        <w:rPr>
          <w:rFonts w:ascii="Times New Roman" w:hAnsi="Times New Roman"/>
          <w:sz w:val="24"/>
          <w:szCs w:val="24"/>
        </w:rPr>
        <w:t xml:space="preserve">  autorícese a la Tesorera Municipal erogue esa cantidad de la cuenta  00540005353  del  7%  de las Fiestas Patronales y emita cheque a favor de </w:t>
      </w:r>
      <w:r w:rsidR="00ED1333" w:rsidRPr="00ED1333">
        <w:rPr>
          <w:rFonts w:ascii="Times New Roman" w:hAnsi="Times New Roman"/>
          <w:b/>
          <w:sz w:val="24"/>
          <w:szCs w:val="24"/>
        </w:rPr>
        <w:t>Carlos Alexander García Hernández</w:t>
      </w:r>
      <w:r w:rsidR="00ED1333" w:rsidRPr="00ED1333">
        <w:rPr>
          <w:rFonts w:ascii="Times New Roman" w:hAnsi="Times New Roman"/>
          <w:sz w:val="24"/>
          <w:szCs w:val="24"/>
        </w:rPr>
        <w:t xml:space="preserve">; la  pólvora se entregará a las Comunidades Cristianas Católicas del Cantón Malacoff, de este Municipio en colaboración para  su tradicional fiesta. </w:t>
      </w:r>
      <w:r w:rsidR="00ED1333" w:rsidRPr="00ED1333">
        <w:rPr>
          <w:rFonts w:ascii="Times New Roman" w:hAnsi="Times New Roman"/>
          <w:b/>
          <w:sz w:val="24"/>
          <w:szCs w:val="24"/>
        </w:rPr>
        <w:t>CERTIFÍQUESE Y COMUNÍQUESE</w:t>
      </w:r>
      <w:r w:rsidR="00ED1333" w:rsidRPr="00ED1333">
        <w:rPr>
          <w:rFonts w:ascii="Times New Roman" w:hAnsi="Times New Roman"/>
          <w:sz w:val="24"/>
          <w:szCs w:val="24"/>
        </w:rPr>
        <w:t xml:space="preserve"> a: Sindicatura, UACI, Tesorería, Presupuesto, Contabilidad, Gerencia General. </w:t>
      </w:r>
      <w:r w:rsidR="00ED1333" w:rsidRPr="00ED1333">
        <w:rPr>
          <w:rFonts w:ascii="Times New Roman" w:hAnsi="Times New Roman"/>
          <w:b/>
          <w:sz w:val="24"/>
          <w:szCs w:val="24"/>
          <w:u w:val="single"/>
        </w:rPr>
        <w:t>ACUERDO NUMERO OCHO:</w:t>
      </w:r>
      <w:r w:rsidR="00ED1333" w:rsidRPr="00ED1333">
        <w:rPr>
          <w:rFonts w:ascii="Times New Roman" w:hAnsi="Times New Roman"/>
          <w:sz w:val="24"/>
          <w:szCs w:val="24"/>
        </w:rPr>
        <w:t xml:space="preserve"> El Concejo Municipal  en vista del escrito de la </w:t>
      </w:r>
      <w:r w:rsidR="00ED1333" w:rsidRPr="00ED1333">
        <w:rPr>
          <w:rFonts w:ascii="Times New Roman" w:hAnsi="Times New Roman"/>
          <w:sz w:val="24"/>
          <w:szCs w:val="24"/>
        </w:rPr>
        <w:lastRenderedPageBreak/>
        <w:t xml:space="preserve">ADESCO de Desarrollo Comunal del Cantón la Unión (ADESCOCLAU) quienes solicitan intervención para recoger la basura ya existente en 4 promontorios de basura de cielo abiertos ubicados </w:t>
      </w:r>
      <w:proofErr w:type="gramStart"/>
      <w:r w:rsidR="00ED1333" w:rsidRPr="00ED1333">
        <w:rPr>
          <w:rFonts w:ascii="Times New Roman" w:hAnsi="Times New Roman"/>
          <w:sz w:val="24"/>
          <w:szCs w:val="24"/>
        </w:rPr>
        <w:t>en :</w:t>
      </w:r>
      <w:proofErr w:type="gramEnd"/>
      <w:r w:rsidR="00ED1333" w:rsidRPr="00ED1333">
        <w:rPr>
          <w:rFonts w:ascii="Times New Roman" w:hAnsi="Times New Roman"/>
          <w:sz w:val="24"/>
          <w:szCs w:val="24"/>
        </w:rPr>
        <w:t xml:space="preserve"> 1 frente donde le señor Hernán Torres, 2- por la entrada al Valle la unión, 3- por la entrada del aserio Buenos aires, y 4- a la par de la ceiba, frente a la Iglesia Católica de la Fuente. El Concejo Municipal Considera que una de sus competencias y obligaciones es la promoción y  preservación de la salud, Recursos Naturales , como saneamiento ambiental, prevención y combate a enfermedades, esto conforme a los artículos 4 numeral 5  y 31 numeral 6 del código Municipal; por tanto en el uso de sus facultades legales se </w:t>
      </w:r>
      <w:r w:rsidR="00ED1333" w:rsidRPr="00ED1333">
        <w:rPr>
          <w:rFonts w:ascii="Times New Roman" w:hAnsi="Times New Roman"/>
          <w:b/>
          <w:sz w:val="24"/>
          <w:szCs w:val="24"/>
        </w:rPr>
        <w:t>ACUERDA:</w:t>
      </w:r>
      <w:r w:rsidR="00ED1333" w:rsidRPr="00ED1333">
        <w:rPr>
          <w:rFonts w:ascii="Times New Roman" w:hAnsi="Times New Roman"/>
          <w:sz w:val="24"/>
          <w:szCs w:val="24"/>
        </w:rPr>
        <w:t xml:space="preserve"> </w:t>
      </w:r>
      <w:r w:rsidR="00ED1333" w:rsidRPr="00ED1333">
        <w:rPr>
          <w:rFonts w:ascii="Times New Roman" w:hAnsi="Times New Roman"/>
          <w:b/>
          <w:sz w:val="24"/>
          <w:szCs w:val="24"/>
        </w:rPr>
        <w:t>a)</w:t>
      </w:r>
      <w:r w:rsidR="00ED1333" w:rsidRPr="00ED1333">
        <w:rPr>
          <w:rFonts w:ascii="Times New Roman" w:hAnsi="Times New Roman"/>
          <w:sz w:val="24"/>
          <w:szCs w:val="24"/>
        </w:rPr>
        <w:t xml:space="preserve"> se Mandata al Jefe de Medio Ambiente Ing. Margarito Aranzamendi y Jefe de Desechos Sólidos Melvin López realicen inspecciones en los botadero de cielo abierto en los lugares mencionados por la ADESCO y otros que se  encuentren en  el Municipio de Tonacatepeque; y elaboren un plan para erradicarlos. Remitir informe y  plan al Concejo Municipal lo más pronto posible.  </w:t>
      </w:r>
      <w:r w:rsidR="00ED1333" w:rsidRPr="00ED1333">
        <w:rPr>
          <w:rFonts w:ascii="Times New Roman" w:hAnsi="Times New Roman"/>
          <w:b/>
          <w:sz w:val="24"/>
          <w:szCs w:val="24"/>
          <w:lang w:val="es-SV"/>
        </w:rPr>
        <w:t xml:space="preserve">CERTIFÍQUESE Y COMUNÍQUESE: </w:t>
      </w:r>
      <w:r w:rsidR="00ED1333" w:rsidRPr="00ED1333">
        <w:rPr>
          <w:rFonts w:ascii="Times New Roman" w:hAnsi="Times New Roman"/>
          <w:sz w:val="24"/>
          <w:szCs w:val="24"/>
          <w:lang w:val="es-SV"/>
        </w:rPr>
        <w:t xml:space="preserve">a Gerencia General, Sindicatura, Tesorería y Recursos Humanos. </w:t>
      </w:r>
      <w:r w:rsidR="00ED1333" w:rsidRPr="00ED1333">
        <w:rPr>
          <w:rFonts w:ascii="Times New Roman" w:hAnsi="Times New Roman"/>
          <w:b/>
          <w:sz w:val="24"/>
          <w:szCs w:val="24"/>
          <w:u w:val="single"/>
        </w:rPr>
        <w:t>ACUERDO NUMERO NUEVE:</w:t>
      </w:r>
      <w:r w:rsidR="00ED1333" w:rsidRPr="00ED1333">
        <w:rPr>
          <w:rFonts w:ascii="Times New Roman" w:hAnsi="Times New Roman"/>
          <w:sz w:val="24"/>
          <w:szCs w:val="24"/>
        </w:rPr>
        <w:t xml:space="preserve"> El Concejo Municipal  en vista del escrito de la Licenciada Jessica Gabriela Figueroa Quijano, Tesorera Municipal Ad-honorem quien solicita acuerdo Municipal para que se aclare, ya que por error involuntario se escribió mal el numero de cuentas en solicitudes de transferencias de fondos y por ende se escribieron mal en acuerdos municipales, en acta número siete acuerdo ocho de fecha 5 de junio de 2018 se ha consignado en el acuerdo transferir fondos del Fondo Común la cantidad d $500.00  al fondo Fodes 75%,  cuando lo correcto en consignar es  Transferir del Fondo Fodes 75% la Cantidad de $500.00 al Fondo Común, aclarando que así es como se ejecuto dicha transferencia; en acta número 20 acuerdo doce de fecha 21 de agosto 2018  se consigno incorrectamente transferir del fondo Común  la cantidad de $739.99 a la cuenta  Compra de Mobiliario, maquinaria y equipo pesado, cuando lo correcto es consignar Transferir del Fondo Fodes 75% la cantidad de $739.99 a la cuenta Compra de Mobiliario, maquinaria y equipo pesado, aclarando que así es como se ejecuto dicha transferencia. Por tanto en el uso de sus facultades legales se </w:t>
      </w:r>
      <w:r w:rsidR="00ED1333" w:rsidRPr="00ED1333">
        <w:rPr>
          <w:rFonts w:ascii="Times New Roman" w:hAnsi="Times New Roman"/>
          <w:b/>
          <w:sz w:val="24"/>
          <w:szCs w:val="24"/>
        </w:rPr>
        <w:t xml:space="preserve">ACUERDA: Rectificar la consignación de  las transferencias  que se aprobaron en los acuerdos siguientes: 1-  </w:t>
      </w:r>
      <w:r w:rsidR="00ED1333" w:rsidRPr="00ED1333">
        <w:rPr>
          <w:rFonts w:ascii="Times New Roman" w:hAnsi="Times New Roman"/>
          <w:sz w:val="24"/>
          <w:szCs w:val="24"/>
        </w:rPr>
        <w:t xml:space="preserve">en acta número 20 acuerdo doce de fecha 21 de agosto 2018 Transferir de la  cuenta 005-40005310 del Fondo Fodes 75%    la Cantidad de $500.00 a la cuenta 005-40005302 Fondo Común, en concepto de devolución por cheque a nombre de Liliana Hernández, ya que se saco el cheque del fondo común cuando era del Fodes 75%.  </w:t>
      </w:r>
      <w:r w:rsidR="00ED1333" w:rsidRPr="00ED1333">
        <w:rPr>
          <w:rFonts w:ascii="Times New Roman" w:hAnsi="Times New Roman"/>
          <w:b/>
          <w:sz w:val="24"/>
          <w:szCs w:val="24"/>
        </w:rPr>
        <w:t>2-</w:t>
      </w:r>
      <w:r w:rsidR="00ED1333" w:rsidRPr="00ED1333">
        <w:rPr>
          <w:rFonts w:ascii="Times New Roman" w:hAnsi="Times New Roman"/>
          <w:sz w:val="24"/>
          <w:szCs w:val="24"/>
        </w:rPr>
        <w:t xml:space="preserve"> En acta número 20 acuerdo doce de fecha 21 de agosto 2018 Transferir  de la cuenta  005-40005310 del Fondo Fodes 75% la cantidad de $739.99 a la cuenta  005-40007674 Compra de Mobiliario, maquinaria y equipo pesado, en concepto de pago de factura a nombre de </w:t>
      </w:r>
      <w:proofErr w:type="spellStart"/>
      <w:r w:rsidR="00ED1333" w:rsidRPr="00ED1333">
        <w:rPr>
          <w:rFonts w:ascii="Times New Roman" w:hAnsi="Times New Roman"/>
          <w:sz w:val="24"/>
          <w:szCs w:val="24"/>
        </w:rPr>
        <w:t>Raf</w:t>
      </w:r>
      <w:proofErr w:type="spellEnd"/>
      <w:r w:rsidR="00ED1333" w:rsidRPr="00ED1333">
        <w:rPr>
          <w:rFonts w:ascii="Times New Roman" w:hAnsi="Times New Roman"/>
          <w:sz w:val="24"/>
          <w:szCs w:val="24"/>
        </w:rPr>
        <w:t xml:space="preserve"> S.A de C.V.</w:t>
      </w:r>
      <w:r w:rsidR="00ED1333" w:rsidRPr="00ED1333">
        <w:rPr>
          <w:rFonts w:ascii="Times New Roman" w:hAnsi="Times New Roman"/>
          <w:b/>
          <w:sz w:val="24"/>
          <w:szCs w:val="24"/>
        </w:rPr>
        <w:t xml:space="preserve"> </w:t>
      </w:r>
      <w:r w:rsidR="00ED1333" w:rsidRPr="00ED1333">
        <w:rPr>
          <w:rFonts w:ascii="Times New Roman" w:hAnsi="Times New Roman"/>
          <w:sz w:val="24"/>
          <w:szCs w:val="24"/>
        </w:rPr>
        <w:t xml:space="preserve"> Se hace la aclaratoria que es así como las ejecuto la Tesorera Municipal. </w:t>
      </w:r>
      <w:r w:rsidR="00ED1333" w:rsidRPr="00ED1333">
        <w:rPr>
          <w:rFonts w:ascii="Times New Roman" w:hAnsi="Times New Roman"/>
          <w:b/>
          <w:sz w:val="24"/>
          <w:szCs w:val="24"/>
          <w:lang w:val="es-SV"/>
        </w:rPr>
        <w:t xml:space="preserve">CERTIFÍQUESE Y COMUNÍQUESE: </w:t>
      </w:r>
      <w:r w:rsidR="00ED1333" w:rsidRPr="00ED1333">
        <w:rPr>
          <w:rFonts w:ascii="Times New Roman" w:hAnsi="Times New Roman"/>
          <w:sz w:val="24"/>
          <w:szCs w:val="24"/>
          <w:lang w:val="es-SV"/>
        </w:rPr>
        <w:t xml:space="preserve">a Gerencia General, Sindicatura, Tesorería y Recursos Humanos. </w:t>
      </w:r>
      <w:r w:rsidR="00ED1333" w:rsidRPr="00ED1333">
        <w:rPr>
          <w:rFonts w:ascii="Times New Roman" w:hAnsi="Times New Roman"/>
          <w:b/>
          <w:sz w:val="24"/>
          <w:szCs w:val="24"/>
          <w:u w:val="single"/>
        </w:rPr>
        <w:t>ACUERDO NUMERO DIEZ:</w:t>
      </w:r>
      <w:r w:rsidR="00ED1333" w:rsidRPr="00ED1333">
        <w:rPr>
          <w:rFonts w:ascii="Times New Roman" w:hAnsi="Times New Roman"/>
          <w:sz w:val="24"/>
          <w:szCs w:val="24"/>
        </w:rPr>
        <w:t xml:space="preserve"> El Concejo Municipal  en vista del informe del Jefe de Desechos sólidos Melvin </w:t>
      </w:r>
      <w:r w:rsidR="00ED1333" w:rsidRPr="00ED1333">
        <w:rPr>
          <w:rFonts w:ascii="Times New Roman" w:hAnsi="Times New Roman"/>
          <w:sz w:val="24"/>
          <w:szCs w:val="24"/>
        </w:rPr>
        <w:lastRenderedPageBreak/>
        <w:t xml:space="preserve">Armando López, quien hace saber que por error de digitación en los </w:t>
      </w:r>
      <w:proofErr w:type="spellStart"/>
      <w:r w:rsidR="00ED1333" w:rsidRPr="00ED1333">
        <w:rPr>
          <w:rFonts w:ascii="Times New Roman" w:hAnsi="Times New Roman"/>
          <w:sz w:val="24"/>
          <w:szCs w:val="24"/>
        </w:rPr>
        <w:t>tikets</w:t>
      </w:r>
      <w:proofErr w:type="spellEnd"/>
      <w:r w:rsidR="00ED1333" w:rsidRPr="00ED1333">
        <w:rPr>
          <w:rFonts w:ascii="Times New Roman" w:hAnsi="Times New Roman"/>
          <w:sz w:val="24"/>
          <w:szCs w:val="24"/>
        </w:rPr>
        <w:t xml:space="preserve"> de peso y tonelaje del camión placa C87-535 propiedad de Nelly Angélica García de Elías el cual se ingreso en sistema de pago en el mes de septiembre del 2018 con el valor de $13.00 por tonelada haciendo un total de $1,888.95 cuando lo correcto del valor de Tonelaje es $13.50 esto según contratación consignada en acuerdo Municipal y contrato, por tanto el total a cancelar es de $1,961.60 y para que se pueda seguir los tramites correspondiente y pueda ser ingresada y corregida al sistema;  El Concejo Municipal reconoce que en acuerdo 8 de acta 26 de fecha 25 de septiembre 2018 se contrato el camión de dicha señora desde el 1 de octubre de 2018 pagándole la tonelada métrica a $13.50; por tanto en el uso de sus facultades legales se </w:t>
      </w:r>
      <w:r w:rsidR="00ED1333" w:rsidRPr="00ED1333">
        <w:rPr>
          <w:rFonts w:ascii="Times New Roman" w:hAnsi="Times New Roman"/>
          <w:b/>
          <w:sz w:val="24"/>
          <w:szCs w:val="24"/>
        </w:rPr>
        <w:t>ACUERDA:</w:t>
      </w:r>
      <w:r w:rsidR="00ED1333" w:rsidRPr="00ED1333">
        <w:rPr>
          <w:rFonts w:ascii="Times New Roman" w:hAnsi="Times New Roman"/>
          <w:sz w:val="24"/>
          <w:szCs w:val="24"/>
        </w:rPr>
        <w:t xml:space="preserve"> reconocer la deuda de $72.65 a la señora Nelly Angélica García de Elías que es el complemento del recibo de fecha 18-12-2018 en concepto del servicio de Recolección de Desechos sólidos que presta con su camión placa C87-535 y que cuyo valor de pago es de 1 Tonelada métrica por  $13.50.00. Se autoriza a  Tesorería se pague a dicho precio, del Fondo Fodes 75% conforme acuerdo Municipal y contrato. Se hace constar que el presente acuerdo salvan sus votos los siguientes concejales: Omar Antonio Serrano Hernández, María Lina Castellanos Campos Reales,  Cosme Arquímides Reyes Gómez, Carlos Ernesto Ulloa Salinas. </w:t>
      </w:r>
      <w:r w:rsidR="00ED1333" w:rsidRPr="00ED1333">
        <w:rPr>
          <w:rFonts w:ascii="Times New Roman" w:hAnsi="Times New Roman"/>
          <w:b/>
          <w:sz w:val="24"/>
          <w:szCs w:val="24"/>
          <w:lang w:val="es-SV"/>
        </w:rPr>
        <w:t xml:space="preserve">CERTIFÍQUESE Y COMUNÍQUESE: </w:t>
      </w:r>
      <w:r w:rsidR="00ED1333" w:rsidRPr="00ED1333">
        <w:rPr>
          <w:rFonts w:ascii="Times New Roman" w:hAnsi="Times New Roman"/>
          <w:sz w:val="24"/>
          <w:szCs w:val="24"/>
          <w:lang w:val="es-SV"/>
        </w:rPr>
        <w:t xml:space="preserve">a Gerencia General, Sindicatura, Tesorería y Recursos Humanos. </w:t>
      </w:r>
      <w:r w:rsidR="00ED1333" w:rsidRPr="00ED1333">
        <w:rPr>
          <w:rFonts w:ascii="Times New Roman" w:hAnsi="Times New Roman"/>
          <w:b/>
          <w:sz w:val="24"/>
          <w:szCs w:val="24"/>
          <w:u w:val="single"/>
        </w:rPr>
        <w:t>ACUERDO NUMERO ONCE:</w:t>
      </w:r>
      <w:r w:rsidR="00ED1333" w:rsidRPr="00ED1333">
        <w:rPr>
          <w:rFonts w:ascii="Times New Roman" w:hAnsi="Times New Roman"/>
          <w:sz w:val="24"/>
          <w:szCs w:val="24"/>
        </w:rPr>
        <w:t xml:space="preserve"> El Concejo Municipal en vista que Tesorería Municipal omitió solicitar en tiempo a este Concejo un listado de   transferencias bancarias que realizó y que no tienen acuerdo municipal,  por lo que  la Licenciada Jessica Gabriela Figueroa Quijano, Tesorera Municipal solicita la legalización  de dichas transferencias bancarias; por tanto en el uso de sus facultades legales con 8 votos a favor se </w:t>
      </w:r>
      <w:r w:rsidR="00ED1333" w:rsidRPr="00ED1333">
        <w:rPr>
          <w:rFonts w:ascii="Times New Roman" w:hAnsi="Times New Roman"/>
          <w:b/>
          <w:sz w:val="24"/>
          <w:szCs w:val="24"/>
        </w:rPr>
        <w:t>ACUERDA:</w:t>
      </w:r>
      <w:r w:rsidR="00ED1333" w:rsidRPr="00ED1333">
        <w:rPr>
          <w:rFonts w:ascii="Times New Roman" w:hAnsi="Times New Roman"/>
          <w:sz w:val="24"/>
          <w:szCs w:val="24"/>
        </w:rPr>
        <w:t xml:space="preserve"> Aprobar y ratificar las transferencias bancarias  realizadas por la Tesorera Municipal que se detallan:</w:t>
      </w:r>
    </w:p>
    <w:p w:rsidR="00ED1333" w:rsidRPr="00721DAF" w:rsidRDefault="00ED1333" w:rsidP="00ED1333">
      <w:pPr>
        <w:jc w:val="both"/>
        <w:rPr>
          <w:rFonts w:ascii="Times New Roman" w:hAnsi="Times New Roman" w:cs="Times New Roman"/>
          <w:sz w:val="24"/>
          <w:szCs w:val="24"/>
        </w:rPr>
      </w:pP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1"/>
        <w:gridCol w:w="1933"/>
        <w:gridCol w:w="2233"/>
        <w:gridCol w:w="1278"/>
        <w:gridCol w:w="920"/>
        <w:gridCol w:w="1885"/>
      </w:tblGrid>
      <w:tr w:rsidR="00ED1333" w:rsidRPr="000B17B5" w:rsidTr="000D4D09">
        <w:trPr>
          <w:trHeight w:val="569"/>
        </w:trPr>
        <w:tc>
          <w:tcPr>
            <w:tcW w:w="471" w:type="dxa"/>
            <w:shd w:val="clear" w:color="auto" w:fill="FF3300"/>
          </w:tcPr>
          <w:p w:rsidR="00ED1333" w:rsidRPr="000B17B5" w:rsidRDefault="00ED1333" w:rsidP="000D4D09">
            <w:pPr>
              <w:rPr>
                <w:rFonts w:asciiTheme="majorHAnsi" w:hAnsiTheme="majorHAnsi"/>
                <w:b/>
              </w:rPr>
            </w:pPr>
            <w:r w:rsidRPr="000B17B5">
              <w:rPr>
                <w:rFonts w:asciiTheme="majorHAnsi" w:hAnsiTheme="majorHAnsi"/>
                <w:b/>
                <w:sz w:val="20"/>
              </w:rPr>
              <w:t>Nº</w:t>
            </w:r>
          </w:p>
        </w:tc>
        <w:tc>
          <w:tcPr>
            <w:tcW w:w="1933" w:type="dxa"/>
            <w:shd w:val="clear" w:color="auto" w:fill="FF3300"/>
          </w:tcPr>
          <w:p w:rsidR="00ED1333" w:rsidRPr="000B17B5" w:rsidRDefault="00ED1333" w:rsidP="000D4D0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233" w:type="dxa"/>
            <w:shd w:val="clear" w:color="auto" w:fill="FF3300"/>
          </w:tcPr>
          <w:p w:rsidR="00ED1333" w:rsidRPr="000B17B5" w:rsidRDefault="00ED1333" w:rsidP="000D4D0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278" w:type="dxa"/>
            <w:shd w:val="clear" w:color="auto" w:fill="FF3300"/>
          </w:tcPr>
          <w:p w:rsidR="00ED1333" w:rsidRPr="000B17B5" w:rsidRDefault="00ED1333" w:rsidP="000D4D09">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920" w:type="dxa"/>
            <w:shd w:val="clear" w:color="auto" w:fill="FF3300"/>
          </w:tcPr>
          <w:p w:rsidR="00ED1333" w:rsidRPr="000B17B5" w:rsidRDefault="00ED1333" w:rsidP="000D4D0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885" w:type="dxa"/>
            <w:shd w:val="clear" w:color="auto" w:fill="FF3300"/>
          </w:tcPr>
          <w:p w:rsidR="00ED1333" w:rsidRPr="000B17B5" w:rsidRDefault="00ED1333" w:rsidP="000D4D0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ED1333" w:rsidRPr="000B17B5" w:rsidTr="000D4D09">
        <w:trPr>
          <w:trHeight w:val="2599"/>
        </w:trPr>
        <w:tc>
          <w:tcPr>
            <w:tcW w:w="471" w:type="dxa"/>
            <w:shd w:val="clear" w:color="auto" w:fill="FF3300"/>
          </w:tcPr>
          <w:p w:rsidR="00ED1333" w:rsidRDefault="00ED1333" w:rsidP="000D4D09">
            <w:pPr>
              <w:rPr>
                <w:rFonts w:asciiTheme="majorHAnsi" w:hAnsiTheme="majorHAnsi"/>
              </w:rPr>
            </w:pPr>
          </w:p>
          <w:p w:rsidR="00ED1333" w:rsidRDefault="00ED1333" w:rsidP="000D4D09">
            <w:pPr>
              <w:rPr>
                <w:rFonts w:asciiTheme="majorHAnsi" w:hAnsiTheme="majorHAnsi"/>
              </w:rPr>
            </w:pPr>
          </w:p>
          <w:p w:rsidR="00ED1333" w:rsidRDefault="00ED1333" w:rsidP="000D4D09">
            <w:pPr>
              <w:rPr>
                <w:rFonts w:asciiTheme="majorHAnsi" w:hAnsiTheme="majorHAnsi"/>
              </w:rPr>
            </w:pPr>
          </w:p>
          <w:p w:rsidR="00ED1333" w:rsidRDefault="00ED1333" w:rsidP="000D4D09">
            <w:pPr>
              <w:rPr>
                <w:rFonts w:asciiTheme="majorHAnsi" w:hAnsiTheme="majorHAnsi"/>
              </w:rPr>
            </w:pPr>
          </w:p>
          <w:p w:rsidR="00ED1333" w:rsidRPr="000B17B5" w:rsidRDefault="00ED1333" w:rsidP="000D4D09">
            <w:pPr>
              <w:rPr>
                <w:rFonts w:asciiTheme="majorHAnsi" w:hAnsiTheme="majorHAnsi"/>
              </w:rPr>
            </w:pPr>
          </w:p>
        </w:tc>
        <w:tc>
          <w:tcPr>
            <w:tcW w:w="1933" w:type="dxa"/>
          </w:tcPr>
          <w:p w:rsidR="00ED1333" w:rsidRDefault="00ED1333" w:rsidP="000D4D09">
            <w:pPr>
              <w:rPr>
                <w:rFonts w:asciiTheme="majorHAnsi" w:hAnsiTheme="majorHAnsi" w:cs="Aparajita"/>
                <w:b/>
                <w:sz w:val="20"/>
                <w:szCs w:val="18"/>
              </w:rPr>
            </w:pPr>
          </w:p>
          <w:p w:rsidR="00ED1333" w:rsidRPr="00792F84" w:rsidRDefault="00ED1333" w:rsidP="000D4D0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ED1333" w:rsidRPr="00792F84" w:rsidRDefault="00ED1333" w:rsidP="000D4D09">
            <w:pPr>
              <w:jc w:val="center"/>
              <w:rPr>
                <w:rFonts w:asciiTheme="majorHAnsi" w:hAnsiTheme="majorHAnsi" w:cs="Aparajita"/>
                <w:b/>
                <w:sz w:val="20"/>
                <w:szCs w:val="18"/>
              </w:rPr>
            </w:pPr>
          </w:p>
          <w:p w:rsidR="00ED1333" w:rsidRPr="00792F84" w:rsidRDefault="00ED1333" w:rsidP="000D4D09">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ED1333" w:rsidRPr="000B17B5" w:rsidRDefault="00ED1333" w:rsidP="000D4D09">
            <w:pPr>
              <w:jc w:val="center"/>
              <w:rPr>
                <w:rFonts w:asciiTheme="majorHAnsi" w:hAnsiTheme="majorHAnsi"/>
              </w:rPr>
            </w:pPr>
          </w:p>
        </w:tc>
        <w:tc>
          <w:tcPr>
            <w:tcW w:w="2233" w:type="dxa"/>
          </w:tcPr>
          <w:p w:rsidR="00ED1333" w:rsidRDefault="00ED1333" w:rsidP="000D4D09">
            <w:pPr>
              <w:rPr>
                <w:rFonts w:asciiTheme="majorHAnsi" w:hAnsiTheme="majorHAnsi" w:cs="Aparajita"/>
                <w:b/>
                <w:sz w:val="18"/>
                <w:szCs w:val="18"/>
              </w:rPr>
            </w:pPr>
          </w:p>
          <w:p w:rsidR="00ED1333" w:rsidRPr="000B17B5" w:rsidRDefault="00ED1333" w:rsidP="000D4D09">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ED1333" w:rsidRPr="000B17B5" w:rsidRDefault="00ED1333" w:rsidP="000D4D09">
            <w:pPr>
              <w:jc w:val="center"/>
              <w:rPr>
                <w:rFonts w:asciiTheme="majorHAnsi" w:hAnsiTheme="majorHAnsi" w:cs="Aparajita"/>
                <w:b/>
                <w:sz w:val="18"/>
                <w:szCs w:val="18"/>
              </w:rPr>
            </w:pPr>
          </w:p>
          <w:p w:rsidR="00ED1333" w:rsidRPr="00856962" w:rsidRDefault="00ED1333" w:rsidP="000D4D09">
            <w:pPr>
              <w:jc w:val="center"/>
              <w:rPr>
                <w:rFonts w:asciiTheme="majorHAnsi" w:hAnsiTheme="majorHAnsi" w:cs="Aparajita"/>
                <w:b/>
                <w:sz w:val="20"/>
                <w:szCs w:val="18"/>
              </w:rPr>
            </w:pPr>
            <w:r w:rsidRPr="000B17B5">
              <w:rPr>
                <w:rFonts w:asciiTheme="majorHAnsi" w:hAnsiTheme="majorHAnsi" w:cs="Aparajita"/>
                <w:b/>
                <w:sz w:val="18"/>
                <w:szCs w:val="18"/>
              </w:rPr>
              <w:t>Alcaldía Municipal de Tonacatepeque/ FODES/ISDEM 75%</w:t>
            </w:r>
          </w:p>
        </w:tc>
        <w:tc>
          <w:tcPr>
            <w:tcW w:w="1278" w:type="dxa"/>
          </w:tcPr>
          <w:p w:rsidR="00ED1333" w:rsidRDefault="00ED1333" w:rsidP="000D4D09">
            <w:pPr>
              <w:rPr>
                <w:rFonts w:asciiTheme="majorHAnsi" w:hAnsiTheme="majorHAnsi"/>
                <w:b/>
              </w:rPr>
            </w:pPr>
          </w:p>
          <w:p w:rsidR="00ED1333" w:rsidRDefault="00ED1333" w:rsidP="000D4D09">
            <w:pPr>
              <w:rPr>
                <w:rFonts w:asciiTheme="majorHAnsi" w:hAnsiTheme="majorHAnsi"/>
                <w:b/>
              </w:rPr>
            </w:pPr>
          </w:p>
          <w:p w:rsidR="00ED1333" w:rsidRPr="00792F84" w:rsidRDefault="00ED1333" w:rsidP="000D4D09">
            <w:pPr>
              <w:rPr>
                <w:rFonts w:asciiTheme="majorHAnsi" w:hAnsiTheme="majorHAnsi"/>
                <w:b/>
              </w:rPr>
            </w:pPr>
            <w:r>
              <w:rPr>
                <w:rFonts w:asciiTheme="majorHAnsi" w:hAnsiTheme="majorHAnsi"/>
                <w:b/>
              </w:rPr>
              <w:t>$603.40</w:t>
            </w:r>
          </w:p>
        </w:tc>
        <w:tc>
          <w:tcPr>
            <w:tcW w:w="920" w:type="dxa"/>
          </w:tcPr>
          <w:p w:rsidR="00ED1333" w:rsidRPr="000B17B5" w:rsidRDefault="00ED1333" w:rsidP="000D4D09">
            <w:pPr>
              <w:rPr>
                <w:rFonts w:asciiTheme="majorHAnsi" w:hAnsiTheme="majorHAnsi"/>
              </w:rPr>
            </w:pPr>
          </w:p>
        </w:tc>
        <w:tc>
          <w:tcPr>
            <w:tcW w:w="1885" w:type="dxa"/>
          </w:tcPr>
          <w:p w:rsidR="00ED1333" w:rsidRDefault="00ED1333" w:rsidP="000D4D09">
            <w:pPr>
              <w:rPr>
                <w:rFonts w:asciiTheme="majorHAnsi" w:hAnsiTheme="majorHAnsi"/>
              </w:rPr>
            </w:pPr>
          </w:p>
          <w:p w:rsidR="00ED1333" w:rsidRDefault="00ED1333" w:rsidP="000D4D09">
            <w:pPr>
              <w:rPr>
                <w:rFonts w:asciiTheme="majorHAnsi" w:hAnsiTheme="majorHAnsi"/>
              </w:rPr>
            </w:pPr>
          </w:p>
          <w:p w:rsidR="00ED1333" w:rsidRPr="000B17B5" w:rsidRDefault="00ED1333" w:rsidP="000D4D09">
            <w:pPr>
              <w:rPr>
                <w:rFonts w:asciiTheme="majorHAnsi" w:hAnsiTheme="majorHAnsi"/>
              </w:rPr>
            </w:pPr>
            <w:r>
              <w:rPr>
                <w:rFonts w:asciiTheme="majorHAnsi" w:hAnsiTheme="majorHAnsi"/>
              </w:rPr>
              <w:t xml:space="preserve">En concepto de abono a préstamo </w:t>
            </w:r>
          </w:p>
        </w:tc>
      </w:tr>
      <w:tr w:rsidR="00ED1333" w:rsidTr="000D4D09">
        <w:tc>
          <w:tcPr>
            <w:tcW w:w="471" w:type="dxa"/>
            <w:shd w:val="clear" w:color="auto" w:fill="FF3300"/>
          </w:tcPr>
          <w:p w:rsidR="00ED1333" w:rsidRDefault="00ED1333" w:rsidP="000D4D09">
            <w:pPr>
              <w:rPr>
                <w:rFonts w:asciiTheme="majorHAnsi" w:hAnsiTheme="majorHAnsi"/>
              </w:rPr>
            </w:pPr>
          </w:p>
          <w:p w:rsidR="00ED1333" w:rsidRDefault="00ED1333" w:rsidP="000D4D09">
            <w:pPr>
              <w:rPr>
                <w:rFonts w:asciiTheme="majorHAnsi" w:hAnsiTheme="majorHAnsi"/>
              </w:rPr>
            </w:pPr>
          </w:p>
          <w:p w:rsidR="00ED1333" w:rsidRDefault="00ED1333" w:rsidP="000D4D09">
            <w:pPr>
              <w:rPr>
                <w:rFonts w:asciiTheme="majorHAnsi" w:hAnsiTheme="majorHAnsi"/>
              </w:rPr>
            </w:pPr>
          </w:p>
          <w:p w:rsidR="00ED1333" w:rsidRDefault="00ED1333" w:rsidP="000D4D09">
            <w:pPr>
              <w:rPr>
                <w:rFonts w:asciiTheme="majorHAnsi" w:hAnsiTheme="majorHAnsi"/>
              </w:rPr>
            </w:pPr>
          </w:p>
          <w:p w:rsidR="00ED1333" w:rsidRDefault="00ED1333" w:rsidP="000D4D09">
            <w:pPr>
              <w:rPr>
                <w:rFonts w:asciiTheme="majorHAnsi" w:hAnsiTheme="majorHAnsi"/>
              </w:rPr>
            </w:pPr>
          </w:p>
        </w:tc>
        <w:tc>
          <w:tcPr>
            <w:tcW w:w="1933" w:type="dxa"/>
          </w:tcPr>
          <w:p w:rsidR="00ED1333" w:rsidRDefault="00ED1333" w:rsidP="000D4D09">
            <w:pPr>
              <w:rPr>
                <w:rFonts w:asciiTheme="majorHAnsi" w:hAnsiTheme="majorHAnsi" w:cs="Aparajita"/>
                <w:b/>
                <w:sz w:val="18"/>
                <w:szCs w:val="18"/>
              </w:rPr>
            </w:pPr>
          </w:p>
          <w:p w:rsidR="00ED1333" w:rsidRPr="00792F84" w:rsidRDefault="00ED1333" w:rsidP="000D4D0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ED1333" w:rsidRPr="00792F84" w:rsidRDefault="00ED1333" w:rsidP="000D4D09">
            <w:pPr>
              <w:jc w:val="center"/>
              <w:rPr>
                <w:rFonts w:asciiTheme="majorHAnsi" w:hAnsiTheme="majorHAnsi" w:cs="Aparajita"/>
                <w:b/>
                <w:sz w:val="20"/>
                <w:szCs w:val="18"/>
              </w:rPr>
            </w:pPr>
            <w:r w:rsidRPr="00792F84">
              <w:rPr>
                <w:rFonts w:asciiTheme="majorHAnsi" w:hAnsiTheme="majorHAnsi" w:cs="Aparajita"/>
                <w:b/>
                <w:sz w:val="20"/>
                <w:szCs w:val="18"/>
              </w:rPr>
              <w:t xml:space="preserve">Fondo común </w:t>
            </w:r>
            <w:r w:rsidRPr="00792F84">
              <w:rPr>
                <w:rFonts w:asciiTheme="majorHAnsi" w:hAnsiTheme="majorHAnsi" w:cs="Aparajita"/>
                <w:b/>
                <w:sz w:val="20"/>
                <w:szCs w:val="18"/>
              </w:rPr>
              <w:lastRenderedPageBreak/>
              <w:t>municipalidad de Tonacatepeque</w:t>
            </w:r>
          </w:p>
          <w:p w:rsidR="00ED1333" w:rsidRDefault="00ED1333" w:rsidP="000D4D09">
            <w:pPr>
              <w:jc w:val="center"/>
              <w:rPr>
                <w:rFonts w:asciiTheme="majorHAnsi" w:hAnsiTheme="majorHAnsi" w:cs="Aparajita"/>
                <w:b/>
                <w:sz w:val="18"/>
                <w:szCs w:val="18"/>
              </w:rPr>
            </w:pPr>
          </w:p>
        </w:tc>
        <w:tc>
          <w:tcPr>
            <w:tcW w:w="2233" w:type="dxa"/>
          </w:tcPr>
          <w:p w:rsidR="00ED1333" w:rsidRDefault="00ED1333" w:rsidP="000D4D09">
            <w:pPr>
              <w:rPr>
                <w:rFonts w:asciiTheme="majorHAnsi" w:hAnsiTheme="majorHAnsi" w:cs="Aparajita"/>
                <w:b/>
                <w:sz w:val="20"/>
                <w:szCs w:val="18"/>
              </w:rPr>
            </w:pPr>
          </w:p>
          <w:p w:rsidR="00ED1333" w:rsidRPr="009A09D5" w:rsidRDefault="00ED1333" w:rsidP="000D4D09">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7607</w:t>
            </w:r>
          </w:p>
          <w:p w:rsidR="00ED1333" w:rsidRDefault="00ED1333" w:rsidP="000D4D09">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w:t>
            </w:r>
            <w:r w:rsidRPr="009A09D5">
              <w:rPr>
                <w:rFonts w:asciiTheme="majorHAnsi" w:hAnsiTheme="majorHAnsi" w:cs="Aparajita"/>
                <w:b/>
                <w:sz w:val="18"/>
                <w:szCs w:val="16"/>
              </w:rPr>
              <w:lastRenderedPageBreak/>
              <w:t xml:space="preserve">Tonacatepeque/ </w:t>
            </w:r>
            <w:r>
              <w:rPr>
                <w:rFonts w:asciiTheme="majorHAnsi" w:hAnsiTheme="majorHAnsi" w:cs="Aparajita"/>
                <w:b/>
                <w:sz w:val="18"/>
                <w:szCs w:val="16"/>
              </w:rPr>
              <w:t>Apoyo al Deporte en el Municipio de Tonacatepeque.</w:t>
            </w:r>
          </w:p>
        </w:tc>
        <w:tc>
          <w:tcPr>
            <w:tcW w:w="1278" w:type="dxa"/>
          </w:tcPr>
          <w:p w:rsidR="00ED1333" w:rsidRDefault="00ED1333" w:rsidP="000D4D09">
            <w:pPr>
              <w:jc w:val="center"/>
              <w:rPr>
                <w:rFonts w:asciiTheme="majorHAnsi" w:hAnsiTheme="majorHAnsi" w:cs="Aparajita"/>
                <w:b/>
                <w:sz w:val="20"/>
                <w:szCs w:val="18"/>
              </w:rPr>
            </w:pPr>
          </w:p>
          <w:p w:rsidR="00ED1333" w:rsidRDefault="00ED1333" w:rsidP="000D4D09">
            <w:pPr>
              <w:rPr>
                <w:rFonts w:asciiTheme="majorHAnsi" w:hAnsiTheme="majorHAnsi" w:cs="Aparajita"/>
                <w:b/>
                <w:sz w:val="20"/>
                <w:szCs w:val="18"/>
              </w:rPr>
            </w:pPr>
          </w:p>
          <w:p w:rsidR="00ED1333" w:rsidRDefault="00ED1333" w:rsidP="000D4D09">
            <w:pPr>
              <w:jc w:val="center"/>
              <w:rPr>
                <w:rFonts w:asciiTheme="majorHAnsi" w:hAnsiTheme="majorHAnsi" w:cs="Aparajita"/>
                <w:b/>
                <w:sz w:val="20"/>
                <w:szCs w:val="18"/>
              </w:rPr>
            </w:pPr>
            <w:r>
              <w:rPr>
                <w:rFonts w:asciiTheme="majorHAnsi" w:hAnsiTheme="majorHAnsi" w:cs="Aparajita"/>
                <w:b/>
                <w:sz w:val="20"/>
                <w:szCs w:val="18"/>
              </w:rPr>
              <w:t>$90.00</w:t>
            </w:r>
          </w:p>
        </w:tc>
        <w:tc>
          <w:tcPr>
            <w:tcW w:w="920" w:type="dxa"/>
          </w:tcPr>
          <w:p w:rsidR="00ED1333" w:rsidRDefault="00ED1333" w:rsidP="000D4D09">
            <w:pPr>
              <w:rPr>
                <w:rFonts w:asciiTheme="majorHAnsi" w:hAnsiTheme="majorHAnsi"/>
              </w:rPr>
            </w:pPr>
          </w:p>
        </w:tc>
        <w:tc>
          <w:tcPr>
            <w:tcW w:w="1885" w:type="dxa"/>
          </w:tcPr>
          <w:p w:rsidR="00ED1333" w:rsidRDefault="00ED1333" w:rsidP="000D4D09">
            <w:pPr>
              <w:rPr>
                <w:rFonts w:asciiTheme="majorHAnsi" w:hAnsiTheme="majorHAnsi"/>
              </w:rPr>
            </w:pPr>
          </w:p>
          <w:p w:rsidR="00ED1333" w:rsidRDefault="00ED1333" w:rsidP="000D4D09">
            <w:pPr>
              <w:rPr>
                <w:rFonts w:asciiTheme="majorHAnsi" w:hAnsiTheme="majorHAnsi"/>
              </w:rPr>
            </w:pPr>
            <w:r>
              <w:rPr>
                <w:rFonts w:asciiTheme="majorHAnsi" w:hAnsiTheme="majorHAnsi"/>
              </w:rPr>
              <w:t xml:space="preserve">En concepto de pago de renta de </w:t>
            </w:r>
            <w:r>
              <w:rPr>
                <w:rFonts w:asciiTheme="majorHAnsi" w:hAnsiTheme="majorHAnsi"/>
              </w:rPr>
              <w:lastRenderedPageBreak/>
              <w:t>mes de Diciembre2018</w:t>
            </w:r>
          </w:p>
        </w:tc>
      </w:tr>
      <w:tr w:rsidR="00ED1333" w:rsidTr="000D4D09">
        <w:tc>
          <w:tcPr>
            <w:tcW w:w="471" w:type="dxa"/>
            <w:shd w:val="clear" w:color="auto" w:fill="FF3300"/>
          </w:tcPr>
          <w:p w:rsidR="00ED1333" w:rsidRDefault="00ED1333" w:rsidP="000D4D09">
            <w:pPr>
              <w:rPr>
                <w:rFonts w:asciiTheme="majorHAnsi" w:hAnsiTheme="majorHAnsi"/>
              </w:rPr>
            </w:pPr>
          </w:p>
          <w:p w:rsidR="00ED1333" w:rsidRDefault="00ED1333" w:rsidP="000D4D09">
            <w:pPr>
              <w:rPr>
                <w:rFonts w:asciiTheme="majorHAnsi" w:hAnsiTheme="majorHAnsi"/>
              </w:rPr>
            </w:pPr>
          </w:p>
          <w:p w:rsidR="00ED1333" w:rsidRDefault="00ED1333" w:rsidP="000D4D09">
            <w:pPr>
              <w:rPr>
                <w:rFonts w:asciiTheme="majorHAnsi" w:hAnsiTheme="majorHAnsi"/>
              </w:rPr>
            </w:pPr>
          </w:p>
          <w:p w:rsidR="00ED1333" w:rsidRDefault="00ED1333" w:rsidP="000D4D09">
            <w:pPr>
              <w:rPr>
                <w:rFonts w:asciiTheme="majorHAnsi" w:hAnsiTheme="majorHAnsi"/>
              </w:rPr>
            </w:pPr>
          </w:p>
        </w:tc>
        <w:tc>
          <w:tcPr>
            <w:tcW w:w="1933" w:type="dxa"/>
          </w:tcPr>
          <w:p w:rsidR="00ED1333" w:rsidRDefault="00ED1333" w:rsidP="000D4D09">
            <w:pPr>
              <w:rPr>
                <w:rFonts w:asciiTheme="majorHAnsi" w:hAnsiTheme="majorHAnsi" w:cs="Aparajita"/>
                <w:b/>
                <w:sz w:val="20"/>
                <w:szCs w:val="18"/>
              </w:rPr>
            </w:pPr>
          </w:p>
          <w:p w:rsidR="00ED1333" w:rsidRPr="00792F84" w:rsidRDefault="00ED1333" w:rsidP="000D4D0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ED1333" w:rsidRDefault="00ED1333" w:rsidP="000D4D09">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ED1333" w:rsidRDefault="00ED1333" w:rsidP="000D4D09">
            <w:pPr>
              <w:jc w:val="center"/>
              <w:rPr>
                <w:rFonts w:asciiTheme="majorHAnsi" w:hAnsiTheme="majorHAnsi" w:cs="Aparajita"/>
                <w:b/>
                <w:sz w:val="20"/>
                <w:szCs w:val="18"/>
              </w:rPr>
            </w:pPr>
          </w:p>
        </w:tc>
        <w:tc>
          <w:tcPr>
            <w:tcW w:w="2233" w:type="dxa"/>
          </w:tcPr>
          <w:p w:rsidR="00ED1333" w:rsidRDefault="00ED1333" w:rsidP="000D4D09">
            <w:pPr>
              <w:rPr>
                <w:rFonts w:asciiTheme="majorHAnsi" w:hAnsiTheme="majorHAnsi" w:cs="Aparajita"/>
                <w:b/>
                <w:sz w:val="20"/>
                <w:szCs w:val="18"/>
              </w:rPr>
            </w:pPr>
          </w:p>
          <w:p w:rsidR="00ED1333" w:rsidRDefault="00ED1333" w:rsidP="000D4D09">
            <w:pPr>
              <w:jc w:val="center"/>
              <w:rPr>
                <w:rFonts w:asciiTheme="majorHAnsi" w:hAnsiTheme="majorHAnsi" w:cs="Aparajita"/>
                <w:b/>
                <w:sz w:val="20"/>
                <w:szCs w:val="18"/>
              </w:rPr>
            </w:pPr>
            <w:r>
              <w:rPr>
                <w:rFonts w:asciiTheme="majorHAnsi" w:hAnsiTheme="majorHAnsi" w:cs="Aparajita"/>
                <w:b/>
                <w:sz w:val="20"/>
                <w:szCs w:val="18"/>
              </w:rPr>
              <w:t>005-40005353</w:t>
            </w:r>
          </w:p>
          <w:p w:rsidR="00ED1333" w:rsidRDefault="00ED1333" w:rsidP="000D4D09">
            <w:pPr>
              <w:jc w:val="center"/>
              <w:rPr>
                <w:rFonts w:asciiTheme="majorHAnsi" w:hAnsiTheme="majorHAnsi" w:cs="Aparajita"/>
                <w:b/>
                <w:sz w:val="20"/>
                <w:szCs w:val="18"/>
              </w:rPr>
            </w:pPr>
            <w:r>
              <w:rPr>
                <w:rFonts w:asciiTheme="majorHAnsi" w:hAnsiTheme="majorHAnsi" w:cs="Aparajita"/>
                <w:b/>
                <w:sz w:val="20"/>
                <w:szCs w:val="18"/>
              </w:rPr>
              <w:t>Alcaldía Municipal de Tonacatepeque/7% fiestas patronales</w:t>
            </w:r>
          </w:p>
        </w:tc>
        <w:tc>
          <w:tcPr>
            <w:tcW w:w="1278" w:type="dxa"/>
          </w:tcPr>
          <w:p w:rsidR="00ED1333" w:rsidRDefault="00ED1333" w:rsidP="000D4D09">
            <w:pPr>
              <w:rPr>
                <w:rFonts w:asciiTheme="majorHAnsi" w:hAnsiTheme="majorHAnsi" w:cs="Aparajita"/>
                <w:b/>
                <w:sz w:val="20"/>
                <w:szCs w:val="18"/>
              </w:rPr>
            </w:pPr>
          </w:p>
          <w:p w:rsidR="00ED1333" w:rsidRDefault="00ED1333" w:rsidP="000D4D09">
            <w:pPr>
              <w:jc w:val="center"/>
              <w:rPr>
                <w:rFonts w:asciiTheme="majorHAnsi" w:hAnsiTheme="majorHAnsi" w:cs="Aparajita"/>
                <w:b/>
                <w:sz w:val="20"/>
                <w:szCs w:val="18"/>
              </w:rPr>
            </w:pPr>
          </w:p>
          <w:p w:rsidR="00ED1333" w:rsidRDefault="00ED1333" w:rsidP="000D4D09">
            <w:pPr>
              <w:jc w:val="center"/>
              <w:rPr>
                <w:rFonts w:asciiTheme="majorHAnsi" w:hAnsiTheme="majorHAnsi" w:cs="Aparajita"/>
                <w:b/>
                <w:sz w:val="20"/>
                <w:szCs w:val="18"/>
              </w:rPr>
            </w:pPr>
            <w:r>
              <w:rPr>
                <w:rFonts w:asciiTheme="majorHAnsi" w:hAnsiTheme="majorHAnsi" w:cs="Aparajita"/>
                <w:b/>
                <w:sz w:val="20"/>
                <w:szCs w:val="18"/>
              </w:rPr>
              <w:t>$29.98</w:t>
            </w:r>
          </w:p>
        </w:tc>
        <w:tc>
          <w:tcPr>
            <w:tcW w:w="920" w:type="dxa"/>
          </w:tcPr>
          <w:p w:rsidR="00ED1333" w:rsidRDefault="00ED1333" w:rsidP="000D4D09">
            <w:pPr>
              <w:rPr>
                <w:rFonts w:asciiTheme="majorHAnsi" w:hAnsiTheme="majorHAnsi"/>
              </w:rPr>
            </w:pPr>
          </w:p>
        </w:tc>
        <w:tc>
          <w:tcPr>
            <w:tcW w:w="1885" w:type="dxa"/>
          </w:tcPr>
          <w:p w:rsidR="00ED1333" w:rsidRDefault="00ED1333" w:rsidP="000D4D09">
            <w:pPr>
              <w:rPr>
                <w:rFonts w:asciiTheme="majorHAnsi" w:hAnsiTheme="majorHAnsi"/>
              </w:rPr>
            </w:pPr>
            <w:r>
              <w:rPr>
                <w:rFonts w:asciiTheme="majorHAnsi" w:hAnsiTheme="majorHAnsi"/>
              </w:rPr>
              <w:t>En concepto de complemento de remesa correspondiente al día 27</w:t>
            </w:r>
            <w:r w:rsidRPr="00BE7A84">
              <w:rPr>
                <w:rFonts w:asciiTheme="majorHAnsi" w:hAnsiTheme="majorHAnsi"/>
              </w:rPr>
              <w:t xml:space="preserve"> de diciembre </w:t>
            </w:r>
            <w:r>
              <w:rPr>
                <w:rFonts w:asciiTheme="majorHAnsi" w:hAnsiTheme="majorHAnsi"/>
              </w:rPr>
              <w:t>2018 AltaVista, debido a que DELSUR remeso directamente a la cuenta del fondo común.</w:t>
            </w:r>
          </w:p>
        </w:tc>
      </w:tr>
    </w:tbl>
    <w:p w:rsidR="00ED1333" w:rsidRPr="00ED1333" w:rsidRDefault="00ED1333" w:rsidP="001479FA">
      <w:pPr>
        <w:spacing w:line="240" w:lineRule="auto"/>
        <w:jc w:val="both"/>
        <w:rPr>
          <w:rFonts w:ascii="Times New Roman" w:hAnsi="Times New Roman" w:cs="Times New Roman"/>
          <w:sz w:val="24"/>
          <w:szCs w:val="24"/>
        </w:rPr>
      </w:pPr>
      <w:r w:rsidRPr="00ED1333">
        <w:rPr>
          <w:rFonts w:ascii="Times New Roman" w:hAnsi="Times New Roman" w:cs="Times New Roman"/>
          <w:b/>
          <w:sz w:val="24"/>
          <w:szCs w:val="24"/>
        </w:rPr>
        <w:t>Se hace constar</w:t>
      </w:r>
      <w:r w:rsidRPr="00ED1333">
        <w:rPr>
          <w:rFonts w:ascii="Times New Roman" w:hAnsi="Times New Roman" w:cs="Times New Roman"/>
          <w:sz w:val="24"/>
          <w:szCs w:val="24"/>
        </w:rPr>
        <w:t xml:space="preserve"> que el presente acuerdo salvan sus votos los siguientes concejales: Omar Antonio Serrano Hernández,  María Lina Castellanos Campos Reales, Cosme Arquímides Reyes Gómez, razonando lo siguiente: 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y se le solicita a que se le haga un llamado a la Tesorera Municipal para que presente las transferencias en tiempo, para aprobarla y luego pueda ejecutarlas; También salva su voto el Concejal  propietario: Carlos Ernesto Ulloa Salinas. </w:t>
      </w:r>
      <w:r w:rsidRPr="00ED1333">
        <w:rPr>
          <w:rFonts w:ascii="Times New Roman" w:hAnsi="Times New Roman" w:cs="Times New Roman"/>
          <w:b/>
          <w:sz w:val="24"/>
          <w:szCs w:val="24"/>
        </w:rPr>
        <w:t>CERTIFIQUESE Y COMUNIQUESE</w:t>
      </w:r>
      <w:r w:rsidRPr="00ED1333">
        <w:rPr>
          <w:rFonts w:ascii="Times New Roman" w:hAnsi="Times New Roman" w:cs="Times New Roman"/>
          <w:sz w:val="24"/>
          <w:szCs w:val="24"/>
        </w:rPr>
        <w:t xml:space="preserve"> A: Gerencia General, Sindicatura, Recursos Humanos, Tesorería Municipal. </w:t>
      </w:r>
      <w:r w:rsidRPr="00ED1333">
        <w:rPr>
          <w:rFonts w:ascii="Times New Roman" w:hAnsi="Times New Roman" w:cs="Times New Roman"/>
          <w:b/>
          <w:sz w:val="24"/>
          <w:szCs w:val="24"/>
          <w:u w:val="single"/>
        </w:rPr>
        <w:t>ACUERDO NUMERO DOCE:</w:t>
      </w:r>
      <w:r w:rsidRPr="00ED1333">
        <w:rPr>
          <w:rFonts w:ascii="Times New Roman" w:hAnsi="Times New Roman" w:cs="Times New Roman"/>
          <w:sz w:val="24"/>
          <w:szCs w:val="24"/>
        </w:rPr>
        <w:t xml:space="preserve"> El Concejo Municipal  en vista de la Solicitud de la Empresa Rayo del Sol S.A de C.V quien solicita renovación de licencia para seguir operando con maquinas en el caserío los Henríquez, Cantón Malacoff, que están cumpliendo el cierre hasta las 10:00 pm y no se permite el ingreso a personas menores de edad; El Concejo Municipal tiene los informes siguientes: 1- Secretaría Municipal hace saber que la  única denuncia que recibió el Concejo Municipal en el año 2018 es la de la Junta Directiva de la Asociación de Desarrollo Comunal Caserío Los Henríquez, Cantón Malacoff,  interpuso denuncia ante el concejo Municipal el día 15 de mayo dos mil dieciocho, pidiendo se retiren 6 maquinas ( tragamonedas), ya que están ocasionando problemas en la comunidad, los jóvenes se están haciendo adicto a los juegos, dejan su salario en esas maquinas y en algunos casos dejan sin el sustento a sus familias, llegan padres e hijos pequeños a jugar y hasta llegan a la 1 a 3 de la mañana jugando,  que dicho lugar da para tráfico de drogas y que además hay jóvenes de otros lados ( pandilleros) que son lo que llegan a mal influenciar a los jóvenes de la comunidad, y presentaron un anexo aproximadamente 200 firmas apoyando dicha solicitud. El Concejo Municipal en acuerdo 21 acta 12 del día 27 de junio 2018 acordó, dar por recibida la denuncia y se remitió  al </w:t>
      </w:r>
      <w:r w:rsidRPr="00ED1333">
        <w:rPr>
          <w:rFonts w:ascii="Times New Roman" w:hAnsi="Times New Roman" w:cs="Times New Roman"/>
          <w:b/>
          <w:sz w:val="24"/>
          <w:szCs w:val="24"/>
        </w:rPr>
        <w:t>Licenciado Edwin Romeo Pérez López, Delegado Contraventor y Gerente Jurídico</w:t>
      </w:r>
      <w:r w:rsidRPr="00ED1333">
        <w:rPr>
          <w:rFonts w:ascii="Times New Roman" w:hAnsi="Times New Roman" w:cs="Times New Roman"/>
          <w:sz w:val="24"/>
          <w:szCs w:val="24"/>
        </w:rPr>
        <w:t xml:space="preserve"> Ad-honorem, para que le diera  el trámite correspondiente y pudiera iniciar proceso Administrativo Sancionatorio contra los autorizados que operan  con maquinas de juegos ( tragamonedas) (cuentan con  licencia de </w:t>
      </w:r>
      <w:r w:rsidRPr="00ED1333">
        <w:rPr>
          <w:rFonts w:ascii="Times New Roman" w:hAnsi="Times New Roman" w:cs="Times New Roman"/>
          <w:sz w:val="24"/>
          <w:szCs w:val="24"/>
        </w:rPr>
        <w:lastRenderedPageBreak/>
        <w:t xml:space="preserve">permiso de maquinas de juegos) en Caserío Los Henríquez, Cantón Malacoff, de Tonacatepeque. 2- El Gerente Jurídico  confirma dicha denuncia y remite las firmas de la ADESCO y habitantes de dicho lugar. El Concejo Municipal Considera que se ha tenido dicha denuncia  y es  respaldada por la mayoría de los  habitantes de ese lugar, y teniendo la competencia de regular el funcionamiento de dichos negocios y siendo responsables en la solución de problemas locales y de contribuir en la preservación de la moral y de los derechos e interés de los ciudadanos de conformidad a los artículos 4 y a 31 numeral 7 del Código Municipal  y en base a los informes por tanto por unanimidad se </w:t>
      </w:r>
      <w:r w:rsidRPr="00ED1333">
        <w:rPr>
          <w:rFonts w:ascii="Times New Roman" w:hAnsi="Times New Roman" w:cs="Times New Roman"/>
          <w:b/>
          <w:sz w:val="24"/>
          <w:szCs w:val="24"/>
        </w:rPr>
        <w:t>ACUERDA: a)</w:t>
      </w:r>
      <w:r w:rsidRPr="00ED1333">
        <w:rPr>
          <w:rFonts w:ascii="Times New Roman" w:hAnsi="Times New Roman" w:cs="Times New Roman"/>
          <w:sz w:val="24"/>
          <w:szCs w:val="24"/>
        </w:rPr>
        <w:t xml:space="preserve"> </w:t>
      </w:r>
      <w:r w:rsidRPr="00ED1333">
        <w:rPr>
          <w:rFonts w:ascii="Times New Roman" w:hAnsi="Times New Roman" w:cs="Times New Roman"/>
          <w:b/>
          <w:sz w:val="24"/>
          <w:szCs w:val="24"/>
        </w:rPr>
        <w:t>DENEGAR</w:t>
      </w:r>
      <w:r w:rsidRPr="00ED1333">
        <w:rPr>
          <w:rFonts w:ascii="Times New Roman" w:hAnsi="Times New Roman" w:cs="Times New Roman"/>
          <w:sz w:val="24"/>
          <w:szCs w:val="24"/>
        </w:rPr>
        <w:t xml:space="preserve"> la Renovación de Licencia de Maquinas (electrónicas, tragamonedas etc..)  Ubicadas en Caserío Los Henríquez, Cantón Malacoff, de Tonacatepeque, que pertenecen a la Sociedad Rayo del Sol S.A de C.V. </w:t>
      </w:r>
      <w:r w:rsidRPr="00ED1333">
        <w:rPr>
          <w:rFonts w:ascii="Times New Roman" w:hAnsi="Times New Roman" w:cs="Times New Roman"/>
          <w:b/>
          <w:sz w:val="24"/>
          <w:szCs w:val="24"/>
        </w:rPr>
        <w:t>b)</w:t>
      </w:r>
      <w:r w:rsidRPr="00ED1333">
        <w:rPr>
          <w:rFonts w:ascii="Times New Roman" w:hAnsi="Times New Roman" w:cs="Times New Roman"/>
          <w:sz w:val="24"/>
          <w:szCs w:val="24"/>
        </w:rPr>
        <w:t xml:space="preserve"> se Mandata a Catastro Central notifique dicha Resolución a dicha empresa. </w:t>
      </w:r>
      <w:r w:rsidRPr="00ED1333">
        <w:rPr>
          <w:rFonts w:ascii="Times New Roman" w:hAnsi="Times New Roman" w:cs="Times New Roman"/>
          <w:b/>
          <w:sz w:val="24"/>
          <w:szCs w:val="24"/>
          <w:lang w:val="es-SV"/>
        </w:rPr>
        <w:t xml:space="preserve">CERTIFÍQUESE Y COMUNÍQUESE: </w:t>
      </w:r>
      <w:r w:rsidRPr="00ED1333">
        <w:rPr>
          <w:rFonts w:ascii="Times New Roman" w:hAnsi="Times New Roman" w:cs="Times New Roman"/>
          <w:sz w:val="24"/>
          <w:szCs w:val="24"/>
          <w:lang w:val="es-SV"/>
        </w:rPr>
        <w:t xml:space="preserve">a Gerencia General, Sindicatura, Tesorería y Recursos Humanos. </w:t>
      </w:r>
      <w:r w:rsidRPr="00ED1333">
        <w:rPr>
          <w:rFonts w:ascii="Times New Roman" w:hAnsi="Times New Roman" w:cs="Times New Roman"/>
          <w:b/>
          <w:sz w:val="24"/>
          <w:szCs w:val="24"/>
          <w:u w:val="single"/>
        </w:rPr>
        <w:t>ACUERDO NUMERO TRECE:</w:t>
      </w:r>
      <w:r w:rsidRPr="00ED1333">
        <w:rPr>
          <w:rFonts w:ascii="Times New Roman" w:hAnsi="Times New Roman" w:cs="Times New Roman"/>
          <w:sz w:val="24"/>
          <w:szCs w:val="24"/>
        </w:rPr>
        <w:t xml:space="preserve"> El Concejo Municipal  en vista haber </w:t>
      </w:r>
      <w:r w:rsidRPr="00ED1333">
        <w:rPr>
          <w:rFonts w:ascii="Times New Roman" w:hAnsi="Times New Roman" w:cs="Times New Roman"/>
          <w:b/>
          <w:sz w:val="24"/>
          <w:szCs w:val="24"/>
        </w:rPr>
        <w:t>DENEGADO</w:t>
      </w:r>
      <w:r w:rsidRPr="00ED1333">
        <w:rPr>
          <w:rFonts w:ascii="Times New Roman" w:hAnsi="Times New Roman" w:cs="Times New Roman"/>
          <w:sz w:val="24"/>
          <w:szCs w:val="24"/>
        </w:rPr>
        <w:t xml:space="preserve"> la Renovación de Licencia de Maquinas (electrónicas, tragamonedas </w:t>
      </w:r>
      <w:proofErr w:type="gramStart"/>
      <w:r w:rsidRPr="00ED1333">
        <w:rPr>
          <w:rFonts w:ascii="Times New Roman" w:hAnsi="Times New Roman" w:cs="Times New Roman"/>
          <w:sz w:val="24"/>
          <w:szCs w:val="24"/>
        </w:rPr>
        <w:t>etc..)</w:t>
      </w:r>
      <w:proofErr w:type="gramEnd"/>
      <w:r w:rsidRPr="00ED1333">
        <w:rPr>
          <w:rFonts w:ascii="Times New Roman" w:hAnsi="Times New Roman" w:cs="Times New Roman"/>
          <w:sz w:val="24"/>
          <w:szCs w:val="24"/>
        </w:rPr>
        <w:t xml:space="preserve">  Ubicadas en Caserío Los Henríquez, Cantón Malacoff, de Tonacatepeque, que pertenecen a la Sociedad Rayo del Sol S.A de C.V.  Por tanto en el uso de sus facultades legales se </w:t>
      </w:r>
      <w:r w:rsidRPr="00ED1333">
        <w:rPr>
          <w:rFonts w:ascii="Times New Roman" w:hAnsi="Times New Roman" w:cs="Times New Roman"/>
          <w:b/>
          <w:sz w:val="24"/>
          <w:szCs w:val="24"/>
        </w:rPr>
        <w:t xml:space="preserve">ACUERDA: Mandatar al </w:t>
      </w:r>
      <w:r w:rsidR="00281AE4">
        <w:rPr>
          <w:rFonts w:ascii="Times New Roman" w:hAnsi="Times New Roman" w:cs="Times New Roman"/>
          <w:b/>
          <w:sz w:val="24"/>
          <w:szCs w:val="24"/>
        </w:rPr>
        <w:t>_</w:t>
      </w:r>
      <w:r w:rsidR="00281AE4" w:rsidRPr="00281AE4">
        <w:rPr>
          <w:rFonts w:ascii="Times New Roman" w:hAnsi="Times New Roman" w:cs="Times New Roman"/>
          <w:b/>
          <w:sz w:val="24"/>
          <w:szCs w:val="24"/>
          <w:highlight w:val="yellow"/>
        </w:rPr>
        <w:t>_______</w:t>
      </w:r>
      <w:r w:rsidRPr="00ED1333">
        <w:rPr>
          <w:rFonts w:ascii="Times New Roman" w:hAnsi="Times New Roman" w:cs="Times New Roman"/>
          <w:sz w:val="24"/>
          <w:szCs w:val="24"/>
        </w:rPr>
        <w:t>envié oficio a la Delegación Policía Nacional Civil de Tonacatepeque, notificando que no se ha refrendado para este año 2019  la Licencia</w:t>
      </w:r>
      <w:r w:rsidRPr="00ED1333">
        <w:rPr>
          <w:rFonts w:ascii="Times New Roman" w:hAnsi="Times New Roman" w:cs="Times New Roman"/>
          <w:b/>
          <w:sz w:val="24"/>
          <w:szCs w:val="24"/>
        </w:rPr>
        <w:t xml:space="preserve"> </w:t>
      </w:r>
      <w:r w:rsidRPr="00ED1333">
        <w:rPr>
          <w:rFonts w:ascii="Times New Roman" w:hAnsi="Times New Roman" w:cs="Times New Roman"/>
          <w:sz w:val="24"/>
          <w:szCs w:val="24"/>
        </w:rPr>
        <w:t xml:space="preserve">de Maquinas (electrónicas, tragamonedas </w:t>
      </w:r>
      <w:proofErr w:type="gramStart"/>
      <w:r w:rsidRPr="00ED1333">
        <w:rPr>
          <w:rFonts w:ascii="Times New Roman" w:hAnsi="Times New Roman" w:cs="Times New Roman"/>
          <w:sz w:val="24"/>
          <w:szCs w:val="24"/>
        </w:rPr>
        <w:t>etc..</w:t>
      </w:r>
      <w:proofErr w:type="gramEnd"/>
      <w:r w:rsidRPr="00ED1333">
        <w:rPr>
          <w:rFonts w:ascii="Times New Roman" w:hAnsi="Times New Roman" w:cs="Times New Roman"/>
          <w:sz w:val="24"/>
          <w:szCs w:val="24"/>
        </w:rPr>
        <w:t>), Ubicadas en Caserío Los Henríquez, Cantón Malacoff, de Tonacatepeque, que pertenecen a la Sociedad Rayo del Sol S.A de C.V.</w:t>
      </w:r>
      <w:r w:rsidRPr="00ED1333">
        <w:rPr>
          <w:rFonts w:ascii="Times New Roman" w:hAnsi="Times New Roman" w:cs="Times New Roman"/>
          <w:b/>
          <w:sz w:val="24"/>
          <w:szCs w:val="24"/>
          <w:lang w:val="es-SV"/>
        </w:rPr>
        <w:t xml:space="preserve">CERTIFÍQUESE Y COMUNÍQUESE: </w:t>
      </w:r>
      <w:r w:rsidRPr="00ED1333">
        <w:rPr>
          <w:rFonts w:ascii="Times New Roman" w:hAnsi="Times New Roman" w:cs="Times New Roman"/>
          <w:sz w:val="24"/>
          <w:szCs w:val="24"/>
          <w:lang w:val="es-SV"/>
        </w:rPr>
        <w:t xml:space="preserve">a Gerencia General, Sindicatura, Tesorería y Recursos Humanos. </w:t>
      </w:r>
      <w:r w:rsidRPr="00ED1333">
        <w:rPr>
          <w:rFonts w:ascii="Times New Roman" w:hAnsi="Times New Roman" w:cs="Times New Roman"/>
          <w:b/>
          <w:sz w:val="24"/>
          <w:szCs w:val="24"/>
          <w:u w:val="single"/>
        </w:rPr>
        <w:t>ACUERDO NUMERO CATORCE:</w:t>
      </w:r>
      <w:r w:rsidRPr="00ED1333">
        <w:rPr>
          <w:rFonts w:ascii="Times New Roman" w:hAnsi="Times New Roman" w:cs="Times New Roman"/>
          <w:sz w:val="24"/>
          <w:szCs w:val="24"/>
        </w:rPr>
        <w:t xml:space="preserve"> El Concejo Municipal  en vista de haber aprobado las carpetas técnicas elaboradas por la UDU conforme acuerdo 2 de la presente acta, y que conforme al informe de Encargada de Presupuesto unos proyectos sus costos se pagan directamente de la cuenta especifica ( al propio fondo de financiamiento); y otros si son necesarios aperturar cuenta bancaria por ser proyectos a ejecutar; por tanto en el uso de sus facultades legales con 8 votos a favor se </w:t>
      </w:r>
      <w:r w:rsidRPr="00ED1333">
        <w:rPr>
          <w:rFonts w:ascii="Times New Roman" w:hAnsi="Times New Roman" w:cs="Times New Roman"/>
          <w:b/>
          <w:sz w:val="24"/>
          <w:szCs w:val="24"/>
        </w:rPr>
        <w:t>ACUERDA: a) Se Autoriza a la  Tesorera/o Municipal para qué aperture las cuentas corrientes en Banco Hipotecario</w:t>
      </w:r>
      <w:r w:rsidRPr="00ED1333">
        <w:rPr>
          <w:rFonts w:ascii="Times New Roman" w:hAnsi="Times New Roman" w:cs="Times New Roman"/>
          <w:sz w:val="24"/>
          <w:szCs w:val="24"/>
        </w:rPr>
        <w:t xml:space="preserve"> de  las carpetas técnicas, proyectos  aprobados  detallándose  con sus  nombres asignados :</w:t>
      </w:r>
    </w:p>
    <w:tbl>
      <w:tblPr>
        <w:tblW w:w="69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5"/>
        <w:gridCol w:w="6241"/>
      </w:tblGrid>
      <w:tr w:rsidR="00ED1333" w:rsidRPr="00BA2373" w:rsidTr="000D4D09">
        <w:tc>
          <w:tcPr>
            <w:tcW w:w="705" w:type="dxa"/>
            <w:vAlign w:val="center"/>
          </w:tcPr>
          <w:p w:rsidR="00ED1333" w:rsidRPr="00C17EC9" w:rsidRDefault="00ED1333" w:rsidP="000D4D09">
            <w:pPr>
              <w:spacing w:line="240" w:lineRule="auto"/>
              <w:rPr>
                <w:rFonts w:ascii="Times New Roman" w:hAnsi="Times New Roman"/>
                <w:b/>
                <w:sz w:val="18"/>
                <w:szCs w:val="18"/>
              </w:rPr>
            </w:pPr>
            <w:r w:rsidRPr="00C17EC9">
              <w:rPr>
                <w:rFonts w:ascii="Times New Roman" w:hAnsi="Times New Roman"/>
                <w:b/>
                <w:sz w:val="18"/>
                <w:szCs w:val="18"/>
              </w:rPr>
              <w:t>Nº</w:t>
            </w:r>
          </w:p>
        </w:tc>
        <w:tc>
          <w:tcPr>
            <w:tcW w:w="6241" w:type="dxa"/>
            <w:vAlign w:val="center"/>
          </w:tcPr>
          <w:p w:rsidR="00ED1333" w:rsidRPr="00C17EC9" w:rsidRDefault="00ED1333" w:rsidP="000D4D09">
            <w:pPr>
              <w:spacing w:line="240" w:lineRule="auto"/>
              <w:rPr>
                <w:rFonts w:ascii="Times New Roman" w:hAnsi="Times New Roman"/>
                <w:b/>
                <w:sz w:val="18"/>
                <w:szCs w:val="18"/>
              </w:rPr>
            </w:pPr>
            <w:r w:rsidRPr="00C17EC9">
              <w:rPr>
                <w:rFonts w:ascii="Times New Roman" w:hAnsi="Times New Roman"/>
                <w:b/>
                <w:sz w:val="18"/>
                <w:szCs w:val="18"/>
              </w:rPr>
              <w:t xml:space="preserve">FINANCIAMIENTO FONDO COMUN            </w:t>
            </w:r>
          </w:p>
        </w:tc>
      </w:tr>
      <w:tr w:rsidR="00ED1333" w:rsidRPr="00BA2373" w:rsidTr="000D4D09">
        <w:tc>
          <w:tcPr>
            <w:tcW w:w="705" w:type="dxa"/>
            <w:tcBorders>
              <w:right w:val="single" w:sz="4" w:space="0" w:color="auto"/>
            </w:tcBorders>
            <w:vAlign w:val="center"/>
          </w:tcPr>
          <w:p w:rsidR="00ED1333" w:rsidRPr="00C17EC9" w:rsidRDefault="00ED1333" w:rsidP="000D4D09">
            <w:pPr>
              <w:spacing w:line="240" w:lineRule="auto"/>
              <w:rPr>
                <w:rFonts w:ascii="Times New Roman" w:hAnsi="Times New Roman"/>
                <w:b/>
                <w:sz w:val="18"/>
                <w:szCs w:val="18"/>
              </w:rPr>
            </w:pPr>
          </w:p>
        </w:tc>
        <w:tc>
          <w:tcPr>
            <w:tcW w:w="6241" w:type="dxa"/>
            <w:tcBorders>
              <w:left w:val="single" w:sz="4" w:space="0" w:color="auto"/>
              <w:bottom w:val="single" w:sz="4" w:space="0" w:color="auto"/>
            </w:tcBorders>
            <w:vAlign w:val="center"/>
          </w:tcPr>
          <w:p w:rsidR="00ED1333" w:rsidRPr="00C17EC9" w:rsidRDefault="00ED1333" w:rsidP="000D4D09">
            <w:pPr>
              <w:spacing w:line="240" w:lineRule="auto"/>
              <w:ind w:left="927"/>
              <w:rPr>
                <w:rFonts w:ascii="Times New Roman" w:hAnsi="Times New Roman"/>
                <w:b/>
                <w:sz w:val="18"/>
                <w:szCs w:val="18"/>
              </w:rPr>
            </w:pPr>
            <w:r w:rsidRPr="00C17EC9">
              <w:rPr>
                <w:rFonts w:ascii="Times New Roman" w:hAnsi="Times New Roman"/>
                <w:b/>
                <w:sz w:val="18"/>
                <w:szCs w:val="18"/>
              </w:rPr>
              <w:t xml:space="preserve">NOMBRE DEL PROYECTO </w:t>
            </w:r>
          </w:p>
        </w:tc>
      </w:tr>
      <w:tr w:rsidR="00ED1333" w:rsidRPr="00BA2373" w:rsidTr="000D4D09">
        <w:tc>
          <w:tcPr>
            <w:tcW w:w="705" w:type="dxa"/>
            <w:vAlign w:val="center"/>
          </w:tcPr>
          <w:p w:rsidR="00ED1333" w:rsidRPr="00C17EC9" w:rsidRDefault="00ED1333" w:rsidP="000D4D09">
            <w:pPr>
              <w:spacing w:line="240" w:lineRule="auto"/>
              <w:rPr>
                <w:rFonts w:ascii="Times New Roman" w:hAnsi="Times New Roman"/>
                <w:sz w:val="18"/>
                <w:szCs w:val="18"/>
              </w:rPr>
            </w:pPr>
            <w:r w:rsidRPr="00C17EC9">
              <w:rPr>
                <w:rFonts w:ascii="Times New Roman" w:hAnsi="Times New Roman"/>
                <w:sz w:val="18"/>
                <w:szCs w:val="18"/>
              </w:rPr>
              <w:t>1</w:t>
            </w:r>
          </w:p>
        </w:tc>
        <w:tc>
          <w:tcPr>
            <w:tcW w:w="6241" w:type="dxa"/>
            <w:vAlign w:val="center"/>
          </w:tcPr>
          <w:p w:rsidR="00ED1333" w:rsidRPr="00C17EC9" w:rsidRDefault="00ED1333" w:rsidP="000D4D09">
            <w:pPr>
              <w:spacing w:line="240" w:lineRule="auto"/>
              <w:rPr>
                <w:rFonts w:ascii="Times New Roman" w:hAnsi="Times New Roman"/>
                <w:sz w:val="18"/>
                <w:szCs w:val="18"/>
              </w:rPr>
            </w:pPr>
            <w:r w:rsidRPr="00C17EC9">
              <w:rPr>
                <w:rFonts w:ascii="Times New Roman" w:hAnsi="Times New Roman"/>
                <w:sz w:val="18"/>
                <w:szCs w:val="18"/>
              </w:rPr>
              <w:t>APOYO AL DEPORTE EN EL MUNICIPIO DE TONACATEPEQUE AÑO 2019</w:t>
            </w:r>
          </w:p>
        </w:tc>
      </w:tr>
      <w:tr w:rsidR="00ED1333" w:rsidRPr="00BA2373" w:rsidTr="000D4D09">
        <w:tc>
          <w:tcPr>
            <w:tcW w:w="705" w:type="dxa"/>
            <w:tcBorders>
              <w:right w:val="single" w:sz="4" w:space="0" w:color="auto"/>
            </w:tcBorders>
            <w:vAlign w:val="center"/>
          </w:tcPr>
          <w:p w:rsidR="00ED1333" w:rsidRPr="00C17EC9" w:rsidRDefault="00ED1333" w:rsidP="000D4D09">
            <w:pPr>
              <w:spacing w:line="240" w:lineRule="auto"/>
              <w:rPr>
                <w:rFonts w:ascii="Times New Roman" w:hAnsi="Times New Roman"/>
                <w:b/>
                <w:sz w:val="18"/>
                <w:szCs w:val="18"/>
              </w:rPr>
            </w:pPr>
          </w:p>
        </w:tc>
        <w:tc>
          <w:tcPr>
            <w:tcW w:w="6241" w:type="dxa"/>
            <w:tcBorders>
              <w:top w:val="single" w:sz="4" w:space="0" w:color="auto"/>
              <w:left w:val="single" w:sz="4" w:space="0" w:color="auto"/>
            </w:tcBorders>
            <w:vAlign w:val="center"/>
          </w:tcPr>
          <w:p w:rsidR="00ED1333" w:rsidRPr="00C17EC9" w:rsidRDefault="00ED1333" w:rsidP="000D4D09">
            <w:pPr>
              <w:spacing w:line="240" w:lineRule="auto"/>
              <w:ind w:left="432"/>
              <w:rPr>
                <w:rFonts w:ascii="Times New Roman" w:hAnsi="Times New Roman"/>
                <w:b/>
                <w:sz w:val="18"/>
                <w:szCs w:val="18"/>
              </w:rPr>
            </w:pPr>
            <w:r w:rsidRPr="00C17EC9">
              <w:rPr>
                <w:rFonts w:ascii="Times New Roman" w:hAnsi="Times New Roman"/>
                <w:b/>
                <w:sz w:val="18"/>
                <w:szCs w:val="18"/>
              </w:rPr>
              <w:t>FINANCIAMIENTO FODES 75%</w:t>
            </w:r>
          </w:p>
        </w:tc>
      </w:tr>
      <w:tr w:rsidR="00ED1333" w:rsidRPr="00BA2373" w:rsidTr="000D4D09">
        <w:trPr>
          <w:trHeight w:val="633"/>
        </w:trPr>
        <w:tc>
          <w:tcPr>
            <w:tcW w:w="705" w:type="dxa"/>
            <w:vAlign w:val="center"/>
          </w:tcPr>
          <w:p w:rsidR="00ED1333" w:rsidRPr="00C17EC9" w:rsidRDefault="00ED1333" w:rsidP="000D4D09">
            <w:pPr>
              <w:spacing w:line="240" w:lineRule="auto"/>
              <w:rPr>
                <w:rFonts w:ascii="Times New Roman" w:hAnsi="Times New Roman"/>
                <w:sz w:val="18"/>
                <w:szCs w:val="18"/>
              </w:rPr>
            </w:pPr>
            <w:r w:rsidRPr="00C17EC9">
              <w:rPr>
                <w:rFonts w:ascii="Times New Roman" w:hAnsi="Times New Roman"/>
                <w:sz w:val="18"/>
                <w:szCs w:val="18"/>
              </w:rPr>
              <w:t>1</w:t>
            </w:r>
          </w:p>
        </w:tc>
        <w:tc>
          <w:tcPr>
            <w:tcW w:w="6241" w:type="dxa"/>
            <w:tcBorders>
              <w:bottom w:val="single" w:sz="4" w:space="0" w:color="000000"/>
            </w:tcBorders>
            <w:vAlign w:val="center"/>
          </w:tcPr>
          <w:p w:rsidR="00ED1333" w:rsidRPr="00C17EC9" w:rsidRDefault="00ED1333" w:rsidP="000D4D09">
            <w:pPr>
              <w:spacing w:line="240" w:lineRule="auto"/>
              <w:rPr>
                <w:rFonts w:ascii="Times New Roman" w:hAnsi="Times New Roman"/>
                <w:sz w:val="18"/>
                <w:szCs w:val="18"/>
              </w:rPr>
            </w:pPr>
            <w:r w:rsidRPr="00C17EC9">
              <w:rPr>
                <w:rFonts w:ascii="Times New Roman" w:hAnsi="Times New Roman"/>
                <w:sz w:val="18"/>
                <w:szCs w:val="18"/>
              </w:rPr>
              <w:t>COMPRA DE MOBILIARIO, MAQUINARIA Y EQUIPO INFORMATICO AÑO 2019</w:t>
            </w:r>
          </w:p>
        </w:tc>
      </w:tr>
      <w:tr w:rsidR="00ED1333" w:rsidRPr="00BA2373" w:rsidTr="000D4D09">
        <w:trPr>
          <w:trHeight w:val="633"/>
        </w:trPr>
        <w:tc>
          <w:tcPr>
            <w:tcW w:w="705" w:type="dxa"/>
            <w:vAlign w:val="center"/>
          </w:tcPr>
          <w:p w:rsidR="00ED1333" w:rsidRPr="00C17EC9" w:rsidRDefault="00ED1333" w:rsidP="000D4D09">
            <w:pPr>
              <w:spacing w:line="240" w:lineRule="auto"/>
              <w:rPr>
                <w:rFonts w:ascii="Times New Roman" w:hAnsi="Times New Roman"/>
                <w:sz w:val="18"/>
                <w:szCs w:val="18"/>
              </w:rPr>
            </w:pPr>
            <w:r w:rsidRPr="00C17EC9">
              <w:rPr>
                <w:rFonts w:ascii="Times New Roman" w:hAnsi="Times New Roman"/>
                <w:sz w:val="18"/>
                <w:szCs w:val="18"/>
              </w:rPr>
              <w:t>2</w:t>
            </w:r>
          </w:p>
        </w:tc>
        <w:tc>
          <w:tcPr>
            <w:tcW w:w="6241" w:type="dxa"/>
            <w:tcBorders>
              <w:bottom w:val="single" w:sz="4" w:space="0" w:color="000000"/>
            </w:tcBorders>
            <w:vAlign w:val="center"/>
          </w:tcPr>
          <w:p w:rsidR="00ED1333" w:rsidRPr="00C17EC9" w:rsidRDefault="00ED1333" w:rsidP="000D4D09">
            <w:pPr>
              <w:spacing w:line="240" w:lineRule="auto"/>
              <w:rPr>
                <w:rFonts w:ascii="Times New Roman" w:hAnsi="Times New Roman"/>
                <w:sz w:val="18"/>
                <w:szCs w:val="18"/>
              </w:rPr>
            </w:pPr>
            <w:r w:rsidRPr="00C17EC9">
              <w:rPr>
                <w:rFonts w:ascii="Times New Roman" w:hAnsi="Times New Roman"/>
                <w:sz w:val="18"/>
                <w:szCs w:val="18"/>
              </w:rPr>
              <w:t xml:space="preserve">MANTENIMIENTO DE CAMINOS VECINALES RURALES DEL      MUNICIPIO DE TONACATEPEQUE AÑO 2019     </w:t>
            </w:r>
          </w:p>
        </w:tc>
      </w:tr>
    </w:tbl>
    <w:p w:rsidR="00ED1333" w:rsidRPr="001479FA" w:rsidRDefault="00ED1333" w:rsidP="001479FA">
      <w:pPr>
        <w:spacing w:line="240" w:lineRule="auto"/>
        <w:ind w:right="-142"/>
        <w:jc w:val="both"/>
        <w:rPr>
          <w:rFonts w:ascii="Times New Roman" w:hAnsi="Times New Roman" w:cs="Times New Roman"/>
          <w:sz w:val="24"/>
          <w:szCs w:val="24"/>
        </w:rPr>
      </w:pPr>
      <w:r w:rsidRPr="001479FA">
        <w:rPr>
          <w:rFonts w:ascii="Times New Roman" w:hAnsi="Times New Roman" w:cs="Times New Roman"/>
          <w:sz w:val="24"/>
          <w:szCs w:val="24"/>
        </w:rPr>
        <w:t xml:space="preserve">b)  aperture  dichas cuentas corrientes con la cantidad inicial de $5.00 dólares , tómese según su fondo de financiamiento; las firmas refrendarías para estas cuentas corrientes bancarias serán: </w:t>
      </w:r>
      <w:r w:rsidRPr="001479FA">
        <w:rPr>
          <w:rFonts w:ascii="Times New Roman" w:hAnsi="Times New Roman" w:cs="Times New Roman"/>
          <w:b/>
          <w:sz w:val="24"/>
          <w:szCs w:val="24"/>
        </w:rPr>
        <w:t>José Ismael Doradea Molina</w:t>
      </w:r>
      <w:r w:rsidRPr="001479FA">
        <w:rPr>
          <w:rFonts w:ascii="Times New Roman" w:hAnsi="Times New Roman" w:cs="Times New Roman"/>
          <w:sz w:val="24"/>
          <w:szCs w:val="24"/>
        </w:rPr>
        <w:t xml:space="preserve"> y </w:t>
      </w:r>
      <w:r w:rsidRPr="001479FA">
        <w:rPr>
          <w:rFonts w:ascii="Times New Roman" w:hAnsi="Times New Roman" w:cs="Times New Roman"/>
          <w:b/>
          <w:sz w:val="24"/>
          <w:szCs w:val="24"/>
        </w:rPr>
        <w:t xml:space="preserve"> Ana Carolina Menjivar de Ortega, y Tesorera/o </w:t>
      </w:r>
      <w:r w:rsidRPr="001479FA">
        <w:rPr>
          <w:rFonts w:ascii="Times New Roman" w:hAnsi="Times New Roman" w:cs="Times New Roman"/>
          <w:b/>
          <w:sz w:val="24"/>
          <w:szCs w:val="24"/>
        </w:rPr>
        <w:lastRenderedPageBreak/>
        <w:t>Municipa</w:t>
      </w:r>
      <w:r w:rsidRPr="001479FA">
        <w:rPr>
          <w:rFonts w:ascii="Times New Roman" w:hAnsi="Times New Roman" w:cs="Times New Roman"/>
          <w:sz w:val="24"/>
          <w:szCs w:val="24"/>
        </w:rPr>
        <w:t xml:space="preserve">l, y  se autoriza como representante legal al señor Roberto Edgardo Herrera Díaz Canjura, Alcalde Municipal para que firme el </w:t>
      </w:r>
      <w:proofErr w:type="spellStart"/>
      <w:r w:rsidRPr="001479FA">
        <w:rPr>
          <w:rFonts w:ascii="Times New Roman" w:hAnsi="Times New Roman" w:cs="Times New Roman"/>
          <w:sz w:val="24"/>
          <w:szCs w:val="24"/>
        </w:rPr>
        <w:t>o</w:t>
      </w:r>
      <w:proofErr w:type="spellEnd"/>
      <w:r w:rsidRPr="001479FA">
        <w:rPr>
          <w:rFonts w:ascii="Times New Roman" w:hAnsi="Times New Roman" w:cs="Times New Roman"/>
          <w:sz w:val="24"/>
          <w:szCs w:val="24"/>
        </w:rPr>
        <w:t xml:space="preserve">/ los contratos respectivos en el Banco Hipotecario; y serán necesarias  para realizar operaciones  2 de las 3  firmas registradas siendo indispensable  la del  Tesorera/o Municipal.  </w:t>
      </w:r>
      <w:r w:rsidRPr="001479FA">
        <w:rPr>
          <w:rFonts w:ascii="Times New Roman" w:hAnsi="Times New Roman" w:cs="Times New Roman"/>
          <w:b/>
          <w:sz w:val="24"/>
          <w:szCs w:val="24"/>
        </w:rPr>
        <w:t>c)</w:t>
      </w:r>
      <w:r w:rsidRPr="001479FA">
        <w:rPr>
          <w:rFonts w:ascii="Times New Roman" w:hAnsi="Times New Roman" w:cs="Times New Roman"/>
          <w:sz w:val="24"/>
          <w:szCs w:val="24"/>
        </w:rPr>
        <w:t xml:space="preserve"> Mandatase al  Jefe la UACI  esté pendiente  con  la Aseguradora para que los Refrendarios, Tesorero Municipal, Alcalde y otros empleados o funcionarios puedan estar asegurado de  la Fianza de Fidelidad conforme a la ley para todo este año. </w:t>
      </w:r>
      <w:r w:rsidRPr="001479FA">
        <w:rPr>
          <w:rFonts w:ascii="Times New Roman" w:hAnsi="Times New Roman" w:cs="Times New Roman"/>
          <w:b/>
          <w:sz w:val="24"/>
          <w:szCs w:val="24"/>
        </w:rPr>
        <w:t xml:space="preserve">Se hace constar que en el presente acuerdo Salvan sus votos los siguientes Concejales propietarios: </w:t>
      </w:r>
      <w:r w:rsidRPr="001479FA">
        <w:rPr>
          <w:rFonts w:ascii="Times New Roman" w:hAnsi="Times New Roman" w:cs="Times New Roman"/>
          <w:sz w:val="24"/>
          <w:szCs w:val="24"/>
        </w:rPr>
        <w:t xml:space="preserve">Omar Antonio Serrano Hernández, María Lina Castellanos Campos Reales,  Cosme Arquímides Reyes Gómez, Carlos Ernesto Ulloa Salinas  </w:t>
      </w:r>
      <w:r w:rsidRPr="001479FA">
        <w:rPr>
          <w:rFonts w:ascii="Times New Roman" w:hAnsi="Times New Roman" w:cs="Times New Roman"/>
          <w:b/>
          <w:sz w:val="24"/>
          <w:szCs w:val="24"/>
          <w:lang w:val="es-SV"/>
        </w:rPr>
        <w:t xml:space="preserve">CERTIFÍQUESE Y COMUNÍQUESE: </w:t>
      </w:r>
      <w:r w:rsidRPr="001479FA">
        <w:rPr>
          <w:rFonts w:ascii="Times New Roman" w:hAnsi="Times New Roman" w:cs="Times New Roman"/>
          <w:sz w:val="24"/>
          <w:szCs w:val="24"/>
          <w:lang w:val="es-SV"/>
        </w:rPr>
        <w:t xml:space="preserve">a Gerencia General, Sindicatura, Tesorería, UACI. Banco Hipotecario. </w:t>
      </w:r>
      <w:r w:rsidRPr="001479FA">
        <w:rPr>
          <w:rFonts w:ascii="Times New Roman" w:hAnsi="Times New Roman" w:cs="Times New Roman"/>
          <w:b/>
          <w:sz w:val="24"/>
          <w:szCs w:val="24"/>
          <w:u w:val="single"/>
        </w:rPr>
        <w:t>ACUERDO NUMERO QUINCE:</w:t>
      </w:r>
      <w:r w:rsidRPr="001479FA">
        <w:rPr>
          <w:rFonts w:ascii="Times New Roman" w:hAnsi="Times New Roman" w:cs="Times New Roman"/>
          <w:sz w:val="24"/>
          <w:szCs w:val="24"/>
        </w:rPr>
        <w:t xml:space="preserve"> El Concejo Municipal</w:t>
      </w:r>
      <w:r w:rsidRPr="001479FA">
        <w:rPr>
          <w:rFonts w:ascii="Times New Roman" w:hAnsi="Times New Roman" w:cs="Times New Roman"/>
          <w:b/>
          <w:sz w:val="24"/>
          <w:szCs w:val="24"/>
        </w:rPr>
        <w:t xml:space="preserve"> en </w:t>
      </w:r>
      <w:r w:rsidRPr="001479FA">
        <w:rPr>
          <w:rFonts w:ascii="Times New Roman" w:hAnsi="Times New Roman" w:cs="Times New Roman"/>
          <w:sz w:val="24"/>
          <w:szCs w:val="24"/>
        </w:rPr>
        <w:t xml:space="preserve">vista del informe presentado por jefe de Catastro  de Inmuebles y Empresa central Ing. Reynaldo Choto, remite copia de  expedientes de solicitudes de billares, abarroterías para que se les otorgue su renovación, que lo único que le hace falta es la constancia de la Unidad de Salud, pero que va agregada en cada expediente el escrito de requerimiento de inspección y esta de recibido por la Unidad de Salud; por tanto,  analizado cada uno de los requisitos que deben de tener los solicitantes que refrendan las matriculas para el funcionamiento de casas de juegos de billar, según lo estipula la  respectiva  Ordenanza; El Concejo Municipal en el uso de las Facultades legales que le confiere el Código Municipal en su artículo 4, numerales 14 y 24, y la Ordenanza Reguladora de las tasas Municipales  y Art. 31 de la Ley Reguladora de la Producción y la Comercialización de Alcohol y Bebidas Alcohólicas; Que las Licencias y/o permisos deberán renovarse cada año, es potestad jurisdiccional de la Municipalidad concederlo o denegarlo; y siendo que hasta la fecha  que los solicitantes, aun no se han presentado en su contra denuncias de los habitantes sobre la violación al Código Municipal, ni a la Ley Reguladora de la Producción y la Comercialización de Alcohol y Bebidas Alcohólicas, en los lugares donde han funcionando durante el año anterior, y teniendo el informe de parte del departamento de Catastro, en el uso de sus facultades legales se  </w:t>
      </w:r>
      <w:r w:rsidRPr="001479FA">
        <w:rPr>
          <w:rFonts w:ascii="Times New Roman" w:hAnsi="Times New Roman" w:cs="Times New Roman"/>
          <w:b/>
          <w:sz w:val="24"/>
          <w:szCs w:val="24"/>
        </w:rPr>
        <w:t>ACUERDA:</w:t>
      </w:r>
      <w:r w:rsidRPr="001479FA">
        <w:rPr>
          <w:rFonts w:ascii="Times New Roman" w:hAnsi="Times New Roman" w:cs="Times New Roman"/>
          <w:sz w:val="24"/>
          <w:szCs w:val="24"/>
        </w:rPr>
        <w:t xml:space="preserve"> Refrendar las licencias para funcionamiento de Billares, Maquinitas de destreza,  y abarroterías durante el año 2019  en los Lugares de  los Señores:  </w:t>
      </w:r>
    </w:p>
    <w:tbl>
      <w:tblPr>
        <w:tblpPr w:leftFromText="141" w:rightFromText="141" w:vertAnchor="text" w:horzAnchor="margin" w:tblpY="212"/>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tblPr>
      <w:tblGrid>
        <w:gridCol w:w="2296"/>
        <w:gridCol w:w="531"/>
        <w:gridCol w:w="745"/>
        <w:gridCol w:w="1134"/>
        <w:gridCol w:w="1701"/>
        <w:gridCol w:w="2977"/>
      </w:tblGrid>
      <w:tr w:rsidR="00ED1333" w:rsidRPr="004C231B" w:rsidTr="000D4D09">
        <w:trPr>
          <w:trHeight w:val="416"/>
        </w:trPr>
        <w:tc>
          <w:tcPr>
            <w:tcW w:w="2296" w:type="dxa"/>
            <w:vMerge w:val="restart"/>
          </w:tcPr>
          <w:p w:rsidR="00ED1333" w:rsidRPr="008A2C78" w:rsidRDefault="00ED1333" w:rsidP="000D4D09">
            <w:pPr>
              <w:spacing w:line="240" w:lineRule="auto"/>
              <w:ind w:right="-415"/>
              <w:rPr>
                <w:rFonts w:ascii="Times New Roman" w:hAnsi="Times New Roman"/>
                <w:b/>
                <w:sz w:val="18"/>
                <w:szCs w:val="18"/>
              </w:rPr>
            </w:pPr>
            <w:r w:rsidRPr="008A2C78">
              <w:rPr>
                <w:rFonts w:ascii="Times New Roman" w:hAnsi="Times New Roman"/>
                <w:b/>
                <w:sz w:val="18"/>
                <w:szCs w:val="18"/>
              </w:rPr>
              <w:t>Nombre propietario</w:t>
            </w:r>
          </w:p>
          <w:p w:rsidR="00ED1333" w:rsidRPr="008A2C78" w:rsidRDefault="00ED1333" w:rsidP="000D4D09">
            <w:pPr>
              <w:spacing w:line="240" w:lineRule="auto"/>
              <w:ind w:right="-415"/>
              <w:rPr>
                <w:rFonts w:ascii="Times New Roman" w:hAnsi="Times New Roman"/>
                <w:sz w:val="18"/>
                <w:szCs w:val="18"/>
              </w:rPr>
            </w:pPr>
            <w:r w:rsidRPr="008A2C78">
              <w:rPr>
                <w:rFonts w:ascii="Times New Roman" w:hAnsi="Times New Roman"/>
                <w:b/>
                <w:sz w:val="18"/>
                <w:szCs w:val="18"/>
              </w:rPr>
              <w:t>Del negocio</w:t>
            </w:r>
          </w:p>
        </w:tc>
        <w:tc>
          <w:tcPr>
            <w:tcW w:w="2410" w:type="dxa"/>
            <w:gridSpan w:val="3"/>
          </w:tcPr>
          <w:p w:rsidR="00ED1333" w:rsidRPr="008A2C78" w:rsidRDefault="00ED1333" w:rsidP="000D4D09">
            <w:pPr>
              <w:spacing w:line="240" w:lineRule="auto"/>
              <w:ind w:right="-415"/>
              <w:jc w:val="center"/>
              <w:rPr>
                <w:rFonts w:ascii="Times New Roman" w:hAnsi="Times New Roman"/>
                <w:b/>
                <w:sz w:val="18"/>
                <w:szCs w:val="18"/>
              </w:rPr>
            </w:pPr>
            <w:r w:rsidRPr="008A2C78">
              <w:rPr>
                <w:rFonts w:ascii="Times New Roman" w:hAnsi="Times New Roman"/>
                <w:b/>
                <w:sz w:val="18"/>
                <w:szCs w:val="18"/>
              </w:rPr>
              <w:t>TIPO DE NEGOCIO</w:t>
            </w:r>
          </w:p>
        </w:tc>
        <w:tc>
          <w:tcPr>
            <w:tcW w:w="1701" w:type="dxa"/>
            <w:vMerge w:val="restart"/>
          </w:tcPr>
          <w:p w:rsidR="00ED1333" w:rsidRPr="008A2C78" w:rsidRDefault="00ED1333" w:rsidP="000D4D09">
            <w:pPr>
              <w:spacing w:line="240" w:lineRule="auto"/>
              <w:ind w:right="-415"/>
              <w:rPr>
                <w:rFonts w:ascii="Times New Roman" w:hAnsi="Times New Roman"/>
                <w:b/>
                <w:sz w:val="18"/>
                <w:szCs w:val="18"/>
              </w:rPr>
            </w:pPr>
            <w:r w:rsidRPr="008A2C78">
              <w:rPr>
                <w:rFonts w:ascii="Times New Roman" w:hAnsi="Times New Roman"/>
                <w:b/>
                <w:sz w:val="18"/>
                <w:szCs w:val="18"/>
              </w:rPr>
              <w:t>Horario de</w:t>
            </w:r>
          </w:p>
          <w:p w:rsidR="00ED1333" w:rsidRPr="008A2C78" w:rsidRDefault="00ED1333" w:rsidP="000D4D09">
            <w:pPr>
              <w:spacing w:line="240" w:lineRule="auto"/>
              <w:ind w:right="-415"/>
              <w:rPr>
                <w:rFonts w:ascii="Times New Roman" w:hAnsi="Times New Roman"/>
                <w:b/>
                <w:sz w:val="18"/>
                <w:szCs w:val="18"/>
              </w:rPr>
            </w:pPr>
            <w:r w:rsidRPr="008A2C78">
              <w:rPr>
                <w:rFonts w:ascii="Times New Roman" w:hAnsi="Times New Roman"/>
                <w:b/>
                <w:sz w:val="18"/>
                <w:szCs w:val="18"/>
              </w:rPr>
              <w:t xml:space="preserve"> funcionamiento</w:t>
            </w:r>
          </w:p>
        </w:tc>
        <w:tc>
          <w:tcPr>
            <w:tcW w:w="2977" w:type="dxa"/>
            <w:vMerge w:val="restart"/>
          </w:tcPr>
          <w:p w:rsidR="00ED1333" w:rsidRPr="008A2C78" w:rsidRDefault="00ED1333" w:rsidP="000D4D09">
            <w:pPr>
              <w:spacing w:line="240" w:lineRule="auto"/>
              <w:ind w:right="-415"/>
              <w:rPr>
                <w:rFonts w:ascii="Times New Roman" w:hAnsi="Times New Roman"/>
                <w:b/>
                <w:sz w:val="18"/>
                <w:szCs w:val="18"/>
              </w:rPr>
            </w:pPr>
          </w:p>
          <w:p w:rsidR="00ED1333" w:rsidRPr="008A2C78" w:rsidRDefault="00ED1333" w:rsidP="000D4D09">
            <w:pPr>
              <w:spacing w:line="240" w:lineRule="auto"/>
              <w:ind w:right="-415"/>
              <w:rPr>
                <w:rFonts w:ascii="Times New Roman" w:hAnsi="Times New Roman"/>
                <w:b/>
                <w:sz w:val="18"/>
                <w:szCs w:val="18"/>
              </w:rPr>
            </w:pPr>
            <w:r w:rsidRPr="008A2C78">
              <w:rPr>
                <w:rFonts w:ascii="Times New Roman" w:hAnsi="Times New Roman"/>
                <w:b/>
                <w:sz w:val="18"/>
                <w:szCs w:val="18"/>
              </w:rPr>
              <w:t>Dirección del negocio</w:t>
            </w:r>
          </w:p>
        </w:tc>
      </w:tr>
      <w:tr w:rsidR="00ED1333" w:rsidRPr="004C231B" w:rsidTr="000D4D09">
        <w:trPr>
          <w:trHeight w:val="639"/>
        </w:trPr>
        <w:tc>
          <w:tcPr>
            <w:tcW w:w="2296" w:type="dxa"/>
            <w:vMerge/>
          </w:tcPr>
          <w:p w:rsidR="00ED1333" w:rsidRPr="008A2C78" w:rsidRDefault="00ED1333" w:rsidP="000D4D09">
            <w:pPr>
              <w:spacing w:line="240" w:lineRule="auto"/>
              <w:ind w:right="-415"/>
              <w:rPr>
                <w:rFonts w:ascii="Times New Roman" w:hAnsi="Times New Roman"/>
                <w:sz w:val="18"/>
                <w:szCs w:val="18"/>
              </w:rPr>
            </w:pPr>
          </w:p>
        </w:tc>
        <w:tc>
          <w:tcPr>
            <w:tcW w:w="531" w:type="dxa"/>
          </w:tcPr>
          <w:p w:rsidR="00ED1333" w:rsidRPr="008A2C78" w:rsidRDefault="00ED1333" w:rsidP="000D4D09">
            <w:pPr>
              <w:spacing w:line="240" w:lineRule="auto"/>
              <w:ind w:right="-415"/>
              <w:rPr>
                <w:rFonts w:ascii="Times New Roman" w:hAnsi="Times New Roman"/>
                <w:sz w:val="18"/>
                <w:szCs w:val="18"/>
              </w:rPr>
            </w:pPr>
          </w:p>
          <w:p w:rsidR="00ED1333" w:rsidRPr="008A2C78" w:rsidRDefault="00ED1333" w:rsidP="000D4D09">
            <w:pPr>
              <w:spacing w:line="240" w:lineRule="auto"/>
              <w:ind w:right="-415"/>
              <w:rPr>
                <w:rFonts w:ascii="Times New Roman" w:hAnsi="Times New Roman"/>
                <w:sz w:val="18"/>
                <w:szCs w:val="18"/>
              </w:rPr>
            </w:pPr>
            <w:r w:rsidRPr="008A2C78">
              <w:rPr>
                <w:rFonts w:ascii="Times New Roman" w:hAnsi="Times New Roman"/>
                <w:sz w:val="18"/>
                <w:szCs w:val="18"/>
              </w:rPr>
              <w:t>Billar</w:t>
            </w:r>
          </w:p>
        </w:tc>
        <w:tc>
          <w:tcPr>
            <w:tcW w:w="745" w:type="dxa"/>
          </w:tcPr>
          <w:p w:rsidR="00ED1333" w:rsidRPr="008A2C78" w:rsidRDefault="00ED1333" w:rsidP="000D4D09">
            <w:pPr>
              <w:spacing w:line="240" w:lineRule="auto"/>
              <w:ind w:right="-415"/>
              <w:rPr>
                <w:rFonts w:ascii="Times New Roman" w:hAnsi="Times New Roman"/>
                <w:sz w:val="18"/>
                <w:szCs w:val="18"/>
              </w:rPr>
            </w:pPr>
          </w:p>
          <w:p w:rsidR="00ED1333" w:rsidRPr="008A2C78" w:rsidRDefault="00ED1333" w:rsidP="000D4D09">
            <w:pPr>
              <w:spacing w:line="240" w:lineRule="auto"/>
              <w:ind w:right="-415"/>
              <w:rPr>
                <w:rFonts w:ascii="Times New Roman" w:hAnsi="Times New Roman"/>
                <w:sz w:val="18"/>
                <w:szCs w:val="18"/>
              </w:rPr>
            </w:pPr>
            <w:r>
              <w:rPr>
                <w:rFonts w:ascii="Times New Roman" w:hAnsi="Times New Roman"/>
                <w:sz w:val="18"/>
                <w:szCs w:val="18"/>
              </w:rPr>
              <w:t>Abarrotería</w:t>
            </w:r>
          </w:p>
        </w:tc>
        <w:tc>
          <w:tcPr>
            <w:tcW w:w="1134" w:type="dxa"/>
          </w:tcPr>
          <w:p w:rsidR="00ED1333" w:rsidRPr="008A2C78" w:rsidRDefault="00ED1333" w:rsidP="000D4D09">
            <w:pPr>
              <w:spacing w:line="240" w:lineRule="auto"/>
              <w:ind w:right="-415"/>
              <w:rPr>
                <w:rFonts w:ascii="Times New Roman" w:hAnsi="Times New Roman"/>
                <w:sz w:val="18"/>
                <w:szCs w:val="18"/>
              </w:rPr>
            </w:pPr>
          </w:p>
          <w:p w:rsidR="00ED1333" w:rsidRPr="008A2C78" w:rsidRDefault="00ED1333" w:rsidP="000D4D09">
            <w:pPr>
              <w:spacing w:line="240" w:lineRule="auto"/>
              <w:ind w:right="-415"/>
              <w:rPr>
                <w:rFonts w:ascii="Times New Roman" w:hAnsi="Times New Roman"/>
                <w:sz w:val="18"/>
                <w:szCs w:val="18"/>
              </w:rPr>
            </w:pPr>
            <w:r w:rsidRPr="008A2C78">
              <w:rPr>
                <w:rFonts w:ascii="Times New Roman" w:hAnsi="Times New Roman"/>
                <w:sz w:val="18"/>
                <w:szCs w:val="18"/>
              </w:rPr>
              <w:t>Maquinitas</w:t>
            </w:r>
          </w:p>
        </w:tc>
        <w:tc>
          <w:tcPr>
            <w:tcW w:w="1701" w:type="dxa"/>
            <w:vMerge/>
          </w:tcPr>
          <w:p w:rsidR="00ED1333" w:rsidRPr="008A2C78" w:rsidRDefault="00ED1333" w:rsidP="000D4D09">
            <w:pPr>
              <w:spacing w:line="240" w:lineRule="auto"/>
              <w:ind w:right="-415"/>
              <w:rPr>
                <w:rFonts w:ascii="Times New Roman" w:hAnsi="Times New Roman"/>
                <w:sz w:val="18"/>
                <w:szCs w:val="18"/>
              </w:rPr>
            </w:pPr>
          </w:p>
        </w:tc>
        <w:tc>
          <w:tcPr>
            <w:tcW w:w="2977" w:type="dxa"/>
            <w:vMerge/>
          </w:tcPr>
          <w:p w:rsidR="00ED1333" w:rsidRPr="008A2C78" w:rsidRDefault="00ED1333" w:rsidP="000D4D09">
            <w:pPr>
              <w:spacing w:line="240" w:lineRule="auto"/>
              <w:ind w:right="-415"/>
              <w:rPr>
                <w:rFonts w:ascii="Times New Roman" w:hAnsi="Times New Roman"/>
                <w:sz w:val="18"/>
                <w:szCs w:val="18"/>
              </w:rPr>
            </w:pPr>
          </w:p>
        </w:tc>
      </w:tr>
      <w:tr w:rsidR="00ED1333" w:rsidRPr="004C231B" w:rsidTr="000D4D09">
        <w:trPr>
          <w:trHeight w:val="639"/>
        </w:trPr>
        <w:tc>
          <w:tcPr>
            <w:tcW w:w="2296" w:type="dxa"/>
          </w:tcPr>
          <w:p w:rsidR="00281AE4" w:rsidRPr="003F6030" w:rsidRDefault="00ED1333" w:rsidP="00281AE4">
            <w:pPr>
              <w:spacing w:line="240" w:lineRule="auto"/>
              <w:ind w:right="-415"/>
              <w:rPr>
                <w:rFonts w:ascii="Times New Roman" w:hAnsi="Times New Roman"/>
                <w:sz w:val="18"/>
                <w:szCs w:val="18"/>
              </w:rPr>
            </w:pPr>
            <w:r>
              <w:rPr>
                <w:rFonts w:ascii="Times New Roman" w:hAnsi="Times New Roman"/>
                <w:sz w:val="18"/>
                <w:szCs w:val="18"/>
              </w:rPr>
              <w:t>1</w:t>
            </w:r>
            <w:r w:rsidRPr="00281AE4">
              <w:rPr>
                <w:rFonts w:ascii="Times New Roman" w:hAnsi="Times New Roman"/>
                <w:sz w:val="18"/>
                <w:szCs w:val="18"/>
                <w:highlight w:val="yellow"/>
              </w:rPr>
              <w:t>-</w:t>
            </w:r>
            <w:r w:rsidR="00281AE4" w:rsidRPr="00281AE4">
              <w:rPr>
                <w:rFonts w:ascii="Times New Roman" w:hAnsi="Times New Roman"/>
                <w:sz w:val="18"/>
                <w:szCs w:val="18"/>
                <w:highlight w:val="yellow"/>
              </w:rPr>
              <w:t>_____</w:t>
            </w:r>
          </w:p>
          <w:p w:rsidR="00ED1333" w:rsidRPr="003F6030" w:rsidRDefault="00ED1333" w:rsidP="000D4D09">
            <w:pPr>
              <w:spacing w:line="240" w:lineRule="auto"/>
              <w:ind w:right="-415"/>
              <w:rPr>
                <w:rFonts w:ascii="Times New Roman" w:hAnsi="Times New Roman"/>
                <w:sz w:val="18"/>
                <w:szCs w:val="18"/>
              </w:rPr>
            </w:pPr>
          </w:p>
        </w:tc>
        <w:tc>
          <w:tcPr>
            <w:tcW w:w="531" w:type="dxa"/>
          </w:tcPr>
          <w:p w:rsidR="00ED1333" w:rsidRDefault="00ED1333" w:rsidP="000D4D09">
            <w:pPr>
              <w:spacing w:line="240" w:lineRule="auto"/>
              <w:ind w:right="-415"/>
              <w:rPr>
                <w:rFonts w:ascii="Times New Roman" w:hAnsi="Times New Roman"/>
                <w:sz w:val="18"/>
                <w:szCs w:val="18"/>
              </w:rPr>
            </w:pPr>
            <w:r>
              <w:rPr>
                <w:rFonts w:ascii="Times New Roman" w:hAnsi="Times New Roman"/>
                <w:sz w:val="18"/>
                <w:szCs w:val="18"/>
              </w:rPr>
              <w:t xml:space="preserve">   1 </w:t>
            </w:r>
          </w:p>
          <w:p w:rsidR="00ED1333" w:rsidRPr="008A2C78" w:rsidRDefault="00ED1333" w:rsidP="000D4D09">
            <w:pPr>
              <w:spacing w:line="240" w:lineRule="auto"/>
              <w:ind w:right="-415"/>
              <w:rPr>
                <w:rFonts w:ascii="Times New Roman" w:hAnsi="Times New Roman"/>
                <w:sz w:val="18"/>
                <w:szCs w:val="18"/>
              </w:rPr>
            </w:pPr>
            <w:r>
              <w:rPr>
                <w:rFonts w:ascii="Times New Roman" w:hAnsi="Times New Roman"/>
                <w:sz w:val="18"/>
                <w:szCs w:val="18"/>
              </w:rPr>
              <w:t>mesa</w:t>
            </w:r>
          </w:p>
        </w:tc>
        <w:tc>
          <w:tcPr>
            <w:tcW w:w="745" w:type="dxa"/>
          </w:tcPr>
          <w:p w:rsidR="00ED1333" w:rsidRPr="008A2C78" w:rsidRDefault="00ED1333" w:rsidP="000D4D09">
            <w:pPr>
              <w:spacing w:line="240" w:lineRule="auto"/>
              <w:ind w:right="-415"/>
              <w:rPr>
                <w:rFonts w:ascii="Times New Roman" w:hAnsi="Times New Roman"/>
                <w:sz w:val="18"/>
                <w:szCs w:val="18"/>
              </w:rPr>
            </w:pPr>
            <w:r>
              <w:rPr>
                <w:rFonts w:ascii="Times New Roman" w:hAnsi="Times New Roman"/>
                <w:sz w:val="18"/>
                <w:szCs w:val="18"/>
              </w:rPr>
              <w:t xml:space="preserve">       </w:t>
            </w:r>
          </w:p>
        </w:tc>
        <w:tc>
          <w:tcPr>
            <w:tcW w:w="1134" w:type="dxa"/>
          </w:tcPr>
          <w:p w:rsidR="00ED1333" w:rsidRDefault="00ED1333" w:rsidP="000D4D09">
            <w:pPr>
              <w:spacing w:after="0" w:line="240" w:lineRule="auto"/>
              <w:ind w:right="-415"/>
              <w:rPr>
                <w:rFonts w:ascii="Times New Roman" w:hAnsi="Times New Roman"/>
                <w:sz w:val="18"/>
                <w:szCs w:val="18"/>
              </w:rPr>
            </w:pPr>
            <w:r>
              <w:rPr>
                <w:rFonts w:ascii="Times New Roman" w:hAnsi="Times New Roman"/>
                <w:sz w:val="18"/>
                <w:szCs w:val="18"/>
              </w:rPr>
              <w:t xml:space="preserve">3 Maquinas </w:t>
            </w:r>
          </w:p>
          <w:p w:rsidR="00ED1333" w:rsidRPr="008A2C78" w:rsidRDefault="00ED1333" w:rsidP="000D4D09">
            <w:pPr>
              <w:spacing w:after="0" w:line="240" w:lineRule="auto"/>
              <w:ind w:right="-415"/>
              <w:rPr>
                <w:rFonts w:ascii="Times New Roman" w:hAnsi="Times New Roman"/>
                <w:sz w:val="18"/>
                <w:szCs w:val="18"/>
              </w:rPr>
            </w:pPr>
            <w:r>
              <w:rPr>
                <w:rFonts w:ascii="Times New Roman" w:hAnsi="Times New Roman"/>
                <w:sz w:val="18"/>
                <w:szCs w:val="18"/>
              </w:rPr>
              <w:t>electrónicas</w:t>
            </w:r>
          </w:p>
          <w:p w:rsidR="00ED1333" w:rsidRPr="008A2C78" w:rsidRDefault="00ED1333" w:rsidP="000D4D09">
            <w:pPr>
              <w:spacing w:line="240" w:lineRule="auto"/>
              <w:ind w:right="-415"/>
              <w:rPr>
                <w:rFonts w:ascii="Times New Roman" w:hAnsi="Times New Roman"/>
                <w:sz w:val="18"/>
                <w:szCs w:val="18"/>
              </w:rPr>
            </w:pPr>
          </w:p>
        </w:tc>
        <w:tc>
          <w:tcPr>
            <w:tcW w:w="1701" w:type="dxa"/>
          </w:tcPr>
          <w:p w:rsidR="00ED1333" w:rsidRPr="008A2C78" w:rsidRDefault="00ED1333" w:rsidP="000D4D09">
            <w:pPr>
              <w:spacing w:line="240" w:lineRule="auto"/>
              <w:ind w:right="-415"/>
              <w:rPr>
                <w:rFonts w:ascii="Times New Roman" w:hAnsi="Times New Roman"/>
                <w:sz w:val="18"/>
                <w:szCs w:val="18"/>
              </w:rPr>
            </w:pPr>
            <w:r>
              <w:rPr>
                <w:rFonts w:ascii="Times New Roman" w:hAnsi="Times New Roman"/>
                <w:sz w:val="18"/>
                <w:szCs w:val="18"/>
              </w:rPr>
              <w:t>8:00 am a 10:00 pm</w:t>
            </w:r>
          </w:p>
        </w:tc>
        <w:tc>
          <w:tcPr>
            <w:tcW w:w="2977" w:type="dxa"/>
          </w:tcPr>
          <w:p w:rsidR="00281AE4" w:rsidRDefault="00ED1333" w:rsidP="00281AE4">
            <w:pPr>
              <w:spacing w:line="240" w:lineRule="auto"/>
              <w:ind w:right="-415"/>
              <w:rPr>
                <w:rFonts w:ascii="Times New Roman" w:hAnsi="Times New Roman"/>
                <w:sz w:val="18"/>
                <w:szCs w:val="18"/>
              </w:rPr>
            </w:pPr>
            <w:r w:rsidRPr="00281AE4">
              <w:rPr>
                <w:rFonts w:ascii="Times New Roman" w:hAnsi="Times New Roman"/>
                <w:sz w:val="18"/>
                <w:szCs w:val="18"/>
                <w:highlight w:val="yellow"/>
              </w:rPr>
              <w:t xml:space="preserve">Calle </w:t>
            </w:r>
            <w:r w:rsidR="00281AE4" w:rsidRPr="00281AE4">
              <w:rPr>
                <w:rFonts w:ascii="Times New Roman" w:hAnsi="Times New Roman"/>
                <w:sz w:val="18"/>
                <w:szCs w:val="18"/>
                <w:highlight w:val="yellow"/>
              </w:rPr>
              <w:t>______</w:t>
            </w:r>
          </w:p>
          <w:p w:rsidR="00ED1333" w:rsidRPr="008A2C78" w:rsidRDefault="00ED1333" w:rsidP="000D4D09">
            <w:pPr>
              <w:spacing w:line="240" w:lineRule="auto"/>
              <w:ind w:right="-415"/>
              <w:rPr>
                <w:rFonts w:ascii="Times New Roman" w:hAnsi="Times New Roman"/>
                <w:sz w:val="18"/>
                <w:szCs w:val="18"/>
              </w:rPr>
            </w:pPr>
            <w:r>
              <w:rPr>
                <w:rFonts w:ascii="Times New Roman" w:hAnsi="Times New Roman"/>
                <w:sz w:val="18"/>
                <w:szCs w:val="18"/>
              </w:rPr>
              <w:t>I, Tonacatepeque, San Salvador.</w:t>
            </w:r>
          </w:p>
        </w:tc>
      </w:tr>
      <w:tr w:rsidR="00ED1333" w:rsidRPr="004C231B" w:rsidTr="000D4D09">
        <w:trPr>
          <w:trHeight w:val="639"/>
        </w:trPr>
        <w:tc>
          <w:tcPr>
            <w:tcW w:w="2296" w:type="dxa"/>
          </w:tcPr>
          <w:p w:rsidR="00281AE4" w:rsidRDefault="00ED1333" w:rsidP="00281AE4">
            <w:pPr>
              <w:spacing w:line="240" w:lineRule="auto"/>
              <w:ind w:right="-415"/>
              <w:rPr>
                <w:rFonts w:ascii="Times New Roman" w:hAnsi="Times New Roman"/>
                <w:sz w:val="18"/>
                <w:szCs w:val="18"/>
              </w:rPr>
            </w:pPr>
            <w:r>
              <w:rPr>
                <w:rFonts w:ascii="Times New Roman" w:hAnsi="Times New Roman"/>
                <w:sz w:val="18"/>
                <w:szCs w:val="18"/>
              </w:rPr>
              <w:t xml:space="preserve">2- </w:t>
            </w:r>
            <w:r w:rsidR="00281AE4" w:rsidRPr="00281AE4">
              <w:rPr>
                <w:rFonts w:ascii="Times New Roman" w:hAnsi="Times New Roman"/>
                <w:sz w:val="18"/>
                <w:szCs w:val="18"/>
                <w:highlight w:val="yellow"/>
              </w:rPr>
              <w:t>_______</w:t>
            </w:r>
          </w:p>
          <w:p w:rsidR="00ED1333" w:rsidRDefault="00ED1333" w:rsidP="000D4D09">
            <w:pPr>
              <w:spacing w:line="240" w:lineRule="auto"/>
              <w:ind w:right="-415"/>
              <w:rPr>
                <w:rFonts w:ascii="Times New Roman" w:hAnsi="Times New Roman"/>
                <w:sz w:val="18"/>
                <w:szCs w:val="18"/>
              </w:rPr>
            </w:pPr>
          </w:p>
        </w:tc>
        <w:tc>
          <w:tcPr>
            <w:tcW w:w="531" w:type="dxa"/>
          </w:tcPr>
          <w:p w:rsidR="00ED1333" w:rsidRDefault="00ED1333" w:rsidP="000D4D09">
            <w:pPr>
              <w:spacing w:line="240" w:lineRule="auto"/>
              <w:ind w:right="-415"/>
              <w:jc w:val="both"/>
              <w:rPr>
                <w:rFonts w:ascii="Times New Roman" w:hAnsi="Times New Roman"/>
                <w:sz w:val="18"/>
                <w:szCs w:val="18"/>
              </w:rPr>
            </w:pPr>
            <w:r>
              <w:rPr>
                <w:rFonts w:ascii="Times New Roman" w:hAnsi="Times New Roman"/>
                <w:sz w:val="18"/>
                <w:szCs w:val="18"/>
              </w:rPr>
              <w:t xml:space="preserve">   2</w:t>
            </w:r>
          </w:p>
          <w:p w:rsidR="00ED1333" w:rsidRDefault="00ED1333" w:rsidP="000D4D09">
            <w:pPr>
              <w:spacing w:line="240" w:lineRule="auto"/>
              <w:ind w:right="-415"/>
              <w:jc w:val="both"/>
              <w:rPr>
                <w:rFonts w:ascii="Times New Roman" w:hAnsi="Times New Roman"/>
                <w:sz w:val="18"/>
                <w:szCs w:val="18"/>
              </w:rPr>
            </w:pPr>
            <w:r>
              <w:rPr>
                <w:rFonts w:ascii="Times New Roman" w:hAnsi="Times New Roman"/>
                <w:sz w:val="18"/>
                <w:szCs w:val="18"/>
              </w:rPr>
              <w:t>mesa</w:t>
            </w:r>
          </w:p>
        </w:tc>
        <w:tc>
          <w:tcPr>
            <w:tcW w:w="745" w:type="dxa"/>
          </w:tcPr>
          <w:p w:rsidR="00ED1333" w:rsidRDefault="00ED1333" w:rsidP="000D4D09">
            <w:pPr>
              <w:spacing w:line="240" w:lineRule="auto"/>
              <w:ind w:right="-415"/>
              <w:rPr>
                <w:rFonts w:ascii="Times New Roman" w:hAnsi="Times New Roman"/>
                <w:sz w:val="18"/>
                <w:szCs w:val="18"/>
              </w:rPr>
            </w:pPr>
          </w:p>
        </w:tc>
        <w:tc>
          <w:tcPr>
            <w:tcW w:w="1134" w:type="dxa"/>
          </w:tcPr>
          <w:p w:rsidR="00ED1333" w:rsidRDefault="00ED1333" w:rsidP="000D4D09">
            <w:pPr>
              <w:spacing w:after="0" w:line="240" w:lineRule="auto"/>
              <w:ind w:right="-415"/>
              <w:rPr>
                <w:rFonts w:ascii="Times New Roman" w:hAnsi="Times New Roman"/>
                <w:sz w:val="18"/>
                <w:szCs w:val="18"/>
              </w:rPr>
            </w:pPr>
          </w:p>
        </w:tc>
        <w:tc>
          <w:tcPr>
            <w:tcW w:w="1701" w:type="dxa"/>
          </w:tcPr>
          <w:p w:rsidR="00ED1333" w:rsidRDefault="00ED1333" w:rsidP="000D4D09">
            <w:pPr>
              <w:spacing w:line="240" w:lineRule="auto"/>
              <w:ind w:right="-415"/>
              <w:rPr>
                <w:rFonts w:ascii="Times New Roman" w:hAnsi="Times New Roman"/>
                <w:sz w:val="18"/>
                <w:szCs w:val="18"/>
              </w:rPr>
            </w:pPr>
            <w:r>
              <w:rPr>
                <w:rFonts w:ascii="Times New Roman" w:hAnsi="Times New Roman"/>
                <w:sz w:val="18"/>
                <w:szCs w:val="18"/>
              </w:rPr>
              <w:t>8:00 am a 10:00 pm</w:t>
            </w:r>
          </w:p>
        </w:tc>
        <w:tc>
          <w:tcPr>
            <w:tcW w:w="2977" w:type="dxa"/>
          </w:tcPr>
          <w:p w:rsidR="00ED1333" w:rsidRDefault="00281AE4" w:rsidP="000D4D09">
            <w:pPr>
              <w:spacing w:line="240" w:lineRule="auto"/>
              <w:ind w:right="-415"/>
              <w:rPr>
                <w:rFonts w:ascii="Times New Roman" w:hAnsi="Times New Roman"/>
                <w:sz w:val="18"/>
                <w:szCs w:val="18"/>
              </w:rPr>
            </w:pPr>
            <w:r w:rsidRPr="00281AE4">
              <w:rPr>
                <w:rFonts w:ascii="Times New Roman" w:hAnsi="Times New Roman"/>
                <w:sz w:val="18"/>
                <w:szCs w:val="18"/>
                <w:highlight w:val="yellow"/>
              </w:rPr>
              <w:t>______</w:t>
            </w:r>
            <w:r w:rsidR="00ED1333" w:rsidRPr="00281AE4">
              <w:rPr>
                <w:rFonts w:ascii="Times New Roman" w:hAnsi="Times New Roman"/>
                <w:sz w:val="18"/>
                <w:szCs w:val="18"/>
                <w:highlight w:val="yellow"/>
              </w:rPr>
              <w:t>T</w:t>
            </w:r>
            <w:r w:rsidR="00ED1333">
              <w:rPr>
                <w:rFonts w:ascii="Times New Roman" w:hAnsi="Times New Roman"/>
                <w:sz w:val="18"/>
                <w:szCs w:val="18"/>
              </w:rPr>
              <w:t>onacatepeque, San Salvador.</w:t>
            </w:r>
          </w:p>
        </w:tc>
      </w:tr>
      <w:tr w:rsidR="00ED1333" w:rsidRPr="004C231B" w:rsidTr="000D4D09">
        <w:trPr>
          <w:trHeight w:val="791"/>
        </w:trPr>
        <w:tc>
          <w:tcPr>
            <w:tcW w:w="2296" w:type="dxa"/>
          </w:tcPr>
          <w:p w:rsidR="00281AE4" w:rsidRDefault="00ED1333" w:rsidP="00281AE4">
            <w:pPr>
              <w:spacing w:after="0" w:line="240" w:lineRule="auto"/>
              <w:ind w:right="-415"/>
              <w:rPr>
                <w:rFonts w:ascii="Times New Roman" w:hAnsi="Times New Roman"/>
                <w:sz w:val="18"/>
                <w:szCs w:val="18"/>
              </w:rPr>
            </w:pPr>
            <w:r>
              <w:rPr>
                <w:rFonts w:ascii="Times New Roman" w:hAnsi="Times New Roman"/>
                <w:sz w:val="18"/>
                <w:szCs w:val="18"/>
              </w:rPr>
              <w:lastRenderedPageBreak/>
              <w:t xml:space="preserve">3- </w:t>
            </w:r>
            <w:r w:rsidR="00281AE4" w:rsidRPr="00281AE4">
              <w:rPr>
                <w:rFonts w:ascii="Times New Roman" w:hAnsi="Times New Roman"/>
                <w:sz w:val="18"/>
                <w:szCs w:val="18"/>
                <w:highlight w:val="yellow"/>
              </w:rPr>
              <w:t>______</w:t>
            </w:r>
          </w:p>
          <w:p w:rsidR="00ED1333" w:rsidRDefault="00ED1333" w:rsidP="000D4D09">
            <w:pPr>
              <w:spacing w:after="0" w:line="240" w:lineRule="auto"/>
              <w:ind w:right="-415"/>
              <w:rPr>
                <w:rFonts w:ascii="Times New Roman" w:hAnsi="Times New Roman"/>
                <w:sz w:val="18"/>
                <w:szCs w:val="18"/>
              </w:rPr>
            </w:pPr>
          </w:p>
        </w:tc>
        <w:tc>
          <w:tcPr>
            <w:tcW w:w="531" w:type="dxa"/>
          </w:tcPr>
          <w:p w:rsidR="00ED1333" w:rsidRDefault="00ED1333" w:rsidP="000D4D09">
            <w:pPr>
              <w:spacing w:after="0" w:line="240" w:lineRule="auto"/>
              <w:ind w:right="-415"/>
              <w:rPr>
                <w:rFonts w:ascii="Times New Roman" w:hAnsi="Times New Roman"/>
                <w:sz w:val="18"/>
                <w:szCs w:val="18"/>
              </w:rPr>
            </w:pPr>
          </w:p>
        </w:tc>
        <w:tc>
          <w:tcPr>
            <w:tcW w:w="745" w:type="dxa"/>
          </w:tcPr>
          <w:p w:rsidR="00ED1333" w:rsidRPr="008A2C78" w:rsidRDefault="00ED1333" w:rsidP="000D4D09">
            <w:pPr>
              <w:spacing w:after="0" w:line="240" w:lineRule="auto"/>
              <w:ind w:right="-415"/>
              <w:rPr>
                <w:rFonts w:ascii="Times New Roman" w:hAnsi="Times New Roman"/>
                <w:sz w:val="18"/>
                <w:szCs w:val="18"/>
              </w:rPr>
            </w:pPr>
          </w:p>
        </w:tc>
        <w:tc>
          <w:tcPr>
            <w:tcW w:w="1134" w:type="dxa"/>
          </w:tcPr>
          <w:p w:rsidR="00ED1333" w:rsidRDefault="00ED1333" w:rsidP="000D4D09">
            <w:pPr>
              <w:rPr>
                <w:rFonts w:ascii="Times New Roman" w:hAnsi="Times New Roman"/>
                <w:sz w:val="18"/>
                <w:szCs w:val="18"/>
              </w:rPr>
            </w:pPr>
            <w:r>
              <w:rPr>
                <w:rFonts w:ascii="Times New Roman" w:hAnsi="Times New Roman"/>
                <w:sz w:val="18"/>
                <w:szCs w:val="18"/>
              </w:rPr>
              <w:t xml:space="preserve">3 Maquinas </w:t>
            </w:r>
          </w:p>
          <w:p w:rsidR="00ED1333" w:rsidRPr="00043FED" w:rsidRDefault="00ED1333" w:rsidP="000D4D09">
            <w:pPr>
              <w:rPr>
                <w:rFonts w:ascii="Times New Roman" w:hAnsi="Times New Roman"/>
                <w:sz w:val="18"/>
                <w:szCs w:val="18"/>
              </w:rPr>
            </w:pPr>
            <w:r>
              <w:rPr>
                <w:rFonts w:ascii="Times New Roman" w:hAnsi="Times New Roman"/>
                <w:sz w:val="18"/>
                <w:szCs w:val="18"/>
              </w:rPr>
              <w:t>electrónicas</w:t>
            </w:r>
          </w:p>
        </w:tc>
        <w:tc>
          <w:tcPr>
            <w:tcW w:w="1701" w:type="dxa"/>
          </w:tcPr>
          <w:p w:rsidR="00ED1333" w:rsidRPr="003F6030" w:rsidRDefault="00ED1333" w:rsidP="000D4D09">
            <w:pPr>
              <w:spacing w:after="0" w:line="240" w:lineRule="auto"/>
              <w:ind w:right="-415"/>
              <w:rPr>
                <w:rFonts w:ascii="Times New Roman" w:hAnsi="Times New Roman"/>
                <w:sz w:val="18"/>
                <w:szCs w:val="18"/>
              </w:rPr>
            </w:pPr>
            <w:r w:rsidRPr="003F6030">
              <w:rPr>
                <w:rFonts w:ascii="Times New Roman" w:hAnsi="Times New Roman"/>
                <w:sz w:val="18"/>
                <w:szCs w:val="18"/>
              </w:rPr>
              <w:t>8.00 am a 10 pm</w:t>
            </w:r>
          </w:p>
        </w:tc>
        <w:tc>
          <w:tcPr>
            <w:tcW w:w="2977" w:type="dxa"/>
          </w:tcPr>
          <w:p w:rsidR="00ED1333" w:rsidRPr="00043FED" w:rsidRDefault="00281AE4" w:rsidP="000D4D09">
            <w:pPr>
              <w:spacing w:after="0" w:line="240" w:lineRule="auto"/>
              <w:ind w:right="-415"/>
              <w:rPr>
                <w:rFonts w:ascii="Times New Roman" w:hAnsi="Times New Roman"/>
                <w:sz w:val="18"/>
                <w:szCs w:val="18"/>
              </w:rPr>
            </w:pPr>
            <w:r w:rsidRPr="00281AE4">
              <w:rPr>
                <w:rFonts w:ascii="Times New Roman" w:hAnsi="Times New Roman"/>
                <w:sz w:val="18"/>
                <w:szCs w:val="18"/>
                <w:highlight w:val="yellow"/>
              </w:rPr>
              <w:t>_________</w:t>
            </w:r>
            <w:r w:rsidR="00ED1333">
              <w:rPr>
                <w:rFonts w:ascii="Times New Roman" w:hAnsi="Times New Roman"/>
                <w:sz w:val="18"/>
                <w:szCs w:val="18"/>
              </w:rPr>
              <w:t>, Tonacatepeque, San Salvador.</w:t>
            </w:r>
          </w:p>
          <w:p w:rsidR="00ED1333" w:rsidRPr="00043FED" w:rsidRDefault="00ED1333" w:rsidP="000D4D09">
            <w:pPr>
              <w:rPr>
                <w:rFonts w:ascii="Times New Roman" w:hAnsi="Times New Roman"/>
                <w:sz w:val="18"/>
                <w:szCs w:val="18"/>
              </w:rPr>
            </w:pPr>
          </w:p>
        </w:tc>
      </w:tr>
      <w:tr w:rsidR="00ED1333" w:rsidRPr="004C231B" w:rsidTr="000D4D09">
        <w:trPr>
          <w:trHeight w:val="791"/>
        </w:trPr>
        <w:tc>
          <w:tcPr>
            <w:tcW w:w="2296" w:type="dxa"/>
          </w:tcPr>
          <w:p w:rsidR="00281AE4" w:rsidRDefault="00ED1333" w:rsidP="00281AE4">
            <w:pPr>
              <w:spacing w:after="0" w:line="240" w:lineRule="auto"/>
              <w:ind w:right="-415"/>
              <w:rPr>
                <w:rFonts w:ascii="Times New Roman" w:hAnsi="Times New Roman"/>
                <w:sz w:val="18"/>
                <w:szCs w:val="18"/>
              </w:rPr>
            </w:pPr>
            <w:r>
              <w:rPr>
                <w:rFonts w:ascii="Times New Roman" w:hAnsi="Times New Roman"/>
                <w:sz w:val="18"/>
                <w:szCs w:val="18"/>
              </w:rPr>
              <w:t>4</w:t>
            </w:r>
            <w:r w:rsidRPr="00281AE4">
              <w:rPr>
                <w:rFonts w:ascii="Times New Roman" w:hAnsi="Times New Roman"/>
                <w:sz w:val="18"/>
                <w:szCs w:val="18"/>
                <w:highlight w:val="yellow"/>
              </w:rPr>
              <w:t>-</w:t>
            </w:r>
            <w:r w:rsidR="00281AE4" w:rsidRPr="00281AE4">
              <w:rPr>
                <w:rFonts w:ascii="Times New Roman" w:hAnsi="Times New Roman"/>
                <w:sz w:val="18"/>
                <w:szCs w:val="18"/>
                <w:highlight w:val="yellow"/>
              </w:rPr>
              <w:t>__________</w:t>
            </w:r>
          </w:p>
          <w:p w:rsidR="00ED1333" w:rsidRDefault="00ED1333" w:rsidP="000D4D09">
            <w:pPr>
              <w:spacing w:after="0" w:line="240" w:lineRule="auto"/>
              <w:ind w:right="-415"/>
              <w:rPr>
                <w:rFonts w:ascii="Times New Roman" w:hAnsi="Times New Roman"/>
                <w:sz w:val="18"/>
                <w:szCs w:val="18"/>
              </w:rPr>
            </w:pPr>
            <w:r>
              <w:rPr>
                <w:rFonts w:ascii="Times New Roman" w:hAnsi="Times New Roman"/>
                <w:sz w:val="18"/>
                <w:szCs w:val="18"/>
              </w:rPr>
              <w:t>.</w:t>
            </w:r>
          </w:p>
        </w:tc>
        <w:tc>
          <w:tcPr>
            <w:tcW w:w="531" w:type="dxa"/>
          </w:tcPr>
          <w:p w:rsidR="00ED1333" w:rsidRDefault="00ED1333" w:rsidP="000D4D09">
            <w:pPr>
              <w:spacing w:after="0" w:line="240" w:lineRule="auto"/>
              <w:ind w:right="-415"/>
              <w:rPr>
                <w:rFonts w:ascii="Times New Roman" w:hAnsi="Times New Roman"/>
                <w:sz w:val="18"/>
                <w:szCs w:val="18"/>
              </w:rPr>
            </w:pPr>
            <w:r>
              <w:rPr>
                <w:rFonts w:ascii="Times New Roman" w:hAnsi="Times New Roman"/>
                <w:sz w:val="18"/>
                <w:szCs w:val="18"/>
              </w:rPr>
              <w:t xml:space="preserve">   1</w:t>
            </w:r>
          </w:p>
          <w:p w:rsidR="00ED1333" w:rsidRDefault="00ED1333" w:rsidP="000D4D09">
            <w:pPr>
              <w:spacing w:after="0" w:line="240" w:lineRule="auto"/>
              <w:ind w:right="-415"/>
              <w:rPr>
                <w:rFonts w:ascii="Times New Roman" w:hAnsi="Times New Roman"/>
                <w:sz w:val="18"/>
                <w:szCs w:val="18"/>
              </w:rPr>
            </w:pPr>
            <w:r>
              <w:rPr>
                <w:rFonts w:ascii="Times New Roman" w:hAnsi="Times New Roman"/>
                <w:sz w:val="18"/>
                <w:szCs w:val="18"/>
              </w:rPr>
              <w:t>mesa</w:t>
            </w:r>
          </w:p>
        </w:tc>
        <w:tc>
          <w:tcPr>
            <w:tcW w:w="745" w:type="dxa"/>
          </w:tcPr>
          <w:p w:rsidR="00ED1333" w:rsidRPr="008A2C78" w:rsidRDefault="00ED1333" w:rsidP="000D4D09">
            <w:pPr>
              <w:spacing w:after="0" w:line="240" w:lineRule="auto"/>
              <w:ind w:right="-415"/>
              <w:rPr>
                <w:rFonts w:ascii="Times New Roman" w:hAnsi="Times New Roman"/>
                <w:sz w:val="18"/>
                <w:szCs w:val="18"/>
              </w:rPr>
            </w:pPr>
            <w:r>
              <w:rPr>
                <w:rFonts w:ascii="Times New Roman" w:hAnsi="Times New Roman"/>
                <w:sz w:val="18"/>
                <w:szCs w:val="18"/>
              </w:rPr>
              <w:t xml:space="preserve">      </w:t>
            </w:r>
          </w:p>
        </w:tc>
        <w:tc>
          <w:tcPr>
            <w:tcW w:w="1134" w:type="dxa"/>
          </w:tcPr>
          <w:p w:rsidR="00ED1333" w:rsidRDefault="00ED1333" w:rsidP="000D4D09">
            <w:pPr>
              <w:rPr>
                <w:rFonts w:ascii="Times New Roman" w:hAnsi="Times New Roman"/>
                <w:sz w:val="18"/>
                <w:szCs w:val="18"/>
              </w:rPr>
            </w:pPr>
            <w:r>
              <w:rPr>
                <w:rFonts w:ascii="Times New Roman" w:hAnsi="Times New Roman"/>
                <w:sz w:val="18"/>
                <w:szCs w:val="18"/>
              </w:rPr>
              <w:t xml:space="preserve">3 Maquinas </w:t>
            </w:r>
          </w:p>
          <w:p w:rsidR="00ED1333" w:rsidRDefault="00ED1333" w:rsidP="000D4D09">
            <w:pPr>
              <w:spacing w:after="0" w:line="240" w:lineRule="auto"/>
              <w:ind w:right="-415"/>
              <w:rPr>
                <w:rFonts w:ascii="Times New Roman" w:hAnsi="Times New Roman"/>
                <w:sz w:val="18"/>
                <w:szCs w:val="18"/>
              </w:rPr>
            </w:pPr>
            <w:r>
              <w:rPr>
                <w:rFonts w:ascii="Times New Roman" w:hAnsi="Times New Roman"/>
                <w:sz w:val="18"/>
                <w:szCs w:val="18"/>
              </w:rPr>
              <w:t>electrónicas</w:t>
            </w:r>
          </w:p>
        </w:tc>
        <w:tc>
          <w:tcPr>
            <w:tcW w:w="1701" w:type="dxa"/>
          </w:tcPr>
          <w:p w:rsidR="00ED1333" w:rsidRPr="003F6030" w:rsidRDefault="00ED1333" w:rsidP="000D4D09">
            <w:pPr>
              <w:spacing w:after="0" w:line="240" w:lineRule="auto"/>
              <w:ind w:right="-415"/>
              <w:rPr>
                <w:rFonts w:ascii="Times New Roman" w:hAnsi="Times New Roman"/>
                <w:sz w:val="18"/>
                <w:szCs w:val="18"/>
              </w:rPr>
            </w:pPr>
            <w:r w:rsidRPr="003F6030">
              <w:rPr>
                <w:rFonts w:ascii="Times New Roman" w:hAnsi="Times New Roman"/>
                <w:sz w:val="18"/>
                <w:szCs w:val="18"/>
              </w:rPr>
              <w:t>8.00 am a 10</w:t>
            </w:r>
            <w:r>
              <w:rPr>
                <w:rFonts w:ascii="Times New Roman" w:hAnsi="Times New Roman"/>
                <w:sz w:val="18"/>
                <w:szCs w:val="18"/>
              </w:rPr>
              <w:t>:00</w:t>
            </w:r>
            <w:r w:rsidRPr="003F6030">
              <w:rPr>
                <w:rFonts w:ascii="Times New Roman" w:hAnsi="Times New Roman"/>
                <w:sz w:val="18"/>
                <w:szCs w:val="18"/>
              </w:rPr>
              <w:t xml:space="preserve"> pm</w:t>
            </w:r>
          </w:p>
        </w:tc>
        <w:tc>
          <w:tcPr>
            <w:tcW w:w="2977" w:type="dxa"/>
          </w:tcPr>
          <w:p w:rsidR="00ED1333" w:rsidRDefault="00ED1333" w:rsidP="00281AE4">
            <w:pPr>
              <w:spacing w:line="240" w:lineRule="auto"/>
              <w:ind w:right="-415"/>
              <w:rPr>
                <w:rFonts w:ascii="Times New Roman" w:hAnsi="Times New Roman"/>
                <w:sz w:val="18"/>
                <w:szCs w:val="18"/>
              </w:rPr>
            </w:pPr>
            <w:r>
              <w:rPr>
                <w:rFonts w:ascii="Times New Roman" w:hAnsi="Times New Roman"/>
                <w:sz w:val="18"/>
                <w:szCs w:val="18"/>
              </w:rPr>
              <w:t xml:space="preserve"> </w:t>
            </w:r>
            <w:r w:rsidR="00281AE4" w:rsidRPr="00281AE4">
              <w:rPr>
                <w:rFonts w:ascii="Times New Roman" w:hAnsi="Times New Roman"/>
                <w:sz w:val="18"/>
                <w:szCs w:val="18"/>
                <w:highlight w:val="yellow"/>
              </w:rPr>
              <w:t>________</w:t>
            </w:r>
            <w:r>
              <w:rPr>
                <w:rFonts w:ascii="Times New Roman" w:hAnsi="Times New Roman"/>
                <w:sz w:val="18"/>
                <w:szCs w:val="18"/>
              </w:rPr>
              <w:t>Tonacatepeque, San Salvador.</w:t>
            </w:r>
          </w:p>
        </w:tc>
      </w:tr>
      <w:tr w:rsidR="00ED1333" w:rsidRPr="004C231B" w:rsidTr="000D4D09">
        <w:trPr>
          <w:trHeight w:val="791"/>
        </w:trPr>
        <w:tc>
          <w:tcPr>
            <w:tcW w:w="2296" w:type="dxa"/>
          </w:tcPr>
          <w:p w:rsidR="00281AE4" w:rsidRDefault="00ED1333" w:rsidP="00281AE4">
            <w:pPr>
              <w:spacing w:after="0" w:line="240" w:lineRule="auto"/>
              <w:ind w:right="-415"/>
              <w:rPr>
                <w:rFonts w:ascii="Times New Roman" w:hAnsi="Times New Roman"/>
                <w:sz w:val="18"/>
                <w:szCs w:val="18"/>
              </w:rPr>
            </w:pPr>
            <w:r>
              <w:rPr>
                <w:rFonts w:ascii="Times New Roman" w:hAnsi="Times New Roman"/>
                <w:sz w:val="18"/>
                <w:szCs w:val="18"/>
              </w:rPr>
              <w:t xml:space="preserve">5- </w:t>
            </w:r>
            <w:r w:rsidR="00281AE4" w:rsidRPr="00281AE4">
              <w:rPr>
                <w:rFonts w:ascii="Times New Roman" w:hAnsi="Times New Roman"/>
                <w:sz w:val="18"/>
                <w:szCs w:val="18"/>
                <w:highlight w:val="yellow"/>
              </w:rPr>
              <w:t>__________</w:t>
            </w:r>
          </w:p>
          <w:p w:rsidR="00ED1333" w:rsidRDefault="00ED1333" w:rsidP="000D4D09">
            <w:pPr>
              <w:spacing w:after="0" w:line="240" w:lineRule="auto"/>
              <w:ind w:right="-415"/>
              <w:rPr>
                <w:rFonts w:ascii="Times New Roman" w:hAnsi="Times New Roman"/>
                <w:sz w:val="18"/>
                <w:szCs w:val="18"/>
              </w:rPr>
            </w:pPr>
          </w:p>
        </w:tc>
        <w:tc>
          <w:tcPr>
            <w:tcW w:w="531" w:type="dxa"/>
          </w:tcPr>
          <w:p w:rsidR="00ED1333" w:rsidRDefault="00ED1333" w:rsidP="000D4D09">
            <w:pPr>
              <w:spacing w:after="0" w:line="240" w:lineRule="auto"/>
              <w:ind w:right="-415"/>
              <w:rPr>
                <w:rFonts w:ascii="Times New Roman" w:hAnsi="Times New Roman"/>
                <w:sz w:val="18"/>
                <w:szCs w:val="18"/>
              </w:rPr>
            </w:pPr>
          </w:p>
        </w:tc>
        <w:tc>
          <w:tcPr>
            <w:tcW w:w="745" w:type="dxa"/>
          </w:tcPr>
          <w:p w:rsidR="00ED1333" w:rsidRDefault="00ED1333" w:rsidP="000D4D09">
            <w:pPr>
              <w:spacing w:after="0" w:line="240" w:lineRule="auto"/>
              <w:ind w:right="-415"/>
              <w:rPr>
                <w:rFonts w:ascii="Times New Roman" w:hAnsi="Times New Roman"/>
                <w:sz w:val="18"/>
                <w:szCs w:val="18"/>
              </w:rPr>
            </w:pPr>
          </w:p>
        </w:tc>
        <w:tc>
          <w:tcPr>
            <w:tcW w:w="1134" w:type="dxa"/>
          </w:tcPr>
          <w:p w:rsidR="00ED1333" w:rsidRDefault="00ED1333" w:rsidP="000D4D09">
            <w:pPr>
              <w:spacing w:after="0" w:line="240" w:lineRule="auto"/>
              <w:ind w:right="-415"/>
              <w:rPr>
                <w:rFonts w:ascii="Times New Roman" w:hAnsi="Times New Roman"/>
                <w:sz w:val="18"/>
                <w:szCs w:val="18"/>
              </w:rPr>
            </w:pPr>
            <w:r>
              <w:rPr>
                <w:rFonts w:ascii="Times New Roman" w:hAnsi="Times New Roman"/>
                <w:sz w:val="18"/>
                <w:szCs w:val="18"/>
              </w:rPr>
              <w:t xml:space="preserve">1 maquinas </w:t>
            </w:r>
          </w:p>
          <w:p w:rsidR="00ED1333" w:rsidRDefault="00ED1333" w:rsidP="000D4D09">
            <w:pPr>
              <w:spacing w:after="0" w:line="240" w:lineRule="auto"/>
              <w:ind w:right="-415"/>
              <w:rPr>
                <w:rFonts w:ascii="Times New Roman" w:hAnsi="Times New Roman"/>
                <w:sz w:val="18"/>
                <w:szCs w:val="18"/>
              </w:rPr>
            </w:pPr>
            <w:r>
              <w:rPr>
                <w:rFonts w:ascii="Times New Roman" w:hAnsi="Times New Roman"/>
                <w:sz w:val="18"/>
                <w:szCs w:val="18"/>
              </w:rPr>
              <w:t>Electrónica.</w:t>
            </w:r>
          </w:p>
          <w:p w:rsidR="00ED1333" w:rsidRDefault="00ED1333" w:rsidP="000D4D09">
            <w:pPr>
              <w:spacing w:after="0" w:line="240" w:lineRule="auto"/>
              <w:ind w:right="-415"/>
              <w:rPr>
                <w:rFonts w:ascii="Times New Roman" w:hAnsi="Times New Roman"/>
                <w:sz w:val="18"/>
                <w:szCs w:val="18"/>
              </w:rPr>
            </w:pPr>
          </w:p>
        </w:tc>
        <w:tc>
          <w:tcPr>
            <w:tcW w:w="1701" w:type="dxa"/>
          </w:tcPr>
          <w:p w:rsidR="00ED1333" w:rsidRDefault="00ED1333" w:rsidP="000D4D09">
            <w:pPr>
              <w:spacing w:after="0" w:line="240" w:lineRule="auto"/>
              <w:ind w:right="-415"/>
              <w:rPr>
                <w:rFonts w:ascii="Times New Roman" w:hAnsi="Times New Roman"/>
                <w:sz w:val="18"/>
                <w:szCs w:val="18"/>
              </w:rPr>
            </w:pPr>
            <w:r w:rsidRPr="003F6030">
              <w:rPr>
                <w:rFonts w:ascii="Times New Roman" w:hAnsi="Times New Roman"/>
                <w:sz w:val="18"/>
                <w:szCs w:val="18"/>
              </w:rPr>
              <w:t>8.00 am a 10</w:t>
            </w:r>
            <w:r>
              <w:rPr>
                <w:rFonts w:ascii="Times New Roman" w:hAnsi="Times New Roman"/>
                <w:sz w:val="18"/>
                <w:szCs w:val="18"/>
              </w:rPr>
              <w:t>:00</w:t>
            </w:r>
            <w:r w:rsidRPr="003F6030">
              <w:rPr>
                <w:rFonts w:ascii="Times New Roman" w:hAnsi="Times New Roman"/>
                <w:sz w:val="18"/>
                <w:szCs w:val="18"/>
              </w:rPr>
              <w:t xml:space="preserve"> pm</w:t>
            </w:r>
          </w:p>
        </w:tc>
        <w:tc>
          <w:tcPr>
            <w:tcW w:w="2977" w:type="dxa"/>
          </w:tcPr>
          <w:p w:rsidR="00ED1333" w:rsidRDefault="00281AE4" w:rsidP="000D4D09">
            <w:pPr>
              <w:spacing w:line="240" w:lineRule="auto"/>
              <w:ind w:right="-415"/>
              <w:rPr>
                <w:rFonts w:ascii="Times New Roman" w:hAnsi="Times New Roman"/>
                <w:sz w:val="18"/>
                <w:szCs w:val="18"/>
              </w:rPr>
            </w:pPr>
            <w:r>
              <w:rPr>
                <w:rFonts w:ascii="Times New Roman" w:hAnsi="Times New Roman"/>
                <w:sz w:val="18"/>
                <w:szCs w:val="18"/>
              </w:rPr>
              <w:t>_</w:t>
            </w:r>
            <w:r w:rsidRPr="00281AE4">
              <w:rPr>
                <w:rFonts w:ascii="Times New Roman" w:hAnsi="Times New Roman"/>
                <w:sz w:val="18"/>
                <w:szCs w:val="18"/>
                <w:highlight w:val="yellow"/>
              </w:rPr>
              <w:t>_________</w:t>
            </w:r>
            <w:r w:rsidR="00ED1333">
              <w:rPr>
                <w:rFonts w:ascii="Times New Roman" w:hAnsi="Times New Roman"/>
                <w:sz w:val="18"/>
                <w:szCs w:val="18"/>
              </w:rPr>
              <w:t>, Tonacatepeque</w:t>
            </w:r>
          </w:p>
          <w:p w:rsidR="00ED1333" w:rsidRDefault="00ED1333" w:rsidP="000D4D09">
            <w:pPr>
              <w:spacing w:line="240" w:lineRule="auto"/>
              <w:ind w:right="-415"/>
              <w:rPr>
                <w:rFonts w:ascii="Times New Roman" w:hAnsi="Times New Roman"/>
                <w:sz w:val="18"/>
                <w:szCs w:val="18"/>
              </w:rPr>
            </w:pPr>
            <w:r>
              <w:rPr>
                <w:rFonts w:ascii="Times New Roman" w:hAnsi="Times New Roman"/>
                <w:sz w:val="18"/>
                <w:szCs w:val="18"/>
              </w:rPr>
              <w:t>San Salvador.-</w:t>
            </w:r>
          </w:p>
        </w:tc>
      </w:tr>
      <w:tr w:rsidR="00ED1333" w:rsidRPr="004C231B" w:rsidTr="000D4D09">
        <w:trPr>
          <w:trHeight w:val="791"/>
        </w:trPr>
        <w:tc>
          <w:tcPr>
            <w:tcW w:w="2296" w:type="dxa"/>
          </w:tcPr>
          <w:p w:rsidR="00281AE4" w:rsidRPr="00281AE4" w:rsidRDefault="00ED1333" w:rsidP="00281AE4">
            <w:pPr>
              <w:spacing w:after="0" w:line="240" w:lineRule="auto"/>
              <w:ind w:right="-415"/>
              <w:rPr>
                <w:rFonts w:ascii="Times New Roman" w:hAnsi="Times New Roman"/>
                <w:sz w:val="18"/>
                <w:szCs w:val="18"/>
                <w:highlight w:val="yellow"/>
              </w:rPr>
            </w:pPr>
            <w:r>
              <w:rPr>
                <w:rFonts w:ascii="Times New Roman" w:hAnsi="Times New Roman"/>
                <w:sz w:val="18"/>
                <w:szCs w:val="18"/>
              </w:rPr>
              <w:t>6</w:t>
            </w:r>
            <w:r w:rsidRPr="00281AE4">
              <w:rPr>
                <w:rFonts w:ascii="Times New Roman" w:hAnsi="Times New Roman"/>
                <w:sz w:val="18"/>
                <w:szCs w:val="18"/>
                <w:highlight w:val="yellow"/>
              </w:rPr>
              <w:t>-</w:t>
            </w:r>
            <w:r w:rsidR="00281AE4" w:rsidRPr="00281AE4">
              <w:rPr>
                <w:rFonts w:ascii="Times New Roman" w:hAnsi="Times New Roman"/>
                <w:sz w:val="18"/>
                <w:szCs w:val="18"/>
                <w:highlight w:val="yellow"/>
              </w:rPr>
              <w:t>_________</w:t>
            </w:r>
          </w:p>
          <w:p w:rsidR="00ED1333" w:rsidRDefault="00ED1333" w:rsidP="000D4D09">
            <w:pPr>
              <w:spacing w:after="0" w:line="240" w:lineRule="auto"/>
              <w:ind w:right="-415"/>
              <w:rPr>
                <w:rFonts w:ascii="Times New Roman" w:hAnsi="Times New Roman"/>
                <w:sz w:val="18"/>
                <w:szCs w:val="18"/>
              </w:rPr>
            </w:pPr>
            <w:r w:rsidRPr="00281AE4">
              <w:rPr>
                <w:rFonts w:ascii="Times New Roman" w:hAnsi="Times New Roman"/>
                <w:sz w:val="18"/>
                <w:szCs w:val="18"/>
                <w:highlight w:val="yellow"/>
              </w:rPr>
              <w:t>.</w:t>
            </w:r>
          </w:p>
        </w:tc>
        <w:tc>
          <w:tcPr>
            <w:tcW w:w="531" w:type="dxa"/>
          </w:tcPr>
          <w:p w:rsidR="00ED1333" w:rsidRDefault="00ED1333" w:rsidP="000D4D09">
            <w:pPr>
              <w:spacing w:after="0" w:line="240" w:lineRule="auto"/>
              <w:ind w:right="-415"/>
              <w:rPr>
                <w:rFonts w:ascii="Times New Roman" w:hAnsi="Times New Roman"/>
                <w:sz w:val="18"/>
                <w:szCs w:val="18"/>
              </w:rPr>
            </w:pPr>
          </w:p>
        </w:tc>
        <w:tc>
          <w:tcPr>
            <w:tcW w:w="745" w:type="dxa"/>
          </w:tcPr>
          <w:p w:rsidR="00ED1333" w:rsidRPr="008A2C78" w:rsidRDefault="00ED1333" w:rsidP="000D4D09">
            <w:pPr>
              <w:spacing w:after="0" w:line="240" w:lineRule="auto"/>
              <w:ind w:right="-415"/>
              <w:jc w:val="both"/>
              <w:rPr>
                <w:rFonts w:ascii="Times New Roman" w:hAnsi="Times New Roman"/>
                <w:sz w:val="18"/>
                <w:szCs w:val="18"/>
              </w:rPr>
            </w:pPr>
            <w:r>
              <w:rPr>
                <w:rFonts w:ascii="Times New Roman" w:hAnsi="Times New Roman"/>
                <w:sz w:val="18"/>
                <w:szCs w:val="18"/>
              </w:rPr>
              <w:t xml:space="preserve">       X</w:t>
            </w:r>
          </w:p>
        </w:tc>
        <w:tc>
          <w:tcPr>
            <w:tcW w:w="1134" w:type="dxa"/>
          </w:tcPr>
          <w:p w:rsidR="00ED1333" w:rsidRDefault="00ED1333" w:rsidP="000D4D09">
            <w:pPr>
              <w:spacing w:after="0" w:line="240" w:lineRule="auto"/>
              <w:ind w:right="-415"/>
              <w:rPr>
                <w:rFonts w:ascii="Times New Roman" w:hAnsi="Times New Roman"/>
                <w:sz w:val="18"/>
                <w:szCs w:val="18"/>
              </w:rPr>
            </w:pPr>
          </w:p>
        </w:tc>
        <w:tc>
          <w:tcPr>
            <w:tcW w:w="1701" w:type="dxa"/>
          </w:tcPr>
          <w:p w:rsidR="00ED1333" w:rsidRPr="00D60815" w:rsidRDefault="00ED1333" w:rsidP="000D4D09">
            <w:pPr>
              <w:rPr>
                <w:rFonts w:ascii="Times New Roman" w:hAnsi="Times New Roman"/>
                <w:sz w:val="18"/>
                <w:szCs w:val="18"/>
              </w:rPr>
            </w:pPr>
            <w:r>
              <w:rPr>
                <w:rFonts w:ascii="Times New Roman" w:hAnsi="Times New Roman"/>
                <w:sz w:val="18"/>
                <w:szCs w:val="18"/>
              </w:rPr>
              <w:t>6:00 am a 8:00 pm</w:t>
            </w:r>
          </w:p>
        </w:tc>
        <w:tc>
          <w:tcPr>
            <w:tcW w:w="2977" w:type="dxa"/>
          </w:tcPr>
          <w:p w:rsidR="00ED1333" w:rsidRDefault="00281AE4" w:rsidP="000D4D09">
            <w:pPr>
              <w:spacing w:line="240" w:lineRule="auto"/>
              <w:ind w:right="-415"/>
              <w:rPr>
                <w:rFonts w:ascii="Times New Roman" w:hAnsi="Times New Roman"/>
                <w:sz w:val="18"/>
                <w:szCs w:val="18"/>
              </w:rPr>
            </w:pPr>
            <w:r>
              <w:rPr>
                <w:rFonts w:ascii="Times New Roman" w:hAnsi="Times New Roman"/>
                <w:sz w:val="18"/>
                <w:szCs w:val="18"/>
              </w:rPr>
              <w:t>_</w:t>
            </w:r>
            <w:r w:rsidRPr="00281AE4">
              <w:rPr>
                <w:rFonts w:ascii="Times New Roman" w:hAnsi="Times New Roman"/>
                <w:sz w:val="18"/>
                <w:szCs w:val="18"/>
                <w:highlight w:val="yellow"/>
              </w:rPr>
              <w:t>__________</w:t>
            </w:r>
            <w:r w:rsidR="00ED1333">
              <w:rPr>
                <w:rFonts w:ascii="Times New Roman" w:hAnsi="Times New Roman"/>
                <w:sz w:val="18"/>
                <w:szCs w:val="18"/>
              </w:rPr>
              <w:t>, Tonacatepeque</w:t>
            </w:r>
          </w:p>
          <w:p w:rsidR="00ED1333" w:rsidRPr="00173293" w:rsidRDefault="00ED1333" w:rsidP="000D4D09">
            <w:pPr>
              <w:rPr>
                <w:rFonts w:ascii="Times New Roman" w:hAnsi="Times New Roman"/>
                <w:sz w:val="18"/>
                <w:szCs w:val="18"/>
              </w:rPr>
            </w:pPr>
            <w:r>
              <w:rPr>
                <w:rFonts w:ascii="Times New Roman" w:hAnsi="Times New Roman"/>
                <w:sz w:val="18"/>
                <w:szCs w:val="18"/>
              </w:rPr>
              <w:t>San Salvador.-</w:t>
            </w:r>
          </w:p>
        </w:tc>
      </w:tr>
      <w:tr w:rsidR="00ED1333" w:rsidRPr="004C231B" w:rsidTr="000D4D09">
        <w:trPr>
          <w:trHeight w:val="791"/>
        </w:trPr>
        <w:tc>
          <w:tcPr>
            <w:tcW w:w="2296" w:type="dxa"/>
          </w:tcPr>
          <w:p w:rsidR="00281AE4" w:rsidRDefault="00ED1333" w:rsidP="00281AE4">
            <w:pPr>
              <w:spacing w:after="0" w:line="240" w:lineRule="auto"/>
              <w:ind w:right="-415"/>
              <w:rPr>
                <w:rFonts w:ascii="Times New Roman" w:hAnsi="Times New Roman"/>
                <w:sz w:val="18"/>
                <w:szCs w:val="18"/>
              </w:rPr>
            </w:pPr>
            <w:r>
              <w:rPr>
                <w:rFonts w:ascii="Times New Roman" w:hAnsi="Times New Roman"/>
                <w:sz w:val="18"/>
                <w:szCs w:val="18"/>
              </w:rPr>
              <w:t xml:space="preserve">7-- </w:t>
            </w:r>
            <w:r w:rsidR="00281AE4" w:rsidRPr="00281AE4">
              <w:rPr>
                <w:rFonts w:ascii="Times New Roman" w:hAnsi="Times New Roman"/>
                <w:sz w:val="18"/>
                <w:szCs w:val="18"/>
                <w:highlight w:val="yellow"/>
              </w:rPr>
              <w:t>______________</w:t>
            </w:r>
          </w:p>
          <w:p w:rsidR="00ED1333" w:rsidRDefault="00ED1333" w:rsidP="000D4D09">
            <w:pPr>
              <w:spacing w:after="0" w:line="240" w:lineRule="auto"/>
              <w:ind w:right="-415"/>
              <w:rPr>
                <w:rFonts w:ascii="Times New Roman" w:hAnsi="Times New Roman"/>
                <w:sz w:val="18"/>
                <w:szCs w:val="18"/>
              </w:rPr>
            </w:pPr>
          </w:p>
        </w:tc>
        <w:tc>
          <w:tcPr>
            <w:tcW w:w="531" w:type="dxa"/>
          </w:tcPr>
          <w:p w:rsidR="00ED1333" w:rsidRDefault="00ED1333" w:rsidP="000D4D09">
            <w:pPr>
              <w:spacing w:after="0" w:line="240" w:lineRule="auto"/>
              <w:ind w:right="-415"/>
              <w:rPr>
                <w:rFonts w:ascii="Times New Roman" w:hAnsi="Times New Roman"/>
                <w:sz w:val="18"/>
                <w:szCs w:val="18"/>
              </w:rPr>
            </w:pPr>
          </w:p>
        </w:tc>
        <w:tc>
          <w:tcPr>
            <w:tcW w:w="745" w:type="dxa"/>
          </w:tcPr>
          <w:p w:rsidR="00ED1333" w:rsidRDefault="00ED1333" w:rsidP="000D4D09">
            <w:pPr>
              <w:spacing w:after="0" w:line="240" w:lineRule="auto"/>
              <w:ind w:right="-415"/>
              <w:jc w:val="both"/>
              <w:rPr>
                <w:rFonts w:ascii="Times New Roman" w:hAnsi="Times New Roman"/>
                <w:sz w:val="18"/>
                <w:szCs w:val="18"/>
              </w:rPr>
            </w:pPr>
            <w:r>
              <w:rPr>
                <w:rFonts w:ascii="Times New Roman" w:hAnsi="Times New Roman"/>
                <w:sz w:val="18"/>
                <w:szCs w:val="18"/>
              </w:rPr>
              <w:t xml:space="preserve">      X</w:t>
            </w:r>
          </w:p>
        </w:tc>
        <w:tc>
          <w:tcPr>
            <w:tcW w:w="1134" w:type="dxa"/>
          </w:tcPr>
          <w:p w:rsidR="00ED1333" w:rsidRDefault="00ED1333" w:rsidP="000D4D09">
            <w:pPr>
              <w:spacing w:after="0" w:line="240" w:lineRule="auto"/>
              <w:ind w:right="-415"/>
              <w:rPr>
                <w:rFonts w:ascii="Times New Roman" w:hAnsi="Times New Roman"/>
                <w:sz w:val="18"/>
                <w:szCs w:val="18"/>
              </w:rPr>
            </w:pPr>
          </w:p>
        </w:tc>
        <w:tc>
          <w:tcPr>
            <w:tcW w:w="1701" w:type="dxa"/>
          </w:tcPr>
          <w:p w:rsidR="00ED1333" w:rsidRDefault="00ED1333" w:rsidP="000D4D09">
            <w:pPr>
              <w:rPr>
                <w:rFonts w:ascii="Times New Roman" w:hAnsi="Times New Roman"/>
                <w:sz w:val="18"/>
                <w:szCs w:val="18"/>
              </w:rPr>
            </w:pPr>
            <w:r>
              <w:rPr>
                <w:rFonts w:ascii="Times New Roman" w:hAnsi="Times New Roman"/>
                <w:sz w:val="18"/>
                <w:szCs w:val="18"/>
              </w:rPr>
              <w:t>6:00 am a 8:00 pm</w:t>
            </w:r>
          </w:p>
        </w:tc>
        <w:tc>
          <w:tcPr>
            <w:tcW w:w="2977" w:type="dxa"/>
          </w:tcPr>
          <w:p w:rsidR="00ED1333" w:rsidRDefault="00281AE4" w:rsidP="000D4D09">
            <w:pPr>
              <w:spacing w:line="240" w:lineRule="auto"/>
              <w:ind w:right="-415"/>
              <w:rPr>
                <w:rFonts w:ascii="Times New Roman" w:hAnsi="Times New Roman"/>
                <w:sz w:val="18"/>
                <w:szCs w:val="18"/>
              </w:rPr>
            </w:pPr>
            <w:r w:rsidRPr="00281AE4">
              <w:rPr>
                <w:rFonts w:ascii="Times New Roman" w:hAnsi="Times New Roman"/>
                <w:sz w:val="18"/>
                <w:szCs w:val="18"/>
                <w:highlight w:val="yellow"/>
              </w:rPr>
              <w:t>_______</w:t>
            </w:r>
            <w:r w:rsidR="00ED1333">
              <w:rPr>
                <w:rFonts w:ascii="Times New Roman" w:hAnsi="Times New Roman"/>
                <w:sz w:val="18"/>
                <w:szCs w:val="18"/>
              </w:rPr>
              <w:t>Tonacatepeque San Salvador.-</w:t>
            </w:r>
          </w:p>
        </w:tc>
      </w:tr>
    </w:tbl>
    <w:p w:rsidR="001479FA" w:rsidRPr="002B6CFB" w:rsidRDefault="00ED1333" w:rsidP="001479FA">
      <w:pPr>
        <w:spacing w:after="0" w:line="240" w:lineRule="auto"/>
        <w:jc w:val="both"/>
        <w:rPr>
          <w:rFonts w:ascii="Times New Roman" w:hAnsi="Times New Roman" w:cs="Times New Roman"/>
        </w:rPr>
      </w:pPr>
      <w:r w:rsidRPr="001479FA">
        <w:rPr>
          <w:rFonts w:ascii="Times New Roman" w:hAnsi="Times New Roman" w:cs="Times New Roman"/>
          <w:sz w:val="24"/>
          <w:szCs w:val="24"/>
        </w:rPr>
        <w:t xml:space="preserve">Debiendo darle estricto cumplimiento a las siguientes recomendaciones: para el funcionamiento de  1) billares y </w:t>
      </w:r>
      <w:proofErr w:type="gramStart"/>
      <w:r w:rsidRPr="001479FA">
        <w:rPr>
          <w:rFonts w:ascii="Times New Roman" w:hAnsi="Times New Roman" w:cs="Times New Roman"/>
          <w:sz w:val="24"/>
          <w:szCs w:val="24"/>
        </w:rPr>
        <w:t>maquinas :</w:t>
      </w:r>
      <w:proofErr w:type="gramEnd"/>
      <w:r w:rsidRPr="001479FA">
        <w:rPr>
          <w:rFonts w:ascii="Times New Roman" w:hAnsi="Times New Roman" w:cs="Times New Roman"/>
          <w:sz w:val="24"/>
          <w:szCs w:val="24"/>
        </w:rPr>
        <w:t xml:space="preserve">  a) El horario de funcionamiento será   8:00 am a 10:00 pm b) Si se comprobare que después de la hora de cierre se continúa jugando en el interior del negocio a puerta cerrada, se procederá inmediatamente a la cancelación de la licencia y/o permiso, cerrándose el negocio sin más trámites de ley. c) Se prohíbe la permanencia de menores de edad y estudiantes uniformados en el establecimiento. d) De presentarse quejas de los vecinos por desordenes o ruidos estridentes fuera de los límites establecidos en Ordenanza Contravencional, se procederá al cierre definitivo sin expresión de causa.  2) Con el funcionamiento de Abarroterías: Se autoriza al señor Alcalde Municipal y Secretaria Municipal para que firmen y extiendas las refrendas de las licencias de los señores antes mencionados; se mandata al departamento de catastro entregue dichas Licencias cuando  los contribuyentes hayan cancelado el respectivo canon para renovar dicha licencia y hayan cumplido con todos los requisitos establecidos en la Ley.  Además las refrendas y Autorizaciones estarán bajo la condición de ser sujeto a una supervisión constante por agentes Municipales de esta Alcaldía, Policía Nacional Civil, Inspectores de Catastro y de Ministerio de Salud; Así como también deberán acatar la prohibición de venta de bebidas Alcohólicas a menores de edad en todos los establecimientos. La infracción a las leyes o denuncias de los vecinos dará lugar al cierre definitivo y sin protesto alguno. En el Presente Acuerdo Salvan Su voto el Concejal: Carlos Ernesto Ulloa Salinas. </w:t>
      </w:r>
      <w:r w:rsidRPr="001479FA">
        <w:rPr>
          <w:rFonts w:ascii="Times New Roman" w:hAnsi="Times New Roman" w:cs="Times New Roman"/>
          <w:b/>
          <w:sz w:val="24"/>
          <w:szCs w:val="24"/>
        </w:rPr>
        <w:t>CERTIFIQUESE Y COMUNIQUESE A:</w:t>
      </w:r>
      <w:r w:rsidRPr="001479FA">
        <w:rPr>
          <w:rFonts w:ascii="Times New Roman" w:hAnsi="Times New Roman" w:cs="Times New Roman"/>
          <w:sz w:val="24"/>
          <w:szCs w:val="24"/>
        </w:rPr>
        <w:t xml:space="preserve"> Sindicatura, Tesorería, Catastro, Cuentas Corrientes, Gerencia General, Sindicatura, Catastro Central, Despacho Municipal. </w:t>
      </w:r>
      <w:r w:rsidRPr="001479FA">
        <w:rPr>
          <w:rFonts w:ascii="Times New Roman" w:hAnsi="Times New Roman" w:cs="Times New Roman"/>
          <w:b/>
          <w:sz w:val="24"/>
          <w:szCs w:val="24"/>
          <w:u w:val="single"/>
        </w:rPr>
        <w:t>ACUERDO NUMERO DIECISEIS:</w:t>
      </w:r>
      <w:r w:rsidRPr="001479FA">
        <w:rPr>
          <w:rFonts w:ascii="Times New Roman" w:hAnsi="Times New Roman" w:cs="Times New Roman"/>
          <w:sz w:val="24"/>
          <w:szCs w:val="24"/>
        </w:rPr>
        <w:t xml:space="preserve"> El Concejo Municipal  en vista de las diligencias remitidas por el Ingeniero Reynaldo hoto Jefe de Catastro Central remitiendo el Recurso de apelación interpuesto por CTE TELECOM PERSONAL, SOCIEDAD ANONIMA DE CAPITAL VARIABLE, ante resolución administrativa de 3 cobros por parte de la Unidad de Catastro de fecha 9 de enero  de 2019, donde  se cobra el funcionamiento de tres antenas ubicadas:  1) en Cimas II de San Bartolo, </w:t>
      </w:r>
      <w:proofErr w:type="spellStart"/>
      <w:r w:rsidRPr="001479FA">
        <w:rPr>
          <w:rFonts w:ascii="Times New Roman" w:hAnsi="Times New Roman" w:cs="Times New Roman"/>
          <w:sz w:val="24"/>
          <w:szCs w:val="24"/>
        </w:rPr>
        <w:t>Psj.</w:t>
      </w:r>
      <w:proofErr w:type="spellEnd"/>
      <w:r w:rsidRPr="001479FA">
        <w:rPr>
          <w:rFonts w:ascii="Times New Roman" w:hAnsi="Times New Roman" w:cs="Times New Roman"/>
          <w:sz w:val="24"/>
          <w:szCs w:val="24"/>
        </w:rPr>
        <w:t xml:space="preserve"> 11 Frente Iglesia La Profecía de Tonacatepeque; 2) Cumbres de San Bartolo, </w:t>
      </w:r>
      <w:proofErr w:type="spellStart"/>
      <w:r w:rsidRPr="001479FA">
        <w:rPr>
          <w:rFonts w:ascii="Times New Roman" w:hAnsi="Times New Roman" w:cs="Times New Roman"/>
          <w:sz w:val="24"/>
          <w:szCs w:val="24"/>
        </w:rPr>
        <w:t>Psj.</w:t>
      </w:r>
      <w:proofErr w:type="spellEnd"/>
      <w:r w:rsidRPr="001479FA">
        <w:rPr>
          <w:rFonts w:ascii="Times New Roman" w:hAnsi="Times New Roman" w:cs="Times New Roman"/>
          <w:sz w:val="24"/>
          <w:szCs w:val="24"/>
        </w:rPr>
        <w:t xml:space="preserve"> 8 Pol 27 Casa #36 Tonacatepeque; 3) </w:t>
      </w:r>
      <w:r w:rsidRPr="001479FA">
        <w:rPr>
          <w:rFonts w:ascii="Times New Roman" w:hAnsi="Times New Roman" w:cs="Times New Roman"/>
          <w:sz w:val="24"/>
          <w:szCs w:val="24"/>
        </w:rPr>
        <w:lastRenderedPageBreak/>
        <w:t xml:space="preserve">Cimas II de San Bartolo </w:t>
      </w:r>
      <w:proofErr w:type="spellStart"/>
      <w:r w:rsidRPr="001479FA">
        <w:rPr>
          <w:rFonts w:ascii="Times New Roman" w:hAnsi="Times New Roman" w:cs="Times New Roman"/>
          <w:sz w:val="24"/>
          <w:szCs w:val="24"/>
        </w:rPr>
        <w:t>Pje</w:t>
      </w:r>
      <w:proofErr w:type="spellEnd"/>
      <w:r w:rsidRPr="001479FA">
        <w:rPr>
          <w:rFonts w:ascii="Times New Roman" w:hAnsi="Times New Roman" w:cs="Times New Roman"/>
          <w:sz w:val="24"/>
          <w:szCs w:val="24"/>
        </w:rPr>
        <w:t xml:space="preserve">. 19 Calle a la Cancha, Tonacatepeque;   el monto es por $41,569.50 incluye tasas de fiesta Patronales;   y habiendo procedido el Ingeniero Reynaldo Choto Jefe de Catastro central conforme al proceso en el artículo 123 de la Ley General Tributaria Municipal,  admitiendo en ambos efectos dicho recurso y emplazando al recurrente en el término de tres días para que comparezca ante el Concejo Municipal; y  habiéndose así  recibido en tiempo  en Secretaría Municipal el escrito presentado por la  Licenciada  </w:t>
      </w:r>
      <w:r w:rsidR="00C22050" w:rsidRPr="00C22050">
        <w:rPr>
          <w:rFonts w:ascii="Times New Roman" w:hAnsi="Times New Roman" w:cs="Times New Roman"/>
          <w:sz w:val="24"/>
          <w:szCs w:val="24"/>
          <w:highlight w:val="yellow"/>
        </w:rPr>
        <w:t>_________</w:t>
      </w:r>
      <w:r w:rsidRPr="001479FA">
        <w:rPr>
          <w:rFonts w:ascii="Times New Roman" w:hAnsi="Times New Roman" w:cs="Times New Roman"/>
          <w:sz w:val="24"/>
          <w:szCs w:val="24"/>
        </w:rPr>
        <w:t xml:space="preserve">Apoderada  Judicial con clausula especial de la Sociedad CTE TELECOM PERSONAL, SOCIEDAD ANONIMA DE CAPITAL VARIABLE, el día 18 de enero del presente año, mostrándose parte;  y  para seguir apegado conforme al procedimiento de dicho recurso en forma ordenada y cronológica conforme al artículo 123 de LGTM en el uso de sus facultades legales se </w:t>
      </w:r>
      <w:r w:rsidRPr="001479FA">
        <w:rPr>
          <w:rFonts w:ascii="Times New Roman" w:hAnsi="Times New Roman" w:cs="Times New Roman"/>
          <w:b/>
          <w:sz w:val="24"/>
          <w:szCs w:val="24"/>
        </w:rPr>
        <w:t xml:space="preserve">ACUERDA: a) </w:t>
      </w:r>
      <w:r w:rsidRPr="001479FA">
        <w:rPr>
          <w:rFonts w:ascii="Times New Roman" w:hAnsi="Times New Roman" w:cs="Times New Roman"/>
          <w:sz w:val="24"/>
          <w:szCs w:val="24"/>
        </w:rPr>
        <w:t>Tener como parte en dicho proceso a la Licenciada</w:t>
      </w:r>
      <w:r w:rsidRPr="001479FA">
        <w:rPr>
          <w:rFonts w:ascii="Times New Roman" w:hAnsi="Times New Roman" w:cs="Times New Roman"/>
          <w:b/>
          <w:sz w:val="24"/>
          <w:szCs w:val="24"/>
        </w:rPr>
        <w:t xml:space="preserve"> </w:t>
      </w:r>
      <w:r w:rsidR="00C22050" w:rsidRPr="00C22050">
        <w:rPr>
          <w:rFonts w:ascii="Times New Roman" w:hAnsi="Times New Roman" w:cs="Times New Roman"/>
          <w:sz w:val="24"/>
          <w:szCs w:val="24"/>
          <w:highlight w:val="yellow"/>
        </w:rPr>
        <w:t>______</w:t>
      </w:r>
      <w:r w:rsidRPr="001479FA">
        <w:rPr>
          <w:rFonts w:ascii="Times New Roman" w:hAnsi="Times New Roman" w:cs="Times New Roman"/>
          <w:sz w:val="24"/>
          <w:szCs w:val="24"/>
        </w:rPr>
        <w:t xml:space="preserve">Apoderada Judicial con clausula especial de la Sociedad CTE TELECOM PERSONAL, SOCIEDAD ANONIMA DE CAPITAL VARIABLE se les da tres días para oírles  y   expresen todos los agravios, presenten prueba instrumental de descargo y ofrezca cualquier otra prueba.  </w:t>
      </w:r>
      <w:r w:rsidRPr="001479FA">
        <w:rPr>
          <w:rFonts w:ascii="Times New Roman" w:hAnsi="Times New Roman" w:cs="Times New Roman"/>
          <w:b/>
          <w:sz w:val="24"/>
          <w:szCs w:val="24"/>
        </w:rPr>
        <w:t>b)</w:t>
      </w:r>
      <w:r w:rsidRPr="001479FA">
        <w:rPr>
          <w:rFonts w:ascii="Times New Roman" w:hAnsi="Times New Roman" w:cs="Times New Roman"/>
          <w:sz w:val="24"/>
          <w:szCs w:val="24"/>
        </w:rPr>
        <w:t xml:space="preserve"> Se mandata al Ingeniero Reynaldo Choto para que notifique la presente al recurrente a la dirección </w:t>
      </w:r>
      <w:r w:rsidR="00C22050" w:rsidRPr="00C22050">
        <w:rPr>
          <w:highlight w:val="yellow"/>
        </w:rPr>
        <w:t>______</w:t>
      </w:r>
      <w:r w:rsidRPr="001479FA">
        <w:rPr>
          <w:rFonts w:ascii="Times New Roman" w:hAnsi="Times New Roman" w:cs="Times New Roman"/>
          <w:sz w:val="24"/>
          <w:szCs w:val="24"/>
        </w:rPr>
        <w:t>o al fax</w:t>
      </w:r>
      <w:r w:rsidR="00C22050" w:rsidRPr="00C22050">
        <w:rPr>
          <w:rFonts w:ascii="Times New Roman" w:hAnsi="Times New Roman" w:cs="Times New Roman"/>
          <w:sz w:val="24"/>
          <w:szCs w:val="24"/>
          <w:highlight w:val="yellow"/>
        </w:rPr>
        <w:t>______</w:t>
      </w:r>
      <w:r w:rsidRPr="00C22050">
        <w:rPr>
          <w:rFonts w:ascii="Times New Roman" w:hAnsi="Times New Roman" w:cs="Times New Roman"/>
          <w:sz w:val="24"/>
          <w:szCs w:val="24"/>
          <w:highlight w:val="yellow"/>
        </w:rPr>
        <w:t>.</w:t>
      </w:r>
      <w:r w:rsidRPr="001479FA">
        <w:rPr>
          <w:rFonts w:ascii="Times New Roman" w:hAnsi="Times New Roman" w:cs="Times New Roman"/>
          <w:sz w:val="24"/>
          <w:szCs w:val="24"/>
        </w:rPr>
        <w:t xml:space="preserve"> </w:t>
      </w:r>
      <w:r w:rsidRPr="001479FA">
        <w:rPr>
          <w:rFonts w:ascii="Times New Roman" w:hAnsi="Times New Roman" w:cs="Times New Roman"/>
          <w:b/>
          <w:sz w:val="24"/>
          <w:szCs w:val="24"/>
        </w:rPr>
        <w:t xml:space="preserve">CERTIFIQUESE Y COMUNÍQUESE: </w:t>
      </w:r>
      <w:r w:rsidRPr="001479FA">
        <w:rPr>
          <w:rFonts w:ascii="Times New Roman" w:hAnsi="Times New Roman" w:cs="Times New Roman"/>
          <w:sz w:val="24"/>
          <w:szCs w:val="24"/>
        </w:rPr>
        <w:t>Gerencia General, Sindicatura, Catastro central, CTE TELECOM PERSONAL S.A DE C.V</w:t>
      </w:r>
      <w:r w:rsidR="001479FA">
        <w:rPr>
          <w:rFonts w:ascii="Times New Roman" w:hAnsi="Times New Roman" w:cs="Times New Roman"/>
          <w:sz w:val="24"/>
          <w:szCs w:val="24"/>
        </w:rPr>
        <w:t>.</w:t>
      </w:r>
      <w:r w:rsidR="001479FA" w:rsidRPr="001479FA">
        <w:rPr>
          <w:rFonts w:ascii="Times New Roman" w:eastAsia="Times New Roman" w:hAnsi="Times New Roman" w:cs="Times New Roman"/>
        </w:rPr>
        <w:t xml:space="preserve"> </w:t>
      </w:r>
      <w:r w:rsidR="001479FA" w:rsidRPr="002B6CFB">
        <w:rPr>
          <w:rFonts w:ascii="Times New Roman" w:eastAsia="Times New Roman" w:hAnsi="Times New Roman" w:cs="Times New Roman"/>
        </w:rPr>
        <w:t>Y no Habiendo más de que hacer constar se da por terminada la presente acta que firmamos.</w:t>
      </w:r>
    </w:p>
    <w:p w:rsidR="001479FA" w:rsidRDefault="001479FA" w:rsidP="001479FA">
      <w:pPr>
        <w:spacing w:after="0"/>
        <w:jc w:val="both"/>
        <w:rPr>
          <w:rFonts w:ascii="Times New Roman" w:hAnsi="Times New Roman" w:cs="Times New Roman"/>
        </w:rPr>
      </w:pPr>
    </w:p>
    <w:p w:rsidR="001479FA" w:rsidRPr="002B6CFB" w:rsidRDefault="001479FA" w:rsidP="001479FA">
      <w:pPr>
        <w:spacing w:after="0"/>
        <w:jc w:val="both"/>
        <w:rPr>
          <w:rFonts w:ascii="Times New Roman" w:hAnsi="Times New Roman" w:cs="Times New Roman"/>
        </w:rPr>
      </w:pPr>
    </w:p>
    <w:p w:rsidR="001479FA" w:rsidRDefault="001479FA" w:rsidP="001479FA">
      <w:pPr>
        <w:spacing w:after="0"/>
        <w:jc w:val="both"/>
        <w:rPr>
          <w:rFonts w:ascii="Times New Roman" w:hAnsi="Times New Roman" w:cs="Times New Roman"/>
          <w:sz w:val="24"/>
          <w:szCs w:val="24"/>
        </w:rPr>
      </w:pPr>
    </w:p>
    <w:p w:rsidR="001479FA" w:rsidRDefault="001479FA" w:rsidP="001479FA">
      <w:pPr>
        <w:spacing w:after="0"/>
        <w:jc w:val="both"/>
        <w:rPr>
          <w:rFonts w:ascii="Times New Roman" w:hAnsi="Times New Roman" w:cs="Times New Roman"/>
          <w:sz w:val="24"/>
          <w:szCs w:val="24"/>
        </w:rPr>
      </w:pPr>
    </w:p>
    <w:p w:rsidR="001479FA" w:rsidRDefault="001479FA" w:rsidP="001479FA">
      <w:pPr>
        <w:spacing w:after="0"/>
        <w:jc w:val="both"/>
        <w:rPr>
          <w:rFonts w:ascii="Times New Roman" w:hAnsi="Times New Roman" w:cs="Times New Roman"/>
          <w:sz w:val="24"/>
          <w:szCs w:val="24"/>
        </w:rPr>
      </w:pPr>
    </w:p>
    <w:p w:rsidR="001479FA" w:rsidRDefault="001479FA" w:rsidP="001479F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AE7807" w:rsidRPr="001479FA" w:rsidRDefault="00C22050" w:rsidP="001479FA">
      <w:pPr>
        <w:jc w:val="both"/>
        <w:rPr>
          <w:rFonts w:ascii="Times New Roman" w:hAnsi="Times New Roman" w:cs="Times New Roman"/>
          <w:b/>
          <w:sz w:val="24"/>
          <w:szCs w:val="24"/>
        </w:rPr>
      </w:pPr>
    </w:p>
    <w:p w:rsidR="006759E5" w:rsidRPr="001479FA" w:rsidRDefault="006759E5" w:rsidP="001479FA">
      <w:pPr>
        <w:jc w:val="both"/>
        <w:rPr>
          <w:rFonts w:ascii="Times New Roman" w:hAnsi="Times New Roman" w:cs="Times New Roman"/>
          <w:b/>
          <w:sz w:val="24"/>
          <w:szCs w:val="24"/>
        </w:rPr>
      </w:pPr>
    </w:p>
    <w:sectPr w:rsidR="006759E5" w:rsidRPr="001479FA" w:rsidSect="00C55CA5">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050" w:rsidRDefault="00C22050" w:rsidP="00C22050">
      <w:pPr>
        <w:spacing w:after="0" w:line="240" w:lineRule="auto"/>
      </w:pPr>
      <w:r>
        <w:separator/>
      </w:r>
    </w:p>
  </w:endnote>
  <w:endnote w:type="continuationSeparator" w:id="1">
    <w:p w:rsidR="00C22050" w:rsidRDefault="00C22050" w:rsidP="00C220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altName w:val="Arial"/>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050" w:rsidRDefault="00C22050" w:rsidP="00C22050">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C22050" w:rsidRDefault="00C2205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050" w:rsidRDefault="00C22050" w:rsidP="00C22050">
      <w:pPr>
        <w:spacing w:after="0" w:line="240" w:lineRule="auto"/>
      </w:pPr>
      <w:r>
        <w:separator/>
      </w:r>
    </w:p>
  </w:footnote>
  <w:footnote w:type="continuationSeparator" w:id="1">
    <w:p w:rsidR="00C22050" w:rsidRDefault="00C22050" w:rsidP="00C220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55CA5"/>
    <w:rsid w:val="000725AA"/>
    <w:rsid w:val="001008A0"/>
    <w:rsid w:val="00134C42"/>
    <w:rsid w:val="001464B6"/>
    <w:rsid w:val="001479FA"/>
    <w:rsid w:val="00187091"/>
    <w:rsid w:val="001F230A"/>
    <w:rsid w:val="00272D66"/>
    <w:rsid w:val="00281AE4"/>
    <w:rsid w:val="0030592B"/>
    <w:rsid w:val="00396607"/>
    <w:rsid w:val="0043674C"/>
    <w:rsid w:val="00477953"/>
    <w:rsid w:val="00496EF7"/>
    <w:rsid w:val="006378C8"/>
    <w:rsid w:val="006759E5"/>
    <w:rsid w:val="0067667A"/>
    <w:rsid w:val="00787BDE"/>
    <w:rsid w:val="00860B00"/>
    <w:rsid w:val="00943005"/>
    <w:rsid w:val="009F4266"/>
    <w:rsid w:val="00A8011E"/>
    <w:rsid w:val="00C22050"/>
    <w:rsid w:val="00C55CA5"/>
    <w:rsid w:val="00C70A1E"/>
    <w:rsid w:val="00ED1333"/>
    <w:rsid w:val="00ED4614"/>
    <w:rsid w:val="00EE6CD4"/>
    <w:rsid w:val="00F852D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3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F230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1F230A"/>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6759E5"/>
    <w:rPr>
      <w:color w:val="0000FF" w:themeColor="hyperlink"/>
      <w:u w:val="single"/>
    </w:rPr>
  </w:style>
  <w:style w:type="paragraph" w:styleId="Encabezado">
    <w:name w:val="header"/>
    <w:basedOn w:val="Normal"/>
    <w:link w:val="EncabezadoCar"/>
    <w:uiPriority w:val="99"/>
    <w:semiHidden/>
    <w:unhideWhenUsed/>
    <w:rsid w:val="00C220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22050"/>
  </w:style>
  <w:style w:type="paragraph" w:styleId="Piedepgina">
    <w:name w:val="footer"/>
    <w:basedOn w:val="Normal"/>
    <w:link w:val="PiedepginaCar"/>
    <w:uiPriority w:val="99"/>
    <w:semiHidden/>
    <w:unhideWhenUsed/>
    <w:rsid w:val="00C220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22050"/>
  </w:style>
</w:styles>
</file>

<file path=word/webSettings.xml><?xml version="1.0" encoding="utf-8"?>
<w:webSettings xmlns:r="http://schemas.openxmlformats.org/officeDocument/2006/relationships" xmlns:w="http://schemas.openxmlformats.org/wordprocessingml/2006/main">
  <w:divs>
    <w:div w:id="23994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5377</Words>
  <Characters>29577</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2019-01-28T22:08:00Z</cp:lastPrinted>
  <dcterms:created xsi:type="dcterms:W3CDTF">2019-05-24T16:58:00Z</dcterms:created>
  <dcterms:modified xsi:type="dcterms:W3CDTF">2019-05-24T16:58:00Z</dcterms:modified>
</cp:coreProperties>
</file>